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045691" w:rsidRPr="0033017A" w:rsidTr="00045691">
        <w:tc>
          <w:tcPr>
            <w:tcW w:w="4927" w:type="dxa"/>
          </w:tcPr>
          <w:p w:rsidR="00045691" w:rsidRPr="0033017A" w:rsidRDefault="00045691" w:rsidP="00D8073C">
            <w:pPr>
              <w:pStyle w:val="1"/>
              <w:outlineLvl w:val="0"/>
            </w:pPr>
            <w:bookmarkStart w:id="0" w:name="_GoBack"/>
            <w:bookmarkEnd w:id="0"/>
          </w:p>
        </w:tc>
        <w:tc>
          <w:tcPr>
            <w:tcW w:w="4927" w:type="dxa"/>
          </w:tcPr>
          <w:p w:rsidR="00045691" w:rsidRPr="0033017A" w:rsidRDefault="00045691" w:rsidP="00E303D5">
            <w:pPr>
              <w:jc w:val="both"/>
              <w:rPr>
                <w:rFonts w:ascii="Times New Roman" w:hAnsi="Times New Roman" w:cs="Times New Roman"/>
                <w:color w:val="000000" w:themeColor="text1"/>
                <w:sz w:val="28"/>
                <w:szCs w:val="28"/>
              </w:rPr>
            </w:pPr>
          </w:p>
        </w:tc>
      </w:tr>
    </w:tbl>
    <w:p w:rsidR="00045691" w:rsidRPr="0033017A" w:rsidRDefault="00045691" w:rsidP="0095546D">
      <w:pPr>
        <w:spacing w:line="360" w:lineRule="auto"/>
        <w:jc w:val="both"/>
        <w:rPr>
          <w:rFonts w:ascii="Times New Roman" w:hAnsi="Times New Roman" w:cs="Times New Roman"/>
          <w:color w:val="000000" w:themeColor="text1"/>
          <w:sz w:val="28"/>
          <w:szCs w:val="28"/>
        </w:rPr>
      </w:pPr>
    </w:p>
    <w:p w:rsidR="00045691" w:rsidRPr="0033017A" w:rsidRDefault="008B49D5" w:rsidP="00E303D5">
      <w:pPr>
        <w:pStyle w:val="a3"/>
        <w:spacing w:line="276" w:lineRule="auto"/>
        <w:jc w:val="center"/>
        <w:rPr>
          <w:rFonts w:ascii="Times New Roman" w:hAnsi="Times New Roman" w:cs="Times New Roman"/>
          <w:b/>
          <w:color w:val="000000" w:themeColor="text1"/>
          <w:sz w:val="28"/>
          <w:szCs w:val="28"/>
        </w:rPr>
      </w:pPr>
      <w:r w:rsidRPr="0033017A">
        <w:rPr>
          <w:rFonts w:ascii="Times New Roman" w:hAnsi="Times New Roman" w:cs="Times New Roman"/>
          <w:b/>
          <w:color w:val="000000" w:themeColor="text1"/>
          <w:sz w:val="28"/>
          <w:szCs w:val="28"/>
        </w:rPr>
        <w:t>Перечень вопросов, предлагаемых на квалификационном экзамене для аттестации экспертов в области промышленной</w:t>
      </w:r>
      <w:r w:rsidR="00AD6CC8" w:rsidRPr="0033017A">
        <w:rPr>
          <w:rFonts w:ascii="Times New Roman" w:hAnsi="Times New Roman" w:cs="Times New Roman"/>
          <w:b/>
          <w:color w:val="000000" w:themeColor="text1"/>
          <w:sz w:val="28"/>
          <w:szCs w:val="28"/>
        </w:rPr>
        <w:t xml:space="preserve"> безопасности</w:t>
      </w:r>
    </w:p>
    <w:p w:rsidR="008B49D5" w:rsidRPr="0033017A" w:rsidRDefault="008B49D5" w:rsidP="0095546D">
      <w:pPr>
        <w:pStyle w:val="a3"/>
        <w:spacing w:line="360" w:lineRule="auto"/>
        <w:jc w:val="both"/>
        <w:rPr>
          <w:rFonts w:ascii="Times New Roman" w:hAnsi="Times New Roman" w:cs="Times New Roman"/>
          <w:color w:val="000000" w:themeColor="text1"/>
          <w:sz w:val="28"/>
          <w:szCs w:val="28"/>
        </w:rPr>
      </w:pP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Допускаются ли отклонения от проектной документации в процессе строительства, реконструкции, технического перевооружения, консервации и ликвидации опасного производственного объекта?</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Имеет ли право организация, эксплуатирующая опасный производственный объект, самостоятельно приостанавливать </w:t>
      </w:r>
      <w:r w:rsidR="009C3BC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его функционирование в случае аварии или инцидента, а также в случае обнаружения вновь открывшихся обстоятельств, влияющих </w:t>
      </w:r>
      <w:r w:rsidR="008B49D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промышленную безопасность?</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осуществляется правовое регулирование в области промышленной безопасности, если международным договором Российской Федерации установлены иные правила?</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понимается под аварией на опасном производственном объекте?</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организация, эксплуатирующая опасный производственный объект, обязана самостоятельно приостанавливать его эксплуатацию?</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понимается под «экспертизой промышленной безопасности»?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определений «эксперта в области промышленной безопасности» является верным согласно Федеральному закону </w:t>
      </w:r>
      <w:r w:rsidR="008B49D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21.07.</w:t>
      </w:r>
      <w:r w:rsidR="00045691" w:rsidRPr="0033017A">
        <w:rPr>
          <w:rFonts w:ascii="Times New Roman" w:hAnsi="Times New Roman" w:cs="Times New Roman"/>
          <w:color w:val="000000" w:themeColor="text1"/>
          <w:sz w:val="28"/>
          <w:szCs w:val="28"/>
        </w:rPr>
        <w:t>19</w:t>
      </w:r>
      <w:r w:rsidRPr="0033017A">
        <w:rPr>
          <w:rFonts w:ascii="Times New Roman" w:hAnsi="Times New Roman" w:cs="Times New Roman"/>
          <w:color w:val="000000" w:themeColor="text1"/>
          <w:sz w:val="28"/>
          <w:szCs w:val="28"/>
        </w:rPr>
        <w:t>97 № 116-ФЗ «О промышленной безопасности опасных производственных объектов»?</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документе установлены критерии отнесени</w:t>
      </w:r>
      <w:r w:rsidR="000D26AF" w:rsidRPr="0033017A">
        <w:rPr>
          <w:rFonts w:ascii="Times New Roman" w:hAnsi="Times New Roman" w:cs="Times New Roman"/>
          <w:color w:val="000000" w:themeColor="text1"/>
          <w:sz w:val="28"/>
          <w:szCs w:val="28"/>
        </w:rPr>
        <w:t>я</w:t>
      </w:r>
      <w:r w:rsidRPr="0033017A">
        <w:rPr>
          <w:rFonts w:ascii="Times New Roman" w:hAnsi="Times New Roman" w:cs="Times New Roman"/>
          <w:color w:val="000000" w:themeColor="text1"/>
          <w:sz w:val="28"/>
          <w:szCs w:val="28"/>
        </w:rPr>
        <w:t xml:space="preserve"> объекта к категории опасного производственного объекта?</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lastRenderedPageBreak/>
        <w:t>Какие классы опасности опасных производственных объектов установлены в Федеральном законе от 21.07.</w:t>
      </w:r>
      <w:r w:rsidR="00045691" w:rsidRPr="0033017A">
        <w:rPr>
          <w:rFonts w:ascii="Times New Roman" w:hAnsi="Times New Roman" w:cs="Times New Roman"/>
          <w:color w:val="000000" w:themeColor="text1"/>
          <w:sz w:val="28"/>
          <w:szCs w:val="28"/>
        </w:rPr>
        <w:t>19</w:t>
      </w:r>
      <w:r w:rsidRPr="0033017A">
        <w:rPr>
          <w:rFonts w:ascii="Times New Roman" w:hAnsi="Times New Roman" w:cs="Times New Roman"/>
          <w:color w:val="000000" w:themeColor="text1"/>
          <w:sz w:val="28"/>
          <w:szCs w:val="28"/>
        </w:rPr>
        <w:t xml:space="preserve">97 № 116-ФЗ </w:t>
      </w:r>
      <w:r w:rsidR="0004569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 промышленной безопасности опасных производственных объектов»?</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устанавливаются в федеральных нормах и правилах </w:t>
      </w:r>
      <w:r w:rsidR="0004569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промышленной безопасности?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документом подтверждается соответствие построенных, реконструированных опасных производственных объектов требованиям технических регламентов и проектной документации по результатам проведения государственного строительного надзора </w:t>
      </w:r>
      <w:r w:rsidR="001C33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законодательством </w:t>
      </w:r>
      <w:r w:rsidR="00AF27C6" w:rsidRPr="0033017A">
        <w:rPr>
          <w:rFonts w:ascii="Times New Roman" w:hAnsi="Times New Roman" w:cs="Times New Roman"/>
          <w:color w:val="000000" w:themeColor="text1"/>
          <w:sz w:val="28"/>
          <w:szCs w:val="28"/>
        </w:rPr>
        <w:t>Российской Федерации</w:t>
      </w:r>
      <w:r w:rsidR="001C33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 градостроительной деятельности?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законодательством устанавливается порядок ввода опасного производственного объекта в эксплуатацию?</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из перечисленных обязанностей организации, эксплуатирующей опасные производственные объекты, не относятся к сфере промышленной безопасности?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из перечисленных обязанностей, установленных для работников опасного производственного объекта, не относятся к сфере промышленной безопасности?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возглавляет специальную комиссию по техническому расследованию причин аварии?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Может ли комиссия по техническому расследованию причин аварии привлекать к расследованию экспертные организации или экспертов </w:t>
      </w:r>
      <w:r w:rsidR="00AF27C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области промышленной безопасности?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Куда направляются материалы технического расследования причин аварии?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финансирует расходы на техническое расследование причин аварии?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 входит в обязанности эксперта при проведении экспертизы промышленной безопасности?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организация не имеет прав</w:t>
      </w:r>
      <w:r w:rsidR="000D26AF" w:rsidRPr="0033017A">
        <w:rPr>
          <w:rFonts w:ascii="Times New Roman" w:hAnsi="Times New Roman" w:cs="Times New Roman"/>
          <w:color w:val="000000" w:themeColor="text1"/>
          <w:sz w:val="28"/>
          <w:szCs w:val="28"/>
        </w:rPr>
        <w:t>а</w:t>
      </w:r>
      <w:r w:rsidRPr="0033017A">
        <w:rPr>
          <w:rFonts w:ascii="Times New Roman" w:hAnsi="Times New Roman" w:cs="Times New Roman"/>
          <w:color w:val="000000" w:themeColor="text1"/>
          <w:sz w:val="28"/>
          <w:szCs w:val="28"/>
        </w:rPr>
        <w:t xml:space="preserve"> проводить экспертизу промышленной безопасности?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документом устанавливается порядок проведения экспертизы промышленной безопасности?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представляет заключение экспертизы промышленной безопасности </w:t>
      </w:r>
      <w:r w:rsidR="00AF27C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федеральный орган исполнительной власти в области промышленной безопасности или его территориальный орган для внесения в реестр заключений экспертизы промышленной безопасности?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понимается в Федеральном законе от 21.07.</w:t>
      </w:r>
      <w:r w:rsidR="00AF27C6" w:rsidRPr="0033017A">
        <w:rPr>
          <w:rFonts w:ascii="Times New Roman" w:hAnsi="Times New Roman" w:cs="Times New Roman"/>
          <w:color w:val="000000" w:themeColor="text1"/>
          <w:sz w:val="28"/>
          <w:szCs w:val="28"/>
        </w:rPr>
        <w:t>19</w:t>
      </w:r>
      <w:r w:rsidRPr="0033017A">
        <w:rPr>
          <w:rFonts w:ascii="Times New Roman" w:hAnsi="Times New Roman" w:cs="Times New Roman"/>
          <w:color w:val="000000" w:themeColor="text1"/>
          <w:sz w:val="28"/>
          <w:szCs w:val="28"/>
        </w:rPr>
        <w:t xml:space="preserve">97 № 116-ФЗ </w:t>
      </w:r>
      <w:r w:rsidR="00AF27C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 промышленной безопасности опасных производственных объектов» под дачей заведомо ложного заключения экспертизы промышленной безопасности?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опасные производственные объекты подлежат обязательному декларированию промышленной безопасности?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вид страхования должны осуществлять владельцы опасных объектов?</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понимается под федеральным государственным надзором в области промышленной безопасности?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отношения не регулирует Федеральный закон от 27.12.2002 </w:t>
      </w:r>
      <w:r w:rsidR="00AF27C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184-ФЗ «О техническом регулировании»?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Федеральным законом от 27.12.2002 № 184-ФЗ </w:t>
      </w:r>
      <w:r w:rsidR="00AF27C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 техническом регулировании» безопасность продукции и связанных </w:t>
      </w:r>
      <w:r w:rsidR="00EA70F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ней процессов производства, эксплуатации, хранения, перевозки, реализации и утилизации понимается как:</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утверждение противоречит принципам технического регулирования согласно Федеральному закону от 27.12.2002 № 184-ФЗ «О техническом регулировании»?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утверждение противоречит принципам стандартизации, установленным законодательством о техническом регулировании?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утверждение противоречит принципам подтверждения соответствия, установленным законодательством о техническом регулировании?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является объектом обязательного подтверждения соответствия требованиям технического регламента согласно законодательству </w:t>
      </w:r>
      <w:r w:rsidR="00AF27C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 техническом регулировании?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документе согласно законодательству о техническом регулировании устанавливаются схемы сертификации для определенных видов продукции?</w:t>
      </w:r>
    </w:p>
    <w:p w:rsidR="00B21B1D" w:rsidRPr="0033017A" w:rsidRDefault="00AF27C6"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w:t>
      </w:r>
      <w:r w:rsidR="00B21B1D" w:rsidRPr="0033017A">
        <w:rPr>
          <w:rFonts w:ascii="Times New Roman" w:hAnsi="Times New Roman" w:cs="Times New Roman"/>
          <w:color w:val="000000" w:themeColor="text1"/>
          <w:sz w:val="28"/>
          <w:szCs w:val="28"/>
        </w:rPr>
        <w:t xml:space="preserve"> в соответствии с законодательством о техническом регулировании</w:t>
      </w:r>
      <w:r w:rsidR="009F0D64" w:rsidRPr="0033017A">
        <w:rPr>
          <w:rFonts w:ascii="Times New Roman" w:hAnsi="Times New Roman" w:cs="Times New Roman"/>
          <w:color w:val="000000" w:themeColor="text1"/>
          <w:sz w:val="28"/>
          <w:szCs w:val="28"/>
        </w:rPr>
        <w:t xml:space="preserve"> </w:t>
      </w:r>
      <w:r w:rsidR="00B21B1D" w:rsidRPr="0033017A">
        <w:rPr>
          <w:rFonts w:ascii="Times New Roman" w:hAnsi="Times New Roman" w:cs="Times New Roman"/>
          <w:color w:val="000000" w:themeColor="text1"/>
          <w:sz w:val="28"/>
          <w:szCs w:val="28"/>
        </w:rPr>
        <w:t xml:space="preserve">осуществляет обязательную сертификацию продукции, применяемой </w:t>
      </w:r>
      <w:r w:rsidRPr="0033017A">
        <w:rPr>
          <w:rFonts w:ascii="Times New Roman" w:hAnsi="Times New Roman" w:cs="Times New Roman"/>
          <w:color w:val="000000" w:themeColor="text1"/>
          <w:sz w:val="28"/>
          <w:szCs w:val="28"/>
        </w:rPr>
        <w:br/>
      </w:r>
      <w:r w:rsidR="00B21B1D" w:rsidRPr="0033017A">
        <w:rPr>
          <w:rFonts w:ascii="Times New Roman" w:hAnsi="Times New Roman" w:cs="Times New Roman"/>
          <w:color w:val="000000" w:themeColor="text1"/>
          <w:sz w:val="28"/>
          <w:szCs w:val="28"/>
        </w:rPr>
        <w:t>на опасных производственных объектах?</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в соответствии с законодательством о техническом регулировании проводит исследования (испытания) и измерения продукции </w:t>
      </w:r>
      <w:r w:rsidR="00AF27C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осуществлении обязательной сертификации?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законах устанавливаются виды деятельности, подлежащие лицензированию?</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срок действия лицензии на вид деятельности установлен Федеральным законом от 04.05.2011 № 99-ФЗ «О лицензировании отдельных видов деятельности»?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формы обязательного подтверждения соответствия установлены Федеральным законом от 27.12.2002 № 184-ФЗ «О техническом регулировании»?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осуществляется контроль за соблюдением лицензиатом лицензионных требований </w:t>
      </w:r>
      <w:r w:rsidR="00A55F3B" w:rsidRPr="0033017A">
        <w:rPr>
          <w:rFonts w:ascii="Times New Roman" w:hAnsi="Times New Roman" w:cs="Times New Roman"/>
          <w:color w:val="000000" w:themeColor="text1"/>
          <w:sz w:val="28"/>
          <w:szCs w:val="28"/>
        </w:rPr>
        <w:t xml:space="preserve"> в соответствии с Федеральным законом </w:t>
      </w:r>
      <w:r w:rsidR="00A55F3B" w:rsidRPr="0033017A">
        <w:rPr>
          <w:rFonts w:ascii="Times New Roman" w:hAnsi="Times New Roman" w:cs="Times New Roman"/>
          <w:color w:val="000000" w:themeColor="text1"/>
          <w:sz w:val="28"/>
          <w:szCs w:val="28"/>
        </w:rPr>
        <w:br/>
        <w:t>от 04.05.2011 № 99-ФЗ «О лицензировании отдельных видов деятельности»</w:t>
      </w:r>
      <w:r w:rsidRPr="0033017A">
        <w:rPr>
          <w:rFonts w:ascii="Times New Roman" w:hAnsi="Times New Roman" w:cs="Times New Roman"/>
          <w:color w:val="000000" w:themeColor="text1"/>
          <w:sz w:val="28"/>
          <w:szCs w:val="28"/>
        </w:rPr>
        <w:t>?</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лицензирующие органы могут приостанавливать действие лицензии?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лицензия может быть аннулирована решением суда?</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период времени, в случае вынесения решения суда </w:t>
      </w:r>
      <w:r w:rsidR="00AF27C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или должностного лица Ростехнадзора о назначении административного наказания в виде административного приостановления деятельности лицензиата, лицензирующий орган приостанавливает действие лицензии?</w:t>
      </w:r>
    </w:p>
    <w:p w:rsidR="00B21B1D" w:rsidRPr="0033017A" w:rsidRDefault="00A55F3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перечисленных требования не устанавливают </w:t>
      </w:r>
      <w:r w:rsidR="00B21B1D" w:rsidRPr="0033017A">
        <w:rPr>
          <w:rFonts w:ascii="Times New Roman" w:hAnsi="Times New Roman" w:cs="Times New Roman"/>
          <w:color w:val="000000" w:themeColor="text1"/>
          <w:sz w:val="28"/>
          <w:szCs w:val="28"/>
        </w:rPr>
        <w:t xml:space="preserve">Федеральные нормы и правила в области промышленной безопасности «Правила проведения экспертизы промышленной безопасности», утвержденные </w:t>
      </w:r>
      <w:r w:rsidR="00AF27C6" w:rsidRPr="0033017A">
        <w:rPr>
          <w:rFonts w:ascii="Times New Roman" w:hAnsi="Times New Roman" w:cs="Times New Roman"/>
          <w:color w:val="000000" w:themeColor="text1"/>
          <w:sz w:val="28"/>
          <w:szCs w:val="28"/>
        </w:rPr>
        <w:t>п</w:t>
      </w:r>
      <w:r w:rsidR="00B21B1D" w:rsidRPr="0033017A">
        <w:rPr>
          <w:rFonts w:ascii="Times New Roman" w:hAnsi="Times New Roman" w:cs="Times New Roman"/>
          <w:color w:val="000000" w:themeColor="text1"/>
          <w:sz w:val="28"/>
          <w:szCs w:val="28"/>
        </w:rPr>
        <w:t>риказом Ростехнадзора от 14.11.2013 № 538</w:t>
      </w:r>
      <w:r w:rsidRPr="0033017A">
        <w:rPr>
          <w:rFonts w:ascii="Times New Roman" w:hAnsi="Times New Roman" w:cs="Times New Roman"/>
          <w:color w:val="000000" w:themeColor="text1"/>
          <w:sz w:val="28"/>
          <w:szCs w:val="28"/>
        </w:rPr>
        <w:t>?</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стаж работы должен иметь эксперт в области аттестации, соответствующей объекту экспертизы?</w:t>
      </w:r>
    </w:p>
    <w:p w:rsidR="00B21B1D" w:rsidRPr="0033017A" w:rsidRDefault="00A55F3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функции</w:t>
      </w:r>
      <w:r w:rsidR="00B21B1D" w:rsidRPr="0033017A">
        <w:rPr>
          <w:rFonts w:ascii="Times New Roman" w:hAnsi="Times New Roman" w:cs="Times New Roman"/>
          <w:color w:val="000000" w:themeColor="text1"/>
          <w:sz w:val="28"/>
          <w:szCs w:val="28"/>
        </w:rPr>
        <w:t xml:space="preserve"> не вход</w:t>
      </w:r>
      <w:r w:rsidRPr="0033017A">
        <w:rPr>
          <w:rFonts w:ascii="Times New Roman" w:hAnsi="Times New Roman" w:cs="Times New Roman"/>
          <w:color w:val="000000" w:themeColor="text1"/>
          <w:sz w:val="28"/>
          <w:szCs w:val="28"/>
        </w:rPr>
        <w:t>я</w:t>
      </w:r>
      <w:r w:rsidR="00B21B1D" w:rsidRPr="0033017A">
        <w:rPr>
          <w:rFonts w:ascii="Times New Roman" w:hAnsi="Times New Roman" w:cs="Times New Roman"/>
          <w:color w:val="000000" w:themeColor="text1"/>
          <w:sz w:val="28"/>
          <w:szCs w:val="28"/>
        </w:rPr>
        <w:t>т в обязанности эксперта в области промышленной безопасности?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Может ли экспертная организация включать в состав группы экспертов по проведению экспертизы промышленной безопасности экспертов, </w:t>
      </w:r>
      <w:r w:rsidR="00A1372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не состоящих в штате экспертной организации?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кого возлагается ответственность за качество и результаты работы штатных специалистов заказчика экспертизы промышленной безопасности, привлекаемых в процессе проведения экспертизы </w:t>
      </w:r>
      <w:r w:rsidR="00A1372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проведения работ по техническому диагностированию зданий </w:t>
      </w:r>
      <w:r w:rsidR="00A1372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сооружений, неразрушающему контролю и разрушающему контролю?</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документ составляется по результатам технического диагностирования, неразрушающего контроля, разрушающего контроля технических устройств, обследования зданий и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вывод не может содержать заключение экспертизы промышленной безопасности обоснования безопасности опасного производственного объекта?</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проводится техническое диагностирование, неразрушающий или разрушающий контроль технических устройств?</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какие из перечисленных видов деятельности Ростехнадзор не выдает лицензии?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проводится техническое расследование причин аварии, связанной </w:t>
      </w:r>
      <w:r w:rsidR="00A1372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передвижными техническими устройствами?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какой срок должен быть составлен акт технического расследования причин аварии?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Могут ли привлекаться к расследованию причин аварии, повреждения </w:t>
      </w:r>
      <w:r w:rsidR="000964C0" w:rsidRPr="0033017A">
        <w:rPr>
          <w:rFonts w:ascii="Times New Roman" w:hAnsi="Times New Roman" w:cs="Times New Roman"/>
          <w:color w:val="000000" w:themeColor="text1"/>
          <w:sz w:val="28"/>
          <w:szCs w:val="28"/>
        </w:rPr>
        <w:t>гидротехнического сооружения</w:t>
      </w:r>
      <w:r w:rsidRPr="0033017A">
        <w:rPr>
          <w:rFonts w:ascii="Times New Roman" w:hAnsi="Times New Roman" w:cs="Times New Roman"/>
          <w:color w:val="000000" w:themeColor="text1"/>
          <w:sz w:val="28"/>
          <w:szCs w:val="28"/>
        </w:rPr>
        <w:t xml:space="preserve"> эксперты?</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перечисленных событий </w:t>
      </w:r>
      <w:r w:rsidR="00BA3933" w:rsidRPr="0033017A">
        <w:rPr>
          <w:rFonts w:ascii="Times New Roman" w:hAnsi="Times New Roman" w:cs="Times New Roman"/>
          <w:color w:val="000000" w:themeColor="text1"/>
          <w:sz w:val="28"/>
          <w:szCs w:val="28"/>
        </w:rPr>
        <w:t xml:space="preserve">на опасном производственном объекте </w:t>
      </w:r>
      <w:r w:rsidRPr="0033017A">
        <w:rPr>
          <w:rFonts w:ascii="Times New Roman" w:hAnsi="Times New Roman" w:cs="Times New Roman"/>
          <w:color w:val="000000" w:themeColor="text1"/>
          <w:sz w:val="28"/>
          <w:szCs w:val="28"/>
        </w:rPr>
        <w:t>является аварией?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перечисленных событий </w:t>
      </w:r>
      <w:r w:rsidR="00BA3933" w:rsidRPr="0033017A">
        <w:rPr>
          <w:rFonts w:ascii="Times New Roman" w:hAnsi="Times New Roman" w:cs="Times New Roman"/>
          <w:color w:val="000000" w:themeColor="text1"/>
          <w:sz w:val="28"/>
          <w:szCs w:val="28"/>
        </w:rPr>
        <w:t xml:space="preserve">на опасном производственном объекте </w:t>
      </w:r>
      <w:r w:rsidRPr="0033017A">
        <w:rPr>
          <w:rFonts w:ascii="Times New Roman" w:hAnsi="Times New Roman" w:cs="Times New Roman"/>
          <w:color w:val="000000" w:themeColor="text1"/>
          <w:sz w:val="28"/>
          <w:szCs w:val="28"/>
        </w:rPr>
        <w:t>не является инцидентом?</w:t>
      </w:r>
    </w:p>
    <w:p w:rsidR="00B21B1D" w:rsidRPr="0033017A" w:rsidRDefault="00BA393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w:t>
      </w:r>
      <w:r w:rsidR="00B21B1D" w:rsidRPr="0033017A">
        <w:rPr>
          <w:rFonts w:ascii="Times New Roman" w:hAnsi="Times New Roman" w:cs="Times New Roman"/>
          <w:color w:val="000000" w:themeColor="text1"/>
          <w:sz w:val="28"/>
          <w:szCs w:val="28"/>
        </w:rPr>
        <w:t xml:space="preserve"> определени</w:t>
      </w:r>
      <w:r w:rsidRPr="0033017A">
        <w:rPr>
          <w:rFonts w:ascii="Times New Roman" w:hAnsi="Times New Roman" w:cs="Times New Roman"/>
          <w:color w:val="000000" w:themeColor="text1"/>
          <w:sz w:val="28"/>
          <w:szCs w:val="28"/>
        </w:rPr>
        <w:t>й</w:t>
      </w:r>
      <w:r w:rsidR="00B21B1D" w:rsidRPr="0033017A">
        <w:rPr>
          <w:rFonts w:ascii="Times New Roman" w:hAnsi="Times New Roman" w:cs="Times New Roman"/>
          <w:color w:val="000000" w:themeColor="text1"/>
          <w:sz w:val="28"/>
          <w:szCs w:val="28"/>
        </w:rPr>
        <w:t xml:space="preserve"> «системы управле</w:t>
      </w:r>
      <w:r w:rsidR="00A13727" w:rsidRPr="0033017A">
        <w:rPr>
          <w:rFonts w:ascii="Times New Roman" w:hAnsi="Times New Roman" w:cs="Times New Roman"/>
          <w:color w:val="000000" w:themeColor="text1"/>
          <w:sz w:val="28"/>
          <w:szCs w:val="28"/>
        </w:rPr>
        <w:t>ния промышленной безопасностью»</w:t>
      </w:r>
      <w:r w:rsidRPr="0033017A">
        <w:rPr>
          <w:rFonts w:ascii="Times New Roman" w:hAnsi="Times New Roman" w:cs="Times New Roman"/>
          <w:color w:val="000000" w:themeColor="text1"/>
          <w:sz w:val="28"/>
          <w:szCs w:val="28"/>
        </w:rPr>
        <w:t xml:space="preserve"> соответствует Федеральному закону </w:t>
      </w:r>
      <w:r w:rsidRPr="0033017A">
        <w:rPr>
          <w:rFonts w:ascii="Times New Roman" w:hAnsi="Times New Roman" w:cs="Times New Roman"/>
          <w:color w:val="000000" w:themeColor="text1"/>
          <w:sz w:val="28"/>
          <w:szCs w:val="28"/>
        </w:rPr>
        <w:br/>
        <w:t>от 21.07.1997 № 116-ФЗ «О промышленной безопасности опасных производственныхобъектов»?</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утверждение из перечисленных требований к организациям, проводящим экспертизу промышленной безопасности, является верным?</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За чей счет проводится экспертиза промышленной безопасности?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утверждение к содержанию экспертизы промышленной безопасности является неверным?</w:t>
      </w:r>
    </w:p>
    <w:p w:rsidR="00B21B1D" w:rsidRPr="0033017A" w:rsidRDefault="00BA393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параметром</w:t>
      </w:r>
      <w:r w:rsidR="00B21B1D" w:rsidRPr="0033017A">
        <w:rPr>
          <w:rFonts w:ascii="Times New Roman" w:hAnsi="Times New Roman" w:cs="Times New Roman"/>
          <w:color w:val="000000" w:themeColor="text1"/>
          <w:sz w:val="28"/>
          <w:szCs w:val="28"/>
        </w:rPr>
        <w:t xml:space="preserve"> определяется срок проведения экспертизы промышленной безопасности?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обязанности возлагаются на руководителя группы экспертов (старшего эксперта)?</w:t>
      </w:r>
    </w:p>
    <w:p w:rsidR="00B21B1D" w:rsidRPr="0033017A" w:rsidRDefault="0096339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данные</w:t>
      </w:r>
      <w:r w:rsidR="00B21B1D" w:rsidRPr="0033017A">
        <w:rPr>
          <w:rFonts w:ascii="Times New Roman" w:hAnsi="Times New Roman" w:cs="Times New Roman"/>
          <w:color w:val="000000" w:themeColor="text1"/>
          <w:sz w:val="28"/>
          <w:szCs w:val="28"/>
        </w:rPr>
        <w:t xml:space="preserve"> должн</w:t>
      </w:r>
      <w:r w:rsidRPr="0033017A">
        <w:rPr>
          <w:rFonts w:ascii="Times New Roman" w:hAnsi="Times New Roman" w:cs="Times New Roman"/>
          <w:color w:val="000000" w:themeColor="text1"/>
          <w:sz w:val="28"/>
          <w:szCs w:val="28"/>
        </w:rPr>
        <w:t>ы</w:t>
      </w:r>
      <w:r w:rsidR="00B21B1D" w:rsidRPr="0033017A">
        <w:rPr>
          <w:rFonts w:ascii="Times New Roman" w:hAnsi="Times New Roman" w:cs="Times New Roman"/>
          <w:color w:val="000000" w:themeColor="text1"/>
          <w:sz w:val="28"/>
          <w:szCs w:val="28"/>
        </w:rPr>
        <w:t xml:space="preserve"> указываться в заключении экспертизы </w:t>
      </w:r>
      <w:r w:rsidRPr="0033017A">
        <w:rPr>
          <w:rFonts w:ascii="Times New Roman" w:hAnsi="Times New Roman" w:cs="Times New Roman"/>
          <w:color w:val="000000" w:themeColor="text1"/>
          <w:sz w:val="28"/>
          <w:szCs w:val="28"/>
        </w:rPr>
        <w:br/>
      </w:r>
      <w:r w:rsidR="00B21B1D" w:rsidRPr="0033017A">
        <w:rPr>
          <w:rFonts w:ascii="Times New Roman" w:hAnsi="Times New Roman" w:cs="Times New Roman"/>
          <w:color w:val="000000" w:themeColor="text1"/>
          <w:sz w:val="28"/>
          <w:szCs w:val="28"/>
        </w:rPr>
        <w:t>в случае привлечения к проведению технического диагностирования, неразрушающего контроля, разрушающего контроля технических устройств, а также к проведению обследований зданий и сооружений специалистов</w:t>
      </w:r>
      <w:r w:rsidRPr="0033017A">
        <w:rPr>
          <w:rFonts w:ascii="Times New Roman" w:hAnsi="Times New Roman" w:cs="Times New Roman"/>
          <w:color w:val="000000" w:themeColor="text1"/>
          <w:sz w:val="28"/>
          <w:szCs w:val="28"/>
        </w:rPr>
        <w:t xml:space="preserve"> </w:t>
      </w:r>
      <w:r w:rsidR="00B21B1D" w:rsidRPr="0033017A">
        <w:rPr>
          <w:rFonts w:ascii="Times New Roman" w:hAnsi="Times New Roman" w:cs="Times New Roman"/>
          <w:color w:val="000000" w:themeColor="text1"/>
          <w:sz w:val="28"/>
          <w:szCs w:val="28"/>
        </w:rPr>
        <w:t>заказчика?</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несет ответственность за качество и результаты работы привлекаемых для проведения экспертизы организаций и лиц?</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выводов не может содержать заключение экспертизы промышленной безопасности?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выводов не может содержать заключение экспертизы декларации промышленной безопасности?</w:t>
      </w:r>
    </w:p>
    <w:p w:rsidR="00B21B1D" w:rsidRPr="0033017A" w:rsidRDefault="006A49D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объект из перечисленных </w:t>
      </w:r>
      <w:r w:rsidR="00B21B1D" w:rsidRPr="0033017A">
        <w:rPr>
          <w:rFonts w:ascii="Times New Roman" w:hAnsi="Times New Roman" w:cs="Times New Roman"/>
          <w:color w:val="000000" w:themeColor="text1"/>
          <w:sz w:val="28"/>
          <w:szCs w:val="28"/>
        </w:rPr>
        <w:t xml:space="preserve">не является </w:t>
      </w:r>
      <w:r w:rsidRPr="0033017A">
        <w:rPr>
          <w:rFonts w:ascii="Times New Roman" w:hAnsi="Times New Roman" w:cs="Times New Roman"/>
          <w:color w:val="000000" w:themeColor="text1"/>
          <w:sz w:val="28"/>
          <w:szCs w:val="28"/>
        </w:rPr>
        <w:t>предметом</w:t>
      </w:r>
      <w:r w:rsidR="00B21B1D" w:rsidRPr="0033017A">
        <w:rPr>
          <w:rFonts w:ascii="Times New Roman" w:hAnsi="Times New Roman" w:cs="Times New Roman"/>
          <w:color w:val="000000" w:themeColor="text1"/>
          <w:sz w:val="28"/>
          <w:szCs w:val="28"/>
        </w:rPr>
        <w:t xml:space="preserve"> экспертизы промышленной безопасности?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лицензировании какого из нижеперечисленных видов деятельности не применяются положения Федерального закона от 04.05.2011 № 99-ФЗ «О лицензировании отдельных видов деятельности»?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Имеет ли право лицензиат, получивший лицензию на осуществление деятельности в лицензирующем органе субъекта Российской Федерации, осуществлять деятельность на территориях других субъектов Российской Федерации?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каким документом разработаны Федеральные нормы </w:t>
      </w:r>
      <w:r w:rsidR="00A1372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правила в области промышленной безопасности «Правила проведения экспертизы промышленной безопасности», утвержденные </w:t>
      </w:r>
      <w:r w:rsidR="00A13727"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риказом Ростехнадзора от 14.11.2013 № 538?</w:t>
      </w:r>
    </w:p>
    <w:p w:rsidR="00B21B1D" w:rsidRPr="0033017A" w:rsidRDefault="00A3496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w:t>
      </w:r>
      <w:r w:rsidR="00B21B1D" w:rsidRPr="0033017A">
        <w:rPr>
          <w:rFonts w:ascii="Times New Roman" w:hAnsi="Times New Roman" w:cs="Times New Roman"/>
          <w:color w:val="000000" w:themeColor="text1"/>
          <w:sz w:val="28"/>
          <w:szCs w:val="28"/>
        </w:rPr>
        <w:t xml:space="preserve"> из перечисленн</w:t>
      </w:r>
      <w:r w:rsidRPr="0033017A">
        <w:rPr>
          <w:rFonts w:ascii="Times New Roman" w:hAnsi="Times New Roman" w:cs="Times New Roman"/>
          <w:color w:val="000000" w:themeColor="text1"/>
          <w:sz w:val="28"/>
          <w:szCs w:val="28"/>
        </w:rPr>
        <w:t>ых</w:t>
      </w:r>
      <w:r w:rsidR="00B21B1D" w:rsidRPr="0033017A">
        <w:rPr>
          <w:rFonts w:ascii="Times New Roman" w:hAnsi="Times New Roman" w:cs="Times New Roman"/>
          <w:color w:val="000000" w:themeColor="text1"/>
          <w:sz w:val="28"/>
          <w:szCs w:val="28"/>
        </w:rPr>
        <w:t xml:space="preserve"> не регламентиру</w:t>
      </w:r>
      <w:r w:rsidRPr="0033017A">
        <w:rPr>
          <w:rFonts w:ascii="Times New Roman" w:hAnsi="Times New Roman" w:cs="Times New Roman"/>
          <w:color w:val="000000" w:themeColor="text1"/>
          <w:sz w:val="28"/>
          <w:szCs w:val="28"/>
        </w:rPr>
        <w:t>ю</w:t>
      </w:r>
      <w:r w:rsidR="00B21B1D" w:rsidRPr="0033017A">
        <w:rPr>
          <w:rFonts w:ascii="Times New Roman" w:hAnsi="Times New Roman" w:cs="Times New Roman"/>
          <w:color w:val="000000" w:themeColor="text1"/>
          <w:sz w:val="28"/>
          <w:szCs w:val="28"/>
        </w:rPr>
        <w:t>тся Федеральными нормами и правилами в области промышленной безопасности «Правилапроведения экспертизы промышленной безопасности», утвержденными</w:t>
      </w:r>
      <w:r w:rsidRPr="0033017A">
        <w:rPr>
          <w:rFonts w:ascii="Times New Roman" w:hAnsi="Times New Roman" w:cs="Times New Roman"/>
          <w:color w:val="000000" w:themeColor="text1"/>
          <w:sz w:val="28"/>
          <w:szCs w:val="28"/>
        </w:rPr>
        <w:t xml:space="preserve"> </w:t>
      </w:r>
      <w:r w:rsidR="00A13727" w:rsidRPr="0033017A">
        <w:rPr>
          <w:rFonts w:ascii="Times New Roman" w:hAnsi="Times New Roman" w:cs="Times New Roman"/>
          <w:color w:val="000000" w:themeColor="text1"/>
          <w:sz w:val="28"/>
          <w:szCs w:val="28"/>
        </w:rPr>
        <w:t>п</w:t>
      </w:r>
      <w:r w:rsidR="00B21B1D" w:rsidRPr="0033017A">
        <w:rPr>
          <w:rFonts w:ascii="Times New Roman" w:hAnsi="Times New Roman" w:cs="Times New Roman"/>
          <w:color w:val="000000" w:themeColor="text1"/>
          <w:sz w:val="28"/>
          <w:szCs w:val="28"/>
        </w:rPr>
        <w:t xml:space="preserve">риказом Ростехнадзора от 14.11.2013 </w:t>
      </w:r>
      <w:r w:rsidRPr="0033017A">
        <w:rPr>
          <w:rFonts w:ascii="Times New Roman" w:hAnsi="Times New Roman" w:cs="Times New Roman"/>
          <w:color w:val="000000" w:themeColor="text1"/>
          <w:sz w:val="28"/>
          <w:szCs w:val="28"/>
        </w:rPr>
        <w:br/>
      </w:r>
      <w:r w:rsidR="00B21B1D" w:rsidRPr="0033017A">
        <w:rPr>
          <w:rFonts w:ascii="Times New Roman" w:hAnsi="Times New Roman" w:cs="Times New Roman"/>
          <w:color w:val="000000" w:themeColor="text1"/>
          <w:sz w:val="28"/>
          <w:szCs w:val="28"/>
        </w:rPr>
        <w:t>№ 538?</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Применяются ли Федеральные нормы и правила в области промышленной безопасности «Правила проведения экспертизы промышленной безопасности», </w:t>
      </w:r>
      <w:r w:rsidR="00A13727" w:rsidRPr="0033017A">
        <w:rPr>
          <w:rFonts w:ascii="Times New Roman" w:hAnsi="Times New Roman" w:cs="Times New Roman"/>
          <w:color w:val="000000" w:themeColor="text1"/>
          <w:sz w:val="28"/>
          <w:szCs w:val="28"/>
        </w:rPr>
        <w:t>утвержденные п</w:t>
      </w:r>
      <w:r w:rsidRPr="0033017A">
        <w:rPr>
          <w:rFonts w:ascii="Times New Roman" w:hAnsi="Times New Roman" w:cs="Times New Roman"/>
          <w:color w:val="000000" w:themeColor="text1"/>
          <w:sz w:val="28"/>
          <w:szCs w:val="28"/>
        </w:rPr>
        <w:t xml:space="preserve">риказом Ростехнадзора </w:t>
      </w:r>
      <w:r w:rsidR="00A1372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от 14.11.2013 № 538, при проведении экспертизы опасного объекта </w:t>
      </w:r>
      <w:r w:rsidR="00A1372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заключении договора обязательного страхования или в течение срока его действия в целях оценки вреда, который может быть причинен </w:t>
      </w:r>
      <w:r w:rsidR="00A1372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результате аварии на опасном объекте?</w:t>
      </w:r>
    </w:p>
    <w:p w:rsidR="00B21B1D" w:rsidRPr="0033017A" w:rsidRDefault="00A3496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фактическом сроке службы технического устройства должна проводиться экспертиза промышленной безопасности, е</w:t>
      </w:r>
      <w:r w:rsidR="00B21B1D" w:rsidRPr="0033017A">
        <w:rPr>
          <w:rFonts w:ascii="Times New Roman" w:hAnsi="Times New Roman" w:cs="Times New Roman"/>
          <w:color w:val="000000" w:themeColor="text1"/>
          <w:sz w:val="28"/>
          <w:szCs w:val="28"/>
        </w:rPr>
        <w:t xml:space="preserve">сли </w:t>
      </w:r>
      <w:r w:rsidRPr="0033017A">
        <w:rPr>
          <w:rFonts w:ascii="Times New Roman" w:hAnsi="Times New Roman" w:cs="Times New Roman"/>
          <w:color w:val="000000" w:themeColor="text1"/>
          <w:sz w:val="28"/>
          <w:szCs w:val="28"/>
        </w:rPr>
        <w:br/>
      </w:r>
      <w:r w:rsidR="00B21B1D" w:rsidRPr="0033017A">
        <w:rPr>
          <w:rFonts w:ascii="Times New Roman" w:hAnsi="Times New Roman" w:cs="Times New Roman"/>
          <w:color w:val="000000" w:themeColor="text1"/>
          <w:sz w:val="28"/>
          <w:szCs w:val="28"/>
        </w:rPr>
        <w:t xml:space="preserve">в технической документации технического устройства, применяемого </w:t>
      </w:r>
      <w:r w:rsidRPr="0033017A">
        <w:rPr>
          <w:rFonts w:ascii="Times New Roman" w:hAnsi="Times New Roman" w:cs="Times New Roman"/>
          <w:color w:val="000000" w:themeColor="text1"/>
          <w:sz w:val="28"/>
          <w:szCs w:val="28"/>
        </w:rPr>
        <w:br/>
      </w:r>
      <w:r w:rsidR="00B21B1D" w:rsidRPr="0033017A">
        <w:rPr>
          <w:rFonts w:ascii="Times New Roman" w:hAnsi="Times New Roman" w:cs="Times New Roman"/>
          <w:color w:val="000000" w:themeColor="text1"/>
          <w:sz w:val="28"/>
          <w:szCs w:val="28"/>
        </w:rPr>
        <w:t>на опасном производственном объекте, отсу</w:t>
      </w:r>
      <w:r w:rsidR="00A13727" w:rsidRPr="0033017A">
        <w:rPr>
          <w:rFonts w:ascii="Times New Roman" w:hAnsi="Times New Roman" w:cs="Times New Roman"/>
          <w:color w:val="000000" w:themeColor="text1"/>
          <w:sz w:val="28"/>
          <w:szCs w:val="28"/>
        </w:rPr>
        <w:t xml:space="preserve">тствуют данные о </w:t>
      </w:r>
      <w:r w:rsidRPr="0033017A">
        <w:rPr>
          <w:rFonts w:ascii="Times New Roman" w:hAnsi="Times New Roman" w:cs="Times New Roman"/>
          <w:color w:val="000000" w:themeColor="text1"/>
          <w:sz w:val="28"/>
          <w:szCs w:val="28"/>
        </w:rPr>
        <w:t xml:space="preserve">его </w:t>
      </w:r>
      <w:r w:rsidR="00A13727" w:rsidRPr="0033017A">
        <w:rPr>
          <w:rFonts w:ascii="Times New Roman" w:hAnsi="Times New Roman" w:cs="Times New Roman"/>
          <w:color w:val="000000" w:themeColor="text1"/>
          <w:sz w:val="28"/>
          <w:szCs w:val="28"/>
        </w:rPr>
        <w:t>сроке службы</w:t>
      </w:r>
      <w:r w:rsidR="00B21B1D" w:rsidRPr="0033017A">
        <w:rPr>
          <w:rFonts w:ascii="Times New Roman" w:hAnsi="Times New Roman" w:cs="Times New Roman"/>
          <w:color w:val="000000" w:themeColor="text1"/>
          <w:sz w:val="28"/>
          <w:szCs w:val="28"/>
        </w:rPr>
        <w:t>?</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из нижеперечисленных случаев не проводится экспертиза промышленной безопасности зданий и сооружений на опасном производственном объекте?</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входит в обязанности эксперта в области промышленной безопасности?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из нижеперечисленных случаев не проводится разрушающий контроль технических устройств?</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подписывает акт о проведении работ по техническому диагностированию в рамках проведения экспертизы промышленной безопасности опасного производственного объекта?</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подписывает заключение экспертизы промышленной безопасности?</w:t>
      </w:r>
    </w:p>
    <w:p w:rsidR="00B21B1D" w:rsidRPr="0033017A" w:rsidRDefault="002942B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данные</w:t>
      </w:r>
      <w:r w:rsidR="00B21B1D" w:rsidRPr="0033017A">
        <w:rPr>
          <w:rFonts w:ascii="Times New Roman" w:hAnsi="Times New Roman" w:cs="Times New Roman"/>
          <w:color w:val="000000" w:themeColor="text1"/>
          <w:sz w:val="28"/>
          <w:szCs w:val="28"/>
        </w:rPr>
        <w:t xml:space="preserve"> из нижеперечисленн</w:t>
      </w:r>
      <w:r w:rsidRPr="0033017A">
        <w:rPr>
          <w:rFonts w:ascii="Times New Roman" w:hAnsi="Times New Roman" w:cs="Times New Roman"/>
          <w:color w:val="000000" w:themeColor="text1"/>
          <w:sz w:val="28"/>
          <w:szCs w:val="28"/>
        </w:rPr>
        <w:t>ых</w:t>
      </w:r>
      <w:r w:rsidR="00B21B1D" w:rsidRPr="0033017A">
        <w:rPr>
          <w:rFonts w:ascii="Times New Roman" w:hAnsi="Times New Roman" w:cs="Times New Roman"/>
          <w:color w:val="000000" w:themeColor="text1"/>
          <w:sz w:val="28"/>
          <w:szCs w:val="28"/>
        </w:rPr>
        <w:t xml:space="preserve"> не включает в себя вводная часть заключения экспертизы промышленной безопасности?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сведения об экспертной организации не являются обязательными для указания в заключении экспертизы промышленной безопасности?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сведения об экспертах, проводивших экспертизу, не являются обязательными для указания в заключении экспертизы промышленной безопасности?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сведения об организации-заказчике экспертизы не являются обязательными для указания в заключении экспертизы промышленной безопасности?</w:t>
      </w:r>
    </w:p>
    <w:p w:rsidR="00B21B1D" w:rsidRPr="0033017A" w:rsidRDefault="004C7C6C"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данные</w:t>
      </w:r>
      <w:r w:rsidR="00B21B1D" w:rsidRPr="0033017A">
        <w:rPr>
          <w:rFonts w:ascii="Times New Roman" w:hAnsi="Times New Roman" w:cs="Times New Roman"/>
          <w:color w:val="000000" w:themeColor="text1"/>
          <w:sz w:val="28"/>
          <w:szCs w:val="28"/>
        </w:rPr>
        <w:t xml:space="preserve"> из нижеперечисленн</w:t>
      </w:r>
      <w:r w:rsidRPr="0033017A">
        <w:rPr>
          <w:rFonts w:ascii="Times New Roman" w:hAnsi="Times New Roman" w:cs="Times New Roman"/>
          <w:color w:val="000000" w:themeColor="text1"/>
          <w:sz w:val="28"/>
          <w:szCs w:val="28"/>
        </w:rPr>
        <w:t>ых</w:t>
      </w:r>
      <w:r w:rsidR="00B21B1D" w:rsidRPr="0033017A">
        <w:rPr>
          <w:rFonts w:ascii="Times New Roman" w:hAnsi="Times New Roman" w:cs="Times New Roman"/>
          <w:color w:val="000000" w:themeColor="text1"/>
          <w:sz w:val="28"/>
          <w:szCs w:val="28"/>
        </w:rPr>
        <w:t xml:space="preserve"> не  содержа</w:t>
      </w:r>
      <w:r w:rsidRPr="0033017A">
        <w:rPr>
          <w:rFonts w:ascii="Times New Roman" w:hAnsi="Times New Roman" w:cs="Times New Roman"/>
          <w:color w:val="000000" w:themeColor="text1"/>
          <w:sz w:val="28"/>
          <w:szCs w:val="28"/>
        </w:rPr>
        <w:t>тся</w:t>
      </w:r>
      <w:r w:rsidR="00B21B1D"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w:t>
      </w:r>
      <w:r w:rsidR="00B21B1D" w:rsidRPr="0033017A">
        <w:rPr>
          <w:rFonts w:ascii="Times New Roman" w:hAnsi="Times New Roman" w:cs="Times New Roman"/>
          <w:color w:val="000000" w:themeColor="text1"/>
          <w:sz w:val="28"/>
          <w:szCs w:val="28"/>
        </w:rPr>
        <w:t>заключени</w:t>
      </w:r>
      <w:r w:rsidRPr="0033017A">
        <w:rPr>
          <w:rFonts w:ascii="Times New Roman" w:hAnsi="Times New Roman" w:cs="Times New Roman"/>
          <w:color w:val="000000" w:themeColor="text1"/>
          <w:sz w:val="28"/>
          <w:szCs w:val="28"/>
        </w:rPr>
        <w:t>и</w:t>
      </w:r>
      <w:r w:rsidR="00B21B1D" w:rsidRPr="0033017A">
        <w:rPr>
          <w:rFonts w:ascii="Times New Roman" w:hAnsi="Times New Roman" w:cs="Times New Roman"/>
          <w:color w:val="000000" w:themeColor="text1"/>
          <w:sz w:val="28"/>
          <w:szCs w:val="28"/>
        </w:rPr>
        <w:t xml:space="preserve"> экспертизы промышленной безопасности?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срок с момента получения информации об аварии на объекте, поднадзорном Федеральной службе по экологическому, технологическому и атомному надзору, руководителем Федеральной службы по экологическому, технологическому и атомному надзору </w:t>
      </w:r>
      <w:r w:rsidR="00A1372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(или руководителем ее территориального органа) должно быть принято решение о расследовании причин аварии?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государственный орган осуществляет лицензирование деятельности по проведению экспертизы промышленной безопасности </w:t>
      </w:r>
      <w:r w:rsidR="00A1372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постановлением Правительства </w:t>
      </w:r>
      <w:r w:rsidR="00322C45" w:rsidRPr="0033017A">
        <w:rPr>
          <w:rFonts w:ascii="Times New Roman" w:hAnsi="Times New Roman" w:cs="Times New Roman"/>
          <w:color w:val="000000" w:themeColor="text1"/>
          <w:sz w:val="28"/>
          <w:szCs w:val="28"/>
        </w:rPr>
        <w:t>Российской Федерации</w:t>
      </w:r>
      <w:r w:rsidR="00D01D0F"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от 04.07.2012 № 682 «О лицензировании деятельности </w:t>
      </w:r>
      <w:r w:rsidR="004F109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проведению экспертизы промышленной безопасности»?</w:t>
      </w:r>
    </w:p>
    <w:p w:rsidR="00B21B1D" w:rsidRPr="0033017A" w:rsidRDefault="00B21B1D" w:rsidP="00DA4CC9">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опасных производственных объектов каких классов опасности организации, эксплуатирующие данные объекты, обязаны создать системы управления промышленной безопасностью и обеспечить </w:t>
      </w:r>
      <w:r w:rsidR="00687CA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их функционирование</w:t>
      </w:r>
      <w:r w:rsidR="00DA4CC9" w:rsidRPr="0033017A">
        <w:rPr>
          <w:rFonts w:ascii="Times New Roman" w:hAnsi="Times New Roman" w:cs="Times New Roman"/>
          <w:color w:val="000000" w:themeColor="text1"/>
          <w:sz w:val="28"/>
          <w:szCs w:val="28"/>
        </w:rPr>
        <w:t xml:space="preserve"> согласно Федеральному закону от 21.07.1997 </w:t>
      </w:r>
      <w:r w:rsidR="00DA4CC9" w:rsidRPr="0033017A">
        <w:rPr>
          <w:rFonts w:ascii="Times New Roman" w:hAnsi="Times New Roman" w:cs="Times New Roman"/>
          <w:color w:val="000000" w:themeColor="text1"/>
          <w:sz w:val="28"/>
          <w:szCs w:val="28"/>
        </w:rPr>
        <w:br/>
        <w:t>№ 116-ФЗ «О промышленной безопасности опасных производственных объектов»?</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срок декларация промышленной безопасности, представленная </w:t>
      </w:r>
      <w:r w:rsidR="00687CA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федеральный орган исполнительной власти в области промышленной безопасности или его территориальный орган, вносится в реестр деклараций промышленной безопасности?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является подтверждением соответствия продукции требованиям Федерального закона от 22.07.2008 № 123-ФЗ «Технический регламент о требованиях пожарной безопасности» </w:t>
      </w:r>
      <w:r w:rsidR="00687CA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серийно выпускаемой продукции?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пожароопасные зоны относятся к классу П-I?</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пожароопасные зоны относятся к классу П-II?</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сколько классов подразделяются пожары по виду горючего материала?</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какому классу в соответствии с классификацией по виду горючего материала относятся пожары твердых горючих веществ и материалов?</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классификацией пожаров по виду горючего материала какие пожары относятся к классу E?</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классификацией пожаров по виду горючего материала какие пожары относятся к группе В?</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классификацией пожаров по виду горючего материала какие пожары относятся к группе С?</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классификацией пожаров по виду горючего материала какие пожары относятся к группе D?</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От каких параметров не зависит разделение взрывоопасных зон </w:t>
      </w:r>
      <w:r w:rsidR="00687CA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классы?</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количество классов взрывоопасных зон установлено Федеральным законом от 22.07.2008 № 123-ФЗ «Технический регламент о требованиях пожарной безопасности»?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взрывоопасные зоны относятся к 0-классу согласно Федеральному закону от 22.07.2008 № 123-ФЗ «Технический регламент </w:t>
      </w:r>
      <w:r w:rsidR="00687CA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 требованиях пожарной безопасности»?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взрывоопасные зоны относятся к 1-классу согласно Федеральному закону от 22.07.2008 № 123-ФЗ «Технический регламент </w:t>
      </w:r>
      <w:r w:rsidR="00687CA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 требованиях пожарной безопасности»?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взрывоопасные зоны относятся ко 2-классу согласно Федеральному закону от 22.07.2008 № 123-ФЗ «Технический регламент </w:t>
      </w:r>
      <w:r w:rsidR="00687CA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 требованиях пожарной безопасности»?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понятием «индивидуальный пожарный риск» </w:t>
      </w:r>
      <w:r w:rsidR="00687CA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соответствии с Федеральным законом от 22.07.2008 № 123-ФЗ «Технический регламент о требованиях пожарной безопасности»?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какой форме осуществляется обязательное подтверждение соответствия объектов защиты (продукции) требованиям Федерального закона от 22.07.2008 № 123-ФЗ «Технический регламент о требованиях пожарной безопасности»?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w:t>
      </w:r>
      <w:r w:rsidR="00A948E4" w:rsidRPr="0033017A">
        <w:rPr>
          <w:rFonts w:ascii="Times New Roman" w:hAnsi="Times New Roman" w:cs="Times New Roman"/>
          <w:color w:val="000000" w:themeColor="text1"/>
          <w:sz w:val="28"/>
          <w:szCs w:val="28"/>
        </w:rPr>
        <w:t>в</w:t>
      </w:r>
      <w:r w:rsidRPr="0033017A">
        <w:rPr>
          <w:rFonts w:ascii="Times New Roman" w:hAnsi="Times New Roman" w:cs="Times New Roman"/>
          <w:color w:val="000000" w:themeColor="text1"/>
          <w:sz w:val="28"/>
          <w:szCs w:val="28"/>
        </w:rPr>
        <w:t xml:space="preserve"> срок действия декларации соответствия продукции требованиям пожарной безопасности?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должны быть оформлены </w:t>
      </w:r>
      <w:r w:rsidR="008060CF" w:rsidRPr="0033017A">
        <w:rPr>
          <w:rFonts w:ascii="Times New Roman" w:hAnsi="Times New Roman" w:cs="Times New Roman"/>
          <w:color w:val="000000" w:themeColor="text1"/>
          <w:sz w:val="28"/>
          <w:szCs w:val="28"/>
        </w:rPr>
        <w:t xml:space="preserve">документально </w:t>
      </w:r>
      <w:r w:rsidRPr="0033017A">
        <w:rPr>
          <w:rFonts w:ascii="Times New Roman" w:hAnsi="Times New Roman" w:cs="Times New Roman"/>
          <w:color w:val="000000" w:themeColor="text1"/>
          <w:sz w:val="28"/>
          <w:szCs w:val="28"/>
        </w:rPr>
        <w:t xml:space="preserve">состав </w:t>
      </w:r>
      <w:r w:rsidR="008060C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функциональные характеристики систем обеспечения пожарной безопасности производственных объектов?</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классу следует относить взрывоопасные зоны, в которых взрывоопасная смесь газов или паров жидкостей с воздухом присутствует постоянно или хотя бы в течение одного часа, </w:t>
      </w:r>
      <w:r w:rsidR="001C33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соответствии с классификацией по частоте и длительности присутствия взрывоопасной смеси?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документ является результатом проведения экспертизы промышленной безопасности</w:t>
      </w:r>
      <w:r w:rsidR="008060CF" w:rsidRPr="0033017A">
        <w:rPr>
          <w:rFonts w:ascii="Times New Roman" w:hAnsi="Times New Roman" w:cs="Times New Roman"/>
          <w:color w:val="000000" w:themeColor="text1"/>
          <w:sz w:val="28"/>
          <w:szCs w:val="28"/>
        </w:rPr>
        <w:t xml:space="preserve"> опасного производственного объекта</w:t>
      </w:r>
      <w:r w:rsidRPr="0033017A">
        <w:rPr>
          <w:rFonts w:ascii="Times New Roman" w:hAnsi="Times New Roman" w:cs="Times New Roman"/>
          <w:color w:val="000000" w:themeColor="text1"/>
          <w:sz w:val="28"/>
          <w:szCs w:val="28"/>
        </w:rPr>
        <w:t>?</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документом устанавливаются требования к оформлению заключения экспертизы промышленной безопасности</w:t>
      </w:r>
      <w:r w:rsidR="008060CF" w:rsidRPr="0033017A">
        <w:rPr>
          <w:rFonts w:ascii="Times New Roman" w:hAnsi="Times New Roman" w:cs="Times New Roman"/>
          <w:color w:val="000000" w:themeColor="text1"/>
          <w:sz w:val="28"/>
          <w:szCs w:val="28"/>
        </w:rPr>
        <w:t xml:space="preserve"> опасного производственного объекта?</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требование не входит в обязанности руководителя организации, проводящей экспертизу промышленной безопасности?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организацией осуществляется ведение реестра заключений экспертизы промышленной безопасности?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понимается под «промышленной безопасностью опасных производственных объектов»?</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регистрации опасных производственных объектов?</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какому классу опасности относятся опасные производственные объекты чрезвычайно высокой опасности согласно Федеральному закону от 21.07.</w:t>
      </w:r>
      <w:r w:rsidR="00E523C0" w:rsidRPr="0033017A">
        <w:rPr>
          <w:rFonts w:ascii="Times New Roman" w:hAnsi="Times New Roman" w:cs="Times New Roman"/>
          <w:color w:val="000000" w:themeColor="text1"/>
          <w:sz w:val="28"/>
          <w:szCs w:val="28"/>
        </w:rPr>
        <w:t>19</w:t>
      </w:r>
      <w:r w:rsidRPr="0033017A">
        <w:rPr>
          <w:rFonts w:ascii="Times New Roman" w:hAnsi="Times New Roman" w:cs="Times New Roman"/>
          <w:color w:val="000000" w:themeColor="text1"/>
          <w:sz w:val="28"/>
          <w:szCs w:val="28"/>
        </w:rPr>
        <w:t>97 № 116-ФЗ «О промышленной безопасности опасных производственных объектов»?</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классу опасности относятся опасные производственные объекты высокой опасности согласно Федеральному закону </w:t>
      </w:r>
      <w:r w:rsidR="00A948E4" w:rsidRPr="0033017A">
        <w:rPr>
          <w:rFonts w:ascii="Times New Roman" w:hAnsi="Times New Roman" w:cs="Times New Roman"/>
          <w:color w:val="000000" w:themeColor="text1"/>
          <w:sz w:val="28"/>
          <w:szCs w:val="28"/>
        </w:rPr>
        <w:t xml:space="preserve">от 21.07.1997 </w:t>
      </w:r>
      <w:r w:rsidRPr="0033017A">
        <w:rPr>
          <w:rFonts w:ascii="Times New Roman" w:hAnsi="Times New Roman" w:cs="Times New Roman"/>
          <w:color w:val="000000" w:themeColor="text1"/>
          <w:sz w:val="28"/>
          <w:szCs w:val="28"/>
        </w:rPr>
        <w:t>№ 116-ФЗ «О промышленной безопасности опасных производственных объектов»?</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Когда осуществляется присвоение класса опасности опасному производственному объекту согласно Федеральному закону </w:t>
      </w:r>
      <w:r w:rsidR="00A948E4" w:rsidRPr="0033017A">
        <w:rPr>
          <w:rFonts w:ascii="Times New Roman" w:hAnsi="Times New Roman" w:cs="Times New Roman"/>
          <w:color w:val="000000" w:themeColor="text1"/>
          <w:sz w:val="28"/>
          <w:szCs w:val="28"/>
        </w:rPr>
        <w:t xml:space="preserve">от 21.07.1997 </w:t>
      </w:r>
      <w:r w:rsidRPr="0033017A">
        <w:rPr>
          <w:rFonts w:ascii="Times New Roman" w:hAnsi="Times New Roman" w:cs="Times New Roman"/>
          <w:color w:val="000000" w:themeColor="text1"/>
          <w:sz w:val="28"/>
          <w:szCs w:val="28"/>
        </w:rPr>
        <w:t>№ 116-ФЗ «О промышленной безопасности опасных производственных объектов»?</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несет ответственность за полноту и достоверность сведений, представленных для регистрации в государственном реестре опасных производственных объектов?</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понимается под «требованиями промышленной безопасности» согласно Федеральному закону от 21.07.</w:t>
      </w:r>
      <w:r w:rsidR="00E523C0" w:rsidRPr="0033017A">
        <w:rPr>
          <w:rFonts w:ascii="Times New Roman" w:hAnsi="Times New Roman" w:cs="Times New Roman"/>
          <w:color w:val="000000" w:themeColor="text1"/>
          <w:sz w:val="28"/>
          <w:szCs w:val="28"/>
        </w:rPr>
        <w:t>19</w:t>
      </w:r>
      <w:r w:rsidRPr="0033017A">
        <w:rPr>
          <w:rFonts w:ascii="Times New Roman" w:hAnsi="Times New Roman" w:cs="Times New Roman"/>
          <w:color w:val="000000" w:themeColor="text1"/>
          <w:sz w:val="28"/>
          <w:szCs w:val="28"/>
        </w:rPr>
        <w:t xml:space="preserve">97 № 116-ФЗ </w:t>
      </w:r>
      <w:r w:rsidR="00E523C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 промышленной безопасности опасных производственных объектов»?</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не относится к видам деятельности в области промышленной безопасности согласно Федеральному закону </w:t>
      </w:r>
      <w:r w:rsidR="00E523C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21.07.</w:t>
      </w:r>
      <w:r w:rsidR="00E523C0" w:rsidRPr="0033017A">
        <w:rPr>
          <w:rFonts w:ascii="Times New Roman" w:hAnsi="Times New Roman" w:cs="Times New Roman"/>
          <w:color w:val="000000" w:themeColor="text1"/>
          <w:sz w:val="28"/>
          <w:szCs w:val="28"/>
        </w:rPr>
        <w:t>19</w:t>
      </w:r>
      <w:r w:rsidRPr="0033017A">
        <w:rPr>
          <w:rFonts w:ascii="Times New Roman" w:hAnsi="Times New Roman" w:cs="Times New Roman"/>
          <w:color w:val="000000" w:themeColor="text1"/>
          <w:sz w:val="28"/>
          <w:szCs w:val="28"/>
        </w:rPr>
        <w:t>97 № 116-ФЗ «О промышленной безопасности опасных производственных объектов»?</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проведению экспертизы изменений, вносимых в проектную документацию на строительство и реконструкцию опасного производственного объекта?</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Разрешается ли эксперту участвовать в проведении экспертизы </w:t>
      </w:r>
      <w:r w:rsidR="00E523C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w:t>
      </w:r>
      <w:r w:rsidR="00E523C0" w:rsidRPr="0033017A">
        <w:rPr>
          <w:rFonts w:ascii="Times New Roman" w:hAnsi="Times New Roman" w:cs="Times New Roman"/>
          <w:color w:val="000000" w:themeColor="text1"/>
          <w:sz w:val="28"/>
          <w:szCs w:val="28"/>
        </w:rPr>
        <w:t xml:space="preserve"> отношении опасного производственного объекта</w:t>
      </w:r>
      <w:r w:rsidRPr="0033017A">
        <w:rPr>
          <w:rFonts w:ascii="Times New Roman" w:hAnsi="Times New Roman" w:cs="Times New Roman"/>
          <w:color w:val="000000" w:themeColor="text1"/>
          <w:sz w:val="28"/>
          <w:szCs w:val="28"/>
        </w:rPr>
        <w:t>, принадлежащ</w:t>
      </w:r>
      <w:r w:rsidR="00A948E4" w:rsidRPr="0033017A">
        <w:rPr>
          <w:rFonts w:ascii="Times New Roman" w:hAnsi="Times New Roman" w:cs="Times New Roman"/>
          <w:color w:val="000000" w:themeColor="text1"/>
          <w:sz w:val="28"/>
          <w:szCs w:val="28"/>
        </w:rPr>
        <w:t>его</w:t>
      </w:r>
      <w:r w:rsidR="00E523C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праве собственности или ином законном основании организации, </w:t>
      </w:r>
      <w:r w:rsidR="00E523C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которой он состоит в трудовых отношениях?</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какой целью проводится эксперти</w:t>
      </w:r>
      <w:r w:rsidR="00E523C0" w:rsidRPr="0033017A">
        <w:rPr>
          <w:rFonts w:ascii="Times New Roman" w:hAnsi="Times New Roman" w:cs="Times New Roman"/>
          <w:color w:val="000000" w:themeColor="text1"/>
          <w:sz w:val="28"/>
          <w:szCs w:val="28"/>
        </w:rPr>
        <w:t>за промышленной безопасности опасного производственного объекта</w:t>
      </w:r>
      <w:r w:rsidRPr="0033017A">
        <w:rPr>
          <w:rFonts w:ascii="Times New Roman" w:hAnsi="Times New Roman" w:cs="Times New Roman"/>
          <w:color w:val="000000" w:themeColor="text1"/>
          <w:sz w:val="28"/>
          <w:szCs w:val="28"/>
        </w:rPr>
        <w:t>?</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Когда экспертная организация приступает к проведению экспертизы промышленной безопасности технических устройств, применяемых </w:t>
      </w:r>
      <w:r w:rsidR="00E523C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w:t>
      </w:r>
      <w:r w:rsidR="00E523C0" w:rsidRPr="0033017A">
        <w:rPr>
          <w:rFonts w:ascii="Times New Roman" w:hAnsi="Times New Roman" w:cs="Times New Roman"/>
          <w:color w:val="000000" w:themeColor="text1"/>
          <w:sz w:val="28"/>
          <w:szCs w:val="28"/>
        </w:rPr>
        <w:t>опасном производственном объекте</w:t>
      </w:r>
      <w:r w:rsidRPr="0033017A">
        <w:rPr>
          <w:rFonts w:ascii="Times New Roman" w:hAnsi="Times New Roman" w:cs="Times New Roman"/>
          <w:color w:val="000000" w:themeColor="text1"/>
          <w:sz w:val="28"/>
          <w:szCs w:val="28"/>
        </w:rPr>
        <w:t>?</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Когда экспертная организация приступает к проведению экспертизы промышленной безопасности зданий и сооружений на </w:t>
      </w:r>
      <w:r w:rsidR="00E523C0" w:rsidRPr="0033017A">
        <w:rPr>
          <w:rFonts w:ascii="Times New Roman" w:hAnsi="Times New Roman" w:cs="Times New Roman"/>
          <w:color w:val="000000" w:themeColor="text1"/>
          <w:sz w:val="28"/>
          <w:szCs w:val="28"/>
        </w:rPr>
        <w:t>опасном производственном объекте</w:t>
      </w:r>
      <w:r w:rsidRPr="0033017A">
        <w:rPr>
          <w:rFonts w:ascii="Times New Roman" w:hAnsi="Times New Roman" w:cs="Times New Roman"/>
          <w:color w:val="000000" w:themeColor="text1"/>
          <w:sz w:val="28"/>
          <w:szCs w:val="28"/>
        </w:rPr>
        <w:t>?</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должна обеспечить экспертная организация по всем выданным заключениям экспертизы промышленной безопасности?</w:t>
      </w:r>
    </w:p>
    <w:p w:rsidR="00B21B1D" w:rsidRPr="0033017A" w:rsidRDefault="00967F4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данные</w:t>
      </w:r>
      <w:r w:rsidR="00B21B1D" w:rsidRPr="0033017A">
        <w:rPr>
          <w:rFonts w:ascii="Times New Roman" w:hAnsi="Times New Roman" w:cs="Times New Roman"/>
          <w:color w:val="000000" w:themeColor="text1"/>
          <w:sz w:val="28"/>
          <w:szCs w:val="28"/>
        </w:rPr>
        <w:t xml:space="preserve"> дополнительно приводится в заключении экспертизы </w:t>
      </w:r>
      <w:r w:rsidR="00E523C0" w:rsidRPr="0033017A">
        <w:rPr>
          <w:rFonts w:ascii="Times New Roman" w:hAnsi="Times New Roman" w:cs="Times New Roman"/>
          <w:color w:val="000000" w:themeColor="text1"/>
          <w:sz w:val="28"/>
          <w:szCs w:val="28"/>
        </w:rPr>
        <w:br/>
      </w:r>
      <w:r w:rsidR="00B21B1D" w:rsidRPr="0033017A">
        <w:rPr>
          <w:rFonts w:ascii="Times New Roman" w:hAnsi="Times New Roman" w:cs="Times New Roman"/>
          <w:color w:val="000000" w:themeColor="text1"/>
          <w:sz w:val="28"/>
          <w:szCs w:val="28"/>
        </w:rPr>
        <w:t xml:space="preserve">по результатам экспертизы технического устройства, зданий </w:t>
      </w:r>
      <w:r w:rsidR="00E523C0" w:rsidRPr="0033017A">
        <w:rPr>
          <w:rFonts w:ascii="Times New Roman" w:hAnsi="Times New Roman" w:cs="Times New Roman"/>
          <w:color w:val="000000" w:themeColor="text1"/>
          <w:sz w:val="28"/>
          <w:szCs w:val="28"/>
        </w:rPr>
        <w:br/>
      </w:r>
      <w:r w:rsidR="00B21B1D" w:rsidRPr="0033017A">
        <w:rPr>
          <w:rFonts w:ascii="Times New Roman" w:hAnsi="Times New Roman" w:cs="Times New Roman"/>
          <w:color w:val="000000" w:themeColor="text1"/>
          <w:sz w:val="28"/>
          <w:szCs w:val="28"/>
        </w:rPr>
        <w:t>и сооружений опасных производственных объектов?</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результаты не указываются в заключении экспертизы </w:t>
      </w:r>
      <w:r w:rsidR="00E523C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проведении экспертизы обоснования безопасности </w:t>
      </w:r>
      <w:r w:rsidR="00E523C0" w:rsidRPr="0033017A">
        <w:rPr>
          <w:rFonts w:ascii="Times New Roman" w:hAnsi="Times New Roman" w:cs="Times New Roman"/>
          <w:color w:val="000000" w:themeColor="text1"/>
          <w:sz w:val="28"/>
          <w:szCs w:val="28"/>
        </w:rPr>
        <w:t>опасного производственного объекта</w:t>
      </w:r>
      <w:r w:rsidRPr="0033017A">
        <w:rPr>
          <w:rFonts w:ascii="Times New Roman" w:hAnsi="Times New Roman" w:cs="Times New Roman"/>
          <w:color w:val="000000" w:themeColor="text1"/>
          <w:sz w:val="28"/>
          <w:szCs w:val="28"/>
        </w:rPr>
        <w:t xml:space="preserve"> или вносимых в него изменений?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перечисленных требований не обязан выполнять эксперт </w:t>
      </w:r>
      <w:r w:rsidR="00CC764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определении соответствия объектов экспертизы требованиям промышленной безопасности?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Кому обязан эксперт представлять заключение экспертизы промышленной безопасности?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Вправе ли экспертная организация привлекать к проведению технического диагностирования, неразрушающего контроля, разрушающего контроля технических устройств, а также к проведению обследований зданий и сооружений иные организации или лиц?</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привлекать специалистов по техническому диагностированию, обследованию зданий и сооружений, неразрушающему контролю, разрушающему контролю, состоящих </w:t>
      </w:r>
      <w:r w:rsidR="00CC764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штате заказчика, к выполнению этих работ и учитывать результаты работ, выполненных указанными специалистами</w:t>
      </w:r>
      <w:r w:rsidR="00A948E4"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при оформлении заключения экспертизы?</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из перечисленных случаев техническое устройство, применяемое на опасном производственном объекте, не подлежит экспертизе промышленной безопасности?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После проведения каких работ техническое устройство, применяемое </w:t>
      </w:r>
      <w:r w:rsidR="00CC764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опасном производственном объекте, не подлежит экспертизе промышленной безопасности?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Знание каких областей не требуется для эксперта в области промышленной безопасности?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нормативном документе установлен порядок лицензирования деятельности по проведению экспертизы промышленной безопасности?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работы и услуги не относятся к сфере деятельности лицензированных организаций по проведению экспертизы промышленной безопасности?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лицензионные требования не предъявляются к лицензиату </w:t>
      </w:r>
      <w:r w:rsidR="00CC764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осуществлении лицензируемой деятельности по проведению экспертизы промышленной безопасности?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приведенных определени</w:t>
      </w:r>
      <w:r w:rsidR="00CC7647" w:rsidRPr="0033017A">
        <w:rPr>
          <w:rFonts w:ascii="Times New Roman" w:hAnsi="Times New Roman" w:cs="Times New Roman"/>
          <w:color w:val="000000" w:themeColor="text1"/>
          <w:sz w:val="28"/>
          <w:szCs w:val="28"/>
        </w:rPr>
        <w:t>й «декларирования соответствия»</w:t>
      </w:r>
      <w:r w:rsidR="00CC764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Федеральным законом от 27.12.2002 № 184-ФЗ </w:t>
      </w:r>
      <w:r w:rsidR="00CC764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 техническом регулировании» является верным?</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определений «декларации о соответствии» </w:t>
      </w:r>
      <w:r w:rsidR="00CC764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Федеральным законом от 27.12.2002 № 184-ФЗ </w:t>
      </w:r>
      <w:r w:rsidR="00CC764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 техническом регулировании» является верным?</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приведенных определен</w:t>
      </w:r>
      <w:r w:rsidR="00CC7647" w:rsidRPr="0033017A">
        <w:rPr>
          <w:rFonts w:ascii="Times New Roman" w:hAnsi="Times New Roman" w:cs="Times New Roman"/>
          <w:color w:val="000000" w:themeColor="text1"/>
          <w:sz w:val="28"/>
          <w:szCs w:val="28"/>
        </w:rPr>
        <w:t>ий «сертификата о соответствии»</w:t>
      </w:r>
      <w:r w:rsidR="00CC764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Федеральным законом от 27.12.2002 № 184-ФЗ </w:t>
      </w:r>
      <w:r w:rsidR="00CC764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w:t>
      </w:r>
      <w:r w:rsidR="00CC7647" w:rsidRPr="0033017A">
        <w:rPr>
          <w:rFonts w:ascii="Times New Roman" w:hAnsi="Times New Roman" w:cs="Times New Roman"/>
          <w:color w:val="000000" w:themeColor="text1"/>
          <w:sz w:val="28"/>
          <w:szCs w:val="28"/>
        </w:rPr>
        <w:t xml:space="preserve"> техническом регулировании»</w:t>
      </w:r>
      <w:r w:rsidRPr="0033017A">
        <w:rPr>
          <w:rFonts w:ascii="Times New Roman" w:hAnsi="Times New Roman" w:cs="Times New Roman"/>
          <w:color w:val="000000" w:themeColor="text1"/>
          <w:sz w:val="28"/>
          <w:szCs w:val="28"/>
        </w:rPr>
        <w:t xml:space="preserve"> является верным?</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какую продукцию выдается сертификат соответствия согласно Федеральному закону от 27.12.2002 № 184-ФЗ «О техническом регулировании»?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срок действия сертификата соответствия на продукцию установлен Федеральным законом от 27.12.2002 № 184-ФЗ </w:t>
      </w:r>
      <w:r w:rsidR="00CC764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 техническом регулировании»?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чем заключается дисквалификация в сфере проведения экспертизы промышленной безопасности опасных производственных объектов?</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какой срок устанавливается дисквалификация на право проведения экспертизы промышленной безопасности опасных производственных объектов?</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наказание для должностных лиц влечет дача заведомо ложного заключения экспертизы промышленной безопасности, если это действие не содержит уголовно наказуемого деяния?</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наказание для юридических лиц влечет дача заведомо ложного заключения экспертизы промышленной безопасности, если это действие не содержит уголовно наказуемого деяния?</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понимается под грубым нарушением требований промышленной безопасности опасных производственных объектов согласно Федеральному закону от 30.12.2001 № 195-ФЗ «Кодекс Российской Федерации об административных правонарушениях»?</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какому виду ответственности привлекаются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Федеральным законом от 30.12.2001 № 195-ФЗ «Кодекс Российской Федерации об административных правонарушениях»?</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класс опасности устанавливается в случае, если для опасного производственного объекта по критериям, установленным в Федеральном законе от 21.07.</w:t>
      </w:r>
      <w:r w:rsidR="00CC7647" w:rsidRPr="0033017A">
        <w:rPr>
          <w:rFonts w:ascii="Times New Roman" w:hAnsi="Times New Roman" w:cs="Times New Roman"/>
          <w:color w:val="000000" w:themeColor="text1"/>
          <w:sz w:val="28"/>
          <w:szCs w:val="28"/>
        </w:rPr>
        <w:t>19</w:t>
      </w:r>
      <w:r w:rsidRPr="0033017A">
        <w:rPr>
          <w:rFonts w:ascii="Times New Roman" w:hAnsi="Times New Roman" w:cs="Times New Roman"/>
          <w:color w:val="000000" w:themeColor="text1"/>
          <w:sz w:val="28"/>
          <w:szCs w:val="28"/>
        </w:rPr>
        <w:t xml:space="preserve">97 № 116-ФЗ «О промышленной безопасности опасных производственных объектов», установлены разные классы опасности </w:t>
      </w:r>
      <w:r w:rsidR="00CC764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(за</w:t>
      </w:r>
      <w:r w:rsidR="00CC7647" w:rsidRPr="0033017A">
        <w:rPr>
          <w:rFonts w:ascii="Times New Roman" w:hAnsi="Times New Roman" w:cs="Times New Roman"/>
          <w:color w:val="000000" w:themeColor="text1"/>
          <w:sz w:val="28"/>
          <w:szCs w:val="28"/>
        </w:rPr>
        <w:t xml:space="preserve"> исключением опасных производственных объектов</w:t>
      </w:r>
      <w:r w:rsidRPr="0033017A">
        <w:rPr>
          <w:rFonts w:ascii="Times New Roman" w:hAnsi="Times New Roman" w:cs="Times New Roman"/>
          <w:color w:val="000000" w:themeColor="text1"/>
          <w:sz w:val="28"/>
          <w:szCs w:val="28"/>
        </w:rPr>
        <w:t>, на которых ведутся горные работы и работы по обог</w:t>
      </w:r>
      <w:r w:rsidR="00CC7647" w:rsidRPr="0033017A">
        <w:rPr>
          <w:rFonts w:ascii="Times New Roman" w:hAnsi="Times New Roman" w:cs="Times New Roman"/>
          <w:color w:val="000000" w:themeColor="text1"/>
          <w:sz w:val="28"/>
          <w:szCs w:val="28"/>
        </w:rPr>
        <w:t xml:space="preserve">ащению полезных ископаемых </w:t>
      </w:r>
      <w:r w:rsidR="00CC7647" w:rsidRPr="0033017A">
        <w:rPr>
          <w:rFonts w:ascii="Times New Roman" w:hAnsi="Times New Roman" w:cs="Times New Roman"/>
          <w:color w:val="000000" w:themeColor="text1"/>
          <w:sz w:val="28"/>
          <w:szCs w:val="28"/>
        </w:rPr>
        <w:br/>
        <w:t>и опасных производственных объектов</w:t>
      </w:r>
      <w:r w:rsidRPr="0033017A">
        <w:rPr>
          <w:rFonts w:ascii="Times New Roman" w:hAnsi="Times New Roman" w:cs="Times New Roman"/>
          <w:color w:val="000000" w:themeColor="text1"/>
          <w:sz w:val="28"/>
          <w:szCs w:val="28"/>
        </w:rPr>
        <w:t>, на которых осуществляется хранение и переработка растительного сырья)?</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класс опасности устанавливается в случае, если опасный производственный объект, для которого в соответствии с Федеральным законом от 21.07.</w:t>
      </w:r>
      <w:r w:rsidR="00CC7647" w:rsidRPr="0033017A">
        <w:rPr>
          <w:rFonts w:ascii="Times New Roman" w:hAnsi="Times New Roman" w:cs="Times New Roman"/>
          <w:color w:val="000000" w:themeColor="text1"/>
          <w:sz w:val="28"/>
          <w:szCs w:val="28"/>
        </w:rPr>
        <w:t>19</w:t>
      </w:r>
      <w:r w:rsidRPr="0033017A">
        <w:rPr>
          <w:rFonts w:ascii="Times New Roman" w:hAnsi="Times New Roman" w:cs="Times New Roman"/>
          <w:color w:val="000000" w:themeColor="text1"/>
          <w:sz w:val="28"/>
          <w:szCs w:val="28"/>
        </w:rPr>
        <w:t xml:space="preserve">97 № 116-ФЗ «О промышленной безопасности опасных производственных объектов» должен быть установлен II, III </w:t>
      </w:r>
      <w:r w:rsidR="00CC764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или IV класс опасности, расположен на землях особо охраняемых природных территорий, континентальном шельфе Российской Федерации, во внутренних морских водах, в территориальном море </w:t>
      </w:r>
      <w:r w:rsidR="00CC764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или прилежащей зоне Российской Федерации, на искусственном земельном участке, созданном на водном объекте, находящемся </w:t>
      </w:r>
      <w:r w:rsidR="00CC764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федеральной с</w:t>
      </w:r>
      <w:r w:rsidR="00CC7647" w:rsidRPr="0033017A">
        <w:rPr>
          <w:rFonts w:ascii="Times New Roman" w:hAnsi="Times New Roman" w:cs="Times New Roman"/>
          <w:color w:val="000000" w:themeColor="text1"/>
          <w:sz w:val="28"/>
          <w:szCs w:val="28"/>
        </w:rPr>
        <w:t>обственности (за исключением опасных производственных объектов</w:t>
      </w:r>
      <w:r w:rsidRPr="0033017A">
        <w:rPr>
          <w:rFonts w:ascii="Times New Roman" w:hAnsi="Times New Roman" w:cs="Times New Roman"/>
          <w:color w:val="000000" w:themeColor="text1"/>
          <w:sz w:val="28"/>
          <w:szCs w:val="28"/>
        </w:rPr>
        <w:t xml:space="preserve">, на которых осуществляется хранение </w:t>
      </w:r>
      <w:r w:rsidR="00CC764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переработка растительного сырья)?</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Исходя из каких критериев устанавливаются классы опасности опасных производственных объектов, на которых получаются, используются, перерабатываются, образуются, хранятся, транспортируются, уничтожаются опасные вещества согласно Федеральному закону </w:t>
      </w:r>
      <w:r w:rsidR="00CC764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21.07.</w:t>
      </w:r>
      <w:r w:rsidR="00CC7647" w:rsidRPr="0033017A">
        <w:rPr>
          <w:rFonts w:ascii="Times New Roman" w:hAnsi="Times New Roman" w:cs="Times New Roman"/>
          <w:color w:val="000000" w:themeColor="text1"/>
          <w:sz w:val="28"/>
          <w:szCs w:val="28"/>
        </w:rPr>
        <w:t>19</w:t>
      </w:r>
      <w:r w:rsidRPr="0033017A">
        <w:rPr>
          <w:rFonts w:ascii="Times New Roman" w:hAnsi="Times New Roman" w:cs="Times New Roman"/>
          <w:color w:val="000000" w:themeColor="text1"/>
          <w:sz w:val="28"/>
          <w:szCs w:val="28"/>
        </w:rPr>
        <w:t>97 № 116-ФЗ «О промышленной безопасности опасных производственных объектов»?</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виды опасных веществ не нормируются Федеральным законом </w:t>
      </w:r>
      <w:r w:rsidR="00CC764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21.07.</w:t>
      </w:r>
      <w:r w:rsidR="00CC7647" w:rsidRPr="0033017A">
        <w:rPr>
          <w:rFonts w:ascii="Times New Roman" w:hAnsi="Times New Roman" w:cs="Times New Roman"/>
          <w:color w:val="000000" w:themeColor="text1"/>
          <w:sz w:val="28"/>
          <w:szCs w:val="28"/>
        </w:rPr>
        <w:t>19</w:t>
      </w:r>
      <w:r w:rsidRPr="0033017A">
        <w:rPr>
          <w:rFonts w:ascii="Times New Roman" w:hAnsi="Times New Roman" w:cs="Times New Roman"/>
          <w:color w:val="000000" w:themeColor="text1"/>
          <w:sz w:val="28"/>
          <w:szCs w:val="28"/>
        </w:rPr>
        <w:t>97 № 116-ФЗ «О промышленной безопасности опасных производственных объектов» для отнесения объектов, на которых получаются, используются, перерабатываются, образуются, хранятся, транспортируются, уничтожаются опасные веществ</w:t>
      </w:r>
      <w:r w:rsidR="00CC7647" w:rsidRPr="0033017A">
        <w:rPr>
          <w:rFonts w:ascii="Times New Roman" w:hAnsi="Times New Roman" w:cs="Times New Roman"/>
          <w:color w:val="000000" w:themeColor="text1"/>
          <w:sz w:val="28"/>
          <w:szCs w:val="28"/>
        </w:rPr>
        <w:t>а,</w:t>
      </w:r>
      <w:r w:rsidRPr="0033017A">
        <w:rPr>
          <w:rFonts w:ascii="Times New Roman" w:hAnsi="Times New Roman" w:cs="Times New Roman"/>
          <w:color w:val="000000" w:themeColor="text1"/>
          <w:sz w:val="28"/>
          <w:szCs w:val="28"/>
        </w:rPr>
        <w:t xml:space="preserve"> к категории опасных производственных объектов?</w:t>
      </w:r>
    </w:p>
    <w:p w:rsidR="00B21B1D" w:rsidRPr="0033017A" w:rsidRDefault="00CC764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какие организации</w:t>
      </w:r>
      <w:r w:rsidR="00B21B1D" w:rsidRPr="0033017A">
        <w:rPr>
          <w:rFonts w:ascii="Times New Roman" w:hAnsi="Times New Roman" w:cs="Times New Roman"/>
          <w:color w:val="000000" w:themeColor="text1"/>
          <w:sz w:val="28"/>
          <w:szCs w:val="28"/>
        </w:rPr>
        <w:t xml:space="preserve"> согласно Федеральному закону </w:t>
      </w:r>
      <w:r w:rsidRPr="0033017A">
        <w:rPr>
          <w:rFonts w:ascii="Times New Roman" w:hAnsi="Times New Roman" w:cs="Times New Roman"/>
          <w:color w:val="000000" w:themeColor="text1"/>
          <w:sz w:val="28"/>
          <w:szCs w:val="28"/>
        </w:rPr>
        <w:br/>
      </w:r>
      <w:r w:rsidR="00865D1E" w:rsidRPr="0033017A">
        <w:rPr>
          <w:rFonts w:ascii="Times New Roman" w:hAnsi="Times New Roman" w:cs="Times New Roman"/>
          <w:color w:val="000000" w:themeColor="text1"/>
          <w:sz w:val="28"/>
          <w:szCs w:val="28"/>
        </w:rPr>
        <w:t xml:space="preserve">от 21.07.1997 </w:t>
      </w:r>
      <w:r w:rsidR="00B21B1D" w:rsidRPr="0033017A">
        <w:rPr>
          <w:rFonts w:ascii="Times New Roman" w:hAnsi="Times New Roman" w:cs="Times New Roman"/>
          <w:color w:val="000000" w:themeColor="text1"/>
          <w:sz w:val="28"/>
          <w:szCs w:val="28"/>
        </w:rPr>
        <w:t>№ 116-ФЗ «О промышленной безопасности опасных производственных объектов» распространяются требования промышленной безопасности опасных производственных объектов?</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классов опасности опасных производственных объектов </w:t>
      </w:r>
      <w:r w:rsidR="00CC764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зависимости от уровня потенциальной опасности аварий </w:t>
      </w:r>
      <w:r w:rsidR="001A65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них для жизненно важных интересов личности и общества установлены в Федеральном законе от 21.07.</w:t>
      </w:r>
      <w:r w:rsidR="00CC7647" w:rsidRPr="0033017A">
        <w:rPr>
          <w:rFonts w:ascii="Times New Roman" w:hAnsi="Times New Roman" w:cs="Times New Roman"/>
          <w:color w:val="000000" w:themeColor="text1"/>
          <w:sz w:val="28"/>
          <w:szCs w:val="28"/>
        </w:rPr>
        <w:t>19</w:t>
      </w:r>
      <w:r w:rsidRPr="0033017A">
        <w:rPr>
          <w:rFonts w:ascii="Times New Roman" w:hAnsi="Times New Roman" w:cs="Times New Roman"/>
          <w:color w:val="000000" w:themeColor="text1"/>
          <w:sz w:val="28"/>
          <w:szCs w:val="28"/>
        </w:rPr>
        <w:t xml:space="preserve">97 № 116-ФЗ </w:t>
      </w:r>
      <w:r w:rsidR="001A65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 промышленной безопасности опасных производственных объектов»?</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классу опасности относятся опасные производственные объекты средней опасности согласно Федеральному закону </w:t>
      </w:r>
      <w:r w:rsidR="00865D1E" w:rsidRPr="0033017A">
        <w:rPr>
          <w:rFonts w:ascii="Times New Roman" w:hAnsi="Times New Roman" w:cs="Times New Roman"/>
          <w:color w:val="000000" w:themeColor="text1"/>
          <w:sz w:val="28"/>
          <w:szCs w:val="28"/>
        </w:rPr>
        <w:t xml:space="preserve">от 21.07.1997 </w:t>
      </w:r>
      <w:r w:rsidRPr="0033017A">
        <w:rPr>
          <w:rFonts w:ascii="Times New Roman" w:hAnsi="Times New Roman" w:cs="Times New Roman"/>
          <w:color w:val="000000" w:themeColor="text1"/>
          <w:sz w:val="28"/>
          <w:szCs w:val="28"/>
        </w:rPr>
        <w:t>№ 116-ФЗ «О промышленной безопасности опасных производственных объектов»?</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классу опасности относятся опасные производственные объекты низкой опасности согласно Федеральному закону </w:t>
      </w:r>
      <w:r w:rsidR="00865D1E" w:rsidRPr="0033017A">
        <w:rPr>
          <w:rFonts w:ascii="Times New Roman" w:hAnsi="Times New Roman" w:cs="Times New Roman"/>
          <w:color w:val="000000" w:themeColor="text1"/>
          <w:sz w:val="28"/>
          <w:szCs w:val="28"/>
        </w:rPr>
        <w:t xml:space="preserve">от 21.07.1997 </w:t>
      </w:r>
      <w:r w:rsidRPr="0033017A">
        <w:rPr>
          <w:rFonts w:ascii="Times New Roman" w:hAnsi="Times New Roman" w:cs="Times New Roman"/>
          <w:color w:val="000000" w:themeColor="text1"/>
          <w:sz w:val="28"/>
          <w:szCs w:val="28"/>
        </w:rPr>
        <w:t>№ 116-ФЗ «О промышленной безопасности опасных производственных объектов»?</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обязательные требования</w:t>
      </w:r>
      <w:r w:rsidR="009F0D64"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Федеральному закону </w:t>
      </w:r>
      <w:r w:rsidR="00CC764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21.07.</w:t>
      </w:r>
      <w:r w:rsidR="00CC7647" w:rsidRPr="0033017A">
        <w:rPr>
          <w:rFonts w:ascii="Times New Roman" w:hAnsi="Times New Roman" w:cs="Times New Roman"/>
          <w:color w:val="000000" w:themeColor="text1"/>
          <w:sz w:val="28"/>
          <w:szCs w:val="28"/>
        </w:rPr>
        <w:t>19</w:t>
      </w:r>
      <w:r w:rsidRPr="0033017A">
        <w:rPr>
          <w:rFonts w:ascii="Times New Roman" w:hAnsi="Times New Roman" w:cs="Times New Roman"/>
          <w:color w:val="000000" w:themeColor="text1"/>
          <w:sz w:val="28"/>
          <w:szCs w:val="28"/>
        </w:rPr>
        <w:t xml:space="preserve">97 № 116-ФЗ «О промышленной безопасности опасных производственных объектов» не устанавливают федеральные нормы </w:t>
      </w:r>
      <w:r w:rsidR="00CC764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правила в области промышленной безопасности?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срок с момента прибытия на место происшествия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я </w:t>
      </w:r>
      <w:r w:rsidR="00C80AE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техническому расследованию обстоятельств и причин утраты взрывчатых материалов промышленного назначения обязана составить акт технического расследования случая утраты взрывчатых материалов промышленного назначения?</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действия</w:t>
      </w:r>
      <w:r w:rsidR="000B7234"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с Федеральным законом </w:t>
      </w:r>
      <w:r w:rsidR="00C80AE9" w:rsidRPr="0033017A">
        <w:rPr>
          <w:rFonts w:ascii="Times New Roman" w:hAnsi="Times New Roman" w:cs="Times New Roman"/>
          <w:color w:val="000000" w:themeColor="text1"/>
          <w:sz w:val="28"/>
          <w:szCs w:val="28"/>
        </w:rPr>
        <w:br/>
      </w:r>
      <w:r w:rsidR="00865D1E" w:rsidRPr="0033017A">
        <w:rPr>
          <w:rFonts w:ascii="Times New Roman" w:hAnsi="Times New Roman" w:cs="Times New Roman"/>
          <w:color w:val="000000" w:themeColor="text1"/>
          <w:sz w:val="28"/>
          <w:szCs w:val="28"/>
        </w:rPr>
        <w:t xml:space="preserve">от 21.07.1997 </w:t>
      </w:r>
      <w:r w:rsidRPr="0033017A">
        <w:rPr>
          <w:rFonts w:ascii="Times New Roman" w:hAnsi="Times New Roman" w:cs="Times New Roman"/>
          <w:color w:val="000000" w:themeColor="text1"/>
          <w:sz w:val="28"/>
          <w:szCs w:val="28"/>
        </w:rPr>
        <w:t>№ 116-ФЗ «О промышленной безопасности опасных производственных объектов» предпринимаются в отношении заключения экспертизы промышленной безопасности, признанного заведомо ложным?</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наказание влечет дача экспертом в области промышленной безопасности заведомо ложного заключения экспертизы промышленной безопасности, если это могло повлечь смерть человека либо повлекло причинение крупного ущерба?</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наказание влечет дача экспертом в области промышленной безопасности заведомо ложного заключения экспертизы промышленной безопасности, повлекшее по неосторожности причинение тяжкого вреда здоровью или смерть человека?</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наказание влечет дача экспертом в области промышленной безопасности заведомо ложного заключения экспертизы промышленной безопасности, повлекшее по неосторожности смерть двух и более лиц?</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проведению экспертизы промышленной безопасности документации на консервацию </w:t>
      </w:r>
      <w:r w:rsidR="00C80AE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ликвидацию опасного производственного объекта </w:t>
      </w:r>
      <w:r w:rsidR="008E5B0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согласно Федеральному закону от 21.07.</w:t>
      </w:r>
      <w:r w:rsidR="00C80AE9" w:rsidRPr="0033017A">
        <w:rPr>
          <w:rFonts w:ascii="Times New Roman" w:hAnsi="Times New Roman" w:cs="Times New Roman"/>
          <w:color w:val="000000" w:themeColor="text1"/>
          <w:sz w:val="28"/>
          <w:szCs w:val="28"/>
        </w:rPr>
        <w:t>19</w:t>
      </w:r>
      <w:r w:rsidRPr="0033017A">
        <w:rPr>
          <w:rFonts w:ascii="Times New Roman" w:hAnsi="Times New Roman" w:cs="Times New Roman"/>
          <w:color w:val="000000" w:themeColor="text1"/>
          <w:sz w:val="28"/>
          <w:szCs w:val="28"/>
        </w:rPr>
        <w:t xml:space="preserve">97 № 116-ФЗ </w:t>
      </w:r>
      <w:r w:rsidR="008E5B0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 промышленной безопасности опасных производственных объектов»?</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проведению экспертизы изменений, вносимых в документацию на консервацию и ликвидацию опасного производственного объекта</w:t>
      </w:r>
      <w:r w:rsidR="009D7A0B" w:rsidRPr="0033017A">
        <w:rPr>
          <w:rFonts w:ascii="Times New Roman" w:hAnsi="Times New Roman" w:cs="Times New Roman"/>
          <w:color w:val="000000" w:themeColor="text1"/>
          <w:sz w:val="28"/>
          <w:szCs w:val="28"/>
        </w:rPr>
        <w:t>, согласно Федеральному закону от 21.07.1997 № 116-ФЗ «О промышленной безопасности опасных производственных объектов»?</w:t>
      </w:r>
    </w:p>
    <w:p w:rsidR="00B21B1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экспертизе согласно Федеральному закону </w:t>
      </w:r>
      <w:r w:rsidRPr="0033017A">
        <w:rPr>
          <w:rFonts w:ascii="Times New Roman" w:hAnsi="Times New Roman" w:cs="Times New Roman"/>
          <w:color w:val="000000" w:themeColor="text1"/>
          <w:sz w:val="28"/>
          <w:szCs w:val="28"/>
        </w:rPr>
        <w:br/>
        <w:t xml:space="preserve">от 21.07.1997 № 116-ФЗ «О промышленной безопасности опасных производственных объектов» подлежат изменения, вносимые </w:t>
      </w:r>
      <w:r w:rsidR="0029161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проектную документацию на строительство и реконструкцию опасного производственного объекта?</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понимается под «инцидентом» на опасном производственном объекте согласно Федеральному закону от 21.07.</w:t>
      </w:r>
      <w:r w:rsidR="00C80AE9" w:rsidRPr="0033017A">
        <w:rPr>
          <w:rFonts w:ascii="Times New Roman" w:hAnsi="Times New Roman" w:cs="Times New Roman"/>
          <w:color w:val="000000" w:themeColor="text1"/>
          <w:sz w:val="28"/>
          <w:szCs w:val="28"/>
        </w:rPr>
        <w:t>19</w:t>
      </w:r>
      <w:r w:rsidRPr="0033017A">
        <w:rPr>
          <w:rFonts w:ascii="Times New Roman" w:hAnsi="Times New Roman" w:cs="Times New Roman"/>
          <w:color w:val="000000" w:themeColor="text1"/>
          <w:sz w:val="28"/>
          <w:szCs w:val="28"/>
        </w:rPr>
        <w:t xml:space="preserve">97 № 116-ФЗ </w:t>
      </w:r>
      <w:r w:rsidR="00C80AE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 промышленной безопасности опасных производственных объектов»?</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организации, имеющей лицензию на проведение экспертизы промышленной безопасности, проводить экспертизу </w:t>
      </w:r>
      <w:r w:rsidR="00C80AE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отношении опасных производственных объектов, принадлежащих </w:t>
      </w:r>
      <w:r w:rsidR="00C80AE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праве собственности или ином законном основании ей или лицам, входящим с ней в одну группу лиц, в соответствии с антимонопольным </w:t>
      </w:r>
      <w:r w:rsidR="00C80AE9" w:rsidRPr="0033017A">
        <w:rPr>
          <w:rFonts w:ascii="Times New Roman" w:hAnsi="Times New Roman" w:cs="Times New Roman"/>
          <w:color w:val="000000" w:themeColor="text1"/>
          <w:sz w:val="28"/>
          <w:szCs w:val="28"/>
        </w:rPr>
        <w:t xml:space="preserve">законодательством Российской Федерации </w:t>
      </w:r>
      <w:r w:rsidRPr="0033017A">
        <w:rPr>
          <w:rFonts w:ascii="Times New Roman" w:hAnsi="Times New Roman" w:cs="Times New Roman"/>
          <w:color w:val="000000" w:themeColor="text1"/>
          <w:sz w:val="28"/>
          <w:szCs w:val="28"/>
        </w:rPr>
        <w:t xml:space="preserve">согласно </w:t>
      </w:r>
      <w:r w:rsidR="008A6132"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проведения экспертизы промышленной безопасности», утвержденным </w:t>
      </w:r>
      <w:r w:rsidR="00C80AE9"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риказ</w:t>
      </w:r>
      <w:r w:rsidR="008A6132" w:rsidRPr="0033017A">
        <w:rPr>
          <w:rFonts w:ascii="Times New Roman" w:hAnsi="Times New Roman" w:cs="Times New Roman"/>
          <w:color w:val="000000" w:themeColor="text1"/>
          <w:sz w:val="28"/>
          <w:szCs w:val="28"/>
        </w:rPr>
        <w:t>ом</w:t>
      </w:r>
      <w:r w:rsidRPr="0033017A">
        <w:rPr>
          <w:rFonts w:ascii="Times New Roman" w:hAnsi="Times New Roman" w:cs="Times New Roman"/>
          <w:color w:val="000000" w:themeColor="text1"/>
          <w:sz w:val="28"/>
          <w:szCs w:val="28"/>
        </w:rPr>
        <w:t xml:space="preserve"> Ростехнадзора от 14.11.2013 № 538?</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документом подтверждается соответствие продукции требованиям технических регламентов при обязательной сертификации </w:t>
      </w:r>
      <w:r w:rsidR="00C80AE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Федеральным законом от 27.12.2002 № 184-ФЗ </w:t>
      </w:r>
      <w:r w:rsidR="00C80AE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 техническом регулировании»?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исчисляется срок действия сертификата соответствия продукции требованиям технических регламентов при обязательной сертификации в соответствии с Федеральным законом </w:t>
      </w:r>
      <w:r w:rsidR="00F72674" w:rsidRPr="0033017A">
        <w:rPr>
          <w:rFonts w:ascii="Times New Roman" w:hAnsi="Times New Roman" w:cs="Times New Roman"/>
          <w:color w:val="000000" w:themeColor="text1"/>
          <w:sz w:val="28"/>
          <w:szCs w:val="28"/>
        </w:rPr>
        <w:br/>
      </w:r>
      <w:r w:rsidR="00865D1E" w:rsidRPr="0033017A">
        <w:rPr>
          <w:rFonts w:ascii="Times New Roman" w:hAnsi="Times New Roman" w:cs="Times New Roman"/>
          <w:color w:val="000000" w:themeColor="text1"/>
          <w:sz w:val="28"/>
          <w:szCs w:val="28"/>
        </w:rPr>
        <w:t xml:space="preserve">от 27.12.2002 </w:t>
      </w:r>
      <w:r w:rsidRPr="0033017A">
        <w:rPr>
          <w:rFonts w:ascii="Times New Roman" w:hAnsi="Times New Roman" w:cs="Times New Roman"/>
          <w:color w:val="000000" w:themeColor="text1"/>
          <w:sz w:val="28"/>
          <w:szCs w:val="28"/>
        </w:rPr>
        <w:t>№ 184-ФЗ «О техническом регулировании»?</w:t>
      </w:r>
    </w:p>
    <w:p w:rsidR="00B21B1D" w:rsidRPr="0033017A" w:rsidRDefault="00EC7AF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целях</w:t>
      </w:r>
      <w:r w:rsidR="00B21B1D" w:rsidRPr="0033017A">
        <w:rPr>
          <w:rFonts w:ascii="Times New Roman" w:hAnsi="Times New Roman" w:cs="Times New Roman"/>
          <w:color w:val="000000" w:themeColor="text1"/>
          <w:sz w:val="28"/>
          <w:szCs w:val="28"/>
        </w:rPr>
        <w:t>разрабатывается декларация промышленной безопасности опасного производственного объекта?</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понимается под «техническим перевооружением опасного производственного объекта»?</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относится к техническим устройствам, применяемым на опасном производственном объекте?</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не требуется повторная разработка декларации промышленной безопасности находящегося в эксплуатации опасного производственного объекта?</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w:t>
      </w:r>
      <w:r w:rsidRPr="0033017A">
        <w:rPr>
          <w:rFonts w:ascii="Times New Roman" w:hAnsi="Times New Roman" w:cs="Times New Roman"/>
          <w:color w:val="000000" w:themeColor="text1"/>
          <w:sz w:val="28"/>
          <w:szCs w:val="28"/>
          <w:shd w:val="clear" w:color="auto" w:fill="FFFFFF" w:themeFill="background1"/>
        </w:rPr>
        <w:t>тр</w:t>
      </w:r>
      <w:r w:rsidR="00F72674" w:rsidRPr="0033017A">
        <w:rPr>
          <w:rFonts w:ascii="Times New Roman" w:hAnsi="Times New Roman" w:cs="Times New Roman"/>
          <w:color w:val="000000" w:themeColor="text1"/>
          <w:sz w:val="28"/>
          <w:szCs w:val="28"/>
          <w:shd w:val="clear" w:color="auto" w:fill="FFFFFF" w:themeFill="background1"/>
        </w:rPr>
        <w:t>ебования</w:t>
      </w:r>
      <w:r w:rsidRPr="0033017A">
        <w:rPr>
          <w:rFonts w:ascii="Times New Roman" w:hAnsi="Times New Roman" w:cs="Times New Roman"/>
          <w:color w:val="000000" w:themeColor="text1"/>
          <w:sz w:val="28"/>
          <w:szCs w:val="28"/>
          <w:shd w:val="clear" w:color="auto" w:fill="FFFFFF" w:themeFill="background1"/>
        </w:rPr>
        <w:t xml:space="preserve">  предъявляются к разработке документации </w:t>
      </w:r>
      <w:r w:rsidR="000C7F0B" w:rsidRPr="0033017A">
        <w:rPr>
          <w:rFonts w:ascii="Times New Roman" w:hAnsi="Times New Roman" w:cs="Times New Roman"/>
          <w:color w:val="000000" w:themeColor="text1"/>
          <w:sz w:val="28"/>
          <w:szCs w:val="28"/>
          <w:shd w:val="clear" w:color="auto" w:fill="FFFFFF" w:themeFill="background1"/>
        </w:rPr>
        <w:br/>
      </w:r>
      <w:r w:rsidRPr="0033017A">
        <w:rPr>
          <w:rFonts w:ascii="Times New Roman" w:hAnsi="Times New Roman" w:cs="Times New Roman"/>
          <w:color w:val="000000" w:themeColor="text1"/>
          <w:sz w:val="28"/>
          <w:szCs w:val="28"/>
          <w:shd w:val="clear" w:color="auto" w:fill="FFFFFF" w:themeFill="background1"/>
        </w:rPr>
        <w:t>на техническое перевооружение</w:t>
      </w:r>
      <w:r w:rsidR="000C7F0B" w:rsidRPr="0033017A">
        <w:rPr>
          <w:rFonts w:ascii="Times New Roman" w:hAnsi="Times New Roman" w:cs="Times New Roman"/>
          <w:color w:val="000000" w:themeColor="text1"/>
          <w:sz w:val="28"/>
          <w:szCs w:val="28"/>
        </w:rPr>
        <w:t xml:space="preserve"> опасного производственного объекта согласно Федеральному закону от 21.07.1997 № 116-ФЗ </w:t>
      </w:r>
      <w:r w:rsidR="000C7F0B" w:rsidRPr="0033017A">
        <w:rPr>
          <w:rFonts w:ascii="Times New Roman" w:hAnsi="Times New Roman" w:cs="Times New Roman"/>
          <w:color w:val="000000" w:themeColor="text1"/>
          <w:sz w:val="28"/>
          <w:szCs w:val="28"/>
        </w:rPr>
        <w:br/>
        <w:t>«О промышленной безопасности опасных производственных объектов»</w:t>
      </w:r>
      <w:r w:rsidRPr="0033017A">
        <w:rPr>
          <w:rFonts w:ascii="Times New Roman" w:hAnsi="Times New Roman" w:cs="Times New Roman"/>
          <w:color w:val="000000" w:themeColor="text1"/>
          <w:sz w:val="28"/>
          <w:szCs w:val="28"/>
        </w:rPr>
        <w:t xml:space="preserve">, если техническое перевооружение осуществляется одновременно </w:t>
      </w:r>
      <w:r w:rsidR="000C7F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его реконструкцией?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Когда проводится первое техническое обследование состояния зданий </w:t>
      </w:r>
      <w:r w:rsidR="00F7267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сооружений согласно ГОСТ 31937-2011 «Межгосударственный стандарт. Здания и сооружения. Правила обследования и мониторинга технического состояния», введенному в действие </w:t>
      </w:r>
      <w:r w:rsidR="00F72674"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риказом Росстандарта от 27.12.2012 № 1984-ст?</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часто проводятся технические обследования для зданий </w:t>
      </w:r>
      <w:r w:rsidR="00F7267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сооружений или их отдельных элементов, работающих </w:t>
      </w:r>
      <w:r w:rsidR="00F7267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неблагоприятных условиях (агрессивные среды, вибрации, повышенная влажность, сейсмичность района 7 баллов и более и др.)</w:t>
      </w:r>
      <w:r w:rsidR="00865D1E"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согласно </w:t>
      </w:r>
      <w:r w:rsidR="0065477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ГОСТ 31937-2011 «Межгосударственный стандарт. Здания и сооружения. Правила обследования и мониторинга технического сос</w:t>
      </w:r>
      <w:r w:rsidR="00F72674" w:rsidRPr="0033017A">
        <w:rPr>
          <w:rFonts w:ascii="Times New Roman" w:hAnsi="Times New Roman" w:cs="Times New Roman"/>
          <w:color w:val="000000" w:themeColor="text1"/>
          <w:sz w:val="28"/>
          <w:szCs w:val="28"/>
        </w:rPr>
        <w:t>тояния», введенному в действие п</w:t>
      </w:r>
      <w:r w:rsidRPr="0033017A">
        <w:rPr>
          <w:rFonts w:ascii="Times New Roman" w:hAnsi="Times New Roman" w:cs="Times New Roman"/>
          <w:color w:val="000000" w:themeColor="text1"/>
          <w:sz w:val="28"/>
          <w:szCs w:val="28"/>
        </w:rPr>
        <w:t>риказом Росстандарта от 27.12.2012 № 1984-ст?</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Требуется ли проведение обследования и мониторинга технического состояния зданий и сооружений при изменении технологического назначения здания (сооружения) согласно ГОСТ 31937-2011 «Межгосударственный стандарт. Здания и сооружения. Правила обследования и мониторинга технического состояния», введенному </w:t>
      </w:r>
      <w:r w:rsidR="00F7267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действие </w:t>
      </w:r>
      <w:r w:rsidR="00F72674"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риказом Росстандарта от 27.12.2012 № 1984-ст?</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Требуется ли проведение обследования и мониторинга технического состояния зданий и сооружений по истечении нормативных сроков эксплуатации зданий и сооружений согласно ГОСТ 31937-2011 «Межгосударственный стандарт. Здания и сооружения. Правила обследования и мониторинга технического состояния», введенному </w:t>
      </w:r>
      <w:r w:rsidR="00F7267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действие </w:t>
      </w:r>
      <w:r w:rsidR="00F72674"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риказом Росстандарта от 27.12.2012 № 1984-ст?</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количество этапов при проведении обследования технического состояния зданий (сооружений) установлено ГОСТ 31937-2011 «Межгосударственный стандарт. Здания и сооружения. Правила обследования и мониторинга технического состояния», введенн</w:t>
      </w:r>
      <w:r w:rsidR="00865D1E" w:rsidRPr="0033017A">
        <w:rPr>
          <w:rFonts w:ascii="Times New Roman" w:hAnsi="Times New Roman" w:cs="Times New Roman"/>
          <w:color w:val="000000" w:themeColor="text1"/>
          <w:sz w:val="28"/>
          <w:szCs w:val="28"/>
        </w:rPr>
        <w:t>ым</w:t>
      </w:r>
      <w:r w:rsidR="00F7267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действие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Росстандарта от 27.12.2012 № 1984-ст?</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Требуется </w:t>
      </w:r>
      <w:r w:rsidR="00F72674" w:rsidRPr="0033017A">
        <w:rPr>
          <w:rFonts w:ascii="Times New Roman" w:hAnsi="Times New Roman" w:cs="Times New Roman"/>
          <w:color w:val="000000" w:themeColor="text1"/>
          <w:sz w:val="28"/>
          <w:szCs w:val="28"/>
        </w:rPr>
        <w:t>ли</w:t>
      </w:r>
      <w:r w:rsidRPr="0033017A">
        <w:rPr>
          <w:rFonts w:ascii="Times New Roman" w:hAnsi="Times New Roman" w:cs="Times New Roman"/>
          <w:color w:val="000000" w:themeColor="text1"/>
          <w:sz w:val="28"/>
          <w:szCs w:val="28"/>
        </w:rPr>
        <w:t xml:space="preserve"> согласно ГОСТ 31937-2011 «Межгосударственный стандарт. Здания и сооружения. Правила обследования и мониторинга технического состояния», введенному в действие </w:t>
      </w:r>
      <w:r w:rsidR="00F72674"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риказом Росстандарта от 27.12.2012 № 1984-ст, проведение вибрационного обследования зданий и сооружений вблизи источников динамических нагрузок, вызывающих колебания прилегающих к ним участков основания?</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обеспечивается при принятии решения о консервации объекта капитального строительства приведение объекта и территории </w:t>
      </w:r>
      <w:r w:rsidR="00F7267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состояние, обеспечивающее устойчивость и сохранность конструкций, оборудования и материалов, а также безопасность объекта </w:t>
      </w:r>
      <w:r w:rsidR="00F7267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строительной площадки для населения и окружающей среды?</w:t>
      </w:r>
    </w:p>
    <w:p w:rsidR="00B21B1D" w:rsidRPr="0033017A" w:rsidRDefault="00B21B1D"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согласно Федеральному закону от 29.12.2004 № 190-ФЗ «Градостроительный кодекс Российской Федерации»</w:t>
      </w:r>
      <w:r w:rsidR="00255A9F"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понимается </w:t>
      </w:r>
      <w:r w:rsidR="0065477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под зонами, для которых в правилах землепользования и застройки определены границы и установлены градостроительные регламенты?</w:t>
      </w:r>
    </w:p>
    <w:p w:rsidR="00B21B1D" w:rsidRPr="0033017A" w:rsidRDefault="00705E64"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объекты из перечисленных </w:t>
      </w:r>
      <w:r w:rsidR="00B21B1D" w:rsidRPr="0033017A">
        <w:rPr>
          <w:rFonts w:ascii="Times New Roman" w:hAnsi="Times New Roman" w:cs="Times New Roman"/>
          <w:color w:val="000000" w:themeColor="text1"/>
          <w:sz w:val="28"/>
          <w:szCs w:val="28"/>
        </w:rPr>
        <w:t xml:space="preserve">согласно Федеральному закону </w:t>
      </w:r>
      <w:r w:rsidR="00401E8B" w:rsidRPr="0033017A">
        <w:rPr>
          <w:rFonts w:ascii="Times New Roman" w:hAnsi="Times New Roman" w:cs="Times New Roman"/>
          <w:color w:val="000000" w:themeColor="text1"/>
          <w:sz w:val="28"/>
          <w:szCs w:val="28"/>
        </w:rPr>
        <w:br/>
      </w:r>
      <w:r w:rsidR="00B21B1D" w:rsidRPr="0033017A">
        <w:rPr>
          <w:rFonts w:ascii="Times New Roman" w:hAnsi="Times New Roman" w:cs="Times New Roman"/>
          <w:color w:val="000000" w:themeColor="text1"/>
          <w:sz w:val="28"/>
          <w:szCs w:val="28"/>
        </w:rPr>
        <w:t xml:space="preserve">от 29.12.2004 № 190-ФЗ «Градостроительный кодекс Российской </w:t>
      </w:r>
      <w:r w:rsidR="00D658EE" w:rsidRPr="0033017A">
        <w:rPr>
          <w:rFonts w:ascii="Times New Roman" w:hAnsi="Times New Roman" w:cs="Times New Roman"/>
          <w:color w:val="000000" w:themeColor="text1"/>
          <w:sz w:val="28"/>
          <w:szCs w:val="28"/>
          <w:shd w:val="clear" w:color="auto" w:fill="FFFFFF" w:themeFill="background1"/>
        </w:rPr>
        <w:t xml:space="preserve">Федерации» </w:t>
      </w:r>
      <w:r w:rsidR="00B21B1D" w:rsidRPr="0033017A">
        <w:rPr>
          <w:rFonts w:ascii="Times New Roman" w:hAnsi="Times New Roman" w:cs="Times New Roman"/>
          <w:color w:val="000000" w:themeColor="text1"/>
          <w:sz w:val="28"/>
          <w:szCs w:val="28"/>
          <w:shd w:val="clear" w:color="auto" w:fill="FFFFFF" w:themeFill="background1"/>
        </w:rPr>
        <w:t>не</w:t>
      </w:r>
      <w:r w:rsidR="00B21B1D" w:rsidRPr="0033017A">
        <w:rPr>
          <w:rFonts w:ascii="Times New Roman" w:hAnsi="Times New Roman" w:cs="Times New Roman"/>
          <w:color w:val="000000" w:themeColor="text1"/>
          <w:sz w:val="28"/>
          <w:szCs w:val="28"/>
        </w:rPr>
        <w:t xml:space="preserve"> являются объект</w:t>
      </w:r>
      <w:r w:rsidR="00865D1E" w:rsidRPr="0033017A">
        <w:rPr>
          <w:rFonts w:ascii="Times New Roman" w:hAnsi="Times New Roman" w:cs="Times New Roman"/>
          <w:color w:val="000000" w:themeColor="text1"/>
          <w:sz w:val="28"/>
          <w:szCs w:val="28"/>
        </w:rPr>
        <w:t>ами</w:t>
      </w:r>
      <w:r w:rsidR="00B21B1D" w:rsidRPr="0033017A">
        <w:rPr>
          <w:rFonts w:ascii="Times New Roman" w:hAnsi="Times New Roman" w:cs="Times New Roman"/>
          <w:color w:val="000000" w:themeColor="text1"/>
          <w:sz w:val="28"/>
          <w:szCs w:val="28"/>
        </w:rPr>
        <w:t xml:space="preserve"> капитального строительства?</w:t>
      </w:r>
    </w:p>
    <w:p w:rsidR="00B21B1D" w:rsidRPr="0033017A" w:rsidRDefault="00D658EE"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w:t>
      </w:r>
      <w:r w:rsidR="00B21B1D" w:rsidRPr="0033017A">
        <w:rPr>
          <w:rFonts w:ascii="Times New Roman" w:hAnsi="Times New Roman" w:cs="Times New Roman"/>
          <w:color w:val="000000" w:themeColor="text1"/>
          <w:sz w:val="28"/>
          <w:szCs w:val="28"/>
        </w:rPr>
        <w:t xml:space="preserve"> в соответствии с Федеральным законом от 29.12.2004 № 190-ФЗ «Градостроительный кодекс Российской Федерации» не включается </w:t>
      </w:r>
      <w:r w:rsidRPr="0033017A">
        <w:rPr>
          <w:rFonts w:ascii="Times New Roman" w:hAnsi="Times New Roman" w:cs="Times New Roman"/>
          <w:color w:val="000000" w:themeColor="text1"/>
          <w:sz w:val="28"/>
          <w:szCs w:val="28"/>
        </w:rPr>
        <w:br/>
      </w:r>
      <w:r w:rsidR="00B21B1D" w:rsidRPr="0033017A">
        <w:rPr>
          <w:rFonts w:ascii="Times New Roman" w:hAnsi="Times New Roman" w:cs="Times New Roman"/>
          <w:color w:val="000000" w:themeColor="text1"/>
          <w:sz w:val="28"/>
          <w:szCs w:val="28"/>
        </w:rPr>
        <w:t xml:space="preserve">в </w:t>
      </w:r>
      <w:r w:rsidR="008F1F6D" w:rsidRPr="0033017A">
        <w:rPr>
          <w:rFonts w:ascii="Times New Roman" w:hAnsi="Times New Roman" w:cs="Times New Roman"/>
          <w:color w:val="000000" w:themeColor="text1"/>
          <w:sz w:val="28"/>
          <w:szCs w:val="28"/>
        </w:rPr>
        <w:t>понятие</w:t>
      </w:r>
      <w:r w:rsidR="002D128F" w:rsidRPr="0033017A">
        <w:rPr>
          <w:rFonts w:ascii="Times New Roman" w:hAnsi="Times New Roman" w:cs="Times New Roman"/>
          <w:color w:val="000000" w:themeColor="text1"/>
          <w:sz w:val="28"/>
          <w:szCs w:val="28"/>
        </w:rPr>
        <w:t xml:space="preserve"> </w:t>
      </w:r>
      <w:r w:rsidR="00865D1E" w:rsidRPr="0033017A">
        <w:rPr>
          <w:rFonts w:ascii="Times New Roman" w:hAnsi="Times New Roman" w:cs="Times New Roman"/>
          <w:color w:val="000000" w:themeColor="text1"/>
          <w:sz w:val="28"/>
          <w:szCs w:val="28"/>
        </w:rPr>
        <w:t>«</w:t>
      </w:r>
      <w:r w:rsidR="00B21B1D" w:rsidRPr="0033017A">
        <w:rPr>
          <w:rFonts w:ascii="Times New Roman" w:hAnsi="Times New Roman" w:cs="Times New Roman"/>
          <w:color w:val="000000" w:themeColor="text1"/>
          <w:sz w:val="28"/>
          <w:szCs w:val="28"/>
        </w:rPr>
        <w:t>градостроительная деятельность</w:t>
      </w:r>
      <w:r w:rsidR="00865D1E" w:rsidRPr="0033017A">
        <w:rPr>
          <w:rFonts w:ascii="Times New Roman" w:hAnsi="Times New Roman" w:cs="Times New Roman"/>
          <w:color w:val="000000" w:themeColor="text1"/>
          <w:sz w:val="28"/>
          <w:szCs w:val="28"/>
        </w:rPr>
        <w:t>»</w:t>
      </w:r>
      <w:r w:rsidR="00B21B1D" w:rsidRPr="0033017A">
        <w:rPr>
          <w:rFonts w:ascii="Times New Roman" w:hAnsi="Times New Roman" w:cs="Times New Roman"/>
          <w:color w:val="000000" w:themeColor="text1"/>
          <w:sz w:val="28"/>
          <w:szCs w:val="28"/>
        </w:rPr>
        <w:t>?</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согласно Федеральному закону от 29.12.2004 № 190-ФЗ «Градостроительный кодекс Российской </w:t>
      </w:r>
      <w:r w:rsidR="00D658EE" w:rsidRPr="0033017A">
        <w:rPr>
          <w:rFonts w:ascii="Times New Roman" w:hAnsi="Times New Roman" w:cs="Times New Roman"/>
          <w:color w:val="000000" w:themeColor="text1"/>
          <w:sz w:val="28"/>
          <w:szCs w:val="28"/>
        </w:rPr>
        <w:t>Федерации»</w:t>
      </w:r>
      <w:r w:rsidRPr="0033017A">
        <w:rPr>
          <w:rFonts w:ascii="Times New Roman" w:hAnsi="Times New Roman" w:cs="Times New Roman"/>
          <w:color w:val="000000" w:themeColor="text1"/>
          <w:sz w:val="28"/>
          <w:szCs w:val="28"/>
        </w:rPr>
        <w:t xml:space="preserve"> земельные участки или объекты капитального </w:t>
      </w:r>
      <w:r w:rsidR="00D658EE" w:rsidRPr="0033017A">
        <w:rPr>
          <w:rFonts w:ascii="Times New Roman" w:hAnsi="Times New Roman" w:cs="Times New Roman"/>
          <w:color w:val="000000" w:themeColor="text1"/>
          <w:sz w:val="28"/>
          <w:szCs w:val="28"/>
        </w:rPr>
        <w:t>строительства</w:t>
      </w:r>
      <w:r w:rsidRPr="0033017A">
        <w:rPr>
          <w:rFonts w:ascii="Times New Roman" w:hAnsi="Times New Roman" w:cs="Times New Roman"/>
          <w:color w:val="000000" w:themeColor="text1"/>
          <w:sz w:val="28"/>
          <w:szCs w:val="28"/>
        </w:rPr>
        <w:t xml:space="preserve"> могут использоваться </w:t>
      </w:r>
      <w:r w:rsidR="0065477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без установления срока приведения </w:t>
      </w:r>
      <w:r w:rsidR="00865D1E" w:rsidRPr="0033017A">
        <w:rPr>
          <w:rFonts w:ascii="Times New Roman" w:hAnsi="Times New Roman" w:cs="Times New Roman"/>
          <w:color w:val="000000" w:themeColor="text1"/>
          <w:sz w:val="28"/>
          <w:szCs w:val="28"/>
        </w:rPr>
        <w:t xml:space="preserve">их </w:t>
      </w:r>
      <w:r w:rsidRPr="0033017A">
        <w:rPr>
          <w:rFonts w:ascii="Times New Roman" w:hAnsi="Times New Roman" w:cs="Times New Roman"/>
          <w:color w:val="000000" w:themeColor="text1"/>
          <w:sz w:val="28"/>
          <w:szCs w:val="28"/>
        </w:rPr>
        <w:t xml:space="preserve">в соответствие </w:t>
      </w:r>
      <w:r w:rsidR="0025401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градостроительным регламентом?</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Применительно к каким земельным </w:t>
      </w:r>
      <w:r w:rsidR="00D658EE" w:rsidRPr="0033017A">
        <w:rPr>
          <w:rFonts w:ascii="Times New Roman" w:hAnsi="Times New Roman" w:cs="Times New Roman"/>
          <w:color w:val="000000" w:themeColor="text1"/>
          <w:sz w:val="28"/>
          <w:szCs w:val="28"/>
        </w:rPr>
        <w:t>участкам</w:t>
      </w:r>
      <w:r w:rsidRPr="0033017A">
        <w:rPr>
          <w:rFonts w:ascii="Times New Roman" w:hAnsi="Times New Roman" w:cs="Times New Roman"/>
          <w:color w:val="000000" w:themeColor="text1"/>
          <w:sz w:val="28"/>
          <w:szCs w:val="28"/>
        </w:rPr>
        <w:t xml:space="preserve"> согласно Федеральному закону от 29.12.2004 № 190-ФЗ «Градостроительный кодекс Российской </w:t>
      </w:r>
      <w:r w:rsidR="00D658EE" w:rsidRPr="0033017A">
        <w:rPr>
          <w:rFonts w:ascii="Times New Roman" w:hAnsi="Times New Roman" w:cs="Times New Roman"/>
          <w:color w:val="000000" w:themeColor="text1"/>
          <w:sz w:val="28"/>
          <w:szCs w:val="28"/>
        </w:rPr>
        <w:t>Федерации»</w:t>
      </w:r>
      <w:r w:rsidRPr="0033017A">
        <w:rPr>
          <w:rFonts w:ascii="Times New Roman" w:hAnsi="Times New Roman" w:cs="Times New Roman"/>
          <w:color w:val="000000" w:themeColor="text1"/>
          <w:sz w:val="28"/>
          <w:szCs w:val="28"/>
        </w:rPr>
        <w:t xml:space="preserve"> не осуществляется подготовка градостроительных планов земельных участков?</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максимальный срок установлен Федеральным законом </w:t>
      </w:r>
      <w:r w:rsidR="00D658E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29.12.2004 № 190-ФЗ «Градостроительный кодекс Российской Федерации» для проведения государственной экспертизы объекта капитального строительства?</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коэффициент надежности по ответственности установлен Федеральным законом от 30.12.2009 № 384-ФЗ «Технический регламент о безопасности зданий и сооружений» в отношении зданий и сооружений повышенного уровня по ответственности?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перечисленных зон не относятся к зонам с особыми условиями использования территорий согласно Федеральному закону </w:t>
      </w:r>
      <w:r w:rsidR="00865D1E" w:rsidRPr="0033017A">
        <w:rPr>
          <w:rFonts w:ascii="Times New Roman" w:hAnsi="Times New Roman" w:cs="Times New Roman"/>
          <w:color w:val="000000" w:themeColor="text1"/>
          <w:sz w:val="28"/>
          <w:szCs w:val="28"/>
        </w:rPr>
        <w:t xml:space="preserve">от 29.12.2004 </w:t>
      </w:r>
      <w:r w:rsidRPr="0033017A">
        <w:rPr>
          <w:rFonts w:ascii="Times New Roman" w:hAnsi="Times New Roman" w:cs="Times New Roman"/>
          <w:color w:val="000000" w:themeColor="text1"/>
          <w:sz w:val="28"/>
          <w:szCs w:val="28"/>
        </w:rPr>
        <w:t>№ 190-ФЗ «Градостроительный кодекс Российской Федерации»?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из перечисленных </w:t>
      </w:r>
      <w:r w:rsidR="00D658EE" w:rsidRPr="0033017A">
        <w:rPr>
          <w:rFonts w:ascii="Times New Roman" w:hAnsi="Times New Roman" w:cs="Times New Roman"/>
          <w:color w:val="000000" w:themeColor="text1"/>
          <w:sz w:val="28"/>
          <w:szCs w:val="28"/>
        </w:rPr>
        <w:t>позиций</w:t>
      </w:r>
      <w:r w:rsidRPr="0033017A">
        <w:rPr>
          <w:rFonts w:ascii="Times New Roman" w:hAnsi="Times New Roman" w:cs="Times New Roman"/>
          <w:color w:val="000000" w:themeColor="text1"/>
          <w:sz w:val="28"/>
          <w:szCs w:val="28"/>
        </w:rPr>
        <w:t xml:space="preserve"> согласно Федеральному закону </w:t>
      </w:r>
      <w:r w:rsidR="00D658E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от 29.12.2004 № 190-ФЗ «Градостроительный кодекс Российской </w:t>
      </w:r>
      <w:r w:rsidR="00D658EE" w:rsidRPr="0033017A">
        <w:rPr>
          <w:rFonts w:ascii="Times New Roman" w:hAnsi="Times New Roman" w:cs="Times New Roman"/>
          <w:color w:val="000000" w:themeColor="text1"/>
          <w:sz w:val="28"/>
          <w:szCs w:val="28"/>
        </w:rPr>
        <w:t>Федерации»</w:t>
      </w:r>
      <w:r w:rsidRPr="0033017A">
        <w:rPr>
          <w:rFonts w:ascii="Times New Roman" w:hAnsi="Times New Roman" w:cs="Times New Roman"/>
          <w:color w:val="000000" w:themeColor="text1"/>
          <w:sz w:val="28"/>
          <w:szCs w:val="28"/>
        </w:rPr>
        <w:t xml:space="preserve"> не относится к инженерным изысканиям?</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перечисленных зон не включаются в состав </w:t>
      </w:r>
      <w:r w:rsidR="00D658EE" w:rsidRPr="0033017A">
        <w:rPr>
          <w:rFonts w:ascii="Times New Roman" w:hAnsi="Times New Roman" w:cs="Times New Roman"/>
          <w:color w:val="000000" w:themeColor="text1"/>
          <w:sz w:val="28"/>
          <w:szCs w:val="28"/>
        </w:rPr>
        <w:t xml:space="preserve">производственных </w:t>
      </w:r>
      <w:r w:rsidRPr="0033017A">
        <w:rPr>
          <w:rFonts w:ascii="Times New Roman" w:hAnsi="Times New Roman" w:cs="Times New Roman"/>
          <w:color w:val="000000" w:themeColor="text1"/>
          <w:sz w:val="28"/>
          <w:szCs w:val="28"/>
        </w:rPr>
        <w:t>согласно Федеральному закону от 29.12.2004 № 190-ФЗ «Градостроительный кодекс Российской Федерации»?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функцию в принятии решения о консервации объекта капитального строительства государственной собственности выполняет Правительство </w:t>
      </w:r>
      <w:r w:rsidR="00D658EE" w:rsidRPr="0033017A">
        <w:rPr>
          <w:rFonts w:ascii="Times New Roman" w:hAnsi="Times New Roman" w:cs="Times New Roman"/>
          <w:color w:val="000000" w:themeColor="text1"/>
          <w:sz w:val="28"/>
          <w:szCs w:val="28"/>
        </w:rPr>
        <w:t>Российской Федерации</w:t>
      </w:r>
      <w:r w:rsidRPr="0033017A">
        <w:rPr>
          <w:rFonts w:ascii="Times New Roman" w:hAnsi="Times New Roman" w:cs="Times New Roman"/>
          <w:color w:val="000000" w:themeColor="text1"/>
          <w:sz w:val="28"/>
          <w:szCs w:val="28"/>
        </w:rPr>
        <w:t>?</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является одной из целей Федерального закона </w:t>
      </w:r>
      <w:r w:rsidR="00D658E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30.12.2009 № 384-ФЗ «Технический регламент о безопасности зданий и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зданиям и сооружениям повышенного уровня ответственности согласно Федеральному закону от 30.12.2009 № 384-ФЗ «Технический регламент о безопасности зданий и сооружений» относ</w:t>
      </w:r>
      <w:r w:rsidR="00865D1E" w:rsidRPr="0033017A">
        <w:rPr>
          <w:rFonts w:ascii="Times New Roman" w:hAnsi="Times New Roman" w:cs="Times New Roman"/>
          <w:color w:val="000000" w:themeColor="text1"/>
          <w:sz w:val="28"/>
          <w:szCs w:val="28"/>
        </w:rPr>
        <w:t>я</w:t>
      </w:r>
      <w:r w:rsidRPr="0033017A">
        <w:rPr>
          <w:rFonts w:ascii="Times New Roman" w:hAnsi="Times New Roman" w:cs="Times New Roman"/>
          <w:color w:val="000000" w:themeColor="text1"/>
          <w:sz w:val="28"/>
          <w:szCs w:val="28"/>
        </w:rPr>
        <w:t>тся:</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государственный орган уполномочен утверждать перечень национальных стандартов и сводов правил, в результате которых выполняются требования Федерального закона от 30.12.2009 № 384-ФЗ «Технический регламент о безопасности зданий и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w:t>
      </w:r>
      <w:r w:rsidR="00D658EE" w:rsidRPr="0033017A">
        <w:rPr>
          <w:rFonts w:ascii="Times New Roman" w:hAnsi="Times New Roman" w:cs="Times New Roman"/>
          <w:color w:val="000000" w:themeColor="text1"/>
          <w:sz w:val="28"/>
          <w:szCs w:val="28"/>
        </w:rPr>
        <w:t xml:space="preserve">показатель </w:t>
      </w:r>
      <w:r w:rsidRPr="0033017A">
        <w:rPr>
          <w:rFonts w:ascii="Times New Roman" w:hAnsi="Times New Roman" w:cs="Times New Roman"/>
          <w:color w:val="000000" w:themeColor="text1"/>
          <w:sz w:val="28"/>
          <w:szCs w:val="28"/>
        </w:rPr>
        <w:t xml:space="preserve">согласно Федеральному закону </w:t>
      </w:r>
      <w:r w:rsidR="00865D1E" w:rsidRPr="0033017A">
        <w:rPr>
          <w:rFonts w:ascii="Times New Roman" w:hAnsi="Times New Roman" w:cs="Times New Roman"/>
          <w:color w:val="000000" w:themeColor="text1"/>
          <w:sz w:val="28"/>
          <w:szCs w:val="28"/>
        </w:rPr>
        <w:t xml:space="preserve">от 30.12.2009 </w:t>
      </w:r>
      <w:r w:rsidR="000944CC">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 384-ФЗ «Технический регламент о безопасности зданий </w:t>
      </w:r>
      <w:r w:rsidR="000944CC">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w:t>
      </w:r>
      <w:r w:rsidR="00D658EE" w:rsidRPr="0033017A">
        <w:rPr>
          <w:rFonts w:ascii="Times New Roman" w:hAnsi="Times New Roman" w:cs="Times New Roman"/>
          <w:color w:val="000000" w:themeColor="text1"/>
          <w:sz w:val="28"/>
          <w:szCs w:val="28"/>
        </w:rPr>
        <w:t>сооружений»</w:t>
      </w:r>
      <w:r w:rsidRPr="0033017A">
        <w:rPr>
          <w:rFonts w:ascii="Times New Roman" w:hAnsi="Times New Roman" w:cs="Times New Roman"/>
          <w:color w:val="000000" w:themeColor="text1"/>
          <w:sz w:val="28"/>
          <w:szCs w:val="28"/>
        </w:rPr>
        <w:t xml:space="preserve"> не относится к требованиям обеспечения безопасных условий для пребывания человека в зданиях и сооружениях?</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какой форме осуществляется обязательная оценка соответствия зданий и сооружений и связанных с ними процессов эксплуатации требованиям Федерального закона от 30.12.2009 № 384-ФЗ «Технический регламент о безопасности зданий и сооружений»?</w:t>
      </w:r>
    </w:p>
    <w:p w:rsidR="00B21B1D" w:rsidRPr="0033017A" w:rsidRDefault="00D658E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понимается под «аварией</w:t>
      </w:r>
      <w:r w:rsidR="00B21B1D" w:rsidRPr="0033017A">
        <w:rPr>
          <w:rFonts w:ascii="Times New Roman" w:hAnsi="Times New Roman" w:cs="Times New Roman"/>
          <w:color w:val="000000" w:themeColor="text1"/>
          <w:sz w:val="28"/>
          <w:szCs w:val="28"/>
        </w:rPr>
        <w:t xml:space="preserve">» согласно Федеральному закону </w:t>
      </w:r>
      <w:r w:rsidRPr="0033017A">
        <w:rPr>
          <w:rFonts w:ascii="Times New Roman" w:hAnsi="Times New Roman" w:cs="Times New Roman"/>
          <w:color w:val="000000" w:themeColor="text1"/>
          <w:sz w:val="28"/>
          <w:szCs w:val="28"/>
        </w:rPr>
        <w:br/>
      </w:r>
      <w:r w:rsidR="00B21B1D" w:rsidRPr="0033017A">
        <w:rPr>
          <w:rFonts w:ascii="Times New Roman" w:hAnsi="Times New Roman" w:cs="Times New Roman"/>
          <w:color w:val="000000" w:themeColor="text1"/>
          <w:sz w:val="28"/>
          <w:szCs w:val="28"/>
        </w:rPr>
        <w:t xml:space="preserve">от 30.12.2009 № 384-ФЗ «Технический регламент о </w:t>
      </w:r>
      <w:r w:rsidRPr="0033017A">
        <w:rPr>
          <w:rFonts w:ascii="Times New Roman" w:hAnsi="Times New Roman" w:cs="Times New Roman"/>
          <w:color w:val="000000" w:themeColor="text1"/>
          <w:sz w:val="28"/>
          <w:szCs w:val="28"/>
        </w:rPr>
        <w:t>безопасности зданий и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область применения Федерального закона </w:t>
      </w:r>
      <w:r w:rsidR="00D658EE" w:rsidRPr="0033017A">
        <w:rPr>
          <w:rFonts w:ascii="Times New Roman" w:hAnsi="Times New Roman" w:cs="Times New Roman"/>
          <w:color w:val="000000" w:themeColor="text1"/>
          <w:sz w:val="28"/>
          <w:szCs w:val="28"/>
        </w:rPr>
        <w:br/>
      </w:r>
      <w:r w:rsidR="00865D1E" w:rsidRPr="0033017A">
        <w:rPr>
          <w:rFonts w:ascii="Times New Roman" w:hAnsi="Times New Roman" w:cs="Times New Roman"/>
          <w:color w:val="000000" w:themeColor="text1"/>
          <w:sz w:val="28"/>
          <w:szCs w:val="28"/>
        </w:rPr>
        <w:t xml:space="preserve">от 30.12.2009 </w:t>
      </w:r>
      <w:r w:rsidRPr="0033017A">
        <w:rPr>
          <w:rFonts w:ascii="Times New Roman" w:hAnsi="Times New Roman" w:cs="Times New Roman"/>
          <w:color w:val="000000" w:themeColor="text1"/>
          <w:sz w:val="28"/>
          <w:szCs w:val="28"/>
        </w:rPr>
        <w:t xml:space="preserve">№ 384-ФЗ «Технический регламент о безопасности зданий </w:t>
      </w:r>
      <w:r w:rsidR="00D658E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из перечисленных сфер (областей) минимально необходимых требований к зданиям и сооружениям, а также связанных с ними процессов проектирования, строительства, эксплуатации </w:t>
      </w:r>
      <w:r w:rsidR="009C3BC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т.д., не относится к областям применения Федерального закона </w:t>
      </w:r>
      <w:r w:rsidR="009C3BC2" w:rsidRPr="0033017A">
        <w:rPr>
          <w:rFonts w:ascii="Times New Roman" w:hAnsi="Times New Roman" w:cs="Times New Roman"/>
          <w:color w:val="000000" w:themeColor="text1"/>
          <w:sz w:val="28"/>
          <w:szCs w:val="28"/>
        </w:rPr>
        <w:br/>
      </w:r>
      <w:r w:rsidR="00865D1E" w:rsidRPr="0033017A">
        <w:rPr>
          <w:rFonts w:ascii="Times New Roman" w:hAnsi="Times New Roman" w:cs="Times New Roman"/>
          <w:color w:val="000000" w:themeColor="text1"/>
          <w:sz w:val="28"/>
          <w:szCs w:val="28"/>
        </w:rPr>
        <w:t xml:space="preserve">от 30.12.2009 </w:t>
      </w:r>
      <w:r w:rsidRPr="0033017A">
        <w:rPr>
          <w:rFonts w:ascii="Times New Roman" w:hAnsi="Times New Roman" w:cs="Times New Roman"/>
          <w:color w:val="000000" w:themeColor="text1"/>
          <w:sz w:val="28"/>
          <w:szCs w:val="28"/>
        </w:rPr>
        <w:t xml:space="preserve">№ 384-ФЗ «Технический регламент о безопасности зданий </w:t>
      </w:r>
      <w:r w:rsidR="00D658E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следующих </w:t>
      </w:r>
      <w:r w:rsidR="00D658EE" w:rsidRPr="0033017A">
        <w:rPr>
          <w:rFonts w:ascii="Times New Roman" w:hAnsi="Times New Roman" w:cs="Times New Roman"/>
          <w:color w:val="000000" w:themeColor="text1"/>
          <w:sz w:val="28"/>
          <w:szCs w:val="28"/>
        </w:rPr>
        <w:t>признаков</w:t>
      </w:r>
      <w:r w:rsidRPr="0033017A">
        <w:rPr>
          <w:rFonts w:ascii="Times New Roman" w:hAnsi="Times New Roman" w:cs="Times New Roman"/>
          <w:color w:val="000000" w:themeColor="text1"/>
          <w:sz w:val="28"/>
          <w:szCs w:val="28"/>
        </w:rPr>
        <w:t xml:space="preserve"> согласно Федеральному закону </w:t>
      </w:r>
      <w:r w:rsidR="00D658E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от 30.12.2009 № 384-ФЗ «Технический регламент о безопасности зданий и сооружений» не характеризует понятие «идентификация зданий </w:t>
      </w:r>
      <w:r w:rsidR="00243FF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уровни ответственности в результате идентификации здания </w:t>
      </w:r>
      <w:r w:rsidR="00243FF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или сооружения устанавливаются в соответствии с Федеральным законом от 30.12.2009 № 384-ФЗ «Технический регламент о безопасности зданий и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качеству прихваток и сварных соединений креплений, сборочных и монтажных приспособлений </w:t>
      </w:r>
      <w:r w:rsidR="00243FF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сборке и сварке монтажных соединений стальных конструкций, </w:t>
      </w:r>
      <w:r w:rsidR="00BF7BA4" w:rsidRPr="0033017A">
        <w:rPr>
          <w:rFonts w:ascii="Times New Roman" w:hAnsi="Times New Roman" w:cs="Times New Roman"/>
          <w:color w:val="000000" w:themeColor="text1"/>
          <w:sz w:val="28"/>
          <w:szCs w:val="28"/>
        </w:rPr>
        <w:t>определяемому</w:t>
      </w:r>
      <w:r w:rsidRPr="0033017A">
        <w:rPr>
          <w:rFonts w:ascii="Times New Roman" w:hAnsi="Times New Roman" w:cs="Times New Roman"/>
          <w:color w:val="000000" w:themeColor="text1"/>
          <w:sz w:val="28"/>
          <w:szCs w:val="28"/>
        </w:rPr>
        <w:t xml:space="preserve"> внешним осмотром и измерениями, в соответствии </w:t>
      </w:r>
      <w:r w:rsidR="00BF7BA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СП 70.13330.2012 «Свод правил. Актуализированная редакция </w:t>
      </w:r>
      <w:r w:rsidR="00BF7BA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СНиП 3.03.01-87. Несущие и ограждающие конструкции», утвержденным </w:t>
      </w:r>
      <w:r w:rsidR="00243FFC"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 xml:space="preserve">риказом </w:t>
      </w:r>
      <w:r w:rsidR="00BF7BA4" w:rsidRPr="0033017A">
        <w:rPr>
          <w:rFonts w:ascii="Times New Roman" w:hAnsi="Times New Roman" w:cs="Times New Roman"/>
          <w:color w:val="000000" w:themeColor="text1"/>
          <w:sz w:val="28"/>
          <w:szCs w:val="28"/>
        </w:rPr>
        <w:t xml:space="preserve">Федерального агентства </w:t>
      </w:r>
      <w:r w:rsidR="00E95BD2" w:rsidRPr="0033017A">
        <w:rPr>
          <w:rFonts w:ascii="Times New Roman" w:hAnsi="Times New Roman" w:cs="Times New Roman"/>
          <w:color w:val="000000" w:themeColor="text1"/>
          <w:sz w:val="28"/>
          <w:szCs w:val="28"/>
        </w:rPr>
        <w:t>по строительству</w:t>
      </w:r>
      <w:r w:rsidR="009C3BC2" w:rsidRPr="0033017A">
        <w:rPr>
          <w:rFonts w:ascii="Times New Roman" w:hAnsi="Times New Roman" w:cs="Times New Roman"/>
          <w:color w:val="000000" w:themeColor="text1"/>
          <w:sz w:val="28"/>
          <w:szCs w:val="28"/>
        </w:rPr>
        <w:br/>
      </w:r>
      <w:r w:rsidR="00BF7BA4" w:rsidRPr="0033017A">
        <w:rPr>
          <w:rFonts w:ascii="Times New Roman" w:hAnsi="Times New Roman" w:cs="Times New Roman"/>
          <w:color w:val="000000" w:themeColor="text1"/>
          <w:sz w:val="28"/>
          <w:szCs w:val="28"/>
        </w:rPr>
        <w:t>и жилищно-коммунальному хозяйству</w:t>
      </w:r>
      <w:r w:rsidRPr="0033017A">
        <w:rPr>
          <w:rFonts w:ascii="Times New Roman" w:hAnsi="Times New Roman" w:cs="Times New Roman"/>
          <w:color w:val="000000" w:themeColor="text1"/>
          <w:sz w:val="28"/>
          <w:szCs w:val="28"/>
        </w:rPr>
        <w:t xml:space="preserve"> от 25.12.2012 № 109/ГС?</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сколько классов подразделяются элементы стальных конструкций</w:t>
      </w:r>
      <w:r w:rsidR="002804E1" w:rsidRPr="0033017A">
        <w:rPr>
          <w:rFonts w:ascii="Times New Roman" w:hAnsi="Times New Roman" w:cs="Times New Roman"/>
          <w:color w:val="000000" w:themeColor="text1"/>
          <w:sz w:val="28"/>
          <w:szCs w:val="28"/>
        </w:rPr>
        <w:t xml:space="preserve"> зданий и сооружений</w:t>
      </w:r>
      <w:r w:rsidRPr="0033017A">
        <w:rPr>
          <w:rFonts w:ascii="Times New Roman" w:hAnsi="Times New Roman" w:cs="Times New Roman"/>
          <w:color w:val="000000" w:themeColor="text1"/>
          <w:sz w:val="28"/>
          <w:szCs w:val="28"/>
        </w:rPr>
        <w:t xml:space="preserve"> в зависимости от напряженно-деформированного состояния расчетногосечения</w:t>
      </w:r>
      <w:r w:rsidR="002804E1" w:rsidRPr="0033017A">
        <w:rPr>
          <w:rFonts w:ascii="Times New Roman" w:hAnsi="Times New Roman" w:cs="Times New Roman"/>
          <w:color w:val="000000" w:themeColor="text1"/>
          <w:sz w:val="28"/>
          <w:szCs w:val="28"/>
        </w:rPr>
        <w:t xml:space="preserve"> согласно СП 16.13330.2011 «Свод правил. Стальныеконструкции. Актуализированная редакция СНиП II-23-81*»,</w:t>
      </w:r>
      <w:r w:rsidR="00D41C50" w:rsidRPr="0086329A">
        <w:rPr>
          <w:rFonts w:ascii="Times New Roman" w:hAnsi="Times New Roman" w:cs="Times New Roman"/>
          <w:color w:val="000000" w:themeColor="text1"/>
          <w:sz w:val="28"/>
          <w:szCs w:val="28"/>
        </w:rPr>
        <w:t xml:space="preserve"> </w:t>
      </w:r>
      <w:r w:rsidR="002804E1" w:rsidRPr="0033017A">
        <w:rPr>
          <w:rFonts w:ascii="Times New Roman" w:hAnsi="Times New Roman" w:cs="Times New Roman"/>
          <w:color w:val="000000" w:themeColor="text1"/>
          <w:sz w:val="28"/>
          <w:szCs w:val="28"/>
        </w:rPr>
        <w:t>утвержденному приказом Минрегиона России от 27.12.2010 № 791</w:t>
      </w:r>
      <w:r w:rsidRPr="0033017A">
        <w:rPr>
          <w:rFonts w:ascii="Times New Roman" w:hAnsi="Times New Roman" w:cs="Times New Roman"/>
          <w:color w:val="000000" w:themeColor="text1"/>
          <w:sz w:val="28"/>
          <w:szCs w:val="28"/>
        </w:rPr>
        <w:t>?</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сколько </w:t>
      </w:r>
      <w:r w:rsidR="00BF7BA4" w:rsidRPr="0033017A">
        <w:rPr>
          <w:rFonts w:ascii="Times New Roman" w:hAnsi="Times New Roman" w:cs="Times New Roman"/>
          <w:color w:val="000000" w:themeColor="text1"/>
          <w:sz w:val="28"/>
          <w:szCs w:val="28"/>
        </w:rPr>
        <w:t xml:space="preserve">групп </w:t>
      </w:r>
      <w:r w:rsidRPr="0033017A">
        <w:rPr>
          <w:rFonts w:ascii="Times New Roman" w:hAnsi="Times New Roman" w:cs="Times New Roman"/>
          <w:color w:val="000000" w:themeColor="text1"/>
          <w:sz w:val="28"/>
          <w:szCs w:val="28"/>
        </w:rPr>
        <w:t xml:space="preserve">согласно </w:t>
      </w:r>
      <w:r w:rsidR="002804E1" w:rsidRPr="0033017A">
        <w:rPr>
          <w:rFonts w:ascii="Times New Roman" w:hAnsi="Times New Roman" w:cs="Times New Roman"/>
          <w:color w:val="000000" w:themeColor="text1"/>
          <w:sz w:val="28"/>
          <w:szCs w:val="28"/>
        </w:rPr>
        <w:t xml:space="preserve">подразделяются стальные конструкции зданий и сооружений в зависимости от назначения, условий работы </w:t>
      </w:r>
      <w:r w:rsidR="002804E1" w:rsidRPr="0033017A">
        <w:rPr>
          <w:rFonts w:ascii="Times New Roman" w:hAnsi="Times New Roman" w:cs="Times New Roman"/>
          <w:color w:val="000000" w:themeColor="text1"/>
          <w:sz w:val="28"/>
          <w:szCs w:val="28"/>
        </w:rPr>
        <w:br/>
        <w:t xml:space="preserve">и наличия сварных соединений </w:t>
      </w:r>
      <w:r w:rsidRPr="0033017A">
        <w:rPr>
          <w:rFonts w:ascii="Times New Roman" w:hAnsi="Times New Roman" w:cs="Times New Roman"/>
          <w:color w:val="000000" w:themeColor="text1"/>
          <w:sz w:val="28"/>
          <w:szCs w:val="28"/>
        </w:rPr>
        <w:t xml:space="preserve">СП 16.13330.2011 «Свод правил. Стальные конструкции. Актуализированная редакция </w:t>
      </w:r>
      <w:r w:rsidR="00BF7BA4" w:rsidRPr="0033017A">
        <w:rPr>
          <w:rFonts w:ascii="Times New Roman" w:hAnsi="Times New Roman" w:cs="Times New Roman"/>
          <w:color w:val="000000" w:themeColor="text1"/>
          <w:sz w:val="28"/>
          <w:szCs w:val="28"/>
        </w:rPr>
        <w:t>СНиП II-23-81*», утвержденному п</w:t>
      </w:r>
      <w:r w:rsidRPr="0033017A">
        <w:rPr>
          <w:rFonts w:ascii="Times New Roman" w:hAnsi="Times New Roman" w:cs="Times New Roman"/>
          <w:color w:val="000000" w:themeColor="text1"/>
          <w:sz w:val="28"/>
          <w:szCs w:val="28"/>
        </w:rPr>
        <w:t>риказом Минрегиона Р</w:t>
      </w:r>
      <w:r w:rsidR="00BF7BA4" w:rsidRPr="0033017A">
        <w:rPr>
          <w:rFonts w:ascii="Times New Roman" w:hAnsi="Times New Roman" w:cs="Times New Roman"/>
          <w:color w:val="000000" w:themeColor="text1"/>
          <w:sz w:val="28"/>
          <w:szCs w:val="28"/>
        </w:rPr>
        <w:t>оссии</w:t>
      </w:r>
      <w:r w:rsidRPr="0033017A">
        <w:rPr>
          <w:rFonts w:ascii="Times New Roman" w:hAnsi="Times New Roman" w:cs="Times New Roman"/>
          <w:color w:val="000000" w:themeColor="text1"/>
          <w:sz w:val="28"/>
          <w:szCs w:val="28"/>
        </w:rPr>
        <w:t xml:space="preserve"> от 27.12.2010 № 791?</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факторы необходимо учитывать при возведении нового объекта или реконструкции существующего сооружения на застроенной территории на вечномерзлых грунтах</w:t>
      </w:r>
      <w:r w:rsidR="002804E1" w:rsidRPr="0033017A">
        <w:rPr>
          <w:rFonts w:ascii="Times New Roman" w:hAnsi="Times New Roman" w:cs="Times New Roman"/>
          <w:color w:val="000000" w:themeColor="text1"/>
          <w:sz w:val="28"/>
          <w:szCs w:val="28"/>
        </w:rPr>
        <w:t xml:space="preserve"> согласно СП 25.13330.2012 «Свод правил. Основания и фундаменты на вечномерзлых грунтах. Актуализированная редакция СНиП 2.02.04-88», утвержденному приказом Минрегиона России от 29.12.2011 № 622</w:t>
      </w:r>
      <w:r w:rsidRPr="0033017A">
        <w:rPr>
          <w:rFonts w:ascii="Times New Roman" w:hAnsi="Times New Roman" w:cs="Times New Roman"/>
          <w:color w:val="000000" w:themeColor="text1"/>
          <w:sz w:val="28"/>
          <w:szCs w:val="28"/>
        </w:rPr>
        <w:t>?</w:t>
      </w:r>
      <w:r w:rsidR="002804E1" w:rsidRPr="0033017A">
        <w:rPr>
          <w:rFonts w:ascii="Times New Roman" w:hAnsi="Times New Roman" w:cs="Times New Roman"/>
          <w:color w:val="000000" w:themeColor="text1"/>
          <w:sz w:val="28"/>
          <w:szCs w:val="28"/>
        </w:rPr>
        <w:t xml:space="preserve"> </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необходимо предусматривать при проектировании оснований </w:t>
      </w:r>
      <w:r w:rsidR="00BF7BA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фундаментов уникальных зданий и сооружений, а также сооружений </w:t>
      </w:r>
      <w:r w:rsidR="00BF7BA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1 уровня ответственности, в том числе реконструируемых в условиях окружающей застройки на вечномерзлых грунтах</w:t>
      </w:r>
      <w:r w:rsidR="002804E1" w:rsidRPr="0033017A">
        <w:rPr>
          <w:rFonts w:ascii="Times New Roman" w:hAnsi="Times New Roman" w:cs="Times New Roman"/>
          <w:color w:val="000000" w:themeColor="text1"/>
          <w:sz w:val="28"/>
          <w:szCs w:val="28"/>
        </w:rPr>
        <w:t>, согласно СП 25.13330.2012 «Свод правил. Основания и фундаменты на вечномерзлых грунтах. Актуализированная редакция СНиП 2.02.04-88», утвержденному приказом Минрегиона России от 29.12.2011 № 622</w:t>
      </w:r>
      <w:r w:rsidRPr="0033017A">
        <w:rPr>
          <w:rFonts w:ascii="Times New Roman" w:hAnsi="Times New Roman" w:cs="Times New Roman"/>
          <w:color w:val="000000" w:themeColor="text1"/>
          <w:sz w:val="28"/>
          <w:szCs w:val="28"/>
        </w:rPr>
        <w:t>?</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w:t>
      </w:r>
      <w:r w:rsidR="00BF7BA4" w:rsidRPr="0033017A">
        <w:rPr>
          <w:rFonts w:ascii="Times New Roman" w:hAnsi="Times New Roman" w:cs="Times New Roman"/>
          <w:color w:val="000000" w:themeColor="text1"/>
          <w:sz w:val="28"/>
          <w:szCs w:val="28"/>
        </w:rPr>
        <w:t>грунты</w:t>
      </w:r>
      <w:r w:rsidRPr="0033017A">
        <w:rPr>
          <w:rFonts w:ascii="Times New Roman" w:hAnsi="Times New Roman" w:cs="Times New Roman"/>
          <w:color w:val="000000" w:themeColor="text1"/>
          <w:sz w:val="28"/>
          <w:szCs w:val="28"/>
        </w:rPr>
        <w:t xml:space="preserve"> согласно СП 25.13330.2012 «Свод правил. Основания </w:t>
      </w:r>
      <w:r w:rsidR="00BF7BA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фундаменты на вечномерзлых грунтах. Актуализированная редакция СНиП 2.02.04-88», утвержденному </w:t>
      </w:r>
      <w:r w:rsidR="00D658EE"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 xml:space="preserve">риказом Минрегиона России </w:t>
      </w:r>
      <w:r w:rsidR="00D658E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29.12.2011 № 622, следует относить к твердомерзлым?</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w:t>
      </w:r>
      <w:r w:rsidR="00BF7BA4" w:rsidRPr="0033017A">
        <w:rPr>
          <w:rFonts w:ascii="Times New Roman" w:hAnsi="Times New Roman" w:cs="Times New Roman"/>
          <w:color w:val="000000" w:themeColor="text1"/>
          <w:sz w:val="28"/>
          <w:szCs w:val="28"/>
        </w:rPr>
        <w:t>грунты</w:t>
      </w:r>
      <w:r w:rsidRPr="0033017A">
        <w:rPr>
          <w:rFonts w:ascii="Times New Roman" w:hAnsi="Times New Roman" w:cs="Times New Roman"/>
          <w:color w:val="000000" w:themeColor="text1"/>
          <w:sz w:val="28"/>
          <w:szCs w:val="28"/>
        </w:rPr>
        <w:t xml:space="preserve"> согласно СП 25.13330.2012 «Свод правил. Основания </w:t>
      </w:r>
      <w:r w:rsidR="00BF7BA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фундаменты на вечномерзлых грунтах. Актуализированная редакция СНиП 2.02.04-88», </w:t>
      </w:r>
      <w:r w:rsidR="00BF7BA4" w:rsidRPr="0033017A">
        <w:rPr>
          <w:rFonts w:ascii="Times New Roman" w:hAnsi="Times New Roman" w:cs="Times New Roman"/>
          <w:color w:val="000000" w:themeColor="text1"/>
          <w:sz w:val="28"/>
          <w:szCs w:val="28"/>
          <w:shd w:val="clear" w:color="auto" w:fill="FFFFFF" w:themeFill="background1"/>
        </w:rPr>
        <w:t>утвержденному п</w:t>
      </w:r>
      <w:r w:rsidRPr="0033017A">
        <w:rPr>
          <w:rFonts w:ascii="Times New Roman" w:hAnsi="Times New Roman" w:cs="Times New Roman"/>
          <w:color w:val="000000" w:themeColor="text1"/>
          <w:sz w:val="28"/>
          <w:szCs w:val="28"/>
          <w:shd w:val="clear" w:color="auto" w:fill="FFFFFF" w:themeFill="background1"/>
        </w:rPr>
        <w:t>риказом</w:t>
      </w:r>
      <w:r w:rsidRPr="0033017A">
        <w:rPr>
          <w:rFonts w:ascii="Times New Roman" w:hAnsi="Times New Roman" w:cs="Times New Roman"/>
          <w:color w:val="000000" w:themeColor="text1"/>
          <w:sz w:val="28"/>
          <w:szCs w:val="28"/>
        </w:rPr>
        <w:t xml:space="preserve"> Минрегиона России </w:t>
      </w:r>
      <w:r w:rsidR="00BF7BA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29.12.2011 № 622, следует относить к пластично-мерзлым?</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нижеприведенных положений не является основанием </w:t>
      </w:r>
      <w:r w:rsidR="00BF7BA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применения принципа I использования многолетнемерзлых грунтов </w:t>
      </w:r>
      <w:r w:rsidR="00BF7BA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качестве основания сооружений</w:t>
      </w:r>
      <w:r w:rsidR="002804E1" w:rsidRPr="0033017A">
        <w:rPr>
          <w:rFonts w:ascii="Times New Roman" w:hAnsi="Times New Roman" w:cs="Times New Roman"/>
          <w:color w:val="000000" w:themeColor="text1"/>
          <w:sz w:val="28"/>
          <w:szCs w:val="28"/>
        </w:rPr>
        <w:t xml:space="preserve"> согласно СП 25.13330.2012 «Свод правил. Основания и фундаменты на вечномерзлых грунтах. Актуализированная редакция СНиП 2.02.04-88», утвержденному приказом Минрегиона России от 29.12.2011 № 622</w:t>
      </w:r>
      <w:r w:rsidRPr="0033017A">
        <w:rPr>
          <w:rFonts w:ascii="Times New Roman" w:hAnsi="Times New Roman" w:cs="Times New Roman"/>
          <w:color w:val="000000" w:themeColor="text1"/>
          <w:sz w:val="28"/>
          <w:szCs w:val="28"/>
        </w:rPr>
        <w:t>?</w:t>
      </w:r>
      <w:r w:rsidR="002804E1" w:rsidRPr="0033017A">
        <w:rPr>
          <w:rFonts w:ascii="Times New Roman" w:hAnsi="Times New Roman" w:cs="Times New Roman"/>
          <w:color w:val="000000" w:themeColor="text1"/>
          <w:sz w:val="28"/>
          <w:szCs w:val="28"/>
        </w:rPr>
        <w:t xml:space="preserve"> </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инженерным тепловыделяющим коммуникациям при устройстве оснований и фундаментов зданий </w:t>
      </w:r>
      <w:r w:rsidR="00BF7BA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сооружений на многолетнемерзлых грунтах по принципу I</w:t>
      </w:r>
      <w:r w:rsidR="002804E1" w:rsidRPr="0033017A">
        <w:rPr>
          <w:rFonts w:ascii="Times New Roman" w:hAnsi="Times New Roman" w:cs="Times New Roman"/>
          <w:color w:val="000000" w:themeColor="text1"/>
          <w:sz w:val="28"/>
          <w:szCs w:val="28"/>
        </w:rPr>
        <w:t xml:space="preserve"> согласно СП 25.13330.2012 «Свод правил. Основания и фундаменты на вечномерзлых грунтах. Актуализированная редакция СНиП 2.02.04-88», утвержденному приказом Минрегиона России от 29.12.2011 № 622</w:t>
      </w:r>
      <w:r w:rsidRPr="0033017A">
        <w:rPr>
          <w:rFonts w:ascii="Times New Roman" w:hAnsi="Times New Roman" w:cs="Times New Roman"/>
          <w:color w:val="000000" w:themeColor="text1"/>
          <w:sz w:val="28"/>
          <w:szCs w:val="28"/>
        </w:rPr>
        <w:t>?</w:t>
      </w:r>
      <w:r w:rsidR="002804E1" w:rsidRPr="0033017A">
        <w:rPr>
          <w:rFonts w:ascii="Times New Roman" w:hAnsi="Times New Roman" w:cs="Times New Roman"/>
          <w:color w:val="000000" w:themeColor="text1"/>
          <w:sz w:val="28"/>
          <w:szCs w:val="28"/>
        </w:rPr>
        <w:t xml:space="preserve"> </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учетом каких факторов следует определять прогноз устойчивости склонов и сооружений на них для оснований и фундаментов на склонах (откосах) в районах распространения многолетнемерзлых грунтов</w:t>
      </w:r>
      <w:r w:rsidR="002804E1" w:rsidRPr="0033017A">
        <w:rPr>
          <w:rFonts w:ascii="Times New Roman" w:hAnsi="Times New Roman" w:cs="Times New Roman"/>
          <w:color w:val="000000" w:themeColor="text1"/>
          <w:sz w:val="28"/>
          <w:szCs w:val="28"/>
        </w:rPr>
        <w:t xml:space="preserve"> согласно СП 25.13330.2012 «Свод правил. Основания </w:t>
      </w:r>
      <w:r w:rsidR="002804E1" w:rsidRPr="0033017A">
        <w:rPr>
          <w:rFonts w:ascii="Times New Roman" w:hAnsi="Times New Roman" w:cs="Times New Roman"/>
          <w:color w:val="000000" w:themeColor="text1"/>
          <w:sz w:val="28"/>
          <w:szCs w:val="28"/>
        </w:rPr>
        <w:br/>
        <w:t xml:space="preserve">и фундаменты на вечномерзлых грунтах. Актуализированная редакция СНиП 2.02.04-88», утвержденному приказом Минрегиона России </w:t>
      </w:r>
      <w:r w:rsidR="002804E1" w:rsidRPr="0033017A">
        <w:rPr>
          <w:rFonts w:ascii="Times New Roman" w:hAnsi="Times New Roman" w:cs="Times New Roman"/>
          <w:color w:val="000000" w:themeColor="text1"/>
          <w:sz w:val="28"/>
          <w:szCs w:val="28"/>
        </w:rPr>
        <w:br/>
        <w:t>от 29.12.2011 № 622</w:t>
      </w:r>
      <w:r w:rsidRPr="0033017A">
        <w:rPr>
          <w:rFonts w:ascii="Times New Roman" w:hAnsi="Times New Roman" w:cs="Times New Roman"/>
          <w:color w:val="000000" w:themeColor="text1"/>
          <w:sz w:val="28"/>
          <w:szCs w:val="28"/>
        </w:rPr>
        <w:t>?</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рекомендуются типы фундаментов сооружений на склонах </w:t>
      </w:r>
      <w:r w:rsidR="00BF7BA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районах распространения многолетнемерзлых грунтов</w:t>
      </w:r>
      <w:r w:rsidR="002804E1" w:rsidRPr="0033017A">
        <w:rPr>
          <w:rFonts w:ascii="Times New Roman" w:hAnsi="Times New Roman" w:cs="Times New Roman"/>
          <w:color w:val="000000" w:themeColor="text1"/>
          <w:sz w:val="28"/>
          <w:szCs w:val="28"/>
        </w:rPr>
        <w:t xml:space="preserve"> согласно </w:t>
      </w:r>
      <w:r w:rsidR="009712D4" w:rsidRPr="0033017A">
        <w:rPr>
          <w:rFonts w:ascii="Times New Roman" w:hAnsi="Times New Roman" w:cs="Times New Roman"/>
          <w:color w:val="000000" w:themeColor="text1"/>
          <w:sz w:val="28"/>
          <w:szCs w:val="28"/>
        </w:rPr>
        <w:br/>
      </w:r>
      <w:r w:rsidR="002804E1" w:rsidRPr="0033017A">
        <w:rPr>
          <w:rFonts w:ascii="Times New Roman" w:hAnsi="Times New Roman" w:cs="Times New Roman"/>
          <w:color w:val="000000" w:themeColor="text1"/>
          <w:sz w:val="28"/>
          <w:szCs w:val="28"/>
        </w:rPr>
        <w:t>СП 25.13330.2012 «Свод правил. Основания и фундаменты на вечномерзлых грунтах. Актуализированная редакция СНиП 2.02.04-88», утвержденному приказом Минрегиона России от 29.12.2011 № 622</w:t>
      </w:r>
      <w:r w:rsidRPr="0033017A">
        <w:rPr>
          <w:rFonts w:ascii="Times New Roman" w:hAnsi="Times New Roman" w:cs="Times New Roman"/>
          <w:color w:val="000000" w:themeColor="text1"/>
          <w:sz w:val="28"/>
          <w:szCs w:val="28"/>
        </w:rPr>
        <w:t>?</w:t>
      </w:r>
      <w:r w:rsidR="002804E1" w:rsidRPr="0033017A">
        <w:rPr>
          <w:rFonts w:ascii="Times New Roman" w:hAnsi="Times New Roman" w:cs="Times New Roman"/>
          <w:color w:val="000000" w:themeColor="text1"/>
          <w:sz w:val="28"/>
          <w:szCs w:val="28"/>
        </w:rPr>
        <w:t xml:space="preserve"> </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фундаменты следует применять в качестве оснований линейных сооружений (линий электропередачи, трубопроводов, эстакад) </w:t>
      </w:r>
      <w:r w:rsidR="00BF7BA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солифлюкционных склонов</w:t>
      </w:r>
      <w:r w:rsidR="002804E1" w:rsidRPr="0033017A">
        <w:rPr>
          <w:rFonts w:ascii="Times New Roman" w:hAnsi="Times New Roman" w:cs="Times New Roman"/>
          <w:color w:val="000000" w:themeColor="text1"/>
          <w:sz w:val="28"/>
          <w:szCs w:val="28"/>
        </w:rPr>
        <w:t xml:space="preserve"> согласно СП 25.13330.2012 «Свод правил. Основания и фундаменты на вечномерзлых грунтах. Актуализированная редакция СНиП 2.02.04-88», утвержденному приказом Минрегиона России от 29.12.2011 № 622</w:t>
      </w:r>
      <w:r w:rsidRPr="0033017A">
        <w:rPr>
          <w:rFonts w:ascii="Times New Roman" w:hAnsi="Times New Roman" w:cs="Times New Roman"/>
          <w:color w:val="000000" w:themeColor="text1"/>
          <w:sz w:val="28"/>
          <w:szCs w:val="28"/>
        </w:rPr>
        <w:t>?</w:t>
      </w:r>
      <w:r w:rsidR="002804E1" w:rsidRPr="0033017A">
        <w:rPr>
          <w:rFonts w:ascii="Times New Roman" w:hAnsi="Times New Roman" w:cs="Times New Roman"/>
          <w:color w:val="000000" w:themeColor="text1"/>
          <w:sz w:val="28"/>
          <w:szCs w:val="28"/>
        </w:rPr>
        <w:t xml:space="preserve"> </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видов зданий и сооружений необходимо проводить геотехнический мониторинг при строительстве и эксплуатации зданий </w:t>
      </w:r>
      <w:r w:rsidR="00BF7BA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сооружений на многолетнемерзлых грунтах</w:t>
      </w:r>
      <w:r w:rsidR="00506A26" w:rsidRPr="0033017A">
        <w:rPr>
          <w:rFonts w:ascii="Times New Roman" w:hAnsi="Times New Roman" w:cs="Times New Roman"/>
          <w:color w:val="000000" w:themeColor="text1"/>
          <w:sz w:val="28"/>
          <w:szCs w:val="28"/>
        </w:rPr>
        <w:t xml:space="preserve"> согласно СП 25.13330.2012 «Свод правил. Основания и фундаменты на вечномерзлых грунтах. Актуализированная редакцияСНиП 2.02.04-88», утвержденному приказом Минрегиона России от 29.12.2011 № 622</w:t>
      </w:r>
      <w:r w:rsidRPr="0033017A">
        <w:rPr>
          <w:rFonts w:ascii="Times New Roman" w:hAnsi="Times New Roman" w:cs="Times New Roman"/>
          <w:color w:val="000000" w:themeColor="text1"/>
          <w:sz w:val="28"/>
          <w:szCs w:val="28"/>
        </w:rPr>
        <w:t>?</w:t>
      </w:r>
      <w:r w:rsidR="00506A26" w:rsidRPr="0033017A">
        <w:rPr>
          <w:rFonts w:ascii="Times New Roman" w:hAnsi="Times New Roman" w:cs="Times New Roman"/>
          <w:color w:val="000000" w:themeColor="text1"/>
          <w:sz w:val="28"/>
          <w:szCs w:val="28"/>
        </w:rPr>
        <w:t xml:space="preserve"> </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каким документом необходимо проводить геотехнический мониторинг при эксплуатации зданий и сооружений </w:t>
      </w:r>
      <w:r w:rsidR="00C45C3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многолетнемерзлых грунтах</w:t>
      </w:r>
      <w:r w:rsidR="00506A26" w:rsidRPr="0033017A">
        <w:rPr>
          <w:rFonts w:ascii="Times New Roman" w:hAnsi="Times New Roman" w:cs="Times New Roman"/>
          <w:color w:val="000000" w:themeColor="text1"/>
          <w:sz w:val="28"/>
          <w:szCs w:val="28"/>
        </w:rPr>
        <w:t xml:space="preserve"> согласно СП 25.13330.2012 «Свод правил. Основания и фундаменты на вечномерзлых грунтах. Актуализированная редакцияСНиП 2.02.04-88», утвержденному приказом Минрегиона России от 29.12.2011 № 622</w:t>
      </w:r>
      <w:r w:rsidRPr="0033017A">
        <w:rPr>
          <w:rFonts w:ascii="Times New Roman" w:hAnsi="Times New Roman" w:cs="Times New Roman"/>
          <w:color w:val="000000" w:themeColor="text1"/>
          <w:sz w:val="28"/>
          <w:szCs w:val="28"/>
        </w:rPr>
        <w:t>?</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факторы не учитываются в проекте геотехнического мониторинга при строительстве и эксплуатации зданий и сооружений </w:t>
      </w:r>
      <w:r w:rsidR="00BF7BA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многолетнемерзлых грунтах</w:t>
      </w:r>
      <w:r w:rsidR="00506A26" w:rsidRPr="0033017A">
        <w:rPr>
          <w:rFonts w:ascii="Times New Roman" w:hAnsi="Times New Roman" w:cs="Times New Roman"/>
          <w:color w:val="000000" w:themeColor="text1"/>
          <w:sz w:val="28"/>
          <w:szCs w:val="28"/>
        </w:rPr>
        <w:t xml:space="preserve"> согласно СП 25.13330.2012 «Свод правил. Основания и фундаменты на вечномерзлых грунтах. Актуализированная редакцияСНиП 2.02.04-88», утвержденному приказом Минрегиона России от 29.12.2011 № 622</w:t>
      </w:r>
      <w:r w:rsidRPr="0033017A">
        <w:rPr>
          <w:rFonts w:ascii="Times New Roman" w:hAnsi="Times New Roman" w:cs="Times New Roman"/>
          <w:color w:val="000000" w:themeColor="text1"/>
          <w:sz w:val="28"/>
          <w:szCs w:val="28"/>
        </w:rPr>
        <w:t>?</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должен определяться состав работ по научно-техническому сопровождению инженерных изысканий, проектирования </w:t>
      </w:r>
      <w:r w:rsidR="0025401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строительства оснований и фундаментов зданий и сооружений </w:t>
      </w:r>
      <w:r w:rsidR="00BF7BA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многолетнемерзлых грунтах</w:t>
      </w:r>
      <w:r w:rsidR="00506A26" w:rsidRPr="0033017A">
        <w:rPr>
          <w:rFonts w:ascii="Times New Roman" w:hAnsi="Times New Roman" w:cs="Times New Roman"/>
          <w:color w:val="000000" w:themeColor="text1"/>
          <w:sz w:val="28"/>
          <w:szCs w:val="28"/>
        </w:rPr>
        <w:t xml:space="preserve"> согласно СП 25.13330.2012 «Свод правил. Основания и фундаменты на вечномерзлых грунтах. Актуализированная редакцияСНиП 2.02.04-88», утвержденному приказом Минрегиона России от 29.12.2011 № 622</w:t>
      </w:r>
      <w:r w:rsidRPr="0033017A">
        <w:rPr>
          <w:rFonts w:ascii="Times New Roman" w:hAnsi="Times New Roman" w:cs="Times New Roman"/>
          <w:color w:val="000000" w:themeColor="text1"/>
          <w:sz w:val="28"/>
          <w:szCs w:val="28"/>
        </w:rPr>
        <w:t>?</w:t>
      </w:r>
      <w:r w:rsidR="00506A26" w:rsidRPr="0033017A">
        <w:rPr>
          <w:rFonts w:ascii="Times New Roman" w:hAnsi="Times New Roman" w:cs="Times New Roman"/>
          <w:color w:val="000000" w:themeColor="text1"/>
          <w:sz w:val="28"/>
          <w:szCs w:val="28"/>
        </w:rPr>
        <w:t xml:space="preserve"> </w:t>
      </w:r>
    </w:p>
    <w:p w:rsidR="00B21B1D" w:rsidRPr="0033017A" w:rsidRDefault="00FC223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допускается принимать коэффициент надежности </w:t>
      </w:r>
      <w:r w:rsidRPr="0033017A">
        <w:rPr>
          <w:rFonts w:ascii="Times New Roman" w:hAnsi="Times New Roman" w:cs="Times New Roman"/>
          <w:color w:val="000000" w:themeColor="text1"/>
          <w:sz w:val="28"/>
          <w:szCs w:val="28"/>
        </w:rPr>
        <w:br/>
        <w:t>по грунту γg п</w:t>
      </w:r>
      <w:r w:rsidR="00B21B1D" w:rsidRPr="0033017A">
        <w:rPr>
          <w:rFonts w:ascii="Times New Roman" w:hAnsi="Times New Roman" w:cs="Times New Roman"/>
          <w:color w:val="000000" w:themeColor="text1"/>
          <w:sz w:val="28"/>
          <w:szCs w:val="28"/>
        </w:rPr>
        <w:t xml:space="preserve">ри определении расчетных значений физических </w:t>
      </w:r>
      <w:r w:rsidR="000944CC">
        <w:rPr>
          <w:rFonts w:ascii="Times New Roman" w:hAnsi="Times New Roman" w:cs="Times New Roman"/>
          <w:color w:val="000000" w:themeColor="text1"/>
          <w:sz w:val="28"/>
          <w:szCs w:val="28"/>
        </w:rPr>
        <w:br/>
      </w:r>
      <w:r w:rsidR="00B21B1D" w:rsidRPr="0033017A">
        <w:rPr>
          <w:rFonts w:ascii="Times New Roman" w:hAnsi="Times New Roman" w:cs="Times New Roman"/>
          <w:color w:val="000000" w:themeColor="text1"/>
          <w:sz w:val="28"/>
          <w:szCs w:val="28"/>
        </w:rPr>
        <w:t>и теплофизических характеристик многолетнемерзлых грунтов</w:t>
      </w:r>
      <w:r w:rsidRPr="0033017A">
        <w:rPr>
          <w:rFonts w:ascii="Times New Roman" w:hAnsi="Times New Roman" w:cs="Times New Roman"/>
          <w:color w:val="000000" w:themeColor="text1"/>
          <w:sz w:val="28"/>
          <w:szCs w:val="28"/>
        </w:rPr>
        <w:t xml:space="preserve"> согласно СП 25.13330.2012 «Свод правил. Основания и фундаменты </w:t>
      </w:r>
      <w:r w:rsidR="000944CC">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вечномерзлых грунтах. Актуализированная редакция СНиП 2.02.04-88», утвержденному приказом Минрегиона России </w:t>
      </w:r>
      <w:r w:rsidRPr="0033017A">
        <w:rPr>
          <w:rFonts w:ascii="Times New Roman" w:hAnsi="Times New Roman" w:cs="Times New Roman"/>
          <w:color w:val="000000" w:themeColor="text1"/>
          <w:sz w:val="28"/>
          <w:szCs w:val="28"/>
        </w:rPr>
        <w:br/>
        <w:t>от 29.12.2011 № 622?</w:t>
      </w:r>
      <w:r w:rsidR="00B21B1D" w:rsidRPr="0033017A">
        <w:rPr>
          <w:rFonts w:ascii="Times New Roman" w:hAnsi="Times New Roman" w:cs="Times New Roman"/>
          <w:color w:val="000000" w:themeColor="text1"/>
          <w:sz w:val="28"/>
          <w:szCs w:val="28"/>
        </w:rPr>
        <w:t xml:space="preserve"> </w:t>
      </w:r>
    </w:p>
    <w:p w:rsidR="00B21B1D" w:rsidRPr="0033017A" w:rsidRDefault="00A43E2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расстояние</w:t>
      </w:r>
      <w:r w:rsidR="00B21B1D" w:rsidRPr="0033017A">
        <w:rPr>
          <w:rFonts w:ascii="Times New Roman" w:hAnsi="Times New Roman" w:cs="Times New Roman"/>
          <w:color w:val="000000" w:themeColor="text1"/>
          <w:sz w:val="28"/>
          <w:szCs w:val="28"/>
        </w:rPr>
        <w:t xml:space="preserve"> следует принимать между осями свай для опускных, бурозабивных и забивных свай при устройстве оснований и фундаментов на многолетнемерзлых грунтах по принципу I</w:t>
      </w:r>
      <w:r w:rsidR="00506A26" w:rsidRPr="0033017A">
        <w:rPr>
          <w:rFonts w:ascii="Times New Roman" w:hAnsi="Times New Roman" w:cs="Times New Roman"/>
          <w:color w:val="000000" w:themeColor="text1"/>
          <w:sz w:val="28"/>
          <w:szCs w:val="28"/>
        </w:rPr>
        <w:t xml:space="preserve"> </w:t>
      </w:r>
      <w:r w:rsidR="00FC223B" w:rsidRPr="0033017A">
        <w:rPr>
          <w:rFonts w:ascii="Times New Roman" w:hAnsi="Times New Roman" w:cs="Times New Roman"/>
          <w:color w:val="000000" w:themeColor="text1"/>
          <w:sz w:val="28"/>
          <w:szCs w:val="28"/>
        </w:rPr>
        <w:t xml:space="preserve"> </w:t>
      </w:r>
      <w:r w:rsidR="00506A26" w:rsidRPr="0033017A">
        <w:rPr>
          <w:rFonts w:ascii="Times New Roman" w:hAnsi="Times New Roman" w:cs="Times New Roman"/>
          <w:color w:val="000000" w:themeColor="text1"/>
          <w:sz w:val="28"/>
          <w:szCs w:val="28"/>
        </w:rPr>
        <w:t xml:space="preserve">согласно </w:t>
      </w:r>
      <w:r w:rsidR="009712D4" w:rsidRPr="0033017A">
        <w:rPr>
          <w:rFonts w:ascii="Times New Roman" w:hAnsi="Times New Roman" w:cs="Times New Roman"/>
          <w:color w:val="000000" w:themeColor="text1"/>
          <w:sz w:val="28"/>
          <w:szCs w:val="28"/>
        </w:rPr>
        <w:br/>
      </w:r>
      <w:r w:rsidR="00506A26" w:rsidRPr="0033017A">
        <w:rPr>
          <w:rFonts w:ascii="Times New Roman" w:hAnsi="Times New Roman" w:cs="Times New Roman"/>
          <w:color w:val="000000" w:themeColor="text1"/>
          <w:sz w:val="28"/>
          <w:szCs w:val="28"/>
        </w:rPr>
        <w:t xml:space="preserve">СП 25.13330.2012 «Свод правил. Основания и фундаменты </w:t>
      </w:r>
      <w:r w:rsidR="009712D4" w:rsidRPr="0033017A">
        <w:rPr>
          <w:rFonts w:ascii="Times New Roman" w:hAnsi="Times New Roman" w:cs="Times New Roman"/>
          <w:color w:val="000000" w:themeColor="text1"/>
          <w:sz w:val="28"/>
          <w:szCs w:val="28"/>
        </w:rPr>
        <w:br/>
      </w:r>
      <w:r w:rsidR="00506A26" w:rsidRPr="0033017A">
        <w:rPr>
          <w:rFonts w:ascii="Times New Roman" w:hAnsi="Times New Roman" w:cs="Times New Roman"/>
          <w:color w:val="000000" w:themeColor="text1"/>
          <w:sz w:val="28"/>
          <w:szCs w:val="28"/>
        </w:rPr>
        <w:t>на вечномерзлых грунтах. Актуализированная редакция</w:t>
      </w:r>
      <w:r w:rsidR="009712D4" w:rsidRPr="0033017A">
        <w:rPr>
          <w:rFonts w:ascii="Times New Roman" w:hAnsi="Times New Roman" w:cs="Times New Roman"/>
          <w:color w:val="000000" w:themeColor="text1"/>
          <w:sz w:val="28"/>
          <w:szCs w:val="28"/>
        </w:rPr>
        <w:t xml:space="preserve"> </w:t>
      </w:r>
      <w:r w:rsidR="009712D4" w:rsidRPr="0033017A">
        <w:rPr>
          <w:rFonts w:ascii="Times New Roman" w:hAnsi="Times New Roman" w:cs="Times New Roman"/>
          <w:color w:val="000000" w:themeColor="text1"/>
          <w:sz w:val="28"/>
          <w:szCs w:val="28"/>
        </w:rPr>
        <w:br/>
      </w:r>
      <w:r w:rsidR="00506A26" w:rsidRPr="0033017A">
        <w:rPr>
          <w:rFonts w:ascii="Times New Roman" w:hAnsi="Times New Roman" w:cs="Times New Roman"/>
          <w:color w:val="000000" w:themeColor="text1"/>
          <w:sz w:val="28"/>
          <w:szCs w:val="28"/>
        </w:rPr>
        <w:t xml:space="preserve">СНиП 2.02.04-88», утвержденному приказом Минрегиона России </w:t>
      </w:r>
      <w:r w:rsidR="009712D4" w:rsidRPr="0033017A">
        <w:rPr>
          <w:rFonts w:ascii="Times New Roman" w:hAnsi="Times New Roman" w:cs="Times New Roman"/>
          <w:color w:val="000000" w:themeColor="text1"/>
          <w:sz w:val="28"/>
          <w:szCs w:val="28"/>
        </w:rPr>
        <w:br/>
      </w:r>
      <w:r w:rsidR="00506A26" w:rsidRPr="0033017A">
        <w:rPr>
          <w:rFonts w:ascii="Times New Roman" w:hAnsi="Times New Roman" w:cs="Times New Roman"/>
          <w:color w:val="000000" w:themeColor="text1"/>
          <w:sz w:val="28"/>
          <w:szCs w:val="28"/>
        </w:rPr>
        <w:t>от 29.12.2011 № 622</w:t>
      </w:r>
      <w:r w:rsidR="00B21B1D" w:rsidRPr="0033017A">
        <w:rPr>
          <w:rFonts w:ascii="Times New Roman" w:hAnsi="Times New Roman" w:cs="Times New Roman"/>
          <w:color w:val="000000" w:themeColor="text1"/>
          <w:sz w:val="28"/>
          <w:szCs w:val="28"/>
        </w:rPr>
        <w:t>?</w:t>
      </w:r>
      <w:r w:rsidR="00693010" w:rsidRPr="0033017A">
        <w:rPr>
          <w:rFonts w:ascii="Times New Roman" w:hAnsi="Times New Roman" w:cs="Times New Roman"/>
          <w:color w:val="000000" w:themeColor="text1"/>
          <w:sz w:val="28"/>
          <w:szCs w:val="28"/>
        </w:rPr>
        <w:t xml:space="preserve"> </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следует учитывать при проектировании фундаментов машин </w:t>
      </w:r>
      <w:r w:rsidR="00BF7BA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динамическими нагрузками?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из нижеперечисленных вариантов не рекомендуются в качестве фундаментов машин с динамическими нагрузками?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класс бетона должен быть в случае одновременного воздействия на фундамент машин динамической нагрузки и повышенных технологических температур?</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соотношение рекомендуется устанавливать между высотой опорного сечения консоли и ее вылетом при проектировании рамных фундаментов динамических машин?</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расстояние следует предусматривать между </w:t>
      </w:r>
      <w:r w:rsidR="00401E8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температурно-усадочными швами в монолитных бетонных фундаментах для машин с динамическими нагрузками?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строительстве фундаментов машин с динамическими нагрузками </w:t>
      </w:r>
      <w:r w:rsidR="00E95BD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сейсмических районах каким образом следует производить расчет прочности элементов массивных фундаментов?</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должна быть снабжена каждая партия болтов, гаек и шайб, предназначенных для монтажных соединений строительных конструкций на болтах без контролируемого натяжения, в соответствии с СП 70.13330.2012 «Свод правил. Актуализированная редакция СНиП 3.03.01-87. Несущие и ограждающие конструкции», утвержденным </w:t>
      </w:r>
      <w:r w:rsidR="00E95BD2"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 xml:space="preserve">риказом </w:t>
      </w:r>
      <w:r w:rsidR="00E95BD2" w:rsidRPr="0033017A">
        <w:rPr>
          <w:rFonts w:ascii="Times New Roman" w:hAnsi="Times New Roman" w:cs="Times New Roman"/>
          <w:color w:val="000000" w:themeColor="text1"/>
          <w:sz w:val="28"/>
          <w:szCs w:val="28"/>
        </w:rPr>
        <w:t xml:space="preserve">Федерального агентства по строительству </w:t>
      </w:r>
      <w:r w:rsidR="00E95BD2" w:rsidRPr="0033017A">
        <w:rPr>
          <w:rFonts w:ascii="Times New Roman" w:hAnsi="Times New Roman" w:cs="Times New Roman"/>
          <w:color w:val="000000" w:themeColor="text1"/>
          <w:sz w:val="28"/>
          <w:szCs w:val="28"/>
        </w:rPr>
        <w:br/>
        <w:t xml:space="preserve">и жилищно-коммунальному </w:t>
      </w:r>
      <w:r w:rsidR="008F1F6D" w:rsidRPr="0033017A">
        <w:rPr>
          <w:rFonts w:ascii="Times New Roman" w:hAnsi="Times New Roman" w:cs="Times New Roman"/>
          <w:color w:val="000000" w:themeColor="text1"/>
          <w:sz w:val="28"/>
          <w:szCs w:val="28"/>
        </w:rPr>
        <w:t>хозяйству</w:t>
      </w:r>
      <w:r w:rsidR="00E95BD2" w:rsidRPr="0033017A">
        <w:rPr>
          <w:rFonts w:ascii="Times New Roman" w:hAnsi="Times New Roman" w:cs="Times New Roman"/>
          <w:color w:val="000000" w:themeColor="text1"/>
          <w:sz w:val="28"/>
          <w:szCs w:val="28"/>
        </w:rPr>
        <w:t xml:space="preserve"> от</w:t>
      </w:r>
      <w:r w:rsidRPr="0033017A">
        <w:rPr>
          <w:rFonts w:ascii="Times New Roman" w:hAnsi="Times New Roman" w:cs="Times New Roman"/>
          <w:color w:val="000000" w:themeColor="text1"/>
          <w:sz w:val="28"/>
          <w:szCs w:val="28"/>
        </w:rPr>
        <w:t xml:space="preserve"> 25.12.2012 № 109/ГС?</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следует проверять качество затяжки болтов </w:t>
      </w:r>
      <w:r w:rsidR="00E95BD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нерасчетных соединениях строительных конструкций, а также сборочных болтов сварных соединений при выполнении монтажных соединений на болтах без контролируемого натяжения </w:t>
      </w:r>
      <w:r w:rsidR="00E95BD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соответствии с СП 70.13330.2012 «Свод правил. Актуализированная редакция СНиП 3.03.01-87. Несущие и ограждающие конструкции», утвержден</w:t>
      </w:r>
      <w:r w:rsidR="00E95BD2" w:rsidRPr="0033017A">
        <w:rPr>
          <w:rFonts w:ascii="Times New Roman" w:hAnsi="Times New Roman" w:cs="Times New Roman"/>
          <w:color w:val="000000" w:themeColor="text1"/>
          <w:sz w:val="28"/>
          <w:szCs w:val="28"/>
        </w:rPr>
        <w:t>ным п</w:t>
      </w:r>
      <w:r w:rsidRPr="0033017A">
        <w:rPr>
          <w:rFonts w:ascii="Times New Roman" w:hAnsi="Times New Roman" w:cs="Times New Roman"/>
          <w:color w:val="000000" w:themeColor="text1"/>
          <w:sz w:val="28"/>
          <w:szCs w:val="28"/>
        </w:rPr>
        <w:t xml:space="preserve">риказом </w:t>
      </w:r>
      <w:r w:rsidR="00E95BD2" w:rsidRPr="0033017A">
        <w:rPr>
          <w:rFonts w:ascii="Times New Roman" w:hAnsi="Times New Roman" w:cs="Times New Roman"/>
          <w:color w:val="000000" w:themeColor="text1"/>
          <w:sz w:val="28"/>
          <w:szCs w:val="28"/>
        </w:rPr>
        <w:t xml:space="preserve">Федерального агентства по строительству </w:t>
      </w:r>
      <w:r w:rsidR="00E95BD2" w:rsidRPr="0033017A">
        <w:rPr>
          <w:rFonts w:ascii="Times New Roman" w:hAnsi="Times New Roman" w:cs="Times New Roman"/>
          <w:color w:val="000000" w:themeColor="text1"/>
          <w:sz w:val="28"/>
          <w:szCs w:val="28"/>
        </w:rPr>
        <w:br/>
        <w:t xml:space="preserve">и жилищно-коммунальному </w:t>
      </w:r>
      <w:r w:rsidR="008F1F6D" w:rsidRPr="0033017A">
        <w:rPr>
          <w:rFonts w:ascii="Times New Roman" w:hAnsi="Times New Roman" w:cs="Times New Roman"/>
          <w:color w:val="000000" w:themeColor="text1"/>
          <w:sz w:val="28"/>
          <w:szCs w:val="28"/>
        </w:rPr>
        <w:t>хозяйству</w:t>
      </w:r>
      <w:r w:rsidR="007B0C06"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от 25.12.2012 № 109/ГС?</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следует обеспечивать заданное проектом натяжение болтов </w:t>
      </w:r>
      <w:r w:rsidR="00E95BD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выполнении монтажных соединений строительных конструкций </w:t>
      </w:r>
      <w:r w:rsidR="00E95BD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болтах с контролируемым натяжением в соответствии </w:t>
      </w:r>
      <w:r w:rsidR="00F1749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СП 70.13330.2012 «Свод правил. Актуализированная редакция </w:t>
      </w:r>
      <w:r w:rsidR="00F1749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СНиП 3.03.01-87. Несущие и ограждающие конструкции», утвержденным </w:t>
      </w:r>
      <w:r w:rsidR="00E95BD2"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р</w:t>
      </w:r>
      <w:r w:rsidR="00E95BD2" w:rsidRPr="0033017A">
        <w:rPr>
          <w:rFonts w:ascii="Times New Roman" w:hAnsi="Times New Roman" w:cs="Times New Roman"/>
          <w:color w:val="000000" w:themeColor="text1"/>
          <w:sz w:val="28"/>
          <w:szCs w:val="28"/>
        </w:rPr>
        <w:t xml:space="preserve">иказом Федерального агентства по строительству </w:t>
      </w:r>
      <w:r w:rsidR="00E95BD2" w:rsidRPr="0033017A">
        <w:rPr>
          <w:rFonts w:ascii="Times New Roman" w:hAnsi="Times New Roman" w:cs="Times New Roman"/>
          <w:color w:val="000000" w:themeColor="text1"/>
          <w:sz w:val="28"/>
          <w:szCs w:val="28"/>
        </w:rPr>
        <w:br/>
        <w:t xml:space="preserve">и жилищно-коммунальному </w:t>
      </w:r>
      <w:r w:rsidR="008F1F6D" w:rsidRPr="0033017A">
        <w:rPr>
          <w:rFonts w:ascii="Times New Roman" w:hAnsi="Times New Roman" w:cs="Times New Roman"/>
          <w:color w:val="000000" w:themeColor="text1"/>
          <w:sz w:val="28"/>
          <w:szCs w:val="28"/>
        </w:rPr>
        <w:t>хозяйству</w:t>
      </w:r>
      <w:r w:rsidR="002B11D6"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от 25.12.2012 № 109/ГС?</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высокопрочные болты необходимо применять для фланцевых соединений при выполнении монтажных соединений строительных конструкций на болтах с контролируемым натяжением </w:t>
      </w:r>
      <w:r w:rsidR="001C33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СП 70.13330.2012 «Свод правил. Актуализированная редакция СНиП 3.03.01-87. Несущие и ограждающие конструкции», утвержденным </w:t>
      </w:r>
      <w:r w:rsidR="00E95BD2"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р</w:t>
      </w:r>
      <w:r w:rsidR="00E95BD2" w:rsidRPr="0033017A">
        <w:rPr>
          <w:rFonts w:ascii="Times New Roman" w:hAnsi="Times New Roman" w:cs="Times New Roman"/>
          <w:color w:val="000000" w:themeColor="text1"/>
          <w:sz w:val="28"/>
          <w:szCs w:val="28"/>
        </w:rPr>
        <w:t xml:space="preserve">иказом Федерального агентства по строительству </w:t>
      </w:r>
      <w:r w:rsidR="00E95BD2" w:rsidRPr="0033017A">
        <w:rPr>
          <w:rFonts w:ascii="Times New Roman" w:hAnsi="Times New Roman" w:cs="Times New Roman"/>
          <w:color w:val="000000" w:themeColor="text1"/>
          <w:sz w:val="28"/>
          <w:szCs w:val="28"/>
        </w:rPr>
        <w:br/>
        <w:t xml:space="preserve">и жилищно-коммунальному </w:t>
      </w:r>
      <w:r w:rsidR="008F1F6D" w:rsidRPr="0033017A">
        <w:rPr>
          <w:rFonts w:ascii="Times New Roman" w:hAnsi="Times New Roman" w:cs="Times New Roman"/>
          <w:color w:val="000000" w:themeColor="text1"/>
          <w:sz w:val="28"/>
          <w:szCs w:val="28"/>
        </w:rPr>
        <w:t>хозяйству</w:t>
      </w:r>
      <w:r w:rsidR="00C04C01"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от 25.12.2012 № 109/ГС?</w:t>
      </w:r>
    </w:p>
    <w:p w:rsidR="00B21B1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нижеперечисленных требований применимо к креплению стеновых сэндвич-панелей к металлическим конструкциям (колоннам, ригелям) в соответствии с СП 70.13330.2012 «Свод правил. Актуализированная редакция СНиП 3.03.01-87. Несущие и ограждающие конструкции», утвержденным приказом Федерального агентства </w:t>
      </w:r>
      <w:r w:rsidRPr="0033017A">
        <w:rPr>
          <w:rFonts w:ascii="Times New Roman" w:hAnsi="Times New Roman" w:cs="Times New Roman"/>
          <w:color w:val="000000" w:themeColor="text1"/>
          <w:sz w:val="28"/>
          <w:szCs w:val="28"/>
        </w:rPr>
        <w:br/>
        <w:t>по  строительству и жилищно-коммунальному хозяйству</w:t>
      </w:r>
      <w:r w:rsidR="006C642A"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от 25.12.2012 </w:t>
      </w:r>
      <w:r w:rsidRPr="0033017A">
        <w:rPr>
          <w:rFonts w:ascii="Times New Roman" w:hAnsi="Times New Roman" w:cs="Times New Roman"/>
          <w:color w:val="000000" w:themeColor="text1"/>
          <w:sz w:val="28"/>
          <w:szCs w:val="28"/>
        </w:rPr>
        <w:br/>
        <w:t>№ 109/ГС?</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нижеперечисленных требований применимо к креплению сэндвич-панелей к железобетонным конструкциям (колоннам) </w:t>
      </w:r>
      <w:r w:rsidR="00E95BD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СП 70.13330.2012 «Свод правил. Актуализированная редакция СНиП 3.03.01-87. Несущие и ограждающие конструкции», утвержденным </w:t>
      </w:r>
      <w:r w:rsidR="00E95BD2"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 xml:space="preserve">риказом </w:t>
      </w:r>
      <w:r w:rsidR="00E95BD2" w:rsidRPr="0033017A">
        <w:rPr>
          <w:rFonts w:ascii="Times New Roman" w:hAnsi="Times New Roman" w:cs="Times New Roman"/>
          <w:color w:val="000000" w:themeColor="text1"/>
          <w:sz w:val="28"/>
          <w:szCs w:val="28"/>
        </w:rPr>
        <w:t xml:space="preserve">Федерального агентства по строительству </w:t>
      </w:r>
      <w:r w:rsidR="00E95BD2" w:rsidRPr="0033017A">
        <w:rPr>
          <w:rFonts w:ascii="Times New Roman" w:hAnsi="Times New Roman" w:cs="Times New Roman"/>
          <w:color w:val="000000" w:themeColor="text1"/>
          <w:sz w:val="28"/>
          <w:szCs w:val="28"/>
        </w:rPr>
        <w:br/>
        <w:t xml:space="preserve">и жилищно-коммунальному </w:t>
      </w:r>
      <w:r w:rsidR="008F1F6D" w:rsidRPr="0033017A">
        <w:rPr>
          <w:rFonts w:ascii="Times New Roman" w:hAnsi="Times New Roman" w:cs="Times New Roman"/>
          <w:color w:val="000000" w:themeColor="text1"/>
          <w:sz w:val="28"/>
          <w:szCs w:val="28"/>
        </w:rPr>
        <w:t>хозяйству</w:t>
      </w:r>
      <w:r w:rsidR="004B26F3"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от 25.12.2012 № 109/ГС?</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каким диаметром стержня рекомендуется применять самонарезающие винты при выполнении соединений стальных несущих и ограждающих конструкций на самонарезающих винтах и комбинированных заклепках </w:t>
      </w:r>
      <w:r w:rsidR="00E95BD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соответствии с СП 70.13330.2012 «Свод правил. Актуализированная редакция СНиП 3.03.01-87. Несущие и ограждающие конструкции», утвержденн</w:t>
      </w:r>
      <w:r w:rsidR="00E95BD2" w:rsidRPr="0033017A">
        <w:rPr>
          <w:rFonts w:ascii="Times New Roman" w:hAnsi="Times New Roman" w:cs="Times New Roman"/>
          <w:color w:val="000000" w:themeColor="text1"/>
          <w:sz w:val="28"/>
          <w:szCs w:val="28"/>
        </w:rPr>
        <w:t>ым п</w:t>
      </w:r>
      <w:r w:rsidRPr="0033017A">
        <w:rPr>
          <w:rFonts w:ascii="Times New Roman" w:hAnsi="Times New Roman" w:cs="Times New Roman"/>
          <w:color w:val="000000" w:themeColor="text1"/>
          <w:sz w:val="28"/>
          <w:szCs w:val="28"/>
        </w:rPr>
        <w:t xml:space="preserve">риказом </w:t>
      </w:r>
      <w:r w:rsidR="00E95BD2" w:rsidRPr="0033017A">
        <w:rPr>
          <w:rFonts w:ascii="Times New Roman" w:hAnsi="Times New Roman" w:cs="Times New Roman"/>
          <w:color w:val="000000" w:themeColor="text1"/>
          <w:sz w:val="28"/>
          <w:szCs w:val="28"/>
        </w:rPr>
        <w:t xml:space="preserve">Федерального агентства по строительству </w:t>
      </w:r>
      <w:r w:rsidR="00E95BD2" w:rsidRPr="0033017A">
        <w:rPr>
          <w:rFonts w:ascii="Times New Roman" w:hAnsi="Times New Roman" w:cs="Times New Roman"/>
          <w:color w:val="000000" w:themeColor="text1"/>
          <w:sz w:val="28"/>
          <w:szCs w:val="28"/>
        </w:rPr>
        <w:br/>
        <w:t xml:space="preserve">и жилищно-коммунальному </w:t>
      </w:r>
      <w:r w:rsidR="008F1F6D" w:rsidRPr="0033017A">
        <w:rPr>
          <w:rFonts w:ascii="Times New Roman" w:hAnsi="Times New Roman" w:cs="Times New Roman"/>
          <w:color w:val="000000" w:themeColor="text1"/>
          <w:sz w:val="28"/>
          <w:szCs w:val="28"/>
        </w:rPr>
        <w:t>хозяйству</w:t>
      </w:r>
      <w:r w:rsidR="0076517D"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от 25.12.2012 № 109/ГС?</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необходимо осуществлять контроль напряжения конструкций, выполненного методом предварительного выгиба (поддомкрачивание, изменение положения опор и др.) </w:t>
      </w:r>
      <w:r w:rsidR="001C33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СП 70.13330.2012 «Свод правил. Актуализированная редакция СНиП 3.03.01-87. Несущие и ограждающие конструкции», утвержденным </w:t>
      </w:r>
      <w:r w:rsidR="00E95BD2"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р</w:t>
      </w:r>
      <w:r w:rsidR="00E95BD2" w:rsidRPr="0033017A">
        <w:rPr>
          <w:rFonts w:ascii="Times New Roman" w:hAnsi="Times New Roman" w:cs="Times New Roman"/>
          <w:color w:val="000000" w:themeColor="text1"/>
          <w:sz w:val="28"/>
          <w:szCs w:val="28"/>
        </w:rPr>
        <w:t xml:space="preserve">иказом Федерального агентства по строительству </w:t>
      </w:r>
      <w:r w:rsidR="00E95BD2" w:rsidRPr="0033017A">
        <w:rPr>
          <w:rFonts w:ascii="Times New Roman" w:hAnsi="Times New Roman" w:cs="Times New Roman"/>
          <w:color w:val="000000" w:themeColor="text1"/>
          <w:sz w:val="28"/>
          <w:szCs w:val="28"/>
        </w:rPr>
        <w:br/>
        <w:t xml:space="preserve">и жилищно-коммунальному </w:t>
      </w:r>
      <w:r w:rsidR="008F1F6D" w:rsidRPr="0033017A">
        <w:rPr>
          <w:rFonts w:ascii="Times New Roman" w:hAnsi="Times New Roman" w:cs="Times New Roman"/>
          <w:color w:val="000000" w:themeColor="text1"/>
          <w:sz w:val="28"/>
          <w:szCs w:val="28"/>
        </w:rPr>
        <w:t>хозяйству</w:t>
      </w:r>
      <w:r w:rsidR="00065EFE"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от 25.12.2012 № 109/ГС?</w:t>
      </w:r>
    </w:p>
    <w:p w:rsidR="00B21B1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необходимо сделать при изготовлении несущих </w:t>
      </w:r>
      <w:r w:rsidRPr="0033017A">
        <w:rPr>
          <w:rFonts w:ascii="Times New Roman" w:hAnsi="Times New Roman" w:cs="Times New Roman"/>
          <w:color w:val="000000" w:themeColor="text1"/>
          <w:sz w:val="28"/>
          <w:szCs w:val="28"/>
        </w:rPr>
        <w:br/>
        <w:t xml:space="preserve">и стабилизирующих вант и элементов вантовых ферм на монтажной площадке в соответствии с СП 70.13330.2012 «Свод правил. Актуализированная редакция СНиП 3.03.01-87. Несущие и ограждающие конструкции», утвержденным приказом Федерального агентства </w:t>
      </w:r>
      <w:r w:rsidRPr="0033017A">
        <w:rPr>
          <w:rFonts w:ascii="Times New Roman" w:hAnsi="Times New Roman" w:cs="Times New Roman"/>
          <w:color w:val="000000" w:themeColor="text1"/>
          <w:sz w:val="28"/>
          <w:szCs w:val="28"/>
        </w:rPr>
        <w:br/>
        <w:t>по  строительству и жилищно-коммунальному хозяйству</w:t>
      </w:r>
      <w:r w:rsidRPr="0033017A">
        <w:rPr>
          <w:rFonts w:ascii="Times New Roman" w:hAnsi="Times New Roman" w:cs="Times New Roman"/>
          <w:color w:val="000000" w:themeColor="text1"/>
          <w:sz w:val="28"/>
          <w:szCs w:val="28"/>
        </w:rPr>
        <w:br/>
        <w:t>от 25.12.2012 № 109/ГС?</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Из какого материала проектируются мембранные покрытия </w:t>
      </w:r>
      <w:r w:rsidR="00E95BD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сооружения объекта в соответствии с СП 70.13330.2012 «Свод правил. Актуализированная редакция СНиП 3.03.01-87. Несущие </w:t>
      </w:r>
      <w:r w:rsidR="00E95BD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ограждаю</w:t>
      </w:r>
      <w:r w:rsidR="00E95BD2" w:rsidRPr="0033017A">
        <w:rPr>
          <w:rFonts w:ascii="Times New Roman" w:hAnsi="Times New Roman" w:cs="Times New Roman"/>
          <w:color w:val="000000" w:themeColor="text1"/>
          <w:sz w:val="28"/>
          <w:szCs w:val="28"/>
        </w:rPr>
        <w:t>щие конструкции», утвержденным п</w:t>
      </w:r>
      <w:r w:rsidRPr="0033017A">
        <w:rPr>
          <w:rFonts w:ascii="Times New Roman" w:hAnsi="Times New Roman" w:cs="Times New Roman"/>
          <w:color w:val="000000" w:themeColor="text1"/>
          <w:sz w:val="28"/>
          <w:szCs w:val="28"/>
        </w:rPr>
        <w:t xml:space="preserve">риказом </w:t>
      </w:r>
      <w:r w:rsidR="00C70165" w:rsidRPr="0033017A">
        <w:rPr>
          <w:rFonts w:ascii="Times New Roman" w:hAnsi="Times New Roman" w:cs="Times New Roman"/>
          <w:color w:val="000000" w:themeColor="text1"/>
          <w:sz w:val="28"/>
          <w:szCs w:val="28"/>
        </w:rPr>
        <w:t>Госстроя</w:t>
      </w:r>
      <w:r w:rsidR="00E95BD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25.12.2012 № 109/ГС?</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чего следует начинать сооружение объекта с мембранным покрытием в соответствии с СП 70.13330.2012 «Свод правил. Актуализированная редакция СНиП 3.03.01-87. Несущие и ограждаю</w:t>
      </w:r>
      <w:r w:rsidR="008F1F6D" w:rsidRPr="0033017A">
        <w:rPr>
          <w:rFonts w:ascii="Times New Roman" w:hAnsi="Times New Roman" w:cs="Times New Roman"/>
          <w:color w:val="000000" w:themeColor="text1"/>
          <w:sz w:val="28"/>
          <w:szCs w:val="28"/>
        </w:rPr>
        <w:t>щие конструкции», утвержденным п</w:t>
      </w:r>
      <w:r w:rsidRPr="0033017A">
        <w:rPr>
          <w:rFonts w:ascii="Times New Roman" w:hAnsi="Times New Roman" w:cs="Times New Roman"/>
          <w:color w:val="000000" w:themeColor="text1"/>
          <w:sz w:val="28"/>
          <w:szCs w:val="28"/>
        </w:rPr>
        <w:t xml:space="preserve">риказом </w:t>
      </w:r>
      <w:r w:rsidR="008F1F6D" w:rsidRPr="0033017A">
        <w:rPr>
          <w:rFonts w:ascii="Times New Roman" w:hAnsi="Times New Roman" w:cs="Times New Roman"/>
          <w:color w:val="000000" w:themeColor="text1"/>
          <w:sz w:val="28"/>
          <w:szCs w:val="28"/>
        </w:rPr>
        <w:t xml:space="preserve">Федерального агентства по строительству </w:t>
      </w:r>
      <w:r w:rsidR="008F1F6D" w:rsidRPr="0033017A">
        <w:rPr>
          <w:rFonts w:ascii="Times New Roman" w:hAnsi="Times New Roman" w:cs="Times New Roman"/>
          <w:color w:val="000000" w:themeColor="text1"/>
          <w:sz w:val="28"/>
          <w:szCs w:val="28"/>
        </w:rPr>
        <w:br/>
        <w:t>и жилищно-коммунальному хозяйству</w:t>
      </w:r>
      <w:r w:rsidRPr="0033017A">
        <w:rPr>
          <w:rFonts w:ascii="Times New Roman" w:hAnsi="Times New Roman" w:cs="Times New Roman"/>
          <w:color w:val="000000" w:themeColor="text1"/>
          <w:sz w:val="28"/>
          <w:szCs w:val="28"/>
        </w:rPr>
        <w:t xml:space="preserve"> от 25.12.2012 № 109/ГС?</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монтируется опорный контур мембранного покрытия сооружения объекта в соответствии с СП 70.13330.2012 «Свод правил. Актуализированная редакция СНиП 3.03.01-87. Несущие и ограждаю</w:t>
      </w:r>
      <w:r w:rsidR="008F1F6D" w:rsidRPr="0033017A">
        <w:rPr>
          <w:rFonts w:ascii="Times New Roman" w:hAnsi="Times New Roman" w:cs="Times New Roman"/>
          <w:color w:val="000000" w:themeColor="text1"/>
          <w:sz w:val="28"/>
          <w:szCs w:val="28"/>
        </w:rPr>
        <w:t>щие конструкции», утвержденным п</w:t>
      </w:r>
      <w:r w:rsidRPr="0033017A">
        <w:rPr>
          <w:rFonts w:ascii="Times New Roman" w:hAnsi="Times New Roman" w:cs="Times New Roman"/>
          <w:color w:val="000000" w:themeColor="text1"/>
          <w:sz w:val="28"/>
          <w:szCs w:val="28"/>
        </w:rPr>
        <w:t xml:space="preserve">риказом </w:t>
      </w:r>
      <w:r w:rsidR="008F1F6D" w:rsidRPr="0033017A">
        <w:rPr>
          <w:rFonts w:ascii="Times New Roman" w:hAnsi="Times New Roman" w:cs="Times New Roman"/>
          <w:color w:val="000000" w:themeColor="text1"/>
          <w:sz w:val="28"/>
          <w:szCs w:val="28"/>
        </w:rPr>
        <w:t xml:space="preserve">Федерального агентства </w:t>
      </w:r>
      <w:r w:rsidR="00C45C34" w:rsidRPr="0033017A">
        <w:rPr>
          <w:rFonts w:ascii="Times New Roman" w:hAnsi="Times New Roman" w:cs="Times New Roman"/>
          <w:color w:val="000000" w:themeColor="text1"/>
          <w:sz w:val="28"/>
          <w:szCs w:val="28"/>
        </w:rPr>
        <w:br/>
      </w:r>
      <w:r w:rsidR="008F1F6D" w:rsidRPr="0033017A">
        <w:rPr>
          <w:rFonts w:ascii="Times New Roman" w:hAnsi="Times New Roman" w:cs="Times New Roman"/>
          <w:color w:val="000000" w:themeColor="text1"/>
          <w:sz w:val="28"/>
          <w:szCs w:val="28"/>
        </w:rPr>
        <w:t>по строительству и жилищно-коммунальному хозяйству</w:t>
      </w:r>
      <w:r w:rsidR="008F1F6D" w:rsidRPr="0033017A">
        <w:rPr>
          <w:rFonts w:ascii="Times New Roman" w:hAnsi="Times New Roman" w:cs="Times New Roman"/>
          <w:color w:val="000000" w:themeColor="text1"/>
          <w:sz w:val="28"/>
          <w:szCs w:val="28"/>
        </w:rPr>
        <w:br/>
      </w:r>
      <w:r w:rsidR="009D3017" w:rsidRPr="0033017A">
        <w:rPr>
          <w:rFonts w:ascii="Times New Roman" w:hAnsi="Times New Roman" w:cs="Times New Roman"/>
          <w:color w:val="000000" w:themeColor="text1"/>
          <w:sz w:val="28"/>
          <w:szCs w:val="28"/>
        </w:rPr>
        <w:t xml:space="preserve">от 25.12.2012 </w:t>
      </w:r>
      <w:r w:rsidRPr="0033017A">
        <w:rPr>
          <w:rFonts w:ascii="Times New Roman" w:hAnsi="Times New Roman" w:cs="Times New Roman"/>
          <w:color w:val="000000" w:themeColor="text1"/>
          <w:sz w:val="28"/>
          <w:szCs w:val="28"/>
        </w:rPr>
        <w:t>№ 109/ГС?</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необходимо установить для монтажа круглых и овальных конструкций мембранных покрытий в плане в соответствии </w:t>
      </w:r>
      <w:r w:rsidR="0025401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СП 70.13330.2012 «Свод правил. Актуализированная редакция </w:t>
      </w:r>
      <w:r w:rsidR="0025401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СНиП 3.03.01-87. Несущие и ограждающие конструкции», утвержденным </w:t>
      </w:r>
      <w:r w:rsidR="008F1F6D" w:rsidRPr="0033017A">
        <w:rPr>
          <w:rFonts w:ascii="Times New Roman" w:hAnsi="Times New Roman" w:cs="Times New Roman"/>
          <w:color w:val="000000" w:themeColor="text1"/>
          <w:sz w:val="28"/>
          <w:szCs w:val="28"/>
        </w:rPr>
        <w:t xml:space="preserve">приказом Федерального агентства по строительству </w:t>
      </w:r>
      <w:r w:rsidR="00D96D8A" w:rsidRPr="0033017A">
        <w:rPr>
          <w:rFonts w:ascii="Times New Roman" w:hAnsi="Times New Roman" w:cs="Times New Roman"/>
          <w:color w:val="000000" w:themeColor="text1"/>
          <w:sz w:val="28"/>
          <w:szCs w:val="28"/>
        </w:rPr>
        <w:br/>
      </w:r>
      <w:r w:rsidR="008F1F6D" w:rsidRPr="0033017A">
        <w:rPr>
          <w:rFonts w:ascii="Times New Roman" w:hAnsi="Times New Roman" w:cs="Times New Roman"/>
          <w:color w:val="000000" w:themeColor="text1"/>
          <w:sz w:val="28"/>
          <w:szCs w:val="28"/>
        </w:rPr>
        <w:t>и жилищно-коммунальному хозяйству</w:t>
      </w:r>
      <w:r w:rsidRPr="0033017A">
        <w:rPr>
          <w:rFonts w:ascii="Times New Roman" w:hAnsi="Times New Roman" w:cs="Times New Roman"/>
          <w:color w:val="000000" w:themeColor="text1"/>
          <w:sz w:val="28"/>
          <w:szCs w:val="28"/>
        </w:rPr>
        <w:t xml:space="preserve"> от 25.12.2012 № 109/ГС?</w:t>
      </w:r>
    </w:p>
    <w:p w:rsidR="00B21B1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F1749F" w:rsidRPr="0033017A">
        <w:rPr>
          <w:rFonts w:ascii="Times New Roman" w:hAnsi="Times New Roman" w:cs="Times New Roman"/>
          <w:color w:val="000000" w:themeColor="text1"/>
          <w:sz w:val="28"/>
          <w:szCs w:val="28"/>
        </w:rPr>
        <w:t>им образом</w:t>
      </w:r>
      <w:r w:rsidRPr="0033017A">
        <w:rPr>
          <w:rFonts w:ascii="Times New Roman" w:hAnsi="Times New Roman" w:cs="Times New Roman"/>
          <w:color w:val="000000" w:themeColor="text1"/>
          <w:sz w:val="28"/>
          <w:szCs w:val="28"/>
        </w:rPr>
        <w:t xml:space="preserve"> выполня</w:t>
      </w:r>
      <w:r w:rsidR="00F1749F" w:rsidRPr="0033017A">
        <w:rPr>
          <w:rFonts w:ascii="Times New Roman" w:hAnsi="Times New Roman" w:cs="Times New Roman"/>
          <w:color w:val="000000" w:themeColor="text1"/>
          <w:sz w:val="28"/>
          <w:szCs w:val="28"/>
        </w:rPr>
        <w:t>ется</w:t>
      </w:r>
      <w:r w:rsidRPr="0033017A">
        <w:rPr>
          <w:rFonts w:ascii="Times New Roman" w:hAnsi="Times New Roman" w:cs="Times New Roman"/>
          <w:color w:val="000000" w:themeColor="text1"/>
          <w:sz w:val="28"/>
          <w:szCs w:val="28"/>
        </w:rPr>
        <w:t xml:space="preserve"> проектное закрепление полотнищ мембранных покрытий между собой в соответствии с СП 70.13330.2012 «Свод правил. Актуализированная редакция СНиП 3.03.01-87. Несущие </w:t>
      </w:r>
      <w:r w:rsidR="00F1749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ограждающие конструкции», утвержденным приказом Федерального агентства по  строительству и жилищно-коммунальному хозяйству</w:t>
      </w:r>
      <w:r w:rsidR="00F1749F" w:rsidRPr="0033017A">
        <w:rPr>
          <w:rFonts w:ascii="Times New Roman" w:hAnsi="Times New Roman" w:cs="Times New Roman"/>
          <w:color w:val="000000" w:themeColor="text1"/>
          <w:sz w:val="28"/>
          <w:szCs w:val="28"/>
        </w:rPr>
        <w:t xml:space="preserve"> </w:t>
      </w:r>
      <w:r w:rsidR="00F1749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25.12.2012 № 109/ГС?</w:t>
      </w:r>
    </w:p>
    <w:p w:rsidR="00B21B1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направлении надлежит устанавливать многопролетные транспортные галереи в соответствии с СП 70.13330.2012 «Свод правил. Актуализированная редакция СНиП 3.03.01-87. Несущие и ограждающие конструкции», утвержденным приказом Федерального агентства </w:t>
      </w:r>
      <w:r w:rsidRPr="0033017A">
        <w:rPr>
          <w:rFonts w:ascii="Times New Roman" w:hAnsi="Times New Roman" w:cs="Times New Roman"/>
          <w:color w:val="000000" w:themeColor="text1"/>
          <w:sz w:val="28"/>
          <w:szCs w:val="28"/>
        </w:rPr>
        <w:br/>
        <w:t xml:space="preserve">по  строительству и жилищно-коммунальному хозяйству </w:t>
      </w:r>
      <w:r w:rsidRPr="0033017A">
        <w:rPr>
          <w:rFonts w:ascii="Times New Roman" w:hAnsi="Times New Roman" w:cs="Times New Roman"/>
          <w:color w:val="000000" w:themeColor="text1"/>
          <w:sz w:val="28"/>
          <w:szCs w:val="28"/>
        </w:rPr>
        <w:br/>
        <w:t>от 25.12.2012 № 109/ГС?</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методом может осуществляться монтаж блоков конструкций транспортерных галерей в соответствии с СП 70.13330.2012 «Свод правил. Актуализированная редакция СНиП 3.03.01-87. Несущие </w:t>
      </w:r>
      <w:r w:rsidR="008F1F6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ограждаю</w:t>
      </w:r>
      <w:r w:rsidR="008F1F6D" w:rsidRPr="0033017A">
        <w:rPr>
          <w:rFonts w:ascii="Times New Roman" w:hAnsi="Times New Roman" w:cs="Times New Roman"/>
          <w:color w:val="000000" w:themeColor="text1"/>
          <w:sz w:val="28"/>
          <w:szCs w:val="28"/>
        </w:rPr>
        <w:t>щие конструкции», утвержденным п</w:t>
      </w:r>
      <w:r w:rsidRPr="0033017A">
        <w:rPr>
          <w:rFonts w:ascii="Times New Roman" w:hAnsi="Times New Roman" w:cs="Times New Roman"/>
          <w:color w:val="000000" w:themeColor="text1"/>
          <w:sz w:val="28"/>
          <w:szCs w:val="28"/>
        </w:rPr>
        <w:t xml:space="preserve">риказом </w:t>
      </w:r>
      <w:r w:rsidR="008F1F6D" w:rsidRPr="0033017A">
        <w:rPr>
          <w:rFonts w:ascii="Times New Roman" w:hAnsi="Times New Roman" w:cs="Times New Roman"/>
          <w:color w:val="000000" w:themeColor="text1"/>
          <w:sz w:val="28"/>
          <w:szCs w:val="28"/>
        </w:rPr>
        <w:t>Федерального агентства по строительству и жилищно-коммунальному хозяйству</w:t>
      </w:r>
      <w:r w:rsidR="008F1F6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25.12.2012 № 109/ГС?</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методами следует осуществлять контроль сварных стыковых соединений конструкций транспортерных галерей </w:t>
      </w:r>
      <w:r w:rsidR="00C45C3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СП 70.13330.2012 «Свод правил. Актуализированная редакция СНиП 3.03.01-87. Несущие и ограждающие конструкции», утвержденным </w:t>
      </w:r>
      <w:r w:rsidR="008F1F6D"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 xml:space="preserve">риказом </w:t>
      </w:r>
      <w:r w:rsidR="008F1F6D" w:rsidRPr="0033017A">
        <w:rPr>
          <w:rFonts w:ascii="Times New Roman" w:hAnsi="Times New Roman" w:cs="Times New Roman"/>
          <w:color w:val="000000" w:themeColor="text1"/>
          <w:sz w:val="28"/>
          <w:szCs w:val="28"/>
        </w:rPr>
        <w:t xml:space="preserve">Федерального агентства по строительству </w:t>
      </w:r>
      <w:r w:rsidR="008F1F6D" w:rsidRPr="0033017A">
        <w:rPr>
          <w:rFonts w:ascii="Times New Roman" w:hAnsi="Times New Roman" w:cs="Times New Roman"/>
          <w:color w:val="000000" w:themeColor="text1"/>
          <w:sz w:val="28"/>
          <w:szCs w:val="28"/>
        </w:rPr>
        <w:br/>
        <w:t>и жилищно-коммунальному хозяйству</w:t>
      </w:r>
      <w:r w:rsidRPr="0033017A">
        <w:rPr>
          <w:rFonts w:ascii="Times New Roman" w:hAnsi="Times New Roman" w:cs="Times New Roman"/>
          <w:color w:val="000000" w:themeColor="text1"/>
          <w:sz w:val="28"/>
          <w:szCs w:val="28"/>
        </w:rPr>
        <w:t xml:space="preserve"> от 25.12.2012 № 109/ГС?</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После чего разрешается монтаж мачт и продолжение установки секций башен вытяжных труб в соответствии с СП 70.13330.2012 «Свод правил. Актуализированная редакция СНиП 3.03.01-87. Несущие и ограждаю</w:t>
      </w:r>
      <w:r w:rsidR="008F1F6D" w:rsidRPr="0033017A">
        <w:rPr>
          <w:rFonts w:ascii="Times New Roman" w:hAnsi="Times New Roman" w:cs="Times New Roman"/>
          <w:color w:val="000000" w:themeColor="text1"/>
          <w:sz w:val="28"/>
          <w:szCs w:val="28"/>
        </w:rPr>
        <w:t>щие конструкции», утвержденным п</w:t>
      </w:r>
      <w:r w:rsidRPr="0033017A">
        <w:rPr>
          <w:rFonts w:ascii="Times New Roman" w:hAnsi="Times New Roman" w:cs="Times New Roman"/>
          <w:color w:val="000000" w:themeColor="text1"/>
          <w:sz w:val="28"/>
          <w:szCs w:val="28"/>
        </w:rPr>
        <w:t xml:space="preserve">риказом </w:t>
      </w:r>
      <w:r w:rsidR="008F1F6D" w:rsidRPr="0033017A">
        <w:rPr>
          <w:rFonts w:ascii="Times New Roman" w:hAnsi="Times New Roman" w:cs="Times New Roman"/>
          <w:color w:val="000000" w:themeColor="text1"/>
          <w:sz w:val="28"/>
          <w:szCs w:val="28"/>
        </w:rPr>
        <w:t xml:space="preserve">Федерального агентства </w:t>
      </w:r>
      <w:r w:rsidR="008F1F6D" w:rsidRPr="0033017A">
        <w:rPr>
          <w:rFonts w:ascii="Times New Roman" w:hAnsi="Times New Roman" w:cs="Times New Roman"/>
          <w:color w:val="000000" w:themeColor="text1"/>
          <w:sz w:val="28"/>
          <w:szCs w:val="28"/>
        </w:rPr>
        <w:br/>
        <w:t>по строительству и жилищно-коммунальному хозяйству</w:t>
      </w:r>
      <w:r w:rsidR="008F1F6D" w:rsidRPr="0033017A">
        <w:rPr>
          <w:rFonts w:ascii="Times New Roman" w:hAnsi="Times New Roman" w:cs="Times New Roman"/>
          <w:color w:val="000000" w:themeColor="text1"/>
          <w:sz w:val="28"/>
          <w:szCs w:val="28"/>
        </w:rPr>
        <w:br/>
      </w:r>
      <w:r w:rsidR="009D3017" w:rsidRPr="0033017A">
        <w:rPr>
          <w:rFonts w:ascii="Times New Roman" w:hAnsi="Times New Roman" w:cs="Times New Roman"/>
          <w:color w:val="000000" w:themeColor="text1"/>
          <w:sz w:val="28"/>
          <w:szCs w:val="28"/>
        </w:rPr>
        <w:t xml:space="preserve">от 25.12.2012 </w:t>
      </w:r>
      <w:r w:rsidRPr="0033017A">
        <w:rPr>
          <w:rFonts w:ascii="Times New Roman" w:hAnsi="Times New Roman" w:cs="Times New Roman"/>
          <w:color w:val="000000" w:themeColor="text1"/>
          <w:sz w:val="28"/>
          <w:szCs w:val="28"/>
        </w:rPr>
        <w:t>№ 109/ГС?</w:t>
      </w:r>
    </w:p>
    <w:p w:rsidR="00B21B1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B27A43" w:rsidRPr="0033017A">
        <w:rPr>
          <w:rFonts w:ascii="Times New Roman" w:hAnsi="Times New Roman" w:cs="Times New Roman"/>
          <w:color w:val="000000" w:themeColor="text1"/>
          <w:sz w:val="28"/>
          <w:szCs w:val="28"/>
        </w:rPr>
        <w:t>им образом</w:t>
      </w:r>
      <w:r w:rsidRPr="0033017A">
        <w:rPr>
          <w:rFonts w:ascii="Times New Roman" w:hAnsi="Times New Roman" w:cs="Times New Roman"/>
          <w:color w:val="000000" w:themeColor="text1"/>
          <w:sz w:val="28"/>
          <w:szCs w:val="28"/>
        </w:rPr>
        <w:t xml:space="preserve"> необходимо </w:t>
      </w:r>
      <w:r w:rsidR="00B27A43" w:rsidRPr="0033017A">
        <w:rPr>
          <w:rFonts w:ascii="Times New Roman" w:hAnsi="Times New Roman" w:cs="Times New Roman"/>
          <w:color w:val="000000" w:themeColor="text1"/>
          <w:sz w:val="28"/>
          <w:szCs w:val="28"/>
        </w:rPr>
        <w:t xml:space="preserve">испытывать оттяжки из стальных канатов мачт </w:t>
      </w:r>
      <w:r w:rsidRPr="0033017A">
        <w:rPr>
          <w:rFonts w:ascii="Times New Roman" w:hAnsi="Times New Roman" w:cs="Times New Roman"/>
          <w:color w:val="000000" w:themeColor="text1"/>
          <w:sz w:val="28"/>
          <w:szCs w:val="28"/>
        </w:rPr>
        <w:t xml:space="preserve">в соответствии с СП 70.13330.2012 «Свод правил. Актуализированная редакция СНиП 3.03.01-87. Несущие и ограждающие конструкции», утвержденным приказом Федерального агентства </w:t>
      </w:r>
      <w:r w:rsidRPr="0033017A">
        <w:rPr>
          <w:rFonts w:ascii="Times New Roman" w:hAnsi="Times New Roman" w:cs="Times New Roman"/>
          <w:color w:val="000000" w:themeColor="text1"/>
          <w:sz w:val="28"/>
          <w:szCs w:val="28"/>
        </w:rPr>
        <w:br/>
        <w:t>по строительству и жилищно-коммунальному хозяйству</w:t>
      </w:r>
      <w:r w:rsidRPr="0033017A">
        <w:rPr>
          <w:rFonts w:ascii="Times New Roman" w:hAnsi="Times New Roman" w:cs="Times New Roman"/>
          <w:color w:val="000000" w:themeColor="text1"/>
          <w:sz w:val="28"/>
          <w:szCs w:val="28"/>
        </w:rPr>
        <w:br/>
        <w:t xml:space="preserve">от 25.12.2012 № 109/ГС, в случае, когда в чертежах металлических конструкций оговоренанеобходимость производства этих работ </w:t>
      </w:r>
      <w:r w:rsidR="00B27A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монтажной площадке?</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помощью каких методов контроля следует проверять при монтаже сварные соединения листовых трубчатых элементов конструкций антенных сооружений связи и башен вытяжных труб </w:t>
      </w:r>
      <w:r w:rsidR="001C33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СП 70.13330.2012 «Свод правил. Актуализированная редакция СНиП 3.03.01-87. Несущие и ограждающие конструкции», утвержденным </w:t>
      </w:r>
      <w:r w:rsidR="008F1F6D"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 xml:space="preserve">риказом </w:t>
      </w:r>
      <w:r w:rsidR="008F1F6D" w:rsidRPr="0033017A">
        <w:rPr>
          <w:rFonts w:ascii="Times New Roman" w:hAnsi="Times New Roman" w:cs="Times New Roman"/>
          <w:color w:val="000000" w:themeColor="text1"/>
          <w:sz w:val="28"/>
          <w:szCs w:val="28"/>
        </w:rPr>
        <w:t xml:space="preserve">Федерального агентства по строительству </w:t>
      </w:r>
      <w:r w:rsidR="008F1F6D" w:rsidRPr="0033017A">
        <w:rPr>
          <w:rFonts w:ascii="Times New Roman" w:hAnsi="Times New Roman" w:cs="Times New Roman"/>
          <w:color w:val="000000" w:themeColor="text1"/>
          <w:sz w:val="28"/>
          <w:szCs w:val="28"/>
        </w:rPr>
        <w:br/>
        <w:t xml:space="preserve">и жилищно-коммунальному хозяйству </w:t>
      </w:r>
      <w:r w:rsidRPr="0033017A">
        <w:rPr>
          <w:rFonts w:ascii="Times New Roman" w:hAnsi="Times New Roman" w:cs="Times New Roman"/>
          <w:color w:val="000000" w:themeColor="text1"/>
          <w:sz w:val="28"/>
          <w:szCs w:val="28"/>
        </w:rPr>
        <w:t>от 25.12.2012 № 109/ГС?</w:t>
      </w:r>
    </w:p>
    <w:p w:rsidR="00B21B1D" w:rsidRPr="0033017A" w:rsidRDefault="00B27A4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способом</w:t>
      </w:r>
      <w:r w:rsidR="00B21B1D" w:rsidRPr="0033017A">
        <w:rPr>
          <w:rFonts w:ascii="Times New Roman" w:hAnsi="Times New Roman" w:cs="Times New Roman"/>
          <w:color w:val="000000" w:themeColor="text1"/>
          <w:sz w:val="28"/>
          <w:szCs w:val="28"/>
        </w:rPr>
        <w:t xml:space="preserve"> обеспечивается химическая стойкость конструкций </w:t>
      </w:r>
      <w:r w:rsidR="008F1F6D" w:rsidRPr="0033017A">
        <w:rPr>
          <w:rFonts w:ascii="Times New Roman" w:hAnsi="Times New Roman" w:cs="Times New Roman"/>
          <w:color w:val="000000" w:themeColor="text1"/>
          <w:sz w:val="28"/>
          <w:szCs w:val="28"/>
        </w:rPr>
        <w:br/>
      </w:r>
      <w:r w:rsidR="00B21B1D" w:rsidRPr="0033017A">
        <w:rPr>
          <w:rFonts w:ascii="Times New Roman" w:hAnsi="Times New Roman" w:cs="Times New Roman"/>
          <w:color w:val="000000" w:themeColor="text1"/>
          <w:sz w:val="28"/>
          <w:szCs w:val="28"/>
        </w:rPr>
        <w:t xml:space="preserve">из кислотостойкого бетона в соответствии с СП 70.13330.2012 «Свод правил. Актуализированная редакция СНиП 3.03.01-87. Несущие </w:t>
      </w:r>
      <w:r w:rsidR="008F1F6D" w:rsidRPr="0033017A">
        <w:rPr>
          <w:rFonts w:ascii="Times New Roman" w:hAnsi="Times New Roman" w:cs="Times New Roman"/>
          <w:color w:val="000000" w:themeColor="text1"/>
          <w:sz w:val="28"/>
          <w:szCs w:val="28"/>
        </w:rPr>
        <w:br/>
      </w:r>
      <w:r w:rsidR="00B21B1D" w:rsidRPr="0033017A">
        <w:rPr>
          <w:rFonts w:ascii="Times New Roman" w:hAnsi="Times New Roman" w:cs="Times New Roman"/>
          <w:color w:val="000000" w:themeColor="text1"/>
          <w:sz w:val="28"/>
          <w:szCs w:val="28"/>
        </w:rPr>
        <w:t>и ограждаю</w:t>
      </w:r>
      <w:r w:rsidR="008F1F6D" w:rsidRPr="0033017A">
        <w:rPr>
          <w:rFonts w:ascii="Times New Roman" w:hAnsi="Times New Roman" w:cs="Times New Roman"/>
          <w:color w:val="000000" w:themeColor="text1"/>
          <w:sz w:val="28"/>
          <w:szCs w:val="28"/>
        </w:rPr>
        <w:t>щие конструкции», утвержденным п</w:t>
      </w:r>
      <w:r w:rsidR="00B21B1D" w:rsidRPr="0033017A">
        <w:rPr>
          <w:rFonts w:ascii="Times New Roman" w:hAnsi="Times New Roman" w:cs="Times New Roman"/>
          <w:color w:val="000000" w:themeColor="text1"/>
          <w:sz w:val="28"/>
          <w:szCs w:val="28"/>
        </w:rPr>
        <w:t xml:space="preserve">риказом </w:t>
      </w:r>
      <w:r w:rsidR="00C70165" w:rsidRPr="0033017A">
        <w:rPr>
          <w:rFonts w:ascii="Times New Roman" w:hAnsi="Times New Roman" w:cs="Times New Roman"/>
          <w:color w:val="000000" w:themeColor="text1"/>
          <w:sz w:val="28"/>
          <w:szCs w:val="28"/>
        </w:rPr>
        <w:t>Госстроя</w:t>
      </w:r>
      <w:r w:rsidR="008F1F6D" w:rsidRPr="0033017A">
        <w:rPr>
          <w:rFonts w:ascii="Times New Roman" w:hAnsi="Times New Roman" w:cs="Times New Roman"/>
          <w:color w:val="000000" w:themeColor="text1"/>
          <w:sz w:val="28"/>
          <w:szCs w:val="28"/>
        </w:rPr>
        <w:br/>
      </w:r>
      <w:r w:rsidR="00B21B1D" w:rsidRPr="0033017A">
        <w:rPr>
          <w:rFonts w:ascii="Times New Roman" w:hAnsi="Times New Roman" w:cs="Times New Roman"/>
          <w:color w:val="000000" w:themeColor="text1"/>
          <w:sz w:val="28"/>
          <w:szCs w:val="28"/>
        </w:rPr>
        <w:t>от 25.12.2012 № 109/ГС?</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щебень следует применять для щелочестойких бетонов несущих и ограждающих конструкций, эксплуатируемых при выше 30</w:t>
      </w:r>
      <w:r w:rsidR="00962EDD"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 </w:t>
      </w:r>
      <w:r w:rsidR="00CF78D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СП 70.13330.2012 «Свод правил. Актуализированная редакция СНиП 3.03.01-87. Несущие и ограждающие конструкции», утвержденным </w:t>
      </w:r>
      <w:r w:rsidR="00CF78DC" w:rsidRPr="0033017A">
        <w:rPr>
          <w:rFonts w:ascii="Times New Roman" w:hAnsi="Times New Roman" w:cs="Times New Roman"/>
          <w:color w:val="000000" w:themeColor="text1"/>
          <w:sz w:val="28"/>
          <w:szCs w:val="28"/>
        </w:rPr>
        <w:t xml:space="preserve">приказом  Федерального агентства по строительству </w:t>
      </w:r>
      <w:r w:rsidR="00CF78DC" w:rsidRPr="0033017A">
        <w:rPr>
          <w:rFonts w:ascii="Times New Roman" w:hAnsi="Times New Roman" w:cs="Times New Roman"/>
          <w:color w:val="000000" w:themeColor="text1"/>
          <w:sz w:val="28"/>
          <w:szCs w:val="28"/>
        </w:rPr>
        <w:br/>
        <w:t xml:space="preserve">и жилищно-коммунальному хозяйству </w:t>
      </w:r>
      <w:r w:rsidRPr="0033017A">
        <w:rPr>
          <w:rFonts w:ascii="Times New Roman" w:hAnsi="Times New Roman" w:cs="Times New Roman"/>
          <w:color w:val="000000" w:themeColor="text1"/>
          <w:sz w:val="28"/>
          <w:szCs w:val="28"/>
        </w:rPr>
        <w:t>от 25.12.2012 № 109/ГС?</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w:t>
      </w:r>
      <w:r w:rsidR="00B27A43" w:rsidRPr="0033017A">
        <w:rPr>
          <w:rFonts w:ascii="Times New Roman" w:hAnsi="Times New Roman" w:cs="Times New Roman"/>
          <w:color w:val="000000" w:themeColor="text1"/>
          <w:sz w:val="28"/>
          <w:szCs w:val="28"/>
        </w:rPr>
        <w:t>каких целей</w:t>
      </w:r>
      <w:r w:rsidRPr="0033017A">
        <w:rPr>
          <w:rFonts w:ascii="Times New Roman" w:hAnsi="Times New Roman" w:cs="Times New Roman"/>
          <w:color w:val="000000" w:themeColor="text1"/>
          <w:sz w:val="28"/>
          <w:szCs w:val="28"/>
        </w:rPr>
        <w:t xml:space="preserve"> предназначены напрягающие бетоны </w:t>
      </w:r>
      <w:r w:rsidR="001C33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СП 70.13330.2012 «Свод правил. Актуализированная редакция СНиП 3.03.01-87. Несущие и ограждающие конструкции», утвержденным </w:t>
      </w:r>
      <w:r w:rsidR="00CF78DC" w:rsidRPr="0033017A">
        <w:rPr>
          <w:rFonts w:ascii="Times New Roman" w:hAnsi="Times New Roman" w:cs="Times New Roman"/>
          <w:color w:val="000000" w:themeColor="text1"/>
          <w:sz w:val="28"/>
          <w:szCs w:val="28"/>
        </w:rPr>
        <w:t xml:space="preserve">приказом Федерального агентства по строительству </w:t>
      </w:r>
      <w:r w:rsidR="00254014" w:rsidRPr="0033017A">
        <w:rPr>
          <w:rFonts w:ascii="Times New Roman" w:hAnsi="Times New Roman" w:cs="Times New Roman"/>
          <w:color w:val="000000" w:themeColor="text1"/>
          <w:sz w:val="28"/>
          <w:szCs w:val="28"/>
        </w:rPr>
        <w:br/>
      </w:r>
      <w:r w:rsidR="00CF78DC" w:rsidRPr="0033017A">
        <w:rPr>
          <w:rFonts w:ascii="Times New Roman" w:hAnsi="Times New Roman" w:cs="Times New Roman"/>
          <w:color w:val="000000" w:themeColor="text1"/>
          <w:sz w:val="28"/>
          <w:szCs w:val="28"/>
        </w:rPr>
        <w:t xml:space="preserve">и жилищно-коммунальному хозяйству </w:t>
      </w:r>
      <w:r w:rsidRPr="0033017A">
        <w:rPr>
          <w:rFonts w:ascii="Times New Roman" w:hAnsi="Times New Roman" w:cs="Times New Roman"/>
          <w:color w:val="000000" w:themeColor="text1"/>
          <w:sz w:val="28"/>
          <w:szCs w:val="28"/>
        </w:rPr>
        <w:t>от 25.12.2012 № 109/ГС?</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может применяться метод укладки бетонной смеси бункерами в соответствии с СП 70.13330.2012 «Свод правил. Актуализированная редакция СНиП 3.03.01-87. Несущие и ограждающие конструкции», утвержденным </w:t>
      </w:r>
      <w:r w:rsidR="00CF78DC" w:rsidRPr="0033017A">
        <w:rPr>
          <w:rFonts w:ascii="Times New Roman" w:hAnsi="Times New Roman" w:cs="Times New Roman"/>
          <w:color w:val="000000" w:themeColor="text1"/>
          <w:sz w:val="28"/>
          <w:szCs w:val="28"/>
        </w:rPr>
        <w:t xml:space="preserve">приказом  Федерального агентства </w:t>
      </w:r>
      <w:r w:rsidR="00CF78DC" w:rsidRPr="0033017A">
        <w:rPr>
          <w:rFonts w:ascii="Times New Roman" w:hAnsi="Times New Roman" w:cs="Times New Roman"/>
          <w:color w:val="000000" w:themeColor="text1"/>
          <w:sz w:val="28"/>
          <w:szCs w:val="28"/>
        </w:rPr>
        <w:br/>
        <w:t xml:space="preserve">по строительству и жилищно-коммунальному хозяйству </w:t>
      </w:r>
      <w:r w:rsidR="00CF78DC" w:rsidRPr="0033017A">
        <w:rPr>
          <w:rFonts w:ascii="Times New Roman" w:hAnsi="Times New Roman" w:cs="Times New Roman"/>
          <w:color w:val="000000" w:themeColor="text1"/>
          <w:sz w:val="28"/>
          <w:szCs w:val="28"/>
        </w:rPr>
        <w:br/>
      </w:r>
      <w:r w:rsidR="009D3017" w:rsidRPr="0033017A">
        <w:rPr>
          <w:rFonts w:ascii="Times New Roman" w:hAnsi="Times New Roman" w:cs="Times New Roman"/>
          <w:color w:val="000000" w:themeColor="text1"/>
          <w:sz w:val="28"/>
          <w:szCs w:val="28"/>
        </w:rPr>
        <w:t xml:space="preserve">от 25.12.2012 </w:t>
      </w:r>
      <w:r w:rsidRPr="0033017A">
        <w:rPr>
          <w:rFonts w:ascii="Times New Roman" w:hAnsi="Times New Roman" w:cs="Times New Roman"/>
          <w:color w:val="000000" w:themeColor="text1"/>
          <w:sz w:val="28"/>
          <w:szCs w:val="28"/>
        </w:rPr>
        <w:t>№ 109/ГС?</w:t>
      </w:r>
    </w:p>
    <w:p w:rsidR="00B21B1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следует применять метод втрамбовывания бетонной смеси в соответствии с СП 70.13330.2012 «Свод правил. Актуализированная редакция СНиП 3.03.01-87. Несущие и ограждающие конструкции», утвержденным приказом  Федерального агентства </w:t>
      </w:r>
      <w:r w:rsidR="00962ED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строительству и жилищно-коммунальному хозяйству </w:t>
      </w:r>
      <w:r w:rsidRPr="0033017A">
        <w:rPr>
          <w:rFonts w:ascii="Times New Roman" w:hAnsi="Times New Roman" w:cs="Times New Roman"/>
          <w:color w:val="000000" w:themeColor="text1"/>
          <w:sz w:val="28"/>
          <w:szCs w:val="28"/>
        </w:rPr>
        <w:br/>
        <w:t>от 25.12.2012 № 109/ГС?</w:t>
      </w:r>
    </w:p>
    <w:p w:rsidR="00B21B1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следует применять метод напорного бетонирования путем непрерывного нагнетания бетонной смеси при избыточном давлении в соответствии с СП 70.13330.2012 «Свод правил. Актуализированная редакция СНиП 3.03.01-87. Несущие и ограждающие конструкции», утвержденным приказом  Федерального агентства </w:t>
      </w:r>
      <w:r w:rsidRPr="0033017A">
        <w:rPr>
          <w:rFonts w:ascii="Times New Roman" w:hAnsi="Times New Roman" w:cs="Times New Roman"/>
          <w:color w:val="000000" w:themeColor="text1"/>
          <w:sz w:val="28"/>
          <w:szCs w:val="28"/>
        </w:rPr>
        <w:br/>
        <w:t xml:space="preserve">по  строительству и жилищно-коммунальному хозяйству </w:t>
      </w:r>
      <w:r w:rsidRPr="0033017A">
        <w:rPr>
          <w:rFonts w:ascii="Times New Roman" w:hAnsi="Times New Roman" w:cs="Times New Roman"/>
          <w:color w:val="000000" w:themeColor="text1"/>
          <w:sz w:val="28"/>
          <w:szCs w:val="28"/>
        </w:rPr>
        <w:br/>
        <w:t>от 25.12.2012 № 109/ГС?</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следует применять метод бетонирования путем укатки малоцементной жесткой бетонной смеси в соответствии </w:t>
      </w:r>
      <w:r w:rsidR="0025401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СП 70.13330.2012 «Свод правил. Актуализированная редакция </w:t>
      </w:r>
      <w:r w:rsidR="0025401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СНиП 3.03.01-87. Несущие и ограждающие конструкции», утвержденным </w:t>
      </w:r>
      <w:r w:rsidR="00CF78DC" w:rsidRPr="0033017A">
        <w:rPr>
          <w:rFonts w:ascii="Times New Roman" w:hAnsi="Times New Roman" w:cs="Times New Roman"/>
          <w:color w:val="000000" w:themeColor="text1"/>
          <w:sz w:val="28"/>
          <w:szCs w:val="28"/>
        </w:rPr>
        <w:t xml:space="preserve">приказом  Федерального агентства по строительству </w:t>
      </w:r>
      <w:r w:rsidR="00B13559" w:rsidRPr="0033017A">
        <w:rPr>
          <w:rFonts w:ascii="Times New Roman" w:hAnsi="Times New Roman" w:cs="Times New Roman"/>
          <w:color w:val="000000" w:themeColor="text1"/>
          <w:sz w:val="28"/>
          <w:szCs w:val="28"/>
        </w:rPr>
        <w:br/>
      </w:r>
      <w:r w:rsidR="00CF78DC" w:rsidRPr="0033017A">
        <w:rPr>
          <w:rFonts w:ascii="Times New Roman" w:hAnsi="Times New Roman" w:cs="Times New Roman"/>
          <w:color w:val="000000" w:themeColor="text1"/>
          <w:sz w:val="28"/>
          <w:szCs w:val="28"/>
        </w:rPr>
        <w:t xml:space="preserve">и жилищно-коммунальному хозяйству </w:t>
      </w:r>
      <w:r w:rsidRPr="0033017A">
        <w:rPr>
          <w:rFonts w:ascii="Times New Roman" w:hAnsi="Times New Roman" w:cs="Times New Roman"/>
          <w:color w:val="000000" w:themeColor="text1"/>
          <w:sz w:val="28"/>
          <w:szCs w:val="28"/>
        </w:rPr>
        <w:t>от 25.12.2012 № 109/ГС?</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определение «проектной документации» </w:t>
      </w:r>
      <w:r w:rsidR="001C33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соответствии с Федеральным законом от 29.12.2004 № 190-ФЗ «Градостроительный кодекс Российской Федерации» является верным?</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законодательным актом установлен перечень объектов, относящихся к особо опасным и технически сложным?</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признаки классифицируют объекты капитального строительства как уникальные согласно Федеральному закону от 29.12.2004 № 190-ФЗ «Градостроительный кодекс Российской Федерации»?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из нижеперечисленных объектов относятся к особо опасным объектам капитального строительства</w:t>
      </w:r>
      <w:r w:rsidR="00512865" w:rsidRPr="0033017A">
        <w:rPr>
          <w:rFonts w:ascii="Times New Roman" w:hAnsi="Times New Roman" w:cs="Times New Roman"/>
          <w:color w:val="000000" w:themeColor="text1"/>
          <w:sz w:val="28"/>
          <w:szCs w:val="28"/>
        </w:rPr>
        <w:t xml:space="preserve"> согласно Федеральному закону </w:t>
      </w:r>
      <w:r w:rsidR="00512865" w:rsidRPr="0033017A">
        <w:rPr>
          <w:rFonts w:ascii="Times New Roman" w:hAnsi="Times New Roman" w:cs="Times New Roman"/>
          <w:color w:val="000000" w:themeColor="text1"/>
          <w:sz w:val="28"/>
          <w:szCs w:val="28"/>
        </w:rPr>
        <w:br/>
        <w:t>от 29.12.2004 № 190-ФЗ «Градостроительный кодекс Российской Федерации</w:t>
      </w:r>
      <w:r w:rsidRPr="0033017A">
        <w:rPr>
          <w:rFonts w:ascii="Times New Roman" w:hAnsi="Times New Roman" w:cs="Times New Roman"/>
          <w:color w:val="000000" w:themeColor="text1"/>
          <w:sz w:val="28"/>
          <w:szCs w:val="28"/>
        </w:rPr>
        <w:t>?</w:t>
      </w:r>
      <w:r w:rsidR="00512865" w:rsidRPr="0033017A">
        <w:rPr>
          <w:rFonts w:ascii="Times New Roman" w:hAnsi="Times New Roman" w:cs="Times New Roman"/>
          <w:color w:val="000000" w:themeColor="text1"/>
          <w:sz w:val="28"/>
          <w:szCs w:val="28"/>
        </w:rPr>
        <w:t xml:space="preserve"> </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высоте объекты капитального строительства относятся </w:t>
      </w:r>
      <w:r w:rsidR="000B6C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 уникальным объектам капитального строительства согласно Федеральному закону от 29.12.2004 № 190-ФЗ «Градостроительный кодекс Российской Федерации»?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заглублении подземной части ниже планировочной отметки объект капитального строительства относится к уникальному объекту</w:t>
      </w:r>
      <w:r w:rsidR="00512865" w:rsidRPr="0033017A">
        <w:rPr>
          <w:rFonts w:ascii="Times New Roman" w:hAnsi="Times New Roman" w:cs="Times New Roman"/>
          <w:color w:val="000000" w:themeColor="text1"/>
          <w:sz w:val="28"/>
          <w:szCs w:val="28"/>
        </w:rPr>
        <w:t xml:space="preserve"> согласно Федеральному закону от 29.12.2004 № 190-ФЗ «Градостроительный кодекс Российской Федерации</w:t>
      </w:r>
      <w:r w:rsidRPr="0033017A">
        <w:rPr>
          <w:rFonts w:ascii="Times New Roman" w:hAnsi="Times New Roman" w:cs="Times New Roman"/>
          <w:color w:val="000000" w:themeColor="text1"/>
          <w:sz w:val="28"/>
          <w:szCs w:val="28"/>
        </w:rPr>
        <w:t>?</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w:t>
      </w:r>
      <w:r w:rsidR="000B6CFF" w:rsidRPr="0033017A">
        <w:rPr>
          <w:rFonts w:ascii="Times New Roman" w:hAnsi="Times New Roman" w:cs="Times New Roman"/>
          <w:color w:val="000000" w:themeColor="text1"/>
          <w:sz w:val="28"/>
          <w:szCs w:val="28"/>
        </w:rPr>
        <w:t>случаях</w:t>
      </w:r>
      <w:r w:rsidRPr="0033017A">
        <w:rPr>
          <w:rFonts w:ascii="Times New Roman" w:hAnsi="Times New Roman" w:cs="Times New Roman"/>
          <w:color w:val="000000" w:themeColor="text1"/>
          <w:sz w:val="28"/>
          <w:szCs w:val="28"/>
        </w:rPr>
        <w:t xml:space="preserve"> согласно Федеральному закону </w:t>
      </w:r>
      <w:r w:rsidR="000B6CFF" w:rsidRPr="0033017A">
        <w:rPr>
          <w:rFonts w:ascii="Times New Roman" w:hAnsi="Times New Roman" w:cs="Times New Roman"/>
          <w:color w:val="000000" w:themeColor="text1"/>
          <w:sz w:val="28"/>
          <w:szCs w:val="28"/>
        </w:rPr>
        <w:br/>
      </w:r>
      <w:r w:rsidR="009D3017" w:rsidRPr="0033017A">
        <w:rPr>
          <w:rFonts w:ascii="Times New Roman" w:hAnsi="Times New Roman" w:cs="Times New Roman"/>
          <w:color w:val="000000" w:themeColor="text1"/>
          <w:sz w:val="28"/>
          <w:szCs w:val="28"/>
        </w:rPr>
        <w:t xml:space="preserve">от 29.12.2004 </w:t>
      </w:r>
      <w:r w:rsidRPr="0033017A">
        <w:rPr>
          <w:rFonts w:ascii="Times New Roman" w:hAnsi="Times New Roman" w:cs="Times New Roman"/>
          <w:color w:val="000000" w:themeColor="text1"/>
          <w:sz w:val="28"/>
          <w:szCs w:val="28"/>
        </w:rPr>
        <w:t>№ 190-ФЗ «Градостроительный кодекс Российской Федерации» не проводится экспертиза типовой или модифицированной проектной документации (кроме линейных объектов)?</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w:t>
      </w:r>
      <w:r w:rsidR="000B6CFF" w:rsidRPr="0033017A">
        <w:rPr>
          <w:rFonts w:ascii="Times New Roman" w:hAnsi="Times New Roman" w:cs="Times New Roman"/>
          <w:color w:val="000000" w:themeColor="text1"/>
          <w:sz w:val="28"/>
          <w:szCs w:val="28"/>
        </w:rPr>
        <w:t xml:space="preserve">случаях </w:t>
      </w:r>
      <w:r w:rsidRPr="0033017A">
        <w:rPr>
          <w:rFonts w:ascii="Times New Roman" w:hAnsi="Times New Roman" w:cs="Times New Roman"/>
          <w:color w:val="000000" w:themeColor="text1"/>
          <w:sz w:val="28"/>
          <w:szCs w:val="28"/>
        </w:rPr>
        <w:t xml:space="preserve">согласно Федеральному закону </w:t>
      </w:r>
      <w:r w:rsidR="009D3017" w:rsidRPr="0033017A">
        <w:rPr>
          <w:rFonts w:ascii="Times New Roman" w:hAnsi="Times New Roman" w:cs="Times New Roman"/>
          <w:color w:val="000000" w:themeColor="text1"/>
          <w:sz w:val="28"/>
          <w:szCs w:val="28"/>
        </w:rPr>
        <w:t xml:space="preserve">от 29.12.2004 </w:t>
      </w:r>
      <w:r w:rsidR="00D4694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 190-ФЗ «Градостроительный кодекс Российской </w:t>
      </w:r>
      <w:r w:rsidR="000B6CFF" w:rsidRPr="0033017A">
        <w:rPr>
          <w:rFonts w:ascii="Times New Roman" w:hAnsi="Times New Roman" w:cs="Times New Roman"/>
          <w:color w:val="000000" w:themeColor="text1"/>
          <w:sz w:val="28"/>
          <w:szCs w:val="28"/>
        </w:rPr>
        <w:t>Федерации»</w:t>
      </w:r>
      <w:r w:rsidR="00D4694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не проводится экспертиза модифицированной проектной документации для линейных объектов капитального строительства?</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объ</w:t>
      </w:r>
      <w:r w:rsidR="000B6CFF" w:rsidRPr="0033017A">
        <w:rPr>
          <w:rFonts w:ascii="Times New Roman" w:hAnsi="Times New Roman" w:cs="Times New Roman"/>
          <w:color w:val="000000" w:themeColor="text1"/>
          <w:sz w:val="28"/>
          <w:szCs w:val="28"/>
        </w:rPr>
        <w:t>екты капитального строительства</w:t>
      </w:r>
      <w:r w:rsidRPr="0033017A">
        <w:rPr>
          <w:rFonts w:ascii="Times New Roman" w:hAnsi="Times New Roman" w:cs="Times New Roman"/>
          <w:color w:val="000000" w:themeColor="text1"/>
          <w:sz w:val="28"/>
          <w:szCs w:val="28"/>
        </w:rPr>
        <w:t xml:space="preserve"> согласно Федеральному закону от 29.12.2004 № 191-ФЗ «Градостроительн</w:t>
      </w:r>
      <w:r w:rsidR="000B6CFF" w:rsidRPr="0033017A">
        <w:rPr>
          <w:rFonts w:ascii="Times New Roman" w:hAnsi="Times New Roman" w:cs="Times New Roman"/>
          <w:color w:val="000000" w:themeColor="text1"/>
          <w:sz w:val="28"/>
          <w:szCs w:val="28"/>
        </w:rPr>
        <w:t>ый кодекс Российской Федерации»</w:t>
      </w:r>
      <w:r w:rsidRPr="0033017A">
        <w:rPr>
          <w:rFonts w:ascii="Times New Roman" w:hAnsi="Times New Roman" w:cs="Times New Roman"/>
          <w:color w:val="000000" w:themeColor="text1"/>
          <w:sz w:val="28"/>
          <w:szCs w:val="28"/>
        </w:rPr>
        <w:t xml:space="preserve"> относятся к линейным объектам?</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документ является подтверждением</w:t>
      </w:r>
      <w:r w:rsidR="00892964" w:rsidRPr="0033017A">
        <w:rPr>
          <w:rFonts w:ascii="Times New Roman" w:hAnsi="Times New Roman" w:cs="Times New Roman"/>
          <w:color w:val="000000" w:themeColor="text1"/>
          <w:sz w:val="28"/>
          <w:szCs w:val="28"/>
        </w:rPr>
        <w:t xml:space="preserve"> того</w:t>
      </w:r>
      <w:r w:rsidRPr="0033017A">
        <w:rPr>
          <w:rFonts w:ascii="Times New Roman" w:hAnsi="Times New Roman" w:cs="Times New Roman"/>
          <w:color w:val="000000" w:themeColor="text1"/>
          <w:sz w:val="28"/>
          <w:szCs w:val="28"/>
        </w:rPr>
        <w:t>, что модификация проектной документации линейного объекта не снижает конструктивные и другие характеристики надежности и безопасности линейного объекта</w:t>
      </w:r>
      <w:r w:rsidR="00512865" w:rsidRPr="0033017A">
        <w:rPr>
          <w:rFonts w:ascii="Times New Roman" w:hAnsi="Times New Roman" w:cs="Times New Roman"/>
          <w:color w:val="000000" w:themeColor="text1"/>
          <w:sz w:val="28"/>
          <w:szCs w:val="28"/>
        </w:rPr>
        <w:t xml:space="preserve"> согласно Федеральному закону от 29.12.2004 № 190-ФЗ «Градостроительный кодекс Российской Федерации</w:t>
      </w:r>
      <w:r w:rsidRPr="0033017A">
        <w:rPr>
          <w:rFonts w:ascii="Times New Roman" w:hAnsi="Times New Roman" w:cs="Times New Roman"/>
          <w:color w:val="000000" w:themeColor="text1"/>
          <w:sz w:val="28"/>
          <w:szCs w:val="28"/>
        </w:rPr>
        <w:t>?</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w:t>
      </w:r>
      <w:r w:rsidR="00512865" w:rsidRPr="0033017A">
        <w:rPr>
          <w:rFonts w:ascii="Times New Roman" w:hAnsi="Times New Roman" w:cs="Times New Roman"/>
          <w:color w:val="000000" w:themeColor="text1"/>
          <w:sz w:val="28"/>
          <w:szCs w:val="28"/>
        </w:rPr>
        <w:t>какие этапы жизненного цикла здания или сооружения</w:t>
      </w:r>
      <w:r w:rsidRPr="0033017A">
        <w:rPr>
          <w:rFonts w:ascii="Times New Roman" w:hAnsi="Times New Roman" w:cs="Times New Roman"/>
          <w:color w:val="000000" w:themeColor="text1"/>
          <w:sz w:val="28"/>
          <w:szCs w:val="28"/>
        </w:rPr>
        <w:t xml:space="preserve"> распространяются требования Федерального закона </w:t>
      </w:r>
      <w:r w:rsidR="000B6C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30.12.2009 № 384-ФЗ «Технический регламент о безопасности зданий и сооружений</w:t>
      </w:r>
      <w:r w:rsidR="009D3017"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опасные воздействия на здания и сооружения подлежат учету </w:t>
      </w:r>
      <w:r w:rsidR="000B6C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соответствии с Федеральным законом от 30.12.2009 № 384-ФЗ «Технический регламент о безопасности зданий и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w:t>
      </w:r>
      <w:r w:rsidR="00512865" w:rsidRPr="0033017A">
        <w:rPr>
          <w:rFonts w:ascii="Times New Roman" w:hAnsi="Times New Roman" w:cs="Times New Roman"/>
          <w:color w:val="000000" w:themeColor="text1"/>
          <w:sz w:val="28"/>
          <w:szCs w:val="28"/>
        </w:rPr>
        <w:t xml:space="preserve">понимается под </w:t>
      </w:r>
      <w:r w:rsidRPr="0033017A">
        <w:rPr>
          <w:rFonts w:ascii="Times New Roman" w:hAnsi="Times New Roman" w:cs="Times New Roman"/>
          <w:color w:val="000000" w:themeColor="text1"/>
          <w:sz w:val="28"/>
          <w:szCs w:val="28"/>
        </w:rPr>
        <w:t xml:space="preserve"> «строительн</w:t>
      </w:r>
      <w:r w:rsidR="00512865" w:rsidRPr="0033017A">
        <w:rPr>
          <w:rFonts w:ascii="Times New Roman" w:hAnsi="Times New Roman" w:cs="Times New Roman"/>
          <w:color w:val="000000" w:themeColor="text1"/>
          <w:sz w:val="28"/>
          <w:szCs w:val="28"/>
        </w:rPr>
        <w:t>ой</w:t>
      </w:r>
      <w:r w:rsidRPr="0033017A">
        <w:rPr>
          <w:rFonts w:ascii="Times New Roman" w:hAnsi="Times New Roman" w:cs="Times New Roman"/>
          <w:color w:val="000000" w:themeColor="text1"/>
          <w:sz w:val="28"/>
          <w:szCs w:val="28"/>
        </w:rPr>
        <w:t xml:space="preserve"> конструкци</w:t>
      </w:r>
      <w:r w:rsidR="00512865" w:rsidRPr="0033017A">
        <w:rPr>
          <w:rFonts w:ascii="Times New Roman" w:hAnsi="Times New Roman" w:cs="Times New Roman"/>
          <w:color w:val="000000" w:themeColor="text1"/>
          <w:sz w:val="28"/>
          <w:szCs w:val="28"/>
        </w:rPr>
        <w:t>ей</w:t>
      </w:r>
      <w:r w:rsidRPr="0033017A">
        <w:rPr>
          <w:rFonts w:ascii="Times New Roman" w:hAnsi="Times New Roman" w:cs="Times New Roman"/>
          <w:color w:val="000000" w:themeColor="text1"/>
          <w:sz w:val="28"/>
          <w:szCs w:val="28"/>
        </w:rPr>
        <w:t xml:space="preserve">» в соответствии </w:t>
      </w:r>
      <w:r w:rsidR="0051286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Федеральным законом от 30.12.2009 № 384-ФЗ «Технический регламент о безопасности зданий и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«уровнем ответственности» здания или сооружения в Федеральном законе от 30.12.2009 № 384-ФЗ «Технический регламент </w:t>
      </w:r>
      <w:r w:rsidR="000B6C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 безопасности зданий и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каким из перечисленных ниже признаков не идентифицируются здания и сооружения</w:t>
      </w:r>
      <w:r w:rsidR="00512865" w:rsidRPr="0033017A">
        <w:rPr>
          <w:rFonts w:ascii="Times New Roman" w:hAnsi="Times New Roman" w:cs="Times New Roman"/>
          <w:color w:val="000000" w:themeColor="text1"/>
          <w:sz w:val="28"/>
          <w:szCs w:val="28"/>
        </w:rPr>
        <w:t xml:space="preserve"> в соответствии с Федеральным законом </w:t>
      </w:r>
      <w:r w:rsidR="00512865" w:rsidRPr="0033017A">
        <w:rPr>
          <w:rFonts w:ascii="Times New Roman" w:hAnsi="Times New Roman" w:cs="Times New Roman"/>
          <w:color w:val="000000" w:themeColor="text1"/>
          <w:sz w:val="28"/>
          <w:szCs w:val="28"/>
        </w:rPr>
        <w:br/>
        <w:t>от 30.12.2009 № 384-ФЗ «Технический регламент о безопасности зданий и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перечисленных ниже требований не предъявляются </w:t>
      </w:r>
      <w:r w:rsidR="000B6C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механической безопасности зданий и сооружений </w:t>
      </w:r>
      <w:r w:rsidR="001C33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соответствии</w:t>
      </w:r>
      <w:r w:rsidR="00DF5590"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с Федеральным законом от 30.12.2009 № 384-ФЗ «Технический регламент о безопасности зданий и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Сколько уровней ответственности зданий или сооружений предусмотрено Федеральным законом от 30.12.2009 № 384-ФЗ «Технический регламент о безопасности зданий и сооружений»?</w:t>
      </w:r>
    </w:p>
    <w:p w:rsidR="00B21B1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w:t>
      </w:r>
      <w:r w:rsidR="00512865" w:rsidRPr="0033017A">
        <w:rPr>
          <w:rFonts w:ascii="Times New Roman" w:hAnsi="Times New Roman" w:cs="Times New Roman"/>
          <w:color w:val="000000" w:themeColor="text1"/>
          <w:sz w:val="28"/>
          <w:szCs w:val="28"/>
        </w:rPr>
        <w:t xml:space="preserve"> к зданиям и сооружениям</w:t>
      </w:r>
      <w:r w:rsidRPr="0033017A">
        <w:rPr>
          <w:rFonts w:ascii="Times New Roman" w:hAnsi="Times New Roman" w:cs="Times New Roman"/>
          <w:color w:val="000000" w:themeColor="text1"/>
          <w:sz w:val="28"/>
          <w:szCs w:val="28"/>
        </w:rPr>
        <w:t xml:space="preserve"> устанавливает Федеральный закон от 30.12.2009 № 384-ФЗ «Технический регламент </w:t>
      </w:r>
      <w:r w:rsidR="0051286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 безопасности зданийи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перечисленных ниже требований к пожарной безопасности зданий и сооружений не предъявляются Федеральным законом </w:t>
      </w:r>
      <w:r w:rsidR="000B6C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30.12.2009 № 384-ФЗ «Технический регламент о безопасности зданий и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из нижеприведенных характеристик в рамках обеспечения механической безопасности здания или сооружения не применяется </w:t>
      </w:r>
      <w:r w:rsidR="000B6C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определения предельного состояния строительных конструкций </w:t>
      </w:r>
      <w:r w:rsidR="000B6C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основания по прочности и устойчивости</w:t>
      </w:r>
      <w:r w:rsidR="00512865" w:rsidRPr="0033017A">
        <w:rPr>
          <w:rFonts w:ascii="Times New Roman" w:hAnsi="Times New Roman" w:cs="Times New Roman"/>
          <w:color w:val="000000" w:themeColor="text1"/>
          <w:sz w:val="28"/>
          <w:szCs w:val="28"/>
        </w:rPr>
        <w:t xml:space="preserve"> в соответствии с Федеральным законом от 30.12.2009 № 384-ФЗ «Технический регламент о безопасности зданий и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w:t>
      </w:r>
      <w:r w:rsidR="000B6CFF" w:rsidRPr="0033017A">
        <w:rPr>
          <w:rFonts w:ascii="Times New Roman" w:hAnsi="Times New Roman" w:cs="Times New Roman"/>
          <w:color w:val="000000" w:themeColor="text1"/>
          <w:sz w:val="28"/>
          <w:szCs w:val="28"/>
        </w:rPr>
        <w:t xml:space="preserve">явления </w:t>
      </w:r>
      <w:r w:rsidRPr="0033017A">
        <w:rPr>
          <w:rFonts w:ascii="Times New Roman" w:hAnsi="Times New Roman" w:cs="Times New Roman"/>
          <w:color w:val="000000" w:themeColor="text1"/>
          <w:sz w:val="28"/>
          <w:szCs w:val="28"/>
        </w:rPr>
        <w:t>согласно Федеральному закону от 30.12.2009 № 384-ФЗ «Технический регламент о безопасности зданий и сооружени</w:t>
      </w:r>
      <w:r w:rsidR="000B6CFF" w:rsidRPr="0033017A">
        <w:rPr>
          <w:rFonts w:ascii="Times New Roman" w:hAnsi="Times New Roman" w:cs="Times New Roman"/>
          <w:color w:val="000000" w:themeColor="text1"/>
          <w:sz w:val="28"/>
          <w:szCs w:val="28"/>
        </w:rPr>
        <w:t>й»</w:t>
      </w:r>
      <w:r w:rsidRPr="0033017A">
        <w:rPr>
          <w:rFonts w:ascii="Times New Roman" w:hAnsi="Times New Roman" w:cs="Times New Roman"/>
          <w:color w:val="000000" w:themeColor="text1"/>
          <w:sz w:val="28"/>
          <w:szCs w:val="28"/>
        </w:rPr>
        <w:t xml:space="preserve"> относят </w:t>
      </w:r>
      <w:r w:rsidR="000B6C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 опасным природным процессам и явлениям?</w:t>
      </w:r>
    </w:p>
    <w:p w:rsidR="00B21B1D" w:rsidRPr="0033017A" w:rsidRDefault="0051286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условия</w:t>
      </w:r>
      <w:r w:rsidR="00B21B1D" w:rsidRPr="0033017A">
        <w:rPr>
          <w:rFonts w:ascii="Times New Roman" w:hAnsi="Times New Roman" w:cs="Times New Roman"/>
          <w:color w:val="000000" w:themeColor="text1"/>
          <w:sz w:val="28"/>
          <w:szCs w:val="28"/>
        </w:rPr>
        <w:t xml:space="preserve"> в соответствии с Федеральным законом от 30.12.2009 № 384-ФЗ «Технический регламент о безопасности зданий </w:t>
      </w:r>
      <w:r w:rsidRPr="0033017A">
        <w:rPr>
          <w:rFonts w:ascii="Times New Roman" w:hAnsi="Times New Roman" w:cs="Times New Roman"/>
          <w:color w:val="000000" w:themeColor="text1"/>
          <w:sz w:val="28"/>
          <w:szCs w:val="28"/>
        </w:rPr>
        <w:br/>
      </w:r>
      <w:r w:rsidR="00B21B1D" w:rsidRPr="0033017A">
        <w:rPr>
          <w:rFonts w:ascii="Times New Roman" w:hAnsi="Times New Roman" w:cs="Times New Roman"/>
          <w:color w:val="000000" w:themeColor="text1"/>
          <w:sz w:val="28"/>
          <w:szCs w:val="28"/>
        </w:rPr>
        <w:t>и сооружений» называется «сложными природными условиями»?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здания и сооружения относятся к зданиям и сооружениям нормального уровня ответственности в соответствии с Федеральным законом от 30.12.2009 № 384-ФЗ «Технический регламент о безопасности зданий и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здания и сооружения относятся к зданиям и сооружениям пониженного уровня ответственности в соответствии с Федеральным законом от 30.12.2009 № 384-ФЗ «Технический регламент о безопасности зданий и сооружений»?</w:t>
      </w:r>
    </w:p>
    <w:p w:rsidR="00B21B1D" w:rsidRPr="0033017A" w:rsidRDefault="00C3502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w:t>
      </w:r>
      <w:r w:rsidR="00B21B1D" w:rsidRPr="0033017A">
        <w:rPr>
          <w:rFonts w:ascii="Times New Roman" w:hAnsi="Times New Roman" w:cs="Times New Roman"/>
          <w:color w:val="000000" w:themeColor="text1"/>
          <w:sz w:val="28"/>
          <w:szCs w:val="28"/>
        </w:rPr>
        <w:t xml:space="preserve"> обеспечивается безопасность зданий и сооружений в процессе проектирования (включая изыскания), строительства, монтажа, наладки, эксплуатации и утилизации (сноса) в соответствии с Федеральным законом от 30.12.2009 № 384-ФЗ «Технический регламент о безопасности зданий и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из перечисленных ниже требований не отражаются в проектной документации зданий и сооружений в соответствии с Федеральным законом от 30.12.2009 № 384-ФЗ «Технический регламент о безопасности зданий и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перечисленных ниже требований не предъявляются </w:t>
      </w:r>
      <w:r w:rsidR="000B6C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обеспечению безопасности зданий и сооружений в процессе эксплуатации в соответствии с Федеральным законом </w:t>
      </w:r>
      <w:r w:rsidR="000B6CFF" w:rsidRPr="0033017A">
        <w:rPr>
          <w:rFonts w:ascii="Times New Roman" w:hAnsi="Times New Roman" w:cs="Times New Roman"/>
          <w:color w:val="000000" w:themeColor="text1"/>
          <w:sz w:val="28"/>
          <w:szCs w:val="28"/>
        </w:rPr>
        <w:br/>
      </w:r>
      <w:r w:rsidR="00C46F17" w:rsidRPr="0033017A">
        <w:rPr>
          <w:rFonts w:ascii="Times New Roman" w:hAnsi="Times New Roman" w:cs="Times New Roman"/>
          <w:color w:val="000000" w:themeColor="text1"/>
          <w:sz w:val="28"/>
          <w:szCs w:val="28"/>
        </w:rPr>
        <w:t xml:space="preserve">от 30.12.2009 </w:t>
      </w:r>
      <w:r w:rsidRPr="0033017A">
        <w:rPr>
          <w:rFonts w:ascii="Times New Roman" w:hAnsi="Times New Roman" w:cs="Times New Roman"/>
          <w:color w:val="000000" w:themeColor="text1"/>
          <w:sz w:val="28"/>
          <w:szCs w:val="28"/>
        </w:rPr>
        <w:t xml:space="preserve">№ 384-ФЗ «Технический регламент о безопасности зданий </w:t>
      </w:r>
      <w:r w:rsidR="000B6C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перечисленных ниже процедур не включает обязательная оценка соответствия процесса утилизации (сноса, ликвидации) здания или сооружения в соответствии с Федеральным законом </w:t>
      </w:r>
      <w:r w:rsidR="000B6CFF" w:rsidRPr="0033017A">
        <w:rPr>
          <w:rFonts w:ascii="Times New Roman" w:hAnsi="Times New Roman" w:cs="Times New Roman"/>
          <w:color w:val="000000" w:themeColor="text1"/>
          <w:sz w:val="28"/>
          <w:szCs w:val="28"/>
        </w:rPr>
        <w:br/>
      </w:r>
      <w:r w:rsidR="00C46F17" w:rsidRPr="0033017A">
        <w:rPr>
          <w:rFonts w:ascii="Times New Roman" w:hAnsi="Times New Roman" w:cs="Times New Roman"/>
          <w:color w:val="000000" w:themeColor="text1"/>
          <w:sz w:val="28"/>
          <w:szCs w:val="28"/>
        </w:rPr>
        <w:t>от 30.12.</w:t>
      </w:r>
      <w:r w:rsidR="00C46F17" w:rsidRPr="0033017A">
        <w:rPr>
          <w:rFonts w:ascii="Times New Roman" w:hAnsi="Times New Roman" w:cs="Times New Roman"/>
          <w:color w:val="000000" w:themeColor="text1"/>
          <w:sz w:val="28"/>
          <w:szCs w:val="28"/>
          <w:shd w:val="clear" w:color="auto" w:fill="FFFFFF" w:themeFill="background1"/>
        </w:rPr>
        <w:t xml:space="preserve">2009 </w:t>
      </w:r>
      <w:r w:rsidRPr="0033017A">
        <w:rPr>
          <w:rFonts w:ascii="Times New Roman" w:hAnsi="Times New Roman" w:cs="Times New Roman"/>
          <w:color w:val="000000" w:themeColor="text1"/>
          <w:sz w:val="28"/>
          <w:szCs w:val="28"/>
          <w:shd w:val="clear" w:color="auto" w:fill="FFFFFF" w:themeFill="background1"/>
        </w:rPr>
        <w:t xml:space="preserve">№ 384-ФЗ </w:t>
      </w:r>
      <w:r w:rsidRPr="0033017A">
        <w:rPr>
          <w:rFonts w:ascii="Times New Roman" w:hAnsi="Times New Roman" w:cs="Times New Roman"/>
          <w:color w:val="000000" w:themeColor="text1"/>
          <w:sz w:val="28"/>
          <w:szCs w:val="28"/>
        </w:rPr>
        <w:t xml:space="preserve">«Технический регламент о безопасности зданий </w:t>
      </w:r>
      <w:r w:rsidR="000B6C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shd w:val="clear" w:color="auto" w:fill="FFFFFF" w:themeFill="background1"/>
        </w:rPr>
        <w:t>и</w:t>
      </w:r>
      <w:r w:rsidRPr="0033017A">
        <w:rPr>
          <w:rFonts w:ascii="Times New Roman" w:hAnsi="Times New Roman" w:cs="Times New Roman"/>
          <w:color w:val="000000" w:themeColor="text1"/>
          <w:sz w:val="28"/>
          <w:szCs w:val="28"/>
        </w:rPr>
        <w:t xml:space="preserve">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перечисленных ниже форм включает обязательная оценка соответствия зданий и сооружений, а также связанных со зданиями </w:t>
      </w:r>
      <w:r w:rsidR="000B6C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 сооружениями процессов эксплуатации</w:t>
      </w:r>
      <w:r w:rsidR="0086130D" w:rsidRPr="0033017A">
        <w:rPr>
          <w:rFonts w:ascii="Times New Roman" w:hAnsi="Times New Roman" w:cs="Times New Roman"/>
          <w:color w:val="000000" w:themeColor="text1"/>
          <w:sz w:val="28"/>
          <w:szCs w:val="28"/>
        </w:rPr>
        <w:t xml:space="preserve"> в соответствии </w:t>
      </w:r>
      <w:r w:rsidR="0086130D" w:rsidRPr="0033017A">
        <w:rPr>
          <w:rFonts w:ascii="Times New Roman" w:hAnsi="Times New Roman" w:cs="Times New Roman"/>
          <w:color w:val="000000" w:themeColor="text1"/>
          <w:sz w:val="28"/>
          <w:szCs w:val="28"/>
        </w:rPr>
        <w:br/>
        <w:t>с Федеральным законом от 30.12.2009 № 384-ФЗ «Технический регламент о безопасности зданий и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какой форме осуществляется добровольная оценка соответствия зданий и сооружений, а также связанных со зданиями и с сооружениями процессов проектирования (включая изыскания), строительства, монтажа, наладки, эксплуатации и утилизации (сноса)</w:t>
      </w:r>
      <w:r w:rsidR="0086130D" w:rsidRPr="0033017A">
        <w:rPr>
          <w:rFonts w:ascii="Times New Roman" w:hAnsi="Times New Roman" w:cs="Times New Roman"/>
          <w:color w:val="000000" w:themeColor="text1"/>
          <w:sz w:val="28"/>
          <w:szCs w:val="28"/>
        </w:rPr>
        <w:t xml:space="preserve"> в соответствии </w:t>
      </w:r>
      <w:r w:rsidR="0086130D" w:rsidRPr="0033017A">
        <w:rPr>
          <w:rFonts w:ascii="Times New Roman" w:hAnsi="Times New Roman" w:cs="Times New Roman"/>
          <w:color w:val="000000" w:themeColor="text1"/>
          <w:sz w:val="28"/>
          <w:szCs w:val="28"/>
        </w:rPr>
        <w:br/>
        <w:t>с Федеральным законом от 30.12.2009 № 384-ФЗ «Технический регламент о безопасности зданий и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Признаются ли</w:t>
      </w:r>
      <w:r w:rsidR="00FD7128" w:rsidRPr="0033017A">
        <w:rPr>
          <w:rFonts w:ascii="Times New Roman" w:hAnsi="Times New Roman" w:cs="Times New Roman"/>
          <w:color w:val="000000" w:themeColor="text1"/>
          <w:sz w:val="28"/>
          <w:szCs w:val="28"/>
        </w:rPr>
        <w:t xml:space="preserve"> сводами правил </w:t>
      </w:r>
      <w:r w:rsidRPr="0033017A">
        <w:rPr>
          <w:rFonts w:ascii="Times New Roman" w:hAnsi="Times New Roman" w:cs="Times New Roman"/>
          <w:color w:val="000000" w:themeColor="text1"/>
          <w:sz w:val="28"/>
          <w:szCs w:val="28"/>
        </w:rPr>
        <w:t xml:space="preserve">строительные нормы и правила (СНиПы), утвержденные до дня вступления в силу Федерального закона </w:t>
      </w:r>
      <w:r w:rsidR="00FD712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30.12.2009 № 384-ФЗ «Технический регламент о безопасности зданий и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нижеприведенных вариантов не соответствует порядку проведения обследований технического состояния зданий и сооружений согласно ГОСТ 31937-2011 «Межгосударственный стандарт. Здания </w:t>
      </w:r>
      <w:r w:rsidR="00FD712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сооружения. Правила обследования и мониторинга технического состояния», введенному в действие </w:t>
      </w:r>
      <w:r w:rsidR="00FD7128"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 xml:space="preserve">риказом Росстандарта </w:t>
      </w:r>
      <w:r w:rsidR="00C57259" w:rsidRPr="0033017A">
        <w:rPr>
          <w:rFonts w:ascii="Times New Roman" w:hAnsi="Times New Roman" w:cs="Times New Roman"/>
          <w:color w:val="000000" w:themeColor="text1"/>
          <w:sz w:val="28"/>
          <w:szCs w:val="28"/>
        </w:rPr>
        <w:t xml:space="preserve">от 27.12.2012 </w:t>
      </w:r>
      <w:r w:rsidRPr="0033017A">
        <w:rPr>
          <w:rFonts w:ascii="Times New Roman" w:hAnsi="Times New Roman" w:cs="Times New Roman"/>
          <w:color w:val="000000" w:themeColor="text1"/>
          <w:sz w:val="28"/>
          <w:szCs w:val="28"/>
        </w:rPr>
        <w:t>№ 1984-ст?</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нижеприведенных </w:t>
      </w:r>
      <w:r w:rsidR="00FD7128" w:rsidRPr="0033017A">
        <w:rPr>
          <w:rFonts w:ascii="Times New Roman" w:hAnsi="Times New Roman" w:cs="Times New Roman"/>
          <w:color w:val="000000" w:themeColor="text1"/>
          <w:sz w:val="28"/>
          <w:szCs w:val="28"/>
        </w:rPr>
        <w:t>причин не являю</w:t>
      </w:r>
      <w:r w:rsidRPr="0033017A">
        <w:rPr>
          <w:rFonts w:ascii="Times New Roman" w:hAnsi="Times New Roman" w:cs="Times New Roman"/>
          <w:color w:val="000000" w:themeColor="text1"/>
          <w:sz w:val="28"/>
          <w:szCs w:val="28"/>
        </w:rPr>
        <w:t xml:space="preserve">тся основанием </w:t>
      </w:r>
      <w:r w:rsidR="00CE709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проведения обследования и мониторинга технического состояния зданий и сооружений согласно ГОСТ 31937-2011 «Межгосударственный стандарт. Здания и сооружения. Правила обследования и мониторинга технического состояния», введенному в действие </w:t>
      </w:r>
      <w:r w:rsidR="00FD7128"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риказом Росстандарта от 27.12.2012 № 1984-ст?</w:t>
      </w:r>
    </w:p>
    <w:p w:rsidR="00B21B1D" w:rsidRPr="0033017A" w:rsidRDefault="0086130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элементы и конструкции</w:t>
      </w:r>
      <w:r w:rsidR="00B21B1D" w:rsidRPr="0033017A">
        <w:rPr>
          <w:rFonts w:ascii="Times New Roman" w:hAnsi="Times New Roman" w:cs="Times New Roman"/>
          <w:color w:val="000000" w:themeColor="text1"/>
          <w:sz w:val="28"/>
          <w:szCs w:val="28"/>
        </w:rPr>
        <w:t xml:space="preserve"> не является объектом исследования при обследовании технического состояния зданий и сооружений согласно ГОСТ 31937-2011 «Межгосударственный стандарт. Здания и сооружения. Правила обследования и мониторинга технического состояния», введенному в действие </w:t>
      </w:r>
      <w:r w:rsidR="00CE7097" w:rsidRPr="0033017A">
        <w:rPr>
          <w:rFonts w:ascii="Times New Roman" w:hAnsi="Times New Roman" w:cs="Times New Roman"/>
          <w:color w:val="000000" w:themeColor="text1"/>
          <w:sz w:val="28"/>
          <w:szCs w:val="28"/>
        </w:rPr>
        <w:t>п</w:t>
      </w:r>
      <w:r w:rsidR="00B21B1D" w:rsidRPr="0033017A">
        <w:rPr>
          <w:rFonts w:ascii="Times New Roman" w:hAnsi="Times New Roman" w:cs="Times New Roman"/>
          <w:color w:val="000000" w:themeColor="text1"/>
          <w:sz w:val="28"/>
          <w:szCs w:val="28"/>
        </w:rPr>
        <w:t>риказом Росстандарта от 27.12.2012 № 1984-ст?</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из приведенных случаев в детальное (инструментальное) обследование всегда включают инженерно-геологические исследования согласно ГОСТ 31937-2011 «Межгосударственный стандарт. Здания </w:t>
      </w:r>
      <w:r w:rsidR="00CE709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сооружения. Правила обследования и мониторинга технического состояния», введенному в действие </w:t>
      </w:r>
      <w:r w:rsidR="00CE7097"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 xml:space="preserve">риказом Росстандарта </w:t>
      </w:r>
      <w:r w:rsidR="00C60CD7" w:rsidRPr="0033017A">
        <w:rPr>
          <w:rFonts w:ascii="Times New Roman" w:hAnsi="Times New Roman" w:cs="Times New Roman"/>
          <w:color w:val="000000" w:themeColor="text1"/>
          <w:sz w:val="28"/>
          <w:szCs w:val="28"/>
        </w:rPr>
        <w:t xml:space="preserve">от 27.12.2012 </w:t>
      </w:r>
      <w:r w:rsidRPr="0033017A">
        <w:rPr>
          <w:rFonts w:ascii="Times New Roman" w:hAnsi="Times New Roman" w:cs="Times New Roman"/>
          <w:color w:val="000000" w:themeColor="text1"/>
          <w:sz w:val="28"/>
          <w:szCs w:val="28"/>
        </w:rPr>
        <w:t>№ 1984-ст?</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какое время года предпочтительно проводить обследование фундаментов зданий (сооружений), построенных на оттаивающих </w:t>
      </w:r>
      <w:r w:rsidR="00CE709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или талых грунтах, согласно ГОСТ 31937-2011 «Межгосударственный стандарт. Здания и сооружения. Правила обследования и мониторинга технического состояния», введенному в действие </w:t>
      </w:r>
      <w:r w:rsidR="00CE7097"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риказом Росстандарта от 27.12.2012 № 1984-ст?</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работы не производятся при обследовании оснований </w:t>
      </w:r>
      <w:r w:rsidR="00CE709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фундаментов зданий и сооружений согласно ГОСТ 31937-2011 «Межгосударственный стандарт. Здания и сооружения. Правила обследования и мониторинга технического состояния», введенному </w:t>
      </w:r>
      <w:r w:rsidR="00CE709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действие </w:t>
      </w:r>
      <w:r w:rsidR="00CE7097"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риказом Росстандарта от 27.12.2012 № 1984-ст?</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307C92" w:rsidRPr="0033017A">
        <w:rPr>
          <w:rFonts w:ascii="Times New Roman" w:hAnsi="Times New Roman" w:cs="Times New Roman"/>
          <w:color w:val="000000" w:themeColor="text1"/>
          <w:sz w:val="28"/>
          <w:szCs w:val="28"/>
        </w:rPr>
        <w:t>ие</w:t>
      </w:r>
      <w:r w:rsidRPr="0033017A">
        <w:rPr>
          <w:rFonts w:ascii="Times New Roman" w:hAnsi="Times New Roman" w:cs="Times New Roman"/>
          <w:color w:val="000000" w:themeColor="text1"/>
          <w:sz w:val="28"/>
          <w:szCs w:val="28"/>
        </w:rPr>
        <w:t xml:space="preserve"> из нижеприведенных </w:t>
      </w:r>
      <w:r w:rsidR="00307C92" w:rsidRPr="0033017A">
        <w:rPr>
          <w:rFonts w:ascii="Times New Roman" w:hAnsi="Times New Roman" w:cs="Times New Roman"/>
          <w:color w:val="000000" w:themeColor="text1"/>
          <w:sz w:val="28"/>
          <w:szCs w:val="28"/>
        </w:rPr>
        <w:t>данных</w:t>
      </w:r>
      <w:r w:rsidRPr="0033017A">
        <w:rPr>
          <w:rFonts w:ascii="Times New Roman" w:hAnsi="Times New Roman" w:cs="Times New Roman"/>
          <w:color w:val="000000" w:themeColor="text1"/>
          <w:sz w:val="28"/>
          <w:szCs w:val="28"/>
        </w:rPr>
        <w:t xml:space="preserve"> не явля</w:t>
      </w:r>
      <w:r w:rsidR="00307C92" w:rsidRPr="0033017A">
        <w:rPr>
          <w:rFonts w:ascii="Times New Roman" w:hAnsi="Times New Roman" w:cs="Times New Roman"/>
          <w:color w:val="000000" w:themeColor="text1"/>
          <w:sz w:val="28"/>
          <w:szCs w:val="28"/>
        </w:rPr>
        <w:t>ю</w:t>
      </w:r>
      <w:r w:rsidRPr="0033017A">
        <w:rPr>
          <w:rFonts w:ascii="Times New Roman" w:hAnsi="Times New Roman" w:cs="Times New Roman"/>
          <w:color w:val="000000" w:themeColor="text1"/>
          <w:sz w:val="28"/>
          <w:szCs w:val="28"/>
        </w:rPr>
        <w:t xml:space="preserve">тся основой </w:t>
      </w:r>
      <w:r w:rsidR="00CE709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проведения оценки технического состояния бетонных </w:t>
      </w:r>
      <w:r w:rsidR="00CE709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железобетонных конструкций зданий и сооружений по внешним признакам согласно ГОСТ 31937-2011 «Межгосударственный стандарт. Здания и сооружения. Правила обследования и мониторинга технического состояния», введенному в действие </w:t>
      </w:r>
      <w:r w:rsidR="00CE7097"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риказом Росстандарта от 27.12.2012 № 1984-ст?</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307C92" w:rsidRPr="0033017A">
        <w:rPr>
          <w:rFonts w:ascii="Times New Roman" w:hAnsi="Times New Roman" w:cs="Times New Roman"/>
          <w:color w:val="000000" w:themeColor="text1"/>
          <w:sz w:val="28"/>
          <w:szCs w:val="28"/>
        </w:rPr>
        <w:t>ие</w:t>
      </w:r>
      <w:r w:rsidRPr="0033017A">
        <w:rPr>
          <w:rFonts w:ascii="Times New Roman" w:hAnsi="Times New Roman" w:cs="Times New Roman"/>
          <w:color w:val="000000" w:themeColor="text1"/>
          <w:sz w:val="28"/>
          <w:szCs w:val="28"/>
        </w:rPr>
        <w:t xml:space="preserve"> из нижеприведенных </w:t>
      </w:r>
      <w:r w:rsidR="00307C92" w:rsidRPr="0033017A">
        <w:rPr>
          <w:rFonts w:ascii="Times New Roman" w:hAnsi="Times New Roman" w:cs="Times New Roman"/>
          <w:color w:val="000000" w:themeColor="text1"/>
          <w:sz w:val="28"/>
          <w:szCs w:val="28"/>
        </w:rPr>
        <w:t>данных</w:t>
      </w:r>
      <w:r w:rsidRPr="0033017A">
        <w:rPr>
          <w:rFonts w:ascii="Times New Roman" w:hAnsi="Times New Roman" w:cs="Times New Roman"/>
          <w:color w:val="000000" w:themeColor="text1"/>
          <w:sz w:val="28"/>
          <w:szCs w:val="28"/>
        </w:rPr>
        <w:t xml:space="preserve"> не явля</w:t>
      </w:r>
      <w:r w:rsidR="00307C92" w:rsidRPr="0033017A">
        <w:rPr>
          <w:rFonts w:ascii="Times New Roman" w:hAnsi="Times New Roman" w:cs="Times New Roman"/>
          <w:color w:val="000000" w:themeColor="text1"/>
          <w:sz w:val="28"/>
          <w:szCs w:val="28"/>
        </w:rPr>
        <w:t>ю</w:t>
      </w:r>
      <w:r w:rsidRPr="0033017A">
        <w:rPr>
          <w:rFonts w:ascii="Times New Roman" w:hAnsi="Times New Roman" w:cs="Times New Roman"/>
          <w:color w:val="000000" w:themeColor="text1"/>
          <w:sz w:val="28"/>
          <w:szCs w:val="28"/>
        </w:rPr>
        <w:t xml:space="preserve">тся основой </w:t>
      </w:r>
      <w:r w:rsidR="00CE709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проведения оценки технического состояния стальных конструкций </w:t>
      </w:r>
      <w:r w:rsidR="00CE709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внешним признакам согласно ГОСТ 31937-2011 «Межгосударственный стандарт. Здания и сооружения. Правила обследования и мониторинга технического состояния», введенному </w:t>
      </w:r>
      <w:r w:rsidR="00CE709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действие </w:t>
      </w:r>
      <w:r w:rsidR="00CE7097"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риказом Росстандарта от 27.12.2012 № 1984-ст?</w:t>
      </w:r>
    </w:p>
    <w:p w:rsidR="00B21B1D" w:rsidRPr="0033017A" w:rsidRDefault="00307C9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показатель</w:t>
      </w:r>
      <w:r w:rsidR="00B21B1D" w:rsidRPr="0033017A">
        <w:rPr>
          <w:rFonts w:ascii="Times New Roman" w:hAnsi="Times New Roman" w:cs="Times New Roman"/>
          <w:color w:val="000000" w:themeColor="text1"/>
          <w:sz w:val="28"/>
          <w:szCs w:val="28"/>
        </w:rPr>
        <w:t xml:space="preserve"> из приведенн</w:t>
      </w:r>
      <w:r w:rsidRPr="0033017A">
        <w:rPr>
          <w:rFonts w:ascii="Times New Roman" w:hAnsi="Times New Roman" w:cs="Times New Roman"/>
          <w:color w:val="000000" w:themeColor="text1"/>
          <w:sz w:val="28"/>
          <w:szCs w:val="28"/>
        </w:rPr>
        <w:t>ых</w:t>
      </w:r>
      <w:r w:rsidR="00B21B1D" w:rsidRPr="0033017A">
        <w:rPr>
          <w:rFonts w:ascii="Times New Roman" w:hAnsi="Times New Roman" w:cs="Times New Roman"/>
          <w:color w:val="000000" w:themeColor="text1"/>
          <w:sz w:val="28"/>
          <w:szCs w:val="28"/>
        </w:rPr>
        <w:t xml:space="preserve"> ниже является возможной причиной расслоения кладки фундамента в фундаментных конструкциях мелкого заложения согласно ГОСТ 31937-2011 «Межгосударственный стандарт. Здания и сооружения. Правила обследования и мониторинга техническогосостояния», введенному в действие </w:t>
      </w:r>
      <w:r w:rsidR="00CE7097" w:rsidRPr="0033017A">
        <w:rPr>
          <w:rFonts w:ascii="Times New Roman" w:hAnsi="Times New Roman" w:cs="Times New Roman"/>
          <w:color w:val="000000" w:themeColor="text1"/>
          <w:sz w:val="28"/>
          <w:szCs w:val="28"/>
        </w:rPr>
        <w:t>приказом</w:t>
      </w:r>
      <w:r w:rsidR="00B21B1D" w:rsidRPr="0033017A">
        <w:rPr>
          <w:rFonts w:ascii="Times New Roman" w:hAnsi="Times New Roman" w:cs="Times New Roman"/>
          <w:color w:val="000000" w:themeColor="text1"/>
          <w:sz w:val="28"/>
          <w:szCs w:val="28"/>
        </w:rPr>
        <w:t xml:space="preserve"> Росстандарта </w:t>
      </w:r>
      <w:r w:rsidR="00C60CD7" w:rsidRPr="0033017A">
        <w:rPr>
          <w:rFonts w:ascii="Times New Roman" w:hAnsi="Times New Roman" w:cs="Times New Roman"/>
          <w:color w:val="000000" w:themeColor="text1"/>
          <w:sz w:val="28"/>
          <w:szCs w:val="28"/>
        </w:rPr>
        <w:t>от 27.12.2012</w:t>
      </w:r>
      <w:r w:rsidR="00B21B1D" w:rsidRPr="0033017A">
        <w:rPr>
          <w:rFonts w:ascii="Times New Roman" w:hAnsi="Times New Roman" w:cs="Times New Roman"/>
          <w:color w:val="000000" w:themeColor="text1"/>
          <w:sz w:val="28"/>
          <w:szCs w:val="28"/>
        </w:rPr>
        <w:t>№ 1984-ст?</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каким последствиям (дефекты и повреждения фундамента) может привести перегрузка фундамента (надстройка здания, замена несущих конструкций) согласно ГОСТ 31937-2011 «Межгосударственный стандарт. Здания и сооружения. Правила обследования и мониторинга технического состояния», введенному в действие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Росстандарта от 27.12.2012 № 1984-ст?</w:t>
      </w:r>
    </w:p>
    <w:p w:rsidR="00B21B1D" w:rsidRPr="0033017A" w:rsidRDefault="00BB292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показатель</w:t>
      </w:r>
      <w:r w:rsidR="00B21B1D" w:rsidRPr="0033017A">
        <w:rPr>
          <w:rFonts w:ascii="Times New Roman" w:hAnsi="Times New Roman" w:cs="Times New Roman"/>
          <w:color w:val="000000" w:themeColor="text1"/>
          <w:sz w:val="28"/>
          <w:szCs w:val="28"/>
        </w:rPr>
        <w:t xml:space="preserve"> из приведенн</w:t>
      </w:r>
      <w:r w:rsidRPr="0033017A">
        <w:rPr>
          <w:rFonts w:ascii="Times New Roman" w:hAnsi="Times New Roman" w:cs="Times New Roman"/>
          <w:color w:val="000000" w:themeColor="text1"/>
          <w:sz w:val="28"/>
          <w:szCs w:val="28"/>
        </w:rPr>
        <w:t>ых</w:t>
      </w:r>
      <w:r w:rsidR="00B21B1D" w:rsidRPr="0033017A">
        <w:rPr>
          <w:rFonts w:ascii="Times New Roman" w:hAnsi="Times New Roman" w:cs="Times New Roman"/>
          <w:color w:val="000000" w:themeColor="text1"/>
          <w:sz w:val="28"/>
          <w:szCs w:val="28"/>
        </w:rPr>
        <w:t xml:space="preserve"> является возможной причиной появления волосяных трещин вдоль арматуры, следов ржавчины на поверхности бетона в железобетонных конструкциях согласно ГОСТ 31937-2011 «Межгосударственный стандарт. Здания и сооружения. Правила обследования и мониторинга технического состояния», введенному в действие </w:t>
      </w:r>
      <w:r w:rsidR="00CE7097" w:rsidRPr="0033017A">
        <w:rPr>
          <w:rFonts w:ascii="Times New Roman" w:hAnsi="Times New Roman" w:cs="Times New Roman"/>
          <w:color w:val="000000" w:themeColor="text1"/>
          <w:sz w:val="28"/>
          <w:szCs w:val="28"/>
        </w:rPr>
        <w:t>приказом</w:t>
      </w:r>
      <w:r w:rsidR="00B21B1D" w:rsidRPr="0033017A">
        <w:rPr>
          <w:rFonts w:ascii="Times New Roman" w:hAnsi="Times New Roman" w:cs="Times New Roman"/>
          <w:color w:val="000000" w:themeColor="text1"/>
          <w:sz w:val="28"/>
          <w:szCs w:val="28"/>
        </w:rPr>
        <w:t xml:space="preserve"> Росстандарта от 27.12.2012 № 1984-ст?</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приведенных дефектов и повреждений в железобетонных конструкциях зданий свидетельствуют об их аварийном состоянии согласно ГОСТ 31937-2011 «Межгосударственный стандарт. Здания </w:t>
      </w:r>
      <w:r w:rsidR="00CE709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сооружения. Правила обследования и мониторинга технического состояния», введенному в действие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Росстандарта </w:t>
      </w:r>
      <w:r w:rsidR="00C60CD7" w:rsidRPr="0033017A">
        <w:rPr>
          <w:rFonts w:ascii="Times New Roman" w:hAnsi="Times New Roman" w:cs="Times New Roman"/>
          <w:color w:val="000000" w:themeColor="text1"/>
          <w:sz w:val="28"/>
          <w:szCs w:val="28"/>
        </w:rPr>
        <w:t xml:space="preserve">от 27.12.2012 </w:t>
      </w:r>
      <w:r w:rsidRPr="0033017A">
        <w:rPr>
          <w:rFonts w:ascii="Times New Roman" w:hAnsi="Times New Roman" w:cs="Times New Roman"/>
          <w:color w:val="000000" w:themeColor="text1"/>
          <w:sz w:val="28"/>
          <w:szCs w:val="28"/>
        </w:rPr>
        <w:t>№ 1984-ст?</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приведенных дефектов и повреждений в железобетонных конструкциях зданий не свидетельствуют об их аварийном состоянии согласно ГОСТ 31937-2011 «Межгосударственный стандарт. Здания </w:t>
      </w:r>
      <w:r w:rsidR="00CE709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сооружения. Правила обследования и мониторинга технического состояния», введенному в действие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Росстандарта </w:t>
      </w:r>
      <w:r w:rsidR="00C60CD7" w:rsidRPr="0033017A">
        <w:rPr>
          <w:rFonts w:ascii="Times New Roman" w:hAnsi="Times New Roman" w:cs="Times New Roman"/>
          <w:color w:val="000000" w:themeColor="text1"/>
          <w:sz w:val="28"/>
          <w:szCs w:val="28"/>
        </w:rPr>
        <w:t xml:space="preserve">от 27.12.2012 </w:t>
      </w:r>
      <w:r w:rsidRPr="0033017A">
        <w:rPr>
          <w:rFonts w:ascii="Times New Roman" w:hAnsi="Times New Roman" w:cs="Times New Roman"/>
          <w:color w:val="000000" w:themeColor="text1"/>
          <w:sz w:val="28"/>
          <w:szCs w:val="28"/>
        </w:rPr>
        <w:t>№ 1984-ст?</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Расположение каких дефектов на опорном участке железобетонной конструкции позволяет сделать заключение о ее аварийном состоянии согласно ГОСТ 31937-2011 «Межгосударственный стандарт. Здания </w:t>
      </w:r>
      <w:r w:rsidR="00CE709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сооружения. Правила обследования и мониторинга технического состояния», введенному в действие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Росстандарта </w:t>
      </w:r>
      <w:r w:rsidR="00C60CD7" w:rsidRPr="0033017A">
        <w:rPr>
          <w:rFonts w:ascii="Times New Roman" w:hAnsi="Times New Roman" w:cs="Times New Roman"/>
          <w:color w:val="000000" w:themeColor="text1"/>
          <w:sz w:val="28"/>
          <w:szCs w:val="28"/>
        </w:rPr>
        <w:t xml:space="preserve">от 27.12.2012 </w:t>
      </w:r>
      <w:r w:rsidRPr="0033017A">
        <w:rPr>
          <w:rFonts w:ascii="Times New Roman" w:hAnsi="Times New Roman" w:cs="Times New Roman"/>
          <w:color w:val="000000" w:themeColor="text1"/>
          <w:sz w:val="28"/>
          <w:szCs w:val="28"/>
        </w:rPr>
        <w:t>№ 1984-ст?</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приведенного является возможной причиной расцентровки </w:t>
      </w:r>
      <w:r w:rsidR="00CE709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неточной подгонки элементов в узлах сопряжений в металлических конструкциях зданий и сооружений согласно ГОСТ 31937-2011 «Межгосударственный стандарт. Здания и сооружения. Правила обследования и мониторинга технического состояния», введенному </w:t>
      </w:r>
      <w:r w:rsidR="00CE709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действие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Росстандарта от 27.12.2012 № 1984-ст?</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приведенного является возможной причиной местных прогибов элементов металлических конструкций зданий и сооружений, выявленных при обследовании согласно ГОСТ 31937-2011 «Межгосударственный стандарт. Здания и сооружения. Правила обследования и мониторинга технического состояния», введенному </w:t>
      </w:r>
      <w:r w:rsidR="00CE709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действие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Росстандарта от 27.12.2012 № 1984-ст?</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приведенного является возможной причиной расстройства болтовых и закл</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почных соединений в металлических конструкциях зданий и сооружений согласно ГОСТ 31937-2011 «Межгосударственный стандарт. Здания и сооружения. Правила обследования и мониторинга технического состояния», введенному в действие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Росстандарта от 27.12.2012 № 1984-ст?</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w:t>
      </w:r>
      <w:r w:rsidR="00CE7097" w:rsidRPr="0033017A">
        <w:rPr>
          <w:rFonts w:ascii="Times New Roman" w:hAnsi="Times New Roman" w:cs="Times New Roman"/>
          <w:color w:val="000000" w:themeColor="text1"/>
          <w:sz w:val="28"/>
          <w:szCs w:val="28"/>
        </w:rPr>
        <w:t>приведенного</w:t>
      </w:r>
      <w:r w:rsidRPr="0033017A">
        <w:rPr>
          <w:rFonts w:ascii="Times New Roman" w:hAnsi="Times New Roman" w:cs="Times New Roman"/>
          <w:color w:val="000000" w:themeColor="text1"/>
          <w:sz w:val="28"/>
          <w:szCs w:val="28"/>
        </w:rPr>
        <w:t xml:space="preserve"> согласно ГОСТ 31937-2011 «Межгосударственный стандарт. Здания и сооружения. Правила обследования и мониторинга технического состояния», введенному в действие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Росстандарта от 27.12.2012 № 1984-ст, является возможной причиной появления дефекта, выявленного при обследовании металлоконструкций зданий </w:t>
      </w:r>
      <w:r w:rsidR="00CE709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сооружений и представляющего собой хрупкие или усталостные трещины в основном металле металлических конструкций?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приведенного </w:t>
      </w:r>
      <w:r w:rsidR="00CE7097" w:rsidRPr="0033017A">
        <w:rPr>
          <w:rFonts w:ascii="Times New Roman" w:hAnsi="Times New Roman" w:cs="Times New Roman"/>
          <w:color w:val="000000" w:themeColor="text1"/>
          <w:sz w:val="28"/>
          <w:szCs w:val="28"/>
        </w:rPr>
        <w:t>ниже</w:t>
      </w:r>
      <w:r w:rsidRPr="0033017A">
        <w:rPr>
          <w:rFonts w:ascii="Times New Roman" w:hAnsi="Times New Roman" w:cs="Times New Roman"/>
          <w:color w:val="000000" w:themeColor="text1"/>
          <w:sz w:val="28"/>
          <w:szCs w:val="28"/>
        </w:rPr>
        <w:t xml:space="preserve"> согласно ГОСТ 31937-2011 «Межгосударственный стандарт. Здания и сооружения. Правила обследования и мониторинга технического состояния», введенному </w:t>
      </w:r>
      <w:r w:rsidR="00CE709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действие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Росстандарта от 27.12.2012 № 1984-ст, является возможной причиной появления выявленного при обследовании металлоконструкции здания дефекта, представляющего собой отклонение металлических конструкций от проектного положения?</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приведенного ниже согласно ГОСТ 31937-2011 «Межгосударственный стандарт. Здания и сооружения. Правила обследования и мониторинга технического состояния», введенному </w:t>
      </w:r>
      <w:r w:rsidR="00CE709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действие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Росстандарта от 27.12.2012 № 1984-ст, является возможной причиной появления разрушения защитных покрытий </w:t>
      </w:r>
      <w:r w:rsidR="00CE709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коррозии металла металлических конструкций зданий и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приведенного </w:t>
      </w:r>
      <w:r w:rsidR="00CE7097" w:rsidRPr="0033017A">
        <w:rPr>
          <w:rFonts w:ascii="Times New Roman" w:hAnsi="Times New Roman" w:cs="Times New Roman"/>
          <w:color w:val="000000" w:themeColor="text1"/>
          <w:sz w:val="28"/>
          <w:szCs w:val="28"/>
        </w:rPr>
        <w:t>ниже</w:t>
      </w:r>
      <w:r w:rsidRPr="0033017A">
        <w:rPr>
          <w:rFonts w:ascii="Times New Roman" w:hAnsi="Times New Roman" w:cs="Times New Roman"/>
          <w:color w:val="000000" w:themeColor="text1"/>
          <w:sz w:val="28"/>
          <w:szCs w:val="28"/>
        </w:rPr>
        <w:t xml:space="preserve"> согласно ГОСТ 31937-2011 «Межгосударственный стандарт. Здания и сооружения. Правила обследования и мониторинга технического состояния», введенному </w:t>
      </w:r>
      <w:r w:rsidR="00CE709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действие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Росстандарта от 27.12.2012 № 1984-ст, является возможной деформацией металлических конструкций зданий </w:t>
      </w:r>
      <w:r w:rsidR="00CE709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следует учитывать в расчетах зданий и сооружений нагрузки, возникающие при изготовлении, хранении и перевозке строительных конструкций, а также при возведении </w:t>
      </w:r>
      <w:r w:rsidR="00134C5C" w:rsidRPr="0033017A">
        <w:rPr>
          <w:rFonts w:ascii="Times New Roman" w:hAnsi="Times New Roman" w:cs="Times New Roman"/>
          <w:color w:val="000000" w:themeColor="text1"/>
          <w:sz w:val="28"/>
          <w:szCs w:val="28"/>
        </w:rPr>
        <w:t>сооружений</w:t>
      </w:r>
      <w:r w:rsidRPr="0033017A">
        <w:rPr>
          <w:rFonts w:ascii="Times New Roman" w:hAnsi="Times New Roman" w:cs="Times New Roman"/>
          <w:color w:val="000000" w:themeColor="text1"/>
          <w:sz w:val="28"/>
          <w:szCs w:val="28"/>
        </w:rPr>
        <w:t xml:space="preserve"> согласно СП 20.13330.2011 «Свод правил. Нагрузки и воздействия. Актуализированная редакция СНиП 2.01.07-85*», утвержденному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Минрегиона Р</w:t>
      </w:r>
      <w:r w:rsidR="00762848" w:rsidRPr="0033017A">
        <w:rPr>
          <w:rFonts w:ascii="Times New Roman" w:hAnsi="Times New Roman" w:cs="Times New Roman"/>
          <w:color w:val="000000" w:themeColor="text1"/>
          <w:sz w:val="28"/>
          <w:szCs w:val="28"/>
        </w:rPr>
        <w:t>оссии</w:t>
      </w:r>
      <w:r w:rsidRPr="0033017A">
        <w:rPr>
          <w:rFonts w:ascii="Times New Roman" w:hAnsi="Times New Roman" w:cs="Times New Roman"/>
          <w:color w:val="000000" w:themeColor="text1"/>
          <w:sz w:val="28"/>
          <w:szCs w:val="28"/>
        </w:rPr>
        <w:t xml:space="preserve"> от 27.12.2010 № 787?</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нагрузки на строительные конструкции зданий и сооружений </w:t>
      </w:r>
      <w:r w:rsidR="0031392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не являются постоянными согласно СП 20.13330.2011 «Свод правил. Нагрузки и воздействия. Актуализированная редакция </w:t>
      </w:r>
      <w:r w:rsidR="0031392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СНиП 2.01.07-85*», утвержденному </w:t>
      </w:r>
      <w:r w:rsidR="00CE7097" w:rsidRPr="0033017A">
        <w:rPr>
          <w:rFonts w:ascii="Times New Roman" w:hAnsi="Times New Roman" w:cs="Times New Roman"/>
          <w:color w:val="000000" w:themeColor="text1"/>
          <w:sz w:val="28"/>
          <w:szCs w:val="28"/>
        </w:rPr>
        <w:t>приказом</w:t>
      </w:r>
      <w:r w:rsidR="00313924" w:rsidRPr="0033017A">
        <w:rPr>
          <w:rFonts w:ascii="Times New Roman" w:hAnsi="Times New Roman" w:cs="Times New Roman"/>
          <w:color w:val="000000" w:themeColor="text1"/>
          <w:sz w:val="28"/>
          <w:szCs w:val="28"/>
        </w:rPr>
        <w:t xml:space="preserve"> Минрегиона России</w:t>
      </w:r>
      <w:r w:rsidR="0031392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27.12.2010 № 787?</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нагрузки на строительные конструкции зданий и сооружений </w:t>
      </w:r>
      <w:r w:rsidR="0031392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не являются кратковременными согласно СП 20.13330.2011 «Свод правил. Нагрузки и воздействия. Актуализированная редакция </w:t>
      </w:r>
      <w:r w:rsidR="0031392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СНиП 2.01.07-85*», утвержденному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Минрегиона Р</w:t>
      </w:r>
      <w:r w:rsidR="00313924" w:rsidRPr="0033017A">
        <w:rPr>
          <w:rFonts w:ascii="Times New Roman" w:hAnsi="Times New Roman" w:cs="Times New Roman"/>
          <w:color w:val="000000" w:themeColor="text1"/>
          <w:sz w:val="28"/>
          <w:szCs w:val="28"/>
        </w:rPr>
        <w:t>оссии</w:t>
      </w:r>
      <w:r w:rsidR="0031392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27.12.2010 № 787?</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следует учитывать в расчетах зданий и сооружений нагрузки, вызываемые резкими нарушениями технологического процесса, временной неисправностью или поломкой оборудования согласно </w:t>
      </w:r>
      <w:r w:rsidR="0031392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СП 20.13330.2011 «Свод правил. Нагрузки и воздействия. Актуализированная редакция СНиП 2.01.07-85*», утвержденному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Минрегиона Р</w:t>
      </w:r>
      <w:r w:rsidR="00313924" w:rsidRPr="0033017A">
        <w:rPr>
          <w:rFonts w:ascii="Times New Roman" w:hAnsi="Times New Roman" w:cs="Times New Roman"/>
          <w:color w:val="000000" w:themeColor="text1"/>
          <w:sz w:val="28"/>
          <w:szCs w:val="28"/>
        </w:rPr>
        <w:t>оссии</w:t>
      </w:r>
      <w:r w:rsidRPr="0033017A">
        <w:rPr>
          <w:rFonts w:ascii="Times New Roman" w:hAnsi="Times New Roman" w:cs="Times New Roman"/>
          <w:color w:val="000000" w:themeColor="text1"/>
          <w:sz w:val="28"/>
          <w:szCs w:val="28"/>
        </w:rPr>
        <w:t xml:space="preserve"> от 27.12.2010 № 787?</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следует учитывать в расчетах зданий и сооружений нагрузки, обусловленные пожаром, согласно СП 20.13330.2011 «Свод правил. Нагрузки и воздействия. Актуализированная редакция </w:t>
      </w:r>
      <w:r w:rsidR="0031392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СНиП 2.01.07-85*», утвержденному </w:t>
      </w:r>
      <w:r w:rsidR="00CE7097" w:rsidRPr="0033017A">
        <w:rPr>
          <w:rFonts w:ascii="Times New Roman" w:hAnsi="Times New Roman" w:cs="Times New Roman"/>
          <w:color w:val="000000" w:themeColor="text1"/>
          <w:sz w:val="28"/>
          <w:szCs w:val="28"/>
        </w:rPr>
        <w:t>приказом</w:t>
      </w:r>
      <w:r w:rsidR="00313924" w:rsidRPr="0033017A">
        <w:rPr>
          <w:rFonts w:ascii="Times New Roman" w:hAnsi="Times New Roman" w:cs="Times New Roman"/>
          <w:color w:val="000000" w:themeColor="text1"/>
          <w:sz w:val="28"/>
          <w:szCs w:val="28"/>
        </w:rPr>
        <w:t xml:space="preserve"> Минрегиона России</w:t>
      </w:r>
      <w:r w:rsidR="0031392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27.12.2010 № 787?</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нагрузки при расчете зданий и сооружений называют «длительными» в соответствии с терминологией СП 20.13330.2011 «Свод правил. Нагрузки и воздействия. Актуализированная редакция </w:t>
      </w:r>
      <w:r w:rsidR="0031392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СНиП 2.01.07-85*», утвержденного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Минрегиона Р</w:t>
      </w:r>
      <w:r w:rsidR="00313924" w:rsidRPr="0033017A">
        <w:rPr>
          <w:rFonts w:ascii="Times New Roman" w:hAnsi="Times New Roman" w:cs="Times New Roman"/>
          <w:color w:val="000000" w:themeColor="text1"/>
          <w:sz w:val="28"/>
          <w:szCs w:val="28"/>
        </w:rPr>
        <w:t>оссии</w:t>
      </w:r>
      <w:r w:rsidR="0031392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27.12.2010 № 787?</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нагрузки при расчете зданий и сооружений называют «кратковременными» в соответствии с терминологией СП 20.13330.2011 «Свод правил. Нагрузки и воздействия. Актуализированная редакция СНиП 2.01.07-85*», утвержденного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Минрегиона Р</w:t>
      </w:r>
      <w:r w:rsidR="00313924" w:rsidRPr="0033017A">
        <w:rPr>
          <w:rFonts w:ascii="Times New Roman" w:hAnsi="Times New Roman" w:cs="Times New Roman"/>
          <w:color w:val="000000" w:themeColor="text1"/>
          <w:sz w:val="28"/>
          <w:szCs w:val="28"/>
        </w:rPr>
        <w:t>оссии</w:t>
      </w:r>
      <w:r w:rsidR="0031392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27.12.2010 № 787?</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диапазоне температур в СП 28.13330.2012 «Свод правил. Защита строительных конструкций от коррозии. Актуализированная редакция СНиП 2.03.11-85», утвержденном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Минрегиона Р</w:t>
      </w:r>
      <w:r w:rsidR="00313924" w:rsidRPr="0033017A">
        <w:rPr>
          <w:rFonts w:ascii="Times New Roman" w:hAnsi="Times New Roman" w:cs="Times New Roman"/>
          <w:color w:val="000000" w:themeColor="text1"/>
          <w:sz w:val="28"/>
          <w:szCs w:val="28"/>
        </w:rPr>
        <w:t>оссии</w:t>
      </w:r>
      <w:r w:rsidRPr="0033017A">
        <w:rPr>
          <w:rFonts w:ascii="Times New Roman" w:hAnsi="Times New Roman" w:cs="Times New Roman"/>
          <w:color w:val="000000" w:themeColor="text1"/>
          <w:sz w:val="28"/>
          <w:szCs w:val="28"/>
        </w:rPr>
        <w:t xml:space="preserve"> от 29.12.2011 № 625, определены технические требования </w:t>
      </w:r>
      <w:r w:rsidR="0031392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 защите от коррозии строительных конструкций зданий и сооружений при воздействии агрессивных сред?</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цемент рекомендуется применять в качестве вяжущего </w:t>
      </w:r>
      <w:r w:rsidR="0031392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бетонов конструкций, эксплуатируемых в газообразных и твердых средах, в целях защиты от коррозии</w:t>
      </w:r>
      <w:r w:rsidR="00BB292F" w:rsidRPr="0033017A">
        <w:rPr>
          <w:rFonts w:ascii="Times New Roman" w:hAnsi="Times New Roman" w:cs="Times New Roman"/>
          <w:color w:val="000000" w:themeColor="text1"/>
          <w:sz w:val="28"/>
          <w:szCs w:val="28"/>
        </w:rPr>
        <w:t xml:space="preserve"> согласно СП 28.13330.2012 «Свод правил. Защита строительных конструкций от коррозии. Актуализированная редакция СНиП 2.03.11-85», утвержденному приказом Минрегиона России от 29.12.2011 № 625</w:t>
      </w:r>
      <w:r w:rsidRPr="0033017A">
        <w:rPr>
          <w:rFonts w:ascii="Times New Roman" w:hAnsi="Times New Roman" w:cs="Times New Roman"/>
          <w:color w:val="000000" w:themeColor="text1"/>
          <w:sz w:val="28"/>
          <w:szCs w:val="28"/>
        </w:rPr>
        <w:t>?</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цемент не допускается применять в качестве вяжущего </w:t>
      </w:r>
      <w:r w:rsidR="0031392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бетонных и железобетонных конструкций с предварительно напряженной арматурой в целях защиты от коррозии</w:t>
      </w:r>
      <w:r w:rsidR="009E63A6" w:rsidRPr="0033017A">
        <w:rPr>
          <w:rFonts w:ascii="Times New Roman" w:hAnsi="Times New Roman" w:cs="Times New Roman"/>
          <w:color w:val="000000" w:themeColor="text1"/>
          <w:sz w:val="28"/>
          <w:szCs w:val="28"/>
        </w:rPr>
        <w:t xml:space="preserve"> СП 28.13330.2012 «Свод правил. Защита строительных конструкций от коррозии. Актуализированная редакция СНиП 2.03.11-85», утвержденном приказом Минрегиона России от 29.12.2011 № 625</w:t>
      </w:r>
      <w:r w:rsidRPr="0033017A">
        <w:rPr>
          <w:rFonts w:ascii="Times New Roman" w:hAnsi="Times New Roman" w:cs="Times New Roman"/>
          <w:color w:val="000000" w:themeColor="text1"/>
          <w:sz w:val="28"/>
          <w:szCs w:val="28"/>
        </w:rPr>
        <w:t>?</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общее количество химических добавок </w:t>
      </w:r>
      <w:r w:rsidR="0031392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приготовления бетона в целях повышения стойкости бетона железобетонных конструкций, эксплуатируемых в агрессивных средах</w:t>
      </w:r>
      <w:r w:rsidR="009E63A6" w:rsidRPr="0033017A">
        <w:rPr>
          <w:rFonts w:ascii="Times New Roman" w:hAnsi="Times New Roman" w:cs="Times New Roman"/>
          <w:color w:val="000000" w:themeColor="text1"/>
          <w:sz w:val="28"/>
          <w:szCs w:val="28"/>
        </w:rPr>
        <w:t xml:space="preserve">, СП 28.13330.2012 «Свод правил. Защита строительных конструкций </w:t>
      </w:r>
      <w:r w:rsidR="009E63A6" w:rsidRPr="0033017A">
        <w:rPr>
          <w:rFonts w:ascii="Times New Roman" w:hAnsi="Times New Roman" w:cs="Times New Roman"/>
          <w:color w:val="000000" w:themeColor="text1"/>
          <w:sz w:val="28"/>
          <w:szCs w:val="28"/>
        </w:rPr>
        <w:br/>
        <w:t>от коррозии. Актуализированная редакция СНиП 2.03.11-85», утвержденном приказом Минрегиона России от 29.12.2011 № 625</w:t>
      </w:r>
      <w:r w:rsidRPr="0033017A">
        <w:rPr>
          <w:rFonts w:ascii="Times New Roman" w:hAnsi="Times New Roman" w:cs="Times New Roman"/>
          <w:color w:val="000000" w:themeColor="text1"/>
          <w:sz w:val="28"/>
          <w:szCs w:val="28"/>
        </w:rPr>
        <w:t>?</w:t>
      </w:r>
      <w:r w:rsidR="009E63A6" w:rsidRPr="0033017A">
        <w:rPr>
          <w:rFonts w:ascii="Times New Roman" w:hAnsi="Times New Roman" w:cs="Times New Roman"/>
          <w:color w:val="000000" w:themeColor="text1"/>
          <w:sz w:val="28"/>
          <w:szCs w:val="28"/>
        </w:rPr>
        <w:t xml:space="preserve"> </w:t>
      </w:r>
    </w:p>
    <w:p w:rsidR="00B21B1D" w:rsidRPr="0033017A" w:rsidRDefault="009E63A6"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способы защиты</w:t>
      </w:r>
      <w:r w:rsidR="00B21B1D" w:rsidRPr="0033017A">
        <w:rPr>
          <w:rFonts w:ascii="Times New Roman" w:hAnsi="Times New Roman" w:cs="Times New Roman"/>
          <w:color w:val="000000" w:themeColor="text1"/>
          <w:sz w:val="28"/>
          <w:szCs w:val="28"/>
        </w:rPr>
        <w:t xml:space="preserve"> из нижеперечисленн</w:t>
      </w:r>
      <w:r w:rsidRPr="0033017A">
        <w:rPr>
          <w:rFonts w:ascii="Times New Roman" w:hAnsi="Times New Roman" w:cs="Times New Roman"/>
          <w:color w:val="000000" w:themeColor="text1"/>
          <w:sz w:val="28"/>
          <w:szCs w:val="28"/>
        </w:rPr>
        <w:t>ых</w:t>
      </w:r>
      <w:r w:rsidR="00B21B1D" w:rsidRPr="0033017A">
        <w:rPr>
          <w:rFonts w:ascii="Times New Roman" w:hAnsi="Times New Roman" w:cs="Times New Roman"/>
          <w:color w:val="000000" w:themeColor="text1"/>
          <w:sz w:val="28"/>
          <w:szCs w:val="28"/>
        </w:rPr>
        <w:t xml:space="preserve"> не относ</w:t>
      </w:r>
      <w:r w:rsidRPr="0033017A">
        <w:rPr>
          <w:rFonts w:ascii="Times New Roman" w:hAnsi="Times New Roman" w:cs="Times New Roman"/>
          <w:color w:val="000000" w:themeColor="text1"/>
          <w:sz w:val="28"/>
          <w:szCs w:val="28"/>
        </w:rPr>
        <w:t>я</w:t>
      </w:r>
      <w:r w:rsidR="00B21B1D" w:rsidRPr="0033017A">
        <w:rPr>
          <w:rFonts w:ascii="Times New Roman" w:hAnsi="Times New Roman" w:cs="Times New Roman"/>
          <w:color w:val="000000" w:themeColor="text1"/>
          <w:sz w:val="28"/>
          <w:szCs w:val="28"/>
        </w:rPr>
        <w:t xml:space="preserve">тся </w:t>
      </w:r>
      <w:r w:rsidRPr="0033017A">
        <w:rPr>
          <w:rFonts w:ascii="Times New Roman" w:hAnsi="Times New Roman" w:cs="Times New Roman"/>
          <w:color w:val="000000" w:themeColor="text1"/>
          <w:sz w:val="28"/>
          <w:szCs w:val="28"/>
        </w:rPr>
        <w:br/>
      </w:r>
      <w:r w:rsidR="00B21B1D" w:rsidRPr="0033017A">
        <w:rPr>
          <w:rFonts w:ascii="Times New Roman" w:hAnsi="Times New Roman" w:cs="Times New Roman"/>
          <w:color w:val="000000" w:themeColor="text1"/>
          <w:sz w:val="28"/>
          <w:szCs w:val="28"/>
        </w:rPr>
        <w:t>к мерам первичной защиты бетонных и железобетонных конструкций зданий и сооружений от коррозии</w:t>
      </w:r>
      <w:r w:rsidRPr="0033017A">
        <w:rPr>
          <w:rFonts w:ascii="Times New Roman" w:hAnsi="Times New Roman" w:cs="Times New Roman"/>
          <w:color w:val="000000" w:themeColor="text1"/>
          <w:sz w:val="28"/>
          <w:szCs w:val="28"/>
        </w:rPr>
        <w:t xml:space="preserve"> СП 28.13330.2012 «Свод правил. Защита строительных конструкций от коррозии. Актуализированная редакция СНиП 2.03.11-85», утвержденном приказом Минрегиона России от 29.12.2011 № 625</w:t>
      </w:r>
      <w:r w:rsidR="00B21B1D" w:rsidRPr="0033017A">
        <w:rPr>
          <w:rFonts w:ascii="Times New Roman" w:hAnsi="Times New Roman" w:cs="Times New Roman"/>
          <w:color w:val="000000" w:themeColor="text1"/>
          <w:sz w:val="28"/>
          <w:szCs w:val="28"/>
        </w:rPr>
        <w:t>?</w:t>
      </w:r>
    </w:p>
    <w:p w:rsidR="00B21B1D" w:rsidRPr="0033017A" w:rsidRDefault="009E63A6"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способы защиты </w:t>
      </w:r>
      <w:r w:rsidR="00B21B1D" w:rsidRPr="0033017A">
        <w:rPr>
          <w:rFonts w:ascii="Times New Roman" w:hAnsi="Times New Roman" w:cs="Times New Roman"/>
          <w:color w:val="000000" w:themeColor="text1"/>
          <w:sz w:val="28"/>
          <w:szCs w:val="28"/>
        </w:rPr>
        <w:t xml:space="preserve"> из нижеперечисленн</w:t>
      </w:r>
      <w:r w:rsidRPr="0033017A">
        <w:rPr>
          <w:rFonts w:ascii="Times New Roman" w:hAnsi="Times New Roman" w:cs="Times New Roman"/>
          <w:color w:val="000000" w:themeColor="text1"/>
          <w:sz w:val="28"/>
          <w:szCs w:val="28"/>
        </w:rPr>
        <w:t>ых</w:t>
      </w:r>
      <w:r w:rsidR="00B21B1D" w:rsidRPr="0033017A">
        <w:rPr>
          <w:rFonts w:ascii="Times New Roman" w:hAnsi="Times New Roman" w:cs="Times New Roman"/>
          <w:color w:val="000000" w:themeColor="text1"/>
          <w:sz w:val="28"/>
          <w:szCs w:val="28"/>
        </w:rPr>
        <w:t xml:space="preserve"> не относ</w:t>
      </w:r>
      <w:r w:rsidRPr="0033017A">
        <w:rPr>
          <w:rFonts w:ascii="Times New Roman" w:hAnsi="Times New Roman" w:cs="Times New Roman"/>
          <w:color w:val="000000" w:themeColor="text1"/>
          <w:sz w:val="28"/>
          <w:szCs w:val="28"/>
        </w:rPr>
        <w:t>я</w:t>
      </w:r>
      <w:r w:rsidR="00B21B1D" w:rsidRPr="0033017A">
        <w:rPr>
          <w:rFonts w:ascii="Times New Roman" w:hAnsi="Times New Roman" w:cs="Times New Roman"/>
          <w:color w:val="000000" w:themeColor="text1"/>
          <w:sz w:val="28"/>
          <w:szCs w:val="28"/>
        </w:rPr>
        <w:t xml:space="preserve">тся к мерам вторичной защиты бетонных и железобетонных конструкций зданий </w:t>
      </w:r>
      <w:r w:rsidRPr="0033017A">
        <w:rPr>
          <w:rFonts w:ascii="Times New Roman" w:hAnsi="Times New Roman" w:cs="Times New Roman"/>
          <w:color w:val="000000" w:themeColor="text1"/>
          <w:sz w:val="28"/>
          <w:szCs w:val="28"/>
        </w:rPr>
        <w:br/>
      </w:r>
      <w:r w:rsidR="00B21B1D" w:rsidRPr="0033017A">
        <w:rPr>
          <w:rFonts w:ascii="Times New Roman" w:hAnsi="Times New Roman" w:cs="Times New Roman"/>
          <w:color w:val="000000" w:themeColor="text1"/>
          <w:sz w:val="28"/>
          <w:szCs w:val="28"/>
        </w:rPr>
        <w:t>и сооружений от коррозии</w:t>
      </w:r>
      <w:r w:rsidRPr="0033017A">
        <w:rPr>
          <w:rFonts w:ascii="Times New Roman" w:hAnsi="Times New Roman" w:cs="Times New Roman"/>
          <w:color w:val="000000" w:themeColor="text1"/>
          <w:sz w:val="28"/>
          <w:szCs w:val="28"/>
        </w:rPr>
        <w:t xml:space="preserve"> СП 28.13330.2012 «Свод правил. Защита строительных конструкций от коррозии. Актуализированная редакция СНиП 2.03.11-85», утвержденном приказом Минрегиона России </w:t>
      </w:r>
      <w:r w:rsidRPr="0033017A">
        <w:rPr>
          <w:rFonts w:ascii="Times New Roman" w:hAnsi="Times New Roman" w:cs="Times New Roman"/>
          <w:color w:val="000000" w:themeColor="text1"/>
          <w:sz w:val="28"/>
          <w:szCs w:val="28"/>
        </w:rPr>
        <w:br/>
        <w:t>от 29.12.2011 № 625</w:t>
      </w:r>
      <w:r w:rsidR="00B21B1D" w:rsidRPr="0033017A">
        <w:rPr>
          <w:rFonts w:ascii="Times New Roman" w:hAnsi="Times New Roman" w:cs="Times New Roman"/>
          <w:color w:val="000000" w:themeColor="text1"/>
          <w:sz w:val="28"/>
          <w:szCs w:val="28"/>
        </w:rPr>
        <w:t>?</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шаг стальных колонн и стропильных ферм должен быть установлен в проектах зданий и сооружений для производств </w:t>
      </w:r>
      <w:r w:rsidR="0031392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сильноагрессивными и среднеагрессивными средами</w:t>
      </w:r>
      <w:r w:rsidR="009E63A6" w:rsidRPr="0033017A">
        <w:rPr>
          <w:rFonts w:ascii="Times New Roman" w:hAnsi="Times New Roman" w:cs="Times New Roman"/>
          <w:color w:val="000000" w:themeColor="text1"/>
          <w:sz w:val="28"/>
          <w:szCs w:val="28"/>
        </w:rPr>
        <w:t xml:space="preserve"> СП 28.13330.2012 «Свод правил. Защита строительных конструкций от коррозии. Актуализированная редакция СНиП 2.03.11-85», утвержденном приказом Минрегиона России от 29.12.2011 № 625</w:t>
      </w:r>
      <w:r w:rsidRPr="0033017A">
        <w:rPr>
          <w:rFonts w:ascii="Times New Roman" w:hAnsi="Times New Roman" w:cs="Times New Roman"/>
          <w:color w:val="000000" w:themeColor="text1"/>
          <w:sz w:val="28"/>
          <w:szCs w:val="28"/>
        </w:rPr>
        <w:t>?</w:t>
      </w:r>
      <w:r w:rsidR="009E63A6" w:rsidRPr="0033017A">
        <w:rPr>
          <w:rFonts w:ascii="Times New Roman" w:hAnsi="Times New Roman" w:cs="Times New Roman"/>
          <w:color w:val="000000" w:themeColor="text1"/>
          <w:sz w:val="28"/>
          <w:szCs w:val="28"/>
        </w:rPr>
        <w:t xml:space="preserve"> </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тип стенок должен быть предусмотрен в проектах для стальных конструкций зданий производств с сильноагрессивными средами</w:t>
      </w:r>
      <w:r w:rsidR="009E63A6" w:rsidRPr="0033017A">
        <w:rPr>
          <w:rFonts w:ascii="Times New Roman" w:hAnsi="Times New Roman" w:cs="Times New Roman"/>
          <w:color w:val="000000" w:themeColor="text1"/>
          <w:sz w:val="28"/>
          <w:szCs w:val="28"/>
        </w:rPr>
        <w:t xml:space="preserve"> </w:t>
      </w:r>
      <w:r w:rsidR="007B483A" w:rsidRPr="0033017A">
        <w:rPr>
          <w:rFonts w:ascii="Times New Roman" w:hAnsi="Times New Roman" w:cs="Times New Roman"/>
          <w:color w:val="000000" w:themeColor="text1"/>
          <w:sz w:val="28"/>
          <w:szCs w:val="28"/>
        </w:rPr>
        <w:br/>
      </w:r>
      <w:r w:rsidR="009E63A6" w:rsidRPr="0033017A">
        <w:rPr>
          <w:rFonts w:ascii="Times New Roman" w:hAnsi="Times New Roman" w:cs="Times New Roman"/>
          <w:color w:val="000000" w:themeColor="text1"/>
          <w:sz w:val="28"/>
          <w:szCs w:val="28"/>
        </w:rPr>
        <w:t xml:space="preserve">СП 28.13330.2012 «Свод правил. Защита строительных конструкций </w:t>
      </w:r>
      <w:r w:rsidR="007B483A" w:rsidRPr="0033017A">
        <w:rPr>
          <w:rFonts w:ascii="Times New Roman" w:hAnsi="Times New Roman" w:cs="Times New Roman"/>
          <w:color w:val="000000" w:themeColor="text1"/>
          <w:sz w:val="28"/>
          <w:szCs w:val="28"/>
        </w:rPr>
        <w:br/>
      </w:r>
      <w:r w:rsidR="009E63A6" w:rsidRPr="0033017A">
        <w:rPr>
          <w:rFonts w:ascii="Times New Roman" w:hAnsi="Times New Roman" w:cs="Times New Roman"/>
          <w:color w:val="000000" w:themeColor="text1"/>
          <w:sz w:val="28"/>
          <w:szCs w:val="28"/>
        </w:rPr>
        <w:t>от коррозии. Актуализированная редакция СНиП 2.03.11-85», утвержденном приказом Минрегиона России от 29.12.2011 № 625</w:t>
      </w:r>
      <w:r w:rsidRPr="0033017A">
        <w:rPr>
          <w:rFonts w:ascii="Times New Roman" w:hAnsi="Times New Roman" w:cs="Times New Roman"/>
          <w:color w:val="000000" w:themeColor="text1"/>
          <w:sz w:val="28"/>
          <w:szCs w:val="28"/>
        </w:rPr>
        <w:t>?</w:t>
      </w:r>
      <w:r w:rsidR="009E63A6" w:rsidRPr="0033017A">
        <w:rPr>
          <w:rFonts w:ascii="Times New Roman" w:hAnsi="Times New Roman" w:cs="Times New Roman"/>
          <w:color w:val="000000" w:themeColor="text1"/>
          <w:sz w:val="28"/>
          <w:szCs w:val="28"/>
        </w:rPr>
        <w:t xml:space="preserve"> </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в зданиях и сооружениях со среднеагрессивными </w:t>
      </w:r>
      <w:r w:rsidR="0031392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сильноагрессивными средами разрешается применение металлических конструкций с тавровыми </w:t>
      </w:r>
      <w:r w:rsidR="00313924" w:rsidRPr="0033017A">
        <w:rPr>
          <w:rFonts w:ascii="Times New Roman" w:hAnsi="Times New Roman" w:cs="Times New Roman"/>
          <w:color w:val="000000" w:themeColor="text1"/>
          <w:sz w:val="28"/>
          <w:szCs w:val="28"/>
        </w:rPr>
        <w:t>сечениями</w:t>
      </w:r>
      <w:r w:rsidRPr="0033017A">
        <w:rPr>
          <w:rFonts w:ascii="Times New Roman" w:hAnsi="Times New Roman" w:cs="Times New Roman"/>
          <w:color w:val="000000" w:themeColor="text1"/>
          <w:sz w:val="28"/>
          <w:szCs w:val="28"/>
        </w:rPr>
        <w:t xml:space="preserve"> из двух уголков, крестовыми сечениями из четырех уголков с незамкнутыми прямоугольными сечениями или двутавровыми сечениями из швеллеров и гнутого профиля</w:t>
      </w:r>
      <w:r w:rsidR="009E63A6" w:rsidRPr="0033017A">
        <w:rPr>
          <w:rFonts w:ascii="Times New Roman" w:hAnsi="Times New Roman" w:cs="Times New Roman"/>
          <w:color w:val="000000" w:themeColor="text1"/>
          <w:sz w:val="28"/>
          <w:szCs w:val="28"/>
        </w:rPr>
        <w:t xml:space="preserve"> СП 28.13330.2012 «Свод правил. Защита строительных конструкций </w:t>
      </w:r>
      <w:r w:rsidR="007B483A" w:rsidRPr="0033017A">
        <w:rPr>
          <w:rFonts w:ascii="Times New Roman" w:hAnsi="Times New Roman" w:cs="Times New Roman"/>
          <w:color w:val="000000" w:themeColor="text1"/>
          <w:sz w:val="28"/>
          <w:szCs w:val="28"/>
        </w:rPr>
        <w:br/>
      </w:r>
      <w:r w:rsidR="009E63A6" w:rsidRPr="0033017A">
        <w:rPr>
          <w:rFonts w:ascii="Times New Roman" w:hAnsi="Times New Roman" w:cs="Times New Roman"/>
          <w:color w:val="000000" w:themeColor="text1"/>
          <w:sz w:val="28"/>
          <w:szCs w:val="28"/>
        </w:rPr>
        <w:t>от коррозии. Актуализированная редакция СНиП 2.03.11-85», утвержденном приказом Минрегиона России от 29.12.2011 № 625</w:t>
      </w:r>
      <w:r w:rsidRPr="0033017A">
        <w:rPr>
          <w:rFonts w:ascii="Times New Roman" w:hAnsi="Times New Roman" w:cs="Times New Roman"/>
          <w:color w:val="000000" w:themeColor="text1"/>
          <w:sz w:val="28"/>
          <w:szCs w:val="28"/>
        </w:rPr>
        <w:t>?</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перечисленных марок сталей нельзя применять для стальных конструкций зданий и сооружений со средами средней и сильной степени агрессивного воздействия, а также зданий и сооружений, находящихся </w:t>
      </w:r>
      <w:r w:rsidR="0031392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слабоагрессивных средах, содержащих сернистый ангидрид </w:t>
      </w:r>
      <w:r w:rsidR="0031392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или сероводород по группе газов В</w:t>
      </w:r>
      <w:r w:rsidR="009E63A6" w:rsidRPr="0033017A">
        <w:rPr>
          <w:rFonts w:ascii="Times New Roman" w:hAnsi="Times New Roman" w:cs="Times New Roman"/>
          <w:color w:val="000000" w:themeColor="text1"/>
          <w:sz w:val="28"/>
          <w:szCs w:val="28"/>
        </w:rPr>
        <w:t>, СП 28.13330.2012 «Свод правил. Защита строительных конструкций от коррозии. Актуализированная редакция СНиП 2.03.11-85», утвержденном приказом Минрегиона России от 29.12.2011 № 625</w:t>
      </w:r>
      <w:r w:rsidRPr="0033017A">
        <w:rPr>
          <w:rFonts w:ascii="Times New Roman" w:hAnsi="Times New Roman" w:cs="Times New Roman"/>
          <w:color w:val="000000" w:themeColor="text1"/>
          <w:sz w:val="28"/>
          <w:szCs w:val="28"/>
        </w:rPr>
        <w:t>?</w:t>
      </w:r>
      <w:r w:rsidR="009E63A6" w:rsidRPr="0033017A">
        <w:rPr>
          <w:rFonts w:ascii="Times New Roman" w:hAnsi="Times New Roman" w:cs="Times New Roman"/>
          <w:color w:val="000000" w:themeColor="text1"/>
          <w:sz w:val="28"/>
          <w:szCs w:val="28"/>
        </w:rPr>
        <w:t xml:space="preserve"> </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перечисленных марок сталей нельзя применять для заклепок </w:t>
      </w:r>
      <w:r w:rsidR="0031392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конструкциях зданий и сооружений в слабоагрессивных средах, содержащих сернистый ангидрид или сероводород по группе газов </w:t>
      </w:r>
      <w:r w:rsidR="00D4694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а также зданиях и сооружениях со среднеагрессивными </w:t>
      </w:r>
      <w:r w:rsidR="0031392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сильноагрессивными средами</w:t>
      </w:r>
      <w:r w:rsidR="009E63A6" w:rsidRPr="0033017A">
        <w:rPr>
          <w:rFonts w:ascii="Times New Roman" w:hAnsi="Times New Roman" w:cs="Times New Roman"/>
          <w:color w:val="000000" w:themeColor="text1"/>
          <w:sz w:val="28"/>
          <w:szCs w:val="28"/>
        </w:rPr>
        <w:t xml:space="preserve"> СП 28.13330.2012 «Свод правил. Защита строительных конструкций от коррозии. Актуализированная редакция СНиП 2.03.11-85», утвержденном приказом Минрегиона России </w:t>
      </w:r>
      <w:r w:rsidR="007B483A" w:rsidRPr="0033017A">
        <w:rPr>
          <w:rFonts w:ascii="Times New Roman" w:hAnsi="Times New Roman" w:cs="Times New Roman"/>
          <w:color w:val="000000" w:themeColor="text1"/>
          <w:sz w:val="28"/>
          <w:szCs w:val="28"/>
        </w:rPr>
        <w:br/>
      </w:r>
      <w:r w:rsidR="009E63A6" w:rsidRPr="0033017A">
        <w:rPr>
          <w:rFonts w:ascii="Times New Roman" w:hAnsi="Times New Roman" w:cs="Times New Roman"/>
          <w:color w:val="000000" w:themeColor="text1"/>
          <w:sz w:val="28"/>
          <w:szCs w:val="28"/>
        </w:rPr>
        <w:t>от 29.12.2011 № 625</w:t>
      </w:r>
      <w:r w:rsidRPr="0033017A">
        <w:rPr>
          <w:rFonts w:ascii="Times New Roman" w:hAnsi="Times New Roman" w:cs="Times New Roman"/>
          <w:color w:val="000000" w:themeColor="text1"/>
          <w:sz w:val="28"/>
          <w:szCs w:val="28"/>
        </w:rPr>
        <w:t>?</w:t>
      </w:r>
      <w:r w:rsidR="009E63A6" w:rsidRPr="0033017A">
        <w:rPr>
          <w:rFonts w:ascii="Times New Roman" w:hAnsi="Times New Roman" w:cs="Times New Roman"/>
          <w:color w:val="000000" w:themeColor="text1"/>
          <w:sz w:val="28"/>
          <w:szCs w:val="28"/>
        </w:rPr>
        <w:t xml:space="preserve"> </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должна быть минимальная толщина слоя лакокрасочных покрытий для ограждающих и несущих строительных конструкций </w:t>
      </w:r>
      <w:r w:rsidR="0031392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из алюминия, подвергающихся воздействию агрессивных сред </w:t>
      </w:r>
      <w:r w:rsidR="0031392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(за исключением слабоагрессивного воздействия сред, содержащих хлор, хлористый водород или фтористый водород группы газов В)</w:t>
      </w:r>
      <w:r w:rsidR="00863E16" w:rsidRPr="0033017A">
        <w:rPr>
          <w:rFonts w:ascii="Times New Roman" w:hAnsi="Times New Roman" w:cs="Times New Roman"/>
          <w:color w:val="000000" w:themeColor="text1"/>
          <w:sz w:val="28"/>
          <w:szCs w:val="28"/>
        </w:rPr>
        <w:t xml:space="preserve">, </w:t>
      </w:r>
      <w:r w:rsidR="007B483A" w:rsidRPr="0033017A">
        <w:rPr>
          <w:rFonts w:ascii="Times New Roman" w:hAnsi="Times New Roman" w:cs="Times New Roman"/>
          <w:color w:val="000000" w:themeColor="text1"/>
          <w:sz w:val="28"/>
          <w:szCs w:val="28"/>
        </w:rPr>
        <w:br/>
      </w:r>
      <w:r w:rsidR="00863E16" w:rsidRPr="0033017A">
        <w:rPr>
          <w:rFonts w:ascii="Times New Roman" w:hAnsi="Times New Roman" w:cs="Times New Roman"/>
          <w:color w:val="000000" w:themeColor="text1"/>
          <w:sz w:val="28"/>
          <w:szCs w:val="28"/>
        </w:rPr>
        <w:t xml:space="preserve">СП 28.13330.2012 «Свод правил. Защита строительных конструкций </w:t>
      </w:r>
      <w:r w:rsidR="007B483A" w:rsidRPr="0033017A">
        <w:rPr>
          <w:rFonts w:ascii="Times New Roman" w:hAnsi="Times New Roman" w:cs="Times New Roman"/>
          <w:color w:val="000000" w:themeColor="text1"/>
          <w:sz w:val="28"/>
          <w:szCs w:val="28"/>
        </w:rPr>
        <w:br/>
      </w:r>
      <w:r w:rsidR="00863E16" w:rsidRPr="0033017A">
        <w:rPr>
          <w:rFonts w:ascii="Times New Roman" w:hAnsi="Times New Roman" w:cs="Times New Roman"/>
          <w:color w:val="000000" w:themeColor="text1"/>
          <w:sz w:val="28"/>
          <w:szCs w:val="28"/>
        </w:rPr>
        <w:t>от коррозии. Актуализированная редакция СНиП 2.03.11-85», утвержденном приказом Минрегиона России от 29.12.2011 № 625</w:t>
      </w:r>
      <w:r w:rsidRPr="0033017A">
        <w:rPr>
          <w:rFonts w:ascii="Times New Roman" w:hAnsi="Times New Roman" w:cs="Times New Roman"/>
          <w:color w:val="000000" w:themeColor="text1"/>
          <w:sz w:val="28"/>
          <w:szCs w:val="28"/>
        </w:rPr>
        <w:t>?</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трубопроводов зданий и сооружений следует применять теплоизоляционные материалы и изделия с плотностью не более 200 кг/м³ и коэффициентом теплопроводности не более 0,06 Вт/(м К)</w:t>
      </w:r>
      <w:r w:rsidR="00863E16" w:rsidRPr="0033017A">
        <w:rPr>
          <w:rFonts w:ascii="Times New Roman" w:hAnsi="Times New Roman" w:cs="Times New Roman"/>
          <w:color w:val="000000" w:themeColor="text1"/>
          <w:sz w:val="28"/>
          <w:szCs w:val="28"/>
        </w:rPr>
        <w:t xml:space="preserve"> </w:t>
      </w:r>
      <w:r w:rsidR="007B483A" w:rsidRPr="0033017A">
        <w:rPr>
          <w:rFonts w:ascii="Times New Roman" w:hAnsi="Times New Roman" w:cs="Times New Roman"/>
          <w:color w:val="000000" w:themeColor="text1"/>
          <w:sz w:val="28"/>
          <w:szCs w:val="28"/>
        </w:rPr>
        <w:br/>
      </w:r>
      <w:r w:rsidR="00863E16" w:rsidRPr="0033017A">
        <w:rPr>
          <w:rFonts w:ascii="Times New Roman" w:hAnsi="Times New Roman" w:cs="Times New Roman"/>
          <w:color w:val="000000" w:themeColor="text1"/>
          <w:sz w:val="28"/>
          <w:szCs w:val="28"/>
        </w:rPr>
        <w:t xml:space="preserve">СП 61.13330.2012 «Свод правил. Тепловая изоляция оборудования </w:t>
      </w:r>
      <w:r w:rsidR="007B483A" w:rsidRPr="0033017A">
        <w:rPr>
          <w:rFonts w:ascii="Times New Roman" w:hAnsi="Times New Roman" w:cs="Times New Roman"/>
          <w:color w:val="000000" w:themeColor="text1"/>
          <w:sz w:val="28"/>
          <w:szCs w:val="28"/>
        </w:rPr>
        <w:br/>
      </w:r>
      <w:r w:rsidR="00863E16" w:rsidRPr="0033017A">
        <w:rPr>
          <w:rFonts w:ascii="Times New Roman" w:hAnsi="Times New Roman" w:cs="Times New Roman"/>
          <w:color w:val="000000" w:themeColor="text1"/>
          <w:sz w:val="28"/>
          <w:szCs w:val="28"/>
        </w:rPr>
        <w:t>и трубопроводов. Актуализированная редакция СНиП 41-03-2003», утвержденным приказом Минрегиона России от 27.12.2011 № 608</w:t>
      </w:r>
      <w:r w:rsidRPr="0033017A">
        <w:rPr>
          <w:rFonts w:ascii="Times New Roman" w:hAnsi="Times New Roman" w:cs="Times New Roman"/>
          <w:color w:val="000000" w:themeColor="text1"/>
          <w:sz w:val="28"/>
          <w:szCs w:val="28"/>
        </w:rPr>
        <w:t>?</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СП 61.13330.2012 «Свод правил. Тепловая изоляция оборудования и трубопроводов. Актуализированная редакция СНиП 41-03-2003», утвержденным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Минрегиона России от 27.12.2011 № 608</w:t>
      </w:r>
      <w:r w:rsidR="00313924"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к многослойным конструкциям тепловой изоляции трубопроводов зданий и сооружений с температурами содержащихся в них веществ в диапазоне 300°С и более?</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СП 61.13330.2012 «Свод правил. Тепловая изоляция оборудования и трубопроводов. Актуализированная редакция СНиП 41-03-2003», утвержденным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Минрегиона России от 27.12.2011 № 608, к конструкциям тепловой изоляции трубопроводов зданий и сооружений с отрицательными температурами?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не допускается применять асбестосодержащие теплоизоляционные материалы для конструкций тепловой изоляции трубопроводов зданий и сооружений</w:t>
      </w:r>
      <w:r w:rsidR="007B483A" w:rsidRPr="0033017A">
        <w:rPr>
          <w:rFonts w:ascii="Times New Roman" w:hAnsi="Times New Roman" w:cs="Times New Roman"/>
          <w:color w:val="000000" w:themeColor="text1"/>
          <w:sz w:val="28"/>
          <w:szCs w:val="28"/>
        </w:rPr>
        <w:t xml:space="preserve"> СП 61.13330.2012 «Свод правил. Тепловая изоляция оборудования и трубопроводов. Актуализированная редакция СНиП 41-03-2003», утвержденным приказом Минрегиона России от 27.12.2011 № 608</w:t>
      </w:r>
      <w:r w:rsidRPr="0033017A">
        <w:rPr>
          <w:rFonts w:ascii="Times New Roman" w:hAnsi="Times New Roman" w:cs="Times New Roman"/>
          <w:color w:val="000000" w:themeColor="text1"/>
          <w:sz w:val="28"/>
          <w:szCs w:val="28"/>
        </w:rPr>
        <w:t>?</w:t>
      </w:r>
      <w:r w:rsidR="007B483A" w:rsidRPr="0033017A">
        <w:rPr>
          <w:rFonts w:ascii="Times New Roman" w:hAnsi="Times New Roman" w:cs="Times New Roman"/>
          <w:color w:val="000000" w:themeColor="text1"/>
          <w:sz w:val="28"/>
          <w:szCs w:val="28"/>
        </w:rPr>
        <w:t xml:space="preserve"> </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в конструкциях тепловой изоляции трубопроводов зданий и сооружений не допускается применение металлического покровного слоя</w:t>
      </w:r>
      <w:r w:rsidR="007B483A" w:rsidRPr="0033017A">
        <w:rPr>
          <w:rFonts w:ascii="Times New Roman" w:hAnsi="Times New Roman" w:cs="Times New Roman"/>
          <w:color w:val="000000" w:themeColor="text1"/>
          <w:sz w:val="28"/>
          <w:szCs w:val="28"/>
        </w:rPr>
        <w:t xml:space="preserve"> СП 61.13330.2012 «Свод правил. Тепловая изоляция оборудования и трубопроводов. Актуализированная редакция </w:t>
      </w:r>
      <w:r w:rsidR="007B483A" w:rsidRPr="0033017A">
        <w:rPr>
          <w:rFonts w:ascii="Times New Roman" w:hAnsi="Times New Roman" w:cs="Times New Roman"/>
          <w:color w:val="000000" w:themeColor="text1"/>
          <w:sz w:val="28"/>
          <w:szCs w:val="28"/>
        </w:rPr>
        <w:br/>
        <w:t xml:space="preserve">СНиП 41-03-2003», утвержденным приказом Минрегиона России </w:t>
      </w:r>
      <w:r w:rsidR="007B483A" w:rsidRPr="0033017A">
        <w:rPr>
          <w:rFonts w:ascii="Times New Roman" w:hAnsi="Times New Roman" w:cs="Times New Roman"/>
          <w:color w:val="000000" w:themeColor="text1"/>
          <w:sz w:val="28"/>
          <w:szCs w:val="28"/>
        </w:rPr>
        <w:br/>
        <w:t>от 27.12.2011 № 608</w:t>
      </w:r>
      <w:r w:rsidRPr="0033017A">
        <w:rPr>
          <w:rFonts w:ascii="Times New Roman" w:hAnsi="Times New Roman" w:cs="Times New Roman"/>
          <w:color w:val="000000" w:themeColor="text1"/>
          <w:sz w:val="28"/>
          <w:szCs w:val="28"/>
        </w:rPr>
        <w:t>?</w:t>
      </w:r>
      <w:r w:rsidR="007B483A" w:rsidRPr="0033017A">
        <w:rPr>
          <w:rFonts w:ascii="Times New Roman" w:hAnsi="Times New Roman" w:cs="Times New Roman"/>
          <w:color w:val="000000" w:themeColor="text1"/>
          <w:sz w:val="28"/>
          <w:szCs w:val="28"/>
        </w:rPr>
        <w:t xml:space="preserve"> </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предусматривает тепловая изоляция </w:t>
      </w:r>
      <w:r w:rsidR="00962ED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отопительно-вентиляционного оборудования, трубопроводов внутренних систем теплохолодоснабжения, воздуховодов, дымоотводов и дымоходов зданий?</w:t>
      </w:r>
    </w:p>
    <w:p w:rsidR="00B21B1D" w:rsidRPr="0033017A" w:rsidRDefault="00DF71B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значение не должна превышать т</w:t>
      </w:r>
      <w:r w:rsidR="00B21B1D" w:rsidRPr="0033017A">
        <w:rPr>
          <w:rFonts w:ascii="Times New Roman" w:hAnsi="Times New Roman" w:cs="Times New Roman"/>
          <w:color w:val="000000" w:themeColor="text1"/>
          <w:sz w:val="28"/>
          <w:szCs w:val="28"/>
        </w:rPr>
        <w:t>емпература поверхности тепловой изоляции отопительно-вентиляционного оборудования, трубопроводов внутреннихсистем теплохолодоснабжения, воздуховодов, дымоотводов и дымоходов</w:t>
      </w:r>
      <w:r w:rsidRPr="0033017A">
        <w:rPr>
          <w:rFonts w:ascii="Times New Roman" w:hAnsi="Times New Roman" w:cs="Times New Roman"/>
          <w:color w:val="000000" w:themeColor="text1"/>
          <w:sz w:val="28"/>
          <w:szCs w:val="28"/>
        </w:rPr>
        <w:t xml:space="preserve"> </w:t>
      </w:r>
      <w:r w:rsidR="00B21B1D" w:rsidRPr="0033017A">
        <w:rPr>
          <w:rFonts w:ascii="Times New Roman" w:hAnsi="Times New Roman" w:cs="Times New Roman"/>
          <w:color w:val="000000" w:themeColor="text1"/>
          <w:sz w:val="28"/>
          <w:szCs w:val="28"/>
        </w:rPr>
        <w:t>зданий</w:t>
      </w:r>
      <w:r w:rsidRPr="0033017A">
        <w:rPr>
          <w:rFonts w:ascii="Times New Roman" w:hAnsi="Times New Roman" w:cs="Times New Roman"/>
          <w:color w:val="000000" w:themeColor="text1"/>
          <w:sz w:val="28"/>
          <w:szCs w:val="28"/>
        </w:rPr>
        <w:t>?</w:t>
      </w:r>
    </w:p>
    <w:p w:rsidR="00B21B1D" w:rsidRPr="0033017A" w:rsidRDefault="00DF71B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должна быть предусмотрена т</w:t>
      </w:r>
      <w:r w:rsidR="00B21B1D" w:rsidRPr="0033017A">
        <w:rPr>
          <w:rFonts w:ascii="Times New Roman" w:hAnsi="Times New Roman" w:cs="Times New Roman"/>
          <w:color w:val="000000" w:themeColor="text1"/>
          <w:sz w:val="28"/>
          <w:szCs w:val="28"/>
        </w:rPr>
        <w:t>емпература на поверхности теплоизоляционной конструкции отопительно-вентиляционного оборудования, трубопроводов, воздуховодов, дымоотводов и дымоходов, размещаемых в помещениях, в которых они создают опасность воспламенения газов, паров, аэрозолей</w:t>
      </w:r>
      <w:r w:rsidR="00E769D8" w:rsidRPr="0033017A">
        <w:rPr>
          <w:rFonts w:ascii="Times New Roman" w:hAnsi="Times New Roman" w:cs="Times New Roman"/>
          <w:color w:val="000000" w:themeColor="text1"/>
          <w:sz w:val="28"/>
          <w:szCs w:val="28"/>
        </w:rPr>
        <w:t xml:space="preserve"> </w:t>
      </w:r>
      <w:r w:rsidR="00B21B1D" w:rsidRPr="0033017A">
        <w:rPr>
          <w:rFonts w:ascii="Times New Roman" w:hAnsi="Times New Roman" w:cs="Times New Roman"/>
          <w:color w:val="000000" w:themeColor="text1"/>
          <w:sz w:val="28"/>
          <w:szCs w:val="28"/>
        </w:rPr>
        <w:t>или пыли</w:t>
      </w:r>
      <w:r w:rsidRPr="0033017A">
        <w:rPr>
          <w:rFonts w:ascii="Times New Roman" w:hAnsi="Times New Roman" w:cs="Times New Roman"/>
          <w:color w:val="000000" w:themeColor="text1"/>
          <w:sz w:val="28"/>
          <w:szCs w:val="28"/>
        </w:rPr>
        <w:t>?</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Из каких материалов допускается применять окраску </w:t>
      </w:r>
      <w:r w:rsidR="0023257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антикоррозийной защиты воздуховодов зданий (кроме воздуховодов с нормируемыми пределами огнестойкости)?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параметров микроклимата помещений допускается принимать в пределах допустимых норм вместо оптимальных при согласовании </w:t>
      </w:r>
      <w:r w:rsidR="0031392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органом санитарно-эпидемиологического надзора и по заданию </w:t>
      </w:r>
      <w:r w:rsidR="0031392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проектирование?</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следует принимать температурный показатель воздуха рабочей зоны в холодный период для производственных помещений с полностью автоматизированным технологическим оборудованием, функционирующим без присутствия людей, при отсутствии технологических требований к температурному режиму?</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следует принимать температурный показатель воздуха рабочей зоны в теплый период при наличии избытков теплоты </w:t>
      </w:r>
      <w:r w:rsidR="0031392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производственных помещений с полностью автоматизированным технологическим оборудованием, функционирующим без присутствия людей, при отсутствии технологических требований к температурному режиму?</w:t>
      </w:r>
    </w:p>
    <w:p w:rsidR="00B21B1D" w:rsidRPr="0033017A" w:rsidRDefault="0064218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теплоноситель</w:t>
      </w:r>
      <w:r w:rsidR="00B21B1D" w:rsidRPr="0033017A">
        <w:rPr>
          <w:rFonts w:ascii="Times New Roman" w:hAnsi="Times New Roman" w:cs="Times New Roman"/>
          <w:color w:val="000000" w:themeColor="text1"/>
          <w:sz w:val="28"/>
          <w:szCs w:val="28"/>
        </w:rPr>
        <w:t xml:space="preserve"> не допускается применять для систем внутреннего теплоснабжения производственных зданий?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компенсаторы следует предусматривать на трубопроводах систем внутреннего теплоснабжения из стальных, медных и латунных труб </w:t>
      </w:r>
      <w:r w:rsidR="0031392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зданиях высотой более 25 м?</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пробное давление воды должны выдерживать системы внутреннего теплоснабжения здания без разрушения и потери герметичности?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срок службы отопительных приборов </w:t>
      </w:r>
      <w:r w:rsidR="0031392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оборудования для производственных зданий?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нижеперечисленных факторов не учитывается при расчете системы отопления, обеспечивающей нормируемую температуру воздуха в помещениях?</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допускается применять системы лучистого отопления и нагревания с темными и светлыми газовыми и электрическими инфракрасными излучателями?</w:t>
      </w:r>
    </w:p>
    <w:p w:rsidR="00B21B1D" w:rsidRPr="0033017A" w:rsidRDefault="0064218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не допускается применять с</w:t>
      </w:r>
      <w:r w:rsidR="00B21B1D" w:rsidRPr="0033017A">
        <w:rPr>
          <w:rFonts w:ascii="Times New Roman" w:hAnsi="Times New Roman" w:cs="Times New Roman"/>
          <w:color w:val="000000" w:themeColor="text1"/>
          <w:sz w:val="28"/>
          <w:szCs w:val="28"/>
        </w:rPr>
        <w:t>истемы лучистого отопления и нагревания с темными и светлыми газовыми и электрическими инфракрасными излучателями</w:t>
      </w:r>
      <w:r w:rsidRPr="0033017A">
        <w:rPr>
          <w:rFonts w:ascii="Times New Roman" w:hAnsi="Times New Roman" w:cs="Times New Roman"/>
          <w:color w:val="000000" w:themeColor="text1"/>
          <w:sz w:val="28"/>
          <w:szCs w:val="28"/>
        </w:rPr>
        <w:t>?</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утверждение не соответствует требованиям СП 60.13330.2012 «Свод правил. Отопление, вентиляция и кондиционирование воздуха. Актуализированная редакция СНиП 41-01-2003», утвержденного </w:t>
      </w:r>
      <w:r w:rsidR="00CE7097" w:rsidRPr="0033017A">
        <w:rPr>
          <w:rFonts w:ascii="Times New Roman" w:hAnsi="Times New Roman" w:cs="Times New Roman"/>
          <w:color w:val="000000" w:themeColor="text1"/>
          <w:sz w:val="28"/>
          <w:szCs w:val="28"/>
        </w:rPr>
        <w:t>приказом</w:t>
      </w:r>
      <w:r w:rsidR="00313924" w:rsidRPr="0033017A">
        <w:rPr>
          <w:rFonts w:ascii="Times New Roman" w:hAnsi="Times New Roman" w:cs="Times New Roman"/>
          <w:color w:val="000000" w:themeColor="text1"/>
          <w:sz w:val="28"/>
          <w:szCs w:val="28"/>
        </w:rPr>
        <w:t xml:space="preserve"> Минрегиона России</w:t>
      </w:r>
      <w:r w:rsidRPr="0033017A">
        <w:rPr>
          <w:rFonts w:ascii="Times New Roman" w:hAnsi="Times New Roman" w:cs="Times New Roman"/>
          <w:color w:val="000000" w:themeColor="text1"/>
          <w:sz w:val="28"/>
          <w:szCs w:val="28"/>
        </w:rPr>
        <w:t xml:space="preserve"> от 30.06.2012 № 279</w:t>
      </w:r>
      <w:r w:rsidR="00313924"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к системам внутреннего теплоснабжения с полимерными трубами зданий?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местах зданий допускается прокладка трубопроводов систем внутреннего теплоснабжения?</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в наружных ограждающих конструкциях зданий замоноличивать трубопроводы систем отопления?</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скорости движения воды в трубопроводах систем внутреннего теплоснабжения зданий допускается прокладывать трубопроводы воды без уклона?</w:t>
      </w:r>
    </w:p>
    <w:p w:rsidR="00B21B1D" w:rsidRPr="0033017A" w:rsidRDefault="00C1325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w:t>
      </w:r>
      <w:r w:rsidR="003D2041" w:rsidRPr="0033017A">
        <w:rPr>
          <w:rFonts w:ascii="Times New Roman" w:hAnsi="Times New Roman" w:cs="Times New Roman"/>
          <w:color w:val="000000" w:themeColor="text1"/>
          <w:sz w:val="28"/>
          <w:szCs w:val="28"/>
        </w:rPr>
        <w:t>каких производственных помещений и отсеков</w:t>
      </w:r>
      <w:r w:rsidRPr="0033017A">
        <w:rPr>
          <w:rFonts w:ascii="Times New Roman" w:hAnsi="Times New Roman" w:cs="Times New Roman"/>
          <w:color w:val="000000" w:themeColor="text1"/>
          <w:sz w:val="28"/>
          <w:szCs w:val="28"/>
        </w:rPr>
        <w:t xml:space="preserve"> не следует предусматривать  приточно-вытяжную или вытяжную механическую вентиляцию</w:t>
      </w:r>
      <w:r w:rsidR="00B21B1D" w:rsidRPr="0033017A">
        <w:rPr>
          <w:rFonts w:ascii="Times New Roman" w:hAnsi="Times New Roman" w:cs="Times New Roman"/>
          <w:color w:val="000000" w:themeColor="text1"/>
          <w:sz w:val="28"/>
          <w:szCs w:val="28"/>
        </w:rPr>
        <w:t>?</w:t>
      </w:r>
    </w:p>
    <w:p w:rsidR="00B21B1D" w:rsidRPr="0033017A" w:rsidRDefault="003D204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целях</w:t>
      </w:r>
      <w:r w:rsidR="00B21B1D" w:rsidRPr="0033017A">
        <w:rPr>
          <w:rFonts w:ascii="Times New Roman" w:hAnsi="Times New Roman" w:cs="Times New Roman"/>
          <w:color w:val="000000" w:themeColor="text1"/>
          <w:sz w:val="28"/>
          <w:szCs w:val="28"/>
        </w:rPr>
        <w:t xml:space="preserve"> не применяются отсекающие воздушные завесы</w:t>
      </w:r>
      <w:r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br/>
        <w:t>в производственных помещениях</w:t>
      </w:r>
      <w:r w:rsidR="00B21B1D" w:rsidRPr="0033017A">
        <w:rPr>
          <w:rFonts w:ascii="Times New Roman" w:hAnsi="Times New Roman" w:cs="Times New Roman"/>
          <w:color w:val="000000" w:themeColor="text1"/>
          <w:sz w:val="28"/>
          <w:szCs w:val="28"/>
        </w:rPr>
        <w:t>?</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w:t>
      </w:r>
      <w:r w:rsidR="00AD6CC8" w:rsidRPr="0033017A">
        <w:rPr>
          <w:rFonts w:ascii="Times New Roman" w:hAnsi="Times New Roman" w:cs="Times New Roman"/>
          <w:color w:val="000000" w:themeColor="text1"/>
          <w:sz w:val="28"/>
          <w:szCs w:val="28"/>
        </w:rPr>
        <w:t>го</w:t>
      </w:r>
      <w:r w:rsidRPr="0033017A">
        <w:rPr>
          <w:rFonts w:ascii="Times New Roman" w:hAnsi="Times New Roman" w:cs="Times New Roman"/>
          <w:color w:val="000000" w:themeColor="text1"/>
          <w:sz w:val="28"/>
          <w:szCs w:val="28"/>
        </w:rPr>
        <w:t xml:space="preserve"> показател</w:t>
      </w:r>
      <w:r w:rsidR="00AD6CC8" w:rsidRPr="0033017A">
        <w:rPr>
          <w:rFonts w:ascii="Times New Roman" w:hAnsi="Times New Roman" w:cs="Times New Roman"/>
          <w:color w:val="000000" w:themeColor="text1"/>
          <w:sz w:val="28"/>
          <w:szCs w:val="28"/>
        </w:rPr>
        <w:t>я</w:t>
      </w:r>
      <w:r w:rsidRPr="0033017A">
        <w:rPr>
          <w:rFonts w:ascii="Times New Roman" w:hAnsi="Times New Roman" w:cs="Times New Roman"/>
          <w:color w:val="000000" w:themeColor="text1"/>
          <w:sz w:val="28"/>
          <w:szCs w:val="28"/>
        </w:rPr>
        <w:t xml:space="preserve"> не должна превышать концентрация удаляемых горючих газов, паров, аэрозолей и пыли в воздухе систем местных отсосов зданий?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производственных помещений зданий не допускается предусматривать общие системы вентиляции?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w:t>
      </w:r>
      <w:r w:rsidR="003D2041" w:rsidRPr="0033017A">
        <w:rPr>
          <w:rFonts w:ascii="Times New Roman" w:hAnsi="Times New Roman" w:cs="Times New Roman"/>
          <w:color w:val="000000" w:themeColor="text1"/>
          <w:sz w:val="28"/>
          <w:szCs w:val="28"/>
        </w:rPr>
        <w:t xml:space="preserve">производственных </w:t>
      </w:r>
      <w:r w:rsidRPr="0033017A">
        <w:rPr>
          <w:rFonts w:ascii="Times New Roman" w:hAnsi="Times New Roman" w:cs="Times New Roman"/>
          <w:color w:val="000000" w:themeColor="text1"/>
          <w:sz w:val="28"/>
          <w:szCs w:val="28"/>
        </w:rPr>
        <w:t>помещениях допускается использование системы общеобменной механической вентиляции для вентиляции приямков глубиной 0,5 м и более и смотровых каналов, требующих ежедневного обслуживания?</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не допускается размещать приемные устройства наружного воздуха приточной или вытяжной вентиляции здания?</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систем вентиляции в пределах одного пожарного отсека здания не допускается предусматривать общие приемные устройства наружного воздуха?</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w:t>
      </w:r>
      <w:r w:rsidR="00C13255" w:rsidRPr="0033017A">
        <w:rPr>
          <w:rFonts w:ascii="Times New Roman" w:hAnsi="Times New Roman" w:cs="Times New Roman"/>
          <w:color w:val="000000" w:themeColor="text1"/>
          <w:sz w:val="28"/>
          <w:szCs w:val="28"/>
        </w:rPr>
        <w:t xml:space="preserve">в приточных системах общеобменной вентиляции здания </w:t>
      </w:r>
      <w:r w:rsidRPr="0033017A">
        <w:rPr>
          <w:rFonts w:ascii="Times New Roman" w:hAnsi="Times New Roman" w:cs="Times New Roman"/>
          <w:color w:val="000000" w:themeColor="text1"/>
          <w:sz w:val="28"/>
          <w:szCs w:val="28"/>
        </w:rPr>
        <w:t>должно быть расстояние по горизонтали и по вертикали между приемными устройствами наружного воздуха, расположенными в смежных пожарных отсеках здания?</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рекомендуется подавать приточный воздух </w:t>
      </w:r>
      <w:r w:rsidR="0031392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производственные помещения с выделениями пыли?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оборудование из горючих материалов допускается применять </w:t>
      </w:r>
      <w:r w:rsidR="0031392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приточных системах вентиляции и кондиционирования производственных зданий?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не допускается размещать оборудование систем местных отсосов взрывоопасных смесей производственных помещений?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перечисленных ниже предельных состояний не являются предельными состояниями, обеспечивающими механическую безопасность здания и сооружения при выполнении работ </w:t>
      </w:r>
      <w:r w:rsidR="0031392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консервации</w:t>
      </w:r>
      <w:r w:rsidR="00313924" w:rsidRPr="0033017A">
        <w:rPr>
          <w:rFonts w:ascii="Times New Roman" w:hAnsi="Times New Roman" w:cs="Times New Roman"/>
          <w:color w:val="000000" w:themeColor="text1"/>
          <w:sz w:val="28"/>
          <w:szCs w:val="28"/>
        </w:rPr>
        <w:t xml:space="preserve"> или ликвидации опасного производственного объекта</w:t>
      </w:r>
      <w:r w:rsidRPr="0033017A">
        <w:rPr>
          <w:rFonts w:ascii="Times New Roman" w:hAnsi="Times New Roman" w:cs="Times New Roman"/>
          <w:color w:val="000000" w:themeColor="text1"/>
          <w:sz w:val="28"/>
          <w:szCs w:val="28"/>
        </w:rPr>
        <w:t>?</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положений не входит в понятие «градостроительный регламент» согласно Федеральному закону от 29.12.2004 № 190-ФЗ «Градостроительный кодекс Российской Федерации»?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объекты капитального строительства нельзя отнести </w:t>
      </w:r>
      <w:r w:rsidR="0031392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характеристикам к уникальным объектам согласно Федеральному закону от 29.12.2004 № 190-ФЗ «Градостроительный кодекс Российской Федерации»?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объекты относятся к категории особо опасных и технически сложных объектов согласно Федеральному закону </w:t>
      </w:r>
      <w:r w:rsidR="00313924" w:rsidRPr="0033017A">
        <w:rPr>
          <w:rFonts w:ascii="Times New Roman" w:hAnsi="Times New Roman" w:cs="Times New Roman"/>
          <w:color w:val="000000" w:themeColor="text1"/>
          <w:sz w:val="28"/>
          <w:szCs w:val="28"/>
        </w:rPr>
        <w:br/>
      </w:r>
      <w:r w:rsidR="00C60CD7" w:rsidRPr="0033017A">
        <w:rPr>
          <w:rFonts w:ascii="Times New Roman" w:hAnsi="Times New Roman" w:cs="Times New Roman"/>
          <w:color w:val="000000" w:themeColor="text1"/>
          <w:sz w:val="28"/>
          <w:szCs w:val="28"/>
        </w:rPr>
        <w:t xml:space="preserve">от 29.12.2004 </w:t>
      </w:r>
      <w:r w:rsidRPr="0033017A">
        <w:rPr>
          <w:rFonts w:ascii="Times New Roman" w:hAnsi="Times New Roman" w:cs="Times New Roman"/>
          <w:color w:val="000000" w:themeColor="text1"/>
          <w:sz w:val="28"/>
          <w:szCs w:val="28"/>
        </w:rPr>
        <w:t>№ 190-ФЗ «Градостроительный кодекс Российской Федерации»?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отношения не регулирует </w:t>
      </w:r>
      <w:r w:rsidR="00313924" w:rsidRPr="0033017A">
        <w:rPr>
          <w:rFonts w:ascii="Times New Roman" w:hAnsi="Times New Roman" w:cs="Times New Roman"/>
          <w:color w:val="000000" w:themeColor="text1"/>
          <w:sz w:val="28"/>
          <w:szCs w:val="28"/>
        </w:rPr>
        <w:t>з</w:t>
      </w:r>
      <w:r w:rsidRPr="0033017A">
        <w:rPr>
          <w:rFonts w:ascii="Times New Roman" w:hAnsi="Times New Roman" w:cs="Times New Roman"/>
          <w:color w:val="000000" w:themeColor="text1"/>
          <w:sz w:val="28"/>
          <w:szCs w:val="28"/>
        </w:rPr>
        <w:t>аконодательство о градостроительной деятельности?</w:t>
      </w:r>
    </w:p>
    <w:p w:rsidR="00B21B1D" w:rsidRPr="0033017A" w:rsidRDefault="008C427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уровень воды</w:t>
      </w:r>
      <w:r w:rsidR="00B21B1D" w:rsidRPr="0033017A">
        <w:rPr>
          <w:rFonts w:ascii="Times New Roman" w:hAnsi="Times New Roman" w:cs="Times New Roman"/>
          <w:color w:val="000000" w:themeColor="text1"/>
          <w:sz w:val="28"/>
          <w:szCs w:val="28"/>
        </w:rPr>
        <w:t xml:space="preserve"> следует принимать за расчетный горизонт при размещении строительных объектов на прибрежных участках рек </w:t>
      </w:r>
      <w:r w:rsidRPr="0033017A">
        <w:rPr>
          <w:rFonts w:ascii="Times New Roman" w:hAnsi="Times New Roman" w:cs="Times New Roman"/>
          <w:color w:val="000000" w:themeColor="text1"/>
          <w:sz w:val="28"/>
          <w:szCs w:val="28"/>
        </w:rPr>
        <w:br/>
      </w:r>
      <w:r w:rsidR="00B21B1D" w:rsidRPr="0033017A">
        <w:rPr>
          <w:rFonts w:ascii="Times New Roman" w:hAnsi="Times New Roman" w:cs="Times New Roman"/>
          <w:color w:val="000000" w:themeColor="text1"/>
          <w:sz w:val="28"/>
          <w:szCs w:val="28"/>
        </w:rPr>
        <w:t>и других водоемов со сроком эксплуатации до 10 лет?</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какой высоте должна быть отметка пола подвальных или иных заглубленных помещений зданий относительно уровня грунтовых вод?</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размещение коммуникаций с легковоспламеняющимися и горючими жидкостями и газами под зданиями и сооружениями?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что из перечисленного ниже не распространяется Федеральный закон от 30.12.2009 № 384-ФЗ «Технический регламент о безопасности зданий и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перечисленных ниже требований к зданиям и сооружениям </w:t>
      </w:r>
      <w:r w:rsidR="0031392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не устанавливает Федеральный закон от 30.12.2009 № 384-ФЗ «Технический регламент о безопасности зданий и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каким коэффициентом надежности по ответственности должны быть выполнены расчеты, обосновывающие безопасность принятых конструктивных решений здания или сооружения пониженного уровня ответственности</w:t>
      </w:r>
      <w:r w:rsidR="008C4273" w:rsidRPr="0033017A">
        <w:rPr>
          <w:rFonts w:ascii="Times New Roman" w:hAnsi="Times New Roman" w:cs="Times New Roman"/>
          <w:color w:val="000000" w:themeColor="text1"/>
          <w:sz w:val="28"/>
          <w:szCs w:val="28"/>
        </w:rPr>
        <w:t xml:space="preserve">, в соответствии с Федеральным законом от 30.12.2009 </w:t>
      </w:r>
      <w:r w:rsidR="008C4273" w:rsidRPr="0033017A">
        <w:rPr>
          <w:rFonts w:ascii="Times New Roman" w:hAnsi="Times New Roman" w:cs="Times New Roman"/>
          <w:color w:val="000000" w:themeColor="text1"/>
          <w:sz w:val="28"/>
          <w:szCs w:val="28"/>
        </w:rPr>
        <w:br/>
        <w:t xml:space="preserve">№ 384-ФЗ «Технический регламент о безопасности зданий </w:t>
      </w:r>
      <w:r w:rsidR="008C4273" w:rsidRPr="0033017A">
        <w:rPr>
          <w:rFonts w:ascii="Times New Roman" w:hAnsi="Times New Roman" w:cs="Times New Roman"/>
          <w:color w:val="000000" w:themeColor="text1"/>
          <w:sz w:val="28"/>
          <w:szCs w:val="28"/>
        </w:rPr>
        <w:br/>
        <w:t>и сооружений»</w:t>
      </w:r>
      <w:r w:rsidRPr="0033017A">
        <w:rPr>
          <w:rFonts w:ascii="Times New Roman" w:hAnsi="Times New Roman" w:cs="Times New Roman"/>
          <w:color w:val="000000" w:themeColor="text1"/>
          <w:sz w:val="28"/>
          <w:szCs w:val="28"/>
        </w:rPr>
        <w:t>?</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следует принимать коэффициент надежности для элементов стальных конструкций, рассчитываемых на прочность с использованием расчетных сопротивлений </w:t>
      </w:r>
      <w:r w:rsidR="00C60CD7"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Υu</w:t>
      </w:r>
      <w:r w:rsidR="008C4273" w:rsidRPr="0033017A">
        <w:rPr>
          <w:rFonts w:ascii="Times New Roman" w:hAnsi="Times New Roman" w:cs="Times New Roman"/>
          <w:color w:val="000000" w:themeColor="text1"/>
          <w:sz w:val="28"/>
          <w:szCs w:val="28"/>
        </w:rPr>
        <w:t xml:space="preserve"> согласно СП 16.13330.2011 «Свод правил. Стальные конструкции. Актуализированная редакция СНиП II-23-81*», утвержденному приказом Минрегиона России от 27.12.2010 № 791</w:t>
      </w:r>
      <w:r w:rsidRPr="0033017A">
        <w:rPr>
          <w:rFonts w:ascii="Times New Roman" w:hAnsi="Times New Roman" w:cs="Times New Roman"/>
          <w:color w:val="000000" w:themeColor="text1"/>
          <w:sz w:val="28"/>
          <w:szCs w:val="28"/>
        </w:rPr>
        <w:t>?</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болты следует считать высокопрочными согласно </w:t>
      </w:r>
      <w:r w:rsidR="0031392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СП 16.13330.2011 «Свод правил. Стальные конструкции. Актуализированная редакция СНиП II-23-81*», утвержденному </w:t>
      </w:r>
      <w:r w:rsidR="00CE7097" w:rsidRPr="0033017A">
        <w:rPr>
          <w:rFonts w:ascii="Times New Roman" w:hAnsi="Times New Roman" w:cs="Times New Roman"/>
          <w:color w:val="000000" w:themeColor="text1"/>
          <w:sz w:val="28"/>
          <w:szCs w:val="28"/>
        </w:rPr>
        <w:t>приказом</w:t>
      </w:r>
      <w:r w:rsidR="00313924" w:rsidRPr="0033017A">
        <w:rPr>
          <w:rFonts w:ascii="Times New Roman" w:hAnsi="Times New Roman" w:cs="Times New Roman"/>
          <w:color w:val="000000" w:themeColor="text1"/>
          <w:sz w:val="28"/>
          <w:szCs w:val="28"/>
        </w:rPr>
        <w:t xml:space="preserve"> Минрегиона России</w:t>
      </w:r>
      <w:r w:rsidRPr="0033017A">
        <w:rPr>
          <w:rFonts w:ascii="Times New Roman" w:hAnsi="Times New Roman" w:cs="Times New Roman"/>
          <w:color w:val="000000" w:themeColor="text1"/>
          <w:sz w:val="28"/>
          <w:szCs w:val="28"/>
        </w:rPr>
        <w:t xml:space="preserve"> от 27.12.2010 № 791?</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марки сталей следует применять для отливок опорных частей стальных строительных конструкций согласно СП 16.13330.2011 «Свод правил. Стальные конструкции. Актуализированная редакция </w:t>
      </w:r>
      <w:r w:rsidR="000F75F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СНиП II-23-81*», утвержденному </w:t>
      </w:r>
      <w:r w:rsidR="00CE7097" w:rsidRPr="0033017A">
        <w:rPr>
          <w:rFonts w:ascii="Times New Roman" w:hAnsi="Times New Roman" w:cs="Times New Roman"/>
          <w:color w:val="000000" w:themeColor="text1"/>
          <w:sz w:val="28"/>
          <w:szCs w:val="28"/>
        </w:rPr>
        <w:t>приказом</w:t>
      </w:r>
      <w:r w:rsidR="000F75FE" w:rsidRPr="0033017A">
        <w:rPr>
          <w:rFonts w:ascii="Times New Roman" w:hAnsi="Times New Roman" w:cs="Times New Roman"/>
          <w:color w:val="000000" w:themeColor="text1"/>
          <w:sz w:val="28"/>
          <w:szCs w:val="28"/>
        </w:rPr>
        <w:t xml:space="preserve"> Минрегиона России</w:t>
      </w:r>
      <w:r w:rsidR="000F75F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27.12.2010 № 791?</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следует принимать расчетное сопротивление сварного стыкового соединения элементов конструкций зданий и сооружений из сталей </w:t>
      </w:r>
      <w:r w:rsidR="000F75F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разными нормативными сопротивлениями</w:t>
      </w:r>
      <w:r w:rsidR="00CC2891" w:rsidRPr="0033017A">
        <w:rPr>
          <w:rFonts w:ascii="Times New Roman" w:hAnsi="Times New Roman" w:cs="Times New Roman"/>
          <w:color w:val="000000" w:themeColor="text1"/>
          <w:sz w:val="28"/>
          <w:szCs w:val="28"/>
        </w:rPr>
        <w:t xml:space="preserve"> согласно </w:t>
      </w:r>
      <w:r w:rsidR="00CC2891" w:rsidRPr="0033017A">
        <w:rPr>
          <w:rFonts w:ascii="Times New Roman" w:hAnsi="Times New Roman" w:cs="Times New Roman"/>
          <w:color w:val="000000" w:themeColor="text1"/>
          <w:sz w:val="28"/>
          <w:szCs w:val="28"/>
        </w:rPr>
        <w:br/>
        <w:t>СП 16.13330.2011 «Свод правил. Стальные конструкции. Актуализированная редакция СНиП II-23-81*», утвержденному приказом Минрегиона России от 27.12.2010 № 791</w:t>
      </w:r>
      <w:r w:rsidRPr="0033017A">
        <w:rPr>
          <w:rFonts w:ascii="Times New Roman" w:hAnsi="Times New Roman" w:cs="Times New Roman"/>
          <w:color w:val="000000" w:themeColor="text1"/>
          <w:sz w:val="28"/>
          <w:szCs w:val="28"/>
        </w:rPr>
        <w:t>?</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расчетного сопротивления (усилия) растяжению стального каната в целом следует принимать от установленного государственными стандартами или техническими условиями </w:t>
      </w:r>
      <w:r w:rsidR="000F75F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стальные </w:t>
      </w:r>
      <w:r w:rsidR="000F75FE" w:rsidRPr="0033017A">
        <w:rPr>
          <w:rFonts w:ascii="Times New Roman" w:hAnsi="Times New Roman" w:cs="Times New Roman"/>
          <w:color w:val="000000" w:themeColor="text1"/>
          <w:sz w:val="28"/>
          <w:szCs w:val="28"/>
        </w:rPr>
        <w:t>канаты</w:t>
      </w:r>
      <w:r w:rsidRPr="0033017A">
        <w:rPr>
          <w:rFonts w:ascii="Times New Roman" w:hAnsi="Times New Roman" w:cs="Times New Roman"/>
          <w:color w:val="000000" w:themeColor="text1"/>
          <w:sz w:val="28"/>
          <w:szCs w:val="28"/>
        </w:rPr>
        <w:t xml:space="preserve"> при использовании такого каната в строительной конструкции</w:t>
      </w:r>
      <w:r w:rsidR="00CC2891" w:rsidRPr="0033017A">
        <w:rPr>
          <w:rFonts w:ascii="Times New Roman" w:hAnsi="Times New Roman" w:cs="Times New Roman"/>
          <w:color w:val="000000" w:themeColor="text1"/>
          <w:sz w:val="28"/>
          <w:szCs w:val="28"/>
        </w:rPr>
        <w:t xml:space="preserve"> согласно СП 16.13330.2011 «Свод правил. Стальные конструкции.Актуализированная редакция СНиП II-23-81*», утвержденному приказом</w:t>
      </w:r>
      <w:r w:rsidR="00B52F44" w:rsidRPr="0033017A">
        <w:rPr>
          <w:rFonts w:ascii="Times New Roman" w:hAnsi="Times New Roman" w:cs="Times New Roman"/>
          <w:color w:val="000000" w:themeColor="text1"/>
          <w:sz w:val="28"/>
          <w:szCs w:val="28"/>
        </w:rPr>
        <w:t xml:space="preserve"> </w:t>
      </w:r>
      <w:r w:rsidR="00CC2891" w:rsidRPr="0033017A">
        <w:rPr>
          <w:rFonts w:ascii="Times New Roman" w:hAnsi="Times New Roman" w:cs="Times New Roman"/>
          <w:color w:val="000000" w:themeColor="text1"/>
          <w:sz w:val="28"/>
          <w:szCs w:val="28"/>
        </w:rPr>
        <w:t>Минрегиона России от 27.12.2010 № 791</w:t>
      </w:r>
      <w:r w:rsidRPr="0033017A">
        <w:rPr>
          <w:rFonts w:ascii="Times New Roman" w:hAnsi="Times New Roman" w:cs="Times New Roman"/>
          <w:color w:val="000000" w:themeColor="text1"/>
          <w:sz w:val="28"/>
          <w:szCs w:val="28"/>
        </w:rPr>
        <w:t>?</w:t>
      </w:r>
      <w:r w:rsidR="00CC2891" w:rsidRPr="0033017A">
        <w:rPr>
          <w:rFonts w:ascii="Times New Roman" w:hAnsi="Times New Roman" w:cs="Times New Roman"/>
          <w:color w:val="000000" w:themeColor="text1"/>
          <w:sz w:val="28"/>
          <w:szCs w:val="28"/>
        </w:rPr>
        <w:t xml:space="preserve"> </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Балки какого класса следует применять в стальных конструкциях </w:t>
      </w:r>
      <w:r w:rsidR="000F75F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всех видов нагрузок и рассчитывать на изгиб только в пределах упругих деформаций</w:t>
      </w:r>
      <w:r w:rsidR="00CC2891" w:rsidRPr="0033017A">
        <w:rPr>
          <w:rFonts w:ascii="Times New Roman" w:hAnsi="Times New Roman" w:cs="Times New Roman"/>
          <w:color w:val="000000" w:themeColor="text1"/>
          <w:sz w:val="28"/>
          <w:szCs w:val="28"/>
        </w:rPr>
        <w:t xml:space="preserve"> согласно СП 16.13330.2011 «Свод правил. Стальные конструкции.Актуализированная редакция СНиП II-23-81*», утвержденному приказом</w:t>
      </w:r>
      <w:r w:rsidR="00B52F44" w:rsidRPr="0033017A">
        <w:rPr>
          <w:rFonts w:ascii="Times New Roman" w:hAnsi="Times New Roman" w:cs="Times New Roman"/>
          <w:color w:val="000000" w:themeColor="text1"/>
          <w:sz w:val="28"/>
          <w:szCs w:val="28"/>
        </w:rPr>
        <w:t xml:space="preserve"> </w:t>
      </w:r>
      <w:r w:rsidR="00CC2891" w:rsidRPr="0033017A">
        <w:rPr>
          <w:rFonts w:ascii="Times New Roman" w:hAnsi="Times New Roman" w:cs="Times New Roman"/>
          <w:color w:val="000000" w:themeColor="text1"/>
          <w:sz w:val="28"/>
          <w:szCs w:val="28"/>
        </w:rPr>
        <w:t>Минрегиона России от 27.12.2010 № 791</w:t>
      </w:r>
      <w:r w:rsidRPr="0033017A">
        <w:rPr>
          <w:rFonts w:ascii="Times New Roman" w:hAnsi="Times New Roman" w:cs="Times New Roman"/>
          <w:color w:val="000000" w:themeColor="text1"/>
          <w:sz w:val="28"/>
          <w:szCs w:val="28"/>
        </w:rPr>
        <w:t>?</w:t>
      </w:r>
      <w:r w:rsidR="00CC2891" w:rsidRPr="0033017A">
        <w:rPr>
          <w:rFonts w:ascii="Times New Roman" w:hAnsi="Times New Roman" w:cs="Times New Roman"/>
          <w:color w:val="000000" w:themeColor="text1"/>
          <w:sz w:val="28"/>
          <w:szCs w:val="28"/>
        </w:rPr>
        <w:t xml:space="preserve"> </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превышении значения условной гибкости </w:t>
      </w:r>
      <w:r w:rsidR="009C3BC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стенки λ̅w ее необходимо укреплять поперечными ребрами жесткости, </w:t>
      </w:r>
      <w:r w:rsidR="00B52F44" w:rsidRPr="0033017A">
        <w:rPr>
          <w:rFonts w:ascii="Times New Roman" w:hAnsi="Times New Roman" w:cs="Times New Roman"/>
          <w:color w:val="000000" w:themeColor="text1"/>
          <w:sz w:val="28"/>
          <w:szCs w:val="28"/>
        </w:rPr>
        <w:t xml:space="preserve">согласно СП 16.13330.2011 «Свод правил. Стальные конструкции.Актуализированная редакция СНиП II-23-81*», утвержденному приказомМинрегиона России от 27.12.2010 № 791, </w:t>
      </w:r>
      <w:r w:rsidRPr="0033017A">
        <w:rPr>
          <w:rFonts w:ascii="Times New Roman" w:hAnsi="Times New Roman" w:cs="Times New Roman"/>
          <w:color w:val="000000" w:themeColor="text1"/>
          <w:sz w:val="28"/>
          <w:szCs w:val="28"/>
        </w:rPr>
        <w:t>если на ее поясе отсутствует подвижная нагрузка?</w:t>
      </w:r>
    </w:p>
    <w:p w:rsidR="00B21B1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превышении значения условной гибкости </w:t>
      </w:r>
      <w:r w:rsidRPr="0033017A">
        <w:rPr>
          <w:rFonts w:ascii="Times New Roman" w:hAnsi="Times New Roman" w:cs="Times New Roman"/>
          <w:color w:val="000000" w:themeColor="text1"/>
          <w:sz w:val="28"/>
          <w:szCs w:val="28"/>
        </w:rPr>
        <w:br/>
        <w:t>стенки λ̅w балки  1-го класса стальной конструкции необходимо укреплять ее  поперечными ребрами жесткости</w:t>
      </w:r>
      <w:r w:rsidR="00B52F44" w:rsidRPr="0033017A">
        <w:rPr>
          <w:rFonts w:ascii="Times New Roman" w:hAnsi="Times New Roman" w:cs="Times New Roman"/>
          <w:color w:val="000000" w:themeColor="text1"/>
          <w:sz w:val="28"/>
          <w:szCs w:val="28"/>
        </w:rPr>
        <w:t xml:space="preserve"> согласно </w:t>
      </w:r>
      <w:r w:rsidR="00B52F44" w:rsidRPr="0033017A">
        <w:rPr>
          <w:rFonts w:ascii="Times New Roman" w:hAnsi="Times New Roman" w:cs="Times New Roman"/>
          <w:color w:val="000000" w:themeColor="text1"/>
          <w:sz w:val="28"/>
          <w:szCs w:val="28"/>
        </w:rPr>
        <w:br/>
        <w:t>СП 16.13330.2011 «Свод правил. Стальные конструкции. Актуализированная редакция СНиП II-23-81*», утвержденному приказом Минрегиона России от 27.12.2010 № 791</w:t>
      </w:r>
      <w:r w:rsidRPr="0033017A">
        <w:rPr>
          <w:rFonts w:ascii="Times New Roman" w:hAnsi="Times New Roman" w:cs="Times New Roman"/>
          <w:color w:val="000000" w:themeColor="text1"/>
          <w:sz w:val="28"/>
          <w:szCs w:val="28"/>
        </w:rPr>
        <w:t>, если на поясе балки присутствует подвижная нагрузка?</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какие воздействия следует рассчитывать сварные швы, прикрепляющие опорное ребро к нижнему поясу балки стальной конструкции</w:t>
      </w:r>
      <w:r w:rsidR="00B52F44" w:rsidRPr="0033017A">
        <w:rPr>
          <w:rFonts w:ascii="Times New Roman" w:hAnsi="Times New Roman" w:cs="Times New Roman"/>
          <w:color w:val="000000" w:themeColor="text1"/>
          <w:sz w:val="28"/>
          <w:szCs w:val="28"/>
        </w:rPr>
        <w:t>, согласно СП 16.13330.2011 «Свод правил. Стальные конструкции.Актуализированная редакция СНиП II-23-81*», утвержденному приказомМинрегиона России от 27.12.2010 № 791</w:t>
      </w:r>
      <w:r w:rsidRPr="0033017A">
        <w:rPr>
          <w:rFonts w:ascii="Times New Roman" w:hAnsi="Times New Roman" w:cs="Times New Roman"/>
          <w:color w:val="000000" w:themeColor="text1"/>
          <w:sz w:val="28"/>
          <w:szCs w:val="28"/>
        </w:rPr>
        <w:t>?</w:t>
      </w:r>
      <w:r w:rsidR="00B52F44" w:rsidRPr="0033017A">
        <w:rPr>
          <w:rFonts w:ascii="Times New Roman" w:hAnsi="Times New Roman" w:cs="Times New Roman"/>
          <w:color w:val="000000" w:themeColor="text1"/>
          <w:sz w:val="28"/>
          <w:szCs w:val="28"/>
        </w:rPr>
        <w:t xml:space="preserve"> </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требованиям должна удовлетворять площадь стальной опорной плиты строительной конструкции согласно СП 16.13330.2011 «Свод правил. Стальные конструкции. Актуализированная редакция </w:t>
      </w:r>
      <w:r w:rsidR="000F75F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СНиП II-23-81*», утвержденному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Минрегиона Р</w:t>
      </w:r>
      <w:r w:rsidR="000F75FE" w:rsidRPr="0033017A">
        <w:rPr>
          <w:rFonts w:ascii="Times New Roman" w:hAnsi="Times New Roman" w:cs="Times New Roman"/>
          <w:color w:val="000000" w:themeColor="text1"/>
          <w:sz w:val="28"/>
          <w:szCs w:val="28"/>
        </w:rPr>
        <w:t>оссии</w:t>
      </w:r>
      <w:r w:rsidR="000F75F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27.12.2010 № 791?</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следует принимать расчетные значения продольной силы </w:t>
      </w:r>
      <w:r w:rsidR="00D4694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N и изгибающего момента М в элементе стальных конструкций зданий </w:t>
      </w:r>
      <w:r w:rsidR="000F75F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сооружений, рассчитыва</w:t>
      </w:r>
      <w:r w:rsidR="000F75FE" w:rsidRPr="0033017A">
        <w:rPr>
          <w:rFonts w:ascii="Times New Roman" w:hAnsi="Times New Roman" w:cs="Times New Roman"/>
          <w:color w:val="000000" w:themeColor="text1"/>
          <w:sz w:val="28"/>
          <w:szCs w:val="28"/>
        </w:rPr>
        <w:t>емых</w:t>
      </w:r>
      <w:r w:rsidRPr="0033017A">
        <w:rPr>
          <w:rFonts w:ascii="Times New Roman" w:hAnsi="Times New Roman" w:cs="Times New Roman"/>
          <w:color w:val="000000" w:themeColor="text1"/>
          <w:sz w:val="28"/>
          <w:szCs w:val="28"/>
        </w:rPr>
        <w:t xml:space="preserve"> на устойчивость для одного </w:t>
      </w:r>
      <w:r w:rsidR="000F75F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того же сочетания нагрузок</w:t>
      </w:r>
      <w:r w:rsidR="00B52F44" w:rsidRPr="0033017A">
        <w:rPr>
          <w:rFonts w:ascii="Times New Roman" w:hAnsi="Times New Roman" w:cs="Times New Roman"/>
          <w:color w:val="000000" w:themeColor="text1"/>
          <w:sz w:val="28"/>
          <w:szCs w:val="28"/>
        </w:rPr>
        <w:t xml:space="preserve">, согласно </w:t>
      </w:r>
      <w:r w:rsidR="00B52F44" w:rsidRPr="0033017A">
        <w:rPr>
          <w:rFonts w:ascii="Times New Roman" w:hAnsi="Times New Roman" w:cs="Times New Roman"/>
          <w:color w:val="000000" w:themeColor="text1"/>
          <w:sz w:val="28"/>
          <w:szCs w:val="28"/>
        </w:rPr>
        <w:br/>
        <w:t>СП 16.13330.2011 «Свод правил. Стальные конструкции. Актуализированная редакция СНиП II-23-81*», утвержденному приказом Минрегиона России от 27.12.2010 № 791</w:t>
      </w:r>
      <w:r w:rsidRPr="0033017A">
        <w:rPr>
          <w:rFonts w:ascii="Times New Roman" w:hAnsi="Times New Roman" w:cs="Times New Roman"/>
          <w:color w:val="000000" w:themeColor="text1"/>
          <w:sz w:val="28"/>
          <w:szCs w:val="28"/>
        </w:rPr>
        <w:t>?</w:t>
      </w:r>
      <w:r w:rsidR="00B52F44" w:rsidRPr="0033017A">
        <w:rPr>
          <w:rFonts w:ascii="Times New Roman" w:hAnsi="Times New Roman" w:cs="Times New Roman"/>
          <w:color w:val="000000" w:themeColor="text1"/>
          <w:sz w:val="28"/>
          <w:szCs w:val="28"/>
        </w:rPr>
        <w:t xml:space="preserve"> </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следует выполнять проверку на устойчивость внецентренно-сжатых (сжато-изгибаемых) стержней сквозного сечения с соединительными планками или решетками стальных конструкций</w:t>
      </w:r>
      <w:r w:rsidR="00B52F44" w:rsidRPr="0033017A">
        <w:rPr>
          <w:rFonts w:ascii="Times New Roman" w:hAnsi="Times New Roman" w:cs="Times New Roman"/>
          <w:color w:val="000000" w:themeColor="text1"/>
          <w:sz w:val="28"/>
          <w:szCs w:val="28"/>
        </w:rPr>
        <w:t xml:space="preserve"> согласно </w:t>
      </w:r>
      <w:r w:rsidR="00B52F44" w:rsidRPr="0033017A">
        <w:rPr>
          <w:rFonts w:ascii="Times New Roman" w:hAnsi="Times New Roman" w:cs="Times New Roman"/>
          <w:color w:val="000000" w:themeColor="text1"/>
          <w:sz w:val="28"/>
          <w:szCs w:val="28"/>
        </w:rPr>
        <w:br/>
        <w:t>СП 16.13330.2011 «Свод правил. Стальные конструкции. Актуализированная редакция СНиП II-23-81*», утвержденному приказом Минрегиона России от 27.12.2010 № 791</w:t>
      </w:r>
      <w:r w:rsidRPr="0033017A">
        <w:rPr>
          <w:rFonts w:ascii="Times New Roman" w:hAnsi="Times New Roman" w:cs="Times New Roman"/>
          <w:color w:val="000000" w:themeColor="text1"/>
          <w:sz w:val="28"/>
          <w:szCs w:val="28"/>
        </w:rPr>
        <w:t>?</w:t>
      </w:r>
      <w:r w:rsidR="00B52F44" w:rsidRPr="0033017A">
        <w:rPr>
          <w:rFonts w:ascii="Times New Roman" w:hAnsi="Times New Roman" w:cs="Times New Roman"/>
          <w:color w:val="000000" w:themeColor="text1"/>
          <w:sz w:val="28"/>
          <w:szCs w:val="28"/>
        </w:rPr>
        <w:t xml:space="preserve"> </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испытани</w:t>
      </w:r>
      <w:r w:rsidR="00B52F44" w:rsidRPr="0033017A">
        <w:rPr>
          <w:rFonts w:ascii="Times New Roman" w:hAnsi="Times New Roman" w:cs="Times New Roman"/>
          <w:color w:val="000000" w:themeColor="text1"/>
          <w:sz w:val="28"/>
          <w:szCs w:val="28"/>
        </w:rPr>
        <w:t>ем</w:t>
      </w:r>
      <w:r w:rsidRPr="0033017A">
        <w:rPr>
          <w:rFonts w:ascii="Times New Roman" w:hAnsi="Times New Roman" w:cs="Times New Roman"/>
          <w:color w:val="000000" w:themeColor="text1"/>
          <w:sz w:val="28"/>
          <w:szCs w:val="28"/>
        </w:rPr>
        <w:t xml:space="preserve"> следует определять склонность стального проката конструкций к слоистым разрушениям</w:t>
      </w:r>
      <w:r w:rsidR="00B52F44" w:rsidRPr="0033017A">
        <w:rPr>
          <w:rFonts w:ascii="Times New Roman" w:hAnsi="Times New Roman" w:cs="Times New Roman"/>
          <w:color w:val="000000" w:themeColor="text1"/>
          <w:sz w:val="28"/>
          <w:szCs w:val="28"/>
        </w:rPr>
        <w:t xml:space="preserve"> согласно СП 16.13330.2011 «Свод правил. Стальные конструкции.Актуализированная редакция </w:t>
      </w:r>
      <w:r w:rsidR="00A84205" w:rsidRPr="0033017A">
        <w:rPr>
          <w:rFonts w:ascii="Times New Roman" w:hAnsi="Times New Roman" w:cs="Times New Roman"/>
          <w:color w:val="000000" w:themeColor="text1"/>
          <w:sz w:val="28"/>
          <w:szCs w:val="28"/>
        </w:rPr>
        <w:br/>
      </w:r>
      <w:r w:rsidR="00B52F44" w:rsidRPr="0033017A">
        <w:rPr>
          <w:rFonts w:ascii="Times New Roman" w:hAnsi="Times New Roman" w:cs="Times New Roman"/>
          <w:color w:val="000000" w:themeColor="text1"/>
          <w:sz w:val="28"/>
          <w:szCs w:val="28"/>
        </w:rPr>
        <w:t xml:space="preserve">СНиП II-23-81*», утвержденному приказомМинрегиона России </w:t>
      </w:r>
      <w:r w:rsidR="00A84205" w:rsidRPr="0033017A">
        <w:rPr>
          <w:rFonts w:ascii="Times New Roman" w:hAnsi="Times New Roman" w:cs="Times New Roman"/>
          <w:color w:val="000000" w:themeColor="text1"/>
          <w:sz w:val="28"/>
          <w:szCs w:val="28"/>
        </w:rPr>
        <w:br/>
      </w:r>
      <w:r w:rsidR="00B52F44" w:rsidRPr="0033017A">
        <w:rPr>
          <w:rFonts w:ascii="Times New Roman" w:hAnsi="Times New Roman" w:cs="Times New Roman"/>
          <w:color w:val="000000" w:themeColor="text1"/>
          <w:sz w:val="28"/>
          <w:szCs w:val="28"/>
        </w:rPr>
        <w:t>от 27.12.2010 № 791</w:t>
      </w:r>
      <w:r w:rsidRPr="0033017A">
        <w:rPr>
          <w:rFonts w:ascii="Times New Roman" w:hAnsi="Times New Roman" w:cs="Times New Roman"/>
          <w:color w:val="000000" w:themeColor="text1"/>
          <w:sz w:val="28"/>
          <w:szCs w:val="28"/>
        </w:rPr>
        <w:t>?</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допускается выполнять сварные стыковые соединения стальных конструкций зданий и сооружений односторонней сваркой </w:t>
      </w:r>
      <w:r w:rsidR="000F75F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остающейся подкладке</w:t>
      </w:r>
      <w:r w:rsidR="00B52F44" w:rsidRPr="0033017A">
        <w:rPr>
          <w:rFonts w:ascii="Times New Roman" w:hAnsi="Times New Roman" w:cs="Times New Roman"/>
          <w:color w:val="000000" w:themeColor="text1"/>
          <w:sz w:val="28"/>
          <w:szCs w:val="28"/>
        </w:rPr>
        <w:t xml:space="preserve"> согласно СП 16.13330.2011 «Свод правил. Стальные конструкции.Актуализированная редакция СНиП II-23-81*», утвержденному приказомМинрегиона России от 27.12.2010 № 791</w:t>
      </w:r>
      <w:r w:rsidRPr="0033017A">
        <w:rPr>
          <w:rFonts w:ascii="Times New Roman" w:hAnsi="Times New Roman" w:cs="Times New Roman"/>
          <w:color w:val="000000" w:themeColor="text1"/>
          <w:sz w:val="28"/>
          <w:szCs w:val="28"/>
        </w:rPr>
        <w:t>?</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следует определять нормативное значение ветровой нагрузки для зданий и сооружений согласно СП 20.13330.2011 «Свод правил. Нагрузки и воздействия. Актуализированная редакция </w:t>
      </w:r>
      <w:r w:rsidR="000F75F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СНиП 2.01.07-85*», утвержденному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Минрегиона Р</w:t>
      </w:r>
      <w:r w:rsidR="000F75FE" w:rsidRPr="0033017A">
        <w:rPr>
          <w:rFonts w:ascii="Times New Roman" w:hAnsi="Times New Roman" w:cs="Times New Roman"/>
          <w:color w:val="000000" w:themeColor="text1"/>
          <w:sz w:val="28"/>
          <w:szCs w:val="28"/>
        </w:rPr>
        <w:t>оссии</w:t>
      </w:r>
      <w:r w:rsidR="000F75F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27.12.2010 № 787?</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определяется эквивалентная высота при расчете ветровой нагрузки для башенных сооружений, мачт, труб </w:t>
      </w:r>
      <w:r w:rsidR="004210B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т.п. сооружений согласно СП 20.13330.2011 «Свод правил. Нагрузки </w:t>
      </w:r>
      <w:r w:rsidR="000F75F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воздействия. Актуализированная редакция СНиП 2.01.07-85*», утвержденному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Минрегиона Р</w:t>
      </w:r>
      <w:r w:rsidR="000F75FE" w:rsidRPr="0033017A">
        <w:rPr>
          <w:rFonts w:ascii="Times New Roman" w:hAnsi="Times New Roman" w:cs="Times New Roman"/>
          <w:color w:val="000000" w:themeColor="text1"/>
          <w:sz w:val="28"/>
          <w:szCs w:val="28"/>
        </w:rPr>
        <w:t>оссии</w:t>
      </w:r>
      <w:r w:rsidRPr="0033017A">
        <w:rPr>
          <w:rFonts w:ascii="Times New Roman" w:hAnsi="Times New Roman" w:cs="Times New Roman"/>
          <w:color w:val="000000" w:themeColor="text1"/>
          <w:sz w:val="28"/>
          <w:szCs w:val="28"/>
        </w:rPr>
        <w:t xml:space="preserve"> от 27.12.2010 № 787?</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такое «коэффициент надежности по нагрузке» согласно </w:t>
      </w:r>
      <w:r w:rsidR="000F75F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СП 20.13330.2011 «Свод правил. Нагрузки и воздействия. Актуализированная редакция СНиП 2.01.07-85*», утвержденному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Минрегиона Р</w:t>
      </w:r>
      <w:r w:rsidR="000F75FE" w:rsidRPr="0033017A">
        <w:rPr>
          <w:rFonts w:ascii="Times New Roman" w:hAnsi="Times New Roman" w:cs="Times New Roman"/>
          <w:color w:val="000000" w:themeColor="text1"/>
          <w:sz w:val="28"/>
          <w:szCs w:val="28"/>
        </w:rPr>
        <w:t>оссии</w:t>
      </w:r>
      <w:r w:rsidRPr="0033017A">
        <w:rPr>
          <w:rFonts w:ascii="Times New Roman" w:hAnsi="Times New Roman" w:cs="Times New Roman"/>
          <w:color w:val="000000" w:themeColor="text1"/>
          <w:sz w:val="28"/>
          <w:szCs w:val="28"/>
        </w:rPr>
        <w:t xml:space="preserve"> от 27.12.2010 № 787?</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такое «расчетное значение нагрузки» согласно СП 20.13330.2011 «Свод правил. Нагрузки и воздействия. Актуализированная редакция СНиП 2.01.07-85*», утвержденному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Минрегиона Р</w:t>
      </w:r>
      <w:r w:rsidR="000F75FE" w:rsidRPr="0033017A">
        <w:rPr>
          <w:rFonts w:ascii="Times New Roman" w:hAnsi="Times New Roman" w:cs="Times New Roman"/>
          <w:color w:val="000000" w:themeColor="text1"/>
          <w:sz w:val="28"/>
          <w:szCs w:val="28"/>
        </w:rPr>
        <w:t>оссии</w:t>
      </w:r>
      <w:r w:rsidR="000F75F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27.12.2010 № 787?</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такое «расчетные сочетания нагрузок» согласно СП 20.13330.2011 «Свод правил. Нагрузки и воздействия. Актуализированная редакция СНиП 2.01.07-85*», утвержденному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Минрегиона Р</w:t>
      </w:r>
      <w:r w:rsidR="000F75FE" w:rsidRPr="0033017A">
        <w:rPr>
          <w:rFonts w:ascii="Times New Roman" w:hAnsi="Times New Roman" w:cs="Times New Roman"/>
          <w:color w:val="000000" w:themeColor="text1"/>
          <w:sz w:val="28"/>
          <w:szCs w:val="28"/>
        </w:rPr>
        <w:t>оссии</w:t>
      </w:r>
      <w:r w:rsidR="000F75F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27.12.2010 № 787?</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перечисленных ниже конструктивных мероприятий не могут быть использованы для предотвращения резонансного вихревого возбуждения сооружений согласно СП 20.13330.2011 «Свод правил. Нагрузки и воздействия. Актуализированная редакция </w:t>
      </w:r>
      <w:r w:rsidR="000F75F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СНиП 2.01.07-85*», утвержденному </w:t>
      </w:r>
      <w:r w:rsidR="00CE7097" w:rsidRPr="0033017A">
        <w:rPr>
          <w:rFonts w:ascii="Times New Roman" w:hAnsi="Times New Roman" w:cs="Times New Roman"/>
          <w:color w:val="000000" w:themeColor="text1"/>
          <w:sz w:val="28"/>
          <w:szCs w:val="28"/>
        </w:rPr>
        <w:t>приказом</w:t>
      </w:r>
      <w:r w:rsidR="000F75FE" w:rsidRPr="0033017A">
        <w:rPr>
          <w:rFonts w:ascii="Times New Roman" w:hAnsi="Times New Roman" w:cs="Times New Roman"/>
          <w:color w:val="000000" w:themeColor="text1"/>
          <w:sz w:val="28"/>
          <w:szCs w:val="28"/>
        </w:rPr>
        <w:t xml:space="preserve"> Минрегиона России</w:t>
      </w:r>
      <w:r w:rsidR="000F75F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27.12.2010 № 787?</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приведенных требований не учитывается при проектировании оснований и фундаментов зданий и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допускается замена материалов, изделий </w:t>
      </w:r>
      <w:r w:rsidR="000F75F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конструкций оснований и фундаментов зданий и сооружений, предусмотренных проектом?</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при расчете оснований зданий и сооружений </w:t>
      </w:r>
      <w:r w:rsidR="000F75F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деформациям допускается не учитывать усилия в конструкциях, вызываемые климатическими температурными воздействиями?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принимают характеристики толщи грунтов, расположенных ниже или выше подошвы фундамента здания </w:t>
      </w:r>
      <w:r w:rsidR="003F60D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сооружения, если указанная толща неоднородна по глубине?</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сейсмичности района (в баллах) проектирование основания сооружения следует выполнять без учета сейсмических воздействий?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следует выполнять расчет сейсмостойкости основания здания и сооружения по несущей способности при действии моментов </w:t>
      </w:r>
      <w:r w:rsidR="003F60D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нагрузок особого сочетания в двух направлениях?</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такое «основание сооружения» согласно СП 22.13330.2011 «Свод правил. Основания зданий и сооружений. Актуализированная редакция СНиП 2.02.01-83*», утвержденному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Минрегиона Р</w:t>
      </w:r>
      <w:r w:rsidR="003F60DB" w:rsidRPr="0033017A">
        <w:rPr>
          <w:rFonts w:ascii="Times New Roman" w:hAnsi="Times New Roman" w:cs="Times New Roman"/>
          <w:color w:val="000000" w:themeColor="text1"/>
          <w:sz w:val="28"/>
          <w:szCs w:val="28"/>
        </w:rPr>
        <w:t>оссии</w:t>
      </w:r>
      <w:r w:rsidR="003F60D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28.12.2010 № 823?</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перечисленных мер относятся к мерам вторичной защиты поверхности бетонных и железобетонных конструкций зданий </w:t>
      </w:r>
      <w:r w:rsidR="003F60D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сооружений от коррозии?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какой основе должен быть покровный слой из слабогорючих материалов группы Г1 и Г2, применяемых для наружных технологических установок высотой 6 м и более?</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теплоизоляционные конструкции следует предусматривать </w:t>
      </w:r>
      <w:r w:rsidR="003F60D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пересечении трубопроводом противопожарной преграды здания (сооружения)?</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следует предусматривать для элементов трубопроводов здания </w:t>
      </w:r>
      <w:r w:rsidR="003F60D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сооружения, требующих в процессе эксплуатации систематического наблюдения?</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теплоизоляционные конструкции должны применяться </w:t>
      </w:r>
      <w:r w:rsidR="003F60D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изоляции люков, фланцевых соединений, арматуры и компенсаторов трубопроводов зданий и сооружений, а также в местах измерений </w:t>
      </w:r>
      <w:r w:rsidR="003F60D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проверки состояния изолируемых поверхностей?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изделиям из минеральной ваты (каменной ваты и стекловолокна), </w:t>
      </w:r>
      <w:r w:rsidR="000E3562" w:rsidRPr="0033017A">
        <w:rPr>
          <w:rFonts w:ascii="Times New Roman" w:hAnsi="Times New Roman" w:cs="Times New Roman"/>
          <w:color w:val="000000" w:themeColor="text1"/>
          <w:sz w:val="28"/>
          <w:szCs w:val="28"/>
        </w:rPr>
        <w:t>применяемым</w:t>
      </w:r>
      <w:r w:rsidRPr="0033017A">
        <w:rPr>
          <w:rFonts w:ascii="Times New Roman" w:hAnsi="Times New Roman" w:cs="Times New Roman"/>
          <w:color w:val="000000" w:themeColor="text1"/>
          <w:sz w:val="28"/>
          <w:szCs w:val="28"/>
        </w:rPr>
        <w:t xml:space="preserve"> в качестве теплоизоляционного слоя для трубопроводов зданий (сооружений) подземной канальной прокладки?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Применение каких теплоизоляционных материалов не допускается </w:t>
      </w:r>
      <w:r w:rsidR="000E356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качестве теплоизоляционного покрытия трубопроводов зданий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следует учитывать при проектировании тепловой изоляции трубопроводов зданий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учетом каких параметров следует принимать расчетные характеристики теплоизоляционных материалов и изделий, применяемых для изоляции трубопроводов зданий (сооружений) надземной </w:t>
      </w:r>
      <w:r w:rsidR="000E356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подземной прокладок?</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температуру теплоносителя следует принимать при определении температуры грунта в температурном поле подземного трубопровода </w:t>
      </w:r>
      <w:r w:rsidR="000E356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паровых сетей?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0E3562" w:rsidRPr="0033017A">
        <w:rPr>
          <w:rFonts w:ascii="Times New Roman" w:hAnsi="Times New Roman" w:cs="Times New Roman"/>
          <w:color w:val="000000" w:themeColor="text1"/>
          <w:sz w:val="28"/>
          <w:szCs w:val="28"/>
        </w:rPr>
        <w:t>ой</w:t>
      </w:r>
      <w:r w:rsidRPr="0033017A">
        <w:rPr>
          <w:rFonts w:ascii="Times New Roman" w:hAnsi="Times New Roman" w:cs="Times New Roman"/>
          <w:color w:val="000000" w:themeColor="text1"/>
          <w:sz w:val="28"/>
          <w:szCs w:val="28"/>
        </w:rPr>
        <w:t xml:space="preserve"> следует принимать расчетную температуру окружающего воздуха для трубопроводов зданий (сооружений), расположенных </w:t>
      </w:r>
      <w:r w:rsidR="000E356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открытом воздухе для поверхностей с положительными температурами?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0E3562" w:rsidRPr="0033017A">
        <w:rPr>
          <w:rFonts w:ascii="Times New Roman" w:hAnsi="Times New Roman" w:cs="Times New Roman"/>
          <w:color w:val="000000" w:themeColor="text1"/>
          <w:sz w:val="28"/>
          <w:szCs w:val="28"/>
        </w:rPr>
        <w:t>ой</w:t>
      </w:r>
      <w:r w:rsidRPr="0033017A">
        <w:rPr>
          <w:rFonts w:ascii="Times New Roman" w:hAnsi="Times New Roman" w:cs="Times New Roman"/>
          <w:color w:val="000000" w:themeColor="text1"/>
          <w:sz w:val="28"/>
          <w:szCs w:val="28"/>
        </w:rPr>
        <w:t xml:space="preserve"> следует принимать расчетную температуру окружающего воздуха для трубопроводов зданий (сооружений), расположенных </w:t>
      </w:r>
      <w:r w:rsidR="000E356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открытом воздухе для поверхностей с отрицательными температурами?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0E3562" w:rsidRPr="0033017A">
        <w:rPr>
          <w:rFonts w:ascii="Times New Roman" w:hAnsi="Times New Roman" w:cs="Times New Roman"/>
          <w:color w:val="000000" w:themeColor="text1"/>
          <w:sz w:val="28"/>
          <w:szCs w:val="28"/>
        </w:rPr>
        <w:t>ой</w:t>
      </w:r>
      <w:r w:rsidRPr="0033017A">
        <w:rPr>
          <w:rFonts w:ascii="Times New Roman" w:hAnsi="Times New Roman" w:cs="Times New Roman"/>
          <w:color w:val="000000" w:themeColor="text1"/>
          <w:sz w:val="28"/>
          <w:szCs w:val="28"/>
        </w:rPr>
        <w:t xml:space="preserve"> следует принимать расчетную температуру окружающего воздуха для поверхностей трубопроводов, расположенных в помещении?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0E3562" w:rsidRPr="0033017A">
        <w:rPr>
          <w:rFonts w:ascii="Times New Roman" w:hAnsi="Times New Roman" w:cs="Times New Roman"/>
          <w:color w:val="000000" w:themeColor="text1"/>
          <w:sz w:val="28"/>
          <w:szCs w:val="28"/>
        </w:rPr>
        <w:t>ой</w:t>
      </w:r>
      <w:r w:rsidRPr="0033017A">
        <w:rPr>
          <w:rFonts w:ascii="Times New Roman" w:hAnsi="Times New Roman" w:cs="Times New Roman"/>
          <w:color w:val="000000" w:themeColor="text1"/>
          <w:sz w:val="28"/>
          <w:szCs w:val="28"/>
        </w:rPr>
        <w:t xml:space="preserve"> следует принимать расчетную температуру окружающего воздуха для трубопроводов, расположенных в тоннелях?</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рассматривают при расчетах теплоизоляционную конструкцию </w:t>
      </w:r>
      <w:r w:rsidR="000E356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теплоизоляционным слоем из однородного материала, установленного </w:t>
      </w:r>
      <w:r w:rsidR="000E356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несколько слоев на трубопроводах зданий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следует проводить расчет толщины теплоизоляционного слоя конструкции, состоящей из двух и более слоев разнородных материалов, установленной на трубопроводах зданий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 каких значений следует округлять расчетную толщину теплоизоляционного слоя в конструкциях тепловой изоляции на основе волокнистых материалов и изделий (матов, плит, холстов), установленной на трубопроводах зданий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следует принимать толщину изделий в конструкциях теплоизоляционного слоя на основе минераловатных цилиндров, жестких ячеистых материалов, материалов из вспененного синтетического каучука, полиэтилена и пенопластов, установленных на трубопроводах зданий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следует принимать толщину теплоизоляционного слоя трубопроводов зданий (сооружений), если расчетная толщина </w:t>
      </w:r>
      <w:r w:rsidR="000E356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не совпадает с номенклатурной толщиной выбранного материала?</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следует принимать толщину теплоизоляционного слоя трубопроводов зданий (сооружений), если разница между расчетной </w:t>
      </w:r>
      <w:r w:rsidR="000E356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номенклатурной толщиной не превышает 3 мм?</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следует принимать минимальную толщину теплоизоляционного слоя трубопроводов зданий (сооружений) при изоляции цилиндрами </w:t>
      </w:r>
      <w:r w:rsidR="000E356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из волокнистых материалов</w:t>
      </w:r>
      <w:r w:rsidR="00483664" w:rsidRPr="0033017A">
        <w:rPr>
          <w:rFonts w:ascii="Times New Roman" w:hAnsi="Times New Roman" w:cs="Times New Roman"/>
          <w:color w:val="000000" w:themeColor="text1"/>
          <w:sz w:val="28"/>
          <w:szCs w:val="28"/>
        </w:rPr>
        <w:t xml:space="preserve"> согласно определению толщины тепловой изоляции с целью предотвращения конденсации влаги из окружающего воздуха на покровном слое тепловой изоляции оборудования </w:t>
      </w:r>
      <w:r w:rsidR="00B914B0" w:rsidRPr="0033017A">
        <w:rPr>
          <w:rFonts w:ascii="Times New Roman" w:hAnsi="Times New Roman" w:cs="Times New Roman"/>
          <w:color w:val="000000" w:themeColor="text1"/>
          <w:sz w:val="28"/>
          <w:szCs w:val="28"/>
        </w:rPr>
        <w:br/>
      </w:r>
      <w:r w:rsidR="00483664" w:rsidRPr="0033017A">
        <w:rPr>
          <w:rFonts w:ascii="Times New Roman" w:hAnsi="Times New Roman" w:cs="Times New Roman"/>
          <w:color w:val="000000" w:themeColor="text1"/>
          <w:sz w:val="28"/>
          <w:szCs w:val="28"/>
        </w:rPr>
        <w:t>и трубопроводов, содержащих вещества с температурой ниже температуры окружающего воздуха</w:t>
      </w:r>
      <w:r w:rsidRPr="0033017A">
        <w:rPr>
          <w:rFonts w:ascii="Times New Roman" w:hAnsi="Times New Roman" w:cs="Times New Roman"/>
          <w:color w:val="000000" w:themeColor="text1"/>
          <w:sz w:val="28"/>
          <w:szCs w:val="28"/>
        </w:rPr>
        <w:t>?</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следует принимать минимальную толщину теплоизоляционного слоя трубопроводов зданий (сооружений) при изоляции тканями, полотном стекловолокнистым, шнурками</w:t>
      </w:r>
      <w:r w:rsidR="00483664" w:rsidRPr="0033017A">
        <w:rPr>
          <w:rFonts w:ascii="Times New Roman" w:hAnsi="Times New Roman" w:cs="Times New Roman"/>
          <w:color w:val="000000" w:themeColor="text1"/>
          <w:sz w:val="28"/>
          <w:szCs w:val="28"/>
        </w:rPr>
        <w:t xml:space="preserve"> согласно определению толщины тепловой изоляции с целью предотвращения конденсации влаги из окружающего воздуха на покровном слое тепловой изоляции оборудования и трубопроводов, содержащих вещества с температурой ниже температуры окружающего воздуха</w:t>
      </w:r>
      <w:r w:rsidRPr="0033017A">
        <w:rPr>
          <w:rFonts w:ascii="Times New Roman" w:hAnsi="Times New Roman" w:cs="Times New Roman"/>
          <w:color w:val="000000" w:themeColor="text1"/>
          <w:sz w:val="28"/>
          <w:szCs w:val="28"/>
        </w:rPr>
        <w:t>?</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следует принимать минимальную толщину теплоизоляционного слоя трубопроводов зданий (сооружений) при изоляции изделиями </w:t>
      </w:r>
      <w:r w:rsidR="000E356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из волокнистых уплотняющихся материалов</w:t>
      </w:r>
      <w:r w:rsidR="00483664" w:rsidRPr="0033017A">
        <w:rPr>
          <w:rFonts w:ascii="Times New Roman" w:hAnsi="Times New Roman" w:cs="Times New Roman"/>
          <w:color w:val="000000" w:themeColor="text1"/>
          <w:sz w:val="28"/>
          <w:szCs w:val="28"/>
        </w:rPr>
        <w:t xml:space="preserve"> согласно определению толщины тепловой изоляции с целью предотвращения конденсации влаги из окружающего воздуха на покровном слое тепловой изоляции оборудования и трубопроводов, содержащих вещества с температурой ниже температуры окружающего воздуха</w:t>
      </w:r>
      <w:r w:rsidRPr="0033017A">
        <w:rPr>
          <w:rFonts w:ascii="Times New Roman" w:hAnsi="Times New Roman" w:cs="Times New Roman"/>
          <w:color w:val="000000" w:themeColor="text1"/>
          <w:sz w:val="28"/>
          <w:szCs w:val="28"/>
        </w:rPr>
        <w:t>?</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следует принимать минимальную толщину теплоизоляционного слоя трубопроводов зданий (сооружений) при изоляции жесткими материалами, изделиями из вспененных полимеров</w:t>
      </w:r>
      <w:r w:rsidR="00483664" w:rsidRPr="0033017A">
        <w:rPr>
          <w:rFonts w:ascii="Times New Roman" w:hAnsi="Times New Roman" w:cs="Times New Roman"/>
          <w:color w:val="000000" w:themeColor="text1"/>
          <w:sz w:val="28"/>
          <w:szCs w:val="28"/>
        </w:rPr>
        <w:t xml:space="preserve"> согласно определению толщины тепловой изоляции с целью предотвращения конденсации влаги из окружающего воздуха на покровном слое тепловой изоляции оборудования и трубопроводов, содержащих вещества </w:t>
      </w:r>
      <w:r w:rsidR="00E2743B" w:rsidRPr="0033017A">
        <w:rPr>
          <w:rFonts w:ascii="Times New Roman" w:hAnsi="Times New Roman" w:cs="Times New Roman"/>
          <w:color w:val="000000" w:themeColor="text1"/>
          <w:sz w:val="28"/>
          <w:szCs w:val="28"/>
        </w:rPr>
        <w:br/>
      </w:r>
      <w:r w:rsidR="00483664" w:rsidRPr="0033017A">
        <w:rPr>
          <w:rFonts w:ascii="Times New Roman" w:hAnsi="Times New Roman" w:cs="Times New Roman"/>
          <w:color w:val="000000" w:themeColor="text1"/>
          <w:sz w:val="28"/>
          <w:szCs w:val="28"/>
        </w:rPr>
        <w:t>с температурой ниже температуры окружающего воздуха</w:t>
      </w:r>
      <w:r w:rsidRPr="0033017A">
        <w:rPr>
          <w:rFonts w:ascii="Times New Roman" w:hAnsi="Times New Roman" w:cs="Times New Roman"/>
          <w:color w:val="000000" w:themeColor="text1"/>
          <w:sz w:val="28"/>
          <w:szCs w:val="28"/>
        </w:rPr>
        <w:t>?</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следует принимать толщину теплоизоляционного слоя </w:t>
      </w:r>
      <w:r w:rsidR="000E356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конструкциях тепловой изоляции приварной, муфтовой и несъемной фланцевой арматуры трубопроводов зданий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поверхностей трубопроводов зданий (сооружений) </w:t>
      </w:r>
      <w:r w:rsidR="000E356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не допускается применение однослойных конструкций тепловой изоляции?</w:t>
      </w:r>
    </w:p>
    <w:p w:rsidR="00B21B1D" w:rsidRPr="0033017A" w:rsidRDefault="00A842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материал</w:t>
      </w:r>
      <w:r w:rsidR="00B21B1D" w:rsidRPr="0033017A">
        <w:rPr>
          <w:rFonts w:ascii="Times New Roman" w:hAnsi="Times New Roman" w:cs="Times New Roman"/>
          <w:color w:val="000000" w:themeColor="text1"/>
          <w:sz w:val="28"/>
          <w:szCs w:val="28"/>
        </w:rPr>
        <w:t xml:space="preserve"> допускается применять в качестве покровного слоя теплоизоляционных конструкций трубопроводов с диаметром изоляции более 1600 мм и плоских</w:t>
      </w:r>
      <w:r w:rsidR="00AD0C88" w:rsidRPr="0033017A">
        <w:rPr>
          <w:rFonts w:ascii="Times New Roman" w:hAnsi="Times New Roman" w:cs="Times New Roman"/>
          <w:color w:val="000000" w:themeColor="text1"/>
          <w:sz w:val="28"/>
          <w:szCs w:val="28"/>
        </w:rPr>
        <w:t xml:space="preserve"> конструкций</w:t>
      </w:r>
      <w:r w:rsidR="00B21B1D" w:rsidRPr="0033017A">
        <w:rPr>
          <w:rFonts w:ascii="Times New Roman" w:hAnsi="Times New Roman" w:cs="Times New Roman"/>
          <w:color w:val="000000" w:themeColor="text1"/>
          <w:sz w:val="28"/>
          <w:szCs w:val="28"/>
        </w:rPr>
        <w:t xml:space="preserve">, расположенных в помещении </w:t>
      </w:r>
      <w:r w:rsidR="000E3562" w:rsidRPr="0033017A">
        <w:rPr>
          <w:rFonts w:ascii="Times New Roman" w:hAnsi="Times New Roman" w:cs="Times New Roman"/>
          <w:color w:val="000000" w:themeColor="text1"/>
          <w:sz w:val="28"/>
          <w:szCs w:val="28"/>
        </w:rPr>
        <w:br/>
      </w:r>
      <w:r w:rsidR="00B21B1D" w:rsidRPr="0033017A">
        <w:rPr>
          <w:rFonts w:ascii="Times New Roman" w:hAnsi="Times New Roman" w:cs="Times New Roman"/>
          <w:color w:val="000000" w:themeColor="text1"/>
          <w:sz w:val="28"/>
          <w:szCs w:val="28"/>
        </w:rPr>
        <w:t>с неагрессивными и слабоагрессивными средами?</w:t>
      </w:r>
    </w:p>
    <w:p w:rsidR="00B21B1D" w:rsidRPr="0033017A" w:rsidRDefault="00A842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защиту</w:t>
      </w:r>
      <w:r w:rsidR="00B21B1D" w:rsidRPr="0033017A">
        <w:rPr>
          <w:rFonts w:ascii="Times New Roman" w:hAnsi="Times New Roman" w:cs="Times New Roman"/>
          <w:color w:val="000000" w:themeColor="text1"/>
          <w:sz w:val="28"/>
          <w:szCs w:val="28"/>
        </w:rPr>
        <w:t xml:space="preserve"> следует предусматривать для теплоизоляционных конструкций трубопроводов, расположенных в помещении </w:t>
      </w:r>
      <w:r w:rsidRPr="0033017A">
        <w:rPr>
          <w:rFonts w:ascii="Times New Roman" w:hAnsi="Times New Roman" w:cs="Times New Roman"/>
          <w:color w:val="000000" w:themeColor="text1"/>
          <w:sz w:val="28"/>
          <w:szCs w:val="28"/>
        </w:rPr>
        <w:br/>
      </w:r>
      <w:r w:rsidR="00B21B1D" w:rsidRPr="0033017A">
        <w:rPr>
          <w:rFonts w:ascii="Times New Roman" w:hAnsi="Times New Roman" w:cs="Times New Roman"/>
          <w:color w:val="000000" w:themeColor="text1"/>
          <w:sz w:val="28"/>
          <w:szCs w:val="28"/>
        </w:rPr>
        <w:t>и подвергающихся воздействию агрессивных сред?</w:t>
      </w:r>
    </w:p>
    <w:p w:rsidR="00B21B1D" w:rsidRPr="0033017A" w:rsidRDefault="00A842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элементы и устройства </w:t>
      </w:r>
      <w:r w:rsidR="00B21B1D" w:rsidRPr="0033017A">
        <w:rPr>
          <w:rFonts w:ascii="Times New Roman" w:hAnsi="Times New Roman" w:cs="Times New Roman"/>
          <w:color w:val="000000" w:themeColor="text1"/>
          <w:sz w:val="28"/>
          <w:szCs w:val="28"/>
        </w:rPr>
        <w:t xml:space="preserve"> следует предусматривать в составе теплоизоляционных конструкций трубопроводов зданий и сооружений</w:t>
      </w:r>
      <w:r w:rsidRPr="0033017A">
        <w:rPr>
          <w:rFonts w:ascii="Times New Roman" w:hAnsi="Times New Roman" w:cs="Times New Roman"/>
          <w:color w:val="000000" w:themeColor="text1"/>
          <w:sz w:val="28"/>
          <w:szCs w:val="28"/>
        </w:rPr>
        <w:t xml:space="preserve"> для обеспечения механической прочности и эксплуатационной надежности конструкций</w:t>
      </w:r>
      <w:r w:rsidR="00B21B1D" w:rsidRPr="0033017A">
        <w:rPr>
          <w:rFonts w:ascii="Times New Roman" w:hAnsi="Times New Roman" w:cs="Times New Roman"/>
          <w:color w:val="000000" w:themeColor="text1"/>
          <w:sz w:val="28"/>
          <w:szCs w:val="28"/>
        </w:rPr>
        <w:t>?</w:t>
      </w:r>
    </w:p>
    <w:p w:rsidR="00B21B1D" w:rsidRPr="0033017A" w:rsidRDefault="00A842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крепежные детали</w:t>
      </w:r>
      <w:r w:rsidR="00B21B1D" w:rsidRPr="0033017A">
        <w:rPr>
          <w:rFonts w:ascii="Times New Roman" w:hAnsi="Times New Roman" w:cs="Times New Roman"/>
          <w:color w:val="000000" w:themeColor="text1"/>
          <w:sz w:val="28"/>
          <w:szCs w:val="28"/>
        </w:rPr>
        <w:t xml:space="preserve"> не следует применять в конструкциях тепловой изоляции трубопроводов с отрицательными температурами веществ, расположенных в помещении?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по теплопроводности предъявляются </w:t>
      </w:r>
      <w:r w:rsidR="00AD0C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СП 61.13330.2012 «Свод правил. Тепловая изоляция оборудования </w:t>
      </w:r>
      <w:r w:rsidR="00AD0C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трубопроводов. Актуализированная редакция СНиП 41-03-2003», утвержденным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Минрегиона России от 27.12.2011 № 608 </w:t>
      </w:r>
      <w:r w:rsidR="00AD0C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 крепежным деталям и их частям в конструкциях тепловой изоляции трубопроводов зданий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СП 61.13330.2012 «Свод правил. Тепловая изоляция оборудования и трубопроводов. Актуализированная редакция СНиП 41-03-2003», утвержденным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Минрегиона России от 27.12.2011 № 608, к деревянным крепежным деталям </w:t>
      </w:r>
      <w:r w:rsidR="00AD0C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их частям в конструкциях тепловой изоляции трубопроводов зданий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СП 61.13330.2012 «Свод правил. Тепловая изоляция оборудования и трубопроводов. Актуализированная редакция СНиП 41-03-2003», утвержденным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Минрегиона России от 27.12.2011 № 608, к элементам крепления, изготовленным </w:t>
      </w:r>
      <w:r w:rsidR="00AD0C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из углеродистой стали, в конструкциях тепловой изоляции трубопроводов зданий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СП 61.13330.2012 «Свод правил. Тепловая изоляция оборудования и трубопроводов. Актуализированная редакция СНиП 41-03-2003», утвержденным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Минрегиона России от 27.12.2011 № 608, к деталям, предусматриваемым </w:t>
      </w:r>
      <w:r w:rsidR="00AD0C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крепления теплоизоляционной конструкции на поверхности трубопроводов с отрицательными температурами?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Из каких материалов следует применять элементы крепления теплоизоляционного и покровного слоев теплоизоляционных конструкций трубопроводов, расположенных на открытом воздухе </w:t>
      </w:r>
      <w:r w:rsidR="00AD0C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районах с расчетной температурой окружающего воздуха ниже </w:t>
      </w:r>
      <w:r w:rsidR="00AD0C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минус 40 °С?</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возможность должна допускать конструкция покровного слоя тепловой изоляции трубопроводов зданий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последовательности согласно ГОСТ Р 21.1101-2013 «Национальный стандарт </w:t>
      </w:r>
      <w:r w:rsidR="00AD0C88" w:rsidRPr="0033017A">
        <w:rPr>
          <w:rFonts w:ascii="Times New Roman" w:hAnsi="Times New Roman" w:cs="Times New Roman"/>
          <w:color w:val="000000" w:themeColor="text1"/>
          <w:sz w:val="28"/>
          <w:szCs w:val="28"/>
        </w:rPr>
        <w:t>Р</w:t>
      </w:r>
      <w:r w:rsidRPr="0033017A">
        <w:rPr>
          <w:rFonts w:ascii="Times New Roman" w:hAnsi="Times New Roman" w:cs="Times New Roman"/>
          <w:color w:val="000000" w:themeColor="text1"/>
          <w:sz w:val="28"/>
          <w:szCs w:val="28"/>
        </w:rPr>
        <w:t>о</w:t>
      </w:r>
      <w:r w:rsidR="00AD0C88" w:rsidRPr="0033017A">
        <w:rPr>
          <w:rFonts w:ascii="Times New Roman" w:hAnsi="Times New Roman" w:cs="Times New Roman"/>
          <w:color w:val="000000" w:themeColor="text1"/>
          <w:sz w:val="28"/>
          <w:szCs w:val="28"/>
        </w:rPr>
        <w:t>ссийской Ф</w:t>
      </w:r>
      <w:r w:rsidRPr="0033017A">
        <w:rPr>
          <w:rFonts w:ascii="Times New Roman" w:hAnsi="Times New Roman" w:cs="Times New Roman"/>
          <w:color w:val="000000" w:themeColor="text1"/>
          <w:sz w:val="28"/>
          <w:szCs w:val="28"/>
        </w:rPr>
        <w:t xml:space="preserve">едерации. Система проектной документации для строительства. Основные требования к проектной </w:t>
      </w:r>
      <w:r w:rsidR="00AD0C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рабочей документации», введенному в действие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Росстандарта от 11.06.2013 № 156-ст, на план здания и сооружения наносятся обозначения координационных осей?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к указанию линейных размеров </w:t>
      </w:r>
      <w:r w:rsidR="00AD0C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чертежах зданий и сооружений согласно ГОСТ Р 21.1101-2013 «Национальный стандарт </w:t>
      </w:r>
      <w:r w:rsidR="00AD0C88" w:rsidRPr="0033017A">
        <w:rPr>
          <w:rFonts w:ascii="Times New Roman" w:hAnsi="Times New Roman" w:cs="Times New Roman"/>
          <w:color w:val="000000" w:themeColor="text1"/>
          <w:sz w:val="28"/>
          <w:szCs w:val="28"/>
        </w:rPr>
        <w:t>Российской Ф</w:t>
      </w:r>
      <w:r w:rsidRPr="0033017A">
        <w:rPr>
          <w:rFonts w:ascii="Times New Roman" w:hAnsi="Times New Roman" w:cs="Times New Roman"/>
          <w:color w:val="000000" w:themeColor="text1"/>
          <w:sz w:val="28"/>
          <w:szCs w:val="28"/>
        </w:rPr>
        <w:t xml:space="preserve">едерации. Система проектной документации для строительства. Основные требования к проектной </w:t>
      </w:r>
      <w:r w:rsidR="00AD0C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рабочей документации», введенному в действие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Росстандарта от 11.06.2013 № 156-ст?</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в ГОСТ Р 21.1101-2013 «Национальный стандарт </w:t>
      </w:r>
      <w:r w:rsidR="00AD0C88" w:rsidRPr="0033017A">
        <w:rPr>
          <w:rFonts w:ascii="Times New Roman" w:hAnsi="Times New Roman" w:cs="Times New Roman"/>
          <w:color w:val="000000" w:themeColor="text1"/>
          <w:sz w:val="28"/>
          <w:szCs w:val="28"/>
        </w:rPr>
        <w:t>Российской Ф</w:t>
      </w:r>
      <w:r w:rsidRPr="0033017A">
        <w:rPr>
          <w:rFonts w:ascii="Times New Roman" w:hAnsi="Times New Roman" w:cs="Times New Roman"/>
          <w:color w:val="000000" w:themeColor="text1"/>
          <w:sz w:val="28"/>
          <w:szCs w:val="28"/>
        </w:rPr>
        <w:t xml:space="preserve">едерации. Система проектной документации </w:t>
      </w:r>
      <w:r w:rsidR="00AD0C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строительства. Основные требования к проектной и рабочей документации», введенном в действие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Росстандарта </w:t>
      </w:r>
      <w:r w:rsidR="00AD0C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от 11.06.2013 № 156-ст, к указанию отметки уровней (высоты, глубины) элементов конструкций, оборудования, трубопроводов, воздуховодов </w:t>
      </w:r>
      <w:r w:rsidR="00AD0C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др. от уровня отсчета (условной «нулевой» отметки) зданий </w:t>
      </w:r>
      <w:r w:rsidR="00AD0C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к указанию «нулевой» отметки </w:t>
      </w:r>
      <w:r w:rsidR="00FD5DC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поверхности какого-либо элемента конструкций здания </w:t>
      </w:r>
      <w:r w:rsidR="00FD5DC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или сооружения, расположенного вблизи планировочной поверхности земли на планах зданий и сооружений согласно ГОСТ Р 21.1101-2013 «Национальный стандарт </w:t>
      </w:r>
      <w:r w:rsidR="00AD0C88" w:rsidRPr="0033017A">
        <w:rPr>
          <w:rFonts w:ascii="Times New Roman" w:hAnsi="Times New Roman" w:cs="Times New Roman"/>
          <w:color w:val="000000" w:themeColor="text1"/>
          <w:sz w:val="28"/>
          <w:szCs w:val="28"/>
        </w:rPr>
        <w:t>Р</w:t>
      </w:r>
      <w:r w:rsidRPr="0033017A">
        <w:rPr>
          <w:rFonts w:ascii="Times New Roman" w:hAnsi="Times New Roman" w:cs="Times New Roman"/>
          <w:color w:val="000000" w:themeColor="text1"/>
          <w:sz w:val="28"/>
          <w:szCs w:val="28"/>
        </w:rPr>
        <w:t xml:space="preserve">оссийской </w:t>
      </w:r>
      <w:r w:rsidR="00AD0C88" w:rsidRPr="0033017A">
        <w:rPr>
          <w:rFonts w:ascii="Times New Roman" w:hAnsi="Times New Roman" w:cs="Times New Roman"/>
          <w:color w:val="000000" w:themeColor="text1"/>
          <w:sz w:val="28"/>
          <w:szCs w:val="28"/>
        </w:rPr>
        <w:t>Ф</w:t>
      </w:r>
      <w:r w:rsidRPr="0033017A">
        <w:rPr>
          <w:rFonts w:ascii="Times New Roman" w:hAnsi="Times New Roman" w:cs="Times New Roman"/>
          <w:color w:val="000000" w:themeColor="text1"/>
          <w:sz w:val="28"/>
          <w:szCs w:val="28"/>
        </w:rPr>
        <w:t xml:space="preserve">едерации. Система проектной документации для строительства. Основные требования к проектной </w:t>
      </w:r>
      <w:r w:rsidR="00105B9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рабочей документации», введенному в действие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Росстандарта </w:t>
      </w:r>
      <w:r w:rsidR="00AD0C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11.06.2013 № 156-ст?</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стен зданий с проемами согласно </w:t>
      </w:r>
      <w:r w:rsidR="00AD0C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СП 18.13330.2011 «Свод правил. Генеральные планы промышленных предприятий. Актуализированная редакция СНиП II-89-80*», утвержденному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Минрегиона Р</w:t>
      </w:r>
      <w:r w:rsidR="00AD0C88" w:rsidRPr="0033017A">
        <w:rPr>
          <w:rFonts w:ascii="Times New Roman" w:hAnsi="Times New Roman" w:cs="Times New Roman"/>
          <w:color w:val="000000" w:themeColor="text1"/>
          <w:sz w:val="28"/>
          <w:szCs w:val="28"/>
        </w:rPr>
        <w:t>оссии</w:t>
      </w:r>
      <w:r w:rsidRPr="0033017A">
        <w:rPr>
          <w:rFonts w:ascii="Times New Roman" w:hAnsi="Times New Roman" w:cs="Times New Roman"/>
          <w:color w:val="000000" w:themeColor="text1"/>
          <w:sz w:val="28"/>
          <w:szCs w:val="28"/>
        </w:rPr>
        <w:t xml:space="preserve"> от 27.12.2010 № 790 следует размещать надземные трубопроводы </w:t>
      </w:r>
      <w:r w:rsidR="00D4694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легковоспламеняющихся и горючих жидкостей, прокладываемые </w:t>
      </w:r>
      <w:r w:rsidR="00D4694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отдельных опорах, эстакадах и т.п.?</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какие области применения распространяется СП 22.13330.2011 «Свод правил. Основания зданий и сооружений. Актуализированная редакция СНиП 2.02.01-83*», утвержденн</w:t>
      </w:r>
      <w:r w:rsidR="0028578A" w:rsidRPr="0033017A">
        <w:rPr>
          <w:rFonts w:ascii="Times New Roman" w:hAnsi="Times New Roman" w:cs="Times New Roman"/>
          <w:color w:val="000000" w:themeColor="text1"/>
          <w:sz w:val="28"/>
          <w:szCs w:val="28"/>
        </w:rPr>
        <w:t>ый</w:t>
      </w:r>
      <w:r w:rsidR="007B2BC9" w:rsidRPr="0033017A">
        <w:rPr>
          <w:rFonts w:ascii="Times New Roman" w:hAnsi="Times New Roman" w:cs="Times New Roman"/>
          <w:color w:val="000000" w:themeColor="text1"/>
          <w:sz w:val="28"/>
          <w:szCs w:val="28"/>
        </w:rPr>
        <w:t xml:space="preserve"> </w:t>
      </w:r>
      <w:r w:rsidR="00CE7097" w:rsidRPr="0033017A">
        <w:rPr>
          <w:rFonts w:ascii="Times New Roman" w:hAnsi="Times New Roman" w:cs="Times New Roman"/>
          <w:color w:val="000000" w:themeColor="text1"/>
          <w:sz w:val="28"/>
          <w:szCs w:val="28"/>
        </w:rPr>
        <w:t>приказом</w:t>
      </w:r>
      <w:r w:rsidR="00AD0C88" w:rsidRPr="0033017A">
        <w:rPr>
          <w:rFonts w:ascii="Times New Roman" w:hAnsi="Times New Roman" w:cs="Times New Roman"/>
          <w:color w:val="000000" w:themeColor="text1"/>
          <w:sz w:val="28"/>
          <w:szCs w:val="28"/>
        </w:rPr>
        <w:t xml:space="preserve"> Минрегиона России</w:t>
      </w:r>
      <w:r w:rsidRPr="0033017A">
        <w:rPr>
          <w:rFonts w:ascii="Times New Roman" w:hAnsi="Times New Roman" w:cs="Times New Roman"/>
          <w:color w:val="000000" w:themeColor="text1"/>
          <w:sz w:val="28"/>
          <w:szCs w:val="28"/>
        </w:rPr>
        <w:t xml:space="preserve"> от 28.12.2010 № 823?</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w:t>
      </w:r>
      <w:r w:rsidR="00AD0C88" w:rsidRPr="0033017A">
        <w:rPr>
          <w:rFonts w:ascii="Times New Roman" w:hAnsi="Times New Roman" w:cs="Times New Roman"/>
          <w:color w:val="000000" w:themeColor="text1"/>
          <w:sz w:val="28"/>
          <w:szCs w:val="28"/>
        </w:rPr>
        <w:t xml:space="preserve">случае </w:t>
      </w:r>
      <w:r w:rsidRPr="0033017A">
        <w:rPr>
          <w:rFonts w:ascii="Times New Roman" w:hAnsi="Times New Roman" w:cs="Times New Roman"/>
          <w:color w:val="000000" w:themeColor="text1"/>
          <w:sz w:val="28"/>
          <w:szCs w:val="28"/>
        </w:rPr>
        <w:t xml:space="preserve">согласно СП 22.13330.2011 «Свод правил. Основания зданий и сооружений. Актуализированная редакция СНиП 2.02.01-83*», утвержденному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Минрегиона Р</w:t>
      </w:r>
      <w:r w:rsidR="00AD0C88" w:rsidRPr="0033017A">
        <w:rPr>
          <w:rFonts w:ascii="Times New Roman" w:hAnsi="Times New Roman" w:cs="Times New Roman"/>
          <w:color w:val="000000" w:themeColor="text1"/>
          <w:sz w:val="28"/>
          <w:szCs w:val="28"/>
        </w:rPr>
        <w:t>оссии</w:t>
      </w:r>
      <w:r w:rsidRPr="0033017A">
        <w:rPr>
          <w:rFonts w:ascii="Times New Roman" w:hAnsi="Times New Roman" w:cs="Times New Roman"/>
          <w:color w:val="000000" w:themeColor="text1"/>
          <w:sz w:val="28"/>
          <w:szCs w:val="28"/>
        </w:rPr>
        <w:t xml:space="preserve"> от 28.12.2010 № 823, необходимо предусматривать научно-техническое сопровождение строительства?</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w:t>
      </w:r>
      <w:r w:rsidR="00AD0C88" w:rsidRPr="0033017A">
        <w:rPr>
          <w:rFonts w:ascii="Times New Roman" w:hAnsi="Times New Roman" w:cs="Times New Roman"/>
          <w:color w:val="000000" w:themeColor="text1"/>
          <w:sz w:val="28"/>
          <w:szCs w:val="28"/>
        </w:rPr>
        <w:t>определение</w:t>
      </w:r>
      <w:r w:rsidRPr="0033017A">
        <w:rPr>
          <w:rFonts w:ascii="Times New Roman" w:hAnsi="Times New Roman" w:cs="Times New Roman"/>
          <w:color w:val="000000" w:themeColor="text1"/>
          <w:sz w:val="28"/>
          <w:szCs w:val="28"/>
        </w:rPr>
        <w:t xml:space="preserve"> согласно ГОСТ 31937-2011 «Межгосударственный стандарт. Здания и сооружения. Правила обследования и мониторинга технического состояния», введенному в действие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Росстандарта от 27.12.2012 № 1984-ст, имеет категория технического состояния здания (сооружения), при которой некоторые из числа оцениваемых контролируемых параметров не отвечают требованиям проекта или норм, но имеющиеся нарушения требований в конкретных условиях </w:t>
      </w:r>
      <w:r w:rsidR="00AD0C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не приводят к нарушению работоспособности и обеспечивается необходимая несущая способность конструкций и грунтов основания?</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методом согласно ГОСТ 31937-2011 «Межгосударственный стандарт. Здания и сооружения. Правила обследования и мониторинга технического состояния», введенному в действие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Росстандарта от 27.12.2012 № 1984-ст, проводят выявление состояния арматуры элементов железобетонных конструкций зданий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размещаются пылеуловители для сухой очистки взрывоопасной пылевоздушной смеси производственных зданий?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целях проводится вихретоковый контроль техни</w:t>
      </w:r>
      <w:r w:rsidR="00AD0C88" w:rsidRPr="0033017A">
        <w:rPr>
          <w:rFonts w:ascii="Times New Roman" w:hAnsi="Times New Roman" w:cs="Times New Roman"/>
          <w:color w:val="000000" w:themeColor="text1"/>
          <w:sz w:val="28"/>
          <w:szCs w:val="28"/>
        </w:rPr>
        <w:t>ческих устройств и сооружений опасных производственных объектов</w:t>
      </w:r>
      <w:r w:rsidRPr="0033017A">
        <w:rPr>
          <w:rFonts w:ascii="Times New Roman" w:hAnsi="Times New Roman" w:cs="Times New Roman"/>
          <w:color w:val="000000" w:themeColor="text1"/>
          <w:sz w:val="28"/>
          <w:szCs w:val="28"/>
        </w:rPr>
        <w:t>?</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такое неразрушающий контроль технических устройств, зданий </w:t>
      </w:r>
      <w:r w:rsidR="00AD0C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Использование какого вида намагничивания при магнитопорошковом контроле технических устройств и сооружений обеспечивает обнаружения различно ориентированных дефектов?</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мероприятия </w:t>
      </w:r>
      <w:r w:rsidR="00381FEA" w:rsidRPr="0033017A">
        <w:rPr>
          <w:rFonts w:ascii="Times New Roman" w:hAnsi="Times New Roman" w:cs="Times New Roman"/>
          <w:color w:val="000000" w:themeColor="text1"/>
          <w:sz w:val="28"/>
          <w:szCs w:val="28"/>
        </w:rPr>
        <w:t xml:space="preserve">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1984-ст, </w:t>
      </w:r>
      <w:r w:rsidRPr="0033017A">
        <w:rPr>
          <w:rFonts w:ascii="Times New Roman" w:hAnsi="Times New Roman" w:cs="Times New Roman"/>
          <w:color w:val="000000" w:themeColor="text1"/>
          <w:sz w:val="28"/>
          <w:szCs w:val="28"/>
        </w:rPr>
        <w:t>проводят при</w:t>
      </w:r>
      <w:r w:rsidR="00381FEA"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установлении оценки конструкций, зданий (сооружений), включая</w:t>
      </w:r>
      <w:r w:rsidR="00381FEA"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грунтовое основание, как находящихся в ограниченно работоспособном состоянии?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Допускаются ли непровары в корне сварного шва монтажных соединений стальных конструкций, эксплуатируемых при температуре окружающего воздуха ниже минус 40 градусов Цельсия </w:t>
      </w:r>
      <w:r w:rsidR="00AD0C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до минус 65 градусов Цельсия включительно, </w:t>
      </w:r>
      <w:r w:rsidR="001C33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соответствии с СП 70.13330.2012 «Свод правил. Актуализированная редакция СНиП 3.03.01-87. Несущие и ограж</w:t>
      </w:r>
      <w:r w:rsidR="006E3DC9" w:rsidRPr="0033017A">
        <w:rPr>
          <w:rFonts w:ascii="Times New Roman" w:hAnsi="Times New Roman" w:cs="Times New Roman"/>
          <w:color w:val="000000" w:themeColor="text1"/>
          <w:sz w:val="28"/>
          <w:szCs w:val="28"/>
        </w:rPr>
        <w:t>дающие конструкции», утвержденны</w:t>
      </w:r>
      <w:r w:rsidRPr="0033017A">
        <w:rPr>
          <w:rFonts w:ascii="Times New Roman" w:hAnsi="Times New Roman" w:cs="Times New Roman"/>
          <w:color w:val="000000" w:themeColor="text1"/>
          <w:sz w:val="28"/>
          <w:szCs w:val="28"/>
        </w:rPr>
        <w:t xml:space="preserve">м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Госстроя от 25.12.2012 № 109/ГС?</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одновременная работа автоматических установок аэрозольного, порошкового или газового пожаротушения и систем противодымной вентиляции в помещении пожара?</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помещениях должны применяться автоматические установки сдерживания пожара?</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материалы допускается использовать для уплотнения разъемных соединений (в том числе фланцевых) конструкций огнестойких воздуховодов систем приточно-вытяжной противодымной вентиляции зданий?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документе указываются категории зданий, сооружений </w:t>
      </w:r>
      <w:r w:rsidR="00AD0C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помещений производственного и складского назначения по пожарной </w:t>
      </w:r>
      <w:r w:rsidR="00AD0C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взрывопожарной опасности?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Должны ли быть разработаны специальные технические условия </w:t>
      </w:r>
      <w:r w:rsidR="00AD0C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зданий, сооружений, для которых отсутствуют нормативные требования пожарной безопасности?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какой категории в соответствии с классификацией по пожарной </w:t>
      </w:r>
      <w:r w:rsidR="00AD0C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взрывопожарной опасности относятся помещения производственного </w:t>
      </w:r>
      <w:r w:rsidR="00AD0C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складского назначения, в которых находятся (обращаются) негорючие вещества и материалы в холодном состоянии?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критерий не используется при классификации зданий, сооружений и пожарных отсеков, применяемой для установления требований пожарной безопасности?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каких земельных участках должны располагаться сооружения складов сжиженных углеводородных газов и легковоспламеняющихся жидкостей в соответствии с требованиями размещения взрывопожароопасных объектов на территориях поселений и городских округов?</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должны располагаться земельные участки </w:t>
      </w:r>
      <w:r w:rsidR="00E777B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под размещение складов сжиженных углеводородных газов </w:t>
      </w:r>
      <w:r w:rsidR="00E777B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легковоспламеняющихся жидкостей по отношению к населенным пунктам, пристаням, речным вокзалам, гидроэлектростанциям, судоремонтным и судостроительным организациям, мостам </w:t>
      </w:r>
      <w:r w:rsidR="00E777B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сооружениям?</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общая площадь проемов в противопожарных преградах </w:t>
      </w:r>
      <w:r w:rsidR="00E777B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требованиями к ограничению распространения пожара </w:t>
      </w:r>
      <w:r w:rsidR="00E777B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зданиях, сооружениях, пожарных отсеках?</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следует размещать надземные сети трубопроводов </w:t>
      </w:r>
      <w:r w:rsidR="00E777B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горючих жидкостей, прокладываемых на отдельных опорах </w:t>
      </w:r>
      <w:r w:rsidR="00E777B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эстакадах, исходя из требований к ограничению распространения пожара на производственном объекте?</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стоит определять категорию зданий и сооружений </w:t>
      </w:r>
      <w:r w:rsidR="00E777B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пожарной и взрывопожарной опасности в случае отнесения помещений здания к различным категориям?</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должны располагаться резервуарные парки производственного объекта с нефтепродуктами, сжиженными горючими газами, ядовитыми веществами по отношению к зданиям и сооружениям производственного объекта?</w:t>
      </w:r>
    </w:p>
    <w:p w:rsidR="00B21B1D" w:rsidRPr="0033017A" w:rsidRDefault="00E777B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w:t>
      </w:r>
      <w:r w:rsidRPr="0033017A">
        <w:rPr>
          <w:rFonts w:ascii="Times New Roman" w:hAnsi="Times New Roman" w:cs="Times New Roman"/>
          <w:color w:val="000000" w:themeColor="text1"/>
          <w:sz w:val="28"/>
          <w:szCs w:val="28"/>
          <w:shd w:val="clear" w:color="auto" w:fill="FFFFFF" w:themeFill="background1"/>
        </w:rPr>
        <w:t>перечисленного</w:t>
      </w:r>
      <w:r w:rsidR="00B21B1D" w:rsidRPr="0033017A">
        <w:rPr>
          <w:rFonts w:ascii="Times New Roman" w:hAnsi="Times New Roman" w:cs="Times New Roman"/>
          <w:color w:val="000000" w:themeColor="text1"/>
          <w:sz w:val="28"/>
          <w:szCs w:val="28"/>
          <w:shd w:val="clear" w:color="auto" w:fill="FFFFFF" w:themeFill="background1"/>
        </w:rPr>
        <w:t xml:space="preserve"> в соответствии с Федеральным законом </w:t>
      </w:r>
      <w:r w:rsidRPr="0033017A">
        <w:rPr>
          <w:rFonts w:ascii="Times New Roman" w:hAnsi="Times New Roman" w:cs="Times New Roman"/>
          <w:color w:val="000000" w:themeColor="text1"/>
          <w:sz w:val="28"/>
          <w:szCs w:val="28"/>
          <w:shd w:val="clear" w:color="auto" w:fill="FFFFFF" w:themeFill="background1"/>
        </w:rPr>
        <w:br/>
      </w:r>
      <w:r w:rsidR="00B21B1D" w:rsidRPr="0033017A">
        <w:rPr>
          <w:rFonts w:ascii="Times New Roman" w:hAnsi="Times New Roman" w:cs="Times New Roman"/>
          <w:color w:val="000000" w:themeColor="text1"/>
          <w:sz w:val="28"/>
          <w:szCs w:val="28"/>
          <w:shd w:val="clear" w:color="auto" w:fill="FFFFFF" w:themeFill="background1"/>
        </w:rPr>
        <w:t xml:space="preserve">от </w:t>
      </w:r>
      <w:r w:rsidRPr="0033017A">
        <w:rPr>
          <w:rFonts w:ascii="Times New Roman" w:hAnsi="Times New Roman" w:cs="Times New Roman"/>
          <w:color w:val="000000" w:themeColor="text1"/>
          <w:sz w:val="28"/>
          <w:szCs w:val="28"/>
          <w:shd w:val="clear" w:color="auto" w:fill="FFFFFF" w:themeFill="background1"/>
        </w:rPr>
        <w:t xml:space="preserve">30.12.2009 № 384-ФЗ </w:t>
      </w:r>
      <w:r w:rsidR="00B21B1D" w:rsidRPr="0033017A">
        <w:rPr>
          <w:rFonts w:ascii="Times New Roman" w:hAnsi="Times New Roman" w:cs="Times New Roman"/>
          <w:color w:val="000000" w:themeColor="text1"/>
          <w:sz w:val="28"/>
          <w:szCs w:val="28"/>
          <w:shd w:val="clear" w:color="auto" w:fill="FFFFFF" w:themeFill="background1"/>
        </w:rPr>
        <w:t xml:space="preserve">«Технический регламент </w:t>
      </w:r>
      <w:r w:rsidRPr="0033017A">
        <w:rPr>
          <w:rFonts w:ascii="Times New Roman" w:hAnsi="Times New Roman" w:cs="Times New Roman"/>
          <w:color w:val="000000" w:themeColor="text1"/>
          <w:sz w:val="28"/>
          <w:szCs w:val="28"/>
          <w:shd w:val="clear" w:color="auto" w:fill="FFFFFF" w:themeFill="background1"/>
        </w:rPr>
        <w:br/>
      </w:r>
      <w:r w:rsidR="00B21B1D" w:rsidRPr="0033017A">
        <w:rPr>
          <w:rFonts w:ascii="Times New Roman" w:hAnsi="Times New Roman" w:cs="Times New Roman"/>
          <w:color w:val="000000" w:themeColor="text1"/>
          <w:sz w:val="28"/>
          <w:szCs w:val="28"/>
          <w:shd w:val="clear" w:color="auto" w:fill="FFFFFF" w:themeFill="background1"/>
        </w:rPr>
        <w:t>о безопасности зданий и сооружений» н</w:t>
      </w:r>
      <w:r w:rsidR="00B21B1D" w:rsidRPr="0033017A">
        <w:rPr>
          <w:rFonts w:ascii="Times New Roman" w:hAnsi="Times New Roman" w:cs="Times New Roman"/>
          <w:color w:val="000000" w:themeColor="text1"/>
          <w:sz w:val="28"/>
          <w:szCs w:val="28"/>
        </w:rPr>
        <w:t xml:space="preserve">е является формой добровольной оценки соответствия зданий и сооружений, а также связанных </w:t>
      </w:r>
      <w:r w:rsidRPr="0033017A">
        <w:rPr>
          <w:rFonts w:ascii="Times New Roman" w:hAnsi="Times New Roman" w:cs="Times New Roman"/>
          <w:color w:val="000000" w:themeColor="text1"/>
          <w:sz w:val="28"/>
          <w:szCs w:val="28"/>
        </w:rPr>
        <w:br/>
      </w:r>
      <w:r w:rsidR="00B21B1D" w:rsidRPr="0033017A">
        <w:rPr>
          <w:rFonts w:ascii="Times New Roman" w:hAnsi="Times New Roman" w:cs="Times New Roman"/>
          <w:color w:val="000000" w:themeColor="text1"/>
          <w:sz w:val="28"/>
          <w:szCs w:val="28"/>
        </w:rPr>
        <w:t>со зданиями и с сооружениями процессов проектирования (включая изыскания), строительства, монтажа, наладки, эксплуатации и утилизации (сноса)?</w:t>
      </w:r>
    </w:p>
    <w:p w:rsidR="00B21B1D" w:rsidRPr="0033017A" w:rsidRDefault="00E777B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w:t>
      </w:r>
      <w:r w:rsidRPr="0033017A">
        <w:rPr>
          <w:rFonts w:ascii="Times New Roman" w:hAnsi="Times New Roman" w:cs="Times New Roman"/>
          <w:color w:val="000000" w:themeColor="text1"/>
          <w:sz w:val="28"/>
          <w:szCs w:val="28"/>
          <w:shd w:val="clear" w:color="auto" w:fill="FFFFFF" w:themeFill="background1"/>
        </w:rPr>
        <w:t>меры</w:t>
      </w:r>
      <w:r w:rsidR="00B21B1D" w:rsidRPr="0033017A">
        <w:rPr>
          <w:rFonts w:ascii="Times New Roman" w:hAnsi="Times New Roman" w:cs="Times New Roman"/>
          <w:color w:val="000000" w:themeColor="text1"/>
          <w:sz w:val="28"/>
          <w:szCs w:val="28"/>
          <w:shd w:val="clear" w:color="auto" w:fill="FFFFFF" w:themeFill="background1"/>
        </w:rPr>
        <w:t xml:space="preserve"> в соответствии с Федеральным законом </w:t>
      </w:r>
      <w:r w:rsidRPr="0033017A">
        <w:rPr>
          <w:rFonts w:ascii="Times New Roman" w:hAnsi="Times New Roman" w:cs="Times New Roman"/>
          <w:color w:val="000000" w:themeColor="text1"/>
          <w:sz w:val="28"/>
          <w:szCs w:val="28"/>
          <w:shd w:val="clear" w:color="auto" w:fill="FFFFFF" w:themeFill="background1"/>
        </w:rPr>
        <w:br/>
      </w:r>
      <w:r w:rsidR="0028578A" w:rsidRPr="0033017A">
        <w:rPr>
          <w:rFonts w:ascii="Times New Roman" w:hAnsi="Times New Roman" w:cs="Times New Roman"/>
          <w:color w:val="000000" w:themeColor="text1"/>
          <w:sz w:val="28"/>
          <w:szCs w:val="28"/>
          <w:shd w:val="clear" w:color="auto" w:fill="FFFFFF" w:themeFill="background1"/>
        </w:rPr>
        <w:t xml:space="preserve">от 30.12.2009 </w:t>
      </w:r>
      <w:r w:rsidR="00B21B1D" w:rsidRPr="0033017A">
        <w:rPr>
          <w:rFonts w:ascii="Times New Roman" w:hAnsi="Times New Roman" w:cs="Times New Roman"/>
          <w:color w:val="000000" w:themeColor="text1"/>
          <w:sz w:val="28"/>
          <w:szCs w:val="28"/>
          <w:shd w:val="clear" w:color="auto" w:fill="FFFFFF" w:themeFill="background1"/>
        </w:rPr>
        <w:t xml:space="preserve">№ 384-ФЗ «Технический регламент о безопасности зданий </w:t>
      </w:r>
      <w:r w:rsidRPr="0033017A">
        <w:rPr>
          <w:rFonts w:ascii="Times New Roman" w:hAnsi="Times New Roman" w:cs="Times New Roman"/>
          <w:color w:val="000000" w:themeColor="text1"/>
          <w:sz w:val="28"/>
          <w:szCs w:val="28"/>
          <w:shd w:val="clear" w:color="auto" w:fill="FFFFFF" w:themeFill="background1"/>
        </w:rPr>
        <w:br/>
      </w:r>
      <w:r w:rsidR="00B21B1D" w:rsidRPr="0033017A">
        <w:rPr>
          <w:rFonts w:ascii="Times New Roman" w:hAnsi="Times New Roman" w:cs="Times New Roman"/>
          <w:color w:val="000000" w:themeColor="text1"/>
          <w:sz w:val="28"/>
          <w:szCs w:val="28"/>
          <w:shd w:val="clear" w:color="auto" w:fill="FFFFFF" w:themeFill="background1"/>
        </w:rPr>
        <w:t>и</w:t>
      </w:r>
      <w:r w:rsidRPr="0033017A">
        <w:rPr>
          <w:rFonts w:ascii="Times New Roman" w:hAnsi="Times New Roman" w:cs="Times New Roman"/>
          <w:color w:val="000000" w:themeColor="text1"/>
          <w:sz w:val="28"/>
          <w:szCs w:val="28"/>
          <w:shd w:val="clear" w:color="auto" w:fill="FFFFFF" w:themeFill="background1"/>
        </w:rPr>
        <w:t xml:space="preserve"> сооружений»</w:t>
      </w:r>
      <w:r w:rsidR="00B21B1D" w:rsidRPr="0033017A">
        <w:rPr>
          <w:rFonts w:ascii="Times New Roman" w:hAnsi="Times New Roman" w:cs="Times New Roman"/>
          <w:color w:val="000000" w:themeColor="text1"/>
          <w:sz w:val="28"/>
          <w:szCs w:val="28"/>
          <w:shd w:val="clear" w:color="auto" w:fill="FFFFFF" w:themeFill="background1"/>
        </w:rPr>
        <w:t xml:space="preserve"> д</w:t>
      </w:r>
      <w:r w:rsidR="00B21B1D" w:rsidRPr="0033017A">
        <w:rPr>
          <w:rFonts w:ascii="Times New Roman" w:hAnsi="Times New Roman" w:cs="Times New Roman"/>
          <w:color w:val="000000" w:themeColor="text1"/>
          <w:sz w:val="28"/>
          <w:szCs w:val="28"/>
        </w:rPr>
        <w:t xml:space="preserve">олжен принять собственник здания или сооружения </w:t>
      </w:r>
      <w:r w:rsidRPr="0033017A">
        <w:rPr>
          <w:rFonts w:ascii="Times New Roman" w:hAnsi="Times New Roman" w:cs="Times New Roman"/>
          <w:color w:val="000000" w:themeColor="text1"/>
          <w:sz w:val="28"/>
          <w:szCs w:val="28"/>
        </w:rPr>
        <w:br/>
      </w:r>
      <w:r w:rsidR="00B21B1D" w:rsidRPr="0033017A">
        <w:rPr>
          <w:rFonts w:ascii="Times New Roman" w:hAnsi="Times New Roman" w:cs="Times New Roman"/>
          <w:color w:val="000000" w:themeColor="text1"/>
          <w:sz w:val="28"/>
          <w:szCs w:val="28"/>
        </w:rPr>
        <w:t>при прекращении эксплуатации и в процессе сноса (демонтажа)?</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в соответствии с Федеральным законом </w:t>
      </w:r>
      <w:r w:rsidR="00E777B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30.12.2009 № 384-ФЗ «Технический регламент о безопасности зданий и сооружений</w:t>
      </w:r>
      <w:r w:rsidR="00E777B9"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не является формой об</w:t>
      </w:r>
      <w:r w:rsidR="00E777B9" w:rsidRPr="0033017A">
        <w:rPr>
          <w:rFonts w:ascii="Times New Roman" w:hAnsi="Times New Roman" w:cs="Times New Roman"/>
          <w:color w:val="000000" w:themeColor="text1"/>
          <w:sz w:val="28"/>
          <w:szCs w:val="28"/>
        </w:rPr>
        <w:t>язательной оценки соответствия з</w:t>
      </w:r>
      <w:r w:rsidRPr="0033017A">
        <w:rPr>
          <w:rFonts w:ascii="Times New Roman" w:hAnsi="Times New Roman" w:cs="Times New Roman"/>
          <w:color w:val="000000" w:themeColor="text1"/>
          <w:sz w:val="28"/>
          <w:szCs w:val="28"/>
        </w:rPr>
        <w:t>даний и сооружений, а также связанных со зданиями и с сооружениями процессов эксплуатации требованиям проектной документации?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Должна ли осуществляться оценка соответствия зданий и сооружений, </w:t>
      </w:r>
      <w:r w:rsidR="00E777B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а также связанных со зданиями и с сооружениями процессов проектирования (включая изыскания), строительства, монтажа, наладки </w:t>
      </w:r>
      <w:r w:rsidR="00E777B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утилизации (сноса) в форме государственной экспертизы результатов инженерных изысканий и проектной документации в обязательном порядке?</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Когда должна осуществляться оценка соответствия зданий </w:t>
      </w:r>
      <w:r w:rsidR="00E777B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сооружений, а также связанных со зданиями и с сооружениями процессов строительства, монтажа, наладки и утилизации (сноса) в форме заявления о соответствии построенного, реконструированного </w:t>
      </w:r>
      <w:r w:rsidR="00E777B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или отремонтированного здания или сооружения требованиям Федерального закона от 30.12.2009 № 384-ФЗ «Технический регламент </w:t>
      </w:r>
      <w:r w:rsidR="00E777B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 безопасности зданий и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w:t>
      </w:r>
      <w:r w:rsidR="00E777B9" w:rsidRPr="0033017A">
        <w:rPr>
          <w:rFonts w:ascii="Times New Roman" w:hAnsi="Times New Roman" w:cs="Times New Roman"/>
          <w:color w:val="000000" w:themeColor="text1"/>
          <w:sz w:val="28"/>
          <w:szCs w:val="28"/>
        </w:rPr>
        <w:t>является</w:t>
      </w:r>
      <w:r w:rsidRPr="0033017A">
        <w:rPr>
          <w:rFonts w:ascii="Times New Roman" w:hAnsi="Times New Roman" w:cs="Times New Roman"/>
          <w:color w:val="000000" w:themeColor="text1"/>
          <w:sz w:val="28"/>
          <w:szCs w:val="28"/>
        </w:rPr>
        <w:t xml:space="preserve"> согласно Федеральному закону от 30.12.2009 № 384-ФЗ «Технический регламент о безопасности зданий и сооружений» целью оценки соответствия зданий и сооружений, а также связанных </w:t>
      </w:r>
      <w:r w:rsidR="00E777B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со зданиями и с сооружениями процессов проектирования (включая изыскания), строительства, монтажа, наладки, эксплуатации и утилизации (сноса)?</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проектирование каких сооружений не распространяется требование СП 43.13330.2012 «Свод правил. Сооружения промышленных предприятий. Актуализированная редакция СНиП 2.09.03-85», утвержденного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Минрегиона России от 29.12.2011 № 620?</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проектирование каких сооружений распространяется </w:t>
      </w:r>
      <w:r w:rsidR="00E777B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СП 43.13330.2012 «Свод правил. Сооружения промышленных предприятий. Актуализированная редакция СНиП 2.09.03-85», утвержденный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Минрегиона России от 29.12.2011 № 620?</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к протяженности трасс тоннелей, каналов, галерей и эстакад согласно СП 43.13330.2012 «Свод правил. Сооружения промышленных предприятий. Актуализированная редакция СНиП 2.09.03-85», утвержденному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Минрегиона России </w:t>
      </w:r>
      <w:r w:rsidR="00E777B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29.12.2011 № 620?</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принимаются размеры для пешеходных тоннелей, галерей </w:t>
      </w:r>
      <w:r w:rsidR="00E777B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эстакад от уровня пола до выступающих покрытий при сооружении промышленных предприятий?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следует крепить строительные конструкции </w:t>
      </w:r>
      <w:r w:rsidR="00E777B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технологическое оборудование к бетонным и железобетонным конструкциям, эксплуатируемым при расчетной температуре наружного воздуха до минус 65 °C включительно и при нагреве бетона фундаментов до 50 °C?</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в соответствии с Федеральным законом от 30.12.2009 № 384-ФЗ «Технический регламент о безопасности зданий и сооружений» называется «воздействием»?</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в соответствии с Федеральным законом от 30.12.2009 № 384-ФЗ «Технический регламент о безопасности зданий и сооружений» называется «жизненным циклом здания или сооружения»?</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в соответствии с Федеральным законом от 30.12.2009 № 384-ФЗ «Технический регламент о безопасности зданий и сооружений» называется «нагрузкой»?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в соответствии с Федеральным законом от 30.12.2009 № 384-ФЗ «Технический регламент о безопасности зданий и сооружений» является «нормальными условиями эксплуатации»?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в соответствии с Федеральным законом от 30.12.2009 № 384-ФЗ «Технический регламент о безопасности зданий и сооружений» называется «техногенными воздействиями»?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в соответствии с Федеральным законом от 30.12.2009 № 384-ФЗ «Технический регламент о безопасности зданий и сооружений» называется «основанием здания или сооружения»?</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в соответствии с Федеральным законом от 30.12.2009 № 384-ФЗ «Технический регламент о безопасности зданий и сооружений» называется «помещением»?</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в соответствии с Федеральным законом от 30.12.2009 № 384-ФЗ «Технический регламент о безопасности зданий и сооружений» называется «помещением с постоянным пребыванием людей»?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является объектом технического регулирования </w:t>
      </w:r>
      <w:r w:rsidR="001C33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соответствии с Федеральным законом от 30.12.2009 № 384-ФЗ «Технический регламент о безопасности зданий и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здания и сооружения относятся к зданиям и сооружениям повышенного уровня ответственности в соответствии с Федеральным законом от 30.12.2009 № 384-ФЗ «Технический регламент о безопасности зданий и сооружений»?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здания и сооружения на опасном производственном объекте </w:t>
      </w:r>
      <w:r w:rsidR="00E777B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не подлежат экспертизе промышленной безопасности согласно Федеральному закону от 21.07.</w:t>
      </w:r>
      <w:r w:rsidR="00E777B9" w:rsidRPr="0033017A">
        <w:rPr>
          <w:rFonts w:ascii="Times New Roman" w:hAnsi="Times New Roman" w:cs="Times New Roman"/>
          <w:color w:val="000000" w:themeColor="text1"/>
          <w:sz w:val="28"/>
          <w:szCs w:val="28"/>
        </w:rPr>
        <w:t>19</w:t>
      </w:r>
      <w:r w:rsidRPr="0033017A">
        <w:rPr>
          <w:rFonts w:ascii="Times New Roman" w:hAnsi="Times New Roman" w:cs="Times New Roman"/>
          <w:color w:val="000000" w:themeColor="text1"/>
          <w:sz w:val="28"/>
          <w:szCs w:val="28"/>
        </w:rPr>
        <w:t>97 № 116-ФЗ «О промышленной безопасности опасных производственных объектов»?</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элементы не являются объектами исследований </w:t>
      </w:r>
      <w:r w:rsidR="00E777B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обследовании технического состояния здания (сооружения) </w:t>
      </w:r>
      <w:r w:rsidR="00E777B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определения соответствия действующим нормам согласно </w:t>
      </w:r>
      <w:r w:rsidR="00E777B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ГОСТ 31937-2011 «Межгосударственный стандарт. Здания и сооружения. Правила обследования и мониторинга технического состояния», введенному в действие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Росстандарта от 27.12.2012 № 1984-ст?</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глубина контрольных шурфов, расположенных около фундаментов зданий (сооружений) при обследовании технического состояния оснований и фундаментов, согласно ГОСТ 31937-2011 «Межгосударственный стандарт. Здания и сооружения. Правила обследования и мониторинга технического состояния», введенному </w:t>
      </w:r>
      <w:r w:rsidR="00E777B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действие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Росстандарта от 27.12.2012 № 1984-ст?</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из перечисленных объектов капитального строительства относятся к объектам производственного назначения?</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какой срок принимается решение о консервации объекта капитального строительства в случае необходимости приостановления строительства (реконструкции)?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Кем принимается решение о консервации объекта капитального строительства (за исключением объекта государственной собственности)?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Кем определяется объем и содержание технической документации после принятия решения о консервации объекта капитального строительства?</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может быть изменен размер санитарно-защитной зоны </w:t>
      </w:r>
      <w:r w:rsidR="00E777B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промышленных предприятий I и II класса опасности </w:t>
      </w:r>
      <w:r w:rsidR="001C33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Санитарно-эпидемиологическими правилами </w:t>
      </w:r>
      <w:r w:rsidR="00FD5DC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нормативами СанПиН 2.2.1/2.1.1.1200-03 «Санитарно-защитные зоны </w:t>
      </w:r>
      <w:r w:rsidR="00FD5DC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санитарная классификация предприятий, сооружений и иных объектов», введенными в действие </w:t>
      </w:r>
      <w:r w:rsidR="00E777B9"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остановлением Главного государственного санитарного врача Р</w:t>
      </w:r>
      <w:r w:rsidR="00E777B9" w:rsidRPr="0033017A">
        <w:rPr>
          <w:rFonts w:ascii="Times New Roman" w:hAnsi="Times New Roman" w:cs="Times New Roman"/>
          <w:color w:val="000000" w:themeColor="text1"/>
          <w:sz w:val="28"/>
          <w:szCs w:val="28"/>
        </w:rPr>
        <w:t>оссийской Федерации</w:t>
      </w:r>
      <w:r w:rsidR="00FD5DC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25.09.2007 № 74?</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может быть изменен размер санитарно-защитной зоны </w:t>
      </w:r>
      <w:r w:rsidR="00E777B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промышленных предприятий III, IV, V классов опасности </w:t>
      </w:r>
      <w:r w:rsidR="00E777B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Санитарно-эпидемиологическими правилами </w:t>
      </w:r>
      <w:r w:rsidR="00E777B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нормативами СанПиН 2.2.1/2.1.1.1200-03 «Санитарно-защитные зоны </w:t>
      </w:r>
      <w:r w:rsidR="00E777B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санитарная классификация предприятий, сооружений и иных объектов», введенными в </w:t>
      </w:r>
      <w:r w:rsidR="00882B81" w:rsidRPr="0033017A">
        <w:rPr>
          <w:rFonts w:ascii="Times New Roman" w:hAnsi="Times New Roman" w:cs="Times New Roman"/>
          <w:color w:val="000000" w:themeColor="text1"/>
          <w:sz w:val="28"/>
          <w:szCs w:val="28"/>
        </w:rPr>
        <w:t>действие п</w:t>
      </w:r>
      <w:r w:rsidRPr="0033017A">
        <w:rPr>
          <w:rFonts w:ascii="Times New Roman" w:hAnsi="Times New Roman" w:cs="Times New Roman"/>
          <w:color w:val="000000" w:themeColor="text1"/>
          <w:sz w:val="28"/>
          <w:szCs w:val="28"/>
        </w:rPr>
        <w:t>остановлением Главного государственного санитарного врача Р</w:t>
      </w:r>
      <w:r w:rsidR="00882B81" w:rsidRPr="0033017A">
        <w:rPr>
          <w:rFonts w:ascii="Times New Roman" w:hAnsi="Times New Roman" w:cs="Times New Roman"/>
          <w:color w:val="000000" w:themeColor="text1"/>
          <w:sz w:val="28"/>
          <w:szCs w:val="28"/>
        </w:rPr>
        <w:t>оссийской Федерации</w:t>
      </w:r>
      <w:r w:rsidR="00FD5DC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25.09.2007 № 74?</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данные не должны быть определены </w:t>
      </w:r>
      <w:r w:rsidR="00882B8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проекте санитарно-защитной зоны в соответствии </w:t>
      </w:r>
      <w:r w:rsidR="000013C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Санитарно-эпидемиологическими правилами и нормативами </w:t>
      </w:r>
      <w:r w:rsidR="000013C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СанПиН 2.2.1/2.1.1.1200-03 «Санитарно-защитные зоны </w:t>
      </w:r>
      <w:r w:rsidR="00FD5DC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санитарная классификация предприятий, сооружений и иных объектов», введенными в действие </w:t>
      </w:r>
      <w:r w:rsidR="00882B81"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остановлением Главного государственного санитарного врача Р</w:t>
      </w:r>
      <w:r w:rsidR="00882B81" w:rsidRPr="0033017A">
        <w:rPr>
          <w:rFonts w:ascii="Times New Roman" w:hAnsi="Times New Roman" w:cs="Times New Roman"/>
          <w:color w:val="000000" w:themeColor="text1"/>
          <w:sz w:val="28"/>
          <w:szCs w:val="28"/>
        </w:rPr>
        <w:t>оссийской Федерации</w:t>
      </w:r>
      <w:r w:rsidR="00FD5DC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25.09.2007 № 74?</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объекты допускается размещать в границах санитарно-защитной зоны промышленного объекта или производства </w:t>
      </w:r>
      <w:r w:rsidR="00882B8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Санитарно-эпидемиологическими правилами </w:t>
      </w:r>
      <w:r w:rsidR="00882B8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нормативами СанПиН 2.2.1/2.1.1.1200-03 «Санитарно-защитные зоны </w:t>
      </w:r>
      <w:r w:rsidR="00882B8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санитарная классификация предприятий, сооружений и иных объектов», введенными в действие </w:t>
      </w:r>
      <w:r w:rsidR="00882B81"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остановлением Главного государственного санитарного врача Р</w:t>
      </w:r>
      <w:r w:rsidR="00882B81" w:rsidRPr="0033017A">
        <w:rPr>
          <w:rFonts w:ascii="Times New Roman" w:hAnsi="Times New Roman" w:cs="Times New Roman"/>
          <w:color w:val="000000" w:themeColor="text1"/>
          <w:sz w:val="28"/>
          <w:szCs w:val="28"/>
        </w:rPr>
        <w:t>оссийской Федерации</w:t>
      </w:r>
      <w:r w:rsidR="00882B8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25.09.2007 № 74?</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объекты не допускается размещать в санитарно-защитных зонах в соответствии с Санитарно-эпидемиологическими правилами </w:t>
      </w:r>
      <w:r w:rsidR="00882B8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нормативами СанПиН 2.2.1/2.1.1.1200-03 «Санитарно-защитные зоны </w:t>
      </w:r>
      <w:r w:rsidR="00882B8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санитарная классификация предприятий, сооружений и иных об</w:t>
      </w:r>
      <w:r w:rsidR="00882B81" w:rsidRPr="0033017A">
        <w:rPr>
          <w:rFonts w:ascii="Times New Roman" w:hAnsi="Times New Roman" w:cs="Times New Roman"/>
          <w:color w:val="000000" w:themeColor="text1"/>
          <w:sz w:val="28"/>
          <w:szCs w:val="28"/>
        </w:rPr>
        <w:t>ъектов», введенными в действие п</w:t>
      </w:r>
      <w:r w:rsidRPr="0033017A">
        <w:rPr>
          <w:rFonts w:ascii="Times New Roman" w:hAnsi="Times New Roman" w:cs="Times New Roman"/>
          <w:color w:val="000000" w:themeColor="text1"/>
          <w:sz w:val="28"/>
          <w:szCs w:val="28"/>
        </w:rPr>
        <w:t>остановлением Главного государственного санитарного врача Р</w:t>
      </w:r>
      <w:r w:rsidR="00882B81" w:rsidRPr="0033017A">
        <w:rPr>
          <w:rFonts w:ascii="Times New Roman" w:hAnsi="Times New Roman" w:cs="Times New Roman"/>
          <w:color w:val="000000" w:themeColor="text1"/>
          <w:sz w:val="28"/>
          <w:szCs w:val="28"/>
        </w:rPr>
        <w:t>оссийской Федерации</w:t>
      </w:r>
      <w:r w:rsidR="00882B8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25.09.2007 № 74?</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объекты не допускается размещать </w:t>
      </w:r>
      <w:r w:rsidR="00882B8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w:t>
      </w:r>
      <w:r w:rsidR="00882B81" w:rsidRPr="0033017A">
        <w:rPr>
          <w:rFonts w:ascii="Times New Roman" w:hAnsi="Times New Roman" w:cs="Times New Roman"/>
          <w:color w:val="000000" w:themeColor="text1"/>
          <w:sz w:val="28"/>
          <w:szCs w:val="28"/>
        </w:rPr>
        <w:t xml:space="preserve"> границах </w:t>
      </w:r>
      <w:r w:rsidRPr="0033017A">
        <w:rPr>
          <w:rFonts w:ascii="Times New Roman" w:hAnsi="Times New Roman" w:cs="Times New Roman"/>
          <w:color w:val="000000" w:themeColor="text1"/>
          <w:sz w:val="28"/>
          <w:szCs w:val="28"/>
        </w:rPr>
        <w:t xml:space="preserve">санитарно-защитных зон в соответствии с Санитарно-эпидемиологическими правилами и нормативами </w:t>
      </w:r>
      <w:r w:rsidR="00E2743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СанПиН 2.2.1/2.1.1.1200-03 «Санитарно-защитные зоны и санитарная классификация предприятий, сооружений и иных объектов», введенными в действие </w:t>
      </w:r>
      <w:r w:rsidR="00882B81"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остановлением Главного государственного санитарного врача Р</w:t>
      </w:r>
      <w:r w:rsidR="00882B81" w:rsidRPr="0033017A">
        <w:rPr>
          <w:rFonts w:ascii="Times New Roman" w:hAnsi="Times New Roman" w:cs="Times New Roman"/>
          <w:color w:val="000000" w:themeColor="text1"/>
          <w:sz w:val="28"/>
          <w:szCs w:val="28"/>
        </w:rPr>
        <w:t>оссийской Федерации</w:t>
      </w:r>
      <w:r w:rsidRPr="0033017A">
        <w:rPr>
          <w:rFonts w:ascii="Times New Roman" w:hAnsi="Times New Roman" w:cs="Times New Roman"/>
          <w:color w:val="000000" w:themeColor="text1"/>
          <w:sz w:val="28"/>
          <w:szCs w:val="28"/>
        </w:rPr>
        <w:t xml:space="preserve"> от 25.09.2007 № 74?</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ориентировочный размер санитарно-защитной зоны должен быть установлен для промышленного объекта (производства) третьего класса </w:t>
      </w:r>
      <w:r w:rsidR="00105B9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Санитарно-эпидемиологическими правилами </w:t>
      </w:r>
      <w:r w:rsidR="00882B8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нормативами СанПиН 2.2.1/2.1.1.1200-03 «Санитарно-защитные зоны </w:t>
      </w:r>
      <w:r w:rsidR="00882B8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санитарная классификация предприятий, сооружений и иных объектов», введенными в действие </w:t>
      </w:r>
      <w:r w:rsidR="00882B81"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остановлением Главного государственного санитарного врача Р</w:t>
      </w:r>
      <w:r w:rsidR="00882B81" w:rsidRPr="0033017A">
        <w:rPr>
          <w:rFonts w:ascii="Times New Roman" w:hAnsi="Times New Roman" w:cs="Times New Roman"/>
          <w:color w:val="000000" w:themeColor="text1"/>
          <w:sz w:val="28"/>
          <w:szCs w:val="28"/>
        </w:rPr>
        <w:t>оссийской Федерации</w:t>
      </w:r>
      <w:r w:rsidR="00882B8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25.09.2007 № 74?</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из приведенных формулировок определения «полный</w:t>
      </w:r>
      <w:r w:rsidR="00882B81" w:rsidRPr="0033017A">
        <w:rPr>
          <w:rFonts w:ascii="Times New Roman" w:hAnsi="Times New Roman" w:cs="Times New Roman"/>
          <w:color w:val="000000" w:themeColor="text1"/>
          <w:sz w:val="28"/>
          <w:szCs w:val="28"/>
        </w:rPr>
        <w:t xml:space="preserve"> комплект рабочей документации»</w:t>
      </w:r>
      <w:r w:rsidRPr="0033017A">
        <w:rPr>
          <w:rFonts w:ascii="Times New Roman" w:hAnsi="Times New Roman" w:cs="Times New Roman"/>
          <w:color w:val="000000" w:themeColor="text1"/>
          <w:sz w:val="28"/>
          <w:szCs w:val="28"/>
        </w:rPr>
        <w:t xml:space="preserve"> согласно ГОСТ Р 21.1101-2013 «Национальный стандарт </w:t>
      </w:r>
      <w:r w:rsidR="00882B81" w:rsidRPr="0033017A">
        <w:rPr>
          <w:rFonts w:ascii="Times New Roman" w:hAnsi="Times New Roman" w:cs="Times New Roman"/>
          <w:color w:val="000000" w:themeColor="text1"/>
          <w:sz w:val="28"/>
          <w:szCs w:val="28"/>
        </w:rPr>
        <w:t>Российской Ф</w:t>
      </w:r>
      <w:r w:rsidRPr="0033017A">
        <w:rPr>
          <w:rFonts w:ascii="Times New Roman" w:hAnsi="Times New Roman" w:cs="Times New Roman"/>
          <w:color w:val="000000" w:themeColor="text1"/>
          <w:sz w:val="28"/>
          <w:szCs w:val="28"/>
        </w:rPr>
        <w:t xml:space="preserve">едерации. Система проектной документации </w:t>
      </w:r>
      <w:r w:rsidR="00FD5DC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строительства. Основные требования к проектной и рабочей документации», введенному в действие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Росстандарта </w:t>
      </w:r>
      <w:r w:rsidR="001C33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11.06.2013 № 156-ст, является верной?</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ГОСТ Р 21.1101-2013 «Национальный стандарт </w:t>
      </w:r>
      <w:r w:rsidR="001C33F2" w:rsidRPr="0033017A">
        <w:rPr>
          <w:rFonts w:ascii="Times New Roman" w:hAnsi="Times New Roman" w:cs="Times New Roman"/>
          <w:color w:val="000000" w:themeColor="text1"/>
          <w:sz w:val="28"/>
          <w:szCs w:val="28"/>
        </w:rPr>
        <w:t>Российской Ф</w:t>
      </w:r>
      <w:r w:rsidRPr="0033017A">
        <w:rPr>
          <w:rFonts w:ascii="Times New Roman" w:hAnsi="Times New Roman" w:cs="Times New Roman"/>
          <w:color w:val="000000" w:themeColor="text1"/>
          <w:sz w:val="28"/>
          <w:szCs w:val="28"/>
        </w:rPr>
        <w:t xml:space="preserve">едерации. Система проектной документации </w:t>
      </w:r>
      <w:r w:rsidR="001C33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строительства. Основные требования к проектной и рабочей документации», введенн</w:t>
      </w:r>
      <w:r w:rsidR="009161AF" w:rsidRPr="0033017A">
        <w:rPr>
          <w:rFonts w:ascii="Times New Roman" w:hAnsi="Times New Roman" w:cs="Times New Roman"/>
          <w:color w:val="000000" w:themeColor="text1"/>
          <w:sz w:val="28"/>
          <w:szCs w:val="28"/>
        </w:rPr>
        <w:t>ым</w:t>
      </w:r>
      <w:r w:rsidRPr="0033017A">
        <w:rPr>
          <w:rFonts w:ascii="Times New Roman" w:hAnsi="Times New Roman" w:cs="Times New Roman"/>
          <w:color w:val="000000" w:themeColor="text1"/>
          <w:sz w:val="28"/>
          <w:szCs w:val="28"/>
        </w:rPr>
        <w:t xml:space="preserve"> в действие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Росстандарта </w:t>
      </w:r>
      <w:r w:rsidR="001C33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11.06.2013 № 156-ст</w:t>
      </w:r>
      <w:r w:rsidR="001C33F2"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к расчетам конструктивных и технологических решений, являющихся обязательным элементом подготовки проектной документации?</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какими требованиями должны оформляться расчеты конструктивных и технологических решений, являющиеся обязательным элементом подготовки проектной документации, согласно </w:t>
      </w:r>
      <w:r w:rsidR="001C33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ГОСТ Р 21.1101</w:t>
      </w:r>
      <w:r w:rsidR="001C33F2" w:rsidRPr="0033017A">
        <w:rPr>
          <w:rFonts w:ascii="Times New Roman" w:hAnsi="Times New Roman" w:cs="Times New Roman"/>
          <w:color w:val="000000" w:themeColor="text1"/>
          <w:sz w:val="28"/>
          <w:szCs w:val="28"/>
        </w:rPr>
        <w:t>-2013 «Национальный стандарт Российской Ф</w:t>
      </w:r>
      <w:r w:rsidRPr="0033017A">
        <w:rPr>
          <w:rFonts w:ascii="Times New Roman" w:hAnsi="Times New Roman" w:cs="Times New Roman"/>
          <w:color w:val="000000" w:themeColor="text1"/>
          <w:sz w:val="28"/>
          <w:szCs w:val="28"/>
        </w:rPr>
        <w:t xml:space="preserve">едерации. Система проектной документации для строительства. Основные требования к проектной и рабочей документации», введенному </w:t>
      </w:r>
      <w:r w:rsidR="001C33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действие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Росстандарта от 11.06.2013 № 156-ст?</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должны храниться расчеты конструктивных и технологических решений проектной документации согласно ГОСТ Р 21.1101</w:t>
      </w:r>
      <w:r w:rsidR="001C33F2" w:rsidRPr="0033017A">
        <w:rPr>
          <w:rFonts w:ascii="Times New Roman" w:hAnsi="Times New Roman" w:cs="Times New Roman"/>
          <w:color w:val="000000" w:themeColor="text1"/>
          <w:sz w:val="28"/>
          <w:szCs w:val="28"/>
        </w:rPr>
        <w:t>-2013 «Национальный стандарт Российской Ф</w:t>
      </w:r>
      <w:r w:rsidRPr="0033017A">
        <w:rPr>
          <w:rFonts w:ascii="Times New Roman" w:hAnsi="Times New Roman" w:cs="Times New Roman"/>
          <w:color w:val="000000" w:themeColor="text1"/>
          <w:sz w:val="28"/>
          <w:szCs w:val="28"/>
        </w:rPr>
        <w:t xml:space="preserve">едерации. Система проектной документации для строительства. Основные требования к проектной </w:t>
      </w:r>
      <w:r w:rsidR="001C33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рабочей документации», введенному в действие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Росстандарта от 11.06.2013 № 156-ст?</w:t>
      </w:r>
    </w:p>
    <w:p w:rsidR="00B21B1D" w:rsidRPr="0033017A" w:rsidRDefault="00B21B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перечисленных документов не относятся к прилагаемым документам, разработанным в дополнение к рабочим чертежам основного комплекта, согласно ГОСТ Р 21.1101-2013 «Национальный стандарт </w:t>
      </w:r>
      <w:r w:rsidR="001C33F2" w:rsidRPr="0033017A">
        <w:rPr>
          <w:rFonts w:ascii="Times New Roman" w:hAnsi="Times New Roman" w:cs="Times New Roman"/>
          <w:color w:val="000000" w:themeColor="text1"/>
          <w:sz w:val="28"/>
          <w:szCs w:val="28"/>
        </w:rPr>
        <w:t>Р</w:t>
      </w:r>
      <w:r w:rsidRPr="0033017A">
        <w:rPr>
          <w:rFonts w:ascii="Times New Roman" w:hAnsi="Times New Roman" w:cs="Times New Roman"/>
          <w:color w:val="000000" w:themeColor="text1"/>
          <w:sz w:val="28"/>
          <w:szCs w:val="28"/>
        </w:rPr>
        <w:t xml:space="preserve">оссийской </w:t>
      </w:r>
      <w:r w:rsidR="001C33F2" w:rsidRPr="0033017A">
        <w:rPr>
          <w:rFonts w:ascii="Times New Roman" w:hAnsi="Times New Roman" w:cs="Times New Roman"/>
          <w:color w:val="000000" w:themeColor="text1"/>
          <w:sz w:val="28"/>
          <w:szCs w:val="28"/>
        </w:rPr>
        <w:t>Ф</w:t>
      </w:r>
      <w:r w:rsidRPr="0033017A">
        <w:rPr>
          <w:rFonts w:ascii="Times New Roman" w:hAnsi="Times New Roman" w:cs="Times New Roman"/>
          <w:color w:val="000000" w:themeColor="text1"/>
          <w:sz w:val="28"/>
          <w:szCs w:val="28"/>
        </w:rPr>
        <w:t xml:space="preserve">едерации. Система проектной документации </w:t>
      </w:r>
      <w:r w:rsidR="001C33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строительства. Основные требования к проектной и рабочей документации», введенному в действие </w:t>
      </w:r>
      <w:r w:rsidR="00CE7097" w:rsidRPr="0033017A">
        <w:rPr>
          <w:rFonts w:ascii="Times New Roman" w:hAnsi="Times New Roman" w:cs="Times New Roman"/>
          <w:color w:val="000000" w:themeColor="text1"/>
          <w:sz w:val="28"/>
          <w:szCs w:val="28"/>
        </w:rPr>
        <w:t>приказом</w:t>
      </w:r>
      <w:r w:rsidRPr="0033017A">
        <w:rPr>
          <w:rFonts w:ascii="Times New Roman" w:hAnsi="Times New Roman" w:cs="Times New Roman"/>
          <w:color w:val="000000" w:themeColor="text1"/>
          <w:sz w:val="28"/>
          <w:szCs w:val="28"/>
        </w:rPr>
        <w:t xml:space="preserve"> Росстандарта </w:t>
      </w:r>
      <w:r w:rsidR="001C33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11.06.2013 № 156-ст?</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согласно ГОСТ Р 21.1101-2013 «Национальный стандарт </w:t>
      </w:r>
      <w:r w:rsidR="00894EFF" w:rsidRPr="0033017A">
        <w:rPr>
          <w:rFonts w:ascii="Times New Roman" w:hAnsi="Times New Roman" w:cs="Times New Roman"/>
          <w:color w:val="000000" w:themeColor="text1"/>
          <w:sz w:val="28"/>
          <w:szCs w:val="28"/>
        </w:rPr>
        <w:t>Российской Федерации</w:t>
      </w:r>
      <w:r w:rsidRPr="0033017A">
        <w:rPr>
          <w:rFonts w:ascii="Times New Roman" w:hAnsi="Times New Roman" w:cs="Times New Roman"/>
          <w:color w:val="000000" w:themeColor="text1"/>
          <w:sz w:val="28"/>
          <w:szCs w:val="28"/>
        </w:rPr>
        <w:t xml:space="preserve">. Система проектной документации </w:t>
      </w:r>
      <w:r w:rsidR="008E5B0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строительства. Основные требования к проектной и рабочей документации», введенному в действие приказом Росстандарта </w:t>
      </w:r>
      <w:r w:rsidR="008E5B0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11.06.2013 № 156-ст является изменением проектного документа, ранее переданного заказчику?</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внесение изменений в расчеты технологических </w:t>
      </w:r>
      <w:r w:rsidR="00EA1F4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конструктивных решений проектной документации согласно </w:t>
      </w:r>
      <w:r w:rsidRPr="0033017A">
        <w:rPr>
          <w:rFonts w:ascii="Times New Roman" w:hAnsi="Times New Roman" w:cs="Times New Roman"/>
          <w:color w:val="000000" w:themeColor="text1"/>
          <w:sz w:val="28"/>
          <w:szCs w:val="28"/>
        </w:rPr>
        <w:br/>
        <w:t>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w:t>
      </w:r>
      <w:r w:rsidRPr="0033017A">
        <w:rPr>
          <w:rFonts w:ascii="Times New Roman" w:hAnsi="Times New Roman" w:cs="Times New Roman"/>
          <w:color w:val="000000" w:themeColor="text1"/>
          <w:sz w:val="28"/>
          <w:szCs w:val="28"/>
        </w:rPr>
        <w:br/>
        <w:t>в действие приказом Росстандарта от 11.06.2013 № 156-ст?</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основании какого документа выполняют изменение (в том числе аннулирование) проектной документации согласно ГОСТ Р 21.1101-2013 «Национальный стандарт </w:t>
      </w:r>
      <w:r w:rsidR="00894EFF" w:rsidRPr="0033017A">
        <w:rPr>
          <w:rFonts w:ascii="Times New Roman" w:hAnsi="Times New Roman" w:cs="Times New Roman"/>
          <w:color w:val="000000" w:themeColor="text1"/>
          <w:sz w:val="28"/>
          <w:szCs w:val="28"/>
        </w:rPr>
        <w:t>Российской Федерации</w:t>
      </w:r>
      <w:r w:rsidRPr="0033017A">
        <w:rPr>
          <w:rFonts w:ascii="Times New Roman" w:hAnsi="Times New Roman" w:cs="Times New Roman"/>
          <w:color w:val="000000" w:themeColor="text1"/>
          <w:sz w:val="28"/>
          <w:szCs w:val="28"/>
        </w:rPr>
        <w:t xml:space="preserve">. Система проектной документации для строительства. Основные требования к проектной </w:t>
      </w:r>
      <w:r w:rsidR="004210B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рабочей документации», введенному в действие приказом Росстандарта от 11.06.2013 № 156-ст?</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утверждается разрешение на внесение изменений в проектную документацию согласно ГОСТ Р 21.1101-2013 «Национальный стандарт </w:t>
      </w:r>
      <w:r w:rsidR="00894EFF" w:rsidRPr="0033017A">
        <w:rPr>
          <w:rFonts w:ascii="Times New Roman" w:hAnsi="Times New Roman" w:cs="Times New Roman"/>
          <w:color w:val="000000" w:themeColor="text1"/>
          <w:sz w:val="28"/>
          <w:szCs w:val="28"/>
        </w:rPr>
        <w:t>Российской Федерации</w:t>
      </w:r>
      <w:r w:rsidRPr="0033017A">
        <w:rPr>
          <w:rFonts w:ascii="Times New Roman" w:hAnsi="Times New Roman" w:cs="Times New Roman"/>
          <w:color w:val="000000" w:themeColor="text1"/>
          <w:sz w:val="28"/>
          <w:szCs w:val="28"/>
        </w:rPr>
        <w:t xml:space="preserve">. Система проектной документации </w:t>
      </w:r>
      <w:r w:rsidRPr="0033017A">
        <w:rPr>
          <w:rFonts w:ascii="Times New Roman" w:hAnsi="Times New Roman" w:cs="Times New Roman"/>
          <w:color w:val="000000" w:themeColor="text1"/>
          <w:sz w:val="28"/>
          <w:szCs w:val="28"/>
        </w:rPr>
        <w:br/>
        <w:t xml:space="preserve">для строительства. Основные требования к проектной и рабочей документации», введенному в действие приказом Росстандарта </w:t>
      </w:r>
      <w:r w:rsidRPr="0033017A">
        <w:rPr>
          <w:rFonts w:ascii="Times New Roman" w:hAnsi="Times New Roman" w:cs="Times New Roman"/>
          <w:color w:val="000000" w:themeColor="text1"/>
          <w:sz w:val="28"/>
          <w:szCs w:val="28"/>
        </w:rPr>
        <w:br/>
        <w:t>от 11.06.2013 № 156-ст?</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раздел проектной документации согласно ГОСТ Р 21.1101-2013 «Национальный стандарт </w:t>
      </w:r>
      <w:r w:rsidR="00894EFF" w:rsidRPr="0033017A">
        <w:rPr>
          <w:rFonts w:ascii="Times New Roman" w:hAnsi="Times New Roman" w:cs="Times New Roman"/>
          <w:color w:val="000000" w:themeColor="text1"/>
          <w:sz w:val="28"/>
          <w:szCs w:val="28"/>
        </w:rPr>
        <w:t>Российской Федерации</w:t>
      </w:r>
      <w:r w:rsidRPr="0033017A">
        <w:rPr>
          <w:rFonts w:ascii="Times New Roman" w:hAnsi="Times New Roman" w:cs="Times New Roman"/>
          <w:color w:val="000000" w:themeColor="text1"/>
          <w:sz w:val="28"/>
          <w:szCs w:val="28"/>
        </w:rPr>
        <w:t xml:space="preserve">. Система проектной документации для строительства. Основные требования к проектной </w:t>
      </w:r>
      <w:r w:rsidRPr="0033017A">
        <w:rPr>
          <w:rFonts w:ascii="Times New Roman" w:hAnsi="Times New Roman" w:cs="Times New Roman"/>
          <w:color w:val="000000" w:themeColor="text1"/>
          <w:sz w:val="28"/>
          <w:szCs w:val="28"/>
        </w:rPr>
        <w:br/>
        <w:t>и рабочей документации», введенному в действие приказом Росстандарта от 11.06.2013 № 156-ст, включают изменения, внесенные на основании отрицательного заключения экспертизы проектной документации?</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основании согласно 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приказом Росстандарта </w:t>
      </w:r>
      <w:r w:rsidRPr="0033017A">
        <w:rPr>
          <w:rFonts w:ascii="Times New Roman" w:hAnsi="Times New Roman" w:cs="Times New Roman"/>
          <w:color w:val="000000" w:themeColor="text1"/>
          <w:sz w:val="28"/>
          <w:szCs w:val="28"/>
        </w:rPr>
        <w:br/>
        <w:t xml:space="preserve">от 11.06.2013 № 156-ст, вносят изменения в утвержденную проектную документацию, связанные с изменением параметров объекта строительства, влияющих на его конструктивную надежность </w:t>
      </w:r>
      <w:r w:rsidR="00EA1F4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безопасность, и необходимостью переутверждения проектной документации?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Вещества с какими параметрами относят к газам при определении пожаровзрывоопасности веществ в соответствии с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утвержденным постановлением Госстандарта СССР от 12.12.1989 № 3683?</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Вещества с какими параметрами относят к жидкостям при определении пожаровзрывоопасности веществ в соответствии с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утвержденным постановлением Госстандарта СССР от 12.12.1989 № 3683?</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Вещества с какими параметрами относят к пылям при определении пожаровзрывоопасности веществ в соответствии с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утвержденным постановлением Госстандарта СССР от 12.12.1989 № 3683?</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сколько групп по горючести подразделяются вещества и материалы в соответствии с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w:t>
      </w:r>
      <w:r w:rsidR="00EA1F4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их определения», утвержденным постановлением Госстандарта СССР </w:t>
      </w:r>
      <w:r w:rsidRPr="0033017A">
        <w:rPr>
          <w:rFonts w:ascii="Times New Roman" w:hAnsi="Times New Roman" w:cs="Times New Roman"/>
          <w:color w:val="000000" w:themeColor="text1"/>
          <w:sz w:val="28"/>
          <w:szCs w:val="28"/>
        </w:rPr>
        <w:br/>
        <w:t>от 12.12.1989 № 3683?</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вещества и материалы относятся к горючим (сгораемым) </w:t>
      </w:r>
      <w:r w:rsidR="00EA1F4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w:t>
      </w:r>
      <w:r w:rsidRPr="0033017A">
        <w:rPr>
          <w:rFonts w:ascii="Times New Roman" w:hAnsi="Times New Roman" w:cs="Times New Roman"/>
          <w:color w:val="000000" w:themeColor="text1"/>
          <w:sz w:val="28"/>
          <w:szCs w:val="28"/>
        </w:rPr>
        <w:br/>
        <w:t xml:space="preserve">их определения», утвержденным постановлением Госстандарта СССР </w:t>
      </w:r>
      <w:r w:rsidRPr="0033017A">
        <w:rPr>
          <w:rFonts w:ascii="Times New Roman" w:hAnsi="Times New Roman" w:cs="Times New Roman"/>
          <w:color w:val="000000" w:themeColor="text1"/>
          <w:sz w:val="28"/>
          <w:szCs w:val="28"/>
        </w:rPr>
        <w:br/>
        <w:t>от 12.12.1989 № 3683?</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легковоспламеняющиеся жидкости относятся к особо опасным </w:t>
      </w:r>
      <w:r w:rsidR="00EA1F4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w:t>
      </w:r>
      <w:r w:rsidR="00EA1F4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их определения», утвержденным постановлением Госстандарта СССР </w:t>
      </w:r>
      <w:r w:rsidRPr="0033017A">
        <w:rPr>
          <w:rFonts w:ascii="Times New Roman" w:hAnsi="Times New Roman" w:cs="Times New Roman"/>
          <w:color w:val="000000" w:themeColor="text1"/>
          <w:sz w:val="28"/>
          <w:szCs w:val="28"/>
        </w:rPr>
        <w:br/>
        <w:t>от 12.12.1989 № 3683?</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групп материалов различают для классификации материалов </w:t>
      </w:r>
      <w:r w:rsidRPr="0033017A">
        <w:rPr>
          <w:rFonts w:ascii="Times New Roman" w:hAnsi="Times New Roman" w:cs="Times New Roman"/>
          <w:color w:val="000000" w:themeColor="text1"/>
          <w:sz w:val="28"/>
          <w:szCs w:val="28"/>
        </w:rPr>
        <w:br/>
        <w:t>по дымообразующей способности в соответствии с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утвержденным постановлением Госстандарта СССР от 12.12.1989 № 3683?</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перечисленных групп материалов по дымообразующей способности не применяют для классификации материалов </w:t>
      </w:r>
      <w:r w:rsidR="00EA1F4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w:t>
      </w:r>
      <w:r w:rsidR="00EA1F4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их определения», утвержденным постановлением Госстандарта СССР </w:t>
      </w:r>
      <w:r w:rsidRPr="0033017A">
        <w:rPr>
          <w:rFonts w:ascii="Times New Roman" w:hAnsi="Times New Roman" w:cs="Times New Roman"/>
          <w:color w:val="000000" w:themeColor="text1"/>
          <w:sz w:val="28"/>
          <w:szCs w:val="28"/>
        </w:rPr>
        <w:br/>
        <w:t>от 12.12.1989 № 3683?</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индекс распространения пламени соответствует материалам, </w:t>
      </w:r>
      <w:r w:rsidR="00EA1F4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не распространяющим пламя по поверхности, в соответствии </w:t>
      </w:r>
      <w:r w:rsidR="00D07CA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утвержденным постановлением Госстандарта СССР от 12.12.1989 № 3683?</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индекс распространения пламени соответствует материалам, медленно распространяющим пламя по поверхности, в соответствии </w:t>
      </w:r>
      <w:r w:rsidRPr="0033017A">
        <w:rPr>
          <w:rFonts w:ascii="Times New Roman" w:hAnsi="Times New Roman" w:cs="Times New Roman"/>
          <w:color w:val="000000" w:themeColor="text1"/>
          <w:sz w:val="28"/>
          <w:szCs w:val="28"/>
        </w:rPr>
        <w:br/>
        <w:t>с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утвержденным постановлением Госстандарта СССР от 12.12.1989 № 3683?</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индекс распространения пламени соответствует материалам, быстро распространяющим пламя по поверхности, в соответствии </w:t>
      </w:r>
      <w:r w:rsidRPr="0033017A">
        <w:rPr>
          <w:rFonts w:ascii="Times New Roman" w:hAnsi="Times New Roman" w:cs="Times New Roman"/>
          <w:color w:val="000000" w:themeColor="text1"/>
          <w:sz w:val="28"/>
          <w:szCs w:val="28"/>
        </w:rPr>
        <w:br/>
        <w:t>с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утвержденным постановлением Госстандарта СССР от 12.12.1989 № 3683?</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Кем принимается решение о возобновлении строительства (реконструкции) ранее законсервированного объекта капитального строительства, являющегося государственной собственностью?</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объекты считаются источниками воздействия на среду обитания и здоровье человека в соответствии с Санитарно-эпидемиологическими правилами и нормативами СанПиН 2.2.1/2.1.1.1200-03 </w:t>
      </w:r>
      <w:r w:rsidRPr="0033017A">
        <w:rPr>
          <w:rFonts w:ascii="Times New Roman" w:hAnsi="Times New Roman" w:cs="Times New Roman"/>
          <w:color w:val="000000" w:themeColor="text1"/>
          <w:sz w:val="28"/>
          <w:szCs w:val="28"/>
        </w:rPr>
        <w:br/>
        <w:t xml:space="preserve">«Санитарно-защитные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w:t>
      </w:r>
      <w:r w:rsidRPr="0033017A">
        <w:rPr>
          <w:rFonts w:ascii="Times New Roman" w:hAnsi="Times New Roman" w:cs="Times New Roman"/>
          <w:color w:val="000000" w:themeColor="text1"/>
          <w:sz w:val="28"/>
          <w:szCs w:val="28"/>
        </w:rPr>
        <w:br/>
        <w:t>от 25.09.2007 № 74?</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каких этапах осуществляется проектирование санитарно-защитных зон в соответствии с Санитарно-эпидемиологическими правилами </w:t>
      </w:r>
      <w:r w:rsidRPr="0033017A">
        <w:rPr>
          <w:rFonts w:ascii="Times New Roman" w:hAnsi="Times New Roman" w:cs="Times New Roman"/>
          <w:color w:val="000000" w:themeColor="text1"/>
          <w:sz w:val="28"/>
          <w:szCs w:val="28"/>
        </w:rPr>
        <w:br/>
        <w:t xml:space="preserve">и нормативами СанПиН 2.2.1/2.1.1.1200-03 «Санитарно-защитные зоны </w:t>
      </w:r>
      <w:r w:rsidRPr="0033017A">
        <w:rPr>
          <w:rFonts w:ascii="Times New Roman" w:hAnsi="Times New Roman" w:cs="Times New Roman"/>
          <w:color w:val="000000" w:themeColor="text1"/>
          <w:sz w:val="28"/>
          <w:szCs w:val="28"/>
        </w:rPr>
        <w:br/>
        <w:t xml:space="preserve">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w:t>
      </w:r>
      <w:r w:rsidRPr="0033017A">
        <w:rPr>
          <w:rFonts w:ascii="Times New Roman" w:hAnsi="Times New Roman" w:cs="Times New Roman"/>
          <w:color w:val="000000" w:themeColor="text1"/>
          <w:sz w:val="28"/>
          <w:szCs w:val="28"/>
        </w:rPr>
        <w:br/>
        <w:t>от 25.09.2007 № 74?</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ориентировочный размер санитарно-защитной зоны должен быть установлен для промышленного объекта (производства) первого класса </w:t>
      </w:r>
      <w:r w:rsidRPr="0033017A">
        <w:rPr>
          <w:rFonts w:ascii="Times New Roman" w:hAnsi="Times New Roman" w:cs="Times New Roman"/>
          <w:color w:val="000000" w:themeColor="text1"/>
          <w:sz w:val="28"/>
          <w:szCs w:val="28"/>
        </w:rPr>
        <w:br/>
        <w:t xml:space="preserve">в соответствии с Санитарно-эпидемиологическими правилами </w:t>
      </w:r>
      <w:r w:rsidRPr="0033017A">
        <w:rPr>
          <w:rFonts w:ascii="Times New Roman" w:hAnsi="Times New Roman" w:cs="Times New Roman"/>
          <w:color w:val="000000" w:themeColor="text1"/>
          <w:sz w:val="28"/>
          <w:szCs w:val="28"/>
        </w:rPr>
        <w:br/>
        <w:t xml:space="preserve">и нормативами СанПиН 2.2.1/2.1.1.1200-03 «Санитарно-защитные зоны </w:t>
      </w:r>
      <w:r w:rsidRPr="0033017A">
        <w:rPr>
          <w:rFonts w:ascii="Times New Roman" w:hAnsi="Times New Roman" w:cs="Times New Roman"/>
          <w:color w:val="000000" w:themeColor="text1"/>
          <w:sz w:val="28"/>
          <w:szCs w:val="28"/>
        </w:rPr>
        <w:br/>
        <w:t xml:space="preserve">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w:t>
      </w:r>
      <w:r w:rsidRPr="0033017A">
        <w:rPr>
          <w:rFonts w:ascii="Times New Roman" w:hAnsi="Times New Roman" w:cs="Times New Roman"/>
          <w:color w:val="000000" w:themeColor="text1"/>
          <w:sz w:val="28"/>
          <w:szCs w:val="28"/>
        </w:rPr>
        <w:br/>
        <w:t>от 25.09.2007 № 74?</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ориентировочный размер санитарно-защитной зоны должен быть установлен для промышленного объекта (производства) второго класса </w:t>
      </w:r>
      <w:r w:rsidRPr="0033017A">
        <w:rPr>
          <w:rFonts w:ascii="Times New Roman" w:hAnsi="Times New Roman" w:cs="Times New Roman"/>
          <w:color w:val="000000" w:themeColor="text1"/>
          <w:sz w:val="28"/>
          <w:szCs w:val="28"/>
        </w:rPr>
        <w:br/>
        <w:t xml:space="preserve">в соответствии с Санитарно-эпидемиологическими правилами </w:t>
      </w:r>
      <w:r w:rsidRPr="0033017A">
        <w:rPr>
          <w:rFonts w:ascii="Times New Roman" w:hAnsi="Times New Roman" w:cs="Times New Roman"/>
          <w:color w:val="000000" w:themeColor="text1"/>
          <w:sz w:val="28"/>
          <w:szCs w:val="28"/>
        </w:rPr>
        <w:br/>
        <w:t xml:space="preserve">и нормативами СанПиН 2.2.1/2.1.1.1200-03 «Санитарно-защитные зоны </w:t>
      </w:r>
      <w:r w:rsidRPr="0033017A">
        <w:rPr>
          <w:rFonts w:ascii="Times New Roman" w:hAnsi="Times New Roman" w:cs="Times New Roman"/>
          <w:color w:val="000000" w:themeColor="text1"/>
          <w:sz w:val="28"/>
          <w:szCs w:val="28"/>
        </w:rPr>
        <w:br/>
        <w:t xml:space="preserve">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w:t>
      </w:r>
      <w:r w:rsidRPr="0033017A">
        <w:rPr>
          <w:rFonts w:ascii="Times New Roman" w:hAnsi="Times New Roman" w:cs="Times New Roman"/>
          <w:color w:val="000000" w:themeColor="text1"/>
          <w:sz w:val="28"/>
          <w:szCs w:val="28"/>
        </w:rPr>
        <w:br/>
        <w:t>от 25.09.2007 № 74?</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в соответствии с Федеральным законом от 30.12.2009 № 384-ФЗ (ред. от 02.07.2013) «Технический регламент о безопасности зданий и сооружений» предъявляются к консервации объекта, строительство которого не завершено?</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документе при консервации объекта капитального строительства должны быть определены должностное лицо </w:t>
      </w:r>
      <w:r w:rsidR="00EA1F4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или организация, ответственные за сохранность и безопасность объекта, </w:t>
      </w:r>
      <w:r w:rsidRPr="0033017A">
        <w:rPr>
          <w:rFonts w:ascii="Times New Roman" w:hAnsi="Times New Roman" w:cs="Times New Roman"/>
          <w:color w:val="000000" w:themeColor="text1"/>
          <w:sz w:val="28"/>
          <w:szCs w:val="28"/>
        </w:rPr>
        <w:br/>
        <w:t>в том числе конструкций, оборудования, материалов и строительной площадки?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документе при консервации объекта капитального строительства должен быть определ</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н размер средств на проведение работ по консервации объекта?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содержится в решении о консервации объекта капитального строительства в соответствии с постановлением Правительства Российской Федерации от 30.09.2011 № 802 </w:t>
      </w:r>
      <w:r w:rsidRPr="0033017A">
        <w:rPr>
          <w:rFonts w:ascii="Times New Roman" w:hAnsi="Times New Roman" w:cs="Times New Roman"/>
          <w:color w:val="000000" w:themeColor="text1"/>
          <w:sz w:val="28"/>
          <w:szCs w:val="28"/>
        </w:rPr>
        <w:br/>
        <w:t>«Об утверждении Правил проведения консервации объекта капитального строительства»?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материалы включаются в техническую документацию, необходимую для проведения работ по консервации объекта капитального строительства, в соответствии с постановлением Правительства Российской Федерации от 30.09.2011 № 802 </w:t>
      </w:r>
      <w:r w:rsidRPr="0033017A">
        <w:rPr>
          <w:rFonts w:ascii="Times New Roman" w:hAnsi="Times New Roman" w:cs="Times New Roman"/>
          <w:color w:val="000000" w:themeColor="text1"/>
          <w:sz w:val="28"/>
          <w:szCs w:val="28"/>
        </w:rPr>
        <w:br/>
        <w:t>«Об утверждении Правил проведения консервации объекта капитального строительства»?</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Из каких частей состоит «Проект организации работ по сносу или демонтажу объектов капитального строительства» при необходимости сноса (демонтажа) объекта или части объекта капитального строительства?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Проводится ли экспертиза в отношении проектной документации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w:t>
      </w:r>
      <w:r w:rsidRPr="0033017A">
        <w:rPr>
          <w:rFonts w:ascii="Times New Roman" w:hAnsi="Times New Roman" w:cs="Times New Roman"/>
          <w:color w:val="000000" w:themeColor="text1"/>
          <w:sz w:val="28"/>
          <w:szCs w:val="28"/>
        </w:rPr>
        <w:br/>
        <w:t xml:space="preserve">на выполнение работ, связанных с пользованием участками недр </w:t>
      </w:r>
      <w:r w:rsidRPr="0033017A">
        <w:rPr>
          <w:rFonts w:ascii="Times New Roman" w:hAnsi="Times New Roman" w:cs="Times New Roman"/>
          <w:color w:val="000000" w:themeColor="text1"/>
          <w:sz w:val="28"/>
          <w:szCs w:val="28"/>
        </w:rPr>
        <w:br/>
        <w:t>в исключительной экономической зоне?</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Является ли предметом экспертизы согласно Федеральному закону </w:t>
      </w:r>
      <w:r w:rsidRPr="0033017A">
        <w:rPr>
          <w:rFonts w:ascii="Times New Roman" w:hAnsi="Times New Roman" w:cs="Times New Roman"/>
          <w:color w:val="000000" w:themeColor="text1"/>
          <w:sz w:val="28"/>
          <w:szCs w:val="28"/>
        </w:rPr>
        <w:br/>
        <w:t>от 29.12.2004 № 190-ФЗ «Градостроительный кодекс Российской Федерации» оценка соответствия проектной документации объектов капитального строительства требованиям технических регламентов?</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Федеральным законом от 29.12.2004 № 190-ФЗ «Градостроительный кодекс Российской Федерации»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Должны ли быть предусмотрены в проектной документации опасных производственных объектов конструктивные </w:t>
      </w:r>
      <w:r w:rsidR="00F65A3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организационно-технические меры по защите жизни и здоровья людейи окружающей среды от опасных последствий аварий </w:t>
      </w:r>
      <w:r w:rsidR="00F65A3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процессестроительства, эксплуатации, консервации и сноса (демонтажа) таких</w:t>
      </w:r>
      <w:r w:rsidR="00F65A3D"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объектов?</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Предусматривается ли в проектной документации здания </w:t>
      </w:r>
      <w:r w:rsidR="00EA1F4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или сооружения необходимость проведения мониторинга  состояния основания, строительных конструкций и систем инженерно-технического обеспечения в процессе строительстваи (или) эксплуатации здания или сооружения?</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согласно Федеральному закону от 30.12.2009 № 384-ФЗ «Технический регламент о безопасности зданий и сооружений» должен использоваться в качестве основного документа при принятии решений об обеспечении безопасности здания или сооружения на всех последующих этапах жизненного цикла здания или сооружения, </w:t>
      </w:r>
      <w:r w:rsidRPr="0033017A">
        <w:rPr>
          <w:rFonts w:ascii="Times New Roman" w:hAnsi="Times New Roman" w:cs="Times New Roman"/>
          <w:color w:val="000000" w:themeColor="text1"/>
          <w:sz w:val="28"/>
          <w:szCs w:val="28"/>
        </w:rPr>
        <w:br/>
        <w:t>в частности, консервации и ликвидации?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Должны ли указываться масштабы на чертежах проектной, рабочей документации согласно ГОСТ Р 21.1101-2013 «Национальный стандарт Российской Федерации. Система проектной документации </w:t>
      </w:r>
      <w:r w:rsidRPr="0033017A">
        <w:rPr>
          <w:rFonts w:ascii="Times New Roman" w:hAnsi="Times New Roman" w:cs="Times New Roman"/>
          <w:color w:val="000000" w:themeColor="text1"/>
          <w:sz w:val="28"/>
          <w:szCs w:val="28"/>
        </w:rPr>
        <w:br/>
        <w:t xml:space="preserve">для строительства. Основные требования к проектной и рабочей документации», введенному в действие приказом Росстандарта </w:t>
      </w:r>
      <w:r w:rsidRPr="0033017A">
        <w:rPr>
          <w:rFonts w:ascii="Times New Roman" w:hAnsi="Times New Roman" w:cs="Times New Roman"/>
          <w:color w:val="000000" w:themeColor="text1"/>
          <w:sz w:val="28"/>
          <w:szCs w:val="28"/>
        </w:rPr>
        <w:br/>
        <w:t>от 11.06.2013 № 156-ст?</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Входят ли ссылочные документы в состав рабочей документации, передаваемой Заказчику согласно ГОСТ Р 21.1101-2013 «Национальный стандарт Российской Федерации. Система проектной документации </w:t>
      </w:r>
      <w:r w:rsidR="00EA1F4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строительства. Основные требования к проектной и рабочей документации», введенному в действие приказом Росстандарта </w:t>
      </w:r>
      <w:r w:rsidRPr="0033017A">
        <w:rPr>
          <w:rFonts w:ascii="Times New Roman" w:hAnsi="Times New Roman" w:cs="Times New Roman"/>
          <w:color w:val="000000" w:themeColor="text1"/>
          <w:sz w:val="28"/>
          <w:szCs w:val="28"/>
        </w:rPr>
        <w:br/>
        <w:t>от 11.06.2013 № 156-ст?</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перечисленного в соответствии с постановлением Правительства Российской Федерации от 30.09.2011 № 802 «Об утверждении Правил проведения консервации объекта капитального строительства» не входит в состав работ по консервации объекта капитального строительства?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входит в понятие «техническая документация на консервацию объекта капитального строительства» в соответствии с постановлением Правительства Российской Федерации от 30.09.2011 № 802 </w:t>
      </w:r>
      <w:r w:rsidRPr="0033017A">
        <w:rPr>
          <w:rFonts w:ascii="Times New Roman" w:hAnsi="Times New Roman" w:cs="Times New Roman"/>
          <w:color w:val="000000" w:themeColor="text1"/>
          <w:sz w:val="28"/>
          <w:szCs w:val="28"/>
        </w:rPr>
        <w:br/>
        <w:t>«Об утверждении Правил проведения консервации объекта капитального строительства»?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влечет за собой внесение заказчиком (застройщиком) изменений </w:t>
      </w:r>
      <w:r w:rsidRPr="0033017A">
        <w:rPr>
          <w:rFonts w:ascii="Times New Roman" w:hAnsi="Times New Roman" w:cs="Times New Roman"/>
          <w:color w:val="000000" w:themeColor="text1"/>
          <w:sz w:val="28"/>
          <w:szCs w:val="28"/>
        </w:rPr>
        <w:br/>
        <w:t>в ранее подготовленную проектную документацию объекта в случае возобновления строительства (реконструкции) на ранее законсервированном объекте капитального строительства?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чего необходимо проводимое застройщиком (заказчиком) техническое обследование объекта в случае возобновления строительства (реконструкции) на ранее законсервированном объекте капитального строительства?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целью заказчик (застройщик) совместно с подрядчиком </w:t>
      </w:r>
      <w:r w:rsidRPr="0033017A">
        <w:rPr>
          <w:rFonts w:ascii="Times New Roman" w:hAnsi="Times New Roman" w:cs="Times New Roman"/>
          <w:color w:val="000000" w:themeColor="text1"/>
          <w:sz w:val="28"/>
          <w:szCs w:val="28"/>
        </w:rPr>
        <w:br/>
        <w:t xml:space="preserve">на основании принятого решения о консервации объекта капитального строительства проводит инвентаризацию выполненных работ </w:t>
      </w:r>
      <w:r w:rsidRPr="0033017A">
        <w:rPr>
          <w:rFonts w:ascii="Times New Roman" w:hAnsi="Times New Roman" w:cs="Times New Roman"/>
          <w:color w:val="000000" w:themeColor="text1"/>
          <w:sz w:val="28"/>
          <w:szCs w:val="28"/>
        </w:rPr>
        <w:br/>
        <w:t>по строительству (реконструкции) объектов?</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Учитываются ли в таблице регистрации изменений исправления, внесенные в ведомость «Состав проектной документации», в связи </w:t>
      </w:r>
      <w:r w:rsidRPr="0033017A">
        <w:rPr>
          <w:rFonts w:ascii="Times New Roman" w:hAnsi="Times New Roman" w:cs="Times New Roman"/>
          <w:color w:val="000000" w:themeColor="text1"/>
          <w:sz w:val="28"/>
          <w:szCs w:val="28"/>
        </w:rPr>
        <w:br/>
        <w:t>с изменениями в других томах проектной документации?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согласно ГОСТ Р 21.1101-2013 «Национальный стандарт Российской Федерации. Система проектной документации </w:t>
      </w:r>
      <w:r w:rsidR="008E5B0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строительства. Основные требования к проектной и рабочей документации», введенному в действие приказом Росстандарта </w:t>
      </w:r>
      <w:r w:rsidRPr="0033017A">
        <w:rPr>
          <w:rFonts w:ascii="Times New Roman" w:hAnsi="Times New Roman" w:cs="Times New Roman"/>
          <w:color w:val="000000" w:themeColor="text1"/>
          <w:sz w:val="28"/>
          <w:szCs w:val="28"/>
        </w:rPr>
        <w:br/>
        <w:t>от 11.06.2013 № 156-ст, допускается размещать таблицу регистрации изменений, вносимых в проектную документацию?</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согласно ГОСТ Р 21.1101-2013 «Национальный стандарт Российской Федерации. Система проектной документации </w:t>
      </w:r>
      <w:r w:rsidRPr="0033017A">
        <w:rPr>
          <w:rFonts w:ascii="Times New Roman" w:hAnsi="Times New Roman" w:cs="Times New Roman"/>
          <w:color w:val="000000" w:themeColor="text1"/>
          <w:sz w:val="28"/>
          <w:szCs w:val="28"/>
        </w:rPr>
        <w:br/>
        <w:t xml:space="preserve">для строительства. Основные требования к проектной и рабочей документации», введенному в действие приказом Росстандарта </w:t>
      </w:r>
      <w:r w:rsidRPr="0033017A">
        <w:rPr>
          <w:rFonts w:ascii="Times New Roman" w:hAnsi="Times New Roman" w:cs="Times New Roman"/>
          <w:color w:val="000000" w:themeColor="text1"/>
          <w:sz w:val="28"/>
          <w:szCs w:val="28"/>
        </w:rPr>
        <w:br/>
        <w:t xml:space="preserve">от 11.06.2013 № 156-ст, составление одного общего разрешения </w:t>
      </w:r>
      <w:r w:rsidRPr="0033017A">
        <w:rPr>
          <w:rFonts w:ascii="Times New Roman" w:hAnsi="Times New Roman" w:cs="Times New Roman"/>
          <w:color w:val="000000" w:themeColor="text1"/>
          <w:sz w:val="28"/>
          <w:szCs w:val="28"/>
        </w:rPr>
        <w:br/>
        <w:t>на изменения, вносимые одновременно в несколько документов, входящих в проектную документацию?</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согласно 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приказом Росстандарта </w:t>
      </w:r>
      <w:r w:rsidRPr="0033017A">
        <w:rPr>
          <w:rFonts w:ascii="Times New Roman" w:hAnsi="Times New Roman" w:cs="Times New Roman"/>
          <w:color w:val="000000" w:themeColor="text1"/>
          <w:sz w:val="28"/>
          <w:szCs w:val="28"/>
        </w:rPr>
        <w:br/>
        <w:t>от 11.06.2013 № 156-ст, должно оформляться внесение изменений в один документ, входящий проектную документацию, вызывающее какие-либо изменения в других документах?</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документы согласно ГОСТ Р 21.1101-2013 «Национальный стандарт Российской Федерации. Система проектной документации </w:t>
      </w:r>
      <w:r w:rsidR="00EA1F4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строительства. Основные требования к проектной и рабочей документации», введенному в действие приказом Росстандарта </w:t>
      </w:r>
      <w:r w:rsidRPr="0033017A">
        <w:rPr>
          <w:rFonts w:ascii="Times New Roman" w:hAnsi="Times New Roman" w:cs="Times New Roman"/>
          <w:color w:val="000000" w:themeColor="text1"/>
          <w:sz w:val="28"/>
          <w:szCs w:val="28"/>
        </w:rPr>
        <w:br/>
        <w:t>от 11.06.2013 № 156-ст, относят к ссылочным в рабочих чертежах?</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документация на техническое перевооружение опасного производственного объекта подлежит экспертизе промышленной безопасности согласно Федеральному закону от 21.07.1997 № 116-ФЗ </w:t>
      </w:r>
      <w:r w:rsidRPr="0033017A">
        <w:rPr>
          <w:rFonts w:ascii="Times New Roman" w:hAnsi="Times New Roman" w:cs="Times New Roman"/>
          <w:color w:val="000000" w:themeColor="text1"/>
          <w:sz w:val="28"/>
          <w:szCs w:val="28"/>
        </w:rPr>
        <w:br/>
        <w:t>«О промышленной безопасности опасных производственных объектов»?</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проведению экспертизы изменений, вносимых в документацию на техническое перевооружение опасного производственного объекта согласно Федеральному закону </w:t>
      </w:r>
      <w:r w:rsidRPr="0033017A">
        <w:rPr>
          <w:rFonts w:ascii="Times New Roman" w:hAnsi="Times New Roman" w:cs="Times New Roman"/>
          <w:color w:val="000000" w:themeColor="text1"/>
          <w:sz w:val="28"/>
          <w:szCs w:val="28"/>
        </w:rPr>
        <w:br/>
        <w:t>от 21.07.1997 № 116-ФЗ «О промышленной безопасности опасных производственных объектов»?</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изменения, вносимые в документацию на техническое перевооружение опасного производственного объекта, не подлежат экспертизе промышленной безопасности согласно Федеральному закону от 21.07.1997 № 116-ФЗ «О промышленной безопасности опасных производственных объектов»?</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изменения, вносимые в документацию на техническое перевооружение опасного производственного объекта, согласовываются </w:t>
      </w:r>
      <w:r w:rsidRPr="0033017A">
        <w:rPr>
          <w:rFonts w:ascii="Times New Roman" w:hAnsi="Times New Roman" w:cs="Times New Roman"/>
          <w:color w:val="000000" w:themeColor="text1"/>
          <w:sz w:val="28"/>
          <w:szCs w:val="28"/>
        </w:rPr>
        <w:br/>
        <w:t>с федеральным органом исполнительной власти в области промышленной безопасности или его территориальным органом?</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не допускаются техническое перевооружение, консервация и ликвидация опасного производственного объекта согласно Федеральному закону от 21.07.1997 № 116-ФЗ «О промышленной безопасности опасных производственных объектов»?</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приведенных определений «объект капитального строительства» согласно Федеральному закону от 29.12.2004 № 190-ФЗ «Градостроительный кодекс Российской Федерации» является верным?</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определений «реконструкция объектов капитального строительства» согласно Федеральному закону </w:t>
      </w:r>
      <w:r w:rsidRPr="0033017A">
        <w:rPr>
          <w:rFonts w:ascii="Times New Roman" w:hAnsi="Times New Roman" w:cs="Times New Roman"/>
          <w:color w:val="000000" w:themeColor="text1"/>
          <w:sz w:val="28"/>
          <w:szCs w:val="28"/>
        </w:rPr>
        <w:br/>
        <w:t>от 29.12.2004 № 190-ФЗ «Градостроительный кодекс Российской Федерации» является верным?</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приведенных определений «реконструкция объектов линейного строительства» согласно Федеральному закону от 29.12.2004 № 190-ФЗ «Градостроительный кодекс Российской Федерации» является верным?</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определений «капитальный ремонт объектов капитального строительства» согласно Федеральному закону </w:t>
      </w:r>
      <w:r w:rsidRPr="0033017A">
        <w:rPr>
          <w:rFonts w:ascii="Times New Roman" w:hAnsi="Times New Roman" w:cs="Times New Roman"/>
          <w:color w:val="000000" w:themeColor="text1"/>
          <w:sz w:val="28"/>
          <w:szCs w:val="28"/>
        </w:rPr>
        <w:br/>
        <w:t>от 29.12.2004 № 190-ФЗ «Градостроительный кодекс Российской Федерации» является верным?</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приведенных определений «капитальный ремонт линейных объектов» согласно Федеральному закону от 29.12.2004 № 190-ФЗ «Градостроительный кодекс Российской Федерации» является верным?</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объекты согласно Федеральному закону от 29.12.2004 № 190-ФЗ «Градостроительный кодекс Российской Федерации» не относятся </w:t>
      </w:r>
      <w:r w:rsidR="00EA1F4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  особо опасным и технически сложным объектам?</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согласно Федеральному закону от 29.12.2004 № 190-ФЗ «Градостроительный кодекс Российской Федерации» является положительным заключением экспертизы проектной документации </w:t>
      </w:r>
      <w:r w:rsidRPr="0033017A">
        <w:rPr>
          <w:rFonts w:ascii="Times New Roman" w:hAnsi="Times New Roman" w:cs="Times New Roman"/>
          <w:color w:val="000000" w:themeColor="text1"/>
          <w:sz w:val="28"/>
          <w:szCs w:val="28"/>
        </w:rPr>
        <w:br/>
        <w:t>на соответствие требованиям технических регламентов, результатам инженерных изысканий и требованиям к содержанию разделов проектной документации?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согласно Федеральному закону от 29.12.2004 № 190-ФЗ «Градостроительный кодекс Российской Федерации» является отрицательным заключением экспертизы проектной документации </w:t>
      </w:r>
      <w:r w:rsidRPr="0033017A">
        <w:rPr>
          <w:rFonts w:ascii="Times New Roman" w:hAnsi="Times New Roman" w:cs="Times New Roman"/>
          <w:color w:val="000000" w:themeColor="text1"/>
          <w:sz w:val="28"/>
          <w:szCs w:val="28"/>
        </w:rPr>
        <w:br/>
        <w:t>на соответствие требованиям технических регламентов, результатам инженерных изысканий и требованиям к содержанию разделов проектной документации?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застройщик или технический заказчик должен обеспечить консервацию объекта капитального строительства </w:t>
      </w:r>
      <w:r w:rsidR="008E5B0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согласно Федеральному закону от 29.12.2004 № 190-ФЗ «Градостроительный кодекс Российской Федерации»?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меры должны быть предусмотрены в проектной документации опасных производственных объектов в процессе строительства, эксплуатации, консервации и сноса (демонтажа) таких объектов </w:t>
      </w:r>
      <w:r w:rsidR="008E5B0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согласно Федеральному закону от 30.12.2009 № 384-ФЗ «Технический регламент о безопасности зданий и сооружений»?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какому уровню ответственности в результате идентификации относятся здания и сооружения опасных производственных объектов согласно Федеральному закону от 30.12.2009 № 384-ФЗ «Технический регламент о безопасности зданий и сооружений»?</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проектируемых зданий и сооружений </w:t>
      </w:r>
      <w:r w:rsidRPr="0033017A">
        <w:rPr>
          <w:rFonts w:ascii="Times New Roman" w:hAnsi="Times New Roman" w:cs="Times New Roman"/>
          <w:color w:val="000000" w:themeColor="text1"/>
          <w:sz w:val="28"/>
          <w:szCs w:val="28"/>
        </w:rPr>
        <w:br/>
        <w:t>согласно Федеральному закону от 30.12.2009 № 384-ФЗ «Технический регламент о безопасности зданий и сооружений» в составе исходных данных для проектирования должен быть указан уровень ответственности проектируемого здания или сооружения?</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из указанных способов не обосновывается соответствие проектных значений и характеристик здания или сооружения требованиям безопасности, а также проектируемых мероприятий </w:t>
      </w:r>
      <w:r w:rsidRPr="0033017A">
        <w:rPr>
          <w:rFonts w:ascii="Times New Roman" w:hAnsi="Times New Roman" w:cs="Times New Roman"/>
          <w:color w:val="000000" w:themeColor="text1"/>
          <w:sz w:val="28"/>
          <w:szCs w:val="28"/>
        </w:rPr>
        <w:br/>
        <w:t>по обеспечению безопасности здания или сооружения в случае отсутствия требований в Федеральном законе от 30.12.2009 № 384-ФЗ «Технический регламент о безопасности зданий и сооружений», сводах правил, требованиях стандартов, в специальных технических условиях?</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сведения согласно Федеральному закону от 30.12.2009 № 384-ФЗ «Технический регламент о безопасности зданий и сооружений» </w:t>
      </w:r>
      <w:r w:rsidRPr="0033017A">
        <w:rPr>
          <w:rFonts w:ascii="Times New Roman" w:hAnsi="Times New Roman" w:cs="Times New Roman"/>
          <w:color w:val="000000" w:themeColor="text1"/>
          <w:sz w:val="28"/>
          <w:szCs w:val="28"/>
        </w:rPr>
        <w:br/>
        <w:t xml:space="preserve">не должны быть предусмотрены в проектной документации на здания </w:t>
      </w:r>
      <w:r w:rsidRPr="0033017A">
        <w:rPr>
          <w:rFonts w:ascii="Times New Roman" w:hAnsi="Times New Roman" w:cs="Times New Roman"/>
          <w:color w:val="000000" w:themeColor="text1"/>
          <w:sz w:val="28"/>
          <w:szCs w:val="28"/>
        </w:rPr>
        <w:br/>
        <w:t>и сооружения в процессе ее подготовки?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параметры согласно Федеральному закону </w:t>
      </w:r>
      <w:r w:rsidRPr="0033017A">
        <w:rPr>
          <w:rFonts w:ascii="Times New Roman" w:hAnsi="Times New Roman" w:cs="Times New Roman"/>
          <w:color w:val="000000" w:themeColor="text1"/>
          <w:sz w:val="28"/>
          <w:szCs w:val="28"/>
        </w:rPr>
        <w:br/>
        <w:t xml:space="preserve">от 30.12.2009 № 384-ФЗ «Технический регламент о безопасности зданий </w:t>
      </w:r>
      <w:r w:rsidRPr="0033017A">
        <w:rPr>
          <w:rFonts w:ascii="Times New Roman" w:hAnsi="Times New Roman" w:cs="Times New Roman"/>
          <w:color w:val="000000" w:themeColor="text1"/>
          <w:sz w:val="28"/>
          <w:szCs w:val="28"/>
        </w:rPr>
        <w:br/>
        <w:t xml:space="preserve">и сооружений» не должны учитываться в расчетах строительных конструкций и основания в процессе обоснования выполнения требований механической безопасности зданий и сооружений </w:t>
      </w:r>
      <w:r w:rsidRPr="0033017A">
        <w:rPr>
          <w:rFonts w:ascii="Times New Roman" w:hAnsi="Times New Roman" w:cs="Times New Roman"/>
          <w:color w:val="000000" w:themeColor="text1"/>
          <w:sz w:val="28"/>
          <w:szCs w:val="28"/>
        </w:rPr>
        <w:br/>
        <w:t>в проектной документации?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параметры согласно Федеральному закону от 30.12.2009 </w:t>
      </w:r>
      <w:r w:rsidR="006461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 384-ФЗ «Технический регламент о безопасности зданий </w:t>
      </w:r>
      <w:r w:rsidR="006461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сооружений» должны быть дополнительно указаны в проектной документации для элементов строительных конструкций, характеристики которых, учтенные в расчетах прочности и устойчивости здания </w:t>
      </w:r>
      <w:r w:rsidR="006461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или сооружения, могут изменяться в процессе эксплуатации </w:t>
      </w:r>
      <w:r w:rsidR="006461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под воздействием климатических факторов или агрессивных факторов наружной и внутренней среды, в том числе под воздействием технологических процессов, которые могут вызывать усталостные явления в материале строительных конструкций?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ситуация согласно Федеральному закону от 30.12.2009 № 384-ФЗ «Технический регламент о безопасности зданий и сооружений» должна быть также учтена при проектировании здания или сооружения повышенного уровня ответственности с точки зрения последствий достижения предельных состояний, которые могут возникнуть при этой ситуации?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учетом какого идентификационного признака согласно Федеральному закону от 30.12.2009 № 384-ФЗ «Технический регламент о безопасности зданий и сооружений» должны быть проведены расчеты, обосновывающие безопасность принятых конструктивных решений проектируемых зданий или сооружений?</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согласно Федеральному закону от 30.12.2009 № 384-ФЗ «Технический регламент о безопасности зданий и сооружений» </w:t>
      </w:r>
      <w:r w:rsidR="00EA1F4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обосновании принятых проектных решений должен быть принят уровень ответственности сооружений инженерной и противоаварийной защиты для обеспечения безопасности зданий и сооружений при опасных природных процессах и явлениях и техногенных воздействиях?</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Из каких частей состоит проектная документация объектов капитального строительства согласно постановлению Правительства Российской Федерации от 16.02.2008 № 87 «Положение о составе разделов проектной документации и требования</w:t>
      </w:r>
      <w:r w:rsidR="0064617B" w:rsidRPr="0033017A">
        <w:rPr>
          <w:rFonts w:ascii="Times New Roman" w:hAnsi="Times New Roman" w:cs="Times New Roman"/>
          <w:color w:val="000000" w:themeColor="text1"/>
          <w:sz w:val="28"/>
          <w:szCs w:val="28"/>
        </w:rPr>
        <w:t>х</w:t>
      </w:r>
      <w:r w:rsidRPr="0033017A">
        <w:rPr>
          <w:rFonts w:ascii="Times New Roman" w:hAnsi="Times New Roman" w:cs="Times New Roman"/>
          <w:color w:val="000000" w:themeColor="text1"/>
          <w:sz w:val="28"/>
          <w:szCs w:val="28"/>
        </w:rPr>
        <w:t xml:space="preserve"> к их содержанию»?</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перечисленных видов объектов капитального строительства </w:t>
      </w:r>
      <w:r w:rsidR="00EA1F4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зависимости от функционального назначения и характерных признаков не относится к видам объектов капитального строительства, установленным постановлением Правительства Российской Федерации </w:t>
      </w:r>
      <w:r w:rsidRPr="0033017A">
        <w:rPr>
          <w:rFonts w:ascii="Times New Roman" w:hAnsi="Times New Roman" w:cs="Times New Roman"/>
          <w:color w:val="000000" w:themeColor="text1"/>
          <w:sz w:val="28"/>
          <w:szCs w:val="28"/>
        </w:rPr>
        <w:br/>
        <w:t>от 16.02.2008 № 87 «Положение о составе разделов проектной документации и требованиях к их содержанию»?</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объекты капитального строительства согласно постановлению Правительства Российской Федерации от 16.02.2008 № 87 «Положение </w:t>
      </w:r>
      <w:r w:rsidRPr="0033017A">
        <w:rPr>
          <w:rFonts w:ascii="Times New Roman" w:hAnsi="Times New Roman" w:cs="Times New Roman"/>
          <w:color w:val="000000" w:themeColor="text1"/>
          <w:sz w:val="28"/>
          <w:szCs w:val="28"/>
        </w:rPr>
        <w:br/>
        <w:t xml:space="preserve">о составе разделов проектной документации и требованиях </w:t>
      </w:r>
      <w:r w:rsidR="00EA1F4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 их содержанию» относятся к линейным объектам?</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Должен ли содержать «Проект организации работ по сносу </w:t>
      </w:r>
      <w:r w:rsidR="008E5B0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или демонтажу объектов капитального строительства» перечень мероприятий по обеспечению защиты ликвидируемых зданий, строений </w:t>
      </w:r>
      <w:r w:rsidR="004210B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сооружений объекта капитального строительства от проникновения людей и животных в опасную зону и внутрь объекта, а также защиты зеленых насаждений?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согласно постановлению Правительства Российской Федерации от 16.02.2008 № 87 «Положение о составе разделов проектной документации и требования</w:t>
      </w:r>
      <w:r w:rsidR="0064617B" w:rsidRPr="0033017A">
        <w:rPr>
          <w:rFonts w:ascii="Times New Roman" w:hAnsi="Times New Roman" w:cs="Times New Roman"/>
          <w:color w:val="000000" w:themeColor="text1"/>
          <w:sz w:val="28"/>
          <w:szCs w:val="28"/>
        </w:rPr>
        <w:t>х</w:t>
      </w:r>
      <w:r w:rsidRPr="0033017A">
        <w:rPr>
          <w:rFonts w:ascii="Times New Roman" w:hAnsi="Times New Roman" w:cs="Times New Roman"/>
          <w:color w:val="000000" w:themeColor="text1"/>
          <w:sz w:val="28"/>
          <w:szCs w:val="28"/>
        </w:rPr>
        <w:t xml:space="preserve"> к их содержанию» не выполняется «Проект организации работ по сносу или демонтажу объектов капитального строительства»?</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раздел проектной документации на объекты капитального строительства производственного назначения согласно постановлению Правительства Российской Федерации от 16.02.2008 № 87 «Положение </w:t>
      </w:r>
      <w:r w:rsidRPr="0033017A">
        <w:rPr>
          <w:rFonts w:ascii="Times New Roman" w:hAnsi="Times New Roman" w:cs="Times New Roman"/>
          <w:color w:val="000000" w:themeColor="text1"/>
          <w:sz w:val="28"/>
          <w:szCs w:val="28"/>
        </w:rPr>
        <w:br/>
        <w:t xml:space="preserve">о составе разделов проектной документации и требованиях </w:t>
      </w:r>
      <w:r w:rsidR="00EA1F4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их содержанию» должен содержать перечень мероприятий </w:t>
      </w:r>
      <w:r w:rsidR="00BC369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обеспечению выполнения требований, предъявляемых к техническим устройствам, оборудованию, зданиям, строениям и сооружениям </w:t>
      </w:r>
      <w:r w:rsidR="00BC369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опасных производственных объектах?</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раздел проектной документации на объекты капитального строительства производственного назначения согласно постановлению Правительства Российской Федерации от 16.02.2008 № 87 «Положение </w:t>
      </w:r>
      <w:r w:rsidRPr="0033017A">
        <w:rPr>
          <w:rFonts w:ascii="Times New Roman" w:hAnsi="Times New Roman" w:cs="Times New Roman"/>
          <w:color w:val="000000" w:themeColor="text1"/>
          <w:sz w:val="28"/>
          <w:szCs w:val="28"/>
        </w:rPr>
        <w:br/>
        <w:t xml:space="preserve">о составе разделов проектной документации и требованиях </w:t>
      </w:r>
      <w:r w:rsidR="00BC369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их содержанию», должен содержать сведения о наличии сертификатов соответствия требованиям промышленной безопасности и разрешений </w:t>
      </w:r>
      <w:r w:rsidRPr="0033017A">
        <w:rPr>
          <w:rFonts w:ascii="Times New Roman" w:hAnsi="Times New Roman" w:cs="Times New Roman"/>
          <w:color w:val="000000" w:themeColor="text1"/>
          <w:sz w:val="28"/>
          <w:szCs w:val="28"/>
        </w:rPr>
        <w:br/>
        <w:t>на применение используемого на подземных горных работах технологического оборудования и технических устройств?</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раздел проектной документации на линейные объекты капитального строительства согласно постановлению Правительства Российской Федерации от 16.02.2008 № 87 «Положение о составе разделов проектной документации и требованиях к их содержанию» должен содержать сведения об опасных участках на трассе трубопровода и обоснование выбора размера защитных зон и перечень проектных </w:t>
      </w:r>
      <w:r w:rsidRPr="0033017A">
        <w:rPr>
          <w:rFonts w:ascii="Times New Roman" w:hAnsi="Times New Roman" w:cs="Times New Roman"/>
          <w:color w:val="000000" w:themeColor="text1"/>
          <w:sz w:val="28"/>
          <w:szCs w:val="28"/>
        </w:rPr>
        <w:br/>
        <w:t xml:space="preserve">и  организационных мероприятий по ликвидации последствий аварий, </w:t>
      </w:r>
      <w:r w:rsidRPr="0033017A">
        <w:rPr>
          <w:rFonts w:ascii="Times New Roman" w:hAnsi="Times New Roman" w:cs="Times New Roman"/>
          <w:color w:val="000000" w:themeColor="text1"/>
          <w:sz w:val="28"/>
          <w:szCs w:val="28"/>
        </w:rPr>
        <w:br/>
        <w:t>в  том числе план по предупреждению и ликвидации аварийных разливов нефти и нефтепродуктов?</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согласно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утвержденному постановлением Госстандарта СССР от 12.12.1989 № 3683, не является целью </w:t>
      </w:r>
      <w:r w:rsidRPr="0033017A">
        <w:rPr>
          <w:rFonts w:ascii="Times New Roman" w:hAnsi="Times New Roman" w:cs="Times New Roman"/>
          <w:color w:val="000000" w:themeColor="text1"/>
          <w:sz w:val="28"/>
          <w:szCs w:val="28"/>
        </w:rPr>
        <w:br/>
        <w:t xml:space="preserve">при определении показателей пожаровзрывоопасности веществ </w:t>
      </w:r>
      <w:r w:rsidR="00BC369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материалов?</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вещества и материалы относятся к негорючим (несгораемым) </w:t>
      </w:r>
      <w:r w:rsidRPr="0033017A">
        <w:rPr>
          <w:rFonts w:ascii="Times New Roman" w:hAnsi="Times New Roman" w:cs="Times New Roman"/>
          <w:color w:val="000000" w:themeColor="text1"/>
          <w:sz w:val="28"/>
          <w:szCs w:val="28"/>
        </w:rPr>
        <w:br/>
        <w:t xml:space="preserve">в соответствии с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w:t>
      </w:r>
      <w:r w:rsidR="00BC369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их определения», утвержденным постановлением Госстандарта СССР </w:t>
      </w:r>
      <w:r w:rsidRPr="0033017A">
        <w:rPr>
          <w:rFonts w:ascii="Times New Roman" w:hAnsi="Times New Roman" w:cs="Times New Roman"/>
          <w:color w:val="000000" w:themeColor="text1"/>
          <w:sz w:val="28"/>
          <w:szCs w:val="28"/>
        </w:rPr>
        <w:br/>
        <w:t>от 12.12.1989 № 3683?</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вещества и материалы относятся к трудногорючим (трудносгораемым) в соответствии с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утвержденным постановлением Госстандарта СССР от 12.12.1989 № 3683?</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целей не применяются результаты оценки группы горючести веществ и материалов согласно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утвержденному постановлением Госстандарта СССР от 12.12.1989 № 3683?</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какие группы по горючести подразделяются вещества и материалы </w:t>
      </w:r>
      <w:r w:rsidRPr="0033017A">
        <w:rPr>
          <w:rFonts w:ascii="Times New Roman" w:hAnsi="Times New Roman" w:cs="Times New Roman"/>
          <w:color w:val="000000" w:themeColor="text1"/>
          <w:sz w:val="28"/>
          <w:szCs w:val="28"/>
        </w:rPr>
        <w:br/>
        <w:t xml:space="preserve">в соответствии с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утвержденным постановлением Госстандарта </w:t>
      </w:r>
      <w:r w:rsidR="00BC369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СССР от 12.12.1989 № 3683?</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определение «пожаровзрывоопасности веществ и материалов» согласно ГОСТ 12.1.044-89 «Межгосударственный стандарт. Система стандартов безопасности труда. Пожаровзрывоопасность веществ </w:t>
      </w:r>
      <w:r w:rsidRPr="0033017A">
        <w:rPr>
          <w:rFonts w:ascii="Times New Roman" w:hAnsi="Times New Roman" w:cs="Times New Roman"/>
          <w:color w:val="000000" w:themeColor="text1"/>
          <w:sz w:val="28"/>
          <w:szCs w:val="28"/>
        </w:rPr>
        <w:br/>
        <w:t xml:space="preserve">и материалов. Номенклатура показателей и методы их определения», утвержденному постановлением Госстандарта СССР от 12.12.1989 </w:t>
      </w:r>
      <w:r w:rsidR="00D4694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3683, является верным?</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целей не следует применять значение температуры вспышки веществ и материалов согласно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утвержденному постановлением Госстандарта СССР от 12.12.1989 № 3683?</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определение «температуры вспышки» согласно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утвержденному постановлением Госстандарта СССР от 12.12.1989 № 3683, является верным?</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определение «температуры воспламенения» согласно </w:t>
      </w:r>
      <w:r w:rsidRPr="0033017A">
        <w:rPr>
          <w:rFonts w:ascii="Times New Roman" w:hAnsi="Times New Roman" w:cs="Times New Roman"/>
          <w:color w:val="000000" w:themeColor="text1"/>
          <w:sz w:val="28"/>
          <w:szCs w:val="28"/>
        </w:rPr>
        <w:br/>
        <w:t>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w:t>
      </w:r>
      <w:r w:rsidRPr="0033017A">
        <w:rPr>
          <w:rFonts w:ascii="Times New Roman" w:hAnsi="Times New Roman" w:cs="Times New Roman"/>
          <w:color w:val="000000" w:themeColor="text1"/>
          <w:sz w:val="28"/>
          <w:szCs w:val="28"/>
          <w:lang w:val="uk-UA"/>
        </w:rPr>
        <w:t>,</w:t>
      </w:r>
      <w:r w:rsidRPr="0033017A">
        <w:rPr>
          <w:rFonts w:ascii="Times New Roman" w:hAnsi="Times New Roman" w:cs="Times New Roman"/>
          <w:color w:val="000000" w:themeColor="text1"/>
          <w:sz w:val="28"/>
          <w:szCs w:val="28"/>
        </w:rPr>
        <w:t xml:space="preserve"> утвержденному постановлением Госстандарта СССР от 12.12.1989 № 3683, является верным?</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целей не следует применять значение температуры воспламенения согласно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утвержденному постановлением Госстандарта СССР от 12.12.1989 № 3683?</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определение «температуры самовоспламенения» </w:t>
      </w:r>
      <w:r w:rsidR="008E5B0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согласно ГОСТ 12.1.044-89 «Межгосударственный стандарт. Система стандартов безопасности труда. Пожаровзрывоопасность веществ </w:t>
      </w:r>
      <w:r w:rsidR="008E5B0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материалов. Номенклатура показателей и методы их определения»</w:t>
      </w:r>
      <w:r w:rsidRPr="0033017A">
        <w:rPr>
          <w:rFonts w:ascii="Times New Roman" w:hAnsi="Times New Roman" w:cs="Times New Roman"/>
          <w:color w:val="000000" w:themeColor="text1"/>
          <w:sz w:val="28"/>
          <w:szCs w:val="28"/>
          <w:lang w:val="uk-UA"/>
        </w:rPr>
        <w:t>,</w:t>
      </w:r>
      <w:r w:rsidRPr="0033017A">
        <w:rPr>
          <w:rFonts w:ascii="Times New Roman" w:hAnsi="Times New Roman" w:cs="Times New Roman"/>
          <w:color w:val="000000" w:themeColor="text1"/>
          <w:sz w:val="28"/>
          <w:szCs w:val="28"/>
        </w:rPr>
        <w:t xml:space="preserve"> утвержденному постановлением Госстандарта СССР от 12.12.1989 </w:t>
      </w:r>
      <w:r w:rsidR="008E5B0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3683, является верным?</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целей не следует применять значение температуры самовоспламенения согласно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утвержденному постановлением Госстандарта СССР от 12.12.1989 № 3683?</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целей не следует применять значения концентрационных пределов распространения пламени согласно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утвержденному постановлением Госстандарта СССР от 12.12.1989 № 3683?</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показатели концентрационного предела распространения пламени установлены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w:t>
      </w:r>
      <w:r w:rsidRPr="0033017A">
        <w:rPr>
          <w:rFonts w:ascii="Times New Roman" w:hAnsi="Times New Roman" w:cs="Times New Roman"/>
          <w:color w:val="000000" w:themeColor="text1"/>
          <w:sz w:val="28"/>
          <w:szCs w:val="28"/>
        </w:rPr>
        <w:br/>
        <w:t xml:space="preserve">их определения», утвержденным постановлением Госстандарта СССР </w:t>
      </w:r>
      <w:r w:rsidRPr="0033017A">
        <w:rPr>
          <w:rFonts w:ascii="Times New Roman" w:hAnsi="Times New Roman" w:cs="Times New Roman"/>
          <w:color w:val="000000" w:themeColor="text1"/>
          <w:sz w:val="28"/>
          <w:szCs w:val="28"/>
        </w:rPr>
        <w:br/>
        <w:t>от 12.12.1989 № 3683?</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целей не следует применять значения температурных пределов распространения пламени согласно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утвержденному постановлением Госстандарта СССР от 12.12.1989 № 3683?</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показатели температурного предела распространения пламени установлены ГОСТ 12.1.044-89 «Межгосударственный стандарт. Система стандартов безопасности труда. Пожаровзрывоопасность веществ </w:t>
      </w:r>
      <w:r w:rsidRPr="0033017A">
        <w:rPr>
          <w:rFonts w:ascii="Times New Roman" w:hAnsi="Times New Roman" w:cs="Times New Roman"/>
          <w:color w:val="000000" w:themeColor="text1"/>
          <w:sz w:val="28"/>
          <w:szCs w:val="28"/>
        </w:rPr>
        <w:br/>
        <w:t>и материалов. Номенклатура показателей и методы их определения», утвержденн</w:t>
      </w:r>
      <w:r w:rsidRPr="0033017A">
        <w:rPr>
          <w:rFonts w:ascii="Times New Roman" w:hAnsi="Times New Roman" w:cs="Times New Roman"/>
          <w:color w:val="000000" w:themeColor="text1"/>
          <w:sz w:val="28"/>
          <w:szCs w:val="28"/>
          <w:lang w:val="uk-UA"/>
        </w:rPr>
        <w:t>ым</w:t>
      </w:r>
      <w:r w:rsidRPr="0033017A">
        <w:rPr>
          <w:rFonts w:ascii="Times New Roman" w:hAnsi="Times New Roman" w:cs="Times New Roman"/>
          <w:color w:val="000000" w:themeColor="text1"/>
          <w:sz w:val="28"/>
          <w:szCs w:val="28"/>
        </w:rPr>
        <w:t xml:space="preserve"> постановлением Госстандарта СССР </w:t>
      </w:r>
      <w:r w:rsidRPr="0033017A">
        <w:rPr>
          <w:rFonts w:ascii="Times New Roman" w:hAnsi="Times New Roman" w:cs="Times New Roman"/>
          <w:color w:val="000000" w:themeColor="text1"/>
          <w:sz w:val="28"/>
          <w:szCs w:val="28"/>
        </w:rPr>
        <w:br/>
        <w:t>от 12.12.1989 № 3683?</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целей не следует применять значение температуры тления согласно ГОСТ 12.1.044-89 «Межгосударственный стандарт. Система стандартов безопасности труда. Пожаровзрывоопасность веществ </w:t>
      </w:r>
      <w:r w:rsidRPr="0033017A">
        <w:rPr>
          <w:rFonts w:ascii="Times New Roman" w:hAnsi="Times New Roman" w:cs="Times New Roman"/>
          <w:color w:val="000000" w:themeColor="text1"/>
          <w:sz w:val="28"/>
          <w:szCs w:val="28"/>
        </w:rPr>
        <w:br/>
        <w:t xml:space="preserve">и материалов. Номенклатура показателей и методы их определения», утвержденному постановлением Госстандарта СССР </w:t>
      </w:r>
      <w:r w:rsidRPr="0033017A">
        <w:rPr>
          <w:rFonts w:ascii="Times New Roman" w:hAnsi="Times New Roman" w:cs="Times New Roman"/>
          <w:color w:val="000000" w:themeColor="text1"/>
          <w:sz w:val="28"/>
          <w:szCs w:val="28"/>
        </w:rPr>
        <w:br/>
        <w:t>от 12.12.1989 № 3683?</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классификация материалов для значения индекса распространения пламени установлена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утвержденным постановлением Госстандарта СССР от 12.12.1989 № 3683?</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целей не следует применять значение максимального давления взрыва согласно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утвержденному постановлением Госстандарта СССР от 12.12.1989 № 3683?</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определение «группы горючести» согласно ГОСТ 12.1.044-89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утвержденному постановлением Госстандарта СССР от 12.12.1989 № 3683, является верным?</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показатели являются критерием для определения размера санитарно-защитной зоны промышленных производств согласно Санитарно-эпидемиологическими правилам и нормативам </w:t>
      </w:r>
      <w:r w:rsidRPr="0033017A">
        <w:rPr>
          <w:rFonts w:ascii="Times New Roman" w:hAnsi="Times New Roman" w:cs="Times New Roman"/>
          <w:color w:val="000000" w:themeColor="text1"/>
          <w:sz w:val="28"/>
          <w:szCs w:val="28"/>
        </w:rPr>
        <w:br/>
        <w:t xml:space="preserve">СанПиН 2.2.1/2.1.1.1200-03 «Санитарно-защитные зоны и санитарная классификация предприятий, сооружений и иных объектов», введенным </w:t>
      </w:r>
      <w:r w:rsidR="00640D5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действие постановлением Главного государственного санитарного врача Российской Федерации от 25.09.2007 № 74?</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проектах санитарно-защитной зоны должны быть предусмотрены мероприятия и средства на организацию </w:t>
      </w:r>
      <w:r w:rsidR="00640D5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санитарно-защитных зон, включая отселение жителей, в случае необходимости согласно Санитарно-эпидемиологическими правилам </w:t>
      </w:r>
      <w:r w:rsidR="00640D5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нормативам СанПиН 2.2.1/2.1.1.1200-03 «Санитарно-защитные зоны </w:t>
      </w:r>
      <w:r w:rsidR="00640D5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санитарная классификация предприятий, сооружений и иных объектов», введенным в действие постановлением Главного государственного санитарного врача Российской Федерации </w:t>
      </w:r>
      <w:r w:rsidR="00640D5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25.09.2007 № 74?</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устанавливаются границы санитарно-защитной </w:t>
      </w:r>
      <w:r w:rsidR="00640D5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зоны промышленного производства согласно </w:t>
      </w:r>
      <w:r w:rsidR="00640D5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Санитарно-эпидемиологическими правилам и нормативам </w:t>
      </w:r>
      <w:r w:rsidRPr="0033017A">
        <w:rPr>
          <w:rFonts w:ascii="Times New Roman" w:hAnsi="Times New Roman" w:cs="Times New Roman"/>
          <w:color w:val="000000" w:themeColor="text1"/>
          <w:sz w:val="28"/>
          <w:szCs w:val="28"/>
        </w:rPr>
        <w:br/>
        <w:t xml:space="preserve">СанПиН 2.2.1/2.1.1.1200-03 «Санитарно-защитные зоны и санитарная классификация предприятий, сооружений и иных объектов», введенным </w:t>
      </w:r>
      <w:r w:rsidRPr="0033017A">
        <w:rPr>
          <w:rFonts w:ascii="Times New Roman" w:hAnsi="Times New Roman" w:cs="Times New Roman"/>
          <w:color w:val="000000" w:themeColor="text1"/>
          <w:sz w:val="28"/>
          <w:szCs w:val="28"/>
        </w:rPr>
        <w:br/>
        <w:t>в действие постановлением Главного государственного санитарного врача Российской Федерации от 25.09.2007 № 74?</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условии согласно Санитарно-эпидемиологическими правилам и нормативам СанПиН 2.2.1/2.1.1.1200-03 </w:t>
      </w:r>
      <w:r w:rsidRPr="0033017A">
        <w:rPr>
          <w:rFonts w:ascii="Times New Roman" w:hAnsi="Times New Roman" w:cs="Times New Roman"/>
          <w:color w:val="000000" w:themeColor="text1"/>
          <w:sz w:val="28"/>
          <w:szCs w:val="28"/>
        </w:rPr>
        <w:br/>
        <w:t xml:space="preserve">«Санитарно-защитные зоны и санитарная классификация предприятий, сооружений и иных объектов», введенным в действие постановлением Главного государственного санитарного врача Российской Федерации </w:t>
      </w:r>
      <w:r w:rsidRPr="0033017A">
        <w:rPr>
          <w:rFonts w:ascii="Times New Roman" w:hAnsi="Times New Roman" w:cs="Times New Roman"/>
          <w:color w:val="000000" w:themeColor="text1"/>
          <w:sz w:val="28"/>
          <w:szCs w:val="28"/>
        </w:rPr>
        <w:br/>
        <w:t>от 25.09.2007 № 74, проводится реконструкция, техническое перевооружение промышленных объектов и производств?</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ориентировочный размер санитарно-защитной зоны должен быть установлен для промышленного объекта (производства) четвертого класса в соответствии с Санитарно-эпидемиологическими правилами </w:t>
      </w:r>
      <w:r w:rsidRPr="0033017A">
        <w:rPr>
          <w:rFonts w:ascii="Times New Roman" w:hAnsi="Times New Roman" w:cs="Times New Roman"/>
          <w:color w:val="000000" w:themeColor="text1"/>
          <w:sz w:val="28"/>
          <w:szCs w:val="28"/>
        </w:rPr>
        <w:br/>
        <w:t xml:space="preserve">и нормативами СанПиН 2.2.1/2.1.1.1200-03 «Санитарно-защитные зоны </w:t>
      </w:r>
      <w:r w:rsidRPr="0033017A">
        <w:rPr>
          <w:rFonts w:ascii="Times New Roman" w:hAnsi="Times New Roman" w:cs="Times New Roman"/>
          <w:color w:val="000000" w:themeColor="text1"/>
          <w:sz w:val="28"/>
          <w:szCs w:val="28"/>
        </w:rPr>
        <w:br/>
        <w:t xml:space="preserve">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w:t>
      </w:r>
      <w:r w:rsidRPr="0033017A">
        <w:rPr>
          <w:rFonts w:ascii="Times New Roman" w:hAnsi="Times New Roman" w:cs="Times New Roman"/>
          <w:color w:val="000000" w:themeColor="text1"/>
          <w:sz w:val="28"/>
          <w:szCs w:val="28"/>
        </w:rPr>
        <w:br/>
        <w:t>от 25.09.2007 № 74?</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ориентировочный размер санитарно-защитной зоны должен быть установлен для промышленного объекта (производства) пятого класса </w:t>
      </w:r>
      <w:r w:rsidRPr="0033017A">
        <w:rPr>
          <w:rFonts w:ascii="Times New Roman" w:hAnsi="Times New Roman" w:cs="Times New Roman"/>
          <w:color w:val="000000" w:themeColor="text1"/>
          <w:sz w:val="28"/>
          <w:szCs w:val="28"/>
        </w:rPr>
        <w:br/>
        <w:t xml:space="preserve">в соответствии с Санитарно-эпидемиологическими правилами </w:t>
      </w:r>
      <w:r w:rsidRPr="0033017A">
        <w:rPr>
          <w:rFonts w:ascii="Times New Roman" w:hAnsi="Times New Roman" w:cs="Times New Roman"/>
          <w:color w:val="000000" w:themeColor="text1"/>
          <w:sz w:val="28"/>
          <w:szCs w:val="28"/>
        </w:rPr>
        <w:br/>
        <w:t xml:space="preserve">и нормативами СанПиН 2.2.1/2.1.1.1200-03 «Санитарно-защитные зоны </w:t>
      </w:r>
      <w:r w:rsidRPr="0033017A">
        <w:rPr>
          <w:rFonts w:ascii="Times New Roman" w:hAnsi="Times New Roman" w:cs="Times New Roman"/>
          <w:color w:val="000000" w:themeColor="text1"/>
          <w:sz w:val="28"/>
          <w:szCs w:val="28"/>
        </w:rPr>
        <w:br/>
        <w:t xml:space="preserve">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w:t>
      </w:r>
      <w:r w:rsidRPr="0033017A">
        <w:rPr>
          <w:rFonts w:ascii="Times New Roman" w:hAnsi="Times New Roman" w:cs="Times New Roman"/>
          <w:color w:val="000000" w:themeColor="text1"/>
          <w:sz w:val="28"/>
          <w:szCs w:val="28"/>
        </w:rPr>
        <w:br/>
        <w:t>от 25.09.2007 № 74?</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классов опасности установлено в соответствии с санитарной классификацией промышленных объектов и производств согласно Санитарно-эпидемиологическим правилам и нормативам </w:t>
      </w:r>
      <w:r w:rsidRPr="0033017A">
        <w:rPr>
          <w:rFonts w:ascii="Times New Roman" w:hAnsi="Times New Roman" w:cs="Times New Roman"/>
          <w:color w:val="000000" w:themeColor="text1"/>
          <w:sz w:val="28"/>
          <w:szCs w:val="28"/>
        </w:rPr>
        <w:br/>
        <w:t xml:space="preserve">СанПиН 2.2.1/2.1.1.1200-03 «Санитарно-защитные зоны и санитарная классификация предприятий, сооружений и иных объектов», введенным </w:t>
      </w:r>
      <w:r w:rsidR="008E5B0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действие постановлением Главного государственного санитарного врача Российской Федерации от 25.09.2007 № 74?</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учетом каких показателей устанавливается размер </w:t>
      </w:r>
      <w:r w:rsidRPr="0033017A">
        <w:rPr>
          <w:rFonts w:ascii="Times New Roman" w:hAnsi="Times New Roman" w:cs="Times New Roman"/>
          <w:color w:val="000000" w:themeColor="text1"/>
          <w:sz w:val="28"/>
          <w:szCs w:val="28"/>
        </w:rPr>
        <w:br/>
        <w:t xml:space="preserve">санитарно-защитной зоны для групп промышленных объектов </w:t>
      </w:r>
      <w:r w:rsidRPr="0033017A">
        <w:rPr>
          <w:rFonts w:ascii="Times New Roman" w:hAnsi="Times New Roman" w:cs="Times New Roman"/>
          <w:color w:val="000000" w:themeColor="text1"/>
          <w:sz w:val="28"/>
          <w:szCs w:val="28"/>
        </w:rPr>
        <w:br/>
        <w:t xml:space="preserve">и производств или промышленного узла (комплекса) согласно </w:t>
      </w:r>
      <w:r w:rsidRPr="0033017A">
        <w:rPr>
          <w:rFonts w:ascii="Times New Roman" w:hAnsi="Times New Roman" w:cs="Times New Roman"/>
          <w:color w:val="000000" w:themeColor="text1"/>
          <w:sz w:val="28"/>
          <w:szCs w:val="28"/>
        </w:rPr>
        <w:br/>
        <w:t xml:space="preserve">Санитарно-эпидемиологическим правилам и нормативам </w:t>
      </w:r>
      <w:r w:rsidR="00CD5B7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СанПиН 2.2.1/2.1.1.1200-03 «Санитарно-защитные зоны и санитарная классификация предприятий, сооружений и иных объектов», введенным </w:t>
      </w:r>
      <w:r w:rsidRPr="0033017A">
        <w:rPr>
          <w:rFonts w:ascii="Times New Roman" w:hAnsi="Times New Roman" w:cs="Times New Roman"/>
          <w:color w:val="000000" w:themeColor="text1"/>
          <w:sz w:val="28"/>
          <w:szCs w:val="28"/>
        </w:rPr>
        <w:br/>
        <w:t>в действие постановлением Главного государственного санитарного врача Российской Федерации от 25.09.2007 № 74?</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От какой точки устанавливается размер санитарно-защитной зоны </w:t>
      </w:r>
      <w:r w:rsidR="000A387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от организованных и неорганизованных источников выбросов </w:t>
      </w:r>
      <w:r w:rsidR="00CD5B7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наличии технологического оборудования на открытых площадках согласно Санитарно-эпидемиологическим правилам и нормативам </w:t>
      </w:r>
      <w:r w:rsidRPr="0033017A">
        <w:rPr>
          <w:rFonts w:ascii="Times New Roman" w:hAnsi="Times New Roman" w:cs="Times New Roman"/>
          <w:color w:val="000000" w:themeColor="text1"/>
          <w:sz w:val="28"/>
          <w:szCs w:val="28"/>
        </w:rPr>
        <w:br/>
        <w:t xml:space="preserve">СанПиН 2.2.1/2.1.1.1200-03 «Санитарно-защитные зоны и санитарная классификация предприятий, сооружений и иных объектов», введенным </w:t>
      </w:r>
      <w:r w:rsidRPr="0033017A">
        <w:rPr>
          <w:rFonts w:ascii="Times New Roman" w:hAnsi="Times New Roman" w:cs="Times New Roman"/>
          <w:color w:val="000000" w:themeColor="text1"/>
          <w:sz w:val="28"/>
          <w:szCs w:val="28"/>
        </w:rPr>
        <w:br/>
        <w:t>в действие постановлением Главного государственного санитарного врача Российской Федерации от 25.09.2007 № 74?</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От какой точки устанавливается размер санитарно-защитной зоны </w:t>
      </w:r>
      <w:r w:rsidR="000A387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случае организации производства с источниками выбросов, рассредоточенными по территории промплощадки, согласно </w:t>
      </w:r>
      <w:r w:rsidRPr="0033017A">
        <w:rPr>
          <w:rFonts w:ascii="Times New Roman" w:hAnsi="Times New Roman" w:cs="Times New Roman"/>
          <w:color w:val="000000" w:themeColor="text1"/>
          <w:sz w:val="28"/>
          <w:szCs w:val="28"/>
        </w:rPr>
        <w:br/>
        <w:t xml:space="preserve">Санитарно-эпидемиологическим правилам и нормативам </w:t>
      </w:r>
      <w:r w:rsidRPr="0033017A">
        <w:rPr>
          <w:rFonts w:ascii="Times New Roman" w:hAnsi="Times New Roman" w:cs="Times New Roman"/>
          <w:color w:val="000000" w:themeColor="text1"/>
          <w:sz w:val="28"/>
          <w:szCs w:val="28"/>
        </w:rPr>
        <w:br/>
        <w:t xml:space="preserve">СанПиН 2.2.1/2.1.1.1200-03 «Санитарно-защитные зоны и санитарная классификация предприятий, сооружений и иных объектов», введенным </w:t>
      </w:r>
      <w:r w:rsidRPr="0033017A">
        <w:rPr>
          <w:rFonts w:ascii="Times New Roman" w:hAnsi="Times New Roman" w:cs="Times New Roman"/>
          <w:color w:val="000000" w:themeColor="text1"/>
          <w:sz w:val="28"/>
          <w:szCs w:val="28"/>
        </w:rPr>
        <w:br/>
        <w:t>в действие постановлением Главного государственного санитарного врача Российской Федерации от 25.09.2007 № 74?</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От какой точки устанавливается размер санитарно-защитной зоны </w:t>
      </w:r>
      <w:r w:rsidRPr="0033017A">
        <w:rPr>
          <w:rFonts w:ascii="Times New Roman" w:hAnsi="Times New Roman" w:cs="Times New Roman"/>
          <w:color w:val="000000" w:themeColor="text1"/>
          <w:sz w:val="28"/>
          <w:szCs w:val="28"/>
        </w:rPr>
        <w:br/>
        <w:t xml:space="preserve">при наличии наземных и низких источников выбросов, холодных выбросов средней высоты согласно Санитарно-эпидемиологическим правилам и нормативам СанПиН 2.2.1/2.1.1.1200-03 </w:t>
      </w:r>
      <w:r w:rsidRPr="0033017A">
        <w:rPr>
          <w:rFonts w:ascii="Times New Roman" w:hAnsi="Times New Roman" w:cs="Times New Roman"/>
          <w:color w:val="000000" w:themeColor="text1"/>
          <w:sz w:val="28"/>
          <w:szCs w:val="28"/>
        </w:rPr>
        <w:br/>
        <w:t xml:space="preserve">«Санитарно-защитные зоны и  санитарная классификация предприятий, сооружений и иных объектов», введенным в действие постановлением Главного государственного санитарного врача Российской Федерации </w:t>
      </w:r>
      <w:r w:rsidR="00AD626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25.09.2007 № 74?</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От какой точки устанавливается размер санитарно-защитной зоны </w:t>
      </w:r>
      <w:r w:rsidR="00CD5B7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наличии высоких, средних источников нагретых выбросов согласно Санитарно-эпидемиологическим правилам и нормативам </w:t>
      </w:r>
      <w:r w:rsidRPr="0033017A">
        <w:rPr>
          <w:rFonts w:ascii="Times New Roman" w:hAnsi="Times New Roman" w:cs="Times New Roman"/>
          <w:color w:val="000000" w:themeColor="text1"/>
          <w:sz w:val="28"/>
          <w:szCs w:val="28"/>
        </w:rPr>
        <w:br/>
        <w:t xml:space="preserve">СанПиН 2.2.1/2.1.1.1200-03 «Санитарно-защитные зоны и санитарная классификация предприятий, сооружений и иных объектов», введенным </w:t>
      </w:r>
      <w:r w:rsidRPr="0033017A">
        <w:rPr>
          <w:rFonts w:ascii="Times New Roman" w:hAnsi="Times New Roman" w:cs="Times New Roman"/>
          <w:color w:val="000000" w:themeColor="text1"/>
          <w:sz w:val="28"/>
          <w:szCs w:val="28"/>
        </w:rPr>
        <w:br/>
        <w:t>в действие постановлением Главного государственного санитарного врача Российской Федерации от 25.09.2007 № 74?</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размер санитарно-защитной зоны устанавливается </w:t>
      </w:r>
      <w:r w:rsidRPr="0033017A">
        <w:rPr>
          <w:rFonts w:ascii="Times New Roman" w:hAnsi="Times New Roman" w:cs="Times New Roman"/>
          <w:color w:val="000000" w:themeColor="text1"/>
          <w:sz w:val="28"/>
          <w:szCs w:val="28"/>
        </w:rPr>
        <w:br/>
        <w:t xml:space="preserve">от источника выбросов загрязняющих веществ промышленного производства согласно Санитарно-эпидемиологическим правилам </w:t>
      </w:r>
      <w:r w:rsidRPr="0033017A">
        <w:rPr>
          <w:rFonts w:ascii="Times New Roman" w:hAnsi="Times New Roman" w:cs="Times New Roman"/>
          <w:color w:val="000000" w:themeColor="text1"/>
          <w:sz w:val="28"/>
          <w:szCs w:val="28"/>
        </w:rPr>
        <w:br/>
        <w:t xml:space="preserve">и нормативам СанПиН 2.2.1/2.1.1.1200-03 «Санитарно-защитные зоны </w:t>
      </w:r>
      <w:r w:rsidRPr="0033017A">
        <w:rPr>
          <w:rFonts w:ascii="Times New Roman" w:hAnsi="Times New Roman" w:cs="Times New Roman"/>
          <w:color w:val="000000" w:themeColor="text1"/>
          <w:sz w:val="28"/>
          <w:szCs w:val="28"/>
        </w:rPr>
        <w:br/>
        <w:t xml:space="preserve">и санитарная классификация предприятий, сооружений и иных объектов», введенным в действие постановлением Главного государственного санитарного врача Российской Федерации </w:t>
      </w:r>
      <w:r w:rsidRPr="0033017A">
        <w:rPr>
          <w:rFonts w:ascii="Times New Roman" w:hAnsi="Times New Roman" w:cs="Times New Roman"/>
          <w:color w:val="000000" w:themeColor="text1"/>
          <w:sz w:val="28"/>
          <w:szCs w:val="28"/>
        </w:rPr>
        <w:br/>
        <w:t>от 25.09.2007 № 74?</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размер санитарно-защитной зоны не устанавливается </w:t>
      </w:r>
      <w:r w:rsidR="00AD626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от границы территории промплощадки промышленного производства согласно Санитарно-эпидемиологическим правилам и нормативам СанПиН 2.2.1/2.1.1.1200-03 «Санитарно-защитные зоны и санитарная классификация предприятий, сооружений и иных объектов», введенным </w:t>
      </w:r>
      <w:r w:rsidRPr="0033017A">
        <w:rPr>
          <w:rFonts w:ascii="Times New Roman" w:hAnsi="Times New Roman" w:cs="Times New Roman"/>
          <w:color w:val="000000" w:themeColor="text1"/>
          <w:sz w:val="28"/>
          <w:szCs w:val="28"/>
        </w:rPr>
        <w:br/>
        <w:t>в действие постановлением Главного государственного санитарного врача Российской Федерации от 25.09.2007 № 74?</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промышленных объектов каких классов опасности в соответствии </w:t>
      </w:r>
      <w:r w:rsidR="00AD626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санитарной классификацией согласно Санитарно-эпидемиологическим правилам и нормативам СанПиН 2.2.1/2.1.1.1200-03 </w:t>
      </w:r>
      <w:r w:rsidRPr="0033017A">
        <w:rPr>
          <w:rFonts w:ascii="Times New Roman" w:hAnsi="Times New Roman" w:cs="Times New Roman"/>
          <w:color w:val="000000" w:themeColor="text1"/>
          <w:sz w:val="28"/>
          <w:szCs w:val="28"/>
        </w:rPr>
        <w:br/>
        <w:t xml:space="preserve">«Санитарно-защитные зоны и санитарная классификация предприятий, сооружений и иных объектов», введенным в действие постановлением Главного государственного санитарного врача Российской Федерации </w:t>
      </w:r>
      <w:r w:rsidRPr="0033017A">
        <w:rPr>
          <w:rFonts w:ascii="Times New Roman" w:hAnsi="Times New Roman" w:cs="Times New Roman"/>
          <w:color w:val="000000" w:themeColor="text1"/>
          <w:sz w:val="28"/>
          <w:szCs w:val="28"/>
        </w:rPr>
        <w:br/>
        <w:t>от 25.09.2007 № 74, разработка проекта санитарно-защитной зоны является обязательной?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документация на техническое перевооружение опасного производственного объекта входит в состав проектной документации </w:t>
      </w:r>
      <w:r w:rsidRPr="0033017A">
        <w:rPr>
          <w:rFonts w:ascii="Times New Roman" w:hAnsi="Times New Roman" w:cs="Times New Roman"/>
          <w:color w:val="000000" w:themeColor="text1"/>
          <w:sz w:val="28"/>
          <w:szCs w:val="28"/>
        </w:rPr>
        <w:br/>
        <w:t>на его реконструкцию?</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порядке разрабатывается документация на техническое перевооружение и капитальный ремонт опасного производственного объекта согласно Федеральному закону от 21.07.1997 № 116-ФЗ </w:t>
      </w:r>
      <w:r w:rsidRPr="0033017A">
        <w:rPr>
          <w:rFonts w:ascii="Times New Roman" w:hAnsi="Times New Roman" w:cs="Times New Roman"/>
          <w:color w:val="000000" w:themeColor="text1"/>
          <w:sz w:val="28"/>
          <w:szCs w:val="28"/>
        </w:rPr>
        <w:br/>
        <w:t>«О промышленной безопасности опасных производственных объектов»?</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порядке разрабатывается документация на консервацию </w:t>
      </w:r>
      <w:r w:rsidRPr="0033017A">
        <w:rPr>
          <w:rFonts w:ascii="Times New Roman" w:hAnsi="Times New Roman" w:cs="Times New Roman"/>
          <w:color w:val="000000" w:themeColor="text1"/>
          <w:sz w:val="28"/>
          <w:szCs w:val="28"/>
        </w:rPr>
        <w:br/>
        <w:t xml:space="preserve">и ликвидацию опасного производственного объекта </w:t>
      </w:r>
      <w:r w:rsidR="008E5B0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согласно Федеральному закону от 21.07.1997 № 116-ФЗ </w:t>
      </w:r>
      <w:r w:rsidRPr="0033017A">
        <w:rPr>
          <w:rFonts w:ascii="Times New Roman" w:hAnsi="Times New Roman" w:cs="Times New Roman"/>
          <w:color w:val="000000" w:themeColor="text1"/>
          <w:sz w:val="28"/>
          <w:szCs w:val="28"/>
        </w:rPr>
        <w:br/>
        <w:t>«О промышленной безопасности опасных производственных объектов»?</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основании каких федеральных законов разрабатывается документация на техническое перевооружение, капитальный ремонт, консервацию и ликвидацию опасного производственного объекта опасного производственного объекта?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Какому виду экспертизы согласно Федеральному закону </w:t>
      </w:r>
      <w:r w:rsidRPr="0033017A">
        <w:rPr>
          <w:rFonts w:ascii="Times New Roman" w:hAnsi="Times New Roman" w:cs="Times New Roman"/>
          <w:color w:val="000000" w:themeColor="text1"/>
          <w:sz w:val="28"/>
          <w:szCs w:val="28"/>
        </w:rPr>
        <w:br/>
        <w:t>от 21.07.1997 № 116-ФЗ «О промышленной безопасности опасных производственных объектов» подлежит документация на техническое перевооружение опасного производственного объекта, если указанная документация не входит в состав проектной документации такого объекта?</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Допускаются ли согласно Федеральному закону </w:t>
      </w:r>
      <w:r w:rsidRPr="0033017A">
        <w:rPr>
          <w:rFonts w:ascii="Times New Roman" w:hAnsi="Times New Roman" w:cs="Times New Roman"/>
          <w:color w:val="000000" w:themeColor="text1"/>
          <w:sz w:val="28"/>
          <w:szCs w:val="28"/>
        </w:rPr>
        <w:br/>
        <w:t xml:space="preserve">от 21.07.1997 № 116-ФЗ «О промышленной безопасности опасных производственных объектов» отклонения от документации </w:t>
      </w:r>
      <w:r w:rsidR="00AD626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техническое перевооружение, капитальный ремонт, консервацию </w:t>
      </w:r>
      <w:r w:rsidR="00AD626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ликвидацию опасного производственного объекта в процессе </w:t>
      </w:r>
      <w:r w:rsidR="00CD5B7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его технического перевооружения, консервации и ликвидации?</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экспертизе согласно Федеральному закону </w:t>
      </w:r>
      <w:r w:rsidRPr="0033017A">
        <w:rPr>
          <w:rFonts w:ascii="Times New Roman" w:hAnsi="Times New Roman" w:cs="Times New Roman"/>
          <w:color w:val="000000" w:themeColor="text1"/>
          <w:sz w:val="28"/>
          <w:szCs w:val="28"/>
        </w:rPr>
        <w:br/>
        <w:t xml:space="preserve">от 21.07.1997 № 116-ФЗ «О промышленной безопасности опасных производственных объектов» подлежат изменения, вносимые </w:t>
      </w:r>
      <w:r w:rsidR="00AD626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документацию на консервацию и ликвидацию опасного производственного объекта?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составе какой документации согласно Федеральному закону </w:t>
      </w:r>
      <w:r w:rsidRPr="0033017A">
        <w:rPr>
          <w:rFonts w:ascii="Times New Roman" w:hAnsi="Times New Roman" w:cs="Times New Roman"/>
          <w:color w:val="000000" w:themeColor="text1"/>
          <w:sz w:val="28"/>
          <w:szCs w:val="28"/>
        </w:rPr>
        <w:br/>
        <w:t>от 21.07.1997 № 116-ФЗ «О промышленной безопасности опасных производственных объектов» разрабатывается декларация промышленной безопасности опасного производственного объекта?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согласно Федеральному закону </w:t>
      </w:r>
      <w:r w:rsidRPr="0033017A">
        <w:rPr>
          <w:rFonts w:ascii="Times New Roman" w:hAnsi="Times New Roman" w:cs="Times New Roman"/>
          <w:color w:val="000000" w:themeColor="text1"/>
          <w:sz w:val="28"/>
          <w:szCs w:val="28"/>
        </w:rPr>
        <w:br/>
        <w:t>от 21.07.1997 № 116-ФЗ «О промышленной безопасности опасных производственных объектов» разрабатывается в составе проектной документации на строительство, реконструкцию опасного производственного объекта, а также документации на техническое перевооружение, консервацию, ликвидацию опасного производственного объекта?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 является основанием для разработки обоснования безопасности опасного производственного объекта при капитальном ремонте, консервации или ликвидации опасного производственного объекта?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документация не подлежит экспертизе промышленной безопасности согласно Федеральному закону от 21.07.1997 № 116-ФЗ </w:t>
      </w:r>
      <w:r w:rsidRPr="0033017A">
        <w:rPr>
          <w:rFonts w:ascii="Times New Roman" w:hAnsi="Times New Roman" w:cs="Times New Roman"/>
          <w:color w:val="000000" w:themeColor="text1"/>
          <w:sz w:val="28"/>
          <w:szCs w:val="28"/>
        </w:rPr>
        <w:br/>
        <w:t>«О промышленной безопасности опасных производственных объектов»?</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не принимается решение о консервации объекта капитального строительства согласно постановлению Правительства Российской Федерации № 802 «Об утверждении правил консервации объекта капитального строительства»?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документе при консервации объекта капитального строительства должен быть определен перечень работ по консервации объекта согласно установленным постановлением Правительства Российской Федерации № 802 «Об утверждении правил консервации объекта капитального строительства» требований?</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сведения и документы не указываются в ведомостях инвентаризации выполненных работ по строительству (реконструкции) объекта капитального строительства на основании принятого решения </w:t>
      </w:r>
      <w:r w:rsidR="00AD626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 консервации объекта, с целью фиксации фактического состояния объекта?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Использование какого вида намагничивания при магнитопорошковом контроле обеспечивает обнаружение различно ориентированных дефектов?</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такое «назначенный ресурс» технического устройства на опасных производственных объектах?</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такое «назначенный срок службы» технического устройства </w:t>
      </w:r>
      <w:r w:rsidRPr="0033017A">
        <w:rPr>
          <w:rFonts w:ascii="Times New Roman" w:hAnsi="Times New Roman" w:cs="Times New Roman"/>
          <w:color w:val="000000" w:themeColor="text1"/>
          <w:sz w:val="28"/>
          <w:szCs w:val="28"/>
        </w:rPr>
        <w:br/>
        <w:t>на опасных производственных объектах?</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такое «предельное состояние» технического устройства?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из перечисленных ниже методов не допускается оценивать риск технического устройства на этапе его проектирования </w:t>
      </w:r>
      <w:r w:rsidRPr="0033017A">
        <w:rPr>
          <w:rFonts w:ascii="Times New Roman" w:hAnsi="Times New Roman" w:cs="Times New Roman"/>
          <w:color w:val="000000" w:themeColor="text1"/>
          <w:sz w:val="28"/>
          <w:szCs w:val="28"/>
        </w:rPr>
        <w:br/>
        <w:t>для идентифицированных видов опасностей?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из перечисленных ниже технических устройств подлежат оценке соответствия согласно требован</w:t>
      </w:r>
      <w:r w:rsidR="00A4528E" w:rsidRPr="0033017A">
        <w:rPr>
          <w:rFonts w:ascii="Times New Roman" w:hAnsi="Times New Roman" w:cs="Times New Roman"/>
          <w:color w:val="000000" w:themeColor="text1"/>
          <w:sz w:val="28"/>
          <w:szCs w:val="28"/>
        </w:rPr>
        <w:t>иям ТР ТС 010/2011«</w:t>
      </w:r>
      <w:r w:rsidRPr="0033017A">
        <w:rPr>
          <w:rFonts w:ascii="Times New Roman" w:hAnsi="Times New Roman" w:cs="Times New Roman"/>
          <w:color w:val="000000" w:themeColor="text1"/>
          <w:sz w:val="28"/>
          <w:szCs w:val="28"/>
        </w:rPr>
        <w:t xml:space="preserve">Технический </w:t>
      </w:r>
      <w:r w:rsidR="0064617B" w:rsidRPr="0033017A">
        <w:rPr>
          <w:rFonts w:ascii="Times New Roman" w:hAnsi="Times New Roman" w:cs="Times New Roman"/>
          <w:color w:val="000000" w:themeColor="text1"/>
          <w:sz w:val="28"/>
          <w:szCs w:val="28"/>
        </w:rPr>
        <w:t>регламент Т</w:t>
      </w:r>
      <w:r w:rsidRPr="0033017A">
        <w:rPr>
          <w:rFonts w:ascii="Times New Roman" w:hAnsi="Times New Roman" w:cs="Times New Roman"/>
          <w:color w:val="000000" w:themeColor="text1"/>
          <w:sz w:val="28"/>
          <w:szCs w:val="28"/>
        </w:rPr>
        <w:t xml:space="preserve">аможенного союза. О безопасности машин и оборудования», утвержденного решением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w:t>
      </w:r>
      <w:r w:rsidRPr="0033017A">
        <w:rPr>
          <w:rFonts w:ascii="Times New Roman" w:hAnsi="Times New Roman" w:cs="Times New Roman"/>
          <w:color w:val="000000" w:themeColor="text1"/>
          <w:sz w:val="28"/>
          <w:szCs w:val="28"/>
        </w:rPr>
        <w:br/>
        <w:t>от 18.10.2011 № 823?</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является «единственным документом, подтверждающим соответствие технического устройства», согласно требованиям </w:t>
      </w:r>
      <w:r w:rsidRPr="0033017A">
        <w:rPr>
          <w:rFonts w:ascii="Times New Roman" w:hAnsi="Times New Roman" w:cs="Times New Roman"/>
          <w:color w:val="000000" w:themeColor="text1"/>
          <w:sz w:val="28"/>
          <w:szCs w:val="28"/>
        </w:rPr>
        <w:br/>
      </w:r>
      <w:r w:rsidR="00A4528E" w:rsidRPr="0033017A">
        <w:rPr>
          <w:rFonts w:ascii="Times New Roman" w:hAnsi="Times New Roman" w:cs="Times New Roman"/>
          <w:color w:val="000000" w:themeColor="text1"/>
          <w:sz w:val="28"/>
          <w:szCs w:val="28"/>
        </w:rPr>
        <w:t>ТР ТС 010/2011 «Технический регламент Таможенного союза.</w:t>
      </w:r>
      <w:r w:rsidR="00A4528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 безопасности машин и оборудования», утвержденного решением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823?</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устанавливается срок действия сертификата соответствия выпущенной партии технических устройств?</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ниже требований не предъявляется к органу управления аварийной остановкой технического устройства согласно требованиям </w:t>
      </w:r>
      <w:r w:rsidR="00A4528E" w:rsidRPr="0033017A">
        <w:rPr>
          <w:rFonts w:ascii="Times New Roman" w:hAnsi="Times New Roman" w:cs="Times New Roman"/>
          <w:color w:val="000000" w:themeColor="text1"/>
          <w:sz w:val="28"/>
          <w:szCs w:val="28"/>
        </w:rPr>
        <w:t>ТР ТС 010/2011 «Технический регламент Таможенного союза.</w:t>
      </w:r>
      <w:r w:rsidRPr="0033017A">
        <w:rPr>
          <w:rFonts w:ascii="Times New Roman" w:hAnsi="Times New Roman" w:cs="Times New Roman"/>
          <w:color w:val="000000" w:themeColor="text1"/>
          <w:sz w:val="28"/>
          <w:szCs w:val="28"/>
        </w:rPr>
        <w:t xml:space="preserve"> О безопасности машин и оборудования», утвержденного решением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823?</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какие машины и оборудование распространяется </w:t>
      </w:r>
      <w:r w:rsidR="00A4528E" w:rsidRPr="0033017A">
        <w:rPr>
          <w:rFonts w:ascii="Times New Roman" w:hAnsi="Times New Roman" w:cs="Times New Roman"/>
          <w:color w:val="000000" w:themeColor="text1"/>
          <w:sz w:val="28"/>
          <w:szCs w:val="28"/>
        </w:rPr>
        <w:t>ТР ТС 010/2011 «Технический регламент Таможенного союза.</w:t>
      </w:r>
      <w:r w:rsidRPr="0033017A">
        <w:rPr>
          <w:rFonts w:ascii="Times New Roman" w:hAnsi="Times New Roman" w:cs="Times New Roman"/>
          <w:color w:val="000000" w:themeColor="text1"/>
          <w:sz w:val="28"/>
          <w:szCs w:val="28"/>
        </w:rPr>
        <w:t xml:space="preserve"> О безопасности машин </w:t>
      </w:r>
      <w:r w:rsidRPr="0033017A">
        <w:rPr>
          <w:rFonts w:ascii="Times New Roman" w:hAnsi="Times New Roman" w:cs="Times New Roman"/>
          <w:color w:val="000000" w:themeColor="text1"/>
          <w:sz w:val="28"/>
          <w:szCs w:val="28"/>
        </w:rPr>
        <w:br/>
        <w:t xml:space="preserve">и оборудования», утвержденный решением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823?</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определений «аварии» согласно </w:t>
      </w:r>
      <w:r w:rsidRPr="0033017A">
        <w:rPr>
          <w:rFonts w:ascii="Times New Roman" w:hAnsi="Times New Roman" w:cs="Times New Roman"/>
          <w:color w:val="000000" w:themeColor="text1"/>
          <w:sz w:val="28"/>
          <w:szCs w:val="28"/>
        </w:rPr>
        <w:br/>
      </w:r>
      <w:r w:rsidR="00A4528E" w:rsidRPr="0033017A">
        <w:rPr>
          <w:rFonts w:ascii="Times New Roman" w:hAnsi="Times New Roman" w:cs="Times New Roman"/>
          <w:color w:val="000000" w:themeColor="text1"/>
          <w:sz w:val="28"/>
          <w:szCs w:val="28"/>
        </w:rPr>
        <w:t>ТР ТС 010/2011 «Технический регламент Таможенного союза.</w:t>
      </w:r>
      <w:r w:rsidRPr="0033017A">
        <w:rPr>
          <w:rFonts w:ascii="Times New Roman" w:hAnsi="Times New Roman" w:cs="Times New Roman"/>
          <w:color w:val="000000" w:themeColor="text1"/>
          <w:sz w:val="28"/>
          <w:szCs w:val="28"/>
        </w:rPr>
        <w:br/>
        <w:t xml:space="preserve">О безопасности машин и оборудования», утвержденному решением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823, является верным?</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определений «допустимого риска» согласно </w:t>
      </w:r>
      <w:r w:rsidRPr="0033017A">
        <w:rPr>
          <w:rFonts w:ascii="Times New Roman" w:hAnsi="Times New Roman" w:cs="Times New Roman"/>
          <w:color w:val="000000" w:themeColor="text1"/>
          <w:sz w:val="28"/>
          <w:szCs w:val="28"/>
        </w:rPr>
        <w:br/>
      </w:r>
      <w:r w:rsidR="00A4528E" w:rsidRPr="0033017A">
        <w:rPr>
          <w:rFonts w:ascii="Times New Roman" w:hAnsi="Times New Roman" w:cs="Times New Roman"/>
          <w:color w:val="000000" w:themeColor="text1"/>
          <w:sz w:val="28"/>
          <w:szCs w:val="28"/>
        </w:rPr>
        <w:t>ТР ТС 010/2011 «Технический регламент Таможенного союза.</w:t>
      </w:r>
      <w:r w:rsidRPr="0033017A">
        <w:rPr>
          <w:rFonts w:ascii="Times New Roman" w:hAnsi="Times New Roman" w:cs="Times New Roman"/>
          <w:color w:val="000000" w:themeColor="text1"/>
          <w:sz w:val="28"/>
          <w:szCs w:val="28"/>
        </w:rPr>
        <w:br/>
        <w:t xml:space="preserve">О безопасности машин и оборудования», утвержденному решением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823, является верным?</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определений «машины» </w:t>
      </w:r>
      <w:r w:rsidR="008E5B0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согласно </w:t>
      </w:r>
      <w:r w:rsidR="00A4528E" w:rsidRPr="0033017A">
        <w:rPr>
          <w:rFonts w:ascii="Times New Roman" w:hAnsi="Times New Roman" w:cs="Times New Roman"/>
          <w:color w:val="000000" w:themeColor="text1"/>
          <w:sz w:val="28"/>
          <w:szCs w:val="28"/>
        </w:rPr>
        <w:t xml:space="preserve">ТР ТС 010/2011 «Технический регламент Таможенного союза. </w:t>
      </w:r>
      <w:r w:rsidR="00A4528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 безопасности машин и оборудования», утвержденному решением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823, является верным?</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«обоснованием безопасности» согласно </w:t>
      </w:r>
      <w:r w:rsidRPr="0033017A">
        <w:rPr>
          <w:rFonts w:ascii="Times New Roman" w:hAnsi="Times New Roman" w:cs="Times New Roman"/>
          <w:color w:val="000000" w:themeColor="text1"/>
          <w:sz w:val="28"/>
          <w:szCs w:val="28"/>
        </w:rPr>
        <w:br/>
      </w:r>
      <w:r w:rsidR="00A4528E" w:rsidRPr="0033017A">
        <w:rPr>
          <w:rFonts w:ascii="Times New Roman" w:hAnsi="Times New Roman" w:cs="Times New Roman"/>
          <w:color w:val="000000" w:themeColor="text1"/>
          <w:sz w:val="28"/>
          <w:szCs w:val="28"/>
        </w:rPr>
        <w:t>ТР ТС 010/2011 «Технический регламент Таможенного союза.</w:t>
      </w:r>
      <w:r w:rsidRPr="0033017A">
        <w:rPr>
          <w:rFonts w:ascii="Times New Roman" w:hAnsi="Times New Roman" w:cs="Times New Roman"/>
          <w:color w:val="000000" w:themeColor="text1"/>
          <w:sz w:val="28"/>
          <w:szCs w:val="28"/>
        </w:rPr>
        <w:br/>
        <w:t xml:space="preserve">О безопасности машин и оборудования», утвержденному решением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823?</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определение «риска» согласно </w:t>
      </w:r>
      <w:r w:rsidR="00A4528E" w:rsidRPr="0033017A">
        <w:rPr>
          <w:rFonts w:ascii="Times New Roman" w:hAnsi="Times New Roman" w:cs="Times New Roman"/>
          <w:color w:val="000000" w:themeColor="text1"/>
          <w:sz w:val="28"/>
          <w:szCs w:val="28"/>
        </w:rPr>
        <w:t xml:space="preserve">ТР ТС 010/2011 «Технический регламент Таможенного союза. </w:t>
      </w:r>
      <w:r w:rsidRPr="0033017A">
        <w:rPr>
          <w:rFonts w:ascii="Times New Roman" w:hAnsi="Times New Roman" w:cs="Times New Roman"/>
          <w:color w:val="000000" w:themeColor="text1"/>
          <w:sz w:val="28"/>
          <w:szCs w:val="28"/>
        </w:rPr>
        <w:t xml:space="preserve">О безопасности машин и оборудования», утвержденному решением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w:t>
      </w:r>
      <w:r w:rsidRPr="0033017A">
        <w:rPr>
          <w:rFonts w:ascii="Times New Roman" w:hAnsi="Times New Roman" w:cs="Times New Roman"/>
          <w:color w:val="000000" w:themeColor="text1"/>
          <w:sz w:val="28"/>
          <w:szCs w:val="28"/>
        </w:rPr>
        <w:br/>
        <w:t>от 18.10.2011 № 823, является верным?</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входит в перечень требований, предъявляемых </w:t>
      </w:r>
      <w:r w:rsidR="00A4528E" w:rsidRPr="0033017A">
        <w:rPr>
          <w:rFonts w:ascii="Times New Roman" w:hAnsi="Times New Roman" w:cs="Times New Roman"/>
          <w:color w:val="000000" w:themeColor="text1"/>
          <w:sz w:val="28"/>
          <w:szCs w:val="28"/>
        </w:rPr>
        <w:t>ТР ТС 010/2011 «Технический регламент Таможенного союза.</w:t>
      </w:r>
      <w:r w:rsidRPr="0033017A">
        <w:rPr>
          <w:rFonts w:ascii="Times New Roman" w:hAnsi="Times New Roman" w:cs="Times New Roman"/>
          <w:color w:val="000000" w:themeColor="text1"/>
          <w:sz w:val="28"/>
          <w:szCs w:val="28"/>
        </w:rPr>
        <w:t xml:space="preserve"> О безопасности машин </w:t>
      </w:r>
      <w:r w:rsidRPr="0033017A">
        <w:rPr>
          <w:rFonts w:ascii="Times New Roman" w:hAnsi="Times New Roman" w:cs="Times New Roman"/>
          <w:color w:val="000000" w:themeColor="text1"/>
          <w:sz w:val="28"/>
          <w:szCs w:val="28"/>
        </w:rPr>
        <w:br/>
        <w:t xml:space="preserve">и оборудования», утвержденным решением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от 18.10.2011 № 823, к обеспечению безопасности машин </w:t>
      </w:r>
      <w:r w:rsidRPr="0033017A">
        <w:rPr>
          <w:rFonts w:ascii="Times New Roman" w:hAnsi="Times New Roman" w:cs="Times New Roman"/>
          <w:color w:val="000000" w:themeColor="text1"/>
          <w:sz w:val="28"/>
          <w:szCs w:val="28"/>
        </w:rPr>
        <w:br/>
        <w:t>и оборудования при разработке (проектировании)?</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не может быть обеспечен уровень безопасности машин </w:t>
      </w:r>
      <w:r w:rsidR="00AD626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оборудования, соответствующий установленному при разработке (проектировании) риску, согласно требованиям ТР ТС 010/2011 «Технический регламент Таможенного союза. О безопасности машин </w:t>
      </w:r>
      <w:r w:rsidRPr="0033017A">
        <w:rPr>
          <w:rFonts w:ascii="Times New Roman" w:hAnsi="Times New Roman" w:cs="Times New Roman"/>
          <w:color w:val="000000" w:themeColor="text1"/>
          <w:sz w:val="28"/>
          <w:szCs w:val="28"/>
        </w:rPr>
        <w:br/>
        <w:t>и оборудования», утвержденного решением комиссии Таможенного союза от 18.10.2011 № 823?</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не должно разрабатываться </w:t>
      </w:r>
      <w:r w:rsidRPr="0033017A">
        <w:rPr>
          <w:rFonts w:ascii="Times New Roman" w:hAnsi="Times New Roman" w:cs="Times New Roman"/>
          <w:color w:val="000000" w:themeColor="text1"/>
          <w:sz w:val="28"/>
          <w:szCs w:val="28"/>
        </w:rPr>
        <w:br/>
        <w:t xml:space="preserve">(или устанавливаться) при разработке (проектировании) машин и (или) оборудования в соответствии с требованиями ТР ТС 010/2011 «Технический регламент Таможенного союза. О безопасности машин </w:t>
      </w:r>
      <w:r w:rsidR="00CD5B7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оборудования», утвержденного решением комиссии Таможенного союза от 18.10.2011 № 823?</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кем должны согласовываться отклонения от проектной документации при изготовлении машины и (или) оборудования в соответствии </w:t>
      </w:r>
      <w:r w:rsidRPr="0033017A">
        <w:rPr>
          <w:rFonts w:ascii="Times New Roman" w:hAnsi="Times New Roman" w:cs="Times New Roman"/>
          <w:color w:val="000000" w:themeColor="text1"/>
          <w:sz w:val="28"/>
          <w:szCs w:val="28"/>
        </w:rPr>
        <w:br/>
        <w:t xml:space="preserve">с требованиями </w:t>
      </w:r>
      <w:r w:rsidR="00A4528E" w:rsidRPr="0033017A">
        <w:rPr>
          <w:rFonts w:ascii="Times New Roman" w:hAnsi="Times New Roman" w:cs="Times New Roman"/>
          <w:color w:val="000000" w:themeColor="text1"/>
          <w:sz w:val="28"/>
          <w:szCs w:val="28"/>
        </w:rPr>
        <w:t>ТР ТС 010/2011 «Технический регламент Таможенного союза.</w:t>
      </w:r>
      <w:r w:rsidRPr="0033017A">
        <w:rPr>
          <w:rFonts w:ascii="Times New Roman" w:hAnsi="Times New Roman" w:cs="Times New Roman"/>
          <w:color w:val="000000" w:themeColor="text1"/>
          <w:sz w:val="28"/>
          <w:szCs w:val="28"/>
        </w:rPr>
        <w:t xml:space="preserve"> О безопасности машин и оборудования», утвержденного решением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823?</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форме подлежат оценке соответствия технические устройства, ранее бывшие в эксплуатации и применяемые на опасном производственном объекте, в соответствии с ТР ТС 010/2011 «Технический регламент Таможенного союза. О безопасности машин </w:t>
      </w:r>
      <w:r w:rsidR="00CD5B7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оборудования», утвержденным решением комиссии Таможенного союза от 18.10.2011 № 823?</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форм оценки соответствия не применяются для машин и (или) оборудования, выпускаемого на единой таможенной территории Таможенного союза в соответствии с требованиями ТР ТС 010/2011 «Технический регламент Таможенного союза. О безопасности машин </w:t>
      </w:r>
      <w:r w:rsidR="00AD626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оборудования», утвержденного решением комиссии Таможенного союза от 18.10.2011 № 823?</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документе должны быть указаны сведения о декларации соответствия или о сертификате соответствия машины </w:t>
      </w:r>
      <w:r w:rsidRPr="0033017A">
        <w:rPr>
          <w:rFonts w:ascii="Times New Roman" w:hAnsi="Times New Roman" w:cs="Times New Roman"/>
          <w:color w:val="000000" w:themeColor="text1"/>
          <w:sz w:val="28"/>
          <w:szCs w:val="28"/>
        </w:rPr>
        <w:br/>
        <w:t xml:space="preserve">и (или) оборудования согласно требованиям </w:t>
      </w:r>
      <w:r w:rsidR="00A4528E" w:rsidRPr="0033017A">
        <w:rPr>
          <w:rFonts w:ascii="Times New Roman" w:hAnsi="Times New Roman" w:cs="Times New Roman"/>
          <w:color w:val="000000" w:themeColor="text1"/>
          <w:sz w:val="28"/>
          <w:szCs w:val="28"/>
        </w:rPr>
        <w:t xml:space="preserve">ТР ТС 010/2011 «Технический регламент Таможенного союза. </w:t>
      </w:r>
      <w:r w:rsidRPr="0033017A">
        <w:rPr>
          <w:rFonts w:ascii="Times New Roman" w:hAnsi="Times New Roman" w:cs="Times New Roman"/>
          <w:color w:val="000000" w:themeColor="text1"/>
          <w:sz w:val="28"/>
          <w:szCs w:val="28"/>
        </w:rPr>
        <w:t xml:space="preserve">О безопасности машин </w:t>
      </w:r>
      <w:r w:rsidR="00640D5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оборудования», утвержденного решением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823?</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срок действия декларации соответствия установлен </w:t>
      </w:r>
      <w:r w:rsidRPr="0033017A">
        <w:rPr>
          <w:rFonts w:ascii="Times New Roman" w:hAnsi="Times New Roman" w:cs="Times New Roman"/>
          <w:color w:val="000000" w:themeColor="text1"/>
          <w:sz w:val="28"/>
          <w:szCs w:val="28"/>
        </w:rPr>
        <w:br/>
        <w:t xml:space="preserve">в соответствии с требованиями </w:t>
      </w:r>
      <w:r w:rsidR="00A4528E" w:rsidRPr="0033017A">
        <w:rPr>
          <w:rFonts w:ascii="Times New Roman" w:hAnsi="Times New Roman" w:cs="Times New Roman"/>
          <w:color w:val="000000" w:themeColor="text1"/>
          <w:sz w:val="28"/>
          <w:szCs w:val="28"/>
        </w:rPr>
        <w:t xml:space="preserve">ТР ТС 010/2011 «Технический регламент Таможенного союза. </w:t>
      </w:r>
      <w:r w:rsidRPr="0033017A">
        <w:rPr>
          <w:rFonts w:ascii="Times New Roman" w:hAnsi="Times New Roman" w:cs="Times New Roman"/>
          <w:color w:val="000000" w:themeColor="text1"/>
          <w:sz w:val="28"/>
          <w:szCs w:val="28"/>
        </w:rPr>
        <w:t xml:space="preserve">О безопасности машин и оборудования», утвержденного решением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w:t>
      </w:r>
      <w:r w:rsidRPr="0033017A">
        <w:rPr>
          <w:rFonts w:ascii="Times New Roman" w:hAnsi="Times New Roman" w:cs="Times New Roman"/>
          <w:color w:val="000000" w:themeColor="text1"/>
          <w:sz w:val="28"/>
          <w:szCs w:val="28"/>
        </w:rPr>
        <w:br/>
        <w:t>от 18.10.2011 № 823?</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срок действия сертификата соответствия установлен </w:t>
      </w:r>
      <w:r w:rsidRPr="0033017A">
        <w:rPr>
          <w:rFonts w:ascii="Times New Roman" w:hAnsi="Times New Roman" w:cs="Times New Roman"/>
          <w:color w:val="000000" w:themeColor="text1"/>
          <w:sz w:val="28"/>
          <w:szCs w:val="28"/>
        </w:rPr>
        <w:br/>
      </w:r>
      <w:r w:rsidR="00A4528E" w:rsidRPr="0033017A">
        <w:rPr>
          <w:rFonts w:ascii="Times New Roman" w:hAnsi="Times New Roman" w:cs="Times New Roman"/>
          <w:color w:val="000000" w:themeColor="text1"/>
          <w:sz w:val="28"/>
          <w:szCs w:val="28"/>
        </w:rPr>
        <w:t xml:space="preserve">ТР ТС 010/2011 «Технический регламент Таможенного союза. </w:t>
      </w:r>
      <w:r w:rsidRPr="0033017A">
        <w:rPr>
          <w:rFonts w:ascii="Times New Roman" w:hAnsi="Times New Roman" w:cs="Times New Roman"/>
          <w:color w:val="000000" w:themeColor="text1"/>
          <w:sz w:val="28"/>
          <w:szCs w:val="28"/>
        </w:rPr>
        <w:br/>
        <w:t xml:space="preserve">О безопасности машин и оборудования», утвержденным решением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823, для выпускаемых машин и (или) оборудования серийного производства?</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форме оценки соответствия подлежит арматура промышленная трубопроводная в соответствии с требованиями ТР ТС 010/2011 «Технический регламент Таможенного союза. О безопасности машин </w:t>
      </w:r>
      <w:r w:rsidR="00AD626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оборудования», утвержденного решением комиссии Таможенного союза от 18.10.2011 № 823?</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форме оценки соответствия подлежит оборудование для вентиляции и пылеподавления в соответствии с требованиями </w:t>
      </w:r>
      <w:r w:rsidRPr="0033017A">
        <w:rPr>
          <w:rFonts w:ascii="Times New Roman" w:hAnsi="Times New Roman" w:cs="Times New Roman"/>
          <w:color w:val="000000" w:themeColor="text1"/>
          <w:sz w:val="28"/>
          <w:szCs w:val="28"/>
        </w:rPr>
        <w:br/>
        <w:t xml:space="preserve">ТР ТС 010/2011 «Технический регламент Таможенного союза. </w:t>
      </w:r>
      <w:r w:rsidRPr="0033017A">
        <w:rPr>
          <w:rFonts w:ascii="Times New Roman" w:hAnsi="Times New Roman" w:cs="Times New Roman"/>
          <w:color w:val="000000" w:themeColor="text1"/>
          <w:sz w:val="28"/>
          <w:szCs w:val="28"/>
        </w:rPr>
        <w:br/>
        <w:t>О безопасности машин и оборудования», утвержденного решением комиссии Таможенного союза от 18.10.2011 № 823?</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форме оценки соответствия подлежит оборудование химическое, нефтегазоперерабатывающее в соответствии с требованиями </w:t>
      </w:r>
      <w:r w:rsidRPr="0033017A">
        <w:rPr>
          <w:rFonts w:ascii="Times New Roman" w:hAnsi="Times New Roman" w:cs="Times New Roman"/>
          <w:color w:val="000000" w:themeColor="text1"/>
          <w:sz w:val="28"/>
          <w:szCs w:val="28"/>
        </w:rPr>
        <w:br/>
      </w:r>
      <w:r w:rsidR="00A4528E" w:rsidRPr="0033017A">
        <w:rPr>
          <w:rFonts w:ascii="Times New Roman" w:hAnsi="Times New Roman" w:cs="Times New Roman"/>
          <w:color w:val="000000" w:themeColor="text1"/>
          <w:sz w:val="28"/>
          <w:szCs w:val="28"/>
        </w:rPr>
        <w:t xml:space="preserve">ТР ТС 010/2011 «Технический регламент Таможенного союза. </w:t>
      </w:r>
      <w:r w:rsidRPr="0033017A">
        <w:rPr>
          <w:rFonts w:ascii="Times New Roman" w:hAnsi="Times New Roman" w:cs="Times New Roman"/>
          <w:color w:val="000000" w:themeColor="text1"/>
          <w:sz w:val="28"/>
          <w:szCs w:val="28"/>
        </w:rPr>
        <w:br/>
        <w:t xml:space="preserve">О безопасности машин и оборудования», утвержденного решением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823?</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форме оценки соответствия подлежит оборудование компрессорное в соответствии с требованиями ТР ТС 010/2011 «Технический регламент Таможенного союза. О безопасности машин </w:t>
      </w:r>
      <w:r w:rsidR="00AD626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оборудования», утвержденного решением комиссии Таможенного союза от 18.10.2011 № 823?</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форме оценки соответствия подлежат краны грузоподъемные </w:t>
      </w:r>
      <w:r w:rsidR="00AD626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требованиями ТР ТС 010/2011 «Технический регламент Таможенного союза. О безопасности машин и оборудования», утвержденного решением комиссии Таможенного союза </w:t>
      </w:r>
      <w:r w:rsidRPr="0033017A">
        <w:rPr>
          <w:rFonts w:ascii="Times New Roman" w:hAnsi="Times New Roman" w:cs="Times New Roman"/>
          <w:color w:val="000000" w:themeColor="text1"/>
          <w:sz w:val="28"/>
          <w:szCs w:val="28"/>
        </w:rPr>
        <w:br/>
        <w:t>от 18.10.2011 № 823?</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является идентификационным признаком оборудования для работы во взрывоопасных средах в</w:t>
      </w:r>
      <w:r w:rsidR="000901C9" w:rsidRPr="0033017A">
        <w:rPr>
          <w:rFonts w:ascii="Times New Roman" w:hAnsi="Times New Roman" w:cs="Times New Roman"/>
          <w:color w:val="000000" w:themeColor="text1"/>
          <w:sz w:val="28"/>
          <w:szCs w:val="28"/>
        </w:rPr>
        <w:t xml:space="preserve"> соответствии с ТР ТС 012/2011«</w:t>
      </w:r>
      <w:r w:rsidRPr="0033017A">
        <w:rPr>
          <w:rFonts w:ascii="Times New Roman" w:hAnsi="Times New Roman" w:cs="Times New Roman"/>
          <w:color w:val="000000" w:themeColor="text1"/>
          <w:sz w:val="28"/>
          <w:szCs w:val="28"/>
        </w:rPr>
        <w:t xml:space="preserve">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оборудования для работы во взрывоопасных средах», утвержденным решением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825?</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какое оборудование распространяется действие </w:t>
      </w:r>
      <w:r w:rsidR="000901C9" w:rsidRPr="0033017A">
        <w:rPr>
          <w:rFonts w:ascii="Times New Roman" w:hAnsi="Times New Roman" w:cs="Times New Roman"/>
          <w:color w:val="000000" w:themeColor="text1"/>
          <w:sz w:val="28"/>
          <w:szCs w:val="28"/>
        </w:rPr>
        <w:t xml:space="preserve">ТР ТС 012/2011 «Технический регламент Таможенного союза. </w:t>
      </w:r>
      <w:r w:rsidRPr="0033017A">
        <w:rPr>
          <w:rFonts w:ascii="Times New Roman" w:hAnsi="Times New Roman" w:cs="Times New Roman"/>
          <w:color w:val="000000" w:themeColor="text1"/>
          <w:sz w:val="28"/>
          <w:szCs w:val="28"/>
        </w:rPr>
        <w:t xml:space="preserve">О безопасности оборудования для работы во взрывоопасных средах», утвержденного решением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825?</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приведенных определений «взрывобезопасности»</w:t>
      </w:r>
      <w:r w:rsidR="0095522B" w:rsidRPr="0033017A">
        <w:rPr>
          <w:rFonts w:ascii="Times New Roman" w:hAnsi="Times New Roman" w:cs="Times New Roman"/>
          <w:color w:val="000000" w:themeColor="text1"/>
          <w:sz w:val="28"/>
          <w:szCs w:val="28"/>
        </w:rPr>
        <w:t xml:space="preserve"> соответствует </w:t>
      </w:r>
      <w:r w:rsidR="000901C9" w:rsidRPr="0033017A">
        <w:rPr>
          <w:rFonts w:ascii="Times New Roman" w:hAnsi="Times New Roman" w:cs="Times New Roman"/>
          <w:color w:val="000000" w:themeColor="text1"/>
          <w:sz w:val="28"/>
          <w:szCs w:val="28"/>
        </w:rPr>
        <w:t>ТР ТС 012/2011 «Технически</w:t>
      </w:r>
      <w:r w:rsidR="0095522B" w:rsidRPr="0033017A">
        <w:rPr>
          <w:rFonts w:ascii="Times New Roman" w:hAnsi="Times New Roman" w:cs="Times New Roman"/>
          <w:color w:val="000000" w:themeColor="text1"/>
          <w:sz w:val="28"/>
          <w:szCs w:val="28"/>
        </w:rPr>
        <w:t xml:space="preserve">й регламент Таможенного союза. </w:t>
      </w:r>
      <w:r w:rsidRPr="0033017A">
        <w:rPr>
          <w:rFonts w:ascii="Times New Roman" w:hAnsi="Times New Roman" w:cs="Times New Roman"/>
          <w:color w:val="000000" w:themeColor="text1"/>
          <w:sz w:val="28"/>
          <w:szCs w:val="28"/>
        </w:rPr>
        <w:t xml:space="preserve">О безопасности оборудования для работы во взрывоопасных средах», утвержденному решением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w:t>
      </w:r>
      <w:r w:rsidRPr="0033017A">
        <w:rPr>
          <w:rFonts w:ascii="Times New Roman" w:hAnsi="Times New Roman" w:cs="Times New Roman"/>
          <w:color w:val="000000" w:themeColor="text1"/>
          <w:sz w:val="28"/>
          <w:szCs w:val="28"/>
        </w:rPr>
        <w:br/>
        <w:t>от 18.10.2011 № 825?</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определений «взрывозащиты» соответствует </w:t>
      </w:r>
      <w:r w:rsidRPr="0033017A">
        <w:rPr>
          <w:rFonts w:ascii="Times New Roman" w:hAnsi="Times New Roman" w:cs="Times New Roman"/>
          <w:color w:val="000000" w:themeColor="text1"/>
          <w:sz w:val="28"/>
          <w:szCs w:val="28"/>
        </w:rPr>
        <w:br/>
      </w:r>
      <w:r w:rsidR="000901C9" w:rsidRPr="0033017A">
        <w:rPr>
          <w:rFonts w:ascii="Times New Roman" w:hAnsi="Times New Roman" w:cs="Times New Roman"/>
          <w:color w:val="000000" w:themeColor="text1"/>
          <w:sz w:val="28"/>
          <w:szCs w:val="28"/>
        </w:rPr>
        <w:t>ТР ТС 012/2011 «Технический регламент Таможенного союза.</w:t>
      </w:r>
      <w:r w:rsidRPr="0033017A">
        <w:rPr>
          <w:rFonts w:ascii="Times New Roman" w:hAnsi="Times New Roman" w:cs="Times New Roman"/>
          <w:color w:val="000000" w:themeColor="text1"/>
          <w:sz w:val="28"/>
          <w:szCs w:val="28"/>
        </w:rPr>
        <w:br/>
        <w:t xml:space="preserve">О безопасности оборудования для работы во взрывоопасных средах», утвержденному решением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w:t>
      </w:r>
      <w:r w:rsidRPr="0033017A">
        <w:rPr>
          <w:rFonts w:ascii="Times New Roman" w:hAnsi="Times New Roman" w:cs="Times New Roman"/>
          <w:color w:val="000000" w:themeColor="text1"/>
          <w:sz w:val="28"/>
          <w:szCs w:val="28"/>
        </w:rPr>
        <w:br/>
        <w:t>от 18.10.2011 № 825?</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определений «взрывоопасная зона» соответствует </w:t>
      </w:r>
      <w:r w:rsidR="000901C9" w:rsidRPr="0033017A">
        <w:rPr>
          <w:rFonts w:ascii="Times New Roman" w:hAnsi="Times New Roman" w:cs="Times New Roman"/>
          <w:color w:val="000000" w:themeColor="text1"/>
          <w:sz w:val="28"/>
          <w:szCs w:val="28"/>
        </w:rPr>
        <w:t xml:space="preserve">ТР ТС 012/2011 «Технический регламент Таможенного союза. </w:t>
      </w:r>
      <w:r w:rsidRPr="0033017A">
        <w:rPr>
          <w:rFonts w:ascii="Times New Roman" w:hAnsi="Times New Roman" w:cs="Times New Roman"/>
          <w:color w:val="000000" w:themeColor="text1"/>
          <w:sz w:val="28"/>
          <w:szCs w:val="28"/>
        </w:rPr>
        <w:t xml:space="preserve">О безопасности оборудования для работы во взрывоопасных средах», утвержденному решением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w:t>
      </w:r>
      <w:r w:rsidRPr="0033017A">
        <w:rPr>
          <w:rFonts w:ascii="Times New Roman" w:hAnsi="Times New Roman" w:cs="Times New Roman"/>
          <w:color w:val="000000" w:themeColor="text1"/>
          <w:sz w:val="28"/>
          <w:szCs w:val="28"/>
        </w:rPr>
        <w:br/>
        <w:t>от 18.10.2011 № 825?</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определений «оборудование для работы </w:t>
      </w:r>
      <w:r w:rsidRPr="0033017A">
        <w:rPr>
          <w:rFonts w:ascii="Times New Roman" w:hAnsi="Times New Roman" w:cs="Times New Roman"/>
          <w:color w:val="000000" w:themeColor="text1"/>
          <w:sz w:val="28"/>
          <w:szCs w:val="28"/>
        </w:rPr>
        <w:br/>
        <w:t xml:space="preserve">во взрывоопасных средах» соответствует </w:t>
      </w:r>
      <w:r w:rsidR="000901C9" w:rsidRPr="0033017A">
        <w:rPr>
          <w:rFonts w:ascii="Times New Roman" w:hAnsi="Times New Roman" w:cs="Times New Roman"/>
          <w:color w:val="000000" w:themeColor="text1"/>
          <w:sz w:val="28"/>
          <w:szCs w:val="28"/>
        </w:rPr>
        <w:t xml:space="preserve">ТР ТС 012/2011 «Технический регламент Таможенного союза. </w:t>
      </w:r>
      <w:r w:rsidRPr="0033017A">
        <w:rPr>
          <w:rFonts w:ascii="Times New Roman" w:hAnsi="Times New Roman" w:cs="Times New Roman"/>
          <w:color w:val="000000" w:themeColor="text1"/>
          <w:sz w:val="28"/>
          <w:szCs w:val="28"/>
        </w:rPr>
        <w:t xml:space="preserve">О безопасности оборудования для работы во взрывоопасных средах», утвержденному решением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825?</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требований к оборудованию для работы </w:t>
      </w:r>
      <w:r w:rsidR="00AD626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во взрывоопасных средах согласно ТР ТС 012/2011 «Технический регламент Таможенного союза.  О безопасности оборудования </w:t>
      </w:r>
      <w:r w:rsidRPr="0033017A">
        <w:rPr>
          <w:rFonts w:ascii="Times New Roman" w:hAnsi="Times New Roman" w:cs="Times New Roman"/>
          <w:color w:val="000000" w:themeColor="text1"/>
          <w:sz w:val="28"/>
          <w:szCs w:val="28"/>
        </w:rPr>
        <w:br/>
        <w:t xml:space="preserve">для работы во взрывоопасных средах», утвержденному решением комиссии Таможенного союза от 18.10.2011 № 825, необходимых </w:t>
      </w:r>
      <w:r w:rsidR="00CD5B7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его безопасного функционирования и эксплуатации в отношении риска взрыва, указано неверно?</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вид классификации оборудования для работы во взрывоопасных средах не установлен </w:t>
      </w:r>
      <w:r w:rsidR="000901C9" w:rsidRPr="0033017A">
        <w:rPr>
          <w:rFonts w:ascii="Times New Roman" w:hAnsi="Times New Roman" w:cs="Times New Roman"/>
          <w:color w:val="000000" w:themeColor="text1"/>
          <w:sz w:val="28"/>
          <w:szCs w:val="28"/>
        </w:rPr>
        <w:t xml:space="preserve">ТР ТС 012/2011 «Технический регламент Таможенного союза. </w:t>
      </w:r>
      <w:r w:rsidRPr="0033017A">
        <w:rPr>
          <w:rFonts w:ascii="Times New Roman" w:hAnsi="Times New Roman" w:cs="Times New Roman"/>
          <w:color w:val="000000" w:themeColor="text1"/>
          <w:sz w:val="28"/>
          <w:szCs w:val="28"/>
        </w:rPr>
        <w:t xml:space="preserve">О безопасности оборудования для работы </w:t>
      </w:r>
      <w:r w:rsidRPr="0033017A">
        <w:rPr>
          <w:rFonts w:ascii="Times New Roman" w:hAnsi="Times New Roman" w:cs="Times New Roman"/>
          <w:color w:val="000000" w:themeColor="text1"/>
          <w:sz w:val="28"/>
          <w:szCs w:val="28"/>
        </w:rPr>
        <w:br/>
        <w:t xml:space="preserve">во взрывоопасных средах», утвержденным решением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825?</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наибольшая допустимая температура поверхности </w:t>
      </w:r>
      <w:r w:rsidR="0005326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у оборудования класса Т6 установлена в соответствии с классификацией оборудования по температурным классам согласно ТР ТС 012/2011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 825?</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определений «взрывонепроницаемой оболочки «d» соответствует </w:t>
      </w:r>
      <w:r w:rsidR="000901C9" w:rsidRPr="0033017A">
        <w:rPr>
          <w:rFonts w:ascii="Times New Roman" w:hAnsi="Times New Roman" w:cs="Times New Roman"/>
          <w:color w:val="000000" w:themeColor="text1"/>
          <w:sz w:val="28"/>
          <w:szCs w:val="28"/>
        </w:rPr>
        <w:t xml:space="preserve">ТР ТС 012/2011 «Технический регламент Таможенного союза. </w:t>
      </w:r>
      <w:r w:rsidRPr="0033017A">
        <w:rPr>
          <w:rFonts w:ascii="Times New Roman" w:hAnsi="Times New Roman" w:cs="Times New Roman"/>
          <w:color w:val="000000" w:themeColor="text1"/>
          <w:sz w:val="28"/>
          <w:szCs w:val="28"/>
        </w:rPr>
        <w:t xml:space="preserve">О безопасности оборудования для работы во взрывоопасных средах», утвержденному решением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w:t>
      </w:r>
      <w:r w:rsidR="00D4694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18.10.2011 № 825?</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вид взрывозащиты имеет неэлектрическое оборудование, предназначенное для работы во взрывоопасных средах с маркировкой «d», согласно </w:t>
      </w:r>
      <w:r w:rsidR="000901C9" w:rsidRPr="0033017A">
        <w:rPr>
          <w:rFonts w:ascii="Times New Roman" w:hAnsi="Times New Roman" w:cs="Times New Roman"/>
          <w:color w:val="000000" w:themeColor="text1"/>
          <w:sz w:val="28"/>
          <w:szCs w:val="28"/>
        </w:rPr>
        <w:t xml:space="preserve">ТР ТС 012/2011 «Технический регламент Таможенного союза. </w:t>
      </w:r>
      <w:r w:rsidRPr="0033017A">
        <w:rPr>
          <w:rFonts w:ascii="Times New Roman" w:hAnsi="Times New Roman" w:cs="Times New Roman"/>
          <w:color w:val="000000" w:themeColor="text1"/>
          <w:sz w:val="28"/>
          <w:szCs w:val="28"/>
        </w:rPr>
        <w:t xml:space="preserve">О безопасности оборудования для работы во взрывоопасных средах», утвержденному решением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w:t>
      </w:r>
      <w:r w:rsidRPr="0033017A">
        <w:rPr>
          <w:rFonts w:ascii="Times New Roman" w:hAnsi="Times New Roman" w:cs="Times New Roman"/>
          <w:color w:val="000000" w:themeColor="text1"/>
          <w:sz w:val="28"/>
          <w:szCs w:val="28"/>
        </w:rPr>
        <w:br/>
        <w:t>от 18.10.2011 № 825?</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установлено уровней взрывозащиты при классификации оборудования в зависимости от опасности стать источником воспламенения и условий его применения во взрывоопасных средах согласно </w:t>
      </w:r>
      <w:r w:rsidR="000901C9" w:rsidRPr="0033017A">
        <w:rPr>
          <w:rFonts w:ascii="Times New Roman" w:hAnsi="Times New Roman" w:cs="Times New Roman"/>
          <w:color w:val="000000" w:themeColor="text1"/>
          <w:sz w:val="28"/>
          <w:szCs w:val="28"/>
        </w:rPr>
        <w:t>ТР ТС 012/2011 «Технический регламент Таможенного союза.</w:t>
      </w:r>
      <w:r w:rsidRPr="0033017A">
        <w:rPr>
          <w:rFonts w:ascii="Times New Roman" w:hAnsi="Times New Roman" w:cs="Times New Roman"/>
          <w:color w:val="000000" w:themeColor="text1"/>
          <w:sz w:val="28"/>
          <w:szCs w:val="28"/>
        </w:rPr>
        <w:br/>
        <w:t xml:space="preserve">О безопасности оборудования для работы во взрывоопасных средах», утвержденному решением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w:t>
      </w:r>
      <w:r w:rsidRPr="0033017A">
        <w:rPr>
          <w:rFonts w:ascii="Times New Roman" w:hAnsi="Times New Roman" w:cs="Times New Roman"/>
          <w:color w:val="000000" w:themeColor="text1"/>
          <w:sz w:val="28"/>
          <w:szCs w:val="28"/>
        </w:rPr>
        <w:br/>
        <w:t>от 18.10.2011 № 825?</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применяется оборудование группы III согласно </w:t>
      </w:r>
      <w:r w:rsidR="000901C9" w:rsidRPr="0033017A">
        <w:rPr>
          <w:rFonts w:ascii="Times New Roman" w:hAnsi="Times New Roman" w:cs="Times New Roman"/>
          <w:color w:val="000000" w:themeColor="text1"/>
          <w:sz w:val="28"/>
          <w:szCs w:val="28"/>
        </w:rPr>
        <w:t xml:space="preserve">ТР ТС 012/2011 «Технический регламент Таможенного союза. </w:t>
      </w:r>
      <w:r w:rsidRPr="0033017A">
        <w:rPr>
          <w:rFonts w:ascii="Times New Roman" w:hAnsi="Times New Roman" w:cs="Times New Roman"/>
          <w:color w:val="000000" w:themeColor="text1"/>
          <w:sz w:val="28"/>
          <w:szCs w:val="28"/>
        </w:rPr>
        <w:t xml:space="preserve"> О безопасности оборудования для работы во взрывоопасных средах», утвержденному решением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825?</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перечисленных требований взрывобезопасности применимо для оборудования с уровнем взрывозащиты «повышенная надежность против взрыва» («повышенный») согласно </w:t>
      </w:r>
      <w:r w:rsidR="000901C9" w:rsidRPr="0033017A">
        <w:rPr>
          <w:rFonts w:ascii="Times New Roman" w:hAnsi="Times New Roman" w:cs="Times New Roman"/>
          <w:color w:val="000000" w:themeColor="text1"/>
          <w:sz w:val="28"/>
          <w:szCs w:val="28"/>
        </w:rPr>
        <w:t xml:space="preserve">ТР ТС 012/2011 «Технический регламент Таможенного союза. </w:t>
      </w:r>
      <w:r w:rsidRPr="0033017A">
        <w:rPr>
          <w:rFonts w:ascii="Times New Roman" w:hAnsi="Times New Roman" w:cs="Times New Roman"/>
          <w:color w:val="000000" w:themeColor="text1"/>
          <w:sz w:val="28"/>
          <w:szCs w:val="28"/>
        </w:rPr>
        <w:t xml:space="preserve"> О безопасности оборудования </w:t>
      </w:r>
      <w:r w:rsidR="004534B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работы во взрывоопасных средах», утвержденному решением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825?</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каких стадиях не предусмотрено проведение визуального </w:t>
      </w:r>
      <w:r w:rsidR="0005326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измерительного контроля материала (полуфабрикатов, заготовок, деталей) и сварных соединений?</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перечисленных целей проведения визуального </w:t>
      </w:r>
      <w:r w:rsidR="00AD626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измерительного контроля технических устройств и сооружений </w:t>
      </w:r>
      <w:r w:rsidRPr="0033017A">
        <w:rPr>
          <w:rFonts w:ascii="Times New Roman" w:hAnsi="Times New Roman" w:cs="Times New Roman"/>
          <w:color w:val="000000" w:themeColor="text1"/>
          <w:sz w:val="28"/>
          <w:szCs w:val="28"/>
        </w:rPr>
        <w:br/>
        <w:t>в процессе эксплуатации, указано неверно?</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документах устанавливаются требования к проведению визуального и измерительного контроля при изготовлении (строительстве, монтаже, ремонте и реконструкции) технических устройств и сооружений?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информация не приводится в технологических картах и картах операционного контроля при проведении визуального и измерительного контроля технических устройств и сооружений?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производится визуальный и измерительный контроль технических устройств и сооружений в процессе эксплуатации?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Когда проводят визуальный и измерительный контроль технических устройств и сооружений?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контролируемая зона при визуальном измерительном контроле сварных стыковых соединений технических устройств и сооружений, выполненных дуговой и электронно-лучевой сваркой?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обзор для глаз специалиста должен быть обеспечен </w:t>
      </w:r>
      <w:r w:rsidRPr="0033017A">
        <w:rPr>
          <w:rFonts w:ascii="Times New Roman" w:hAnsi="Times New Roman" w:cs="Times New Roman"/>
          <w:color w:val="000000" w:themeColor="text1"/>
          <w:sz w:val="28"/>
          <w:szCs w:val="28"/>
        </w:rPr>
        <w:br/>
        <w:t>при визуальном и измерительном контроле сварных соединений?</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каких участках и в каком объеме выполняется измерительный контроль сварных швов труб с прямолинейным или спиральным швом, проконтролированных визуально на стадии входного контроля, </w:t>
      </w:r>
      <w:r w:rsidRPr="0033017A">
        <w:rPr>
          <w:rFonts w:ascii="Times New Roman" w:hAnsi="Times New Roman" w:cs="Times New Roman"/>
          <w:color w:val="000000" w:themeColor="text1"/>
          <w:sz w:val="28"/>
          <w:szCs w:val="28"/>
        </w:rPr>
        <w:br/>
        <w:t xml:space="preserve">в соответствии с РД 03-606-03 «Инструкция по визуальному </w:t>
      </w:r>
      <w:r w:rsidR="00AD626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измерительному контролю», утвержденным постановлением Госгортехнадзора России от 11.06.2003 № 92?</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может быть проверено при визуальном контроле материала </w:t>
      </w:r>
      <w:r w:rsidR="00AD626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сварных соединений при техническом диагностировании (освидетельствовании) согласно РД 03-606-03 «Инструкция </w:t>
      </w:r>
      <w:r w:rsidR="00AD626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визуальному и измерительному контролю», утвержденному постановлением Госгортехнадзора России от 11.06.2003 № 92?</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не проверяется при измерительном контроле материала и сварных соединений при техническом диагностировании (освидетельствовании) согласно РД 03-606-03 «Инструкция </w:t>
      </w:r>
      <w:r w:rsidR="00AD626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визуальному и измерительному контролю», утвержденному постановлением Госгортехнадзора России от 11.06.2003 № 92?</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из приведенных случаев не проводится техническое диагностирование сосудов и аппаратов в целях определения возможности их дальнейшей эксплуатации и остаточного ресурса согласно </w:t>
      </w:r>
      <w:r w:rsidRPr="0033017A">
        <w:rPr>
          <w:rFonts w:ascii="Times New Roman" w:hAnsi="Times New Roman" w:cs="Times New Roman"/>
          <w:color w:val="000000" w:themeColor="text1"/>
          <w:sz w:val="28"/>
          <w:szCs w:val="28"/>
        </w:rPr>
        <w:br/>
        <w:t xml:space="preserve">РД 03-421-01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w:t>
      </w:r>
      <w:r w:rsidR="000A1647" w:rsidRPr="0033017A">
        <w:rPr>
          <w:rFonts w:ascii="Times New Roman" w:hAnsi="Times New Roman" w:cs="Times New Roman"/>
          <w:color w:val="000000" w:themeColor="text1"/>
          <w:sz w:val="28"/>
          <w:szCs w:val="28"/>
        </w:rPr>
        <w:t>06.09.2001 № 39</w:t>
      </w:r>
      <w:r w:rsidRPr="0033017A">
        <w:rPr>
          <w:rFonts w:ascii="Times New Roman" w:hAnsi="Times New Roman" w:cs="Times New Roman"/>
          <w:color w:val="000000" w:themeColor="text1"/>
          <w:sz w:val="28"/>
          <w:szCs w:val="28"/>
        </w:rPr>
        <w:t>?</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предъявляемые к работам по техническому диагностированию сосудов, носят необязательный характер (могут проводиться дополнительно к основным работам при технической необходимости)?</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работам по техническому диагностированию группы сосудов, однотипных по конструктивному </w:t>
      </w:r>
      <w:r w:rsidR="00AD626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материальному исполнению и работающих в одинаковых условиях?</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неразрушающим методам контроля сосудов, подвергавшихся ремонту с применением сварки?</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дефекты не определяются при проведении наружного </w:t>
      </w:r>
      <w:r w:rsidR="00AD626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внутреннего осмотра сосуда?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 определяют при внешнем осмотре в процессе исследования коррозионного состояния сосудов?</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действия необходимо предпринять в случае обнаружения локально деформированных участков (например, вмятин, выпучин, гофров и т. п.) при осмотре сосуда?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при проведении контроля сварных соединений ультразвуковым или радиографическим методом качество сварных соединений сосуда признается неудовлетворительным?</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обеспечивает метод акустико-эмиссионного контроля сосудов?</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обеспечивает метод ультразвуковой толщинометрии сосудов?</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требований, предъявляемых к объ</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му работ </w:t>
      </w:r>
      <w:r w:rsidRPr="0033017A">
        <w:rPr>
          <w:rFonts w:ascii="Times New Roman" w:hAnsi="Times New Roman" w:cs="Times New Roman"/>
          <w:color w:val="000000" w:themeColor="text1"/>
          <w:sz w:val="28"/>
          <w:szCs w:val="28"/>
        </w:rPr>
        <w:br/>
        <w:t>по толщинометрии сосуда, указано неверно?</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из областей применения вихретоковой дефектоскопии сосудов указана неверно?</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их указанных случаев, в которых необходимо производить замеры твердости основного металла и сварных соединений сосудов, ошибочны?</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не следует производить металлографический анализ сосуда?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производится расч</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т сосуда на циклическую прочность?</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допускается не проводить гидравлические испытания сосуда после проведения неразрушающих видов контроля?</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нормы оценки технического состояния сосудов (аппаратов), </w:t>
      </w:r>
      <w:r w:rsidRPr="0033017A">
        <w:rPr>
          <w:rFonts w:ascii="Times New Roman" w:hAnsi="Times New Roman" w:cs="Times New Roman"/>
          <w:color w:val="000000" w:themeColor="text1"/>
          <w:sz w:val="28"/>
          <w:szCs w:val="28"/>
        </w:rPr>
        <w:br/>
        <w:t>при которых допускается их дальнейшая эксплуатация без проведения специальных расчетов, указаны неверно?</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приведенных критериев отбраковки по геометрическим размерам и форме при диагностировании сосудов является верным?</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из нижеперечисленных характеристик не используется </w:t>
      </w:r>
      <w:r w:rsidRPr="0033017A">
        <w:rPr>
          <w:rFonts w:ascii="Times New Roman" w:hAnsi="Times New Roman" w:cs="Times New Roman"/>
          <w:color w:val="000000" w:themeColor="text1"/>
          <w:sz w:val="28"/>
          <w:szCs w:val="28"/>
        </w:rPr>
        <w:br/>
        <w:t>для оценки коррозионных и механических дефектов сосуда?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требование к объ</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мам неразрушающего контроля сварных швов сосудов, находящихся в эксплуатации на открытом воздухе, указано неверно?</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положительных результатах неразрушающего контроля чем может быть обоснована возможность эксплуатации сосудов при минимальных климатических температурах?</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условий проведения ультразвуковой толщинометрии футерованных сосудов указано неверно?</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приведенных особенностей, учитываемых </w:t>
      </w:r>
      <w:r w:rsidRPr="0033017A">
        <w:rPr>
          <w:rFonts w:ascii="Times New Roman" w:hAnsi="Times New Roman" w:cs="Times New Roman"/>
          <w:color w:val="000000" w:themeColor="text1"/>
          <w:sz w:val="28"/>
          <w:szCs w:val="28"/>
        </w:rPr>
        <w:br/>
        <w:t>при диагностировании сосудов, заглубл</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нных в грунт, указаны неверно?</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приведенных ниже особенностей, учитываемых </w:t>
      </w:r>
      <w:r w:rsidRPr="0033017A">
        <w:rPr>
          <w:rFonts w:ascii="Times New Roman" w:hAnsi="Times New Roman" w:cs="Times New Roman"/>
          <w:color w:val="000000" w:themeColor="text1"/>
          <w:sz w:val="28"/>
          <w:szCs w:val="28"/>
        </w:rPr>
        <w:br/>
        <w:t>при ультразвуковом контроле сварных соединений многослойных сосудов высокого давления, указаны неверно?</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методы контроля используются при проведении диагностирования сосудов из двухслойных сталей?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диагностирования сосудов и аппаратов, эксплуатирующихся в условиях ползучести и отработавших расчетный срок службы, не должны проводиться дополнительные исследования?</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обеспечивается максимальная достоверность вихретокового контроля объектов из ферромагнитных материалов?</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 является объектами вихретокового контроля конструкций?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дефекты не могут быть выявлены при вихретоковом контроле технических устройств и сооружений?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дефекты могут не быть обнаружены при вихретоковом контроле конструкций и деталей?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трещины позволяет выявлять вихретоковый контроль?</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какой шкале оценивают качество проконтролированных элементов методом вихретокового контроля соединений?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целях проводят тепловой контроль технических устройств?</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применяют пассивный способ теплового контроля технических устройств и сооружений?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применяют активный способ теплового контроля технических устройств и сооружений?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 включает процедура проведения теплового контроля технических устройств и сооружений?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устанавливает необходимость, объемы и срок следующего теплового контроля при эксплуатации и техническом диагностировании (освидетельствовании) технических устройств и сооружений?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характеристики не рассматривают при оценке степени опасности обнаруженных аномалий по результатам теплового контроля технического устройства?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перечисленного не является объектами магнитопорошкового контроля технических устройств и сооружений?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позволяет определять магнитопорошковый метод неразрушающего контроля технических устройств и сооружений?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каких условиях магнитопорошковый метод может быть использован для контроля технических устройств и сооружений </w:t>
      </w:r>
      <w:r w:rsidRPr="0033017A">
        <w:rPr>
          <w:rFonts w:ascii="Times New Roman" w:hAnsi="Times New Roman" w:cs="Times New Roman"/>
          <w:color w:val="000000" w:themeColor="text1"/>
          <w:sz w:val="28"/>
          <w:szCs w:val="28"/>
        </w:rPr>
        <w:br/>
        <w:t>с немагнитными покрытиями?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поверхностей технических устройств и сооружений </w:t>
      </w:r>
      <w:r w:rsidRPr="0033017A">
        <w:rPr>
          <w:rFonts w:ascii="Times New Roman" w:hAnsi="Times New Roman" w:cs="Times New Roman"/>
          <w:color w:val="000000" w:themeColor="text1"/>
          <w:sz w:val="28"/>
          <w:szCs w:val="28"/>
        </w:rPr>
        <w:br/>
        <w:t>не предусмотрено проведение капиллярного контроля?</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условии возможно выявление поверхностных несплошностей при капиллярном контроле технических устройств </w:t>
      </w:r>
      <w:r w:rsidRPr="0033017A">
        <w:rPr>
          <w:rFonts w:ascii="Times New Roman" w:hAnsi="Times New Roman" w:cs="Times New Roman"/>
          <w:color w:val="000000" w:themeColor="text1"/>
          <w:sz w:val="28"/>
          <w:szCs w:val="28"/>
        </w:rPr>
        <w:br/>
        <w:t>и сооружений?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сварные соединения технических устройств и сооружений </w:t>
      </w:r>
      <w:r w:rsidRPr="0033017A">
        <w:rPr>
          <w:rFonts w:ascii="Times New Roman" w:hAnsi="Times New Roman" w:cs="Times New Roman"/>
          <w:color w:val="000000" w:themeColor="text1"/>
          <w:sz w:val="28"/>
          <w:szCs w:val="28"/>
        </w:rPr>
        <w:br/>
        <w:t>не подлежат капиллярному контролю?</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очередности выполняется капиллярный контроль </w:t>
      </w:r>
      <w:r w:rsidRPr="0033017A">
        <w:rPr>
          <w:rFonts w:ascii="Times New Roman" w:hAnsi="Times New Roman" w:cs="Times New Roman"/>
          <w:color w:val="000000" w:themeColor="text1"/>
          <w:sz w:val="28"/>
          <w:szCs w:val="28"/>
        </w:rPr>
        <w:br/>
        <w:t>при проведении контроля одного объекта несколькими видами неразрушающего контроля?</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необходимо предусмотреть в конструкции оборудования </w:t>
      </w:r>
      <w:r w:rsidRPr="0033017A">
        <w:rPr>
          <w:rFonts w:ascii="Times New Roman" w:hAnsi="Times New Roman" w:cs="Times New Roman"/>
          <w:color w:val="000000" w:themeColor="text1"/>
          <w:sz w:val="28"/>
          <w:szCs w:val="28"/>
        </w:rPr>
        <w:br/>
        <w:t>для исключения возникновения нагрузок на детали и сборочные единицы, которые могут привести к опасным для работающих разрушениям?</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должно быть предусмотрено в эксплуатационной документации </w:t>
      </w:r>
      <w:r w:rsidRPr="0033017A">
        <w:rPr>
          <w:rFonts w:ascii="Times New Roman" w:hAnsi="Times New Roman" w:cs="Times New Roman"/>
          <w:color w:val="000000" w:themeColor="text1"/>
          <w:sz w:val="28"/>
          <w:szCs w:val="28"/>
        </w:rPr>
        <w:br/>
        <w:t xml:space="preserve">на производственное оборудование, если оно недостаточно устойчиво </w:t>
      </w:r>
      <w:r w:rsidRPr="0033017A">
        <w:rPr>
          <w:rFonts w:ascii="Times New Roman" w:hAnsi="Times New Roman" w:cs="Times New Roman"/>
          <w:color w:val="000000" w:themeColor="text1"/>
          <w:sz w:val="28"/>
          <w:szCs w:val="28"/>
        </w:rPr>
        <w:br/>
        <w:t>из-за своей формы?</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должна исключать конструкция зажимных, захватывающих, подъемных и загрузочных устройств или их приводов при полном </w:t>
      </w:r>
      <w:r w:rsidR="0005326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или частичном самопроизвольном прекращении подачи энергии?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требований к конструкции защитного ограждения оборудования указано неверно?</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измерениям вогнутости обратной стороны сварного шва при проведении измерительного контроля сварных соединений (наплавок) в соответствии с РД 03-606-03 «Инструкция </w:t>
      </w:r>
      <w:r w:rsidRPr="0033017A">
        <w:rPr>
          <w:rFonts w:ascii="Times New Roman" w:hAnsi="Times New Roman" w:cs="Times New Roman"/>
          <w:color w:val="000000" w:themeColor="text1"/>
          <w:sz w:val="28"/>
          <w:szCs w:val="28"/>
        </w:rPr>
        <w:br/>
        <w:t>по визуальному и измерительному контролю», утвержденным постановлением Госгортехнадзора России от 11.06.2003 № 92?</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измерениям чешуйчатости сварного шва при проведении измерительного контроля сварных соединений (наплавок) в соответствии с РД 03-606-03 «Инструкция по визуальному </w:t>
      </w:r>
      <w:r w:rsidRPr="0033017A">
        <w:rPr>
          <w:rFonts w:ascii="Times New Roman" w:hAnsi="Times New Roman" w:cs="Times New Roman"/>
          <w:color w:val="000000" w:themeColor="text1"/>
          <w:sz w:val="28"/>
          <w:szCs w:val="28"/>
        </w:rPr>
        <w:br/>
        <w:t>и измерительному контролю», утвержденным постановлением Госгортехнадзора России от 11.06.2003 № 92?</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измерениям размеров (диаметр, длина, ширина) одиночных несплошностей сварных швов </w:t>
      </w:r>
      <w:r w:rsidR="00CA4E1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проведении измерительного контроля сварных соединений (наплавок) в соответствии с РД 03-606-03 «Инструкция по визуальному </w:t>
      </w:r>
      <w:r w:rsidRPr="0033017A">
        <w:rPr>
          <w:rFonts w:ascii="Times New Roman" w:hAnsi="Times New Roman" w:cs="Times New Roman"/>
          <w:color w:val="000000" w:themeColor="text1"/>
          <w:sz w:val="28"/>
          <w:szCs w:val="28"/>
        </w:rPr>
        <w:br/>
        <w:t>и  измерительному контролю», утвержденным постановлением Госгортехнадзора России от 11.06.2003 № 92?</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определяется ширина контролируемых участков основного материала в сварных соединениях различной номинальной толщины </w:t>
      </w:r>
      <w:r w:rsidR="00CA4E1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проведении капиллярного контроля технических устройств </w:t>
      </w:r>
      <w:r w:rsidR="00AD626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сооружений?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ширины трещины позволяет выявлять контроль в соответствии </w:t>
      </w:r>
      <w:r w:rsidRPr="0033017A">
        <w:rPr>
          <w:rFonts w:ascii="Times New Roman" w:hAnsi="Times New Roman" w:cs="Times New Roman"/>
          <w:color w:val="000000" w:themeColor="text1"/>
          <w:sz w:val="28"/>
          <w:szCs w:val="28"/>
        </w:rPr>
        <w:br/>
        <w:t>с РД-13-05-2006 «Методические рекомендации о порядке проведения магнитопорошкового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глубины трещины позволяет выявлять контроль в соответствии </w:t>
      </w:r>
      <w:r w:rsidRPr="0033017A">
        <w:rPr>
          <w:rFonts w:ascii="Times New Roman" w:hAnsi="Times New Roman" w:cs="Times New Roman"/>
          <w:color w:val="000000" w:themeColor="text1"/>
          <w:sz w:val="28"/>
          <w:szCs w:val="28"/>
        </w:rPr>
        <w:br/>
        <w:t>с РД-13-05-2006 «Методические рекомендации о порядке проведения магнитопорошкового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Технические устройства и сооружения с немагнитными покрытиями какой толщины могут быть проконтролированы без существенного уменьшения выявляемости дефектов с помощью магнитопорошкового контроля?</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Дефект какой глубины можно выявить с помощью магнитопорошкового контроля технических устройств и сооружений </w:t>
      </w:r>
      <w:r w:rsidRPr="0033017A">
        <w:rPr>
          <w:rFonts w:ascii="Times New Roman" w:hAnsi="Times New Roman" w:cs="Times New Roman"/>
          <w:color w:val="000000" w:themeColor="text1"/>
          <w:sz w:val="28"/>
          <w:szCs w:val="28"/>
        </w:rPr>
        <w:br/>
        <w:t>при толщине немагнитного покрытия объекта более 100 - 150 мкм?</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дефекты преимущественно обнаруживаются при продольном намагничивании при проведении магнитопорошкового контроля технических устройств и сооружений?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Кем должны устанавливаться регламентированные значения параметров, определяющих пожарную и взрывопожарную опасность технологического оборудования и связанных с ним технологических процессов, а также допустимый диапазон их изменений?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техническое устройство, применяемое на опасном производственном объекте, не подлежит экспертизе промышленной безопасности согласно Федеральному закону от 21.07.1997 № 116-ФЗ </w:t>
      </w:r>
      <w:r w:rsidRPr="0033017A">
        <w:rPr>
          <w:rFonts w:ascii="Times New Roman" w:hAnsi="Times New Roman" w:cs="Times New Roman"/>
          <w:color w:val="000000" w:themeColor="text1"/>
          <w:sz w:val="28"/>
          <w:szCs w:val="28"/>
        </w:rPr>
        <w:br/>
        <w:t>«О промышленной безопасности опасных производственных объектов»?</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условии Федеральными нормами и правилами в области промышленной безопасности могут быть предусмотрены возможность, порядок и сроки опытного применения технических устройств </w:t>
      </w:r>
      <w:r w:rsidR="00A73B5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опасном производственном объекте без проведения экспертизы промышленной безопасности согласно Федеральному закону </w:t>
      </w:r>
      <w:r w:rsidR="00A73B5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21.07.1997 № 116-ФЗ «О промышленной безопасности опасных производственных объектов»?</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документом установлена обязательность разработки декларации промышленной безопасности?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документом устанавливается содержание и порядок оформления декларации промышленной безопасности?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декларация промышленной безопасности эксплуатируемого объекта не разрабатывается вновь?</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декларация промышленной безопасности эксплуатируемого объекта разрабатывается вновь?</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несет ответственность за полноту и достоверность сведений, содержащихся в декларации промышленной безопасности опасного производственного объекта (ОПО)?</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перечисленного не должна включать в себя декларация промышленной безопасности?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перечисленного не должно содержаться в разделе 2 «Результаты анализа безопасности» декларации промышленной безопасности?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перечисленного должно содержаться в подразделе 2 «Основные результаты анализа риска аварий» декларации промышленной безопасности?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не должно содержаться в разделе </w:t>
      </w:r>
      <w:r w:rsidR="00D4694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3 «Обеспечение требований промышленной безопасности» декларации промышленной безопасности?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не должно содержаться в разделе 1 «Сведения </w:t>
      </w:r>
      <w:r w:rsidRPr="0033017A">
        <w:rPr>
          <w:rFonts w:ascii="Times New Roman" w:hAnsi="Times New Roman" w:cs="Times New Roman"/>
          <w:color w:val="000000" w:themeColor="text1"/>
          <w:sz w:val="28"/>
          <w:szCs w:val="28"/>
        </w:rPr>
        <w:br/>
        <w:t>о технологии» расчетно-пояснительной записки к декларации промышленной безопасности?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не должно содержаться в разделе «Выводы </w:t>
      </w:r>
      <w:r w:rsidRPr="0033017A">
        <w:rPr>
          <w:rFonts w:ascii="Times New Roman" w:hAnsi="Times New Roman" w:cs="Times New Roman"/>
          <w:color w:val="000000" w:themeColor="text1"/>
          <w:sz w:val="28"/>
          <w:szCs w:val="28"/>
        </w:rPr>
        <w:br/>
        <w:t>и предложения» расчетно-пояснительной записки к декларации промышленной безопасности?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 отмечается на ситуационном плане декларации промышленной безопасности?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сведения не включаются в информационный лист декларации промышленной безопасности?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перечисленных требований не является обязательным </w:t>
      </w:r>
      <w:r w:rsidRPr="0033017A">
        <w:rPr>
          <w:rFonts w:ascii="Times New Roman" w:hAnsi="Times New Roman" w:cs="Times New Roman"/>
          <w:color w:val="000000" w:themeColor="text1"/>
          <w:sz w:val="28"/>
          <w:szCs w:val="28"/>
        </w:rPr>
        <w:br/>
        <w:t xml:space="preserve">к оформлению декларации промышленной безопасности и приложений </w:t>
      </w:r>
      <w:r w:rsidRPr="0033017A">
        <w:rPr>
          <w:rFonts w:ascii="Times New Roman" w:hAnsi="Times New Roman" w:cs="Times New Roman"/>
          <w:color w:val="000000" w:themeColor="text1"/>
          <w:sz w:val="28"/>
          <w:szCs w:val="28"/>
        </w:rPr>
        <w:br/>
        <w:t>к ней?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показатели не относятся к количественным показателям риска аварий?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не должно учитываться при оценке ущерба </w:t>
      </w:r>
      <w:r w:rsidRPr="0033017A">
        <w:rPr>
          <w:rFonts w:ascii="Times New Roman" w:hAnsi="Times New Roman" w:cs="Times New Roman"/>
          <w:color w:val="000000" w:themeColor="text1"/>
          <w:sz w:val="28"/>
          <w:szCs w:val="28"/>
        </w:rPr>
        <w:br/>
        <w:t>от возможной аварии?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при разработке деклараций промышленной безопасности для оценки риска аварий используются качественные показатели риска аварий, выраженные с использованием лингвистических оценок (например «высокая», «низкая» вероятность)?</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перечисленных выводов не обязательно указывать </w:t>
      </w:r>
      <w:r w:rsidRPr="0033017A">
        <w:rPr>
          <w:rFonts w:ascii="Times New Roman" w:hAnsi="Times New Roman" w:cs="Times New Roman"/>
          <w:color w:val="000000" w:themeColor="text1"/>
          <w:sz w:val="28"/>
          <w:szCs w:val="28"/>
        </w:rPr>
        <w:br/>
        <w:t>в заключении экспертизы промышленной безопасности декларации промышленной безопасности?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какой составляющей ущерба от аварии на опасном производственном объекте относятся убытки третьих лиц от недополученной ими прибыли?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какой составляющей ущерба от аварии на опасном производственном объекте относятся убытки в результате повреждения имущества третьих лиц?</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какой составляющей ущерба от аварии на опасном производственном объекте относятся затраты на компенсации и мероприятия вследствие гибели персонала и третьих лиц?</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какой составляющей ущерба от аварии на опасном производственном объекте относятся убытки, вызванные уплатой различных неустоек, штрафов, пени?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стадии действия опасного производственного объекта </w:t>
      </w:r>
      <w:r w:rsidRPr="0033017A">
        <w:rPr>
          <w:rFonts w:ascii="Times New Roman" w:hAnsi="Times New Roman" w:cs="Times New Roman"/>
          <w:color w:val="000000" w:themeColor="text1"/>
          <w:sz w:val="28"/>
          <w:szCs w:val="28"/>
        </w:rPr>
        <w:br/>
        <w:t>не предусматривается разработка обоснования безопасности?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выполнении каких требований допускается применение обоснования безопасности опасного производственного объекта?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какие органы власти представляется в обязательном порядке обоснование безопасности опасного производственного объекта?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какие органы власти представляются в обязательном порядке изменения, внесенные в обоснование безопасности опасного производственного объекта?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документом устанавливаются структура и содержание обоснования безопасности опасного производственного объекта?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 содержит обоснование безопасности опасного производственного объекта?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обоснование безопасности содержит раздел 3 «Условия безопасной эксплуатации опасного производственного объекта?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сведения не указываются на титульном листе обоснования безопасности опасного производственного объекта?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сведения не требуется приводить в разделе 1 «Общие сведения» обоснования безопасности опасного производственного объекта?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процедура не входит в содержание работ раздела 2 «Результаты оценки риска аварий на опасном производственном объекте и связанной </w:t>
      </w:r>
      <w:r w:rsidRPr="0033017A">
        <w:rPr>
          <w:rFonts w:ascii="Times New Roman" w:hAnsi="Times New Roman" w:cs="Times New Roman"/>
          <w:color w:val="000000" w:themeColor="text1"/>
          <w:sz w:val="28"/>
          <w:szCs w:val="28"/>
        </w:rPr>
        <w:br/>
        <w:t>с ней угрозы» обоснования безопасности опасного производственного объекта?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процедура не входит в содержание работ раздела 3 «Условия безопасной эксплуатации опасного производственного объекта» обоснования безопасности опасного производственного объекта?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документы не допускается использовать при разработке обоснования безопасности опасного производственного объекта?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 может быть использовано в качестве обоснования отступлений от действующих федеральных норм и правил в области промышленной безопасности?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в обоснование безопасности опасного производственного объекта не вносятся изменения?</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результатов экспертизы обоснования безопасности </w:t>
      </w:r>
      <w:r w:rsidRPr="0033017A">
        <w:rPr>
          <w:rFonts w:ascii="Times New Roman" w:hAnsi="Times New Roman" w:cs="Times New Roman"/>
          <w:color w:val="000000" w:themeColor="text1"/>
          <w:sz w:val="28"/>
          <w:szCs w:val="28"/>
        </w:rPr>
        <w:br/>
        <w:t>не требуется включать в заключение экспертизы промышленной безопасности?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перечисленных выводов не указывается в заключении экспертизы промышленной безопасности обоснования безопасности опасного производственного объекта?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какие органы власти представляется в обязательном порядке заключение экспертизы обоснования безопасности для внесения в реестр заключений экспертизы промышленной безопасности?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оформленная декларация по промышленной безопасности будет предоставляться в центральный аппарат Ростехнадзора?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приложения прилагаются в обязательном порядке к декларации промышленной безопасности для регистрации?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данные не указываются в подразделе 1.1 «Перечень составляющих декларируемого объекта» Расчетно-пояснительной записки, прилагаемой с оформленной декларацией промышленной безопасности?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сведения не требуется указывать в «Сведениях об использовании опасных веществ, обращающихся на декларируемом объекте» в разделе «Основные составляющие декларируемого объекта» </w:t>
      </w:r>
      <w:r w:rsidR="004534B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расчетно-пояснительной записки, прилагаемой с оформленной декларацией промышленной безопасности?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понимается под «идентификацией опасных производственных объектов»?</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данные указываются в графах «признаки идентификации» </w:t>
      </w:r>
      <w:r w:rsidR="00CA4E1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каждого опасного вещества, обращающегося на декларируемом объекте в расчетно-пояснительной записке, прилагаемой к декларации промышленной безопасности?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сведения о топографии района расположения декларируемого объекта не рекомендуется включать в расчетно-пояснительную записку, прилагаемую с оформленной декларацией промышленной безопасности?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сведения не указываются в разделе «Наличие и границы запретных, охранных и санитарно-защитных зон декларируемого объекта» в расчетно-пояснительной записке, прилагаемой с оформленной декларацией промышленной безопасности?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сведения указываются на титульном листе декларации промышленной безопасности?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сведения должны указываться в разделе «Результаты анализа безопасности» декларации промышленной безопасности?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перечисленного не является составляющей экономического ущерба от аварии на опасном производственном объекте?</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приведенного не относится к понятию </w:t>
      </w:r>
      <w:r w:rsidR="00A73B5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«социально-экономические потери», которые возникают в результате аварии</w:t>
      </w:r>
      <w:r w:rsidR="00A73B51" w:rsidRPr="0033017A">
        <w:rPr>
          <w:rFonts w:ascii="Times New Roman" w:hAnsi="Times New Roman" w:cs="Times New Roman"/>
          <w:color w:val="000000" w:themeColor="text1"/>
          <w:sz w:val="28"/>
          <w:szCs w:val="28"/>
        </w:rPr>
        <w:t>на опасном производственном объекте</w:t>
      </w:r>
      <w:r w:rsidRPr="0033017A">
        <w:rPr>
          <w:rFonts w:ascii="Times New Roman" w:hAnsi="Times New Roman" w:cs="Times New Roman"/>
          <w:color w:val="000000" w:themeColor="text1"/>
          <w:sz w:val="28"/>
          <w:szCs w:val="28"/>
        </w:rPr>
        <w:t>?</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Косвенный ущерб, полученный вследствие аварии на опасном производственном объекте, – это?</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объектов разрабатывается декларация промышленной безопасности?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должен включать в себя раздел 1 «Общие сведения» декларации промышленной безопасности?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должен включать в себя раздел декларации «Результаты анализа безопасности» декларации промышленной безопасности?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должен включать раздел «Обеспечение требования промышленной безопасности» декларации промышленной безопасности?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документе содержатся расчеты по оценке пожарного риска </w:t>
      </w:r>
      <w:r w:rsidRPr="0033017A">
        <w:rPr>
          <w:rFonts w:ascii="Times New Roman" w:hAnsi="Times New Roman" w:cs="Times New Roman"/>
          <w:color w:val="000000" w:themeColor="text1"/>
          <w:sz w:val="28"/>
          <w:szCs w:val="28"/>
        </w:rPr>
        <w:br/>
        <w:t>в соответствии с общими принципами обеспечения пожарной безопасности?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 предусматривает оценка пожарного риска на производственном объекте в соответствии с порядком проведения анализа пожарной опасности?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данные не используются для определения частоты реализации пожароопасных ситуаций на производственном объекте?</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предусматривает оценка последствий воздействия опасных факторов пожара, взрыва на людей для различных сценариев развития пожароопасных ситуаций?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«обоснованием безопасности опасного производственного объекта» согласно Федеральному закону </w:t>
      </w:r>
      <w:r w:rsidRPr="0033017A">
        <w:rPr>
          <w:rFonts w:ascii="Times New Roman" w:hAnsi="Times New Roman" w:cs="Times New Roman"/>
          <w:color w:val="000000" w:themeColor="text1"/>
          <w:sz w:val="28"/>
          <w:szCs w:val="28"/>
        </w:rPr>
        <w:br/>
        <w:t>от 21.07.1997 № 116-ФЗ «О промышленной безопасности опасных производственных объектов»?</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проведению экспертизы изменений, вносимых в обоснование безопасности опасного производственного объекта?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Кем утверждается декларация промышленной безопасности опасного производственного объекта?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проведению экспертизы декларации промышленной безопасности, разрабатываемой в составе документации на техническое перевооружение, консервацию и ликвидацию опасного производственного объекта, и декларации промышленной безопасности, разрабатываемой вновь?</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проведению экспертизы проектной документации на строительство, реконструкцию опасного производственного объекта, содержащей декларацию промышленной безопасности?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Кем осуществляется ведение реестра деклараций промышленной безопасности?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из перечисленных случаев не допускаются уточнения декларации промышленной безопасности опасного производственного объекта путем внесения в нее частичных изменений?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оформляется уточнение декларации промышленной безопасности (внесение частичных изменений)?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структурные элементы не должна включать декларация промышленной безопасности опасного производственного объекта?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не должно содержаться в подразделе </w:t>
      </w:r>
      <w:r w:rsidR="00D4694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1 «Основные результаты анализа риска аварий» декларации промышленной безопасности?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перечисленного не должно содержаться в Разделе 4 «Выводы» декларации промышленной безопасности?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должен содержать Раздел 1 «Сведения о технологии» </w:t>
      </w:r>
      <w:r w:rsidR="0068547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расчетно-пояснительной записки (РПЗ) к декларации промышленной безопасности?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должен содержать Раздел 2 «Анализ риска» </w:t>
      </w:r>
      <w:r w:rsidR="00CA4E1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расчетно-пояснительной записки (РПЗ) к декларации промышленной безопасности?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целей служит Приложение № 2 «Информационный лист» декларации промышленной безопасности?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оформлению декларации промышленной безопасности и приложений к ней?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«декларацией промышленной безопасности опасного производственного объекта» согласно </w:t>
      </w:r>
      <w:r w:rsidR="003F6253" w:rsidRPr="0033017A">
        <w:rPr>
          <w:rFonts w:ascii="Times New Roman" w:hAnsi="Times New Roman" w:cs="Times New Roman"/>
          <w:color w:val="000000" w:themeColor="text1"/>
          <w:sz w:val="28"/>
          <w:szCs w:val="28"/>
        </w:rPr>
        <w:t>РД 03-14-2005</w:t>
      </w:r>
      <w:r w:rsidRPr="0033017A">
        <w:rPr>
          <w:rFonts w:ascii="Times New Roman" w:hAnsi="Times New Roman" w:cs="Times New Roman"/>
          <w:color w:val="000000" w:themeColor="text1"/>
          <w:sz w:val="28"/>
          <w:szCs w:val="28"/>
        </w:rP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определением «декларируемый объект» согласно </w:t>
      </w:r>
      <w:r w:rsidR="003F6253" w:rsidRPr="0033017A">
        <w:rPr>
          <w:rFonts w:ascii="Times New Roman" w:hAnsi="Times New Roman" w:cs="Times New Roman"/>
          <w:color w:val="000000" w:themeColor="text1"/>
          <w:sz w:val="28"/>
          <w:szCs w:val="28"/>
        </w:rPr>
        <w:t>РД 03-14-2005</w:t>
      </w:r>
      <w:r w:rsidRPr="0033017A">
        <w:rPr>
          <w:rFonts w:ascii="Times New Roman" w:hAnsi="Times New Roman" w:cs="Times New Roman"/>
          <w:color w:val="000000" w:themeColor="text1"/>
          <w:sz w:val="28"/>
          <w:szCs w:val="28"/>
        </w:rP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w:t>
      </w:r>
      <w:r w:rsidRPr="0033017A">
        <w:rPr>
          <w:rFonts w:ascii="Times New Roman" w:hAnsi="Times New Roman" w:cs="Times New Roman"/>
          <w:color w:val="000000" w:themeColor="text1"/>
          <w:sz w:val="28"/>
          <w:szCs w:val="28"/>
        </w:rPr>
        <w:br/>
        <w:t>от 29.11.2005 № 893?</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определением «составляющие опасного производственного объекта» согласно </w:t>
      </w:r>
      <w:r w:rsidR="003F6253" w:rsidRPr="0033017A">
        <w:rPr>
          <w:rFonts w:ascii="Times New Roman" w:hAnsi="Times New Roman" w:cs="Times New Roman"/>
          <w:color w:val="000000" w:themeColor="text1"/>
          <w:sz w:val="28"/>
          <w:szCs w:val="28"/>
        </w:rPr>
        <w:t>РД 03-14-2005</w:t>
      </w:r>
      <w:r w:rsidRPr="0033017A">
        <w:rPr>
          <w:rFonts w:ascii="Times New Roman" w:hAnsi="Times New Roman" w:cs="Times New Roman"/>
          <w:color w:val="000000" w:themeColor="text1"/>
          <w:sz w:val="28"/>
          <w:szCs w:val="28"/>
        </w:rP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определением «сценарий аварии» согласно </w:t>
      </w:r>
      <w:r w:rsidRPr="0033017A">
        <w:rPr>
          <w:rFonts w:ascii="Times New Roman" w:hAnsi="Times New Roman" w:cs="Times New Roman"/>
          <w:color w:val="000000" w:themeColor="text1"/>
          <w:sz w:val="28"/>
          <w:szCs w:val="28"/>
        </w:rPr>
        <w:br/>
      </w:r>
      <w:r w:rsidR="003F6253" w:rsidRPr="0033017A">
        <w:rPr>
          <w:rFonts w:ascii="Times New Roman" w:hAnsi="Times New Roman" w:cs="Times New Roman"/>
          <w:color w:val="000000" w:themeColor="text1"/>
          <w:sz w:val="28"/>
          <w:szCs w:val="28"/>
        </w:rPr>
        <w:t>РД 03-14-2005</w:t>
      </w:r>
      <w:r w:rsidRPr="0033017A">
        <w:rPr>
          <w:rFonts w:ascii="Times New Roman" w:hAnsi="Times New Roman" w:cs="Times New Roman"/>
          <w:color w:val="000000" w:themeColor="text1"/>
          <w:sz w:val="28"/>
          <w:szCs w:val="28"/>
        </w:rP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w:t>
      </w:r>
      <w:r w:rsidRPr="0033017A">
        <w:rPr>
          <w:rFonts w:ascii="Times New Roman" w:hAnsi="Times New Roman" w:cs="Times New Roman"/>
          <w:color w:val="000000" w:themeColor="text1"/>
          <w:sz w:val="28"/>
          <w:szCs w:val="28"/>
        </w:rPr>
        <w:br/>
        <w:t>от 29.11.2005 № 893?</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определением «сценарий наиболее вероятной аварии» согласно РД 03-14-2005 «Порядок оформления декларации промышленной безопасности опасных производственных объектов </w:t>
      </w:r>
      <w:r w:rsidR="00CA4E1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перечень включаемых в нее сведений», утвержденному приказом Ростехнадзора от 29.11.2005 № 893?</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определением «сценарий наиболее опасной </w:t>
      </w:r>
      <w:r w:rsidRPr="0033017A">
        <w:rPr>
          <w:rFonts w:ascii="Times New Roman" w:hAnsi="Times New Roman" w:cs="Times New Roman"/>
          <w:color w:val="000000" w:themeColor="text1"/>
          <w:sz w:val="28"/>
          <w:szCs w:val="28"/>
        </w:rPr>
        <w:br/>
        <w:t xml:space="preserve">по последствиям аварии» согласно </w:t>
      </w:r>
      <w:r w:rsidR="003F6253" w:rsidRPr="0033017A">
        <w:rPr>
          <w:rFonts w:ascii="Times New Roman" w:hAnsi="Times New Roman" w:cs="Times New Roman"/>
          <w:color w:val="000000" w:themeColor="text1"/>
          <w:sz w:val="28"/>
          <w:szCs w:val="28"/>
        </w:rPr>
        <w:t>РД 03-14-2005</w:t>
      </w:r>
      <w:r w:rsidRPr="0033017A">
        <w:rPr>
          <w:rFonts w:ascii="Times New Roman" w:hAnsi="Times New Roman" w:cs="Times New Roman"/>
          <w:color w:val="000000" w:themeColor="text1"/>
          <w:sz w:val="28"/>
          <w:szCs w:val="28"/>
        </w:rP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 893?</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решении вопроса об обязательности декларирования промышленной безопасности каким образом учитывается количество опасного вещества, если расстояние между опасными производственными объектами менее пятисот метров?</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решении вопроса об обязательности декларирования промышленной безопасности каким образом учитывается количество опасного вещества, если на опасном производственном объекте применяется несколько видов опасных веществ?</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опасные производственные объекты, расположенные </w:t>
      </w:r>
      <w:r w:rsidR="004210B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расстоянии менее пятисот метров, принадлежащие разным организациям и объединенные в единый технологический цикл подлежат декларированию?</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декларация промышленной безопасности опасного производственного объекта уточняется или разрабатывается вновь?</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сведения следует включать в состав сведений по обеспечению требований промышленной безопасности при разработке декларации </w:t>
      </w:r>
      <w:r w:rsidRPr="0033017A">
        <w:rPr>
          <w:rFonts w:ascii="Times New Roman" w:hAnsi="Times New Roman" w:cs="Times New Roman"/>
          <w:color w:val="000000" w:themeColor="text1"/>
          <w:sz w:val="28"/>
          <w:szCs w:val="28"/>
        </w:rPr>
        <w:br/>
        <w:t>для действующего опасного производственного объекта?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промышленной безопасности могут быть установлены в обосновании безопасности опасного производственного объекта лицом, осуществляющим подготовку проектной документации </w:t>
      </w:r>
      <w:r w:rsidR="004210B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строительство, реконструкцию опасного производственного объекта?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структурные элементы не должно включать обоснование безопасности опасного производственного объекта?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включение разработчиком в состав обоснования безопасности опасного производственного объекта, кроме обязательных, иных дополнительных структурных элементов?</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не включается в содержание раздела 4 «Требования к эксплуатации, капитальному ремонту, консервации </w:t>
      </w:r>
      <w:r w:rsidR="00CA4E1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ликвидации опасного производственного объекта»?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Кем и в соответствии с каким документом проводится разработка обоснования безопасности опасного производственного объекта?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перечисленного не должно предшествовать разработке обоснования безопасности опасного производственного объекта?</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определять принципиальные технические решения, </w:t>
      </w:r>
      <w:r w:rsidR="00CA4E1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подготовке к разработке обоснования безопасности, применительно </w:t>
      </w:r>
      <w:r w:rsidRPr="0033017A">
        <w:rPr>
          <w:rFonts w:ascii="Times New Roman" w:hAnsi="Times New Roman" w:cs="Times New Roman"/>
          <w:color w:val="000000" w:themeColor="text1"/>
          <w:sz w:val="28"/>
          <w:szCs w:val="28"/>
        </w:rPr>
        <w:br/>
        <w:t xml:space="preserve">к опасному производственному объекту в целом, его частям </w:t>
      </w:r>
      <w:r w:rsidR="00CA4E1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или отдельным зданиям и сооружениям и/или техническим устройствам, применяемым на опасном производственном объекте?</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должно содержать обоснование безопасности применительно </w:t>
      </w:r>
      <w:r w:rsidRPr="0033017A">
        <w:rPr>
          <w:rFonts w:ascii="Times New Roman" w:hAnsi="Times New Roman" w:cs="Times New Roman"/>
          <w:color w:val="000000" w:themeColor="text1"/>
          <w:sz w:val="28"/>
          <w:szCs w:val="28"/>
        </w:rPr>
        <w:br/>
        <w:t xml:space="preserve">к конкретному опасному производственному объекту </w:t>
      </w:r>
      <w:r w:rsidR="00CA4E1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или его составляющей?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данные не могут быть использованы при разработке обоснования безопасности опасного производственного объекта в качестве аргументации вновь установленных требований промышленной безопасности, которые отсутствуют в действующих </w:t>
      </w:r>
      <w:r w:rsidR="00CA4E1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нормативно-технических документах или которых недостаточно?</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целей не может применяться РД 03-496-02 «Методические рекомендации по оценке ущерба от аварий на опасных производственных объектах», утвержденный постановлением Госгортехнадзора России </w:t>
      </w:r>
      <w:r w:rsidRPr="0033017A">
        <w:rPr>
          <w:rFonts w:ascii="Times New Roman" w:hAnsi="Times New Roman" w:cs="Times New Roman"/>
          <w:color w:val="000000" w:themeColor="text1"/>
          <w:sz w:val="28"/>
          <w:szCs w:val="28"/>
        </w:rPr>
        <w:br/>
        <w:t>от 29.10.2002 № 63?</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процессов оценка ущерба аварий на опасных производственных объектах не является основой?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процессов оценка ущерба аварии на опасном производственном объекте не является необходимым составляющим элементом?</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приведенных показателей не включается в структуру ущерба от аварий опасных производственных объектов?</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из приведенных формул является верной для подсчета ущерба </w:t>
      </w:r>
      <w:r w:rsidRPr="0033017A">
        <w:rPr>
          <w:rFonts w:ascii="Times New Roman" w:hAnsi="Times New Roman" w:cs="Times New Roman"/>
          <w:color w:val="000000" w:themeColor="text1"/>
          <w:sz w:val="28"/>
          <w:szCs w:val="28"/>
        </w:rPr>
        <w:br/>
        <w:t>от аварии на опасных производственных объектах?</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какой составляющей ущерба от аварии на опасном производственном объекте относятся потери предприятия в результате уничтожения (повреждения) основных фондов (производственных </w:t>
      </w:r>
      <w:r w:rsidR="00A5429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непроизводственных)?</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какой составляющей ущерба от аварии на опасном производственном объекте относятся потери предприятия в результате уничтожения (повреждения) товарно-материальных ценностей (продукции, сырья </w:t>
      </w:r>
      <w:r w:rsidR="00CA4E1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т. п.)?</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из приведенных формул является верной для подсчета прямых потерь от аварии на опасных производственных объектах?</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из приведенных формул является верной для подсчета затрат </w:t>
      </w:r>
      <w:r w:rsidRPr="0033017A">
        <w:rPr>
          <w:rFonts w:ascii="Times New Roman" w:hAnsi="Times New Roman" w:cs="Times New Roman"/>
          <w:color w:val="000000" w:themeColor="text1"/>
          <w:sz w:val="28"/>
          <w:szCs w:val="28"/>
        </w:rPr>
        <w:br/>
        <w:t>на локализацию/ликвидацию и расследование аварии?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материальные ценности (здания и сооружения, оборудование, продукция и т.д.) считаются «поврежденными» в соответствии </w:t>
      </w:r>
      <w:r w:rsidRPr="0033017A">
        <w:rPr>
          <w:rFonts w:ascii="Times New Roman" w:hAnsi="Times New Roman" w:cs="Times New Roman"/>
          <w:color w:val="000000" w:themeColor="text1"/>
          <w:sz w:val="28"/>
          <w:szCs w:val="28"/>
        </w:rPr>
        <w:br/>
        <w:t xml:space="preserve">с РД 03-496-02 «Методические рекомендации по оценке ущерба </w:t>
      </w:r>
      <w:r w:rsidRPr="0033017A">
        <w:rPr>
          <w:rFonts w:ascii="Times New Roman" w:hAnsi="Times New Roman" w:cs="Times New Roman"/>
          <w:color w:val="000000" w:themeColor="text1"/>
          <w:sz w:val="28"/>
          <w:szCs w:val="28"/>
        </w:rPr>
        <w:br/>
        <w:t>от аварий на опасных производственных объектах», утвержденным постановлением Госгортехнадзора России от 29.10.2002 № 63?</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является заявителями в рамках предоставления государственной услуги по ведению реестра деклараций промышленной безопасности?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не является результатом предоставления государственной услуги по ведению реестра деклараций промышленной безопасности?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течение какого срока со дня регистрации надлежащим образом оформленных заявительных документов должно быть осуществлено внесение (отказ во внесении, внесение изменений) декларации промышленной безопасности в Реестр?</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течение какого срока со дня регистрации соответствующего заявления должно быть осуществлено исключение декларации промышленной безопасности из Реестра?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течение какого срока со дня регистрации заявления о предоставлении сведений должно быть осуществлено предоставление выписки из Реестра (справки об отсутствии запрашиваемых сведений)?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Существуют ли основания для приостановления предоставления государственной услуги по включению в реестр деклараций промышленной безопасности?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из приведенных работ по диагностированию технического состояния сосудов не носят обязательный характер и могут проводиться дополнительно к основным работам при технической необходимости?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какие сварные соединения следует обратить особое внимание </w:t>
      </w:r>
      <w:r w:rsidRPr="0033017A">
        <w:rPr>
          <w:rFonts w:ascii="Times New Roman" w:hAnsi="Times New Roman" w:cs="Times New Roman"/>
          <w:color w:val="000000" w:themeColor="text1"/>
          <w:sz w:val="28"/>
          <w:szCs w:val="28"/>
        </w:rPr>
        <w:br/>
        <w:t>при проведении наружного и внутреннего осмотра при диагностировании технического состояния сосудов?</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порядке рекомендуется проводить контроль сварных соединений и основного металла при диагностировании технического состояния сосудов?</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следует поступить при технической невозможности осмотра внутренней или наружной поверхности сосуда, для которого предусмотрен контроль не менее чем 25</w:t>
      </w:r>
      <w:r w:rsidR="007D245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 от общей длины сварных швов?</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сочетании с каким методами неразрушающего контроля вихретоковый неразрушающий контроль сосуда является наиболее эффективным?</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осуществляется авторский надзор за строительством зданий </w:t>
      </w:r>
      <w:r w:rsidR="00A5429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сооружений на опасном производственном объекте?</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течение какого периода осуществляется авторский надзор </w:t>
      </w:r>
      <w:r w:rsidRPr="0033017A">
        <w:rPr>
          <w:rFonts w:ascii="Times New Roman" w:hAnsi="Times New Roman" w:cs="Times New Roman"/>
          <w:color w:val="000000" w:themeColor="text1"/>
          <w:sz w:val="28"/>
          <w:szCs w:val="28"/>
        </w:rPr>
        <w:br/>
        <w:t>за строительством опасного производственного объекта?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Требуется ли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1984-ст, проведение обследования и мониторинга технического состояния зданий и сооружений при обнаружении значительных дефектов, повреждений и деформаций в процессе технического обслуживания, осуществляемого собственником здания (сооружения)?</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Требуется ли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1984-ст, проведение обследования и мониторинга технического состояния зданий и сооружений по результатам последствий пожаров, стихийных бедствий, аварий, связанных </w:t>
      </w:r>
      <w:r w:rsidRPr="0033017A">
        <w:rPr>
          <w:rFonts w:ascii="Times New Roman" w:hAnsi="Times New Roman" w:cs="Times New Roman"/>
          <w:color w:val="000000" w:themeColor="text1"/>
          <w:sz w:val="28"/>
          <w:szCs w:val="28"/>
        </w:rPr>
        <w:br/>
        <w:t>с разрушением здания (сооружения)?</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проводятся плановые периодические обследования технического состояния зданий и сооружений после проведения первого обследования согласно ГОСТ 31937-2011 «Межгосударственный стандарт. Здания и сооружения. Правила обследования и мониторинга технического состояния», введенному </w:t>
      </w:r>
      <w:r w:rsidR="00A5429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действие приказом Росстандарта от 27.12.2012 № 1984-ст?</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перечисленных этапов обследования технического состояния зданий (сооружений) не установлен ГОСТ 31937-2011 «Межгосударственный стандарт. Здания и сооружения. Правила обследования и мониторинга технического состояния», введенным </w:t>
      </w:r>
      <w:r w:rsidR="00A5429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действие приказом Росстандарта от 27.12.2012 № 1984-ст?</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из перечисленных категорий технического состояния зданий </w:t>
      </w:r>
      <w:r w:rsidR="00A5429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сооружений не нормируется ГОСТ 31937-2011 «Межгосударственный стандарт. Здания и сооружения. Правила обследования и мониторинга технического состояния», введенным в действие приказом Росстандарта от 27.12.2012 № 1984-ст?</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какой категории зданий и сооружений, включая грунтовое основание, эксплуатация при фактических нагрузках и воздействиях невозможна без ограничений согласно ГОСТ 31937-2011 «Межгосударственный стандарт. Здания и сооружения. Правила обследования и мониторинга технического состояния», введенному </w:t>
      </w:r>
      <w:r w:rsidRPr="0033017A">
        <w:rPr>
          <w:rFonts w:ascii="Times New Roman" w:hAnsi="Times New Roman" w:cs="Times New Roman"/>
          <w:color w:val="000000" w:themeColor="text1"/>
          <w:sz w:val="28"/>
          <w:szCs w:val="28"/>
        </w:rPr>
        <w:br/>
        <w:t>в действие приказом Росстандарта от 27.12.2012 № 1984-ст?</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вид обследования оснований и фундаментов зданий </w:t>
      </w:r>
      <w:r w:rsidR="00A5429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сооружений, в зависимости от поставленных задач, наличия и полноты проектно-технической документации, характера и степени дефектов </w:t>
      </w:r>
      <w:r w:rsidR="00A5429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повреждений не определен ГОСТ 31937-2011 «Межгосударственный стандарт. Здания и сооружения. Правила обследования и мониторинга технического состояния», введенным в действие приказом Росстандарта от 27.12.2012 № 1984-ст?</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1984-ст, не проводят сплошное (полное) обследование оснований и фундаментов при детальном (инструментальном) обследовании зданий и сооружений?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1984-ст, не проводят выборочное обследование оснований и фундаментов при детальном (инструментальном) обследовании зданий и сооружений?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каким факторам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1984-ст, не анализируют трещины в бетоне </w:t>
      </w:r>
      <w:r w:rsidRPr="0033017A">
        <w:rPr>
          <w:rFonts w:ascii="Times New Roman" w:hAnsi="Times New Roman" w:cs="Times New Roman"/>
          <w:color w:val="000000" w:themeColor="text1"/>
          <w:sz w:val="28"/>
          <w:szCs w:val="28"/>
        </w:rPr>
        <w:br/>
        <w:t xml:space="preserve">при обследовании бетонных и железобетонных конструкций зданий </w:t>
      </w:r>
      <w:r w:rsidR="004210B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сооружений?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перечисленных решений согласно Федеральному закону </w:t>
      </w:r>
      <w:r w:rsidRPr="0033017A">
        <w:rPr>
          <w:rFonts w:ascii="Times New Roman" w:hAnsi="Times New Roman" w:cs="Times New Roman"/>
          <w:color w:val="000000" w:themeColor="text1"/>
          <w:sz w:val="28"/>
          <w:szCs w:val="28"/>
        </w:rPr>
        <w:br/>
        <w:t xml:space="preserve">от 29.12.2004 № 190-ФЗ «Градостроительный кодекс Российской Федерации» не содержит проектная документация для обеспечения строительства, реконструкции объектов капитального строительства, </w:t>
      </w:r>
      <w:r w:rsidRPr="0033017A">
        <w:rPr>
          <w:rFonts w:ascii="Times New Roman" w:hAnsi="Times New Roman" w:cs="Times New Roman"/>
          <w:color w:val="000000" w:themeColor="text1"/>
          <w:sz w:val="28"/>
          <w:szCs w:val="28"/>
        </w:rPr>
        <w:br/>
        <w:t>их частей и капитального ремонта?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целей согласно Федеральному закону от 29.12.2004 </w:t>
      </w:r>
      <w:r w:rsidRPr="0033017A">
        <w:rPr>
          <w:rFonts w:ascii="Times New Roman" w:hAnsi="Times New Roman" w:cs="Times New Roman"/>
          <w:color w:val="000000" w:themeColor="text1"/>
          <w:sz w:val="28"/>
          <w:szCs w:val="28"/>
        </w:rPr>
        <w:br/>
        <w:t xml:space="preserve">№ 190-ФЗ «Градостроительный кодекс Российской Федерации» </w:t>
      </w:r>
      <w:r w:rsidRPr="0033017A">
        <w:rPr>
          <w:rFonts w:ascii="Times New Roman" w:hAnsi="Times New Roman" w:cs="Times New Roman"/>
          <w:color w:val="000000" w:themeColor="text1"/>
          <w:sz w:val="28"/>
          <w:szCs w:val="28"/>
        </w:rPr>
        <w:br/>
        <w:t>не выполняются инженерные изыскания объектов?</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согласно Федеральному закону от 29.12.2004 № 190-ФЗ «Градостроительный кодекс Российской Федерации» подготовка </w:t>
      </w:r>
      <w:r w:rsidR="0081684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реализация проектной документации объектов капитального строительства без выполнения соответствующих инженерных изысканий?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целях получения каких материалов не выполняются инженерные изыскания для подготовки проектной документации, строительства, реконструкции объектов капитального строительства, а также в целях подготовки документации по планировке территории, предназначенной для размещения линейных объектов транспортной инфраструктуры?</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сведения не содержатся в материалах инженерных изысканий </w:t>
      </w:r>
      <w:r w:rsidR="0081684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подготовки проектной документации и строительства объектов капитального строительства?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из перечисленных случаев согласно Федеральному закону </w:t>
      </w:r>
      <w:r w:rsidRPr="0033017A">
        <w:rPr>
          <w:rFonts w:ascii="Times New Roman" w:hAnsi="Times New Roman" w:cs="Times New Roman"/>
          <w:color w:val="000000" w:themeColor="text1"/>
          <w:sz w:val="28"/>
          <w:szCs w:val="28"/>
        </w:rPr>
        <w:br/>
        <w:t>от 29.12.2004 № 190-ФЗ «Градостроительный кодекс Российской Федерации» требуется выдача разрешения на строительство?</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виды объектов установлены Федеральным законом от 29.12.2004 № 190-ФЗ «Градостроительный кодекс Российской Федерации»?</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объеме в соответствии с СП 70.13330.2012 «Свод правил. Актуализированная редакция СНиП 3.03.01-87. Несущие и ограждающие конструкции», утвержденным приказом Госстроя от 25.12.2012 </w:t>
      </w:r>
      <w:r w:rsidRPr="0033017A">
        <w:rPr>
          <w:rFonts w:ascii="Times New Roman" w:hAnsi="Times New Roman" w:cs="Times New Roman"/>
          <w:color w:val="000000" w:themeColor="text1"/>
          <w:sz w:val="28"/>
          <w:szCs w:val="28"/>
        </w:rPr>
        <w:br/>
        <w:t xml:space="preserve">№ 109/ГС, надлежит контролировать качество сварных стыковых соединений транспортерных галерей, выполненных ручной </w:t>
      </w:r>
      <w:r w:rsidR="0081684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или механизированной сваркой, при проведении радиографического </w:t>
      </w:r>
      <w:r w:rsidR="0081684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или ультразвукового контроля?</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объеме в соответствии с СП 70.13330.2012 «Свод правил. Актуализированная редакция СНиП 3.03.01-87. Несущие и ограждающие конструкции», утвержденным приказом Госстроя от 25.12.2012 </w:t>
      </w:r>
      <w:r w:rsidRPr="0033017A">
        <w:rPr>
          <w:rFonts w:ascii="Times New Roman" w:hAnsi="Times New Roman" w:cs="Times New Roman"/>
          <w:color w:val="000000" w:themeColor="text1"/>
          <w:sz w:val="28"/>
          <w:szCs w:val="28"/>
        </w:rPr>
        <w:br/>
        <w:t>№ 109/ГС, надлежит контролировать качество сварных стыковых соединений транспортерных галерей, выполненных автоматизированной сваркой, при проведении радиографического или ультразвукового контроля?</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составляется по результатам текущего контроля качества строительно-монтажных работ (подготовительных и основных), а также при приемке работ при строительстве и реконструкции предприятий, зданий и сооружений в соответствии с СП 70.13330.2012 «Свод правил. Актуализированная редакция СНиП 3.03.01-87. Несущие </w:t>
      </w:r>
      <w:r w:rsidR="004210B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ограждающие конструкции», утвержденным приказом Госстроя </w:t>
      </w:r>
      <w:r w:rsidRPr="0033017A">
        <w:rPr>
          <w:rFonts w:ascii="Times New Roman" w:hAnsi="Times New Roman" w:cs="Times New Roman"/>
          <w:color w:val="000000" w:themeColor="text1"/>
          <w:sz w:val="28"/>
          <w:szCs w:val="28"/>
        </w:rPr>
        <w:br/>
        <w:t>от 25.12.2012 № 109/ГС?</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способом надлежит контролировать плотность стяжки собранного пакета конструкций при монтажных соединениях конструкций на болтах без контролируемого натяжения в соответствии </w:t>
      </w:r>
      <w:r w:rsidRPr="0033017A">
        <w:rPr>
          <w:rFonts w:ascii="Times New Roman" w:hAnsi="Times New Roman" w:cs="Times New Roman"/>
          <w:color w:val="000000" w:themeColor="text1"/>
          <w:sz w:val="28"/>
          <w:szCs w:val="28"/>
        </w:rPr>
        <w:br/>
        <w:t xml:space="preserve">с СП 70.13330.2012 «Свод правил. Актуализированная редакция </w:t>
      </w:r>
      <w:r w:rsidRPr="0033017A">
        <w:rPr>
          <w:rFonts w:ascii="Times New Roman" w:hAnsi="Times New Roman" w:cs="Times New Roman"/>
          <w:color w:val="000000" w:themeColor="text1"/>
          <w:sz w:val="28"/>
          <w:szCs w:val="28"/>
        </w:rPr>
        <w:br/>
        <w:t>СНиП 3.03.01-87. Несущие и ограждающие конструкции», утвержденным приказом Госстроя от 25.12.2012 № 109/ГС?</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требований не соответствует требованиям </w:t>
      </w:r>
      <w:r w:rsidRPr="0033017A">
        <w:rPr>
          <w:rFonts w:ascii="Times New Roman" w:hAnsi="Times New Roman" w:cs="Times New Roman"/>
          <w:color w:val="000000" w:themeColor="text1"/>
          <w:sz w:val="28"/>
          <w:szCs w:val="28"/>
        </w:rPr>
        <w:br/>
        <w:t xml:space="preserve">СП 70.13330.2012 «Свод правил. Актуализированная редакция </w:t>
      </w:r>
      <w:r w:rsidRPr="0033017A">
        <w:rPr>
          <w:rFonts w:ascii="Times New Roman" w:hAnsi="Times New Roman" w:cs="Times New Roman"/>
          <w:color w:val="000000" w:themeColor="text1"/>
          <w:sz w:val="28"/>
          <w:szCs w:val="28"/>
        </w:rPr>
        <w:br/>
        <w:t>СНиП 3.03.01-87. Несущие и ограждающие конструкции», утвержденного приказом Госстроя от 25.12.2012 № 109/ГС, для наружного осмотра всех поставленных болтов при монтажном соединении конструкций на болтах с контролируемым натяжением?</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Натяжение какого количество болтов следует контролировать при числе болтов с контролируемым натяжением до четырех в монтажном соединении конструкций в соответствии с СП 70.13330.2012 «Свод правил. Актуализированная редакция СНиП 3.03.01-87. Несущие </w:t>
      </w:r>
      <w:r w:rsidR="00A5429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ограждающие конструкции», утвержденным приказом Госстроя </w:t>
      </w:r>
      <w:r w:rsidRPr="0033017A">
        <w:rPr>
          <w:rFonts w:ascii="Times New Roman" w:hAnsi="Times New Roman" w:cs="Times New Roman"/>
          <w:color w:val="000000" w:themeColor="text1"/>
          <w:sz w:val="28"/>
          <w:szCs w:val="28"/>
        </w:rPr>
        <w:br/>
        <w:t>от 25.12.2012 № 109/ГС?</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Натяжение какого количество болтов следует контролировать при числе болтов с контролируемым натяжением свыше четырех в монтажном соединении конструкций в соответствии с СП 70.13330.2012 «Свод правил. Актуализированная редакция СНиП 3.03.01-87. Несущие </w:t>
      </w:r>
      <w:r w:rsidR="00A5429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ограждающие конструкции», утвержденным приказом Госстроя </w:t>
      </w:r>
      <w:r w:rsidRPr="0033017A">
        <w:rPr>
          <w:rFonts w:ascii="Times New Roman" w:hAnsi="Times New Roman" w:cs="Times New Roman"/>
          <w:color w:val="000000" w:themeColor="text1"/>
          <w:sz w:val="28"/>
          <w:szCs w:val="28"/>
        </w:rPr>
        <w:br/>
        <w:t>от 25.12.2012 № 109/ГС?</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фактический момент закручивания болтов </w:t>
      </w:r>
      <w:r w:rsidR="0081684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монтажном соединении конструкций на болтах с контролируемым натяжением в соответствии с СП 70.13330.2012 «Свод правил. Актуализированная редакция СНиП 3.03.01-87. Несущие и ограждающие конструкции», утвержденным приказом Госстроя России </w:t>
      </w:r>
      <w:r w:rsidRPr="0033017A">
        <w:rPr>
          <w:rFonts w:ascii="Times New Roman" w:hAnsi="Times New Roman" w:cs="Times New Roman"/>
          <w:color w:val="000000" w:themeColor="text1"/>
          <w:sz w:val="28"/>
          <w:szCs w:val="28"/>
        </w:rPr>
        <w:br/>
        <w:t>от 25.12.2012 № 109/ГС?</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допускается отклонение угла поворота гайки при монтажном соединении конструкций на болтах с контролируемым натяжением </w:t>
      </w:r>
      <w:r w:rsidRPr="0033017A">
        <w:rPr>
          <w:rFonts w:ascii="Times New Roman" w:hAnsi="Times New Roman" w:cs="Times New Roman"/>
          <w:color w:val="000000" w:themeColor="text1"/>
          <w:sz w:val="28"/>
          <w:szCs w:val="28"/>
        </w:rPr>
        <w:br/>
        <w:t>в соответствии с СП 70.13330.2012 «Свод правил. Актуализированная редакция СНиП 3.03.01-87. Несущие и ограждающие конструкции», утвержденным приказом Госстроя от 25.12.2012 № 109/ГС?</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фактический момент закручивания болтов </w:t>
      </w:r>
      <w:r w:rsidR="0081684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монтажном соединении фланцевых соединений на болтах </w:t>
      </w:r>
      <w:r w:rsidRPr="0033017A">
        <w:rPr>
          <w:rFonts w:ascii="Times New Roman" w:hAnsi="Times New Roman" w:cs="Times New Roman"/>
          <w:color w:val="000000" w:themeColor="text1"/>
          <w:sz w:val="28"/>
          <w:szCs w:val="28"/>
        </w:rPr>
        <w:br/>
        <w:t xml:space="preserve">с контролируемым натяжением в соответствии с СП 70.13330.2012 «Свод правил. Актуализированная редакция СНиП 3.03.01-87. Несущие </w:t>
      </w:r>
      <w:r w:rsidR="0081684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ограждающие конструкции», утвержденным приказом Госстроя </w:t>
      </w:r>
      <w:r w:rsidRPr="0033017A">
        <w:rPr>
          <w:rFonts w:ascii="Times New Roman" w:hAnsi="Times New Roman" w:cs="Times New Roman"/>
          <w:color w:val="000000" w:themeColor="text1"/>
          <w:sz w:val="28"/>
          <w:szCs w:val="28"/>
        </w:rPr>
        <w:br/>
        <w:t>от 25.12.2012 № 109/ГС?</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болтов с контролируемым натяжением подлежит контролю для фланцевых соединений в соответствии с СП 70.13330.2012 «Свод правил. Актуализированная редакция СНиП 3.03.01-87. Несущие </w:t>
      </w:r>
      <w:r w:rsidR="00A5429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ограждающие конструкции», утвержденным приказом Госстроя </w:t>
      </w:r>
      <w:r w:rsidRPr="0033017A">
        <w:rPr>
          <w:rFonts w:ascii="Times New Roman" w:hAnsi="Times New Roman" w:cs="Times New Roman"/>
          <w:color w:val="000000" w:themeColor="text1"/>
          <w:sz w:val="28"/>
          <w:szCs w:val="28"/>
        </w:rPr>
        <w:br/>
        <w:t>от 25.12.2012 № 109/ГС?</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перечисленных соединений не относятся к специальным монтажным соединениям несущих и ограждающих конструкций </w:t>
      </w:r>
      <w:r w:rsidRPr="0033017A">
        <w:rPr>
          <w:rFonts w:ascii="Times New Roman" w:hAnsi="Times New Roman" w:cs="Times New Roman"/>
          <w:color w:val="000000" w:themeColor="text1"/>
          <w:sz w:val="28"/>
          <w:szCs w:val="28"/>
        </w:rPr>
        <w:br/>
        <w:t>в соответствии с СП 70.13330.2012 «Свод правил. Актуализированная редакция СНиП 3.03.01-87. Несущие и ограждающие конструкции», утвержденным приказом Госстроя от 25.12.2012 № 109/ГС?</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перечисленных стальных конструкций, находящиеся внутри контура несущих и ограждающих стальных конструкций каркаса здания, не следует относить к встроенным в соответствии с СП 70.13330.2012 «Свод правил. Актуализированная редакция СНиП 3.03.01-87. Несущие </w:t>
      </w:r>
      <w:r w:rsidR="00A5429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ограждающие конструкции», утвержденным приказом Госстроя </w:t>
      </w:r>
      <w:r w:rsidRPr="0033017A">
        <w:rPr>
          <w:rFonts w:ascii="Times New Roman" w:hAnsi="Times New Roman" w:cs="Times New Roman"/>
          <w:color w:val="000000" w:themeColor="text1"/>
          <w:sz w:val="28"/>
          <w:szCs w:val="28"/>
        </w:rPr>
        <w:br/>
        <w:t>от 25.12.2012 № 109/ГС?</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не относится к типам транспортерных галерей согласно в соответствии с СП 70.13330.2012 «Свод правил. Актуализированная редакция СНиП 3.03.01-87. Несущие и ограждающие конструкции», утвержденным приказом Госстроя от 25.12.2012 </w:t>
      </w:r>
      <w:r w:rsidR="00D4694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109/ГС?</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СП 70.13330.2012 «Свод правил. Актуализированная редакция СНиП 3.03.01-87. Несущие и ограждающие конструкции», утвержденным приказом Госстроя от 25.12.2012 </w:t>
      </w:r>
      <w:r w:rsidRPr="0033017A">
        <w:rPr>
          <w:rFonts w:ascii="Times New Roman" w:hAnsi="Times New Roman" w:cs="Times New Roman"/>
          <w:color w:val="000000" w:themeColor="text1"/>
          <w:sz w:val="28"/>
          <w:szCs w:val="28"/>
        </w:rPr>
        <w:br/>
        <w:t xml:space="preserve">№ 109/ГС, к документации о проведенных испытаниях </w:t>
      </w:r>
      <w:r w:rsidR="00A5429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специализированном заводе-изготовителе для стальных канатов оттяжек мачт и изоляторов, в том числе входящих в состав оттяжек?</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обеспечиваются защитные свойства кислотостойкого бетона по отношению к стальной арматуре в соответствии </w:t>
      </w:r>
      <w:r w:rsidRPr="0033017A">
        <w:rPr>
          <w:rFonts w:ascii="Times New Roman" w:hAnsi="Times New Roman" w:cs="Times New Roman"/>
          <w:color w:val="000000" w:themeColor="text1"/>
          <w:sz w:val="28"/>
          <w:szCs w:val="28"/>
        </w:rPr>
        <w:br/>
        <w:t xml:space="preserve">с СП 70.13330.2012 «Свод правил. Актуализированная редакция </w:t>
      </w:r>
      <w:r w:rsidR="0081684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СНиП 3.03.01-87. Несущие и ограждающие конструкции», утвержденным приказом Госстроя от 25.12.2012 № 109/ГС?</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следует применять метод бетонирования вертикально перемещаемой трубы (ВПТ) в соответствии с СП 70.13330.2012 «Свод правил. Актуализированная редакция СНиП 3.03.01-87. Несущие </w:t>
      </w:r>
      <w:r w:rsidR="00A5429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ограждающие конструкции», утвержденным приказом Госстроя </w:t>
      </w:r>
      <w:r w:rsidRPr="0033017A">
        <w:rPr>
          <w:rFonts w:ascii="Times New Roman" w:hAnsi="Times New Roman" w:cs="Times New Roman"/>
          <w:color w:val="000000" w:themeColor="text1"/>
          <w:sz w:val="28"/>
          <w:szCs w:val="28"/>
        </w:rPr>
        <w:br/>
        <w:t>от 25.12.2012 № 109/ГС?</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следует применять инъекционный </w:t>
      </w:r>
      <w:r w:rsidR="00A5429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вибронагнетательный метод бетонирования </w:t>
      </w:r>
      <w:r w:rsidRPr="0033017A">
        <w:rPr>
          <w:rFonts w:ascii="Times New Roman" w:hAnsi="Times New Roman" w:cs="Times New Roman"/>
          <w:color w:val="000000" w:themeColor="text1"/>
          <w:sz w:val="28"/>
          <w:szCs w:val="28"/>
        </w:rPr>
        <w:br/>
        <w:t>в соответствии с СП 70.13330.2012 «Свод правил. Актуализированная редакция СНиП 3.03.01-87. Несущие и ограждающие конструкции», утвержденным приказом Госстроя от 25.12.2012 № 109/ГС?</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арматуре, поставляемой </w:t>
      </w:r>
      <w:r w:rsidR="0081684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возведения монолитных железобетонных конструкций в соответствии </w:t>
      </w:r>
      <w:r w:rsidR="00A5429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СП 70.13330.2012 «Свод правил. Актуализированная редакция </w:t>
      </w:r>
      <w:r w:rsidRPr="0033017A">
        <w:rPr>
          <w:rFonts w:ascii="Times New Roman" w:hAnsi="Times New Roman" w:cs="Times New Roman"/>
          <w:color w:val="000000" w:themeColor="text1"/>
          <w:sz w:val="28"/>
          <w:szCs w:val="28"/>
        </w:rPr>
        <w:br/>
        <w:t>СНиП 3.03.01-87. Несущие и ограждающие конструкции», утвержденным приказом Госстроя от 25.12.2012 № 109/ГС?</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указанных типов бессварочного соединения стержней арматуры не установлен согласно СП 70.13330.2012 «Свод правил. Актуализированная редакция СНиП 3.03.01-87. Несущие и ограждающие конструкции», утвержденн</w:t>
      </w:r>
      <w:r w:rsidRPr="0033017A">
        <w:rPr>
          <w:rFonts w:ascii="Times New Roman" w:hAnsi="Times New Roman" w:cs="Times New Roman"/>
          <w:color w:val="000000" w:themeColor="text1"/>
          <w:sz w:val="28"/>
          <w:szCs w:val="28"/>
          <w:lang w:val="uk-UA"/>
        </w:rPr>
        <w:t xml:space="preserve">ому </w:t>
      </w:r>
      <w:r w:rsidRPr="0033017A">
        <w:rPr>
          <w:rFonts w:ascii="Times New Roman" w:hAnsi="Times New Roman" w:cs="Times New Roman"/>
          <w:color w:val="000000" w:themeColor="text1"/>
          <w:sz w:val="28"/>
          <w:szCs w:val="28"/>
        </w:rPr>
        <w:t xml:space="preserve">приказом Госстроя от 25.12.2012 </w:t>
      </w:r>
      <w:r w:rsidR="00D4694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109/ГС?</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составляется по результатам приемочного визуального контроля арматурных конструкций и по результатам оценки качества сварных или механических соединений арматуры в соответствии </w:t>
      </w:r>
      <w:r w:rsidRPr="0033017A">
        <w:rPr>
          <w:rFonts w:ascii="Times New Roman" w:hAnsi="Times New Roman" w:cs="Times New Roman"/>
          <w:color w:val="000000" w:themeColor="text1"/>
          <w:sz w:val="28"/>
          <w:szCs w:val="28"/>
        </w:rPr>
        <w:br/>
        <w:t xml:space="preserve">с СП 70.13330.2012 «Свод правил. Актуализированная редакция </w:t>
      </w:r>
      <w:r w:rsidRPr="0033017A">
        <w:rPr>
          <w:rFonts w:ascii="Times New Roman" w:hAnsi="Times New Roman" w:cs="Times New Roman"/>
          <w:color w:val="000000" w:themeColor="text1"/>
          <w:sz w:val="28"/>
          <w:szCs w:val="28"/>
        </w:rPr>
        <w:br/>
        <w:t>СНиП 3.03.01-87. Несущие и ограждающие конструкции», утвержденным приказом Госстроя от 25.12.2012 № 109/ГС?</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допускается предельное отклонение линий плоскостей пересечения от вертикали или проектного наклона на всю высоту конструкции для фундаментов при приемке бетонных и железобетонных конструкций или частей сооружений согласно СП 70.13330.2012 «Свод правил. Актуализированная редакция СНиП 3.03.01-87. Несущие </w:t>
      </w:r>
      <w:r w:rsidR="00A5429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ограждающие конструкции», утвержденному приказом Госстроя </w:t>
      </w:r>
      <w:r w:rsidRPr="0033017A">
        <w:rPr>
          <w:rFonts w:ascii="Times New Roman" w:hAnsi="Times New Roman" w:cs="Times New Roman"/>
          <w:color w:val="000000" w:themeColor="text1"/>
          <w:sz w:val="28"/>
          <w:szCs w:val="28"/>
        </w:rPr>
        <w:br/>
        <w:t>от 25.12.2012 № 109/ГС?</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допускается предельное отклонение линий плоскостей пересечения от вертикали или проектного наклона на всю высоту конструкции для стен и колонн, поддерживающих сборные балочные конструкции, при приемке бетонных и железобетонных конструкций </w:t>
      </w:r>
      <w:r w:rsidR="004210B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или частей сооружений согласно СП 70.13330.2012 «Свод правил. Актуализированная редакция СНиП 3.03.01-87. Несущие и ограждающие конструкции», утвержденн</w:t>
      </w:r>
      <w:r w:rsidRPr="0033017A">
        <w:rPr>
          <w:rFonts w:ascii="Times New Roman" w:hAnsi="Times New Roman" w:cs="Times New Roman"/>
          <w:color w:val="000000" w:themeColor="text1"/>
          <w:sz w:val="28"/>
          <w:szCs w:val="28"/>
          <w:lang w:val="uk-UA"/>
        </w:rPr>
        <w:t>ому</w:t>
      </w:r>
      <w:r w:rsidRPr="0033017A">
        <w:rPr>
          <w:rFonts w:ascii="Times New Roman" w:hAnsi="Times New Roman" w:cs="Times New Roman"/>
          <w:color w:val="000000" w:themeColor="text1"/>
          <w:sz w:val="28"/>
          <w:szCs w:val="28"/>
        </w:rPr>
        <w:t xml:space="preserve"> приказом Госстроя от 25.12.2012 </w:t>
      </w:r>
      <w:r w:rsidR="00D4694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109/ГС?</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допускается предельное отклонение линий плоскостей пересечения от вертикали или проектного наклона на всю высоту конструкции для стен и колонн, поддерживающих монолитные покрытия и перекрытия, при приемке бетонных и железобетонных конструкций </w:t>
      </w:r>
      <w:r w:rsidR="004210B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или частей сооружений согласно СП 70.13330.2012 «Свод правил. Актуализированная редакция СНиП 3.03.01-87. Несущие и ограждающие конструкции», утвержденн</w:t>
      </w:r>
      <w:r w:rsidRPr="0033017A">
        <w:rPr>
          <w:rFonts w:ascii="Times New Roman" w:hAnsi="Times New Roman" w:cs="Times New Roman"/>
          <w:color w:val="000000" w:themeColor="text1"/>
          <w:sz w:val="28"/>
          <w:szCs w:val="28"/>
          <w:lang w:val="uk-UA"/>
        </w:rPr>
        <w:t>ому</w:t>
      </w:r>
      <w:r w:rsidRPr="0033017A">
        <w:rPr>
          <w:rFonts w:ascii="Times New Roman" w:hAnsi="Times New Roman" w:cs="Times New Roman"/>
          <w:color w:val="000000" w:themeColor="text1"/>
          <w:sz w:val="28"/>
          <w:szCs w:val="28"/>
        </w:rPr>
        <w:t xml:space="preserve"> приказом Госстроя от 25.12.2012 </w:t>
      </w:r>
      <w:r w:rsidR="00D4694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109/ГС?</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допускается предельное отклонение линий плоскостей пересечения от вертикали или проектного наклона на всю высоту конструкции для стен зданий и сооружений, возводимых в скользящей опалубке, при отсутствии промежуточных перекрытий, при приемке бетонных и железобетонных конструкций или частей сооружений согласно СП 70.13330.2012 «Свод правил. Актуализированная редакция СНиП 3.03.01-87. Несущие и ограждающие конструкции», утвержденн</w:t>
      </w:r>
      <w:r w:rsidRPr="0033017A">
        <w:rPr>
          <w:rFonts w:ascii="Times New Roman" w:hAnsi="Times New Roman" w:cs="Times New Roman"/>
          <w:color w:val="000000" w:themeColor="text1"/>
          <w:sz w:val="28"/>
          <w:szCs w:val="28"/>
          <w:lang w:val="uk-UA"/>
        </w:rPr>
        <w:t>ому</w:t>
      </w:r>
      <w:r w:rsidRPr="0033017A">
        <w:rPr>
          <w:rFonts w:ascii="Times New Roman" w:hAnsi="Times New Roman" w:cs="Times New Roman"/>
          <w:color w:val="000000" w:themeColor="text1"/>
          <w:sz w:val="28"/>
          <w:szCs w:val="28"/>
        </w:rPr>
        <w:t xml:space="preserve"> приказом Госстроя от 25.12.2012 № 109/ГС?</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допускается предельное отклонение линий плоскостей пересечения от вертикали или проектного наклона на всю высоту конструкции для стен зданий и сооружений, возводимых в скользящей опалубке, при наличии промежуточных перекрытий, при приемке бетонных и железобетонных конструкций или частей сооружений согласно СП 70.13330.2012 «Свод правил. Актуализированная редакция СНиП 3.03.01-87. Несущие и ограждающие конструкции», утвержденн</w:t>
      </w:r>
      <w:r w:rsidRPr="0033017A">
        <w:rPr>
          <w:rFonts w:ascii="Times New Roman" w:hAnsi="Times New Roman" w:cs="Times New Roman"/>
          <w:color w:val="000000" w:themeColor="text1"/>
          <w:sz w:val="28"/>
          <w:szCs w:val="28"/>
          <w:lang w:val="uk-UA"/>
        </w:rPr>
        <w:t xml:space="preserve">ому </w:t>
      </w:r>
      <w:r w:rsidRPr="0033017A">
        <w:rPr>
          <w:rFonts w:ascii="Times New Roman" w:hAnsi="Times New Roman" w:cs="Times New Roman"/>
          <w:color w:val="000000" w:themeColor="text1"/>
          <w:sz w:val="28"/>
          <w:szCs w:val="28"/>
        </w:rPr>
        <w:t>приказом Госстроя от 25.12.2012 № 109/ГС?</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Допускаются ли трещины сварных соединений стальных конструкций </w:t>
      </w:r>
      <w:r w:rsidR="007F4DB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соответствии с СП 70.13330.2012 «Свод правил. Актуализированная редакция СНиП 3.03.01-87. Несущие и ограждающие конструкции», утвержденным приказом Госстроя от 25.12.2012 № 109/ГС?</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методам контроля подлежат сварные соединения стальных конструкций до проведения неразрушающих методов контроля </w:t>
      </w:r>
      <w:r w:rsidR="007F4DB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соответствии с СП 70.13330.2012 «Свод правил. Актуализированная редакция СНиП 3.03.01-87. Несущие и ограждающие конструкции», утвержденным приказом Госстроя от 25.12.2012 № 109/ГС?</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дефекты допускаются на бетонных поверхностях железобетонных конструкций в соответствии с СП 70.13330.2012 «Свод правил. Актуализированная редакция СНиП 3.03.01-87. Несущие </w:t>
      </w:r>
      <w:r w:rsidR="007F4DB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ограждающие конструкции», утвержденным приказом Госстроя </w:t>
      </w:r>
      <w:r w:rsidRPr="0033017A">
        <w:rPr>
          <w:rFonts w:ascii="Times New Roman" w:hAnsi="Times New Roman" w:cs="Times New Roman"/>
          <w:color w:val="000000" w:themeColor="text1"/>
          <w:sz w:val="28"/>
          <w:szCs w:val="28"/>
        </w:rPr>
        <w:br/>
        <w:t>от 25.12.2012 № 109/ГС?</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в соответствии с Федеральным законом от 30.12.2009 № 384-ФЗ «Технический регламент о безопасности зданий и сооружений» называется «механической безопасностью»?</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в соответствии с Федеральным законом от 30.12.2009 № 384-ФЗ «Технический регламент о безопасности зданий и сооружений» называется «предельным состоянием строительных конструкций»?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в соответствии с Федеральным законом от 30.12.2009 № 384-ФЗ «Технический регламент о безопасности зданий и сооружений» называется «сооружением»?</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какой документацией осуществляется подготовка проектной документации и строительство здания или сооружения, </w:t>
      </w:r>
      <w:r w:rsidR="004534B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если для подготовки проектной документации требуется отступление </w:t>
      </w:r>
      <w:r w:rsidRPr="0033017A">
        <w:rPr>
          <w:rFonts w:ascii="Times New Roman" w:hAnsi="Times New Roman" w:cs="Times New Roman"/>
          <w:color w:val="000000" w:themeColor="text1"/>
          <w:sz w:val="28"/>
          <w:szCs w:val="28"/>
        </w:rPr>
        <w:br/>
        <w:t>от требований, установленных национальными стандартами и сводами правил, недостаточно требований к надежности и безопасности, установленных указанными стандартами и сводами правил, или такие требования не установлены?</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вариант действия нагрузок и воздействий на строительные конструкции и основание зданий и сооружений должен производиться расчетом для обоснования требований механической безопасности </w:t>
      </w:r>
      <w:r w:rsidRPr="0033017A">
        <w:rPr>
          <w:rFonts w:ascii="Times New Roman" w:hAnsi="Times New Roman" w:cs="Times New Roman"/>
          <w:color w:val="000000" w:themeColor="text1"/>
          <w:sz w:val="28"/>
          <w:szCs w:val="28"/>
        </w:rPr>
        <w:br/>
        <w:t>в проектной документации здания или сооружения?</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каким коэффициентом надежности по ответственности должны быть проведены расчеты, обосновывающие безопасность принятых конструктивных решений здания или сооружения нормального уровня ответственности?</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пределы параметров, характеризующих безопасность объектов </w:t>
      </w:r>
      <w:r w:rsidR="007F4DB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геологической среды в процессе строительства и эксплуатации, должна содержать проектная документация на здания или сооружения, </w:t>
      </w:r>
      <w:r w:rsidRPr="0033017A">
        <w:rPr>
          <w:rFonts w:ascii="Times New Roman" w:hAnsi="Times New Roman" w:cs="Times New Roman"/>
          <w:color w:val="000000" w:themeColor="text1"/>
          <w:sz w:val="28"/>
          <w:szCs w:val="28"/>
        </w:rPr>
        <w:br/>
        <w:t>в том числе сооружения инженерной защиты, согласно Федеральному закону от 30.12.2009 № 384-ФЗ «Технический регламент о безопасности зданий и сооружений»?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определение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1984-ст, имеет категория технического состояния здания (сооружения), при которой количественные и качественные значения параметров всех критериев оценки технического состояния строительных конструкций зданий и сооружений, включая состояние грунтов основания, соответствуют установленным в проектной документации значениям с учетом пределов их изменения?</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определение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1984-ст, имеет категория технического состояния строительной конструкции или здания (сооружения) в целом, </w:t>
      </w:r>
      <w:r w:rsidR="0081684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которой имеются крены, дефекты и повреждения, приведшие </w:t>
      </w:r>
      <w:r w:rsidRPr="0033017A">
        <w:rPr>
          <w:rFonts w:ascii="Times New Roman" w:hAnsi="Times New Roman" w:cs="Times New Roman"/>
          <w:color w:val="000000" w:themeColor="text1"/>
          <w:sz w:val="28"/>
          <w:szCs w:val="28"/>
        </w:rPr>
        <w:br/>
        <w:t xml:space="preserve">к  снижению несущей способности, но отсутствует опасность внезапного разрушения, потери устойчивости или опрокидывания, </w:t>
      </w:r>
      <w:r w:rsidRPr="0033017A">
        <w:rPr>
          <w:rFonts w:ascii="Times New Roman" w:hAnsi="Times New Roman" w:cs="Times New Roman"/>
          <w:color w:val="000000" w:themeColor="text1"/>
          <w:sz w:val="28"/>
          <w:szCs w:val="28"/>
        </w:rPr>
        <w:br/>
        <w:t xml:space="preserve">и  функционирование конструкций и эксплуатация здания </w:t>
      </w:r>
      <w:r w:rsidR="0081684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или  сооружения возможны либо при контроле (мониторинге) технического состояния, либо при проведении необходимых мероприятий по восстановлению или усилению конструкций </w:t>
      </w:r>
      <w:r w:rsidRPr="0033017A">
        <w:rPr>
          <w:rFonts w:ascii="Times New Roman" w:hAnsi="Times New Roman" w:cs="Times New Roman"/>
          <w:color w:val="000000" w:themeColor="text1"/>
          <w:sz w:val="28"/>
          <w:szCs w:val="28"/>
        </w:rPr>
        <w:br/>
        <w:t>и (или) грунтов основания и последующем мониторинге технического состояния (при необходимости)?</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определение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1984-ст, имеет категория технического состояния строительной конструкции или здания (сооружения) в целом, включая состояние грунтов основания, характеризующаяся повреждениями </w:t>
      </w:r>
      <w:r w:rsidR="007F4DB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деформациями, свидетельствующими об исчерпании несущей способности и опасности обрушения и (или) характеризующаяся кренами, которые могут вызвать потерю устойчивости объекта?</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способом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1984-ст, следует определять ширину подошвы фундамента и глубину его заложения при обследовании технического состояния оснований и фундаментов зданий (сооружений)?</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из перечисленных методов согласно ГОСТ 31937-2011 «Межгосударственный стандарт. Здания и сооружения. Правила обследования и мониторинга технического состояния», введенному </w:t>
      </w:r>
      <w:r w:rsidR="007F4DB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действие приказом Росстандарта от 27.12.2012 № 1984-ст, не проводят оценку прочности материалов фундаментов при проведении обследования технического состояния оснований и фундаментов зданий (сооружений)?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перечисленных параметров согласно ГОСТ 31937-2011 «Межгосударственный стандарт. Здания и сооружения. Правила обследования и мониторинга технического состояния», введенному </w:t>
      </w:r>
      <w:r w:rsidRPr="0033017A">
        <w:rPr>
          <w:rFonts w:ascii="Times New Roman" w:hAnsi="Times New Roman" w:cs="Times New Roman"/>
          <w:color w:val="000000" w:themeColor="text1"/>
          <w:sz w:val="28"/>
          <w:szCs w:val="28"/>
        </w:rPr>
        <w:br/>
        <w:t xml:space="preserve">в действие приказом Росстандарта от 27.12.2012 № 1984-ст, </w:t>
      </w:r>
      <w:r w:rsidRPr="0033017A">
        <w:rPr>
          <w:rFonts w:ascii="Times New Roman" w:hAnsi="Times New Roman" w:cs="Times New Roman"/>
          <w:color w:val="000000" w:themeColor="text1"/>
          <w:sz w:val="28"/>
          <w:szCs w:val="28"/>
        </w:rPr>
        <w:br/>
        <w:t>не фиксируются при осмотре состояния фундаментов зданий (сооружений) при проведении обследования технического состояния оснований и фундаментов зданий (сооружений)?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критерий из перечисленных согласно ГОСТ 31937-2011 «Межгосударственный стандарт. Здания и сооружения. Правила обследования и мониторинга технического состояния», введенному </w:t>
      </w:r>
      <w:r w:rsidRPr="0033017A">
        <w:rPr>
          <w:rFonts w:ascii="Times New Roman" w:hAnsi="Times New Roman" w:cs="Times New Roman"/>
          <w:color w:val="000000" w:themeColor="text1"/>
          <w:sz w:val="28"/>
          <w:szCs w:val="28"/>
        </w:rPr>
        <w:br/>
        <w:t>в действие приказом Росстандарта от 27.12.2012 № 1984-ст, не относится к основным критериями положительной оценки технического состояния фундаментов при визуальном обследовании?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критерий из перечисленных согласно ГОСТ 31937-2011 «Межгосударственный стандарт. Здания и сооружения. Правила обследования и мониторинга технического состояния», введенному </w:t>
      </w:r>
      <w:r w:rsidRPr="0033017A">
        <w:rPr>
          <w:rFonts w:ascii="Times New Roman" w:hAnsi="Times New Roman" w:cs="Times New Roman"/>
          <w:color w:val="000000" w:themeColor="text1"/>
          <w:sz w:val="28"/>
          <w:szCs w:val="28"/>
        </w:rPr>
        <w:br/>
        <w:t xml:space="preserve">в действие приказом Росстандарта от 27.12.2012 № 1984-ст, </w:t>
      </w:r>
      <w:r w:rsidRPr="0033017A">
        <w:rPr>
          <w:rFonts w:ascii="Times New Roman" w:hAnsi="Times New Roman" w:cs="Times New Roman"/>
          <w:color w:val="000000" w:themeColor="text1"/>
          <w:sz w:val="28"/>
          <w:szCs w:val="28"/>
        </w:rPr>
        <w:br/>
        <w:t>не определяют при инструментальном (детальном) обследовании состояния фундаментов для оценки их технического состояния?</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методом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1984-ст, определяют степени коррозионного разрушения бетона (степени карбонизации, состава новообразований, структурных нарушений бетона) при обследовании технического состояния бетонных и железобетонных конструкций зданий (сооружений)?</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методом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1984-ст, проводят определение прочности бетона </w:t>
      </w:r>
      <w:r w:rsidR="0081684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обследовании технического состояния бетонных и железобетонных конструкций зданий (сооружений)?</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какому признаку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1984-ст, не оценивают степень коррозии арматуры </w:t>
      </w:r>
      <w:r w:rsidR="0081684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оценке технического состояния арматуры бетонных </w:t>
      </w:r>
      <w:r w:rsidRPr="0033017A">
        <w:rPr>
          <w:rFonts w:ascii="Times New Roman" w:hAnsi="Times New Roman" w:cs="Times New Roman"/>
          <w:color w:val="000000" w:themeColor="text1"/>
          <w:sz w:val="28"/>
          <w:szCs w:val="28"/>
        </w:rPr>
        <w:br/>
        <w:t>и железобетонных конструкций зданий (сооружений)?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методом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1984-ст, проводят определение геометрических параметров элементов конструкций и их сечений при обследовании технического состояния стальных конструкций зданий (сооружений)?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приведенного ниже является возможной причиной разрушения боковых поверхностей фундамента в фундаментных конструкциях мелкого заложения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1984-ст?</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приведенного ниже является возможной причиной разрыва фундамента по высоте в фундаментных конструкциях мелкого заложения согласно ГОСТ 31937-2011 «Межгосударственный стандарт. Здания </w:t>
      </w:r>
      <w:r w:rsidR="007F4DB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сооружения. Правила обследования и мониторинга технического состояния», введенному в действие приказом Росстандарта от 27.12.2012 № 1984-ст?</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приведенного ниже является возможной причиной трещины </w:t>
      </w:r>
      <w:r w:rsidR="007F4DB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плитной части фундамента в фундаментных конструкциях мелкого заложения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1984-ст?</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приведенного ниже является возможной причиной недопустимой деформации основания фундамента в фундаментных конструкциях мелкого заложения согласно ГОСТ 31937-2011 «Межгосударственный стандарт. Здания и сооружения. Правила обследования и мониторинга технического состояния», введенному </w:t>
      </w:r>
      <w:r w:rsidR="007F4DB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действие приказом Росстандарта от 27.12.2012 № 1984-ст?</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приведенных дефектов и повреждений в железобетонных конструкциях зданий (сооружений) свидетельствуют о снижении </w:t>
      </w:r>
      <w:r w:rsidR="007F4DB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их несущей способности согласно ГОСТ 31937-2011 «Межгосударственный стандарт. Здания и сооружения. Правила обследования и мониторинга технического состояния», введенному </w:t>
      </w:r>
      <w:r w:rsidR="0081684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действие приказом Росстандарта от 27.12.2012 № 1984-ст?</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приведенного ниже является возможной причиной появления трещины вдоль арматурных стержней не более 3 мм в железобетонных конструкциях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1984-ст?</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приведенного ниже является возможной причиной выпучивания сжатой арматуры, продольных трещин в сжатой зоне, шелушения бетона сжатой зоны в железобетонных конструкциях согласно ГОСТ 31937-2011 «Межгосударственный стандарт. Здания и сооружения. Правила обследования и мониторинга технического состояния», введенному </w:t>
      </w:r>
      <w:r w:rsidRPr="0033017A">
        <w:rPr>
          <w:rFonts w:ascii="Times New Roman" w:hAnsi="Times New Roman" w:cs="Times New Roman"/>
          <w:color w:val="000000" w:themeColor="text1"/>
          <w:sz w:val="28"/>
          <w:szCs w:val="28"/>
        </w:rPr>
        <w:br/>
        <w:t>в действие приказом Росстандарта от 27.12.2012 № 1984-ст?</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каким возможным последствиям может привести выпучивание сжатой арматуры, появление продольных трещины в сжатой зоне, шелушение бетона сжатой зоны в железобетонных конструкциях согласно ГОСТ 31937-2011 «Межгосударственный стандарт. Здания </w:t>
      </w:r>
      <w:r w:rsidR="007F4DB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сооружения. Правила обследования и мониторинга технического состояния», введенному в действие приказом Росстандарта от 27.12.2012 № 1984-ст?</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каким возможным последствиям может привести уменьшение площадок опирания железобетонных конструкций в сравнении </w:t>
      </w:r>
      <w:r w:rsidRPr="0033017A">
        <w:rPr>
          <w:rFonts w:ascii="Times New Roman" w:hAnsi="Times New Roman" w:cs="Times New Roman"/>
          <w:color w:val="000000" w:themeColor="text1"/>
          <w:sz w:val="28"/>
          <w:szCs w:val="28"/>
        </w:rPr>
        <w:br/>
        <w:t>с проектными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1984-ст?</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приведенного ниже является возможной причиной уменьшения площадок опирания железобетонных конструкций по сравнению </w:t>
      </w:r>
      <w:r w:rsidRPr="0033017A">
        <w:rPr>
          <w:rFonts w:ascii="Times New Roman" w:hAnsi="Times New Roman" w:cs="Times New Roman"/>
          <w:color w:val="000000" w:themeColor="text1"/>
          <w:sz w:val="28"/>
          <w:szCs w:val="28"/>
        </w:rPr>
        <w:br/>
        <w:t>с проектными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1984-ст?</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каким возможным последствиям может привести повреждение арматуры и закладных деталей (надрезы, вырывы и т.п.) железобетонных конструкций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1984-ст?</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приведенного ниже является возможной причиной повреждения арматуры и закладных деталей (надрезы, вырывы и т.п.) железобетонных конструкций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1984-ст?</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приведенного ниже является возможной причиной отклонения от геометрических размеров (размеров сечений, длин элементов, генеральных размеров конструкций), принятых в проекте, способствующие ослаблению элементов и внецентренному приложению нагрузок металлических конструкций согласно ГОСТ 31937-2011 «Межгосударственный стандарт. Здания и сооружения. Правила обследования и мониторинга технического состояния», введенному </w:t>
      </w:r>
      <w:r w:rsidRPr="0033017A">
        <w:rPr>
          <w:rFonts w:ascii="Times New Roman" w:hAnsi="Times New Roman" w:cs="Times New Roman"/>
          <w:color w:val="000000" w:themeColor="text1"/>
          <w:sz w:val="28"/>
          <w:szCs w:val="28"/>
        </w:rPr>
        <w:br/>
        <w:t>в действие приказом Росстандарта от 27.12.2012 № 1984-ст?</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приведенного ниже является возможной причиной искривления элементов металлических конструкций, превышающи</w:t>
      </w:r>
      <w:r w:rsidR="006A71E2" w:rsidRPr="0033017A">
        <w:rPr>
          <w:rFonts w:ascii="Times New Roman" w:hAnsi="Times New Roman" w:cs="Times New Roman"/>
          <w:color w:val="000000" w:themeColor="text1"/>
          <w:sz w:val="28"/>
          <w:szCs w:val="28"/>
        </w:rPr>
        <w:t>е</w:t>
      </w:r>
      <w:r w:rsidR="000E3BBE" w:rsidRPr="0033017A">
        <w:rPr>
          <w:rFonts w:ascii="Times New Roman" w:hAnsi="Times New Roman" w:cs="Times New Roman"/>
          <w:color w:val="000000" w:themeColor="text1"/>
          <w:sz w:val="28"/>
          <w:szCs w:val="28"/>
        </w:rPr>
        <w:t xml:space="preserve"> </w:t>
      </w:r>
      <w:r w:rsidR="00BE33F6" w:rsidRPr="0033017A">
        <w:rPr>
          <w:rFonts w:ascii="Times New Roman" w:hAnsi="Times New Roman" w:cs="Times New Roman"/>
          <w:color w:val="000000" w:themeColor="text1"/>
          <w:sz w:val="28"/>
          <w:szCs w:val="28"/>
        </w:rPr>
        <w:t>его</w:t>
      </w:r>
      <w:r w:rsidRPr="0033017A">
        <w:rPr>
          <w:rFonts w:ascii="Times New Roman" w:hAnsi="Times New Roman" w:cs="Times New Roman"/>
          <w:color w:val="000000" w:themeColor="text1"/>
          <w:sz w:val="28"/>
          <w:szCs w:val="28"/>
        </w:rPr>
        <w:t xml:space="preserve"> допустимые</w:t>
      </w:r>
      <w:r w:rsidR="00BE33F6"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согласно ГОСТ 31937-2011 «Межгосударственный стандарт. Здания </w:t>
      </w:r>
      <w:r w:rsidRPr="0033017A">
        <w:rPr>
          <w:rFonts w:ascii="Times New Roman" w:hAnsi="Times New Roman" w:cs="Times New Roman"/>
          <w:color w:val="000000" w:themeColor="text1"/>
          <w:sz w:val="28"/>
          <w:szCs w:val="28"/>
        </w:rPr>
        <w:br/>
        <w:t>и сооружения. Правила обследования и мониторинга технического состояния», введенному в действие приказом Росстандарта от 27.12.2012 № 1984-ст?</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приведенного ниже является возможной причиной появления трещин в сварных швах металлических конструкций согласно </w:t>
      </w:r>
      <w:r w:rsidRPr="0033017A">
        <w:rPr>
          <w:rFonts w:ascii="Times New Roman" w:hAnsi="Times New Roman" w:cs="Times New Roman"/>
          <w:color w:val="000000" w:themeColor="text1"/>
          <w:sz w:val="28"/>
          <w:szCs w:val="28"/>
        </w:rPr>
        <w:br/>
        <w:t>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 1984-ст?</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следует принимать расстояние между осями свай </w:t>
      </w:r>
      <w:r w:rsidR="0081684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буроопускных и бурообсадных свай при устройстве оснований </w:t>
      </w:r>
      <w:r w:rsidR="007F4DB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фундаментов на многолетнемерзлых грунтах по принципу I?</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виду по условиям применимости и способам погружения </w:t>
      </w:r>
      <w:r w:rsidRPr="0033017A">
        <w:rPr>
          <w:rFonts w:ascii="Times New Roman" w:hAnsi="Times New Roman" w:cs="Times New Roman"/>
          <w:color w:val="000000" w:themeColor="text1"/>
          <w:sz w:val="28"/>
          <w:szCs w:val="28"/>
        </w:rPr>
        <w:br/>
        <w:t xml:space="preserve">в многолетнемерзлый грунт согласно СП 25.13330.2012 «Свод правил. Основания и фундаменты на вечномерзлых грунтах. Актуализированная редакция СНиП 2.02.04-88», утвержденному приказом Минрегиона России от 29.12.2011 № 622, относятся сваи сплошные и полые, свободно погружаемые в скважины, диаметр которых превышает (не менее чем  </w:t>
      </w:r>
      <w:r w:rsidRPr="0033017A">
        <w:rPr>
          <w:rFonts w:ascii="Times New Roman" w:hAnsi="Times New Roman" w:cs="Times New Roman"/>
          <w:color w:val="000000" w:themeColor="text1"/>
          <w:sz w:val="28"/>
          <w:szCs w:val="28"/>
        </w:rPr>
        <w:br/>
        <w:t xml:space="preserve">на  5 см) размер их наибольшего поперечного сечения, </w:t>
      </w:r>
      <w:r w:rsidRPr="0033017A">
        <w:rPr>
          <w:rFonts w:ascii="Times New Roman" w:hAnsi="Times New Roman" w:cs="Times New Roman"/>
          <w:color w:val="000000" w:themeColor="text1"/>
          <w:sz w:val="28"/>
          <w:szCs w:val="28"/>
        </w:rPr>
        <w:br/>
        <w:t xml:space="preserve">с заполнением свободного пространства раствором цементно-песчаным, глинисто-песчаным, известково-песчаным или другого состава </w:t>
      </w:r>
      <w:r w:rsidRPr="0033017A">
        <w:rPr>
          <w:rFonts w:ascii="Times New Roman" w:hAnsi="Times New Roman" w:cs="Times New Roman"/>
          <w:color w:val="000000" w:themeColor="text1"/>
          <w:sz w:val="28"/>
          <w:szCs w:val="28"/>
        </w:rPr>
        <w:br/>
        <w:t xml:space="preserve">по  проекту, принимаемым по условиям обеспечения заданной прочности смерзания сваи с грунтом и которые допускаются к применению в любых грунтах при средней температуре грунта по длине сваи минус 0,5 °C </w:t>
      </w:r>
      <w:r w:rsidRPr="0033017A">
        <w:rPr>
          <w:rFonts w:ascii="Times New Roman" w:hAnsi="Times New Roman" w:cs="Times New Roman"/>
          <w:color w:val="000000" w:themeColor="text1"/>
          <w:sz w:val="28"/>
          <w:szCs w:val="28"/>
        </w:rPr>
        <w:br/>
        <w:t>и  ниже?</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виду по условиям применимости и способам погружения </w:t>
      </w:r>
      <w:r w:rsidRPr="0033017A">
        <w:rPr>
          <w:rFonts w:ascii="Times New Roman" w:hAnsi="Times New Roman" w:cs="Times New Roman"/>
          <w:color w:val="000000" w:themeColor="text1"/>
          <w:sz w:val="28"/>
          <w:szCs w:val="28"/>
        </w:rPr>
        <w:br/>
        <w:t xml:space="preserve">в многолетнемерзлый грунт согласно СП 25.13330.2012 «Свод правил. Основания и фундаменты на вечномерзлых грунтах. Актуализированная редакция СНиП 2.02.04-88», утвержденному приказом Минрегиона России от 29.12.2011 № 622, относятся сваи сплошные и полые, свободно (или с пригрузом) погружаемые в оттаянный грунт в зоне диаметром </w:t>
      </w:r>
      <w:r w:rsidRPr="0033017A">
        <w:rPr>
          <w:rFonts w:ascii="Times New Roman" w:hAnsi="Times New Roman" w:cs="Times New Roman"/>
          <w:color w:val="000000" w:themeColor="text1"/>
          <w:sz w:val="28"/>
          <w:szCs w:val="28"/>
        </w:rPr>
        <w:br/>
        <w:t xml:space="preserve">до двух наибольших поперечных размеров сваи и которые допускаются </w:t>
      </w:r>
      <w:r w:rsidRPr="0033017A">
        <w:rPr>
          <w:rFonts w:ascii="Times New Roman" w:hAnsi="Times New Roman" w:cs="Times New Roman"/>
          <w:color w:val="000000" w:themeColor="text1"/>
          <w:sz w:val="28"/>
          <w:szCs w:val="28"/>
        </w:rPr>
        <w:br/>
        <w:t>к применению в твердомерзлых грунтах песчаных и глинистых, содержащих не более 15</w:t>
      </w:r>
      <w:r w:rsidR="007D245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 крупнообломочных включений, при средней температуре грунта по длине сваи не выше минус 1,5 °C?</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виду по условиям применимости и способам погружения </w:t>
      </w:r>
      <w:r w:rsidR="007F4DB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многолетнемерзлый грунт согласно СП 25.13330.2012 «Свод правил. Основания и фундаменты на вечномерзлых грунтах. Актуализированная редакция СНиП 2.02.04-88», утвержденному приказом Минрегиона России от 29.12.2011 № 622, относятся сваи сплошные и полые, рассчитанные на восприятие ударных нагрузок и погружаемые забивкой в лидерные скважины (без лидерных скважин), диаметр которых меньше наибольшего поперечного сечения сваи и которые допускаются </w:t>
      </w:r>
      <w:r w:rsidRPr="0033017A">
        <w:rPr>
          <w:rFonts w:ascii="Times New Roman" w:hAnsi="Times New Roman" w:cs="Times New Roman"/>
          <w:color w:val="000000" w:themeColor="text1"/>
          <w:sz w:val="28"/>
          <w:szCs w:val="28"/>
        </w:rPr>
        <w:br/>
        <w:t>к применению в пластично-мерзлых грунтах с содержанием крупнообломочных включений до 10 % на основании пробных погружений свай на данной площадке?</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виду по условиям применимости и способам погружения </w:t>
      </w:r>
      <w:r w:rsidRPr="0033017A">
        <w:rPr>
          <w:rFonts w:ascii="Times New Roman" w:hAnsi="Times New Roman" w:cs="Times New Roman"/>
          <w:color w:val="000000" w:themeColor="text1"/>
          <w:sz w:val="28"/>
          <w:szCs w:val="28"/>
        </w:rPr>
        <w:br/>
        <w:t>в многолетнемерзлый грунт согласно СП 25.13330.2012 «Свод правил. Основания и фундаменты на вечномерзлых грунтах. Актуализированная редакция СНиП 2.02.04-88», утвержденному приказом Минрегиона России от 29.12.2011 № 622, относятся полые сваи и сваи-оболочки, погружаемые в грунт путем его разбуривания в забое через полость сваи с периодическим осаживанием погружаемой сваи и которые применяются при устройстве свайных фундаментов в сложных инженерно-геокриологических условиях и при наличии межмерзлотных подземных вод?</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фундамент согласно СП 26.13330.2012 «Свод правил. Фундаменты машин с динамическими нагрузками. Актуализированная редакция СНиП 2.02.05-87», утвержденному приказом Минрегиона России от 27.12.2011 № 609, следует проектировать под все виды машин с динамическими нагрузками?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фундамент согласно СП 26.13330.2012 «Свод правил. Фундаменты машин с динамическими нагрузками. Актуализированная редакция СНиП 2.02.05-87», утвержденному приказом Минрегиона России от 27.12.2011 № 609, следует проектировать под машины периодического действия (с вращающимися частями, </w:t>
      </w:r>
      <w:r w:rsidR="0081684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кривошипно-шатунными механизмами и др.)?</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прогноз необходимо выполнять при возведении нового объекта или реконструкции существующего с целью предотвращения недопустимых колебаний зданий и сооружений?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нагрузки различают при расчете зданий и сооружений </w:t>
      </w:r>
      <w:r w:rsidRPr="0033017A">
        <w:rPr>
          <w:rFonts w:ascii="Times New Roman" w:hAnsi="Times New Roman" w:cs="Times New Roman"/>
          <w:color w:val="000000" w:themeColor="text1"/>
          <w:sz w:val="28"/>
          <w:szCs w:val="28"/>
        </w:rPr>
        <w:br/>
        <w:t xml:space="preserve">в зависимости от продолжительности действия нагрузок </w:t>
      </w:r>
      <w:r w:rsidR="00D1408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согласно СП 20.13330.2011 «Свод правил. Нагрузки и воздействия. Актуализированная редакция СНиП 2.01.07-85*», утвержденному приказом Минрегиона России от 27.12.2010 № 787?</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временные нагрузки различают при расчете зданий и сооружений согласно СП 20.13330.2011 «Свод правил. Нагрузки и воздействия. Актуализированная редакция СНиП 2.01.07-85*», утвержденному приказом Минрегиона России от 27.12.2010 № 787?</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согласно СП 20.13330.2011 «Свод правил. Нагрузки </w:t>
      </w:r>
      <w:r w:rsidRPr="0033017A">
        <w:rPr>
          <w:rFonts w:ascii="Times New Roman" w:hAnsi="Times New Roman" w:cs="Times New Roman"/>
          <w:color w:val="000000" w:themeColor="text1"/>
          <w:sz w:val="28"/>
          <w:szCs w:val="28"/>
        </w:rPr>
        <w:br/>
        <w:t xml:space="preserve">и воздействия. Актуализированная редакция СНиП 2.01.07-85*», утвержденному приказом Минрегиона России от 27.12.2010 № 787, следует учитывать в расчетах зданий и сооружений нагрузки, возникающие от веса стационарного оборудования: станков, аппаратов, моторов, емкостей, трубопроводов с арматурой, опорными частями </w:t>
      </w:r>
      <w:r w:rsidR="0081684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изоляцией, ленточных конвейеров, постоянных подъемных машин </w:t>
      </w:r>
      <w:r w:rsidR="0081684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их канатами и направляющими, а также вес жидкостей и твердых тел, заполняющих оборудование?</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согласно СП 20.13330.2011 «Свод правил. Нагрузки </w:t>
      </w:r>
      <w:r w:rsidRPr="0033017A">
        <w:rPr>
          <w:rFonts w:ascii="Times New Roman" w:hAnsi="Times New Roman" w:cs="Times New Roman"/>
          <w:color w:val="000000" w:themeColor="text1"/>
          <w:sz w:val="28"/>
          <w:szCs w:val="28"/>
        </w:rPr>
        <w:br/>
        <w:t>и воздействия. Актуализированная редакция СНиП 2.01.07-85*», утвержденному приказом Минрегиона России от 27.12.2010 № 787, следует учитывать в расчетах зданий и сооружений нагрузки, возникающие от веса временных перегородок, подливок и подбетонок под оборудование?</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согласно СП 20.13330.2011 «Свод правил. Нагрузки </w:t>
      </w:r>
      <w:r w:rsidRPr="0033017A">
        <w:rPr>
          <w:rFonts w:ascii="Times New Roman" w:hAnsi="Times New Roman" w:cs="Times New Roman"/>
          <w:color w:val="000000" w:themeColor="text1"/>
          <w:sz w:val="28"/>
          <w:szCs w:val="28"/>
        </w:rPr>
        <w:br/>
        <w:t xml:space="preserve">и воздействия. Актуализированная редакция СНиП 2.01.07-85*», утвержденному приказом Минрегиона России от 27.12.2010 № 787, следует учитывать в расчетах зданий и сооружений нагрузки, возникающие от веса отложений производственной пыли, </w:t>
      </w:r>
      <w:r w:rsidR="00F523C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если не предусмотрены соответствующие мероприятия по ее удалению?</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согласно СП 20.13330.2011 «Свод правил. Нагрузки </w:t>
      </w:r>
      <w:r w:rsidRPr="0033017A">
        <w:rPr>
          <w:rFonts w:ascii="Times New Roman" w:hAnsi="Times New Roman" w:cs="Times New Roman"/>
          <w:color w:val="000000" w:themeColor="text1"/>
          <w:sz w:val="28"/>
          <w:szCs w:val="28"/>
        </w:rPr>
        <w:br/>
        <w:t xml:space="preserve">и воздействия. Актуализированная редакция СНиП 2.01.07-85*», утвержденному приказом Минрегиона России от 27.12.2010 № 787, следует учитывать в расчетах зданий и сооружений нагрузки, возникающие от воздействия, обусловленного деформациями основания, не сопровождающимися коренным изменением структуры грунта, </w:t>
      </w:r>
      <w:r w:rsidRPr="0033017A">
        <w:rPr>
          <w:rFonts w:ascii="Times New Roman" w:hAnsi="Times New Roman" w:cs="Times New Roman"/>
          <w:color w:val="000000" w:themeColor="text1"/>
          <w:sz w:val="28"/>
          <w:szCs w:val="28"/>
        </w:rPr>
        <w:br/>
        <w:t>а также оттаиванием вечномерзлых грунтов?</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нагрузки на строительные конструкции зданий и сооружений </w:t>
      </w:r>
      <w:r w:rsidR="007F4DB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не являются особыми согласно СП 20.13330.2011 «Свод правил. Нагрузки и воздействия. Актуализированная редакция СНиП 2.01.07-85*», утвержденному приказом Минрегиона России от 27.12.2010 № 787?</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следует учитывать в расчетах зданий и сооружений нагрузки от столкновений транспортных средств с частями сооружения согласно СП 20.13330.2011 «Свод правил. Нагрузки и воздействия. Актуализированная редакция СНиП 2.01.07-85*», утвержденному приказом Минрегиона России от 27.12.2010 № 787?</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следует учитывать в расчетах зданий и сооружений нагрузки от сейсмических и взрывных воздействий согласно </w:t>
      </w:r>
      <w:r w:rsidRPr="0033017A">
        <w:rPr>
          <w:rFonts w:ascii="Times New Roman" w:hAnsi="Times New Roman" w:cs="Times New Roman"/>
          <w:color w:val="000000" w:themeColor="text1"/>
          <w:sz w:val="28"/>
          <w:szCs w:val="28"/>
        </w:rPr>
        <w:br/>
        <w:t>СП 20.13330.2011 «Свод правил. Нагрузки и воздействия. Актуализированная редакция СНиП 2.01.07-85*», утвержденному приказом Минрегиона России от 27.12.2010 № 787?</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перечисленных видов агрессивных сред, в зависимости </w:t>
      </w:r>
      <w:r w:rsidRPr="0033017A">
        <w:rPr>
          <w:rFonts w:ascii="Times New Roman" w:hAnsi="Times New Roman" w:cs="Times New Roman"/>
          <w:color w:val="000000" w:themeColor="text1"/>
          <w:sz w:val="28"/>
          <w:szCs w:val="28"/>
        </w:rPr>
        <w:br/>
        <w:t xml:space="preserve">от интенсивности агрессивного воздействия на бетонные </w:t>
      </w:r>
      <w:r w:rsidR="007F4DB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железобетонные конструкции зданий и сооружений, указаны неверно?</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перечисленных видов агрессивных сред, в зависимости </w:t>
      </w:r>
      <w:r w:rsidRPr="0033017A">
        <w:rPr>
          <w:rFonts w:ascii="Times New Roman" w:hAnsi="Times New Roman" w:cs="Times New Roman"/>
          <w:color w:val="000000" w:themeColor="text1"/>
          <w:sz w:val="28"/>
          <w:szCs w:val="28"/>
        </w:rPr>
        <w:br/>
        <w:t>от характера воздействия на бетонные и железобетонные конструкции зданий и сооружений, указаны неверно?</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вид защиты от коррозии следует предусматривать для стальных конструкций сооружений, расположенных в грунтах?</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строительных конструкций зданий и сооружений с каким сроком эксплуатации и какого уровня ответственности оценка степени агрессивности среды для защиты от коррозии повышается на один уровень?</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перечисленных методов не относятся к методам защиты </w:t>
      </w:r>
      <w:r w:rsidRPr="0033017A">
        <w:rPr>
          <w:rFonts w:ascii="Times New Roman" w:hAnsi="Times New Roman" w:cs="Times New Roman"/>
          <w:color w:val="000000" w:themeColor="text1"/>
          <w:sz w:val="28"/>
          <w:szCs w:val="28"/>
        </w:rPr>
        <w:br/>
        <w:t xml:space="preserve">от коррозии строительных конструкций зданий и сооружений согласно СП 28.13330.2012 «Свод правил. Защита строительных конструкций </w:t>
      </w:r>
      <w:r w:rsidRPr="0033017A">
        <w:rPr>
          <w:rFonts w:ascii="Times New Roman" w:hAnsi="Times New Roman" w:cs="Times New Roman"/>
          <w:color w:val="000000" w:themeColor="text1"/>
          <w:sz w:val="28"/>
          <w:szCs w:val="28"/>
        </w:rPr>
        <w:br/>
        <w:t>от коррозии. Актуализированная редакция СНиП 2.03.11-85», утвержденному приказом Минрегиона России от 29.12.2011 № 625?</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уровень полов первого этажа зданий согласно </w:t>
      </w:r>
      <w:r w:rsidRPr="0033017A">
        <w:rPr>
          <w:rFonts w:ascii="Times New Roman" w:hAnsi="Times New Roman" w:cs="Times New Roman"/>
          <w:color w:val="000000" w:themeColor="text1"/>
          <w:sz w:val="28"/>
          <w:szCs w:val="28"/>
        </w:rPr>
        <w:br/>
        <w:t>СП 18.13330.2011 «Свод правил. Генеральные планы промышленных предприятий. Актуализированная редакция СНиП II-89-80*», утвержденному приказом Минрегиона России от 27.12.2010 № 790?</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СП 18.13330.2011 «Свод правил. Генеральные планы промышленных предприятий. Актуализированная редакция СНиП II-89-80*», утвержденному приказом Минрегиона России от 27.12.2010 № 790, к расположению резервуарных парков или отдельно стоящих резервуаров с легковоспламеняющимися и горючими жидкостями, сжиженными горючими газами, ядовитыми веществами?</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стен зданий без проемов согласно </w:t>
      </w:r>
      <w:r w:rsidRPr="0033017A">
        <w:rPr>
          <w:rFonts w:ascii="Times New Roman" w:hAnsi="Times New Roman" w:cs="Times New Roman"/>
          <w:color w:val="000000" w:themeColor="text1"/>
          <w:sz w:val="28"/>
          <w:szCs w:val="28"/>
        </w:rPr>
        <w:br/>
        <w:t xml:space="preserve">СП 18.13330.2011 «Свод правил. Генеральные планы промышленных предприятий. Актуализированная редакция СНиП II-89-80*», утвержденному приказом Минрегиона России от 27.12.2010 № 790, следует размещать надземные трубопроводы для легковоспламеняющихся и горючих жидкостей, прокладываемые </w:t>
      </w:r>
      <w:r w:rsidRPr="0033017A">
        <w:rPr>
          <w:rFonts w:ascii="Times New Roman" w:hAnsi="Times New Roman" w:cs="Times New Roman"/>
          <w:color w:val="000000" w:themeColor="text1"/>
          <w:sz w:val="28"/>
          <w:szCs w:val="28"/>
        </w:rPr>
        <w:br/>
        <w:t>на отдельных опорах, эстакадах и т. п.?</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учетом каких факторов следует размещать здания и сооружения </w:t>
      </w:r>
      <w:r w:rsidR="007F4DB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прибрежных участках рек и других водоемов в климатических зонах </w:t>
      </w:r>
      <w:r w:rsidR="007F4DB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наличием вечномерзлых грунтов согласно СП 18.13330.2011 «Свод правил. Генеральные планы промышленных предприятий. Актуализированная редакция СНиП II-89-80*», утвержденному приказом Минрегиона России от 27.12.2010 № 790?</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следует принимать расстояния между зданиями, сооружениями, </w:t>
      </w:r>
      <w:r w:rsidR="007F4DB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том числе инженерными коммуникациями при планировании территории производственных объектов согласно СП 18.13330.2011 «Свод правил. Генеральные планы промышленных предприятий. Актуализированная редакция СНиП II-89-80*», утвержденному приказом Минрегиона России от 27.12.2010 № 790?</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СП 60.13330.2012 «Свод правил. Отопление, вентиляция и кондиционирование воздуха. Актуализированная редакция СНиП 41-01-2003», утвержденным приказом Минрегиона России от 30.06.2012 № 279, к прокладке трубопроводов систем внутреннего теплоснабжения в местах пересечения перекрытий, внутренних стен и перегородок зданий?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следует принимать расстояние (в свету) от поверхности трубопроводов систем внутреннего теплоснабжения, отопительных приборов и воздухонагревателей с теплоносителем температурой выше 100 °C до поверхности конструкции из горючих материалов?</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СП 60.13330.2012 «Свод правил. Отопление, вентиляция и кондиционирование воздуха. Актуализированная редакция СНиП 41-01-2003», утвержденным приказом Минрегиона России от 30.06.2012 № 279, к отопительным приборам систем водяного и парового отопления в помещениях </w:t>
      </w:r>
      <w:r w:rsidRPr="0033017A">
        <w:rPr>
          <w:rFonts w:ascii="Times New Roman" w:hAnsi="Times New Roman" w:cs="Times New Roman"/>
          <w:color w:val="000000" w:themeColor="text1"/>
          <w:sz w:val="28"/>
          <w:szCs w:val="28"/>
        </w:rPr>
        <w:br/>
        <w:t>с выделением пыли горючих материалов (далее – горючая пыль) категорий А, Б, В1 - В3?</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не предъявляются СП 60.13330.2012 «Свод правил. Отопление, вентиляция и кондиционирование воздуха. Актуализированная редакция СНиП 41-01-2003», утвержденным приказом Минрегиона России от 30.06.2012 № 279, к размещению отопительных приборов систем водяного и парового отопления </w:t>
      </w:r>
      <w:r w:rsidRPr="0033017A">
        <w:rPr>
          <w:rFonts w:ascii="Times New Roman" w:hAnsi="Times New Roman" w:cs="Times New Roman"/>
          <w:color w:val="000000" w:themeColor="text1"/>
          <w:sz w:val="28"/>
          <w:szCs w:val="28"/>
        </w:rPr>
        <w:br/>
        <w:t>в помещениях категорий А, Б, В1, В2?</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какому количеству групп предельных состояний должны рассчитываться основания зданий и сооружений?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какой группе предельных состояний не должны рассчитываться основания зданий и сооружений?</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перечисленных состояний не относятся к первой группе предельных состояний (по несущей способности) оснований зданий </w:t>
      </w:r>
      <w:r w:rsidR="007F4DB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сооружений, приводящие сооружение и основание к полной непригодности к эксплуатации?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каким последствиям приводят состояния первой группы предельных состояний (по несущей способности) оснований зданий и сооружений?</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перечисленных состояний не относятся ко второй группе предельных состояний (по деформациям) оснований зданий </w:t>
      </w:r>
      <w:r w:rsidR="007F4DB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сооружений, затрудняющих нормальную эксплуатацию сооружения или снижающие его долговечность вследствие недопустимых перемещений?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каким последствиям приводят состояния второй группы предельных состояний (по деформациям) оснований зданий и сооружений?</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следует располагать сооружения относительно соседних зданий, сооружений и проездов согласно СП 43.13330.2012 «Свод правил. Сооружения промышленных предприятий. Актуализированная редакция СНиП 2.09.03-85», утвержденному приказом Минрегиона России </w:t>
      </w:r>
      <w:r w:rsidRPr="0033017A">
        <w:rPr>
          <w:rFonts w:ascii="Times New Roman" w:hAnsi="Times New Roman" w:cs="Times New Roman"/>
          <w:color w:val="000000" w:themeColor="text1"/>
          <w:sz w:val="28"/>
          <w:szCs w:val="28"/>
        </w:rPr>
        <w:br/>
        <w:t>от 29.12.2011 № 620?</w:t>
      </w:r>
    </w:p>
    <w:p w:rsidR="008701F7" w:rsidRPr="0033017A" w:rsidRDefault="00D14086"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w:t>
      </w:r>
      <w:r w:rsidR="008701F7" w:rsidRPr="0033017A">
        <w:rPr>
          <w:rFonts w:ascii="Times New Roman" w:hAnsi="Times New Roman" w:cs="Times New Roman"/>
          <w:color w:val="000000" w:themeColor="text1"/>
          <w:sz w:val="28"/>
          <w:szCs w:val="28"/>
        </w:rPr>
        <w:t xml:space="preserve"> требования установлены СП 43.13330.2012 «Свод правил. Сооружения промышленных предприятий. Актуализированная редакция СНиП 2.09.03-85», утвержденным приказом Минрегиона России </w:t>
      </w:r>
      <w:r w:rsidR="008701F7" w:rsidRPr="0033017A">
        <w:rPr>
          <w:rFonts w:ascii="Times New Roman" w:hAnsi="Times New Roman" w:cs="Times New Roman"/>
          <w:color w:val="000000" w:themeColor="text1"/>
          <w:sz w:val="28"/>
          <w:szCs w:val="28"/>
        </w:rPr>
        <w:br/>
        <w:t>от 29.12.2011 № 620, к расположению низа опорной плиты стальных опор открытых сооружений относительно планировочной отметки земли?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высотных сооружений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 620:</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дымовые трубы, вытяжные башни, градирни и другие отдельно стоящие высотные сооружения, находящиеся рядом, должны иметь единые членения, фактуру и цвет наружных поверхностей, единую маркировочную окраску и однотипные светофорные площадки?</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расчеты не выполняются при расчете подпорных стен </w:t>
      </w:r>
      <w:r w:rsidRPr="0033017A">
        <w:rPr>
          <w:rFonts w:ascii="Times New Roman" w:hAnsi="Times New Roman" w:cs="Times New Roman"/>
          <w:color w:val="000000" w:themeColor="text1"/>
          <w:sz w:val="28"/>
          <w:szCs w:val="28"/>
        </w:rPr>
        <w:br/>
        <w:t xml:space="preserve">по предельным состояниям второй группы (по пригодности </w:t>
      </w:r>
      <w:r w:rsidRPr="0033017A">
        <w:rPr>
          <w:rFonts w:ascii="Times New Roman" w:hAnsi="Times New Roman" w:cs="Times New Roman"/>
          <w:color w:val="000000" w:themeColor="text1"/>
          <w:sz w:val="28"/>
          <w:szCs w:val="28"/>
        </w:rPr>
        <w:br/>
        <w:t xml:space="preserve">к эксплуатации) согласно СП 43.13330.2012 «Свод правил. Сооружения промышленных предприятий. Актуализированная редакция </w:t>
      </w:r>
      <w:r w:rsidRPr="0033017A">
        <w:rPr>
          <w:rFonts w:ascii="Times New Roman" w:hAnsi="Times New Roman" w:cs="Times New Roman"/>
          <w:color w:val="000000" w:themeColor="text1"/>
          <w:sz w:val="28"/>
          <w:szCs w:val="28"/>
        </w:rPr>
        <w:br/>
        <w:t xml:space="preserve">СНиП 2.09.03-85», утвержденному приказом Минрегиона России </w:t>
      </w:r>
      <w:r w:rsidRPr="0033017A">
        <w:rPr>
          <w:rFonts w:ascii="Times New Roman" w:hAnsi="Times New Roman" w:cs="Times New Roman"/>
          <w:color w:val="000000" w:themeColor="text1"/>
          <w:sz w:val="28"/>
          <w:szCs w:val="28"/>
        </w:rPr>
        <w:br/>
        <w:t>от 29.12.2011 № 620?</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расчеты не выполняются при расчете подпорных стен </w:t>
      </w:r>
      <w:r w:rsidR="0081684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предельным состояниям первой группы (по несущей способности)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 620?</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выполнять подошву подпорной стены ступенчатой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 620?</w:t>
      </w:r>
    </w:p>
    <w:p w:rsidR="008701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тоннелей (конвейерных, подштабельных, пешеходных, коммуникационных, кабельных </w:t>
      </w:r>
      <w:r w:rsidR="007F4DB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комбинированных и каналов, сооружаемых открытым способом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 620.</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к высоте опускных колодцев установлены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 620?</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влияет на устойчивость подпорной стены против сдвига по скальному грунту согласно СП 43.13330.2012 «Свод правил. Сооружения промышленных предприятий. Актуализированная редакция СНиП 2.09.03-85», утвержденному приказом Минрегиона России </w:t>
      </w:r>
      <w:r w:rsidRPr="0033017A">
        <w:rPr>
          <w:rFonts w:ascii="Times New Roman" w:hAnsi="Times New Roman" w:cs="Times New Roman"/>
          <w:color w:val="000000" w:themeColor="text1"/>
          <w:sz w:val="28"/>
          <w:szCs w:val="28"/>
        </w:rPr>
        <w:br/>
        <w:t>от 29.12.2011 № 620?</w:t>
      </w:r>
    </w:p>
    <w:p w:rsidR="008701F7" w:rsidRPr="0033017A" w:rsidRDefault="008701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расстояние не допускается принимать между осями опор галерей и эстакад наружных сооружений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 620?</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«техническими устройствами», применяемыми </w:t>
      </w:r>
      <w:r w:rsidRPr="0033017A">
        <w:rPr>
          <w:rFonts w:ascii="Times New Roman" w:hAnsi="Times New Roman" w:cs="Times New Roman"/>
          <w:color w:val="000000" w:themeColor="text1"/>
          <w:sz w:val="28"/>
          <w:szCs w:val="28"/>
        </w:rPr>
        <w:br/>
        <w:t xml:space="preserve">на опасном производственном объекте, согласно Федеральному закону </w:t>
      </w:r>
      <w:r w:rsidRPr="0033017A">
        <w:rPr>
          <w:rFonts w:ascii="Times New Roman" w:hAnsi="Times New Roman" w:cs="Times New Roman"/>
          <w:color w:val="000000" w:themeColor="text1"/>
          <w:sz w:val="28"/>
          <w:szCs w:val="28"/>
        </w:rPr>
        <w:br/>
        <w:t>от 21.07.1997 № 116-ФЗ «О промышленной безопасности опасных производственных объектов»?</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определяются перелом осей трубных деталей </w:t>
      </w:r>
      <w:r w:rsidRPr="0033017A">
        <w:rPr>
          <w:rFonts w:ascii="Times New Roman" w:hAnsi="Times New Roman" w:cs="Times New Roman"/>
          <w:color w:val="000000" w:themeColor="text1"/>
          <w:sz w:val="28"/>
          <w:szCs w:val="28"/>
        </w:rPr>
        <w:br/>
        <w:t xml:space="preserve">и прямолинейность образующей согласно РД 03-606-03 «Инструкция </w:t>
      </w:r>
      <w:r w:rsidRPr="0033017A">
        <w:rPr>
          <w:rFonts w:ascii="Times New Roman" w:hAnsi="Times New Roman" w:cs="Times New Roman"/>
          <w:color w:val="000000" w:themeColor="text1"/>
          <w:sz w:val="28"/>
          <w:szCs w:val="28"/>
        </w:rPr>
        <w:br/>
        <w:t>по визуальному и измерительному контролю», утвержденному постановлением Госгортехнадзора России от 11.06.2003 № 92?</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визуально не контролируется </w:t>
      </w:r>
      <w:r w:rsidRPr="0033017A">
        <w:rPr>
          <w:rFonts w:ascii="Times New Roman" w:hAnsi="Times New Roman" w:cs="Times New Roman"/>
          <w:color w:val="000000" w:themeColor="text1"/>
          <w:sz w:val="28"/>
          <w:szCs w:val="28"/>
        </w:rPr>
        <w:br/>
        <w:t>в выполненном сварном соединении согласно РД 03-606-03 «Инструкция по визуальному и измерительному контролю», утвержденному постановлением Госгортехнадзора России от 11.06.2003 № 92?</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оценивают выпуклость (вогнутость) стыкового сварного шва согласно РД 03-606-03 «Инструкция по визуальному </w:t>
      </w:r>
      <w:r w:rsidRPr="0033017A">
        <w:rPr>
          <w:rFonts w:ascii="Times New Roman" w:hAnsi="Times New Roman" w:cs="Times New Roman"/>
          <w:color w:val="000000" w:themeColor="text1"/>
          <w:sz w:val="28"/>
          <w:szCs w:val="28"/>
        </w:rPr>
        <w:br/>
        <w:t>и измерительному контролю», утвержденному постановлением Госгортехнадзора России от 11.06.2003 № 92?</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следует проводить измерение выпуклости (вогнутости) стыкового шва в случае, когда уровни поверхностей деталей одного типоразмера (диаметр, толщина) отличаются друг от друга, согласно </w:t>
      </w:r>
      <w:r w:rsidRPr="0033017A">
        <w:rPr>
          <w:rFonts w:ascii="Times New Roman" w:hAnsi="Times New Roman" w:cs="Times New Roman"/>
          <w:color w:val="000000" w:themeColor="text1"/>
          <w:sz w:val="28"/>
          <w:szCs w:val="28"/>
        </w:rPr>
        <w:br/>
        <w:t xml:space="preserve">РД 03-606-03 «Инструкция по визуальному и измерительному контролю», утвержденному постановлением Госгортехнадзора России от 11.06.2003 </w:t>
      </w:r>
      <w:r w:rsidRPr="0033017A">
        <w:rPr>
          <w:rFonts w:ascii="Times New Roman" w:hAnsi="Times New Roman" w:cs="Times New Roman"/>
          <w:color w:val="000000" w:themeColor="text1"/>
          <w:sz w:val="28"/>
          <w:szCs w:val="28"/>
        </w:rPr>
        <w:br/>
        <w:t>№ 92?</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оценивают выпуклость (вогнутость) углового сварного шва согласно РД 03-606-03 «Инструкция по визуальному </w:t>
      </w:r>
      <w:r w:rsidRPr="0033017A">
        <w:rPr>
          <w:rFonts w:ascii="Times New Roman" w:hAnsi="Times New Roman" w:cs="Times New Roman"/>
          <w:color w:val="000000" w:themeColor="text1"/>
          <w:sz w:val="28"/>
          <w:szCs w:val="28"/>
        </w:rPr>
        <w:br/>
        <w:t>и измерительному контролю», утвержденному постановлением Госгортехнадзора России от 11.06.2003 № 92?</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измерительного контроля сварных соединений и наплавок согласно РД 03-606-03 «Инструкция по визуальному и измерительному контролю», утвержденному постановлением Госгортехнадзора России от 11.06.2003 № 92.</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проверку не предусматривает измерительный контроль сварных изделий (деталей) – тройников, фланцевых соединений, секторных отводов, коллекторов, трубных блоков – согласно </w:t>
      </w:r>
      <w:r w:rsidR="00F523C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РД 03-606-03 «Инструкция по визуальному и измерительному контролю», утвержденному постановлением Госгортехнадзора России от 11.06.2003 </w:t>
      </w:r>
      <w:r w:rsidRPr="0033017A">
        <w:rPr>
          <w:rFonts w:ascii="Times New Roman" w:hAnsi="Times New Roman" w:cs="Times New Roman"/>
          <w:color w:val="000000" w:themeColor="text1"/>
          <w:sz w:val="28"/>
          <w:szCs w:val="28"/>
        </w:rPr>
        <w:br/>
        <w:t>№ 92?</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проводят визуальный и измерительный контроль, </w:t>
      </w:r>
      <w:r w:rsidRPr="0033017A">
        <w:rPr>
          <w:rFonts w:ascii="Times New Roman" w:hAnsi="Times New Roman" w:cs="Times New Roman"/>
          <w:color w:val="000000" w:themeColor="text1"/>
          <w:sz w:val="28"/>
          <w:szCs w:val="28"/>
        </w:rPr>
        <w:br/>
        <w:t xml:space="preserve">если контролируемая деталь, конструкция или узел подлежат полной термической обработке (нормализации или закалке с последующим отпуском) согласно РД 03-606-03 «Инструкция по визуальному </w:t>
      </w:r>
      <w:r w:rsidRPr="0033017A">
        <w:rPr>
          <w:rFonts w:ascii="Times New Roman" w:hAnsi="Times New Roman" w:cs="Times New Roman"/>
          <w:color w:val="000000" w:themeColor="text1"/>
          <w:sz w:val="28"/>
          <w:szCs w:val="28"/>
        </w:rPr>
        <w:br/>
        <w:t>и измерительному контролю», утвержденному постановлением Госгортехнадзора России от 11.06.2003 № 92?</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«идентификацией оборудования» согласно </w:t>
      </w:r>
      <w:r w:rsidRPr="0033017A">
        <w:rPr>
          <w:rFonts w:ascii="Times New Roman" w:hAnsi="Times New Roman" w:cs="Times New Roman"/>
          <w:color w:val="000000" w:themeColor="text1"/>
          <w:sz w:val="28"/>
          <w:szCs w:val="28"/>
        </w:rPr>
        <w:br/>
        <w:t xml:space="preserve">ТР ТС 012/2011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w:t>
      </w:r>
      <w:r w:rsidRPr="0033017A">
        <w:rPr>
          <w:rFonts w:ascii="Times New Roman" w:hAnsi="Times New Roman" w:cs="Times New Roman"/>
          <w:color w:val="000000" w:themeColor="text1"/>
          <w:sz w:val="28"/>
          <w:szCs w:val="28"/>
        </w:rPr>
        <w:br/>
        <w:t xml:space="preserve">О безопасности оборудования для работы во взрывоопасных средах»,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w:t>
      </w:r>
      <w:r w:rsidRPr="0033017A">
        <w:rPr>
          <w:rFonts w:ascii="Times New Roman" w:hAnsi="Times New Roman" w:cs="Times New Roman"/>
          <w:color w:val="000000" w:themeColor="text1"/>
          <w:sz w:val="28"/>
          <w:szCs w:val="28"/>
        </w:rPr>
        <w:br/>
        <w:t>от 18.10.2011 № 825?</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«Ex-компонентом» согласно ТР ТС 012/2011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оборудования для работы во взрывоопасных средах»,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825?</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«маркировкой взрывозащиты» согласно </w:t>
      </w:r>
      <w:r w:rsidRPr="0033017A">
        <w:rPr>
          <w:rFonts w:ascii="Times New Roman" w:hAnsi="Times New Roman" w:cs="Times New Roman"/>
          <w:color w:val="000000" w:themeColor="text1"/>
          <w:sz w:val="28"/>
          <w:szCs w:val="28"/>
        </w:rPr>
        <w:br/>
        <w:t xml:space="preserve">ТР ТС 012/2011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w:t>
      </w:r>
      <w:r w:rsidRPr="0033017A">
        <w:rPr>
          <w:rFonts w:ascii="Times New Roman" w:hAnsi="Times New Roman" w:cs="Times New Roman"/>
          <w:color w:val="000000" w:themeColor="text1"/>
          <w:sz w:val="28"/>
          <w:szCs w:val="28"/>
        </w:rPr>
        <w:br/>
        <w:t xml:space="preserve">О безопасности оборудования для работы во взрывоопасных средах»,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от 18.10.2011 </w:t>
      </w:r>
      <w:r w:rsidR="00C04C7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825?</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Температура поверхности какого оборудования не должна быть ниже температуры самовоспламенения окружающей взрывоопасной газовой среды и температуры самовоспламенения слоя пыли при эксплуатации </w:t>
      </w:r>
      <w:r w:rsidRPr="0033017A">
        <w:rPr>
          <w:rFonts w:ascii="Times New Roman" w:hAnsi="Times New Roman" w:cs="Times New Roman"/>
          <w:color w:val="000000" w:themeColor="text1"/>
          <w:sz w:val="28"/>
          <w:szCs w:val="28"/>
        </w:rPr>
        <w:br/>
        <w:t xml:space="preserve">в указанных аварийных режимах и при изменении условий окружающей среды согласно ТР ТС 012/2011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оборудования для работы во взрывоопасных средах»,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w:t>
      </w:r>
      <w:r w:rsidRPr="0033017A">
        <w:rPr>
          <w:rFonts w:ascii="Times New Roman" w:hAnsi="Times New Roman" w:cs="Times New Roman"/>
          <w:color w:val="000000" w:themeColor="text1"/>
          <w:sz w:val="28"/>
          <w:szCs w:val="28"/>
        </w:rPr>
        <w:br/>
        <w:t>от 18.10.2011 № 825?</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эксплуатация оборудования с уровнем взрывозащиты «особовзрывобезопасный» при температуре поверхности данного оборудования выше температуры самовоспламенения окружающей взрывоопасной газовой среды согласно ТР ТС 012/2011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оборудования для работы во взрывоопасных средах»,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825?</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Конструкция какого оборудования не должна иметь частей, способных </w:t>
      </w:r>
      <w:r w:rsidRPr="0033017A">
        <w:rPr>
          <w:rFonts w:ascii="Times New Roman" w:hAnsi="Times New Roman" w:cs="Times New Roman"/>
          <w:color w:val="000000" w:themeColor="text1"/>
          <w:sz w:val="28"/>
          <w:szCs w:val="28"/>
        </w:rPr>
        <w:br/>
        <w:t xml:space="preserve">к искрообразованию, воспламеняющему окружающую взрывоопасную среду, согласно ТР ТС 012/2011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оборудования для работы во взрывоопасных средах»,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w:t>
      </w:r>
      <w:r w:rsidRPr="0033017A">
        <w:rPr>
          <w:rFonts w:ascii="Times New Roman" w:hAnsi="Times New Roman" w:cs="Times New Roman"/>
          <w:color w:val="000000" w:themeColor="text1"/>
          <w:sz w:val="28"/>
          <w:szCs w:val="28"/>
        </w:rPr>
        <w:br/>
        <w:t>от 18.10.2011 № 825?</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оборудование в обязательном порядке должно быть пылезащищенным и предотвращать опасность воспламенения угольной пыли согласно ТР ТС 012/2011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оборудования для работы во взрывоопасных средах»,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w:t>
      </w:r>
      <w:r w:rsidRPr="0033017A">
        <w:rPr>
          <w:rFonts w:ascii="Times New Roman" w:hAnsi="Times New Roman" w:cs="Times New Roman"/>
          <w:color w:val="000000" w:themeColor="text1"/>
          <w:sz w:val="28"/>
          <w:szCs w:val="28"/>
        </w:rPr>
        <w:br/>
        <w:t>от 18.10.2011 № 825?</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оборудовании в обязательном порядке пыль не должна образовывать взрывоопасные смеси с воздухом или опасные скопления внутри оборудования согласно ТР ТС 012/2011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оборудования для работы </w:t>
      </w:r>
      <w:r w:rsidRPr="0033017A">
        <w:rPr>
          <w:rFonts w:ascii="Times New Roman" w:hAnsi="Times New Roman" w:cs="Times New Roman"/>
          <w:color w:val="000000" w:themeColor="text1"/>
          <w:sz w:val="28"/>
          <w:szCs w:val="28"/>
        </w:rPr>
        <w:br/>
        <w:t xml:space="preserve">во взрывоопасных средах»,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825?</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требование к оборудованию для работы </w:t>
      </w:r>
      <w:r w:rsidRPr="0033017A">
        <w:rPr>
          <w:rFonts w:ascii="Times New Roman" w:hAnsi="Times New Roman" w:cs="Times New Roman"/>
          <w:color w:val="000000" w:themeColor="text1"/>
          <w:sz w:val="28"/>
          <w:szCs w:val="28"/>
        </w:rPr>
        <w:br/>
        <w:t xml:space="preserve">во взрывоопасных средах согласно ТР ТС 012/2011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оборудования для работы во взрывоопасных средах»,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825.</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содержание в оборудовании материалов, которые </w:t>
      </w:r>
      <w:r w:rsidR="00F523C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изменении своих характеристик под влиянием температуры окружающей среды и условий эксплуатации, а также в сочетании </w:t>
      </w:r>
      <w:r w:rsidR="00F523C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другими материалами снижают уровень взрывозащиты оборудования, согласно ТР ТС 012/2011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w:t>
      </w:r>
      <w:r w:rsidR="00D4694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 безопасности оборудования для работы во взрывоопасных средах»,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от 18.10.2011 </w:t>
      </w:r>
      <w:r w:rsidR="00D4694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825?</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требование к устройствам, обеспечивающим защиту оборудования для работы во взрывоопасных средах </w:t>
      </w:r>
      <w:r w:rsidR="0081684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аварийных режимах, согласно ТР ТС 012/2011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оборудования для работы </w:t>
      </w:r>
      <w:r w:rsidR="004534B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во взрывоопасных средах»,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825.</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включается в маркировку оборудования для работы во взрывоопасных средах согласно </w:t>
      </w:r>
      <w:r w:rsidR="00C04C7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ТР ТС 012/2011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w:t>
      </w:r>
      <w:r w:rsidR="00C04C7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 безопасности оборудования для работы во взрывоопасных средах»,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от 18.10.2011 </w:t>
      </w:r>
      <w:r w:rsidR="00C04C7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825?</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относится к дополнительной информации, которую может содержать маркировка оборудования </w:t>
      </w:r>
      <w:r w:rsidRPr="0033017A">
        <w:rPr>
          <w:rFonts w:ascii="Times New Roman" w:hAnsi="Times New Roman" w:cs="Times New Roman"/>
          <w:color w:val="000000" w:themeColor="text1"/>
          <w:sz w:val="28"/>
          <w:szCs w:val="28"/>
        </w:rPr>
        <w:br/>
        <w:t xml:space="preserve">для работы во взрывоопасных средах по решению изготовителя </w:t>
      </w:r>
      <w:r w:rsidR="004534B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или в соответствии с контрактом (договором) поставки, согласно </w:t>
      </w:r>
      <w:r w:rsidRPr="0033017A">
        <w:rPr>
          <w:rFonts w:ascii="Times New Roman" w:hAnsi="Times New Roman" w:cs="Times New Roman"/>
          <w:color w:val="000000" w:themeColor="text1"/>
          <w:sz w:val="28"/>
          <w:szCs w:val="28"/>
        </w:rPr>
        <w:br/>
        <w:t xml:space="preserve">ТР ТС 012/2011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w:t>
      </w:r>
      <w:r w:rsidRPr="0033017A">
        <w:rPr>
          <w:rFonts w:ascii="Times New Roman" w:hAnsi="Times New Roman" w:cs="Times New Roman"/>
          <w:color w:val="000000" w:themeColor="text1"/>
          <w:sz w:val="28"/>
          <w:szCs w:val="28"/>
        </w:rPr>
        <w:br/>
        <w:t xml:space="preserve">О безопасности оборудования для работы во взрывоопасных средах»,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w:t>
      </w:r>
      <w:r w:rsidRPr="0033017A">
        <w:rPr>
          <w:rFonts w:ascii="Times New Roman" w:hAnsi="Times New Roman" w:cs="Times New Roman"/>
          <w:color w:val="000000" w:themeColor="text1"/>
          <w:sz w:val="28"/>
          <w:szCs w:val="28"/>
        </w:rPr>
        <w:br/>
        <w:t>от 18.10.2011 № 825?</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срок действия сертификата соответствия на серийно выпускаемое оборудование для работы во взрывоопасных средах установлен согласно ТР ТС 012/2011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оборудования для работы </w:t>
      </w:r>
      <w:r w:rsidR="009B394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во взрывоопасных средах»,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18.10.2001 № 825?</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внесение изготовителем в конструкцию </w:t>
      </w:r>
      <w:r w:rsidRPr="0033017A">
        <w:rPr>
          <w:rFonts w:ascii="Times New Roman" w:hAnsi="Times New Roman" w:cs="Times New Roman"/>
          <w:color w:val="000000" w:themeColor="text1"/>
          <w:sz w:val="28"/>
          <w:szCs w:val="28"/>
        </w:rPr>
        <w:br/>
        <w:t xml:space="preserve">и (или) техническую документацию, подтверждающую соответствие оборудования и (или) Ex-компонента требованиям ТР ТС 012/2011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оборудования для работы во взрывоопасных средах», утвержденного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825, изменений, влияющих на показатели взрывобезопасности оборудования?</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маркировки единым знаком обращения продукции на рынке государств-членов Таможенного союза оборудования для работы во взрывоопасных средах согласно </w:t>
      </w:r>
      <w:r w:rsidRPr="0033017A">
        <w:rPr>
          <w:rFonts w:ascii="Times New Roman" w:hAnsi="Times New Roman" w:cs="Times New Roman"/>
          <w:color w:val="000000" w:themeColor="text1"/>
          <w:sz w:val="28"/>
          <w:szCs w:val="28"/>
        </w:rPr>
        <w:br/>
        <w:t xml:space="preserve">ТР ТС 012/2011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w:t>
      </w:r>
      <w:r w:rsidRPr="0033017A">
        <w:rPr>
          <w:rFonts w:ascii="Times New Roman" w:hAnsi="Times New Roman" w:cs="Times New Roman"/>
          <w:color w:val="000000" w:themeColor="text1"/>
          <w:sz w:val="28"/>
          <w:szCs w:val="28"/>
        </w:rPr>
        <w:br/>
        <w:t xml:space="preserve">О безопасности оборудования для работы во взрывоопасных средах»,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от 18.10.2011 </w:t>
      </w:r>
      <w:r w:rsidR="00D4694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825.</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относится ко II группе оборудования согласно ТР ТС 012/2011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w:t>
      </w:r>
      <w:r w:rsidRPr="0033017A">
        <w:rPr>
          <w:rFonts w:ascii="Times New Roman" w:hAnsi="Times New Roman" w:cs="Times New Roman"/>
          <w:color w:val="000000" w:themeColor="text1"/>
          <w:sz w:val="28"/>
          <w:szCs w:val="28"/>
        </w:rPr>
        <w:br/>
        <w:t xml:space="preserve">О безопасности оборудования для работы во взрывоопасных средах»,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w:t>
      </w:r>
      <w:r w:rsidRPr="0033017A">
        <w:rPr>
          <w:rFonts w:ascii="Times New Roman" w:hAnsi="Times New Roman" w:cs="Times New Roman"/>
          <w:color w:val="000000" w:themeColor="text1"/>
          <w:sz w:val="28"/>
          <w:szCs w:val="28"/>
        </w:rPr>
        <w:br/>
        <w:t>от 18.10.2011 № 825?</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относится к I группе оборудования согласно ТР ТС 012/2011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w:t>
      </w:r>
      <w:r w:rsidRPr="0033017A">
        <w:rPr>
          <w:rFonts w:ascii="Times New Roman" w:hAnsi="Times New Roman" w:cs="Times New Roman"/>
          <w:color w:val="000000" w:themeColor="text1"/>
          <w:sz w:val="28"/>
          <w:szCs w:val="28"/>
        </w:rPr>
        <w:br/>
        <w:t xml:space="preserve">О безопасности оборудования для работы во взрывоопасных средах»,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w:t>
      </w:r>
      <w:r w:rsidRPr="0033017A">
        <w:rPr>
          <w:rFonts w:ascii="Times New Roman" w:hAnsi="Times New Roman" w:cs="Times New Roman"/>
          <w:color w:val="000000" w:themeColor="text1"/>
          <w:sz w:val="28"/>
          <w:szCs w:val="28"/>
        </w:rPr>
        <w:br/>
        <w:t>от 18.10.2011 № 825?</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какое оборудование распространяется уровень взрывозащиты «особовзрывобезопасный» («очень высокий») в соответствии </w:t>
      </w:r>
      <w:r w:rsidRPr="0033017A">
        <w:rPr>
          <w:rFonts w:ascii="Times New Roman" w:hAnsi="Times New Roman" w:cs="Times New Roman"/>
          <w:color w:val="000000" w:themeColor="text1"/>
          <w:sz w:val="28"/>
          <w:szCs w:val="28"/>
        </w:rPr>
        <w:br/>
        <w:t xml:space="preserve">с классификацией оборудования для работы во взрывоопасных средах </w:t>
      </w:r>
      <w:r w:rsidRPr="0033017A">
        <w:rPr>
          <w:rFonts w:ascii="Times New Roman" w:hAnsi="Times New Roman" w:cs="Times New Roman"/>
          <w:color w:val="000000" w:themeColor="text1"/>
          <w:sz w:val="28"/>
          <w:szCs w:val="28"/>
        </w:rPr>
        <w:br/>
        <w:t xml:space="preserve">по уровням взрывозащиты согласно ТР ТС 012/2011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оборудования для работы во взрывоопасных средах»,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825?</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какое оборудование распространяется уровень взрывозащиты «повышенная надежность против взрыва» («повышенный») </w:t>
      </w:r>
      <w:r w:rsidRPr="0033017A">
        <w:rPr>
          <w:rFonts w:ascii="Times New Roman" w:hAnsi="Times New Roman" w:cs="Times New Roman"/>
          <w:color w:val="000000" w:themeColor="text1"/>
          <w:sz w:val="28"/>
          <w:szCs w:val="28"/>
        </w:rPr>
        <w:br/>
        <w:t xml:space="preserve">в соответствии с классификацией оборудования для работы </w:t>
      </w:r>
      <w:r w:rsidRPr="0033017A">
        <w:rPr>
          <w:rFonts w:ascii="Times New Roman" w:hAnsi="Times New Roman" w:cs="Times New Roman"/>
          <w:color w:val="000000" w:themeColor="text1"/>
          <w:sz w:val="28"/>
          <w:szCs w:val="28"/>
        </w:rPr>
        <w:br/>
        <w:t xml:space="preserve">во взрывоопасных средах по уровням взрывозащиты согласно </w:t>
      </w:r>
      <w:r w:rsidRPr="0033017A">
        <w:rPr>
          <w:rFonts w:ascii="Times New Roman" w:hAnsi="Times New Roman" w:cs="Times New Roman"/>
          <w:color w:val="000000" w:themeColor="text1"/>
          <w:sz w:val="28"/>
          <w:szCs w:val="28"/>
        </w:rPr>
        <w:br/>
        <w:t xml:space="preserve">ТР ТС 012/2011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w:t>
      </w:r>
      <w:r w:rsidRPr="0033017A">
        <w:rPr>
          <w:rFonts w:ascii="Times New Roman" w:hAnsi="Times New Roman" w:cs="Times New Roman"/>
          <w:color w:val="000000" w:themeColor="text1"/>
          <w:sz w:val="28"/>
          <w:szCs w:val="28"/>
        </w:rPr>
        <w:br/>
        <w:t xml:space="preserve">О безопасности оборудования для работы во взрывоопасных средах»,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w:t>
      </w:r>
      <w:r w:rsidRPr="0033017A">
        <w:rPr>
          <w:rFonts w:ascii="Times New Roman" w:hAnsi="Times New Roman" w:cs="Times New Roman"/>
          <w:color w:val="000000" w:themeColor="text1"/>
          <w:sz w:val="28"/>
          <w:szCs w:val="28"/>
        </w:rPr>
        <w:br/>
        <w:t>от 18.10.2011 № 825?</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определение «защиты оболочкой с ограниченным пропуском газов «fr» неэле</w:t>
      </w:r>
      <w:r w:rsidR="00591521" w:rsidRPr="0033017A">
        <w:rPr>
          <w:rFonts w:ascii="Times New Roman" w:hAnsi="Times New Roman" w:cs="Times New Roman"/>
          <w:color w:val="000000" w:themeColor="text1"/>
          <w:sz w:val="28"/>
          <w:szCs w:val="28"/>
        </w:rPr>
        <w:t>к</w:t>
      </w:r>
      <w:r w:rsidRPr="0033017A">
        <w:rPr>
          <w:rFonts w:ascii="Times New Roman" w:hAnsi="Times New Roman" w:cs="Times New Roman"/>
          <w:color w:val="000000" w:themeColor="text1"/>
          <w:sz w:val="28"/>
          <w:szCs w:val="28"/>
        </w:rPr>
        <w:t xml:space="preserve">трического оборудования, предназначенного для работы во взрывоопасных средах, согласно ТР ТС 012/2011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оборудования для работы во взрывоопасных средах»,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825.</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определение «защиты жидкостным погружением «k» неэлектрического оборудования, предназначенного для работы </w:t>
      </w:r>
      <w:r w:rsidR="009B394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во взрывоопасных средах, согласно ТР ТС 012/2011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оборудования для работы во взрывоопасных средах»,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825.</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определение «контроля источника воспламенения «b» неэлектрического оборудования, предназначенного для работы </w:t>
      </w:r>
      <w:r w:rsidRPr="0033017A">
        <w:rPr>
          <w:rFonts w:ascii="Times New Roman" w:hAnsi="Times New Roman" w:cs="Times New Roman"/>
          <w:color w:val="000000" w:themeColor="text1"/>
          <w:sz w:val="28"/>
          <w:szCs w:val="28"/>
        </w:rPr>
        <w:br/>
        <w:t xml:space="preserve">во взрывоопасных средах, согласно ТР ТС 012/2011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оборудования для работы во взрывоопасных средах»,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825.</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определение «конструкционной безопасности </w:t>
      </w:r>
      <w:r w:rsidR="009B394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«c» неэлектрического оборудования, предназначенного для работы </w:t>
      </w:r>
      <w:r w:rsidR="009B394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во взрывоопасных средах, согласно ТР ТС 012/2011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оборудования для работы во взрывоопасных средах»,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825.</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области применения </w:t>
      </w:r>
      <w:r w:rsidRPr="0033017A">
        <w:rPr>
          <w:rFonts w:ascii="Times New Roman" w:hAnsi="Times New Roman" w:cs="Times New Roman"/>
          <w:color w:val="000000" w:themeColor="text1"/>
          <w:sz w:val="28"/>
          <w:szCs w:val="28"/>
        </w:rPr>
        <w:br/>
        <w:t xml:space="preserve">ТР ТС 010/2011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w:t>
      </w:r>
      <w:r w:rsidRPr="0033017A">
        <w:rPr>
          <w:rFonts w:ascii="Times New Roman" w:hAnsi="Times New Roman" w:cs="Times New Roman"/>
          <w:color w:val="000000" w:themeColor="text1"/>
          <w:sz w:val="28"/>
          <w:szCs w:val="28"/>
        </w:rPr>
        <w:br/>
        <w:t xml:space="preserve">О безопасности машин и оборудования», утвержденного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определение «критического отказа» согласно </w:t>
      </w:r>
      <w:r w:rsidRPr="0033017A">
        <w:rPr>
          <w:rFonts w:ascii="Times New Roman" w:hAnsi="Times New Roman" w:cs="Times New Roman"/>
          <w:color w:val="000000" w:themeColor="text1"/>
          <w:sz w:val="28"/>
          <w:szCs w:val="28"/>
        </w:rPr>
        <w:br/>
        <w:t xml:space="preserve">ТР ТС 010/2011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w:t>
      </w:r>
      <w:r w:rsidRPr="0033017A">
        <w:rPr>
          <w:rFonts w:ascii="Times New Roman" w:hAnsi="Times New Roman" w:cs="Times New Roman"/>
          <w:color w:val="000000" w:themeColor="text1"/>
          <w:sz w:val="28"/>
          <w:szCs w:val="28"/>
        </w:rPr>
        <w:br/>
        <w:t xml:space="preserve">О безопасности машин и оборудования»,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определение «наработки» согласно ТР ТС 010/2011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машин </w:t>
      </w:r>
      <w:r w:rsidRPr="0033017A">
        <w:rPr>
          <w:rFonts w:ascii="Times New Roman" w:hAnsi="Times New Roman" w:cs="Times New Roman"/>
          <w:color w:val="000000" w:themeColor="text1"/>
          <w:sz w:val="28"/>
          <w:szCs w:val="28"/>
        </w:rPr>
        <w:br/>
        <w:t xml:space="preserve">и оборудования»,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определение «отказа» согласно ТР ТС 010/2011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машин </w:t>
      </w:r>
      <w:r w:rsidRPr="0033017A">
        <w:rPr>
          <w:rFonts w:ascii="Times New Roman" w:hAnsi="Times New Roman" w:cs="Times New Roman"/>
          <w:color w:val="000000" w:themeColor="text1"/>
          <w:sz w:val="28"/>
          <w:szCs w:val="28"/>
        </w:rPr>
        <w:br/>
        <w:t xml:space="preserve">и оборудования»,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определение «инцидента» согласно ТР ТС 010/2011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машин </w:t>
      </w:r>
      <w:r w:rsidRPr="0033017A">
        <w:rPr>
          <w:rFonts w:ascii="Times New Roman" w:hAnsi="Times New Roman" w:cs="Times New Roman"/>
          <w:color w:val="000000" w:themeColor="text1"/>
          <w:sz w:val="28"/>
          <w:szCs w:val="28"/>
        </w:rPr>
        <w:br/>
        <w:t xml:space="preserve">и оборудования»,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к выпуску в обращение на рынке государств-членов Таможенного союза оборудование, соответствие которого </w:t>
      </w:r>
      <w:r w:rsidRPr="0033017A">
        <w:rPr>
          <w:rFonts w:ascii="Times New Roman" w:hAnsi="Times New Roman" w:cs="Times New Roman"/>
          <w:color w:val="000000" w:themeColor="text1"/>
          <w:sz w:val="28"/>
          <w:szCs w:val="28"/>
        </w:rPr>
        <w:br/>
        <w:t xml:space="preserve">не подтверждено требованиями ТР ТС 010/2011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машин и оборудования», утвержденного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w:t>
      </w:r>
      <w:r w:rsidRPr="0033017A">
        <w:rPr>
          <w:rFonts w:ascii="Times New Roman" w:hAnsi="Times New Roman" w:cs="Times New Roman"/>
          <w:color w:val="000000" w:themeColor="text1"/>
          <w:sz w:val="28"/>
          <w:szCs w:val="28"/>
        </w:rPr>
        <w:br/>
        <w:t>от 18.10.2011 № 823?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решение является верным при невозможности достижения технических характеристик машины и (или) оборудования, определяющих допустимый риск, путем изменения проекта, </w:t>
      </w:r>
      <w:r w:rsidR="004534B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а также при экономической нецелесообразности согласно ТР ТС 010/2011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машин </w:t>
      </w:r>
      <w:r w:rsidRPr="0033017A">
        <w:rPr>
          <w:rFonts w:ascii="Times New Roman" w:hAnsi="Times New Roman" w:cs="Times New Roman"/>
          <w:color w:val="000000" w:themeColor="text1"/>
          <w:sz w:val="28"/>
          <w:szCs w:val="28"/>
        </w:rPr>
        <w:br/>
        <w:t xml:space="preserve">и оборудования»,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указания не включаются в руководство (инструкцию) </w:t>
      </w:r>
      <w:r w:rsidRPr="0033017A">
        <w:rPr>
          <w:rFonts w:ascii="Times New Roman" w:hAnsi="Times New Roman" w:cs="Times New Roman"/>
          <w:color w:val="000000" w:themeColor="text1"/>
          <w:sz w:val="28"/>
          <w:szCs w:val="28"/>
        </w:rPr>
        <w:br/>
        <w:t xml:space="preserve">по эксплуатации машины и (или) оборудования согласно ТР ТС 010/2011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машин </w:t>
      </w:r>
      <w:r w:rsidRPr="0033017A">
        <w:rPr>
          <w:rFonts w:ascii="Times New Roman" w:hAnsi="Times New Roman" w:cs="Times New Roman"/>
          <w:color w:val="000000" w:themeColor="text1"/>
          <w:sz w:val="28"/>
          <w:szCs w:val="28"/>
        </w:rPr>
        <w:br/>
        <w:t xml:space="preserve">и оборудования»,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включается в идентификационную надпись машины и (или) оборудования согласно ТР ТС 010/2011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машин </w:t>
      </w:r>
      <w:r w:rsidRPr="0033017A">
        <w:rPr>
          <w:rFonts w:ascii="Times New Roman" w:hAnsi="Times New Roman" w:cs="Times New Roman"/>
          <w:color w:val="000000" w:themeColor="text1"/>
          <w:sz w:val="28"/>
          <w:szCs w:val="28"/>
        </w:rPr>
        <w:br/>
        <w:t xml:space="preserve">и оборудования»,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вносить изменения в конструкции машины </w:t>
      </w:r>
      <w:r w:rsidRPr="0033017A">
        <w:rPr>
          <w:rFonts w:ascii="Times New Roman" w:hAnsi="Times New Roman" w:cs="Times New Roman"/>
          <w:color w:val="000000" w:themeColor="text1"/>
          <w:sz w:val="28"/>
          <w:szCs w:val="28"/>
        </w:rPr>
        <w:br/>
        <w:t xml:space="preserve">и (или) оборудования в процессе их ремонта согласно ТР ТС 010/2011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машин </w:t>
      </w:r>
      <w:r w:rsidRPr="0033017A">
        <w:rPr>
          <w:rFonts w:ascii="Times New Roman" w:hAnsi="Times New Roman" w:cs="Times New Roman"/>
          <w:color w:val="000000" w:themeColor="text1"/>
          <w:sz w:val="28"/>
          <w:szCs w:val="28"/>
        </w:rPr>
        <w:br/>
        <w:t xml:space="preserve">и оборудования»,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эксплуатация отремонтированных машин </w:t>
      </w:r>
      <w:r w:rsidRPr="0033017A">
        <w:rPr>
          <w:rFonts w:ascii="Times New Roman" w:hAnsi="Times New Roman" w:cs="Times New Roman"/>
          <w:color w:val="000000" w:themeColor="text1"/>
          <w:sz w:val="28"/>
          <w:szCs w:val="28"/>
        </w:rPr>
        <w:br/>
        <w:t xml:space="preserve">и (или) оборудования, не отвечающих требованиям проектной (конструкторской) документации, согласно ТР ТС 010/2011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машин </w:t>
      </w:r>
      <w:r w:rsidRPr="0033017A">
        <w:rPr>
          <w:rFonts w:ascii="Times New Roman" w:hAnsi="Times New Roman" w:cs="Times New Roman"/>
          <w:color w:val="000000" w:themeColor="text1"/>
          <w:sz w:val="28"/>
          <w:szCs w:val="28"/>
        </w:rPr>
        <w:br/>
        <w:t xml:space="preserve">и оборудования»,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823?</w:t>
      </w:r>
    </w:p>
    <w:p w:rsidR="008B433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документе должны быть установлены рекомендации </w:t>
      </w:r>
      <w:r w:rsidR="00BE6C4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безопасной утилизации машины и (или) оборудования согласно </w:t>
      </w:r>
      <w:r w:rsidRPr="0033017A">
        <w:rPr>
          <w:rFonts w:ascii="Times New Roman" w:hAnsi="Times New Roman" w:cs="Times New Roman"/>
          <w:color w:val="000000" w:themeColor="text1"/>
          <w:sz w:val="28"/>
          <w:szCs w:val="28"/>
        </w:rPr>
        <w:br/>
        <w:t xml:space="preserve">ТР ТС 010/2011 «Технический регламент Таможенного союза. </w:t>
      </w:r>
      <w:r w:rsidRPr="0033017A">
        <w:rPr>
          <w:rFonts w:ascii="Times New Roman" w:hAnsi="Times New Roman" w:cs="Times New Roman"/>
          <w:color w:val="000000" w:themeColor="text1"/>
          <w:sz w:val="28"/>
          <w:szCs w:val="28"/>
        </w:rPr>
        <w:br/>
        <w:t>О безопасности машин и оборудования», утвержденному решением комиссии Таможенного союза от 18.10.2011 № 823?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Должны ли быть определены в руководстве (инструкции) </w:t>
      </w:r>
      <w:r w:rsidRPr="0033017A">
        <w:rPr>
          <w:rFonts w:ascii="Times New Roman" w:hAnsi="Times New Roman" w:cs="Times New Roman"/>
          <w:color w:val="000000" w:themeColor="text1"/>
          <w:sz w:val="28"/>
          <w:szCs w:val="28"/>
        </w:rPr>
        <w:br/>
        <w:t xml:space="preserve">по эксплуатации меры для предотвращения использования </w:t>
      </w:r>
      <w:r w:rsidRPr="0033017A">
        <w:rPr>
          <w:rFonts w:ascii="Times New Roman" w:hAnsi="Times New Roman" w:cs="Times New Roman"/>
          <w:color w:val="000000" w:themeColor="text1"/>
          <w:sz w:val="28"/>
          <w:szCs w:val="28"/>
        </w:rPr>
        <w:br/>
        <w:t xml:space="preserve">не по назначению машины и (или) оборудования после достижения назначенного ресурса или назначенного срока службы машины </w:t>
      </w:r>
      <w:r w:rsidRPr="0033017A">
        <w:rPr>
          <w:rFonts w:ascii="Times New Roman" w:hAnsi="Times New Roman" w:cs="Times New Roman"/>
          <w:color w:val="000000" w:themeColor="text1"/>
          <w:sz w:val="28"/>
          <w:szCs w:val="28"/>
        </w:rPr>
        <w:br/>
        <w:t xml:space="preserve">и (или) оборудования согласно ТР ТС 010/2011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машин и оборудования»,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от 18.10.2011 </w:t>
      </w:r>
      <w:r w:rsidR="00D4694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823?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Подлежат ли машины и (или) оборудование, бывшие в эксплуатации </w:t>
      </w:r>
      <w:r w:rsidRPr="0033017A">
        <w:rPr>
          <w:rFonts w:ascii="Times New Roman" w:hAnsi="Times New Roman" w:cs="Times New Roman"/>
          <w:color w:val="000000" w:themeColor="text1"/>
          <w:sz w:val="28"/>
          <w:szCs w:val="28"/>
        </w:rPr>
        <w:br/>
        <w:t xml:space="preserve">или изготовленные для собственных нужд их изготовителей, подтверждению соответствия требованиям ТР ТС 010/2011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машин и оборудования», утвержденного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от 18.10.2011 </w:t>
      </w:r>
      <w:r w:rsidR="00D4694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823?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форме не осуществляется подтверждение соответствия машин </w:t>
      </w:r>
      <w:r w:rsidRPr="0033017A">
        <w:rPr>
          <w:rFonts w:ascii="Times New Roman" w:hAnsi="Times New Roman" w:cs="Times New Roman"/>
          <w:color w:val="000000" w:themeColor="text1"/>
          <w:sz w:val="28"/>
          <w:szCs w:val="28"/>
        </w:rPr>
        <w:br/>
        <w:t xml:space="preserve">и (или) оборудования требованиям ТР ТС 010/2011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машин и оборудования», утвержденного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от 18.10.2011 </w:t>
      </w:r>
      <w:r w:rsidR="00D4694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823?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отношении каких машин и (или) оборудования проводится сертификация (подтверждение соответствия) согласно ТР ТС 010/2011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машин </w:t>
      </w:r>
      <w:r w:rsidRPr="0033017A">
        <w:rPr>
          <w:rFonts w:ascii="Times New Roman" w:hAnsi="Times New Roman" w:cs="Times New Roman"/>
          <w:color w:val="000000" w:themeColor="text1"/>
          <w:sz w:val="28"/>
          <w:szCs w:val="28"/>
        </w:rPr>
        <w:br/>
        <w:t xml:space="preserve">и оборудования»,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форм подтверждения соответствия машин и (или) оборудования требованиям ТР ТС 010/2011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машин </w:t>
      </w:r>
      <w:r w:rsidRPr="0033017A">
        <w:rPr>
          <w:rFonts w:ascii="Times New Roman" w:hAnsi="Times New Roman" w:cs="Times New Roman"/>
          <w:color w:val="000000" w:themeColor="text1"/>
          <w:sz w:val="28"/>
          <w:szCs w:val="28"/>
        </w:rPr>
        <w:br/>
        <w:t xml:space="preserve">и оборудования», утвержденного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форм подтверждения соответствия машин и (или) оборудования требованиям ТР ТС 010/2011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машин </w:t>
      </w:r>
      <w:r w:rsidRPr="0033017A">
        <w:rPr>
          <w:rFonts w:ascii="Times New Roman" w:hAnsi="Times New Roman" w:cs="Times New Roman"/>
          <w:color w:val="000000" w:themeColor="text1"/>
          <w:sz w:val="28"/>
          <w:szCs w:val="28"/>
        </w:rPr>
        <w:br/>
        <w:t xml:space="preserve">и оборудования», утвержденного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систем управления машиной и (или) оборудованием согласно ТР ТС 010/2011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машин и оборудования»,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от 18.10.2011 </w:t>
      </w:r>
      <w:r w:rsidR="00D4694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823.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органов управления машиной и (или) оборудованием согласно ТР ТС 010/2011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машин и оборудования»,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w:t>
      </w:r>
      <w:r w:rsidRPr="0033017A">
        <w:rPr>
          <w:rFonts w:ascii="Times New Roman" w:hAnsi="Times New Roman" w:cs="Times New Roman"/>
          <w:color w:val="000000" w:themeColor="text1"/>
          <w:sz w:val="28"/>
          <w:szCs w:val="28"/>
        </w:rPr>
        <w:br/>
        <w:t>от 18.10.2011 № 823.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органов управления пуска-остановки машины и (или) оборудования согласно ТР ТС 010/2011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машин </w:t>
      </w:r>
      <w:r w:rsidRPr="0033017A">
        <w:rPr>
          <w:rFonts w:ascii="Times New Roman" w:hAnsi="Times New Roman" w:cs="Times New Roman"/>
          <w:color w:val="000000" w:themeColor="text1"/>
          <w:sz w:val="28"/>
          <w:szCs w:val="28"/>
        </w:rPr>
        <w:br/>
        <w:t xml:space="preserve">и оборудования»,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не должно обеспечиваться включением переключателем режимов эксплуатации машины и (или) оборудования, где требуется повышенная защита персонала, согласно ТР ТС 010/2011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машин </w:t>
      </w:r>
      <w:r w:rsidRPr="0033017A">
        <w:rPr>
          <w:rFonts w:ascii="Times New Roman" w:hAnsi="Times New Roman" w:cs="Times New Roman"/>
          <w:color w:val="000000" w:themeColor="text1"/>
          <w:sz w:val="28"/>
          <w:szCs w:val="28"/>
        </w:rPr>
        <w:br/>
        <w:t xml:space="preserve">и оборудования»,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режимов эксплуатации машины и (или) оборудования, где требуется повышенная защита персонала, согласно ТР ТС 010/2011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машин и оборудования»,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от 18.10.2011 </w:t>
      </w:r>
      <w:r w:rsidR="00D4694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823.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основных требований безопасности машины и (или) оборудования согласно ТР ТС 010/2011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машин </w:t>
      </w:r>
      <w:r w:rsidRPr="0033017A">
        <w:rPr>
          <w:rFonts w:ascii="Times New Roman" w:hAnsi="Times New Roman" w:cs="Times New Roman"/>
          <w:color w:val="000000" w:themeColor="text1"/>
          <w:sz w:val="28"/>
          <w:szCs w:val="28"/>
        </w:rPr>
        <w:br/>
        <w:t xml:space="preserve">и оборудования»,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не является верным по отношению к подвижным защитным ограждениям и защитным устройствам машин </w:t>
      </w:r>
      <w:r w:rsidRPr="0033017A">
        <w:rPr>
          <w:rFonts w:ascii="Times New Roman" w:hAnsi="Times New Roman" w:cs="Times New Roman"/>
          <w:color w:val="000000" w:themeColor="text1"/>
          <w:sz w:val="28"/>
          <w:szCs w:val="28"/>
        </w:rPr>
        <w:br/>
        <w:t xml:space="preserve">и (или) оборудования согласно ТР ТС 010/2011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машин и оборудования»,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w:t>
      </w:r>
      <w:r w:rsidRPr="0033017A">
        <w:rPr>
          <w:rFonts w:ascii="Times New Roman" w:hAnsi="Times New Roman" w:cs="Times New Roman"/>
          <w:color w:val="000000" w:themeColor="text1"/>
          <w:sz w:val="28"/>
          <w:szCs w:val="28"/>
        </w:rPr>
        <w:br/>
        <w:t>от 18.10.2011 № 823?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не является верным по отношению к взаимосвязи защитных устройств с системами управления машинами </w:t>
      </w:r>
      <w:r w:rsidRPr="0033017A">
        <w:rPr>
          <w:rFonts w:ascii="Times New Roman" w:hAnsi="Times New Roman" w:cs="Times New Roman"/>
          <w:color w:val="000000" w:themeColor="text1"/>
          <w:sz w:val="28"/>
          <w:szCs w:val="28"/>
        </w:rPr>
        <w:br/>
        <w:t xml:space="preserve">и (или) оборудованием согласно ТР ТС 010/2011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машин и оборудования»,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от 18.10.2011 </w:t>
      </w:r>
      <w:r w:rsidR="00D4694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823?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машин в руководстве (инструкции) по эксплуатации </w:t>
      </w:r>
      <w:r w:rsidRPr="0033017A">
        <w:rPr>
          <w:rFonts w:ascii="Times New Roman" w:hAnsi="Times New Roman" w:cs="Times New Roman"/>
          <w:color w:val="000000" w:themeColor="text1"/>
          <w:sz w:val="28"/>
          <w:szCs w:val="28"/>
        </w:rPr>
        <w:br/>
        <w:t xml:space="preserve">не должны указываться полное среднеквадратичное значение корректированного виброускорения, действующего на персонал, </w:t>
      </w:r>
      <w:r w:rsidRPr="0033017A">
        <w:rPr>
          <w:rFonts w:ascii="Times New Roman" w:hAnsi="Times New Roman" w:cs="Times New Roman"/>
          <w:color w:val="000000" w:themeColor="text1"/>
          <w:sz w:val="28"/>
          <w:szCs w:val="28"/>
        </w:rPr>
        <w:br/>
        <w:t xml:space="preserve">и параметры неопределенности оценки этого значения согласно </w:t>
      </w:r>
      <w:r w:rsidRPr="0033017A">
        <w:rPr>
          <w:rFonts w:ascii="Times New Roman" w:hAnsi="Times New Roman" w:cs="Times New Roman"/>
          <w:color w:val="000000" w:themeColor="text1"/>
          <w:sz w:val="28"/>
          <w:szCs w:val="28"/>
        </w:rPr>
        <w:br/>
        <w:t xml:space="preserve">ТР ТС 010/2011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w:t>
      </w:r>
      <w:r w:rsidRPr="0033017A">
        <w:rPr>
          <w:rFonts w:ascii="Times New Roman" w:hAnsi="Times New Roman" w:cs="Times New Roman"/>
          <w:color w:val="000000" w:themeColor="text1"/>
          <w:sz w:val="28"/>
          <w:szCs w:val="28"/>
        </w:rPr>
        <w:br/>
        <w:t xml:space="preserve">О безопасности машин и оборудования»,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эксплуатация машин и (или) оборудования </w:t>
      </w:r>
      <w:r w:rsidR="009B394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наличии опасности выделения газов, жидкости, пыли, паров и других отходов, которые могут быть источником опасности для жизни </w:t>
      </w:r>
      <w:r w:rsidR="009B394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здоровья человека и окружающей среды, согласно ТР ТС 010/2011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машин </w:t>
      </w:r>
      <w:r w:rsidR="009B394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оборудования»,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«оборудованием» согласно ТР ТС 010/2011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машин </w:t>
      </w:r>
      <w:r w:rsidRPr="0033017A">
        <w:rPr>
          <w:rFonts w:ascii="Times New Roman" w:hAnsi="Times New Roman" w:cs="Times New Roman"/>
          <w:color w:val="000000" w:themeColor="text1"/>
          <w:sz w:val="28"/>
          <w:szCs w:val="28"/>
        </w:rPr>
        <w:br/>
        <w:t xml:space="preserve">и оборудования»,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После чего в обязательном порядке должна проводиться оценка риска применения машин и (или) оборудования, значение которого не должно быть выше допустимого, согласно ТР ТС 010/2011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машин и оборудования»,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w:t>
      </w:r>
      <w:r w:rsidRPr="0033017A">
        <w:rPr>
          <w:rFonts w:ascii="Times New Roman" w:hAnsi="Times New Roman" w:cs="Times New Roman"/>
          <w:color w:val="000000" w:themeColor="text1"/>
          <w:sz w:val="28"/>
          <w:szCs w:val="28"/>
        </w:rPr>
        <w:br/>
        <w:t>от 18.10.2011 № 823?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основных требований </w:t>
      </w:r>
      <w:r w:rsidR="009B394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безопасности машин и (или) оборудования согласно ТР ТС 010/2011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машин </w:t>
      </w:r>
      <w:r w:rsidRPr="0033017A">
        <w:rPr>
          <w:rFonts w:ascii="Times New Roman" w:hAnsi="Times New Roman" w:cs="Times New Roman"/>
          <w:color w:val="000000" w:themeColor="text1"/>
          <w:sz w:val="28"/>
          <w:szCs w:val="28"/>
        </w:rPr>
        <w:br/>
        <w:t xml:space="preserve">и оборудования»,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из перечисленных не проводится фрактографический анализ сосуда в соответствии с РД 03-421-01 «Методические указания </w:t>
      </w:r>
      <w:r w:rsidRPr="0033017A">
        <w:rPr>
          <w:rFonts w:ascii="Times New Roman" w:hAnsi="Times New Roman" w:cs="Times New Roman"/>
          <w:color w:val="000000" w:themeColor="text1"/>
          <w:sz w:val="28"/>
          <w:szCs w:val="28"/>
        </w:rPr>
        <w:br/>
        <w:t>по проведению диагностирования технического состояния и определению остаточного срока службы сосудов и аппаратов</w:t>
      </w:r>
      <w:r w:rsidR="009B3940" w:rsidRPr="0033017A">
        <w:rPr>
          <w:rFonts w:ascii="Times New Roman" w:hAnsi="Times New Roman" w:cs="Times New Roman"/>
          <w:color w:val="000000" w:themeColor="text1"/>
          <w:sz w:val="28"/>
          <w:szCs w:val="28"/>
        </w:rPr>
        <w:t>», утвержденным</w:t>
      </w:r>
      <w:r w:rsidRPr="0033017A">
        <w:rPr>
          <w:rFonts w:ascii="Times New Roman" w:hAnsi="Times New Roman" w:cs="Times New Roman"/>
          <w:color w:val="000000" w:themeColor="text1"/>
          <w:sz w:val="28"/>
          <w:szCs w:val="28"/>
        </w:rPr>
        <w:t xml:space="preserve"> постановлением Госгортехнадзора России от </w:t>
      </w:r>
      <w:r w:rsidR="004210BF" w:rsidRPr="0033017A">
        <w:rPr>
          <w:rFonts w:ascii="Times New Roman" w:hAnsi="Times New Roman" w:cs="Times New Roman"/>
          <w:color w:val="000000" w:themeColor="text1"/>
          <w:sz w:val="28"/>
          <w:szCs w:val="28"/>
        </w:rPr>
        <w:t>06.09.2001</w:t>
      </w:r>
      <w:r w:rsidR="00B71C0A"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39?</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испытание является завершающим этапом работ </w:t>
      </w:r>
      <w:r w:rsidRPr="0033017A">
        <w:rPr>
          <w:rFonts w:ascii="Times New Roman" w:hAnsi="Times New Roman" w:cs="Times New Roman"/>
          <w:color w:val="000000" w:themeColor="text1"/>
          <w:sz w:val="28"/>
          <w:szCs w:val="28"/>
        </w:rPr>
        <w:br/>
        <w:t xml:space="preserve">по диагностированию технического состояния сосуда в целях проверки прочности и плотности элементов сосуда в соответствии с РД 03-421-01 «Методические указания по проведению диагностирования технического состояния и определению остаточного срока службы сосудов </w:t>
      </w:r>
      <w:r w:rsidRPr="0033017A">
        <w:rPr>
          <w:rFonts w:ascii="Times New Roman" w:hAnsi="Times New Roman" w:cs="Times New Roman"/>
          <w:color w:val="000000" w:themeColor="text1"/>
          <w:sz w:val="28"/>
          <w:szCs w:val="28"/>
        </w:rPr>
        <w:br/>
        <w:t xml:space="preserve">и аппаратов», утвержденным постановлением Госгортехнадзора России </w:t>
      </w:r>
      <w:r w:rsidRPr="0033017A">
        <w:rPr>
          <w:rFonts w:ascii="Times New Roman" w:hAnsi="Times New Roman" w:cs="Times New Roman"/>
          <w:color w:val="000000" w:themeColor="text1"/>
          <w:sz w:val="28"/>
          <w:szCs w:val="28"/>
        </w:rPr>
        <w:br/>
        <w:t xml:space="preserve">от </w:t>
      </w:r>
      <w:r w:rsidR="000A1647" w:rsidRPr="0033017A">
        <w:rPr>
          <w:rFonts w:ascii="Times New Roman" w:hAnsi="Times New Roman" w:cs="Times New Roman"/>
          <w:color w:val="000000" w:themeColor="text1"/>
          <w:sz w:val="28"/>
          <w:szCs w:val="28"/>
        </w:rPr>
        <w:t>06.09.2001 № 39</w:t>
      </w:r>
      <w:r w:rsidRPr="0033017A">
        <w:rPr>
          <w:rFonts w:ascii="Times New Roman" w:hAnsi="Times New Roman" w:cs="Times New Roman"/>
          <w:color w:val="000000" w:themeColor="text1"/>
          <w:sz w:val="28"/>
          <w:szCs w:val="28"/>
        </w:rPr>
        <w:t>?</w:t>
      </w:r>
    </w:p>
    <w:p w:rsidR="008B433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из перечисленных в соответствии с РД 03-421-01 «Методические указания по проведению диагностирования технического состояния и определению остаточного срока службы сосудов </w:t>
      </w:r>
      <w:r w:rsidRPr="0033017A">
        <w:rPr>
          <w:rFonts w:ascii="Times New Roman" w:hAnsi="Times New Roman" w:cs="Times New Roman"/>
          <w:color w:val="000000" w:themeColor="text1"/>
          <w:sz w:val="28"/>
          <w:szCs w:val="28"/>
        </w:rPr>
        <w:br/>
        <w:t>и аппаратов», утвержденным постановлением Госгортехнадзора России от 06.09.2001 № 39, сосуд считается не выдержавшим гидравлические испытания, проводимые в рамках завершения работ по техническому диагностированию?</w:t>
      </w:r>
    </w:p>
    <w:p w:rsidR="008B433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в соответствии с РД 03-421-01 «Методические указания по проведению диагностирования технического состояния </w:t>
      </w:r>
      <w:r w:rsidRPr="0033017A">
        <w:rPr>
          <w:rFonts w:ascii="Times New Roman" w:hAnsi="Times New Roman" w:cs="Times New Roman"/>
          <w:color w:val="000000" w:themeColor="text1"/>
          <w:sz w:val="28"/>
          <w:szCs w:val="28"/>
        </w:rPr>
        <w:br/>
        <w:t>и определению остаточного срока службы сосудов и аппаратов», утвержденным постановлением Госгортехнадзора России от 06.09.2001</w:t>
      </w:r>
      <w:r w:rsidRPr="0033017A">
        <w:rPr>
          <w:rFonts w:ascii="Times New Roman" w:hAnsi="Times New Roman" w:cs="Times New Roman"/>
          <w:color w:val="000000" w:themeColor="text1"/>
          <w:sz w:val="28"/>
          <w:szCs w:val="28"/>
        </w:rPr>
        <w:br/>
        <w:t xml:space="preserve">№ 39, называют критериями предельного состояния сосудов, которые являются критериями для оценки технического состояния сосудов </w:t>
      </w:r>
      <w:r w:rsidRPr="0033017A">
        <w:rPr>
          <w:rFonts w:ascii="Times New Roman" w:hAnsi="Times New Roman" w:cs="Times New Roman"/>
          <w:color w:val="000000" w:themeColor="text1"/>
          <w:sz w:val="28"/>
          <w:szCs w:val="28"/>
        </w:rPr>
        <w:br/>
        <w:t>при диагностировании и определении их остаточного ресурса безопасной эксплуатации?</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минимальная толщина стенок элементов корпуса сосуда при равномерной коррозии в соответствии с РД 03-421-01 «Методические указания по проведению диагностирования технического состояния и определению остаточного срока службы сосудов </w:t>
      </w:r>
      <w:r w:rsidRPr="0033017A">
        <w:rPr>
          <w:rFonts w:ascii="Times New Roman" w:hAnsi="Times New Roman" w:cs="Times New Roman"/>
          <w:color w:val="000000" w:themeColor="text1"/>
          <w:sz w:val="28"/>
          <w:szCs w:val="28"/>
        </w:rPr>
        <w:br/>
        <w:t xml:space="preserve">и аппаратов», утвержденным постановлением Госгортехнадзора России </w:t>
      </w:r>
      <w:r w:rsidRPr="0033017A">
        <w:rPr>
          <w:rFonts w:ascii="Times New Roman" w:hAnsi="Times New Roman" w:cs="Times New Roman"/>
          <w:color w:val="000000" w:themeColor="text1"/>
          <w:sz w:val="28"/>
          <w:szCs w:val="28"/>
        </w:rPr>
        <w:br/>
        <w:t xml:space="preserve">от </w:t>
      </w:r>
      <w:r w:rsidR="000A1647" w:rsidRPr="0033017A">
        <w:rPr>
          <w:rFonts w:ascii="Times New Roman" w:hAnsi="Times New Roman" w:cs="Times New Roman"/>
          <w:color w:val="000000" w:themeColor="text1"/>
          <w:sz w:val="28"/>
          <w:szCs w:val="28"/>
        </w:rPr>
        <w:t>06.09.2001 № 39</w:t>
      </w:r>
      <w:r w:rsidRPr="0033017A">
        <w:rPr>
          <w:rFonts w:ascii="Times New Roman" w:hAnsi="Times New Roman" w:cs="Times New Roman"/>
          <w:color w:val="000000" w:themeColor="text1"/>
          <w:sz w:val="28"/>
          <w:szCs w:val="28"/>
        </w:rPr>
        <w:t>?</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принимается в качестве расчетной (отбраковочной) величины толщины различных конструктивных элементов сосудов </w:t>
      </w:r>
      <w:r w:rsidRPr="0033017A">
        <w:rPr>
          <w:rFonts w:ascii="Times New Roman" w:hAnsi="Times New Roman" w:cs="Times New Roman"/>
          <w:color w:val="000000" w:themeColor="text1"/>
          <w:sz w:val="28"/>
          <w:szCs w:val="28"/>
        </w:rPr>
        <w:br/>
        <w:t xml:space="preserve">в соответствии с РД 03-421-01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w:t>
      </w:r>
      <w:r w:rsidR="000A1647" w:rsidRPr="0033017A">
        <w:rPr>
          <w:rFonts w:ascii="Times New Roman" w:hAnsi="Times New Roman" w:cs="Times New Roman"/>
          <w:color w:val="000000" w:themeColor="text1"/>
          <w:sz w:val="28"/>
          <w:szCs w:val="28"/>
        </w:rPr>
        <w:t>06.09.2001 № 39</w:t>
      </w:r>
      <w:r w:rsidRPr="0033017A">
        <w:rPr>
          <w:rFonts w:ascii="Times New Roman" w:hAnsi="Times New Roman" w:cs="Times New Roman"/>
          <w:color w:val="000000" w:themeColor="text1"/>
          <w:sz w:val="28"/>
          <w:szCs w:val="28"/>
        </w:rPr>
        <w:t>?</w:t>
      </w:r>
    </w:p>
    <w:p w:rsidR="008B433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условии в соответствии с РД 03-421-01 «Методические указания по проведению диагностирования технического состояния </w:t>
      </w:r>
      <w:r w:rsidRPr="0033017A">
        <w:rPr>
          <w:rFonts w:ascii="Times New Roman" w:hAnsi="Times New Roman" w:cs="Times New Roman"/>
          <w:color w:val="000000" w:themeColor="text1"/>
          <w:sz w:val="28"/>
          <w:szCs w:val="28"/>
        </w:rPr>
        <w:br/>
        <w:t>и определению остаточного срока службы сосудов и аппаратов», утвержденным постановлением Госгортехнадзора России от 06.09.2001</w:t>
      </w:r>
      <w:r w:rsidRPr="0033017A">
        <w:rPr>
          <w:rFonts w:ascii="Times New Roman" w:hAnsi="Times New Roman" w:cs="Times New Roman"/>
          <w:color w:val="000000" w:themeColor="text1"/>
          <w:sz w:val="28"/>
          <w:szCs w:val="28"/>
        </w:rPr>
        <w:br/>
        <w:t xml:space="preserve"> № 39, устанавливается возможность дальнейшей эксплуатации сосуда </w:t>
      </w:r>
      <w:r w:rsidRPr="0033017A">
        <w:rPr>
          <w:rFonts w:ascii="Times New Roman" w:hAnsi="Times New Roman" w:cs="Times New Roman"/>
          <w:color w:val="000000" w:themeColor="text1"/>
          <w:sz w:val="28"/>
          <w:szCs w:val="28"/>
        </w:rPr>
        <w:br/>
        <w:t>и остаточный срок его службы, если минимальная толщина стенки равна расчетной без эксплуатационной прибавки?</w:t>
      </w:r>
    </w:p>
    <w:p w:rsidR="008B433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каким критериям в соответствии с РД 03-421-01 «Методические указания по проведению диагностирования технического состояния </w:t>
      </w:r>
      <w:r w:rsidRPr="0033017A">
        <w:rPr>
          <w:rFonts w:ascii="Times New Roman" w:hAnsi="Times New Roman" w:cs="Times New Roman"/>
          <w:color w:val="000000" w:themeColor="text1"/>
          <w:sz w:val="28"/>
          <w:szCs w:val="28"/>
        </w:rPr>
        <w:br/>
        <w:t>и определению остаточного срока службы сосудов и аппаратов», утвержденным постановлением Госгортехнадзора России от 006.09.2001</w:t>
      </w:r>
      <w:r w:rsidRPr="0033017A">
        <w:rPr>
          <w:rFonts w:ascii="Times New Roman" w:hAnsi="Times New Roman" w:cs="Times New Roman"/>
          <w:color w:val="000000" w:themeColor="text1"/>
          <w:sz w:val="28"/>
          <w:szCs w:val="28"/>
        </w:rPr>
        <w:br/>
        <w:t>№ 39, не определяется остаточный ресурс сосудов и аппаратов?</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какому критерию назначается остаточный ресурс сосудов </w:t>
      </w:r>
      <w:r w:rsidRPr="0033017A">
        <w:rPr>
          <w:rFonts w:ascii="Times New Roman" w:hAnsi="Times New Roman" w:cs="Times New Roman"/>
          <w:color w:val="000000" w:themeColor="text1"/>
          <w:sz w:val="28"/>
          <w:szCs w:val="28"/>
        </w:rPr>
        <w:br/>
        <w:t xml:space="preserve">и аппаратов в соответствии с РД 03-421-01 «Методические указания </w:t>
      </w:r>
      <w:r w:rsidRPr="0033017A">
        <w:rPr>
          <w:rFonts w:ascii="Times New Roman" w:hAnsi="Times New Roman" w:cs="Times New Roman"/>
          <w:color w:val="000000" w:themeColor="text1"/>
          <w:sz w:val="28"/>
          <w:szCs w:val="28"/>
        </w:rPr>
        <w:br/>
        <w:t>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w:t>
      </w:r>
      <w:r w:rsidR="004210BF" w:rsidRPr="0033017A">
        <w:rPr>
          <w:rFonts w:ascii="Times New Roman" w:hAnsi="Times New Roman" w:cs="Times New Roman"/>
          <w:color w:val="000000" w:themeColor="text1"/>
          <w:sz w:val="28"/>
          <w:szCs w:val="28"/>
        </w:rPr>
        <w:t>06.09.2001</w:t>
      </w:r>
      <w:r w:rsidR="00813848"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 39, </w:t>
      </w:r>
      <w:r w:rsidRPr="0033017A">
        <w:rPr>
          <w:rFonts w:ascii="Times New Roman" w:hAnsi="Times New Roman" w:cs="Times New Roman"/>
          <w:color w:val="000000" w:themeColor="text1"/>
          <w:sz w:val="28"/>
          <w:szCs w:val="28"/>
        </w:rPr>
        <w:br/>
        <w:t>когда остаточный ресурс определяется на основании рассмотрения нескольких критериев предельного состояния?</w:t>
      </w:r>
    </w:p>
    <w:p w:rsidR="008B433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следует принять остаточный ресурс сосудов и аппаратов </w:t>
      </w:r>
      <w:r w:rsidR="007F4DB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РД 03-421-01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 39, если полученный </w:t>
      </w:r>
      <w:r w:rsidRPr="0033017A">
        <w:rPr>
          <w:rFonts w:ascii="Times New Roman" w:hAnsi="Times New Roman" w:cs="Times New Roman"/>
          <w:color w:val="000000" w:themeColor="text1"/>
          <w:sz w:val="28"/>
          <w:szCs w:val="28"/>
        </w:rPr>
        <w:br/>
        <w:t>в результате расчетов остаточный ресурс превышает 10 лет?</w:t>
      </w:r>
    </w:p>
    <w:p w:rsidR="008B433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из перечисленных не используется при расчете остаточного ресурса аппарата, подвергающегося действию коррозии (эрозии), если число замеров толщины стенок за время эксплуатации </w:t>
      </w:r>
      <w:r w:rsidR="007F4DB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не превышает 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w:t>
      </w:r>
      <w:r w:rsidR="000C4D30" w:rsidRPr="0033017A">
        <w:rPr>
          <w:rFonts w:ascii="Times New Roman" w:hAnsi="Times New Roman" w:cs="Times New Roman"/>
          <w:color w:val="000000" w:themeColor="text1"/>
          <w:sz w:val="28"/>
          <w:szCs w:val="28"/>
        </w:rPr>
        <w:t xml:space="preserve">из перечисленных </w:t>
      </w:r>
      <w:r w:rsidRPr="0033017A">
        <w:rPr>
          <w:rFonts w:ascii="Times New Roman" w:hAnsi="Times New Roman" w:cs="Times New Roman"/>
          <w:color w:val="000000" w:themeColor="text1"/>
          <w:sz w:val="28"/>
          <w:szCs w:val="28"/>
        </w:rPr>
        <w:t>параметр</w:t>
      </w:r>
      <w:r w:rsidR="000C4D30" w:rsidRPr="0033017A">
        <w:rPr>
          <w:rFonts w:ascii="Times New Roman" w:hAnsi="Times New Roman" w:cs="Times New Roman"/>
          <w:color w:val="000000" w:themeColor="text1"/>
          <w:sz w:val="28"/>
          <w:szCs w:val="28"/>
        </w:rPr>
        <w:t xml:space="preserve">ов </w:t>
      </w:r>
      <w:r w:rsidRPr="0033017A">
        <w:rPr>
          <w:rFonts w:ascii="Times New Roman" w:hAnsi="Times New Roman" w:cs="Times New Roman"/>
          <w:color w:val="000000" w:themeColor="text1"/>
          <w:sz w:val="28"/>
          <w:szCs w:val="28"/>
        </w:rPr>
        <w:t xml:space="preserve">не используется при определении скорости равномерной коррозии для проведения расчета остаточного ресурса аппарата, подвергающегося действию коррозии (эрозии), </w:t>
      </w:r>
      <w:r w:rsidRPr="0033017A">
        <w:rPr>
          <w:rFonts w:ascii="Times New Roman" w:hAnsi="Times New Roman" w:cs="Times New Roman"/>
          <w:color w:val="000000" w:themeColor="text1"/>
          <w:sz w:val="28"/>
          <w:szCs w:val="28"/>
        </w:rPr>
        <w:br/>
        <w:t>если после проведения очередного обследования имеется только одно измерение контролируемого параметра?</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из перечисленных не используется при определении скорости равномерной коррозии для проведения расчета остаточного ресурса аппарата, подвергающегося действию коррозии (эрозии), </w:t>
      </w:r>
      <w:r w:rsidRPr="0033017A">
        <w:rPr>
          <w:rFonts w:ascii="Times New Roman" w:hAnsi="Times New Roman" w:cs="Times New Roman"/>
          <w:color w:val="000000" w:themeColor="text1"/>
          <w:sz w:val="28"/>
          <w:szCs w:val="28"/>
        </w:rPr>
        <w:br/>
        <w:t>если после проведения очередного обследования имеются два измерения контролируемого параметра?</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w:t>
      </w:r>
      <w:r w:rsidR="000C4D30" w:rsidRPr="0033017A">
        <w:rPr>
          <w:rFonts w:ascii="Times New Roman" w:hAnsi="Times New Roman" w:cs="Times New Roman"/>
          <w:color w:val="000000" w:themeColor="text1"/>
          <w:sz w:val="28"/>
          <w:szCs w:val="28"/>
        </w:rPr>
        <w:t xml:space="preserve">из перечисленных </w:t>
      </w:r>
      <w:r w:rsidRPr="0033017A">
        <w:rPr>
          <w:rFonts w:ascii="Times New Roman" w:hAnsi="Times New Roman" w:cs="Times New Roman"/>
          <w:color w:val="000000" w:themeColor="text1"/>
          <w:sz w:val="28"/>
          <w:szCs w:val="28"/>
        </w:rPr>
        <w:t>параметр</w:t>
      </w:r>
      <w:r w:rsidR="000C4D30" w:rsidRPr="0033017A">
        <w:rPr>
          <w:rFonts w:ascii="Times New Roman" w:hAnsi="Times New Roman" w:cs="Times New Roman"/>
          <w:color w:val="000000" w:themeColor="text1"/>
          <w:sz w:val="28"/>
          <w:szCs w:val="28"/>
        </w:rPr>
        <w:t xml:space="preserve">ов </w:t>
      </w:r>
      <w:r w:rsidRPr="0033017A">
        <w:rPr>
          <w:rFonts w:ascii="Times New Roman" w:hAnsi="Times New Roman" w:cs="Times New Roman"/>
          <w:color w:val="000000" w:themeColor="text1"/>
          <w:sz w:val="28"/>
          <w:szCs w:val="28"/>
        </w:rPr>
        <w:t>не используется при определении ресурса циклической работоспособности сосуда?</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используется при определении количества циклов нагружения за период эксплуатации для расчета ресурса циклической работоспособности сосуда?</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определяется ресурс остаточной работоспособности сосуда </w:t>
      </w:r>
      <w:r w:rsidRPr="0033017A">
        <w:rPr>
          <w:rFonts w:ascii="Times New Roman" w:hAnsi="Times New Roman" w:cs="Times New Roman"/>
          <w:color w:val="000000" w:themeColor="text1"/>
          <w:sz w:val="28"/>
          <w:szCs w:val="28"/>
        </w:rPr>
        <w:br/>
        <w:t xml:space="preserve">при циклических нагрузках в соответствии с РД 03-421-01 «Методические указания по проведению диагностирования технического состояния и определению остаточного срока службы сосудов </w:t>
      </w:r>
      <w:r w:rsidRPr="0033017A">
        <w:rPr>
          <w:rFonts w:ascii="Times New Roman" w:hAnsi="Times New Roman" w:cs="Times New Roman"/>
          <w:color w:val="000000" w:themeColor="text1"/>
          <w:sz w:val="28"/>
          <w:szCs w:val="28"/>
        </w:rPr>
        <w:br/>
        <w:t xml:space="preserve">и аппаратов», утвержденным постановлением Госгортехнадзора России </w:t>
      </w:r>
      <w:r w:rsidRPr="0033017A">
        <w:rPr>
          <w:rFonts w:ascii="Times New Roman" w:hAnsi="Times New Roman" w:cs="Times New Roman"/>
          <w:color w:val="000000" w:themeColor="text1"/>
          <w:sz w:val="28"/>
          <w:szCs w:val="28"/>
        </w:rPr>
        <w:br/>
        <w:t xml:space="preserve">от </w:t>
      </w:r>
      <w:r w:rsidR="000A1647" w:rsidRPr="0033017A">
        <w:rPr>
          <w:rFonts w:ascii="Times New Roman" w:hAnsi="Times New Roman" w:cs="Times New Roman"/>
          <w:color w:val="000000" w:themeColor="text1"/>
          <w:sz w:val="28"/>
          <w:szCs w:val="28"/>
        </w:rPr>
        <w:t>06.09.2001 № 39</w:t>
      </w:r>
      <w:r w:rsidRPr="0033017A">
        <w:rPr>
          <w:rFonts w:ascii="Times New Roman" w:hAnsi="Times New Roman" w:cs="Times New Roman"/>
          <w:color w:val="000000" w:themeColor="text1"/>
          <w:sz w:val="28"/>
          <w:szCs w:val="28"/>
        </w:rPr>
        <w:t>?</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утверждение не является верным, если ресурс остаточной работоспособности, определенный по результатам расчета остаточного ресурса сосудов или аппаратов при циклических нагрузках, оказался исчерпанным?</w:t>
      </w:r>
    </w:p>
    <w:p w:rsidR="008B433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определяется остаточный ресурс сосуда, работающего в условиях ползучести материала, в соответствии с РД 03-421-01 «Методические указания по проведению диагностирования технического состояния </w:t>
      </w:r>
      <w:r w:rsidRPr="0033017A">
        <w:rPr>
          <w:rFonts w:ascii="Times New Roman" w:hAnsi="Times New Roman" w:cs="Times New Roman"/>
          <w:color w:val="000000" w:themeColor="text1"/>
          <w:sz w:val="28"/>
          <w:szCs w:val="28"/>
        </w:rPr>
        <w:br/>
        <w:t>и определению остаточного срока службы сосудов и аппаратов», утвержденным постановлением Госгортехнадзора России от  06.09.2001</w:t>
      </w:r>
      <w:r w:rsidRPr="0033017A">
        <w:rPr>
          <w:rFonts w:ascii="Times New Roman" w:hAnsi="Times New Roman" w:cs="Times New Roman"/>
          <w:color w:val="000000" w:themeColor="text1"/>
          <w:sz w:val="28"/>
          <w:szCs w:val="28"/>
        </w:rPr>
        <w:br/>
        <w:t>№ 39?</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зависимости от каких параметров определяется остаточный ресурс сосудов по критерию хрупкого разрушения в соответствии с РД 03-421-01 «Методические указания по проведению диагностирования технического состояния и определению остаточного срока службы сосудов </w:t>
      </w:r>
      <w:r w:rsidRPr="0033017A">
        <w:rPr>
          <w:rFonts w:ascii="Times New Roman" w:hAnsi="Times New Roman" w:cs="Times New Roman"/>
          <w:color w:val="000000" w:themeColor="text1"/>
          <w:sz w:val="28"/>
          <w:szCs w:val="28"/>
        </w:rPr>
        <w:br/>
        <w:t xml:space="preserve">и аппаратов», утвержденным постановлением Госгортехнадзора России от </w:t>
      </w:r>
      <w:r w:rsidR="000A1647" w:rsidRPr="0033017A">
        <w:rPr>
          <w:rFonts w:ascii="Times New Roman" w:hAnsi="Times New Roman" w:cs="Times New Roman"/>
          <w:color w:val="000000" w:themeColor="text1"/>
          <w:sz w:val="28"/>
          <w:szCs w:val="28"/>
        </w:rPr>
        <w:t>06.09.2001 № 39</w:t>
      </w:r>
      <w:r w:rsidRPr="0033017A">
        <w:rPr>
          <w:rFonts w:ascii="Times New Roman" w:hAnsi="Times New Roman" w:cs="Times New Roman"/>
          <w:color w:val="000000" w:themeColor="text1"/>
          <w:sz w:val="28"/>
          <w:szCs w:val="28"/>
        </w:rPr>
        <w:t>?</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в соответствии с РД 03-421-01 «Методические указания </w:t>
      </w:r>
      <w:r w:rsidRPr="0033017A">
        <w:rPr>
          <w:rFonts w:ascii="Times New Roman" w:hAnsi="Times New Roman" w:cs="Times New Roman"/>
          <w:color w:val="000000" w:themeColor="text1"/>
          <w:sz w:val="28"/>
          <w:szCs w:val="28"/>
        </w:rPr>
        <w:br/>
        <w:t xml:space="preserve">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w:t>
      </w:r>
      <w:r w:rsidR="004210BF" w:rsidRPr="0033017A">
        <w:rPr>
          <w:rFonts w:ascii="Times New Roman" w:hAnsi="Times New Roman" w:cs="Times New Roman"/>
          <w:color w:val="000000" w:themeColor="text1"/>
          <w:sz w:val="28"/>
          <w:szCs w:val="28"/>
        </w:rPr>
        <w:t>06.09.2001</w:t>
      </w:r>
      <w:r w:rsidR="00813848"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 39, принимается расчетный срок службы сосуда при определении остаточного ресурса сосудов по критерию хрупкого разрушения, </w:t>
      </w:r>
      <w:r w:rsidR="009B394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если в паспорте срок службы сосуда не указан?</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целью проводят визуальный и измерительный контроль выполненных сварных соединений (конструкций, узлов) в соответствии </w:t>
      </w:r>
      <w:r w:rsidRPr="0033017A">
        <w:rPr>
          <w:rFonts w:ascii="Times New Roman" w:hAnsi="Times New Roman" w:cs="Times New Roman"/>
          <w:color w:val="000000" w:themeColor="text1"/>
          <w:sz w:val="28"/>
          <w:szCs w:val="28"/>
        </w:rPr>
        <w:br/>
        <w:t xml:space="preserve">с РД 03-606-03 «Инструкция по визуальному и измерительному контролю», утвержденным постановлением Госгортехнадзора России </w:t>
      </w:r>
      <w:r w:rsidRPr="0033017A">
        <w:rPr>
          <w:rFonts w:ascii="Times New Roman" w:hAnsi="Times New Roman" w:cs="Times New Roman"/>
          <w:color w:val="000000" w:themeColor="text1"/>
          <w:sz w:val="28"/>
          <w:szCs w:val="28"/>
        </w:rPr>
        <w:br/>
        <w:t>от 11.06.2003 № 92?</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целью проводят визуальный и измерительный контроль качества исправления дефектных участков в материале, сварных соединениях и наплавках в соответствии с РД 03-606-03 «Инструкция </w:t>
      </w:r>
      <w:r w:rsidR="009B394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визуальному и измерительному контролю», утвержденным постановлением Госгортехнадзора России от 11.06.2003 № 92?</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из приведенных формулировок «несплошность сварного соединения» является верной в соответствии с РД 03-606-03 «Инструкция по визуальному и измерительному контролю», утвержденным постановлением Госгортехнадзора России от 11.06.2003 № 92?</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из приведенных формулировок «трещина сварного соединения» является верной в соответствии с РД 03-606-03 «Инструкция </w:t>
      </w:r>
      <w:r w:rsidRPr="0033017A">
        <w:rPr>
          <w:rFonts w:ascii="Times New Roman" w:hAnsi="Times New Roman" w:cs="Times New Roman"/>
          <w:color w:val="000000" w:themeColor="text1"/>
          <w:sz w:val="28"/>
          <w:szCs w:val="28"/>
        </w:rPr>
        <w:br/>
        <w:t>по визуальному и измерительному контролю», утвержденным постановлением Госгортехнадзора России от 11.06.2003 № 92?</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из приведенных формулировок «поперечная трещина сварного соединения» является верной в соответствии с РД 03-606-03 «Инструкция по визуальному и измерительному контролю», утвержденным постановлением Госгортехнадзора России от 11.06.2003 № 92?</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из приведенных формулировок «продольная трещина сварного соединения» является верной в соответствии с РД 03-606-03 «Инструкция по визуальному и измерительному контролю», утвержденным постановлением Госгортехнадзора России от 11.06.2003 № 92?</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из приведенных формулировок «разветвленная трещина сварного соединения» является верной в соответствии с РД 03-606-03 «Инструкция по визуальному и измерительному контролю», утвержденным постановлением Госгортехнадзора России от 11.06.2003 № 92?</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из приведенных формулировок «радиальная трещина сварного соединения» является верной в соответствии с РД 03-606-03 «Инструкция по визуальному и измерительному контролю», утвержденным постановлением Госгортехнадзора России от 11.06.2003 № 92?</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из приведенных формулировок «отслоение сварного соединения» является верной в соответствии с РД 03-606-03 «Инструкция </w:t>
      </w:r>
      <w:r w:rsidRPr="0033017A">
        <w:rPr>
          <w:rFonts w:ascii="Times New Roman" w:hAnsi="Times New Roman" w:cs="Times New Roman"/>
          <w:color w:val="000000" w:themeColor="text1"/>
          <w:sz w:val="28"/>
          <w:szCs w:val="28"/>
        </w:rPr>
        <w:br/>
        <w:t>по визуальному и измерительному контролю», утвержденным постановлением Госгортехнадзора России от 11.06.2003 № 92?</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из приведенных формулировок «кратер, усадочная раковина сварного шва» является верной в соответствии с РД 03-606-03 «Инструкция по визуальному и измерительному контролю», утвержденным постановлением Госгортехнадзора России </w:t>
      </w:r>
      <w:r w:rsidRPr="0033017A">
        <w:rPr>
          <w:rFonts w:ascii="Times New Roman" w:hAnsi="Times New Roman" w:cs="Times New Roman"/>
          <w:color w:val="000000" w:themeColor="text1"/>
          <w:sz w:val="28"/>
          <w:szCs w:val="28"/>
        </w:rPr>
        <w:br/>
        <w:t>от 11.06.2003 № 92?</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из приведенных формулировок «свищ в сварном шве» является верной в соответствии с РД 03-606-03 «Инструкция по визуальному </w:t>
      </w:r>
      <w:r w:rsidRPr="0033017A">
        <w:rPr>
          <w:rFonts w:ascii="Times New Roman" w:hAnsi="Times New Roman" w:cs="Times New Roman"/>
          <w:color w:val="000000" w:themeColor="text1"/>
          <w:sz w:val="28"/>
          <w:szCs w:val="28"/>
        </w:rPr>
        <w:br/>
        <w:t>и измерительному контролю», утвержденным постановлением Госгортехнадзора России от 11.06.2003 № 92?</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из приведенных формулировок «трещина напряжения основного металла» является верной в соответствии с РД 03-606-03 «Инструкция </w:t>
      </w:r>
      <w:r w:rsidR="009B394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визуальному и измерительному контролю», утвержденным постановлением Госгортехнадзора России от 11.06.2003 № 92?</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дефекты не могут быть выявлены при проведении магнитопорошкового контроля в элементах конструкций и в деталях технических устройств и сооружений в соответствии с РД-13-05-2006 «Методические рекомендации о порядке проведения магнитопорошкового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 1072?</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целях не проводится капиллярный контроль технических устройств и сооружений?</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Выявление каких несплшностей не гарантируется при капиллярном контроле технических устройств и сооружений?</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каким документом должны укомплектовываться машины и (или) оборудование необходимыми приспособлениями </w:t>
      </w:r>
      <w:r w:rsidRPr="0033017A">
        <w:rPr>
          <w:rFonts w:ascii="Times New Roman" w:hAnsi="Times New Roman" w:cs="Times New Roman"/>
          <w:color w:val="000000" w:themeColor="text1"/>
          <w:sz w:val="28"/>
          <w:szCs w:val="28"/>
        </w:rPr>
        <w:br/>
        <w:t xml:space="preserve">и инструментом для осуществления безопасных регулировок, технического обслуживания и применения по назначению согласно </w:t>
      </w:r>
      <w:r w:rsidRPr="0033017A">
        <w:rPr>
          <w:rFonts w:ascii="Times New Roman" w:hAnsi="Times New Roman" w:cs="Times New Roman"/>
          <w:color w:val="000000" w:themeColor="text1"/>
          <w:sz w:val="28"/>
          <w:szCs w:val="28"/>
        </w:rPr>
        <w:br/>
        <w:t xml:space="preserve">ТР ТС 010/2011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w:t>
      </w:r>
      <w:r w:rsidRPr="0033017A">
        <w:rPr>
          <w:rFonts w:ascii="Times New Roman" w:hAnsi="Times New Roman" w:cs="Times New Roman"/>
          <w:color w:val="000000" w:themeColor="text1"/>
          <w:sz w:val="28"/>
          <w:szCs w:val="28"/>
        </w:rPr>
        <w:br/>
        <w:t xml:space="preserve">О безопасности машин и оборудования»,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823?</w:t>
      </w:r>
    </w:p>
    <w:p w:rsidR="008B433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требование отображения средствами контроля выполняемого действия при управлении органом управления машиной или оборудованием является обязательным согласно ТР ТС 010/2011 «Технический регламент Таможенного союза. О безопасности машин и оборудования», утвержденному решением комиссии Таможенного союза от 18.10.2011 № 823?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средствами не должен оборудоваться в обязательном порядке пульт управления системой машин и (или) оборудования согласно </w:t>
      </w:r>
      <w:r w:rsidRPr="0033017A">
        <w:rPr>
          <w:rFonts w:ascii="Times New Roman" w:hAnsi="Times New Roman" w:cs="Times New Roman"/>
          <w:color w:val="000000" w:themeColor="text1"/>
          <w:sz w:val="28"/>
          <w:szCs w:val="28"/>
        </w:rPr>
        <w:br/>
        <w:t xml:space="preserve">ТР ТС 010/2011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w:t>
      </w:r>
      <w:r w:rsidRPr="0033017A">
        <w:rPr>
          <w:rFonts w:ascii="Times New Roman" w:hAnsi="Times New Roman" w:cs="Times New Roman"/>
          <w:color w:val="000000" w:themeColor="text1"/>
          <w:sz w:val="28"/>
          <w:szCs w:val="28"/>
        </w:rPr>
        <w:br/>
        <w:t xml:space="preserve">О безопасности машин и оборудования»,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положения переключателя режимов эксплуатации в управлении машиной и (или) оборудованием согласно ТР ТС 010/2011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w:t>
      </w:r>
      <w:r w:rsidRPr="0033017A">
        <w:rPr>
          <w:rFonts w:ascii="Times New Roman" w:hAnsi="Times New Roman" w:cs="Times New Roman"/>
          <w:color w:val="000000" w:themeColor="text1"/>
          <w:sz w:val="28"/>
          <w:szCs w:val="28"/>
        </w:rPr>
        <w:br/>
        <w:t xml:space="preserve">О безопасности машин и оборудования»,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823</w:t>
      </w:r>
    </w:p>
    <w:p w:rsidR="008B433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документе указывается применение креплений, предусматривающих устойчивость в рабочих условиях машины </w:t>
      </w:r>
      <w:r w:rsidRPr="0033017A">
        <w:rPr>
          <w:rFonts w:ascii="Times New Roman" w:hAnsi="Times New Roman" w:cs="Times New Roman"/>
          <w:color w:val="000000" w:themeColor="text1"/>
          <w:sz w:val="28"/>
          <w:szCs w:val="28"/>
        </w:rPr>
        <w:br/>
        <w:t xml:space="preserve">и (или) оборудования, обеспечивая использование без опасности </w:t>
      </w:r>
      <w:r w:rsidR="00BE6C4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их опрокидывания, падения или неожиданного перемещения, согласно </w:t>
      </w:r>
      <w:r w:rsidRPr="0033017A">
        <w:rPr>
          <w:rFonts w:ascii="Times New Roman" w:hAnsi="Times New Roman" w:cs="Times New Roman"/>
          <w:color w:val="000000" w:themeColor="text1"/>
          <w:sz w:val="28"/>
          <w:szCs w:val="28"/>
        </w:rPr>
        <w:br/>
        <w:t xml:space="preserve">ТР ТС 010/2011 «Технический регламент Таможенного союза. </w:t>
      </w:r>
      <w:r w:rsidRPr="0033017A">
        <w:rPr>
          <w:rFonts w:ascii="Times New Roman" w:hAnsi="Times New Roman" w:cs="Times New Roman"/>
          <w:color w:val="000000" w:themeColor="text1"/>
          <w:sz w:val="28"/>
          <w:szCs w:val="28"/>
        </w:rPr>
        <w:br/>
        <w:t>О безопасности машин и оборудования», утвержденному решением комиссии Таможенного союза от 18.10.2011 № 823?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эксплуатация машин и (или) оборудования, </w:t>
      </w:r>
      <w:r w:rsidRPr="0033017A">
        <w:rPr>
          <w:rFonts w:ascii="Times New Roman" w:hAnsi="Times New Roman" w:cs="Times New Roman"/>
          <w:color w:val="000000" w:themeColor="text1"/>
          <w:sz w:val="28"/>
          <w:szCs w:val="28"/>
        </w:rPr>
        <w:br/>
        <w:t xml:space="preserve">если расположение их движущихся частей не исключает возможность получения травмы, согласно ТР ТС 010/2011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машин и оборудования»,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w:t>
      </w:r>
      <w:r w:rsidRPr="0033017A">
        <w:rPr>
          <w:rFonts w:ascii="Times New Roman" w:hAnsi="Times New Roman" w:cs="Times New Roman"/>
          <w:color w:val="000000" w:themeColor="text1"/>
          <w:sz w:val="28"/>
          <w:szCs w:val="28"/>
        </w:rPr>
        <w:br/>
        <w:t>от 18.10.2011 № 823?</w:t>
      </w:r>
    </w:p>
    <w:p w:rsidR="008B433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эксплуатация машины и (или) оборудования, если невозможно их оборудование средствами, предотвращающими закрытие персонала внутри машины и (или) оборудования, согласно </w:t>
      </w:r>
      <w:r w:rsidRPr="0033017A">
        <w:rPr>
          <w:rFonts w:ascii="Times New Roman" w:hAnsi="Times New Roman" w:cs="Times New Roman"/>
          <w:color w:val="000000" w:themeColor="text1"/>
          <w:sz w:val="28"/>
          <w:szCs w:val="28"/>
        </w:rPr>
        <w:br/>
        <w:t xml:space="preserve">ТР ТС 010/2011 «Технический регламент Таможенного союза. </w:t>
      </w:r>
      <w:r w:rsidRPr="0033017A">
        <w:rPr>
          <w:rFonts w:ascii="Times New Roman" w:hAnsi="Times New Roman" w:cs="Times New Roman"/>
          <w:color w:val="000000" w:themeColor="text1"/>
          <w:sz w:val="28"/>
          <w:szCs w:val="28"/>
        </w:rPr>
        <w:br/>
        <w:t>О безопасности машин и оборудования», утвержденному решением комиссии Таможенного союза от 18.10.2011 № 823?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Является ли требование обеспечения машин и (или) оборудования устройствами, исключающими нарушение последовательности использования нескольких органов управления, при помощи которых осуществляется пуск системы или ее отдельных частей, обязательным согласно ТР ТС 010/2011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w:t>
      </w:r>
      <w:r w:rsidRPr="0033017A">
        <w:rPr>
          <w:rFonts w:ascii="Times New Roman" w:hAnsi="Times New Roman" w:cs="Times New Roman"/>
          <w:color w:val="000000" w:themeColor="text1"/>
          <w:sz w:val="28"/>
          <w:szCs w:val="28"/>
        </w:rPr>
        <w:br/>
        <w:t xml:space="preserve">О безопасности машин и оборудования»,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из перечисленных техническое устройство подлежит экспертизе промышленной безопасности согласно Федеральному закону от 21.07.1997 № 116-ФЗ «О промышленной безопасности опасных производственных объектов»?</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техническое устройство не подлежит экспертизе промышленной безопасности согласно Федеральному закону </w:t>
      </w:r>
      <w:r w:rsidRPr="0033017A">
        <w:rPr>
          <w:rFonts w:ascii="Times New Roman" w:hAnsi="Times New Roman" w:cs="Times New Roman"/>
          <w:color w:val="000000" w:themeColor="text1"/>
          <w:sz w:val="28"/>
          <w:szCs w:val="28"/>
        </w:rPr>
        <w:br/>
        <w:t>от 21.07.1997 № 116-ФЗ «О промышленной безопасности опасных производственных объектов»?</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Федеральными нормами и правилами в области промышленной безопасности применение технических устройств </w:t>
      </w:r>
      <w:r w:rsidRPr="0033017A">
        <w:rPr>
          <w:rFonts w:ascii="Times New Roman" w:hAnsi="Times New Roman" w:cs="Times New Roman"/>
          <w:color w:val="000000" w:themeColor="text1"/>
          <w:sz w:val="28"/>
          <w:szCs w:val="28"/>
        </w:rPr>
        <w:br/>
        <w:t>на опасном производственном объекте без проведения экспертизы промышленной безопасности?</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не является идентификационным признаком оборудования для работы во взрывоопасных средах и Ex-компонентов </w:t>
      </w:r>
      <w:r w:rsidRPr="0033017A">
        <w:rPr>
          <w:rFonts w:ascii="Times New Roman" w:hAnsi="Times New Roman" w:cs="Times New Roman"/>
          <w:color w:val="000000" w:themeColor="text1"/>
          <w:sz w:val="28"/>
          <w:szCs w:val="28"/>
        </w:rPr>
        <w:br/>
        <w:t xml:space="preserve">в соответствии с ТР ТС 012/2011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оборудования для работы во взрывоопасных средах», утвержденным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w:t>
      </w:r>
      <w:r w:rsidRPr="0033017A">
        <w:rPr>
          <w:rFonts w:ascii="Times New Roman" w:hAnsi="Times New Roman" w:cs="Times New Roman"/>
          <w:color w:val="000000" w:themeColor="text1"/>
          <w:sz w:val="28"/>
          <w:szCs w:val="28"/>
        </w:rPr>
        <w:br/>
        <w:t>от 18.10.2011 № 825?</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области распространения ТР ТС 012/2011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w:t>
      </w:r>
      <w:r w:rsidRPr="0033017A">
        <w:rPr>
          <w:rFonts w:ascii="Times New Roman" w:hAnsi="Times New Roman" w:cs="Times New Roman"/>
          <w:color w:val="000000" w:themeColor="text1"/>
          <w:sz w:val="28"/>
          <w:szCs w:val="28"/>
        </w:rPr>
        <w:br/>
        <w:t xml:space="preserve">О безопасности оборудования для работы во взрывоопасных средах», утвержденного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w:t>
      </w:r>
      <w:r w:rsidRPr="0033017A">
        <w:rPr>
          <w:rFonts w:ascii="Times New Roman" w:hAnsi="Times New Roman" w:cs="Times New Roman"/>
          <w:color w:val="000000" w:themeColor="text1"/>
          <w:sz w:val="28"/>
          <w:szCs w:val="28"/>
        </w:rPr>
        <w:br/>
        <w:t>от 18.10.2011 № 825.</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какие транспортные средства общего пользования, предназначенные для перевозки пассажиров и грузов, распространяется действие ТР ТС 012/2011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w:t>
      </w:r>
      <w:r w:rsidRPr="0033017A">
        <w:rPr>
          <w:rFonts w:ascii="Times New Roman" w:hAnsi="Times New Roman" w:cs="Times New Roman"/>
          <w:color w:val="000000" w:themeColor="text1"/>
          <w:sz w:val="28"/>
          <w:szCs w:val="28"/>
        </w:rPr>
        <w:br/>
        <w:t xml:space="preserve">О безопасности оборудования для работы во взрывоопасных средах», утвержденного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w:t>
      </w:r>
      <w:r w:rsidRPr="0033017A">
        <w:rPr>
          <w:rFonts w:ascii="Times New Roman" w:hAnsi="Times New Roman" w:cs="Times New Roman"/>
          <w:color w:val="000000" w:themeColor="text1"/>
          <w:sz w:val="28"/>
          <w:szCs w:val="28"/>
        </w:rPr>
        <w:br/>
        <w:t>от 18.10.2011 № 825?</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«нормальным режимом эксплуатации» машин </w:t>
      </w:r>
      <w:r w:rsidRPr="0033017A">
        <w:rPr>
          <w:rFonts w:ascii="Times New Roman" w:hAnsi="Times New Roman" w:cs="Times New Roman"/>
          <w:color w:val="000000" w:themeColor="text1"/>
          <w:sz w:val="28"/>
          <w:szCs w:val="28"/>
        </w:rPr>
        <w:br/>
        <w:t xml:space="preserve">и оборудования в соответствии с ТР ТС 012/2011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оборудования для работы во взрывоопасных средах», утвержденным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825?</w:t>
      </w:r>
    </w:p>
    <w:p w:rsidR="008B433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к оборудованию для работы во взрывоопасных средах, необходимое для безопасного функционирования и эксплуатации в отношении риска взрыва, указано неверно в соответствии </w:t>
      </w:r>
      <w:r w:rsidRPr="0033017A">
        <w:rPr>
          <w:rFonts w:ascii="Times New Roman" w:hAnsi="Times New Roman" w:cs="Times New Roman"/>
          <w:color w:val="000000" w:themeColor="text1"/>
          <w:sz w:val="28"/>
          <w:szCs w:val="28"/>
        </w:rPr>
        <w:br/>
        <w:t xml:space="preserve">с ТР ТС 012/2011 «Технический регламент Таможенного союза. </w:t>
      </w:r>
      <w:r w:rsidRPr="0033017A">
        <w:rPr>
          <w:rFonts w:ascii="Times New Roman" w:hAnsi="Times New Roman" w:cs="Times New Roman"/>
          <w:color w:val="000000" w:themeColor="text1"/>
          <w:sz w:val="28"/>
          <w:szCs w:val="28"/>
        </w:rPr>
        <w:br/>
        <w:t xml:space="preserve">О безопасности оборудования для работы во взрывоопасных средах», утвержденным решением комиссии Таможенного союза от  18.10.2011 </w:t>
      </w:r>
      <w:r w:rsidRPr="0033017A">
        <w:rPr>
          <w:rFonts w:ascii="Times New Roman" w:hAnsi="Times New Roman" w:cs="Times New Roman"/>
          <w:color w:val="000000" w:themeColor="text1"/>
          <w:sz w:val="28"/>
          <w:szCs w:val="28"/>
        </w:rPr>
        <w:br/>
        <w:t>№ 825?</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оборудования, которое может выделять горючие газы или пыль,</w:t>
      </w:r>
      <w:r w:rsidR="000C4D30"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с ТР ТС 012/2011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оборудования для работы во взрывоопасных средах», утвержденным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825.</w:t>
      </w:r>
    </w:p>
    <w:p w:rsidR="008B433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температуры поверхности частей оборудования, предназначенного для применения </w:t>
      </w:r>
      <w:r w:rsidRPr="0033017A">
        <w:rPr>
          <w:rFonts w:ascii="Times New Roman" w:hAnsi="Times New Roman" w:cs="Times New Roman"/>
          <w:color w:val="000000" w:themeColor="text1"/>
          <w:sz w:val="28"/>
          <w:szCs w:val="28"/>
        </w:rPr>
        <w:br/>
        <w:t xml:space="preserve">на объектах и (или) их участках с присутствием пыли, в соответствии </w:t>
      </w:r>
      <w:r w:rsidRPr="0033017A">
        <w:rPr>
          <w:rFonts w:ascii="Times New Roman" w:hAnsi="Times New Roman" w:cs="Times New Roman"/>
          <w:color w:val="000000" w:themeColor="text1"/>
          <w:sz w:val="28"/>
          <w:szCs w:val="28"/>
        </w:rPr>
        <w:br/>
        <w:t xml:space="preserve">с ТР ТС 012/2011 «Технический регламент Таможенного союза. </w:t>
      </w:r>
      <w:r w:rsidRPr="0033017A">
        <w:rPr>
          <w:rFonts w:ascii="Times New Roman" w:hAnsi="Times New Roman" w:cs="Times New Roman"/>
          <w:color w:val="000000" w:themeColor="text1"/>
          <w:sz w:val="28"/>
          <w:szCs w:val="28"/>
        </w:rPr>
        <w:br/>
        <w:t xml:space="preserve">О безопасности оборудования для работы во взрывоопасных средах», утвержденным решением комиссии Таможенного союза от  18.10.2011 </w:t>
      </w:r>
      <w:r w:rsidRPr="0033017A">
        <w:rPr>
          <w:rFonts w:ascii="Times New Roman" w:hAnsi="Times New Roman" w:cs="Times New Roman"/>
          <w:color w:val="000000" w:themeColor="text1"/>
          <w:sz w:val="28"/>
          <w:szCs w:val="28"/>
        </w:rPr>
        <w:br/>
        <w:t>№ 825.</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II группы оборудования </w:t>
      </w:r>
      <w:r w:rsidRPr="0033017A">
        <w:rPr>
          <w:rFonts w:ascii="Times New Roman" w:hAnsi="Times New Roman" w:cs="Times New Roman"/>
          <w:color w:val="000000" w:themeColor="text1"/>
          <w:sz w:val="28"/>
          <w:szCs w:val="28"/>
        </w:rPr>
        <w:br/>
        <w:t xml:space="preserve">в соответствии с классификацией оборудования по области применения согласно ТР ТС 012/2011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w:t>
      </w:r>
      <w:r w:rsidRPr="0033017A">
        <w:rPr>
          <w:rFonts w:ascii="Times New Roman" w:hAnsi="Times New Roman" w:cs="Times New Roman"/>
          <w:color w:val="000000" w:themeColor="text1"/>
          <w:sz w:val="28"/>
          <w:szCs w:val="28"/>
        </w:rPr>
        <w:br/>
        <w:t xml:space="preserve">О безопасности оборудования для работы во взрывоопасных средах»,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w:t>
      </w:r>
      <w:r w:rsidRPr="0033017A">
        <w:rPr>
          <w:rFonts w:ascii="Times New Roman" w:hAnsi="Times New Roman" w:cs="Times New Roman"/>
          <w:color w:val="000000" w:themeColor="text1"/>
          <w:sz w:val="28"/>
          <w:szCs w:val="28"/>
        </w:rPr>
        <w:br/>
        <w:t>от 18.10.2011 № 825.</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сколько подгрупп подразделяется оборудование II группы </w:t>
      </w:r>
      <w:r w:rsidRPr="0033017A">
        <w:rPr>
          <w:rFonts w:ascii="Times New Roman" w:hAnsi="Times New Roman" w:cs="Times New Roman"/>
          <w:color w:val="000000" w:themeColor="text1"/>
          <w:sz w:val="28"/>
          <w:szCs w:val="28"/>
        </w:rPr>
        <w:br/>
        <w:t xml:space="preserve">в зависимости от категории взрывоопасной смеси, для которой оно предназначено, согласно ТР ТС 012/2011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оборудования для работы </w:t>
      </w:r>
      <w:r w:rsidRPr="0033017A">
        <w:rPr>
          <w:rFonts w:ascii="Times New Roman" w:hAnsi="Times New Roman" w:cs="Times New Roman"/>
          <w:color w:val="000000" w:themeColor="text1"/>
          <w:sz w:val="28"/>
          <w:szCs w:val="28"/>
        </w:rPr>
        <w:br/>
        <w:t xml:space="preserve">во взрывоопасных средах»,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825?</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из приведенных случаев в обязательном порядке проводится техническое диагностирование сосудов и аппаратов в целях определения возможности их дальнейшей эксплуатации и остаточного ресурса согласно РД 03-421-01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w:t>
      </w:r>
      <w:r w:rsidR="000A1647" w:rsidRPr="0033017A">
        <w:rPr>
          <w:rFonts w:ascii="Times New Roman" w:hAnsi="Times New Roman" w:cs="Times New Roman"/>
          <w:color w:val="000000" w:themeColor="text1"/>
          <w:sz w:val="28"/>
          <w:szCs w:val="28"/>
        </w:rPr>
        <w:t>06.09.2001 № 39</w:t>
      </w:r>
      <w:r w:rsidRPr="0033017A">
        <w:rPr>
          <w:rFonts w:ascii="Times New Roman" w:hAnsi="Times New Roman" w:cs="Times New Roman"/>
          <w:color w:val="000000" w:themeColor="text1"/>
          <w:sz w:val="28"/>
          <w:szCs w:val="28"/>
        </w:rPr>
        <w:t>?</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приведенных работ по техническому диагностированию сосудов носят обязательный характер согласно РД 03-421-01 «Методические указания по проведению диагностирования технического состояния и определению остаточного срока службы сосудов </w:t>
      </w:r>
      <w:r w:rsidRPr="0033017A">
        <w:rPr>
          <w:rFonts w:ascii="Times New Roman" w:hAnsi="Times New Roman" w:cs="Times New Roman"/>
          <w:color w:val="000000" w:themeColor="text1"/>
          <w:sz w:val="28"/>
          <w:szCs w:val="28"/>
        </w:rPr>
        <w:br/>
        <w:t xml:space="preserve">и аппаратов», утвержденному постановлением Госгортехнадзора России от </w:t>
      </w:r>
      <w:r w:rsidR="000A1647" w:rsidRPr="0033017A">
        <w:rPr>
          <w:rFonts w:ascii="Times New Roman" w:hAnsi="Times New Roman" w:cs="Times New Roman"/>
          <w:color w:val="000000" w:themeColor="text1"/>
          <w:sz w:val="28"/>
          <w:szCs w:val="28"/>
        </w:rPr>
        <w:t>06.09.2001 № 39</w:t>
      </w:r>
      <w:r w:rsidRPr="0033017A">
        <w:rPr>
          <w:rFonts w:ascii="Times New Roman" w:hAnsi="Times New Roman" w:cs="Times New Roman"/>
          <w:color w:val="000000" w:themeColor="text1"/>
          <w:sz w:val="28"/>
          <w:szCs w:val="28"/>
        </w:rPr>
        <w:t>?</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является целью проведения анализа технической документации как этапа технического диагностирования только для сосудов периодического действия согласно РД 03-421-01 «Методические указания по проведению диагностирования технического состояния и определению остаточного срока службы сосудов </w:t>
      </w:r>
      <w:r w:rsidRPr="0033017A">
        <w:rPr>
          <w:rFonts w:ascii="Times New Roman" w:hAnsi="Times New Roman" w:cs="Times New Roman"/>
          <w:color w:val="000000" w:themeColor="text1"/>
          <w:sz w:val="28"/>
          <w:szCs w:val="28"/>
        </w:rPr>
        <w:br/>
        <w:t xml:space="preserve">и аппаратов», утвержденному постановлением Госгортехнадзора России от </w:t>
      </w:r>
      <w:r w:rsidR="000A1647" w:rsidRPr="0033017A">
        <w:rPr>
          <w:rFonts w:ascii="Times New Roman" w:hAnsi="Times New Roman" w:cs="Times New Roman"/>
          <w:color w:val="000000" w:themeColor="text1"/>
          <w:sz w:val="28"/>
          <w:szCs w:val="28"/>
        </w:rPr>
        <w:t>06.09.2001 № 39</w:t>
      </w:r>
      <w:r w:rsidRPr="0033017A">
        <w:rPr>
          <w:rFonts w:ascii="Times New Roman" w:hAnsi="Times New Roman" w:cs="Times New Roman"/>
          <w:color w:val="000000" w:themeColor="text1"/>
          <w:sz w:val="28"/>
          <w:szCs w:val="28"/>
        </w:rPr>
        <w:t>?</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особенностей обследования оборудования из коррозионностойких сталей и сплавов согласно РД 03-421-01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w:t>
      </w:r>
      <w:r w:rsidR="000A1647" w:rsidRPr="0033017A">
        <w:rPr>
          <w:rFonts w:ascii="Times New Roman" w:hAnsi="Times New Roman" w:cs="Times New Roman"/>
          <w:color w:val="000000" w:themeColor="text1"/>
          <w:sz w:val="28"/>
          <w:szCs w:val="28"/>
        </w:rPr>
        <w:t>06.09.2001 № 39</w:t>
      </w:r>
      <w:r w:rsidRPr="0033017A">
        <w:rPr>
          <w:rFonts w:ascii="Times New Roman" w:hAnsi="Times New Roman" w:cs="Times New Roman"/>
          <w:color w:val="000000" w:themeColor="text1"/>
          <w:sz w:val="28"/>
          <w:szCs w:val="28"/>
        </w:rPr>
        <w:t>.</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из перечисленных сосуд считается не выдержавшим гидравлические испытания как завершающего этапа технического диагностирования согласно РД 03-421-01 «Методические указания </w:t>
      </w:r>
      <w:r w:rsidRPr="0033017A">
        <w:rPr>
          <w:rFonts w:ascii="Times New Roman" w:hAnsi="Times New Roman" w:cs="Times New Roman"/>
          <w:color w:val="000000" w:themeColor="text1"/>
          <w:sz w:val="28"/>
          <w:szCs w:val="28"/>
        </w:rPr>
        <w:br/>
        <w:t xml:space="preserve">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w:t>
      </w:r>
      <w:r w:rsidR="000A1647" w:rsidRPr="0033017A">
        <w:rPr>
          <w:rFonts w:ascii="Times New Roman" w:hAnsi="Times New Roman" w:cs="Times New Roman"/>
          <w:color w:val="000000" w:themeColor="text1"/>
          <w:sz w:val="28"/>
          <w:szCs w:val="28"/>
        </w:rPr>
        <w:t>06.09.2001 № 39</w:t>
      </w:r>
      <w:r w:rsidRPr="0033017A">
        <w:rPr>
          <w:rFonts w:ascii="Times New Roman" w:hAnsi="Times New Roman" w:cs="Times New Roman"/>
          <w:color w:val="000000" w:themeColor="text1"/>
          <w:sz w:val="28"/>
          <w:szCs w:val="28"/>
        </w:rPr>
        <w:t>?</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уточненных расчетов </w:t>
      </w:r>
      <w:r w:rsidRPr="0033017A">
        <w:rPr>
          <w:rFonts w:ascii="Times New Roman" w:hAnsi="Times New Roman" w:cs="Times New Roman"/>
          <w:color w:val="000000" w:themeColor="text1"/>
          <w:sz w:val="28"/>
          <w:szCs w:val="28"/>
        </w:rPr>
        <w:br/>
        <w:t xml:space="preserve">на прочность и определения критериев предельных состояний сосудов согласно РД 03-421-01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w:t>
      </w:r>
      <w:r w:rsidR="004210BF" w:rsidRPr="0033017A">
        <w:rPr>
          <w:rFonts w:ascii="Times New Roman" w:hAnsi="Times New Roman" w:cs="Times New Roman"/>
          <w:color w:val="000000" w:themeColor="text1"/>
          <w:sz w:val="28"/>
          <w:szCs w:val="28"/>
        </w:rPr>
        <w:t>06.09.2001</w:t>
      </w:r>
      <w:r w:rsidR="005E773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39.</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дефекты сосудов из двухслойных сталей, относящихся </w:t>
      </w:r>
      <w:r w:rsidR="009B394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ко второй группе, являются недопустимыми в процессе технического диагностирования согласно РД 03-421-01 «Методические указания </w:t>
      </w:r>
      <w:r w:rsidRPr="0033017A">
        <w:rPr>
          <w:rFonts w:ascii="Times New Roman" w:hAnsi="Times New Roman" w:cs="Times New Roman"/>
          <w:color w:val="000000" w:themeColor="text1"/>
          <w:sz w:val="28"/>
          <w:szCs w:val="28"/>
        </w:rPr>
        <w:br/>
        <w:t xml:space="preserve">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w:t>
      </w:r>
      <w:r w:rsidR="000A1647" w:rsidRPr="0033017A">
        <w:rPr>
          <w:rFonts w:ascii="Times New Roman" w:hAnsi="Times New Roman" w:cs="Times New Roman"/>
          <w:color w:val="000000" w:themeColor="text1"/>
          <w:sz w:val="28"/>
          <w:szCs w:val="28"/>
        </w:rPr>
        <w:t>06.09.2001 № 39</w:t>
      </w:r>
      <w:r w:rsidRPr="0033017A">
        <w:rPr>
          <w:rFonts w:ascii="Times New Roman" w:hAnsi="Times New Roman" w:cs="Times New Roman"/>
          <w:color w:val="000000" w:themeColor="text1"/>
          <w:sz w:val="28"/>
          <w:szCs w:val="28"/>
        </w:rPr>
        <w:t>?</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расчетным сроком службы сосуда согласно </w:t>
      </w:r>
      <w:r w:rsidRPr="0033017A">
        <w:rPr>
          <w:rFonts w:ascii="Times New Roman" w:hAnsi="Times New Roman" w:cs="Times New Roman"/>
          <w:color w:val="000000" w:themeColor="text1"/>
          <w:sz w:val="28"/>
          <w:szCs w:val="28"/>
        </w:rPr>
        <w:br/>
        <w:t xml:space="preserve">РД 03-421-01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w:t>
      </w:r>
      <w:r w:rsidR="004210BF" w:rsidRPr="0033017A">
        <w:rPr>
          <w:rFonts w:ascii="Times New Roman" w:hAnsi="Times New Roman" w:cs="Times New Roman"/>
          <w:color w:val="000000" w:themeColor="text1"/>
          <w:sz w:val="28"/>
          <w:szCs w:val="28"/>
        </w:rPr>
        <w:t>006.09.2001</w:t>
      </w:r>
      <w:r w:rsidR="005E773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39?</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следует принять остаточный ресурс сосудов и аппаратов </w:t>
      </w:r>
      <w:r w:rsidRPr="0033017A">
        <w:rPr>
          <w:rFonts w:ascii="Times New Roman" w:hAnsi="Times New Roman" w:cs="Times New Roman"/>
          <w:color w:val="000000" w:themeColor="text1"/>
          <w:sz w:val="28"/>
          <w:szCs w:val="28"/>
        </w:rPr>
        <w:br/>
        <w:t xml:space="preserve">в случае, если полученный в результате расчетов остаточный ресурс превышает 10 лет, согласно РД 03-421-01 «Методические указания </w:t>
      </w:r>
      <w:r w:rsidRPr="0033017A">
        <w:rPr>
          <w:rFonts w:ascii="Times New Roman" w:hAnsi="Times New Roman" w:cs="Times New Roman"/>
          <w:color w:val="000000" w:themeColor="text1"/>
          <w:sz w:val="28"/>
          <w:szCs w:val="28"/>
        </w:rPr>
        <w:br/>
        <w:t xml:space="preserve">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w:t>
      </w:r>
      <w:r w:rsidR="004210BF" w:rsidRPr="0033017A">
        <w:rPr>
          <w:rFonts w:ascii="Times New Roman" w:hAnsi="Times New Roman" w:cs="Times New Roman"/>
          <w:color w:val="000000" w:themeColor="text1"/>
          <w:sz w:val="28"/>
          <w:szCs w:val="28"/>
        </w:rPr>
        <w:t>06.09.2001</w:t>
      </w:r>
      <w:r w:rsidR="005E773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39?</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перечисленных параметров используется при расчете остаточного ресурса аппарата, подвергающегося действию коррозии (эрозии), если число замеров толщины стенок за время эксплуатации </w:t>
      </w:r>
      <w:r w:rsidRPr="0033017A">
        <w:rPr>
          <w:rFonts w:ascii="Times New Roman" w:hAnsi="Times New Roman" w:cs="Times New Roman"/>
          <w:color w:val="000000" w:themeColor="text1"/>
          <w:sz w:val="28"/>
          <w:szCs w:val="28"/>
        </w:rPr>
        <w:br/>
        <w:t>не превышает 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определяют путем экстраполяции механические свойства материала отдельных элементов сосудов и аппаратов к концу ожидаемого остаточного периода эксплуатации согласно РД 03-421-01 «Методические указания по проведению диагностирования технического состояния и определению остаточного срока службы сосудов </w:t>
      </w:r>
      <w:r w:rsidRPr="0033017A">
        <w:rPr>
          <w:rFonts w:ascii="Times New Roman" w:hAnsi="Times New Roman" w:cs="Times New Roman"/>
          <w:color w:val="000000" w:themeColor="text1"/>
          <w:sz w:val="28"/>
          <w:szCs w:val="28"/>
        </w:rPr>
        <w:br/>
        <w:t xml:space="preserve">и аппаратов», утвержденному постановлением Госгортехнадзора России от </w:t>
      </w:r>
      <w:r w:rsidR="004210BF" w:rsidRPr="0033017A">
        <w:rPr>
          <w:rFonts w:ascii="Times New Roman" w:hAnsi="Times New Roman" w:cs="Times New Roman"/>
          <w:color w:val="000000" w:themeColor="text1"/>
          <w:sz w:val="28"/>
          <w:szCs w:val="28"/>
        </w:rPr>
        <w:t>06.09.2001</w:t>
      </w:r>
      <w:r w:rsidR="005E773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39?</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расчеты отбраковочных размеров либо допускаемого количества циклов проводят по фактическим механическим свойствам материала для отдельных элементов сосудов и аппаратов согласно </w:t>
      </w:r>
      <w:r w:rsidRPr="0033017A">
        <w:rPr>
          <w:rFonts w:ascii="Times New Roman" w:hAnsi="Times New Roman" w:cs="Times New Roman"/>
          <w:color w:val="000000" w:themeColor="text1"/>
          <w:sz w:val="28"/>
          <w:szCs w:val="28"/>
        </w:rPr>
        <w:br/>
        <w:t xml:space="preserve">ТР ТС 012/2011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w:t>
      </w:r>
      <w:r w:rsidRPr="0033017A">
        <w:rPr>
          <w:rFonts w:ascii="Times New Roman" w:hAnsi="Times New Roman" w:cs="Times New Roman"/>
          <w:color w:val="000000" w:themeColor="text1"/>
          <w:sz w:val="28"/>
          <w:szCs w:val="28"/>
        </w:rPr>
        <w:br/>
        <w:t xml:space="preserve">О безопасности оборудования для работы во взрывоопасных средах»,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w:t>
      </w:r>
      <w:r w:rsidRPr="0033017A">
        <w:rPr>
          <w:rFonts w:ascii="Times New Roman" w:hAnsi="Times New Roman" w:cs="Times New Roman"/>
          <w:color w:val="000000" w:themeColor="text1"/>
          <w:sz w:val="28"/>
          <w:szCs w:val="28"/>
        </w:rPr>
        <w:br/>
        <w:t>от 18.10.2011 № 825?</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«циклом нагружения» сосуда в соответствии </w:t>
      </w:r>
      <w:r w:rsidRPr="0033017A">
        <w:rPr>
          <w:rFonts w:ascii="Times New Roman" w:hAnsi="Times New Roman" w:cs="Times New Roman"/>
          <w:color w:val="000000" w:themeColor="text1"/>
          <w:sz w:val="28"/>
          <w:szCs w:val="28"/>
        </w:rPr>
        <w:br/>
        <w:t xml:space="preserve">с РД 03-421-01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w:t>
      </w:r>
      <w:r w:rsidR="004210BF" w:rsidRPr="0033017A">
        <w:rPr>
          <w:rFonts w:ascii="Times New Roman" w:hAnsi="Times New Roman" w:cs="Times New Roman"/>
          <w:color w:val="000000" w:themeColor="text1"/>
          <w:sz w:val="28"/>
          <w:szCs w:val="28"/>
        </w:rPr>
        <w:t>06.09.2001</w:t>
      </w:r>
      <w:r w:rsidR="005E773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39?</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«сроком службы» сосуда в соответствии </w:t>
      </w:r>
      <w:r w:rsidRPr="0033017A">
        <w:rPr>
          <w:rFonts w:ascii="Times New Roman" w:hAnsi="Times New Roman" w:cs="Times New Roman"/>
          <w:color w:val="000000" w:themeColor="text1"/>
          <w:sz w:val="28"/>
          <w:szCs w:val="28"/>
        </w:rPr>
        <w:br/>
        <w:t xml:space="preserve">с РД 03-421-01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w:t>
      </w:r>
      <w:r w:rsidR="004210BF" w:rsidRPr="0033017A">
        <w:rPr>
          <w:rFonts w:ascii="Times New Roman" w:hAnsi="Times New Roman" w:cs="Times New Roman"/>
          <w:color w:val="000000" w:themeColor="text1"/>
          <w:sz w:val="28"/>
          <w:szCs w:val="28"/>
        </w:rPr>
        <w:t>06.09.2001</w:t>
      </w:r>
      <w:r w:rsidR="005E773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39?</w:t>
      </w:r>
    </w:p>
    <w:p w:rsidR="008B433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«вводом в эксплуатацию» оборудования согласно ТР ТС 012/2011 «Технический регламент Таможенного союза. </w:t>
      </w:r>
      <w:r w:rsidRPr="0033017A">
        <w:rPr>
          <w:rFonts w:ascii="Times New Roman" w:hAnsi="Times New Roman" w:cs="Times New Roman"/>
          <w:color w:val="000000" w:themeColor="text1"/>
          <w:sz w:val="28"/>
          <w:szCs w:val="28"/>
        </w:rPr>
        <w:br/>
        <w:t xml:space="preserve">О безопасности оборудования для работы во взрывоопасных средах», утвержденным решением комиссии Таможенного союза от  18.10.2011 </w:t>
      </w:r>
      <w:r w:rsidRPr="0033017A">
        <w:rPr>
          <w:rFonts w:ascii="Times New Roman" w:hAnsi="Times New Roman" w:cs="Times New Roman"/>
          <w:color w:val="000000" w:themeColor="text1"/>
          <w:sz w:val="28"/>
          <w:szCs w:val="28"/>
        </w:rPr>
        <w:br/>
        <w:t>№ 825?</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влияет на присвоение оборудованию уровня защиты от взрыва согласно ТР ТС 012/2011 «Технический регламент </w:t>
      </w:r>
      <w:r w:rsidR="0064617B" w:rsidRPr="0033017A">
        <w:rPr>
          <w:rFonts w:ascii="Times New Roman" w:hAnsi="Times New Roman" w:cs="Times New Roman"/>
          <w:color w:val="000000" w:themeColor="text1"/>
          <w:sz w:val="28"/>
          <w:szCs w:val="28"/>
        </w:rPr>
        <w:t>Таможенного</w:t>
      </w:r>
      <w:r w:rsidRPr="0033017A">
        <w:rPr>
          <w:rFonts w:ascii="Times New Roman" w:hAnsi="Times New Roman" w:cs="Times New Roman"/>
          <w:color w:val="000000" w:themeColor="text1"/>
          <w:sz w:val="28"/>
          <w:szCs w:val="28"/>
        </w:rPr>
        <w:t xml:space="preserve"> союза. О безопасности оборудования для работы во взрывоопасных средах», утвержденному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825?</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перечисленных параметров используется при определении скорости равномерной коррозии для проведения расчета остаточного ресурса аппарата, подвергающегося действию коррозии (эрозии), </w:t>
      </w:r>
      <w:r w:rsidRPr="0033017A">
        <w:rPr>
          <w:rFonts w:ascii="Times New Roman" w:hAnsi="Times New Roman" w:cs="Times New Roman"/>
          <w:color w:val="000000" w:themeColor="text1"/>
          <w:sz w:val="28"/>
          <w:szCs w:val="28"/>
        </w:rPr>
        <w:br/>
        <w:t>если после проведения очередного обследования имеется только одно измерение контролируемого параметра?</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перечисленных параметров используется при определении скорости равномерной коррозии для проведения расчета остаточного ресурса аппарата, подвергающегося действию коррозии (эрозии), </w:t>
      </w:r>
      <w:r w:rsidRPr="0033017A">
        <w:rPr>
          <w:rFonts w:ascii="Times New Roman" w:hAnsi="Times New Roman" w:cs="Times New Roman"/>
          <w:color w:val="000000" w:themeColor="text1"/>
          <w:sz w:val="28"/>
          <w:szCs w:val="28"/>
        </w:rPr>
        <w:br/>
        <w:t>если после проведения очередного обследования имеются два измерения контролируемого параметра?</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определения остаточного ресурса сосуда, работающего в условиях ползучести материала,</w:t>
      </w:r>
      <w:r w:rsidRPr="0033017A">
        <w:rPr>
          <w:rFonts w:ascii="Times New Roman" w:hAnsi="Times New Roman" w:cs="Times New Roman"/>
          <w:color w:val="000000" w:themeColor="text1"/>
          <w:sz w:val="28"/>
          <w:szCs w:val="28"/>
        </w:rPr>
        <w:br/>
        <w:t xml:space="preserve">в соответствии с РД 03-421-01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w:t>
      </w:r>
      <w:r w:rsidR="004210BF" w:rsidRPr="0033017A">
        <w:rPr>
          <w:rFonts w:ascii="Times New Roman" w:hAnsi="Times New Roman" w:cs="Times New Roman"/>
          <w:color w:val="000000" w:themeColor="text1"/>
          <w:sz w:val="28"/>
          <w:szCs w:val="28"/>
        </w:rPr>
        <w:t>06.09.2001</w:t>
      </w:r>
      <w:r w:rsidR="005E773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39.</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«остаточным ресурсом» сосуда в соответствии </w:t>
      </w:r>
      <w:r w:rsidRPr="0033017A">
        <w:rPr>
          <w:rFonts w:ascii="Times New Roman" w:hAnsi="Times New Roman" w:cs="Times New Roman"/>
          <w:color w:val="000000" w:themeColor="text1"/>
          <w:sz w:val="28"/>
          <w:szCs w:val="28"/>
        </w:rPr>
        <w:br/>
        <w:t xml:space="preserve">с РД 03-421-01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w:t>
      </w:r>
      <w:r w:rsidR="004210BF" w:rsidRPr="0033017A">
        <w:rPr>
          <w:rFonts w:ascii="Times New Roman" w:hAnsi="Times New Roman" w:cs="Times New Roman"/>
          <w:color w:val="000000" w:themeColor="text1"/>
          <w:sz w:val="28"/>
          <w:szCs w:val="28"/>
        </w:rPr>
        <w:t>06.09.2001</w:t>
      </w:r>
      <w:r w:rsidR="005E773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39?</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«остаточным сроком службы» сосуда </w:t>
      </w:r>
      <w:r w:rsidRPr="0033017A">
        <w:rPr>
          <w:rFonts w:ascii="Times New Roman" w:hAnsi="Times New Roman" w:cs="Times New Roman"/>
          <w:color w:val="000000" w:themeColor="text1"/>
          <w:sz w:val="28"/>
          <w:szCs w:val="28"/>
        </w:rPr>
        <w:br/>
        <w:t xml:space="preserve">в соответствии с РД 03-421-01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w:t>
      </w:r>
      <w:r w:rsidR="004210BF" w:rsidRPr="0033017A">
        <w:rPr>
          <w:rFonts w:ascii="Times New Roman" w:hAnsi="Times New Roman" w:cs="Times New Roman"/>
          <w:color w:val="000000" w:themeColor="text1"/>
          <w:sz w:val="28"/>
          <w:szCs w:val="28"/>
        </w:rPr>
        <w:t>06.09.2001</w:t>
      </w:r>
      <w:r w:rsidR="005E773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39?</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Допускаются ли отступления от требований промышленной безопасности, установленных федеральными нормами и правилами </w:t>
      </w:r>
      <w:r w:rsidRPr="0033017A">
        <w:rPr>
          <w:rFonts w:ascii="Times New Roman" w:hAnsi="Times New Roman" w:cs="Times New Roman"/>
          <w:color w:val="000000" w:themeColor="text1"/>
          <w:sz w:val="28"/>
          <w:szCs w:val="28"/>
        </w:rPr>
        <w:br/>
        <w:t xml:space="preserve">в области промышленной безопасности, при консервации </w:t>
      </w:r>
      <w:r w:rsidRPr="0033017A">
        <w:rPr>
          <w:rFonts w:ascii="Times New Roman" w:hAnsi="Times New Roman" w:cs="Times New Roman"/>
          <w:color w:val="000000" w:themeColor="text1"/>
          <w:sz w:val="28"/>
          <w:szCs w:val="28"/>
        </w:rPr>
        <w:br/>
        <w:t xml:space="preserve">или ликвидации опасного производственного объекта, если они </w:t>
      </w:r>
      <w:r w:rsidRPr="0033017A">
        <w:rPr>
          <w:rFonts w:ascii="Times New Roman" w:hAnsi="Times New Roman" w:cs="Times New Roman"/>
          <w:color w:val="000000" w:themeColor="text1"/>
          <w:sz w:val="28"/>
          <w:szCs w:val="28"/>
        </w:rPr>
        <w:br/>
        <w:t>не установлены, лицом, осуществляющим подготовку проектной документации на строительство, реконструкцию опасного производственного объекта?</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не входит в понятие технического перевооружения опасного производственного объекта согласно Федеральному закону от 21.07.1997 № 116-ФЗ «О промышленной безопасности опасных производственных объектов»?</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сведения из перечисленных не должны быть указаны </w:t>
      </w:r>
      <w:r w:rsidRPr="0033017A">
        <w:rPr>
          <w:rFonts w:ascii="Times New Roman" w:hAnsi="Times New Roman" w:cs="Times New Roman"/>
          <w:color w:val="000000" w:themeColor="text1"/>
          <w:sz w:val="28"/>
          <w:szCs w:val="28"/>
        </w:rPr>
        <w:br/>
        <w:t>в техническом задании на разработку обоснования безопасности опасного производственного объекта?</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Должны ли быть требования каждого раздела (подраздела) обоснования безопасности, разрабатываемого, если необходимо отступление от требований промышленной безопасности, отнесены </w:t>
      </w:r>
      <w:r w:rsidRPr="0033017A">
        <w:rPr>
          <w:rFonts w:ascii="Times New Roman" w:hAnsi="Times New Roman" w:cs="Times New Roman"/>
          <w:color w:val="000000" w:themeColor="text1"/>
          <w:sz w:val="28"/>
          <w:szCs w:val="28"/>
        </w:rPr>
        <w:br/>
        <w:t>к конкретному нормативному документу или его разделу, пункту?</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определяет содержание и конкретный состав разделов обоснования безопасности опасного производственного объекта?</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из перечисленных оформленная декларация промышленной безопасности не будет предоставляться в центральный аппарат Ростехнадзора согласно РД 03-357-00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 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сведения не указываются на титульном листе </w:t>
      </w:r>
      <w:r w:rsidR="004534B0" w:rsidRPr="0033017A">
        <w:rPr>
          <w:rFonts w:ascii="Times New Roman" w:hAnsi="Times New Roman" w:cs="Times New Roman"/>
          <w:color w:val="000000" w:themeColor="text1"/>
          <w:sz w:val="28"/>
          <w:szCs w:val="28"/>
        </w:rPr>
        <w:br/>
      </w:r>
      <w:r w:rsidR="00E154B0" w:rsidRPr="0033017A">
        <w:rPr>
          <w:rFonts w:ascii="Times New Roman" w:hAnsi="Times New Roman" w:cs="Times New Roman"/>
          <w:color w:val="000000" w:themeColor="text1"/>
          <w:sz w:val="28"/>
          <w:szCs w:val="28"/>
        </w:rPr>
        <w:t>расчетно-</w:t>
      </w:r>
      <w:r w:rsidRPr="0033017A">
        <w:rPr>
          <w:rFonts w:ascii="Times New Roman" w:hAnsi="Times New Roman" w:cs="Times New Roman"/>
          <w:color w:val="000000" w:themeColor="text1"/>
          <w:sz w:val="28"/>
          <w:szCs w:val="28"/>
        </w:rPr>
        <w:t xml:space="preserve">пояснительной записки, являющейся приложением </w:t>
      </w:r>
      <w:r w:rsidR="004534B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 декларации промышленной безопасности, согласно РД 03-357-00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 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Сведения о каких опасных веществах рекомендуется приводить </w:t>
      </w:r>
      <w:r w:rsidRPr="0033017A">
        <w:rPr>
          <w:rFonts w:ascii="Times New Roman" w:hAnsi="Times New Roman" w:cs="Times New Roman"/>
          <w:color w:val="000000" w:themeColor="text1"/>
          <w:sz w:val="28"/>
          <w:szCs w:val="28"/>
        </w:rPr>
        <w:br/>
        <w:t>в таблице «Сведения об использовании опасных веществ, обращающихся на декларируемом объекте» расчетно-пояснительной записки, которая является приложением к декларации промышленной безопасности?</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заполнения </w:t>
      </w:r>
      <w:r w:rsidR="00BC094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расчетно-пояснительной записки, которая является приложением к декларации промышленной безопасности, противоречащее РД 03-357-00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w:t>
      </w:r>
      <w:r w:rsidRPr="0033017A">
        <w:rPr>
          <w:rFonts w:ascii="Times New Roman" w:hAnsi="Times New Roman" w:cs="Times New Roman"/>
          <w:color w:val="000000" w:themeColor="text1"/>
          <w:sz w:val="28"/>
          <w:szCs w:val="28"/>
        </w:rPr>
        <w:br/>
        <w:t>от 26.04.2000 № 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формирования «Плана размещения основного технологического оборудования, в котором обращаются опасные вещества» расчетно-пояснительной записки, которая является приложением к декларации промышленной безопасности, противоречащее РД 03-357-00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 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понимается под «технологическим блоком» согласно РД 03-357-00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 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графу не рекомендуется включать в «Перечень аварий </w:t>
      </w:r>
      <w:r w:rsidRPr="0033017A">
        <w:rPr>
          <w:rFonts w:ascii="Times New Roman" w:hAnsi="Times New Roman" w:cs="Times New Roman"/>
          <w:color w:val="000000" w:themeColor="text1"/>
          <w:sz w:val="28"/>
          <w:szCs w:val="28"/>
        </w:rPr>
        <w:br/>
        <w:t xml:space="preserve">и неполадок, имевших место на декларируемом объекте» </w:t>
      </w:r>
      <w:r w:rsidR="004534B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расчетно-пояснительной записки декларации промышленной безопасности согласно РД 03-357-00 «Методические рекомендации </w:t>
      </w:r>
      <w:r w:rsidR="004534B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 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Сведения о каких авариях и инцидентах на декларируемом объекте рекомендуется включать в «Перечень аварий и неполадок, имевших место на декларируемом объекте» расчетно-пояснительной записки декларации промышленной безопасности согласно РД 03-357-00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 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методов не рекомендуется использовать при определении </w:t>
      </w:r>
      <w:r w:rsidRPr="0033017A">
        <w:rPr>
          <w:rFonts w:ascii="Times New Roman" w:hAnsi="Times New Roman" w:cs="Times New Roman"/>
          <w:color w:val="000000" w:themeColor="text1"/>
          <w:sz w:val="28"/>
          <w:szCs w:val="28"/>
        </w:rPr>
        <w:br/>
        <w:t xml:space="preserve">и анализе типовых сценариев аварий на декларируемом объекте </w:t>
      </w:r>
      <w:r w:rsidRPr="0033017A">
        <w:rPr>
          <w:rFonts w:ascii="Times New Roman" w:hAnsi="Times New Roman" w:cs="Times New Roman"/>
          <w:color w:val="000000" w:themeColor="text1"/>
          <w:sz w:val="28"/>
          <w:szCs w:val="28"/>
        </w:rPr>
        <w:br/>
        <w:t>при составлении расчетно-пояснительной записки декларации промышленной безопасности согласно РД 03-357-00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 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сведения не должны быть указаны в обязательном порядке</w:t>
      </w:r>
      <w:r w:rsidRPr="0033017A">
        <w:rPr>
          <w:rFonts w:ascii="Times New Roman" w:hAnsi="Times New Roman" w:cs="Times New Roman"/>
          <w:color w:val="000000" w:themeColor="text1"/>
          <w:sz w:val="28"/>
          <w:szCs w:val="28"/>
        </w:rPr>
        <w:br/>
        <w:t>в случае использования оригинальных моделей и методик, применяемых при оценке риска, в расчетно-пояснительной записке декларации промышленной безопасности согласно РД 03-357-00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 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проведения «Оценки количества опасных веществ, участвующих в аварии» </w:t>
      </w:r>
      <w:r w:rsidR="004534B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расчетно-пояснительной записки декларации промышленной безопасности, противоречащее РД 03-357-00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 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не относится к поражающим факторам аварии, которые определяются в расчетно-пояснительной записке декларации промышленной безопасности, согласно РД 03-357-00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 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«Расчета вероятных зон действия поражающих факторов» расчетно-пояснительной записки декларации промышленной безопасности, противоречащее РД 03-357-00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 23.</w:t>
      </w:r>
    </w:p>
    <w:p w:rsidR="008B433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перечисленных методов не рекомендуется для применения </w:t>
      </w:r>
      <w:r w:rsidRPr="0033017A">
        <w:rPr>
          <w:rFonts w:ascii="Times New Roman" w:hAnsi="Times New Roman" w:cs="Times New Roman"/>
          <w:color w:val="000000" w:themeColor="text1"/>
          <w:sz w:val="28"/>
          <w:szCs w:val="28"/>
        </w:rPr>
        <w:br/>
        <w:t>РД 03-357-00 «Методические рекомендации по составлению декларации промышленной безопасности опасного производственного объекта», утвержденным постановлением Госгортехнадзора России от 26.04.2000 № 23, для получения вероятностных оценок в расчетно-пояснительной записке декларации промышленной безопасности опасного производственного объекта?</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подразделов рекомендуется оформлять в разделе «Выводы </w:t>
      </w:r>
      <w:r w:rsidRPr="0033017A">
        <w:rPr>
          <w:rFonts w:ascii="Times New Roman" w:hAnsi="Times New Roman" w:cs="Times New Roman"/>
          <w:color w:val="000000" w:themeColor="text1"/>
          <w:sz w:val="28"/>
          <w:szCs w:val="28"/>
        </w:rPr>
        <w:br/>
        <w:t>и предложения» расчетно-пояснительной записки декларации промышленной безопасности согласно РД 03-357-00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 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не является одним из подразделов раздела «Выводы и предложения» расчетно-пояснительной записки декларации промышленной безопасности согласно РД 03-357-00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 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необходимо указывать в графе «Примечание» пункта «Перечень нормативных правовых документов, на основании которых принято решение о разработке декларации» согласно РД 03-357-00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 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целей предназначено приложение «Информационный лист» </w:t>
      </w:r>
      <w:r w:rsidRPr="0033017A">
        <w:rPr>
          <w:rFonts w:ascii="Times New Roman" w:hAnsi="Times New Roman" w:cs="Times New Roman"/>
          <w:color w:val="000000" w:themeColor="text1"/>
          <w:sz w:val="28"/>
          <w:szCs w:val="28"/>
        </w:rPr>
        <w:br/>
        <w:t>к декларации промышленной безопасности согласно РД 03-357-00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 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разделе декларации промышленной безопасности указывается перечень факторов и основных возможных причин, способствующих возникновению и развитию аварий, согласно РД 03-357-00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 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разделе декларации промышленной безопасности указывается перечень проведенных экспертиз промышленной безопасности </w:t>
      </w:r>
      <w:r w:rsidRPr="0033017A">
        <w:rPr>
          <w:rFonts w:ascii="Times New Roman" w:hAnsi="Times New Roman" w:cs="Times New Roman"/>
          <w:color w:val="000000" w:themeColor="text1"/>
          <w:sz w:val="28"/>
          <w:szCs w:val="28"/>
        </w:rPr>
        <w:br/>
        <w:t>с указанием наименования экспертных организаций, проводивших экспертизу, и объекта экспертизы согласно РД 03-357-00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 23?</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разделе декларации промышленной безопасности указываются данные о количествах опасных веществ, на основании которых опасный производственный объект отнесен к декларируемым объектам, согласно РД 03-357-00 «Методические рекомендации </w:t>
      </w:r>
      <w:r w:rsidR="0095575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 23?</w:t>
      </w:r>
    </w:p>
    <w:p w:rsidR="008B433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w:t>
      </w:r>
      <w:r w:rsidR="00427EB2"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13.05.2015 № 188, не  рекомендуется проводить анализ риска аварий?</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задача из нижеперечисленных не является основной целью анализа риска аварий на стадиях ввода в эксплуатацию, консервации </w:t>
      </w:r>
      <w:r w:rsidRPr="0033017A">
        <w:rPr>
          <w:rFonts w:ascii="Times New Roman" w:hAnsi="Times New Roman" w:cs="Times New Roman"/>
          <w:color w:val="000000" w:themeColor="text1"/>
          <w:sz w:val="28"/>
          <w:szCs w:val="28"/>
        </w:rPr>
        <w:br/>
        <w:t>или ликвидации опасного производственного объекта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последовательных этапов рекомендуется выполнять </w:t>
      </w:r>
      <w:r w:rsidRPr="0033017A">
        <w:rPr>
          <w:rFonts w:ascii="Times New Roman" w:hAnsi="Times New Roman" w:cs="Times New Roman"/>
          <w:color w:val="000000" w:themeColor="text1"/>
          <w:sz w:val="28"/>
          <w:szCs w:val="28"/>
        </w:rPr>
        <w:br/>
        <w:t xml:space="preserve">в процессе проведения анализа риска аварий согласно Руководству </w:t>
      </w:r>
      <w:r w:rsidRPr="0033017A">
        <w:rPr>
          <w:rFonts w:ascii="Times New Roman" w:hAnsi="Times New Roman" w:cs="Times New Roman"/>
          <w:color w:val="000000" w:themeColor="text1"/>
          <w:sz w:val="28"/>
          <w:szCs w:val="28"/>
        </w:rPr>
        <w:br/>
        <w:t>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процесс из нижеперечисленных не является одним из этапов проведения анализа риска аварий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процедуры не включаются в этап планирования работ </w:t>
      </w:r>
      <w:r w:rsidRPr="0033017A">
        <w:rPr>
          <w:rFonts w:ascii="Times New Roman" w:hAnsi="Times New Roman" w:cs="Times New Roman"/>
          <w:color w:val="000000" w:themeColor="text1"/>
          <w:sz w:val="28"/>
          <w:szCs w:val="28"/>
        </w:rPr>
        <w:br/>
        <w:t xml:space="preserve">по проведению анализа риска опасного производственного объекта согласно Руководству по безопасности «Методические основы </w:t>
      </w:r>
      <w:r w:rsidRPr="0033017A">
        <w:rPr>
          <w:rFonts w:ascii="Times New Roman" w:hAnsi="Times New Roman" w:cs="Times New Roman"/>
          <w:color w:val="000000" w:themeColor="text1"/>
          <w:sz w:val="28"/>
          <w:szCs w:val="28"/>
        </w:rPr>
        <w:br/>
        <w:t xml:space="preserve">по проведению анализа опасностей и оценки риска аварий на опасных производственных объектах», утвержденному приказом Ростехнадзора </w:t>
      </w:r>
      <w:r w:rsidRPr="0033017A">
        <w:rPr>
          <w:rFonts w:ascii="Times New Roman" w:hAnsi="Times New Roman" w:cs="Times New Roman"/>
          <w:color w:val="000000" w:themeColor="text1"/>
          <w:sz w:val="28"/>
          <w:szCs w:val="28"/>
        </w:rPr>
        <w:br/>
        <w:t>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сведения не рекомендуется собирать при осуществлении сбора сведений для описания анализируемого опасного производственного объекта и (или) его составной части согласно Руководству </w:t>
      </w:r>
      <w:r w:rsidRPr="0033017A">
        <w:rPr>
          <w:rFonts w:ascii="Times New Roman" w:hAnsi="Times New Roman" w:cs="Times New Roman"/>
          <w:color w:val="000000" w:themeColor="text1"/>
          <w:sz w:val="28"/>
          <w:szCs w:val="28"/>
        </w:rPr>
        <w:br/>
        <w:t>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определяется на этапе идентификации опасностей аварий согласно Руководству по безопасности «Методические основы по проведению анализа опасностей и оценки риска аварий </w:t>
      </w:r>
      <w:r w:rsidRPr="0033017A">
        <w:rPr>
          <w:rFonts w:ascii="Times New Roman" w:hAnsi="Times New Roman" w:cs="Times New Roman"/>
          <w:color w:val="000000" w:themeColor="text1"/>
          <w:sz w:val="28"/>
          <w:szCs w:val="28"/>
        </w:rPr>
        <w:br/>
        <w:t>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методов оценки риска аварии является приоритетным согласно Руководству по безопасности «Методические основы </w:t>
      </w:r>
      <w:r w:rsidRPr="0033017A">
        <w:rPr>
          <w:rFonts w:ascii="Times New Roman" w:hAnsi="Times New Roman" w:cs="Times New Roman"/>
          <w:color w:val="000000" w:themeColor="text1"/>
          <w:sz w:val="28"/>
          <w:szCs w:val="28"/>
        </w:rPr>
        <w:br/>
        <w:t xml:space="preserve">по проведению анализа опасностей и оценки риска аварий на опасных производственных объектах», утвержденному приказом Ростехнадзора </w:t>
      </w:r>
      <w:r w:rsidRPr="0033017A">
        <w:rPr>
          <w:rFonts w:ascii="Times New Roman" w:hAnsi="Times New Roman" w:cs="Times New Roman"/>
          <w:color w:val="000000" w:themeColor="text1"/>
          <w:sz w:val="28"/>
          <w:szCs w:val="28"/>
        </w:rPr>
        <w:br/>
        <w:t>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этапе анализа риска аварии рекомендуется проводить сопоставительные сравнения значений полученных показателей опасности и оценок риска аварии с фоновым риском аварии для данного типа опасного производственного объекта или аналогичных типов опасного производственного объекта, с фоновым риском гибели людей </w:t>
      </w:r>
      <w:r w:rsidRPr="0033017A">
        <w:rPr>
          <w:rFonts w:ascii="Times New Roman" w:hAnsi="Times New Roman" w:cs="Times New Roman"/>
          <w:color w:val="000000" w:themeColor="text1"/>
          <w:sz w:val="28"/>
          <w:szCs w:val="28"/>
        </w:rPr>
        <w:br/>
        <w:t>в техногенных происшествиях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рекомендуется планировать в качестве первоочередных и разрабатывать на этапе разработки мер по снижению риска аварий согласно Руководству по безопасности «Методические основы по проведению анализа опасностей и оценки риска аварий </w:t>
      </w:r>
      <w:r w:rsidRPr="0033017A">
        <w:rPr>
          <w:rFonts w:ascii="Times New Roman" w:hAnsi="Times New Roman" w:cs="Times New Roman"/>
          <w:color w:val="000000" w:themeColor="text1"/>
          <w:sz w:val="28"/>
          <w:szCs w:val="28"/>
        </w:rPr>
        <w:br/>
        <w:t>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для оптимизации разработанных рекомендаций </w:t>
      </w:r>
      <w:r w:rsidRPr="0033017A">
        <w:rPr>
          <w:rFonts w:ascii="Times New Roman" w:hAnsi="Times New Roman" w:cs="Times New Roman"/>
          <w:color w:val="000000" w:themeColor="text1"/>
          <w:sz w:val="28"/>
          <w:szCs w:val="28"/>
        </w:rPr>
        <w:br/>
        <w:t xml:space="preserve">по снижению риска аварии рекомендуется в рамках доступных ресурсов обеспечить максимальное снижение риска аварии при эксплуатации опасного производственного объекта согласно Руководству </w:t>
      </w:r>
      <w:r w:rsidRPr="0033017A">
        <w:rPr>
          <w:rFonts w:ascii="Times New Roman" w:hAnsi="Times New Roman" w:cs="Times New Roman"/>
          <w:color w:val="000000" w:themeColor="text1"/>
          <w:sz w:val="28"/>
          <w:szCs w:val="28"/>
        </w:rPr>
        <w:br/>
        <w:t>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для оптимизации разработанных рекомендаций </w:t>
      </w:r>
      <w:r w:rsidRPr="0033017A">
        <w:rPr>
          <w:rFonts w:ascii="Times New Roman" w:hAnsi="Times New Roman" w:cs="Times New Roman"/>
          <w:color w:val="000000" w:themeColor="text1"/>
          <w:sz w:val="28"/>
          <w:szCs w:val="28"/>
        </w:rPr>
        <w:br/>
        <w:t xml:space="preserve">по снижению риска аварии рекомендуется обеспечить снижение риска аварий до требуемого уровня (в том числе допустимого риска аварии) </w:t>
      </w:r>
      <w:r w:rsidRPr="0033017A">
        <w:rPr>
          <w:rFonts w:ascii="Times New Roman" w:hAnsi="Times New Roman" w:cs="Times New Roman"/>
          <w:color w:val="000000" w:themeColor="text1"/>
          <w:sz w:val="28"/>
          <w:szCs w:val="28"/>
        </w:rPr>
        <w:br/>
        <w:t xml:space="preserve">при минимальных затратах ресурсов согласно Руководству </w:t>
      </w:r>
      <w:r w:rsidRPr="0033017A">
        <w:rPr>
          <w:rFonts w:ascii="Times New Roman" w:hAnsi="Times New Roman" w:cs="Times New Roman"/>
          <w:color w:val="000000" w:themeColor="text1"/>
          <w:sz w:val="28"/>
          <w:szCs w:val="28"/>
        </w:rPr>
        <w:br/>
        <w:t>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показателей риска не рекомендуется представлять в виде значений вероятности гибели человека и ожидаемого количества погибших из числа выбранной группы лиц в течение одного года согласно Руководству по безопасности «Методические основы </w:t>
      </w:r>
      <w:r w:rsidRPr="0033017A">
        <w:rPr>
          <w:rFonts w:ascii="Times New Roman" w:hAnsi="Times New Roman" w:cs="Times New Roman"/>
          <w:color w:val="000000" w:themeColor="text1"/>
          <w:sz w:val="28"/>
          <w:szCs w:val="28"/>
        </w:rPr>
        <w:br/>
        <w:t xml:space="preserve">по проведению анализа опасностей и оценки риска аварий на опасных производственных объектах», утвержденному приказом Ростехнадзора </w:t>
      </w:r>
      <w:r w:rsidRPr="0033017A">
        <w:rPr>
          <w:rFonts w:ascii="Times New Roman" w:hAnsi="Times New Roman" w:cs="Times New Roman"/>
          <w:color w:val="000000" w:themeColor="text1"/>
          <w:sz w:val="28"/>
          <w:szCs w:val="28"/>
        </w:rPr>
        <w:br/>
        <w:t>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Распределение какого из показателей риска рекомендуется представлять на ситуационном плане в виде изолиний, кратных отрицательной степени числа 10, показывающих распределение значений риска гибели людей от поражающих факторов аварий по территории опасного производственного объекта и прилегающей местности в течение 1 года согласно Руководству по безопасности «Методические основы </w:t>
      </w:r>
      <w:r w:rsidRPr="0033017A">
        <w:rPr>
          <w:rFonts w:ascii="Times New Roman" w:hAnsi="Times New Roman" w:cs="Times New Roman"/>
          <w:color w:val="000000" w:themeColor="text1"/>
          <w:sz w:val="28"/>
          <w:szCs w:val="28"/>
        </w:rPr>
        <w:br/>
        <w:t xml:space="preserve">по проведению анализа опасностей и оценки риска аварий на опасных производственных объектах», утвержденному приказом Ростехнадзора </w:t>
      </w:r>
      <w:r w:rsidRPr="0033017A">
        <w:rPr>
          <w:rFonts w:ascii="Times New Roman" w:hAnsi="Times New Roman" w:cs="Times New Roman"/>
          <w:color w:val="000000" w:themeColor="text1"/>
          <w:sz w:val="28"/>
          <w:szCs w:val="28"/>
        </w:rPr>
        <w:br/>
        <w:t>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показатель риска рекомендуется представлять в виде графика ступенчатой функции, описывающей зависимость ожидаемой частоты аварий, в которых может погибнуть не менее x человек, от числа погибших – x, согласно Руководству по безопасности «Методические основы по проведению анализа опасностей и оценки риска аварий </w:t>
      </w:r>
      <w:r w:rsidRPr="0033017A">
        <w:rPr>
          <w:rFonts w:ascii="Times New Roman" w:hAnsi="Times New Roman" w:cs="Times New Roman"/>
          <w:color w:val="000000" w:themeColor="text1"/>
          <w:sz w:val="28"/>
          <w:szCs w:val="28"/>
        </w:rPr>
        <w:br/>
        <w:t>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целей для каждого рассматриваемого сценария аварии рекомендуется проводить расчет максимально возможного количества потерпевших, которое определяется числом людей, оказавшихся в зоне действия поражающих факторов,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не используется при расчете ожидаемого количества погибших в зоне действия поражающих факторов с заданной площадью для каждого i-го сценария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используется при расчете величины потенциального риска в определенной точке (x, y) на территории площадочного объекта и в зонах, граничащих с площадочным объектом, согласно Руководству по безопасности «Методические основы </w:t>
      </w:r>
      <w:r w:rsidR="0095575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проведению анализа опасностей и оценки риска аварий на опасных производственных объектах», утвержденному приказом Ростехнадзора </w:t>
      </w:r>
      <w:r w:rsidR="00C04C7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не используется для расчета величины индивидуального риска для i-го индивида</w:t>
      </w:r>
      <w:r w:rsidR="006977F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Руководству </w:t>
      </w:r>
      <w:r w:rsidRPr="0033017A">
        <w:rPr>
          <w:rFonts w:ascii="Times New Roman" w:hAnsi="Times New Roman" w:cs="Times New Roman"/>
          <w:color w:val="000000" w:themeColor="text1"/>
          <w:sz w:val="28"/>
          <w:szCs w:val="28"/>
        </w:rPr>
        <w:br/>
        <w:t>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величиной можно оценить долю времени, при которой реципиент подвергается опасности, для производственного персонала объектов с постоянным пребыванием персонала (41 час в неделю) </w:t>
      </w:r>
      <w:r w:rsidR="0095575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определении параметров индивидуального риска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величиной можно оценить долю времени, при которой реципиент подвергается опасности, для производственного персонала объектов без постоянного пребывания персонала (менее 2 часов в смену) </w:t>
      </w:r>
      <w:r w:rsidRPr="0033017A">
        <w:rPr>
          <w:rFonts w:ascii="Times New Roman" w:hAnsi="Times New Roman" w:cs="Times New Roman"/>
          <w:color w:val="000000" w:themeColor="text1"/>
          <w:sz w:val="28"/>
          <w:szCs w:val="28"/>
        </w:rPr>
        <w:br/>
        <w:t>при определении параметров индивидуального риска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используется для определения величины коллективного риска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показатель не используется при определении величины социального риска согласно Руководству по безопасности «Методические основы по проведению анализа опасностей и оценки риска аварий </w:t>
      </w:r>
      <w:r w:rsidRPr="0033017A">
        <w:rPr>
          <w:rFonts w:ascii="Times New Roman" w:hAnsi="Times New Roman" w:cs="Times New Roman"/>
          <w:color w:val="000000" w:themeColor="text1"/>
          <w:sz w:val="28"/>
          <w:szCs w:val="28"/>
        </w:rPr>
        <w:br/>
        <w:t>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понимается под «допустимым риском аварии»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понимается под «идентификацией опасностей аварии»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«техническим риском» согласно Руководству </w:t>
      </w:r>
      <w:r w:rsidRPr="0033017A">
        <w:rPr>
          <w:rFonts w:ascii="Times New Roman" w:hAnsi="Times New Roman" w:cs="Times New Roman"/>
          <w:color w:val="000000" w:themeColor="text1"/>
          <w:sz w:val="28"/>
          <w:szCs w:val="28"/>
        </w:rPr>
        <w:br/>
        <w:t>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понимается под «индивидуальным риском»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«потенциальным риском» согласно Руководству </w:t>
      </w:r>
      <w:r w:rsidRPr="0033017A">
        <w:rPr>
          <w:rFonts w:ascii="Times New Roman" w:hAnsi="Times New Roman" w:cs="Times New Roman"/>
          <w:color w:val="000000" w:themeColor="text1"/>
          <w:sz w:val="28"/>
          <w:szCs w:val="28"/>
        </w:rPr>
        <w:br/>
        <w:t>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«социальным риском» согласно Руководству </w:t>
      </w:r>
      <w:r w:rsidRPr="0033017A">
        <w:rPr>
          <w:rFonts w:ascii="Times New Roman" w:hAnsi="Times New Roman" w:cs="Times New Roman"/>
          <w:color w:val="000000" w:themeColor="text1"/>
          <w:sz w:val="28"/>
          <w:szCs w:val="28"/>
        </w:rPr>
        <w:br/>
        <w:t>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«ожидаемым ущербом» согласно Руководству </w:t>
      </w:r>
      <w:r w:rsidRPr="0033017A">
        <w:rPr>
          <w:rFonts w:ascii="Times New Roman" w:hAnsi="Times New Roman" w:cs="Times New Roman"/>
          <w:color w:val="000000" w:themeColor="text1"/>
          <w:sz w:val="28"/>
          <w:szCs w:val="28"/>
        </w:rPr>
        <w:br/>
        <w:t>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«материальным риском» согласно Руководству </w:t>
      </w:r>
      <w:r w:rsidRPr="0033017A">
        <w:rPr>
          <w:rFonts w:ascii="Times New Roman" w:hAnsi="Times New Roman" w:cs="Times New Roman"/>
          <w:color w:val="000000" w:themeColor="text1"/>
          <w:sz w:val="28"/>
          <w:szCs w:val="28"/>
        </w:rPr>
        <w:br/>
        <w:t>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понимается под «фоновым риском аварии»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«эскалацией аварии» согласно Руководству </w:t>
      </w:r>
      <w:r w:rsidRPr="0033017A">
        <w:rPr>
          <w:rFonts w:ascii="Times New Roman" w:hAnsi="Times New Roman" w:cs="Times New Roman"/>
          <w:color w:val="000000" w:themeColor="text1"/>
          <w:sz w:val="28"/>
          <w:szCs w:val="28"/>
        </w:rPr>
        <w:br/>
        <w:t>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функцией выражается величина вероятности поражения людей </w:t>
      </w:r>
      <w:r w:rsidRPr="0033017A">
        <w:rPr>
          <w:rFonts w:ascii="Times New Roman" w:hAnsi="Times New Roman" w:cs="Times New Roman"/>
          <w:color w:val="000000" w:themeColor="text1"/>
          <w:sz w:val="28"/>
          <w:szCs w:val="28"/>
        </w:rPr>
        <w:br/>
        <w:t xml:space="preserve">и разрушения технических устройств, зданий и сооружений при авариях на опасном производственном объекте согласно Руководству </w:t>
      </w:r>
      <w:r w:rsidRPr="0033017A">
        <w:rPr>
          <w:rFonts w:ascii="Times New Roman" w:hAnsi="Times New Roman" w:cs="Times New Roman"/>
          <w:color w:val="000000" w:themeColor="text1"/>
          <w:sz w:val="28"/>
          <w:szCs w:val="28"/>
        </w:rPr>
        <w:br/>
        <w:t>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Равной какому значению принимается условная вероятность поражения людей и разрушения технических устройств, зданий </w:t>
      </w:r>
      <w:r w:rsidR="0095575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сооружений при авариях на опасном производственном объекте </w:t>
      </w:r>
      <w:r w:rsidR="0095575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случае использования детерминированных критериев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не относится к дополнительным показателям риска аварии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Результатом применения какого метода анализа риска является составление перечня вопросов и ответов о соответствии анализируемого объекта требованиям промышленной безопасности с указанием мер </w:t>
      </w:r>
      <w:r w:rsidR="0095575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их обеспечению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метода анализа риска аварии «Идентификация опасностей», противоречащее требованиям Руководства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использовании какого метода анализа риска аварий рассматриваются вид и причины отказа технических устройств, последствия воздействия отказа на технологическую систему опасного производственного объекта и (или) составной части опасного производственного объекта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сколько категорий подразделяют события по тяжести последствий при применении метода анализа риска аварий «Анализ вида </w:t>
      </w:r>
      <w:r w:rsidRPr="0033017A">
        <w:rPr>
          <w:rFonts w:ascii="Times New Roman" w:hAnsi="Times New Roman" w:cs="Times New Roman"/>
          <w:color w:val="000000" w:themeColor="text1"/>
          <w:sz w:val="28"/>
          <w:szCs w:val="28"/>
        </w:rPr>
        <w:br/>
        <w:t xml:space="preserve">и последствий отказов» согласно рекомендуемой градации событий </w:t>
      </w:r>
      <w:r w:rsidRPr="0033017A">
        <w:rPr>
          <w:rFonts w:ascii="Times New Roman" w:hAnsi="Times New Roman" w:cs="Times New Roman"/>
          <w:color w:val="000000" w:themeColor="text1"/>
          <w:sz w:val="28"/>
          <w:szCs w:val="28"/>
        </w:rPr>
        <w:br/>
        <w:t xml:space="preserve">по тяжести последствий Руководства по безопасности «Методические основы по проведению анализа опасностей и оценки риска аварий </w:t>
      </w:r>
      <w:r w:rsidRPr="0033017A">
        <w:rPr>
          <w:rFonts w:ascii="Times New Roman" w:hAnsi="Times New Roman" w:cs="Times New Roman"/>
          <w:color w:val="000000" w:themeColor="text1"/>
          <w:sz w:val="28"/>
          <w:szCs w:val="28"/>
        </w:rPr>
        <w:br/>
        <w:t>на опасных производственных объектах», утвержденного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«критическим событием» согласно градации событий по тяжести последствий при применении метода анализа риска аварий «Анализ вида и последствий отказов» согласно Руководству </w:t>
      </w:r>
      <w:r w:rsidRPr="0033017A">
        <w:rPr>
          <w:rFonts w:ascii="Times New Roman" w:hAnsi="Times New Roman" w:cs="Times New Roman"/>
          <w:color w:val="000000" w:themeColor="text1"/>
          <w:sz w:val="28"/>
          <w:szCs w:val="28"/>
        </w:rPr>
        <w:br/>
        <w:t>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методов анализа риска аварий предназначен </w:t>
      </w:r>
      <w:r w:rsidR="00DA416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исследования опасностей отклонений технологических параметров (температуры, давления и пр.) и иных процедур (например, технического обслуживания) от регламентных режимов согласно Руководству </w:t>
      </w:r>
      <w:r w:rsidR="0095575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случаев соответствии с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 не рекомендуется применять метод «Анализа опасностей и работоспособности»?</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методов анализа риска аварий предназначен </w:t>
      </w:r>
      <w:r w:rsidRPr="0033017A">
        <w:rPr>
          <w:rFonts w:ascii="Times New Roman" w:hAnsi="Times New Roman" w:cs="Times New Roman"/>
          <w:color w:val="000000" w:themeColor="text1"/>
          <w:sz w:val="28"/>
          <w:szCs w:val="28"/>
        </w:rPr>
        <w:br/>
        <w:t xml:space="preserve">для качественного или количественного анализа комбинации отказов технических устройств, инцидентов, ошибок персонала и нерасчетных внешних (техногенных, природных) воздействий, приводящих к аварии на опасном производственном объекте, согласно Руководству </w:t>
      </w:r>
      <w:r w:rsidRPr="0033017A">
        <w:rPr>
          <w:rFonts w:ascii="Times New Roman" w:hAnsi="Times New Roman" w:cs="Times New Roman"/>
          <w:color w:val="000000" w:themeColor="text1"/>
          <w:sz w:val="28"/>
          <w:szCs w:val="28"/>
        </w:rPr>
        <w:br/>
        <w:t>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методов анализа риска аварий включает построение последовательности событий, исходящих из основного события, </w:t>
      </w:r>
      <w:r w:rsidRPr="0033017A">
        <w:rPr>
          <w:rFonts w:ascii="Times New Roman" w:hAnsi="Times New Roman" w:cs="Times New Roman"/>
          <w:color w:val="000000" w:themeColor="text1"/>
          <w:sz w:val="28"/>
          <w:szCs w:val="28"/>
        </w:rPr>
        <w:br/>
        <w:t>как правило, аварии опасного производственного объекта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применение количественной оценки риска аварий </w:t>
      </w:r>
      <w:r w:rsidRPr="0033017A">
        <w:rPr>
          <w:rFonts w:ascii="Times New Roman" w:hAnsi="Times New Roman" w:cs="Times New Roman"/>
          <w:color w:val="000000" w:themeColor="text1"/>
          <w:sz w:val="28"/>
          <w:szCs w:val="28"/>
        </w:rPr>
        <w:br/>
        <w:t xml:space="preserve">не является наиболее эффективным согласно Руководству </w:t>
      </w:r>
      <w:r w:rsidRPr="0033017A">
        <w:rPr>
          <w:rFonts w:ascii="Times New Roman" w:hAnsi="Times New Roman" w:cs="Times New Roman"/>
          <w:color w:val="000000" w:themeColor="text1"/>
          <w:sz w:val="28"/>
          <w:szCs w:val="28"/>
        </w:rPr>
        <w:br/>
        <w:t>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нижеперечисленных методов анализа риска аварий является наименее подходящим на стадии ввода/вывода из эксплуатации опасного производственного объекта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нижеперечисленных методов анализа риска аварий является наименее подходящим на стадии эксплуатации опасного производственного объекта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используется при расчете значения поглощенной дозы тепловой радиации, по которой оценивается воздействие открытого пламени и тепловой радиации от пожара на технологическое оборудование, наружные установки, согласно Руководству </w:t>
      </w:r>
      <w:r w:rsidRPr="0033017A">
        <w:rPr>
          <w:rFonts w:ascii="Times New Roman" w:hAnsi="Times New Roman" w:cs="Times New Roman"/>
          <w:color w:val="000000" w:themeColor="text1"/>
          <w:sz w:val="28"/>
          <w:szCs w:val="28"/>
        </w:rPr>
        <w:br/>
        <w:t>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верную формулу определения величины эффективного времени экспозиции t для огненного шара согласно Руководству </w:t>
      </w:r>
      <w:r w:rsidRPr="0033017A">
        <w:rPr>
          <w:rFonts w:ascii="Times New Roman" w:hAnsi="Times New Roman" w:cs="Times New Roman"/>
          <w:color w:val="000000" w:themeColor="text1"/>
          <w:sz w:val="28"/>
          <w:szCs w:val="28"/>
        </w:rPr>
        <w:br/>
        <w:t>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используется при определении величины эффективного времени экспозиции для пожара пролива или для факела согласно Руководству по безопасности «Методические основы </w:t>
      </w:r>
      <w:r w:rsidRPr="0033017A">
        <w:rPr>
          <w:rFonts w:ascii="Times New Roman" w:hAnsi="Times New Roman" w:cs="Times New Roman"/>
          <w:color w:val="000000" w:themeColor="text1"/>
          <w:sz w:val="28"/>
          <w:szCs w:val="28"/>
        </w:rPr>
        <w:br/>
        <w:t xml:space="preserve">по проведению анализа опасностей и оценки риска аварий на опасных производственных объектах», утвержденному приказом Ростехнадзора </w:t>
      </w:r>
      <w:r w:rsidRPr="0033017A">
        <w:rPr>
          <w:rFonts w:ascii="Times New Roman" w:hAnsi="Times New Roman" w:cs="Times New Roman"/>
          <w:color w:val="000000" w:themeColor="text1"/>
          <w:sz w:val="28"/>
          <w:szCs w:val="28"/>
        </w:rPr>
        <w:br/>
        <w:t>от 13.05.2015 № 188?</w:t>
      </w:r>
    </w:p>
    <w:p w:rsidR="008B433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величина избыточного давления на фронте падающей ударной волны принимается безопасной для человека в соответствии </w:t>
      </w:r>
      <w:r w:rsidRPr="0033017A">
        <w:rPr>
          <w:rFonts w:ascii="Times New Roman" w:hAnsi="Times New Roman" w:cs="Times New Roman"/>
          <w:color w:val="000000" w:themeColor="text1"/>
          <w:sz w:val="28"/>
          <w:szCs w:val="28"/>
        </w:rPr>
        <w:br/>
        <w:t xml:space="preserve">с требованиями к детерминированным критериям поражения ударной волной согласно Руководству по безопасности «Методические основы </w:t>
      </w:r>
      <w:r w:rsidRPr="0033017A">
        <w:rPr>
          <w:rFonts w:ascii="Times New Roman" w:hAnsi="Times New Roman" w:cs="Times New Roman"/>
          <w:color w:val="000000" w:themeColor="text1"/>
          <w:sz w:val="28"/>
          <w:szCs w:val="28"/>
        </w:rPr>
        <w:br/>
        <w:t xml:space="preserve">по проведению анализа опасностей и оценки риска аварий на опасных производственных объектах», утвержденному приказом Ростехнадзора </w:t>
      </w:r>
      <w:r w:rsidR="00BC094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используется при расчете вероятности повреждений стен промышленных зданий ударными волнами, </w:t>
      </w:r>
      <w:r w:rsidR="0095575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которых возможно восстановление зданий без их сноса,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используется при расчете вероятности повреждений стен промышленных зданий ударными волнами, </w:t>
      </w:r>
      <w:r w:rsidR="0032599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которых здания подлежат сносу, согласно Руководству </w:t>
      </w:r>
      <w:r w:rsidR="0032599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задача из нижеперечисленных не является основной целью анализа риска аварий на стадиях эксплуатации, реконструкции </w:t>
      </w:r>
      <w:r w:rsidRPr="0033017A">
        <w:rPr>
          <w:rFonts w:ascii="Times New Roman" w:hAnsi="Times New Roman" w:cs="Times New Roman"/>
          <w:color w:val="000000" w:themeColor="text1"/>
          <w:sz w:val="28"/>
          <w:szCs w:val="28"/>
        </w:rPr>
        <w:br/>
        <w:t xml:space="preserve">или технического перевооружения опасного производственного объекта согласно Руководству по безопасности «Методические основы </w:t>
      </w:r>
      <w:r w:rsidRPr="0033017A">
        <w:rPr>
          <w:rFonts w:ascii="Times New Roman" w:hAnsi="Times New Roman" w:cs="Times New Roman"/>
          <w:color w:val="000000" w:themeColor="text1"/>
          <w:sz w:val="28"/>
          <w:szCs w:val="28"/>
        </w:rPr>
        <w:br/>
        <w:t xml:space="preserve">по проведению анализа опасностей и оценки риска аварий на опасных производственных объектах», утвержденному приказом Ростехнадзора </w:t>
      </w:r>
      <w:r w:rsidRPr="0033017A">
        <w:rPr>
          <w:rFonts w:ascii="Times New Roman" w:hAnsi="Times New Roman" w:cs="Times New Roman"/>
          <w:color w:val="000000" w:themeColor="text1"/>
          <w:sz w:val="28"/>
          <w:szCs w:val="28"/>
        </w:rPr>
        <w:br/>
        <w:t>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не является основной целью анализа риска аварий согласно Руководству по безопасности «Методические основы </w:t>
      </w:r>
      <w:r w:rsidRPr="0033017A">
        <w:rPr>
          <w:rFonts w:ascii="Times New Roman" w:hAnsi="Times New Roman" w:cs="Times New Roman"/>
          <w:color w:val="000000" w:themeColor="text1"/>
          <w:sz w:val="28"/>
          <w:szCs w:val="28"/>
        </w:rPr>
        <w:br/>
        <w:t xml:space="preserve">по проведению анализа опасностей и оценки риска аварий на опасных производственных объектах», утвержденному </w:t>
      </w:r>
      <w:r w:rsidR="005F73D0" w:rsidRPr="0033017A">
        <w:rPr>
          <w:rFonts w:ascii="Times New Roman" w:hAnsi="Times New Roman" w:cs="Times New Roman"/>
          <w:color w:val="000000" w:themeColor="text1"/>
          <w:sz w:val="28"/>
          <w:szCs w:val="28"/>
        </w:rPr>
        <w:t>пр</w:t>
      </w:r>
      <w:r w:rsidRPr="0033017A">
        <w:rPr>
          <w:rFonts w:ascii="Times New Roman" w:hAnsi="Times New Roman" w:cs="Times New Roman"/>
          <w:color w:val="000000" w:themeColor="text1"/>
          <w:sz w:val="28"/>
          <w:szCs w:val="28"/>
        </w:rPr>
        <w:t xml:space="preserve">иказом Ростехнадзора </w:t>
      </w:r>
      <w:r w:rsidRPr="0033017A">
        <w:rPr>
          <w:rFonts w:ascii="Times New Roman" w:hAnsi="Times New Roman" w:cs="Times New Roman"/>
          <w:color w:val="000000" w:themeColor="text1"/>
          <w:sz w:val="28"/>
          <w:szCs w:val="28"/>
        </w:rPr>
        <w:br/>
        <w:t>от 13.05.2015 № 188?</w:t>
      </w:r>
    </w:p>
    <w:p w:rsidR="008B433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рекомендуется проводить на этапе установления степени опасности аварий на опасном производственном объекте согласно Руководству по безопасности «Методические основы </w:t>
      </w:r>
      <w:r w:rsidRPr="0033017A">
        <w:rPr>
          <w:rFonts w:ascii="Times New Roman" w:hAnsi="Times New Roman" w:cs="Times New Roman"/>
          <w:color w:val="000000" w:themeColor="text1"/>
          <w:sz w:val="28"/>
          <w:szCs w:val="28"/>
        </w:rPr>
        <w:br/>
        <w:t xml:space="preserve">по проведению анализа опасностей и оценки риска аварий на опасных производственных объектах», утвержденному приказом Ростехнадзора </w:t>
      </w:r>
      <w:r w:rsidR="007F4DB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способ защиты не рекомендуется использовать в качестве приоритетных способов предупреждения возникновения возможных инцидентов и аварий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показатель является основным показателем опасности </w:t>
      </w:r>
      <w:r w:rsidRPr="0033017A">
        <w:rPr>
          <w:rFonts w:ascii="Times New Roman" w:hAnsi="Times New Roman" w:cs="Times New Roman"/>
          <w:color w:val="000000" w:themeColor="text1"/>
          <w:sz w:val="28"/>
          <w:szCs w:val="28"/>
        </w:rPr>
        <w:br/>
        <w:t xml:space="preserve">на опасном производственном объекте согласно Руководству </w:t>
      </w:r>
      <w:r w:rsidRPr="0033017A">
        <w:rPr>
          <w:rFonts w:ascii="Times New Roman" w:hAnsi="Times New Roman" w:cs="Times New Roman"/>
          <w:color w:val="000000" w:themeColor="text1"/>
          <w:sz w:val="28"/>
          <w:szCs w:val="28"/>
        </w:rPr>
        <w:br/>
        <w:t xml:space="preserve">по безопасности «Методические основы по проведению анализа опасностей и оценки риска аварий на опасных производственных объектах», утвержденному </w:t>
      </w:r>
      <w:r w:rsidR="005F73D0" w:rsidRPr="0033017A">
        <w:rPr>
          <w:rFonts w:ascii="Times New Roman" w:hAnsi="Times New Roman" w:cs="Times New Roman"/>
          <w:color w:val="000000" w:themeColor="text1"/>
          <w:sz w:val="28"/>
          <w:szCs w:val="28"/>
        </w:rPr>
        <w:t>при</w:t>
      </w:r>
      <w:r w:rsidRPr="0033017A">
        <w:rPr>
          <w:rFonts w:ascii="Times New Roman" w:hAnsi="Times New Roman" w:cs="Times New Roman"/>
          <w:color w:val="000000" w:themeColor="text1"/>
          <w:sz w:val="28"/>
          <w:szCs w:val="28"/>
        </w:rPr>
        <w:t>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показатель из перечисленных не является количественной мерой вреда аварии на опасном производственном объекте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перечисленных показателей не относится к основным показателям риска для проведения оценки риска аварий на опасном производственном объекте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показатель риска рекомендуется анализировать при анализе опасностей, связанных с отказами технических устройств, систем обнаружения утечек, автоматизированных систем управления технологическим процессом, систем противоаварийной защиты,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Результатом применения какого метода анализа риска является качественный анализ опасностей технологических процессов, цель которого состоит в идентификации основных опасностей, опасных факторов и событий, которые могут нарушить эксплуатацию или нанести вред данному виду деятельности или всей технологической системе опасного производственного объекта в целом, согласно Руководству </w:t>
      </w:r>
      <w:r w:rsidRPr="0033017A">
        <w:rPr>
          <w:rFonts w:ascii="Times New Roman" w:hAnsi="Times New Roman" w:cs="Times New Roman"/>
          <w:color w:val="000000" w:themeColor="text1"/>
          <w:sz w:val="28"/>
          <w:szCs w:val="28"/>
        </w:rPr>
        <w:br/>
        <w:t>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«катастрофическим событием» согласно градации событий по тяжести последствий при применении метода анализа риска аварий «Анализ вида и последствий отказов» согласно Руководству </w:t>
      </w:r>
      <w:r w:rsidRPr="0033017A">
        <w:rPr>
          <w:rFonts w:ascii="Times New Roman" w:hAnsi="Times New Roman" w:cs="Times New Roman"/>
          <w:color w:val="000000" w:themeColor="text1"/>
          <w:sz w:val="28"/>
          <w:szCs w:val="28"/>
        </w:rPr>
        <w:br/>
        <w:t>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организациям, осуществляющим анализ опасностей </w:t>
      </w:r>
      <w:r w:rsidRPr="0033017A">
        <w:rPr>
          <w:rFonts w:ascii="Times New Roman" w:hAnsi="Times New Roman" w:cs="Times New Roman"/>
          <w:color w:val="000000" w:themeColor="text1"/>
          <w:sz w:val="28"/>
          <w:szCs w:val="28"/>
        </w:rPr>
        <w:br/>
        <w:t xml:space="preserve">и оценку риска аварий, использовать иные обоснованные способы </w:t>
      </w:r>
      <w:r w:rsidRPr="0033017A">
        <w:rPr>
          <w:rFonts w:ascii="Times New Roman" w:hAnsi="Times New Roman" w:cs="Times New Roman"/>
          <w:color w:val="000000" w:themeColor="text1"/>
          <w:sz w:val="28"/>
          <w:szCs w:val="28"/>
        </w:rPr>
        <w:br/>
        <w:t>и методы, чем те, которые указаны в Руководстве по безопасности «Методические основы по проведению анализа опасностей и оценки риска аварий на опасных производственных объектах», утвержденном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«анализом опасностей и оценкой риска аварий </w:t>
      </w:r>
      <w:r w:rsidRPr="0033017A">
        <w:rPr>
          <w:rFonts w:ascii="Times New Roman" w:hAnsi="Times New Roman" w:cs="Times New Roman"/>
          <w:color w:val="000000" w:themeColor="text1"/>
          <w:sz w:val="28"/>
          <w:szCs w:val="28"/>
        </w:rPr>
        <w:br/>
        <w:t xml:space="preserve">на опасном производственном объекте» согласно Руководству </w:t>
      </w:r>
      <w:r w:rsidRPr="0033017A">
        <w:rPr>
          <w:rFonts w:ascii="Times New Roman" w:hAnsi="Times New Roman" w:cs="Times New Roman"/>
          <w:color w:val="000000" w:themeColor="text1"/>
          <w:sz w:val="28"/>
          <w:szCs w:val="28"/>
        </w:rPr>
        <w:br/>
        <w:t>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основ по проведению анализа опасностей и оценки риска аварий на опасных производственных объектах, противоречащее Руководству по безопасности «Методические основы по проведению анализа опасностей и оценки риска аварий </w:t>
      </w:r>
      <w:r w:rsidRPr="0033017A">
        <w:rPr>
          <w:rFonts w:ascii="Times New Roman" w:hAnsi="Times New Roman" w:cs="Times New Roman"/>
          <w:color w:val="000000" w:themeColor="text1"/>
          <w:sz w:val="28"/>
          <w:szCs w:val="28"/>
        </w:rPr>
        <w:br/>
        <w:t>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стадии жизненного цикла опасного производственного объекта одной из задач анализа риска аварий является совершенствование инструкций по эксплуатации и техническому обслуживанию, планов мероприятий по локализации и ликвидации последствий аварий </w:t>
      </w:r>
      <w:r w:rsidRPr="0033017A">
        <w:rPr>
          <w:rFonts w:ascii="Times New Roman" w:hAnsi="Times New Roman" w:cs="Times New Roman"/>
          <w:color w:val="000000" w:themeColor="text1"/>
          <w:sz w:val="28"/>
          <w:szCs w:val="28"/>
        </w:rPr>
        <w:br/>
        <w:t xml:space="preserve">на опасном производственном объекте согласно Руководству </w:t>
      </w:r>
      <w:r w:rsidRPr="0033017A">
        <w:rPr>
          <w:rFonts w:ascii="Times New Roman" w:hAnsi="Times New Roman" w:cs="Times New Roman"/>
          <w:color w:val="000000" w:themeColor="text1"/>
          <w:sz w:val="28"/>
          <w:szCs w:val="28"/>
        </w:rPr>
        <w:br/>
        <w:t>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стадии жизненного цикла опасного производственного объекта одной из задач анализа риска аварий является проведение идентификации опасностей аварий и качественной </w:t>
      </w:r>
      <w:r w:rsidR="0032599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(или) количественной оценки риска аварий с учетом воздействия поражающих факторов аварии на персонал, население, имущество </w:t>
      </w:r>
      <w:r w:rsidRPr="0033017A">
        <w:rPr>
          <w:rFonts w:ascii="Times New Roman" w:hAnsi="Times New Roman" w:cs="Times New Roman"/>
          <w:color w:val="000000" w:themeColor="text1"/>
          <w:sz w:val="28"/>
          <w:szCs w:val="28"/>
        </w:rPr>
        <w:br/>
        <w:t>и окружающую среду?</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оценки последствий </w:t>
      </w:r>
      <w:r w:rsidRPr="0033017A">
        <w:rPr>
          <w:rFonts w:ascii="Times New Roman" w:hAnsi="Times New Roman" w:cs="Times New Roman"/>
          <w:color w:val="000000" w:themeColor="text1"/>
          <w:sz w:val="28"/>
          <w:szCs w:val="28"/>
        </w:rPr>
        <w:br/>
        <w:t xml:space="preserve">и ущерба от возможных аварий, противоречащее Руководству </w:t>
      </w:r>
      <w:r w:rsidRPr="0033017A">
        <w:rPr>
          <w:rFonts w:ascii="Times New Roman" w:hAnsi="Times New Roman" w:cs="Times New Roman"/>
          <w:color w:val="000000" w:themeColor="text1"/>
          <w:sz w:val="28"/>
          <w:szCs w:val="28"/>
        </w:rPr>
        <w:br/>
        <w:t>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анализа и оценки риска опасностей и оценки риска аварий на опасных производственных объектах, противоречащее Руководству по безопасности «Методические основы по проведению анализа опасностей и оценки риска аварий </w:t>
      </w:r>
      <w:r w:rsidRPr="0033017A">
        <w:rPr>
          <w:rFonts w:ascii="Times New Roman" w:hAnsi="Times New Roman" w:cs="Times New Roman"/>
          <w:color w:val="000000" w:themeColor="text1"/>
          <w:sz w:val="28"/>
          <w:szCs w:val="28"/>
        </w:rPr>
        <w:br/>
        <w:t>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мера из нижеперечисленных не относится к мерам, снижающим возможность возникновения аварии, согласно Руководству </w:t>
      </w:r>
      <w:r w:rsidRPr="0033017A">
        <w:rPr>
          <w:rFonts w:ascii="Times New Roman" w:hAnsi="Times New Roman" w:cs="Times New Roman"/>
          <w:color w:val="000000" w:themeColor="text1"/>
          <w:sz w:val="28"/>
          <w:szCs w:val="28"/>
        </w:rPr>
        <w:br/>
        <w:t>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мера из нижеперечисленных не относится к мерам, снижающим тяжесть последствий возможных аварий, согласно Руководству </w:t>
      </w:r>
      <w:r w:rsidRPr="0033017A">
        <w:rPr>
          <w:rFonts w:ascii="Times New Roman" w:hAnsi="Times New Roman" w:cs="Times New Roman"/>
          <w:color w:val="000000" w:themeColor="text1"/>
          <w:sz w:val="28"/>
          <w:szCs w:val="28"/>
        </w:rPr>
        <w:br/>
        <w:t>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используется при расчете величины потенциального риска в определенной точке (x, y) на территории площадочного объекта </w:t>
      </w:r>
      <w:r w:rsidRPr="0033017A">
        <w:rPr>
          <w:rFonts w:ascii="Times New Roman" w:hAnsi="Times New Roman" w:cs="Times New Roman"/>
          <w:color w:val="000000" w:themeColor="text1"/>
          <w:sz w:val="28"/>
          <w:szCs w:val="28"/>
        </w:rPr>
        <w:br/>
        <w:t>и в зонах, граничащих с площадочным объектом,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равен коэффициент уязвимости при определении индивидуального риска для людей, находящихся в зданиях, если здание не попадает в зону разрушений при взрыве, согласно Руководству </w:t>
      </w:r>
      <w:r w:rsidRPr="0033017A">
        <w:rPr>
          <w:rFonts w:ascii="Times New Roman" w:hAnsi="Times New Roman" w:cs="Times New Roman"/>
          <w:color w:val="000000" w:themeColor="text1"/>
          <w:sz w:val="28"/>
          <w:szCs w:val="28"/>
        </w:rPr>
        <w:br/>
        <w:t>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равен коэффициент уязвимости при определении индивидуального риска для людей, находящихся в зданиях, если здание попадает в зону разрушений при взрыве, согласно Руководству </w:t>
      </w:r>
      <w:r w:rsidRPr="0033017A">
        <w:rPr>
          <w:rFonts w:ascii="Times New Roman" w:hAnsi="Times New Roman" w:cs="Times New Roman"/>
          <w:color w:val="000000" w:themeColor="text1"/>
          <w:sz w:val="28"/>
          <w:szCs w:val="28"/>
        </w:rPr>
        <w:br/>
        <w:t>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показатель используется при определении величины социального риска согласно Руководству по безопасности «Методические основы по проведению анализа опасностей и оценки риска аварий </w:t>
      </w:r>
      <w:r w:rsidRPr="0033017A">
        <w:rPr>
          <w:rFonts w:ascii="Times New Roman" w:hAnsi="Times New Roman" w:cs="Times New Roman"/>
          <w:color w:val="000000" w:themeColor="text1"/>
          <w:sz w:val="28"/>
          <w:szCs w:val="28"/>
        </w:rPr>
        <w:br/>
        <w:t>на опасных производственных объектах», утвержденному приказом Ростехнадзора от 13.05.2015 № 188?</w:t>
      </w:r>
    </w:p>
    <w:p w:rsidR="008B433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метод рекомендуется использовать в качестве приоритетного специального метода анализа риска аварий при идентификации опасности согласно Руководству по безопасности «Методические основы </w:t>
      </w:r>
      <w:r w:rsidRPr="0033017A">
        <w:rPr>
          <w:rFonts w:ascii="Times New Roman" w:hAnsi="Times New Roman" w:cs="Times New Roman"/>
          <w:color w:val="000000" w:themeColor="text1"/>
          <w:sz w:val="28"/>
          <w:szCs w:val="28"/>
        </w:rPr>
        <w:br/>
        <w:t xml:space="preserve">по проведению анализа опасностей и оценки риска аварий на опасных производственных объектах», утвержденному приказом Ростехнадзора </w:t>
      </w:r>
      <w:r w:rsidR="0037139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критерий не является верным при выборе и применении метода анализа риска аварий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разгерметизации </w:t>
      </w:r>
      <w:r w:rsidRPr="0033017A">
        <w:rPr>
          <w:rFonts w:ascii="Times New Roman" w:hAnsi="Times New Roman" w:cs="Times New Roman"/>
          <w:color w:val="000000" w:themeColor="text1"/>
          <w:sz w:val="28"/>
          <w:szCs w:val="28"/>
        </w:rPr>
        <w:br/>
        <w:t xml:space="preserve">на фланцевых соединениях трубопроводов в соответствии </w:t>
      </w:r>
      <w:r w:rsidRPr="0033017A">
        <w:rPr>
          <w:rFonts w:ascii="Times New Roman" w:hAnsi="Times New Roman" w:cs="Times New Roman"/>
          <w:color w:val="000000" w:themeColor="text1"/>
          <w:sz w:val="28"/>
          <w:szCs w:val="28"/>
        </w:rPr>
        <w:br/>
        <w:t>с требованиями к частотам аварийной разгерметизации типового оборудования опасного производственного объекта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значение итоговой частоты полной разгерметизации (мгновенный и продолжительный выбросы) сосудов </w:t>
      </w:r>
      <w:r w:rsidRPr="0033017A">
        <w:rPr>
          <w:rFonts w:ascii="Times New Roman" w:hAnsi="Times New Roman" w:cs="Times New Roman"/>
          <w:color w:val="000000" w:themeColor="text1"/>
          <w:sz w:val="28"/>
          <w:szCs w:val="28"/>
        </w:rPr>
        <w:br/>
        <w:t>под давлением установлено Руководством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дозой негативного воздействия для оценки воздействия теплового излучения в соответствии с критериями поражения людей и разрушениях технических устройств, зданий </w:t>
      </w:r>
      <w:r w:rsidRPr="0033017A">
        <w:rPr>
          <w:rFonts w:ascii="Times New Roman" w:hAnsi="Times New Roman" w:cs="Times New Roman"/>
          <w:color w:val="000000" w:themeColor="text1"/>
          <w:sz w:val="28"/>
          <w:szCs w:val="28"/>
        </w:rPr>
        <w:br/>
        <w:t xml:space="preserve">и сооружений при авариях на опасном производственном объекте согласно Руководству по безопасности «Методические основы </w:t>
      </w:r>
      <w:r w:rsidRPr="0033017A">
        <w:rPr>
          <w:rFonts w:ascii="Times New Roman" w:hAnsi="Times New Roman" w:cs="Times New Roman"/>
          <w:color w:val="000000" w:themeColor="text1"/>
          <w:sz w:val="28"/>
          <w:szCs w:val="28"/>
        </w:rPr>
        <w:br/>
        <w:t xml:space="preserve">по проведению анализа опасностей и оценки риска аварий на опасных производственных объектах», утвержденному приказом Ростехнадзора </w:t>
      </w:r>
      <w:r w:rsidRPr="0033017A">
        <w:rPr>
          <w:rFonts w:ascii="Times New Roman" w:hAnsi="Times New Roman" w:cs="Times New Roman"/>
          <w:color w:val="000000" w:themeColor="text1"/>
          <w:sz w:val="28"/>
          <w:szCs w:val="28"/>
        </w:rPr>
        <w:br/>
        <w:t>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дозой негативного воздействия для оценки барического воздействия в соответствии с критериями поражения людей и разрушениях технических устройств, зданий и сооружений при авариях на опасном производственном объекте согласно Руководству </w:t>
      </w:r>
      <w:r w:rsidRPr="0033017A">
        <w:rPr>
          <w:rFonts w:ascii="Times New Roman" w:hAnsi="Times New Roman" w:cs="Times New Roman"/>
          <w:color w:val="000000" w:themeColor="text1"/>
          <w:sz w:val="28"/>
          <w:szCs w:val="28"/>
        </w:rPr>
        <w:br/>
        <w:t>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дозой негативного воздействия для оценки токсического воздействия в соответствии с критериями поражения людей и разрушениях технических устройств, зданий и сооружений при авариях на опасном производственном объекте согласно Руководству </w:t>
      </w:r>
      <w:r w:rsidRPr="0033017A">
        <w:rPr>
          <w:rFonts w:ascii="Times New Roman" w:hAnsi="Times New Roman" w:cs="Times New Roman"/>
          <w:color w:val="000000" w:themeColor="text1"/>
          <w:sz w:val="28"/>
          <w:szCs w:val="28"/>
        </w:rPr>
        <w:br/>
        <w:t>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используется при определении поглощенной дозы тепловой радиации, по которому оценивается воздействие открытого пламени и тепловой радиации от пожара на технологическое оборудование, наружные установки, согласно Руководству </w:t>
      </w:r>
      <w:r w:rsidRPr="0033017A">
        <w:rPr>
          <w:rFonts w:ascii="Times New Roman" w:hAnsi="Times New Roman" w:cs="Times New Roman"/>
          <w:color w:val="000000" w:themeColor="text1"/>
          <w:sz w:val="28"/>
          <w:szCs w:val="28"/>
        </w:rPr>
        <w:br/>
        <w:t>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нижеперечисленных критериев является основным детерминированным критерием поражения тепловым излучением согласно Руководству по безопасности «Методические основы </w:t>
      </w:r>
      <w:r w:rsidRPr="0033017A">
        <w:rPr>
          <w:rFonts w:ascii="Times New Roman" w:hAnsi="Times New Roman" w:cs="Times New Roman"/>
          <w:color w:val="000000" w:themeColor="text1"/>
          <w:sz w:val="28"/>
          <w:szCs w:val="28"/>
        </w:rPr>
        <w:br/>
        <w:t xml:space="preserve">по проведению анализа опасностей и оценки риска аварий на опасных производственных объектах», утвержденному приказом Ростехнадзора </w:t>
      </w:r>
      <w:r w:rsidR="0037139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13.05.2015 № 188?</w:t>
      </w:r>
    </w:p>
    <w:p w:rsidR="008B433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используется при расчете зависимости степени повреждения оборудования от дозы поглощенной тепловой радиации согласно Руководству по безопасности «Методические основы </w:t>
      </w:r>
      <w:r w:rsidRPr="0033017A">
        <w:rPr>
          <w:rFonts w:ascii="Times New Roman" w:hAnsi="Times New Roman" w:cs="Times New Roman"/>
          <w:color w:val="000000" w:themeColor="text1"/>
          <w:sz w:val="28"/>
          <w:szCs w:val="28"/>
        </w:rPr>
        <w:br/>
        <w:t xml:space="preserve">по проведению анализа опасностей и оценки риска аварий на опасных производственных объектах», утвержденному приказом Ростехнадзора </w:t>
      </w:r>
      <w:r w:rsidR="0037139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13.05.2015 № 188?</w:t>
      </w:r>
    </w:p>
    <w:p w:rsidR="008B433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равна степень повреждения оборудования при величине теплового потока менее 12 кВт/м² в соответствии с детерминированными критериями поражения тепловым излучением Руководства </w:t>
      </w:r>
      <w:r w:rsidRPr="0033017A">
        <w:rPr>
          <w:rFonts w:ascii="Times New Roman" w:hAnsi="Times New Roman" w:cs="Times New Roman"/>
          <w:color w:val="000000" w:themeColor="text1"/>
          <w:sz w:val="28"/>
          <w:szCs w:val="28"/>
        </w:rPr>
        <w:br/>
        <w:t>по безопасности «Методические основы по проведению анализа опасностей и оценки риска аварий на опасных производственных объектах», утвержденного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равно значение дозы поглощенной тепловой радиации, выше которого оборудование считается полностью разрушенным </w:t>
      </w:r>
      <w:r w:rsidRPr="0033017A">
        <w:rPr>
          <w:rFonts w:ascii="Times New Roman" w:hAnsi="Times New Roman" w:cs="Times New Roman"/>
          <w:color w:val="000000" w:themeColor="text1"/>
          <w:sz w:val="28"/>
          <w:szCs w:val="28"/>
        </w:rPr>
        <w:br/>
        <w:t xml:space="preserve">для технологического оборудования I класса чувствительности </w:t>
      </w:r>
      <w:r w:rsidR="00BC094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(высоко-чувствительное), расположенного вне укрытий,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равно пороговое значение дозы поглощенной тепловой радиации, ниже которого оборудование получает только слабые повреждения, для технологического оборудования I класса чувствительности (высоко-чувствительное), расположенного </w:t>
      </w:r>
      <w:r w:rsidR="0095575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вне укрытий, согласно Руководству по безопасности «Методические основы по проведению анализа опасностей и оценки риска аварий </w:t>
      </w:r>
      <w:r w:rsidR="0095575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равно значение дозы поглощенной тепловой радиации, выше которого оборудование считается полностью разрушенным, </w:t>
      </w:r>
      <w:r w:rsidRPr="0033017A">
        <w:rPr>
          <w:rFonts w:ascii="Times New Roman" w:hAnsi="Times New Roman" w:cs="Times New Roman"/>
          <w:color w:val="000000" w:themeColor="text1"/>
          <w:sz w:val="28"/>
          <w:szCs w:val="28"/>
        </w:rPr>
        <w:br/>
        <w:t xml:space="preserve">для наземных трубопроводов III класса чувствительности </w:t>
      </w:r>
      <w:r w:rsidR="00BC094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(слабо-чувствительные)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равно пороговое значение дозы поглощенной тепловой радиации, ниже которого оборудование получает только слабые повреждения, для наземных трубопроводов III класса чувствительности </w:t>
      </w:r>
      <w:r w:rsidR="00BC094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(слабо-чувствительное)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величина воздействия избыточного давления соответствует полному разрушению зданий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величина воздействия избыточного давления соответствует тяжелым повреждениям, при которых здание подлежит сносу,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величина воздействия избыточного давления соответствует средним повреждениям зданий, при которых возможно восстановление здания, согласно Руководству по безопасности «Методические основы </w:t>
      </w:r>
      <w:r w:rsidRPr="0033017A">
        <w:rPr>
          <w:rFonts w:ascii="Times New Roman" w:hAnsi="Times New Roman" w:cs="Times New Roman"/>
          <w:color w:val="000000" w:themeColor="text1"/>
          <w:sz w:val="28"/>
          <w:szCs w:val="28"/>
        </w:rPr>
        <w:br/>
        <w:t xml:space="preserve">по проведению анализа опасностей и оценки риска аварий на опасных производственных объектах», утвержденному приказом Ростехнадзора </w:t>
      </w:r>
      <w:r w:rsidRPr="0033017A">
        <w:rPr>
          <w:rFonts w:ascii="Times New Roman" w:hAnsi="Times New Roman" w:cs="Times New Roman"/>
          <w:color w:val="000000" w:themeColor="text1"/>
          <w:sz w:val="28"/>
          <w:szCs w:val="28"/>
        </w:rPr>
        <w:br/>
        <w:t>от  13.05.2015 № 188?</w:t>
      </w:r>
    </w:p>
    <w:p w:rsidR="008B433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величина воздействия избыточного давления соответствует разрушению оконных проемов, легкосбрасываемых конструкций зданий согласно Руководству по безопасности «Методические основы </w:t>
      </w:r>
      <w:r w:rsidRPr="0033017A">
        <w:rPr>
          <w:rFonts w:ascii="Times New Roman" w:hAnsi="Times New Roman" w:cs="Times New Roman"/>
          <w:color w:val="000000" w:themeColor="text1"/>
          <w:sz w:val="28"/>
          <w:szCs w:val="28"/>
        </w:rPr>
        <w:br/>
        <w:t xml:space="preserve">по проведению анализа опасностей и оценки риска аварий на опасных производственных объектах», утвержденному приказом Ростехнадзора </w:t>
      </w:r>
      <w:r w:rsidR="0037139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величина воздействия избыточного давления соответствует частичному разрушению остекления зданий согласно Руководству </w:t>
      </w:r>
      <w:r w:rsidRPr="0033017A">
        <w:rPr>
          <w:rFonts w:ascii="Times New Roman" w:hAnsi="Times New Roman" w:cs="Times New Roman"/>
          <w:color w:val="000000" w:themeColor="text1"/>
          <w:sz w:val="28"/>
          <w:szCs w:val="28"/>
        </w:rPr>
        <w:br/>
        <w:t>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метода анализа риска аварий «Идентификация опасностей» согласно Руководству </w:t>
      </w:r>
      <w:r w:rsidR="0095575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методов анализа риска аварий предназначен </w:t>
      </w:r>
      <w:r w:rsidRPr="0033017A">
        <w:rPr>
          <w:rFonts w:ascii="Times New Roman" w:hAnsi="Times New Roman" w:cs="Times New Roman"/>
          <w:color w:val="000000" w:themeColor="text1"/>
          <w:sz w:val="28"/>
          <w:szCs w:val="28"/>
        </w:rPr>
        <w:br/>
        <w:t xml:space="preserve">как для качественной, так и для количественной комбинации отказов технических устройств, инцидентов, ошибок персонала и нерасчетных внешних (техногенных, природных) воздействий, приводящих к аварии на опасном производственном объекте, согласно Руководству </w:t>
      </w:r>
      <w:r w:rsidRPr="0033017A">
        <w:rPr>
          <w:rFonts w:ascii="Times New Roman" w:hAnsi="Times New Roman" w:cs="Times New Roman"/>
          <w:color w:val="000000" w:themeColor="text1"/>
          <w:sz w:val="28"/>
          <w:szCs w:val="28"/>
        </w:rPr>
        <w:br/>
        <w:t>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методов анализа риска аварий предназначен </w:t>
      </w:r>
      <w:r w:rsidR="0095575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как для качественного, так и для количественного обоснования и оценки эффективности мер безопасности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методов анализа риска аварий предназначен </w:t>
      </w:r>
      <w:r w:rsidRPr="0033017A">
        <w:rPr>
          <w:rFonts w:ascii="Times New Roman" w:hAnsi="Times New Roman" w:cs="Times New Roman"/>
          <w:color w:val="000000" w:themeColor="text1"/>
          <w:sz w:val="28"/>
          <w:szCs w:val="28"/>
        </w:rPr>
        <w:br/>
        <w:t xml:space="preserve">для количественного и полуколичественного анализа, включающего построение последовательности событий, исходящих из основного события, как правило, аварии опасного производственного объекта, согласно Руководству по безопасности «Методические основы </w:t>
      </w:r>
      <w:r w:rsidRPr="0033017A">
        <w:rPr>
          <w:rFonts w:ascii="Times New Roman" w:hAnsi="Times New Roman" w:cs="Times New Roman"/>
          <w:color w:val="000000" w:themeColor="text1"/>
          <w:sz w:val="28"/>
          <w:szCs w:val="28"/>
        </w:rPr>
        <w:br/>
        <w:t xml:space="preserve">по проведению анализа опасностей и оценки риска аварий на опасных производственных объектах», утвержденному приказом Ростехнадзора </w:t>
      </w:r>
      <w:r w:rsidR="0037139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методов анализа риска аварий не является качественным методом оценки риска аварий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метод анализа риска аварий рекомендуется использовать </w:t>
      </w:r>
      <w:r w:rsidRPr="0033017A">
        <w:rPr>
          <w:rFonts w:ascii="Times New Roman" w:hAnsi="Times New Roman" w:cs="Times New Roman"/>
          <w:color w:val="000000" w:themeColor="text1"/>
          <w:sz w:val="28"/>
          <w:szCs w:val="28"/>
        </w:rPr>
        <w:br/>
        <w:t>для количественной оценки эффективности барьеров безопасности, обоснованных методом «Анализа барьеров безопасности», согласно Руководству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13.05.2015 № 188?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понимается под «агрессивной средой»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1974-ст?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«строительной конструкцией» согласно </w:t>
      </w:r>
      <w:r w:rsidRPr="0033017A">
        <w:rPr>
          <w:rFonts w:ascii="Times New Roman" w:hAnsi="Times New Roman" w:cs="Times New Roman"/>
          <w:color w:val="000000" w:themeColor="text1"/>
          <w:sz w:val="28"/>
          <w:szCs w:val="28"/>
        </w:rPr>
        <w:br/>
        <w:t xml:space="preserve">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w:t>
      </w:r>
      <w:r w:rsidRPr="0033017A">
        <w:rPr>
          <w:rFonts w:ascii="Times New Roman" w:hAnsi="Times New Roman" w:cs="Times New Roman"/>
          <w:color w:val="000000" w:themeColor="text1"/>
          <w:sz w:val="28"/>
          <w:szCs w:val="28"/>
        </w:rPr>
        <w:br/>
        <w:t>по техническому регулированию и метрологии от 11.12.2014 № 1974-ст?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«строительным сооружением» согласно </w:t>
      </w:r>
      <w:r w:rsidRPr="0033017A">
        <w:rPr>
          <w:rFonts w:ascii="Times New Roman" w:hAnsi="Times New Roman" w:cs="Times New Roman"/>
          <w:color w:val="000000" w:themeColor="text1"/>
          <w:sz w:val="28"/>
          <w:szCs w:val="28"/>
        </w:rPr>
        <w:br/>
        <w:t xml:space="preserve">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w:t>
      </w:r>
      <w:r w:rsidRPr="0033017A">
        <w:rPr>
          <w:rFonts w:ascii="Times New Roman" w:hAnsi="Times New Roman" w:cs="Times New Roman"/>
          <w:color w:val="000000" w:themeColor="text1"/>
          <w:sz w:val="28"/>
          <w:szCs w:val="28"/>
        </w:rPr>
        <w:br/>
        <w:t>по техническому регулированию и метрологии от 11.12.2014 № 1974-ст?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«конструктивной системой» согласно </w:t>
      </w:r>
      <w:r w:rsidRPr="0033017A">
        <w:rPr>
          <w:rFonts w:ascii="Times New Roman" w:hAnsi="Times New Roman" w:cs="Times New Roman"/>
          <w:color w:val="000000" w:themeColor="text1"/>
          <w:sz w:val="28"/>
          <w:szCs w:val="28"/>
        </w:rPr>
        <w:br/>
        <w:t xml:space="preserve">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w:t>
      </w:r>
      <w:r w:rsidRPr="0033017A">
        <w:rPr>
          <w:rFonts w:ascii="Times New Roman" w:hAnsi="Times New Roman" w:cs="Times New Roman"/>
          <w:color w:val="000000" w:themeColor="text1"/>
          <w:sz w:val="28"/>
          <w:szCs w:val="28"/>
        </w:rPr>
        <w:br/>
        <w:t>по техническому регулированию и метрологии от 11.12.2014 № 1974-ст?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«воздействием» на строительные объекты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w:t>
      </w:r>
      <w:r w:rsidRPr="0033017A">
        <w:rPr>
          <w:rFonts w:ascii="Times New Roman" w:hAnsi="Times New Roman" w:cs="Times New Roman"/>
          <w:color w:val="000000" w:themeColor="text1"/>
          <w:sz w:val="28"/>
          <w:szCs w:val="28"/>
        </w:rPr>
        <w:br/>
        <w:t>по техническому регулированию и метрологии от 11.12.2014 № 1974-ст?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«нагрузками» на строительные объекты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w:t>
      </w:r>
      <w:r w:rsidRPr="0033017A">
        <w:rPr>
          <w:rFonts w:ascii="Times New Roman" w:hAnsi="Times New Roman" w:cs="Times New Roman"/>
          <w:color w:val="000000" w:themeColor="text1"/>
          <w:sz w:val="28"/>
          <w:szCs w:val="28"/>
        </w:rPr>
        <w:br/>
        <w:t>по техническому регулированию и метрологии от 11.12.2014 № 1974-ст?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«обеспеченностью» для нагрузок на строительные объекты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w:t>
      </w:r>
      <w:r w:rsidRPr="0033017A">
        <w:rPr>
          <w:rFonts w:ascii="Times New Roman" w:hAnsi="Times New Roman" w:cs="Times New Roman"/>
          <w:color w:val="000000" w:themeColor="text1"/>
          <w:sz w:val="28"/>
          <w:szCs w:val="28"/>
        </w:rPr>
        <w:br/>
        <w:t>по техническому регулированию и метрологии от 11.12.2014 № 1974-ст?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является обеспеченностью для характеристик материалов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w:t>
      </w:r>
      <w:r w:rsidRPr="0033017A">
        <w:rPr>
          <w:rFonts w:ascii="Times New Roman" w:hAnsi="Times New Roman" w:cs="Times New Roman"/>
          <w:color w:val="000000" w:themeColor="text1"/>
          <w:sz w:val="28"/>
          <w:szCs w:val="28"/>
        </w:rPr>
        <w:br/>
        <w:t>по техническому регулированию и метрологии от 11.12.2014 № 1974-ст?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сооружений какого класса необходимо использовать данные экспериментальных исследований на моделях или натурных конструкциях в случае, если при проектировании данных сооружений использованы не апробированные ранее конструктивные решения </w:t>
      </w:r>
      <w:r w:rsidRPr="0033017A">
        <w:rPr>
          <w:rFonts w:ascii="Times New Roman" w:hAnsi="Times New Roman" w:cs="Times New Roman"/>
          <w:color w:val="000000" w:themeColor="text1"/>
          <w:sz w:val="28"/>
          <w:szCs w:val="28"/>
        </w:rPr>
        <w:br/>
        <w:t xml:space="preserve">или для которых не существует надежных методов расчета, согласно </w:t>
      </w:r>
      <w:r w:rsidRPr="0033017A">
        <w:rPr>
          <w:rFonts w:ascii="Times New Roman" w:hAnsi="Times New Roman" w:cs="Times New Roman"/>
          <w:color w:val="000000" w:themeColor="text1"/>
          <w:sz w:val="28"/>
          <w:szCs w:val="28"/>
        </w:rPr>
        <w:br/>
        <w:t xml:space="preserve">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w:t>
      </w:r>
      <w:r w:rsidRPr="0033017A">
        <w:rPr>
          <w:rFonts w:ascii="Times New Roman" w:hAnsi="Times New Roman" w:cs="Times New Roman"/>
          <w:color w:val="000000" w:themeColor="text1"/>
          <w:sz w:val="28"/>
          <w:szCs w:val="28"/>
        </w:rPr>
        <w:br/>
        <w:t>по техническому регулированию и метрологии от 11.12.2014 № 1974-ст?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расчетных ситуаций выделяют при расчете конструкций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w:t>
      </w:r>
      <w:r w:rsidRPr="0033017A">
        <w:rPr>
          <w:rFonts w:ascii="Times New Roman" w:hAnsi="Times New Roman" w:cs="Times New Roman"/>
          <w:color w:val="000000" w:themeColor="text1"/>
          <w:sz w:val="28"/>
          <w:szCs w:val="28"/>
        </w:rPr>
        <w:br/>
        <w:t>по техническому регулированию и метрологии от 11.12.2014 № 1974-ст?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из нижеперечисленных ситуаций относится к установившейся при расчете конструкций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1974-ст?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из нижеперечисленных ситуаций относится к переходной </w:t>
      </w:r>
      <w:r w:rsidRPr="0033017A">
        <w:rPr>
          <w:rFonts w:ascii="Times New Roman" w:hAnsi="Times New Roman" w:cs="Times New Roman"/>
          <w:color w:val="000000" w:themeColor="text1"/>
          <w:sz w:val="28"/>
          <w:szCs w:val="28"/>
        </w:rPr>
        <w:br/>
        <w:t>при расчете конструкций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1974-ст?</w:t>
      </w:r>
    </w:p>
    <w:p w:rsidR="008B433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из расчетных ситуаций при расчете конструкций характеризуется исключительными условиями работы сооружения, которые могут привести к существенным социальным, экологическим </w:t>
      </w:r>
      <w:r w:rsidRPr="0033017A">
        <w:rPr>
          <w:rFonts w:ascii="Times New Roman" w:hAnsi="Times New Roman" w:cs="Times New Roman"/>
          <w:color w:val="000000" w:themeColor="text1"/>
          <w:sz w:val="28"/>
          <w:szCs w:val="28"/>
        </w:rPr>
        <w:br/>
        <w:t>и экономическим потерям,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1974-ст?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равен примерный срок службы для сооружений, эксплуатируемых в условиях сильноагрессивных сред (сосуды </w:t>
      </w:r>
      <w:r w:rsidR="0095575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резервуары, трубопроводы предприятий нефтеперерабатывающей, газовой и химической промышленности, сооружения в условиях морской среды и т. п.),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w:t>
      </w:r>
      <w:r w:rsidRPr="0033017A">
        <w:rPr>
          <w:rFonts w:ascii="Times New Roman" w:hAnsi="Times New Roman" w:cs="Times New Roman"/>
          <w:color w:val="000000" w:themeColor="text1"/>
          <w:sz w:val="28"/>
          <w:szCs w:val="28"/>
        </w:rPr>
        <w:br/>
        <w:t>по техническому регулированию и метрологии от 11.12.2014 № 1974-ст?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равен примерный срок службы для зданий и сооружений массового строительства в обычных условиях эксплуатации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w:t>
      </w:r>
      <w:r w:rsidRPr="0033017A">
        <w:rPr>
          <w:rFonts w:ascii="Times New Roman" w:hAnsi="Times New Roman" w:cs="Times New Roman"/>
          <w:color w:val="000000" w:themeColor="text1"/>
          <w:sz w:val="28"/>
          <w:szCs w:val="28"/>
        </w:rPr>
        <w:br/>
        <w:t>по техническому регулированию и метрологии от 11.12.2014 № 1974-ст?</w:t>
      </w:r>
    </w:p>
    <w:p w:rsidR="008B433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перечисленных состояний относится к первой группе предельных состояний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w:t>
      </w:r>
      <w:r w:rsidR="00BC094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техническому регулированию и метрологии от 11.12.2014 № 1974-ст?</w:t>
      </w:r>
    </w:p>
    <w:p w:rsidR="008B433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перечисленных состояний относится ко второй группе предельных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w:t>
      </w:r>
      <w:r w:rsidR="00BC094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техническому регулированию и метрологии от 11.12.2014 № 1974-ст?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учетом какого фактора не рекомендуется проводить расчет строительных объектов по предельным состояниям согласно </w:t>
      </w:r>
      <w:r w:rsidRPr="0033017A">
        <w:rPr>
          <w:rFonts w:ascii="Times New Roman" w:hAnsi="Times New Roman" w:cs="Times New Roman"/>
          <w:color w:val="000000" w:themeColor="text1"/>
          <w:sz w:val="28"/>
          <w:szCs w:val="28"/>
        </w:rPr>
        <w:br/>
        <w:t xml:space="preserve">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w:t>
      </w:r>
      <w:r w:rsidRPr="0033017A">
        <w:rPr>
          <w:rFonts w:ascii="Times New Roman" w:hAnsi="Times New Roman" w:cs="Times New Roman"/>
          <w:color w:val="000000" w:themeColor="text1"/>
          <w:sz w:val="28"/>
          <w:szCs w:val="28"/>
        </w:rPr>
        <w:br/>
        <w:t>по техническому регулированию и метрологии от 11.12.2014 № 1974-ст?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расчета строительных объектов по предельным состояниям, противоречащее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1974-ст.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Расчет конструкций и оснований сооружений какого класса рекомендуется проводить на основе результатов специальных теоретических, апробированных численных и экспериментальных исследований, проводимых на моделях или натурных конструкциях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w:t>
      </w:r>
      <w:r w:rsidRPr="0033017A">
        <w:rPr>
          <w:rFonts w:ascii="Times New Roman" w:hAnsi="Times New Roman" w:cs="Times New Roman"/>
          <w:color w:val="000000" w:themeColor="text1"/>
          <w:sz w:val="28"/>
          <w:szCs w:val="28"/>
        </w:rPr>
        <w:br/>
        <w:t>по техническому регулированию и метрологии от 11.12.2014 № 1974-ст?</w:t>
      </w:r>
    </w:p>
    <w:p w:rsidR="008B433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из нижеперечисленных случаев не проводится расчет </w:t>
      </w:r>
      <w:r w:rsidRPr="0033017A">
        <w:rPr>
          <w:rFonts w:ascii="Times New Roman" w:hAnsi="Times New Roman" w:cs="Times New Roman"/>
          <w:color w:val="000000" w:themeColor="text1"/>
          <w:sz w:val="28"/>
          <w:szCs w:val="28"/>
        </w:rPr>
        <w:br/>
        <w:t xml:space="preserve">на прогрессирующее обрушение зданий и сооружений согласно </w:t>
      </w:r>
      <w:r w:rsidRPr="0033017A">
        <w:rPr>
          <w:rFonts w:ascii="Times New Roman" w:hAnsi="Times New Roman" w:cs="Times New Roman"/>
          <w:color w:val="000000" w:themeColor="text1"/>
          <w:sz w:val="28"/>
          <w:szCs w:val="28"/>
        </w:rPr>
        <w:br/>
        <w:t xml:space="preserve">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w:t>
      </w:r>
      <w:r w:rsidR="0037139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техническому регулированию и метрологии от 11.12.2014 № 1974-ст?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сколько групп подразделяются нагрузки и воздействия </w:t>
      </w:r>
      <w:r w:rsidRPr="0033017A">
        <w:rPr>
          <w:rFonts w:ascii="Times New Roman" w:hAnsi="Times New Roman" w:cs="Times New Roman"/>
          <w:color w:val="000000" w:themeColor="text1"/>
          <w:sz w:val="28"/>
          <w:szCs w:val="28"/>
        </w:rPr>
        <w:br/>
        <w:t>на строительные объекты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1974-ст?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из нижеперечисленных нагрузок и воздействий на строительные объекты относятся к постоянным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1974-ст?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какие подгруппы делятся особые нагрузки и воздействия </w:t>
      </w:r>
      <w:r w:rsidRPr="0033017A">
        <w:rPr>
          <w:rFonts w:ascii="Times New Roman" w:hAnsi="Times New Roman" w:cs="Times New Roman"/>
          <w:color w:val="000000" w:themeColor="text1"/>
          <w:sz w:val="28"/>
          <w:szCs w:val="28"/>
        </w:rPr>
        <w:br/>
        <w:t>на строительные объекты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1974-ст?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какие группы в зависимости от ответной реакции строительного объекта подразделяются нагрузки и воздействия согласно </w:t>
      </w:r>
      <w:r w:rsidRPr="0033017A">
        <w:rPr>
          <w:rFonts w:ascii="Times New Roman" w:hAnsi="Times New Roman" w:cs="Times New Roman"/>
          <w:color w:val="000000" w:themeColor="text1"/>
          <w:sz w:val="28"/>
          <w:szCs w:val="28"/>
        </w:rPr>
        <w:br/>
        <w:t xml:space="preserve">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w:t>
      </w:r>
      <w:r w:rsidRPr="0033017A">
        <w:rPr>
          <w:rFonts w:ascii="Times New Roman" w:hAnsi="Times New Roman" w:cs="Times New Roman"/>
          <w:color w:val="000000" w:themeColor="text1"/>
          <w:sz w:val="28"/>
          <w:szCs w:val="28"/>
        </w:rPr>
        <w:br/>
        <w:t>по техническому регулированию и метрологии от 11.12.2014 № 1974-ст?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нормативных </w:t>
      </w:r>
      <w:r w:rsidR="0095575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расчетных нагрузок, противоречащее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1974-ст.</w:t>
      </w:r>
    </w:p>
    <w:p w:rsidR="008B433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максимальное значение коэффициентов сочетаний нагрузок, </w:t>
      </w:r>
      <w:r w:rsidR="0037139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которым учитывается вероятность одновременного достижения несколькими нагрузками их расчетных значений, соответствующая вероятности достижения одной нагрузкой ее расчетного значения, установлено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w:t>
      </w:r>
      <w:r w:rsidR="0037139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техническому регулированию и метрологии от 11.12.2014 № 1974-ст?</w:t>
      </w:r>
    </w:p>
    <w:p w:rsidR="008B433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Из каких видов нагрузок на строительные объекты состоят основные сочетания нагрузок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w:t>
      </w:r>
      <w:r w:rsidR="0037139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техническому регулированию и метрологии от 11.12.2014 № 1974-ст?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Из каких видов нагрузок и воздействий на строительные объекты состоят особые сочетания нагрузок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1974-ст?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величина обеспеченности нормативных значений прочностных характеристик строительных материалов, прошедших приемочный контроль или сортировку, установлена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1974-ст?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свойств строительных материалов и грунтов, противоречащее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1974-ст.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значение коэффициента надежности </w:t>
      </w:r>
      <w:r w:rsidRPr="0033017A">
        <w:rPr>
          <w:rFonts w:ascii="Times New Roman" w:hAnsi="Times New Roman" w:cs="Times New Roman"/>
          <w:color w:val="000000" w:themeColor="text1"/>
          <w:sz w:val="28"/>
          <w:szCs w:val="28"/>
        </w:rPr>
        <w:br/>
        <w:t xml:space="preserve">по ответственности установлено для класса сооружений КС-3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w:t>
      </w:r>
      <w:r w:rsidRPr="0033017A">
        <w:rPr>
          <w:rFonts w:ascii="Times New Roman" w:hAnsi="Times New Roman" w:cs="Times New Roman"/>
          <w:color w:val="000000" w:themeColor="text1"/>
          <w:sz w:val="28"/>
          <w:szCs w:val="28"/>
        </w:rPr>
        <w:br/>
        <w:t>по техническому регулированию и метрологии от 11.12.2014 № 1974-ст?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значение коэффициента надежности </w:t>
      </w:r>
      <w:r w:rsidRPr="0033017A">
        <w:rPr>
          <w:rFonts w:ascii="Times New Roman" w:hAnsi="Times New Roman" w:cs="Times New Roman"/>
          <w:color w:val="000000" w:themeColor="text1"/>
          <w:sz w:val="28"/>
          <w:szCs w:val="28"/>
        </w:rPr>
        <w:br/>
        <w:t xml:space="preserve">по ответственности установлено для класса сооружений КС-2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w:t>
      </w:r>
      <w:r w:rsidRPr="0033017A">
        <w:rPr>
          <w:rFonts w:ascii="Times New Roman" w:hAnsi="Times New Roman" w:cs="Times New Roman"/>
          <w:color w:val="000000" w:themeColor="text1"/>
          <w:sz w:val="28"/>
          <w:szCs w:val="28"/>
        </w:rPr>
        <w:br/>
        <w:t>по техническому регулированию и метрологии от 11.12.2014 № 1974-ст?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значение коэффициента надежности </w:t>
      </w:r>
      <w:r w:rsidRPr="0033017A">
        <w:rPr>
          <w:rFonts w:ascii="Times New Roman" w:hAnsi="Times New Roman" w:cs="Times New Roman"/>
          <w:color w:val="000000" w:themeColor="text1"/>
          <w:sz w:val="28"/>
          <w:szCs w:val="28"/>
        </w:rPr>
        <w:br/>
        <w:t xml:space="preserve">по ответственности установлено для класса сооружений КС-1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w:t>
      </w:r>
      <w:r w:rsidRPr="0033017A">
        <w:rPr>
          <w:rFonts w:ascii="Times New Roman" w:hAnsi="Times New Roman" w:cs="Times New Roman"/>
          <w:color w:val="000000" w:themeColor="text1"/>
          <w:sz w:val="28"/>
          <w:szCs w:val="28"/>
        </w:rPr>
        <w:br/>
        <w:t>по техническому регулированию и метрологии от 11.12.2014 № 1974-ст?</w:t>
      </w:r>
    </w:p>
    <w:p w:rsidR="008B433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следует принимать коэффициент надежности </w:t>
      </w:r>
      <w:r w:rsidRPr="0033017A">
        <w:rPr>
          <w:rFonts w:ascii="Times New Roman" w:hAnsi="Times New Roman" w:cs="Times New Roman"/>
          <w:color w:val="000000" w:themeColor="text1"/>
          <w:sz w:val="28"/>
          <w:szCs w:val="28"/>
        </w:rPr>
        <w:br/>
        <w:t xml:space="preserve">по ответственности для зданий высотой более 250 м и большепролетных сооружений (без промежуточных опор) с пролетом более 120 м согласно </w:t>
      </w:r>
      <w:r w:rsidRPr="0033017A">
        <w:rPr>
          <w:rFonts w:ascii="Times New Roman" w:hAnsi="Times New Roman" w:cs="Times New Roman"/>
          <w:color w:val="000000" w:themeColor="text1"/>
          <w:sz w:val="28"/>
          <w:szCs w:val="28"/>
        </w:rPr>
        <w:br/>
        <w:t xml:space="preserve">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w:t>
      </w:r>
      <w:r w:rsidRPr="0033017A">
        <w:rPr>
          <w:rFonts w:ascii="Times New Roman" w:hAnsi="Times New Roman" w:cs="Times New Roman"/>
          <w:color w:val="000000" w:themeColor="text1"/>
          <w:sz w:val="28"/>
          <w:szCs w:val="28"/>
        </w:rPr>
        <w:br/>
        <w:t>по техническому регулированию и метрологии от 11.12.2014 № 1974-ст?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зданий и сооружений какого класса, имеющих повышенный уровень ответственности, должны предусматриваться </w:t>
      </w:r>
      <w:r w:rsidR="00DA416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научно-техническое сопровождение при проектировании, изготовлении </w:t>
      </w:r>
      <w:r w:rsidRPr="0033017A">
        <w:rPr>
          <w:rFonts w:ascii="Times New Roman" w:hAnsi="Times New Roman" w:cs="Times New Roman"/>
          <w:color w:val="000000" w:themeColor="text1"/>
          <w:sz w:val="28"/>
          <w:szCs w:val="28"/>
        </w:rPr>
        <w:br/>
        <w:t xml:space="preserve">и монтаже конструкций, а также их технический мониторинг </w:t>
      </w:r>
      <w:r w:rsidRPr="0033017A">
        <w:rPr>
          <w:rFonts w:ascii="Times New Roman" w:hAnsi="Times New Roman" w:cs="Times New Roman"/>
          <w:color w:val="000000" w:themeColor="text1"/>
          <w:sz w:val="28"/>
          <w:szCs w:val="28"/>
        </w:rPr>
        <w:br/>
        <w:t>при возведении и эксплуатации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1974-ст?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параметры не учитываются при расчетных моделях нагрузок </w:t>
      </w:r>
      <w:r w:rsidRPr="0033017A">
        <w:rPr>
          <w:rFonts w:ascii="Times New Roman" w:hAnsi="Times New Roman" w:cs="Times New Roman"/>
          <w:color w:val="000000" w:themeColor="text1"/>
          <w:sz w:val="28"/>
          <w:szCs w:val="28"/>
        </w:rPr>
        <w:br/>
        <w:t xml:space="preserve">для статических воздействий на строительные объекты согласно </w:t>
      </w:r>
      <w:r w:rsidRPr="0033017A">
        <w:rPr>
          <w:rFonts w:ascii="Times New Roman" w:hAnsi="Times New Roman" w:cs="Times New Roman"/>
          <w:color w:val="000000" w:themeColor="text1"/>
          <w:sz w:val="28"/>
          <w:szCs w:val="28"/>
        </w:rPr>
        <w:br/>
        <w:t xml:space="preserve">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w:t>
      </w:r>
      <w:r w:rsidRPr="0033017A">
        <w:rPr>
          <w:rFonts w:ascii="Times New Roman" w:hAnsi="Times New Roman" w:cs="Times New Roman"/>
          <w:color w:val="000000" w:themeColor="text1"/>
          <w:sz w:val="28"/>
          <w:szCs w:val="28"/>
        </w:rPr>
        <w:br/>
        <w:t>по техническому регулированию и метрологии от 11.12.2014 № 1974-ст?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соотношения не включаются в расчетные модели </w:t>
      </w:r>
      <w:r w:rsidR="00DA416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напряженно-деформированного состояния строительных объектов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w:t>
      </w:r>
      <w:r w:rsidRPr="0033017A">
        <w:rPr>
          <w:rFonts w:ascii="Times New Roman" w:hAnsi="Times New Roman" w:cs="Times New Roman"/>
          <w:color w:val="000000" w:themeColor="text1"/>
          <w:sz w:val="28"/>
          <w:szCs w:val="28"/>
        </w:rPr>
        <w:br/>
        <w:t>по техническому регулированию и метрологии от 11.12.2014 № 1974-ст?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модели не включаются в расчетные модели сопротивления строительных конструкций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1974-ст?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классу относятся здания и сооружения особо опасных </w:t>
      </w:r>
      <w:r w:rsidRPr="0033017A">
        <w:rPr>
          <w:rFonts w:ascii="Times New Roman" w:hAnsi="Times New Roman" w:cs="Times New Roman"/>
          <w:color w:val="000000" w:themeColor="text1"/>
          <w:sz w:val="28"/>
          <w:szCs w:val="28"/>
        </w:rPr>
        <w:br/>
        <w:t>и технически сложных объектов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1974-ст?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классу зданий и сооружений относятся все сооружения, </w:t>
      </w:r>
      <w:r w:rsidRPr="0033017A">
        <w:rPr>
          <w:rFonts w:ascii="Times New Roman" w:hAnsi="Times New Roman" w:cs="Times New Roman"/>
          <w:color w:val="000000" w:themeColor="text1"/>
          <w:sz w:val="28"/>
          <w:szCs w:val="28"/>
        </w:rPr>
        <w:br/>
        <w:t xml:space="preserve">при проектировании и строительстве которых используются принципиально новые конструктивные решения и технологии, которые не прошли проверку в практике строительства и эксплуатации,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w:t>
      </w:r>
      <w:r w:rsidRPr="0033017A">
        <w:rPr>
          <w:rFonts w:ascii="Times New Roman" w:hAnsi="Times New Roman" w:cs="Times New Roman"/>
          <w:color w:val="000000" w:themeColor="text1"/>
          <w:sz w:val="28"/>
          <w:szCs w:val="28"/>
        </w:rPr>
        <w:br/>
        <w:t>по техническому регулированию и метрологии от 11.12.2014 № 1974-ст?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Тоннели и трубопроводы какой протяженности относятся к классу зданий и сооружений КС-3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1974-ст?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Строительные объекты какой высоты относятся к классу зданий </w:t>
      </w:r>
      <w:r w:rsidRPr="0033017A">
        <w:rPr>
          <w:rFonts w:ascii="Times New Roman" w:hAnsi="Times New Roman" w:cs="Times New Roman"/>
          <w:color w:val="000000" w:themeColor="text1"/>
          <w:sz w:val="28"/>
          <w:szCs w:val="28"/>
        </w:rPr>
        <w:br/>
        <w:t xml:space="preserve">и сооружений КС-3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w:t>
      </w:r>
      <w:r w:rsidR="0095575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техническому регулированию и метрологии от 11.12.2014 № 1974-ст?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Пролетные строения мостов с каким пролетом относятся к классу зданий и сооружений КС-3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1974-ст?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Большепролетные покрытия строительных объектов с каким пролетом относятся к классу зданий и сооружений КС-3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1974-ст?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Строительные объекты с консольными конструкциями какой высоты относятся к классу зданий и сооружений КС-3 согласно 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 1974-ст?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Строительные объекты с заглублением подземной части </w:t>
      </w:r>
      <w:r w:rsidRPr="0033017A">
        <w:rPr>
          <w:rFonts w:ascii="Times New Roman" w:hAnsi="Times New Roman" w:cs="Times New Roman"/>
          <w:color w:val="000000" w:themeColor="text1"/>
          <w:sz w:val="28"/>
          <w:szCs w:val="28"/>
        </w:rPr>
        <w:br/>
        <w:t xml:space="preserve">на какую глубину относятся к классу зданий и сооружений КС-3 согласно </w:t>
      </w:r>
      <w:r w:rsidRPr="0033017A">
        <w:rPr>
          <w:rFonts w:ascii="Times New Roman" w:hAnsi="Times New Roman" w:cs="Times New Roman"/>
          <w:color w:val="000000" w:themeColor="text1"/>
          <w:sz w:val="28"/>
          <w:szCs w:val="28"/>
        </w:rPr>
        <w:br/>
        <w:t xml:space="preserve">ГОСТ 27751-2014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w:t>
      </w:r>
      <w:r w:rsidRPr="0033017A">
        <w:rPr>
          <w:rFonts w:ascii="Times New Roman" w:hAnsi="Times New Roman" w:cs="Times New Roman"/>
          <w:color w:val="000000" w:themeColor="text1"/>
          <w:sz w:val="28"/>
          <w:szCs w:val="28"/>
        </w:rPr>
        <w:br/>
        <w:t>по техническому регулированию и метрологии от 11.12.2014 № 1974-ст?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устья скважины должны располагаться взрывчатые материалы, прострелочные и взрывные аппараты, размещенные в передвижной зарядной мастерской (лаборатории перфораторной станции)?</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Когда разрешается проводить проверку целостности (измерение сопротивления или проводимости) смонтированной электровзрывной сети прострелочно-взрывного аппарата?</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массе необходимо переносить вручную заряженные прострелочно-взрывные аппараты с применением приспособлений, исключающих их падение?</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видимости во время сильных туманов, за исключением случаев выполнения работ закрытых помещениях буровых, разрешается проведение прострелочных и взрывных работ в скважинах?</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прострелочно-взрывные аппараты должны подниматься </w:t>
      </w:r>
      <w:r w:rsidRPr="0033017A">
        <w:rPr>
          <w:rFonts w:ascii="Times New Roman" w:hAnsi="Times New Roman" w:cs="Times New Roman"/>
          <w:color w:val="000000" w:themeColor="text1"/>
          <w:sz w:val="28"/>
          <w:szCs w:val="28"/>
        </w:rPr>
        <w:br/>
        <w:t>над устьем скважины и опускаться с помощью грузоподъемных механизмов?</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нужно сделать при получении штормового предупреждения </w:t>
      </w:r>
      <w:r w:rsidRPr="0033017A">
        <w:rPr>
          <w:rFonts w:ascii="Times New Roman" w:hAnsi="Times New Roman" w:cs="Times New Roman"/>
          <w:color w:val="000000" w:themeColor="text1"/>
          <w:sz w:val="28"/>
          <w:szCs w:val="28"/>
        </w:rPr>
        <w:br/>
        <w:t>во время производства прострелочных (взрывных) работ со спущенными в скважину прострелочными или взрывными аппаратами?</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предусматривается порядок действий при отказе </w:t>
      </w:r>
      <w:r w:rsidR="0032599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прострелочно-взрывной аппаратуры после подачи импульса </w:t>
      </w:r>
      <w:r w:rsidR="0032599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электровзрывную сеть?</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Сколько поджиганий зажигательных трубок за один прием разрешается производить одному взрывнику при дроблении льда?</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общее число поджиганий при дроблении льда допускается </w:t>
      </w:r>
      <w:r w:rsidRPr="0033017A">
        <w:rPr>
          <w:rFonts w:ascii="Times New Roman" w:hAnsi="Times New Roman" w:cs="Times New Roman"/>
          <w:color w:val="000000" w:themeColor="text1"/>
          <w:sz w:val="28"/>
          <w:szCs w:val="28"/>
        </w:rPr>
        <w:br/>
        <w:t>в одном заезде при огневом взрывании?</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какое расстояние при взрывании размещенных под водой зарядов должно быть отведено от места взрыва плавсредство?</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установленной границы опасной зоны </w:t>
      </w:r>
      <w:r w:rsidRPr="0033017A">
        <w:rPr>
          <w:rFonts w:ascii="Times New Roman" w:hAnsi="Times New Roman" w:cs="Times New Roman"/>
          <w:color w:val="000000" w:themeColor="text1"/>
          <w:sz w:val="28"/>
          <w:szCs w:val="28"/>
        </w:rPr>
        <w:br/>
        <w:t>при выполнении подводных взрывных работ накладными зарядами должны выставляться оцепление и сигналы вверх и вниз по течению реки?</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каких погодных условиях запрещается выполнение подводных взрывных работ?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взрывчатых веществ и средств инициирования допускается размещать в специально оборудованном помещении </w:t>
      </w:r>
      <w:r w:rsidRPr="0033017A">
        <w:rPr>
          <w:rFonts w:ascii="Times New Roman" w:hAnsi="Times New Roman" w:cs="Times New Roman"/>
          <w:color w:val="000000" w:themeColor="text1"/>
          <w:sz w:val="28"/>
          <w:szCs w:val="28"/>
        </w:rPr>
        <w:br/>
        <w:t>при подготовке зарядов для обработки металлов?</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Перед вводом бронеямы в эксплуатацию, а также после ремонта </w:t>
      </w:r>
      <w:r w:rsidRPr="0033017A">
        <w:rPr>
          <w:rFonts w:ascii="Times New Roman" w:hAnsi="Times New Roman" w:cs="Times New Roman"/>
          <w:color w:val="000000" w:themeColor="text1"/>
          <w:sz w:val="28"/>
          <w:szCs w:val="28"/>
        </w:rPr>
        <w:br/>
        <w:t>или замены хотя бы части броневых плит крышки или стен бронеяма должна быть испытана на прочность?</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способ взрывания запрещается при взрывании горячих массивов?</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температуре в шпуре (скважине, рукаве) разрешается заряжание без термоизолирующей оболочки?</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Сколько минут при температуре в шпуре до 80 °C проводится испытание надежности упаковки боевика путем помещения зажигательной трубки в шпур в термоизолирующей оболочке?</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минимальная длина зажигательной трубки для взрывания заряда?</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температуре запрещается заряжание и взрывание зарядов </w:t>
      </w:r>
      <w:r w:rsidRPr="0033017A">
        <w:rPr>
          <w:rFonts w:ascii="Times New Roman" w:hAnsi="Times New Roman" w:cs="Times New Roman"/>
          <w:color w:val="000000" w:themeColor="text1"/>
          <w:sz w:val="28"/>
          <w:szCs w:val="28"/>
        </w:rPr>
        <w:br/>
        <w:t>в шпурах?</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зарядов разрешается одновременно заряжать и взрывать </w:t>
      </w:r>
      <w:r w:rsidRPr="0033017A">
        <w:rPr>
          <w:rFonts w:ascii="Times New Roman" w:hAnsi="Times New Roman" w:cs="Times New Roman"/>
          <w:color w:val="000000" w:themeColor="text1"/>
          <w:sz w:val="28"/>
          <w:szCs w:val="28"/>
        </w:rPr>
        <w:br/>
        <w:t>при температуре в шпуре ниже 80 °С?</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должен замерить температуру перед заряжанием в горячих массивах?</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Через какой промежуток времени руководитель взрывных работ обязан подать команду о немедленном прекращении заряжания </w:t>
      </w:r>
      <w:r w:rsidR="0095575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удалении людей в безопасное место, если при заряжании горячих массивов взрывники не успели закончить заряжание всех шпуров?</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друг от друга должны находиться работающие </w:t>
      </w:r>
      <w:r w:rsidRPr="0033017A">
        <w:rPr>
          <w:rFonts w:ascii="Times New Roman" w:hAnsi="Times New Roman" w:cs="Times New Roman"/>
          <w:color w:val="000000" w:themeColor="text1"/>
          <w:sz w:val="28"/>
          <w:szCs w:val="28"/>
        </w:rPr>
        <w:br/>
        <w:t>на корчевке пней взрывники и бригады взрывников при условии, что они точно знают места расположения и направления движения своих соседей?</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между собой могут располагаться работающие </w:t>
      </w:r>
      <w:r w:rsidRPr="0033017A">
        <w:rPr>
          <w:rFonts w:ascii="Times New Roman" w:hAnsi="Times New Roman" w:cs="Times New Roman"/>
          <w:color w:val="000000" w:themeColor="text1"/>
          <w:sz w:val="28"/>
          <w:szCs w:val="28"/>
        </w:rPr>
        <w:br/>
        <w:t xml:space="preserve">на корчевке пней взрывники и бригады взрывников, входящие в состав одной организации, при условии продвижения в одну и ту же сторону </w:t>
      </w:r>
      <w:r w:rsidRPr="0033017A">
        <w:rPr>
          <w:rFonts w:ascii="Times New Roman" w:hAnsi="Times New Roman" w:cs="Times New Roman"/>
          <w:color w:val="000000" w:themeColor="text1"/>
          <w:sz w:val="28"/>
          <w:szCs w:val="28"/>
        </w:rPr>
        <w:br/>
        <w:t>и при точном согласовании отхода в укрытие?</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взрывчатые вещества разрешается применять при взрывании смерзшихся дров, балансов?</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обязательное условие должно выполняться при взрывании смерзшихся дров, балансов?</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взрывчатые вещества запрещается применять при рыхлении смерзшихся руды, угля, сланцев, рудных концентратов?</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способ инициирования запрещен при рыхлении металлической стружки?</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взрывчатые вещества запрещается применять при рыхлении взрывом аммиачной селитры?</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должны проверяться взрывные приборы стационарных взрывных пунктов на угольных, сланцевых шахтах </w:t>
      </w:r>
      <w:r w:rsidRPr="0033017A">
        <w:rPr>
          <w:rFonts w:ascii="Times New Roman" w:hAnsi="Times New Roman" w:cs="Times New Roman"/>
          <w:color w:val="000000" w:themeColor="text1"/>
          <w:sz w:val="28"/>
          <w:szCs w:val="28"/>
        </w:rPr>
        <w:br/>
        <w:t>и объектах геологоразведки, опасных по газу или пыли?</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угольных и сланцевых шахтах расположение патрона-боевика </w:t>
      </w:r>
      <w:r w:rsidRPr="0033017A">
        <w:rPr>
          <w:rFonts w:ascii="Times New Roman" w:hAnsi="Times New Roman" w:cs="Times New Roman"/>
          <w:color w:val="000000" w:themeColor="text1"/>
          <w:sz w:val="28"/>
          <w:szCs w:val="28"/>
        </w:rPr>
        <w:br/>
        <w:t>с электродетонатором первым от дна шпура допускается при длине проводов электродетонатора, превышающей глубину шпуров не менее?</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допускается использовать в качестве дополнительного средства инициирования при предварительном рыхлении угольного массива удлиненных или рассредоточенных зарядов в шпурах или скважинах более 5 м и при наличии в шпуре (скважине) гидравлической забойки?</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расстоянии в параллельно проводимых выработках угольных шахт взрывание зарядов в каждом забое должно проводиться только после вывода людей из забоя параллельной выработки </w:t>
      </w:r>
      <w:r w:rsidRPr="0033017A">
        <w:rPr>
          <w:rFonts w:ascii="Times New Roman" w:hAnsi="Times New Roman" w:cs="Times New Roman"/>
          <w:color w:val="000000" w:themeColor="text1"/>
          <w:sz w:val="28"/>
          <w:szCs w:val="28"/>
        </w:rPr>
        <w:br/>
        <w:t>в безопасное место и выставления постов охраны, предусмотренных паспортами буровзрывных работ?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должен отставать забой от параллельной выработки угольных шахт до забоя, в котором проводится взрывание, разрешается не выводить людей?</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взрывчатые вещества применяются для ликвидации зависаний горной массы в углеспускных выработках?</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детонаторы применяются в забоях выработок, где имеется газовыделение или взрывчатая угольная пыль?</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общее максимальное время замедления электродетонаторов короткозамедленного действия с учетом разброса по времени срабатывания не должно превышать при применении взрывчатых веществ IV класса в забоях выработок, где имеется газовыделение </w:t>
      </w:r>
      <w:r w:rsidRPr="0033017A">
        <w:rPr>
          <w:rFonts w:ascii="Times New Roman" w:hAnsi="Times New Roman" w:cs="Times New Roman"/>
          <w:color w:val="000000" w:themeColor="text1"/>
          <w:sz w:val="28"/>
          <w:szCs w:val="28"/>
        </w:rPr>
        <w:br/>
        <w:t>или взрывчатая угольная пыль?</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общее максимальное время замедления электродетонаторов короткозамедленного действия с учетом разброса по времени срабатывания не должно превышать при применении взрывчатых веществ V и VI классов в забоях выработок, где имеется газовыделение или взрывчатая угольная пыль?</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должны взрываться заряды в угольном забое в подготовительных выработках, проводимых по углю, и в комбайновых нишах очистных забоев без машинного вруба?</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должно находиться место укрытия взрывников при проходке горизонтальных и наклонных (до 100) подготовительных выработок, при дроблении негабаритов наружными зарядами, </w:t>
      </w:r>
      <w:r w:rsidRPr="0033017A">
        <w:rPr>
          <w:rFonts w:ascii="Times New Roman" w:hAnsi="Times New Roman" w:cs="Times New Roman"/>
          <w:color w:val="000000" w:themeColor="text1"/>
          <w:sz w:val="28"/>
          <w:szCs w:val="28"/>
        </w:rPr>
        <w:br/>
        <w:t>а также при взрывной посадке в лавах?</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должно находиться место укрытия взрывников при проходке в лавах (слоях) с углом залегания до 18°?</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должно находиться место укрытия взрывников при проходке в очистных забоях камерного типа, а также при погашении угольных целиков?</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должно находиться место укрытия взрывников при пропуске угля и породы в восстающих выработках?</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должно находиться место укрытия взрывников при проведении стволов (шурфов) с поверхности?</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должна быть глубина заходки по углю?</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каким временем замедления могут применяться электродетонаторы при проведении по породе выработок, в которых отсутствует выделение метана?</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электродетонаторы используются при проходке бутовых штреков с подрывкой кровли?</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электродетонаторы разрешается применять для взрывания зарядов в забоях, где допущено использование непредохранительных взрывчатых веществ II класса, при отсутствии газовыделения </w:t>
      </w:r>
      <w:r w:rsidRPr="0033017A">
        <w:rPr>
          <w:rFonts w:ascii="Times New Roman" w:hAnsi="Times New Roman" w:cs="Times New Roman"/>
          <w:color w:val="000000" w:themeColor="text1"/>
          <w:sz w:val="28"/>
          <w:szCs w:val="28"/>
        </w:rPr>
        <w:br/>
        <w:t>и взрывчатой пыли?</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расстояние должно быть от заряда взрывчатых веществ </w:t>
      </w:r>
      <w:r w:rsidRPr="0033017A">
        <w:rPr>
          <w:rFonts w:ascii="Times New Roman" w:hAnsi="Times New Roman" w:cs="Times New Roman"/>
          <w:color w:val="000000" w:themeColor="text1"/>
          <w:sz w:val="28"/>
          <w:szCs w:val="28"/>
        </w:rPr>
        <w:br/>
        <w:t>до ближайшей поверхности при взрывании по углю, кроме взрывчатых веществ VI класса по условиям применения?</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расстояние должно быть от заряда взрывчатых веществ </w:t>
      </w:r>
      <w:r w:rsidRPr="0033017A">
        <w:rPr>
          <w:rFonts w:ascii="Times New Roman" w:hAnsi="Times New Roman" w:cs="Times New Roman"/>
          <w:color w:val="000000" w:themeColor="text1"/>
          <w:sz w:val="28"/>
          <w:szCs w:val="28"/>
        </w:rPr>
        <w:br/>
        <w:t>до ближайшей поверхности при взрывании по породе?</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какое расстояние допускается уменьшать расстояние от заряда взрывчатых веществ до ближайшей поверхности в случае применения взрывчатых веществ VI класса при взрывании по углю?</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должно находиться место укрытия, из которого проводится взрывание при вскрытии выбросоопасных и угрожаемых пластов горизонтальными и наклонными выработками, на участках приближения к пласту и удаления от него?</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должно находиться место укрытия, </w:t>
      </w:r>
      <w:r w:rsidRPr="0033017A">
        <w:rPr>
          <w:rFonts w:ascii="Times New Roman" w:hAnsi="Times New Roman" w:cs="Times New Roman"/>
          <w:color w:val="000000" w:themeColor="text1"/>
          <w:sz w:val="28"/>
          <w:szCs w:val="28"/>
        </w:rPr>
        <w:br/>
        <w:t xml:space="preserve">из которого проводится взрывание при вскрытии выбросоопасных </w:t>
      </w:r>
      <w:r w:rsidRPr="0033017A">
        <w:rPr>
          <w:rFonts w:ascii="Times New Roman" w:hAnsi="Times New Roman" w:cs="Times New Roman"/>
          <w:color w:val="000000" w:themeColor="text1"/>
          <w:sz w:val="28"/>
          <w:szCs w:val="28"/>
        </w:rPr>
        <w:br/>
        <w:t xml:space="preserve">и угрожаемых пластов горизонтальными и наклонными выработками, </w:t>
      </w:r>
      <w:r w:rsidRPr="0033017A">
        <w:rPr>
          <w:rFonts w:ascii="Times New Roman" w:hAnsi="Times New Roman" w:cs="Times New Roman"/>
          <w:color w:val="000000" w:themeColor="text1"/>
          <w:sz w:val="28"/>
          <w:szCs w:val="28"/>
        </w:rPr>
        <w:br/>
        <w:t>на участке пересечения особо выбросоопасных пластов?</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взрываемых угольных и смешанных забоев должны находиться на свежей струе воздуха люди, не связанные </w:t>
      </w:r>
      <w:r w:rsidRPr="0033017A">
        <w:rPr>
          <w:rFonts w:ascii="Times New Roman" w:hAnsi="Times New Roman" w:cs="Times New Roman"/>
          <w:color w:val="000000" w:themeColor="text1"/>
          <w:sz w:val="28"/>
          <w:szCs w:val="28"/>
        </w:rPr>
        <w:br/>
        <w:t>с проведением взрывных работ?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должно быть место укрытия взрывника от места слияния исходящей из взрываемого забоя струи воздуха со свежей струей, при взрывании зарядов по породе в забоях, где произведена опережающая выемка выбросоопасного угольного пласта?</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протяжении от забоя выработка, в которой производится сотрясательное взрывание, перед взрывными работами должна быть освобождена от вагонеток и других предметов, загромождающих </w:t>
      </w:r>
      <w:r w:rsidR="00DA416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ее более чем на 1/3 площади сечения?</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Кого назначают для подготовки и проведения сотрясательного взрывания?</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концентрации метана разрешается осмотр забоя </w:t>
      </w:r>
      <w:r w:rsidRPr="0033017A">
        <w:rPr>
          <w:rFonts w:ascii="Times New Roman" w:hAnsi="Times New Roman" w:cs="Times New Roman"/>
          <w:color w:val="000000" w:themeColor="text1"/>
          <w:sz w:val="28"/>
          <w:szCs w:val="28"/>
        </w:rPr>
        <w:br/>
        <w:t>после сотрясательного взрывания?</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должен находиться руководитель сотрясательного взрывания в забое от взрывника при продвижении </w:t>
      </w:r>
      <w:r w:rsidR="0095575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 забою для осмотра его после сотрясательного взрывания и замера концентрации метана?</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детонаторами должно осуществляться инициирование зарядов при сотрясательном взрывании в угольных и смешанных забоях </w:t>
      </w:r>
      <w:r w:rsidRPr="0033017A">
        <w:rPr>
          <w:rFonts w:ascii="Times New Roman" w:hAnsi="Times New Roman" w:cs="Times New Roman"/>
          <w:color w:val="000000" w:themeColor="text1"/>
          <w:sz w:val="28"/>
          <w:szCs w:val="28"/>
        </w:rPr>
        <w:br/>
        <w:t>и по выбросоопасным породам?</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период времени проводится ликвидация одного </w:t>
      </w:r>
      <w:r w:rsidR="0095575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или нескольких зарядов после сотрясательного взрывания?</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толщине породной пробки между забоем выработки </w:t>
      </w:r>
      <w:r w:rsidRPr="0033017A">
        <w:rPr>
          <w:rFonts w:ascii="Times New Roman" w:hAnsi="Times New Roman" w:cs="Times New Roman"/>
          <w:color w:val="000000" w:themeColor="text1"/>
          <w:sz w:val="28"/>
          <w:szCs w:val="28"/>
        </w:rPr>
        <w:br/>
        <w:t>и крутым пластом (пропластком) необходимо проводить при помощи буровзрывных работ?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толщине породной пробки между забоем выработки </w:t>
      </w:r>
      <w:r w:rsidRPr="0033017A">
        <w:rPr>
          <w:rFonts w:ascii="Times New Roman" w:hAnsi="Times New Roman" w:cs="Times New Roman"/>
          <w:color w:val="000000" w:themeColor="text1"/>
          <w:sz w:val="28"/>
          <w:szCs w:val="28"/>
        </w:rPr>
        <w:br/>
        <w:t>и пологого, наклонного и крутонаклонного пласта (пропластка) необходимо проводить при помощи буровзрывных работ?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способом необходимо бурить шпуры по углю </w:t>
      </w:r>
      <w:r w:rsidRPr="0033017A">
        <w:rPr>
          <w:rFonts w:ascii="Times New Roman" w:hAnsi="Times New Roman" w:cs="Times New Roman"/>
          <w:color w:val="000000" w:themeColor="text1"/>
          <w:sz w:val="28"/>
          <w:szCs w:val="28"/>
        </w:rPr>
        <w:br/>
        <w:t>для сотрясательного взрывания?</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способом допускается бурить шпуры по породе </w:t>
      </w:r>
      <w:r w:rsidRPr="0033017A">
        <w:rPr>
          <w:rFonts w:ascii="Times New Roman" w:hAnsi="Times New Roman" w:cs="Times New Roman"/>
          <w:color w:val="000000" w:themeColor="text1"/>
          <w:sz w:val="28"/>
          <w:szCs w:val="28"/>
        </w:rPr>
        <w:br/>
        <w:t>для сотрясательного взрывания?</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длина внутренней забойки должна быть при камуфлетном взрывании в скважинах длиной до 10 м?</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взрывчатые материалы относятся к группе совместимости В?</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взрывчатые материалы относятся к группе совместимости D?</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взрывчатые материалы относятся к группе совместимости G?</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цвет отличительной полосы или оболочек патронов (пачек) имеют взрывчатые вещества ВВ I класса по условиям применения?</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цвет отличительной полосы или оболочек патронов (пачек) имеют взрывчатые вещества ВВ IV класса по условиям применения?</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цвет отличительной полосы или оболочек патронов (пачек) имеют взрывчатые вещества ВВ II класса по условиям применения?</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скольких экземплярах составляется акт об уничтожении взрывчатых материалов?</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разрешается уничтожать взрывчатые материалы?</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должен контролировать взрывника при уничтожении взрывчатых материалов?</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уничтожаются детонаторы и пиротехнические реле?</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одновременное уничтожение сжиганием в одном костре взрывчатых веществ, огнепроводного и детонирующего шнура?</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количестве разрешается уничтожать взрывчатые вещества сжиганием за один прием в костре?</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w:t>
      </w:r>
      <w:r w:rsidR="00F342FE"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взрывчатые вещества разрешается уничтожать растворением?</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Разрешается ли доставка гранулированных взрывчатых веществ, содержащих тротил, гексоген и нитроэфиры, под собственным весом </w:t>
      </w:r>
      <w:r w:rsidRPr="0033017A">
        <w:rPr>
          <w:rFonts w:ascii="Times New Roman" w:hAnsi="Times New Roman" w:cs="Times New Roman"/>
          <w:color w:val="000000" w:themeColor="text1"/>
          <w:sz w:val="28"/>
          <w:szCs w:val="28"/>
        </w:rPr>
        <w:br/>
        <w:t>по трубам (обсаженным скважинам) на рабочие горизонты (подземные пункты) рудников, шахт?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включает в себя индивидуальный индекс промаркированного электродетонатора?</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количество электродетонаторов допускается иметь на столе исполнителя при их маркировке и проверке сопротивления?</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Разрешается ли использовать при электрическом способе взрывания </w:t>
      </w:r>
      <w:r w:rsidRPr="0033017A">
        <w:rPr>
          <w:rFonts w:ascii="Times New Roman" w:hAnsi="Times New Roman" w:cs="Times New Roman"/>
          <w:color w:val="000000" w:themeColor="text1"/>
          <w:sz w:val="28"/>
          <w:szCs w:val="28"/>
        </w:rPr>
        <w:br/>
        <w:t>в качестве одного из проводников воду, землю, трубы, рельсы, канаты?</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направлении монтируется электровзрывная сеть?</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какое расстояние должна отставать от места взрыва постоянная взрывная магистраль при взрывании с применением электродетонаторов?</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Перед взрыванием скважинных и камерных зарядов общее сопротивление всей электровзрывной сети должно быть подсчитано </w:t>
      </w:r>
      <w:r w:rsidRPr="0033017A">
        <w:rPr>
          <w:rFonts w:ascii="Times New Roman" w:hAnsi="Times New Roman" w:cs="Times New Roman"/>
          <w:color w:val="000000" w:themeColor="text1"/>
          <w:sz w:val="28"/>
          <w:szCs w:val="28"/>
        </w:rPr>
        <w:br/>
        <w:t xml:space="preserve">и затем измерено из безопасного места электроизмерительными приборами. При какой величине расхождения между расчетным </w:t>
      </w:r>
      <w:r w:rsidRPr="0033017A">
        <w:rPr>
          <w:rFonts w:ascii="Times New Roman" w:hAnsi="Times New Roman" w:cs="Times New Roman"/>
          <w:color w:val="000000" w:themeColor="text1"/>
          <w:sz w:val="28"/>
          <w:szCs w:val="28"/>
        </w:rPr>
        <w:br/>
        <w:t>и замеренным сопротивлением электровзрывной сети необходимо устранить неисправности, вызывающие отклонение?</w:t>
      </w:r>
    </w:p>
    <w:p w:rsidR="008B433D" w:rsidRPr="0033017A" w:rsidRDefault="00582F74"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выработки </w:t>
      </w:r>
      <w:r w:rsidR="008B433D" w:rsidRPr="0033017A">
        <w:rPr>
          <w:rFonts w:ascii="Times New Roman" w:hAnsi="Times New Roman" w:cs="Times New Roman"/>
          <w:color w:val="000000" w:themeColor="text1"/>
          <w:sz w:val="28"/>
          <w:szCs w:val="28"/>
        </w:rPr>
        <w:t xml:space="preserve"> включа</w:t>
      </w:r>
      <w:r w:rsidRPr="0033017A">
        <w:rPr>
          <w:rFonts w:ascii="Times New Roman" w:hAnsi="Times New Roman" w:cs="Times New Roman"/>
          <w:color w:val="000000" w:themeColor="text1"/>
          <w:sz w:val="28"/>
          <w:szCs w:val="28"/>
        </w:rPr>
        <w:t>ю</w:t>
      </w:r>
      <w:r w:rsidR="008B433D" w:rsidRPr="0033017A">
        <w:rPr>
          <w:rFonts w:ascii="Times New Roman" w:hAnsi="Times New Roman" w:cs="Times New Roman"/>
          <w:color w:val="000000" w:themeColor="text1"/>
          <w:sz w:val="28"/>
          <w:szCs w:val="28"/>
        </w:rPr>
        <w:t xml:space="preserve">тся в зону монтажа электровзрывной сети </w:t>
      </w:r>
      <w:r w:rsidR="00BC0942" w:rsidRPr="0033017A">
        <w:rPr>
          <w:rFonts w:ascii="Times New Roman" w:hAnsi="Times New Roman" w:cs="Times New Roman"/>
          <w:color w:val="000000" w:themeColor="text1"/>
          <w:sz w:val="28"/>
          <w:szCs w:val="28"/>
        </w:rPr>
        <w:br/>
      </w:r>
      <w:r w:rsidR="008B433D" w:rsidRPr="0033017A">
        <w:rPr>
          <w:rFonts w:ascii="Times New Roman" w:hAnsi="Times New Roman" w:cs="Times New Roman"/>
          <w:color w:val="000000" w:themeColor="text1"/>
          <w:sz w:val="28"/>
          <w:szCs w:val="28"/>
        </w:rPr>
        <w:t>в подземных выработках?</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Разрешается ли проводить электрическое взрывание непосредственно от силовой или осветительной сети без предназначенных для этого устройств?</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осуществляется взрывание основной и дублирующей сети детонирующего шнура?</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какую глубину должен вводиться детонатор в патрон согласно </w:t>
      </w:r>
      <w:r w:rsidR="008A6132"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взрывных работах», утвержденным </w:t>
      </w:r>
      <w:r w:rsidRPr="0033017A">
        <w:rPr>
          <w:rFonts w:ascii="Times New Roman" w:hAnsi="Times New Roman" w:cs="Times New Roman"/>
          <w:color w:val="000000" w:themeColor="text1"/>
          <w:sz w:val="28"/>
          <w:szCs w:val="28"/>
        </w:rPr>
        <w:t>приказ</w:t>
      </w:r>
      <w:r w:rsidR="008A6132" w:rsidRPr="0033017A">
        <w:rPr>
          <w:rFonts w:ascii="Times New Roman" w:hAnsi="Times New Roman" w:cs="Times New Roman"/>
          <w:color w:val="000000" w:themeColor="text1"/>
          <w:sz w:val="28"/>
          <w:szCs w:val="28"/>
        </w:rPr>
        <w:t xml:space="preserve">ом </w:t>
      </w:r>
      <w:r w:rsidRPr="0033017A">
        <w:rPr>
          <w:rFonts w:ascii="Times New Roman" w:hAnsi="Times New Roman" w:cs="Times New Roman"/>
          <w:color w:val="000000" w:themeColor="text1"/>
          <w:sz w:val="28"/>
          <w:szCs w:val="28"/>
        </w:rPr>
        <w:t>Ростехнадзора от 16.12.2013 № 605</w:t>
      </w:r>
      <w:r w:rsidR="008A6132" w:rsidRPr="0033017A">
        <w:rPr>
          <w:rFonts w:ascii="Times New Roman" w:hAnsi="Times New Roman" w:cs="Times New Roman"/>
          <w:color w:val="000000" w:themeColor="text1"/>
          <w:sz w:val="28"/>
          <w:szCs w:val="28"/>
        </w:rPr>
        <w:t>?</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Из какого материала должны изготавливаться иглы, используемые </w:t>
      </w:r>
      <w:r w:rsidRPr="0033017A">
        <w:rPr>
          <w:rFonts w:ascii="Times New Roman" w:hAnsi="Times New Roman" w:cs="Times New Roman"/>
          <w:color w:val="000000" w:themeColor="text1"/>
          <w:sz w:val="28"/>
          <w:szCs w:val="28"/>
        </w:rPr>
        <w:br/>
        <w:t>для образования углублений для детонаторов?</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Разрешается ли расширять или углублять гнезда заводского изготовления для детонаторов в патронах (шашках) из прессованных </w:t>
      </w:r>
      <w:r w:rsidRPr="0033017A">
        <w:rPr>
          <w:rFonts w:ascii="Times New Roman" w:hAnsi="Times New Roman" w:cs="Times New Roman"/>
          <w:color w:val="000000" w:themeColor="text1"/>
          <w:sz w:val="28"/>
          <w:szCs w:val="28"/>
        </w:rPr>
        <w:br/>
        <w:t>или литых взрывчатых веществ?</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необходимо делать с неиспользованными боевиками?</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можно использовать слежавшиеся порошкообразные взрывчатые вещества, содеpжащие гексоген или жидкие нитpоэфиpы?</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утвеpждаются меpопpиятия по обеспечению безопасности пеpсонала пpи пpоизводстве взpывных pабот (pаботе </w:t>
      </w:r>
      <w:r w:rsidRPr="0033017A">
        <w:rPr>
          <w:rFonts w:ascii="Times New Roman" w:hAnsi="Times New Roman" w:cs="Times New Roman"/>
          <w:color w:val="000000" w:themeColor="text1"/>
          <w:sz w:val="28"/>
          <w:szCs w:val="28"/>
        </w:rPr>
        <w:br/>
        <w:t>с взрывчатыми материалами), пpедупpеждению отpавления пылью взрывчатых веществ и ядовитыми продуктами взрывов?</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запрещено применение огневого взрывания?</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из нижеперечисленных случаев допускается ведение взрывных работ по паспортам?</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Кем составляется и подписывается схема буровзрывных (взрывных) работ?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каким факторам ведется расчет величины запретной зоны </w:t>
      </w:r>
      <w:r w:rsidRPr="0033017A">
        <w:rPr>
          <w:rFonts w:ascii="Times New Roman" w:hAnsi="Times New Roman" w:cs="Times New Roman"/>
          <w:color w:val="000000" w:themeColor="text1"/>
          <w:sz w:val="28"/>
          <w:szCs w:val="28"/>
        </w:rPr>
        <w:br/>
        <w:t>при массовых взрывах в подземных условиях?</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какие выработки распространяется запретная зона на период заряжания при проведении массовых взрывов в подземных условиях?</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Когда вводится опасная зона при массовых взрывах и применении электродетонаторов?</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Когда вводится опасная зона при массовых взрывах и взрывании детонирующим шнуром?</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момент опасная зона, определенная расчетом в проекте, вводится при использовании неэлектрических систем инициирования </w:t>
      </w:r>
      <w:r w:rsidRPr="0033017A">
        <w:rPr>
          <w:rFonts w:ascii="Times New Roman" w:hAnsi="Times New Roman" w:cs="Times New Roman"/>
          <w:color w:val="000000" w:themeColor="text1"/>
          <w:sz w:val="28"/>
          <w:szCs w:val="28"/>
        </w:rPr>
        <w:br/>
        <w:t>с низкоэнергетическими волноводами?</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не выставляются посты охраны опасной зоны, </w:t>
      </w:r>
      <w:r w:rsidR="0095575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а только аншлаги с надписями, запрещающими вход?</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какие сроки письменно оповещается о месте и времени взрыва руководитель другой организации, если ее объекты попадают в опасную зону?</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Из каких материалов изготавливаются забойники?</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заряжание шпуров (скважин) с применением лестниц?</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Заряжание шпуров (скважин) на высоте более 2 м разрешается </w:t>
      </w:r>
      <w:r w:rsidR="0095575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только с применением?</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глубине скважин обязательно дублирование внутрискважинной взрывной сети?</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способ взрывания запрещен в проводимых с поверхности горных выработках во время грозы?</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разрешается разбуривание оставшейся части шпуров («стаканов»)?</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методе камерных зарядов обязательно дублирование боевиков. Какие боевики допускаются при этом методе взрывных работ?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невзорвавшиеся заряды рассматриваются как отказы?</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работы допускаются до начала ликвидации отказов в рудных шахтах?</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Провода обнаруженного электродетонатора в отказавшем заряде необходимо:</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разрешается ликвидировать отказавший шпуровой заряд в шахтах, не опасных по газу и пыли, повторным взрыванием </w:t>
      </w:r>
      <w:r w:rsidRPr="0033017A">
        <w:rPr>
          <w:rFonts w:ascii="Times New Roman" w:hAnsi="Times New Roman" w:cs="Times New Roman"/>
          <w:color w:val="000000" w:themeColor="text1"/>
          <w:sz w:val="28"/>
          <w:szCs w:val="28"/>
        </w:rPr>
        <w:br/>
        <w:t>при электрическом способе взрывания?</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какого размера целика между встречными забоями работы должны производиться только из одного забоя с опережающими шпурами глубиной на 1 м больше, чем заряжаемых?</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какого расстояния при проведении выработок встречными забоями </w:t>
      </w:r>
      <w:r w:rsidRPr="0033017A">
        <w:rPr>
          <w:rFonts w:ascii="Times New Roman" w:hAnsi="Times New Roman" w:cs="Times New Roman"/>
          <w:color w:val="000000" w:themeColor="text1"/>
          <w:sz w:val="28"/>
          <w:szCs w:val="28"/>
        </w:rPr>
        <w:br/>
        <w:t xml:space="preserve">и сбойке выработок перед началом заряжания в одном из забоев необходимо удалить людей из обоих забоев с выставлением поста </w:t>
      </w:r>
      <w:r w:rsidRPr="0033017A">
        <w:rPr>
          <w:rFonts w:ascii="Times New Roman" w:hAnsi="Times New Roman" w:cs="Times New Roman"/>
          <w:color w:val="000000" w:themeColor="text1"/>
          <w:sz w:val="28"/>
          <w:szCs w:val="28"/>
        </w:rPr>
        <w:br/>
        <w:t>в противоположном забое?</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Запрещается ведение взрывных работ на расстоянии от склада взрывчатых материалов, участкового пункта, раздаточной камеры </w:t>
      </w:r>
      <w:r w:rsidRPr="0033017A">
        <w:rPr>
          <w:rFonts w:ascii="Times New Roman" w:hAnsi="Times New Roman" w:cs="Times New Roman"/>
          <w:color w:val="000000" w:themeColor="text1"/>
          <w:sz w:val="28"/>
          <w:szCs w:val="28"/>
        </w:rPr>
        <w:br/>
        <w:t>при нахождении в них людей менее:</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Запрещается взрывание зарядов при отсутствии свободных проходов, если от места их заложения до неубранной отбитой горной массы, вагонеток, предметов, загромождающих выработку более 1/3 ее сечения расстояние менее?</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Скорость спуска-подъема боевиков при движении бадьи </w:t>
      </w:r>
      <w:r w:rsidRPr="0033017A">
        <w:rPr>
          <w:rFonts w:ascii="Times New Roman" w:hAnsi="Times New Roman" w:cs="Times New Roman"/>
          <w:color w:val="000000" w:themeColor="text1"/>
          <w:sz w:val="28"/>
          <w:szCs w:val="28"/>
        </w:rPr>
        <w:br/>
        <w:t>по направляющим при проходке и углубке стволов не должна превышать?</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Скорость спуска-подъема боевиков при проходке и углубке стволов </w:t>
      </w:r>
      <w:r w:rsidRPr="0033017A">
        <w:rPr>
          <w:rFonts w:ascii="Times New Roman" w:hAnsi="Times New Roman" w:cs="Times New Roman"/>
          <w:color w:val="000000" w:themeColor="text1"/>
          <w:sz w:val="28"/>
          <w:szCs w:val="28"/>
        </w:rPr>
        <w:br/>
        <w:t>при движении без направляющих?</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помощи чего должна монтироваться электровзрывная сеть </w:t>
      </w:r>
      <w:r w:rsidRPr="0033017A">
        <w:rPr>
          <w:rFonts w:ascii="Times New Roman" w:hAnsi="Times New Roman" w:cs="Times New Roman"/>
          <w:color w:val="000000" w:themeColor="text1"/>
          <w:sz w:val="28"/>
          <w:szCs w:val="28"/>
        </w:rPr>
        <w:br/>
        <w:t>в обводненном забое ствола?</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Магистральный провод при проходке и углубке шахтных стволов </w:t>
      </w:r>
      <w:r w:rsidRPr="0033017A">
        <w:rPr>
          <w:rFonts w:ascii="Times New Roman" w:hAnsi="Times New Roman" w:cs="Times New Roman"/>
          <w:color w:val="000000" w:themeColor="text1"/>
          <w:sz w:val="28"/>
          <w:szCs w:val="28"/>
        </w:rPr>
        <w:br/>
        <w:t>не должен опускаться ниже?</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понимается под массовым взрывом в подземных горных выработках?</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видов массовых взрывов проекты составляются </w:t>
      </w:r>
      <w:r w:rsidR="0095575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основании типового проекта буровзрывных работ?</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Подготовленный к массовому взрыву подэтаж (блок, панель) проверяется:</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обязан лично проверить состояние забоев на участках в первую рабочую смену после массового взрыва?</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принимаются в эксплуатацию места хранения взрывчатых материалов (кроме мест сменного хранения)?</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должна иметь организация на каждый постоянный </w:t>
      </w:r>
      <w:r w:rsidRPr="0033017A">
        <w:rPr>
          <w:rFonts w:ascii="Times New Roman" w:hAnsi="Times New Roman" w:cs="Times New Roman"/>
          <w:color w:val="000000" w:themeColor="text1"/>
          <w:sz w:val="28"/>
          <w:szCs w:val="28"/>
        </w:rPr>
        <w:br/>
        <w:t>и временный стационарные склады?</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учитывается хранящаяся на складе взрывчатых материалов и пунктах производства взрывчатых веществ аммиачная селитра при расчете безопасных расстояний?</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определяется общая вместимость подземного (углубленного) расходного склада взрывчатых материалов на шахтах, не опасных по газу и (или) пыли?</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Вместимость отдельной раздаточной камеры в подземных выработках не должна превышать по взрывчатым веществам:</w:t>
      </w:r>
    </w:p>
    <w:p w:rsidR="008B433D" w:rsidRPr="0033017A" w:rsidRDefault="00E769D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значение не должна превышать п</w:t>
      </w:r>
      <w:r w:rsidR="008B433D" w:rsidRPr="0033017A">
        <w:rPr>
          <w:rFonts w:ascii="Times New Roman" w:hAnsi="Times New Roman" w:cs="Times New Roman"/>
          <w:color w:val="000000" w:themeColor="text1"/>
          <w:sz w:val="28"/>
          <w:szCs w:val="28"/>
        </w:rPr>
        <w:t>редельная вместимость отдельного участкового пункта хранения взрывчатых веществ</w:t>
      </w:r>
      <w:r w:rsidR="006B348D" w:rsidRPr="0033017A">
        <w:rPr>
          <w:rFonts w:ascii="Times New Roman" w:hAnsi="Times New Roman" w:cs="Times New Roman"/>
          <w:color w:val="000000" w:themeColor="text1"/>
          <w:sz w:val="28"/>
          <w:szCs w:val="28"/>
        </w:rPr>
        <w:t xml:space="preserve"> </w:t>
      </w:r>
      <w:r w:rsidR="008B433D" w:rsidRPr="0033017A">
        <w:rPr>
          <w:rFonts w:ascii="Times New Roman" w:hAnsi="Times New Roman" w:cs="Times New Roman"/>
          <w:color w:val="000000" w:themeColor="text1"/>
          <w:sz w:val="28"/>
          <w:szCs w:val="28"/>
        </w:rPr>
        <w:t xml:space="preserve"> </w:t>
      </w:r>
      <w:r w:rsidR="006B348D" w:rsidRPr="0033017A">
        <w:rPr>
          <w:rFonts w:ascii="Times New Roman" w:hAnsi="Times New Roman" w:cs="Times New Roman"/>
          <w:color w:val="000000" w:themeColor="text1"/>
          <w:sz w:val="28"/>
          <w:szCs w:val="28"/>
        </w:rPr>
        <w:t>согласно Федеральным нормам и правилам в области промышленной безопасности «Правила</w:t>
      </w:r>
      <w:r w:rsidR="00F71CF5" w:rsidRPr="0033017A">
        <w:rPr>
          <w:rFonts w:ascii="Times New Roman" w:hAnsi="Times New Roman" w:cs="Times New Roman"/>
          <w:color w:val="000000" w:themeColor="text1"/>
          <w:sz w:val="28"/>
          <w:szCs w:val="28"/>
        </w:rPr>
        <w:t xml:space="preserve"> </w:t>
      </w:r>
      <w:r w:rsidR="006B348D" w:rsidRPr="0033017A">
        <w:rPr>
          <w:rFonts w:ascii="Times New Roman" w:hAnsi="Times New Roman" w:cs="Times New Roman"/>
          <w:color w:val="000000" w:themeColor="text1"/>
          <w:sz w:val="28"/>
          <w:szCs w:val="28"/>
        </w:rPr>
        <w:t>безопасности при взрывных работах», утвержденным приказом Ростехнадзора от 16.12.2013 № 605?</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ширина запретной зоны поверхностного постоянного склада взрывчатых материалов от ограды?</w:t>
      </w:r>
    </w:p>
    <w:p w:rsidR="008B433D" w:rsidRPr="0033017A" w:rsidRDefault="00B502EA"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w:t>
      </w:r>
      <w:r w:rsidR="00317C92" w:rsidRPr="0033017A">
        <w:rPr>
          <w:rFonts w:ascii="Times New Roman" w:hAnsi="Times New Roman" w:cs="Times New Roman"/>
          <w:color w:val="000000" w:themeColor="text1"/>
          <w:sz w:val="28"/>
          <w:szCs w:val="28"/>
        </w:rPr>
        <w:t xml:space="preserve">минимальное </w:t>
      </w:r>
      <w:r w:rsidRPr="0033017A">
        <w:rPr>
          <w:rFonts w:ascii="Times New Roman" w:hAnsi="Times New Roman" w:cs="Times New Roman"/>
          <w:color w:val="000000" w:themeColor="text1"/>
          <w:sz w:val="28"/>
          <w:szCs w:val="28"/>
        </w:rPr>
        <w:t>р</w:t>
      </w:r>
      <w:r w:rsidR="008B433D" w:rsidRPr="0033017A">
        <w:rPr>
          <w:rFonts w:ascii="Times New Roman" w:hAnsi="Times New Roman" w:cs="Times New Roman"/>
          <w:color w:val="000000" w:themeColor="text1"/>
          <w:sz w:val="28"/>
          <w:szCs w:val="28"/>
        </w:rPr>
        <w:t>асстояние от любой ближайшей точки склада взрывчатых материалов камерного типа до ствола шахты и околоствольных выработок</w:t>
      </w:r>
      <w:r w:rsidR="00317C92" w:rsidRPr="0033017A">
        <w:rPr>
          <w:rFonts w:ascii="Times New Roman" w:hAnsi="Times New Roman" w:cs="Times New Roman"/>
          <w:color w:val="000000" w:themeColor="text1"/>
          <w:sz w:val="28"/>
          <w:szCs w:val="28"/>
        </w:rPr>
        <w:t>?</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Количество подаваемого в подземный склад взрывчатых материалов воздуха должно обеспечить?</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должны освещаться камеры (ячейки) для хранения взрывчатых материалов?</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скрепляет прошнурованные книги учета взрывчатых материалов печатью или пломбой?</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какие из перечисленных россыпных гранулированных взрывчатых веществ при пневматическом заряжании необходимо добавлять воду </w:t>
      </w:r>
      <w:r w:rsidR="0095575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или смачивающий раствор в количествах, установленными руководствами по применению взрывчатых веществ и инструкциями </w:t>
      </w:r>
      <w:r w:rsidR="0095575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эксплуатации зарядных машин?</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Разрешается ли пневмозаряжание по одному электропроводящему трубопроводу разных типов взрывчатых веществ?</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целью исключения выбросов пыли взрывчатых веществ из бункера зарядного оборудования необходимо постоянно поддерживать высоту слоя взрывчатых веществ в бункере не менее:</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Когда разрешается введение боевиков в заряды при пневматическом заряжании с использованием электродетонатора?</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равно предельно допустимое избыточное давление на фронте ударной воздушной волны для людей </w:t>
      </w:r>
      <w:r w:rsidR="008A6132" w:rsidRPr="0033017A">
        <w:rPr>
          <w:rFonts w:ascii="Times New Roman" w:hAnsi="Times New Roman" w:cs="Times New Roman"/>
          <w:color w:val="000000" w:themeColor="text1"/>
          <w:sz w:val="28"/>
          <w:szCs w:val="28"/>
        </w:rPr>
        <w:t xml:space="preserve">согласно Федеральным нормам </w:t>
      </w:r>
      <w:r w:rsidR="00DA416F" w:rsidRPr="0033017A">
        <w:rPr>
          <w:rFonts w:ascii="Times New Roman" w:hAnsi="Times New Roman" w:cs="Times New Roman"/>
          <w:color w:val="000000" w:themeColor="text1"/>
          <w:sz w:val="28"/>
          <w:szCs w:val="28"/>
        </w:rPr>
        <w:br/>
      </w:r>
      <w:r w:rsidR="008A6132"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при взрывных работах», утвержденным приказом Ростехнадзора от 16.12.2013 № 605?</w:t>
      </w:r>
    </w:p>
    <w:p w:rsidR="008B433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не проводить испытания взрывчатых материалов </w:t>
      </w:r>
      <w:r w:rsidRPr="0033017A">
        <w:rPr>
          <w:rFonts w:ascii="Times New Roman" w:hAnsi="Times New Roman" w:cs="Times New Roman"/>
          <w:color w:val="000000" w:themeColor="text1"/>
          <w:sz w:val="28"/>
          <w:szCs w:val="28"/>
        </w:rPr>
        <w:br/>
        <w:t>при их поступлении с базисного на расходный склад взрывчатых материалов, принадлежащие одной организации?</w:t>
      </w:r>
    </w:p>
    <w:p w:rsidR="008B433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влажности можно сушить патроны взрывчатых веществ </w:t>
      </w:r>
      <w:r w:rsidR="00BC094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основе аммиачной селитры в заводской упаковке?</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загрузке транспортного средства разрешается совместное транспортирование взрывчатых материалов в пределах опасного производственного объекта?</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осуществляется транспортирование взрывчатых материалов от склада взрывчатых материалов на места работ (в пределах опасного производственного объекта)?</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количество взрывчатых веществ можно переносить в заводской упаковке?</w:t>
      </w:r>
    </w:p>
    <w:p w:rsidR="008B433D" w:rsidRPr="0033017A" w:rsidRDefault="002A1BD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поверхность </w:t>
      </w:r>
      <w:r w:rsidR="008B433D" w:rsidRPr="0033017A">
        <w:rPr>
          <w:rFonts w:ascii="Times New Roman" w:hAnsi="Times New Roman" w:cs="Times New Roman"/>
          <w:color w:val="000000" w:themeColor="text1"/>
          <w:sz w:val="28"/>
          <w:szCs w:val="28"/>
        </w:rPr>
        <w:t xml:space="preserve"> включается в зону монтажа электровзрывной сети на земной поверхности?</w:t>
      </w:r>
    </w:p>
    <w:p w:rsidR="008B433D" w:rsidRPr="0033017A" w:rsidRDefault="00A23CBA"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максимальный срок хранения</w:t>
      </w:r>
      <w:r w:rsidR="00663D05" w:rsidRPr="0033017A">
        <w:rPr>
          <w:rFonts w:ascii="Times New Roman" w:hAnsi="Times New Roman" w:cs="Times New Roman"/>
          <w:color w:val="000000" w:themeColor="text1"/>
          <w:sz w:val="28"/>
          <w:szCs w:val="28"/>
        </w:rPr>
        <w:t xml:space="preserve"> взрывчаты</w:t>
      </w:r>
      <w:r w:rsidRPr="0033017A">
        <w:rPr>
          <w:rFonts w:ascii="Times New Roman" w:hAnsi="Times New Roman" w:cs="Times New Roman"/>
          <w:color w:val="000000" w:themeColor="text1"/>
          <w:sz w:val="28"/>
          <w:szCs w:val="28"/>
        </w:rPr>
        <w:t>х</w:t>
      </w:r>
      <w:r w:rsidR="00663D05" w:rsidRPr="0033017A">
        <w:rPr>
          <w:rFonts w:ascii="Times New Roman" w:hAnsi="Times New Roman" w:cs="Times New Roman"/>
          <w:color w:val="000000" w:themeColor="text1"/>
          <w:sz w:val="28"/>
          <w:szCs w:val="28"/>
        </w:rPr>
        <w:t xml:space="preserve"> веществ в зарядных машинах на специально выделенной площадке на территории склада взрывчатыхматериалов или стационарном пункте подготовки или изготовлениявзрывчатых веществ</w:t>
      </w:r>
      <w:r w:rsidRPr="0033017A">
        <w:rPr>
          <w:rFonts w:ascii="Times New Roman" w:hAnsi="Times New Roman" w:cs="Times New Roman"/>
          <w:color w:val="000000" w:themeColor="text1"/>
          <w:sz w:val="28"/>
          <w:szCs w:val="28"/>
        </w:rPr>
        <w:t xml:space="preserve"> установлен</w:t>
      </w:r>
      <w:r w:rsidR="00317F33"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w:t>
      </w:r>
      <w:r w:rsidR="00F71CF5" w:rsidRPr="0033017A">
        <w:rPr>
          <w:rFonts w:ascii="Times New Roman" w:hAnsi="Times New Roman" w:cs="Times New Roman"/>
          <w:color w:val="000000" w:themeColor="text1"/>
          <w:sz w:val="28"/>
          <w:szCs w:val="28"/>
        </w:rPr>
        <w:t xml:space="preserve"> </w:t>
      </w:r>
      <w:r w:rsidR="00317F33" w:rsidRPr="0033017A">
        <w:rPr>
          <w:rFonts w:ascii="Times New Roman" w:hAnsi="Times New Roman" w:cs="Times New Roman"/>
          <w:color w:val="000000" w:themeColor="text1"/>
          <w:sz w:val="28"/>
          <w:szCs w:val="28"/>
        </w:rPr>
        <w:t>безопасности при взрывных работах», утвержденным приказомРостехнадзора от 16.12.2013 № 605?</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величина запретной зоны при массовых взрывах на открытых горных работах?</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документ машинист экскаватора должен заносить сведения </w:t>
      </w:r>
      <w:r w:rsidRPr="0033017A">
        <w:rPr>
          <w:rFonts w:ascii="Times New Roman" w:hAnsi="Times New Roman" w:cs="Times New Roman"/>
          <w:color w:val="000000" w:themeColor="text1"/>
          <w:sz w:val="28"/>
          <w:szCs w:val="28"/>
        </w:rPr>
        <w:br/>
        <w:t xml:space="preserve">о времени обнаружения отказа, принятых мерах безопасности </w:t>
      </w:r>
      <w:r w:rsidR="0095575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о том, кому сообщено об обнаружении отказа?</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осуществляется ликвидация отказавшего наружного заряда?</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размещение на одной площадке пункта производства </w:t>
      </w:r>
      <w:r w:rsidRPr="0033017A">
        <w:rPr>
          <w:rFonts w:ascii="Times New Roman" w:hAnsi="Times New Roman" w:cs="Times New Roman"/>
          <w:color w:val="000000" w:themeColor="text1"/>
          <w:sz w:val="28"/>
          <w:szCs w:val="28"/>
        </w:rPr>
        <w:br/>
        <w:t>и подготовки взрывчатых веществ?</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расположение пунктов производства и подготовки взрывчатых веществ над горными выработками?</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расположение пунктов производства и подготовки взрывчатых веществ над действующими горными выработками?</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края торфяного пласта должна быть расположена ограда пункта при необходимости расположения пункта производства или подготовки взрывчатых веществ на местности </w:t>
      </w:r>
      <w:r w:rsidRPr="0033017A">
        <w:rPr>
          <w:rFonts w:ascii="Times New Roman" w:hAnsi="Times New Roman" w:cs="Times New Roman"/>
          <w:color w:val="000000" w:themeColor="text1"/>
          <w:sz w:val="28"/>
          <w:szCs w:val="28"/>
        </w:rPr>
        <w:br/>
        <w:t>с торфяными отложениями для предупреждения перехода огня в случае возгорания торфа?</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воздухообмен предусматривается при проветривании свежей струей воздуха подземных пунктов производства и подготовки взрывчатых веществ при размещении их на территории подземного склада </w:t>
      </w:r>
      <w:r w:rsidR="00C04C79" w:rsidRPr="0033017A">
        <w:rPr>
          <w:rFonts w:ascii="Times New Roman" w:hAnsi="Times New Roman" w:cs="Times New Roman"/>
          <w:color w:val="000000" w:themeColor="text1"/>
          <w:sz w:val="28"/>
          <w:szCs w:val="28"/>
        </w:rPr>
        <w:t>взрывчатых материалов</w:t>
      </w:r>
      <w:r w:rsidRPr="0033017A">
        <w:rPr>
          <w:rFonts w:ascii="Times New Roman" w:hAnsi="Times New Roman" w:cs="Times New Roman"/>
          <w:color w:val="000000" w:themeColor="text1"/>
          <w:sz w:val="28"/>
          <w:szCs w:val="28"/>
        </w:rPr>
        <w:t>?</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мест посадки людей в пассажирские вагоны </w:t>
      </w:r>
      <w:r w:rsidRPr="0033017A">
        <w:rPr>
          <w:rFonts w:ascii="Times New Roman" w:hAnsi="Times New Roman" w:cs="Times New Roman"/>
          <w:color w:val="000000" w:themeColor="text1"/>
          <w:sz w:val="28"/>
          <w:szCs w:val="28"/>
        </w:rPr>
        <w:br/>
        <w:t>и мест погрузки-выгрузки горной массы размещаются подземные пункты производства и подготовки взрывчатых веществ?</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ствола шахты, околоствольных выработок </w:t>
      </w:r>
      <w:r w:rsidRPr="0033017A">
        <w:rPr>
          <w:rFonts w:ascii="Times New Roman" w:hAnsi="Times New Roman" w:cs="Times New Roman"/>
          <w:color w:val="000000" w:themeColor="text1"/>
          <w:sz w:val="28"/>
          <w:szCs w:val="28"/>
        </w:rPr>
        <w:br/>
        <w:t xml:space="preserve">и вентиляционных дверей, регулирующих приток свежего воздуха </w:t>
      </w:r>
      <w:r w:rsidR="0095575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всю шахту или значительные участки, размещаются подземные пункты производства и подготовки взрывчатых веществ?</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каким факторам рассчитывается безопасное расстояние </w:t>
      </w:r>
      <w:r w:rsidRPr="0033017A">
        <w:rPr>
          <w:rFonts w:ascii="Times New Roman" w:hAnsi="Times New Roman" w:cs="Times New Roman"/>
          <w:color w:val="000000" w:themeColor="text1"/>
          <w:sz w:val="28"/>
          <w:szCs w:val="28"/>
        </w:rPr>
        <w:br/>
        <w:t>для энергоисточников района (котельных, главных понизительных электроподстанций и связанных с ними линий) электропередачи, водозаборных и водоочистных сооружений, обслуживающих пункты производства и подготовки взрывчатых веществ?</w:t>
      </w:r>
    </w:p>
    <w:p w:rsidR="008B433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на территории пункта производства эмульсии </w:t>
      </w:r>
      <w:r w:rsidR="0037139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ее временное хранение в передвижных емкостях (смесительно-зарядных машинах)?</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Разрешается ли выполнять воздушными линиями (провода, подвешенные кабели) сети всех видов связи и сигнализации, к которым подключаются здания, оборудованные молниезащитой?</w:t>
      </w:r>
    </w:p>
    <w:p w:rsidR="008B433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пунктов производства и подготовки взрывчатых веществ, а также населенных пунктов, транспортных путей </w:t>
      </w:r>
      <w:r w:rsidRPr="0033017A">
        <w:rPr>
          <w:rFonts w:ascii="Times New Roman" w:hAnsi="Times New Roman" w:cs="Times New Roman"/>
          <w:color w:val="000000" w:themeColor="text1"/>
          <w:sz w:val="28"/>
          <w:szCs w:val="28"/>
        </w:rPr>
        <w:br/>
        <w:t xml:space="preserve">и инженерных сооружений района должны располагаться площадки для испытаний и (или) уничтожения сжиганием или взрыванием различных взрывопожароопасных отходов, сметок, брака производства </w:t>
      </w:r>
      <w:r w:rsidRPr="0033017A">
        <w:rPr>
          <w:rFonts w:ascii="Times New Roman" w:hAnsi="Times New Roman" w:cs="Times New Roman"/>
          <w:color w:val="000000" w:themeColor="text1"/>
          <w:sz w:val="28"/>
          <w:szCs w:val="28"/>
        </w:rPr>
        <w:br/>
        <w:t>и взрывчатых веществ, пришедших в негодность и не отвечающих требованиям нормативно-технической документации?</w:t>
      </w:r>
    </w:p>
    <w:p w:rsidR="008B433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площадок для испытаний и (или) уничтожения сжиганием или взрыванием различных взрывопожароопасных отходов, сметок, брака производства и взрывчатых веществ, местность вокруг них должна очищаться от растительности и посторонних легковоспламеняющихся предметов?</w:t>
      </w:r>
    </w:p>
    <w:p w:rsidR="008B433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ограждению площадок </w:t>
      </w:r>
      <w:r w:rsidR="00BC094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испытаний и (или) уничтожения сжиганием или взрыванием различных взрывопожароопасных отходов, сметок, брака производства </w:t>
      </w:r>
      <w:r w:rsidRPr="0033017A">
        <w:rPr>
          <w:rFonts w:ascii="Times New Roman" w:hAnsi="Times New Roman" w:cs="Times New Roman"/>
          <w:color w:val="000000" w:themeColor="text1"/>
          <w:sz w:val="28"/>
          <w:szCs w:val="28"/>
        </w:rPr>
        <w:br/>
        <w:t>и взрывчатых веществ?</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меры принимаются в целях предотвращения распространения огня при сжигании и взрывах по периметру участков для уничтожения (испытания)?</w:t>
      </w:r>
    </w:p>
    <w:p w:rsidR="008B433D" w:rsidRPr="0033017A" w:rsidRDefault="008B43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зданий (помещений), в которых изготавливаются или перерабатываются взрывчатые вещества, должны располагаться транспортные пути для перевозок взрывчатых материалов, если пути предназначены для подъезда к этим зданиям?</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вспомогательных зданий, находящихся </w:t>
      </w:r>
      <w:r w:rsidRPr="0033017A">
        <w:rPr>
          <w:rFonts w:ascii="Times New Roman" w:hAnsi="Times New Roman" w:cs="Times New Roman"/>
          <w:color w:val="000000" w:themeColor="text1"/>
          <w:sz w:val="28"/>
          <w:szCs w:val="28"/>
        </w:rPr>
        <w:br/>
        <w:t xml:space="preserve">на территории пункта, должны располагаться транспортные пути </w:t>
      </w:r>
      <w:r w:rsidRPr="0033017A">
        <w:rPr>
          <w:rFonts w:ascii="Times New Roman" w:hAnsi="Times New Roman" w:cs="Times New Roman"/>
          <w:color w:val="000000" w:themeColor="text1"/>
          <w:sz w:val="28"/>
          <w:szCs w:val="28"/>
        </w:rPr>
        <w:br/>
        <w:t>для перевозок взрывчатых материалов?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всех прочих зданий должны располагаться транспортные пути для перевозок взрывчатых материалов?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какое расстояние при подаче железнодорожных вагонов к зданиям, </w:t>
      </w:r>
      <w:r w:rsidRPr="0033017A">
        <w:rPr>
          <w:rFonts w:ascii="Times New Roman" w:hAnsi="Times New Roman" w:cs="Times New Roman"/>
          <w:color w:val="000000" w:themeColor="text1"/>
          <w:sz w:val="28"/>
          <w:szCs w:val="28"/>
        </w:rPr>
        <w:br/>
        <w:t>в которых возможно выделение пыли взрывчатых веществ, допускается подъезд локомотива к этим зданиям?</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Скорость движения железнодорожного подвижного состава </w:t>
      </w:r>
      <w:r w:rsidR="00C04C7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опасными грузами на территории пункта не должна превышать?</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должны размещаться зарядная для аккумуляторных погрузчиков, </w:t>
      </w:r>
      <w:r w:rsidRPr="0033017A">
        <w:rPr>
          <w:rFonts w:ascii="Times New Roman" w:hAnsi="Times New Roman" w:cs="Times New Roman"/>
          <w:color w:val="000000" w:themeColor="text1"/>
          <w:sz w:val="28"/>
          <w:szCs w:val="28"/>
        </w:rPr>
        <w:br/>
        <w:t>а также постоянная стоянка зарядных машин (смесительно-зарядных машин, транспортно-зарядных машин)?</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расположение в одном и том же здании фаз </w:t>
      </w:r>
      <w:r w:rsidR="00C04C7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операций разных категорий опасности одного и того же производства?</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должна располагаться фаза приготовления раствора нитрита натрия?</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продолжительность временного хранения сгораемой </w:t>
      </w:r>
      <w:r w:rsidRPr="0033017A">
        <w:rPr>
          <w:rFonts w:ascii="Times New Roman" w:hAnsi="Times New Roman" w:cs="Times New Roman"/>
          <w:color w:val="000000" w:themeColor="text1"/>
          <w:sz w:val="28"/>
          <w:szCs w:val="28"/>
        </w:rPr>
        <w:br/>
        <w:t xml:space="preserve">и несгораемой тары из-под взрывчатых веществ и окислителей </w:t>
      </w:r>
      <w:r w:rsidRPr="0033017A">
        <w:rPr>
          <w:rFonts w:ascii="Times New Roman" w:hAnsi="Times New Roman" w:cs="Times New Roman"/>
          <w:color w:val="000000" w:themeColor="text1"/>
          <w:sz w:val="28"/>
          <w:szCs w:val="28"/>
        </w:rPr>
        <w:br/>
        <w:t>при размещении ее под навесом с внешней стороны здания, не имеющей оконных проемов?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временное хранение тары в рабочем помещении пункта производства и подготовки взрывчатых веществ?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предельная суммарная загрузка здания, в котором производятся или подготавливаются взрывчатые вещества, с учетом взрывчатых веществ, находящихся в вагоне, смесительно-зарядной машине или другом транспортном средстве и накопительных емкостях?</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прокладка пластмассовых импульсных труб </w:t>
      </w:r>
      <w:r w:rsidRPr="0033017A">
        <w:rPr>
          <w:rFonts w:ascii="Times New Roman" w:hAnsi="Times New Roman" w:cs="Times New Roman"/>
          <w:color w:val="000000" w:themeColor="text1"/>
          <w:sz w:val="28"/>
          <w:szCs w:val="28"/>
        </w:rPr>
        <w:br/>
        <w:t>во взрывоопасных зонах всех классов?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применение пневмотранспорта для транспортировки взрывчатых веществ из здания в здание?</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применение пневмотранспорта для транспортировки взрывчатых веществ между хранилищами и зданиями?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при хранении аммиачной, натриевой </w:t>
      </w:r>
      <w:r w:rsidRPr="0033017A">
        <w:rPr>
          <w:rFonts w:ascii="Times New Roman" w:hAnsi="Times New Roman" w:cs="Times New Roman"/>
          <w:color w:val="000000" w:themeColor="text1"/>
          <w:sz w:val="28"/>
          <w:szCs w:val="28"/>
        </w:rPr>
        <w:br/>
        <w:t>и кальциевой селитры в мешках (контейнерах)?</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вентиляция должна быть предусмотрена в помещениях </w:t>
      </w:r>
      <w:r w:rsidRPr="0033017A">
        <w:rPr>
          <w:rFonts w:ascii="Times New Roman" w:hAnsi="Times New Roman" w:cs="Times New Roman"/>
          <w:color w:val="000000" w:themeColor="text1"/>
          <w:sz w:val="28"/>
          <w:szCs w:val="28"/>
        </w:rPr>
        <w:br/>
        <w:t>для хранения аммиачной, натриевой и кальциевой селитры?</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учитывается аммиачная селитра при расчете безопасных расстояний находящаяся в пунктах производства взрывчатых веществ?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при хранении нитрита натрия?</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естественному проветриванию взрывоопасных помещений?</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производится пересмотр регламента технологического процесса?</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пункт и здание в целом должны быть полностью освобождены от взрывоопасных продуктов?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периодичность уничтожения технологических отходов производства (загрязненное сырье, просыпь, сметки)?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Через какое расстояние должны соединяться между собой перемычками трубопроводы, расположенные параллельно на расстоянии до 0,1 м друг от друга?</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течение какого времени допускается хранение </w:t>
      </w:r>
      <w:r w:rsidR="00DA416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смесительно-зарядной машины, загруженной взрывчатыми веществами или эмульсией без металлических горючих, на охраняемой территории пункта на специально отведенной площадке или в помещении загрузки смесительно-зарядных машин?</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какой группе совместимости относятся инициирующие взрывчатые вещества?</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какому подклассу относятся взрывчатые материалы с опасностью взрыва массой?</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цвет отличительной полосы или оболочек патронов (пачек) имеют предохранительные взрывчатые вещества для взрывания только </w:t>
      </w:r>
      <w:r w:rsidRPr="0033017A">
        <w:rPr>
          <w:rFonts w:ascii="Times New Roman" w:hAnsi="Times New Roman" w:cs="Times New Roman"/>
          <w:color w:val="000000" w:themeColor="text1"/>
          <w:sz w:val="28"/>
          <w:szCs w:val="28"/>
        </w:rPr>
        <w:br/>
        <w:t>по породе в забоях подземных выработок, в которых имеется выделение горючих газов, но отсутствует взрывчатая угольная (сланцевая) пыль?</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греющих поверхностей (печей, труб, радиаторов) должны находиться столы и полки, на которых раскладываются при сушке взрывчатые вещества в помещении?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температура воздуха в помещениях для сушки взрывчатых веществ?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температура воздуха в помещениях для сушки дымного пороха?</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температуре воздуха должно проводиться оттаивание взрывчатых веществ, находящихся в заводской упаковке, </w:t>
      </w:r>
      <w:r w:rsidRPr="0033017A">
        <w:rPr>
          <w:rFonts w:ascii="Times New Roman" w:hAnsi="Times New Roman" w:cs="Times New Roman"/>
          <w:color w:val="000000" w:themeColor="text1"/>
          <w:sz w:val="28"/>
          <w:szCs w:val="28"/>
        </w:rPr>
        <w:br/>
        <w:t>в поверхностных складах в отапливаемых помещениях?</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разрешается располагать рубильники </w:t>
      </w:r>
      <w:r w:rsidR="00DA416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нормальном исполнении от места погрузки (выгрузки) взрывчатых материалов?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должны находиться места (площадки) выгрузки, погрузки и отстоя железнодорожных вагонов с взрывчатыми материалами от жилых и производственных строений, от главных стационарных железнодорожных путей?</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ствола шахты, устья штольни (тоннеля) </w:t>
      </w:r>
      <w:r w:rsidRPr="0033017A">
        <w:rPr>
          <w:rFonts w:ascii="Times New Roman" w:hAnsi="Times New Roman" w:cs="Times New Roman"/>
          <w:color w:val="000000" w:themeColor="text1"/>
          <w:sz w:val="28"/>
          <w:szCs w:val="28"/>
        </w:rPr>
        <w:br/>
        <w:t>при их проходке разрешается хранить в будках или под навесами взрывчатые материалы в размере сменной потребности?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места нахождения взрывчатых материалов запрещается применять открытый огонь?</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является базовым документом для разработки паспортов </w:t>
      </w:r>
      <w:r w:rsidR="00C04C7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проектов, в том числе и проектов массовых взрывов, выполняемых </w:t>
      </w:r>
      <w:r w:rsidR="00C04C7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конкретных условиях?</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Кем должен утверждаться типовой проект производства буровзрывных работ?</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перечисленного должен включать в себя паспорт взрывных работ?</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зарядного оборудования </w:t>
      </w:r>
      <w:r w:rsidR="00DA416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механизированном заряжании вводится запретная зона?</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крайней заряжаемой скважины должна находиться граница запретной зоны в подземных выработках?</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какое расстояние должен отставать забой выработки от забоя, </w:t>
      </w:r>
      <w:r w:rsidRPr="0033017A">
        <w:rPr>
          <w:rFonts w:ascii="Times New Roman" w:hAnsi="Times New Roman" w:cs="Times New Roman"/>
          <w:color w:val="000000" w:themeColor="text1"/>
          <w:sz w:val="28"/>
          <w:szCs w:val="28"/>
        </w:rPr>
        <w:br/>
        <w:t xml:space="preserve">где проводится взрывание, при параллельной выработке угольных </w:t>
      </w:r>
      <w:r w:rsidRPr="0033017A">
        <w:rPr>
          <w:rFonts w:ascii="Times New Roman" w:hAnsi="Times New Roman" w:cs="Times New Roman"/>
          <w:color w:val="000000" w:themeColor="text1"/>
          <w:sz w:val="28"/>
          <w:szCs w:val="28"/>
        </w:rPr>
        <w:br/>
        <w:t xml:space="preserve">и сланцевых шахт, при котором разрешается не выводить людей </w:t>
      </w:r>
      <w:r w:rsidRPr="0033017A">
        <w:rPr>
          <w:rFonts w:ascii="Times New Roman" w:hAnsi="Times New Roman" w:cs="Times New Roman"/>
          <w:color w:val="000000" w:themeColor="text1"/>
          <w:sz w:val="28"/>
          <w:szCs w:val="28"/>
        </w:rPr>
        <w:br/>
        <w:t>из выработки?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состоянию выработки, в которой проводится сотрясательное взрывание, перед взрывными работами?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перечисленного указывается в утвержденном для каждого забоя режиме, при соблюдении которого допускается проводить взрывные работы в очистных, подготовительных забоях и на отдельных участках выработок, в которых имеется газовыделение или взрывчатая пыль?</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подразделяются склады взрывчатых материалов по месту расположения относительно земной поверхности?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склады в зависимости от срока эксплуатации относятся </w:t>
      </w:r>
      <w:r w:rsidRPr="0033017A">
        <w:rPr>
          <w:rFonts w:ascii="Times New Roman" w:hAnsi="Times New Roman" w:cs="Times New Roman"/>
          <w:color w:val="000000" w:themeColor="text1"/>
          <w:sz w:val="28"/>
          <w:szCs w:val="28"/>
        </w:rPr>
        <w:br/>
        <w:t>к временным?</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течение какого срока незатаренная аммиачная селитра может храниться в бункере без перегрузки или рыхления?</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расположению на базисном складе помещения, в котором выполняются операции по выдаче взрывчатых материалов взрывникам и приемке от них неизрасходованных взрывчатых веществ, средств инициирования, прострелочных и взрывных аппаратов?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должны располагаться стеллажи для взрывчатых веществ </w:t>
      </w:r>
      <w:r w:rsidR="00DA416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средств инициирования в хранилищах складов взрывчатых материалов?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указывается на табличках, вывешиваемых возле камер, стеллажей </w:t>
      </w:r>
      <w:r w:rsidRPr="0033017A">
        <w:rPr>
          <w:rFonts w:ascii="Times New Roman" w:hAnsi="Times New Roman" w:cs="Times New Roman"/>
          <w:color w:val="000000" w:themeColor="text1"/>
          <w:sz w:val="28"/>
          <w:szCs w:val="28"/>
        </w:rPr>
        <w:br/>
        <w:t>и штабелей на складе взрывчатых материалов?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перечисленного должно располагаться за запретной зоной склада взрывчатых материалов?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должно быть расстояние от ограды до ближайшего хранилища складов взрывчатых материалов?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прокладке колючей проволоки, натянутой по верху ограды хранилища взрывчатых материалов?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максимальное расстояние от входа в хранилище </w:t>
      </w:r>
      <w:r w:rsidRPr="0033017A">
        <w:rPr>
          <w:rFonts w:ascii="Times New Roman" w:hAnsi="Times New Roman" w:cs="Times New Roman"/>
          <w:color w:val="000000" w:themeColor="text1"/>
          <w:sz w:val="28"/>
          <w:szCs w:val="28"/>
        </w:rPr>
        <w:br/>
        <w:t>до наиболее удаленной точки одного помещения по проходам?</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должен быть диаметр прутка стальной решетки у окон хранилищ складов взрывчатых материалов?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размеры должны быть у канавы, оборудованной вокруг территории склада на расстоянии 10 м от ограды склада взрывчатых материалов, для предохранения от лесных и напольных пожаров?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течение какого времени разрешается кратковременное хранение взрывчатых материалов на специальных площадках для производства массовых взрывов, геофизических и других разовых работ?</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должны размещаться взрывчатые материалы в период кратковременного хранения?</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мест посадки людей в пассажирские вагоны </w:t>
      </w:r>
      <w:r w:rsidRPr="0033017A">
        <w:rPr>
          <w:rFonts w:ascii="Times New Roman" w:hAnsi="Times New Roman" w:cs="Times New Roman"/>
          <w:color w:val="000000" w:themeColor="text1"/>
          <w:sz w:val="28"/>
          <w:szCs w:val="28"/>
        </w:rPr>
        <w:br/>
        <w:t>и погрузки-выгрузки горной массы должны устраиваться раздаточные камеры?</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выработок, служащих для постоянного прохода людей, должна размещаться раздаточная камера вместимостью более 1000 кг взрывчатых веществ?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протяжении от раздаточных камер взрывчатых материалов подводящие выработки должны быть закреплены несгораемой крепью?</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каких складах взрывчатых материалов должна устраиваться молниезащита?</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перечисленного должно защищаться только от прямого удара молнии?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какой документ заносятся измеренные сопротивления заземлителей молниезащиты?</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из перечисленных камер относятся к вспомогательным камерам подземного склада?</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от склада камерного типа </w:t>
      </w:r>
      <w:r w:rsidRPr="0033017A">
        <w:rPr>
          <w:rFonts w:ascii="Times New Roman" w:hAnsi="Times New Roman" w:cs="Times New Roman"/>
          <w:color w:val="000000" w:themeColor="text1"/>
          <w:sz w:val="28"/>
          <w:szCs w:val="28"/>
        </w:rPr>
        <w:br/>
        <w:t>до поверхности?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размеры должна иметь основная выработка склада взрывчатых материалов, в которой применяются погрузчики?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складов взрывчатых материалов, раздаточных камер или участковых пунктов хранения взрывчатых материалов </w:t>
      </w:r>
      <w:r w:rsidRPr="0033017A">
        <w:rPr>
          <w:rFonts w:ascii="Times New Roman" w:hAnsi="Times New Roman" w:cs="Times New Roman"/>
          <w:color w:val="000000" w:themeColor="text1"/>
          <w:sz w:val="28"/>
          <w:szCs w:val="28"/>
        </w:rPr>
        <w:br/>
        <w:t>при наличии в них взрывчатых веществ (средств инициирования) запрещается вести взрывные работы?</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рассчитанное безопасное расстояние для зданий </w:t>
      </w:r>
      <w:r w:rsidRPr="0033017A">
        <w:rPr>
          <w:rFonts w:ascii="Times New Roman" w:hAnsi="Times New Roman" w:cs="Times New Roman"/>
          <w:color w:val="000000" w:themeColor="text1"/>
          <w:sz w:val="28"/>
          <w:szCs w:val="28"/>
        </w:rPr>
        <w:br/>
        <w:t xml:space="preserve">и сооружений, если защищаемый объект расположен непосредственно </w:t>
      </w:r>
      <w:r w:rsidRPr="0033017A">
        <w:rPr>
          <w:rFonts w:ascii="Times New Roman" w:hAnsi="Times New Roman" w:cs="Times New Roman"/>
          <w:color w:val="000000" w:themeColor="text1"/>
          <w:sz w:val="28"/>
          <w:szCs w:val="28"/>
        </w:rPr>
        <w:br/>
        <w:t>за преградой, стоящей на пути распространения ударной воздушной волны?</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должно быть безопасное расстояние при производстве взрыва между домами улицы?</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степень повреждения принимается при расчете безопасных расстояний по действию ударно-воздушной волны от складов взрывчатых материалов до населенных пунктов?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должны быть безопасные расстояния между зданиями, </w:t>
      </w:r>
      <w:r w:rsidR="00DA416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которых производятся взрывчатые вещества, а также между зданиями </w:t>
      </w:r>
      <w:r w:rsidRPr="0033017A">
        <w:rPr>
          <w:rFonts w:ascii="Times New Roman" w:hAnsi="Times New Roman" w:cs="Times New Roman"/>
          <w:color w:val="000000" w:themeColor="text1"/>
          <w:sz w:val="28"/>
          <w:szCs w:val="28"/>
        </w:rPr>
        <w:br/>
        <w:t>и хранилищами взрывчатых материалов?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какой формуле определяются безопасные расстояния по действию ударной воздушной волны наружного заряда на человека, где Q – масса взрываемого заряда, кг?</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выдает разрешение на применение взрывчатых материалов, применяемых при взрывных работах?</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классу опасности относятся все промышленные взрывчатые материалы (взрывчатые вещества, средства инициирования </w:t>
      </w:r>
      <w:r w:rsidRPr="0033017A">
        <w:rPr>
          <w:rFonts w:ascii="Times New Roman" w:hAnsi="Times New Roman" w:cs="Times New Roman"/>
          <w:color w:val="000000" w:themeColor="text1"/>
          <w:sz w:val="28"/>
          <w:szCs w:val="28"/>
        </w:rPr>
        <w:br/>
        <w:t>и прострелочно-взрывная аппаратура)?</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просушивают патроны взрывчатых веществ </w:t>
      </w:r>
      <w:r w:rsidRPr="0033017A">
        <w:rPr>
          <w:rFonts w:ascii="Times New Roman" w:hAnsi="Times New Roman" w:cs="Times New Roman"/>
          <w:color w:val="000000" w:themeColor="text1"/>
          <w:sz w:val="28"/>
          <w:szCs w:val="28"/>
        </w:rPr>
        <w:br/>
        <w:t>при влажности более 1,5 %?</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какой группой совместимости взрывчатых веществ могут транспортироваться совместно взрывчатые вещества группы совместимости N?</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какими проводами должны применяться электродетонаторы </w:t>
      </w:r>
      <w:r w:rsidR="00DA416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шахтах (рудниках), опасных по газу или пыли?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провода должны применяться в соединительных </w:t>
      </w:r>
      <w:r w:rsidR="00DA416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магистральных проводах (кабелях) электровзрывной сети в шахтах (рудниках), опасных по газу или пыли?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допустимое суммарное замедление может быть </w:t>
      </w:r>
      <w:r w:rsidRPr="0033017A">
        <w:rPr>
          <w:rFonts w:ascii="Times New Roman" w:hAnsi="Times New Roman" w:cs="Times New Roman"/>
          <w:color w:val="000000" w:themeColor="text1"/>
          <w:sz w:val="28"/>
          <w:szCs w:val="28"/>
        </w:rPr>
        <w:br/>
        <w:t>при невозможности одновременного взрывания группы зарядов, прикрытых защитными приспособлениями?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называются склады взрывчатых веществ, основания хранилищ которых расположены на уровне поверхности земли?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называются склады взрывчатых веществ, здания хранилищ которых углублены в грунте ниже земной поверхности не более </w:t>
      </w:r>
      <w:r w:rsidR="0032599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чем на карниз?</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называются склады взрывчатых веществ, у которых толща грунта над хранилищем составляет менее 15 м?</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называются склады взрывчатых веществ, у которых толща грунта над хранилищем составляет более 15 м?</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должна быть высота штабеля, на котором размещаются мешки, ящики с взрывчатыми веществами?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должна быть высота штабеля, на котором размещаются мешки, ящики с взрывчатыми веществами, при использовании средств механизации погрузочно-разгрузочных операций?</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должна быть высота ограды, выполненная из колючей проволоки, дерева, кирпича, камня, металла, предназначенная </w:t>
      </w:r>
      <w:r w:rsidR="00DA416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ограждения склада взрывчатых материалов?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какие взрывчатые вещества не распространяются требования </w:t>
      </w:r>
      <w:r w:rsidRPr="0033017A">
        <w:rPr>
          <w:rFonts w:ascii="Times New Roman" w:hAnsi="Times New Roman" w:cs="Times New Roman"/>
          <w:color w:val="000000" w:themeColor="text1"/>
          <w:sz w:val="28"/>
          <w:szCs w:val="28"/>
        </w:rPr>
        <w:br/>
      </w:r>
      <w:r w:rsidR="004C13D6" w:rsidRPr="0033017A">
        <w:rPr>
          <w:rFonts w:ascii="Times New Roman" w:hAnsi="Times New Roman" w:cs="Times New Roman"/>
          <w:color w:val="000000" w:themeColor="text1"/>
          <w:sz w:val="28"/>
          <w:szCs w:val="28"/>
        </w:rPr>
        <w:t>ТР ТС 028/2012 «</w:t>
      </w:r>
      <w:r w:rsidRPr="0033017A">
        <w:rPr>
          <w:rFonts w:ascii="Times New Roman" w:hAnsi="Times New Roman" w:cs="Times New Roman"/>
          <w:color w:val="000000" w:themeColor="text1"/>
          <w:sz w:val="28"/>
          <w:szCs w:val="28"/>
        </w:rPr>
        <w:t xml:space="preserve">Технический регламент Таможенного </w:t>
      </w:r>
      <w:r w:rsidR="00066C01" w:rsidRPr="0033017A">
        <w:rPr>
          <w:rFonts w:ascii="Times New Roman" w:hAnsi="Times New Roman" w:cs="Times New Roman"/>
          <w:color w:val="000000" w:themeColor="text1"/>
          <w:sz w:val="28"/>
          <w:szCs w:val="28"/>
        </w:rPr>
        <w:t>союз</w:t>
      </w:r>
      <w:r w:rsidRPr="0033017A">
        <w:rPr>
          <w:rFonts w:ascii="Times New Roman" w:hAnsi="Times New Roman" w:cs="Times New Roman"/>
          <w:color w:val="000000" w:themeColor="text1"/>
          <w:sz w:val="28"/>
          <w:szCs w:val="28"/>
        </w:rPr>
        <w:t xml:space="preserve">а. </w:t>
      </w:r>
      <w:r w:rsidRPr="0033017A">
        <w:rPr>
          <w:rFonts w:ascii="Times New Roman" w:hAnsi="Times New Roman" w:cs="Times New Roman"/>
          <w:color w:val="000000" w:themeColor="text1"/>
          <w:sz w:val="28"/>
          <w:szCs w:val="28"/>
        </w:rPr>
        <w:br/>
        <w:t xml:space="preserve">О безопасности взрывчатых веществ и изделий на их основе»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от 20.07.2012 </w:t>
      </w:r>
      <w:r w:rsidRPr="0033017A">
        <w:rPr>
          <w:rFonts w:ascii="Times New Roman" w:hAnsi="Times New Roman" w:cs="Times New Roman"/>
          <w:color w:val="000000" w:themeColor="text1"/>
          <w:sz w:val="28"/>
          <w:szCs w:val="28"/>
        </w:rPr>
        <w:br/>
        <w:t>№ 57)?</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называется согласно </w:t>
      </w:r>
      <w:r w:rsidR="004C13D6" w:rsidRPr="0033017A">
        <w:rPr>
          <w:rFonts w:ascii="Times New Roman" w:hAnsi="Times New Roman" w:cs="Times New Roman"/>
          <w:color w:val="000000" w:themeColor="text1"/>
          <w:sz w:val="28"/>
          <w:szCs w:val="28"/>
        </w:rPr>
        <w:t>ТР ТС 028/2012 «</w:t>
      </w:r>
      <w:r w:rsidRPr="0033017A">
        <w:rPr>
          <w:rFonts w:ascii="Times New Roman" w:hAnsi="Times New Roman" w:cs="Times New Roman"/>
          <w:color w:val="000000" w:themeColor="text1"/>
          <w:sz w:val="28"/>
          <w:szCs w:val="28"/>
        </w:rPr>
        <w:t xml:space="preserve">Технический регламент Таможенного </w:t>
      </w:r>
      <w:r w:rsidR="00066C01" w:rsidRPr="0033017A">
        <w:rPr>
          <w:rFonts w:ascii="Times New Roman" w:hAnsi="Times New Roman" w:cs="Times New Roman"/>
          <w:color w:val="000000" w:themeColor="text1"/>
          <w:sz w:val="28"/>
          <w:szCs w:val="28"/>
        </w:rPr>
        <w:t>союз</w:t>
      </w:r>
      <w:r w:rsidRPr="0033017A">
        <w:rPr>
          <w:rFonts w:ascii="Times New Roman" w:hAnsi="Times New Roman" w:cs="Times New Roman"/>
          <w:color w:val="000000" w:themeColor="text1"/>
          <w:sz w:val="28"/>
          <w:szCs w:val="28"/>
        </w:rPr>
        <w:t xml:space="preserve">а. О безопасности взрывчатых веществ и изделий </w:t>
      </w:r>
      <w:r w:rsidRPr="0033017A">
        <w:rPr>
          <w:rFonts w:ascii="Times New Roman" w:hAnsi="Times New Roman" w:cs="Times New Roman"/>
          <w:color w:val="000000" w:themeColor="text1"/>
          <w:sz w:val="28"/>
          <w:szCs w:val="28"/>
        </w:rPr>
        <w:br/>
        <w:t xml:space="preserve">на их основе»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ем Совета Евразийской экономической комиссии от 20.07.2012 № 57) изделие, содержащее взрывчатое вещество и предназначенное для возбуждения или передачи и возбуждения детонации?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называется согласно </w:t>
      </w:r>
      <w:r w:rsidR="004C13D6" w:rsidRPr="0033017A">
        <w:rPr>
          <w:rFonts w:ascii="Times New Roman" w:hAnsi="Times New Roman" w:cs="Times New Roman"/>
          <w:color w:val="000000" w:themeColor="text1"/>
          <w:sz w:val="28"/>
          <w:szCs w:val="28"/>
        </w:rPr>
        <w:t>ТР ТС 028/2012 «</w:t>
      </w:r>
      <w:r w:rsidRPr="0033017A">
        <w:rPr>
          <w:rFonts w:ascii="Times New Roman" w:hAnsi="Times New Roman" w:cs="Times New Roman"/>
          <w:color w:val="000000" w:themeColor="text1"/>
          <w:sz w:val="28"/>
          <w:szCs w:val="28"/>
        </w:rPr>
        <w:t xml:space="preserve">Технический регламент Таможенного </w:t>
      </w:r>
      <w:r w:rsidR="00066C01" w:rsidRPr="0033017A">
        <w:rPr>
          <w:rFonts w:ascii="Times New Roman" w:hAnsi="Times New Roman" w:cs="Times New Roman"/>
          <w:color w:val="000000" w:themeColor="text1"/>
          <w:sz w:val="28"/>
          <w:szCs w:val="28"/>
        </w:rPr>
        <w:t>союз</w:t>
      </w:r>
      <w:r w:rsidRPr="0033017A">
        <w:rPr>
          <w:rFonts w:ascii="Times New Roman" w:hAnsi="Times New Roman" w:cs="Times New Roman"/>
          <w:color w:val="000000" w:themeColor="text1"/>
          <w:sz w:val="28"/>
          <w:szCs w:val="28"/>
        </w:rPr>
        <w:t xml:space="preserve">а. О безопасности взрывчатых веществ и изделий </w:t>
      </w:r>
      <w:r w:rsidRPr="0033017A">
        <w:rPr>
          <w:rFonts w:ascii="Times New Roman" w:hAnsi="Times New Roman" w:cs="Times New Roman"/>
          <w:color w:val="000000" w:themeColor="text1"/>
          <w:sz w:val="28"/>
          <w:szCs w:val="28"/>
        </w:rPr>
        <w:br/>
        <w:t xml:space="preserve">на их основе»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от </w:t>
      </w:r>
      <w:r w:rsidR="00F41373" w:rsidRPr="0033017A">
        <w:rPr>
          <w:rFonts w:ascii="Times New Roman" w:hAnsi="Times New Roman" w:cs="Times New Roman"/>
          <w:color w:val="000000" w:themeColor="text1"/>
          <w:sz w:val="28"/>
          <w:szCs w:val="28"/>
        </w:rPr>
        <w:t>20.07.2012</w:t>
      </w:r>
      <w:r w:rsidRPr="0033017A">
        <w:rPr>
          <w:rFonts w:ascii="Times New Roman" w:hAnsi="Times New Roman" w:cs="Times New Roman"/>
          <w:color w:val="000000" w:themeColor="text1"/>
          <w:sz w:val="28"/>
          <w:szCs w:val="28"/>
        </w:rPr>
        <w:t xml:space="preserve"> № 57) материальный объект, содержащий информацию, позволяющую идентифицировать взрывчатое вещество, </w:t>
      </w:r>
      <w:r w:rsidR="00DA416F" w:rsidRPr="0033017A">
        <w:rPr>
          <w:rFonts w:ascii="Times New Roman" w:hAnsi="Times New Roman" w:cs="Times New Roman"/>
          <w:color w:val="000000" w:themeColor="text1"/>
          <w:sz w:val="28"/>
          <w:szCs w:val="28"/>
        </w:rPr>
        <w:br/>
        <w:t xml:space="preserve">его </w:t>
      </w:r>
      <w:r w:rsidRPr="0033017A">
        <w:rPr>
          <w:rFonts w:ascii="Times New Roman" w:hAnsi="Times New Roman" w:cs="Times New Roman"/>
          <w:color w:val="000000" w:themeColor="text1"/>
          <w:sz w:val="28"/>
          <w:szCs w:val="28"/>
        </w:rPr>
        <w:t>изготовителя?</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согласно </w:t>
      </w:r>
      <w:r w:rsidR="004C13D6" w:rsidRPr="0033017A">
        <w:rPr>
          <w:rFonts w:ascii="Times New Roman" w:hAnsi="Times New Roman" w:cs="Times New Roman"/>
          <w:color w:val="000000" w:themeColor="text1"/>
          <w:sz w:val="28"/>
          <w:szCs w:val="28"/>
        </w:rPr>
        <w:t>ТР ТС 028/2012 «</w:t>
      </w:r>
      <w:r w:rsidRPr="0033017A">
        <w:rPr>
          <w:rFonts w:ascii="Times New Roman" w:hAnsi="Times New Roman" w:cs="Times New Roman"/>
          <w:color w:val="000000" w:themeColor="text1"/>
          <w:sz w:val="28"/>
          <w:szCs w:val="28"/>
        </w:rPr>
        <w:t xml:space="preserve">Технический регламент Таможенного </w:t>
      </w:r>
      <w:r w:rsidR="00066C01" w:rsidRPr="0033017A">
        <w:rPr>
          <w:rFonts w:ascii="Times New Roman" w:hAnsi="Times New Roman" w:cs="Times New Roman"/>
          <w:color w:val="000000" w:themeColor="text1"/>
          <w:sz w:val="28"/>
          <w:szCs w:val="28"/>
        </w:rPr>
        <w:t>союз</w:t>
      </w:r>
      <w:r w:rsidRPr="0033017A">
        <w:rPr>
          <w:rFonts w:ascii="Times New Roman" w:hAnsi="Times New Roman" w:cs="Times New Roman"/>
          <w:color w:val="000000" w:themeColor="text1"/>
          <w:sz w:val="28"/>
          <w:szCs w:val="28"/>
        </w:rPr>
        <w:t xml:space="preserve">а. О безопасности взрывчатых веществ и изделий </w:t>
      </w:r>
      <w:r w:rsidRPr="0033017A">
        <w:rPr>
          <w:rFonts w:ascii="Times New Roman" w:hAnsi="Times New Roman" w:cs="Times New Roman"/>
          <w:color w:val="000000" w:themeColor="text1"/>
          <w:sz w:val="28"/>
          <w:szCs w:val="28"/>
        </w:rPr>
        <w:br/>
        <w:t xml:space="preserve">на их основе»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от 20.07.2012 № 57) должны иметь взрывчатые вещества </w:t>
      </w:r>
      <w:r w:rsidRPr="0033017A">
        <w:rPr>
          <w:rFonts w:ascii="Times New Roman" w:hAnsi="Times New Roman" w:cs="Times New Roman"/>
          <w:color w:val="000000" w:themeColor="text1"/>
          <w:sz w:val="28"/>
          <w:szCs w:val="28"/>
        </w:rPr>
        <w:br/>
        <w:t xml:space="preserve">и изделия на их основе, разрабатываемые (проектируемые) </w:t>
      </w:r>
      <w:r w:rsidRPr="0033017A">
        <w:rPr>
          <w:rFonts w:ascii="Times New Roman" w:hAnsi="Times New Roman" w:cs="Times New Roman"/>
          <w:color w:val="000000" w:themeColor="text1"/>
          <w:sz w:val="28"/>
          <w:szCs w:val="28"/>
        </w:rPr>
        <w:br/>
        <w:t>и изготавливаемые для использования энергии взрыва в промышленных целях?</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Взрывчатые вещества и изделия на их основе, согласно </w:t>
      </w:r>
      <w:r w:rsidR="00C04C79" w:rsidRPr="0033017A">
        <w:rPr>
          <w:rFonts w:ascii="Times New Roman" w:hAnsi="Times New Roman" w:cs="Times New Roman"/>
          <w:color w:val="000000" w:themeColor="text1"/>
          <w:sz w:val="28"/>
          <w:szCs w:val="28"/>
        </w:rPr>
        <w:br/>
      </w:r>
      <w:r w:rsidR="004C13D6" w:rsidRPr="0033017A">
        <w:rPr>
          <w:rFonts w:ascii="Times New Roman" w:hAnsi="Times New Roman" w:cs="Times New Roman"/>
          <w:color w:val="000000" w:themeColor="text1"/>
          <w:sz w:val="28"/>
          <w:szCs w:val="28"/>
        </w:rPr>
        <w:t>ТР ТС 028/2012«</w:t>
      </w:r>
      <w:r w:rsidRPr="0033017A">
        <w:rPr>
          <w:rFonts w:ascii="Times New Roman" w:hAnsi="Times New Roman" w:cs="Times New Roman"/>
          <w:color w:val="000000" w:themeColor="text1"/>
          <w:sz w:val="28"/>
          <w:szCs w:val="28"/>
        </w:rPr>
        <w:t xml:space="preserve">Технический регламент Таможенного </w:t>
      </w:r>
      <w:r w:rsidR="00066C01" w:rsidRPr="0033017A">
        <w:rPr>
          <w:rFonts w:ascii="Times New Roman" w:hAnsi="Times New Roman" w:cs="Times New Roman"/>
          <w:color w:val="000000" w:themeColor="text1"/>
          <w:sz w:val="28"/>
          <w:szCs w:val="28"/>
        </w:rPr>
        <w:t>союз</w:t>
      </w:r>
      <w:r w:rsidRPr="0033017A">
        <w:rPr>
          <w:rFonts w:ascii="Times New Roman" w:hAnsi="Times New Roman" w:cs="Times New Roman"/>
          <w:color w:val="000000" w:themeColor="text1"/>
          <w:sz w:val="28"/>
          <w:szCs w:val="28"/>
        </w:rPr>
        <w:t xml:space="preserve">а. </w:t>
      </w:r>
      <w:r w:rsidR="00C04C7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 безопасности взрывчатых веществ и изделий на их основе»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от 20.07.2012 </w:t>
      </w:r>
      <w:r w:rsidR="00C04C7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57) используемые при взрывных работах, в зависимости от условий применения подразделяются на:</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Взрывчатые вещества и изделия на их основе согласно </w:t>
      </w:r>
      <w:r w:rsidR="00C04C79" w:rsidRPr="0033017A">
        <w:rPr>
          <w:rFonts w:ascii="Times New Roman" w:hAnsi="Times New Roman" w:cs="Times New Roman"/>
          <w:color w:val="000000" w:themeColor="text1"/>
          <w:sz w:val="28"/>
          <w:szCs w:val="28"/>
        </w:rPr>
        <w:br/>
      </w:r>
      <w:r w:rsidR="004C13D6" w:rsidRPr="0033017A">
        <w:rPr>
          <w:rFonts w:ascii="Times New Roman" w:hAnsi="Times New Roman" w:cs="Times New Roman"/>
          <w:color w:val="000000" w:themeColor="text1"/>
          <w:sz w:val="28"/>
          <w:szCs w:val="28"/>
        </w:rPr>
        <w:t>ТР ТС 028/2012 «</w:t>
      </w:r>
      <w:r w:rsidRPr="0033017A">
        <w:rPr>
          <w:rFonts w:ascii="Times New Roman" w:hAnsi="Times New Roman" w:cs="Times New Roman"/>
          <w:color w:val="000000" w:themeColor="text1"/>
          <w:sz w:val="28"/>
          <w:szCs w:val="28"/>
        </w:rPr>
        <w:t xml:space="preserve">Технический регламент Таможенного </w:t>
      </w:r>
      <w:r w:rsidR="00066C01" w:rsidRPr="0033017A">
        <w:rPr>
          <w:rFonts w:ascii="Times New Roman" w:hAnsi="Times New Roman" w:cs="Times New Roman"/>
          <w:color w:val="000000" w:themeColor="text1"/>
          <w:sz w:val="28"/>
          <w:szCs w:val="28"/>
        </w:rPr>
        <w:t>союз</w:t>
      </w:r>
      <w:r w:rsidRPr="0033017A">
        <w:rPr>
          <w:rFonts w:ascii="Times New Roman" w:hAnsi="Times New Roman" w:cs="Times New Roman"/>
          <w:color w:val="000000" w:themeColor="text1"/>
          <w:sz w:val="28"/>
          <w:szCs w:val="28"/>
        </w:rPr>
        <w:t xml:space="preserve">а. </w:t>
      </w:r>
      <w:r w:rsidR="00C04C7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 безопасности взрывчатых веществ и изделий на их основе»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от 20.07.2012 </w:t>
      </w:r>
      <w:r w:rsidR="00C04C7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57) в зависимости от степени опасности, которую они представляют, подразделяются на:</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Взрывчатые вещества и изделия на их основе согласно </w:t>
      </w:r>
      <w:r w:rsidR="00C04C79" w:rsidRPr="0033017A">
        <w:rPr>
          <w:rFonts w:ascii="Times New Roman" w:hAnsi="Times New Roman" w:cs="Times New Roman"/>
          <w:color w:val="000000" w:themeColor="text1"/>
          <w:sz w:val="28"/>
          <w:szCs w:val="28"/>
        </w:rPr>
        <w:br/>
      </w:r>
      <w:r w:rsidR="004C13D6" w:rsidRPr="0033017A">
        <w:rPr>
          <w:rFonts w:ascii="Times New Roman" w:hAnsi="Times New Roman" w:cs="Times New Roman"/>
          <w:color w:val="000000" w:themeColor="text1"/>
          <w:sz w:val="28"/>
          <w:szCs w:val="28"/>
        </w:rPr>
        <w:t>ТР ТС 028/2012 «</w:t>
      </w:r>
      <w:r w:rsidRPr="0033017A">
        <w:rPr>
          <w:rFonts w:ascii="Times New Roman" w:hAnsi="Times New Roman" w:cs="Times New Roman"/>
          <w:color w:val="000000" w:themeColor="text1"/>
          <w:sz w:val="28"/>
          <w:szCs w:val="28"/>
        </w:rPr>
        <w:t xml:space="preserve">Технический регламент Таможенного </w:t>
      </w:r>
      <w:r w:rsidR="00066C01" w:rsidRPr="0033017A">
        <w:rPr>
          <w:rFonts w:ascii="Times New Roman" w:hAnsi="Times New Roman" w:cs="Times New Roman"/>
          <w:color w:val="000000" w:themeColor="text1"/>
          <w:sz w:val="28"/>
          <w:szCs w:val="28"/>
        </w:rPr>
        <w:t>союз</w:t>
      </w:r>
      <w:r w:rsidRPr="0033017A">
        <w:rPr>
          <w:rFonts w:ascii="Times New Roman" w:hAnsi="Times New Roman" w:cs="Times New Roman"/>
          <w:color w:val="000000" w:themeColor="text1"/>
          <w:sz w:val="28"/>
          <w:szCs w:val="28"/>
        </w:rPr>
        <w:t xml:space="preserve">а. </w:t>
      </w:r>
      <w:r w:rsidR="00C04C7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 безопасности взрывчатых веществ и изделий на их основе»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от 20.07.2012 </w:t>
      </w:r>
      <w:r w:rsidR="00C04C7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57) в зависимости от степени совместимости подразделяются на:</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классу относятся взрывчатые вещества и изделия </w:t>
      </w:r>
      <w:r w:rsidR="00BC094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их основе, согласно </w:t>
      </w:r>
      <w:r w:rsidR="004C13D6" w:rsidRPr="0033017A">
        <w:rPr>
          <w:rFonts w:ascii="Times New Roman" w:hAnsi="Times New Roman" w:cs="Times New Roman"/>
          <w:color w:val="000000" w:themeColor="text1"/>
          <w:sz w:val="28"/>
          <w:szCs w:val="28"/>
        </w:rPr>
        <w:t>ТР ТС 028/2012 «</w:t>
      </w:r>
      <w:r w:rsidRPr="0033017A">
        <w:rPr>
          <w:rFonts w:ascii="Times New Roman" w:hAnsi="Times New Roman" w:cs="Times New Roman"/>
          <w:color w:val="000000" w:themeColor="text1"/>
          <w:sz w:val="28"/>
          <w:szCs w:val="28"/>
        </w:rPr>
        <w:t xml:space="preserve">Технический регламент Таможенного </w:t>
      </w:r>
      <w:r w:rsidR="00066C01" w:rsidRPr="0033017A">
        <w:rPr>
          <w:rFonts w:ascii="Times New Roman" w:hAnsi="Times New Roman" w:cs="Times New Roman"/>
          <w:color w:val="000000" w:themeColor="text1"/>
          <w:sz w:val="28"/>
          <w:szCs w:val="28"/>
        </w:rPr>
        <w:t>союз</w:t>
      </w:r>
      <w:r w:rsidRPr="0033017A">
        <w:rPr>
          <w:rFonts w:ascii="Times New Roman" w:hAnsi="Times New Roman" w:cs="Times New Roman"/>
          <w:color w:val="000000" w:themeColor="text1"/>
          <w:sz w:val="28"/>
          <w:szCs w:val="28"/>
        </w:rPr>
        <w:t xml:space="preserve">а. О безопасности взрывчатых веществ и изделий </w:t>
      </w:r>
      <w:r w:rsidR="00BC094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их основе»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ем Совета Евразийской экономической комиссии от 20.07.2012 № 57) предназначенные для целей перевозки (транспортирования) и хранения по классификации опасных грузов, регламентируемых типовыми правилами Организации Объединенных Наций?</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Взрывчатые вещества согласно </w:t>
      </w:r>
      <w:r w:rsidR="004C13D6" w:rsidRPr="0033017A">
        <w:rPr>
          <w:rFonts w:ascii="Times New Roman" w:hAnsi="Times New Roman" w:cs="Times New Roman"/>
          <w:color w:val="000000" w:themeColor="text1"/>
          <w:sz w:val="28"/>
          <w:szCs w:val="28"/>
        </w:rPr>
        <w:t>ТР ТС 028/2012 «</w:t>
      </w:r>
      <w:r w:rsidRPr="0033017A">
        <w:rPr>
          <w:rFonts w:ascii="Times New Roman" w:hAnsi="Times New Roman" w:cs="Times New Roman"/>
          <w:color w:val="000000" w:themeColor="text1"/>
          <w:sz w:val="28"/>
          <w:szCs w:val="28"/>
        </w:rPr>
        <w:t xml:space="preserve">Технический регламент Таможенного </w:t>
      </w:r>
      <w:r w:rsidR="00066C01" w:rsidRPr="0033017A">
        <w:rPr>
          <w:rFonts w:ascii="Times New Roman" w:hAnsi="Times New Roman" w:cs="Times New Roman"/>
          <w:color w:val="000000" w:themeColor="text1"/>
          <w:sz w:val="28"/>
          <w:szCs w:val="28"/>
        </w:rPr>
        <w:t>союз</w:t>
      </w:r>
      <w:r w:rsidRPr="0033017A">
        <w:rPr>
          <w:rFonts w:ascii="Times New Roman" w:hAnsi="Times New Roman" w:cs="Times New Roman"/>
          <w:color w:val="000000" w:themeColor="text1"/>
          <w:sz w:val="28"/>
          <w:szCs w:val="28"/>
        </w:rPr>
        <w:t xml:space="preserve">а. О безопасности взрывчатых веществ </w:t>
      </w:r>
      <w:r w:rsidR="00DA416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изделий на их основе»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от 20.07.2012 № 57) не допускаются </w:t>
      </w:r>
      <w:r w:rsidR="00C04C7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применению, если по результатам их испытаний на чувствительность </w:t>
      </w:r>
      <w:r w:rsidR="00C04C7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 удару нижний предел составляет:</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Взрывчатые вещества согласно </w:t>
      </w:r>
      <w:r w:rsidR="004C13D6" w:rsidRPr="0033017A">
        <w:rPr>
          <w:rFonts w:ascii="Times New Roman" w:hAnsi="Times New Roman" w:cs="Times New Roman"/>
          <w:color w:val="000000" w:themeColor="text1"/>
          <w:sz w:val="28"/>
          <w:szCs w:val="28"/>
        </w:rPr>
        <w:t>ТР ТС 028/2012 «</w:t>
      </w:r>
      <w:r w:rsidRPr="0033017A">
        <w:rPr>
          <w:rFonts w:ascii="Times New Roman" w:hAnsi="Times New Roman" w:cs="Times New Roman"/>
          <w:color w:val="000000" w:themeColor="text1"/>
          <w:sz w:val="28"/>
          <w:szCs w:val="28"/>
        </w:rPr>
        <w:t xml:space="preserve">Технический регламент Таможенного </w:t>
      </w:r>
      <w:r w:rsidR="00066C01" w:rsidRPr="0033017A">
        <w:rPr>
          <w:rFonts w:ascii="Times New Roman" w:hAnsi="Times New Roman" w:cs="Times New Roman"/>
          <w:color w:val="000000" w:themeColor="text1"/>
          <w:sz w:val="28"/>
          <w:szCs w:val="28"/>
        </w:rPr>
        <w:t>союз</w:t>
      </w:r>
      <w:r w:rsidRPr="0033017A">
        <w:rPr>
          <w:rFonts w:ascii="Times New Roman" w:hAnsi="Times New Roman" w:cs="Times New Roman"/>
          <w:color w:val="000000" w:themeColor="text1"/>
          <w:sz w:val="28"/>
          <w:szCs w:val="28"/>
        </w:rPr>
        <w:t xml:space="preserve">а. О безопасности взрывчатых веществ </w:t>
      </w:r>
      <w:r w:rsidR="00C04C7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изделий на их основе»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от 20.07.2012 № 57) не допускаются </w:t>
      </w:r>
      <w:r w:rsidR="00C04C7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применению, если по результатам их испытаний на чувствительность </w:t>
      </w:r>
      <w:r w:rsidR="00C04C7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 трению нижний предел составляет:</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надпись согласно </w:t>
      </w:r>
      <w:r w:rsidR="004C13D6" w:rsidRPr="0033017A">
        <w:rPr>
          <w:rFonts w:ascii="Times New Roman" w:hAnsi="Times New Roman" w:cs="Times New Roman"/>
          <w:color w:val="000000" w:themeColor="text1"/>
          <w:sz w:val="28"/>
          <w:szCs w:val="28"/>
        </w:rPr>
        <w:t>ТР ТС 028/2012 «</w:t>
      </w:r>
      <w:r w:rsidRPr="0033017A">
        <w:rPr>
          <w:rFonts w:ascii="Times New Roman" w:hAnsi="Times New Roman" w:cs="Times New Roman"/>
          <w:color w:val="000000" w:themeColor="text1"/>
          <w:sz w:val="28"/>
          <w:szCs w:val="28"/>
        </w:rPr>
        <w:t xml:space="preserve">Технический регламент Таможенного </w:t>
      </w:r>
      <w:r w:rsidR="00066C01" w:rsidRPr="0033017A">
        <w:rPr>
          <w:rFonts w:ascii="Times New Roman" w:hAnsi="Times New Roman" w:cs="Times New Roman"/>
          <w:color w:val="000000" w:themeColor="text1"/>
          <w:sz w:val="28"/>
          <w:szCs w:val="28"/>
        </w:rPr>
        <w:t>союз</w:t>
      </w:r>
      <w:r w:rsidRPr="0033017A">
        <w:rPr>
          <w:rFonts w:ascii="Times New Roman" w:hAnsi="Times New Roman" w:cs="Times New Roman"/>
          <w:color w:val="000000" w:themeColor="text1"/>
          <w:sz w:val="28"/>
          <w:szCs w:val="28"/>
        </w:rPr>
        <w:t xml:space="preserve">а. О безопасности взрывчатых веществ и изделий </w:t>
      </w:r>
      <w:r w:rsidRPr="0033017A">
        <w:rPr>
          <w:rFonts w:ascii="Times New Roman" w:hAnsi="Times New Roman" w:cs="Times New Roman"/>
          <w:color w:val="000000" w:themeColor="text1"/>
          <w:sz w:val="28"/>
          <w:szCs w:val="28"/>
        </w:rPr>
        <w:br/>
        <w:t xml:space="preserve">на их основе»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от 20.07.2012 № 57) наносится на упаковку </w:t>
      </w:r>
      <w:r w:rsidRPr="0033017A">
        <w:rPr>
          <w:rFonts w:ascii="Times New Roman" w:hAnsi="Times New Roman" w:cs="Times New Roman"/>
          <w:color w:val="000000" w:themeColor="text1"/>
          <w:sz w:val="28"/>
          <w:szCs w:val="28"/>
        </w:rPr>
        <w:br/>
        <w:t xml:space="preserve">(или прикрепляемую к ней табличку) с пришедшими в негодность </w:t>
      </w:r>
      <w:r w:rsidRPr="0033017A">
        <w:rPr>
          <w:rFonts w:ascii="Times New Roman" w:hAnsi="Times New Roman" w:cs="Times New Roman"/>
          <w:color w:val="000000" w:themeColor="text1"/>
          <w:sz w:val="28"/>
          <w:szCs w:val="28"/>
        </w:rPr>
        <w:br/>
        <w:t>и бракованными взрывчатыми веществами и изделиями на их основе?</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согласно </w:t>
      </w:r>
      <w:r w:rsidR="004C13D6" w:rsidRPr="0033017A">
        <w:rPr>
          <w:rFonts w:ascii="Times New Roman" w:hAnsi="Times New Roman" w:cs="Times New Roman"/>
          <w:color w:val="000000" w:themeColor="text1"/>
          <w:sz w:val="28"/>
          <w:szCs w:val="28"/>
        </w:rPr>
        <w:t>ТР ТС 028/2012 «</w:t>
      </w:r>
      <w:r w:rsidRPr="0033017A">
        <w:rPr>
          <w:rFonts w:ascii="Times New Roman" w:hAnsi="Times New Roman" w:cs="Times New Roman"/>
          <w:color w:val="000000" w:themeColor="text1"/>
          <w:sz w:val="28"/>
          <w:szCs w:val="28"/>
        </w:rPr>
        <w:t xml:space="preserve">Технический регламент Таможенного </w:t>
      </w:r>
      <w:r w:rsidR="00066C01" w:rsidRPr="0033017A">
        <w:rPr>
          <w:rFonts w:ascii="Times New Roman" w:hAnsi="Times New Roman" w:cs="Times New Roman"/>
          <w:color w:val="000000" w:themeColor="text1"/>
          <w:sz w:val="28"/>
          <w:szCs w:val="28"/>
        </w:rPr>
        <w:t>союз</w:t>
      </w:r>
      <w:r w:rsidRPr="0033017A">
        <w:rPr>
          <w:rFonts w:ascii="Times New Roman" w:hAnsi="Times New Roman" w:cs="Times New Roman"/>
          <w:color w:val="000000" w:themeColor="text1"/>
          <w:sz w:val="28"/>
          <w:szCs w:val="28"/>
        </w:rPr>
        <w:t xml:space="preserve">а. О безопасности взрывчатых веществ и изделий на их основе»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Pr="0033017A">
        <w:rPr>
          <w:rFonts w:ascii="Times New Roman" w:hAnsi="Times New Roman" w:cs="Times New Roman"/>
          <w:color w:val="000000" w:themeColor="text1"/>
          <w:sz w:val="28"/>
          <w:szCs w:val="28"/>
        </w:rPr>
        <w:br/>
        <w:t xml:space="preserve">от 20.07.2012 № 57) должно содержаться в приложении к заявлению </w:t>
      </w:r>
      <w:r w:rsidRPr="0033017A">
        <w:rPr>
          <w:rFonts w:ascii="Times New Roman" w:hAnsi="Times New Roman" w:cs="Times New Roman"/>
          <w:color w:val="000000" w:themeColor="text1"/>
          <w:sz w:val="28"/>
          <w:szCs w:val="28"/>
        </w:rPr>
        <w:br/>
        <w:t xml:space="preserve">на получение Разрешения на постоянное применение нового взрывчатого вещества, которое заявитель представляет в уполномоченный орган </w:t>
      </w:r>
      <w:r w:rsidRPr="0033017A">
        <w:rPr>
          <w:rFonts w:ascii="Times New Roman" w:hAnsi="Times New Roman" w:cs="Times New Roman"/>
          <w:color w:val="000000" w:themeColor="text1"/>
          <w:sz w:val="28"/>
          <w:szCs w:val="28"/>
        </w:rPr>
        <w:br/>
        <w:t>в области промышленной безопасности государства - члена Таможенного союза?</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согласно </w:t>
      </w:r>
      <w:r w:rsidR="004C13D6" w:rsidRPr="0033017A">
        <w:rPr>
          <w:rFonts w:ascii="Times New Roman" w:hAnsi="Times New Roman" w:cs="Times New Roman"/>
          <w:color w:val="000000" w:themeColor="text1"/>
          <w:sz w:val="28"/>
          <w:szCs w:val="28"/>
        </w:rPr>
        <w:t>ТР ТС 028/2012 «</w:t>
      </w:r>
      <w:r w:rsidRPr="0033017A">
        <w:rPr>
          <w:rFonts w:ascii="Times New Roman" w:hAnsi="Times New Roman" w:cs="Times New Roman"/>
          <w:color w:val="000000" w:themeColor="text1"/>
          <w:sz w:val="28"/>
          <w:szCs w:val="28"/>
        </w:rPr>
        <w:t xml:space="preserve">Технический регламент Таможенного </w:t>
      </w:r>
      <w:r w:rsidR="00066C01" w:rsidRPr="0033017A">
        <w:rPr>
          <w:rFonts w:ascii="Times New Roman" w:hAnsi="Times New Roman" w:cs="Times New Roman"/>
          <w:color w:val="000000" w:themeColor="text1"/>
          <w:sz w:val="28"/>
          <w:szCs w:val="28"/>
        </w:rPr>
        <w:t>союз</w:t>
      </w:r>
      <w:r w:rsidRPr="0033017A">
        <w:rPr>
          <w:rFonts w:ascii="Times New Roman" w:hAnsi="Times New Roman" w:cs="Times New Roman"/>
          <w:color w:val="000000" w:themeColor="text1"/>
          <w:sz w:val="28"/>
          <w:szCs w:val="28"/>
        </w:rPr>
        <w:t xml:space="preserve">а. О безопасности взрывчатых веществ и изделий на их основе»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Pr="0033017A">
        <w:rPr>
          <w:rFonts w:ascii="Times New Roman" w:hAnsi="Times New Roman" w:cs="Times New Roman"/>
          <w:color w:val="000000" w:themeColor="text1"/>
          <w:sz w:val="28"/>
          <w:szCs w:val="28"/>
        </w:rPr>
        <w:br/>
        <w:t>от 20.07.2012 № 57) предшествует выдаче Разрешения на постоянное применение нового взрывчатого вещества?</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форме проводится подтверждение соответствия взрывчатых веществ требованиям </w:t>
      </w:r>
      <w:r w:rsidR="004C13D6" w:rsidRPr="0033017A">
        <w:rPr>
          <w:rFonts w:ascii="Times New Roman" w:hAnsi="Times New Roman" w:cs="Times New Roman"/>
          <w:color w:val="000000" w:themeColor="text1"/>
          <w:sz w:val="28"/>
          <w:szCs w:val="28"/>
        </w:rPr>
        <w:t>ТР ТС 028/2012 «</w:t>
      </w:r>
      <w:r w:rsidRPr="0033017A">
        <w:rPr>
          <w:rFonts w:ascii="Times New Roman" w:hAnsi="Times New Roman" w:cs="Times New Roman"/>
          <w:color w:val="000000" w:themeColor="text1"/>
          <w:sz w:val="28"/>
          <w:szCs w:val="28"/>
        </w:rPr>
        <w:t xml:space="preserve">Технический регламент Таможенного </w:t>
      </w:r>
      <w:r w:rsidR="00066C01" w:rsidRPr="0033017A">
        <w:rPr>
          <w:rFonts w:ascii="Times New Roman" w:hAnsi="Times New Roman" w:cs="Times New Roman"/>
          <w:color w:val="000000" w:themeColor="text1"/>
          <w:sz w:val="28"/>
          <w:szCs w:val="28"/>
        </w:rPr>
        <w:t>союз</w:t>
      </w:r>
      <w:r w:rsidRPr="0033017A">
        <w:rPr>
          <w:rFonts w:ascii="Times New Roman" w:hAnsi="Times New Roman" w:cs="Times New Roman"/>
          <w:color w:val="000000" w:themeColor="text1"/>
          <w:sz w:val="28"/>
          <w:szCs w:val="28"/>
        </w:rPr>
        <w:t xml:space="preserve">а. О безопасности взрывчатых веществ и изделий </w:t>
      </w:r>
      <w:r w:rsidRPr="0033017A">
        <w:rPr>
          <w:rFonts w:ascii="Times New Roman" w:hAnsi="Times New Roman" w:cs="Times New Roman"/>
          <w:color w:val="000000" w:themeColor="text1"/>
          <w:sz w:val="28"/>
          <w:szCs w:val="28"/>
        </w:rPr>
        <w:br/>
        <w:t xml:space="preserve">на их основе»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ем Совета Евразийской экономической комиссии от 20.07.2012 № 57)?</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форме проводится подтверждение соответствия взрывчатых веществ, изготавливаемых для собственных нужд, согласно требованиям </w:t>
      </w:r>
      <w:r w:rsidR="004C13D6" w:rsidRPr="0033017A">
        <w:rPr>
          <w:rFonts w:ascii="Times New Roman" w:hAnsi="Times New Roman" w:cs="Times New Roman"/>
          <w:color w:val="000000" w:themeColor="text1"/>
          <w:sz w:val="28"/>
          <w:szCs w:val="28"/>
        </w:rPr>
        <w:t>ТР ТС 028/2012 «</w:t>
      </w:r>
      <w:r w:rsidRPr="0033017A">
        <w:rPr>
          <w:rFonts w:ascii="Times New Roman" w:hAnsi="Times New Roman" w:cs="Times New Roman"/>
          <w:color w:val="000000" w:themeColor="text1"/>
          <w:sz w:val="28"/>
          <w:szCs w:val="28"/>
        </w:rPr>
        <w:t xml:space="preserve">Технический регламент Таможенного </w:t>
      </w:r>
      <w:r w:rsidR="00066C01" w:rsidRPr="0033017A">
        <w:rPr>
          <w:rFonts w:ascii="Times New Roman" w:hAnsi="Times New Roman" w:cs="Times New Roman"/>
          <w:color w:val="000000" w:themeColor="text1"/>
          <w:sz w:val="28"/>
          <w:szCs w:val="28"/>
        </w:rPr>
        <w:t>союз</w:t>
      </w:r>
      <w:r w:rsidRPr="0033017A">
        <w:rPr>
          <w:rFonts w:ascii="Times New Roman" w:hAnsi="Times New Roman" w:cs="Times New Roman"/>
          <w:color w:val="000000" w:themeColor="text1"/>
          <w:sz w:val="28"/>
          <w:szCs w:val="28"/>
        </w:rPr>
        <w:t xml:space="preserve">а. </w:t>
      </w:r>
      <w:r w:rsidRPr="0033017A">
        <w:rPr>
          <w:rFonts w:ascii="Times New Roman" w:hAnsi="Times New Roman" w:cs="Times New Roman"/>
          <w:color w:val="000000" w:themeColor="text1"/>
          <w:sz w:val="28"/>
          <w:szCs w:val="28"/>
        </w:rPr>
        <w:br/>
        <w:t xml:space="preserve">О безопасности взрывчатых веществ и изделий на их основе»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Pr="0033017A">
        <w:rPr>
          <w:rFonts w:ascii="Times New Roman" w:hAnsi="Times New Roman" w:cs="Times New Roman"/>
          <w:color w:val="000000" w:themeColor="text1"/>
          <w:sz w:val="28"/>
          <w:szCs w:val="28"/>
        </w:rPr>
        <w:br/>
        <w:t>от 20.07.2012 № 57)?</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согласно </w:t>
      </w:r>
      <w:r w:rsidR="004C13D6" w:rsidRPr="0033017A">
        <w:rPr>
          <w:rFonts w:ascii="Times New Roman" w:hAnsi="Times New Roman" w:cs="Times New Roman"/>
          <w:color w:val="000000" w:themeColor="text1"/>
          <w:sz w:val="28"/>
          <w:szCs w:val="28"/>
        </w:rPr>
        <w:t>ТР ТС 028/2012 «</w:t>
      </w:r>
      <w:r w:rsidRPr="0033017A">
        <w:rPr>
          <w:rFonts w:ascii="Times New Roman" w:hAnsi="Times New Roman" w:cs="Times New Roman"/>
          <w:color w:val="000000" w:themeColor="text1"/>
          <w:sz w:val="28"/>
          <w:szCs w:val="28"/>
        </w:rPr>
        <w:t xml:space="preserve">Технический регламент Таможенного </w:t>
      </w:r>
      <w:r w:rsidR="00066C01" w:rsidRPr="0033017A">
        <w:rPr>
          <w:rFonts w:ascii="Times New Roman" w:hAnsi="Times New Roman" w:cs="Times New Roman"/>
          <w:color w:val="000000" w:themeColor="text1"/>
          <w:sz w:val="28"/>
          <w:szCs w:val="28"/>
        </w:rPr>
        <w:t>союз</w:t>
      </w:r>
      <w:r w:rsidRPr="0033017A">
        <w:rPr>
          <w:rFonts w:ascii="Times New Roman" w:hAnsi="Times New Roman" w:cs="Times New Roman"/>
          <w:color w:val="000000" w:themeColor="text1"/>
          <w:sz w:val="28"/>
          <w:szCs w:val="28"/>
        </w:rPr>
        <w:t xml:space="preserve">а. О безопасности взрывчатых веществ и изделий на их основе»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Pr="0033017A">
        <w:rPr>
          <w:rFonts w:ascii="Times New Roman" w:hAnsi="Times New Roman" w:cs="Times New Roman"/>
          <w:color w:val="000000" w:themeColor="text1"/>
          <w:sz w:val="28"/>
          <w:szCs w:val="28"/>
        </w:rPr>
        <w:br/>
        <w:t>от 20.07.2012 № 57) может выступать заявителем при сертификации взрывчатых веществ?</w:t>
      </w:r>
    </w:p>
    <w:p w:rsidR="00FA52CE" w:rsidRPr="0033017A" w:rsidRDefault="004C13D6"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Кем согласно ТР ТС 028/2012 «</w:t>
      </w:r>
      <w:r w:rsidR="00FA52CE" w:rsidRPr="0033017A">
        <w:rPr>
          <w:rFonts w:ascii="Times New Roman" w:hAnsi="Times New Roman" w:cs="Times New Roman"/>
          <w:color w:val="000000" w:themeColor="text1"/>
          <w:sz w:val="28"/>
          <w:szCs w:val="28"/>
        </w:rPr>
        <w:t xml:space="preserve">Технический регламент Таможенного </w:t>
      </w:r>
      <w:r w:rsidR="00066C01" w:rsidRPr="0033017A">
        <w:rPr>
          <w:rFonts w:ascii="Times New Roman" w:hAnsi="Times New Roman" w:cs="Times New Roman"/>
          <w:color w:val="000000" w:themeColor="text1"/>
          <w:sz w:val="28"/>
          <w:szCs w:val="28"/>
        </w:rPr>
        <w:t>союз</w:t>
      </w:r>
      <w:r w:rsidR="00FA52CE" w:rsidRPr="0033017A">
        <w:rPr>
          <w:rFonts w:ascii="Times New Roman" w:hAnsi="Times New Roman" w:cs="Times New Roman"/>
          <w:color w:val="000000" w:themeColor="text1"/>
          <w:sz w:val="28"/>
          <w:szCs w:val="28"/>
        </w:rPr>
        <w:t xml:space="preserve">а. О безопасности взрывчатых веществ и изделий на их основе» (принят </w:t>
      </w:r>
      <w:r w:rsidR="000901C9" w:rsidRPr="0033017A">
        <w:rPr>
          <w:rFonts w:ascii="Times New Roman" w:hAnsi="Times New Roman" w:cs="Times New Roman"/>
          <w:color w:val="000000" w:themeColor="text1"/>
          <w:sz w:val="28"/>
          <w:szCs w:val="28"/>
        </w:rPr>
        <w:t>решени</w:t>
      </w:r>
      <w:r w:rsidR="00FA52CE" w:rsidRPr="0033017A">
        <w:rPr>
          <w:rFonts w:ascii="Times New Roman" w:hAnsi="Times New Roman" w:cs="Times New Roman"/>
          <w:color w:val="000000" w:themeColor="text1"/>
          <w:sz w:val="28"/>
          <w:szCs w:val="28"/>
        </w:rPr>
        <w:t xml:space="preserve">ем Совета Евразийской экономической комиссии </w:t>
      </w:r>
      <w:r w:rsidR="00FA52CE" w:rsidRPr="0033017A">
        <w:rPr>
          <w:rFonts w:ascii="Times New Roman" w:hAnsi="Times New Roman" w:cs="Times New Roman"/>
          <w:color w:val="000000" w:themeColor="text1"/>
          <w:sz w:val="28"/>
          <w:szCs w:val="28"/>
        </w:rPr>
        <w:br/>
        <w:t>от 20.07. 2012 № 57) осуществляется сертификация взрывчатых веществ?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согласно </w:t>
      </w:r>
      <w:r w:rsidR="004C13D6" w:rsidRPr="0033017A">
        <w:rPr>
          <w:rFonts w:ascii="Times New Roman" w:hAnsi="Times New Roman" w:cs="Times New Roman"/>
          <w:color w:val="000000" w:themeColor="text1"/>
          <w:sz w:val="28"/>
          <w:szCs w:val="28"/>
        </w:rPr>
        <w:t>ТР ТС 028/2012 «</w:t>
      </w:r>
      <w:r w:rsidRPr="0033017A">
        <w:rPr>
          <w:rFonts w:ascii="Times New Roman" w:hAnsi="Times New Roman" w:cs="Times New Roman"/>
          <w:color w:val="000000" w:themeColor="text1"/>
          <w:sz w:val="28"/>
          <w:szCs w:val="28"/>
        </w:rPr>
        <w:t xml:space="preserve">Технический регламент Таможенного </w:t>
      </w:r>
      <w:r w:rsidR="00066C01" w:rsidRPr="0033017A">
        <w:rPr>
          <w:rFonts w:ascii="Times New Roman" w:hAnsi="Times New Roman" w:cs="Times New Roman"/>
          <w:color w:val="000000" w:themeColor="text1"/>
          <w:sz w:val="28"/>
          <w:szCs w:val="28"/>
        </w:rPr>
        <w:t>союз</w:t>
      </w:r>
      <w:r w:rsidRPr="0033017A">
        <w:rPr>
          <w:rFonts w:ascii="Times New Roman" w:hAnsi="Times New Roman" w:cs="Times New Roman"/>
          <w:color w:val="000000" w:themeColor="text1"/>
          <w:sz w:val="28"/>
          <w:szCs w:val="28"/>
        </w:rPr>
        <w:t xml:space="preserve">а. О безопасности взрывчатых веществ и изделий на их основе»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00DA416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20.07. 2012 № 57) срок действия сертификата соответствия взрывчатых веществ?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согласно </w:t>
      </w:r>
      <w:r w:rsidR="008A6132"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 </w:t>
      </w:r>
      <w:r w:rsidRPr="0033017A">
        <w:rPr>
          <w:rFonts w:ascii="Times New Roman" w:hAnsi="Times New Roman" w:cs="Times New Roman"/>
          <w:color w:val="000000" w:themeColor="text1"/>
          <w:sz w:val="28"/>
          <w:szCs w:val="28"/>
        </w:rPr>
        <w:t>следует делать с взрывчатыми веществами, не поддающимися взрыванию?</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пункт согласно </w:t>
      </w:r>
      <w:r w:rsidR="008A6132"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 </w:t>
      </w:r>
      <w:r w:rsidR="00DA416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не входит в состав паспорта на взрывные работы?</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размер запретной зоны, устанавливаемой при производстве взрывных работ перед началом заряжания с момента доставки взрывчатых материалов к местам производства работ на открытых горных работах, согласно </w:t>
      </w:r>
      <w:r w:rsidR="008A613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звуковые сигналы согласно </w:t>
      </w:r>
      <w:r w:rsidR="008A6132" w:rsidRPr="0033017A">
        <w:rPr>
          <w:rFonts w:ascii="Times New Roman" w:hAnsi="Times New Roman" w:cs="Times New Roman"/>
          <w:color w:val="000000" w:themeColor="text1"/>
          <w:sz w:val="28"/>
          <w:szCs w:val="28"/>
        </w:rPr>
        <w:t xml:space="preserve">Федеральным нормам и правилам </w:t>
      </w:r>
      <w:r w:rsidR="00DA416F" w:rsidRPr="0033017A">
        <w:rPr>
          <w:rFonts w:ascii="Times New Roman" w:hAnsi="Times New Roman" w:cs="Times New Roman"/>
          <w:color w:val="000000" w:themeColor="text1"/>
          <w:sz w:val="28"/>
          <w:szCs w:val="28"/>
        </w:rPr>
        <w:br/>
      </w:r>
      <w:r w:rsidR="008A6132"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DA416F" w:rsidRPr="0033017A">
        <w:rPr>
          <w:rFonts w:ascii="Times New Roman" w:hAnsi="Times New Roman" w:cs="Times New Roman"/>
          <w:color w:val="000000" w:themeColor="text1"/>
          <w:sz w:val="28"/>
          <w:szCs w:val="28"/>
        </w:rPr>
        <w:br/>
      </w:r>
      <w:r w:rsidR="008A6132" w:rsidRPr="0033017A">
        <w:rPr>
          <w:rFonts w:ascii="Times New Roman" w:hAnsi="Times New Roman" w:cs="Times New Roman"/>
          <w:color w:val="000000" w:themeColor="text1"/>
          <w:sz w:val="28"/>
          <w:szCs w:val="28"/>
        </w:rPr>
        <w:t xml:space="preserve">при взрывных работах», утвержденным приказом Ростехнадзора </w:t>
      </w:r>
      <w:r w:rsidR="00325995" w:rsidRPr="0033017A">
        <w:rPr>
          <w:rFonts w:ascii="Times New Roman" w:hAnsi="Times New Roman" w:cs="Times New Roman"/>
          <w:color w:val="000000" w:themeColor="text1"/>
          <w:sz w:val="28"/>
          <w:szCs w:val="28"/>
        </w:rPr>
        <w:br/>
      </w:r>
      <w:r w:rsidR="008A6132" w:rsidRPr="0033017A">
        <w:rPr>
          <w:rFonts w:ascii="Times New Roman" w:hAnsi="Times New Roman" w:cs="Times New Roman"/>
          <w:color w:val="000000" w:themeColor="text1"/>
          <w:sz w:val="28"/>
          <w:szCs w:val="28"/>
        </w:rPr>
        <w:t xml:space="preserve">от 16.12.2013 № 605, </w:t>
      </w:r>
      <w:r w:rsidRPr="0033017A">
        <w:rPr>
          <w:rFonts w:ascii="Times New Roman" w:hAnsi="Times New Roman" w:cs="Times New Roman"/>
          <w:color w:val="000000" w:themeColor="text1"/>
          <w:sz w:val="28"/>
          <w:szCs w:val="28"/>
        </w:rPr>
        <w:t xml:space="preserve"> подаются по окончании взрывных работ?</w:t>
      </w:r>
    </w:p>
    <w:p w:rsidR="00FA52CE" w:rsidRPr="0033017A" w:rsidRDefault="008A613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r w:rsidR="0085214C" w:rsidRPr="0033017A">
        <w:rPr>
          <w:rFonts w:ascii="Times New Roman" w:hAnsi="Times New Roman" w:cs="Times New Roman"/>
          <w:color w:val="000000" w:themeColor="text1"/>
          <w:sz w:val="28"/>
          <w:szCs w:val="28"/>
        </w:rPr>
        <w:t>,</w:t>
      </w:r>
      <w:r w:rsidR="00F04C52" w:rsidRPr="0033017A">
        <w:rPr>
          <w:rFonts w:ascii="Times New Roman" w:hAnsi="Times New Roman" w:cs="Times New Roman"/>
          <w:color w:val="000000" w:themeColor="text1"/>
          <w:sz w:val="28"/>
          <w:szCs w:val="28"/>
        </w:rPr>
        <w:t xml:space="preserve"> </w:t>
      </w:r>
      <w:r w:rsidR="00FA52CE" w:rsidRPr="0033017A">
        <w:rPr>
          <w:rFonts w:ascii="Times New Roman" w:hAnsi="Times New Roman" w:cs="Times New Roman"/>
          <w:color w:val="000000" w:themeColor="text1"/>
          <w:sz w:val="28"/>
          <w:szCs w:val="28"/>
        </w:rPr>
        <w:t>в складах взрывчатых материалов с круглосуточным дежурством раздатчиков хранилища и контейнеры с взрывчатыми материалами: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w:t>
      </w:r>
      <w:r w:rsidR="008A6132" w:rsidRPr="0033017A">
        <w:rPr>
          <w:rFonts w:ascii="Times New Roman" w:hAnsi="Times New Roman" w:cs="Times New Roman"/>
          <w:color w:val="000000" w:themeColor="text1"/>
          <w:sz w:val="28"/>
          <w:szCs w:val="28"/>
        </w:rPr>
        <w:t xml:space="preserve">образом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 </w:t>
      </w:r>
      <w:r w:rsidRPr="0033017A">
        <w:rPr>
          <w:rFonts w:ascii="Times New Roman" w:hAnsi="Times New Roman" w:cs="Times New Roman"/>
          <w:color w:val="000000" w:themeColor="text1"/>
          <w:sz w:val="28"/>
          <w:szCs w:val="28"/>
        </w:rPr>
        <w:t>заведующий складом взрывчатых материалов идентифицирует подлинность нарядов-путевок и нарядов-накладных на отпуск взрывчатых материалов?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периодичность согласно </w:t>
      </w:r>
      <w:r w:rsidR="008A6132" w:rsidRPr="0033017A">
        <w:rPr>
          <w:rFonts w:ascii="Times New Roman" w:hAnsi="Times New Roman" w:cs="Times New Roman"/>
          <w:color w:val="000000" w:themeColor="text1"/>
          <w:sz w:val="28"/>
          <w:szCs w:val="28"/>
        </w:rPr>
        <w:t xml:space="preserve">Федеральным нормам и правилам </w:t>
      </w:r>
      <w:r w:rsidR="00DA416F" w:rsidRPr="0033017A">
        <w:rPr>
          <w:rFonts w:ascii="Times New Roman" w:hAnsi="Times New Roman" w:cs="Times New Roman"/>
          <w:color w:val="000000" w:themeColor="text1"/>
          <w:sz w:val="28"/>
          <w:szCs w:val="28"/>
        </w:rPr>
        <w:br/>
      </w:r>
      <w:r w:rsidR="008A6132"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DA416F" w:rsidRPr="0033017A">
        <w:rPr>
          <w:rFonts w:ascii="Times New Roman" w:hAnsi="Times New Roman" w:cs="Times New Roman"/>
          <w:color w:val="000000" w:themeColor="text1"/>
          <w:sz w:val="28"/>
          <w:szCs w:val="28"/>
        </w:rPr>
        <w:br/>
      </w:r>
      <w:r w:rsidR="008A6132" w:rsidRPr="0033017A">
        <w:rPr>
          <w:rFonts w:ascii="Times New Roman" w:hAnsi="Times New Roman" w:cs="Times New Roman"/>
          <w:color w:val="000000" w:themeColor="text1"/>
          <w:sz w:val="28"/>
          <w:szCs w:val="28"/>
        </w:rPr>
        <w:t xml:space="preserve">при взрывных работах», утвержденным приказом Ростехнадзора </w:t>
      </w:r>
      <w:r w:rsidR="00DA416F" w:rsidRPr="0033017A">
        <w:rPr>
          <w:rFonts w:ascii="Times New Roman" w:hAnsi="Times New Roman" w:cs="Times New Roman"/>
          <w:color w:val="000000" w:themeColor="text1"/>
          <w:sz w:val="28"/>
          <w:szCs w:val="28"/>
        </w:rPr>
        <w:br/>
      </w:r>
      <w:r w:rsidR="008A6132" w:rsidRPr="0033017A">
        <w:rPr>
          <w:rFonts w:ascii="Times New Roman" w:hAnsi="Times New Roman" w:cs="Times New Roman"/>
          <w:color w:val="000000" w:themeColor="text1"/>
          <w:sz w:val="28"/>
          <w:szCs w:val="28"/>
        </w:rPr>
        <w:t xml:space="preserve">от 16.12.2013 № 605, </w:t>
      </w:r>
      <w:r w:rsidRPr="0033017A">
        <w:rPr>
          <w:rFonts w:ascii="Times New Roman" w:hAnsi="Times New Roman" w:cs="Times New Roman"/>
          <w:color w:val="000000" w:themeColor="text1"/>
          <w:sz w:val="28"/>
          <w:szCs w:val="28"/>
        </w:rPr>
        <w:t xml:space="preserve"> пересмотра регламента технологического процесса производства и подготовки взрывчатых веществ?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пневмозаряжании в соответствии с </w:t>
      </w:r>
      <w:r w:rsidR="008A6132" w:rsidRPr="0033017A">
        <w:rPr>
          <w:rFonts w:ascii="Times New Roman" w:hAnsi="Times New Roman" w:cs="Times New Roman"/>
          <w:color w:val="000000" w:themeColor="text1"/>
          <w:sz w:val="28"/>
          <w:szCs w:val="28"/>
        </w:rPr>
        <w:t xml:space="preserve">Федеральными нормами </w:t>
      </w:r>
      <w:r w:rsidR="00DA416F" w:rsidRPr="0033017A">
        <w:rPr>
          <w:rFonts w:ascii="Times New Roman" w:hAnsi="Times New Roman" w:cs="Times New Roman"/>
          <w:color w:val="000000" w:themeColor="text1"/>
          <w:sz w:val="28"/>
          <w:szCs w:val="28"/>
        </w:rPr>
        <w:br/>
      </w:r>
      <w:r w:rsidR="008A6132"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при взрывных работах», утвержденным</w:t>
      </w:r>
      <w:r w:rsidR="00E06278" w:rsidRPr="0033017A">
        <w:rPr>
          <w:rFonts w:ascii="Times New Roman" w:hAnsi="Times New Roman" w:cs="Times New Roman"/>
          <w:color w:val="000000" w:themeColor="text1"/>
          <w:sz w:val="28"/>
          <w:szCs w:val="28"/>
        </w:rPr>
        <w:t>и</w:t>
      </w:r>
      <w:r w:rsidR="008A6132" w:rsidRPr="0033017A">
        <w:rPr>
          <w:rFonts w:ascii="Times New Roman" w:hAnsi="Times New Roman" w:cs="Times New Roman"/>
          <w:color w:val="000000" w:themeColor="text1"/>
          <w:sz w:val="28"/>
          <w:szCs w:val="28"/>
        </w:rPr>
        <w:t xml:space="preserve"> приказом Ростехнадзора от 16.12.2013 № 605, </w:t>
      </w:r>
      <w:r w:rsidRPr="0033017A">
        <w:rPr>
          <w:rFonts w:ascii="Times New Roman" w:hAnsi="Times New Roman" w:cs="Times New Roman"/>
          <w:color w:val="000000" w:themeColor="text1"/>
          <w:sz w:val="28"/>
          <w:szCs w:val="28"/>
        </w:rPr>
        <w:t xml:space="preserve"> температура сжатого воздуха </w:t>
      </w:r>
      <w:r w:rsidR="00DA416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работе с автономным компрессором), а также нагрев узлов зарядных устройств, через которые проходят взрывчатые вещества:</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видам испытаний согласно </w:t>
      </w:r>
      <w:r w:rsidR="004C13D6" w:rsidRPr="0033017A">
        <w:rPr>
          <w:rFonts w:ascii="Times New Roman" w:hAnsi="Times New Roman" w:cs="Times New Roman"/>
          <w:color w:val="000000" w:themeColor="text1"/>
          <w:sz w:val="28"/>
          <w:szCs w:val="28"/>
        </w:rPr>
        <w:t>ТР ТС 028/2012 «</w:t>
      </w:r>
      <w:r w:rsidRPr="0033017A">
        <w:rPr>
          <w:rFonts w:ascii="Times New Roman" w:hAnsi="Times New Roman" w:cs="Times New Roman"/>
          <w:color w:val="000000" w:themeColor="text1"/>
          <w:sz w:val="28"/>
          <w:szCs w:val="28"/>
        </w:rPr>
        <w:t xml:space="preserve">Технический регламент Таможенного </w:t>
      </w:r>
      <w:r w:rsidR="00066C01" w:rsidRPr="0033017A">
        <w:rPr>
          <w:rFonts w:ascii="Times New Roman" w:hAnsi="Times New Roman" w:cs="Times New Roman"/>
          <w:color w:val="000000" w:themeColor="text1"/>
          <w:sz w:val="28"/>
          <w:szCs w:val="28"/>
        </w:rPr>
        <w:t>союз</w:t>
      </w:r>
      <w:r w:rsidRPr="0033017A">
        <w:rPr>
          <w:rFonts w:ascii="Times New Roman" w:hAnsi="Times New Roman" w:cs="Times New Roman"/>
          <w:color w:val="000000" w:themeColor="text1"/>
          <w:sz w:val="28"/>
          <w:szCs w:val="28"/>
        </w:rPr>
        <w:t xml:space="preserve">а. О безопасности взрывчатых веществ </w:t>
      </w:r>
      <w:r w:rsidRPr="0033017A">
        <w:rPr>
          <w:rFonts w:ascii="Times New Roman" w:hAnsi="Times New Roman" w:cs="Times New Roman"/>
          <w:color w:val="000000" w:themeColor="text1"/>
          <w:sz w:val="28"/>
          <w:szCs w:val="28"/>
        </w:rPr>
        <w:br/>
        <w:t xml:space="preserve">и изделий на их основе»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ем Совета Евразийской экономической комиссии от 20.07.2012 № 57) не подвергают разрабатываемые (новые) взрывчатые материалы?</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w:t>
      </w:r>
      <w:r w:rsidR="004C13D6" w:rsidRPr="0033017A">
        <w:rPr>
          <w:rFonts w:ascii="Times New Roman" w:hAnsi="Times New Roman" w:cs="Times New Roman"/>
          <w:color w:val="000000" w:themeColor="text1"/>
          <w:sz w:val="28"/>
          <w:szCs w:val="28"/>
        </w:rPr>
        <w:t>ТР ТС 028/2012 «</w:t>
      </w:r>
      <w:r w:rsidRPr="0033017A">
        <w:rPr>
          <w:rFonts w:ascii="Times New Roman" w:hAnsi="Times New Roman" w:cs="Times New Roman"/>
          <w:color w:val="000000" w:themeColor="text1"/>
          <w:sz w:val="28"/>
          <w:szCs w:val="28"/>
        </w:rPr>
        <w:t xml:space="preserve">Технический регламент Таможенного </w:t>
      </w:r>
      <w:r w:rsidR="00066C01" w:rsidRPr="0033017A">
        <w:rPr>
          <w:rFonts w:ascii="Times New Roman" w:hAnsi="Times New Roman" w:cs="Times New Roman"/>
          <w:color w:val="000000" w:themeColor="text1"/>
          <w:sz w:val="28"/>
          <w:szCs w:val="28"/>
        </w:rPr>
        <w:t>союз</w:t>
      </w:r>
      <w:r w:rsidRPr="0033017A">
        <w:rPr>
          <w:rFonts w:ascii="Times New Roman" w:hAnsi="Times New Roman" w:cs="Times New Roman"/>
          <w:color w:val="000000" w:themeColor="text1"/>
          <w:sz w:val="28"/>
          <w:szCs w:val="28"/>
        </w:rPr>
        <w:t xml:space="preserve">а. О безопасности взрывчатых веществ и изделий на их основе»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Pr="0033017A">
        <w:rPr>
          <w:rFonts w:ascii="Times New Roman" w:hAnsi="Times New Roman" w:cs="Times New Roman"/>
          <w:color w:val="000000" w:themeColor="text1"/>
          <w:sz w:val="28"/>
          <w:szCs w:val="28"/>
        </w:rPr>
        <w:br/>
        <w:t>от 20.07.2012 № 57) минимальная масса партии взрывчатых веществ, предназначенных для подземных работ при механизированном заряжании шпуров и скважин, устанавливаемая для приемочных испытаний, должна составлять:</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w:t>
      </w:r>
      <w:r w:rsidR="004C13D6" w:rsidRPr="0033017A">
        <w:rPr>
          <w:rFonts w:ascii="Times New Roman" w:hAnsi="Times New Roman" w:cs="Times New Roman"/>
          <w:color w:val="000000" w:themeColor="text1"/>
          <w:sz w:val="28"/>
          <w:szCs w:val="28"/>
        </w:rPr>
        <w:t>ТР ТС 028/2012 «</w:t>
      </w:r>
      <w:r w:rsidRPr="0033017A">
        <w:rPr>
          <w:rFonts w:ascii="Times New Roman" w:hAnsi="Times New Roman" w:cs="Times New Roman"/>
          <w:color w:val="000000" w:themeColor="text1"/>
          <w:sz w:val="28"/>
          <w:szCs w:val="28"/>
        </w:rPr>
        <w:t xml:space="preserve">Технический регламент Таможенного </w:t>
      </w:r>
      <w:r w:rsidR="00066C01" w:rsidRPr="0033017A">
        <w:rPr>
          <w:rFonts w:ascii="Times New Roman" w:hAnsi="Times New Roman" w:cs="Times New Roman"/>
          <w:color w:val="000000" w:themeColor="text1"/>
          <w:sz w:val="28"/>
          <w:szCs w:val="28"/>
        </w:rPr>
        <w:t>союз</w:t>
      </w:r>
      <w:r w:rsidRPr="0033017A">
        <w:rPr>
          <w:rFonts w:ascii="Times New Roman" w:hAnsi="Times New Roman" w:cs="Times New Roman"/>
          <w:color w:val="000000" w:themeColor="text1"/>
          <w:sz w:val="28"/>
          <w:szCs w:val="28"/>
        </w:rPr>
        <w:t xml:space="preserve">а. О безопасности взрывчатых веществ и изделий на их основе»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Pr="0033017A">
        <w:rPr>
          <w:rFonts w:ascii="Times New Roman" w:hAnsi="Times New Roman" w:cs="Times New Roman"/>
          <w:color w:val="000000" w:themeColor="text1"/>
          <w:sz w:val="28"/>
          <w:szCs w:val="28"/>
        </w:rPr>
        <w:br/>
        <w:t>от 20.07. 2012 № 57) минимальная масса партии взрывчатых веществ, предназначенных для открытых работ, устанавливаемая для приемочных испытаний, должна составлять:</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«Административному регламенту Федеральной службы </w:t>
      </w:r>
      <w:r w:rsidRPr="0033017A">
        <w:rPr>
          <w:rFonts w:ascii="Times New Roman" w:hAnsi="Times New Roman" w:cs="Times New Roman"/>
          <w:color w:val="000000" w:themeColor="text1"/>
          <w:sz w:val="28"/>
          <w:szCs w:val="28"/>
        </w:rPr>
        <w:br/>
        <w:t xml:space="preserve">по экологическому, технологическому и атомному надзору </w:t>
      </w:r>
      <w:r w:rsidRPr="0033017A">
        <w:rPr>
          <w:rFonts w:ascii="Times New Roman" w:hAnsi="Times New Roman" w:cs="Times New Roman"/>
          <w:color w:val="000000" w:themeColor="text1"/>
          <w:sz w:val="28"/>
          <w:szCs w:val="28"/>
        </w:rPr>
        <w:br/>
        <w:t xml:space="preserve">по предоставлению государственной услуги по выдаче разрешений </w:t>
      </w:r>
      <w:r w:rsidRPr="0033017A">
        <w:rPr>
          <w:rFonts w:ascii="Times New Roman" w:hAnsi="Times New Roman" w:cs="Times New Roman"/>
          <w:color w:val="000000" w:themeColor="text1"/>
          <w:sz w:val="28"/>
          <w:szCs w:val="28"/>
        </w:rPr>
        <w:br/>
        <w:t>на постоянное применение взрывчатых веществ и изделий на их основе», утвержденному приказом Ростехнадзора от 04.08.2014 № 345, при смене руководителя взрывных работ ранее выданное разрешение на проведение взрывных работ:</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длины должны быть дорожки при уничтожении порохов сжиганием?</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толщины должен быть слой дорожки при уничтожении порохов сжиганием?</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Разрешается ли сжигать взрывчатые вещества в их таре?</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длины должны быть огнепроводный шнур или дорожка </w:t>
      </w:r>
      <w:r w:rsidRPr="0033017A">
        <w:rPr>
          <w:rFonts w:ascii="Times New Roman" w:hAnsi="Times New Roman" w:cs="Times New Roman"/>
          <w:color w:val="000000" w:themeColor="text1"/>
          <w:sz w:val="28"/>
          <w:szCs w:val="28"/>
        </w:rPr>
        <w:br/>
        <w:t xml:space="preserve">из легковоспламеняющегося материала для поджигания костра </w:t>
      </w:r>
      <w:r w:rsidRPr="0033017A">
        <w:rPr>
          <w:rFonts w:ascii="Times New Roman" w:hAnsi="Times New Roman" w:cs="Times New Roman"/>
          <w:color w:val="000000" w:themeColor="text1"/>
          <w:sz w:val="28"/>
          <w:szCs w:val="28"/>
        </w:rPr>
        <w:br/>
        <w:t>с взрывчатыми материалами?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содержании нитроэфиров запрещается выдача </w:t>
      </w:r>
      <w:r w:rsidR="00355D8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применение смерзшихся взрывчатых материалов?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Через какое время разрешается доступ к месту взрыва </w:t>
      </w:r>
      <w:r w:rsidRPr="0033017A">
        <w:rPr>
          <w:rFonts w:ascii="Times New Roman" w:hAnsi="Times New Roman" w:cs="Times New Roman"/>
          <w:color w:val="000000" w:themeColor="text1"/>
          <w:sz w:val="28"/>
          <w:szCs w:val="28"/>
        </w:rPr>
        <w:br/>
        <w:t>после информации о заблокированном состоянии исполнительного блока?</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Кем устанавливается порядок надзора (охраны) за взрывчатыми материалами?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Разрешается ли пробивать застрявший боевик?</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Разрешается ли на шахтах (рудниках), опасных по газу или пыли, взрывание зарядов без забойки?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Разрешается ли в местах отказов проведение работ, не связанных </w:t>
      </w:r>
      <w:r w:rsidRPr="0033017A">
        <w:rPr>
          <w:rFonts w:ascii="Times New Roman" w:hAnsi="Times New Roman" w:cs="Times New Roman"/>
          <w:color w:val="000000" w:themeColor="text1"/>
          <w:sz w:val="28"/>
          <w:szCs w:val="28"/>
        </w:rPr>
        <w:br/>
        <w:t>с ликвидацией отказов?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Согласно какому документу производится ликвидация зарядов, отказавших при массовых взрывах?</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концентрации метана в забоях запрещается производить взрывные работы?</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расстояние должно быть от места укрытия взрывника до постов охраны?</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электродетонаторы разрешается применять в забоях выработок, </w:t>
      </w:r>
      <w:r w:rsidRPr="0033017A">
        <w:rPr>
          <w:rFonts w:ascii="Times New Roman" w:hAnsi="Times New Roman" w:cs="Times New Roman"/>
          <w:color w:val="000000" w:themeColor="text1"/>
          <w:sz w:val="28"/>
          <w:szCs w:val="28"/>
        </w:rPr>
        <w:br/>
        <w:t xml:space="preserve">в которых имеется газовыделение или взрывчатая угольная пыль </w:t>
      </w:r>
      <w:r w:rsidRPr="0033017A">
        <w:rPr>
          <w:rFonts w:ascii="Times New Roman" w:hAnsi="Times New Roman" w:cs="Times New Roman"/>
          <w:color w:val="000000" w:themeColor="text1"/>
          <w:sz w:val="28"/>
          <w:szCs w:val="28"/>
        </w:rPr>
        <w:br/>
        <w:t>(кроме бутовых штреков с подрывкой кровли)?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минимальная глубина шпуров при взрывании </w:t>
      </w:r>
      <w:r w:rsidRPr="0033017A">
        <w:rPr>
          <w:rFonts w:ascii="Times New Roman" w:hAnsi="Times New Roman" w:cs="Times New Roman"/>
          <w:color w:val="000000" w:themeColor="text1"/>
          <w:sz w:val="28"/>
          <w:szCs w:val="28"/>
        </w:rPr>
        <w:br/>
        <w:t>по углю и породе?</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минимальная величина забойки при взрывании </w:t>
      </w:r>
      <w:r w:rsidRPr="0033017A">
        <w:rPr>
          <w:rFonts w:ascii="Times New Roman" w:hAnsi="Times New Roman" w:cs="Times New Roman"/>
          <w:color w:val="000000" w:themeColor="text1"/>
          <w:sz w:val="28"/>
          <w:szCs w:val="28"/>
        </w:rPr>
        <w:br/>
        <w:t>по углю и породе при глубине шпуров 0,6 – 1,0 м?</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минимальная величина забойки при взрывании </w:t>
      </w:r>
      <w:r w:rsidRPr="0033017A">
        <w:rPr>
          <w:rFonts w:ascii="Times New Roman" w:hAnsi="Times New Roman" w:cs="Times New Roman"/>
          <w:color w:val="000000" w:themeColor="text1"/>
          <w:sz w:val="28"/>
          <w:szCs w:val="28"/>
        </w:rPr>
        <w:br/>
        <w:t>по углю и породе при глубине шпуров более 1 м?</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минимальная величина забойки при взрывании </w:t>
      </w:r>
      <w:r w:rsidRPr="0033017A">
        <w:rPr>
          <w:rFonts w:ascii="Times New Roman" w:hAnsi="Times New Roman" w:cs="Times New Roman"/>
          <w:color w:val="000000" w:themeColor="text1"/>
          <w:sz w:val="28"/>
          <w:szCs w:val="28"/>
        </w:rPr>
        <w:br/>
        <w:t>по углю и породе при взрывании зарядов в скважинах?</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взрываемых зарядов на пластах, опасных </w:t>
      </w:r>
      <w:r w:rsidRPr="0033017A">
        <w:rPr>
          <w:rFonts w:ascii="Times New Roman" w:hAnsi="Times New Roman" w:cs="Times New Roman"/>
          <w:color w:val="000000" w:themeColor="text1"/>
          <w:sz w:val="28"/>
          <w:szCs w:val="28"/>
        </w:rPr>
        <w:br/>
        <w:t>по пыли, необходимо проводить осланцевание или орошение осевшей угольной пыли водой с добавлением смачивателя?</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каких пластах разрешается проведение выработок смешанным забоем с опережающей взрывной отбойкой породы?</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отставании породного забоя разрешается проведение выработок смешанным забоем с опережающей взрывной отбойкой угля?</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условия требуются для сушки, измельчения, просеивания взрывчатых веществ и наполнение оболочек на открытом воздухе?</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температура должна быть у теплоносителей (воздуха) </w:t>
      </w:r>
      <w:r w:rsidRPr="0033017A">
        <w:rPr>
          <w:rFonts w:ascii="Times New Roman" w:hAnsi="Times New Roman" w:cs="Times New Roman"/>
          <w:color w:val="000000" w:themeColor="text1"/>
          <w:sz w:val="28"/>
          <w:szCs w:val="28"/>
        </w:rPr>
        <w:br/>
        <w:t>в воздушных сушилках (шкафах, камерах) для сушки промышленных взрывчатых веществ?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температуре теплоносителя (воздуха) разрешается использовать воздушные сушилки (шкафы, камеры) для сушки промышленных взрывчатых веществ, сенсибилизированных нитроэфирами?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документом оформляется приемка мест хранения взрывчатых материалов?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склады взрывчатых материалов относятся к углубленным?</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склады взрывчатых материалов относятся к подземным?</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склады взрывчатых материалов относятся к постоянным?</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склады взрывчатых материалов относятся к кратковременным?</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количество взрывчатых веществ может храниться в сейфах научно-исследовательских институтах, лабораториях и учебных заведениях?</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хранилищ взрывчатых материалов должны располагаться помещения, в которых производятся операции по выдаче взрывчатых материалов и приемке от взрывников неизрасходованных взрывчатых веществ?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общее количество взрывчатых материалов всех наименований (изделий) может храниться в помещениях, в которых производятся операции по выдаче взрывчатых материалов и приемке от взрывников неизрасходованных взрывчатых веществ?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температура должна быть в хранилищах складов и контейнерах </w:t>
      </w:r>
      <w:r w:rsidRPr="0033017A">
        <w:rPr>
          <w:rFonts w:ascii="Times New Roman" w:hAnsi="Times New Roman" w:cs="Times New Roman"/>
          <w:color w:val="000000" w:themeColor="text1"/>
          <w:sz w:val="28"/>
          <w:szCs w:val="28"/>
        </w:rPr>
        <w:br/>
        <w:t>с взрывчатыми веществами на основе аммиачной селитры?</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ширины должен оборудоваться защитный вал перед устьем выработки, ведущей к углубленному складу?</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длина защитного вала перед устьем выработки, ведущей к углубленному складу?</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какое расстояние должны быть удалены люди при отработке целиков и перед производством взрывных работ на угольных пластах, склонных к горным ударам?</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расстоянии между забоями при проведении выработок встречными забоями взрывные работы должны вестись только в одном </w:t>
      </w:r>
      <w:r w:rsidR="00355D8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из забоев?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в примыкающих к забою выработках перед заряжанием шпура производится замер содержания взрывчатых газов </w:t>
      </w:r>
      <w:r w:rsidRPr="0033017A">
        <w:rPr>
          <w:rFonts w:ascii="Times New Roman" w:hAnsi="Times New Roman" w:cs="Times New Roman"/>
          <w:color w:val="000000" w:themeColor="text1"/>
          <w:sz w:val="28"/>
          <w:szCs w:val="28"/>
        </w:rPr>
        <w:br/>
        <w:t>в забое?</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должен быть заряд в шпурах глубиной от 1 до 1,5 м?</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должен быть заряд в шпурах глубиной более 1,5 м?</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шпуры запрещается применять в продуктивном пласте?</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до ближайшей обнаженной поверхности должна быть линия наименьшего сопротивления от любой точки заряда </w:t>
      </w:r>
      <w:r w:rsidRPr="0033017A">
        <w:rPr>
          <w:rFonts w:ascii="Times New Roman" w:hAnsi="Times New Roman" w:cs="Times New Roman"/>
          <w:color w:val="000000" w:themeColor="text1"/>
          <w:sz w:val="28"/>
          <w:szCs w:val="28"/>
        </w:rPr>
        <w:br/>
        <w:t>до ближайшей обнаженной поверхности при наличии в забое нескольких обнаженных поверхностей в продуктивном пласте?</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до ближайшей обнаженной поверхности должна быть линия наименьшего сопротивления от любой точки заряда </w:t>
      </w:r>
      <w:r w:rsidRPr="0033017A">
        <w:rPr>
          <w:rFonts w:ascii="Times New Roman" w:hAnsi="Times New Roman" w:cs="Times New Roman"/>
          <w:color w:val="000000" w:themeColor="text1"/>
          <w:sz w:val="28"/>
          <w:szCs w:val="28"/>
        </w:rPr>
        <w:br/>
        <w:t>до ближайшей обнаженной поверхности при наличии в забое нескольких обнаженных поверхностей по породе?</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забоя в продуктивном пласте должен быть установлен ороситель?</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За какое время до взрыва водоразбрызгиватели должны приводиться </w:t>
      </w:r>
      <w:r w:rsidRPr="0033017A">
        <w:rPr>
          <w:rFonts w:ascii="Times New Roman" w:hAnsi="Times New Roman" w:cs="Times New Roman"/>
          <w:color w:val="000000" w:themeColor="text1"/>
          <w:sz w:val="28"/>
          <w:szCs w:val="28"/>
        </w:rPr>
        <w:br/>
        <w:t>в действие?</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Через какое время после окончания бурения разрешается заряжание скважин, пробуренных станками огневого бурения?</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должны находиться буровые станки </w:t>
      </w:r>
      <w:r w:rsidRPr="0033017A">
        <w:rPr>
          <w:rFonts w:ascii="Times New Roman" w:hAnsi="Times New Roman" w:cs="Times New Roman"/>
          <w:color w:val="000000" w:themeColor="text1"/>
          <w:sz w:val="28"/>
          <w:szCs w:val="28"/>
        </w:rPr>
        <w:br/>
        <w:t xml:space="preserve">от заряжаемой скважины в неустойчивых породах в случае, </w:t>
      </w:r>
      <w:r w:rsidRPr="0033017A">
        <w:rPr>
          <w:rFonts w:ascii="Times New Roman" w:hAnsi="Times New Roman" w:cs="Times New Roman"/>
          <w:color w:val="000000" w:themeColor="text1"/>
          <w:sz w:val="28"/>
          <w:szCs w:val="28"/>
        </w:rPr>
        <w:br/>
        <w:t>если заряжание происходит непосредственно вслед за бурением?</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устья скважины должны храниться доставленные к месту взрывных работ взрывчатые материалы, заряженные прострелочные и взрывные аппараты?</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какую глубину от устья скважины должна спускаться прострелочно-взрывная аппаратура для проведения проверки целостности (измерение сопротивления или проводимости) смонтированной электровзрывной сети прострелочно-взрывного аппарата?</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должно быть отставание заряда от многоковшового экскаватора в сложных горно-геологических условиях при взрывании неэлектрическими системами инициирования и детонирующим шнуром зарядов взрывчатых веществ группы D (кроме дымного пороха)?</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отставание заряда от одноковшового экскаватора </w:t>
      </w:r>
      <w:r w:rsidRPr="0033017A">
        <w:rPr>
          <w:rFonts w:ascii="Times New Roman" w:hAnsi="Times New Roman" w:cs="Times New Roman"/>
          <w:color w:val="000000" w:themeColor="text1"/>
          <w:sz w:val="28"/>
          <w:szCs w:val="28"/>
        </w:rPr>
        <w:br/>
        <w:t>в сложных горно-геологических условиях при взрывании неэлектрическими системами инициирования и детонирующим шнуром зарядов взрывчатых веществ группы D (кроме дымного пороха)?</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общей массе зарядов должны использоваться самоходные плавсредства, оборудованные для производства взрывных работ?</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радиусе от места проведения взрыва при проведении подводных взрывных работ накладными зарядами массой до 50 кг </w:t>
      </w:r>
      <w:r w:rsidRPr="0033017A">
        <w:rPr>
          <w:rFonts w:ascii="Times New Roman" w:hAnsi="Times New Roman" w:cs="Times New Roman"/>
          <w:color w:val="000000" w:themeColor="text1"/>
          <w:sz w:val="28"/>
          <w:szCs w:val="28"/>
        </w:rPr>
        <w:br/>
        <w:t>не допускается нахождение водолазов и других лиц?</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температуре шпуров их запрещается заряжать зарядами </w:t>
      </w:r>
      <w:r w:rsidRPr="0033017A">
        <w:rPr>
          <w:rFonts w:ascii="Times New Roman" w:hAnsi="Times New Roman" w:cs="Times New Roman"/>
          <w:color w:val="000000" w:themeColor="text1"/>
          <w:sz w:val="28"/>
          <w:szCs w:val="28"/>
        </w:rPr>
        <w:br/>
        <w:t>без защитных оболочек?</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не разрешается применять наружные снаряды?</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температуре в шпуре разрешается одновременно заряжать </w:t>
      </w:r>
      <w:r w:rsidRPr="0033017A">
        <w:rPr>
          <w:rFonts w:ascii="Times New Roman" w:hAnsi="Times New Roman" w:cs="Times New Roman"/>
          <w:color w:val="000000" w:themeColor="text1"/>
          <w:sz w:val="28"/>
          <w:szCs w:val="28"/>
        </w:rPr>
        <w:br/>
        <w:t>и взрывать не более пяти зарядов?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температуре в шпуре разрешается одновременно заряжать </w:t>
      </w:r>
      <w:r w:rsidRPr="0033017A">
        <w:rPr>
          <w:rFonts w:ascii="Times New Roman" w:hAnsi="Times New Roman" w:cs="Times New Roman"/>
          <w:color w:val="000000" w:themeColor="text1"/>
          <w:sz w:val="28"/>
          <w:szCs w:val="28"/>
        </w:rPr>
        <w:br/>
        <w:t>и взрывать не более одного заряда?</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Из какого материала должны быть выполнены нагруженные детали оборудования, работающие в режиме трения, контактирующие </w:t>
      </w:r>
      <w:r w:rsidRPr="0033017A">
        <w:rPr>
          <w:rFonts w:ascii="Times New Roman" w:hAnsi="Times New Roman" w:cs="Times New Roman"/>
          <w:color w:val="000000" w:themeColor="text1"/>
          <w:sz w:val="28"/>
          <w:szCs w:val="28"/>
        </w:rPr>
        <w:br/>
        <w:t>с взрывчатыми веществами?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 какой температуры возможен разогрев поверхностей узлов </w:t>
      </w:r>
      <w:r w:rsidR="00355D8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деталей при эксплуатации оборудования, на которое возможно оседание пыли взрывчатых веществ?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Начиная с какой температуры необходимо ограждать или изолировать тепловые коммуникации и емкости, с которыми могут контактировать люди?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оборудование, предназначенное для заряжания шпуров </w:t>
      </w:r>
      <w:r w:rsidRPr="0033017A">
        <w:rPr>
          <w:rFonts w:ascii="Times New Roman" w:hAnsi="Times New Roman" w:cs="Times New Roman"/>
          <w:color w:val="000000" w:themeColor="text1"/>
          <w:sz w:val="28"/>
          <w:szCs w:val="28"/>
        </w:rPr>
        <w:br/>
        <w:t xml:space="preserve">и скважин, должно оснащаться подъемниками или применяться </w:t>
      </w:r>
      <w:r w:rsidRPr="0033017A">
        <w:rPr>
          <w:rFonts w:ascii="Times New Roman" w:hAnsi="Times New Roman" w:cs="Times New Roman"/>
          <w:color w:val="000000" w:themeColor="text1"/>
          <w:sz w:val="28"/>
          <w:szCs w:val="28"/>
        </w:rPr>
        <w:br/>
        <w:t>в комплексе с соответствующим специализированным технологическим оборудование?</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должен быть размер ячеек сита во избежание образования пробок при пневмозаряжании?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Какого размера должен быть видимый разрыв между подшипниками </w:t>
      </w:r>
      <w:r w:rsidRPr="0033017A">
        <w:rPr>
          <w:rFonts w:ascii="Times New Roman" w:hAnsi="Times New Roman" w:cs="Times New Roman"/>
          <w:color w:val="000000" w:themeColor="text1"/>
          <w:sz w:val="28"/>
          <w:szCs w:val="28"/>
        </w:rPr>
        <w:br/>
        <w:t>и стенкой, отделяющей тракт прохождения взрывчатого вещества?</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пространство клети могут занимать ящики и мешки </w:t>
      </w:r>
      <w:r w:rsidRPr="0033017A">
        <w:rPr>
          <w:rFonts w:ascii="Times New Roman" w:hAnsi="Times New Roman" w:cs="Times New Roman"/>
          <w:color w:val="000000" w:themeColor="text1"/>
          <w:sz w:val="28"/>
          <w:szCs w:val="28"/>
        </w:rPr>
        <w:br/>
        <w:t>с взрывчатыми материалами при спуске-подъеме взрывчатых материалов по стволу шахты?</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должны размещаться ящики и сумки с детонаторами </w:t>
      </w:r>
      <w:r w:rsidR="00DA416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спуске-подъеме взрывчатых материалов по стволу шахты?</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Кем устанавливаются маршруты транспортирования взрывчатых материалов от склада взрывчатых материалов на места работ (в пределах опасного производственного объекта)?</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какой скоростью осуществляется транспортирование взрывчатых материалов по подземным выработкам?</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взрывчатых веществ может переносить взрывник </w:t>
      </w:r>
      <w:r w:rsidRPr="0033017A">
        <w:rPr>
          <w:rFonts w:ascii="Times New Roman" w:hAnsi="Times New Roman" w:cs="Times New Roman"/>
          <w:color w:val="000000" w:themeColor="text1"/>
          <w:sz w:val="28"/>
          <w:szCs w:val="28"/>
        </w:rPr>
        <w:br/>
        <w:t>при совместной доставке вручную средств инициирования и взрывчатых веществ?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максимальную массу боевиков может переносить взрывник?</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количество взрывчатых веществ без средств инициирования может переноситься в сумках?</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взрывчатых материалов можно размещать у стволов шахты или устья штольни (тоннеля), а также у зданий и сооружений </w:t>
      </w:r>
      <w:r w:rsidRPr="0033017A">
        <w:rPr>
          <w:rFonts w:ascii="Times New Roman" w:hAnsi="Times New Roman" w:cs="Times New Roman"/>
          <w:color w:val="000000" w:themeColor="text1"/>
          <w:sz w:val="28"/>
          <w:szCs w:val="28"/>
        </w:rPr>
        <w:br/>
        <w:t>на земной поверхности?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Через какое время после проведенного прострела скважины или шурпа разрешается новое заряжание?</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неразорвавшихся шпуровых снарядов разрешается бурить вспомогательные шпуры для их ликвидации?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какую высоту разрешается вынимать забоечный материал из шпура от устья для установления направления отказавших шпуров?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Через какое время разрешается извлекать отказавшие заряды </w:t>
      </w:r>
      <w:r w:rsidRPr="0033017A">
        <w:rPr>
          <w:rFonts w:ascii="Times New Roman" w:hAnsi="Times New Roman" w:cs="Times New Roman"/>
          <w:color w:val="000000" w:themeColor="text1"/>
          <w:sz w:val="28"/>
          <w:szCs w:val="28"/>
        </w:rPr>
        <w:br/>
        <w:t>при взрывании льда и подводных взрывных работах?</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невозможности извлечь отказавший заряд при взрывании льда </w:t>
      </w:r>
      <w:r w:rsidRPr="0033017A">
        <w:rPr>
          <w:rFonts w:ascii="Times New Roman" w:hAnsi="Times New Roman" w:cs="Times New Roman"/>
          <w:color w:val="000000" w:themeColor="text1"/>
          <w:sz w:val="28"/>
          <w:szCs w:val="28"/>
        </w:rPr>
        <w:br/>
        <w:t>и подводных взрывных работах к нему привязывают снаряд массой?</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температуре разрешается подход к отказавшему заряду </w:t>
      </w:r>
      <w:r w:rsidRPr="0033017A">
        <w:rPr>
          <w:rFonts w:ascii="Times New Roman" w:hAnsi="Times New Roman" w:cs="Times New Roman"/>
          <w:color w:val="000000" w:themeColor="text1"/>
          <w:sz w:val="28"/>
          <w:szCs w:val="28"/>
        </w:rPr>
        <w:br/>
        <w:t>при взрывании горячего массива, при условии, что не наблюдается разложение аммиачной селитры?</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склада взрывчатых материалов запрещается ведение взрывных работ?</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каких условиях запрещается взрывание зарядов в выработке?</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содержании ядовитых продуктов взрыва после взрывных работ разрешается допуск людей в выработку (забой)?</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шахтного ствола, зданий и сооружений разрешается изготавливать патроны-боевики в специально оборудованных помещениях (зарядных будках)?</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относительной влажности рудничного воздуха разрешается производить пневматическое заряжание шпуров в подземных горных выработках без специального заземления?</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классу в соответствии с классификацией, установленной </w:t>
      </w:r>
      <w:r w:rsidRPr="0033017A">
        <w:rPr>
          <w:rFonts w:ascii="Times New Roman" w:hAnsi="Times New Roman" w:cs="Times New Roman"/>
          <w:color w:val="000000" w:themeColor="text1"/>
          <w:sz w:val="28"/>
          <w:szCs w:val="28"/>
        </w:rPr>
        <w:br/>
        <w:t>на основе международных принципов классификации опасных грузов, регламентируемых типовыми правилами Организации Объединенных Наций, относятся взрывчатые вещества и изделия на их основе для целей перевозки?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какие взрывчатые вещества оформляется руководство (инструкция) по применению?</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каких показателях по результатам испытаний на чувствительность к удару взрывчатые вещества не допускаются для применения?</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каких показателях по результатам испытаний на чувствительность к трению взрывчатые вещества не допускаются для применения?</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какими нормами должна осуществляться перевозка (транспортирование) взрывчатых вещества и изделий на их основе </w:t>
      </w:r>
      <w:r w:rsidRPr="0033017A">
        <w:rPr>
          <w:rFonts w:ascii="Times New Roman" w:hAnsi="Times New Roman" w:cs="Times New Roman"/>
          <w:color w:val="000000" w:themeColor="text1"/>
          <w:sz w:val="28"/>
          <w:szCs w:val="28"/>
        </w:rPr>
        <w:br/>
        <w:t>на единой таможенной территории государств-членов Таможенного союза?</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перечисленных взрывчатых веществ</w:t>
      </w:r>
      <w:r w:rsidR="00C62098"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w:t>
      </w:r>
      <w:r w:rsidRPr="0033017A">
        <w:rPr>
          <w:rFonts w:ascii="Times New Roman" w:hAnsi="Times New Roman" w:cs="Times New Roman"/>
          <w:color w:val="000000" w:themeColor="text1"/>
          <w:sz w:val="28"/>
          <w:szCs w:val="28"/>
        </w:rPr>
        <w:br/>
        <w:t xml:space="preserve">с «Перечнем взрывчатых материалов, оборудования и приборов взрывного дела, допущенных к применению в Российской Федерации», утвержденным приказом Ростехнадзора от 15.09.2011 № 537, </w:t>
      </w:r>
      <w:r w:rsidRPr="0033017A">
        <w:rPr>
          <w:rFonts w:ascii="Times New Roman" w:hAnsi="Times New Roman" w:cs="Times New Roman"/>
          <w:color w:val="000000" w:themeColor="text1"/>
          <w:sz w:val="28"/>
          <w:szCs w:val="28"/>
        </w:rPr>
        <w:br/>
        <w:t>не относится к взрывчатым веществам для взрывания только на земной поверхности (I класс)?</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условия применения взрывчатого вещества нитропор.</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какому виду взрывчатых веществ относится алюмотол?</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перечисленных взрывчатых веществ относится к взрывчатым веществам, предназначенным для взрывания на земной поверхности </w:t>
      </w:r>
      <w:r w:rsidRPr="0033017A">
        <w:rPr>
          <w:rFonts w:ascii="Times New Roman" w:hAnsi="Times New Roman" w:cs="Times New Roman"/>
          <w:color w:val="000000" w:themeColor="text1"/>
          <w:sz w:val="28"/>
          <w:szCs w:val="28"/>
        </w:rPr>
        <w:br/>
        <w:t>и в забоях подземных выработок шахт (рудников), не опасным по газу или пыли (II класс), гранулированное, поставляется производителями взрывчатых веществ?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какому классу взрывчатых веществ относится граммонит М марок 5, 10, 15 и 21?</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условиях применяется и к какому классу взрывчатых веществ относится Порэмит П (патронированный)?</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условиях применяется и к какому классу взрывчатых веществ относится игданит?</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перечисленных взрывчатых веществ</w:t>
      </w:r>
      <w:r w:rsidR="004F184B"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w:t>
      </w:r>
      <w:r w:rsidRPr="0033017A">
        <w:rPr>
          <w:rFonts w:ascii="Times New Roman" w:hAnsi="Times New Roman" w:cs="Times New Roman"/>
          <w:color w:val="000000" w:themeColor="text1"/>
          <w:sz w:val="28"/>
          <w:szCs w:val="28"/>
        </w:rPr>
        <w:br/>
        <w:t>с «Перечнем взрывчатых материалов, оборудования и приборов взрывного дела, допущенных к применению в Российской Федерации», утвержденным приказом Ростехнадзора от 15.09.2011 № 537,</w:t>
      </w:r>
      <w:r w:rsidRPr="0033017A">
        <w:rPr>
          <w:rFonts w:ascii="Times New Roman" w:hAnsi="Times New Roman" w:cs="Times New Roman"/>
          <w:color w:val="000000" w:themeColor="text1"/>
          <w:sz w:val="28"/>
          <w:szCs w:val="28"/>
          <w:shd w:val="clear" w:color="auto" w:fill="92D050"/>
        </w:rPr>
        <w:br/>
      </w:r>
      <w:r w:rsidRPr="0033017A">
        <w:rPr>
          <w:rFonts w:ascii="Times New Roman" w:hAnsi="Times New Roman" w:cs="Times New Roman"/>
          <w:color w:val="000000" w:themeColor="text1"/>
          <w:sz w:val="28"/>
          <w:szCs w:val="28"/>
        </w:rPr>
        <w:t>не относится к взрывчатым веществам II класса?</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не относится к взрывчатым материалам </w:t>
      </w:r>
      <w:r w:rsidRPr="0033017A">
        <w:rPr>
          <w:rFonts w:ascii="Times New Roman" w:hAnsi="Times New Roman" w:cs="Times New Roman"/>
          <w:color w:val="000000" w:themeColor="text1"/>
          <w:sz w:val="28"/>
          <w:szCs w:val="28"/>
        </w:rPr>
        <w:br/>
        <w:t>для взрывных работ в геофизике?</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какому виду взрывчатых веществ относится сабтэк?</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какому виду взрывчатых веществ относится дибазит?</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Из какого материала необходимо изготавливать ненагруженные детали оборудования, контактирующие с взрывчатыми веществами, работающие в режиме трения?</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Из какого материала можно изготавливать отдельные детали оборудования, не контактирующие со взрывчатыми веществами?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нормальное давление между трущимися поверхностями должно создаваться во всех узлах и деталях оборудования, где взрывчатое вещество может подвергаться нагрузкам трения, независимо </w:t>
      </w:r>
      <w:r w:rsidRPr="0033017A">
        <w:rPr>
          <w:rFonts w:ascii="Times New Roman" w:hAnsi="Times New Roman" w:cs="Times New Roman"/>
          <w:color w:val="000000" w:themeColor="text1"/>
          <w:sz w:val="28"/>
          <w:szCs w:val="28"/>
        </w:rPr>
        <w:br/>
        <w:t>от материала?</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 какой температуры при необходимости должны подогреваться взрывчатые вещества или их компоненты непосредственно в изделиях, емкостях (бункерах), например, при использовании водосодержащих взрывчатых веществ, в качестве теплоносителя, подаваемого в рубашку, применяемая вода или водяной пар?</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Из какого материала должны изготавливаться сосуды, работающие </w:t>
      </w:r>
      <w:r w:rsidRPr="0033017A">
        <w:rPr>
          <w:rFonts w:ascii="Times New Roman" w:hAnsi="Times New Roman" w:cs="Times New Roman"/>
          <w:color w:val="000000" w:themeColor="text1"/>
          <w:sz w:val="28"/>
          <w:szCs w:val="28"/>
        </w:rPr>
        <w:br/>
        <w:t>под давлением, эксплуатируемые с взрывчатыми материалами?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зарядные устройства должны обеспечиваться громкоговорящей двусторонней связью?</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максимальная концентрация тротила может быть в воздухе рабочей зоны при работе оборудования?</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максимальная концентрация алюминиевой пудры может быть </w:t>
      </w:r>
      <w:r w:rsidRPr="0033017A">
        <w:rPr>
          <w:rFonts w:ascii="Times New Roman" w:hAnsi="Times New Roman" w:cs="Times New Roman"/>
          <w:color w:val="000000" w:themeColor="text1"/>
          <w:sz w:val="28"/>
          <w:szCs w:val="28"/>
        </w:rPr>
        <w:br/>
        <w:t>в воздухе рабочей зоны при работе оборудования?</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максимальная концентрация аммиачной селитры может быть </w:t>
      </w:r>
      <w:r w:rsidRPr="0033017A">
        <w:rPr>
          <w:rFonts w:ascii="Times New Roman" w:hAnsi="Times New Roman" w:cs="Times New Roman"/>
          <w:color w:val="000000" w:themeColor="text1"/>
          <w:sz w:val="28"/>
          <w:szCs w:val="28"/>
        </w:rPr>
        <w:br/>
        <w:t>в воздухе рабочей зоны при работе оборудования?</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максимальная концентрация дизельного топлива может быть </w:t>
      </w:r>
      <w:r w:rsidRPr="0033017A">
        <w:rPr>
          <w:rFonts w:ascii="Times New Roman" w:hAnsi="Times New Roman" w:cs="Times New Roman"/>
          <w:color w:val="000000" w:themeColor="text1"/>
          <w:sz w:val="28"/>
          <w:szCs w:val="28"/>
        </w:rPr>
        <w:br/>
        <w:t>в воздухе рабочей зоны при работе оборудования?</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месте оборудования, предназначенного для пневмозаряжания шпуров и скважин гранулированными взрывчатыми веществами, следует подавать смачивающую жидкость?</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типе измельчителя непрерывного действия, имеющего разрешение Ростехнадзора, разрешается выполнять восстановление сыпучести скомковавшихся гранулированных взрывчатых веществ?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типе измельчителя, имеющем разрешение Ростехнадзора, разрешается выполнять восстановление сыпучести гранулированных взрывчатых веществ, не содержащих сенсибилизаторов?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линейная скорость рабочих органов измельчающих устройств относительно взрывчатого вещества?</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Возможно ли использовать конструкции, предусматривающие рыхление или просеивание взрывчатых веществ «протиркой»?</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оборотов шнек-винта диаметром 200 мм </w:t>
      </w:r>
      <w:r w:rsidR="00DA416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более не должно превышать при горизонтальном и наклонном расположении?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оборотов в минуту шнек-винта диаметром 200 мм </w:t>
      </w:r>
      <w:r w:rsidRPr="0033017A">
        <w:rPr>
          <w:rFonts w:ascii="Times New Roman" w:hAnsi="Times New Roman" w:cs="Times New Roman"/>
          <w:color w:val="000000" w:themeColor="text1"/>
          <w:sz w:val="28"/>
          <w:szCs w:val="28"/>
        </w:rPr>
        <w:br/>
        <w:t>и более не должно превышать при вертикальном расположении шнека?</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взрывчатых веществ допускается применять вибропитатели?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насосы допускается использовать для перемещения по трактам оборудования жидких компонентов и льющихся взрывчатых веществ?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скорость движения частиц взрывчатых веществ относительно неподвижной или движущейся части должна обеспечивать конструкция оборудования?</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исполнение по действующим нормам должны иметь защитные кожухи коммутационных аппаратов, электродвигателей </w:t>
      </w:r>
      <w:r w:rsidRPr="0033017A">
        <w:rPr>
          <w:rFonts w:ascii="Times New Roman" w:hAnsi="Times New Roman" w:cs="Times New Roman"/>
          <w:color w:val="000000" w:themeColor="text1"/>
          <w:sz w:val="28"/>
          <w:szCs w:val="28"/>
        </w:rPr>
        <w:br/>
        <w:t>и аккумуляторных батарей на самоходном шасси?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удельном электрическом сопротивлении материалы считаются электропроводящими?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сечение должен иметь инвентарный заземляющий проводник?</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сечение должно быть у металлических хомутов, </w:t>
      </w:r>
      <w:r w:rsidRPr="0033017A">
        <w:rPr>
          <w:rFonts w:ascii="Times New Roman" w:hAnsi="Times New Roman" w:cs="Times New Roman"/>
          <w:color w:val="000000" w:themeColor="text1"/>
          <w:sz w:val="28"/>
          <w:szCs w:val="28"/>
        </w:rPr>
        <w:br/>
        <w:t>которые допускаются для заземления металлических элементов трубопроводов?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каким удельным электрическим сопротивлением по всей длине разрешается осуществлять пневмотранспортирование взрывчатых веществ, в том числе пневмозаряжание, по электропроводящим </w:t>
      </w:r>
      <w:r w:rsidRPr="0033017A">
        <w:rPr>
          <w:rFonts w:ascii="Times New Roman" w:hAnsi="Times New Roman" w:cs="Times New Roman"/>
          <w:color w:val="000000" w:themeColor="text1"/>
          <w:sz w:val="28"/>
          <w:szCs w:val="28"/>
        </w:rPr>
        <w:br/>
        <w:t>или полупроводящим шлангам (трубам)?</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длины допускается применять шланги при пневмозаряжании шпуров гранулитами с применением зарядчиков порционного типа </w:t>
      </w:r>
      <w:r w:rsidRPr="0033017A">
        <w:rPr>
          <w:rFonts w:ascii="Times New Roman" w:hAnsi="Times New Roman" w:cs="Times New Roman"/>
          <w:color w:val="000000" w:themeColor="text1"/>
          <w:sz w:val="28"/>
          <w:szCs w:val="28"/>
        </w:rPr>
        <w:br/>
        <w:t>в организациях, разрабатывающих многолетнемерзлые месторождения полезных ископаемых в условиях отрицательных температур?</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каким удельным электрическим сопротивлением допускается применять трубы для транспортирования (перекачки) водосодержащих, эмульсионных взрывчатых веществ или вязкожидких электропроводящих компонентов?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удельное электрическое сопротивление должно быть </w:t>
      </w:r>
      <w:r w:rsidRPr="0033017A">
        <w:rPr>
          <w:rFonts w:ascii="Times New Roman" w:hAnsi="Times New Roman" w:cs="Times New Roman"/>
          <w:color w:val="000000" w:themeColor="text1"/>
          <w:sz w:val="28"/>
          <w:szCs w:val="28"/>
        </w:rPr>
        <w:br/>
        <w:t xml:space="preserve">на применяемом оборудовании ременных передач (плоские, клиновые), </w:t>
      </w:r>
      <w:r w:rsidRPr="0033017A">
        <w:rPr>
          <w:rFonts w:ascii="Times New Roman" w:hAnsi="Times New Roman" w:cs="Times New Roman"/>
          <w:color w:val="000000" w:themeColor="text1"/>
          <w:sz w:val="28"/>
          <w:szCs w:val="28"/>
        </w:rPr>
        <w:br/>
        <w:t>а также транспортерных лентах?</w:t>
      </w:r>
    </w:p>
    <w:p w:rsidR="00FA52CE"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поверхностное удельное электрическое сопротивление должно быть на применяемом оборудовании конвейерных лент, если скорость </w:t>
      </w:r>
      <w:r w:rsidR="00903AC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их движения не превышает 1,5 м/с?</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должен осуществлять техническое обслуживание зарядного, смесительного и доставочного оборудования?</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массе любой части изготовленной партии взрывчатого вещества согласно </w:t>
      </w:r>
      <w:r w:rsidR="004C13D6" w:rsidRPr="0033017A">
        <w:rPr>
          <w:rFonts w:ascii="Times New Roman" w:hAnsi="Times New Roman" w:cs="Times New Roman"/>
          <w:color w:val="000000" w:themeColor="text1"/>
          <w:sz w:val="28"/>
          <w:szCs w:val="28"/>
        </w:rPr>
        <w:t>ТР ТС 028/2012 «</w:t>
      </w:r>
      <w:r w:rsidRPr="0033017A">
        <w:rPr>
          <w:rFonts w:ascii="Times New Roman" w:hAnsi="Times New Roman" w:cs="Times New Roman"/>
          <w:color w:val="000000" w:themeColor="text1"/>
          <w:sz w:val="28"/>
          <w:szCs w:val="28"/>
        </w:rPr>
        <w:t xml:space="preserve">Технический регламент Таможенного </w:t>
      </w:r>
      <w:r w:rsidR="00066C01" w:rsidRPr="0033017A">
        <w:rPr>
          <w:rFonts w:ascii="Times New Roman" w:hAnsi="Times New Roman" w:cs="Times New Roman"/>
          <w:color w:val="000000" w:themeColor="text1"/>
          <w:sz w:val="28"/>
          <w:szCs w:val="28"/>
        </w:rPr>
        <w:t>союз</w:t>
      </w:r>
      <w:r w:rsidRPr="0033017A">
        <w:rPr>
          <w:rFonts w:ascii="Times New Roman" w:hAnsi="Times New Roman" w:cs="Times New Roman"/>
          <w:color w:val="000000" w:themeColor="text1"/>
          <w:sz w:val="28"/>
          <w:szCs w:val="28"/>
        </w:rPr>
        <w:t xml:space="preserve">а. О безопасности взрывчатых веществ и изделий </w:t>
      </w:r>
      <w:r w:rsidRPr="0033017A">
        <w:rPr>
          <w:rFonts w:ascii="Times New Roman" w:hAnsi="Times New Roman" w:cs="Times New Roman"/>
          <w:color w:val="000000" w:themeColor="text1"/>
          <w:sz w:val="28"/>
          <w:szCs w:val="28"/>
        </w:rPr>
        <w:br/>
        <w:t xml:space="preserve">на их основе»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ем Совета Евразийской экономической комиссии от 20.07.2012 № 57) должна обеспечиваться возможность получения нанесенной на микроносители информации?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безопасного тока согласно </w:t>
      </w:r>
      <w:r w:rsidR="004C13D6" w:rsidRPr="0033017A">
        <w:rPr>
          <w:rFonts w:ascii="Times New Roman" w:hAnsi="Times New Roman" w:cs="Times New Roman"/>
          <w:color w:val="000000" w:themeColor="text1"/>
          <w:sz w:val="28"/>
          <w:szCs w:val="28"/>
        </w:rPr>
        <w:t>ТР ТС 028/2012 «</w:t>
      </w:r>
      <w:r w:rsidRPr="0033017A">
        <w:rPr>
          <w:rFonts w:ascii="Times New Roman" w:hAnsi="Times New Roman" w:cs="Times New Roman"/>
          <w:color w:val="000000" w:themeColor="text1"/>
          <w:sz w:val="28"/>
          <w:szCs w:val="28"/>
        </w:rPr>
        <w:t xml:space="preserve">Технический регламент Таможенного </w:t>
      </w:r>
      <w:r w:rsidR="00066C01" w:rsidRPr="0033017A">
        <w:rPr>
          <w:rFonts w:ascii="Times New Roman" w:hAnsi="Times New Roman" w:cs="Times New Roman"/>
          <w:color w:val="000000" w:themeColor="text1"/>
          <w:sz w:val="28"/>
          <w:szCs w:val="28"/>
        </w:rPr>
        <w:t>союз</w:t>
      </w:r>
      <w:r w:rsidRPr="0033017A">
        <w:rPr>
          <w:rFonts w:ascii="Times New Roman" w:hAnsi="Times New Roman" w:cs="Times New Roman"/>
          <w:color w:val="000000" w:themeColor="text1"/>
          <w:sz w:val="28"/>
          <w:szCs w:val="28"/>
        </w:rPr>
        <w:t xml:space="preserve">а. О безопасности взрывчатых веществ и изделий на их основе»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ем Совета Евразийской экономической комиссии от 20.07.2012 № 57) должны иметь электродетонаторы?</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длительного воспламеняющего тока согласно </w:t>
      </w:r>
      <w:r w:rsidRPr="0033017A">
        <w:rPr>
          <w:rFonts w:ascii="Times New Roman" w:hAnsi="Times New Roman" w:cs="Times New Roman"/>
          <w:color w:val="000000" w:themeColor="text1"/>
          <w:sz w:val="28"/>
          <w:szCs w:val="28"/>
        </w:rPr>
        <w:br/>
      </w:r>
      <w:r w:rsidR="004C13D6" w:rsidRPr="0033017A">
        <w:rPr>
          <w:rFonts w:ascii="Times New Roman" w:hAnsi="Times New Roman" w:cs="Times New Roman"/>
          <w:color w:val="000000" w:themeColor="text1"/>
          <w:sz w:val="28"/>
          <w:szCs w:val="28"/>
        </w:rPr>
        <w:t>ТР ТС 028/2012 «</w:t>
      </w:r>
      <w:r w:rsidRPr="0033017A">
        <w:rPr>
          <w:rFonts w:ascii="Times New Roman" w:hAnsi="Times New Roman" w:cs="Times New Roman"/>
          <w:color w:val="000000" w:themeColor="text1"/>
          <w:sz w:val="28"/>
          <w:szCs w:val="28"/>
        </w:rPr>
        <w:t xml:space="preserve">Технический регламент Таможенного </w:t>
      </w:r>
      <w:r w:rsidR="00066C01" w:rsidRPr="0033017A">
        <w:rPr>
          <w:rFonts w:ascii="Times New Roman" w:hAnsi="Times New Roman" w:cs="Times New Roman"/>
          <w:color w:val="000000" w:themeColor="text1"/>
          <w:sz w:val="28"/>
          <w:szCs w:val="28"/>
        </w:rPr>
        <w:t>союз</w:t>
      </w:r>
      <w:r w:rsidRPr="0033017A">
        <w:rPr>
          <w:rFonts w:ascii="Times New Roman" w:hAnsi="Times New Roman" w:cs="Times New Roman"/>
          <w:color w:val="000000" w:themeColor="text1"/>
          <w:sz w:val="28"/>
          <w:szCs w:val="28"/>
        </w:rPr>
        <w:t xml:space="preserve">а. </w:t>
      </w:r>
      <w:r w:rsidRPr="0033017A">
        <w:rPr>
          <w:rFonts w:ascii="Times New Roman" w:hAnsi="Times New Roman" w:cs="Times New Roman"/>
          <w:color w:val="000000" w:themeColor="text1"/>
          <w:sz w:val="28"/>
          <w:szCs w:val="28"/>
        </w:rPr>
        <w:br/>
        <w:t xml:space="preserve">О безопасности взрывчатых веществ и изделий на их основе»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Pr="0033017A">
        <w:rPr>
          <w:rFonts w:ascii="Times New Roman" w:hAnsi="Times New Roman" w:cs="Times New Roman"/>
          <w:color w:val="000000" w:themeColor="text1"/>
          <w:sz w:val="28"/>
          <w:szCs w:val="28"/>
        </w:rPr>
        <w:br/>
        <w:t>от 20.07.2012 № 57) должны иметь электродетонаторы?</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безопасного импульса воспламенения согласно </w:t>
      </w:r>
      <w:r w:rsidRPr="0033017A">
        <w:rPr>
          <w:rFonts w:ascii="Times New Roman" w:hAnsi="Times New Roman" w:cs="Times New Roman"/>
          <w:color w:val="000000" w:themeColor="text1"/>
          <w:sz w:val="28"/>
          <w:szCs w:val="28"/>
        </w:rPr>
        <w:br/>
      </w:r>
      <w:r w:rsidR="004C13D6" w:rsidRPr="0033017A">
        <w:rPr>
          <w:rFonts w:ascii="Times New Roman" w:hAnsi="Times New Roman" w:cs="Times New Roman"/>
          <w:color w:val="000000" w:themeColor="text1"/>
          <w:sz w:val="28"/>
          <w:szCs w:val="28"/>
        </w:rPr>
        <w:t>ТР ТС 028/2012 «</w:t>
      </w:r>
      <w:r w:rsidRPr="0033017A">
        <w:rPr>
          <w:rFonts w:ascii="Times New Roman" w:hAnsi="Times New Roman" w:cs="Times New Roman"/>
          <w:color w:val="000000" w:themeColor="text1"/>
          <w:sz w:val="28"/>
          <w:szCs w:val="28"/>
        </w:rPr>
        <w:t xml:space="preserve">Технический регламент Таможенного </w:t>
      </w:r>
      <w:r w:rsidR="00066C01" w:rsidRPr="0033017A">
        <w:rPr>
          <w:rFonts w:ascii="Times New Roman" w:hAnsi="Times New Roman" w:cs="Times New Roman"/>
          <w:color w:val="000000" w:themeColor="text1"/>
          <w:sz w:val="28"/>
          <w:szCs w:val="28"/>
        </w:rPr>
        <w:t>союз</w:t>
      </w:r>
      <w:r w:rsidRPr="0033017A">
        <w:rPr>
          <w:rFonts w:ascii="Times New Roman" w:hAnsi="Times New Roman" w:cs="Times New Roman"/>
          <w:color w:val="000000" w:themeColor="text1"/>
          <w:sz w:val="28"/>
          <w:szCs w:val="28"/>
        </w:rPr>
        <w:t xml:space="preserve">а. </w:t>
      </w:r>
      <w:r w:rsidRPr="0033017A">
        <w:rPr>
          <w:rFonts w:ascii="Times New Roman" w:hAnsi="Times New Roman" w:cs="Times New Roman"/>
          <w:color w:val="000000" w:themeColor="text1"/>
          <w:sz w:val="28"/>
          <w:szCs w:val="28"/>
        </w:rPr>
        <w:br/>
        <w:t xml:space="preserve">О безопасности взрывчатых веществ и изделий на их основе»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Pr="0033017A">
        <w:rPr>
          <w:rFonts w:ascii="Times New Roman" w:hAnsi="Times New Roman" w:cs="Times New Roman"/>
          <w:color w:val="000000" w:themeColor="text1"/>
          <w:sz w:val="28"/>
          <w:szCs w:val="28"/>
        </w:rPr>
        <w:br/>
        <w:t>от 20.07.2012 № 57) должны иметь электродетонаторы?</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согласно </w:t>
      </w:r>
      <w:r w:rsidR="0070251E"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 </w:t>
      </w:r>
      <w:r w:rsidRPr="0033017A">
        <w:rPr>
          <w:rFonts w:ascii="Times New Roman" w:hAnsi="Times New Roman" w:cs="Times New Roman"/>
          <w:color w:val="000000" w:themeColor="text1"/>
          <w:sz w:val="28"/>
          <w:szCs w:val="28"/>
        </w:rPr>
        <w:t>должны быть проверены принимаемое в эксплуатацию оборудование, приборы, средства контрольно-измерительных приборов и аппаратуры перед допуском к работе с взрывчатыми материалами?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согласно ПБ 13-564-03 «Правила устройства зарядного, доставочного и смесительного оборудования, предназначенного </w:t>
      </w:r>
      <w:r w:rsidRPr="0033017A">
        <w:rPr>
          <w:rFonts w:ascii="Times New Roman" w:hAnsi="Times New Roman" w:cs="Times New Roman"/>
          <w:color w:val="000000" w:themeColor="text1"/>
          <w:sz w:val="28"/>
          <w:szCs w:val="28"/>
        </w:rPr>
        <w:br/>
        <w:t>для механизации взрывных работ», утвержденным постановлением Госгортехнадзора России от 05.06.2003 № 64, должны быть размеры ячеек сеток, устанавливаемых на загрузочных люках и отверстиях емкостей в целях исключения попадания посторонних предметов в тракт прохождения взрывчатых веществ, для граммонитов, гранулотола, алюмотола?</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согласно ПБ 13-564-03 «Правила устройства зарядного, доставочного и смесительного оборудования, предназначенного </w:t>
      </w:r>
      <w:r w:rsidRPr="0033017A">
        <w:rPr>
          <w:rFonts w:ascii="Times New Roman" w:hAnsi="Times New Roman" w:cs="Times New Roman"/>
          <w:color w:val="000000" w:themeColor="text1"/>
          <w:sz w:val="28"/>
          <w:szCs w:val="28"/>
        </w:rPr>
        <w:br/>
        <w:t>для механизации взрывных работ», утвержденным постановлением Госгортехнадзора России от 05.06.2003 № 64, должны быть размеры ячеек сеток, устанавливаемых на загрузочных люках и отверстиях емкостей в целях исключения попадания посторонних предметов в тракт прохождения взрывчатых веществ, аммиачной селитры?</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не является предохранительными элементами, которыми согласно ПБ 13-564-03 «Правила устройства зарядного, доставочного и смесительного оборудования, предназначенного </w:t>
      </w:r>
      <w:r w:rsidRPr="0033017A">
        <w:rPr>
          <w:rFonts w:ascii="Times New Roman" w:hAnsi="Times New Roman" w:cs="Times New Roman"/>
          <w:color w:val="000000" w:themeColor="text1"/>
          <w:sz w:val="28"/>
          <w:szCs w:val="28"/>
        </w:rPr>
        <w:br/>
        <w:t>для механизации взрывных работ», утвержденным постановлением Госгортехнадзора России от 05.06.2003 № 64, должны быть снабжены емкости для горючих и легковоспламеняющихся жидкостей на зарядных машинах?</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ПБ 13-564-03 «Правила устройства зарядного, доставочного </w:t>
      </w:r>
      <w:r w:rsidRPr="0033017A">
        <w:rPr>
          <w:rFonts w:ascii="Times New Roman" w:hAnsi="Times New Roman" w:cs="Times New Roman"/>
          <w:color w:val="000000" w:themeColor="text1"/>
          <w:sz w:val="28"/>
          <w:szCs w:val="28"/>
        </w:rPr>
        <w:br/>
        <w:t>и смесительного оборудования, предназначенного для механизации взрывных работ», утвержденным постановлением Госгортехнадзора России от 05.06.2003 № 64, степень наполнения емкостей для горючих легковоспламеняющихся жидкостей и растворов окислителей:</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Когда должна проверяться техническая исправность транспортных средств, используемых для доставки взрывчатых материалов в ходе подготовки взрывных работ?</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высоте заряжания шпуров (скважин) запрещается использование лестниц</w:t>
      </w:r>
      <w:r w:rsidR="006B147F" w:rsidRPr="0033017A">
        <w:rPr>
          <w:rFonts w:ascii="Times New Roman" w:hAnsi="Times New Roman" w:cs="Times New Roman"/>
          <w:color w:val="000000" w:themeColor="text1"/>
          <w:sz w:val="28"/>
          <w:szCs w:val="28"/>
        </w:rPr>
        <w:t xml:space="preserve"> согласно Федеральным нормам </w:t>
      </w:r>
      <w:r w:rsidR="006B147F" w:rsidRPr="0033017A">
        <w:rPr>
          <w:rFonts w:ascii="Times New Roman" w:hAnsi="Times New Roman" w:cs="Times New Roman"/>
          <w:color w:val="000000" w:themeColor="text1"/>
          <w:sz w:val="28"/>
          <w:szCs w:val="28"/>
        </w:rPr>
        <w:br/>
        <w:t>и правилам в области промышленной безопасности «Правила безопасности при взрывных работах», утвержденным приказом Ростехнадзора от 16.12.2013 № 605</w:t>
      </w:r>
      <w:r w:rsidRPr="0033017A">
        <w:rPr>
          <w:rFonts w:ascii="Times New Roman" w:hAnsi="Times New Roman" w:cs="Times New Roman"/>
          <w:color w:val="000000" w:themeColor="text1"/>
          <w:sz w:val="28"/>
          <w:szCs w:val="28"/>
        </w:rPr>
        <w:t>?</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скорость спуска-подъема должна быть у бадьи </w:t>
      </w:r>
      <w:r w:rsidRPr="0033017A">
        <w:rPr>
          <w:rFonts w:ascii="Times New Roman" w:hAnsi="Times New Roman" w:cs="Times New Roman"/>
          <w:color w:val="000000" w:themeColor="text1"/>
          <w:sz w:val="28"/>
          <w:szCs w:val="28"/>
        </w:rPr>
        <w:br/>
        <w:t>по направляющим</w:t>
      </w:r>
      <w:r w:rsidR="006B147F" w:rsidRPr="0033017A">
        <w:rPr>
          <w:rFonts w:ascii="Times New Roman" w:hAnsi="Times New Roman" w:cs="Times New Roman"/>
          <w:color w:val="000000" w:themeColor="text1"/>
          <w:sz w:val="28"/>
          <w:szCs w:val="28"/>
        </w:rPr>
        <w:t xml:space="preserve"> при ведении взрывных работ в подземных выработках</w:t>
      </w:r>
      <w:r w:rsidRPr="0033017A">
        <w:rPr>
          <w:rFonts w:ascii="Times New Roman" w:hAnsi="Times New Roman" w:cs="Times New Roman"/>
          <w:color w:val="000000" w:themeColor="text1"/>
          <w:sz w:val="28"/>
          <w:szCs w:val="28"/>
        </w:rPr>
        <w:t>?</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транспортировании гранулированных взрывчатых веществ насыпью ширина лены транспортера для подачи взрывчатого вещества должна быть шире навала взрывчатого вещества на ленте?</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размером ячеек стальной решетки необходимо оборудовать окна хранилищ взрывчатых материалов?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высоты должна быть ограда кратковременного склада взрывчатых материалов?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ширины должна быть запретная зона вокруг кратковременного склада взрывчатых материалов?</w:t>
      </w:r>
    </w:p>
    <w:p w:rsidR="00FA52CE"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должны обеспечиваться хранилища и здания, в которых есть металлические коммуникации большой протяженности, </w:t>
      </w:r>
      <w:r w:rsidRPr="0033017A">
        <w:rPr>
          <w:rFonts w:ascii="Times New Roman" w:hAnsi="Times New Roman" w:cs="Times New Roman"/>
          <w:color w:val="000000" w:themeColor="text1"/>
          <w:sz w:val="28"/>
          <w:szCs w:val="28"/>
        </w:rPr>
        <w:br/>
        <w:t xml:space="preserve">а также в случаях, когда взрывчатые материалы хранятся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металлических упаковках (короб), для защиты от электростатической индукции, помимо заземления всех металлических конструкций, находящихся в здании?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типы складов взрывчатых материалов отсутствуют </w:t>
      </w:r>
      <w:r w:rsidRPr="0033017A">
        <w:rPr>
          <w:rFonts w:ascii="Times New Roman" w:hAnsi="Times New Roman" w:cs="Times New Roman"/>
          <w:color w:val="000000" w:themeColor="text1"/>
          <w:sz w:val="28"/>
          <w:szCs w:val="28"/>
        </w:rPr>
        <w:br/>
        <w:t xml:space="preserve">в классификации </w:t>
      </w:r>
      <w:r w:rsidR="0070251E"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при взрывных работах», утвержденных приказом Ростехнадзора от 16.12.2013 № 605, </w:t>
      </w:r>
      <w:r w:rsidRPr="0033017A">
        <w:rPr>
          <w:rFonts w:ascii="Times New Roman" w:hAnsi="Times New Roman" w:cs="Times New Roman"/>
          <w:color w:val="000000" w:themeColor="text1"/>
          <w:sz w:val="28"/>
          <w:szCs w:val="28"/>
        </w:rPr>
        <w:t xml:space="preserve"> по месту расположения относительно земной поверхности?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типу по классификации </w:t>
      </w:r>
      <w:r w:rsidR="0070251E" w:rsidRPr="0033017A">
        <w:rPr>
          <w:rFonts w:ascii="Times New Roman" w:hAnsi="Times New Roman" w:cs="Times New Roman"/>
          <w:color w:val="000000" w:themeColor="text1"/>
          <w:sz w:val="28"/>
          <w:szCs w:val="28"/>
        </w:rPr>
        <w:t xml:space="preserve">Федеральных норм и правил </w:t>
      </w:r>
      <w:r w:rsidR="00DA416F" w:rsidRPr="0033017A">
        <w:rPr>
          <w:rFonts w:ascii="Times New Roman" w:hAnsi="Times New Roman" w:cs="Times New Roman"/>
          <w:color w:val="000000" w:themeColor="text1"/>
          <w:sz w:val="28"/>
          <w:szCs w:val="28"/>
        </w:rPr>
        <w:br/>
      </w:r>
      <w:r w:rsidR="0070251E"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DA416F" w:rsidRPr="0033017A">
        <w:rPr>
          <w:rFonts w:ascii="Times New Roman" w:hAnsi="Times New Roman" w:cs="Times New Roman"/>
          <w:color w:val="000000" w:themeColor="text1"/>
          <w:sz w:val="28"/>
          <w:szCs w:val="28"/>
        </w:rPr>
        <w:br/>
      </w:r>
      <w:r w:rsidR="0070251E" w:rsidRPr="0033017A">
        <w:rPr>
          <w:rFonts w:ascii="Times New Roman" w:hAnsi="Times New Roman" w:cs="Times New Roman"/>
          <w:color w:val="000000" w:themeColor="text1"/>
          <w:sz w:val="28"/>
          <w:szCs w:val="28"/>
        </w:rPr>
        <w:t xml:space="preserve">при взрывных работах», утвержденных приказом Ростехнадзора </w:t>
      </w:r>
      <w:r w:rsidR="00F04C52" w:rsidRPr="0033017A">
        <w:rPr>
          <w:rFonts w:ascii="Times New Roman" w:hAnsi="Times New Roman" w:cs="Times New Roman"/>
          <w:color w:val="000000" w:themeColor="text1"/>
          <w:sz w:val="28"/>
          <w:szCs w:val="28"/>
        </w:rPr>
        <w:br/>
      </w:r>
      <w:r w:rsidR="0070251E" w:rsidRPr="0033017A">
        <w:rPr>
          <w:rFonts w:ascii="Times New Roman" w:hAnsi="Times New Roman" w:cs="Times New Roman"/>
          <w:color w:val="000000" w:themeColor="text1"/>
          <w:sz w:val="28"/>
          <w:szCs w:val="28"/>
        </w:rPr>
        <w:t xml:space="preserve">от 16.12.2013 № 605, </w:t>
      </w:r>
      <w:r w:rsidRPr="0033017A">
        <w:rPr>
          <w:rFonts w:ascii="Times New Roman" w:hAnsi="Times New Roman" w:cs="Times New Roman"/>
          <w:color w:val="000000" w:themeColor="text1"/>
          <w:sz w:val="28"/>
          <w:szCs w:val="28"/>
        </w:rPr>
        <w:t xml:space="preserve"> по месту расположения относительно земной поверхности относится склад </w:t>
      </w:r>
      <w:r w:rsidR="00F4180B" w:rsidRPr="0033017A">
        <w:rPr>
          <w:rFonts w:ascii="Times New Roman" w:hAnsi="Times New Roman" w:cs="Times New Roman"/>
          <w:color w:val="000000" w:themeColor="text1"/>
          <w:sz w:val="28"/>
          <w:szCs w:val="28"/>
        </w:rPr>
        <w:t>взрывчатых материалов</w:t>
      </w:r>
      <w:r w:rsidRPr="0033017A">
        <w:rPr>
          <w:rFonts w:ascii="Times New Roman" w:hAnsi="Times New Roman" w:cs="Times New Roman"/>
          <w:color w:val="000000" w:themeColor="text1"/>
          <w:sz w:val="28"/>
          <w:szCs w:val="28"/>
        </w:rPr>
        <w:t>, если толща грунта над хранилищем составляет 10 м?</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типы складов взрывчатых материалов отсутствуют </w:t>
      </w:r>
      <w:r w:rsidRPr="0033017A">
        <w:rPr>
          <w:rFonts w:ascii="Times New Roman" w:hAnsi="Times New Roman" w:cs="Times New Roman"/>
          <w:color w:val="000000" w:themeColor="text1"/>
          <w:sz w:val="28"/>
          <w:szCs w:val="28"/>
        </w:rPr>
        <w:br/>
        <w:t xml:space="preserve">в классификации </w:t>
      </w:r>
      <w:r w:rsidR="0070251E"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при взрывных работах», утвержденных приказом Ростехнадзора от 16.12.2013 № 605, </w:t>
      </w:r>
      <w:r w:rsidRPr="0033017A">
        <w:rPr>
          <w:rFonts w:ascii="Times New Roman" w:hAnsi="Times New Roman" w:cs="Times New Roman"/>
          <w:color w:val="000000" w:themeColor="text1"/>
          <w:sz w:val="28"/>
          <w:szCs w:val="28"/>
        </w:rPr>
        <w:br/>
        <w:t>по назначению?</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объекты, здания и сооружения согласно </w:t>
      </w:r>
      <w:r w:rsidR="0070251E" w:rsidRPr="0033017A">
        <w:rPr>
          <w:rFonts w:ascii="Times New Roman" w:hAnsi="Times New Roman" w:cs="Times New Roman"/>
          <w:color w:val="000000" w:themeColor="text1"/>
          <w:sz w:val="28"/>
          <w:szCs w:val="28"/>
        </w:rPr>
        <w:t xml:space="preserve">Федеральным нормам </w:t>
      </w:r>
      <w:r w:rsidR="00DA416F" w:rsidRPr="0033017A">
        <w:rPr>
          <w:rFonts w:ascii="Times New Roman" w:hAnsi="Times New Roman" w:cs="Times New Roman"/>
          <w:color w:val="000000" w:themeColor="text1"/>
          <w:sz w:val="28"/>
          <w:szCs w:val="28"/>
        </w:rPr>
        <w:br/>
      </w:r>
      <w:r w:rsidR="0070251E"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безопасности при взрывных работах», утвержденным приказом Ростехнадзора от 16.12.2013 № 605, </w:t>
      </w:r>
      <w:r w:rsidRPr="0033017A">
        <w:rPr>
          <w:rFonts w:ascii="Times New Roman" w:hAnsi="Times New Roman" w:cs="Times New Roman"/>
          <w:color w:val="000000" w:themeColor="text1"/>
          <w:sz w:val="28"/>
          <w:szCs w:val="28"/>
        </w:rPr>
        <w:t xml:space="preserve"> не допускается располагать </w:t>
      </w:r>
      <w:r w:rsidR="00DA416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территории (в пределах ограды) склада взрывчатых материалов?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объекты, здания и сооружения согласно </w:t>
      </w:r>
      <w:r w:rsidR="0070251E" w:rsidRPr="0033017A">
        <w:rPr>
          <w:rFonts w:ascii="Times New Roman" w:hAnsi="Times New Roman" w:cs="Times New Roman"/>
          <w:color w:val="000000" w:themeColor="text1"/>
          <w:sz w:val="28"/>
          <w:szCs w:val="28"/>
        </w:rPr>
        <w:t xml:space="preserve">Федеральным нормам </w:t>
      </w:r>
      <w:r w:rsidR="00DA416F" w:rsidRPr="0033017A">
        <w:rPr>
          <w:rFonts w:ascii="Times New Roman" w:hAnsi="Times New Roman" w:cs="Times New Roman"/>
          <w:color w:val="000000" w:themeColor="text1"/>
          <w:sz w:val="28"/>
          <w:szCs w:val="28"/>
        </w:rPr>
        <w:br/>
      </w:r>
      <w:r w:rsidR="0070251E"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безопасности при взрывных работах», утвержденным приказом Ростехнадзора от 16.12.2013 № 605, </w:t>
      </w:r>
      <w:r w:rsidRPr="0033017A">
        <w:rPr>
          <w:rFonts w:ascii="Times New Roman" w:hAnsi="Times New Roman" w:cs="Times New Roman"/>
          <w:color w:val="000000" w:themeColor="text1"/>
          <w:sz w:val="28"/>
          <w:szCs w:val="28"/>
        </w:rPr>
        <w:t xml:space="preserve"> следует располагать за запретной зоной склада взрывчатых материалов?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должна быть обустроена согласно </w:t>
      </w:r>
      <w:r w:rsidR="0070251E" w:rsidRPr="0033017A">
        <w:rPr>
          <w:rFonts w:ascii="Times New Roman" w:hAnsi="Times New Roman" w:cs="Times New Roman"/>
          <w:color w:val="000000" w:themeColor="text1"/>
          <w:sz w:val="28"/>
          <w:szCs w:val="28"/>
        </w:rPr>
        <w:t xml:space="preserve">Федеральным нормам </w:t>
      </w:r>
      <w:r w:rsidR="00DA416F" w:rsidRPr="0033017A">
        <w:rPr>
          <w:rFonts w:ascii="Times New Roman" w:hAnsi="Times New Roman" w:cs="Times New Roman"/>
          <w:color w:val="000000" w:themeColor="text1"/>
          <w:sz w:val="28"/>
          <w:szCs w:val="28"/>
        </w:rPr>
        <w:br/>
      </w:r>
      <w:r w:rsidR="0070251E"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безопасности при взрывных работах», утвержденным приказом Ростехнадзора от 16.12.2013 № 605, </w:t>
      </w:r>
      <w:r w:rsidRPr="0033017A">
        <w:rPr>
          <w:rFonts w:ascii="Times New Roman" w:hAnsi="Times New Roman" w:cs="Times New Roman"/>
          <w:color w:val="000000" w:themeColor="text1"/>
          <w:sz w:val="28"/>
          <w:szCs w:val="28"/>
        </w:rPr>
        <w:t xml:space="preserve"> территория площадок для испытаний </w:t>
      </w:r>
      <w:r w:rsidRPr="0033017A">
        <w:rPr>
          <w:rFonts w:ascii="Times New Roman" w:hAnsi="Times New Roman" w:cs="Times New Roman"/>
          <w:color w:val="000000" w:themeColor="text1"/>
          <w:sz w:val="28"/>
          <w:szCs w:val="28"/>
        </w:rPr>
        <w:br/>
        <w:t xml:space="preserve">и (или) уничтожения взрывчатых материалов и местность </w:t>
      </w:r>
      <w:r w:rsidRPr="0033017A">
        <w:rPr>
          <w:rFonts w:ascii="Times New Roman" w:hAnsi="Times New Roman" w:cs="Times New Roman"/>
          <w:color w:val="000000" w:themeColor="text1"/>
          <w:sz w:val="28"/>
          <w:szCs w:val="28"/>
        </w:rPr>
        <w:br/>
        <w:t>вокруг площадок на расстоянии 10 м?</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должно устанавливаться караульное помещение от места погрузки (выгрузки) взрывчатых материалов?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жилых и производственных строений должны устанавливаться места (площадки) выгрузки, погрузки и отстоя железнодорожных вагонов с взрывчатыми материалами?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контур включается в зону монтажа электровзрывной сети </w:t>
      </w:r>
      <w:r w:rsidRPr="0033017A">
        <w:rPr>
          <w:rFonts w:ascii="Times New Roman" w:hAnsi="Times New Roman" w:cs="Times New Roman"/>
          <w:color w:val="000000" w:themeColor="text1"/>
          <w:sz w:val="28"/>
          <w:szCs w:val="28"/>
        </w:rPr>
        <w:br/>
        <w:t>на земной поверхности, независимо от высоты подвески проводников электрического тока?</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высоте расположения люков для их обслуживания необходимо предусматривать рабочие площадки, оборудованные лестницами для подъема, ограждениями и поручнями?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должны располагаться транспортные пути </w:t>
      </w:r>
      <w:r w:rsidRPr="0033017A">
        <w:rPr>
          <w:rFonts w:ascii="Times New Roman" w:hAnsi="Times New Roman" w:cs="Times New Roman"/>
          <w:color w:val="000000" w:themeColor="text1"/>
          <w:sz w:val="28"/>
          <w:szCs w:val="28"/>
        </w:rPr>
        <w:br/>
        <w:t xml:space="preserve">для перевозок взрывчатых материалов от зданий, где имеются открытые огневые топки и источники открытого огня или где производятся работы с открытым огнем (кузницы, котельные, сварочные мастерские), </w:t>
      </w:r>
      <w:r w:rsidRPr="0033017A">
        <w:rPr>
          <w:rFonts w:ascii="Times New Roman" w:hAnsi="Times New Roman" w:cs="Times New Roman"/>
          <w:color w:val="000000" w:themeColor="text1"/>
          <w:sz w:val="28"/>
          <w:szCs w:val="28"/>
        </w:rPr>
        <w:br/>
        <w:t>а также от хранилищ горючих и легковоспламеняющихся веществ?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вместимостью может обладать склад взрывчатых материалов </w:t>
      </w:r>
      <w:r w:rsidRPr="0033017A">
        <w:rPr>
          <w:rFonts w:ascii="Times New Roman" w:hAnsi="Times New Roman" w:cs="Times New Roman"/>
          <w:color w:val="000000" w:themeColor="text1"/>
          <w:sz w:val="28"/>
          <w:szCs w:val="28"/>
        </w:rPr>
        <w:br/>
        <w:t>на угольных и сланцевых шахтах, без учета емкости раздаточных камер?</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вместимостью может обладать камера в складах камерного типа?</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стен должны находиться стеллажи </w:t>
      </w:r>
      <w:r w:rsidRPr="0033017A">
        <w:rPr>
          <w:rFonts w:ascii="Times New Roman" w:hAnsi="Times New Roman" w:cs="Times New Roman"/>
          <w:color w:val="000000" w:themeColor="text1"/>
          <w:sz w:val="28"/>
          <w:szCs w:val="28"/>
        </w:rPr>
        <w:br/>
        <w:t>для взрывчатых веществ и средств инициирования в хранилищах складов взрывчатых материалов?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пола должны находиться стеллажи </w:t>
      </w:r>
      <w:r w:rsidRPr="0033017A">
        <w:rPr>
          <w:rFonts w:ascii="Times New Roman" w:hAnsi="Times New Roman" w:cs="Times New Roman"/>
          <w:color w:val="000000" w:themeColor="text1"/>
          <w:sz w:val="28"/>
          <w:szCs w:val="28"/>
        </w:rPr>
        <w:br/>
        <w:t>для взрывчатых веществ и средств инициирования в хранилищах складов взрывчатых материалов?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допускается максимальная высота штабелей для взрывчатых материалов в хранилищах складов взрывчатых материалов?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проходы должны оставаться между штабелями в хранилищах складов взрывчатых материалов, в том числе со стропконтейнерами </w:t>
      </w:r>
      <w:r w:rsidRPr="0033017A">
        <w:rPr>
          <w:rFonts w:ascii="Times New Roman" w:hAnsi="Times New Roman" w:cs="Times New Roman"/>
          <w:color w:val="000000" w:themeColor="text1"/>
          <w:sz w:val="28"/>
          <w:szCs w:val="28"/>
        </w:rPr>
        <w:br/>
        <w:t>и стеллажами?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ограды склада допускается размещение сарая или навеса для хранения тары (в пределах запретной зоны)?</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Какого диаметра пруток должен использоваться для оборудования окон хранилищ взрывчатых материалов решетками?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какую глубину должны заделываться в стену концы прутков решетки окон хранилищ взрывчатых материалов?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канавам, расположенным </w:t>
      </w:r>
      <w:r w:rsidRPr="0033017A">
        <w:rPr>
          <w:rFonts w:ascii="Times New Roman" w:hAnsi="Times New Roman" w:cs="Times New Roman"/>
          <w:color w:val="000000" w:themeColor="text1"/>
          <w:sz w:val="28"/>
          <w:szCs w:val="28"/>
        </w:rPr>
        <w:br/>
        <w:t>по периметру территории складов взрывчатых материалов?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толщина стен, разделяющих помещения хранения взрывчатых веществ, средств инициирования и взрывчатых аппаратов, хранящихся во временных складах взрывчатых материалов?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ближайшей стены хранилища взрывчатых материалов допускается устанавливать ограду кратковременных складов?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расстояние должно быть от ограды кратковременных складов хранения взрывчатых материалов до караульного помещения?</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должна располагаться ближайшая камера </w:t>
      </w:r>
      <w:r w:rsidRPr="0033017A">
        <w:rPr>
          <w:rFonts w:ascii="Times New Roman" w:hAnsi="Times New Roman" w:cs="Times New Roman"/>
          <w:color w:val="000000" w:themeColor="text1"/>
          <w:sz w:val="28"/>
          <w:szCs w:val="28"/>
        </w:rPr>
        <w:br/>
        <w:t>до выработок, служащих для постоянного прохода людей (для складов хранения взрывчатых материалов камерного типа)?</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расстояние должно быть от поверхности до склада для складов ячейкового типа?</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вместимостью разрешается иметь временный склад взрывчатых материалов с одним выходом при строительстве метрополитена </w:t>
      </w:r>
      <w:r w:rsidRPr="0033017A">
        <w:rPr>
          <w:rFonts w:ascii="Times New Roman" w:hAnsi="Times New Roman" w:cs="Times New Roman"/>
          <w:color w:val="000000" w:themeColor="text1"/>
          <w:sz w:val="28"/>
          <w:szCs w:val="28"/>
        </w:rPr>
        <w:br/>
        <w:t>и тоннелей?</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Разрешается ли направлять исходящую из склада хранения взрывчатых материалов воздушную струю в выработки со свежей струей?</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размере раздаточной камеры она должна размещаться </w:t>
      </w:r>
      <w:r w:rsidRPr="0033017A">
        <w:rPr>
          <w:rFonts w:ascii="Times New Roman" w:hAnsi="Times New Roman" w:cs="Times New Roman"/>
          <w:color w:val="000000" w:themeColor="text1"/>
          <w:sz w:val="28"/>
          <w:szCs w:val="28"/>
        </w:rPr>
        <w:br/>
        <w:t>в специально отведенной проветриваемой аналогично складам взрывчатых материалов выработке?</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толщины должен использоваться металлический лист </w:t>
      </w:r>
      <w:r w:rsidRPr="0033017A">
        <w:rPr>
          <w:rFonts w:ascii="Times New Roman" w:hAnsi="Times New Roman" w:cs="Times New Roman"/>
          <w:color w:val="000000" w:themeColor="text1"/>
          <w:sz w:val="28"/>
          <w:szCs w:val="28"/>
        </w:rPr>
        <w:br/>
        <w:t>для изготовления ящиков, в которых могут храниться взрывчатые материалы на участковых пунктах?</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входов должен иметь склад, если расстояние от входа </w:t>
      </w:r>
      <w:r w:rsidRPr="0033017A">
        <w:rPr>
          <w:rFonts w:ascii="Times New Roman" w:hAnsi="Times New Roman" w:cs="Times New Roman"/>
          <w:color w:val="000000" w:themeColor="text1"/>
          <w:sz w:val="28"/>
          <w:szCs w:val="28"/>
        </w:rPr>
        <w:br/>
        <w:t>в углубленный склад до ближайшей камеры хранения взрывчатых материалов – более 15 м?</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толщине покрывающего слоя хранилища углубленных складов взрывчатых материалов не оборудуются молниезащитой?</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мест посадки людей в пассажирские вагоны </w:t>
      </w:r>
      <w:r w:rsidRPr="0033017A">
        <w:rPr>
          <w:rFonts w:ascii="Times New Roman" w:hAnsi="Times New Roman" w:cs="Times New Roman"/>
          <w:color w:val="000000" w:themeColor="text1"/>
          <w:sz w:val="28"/>
          <w:szCs w:val="28"/>
        </w:rPr>
        <w:br/>
        <w:t>и мест погрузки-выгрузки горной массы размещаются пункты производства и подготовки взрывчатых веществ в устойчивых необводненных породах?</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поверхности размещаются пункты производства и подготовки взрывчатых веществ в устойчивых необводненных породах?</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выработок, служащих для постоянного прохода людей, размещаются пункты производства и подготовки взрывчатых веществ в устойчивых необводненных породах?</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глубины должен быть ров, который устраивается </w:t>
      </w:r>
      <w:r w:rsidRPr="0033017A">
        <w:rPr>
          <w:rFonts w:ascii="Times New Roman" w:hAnsi="Times New Roman" w:cs="Times New Roman"/>
          <w:color w:val="000000" w:themeColor="text1"/>
          <w:sz w:val="28"/>
          <w:szCs w:val="28"/>
        </w:rPr>
        <w:br/>
        <w:t xml:space="preserve">в целях предотвращения распространения огня при сжигании и взрывах </w:t>
      </w:r>
      <w:r w:rsidRPr="0033017A">
        <w:rPr>
          <w:rFonts w:ascii="Times New Roman" w:hAnsi="Times New Roman" w:cs="Times New Roman"/>
          <w:color w:val="000000" w:themeColor="text1"/>
          <w:sz w:val="28"/>
          <w:szCs w:val="28"/>
        </w:rPr>
        <w:br/>
        <w:t>по периметру участков?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ширины должен быть ров, который устраивается </w:t>
      </w:r>
      <w:r w:rsidRPr="0033017A">
        <w:rPr>
          <w:rFonts w:ascii="Times New Roman" w:hAnsi="Times New Roman" w:cs="Times New Roman"/>
          <w:color w:val="000000" w:themeColor="text1"/>
          <w:sz w:val="28"/>
          <w:szCs w:val="28"/>
        </w:rPr>
        <w:br/>
        <w:t>в целях предотвращения распространения огня при сжигании и взрывах по периметру участков?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ширины должны быть проезды между штабелями при хранении аммиачной, натриевой и кальциевой селитры в мешках (контейнерах)?</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ширины должны быть проходы между штабелями при хранении аммиачной, натриевой и кальциевой селитры в мешках (контейнерах)?</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ширины должны быть центральные проезды между штабелями при хранении аммиачной, натриевой и кальциевой селитры в мешках (контейнерах)?</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высоты должны быть штабели мешков (контейнеров) </w:t>
      </w:r>
      <w:r w:rsidRPr="0033017A">
        <w:rPr>
          <w:rFonts w:ascii="Times New Roman" w:hAnsi="Times New Roman" w:cs="Times New Roman"/>
          <w:color w:val="000000" w:themeColor="text1"/>
          <w:sz w:val="28"/>
          <w:szCs w:val="28"/>
        </w:rPr>
        <w:br/>
        <w:t>при хранении аммиачной, натриевой и кальциевой селитры в мешках (контейнерах)?</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ширины должны быть штабеля мешков (контейнеров) </w:t>
      </w:r>
      <w:r w:rsidRPr="0033017A">
        <w:rPr>
          <w:rFonts w:ascii="Times New Roman" w:hAnsi="Times New Roman" w:cs="Times New Roman"/>
          <w:color w:val="000000" w:themeColor="text1"/>
          <w:sz w:val="28"/>
          <w:szCs w:val="28"/>
        </w:rPr>
        <w:br/>
        <w:t>при хранении аммиачной, натриевой и кальциевой селитры в мешках (контейнерах)?</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Какого размера должен быть предусмотрен тамбур в хранилищах, предназначенных для выдачи взрывчатых материалов мелкими партиями?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места погрузки (выгрузки) транспортных средств должна ограждаться колючей проволокой </w:t>
      </w:r>
      <w:r w:rsidR="00F418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погрузочно-разгрузочная площадка взрывчатых материалов</w:t>
      </w:r>
      <w:r w:rsidR="00DA416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w:t>
      </w:r>
      <w:r w:rsidR="0070251E"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высота ограждения погрузочно-разгрузочной площадки </w:t>
      </w:r>
      <w:r w:rsidRPr="0033017A">
        <w:rPr>
          <w:rFonts w:ascii="Times New Roman" w:hAnsi="Times New Roman" w:cs="Times New Roman"/>
          <w:color w:val="000000" w:themeColor="text1"/>
          <w:sz w:val="28"/>
          <w:szCs w:val="28"/>
        </w:rPr>
        <w:br/>
        <w:t>для взрывчатых материалов</w:t>
      </w:r>
      <w:r w:rsidR="009A5E4D"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с </w:t>
      </w:r>
      <w:r w:rsidR="0070251E" w:rsidRPr="0033017A">
        <w:rPr>
          <w:rFonts w:ascii="Times New Roman" w:hAnsi="Times New Roman" w:cs="Times New Roman"/>
          <w:color w:val="000000" w:themeColor="text1"/>
          <w:sz w:val="28"/>
          <w:szCs w:val="28"/>
        </w:rPr>
        <w:t xml:space="preserve">Федеральными нормами </w:t>
      </w:r>
      <w:r w:rsidR="00DA416F" w:rsidRPr="0033017A">
        <w:rPr>
          <w:rFonts w:ascii="Times New Roman" w:hAnsi="Times New Roman" w:cs="Times New Roman"/>
          <w:color w:val="000000" w:themeColor="text1"/>
          <w:sz w:val="28"/>
          <w:szCs w:val="28"/>
        </w:rPr>
        <w:br/>
      </w:r>
      <w:r w:rsidR="0070251E"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при взрывных работах», утвержденными приказом Ростехнадзора от 16.12.2013 № 605?</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какое расстояние от жилых и производственных строений должны быть удалены площадки выгрузки, погрузки и отстоя железнодорожных вагонов с взрывчатыми материалами в соответствии с </w:t>
      </w:r>
      <w:r w:rsidR="0070251E"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Разрешается ли транспортировка взрывчатых материалов одной группы совместимости, но разных подклассов, в соответствии </w:t>
      </w:r>
      <w:r w:rsidR="00DA416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70251E"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группой совместимости взрывчатых материалов могут транспортироваться взрывчатые материалы группы совместимости </w:t>
      </w:r>
      <w:r w:rsidRPr="0033017A">
        <w:rPr>
          <w:rFonts w:ascii="Times New Roman" w:hAnsi="Times New Roman" w:cs="Times New Roman"/>
          <w:color w:val="000000" w:themeColor="text1"/>
          <w:sz w:val="28"/>
          <w:szCs w:val="28"/>
        </w:rPr>
        <w:br/>
        <w:t xml:space="preserve">N (изделия, содержащие только детонирующие вещества, нечувствительные в исключительной степени) в соответствии </w:t>
      </w:r>
      <w:r w:rsidRPr="0033017A">
        <w:rPr>
          <w:rFonts w:ascii="Times New Roman" w:hAnsi="Times New Roman" w:cs="Times New Roman"/>
          <w:color w:val="000000" w:themeColor="text1"/>
          <w:sz w:val="28"/>
          <w:szCs w:val="28"/>
        </w:rPr>
        <w:br/>
        <w:t xml:space="preserve">с </w:t>
      </w:r>
      <w:r w:rsidR="0070251E"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вид морских судов не используется для хранилища взрывчатых материалов в соответствии с </w:t>
      </w:r>
      <w:r w:rsidR="0070251E" w:rsidRPr="0033017A">
        <w:rPr>
          <w:rFonts w:ascii="Times New Roman" w:hAnsi="Times New Roman" w:cs="Times New Roman"/>
          <w:color w:val="000000" w:themeColor="text1"/>
          <w:sz w:val="28"/>
          <w:szCs w:val="28"/>
        </w:rPr>
        <w:t xml:space="preserve">Федеральными нормами и правилами </w:t>
      </w:r>
      <w:r w:rsidR="00DA416F" w:rsidRPr="0033017A">
        <w:rPr>
          <w:rFonts w:ascii="Times New Roman" w:hAnsi="Times New Roman" w:cs="Times New Roman"/>
          <w:color w:val="000000" w:themeColor="text1"/>
          <w:sz w:val="28"/>
          <w:szCs w:val="28"/>
        </w:rPr>
        <w:br/>
      </w:r>
      <w:r w:rsidR="0070251E"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325995" w:rsidRPr="0033017A">
        <w:rPr>
          <w:rFonts w:ascii="Times New Roman" w:hAnsi="Times New Roman" w:cs="Times New Roman"/>
          <w:color w:val="000000" w:themeColor="text1"/>
          <w:sz w:val="28"/>
          <w:szCs w:val="28"/>
        </w:rPr>
        <w:br/>
      </w:r>
      <w:r w:rsidR="0070251E" w:rsidRPr="0033017A">
        <w:rPr>
          <w:rFonts w:ascii="Times New Roman" w:hAnsi="Times New Roman" w:cs="Times New Roman"/>
          <w:color w:val="000000" w:themeColor="text1"/>
          <w:sz w:val="28"/>
          <w:szCs w:val="28"/>
        </w:rPr>
        <w:t xml:space="preserve">при взрывных работах», утвержденными приказом Ростехнадзора </w:t>
      </w:r>
      <w:r w:rsidR="00DA416F" w:rsidRPr="0033017A">
        <w:rPr>
          <w:rFonts w:ascii="Times New Roman" w:hAnsi="Times New Roman" w:cs="Times New Roman"/>
          <w:color w:val="000000" w:themeColor="text1"/>
          <w:sz w:val="28"/>
          <w:szCs w:val="28"/>
        </w:rPr>
        <w:br/>
      </w:r>
      <w:r w:rsidR="0070251E" w:rsidRPr="0033017A">
        <w:rPr>
          <w:rFonts w:ascii="Times New Roman" w:hAnsi="Times New Roman" w:cs="Times New Roman"/>
          <w:color w:val="000000" w:themeColor="text1"/>
          <w:sz w:val="28"/>
          <w:szCs w:val="28"/>
        </w:rPr>
        <w:t>от 16.12.2013 № 605?</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перевозка отдельных грузов одновременно </w:t>
      </w:r>
      <w:r w:rsidRPr="0033017A">
        <w:rPr>
          <w:rFonts w:ascii="Times New Roman" w:hAnsi="Times New Roman" w:cs="Times New Roman"/>
          <w:color w:val="000000" w:themeColor="text1"/>
          <w:sz w:val="28"/>
          <w:szCs w:val="28"/>
        </w:rPr>
        <w:br/>
        <w:t xml:space="preserve">с взрывчатыми материалами на судах полярного плавания, применяющих взрывчатые материалы для расчистки прохода во льдах, в соответствии </w:t>
      </w:r>
      <w:r w:rsidRPr="0033017A">
        <w:rPr>
          <w:rFonts w:ascii="Times New Roman" w:hAnsi="Times New Roman" w:cs="Times New Roman"/>
          <w:color w:val="000000" w:themeColor="text1"/>
          <w:sz w:val="28"/>
          <w:szCs w:val="28"/>
        </w:rPr>
        <w:br/>
        <w:t xml:space="preserve">с </w:t>
      </w:r>
      <w:r w:rsidR="0070251E"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срок разрешается хранение взрывчатых веществ на палубе судов, выходящих в море, в соответствии с </w:t>
      </w:r>
      <w:r w:rsidR="0070251E" w:rsidRPr="0033017A">
        <w:rPr>
          <w:rFonts w:ascii="Times New Roman" w:hAnsi="Times New Roman" w:cs="Times New Roman"/>
          <w:color w:val="000000" w:themeColor="text1"/>
          <w:sz w:val="28"/>
          <w:szCs w:val="28"/>
        </w:rPr>
        <w:t xml:space="preserve">Федеральными нормами </w:t>
      </w:r>
      <w:r w:rsidR="00DA416F" w:rsidRPr="0033017A">
        <w:rPr>
          <w:rFonts w:ascii="Times New Roman" w:hAnsi="Times New Roman" w:cs="Times New Roman"/>
          <w:color w:val="000000" w:themeColor="text1"/>
          <w:sz w:val="28"/>
          <w:szCs w:val="28"/>
        </w:rPr>
        <w:br/>
      </w:r>
      <w:r w:rsidR="0070251E"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при взрывных работах», утвержденными приказом Ростехнадзора от 16.12.2013 № 605?</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располагаются транспортные пути для перевозок взрывчатых материалов от зданий, где изготовляются взрывчатые вещества, в соответствии с </w:t>
      </w:r>
      <w:r w:rsidR="0070251E" w:rsidRPr="0033017A">
        <w:rPr>
          <w:rFonts w:ascii="Times New Roman" w:hAnsi="Times New Roman" w:cs="Times New Roman"/>
          <w:color w:val="000000" w:themeColor="text1"/>
          <w:sz w:val="28"/>
          <w:szCs w:val="28"/>
        </w:rPr>
        <w:t xml:space="preserve">Федеральными нормами и правилами </w:t>
      </w:r>
      <w:r w:rsidR="00DA416F" w:rsidRPr="0033017A">
        <w:rPr>
          <w:rFonts w:ascii="Times New Roman" w:hAnsi="Times New Roman" w:cs="Times New Roman"/>
          <w:color w:val="000000" w:themeColor="text1"/>
          <w:sz w:val="28"/>
          <w:szCs w:val="28"/>
        </w:rPr>
        <w:br/>
      </w:r>
      <w:r w:rsidR="0070251E"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325995" w:rsidRPr="0033017A">
        <w:rPr>
          <w:rFonts w:ascii="Times New Roman" w:hAnsi="Times New Roman" w:cs="Times New Roman"/>
          <w:color w:val="000000" w:themeColor="text1"/>
          <w:sz w:val="28"/>
          <w:szCs w:val="28"/>
        </w:rPr>
        <w:br/>
      </w:r>
      <w:r w:rsidR="0070251E" w:rsidRPr="0033017A">
        <w:rPr>
          <w:rFonts w:ascii="Times New Roman" w:hAnsi="Times New Roman" w:cs="Times New Roman"/>
          <w:color w:val="000000" w:themeColor="text1"/>
          <w:sz w:val="28"/>
          <w:szCs w:val="28"/>
        </w:rPr>
        <w:t xml:space="preserve">при взрывных работах», утвержденными приказом Ростехнадзора </w:t>
      </w:r>
      <w:r w:rsidR="00DA416F" w:rsidRPr="0033017A">
        <w:rPr>
          <w:rFonts w:ascii="Times New Roman" w:hAnsi="Times New Roman" w:cs="Times New Roman"/>
          <w:color w:val="000000" w:themeColor="text1"/>
          <w:sz w:val="28"/>
          <w:szCs w:val="28"/>
        </w:rPr>
        <w:br/>
      </w:r>
      <w:r w:rsidR="0070251E" w:rsidRPr="0033017A">
        <w:rPr>
          <w:rFonts w:ascii="Times New Roman" w:hAnsi="Times New Roman" w:cs="Times New Roman"/>
          <w:color w:val="000000" w:themeColor="text1"/>
          <w:sz w:val="28"/>
          <w:szCs w:val="28"/>
        </w:rPr>
        <w:t>от 16.12.2013 № 605?</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располагаются транспортные пути для перевозок взрывчатых материалов от зданий, если пути предназначены </w:t>
      </w:r>
      <w:r w:rsidRPr="0033017A">
        <w:rPr>
          <w:rFonts w:ascii="Times New Roman" w:hAnsi="Times New Roman" w:cs="Times New Roman"/>
          <w:color w:val="000000" w:themeColor="text1"/>
          <w:sz w:val="28"/>
          <w:szCs w:val="28"/>
        </w:rPr>
        <w:br/>
        <w:t xml:space="preserve">для подъезда к этим зданиям, в соответствии с </w:t>
      </w:r>
      <w:r w:rsidR="0070251E" w:rsidRPr="0033017A">
        <w:rPr>
          <w:rFonts w:ascii="Times New Roman" w:hAnsi="Times New Roman" w:cs="Times New Roman"/>
          <w:color w:val="000000" w:themeColor="text1"/>
          <w:sz w:val="28"/>
          <w:szCs w:val="28"/>
        </w:rPr>
        <w:t xml:space="preserve">Федеральными нормами </w:t>
      </w:r>
      <w:r w:rsidR="00DA416F" w:rsidRPr="0033017A">
        <w:rPr>
          <w:rFonts w:ascii="Times New Roman" w:hAnsi="Times New Roman" w:cs="Times New Roman"/>
          <w:color w:val="000000" w:themeColor="text1"/>
          <w:sz w:val="28"/>
          <w:szCs w:val="28"/>
        </w:rPr>
        <w:br/>
      </w:r>
      <w:r w:rsidR="0070251E"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при взрывных работах», утвержденными приказом Ростехнадзора от 16.12.2013 № 605?</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располагаются транспортные пути для перевозок взрывчатых материалов от зданий, где имеются открытые источники огня, в соответствии с </w:t>
      </w:r>
      <w:r w:rsidR="0070251E"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располагаются транспортные пути для перевозок взрывчатых материалов от вспомогательных зданий, находящихся </w:t>
      </w:r>
      <w:r w:rsidRPr="0033017A">
        <w:rPr>
          <w:rFonts w:ascii="Times New Roman" w:hAnsi="Times New Roman" w:cs="Times New Roman"/>
          <w:color w:val="000000" w:themeColor="text1"/>
          <w:sz w:val="28"/>
          <w:szCs w:val="28"/>
        </w:rPr>
        <w:br/>
        <w:t xml:space="preserve">на территории пункта, в соответствии с </w:t>
      </w:r>
      <w:r w:rsidR="0070251E" w:rsidRPr="0033017A">
        <w:rPr>
          <w:rFonts w:ascii="Times New Roman" w:hAnsi="Times New Roman" w:cs="Times New Roman"/>
          <w:color w:val="000000" w:themeColor="text1"/>
          <w:sz w:val="28"/>
          <w:szCs w:val="28"/>
        </w:rPr>
        <w:t xml:space="preserve">Федеральными нормами </w:t>
      </w:r>
      <w:r w:rsidR="00DA416F" w:rsidRPr="0033017A">
        <w:rPr>
          <w:rFonts w:ascii="Times New Roman" w:hAnsi="Times New Roman" w:cs="Times New Roman"/>
          <w:color w:val="000000" w:themeColor="text1"/>
          <w:sz w:val="28"/>
          <w:szCs w:val="28"/>
        </w:rPr>
        <w:br/>
      </w:r>
      <w:r w:rsidR="0070251E"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при взрывных работах», утвержденными приказом Ростехнадзора от 16.12.2013 № 605?</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применение пневмотранспорта для транспортировки взрывчатых веществ между зданиями и хранилищами в соответствии </w:t>
      </w:r>
      <w:r w:rsidRPr="0033017A">
        <w:rPr>
          <w:rFonts w:ascii="Times New Roman" w:hAnsi="Times New Roman" w:cs="Times New Roman"/>
          <w:color w:val="000000" w:themeColor="text1"/>
          <w:sz w:val="28"/>
          <w:szCs w:val="28"/>
        </w:rPr>
        <w:br/>
        <w:t xml:space="preserve">с </w:t>
      </w:r>
      <w:r w:rsidR="0070251E"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не относится к общим видам взрывных</w:t>
      </w:r>
      <w:r w:rsidR="0085214C" w:rsidRPr="0033017A">
        <w:rPr>
          <w:rFonts w:ascii="Times New Roman" w:hAnsi="Times New Roman" w:cs="Times New Roman"/>
          <w:color w:val="000000" w:themeColor="text1"/>
          <w:sz w:val="28"/>
          <w:szCs w:val="28"/>
        </w:rPr>
        <w:t xml:space="preserve"> работ в соответствии с</w:t>
      </w:r>
      <w:r w:rsidR="009E265A" w:rsidRPr="0033017A">
        <w:rPr>
          <w:rFonts w:ascii="Times New Roman" w:hAnsi="Times New Roman" w:cs="Times New Roman"/>
          <w:color w:val="000000" w:themeColor="text1"/>
          <w:sz w:val="28"/>
          <w:szCs w:val="28"/>
        </w:rPr>
        <w:t xml:space="preserve"> </w:t>
      </w:r>
      <w:r w:rsidR="0070251E"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относится к специальным видам взрывных работ в соответствии с </w:t>
      </w:r>
      <w:r w:rsidR="0070251E" w:rsidRPr="0033017A">
        <w:rPr>
          <w:rFonts w:ascii="Times New Roman" w:hAnsi="Times New Roman" w:cs="Times New Roman"/>
          <w:color w:val="000000" w:themeColor="text1"/>
          <w:sz w:val="28"/>
          <w:szCs w:val="28"/>
        </w:rPr>
        <w:t xml:space="preserve">Федеральными нормами и правилами </w:t>
      </w:r>
      <w:r w:rsidR="00DA416F" w:rsidRPr="0033017A">
        <w:rPr>
          <w:rFonts w:ascii="Times New Roman" w:hAnsi="Times New Roman" w:cs="Times New Roman"/>
          <w:color w:val="000000" w:themeColor="text1"/>
          <w:sz w:val="28"/>
          <w:szCs w:val="28"/>
        </w:rPr>
        <w:br/>
      </w:r>
      <w:r w:rsidR="0070251E"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DA416F" w:rsidRPr="0033017A">
        <w:rPr>
          <w:rFonts w:ascii="Times New Roman" w:hAnsi="Times New Roman" w:cs="Times New Roman"/>
          <w:color w:val="000000" w:themeColor="text1"/>
          <w:sz w:val="28"/>
          <w:szCs w:val="28"/>
        </w:rPr>
        <w:br/>
      </w:r>
      <w:r w:rsidR="0070251E" w:rsidRPr="0033017A">
        <w:rPr>
          <w:rFonts w:ascii="Times New Roman" w:hAnsi="Times New Roman" w:cs="Times New Roman"/>
          <w:color w:val="000000" w:themeColor="text1"/>
          <w:sz w:val="28"/>
          <w:szCs w:val="28"/>
        </w:rPr>
        <w:t xml:space="preserve">при взрывных работах», утвержденными приказом Ростехнадзора </w:t>
      </w:r>
      <w:r w:rsidR="00DA416F" w:rsidRPr="0033017A">
        <w:rPr>
          <w:rFonts w:ascii="Times New Roman" w:hAnsi="Times New Roman" w:cs="Times New Roman"/>
          <w:color w:val="000000" w:themeColor="text1"/>
          <w:sz w:val="28"/>
          <w:szCs w:val="28"/>
        </w:rPr>
        <w:br/>
      </w:r>
      <w:r w:rsidR="0070251E" w:rsidRPr="0033017A">
        <w:rPr>
          <w:rFonts w:ascii="Times New Roman" w:hAnsi="Times New Roman" w:cs="Times New Roman"/>
          <w:color w:val="000000" w:themeColor="text1"/>
          <w:sz w:val="28"/>
          <w:szCs w:val="28"/>
        </w:rPr>
        <w:t>от 16.12.2013 № 605?</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выработки относятся к выработкам с высоким выделением метана при ведении взрывных работ в подземных выработках согласно </w:t>
      </w:r>
      <w:r w:rsidR="0070251E"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условии допускается применять непредохранительные взрывчатые вещества II класса для проведения горизонтальных, наклонных, восстающих и вертикальных выработок, углубки шахтных стволов с действующих горизонтов шахт?</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условии разрешается применять непредохранительные взрывчатые вещества II класса для проведения горизонтальных, наклонных, восстающих и вертикальных выработок, углубки шахтных стволов с действующих горизонтов шахт?</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коэффициенте крепости пород допускается применение любых взрывчатых веществ при проведении горизонтальных </w:t>
      </w:r>
      <w:r w:rsidRPr="0033017A">
        <w:rPr>
          <w:rFonts w:ascii="Times New Roman" w:hAnsi="Times New Roman" w:cs="Times New Roman"/>
          <w:color w:val="000000" w:themeColor="text1"/>
          <w:sz w:val="28"/>
          <w:szCs w:val="28"/>
        </w:rPr>
        <w:br/>
        <w:t xml:space="preserve">и наклонных выработок по породам согласно </w:t>
      </w:r>
      <w:r w:rsidR="0070251E" w:rsidRPr="0033017A">
        <w:rPr>
          <w:rFonts w:ascii="Times New Roman" w:hAnsi="Times New Roman" w:cs="Times New Roman"/>
          <w:color w:val="000000" w:themeColor="text1"/>
          <w:sz w:val="28"/>
          <w:szCs w:val="28"/>
        </w:rPr>
        <w:t xml:space="preserve">Федеральным нормам </w:t>
      </w:r>
      <w:r w:rsidR="00F4180B" w:rsidRPr="0033017A">
        <w:rPr>
          <w:rFonts w:ascii="Times New Roman" w:hAnsi="Times New Roman" w:cs="Times New Roman"/>
          <w:color w:val="000000" w:themeColor="text1"/>
          <w:sz w:val="28"/>
          <w:szCs w:val="28"/>
        </w:rPr>
        <w:br/>
      </w:r>
      <w:r w:rsidR="0070251E"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при взрывных работах», утвержденным приказом Ростехнадзора от 16.12.2013 № 605</w:t>
      </w:r>
      <w:r w:rsidRPr="0033017A">
        <w:rPr>
          <w:rFonts w:ascii="Times New Roman" w:hAnsi="Times New Roman" w:cs="Times New Roman"/>
          <w:color w:val="000000" w:themeColor="text1"/>
          <w:sz w:val="28"/>
          <w:szCs w:val="28"/>
        </w:rPr>
        <w:t>?</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допускается применение предохранительных взрывчатых веществ IV класса при ведении взрывных работ в подземных выработках?</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условии допускается применение предохранительных взрывчатых веществ IV класса в бутовых штреках с верхней подрывкой пород при ведении взрывных работ в подземных выработках?</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допускается применение предохранительных взрывчатых веществ V класса при ведении взрывных работ в подземных выработках?</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допускается применение предохранительных взрывчатых веществ VI класса при ведении взрывных работ в подземных выработках?</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применять предохранительные взрывчатые вещества выше VII класса в забоях выработок при ведении взрывных работ </w:t>
      </w:r>
      <w:r w:rsidRPr="0033017A">
        <w:rPr>
          <w:rFonts w:ascii="Times New Roman" w:hAnsi="Times New Roman" w:cs="Times New Roman"/>
          <w:color w:val="000000" w:themeColor="text1"/>
          <w:sz w:val="28"/>
          <w:szCs w:val="28"/>
        </w:rPr>
        <w:br/>
        <w:t>в подземных выработках?</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необходимо предусматривать уменьшение длины шпуров и зарядов взрывчатых веществ при засечке подготовительных </w:t>
      </w:r>
      <w:r w:rsidRPr="0033017A">
        <w:rPr>
          <w:rFonts w:ascii="Times New Roman" w:hAnsi="Times New Roman" w:cs="Times New Roman"/>
          <w:color w:val="000000" w:themeColor="text1"/>
          <w:sz w:val="28"/>
          <w:szCs w:val="28"/>
        </w:rPr>
        <w:br/>
        <w:t xml:space="preserve">и нарезных выработок по углю и породе из других выработок </w:t>
      </w:r>
      <w:r w:rsidRPr="0033017A">
        <w:rPr>
          <w:rFonts w:ascii="Times New Roman" w:hAnsi="Times New Roman" w:cs="Times New Roman"/>
          <w:color w:val="000000" w:themeColor="text1"/>
          <w:sz w:val="28"/>
          <w:szCs w:val="28"/>
        </w:rPr>
        <w:br/>
        <w:t>при ведении взрывных работ в подземных выработках?</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размещать в одном шпуре взрывчатые вещества различных классов при ведении взрывных работ в подземных выработках?</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пород расстояние между смежными шпуровыми зарядами должно определяться проектом буровзрывных (взрывных) работ </w:t>
      </w:r>
      <w:r w:rsidRPr="0033017A">
        <w:rPr>
          <w:rFonts w:ascii="Times New Roman" w:hAnsi="Times New Roman" w:cs="Times New Roman"/>
          <w:color w:val="000000" w:themeColor="text1"/>
          <w:sz w:val="28"/>
          <w:szCs w:val="28"/>
        </w:rPr>
        <w:br/>
        <w:t>при ведении взрывных работ в подземных выработках?</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не должно проводиться сотрясательное взрывание </w:t>
      </w:r>
      <w:r w:rsidRPr="0033017A">
        <w:rPr>
          <w:rFonts w:ascii="Times New Roman" w:hAnsi="Times New Roman" w:cs="Times New Roman"/>
          <w:color w:val="000000" w:themeColor="text1"/>
          <w:sz w:val="28"/>
          <w:szCs w:val="28"/>
        </w:rPr>
        <w:br/>
        <w:t>при ведении взрывных работ в подземных выработках?</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должно проводиться сотрясательное взрывание согласно </w:t>
      </w:r>
      <w:r w:rsidR="0070251E"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r w:rsidRPr="0033017A">
        <w:rPr>
          <w:rFonts w:ascii="Times New Roman" w:hAnsi="Times New Roman" w:cs="Times New Roman"/>
          <w:color w:val="000000" w:themeColor="text1"/>
          <w:sz w:val="28"/>
          <w:szCs w:val="28"/>
        </w:rPr>
        <w:t>?</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w:t>
      </w:r>
      <w:r w:rsidRPr="0033017A">
        <w:rPr>
          <w:rFonts w:ascii="Times New Roman" w:hAnsi="Times New Roman" w:cs="Times New Roman"/>
          <w:color w:val="000000" w:themeColor="text1"/>
          <w:sz w:val="28"/>
          <w:szCs w:val="28"/>
        </w:rPr>
        <w:br/>
        <w:t>к сотрясательному взрыванию при ведении взрывных работ в подземных выработках.</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утверждение является верным условием применения рассредоточенных (двухъярусных) зарядов взрывчатых веществ </w:t>
      </w:r>
      <w:r w:rsidRPr="0033017A">
        <w:rPr>
          <w:rFonts w:ascii="Times New Roman" w:hAnsi="Times New Roman" w:cs="Times New Roman"/>
          <w:color w:val="000000" w:themeColor="text1"/>
          <w:sz w:val="28"/>
          <w:szCs w:val="28"/>
        </w:rPr>
        <w:br/>
        <w:t>при вскрытии пластов сотрясательным взрыванием согласно требованиям ведения взрывных работ в подземных выработках?</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является верным условием применения рассредоточенных (двухъярусных) зарядов взрывчатых веществ при вскрытии пластов сотрясательным взрыванием согласно требованиям ведения взрывных работ в подземных выработках?</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категории удароопасности пород взрывные работы </w:t>
      </w:r>
      <w:r w:rsidRPr="0033017A">
        <w:rPr>
          <w:rFonts w:ascii="Times New Roman" w:hAnsi="Times New Roman" w:cs="Times New Roman"/>
          <w:color w:val="000000" w:themeColor="text1"/>
          <w:sz w:val="28"/>
          <w:szCs w:val="28"/>
        </w:rPr>
        <w:br/>
        <w:t>по отбойке угля или породы в очистных и подготовительных выработках не разрешается вести после приведения участка в неудароопасное состояние?</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применением предохранительных взрывчатых веществ какого класса ведутся взрывные работы в нефтяных шахтах согласно требованиям ведения взрывных работ в подземных выработках?</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части проекта технологического массового взрыва содержатся таблицы параметров массового взрыва согласно </w:t>
      </w:r>
      <w:r w:rsidR="0070251E" w:rsidRPr="0033017A">
        <w:rPr>
          <w:rFonts w:ascii="Times New Roman" w:hAnsi="Times New Roman" w:cs="Times New Roman"/>
          <w:color w:val="000000" w:themeColor="text1"/>
          <w:sz w:val="28"/>
          <w:szCs w:val="28"/>
        </w:rPr>
        <w:t xml:space="preserve">Федеральным нормам </w:t>
      </w:r>
      <w:r w:rsidR="00F4180B" w:rsidRPr="0033017A">
        <w:rPr>
          <w:rFonts w:ascii="Times New Roman" w:hAnsi="Times New Roman" w:cs="Times New Roman"/>
          <w:color w:val="000000" w:themeColor="text1"/>
          <w:sz w:val="28"/>
          <w:szCs w:val="28"/>
        </w:rPr>
        <w:br/>
      </w:r>
      <w:r w:rsidR="0070251E"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при взрывных работах», утвержденным приказом Ростехнадзора от 16.12.2013 № 605</w:t>
      </w:r>
      <w:r w:rsidRPr="0033017A">
        <w:rPr>
          <w:rFonts w:ascii="Times New Roman" w:hAnsi="Times New Roman" w:cs="Times New Roman"/>
          <w:color w:val="000000" w:themeColor="text1"/>
          <w:sz w:val="28"/>
          <w:szCs w:val="28"/>
        </w:rPr>
        <w:t>?</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данные содержатся в проекте специального массового взрыва, </w:t>
      </w:r>
      <w:r w:rsidRPr="0033017A">
        <w:rPr>
          <w:rFonts w:ascii="Times New Roman" w:hAnsi="Times New Roman" w:cs="Times New Roman"/>
          <w:color w:val="000000" w:themeColor="text1"/>
          <w:sz w:val="28"/>
          <w:szCs w:val="28"/>
        </w:rPr>
        <w:br/>
        <w:t xml:space="preserve">в отличие от проекта технологического массового взрыва, </w:t>
      </w:r>
      <w:r w:rsidRPr="0033017A">
        <w:rPr>
          <w:rFonts w:ascii="Times New Roman" w:hAnsi="Times New Roman" w:cs="Times New Roman"/>
          <w:color w:val="000000" w:themeColor="text1"/>
          <w:sz w:val="28"/>
          <w:szCs w:val="28"/>
        </w:rPr>
        <w:br/>
        <w:t xml:space="preserve">согласно </w:t>
      </w:r>
      <w:r w:rsidR="0070251E"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r w:rsidRPr="0033017A">
        <w:rPr>
          <w:rFonts w:ascii="Times New Roman" w:hAnsi="Times New Roman" w:cs="Times New Roman"/>
          <w:color w:val="000000" w:themeColor="text1"/>
          <w:sz w:val="28"/>
          <w:szCs w:val="28"/>
        </w:rPr>
        <w:t>?</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условие является верным при проведении снаряжения </w:t>
      </w:r>
      <w:r w:rsidRPr="0033017A">
        <w:rPr>
          <w:rFonts w:ascii="Times New Roman" w:hAnsi="Times New Roman" w:cs="Times New Roman"/>
          <w:color w:val="000000" w:themeColor="text1"/>
          <w:sz w:val="28"/>
          <w:szCs w:val="28"/>
        </w:rPr>
        <w:br/>
        <w:t xml:space="preserve">и заряжания прострелочных и взрывных аппаратов согласно требованиям ведения специальных взрывных работ на объектах, расположенных </w:t>
      </w:r>
      <w:r w:rsidRPr="0033017A">
        <w:rPr>
          <w:rFonts w:ascii="Times New Roman" w:hAnsi="Times New Roman" w:cs="Times New Roman"/>
          <w:color w:val="000000" w:themeColor="text1"/>
          <w:sz w:val="28"/>
          <w:szCs w:val="28"/>
        </w:rPr>
        <w:br/>
        <w:t xml:space="preserve">на земной поверхности? </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Взрывчатые вещества в каком количестве могут находиться на месте снаряжения прострелочно-взрывной аппаратуры согласно дополнительным требованиям при ведении специальных взрывных работ на объектах, расположенных на земной поверхности?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условии допускается проводить массовые взрывы </w:t>
      </w:r>
      <w:r w:rsidR="00B450D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земной поверхности по проектам на обуривание блоков и таблицам параметров взрывных работ со схемами фактического расположения скважин и при обязательном составлении распорядков проведения таких взрывов?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совместное хранение дымных (группа совместимости D) и бездымных (группа совместимости C) порохов согласно </w:t>
      </w:r>
      <w:r w:rsidR="0070251E"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r w:rsidRPr="0033017A">
        <w:rPr>
          <w:rFonts w:ascii="Times New Roman" w:hAnsi="Times New Roman" w:cs="Times New Roman"/>
          <w:color w:val="000000" w:themeColor="text1"/>
          <w:sz w:val="28"/>
          <w:szCs w:val="28"/>
        </w:rPr>
        <w:t>?</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безопасности по устройству и эксплуатации складов взрывчатых материалов </w:t>
      </w:r>
      <w:r w:rsidRPr="0033017A">
        <w:rPr>
          <w:rFonts w:ascii="Times New Roman" w:hAnsi="Times New Roman" w:cs="Times New Roman"/>
          <w:color w:val="000000" w:themeColor="text1"/>
          <w:sz w:val="28"/>
          <w:szCs w:val="28"/>
        </w:rPr>
        <w:br/>
        <w:t xml:space="preserve">в соответствии с </w:t>
      </w:r>
      <w:r w:rsidR="0070251E"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r w:rsidRPr="0033017A">
        <w:rPr>
          <w:rFonts w:ascii="Times New Roman" w:hAnsi="Times New Roman" w:cs="Times New Roman"/>
          <w:color w:val="000000" w:themeColor="text1"/>
          <w:sz w:val="28"/>
          <w:szCs w:val="28"/>
        </w:rPr>
        <w:t>.</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хранение взрывчатых материалов в палатках, </w:t>
      </w:r>
      <w:r w:rsidRPr="0033017A">
        <w:rPr>
          <w:rFonts w:ascii="Times New Roman" w:hAnsi="Times New Roman" w:cs="Times New Roman"/>
          <w:color w:val="000000" w:themeColor="text1"/>
          <w:sz w:val="28"/>
          <w:szCs w:val="28"/>
        </w:rPr>
        <w:br/>
        <w:t xml:space="preserve">на площадках у мест производства взрывных работ, в железнодорожных вагонах согласно </w:t>
      </w:r>
      <w:r w:rsidR="0070251E"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r w:rsidRPr="0033017A">
        <w:rPr>
          <w:rFonts w:ascii="Times New Roman" w:hAnsi="Times New Roman" w:cs="Times New Roman"/>
          <w:color w:val="000000" w:themeColor="text1"/>
          <w:sz w:val="28"/>
          <w:szCs w:val="28"/>
        </w:rPr>
        <w:t>?</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взрывчатых веществ согласно </w:t>
      </w:r>
      <w:r w:rsidR="0070251E"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 </w:t>
      </w:r>
      <w:r w:rsidRPr="0033017A">
        <w:rPr>
          <w:rFonts w:ascii="Times New Roman" w:hAnsi="Times New Roman" w:cs="Times New Roman"/>
          <w:color w:val="000000" w:themeColor="text1"/>
          <w:sz w:val="28"/>
          <w:szCs w:val="28"/>
        </w:rPr>
        <w:t xml:space="preserve">допускается хранить в одном хранилище при кратковременном хранении взрывчатых материалов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нежилых строениях?</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взрывчатых веществ допускается хранить </w:t>
      </w:r>
      <w:r w:rsidRPr="0033017A">
        <w:rPr>
          <w:rFonts w:ascii="Times New Roman" w:hAnsi="Times New Roman" w:cs="Times New Roman"/>
          <w:color w:val="000000" w:themeColor="text1"/>
          <w:sz w:val="28"/>
          <w:szCs w:val="28"/>
        </w:rPr>
        <w:br/>
        <w:t xml:space="preserve">в отдельном четырехосном вагоне согласно </w:t>
      </w:r>
      <w:r w:rsidR="0070251E" w:rsidRPr="0033017A">
        <w:rPr>
          <w:rFonts w:ascii="Times New Roman" w:hAnsi="Times New Roman" w:cs="Times New Roman"/>
          <w:color w:val="000000" w:themeColor="text1"/>
          <w:sz w:val="28"/>
          <w:szCs w:val="28"/>
        </w:rPr>
        <w:t xml:space="preserve">Федеральным нормам </w:t>
      </w:r>
      <w:r w:rsidR="00DA416F" w:rsidRPr="0033017A">
        <w:rPr>
          <w:rFonts w:ascii="Times New Roman" w:hAnsi="Times New Roman" w:cs="Times New Roman"/>
          <w:color w:val="000000" w:themeColor="text1"/>
          <w:sz w:val="28"/>
          <w:szCs w:val="28"/>
        </w:rPr>
        <w:br/>
      </w:r>
      <w:r w:rsidR="0070251E"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при взрывных работах», утвержденным приказом Ростехнадзора от 16.12.2013 № 605</w:t>
      </w:r>
      <w:r w:rsidRPr="0033017A">
        <w:rPr>
          <w:rFonts w:ascii="Times New Roman" w:hAnsi="Times New Roman" w:cs="Times New Roman"/>
          <w:color w:val="000000" w:themeColor="text1"/>
          <w:sz w:val="28"/>
          <w:szCs w:val="28"/>
        </w:rPr>
        <w:t>?</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верные параметры взрывчатых материалов </w:t>
      </w:r>
      <w:r w:rsidR="00B450D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их безопасного совместного хранения в двухосном вагоне согласно </w:t>
      </w:r>
      <w:r w:rsidR="0070251E"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r w:rsidRPr="0033017A">
        <w:rPr>
          <w:rFonts w:ascii="Times New Roman" w:hAnsi="Times New Roman" w:cs="Times New Roman"/>
          <w:color w:val="000000" w:themeColor="text1"/>
          <w:sz w:val="28"/>
          <w:szCs w:val="28"/>
        </w:rPr>
        <w:t>.</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w:t>
      </w:r>
      <w:r w:rsidR="0070251E"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при взрывных работах», утвержденных приказом Ростехнадзора от 16.12.2013 № 605, </w:t>
      </w:r>
      <w:r w:rsidRPr="0033017A">
        <w:rPr>
          <w:rFonts w:ascii="Times New Roman" w:hAnsi="Times New Roman" w:cs="Times New Roman"/>
          <w:color w:val="000000" w:themeColor="text1"/>
          <w:sz w:val="28"/>
          <w:szCs w:val="28"/>
        </w:rPr>
        <w:t xml:space="preserve"> к пунктам производства </w:t>
      </w:r>
      <w:r w:rsidR="00DA416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механизированной подготовки к применению взрывчатых веществ.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w:t>
      </w:r>
      <w:r w:rsidR="0070251E"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при взрывных работах», утвержденных приказом Ростехнадзора от 16.12.2013 № 605,  </w:t>
      </w:r>
      <w:r w:rsidRPr="0033017A">
        <w:rPr>
          <w:rFonts w:ascii="Times New Roman" w:hAnsi="Times New Roman" w:cs="Times New Roman"/>
          <w:color w:val="000000" w:themeColor="text1"/>
          <w:sz w:val="28"/>
          <w:szCs w:val="28"/>
        </w:rPr>
        <w:t xml:space="preserve"> при пневматическом заряжании гранулированных взрывчатых веществ в подземных выработках шахт </w:t>
      </w:r>
      <w:r w:rsidRPr="0033017A">
        <w:rPr>
          <w:rFonts w:ascii="Times New Roman" w:hAnsi="Times New Roman" w:cs="Times New Roman"/>
          <w:color w:val="000000" w:themeColor="text1"/>
          <w:sz w:val="28"/>
          <w:szCs w:val="28"/>
        </w:rPr>
        <w:br/>
        <w:t>и рудников.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взрывчатых веществ разрешается размещать непосредственно у зарядного оборудования согласно требованиям </w:t>
      </w:r>
      <w:r w:rsidR="0070251E"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при взрывных работах», утвержденных приказом Ростехнадзора от 16.12.2013 № 605?</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условие транспортирования взрывчатых материалов в подземных выработках транспортными средствами согласно </w:t>
      </w:r>
      <w:r w:rsidR="0070251E"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транспортировать и хранить прострелочно-взрывные аппараты с установленными в них средствами инициирования согласно </w:t>
      </w:r>
      <w:r w:rsidR="0070251E"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r w:rsidRPr="0033017A">
        <w:rPr>
          <w:rFonts w:ascii="Times New Roman" w:hAnsi="Times New Roman" w:cs="Times New Roman"/>
          <w:color w:val="000000" w:themeColor="text1"/>
          <w:sz w:val="28"/>
          <w:szCs w:val="28"/>
        </w:rPr>
        <w:t>?</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пневматическое транспортирование рассыпных гранулированных взрывчатых веществ в приемные емкости (бункеры) при пневматическом заряжании гранулированных взрывчатых веществ </w:t>
      </w:r>
      <w:r w:rsidRPr="0033017A">
        <w:rPr>
          <w:rFonts w:ascii="Times New Roman" w:hAnsi="Times New Roman" w:cs="Times New Roman"/>
          <w:color w:val="000000" w:themeColor="text1"/>
          <w:sz w:val="28"/>
          <w:szCs w:val="28"/>
        </w:rPr>
        <w:br/>
        <w:t>в подземных выработках шахт и рудников?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при ведении взрывных работ в подземных выработках разделять очистной забой по длине на участки, взрываемые раздельно, </w:t>
      </w:r>
      <w:r w:rsidRPr="0033017A">
        <w:rPr>
          <w:rFonts w:ascii="Times New Roman" w:hAnsi="Times New Roman" w:cs="Times New Roman"/>
          <w:color w:val="000000" w:themeColor="text1"/>
          <w:sz w:val="28"/>
          <w:szCs w:val="28"/>
        </w:rPr>
        <w:br/>
        <w:t>в очистных забоях на пластах, опасных по газу или пыли?</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опережающей крепи необходимо располагать верхний ряд шпуров при составлении паспортов буровзрывных работ </w:t>
      </w:r>
      <w:r w:rsidRPr="0033017A">
        <w:rPr>
          <w:rFonts w:ascii="Times New Roman" w:hAnsi="Times New Roman" w:cs="Times New Roman"/>
          <w:color w:val="000000" w:themeColor="text1"/>
          <w:sz w:val="28"/>
          <w:szCs w:val="28"/>
        </w:rPr>
        <w:br/>
        <w:t>на сотрясательное взрывание в забоях подготовительных выработок, проводимых по крутым или крутонаклонным выбросоопасным пластам, склонным к высыпанию?</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w:t>
      </w:r>
      <w:r w:rsidR="0070251E"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при взрывных работах», утвержденных приказом Ростехнадзора от 16.12.2013 № 605, </w:t>
      </w:r>
      <w:r w:rsidRPr="0033017A">
        <w:rPr>
          <w:rFonts w:ascii="Times New Roman" w:hAnsi="Times New Roman" w:cs="Times New Roman"/>
          <w:color w:val="000000" w:themeColor="text1"/>
          <w:sz w:val="28"/>
          <w:szCs w:val="28"/>
        </w:rPr>
        <w:t xml:space="preserve"> к хранению аммиачной селитры </w:t>
      </w:r>
      <w:r w:rsidR="00903AC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складах взрывчатых материалов.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w:t>
      </w:r>
      <w:r w:rsidR="0070251E"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при взрывных работах», утвержденных приказом Ростехнадзора от 16.12.2013 № 605, </w:t>
      </w:r>
      <w:r w:rsidRPr="0033017A">
        <w:rPr>
          <w:rFonts w:ascii="Times New Roman" w:hAnsi="Times New Roman" w:cs="Times New Roman"/>
          <w:color w:val="000000" w:themeColor="text1"/>
          <w:sz w:val="28"/>
          <w:szCs w:val="28"/>
        </w:rPr>
        <w:t xml:space="preserve">по условиям для испытаний </w:t>
      </w:r>
      <w:r w:rsidR="00DA416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уничтожения взрывчатых материалов.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w:t>
      </w:r>
      <w:r w:rsidR="0070251E"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при взрывных работах», утвержденных приказом Ростехнадзора от 16.12.2013 № 605, </w:t>
      </w:r>
      <w:r w:rsidRPr="0033017A">
        <w:rPr>
          <w:rFonts w:ascii="Times New Roman" w:hAnsi="Times New Roman" w:cs="Times New Roman"/>
          <w:color w:val="000000" w:themeColor="text1"/>
          <w:sz w:val="28"/>
          <w:szCs w:val="28"/>
        </w:rPr>
        <w:t xml:space="preserve"> по устройству и эксплуатации складов взрывчатых материалов.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w:t>
      </w:r>
      <w:r w:rsidR="0070251E" w:rsidRPr="0033017A">
        <w:rPr>
          <w:rFonts w:ascii="Times New Roman" w:hAnsi="Times New Roman" w:cs="Times New Roman"/>
          <w:color w:val="000000" w:themeColor="text1"/>
          <w:sz w:val="28"/>
          <w:szCs w:val="28"/>
        </w:rPr>
        <w:t xml:space="preserve">Федеральными нормами и правилами </w:t>
      </w:r>
      <w:r w:rsidR="00DA416F" w:rsidRPr="0033017A">
        <w:rPr>
          <w:rFonts w:ascii="Times New Roman" w:hAnsi="Times New Roman" w:cs="Times New Roman"/>
          <w:color w:val="000000" w:themeColor="text1"/>
          <w:sz w:val="28"/>
          <w:szCs w:val="28"/>
        </w:rPr>
        <w:br/>
      </w:r>
      <w:r w:rsidR="0070251E"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325995" w:rsidRPr="0033017A">
        <w:rPr>
          <w:rFonts w:ascii="Times New Roman" w:hAnsi="Times New Roman" w:cs="Times New Roman"/>
          <w:color w:val="000000" w:themeColor="text1"/>
          <w:sz w:val="28"/>
          <w:szCs w:val="28"/>
        </w:rPr>
        <w:br/>
      </w:r>
      <w:r w:rsidR="0070251E" w:rsidRPr="0033017A">
        <w:rPr>
          <w:rFonts w:ascii="Times New Roman" w:hAnsi="Times New Roman" w:cs="Times New Roman"/>
          <w:color w:val="000000" w:themeColor="text1"/>
          <w:sz w:val="28"/>
          <w:szCs w:val="28"/>
        </w:rPr>
        <w:t xml:space="preserve">при взрывных работах», утвержденными приказом Ростехнадзора </w:t>
      </w:r>
      <w:r w:rsidR="00DA416F" w:rsidRPr="0033017A">
        <w:rPr>
          <w:rFonts w:ascii="Times New Roman" w:hAnsi="Times New Roman" w:cs="Times New Roman"/>
          <w:color w:val="000000" w:themeColor="text1"/>
          <w:sz w:val="28"/>
          <w:szCs w:val="28"/>
        </w:rPr>
        <w:br/>
      </w:r>
      <w:r w:rsidR="0070251E" w:rsidRPr="0033017A">
        <w:rPr>
          <w:rFonts w:ascii="Times New Roman" w:hAnsi="Times New Roman" w:cs="Times New Roman"/>
          <w:color w:val="000000" w:themeColor="text1"/>
          <w:sz w:val="28"/>
          <w:szCs w:val="28"/>
        </w:rPr>
        <w:t xml:space="preserve">от 16.12.2013 № 605, </w:t>
      </w:r>
      <w:r w:rsidRPr="0033017A">
        <w:rPr>
          <w:rFonts w:ascii="Times New Roman" w:hAnsi="Times New Roman" w:cs="Times New Roman"/>
          <w:color w:val="000000" w:themeColor="text1"/>
          <w:sz w:val="28"/>
          <w:szCs w:val="28"/>
        </w:rPr>
        <w:t xml:space="preserve"> к валам, устраиваемым в случае, если расстояние </w:t>
      </w:r>
      <w:r w:rsidR="00DA416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от мест хранения или переработки взрывчатых материалов </w:t>
      </w:r>
      <w:r w:rsidR="00DA416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до охраняемых объектов меньше нормативных значений?</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Ограждением какой толщины должны быть обособлены взрывчатые вещества и средства инициирования в виде кирпичной, бетонной </w:t>
      </w:r>
      <w:r w:rsidRPr="0033017A">
        <w:rPr>
          <w:rFonts w:ascii="Times New Roman" w:hAnsi="Times New Roman" w:cs="Times New Roman"/>
          <w:color w:val="000000" w:themeColor="text1"/>
          <w:sz w:val="28"/>
          <w:szCs w:val="28"/>
        </w:rPr>
        <w:br/>
        <w:t xml:space="preserve">и им подобной стены в подземных раздаточных камерах угольных </w:t>
      </w:r>
      <w:r w:rsidRPr="0033017A">
        <w:rPr>
          <w:rFonts w:ascii="Times New Roman" w:hAnsi="Times New Roman" w:cs="Times New Roman"/>
          <w:color w:val="000000" w:themeColor="text1"/>
          <w:sz w:val="28"/>
          <w:szCs w:val="28"/>
        </w:rPr>
        <w:br/>
        <w:t>и сланцевых шахт?</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w:t>
      </w:r>
      <w:r w:rsidR="008850A0"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при взрывных работах», утвержденных приказом Ростехнадзора от 16.12.2013 № 605, </w:t>
      </w:r>
      <w:r w:rsidRPr="0033017A">
        <w:rPr>
          <w:rFonts w:ascii="Times New Roman" w:hAnsi="Times New Roman" w:cs="Times New Roman"/>
          <w:color w:val="000000" w:themeColor="text1"/>
          <w:sz w:val="28"/>
          <w:szCs w:val="28"/>
        </w:rPr>
        <w:t xml:space="preserve"> при эксплуатации пунктов производства и механизированной подготовки к применению взрывчатых веществ.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размещение площадок для испытаний </w:t>
      </w:r>
      <w:r w:rsidRPr="0033017A">
        <w:rPr>
          <w:rFonts w:ascii="Times New Roman" w:hAnsi="Times New Roman" w:cs="Times New Roman"/>
          <w:color w:val="000000" w:themeColor="text1"/>
          <w:sz w:val="28"/>
          <w:szCs w:val="28"/>
        </w:rPr>
        <w:br/>
        <w:t>и (или) уничтожения взрывчатых веществ на заторфованных грунтах согласно требованиям безопасности при эксплуатации пунктов производства и механизированной подготовки к применению взрывчатых веществ?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в производственных зданиях, где ведутся работы </w:t>
      </w:r>
      <w:r w:rsidRPr="0033017A">
        <w:rPr>
          <w:rFonts w:ascii="Times New Roman" w:hAnsi="Times New Roman" w:cs="Times New Roman"/>
          <w:color w:val="000000" w:themeColor="text1"/>
          <w:sz w:val="28"/>
          <w:szCs w:val="28"/>
        </w:rPr>
        <w:br/>
        <w:t xml:space="preserve">с окислителями или их растворами, прокладка медных импульсных </w:t>
      </w:r>
      <w:r w:rsidRPr="0033017A">
        <w:rPr>
          <w:rFonts w:ascii="Times New Roman" w:hAnsi="Times New Roman" w:cs="Times New Roman"/>
          <w:color w:val="000000" w:themeColor="text1"/>
          <w:sz w:val="28"/>
          <w:szCs w:val="28"/>
        </w:rPr>
        <w:br/>
        <w:t xml:space="preserve">и командных труб, применение кабелей бронированных с оцинкованной броней и с открытой свинцовой оболочкой согласно требованиям </w:t>
      </w:r>
      <w:r w:rsidR="008850A0"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при взрывных работах», утвержденных приказом Ростехнадзора от 16.12.2013 № 605, </w:t>
      </w:r>
      <w:r w:rsidRPr="0033017A">
        <w:rPr>
          <w:rFonts w:ascii="Times New Roman" w:hAnsi="Times New Roman" w:cs="Times New Roman"/>
          <w:color w:val="000000" w:themeColor="text1"/>
          <w:sz w:val="28"/>
          <w:szCs w:val="28"/>
        </w:rPr>
        <w:t xml:space="preserve"> к эксплуатации пунктов производства и механизированной подготовки к применению взрывчатых веществ?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влияет на значение расстояния, безопасного </w:t>
      </w:r>
      <w:r w:rsidRPr="0033017A">
        <w:rPr>
          <w:rFonts w:ascii="Times New Roman" w:hAnsi="Times New Roman" w:cs="Times New Roman"/>
          <w:color w:val="000000" w:themeColor="text1"/>
          <w:sz w:val="28"/>
          <w:szCs w:val="28"/>
        </w:rPr>
        <w:br/>
        <w:t xml:space="preserve">по разлету отдельных кусков породы (грунта) при взрывании скважинных зарядов, рассчитанных на разрыхляющее (дробящее) действие, </w:t>
      </w:r>
      <w:r w:rsidRPr="0033017A">
        <w:rPr>
          <w:rFonts w:ascii="Times New Roman" w:hAnsi="Times New Roman" w:cs="Times New Roman"/>
          <w:color w:val="000000" w:themeColor="text1"/>
          <w:sz w:val="28"/>
          <w:szCs w:val="28"/>
        </w:rPr>
        <w:br/>
        <w:t xml:space="preserve">согласно </w:t>
      </w:r>
      <w:r w:rsidR="008850A0"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определяется расчетное значение опасного расстояния по разлету отдельных кусков породы при производстве взрывов </w:t>
      </w:r>
      <w:r w:rsidRPr="0033017A">
        <w:rPr>
          <w:rFonts w:ascii="Times New Roman" w:hAnsi="Times New Roman" w:cs="Times New Roman"/>
          <w:color w:val="000000" w:themeColor="text1"/>
          <w:sz w:val="28"/>
          <w:szCs w:val="28"/>
        </w:rPr>
        <w:br/>
        <w:t xml:space="preserve">на косогорах, а также в условиях превышения верхней отметки взрываемого участка над участками границы опасной зоны более </w:t>
      </w:r>
      <w:r w:rsidR="00DA416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чем на 30 м?</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влияет на значение расстояния, </w:t>
      </w:r>
      <w:r w:rsidRPr="0033017A">
        <w:rPr>
          <w:rFonts w:ascii="Times New Roman" w:hAnsi="Times New Roman" w:cs="Times New Roman"/>
          <w:color w:val="000000" w:themeColor="text1"/>
          <w:sz w:val="28"/>
          <w:szCs w:val="28"/>
        </w:rPr>
        <w:br/>
        <w:t>на котором колебания грунта, вызываемые однократным взрывом сосредоточенного заряда взрывчатых веществ, становятся безопасными для зданий и сооружений?</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должны быть увеличены безопасные расстояния </w:t>
      </w:r>
      <w:r w:rsidRPr="0033017A">
        <w:rPr>
          <w:rFonts w:ascii="Times New Roman" w:hAnsi="Times New Roman" w:cs="Times New Roman"/>
          <w:color w:val="000000" w:themeColor="text1"/>
          <w:sz w:val="28"/>
          <w:szCs w:val="28"/>
        </w:rPr>
        <w:br/>
        <w:t>при наличии повреждений в зданиях в случае отсутствия заключений специализированных организаций, производящих взрывные работы?</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должно быть увеличено безопасное расстояние </w:t>
      </w:r>
      <w:r w:rsidR="00B450D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случае проведения взрывных работ при отрицательной температуре воздуха?</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безопасности при применении средств инициирования согласно </w:t>
      </w:r>
      <w:r w:rsidR="008850A0"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r w:rsidR="0085214C" w:rsidRPr="0033017A">
        <w:rPr>
          <w:rFonts w:ascii="Times New Roman" w:hAnsi="Times New Roman" w:cs="Times New Roman"/>
          <w:color w:val="000000" w:themeColor="text1"/>
          <w:sz w:val="28"/>
          <w:szCs w:val="28"/>
        </w:rPr>
        <w:t>.</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применять машины, механизмы и ручные ударные инструменты для оформления забоя после сотрясательного взрывания </w:t>
      </w:r>
      <w:r w:rsidRPr="0033017A">
        <w:rPr>
          <w:rFonts w:ascii="Times New Roman" w:hAnsi="Times New Roman" w:cs="Times New Roman"/>
          <w:color w:val="000000" w:themeColor="text1"/>
          <w:sz w:val="28"/>
          <w:szCs w:val="28"/>
        </w:rPr>
        <w:br/>
        <w:t>в подземных выработках?</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детонаторов допускается хранить в одном хранилище при кратковременном хранении взрывчатых материалов </w:t>
      </w:r>
      <w:r w:rsidR="00B450D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нежилых строениях?</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детонаторов допускается хранить в отдельном четырехосном вагоне согласно </w:t>
      </w:r>
      <w:r w:rsidR="008850A0" w:rsidRPr="0033017A">
        <w:rPr>
          <w:rFonts w:ascii="Times New Roman" w:hAnsi="Times New Roman" w:cs="Times New Roman"/>
          <w:color w:val="000000" w:themeColor="text1"/>
          <w:sz w:val="28"/>
          <w:szCs w:val="28"/>
        </w:rPr>
        <w:t xml:space="preserve">Федеральным нормам и правилам </w:t>
      </w:r>
      <w:r w:rsidR="00DA416F" w:rsidRPr="0033017A">
        <w:rPr>
          <w:rFonts w:ascii="Times New Roman" w:hAnsi="Times New Roman" w:cs="Times New Roman"/>
          <w:color w:val="000000" w:themeColor="text1"/>
          <w:sz w:val="28"/>
          <w:szCs w:val="28"/>
        </w:rPr>
        <w:br/>
      </w:r>
      <w:r w:rsidR="008850A0"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DA416F" w:rsidRPr="0033017A">
        <w:rPr>
          <w:rFonts w:ascii="Times New Roman" w:hAnsi="Times New Roman" w:cs="Times New Roman"/>
          <w:color w:val="000000" w:themeColor="text1"/>
          <w:sz w:val="28"/>
          <w:szCs w:val="28"/>
        </w:rPr>
        <w:br/>
      </w:r>
      <w:r w:rsidR="008850A0" w:rsidRPr="0033017A">
        <w:rPr>
          <w:rFonts w:ascii="Times New Roman" w:hAnsi="Times New Roman" w:cs="Times New Roman"/>
          <w:color w:val="000000" w:themeColor="text1"/>
          <w:sz w:val="28"/>
          <w:szCs w:val="28"/>
        </w:rPr>
        <w:t xml:space="preserve">при взрывных работах», утвержденным приказом Ростехнадзора </w:t>
      </w:r>
      <w:r w:rsidR="00DA416F" w:rsidRPr="0033017A">
        <w:rPr>
          <w:rFonts w:ascii="Times New Roman" w:hAnsi="Times New Roman" w:cs="Times New Roman"/>
          <w:color w:val="000000" w:themeColor="text1"/>
          <w:sz w:val="28"/>
          <w:szCs w:val="28"/>
        </w:rPr>
        <w:br/>
      </w:r>
      <w:r w:rsidR="008850A0" w:rsidRPr="0033017A">
        <w:rPr>
          <w:rFonts w:ascii="Times New Roman" w:hAnsi="Times New Roman" w:cs="Times New Roman"/>
          <w:color w:val="000000" w:themeColor="text1"/>
          <w:sz w:val="28"/>
          <w:szCs w:val="28"/>
        </w:rPr>
        <w:t>от 16.12.2013 № 605?</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вносить какие-либо конструктивные изменения </w:t>
      </w:r>
      <w:r w:rsidRPr="0033017A">
        <w:rPr>
          <w:rFonts w:ascii="Times New Roman" w:hAnsi="Times New Roman" w:cs="Times New Roman"/>
          <w:color w:val="000000" w:themeColor="text1"/>
          <w:sz w:val="28"/>
          <w:szCs w:val="28"/>
        </w:rPr>
        <w:br/>
        <w:t xml:space="preserve">и замену материалов в зарядное оборудование при его ремонте согласно требованиям </w:t>
      </w:r>
      <w:r w:rsidR="008850A0"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при взрывных работах», утвержденных приказом Ростехнадзора от 16.12.2013 № 605?</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пневмозарядных устройств порционного действия специальное заземление может не выполняться согласно требованиям </w:t>
      </w:r>
      <w:r w:rsidR="008850A0"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при взрывных работах», утвержденных приказом Ростехнадзора от 16.12.2013 № 605?</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доставки взрывчатых материалов в подземных условиях согласно </w:t>
      </w:r>
      <w:r w:rsidR="008850A0" w:rsidRPr="0033017A">
        <w:rPr>
          <w:rFonts w:ascii="Times New Roman" w:hAnsi="Times New Roman" w:cs="Times New Roman"/>
          <w:color w:val="000000" w:themeColor="text1"/>
          <w:sz w:val="28"/>
          <w:szCs w:val="28"/>
        </w:rPr>
        <w:t xml:space="preserve">Федеральным нормам </w:t>
      </w:r>
      <w:r w:rsidR="00DA416F" w:rsidRPr="0033017A">
        <w:rPr>
          <w:rFonts w:ascii="Times New Roman" w:hAnsi="Times New Roman" w:cs="Times New Roman"/>
          <w:color w:val="000000" w:themeColor="text1"/>
          <w:sz w:val="28"/>
          <w:szCs w:val="28"/>
        </w:rPr>
        <w:br/>
      </w:r>
      <w:r w:rsidR="008850A0"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при взрывных работах», утвержденным приказом Ростехнадзора от 16.12.2013 № 605</w:t>
      </w:r>
      <w:r w:rsidRPr="0033017A">
        <w:rPr>
          <w:rFonts w:ascii="Times New Roman" w:hAnsi="Times New Roman" w:cs="Times New Roman"/>
          <w:color w:val="000000" w:themeColor="text1"/>
          <w:sz w:val="28"/>
          <w:szCs w:val="28"/>
        </w:rPr>
        <w:t>.</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транспортирования взрывчатых материалов согласно </w:t>
      </w:r>
      <w:r w:rsidR="008850A0" w:rsidRPr="0033017A">
        <w:rPr>
          <w:rFonts w:ascii="Times New Roman" w:hAnsi="Times New Roman" w:cs="Times New Roman"/>
          <w:color w:val="000000" w:themeColor="text1"/>
          <w:sz w:val="28"/>
          <w:szCs w:val="28"/>
        </w:rPr>
        <w:t xml:space="preserve">Федеральным нормам и правилам </w:t>
      </w:r>
      <w:r w:rsidR="00325995" w:rsidRPr="0033017A">
        <w:rPr>
          <w:rFonts w:ascii="Times New Roman" w:hAnsi="Times New Roman" w:cs="Times New Roman"/>
          <w:color w:val="000000" w:themeColor="text1"/>
          <w:sz w:val="28"/>
          <w:szCs w:val="28"/>
        </w:rPr>
        <w:br/>
      </w:r>
      <w:r w:rsidR="008850A0"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325995" w:rsidRPr="0033017A">
        <w:rPr>
          <w:rFonts w:ascii="Times New Roman" w:hAnsi="Times New Roman" w:cs="Times New Roman"/>
          <w:color w:val="000000" w:themeColor="text1"/>
          <w:sz w:val="28"/>
          <w:szCs w:val="28"/>
        </w:rPr>
        <w:br/>
      </w:r>
      <w:r w:rsidR="008850A0" w:rsidRPr="0033017A">
        <w:rPr>
          <w:rFonts w:ascii="Times New Roman" w:hAnsi="Times New Roman" w:cs="Times New Roman"/>
          <w:color w:val="000000" w:themeColor="text1"/>
          <w:sz w:val="28"/>
          <w:szCs w:val="28"/>
        </w:rPr>
        <w:t xml:space="preserve">при взрывных работах», утвержденным приказом Ростехнадзора </w:t>
      </w:r>
      <w:r w:rsidR="00325995" w:rsidRPr="0033017A">
        <w:rPr>
          <w:rFonts w:ascii="Times New Roman" w:hAnsi="Times New Roman" w:cs="Times New Roman"/>
          <w:color w:val="000000" w:themeColor="text1"/>
          <w:sz w:val="28"/>
          <w:szCs w:val="28"/>
        </w:rPr>
        <w:br/>
      </w:r>
      <w:r w:rsidR="008850A0" w:rsidRPr="0033017A">
        <w:rPr>
          <w:rFonts w:ascii="Times New Roman" w:hAnsi="Times New Roman" w:cs="Times New Roman"/>
          <w:color w:val="000000" w:themeColor="text1"/>
          <w:sz w:val="28"/>
          <w:szCs w:val="28"/>
        </w:rPr>
        <w:t>от 16.12.2013 № 605.</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забоях выработок на угольных шахтах и рудниках, опасных </w:t>
      </w:r>
      <w:r w:rsidRPr="0033017A">
        <w:rPr>
          <w:rFonts w:ascii="Times New Roman" w:hAnsi="Times New Roman" w:cs="Times New Roman"/>
          <w:color w:val="000000" w:themeColor="text1"/>
          <w:sz w:val="28"/>
          <w:szCs w:val="28"/>
        </w:rPr>
        <w:br/>
        <w:t xml:space="preserve">по газу или пыли в соответствии с </w:t>
      </w:r>
      <w:r w:rsidR="008850A0" w:rsidRPr="0033017A">
        <w:rPr>
          <w:rFonts w:ascii="Times New Roman" w:hAnsi="Times New Roman" w:cs="Times New Roman"/>
          <w:color w:val="000000" w:themeColor="text1"/>
          <w:sz w:val="28"/>
          <w:szCs w:val="28"/>
        </w:rPr>
        <w:t xml:space="preserve">Федеральными нормами и правилами </w:t>
      </w:r>
      <w:r w:rsidR="00325995" w:rsidRPr="0033017A">
        <w:rPr>
          <w:rFonts w:ascii="Times New Roman" w:hAnsi="Times New Roman" w:cs="Times New Roman"/>
          <w:color w:val="000000" w:themeColor="text1"/>
          <w:sz w:val="28"/>
          <w:szCs w:val="28"/>
        </w:rPr>
        <w:br/>
      </w:r>
      <w:r w:rsidR="008850A0"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903AC3" w:rsidRPr="0033017A">
        <w:rPr>
          <w:rFonts w:ascii="Times New Roman" w:hAnsi="Times New Roman" w:cs="Times New Roman"/>
          <w:color w:val="000000" w:themeColor="text1"/>
          <w:sz w:val="28"/>
          <w:szCs w:val="28"/>
        </w:rPr>
        <w:br/>
      </w:r>
      <w:r w:rsidR="008850A0" w:rsidRPr="0033017A">
        <w:rPr>
          <w:rFonts w:ascii="Times New Roman" w:hAnsi="Times New Roman" w:cs="Times New Roman"/>
          <w:color w:val="000000" w:themeColor="text1"/>
          <w:sz w:val="28"/>
          <w:szCs w:val="28"/>
        </w:rPr>
        <w:t xml:space="preserve">при взрывных работах», утвержденными приказом Ростехнадзора </w:t>
      </w:r>
      <w:r w:rsidR="00DA416F" w:rsidRPr="0033017A">
        <w:rPr>
          <w:rFonts w:ascii="Times New Roman" w:hAnsi="Times New Roman" w:cs="Times New Roman"/>
          <w:color w:val="000000" w:themeColor="text1"/>
          <w:sz w:val="28"/>
          <w:szCs w:val="28"/>
        </w:rPr>
        <w:br/>
      </w:r>
      <w:r w:rsidR="008850A0" w:rsidRPr="0033017A">
        <w:rPr>
          <w:rFonts w:ascii="Times New Roman" w:hAnsi="Times New Roman" w:cs="Times New Roman"/>
          <w:color w:val="000000" w:themeColor="text1"/>
          <w:sz w:val="28"/>
          <w:szCs w:val="28"/>
        </w:rPr>
        <w:t>от 16.12.2013 № 605?</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взрывные приборы должны применяться в качестве источника тока в выработках с высоким выделением метана </w:t>
      </w:r>
      <w:r w:rsidRPr="0033017A">
        <w:rPr>
          <w:rFonts w:ascii="Times New Roman" w:hAnsi="Times New Roman" w:cs="Times New Roman"/>
          <w:color w:val="000000" w:themeColor="text1"/>
          <w:sz w:val="28"/>
          <w:szCs w:val="28"/>
        </w:rPr>
        <w:br/>
        <w:t>в соответствии с</w:t>
      </w:r>
      <w:r w:rsidR="008850A0" w:rsidRPr="0033017A">
        <w:rPr>
          <w:rFonts w:ascii="Times New Roman" w:hAnsi="Times New Roman" w:cs="Times New Roman"/>
          <w:color w:val="000000" w:themeColor="text1"/>
          <w:sz w:val="28"/>
          <w:szCs w:val="28"/>
        </w:rPr>
        <w:t xml:space="preserve"> 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разрешается применение предохранительных взрывчатых веществ III класса при ведении взрывных работ в подземных выработках?</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электродетонаторы не разрешается применять в породных </w:t>
      </w:r>
      <w:r w:rsidRPr="0033017A">
        <w:rPr>
          <w:rFonts w:ascii="Times New Roman" w:hAnsi="Times New Roman" w:cs="Times New Roman"/>
          <w:color w:val="000000" w:themeColor="text1"/>
          <w:sz w:val="28"/>
          <w:szCs w:val="28"/>
        </w:rPr>
        <w:br/>
        <w:t>и смешанных забоях подготовительных выработок при наличии газовыделения, при ведении взрывных работ в подземных выработках?</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Из каких материалов в соответствии с </w:t>
      </w:r>
      <w:r w:rsidR="008850A0" w:rsidRPr="0033017A">
        <w:rPr>
          <w:rFonts w:ascii="Times New Roman" w:hAnsi="Times New Roman" w:cs="Times New Roman"/>
          <w:color w:val="000000" w:themeColor="text1"/>
          <w:sz w:val="28"/>
          <w:szCs w:val="28"/>
        </w:rPr>
        <w:t xml:space="preserve">Федеральными нормами </w:t>
      </w:r>
      <w:r w:rsidR="00DA416F" w:rsidRPr="0033017A">
        <w:rPr>
          <w:rFonts w:ascii="Times New Roman" w:hAnsi="Times New Roman" w:cs="Times New Roman"/>
          <w:color w:val="000000" w:themeColor="text1"/>
          <w:sz w:val="28"/>
          <w:szCs w:val="28"/>
        </w:rPr>
        <w:br/>
      </w:r>
      <w:r w:rsidR="008850A0"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безопасности при взрывных работах», утвержденными приказом Ростехнадзора от 16.12.2013 № 605, </w:t>
      </w:r>
      <w:r w:rsidRPr="0033017A">
        <w:rPr>
          <w:rFonts w:ascii="Times New Roman" w:hAnsi="Times New Roman" w:cs="Times New Roman"/>
          <w:color w:val="000000" w:themeColor="text1"/>
          <w:sz w:val="28"/>
          <w:szCs w:val="28"/>
        </w:rPr>
        <w:t xml:space="preserve"> должны быть выполнены хранилища взрывчатых материалов?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требование к стенам каркасно-засыпных и бревенчатых хранилищ взрывчатых материалов и к перегородкам является неверным согласно</w:t>
      </w:r>
      <w:r w:rsidR="008850A0" w:rsidRPr="0033017A">
        <w:rPr>
          <w:rFonts w:ascii="Times New Roman" w:hAnsi="Times New Roman" w:cs="Times New Roman"/>
          <w:color w:val="000000" w:themeColor="text1"/>
          <w:sz w:val="28"/>
          <w:szCs w:val="28"/>
        </w:rPr>
        <w:t xml:space="preserve">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 605?</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w:t>
      </w:r>
      <w:r w:rsidR="008850A0" w:rsidRPr="0033017A">
        <w:rPr>
          <w:rFonts w:ascii="Times New Roman" w:hAnsi="Times New Roman" w:cs="Times New Roman"/>
          <w:color w:val="000000" w:themeColor="text1"/>
          <w:sz w:val="28"/>
          <w:szCs w:val="28"/>
        </w:rPr>
        <w:t xml:space="preserve">Федеральными нормами и правилами </w:t>
      </w:r>
      <w:r w:rsidR="00DA416F" w:rsidRPr="0033017A">
        <w:rPr>
          <w:rFonts w:ascii="Times New Roman" w:hAnsi="Times New Roman" w:cs="Times New Roman"/>
          <w:color w:val="000000" w:themeColor="text1"/>
          <w:sz w:val="28"/>
          <w:szCs w:val="28"/>
        </w:rPr>
        <w:br/>
      </w:r>
      <w:r w:rsidR="008850A0"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DA416F" w:rsidRPr="0033017A">
        <w:rPr>
          <w:rFonts w:ascii="Times New Roman" w:hAnsi="Times New Roman" w:cs="Times New Roman"/>
          <w:color w:val="000000" w:themeColor="text1"/>
          <w:sz w:val="28"/>
          <w:szCs w:val="28"/>
        </w:rPr>
        <w:br/>
      </w:r>
      <w:r w:rsidR="008850A0" w:rsidRPr="0033017A">
        <w:rPr>
          <w:rFonts w:ascii="Times New Roman" w:hAnsi="Times New Roman" w:cs="Times New Roman"/>
          <w:color w:val="000000" w:themeColor="text1"/>
          <w:sz w:val="28"/>
          <w:szCs w:val="28"/>
        </w:rPr>
        <w:t xml:space="preserve">при взрывных работах», утвержденными приказом Ростехнадзора </w:t>
      </w:r>
      <w:r w:rsidR="00F4180B" w:rsidRPr="0033017A">
        <w:rPr>
          <w:rFonts w:ascii="Times New Roman" w:hAnsi="Times New Roman" w:cs="Times New Roman"/>
          <w:color w:val="000000" w:themeColor="text1"/>
          <w:sz w:val="28"/>
          <w:szCs w:val="28"/>
        </w:rPr>
        <w:br/>
      </w:r>
      <w:r w:rsidR="008850A0" w:rsidRPr="0033017A">
        <w:rPr>
          <w:rFonts w:ascii="Times New Roman" w:hAnsi="Times New Roman" w:cs="Times New Roman"/>
          <w:color w:val="000000" w:themeColor="text1"/>
          <w:sz w:val="28"/>
          <w:szCs w:val="28"/>
        </w:rPr>
        <w:t xml:space="preserve">от 16.12.2013 № 605, </w:t>
      </w:r>
      <w:r w:rsidRPr="0033017A">
        <w:rPr>
          <w:rFonts w:ascii="Times New Roman" w:hAnsi="Times New Roman" w:cs="Times New Roman"/>
          <w:color w:val="000000" w:themeColor="text1"/>
          <w:sz w:val="28"/>
          <w:szCs w:val="28"/>
        </w:rPr>
        <w:t xml:space="preserve"> к крышам хранилищ взрывчатых материалов?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не должны быть полы в хранилищах взрывчатых материалов согласно требованиям</w:t>
      </w:r>
      <w:r w:rsidR="008850A0" w:rsidRPr="0033017A">
        <w:rPr>
          <w:rFonts w:ascii="Times New Roman" w:hAnsi="Times New Roman" w:cs="Times New Roman"/>
          <w:color w:val="000000" w:themeColor="text1"/>
          <w:sz w:val="28"/>
          <w:szCs w:val="28"/>
        </w:rPr>
        <w:t xml:space="preserve">  Федеральных норм и правил в области промышленной безопасности «Правила безопасности при взрывных работах», утвержденных приказом Ростехнадзора от 16.12.2013 </w:t>
      </w:r>
      <w:r w:rsidR="00F4180B" w:rsidRPr="0033017A">
        <w:rPr>
          <w:rFonts w:ascii="Times New Roman" w:hAnsi="Times New Roman" w:cs="Times New Roman"/>
          <w:color w:val="000000" w:themeColor="text1"/>
          <w:sz w:val="28"/>
          <w:szCs w:val="28"/>
        </w:rPr>
        <w:br/>
      </w:r>
      <w:r w:rsidR="008850A0" w:rsidRPr="0033017A">
        <w:rPr>
          <w:rFonts w:ascii="Times New Roman" w:hAnsi="Times New Roman" w:cs="Times New Roman"/>
          <w:color w:val="000000" w:themeColor="text1"/>
          <w:sz w:val="28"/>
          <w:szCs w:val="28"/>
        </w:rPr>
        <w:t>№ 605?</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рекомендуемый режим инструментального контроля </w:t>
      </w:r>
      <w:r w:rsidRPr="0033017A">
        <w:rPr>
          <w:rFonts w:ascii="Times New Roman" w:hAnsi="Times New Roman" w:cs="Times New Roman"/>
          <w:color w:val="000000" w:themeColor="text1"/>
          <w:sz w:val="28"/>
          <w:szCs w:val="28"/>
        </w:rPr>
        <w:br/>
        <w:t xml:space="preserve">для контроля толщины обкладок конвейерной ленты до первой проверки установлен согласно РД 15-16-2008 «Методические рекомендации </w:t>
      </w:r>
      <w:r w:rsidRPr="0033017A">
        <w:rPr>
          <w:rFonts w:ascii="Times New Roman" w:hAnsi="Times New Roman" w:cs="Times New Roman"/>
          <w:color w:val="000000" w:themeColor="text1"/>
          <w:sz w:val="28"/>
          <w:szCs w:val="28"/>
        </w:rPr>
        <w:br/>
        <w:t xml:space="preserve">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w:t>
      </w:r>
      <w:r w:rsidRPr="0033017A">
        <w:rPr>
          <w:rFonts w:ascii="Times New Roman" w:hAnsi="Times New Roman" w:cs="Times New Roman"/>
          <w:color w:val="000000" w:themeColor="text1"/>
          <w:sz w:val="28"/>
          <w:szCs w:val="28"/>
        </w:rPr>
        <w:br/>
        <w:t>от 04.04.2008 № 206?</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рекомендуемый режим инструментального контроля </w:t>
      </w:r>
      <w:r w:rsidRPr="0033017A">
        <w:rPr>
          <w:rFonts w:ascii="Times New Roman" w:hAnsi="Times New Roman" w:cs="Times New Roman"/>
          <w:color w:val="000000" w:themeColor="text1"/>
          <w:sz w:val="28"/>
          <w:szCs w:val="28"/>
        </w:rPr>
        <w:br/>
        <w:t xml:space="preserve">для контроля толщины обкладок конвейерной ленты между первой </w:t>
      </w:r>
      <w:r w:rsidRPr="0033017A">
        <w:rPr>
          <w:rFonts w:ascii="Times New Roman" w:hAnsi="Times New Roman" w:cs="Times New Roman"/>
          <w:color w:val="000000" w:themeColor="text1"/>
          <w:sz w:val="28"/>
          <w:szCs w:val="28"/>
        </w:rPr>
        <w:br/>
        <w:t xml:space="preserve">и второй проверками установлен согласно РД 15-16-2008 «Методические рекомендации о порядке проведения экспертизы промышленной безопасности резинотросовых конвейерных лент, применяемых </w:t>
      </w:r>
      <w:r w:rsidRPr="0033017A">
        <w:rPr>
          <w:rFonts w:ascii="Times New Roman" w:hAnsi="Times New Roman" w:cs="Times New Roman"/>
          <w:color w:val="000000" w:themeColor="text1"/>
          <w:sz w:val="28"/>
          <w:szCs w:val="28"/>
        </w:rPr>
        <w:br/>
        <w:t>на опасных производственных объектах», утвержденному приказом Ростехнадзора от 04.04.2008 № 206?</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рекомендуемый режим инструментального контроля </w:t>
      </w:r>
      <w:r w:rsidRPr="0033017A">
        <w:rPr>
          <w:rFonts w:ascii="Times New Roman" w:hAnsi="Times New Roman" w:cs="Times New Roman"/>
          <w:color w:val="000000" w:themeColor="text1"/>
          <w:sz w:val="28"/>
          <w:szCs w:val="28"/>
        </w:rPr>
        <w:br/>
        <w:t>для контроля дефектоскопии металлотросов конвейерной ленты и стыков между первой и второй проверками установлен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рекомендуемый режим инструментального контроля </w:t>
      </w:r>
      <w:r w:rsidRPr="0033017A">
        <w:rPr>
          <w:rFonts w:ascii="Times New Roman" w:hAnsi="Times New Roman" w:cs="Times New Roman"/>
          <w:color w:val="000000" w:themeColor="text1"/>
          <w:sz w:val="28"/>
          <w:szCs w:val="28"/>
        </w:rPr>
        <w:br/>
        <w:t xml:space="preserve">для контроля дефектоскопии металлотросов конвейерной ленты и стыков до первой проверки установлен согласно РД 15-16-2008 «Методические рекомендации о порядке проведения экспертизы промышленной безопасности резинотросовых конвейерных лент, применяемых </w:t>
      </w:r>
      <w:r w:rsidRPr="0033017A">
        <w:rPr>
          <w:rFonts w:ascii="Times New Roman" w:hAnsi="Times New Roman" w:cs="Times New Roman"/>
          <w:color w:val="000000" w:themeColor="text1"/>
          <w:sz w:val="28"/>
          <w:szCs w:val="28"/>
        </w:rPr>
        <w:br/>
        <w:t>на опасных производственных объектах», утвержденному приказом Ростехнадзора от 04.04.2008 № 206?</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прочность стыка позволяет обеспечить метод горячей вулканизации, которым осуществляется стыковка резинотросовых конвейерных лент?</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дефектоскопии металлотросов резинотросовых конвейерных лент согласно </w:t>
      </w:r>
      <w:r w:rsidRPr="0033017A">
        <w:rPr>
          <w:rFonts w:ascii="Times New Roman" w:hAnsi="Times New Roman" w:cs="Times New Roman"/>
          <w:color w:val="000000" w:themeColor="text1"/>
          <w:sz w:val="28"/>
          <w:szCs w:val="28"/>
        </w:rPr>
        <w:br/>
        <w:t xml:space="preserve">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w:t>
      </w:r>
      <w:r w:rsidR="00E06278" w:rsidRPr="0033017A">
        <w:rPr>
          <w:rFonts w:ascii="Times New Roman" w:hAnsi="Times New Roman" w:cs="Times New Roman"/>
          <w:color w:val="000000" w:themeColor="text1"/>
          <w:sz w:val="28"/>
          <w:szCs w:val="28"/>
        </w:rPr>
        <w:t>от 04.04.2008</w:t>
      </w:r>
      <w:r w:rsidRPr="0033017A">
        <w:rPr>
          <w:rFonts w:ascii="Times New Roman" w:hAnsi="Times New Roman" w:cs="Times New Roman"/>
          <w:color w:val="000000" w:themeColor="text1"/>
          <w:sz w:val="28"/>
          <w:szCs w:val="28"/>
        </w:rPr>
        <w:t xml:space="preserve"> № 206.</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утверждение в отношении обеспечения достоверности результатов дефектоскопии металлотросов резинотросовых конвейерных лент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является обязательной причиной </w:t>
      </w:r>
      <w:r w:rsidRPr="0033017A">
        <w:rPr>
          <w:rFonts w:ascii="Times New Roman" w:hAnsi="Times New Roman" w:cs="Times New Roman"/>
          <w:color w:val="000000" w:themeColor="text1"/>
          <w:sz w:val="28"/>
          <w:szCs w:val="28"/>
        </w:rPr>
        <w:br/>
        <w:t>для проведения экспертизы промышленной безопасности конвейерных лент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проведения экспертизы промышленной безопасности конвейерных лент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проведения экспертизы промышленной безопасности резинотросовой конвейерной ленты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Должны ли предписания органов надзора предоставляться заказчиком для проведения экспертизы промышленной безопасности согласно </w:t>
      </w:r>
      <w:r w:rsidRPr="0033017A">
        <w:rPr>
          <w:rFonts w:ascii="Times New Roman" w:hAnsi="Times New Roman" w:cs="Times New Roman"/>
          <w:color w:val="000000" w:themeColor="text1"/>
          <w:sz w:val="28"/>
          <w:szCs w:val="28"/>
        </w:rPr>
        <w:br/>
        <w:t>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проведения экспертного обследования конвейерной ленты как обязательного этапа программы работ по экспертизе промышленной безопасности согласно </w:t>
      </w:r>
      <w:r w:rsidRPr="0033017A">
        <w:rPr>
          <w:rFonts w:ascii="Times New Roman" w:hAnsi="Times New Roman" w:cs="Times New Roman"/>
          <w:color w:val="000000" w:themeColor="text1"/>
          <w:sz w:val="28"/>
          <w:szCs w:val="28"/>
        </w:rPr>
        <w:br/>
        <w:t>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действие является верным при выявлении неполного комплекта документов, предоставленных заказчиком для проведения экспертизы промышленной безопасности конвейерных лент,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w:t>
      </w:r>
      <w:r w:rsidR="008850A0"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w:t>
      </w:r>
      <w:r w:rsidRPr="0033017A">
        <w:rPr>
          <w:rFonts w:ascii="Times New Roman" w:hAnsi="Times New Roman" w:cs="Times New Roman"/>
          <w:color w:val="000000" w:themeColor="text1"/>
          <w:sz w:val="28"/>
          <w:szCs w:val="28"/>
        </w:rPr>
        <w:t>«Правила безопасности при получении, транспортировании, использовании расплавов черных и цветных металлов и сплавов на основе этих расплавов»</w:t>
      </w:r>
      <w:r w:rsidR="008850A0" w:rsidRPr="0033017A">
        <w:rPr>
          <w:rFonts w:ascii="Times New Roman" w:hAnsi="Times New Roman" w:cs="Times New Roman"/>
          <w:color w:val="000000" w:themeColor="text1"/>
          <w:sz w:val="28"/>
          <w:szCs w:val="28"/>
        </w:rPr>
        <w:t>, утвержденным приказом Ро</w:t>
      </w:r>
      <w:r w:rsidR="0085214C" w:rsidRPr="0033017A">
        <w:rPr>
          <w:rFonts w:ascii="Times New Roman" w:hAnsi="Times New Roman" w:cs="Times New Roman"/>
          <w:color w:val="000000" w:themeColor="text1"/>
          <w:sz w:val="28"/>
          <w:szCs w:val="28"/>
        </w:rPr>
        <w:t>стехнадзора от 30.12.2013 № 656</w:t>
      </w:r>
      <w:r w:rsidR="008850A0"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полы в помещении цехов электролиза не должны быть:</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не должны быть обозначены границы проездов и проходов </w:t>
      </w:r>
      <w:r w:rsidRPr="0033017A">
        <w:rPr>
          <w:rFonts w:ascii="Times New Roman" w:hAnsi="Times New Roman" w:cs="Times New Roman"/>
          <w:color w:val="000000" w:themeColor="text1"/>
          <w:sz w:val="28"/>
          <w:szCs w:val="28"/>
        </w:rPr>
        <w:br/>
        <w:t xml:space="preserve">в производственных помещениях в обязательном порядке согласно </w:t>
      </w:r>
      <w:r w:rsidR="008850A0"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w:t>
      </w:r>
      <w:r w:rsidR="00DA416F" w:rsidRPr="0033017A">
        <w:rPr>
          <w:rFonts w:ascii="Times New Roman" w:hAnsi="Times New Roman" w:cs="Times New Roman"/>
          <w:color w:val="000000" w:themeColor="text1"/>
          <w:sz w:val="28"/>
          <w:szCs w:val="28"/>
        </w:rPr>
        <w:br/>
      </w:r>
      <w:r w:rsidR="008850A0" w:rsidRPr="0033017A">
        <w:rPr>
          <w:rFonts w:ascii="Times New Roman" w:hAnsi="Times New Roman" w:cs="Times New Roman"/>
          <w:color w:val="000000" w:themeColor="text1"/>
          <w:sz w:val="28"/>
          <w:szCs w:val="28"/>
        </w:rPr>
        <w:t xml:space="preserve">на основе этих расплавов», утвержденным приказом Ростехнадзора </w:t>
      </w:r>
      <w:r w:rsidR="00DA416F" w:rsidRPr="0033017A">
        <w:rPr>
          <w:rFonts w:ascii="Times New Roman" w:hAnsi="Times New Roman" w:cs="Times New Roman"/>
          <w:color w:val="000000" w:themeColor="text1"/>
          <w:sz w:val="28"/>
          <w:szCs w:val="28"/>
        </w:rPr>
        <w:br/>
      </w:r>
      <w:r w:rsidR="008850A0" w:rsidRPr="0033017A">
        <w:rPr>
          <w:rFonts w:ascii="Times New Roman" w:hAnsi="Times New Roman" w:cs="Times New Roman"/>
          <w:color w:val="000000" w:themeColor="text1"/>
          <w:sz w:val="28"/>
          <w:szCs w:val="28"/>
        </w:rPr>
        <w:t>от 30.12.2013 № 656?</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эксплуатация печей при остаточном разрежении ниже величины, указанной в технологической инструкции, в соответствии </w:t>
      </w:r>
      <w:r w:rsidRPr="0033017A">
        <w:rPr>
          <w:rFonts w:ascii="Times New Roman" w:hAnsi="Times New Roman" w:cs="Times New Roman"/>
          <w:color w:val="000000" w:themeColor="text1"/>
          <w:sz w:val="28"/>
          <w:szCs w:val="28"/>
        </w:rPr>
        <w:br/>
        <w:t xml:space="preserve">с требованиями безопасности при обжиге шихты и концентратов </w:t>
      </w:r>
      <w:r w:rsidRPr="0033017A">
        <w:rPr>
          <w:rFonts w:ascii="Times New Roman" w:hAnsi="Times New Roman" w:cs="Times New Roman"/>
          <w:color w:val="000000" w:themeColor="text1"/>
          <w:sz w:val="28"/>
          <w:szCs w:val="28"/>
        </w:rPr>
        <w:br/>
        <w:t>на объектах, где получаются, транспортируются, используются расплавы черных и цветных металлов и сплавы на основе этих расплавов?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следует предпринять в случае пробоя катушки индуктора электротоком и проникновения воды в вакуумную камеру печи </w:t>
      </w:r>
      <w:r w:rsidRPr="0033017A">
        <w:rPr>
          <w:rFonts w:ascii="Times New Roman" w:hAnsi="Times New Roman" w:cs="Times New Roman"/>
          <w:color w:val="000000" w:themeColor="text1"/>
          <w:sz w:val="28"/>
          <w:szCs w:val="28"/>
        </w:rPr>
        <w:br/>
        <w:t xml:space="preserve">в соответствии с требованиями к сталеплавильному производству согласно </w:t>
      </w:r>
      <w:r w:rsidR="008850A0"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температура воздуха внутри боровов при их очистке </w:t>
      </w:r>
      <w:r w:rsidRPr="0033017A">
        <w:rPr>
          <w:rFonts w:ascii="Times New Roman" w:hAnsi="Times New Roman" w:cs="Times New Roman"/>
          <w:color w:val="000000" w:themeColor="text1"/>
          <w:sz w:val="28"/>
          <w:szCs w:val="28"/>
        </w:rPr>
        <w:br/>
        <w:t xml:space="preserve">и ремонтных работах внутри них согласно требованиям к пламенным печам в литейном производстве в соответствии с </w:t>
      </w:r>
      <w:r w:rsidR="008850A0"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w:t>
      </w:r>
      <w:r w:rsidR="00DA416F" w:rsidRPr="0033017A">
        <w:rPr>
          <w:rFonts w:ascii="Times New Roman" w:hAnsi="Times New Roman" w:cs="Times New Roman"/>
          <w:color w:val="000000" w:themeColor="text1"/>
          <w:sz w:val="28"/>
          <w:szCs w:val="28"/>
        </w:rPr>
        <w:br/>
      </w:r>
      <w:r w:rsidR="008850A0" w:rsidRPr="0033017A">
        <w:rPr>
          <w:rFonts w:ascii="Times New Roman" w:hAnsi="Times New Roman" w:cs="Times New Roman"/>
          <w:color w:val="000000" w:themeColor="text1"/>
          <w:sz w:val="28"/>
          <w:szCs w:val="28"/>
        </w:rPr>
        <w:t>№ 656?</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содержанию углепомольного помещения согласно требованиям безопасности в литейном производстве при смесеприготовлении в соответствии с </w:t>
      </w:r>
      <w:r w:rsidR="008850A0" w:rsidRPr="0033017A">
        <w:rPr>
          <w:rFonts w:ascii="Times New Roman" w:hAnsi="Times New Roman" w:cs="Times New Roman"/>
          <w:color w:val="000000" w:themeColor="text1"/>
          <w:sz w:val="28"/>
          <w:szCs w:val="28"/>
        </w:rPr>
        <w:t xml:space="preserve">Федеральными нормами </w:t>
      </w:r>
      <w:r w:rsidR="00DA416F" w:rsidRPr="0033017A">
        <w:rPr>
          <w:rFonts w:ascii="Times New Roman" w:hAnsi="Times New Roman" w:cs="Times New Roman"/>
          <w:color w:val="000000" w:themeColor="text1"/>
          <w:sz w:val="28"/>
          <w:szCs w:val="28"/>
        </w:rPr>
        <w:br/>
      </w:r>
      <w:r w:rsidR="008850A0"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w:t>
      </w:r>
      <w:r w:rsidR="00DA416F" w:rsidRPr="0033017A">
        <w:rPr>
          <w:rFonts w:ascii="Times New Roman" w:hAnsi="Times New Roman" w:cs="Times New Roman"/>
          <w:color w:val="000000" w:themeColor="text1"/>
          <w:sz w:val="28"/>
          <w:szCs w:val="28"/>
        </w:rPr>
        <w:br/>
      </w:r>
      <w:r w:rsidR="008850A0" w:rsidRPr="0033017A">
        <w:rPr>
          <w:rFonts w:ascii="Times New Roman" w:hAnsi="Times New Roman" w:cs="Times New Roman"/>
          <w:color w:val="000000" w:themeColor="text1"/>
          <w:sz w:val="28"/>
          <w:szCs w:val="28"/>
        </w:rPr>
        <w:t>№ 656?</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должны выполняться при завалке материалов в печь или конвертер согласно требованиям безопасности в сталеплавильном производстве в соответствии с </w:t>
      </w:r>
      <w:r w:rsidR="008850A0" w:rsidRPr="0033017A">
        <w:rPr>
          <w:rFonts w:ascii="Times New Roman" w:hAnsi="Times New Roman" w:cs="Times New Roman"/>
          <w:color w:val="000000" w:themeColor="text1"/>
          <w:sz w:val="28"/>
          <w:szCs w:val="28"/>
        </w:rPr>
        <w:t xml:space="preserve">Федеральными нормами и правилами </w:t>
      </w:r>
      <w:r w:rsidR="00DA416F" w:rsidRPr="0033017A">
        <w:rPr>
          <w:rFonts w:ascii="Times New Roman" w:hAnsi="Times New Roman" w:cs="Times New Roman"/>
          <w:color w:val="000000" w:themeColor="text1"/>
          <w:sz w:val="28"/>
          <w:szCs w:val="28"/>
        </w:rPr>
        <w:br/>
      </w:r>
      <w:r w:rsidR="008850A0"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325995" w:rsidRPr="0033017A">
        <w:rPr>
          <w:rFonts w:ascii="Times New Roman" w:hAnsi="Times New Roman" w:cs="Times New Roman"/>
          <w:color w:val="000000" w:themeColor="text1"/>
          <w:sz w:val="28"/>
          <w:szCs w:val="28"/>
        </w:rPr>
        <w:br/>
      </w:r>
      <w:r w:rsidR="008850A0" w:rsidRPr="0033017A">
        <w:rPr>
          <w:rFonts w:ascii="Times New Roman" w:hAnsi="Times New Roman" w:cs="Times New Roman"/>
          <w:color w:val="000000" w:themeColor="text1"/>
          <w:sz w:val="28"/>
          <w:szCs w:val="28"/>
        </w:rPr>
        <w:t xml:space="preserve">при получении, транспортировании, использовании расплавов черных </w:t>
      </w:r>
      <w:r w:rsidR="00DA416F" w:rsidRPr="0033017A">
        <w:rPr>
          <w:rFonts w:ascii="Times New Roman" w:hAnsi="Times New Roman" w:cs="Times New Roman"/>
          <w:color w:val="000000" w:themeColor="text1"/>
          <w:sz w:val="28"/>
          <w:szCs w:val="28"/>
        </w:rPr>
        <w:br/>
      </w:r>
      <w:r w:rsidR="008850A0" w:rsidRPr="0033017A">
        <w:rPr>
          <w:rFonts w:ascii="Times New Roman" w:hAnsi="Times New Roman" w:cs="Times New Roman"/>
          <w:color w:val="000000" w:themeColor="text1"/>
          <w:sz w:val="28"/>
          <w:szCs w:val="28"/>
        </w:rPr>
        <w:t>и цветных металлов и сплавов на основе этих расплавов», утвержденными приказом Ростехнадзора от 30.12.2013 № 656?</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срок действия временной инструкции, разрабатываемой </w:t>
      </w:r>
      <w:r w:rsidRPr="0033017A">
        <w:rPr>
          <w:rFonts w:ascii="Times New Roman" w:hAnsi="Times New Roman" w:cs="Times New Roman"/>
          <w:color w:val="000000" w:themeColor="text1"/>
          <w:sz w:val="28"/>
          <w:szCs w:val="28"/>
        </w:rPr>
        <w:br/>
        <w:t xml:space="preserve">при освоении новых производств, технологических процессов </w:t>
      </w:r>
      <w:r w:rsidRPr="0033017A">
        <w:rPr>
          <w:rFonts w:ascii="Times New Roman" w:hAnsi="Times New Roman" w:cs="Times New Roman"/>
          <w:color w:val="000000" w:themeColor="text1"/>
          <w:sz w:val="28"/>
          <w:szCs w:val="28"/>
        </w:rPr>
        <w:br/>
        <w:t xml:space="preserve">и технических устройств, установлен согласно </w:t>
      </w:r>
      <w:r w:rsidR="008850A0" w:rsidRPr="0033017A">
        <w:rPr>
          <w:rFonts w:ascii="Times New Roman" w:hAnsi="Times New Roman" w:cs="Times New Roman"/>
          <w:color w:val="000000" w:themeColor="text1"/>
          <w:sz w:val="28"/>
          <w:szCs w:val="28"/>
        </w:rPr>
        <w:t xml:space="preserve">Федеральным нормам </w:t>
      </w:r>
      <w:r w:rsidR="00DA416F" w:rsidRPr="0033017A">
        <w:rPr>
          <w:rFonts w:ascii="Times New Roman" w:hAnsi="Times New Roman" w:cs="Times New Roman"/>
          <w:color w:val="000000" w:themeColor="text1"/>
          <w:sz w:val="28"/>
          <w:szCs w:val="28"/>
        </w:rPr>
        <w:br/>
      </w:r>
      <w:r w:rsidR="008850A0"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утверждается порядок организации работ повышенной опасности на металлургических предприятиях согласно </w:t>
      </w:r>
      <w:r w:rsidR="008850A0" w:rsidRPr="0033017A">
        <w:rPr>
          <w:rFonts w:ascii="Times New Roman" w:hAnsi="Times New Roman" w:cs="Times New Roman"/>
          <w:color w:val="000000" w:themeColor="text1"/>
          <w:sz w:val="28"/>
          <w:szCs w:val="28"/>
        </w:rPr>
        <w:t xml:space="preserve">Федеральным нормам </w:t>
      </w:r>
      <w:r w:rsidR="00DA416F" w:rsidRPr="0033017A">
        <w:rPr>
          <w:rFonts w:ascii="Times New Roman" w:hAnsi="Times New Roman" w:cs="Times New Roman"/>
          <w:color w:val="000000" w:themeColor="text1"/>
          <w:sz w:val="28"/>
          <w:szCs w:val="28"/>
        </w:rPr>
        <w:br/>
      </w:r>
      <w:r w:rsidR="008850A0"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системы охлаждения доменной печи в соответствии с требованиями безопасности в доменном производстве</w:t>
      </w:r>
      <w:r w:rsidR="00B96942" w:rsidRPr="0033017A">
        <w:rPr>
          <w:rFonts w:ascii="Times New Roman" w:hAnsi="Times New Roman" w:cs="Times New Roman"/>
          <w:color w:val="000000" w:themeColor="text1"/>
          <w:sz w:val="28"/>
          <w:szCs w:val="28"/>
        </w:rPr>
        <w:t xml:space="preserve"> согласно</w:t>
      </w:r>
      <w:r w:rsidR="00172C52" w:rsidRPr="0033017A">
        <w:rPr>
          <w:rFonts w:ascii="Times New Roman" w:hAnsi="Times New Roman" w:cs="Times New Roman"/>
          <w:color w:val="000000" w:themeColor="text1"/>
          <w:sz w:val="28"/>
          <w:szCs w:val="28"/>
        </w:rPr>
        <w:t xml:space="preserve"> </w:t>
      </w:r>
      <w:r w:rsidR="008850A0"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 </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документе отмечаются результаты всех производимых ремонтов воздухонагревателя доменной печи с указанием их характера </w:t>
      </w:r>
      <w:r w:rsidRPr="0033017A">
        <w:rPr>
          <w:rFonts w:ascii="Times New Roman" w:hAnsi="Times New Roman" w:cs="Times New Roman"/>
          <w:color w:val="000000" w:themeColor="text1"/>
          <w:sz w:val="28"/>
          <w:szCs w:val="28"/>
        </w:rPr>
        <w:br/>
        <w:t xml:space="preserve">с приложением чертежей, по которым были произведены ремонты, </w:t>
      </w:r>
      <w:r w:rsidRPr="0033017A">
        <w:rPr>
          <w:rFonts w:ascii="Times New Roman" w:hAnsi="Times New Roman" w:cs="Times New Roman"/>
          <w:color w:val="000000" w:themeColor="text1"/>
          <w:sz w:val="28"/>
          <w:szCs w:val="28"/>
        </w:rPr>
        <w:br/>
        <w:t>на объектах, где получаются, транспортируются, используются расплавы черных металлов и сплавы на основе этих расплавов?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документом устанавливается периодичность проверки состояния блокировок безопасности, систем сигнализации </w:t>
      </w:r>
      <w:r w:rsidR="00B450D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противоаварийной защиты агрегатов и оборудования в ферросплавном производстве согласно </w:t>
      </w:r>
      <w:r w:rsidR="008850A0"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смесям при производстве ферросплавов в соответствии с требованиями к металлотермическому производству согласно </w:t>
      </w:r>
      <w:r w:rsidR="008850A0"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Разрешено ли проведение ремонтных работ внутри нагретых технических устройств при температуре в них выше 40 °C на объектах, где получаются, транспортируются, используются расплавы черных </w:t>
      </w:r>
      <w:r w:rsidRPr="0033017A">
        <w:rPr>
          <w:rFonts w:ascii="Times New Roman" w:hAnsi="Times New Roman" w:cs="Times New Roman"/>
          <w:color w:val="000000" w:themeColor="text1"/>
          <w:sz w:val="28"/>
          <w:szCs w:val="28"/>
        </w:rPr>
        <w:br/>
        <w:t>и цветных металлов и сплавы на основе этих расплавов?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подача сырых материалов в расплав печи </w:t>
      </w:r>
      <w:r w:rsidRPr="0033017A">
        <w:rPr>
          <w:rFonts w:ascii="Times New Roman" w:hAnsi="Times New Roman" w:cs="Times New Roman"/>
          <w:color w:val="000000" w:themeColor="text1"/>
          <w:sz w:val="28"/>
          <w:szCs w:val="28"/>
        </w:rPr>
        <w:br/>
        <w:t xml:space="preserve">согласно </w:t>
      </w:r>
      <w:r w:rsidR="008850A0"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FA52CE" w:rsidRPr="0033017A" w:rsidRDefault="008850A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 </w:t>
      </w:r>
      <w:r w:rsidR="00FA52CE" w:rsidRPr="0033017A">
        <w:rPr>
          <w:rFonts w:ascii="Times New Roman" w:hAnsi="Times New Roman" w:cs="Times New Roman"/>
          <w:color w:val="000000" w:themeColor="text1"/>
          <w:sz w:val="28"/>
          <w:szCs w:val="28"/>
        </w:rPr>
        <w:t>емкости перед заливкой расплава должны быть:</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загрузка шлака в ковш с сырым заправочным материалом на объектах, где получаются, транспортируются, используются расплавы черных и цветных металлов и сплавы на основе этих расплавов?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определяется безопасный способ осадки шлака на объектах, </w:t>
      </w:r>
      <w:r w:rsidRPr="0033017A">
        <w:rPr>
          <w:rFonts w:ascii="Times New Roman" w:hAnsi="Times New Roman" w:cs="Times New Roman"/>
          <w:color w:val="000000" w:themeColor="text1"/>
          <w:sz w:val="28"/>
          <w:szCs w:val="28"/>
        </w:rPr>
        <w:br/>
        <w:t xml:space="preserve">где получаются, транспортируются, используются расплавы черных </w:t>
      </w:r>
      <w:r w:rsidRPr="0033017A">
        <w:rPr>
          <w:rFonts w:ascii="Times New Roman" w:hAnsi="Times New Roman" w:cs="Times New Roman"/>
          <w:color w:val="000000" w:themeColor="text1"/>
          <w:sz w:val="28"/>
          <w:szCs w:val="28"/>
        </w:rPr>
        <w:br/>
        <w:t>и цветных металлов и сплавы на основе этих расплавов?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порциями должны подаваться материалы, присаживаемые </w:t>
      </w:r>
      <w:r w:rsidRPr="0033017A">
        <w:rPr>
          <w:rFonts w:ascii="Times New Roman" w:hAnsi="Times New Roman" w:cs="Times New Roman"/>
          <w:color w:val="000000" w:themeColor="text1"/>
          <w:sz w:val="28"/>
          <w:szCs w:val="28"/>
        </w:rPr>
        <w:br/>
        <w:t xml:space="preserve">в печь в период доводки плавки, согласно </w:t>
      </w:r>
      <w:r w:rsidR="00D36DDB" w:rsidRPr="0033017A">
        <w:rPr>
          <w:rFonts w:ascii="Times New Roman" w:hAnsi="Times New Roman" w:cs="Times New Roman"/>
          <w:color w:val="000000" w:themeColor="text1"/>
          <w:sz w:val="28"/>
          <w:szCs w:val="28"/>
        </w:rPr>
        <w:t xml:space="preserve">Федеральным нормам </w:t>
      </w:r>
      <w:r w:rsidR="00DA416F" w:rsidRPr="0033017A">
        <w:rPr>
          <w:rFonts w:ascii="Times New Roman" w:hAnsi="Times New Roman" w:cs="Times New Roman"/>
          <w:color w:val="000000" w:themeColor="text1"/>
          <w:sz w:val="28"/>
          <w:szCs w:val="28"/>
        </w:rPr>
        <w:br/>
      </w:r>
      <w:r w:rsidR="00D36DDB"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должна осуществляться присадка материалов в период доводки плавки на объектах, где получаются, транспортируются, используются расплавы черных и цветных металлов и сплавы на основе этих расплавов?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системой в обязательном порядке должны быть оснащены все труднодоступные и часто смазываемые узлы механизмов </w:t>
      </w:r>
      <w:r w:rsidRPr="0033017A">
        <w:rPr>
          <w:rFonts w:ascii="Times New Roman" w:hAnsi="Times New Roman" w:cs="Times New Roman"/>
          <w:color w:val="000000" w:themeColor="text1"/>
          <w:sz w:val="28"/>
          <w:szCs w:val="28"/>
        </w:rPr>
        <w:br/>
        <w:t xml:space="preserve">при их значительном количестве на объектах, где получаются, транспортируются, используются расплавы черных и цветных металлов </w:t>
      </w:r>
      <w:r w:rsidRPr="0033017A">
        <w:rPr>
          <w:rFonts w:ascii="Times New Roman" w:hAnsi="Times New Roman" w:cs="Times New Roman"/>
          <w:color w:val="000000" w:themeColor="text1"/>
          <w:sz w:val="28"/>
          <w:szCs w:val="28"/>
        </w:rPr>
        <w:br/>
        <w:t>и сплавы на основе этих расплавов?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 допускается ручная смазка вращающихся механизмов на объектах, где получаются, транспортируются, используются расплавы черных и цветных металлов и сплавы на основе этих расплавов?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сосуды, имеющие границу раздела фаз рабочей среды, должны оснащаться указателями уровня на объектах, где получаются, транспортируются, используются расплавы черных и цветных металлов </w:t>
      </w:r>
      <w:r w:rsidRPr="0033017A">
        <w:rPr>
          <w:rFonts w:ascii="Times New Roman" w:hAnsi="Times New Roman" w:cs="Times New Roman"/>
          <w:color w:val="000000" w:themeColor="text1"/>
          <w:sz w:val="28"/>
          <w:szCs w:val="28"/>
        </w:rPr>
        <w:br/>
        <w:t>и сплавы на основе этих расплавов?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От чего должны быть защищены троллеи для питания электродвигателей тележек на объектах, где получаются, транспортируются, используются расплавы черных и цветных металлов </w:t>
      </w:r>
      <w:r w:rsidRPr="0033017A">
        <w:rPr>
          <w:rFonts w:ascii="Times New Roman" w:hAnsi="Times New Roman" w:cs="Times New Roman"/>
          <w:color w:val="000000" w:themeColor="text1"/>
          <w:sz w:val="28"/>
          <w:szCs w:val="28"/>
        </w:rPr>
        <w:br/>
        <w:t>и сплавы на основе этих расплавов?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расположение мазутопроводов над печами </w:t>
      </w:r>
      <w:r w:rsidR="00B450D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объектах, где получаются, транспортируются, используются расплавы черных и цветных металлов и сплавы на основе этих расплавов?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печей должны быть установлены расходные баки с мазутом на объектах, где получаются, транспортируются, используются расплавы черных и цветных металлов и сплавы на основе этих расплавов?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должны быть оснащены расходные баки для спуска мазута </w:t>
      </w:r>
      <w:r w:rsidR="00B450D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случае пожара на объектах, где получаются, транспортируются, используются расплавы черных и цветных металлов и сплавы на основе этих расплавов?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следует поступить, если при открывании люков проветривание мазутных баков не обеспечивается на объектах, где получаются, транспортируются, используются расплавы черных и цветных металлов </w:t>
      </w:r>
      <w:r w:rsidRPr="0033017A">
        <w:rPr>
          <w:rFonts w:ascii="Times New Roman" w:hAnsi="Times New Roman" w:cs="Times New Roman"/>
          <w:color w:val="000000" w:themeColor="text1"/>
          <w:sz w:val="28"/>
          <w:szCs w:val="28"/>
        </w:rPr>
        <w:br/>
        <w:t>и сплавы на основе этих расплавов?</w:t>
      </w:r>
    </w:p>
    <w:p w:rsidR="00FA52CE" w:rsidRPr="0033017A" w:rsidRDefault="00D36DD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 </w:t>
      </w:r>
      <w:r w:rsidR="00FA52CE" w:rsidRPr="0033017A">
        <w:rPr>
          <w:rFonts w:ascii="Times New Roman" w:hAnsi="Times New Roman" w:cs="Times New Roman"/>
          <w:color w:val="000000" w:themeColor="text1"/>
          <w:sz w:val="28"/>
          <w:szCs w:val="28"/>
        </w:rPr>
        <w:t>если агрегат использует взрывопожароопасные и опасные вещества, то не допускается:</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к выходам с галерей, </w:t>
      </w:r>
      <w:r w:rsidRPr="0033017A">
        <w:rPr>
          <w:rFonts w:ascii="Times New Roman" w:hAnsi="Times New Roman" w:cs="Times New Roman"/>
          <w:color w:val="000000" w:themeColor="text1"/>
          <w:sz w:val="28"/>
          <w:szCs w:val="28"/>
        </w:rPr>
        <w:br/>
        <w:t xml:space="preserve">в которых транспортируются опасные и взрывопожароопасные вещества, согласно </w:t>
      </w:r>
      <w:r w:rsidR="00D36DDB"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должны быть оборудованы в обязательном порядке технологические пространства и газоходы, в которых возможны неконтролируемые процессы, приводящие к взрыву, согласно </w:t>
      </w:r>
      <w:r w:rsidR="00D36DDB"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w:t>
      </w:r>
      <w:r w:rsidR="00DA416F" w:rsidRPr="0033017A">
        <w:rPr>
          <w:rFonts w:ascii="Times New Roman" w:hAnsi="Times New Roman" w:cs="Times New Roman"/>
          <w:color w:val="000000" w:themeColor="text1"/>
          <w:sz w:val="28"/>
          <w:szCs w:val="28"/>
        </w:rPr>
        <w:br/>
      </w:r>
      <w:r w:rsidR="00D36DDB" w:rsidRPr="0033017A">
        <w:rPr>
          <w:rFonts w:ascii="Times New Roman" w:hAnsi="Times New Roman" w:cs="Times New Roman"/>
          <w:color w:val="000000" w:themeColor="text1"/>
          <w:sz w:val="28"/>
          <w:szCs w:val="28"/>
        </w:rPr>
        <w:t xml:space="preserve">на основе этих расплавов», утвержденным приказом Ростехнадзора </w:t>
      </w:r>
      <w:r w:rsidR="00DA416F" w:rsidRPr="0033017A">
        <w:rPr>
          <w:rFonts w:ascii="Times New Roman" w:hAnsi="Times New Roman" w:cs="Times New Roman"/>
          <w:color w:val="000000" w:themeColor="text1"/>
          <w:sz w:val="28"/>
          <w:szCs w:val="28"/>
        </w:rPr>
        <w:br/>
      </w:r>
      <w:r w:rsidR="00D36DDB" w:rsidRPr="0033017A">
        <w:rPr>
          <w:rFonts w:ascii="Times New Roman" w:hAnsi="Times New Roman" w:cs="Times New Roman"/>
          <w:color w:val="000000" w:themeColor="text1"/>
          <w:sz w:val="28"/>
          <w:szCs w:val="28"/>
        </w:rPr>
        <w:t>от 30.12.2013 № 656?</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w:t>
      </w:r>
      <w:r w:rsidR="00D36DDB" w:rsidRPr="0033017A">
        <w:rPr>
          <w:rFonts w:ascii="Times New Roman" w:hAnsi="Times New Roman" w:cs="Times New Roman"/>
          <w:color w:val="000000" w:themeColor="text1"/>
          <w:sz w:val="28"/>
          <w:szCs w:val="28"/>
        </w:rPr>
        <w:t xml:space="preserve">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 </w:t>
      </w:r>
      <w:r w:rsidRPr="0033017A">
        <w:rPr>
          <w:rFonts w:ascii="Times New Roman" w:hAnsi="Times New Roman" w:cs="Times New Roman"/>
          <w:color w:val="000000" w:themeColor="text1"/>
          <w:sz w:val="28"/>
          <w:szCs w:val="28"/>
        </w:rPr>
        <w:t>если имеется обоснованная необходимость изменения нагрузки на строительные конструкции зданий и сооружений, то перед изменением в обязательном порядке не следует:</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технические устройства, имеющие движущиеся части, </w:t>
      </w:r>
      <w:r w:rsidRPr="0033017A">
        <w:rPr>
          <w:rFonts w:ascii="Times New Roman" w:hAnsi="Times New Roman" w:cs="Times New Roman"/>
          <w:color w:val="000000" w:themeColor="text1"/>
          <w:sz w:val="28"/>
          <w:szCs w:val="28"/>
        </w:rPr>
        <w:br/>
        <w:t xml:space="preserve">должны быть ограждены, если это допускается их функциональным назначением, согласно </w:t>
      </w:r>
      <w:r w:rsidR="00D36DDB"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должны быть зарегистрированы производственные объекты, </w:t>
      </w:r>
      <w:r w:rsidRPr="0033017A">
        <w:rPr>
          <w:rFonts w:ascii="Times New Roman" w:hAnsi="Times New Roman" w:cs="Times New Roman"/>
          <w:color w:val="000000" w:themeColor="text1"/>
          <w:sz w:val="28"/>
          <w:szCs w:val="28"/>
        </w:rPr>
        <w:br/>
        <w:t>на которых получаются, транспортируются, используются расплавы черных и цветных металлов и сплавы на основе этих расплавов, отнесенные к категории опасных?</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документы для обеспечения безопасности выполнения работ должны быть разработаны при освоении новых производств на объектах, где получаются, транспортируются, используются расплавы черных </w:t>
      </w:r>
      <w:r w:rsidRPr="0033017A">
        <w:rPr>
          <w:rFonts w:ascii="Times New Roman" w:hAnsi="Times New Roman" w:cs="Times New Roman"/>
          <w:color w:val="000000" w:themeColor="text1"/>
          <w:sz w:val="28"/>
          <w:szCs w:val="28"/>
        </w:rPr>
        <w:br/>
        <w:t>и цветных металлов и сплавы на основе этих расплавов?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Наличие чего допускается на рабочих площадках плавильных агрегатов и других местах возможного попадания расплавленного металла на объектах, где получаются, транспортируются, используются расплавы черных и цветных металлов и сплавы на основе этих расплавов?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Куда не стоит сливать шлак и остатки металла из ковша по окончании разливки на объектах, где получаются, транспортируются, используются расплавы черных и цветных металлов и сплавы на основе </w:t>
      </w:r>
      <w:r w:rsidRPr="0033017A">
        <w:rPr>
          <w:rFonts w:ascii="Times New Roman" w:hAnsi="Times New Roman" w:cs="Times New Roman"/>
          <w:color w:val="000000" w:themeColor="text1"/>
          <w:sz w:val="28"/>
          <w:szCs w:val="28"/>
        </w:rPr>
        <w:br/>
        <w:t>этих расплавов?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определяется предельное содержание влаги в шихте, загружаемой </w:t>
      </w:r>
      <w:r w:rsidRPr="0033017A">
        <w:rPr>
          <w:rFonts w:ascii="Times New Roman" w:hAnsi="Times New Roman" w:cs="Times New Roman"/>
          <w:color w:val="000000" w:themeColor="text1"/>
          <w:sz w:val="28"/>
          <w:szCs w:val="28"/>
        </w:rPr>
        <w:br/>
        <w:t>в плавильные агрегаты, на объектах, где получаются, транспортируются, используются расплавы черных и цветных металлов и сплавы на основе этих расплавов?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определяется опасная зона для нахождения людей </w:t>
      </w:r>
      <w:r w:rsidRPr="0033017A">
        <w:rPr>
          <w:rFonts w:ascii="Times New Roman" w:hAnsi="Times New Roman" w:cs="Times New Roman"/>
          <w:color w:val="000000" w:themeColor="text1"/>
          <w:sz w:val="28"/>
          <w:szCs w:val="28"/>
        </w:rPr>
        <w:br/>
        <w:t xml:space="preserve">возле металлургических агрегатов согласно </w:t>
      </w:r>
      <w:r w:rsidR="00D36DDB" w:rsidRPr="0033017A">
        <w:rPr>
          <w:rFonts w:ascii="Times New Roman" w:hAnsi="Times New Roman" w:cs="Times New Roman"/>
          <w:color w:val="000000" w:themeColor="text1"/>
          <w:sz w:val="28"/>
          <w:szCs w:val="28"/>
        </w:rPr>
        <w:t xml:space="preserve">Федеральным нормам </w:t>
      </w:r>
      <w:r w:rsidR="00DA416F" w:rsidRPr="0033017A">
        <w:rPr>
          <w:rFonts w:ascii="Times New Roman" w:hAnsi="Times New Roman" w:cs="Times New Roman"/>
          <w:color w:val="000000" w:themeColor="text1"/>
          <w:sz w:val="28"/>
          <w:szCs w:val="28"/>
        </w:rPr>
        <w:br/>
      </w:r>
      <w:r w:rsidR="00D36DDB"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контроль требуется организовать на предприятии, принимающем металлолом в виде шихты, согласно </w:t>
      </w:r>
      <w:r w:rsidR="00D36DDB"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ч</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м необходимо удостовериться, когда погрузка металлической шихты в мульды, совки, короба, бадьи завершена, согласно </w:t>
      </w:r>
      <w:r w:rsidR="00D36DDB"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подправка лома при движении состава на объектах, </w:t>
      </w:r>
      <w:r w:rsidRPr="0033017A">
        <w:rPr>
          <w:rFonts w:ascii="Times New Roman" w:hAnsi="Times New Roman" w:cs="Times New Roman"/>
          <w:color w:val="000000" w:themeColor="text1"/>
          <w:sz w:val="28"/>
          <w:szCs w:val="28"/>
        </w:rPr>
        <w:br/>
        <w:t xml:space="preserve">где получаются, транспортируются, используются расплавы черных </w:t>
      </w:r>
      <w:r w:rsidRPr="0033017A">
        <w:rPr>
          <w:rFonts w:ascii="Times New Roman" w:hAnsi="Times New Roman" w:cs="Times New Roman"/>
          <w:color w:val="000000" w:themeColor="text1"/>
          <w:sz w:val="28"/>
          <w:szCs w:val="28"/>
        </w:rPr>
        <w:br/>
        <w:t>и цветных металлов и сплавы на основе этих расплавов?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должно производиться сливание шлака из ковшей </w:t>
      </w:r>
      <w:r w:rsidRPr="0033017A">
        <w:rPr>
          <w:rFonts w:ascii="Times New Roman" w:hAnsi="Times New Roman" w:cs="Times New Roman"/>
          <w:color w:val="000000" w:themeColor="text1"/>
          <w:sz w:val="28"/>
          <w:szCs w:val="28"/>
        </w:rPr>
        <w:br/>
        <w:t>и миксеров на объектах, на которых получаются, транспортируются, используются расплавы черных и цветных металлов и сплавы на основе этих расплавов?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сливание шлака из ковшей и миксеров </w:t>
      </w:r>
      <w:r w:rsidRPr="0033017A">
        <w:rPr>
          <w:rFonts w:ascii="Times New Roman" w:hAnsi="Times New Roman" w:cs="Times New Roman"/>
          <w:color w:val="000000" w:themeColor="text1"/>
          <w:sz w:val="28"/>
          <w:szCs w:val="28"/>
        </w:rPr>
        <w:br/>
        <w:t xml:space="preserve">при неработающей аспирационной системе по улавливанию газов </w:t>
      </w:r>
      <w:r w:rsidRPr="0033017A">
        <w:rPr>
          <w:rFonts w:ascii="Times New Roman" w:hAnsi="Times New Roman" w:cs="Times New Roman"/>
          <w:color w:val="000000" w:themeColor="text1"/>
          <w:sz w:val="28"/>
          <w:szCs w:val="28"/>
        </w:rPr>
        <w:br/>
        <w:t xml:space="preserve">и графита на объектах, где получаются, транспортируются, используются расплавы черных и цветных металлов и сплавы на основе </w:t>
      </w:r>
      <w:r w:rsidRPr="0033017A">
        <w:rPr>
          <w:rFonts w:ascii="Times New Roman" w:hAnsi="Times New Roman" w:cs="Times New Roman"/>
          <w:color w:val="000000" w:themeColor="text1"/>
          <w:sz w:val="28"/>
          <w:szCs w:val="28"/>
        </w:rPr>
        <w:br/>
        <w:t>этих расплавов?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производить слив расплава в ковши, вышедшие </w:t>
      </w:r>
      <w:r w:rsidRPr="0033017A">
        <w:rPr>
          <w:rFonts w:ascii="Times New Roman" w:hAnsi="Times New Roman" w:cs="Times New Roman"/>
          <w:color w:val="000000" w:themeColor="text1"/>
          <w:sz w:val="28"/>
          <w:szCs w:val="28"/>
        </w:rPr>
        <w:br/>
        <w:t>из ремонта, на объектах, на которых получаются, транспортируются, используются расплавы черных и цветных металлов и сплавы на основе этих расплавов?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нормам должны соответствовать ковши, используемые </w:t>
      </w:r>
      <w:r w:rsidRPr="0033017A">
        <w:rPr>
          <w:rFonts w:ascii="Times New Roman" w:hAnsi="Times New Roman" w:cs="Times New Roman"/>
          <w:color w:val="000000" w:themeColor="text1"/>
          <w:sz w:val="28"/>
          <w:szCs w:val="28"/>
        </w:rPr>
        <w:br/>
        <w:t xml:space="preserve">на производстве, согласно </w:t>
      </w:r>
      <w:r w:rsidR="00D36DDB"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w:t>
      </w:r>
      <w:r w:rsidR="00D36DDB"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 </w:t>
      </w:r>
      <w:r w:rsidRPr="0033017A">
        <w:rPr>
          <w:rFonts w:ascii="Times New Roman" w:hAnsi="Times New Roman" w:cs="Times New Roman"/>
          <w:color w:val="000000" w:themeColor="text1"/>
          <w:sz w:val="28"/>
          <w:szCs w:val="28"/>
        </w:rPr>
        <w:t xml:space="preserve">на производстве </w:t>
      </w:r>
      <w:r w:rsidR="007B11C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не допускается применение ковшей, которые:</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w:t>
      </w:r>
      <w:r w:rsidR="00D36DDB"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 </w:t>
      </w:r>
      <w:r w:rsidRPr="0033017A">
        <w:rPr>
          <w:rFonts w:ascii="Times New Roman" w:hAnsi="Times New Roman" w:cs="Times New Roman"/>
          <w:color w:val="000000" w:themeColor="text1"/>
          <w:sz w:val="28"/>
          <w:szCs w:val="28"/>
        </w:rPr>
        <w:t>если в перекрытиях производственных зданий есть люки или колодцы, то они должны быть:</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Необходимо ли применение трубопроводной арматуры </w:t>
      </w:r>
      <w:r w:rsidRPr="0033017A">
        <w:rPr>
          <w:rFonts w:ascii="Times New Roman" w:hAnsi="Times New Roman" w:cs="Times New Roman"/>
          <w:color w:val="000000" w:themeColor="text1"/>
          <w:sz w:val="28"/>
          <w:szCs w:val="28"/>
        </w:rPr>
        <w:br/>
        <w:t xml:space="preserve">с дистанционным управлением на объектах, где получаются, транспортируются, используются расплавы черных и цветных металлов </w:t>
      </w:r>
      <w:r w:rsidRPr="0033017A">
        <w:rPr>
          <w:rFonts w:ascii="Times New Roman" w:hAnsi="Times New Roman" w:cs="Times New Roman"/>
          <w:color w:val="000000" w:themeColor="text1"/>
          <w:sz w:val="28"/>
          <w:szCs w:val="28"/>
        </w:rPr>
        <w:br/>
        <w:t>и сплавы на основе этих расплавов?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условии можно приступать к ремонту технологических трубопроводов на объектах, где получаются, транспортируются, используются расплавы черных и цветных металлов и сплавы на основе этих расплавов?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должно осуществляться хранение порожней тары </w:t>
      </w:r>
      <w:r w:rsidRPr="0033017A">
        <w:rPr>
          <w:rFonts w:ascii="Times New Roman" w:hAnsi="Times New Roman" w:cs="Times New Roman"/>
          <w:color w:val="000000" w:themeColor="text1"/>
          <w:sz w:val="28"/>
          <w:szCs w:val="28"/>
        </w:rPr>
        <w:br/>
        <w:t xml:space="preserve">из-под взрывопожароопасных веществ на объектах, где получаются, транспортируются, используются расплавы черных и цветных металлов </w:t>
      </w:r>
      <w:r w:rsidRPr="0033017A">
        <w:rPr>
          <w:rFonts w:ascii="Times New Roman" w:hAnsi="Times New Roman" w:cs="Times New Roman"/>
          <w:color w:val="000000" w:themeColor="text1"/>
          <w:sz w:val="28"/>
          <w:szCs w:val="28"/>
        </w:rPr>
        <w:br/>
        <w:t>и сплавы на основе этих расплавов?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чего в местах постоянного прохода людей и проезда транспортных средств под трассой конвейеров должны быть установлены сплошные защитные ограждения на объектах, где получаются, транспортируются, используются расплавы черных и цветных металлов и сплавы на основе этих расплавов?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проверку должна пройти система пневмотранспорта </w:t>
      </w:r>
      <w:r w:rsidRPr="0033017A">
        <w:rPr>
          <w:rFonts w:ascii="Times New Roman" w:hAnsi="Times New Roman" w:cs="Times New Roman"/>
          <w:color w:val="000000" w:themeColor="text1"/>
          <w:sz w:val="28"/>
          <w:szCs w:val="28"/>
        </w:rPr>
        <w:br/>
        <w:t xml:space="preserve">перед вводом в эксплуатацию на объектах, где получаются, транспортируются, используются расплавы черных и цветных металлов </w:t>
      </w:r>
      <w:r w:rsidRPr="0033017A">
        <w:rPr>
          <w:rFonts w:ascii="Times New Roman" w:hAnsi="Times New Roman" w:cs="Times New Roman"/>
          <w:color w:val="000000" w:themeColor="text1"/>
          <w:sz w:val="28"/>
          <w:szCs w:val="28"/>
        </w:rPr>
        <w:br/>
        <w:t xml:space="preserve">и сплавы на основе этих расплавов в соответствии с требованиями </w:t>
      </w:r>
      <w:r w:rsidRPr="0033017A">
        <w:rPr>
          <w:rFonts w:ascii="Times New Roman" w:hAnsi="Times New Roman" w:cs="Times New Roman"/>
          <w:color w:val="000000" w:themeColor="text1"/>
          <w:sz w:val="28"/>
          <w:szCs w:val="28"/>
        </w:rPr>
        <w:br/>
        <w:t>к технологическому специальному транспорту?</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должны быть оборудованы локомотивы для перевозки чаш </w:t>
      </w:r>
      <w:r w:rsidRPr="0033017A">
        <w:rPr>
          <w:rFonts w:ascii="Times New Roman" w:hAnsi="Times New Roman" w:cs="Times New Roman"/>
          <w:color w:val="000000" w:themeColor="text1"/>
          <w:sz w:val="28"/>
          <w:szCs w:val="28"/>
        </w:rPr>
        <w:br/>
        <w:t xml:space="preserve">с жидким металлом в обязательном порядке на объектах, где получаются, транспортируются, используются расплавы черных и цветных металлов </w:t>
      </w:r>
      <w:r w:rsidRPr="0033017A">
        <w:rPr>
          <w:rFonts w:ascii="Times New Roman" w:hAnsi="Times New Roman" w:cs="Times New Roman"/>
          <w:color w:val="000000" w:themeColor="text1"/>
          <w:sz w:val="28"/>
          <w:szCs w:val="28"/>
        </w:rPr>
        <w:br/>
        <w:t>и сплавы на основе этих расплавов?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какое безопасное расстояние должны быть удалены локомотивы перед сливом шлака или металла на объектах, где получаются, транспортируются, используются расплавы черных и цветных металлов </w:t>
      </w:r>
      <w:r w:rsidRPr="0033017A">
        <w:rPr>
          <w:rFonts w:ascii="Times New Roman" w:hAnsi="Times New Roman" w:cs="Times New Roman"/>
          <w:color w:val="000000" w:themeColor="text1"/>
          <w:sz w:val="28"/>
          <w:szCs w:val="28"/>
        </w:rPr>
        <w:br/>
        <w:t>и сплавы на основе этих расплавов?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условии осуществляется слив шлака без отцепки локомотива от шлаковозного состава в соответствии с требованиями </w:t>
      </w:r>
      <w:r w:rsidR="0032599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рельсовому и безрельсовому транспорту согласно </w:t>
      </w:r>
      <w:r w:rsidR="00D36DDB"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работы разрешается производить вблизи места слива шлака </w:t>
      </w:r>
      <w:r w:rsidRPr="0033017A">
        <w:rPr>
          <w:rFonts w:ascii="Times New Roman" w:hAnsi="Times New Roman" w:cs="Times New Roman"/>
          <w:color w:val="000000" w:themeColor="text1"/>
          <w:sz w:val="28"/>
          <w:szCs w:val="28"/>
        </w:rPr>
        <w:br/>
        <w:t>на объектах, где получаются, транспортируются, используются расплавы черных и цветных металлов и сплавы на основе этих расплавов?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шпалы должны применяться на железнодорожных путях шлакового отвала согласно </w:t>
      </w:r>
      <w:r w:rsidR="00D36DDB"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w:t>
      </w:r>
      <w:r w:rsidR="00D36DDB"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 </w:t>
      </w:r>
      <w:r w:rsidRPr="0033017A">
        <w:rPr>
          <w:rFonts w:ascii="Times New Roman" w:hAnsi="Times New Roman" w:cs="Times New Roman"/>
          <w:color w:val="000000" w:themeColor="text1"/>
          <w:sz w:val="28"/>
          <w:szCs w:val="28"/>
        </w:rPr>
        <w:t xml:space="preserve"> колеса передаточных тележек </w:t>
      </w:r>
      <w:r w:rsidR="00903AC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перевозки материалов в жидком состоянии </w:t>
      </w:r>
      <w:r w:rsidR="007B11C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металлургическому объекту должны быть оснащены в обязательном порядке:</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должны быть оборудованы в обязательном порядке передаточные тележки с дистанционным управлением на объектах, где получаются, транспортируются, используются расплавы черных и цветных металлов </w:t>
      </w:r>
      <w:r w:rsidRPr="0033017A">
        <w:rPr>
          <w:rFonts w:ascii="Times New Roman" w:hAnsi="Times New Roman" w:cs="Times New Roman"/>
          <w:color w:val="000000" w:themeColor="text1"/>
          <w:sz w:val="28"/>
          <w:szCs w:val="28"/>
        </w:rPr>
        <w:br/>
        <w:t>и сплавы на основе этих расплавов?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допускается перевозка людей на необорудованном </w:t>
      </w:r>
      <w:r w:rsidRPr="0033017A">
        <w:rPr>
          <w:rFonts w:ascii="Times New Roman" w:hAnsi="Times New Roman" w:cs="Times New Roman"/>
          <w:color w:val="000000" w:themeColor="text1"/>
          <w:sz w:val="28"/>
          <w:szCs w:val="28"/>
        </w:rPr>
        <w:br/>
        <w:t xml:space="preserve">для этого транспорте согласно </w:t>
      </w:r>
      <w:r w:rsidR="00D36DDB" w:rsidRPr="0033017A">
        <w:rPr>
          <w:rFonts w:ascii="Times New Roman" w:hAnsi="Times New Roman" w:cs="Times New Roman"/>
          <w:color w:val="000000" w:themeColor="text1"/>
          <w:sz w:val="28"/>
          <w:szCs w:val="28"/>
        </w:rPr>
        <w:t xml:space="preserve">Федеральным нормам и правилам </w:t>
      </w:r>
      <w:r w:rsidR="00DA416F" w:rsidRPr="0033017A">
        <w:rPr>
          <w:rFonts w:ascii="Times New Roman" w:hAnsi="Times New Roman" w:cs="Times New Roman"/>
          <w:color w:val="000000" w:themeColor="text1"/>
          <w:sz w:val="28"/>
          <w:szCs w:val="28"/>
        </w:rPr>
        <w:br/>
      </w:r>
      <w:r w:rsidR="00D36DDB"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903AC3" w:rsidRPr="0033017A">
        <w:rPr>
          <w:rFonts w:ascii="Times New Roman" w:hAnsi="Times New Roman" w:cs="Times New Roman"/>
          <w:color w:val="000000" w:themeColor="text1"/>
          <w:sz w:val="28"/>
          <w:szCs w:val="28"/>
        </w:rPr>
        <w:br/>
      </w:r>
      <w:r w:rsidR="00D36DDB" w:rsidRPr="0033017A">
        <w:rPr>
          <w:rFonts w:ascii="Times New Roman" w:hAnsi="Times New Roman" w:cs="Times New Roman"/>
          <w:color w:val="000000" w:themeColor="text1"/>
          <w:sz w:val="28"/>
          <w:szCs w:val="28"/>
        </w:rPr>
        <w:t xml:space="preserve">при получении, транспортировании, использовании расплавов черных </w:t>
      </w:r>
      <w:r w:rsidR="00DA416F" w:rsidRPr="0033017A">
        <w:rPr>
          <w:rFonts w:ascii="Times New Roman" w:hAnsi="Times New Roman" w:cs="Times New Roman"/>
          <w:color w:val="000000" w:themeColor="text1"/>
          <w:sz w:val="28"/>
          <w:szCs w:val="28"/>
        </w:rPr>
        <w:br/>
      </w:r>
      <w:r w:rsidR="00D36DDB" w:rsidRPr="0033017A">
        <w:rPr>
          <w:rFonts w:ascii="Times New Roman" w:hAnsi="Times New Roman" w:cs="Times New Roman"/>
          <w:color w:val="000000" w:themeColor="text1"/>
          <w:sz w:val="28"/>
          <w:szCs w:val="28"/>
        </w:rPr>
        <w:t>и цветных металлов и сплавов на основе этих расплавов», утвержденным приказом Ростехнадзора от 30.12.2013 № 656?</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допускается использование транспортных средств </w:t>
      </w:r>
      <w:r w:rsidRPr="0033017A">
        <w:rPr>
          <w:rFonts w:ascii="Times New Roman" w:hAnsi="Times New Roman" w:cs="Times New Roman"/>
          <w:color w:val="000000" w:themeColor="text1"/>
          <w:sz w:val="28"/>
          <w:szCs w:val="28"/>
        </w:rPr>
        <w:br/>
        <w:t xml:space="preserve">с двигателями внутреннего сгорания в помещениях, не оборудованных приточно-вытяжной вентиляцией, на объектах, где получаются, транспортируются, используются расплавы черных и цветных металлов </w:t>
      </w:r>
      <w:r w:rsidRPr="0033017A">
        <w:rPr>
          <w:rFonts w:ascii="Times New Roman" w:hAnsi="Times New Roman" w:cs="Times New Roman"/>
          <w:color w:val="000000" w:themeColor="text1"/>
          <w:sz w:val="28"/>
          <w:szCs w:val="28"/>
        </w:rPr>
        <w:br/>
        <w:t>и сплавы на основе этих расплавов?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значение во всех измерениях не должен превышать износ цапф ковшей на объектах, где получаются, транспортируются, используются расплавы черных и цветных металлов и сплавы на основе этих расплавов?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должны быть оборудованы места пересечения железнодорожных путей для подачи составов ковшей с жидким чугуном с путями </w:t>
      </w:r>
      <w:r w:rsidRPr="0033017A">
        <w:rPr>
          <w:rFonts w:ascii="Times New Roman" w:hAnsi="Times New Roman" w:cs="Times New Roman"/>
          <w:color w:val="000000" w:themeColor="text1"/>
          <w:sz w:val="28"/>
          <w:szCs w:val="28"/>
        </w:rPr>
        <w:br/>
        <w:t xml:space="preserve">для подачи шихтовых материалов согласно </w:t>
      </w:r>
      <w:r w:rsidR="00D36DDB" w:rsidRPr="0033017A">
        <w:rPr>
          <w:rFonts w:ascii="Times New Roman" w:hAnsi="Times New Roman" w:cs="Times New Roman"/>
          <w:color w:val="000000" w:themeColor="text1"/>
          <w:sz w:val="28"/>
          <w:szCs w:val="28"/>
        </w:rPr>
        <w:t xml:space="preserve">Федеральным нормам </w:t>
      </w:r>
      <w:r w:rsidR="00DA416F" w:rsidRPr="0033017A">
        <w:rPr>
          <w:rFonts w:ascii="Times New Roman" w:hAnsi="Times New Roman" w:cs="Times New Roman"/>
          <w:color w:val="000000" w:themeColor="text1"/>
          <w:sz w:val="28"/>
          <w:szCs w:val="28"/>
        </w:rPr>
        <w:br/>
      </w:r>
      <w:r w:rsidR="00D36DDB"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должны обеспечивать аспирационные системы на объектах, </w:t>
      </w:r>
      <w:r w:rsidRPr="0033017A">
        <w:rPr>
          <w:rFonts w:ascii="Times New Roman" w:hAnsi="Times New Roman" w:cs="Times New Roman"/>
          <w:color w:val="000000" w:themeColor="text1"/>
          <w:sz w:val="28"/>
          <w:szCs w:val="28"/>
        </w:rPr>
        <w:br/>
        <w:t xml:space="preserve">где получаются, транспортируются, используются расплавы черных </w:t>
      </w:r>
      <w:r w:rsidRPr="0033017A">
        <w:rPr>
          <w:rFonts w:ascii="Times New Roman" w:hAnsi="Times New Roman" w:cs="Times New Roman"/>
          <w:color w:val="000000" w:themeColor="text1"/>
          <w:sz w:val="28"/>
          <w:szCs w:val="28"/>
        </w:rPr>
        <w:br/>
        <w:t>и цветных металлов и сплавы на основе этих расплавов?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должно быть предусмотрено на случай, если при аварийном отключении системы вентиляции или аспирации невозможна остановка производственного процесса,</w:t>
      </w:r>
      <w:r w:rsidR="001063F5"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w:t>
      </w:r>
      <w:r w:rsidR="00D36DDB" w:rsidRPr="0033017A">
        <w:rPr>
          <w:rFonts w:ascii="Times New Roman" w:hAnsi="Times New Roman" w:cs="Times New Roman"/>
          <w:color w:val="000000" w:themeColor="text1"/>
          <w:sz w:val="28"/>
          <w:szCs w:val="28"/>
        </w:rPr>
        <w:t xml:space="preserve">Федеральным нормам и правилам </w:t>
      </w:r>
      <w:r w:rsidR="00E562B0" w:rsidRPr="0033017A">
        <w:rPr>
          <w:rFonts w:ascii="Times New Roman" w:hAnsi="Times New Roman" w:cs="Times New Roman"/>
          <w:color w:val="000000" w:themeColor="text1"/>
          <w:sz w:val="28"/>
          <w:szCs w:val="28"/>
        </w:rPr>
        <w:br/>
      </w:r>
      <w:r w:rsidR="00D36DDB"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DA416F" w:rsidRPr="0033017A">
        <w:rPr>
          <w:rFonts w:ascii="Times New Roman" w:hAnsi="Times New Roman" w:cs="Times New Roman"/>
          <w:color w:val="000000" w:themeColor="text1"/>
          <w:sz w:val="28"/>
          <w:szCs w:val="28"/>
        </w:rPr>
        <w:br/>
      </w:r>
      <w:r w:rsidR="00D36DDB" w:rsidRPr="0033017A">
        <w:rPr>
          <w:rFonts w:ascii="Times New Roman" w:hAnsi="Times New Roman" w:cs="Times New Roman"/>
          <w:color w:val="000000" w:themeColor="text1"/>
          <w:sz w:val="28"/>
          <w:szCs w:val="28"/>
        </w:rPr>
        <w:t xml:space="preserve">при получении, транспортировании, использовании расплавов черных </w:t>
      </w:r>
      <w:r w:rsidR="00DA416F" w:rsidRPr="0033017A">
        <w:rPr>
          <w:rFonts w:ascii="Times New Roman" w:hAnsi="Times New Roman" w:cs="Times New Roman"/>
          <w:color w:val="000000" w:themeColor="text1"/>
          <w:sz w:val="28"/>
          <w:szCs w:val="28"/>
        </w:rPr>
        <w:br/>
      </w:r>
      <w:r w:rsidR="00D36DDB" w:rsidRPr="0033017A">
        <w:rPr>
          <w:rFonts w:ascii="Times New Roman" w:hAnsi="Times New Roman" w:cs="Times New Roman"/>
          <w:color w:val="000000" w:themeColor="text1"/>
          <w:sz w:val="28"/>
          <w:szCs w:val="28"/>
        </w:rPr>
        <w:t>и цветных металлов и сплавов на основе этих расплавов», утвержденным приказом Ростехнадзора от 30.12.2013 № 656?</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Допустим ли выброс удаляемых пылегазовоздушных смесей </w:t>
      </w:r>
      <w:r w:rsidRPr="0033017A">
        <w:rPr>
          <w:rFonts w:ascii="Times New Roman" w:hAnsi="Times New Roman" w:cs="Times New Roman"/>
          <w:color w:val="000000" w:themeColor="text1"/>
          <w:sz w:val="28"/>
          <w:szCs w:val="28"/>
        </w:rPr>
        <w:br/>
        <w:t>в атмосферу на объектах, где получаются, транспортируются, используются расплавы черных и цветных металлов и сплавы на основе этих расплавов?</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в соответствии с </w:t>
      </w:r>
      <w:r w:rsidR="00D36DDB"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w:t>
      </w:r>
      <w:r w:rsidR="00DA416F" w:rsidRPr="0033017A">
        <w:rPr>
          <w:rFonts w:ascii="Times New Roman" w:hAnsi="Times New Roman" w:cs="Times New Roman"/>
          <w:color w:val="000000" w:themeColor="text1"/>
          <w:sz w:val="28"/>
          <w:szCs w:val="28"/>
        </w:rPr>
        <w:br/>
      </w:r>
      <w:r w:rsidR="00D36DDB" w:rsidRPr="0033017A">
        <w:rPr>
          <w:rFonts w:ascii="Times New Roman" w:hAnsi="Times New Roman" w:cs="Times New Roman"/>
          <w:color w:val="000000" w:themeColor="text1"/>
          <w:sz w:val="28"/>
          <w:szCs w:val="28"/>
        </w:rPr>
        <w:t xml:space="preserve">при получении, транспортировании, использовании расплавов черных </w:t>
      </w:r>
      <w:r w:rsidR="00DA416F" w:rsidRPr="0033017A">
        <w:rPr>
          <w:rFonts w:ascii="Times New Roman" w:hAnsi="Times New Roman" w:cs="Times New Roman"/>
          <w:color w:val="000000" w:themeColor="text1"/>
          <w:sz w:val="28"/>
          <w:szCs w:val="28"/>
        </w:rPr>
        <w:br/>
      </w:r>
      <w:r w:rsidR="00D36DDB" w:rsidRPr="0033017A">
        <w:rPr>
          <w:rFonts w:ascii="Times New Roman" w:hAnsi="Times New Roman" w:cs="Times New Roman"/>
          <w:color w:val="000000" w:themeColor="text1"/>
          <w:sz w:val="28"/>
          <w:szCs w:val="28"/>
        </w:rPr>
        <w:t xml:space="preserve">и цветных металлов и сплавов на основе этих расплавов», утвержденными приказом Ростехнадзора от 30.12.2013 № 656, </w:t>
      </w:r>
      <w:r w:rsidRPr="0033017A">
        <w:rPr>
          <w:rFonts w:ascii="Times New Roman" w:hAnsi="Times New Roman" w:cs="Times New Roman"/>
          <w:color w:val="000000" w:themeColor="text1"/>
          <w:sz w:val="28"/>
          <w:szCs w:val="28"/>
        </w:rPr>
        <w:t>открывание дверей вагонов и бортов платформ, дверей и люков саморазгружающихся вагонов, используемых для транспортировки расплавов черных и цветных металлов и сплавов на основе этих расплавов, при отсутствии специальных приспособлений?</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должна производиться выгрузка шихтовых материалов из вагонов согласно требованиям к погрузочным и разгрузочным работам на складах, эстакадах и бункерах в соответствии с </w:t>
      </w:r>
      <w:r w:rsidR="00D36DDB"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w:t>
      </w:r>
      <w:r w:rsidR="00DA416F" w:rsidRPr="0033017A">
        <w:rPr>
          <w:rFonts w:ascii="Times New Roman" w:hAnsi="Times New Roman" w:cs="Times New Roman"/>
          <w:color w:val="000000" w:themeColor="text1"/>
          <w:sz w:val="28"/>
          <w:szCs w:val="28"/>
        </w:rPr>
        <w:br/>
      </w:r>
      <w:r w:rsidR="00D36DDB" w:rsidRPr="0033017A">
        <w:rPr>
          <w:rFonts w:ascii="Times New Roman" w:hAnsi="Times New Roman" w:cs="Times New Roman"/>
          <w:color w:val="000000" w:themeColor="text1"/>
          <w:sz w:val="28"/>
          <w:szCs w:val="28"/>
        </w:rPr>
        <w:t>№ 656?</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и при каких условиях может осуществляться пробивка смерзшихся и застрявших при выгрузке материалов </w:t>
      </w:r>
      <w:r w:rsidRPr="0033017A">
        <w:rPr>
          <w:rFonts w:ascii="Times New Roman" w:hAnsi="Times New Roman" w:cs="Times New Roman"/>
          <w:color w:val="000000" w:themeColor="text1"/>
          <w:sz w:val="28"/>
          <w:szCs w:val="28"/>
        </w:rPr>
        <w:br/>
        <w:t xml:space="preserve">согласно требованиям к погрузочным и разгрузочным работы на складах, эстакадах и бункерах в соответствии с </w:t>
      </w:r>
      <w:r w:rsidR="00D36DDB" w:rsidRPr="0033017A">
        <w:rPr>
          <w:rFonts w:ascii="Times New Roman" w:hAnsi="Times New Roman" w:cs="Times New Roman"/>
          <w:color w:val="000000" w:themeColor="text1"/>
          <w:sz w:val="28"/>
          <w:szCs w:val="28"/>
        </w:rPr>
        <w:t xml:space="preserve">Федеральными нормами </w:t>
      </w:r>
      <w:r w:rsidR="00DA416F" w:rsidRPr="0033017A">
        <w:rPr>
          <w:rFonts w:ascii="Times New Roman" w:hAnsi="Times New Roman" w:cs="Times New Roman"/>
          <w:color w:val="000000" w:themeColor="text1"/>
          <w:sz w:val="28"/>
          <w:szCs w:val="28"/>
        </w:rPr>
        <w:br/>
      </w:r>
      <w:r w:rsidR="00D36DDB"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w:t>
      </w:r>
      <w:r w:rsidR="00DA416F" w:rsidRPr="0033017A">
        <w:rPr>
          <w:rFonts w:ascii="Times New Roman" w:hAnsi="Times New Roman" w:cs="Times New Roman"/>
          <w:color w:val="000000" w:themeColor="text1"/>
          <w:sz w:val="28"/>
          <w:szCs w:val="28"/>
        </w:rPr>
        <w:br/>
      </w:r>
      <w:r w:rsidR="00D36DDB" w:rsidRPr="0033017A">
        <w:rPr>
          <w:rFonts w:ascii="Times New Roman" w:hAnsi="Times New Roman" w:cs="Times New Roman"/>
          <w:color w:val="000000" w:themeColor="text1"/>
          <w:sz w:val="28"/>
          <w:szCs w:val="28"/>
        </w:rPr>
        <w:t>№ 656?</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устройство стеллажей между печами в мартеновских цехах согласно требованиям к погрузочным и разгрузочным работам </w:t>
      </w:r>
      <w:r w:rsidRPr="0033017A">
        <w:rPr>
          <w:rFonts w:ascii="Times New Roman" w:hAnsi="Times New Roman" w:cs="Times New Roman"/>
          <w:color w:val="000000" w:themeColor="text1"/>
          <w:sz w:val="28"/>
          <w:szCs w:val="28"/>
        </w:rPr>
        <w:br/>
        <w:t xml:space="preserve">на складах, эстакадах и бункерах в соответствии с </w:t>
      </w:r>
      <w:r w:rsidR="00D36DDB"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w:t>
      </w:r>
      <w:r w:rsidR="00DA416F" w:rsidRPr="0033017A">
        <w:rPr>
          <w:rFonts w:ascii="Times New Roman" w:hAnsi="Times New Roman" w:cs="Times New Roman"/>
          <w:color w:val="000000" w:themeColor="text1"/>
          <w:sz w:val="28"/>
          <w:szCs w:val="28"/>
        </w:rPr>
        <w:br/>
      </w:r>
      <w:r w:rsidR="00D36DDB" w:rsidRPr="0033017A">
        <w:rPr>
          <w:rFonts w:ascii="Times New Roman" w:hAnsi="Times New Roman" w:cs="Times New Roman"/>
          <w:color w:val="000000" w:themeColor="text1"/>
          <w:sz w:val="28"/>
          <w:szCs w:val="28"/>
        </w:rPr>
        <w:t>№ 656?</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сигнал должен подаваться при движении самоходной тележки согласно требованиям к погрузочным и разгрузочным работам </w:t>
      </w:r>
      <w:r w:rsidRPr="0033017A">
        <w:rPr>
          <w:rFonts w:ascii="Times New Roman" w:hAnsi="Times New Roman" w:cs="Times New Roman"/>
          <w:color w:val="000000" w:themeColor="text1"/>
          <w:sz w:val="28"/>
          <w:szCs w:val="28"/>
        </w:rPr>
        <w:br/>
        <w:t xml:space="preserve">на складах, эстакадах и бункерах в соответствии с </w:t>
      </w:r>
      <w:r w:rsidR="00D36DDB"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w:t>
      </w:r>
      <w:r w:rsidR="00DA416F" w:rsidRPr="0033017A">
        <w:rPr>
          <w:rFonts w:ascii="Times New Roman" w:hAnsi="Times New Roman" w:cs="Times New Roman"/>
          <w:color w:val="000000" w:themeColor="text1"/>
          <w:sz w:val="28"/>
          <w:szCs w:val="28"/>
        </w:rPr>
        <w:br/>
      </w:r>
      <w:r w:rsidR="00D36DDB" w:rsidRPr="0033017A">
        <w:rPr>
          <w:rFonts w:ascii="Times New Roman" w:hAnsi="Times New Roman" w:cs="Times New Roman"/>
          <w:color w:val="000000" w:themeColor="text1"/>
          <w:sz w:val="28"/>
          <w:szCs w:val="28"/>
        </w:rPr>
        <w:t>№ 656?</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максимально допустимая скорость движения вагонов </w:t>
      </w:r>
      <w:r w:rsidRPr="0033017A">
        <w:rPr>
          <w:rFonts w:ascii="Times New Roman" w:hAnsi="Times New Roman" w:cs="Times New Roman"/>
          <w:color w:val="000000" w:themeColor="text1"/>
          <w:sz w:val="28"/>
          <w:szCs w:val="28"/>
        </w:rPr>
        <w:br/>
        <w:t xml:space="preserve">при подходе на сцепку в соответствии с требованиями к доменному производству согласно </w:t>
      </w:r>
      <w:r w:rsidR="00D36DDB"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максимальный размер ячеек предохранительных решеток бункеров рудных дворов в соответствии с требованиями к доменному производству согласно </w:t>
      </w:r>
      <w:r w:rsidR="003E20A9"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w:t>
      </w:r>
      <w:r w:rsidR="003E20A9"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 </w:t>
      </w:r>
      <w:r w:rsidRPr="0033017A">
        <w:rPr>
          <w:rFonts w:ascii="Times New Roman" w:hAnsi="Times New Roman" w:cs="Times New Roman"/>
          <w:color w:val="000000" w:themeColor="text1"/>
          <w:sz w:val="28"/>
          <w:szCs w:val="28"/>
        </w:rPr>
        <w:t xml:space="preserve"> должна быть высота стенки ограждения бункеров рудных дворов с открытыми проемами в цехах, </w:t>
      </w:r>
      <w:r w:rsidR="00903AC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где подача шихтовых материалов производится конвейерами или вагонами с дистанционным открыванием люков в соответствии </w:t>
      </w:r>
      <w:r w:rsidR="00903AC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требованиями к доменному производству?</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w:t>
      </w:r>
      <w:r w:rsidR="00FE4686"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w:t>
      </w:r>
      <w:r w:rsidR="003E20A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 </w:t>
      </w:r>
      <w:r w:rsidRPr="0033017A">
        <w:rPr>
          <w:rFonts w:ascii="Times New Roman" w:hAnsi="Times New Roman" w:cs="Times New Roman"/>
          <w:color w:val="000000" w:themeColor="text1"/>
          <w:sz w:val="28"/>
          <w:szCs w:val="28"/>
        </w:rPr>
        <w:t xml:space="preserve">должно быть расстояние от скипов </w:t>
      </w:r>
      <w:r w:rsidR="00DA416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до пола скиповой ямы (в цехах, где требуемые расстояния могут быть выдержаны) в соответствии с требованиями к доменному производству?</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w:t>
      </w:r>
      <w:r w:rsidR="00F00D11"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w:t>
      </w:r>
      <w:r w:rsidR="003E20A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 </w:t>
      </w:r>
      <w:r w:rsidRPr="0033017A">
        <w:rPr>
          <w:rFonts w:ascii="Times New Roman" w:hAnsi="Times New Roman" w:cs="Times New Roman"/>
          <w:color w:val="000000" w:themeColor="text1"/>
          <w:sz w:val="28"/>
          <w:szCs w:val="28"/>
        </w:rPr>
        <w:t xml:space="preserve">должно быть расстояние от скипов </w:t>
      </w:r>
      <w:r w:rsidR="00324B5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до боковой стенки скиповой ямы (в цехах, где требуемые расстояния могут быть выдержаны) в соответствии с требованиями к доменному производству?</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w:t>
      </w:r>
      <w:r w:rsidR="00C2529E"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w:t>
      </w:r>
      <w:r w:rsidR="003E20A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 </w:t>
      </w:r>
      <w:r w:rsidRPr="0033017A">
        <w:rPr>
          <w:rFonts w:ascii="Times New Roman" w:hAnsi="Times New Roman" w:cs="Times New Roman"/>
          <w:color w:val="000000" w:themeColor="text1"/>
          <w:sz w:val="28"/>
          <w:szCs w:val="28"/>
        </w:rPr>
        <w:t xml:space="preserve">должно быть расстояние от скипов </w:t>
      </w:r>
      <w:r w:rsidR="00DD74C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до задней стенки скиповой ямы (в цехах, где требуемые расстояния могут быть выдержаны) в соответствии с требованиями к доменному производству?</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Возможно ли продолжение работ в действующих цехах, </w:t>
      </w:r>
      <w:r w:rsidRPr="0033017A">
        <w:rPr>
          <w:rFonts w:ascii="Times New Roman" w:hAnsi="Times New Roman" w:cs="Times New Roman"/>
          <w:color w:val="000000" w:themeColor="text1"/>
          <w:sz w:val="28"/>
          <w:szCs w:val="28"/>
        </w:rPr>
        <w:br/>
        <w:t xml:space="preserve">где минимальные расстояния от скипов до пола и стенок скиповой ямы, установленные </w:t>
      </w:r>
      <w:r w:rsidR="003E20A9"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 656, </w:t>
      </w:r>
      <w:r w:rsidRPr="0033017A">
        <w:rPr>
          <w:rFonts w:ascii="Times New Roman" w:hAnsi="Times New Roman" w:cs="Times New Roman"/>
          <w:color w:val="000000" w:themeColor="text1"/>
          <w:sz w:val="28"/>
          <w:szCs w:val="28"/>
        </w:rPr>
        <w:t xml:space="preserve">не выдержаны </w:t>
      </w:r>
      <w:r w:rsidR="00B450D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соответствии с требованиями к доменному производству?</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минимальном расстоянии от скиповой ямы должны останавливаться вагон-весы в соответствии с требованиями к доменному производству согласно </w:t>
      </w:r>
      <w:r w:rsidR="003E20A9"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запас прочности должен иметь каждый из канатов, на которых подвешиваются скипы, в соответствии с требованиями к доменному производству согласно </w:t>
      </w:r>
      <w:r w:rsidR="003E20A9"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допустимое содержание пыли в кислороде согласно основным требованиям к используемым газам в доменных печах </w:t>
      </w:r>
      <w:r w:rsidRPr="0033017A">
        <w:rPr>
          <w:rFonts w:ascii="Times New Roman" w:hAnsi="Times New Roman" w:cs="Times New Roman"/>
          <w:color w:val="000000" w:themeColor="text1"/>
          <w:sz w:val="28"/>
          <w:szCs w:val="28"/>
        </w:rPr>
        <w:br/>
        <w:t xml:space="preserve">в соответствии с РД 11-46-94 «Инструкция по безопасности </w:t>
      </w:r>
      <w:r w:rsidRPr="0033017A">
        <w:rPr>
          <w:rFonts w:ascii="Times New Roman" w:hAnsi="Times New Roman" w:cs="Times New Roman"/>
          <w:color w:val="000000" w:themeColor="text1"/>
          <w:sz w:val="28"/>
          <w:szCs w:val="28"/>
        </w:rPr>
        <w:br/>
        <w:t xml:space="preserve">при использовании газокислородных смесей в доменных печах», утвержденным постановлением Госгортехнадзора России </w:t>
      </w:r>
      <w:r w:rsidRPr="0033017A">
        <w:rPr>
          <w:rFonts w:ascii="Times New Roman" w:hAnsi="Times New Roman" w:cs="Times New Roman"/>
          <w:color w:val="000000" w:themeColor="text1"/>
          <w:sz w:val="28"/>
          <w:szCs w:val="28"/>
        </w:rPr>
        <w:br/>
        <w:t>от 14.02.1994 № 10?</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допускается максимальный размер частиц пыли в кислороде согласно основным требованиям к используемым газам в доменных печах в соответствии с РД 11-46-94 «Инструкция по безопасности </w:t>
      </w:r>
      <w:r w:rsidRPr="0033017A">
        <w:rPr>
          <w:rFonts w:ascii="Times New Roman" w:hAnsi="Times New Roman" w:cs="Times New Roman"/>
          <w:color w:val="000000" w:themeColor="text1"/>
          <w:sz w:val="28"/>
          <w:szCs w:val="28"/>
        </w:rPr>
        <w:br/>
        <w:t xml:space="preserve">при использовании газокислородных смесей в доменных печах», утвержденным постановлением Госгортехнадзора России </w:t>
      </w:r>
      <w:r w:rsidRPr="0033017A">
        <w:rPr>
          <w:rFonts w:ascii="Times New Roman" w:hAnsi="Times New Roman" w:cs="Times New Roman"/>
          <w:color w:val="000000" w:themeColor="text1"/>
          <w:sz w:val="28"/>
          <w:szCs w:val="28"/>
        </w:rPr>
        <w:br/>
        <w:t>от 14.02.1994 № 10?</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должно быть давление природного газа на входе в установку </w:t>
      </w:r>
      <w:r w:rsidRPr="0033017A">
        <w:rPr>
          <w:rFonts w:ascii="Times New Roman" w:hAnsi="Times New Roman" w:cs="Times New Roman"/>
          <w:color w:val="000000" w:themeColor="text1"/>
          <w:sz w:val="28"/>
          <w:szCs w:val="28"/>
        </w:rPr>
        <w:br/>
        <w:t>для подачи природного газа в смеси с кислородом в доменные печи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давление кислорода на входе в установку </w:t>
      </w:r>
      <w:r w:rsidRPr="0033017A">
        <w:rPr>
          <w:rFonts w:ascii="Times New Roman" w:hAnsi="Times New Roman" w:cs="Times New Roman"/>
          <w:color w:val="000000" w:themeColor="text1"/>
          <w:sz w:val="28"/>
          <w:szCs w:val="28"/>
        </w:rPr>
        <w:br/>
        <w:t>для подачи природного газа в смеси с кислородом в доменные печи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каким давлением используют подвод азота или пара для продувки трубопроводов кислорода и газокислородной смеси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по объемной доле кислорода к азоту, подаваемому на продувку, при эксплуатации установок для подачи природного газа </w:t>
      </w:r>
      <w:r w:rsidRPr="0033017A">
        <w:rPr>
          <w:rFonts w:ascii="Times New Roman" w:hAnsi="Times New Roman" w:cs="Times New Roman"/>
          <w:color w:val="000000" w:themeColor="text1"/>
          <w:sz w:val="28"/>
          <w:szCs w:val="28"/>
        </w:rPr>
        <w:br/>
        <w:t>в смеси с кислородом в доменные печи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разрешается эксплуатация азотопровода без обогрева при эксплуатации установок для подачи природного газа в смеси </w:t>
      </w:r>
      <w:r w:rsidRPr="0033017A">
        <w:rPr>
          <w:rFonts w:ascii="Times New Roman" w:hAnsi="Times New Roman" w:cs="Times New Roman"/>
          <w:color w:val="000000" w:themeColor="text1"/>
          <w:sz w:val="28"/>
          <w:szCs w:val="28"/>
        </w:rPr>
        <w:br/>
        <w:t>с кислородом в доменные печи (УГКС)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должны быть оборудованы в обязательном порядке трубопроводы природного газа, кислорода, азота (пара) на входе в установку для подачи природного газа в смеси с кислородом в доменные печи </w:t>
      </w:r>
      <w:r w:rsidRPr="0033017A">
        <w:rPr>
          <w:rFonts w:ascii="Times New Roman" w:hAnsi="Times New Roman" w:cs="Times New Roman"/>
          <w:color w:val="000000" w:themeColor="text1"/>
          <w:sz w:val="28"/>
          <w:szCs w:val="28"/>
        </w:rPr>
        <w:br/>
        <w:t>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FA52CE"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отключается подача кислорода при отклонениях в работе доменной печи от технологических параметров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опломбируются ручные задвижки на трубопроводе азота (пара) </w:t>
      </w:r>
      <w:r w:rsidRPr="0033017A">
        <w:rPr>
          <w:rFonts w:ascii="Times New Roman" w:hAnsi="Times New Roman" w:cs="Times New Roman"/>
          <w:color w:val="000000" w:themeColor="text1"/>
          <w:sz w:val="28"/>
          <w:szCs w:val="28"/>
        </w:rPr>
        <w:br/>
        <w:t xml:space="preserve">при нормальной эксплуатации установок для подачи природного газа </w:t>
      </w:r>
      <w:r w:rsidRPr="0033017A">
        <w:rPr>
          <w:rFonts w:ascii="Times New Roman" w:hAnsi="Times New Roman" w:cs="Times New Roman"/>
          <w:color w:val="000000" w:themeColor="text1"/>
          <w:sz w:val="28"/>
          <w:szCs w:val="28"/>
        </w:rPr>
        <w:br/>
        <w:t>в смеси с кислородом в доменные печи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необходимо выполнить при прекращении подачи кислорода </w:t>
      </w:r>
      <w:r w:rsidRPr="0033017A">
        <w:rPr>
          <w:rFonts w:ascii="Times New Roman" w:hAnsi="Times New Roman" w:cs="Times New Roman"/>
          <w:color w:val="000000" w:themeColor="text1"/>
          <w:sz w:val="28"/>
          <w:szCs w:val="28"/>
        </w:rPr>
        <w:br/>
        <w:t xml:space="preserve">в кислородопровод на участке после отсечного клапана согласно </w:t>
      </w:r>
      <w:r w:rsidR="003E20A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w:t>
      </w:r>
      <w:r w:rsidR="00DA416F" w:rsidRPr="0033017A">
        <w:rPr>
          <w:rFonts w:ascii="Times New Roman" w:hAnsi="Times New Roman" w:cs="Times New Roman"/>
          <w:color w:val="000000" w:themeColor="text1"/>
          <w:sz w:val="28"/>
          <w:szCs w:val="28"/>
        </w:rPr>
        <w:br/>
      </w:r>
      <w:r w:rsidR="003E20A9" w:rsidRPr="0033017A">
        <w:rPr>
          <w:rFonts w:ascii="Times New Roman" w:hAnsi="Times New Roman" w:cs="Times New Roman"/>
          <w:color w:val="000000" w:themeColor="text1"/>
          <w:sz w:val="28"/>
          <w:szCs w:val="28"/>
        </w:rPr>
        <w:t xml:space="preserve">на основе этих расплавов», утвержденным приказом Ростехнадзора </w:t>
      </w:r>
      <w:r w:rsidR="00DA416F" w:rsidRPr="0033017A">
        <w:rPr>
          <w:rFonts w:ascii="Times New Roman" w:hAnsi="Times New Roman" w:cs="Times New Roman"/>
          <w:color w:val="000000" w:themeColor="text1"/>
          <w:sz w:val="28"/>
          <w:szCs w:val="28"/>
        </w:rPr>
        <w:br/>
      </w:r>
      <w:r w:rsidR="003E20A9" w:rsidRPr="0033017A">
        <w:rPr>
          <w:rFonts w:ascii="Times New Roman" w:hAnsi="Times New Roman" w:cs="Times New Roman"/>
          <w:color w:val="000000" w:themeColor="text1"/>
          <w:sz w:val="28"/>
          <w:szCs w:val="28"/>
        </w:rPr>
        <w:t>от 30.12.2013 № 656?</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называются два отсечных клапана на азотопроводе (паропроводе) </w:t>
      </w:r>
      <w:r w:rsidRPr="0033017A">
        <w:rPr>
          <w:rFonts w:ascii="Times New Roman" w:hAnsi="Times New Roman" w:cs="Times New Roman"/>
          <w:color w:val="000000" w:themeColor="text1"/>
          <w:sz w:val="28"/>
          <w:szCs w:val="28"/>
        </w:rPr>
        <w:br/>
        <w:t xml:space="preserve">в доменном производстве согласно РД 11-46-94 «Инструкция </w:t>
      </w:r>
      <w:r w:rsidRPr="0033017A">
        <w:rPr>
          <w:rFonts w:ascii="Times New Roman" w:hAnsi="Times New Roman" w:cs="Times New Roman"/>
          <w:color w:val="000000" w:themeColor="text1"/>
          <w:sz w:val="28"/>
          <w:szCs w:val="28"/>
        </w:rPr>
        <w:br/>
        <w:t xml:space="preserve">по безопасности при использовании газокислородных смесей в доменных печах», утвержденному постановлением Госгортехнадзора России </w:t>
      </w:r>
      <w:r w:rsidRPr="0033017A">
        <w:rPr>
          <w:rFonts w:ascii="Times New Roman" w:hAnsi="Times New Roman" w:cs="Times New Roman"/>
          <w:color w:val="000000" w:themeColor="text1"/>
          <w:sz w:val="28"/>
          <w:szCs w:val="28"/>
        </w:rPr>
        <w:br/>
        <w:t>от 14.02.1994 № 10?</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предусматривается запас азота в реципиенте для каждой установки для подачи природного газа в смеси с кислородом в доменные печи, на которой продувка кислородопроводов осуществляется азотом,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чего перед азотным реципиентом каждой доменной печи (по ходу азота) должен быть установлен обратный клапан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помещения и зоны установок для подачи природного газа в смеси с кислородом в доменные печи должны оснащаться стационарными газоанализаторами на кислород, соответствующей предупредительной сигнализацией и аварийной вентиляцией, автоматически включающейся при срабатывании сигнализации, </w:t>
      </w:r>
      <w:r w:rsidRPr="0033017A">
        <w:rPr>
          <w:rFonts w:ascii="Times New Roman" w:hAnsi="Times New Roman" w:cs="Times New Roman"/>
          <w:color w:val="000000" w:themeColor="text1"/>
          <w:sz w:val="28"/>
          <w:szCs w:val="28"/>
        </w:rPr>
        <w:br/>
        <w:t>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быстродействие отсечных клапанов предусматривается </w:t>
      </w:r>
      <w:r w:rsidRPr="0033017A">
        <w:rPr>
          <w:rFonts w:ascii="Times New Roman" w:hAnsi="Times New Roman" w:cs="Times New Roman"/>
          <w:color w:val="000000" w:themeColor="text1"/>
          <w:sz w:val="28"/>
          <w:szCs w:val="28"/>
        </w:rPr>
        <w:br/>
        <w:t>на трубопроводах подачи кислорода и азота в доменном производстве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подача кислорода на установку для подачи природного газа в смеси с кислородом в доменные печи должна автоматически прекращаться (срабатывание отсечного устройства электроприводных задвижек) согласно РД 11-46-94 «Инструкция по безопасности </w:t>
      </w:r>
      <w:r w:rsidRPr="0033017A">
        <w:rPr>
          <w:rFonts w:ascii="Times New Roman" w:hAnsi="Times New Roman" w:cs="Times New Roman"/>
          <w:color w:val="000000" w:themeColor="text1"/>
          <w:sz w:val="28"/>
          <w:szCs w:val="28"/>
        </w:rPr>
        <w:br/>
        <w:t>при использовании газокислородных смесей в доменных печах», утвержденному постановлением Госгортехнадзора России от 14.02.1994 № 10?</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снижении расхода природного газа подача кислорода </w:t>
      </w:r>
      <w:r w:rsidRPr="0033017A">
        <w:rPr>
          <w:rFonts w:ascii="Times New Roman" w:hAnsi="Times New Roman" w:cs="Times New Roman"/>
          <w:color w:val="000000" w:themeColor="text1"/>
          <w:sz w:val="28"/>
          <w:szCs w:val="28"/>
        </w:rPr>
        <w:br/>
        <w:t xml:space="preserve">на установку для подачи природного газа в смеси с кислородом </w:t>
      </w:r>
      <w:r w:rsidRPr="0033017A">
        <w:rPr>
          <w:rFonts w:ascii="Times New Roman" w:hAnsi="Times New Roman" w:cs="Times New Roman"/>
          <w:color w:val="000000" w:themeColor="text1"/>
          <w:sz w:val="28"/>
          <w:szCs w:val="28"/>
        </w:rPr>
        <w:br/>
        <w:t>в доменные печи должна автоматически прекращаться (срабатывание отсечного устройства электроприводных задвижек)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FA52CE" w:rsidRPr="0033017A" w:rsidRDefault="00FA52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Разрешается ли эксплуатация установок для подачи природного газа </w:t>
      </w:r>
      <w:r w:rsidRPr="0033017A">
        <w:rPr>
          <w:rFonts w:ascii="Times New Roman" w:hAnsi="Times New Roman" w:cs="Times New Roman"/>
          <w:color w:val="000000" w:themeColor="text1"/>
          <w:sz w:val="28"/>
          <w:szCs w:val="28"/>
        </w:rPr>
        <w:br/>
        <w:t xml:space="preserve">в смеси с кислородом в доменные печи при неисправностях в запорной, регулирующей и отсечной арматуре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w:t>
      </w:r>
      <w:r w:rsidRPr="0033017A">
        <w:rPr>
          <w:rFonts w:ascii="Times New Roman" w:hAnsi="Times New Roman" w:cs="Times New Roman"/>
          <w:color w:val="000000" w:themeColor="text1"/>
          <w:sz w:val="28"/>
          <w:szCs w:val="28"/>
        </w:rPr>
        <w:br/>
        <w:t>от 14.02.1994 № 10?</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необходимо выполнить при разгерметизации соединений, попадании пламени в смеситель, а также других факторах, свидетельствующих о разогреве смесителя,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прекращать подачу природного газа </w:t>
      </w:r>
      <w:r w:rsidRPr="0033017A">
        <w:rPr>
          <w:rFonts w:ascii="Times New Roman" w:hAnsi="Times New Roman" w:cs="Times New Roman"/>
          <w:color w:val="000000" w:themeColor="text1"/>
          <w:sz w:val="28"/>
          <w:szCs w:val="28"/>
        </w:rPr>
        <w:br/>
        <w:t xml:space="preserve">без предварительного отключения подачи кислорода и продувки смесителя азотом (паром) при эксплуатации установок для подачи природного газа в смеси с кислородом в доменные печи согласно </w:t>
      </w:r>
      <w:r w:rsidRPr="0033017A">
        <w:rPr>
          <w:rFonts w:ascii="Times New Roman" w:hAnsi="Times New Roman" w:cs="Times New Roman"/>
          <w:color w:val="000000" w:themeColor="text1"/>
          <w:sz w:val="28"/>
          <w:szCs w:val="28"/>
        </w:rPr>
        <w:br/>
        <w:t>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Учитываются ли расходы природного газа и кислорода, подаваемых </w:t>
      </w:r>
      <w:r w:rsidR="009903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смешение при эксплуатации установок для подачи природного газа </w:t>
      </w:r>
      <w:r w:rsidR="009903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смеси с кислородом в доменные печи, </w:t>
      </w:r>
      <w:r w:rsidRPr="0033017A">
        <w:rPr>
          <w:rFonts w:ascii="Times New Roman" w:hAnsi="Times New Roman" w:cs="Times New Roman"/>
          <w:color w:val="000000" w:themeColor="text1"/>
          <w:sz w:val="28"/>
          <w:szCs w:val="28"/>
        </w:rPr>
        <w:br/>
        <w:t>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пределы взрываемости смеси горючего газа-метана с воздухом и кислородом в % по объему в доменном производстве согласно </w:t>
      </w:r>
      <w:r w:rsidRPr="0033017A">
        <w:rPr>
          <w:rFonts w:ascii="Times New Roman" w:hAnsi="Times New Roman" w:cs="Times New Roman"/>
          <w:color w:val="000000" w:themeColor="text1"/>
          <w:sz w:val="28"/>
          <w:szCs w:val="28"/>
        </w:rPr>
        <w:br/>
        <w:t>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пределы взрываемости смеси горючего газа-этана с воздухом </w:t>
      </w:r>
      <w:r w:rsidR="009903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кислородом в % по объему согласно требованиям безопасности </w:t>
      </w:r>
      <w:r w:rsidR="009903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использовании газокислородных смесей в доменном производстве </w:t>
      </w:r>
      <w:r w:rsidR="009903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РД 11-46-94 «Инструкция по безопасности </w:t>
      </w:r>
      <w:r w:rsidR="009903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использовании газокислородных смесей в доменных печах», утвержденным постановлением Госгортехнадзора России от 14.02.1994 № 10?</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пределы взрываемости смеси горючего газа - водорода </w:t>
      </w:r>
      <w:r w:rsidRPr="0033017A">
        <w:rPr>
          <w:rFonts w:ascii="Times New Roman" w:hAnsi="Times New Roman" w:cs="Times New Roman"/>
          <w:color w:val="000000" w:themeColor="text1"/>
          <w:sz w:val="28"/>
          <w:szCs w:val="28"/>
        </w:rPr>
        <w:br/>
        <w:t>с воздухом и кислородом в % по объему согласно требованиям безопасности при использовании газокислородных смесей в доменном производстве в соответствии с РД 11-46-94 «Инструкция по безопасности при использовании газокислородных смесей в доменных печах», утвержденным постановлением Госгортехнадзора России от 14.02.1994 № 10?</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сколько давление природного газа на входе в установку для подачи природного газа в смеси с кислородом в доменные печи должно быть выше расчетного давления в фурменной зоне доменной печи </w:t>
      </w:r>
      <w:r w:rsidRPr="0033017A">
        <w:rPr>
          <w:rFonts w:ascii="Times New Roman" w:hAnsi="Times New Roman" w:cs="Times New Roman"/>
          <w:color w:val="000000" w:themeColor="text1"/>
          <w:sz w:val="28"/>
          <w:szCs w:val="28"/>
        </w:rPr>
        <w:br/>
        <w:t>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сколько давление кислорода на входе в установку для подачи природного газа в смеси с кислородом в доменные печи должно быть выше давления природного газа согласно РД 11-46-94 «Инструкция </w:t>
      </w:r>
      <w:r w:rsidR="009903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безопасности при использовании газокислородных смесей в доменных печах», утвержденному постановлением Госгортехнадзора России </w:t>
      </w:r>
      <w:r w:rsidR="009903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14.02.1994 № 10?</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каким давлением кислорода запрещается его подача в установку </w:t>
      </w:r>
      <w:r w:rsidR="009903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подачи природного газа в смеси с кислородом в доменные печи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должна быть объемная доля кислорода в смеси с природным газом согласно требованиям безопасности при использовании газокислородных смесей в доменном производстве </w:t>
      </w:r>
      <w:r w:rsidRPr="0033017A">
        <w:rPr>
          <w:rFonts w:ascii="Times New Roman" w:hAnsi="Times New Roman" w:cs="Times New Roman"/>
          <w:color w:val="000000" w:themeColor="text1"/>
          <w:sz w:val="28"/>
          <w:szCs w:val="28"/>
        </w:rPr>
        <w:br/>
        <w:t xml:space="preserve">в соответствии с РД 11-46-94 «Инструкция по безопасности </w:t>
      </w:r>
      <w:r w:rsidRPr="0033017A">
        <w:rPr>
          <w:rFonts w:ascii="Times New Roman" w:hAnsi="Times New Roman" w:cs="Times New Roman"/>
          <w:color w:val="000000" w:themeColor="text1"/>
          <w:sz w:val="28"/>
          <w:szCs w:val="28"/>
        </w:rPr>
        <w:br/>
        <w:t>при использовании газокислородных смесей в доменных печах», утвержденным постановлением Госгортехнадзора России от 14.02.1994 № 10?</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задвижек с электроприводом должно быть установлено </w:t>
      </w:r>
      <w:r w:rsidR="009903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линии подачи кислорода в установку для подачи природного газа </w:t>
      </w:r>
      <w:r w:rsidR="009903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смеси с кислородом в доменные печи за ручной задвижкой </w:t>
      </w:r>
      <w:r w:rsidRPr="0033017A">
        <w:rPr>
          <w:rFonts w:ascii="Times New Roman" w:hAnsi="Times New Roman" w:cs="Times New Roman"/>
          <w:color w:val="000000" w:themeColor="text1"/>
          <w:sz w:val="28"/>
          <w:szCs w:val="28"/>
        </w:rPr>
        <w:br/>
        <w:t>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должно быть отсечное устройство на кислородопроводе </w:t>
      </w:r>
      <w:r w:rsidR="009903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доменном производстве согласно РД 11-46-94 «Инструкция </w:t>
      </w:r>
      <w:r w:rsidR="009903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безопасности при использовании газокислородных смесей в доменных печах», утвержденному постановлением Госгортехнадзора России </w:t>
      </w:r>
      <w:r w:rsidR="009903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14.02.1994 № 10?</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кислородопровод на участке после отсечного клапана должен продуваться азотом согласно требованиям безопасности </w:t>
      </w:r>
      <w:r w:rsidRPr="0033017A">
        <w:rPr>
          <w:rFonts w:ascii="Times New Roman" w:hAnsi="Times New Roman" w:cs="Times New Roman"/>
          <w:color w:val="000000" w:themeColor="text1"/>
          <w:sz w:val="28"/>
          <w:szCs w:val="28"/>
        </w:rPr>
        <w:br/>
        <w:t xml:space="preserve">при использовании газокислородных смесей в доменном производстве </w:t>
      </w:r>
      <w:r w:rsidR="009903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РД 11-46-94 «Инструкция по безопасности </w:t>
      </w:r>
      <w:r w:rsidR="009903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использовании газокислородных смесей в доменных печах», утвержденным постановлением Госгортехнадзора России от 14.02.1994 № 10?</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два отсечных клапана должны быть установлены </w:t>
      </w:r>
      <w:r w:rsidRPr="0033017A">
        <w:rPr>
          <w:rFonts w:ascii="Times New Roman" w:hAnsi="Times New Roman" w:cs="Times New Roman"/>
          <w:color w:val="000000" w:themeColor="text1"/>
          <w:sz w:val="28"/>
          <w:szCs w:val="28"/>
        </w:rPr>
        <w:br/>
        <w:t xml:space="preserve">на азотопроводе (паропроводе) в соответствии с требованиями безопасности при использовании газокислородных смесей в доменном производстве согласно РД 11-46-94 «Инструкция по безопасности </w:t>
      </w:r>
      <w:r w:rsidRPr="0033017A">
        <w:rPr>
          <w:rFonts w:ascii="Times New Roman" w:hAnsi="Times New Roman" w:cs="Times New Roman"/>
          <w:color w:val="000000" w:themeColor="text1"/>
          <w:sz w:val="28"/>
          <w:szCs w:val="28"/>
        </w:rPr>
        <w:br/>
        <w:t>при использовании газокислородных смесей в доменных печах», утвержденному постановлением Госгортехнадзора России от 14.02.1994 № 10?</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отбор газа (пара) от трубопроводов установок </w:t>
      </w:r>
      <w:r w:rsidR="00B450D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подачи природного газа в смеси с кислородом в доменные печи </w:t>
      </w:r>
      <w:r w:rsidR="00B450D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других нужд согласно РД 11-46-94 «Инструкция по безопасности </w:t>
      </w:r>
      <w:r w:rsidR="00B450D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использовании газокислородных смесей в доменных печах», утвержденному постановлением Госгортехнадзора России от 14.02.1994 № 10?</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прекращать подачу природного газа на смеситель </w:t>
      </w:r>
      <w:r w:rsidR="009903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до полного отключения подачи кислорода в доменном производстве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должно произойти на щите управления установок для подачи природного газа в смеси с кислородом в доменные печи </w:t>
      </w:r>
      <w:r w:rsidR="009903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срабатывании отсечного устройства на кислородопроводе?</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документе должен быть отражен порядок технологических операций по отключению кислорода при эксплуатации установок </w:t>
      </w:r>
      <w:r w:rsidR="009903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подачи природного газа в смеси с кислородом в доменные печи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должны регистрироваться расходы природного газа и кислорода, подаваемых на смешение, при эксплуатации установок для подачи природного газа в смеси с кислородом в доменные печи </w:t>
      </w:r>
      <w:r w:rsidRPr="0033017A">
        <w:rPr>
          <w:rFonts w:ascii="Times New Roman" w:hAnsi="Times New Roman" w:cs="Times New Roman"/>
          <w:color w:val="000000" w:themeColor="text1"/>
          <w:sz w:val="28"/>
          <w:szCs w:val="28"/>
        </w:rPr>
        <w:br/>
        <w:t>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должны иметь в обязательном порядке фланцевые соединения </w:t>
      </w:r>
      <w:r w:rsidR="00DA103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выходе из ручных задвижек трубопроводов природного газа, кислорода, азота (пара) на входе в установку для подачи природного газа в смеси с кислородом в доменные печи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отсечных клапанов должно быть установлено </w:t>
      </w:r>
      <w:r w:rsidRPr="0033017A">
        <w:rPr>
          <w:rFonts w:ascii="Times New Roman" w:hAnsi="Times New Roman" w:cs="Times New Roman"/>
          <w:color w:val="000000" w:themeColor="text1"/>
          <w:sz w:val="28"/>
          <w:szCs w:val="28"/>
        </w:rPr>
        <w:br/>
        <w:t xml:space="preserve">на азотопроводе (паропроводе) при эксплуатации установок для подачи природного газа в смеси с кислородом в доменные печи </w:t>
      </w:r>
      <w:r w:rsidRPr="0033017A">
        <w:rPr>
          <w:rFonts w:ascii="Times New Roman" w:hAnsi="Times New Roman" w:cs="Times New Roman"/>
          <w:color w:val="000000" w:themeColor="text1"/>
          <w:sz w:val="28"/>
          <w:szCs w:val="28"/>
        </w:rPr>
        <w:br/>
        <w:t>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первый по ходу отсечной клапан на азотопроводе при эксплуатации установок для подачи природного газа в смеси </w:t>
      </w:r>
      <w:r w:rsidR="00DA103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кислородом в доменные печи согласно РД 11-46-94 «Инструкция </w:t>
      </w:r>
      <w:r w:rsidR="00DA103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безопасности при использовании газокислородных смесей в доменных печах», утвержденному постановлением Госгортехнадзора России </w:t>
      </w:r>
      <w:r w:rsidR="00DA103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14.02.1994 № 10?</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второй по ходу отсечной клапан на азотопроводе (паропроводе) при эксплуатации установок для подачи природного газа </w:t>
      </w:r>
      <w:r w:rsidR="00DA103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смеси с кислородом в доменные печи </w:t>
      </w:r>
      <w:r w:rsidRPr="0033017A">
        <w:rPr>
          <w:rFonts w:ascii="Times New Roman" w:hAnsi="Times New Roman" w:cs="Times New Roman"/>
          <w:color w:val="000000" w:themeColor="text1"/>
          <w:sz w:val="28"/>
          <w:szCs w:val="28"/>
        </w:rPr>
        <w:br/>
        <w:t>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перепаде давления между кислородом и азотом открыт первый отсечной клапан на азотопроводе при эксплуатации установок для подачи природного газа в смеси с кислородом в доменные печи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должен продуваться кислородопровод при прекращении подачи кислорода на участке после отсечного клапана </w:t>
      </w:r>
      <w:r w:rsidRPr="0033017A">
        <w:rPr>
          <w:rFonts w:ascii="Times New Roman" w:hAnsi="Times New Roman" w:cs="Times New Roman"/>
          <w:color w:val="000000" w:themeColor="text1"/>
          <w:sz w:val="28"/>
          <w:szCs w:val="28"/>
        </w:rPr>
        <w:br/>
        <w:t>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может быть отклонение от регламентированного значения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содержании кислорода в смеси, поступающей в различные фурмы, </w:t>
      </w:r>
      <w:r w:rsidR="00DA103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эксплуатации установок для подачи природного газа в смеси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кислородом в доменные печи согласно РД 11-46-94 «Инструкция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безопасности при использовании газокислородных смесей в доменных печах», утвержденному постановлением Госгортехнадзора России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14.02.1994 № 10?</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не следует оборудовать в обязательном порядке трубопроводы подачи газокислородной смеси к фурменным приборам доменной печи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включается на установке для подачи природного газа в смеси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кислородом в доменные печи подача азота (пара) после поступления сигнала о закрытии отсечного устройства или любой электрифицированной задвижки на кислородопроводе </w:t>
      </w:r>
      <w:r w:rsidRPr="0033017A">
        <w:rPr>
          <w:rFonts w:ascii="Times New Roman" w:hAnsi="Times New Roman" w:cs="Times New Roman"/>
          <w:color w:val="000000" w:themeColor="text1"/>
          <w:sz w:val="28"/>
          <w:szCs w:val="28"/>
        </w:rPr>
        <w:br/>
        <w:t>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должна быть автоматически прекращена подача кислорода на установку для подачи природного газа в смеси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кислородом в доменные печи согласно РД 11-46-94 «Инструкция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безопасности при использовании газокислородных смесей в доменных печах», утвержденному постановлением Госгортехнадзора России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14.02.1994 № 10?</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положении должен находиться регулирующий клапан расхода природного газа до поступления сигнала о полном срабатывании отсечного устройства на кислородопроводе в соответствии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требованиями к блокировкам установок для подачи природного газа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смеси с кислородом в доменные печи 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допускается включение подачи кислорода открытием отсечного устройства при эксплуатации установок для подачи природного газа в смеси с кислородом в доменные печи </w:t>
      </w:r>
      <w:r w:rsidRPr="0033017A">
        <w:rPr>
          <w:rFonts w:ascii="Times New Roman" w:hAnsi="Times New Roman" w:cs="Times New Roman"/>
          <w:color w:val="000000" w:themeColor="text1"/>
          <w:sz w:val="28"/>
          <w:szCs w:val="28"/>
        </w:rPr>
        <w:br/>
        <w:t>согласно РД 11-46-94 «Инструкция по безопасности при использовании газокислородных смесей в доменных печах», утвержденному постановлением Госгортехнадзора России от 14.02.1994 № 10?</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выдаче разрешения Ростехнадзора с каким сроком давности согласно РД 03-423-01 «Нормы безопасности на конвейерные ленты </w:t>
      </w:r>
      <w:r w:rsidRPr="0033017A">
        <w:rPr>
          <w:rFonts w:ascii="Times New Roman" w:hAnsi="Times New Roman" w:cs="Times New Roman"/>
          <w:color w:val="000000" w:themeColor="text1"/>
          <w:sz w:val="28"/>
          <w:szCs w:val="28"/>
        </w:rPr>
        <w:br/>
        <w:t xml:space="preserve">для опасных производственных объектов и методы испытаний», утвержденному постановлением Госгортехнадзора России от 26.06.2001 № 24, могут учитываться результаты проведенных ранее испытаний </w:t>
      </w:r>
      <w:r w:rsidR="00DA103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прочность стыковых соединений для трудносгораемых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трудновоспламеняющихся лент, серийное производство которых было освоено ранее?</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какие из перечисленных видов конвейерных лент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не распространяется РД 03-423-01 «Нормы безопасности на конвейерные ленты для опасных производственных объектов и методы испытаний», утвержденный постановлением Госгортехнадзора России от 26.06.2001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24?</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Какому классу конвейерных лент соответствует индекс распространения пламени до 20 включительно согласно РД 03-423-01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 24?</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индекса распространения пламени установлено </w:t>
      </w:r>
      <w:r w:rsidR="00DA103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трудносгораемых тканевых и тросовых конвейерных лент после устранения воздействия пламени и внешнего теплового потока согласно РД 03-423-01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 24?</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должно быть значение разрывной прочности стыковых соединений конвейерных лент, выполненных методом горячей вулканизации, по отношению к разрывной (номинальной) прочности ленты согласно РД 03-423-01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 24?</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конвейерная лента считается выдержавшей испытание на горючесть в модельных (лабораторных) штольнях типа В, предназначенных для испытания образцов шириной до 800 мм, согласно РД 03-423-01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 24?</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какую величину температура самовоспламенения теплостойких конвейерных лент должна превышать температуру транспортируемого груза согласно РД 03-423-01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 24?</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температура самовоспламенения резинотканевых и резинотросовых конвейерных лент согласно РД 03-423-01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 24?</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какое максимальное количество расплава должно быть рассчитано оборудование, применяемое на объектах, на которых получаются, транспортируются, используются расплавы черных и цветных металлов, сплавы на основе этих расплавов, для отнесения их к категории опасных производственных объектов согласно Федеральному закону от 21.07.1997 №</w:t>
      </w:r>
      <w:r w:rsidR="00C13255"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116-ФЗ «О промышленной безопасности опасных производственных объектов»?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класс опасности установлен для опасных производственных объектов, на которых используется оборудование, рассчитанное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максимальное количество расплава 10 000 килограммов </w:t>
      </w:r>
      <w:r w:rsidRPr="0033017A">
        <w:rPr>
          <w:rFonts w:ascii="Times New Roman" w:hAnsi="Times New Roman" w:cs="Times New Roman"/>
          <w:color w:val="000000" w:themeColor="text1"/>
          <w:sz w:val="28"/>
          <w:szCs w:val="28"/>
        </w:rPr>
        <w:br/>
        <w:t>и более, согласно Федеральному закону от 21.07.1997 №</w:t>
      </w:r>
      <w:r w:rsidR="00C13255"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116-ФЗ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 промышленной безопасности опасных производственных объектов»?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класс опасности установлен для опасных производственных объектов, на которых используется оборудование, рассчитанное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максимальное количество расплава от 500 до 10 000 килограммов, согласно Федеральному закону от 21.07.1997 №</w:t>
      </w:r>
      <w:r w:rsidR="00C13255"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116-ФЗ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 промышленной безопасности опасных производственных объектов»?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выпуска чугуна </w:t>
      </w:r>
      <w:r w:rsidRPr="0033017A">
        <w:rPr>
          <w:rFonts w:ascii="Times New Roman" w:hAnsi="Times New Roman" w:cs="Times New Roman"/>
          <w:color w:val="000000" w:themeColor="text1"/>
          <w:sz w:val="28"/>
          <w:szCs w:val="28"/>
        </w:rPr>
        <w:br/>
        <w:t xml:space="preserve">при короткой и слабой летке, а также неисправном футляре </w:t>
      </w:r>
      <w:r w:rsidRPr="0033017A">
        <w:rPr>
          <w:rFonts w:ascii="Times New Roman" w:hAnsi="Times New Roman" w:cs="Times New Roman"/>
          <w:color w:val="000000" w:themeColor="text1"/>
          <w:sz w:val="28"/>
          <w:szCs w:val="28"/>
        </w:rPr>
        <w:br/>
        <w:t xml:space="preserve">в соответствии с требованиями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w:t>
      </w:r>
      <w:r w:rsidRPr="0033017A">
        <w:rPr>
          <w:rFonts w:ascii="Times New Roman" w:hAnsi="Times New Roman" w:cs="Times New Roman"/>
          <w:color w:val="000000" w:themeColor="text1"/>
          <w:sz w:val="28"/>
          <w:szCs w:val="28"/>
        </w:rPr>
        <w:br/>
        <w:t xml:space="preserve">на основе этих расплавов», утвержденных приказом Ростехнадзора </w:t>
      </w:r>
      <w:r w:rsidRPr="0033017A">
        <w:rPr>
          <w:rFonts w:ascii="Times New Roman" w:hAnsi="Times New Roman" w:cs="Times New Roman"/>
          <w:color w:val="000000" w:themeColor="text1"/>
          <w:sz w:val="28"/>
          <w:szCs w:val="28"/>
        </w:rPr>
        <w:br/>
        <w:t>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относительно дробления, измельчения и просеивания материалов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DA103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получении, транспортировании, использовании расплавов черных </w:t>
      </w:r>
      <w:r w:rsidRPr="0033017A">
        <w:rPr>
          <w:rFonts w:ascii="Times New Roman" w:hAnsi="Times New Roman" w:cs="Times New Roman"/>
          <w:color w:val="000000" w:themeColor="text1"/>
          <w:sz w:val="28"/>
          <w:szCs w:val="28"/>
        </w:rPr>
        <w:br/>
        <w:t>и цветных металлов и сплавов на основе этих расплавов», утвержденным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документ заносятся записи о работах по техническому обслуживанию оборудования и устранению имеющихся отклонений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от нормальной его эксплуатации согласно Федеральным нормам </w:t>
      </w:r>
      <w:r w:rsidRPr="0033017A">
        <w:rPr>
          <w:rFonts w:ascii="Times New Roman" w:hAnsi="Times New Roman" w:cs="Times New Roman"/>
          <w:color w:val="000000" w:themeColor="text1"/>
          <w:sz w:val="28"/>
          <w:szCs w:val="28"/>
        </w:rPr>
        <w:br/>
        <w:t>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запас прочности должны иметь канаты для подвески и подъема контргрузов печей в соответствии с требованиями безопасности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давлении в межконусном пространстве осуществляется открытие малого конуса печи в соответствии с требованиями безопасности в доменном производстве согласно </w:t>
      </w:r>
      <w:r w:rsidR="003E20A9" w:rsidRPr="0033017A">
        <w:rPr>
          <w:rFonts w:ascii="Times New Roman" w:hAnsi="Times New Roman" w:cs="Times New Roman"/>
          <w:color w:val="000000" w:themeColor="text1"/>
          <w:sz w:val="28"/>
          <w:szCs w:val="28"/>
        </w:rPr>
        <w:t xml:space="preserve">Федеральным нормам </w:t>
      </w:r>
      <w:r w:rsidR="00DA416F" w:rsidRPr="0033017A">
        <w:rPr>
          <w:rFonts w:ascii="Times New Roman" w:hAnsi="Times New Roman" w:cs="Times New Roman"/>
          <w:color w:val="000000" w:themeColor="text1"/>
          <w:sz w:val="28"/>
          <w:szCs w:val="28"/>
        </w:rPr>
        <w:br/>
      </w:r>
      <w:r w:rsidR="003E20A9"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безопасности в металлотермическом производстве в соответствии с Федеральными нормами 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w:t>
      </w:r>
      <w:r w:rsidRPr="0033017A">
        <w:rPr>
          <w:rFonts w:ascii="Times New Roman" w:hAnsi="Times New Roman" w:cs="Times New Roman"/>
          <w:color w:val="000000" w:themeColor="text1"/>
          <w:sz w:val="28"/>
          <w:szCs w:val="28"/>
        </w:rPr>
        <w:br/>
        <w:t>№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какой документ не заносятся результаты проверки технического состояния копровых устройств в соответствии с требованиями безопасности при подготовке лома и отходов черных и цветных металлов для переплава?</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предотвращения образования взрывоопасного состава циркулирующего газа в установках сухого тушения кокса с каким содержанием кислорода должен подаваться азот или пар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циркулирующий газ?</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максимальное содержание кислорода в коксовом газе в цехах улавливания химических продуктов коксования установлено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соответствии с требованиями безопасности в коксохимическом производстве?</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требований к газовой системе в цехах улавливания химических продуктов коксования.</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использования сжатого воздуха в сатураторах в цехах улавливания химических продуктов коксования в соответствии с требованиями безопасности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коксохимическом производстве.</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допустимая температура пека при его транспортировании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трубопроводам установлена в соответствии с требованиями безопасности при производстве анодной массы и обожженных анодов производства расплавов цветных металлов?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допустимая температура поверхности слитков кристаллического кремния, поступающих на дробление и сортировку, установлена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соответствии с требованиями безопасности при приготовлении сплавов?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испытание является дополнительным (используемым </w:t>
      </w:r>
      <w:r w:rsidR="00DA103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необходимости) в отношении испытаний газопроводов и газовых установок после окончания строительно-монтажных и сварочных работ (включая ремонтные работы) в соответствии с требованиями безопасности в газовом хозяйстве металлургических и коксохимических предприятий и производств?</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какой периодичностью газопроводы сероочистки подвергаются пневматическому испытанию в соответствии с требованиями безопасности в газовом хозяйстве металлургических и коксохимических предприятий и производств?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последовательности проведения испытаний газопроводов на прочность и плотность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соответствии с требованиями безопасности в газовом хозяйстве металлургических и коксохимических предприятий и производств.</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следует производить текущий ремонт технических устройств кислородно-распределительного (регуляторного) пункта в соответствии с требованиями безопасности воздухоразделительных установок согласно </w:t>
      </w:r>
      <w:r w:rsidR="003E20A9" w:rsidRPr="0033017A">
        <w:rPr>
          <w:rFonts w:ascii="Times New Roman" w:hAnsi="Times New Roman" w:cs="Times New Roman"/>
          <w:color w:val="000000" w:themeColor="text1"/>
          <w:sz w:val="28"/>
          <w:szCs w:val="28"/>
        </w:rPr>
        <w:t xml:space="preserve">Федеральным нормам </w:t>
      </w:r>
      <w:r w:rsidR="00DA416F" w:rsidRPr="0033017A">
        <w:rPr>
          <w:rFonts w:ascii="Times New Roman" w:hAnsi="Times New Roman" w:cs="Times New Roman"/>
          <w:color w:val="000000" w:themeColor="text1"/>
          <w:sz w:val="28"/>
          <w:szCs w:val="28"/>
        </w:rPr>
        <w:br/>
      </w:r>
      <w:r w:rsidR="003E20A9"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следует проверять состояние адсорбента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адсорбционных блоках осушки в соответствии с требованиями безопасности при производстве и потреблении продуктов разделения воздуха на металлургических и коксохимических предприятиях?</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сколько этапов делятся испытания аппаратов установки газоочистки и газопроводов по участкам на прочность и плотность </w:t>
      </w:r>
      <w:r w:rsidRPr="0033017A">
        <w:rPr>
          <w:rFonts w:ascii="Times New Roman" w:hAnsi="Times New Roman" w:cs="Times New Roman"/>
          <w:color w:val="000000" w:themeColor="text1"/>
          <w:sz w:val="28"/>
          <w:szCs w:val="28"/>
        </w:rPr>
        <w:br/>
        <w:t>в соответствии с требованиями безопасности в газовом хозяйстве металлургических и коксохимических предприятий и производств?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должна осуществляться ревизия газопроводов с участием лиц, ответственных за их безопасную эксплуатацию и техническое состояние, при скорости коррозии </w:t>
      </w:r>
      <w:r w:rsidRPr="0033017A">
        <w:rPr>
          <w:rFonts w:ascii="Times New Roman" w:hAnsi="Times New Roman" w:cs="Times New Roman"/>
          <w:color w:val="000000" w:themeColor="text1"/>
          <w:sz w:val="28"/>
          <w:szCs w:val="28"/>
        </w:rPr>
        <w:br/>
        <w:t xml:space="preserve">0,1 мм/г – 0, 5 мм/г в соответствии с требованиями безопасности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газовом хозяйстве металлургических и коксохимических предприятий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производств?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должна осуществляться ревизия газопроводов с участием лиц, ответственных за их безопасную эксплуатацию и техническое состояние, при скорости коррозии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до 0,1 мм/г в соответствии с требованиями безопасности в газовом хозяйстве металлургических и коксохимических предприятий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производств?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должны проводиться испытания </w:t>
      </w:r>
      <w:r w:rsidRPr="0033017A">
        <w:rPr>
          <w:rFonts w:ascii="Times New Roman" w:hAnsi="Times New Roman" w:cs="Times New Roman"/>
          <w:color w:val="000000" w:themeColor="text1"/>
          <w:sz w:val="28"/>
          <w:szCs w:val="28"/>
        </w:rPr>
        <w:br/>
        <w:t xml:space="preserve">на прочность и плотность газопроводов в период проведения ревизии газопроводов в соответствии с требованиями безопасности в газовом хозяйстве металлургических и коксохимических предприятий </w:t>
      </w:r>
      <w:r w:rsidRPr="0033017A">
        <w:rPr>
          <w:rFonts w:ascii="Times New Roman" w:hAnsi="Times New Roman" w:cs="Times New Roman"/>
          <w:color w:val="000000" w:themeColor="text1"/>
          <w:sz w:val="28"/>
          <w:szCs w:val="28"/>
        </w:rPr>
        <w:br/>
        <w:t>и производств?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должна производиться нивелировка действующих газопроводов в соответствии с требованиями безопасности в газовом хозяйстве металлургических и коксохимических предприятий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производств?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величина испытательного давления (Р) на прочность </w:t>
      </w:r>
      <w:r w:rsidR="00DA103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газопроводов чистого газа от электрофильтров до дроссельной группы установлена в соответствии с требованиями к испытанию аппаратов и газопроводов установки газоочистки доменного производства?</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величина испытательного давления (Р) на плотность </w:t>
      </w:r>
      <w:r w:rsidR="00DA103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газопроводов грязного газа от пылеуловителя до скруббера установлена в соответствии с требованиями к испытанию аппаратов </w:t>
      </w:r>
      <w:r w:rsidR="00DA103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газопроводов газоочистки доменного производства?</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канатах с каким запасом прочности должны подвешиваться скипы в соответствии с требованиями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w:t>
      </w:r>
      <w:r w:rsidRPr="0033017A">
        <w:rPr>
          <w:rFonts w:ascii="Times New Roman" w:hAnsi="Times New Roman" w:cs="Times New Roman"/>
          <w:color w:val="000000" w:themeColor="text1"/>
          <w:sz w:val="28"/>
          <w:szCs w:val="28"/>
        </w:rPr>
        <w:br/>
        <w:t xml:space="preserve">на основе этих расплавов», утвержденных приказом Ростехнадзора </w:t>
      </w:r>
      <w:r w:rsidRPr="0033017A">
        <w:rPr>
          <w:rFonts w:ascii="Times New Roman" w:hAnsi="Times New Roman" w:cs="Times New Roman"/>
          <w:color w:val="000000" w:themeColor="text1"/>
          <w:sz w:val="28"/>
          <w:szCs w:val="28"/>
        </w:rPr>
        <w:br/>
        <w:t>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допустимое давление газа в газопроводах </w:t>
      </w:r>
      <w:r w:rsidRPr="0033017A">
        <w:rPr>
          <w:rFonts w:ascii="Times New Roman" w:hAnsi="Times New Roman" w:cs="Times New Roman"/>
          <w:color w:val="000000" w:themeColor="text1"/>
          <w:sz w:val="28"/>
          <w:szCs w:val="28"/>
        </w:rPr>
        <w:br/>
        <w:t xml:space="preserve">перед воздухонагревателями установлено в соответствии с требованиями безопасности в доменном производстве </w:t>
      </w:r>
      <w:r w:rsidR="003E20A9" w:rsidRPr="0033017A">
        <w:rPr>
          <w:rFonts w:ascii="Times New Roman" w:hAnsi="Times New Roman" w:cs="Times New Roman"/>
          <w:color w:val="000000" w:themeColor="text1"/>
          <w:sz w:val="28"/>
          <w:szCs w:val="28"/>
        </w:rPr>
        <w:t xml:space="preserve">Федеральных норм и правил </w:t>
      </w:r>
      <w:r w:rsidR="00DA416F" w:rsidRPr="0033017A">
        <w:rPr>
          <w:rFonts w:ascii="Times New Roman" w:hAnsi="Times New Roman" w:cs="Times New Roman"/>
          <w:color w:val="000000" w:themeColor="text1"/>
          <w:sz w:val="28"/>
          <w:szCs w:val="28"/>
        </w:rPr>
        <w:br/>
      </w:r>
      <w:r w:rsidR="003E20A9"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DA416F" w:rsidRPr="0033017A">
        <w:rPr>
          <w:rFonts w:ascii="Times New Roman" w:hAnsi="Times New Roman" w:cs="Times New Roman"/>
          <w:color w:val="000000" w:themeColor="text1"/>
          <w:sz w:val="28"/>
          <w:szCs w:val="28"/>
        </w:rPr>
        <w:br/>
      </w:r>
      <w:r w:rsidR="003E20A9" w:rsidRPr="0033017A">
        <w:rPr>
          <w:rFonts w:ascii="Times New Roman" w:hAnsi="Times New Roman" w:cs="Times New Roman"/>
          <w:color w:val="000000" w:themeColor="text1"/>
          <w:sz w:val="28"/>
          <w:szCs w:val="28"/>
        </w:rPr>
        <w:t xml:space="preserve">при получении, транспортировании, использовании расплавов черных </w:t>
      </w:r>
      <w:r w:rsidR="00DA416F" w:rsidRPr="0033017A">
        <w:rPr>
          <w:rFonts w:ascii="Times New Roman" w:hAnsi="Times New Roman" w:cs="Times New Roman"/>
          <w:color w:val="000000" w:themeColor="text1"/>
          <w:sz w:val="28"/>
          <w:szCs w:val="28"/>
        </w:rPr>
        <w:br/>
      </w:r>
      <w:r w:rsidR="003E20A9" w:rsidRPr="0033017A">
        <w:rPr>
          <w:rFonts w:ascii="Times New Roman" w:hAnsi="Times New Roman" w:cs="Times New Roman"/>
          <w:color w:val="000000" w:themeColor="text1"/>
          <w:sz w:val="28"/>
          <w:szCs w:val="28"/>
        </w:rPr>
        <w:t>и цветных металлов и сплавов на основе этих расплавов», утвержденных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запас прочности должны иметь цапфы чугуновозных ковшей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требованиями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w:t>
      </w:r>
      <w:r w:rsidRPr="0033017A">
        <w:rPr>
          <w:rFonts w:ascii="Times New Roman" w:hAnsi="Times New Roman" w:cs="Times New Roman"/>
          <w:color w:val="000000" w:themeColor="text1"/>
          <w:sz w:val="28"/>
          <w:szCs w:val="28"/>
        </w:rPr>
        <w:br/>
        <w:t xml:space="preserve">на основе этих расплавов», утвержденных приказом Ростехнадзора </w:t>
      </w:r>
      <w:r w:rsidRPr="0033017A">
        <w:rPr>
          <w:rFonts w:ascii="Times New Roman" w:hAnsi="Times New Roman" w:cs="Times New Roman"/>
          <w:color w:val="000000" w:themeColor="text1"/>
          <w:sz w:val="28"/>
          <w:szCs w:val="28"/>
        </w:rPr>
        <w:br/>
        <w:t>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допустимый процент износа цапф чугуновозных ковшей </w:t>
      </w:r>
      <w:r w:rsidR="00DA103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эксплуатации установлен в соответствии с требованиями безопасности в доменном производстве Федеральных норм и правил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DA103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получении, транспортировании, использовании расплавов черных </w:t>
      </w:r>
      <w:r w:rsidRPr="0033017A">
        <w:rPr>
          <w:rFonts w:ascii="Times New Roman" w:hAnsi="Times New Roman" w:cs="Times New Roman"/>
          <w:color w:val="000000" w:themeColor="text1"/>
          <w:sz w:val="28"/>
          <w:szCs w:val="28"/>
        </w:rPr>
        <w:br/>
        <w:t>и цветных металлов и сплавов на основе этих расплавов», утвержденных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должна осуществляться проверка методом неразрушающего контроля цапф чугуновозных ковшей </w:t>
      </w:r>
      <w:r w:rsidRPr="0033017A">
        <w:rPr>
          <w:rFonts w:ascii="Times New Roman" w:hAnsi="Times New Roman" w:cs="Times New Roman"/>
          <w:color w:val="000000" w:themeColor="text1"/>
          <w:sz w:val="28"/>
          <w:szCs w:val="28"/>
        </w:rPr>
        <w:br/>
        <w:t xml:space="preserve">в соответствии с требованиями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w:t>
      </w:r>
      <w:r w:rsidRPr="0033017A">
        <w:rPr>
          <w:rFonts w:ascii="Times New Roman" w:hAnsi="Times New Roman" w:cs="Times New Roman"/>
          <w:color w:val="000000" w:themeColor="text1"/>
          <w:sz w:val="28"/>
          <w:szCs w:val="28"/>
        </w:rPr>
        <w:br/>
        <w:t xml:space="preserve">на основе этих расплавов», утвержденных приказом Ростехнадзора </w:t>
      </w:r>
      <w:r w:rsidRPr="0033017A">
        <w:rPr>
          <w:rFonts w:ascii="Times New Roman" w:hAnsi="Times New Roman" w:cs="Times New Roman"/>
          <w:color w:val="000000" w:themeColor="text1"/>
          <w:sz w:val="28"/>
          <w:szCs w:val="28"/>
        </w:rPr>
        <w:br/>
        <w:t>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наращивания шлакового ковша для увеличения его емкости в соответствии с </w:t>
      </w:r>
      <w:r w:rsidR="003E20A9"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w:t>
      </w:r>
      <w:r w:rsidR="00DA416F" w:rsidRPr="0033017A">
        <w:rPr>
          <w:rFonts w:ascii="Times New Roman" w:hAnsi="Times New Roman" w:cs="Times New Roman"/>
          <w:color w:val="000000" w:themeColor="text1"/>
          <w:sz w:val="28"/>
          <w:szCs w:val="28"/>
        </w:rPr>
        <w:br/>
      </w:r>
      <w:r w:rsidR="003E20A9" w:rsidRPr="0033017A">
        <w:rPr>
          <w:rFonts w:ascii="Times New Roman" w:hAnsi="Times New Roman" w:cs="Times New Roman"/>
          <w:color w:val="000000" w:themeColor="text1"/>
          <w:sz w:val="28"/>
          <w:szCs w:val="28"/>
        </w:rPr>
        <w:t>№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 технологическим трубопроводам в химическом цехе коксохимического производства.</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нижнем концентрационном пределе взрываемости титановые порошки могут подвергаться сушке в соответствии </w:t>
      </w:r>
      <w:r w:rsidR="00B450D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требованиями безопасности при производстве титановых порошков?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значение давления газа установлено для газопроводов и газовых установок низкого давления в зависимости от расчетного давления в них в соответствии с требованиями безопасности в газовом хозяйстве металлургических и коксохимических предприятий и производств?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значение давление газа установлено для газопроводов и газовых установок среднего давления в зависимости от расчетного давления в них в соответствии с требованиями безопасности в газовом хозяйстве металлургических и коксохимических предприятий и производств?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давления газа установлено для газопроводов и газовых установок высокого давления в зависимости от расчетного давления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них в соответствии с требованиями безопасности в газовом хозяйстве металлургических и коксохимических предприятий и производств?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расчетным давлением газопровода и газовой установки в соответствии с требованиями безопасности в газовом хозяйстве металлургических и коксохимических предприятий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производств?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Через какое расстояние должны заземляться наружные газопроводы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соответствии с требованиями безопасности в газовом хозяйстве металлургических и коксохимических предприятий и производств?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не допускается применение пневматического способа испытания на прочность и плотность газопроводов в соответствии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требованиями безопасности в газовом хозяйстве металлургических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коксохимических предприятий и производств?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минимальная величина пробного давления на прочность </w:t>
      </w:r>
      <w:r w:rsidR="00DA103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испытаниях газопроводов установлена в соответствии </w:t>
      </w:r>
      <w:r w:rsidR="00DA103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требованиями безопасности в газовом хозяйстве металлургических </w:t>
      </w:r>
      <w:r w:rsidR="00DA103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коксохимических предприятий и производств?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документе отражаются записи по результатам наблюдений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текущих периодических осмотров зданий и сооружений металлургических и коксохимических производств?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необходимо соблюдать в первую очередь </w:t>
      </w:r>
      <w:r w:rsidR="00DA103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составлении графиков обслуживания оборудования </w:t>
      </w:r>
      <w:r w:rsidR="00DA103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металлургических предприятиях согласно Федеральным нормам </w:t>
      </w:r>
      <w:r w:rsidRPr="0033017A">
        <w:rPr>
          <w:rFonts w:ascii="Times New Roman" w:hAnsi="Times New Roman" w:cs="Times New Roman"/>
          <w:color w:val="000000" w:themeColor="text1"/>
          <w:sz w:val="28"/>
          <w:szCs w:val="28"/>
        </w:rPr>
        <w:br/>
        <w:t>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фиксируются результаты ремонта оборудования, используемого при дроблении, измельчении и просеивании материалов, при замене деталей и узлов на объектах, где получаются, транспортируются, используются расплавы черных и цветных металлов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сплавы на основе этих расплавов?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обнаружении какого уменьшения толщины стенки осматриваемого технологического трубопровода газообразных продуктов разделения воздуха срок последующего измерения должен быть сокращен вдвое на объектах, где получаются, транспортируются, используются расплавы черных и цветных металлов и сплавы на основе этих расплавов?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техническим устройствам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коммуникациям, используемым при проведении технологических процессов, связанных с применением (образованием) взрывопожароопасных или опасных веществ, по герметичности,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w:t>
      </w:r>
      <w:r w:rsidRPr="0033017A">
        <w:rPr>
          <w:rFonts w:ascii="Times New Roman" w:hAnsi="Times New Roman" w:cs="Times New Roman"/>
          <w:color w:val="000000" w:themeColor="text1"/>
          <w:sz w:val="28"/>
          <w:szCs w:val="28"/>
        </w:rPr>
        <w:br/>
        <w:t xml:space="preserve">на основе этих расплавов», утвержденным приказом Ростехнадзора </w:t>
      </w:r>
      <w:r w:rsidRPr="0033017A">
        <w:rPr>
          <w:rFonts w:ascii="Times New Roman" w:hAnsi="Times New Roman" w:cs="Times New Roman"/>
          <w:color w:val="000000" w:themeColor="text1"/>
          <w:sz w:val="28"/>
          <w:szCs w:val="28"/>
        </w:rPr>
        <w:br/>
        <w:t>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определяется необходимость установки на сосудах, имеющих границу раздела фаз рабочей среды, звуковых, световых и других сигнализаторов согласно </w:t>
      </w:r>
      <w:r w:rsidR="003E20A9"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по размещению предъявляются к расходным бакам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мазутом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жидкости не допускается применять в системах гидроприводов металлургических машин согласно </w:t>
      </w:r>
      <w:r w:rsidR="003E20A9" w:rsidRPr="0033017A">
        <w:rPr>
          <w:rFonts w:ascii="Times New Roman" w:hAnsi="Times New Roman" w:cs="Times New Roman"/>
          <w:color w:val="000000" w:themeColor="text1"/>
          <w:sz w:val="28"/>
          <w:szCs w:val="28"/>
        </w:rPr>
        <w:t xml:space="preserve">Федеральным нормам и правилам </w:t>
      </w:r>
      <w:r w:rsidR="00DA416F" w:rsidRPr="0033017A">
        <w:rPr>
          <w:rFonts w:ascii="Times New Roman" w:hAnsi="Times New Roman" w:cs="Times New Roman"/>
          <w:color w:val="000000" w:themeColor="text1"/>
          <w:sz w:val="28"/>
          <w:szCs w:val="28"/>
        </w:rPr>
        <w:br/>
      </w:r>
      <w:r w:rsidR="003E20A9"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DA416F" w:rsidRPr="0033017A">
        <w:rPr>
          <w:rFonts w:ascii="Times New Roman" w:hAnsi="Times New Roman" w:cs="Times New Roman"/>
          <w:color w:val="000000" w:themeColor="text1"/>
          <w:sz w:val="28"/>
          <w:szCs w:val="28"/>
        </w:rPr>
        <w:br/>
      </w:r>
      <w:r w:rsidR="003E20A9" w:rsidRPr="0033017A">
        <w:rPr>
          <w:rFonts w:ascii="Times New Roman" w:hAnsi="Times New Roman" w:cs="Times New Roman"/>
          <w:color w:val="000000" w:themeColor="text1"/>
          <w:sz w:val="28"/>
          <w:szCs w:val="28"/>
        </w:rPr>
        <w:t xml:space="preserve">при получении, транспортировании, использовании расплавов черных </w:t>
      </w:r>
      <w:r w:rsidR="00DA416F" w:rsidRPr="0033017A">
        <w:rPr>
          <w:rFonts w:ascii="Times New Roman" w:hAnsi="Times New Roman" w:cs="Times New Roman"/>
          <w:color w:val="000000" w:themeColor="text1"/>
          <w:sz w:val="28"/>
          <w:szCs w:val="28"/>
        </w:rPr>
        <w:br/>
      </w:r>
      <w:r w:rsidR="003E20A9" w:rsidRPr="0033017A">
        <w:rPr>
          <w:rFonts w:ascii="Times New Roman" w:hAnsi="Times New Roman" w:cs="Times New Roman"/>
          <w:color w:val="000000" w:themeColor="text1"/>
          <w:sz w:val="28"/>
          <w:szCs w:val="28"/>
        </w:rPr>
        <w:t>и цветных металлов и сплавов на основе этих расплавов», утвержденным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течение какого времени проводится продувка устройств или технологических трубопроводов и отбор проб на содержание кислорода при подготовке к проведению ремонтных работ </w:t>
      </w:r>
      <w:r w:rsidRPr="0033017A">
        <w:rPr>
          <w:rFonts w:ascii="Times New Roman" w:hAnsi="Times New Roman" w:cs="Times New Roman"/>
          <w:color w:val="000000" w:themeColor="text1"/>
          <w:sz w:val="28"/>
          <w:szCs w:val="28"/>
        </w:rPr>
        <w:br/>
        <w:t xml:space="preserve">в соответствии с требованиями безопасности при производстве </w:t>
      </w:r>
      <w:r w:rsidRPr="0033017A">
        <w:rPr>
          <w:rFonts w:ascii="Times New Roman" w:hAnsi="Times New Roman" w:cs="Times New Roman"/>
          <w:color w:val="000000" w:themeColor="text1"/>
          <w:sz w:val="28"/>
          <w:szCs w:val="28"/>
        </w:rPr>
        <w:br/>
        <w:t>и потреблении продуктов разделения воздуха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необходимо проверять правильность показаний контрольно-измерительных приборов, перечень которых утверждается руководителем производства (цеха), в соответствии </w:t>
      </w:r>
      <w:r w:rsidR="00B450D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требованиями безопасности при производстве и потреблении продуктов разделения воздуха </w:t>
      </w:r>
      <w:r w:rsidR="003E20A9" w:rsidRPr="0033017A">
        <w:rPr>
          <w:rFonts w:ascii="Times New Roman" w:hAnsi="Times New Roman" w:cs="Times New Roman"/>
          <w:color w:val="000000" w:themeColor="text1"/>
          <w:sz w:val="28"/>
          <w:szCs w:val="28"/>
        </w:rPr>
        <w:t>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эксплуатация технических устройств, </w:t>
      </w:r>
      <w:r w:rsidR="00B450D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если их отдельные элементы представляют опасность для людей </w:t>
      </w:r>
      <w:r w:rsidR="00DA416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не могут быть ограждены согласно </w:t>
      </w:r>
      <w:r w:rsidR="003E20A9" w:rsidRPr="0033017A">
        <w:rPr>
          <w:rFonts w:ascii="Times New Roman" w:hAnsi="Times New Roman" w:cs="Times New Roman"/>
          <w:color w:val="000000" w:themeColor="text1"/>
          <w:sz w:val="28"/>
          <w:szCs w:val="28"/>
        </w:rPr>
        <w:t xml:space="preserve">Федеральным нормам и правилам </w:t>
      </w:r>
      <w:r w:rsidR="00DA416F" w:rsidRPr="0033017A">
        <w:rPr>
          <w:rFonts w:ascii="Times New Roman" w:hAnsi="Times New Roman" w:cs="Times New Roman"/>
          <w:color w:val="000000" w:themeColor="text1"/>
          <w:sz w:val="28"/>
          <w:szCs w:val="28"/>
        </w:rPr>
        <w:br/>
      </w:r>
      <w:r w:rsidR="003E20A9"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DA416F" w:rsidRPr="0033017A">
        <w:rPr>
          <w:rFonts w:ascii="Times New Roman" w:hAnsi="Times New Roman" w:cs="Times New Roman"/>
          <w:color w:val="000000" w:themeColor="text1"/>
          <w:sz w:val="28"/>
          <w:szCs w:val="28"/>
        </w:rPr>
        <w:br/>
      </w:r>
      <w:r w:rsidR="003E20A9" w:rsidRPr="0033017A">
        <w:rPr>
          <w:rFonts w:ascii="Times New Roman" w:hAnsi="Times New Roman" w:cs="Times New Roman"/>
          <w:color w:val="000000" w:themeColor="text1"/>
          <w:sz w:val="28"/>
          <w:szCs w:val="28"/>
        </w:rPr>
        <w:t xml:space="preserve">при получении, транспортировании, использовании расплавов черных </w:t>
      </w:r>
      <w:r w:rsidR="00DA416F" w:rsidRPr="0033017A">
        <w:rPr>
          <w:rFonts w:ascii="Times New Roman" w:hAnsi="Times New Roman" w:cs="Times New Roman"/>
          <w:color w:val="000000" w:themeColor="text1"/>
          <w:sz w:val="28"/>
          <w:szCs w:val="28"/>
        </w:rPr>
        <w:br/>
      </w:r>
      <w:r w:rsidR="003E20A9" w:rsidRPr="0033017A">
        <w:rPr>
          <w:rFonts w:ascii="Times New Roman" w:hAnsi="Times New Roman" w:cs="Times New Roman"/>
          <w:color w:val="000000" w:themeColor="text1"/>
          <w:sz w:val="28"/>
          <w:szCs w:val="28"/>
        </w:rPr>
        <w:t>и цветных металлов и сплавов на основе этих расплавов», утвержденным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течение какого срока должна храниться диаграмма, полученная </w:t>
      </w:r>
      <w:r w:rsidR="00DA103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испытании предохранительного клапана для взрывоопасных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агрессивных опасных сред, предназначенного для применения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коксохимическом производстве, согласно Федеральным нормам </w:t>
      </w:r>
      <w:r w:rsidRPr="0033017A">
        <w:rPr>
          <w:rFonts w:ascii="Times New Roman" w:hAnsi="Times New Roman" w:cs="Times New Roman"/>
          <w:color w:val="000000" w:themeColor="text1"/>
          <w:sz w:val="28"/>
          <w:szCs w:val="28"/>
        </w:rPr>
        <w:br/>
        <w:t>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должны быть расположены контргрузы, не размещенные </w:t>
      </w:r>
      <w:r w:rsidRPr="0033017A">
        <w:rPr>
          <w:rFonts w:ascii="Times New Roman" w:hAnsi="Times New Roman" w:cs="Times New Roman"/>
          <w:color w:val="000000" w:themeColor="text1"/>
          <w:sz w:val="28"/>
          <w:szCs w:val="28"/>
        </w:rPr>
        <w:br/>
        <w:t xml:space="preserve">внутри технических устройств, согласно </w:t>
      </w:r>
      <w:r w:rsidR="003E20A9" w:rsidRPr="0033017A">
        <w:rPr>
          <w:rFonts w:ascii="Times New Roman" w:hAnsi="Times New Roman" w:cs="Times New Roman"/>
          <w:color w:val="000000" w:themeColor="text1"/>
          <w:sz w:val="28"/>
          <w:szCs w:val="28"/>
        </w:rPr>
        <w:t xml:space="preserve">Федеральным нормам </w:t>
      </w:r>
      <w:r w:rsidR="00DA416F" w:rsidRPr="0033017A">
        <w:rPr>
          <w:rFonts w:ascii="Times New Roman" w:hAnsi="Times New Roman" w:cs="Times New Roman"/>
          <w:color w:val="000000" w:themeColor="text1"/>
          <w:sz w:val="28"/>
          <w:szCs w:val="28"/>
        </w:rPr>
        <w:br/>
      </w:r>
      <w:r w:rsidR="003E20A9"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часто ограждения технических устройств должны проверяться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соответствие требованиям согласно Федеральным нормам и правилам в области промышленной безопасности «Правила безопасности </w:t>
      </w:r>
      <w:r w:rsidRPr="0033017A">
        <w:rPr>
          <w:rFonts w:ascii="Times New Roman" w:hAnsi="Times New Roman" w:cs="Times New Roman"/>
          <w:color w:val="000000" w:themeColor="text1"/>
          <w:sz w:val="28"/>
          <w:szCs w:val="28"/>
        </w:rPr>
        <w:br/>
        <w:t xml:space="preserve">при получении, транспортировании, использовании расплавов черных </w:t>
      </w:r>
      <w:r w:rsidRPr="0033017A">
        <w:rPr>
          <w:rFonts w:ascii="Times New Roman" w:hAnsi="Times New Roman" w:cs="Times New Roman"/>
          <w:color w:val="000000" w:themeColor="text1"/>
          <w:sz w:val="28"/>
          <w:szCs w:val="28"/>
        </w:rPr>
        <w:br/>
        <w:t>и цветных металлов и сплавов на основе этих расплавов», утвержденным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допускается закрепление движущихся частей </w:t>
      </w:r>
      <w:r w:rsidR="00B450D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во время работы технических устройств согласно </w:t>
      </w:r>
      <w:r w:rsidR="003E20A9" w:rsidRPr="0033017A">
        <w:rPr>
          <w:rFonts w:ascii="Times New Roman" w:hAnsi="Times New Roman" w:cs="Times New Roman"/>
          <w:color w:val="000000" w:themeColor="text1"/>
          <w:sz w:val="28"/>
          <w:szCs w:val="28"/>
        </w:rPr>
        <w:t xml:space="preserve">Федеральным нормам </w:t>
      </w:r>
      <w:r w:rsidR="00DA416F" w:rsidRPr="0033017A">
        <w:rPr>
          <w:rFonts w:ascii="Times New Roman" w:hAnsi="Times New Roman" w:cs="Times New Roman"/>
          <w:color w:val="000000" w:themeColor="text1"/>
          <w:sz w:val="28"/>
          <w:szCs w:val="28"/>
        </w:rPr>
        <w:br/>
      </w:r>
      <w:r w:rsidR="003E20A9"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должны оснащаться технологические трубопроводы сброса взрывопожароопасных веществ из технологических аппаратов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объектах, где получаются, транспортируются, используются расплавы черных и цветных металлов и сплавы на основе этих расплавов?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крышками должны быть закрыты желоба шнековых конвейеров на объектах, где получаются, транспортируются, используются расплавы черных и цветных металлов и сплавы на основе этих расплавов, в соответствии с требованиями к технологическому специальному транспорту?</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должны быть оборудованы в обязательном порядке приводные блоки цепного подвесного конвейера, расположенного на высоте менее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2 м от планировочной отметки со стороны движения цепи к блокам, </w:t>
      </w:r>
      <w:r w:rsidR="00F04C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объектах, где получаются, транспортируются, используются расплавы черных и цветных металлов и сплавы на основе этих расплавов </w:t>
      </w:r>
      <w:r w:rsidR="00DA103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соответствии с требованиями к технологическому специальному транспорту?</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должен быть сконструирован механизм кантования чаши шлаковоза на объектах, где получаются, транспортируются, используются расплавы черных и цветных металлов и сплавы на основе этих расплавов, в соответствии с требованиями к технологическому специальному транспорту?</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должно осуществляться управление приспособлениями для пробивания корки в шлаковых чашах на объектах, где получаются, транспортируются, используются расплавы черных и цветных металлов </w:t>
      </w:r>
      <w:r w:rsidR="00714BE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сплавы на основе этих расплавов, в соответствии с требованиями </w:t>
      </w:r>
      <w:r w:rsidR="00714BE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 технологическому специальному транспорту?</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свойствами не должна обладать кабина завалочной машины согласно требованиям к рельсовому и безрельсовому транспорту </w:t>
      </w:r>
      <w:r w:rsidR="00714BE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объектах, где получаются, транспортируются, используются расплавы черных и цветных металлов и сплавы на основе этих расплавов?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не должны оснащаться в обязательном порядке узлы загрузки </w:t>
      </w:r>
      <w:r w:rsidR="00714BE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выгрузки производственных агрегатов, из которых возможно выделение газов в воздух рабочей зоны, на объектах, где получаются, транспортируются, используются расплавы черных и цветных металлов </w:t>
      </w:r>
      <w:r w:rsidR="00D02CC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сплавы на основе этих расплавов?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эксплуатация технических устройств, являющихся источниками загрязнения воздуха опасными веществами, </w:t>
      </w:r>
      <w:r w:rsidR="00714BE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производственных помещениях на объектах, где получаются, транспортируются, используются расплавы черных и цветных металлов </w:t>
      </w:r>
      <w:r w:rsidR="00714BE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сплавы на основе этих расплавов?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Когда должны включаться и отключаться аспирационные установки </w:t>
      </w:r>
      <w:r w:rsidR="00714BE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объектах, где получаются, транспортируются, используются расплавы черных и цветных металлов и сплавы на основе этих расплавов?</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какой выдержкой по времени должны включаться и отключаться аспирационные установки относительно запуска технических устройств на объектах, где получаются, транспортируются, используются расплавы черных и цветных металлов и сплавы на основе этих расплавов?</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относительно оборудования системами аспирации конвейеров в соответствии с </w:t>
      </w:r>
      <w:r w:rsidR="003E20A9" w:rsidRPr="0033017A">
        <w:rPr>
          <w:rFonts w:ascii="Times New Roman" w:hAnsi="Times New Roman" w:cs="Times New Roman"/>
          <w:color w:val="000000" w:themeColor="text1"/>
          <w:sz w:val="28"/>
          <w:szCs w:val="28"/>
        </w:rPr>
        <w:t xml:space="preserve">Федеральными нормами </w:t>
      </w:r>
      <w:r w:rsidR="00DA416F" w:rsidRPr="0033017A">
        <w:rPr>
          <w:rFonts w:ascii="Times New Roman" w:hAnsi="Times New Roman" w:cs="Times New Roman"/>
          <w:color w:val="000000" w:themeColor="text1"/>
          <w:sz w:val="28"/>
          <w:szCs w:val="28"/>
        </w:rPr>
        <w:br/>
      </w:r>
      <w:r w:rsidR="003E20A9"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w:t>
      </w:r>
      <w:r w:rsidR="00DA416F" w:rsidRPr="0033017A">
        <w:rPr>
          <w:rFonts w:ascii="Times New Roman" w:hAnsi="Times New Roman" w:cs="Times New Roman"/>
          <w:color w:val="000000" w:themeColor="text1"/>
          <w:sz w:val="28"/>
          <w:szCs w:val="28"/>
        </w:rPr>
        <w:br/>
      </w:r>
      <w:r w:rsidR="003E20A9" w:rsidRPr="0033017A">
        <w:rPr>
          <w:rFonts w:ascii="Times New Roman" w:hAnsi="Times New Roman" w:cs="Times New Roman"/>
          <w:color w:val="000000" w:themeColor="text1"/>
          <w:sz w:val="28"/>
          <w:szCs w:val="28"/>
        </w:rPr>
        <w:t>№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устройство используется для отсоса газов из печей </w:t>
      </w:r>
      <w:r w:rsidRPr="0033017A">
        <w:rPr>
          <w:rFonts w:ascii="Times New Roman" w:hAnsi="Times New Roman" w:cs="Times New Roman"/>
          <w:color w:val="000000" w:themeColor="text1"/>
          <w:sz w:val="28"/>
          <w:szCs w:val="28"/>
        </w:rPr>
        <w:br/>
        <w:t xml:space="preserve">согласно требованиям при обжиге шихты и концентратов согласно </w:t>
      </w:r>
      <w:r w:rsidR="003E20A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w:t>
      </w:r>
      <w:r w:rsidR="00DA416F" w:rsidRPr="0033017A">
        <w:rPr>
          <w:rFonts w:ascii="Times New Roman" w:hAnsi="Times New Roman" w:cs="Times New Roman"/>
          <w:color w:val="000000" w:themeColor="text1"/>
          <w:sz w:val="28"/>
          <w:szCs w:val="28"/>
        </w:rPr>
        <w:br/>
      </w:r>
      <w:r w:rsidR="003E20A9" w:rsidRPr="0033017A">
        <w:rPr>
          <w:rFonts w:ascii="Times New Roman" w:hAnsi="Times New Roman" w:cs="Times New Roman"/>
          <w:color w:val="000000" w:themeColor="text1"/>
          <w:sz w:val="28"/>
          <w:szCs w:val="28"/>
        </w:rPr>
        <w:t xml:space="preserve">на основе этих расплавов», утвержденным приказом Ростехнадзора </w:t>
      </w:r>
      <w:r w:rsidR="00DA416F" w:rsidRPr="0033017A">
        <w:rPr>
          <w:rFonts w:ascii="Times New Roman" w:hAnsi="Times New Roman" w:cs="Times New Roman"/>
          <w:color w:val="000000" w:themeColor="text1"/>
          <w:sz w:val="28"/>
          <w:szCs w:val="28"/>
        </w:rPr>
        <w:br/>
      </w:r>
      <w:r w:rsidR="003E20A9" w:rsidRPr="0033017A">
        <w:rPr>
          <w:rFonts w:ascii="Times New Roman" w:hAnsi="Times New Roman" w:cs="Times New Roman"/>
          <w:color w:val="000000" w:themeColor="text1"/>
          <w:sz w:val="28"/>
          <w:szCs w:val="28"/>
        </w:rPr>
        <w:t>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к перекрывающим листам заглушек и листовых задвижек газопровода установлены в соответствии с нормами обслуживания и ремонта технических устройств согласно </w:t>
      </w:r>
      <w:r w:rsidR="00B60AE5"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сколько метров выходное отверстие продувочных свечей </w:t>
      </w:r>
      <w:r w:rsidR="00714BE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доменных печах должно быть выше верхних площадок колошника </w:t>
      </w:r>
      <w:r w:rsidR="00714BE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требованиями безопасности 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w:t>
      </w:r>
      <w:r w:rsidRPr="0033017A">
        <w:rPr>
          <w:rFonts w:ascii="Times New Roman" w:hAnsi="Times New Roman" w:cs="Times New Roman"/>
          <w:color w:val="000000" w:themeColor="text1"/>
          <w:sz w:val="28"/>
          <w:szCs w:val="28"/>
        </w:rPr>
        <w:br/>
        <w:t xml:space="preserve">на основе этих расплавов», утвержденных приказом Ростехнадзора </w:t>
      </w:r>
      <w:r w:rsidRPr="0033017A">
        <w:rPr>
          <w:rFonts w:ascii="Times New Roman" w:hAnsi="Times New Roman" w:cs="Times New Roman"/>
          <w:color w:val="000000" w:themeColor="text1"/>
          <w:sz w:val="28"/>
          <w:szCs w:val="28"/>
        </w:rPr>
        <w:br/>
        <w:t>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воздухонагревателей доменного производства согласно </w:t>
      </w:r>
      <w:r w:rsidR="00B60AE5" w:rsidRPr="0033017A">
        <w:rPr>
          <w:rFonts w:ascii="Times New Roman" w:hAnsi="Times New Roman" w:cs="Times New Roman"/>
          <w:color w:val="000000" w:themeColor="text1"/>
          <w:sz w:val="28"/>
          <w:szCs w:val="28"/>
        </w:rPr>
        <w:t xml:space="preserve">Федеральным нормам и правилам </w:t>
      </w:r>
      <w:r w:rsidR="00DA416F" w:rsidRPr="0033017A">
        <w:rPr>
          <w:rFonts w:ascii="Times New Roman" w:hAnsi="Times New Roman" w:cs="Times New Roman"/>
          <w:color w:val="000000" w:themeColor="text1"/>
          <w:sz w:val="28"/>
          <w:szCs w:val="28"/>
        </w:rPr>
        <w:br/>
      </w:r>
      <w:r w:rsidR="00B60AE5"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325995" w:rsidRPr="0033017A">
        <w:rPr>
          <w:rFonts w:ascii="Times New Roman" w:hAnsi="Times New Roman" w:cs="Times New Roman"/>
          <w:color w:val="000000" w:themeColor="text1"/>
          <w:sz w:val="28"/>
          <w:szCs w:val="28"/>
        </w:rPr>
        <w:br/>
      </w:r>
      <w:r w:rsidR="00B60AE5" w:rsidRPr="0033017A">
        <w:rPr>
          <w:rFonts w:ascii="Times New Roman" w:hAnsi="Times New Roman" w:cs="Times New Roman"/>
          <w:color w:val="000000" w:themeColor="text1"/>
          <w:sz w:val="28"/>
          <w:szCs w:val="28"/>
        </w:rPr>
        <w:t xml:space="preserve">при получении, транспортировании, использовании расплавов черных </w:t>
      </w:r>
      <w:r w:rsidR="00DA416F" w:rsidRPr="0033017A">
        <w:rPr>
          <w:rFonts w:ascii="Times New Roman" w:hAnsi="Times New Roman" w:cs="Times New Roman"/>
          <w:color w:val="000000" w:themeColor="text1"/>
          <w:sz w:val="28"/>
          <w:szCs w:val="28"/>
        </w:rPr>
        <w:br/>
      </w:r>
      <w:r w:rsidR="00B60AE5" w:rsidRPr="0033017A">
        <w:rPr>
          <w:rFonts w:ascii="Times New Roman" w:hAnsi="Times New Roman" w:cs="Times New Roman"/>
          <w:color w:val="000000" w:themeColor="text1"/>
          <w:sz w:val="28"/>
          <w:szCs w:val="28"/>
        </w:rPr>
        <w:t>и цветных металлов и сплавов на основе этих расплавов», утвержденным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Лазы какого диаметра должны находиться в верхней и нижней частях пылеуловителей доменных печей в соответствии с требованиями </w:t>
      </w:r>
      <w:r w:rsidR="00B60AE5"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w:t>
      </w:r>
      <w:r w:rsidR="00DA416F" w:rsidRPr="0033017A">
        <w:rPr>
          <w:rFonts w:ascii="Times New Roman" w:hAnsi="Times New Roman" w:cs="Times New Roman"/>
          <w:color w:val="000000" w:themeColor="text1"/>
          <w:sz w:val="28"/>
          <w:szCs w:val="28"/>
        </w:rPr>
        <w:br/>
      </w:r>
      <w:r w:rsidR="00B60AE5" w:rsidRPr="0033017A">
        <w:rPr>
          <w:rFonts w:ascii="Times New Roman" w:hAnsi="Times New Roman" w:cs="Times New Roman"/>
          <w:color w:val="000000" w:themeColor="text1"/>
          <w:sz w:val="28"/>
          <w:szCs w:val="28"/>
        </w:rPr>
        <w:t xml:space="preserve">на основе этих расплавов», утвержденных приказом Ростехнадзора </w:t>
      </w:r>
      <w:r w:rsidR="00DA416F" w:rsidRPr="0033017A">
        <w:rPr>
          <w:rFonts w:ascii="Times New Roman" w:hAnsi="Times New Roman" w:cs="Times New Roman"/>
          <w:color w:val="000000" w:themeColor="text1"/>
          <w:sz w:val="28"/>
          <w:szCs w:val="28"/>
        </w:rPr>
        <w:br/>
      </w:r>
      <w:r w:rsidR="00B60AE5" w:rsidRPr="0033017A">
        <w:rPr>
          <w:rFonts w:ascii="Times New Roman" w:hAnsi="Times New Roman" w:cs="Times New Roman"/>
          <w:color w:val="000000" w:themeColor="text1"/>
          <w:sz w:val="28"/>
          <w:szCs w:val="28"/>
        </w:rPr>
        <w:t>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давления газа, поступающего в мартеновскую печь, в соответствии с требованиями </w:t>
      </w:r>
      <w:r w:rsidR="00B60AE5" w:rsidRPr="0033017A">
        <w:rPr>
          <w:rFonts w:ascii="Times New Roman" w:hAnsi="Times New Roman" w:cs="Times New Roman"/>
          <w:color w:val="000000" w:themeColor="text1"/>
          <w:sz w:val="28"/>
          <w:szCs w:val="28"/>
        </w:rPr>
        <w:t xml:space="preserve">Федеральных норм и правила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w:t>
      </w:r>
      <w:r w:rsidR="00DA416F" w:rsidRPr="0033017A">
        <w:rPr>
          <w:rFonts w:ascii="Times New Roman" w:hAnsi="Times New Roman" w:cs="Times New Roman"/>
          <w:color w:val="000000" w:themeColor="text1"/>
          <w:sz w:val="28"/>
          <w:szCs w:val="28"/>
        </w:rPr>
        <w:br/>
      </w:r>
      <w:r w:rsidR="00B60AE5" w:rsidRPr="0033017A">
        <w:rPr>
          <w:rFonts w:ascii="Times New Roman" w:hAnsi="Times New Roman" w:cs="Times New Roman"/>
          <w:color w:val="000000" w:themeColor="text1"/>
          <w:sz w:val="28"/>
          <w:szCs w:val="28"/>
        </w:rPr>
        <w:t xml:space="preserve">на основе этих расплавов», утвержденных приказом Ростехнадзора </w:t>
      </w:r>
      <w:r w:rsidR="00DA416F" w:rsidRPr="0033017A">
        <w:rPr>
          <w:rFonts w:ascii="Times New Roman" w:hAnsi="Times New Roman" w:cs="Times New Roman"/>
          <w:color w:val="000000" w:themeColor="text1"/>
          <w:sz w:val="28"/>
          <w:szCs w:val="28"/>
        </w:rPr>
        <w:br/>
      </w:r>
      <w:r w:rsidR="00B60AE5" w:rsidRPr="0033017A">
        <w:rPr>
          <w:rFonts w:ascii="Times New Roman" w:hAnsi="Times New Roman" w:cs="Times New Roman"/>
          <w:color w:val="000000" w:themeColor="text1"/>
          <w:sz w:val="28"/>
          <w:szCs w:val="28"/>
        </w:rPr>
        <w:t xml:space="preserve">от 30.12.2013 № 656. </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давления газа в донных фурмах после заливки жидкого чугуна в соответствии с требованиями безопасности в сталеплавильном производстве </w:t>
      </w:r>
      <w:r w:rsidR="00B60AE5" w:rsidRPr="0033017A">
        <w:rPr>
          <w:rFonts w:ascii="Times New Roman" w:hAnsi="Times New Roman" w:cs="Times New Roman"/>
          <w:color w:val="000000" w:themeColor="text1"/>
          <w:sz w:val="28"/>
          <w:szCs w:val="28"/>
        </w:rPr>
        <w:t xml:space="preserve">Федеральных норм </w:t>
      </w:r>
      <w:r w:rsidR="00DA416F" w:rsidRPr="0033017A">
        <w:rPr>
          <w:rFonts w:ascii="Times New Roman" w:hAnsi="Times New Roman" w:cs="Times New Roman"/>
          <w:color w:val="000000" w:themeColor="text1"/>
          <w:sz w:val="28"/>
          <w:szCs w:val="28"/>
        </w:rPr>
        <w:br/>
      </w:r>
      <w:r w:rsidR="00B60AE5" w:rsidRPr="0033017A">
        <w:rPr>
          <w:rFonts w:ascii="Times New Roman" w:hAnsi="Times New Roman" w:cs="Times New Roman"/>
          <w:color w:val="000000" w:themeColor="text1"/>
          <w:sz w:val="28"/>
          <w:szCs w:val="28"/>
        </w:rPr>
        <w:t xml:space="preserve">и правила в области промышленной безопасности «Правила безопасности при получении, транспортировании, использовании расплавов черных </w:t>
      </w:r>
      <w:r w:rsidR="00DA416F" w:rsidRPr="0033017A">
        <w:rPr>
          <w:rFonts w:ascii="Times New Roman" w:hAnsi="Times New Roman" w:cs="Times New Roman"/>
          <w:color w:val="000000" w:themeColor="text1"/>
          <w:sz w:val="28"/>
          <w:szCs w:val="28"/>
        </w:rPr>
        <w:br/>
      </w:r>
      <w:r w:rsidR="00B60AE5" w:rsidRPr="0033017A">
        <w:rPr>
          <w:rFonts w:ascii="Times New Roman" w:hAnsi="Times New Roman" w:cs="Times New Roman"/>
          <w:color w:val="000000" w:themeColor="text1"/>
          <w:sz w:val="28"/>
          <w:szCs w:val="28"/>
        </w:rPr>
        <w:t>и цветных металлов и сплавов на основе этих расплавов», утвержденных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гидравлических испытаний водоохлаждаемых элементов дуговых электропечей перед их установкой в соответствии с требованиями </w:t>
      </w:r>
      <w:r w:rsidR="00B60AE5" w:rsidRPr="0033017A">
        <w:rPr>
          <w:rFonts w:ascii="Times New Roman" w:hAnsi="Times New Roman" w:cs="Times New Roman"/>
          <w:color w:val="000000" w:themeColor="text1"/>
          <w:sz w:val="28"/>
          <w:szCs w:val="28"/>
        </w:rPr>
        <w:t>Федеральных норм и правила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устройства не допускается применять для просушки форм </w:t>
      </w:r>
      <w:r w:rsidR="002C2DA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почве и стержней в соответствии с требованиями безопасности </w:t>
      </w:r>
      <w:r w:rsidR="002C2DA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литейном производстве Федеральных норм и правила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каждому плавильному агрегату </w:t>
      </w:r>
      <w:r w:rsidR="00B8345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выпуском металла через летку в соответствии с требованиями </w:t>
      </w:r>
      <w:r w:rsidR="00B8345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 разливке металла и заливке форм литейного производства Федеральных норм и правила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допустимое содержание кислорода после продувки </w:t>
      </w:r>
      <w:r w:rsidR="00B8345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пневмосепарационных размольных системах и полировальных барабанах установлено в соответствии с требованиями безопасности </w:t>
      </w:r>
      <w:r w:rsidR="005B4DD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производстве порошков и пудр из алюминия, магния и сплавов </w:t>
      </w:r>
      <w:r w:rsidR="00714BE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их основе?</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содержании кислорода (по объему) в смеси должен срабатывать газоанализатор с устройством световой и звуковой сигнализации на трубопроводе, подводящем азотно-кислородную смесь </w:t>
      </w:r>
      <w:r w:rsidR="00B8345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отделениям размола и полировки пудры, в соответствии с требованиями безопасности при производстве порошков и пудр из алюминия, магния </w:t>
      </w:r>
      <w:r w:rsidR="00714BE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сплавов на их основе?</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технологические аппараты после капитального ремонта </w:t>
      </w:r>
      <w:r w:rsidRPr="0033017A">
        <w:rPr>
          <w:rFonts w:ascii="Times New Roman" w:hAnsi="Times New Roman" w:cs="Times New Roman"/>
          <w:color w:val="000000" w:themeColor="text1"/>
          <w:sz w:val="28"/>
          <w:szCs w:val="28"/>
        </w:rPr>
        <w:br/>
        <w:t xml:space="preserve">и вновь установленные перед пуском в эксплуатацию, подлежат испытанию на плотность давлением, составляющим 1,25 от рабочего, </w:t>
      </w:r>
      <w:r w:rsidRPr="0033017A">
        <w:rPr>
          <w:rFonts w:ascii="Times New Roman" w:hAnsi="Times New Roman" w:cs="Times New Roman"/>
          <w:color w:val="000000" w:themeColor="text1"/>
          <w:sz w:val="28"/>
          <w:szCs w:val="28"/>
        </w:rPr>
        <w:br/>
        <w:t xml:space="preserve">но не более 0,1 МПа в соответствии с требованиями безопасности </w:t>
      </w:r>
      <w:r w:rsidRPr="0033017A">
        <w:rPr>
          <w:rFonts w:ascii="Times New Roman" w:hAnsi="Times New Roman" w:cs="Times New Roman"/>
          <w:color w:val="000000" w:themeColor="text1"/>
          <w:sz w:val="28"/>
          <w:szCs w:val="28"/>
        </w:rPr>
        <w:br/>
        <w:t>при производстве никеля, меди и кобальта?</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газом должны заполняться технические устройства </w:t>
      </w:r>
      <w:r w:rsidR="00B8345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трубопроводы перед пуском в работу, после проведения испытаний </w:t>
      </w:r>
      <w:r w:rsidR="00B8345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плотность азотом в соответствии с требованиями безопасности </w:t>
      </w:r>
      <w:r w:rsidR="005B4DD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производстве никелевого порошка карбонильным способом?</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требование к стальным поддонам </w:t>
      </w:r>
      <w:r w:rsidR="005B4DD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под производственным оборудованием производства ртути.</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Манометры какого класса должны использоваться при проведении испытаний газопроводов и газовых установок </w:t>
      </w:r>
      <w:r w:rsidRPr="0033017A">
        <w:rPr>
          <w:rFonts w:ascii="Times New Roman" w:hAnsi="Times New Roman" w:cs="Times New Roman"/>
          <w:color w:val="000000" w:themeColor="text1"/>
          <w:sz w:val="28"/>
          <w:szCs w:val="28"/>
        </w:rPr>
        <w:br/>
        <w:t>в соответствии с требованиями безопасности в газовом хозяйстве металлургических и коксохимических предприятий и производств?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величина пневматического испытательного давления </w:t>
      </w:r>
      <w:r w:rsidR="004F4E6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прочность для газопроводов, на которых установлена арматура </w:t>
      </w:r>
      <w:r w:rsidR="004F4E6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из серого чугуна, установлена в соответствии с требованиями безопасности в газовом хозяйстве металлургических и коксохимических предприятий и производств?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допускается устанавливать заглушки вместо запорных клапанов свечей и шламовых клапанов скрубберов, электрофильтров </w:t>
      </w:r>
      <w:r w:rsidR="004F4E6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водоотделителей при испытании газоочистки и газопроводов </w:t>
      </w:r>
      <w:r w:rsidR="004F4E6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прочность и плотность в соответствии с требованиями безопасности </w:t>
      </w:r>
      <w:r w:rsidR="004F4E6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газовом хозяйстве металлургических и коксохимических предприятий </w:t>
      </w:r>
      <w:r w:rsidR="004F4E6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производств?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при отогреве регенераторов </w:t>
      </w:r>
      <w:r w:rsidR="004F4E6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работающей воздухоразделительной установке, во избежание перетечек греющего газа в холодные аппараты блока разделения </w:t>
      </w:r>
      <w:r w:rsidRPr="0033017A">
        <w:rPr>
          <w:rFonts w:ascii="Times New Roman" w:hAnsi="Times New Roman" w:cs="Times New Roman"/>
          <w:color w:val="000000" w:themeColor="text1"/>
          <w:sz w:val="28"/>
          <w:szCs w:val="28"/>
        </w:rPr>
        <w:br/>
        <w:t>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реципиентов какой вместимости и с каким рабочим давлением </w:t>
      </w:r>
      <w:r w:rsidR="004F4E6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месте их подключения к межцеховым кислородопроводам необходимо устанавливать отключающие задвижки с дистанционным управлением </w:t>
      </w:r>
      <w:r w:rsidR="004F4E6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соответствии с требованиями безопасности к воздухоразделительным установкам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установка арматуры из сплавов на основе титана </w:t>
      </w:r>
      <w:r w:rsidRPr="0033017A">
        <w:rPr>
          <w:rFonts w:ascii="Times New Roman" w:hAnsi="Times New Roman" w:cs="Times New Roman"/>
          <w:color w:val="000000" w:themeColor="text1"/>
          <w:sz w:val="28"/>
          <w:szCs w:val="28"/>
        </w:rPr>
        <w:br/>
        <w:t xml:space="preserve">на кислородопроводах в соответствии с требованиями безопасности </w:t>
      </w:r>
      <w:r w:rsidR="004F4E6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воздухоразделительным установкам Федеральных норм и правил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Pr="0033017A">
        <w:rPr>
          <w:rFonts w:ascii="Times New Roman" w:hAnsi="Times New Roman" w:cs="Times New Roman"/>
          <w:color w:val="000000" w:themeColor="text1"/>
          <w:sz w:val="28"/>
          <w:szCs w:val="28"/>
        </w:rPr>
        <w:br/>
        <w:t xml:space="preserve">при получении, транспортировании, использовании расплавов черных </w:t>
      </w:r>
      <w:r w:rsidRPr="0033017A">
        <w:rPr>
          <w:rFonts w:ascii="Times New Roman" w:hAnsi="Times New Roman" w:cs="Times New Roman"/>
          <w:color w:val="000000" w:themeColor="text1"/>
          <w:sz w:val="28"/>
          <w:szCs w:val="28"/>
        </w:rPr>
        <w:br/>
        <w:t>и цветных металлов и сплавов на основе этих расплавов», утвержденных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температура колошникового газа в печи в случае задержки загрузки печи из-за неисправности оборудования и других причин в соответствии с требованиями безопасности в доменном производстве </w:t>
      </w:r>
      <w:r w:rsidR="00B60AE5"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перепад должны обеспечивать системы охлаждения горна </w:t>
      </w:r>
      <w:r w:rsidR="004F4E6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лещади доменной печи в соответствии с требованиями безопасности </w:t>
      </w:r>
      <w:r w:rsidR="004F4E6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должна производиться ревизия предохранительных клапанов технологического оборудования </w:t>
      </w:r>
      <w:r w:rsidR="004F4E6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соответствии с требованиями безопасности в коксохимическом производстве?</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клапан должен быть установлен на смесительном трубопроводе доменной печи в соответствии с требованиями безопасности в доменном производстве </w:t>
      </w:r>
      <w:r w:rsidR="00B60AE5"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содержании водорода (по объему) в воздухе производственных помещений технологическое оборудование, работающее в этом помещении, должно быть остановлено </w:t>
      </w:r>
      <w:r w:rsidRPr="0033017A">
        <w:rPr>
          <w:rFonts w:ascii="Times New Roman" w:hAnsi="Times New Roman" w:cs="Times New Roman"/>
          <w:color w:val="000000" w:themeColor="text1"/>
          <w:sz w:val="28"/>
          <w:szCs w:val="28"/>
        </w:rPr>
        <w:br/>
        <w:t>в соответствии с требованиями безопасности при производстве никеля, меди и кобальта?</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содержании сероводорода в газе запрещается установка бронзовых кранов или задвижек с бронзовыми кольцами на газопроводах в соответствии с требованиями безопасности в газовом хозяйстве металлургических и коксохимических предприятий и производств?</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газопроводах какого диаметра листовые задвижки должны быть оснащены механизированным приводом в соответствии с требованиями безопасности в газовом хозяйстве металлургических и коксохимических предприятий и производств?</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пожарной камере какой длины проводят испытания конвейерных лент на горючесть мощным рассредоточенным по площади источником тепла (пропановой решеткой)?</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использования установки для подачи природного газа в смеси с кислородом в доменном производстве.</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использования отсечного устройства в доменном производстве.</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информация выводится на щите управления установки </w:t>
      </w:r>
      <w:r w:rsidR="005B4DD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подачи природного газа в смеси с кислородом в доменном производстве?</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лента принимается за типопредставитель в случае одинакового значения суммарной толщины обкладок, приходящейся на одну прокладку, при испытаниях на соответствие требованиям безопасности </w:t>
      </w:r>
      <w:r w:rsidR="004F4E6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приемочных испытаниях многослойных тканевых конвейерных лент?</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лента принимается за типопредставитель в случае одинакового значения суммарной толщины обкладок, приходящейся на 1 мм толщины каркаса, при испытаниях на соответствие требованиям безопасности </w:t>
      </w:r>
      <w:r w:rsidR="004F4E6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приемочных испытаниях резинотросовых конвейерных лент, изготовленных из соединительных и обкладочных резин?</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к температуре поверхности барабана в момент разрушения ленты (за исключением лент на поливинилхлоридной основе) установлены для тканевых трудносгораемых конвейерных лент </w:t>
      </w:r>
      <w:r w:rsidR="004F4E6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нормами безопасности на конвейерные ленты </w:t>
      </w:r>
      <w:r w:rsidR="005B4DD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опасных производственных объектов?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к температуре поверхности барабана в момент разрушения ленты на поливинилхлоридной основе установлены </w:t>
      </w:r>
      <w:r w:rsidR="005B4DD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тканевых трудносгораемых конвейерных лент </w:t>
      </w:r>
      <w:r w:rsidRPr="0033017A">
        <w:rPr>
          <w:rFonts w:ascii="Times New Roman" w:hAnsi="Times New Roman" w:cs="Times New Roman"/>
          <w:color w:val="000000" w:themeColor="text1"/>
          <w:sz w:val="28"/>
          <w:szCs w:val="28"/>
        </w:rPr>
        <w:br/>
        <w:t xml:space="preserve">в соответствии с нормами безопасности на конвейерные ленты </w:t>
      </w:r>
      <w:r w:rsidRPr="0033017A">
        <w:rPr>
          <w:rFonts w:ascii="Times New Roman" w:hAnsi="Times New Roman" w:cs="Times New Roman"/>
          <w:color w:val="000000" w:themeColor="text1"/>
          <w:sz w:val="28"/>
          <w:szCs w:val="28"/>
        </w:rPr>
        <w:br/>
        <w:t>для опасных производственных объектов?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количестве образцов должны проводиться испытания конвейерных лент на поверхностное электрическое сопротивление согласно РД 03-423-01 «Нормы безопасности на конвейерные ленты </w:t>
      </w:r>
      <w:r w:rsidR="005B4DD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опасных производственных объектов и методы испытаний», утвержденному постановлением Госгортехнадзора России </w:t>
      </w:r>
      <w:r w:rsidRPr="0033017A">
        <w:rPr>
          <w:rFonts w:ascii="Times New Roman" w:hAnsi="Times New Roman" w:cs="Times New Roman"/>
          <w:color w:val="000000" w:themeColor="text1"/>
          <w:sz w:val="28"/>
          <w:szCs w:val="28"/>
        </w:rPr>
        <w:br/>
        <w:t>от 26.06.2001 № 24?</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образцов используется для определения воспламеняемости конвейерных лент при трении на барабане </w:t>
      </w:r>
      <w:r w:rsidRPr="0033017A">
        <w:rPr>
          <w:rFonts w:ascii="Times New Roman" w:hAnsi="Times New Roman" w:cs="Times New Roman"/>
          <w:color w:val="000000" w:themeColor="text1"/>
          <w:sz w:val="28"/>
          <w:szCs w:val="28"/>
        </w:rPr>
        <w:br/>
        <w:t xml:space="preserve">согласно РД 03-423-01 «Нормы безопасности на конвейерные ленты </w:t>
      </w:r>
      <w:r w:rsidRPr="0033017A">
        <w:rPr>
          <w:rFonts w:ascii="Times New Roman" w:hAnsi="Times New Roman" w:cs="Times New Roman"/>
          <w:color w:val="000000" w:themeColor="text1"/>
          <w:sz w:val="28"/>
          <w:szCs w:val="28"/>
        </w:rPr>
        <w:br/>
        <w:t>для опасных производственных объектов и методы испытаний», утвержденному постановлением Госгортехнадзора России от 26.06.2001 № 24?</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является результатом испытания конвейерных лент на горючесть при применении модельной штольни типа В, предназначенной для испытания образцов шириной </w:t>
      </w:r>
      <w:r w:rsidRPr="0033017A">
        <w:rPr>
          <w:rFonts w:ascii="Times New Roman" w:hAnsi="Times New Roman" w:cs="Times New Roman"/>
          <w:color w:val="000000" w:themeColor="text1"/>
          <w:sz w:val="28"/>
          <w:szCs w:val="28"/>
        </w:rPr>
        <w:br/>
        <w:t xml:space="preserve">до 800 мм, согласно РД 03-423-01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w:t>
      </w:r>
      <w:r w:rsidRPr="0033017A">
        <w:rPr>
          <w:rFonts w:ascii="Times New Roman" w:hAnsi="Times New Roman" w:cs="Times New Roman"/>
          <w:color w:val="000000" w:themeColor="text1"/>
          <w:sz w:val="28"/>
          <w:szCs w:val="28"/>
        </w:rPr>
        <w:br/>
        <w:t>от 26.06.2001 № 24?</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Сколько образцов стыковых соединений вырезают из целой конвейерной ленты при испытаниях конвейерных лент на разрывную прочность стыковых соединений согласно РД 03-423-01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 24?</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к размерам образцов конвейерной ленты </w:t>
      </w:r>
      <w:r w:rsidR="005B4DD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испытаниях для определения прочности неразъемных стыковых соединений (за исключением лент с пальцевым соединением)?</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образцов подвергается испытаниям для определения стойкости к прожиганию теплостойких конвейерных лент </w:t>
      </w:r>
      <w:r w:rsidRPr="0033017A">
        <w:rPr>
          <w:rFonts w:ascii="Times New Roman" w:hAnsi="Times New Roman" w:cs="Times New Roman"/>
          <w:color w:val="000000" w:themeColor="text1"/>
          <w:sz w:val="28"/>
          <w:szCs w:val="28"/>
        </w:rPr>
        <w:br/>
        <w:t xml:space="preserve">согласно РД 03-423-01 «Нормы безопасности на конвейерные ленты </w:t>
      </w:r>
      <w:r w:rsidRPr="0033017A">
        <w:rPr>
          <w:rFonts w:ascii="Times New Roman" w:hAnsi="Times New Roman" w:cs="Times New Roman"/>
          <w:color w:val="000000" w:themeColor="text1"/>
          <w:sz w:val="28"/>
          <w:szCs w:val="28"/>
        </w:rPr>
        <w:br/>
        <w:t>для опасных производственных объектов и методы испытаний», утвержденному постановлением Госгортехнадзора России от 26.06.2001 № 24?</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Конструкция элементов каких зданий не должна в обязательном порядке исключать образование застойных зон и невентилируемых участков согласно </w:t>
      </w:r>
      <w:r w:rsidR="00B60AE5"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Разрешается ли изменение нагрузки на строительные конструкции зданий и сооружений, если вносимые изменения не снижают уровень технической безопасности согласно </w:t>
      </w:r>
      <w:r w:rsidR="00B60AE5" w:rsidRPr="0033017A">
        <w:rPr>
          <w:rFonts w:ascii="Times New Roman" w:hAnsi="Times New Roman" w:cs="Times New Roman"/>
          <w:color w:val="000000" w:themeColor="text1"/>
          <w:sz w:val="28"/>
          <w:szCs w:val="28"/>
        </w:rPr>
        <w:t xml:space="preserve">Федеральным нормам и правилам </w:t>
      </w:r>
      <w:r w:rsidR="00DA416F" w:rsidRPr="0033017A">
        <w:rPr>
          <w:rFonts w:ascii="Times New Roman" w:hAnsi="Times New Roman" w:cs="Times New Roman"/>
          <w:color w:val="000000" w:themeColor="text1"/>
          <w:sz w:val="28"/>
          <w:szCs w:val="28"/>
        </w:rPr>
        <w:br/>
      </w:r>
      <w:r w:rsidR="00B60AE5"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DA416F" w:rsidRPr="0033017A">
        <w:rPr>
          <w:rFonts w:ascii="Times New Roman" w:hAnsi="Times New Roman" w:cs="Times New Roman"/>
          <w:color w:val="000000" w:themeColor="text1"/>
          <w:sz w:val="28"/>
          <w:szCs w:val="28"/>
        </w:rPr>
        <w:br/>
      </w:r>
      <w:r w:rsidR="00B60AE5" w:rsidRPr="0033017A">
        <w:rPr>
          <w:rFonts w:ascii="Times New Roman" w:hAnsi="Times New Roman" w:cs="Times New Roman"/>
          <w:color w:val="000000" w:themeColor="text1"/>
          <w:sz w:val="28"/>
          <w:szCs w:val="28"/>
        </w:rPr>
        <w:t xml:space="preserve">при получении, транспортировании, использовании расплавов черных </w:t>
      </w:r>
      <w:r w:rsidR="00DA416F" w:rsidRPr="0033017A">
        <w:rPr>
          <w:rFonts w:ascii="Times New Roman" w:hAnsi="Times New Roman" w:cs="Times New Roman"/>
          <w:color w:val="000000" w:themeColor="text1"/>
          <w:sz w:val="28"/>
          <w:szCs w:val="28"/>
        </w:rPr>
        <w:br/>
      </w:r>
      <w:r w:rsidR="00B60AE5" w:rsidRPr="0033017A">
        <w:rPr>
          <w:rFonts w:ascii="Times New Roman" w:hAnsi="Times New Roman" w:cs="Times New Roman"/>
          <w:color w:val="000000" w:themeColor="text1"/>
          <w:sz w:val="28"/>
          <w:szCs w:val="28"/>
        </w:rPr>
        <w:t>и цветных металлов и сплавов на основе этих расплавов», утвержденным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из вариантов не нарушены требования к входам (выходам) галереи, в которых транспортируются взрывопожароопасные и опасные вещества согласно </w:t>
      </w:r>
      <w:r w:rsidR="00B60AE5"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проводятся последующие обследования состояния строительных конструкций специализированными организациями в случае выявления при осмотрах дефектов, истечения нормативных сроков их обследования, а также после стихийных бедствий, аварий, пожаров согласно РД 11-126-96 «Методические рекомендации по организации и осуществлению контроля </w:t>
      </w:r>
      <w:r w:rsidR="004F4E6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за обеспечением безопасной эксплуатации зданий и сооружений </w:t>
      </w:r>
      <w:r w:rsidR="004F4E6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подконтрольных металлургических и коксохимических производствах», утвержденному постановлением Госгортехнадзора России от 20.12.1996 №</w:t>
      </w:r>
      <w:r w:rsidR="00C13255"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51?</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какие сроки проводятся геодезические съемки конструкций, определяющих устойчивость здания (стен, колонн, балок, ферм и т. д.), </w:t>
      </w:r>
      <w:r w:rsidR="004F4E6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которых обнаружены деформации, трещины или другие повреждения, на подконтрольных металлургических и коксохимических производствах?</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оформляются результаты работ по надзору за состоянием строительных конструкций на подконтрольных металлургических </w:t>
      </w:r>
      <w:r w:rsidR="004F4E6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коксохимических производствах при проведении общих периодических и внеочередных осмотров?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После какого срока эксплуатации производится первое обследование стальных конструкций транспортерных галерей в зданиях </w:t>
      </w:r>
      <w:r w:rsidRPr="0033017A">
        <w:rPr>
          <w:rFonts w:ascii="Times New Roman" w:hAnsi="Times New Roman" w:cs="Times New Roman"/>
          <w:color w:val="000000" w:themeColor="text1"/>
          <w:sz w:val="28"/>
          <w:szCs w:val="28"/>
        </w:rPr>
        <w:br/>
        <w:t xml:space="preserve">с особо тяжелым режимом работы, со среднеагрессивной средой </w:t>
      </w:r>
      <w:r w:rsidR="004F4E6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металлургических и коксохимических производствах?</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После какого срока эксплуатации проводится первое обследование железобетонных конструкций (стеновых панелей и блоков), в зданиях </w:t>
      </w:r>
      <w:r w:rsidR="004F4E6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тяжелым режимом работы кранов, со среднеагрессивной средой </w:t>
      </w:r>
      <w:r w:rsidR="004F4E6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металлургических и коксохимических производствах?</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срок после пуска в эксплуатацию производится первичное (начальное) обследование промышленных труб с футеровкой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из пластмасс при эксплуатации в коррозионно-пассивных условиях </w:t>
      </w:r>
      <w:r w:rsidR="00714BE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сроком эксплуатации 15-20 лет на металлургических </w:t>
      </w:r>
      <w:r w:rsidR="00714BE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коксохимических производствах?</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После какого срока эксплуатации производится первое обследование железобетонных конструкций (подкрановые конструкции (балки, консоли колонн) зданий) в зданиях с легким и средним режимом работы кранов,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сильноагрессивной средой на металлургических и коксохимических производствах?</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осуществляется контроль выполнения требований по безопасной эксплуатации предназначенных для выполнения технологических (производственных) процессов зданий и сооружений металлургических </w:t>
      </w:r>
      <w:r w:rsidRPr="0033017A">
        <w:rPr>
          <w:rFonts w:ascii="Times New Roman" w:hAnsi="Times New Roman" w:cs="Times New Roman"/>
          <w:color w:val="000000" w:themeColor="text1"/>
          <w:sz w:val="28"/>
          <w:szCs w:val="28"/>
        </w:rPr>
        <w:br/>
        <w:t xml:space="preserve">и коксохимических производств и объектов </w:t>
      </w:r>
      <w:r w:rsidRPr="0033017A">
        <w:rPr>
          <w:rFonts w:ascii="Times New Roman" w:hAnsi="Times New Roman" w:cs="Times New Roman"/>
          <w:color w:val="000000" w:themeColor="text1"/>
          <w:sz w:val="28"/>
          <w:szCs w:val="28"/>
        </w:rPr>
        <w:br/>
        <w:t xml:space="preserve">согласно РД 11-126-96 «Методические рекомендации по организации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осуществлению контроля за обеспечением безопасной эксплуатации зданий и сооружений на подконтрольных металлургических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коксохимических производствах», утвержденному постановлением Госгортехнадзора России от 20.12.1996 №</w:t>
      </w:r>
      <w:r w:rsidR="00C13255"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51?</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РД 11-126-96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коксохимических производствах», утвержденному постановлением Госгортехнадзора России от 20.12.1996 №</w:t>
      </w:r>
      <w:r w:rsidR="00C13255"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51, изменение конструктивных схем и несущего каркаса здания/сооружения в процессе эксплуатации:</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периодичность общих осмотров зданий и сооружений предприятий, проводимых комиссией предприятия, </w:t>
      </w:r>
      <w:r w:rsidRPr="0033017A">
        <w:rPr>
          <w:rFonts w:ascii="Times New Roman" w:hAnsi="Times New Roman" w:cs="Times New Roman"/>
          <w:color w:val="000000" w:themeColor="text1"/>
          <w:sz w:val="28"/>
          <w:szCs w:val="28"/>
        </w:rPr>
        <w:br/>
        <w:t xml:space="preserve">согласно РД 11-126-96 «Методические рекомендации по организации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осуществлению контроля за обеспечением безопасной эксплуатации зданий и сооружений на подконтрольных металлургических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коксохимических производствах», утвержденному постановлением Госгортехнадзора России от 20.12.1996 №</w:t>
      </w:r>
      <w:r w:rsidR="00C13255"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51?</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Является ли авария, произошедшая на аналогичном предприятии, поводом для назначения внеочередного осмотра производственных зданий и сооружений предприятия согласно РД 11-126-96 «Методические рекомендации по организации и осуществлению контроля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за обеспечением безопасной эксплуатации зданий и сооружений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подконтрольных металлургических и коксохимических производствах», утвержденному постановлением Госгортехнадзора России от 20.12.1996 №</w:t>
      </w:r>
      <w:r w:rsidR="00C13255"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51?</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РД 11-126-96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коксохимических производствах», утвержденному постановлением Госгортехнадзора России от 20.12.1996 №</w:t>
      </w:r>
      <w:r w:rsidR="00C13255"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51, обследование состояния строительных конструкций специализированными организациями, имеющими лицензию Ростехнадзора, не проводится в обязательном порядке в случае:</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Если в конструкциях, определяющих устойчивость здания (стенах, колоннах, балках, фермах), обнаруживаются деформации,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то их геодезическая съемка производится:</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часто проводится геодезическая съемка, проверяющая положение подкрановых конструкций в плане и по высоте, в зданиях с тяжелым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весьма тяжелым режимом работы кранов подконтрольных металлургических и коксохимических производств?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часто проводится геодезическая съемка, проверяющая положение подкрановых конструкций в плане и по высоте, в зданиях с легким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средним режимом работы кранов на металлургических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коксохимических производствах?</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площадок, на которых устанавливаются ковши, в организациях, эксплуатирующих объекты,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которых получаются, транспортируются, используются расплавы черных и цветных металлов и сплавы на основе этих расплавов.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количество выходов должны иметь помещения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опасной зоне в организациях, эксплуатирующих объекты, на которых получаются, транспортируются, используются расплавы черных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цветных металлов и сплавы на основе этих расплавов?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помещение не оборудуется устройствами автоматического контроля содержания опасных веществ в обязательном порядке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организациях, эксплуатирующих объекты, на которых получаются, транспортируются, используются расплавы черных и цветных металлов </w:t>
      </w:r>
      <w:r w:rsidR="005B4DD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сплавы на основе этих расплавов?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строительных конструкций зданий и сооружений, находящихся под воздействием какой среды, обязательны требования защиты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от коррозии на металлургических и коксохимических предприятиях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соответствии с действующими строительными нормами?</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количество выходов должны иметь рабочие площадки агрегатов, использующих взрывопожароопасные, опасные вещества, в организациях, эксплуатирующих объекты, на которых получаются, транспортируются, используются расплавы черных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цветных металлов и сплавы на основе этих расплавов?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прокладка трубопроводов для кислот, щелочей, других агрессивных веществ в организациях, эксплуатирующих объекты,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которых получаются, транспортируются, используются расплавы черных и цветных металлов и сплавы на основе этих расплавов?</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производить ремонты на трубопроводах, транспортирующих взрывопожароопасные или опасные вещества, находящиеся под разрежением в организациях, эксплуатирующих объекты, на которых получаются, транспортируются, используются расплавы черных и цветных металлов и сплавы на основе этих расплавов?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помещениях должен осуществляться контроль состояния воздушной среды с использованием автоматических газоанализаторов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устройством световой и звуковой сигнализации на металлургических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коксохимических предприятиях?</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устройства бункеров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открытыми проемами в цехах, где подача шихтовых материалов производится конвейерами или вагонами с дистанционным открыванием люков, в соответствии с требованиями безопасности в доменном производстве.</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от скипов до пола скиповой ямы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соответствии с требованиями безопасности в доменном производстве?</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от скипов до боковой стенки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соответствии с требованиями безопасности в доменном производстве?</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от скипов до задней стенки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соответствии с требованиями безопасности в доменном производстве?</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люков должно устраиваться на газовых затворах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цилиндрической вставкой для устойчивого горения газа при проверке засыпного материала в соответствии с требованиями безопасности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доменном производстве?</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Перилами какой высоты должна быть ограждена колошниковая площадка в соответствии с требованиями безопасности в доменном производстве?</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сооружения </w:t>
      </w:r>
      <w:r w:rsidRPr="0033017A">
        <w:rPr>
          <w:rFonts w:ascii="Times New Roman" w:hAnsi="Times New Roman" w:cs="Times New Roman"/>
          <w:color w:val="000000" w:themeColor="text1"/>
          <w:sz w:val="28"/>
          <w:szCs w:val="28"/>
        </w:rPr>
        <w:br/>
        <w:t xml:space="preserve">возле фундамента печи каких-либо помещений при расположении поддоменника и литейного двора на колоннах </w:t>
      </w:r>
      <w:r w:rsidRPr="0033017A">
        <w:rPr>
          <w:rFonts w:ascii="Times New Roman" w:hAnsi="Times New Roman" w:cs="Times New Roman"/>
          <w:color w:val="000000" w:themeColor="text1"/>
          <w:sz w:val="28"/>
          <w:szCs w:val="28"/>
        </w:rPr>
        <w:br/>
        <w:t>в соответствии с требованиями безопасности в доменном производстве.</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допустимая ширина кольцевой щели между кожухом воздухонагревателя и его рабочей площадкой в соответствии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требованиями безопасности в доменном производстве?</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допустимая ширина кольцевой щели между кожухом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площадками обслуживания, а также между вертикальным газопроводом, пересекающим площадку, и площадкой в соответствии </w:t>
      </w:r>
      <w:r w:rsidR="00714BE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требованиями безопасности в доменном производстве?</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каким возвышением внешнего рельса со стороны слива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отношению к другому должны укладываться пути для шлака на отвале в соответствии с требованиями безопасности в доменном производстве?</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бровки отвала должна располагаться ось пути для шлака в соответствии с требованиями безопасности в доменном производстве?</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Расчет какого давления должен производиться в обязательном порядке при категорировании зданий и помещений в соответствии с требованиями безопасности в сталеплавильном производстве?</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помещениях допускается хранение и производство легковоспламеняющихся порошковых материалов и смесей, при которых возможно образование взрывоопасной среды, в соответствии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требованиями безопасности в металлотермическом производстве?</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помещениях допускается хранение и производство легковоспламеняющихся порошковых материалов и смесей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соответствии с требованиями безопасности в металлотермическом производстве?</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температура должна быть обеспечена в помещениях, в которых осуществляются мокрые производственные процессы, в холодное время года в соответствии с требованиями безопасности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гидрометаллургическом и электрогидрометаллургическом производстве?</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к объему запаса легковоспламеняющихся веществ в помещении приготовления электродообмазочной массы </w:t>
      </w:r>
      <w:r w:rsidRPr="0033017A">
        <w:rPr>
          <w:rFonts w:ascii="Times New Roman" w:hAnsi="Times New Roman" w:cs="Times New Roman"/>
          <w:color w:val="000000" w:themeColor="text1"/>
          <w:sz w:val="28"/>
          <w:szCs w:val="28"/>
        </w:rPr>
        <w:br/>
        <w:t>в соответствии с требованиями безопасности при производстве твердых сплавов и тугоплавких металлов?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складских помещений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соответствии с требованиями безопасности при производстве циркония, гафния и их соединений.</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допустимое количество натрия и кальция, хранимое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производственных помещениях, в соответствии с требованиями безопасности при производстве циркония, гафния и их соединений?</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между основными производственными зданиями (корпусами) и сооружениями на площадке </w:t>
      </w:r>
      <w:r w:rsidRPr="0033017A">
        <w:rPr>
          <w:rFonts w:ascii="Times New Roman" w:hAnsi="Times New Roman" w:cs="Times New Roman"/>
          <w:color w:val="000000" w:themeColor="text1"/>
          <w:sz w:val="28"/>
          <w:szCs w:val="28"/>
        </w:rPr>
        <w:br/>
        <w:t>в соответствии с требованиями безопасности при производстве ртути?</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производственных помещений должны располагаться специальные площадки для хранения твердых ртутьсодержащих отходов в соответствии с требованиями безопасности при производстве ртути?</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производственных зданий должны располагаться хранилища огарков ртутных производств (терриконы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отвалы) в соответствии с требованиями безопасности при производстве ртути?</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минимальное расстояние от испытуемого газопровода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(за исключением газопроводов больших диаметров и газопроводов токсичных газов, расположенных вне помещений) до границ охраняемой зоны в соответствии с требованиями безопасности в газовом хозяйстве металлургических и коксохимических предприятий и производств?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минимальное расстояние от газопроводов больших диаметров и газопроводов токсичных газов, расположенных вне помещений,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до границ охраняемой зоны в соответствии с требованиями безопасности в газовом хозяйстве металлургических и коксохимических предприятий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производств?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минимальное расстояние от газопроводов, расположенных внутри помещений, до границ охраняемой зоны </w:t>
      </w:r>
      <w:r w:rsidRPr="0033017A">
        <w:rPr>
          <w:rFonts w:ascii="Times New Roman" w:hAnsi="Times New Roman" w:cs="Times New Roman"/>
          <w:color w:val="000000" w:themeColor="text1"/>
          <w:sz w:val="28"/>
          <w:szCs w:val="28"/>
        </w:rPr>
        <w:br/>
        <w:t>в соответствии с требованиями безопасности в газовом хозяйстве металлургических и коксохимических предприятий и производств?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помещениях какой категории проверка плотности фланцевых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резьбовых соединений газопроводов, арматуры и приборов мыльной эмульсией должна производиться не реже 1 раза в месяц </w:t>
      </w:r>
      <w:r w:rsidRPr="0033017A">
        <w:rPr>
          <w:rFonts w:ascii="Times New Roman" w:hAnsi="Times New Roman" w:cs="Times New Roman"/>
          <w:color w:val="000000" w:themeColor="text1"/>
          <w:sz w:val="28"/>
          <w:szCs w:val="28"/>
        </w:rPr>
        <w:br/>
        <w:t>в соответствии с требованиями безопасности в газовом хозяйстве металлургических и коксохимических предприятий и производств?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помещениях какой категории хранение обтирочных и смазочных материалов допускается в количестве, не превышающем суточной потребности, в соответствии с требованиями безопасности в газовом хозяйстве металлургических и коксохимических предприятий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производств?</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какой группе газоопасности относятся места, где кратковременное пребывание работников без газозащитной аппаратуры смертельно опасно, в соответствии с классификацией в газовом хозяйстве металлургических и коксохимических предприятий и производств?</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какой группе газоопасности относятся места, где длительное пребывание работников без газозащитной аппаратуры смертельно опасно, в соответствии с классификацией в газовом хозяйстве металлургических и коксохимических предприятий и производств?</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какой группе газоопасности относятся места, где возможно появление опасных веществ в количествах, превышающих предельно допустимые концентрации, в соответствии с классификацией в газовом хозяйстве металлургических и коксохимических предприятий </w:t>
      </w:r>
      <w:r w:rsidRPr="0033017A">
        <w:rPr>
          <w:rFonts w:ascii="Times New Roman" w:hAnsi="Times New Roman" w:cs="Times New Roman"/>
          <w:color w:val="000000" w:themeColor="text1"/>
          <w:sz w:val="28"/>
          <w:szCs w:val="28"/>
        </w:rPr>
        <w:br/>
        <w:t>и производств?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какой группе газоопасности относятся места, где имеются </w:t>
      </w:r>
      <w:r w:rsidR="005B4DD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или возможны выделения природного, попутного или сжиженного газа,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соответствии с классификацией в газовом хозяйстве металлургических и коксохимических предприятий и производств?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сколько групп газоопасности классифицируются газоопасные места в зависимости от характера и степени загрязнения воздуха рабочей зоны опасными веществами в соответствии с требованиями безопасности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газовом хозяйстве металлургических и коксохимических предприятий </w:t>
      </w:r>
      <w:r w:rsidR="00777D6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производств?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в помещениях с естественной вентиляцией допускается работа с открытыми сосудами жидких продуктов разделения воздуха на металлургических и коксохимических предприятиях?</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значение удельного усилия вырыва троса </w:t>
      </w:r>
      <w:r w:rsidRPr="0033017A">
        <w:rPr>
          <w:rFonts w:ascii="Times New Roman" w:hAnsi="Times New Roman" w:cs="Times New Roman"/>
          <w:color w:val="000000" w:themeColor="text1"/>
          <w:sz w:val="28"/>
          <w:szCs w:val="28"/>
        </w:rPr>
        <w:br/>
        <w:t xml:space="preserve">из резины установлено для конвейерной ленты </w:t>
      </w:r>
      <w:r w:rsidR="008B64B9" w:rsidRPr="0033017A">
        <w:rPr>
          <w:rFonts w:ascii="Times New Roman" w:hAnsi="Times New Roman" w:cs="Times New Roman"/>
          <w:color w:val="000000" w:themeColor="text1"/>
          <w:sz w:val="28"/>
          <w:szCs w:val="28"/>
        </w:rPr>
        <w:t xml:space="preserve">типа </w:t>
      </w:r>
      <w:r w:rsidRPr="0033017A">
        <w:rPr>
          <w:rFonts w:ascii="Times New Roman" w:hAnsi="Times New Roman" w:cs="Times New Roman"/>
          <w:color w:val="000000" w:themeColor="text1"/>
          <w:sz w:val="28"/>
          <w:szCs w:val="28"/>
        </w:rPr>
        <w:t xml:space="preserve">РТЛ 1500 </w:t>
      </w:r>
      <w:r w:rsidRPr="0033017A">
        <w:rPr>
          <w:rFonts w:ascii="Times New Roman" w:hAnsi="Times New Roman" w:cs="Times New Roman"/>
          <w:color w:val="000000" w:themeColor="text1"/>
          <w:sz w:val="28"/>
          <w:szCs w:val="28"/>
        </w:rPr>
        <w:br/>
        <w:t xml:space="preserve">при определении остаточного ресурса ленты с латунированными металлотросами согласно РД 15-16-2008 «Методические рекомендации </w:t>
      </w:r>
      <w:r w:rsidRPr="0033017A">
        <w:rPr>
          <w:rFonts w:ascii="Times New Roman" w:hAnsi="Times New Roman" w:cs="Times New Roman"/>
          <w:color w:val="000000" w:themeColor="text1"/>
          <w:sz w:val="28"/>
          <w:szCs w:val="28"/>
        </w:rPr>
        <w:br/>
        <w:t xml:space="preserve">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w:t>
      </w:r>
      <w:r w:rsidRPr="0033017A">
        <w:rPr>
          <w:rFonts w:ascii="Times New Roman" w:hAnsi="Times New Roman" w:cs="Times New Roman"/>
          <w:color w:val="000000" w:themeColor="text1"/>
          <w:sz w:val="28"/>
          <w:szCs w:val="28"/>
        </w:rPr>
        <w:br/>
        <w:t>от 04.04.2008 № 206?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значение удельного усилия вырыва троса </w:t>
      </w:r>
      <w:r w:rsidRPr="0033017A">
        <w:rPr>
          <w:rFonts w:ascii="Times New Roman" w:hAnsi="Times New Roman" w:cs="Times New Roman"/>
          <w:color w:val="000000" w:themeColor="text1"/>
          <w:sz w:val="28"/>
          <w:szCs w:val="28"/>
        </w:rPr>
        <w:br/>
        <w:t xml:space="preserve">из резины установлено для конвейерной ленты </w:t>
      </w:r>
      <w:r w:rsidR="008B64B9" w:rsidRPr="0033017A">
        <w:rPr>
          <w:rFonts w:ascii="Times New Roman" w:hAnsi="Times New Roman" w:cs="Times New Roman"/>
          <w:color w:val="000000" w:themeColor="text1"/>
          <w:sz w:val="28"/>
          <w:szCs w:val="28"/>
        </w:rPr>
        <w:t xml:space="preserve">типа </w:t>
      </w:r>
      <w:r w:rsidRPr="0033017A">
        <w:rPr>
          <w:rFonts w:ascii="Times New Roman" w:hAnsi="Times New Roman" w:cs="Times New Roman"/>
          <w:color w:val="000000" w:themeColor="text1"/>
          <w:sz w:val="28"/>
          <w:szCs w:val="28"/>
        </w:rPr>
        <w:t xml:space="preserve">РТЛ 1500-01 </w:t>
      </w:r>
      <w:r w:rsidR="008B64B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определении остаточного ресурса ленты с латунированными металлотросами согласно РД 15-16-2008 «Методические рекомендации </w:t>
      </w:r>
      <w:r w:rsidRPr="0033017A">
        <w:rPr>
          <w:rFonts w:ascii="Times New Roman" w:hAnsi="Times New Roman" w:cs="Times New Roman"/>
          <w:color w:val="000000" w:themeColor="text1"/>
          <w:sz w:val="28"/>
          <w:szCs w:val="28"/>
        </w:rPr>
        <w:br/>
        <w:t xml:space="preserve">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w:t>
      </w:r>
      <w:r w:rsidRPr="0033017A">
        <w:rPr>
          <w:rFonts w:ascii="Times New Roman" w:hAnsi="Times New Roman" w:cs="Times New Roman"/>
          <w:color w:val="000000" w:themeColor="text1"/>
          <w:sz w:val="28"/>
          <w:szCs w:val="28"/>
        </w:rPr>
        <w:br/>
        <w:t>от 04.04.2008 № 206?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значение удельного усилия вырыва троса </w:t>
      </w:r>
      <w:r w:rsidRPr="0033017A">
        <w:rPr>
          <w:rFonts w:ascii="Times New Roman" w:hAnsi="Times New Roman" w:cs="Times New Roman"/>
          <w:color w:val="000000" w:themeColor="text1"/>
          <w:sz w:val="28"/>
          <w:szCs w:val="28"/>
        </w:rPr>
        <w:br/>
        <w:t xml:space="preserve">из резины установлено для конвейерной ленты </w:t>
      </w:r>
      <w:r w:rsidR="008B64B9" w:rsidRPr="0033017A">
        <w:rPr>
          <w:rFonts w:ascii="Times New Roman" w:hAnsi="Times New Roman" w:cs="Times New Roman"/>
          <w:color w:val="000000" w:themeColor="text1"/>
          <w:sz w:val="28"/>
          <w:szCs w:val="28"/>
        </w:rPr>
        <w:t xml:space="preserve">типа </w:t>
      </w:r>
      <w:r w:rsidRPr="0033017A">
        <w:rPr>
          <w:rFonts w:ascii="Times New Roman" w:hAnsi="Times New Roman" w:cs="Times New Roman"/>
          <w:color w:val="000000" w:themeColor="text1"/>
          <w:sz w:val="28"/>
          <w:szCs w:val="28"/>
        </w:rPr>
        <w:t xml:space="preserve">РТЛ 2500 </w:t>
      </w:r>
      <w:r w:rsidR="008B64B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определении остаточного ресурса ленты с латунированными металлотросами согласно РД 15-16-2008 «Методические рекомендации </w:t>
      </w:r>
      <w:r w:rsidRPr="0033017A">
        <w:rPr>
          <w:rFonts w:ascii="Times New Roman" w:hAnsi="Times New Roman" w:cs="Times New Roman"/>
          <w:color w:val="000000" w:themeColor="text1"/>
          <w:sz w:val="28"/>
          <w:szCs w:val="28"/>
        </w:rPr>
        <w:br/>
        <w:t xml:space="preserve">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w:t>
      </w:r>
      <w:r w:rsidRPr="0033017A">
        <w:rPr>
          <w:rFonts w:ascii="Times New Roman" w:hAnsi="Times New Roman" w:cs="Times New Roman"/>
          <w:color w:val="000000" w:themeColor="text1"/>
          <w:sz w:val="28"/>
          <w:szCs w:val="28"/>
        </w:rPr>
        <w:br/>
        <w:t>от 04.04.2008 № 206?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значение удельного усилия вырыва троса </w:t>
      </w:r>
      <w:r w:rsidRPr="0033017A">
        <w:rPr>
          <w:rFonts w:ascii="Times New Roman" w:hAnsi="Times New Roman" w:cs="Times New Roman"/>
          <w:color w:val="000000" w:themeColor="text1"/>
          <w:sz w:val="28"/>
          <w:szCs w:val="28"/>
        </w:rPr>
        <w:br/>
        <w:t xml:space="preserve">из резины установлено для конвейерной ленты </w:t>
      </w:r>
      <w:r w:rsidR="008B64B9" w:rsidRPr="0033017A">
        <w:rPr>
          <w:rFonts w:ascii="Times New Roman" w:hAnsi="Times New Roman" w:cs="Times New Roman"/>
          <w:color w:val="000000" w:themeColor="text1"/>
          <w:sz w:val="28"/>
          <w:szCs w:val="28"/>
        </w:rPr>
        <w:t xml:space="preserve">типа </w:t>
      </w:r>
      <w:r w:rsidRPr="0033017A">
        <w:rPr>
          <w:rFonts w:ascii="Times New Roman" w:hAnsi="Times New Roman" w:cs="Times New Roman"/>
          <w:color w:val="000000" w:themeColor="text1"/>
          <w:sz w:val="28"/>
          <w:szCs w:val="28"/>
        </w:rPr>
        <w:t xml:space="preserve">РТЛ 3500 </w:t>
      </w:r>
      <w:r w:rsidRPr="0033017A">
        <w:rPr>
          <w:rFonts w:ascii="Times New Roman" w:hAnsi="Times New Roman" w:cs="Times New Roman"/>
          <w:color w:val="000000" w:themeColor="text1"/>
          <w:sz w:val="28"/>
          <w:szCs w:val="28"/>
        </w:rPr>
        <w:br/>
        <w:t xml:space="preserve">при определении остаточного ресурса ленты с латунированными металлотросами согласно РД 15-16-2008 «Методические рекомендации </w:t>
      </w:r>
      <w:r w:rsidRPr="0033017A">
        <w:rPr>
          <w:rFonts w:ascii="Times New Roman" w:hAnsi="Times New Roman" w:cs="Times New Roman"/>
          <w:color w:val="000000" w:themeColor="text1"/>
          <w:sz w:val="28"/>
          <w:szCs w:val="28"/>
        </w:rPr>
        <w:br/>
        <w:t xml:space="preserve">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w:t>
      </w:r>
      <w:r w:rsidRPr="0033017A">
        <w:rPr>
          <w:rFonts w:ascii="Times New Roman" w:hAnsi="Times New Roman" w:cs="Times New Roman"/>
          <w:color w:val="000000" w:themeColor="text1"/>
          <w:sz w:val="28"/>
          <w:szCs w:val="28"/>
        </w:rPr>
        <w:br/>
        <w:t>от 04.04.2008 № 206?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площади обнажения каркаса на 1кв/м поверхности наиболее поврежденного места на участке резинотросовой конвейерной ленты длиной более 20 м она считается дефектной</w:t>
      </w:r>
      <w:r w:rsidR="00BE33F6" w:rsidRPr="0033017A">
        <w:rPr>
          <w:rFonts w:ascii="Times New Roman" w:hAnsi="Times New Roman" w:cs="Times New Roman"/>
          <w:color w:val="000000" w:themeColor="text1"/>
          <w:sz w:val="28"/>
          <w:szCs w:val="28"/>
        </w:rPr>
        <w:t xml:space="preserve"> и находящейся в</w:t>
      </w:r>
      <w:r w:rsidRPr="0033017A">
        <w:rPr>
          <w:rFonts w:ascii="Times New Roman" w:hAnsi="Times New Roman" w:cs="Times New Roman"/>
          <w:color w:val="000000" w:themeColor="text1"/>
          <w:sz w:val="28"/>
          <w:szCs w:val="28"/>
        </w:rPr>
        <w:t xml:space="preserve"> предельном состоянии</w:t>
      </w:r>
      <w:r w:rsidR="00BE33F6" w:rsidRPr="0033017A">
        <w:rPr>
          <w:rFonts w:ascii="Times New Roman" w:hAnsi="Times New Roman" w:cs="Times New Roman"/>
          <w:color w:val="000000" w:themeColor="text1"/>
          <w:sz w:val="28"/>
          <w:szCs w:val="28"/>
        </w:rPr>
        <w:t xml:space="preserve">, согласно РД 15-16-2008 «Методические рекомендации </w:t>
      </w:r>
      <w:r w:rsidR="00DA416F" w:rsidRPr="0033017A">
        <w:rPr>
          <w:rFonts w:ascii="Times New Roman" w:hAnsi="Times New Roman" w:cs="Times New Roman"/>
          <w:color w:val="000000" w:themeColor="text1"/>
          <w:sz w:val="28"/>
          <w:szCs w:val="28"/>
        </w:rPr>
        <w:br/>
      </w:r>
      <w:r w:rsidR="00BE33F6" w:rsidRPr="0033017A">
        <w:rPr>
          <w:rFonts w:ascii="Times New Roman" w:hAnsi="Times New Roman" w:cs="Times New Roman"/>
          <w:color w:val="000000" w:themeColor="text1"/>
          <w:sz w:val="28"/>
          <w:szCs w:val="28"/>
        </w:rPr>
        <w:t xml:space="preserve">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w:t>
      </w:r>
      <w:r w:rsidR="00DA416F" w:rsidRPr="0033017A">
        <w:rPr>
          <w:rFonts w:ascii="Times New Roman" w:hAnsi="Times New Roman" w:cs="Times New Roman"/>
          <w:color w:val="000000" w:themeColor="text1"/>
          <w:sz w:val="28"/>
          <w:szCs w:val="28"/>
        </w:rPr>
        <w:br/>
      </w:r>
      <w:r w:rsidR="00BE33F6" w:rsidRPr="0033017A">
        <w:rPr>
          <w:rFonts w:ascii="Times New Roman" w:hAnsi="Times New Roman" w:cs="Times New Roman"/>
          <w:color w:val="000000" w:themeColor="text1"/>
          <w:sz w:val="28"/>
          <w:szCs w:val="28"/>
        </w:rPr>
        <w:t>от 04.04.2008 № 206</w:t>
      </w:r>
      <w:r w:rsidRPr="0033017A">
        <w:rPr>
          <w:rFonts w:ascii="Times New Roman" w:hAnsi="Times New Roman" w:cs="Times New Roman"/>
          <w:color w:val="000000" w:themeColor="text1"/>
          <w:sz w:val="28"/>
          <w:szCs w:val="28"/>
        </w:rPr>
        <w:t>?</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длине сквозного продольного разрыва резинотросовой конвейерной ленты она считается дефектной</w:t>
      </w:r>
      <w:r w:rsidR="00BE33F6" w:rsidRPr="0033017A">
        <w:rPr>
          <w:rFonts w:ascii="Times New Roman" w:hAnsi="Times New Roman" w:cs="Times New Roman"/>
          <w:color w:val="000000" w:themeColor="text1"/>
          <w:sz w:val="28"/>
          <w:szCs w:val="28"/>
        </w:rPr>
        <w:t xml:space="preserve"> и находящейся </w:t>
      </w:r>
      <w:r w:rsidR="00DA416F" w:rsidRPr="0033017A">
        <w:rPr>
          <w:rFonts w:ascii="Times New Roman" w:hAnsi="Times New Roman" w:cs="Times New Roman"/>
          <w:color w:val="000000" w:themeColor="text1"/>
          <w:sz w:val="28"/>
          <w:szCs w:val="28"/>
        </w:rPr>
        <w:br/>
      </w:r>
      <w:r w:rsidR="00BE33F6" w:rsidRPr="0033017A">
        <w:rPr>
          <w:rFonts w:ascii="Times New Roman" w:hAnsi="Times New Roman" w:cs="Times New Roman"/>
          <w:color w:val="000000" w:themeColor="text1"/>
          <w:sz w:val="28"/>
          <w:szCs w:val="28"/>
        </w:rPr>
        <w:t xml:space="preserve">в предельном состоянии, согласно РД 15-16-2008 «Методические рекомендации о порядке проведения экспертизы промышленной безопасности резинотросовых конвейерных лент, применяемых </w:t>
      </w:r>
      <w:r w:rsidR="00DA416F" w:rsidRPr="0033017A">
        <w:rPr>
          <w:rFonts w:ascii="Times New Roman" w:hAnsi="Times New Roman" w:cs="Times New Roman"/>
          <w:color w:val="000000" w:themeColor="text1"/>
          <w:sz w:val="28"/>
          <w:szCs w:val="28"/>
        </w:rPr>
        <w:br/>
      </w:r>
      <w:r w:rsidR="00BE33F6" w:rsidRPr="0033017A">
        <w:rPr>
          <w:rFonts w:ascii="Times New Roman" w:hAnsi="Times New Roman" w:cs="Times New Roman"/>
          <w:color w:val="000000" w:themeColor="text1"/>
          <w:sz w:val="28"/>
          <w:szCs w:val="28"/>
        </w:rPr>
        <w:t>на опасных производственных объектах», утвержденному приказом Ростехнадзора от 04.04.2008 № 206?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ширине участка с вздутиями (волнистостью) резинотросовой конвейерной ленты она считается дефектной</w:t>
      </w:r>
      <w:r w:rsidR="00DA416F" w:rsidRPr="0033017A">
        <w:rPr>
          <w:rFonts w:ascii="Times New Roman" w:hAnsi="Times New Roman" w:cs="Times New Roman"/>
          <w:color w:val="000000" w:themeColor="text1"/>
          <w:sz w:val="28"/>
          <w:szCs w:val="28"/>
        </w:rPr>
        <w:br/>
      </w:r>
      <w:r w:rsidR="00BE33F6" w:rsidRPr="0033017A">
        <w:rPr>
          <w:rFonts w:ascii="Times New Roman" w:hAnsi="Times New Roman" w:cs="Times New Roman"/>
          <w:color w:val="000000" w:themeColor="text1"/>
          <w:sz w:val="28"/>
          <w:szCs w:val="28"/>
        </w:rPr>
        <w:t>и находящейся в предельном состоянии,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Не менее какого значения должна быть разрывная прочность стыковых соединений конвейерных лент по отношению к разрывной (номинальной) прочности ленты для механических соединений </w:t>
      </w:r>
      <w:r w:rsidRPr="0033017A">
        <w:rPr>
          <w:rFonts w:ascii="Times New Roman" w:hAnsi="Times New Roman" w:cs="Times New Roman"/>
          <w:color w:val="000000" w:themeColor="text1"/>
          <w:sz w:val="28"/>
          <w:szCs w:val="28"/>
        </w:rPr>
        <w:br/>
        <w:t>одно, двух- и многопрокладочных лент согласно РД 03-423-01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 24?</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Не менее какого значения должна быть разрывная прочность стыковых соединений конвейерных лент по отношению к разрывной (номинальной) прочности ленты для соединений, выполненных методом холодной вулканизации, согласно РД-03-421-03 «Нормы безопасности </w:t>
      </w:r>
      <w:r w:rsidR="004F771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конвейерные ленты для опасных производственных объектов и методы испытаний», утвержденному постановлением Госгортехнадзора России от 26.06.2001 № 24?</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какие временные сроки планируется и проводится экспертиза промышленной безопасности резинотросовых конвейерных лент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w:t>
      </w:r>
      <w:r w:rsidRPr="0033017A">
        <w:rPr>
          <w:rFonts w:ascii="Times New Roman" w:hAnsi="Times New Roman" w:cs="Times New Roman"/>
          <w:color w:val="000000" w:themeColor="text1"/>
          <w:sz w:val="28"/>
          <w:szCs w:val="28"/>
        </w:rPr>
        <w:br/>
        <w:t>от 04.04.2008 № 206?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Заменяет ли экспертиза промышленной безопасности резинотросовых конвейерных лент освидетельствования и технические обслуживания конвейерных лент, проводимые в плановом порядке?</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определяются критерии предельного состояния резинотросовых конвейерных лент по условиям безопасности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срок выдается заключение о возможности дальнейшей эксплуатации резинотросовых конвейерных лент с истекшим нормативным сроком службы согласно РД 15-16-2008 «Методические рекомендации о порядке проведения экспертизы промышленной безопасности резинотросовых конвейерных лент, применяемых </w:t>
      </w:r>
      <w:r w:rsidR="004F771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опасных производственных объектах», утвержденному приказом Ростехнадзора от 04.04.2008 № 206?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условии выдается заключение о возможности дальнейшей эксплуатации резинотросовых конвейерных лент с истекшим нормативным сроком службы согласно РД 15-16-2008 «Методические рекомендации о порядке проведения экспертизы промышленной безопасности резинотросовых конвейерных лент, применяемых </w:t>
      </w:r>
      <w:r w:rsidR="004F771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опасных производственных объектах», утвержденному приказом Ростехнадзора от 04.04.2008 № 206?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Кого должен уведомить ведущий эксперт при обнаружении в процессе экспертного обследования резинотросовой конвейерной ленты дефектов, препятствующих безопасной эксплуатации ленты или конвейера,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последовательности предусматривается применение методов технического диагностирования в общем случае экспертного обследования ленты согласно РД 15-16-2008 «Методические рекомендации о порядке проведения экспертизы промышленной безопасности резинотросовых конвейерных лент, применяемых </w:t>
      </w:r>
      <w:r w:rsidR="004F771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опасных производственных объектах», утвержденному приказом Ростехнадзора от 04.04.2008 № 206?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что в первую очередь обращается внимание при идентификации обследуемой ре</w:t>
      </w:r>
      <w:r w:rsidR="004F771D" w:rsidRPr="0033017A">
        <w:rPr>
          <w:rFonts w:ascii="Times New Roman" w:hAnsi="Times New Roman" w:cs="Times New Roman"/>
          <w:color w:val="000000" w:themeColor="text1"/>
          <w:sz w:val="28"/>
          <w:szCs w:val="28"/>
        </w:rPr>
        <w:t xml:space="preserve">зинотросовой конвейерной ленты </w:t>
      </w:r>
      <w:r w:rsidRPr="0033017A">
        <w:rPr>
          <w:rFonts w:ascii="Times New Roman" w:hAnsi="Times New Roman" w:cs="Times New Roman"/>
          <w:color w:val="000000" w:themeColor="text1"/>
          <w:sz w:val="28"/>
          <w:szCs w:val="28"/>
        </w:rPr>
        <w:t xml:space="preserve">в соответствии </w:t>
      </w:r>
      <w:r w:rsidR="004F771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утвержденным приказом Ростехнадзора от 04.04.2008 № 206?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мероприятия проводятся при обнаружении в ленте замененных в процессе эксплуатации участков в соответствии с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утвержденным приказом Ростехнадзора от 04.04.2008 № 206?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устанавливают при проверке соответствия использования ленты нормативной и технической документации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документы составляются по результатам дефектоскопии конвейерной ленты согласно РД 15-16-2008 «Методические рекомендации о порядке проведения экспертизы промышленной безопасности резинотросовых конвейерных лент, применяемых </w:t>
      </w:r>
      <w:r w:rsidR="004F771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опасных производственных объектах», утвержденному приказом Ростехнадзора от 04.04.2008 № 206?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разрабатывает план корректирующих мероприятий </w:t>
      </w:r>
      <w:r w:rsidRPr="0033017A">
        <w:rPr>
          <w:rFonts w:ascii="Times New Roman" w:hAnsi="Times New Roman" w:cs="Times New Roman"/>
          <w:color w:val="000000" w:themeColor="text1"/>
          <w:sz w:val="28"/>
          <w:szCs w:val="28"/>
        </w:rPr>
        <w:br/>
        <w:t>по обеспечению безопасной эксплуатации резинотросовой конвейерной ленты (ремонт, замена отдельных участков ленты, перестыковка, ограничение производительности конвейера и др.) при наличии дефектов ленты и стыковых соединений, выходящих за пределы допустимых критериев?</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установлена продолжительность проведения экспертизы промышленной безопасности резинотросовых конвейерных лент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принимается за толщину ленты конвейера </w:t>
      </w:r>
      <w:r w:rsidRPr="0033017A">
        <w:rPr>
          <w:rFonts w:ascii="Times New Roman" w:hAnsi="Times New Roman" w:cs="Times New Roman"/>
          <w:color w:val="000000" w:themeColor="text1"/>
          <w:sz w:val="28"/>
          <w:szCs w:val="28"/>
        </w:rPr>
        <w:br/>
        <w:t>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измерения необходимо провести в случае обнаружения износа поверхности хотя бы одной из обкладок до каркаса ленты </w:t>
      </w:r>
      <w:r w:rsidRPr="0033017A">
        <w:rPr>
          <w:rFonts w:ascii="Times New Roman" w:hAnsi="Times New Roman" w:cs="Times New Roman"/>
          <w:color w:val="000000" w:themeColor="text1"/>
          <w:sz w:val="28"/>
          <w:szCs w:val="28"/>
        </w:rPr>
        <w:br/>
        <w:t>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не входит в перечень данных, которые </w:t>
      </w:r>
      <w:r w:rsidRPr="0033017A">
        <w:rPr>
          <w:rFonts w:ascii="Times New Roman" w:hAnsi="Times New Roman" w:cs="Times New Roman"/>
          <w:color w:val="000000" w:themeColor="text1"/>
          <w:sz w:val="28"/>
          <w:szCs w:val="28"/>
        </w:rPr>
        <w:br/>
        <w:t>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 обязательно должны быть указаны на каждом отрезке (куске) поставленной изготовителем ленты и в сопроводительной документации?</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не входит в перечень факторов, которые принимаются во внимание при прогнозировании возможного срока дальнейшей безопасной эксплуатации ленты конвейера </w:t>
      </w:r>
      <w:r w:rsidRPr="0033017A">
        <w:rPr>
          <w:rFonts w:ascii="Times New Roman" w:hAnsi="Times New Roman" w:cs="Times New Roman"/>
          <w:color w:val="000000" w:themeColor="text1"/>
          <w:sz w:val="28"/>
          <w:szCs w:val="28"/>
        </w:rPr>
        <w:br/>
        <w:t>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каких условиях согласно РД 15-16-2008 «Методические рекомендации о порядке проведения экспертизы промышленной безопасности резинотросовых конвейерных лент, применяемых </w:t>
      </w:r>
      <w:r w:rsidR="004F771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опасных производственных объектах», утвержденному приказом Ростехнадзора от 04.04.2008 № 206, допускается проведение обследования конвейера (ленты), находящегося в состоянии ремонта?</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действия не включаются в процесс анализа технической документации конвейерной ленты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элементы должны быть включены в рабочую карту экспертного обследования резинотросовой конвейерной ленты </w:t>
      </w:r>
      <w:r w:rsidRPr="0033017A">
        <w:rPr>
          <w:rFonts w:ascii="Times New Roman" w:hAnsi="Times New Roman" w:cs="Times New Roman"/>
          <w:color w:val="000000" w:themeColor="text1"/>
          <w:sz w:val="28"/>
          <w:szCs w:val="28"/>
        </w:rPr>
        <w:br/>
        <w:t>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включается в заключение экспертизы промышленной безопасности согласно РД 15-16-2008 «Методические рекомендации о порядке проведения экспертизы промышленной безопасности резинотросовых конвейерных лент, применяемых </w:t>
      </w:r>
      <w:r w:rsidR="004F771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опасных производственных объектах», утвержденному приказом Ростехнадзора от 04.04.2008 № 206?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Кем разрабатывается график проведения экспертизы промышленной безопасности резинотросовых конвейерных лент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разрабатывается программа проведения экспертизы промышленной безопасности резинотросовых конвейерных лент </w:t>
      </w:r>
      <w:r w:rsidRPr="0033017A">
        <w:rPr>
          <w:rFonts w:ascii="Times New Roman" w:hAnsi="Times New Roman" w:cs="Times New Roman"/>
          <w:color w:val="000000" w:themeColor="text1"/>
          <w:sz w:val="28"/>
          <w:szCs w:val="28"/>
        </w:rPr>
        <w:br/>
        <w:t>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 206?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подразумевается под исправным состоянием резинотросовых конвейерных лент согласно РД 15-16-2008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w:t>
      </w:r>
      <w:r w:rsidR="004F771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04.04.2008 № 206?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утверждение в отношении сливания шлака из ковшей </w:t>
      </w:r>
      <w:r w:rsidR="004F771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миксеров,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утверждение в отношении требований к литейным дворам </w:t>
      </w:r>
      <w:r w:rsidR="004F771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поддоменникам в доменном производстве,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w:t>
      </w:r>
      <w:r w:rsidRPr="0033017A">
        <w:rPr>
          <w:rFonts w:ascii="Times New Roman" w:hAnsi="Times New Roman" w:cs="Times New Roman"/>
          <w:color w:val="000000" w:themeColor="text1"/>
          <w:sz w:val="28"/>
          <w:szCs w:val="28"/>
        </w:rPr>
        <w:br/>
        <w:t xml:space="preserve">на основе этих расплавов», утвержденным приказом Ростехнадзора </w:t>
      </w:r>
      <w:r w:rsidRPr="0033017A">
        <w:rPr>
          <w:rFonts w:ascii="Times New Roman" w:hAnsi="Times New Roman" w:cs="Times New Roman"/>
          <w:color w:val="000000" w:themeColor="text1"/>
          <w:sz w:val="28"/>
          <w:szCs w:val="28"/>
        </w:rPr>
        <w:br/>
        <w:t xml:space="preserve">от 30.12.2013 № 656. </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относительно накапливания шлака </w:t>
      </w:r>
      <w:r w:rsidR="004F771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бункере-отстойнике в соответствии с требованиями к придоменной грануляции шлака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безопасности при производстве ртути, противоречащее </w:t>
      </w:r>
      <w:r w:rsidR="002A6A6F" w:rsidRPr="0033017A">
        <w:rPr>
          <w:rFonts w:ascii="Times New Roman" w:hAnsi="Times New Roman" w:cs="Times New Roman"/>
          <w:color w:val="000000" w:themeColor="text1"/>
          <w:sz w:val="28"/>
          <w:szCs w:val="28"/>
        </w:rPr>
        <w:t xml:space="preserve">Федеральным нормам </w:t>
      </w:r>
      <w:r w:rsidR="00DA416F" w:rsidRPr="0033017A">
        <w:rPr>
          <w:rFonts w:ascii="Times New Roman" w:hAnsi="Times New Roman" w:cs="Times New Roman"/>
          <w:color w:val="000000" w:themeColor="text1"/>
          <w:sz w:val="28"/>
          <w:szCs w:val="28"/>
        </w:rPr>
        <w:br/>
      </w:r>
      <w:r w:rsidR="002A6A6F"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r w:rsidR="00B60AE5" w:rsidRPr="0033017A">
        <w:rPr>
          <w:rFonts w:ascii="Times New Roman" w:hAnsi="Times New Roman" w:cs="Times New Roman"/>
          <w:color w:val="000000" w:themeColor="text1"/>
          <w:sz w:val="28"/>
          <w:szCs w:val="28"/>
        </w:rPr>
        <w:t>.</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w:t>
      </w:r>
      <w:r w:rsidR="003F6A7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ограждениям технических устройств, имеющих движущиеся части, которые могут являться источниками опасности,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w:t>
      </w:r>
      <w:r w:rsidRPr="0033017A">
        <w:rPr>
          <w:rFonts w:ascii="Times New Roman" w:hAnsi="Times New Roman" w:cs="Times New Roman"/>
          <w:color w:val="000000" w:themeColor="text1"/>
          <w:sz w:val="28"/>
          <w:szCs w:val="28"/>
        </w:rPr>
        <w:br/>
        <w:t xml:space="preserve">на основе этих расплавов», утвержденным приказом Ростехнадзора </w:t>
      </w:r>
      <w:r w:rsidRPr="0033017A">
        <w:rPr>
          <w:rFonts w:ascii="Times New Roman" w:hAnsi="Times New Roman" w:cs="Times New Roman"/>
          <w:color w:val="000000" w:themeColor="text1"/>
          <w:sz w:val="28"/>
          <w:szCs w:val="28"/>
        </w:rPr>
        <w:br/>
        <w:t>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требований к ограждению зубчатых, ременных и цепных передач технических устройств </w:t>
      </w:r>
      <w:r w:rsidR="003F6A7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соответствии с Федеральными нормами 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утверждение в отношении территории доменных цехов, противоречащее </w:t>
      </w:r>
      <w:r w:rsidR="00F67084"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Перилами какой высоты должны быть ограждены грануляционные бассейны согласно требованиям к грануляции шлака за пределами цеха </w:t>
      </w:r>
      <w:r w:rsidR="003F6A7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доменном производстве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Pr="0033017A">
        <w:rPr>
          <w:rFonts w:ascii="Times New Roman" w:hAnsi="Times New Roman" w:cs="Times New Roman"/>
          <w:color w:val="000000" w:themeColor="text1"/>
          <w:sz w:val="28"/>
          <w:szCs w:val="28"/>
        </w:rPr>
        <w:br/>
        <w:t xml:space="preserve">при получении, транспортировании, использовании расплавов черных </w:t>
      </w:r>
      <w:r w:rsidRPr="0033017A">
        <w:rPr>
          <w:rFonts w:ascii="Times New Roman" w:hAnsi="Times New Roman" w:cs="Times New Roman"/>
          <w:color w:val="000000" w:themeColor="text1"/>
          <w:sz w:val="28"/>
          <w:szCs w:val="28"/>
        </w:rPr>
        <w:br/>
        <w:t>и цветных металлов и сплавов на основе этих расплавов», утвержденным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ковшей, используемых </w:t>
      </w:r>
      <w:r w:rsidR="003F6A7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производстве, противоречащее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Pr="0033017A">
        <w:rPr>
          <w:rFonts w:ascii="Times New Roman" w:hAnsi="Times New Roman" w:cs="Times New Roman"/>
          <w:color w:val="000000" w:themeColor="text1"/>
          <w:sz w:val="28"/>
          <w:szCs w:val="28"/>
        </w:rPr>
        <w:br/>
        <w:t xml:space="preserve">при получении, транспортировании, использовании расплавов черных </w:t>
      </w:r>
      <w:r w:rsidRPr="0033017A">
        <w:rPr>
          <w:rFonts w:ascii="Times New Roman" w:hAnsi="Times New Roman" w:cs="Times New Roman"/>
          <w:color w:val="000000" w:themeColor="text1"/>
          <w:sz w:val="28"/>
          <w:szCs w:val="28"/>
        </w:rPr>
        <w:br/>
        <w:t>и цветных металлов и сплавов на основе этих расплавов», утвержденным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помощи каких устройств не производится подвод (отвод) инертного газа, пара, воды или растворов к технологическим трубопроводам для продувки согласно </w:t>
      </w:r>
      <w:r w:rsidR="00F67084"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w:t>
      </w:r>
      <w:r w:rsidR="00325995" w:rsidRPr="0033017A">
        <w:rPr>
          <w:rFonts w:ascii="Times New Roman" w:hAnsi="Times New Roman" w:cs="Times New Roman"/>
          <w:color w:val="000000" w:themeColor="text1"/>
          <w:sz w:val="28"/>
          <w:szCs w:val="28"/>
        </w:rPr>
        <w:br/>
      </w:r>
      <w:r w:rsidR="00F67084" w:rsidRPr="0033017A">
        <w:rPr>
          <w:rFonts w:ascii="Times New Roman" w:hAnsi="Times New Roman" w:cs="Times New Roman"/>
          <w:color w:val="000000" w:themeColor="text1"/>
          <w:sz w:val="28"/>
          <w:szCs w:val="28"/>
        </w:rPr>
        <w:t xml:space="preserve">при получении, транспортировании, использовании расплавов черных </w:t>
      </w:r>
      <w:r w:rsidR="00DA416F" w:rsidRPr="0033017A">
        <w:rPr>
          <w:rFonts w:ascii="Times New Roman" w:hAnsi="Times New Roman" w:cs="Times New Roman"/>
          <w:color w:val="000000" w:themeColor="text1"/>
          <w:sz w:val="28"/>
          <w:szCs w:val="28"/>
        </w:rPr>
        <w:br/>
      </w:r>
      <w:r w:rsidR="00F67084" w:rsidRPr="0033017A">
        <w:rPr>
          <w:rFonts w:ascii="Times New Roman" w:hAnsi="Times New Roman" w:cs="Times New Roman"/>
          <w:color w:val="000000" w:themeColor="text1"/>
          <w:sz w:val="28"/>
          <w:szCs w:val="28"/>
        </w:rPr>
        <w:t>и цветных металлов и сплавов на основе этих расплавов», утвержденным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трубопроводов, соединяющих технологические аппараты с аварийной емкостью, противоречащее </w:t>
      </w:r>
      <w:r w:rsidR="00F67084"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устройствами должна быть оборудована рама шлаковой тележки для закрепления на рельсах шлаковозной тележки перед сливом шлака согласно </w:t>
      </w:r>
      <w:r w:rsidR="00F67084"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эксплуатация технических устройств, а также всех видов технологического, внутризаводского рельсового и безрельсового транспорта при неисправности сигнальных и блокировочных устройств согласно </w:t>
      </w:r>
      <w:r w:rsidR="00F67084"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печей, используемых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обжиге шихты и концентратов,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устройствами, препятствующими смещению мульд </w:t>
      </w:r>
      <w:r w:rsidR="003F6A7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продольном направлении при толчках и сотрясениях, не оснащаются тележки для перевозки мульд согласно Федеральным нормам и правилам в области промышленной безопасности «Правила безопасности </w:t>
      </w:r>
      <w:r w:rsidRPr="0033017A">
        <w:rPr>
          <w:rFonts w:ascii="Times New Roman" w:hAnsi="Times New Roman" w:cs="Times New Roman"/>
          <w:color w:val="000000" w:themeColor="text1"/>
          <w:sz w:val="28"/>
          <w:szCs w:val="28"/>
        </w:rPr>
        <w:br/>
        <w:t xml:space="preserve">при получении, транспортировании, использовании расплавов черных </w:t>
      </w:r>
      <w:r w:rsidRPr="0033017A">
        <w:rPr>
          <w:rFonts w:ascii="Times New Roman" w:hAnsi="Times New Roman" w:cs="Times New Roman"/>
          <w:color w:val="000000" w:themeColor="text1"/>
          <w:sz w:val="28"/>
          <w:szCs w:val="28"/>
        </w:rPr>
        <w:br/>
        <w:t>и цветных металлов и сплавов на основе этих расплавов», утвержденным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блокировкой не должны оборудоваться вагон-весы </w:t>
      </w:r>
      <w:r w:rsidR="003F6A7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требованиями к бункерам и эстакадам рудных дворов </w:t>
      </w:r>
      <w:r w:rsidR="003F6A7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доменном производстве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Pr="0033017A">
        <w:rPr>
          <w:rFonts w:ascii="Times New Roman" w:hAnsi="Times New Roman" w:cs="Times New Roman"/>
          <w:color w:val="000000" w:themeColor="text1"/>
          <w:sz w:val="28"/>
          <w:szCs w:val="28"/>
        </w:rPr>
        <w:br/>
        <w:t xml:space="preserve">при получении, транспортировании, использовании расплавов черных </w:t>
      </w:r>
      <w:r w:rsidRPr="0033017A">
        <w:rPr>
          <w:rFonts w:ascii="Times New Roman" w:hAnsi="Times New Roman" w:cs="Times New Roman"/>
          <w:color w:val="000000" w:themeColor="text1"/>
          <w:sz w:val="28"/>
          <w:szCs w:val="28"/>
        </w:rPr>
        <w:br/>
        <w:t>и цветных металлов и сплавов на основе этих расплавов», утвержденным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блокировкой должны оборудоваться вагон-весы </w:t>
      </w:r>
      <w:r w:rsidRPr="0033017A">
        <w:rPr>
          <w:rFonts w:ascii="Times New Roman" w:hAnsi="Times New Roman" w:cs="Times New Roman"/>
          <w:color w:val="000000" w:themeColor="text1"/>
          <w:sz w:val="28"/>
          <w:szCs w:val="28"/>
        </w:rPr>
        <w:br/>
        <w:t xml:space="preserve">в соответствии с требованиями к бункерам и эстакадам рудных дворов </w:t>
      </w:r>
      <w:r w:rsidRPr="0033017A">
        <w:rPr>
          <w:rFonts w:ascii="Times New Roman" w:hAnsi="Times New Roman" w:cs="Times New Roman"/>
          <w:color w:val="000000" w:themeColor="text1"/>
          <w:sz w:val="28"/>
          <w:szCs w:val="28"/>
        </w:rPr>
        <w:br/>
        <w:t xml:space="preserve">в доменном производстве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Pr="0033017A">
        <w:rPr>
          <w:rFonts w:ascii="Times New Roman" w:hAnsi="Times New Roman" w:cs="Times New Roman"/>
          <w:color w:val="000000" w:themeColor="text1"/>
          <w:sz w:val="28"/>
          <w:szCs w:val="28"/>
        </w:rPr>
        <w:br/>
        <w:t xml:space="preserve">при получении, транспортировании, использовании расплавов черных </w:t>
      </w:r>
      <w:r w:rsidRPr="0033017A">
        <w:rPr>
          <w:rFonts w:ascii="Times New Roman" w:hAnsi="Times New Roman" w:cs="Times New Roman"/>
          <w:color w:val="000000" w:themeColor="text1"/>
          <w:sz w:val="28"/>
          <w:szCs w:val="28"/>
        </w:rPr>
        <w:br/>
        <w:t>и цветных металлов и сплавов на основе этих расплавов», утвержденным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конусных и бесконусных засыпных аппаратов, противоречащее требованиям к загрузке шихтовых материалов в доменном производстве согласно </w:t>
      </w:r>
      <w:r w:rsidR="00F67084" w:rsidRPr="0033017A">
        <w:rPr>
          <w:rFonts w:ascii="Times New Roman" w:hAnsi="Times New Roman" w:cs="Times New Roman"/>
          <w:color w:val="000000" w:themeColor="text1"/>
          <w:sz w:val="28"/>
          <w:szCs w:val="28"/>
        </w:rPr>
        <w:t xml:space="preserve">Федеральным нормам </w:t>
      </w:r>
      <w:r w:rsidR="00DA416F" w:rsidRPr="0033017A">
        <w:rPr>
          <w:rFonts w:ascii="Times New Roman" w:hAnsi="Times New Roman" w:cs="Times New Roman"/>
          <w:color w:val="000000" w:themeColor="text1"/>
          <w:sz w:val="28"/>
          <w:szCs w:val="28"/>
        </w:rPr>
        <w:br/>
      </w:r>
      <w:r w:rsidR="00F67084"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должны располагаться продувочные свечи на газопроводе, подводящем газ от скруббера в межконусное пространство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сбрасывания его на газоочистку, в соответствии с требованиями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загрузке шихтовых материалов в доменном производстве </w:t>
      </w:r>
      <w:r w:rsidRPr="0033017A">
        <w:rPr>
          <w:rFonts w:ascii="Times New Roman" w:hAnsi="Times New Roman" w:cs="Times New Roman"/>
          <w:color w:val="000000" w:themeColor="text1"/>
          <w:sz w:val="28"/>
          <w:szCs w:val="28"/>
        </w:rPr>
        <w:br/>
        <w:t>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клапанов безопасности газопроводов воздухонагревателей, противоречащее требованиям безопасности в доменном производстве </w:t>
      </w:r>
      <w:r w:rsidR="00F67084" w:rsidRPr="0033017A">
        <w:rPr>
          <w:rFonts w:ascii="Times New Roman" w:hAnsi="Times New Roman" w:cs="Times New Roman"/>
          <w:color w:val="000000" w:themeColor="text1"/>
          <w:sz w:val="28"/>
          <w:szCs w:val="28"/>
        </w:rPr>
        <w:t xml:space="preserve">Федеральных норм и правил </w:t>
      </w:r>
      <w:r w:rsidR="00DA416F" w:rsidRPr="0033017A">
        <w:rPr>
          <w:rFonts w:ascii="Times New Roman" w:hAnsi="Times New Roman" w:cs="Times New Roman"/>
          <w:color w:val="000000" w:themeColor="text1"/>
          <w:sz w:val="28"/>
          <w:szCs w:val="28"/>
        </w:rPr>
        <w:br/>
      </w:r>
      <w:r w:rsidR="00F67084"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при получении, транспортировании, использовании расплавов черных </w:t>
      </w:r>
      <w:r w:rsidR="00DA416F" w:rsidRPr="0033017A">
        <w:rPr>
          <w:rFonts w:ascii="Times New Roman" w:hAnsi="Times New Roman" w:cs="Times New Roman"/>
          <w:color w:val="000000" w:themeColor="text1"/>
          <w:sz w:val="28"/>
          <w:szCs w:val="28"/>
        </w:rPr>
        <w:br/>
      </w:r>
      <w:r w:rsidR="00F67084" w:rsidRPr="0033017A">
        <w:rPr>
          <w:rFonts w:ascii="Times New Roman" w:hAnsi="Times New Roman" w:cs="Times New Roman"/>
          <w:color w:val="000000" w:themeColor="text1"/>
          <w:sz w:val="28"/>
          <w:szCs w:val="28"/>
        </w:rPr>
        <w:t>и цветных металлов и сплавов на основе этих расплавов», утвержденных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дроссельных клапанов газопровода блока воздухонагревателей, противоречащее требованиям безопасности в доменном производстве </w:t>
      </w:r>
      <w:r w:rsidR="00F67084" w:rsidRPr="0033017A">
        <w:rPr>
          <w:rFonts w:ascii="Times New Roman" w:hAnsi="Times New Roman" w:cs="Times New Roman"/>
          <w:color w:val="000000" w:themeColor="text1"/>
          <w:sz w:val="28"/>
          <w:szCs w:val="28"/>
        </w:rPr>
        <w:t xml:space="preserve">Федеральных норм и правил </w:t>
      </w:r>
      <w:r w:rsidR="00DA416F" w:rsidRPr="0033017A">
        <w:rPr>
          <w:rFonts w:ascii="Times New Roman" w:hAnsi="Times New Roman" w:cs="Times New Roman"/>
          <w:color w:val="000000" w:themeColor="text1"/>
          <w:sz w:val="28"/>
          <w:szCs w:val="28"/>
        </w:rPr>
        <w:br/>
      </w:r>
      <w:r w:rsidR="00F67084"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DA416F" w:rsidRPr="0033017A">
        <w:rPr>
          <w:rFonts w:ascii="Times New Roman" w:hAnsi="Times New Roman" w:cs="Times New Roman"/>
          <w:color w:val="000000" w:themeColor="text1"/>
          <w:sz w:val="28"/>
          <w:szCs w:val="28"/>
        </w:rPr>
        <w:br/>
      </w:r>
      <w:r w:rsidR="00F67084" w:rsidRPr="0033017A">
        <w:rPr>
          <w:rFonts w:ascii="Times New Roman" w:hAnsi="Times New Roman" w:cs="Times New Roman"/>
          <w:color w:val="000000" w:themeColor="text1"/>
          <w:sz w:val="28"/>
          <w:szCs w:val="28"/>
        </w:rPr>
        <w:t xml:space="preserve">при получении, транспортировании, использовании расплавов черных </w:t>
      </w:r>
      <w:r w:rsidR="00DA416F" w:rsidRPr="0033017A">
        <w:rPr>
          <w:rFonts w:ascii="Times New Roman" w:hAnsi="Times New Roman" w:cs="Times New Roman"/>
          <w:color w:val="000000" w:themeColor="text1"/>
          <w:sz w:val="28"/>
          <w:szCs w:val="28"/>
        </w:rPr>
        <w:br/>
      </w:r>
      <w:r w:rsidR="00F67084" w:rsidRPr="0033017A">
        <w:rPr>
          <w:rFonts w:ascii="Times New Roman" w:hAnsi="Times New Roman" w:cs="Times New Roman"/>
          <w:color w:val="000000" w:themeColor="text1"/>
          <w:sz w:val="28"/>
          <w:szCs w:val="28"/>
        </w:rPr>
        <w:t>и цветных металлов и сплавов на основе этих расплавов», утвержденных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воздухопроводов холодного дутья, противоречащее требованиям безопасности </w:t>
      </w:r>
      <w:r w:rsidRPr="0033017A">
        <w:rPr>
          <w:rFonts w:ascii="Times New Roman" w:hAnsi="Times New Roman" w:cs="Times New Roman"/>
          <w:color w:val="000000" w:themeColor="text1"/>
          <w:sz w:val="28"/>
          <w:szCs w:val="28"/>
        </w:rPr>
        <w:br/>
        <w:t xml:space="preserve">в доменном производстве </w:t>
      </w:r>
      <w:r w:rsidR="00F67084"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к грануляции шлака за пределами цеха, противоречащее требованиям безопасности </w:t>
      </w:r>
      <w:r w:rsidR="003F6A7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к разливке чугуна на разливочных машинах, противоречащее требованиям безопасности в доменном производстве </w:t>
      </w:r>
      <w:r w:rsidR="00F67084" w:rsidRPr="0033017A">
        <w:rPr>
          <w:rFonts w:ascii="Times New Roman" w:hAnsi="Times New Roman" w:cs="Times New Roman"/>
          <w:color w:val="000000" w:themeColor="text1"/>
          <w:sz w:val="28"/>
          <w:szCs w:val="28"/>
        </w:rPr>
        <w:t xml:space="preserve">Федеральных норм и правил </w:t>
      </w:r>
      <w:r w:rsidR="00DA416F" w:rsidRPr="0033017A">
        <w:rPr>
          <w:rFonts w:ascii="Times New Roman" w:hAnsi="Times New Roman" w:cs="Times New Roman"/>
          <w:color w:val="000000" w:themeColor="text1"/>
          <w:sz w:val="28"/>
          <w:szCs w:val="28"/>
        </w:rPr>
        <w:br/>
      </w:r>
      <w:r w:rsidR="00F67084"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1B21F0" w:rsidRPr="0033017A">
        <w:rPr>
          <w:rFonts w:ascii="Times New Roman" w:hAnsi="Times New Roman" w:cs="Times New Roman"/>
          <w:color w:val="000000" w:themeColor="text1"/>
          <w:sz w:val="28"/>
          <w:szCs w:val="28"/>
        </w:rPr>
        <w:br/>
      </w:r>
      <w:r w:rsidR="00F67084" w:rsidRPr="0033017A">
        <w:rPr>
          <w:rFonts w:ascii="Times New Roman" w:hAnsi="Times New Roman" w:cs="Times New Roman"/>
          <w:color w:val="000000" w:themeColor="text1"/>
          <w:sz w:val="28"/>
          <w:szCs w:val="28"/>
        </w:rPr>
        <w:t xml:space="preserve">при получении, транспортировании, использовании расплавов черных </w:t>
      </w:r>
      <w:r w:rsidR="00DA416F" w:rsidRPr="0033017A">
        <w:rPr>
          <w:rFonts w:ascii="Times New Roman" w:hAnsi="Times New Roman" w:cs="Times New Roman"/>
          <w:color w:val="000000" w:themeColor="text1"/>
          <w:sz w:val="28"/>
          <w:szCs w:val="28"/>
        </w:rPr>
        <w:br/>
      </w:r>
      <w:r w:rsidR="00F67084" w:rsidRPr="0033017A">
        <w:rPr>
          <w:rFonts w:ascii="Times New Roman" w:hAnsi="Times New Roman" w:cs="Times New Roman"/>
          <w:color w:val="000000" w:themeColor="text1"/>
          <w:sz w:val="28"/>
          <w:szCs w:val="28"/>
        </w:rPr>
        <w:t>и цветных металлов и сплавов на основе этих расплавов», утвержденных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к приборам </w:t>
      </w:r>
      <w:r w:rsidR="003F6A7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автоматике, используемым в доменном производстве,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w:t>
      </w:r>
      <w:r w:rsidRPr="0033017A">
        <w:rPr>
          <w:rFonts w:ascii="Times New Roman" w:hAnsi="Times New Roman" w:cs="Times New Roman"/>
          <w:color w:val="000000" w:themeColor="text1"/>
          <w:sz w:val="28"/>
          <w:szCs w:val="28"/>
        </w:rPr>
        <w:br/>
        <w:t xml:space="preserve">на основе этих расплавов», утвержденным приказом Ростехнадзора </w:t>
      </w:r>
      <w:r w:rsidRPr="0033017A">
        <w:rPr>
          <w:rFonts w:ascii="Times New Roman" w:hAnsi="Times New Roman" w:cs="Times New Roman"/>
          <w:color w:val="000000" w:themeColor="text1"/>
          <w:sz w:val="28"/>
          <w:szCs w:val="28"/>
        </w:rPr>
        <w:br/>
        <w:t>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износ цапф конвертеров допускается в случае применения подшипников скольжения в соответствии с требованиями безопасности </w:t>
      </w:r>
      <w:r w:rsidR="003F6A7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сталеплавильном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запас прочности должны иметь цапфы ковшей </w:t>
      </w:r>
      <w:r w:rsidRPr="0033017A">
        <w:rPr>
          <w:rFonts w:ascii="Times New Roman" w:hAnsi="Times New Roman" w:cs="Times New Roman"/>
          <w:color w:val="000000" w:themeColor="text1"/>
          <w:sz w:val="28"/>
          <w:szCs w:val="28"/>
        </w:rPr>
        <w:br/>
        <w:t>в соответствии с требованиями безопасности в сталеплавильном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ковшей, применяемых </w:t>
      </w:r>
      <w:r w:rsidR="003F6A7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сталеплавильном производстве,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гидравлическим давлением должны быть испытаны </w:t>
      </w:r>
      <w:r w:rsidR="003F6A7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прочность и плотность трубки системы охлаждения индуктора </w:t>
      </w:r>
      <w:r w:rsidR="003F6A7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требованиями к открытым индукционным печам </w:t>
      </w:r>
      <w:r w:rsidR="003F6A7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литейном производстве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Pr="0033017A">
        <w:rPr>
          <w:rFonts w:ascii="Times New Roman" w:hAnsi="Times New Roman" w:cs="Times New Roman"/>
          <w:color w:val="000000" w:themeColor="text1"/>
          <w:sz w:val="28"/>
          <w:szCs w:val="28"/>
        </w:rPr>
        <w:br/>
        <w:t xml:space="preserve">при получении, транспортировании, использовании расплавов черных </w:t>
      </w:r>
      <w:r w:rsidRPr="0033017A">
        <w:rPr>
          <w:rFonts w:ascii="Times New Roman" w:hAnsi="Times New Roman" w:cs="Times New Roman"/>
          <w:color w:val="000000" w:themeColor="text1"/>
          <w:sz w:val="28"/>
          <w:szCs w:val="28"/>
        </w:rPr>
        <w:br/>
        <w:t>и цветных металлов и сплавов на основе этих расплавов», утвержденным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клапаном должна быть оборудована вакуумная камера индукционной печи в соответствии с требованиями безопасности </w:t>
      </w:r>
      <w:r w:rsidR="003F6A7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литейном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давлении должен срабатывать предохранительный клапан вакуумной камеры индукционной печи в соответствии с требованиями безопасности в литейном производстве </w:t>
      </w:r>
      <w:r w:rsidR="00F67084" w:rsidRPr="0033017A">
        <w:rPr>
          <w:rFonts w:ascii="Times New Roman" w:hAnsi="Times New Roman" w:cs="Times New Roman"/>
          <w:color w:val="000000" w:themeColor="text1"/>
          <w:sz w:val="28"/>
          <w:szCs w:val="28"/>
        </w:rPr>
        <w:t xml:space="preserve">Федеральных норм и правил </w:t>
      </w:r>
      <w:r w:rsidR="00DA416F" w:rsidRPr="0033017A">
        <w:rPr>
          <w:rFonts w:ascii="Times New Roman" w:hAnsi="Times New Roman" w:cs="Times New Roman"/>
          <w:color w:val="000000" w:themeColor="text1"/>
          <w:sz w:val="28"/>
          <w:szCs w:val="28"/>
        </w:rPr>
        <w:br/>
      </w:r>
      <w:r w:rsidR="00F67084"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DA416F" w:rsidRPr="0033017A">
        <w:rPr>
          <w:rFonts w:ascii="Times New Roman" w:hAnsi="Times New Roman" w:cs="Times New Roman"/>
          <w:color w:val="000000" w:themeColor="text1"/>
          <w:sz w:val="28"/>
          <w:szCs w:val="28"/>
        </w:rPr>
        <w:br/>
      </w:r>
      <w:r w:rsidR="00F67084" w:rsidRPr="0033017A">
        <w:rPr>
          <w:rFonts w:ascii="Times New Roman" w:hAnsi="Times New Roman" w:cs="Times New Roman"/>
          <w:color w:val="000000" w:themeColor="text1"/>
          <w:sz w:val="28"/>
          <w:szCs w:val="28"/>
        </w:rPr>
        <w:t xml:space="preserve">при получении, транспортировании, использовании расплавов черных </w:t>
      </w:r>
      <w:r w:rsidR="00DA416F" w:rsidRPr="0033017A">
        <w:rPr>
          <w:rFonts w:ascii="Times New Roman" w:hAnsi="Times New Roman" w:cs="Times New Roman"/>
          <w:color w:val="000000" w:themeColor="text1"/>
          <w:sz w:val="28"/>
          <w:szCs w:val="28"/>
        </w:rPr>
        <w:br/>
      </w:r>
      <w:r w:rsidR="00F67084" w:rsidRPr="0033017A">
        <w:rPr>
          <w:rFonts w:ascii="Times New Roman" w:hAnsi="Times New Roman" w:cs="Times New Roman"/>
          <w:color w:val="000000" w:themeColor="text1"/>
          <w:sz w:val="28"/>
          <w:szCs w:val="28"/>
        </w:rPr>
        <w:t>и цветных металлов и сплавов на основе этих расплавов», утвержденных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блокировка в обязательном порядке должна быть предусмотрена в схеме включения источника питания плазменной печи с керамическим тиглем в соответствии с требованиями безопасности в литейном производстве </w:t>
      </w:r>
      <w:r w:rsidR="00F67084"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ковшей, используемых при разливке металла и заливке форм в литейном производстве, противоречащее </w:t>
      </w:r>
      <w:r w:rsidR="00F67084"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гидравлическим давлением должны быть испытаны трубки индуктора ферросплавных печей на прочность и плотность согласно </w:t>
      </w:r>
      <w:r w:rsidR="00F67084"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w:t>
      </w:r>
      <w:r w:rsidR="0026165B" w:rsidRPr="0033017A">
        <w:rPr>
          <w:rFonts w:ascii="Times New Roman" w:hAnsi="Times New Roman" w:cs="Times New Roman"/>
          <w:color w:val="000000" w:themeColor="text1"/>
          <w:sz w:val="28"/>
          <w:szCs w:val="28"/>
        </w:rPr>
        <w:br/>
      </w:r>
      <w:r w:rsidR="00F67084" w:rsidRPr="0033017A">
        <w:rPr>
          <w:rFonts w:ascii="Times New Roman" w:hAnsi="Times New Roman" w:cs="Times New Roman"/>
          <w:color w:val="000000" w:themeColor="text1"/>
          <w:sz w:val="28"/>
          <w:szCs w:val="28"/>
        </w:rPr>
        <w:t xml:space="preserve">на основе этих расплавов», утвержденным приказом Ростехнадзора </w:t>
      </w:r>
      <w:r w:rsidR="0026165B" w:rsidRPr="0033017A">
        <w:rPr>
          <w:rFonts w:ascii="Times New Roman" w:hAnsi="Times New Roman" w:cs="Times New Roman"/>
          <w:color w:val="000000" w:themeColor="text1"/>
          <w:sz w:val="28"/>
          <w:szCs w:val="28"/>
        </w:rPr>
        <w:br/>
      </w:r>
      <w:r w:rsidR="00F67084" w:rsidRPr="0033017A">
        <w:rPr>
          <w:rFonts w:ascii="Times New Roman" w:hAnsi="Times New Roman" w:cs="Times New Roman"/>
          <w:color w:val="000000" w:themeColor="text1"/>
          <w:sz w:val="28"/>
          <w:szCs w:val="28"/>
        </w:rPr>
        <w:t>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общих требований безопасности при электролитическом производстве алюминия и магния, противоречащее </w:t>
      </w:r>
      <w:r w:rsidR="00F67084"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хлоропроводов, транспортирующих хлорсодержащие газы любых концентраций, согласно требованиям безопасности при производстве губчатого титана </w:t>
      </w:r>
      <w:r w:rsidR="003F6A7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титановых порошков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длину должны иметь металлические трубки, применяемые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подачи кислорода при прожигании летки, при производстве сурьмы </w:t>
      </w:r>
      <w:r w:rsidR="003F6A7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ее соединений,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газопроводов и газовых установок, противоречащее требованиям безопасности в газовом хозяйстве металлургических и коксохимических предприятий </w:t>
      </w:r>
      <w:r w:rsidR="0026165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производств, согласно </w:t>
      </w:r>
      <w:r w:rsidR="00F67084"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должно быть установлено на газопроводах и газовых аппаратах </w:t>
      </w:r>
      <w:r w:rsidR="003F6A7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соответствии с требованиями безопасности в газовом хозяйстве металлургических и коксохимических предприятий и производств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листовых задвижек газопроводов, противоречащее требованиям безопасности в газовом хозяйстве металлургических и коксохимических предприятий </w:t>
      </w:r>
      <w:r w:rsidR="0026165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производств, согласно </w:t>
      </w:r>
      <w:r w:rsidR="00F67084"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толщина перекрывающих листов заглушек и листовых задвижек газопровода установлена требованиями безопасности в газовом хозяйстве металлургических и коксохимических предприятий и производств </w:t>
      </w:r>
      <w:r w:rsidR="00F67084"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w:t>
      </w:r>
      <w:r w:rsidR="0026165B" w:rsidRPr="0033017A">
        <w:rPr>
          <w:rFonts w:ascii="Times New Roman" w:hAnsi="Times New Roman" w:cs="Times New Roman"/>
          <w:color w:val="000000" w:themeColor="text1"/>
          <w:sz w:val="28"/>
          <w:szCs w:val="28"/>
        </w:rPr>
        <w:br/>
      </w:r>
      <w:r w:rsidR="00F67084" w:rsidRPr="0033017A">
        <w:rPr>
          <w:rFonts w:ascii="Times New Roman" w:hAnsi="Times New Roman" w:cs="Times New Roman"/>
          <w:color w:val="000000" w:themeColor="text1"/>
          <w:sz w:val="28"/>
          <w:szCs w:val="28"/>
        </w:rPr>
        <w:t xml:space="preserve">на основе этих расплавов», утвержденных приказом Ростехнадзора </w:t>
      </w:r>
      <w:r w:rsidR="0026165B" w:rsidRPr="0033017A">
        <w:rPr>
          <w:rFonts w:ascii="Times New Roman" w:hAnsi="Times New Roman" w:cs="Times New Roman"/>
          <w:color w:val="000000" w:themeColor="text1"/>
          <w:sz w:val="28"/>
          <w:szCs w:val="28"/>
        </w:rPr>
        <w:br/>
      </w:r>
      <w:r w:rsidR="00F67084" w:rsidRPr="0033017A">
        <w:rPr>
          <w:rFonts w:ascii="Times New Roman" w:hAnsi="Times New Roman" w:cs="Times New Roman"/>
          <w:color w:val="000000" w:themeColor="text1"/>
          <w:sz w:val="28"/>
          <w:szCs w:val="28"/>
        </w:rPr>
        <w:t>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какие типы подразделяются газопроводы в соответствии </w:t>
      </w:r>
      <w:r w:rsidR="003F6A7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требованиями безопасности в газовом хозяйстве металлургических </w:t>
      </w:r>
      <w:r w:rsidR="003F6A7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коксохимических предприятий и производств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газопроводы из перечисленных относятся к межцеховым </w:t>
      </w:r>
      <w:r w:rsidR="003F6A7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соответствии с требованиями безопасности в газовом хозяйстве металлургических и коксохимических предприятий и производств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установки относятся к газораспределительным установкам среднего давления в соответствии с требованиями безопасности в газовом хозяйстве металлургических и коксохимических предприятий </w:t>
      </w:r>
      <w:r w:rsidR="003F6A7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производств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установки относятся к газораспределительным установкам высокого давления в соответствии с требованиями безопасности </w:t>
      </w:r>
      <w:r w:rsidR="003F6A7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газовом хозяйстве металлургических и коксохимических предприятий </w:t>
      </w:r>
      <w:r w:rsidRPr="0033017A">
        <w:rPr>
          <w:rFonts w:ascii="Times New Roman" w:hAnsi="Times New Roman" w:cs="Times New Roman"/>
          <w:color w:val="000000" w:themeColor="text1"/>
          <w:sz w:val="28"/>
          <w:szCs w:val="28"/>
        </w:rPr>
        <w:br/>
        <w:t>и производств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испытаний межцеховых и внутрицеховых газопроводов высокого давления (от 0,3 МПа и более) </w:t>
      </w:r>
      <w:r w:rsidR="003F6A7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внутренним диаметром до 300 мм, противоречащее требованиям безопасности в газовом хозяйстве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испытаний межцеховых и внутрицеховых газопроводов, противоречащее требованиям</w:t>
      </w:r>
      <w:r w:rsidR="00145F5D"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безопасности в газовом хозяйстве Федеральных норм </w:t>
      </w:r>
      <w:r w:rsidRPr="0033017A">
        <w:rPr>
          <w:rFonts w:ascii="Times New Roman" w:hAnsi="Times New Roman" w:cs="Times New Roman"/>
          <w:color w:val="000000" w:themeColor="text1"/>
          <w:sz w:val="28"/>
          <w:szCs w:val="28"/>
        </w:rPr>
        <w:br/>
        <w:t xml:space="preserve">и правил в области промышленной безопасности «Правила безопасности при получении, транспортировании, использовании расплавов черных </w:t>
      </w:r>
      <w:r w:rsidRPr="0033017A">
        <w:rPr>
          <w:rFonts w:ascii="Times New Roman" w:hAnsi="Times New Roman" w:cs="Times New Roman"/>
          <w:color w:val="000000" w:themeColor="text1"/>
          <w:sz w:val="28"/>
          <w:szCs w:val="28"/>
        </w:rPr>
        <w:br/>
        <w:t>и цветных металлов и сплавов на основе этих расплавов», утвержденных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результаты дополнительного пневматического испытания на герметичность внутрицеховых газопроводов внутренним диаметром до 250 мм включительно признаются удовлетворительными согласно требованиям безопасности в газовом хозяйстве </w:t>
      </w:r>
      <w:r w:rsidR="00F67084"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результаты дополнительного пневматического испытания на герметичность межцеховых газопроводов внутренним диаметром до 250 мм включительно признаются удовлетворительными согласно требованиям безопасности в газовом хозяйстве </w:t>
      </w:r>
      <w:r w:rsidR="00F67084"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испытываемый участок газоочистки доменного производства при испытании с оборудованием и арматурой без заглушек считается выдержавшим испытание на плотность согласно требованиям безопасности в газовом хозяйстве </w:t>
      </w:r>
      <w:r w:rsidR="00F67084"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испытываемый участок газоочистки доменного производства при испытании с заглушками без оборудования и арматуры считается выдержавшим испытание на плотность согласно требованиям безопасности в газовом хозяйстве </w:t>
      </w:r>
      <w:r w:rsidR="00930E2C"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утверждение в отношении компрессоров при производстве </w:t>
      </w:r>
      <w:r w:rsidR="003F6A7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потреблении продуктов разделения воздуха, противоречащее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w:t>
      </w:r>
      <w:r w:rsidRPr="0033017A">
        <w:rPr>
          <w:rFonts w:ascii="Times New Roman" w:hAnsi="Times New Roman" w:cs="Times New Roman"/>
          <w:color w:val="000000" w:themeColor="text1"/>
          <w:sz w:val="28"/>
          <w:szCs w:val="28"/>
        </w:rPr>
        <w:br/>
        <w:t xml:space="preserve">на основе этих расплавов», утвержденным приказом Ростехнадзора </w:t>
      </w:r>
      <w:r w:rsidRPr="0033017A">
        <w:rPr>
          <w:rFonts w:ascii="Times New Roman" w:hAnsi="Times New Roman" w:cs="Times New Roman"/>
          <w:color w:val="000000" w:themeColor="text1"/>
          <w:sz w:val="28"/>
          <w:szCs w:val="28"/>
        </w:rPr>
        <w:br/>
        <w:t>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использование оборудования, использовавшегося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работы с одним жидким продуктом разделения воздуха, для работы </w:t>
      </w:r>
      <w:r w:rsidR="003F6A7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другим продуктом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Кислородопроводы с рабочим давлением более 1,6 МПа какой вместимости должны оснащаться автоматически действующей системой защиты, прекращающей поступление кислорода из реципиентов </w:t>
      </w:r>
      <w:r w:rsidR="003F6A7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трубопровод при нарушении его целостности, при производстве продуктов разделения воздуха согласно Федеральным нормам и правилам в области промышленной безопасности «Правила безопасности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получении, транспортировании, использовании расплавов черных </w:t>
      </w:r>
      <w:r w:rsidRPr="0033017A">
        <w:rPr>
          <w:rFonts w:ascii="Times New Roman" w:hAnsi="Times New Roman" w:cs="Times New Roman"/>
          <w:color w:val="000000" w:themeColor="text1"/>
          <w:sz w:val="28"/>
          <w:szCs w:val="28"/>
        </w:rPr>
        <w:br/>
        <w:t>и цветных металлов и сплавов на основе этих расплавов», утвержденным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криогенные сосуды (сосуды Дьюара), предназначенные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хранения или работы с жидкими продуктами разделения воздуха, </w:t>
      </w:r>
      <w:r w:rsidR="003F6A7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не должны оснащаться предохранительными устройствами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w:t>
      </w:r>
      <w:r w:rsidRPr="0033017A">
        <w:rPr>
          <w:rFonts w:ascii="Times New Roman" w:hAnsi="Times New Roman" w:cs="Times New Roman"/>
          <w:color w:val="000000" w:themeColor="text1"/>
          <w:sz w:val="28"/>
          <w:szCs w:val="28"/>
        </w:rPr>
        <w:br/>
        <w:t xml:space="preserve">на основе этих расплавов», утвержденным приказом Ростехнадзора </w:t>
      </w:r>
      <w:r w:rsidRPr="0033017A">
        <w:rPr>
          <w:rFonts w:ascii="Times New Roman" w:hAnsi="Times New Roman" w:cs="Times New Roman"/>
          <w:color w:val="000000" w:themeColor="text1"/>
          <w:sz w:val="28"/>
          <w:szCs w:val="28"/>
        </w:rPr>
        <w:br/>
        <w:t>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управление механизмами разливки чугуна </w:t>
      </w:r>
      <w:r w:rsidR="00DA416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шлака манипулятором </w:t>
      </w:r>
      <w:r w:rsidR="00930E2C" w:rsidRPr="0033017A">
        <w:rPr>
          <w:rFonts w:ascii="Times New Roman" w:hAnsi="Times New Roman" w:cs="Times New Roman"/>
          <w:color w:val="000000" w:themeColor="text1"/>
          <w:sz w:val="28"/>
          <w:szCs w:val="28"/>
        </w:rPr>
        <w:t xml:space="preserve">согласно Федеральным нормам и правилам </w:t>
      </w:r>
      <w:r w:rsidR="00DA416F" w:rsidRPr="0033017A">
        <w:rPr>
          <w:rFonts w:ascii="Times New Roman" w:hAnsi="Times New Roman" w:cs="Times New Roman"/>
          <w:color w:val="000000" w:themeColor="text1"/>
          <w:sz w:val="28"/>
          <w:szCs w:val="28"/>
        </w:rPr>
        <w:br/>
      </w:r>
      <w:r w:rsidR="00930E2C"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1B21F0" w:rsidRPr="0033017A">
        <w:rPr>
          <w:rFonts w:ascii="Times New Roman" w:hAnsi="Times New Roman" w:cs="Times New Roman"/>
          <w:color w:val="000000" w:themeColor="text1"/>
          <w:sz w:val="28"/>
          <w:szCs w:val="28"/>
        </w:rPr>
        <w:br/>
      </w:r>
      <w:r w:rsidR="00930E2C" w:rsidRPr="0033017A">
        <w:rPr>
          <w:rFonts w:ascii="Times New Roman" w:hAnsi="Times New Roman" w:cs="Times New Roman"/>
          <w:color w:val="000000" w:themeColor="text1"/>
          <w:sz w:val="28"/>
          <w:szCs w:val="28"/>
        </w:rPr>
        <w:t xml:space="preserve">при получении, транспортировании, использовании расплавов черных </w:t>
      </w:r>
      <w:r w:rsidR="00DA416F" w:rsidRPr="0033017A">
        <w:rPr>
          <w:rFonts w:ascii="Times New Roman" w:hAnsi="Times New Roman" w:cs="Times New Roman"/>
          <w:color w:val="000000" w:themeColor="text1"/>
          <w:sz w:val="28"/>
          <w:szCs w:val="28"/>
        </w:rPr>
        <w:br/>
      </w:r>
      <w:r w:rsidR="00930E2C" w:rsidRPr="0033017A">
        <w:rPr>
          <w:rFonts w:ascii="Times New Roman" w:hAnsi="Times New Roman" w:cs="Times New Roman"/>
          <w:color w:val="000000" w:themeColor="text1"/>
          <w:sz w:val="28"/>
          <w:szCs w:val="28"/>
        </w:rPr>
        <w:t>и цветных металлов и сплавов на основе этих расплавов», утвержденным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управление механизмами передвижения ковшей для чугуна и шлака </w:t>
      </w:r>
      <w:r w:rsidR="00930E2C" w:rsidRPr="0033017A">
        <w:rPr>
          <w:rFonts w:ascii="Times New Roman" w:hAnsi="Times New Roman" w:cs="Times New Roman"/>
          <w:color w:val="000000" w:themeColor="text1"/>
          <w:sz w:val="28"/>
          <w:szCs w:val="28"/>
        </w:rPr>
        <w:t>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Применение каких металлов допускается в качестве конструкционных материалов строительных конструкций в помещениях, в которых происходит выделение в воздух паров ртути, в соответствии </w:t>
      </w:r>
      <w:r w:rsidR="003F6A7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требованиями к доменному производству Федеральных норм и правил </w:t>
      </w:r>
      <w:r w:rsidR="003F6A7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получении, транспортировании, использовании расплавов черных </w:t>
      </w:r>
      <w:r w:rsidRPr="0033017A">
        <w:rPr>
          <w:rFonts w:ascii="Times New Roman" w:hAnsi="Times New Roman" w:cs="Times New Roman"/>
          <w:color w:val="000000" w:themeColor="text1"/>
          <w:sz w:val="28"/>
          <w:szCs w:val="28"/>
        </w:rPr>
        <w:br/>
        <w:t>и цветных металлов и сплавов на основе этих расплавов», утвержденных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из перечисленных случаев не производится проверка цапф конвертеров методом неразрушающего контроля </w:t>
      </w:r>
      <w:r w:rsidRPr="0033017A">
        <w:rPr>
          <w:rFonts w:ascii="Times New Roman" w:hAnsi="Times New Roman" w:cs="Times New Roman"/>
          <w:color w:val="000000" w:themeColor="text1"/>
          <w:sz w:val="28"/>
          <w:szCs w:val="28"/>
        </w:rPr>
        <w:br/>
        <w:t>в соответствии с требованиями безопасности в сталеплавильном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w:t>
      </w:r>
      <w:r w:rsidR="00BE33F6" w:rsidRPr="0033017A">
        <w:rPr>
          <w:rFonts w:ascii="Times New Roman" w:hAnsi="Times New Roman" w:cs="Times New Roman"/>
          <w:color w:val="000000" w:themeColor="text1"/>
          <w:sz w:val="28"/>
          <w:szCs w:val="28"/>
        </w:rPr>
        <w:t xml:space="preserve">после изготовления </w:t>
      </w:r>
      <w:r w:rsidRPr="0033017A">
        <w:rPr>
          <w:rFonts w:ascii="Times New Roman" w:hAnsi="Times New Roman" w:cs="Times New Roman"/>
          <w:color w:val="000000" w:themeColor="text1"/>
          <w:sz w:val="28"/>
          <w:szCs w:val="28"/>
        </w:rPr>
        <w:t>должны проверяться методом неразрушающего контроля кольца и цапфы ковш</w:t>
      </w:r>
      <w:r w:rsidR="00BE33F6" w:rsidRPr="0033017A">
        <w:rPr>
          <w:rFonts w:ascii="Times New Roman" w:hAnsi="Times New Roman" w:cs="Times New Roman"/>
          <w:color w:val="000000" w:themeColor="text1"/>
          <w:sz w:val="28"/>
          <w:szCs w:val="28"/>
        </w:rPr>
        <w:t>ей</w:t>
      </w:r>
      <w:r w:rsidR="00310B94" w:rsidRPr="0033017A">
        <w:rPr>
          <w:rFonts w:ascii="Times New Roman" w:hAnsi="Times New Roman" w:cs="Times New Roman"/>
          <w:color w:val="000000" w:themeColor="text1"/>
          <w:sz w:val="28"/>
          <w:szCs w:val="28"/>
        </w:rPr>
        <w:t xml:space="preserve"> </w:t>
      </w:r>
      <w:r w:rsidR="00BE33F6" w:rsidRPr="0033017A">
        <w:rPr>
          <w:rFonts w:ascii="Times New Roman" w:hAnsi="Times New Roman" w:cs="Times New Roman"/>
          <w:color w:val="000000" w:themeColor="text1"/>
          <w:sz w:val="28"/>
          <w:szCs w:val="28"/>
        </w:rPr>
        <w:t>для разливки металла и заливки форм в литейном производстве</w:t>
      </w:r>
      <w:r w:rsidR="00930E2C" w:rsidRPr="0033017A">
        <w:rPr>
          <w:rFonts w:ascii="Times New Roman" w:hAnsi="Times New Roman" w:cs="Times New Roman"/>
          <w:color w:val="000000" w:themeColor="text1"/>
          <w:sz w:val="28"/>
          <w:szCs w:val="28"/>
        </w:rPr>
        <w:t xml:space="preserve"> согла</w:t>
      </w:r>
      <w:r w:rsidR="00315B6A" w:rsidRPr="0033017A">
        <w:rPr>
          <w:rFonts w:ascii="Times New Roman" w:hAnsi="Times New Roman" w:cs="Times New Roman"/>
          <w:color w:val="000000" w:themeColor="text1"/>
          <w:sz w:val="28"/>
          <w:szCs w:val="28"/>
        </w:rPr>
        <w:t>с</w:t>
      </w:r>
      <w:r w:rsidR="00930E2C" w:rsidRPr="0033017A">
        <w:rPr>
          <w:rFonts w:ascii="Times New Roman" w:hAnsi="Times New Roman" w:cs="Times New Roman"/>
          <w:color w:val="000000" w:themeColor="text1"/>
          <w:sz w:val="28"/>
          <w:szCs w:val="28"/>
        </w:rPr>
        <w:t xml:space="preserve">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w:t>
      </w:r>
      <w:r w:rsidR="00BE33F6" w:rsidRPr="0033017A">
        <w:rPr>
          <w:rFonts w:ascii="Times New Roman" w:hAnsi="Times New Roman" w:cs="Times New Roman"/>
          <w:color w:val="000000" w:themeColor="text1"/>
          <w:sz w:val="28"/>
          <w:szCs w:val="28"/>
        </w:rPr>
        <w:t>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придоменной грануляции шлака, противоречащее требованиям </w:t>
      </w:r>
      <w:r w:rsidR="00930E2C" w:rsidRPr="0033017A">
        <w:rPr>
          <w:rFonts w:ascii="Times New Roman" w:hAnsi="Times New Roman" w:cs="Times New Roman"/>
          <w:color w:val="000000" w:themeColor="text1"/>
          <w:sz w:val="28"/>
          <w:szCs w:val="28"/>
        </w:rPr>
        <w:t xml:space="preserve">Федеральных норм </w:t>
      </w:r>
      <w:r w:rsidR="00325995" w:rsidRPr="0033017A">
        <w:rPr>
          <w:rFonts w:ascii="Times New Roman" w:hAnsi="Times New Roman" w:cs="Times New Roman"/>
          <w:color w:val="000000" w:themeColor="text1"/>
          <w:sz w:val="28"/>
          <w:szCs w:val="28"/>
        </w:rPr>
        <w:br/>
      </w:r>
      <w:r w:rsidR="00930E2C" w:rsidRPr="0033017A">
        <w:rPr>
          <w:rFonts w:ascii="Times New Roman" w:hAnsi="Times New Roman" w:cs="Times New Roman"/>
          <w:color w:val="000000" w:themeColor="text1"/>
          <w:sz w:val="28"/>
          <w:szCs w:val="28"/>
        </w:rPr>
        <w:t xml:space="preserve">и правил в области промышленной безопасности «Правила безопасности при получении, транспортировании, использовании расплавов черных </w:t>
      </w:r>
      <w:r w:rsidR="00325995" w:rsidRPr="0033017A">
        <w:rPr>
          <w:rFonts w:ascii="Times New Roman" w:hAnsi="Times New Roman" w:cs="Times New Roman"/>
          <w:color w:val="000000" w:themeColor="text1"/>
          <w:sz w:val="28"/>
          <w:szCs w:val="28"/>
        </w:rPr>
        <w:br/>
      </w:r>
      <w:r w:rsidR="00930E2C" w:rsidRPr="0033017A">
        <w:rPr>
          <w:rFonts w:ascii="Times New Roman" w:hAnsi="Times New Roman" w:cs="Times New Roman"/>
          <w:color w:val="000000" w:themeColor="text1"/>
          <w:sz w:val="28"/>
          <w:szCs w:val="28"/>
        </w:rPr>
        <w:t>и цветных металлов и сплавов на основе этих расплавов», утвержденных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безопасности в трубном производстве, противоречащее </w:t>
      </w:r>
      <w:r w:rsidR="00930E2C" w:rsidRPr="0033017A">
        <w:rPr>
          <w:rFonts w:ascii="Times New Roman" w:hAnsi="Times New Roman" w:cs="Times New Roman"/>
          <w:color w:val="000000" w:themeColor="text1"/>
          <w:sz w:val="28"/>
          <w:szCs w:val="28"/>
        </w:rPr>
        <w:t xml:space="preserve">Федеральным нормам </w:t>
      </w:r>
      <w:r w:rsidR="00325995" w:rsidRPr="0033017A">
        <w:rPr>
          <w:rFonts w:ascii="Times New Roman" w:hAnsi="Times New Roman" w:cs="Times New Roman"/>
          <w:color w:val="000000" w:themeColor="text1"/>
          <w:sz w:val="28"/>
          <w:szCs w:val="28"/>
        </w:rPr>
        <w:br/>
      </w:r>
      <w:r w:rsidR="00930E2C"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вместимость резервного сосуда (аварийного танка) для эвакуации жидкого хлора в случае аварии на складах жидкого хлора при производстве циркония, гафния и их соединений согласно </w:t>
      </w:r>
      <w:r w:rsidR="00930E2C"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w:t>
      </w:r>
      <w:r w:rsidR="00325995" w:rsidRPr="0033017A">
        <w:rPr>
          <w:rFonts w:ascii="Times New Roman" w:hAnsi="Times New Roman" w:cs="Times New Roman"/>
          <w:color w:val="000000" w:themeColor="text1"/>
          <w:sz w:val="28"/>
          <w:szCs w:val="28"/>
        </w:rPr>
        <w:br/>
      </w:r>
      <w:r w:rsidR="00930E2C" w:rsidRPr="0033017A">
        <w:rPr>
          <w:rFonts w:ascii="Times New Roman" w:hAnsi="Times New Roman" w:cs="Times New Roman"/>
          <w:color w:val="000000" w:themeColor="text1"/>
          <w:sz w:val="28"/>
          <w:szCs w:val="28"/>
        </w:rPr>
        <w:t xml:space="preserve">на основе этих расплавов», утвержденным приказом Ростехнадзора </w:t>
      </w:r>
      <w:r w:rsidR="00325995" w:rsidRPr="0033017A">
        <w:rPr>
          <w:rFonts w:ascii="Times New Roman" w:hAnsi="Times New Roman" w:cs="Times New Roman"/>
          <w:color w:val="000000" w:themeColor="text1"/>
          <w:sz w:val="28"/>
          <w:szCs w:val="28"/>
        </w:rPr>
        <w:br/>
      </w:r>
      <w:r w:rsidR="00930E2C" w:rsidRPr="0033017A">
        <w:rPr>
          <w:rFonts w:ascii="Times New Roman" w:hAnsi="Times New Roman" w:cs="Times New Roman"/>
          <w:color w:val="000000" w:themeColor="text1"/>
          <w:sz w:val="28"/>
          <w:szCs w:val="28"/>
        </w:rPr>
        <w:t>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После какого срока эксплуатации производится первое обследование подкрановых стальных конструкций в зданиях с особо тяжелым режимом работы и со среднеагрессивной средой на металлургических </w:t>
      </w:r>
      <w:r w:rsidR="003F6A7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коксохимических производствах согласно РД 11-126-96 «Методические рекомендации по организации и осуществлению контроля </w:t>
      </w:r>
      <w:r w:rsidR="003F6A7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за  обеспечением безопасной эксплуатации зданий и сооружений </w:t>
      </w:r>
      <w:r w:rsidRPr="0033017A">
        <w:rPr>
          <w:rFonts w:ascii="Times New Roman" w:hAnsi="Times New Roman" w:cs="Times New Roman"/>
          <w:color w:val="000000" w:themeColor="text1"/>
          <w:sz w:val="28"/>
          <w:szCs w:val="28"/>
        </w:rPr>
        <w:br/>
        <w:t>на подконтрольных металлургических и коксохимических производствах», утвержденному постановлением Госгортехнадзора России от 20.12.1996 № 51?</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После какого срока эксплуатации производится первое обследование подкрановых стальных конструкций в зданиях с тяжелым режимом работы и с неагрессивной средой на металлургических </w:t>
      </w:r>
      <w:r w:rsidR="003F6A7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коксохимических производствах согласно РД 11-126-96 «Методические рекомендации по организации и осуществлению контроля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за обеспечением безопасной эксплуатации зданий и сооружений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подконтрольных металлургических и коксохимических производствах», утвержденному постановлением Госгортехнадзора России от 20.12.1996 № 51?</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После какого срока эксплуатации производится первое обследование стальных колонн в зданиях с тяжелым режимом работы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с неагрессивной средой на металлургических и коксохимических производствах согласно РД 11-126-96 «Методические рекомендации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 51?</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После какого срока эксплуатации производится первое обследование стальных колонн в зданиях с легким и средним режимом работы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с сильно агрессивной средой на металлургических и коксохимических производствах согласно РД 11-126-96 «Методические рекомендации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 51?</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После какого срока эксплуатации производится первое обследование стальных колонн в зданиях с особо тяжелым режимом работы и с сильно агрессивной средой на металлургических и коксохимических производствах согласно РД 11-126-96 «Методические рекомендации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 51?</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После какого срока эксплуатации производится первое обследование железобетонных колонн в зданиях с тяжелым режимом работы </w:t>
      </w:r>
      <w:r w:rsidRPr="0033017A">
        <w:rPr>
          <w:rFonts w:ascii="Times New Roman" w:hAnsi="Times New Roman" w:cs="Times New Roman"/>
          <w:color w:val="000000" w:themeColor="text1"/>
          <w:sz w:val="28"/>
          <w:szCs w:val="28"/>
        </w:rPr>
        <w:br/>
        <w:t xml:space="preserve">и с сильно агрессивной средой на металлургических и коксохимических производствах согласно РД 11-126-96 «Методические рекомендации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 51?</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После какого срока эксплуатации производится первое обследование железобетонных колонн в зданиях с особо тяжелым режимом работы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со среднеагрессивной средой на металлургических и коксохимических производствах согласно РД 11-126-96 «Методические рекомендации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 51?</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После какого срока эксплуатации производится первое обследование железобетонных подкрановых конструкций (балки, консоли колонн)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зданиях с легким и средним режимом работы и со среднеагрессивной средой на металлургических и коксохимических производствах </w:t>
      </w:r>
      <w:r w:rsidRPr="0033017A">
        <w:rPr>
          <w:rFonts w:ascii="Times New Roman" w:hAnsi="Times New Roman" w:cs="Times New Roman"/>
          <w:color w:val="000000" w:themeColor="text1"/>
          <w:sz w:val="28"/>
          <w:szCs w:val="28"/>
        </w:rPr>
        <w:br/>
        <w:t xml:space="preserve">согласно РД 11-126-96 «Методические рекомендации по организации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осуществлению контроля за обеспечением безопасной эксплуатации зданий и сооружений на подконтрольных металлургических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коксохимических производствах», утвержденному постановлением Госгортехнадзора России от 20.12.1996 № 51?</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После какого срока эксплуатации производится первое обследование железобетонных подкрановых конструкций (балки, консоли колонн)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зданиях с тяжелым режимом работы и со среднеагрессивной средой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металлургических и коксохимических производствах согласно </w:t>
      </w:r>
      <w:r w:rsidRPr="0033017A">
        <w:rPr>
          <w:rFonts w:ascii="Times New Roman" w:hAnsi="Times New Roman" w:cs="Times New Roman"/>
          <w:color w:val="000000" w:themeColor="text1"/>
          <w:sz w:val="28"/>
          <w:szCs w:val="28"/>
        </w:rPr>
        <w:br/>
        <w:t xml:space="preserve">РД 11-126-96 «Методические рекомендации по организации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осуществлению контроля за обеспечением безопасной эксплуатации зданий и сооружений на подконтрольных металлургических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коксохимических производствах», утвержденному постановлением Госгортехнадзора России от 20.12.1996 № 51?</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После какого срока эксплуатации производится первое обследование железобетонных монолитных фундаментов при среднеагрессивной среде на металлургических и коксохимических производствах согласно </w:t>
      </w:r>
      <w:r w:rsidRPr="0033017A">
        <w:rPr>
          <w:rFonts w:ascii="Times New Roman" w:hAnsi="Times New Roman" w:cs="Times New Roman"/>
          <w:color w:val="000000" w:themeColor="text1"/>
          <w:sz w:val="28"/>
          <w:szCs w:val="28"/>
        </w:rPr>
        <w:br/>
        <w:t xml:space="preserve">РД 11-126-96 «Методические рекомендации по организации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осуществлению контроля за обеспечением безопасной эксплуатации зданий и сооружений на подконтрольных металлургических </w:t>
      </w:r>
      <w:r w:rsidRPr="0033017A">
        <w:rPr>
          <w:rFonts w:ascii="Times New Roman" w:hAnsi="Times New Roman" w:cs="Times New Roman"/>
          <w:color w:val="000000" w:themeColor="text1"/>
          <w:sz w:val="28"/>
          <w:szCs w:val="28"/>
        </w:rPr>
        <w:br/>
        <w:t>и коксохимических производствах», утвержденному постановлением Госгортехнадзора России от 20.12.1996 № 51?</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срок после пуска в эксплуатацию производится повторное (второе) обследование металлических дымовых труб при эксплуатации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коррозионно-пассивных условиях и сроком эксплуатации 20-30 лет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металлургических и коксохимических производствах согласно </w:t>
      </w:r>
      <w:r w:rsidRPr="0033017A">
        <w:rPr>
          <w:rFonts w:ascii="Times New Roman" w:hAnsi="Times New Roman" w:cs="Times New Roman"/>
          <w:color w:val="000000" w:themeColor="text1"/>
          <w:sz w:val="28"/>
          <w:szCs w:val="28"/>
        </w:rPr>
        <w:br/>
        <w:t xml:space="preserve">РД 11-126-96 «Методические рекомендации по организации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осуществлению контроля за обеспечением безопасной эксплуатации зданий и сооружений на подконтрольных металлургических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коксохимических производствах», утвержденному постановлением Госгортехнадзора России от 20.12.1996 № 51?</w:t>
      </w:r>
    </w:p>
    <w:p w:rsidR="009B472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срок после пуска в эксплуатацию производится повторное (второе) обследование металлических дымовых труб при эксплуатации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коррозионно-активных условиях и сроком эксплуатации 20-30 лет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металлургических и коксохимических производствах согласно </w:t>
      </w:r>
      <w:r w:rsidRPr="0033017A">
        <w:rPr>
          <w:rFonts w:ascii="Times New Roman" w:hAnsi="Times New Roman" w:cs="Times New Roman"/>
          <w:color w:val="000000" w:themeColor="text1"/>
          <w:sz w:val="28"/>
          <w:szCs w:val="28"/>
        </w:rPr>
        <w:br/>
        <w:t xml:space="preserve">РД 11-126-96 «Методические рекомендации по организации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осуществлению контроля за обеспечением безопасной эксплуатации зданий и сооружений на подконтрольных металлургических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коксохимических производствах», утвержденному постановлением Госгортехнадзора России от 20.12.1996 № 51?</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срок после пуска в эксплуатацию производится повторное (второе) обследование железобетонных дымовых труб </w:t>
      </w:r>
      <w:r w:rsidRPr="0033017A">
        <w:rPr>
          <w:rFonts w:ascii="Times New Roman" w:hAnsi="Times New Roman" w:cs="Times New Roman"/>
          <w:color w:val="000000" w:themeColor="text1"/>
          <w:sz w:val="28"/>
          <w:szCs w:val="28"/>
        </w:rPr>
        <w:br/>
        <w:t xml:space="preserve">при их эксплуатации в коррозионно-активных условиях и сроке эксплуатации 50 лет на металлургических и коксохимических производствах согласно РД 11-126-96 «Методические рекомендации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 51?</w:t>
      </w:r>
    </w:p>
    <w:p w:rsidR="009B472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срок после пуска в эксплуатацию производится повторное (второе) обследование железобетонных дымовых труб при эксплуатации в коррозионно-пассивных условиях и сроком эксплуатации 50 лет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металлургических и коксохимических производствах согласно </w:t>
      </w:r>
      <w:r w:rsidRPr="0033017A">
        <w:rPr>
          <w:rFonts w:ascii="Times New Roman" w:hAnsi="Times New Roman" w:cs="Times New Roman"/>
          <w:color w:val="000000" w:themeColor="text1"/>
          <w:sz w:val="28"/>
          <w:szCs w:val="28"/>
        </w:rPr>
        <w:br/>
        <w:t xml:space="preserve">РД 11-126-96 «Методические рекомендации по организации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осуществлению контроля за обеспечением безопасной эксплуатации зданий и сооружений на подконтрольных металлургических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коксохимических производствах», утвержденному постановлением Госгортехнадзора России от 20.12.1996 № 51?</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срок после пуска в эксплуатацию производится повторное (второе) обследование промышленных труб с газоотводящими стволами или футеровкой из пластмасс при эксплуатации </w:t>
      </w:r>
      <w:r w:rsidRPr="0033017A">
        <w:rPr>
          <w:rFonts w:ascii="Times New Roman" w:hAnsi="Times New Roman" w:cs="Times New Roman"/>
          <w:color w:val="000000" w:themeColor="text1"/>
          <w:sz w:val="28"/>
          <w:szCs w:val="28"/>
        </w:rPr>
        <w:br/>
        <w:t xml:space="preserve">в коррозионно-пассивных условиях и сроком эксплуатации 15-20 лет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металлургических и коксохимических производствах </w:t>
      </w:r>
      <w:r w:rsidRPr="0033017A">
        <w:rPr>
          <w:rFonts w:ascii="Times New Roman" w:hAnsi="Times New Roman" w:cs="Times New Roman"/>
          <w:color w:val="000000" w:themeColor="text1"/>
          <w:sz w:val="28"/>
          <w:szCs w:val="28"/>
        </w:rPr>
        <w:br/>
        <w:t xml:space="preserve">согласно РД 11-126-96 «Методические рекомендации по организации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осуществлению контроля за обеспечением безопасной эксплуатации зданий и сооружений на подконтрольных металлургических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коксохимических производствах», утвержденному постановлением Госгортехнадзора России от 20.12.1996 № 51?</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недоведение габаритов приближения строений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подвижного состава железных дорог до нормальных величин </w:t>
      </w:r>
      <w:r w:rsidRPr="0033017A">
        <w:rPr>
          <w:rFonts w:ascii="Times New Roman" w:hAnsi="Times New Roman" w:cs="Times New Roman"/>
          <w:color w:val="000000" w:themeColor="text1"/>
          <w:sz w:val="28"/>
          <w:szCs w:val="28"/>
        </w:rPr>
        <w:br/>
        <w:t>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исполнение ограждений технических устройств, имеющих движущиеся части, которые могут являться источниками </w:t>
      </w:r>
      <w:r w:rsidRPr="0033017A">
        <w:rPr>
          <w:rFonts w:ascii="Times New Roman" w:hAnsi="Times New Roman" w:cs="Times New Roman"/>
          <w:color w:val="000000" w:themeColor="text1"/>
          <w:sz w:val="28"/>
          <w:szCs w:val="28"/>
        </w:rPr>
        <w:br/>
        <w:t xml:space="preserve">опасности, не допускается согласно </w:t>
      </w:r>
      <w:r w:rsidR="00930E2C" w:rsidRPr="0033017A">
        <w:rPr>
          <w:rFonts w:ascii="Times New Roman" w:hAnsi="Times New Roman" w:cs="Times New Roman"/>
          <w:color w:val="000000" w:themeColor="text1"/>
          <w:sz w:val="28"/>
          <w:szCs w:val="28"/>
        </w:rPr>
        <w:t xml:space="preserve">Федеральным нормам и правилам </w:t>
      </w:r>
      <w:r w:rsidR="00325995" w:rsidRPr="0033017A">
        <w:rPr>
          <w:rFonts w:ascii="Times New Roman" w:hAnsi="Times New Roman" w:cs="Times New Roman"/>
          <w:color w:val="000000" w:themeColor="text1"/>
          <w:sz w:val="28"/>
          <w:szCs w:val="28"/>
        </w:rPr>
        <w:br/>
      </w:r>
      <w:r w:rsidR="00930E2C"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325995" w:rsidRPr="0033017A">
        <w:rPr>
          <w:rFonts w:ascii="Times New Roman" w:hAnsi="Times New Roman" w:cs="Times New Roman"/>
          <w:color w:val="000000" w:themeColor="text1"/>
          <w:sz w:val="28"/>
          <w:szCs w:val="28"/>
        </w:rPr>
        <w:br/>
      </w:r>
      <w:r w:rsidR="00930E2C" w:rsidRPr="0033017A">
        <w:rPr>
          <w:rFonts w:ascii="Times New Roman" w:hAnsi="Times New Roman" w:cs="Times New Roman"/>
          <w:color w:val="000000" w:themeColor="text1"/>
          <w:sz w:val="28"/>
          <w:szCs w:val="28"/>
        </w:rPr>
        <w:t xml:space="preserve">при получении, транспортировании, использовании расплавов черных </w:t>
      </w:r>
      <w:r w:rsidR="00325995" w:rsidRPr="0033017A">
        <w:rPr>
          <w:rFonts w:ascii="Times New Roman" w:hAnsi="Times New Roman" w:cs="Times New Roman"/>
          <w:color w:val="000000" w:themeColor="text1"/>
          <w:sz w:val="28"/>
          <w:szCs w:val="28"/>
        </w:rPr>
        <w:br/>
      </w:r>
      <w:r w:rsidR="00930E2C" w:rsidRPr="0033017A">
        <w:rPr>
          <w:rFonts w:ascii="Times New Roman" w:hAnsi="Times New Roman" w:cs="Times New Roman"/>
          <w:color w:val="000000" w:themeColor="text1"/>
          <w:sz w:val="28"/>
          <w:szCs w:val="28"/>
        </w:rPr>
        <w:t>и цветных металлов и сплавов на основе этих расплавов», утвержденным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безопасности к техническим устройствам, противоречащее </w:t>
      </w:r>
      <w:r w:rsidR="00930E2C" w:rsidRPr="0033017A">
        <w:rPr>
          <w:rFonts w:ascii="Times New Roman" w:hAnsi="Times New Roman" w:cs="Times New Roman"/>
          <w:color w:val="000000" w:themeColor="text1"/>
          <w:sz w:val="28"/>
          <w:szCs w:val="28"/>
        </w:rPr>
        <w:t xml:space="preserve">Федеральным нормам </w:t>
      </w:r>
      <w:r w:rsidR="00325995" w:rsidRPr="0033017A">
        <w:rPr>
          <w:rFonts w:ascii="Times New Roman" w:hAnsi="Times New Roman" w:cs="Times New Roman"/>
          <w:color w:val="000000" w:themeColor="text1"/>
          <w:sz w:val="28"/>
          <w:szCs w:val="28"/>
        </w:rPr>
        <w:br/>
      </w:r>
      <w:r w:rsidR="00930E2C"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устройствами в обязательном порядке должны быть оборудованы пролеты цехов согласно </w:t>
      </w:r>
      <w:r w:rsidR="00930E2C" w:rsidRPr="0033017A">
        <w:rPr>
          <w:rFonts w:ascii="Times New Roman" w:hAnsi="Times New Roman" w:cs="Times New Roman"/>
          <w:color w:val="000000" w:themeColor="text1"/>
          <w:sz w:val="28"/>
          <w:szCs w:val="28"/>
        </w:rPr>
        <w:t xml:space="preserve">Федеральным нормам и правилам </w:t>
      </w:r>
      <w:r w:rsidR="00325995" w:rsidRPr="0033017A">
        <w:rPr>
          <w:rFonts w:ascii="Times New Roman" w:hAnsi="Times New Roman" w:cs="Times New Roman"/>
          <w:color w:val="000000" w:themeColor="text1"/>
          <w:sz w:val="28"/>
          <w:szCs w:val="28"/>
        </w:rPr>
        <w:br/>
      </w:r>
      <w:r w:rsidR="00930E2C"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325995" w:rsidRPr="0033017A">
        <w:rPr>
          <w:rFonts w:ascii="Times New Roman" w:hAnsi="Times New Roman" w:cs="Times New Roman"/>
          <w:color w:val="000000" w:themeColor="text1"/>
          <w:sz w:val="28"/>
          <w:szCs w:val="28"/>
        </w:rPr>
        <w:br/>
      </w:r>
      <w:r w:rsidR="00930E2C" w:rsidRPr="0033017A">
        <w:rPr>
          <w:rFonts w:ascii="Times New Roman" w:hAnsi="Times New Roman" w:cs="Times New Roman"/>
          <w:color w:val="000000" w:themeColor="text1"/>
          <w:sz w:val="28"/>
          <w:szCs w:val="28"/>
        </w:rPr>
        <w:t xml:space="preserve">при получении, транспортировании, использовании расплавов черных </w:t>
      </w:r>
      <w:r w:rsidR="00325995" w:rsidRPr="0033017A">
        <w:rPr>
          <w:rFonts w:ascii="Times New Roman" w:hAnsi="Times New Roman" w:cs="Times New Roman"/>
          <w:color w:val="000000" w:themeColor="text1"/>
          <w:sz w:val="28"/>
          <w:szCs w:val="28"/>
        </w:rPr>
        <w:br/>
      </w:r>
      <w:r w:rsidR="00930E2C" w:rsidRPr="0033017A">
        <w:rPr>
          <w:rFonts w:ascii="Times New Roman" w:hAnsi="Times New Roman" w:cs="Times New Roman"/>
          <w:color w:val="000000" w:themeColor="text1"/>
          <w:sz w:val="28"/>
          <w:szCs w:val="28"/>
        </w:rPr>
        <w:t>и цветных металлов и сплавов на основе этих расплавов», утвержденным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технологических трубопроводов, применяемых на опасных промышленных объектах, </w:t>
      </w:r>
      <w:r w:rsidRPr="0033017A">
        <w:rPr>
          <w:rFonts w:ascii="Times New Roman" w:hAnsi="Times New Roman" w:cs="Times New Roman"/>
          <w:color w:val="000000" w:themeColor="text1"/>
          <w:sz w:val="28"/>
          <w:szCs w:val="28"/>
        </w:rPr>
        <w:br/>
        <w:t xml:space="preserve">где получаются, транспортируются, используются расплавы черных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цветных металлов и сплавы на основе этих расплавов.</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Приводные и поворотные блоки цепного подвесного конвейера, расположенного на какой высоте, должны быть оборудованы неподвижно закрепленными ограждениями согласно </w:t>
      </w:r>
      <w:r w:rsidR="00930E2C" w:rsidRPr="0033017A">
        <w:rPr>
          <w:rFonts w:ascii="Times New Roman" w:hAnsi="Times New Roman" w:cs="Times New Roman"/>
          <w:color w:val="000000" w:themeColor="text1"/>
          <w:sz w:val="28"/>
          <w:szCs w:val="28"/>
        </w:rPr>
        <w:t xml:space="preserve">Федеральным нормам </w:t>
      </w:r>
      <w:r w:rsidR="00325995" w:rsidRPr="0033017A">
        <w:rPr>
          <w:rFonts w:ascii="Times New Roman" w:hAnsi="Times New Roman" w:cs="Times New Roman"/>
          <w:color w:val="000000" w:themeColor="text1"/>
          <w:sz w:val="28"/>
          <w:szCs w:val="28"/>
        </w:rPr>
        <w:br/>
      </w:r>
      <w:r w:rsidR="00930E2C"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насосных станций доменных печей, противоречащее требованиям к системе </w:t>
      </w:r>
      <w:r w:rsidRPr="0033017A">
        <w:rPr>
          <w:rFonts w:ascii="Times New Roman" w:hAnsi="Times New Roman" w:cs="Times New Roman"/>
          <w:color w:val="000000" w:themeColor="text1"/>
          <w:sz w:val="28"/>
          <w:szCs w:val="28"/>
        </w:rPr>
        <w:br/>
        <w:t xml:space="preserve">охлаждения доменной печи </w:t>
      </w:r>
      <w:r w:rsidR="00930E2C"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устройство устанавливается на трубопроводе для отделения доменной печи от газовой сети в соответствии с требованиями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 доменному производству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машины (пушки)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гидравлическим или электрическим приводом для забивки чугунной летки (МЗЧЛ), противоречащее требованиям к выпуску чугуна и шлака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доменном производстве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целей не предназначены отверстия торцевых стенок регенераторов в соответствии с требованиями к устройству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обслуживанию мартеновских печей и двухванных сталеплавильных агрегатов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блокировкой должен быть оборудован двухванный сталеплавильный агрегат в соответствии с требованиями к устройству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обслуживанию мартеновских печей и двухванных сталеплавильных агрегатов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изменение основных технологических параметров грануляционных установок в соответствии с требованиями к шлаковым дворам, отделениям первичной переработки шлака в сталеплавильном производстве </w:t>
      </w:r>
      <w:r w:rsidR="00930E2C"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технических устройств, используемых при производстве глинозема и производстве анодной массы и обожженных анодов, противоречащее </w:t>
      </w:r>
      <w:r w:rsidR="00930E2C" w:rsidRPr="0033017A">
        <w:rPr>
          <w:rFonts w:ascii="Times New Roman" w:hAnsi="Times New Roman" w:cs="Times New Roman"/>
          <w:color w:val="000000" w:themeColor="text1"/>
          <w:sz w:val="28"/>
          <w:szCs w:val="28"/>
        </w:rPr>
        <w:t xml:space="preserve">Федеральным нормам </w:t>
      </w:r>
      <w:r w:rsidR="00325995" w:rsidRPr="0033017A">
        <w:rPr>
          <w:rFonts w:ascii="Times New Roman" w:hAnsi="Times New Roman" w:cs="Times New Roman"/>
          <w:color w:val="000000" w:themeColor="text1"/>
          <w:sz w:val="28"/>
          <w:szCs w:val="28"/>
        </w:rPr>
        <w:br/>
      </w:r>
      <w:r w:rsidR="00930E2C"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испытаниям не подлежат хлоропроводы перед вводом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эксплуатацию и после ремонта в соответствии с требованиями безопасности при производстве губчатого титана и титановых порошков Федеральных норм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w:t>
      </w:r>
      <w:r w:rsidRPr="0033017A">
        <w:rPr>
          <w:rFonts w:ascii="Times New Roman" w:hAnsi="Times New Roman" w:cs="Times New Roman"/>
          <w:color w:val="000000" w:themeColor="text1"/>
          <w:sz w:val="28"/>
          <w:szCs w:val="28"/>
        </w:rPr>
        <w:br/>
        <w:t xml:space="preserve">на основе этих расплавов», утвержденных приказом Ростехнадзора </w:t>
      </w:r>
      <w:r w:rsidRPr="0033017A">
        <w:rPr>
          <w:rFonts w:ascii="Times New Roman" w:hAnsi="Times New Roman" w:cs="Times New Roman"/>
          <w:color w:val="000000" w:themeColor="text1"/>
          <w:sz w:val="28"/>
          <w:szCs w:val="28"/>
        </w:rPr>
        <w:br/>
        <w:t>от 30.12.2013 № 656?</w:t>
      </w:r>
    </w:p>
    <w:p w:rsidR="00D624BA"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технологические аппараты, работающие под давлением водорода, после капитального ремонта и вновь установленные перед пуском в эксплуатацию подлежат испытанию на плотность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требованиями безопасности при производстве никеля, меди и кобальта Федеральных норм и правил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Pr="0033017A">
        <w:rPr>
          <w:rFonts w:ascii="Times New Roman" w:hAnsi="Times New Roman" w:cs="Times New Roman"/>
          <w:color w:val="000000" w:themeColor="text1"/>
          <w:sz w:val="28"/>
          <w:szCs w:val="28"/>
        </w:rPr>
        <w:br/>
        <w:t xml:space="preserve">при получении, транспортировании, использовании расплавов черных </w:t>
      </w:r>
      <w:r w:rsidRPr="0033017A">
        <w:rPr>
          <w:rFonts w:ascii="Times New Roman" w:hAnsi="Times New Roman" w:cs="Times New Roman"/>
          <w:color w:val="000000" w:themeColor="text1"/>
          <w:sz w:val="28"/>
          <w:szCs w:val="28"/>
        </w:rPr>
        <w:br/>
        <w:t>и цветных металлов и сплавов на основе этих расплавов», утвержденных приказом Ростехнадзора от 30.12.2013 № 656?</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технических устройств, применяемых при производстве циркония, гафния и их соединений, противоречащее </w:t>
      </w:r>
      <w:r w:rsidR="00930E2C"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913F3D" w:rsidRPr="0033017A" w:rsidRDefault="00913F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какое давление должны быть рассчитаны специальные жесткие переходы и крепления, используемые для соединения кранов </w:t>
      </w:r>
      <w:r w:rsidR="00093F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стеклянных трубок приборов и аппаратуры, содержащих ртуть,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устройств газопроводов и газовых установок, противоречащее требованиям безопасности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газовом хозяйстве металлургических и коксохимических предприятий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производств.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Перекрывающие листы листовых задвижек и заглушек газопровода какого диаметра должны изготавливаться из целого листа </w:t>
      </w:r>
      <w:r w:rsidRPr="0033017A">
        <w:rPr>
          <w:rFonts w:ascii="Times New Roman" w:hAnsi="Times New Roman" w:cs="Times New Roman"/>
          <w:color w:val="000000" w:themeColor="text1"/>
          <w:sz w:val="28"/>
          <w:szCs w:val="28"/>
        </w:rPr>
        <w:br/>
        <w:t>согласно требованиям безопасности в газовом хозяйстве металлургических и коксохимических предприятий и производств?</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установлено к минимальной высоте водяного затвора конденсатоотводчиков газопроводов, работающих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под избыточным давлением, согласно требованиям безопасности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газовом хозяйстве металлургических и коксохимических предприятий </w:t>
      </w:r>
      <w:r w:rsidR="0032599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производств?</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Газопроводы низкого и среднего давления (до 0,3МПа) с каким внутренним диаметром следует испытывать на прочность и плотность воздухом согласно требованиям безопасности в газовом хозяйстве металлургических и коксохимических предприятий и производств?</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не используется при определении величины пробного давления при испытаниях газопроводов на прочность (гидравлических или пневматических) согласно требованиям безопасности в газовом хозяйстве металлургических и коксохимических предприятий?</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какой формуле определяется коэффициент, используемый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расчете скорости падения давления для трубопроводов внутренним диаметром более 250 мм, при испытаниях газопроводов на герметичность согласно требованиям безопасности в газовом хозяйстве металлургических и коксохимических предприятий?</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каким федеральным органом исполнительной власти </w:t>
      </w:r>
      <w:r w:rsidRPr="0033017A">
        <w:rPr>
          <w:rFonts w:ascii="Times New Roman" w:hAnsi="Times New Roman" w:cs="Times New Roman"/>
          <w:color w:val="000000" w:themeColor="text1"/>
          <w:sz w:val="28"/>
          <w:szCs w:val="28"/>
        </w:rPr>
        <w:br/>
        <w:t xml:space="preserve">согласно РД 07-291-99 «Инструкция о порядке ведения работ </w:t>
      </w:r>
      <w:r w:rsidRPr="0033017A">
        <w:rPr>
          <w:rFonts w:ascii="Times New Roman" w:hAnsi="Times New Roman" w:cs="Times New Roman"/>
          <w:color w:val="000000" w:themeColor="text1"/>
          <w:sz w:val="28"/>
          <w:szCs w:val="28"/>
        </w:rPr>
        <w:br/>
        <w:t xml:space="preserve">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 согласовывается решение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 ликвидации объекта, связанного с добычей полезных ископаемых?</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федеральный орган исполнительной власти Российской Федерации уполномочен вести учет ликвидированных и находящихся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консервации объектов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предприятия по добыче полезных ископаемых согласно РД 07-291-99 «Инструкция о порядке ведения работ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 не подлежат ликвидации?</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 может быть принято решение о консервации объекта, связанного с добычей полезных ископаемых?</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федеральный орган исполнительной власти Российской Федерации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 согласовывает задание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проектирование ликвидации или консервации объекта добычи полезных ископаемых?</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не относится к основным функциям комиссии по технической ликвидации или консервации объекта, связанного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пользованием недрами,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документе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 определяются технические мероприятия по обеспечению безопасности работ при ликвидации или консервации объектов, связанных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пользованием недрами?</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указанных документов согласно РД 07-291-99 «Инструкция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w:t>
      </w:r>
      <w:r w:rsidRPr="0033017A">
        <w:rPr>
          <w:rFonts w:ascii="Times New Roman" w:hAnsi="Times New Roman" w:cs="Times New Roman"/>
          <w:color w:val="000000" w:themeColor="text1"/>
          <w:sz w:val="28"/>
          <w:szCs w:val="28"/>
        </w:rPr>
        <w:br/>
        <w:t>от 02.06.1999 № 33, не требуется при утверждении проекта консервации или ликвидации объекта, связанного с пользованием недрами?</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сведения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w:t>
      </w:r>
      <w:r w:rsidR="003D156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 33, представляются в составе приложений к проекту акта о ликвидации или консервации опасного производственного объекта, связанного </w:t>
      </w:r>
      <w:r w:rsidR="003D156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пользованием недрами?</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 в проект ликвидации или консервации объекта, связанного с добычей полезных ископаемых, включаются технико-экономические расчеты?</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организацией выполняется проектирование ликвидации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или консервации опасных производственных объектов, связанных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пользованием недрами,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какие архивы передаются на хранение после завершения работ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ликвидации или консервации объекта, связанного с пользованием недрами, подлинники геологической, маркшейдерской документации постоянного хранения (за исключением геологической документации, подлежащей в установленном порядке представлению в федеральный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или соответствующий территориальный фонд геологической информации)?</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государственным органом (кроме суда) могут рассматриваться споры, возникающие при оформлении документов по технической ликвидации или консервации опасных производственных объектов, связанных с пользованием недрами?</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документом определяются сроки, способы </w:t>
      </w:r>
      <w:r w:rsidR="0032599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последовательность выполнения работ, связанных с ликвидацией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или консервацией опасных производственных объектов, связанных </w:t>
      </w:r>
      <w:r w:rsidR="00B5628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пользованием недрами?</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не подписывается акт о ликвидации или консервации предприятия по добыче полезных ископаемых или подземного сооружения,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не связанного с добычей полезных ископаемых,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w:t>
      </w:r>
      <w:r w:rsidRPr="0033017A">
        <w:rPr>
          <w:rFonts w:ascii="Times New Roman" w:hAnsi="Times New Roman" w:cs="Times New Roman"/>
          <w:color w:val="000000" w:themeColor="text1"/>
          <w:sz w:val="28"/>
          <w:szCs w:val="28"/>
        </w:rPr>
        <w:br/>
        <w:t>от 02.06.1999 № 33?</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приемка работ, выполненных с отступлениями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от проекта ликвидации или консервации объекта,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w:t>
      </w:r>
      <w:r w:rsidRPr="0033017A">
        <w:rPr>
          <w:rFonts w:ascii="Times New Roman" w:hAnsi="Times New Roman" w:cs="Times New Roman"/>
          <w:color w:val="000000" w:themeColor="text1"/>
          <w:sz w:val="28"/>
          <w:szCs w:val="28"/>
        </w:rPr>
        <w:br/>
        <w:t>от 02.06.1999 № 33?</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порядка ведения работ по ликвидации и консервации опасных производственных объектов, связанных с пользованием недрами,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данные не указываются в обязательном порядке в актах приемки выполненных работ по ликвидации или консервации опасных производственных объектов, связанных с пользованием недрами, согласно РД 07-291-99 «Инструкция о порядке ведения работ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Должен ли технико-экономический анализ целесообразности отработки неотработанных в пределах горного отвода запасов полезных ископаемых, списания или дальнейшего учета в государственном балансе полезных ископаемых включаться в проект ликвидации или консервации опасных производственных объектов, связанных с пользованием недрами?</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является верным утверждением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отношении состава проекта ликвидации или консервации объекта, связанного с пользованием недрами?</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объекты разработки месторождений полезных ископаемых относятся к категории опасных производственных объектов </w:t>
      </w:r>
      <w:r w:rsidRPr="0033017A">
        <w:rPr>
          <w:rFonts w:ascii="Times New Roman" w:hAnsi="Times New Roman" w:cs="Times New Roman"/>
          <w:color w:val="000000" w:themeColor="text1"/>
          <w:sz w:val="28"/>
          <w:szCs w:val="28"/>
        </w:rPr>
        <w:br/>
        <w:t>согласно Федеральному закону от 21.07.1997 №</w:t>
      </w:r>
      <w:r w:rsidR="004E05F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116-ФЗ </w:t>
      </w:r>
      <w:r w:rsidRPr="0033017A">
        <w:rPr>
          <w:rFonts w:ascii="Times New Roman" w:hAnsi="Times New Roman" w:cs="Times New Roman"/>
          <w:color w:val="000000" w:themeColor="text1"/>
          <w:sz w:val="28"/>
          <w:szCs w:val="28"/>
        </w:rPr>
        <w:br/>
        <w:t>«О промышленной безопасности опасных производственных объектов»?</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допустимый процент оборванных проволок </w:t>
      </w:r>
      <w:r w:rsidR="00B5628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шаге свивки каната подвески стрелы карьерного экскаватора </w:t>
      </w:r>
      <w:r w:rsidRPr="0033017A">
        <w:rPr>
          <w:rFonts w:ascii="Times New Roman" w:hAnsi="Times New Roman" w:cs="Times New Roman"/>
          <w:color w:val="000000" w:themeColor="text1"/>
          <w:sz w:val="28"/>
          <w:szCs w:val="28"/>
        </w:rPr>
        <w:br/>
        <w:t xml:space="preserve">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w:t>
      </w:r>
      <w:r w:rsidRPr="0033017A">
        <w:rPr>
          <w:rFonts w:ascii="Times New Roman" w:hAnsi="Times New Roman" w:cs="Times New Roman"/>
          <w:color w:val="000000" w:themeColor="text1"/>
          <w:sz w:val="28"/>
          <w:szCs w:val="28"/>
        </w:rPr>
        <w:br/>
        <w:t>от 04.04.2008 № 209?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минимальная ширина маршевых лестниц, обеспечивающих сообщение между уступами объекта открытых горных работ при высоте лестниц более 10 м, установлена Федеральными нормами и правилами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утвержденными приказом Ростехнадзора от 11.12.2013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угле откосов уступов объекта открытых горных работ обязательно использование предохранительных поясов с канатами </w:t>
      </w:r>
      <w:r w:rsidR="007B56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во время оборки уступов от нависей и козырьков </w:t>
      </w:r>
      <w:r w:rsidRPr="0033017A">
        <w:rPr>
          <w:rFonts w:ascii="Times New Roman" w:hAnsi="Times New Roman" w:cs="Times New Roman"/>
          <w:color w:val="000000" w:themeColor="text1"/>
          <w:sz w:val="28"/>
          <w:szCs w:val="28"/>
        </w:rPr>
        <w:br/>
        <w:t xml:space="preserve">в соответствии с требованиями к ведению горных работ </w:t>
      </w:r>
      <w:r w:rsidRPr="0033017A">
        <w:rPr>
          <w:rFonts w:ascii="Times New Roman" w:hAnsi="Times New Roman" w:cs="Times New Roman"/>
          <w:color w:val="000000" w:themeColor="text1"/>
          <w:sz w:val="28"/>
          <w:szCs w:val="28"/>
        </w:rPr>
        <w:br/>
        <w:t>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A7247B">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по горизонтали должны располагаться горнотранспортные машины при разработке месторождения экскаваторами спарено, расположенными на одном горизонте, </w:t>
      </w:r>
      <w:r w:rsidR="00A724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требованиями к ведению горных работ </w:t>
      </w:r>
      <w:r w:rsidRPr="0033017A">
        <w:rPr>
          <w:rFonts w:ascii="Times New Roman" w:hAnsi="Times New Roman" w:cs="Times New Roman"/>
          <w:color w:val="000000" w:themeColor="text1"/>
          <w:sz w:val="28"/>
          <w:szCs w:val="28"/>
        </w:rPr>
        <w:br/>
        <w:t>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7B561F">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долю от производительности рабочих насосов водоотливной установки должна составлять суммарная производительность резервных насосов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от оси железнодорожного пути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до бровки плужного отвала после каждой передвижки путей должно быть обеспечено требованиями безопасного отвалообразования при ведении горных работ открытым способом согласно Федеральным нормам </w:t>
      </w:r>
      <w:r w:rsidRPr="0033017A">
        <w:rPr>
          <w:rFonts w:ascii="Times New Roman" w:hAnsi="Times New Roman" w:cs="Times New Roman"/>
          <w:color w:val="000000" w:themeColor="text1"/>
          <w:sz w:val="28"/>
          <w:szCs w:val="28"/>
        </w:rPr>
        <w:br/>
        <w:t xml:space="preserve">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от оси железнодорожного пути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до верхней бровки отвала, оборудованного одноковшовыми экскаваторами, должно быть обеспечено в местах разгрузки думпкаров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требованиями безопасного отвалообразования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от оси железнодорожного пути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колее 900 мм до верхней бровки отвала, оборудованного одноковшовыми экскаваторами, должно быть обеспечено в местах разгрузки в соответствии требованиями безопасного отвалообразования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от оси железнодорожного пути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до указателей путевого заграждения в конце разгрузочных тупиков отвалов должно быть обеспечено в соответствии требованиями безопасного отвалообразования при ведении горных работ </w:t>
      </w:r>
      <w:r w:rsidRPr="0033017A">
        <w:rPr>
          <w:rFonts w:ascii="Times New Roman" w:hAnsi="Times New Roman" w:cs="Times New Roman"/>
          <w:color w:val="000000" w:themeColor="text1"/>
          <w:sz w:val="28"/>
          <w:szCs w:val="28"/>
        </w:rPr>
        <w:br/>
        <w:t xml:space="preserve">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должна осуществляться подача груженых поездов на пути абзетцерных отвалов в соответствии требованиями безопасного отвалообразования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w:t>
      </w:r>
      <w:r w:rsidRPr="0033017A">
        <w:rPr>
          <w:rFonts w:ascii="Times New Roman" w:hAnsi="Times New Roman" w:cs="Times New Roman"/>
          <w:color w:val="000000" w:themeColor="text1"/>
          <w:sz w:val="28"/>
          <w:szCs w:val="28"/>
        </w:rPr>
        <w:br/>
        <w:t>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минимальная высота предохранительного вала в зоне разгрузки автомобилей и других транспортных средств на отвале должна быть обеспечена в соответствии с требованиями 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w:t>
      </w:r>
      <w:r w:rsidRPr="0033017A">
        <w:rPr>
          <w:rFonts w:ascii="Times New Roman" w:hAnsi="Times New Roman" w:cs="Times New Roman"/>
          <w:color w:val="000000" w:themeColor="text1"/>
          <w:sz w:val="28"/>
          <w:szCs w:val="28"/>
        </w:rPr>
        <w:br/>
        <w:t>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минимальной точностью согласно нормативным требованиям должно осуществляться позиционирование железнодорожного транспорта при использовании средств позиционирования </w:t>
      </w:r>
      <w:r w:rsidRPr="0033017A">
        <w:rPr>
          <w:rFonts w:ascii="Times New Roman" w:hAnsi="Times New Roman" w:cs="Times New Roman"/>
          <w:color w:val="000000" w:themeColor="text1"/>
          <w:sz w:val="28"/>
          <w:szCs w:val="28"/>
        </w:rPr>
        <w:br/>
        <w:t xml:space="preserve">в соответствии с требованиями к механизации горных работ </w:t>
      </w:r>
      <w:r w:rsidRPr="0033017A">
        <w:rPr>
          <w:rFonts w:ascii="Times New Roman" w:hAnsi="Times New Roman" w:cs="Times New Roman"/>
          <w:color w:val="000000" w:themeColor="text1"/>
          <w:sz w:val="28"/>
          <w:szCs w:val="28"/>
        </w:rPr>
        <w:br/>
        <w:t>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минимальной точностью согласно нормативным требованиям должно осуществляться позиционирование исполнительных механизмов буровых станков и добычного оборудования при использовании средств позиционирования в соответствии с требованиями к механизации горных работ открытым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от почвы уступа до ковша гусеничного экскаватора должно быть соблюдено в соответствии с требованиями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между откосом уступа и контргрузом экскаватора должно соблюдаться в соответствии с требованиями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класс опасности установлен для опасных производственных объектов, на которых ведутся открытые горные работы, объем разработки горной массы которых составляет 1 миллион кубических метров </w:t>
      </w:r>
      <w:r w:rsidRPr="0033017A">
        <w:rPr>
          <w:rFonts w:ascii="Times New Roman" w:hAnsi="Times New Roman" w:cs="Times New Roman"/>
          <w:color w:val="000000" w:themeColor="text1"/>
          <w:sz w:val="28"/>
          <w:szCs w:val="28"/>
        </w:rPr>
        <w:br/>
        <w:t>в год и более</w:t>
      </w:r>
      <w:r w:rsidR="0055752A"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согласно Федеральному закону от 21.07. 97 №</w:t>
      </w:r>
      <w:r w:rsidR="004E05F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116-ФЗ </w:t>
      </w:r>
      <w:r w:rsidR="0076063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 промышленной безопасности опасных производственных объектов»?</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класс опасности установлен для опасных производственных объектов, на которых ведутся открытые горные работы, объем разработки горной массы которых составляет от 100 тысяч до 1 миллиона кубических метров в год</w:t>
      </w:r>
      <w:r w:rsidR="0055752A"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согласно Федеральному закону </w:t>
      </w:r>
      <w:r w:rsidRPr="0033017A">
        <w:rPr>
          <w:rFonts w:ascii="Times New Roman" w:hAnsi="Times New Roman" w:cs="Times New Roman"/>
          <w:color w:val="000000" w:themeColor="text1"/>
          <w:sz w:val="28"/>
          <w:szCs w:val="28"/>
        </w:rPr>
        <w:br/>
        <w:t>от 21.07.1997 № 116-ФЗ «О промышленной безопасности опасных производственных объектов»?</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класс опасности установлен для опасных производственных объектов, на которых ведутся открытые горные работы, объем разработки горной массы которых составляет менее чем 100 тысяч кубических метров в год</w:t>
      </w:r>
      <w:r w:rsidR="0055752A"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согласно Федеральному закону </w:t>
      </w:r>
      <w:r w:rsidRPr="0033017A">
        <w:rPr>
          <w:rFonts w:ascii="Times New Roman" w:hAnsi="Times New Roman" w:cs="Times New Roman"/>
          <w:color w:val="000000" w:themeColor="text1"/>
          <w:sz w:val="28"/>
          <w:szCs w:val="28"/>
        </w:rPr>
        <w:br/>
        <w:t>от 21.07.1997 №</w:t>
      </w:r>
      <w:r w:rsidR="004E05F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116-ФЗ «О промышленной безопасности опасных производственных объектов»?</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высоту должны иметь земляные валы (обваловка) за возможной призмой обрушения верхнего уступа карьера (разреза)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предотвращения падения людей и животных в карьеры (разрезы)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ликвидации и консервации объектов с открытым способом добычи полезных ископаемых?</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за возможной призмой обрушения верхнего уступа карьера (разреза) должны устраиваться земляные валы (обваловки) для предотвращения падения людей и животных в карьеры (разрезы) при ликвидации и консервации объектов с открытым способом добычи полезных ископаемых?</w:t>
      </w:r>
    </w:p>
    <w:p w:rsidR="00D71280" w:rsidRPr="0033017A" w:rsidRDefault="00D712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нормативный срок эксплуатации карьерных экскаваторов типа механическая лопата с вместимостью ковша базовой модели </w:t>
      </w:r>
      <w:r w:rsidRPr="0033017A">
        <w:rPr>
          <w:rFonts w:ascii="Times New Roman" w:hAnsi="Times New Roman" w:cs="Times New Roman"/>
          <w:color w:val="000000" w:themeColor="text1"/>
          <w:sz w:val="28"/>
          <w:szCs w:val="28"/>
        </w:rPr>
        <w:br/>
        <w:t>более 5 куб. м включительно установлен РД 15-14-2008 «Методические рекомендации о порядке проведения экспертизы промышленной безопасности карьерных одноковшовых экскаваторов», утвержденным приказом Ростехнадзора от 04.04.2008 № 209?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разрабатываются предложения по обеспечению требований промышленной безопасности, безопасности населения, зданий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сооружений при ликвидации или консервации объектов, связанных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пользованием недрами?</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Должно ли отражаться состояние производственных </w:t>
      </w:r>
      <w:r w:rsidRPr="0033017A">
        <w:rPr>
          <w:rFonts w:ascii="Times New Roman" w:hAnsi="Times New Roman" w:cs="Times New Roman"/>
          <w:color w:val="000000" w:themeColor="text1"/>
          <w:sz w:val="28"/>
          <w:szCs w:val="28"/>
        </w:rPr>
        <w:br/>
        <w:t xml:space="preserve">и санитарно-бытовых зданий, сооружений, водоотливных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вентиляционных установок и другого стационарного оборудования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проекте ликвидации или консервации объекта, связанного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пользованием недрами?</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вертикальном износе рамных рельсов типа Р-50 и легче запрещается эксплуатация стрелочных переводов на всех станционных путях технологического железнодорожного транспорта, исключая главные и приемно-отправочные, при ведении горных работ </w:t>
      </w:r>
      <w:r w:rsidRPr="0033017A">
        <w:rPr>
          <w:rFonts w:ascii="Times New Roman" w:hAnsi="Times New Roman" w:cs="Times New Roman"/>
          <w:color w:val="000000" w:themeColor="text1"/>
          <w:sz w:val="28"/>
          <w:szCs w:val="28"/>
        </w:rPr>
        <w:br/>
        <w:t>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вертикальном износе рамных рельсов типа Р-65 и тяжелее запрещается эксплуатация стрелочных переводов на главных станционных путях технологического железнодорожного транспорта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вертикальном износе рамных рельсов типа Р-65 и тяжелее запрещается эксплуатация стрелочных переводов </w:t>
      </w:r>
      <w:r w:rsidRPr="0033017A">
        <w:rPr>
          <w:rFonts w:ascii="Times New Roman" w:hAnsi="Times New Roman" w:cs="Times New Roman"/>
          <w:color w:val="000000" w:themeColor="text1"/>
          <w:sz w:val="28"/>
          <w:szCs w:val="28"/>
        </w:rPr>
        <w:br/>
        <w:t xml:space="preserve">на приемно-отправочных станционных путях технологического железнодорожного транспорта при ведении горных работ </w:t>
      </w:r>
      <w:r w:rsidRPr="0033017A">
        <w:rPr>
          <w:rFonts w:ascii="Times New Roman" w:hAnsi="Times New Roman" w:cs="Times New Roman"/>
          <w:color w:val="000000" w:themeColor="text1"/>
          <w:sz w:val="28"/>
          <w:szCs w:val="28"/>
        </w:rPr>
        <w:br/>
        <w:t>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вертикальном износе рамных рельсов типа Р-65 и тяжелее запрещается эксплуатация стрелочных переводов на прочих станционных путях технологического железнодорожного транспорта, исключая главные и приемно-отправочные, при ведении горных работ </w:t>
      </w:r>
      <w:r w:rsidRPr="0033017A">
        <w:rPr>
          <w:rFonts w:ascii="Times New Roman" w:hAnsi="Times New Roman" w:cs="Times New Roman"/>
          <w:color w:val="000000" w:themeColor="text1"/>
          <w:sz w:val="28"/>
          <w:szCs w:val="28"/>
        </w:rPr>
        <w:br/>
        <w:t>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вертикальном износе сердечников крестовин в сечении, где ширина сердечника составляет 40 миллиметров, запрещается эксплуатация стрелочных переводов на главных станционных путях технологического железнодорожного транспорта при ведении горных работ открытым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вертикальном износе сердечников крестовин в сечении, где ширина сердечника составляет 40 миллиметров, запрещается эксплуатация стрелочных переводов на приемно-отправочных станционных путях технологического железнодорожного транспорта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вертикальном износе сердечников крестовин в сечении, где ширина сердечника составляет 40 миллиметров, запрещается эксплуатация стрелочных переводов на прочих станционных путях технологического железнодорожного транспорта, кроме главных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приемно-отправочных,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w:t>
      </w:r>
      <w:r w:rsidRPr="0033017A">
        <w:rPr>
          <w:rFonts w:ascii="Times New Roman" w:hAnsi="Times New Roman" w:cs="Times New Roman"/>
          <w:color w:val="000000" w:themeColor="text1"/>
          <w:sz w:val="28"/>
          <w:szCs w:val="28"/>
        </w:rPr>
        <w:br/>
        <w:t>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расстоянии между рабочим кантом сердечника крестовины и рабочей гранью головки контррельса запрещается эксплуатация стрелочных переводов в соответствии с требованиями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технологическому железнодорожному транспорту при ведении горных работ открытым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расстоянии между рабочими гранями головок контррельса и усовика запрещается эксплуатация стрелочных переводов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требованиями к технологическому железнодорожному транспорту при ведении горных работ открытым способом </w:t>
      </w:r>
      <w:r w:rsidRPr="0033017A">
        <w:rPr>
          <w:rFonts w:ascii="Times New Roman" w:hAnsi="Times New Roman" w:cs="Times New Roman"/>
          <w:color w:val="000000" w:themeColor="text1"/>
          <w:sz w:val="28"/>
          <w:szCs w:val="28"/>
        </w:rPr>
        <w:br/>
        <w:t xml:space="preserve">согласно Федеральным нормам и правилам в области промышленной безопасности «Правила безопасности при ведении горных работ </w:t>
      </w:r>
      <w:r w:rsidRPr="0033017A">
        <w:rPr>
          <w:rFonts w:ascii="Times New Roman" w:hAnsi="Times New Roman" w:cs="Times New Roman"/>
          <w:color w:val="000000" w:themeColor="text1"/>
          <w:sz w:val="28"/>
          <w:szCs w:val="28"/>
        </w:rPr>
        <w:br/>
        <w:t>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максимальный уклон допускается на площадках переездов, устроенных на временных железнодорожных путях при ведении горных работ открытым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крайнего рельса должен быть перелом профиля пути на площадках переездов, устроенных на временных железнодорожных путях,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w:t>
      </w:r>
      <w:r w:rsidRPr="0033017A">
        <w:rPr>
          <w:rFonts w:ascii="Times New Roman" w:hAnsi="Times New Roman" w:cs="Times New Roman"/>
          <w:color w:val="000000" w:themeColor="text1"/>
          <w:sz w:val="28"/>
          <w:szCs w:val="28"/>
        </w:rPr>
        <w:br/>
        <w:t>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максимальный уклон дорог на подходах к переезду через временные железнодорожные пути допускается при ведении горных работ открытым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минимальный угол пересечения допускается при устройстве переездов через временные железнодорожные пути при ведении горных работ открытым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тип тормозов является обязательным для электровозов </w:t>
      </w:r>
      <w:r w:rsidRPr="0033017A">
        <w:rPr>
          <w:rFonts w:ascii="Times New Roman" w:hAnsi="Times New Roman" w:cs="Times New Roman"/>
          <w:color w:val="000000" w:themeColor="text1"/>
          <w:sz w:val="28"/>
          <w:szCs w:val="28"/>
        </w:rPr>
        <w:br/>
        <w:t xml:space="preserve">и тяговых агрегатов в отличие от других локомотивов </w:t>
      </w:r>
      <w:r w:rsidRPr="0033017A">
        <w:rPr>
          <w:rFonts w:ascii="Times New Roman" w:hAnsi="Times New Roman" w:cs="Times New Roman"/>
          <w:color w:val="000000" w:themeColor="text1"/>
          <w:sz w:val="28"/>
          <w:szCs w:val="28"/>
        </w:rPr>
        <w:br/>
        <w:t xml:space="preserve">в соответствии с требованиями к технологическому железнодорожному транспорту при ведении горных работ открытым способом </w:t>
      </w:r>
      <w:r w:rsidRPr="0033017A">
        <w:rPr>
          <w:rFonts w:ascii="Times New Roman" w:hAnsi="Times New Roman" w:cs="Times New Roman"/>
          <w:color w:val="000000" w:themeColor="text1"/>
          <w:sz w:val="28"/>
          <w:szCs w:val="28"/>
        </w:rPr>
        <w:br/>
        <w:t xml:space="preserve">согласно Федеральным нормам и правилам в области промышленной безопасности «Правила безопасности при ведении горных работ </w:t>
      </w:r>
      <w:r w:rsidRPr="0033017A">
        <w:rPr>
          <w:rFonts w:ascii="Times New Roman" w:hAnsi="Times New Roman" w:cs="Times New Roman"/>
          <w:color w:val="000000" w:themeColor="text1"/>
          <w:sz w:val="28"/>
          <w:szCs w:val="28"/>
        </w:rPr>
        <w:br/>
        <w:t>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величина утечки воздуха разгрузочной магистрали пневматической системы думпкара запрещается при его эксплуатации вне зависимости от установленных норм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величина зазора между днищем и бортом думпкара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поднимающимися бортами является предельно допустимой при ведении горных работ открытым способом согласно Федеральным нормам </w:t>
      </w:r>
      <w:r w:rsidRPr="0033017A">
        <w:rPr>
          <w:rFonts w:ascii="Times New Roman" w:hAnsi="Times New Roman" w:cs="Times New Roman"/>
          <w:color w:val="000000" w:themeColor="text1"/>
          <w:sz w:val="28"/>
          <w:szCs w:val="28"/>
        </w:rPr>
        <w:br/>
        <w:t xml:space="preserve">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работа хозяйственных поездов на уклонах </w:t>
      </w:r>
      <w:r w:rsidRPr="0033017A">
        <w:rPr>
          <w:rFonts w:ascii="Times New Roman" w:hAnsi="Times New Roman" w:cs="Times New Roman"/>
          <w:color w:val="000000" w:themeColor="text1"/>
          <w:sz w:val="28"/>
          <w:szCs w:val="28"/>
        </w:rPr>
        <w:br/>
        <w:t>40-60 промилле должна производиться с применением дополнительного локомотива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рельсовый путь, расположенный вблизи зданий, должен быть огражден перилами на всю длину здания в соответствии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требованиями к ведению горных работ открытым способом </w:t>
      </w:r>
      <w:r w:rsidRPr="0033017A">
        <w:rPr>
          <w:rFonts w:ascii="Times New Roman" w:hAnsi="Times New Roman" w:cs="Times New Roman"/>
          <w:color w:val="000000" w:themeColor="text1"/>
          <w:sz w:val="28"/>
          <w:szCs w:val="28"/>
        </w:rPr>
        <w:br/>
        <w:t xml:space="preserve">согласно Федеральным нормам и правилам в области промышленной безопасности «Правила безопасности при ведении горных работ </w:t>
      </w:r>
      <w:r w:rsidRPr="0033017A">
        <w:rPr>
          <w:rFonts w:ascii="Times New Roman" w:hAnsi="Times New Roman" w:cs="Times New Roman"/>
          <w:color w:val="000000" w:themeColor="text1"/>
          <w:sz w:val="28"/>
          <w:szCs w:val="28"/>
        </w:rPr>
        <w:br/>
        <w:t>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минимальная ширина свободного прохода, оставляемого вдоль временного въезда в траншею при движении по нему технологического автотранспорта, устанавливается в соответствии с требованиями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от проезжей части до внутренней бровки породного вала, ограждающего проезжую часть внутрикарьерных дорог от призмы возможного обрушения, допускается </w:t>
      </w:r>
      <w:r w:rsidRPr="0033017A">
        <w:rPr>
          <w:rFonts w:ascii="Times New Roman" w:hAnsi="Times New Roman" w:cs="Times New Roman"/>
          <w:color w:val="000000" w:themeColor="text1"/>
          <w:sz w:val="28"/>
          <w:szCs w:val="28"/>
        </w:rPr>
        <w:br/>
        <w:t xml:space="preserve">в соответствии с требованиями к ведению горных работ </w:t>
      </w:r>
      <w:r w:rsidRPr="0033017A">
        <w:rPr>
          <w:rFonts w:ascii="Times New Roman" w:hAnsi="Times New Roman" w:cs="Times New Roman"/>
          <w:color w:val="000000" w:themeColor="text1"/>
          <w:sz w:val="28"/>
          <w:szCs w:val="28"/>
        </w:rPr>
        <w:br/>
        <w:t>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минимальной грузоподъемности технологического автомобиля обязательно применение специальных тягачей </w:t>
      </w:r>
      <w:r w:rsidRPr="0033017A">
        <w:rPr>
          <w:rFonts w:ascii="Times New Roman" w:hAnsi="Times New Roman" w:cs="Times New Roman"/>
          <w:color w:val="000000" w:themeColor="text1"/>
          <w:sz w:val="28"/>
          <w:szCs w:val="28"/>
        </w:rPr>
        <w:br/>
        <w:t xml:space="preserve">для его буксировки в соответствии с требованиями к ведению горных работ открытым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максимальная высота падения груза при погрузке горной массы в автомобили экскаваторами допускается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какое расстояние технологическому автомобилю разрешено движение задним ходом при проведении траншей </w:t>
      </w:r>
      <w:r w:rsidRPr="0033017A">
        <w:rPr>
          <w:rFonts w:ascii="Times New Roman" w:hAnsi="Times New Roman" w:cs="Times New Roman"/>
          <w:color w:val="000000" w:themeColor="text1"/>
          <w:sz w:val="28"/>
          <w:szCs w:val="28"/>
        </w:rPr>
        <w:br/>
        <w:t xml:space="preserve">в соответствии с требованиями к ведению горных работ </w:t>
      </w:r>
      <w:r w:rsidRPr="0033017A">
        <w:rPr>
          <w:rFonts w:ascii="Times New Roman" w:hAnsi="Times New Roman" w:cs="Times New Roman"/>
          <w:color w:val="000000" w:themeColor="text1"/>
          <w:sz w:val="28"/>
          <w:szCs w:val="28"/>
        </w:rPr>
        <w:br/>
        <w:t>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типы конвейеров могут быть оборудованы лентами общепромышленного назначения в соответствии с требованиями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минимальная высота подвески троллейного провода, питающего электродвигатели передвижных ленточных конвейеров, от пола допускается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от низа наиболее выступающих конструкций площадки для обслуживания ленточного конвейера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до транспортируемого конвейером материала допускается </w:t>
      </w:r>
      <w:r w:rsidRPr="0033017A">
        <w:rPr>
          <w:rFonts w:ascii="Times New Roman" w:hAnsi="Times New Roman" w:cs="Times New Roman"/>
          <w:color w:val="000000" w:themeColor="text1"/>
          <w:sz w:val="28"/>
          <w:szCs w:val="28"/>
        </w:rPr>
        <w:br/>
        <w:t xml:space="preserve">в соответствии с требованиями к ведению горных работ </w:t>
      </w:r>
      <w:r w:rsidRPr="0033017A">
        <w:rPr>
          <w:rFonts w:ascii="Times New Roman" w:hAnsi="Times New Roman" w:cs="Times New Roman"/>
          <w:color w:val="000000" w:themeColor="text1"/>
          <w:sz w:val="28"/>
          <w:szCs w:val="28"/>
        </w:rPr>
        <w:br/>
        <w:t>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по вертикали от пола площадок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обслуживания ленточного конвейера до низа наиболее выступающих строительных конструкций (коммуникационных систем) допускается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требованиями к ведению горных работ </w:t>
      </w:r>
      <w:r w:rsidRPr="0033017A">
        <w:rPr>
          <w:rFonts w:ascii="Times New Roman" w:hAnsi="Times New Roman" w:cs="Times New Roman"/>
          <w:color w:val="000000" w:themeColor="text1"/>
          <w:sz w:val="28"/>
          <w:szCs w:val="28"/>
        </w:rPr>
        <w:br/>
        <w:t>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минимальная высота от уровня пола до низа конвейерных галерей допускается в соответствии с требованиями к ведению горных работ открытым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минимальная ширина проходов по обе стороны ленточного конвейера должна быть обеспечена при ширине конвейерной ленты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до 1400 мм и отсутствии двух и более параллельных конвейеров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требованиями к ведению горных работ </w:t>
      </w:r>
      <w:r w:rsidRPr="0033017A">
        <w:rPr>
          <w:rFonts w:ascii="Times New Roman" w:hAnsi="Times New Roman" w:cs="Times New Roman"/>
          <w:color w:val="000000" w:themeColor="text1"/>
          <w:sz w:val="28"/>
          <w:szCs w:val="28"/>
        </w:rPr>
        <w:br/>
        <w:t>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минимальная ширина проходов по обе стороны ленточного конвейера должна быть обеспечена при ширине конвейерной ленты свыше 1400 мм и отсутствии двух и более параллельных конвейеров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требованиями к ведению горных работ </w:t>
      </w:r>
      <w:r w:rsidRPr="0033017A">
        <w:rPr>
          <w:rFonts w:ascii="Times New Roman" w:hAnsi="Times New Roman" w:cs="Times New Roman"/>
          <w:color w:val="000000" w:themeColor="text1"/>
          <w:sz w:val="28"/>
          <w:szCs w:val="28"/>
        </w:rPr>
        <w:br/>
        <w:t>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минимальная ширина проходов между двумя </w:t>
      </w:r>
      <w:r w:rsidRPr="0033017A">
        <w:rPr>
          <w:rFonts w:ascii="Times New Roman" w:hAnsi="Times New Roman" w:cs="Times New Roman"/>
          <w:color w:val="000000" w:themeColor="text1"/>
          <w:sz w:val="28"/>
          <w:szCs w:val="28"/>
        </w:rPr>
        <w:br/>
        <w:t xml:space="preserve">и более параллельными ленточного конвейерами должна быть обеспечена в соответствии с требованиями к ведению горных работ </w:t>
      </w:r>
      <w:r w:rsidRPr="0033017A">
        <w:rPr>
          <w:rFonts w:ascii="Times New Roman" w:hAnsi="Times New Roman" w:cs="Times New Roman"/>
          <w:color w:val="000000" w:themeColor="text1"/>
          <w:sz w:val="28"/>
          <w:szCs w:val="28"/>
        </w:rPr>
        <w:br/>
        <w:t>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минимальная ширина прохода между стеной галереи и станиной ленточного конвейера должна быть обеспечена </w:t>
      </w:r>
      <w:r w:rsidRPr="0033017A">
        <w:rPr>
          <w:rFonts w:ascii="Times New Roman" w:hAnsi="Times New Roman" w:cs="Times New Roman"/>
          <w:color w:val="000000" w:themeColor="text1"/>
          <w:sz w:val="28"/>
          <w:szCs w:val="28"/>
        </w:rPr>
        <w:br/>
        <w:t xml:space="preserve">согласно нормативным требованиям при ширине конвейерной ленты </w:t>
      </w:r>
      <w:r w:rsidRPr="0033017A">
        <w:rPr>
          <w:rFonts w:ascii="Times New Roman" w:hAnsi="Times New Roman" w:cs="Times New Roman"/>
          <w:color w:val="000000" w:themeColor="text1"/>
          <w:sz w:val="28"/>
          <w:szCs w:val="28"/>
        </w:rPr>
        <w:br/>
        <w:t>до 1400 мм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минимальная ширина прохода между стеной галереи и станиной ленточного конвейера должна быть обеспечена согласно нормативным требованиям при ширине конвейерной ленты </w:t>
      </w:r>
      <w:r w:rsidRPr="0033017A">
        <w:rPr>
          <w:rFonts w:ascii="Times New Roman" w:hAnsi="Times New Roman" w:cs="Times New Roman"/>
          <w:color w:val="000000" w:themeColor="text1"/>
          <w:sz w:val="28"/>
          <w:szCs w:val="28"/>
        </w:rPr>
        <w:br/>
        <w:t xml:space="preserve">свыше 1400 мм в соответствии с требованиями к ведению горных </w:t>
      </w:r>
      <w:r w:rsidRPr="0033017A">
        <w:rPr>
          <w:rFonts w:ascii="Times New Roman" w:hAnsi="Times New Roman" w:cs="Times New Roman"/>
          <w:color w:val="000000" w:themeColor="text1"/>
          <w:sz w:val="28"/>
          <w:szCs w:val="28"/>
        </w:rPr>
        <w:br/>
        <w:t xml:space="preserve">работ открытым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ведении горных работ и переработке твердых полезных ископаемых», утвержденным приказ</w:t>
      </w:r>
      <w:r w:rsidR="0040603C" w:rsidRPr="0033017A">
        <w:rPr>
          <w:rFonts w:ascii="Times New Roman" w:hAnsi="Times New Roman" w:cs="Times New Roman"/>
          <w:color w:val="000000" w:themeColor="text1"/>
          <w:sz w:val="28"/>
          <w:szCs w:val="28"/>
        </w:rPr>
        <w:t xml:space="preserve">ом Ростехнадзора от 11.12.2013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минимальная ширина проходов между ленточными конвейерами (выступающими габаритами) и стенами здания допускается при установке в галереях и на эстакадах передвижных ленточных конвейеров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минимальная высота ограждений от уровня пола, установленных по периметру мест установки ленточных конвейеров, допускается в соответствии с требованиями к ведению горных работ </w:t>
      </w:r>
      <w:r w:rsidRPr="0033017A">
        <w:rPr>
          <w:rFonts w:ascii="Times New Roman" w:hAnsi="Times New Roman" w:cs="Times New Roman"/>
          <w:color w:val="000000" w:themeColor="text1"/>
          <w:sz w:val="28"/>
          <w:szCs w:val="28"/>
        </w:rPr>
        <w:br/>
        <w:t>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минимальная ширина свободных проходов между пластинчатыми конвейерами допускается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минимальная ширина свободных проходов между пластинчатым конвейером</w:t>
      </w:r>
      <w:r w:rsidR="00056C56" w:rsidRPr="0033017A">
        <w:rPr>
          <w:rFonts w:ascii="Times New Roman" w:hAnsi="Times New Roman" w:cs="Times New Roman"/>
          <w:color w:val="000000" w:themeColor="text1"/>
          <w:sz w:val="28"/>
          <w:szCs w:val="28"/>
        </w:rPr>
        <w:t xml:space="preserve"> и стенками здания допускается </w:t>
      </w:r>
      <w:r w:rsidRPr="0033017A">
        <w:rPr>
          <w:rFonts w:ascii="Times New Roman" w:hAnsi="Times New Roman" w:cs="Times New Roman"/>
          <w:color w:val="000000" w:themeColor="text1"/>
          <w:sz w:val="28"/>
          <w:szCs w:val="28"/>
        </w:rPr>
        <w:t xml:space="preserve">в соответствии </w:t>
      </w:r>
      <w:r w:rsidR="00056C5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00056C5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между эвакуационными выходами конвейерных галерей и эстакад допускается </w:t>
      </w:r>
      <w:r w:rsidRPr="0033017A">
        <w:rPr>
          <w:rFonts w:ascii="Times New Roman" w:hAnsi="Times New Roman" w:cs="Times New Roman"/>
          <w:color w:val="000000" w:themeColor="text1"/>
          <w:sz w:val="28"/>
          <w:szCs w:val="28"/>
        </w:rPr>
        <w:br/>
        <w:t>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минимальном наклоне конвейерных галерей требуется установка ступеней и поручней в соответствии с требованиями к ведению горных работ открытым способом согласно Федеральным нормам </w:t>
      </w:r>
      <w:r w:rsidRPr="0033017A">
        <w:rPr>
          <w:rFonts w:ascii="Times New Roman" w:hAnsi="Times New Roman" w:cs="Times New Roman"/>
          <w:color w:val="000000" w:themeColor="text1"/>
          <w:sz w:val="28"/>
          <w:szCs w:val="28"/>
        </w:rPr>
        <w:br/>
        <w:t xml:space="preserve">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максимальная скорость движения конвейерной ленты допускается при ручной рудоразборке в соответствии с требованиями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минимальная высота ограждений территории, расположенной под грузами натяжных устройств ленточных конвейеров, допускается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требованиями к ведению горных работ </w:t>
      </w:r>
      <w:r w:rsidRPr="0033017A">
        <w:rPr>
          <w:rFonts w:ascii="Times New Roman" w:hAnsi="Times New Roman" w:cs="Times New Roman"/>
          <w:color w:val="000000" w:themeColor="text1"/>
          <w:sz w:val="28"/>
          <w:szCs w:val="28"/>
        </w:rPr>
        <w:br/>
        <w:t>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максимальное расстояние между мостиками, оборудованными для перехода людей через конвейер, допускается в зданиях и подземных камерах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по вертикали от настила мостиков, устроенных для перехода людей через ленточный конвейер, до низа наиболее выступающих строительных конструкций (коммуникационных систем) допускается в соответствии с требованиями к ведению горных работ открытым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от низа наиболее выступающих конструкций мостиков, устроенных для перехода людей через ленточный конвейер, до транспортируемого конвейером материала допускается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требованиями к ведению горных работ </w:t>
      </w:r>
      <w:r w:rsidRPr="0033017A">
        <w:rPr>
          <w:rFonts w:ascii="Times New Roman" w:hAnsi="Times New Roman" w:cs="Times New Roman"/>
          <w:color w:val="000000" w:themeColor="text1"/>
          <w:sz w:val="28"/>
          <w:szCs w:val="28"/>
        </w:rPr>
        <w:br/>
        <w:t>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минимальная ширина настила мостиков, устроенных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перехода людей через ленточный конвейер, допускается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требованиями к ведению горных работ </w:t>
      </w:r>
      <w:r w:rsidRPr="0033017A">
        <w:rPr>
          <w:rFonts w:ascii="Times New Roman" w:hAnsi="Times New Roman" w:cs="Times New Roman"/>
          <w:color w:val="000000" w:themeColor="text1"/>
          <w:sz w:val="28"/>
          <w:szCs w:val="28"/>
        </w:rPr>
        <w:br/>
        <w:t>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содержание кислорода в воздухе рабочей зоны допускается в соответствии с требованиями по борьбе с пылью, вредными газами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w:t>
      </w:r>
      <w:r w:rsidRPr="0033017A">
        <w:rPr>
          <w:rFonts w:ascii="Times New Roman" w:hAnsi="Times New Roman" w:cs="Times New Roman"/>
          <w:color w:val="000000" w:themeColor="text1"/>
          <w:sz w:val="28"/>
          <w:szCs w:val="28"/>
        </w:rPr>
        <w:br/>
        <w:t>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максимальное содержание углекислого газа в воздухе рабочей зоны допускается в соответствии с требованиями по борьбе с пылью, вредными газами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w:t>
      </w:r>
      <w:r w:rsidRPr="0033017A">
        <w:rPr>
          <w:rFonts w:ascii="Times New Roman" w:hAnsi="Times New Roman" w:cs="Times New Roman"/>
          <w:color w:val="000000" w:themeColor="text1"/>
          <w:sz w:val="28"/>
          <w:szCs w:val="28"/>
        </w:rPr>
        <w:br/>
        <w:t>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максимальный уклон съездов, обеспечивающих доступ обслуживающего персонала на уступы объекта открытых горных работ, установлен Федеральными нормами и правилами в области промышленной безопасности «Правила безопасности при ведении горных работ и переработке твердых полезных ископаемых», утвержденными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максимальное значение угла откоса рабочего уступа объекта открытых горных работ допускается при работе одноковшовых экскаваторов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от верхней бровки уступа карьера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до оси ближайшего железнодорожного пути допускается требованиями </w:t>
      </w:r>
      <w:r w:rsidRPr="0033017A">
        <w:rPr>
          <w:rFonts w:ascii="Times New Roman" w:hAnsi="Times New Roman" w:cs="Times New Roman"/>
          <w:color w:val="000000" w:themeColor="text1"/>
          <w:sz w:val="28"/>
          <w:szCs w:val="28"/>
        </w:rPr>
        <w:br/>
        <w:t xml:space="preserve">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мероприятия должны быть предусмотрены в проекте ведения горных работ вблизи затопленных выработок или водоемов </w:t>
      </w:r>
      <w:r w:rsidRPr="0033017A">
        <w:rPr>
          <w:rFonts w:ascii="Times New Roman" w:hAnsi="Times New Roman" w:cs="Times New Roman"/>
          <w:color w:val="000000" w:themeColor="text1"/>
          <w:sz w:val="28"/>
          <w:szCs w:val="28"/>
        </w:rPr>
        <w:br/>
        <w:t>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мероприятия должны быть предусмотрены по отношению </w:t>
      </w:r>
      <w:r w:rsidRPr="0033017A">
        <w:rPr>
          <w:rFonts w:ascii="Times New Roman" w:hAnsi="Times New Roman" w:cs="Times New Roman"/>
          <w:color w:val="000000" w:themeColor="text1"/>
          <w:sz w:val="28"/>
          <w:szCs w:val="28"/>
        </w:rPr>
        <w:br/>
        <w:t xml:space="preserve">к разведочным буровым скважинам, не подлежащих применению, </w:t>
      </w:r>
      <w:r w:rsidRPr="0033017A">
        <w:rPr>
          <w:rFonts w:ascii="Times New Roman" w:hAnsi="Times New Roman" w:cs="Times New Roman"/>
          <w:color w:val="000000" w:themeColor="text1"/>
          <w:sz w:val="28"/>
          <w:szCs w:val="28"/>
        </w:rPr>
        <w:br/>
        <w:t>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минимальный запас прочности должен иметь подъемный канат бурового станка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максимально допустимая доля порванных проволок на длине шага свивки подъемного каната бурового станка устанавливается требованиями к ведению горных работ открытым способом </w:t>
      </w:r>
      <w:r w:rsidRPr="0033017A">
        <w:rPr>
          <w:rFonts w:ascii="Times New Roman" w:hAnsi="Times New Roman" w:cs="Times New Roman"/>
          <w:color w:val="000000" w:themeColor="text1"/>
          <w:sz w:val="28"/>
          <w:szCs w:val="28"/>
        </w:rPr>
        <w:br/>
        <w:t xml:space="preserve">согласно Федеральным нормам и правилам в области промышленной безопасности «Правила безопасности при ведении горных работ </w:t>
      </w:r>
      <w:r w:rsidRPr="0033017A">
        <w:rPr>
          <w:rFonts w:ascii="Times New Roman" w:hAnsi="Times New Roman" w:cs="Times New Roman"/>
          <w:color w:val="000000" w:themeColor="text1"/>
          <w:sz w:val="28"/>
          <w:szCs w:val="28"/>
        </w:rPr>
        <w:br/>
        <w:t>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отделений согласно нормативным требованиям должен иметь водосборник главной водоотливной установки, организованный </w:t>
      </w:r>
      <w:r w:rsidRPr="0033017A">
        <w:rPr>
          <w:rFonts w:ascii="Times New Roman" w:hAnsi="Times New Roman" w:cs="Times New Roman"/>
          <w:color w:val="000000" w:themeColor="text1"/>
          <w:sz w:val="28"/>
          <w:szCs w:val="28"/>
        </w:rPr>
        <w:br/>
        <w:t xml:space="preserve">в дренажных шахтах в соответствии с требованиями к ведению горных работ открытым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величину водопритока должна обеспечивать вместимость водосборника водоотливных установок дренажных шахт </w:t>
      </w:r>
      <w:r w:rsidRPr="0033017A">
        <w:rPr>
          <w:rFonts w:ascii="Times New Roman" w:hAnsi="Times New Roman" w:cs="Times New Roman"/>
          <w:color w:val="000000" w:themeColor="text1"/>
          <w:sz w:val="28"/>
          <w:szCs w:val="28"/>
        </w:rPr>
        <w:br/>
        <w:t>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какую высоту над подошвой уступа объекта открытых горных работ должны выступать трубы, обсаживающие устья </w:t>
      </w:r>
      <w:r w:rsidRPr="0033017A">
        <w:rPr>
          <w:rFonts w:ascii="Times New Roman" w:hAnsi="Times New Roman" w:cs="Times New Roman"/>
          <w:color w:val="000000" w:themeColor="text1"/>
          <w:sz w:val="28"/>
          <w:szCs w:val="28"/>
        </w:rPr>
        <w:br/>
        <w:t xml:space="preserve">дренажно-вентиляционных скважин в соответствии с требованиями </w:t>
      </w:r>
      <w:r w:rsidRPr="0033017A">
        <w:rPr>
          <w:rFonts w:ascii="Times New Roman" w:hAnsi="Times New Roman" w:cs="Times New Roman"/>
          <w:color w:val="000000" w:themeColor="text1"/>
          <w:sz w:val="28"/>
          <w:szCs w:val="28"/>
        </w:rPr>
        <w:br/>
        <w:t xml:space="preserve">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от оси железнодорожного пути </w:t>
      </w:r>
      <w:r w:rsidRPr="0033017A">
        <w:rPr>
          <w:rFonts w:ascii="Times New Roman" w:hAnsi="Times New Roman" w:cs="Times New Roman"/>
          <w:color w:val="000000" w:themeColor="text1"/>
          <w:sz w:val="28"/>
          <w:szCs w:val="28"/>
        </w:rPr>
        <w:br/>
        <w:t xml:space="preserve">до бровки плужного отвала после каждой передвижки путей должно быть обеспечено при грузоподъемности думпкара более 60 т в соответствии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c требованиями безопасного отвалообразования при ведении горных работ открытым способом согласно Федеральным нормам и правилам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значений превышения внешнего рельса разгрузочного пути над внутренним попадает в диапазон нормативно требуемых в соответствии c требованиями безопасного отвалообразования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w:t>
      </w:r>
      <w:r w:rsidRPr="0033017A">
        <w:rPr>
          <w:rFonts w:ascii="Times New Roman" w:hAnsi="Times New Roman" w:cs="Times New Roman"/>
          <w:color w:val="000000" w:themeColor="text1"/>
          <w:sz w:val="28"/>
          <w:szCs w:val="28"/>
        </w:rPr>
        <w:br/>
        <w:t>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одновременная работа на перегрузочном пункте экскаватора в одном секторе с бульдозером или автосамосвалом </w:t>
      </w:r>
      <w:r w:rsidRPr="0033017A">
        <w:rPr>
          <w:rFonts w:ascii="Times New Roman" w:hAnsi="Times New Roman" w:cs="Times New Roman"/>
          <w:color w:val="000000" w:themeColor="text1"/>
          <w:sz w:val="28"/>
          <w:szCs w:val="28"/>
        </w:rPr>
        <w:br/>
        <w:t>в соответствии</w:t>
      </w:r>
      <w:r w:rsidR="0014061E" w:rsidRPr="0033017A">
        <w:rPr>
          <w:rFonts w:ascii="Times New Roman" w:hAnsi="Times New Roman" w:cs="Times New Roman"/>
          <w:color w:val="000000" w:themeColor="text1"/>
          <w:sz w:val="28"/>
          <w:szCs w:val="28"/>
        </w:rPr>
        <w:t xml:space="preserve"> с требованиями к безопасному от</w:t>
      </w:r>
      <w:r w:rsidRPr="0033017A">
        <w:rPr>
          <w:rFonts w:ascii="Times New Roman" w:hAnsi="Times New Roman" w:cs="Times New Roman"/>
          <w:color w:val="000000" w:themeColor="text1"/>
          <w:sz w:val="28"/>
          <w:szCs w:val="28"/>
        </w:rPr>
        <w:t xml:space="preserve">валообразованию </w:t>
      </w:r>
      <w:r w:rsidRPr="0033017A">
        <w:rPr>
          <w:rFonts w:ascii="Times New Roman" w:hAnsi="Times New Roman" w:cs="Times New Roman"/>
          <w:color w:val="000000" w:themeColor="text1"/>
          <w:sz w:val="28"/>
          <w:szCs w:val="28"/>
        </w:rPr>
        <w:br/>
        <w:t xml:space="preserve">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минимальное превышение отметки гребня дамбы наливных гидроотвалов над уровнем воды допускается для хранилищ I и II классов в соответствии</w:t>
      </w:r>
      <w:r w:rsidR="007D666F" w:rsidRPr="0033017A">
        <w:rPr>
          <w:rFonts w:ascii="Times New Roman" w:hAnsi="Times New Roman" w:cs="Times New Roman"/>
          <w:color w:val="000000" w:themeColor="text1"/>
          <w:sz w:val="28"/>
          <w:szCs w:val="28"/>
        </w:rPr>
        <w:t xml:space="preserve"> с требованиями к безопасному от</w:t>
      </w:r>
      <w:r w:rsidRPr="0033017A">
        <w:rPr>
          <w:rFonts w:ascii="Times New Roman" w:hAnsi="Times New Roman" w:cs="Times New Roman"/>
          <w:color w:val="000000" w:themeColor="text1"/>
          <w:sz w:val="28"/>
          <w:szCs w:val="28"/>
        </w:rPr>
        <w:t xml:space="preserve">валообразованию </w:t>
      </w:r>
      <w:r w:rsidRPr="0033017A">
        <w:rPr>
          <w:rFonts w:ascii="Times New Roman" w:hAnsi="Times New Roman" w:cs="Times New Roman"/>
          <w:color w:val="000000" w:themeColor="text1"/>
          <w:sz w:val="28"/>
          <w:szCs w:val="28"/>
        </w:rPr>
        <w:br/>
        <w:t xml:space="preserve">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превышение отметки гребня дамбы наливных гидроотвалов над уровнем воды допускается для хранилищ </w:t>
      </w:r>
      <w:r w:rsidRPr="0033017A">
        <w:rPr>
          <w:rFonts w:ascii="Times New Roman" w:hAnsi="Times New Roman" w:cs="Times New Roman"/>
          <w:color w:val="000000" w:themeColor="text1"/>
          <w:sz w:val="28"/>
          <w:szCs w:val="28"/>
        </w:rPr>
        <w:br/>
        <w:t>III и IV классов в соответствии</w:t>
      </w:r>
      <w:r w:rsidR="00572271" w:rsidRPr="0033017A">
        <w:rPr>
          <w:rFonts w:ascii="Times New Roman" w:hAnsi="Times New Roman" w:cs="Times New Roman"/>
          <w:color w:val="000000" w:themeColor="text1"/>
          <w:sz w:val="28"/>
          <w:szCs w:val="28"/>
        </w:rPr>
        <w:t xml:space="preserve"> с требованиями к безопасному от</w:t>
      </w:r>
      <w:r w:rsidRPr="0033017A">
        <w:rPr>
          <w:rFonts w:ascii="Times New Roman" w:hAnsi="Times New Roman" w:cs="Times New Roman"/>
          <w:color w:val="000000" w:themeColor="text1"/>
          <w:sz w:val="28"/>
          <w:szCs w:val="28"/>
        </w:rPr>
        <w:t xml:space="preserve">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w:t>
      </w:r>
      <w:r w:rsidRPr="0033017A">
        <w:rPr>
          <w:rFonts w:ascii="Times New Roman" w:hAnsi="Times New Roman" w:cs="Times New Roman"/>
          <w:color w:val="000000" w:themeColor="text1"/>
          <w:sz w:val="28"/>
          <w:szCs w:val="28"/>
        </w:rPr>
        <w:br/>
        <w:t>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минимальная длина надводного пляжа намывных гидроотвалов допускается для хранилищ I класса в соответствии с требова</w:t>
      </w:r>
      <w:r w:rsidR="00061454" w:rsidRPr="0033017A">
        <w:rPr>
          <w:rFonts w:ascii="Times New Roman" w:hAnsi="Times New Roman" w:cs="Times New Roman"/>
          <w:color w:val="000000" w:themeColor="text1"/>
          <w:sz w:val="28"/>
          <w:szCs w:val="28"/>
        </w:rPr>
        <w:t xml:space="preserve">ниями </w:t>
      </w:r>
      <w:r w:rsidR="00061454" w:rsidRPr="0033017A">
        <w:rPr>
          <w:rFonts w:ascii="Times New Roman" w:hAnsi="Times New Roman" w:cs="Times New Roman"/>
          <w:color w:val="000000" w:themeColor="text1"/>
          <w:sz w:val="28"/>
          <w:szCs w:val="28"/>
        </w:rPr>
        <w:br/>
        <w:t>к безопасному от</w:t>
      </w:r>
      <w:r w:rsidRPr="0033017A">
        <w:rPr>
          <w:rFonts w:ascii="Times New Roman" w:hAnsi="Times New Roman" w:cs="Times New Roman"/>
          <w:color w:val="000000" w:themeColor="text1"/>
          <w:sz w:val="28"/>
          <w:szCs w:val="28"/>
        </w:rPr>
        <w:t>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минимальная длина надводного пляжа намывных гидроотвалов допускается для хранилищ II класса в соответствии </w:t>
      </w:r>
      <w:r w:rsidR="00C22319" w:rsidRPr="0033017A">
        <w:rPr>
          <w:rFonts w:ascii="Times New Roman" w:hAnsi="Times New Roman" w:cs="Times New Roman"/>
          <w:color w:val="000000" w:themeColor="text1"/>
          <w:sz w:val="28"/>
          <w:szCs w:val="28"/>
        </w:rPr>
        <w:t xml:space="preserve">с требованиями </w:t>
      </w:r>
      <w:r w:rsidR="00C22319" w:rsidRPr="0033017A">
        <w:rPr>
          <w:rFonts w:ascii="Times New Roman" w:hAnsi="Times New Roman" w:cs="Times New Roman"/>
          <w:color w:val="000000" w:themeColor="text1"/>
          <w:sz w:val="28"/>
          <w:szCs w:val="28"/>
        </w:rPr>
        <w:br/>
        <w:t>к безопасному от</w:t>
      </w:r>
      <w:r w:rsidRPr="0033017A">
        <w:rPr>
          <w:rFonts w:ascii="Times New Roman" w:hAnsi="Times New Roman" w:cs="Times New Roman"/>
          <w:color w:val="000000" w:themeColor="text1"/>
          <w:sz w:val="28"/>
          <w:szCs w:val="28"/>
        </w:rPr>
        <w:t>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минимальная длина надводного пляжа намывных гидроотвалов допускается нормативными требованиями для хранилищ III класса </w:t>
      </w:r>
      <w:r w:rsidRPr="0033017A">
        <w:rPr>
          <w:rFonts w:ascii="Times New Roman" w:hAnsi="Times New Roman" w:cs="Times New Roman"/>
          <w:color w:val="000000" w:themeColor="text1"/>
          <w:sz w:val="28"/>
          <w:szCs w:val="28"/>
        </w:rPr>
        <w:br/>
        <w:t>в соответствии</w:t>
      </w:r>
      <w:r w:rsidR="00F572E6" w:rsidRPr="0033017A">
        <w:rPr>
          <w:rFonts w:ascii="Times New Roman" w:hAnsi="Times New Roman" w:cs="Times New Roman"/>
          <w:color w:val="000000" w:themeColor="text1"/>
          <w:sz w:val="28"/>
          <w:szCs w:val="28"/>
        </w:rPr>
        <w:t xml:space="preserve"> с требованиями к безопасному от</w:t>
      </w:r>
      <w:r w:rsidRPr="0033017A">
        <w:rPr>
          <w:rFonts w:ascii="Times New Roman" w:hAnsi="Times New Roman" w:cs="Times New Roman"/>
          <w:color w:val="000000" w:themeColor="text1"/>
          <w:sz w:val="28"/>
          <w:szCs w:val="28"/>
        </w:rPr>
        <w:t xml:space="preserve">валообразованию </w:t>
      </w:r>
      <w:r w:rsidRPr="0033017A">
        <w:rPr>
          <w:rFonts w:ascii="Times New Roman" w:hAnsi="Times New Roman" w:cs="Times New Roman"/>
          <w:color w:val="000000" w:themeColor="text1"/>
          <w:sz w:val="28"/>
          <w:szCs w:val="28"/>
        </w:rPr>
        <w:br/>
        <w:t xml:space="preserve">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минимальная длина надводного пляжа намывных гидроотвалов допускается для хранилищ IV класса в соответствии </w:t>
      </w:r>
      <w:r w:rsidR="0096463A" w:rsidRPr="0033017A">
        <w:rPr>
          <w:rFonts w:ascii="Times New Roman" w:hAnsi="Times New Roman" w:cs="Times New Roman"/>
          <w:color w:val="000000" w:themeColor="text1"/>
          <w:sz w:val="28"/>
          <w:szCs w:val="28"/>
        </w:rPr>
        <w:t xml:space="preserve">с требованиями </w:t>
      </w:r>
      <w:r w:rsidR="0096463A" w:rsidRPr="0033017A">
        <w:rPr>
          <w:rFonts w:ascii="Times New Roman" w:hAnsi="Times New Roman" w:cs="Times New Roman"/>
          <w:color w:val="000000" w:themeColor="text1"/>
          <w:sz w:val="28"/>
          <w:szCs w:val="28"/>
        </w:rPr>
        <w:br/>
        <w:t>к безопасному от</w:t>
      </w:r>
      <w:r w:rsidRPr="0033017A">
        <w:rPr>
          <w:rFonts w:ascii="Times New Roman" w:hAnsi="Times New Roman" w:cs="Times New Roman"/>
          <w:color w:val="000000" w:themeColor="text1"/>
          <w:sz w:val="28"/>
          <w:szCs w:val="28"/>
        </w:rPr>
        <w:t>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какой минимальной точностью согласно нормативным требованиям должно осуществляться позиционирование карьерного автомобильного транспорта и бульдозеров при использовании средств позиционирования 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максимально допустимая доля порванных проволок на длине шага свивки каната подвески стрелы экскаватора </w:t>
      </w:r>
      <w:r w:rsidRPr="0033017A">
        <w:rPr>
          <w:rFonts w:ascii="Times New Roman" w:hAnsi="Times New Roman" w:cs="Times New Roman"/>
          <w:color w:val="000000" w:themeColor="text1"/>
          <w:sz w:val="28"/>
          <w:szCs w:val="28"/>
        </w:rPr>
        <w:br/>
        <w:t>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между концом отвальной консоли транспортно-отвального моста и гребнем отвала допускается </w:t>
      </w:r>
      <w:r w:rsidRPr="0033017A">
        <w:rPr>
          <w:rFonts w:ascii="Times New Roman" w:hAnsi="Times New Roman" w:cs="Times New Roman"/>
          <w:color w:val="000000" w:themeColor="text1"/>
          <w:sz w:val="28"/>
          <w:szCs w:val="28"/>
        </w:rPr>
        <w:br/>
        <w:t>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максимальная высота уступа допускается нормативными требованиями при разработке песчаного грунта гидромониторами </w:t>
      </w:r>
      <w:r w:rsidRPr="0033017A">
        <w:rPr>
          <w:rFonts w:ascii="Times New Roman" w:hAnsi="Times New Roman" w:cs="Times New Roman"/>
          <w:color w:val="000000" w:themeColor="text1"/>
          <w:sz w:val="28"/>
          <w:szCs w:val="28"/>
        </w:rPr>
        <w:br/>
        <w:t>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максимальная высота уступа допускается при отработке уступов </w:t>
      </w:r>
      <w:r w:rsidRPr="0033017A">
        <w:rPr>
          <w:rFonts w:ascii="Times New Roman" w:hAnsi="Times New Roman" w:cs="Times New Roman"/>
          <w:color w:val="000000" w:themeColor="text1"/>
          <w:sz w:val="28"/>
          <w:szCs w:val="28"/>
        </w:rPr>
        <w:br/>
        <w:t>с меловы</w:t>
      </w:r>
      <w:r w:rsidR="00AE506E" w:rsidRPr="0033017A">
        <w:rPr>
          <w:rFonts w:ascii="Times New Roman" w:hAnsi="Times New Roman" w:cs="Times New Roman"/>
          <w:color w:val="000000" w:themeColor="text1"/>
          <w:sz w:val="28"/>
          <w:szCs w:val="28"/>
        </w:rPr>
        <w:t xml:space="preserve">ми отложениями гидромониторами </w:t>
      </w:r>
      <w:r w:rsidRPr="0033017A">
        <w:rPr>
          <w:rFonts w:ascii="Times New Roman" w:hAnsi="Times New Roman" w:cs="Times New Roman"/>
          <w:color w:val="000000" w:themeColor="text1"/>
          <w:sz w:val="28"/>
          <w:szCs w:val="28"/>
        </w:rPr>
        <w:t xml:space="preserve">в соответствии </w:t>
      </w:r>
      <w:r w:rsidR="00AE506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w:t>
      </w:r>
      <w:r w:rsidR="00AE506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между гидромониторной установкой </w:t>
      </w:r>
      <w:r w:rsidRPr="0033017A">
        <w:rPr>
          <w:rFonts w:ascii="Times New Roman" w:hAnsi="Times New Roman" w:cs="Times New Roman"/>
          <w:color w:val="000000" w:themeColor="text1"/>
          <w:sz w:val="28"/>
          <w:szCs w:val="28"/>
        </w:rPr>
        <w:br/>
        <w:t xml:space="preserve">и попутным забоем допускается при размыве песчаного грунта </w:t>
      </w:r>
      <w:r w:rsidRPr="0033017A">
        <w:rPr>
          <w:rFonts w:ascii="Times New Roman" w:hAnsi="Times New Roman" w:cs="Times New Roman"/>
          <w:color w:val="000000" w:themeColor="text1"/>
          <w:sz w:val="28"/>
          <w:szCs w:val="28"/>
        </w:rPr>
        <w:br/>
        <w:t>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минимальное расстояние между гидромониторной установкой </w:t>
      </w:r>
      <w:r w:rsidRPr="0033017A">
        <w:rPr>
          <w:rFonts w:ascii="Times New Roman" w:hAnsi="Times New Roman" w:cs="Times New Roman"/>
          <w:color w:val="000000" w:themeColor="text1"/>
          <w:sz w:val="28"/>
          <w:szCs w:val="28"/>
        </w:rPr>
        <w:br/>
        <w:t xml:space="preserve">и попутным забоем при размыве глинистых пород </w:t>
      </w:r>
      <w:r w:rsidRPr="0033017A">
        <w:rPr>
          <w:rFonts w:ascii="Times New Roman" w:hAnsi="Times New Roman" w:cs="Times New Roman"/>
          <w:color w:val="000000" w:themeColor="text1"/>
          <w:sz w:val="28"/>
          <w:szCs w:val="28"/>
        </w:rPr>
        <w:br/>
        <w:t>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между гидромониторами, одновременно работающими навстречу друг другу, допускается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между гидромониторами, одновременно работающими в разных направлениях, допускается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количеством предохранительных тормозов должны быть оборудованы рамоподъемные лебедки драг в соответствии </w:t>
      </w:r>
      <w:r w:rsidRPr="0033017A">
        <w:rPr>
          <w:rFonts w:ascii="Times New Roman" w:hAnsi="Times New Roman" w:cs="Times New Roman"/>
          <w:color w:val="000000" w:themeColor="text1"/>
          <w:sz w:val="28"/>
          <w:szCs w:val="28"/>
        </w:rPr>
        <w:br/>
        <w:t xml:space="preserve">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допускается разбитие уступов на подуступы </w:t>
      </w:r>
      <w:r w:rsidRPr="0033017A">
        <w:rPr>
          <w:rFonts w:ascii="Times New Roman" w:hAnsi="Times New Roman" w:cs="Times New Roman"/>
          <w:color w:val="000000" w:themeColor="text1"/>
          <w:sz w:val="28"/>
          <w:szCs w:val="28"/>
        </w:rPr>
        <w:br/>
        <w:t xml:space="preserve">при добыче штучного камня и крупных блоков на месторождениях природного камня в соответствии с требованиями к ведению горных работ открытым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минимальная ширина свободных проходов на рабочей площадке уступа должна быть при отработке месторождения природного камня </w:t>
      </w:r>
      <w:r w:rsidRPr="0033017A">
        <w:rPr>
          <w:rFonts w:ascii="Times New Roman" w:hAnsi="Times New Roman" w:cs="Times New Roman"/>
          <w:color w:val="000000" w:themeColor="text1"/>
          <w:sz w:val="28"/>
          <w:szCs w:val="28"/>
        </w:rPr>
        <w:br/>
        <w:t>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минимальная ширина рабочей площадки уступа должна быть </w:t>
      </w:r>
      <w:r w:rsidRPr="0033017A">
        <w:rPr>
          <w:rFonts w:ascii="Times New Roman" w:hAnsi="Times New Roman" w:cs="Times New Roman"/>
          <w:color w:val="000000" w:themeColor="text1"/>
          <w:sz w:val="28"/>
          <w:szCs w:val="28"/>
        </w:rPr>
        <w:br/>
        <w:t xml:space="preserve">при отработке месторождения природного камня </w:t>
      </w:r>
      <w:r w:rsidRPr="0033017A">
        <w:rPr>
          <w:rFonts w:ascii="Times New Roman" w:hAnsi="Times New Roman" w:cs="Times New Roman"/>
          <w:color w:val="000000" w:themeColor="text1"/>
          <w:sz w:val="28"/>
          <w:szCs w:val="28"/>
        </w:rPr>
        <w:br/>
        <w:t>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минимальном расстоянии от каната работающей камнерезной машины, оборудованной канатным органом перемещения, должен находиться переносной пульт управления камнерезной машины </w:t>
      </w:r>
      <w:r w:rsidRPr="0033017A">
        <w:rPr>
          <w:rFonts w:ascii="Times New Roman" w:hAnsi="Times New Roman" w:cs="Times New Roman"/>
          <w:color w:val="000000" w:themeColor="text1"/>
          <w:sz w:val="28"/>
          <w:szCs w:val="28"/>
        </w:rPr>
        <w:br/>
        <w:t>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максимальная высота уступа допускается при съеме (отборе) стенового камня, нарезанного в забое камнерезной машиной, с ручным способом уборки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максимальный угол откоса разрабатываемого уступа высотой более 3 метров при разработке соляного пласта допускается </w:t>
      </w:r>
      <w:r w:rsidRPr="0033017A">
        <w:rPr>
          <w:rFonts w:ascii="Times New Roman" w:hAnsi="Times New Roman" w:cs="Times New Roman"/>
          <w:color w:val="000000" w:themeColor="text1"/>
          <w:sz w:val="28"/>
          <w:szCs w:val="28"/>
        </w:rPr>
        <w:br/>
        <w:t>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максимальный угол откоса рабочего уступа высотой </w:t>
      </w:r>
      <w:r w:rsidRPr="0033017A">
        <w:rPr>
          <w:rFonts w:ascii="Times New Roman" w:hAnsi="Times New Roman" w:cs="Times New Roman"/>
          <w:color w:val="000000" w:themeColor="text1"/>
          <w:sz w:val="28"/>
          <w:szCs w:val="28"/>
        </w:rPr>
        <w:br/>
        <w:t xml:space="preserve">менее 3 метров при разработке соляного пласта </w:t>
      </w:r>
      <w:r w:rsidRPr="0033017A">
        <w:rPr>
          <w:rFonts w:ascii="Times New Roman" w:hAnsi="Times New Roman" w:cs="Times New Roman"/>
          <w:color w:val="000000" w:themeColor="text1"/>
          <w:sz w:val="28"/>
          <w:szCs w:val="28"/>
        </w:rPr>
        <w:br/>
        <w:t>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Какого диаметра должен быть красный диск, с помощью </w:t>
      </w:r>
      <w:r w:rsidRPr="0033017A">
        <w:rPr>
          <w:rFonts w:ascii="Times New Roman" w:hAnsi="Times New Roman" w:cs="Times New Roman"/>
          <w:color w:val="000000" w:themeColor="text1"/>
          <w:sz w:val="28"/>
          <w:szCs w:val="28"/>
        </w:rPr>
        <w:br/>
        <w:t xml:space="preserve">которого обозначается граница работы солекомбайна, </w:t>
      </w:r>
      <w:r w:rsidRPr="0033017A">
        <w:rPr>
          <w:rFonts w:ascii="Times New Roman" w:hAnsi="Times New Roman" w:cs="Times New Roman"/>
          <w:color w:val="000000" w:themeColor="text1"/>
          <w:sz w:val="28"/>
          <w:szCs w:val="28"/>
        </w:rPr>
        <w:br/>
        <w:t>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от подготовленного к погрузке груза до наружной головки крайнего рельса технологического железнодорожного транспорта допускается при высоте груза </w:t>
      </w:r>
      <w:r w:rsidRPr="0033017A">
        <w:rPr>
          <w:rFonts w:ascii="Times New Roman" w:hAnsi="Times New Roman" w:cs="Times New Roman"/>
          <w:color w:val="000000" w:themeColor="text1"/>
          <w:sz w:val="28"/>
          <w:szCs w:val="28"/>
        </w:rPr>
        <w:br/>
        <w:t>до 1200 метров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от подготовленного к погрузке груза </w:t>
      </w:r>
      <w:r w:rsidRPr="0033017A">
        <w:rPr>
          <w:rFonts w:ascii="Times New Roman" w:hAnsi="Times New Roman" w:cs="Times New Roman"/>
          <w:color w:val="000000" w:themeColor="text1"/>
          <w:sz w:val="28"/>
          <w:szCs w:val="28"/>
        </w:rPr>
        <w:br/>
        <w:t xml:space="preserve">до наружной головки крайнего рельса технологического железнодорожного транспорта допускается при высоте груза </w:t>
      </w:r>
      <w:r w:rsidRPr="0033017A">
        <w:rPr>
          <w:rFonts w:ascii="Times New Roman" w:hAnsi="Times New Roman" w:cs="Times New Roman"/>
          <w:color w:val="000000" w:themeColor="text1"/>
          <w:sz w:val="28"/>
          <w:szCs w:val="28"/>
        </w:rPr>
        <w:br/>
        <w:t xml:space="preserve">более 1200 метров в соответствии с требованиями к ведению горных работ открытым способом согласно Федеральным нормам и правилам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отставании стрелочного остряка от рамного рельса, измеряемом против первой тяги, не допускается эксплуатация стрелочных переводов в соответствии с требованиями </w:t>
      </w:r>
      <w:r w:rsidRPr="0033017A">
        <w:rPr>
          <w:rFonts w:ascii="Times New Roman" w:hAnsi="Times New Roman" w:cs="Times New Roman"/>
          <w:color w:val="000000" w:themeColor="text1"/>
          <w:sz w:val="28"/>
          <w:szCs w:val="28"/>
        </w:rPr>
        <w:br/>
        <w:t xml:space="preserve">к технологическому железнодорожному транспорту при ведении горных работ открытым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понижении стрелочного остряка относительно рамного рельса в сечении, где ширина головки остряка поверху составляет </w:t>
      </w:r>
      <w:r w:rsidRPr="0033017A">
        <w:rPr>
          <w:rFonts w:ascii="Times New Roman" w:hAnsi="Times New Roman" w:cs="Times New Roman"/>
          <w:color w:val="000000" w:themeColor="text1"/>
          <w:sz w:val="28"/>
          <w:szCs w:val="28"/>
        </w:rPr>
        <w:br/>
        <w:t>50 миллиметров и более, не допускается эксплуатация стрелочных переводов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вертикальном износе рамных рельсов типа Р-50 и легче </w:t>
      </w:r>
      <w:r w:rsidRPr="0033017A">
        <w:rPr>
          <w:rFonts w:ascii="Times New Roman" w:hAnsi="Times New Roman" w:cs="Times New Roman"/>
          <w:color w:val="000000" w:themeColor="text1"/>
          <w:sz w:val="28"/>
          <w:szCs w:val="28"/>
        </w:rPr>
        <w:br/>
        <w:t xml:space="preserve">не допускается эксплуатация стрелочных переводов на главных станционных путях технологического железнодорожного транспорта </w:t>
      </w:r>
      <w:r w:rsidRPr="0033017A">
        <w:rPr>
          <w:rFonts w:ascii="Times New Roman" w:hAnsi="Times New Roman" w:cs="Times New Roman"/>
          <w:color w:val="000000" w:themeColor="text1"/>
          <w:sz w:val="28"/>
          <w:szCs w:val="28"/>
        </w:rPr>
        <w:br/>
        <w:t>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износе рамных рельсов типа Р-50 и легче </w:t>
      </w:r>
      <w:r w:rsidRPr="0033017A">
        <w:rPr>
          <w:rFonts w:ascii="Times New Roman" w:hAnsi="Times New Roman" w:cs="Times New Roman"/>
          <w:color w:val="000000" w:themeColor="text1"/>
          <w:sz w:val="28"/>
          <w:szCs w:val="28"/>
        </w:rPr>
        <w:br/>
        <w:t xml:space="preserve">не допускается эксплуатация стрелочных переводов </w:t>
      </w:r>
      <w:r w:rsidRPr="0033017A">
        <w:rPr>
          <w:rFonts w:ascii="Times New Roman" w:hAnsi="Times New Roman" w:cs="Times New Roman"/>
          <w:color w:val="000000" w:themeColor="text1"/>
          <w:sz w:val="28"/>
          <w:szCs w:val="28"/>
        </w:rPr>
        <w:br/>
        <w:t xml:space="preserve">на приемно-отправочных станционных путях технологического железнодорожного транспорта в соответствии с требованиями к ведению горных работ открытым способом согласно Федеральным нормам </w:t>
      </w:r>
      <w:r w:rsidRPr="0033017A">
        <w:rPr>
          <w:rFonts w:ascii="Times New Roman" w:hAnsi="Times New Roman" w:cs="Times New Roman"/>
          <w:color w:val="000000" w:themeColor="text1"/>
          <w:sz w:val="28"/>
          <w:szCs w:val="28"/>
        </w:rPr>
        <w:br/>
        <w:t xml:space="preserve">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является объектами открытых горных работ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должна сопровождаться ликвидация объекта открытых горных работ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должно находиться на каждой единице горнотранспортного оборудования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запрещается делать на открытых горных разработках </w:t>
      </w:r>
      <w:r w:rsidRPr="0033017A">
        <w:rPr>
          <w:rFonts w:ascii="Times New Roman" w:hAnsi="Times New Roman" w:cs="Times New Roman"/>
          <w:color w:val="000000" w:themeColor="text1"/>
          <w:sz w:val="28"/>
          <w:szCs w:val="28"/>
        </w:rPr>
        <w:br/>
        <w:t xml:space="preserve">согласно Федеральным нормам и правилам в области промышленной безопасности «Правила безопасности при ведении горных работ </w:t>
      </w:r>
      <w:r w:rsidRPr="0033017A">
        <w:rPr>
          <w:rFonts w:ascii="Times New Roman" w:hAnsi="Times New Roman" w:cs="Times New Roman"/>
          <w:color w:val="000000" w:themeColor="text1"/>
          <w:sz w:val="28"/>
          <w:szCs w:val="28"/>
        </w:rPr>
        <w:br/>
        <w:t>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должны быть в обязательном порядке обозначены и оснащены зоны (границы) ведения горных работ открытым способом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применении безлюдной технологии согласно Федеральным нормам </w:t>
      </w:r>
      <w:r w:rsidRPr="0033017A">
        <w:rPr>
          <w:rFonts w:ascii="Times New Roman" w:hAnsi="Times New Roman" w:cs="Times New Roman"/>
          <w:color w:val="000000" w:themeColor="text1"/>
          <w:sz w:val="28"/>
          <w:szCs w:val="28"/>
        </w:rPr>
        <w:br/>
        <w:t xml:space="preserve">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определяются углы откосов рабочих уступов объекта открытых горных работ в соответствии с требованиями к ведению горных работ открытым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учетом чего определяется ширина рабочих площадок объекта открытых горных работ в соответствии с требованиями к ведению горных работ открытым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1B21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поперечный профиль предохранительных берм </w:t>
      </w:r>
      <w:r w:rsidRPr="0033017A">
        <w:rPr>
          <w:rFonts w:ascii="Times New Roman" w:hAnsi="Times New Roman" w:cs="Times New Roman"/>
          <w:color w:val="000000" w:themeColor="text1"/>
          <w:sz w:val="28"/>
          <w:szCs w:val="28"/>
        </w:rPr>
        <w:br/>
        <w:t>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мероприятия необходимо выполнить при обнаружении признаков сдвижения горных пород в соответствии с требованиями </w:t>
      </w:r>
      <w:r w:rsidR="00A42BF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расстояние по горизонтали должно быть </w:t>
      </w:r>
      <w:r w:rsidRPr="0033017A">
        <w:rPr>
          <w:rFonts w:ascii="Times New Roman" w:hAnsi="Times New Roman" w:cs="Times New Roman"/>
          <w:color w:val="000000" w:themeColor="text1"/>
          <w:sz w:val="28"/>
          <w:szCs w:val="28"/>
        </w:rPr>
        <w:br/>
        <w:t xml:space="preserve">между горнотранспортными машинами по горизонтали и вертикали </w:t>
      </w:r>
      <w:r w:rsidRPr="0033017A">
        <w:rPr>
          <w:rFonts w:ascii="Times New Roman" w:hAnsi="Times New Roman" w:cs="Times New Roman"/>
          <w:color w:val="000000" w:themeColor="text1"/>
          <w:sz w:val="28"/>
          <w:szCs w:val="28"/>
        </w:rPr>
        <w:br/>
        <w:t xml:space="preserve">при экскаваторной разработке в соответствии с требованиями к ведению горных работ открытым способом согласно Федеральным нормам </w:t>
      </w:r>
      <w:r w:rsidRPr="0033017A">
        <w:rPr>
          <w:rFonts w:ascii="Times New Roman" w:hAnsi="Times New Roman" w:cs="Times New Roman"/>
          <w:color w:val="000000" w:themeColor="text1"/>
          <w:sz w:val="28"/>
          <w:szCs w:val="28"/>
        </w:rPr>
        <w:br/>
        <w:t xml:space="preserve">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изменения необходимо внести в проектную документацию, </w:t>
      </w:r>
      <w:r w:rsidRPr="0033017A">
        <w:rPr>
          <w:rFonts w:ascii="Times New Roman" w:hAnsi="Times New Roman" w:cs="Times New Roman"/>
          <w:color w:val="000000" w:themeColor="text1"/>
          <w:sz w:val="28"/>
          <w:szCs w:val="28"/>
        </w:rPr>
        <w:br/>
        <w:t>если склонность к оползням устанавливается в процессе ведения горных работ,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должен быть установлен буровой станок </w:t>
      </w:r>
      <w:r w:rsidRPr="0033017A">
        <w:rPr>
          <w:rFonts w:ascii="Times New Roman" w:hAnsi="Times New Roman" w:cs="Times New Roman"/>
          <w:color w:val="000000" w:themeColor="text1"/>
          <w:sz w:val="28"/>
          <w:szCs w:val="28"/>
        </w:rPr>
        <w:br/>
        <w:t xml:space="preserve">от верхней бровки уступа объекта открытых горных работ </w:t>
      </w:r>
      <w:r w:rsidRPr="0033017A">
        <w:rPr>
          <w:rFonts w:ascii="Times New Roman" w:hAnsi="Times New Roman" w:cs="Times New Roman"/>
          <w:color w:val="000000" w:themeColor="text1"/>
          <w:sz w:val="28"/>
          <w:szCs w:val="28"/>
        </w:rPr>
        <w:br/>
        <w:t>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каких неисправностях допускается работа бурового станка </w:t>
      </w:r>
      <w:r w:rsidRPr="0033017A">
        <w:rPr>
          <w:rFonts w:ascii="Times New Roman" w:hAnsi="Times New Roman" w:cs="Times New Roman"/>
          <w:color w:val="000000" w:themeColor="text1"/>
          <w:sz w:val="28"/>
          <w:szCs w:val="28"/>
        </w:rPr>
        <w:br/>
        <w:t>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меры должны предусматриваться в проекте производства работ для обеспечения устойчивости откосов горных выработок </w:t>
      </w:r>
      <w:r w:rsidRPr="0033017A">
        <w:rPr>
          <w:rFonts w:ascii="Times New Roman" w:hAnsi="Times New Roman" w:cs="Times New Roman"/>
          <w:color w:val="000000" w:themeColor="text1"/>
          <w:sz w:val="28"/>
          <w:szCs w:val="28"/>
        </w:rPr>
        <w:br/>
        <w:t>и отвалов, снижения влажности разрабатываемых и вскрышных пород, создания безопасных условий работы горного и транспортного оборудования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должно обеспечиваться на водоотливных установках </w:t>
      </w:r>
      <w:r w:rsidR="00E16C3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действия предусматриваются для своевременного уменьшения обсадных труб скважин, подрабатываемых карьером, </w:t>
      </w:r>
      <w:r w:rsidRPr="0033017A">
        <w:rPr>
          <w:rFonts w:ascii="Times New Roman" w:hAnsi="Times New Roman" w:cs="Times New Roman"/>
          <w:color w:val="000000" w:themeColor="text1"/>
          <w:sz w:val="28"/>
          <w:szCs w:val="28"/>
        </w:rPr>
        <w:br/>
        <w:t>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D7128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трубами должны быть обсажены устья </w:t>
      </w:r>
      <w:r w:rsidRPr="0033017A">
        <w:rPr>
          <w:rFonts w:ascii="Times New Roman" w:hAnsi="Times New Roman" w:cs="Times New Roman"/>
          <w:color w:val="000000" w:themeColor="text1"/>
          <w:sz w:val="28"/>
          <w:szCs w:val="28"/>
        </w:rPr>
        <w:br/>
        <w:t xml:space="preserve">дренажно-вентиляционных скважин при организации водоотлива дренажными шахтами в соответствии с требованиями к ведению горных работ открытым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E16C3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действия следует предпринять при появлении признаков оползневых явлений и в случае превышения скоростей деформации, заложенной в проектной документации, в соответствии с требованиями </w:t>
      </w:r>
      <w:r w:rsidRPr="0033017A">
        <w:rPr>
          <w:rFonts w:ascii="Times New Roman" w:hAnsi="Times New Roman" w:cs="Times New Roman"/>
          <w:color w:val="000000" w:themeColor="text1"/>
          <w:sz w:val="28"/>
          <w:szCs w:val="28"/>
        </w:rPr>
        <w:br/>
        <w:t>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должны быть устроены погрузочные железнодорожные пути в соответствии с требованиями 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w:t>
      </w:r>
      <w:r w:rsidRPr="0033017A">
        <w:rPr>
          <w:rFonts w:ascii="Times New Roman" w:hAnsi="Times New Roman" w:cs="Times New Roman"/>
          <w:color w:val="000000" w:themeColor="text1"/>
          <w:sz w:val="28"/>
          <w:szCs w:val="28"/>
        </w:rPr>
        <w:br/>
        <w:t>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должно устраиваться в конце разгрузочных тупиков </w:t>
      </w:r>
      <w:r w:rsidRPr="0033017A">
        <w:rPr>
          <w:rFonts w:ascii="Times New Roman" w:hAnsi="Times New Roman" w:cs="Times New Roman"/>
          <w:color w:val="000000" w:themeColor="text1"/>
          <w:sz w:val="28"/>
          <w:szCs w:val="28"/>
        </w:rPr>
        <w:br/>
        <w:t xml:space="preserve">в соответствии с требованиями безопасного отвалообразования </w:t>
      </w:r>
      <w:r w:rsidR="00E16C3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должна производиться подача груженых поездов </w:t>
      </w:r>
      <w:r w:rsidRPr="0033017A">
        <w:rPr>
          <w:rFonts w:ascii="Times New Roman" w:hAnsi="Times New Roman" w:cs="Times New Roman"/>
          <w:color w:val="000000" w:themeColor="text1"/>
          <w:sz w:val="28"/>
          <w:szCs w:val="28"/>
        </w:rPr>
        <w:br/>
        <w:t>на разгрузочные тупики отвалов в соответствии требованиями безопасного отвалообразования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должно иметься вдоль железнодорожного пути в месте разгрузки состава в соответствии с требованиями 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w:t>
      </w:r>
      <w:r w:rsidRPr="0033017A">
        <w:rPr>
          <w:rFonts w:ascii="Times New Roman" w:hAnsi="Times New Roman" w:cs="Times New Roman"/>
          <w:color w:val="000000" w:themeColor="text1"/>
          <w:sz w:val="28"/>
          <w:szCs w:val="28"/>
        </w:rPr>
        <w:br/>
        <w:t>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должны располагаться карьерные дороги </w:t>
      </w:r>
      <w:r w:rsidRPr="0033017A">
        <w:rPr>
          <w:rFonts w:ascii="Times New Roman" w:hAnsi="Times New Roman" w:cs="Times New Roman"/>
          <w:color w:val="000000" w:themeColor="text1"/>
          <w:sz w:val="28"/>
          <w:szCs w:val="28"/>
        </w:rPr>
        <w:br/>
        <w:t>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местах запрещается устройство карьеров и котлованов </w:t>
      </w:r>
      <w:r w:rsidRPr="0033017A">
        <w:rPr>
          <w:rFonts w:ascii="Times New Roman" w:hAnsi="Times New Roman" w:cs="Times New Roman"/>
          <w:color w:val="000000" w:themeColor="text1"/>
          <w:sz w:val="28"/>
          <w:szCs w:val="28"/>
        </w:rPr>
        <w:br/>
        <w:t>в процессе эксплуатации гидроотвала и при наращивании ограждающих дамб в соответствии</w:t>
      </w:r>
      <w:r w:rsidR="00FC3AFB" w:rsidRPr="0033017A">
        <w:rPr>
          <w:rFonts w:ascii="Times New Roman" w:hAnsi="Times New Roman" w:cs="Times New Roman"/>
          <w:color w:val="000000" w:themeColor="text1"/>
          <w:sz w:val="28"/>
          <w:szCs w:val="28"/>
        </w:rPr>
        <w:t xml:space="preserve"> с требованиями к безопасному от</w:t>
      </w:r>
      <w:r w:rsidRPr="0033017A">
        <w:rPr>
          <w:rFonts w:ascii="Times New Roman" w:hAnsi="Times New Roman" w:cs="Times New Roman"/>
          <w:color w:val="000000" w:themeColor="text1"/>
          <w:sz w:val="28"/>
          <w:szCs w:val="28"/>
        </w:rPr>
        <w:t xml:space="preserve">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какому документу должны вестись работы с использованием горных, транспортных и дорожных машин в соответствии с требованиями </w:t>
      </w:r>
      <w:r w:rsidRPr="0033017A">
        <w:rPr>
          <w:rFonts w:ascii="Times New Roman" w:hAnsi="Times New Roman" w:cs="Times New Roman"/>
          <w:color w:val="000000" w:themeColor="text1"/>
          <w:sz w:val="28"/>
          <w:szCs w:val="28"/>
        </w:rPr>
        <w:br/>
        <w:t xml:space="preserve">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должен находиться привод ходовой тележки при передвижении гусеничного экскаватора по горизонтальному участку или на подъем </w:t>
      </w:r>
      <w:r w:rsidRPr="0033017A">
        <w:rPr>
          <w:rFonts w:ascii="Times New Roman" w:hAnsi="Times New Roman" w:cs="Times New Roman"/>
          <w:color w:val="000000" w:themeColor="text1"/>
          <w:sz w:val="28"/>
          <w:szCs w:val="28"/>
        </w:rPr>
        <w:br/>
        <w:t>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должны укладываться негабаритные куски горной массы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каким документом должна вестись работа драги (земснаряда)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должна быть укомплектована драга (земснаряд) в соответствии </w:t>
      </w:r>
      <w:r w:rsidRPr="0033017A">
        <w:rPr>
          <w:rFonts w:ascii="Times New Roman" w:hAnsi="Times New Roman" w:cs="Times New Roman"/>
          <w:color w:val="000000" w:themeColor="text1"/>
          <w:sz w:val="28"/>
          <w:szCs w:val="28"/>
        </w:rPr>
        <w:br/>
        <w:t xml:space="preserve">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Трос какой длины должен иметь якорь земснаряда в соответствии </w:t>
      </w:r>
      <w:r w:rsidRPr="0033017A">
        <w:rPr>
          <w:rFonts w:ascii="Times New Roman" w:hAnsi="Times New Roman" w:cs="Times New Roman"/>
          <w:color w:val="000000" w:themeColor="text1"/>
          <w:sz w:val="28"/>
          <w:szCs w:val="28"/>
        </w:rPr>
        <w:br/>
        <w:t xml:space="preserve">с требованиями к разработке месторождений драгами и плавучими земснарядами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должна производиться добыча штучного камня </w:t>
      </w:r>
      <w:r w:rsidRPr="0033017A">
        <w:rPr>
          <w:rFonts w:ascii="Times New Roman" w:hAnsi="Times New Roman" w:cs="Times New Roman"/>
          <w:color w:val="000000" w:themeColor="text1"/>
          <w:sz w:val="28"/>
          <w:szCs w:val="28"/>
        </w:rPr>
        <w:br/>
        <w:t xml:space="preserve">и крупных блоков в соответствии с требованиями к ведению горных работ открытым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E16C3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сброс отходов переработки в выработанное пространство рабочих зон при добыче поваренной соли из бассейна </w:t>
      </w:r>
      <w:r w:rsidRPr="0033017A">
        <w:rPr>
          <w:rFonts w:ascii="Times New Roman" w:hAnsi="Times New Roman" w:cs="Times New Roman"/>
          <w:color w:val="000000" w:themeColor="text1"/>
          <w:sz w:val="28"/>
          <w:szCs w:val="28"/>
        </w:rPr>
        <w:br/>
        <w:t>и озера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должны быть устроены выходы из помещений, расположенных вблизи железнодорожных путей, в соответствии </w:t>
      </w:r>
      <w:r w:rsidRPr="0033017A">
        <w:rPr>
          <w:rFonts w:ascii="Times New Roman" w:hAnsi="Times New Roman" w:cs="Times New Roman"/>
          <w:color w:val="000000" w:themeColor="text1"/>
          <w:sz w:val="28"/>
          <w:szCs w:val="28"/>
        </w:rPr>
        <w:br/>
        <w:t xml:space="preserve">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учетом каких параметров устанавливается в проекте ширина проезжей части внутрикарьерных дорог и продольные и поперечные уклоны автодорог, радиусы кривых в плане в соответствии </w:t>
      </w:r>
      <w:r w:rsidRPr="0033017A">
        <w:rPr>
          <w:rFonts w:ascii="Times New Roman" w:hAnsi="Times New Roman" w:cs="Times New Roman"/>
          <w:color w:val="000000" w:themeColor="text1"/>
          <w:sz w:val="28"/>
          <w:szCs w:val="28"/>
        </w:rPr>
        <w:br/>
        <w:t xml:space="preserve">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предпринимают, когда применяемые средства не обеспечивают необходимого снижения концентрации вредных примесей в местах выделения газов и пыли,</w:t>
      </w:r>
      <w:r w:rsidR="00B936E0"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с требованиями по борьбе </w:t>
      </w:r>
      <w:r w:rsidRPr="0033017A">
        <w:rPr>
          <w:rFonts w:ascii="Times New Roman" w:hAnsi="Times New Roman" w:cs="Times New Roman"/>
          <w:color w:val="000000" w:themeColor="text1"/>
          <w:sz w:val="28"/>
          <w:szCs w:val="28"/>
        </w:rPr>
        <w:br/>
        <w:t>с пылью, вредными газами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необходимо выполнить при откачке производственных сточных вод в соответствии с требованиями по борьбе с пылью, вредными газами </w:t>
      </w:r>
      <w:r w:rsidRPr="0033017A">
        <w:rPr>
          <w:rFonts w:ascii="Times New Roman" w:hAnsi="Times New Roman" w:cs="Times New Roman"/>
          <w:color w:val="000000" w:themeColor="text1"/>
          <w:sz w:val="28"/>
          <w:szCs w:val="28"/>
        </w:rPr>
        <w:br/>
        <w:t xml:space="preserve">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что направлены требования, установленные в Федеральных нормах и правилах в области промышленной безопасности «Правила безопасности при ведении горных работ и переработке твердых полезных ископаемых», утвержденных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устанавливают Федеральные нормы и правила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E16C3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утвержденные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подлежат регистрации объекты, на которых ведутся горные работы и переработка полезных ископаемых, отнесенные в соответствии </w:t>
      </w:r>
      <w:r w:rsidRPr="0033017A">
        <w:rPr>
          <w:rFonts w:ascii="Times New Roman" w:hAnsi="Times New Roman" w:cs="Times New Roman"/>
          <w:color w:val="000000" w:themeColor="text1"/>
          <w:sz w:val="28"/>
          <w:szCs w:val="28"/>
        </w:rPr>
        <w:br/>
        <w:t>с законодательством Российской Федерации к категории опасных производственных объектов?</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организации обязаны иметь соответствующие лицензии </w:t>
      </w:r>
      <w:r w:rsidRPr="0033017A">
        <w:rPr>
          <w:rFonts w:ascii="Times New Roman" w:hAnsi="Times New Roman" w:cs="Times New Roman"/>
          <w:color w:val="000000" w:themeColor="text1"/>
          <w:sz w:val="28"/>
          <w:szCs w:val="28"/>
        </w:rPr>
        <w:br/>
        <w:t>в установленных законодательством Российской Федерации случаях?</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организации, эксплуатирующие объекты, </w:t>
      </w:r>
      <w:r w:rsidRPr="0033017A">
        <w:rPr>
          <w:rFonts w:ascii="Times New Roman" w:hAnsi="Times New Roman" w:cs="Times New Roman"/>
          <w:color w:val="000000" w:themeColor="text1"/>
          <w:sz w:val="28"/>
          <w:szCs w:val="28"/>
        </w:rPr>
        <w:br/>
        <w:t>на которых ведутся горные работы и переработка полезных ископаемых, обязаны разрабатывать декларации промышленной безопасности?</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документы обязаны иметь организации, эксплуатирующие объекты, на которых ведутся горные работы?</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обязаны осуществлять организации, эксплуатирующие объекты, </w:t>
      </w:r>
      <w:r w:rsidRPr="0033017A">
        <w:rPr>
          <w:rFonts w:ascii="Times New Roman" w:hAnsi="Times New Roman" w:cs="Times New Roman"/>
          <w:color w:val="000000" w:themeColor="text1"/>
          <w:sz w:val="28"/>
          <w:szCs w:val="28"/>
        </w:rPr>
        <w:br/>
        <w:t>на которых ведутся горные работы и переработка полезных ископаемых?</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должно быть определено в каждой организации, эксплуатирующей опасные производственные объекты, на которых ведутся горные работы и переработка полезных ископаемых, </w:t>
      </w:r>
      <w:r w:rsidR="00E16C3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обнаружении взрывчатых материалов в горных выработках, взорванной горной массе или иных, не предназначенных для хранения взрывчатых материалов, местах?</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мероприятия должны осуществляться при одновременной разработке месторождения открытым и подземным способами?</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какой документацией должны вестись горные работы?</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документация на объектах ведения горных работ и переработки полезных ископаемых подлежит экспертизе в соответствии </w:t>
      </w:r>
      <w:r w:rsidRPr="0033017A">
        <w:rPr>
          <w:rFonts w:ascii="Times New Roman" w:hAnsi="Times New Roman" w:cs="Times New Roman"/>
          <w:color w:val="000000" w:themeColor="text1"/>
          <w:sz w:val="28"/>
          <w:szCs w:val="28"/>
        </w:rPr>
        <w:br/>
        <w:t xml:space="preserve">с законодательством Российской Федерации? </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требуется выполнить, если при эксплуатации, капитальном ремонте, консервации или ликвидации объекта ведения горных работ </w:t>
      </w:r>
      <w:r w:rsidRPr="0033017A">
        <w:rPr>
          <w:rFonts w:ascii="Times New Roman" w:hAnsi="Times New Roman" w:cs="Times New Roman"/>
          <w:color w:val="000000" w:themeColor="text1"/>
          <w:sz w:val="28"/>
          <w:szCs w:val="28"/>
        </w:rPr>
        <w:br/>
        <w:t xml:space="preserve">и переработки полезных ископаемых, отнесенных к категории опасных производственных объектов, требуется отступление от требований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 утвержденных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основании чего должна осуществляться опытно-промышленная разработка месторождений полезных ископаемых или их части </w:t>
      </w:r>
      <w:r w:rsidRPr="0033017A">
        <w:rPr>
          <w:rFonts w:ascii="Times New Roman" w:hAnsi="Times New Roman" w:cs="Times New Roman"/>
          <w:color w:val="000000" w:themeColor="text1"/>
          <w:sz w:val="28"/>
          <w:szCs w:val="28"/>
        </w:rPr>
        <w:br/>
        <w:t>для проверки новых и усовершенствования существующих систем разработки и их параметров разработки (в том числе безлюдной технологии)?</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проверяется при приемке перед вводом в эксплуатацию построенных, реконструированных объектов ведения горных работ </w:t>
      </w:r>
      <w:r w:rsidRPr="0033017A">
        <w:rPr>
          <w:rFonts w:ascii="Times New Roman" w:hAnsi="Times New Roman" w:cs="Times New Roman"/>
          <w:color w:val="000000" w:themeColor="text1"/>
          <w:sz w:val="28"/>
          <w:szCs w:val="28"/>
        </w:rPr>
        <w:br/>
        <w:t>и переработки полезных ископаемых?</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организации обязаны осуществлять надзор за выполнением проектных решений объектов ведения горных работ и переработки полезных ископаемых?</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должно разрабатываться в соответствии с требованиями, установленными органом исполнительной власти, уполномоченным </w:t>
      </w:r>
      <w:r w:rsidRPr="0033017A">
        <w:rPr>
          <w:rFonts w:ascii="Times New Roman" w:hAnsi="Times New Roman" w:cs="Times New Roman"/>
          <w:color w:val="000000" w:themeColor="text1"/>
          <w:sz w:val="28"/>
          <w:szCs w:val="28"/>
        </w:rPr>
        <w:br/>
        <w:t>в области промышленной безопасности для каждого производственного процесса в организациях, эксплуатирующих объекты ведения горных работ и переработки полезных ископаемых?</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места, представляющие опасность падения в них людей, машин </w:t>
      </w:r>
      <w:r w:rsidRPr="0033017A">
        <w:rPr>
          <w:rFonts w:ascii="Times New Roman" w:hAnsi="Times New Roman" w:cs="Times New Roman"/>
          <w:color w:val="000000" w:themeColor="text1"/>
          <w:sz w:val="28"/>
          <w:szCs w:val="28"/>
        </w:rPr>
        <w:br/>
        <w:t>и механизмов, должны быть ограждены и обозначены предупредительными знаками при производстве горных работ?</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допускается остановка объектов жизнеобеспечения объектов ведения горных работ и переработки полезных ископаемых (электростанции, водоотливы, вентиляторные и калориферные установки, котельные, насосные противопожарных систем)?</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перечисленных условий является обязательным </w:t>
      </w:r>
      <w:r w:rsidRPr="0033017A">
        <w:rPr>
          <w:rFonts w:ascii="Times New Roman" w:hAnsi="Times New Roman" w:cs="Times New Roman"/>
          <w:color w:val="000000" w:themeColor="text1"/>
          <w:sz w:val="28"/>
          <w:szCs w:val="28"/>
        </w:rPr>
        <w:br/>
        <w:t xml:space="preserve">при ликвидации объекта открытых горных работ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должна быть организована защита людей от поражения падающими с ленты ленточного конвейера кусков транспортируемого материала в местах прохода под конвейерами в соответствии </w:t>
      </w:r>
      <w:r w:rsidRPr="0033017A">
        <w:rPr>
          <w:rFonts w:ascii="Times New Roman" w:hAnsi="Times New Roman" w:cs="Times New Roman"/>
          <w:color w:val="000000" w:themeColor="text1"/>
          <w:sz w:val="28"/>
          <w:szCs w:val="28"/>
        </w:rPr>
        <w:br/>
        <w:t xml:space="preserve">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нахождение людей в призме возможного обрушения уступа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причины пересмотра паспортов ведения горных работ </w:t>
      </w:r>
      <w:r w:rsidRPr="0033017A">
        <w:rPr>
          <w:rFonts w:ascii="Times New Roman" w:hAnsi="Times New Roman" w:cs="Times New Roman"/>
          <w:color w:val="000000" w:themeColor="text1"/>
          <w:sz w:val="28"/>
          <w:szCs w:val="28"/>
        </w:rPr>
        <w:br/>
        <w:t>по проведению траншей, разработке уступов, дражных полигонов, отсыпке отвалов предусмотрены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допускается отступление от действующего паспорта ведения горных работ по проведению траншей, разработке уступов, дражных полигонов, отсыпке отвалов в соответствии с требованиями </w:t>
      </w:r>
      <w:r w:rsidRPr="0033017A">
        <w:rPr>
          <w:rFonts w:ascii="Times New Roman" w:hAnsi="Times New Roman" w:cs="Times New Roman"/>
          <w:color w:val="000000" w:themeColor="text1"/>
          <w:sz w:val="28"/>
          <w:szCs w:val="28"/>
        </w:rPr>
        <w:br/>
        <w:t xml:space="preserve">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максимальная высота уступа объекта открытых горных работ допускается нормативными требованиями при разработке вручную рыхлых устойчивых плотных пород в соответствии с требованиями </w:t>
      </w:r>
      <w:r w:rsidRPr="0033017A">
        <w:rPr>
          <w:rFonts w:ascii="Times New Roman" w:hAnsi="Times New Roman" w:cs="Times New Roman"/>
          <w:color w:val="000000" w:themeColor="text1"/>
          <w:sz w:val="28"/>
          <w:szCs w:val="28"/>
        </w:rPr>
        <w:br/>
        <w:t xml:space="preserve">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максимальная высота уступа объекта открытых горных работ допускается при разработке вручную рыхлых неустойчивых сыпучих пород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уклон поперечного профиля предохранительных берм </w:t>
      </w:r>
      <w:r w:rsidRPr="0033017A">
        <w:rPr>
          <w:rFonts w:ascii="Times New Roman" w:hAnsi="Times New Roman" w:cs="Times New Roman"/>
          <w:color w:val="000000" w:themeColor="text1"/>
          <w:sz w:val="28"/>
          <w:szCs w:val="28"/>
        </w:rPr>
        <w:br/>
        <w:t>в карьере допускается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между горнотранспортными машинами допускается при использовании безлюдных технологий </w:t>
      </w:r>
      <w:r w:rsidRPr="0033017A">
        <w:rPr>
          <w:rFonts w:ascii="Times New Roman" w:hAnsi="Times New Roman" w:cs="Times New Roman"/>
          <w:color w:val="000000" w:themeColor="text1"/>
          <w:sz w:val="28"/>
          <w:szCs w:val="28"/>
        </w:rPr>
        <w:br/>
        <w:t>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обязательные требования в отношении затопленных выработок должны соблюдаться в соответствии с требованиями к ведению горных работ открытым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E16C3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должна располагаться продольная ось бурового станка </w:t>
      </w:r>
      <w:r w:rsidRPr="0033017A">
        <w:rPr>
          <w:rFonts w:ascii="Times New Roman" w:hAnsi="Times New Roman" w:cs="Times New Roman"/>
          <w:color w:val="000000" w:themeColor="text1"/>
          <w:sz w:val="28"/>
          <w:szCs w:val="28"/>
        </w:rPr>
        <w:br/>
        <w:t xml:space="preserve">при бурении первого ряда скважин относительно бровки уступа объекта открытых горных работ в соответствии с требованиями к ведению горных работ открытым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работа бульдозера в пределах призмы возможного обрушения отвального уступа в соответствии с требованиями </w:t>
      </w:r>
      <w:r w:rsidRPr="0033017A">
        <w:rPr>
          <w:rFonts w:ascii="Times New Roman" w:hAnsi="Times New Roman" w:cs="Times New Roman"/>
          <w:color w:val="000000" w:themeColor="text1"/>
          <w:sz w:val="28"/>
          <w:szCs w:val="28"/>
        </w:rPr>
        <w:br/>
      </w:r>
      <w:r w:rsidR="002F08D4" w:rsidRPr="0033017A">
        <w:rPr>
          <w:rFonts w:ascii="Times New Roman" w:hAnsi="Times New Roman" w:cs="Times New Roman"/>
          <w:color w:val="000000" w:themeColor="text1"/>
          <w:sz w:val="28"/>
          <w:szCs w:val="28"/>
        </w:rPr>
        <w:t>к безопасному от</w:t>
      </w:r>
      <w:r w:rsidRPr="0033017A">
        <w:rPr>
          <w:rFonts w:ascii="Times New Roman" w:hAnsi="Times New Roman" w:cs="Times New Roman"/>
          <w:color w:val="000000" w:themeColor="text1"/>
          <w:sz w:val="28"/>
          <w:szCs w:val="28"/>
        </w:rPr>
        <w:t>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функционирование гидроотвалов над подработанной или подрабатываемой территорией в соответствии </w:t>
      </w:r>
      <w:r w:rsidR="001D2E74" w:rsidRPr="0033017A">
        <w:rPr>
          <w:rFonts w:ascii="Times New Roman" w:hAnsi="Times New Roman" w:cs="Times New Roman"/>
          <w:color w:val="000000" w:themeColor="text1"/>
          <w:sz w:val="28"/>
          <w:szCs w:val="28"/>
        </w:rPr>
        <w:t xml:space="preserve">с требованиями </w:t>
      </w:r>
      <w:r w:rsidR="001D2E74" w:rsidRPr="0033017A">
        <w:rPr>
          <w:rFonts w:ascii="Times New Roman" w:hAnsi="Times New Roman" w:cs="Times New Roman"/>
          <w:color w:val="000000" w:themeColor="text1"/>
          <w:sz w:val="28"/>
          <w:szCs w:val="28"/>
        </w:rPr>
        <w:br/>
        <w:t>к безопасному от</w:t>
      </w:r>
      <w:r w:rsidRPr="0033017A">
        <w:rPr>
          <w:rFonts w:ascii="Times New Roman" w:hAnsi="Times New Roman" w:cs="Times New Roman"/>
          <w:color w:val="000000" w:themeColor="text1"/>
          <w:sz w:val="28"/>
          <w:szCs w:val="28"/>
        </w:rPr>
        <w:t>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перемещение бурового станка с поднятой мачтой </w:t>
      </w:r>
      <w:r w:rsidRPr="0033017A">
        <w:rPr>
          <w:rFonts w:ascii="Times New Roman" w:hAnsi="Times New Roman" w:cs="Times New Roman"/>
          <w:color w:val="000000" w:themeColor="text1"/>
          <w:sz w:val="28"/>
          <w:szCs w:val="28"/>
        </w:rPr>
        <w:br/>
        <w:t>на уступе в соответствии</w:t>
      </w:r>
      <w:r w:rsidR="007358BB" w:rsidRPr="0033017A">
        <w:rPr>
          <w:rFonts w:ascii="Times New Roman" w:hAnsi="Times New Roman" w:cs="Times New Roman"/>
          <w:color w:val="000000" w:themeColor="text1"/>
          <w:sz w:val="28"/>
          <w:szCs w:val="28"/>
        </w:rPr>
        <w:t xml:space="preserve"> с требованиями к безопасному от</w:t>
      </w:r>
      <w:r w:rsidRPr="0033017A">
        <w:rPr>
          <w:rFonts w:ascii="Times New Roman" w:hAnsi="Times New Roman" w:cs="Times New Roman"/>
          <w:color w:val="000000" w:themeColor="text1"/>
          <w:sz w:val="28"/>
          <w:szCs w:val="28"/>
        </w:rPr>
        <w:t xml:space="preserve">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w:t>
      </w:r>
      <w:r w:rsidRPr="0033017A">
        <w:rPr>
          <w:rFonts w:ascii="Times New Roman" w:hAnsi="Times New Roman" w:cs="Times New Roman"/>
          <w:color w:val="000000" w:themeColor="text1"/>
          <w:sz w:val="28"/>
          <w:szCs w:val="28"/>
        </w:rPr>
        <w:br/>
        <w:t>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допускается хранение смазочных и обтирочных материалов на горно-транспортных машинах в соответствии </w:t>
      </w:r>
      <w:r w:rsidRPr="0033017A">
        <w:rPr>
          <w:rFonts w:ascii="Times New Roman" w:hAnsi="Times New Roman" w:cs="Times New Roman"/>
          <w:color w:val="000000" w:themeColor="text1"/>
          <w:sz w:val="28"/>
          <w:szCs w:val="28"/>
        </w:rPr>
        <w:br/>
        <w:t xml:space="preserve">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w:t>
      </w:r>
      <w:r w:rsidRPr="0033017A">
        <w:rPr>
          <w:rFonts w:ascii="Times New Roman" w:hAnsi="Times New Roman" w:cs="Times New Roman"/>
          <w:color w:val="000000" w:themeColor="text1"/>
          <w:sz w:val="28"/>
          <w:szCs w:val="28"/>
        </w:rPr>
        <w:br/>
        <w:t>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максимальную высоту могут иметь отвальные подъярусы </w:t>
      </w:r>
      <w:r w:rsidRPr="0033017A">
        <w:rPr>
          <w:rFonts w:ascii="Times New Roman" w:hAnsi="Times New Roman" w:cs="Times New Roman"/>
          <w:color w:val="000000" w:themeColor="text1"/>
          <w:sz w:val="28"/>
          <w:szCs w:val="28"/>
        </w:rPr>
        <w:br/>
        <w:t>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нормативными требованиями укладка негабаритных кусков горной массы в два слоя в соответствии с требованиями к ведению горных работ открытым способом согласно Федеральным нормам </w:t>
      </w:r>
      <w:r w:rsidRPr="0033017A">
        <w:rPr>
          <w:rFonts w:ascii="Times New Roman" w:hAnsi="Times New Roman" w:cs="Times New Roman"/>
          <w:color w:val="000000" w:themeColor="text1"/>
          <w:sz w:val="28"/>
          <w:szCs w:val="28"/>
        </w:rPr>
        <w:br/>
        <w:t xml:space="preserve">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нормативными требованиями работа экскаватора </w:t>
      </w:r>
      <w:r w:rsidRPr="0033017A">
        <w:rPr>
          <w:rFonts w:ascii="Times New Roman" w:hAnsi="Times New Roman" w:cs="Times New Roman"/>
          <w:color w:val="000000" w:themeColor="text1"/>
          <w:sz w:val="28"/>
          <w:szCs w:val="28"/>
        </w:rPr>
        <w:br/>
        <w:t xml:space="preserve">на грунтах, не выдерживающих давления гусениц, в соответствии </w:t>
      </w:r>
      <w:r w:rsidRPr="0033017A">
        <w:rPr>
          <w:rFonts w:ascii="Times New Roman" w:hAnsi="Times New Roman" w:cs="Times New Roman"/>
          <w:color w:val="000000" w:themeColor="text1"/>
          <w:sz w:val="28"/>
          <w:szCs w:val="28"/>
        </w:rPr>
        <w:br/>
        <w:t xml:space="preserve">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w:t>
      </w:r>
      <w:r w:rsidRPr="0033017A">
        <w:rPr>
          <w:rFonts w:ascii="Times New Roman" w:hAnsi="Times New Roman" w:cs="Times New Roman"/>
          <w:color w:val="000000" w:themeColor="text1"/>
          <w:sz w:val="28"/>
          <w:szCs w:val="28"/>
        </w:rPr>
        <w:br/>
        <w:t>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нормативными требованиями расположение контргрузов отвалообразователей вблизи дорог и проходов </w:t>
      </w:r>
      <w:r w:rsidRPr="0033017A">
        <w:rPr>
          <w:rFonts w:ascii="Times New Roman" w:hAnsi="Times New Roman" w:cs="Times New Roman"/>
          <w:color w:val="000000" w:themeColor="text1"/>
          <w:sz w:val="28"/>
          <w:szCs w:val="28"/>
        </w:rPr>
        <w:br/>
        <w:t>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минимальная ширина предохранительных берм </w:t>
      </w:r>
      <w:r w:rsidRPr="0033017A">
        <w:rPr>
          <w:rFonts w:ascii="Times New Roman" w:hAnsi="Times New Roman" w:cs="Times New Roman"/>
          <w:color w:val="000000" w:themeColor="text1"/>
          <w:sz w:val="28"/>
          <w:szCs w:val="28"/>
        </w:rPr>
        <w:br/>
        <w:t xml:space="preserve">между погашаемыми уступами при разработке месторождений природного камня в соответствии с требованиями к ведению горных работ открытым способом согласно Федеральным нормам и правилам </w:t>
      </w:r>
      <w:r w:rsidRPr="0033017A">
        <w:rPr>
          <w:rFonts w:ascii="Times New Roman" w:hAnsi="Times New Roman" w:cs="Times New Roman"/>
          <w:color w:val="000000" w:themeColor="text1"/>
          <w:sz w:val="28"/>
          <w:szCs w:val="28"/>
        </w:rPr>
        <w:br/>
        <w:t>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месте должен устанавливаться диск, обозначающий границу зон работы солекомбайнов, находящихся на одном пути, в соответствии </w:t>
      </w:r>
      <w:r w:rsidRPr="0033017A">
        <w:rPr>
          <w:rFonts w:ascii="Times New Roman" w:hAnsi="Times New Roman" w:cs="Times New Roman"/>
          <w:color w:val="000000" w:themeColor="text1"/>
          <w:sz w:val="28"/>
          <w:szCs w:val="28"/>
        </w:rPr>
        <w:br/>
        <w:t xml:space="preserve">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определяет количество тормозных средств, необходимых для закрепления простаивающего подвижного состава технологического железнодорожного транспорта, при ведении горных работ открытым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366E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устанавливает скорость движения поездов </w:t>
      </w:r>
      <w:r w:rsidRPr="0033017A">
        <w:rPr>
          <w:rFonts w:ascii="Times New Roman" w:hAnsi="Times New Roman" w:cs="Times New Roman"/>
          <w:color w:val="000000" w:themeColor="text1"/>
          <w:sz w:val="28"/>
          <w:szCs w:val="28"/>
        </w:rPr>
        <w:br/>
        <w:t xml:space="preserve">на железнодорожных путях объекта открытых горных работ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из перечисленных факторов определяется скорость движения поездов на железнодорожных путях объекта открытых горных работ согласно Федеральным нормам и правилам в области промышленной безопасности «Правила безопасности при ведении горных работ </w:t>
      </w:r>
      <w:r w:rsidRPr="0033017A">
        <w:rPr>
          <w:rFonts w:ascii="Times New Roman" w:hAnsi="Times New Roman" w:cs="Times New Roman"/>
          <w:color w:val="000000" w:themeColor="text1"/>
          <w:sz w:val="28"/>
          <w:szCs w:val="28"/>
        </w:rPr>
        <w:br/>
        <w:t>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наличие двух поездов на перегонах и блок-участках при эксплуатации технологического железнодорожного транспорта </w:t>
      </w:r>
      <w:r w:rsidRPr="0033017A">
        <w:rPr>
          <w:rFonts w:ascii="Times New Roman" w:hAnsi="Times New Roman" w:cs="Times New Roman"/>
          <w:color w:val="000000" w:themeColor="text1"/>
          <w:sz w:val="28"/>
          <w:szCs w:val="28"/>
        </w:rPr>
        <w:br/>
        <w:t>в карьере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оставлять краны на нерабочей части забойных </w:t>
      </w:r>
      <w:r w:rsidRPr="0033017A">
        <w:rPr>
          <w:rFonts w:ascii="Times New Roman" w:hAnsi="Times New Roman" w:cs="Times New Roman"/>
          <w:color w:val="000000" w:themeColor="text1"/>
          <w:sz w:val="28"/>
          <w:szCs w:val="28"/>
        </w:rPr>
        <w:br/>
        <w:t xml:space="preserve">и отвальных тупиков при эксплуатации железнодорожного транспорта </w:t>
      </w:r>
      <w:r w:rsidRPr="0033017A">
        <w:rPr>
          <w:rFonts w:ascii="Times New Roman" w:hAnsi="Times New Roman" w:cs="Times New Roman"/>
          <w:color w:val="000000" w:themeColor="text1"/>
          <w:sz w:val="28"/>
          <w:szCs w:val="28"/>
        </w:rPr>
        <w:br/>
        <w:t xml:space="preserve">в карьере в соответствии с требованиями к эксплуатации технологического железнодорожного транспорта при ведении горных работ открытым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366E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минимальном уклоне путей погрузка составов, оборудованных тяговыми агрегатами, должна производиться </w:t>
      </w:r>
      <w:r w:rsidRPr="0033017A">
        <w:rPr>
          <w:rFonts w:ascii="Times New Roman" w:hAnsi="Times New Roman" w:cs="Times New Roman"/>
          <w:color w:val="000000" w:themeColor="text1"/>
          <w:sz w:val="28"/>
          <w:szCs w:val="28"/>
        </w:rPr>
        <w:br/>
        <w:t xml:space="preserve">с соблюдением специальных мер безопасности, утвержденных техническим руководителем организации,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минимальном уклоне путей разгрузка составов, оборудованных тяговыми агрегатами, должна производиться </w:t>
      </w:r>
      <w:r w:rsidRPr="0033017A">
        <w:rPr>
          <w:rFonts w:ascii="Times New Roman" w:hAnsi="Times New Roman" w:cs="Times New Roman"/>
          <w:color w:val="000000" w:themeColor="text1"/>
          <w:sz w:val="28"/>
          <w:szCs w:val="28"/>
        </w:rPr>
        <w:br/>
        <w:t xml:space="preserve">с соблюдением специальных мер безопасности, утвержденных техническим руководителем организации,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нормативными требованиями осуществление ремонтных работ оборудования, расположенного на крыше тягового агрегата, при нахождении его за пределами депо, в соответствии </w:t>
      </w:r>
      <w:r w:rsidRPr="0033017A">
        <w:rPr>
          <w:rFonts w:ascii="Times New Roman" w:hAnsi="Times New Roman" w:cs="Times New Roman"/>
          <w:color w:val="000000" w:themeColor="text1"/>
          <w:sz w:val="28"/>
          <w:szCs w:val="28"/>
        </w:rPr>
        <w:br/>
        <w:t xml:space="preserve">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типы лент допускаются к использованию на конвейерах </w:t>
      </w:r>
      <w:r w:rsidRPr="0033017A">
        <w:rPr>
          <w:rFonts w:ascii="Times New Roman" w:hAnsi="Times New Roman" w:cs="Times New Roman"/>
          <w:color w:val="000000" w:themeColor="text1"/>
          <w:sz w:val="28"/>
          <w:szCs w:val="28"/>
        </w:rPr>
        <w:br/>
        <w:t xml:space="preserve">в конвейерных галереях в соответствии с требованиями к ведению горных работ открытым способом согласно Федеральным нормам </w:t>
      </w:r>
      <w:r w:rsidRPr="0033017A">
        <w:rPr>
          <w:rFonts w:ascii="Times New Roman" w:hAnsi="Times New Roman" w:cs="Times New Roman"/>
          <w:color w:val="000000" w:themeColor="text1"/>
          <w:sz w:val="28"/>
          <w:szCs w:val="28"/>
        </w:rPr>
        <w:br/>
        <w:t xml:space="preserve">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работа ленточного конвейера без ограждения роликов конвейера со стороны прохода для людей в соответствии </w:t>
      </w:r>
      <w:r w:rsidRPr="0033017A">
        <w:rPr>
          <w:rFonts w:ascii="Times New Roman" w:hAnsi="Times New Roman" w:cs="Times New Roman"/>
          <w:color w:val="000000" w:themeColor="text1"/>
          <w:sz w:val="28"/>
          <w:szCs w:val="28"/>
        </w:rPr>
        <w:br/>
        <w:t xml:space="preserve">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работа ленточного конвейера без ограждения роликов конвейера со стороны монтажного прохода в соответствии </w:t>
      </w:r>
      <w:r w:rsidRPr="0033017A">
        <w:rPr>
          <w:rFonts w:ascii="Times New Roman" w:hAnsi="Times New Roman" w:cs="Times New Roman"/>
          <w:color w:val="000000" w:themeColor="text1"/>
          <w:sz w:val="28"/>
          <w:szCs w:val="28"/>
        </w:rPr>
        <w:br/>
        <w:t xml:space="preserve">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типе размещения конвейерной линии должен обеспечиваться подъезд к основным узлам конвейерной линии </w:t>
      </w:r>
      <w:r w:rsidRPr="0033017A">
        <w:rPr>
          <w:rFonts w:ascii="Times New Roman" w:hAnsi="Times New Roman" w:cs="Times New Roman"/>
          <w:color w:val="000000" w:themeColor="text1"/>
          <w:sz w:val="28"/>
          <w:szCs w:val="28"/>
        </w:rPr>
        <w:br/>
        <w:t xml:space="preserve">и смежному оборудованию в соответствии с требованиями к ведению горных работ открытым способом согласно Федеральным нормам </w:t>
      </w:r>
      <w:r w:rsidRPr="0033017A">
        <w:rPr>
          <w:rFonts w:ascii="Times New Roman" w:hAnsi="Times New Roman" w:cs="Times New Roman"/>
          <w:color w:val="000000" w:themeColor="text1"/>
          <w:sz w:val="28"/>
          <w:szCs w:val="28"/>
        </w:rPr>
        <w:br/>
        <w:t xml:space="preserve">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эксплуатация скребковых конвейеров </w:t>
      </w:r>
      <w:r w:rsidRPr="0033017A">
        <w:rPr>
          <w:rFonts w:ascii="Times New Roman" w:hAnsi="Times New Roman" w:cs="Times New Roman"/>
          <w:color w:val="000000" w:themeColor="text1"/>
          <w:sz w:val="28"/>
          <w:szCs w:val="28"/>
        </w:rPr>
        <w:br/>
        <w:t>с возможностью доступа к движущимся частям конвейеров при их работе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в отношении устройства ленточных конвейеров, расположенных над технологическим оборудованием, должны соблюдаться в соответствии с требованиями к ведению горных работ открытым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366E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минимальной периодичностью необходимо брать пробы воздуха рабочей зоны в карьере при отсутствии изменений в технологии горных работ в соответствии с требованиями по борьбе с пылью, вредными газами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w:t>
      </w:r>
      <w:r w:rsidRPr="0033017A">
        <w:rPr>
          <w:rFonts w:ascii="Times New Roman" w:hAnsi="Times New Roman" w:cs="Times New Roman"/>
          <w:color w:val="000000" w:themeColor="text1"/>
          <w:sz w:val="28"/>
          <w:szCs w:val="28"/>
        </w:rPr>
        <w:br/>
        <w:t>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каких конструктивных особенностях станков вращательного бурения необходимо устройство ограждений шнека, сблокированных </w:t>
      </w:r>
      <w:r w:rsidRPr="0033017A">
        <w:rPr>
          <w:rFonts w:ascii="Times New Roman" w:hAnsi="Times New Roman" w:cs="Times New Roman"/>
          <w:color w:val="000000" w:themeColor="text1"/>
          <w:sz w:val="28"/>
          <w:szCs w:val="28"/>
        </w:rPr>
        <w:br/>
        <w:t xml:space="preserve">с подачей электропитания на двигатель вращателя, в соответствии </w:t>
      </w:r>
      <w:r w:rsidRPr="0033017A">
        <w:rPr>
          <w:rFonts w:ascii="Times New Roman" w:hAnsi="Times New Roman" w:cs="Times New Roman"/>
          <w:color w:val="000000" w:themeColor="text1"/>
          <w:sz w:val="28"/>
          <w:szCs w:val="28"/>
        </w:rPr>
        <w:br/>
        <w:t xml:space="preserve">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на водоотливных установках дренажных шахт производится автоматическое включение резервных насосов </w:t>
      </w:r>
      <w:r w:rsidRPr="0033017A">
        <w:rPr>
          <w:rFonts w:ascii="Times New Roman" w:hAnsi="Times New Roman" w:cs="Times New Roman"/>
          <w:color w:val="000000" w:themeColor="text1"/>
          <w:sz w:val="28"/>
          <w:szCs w:val="28"/>
        </w:rPr>
        <w:br/>
        <w:t>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в отношении порядка и особенностей образования отвалов, расположенных над действующими подземными выработками, должны соблюдаться в соответствии с требованиями </w:t>
      </w:r>
      <w:r w:rsidRPr="0033017A">
        <w:rPr>
          <w:rFonts w:ascii="Times New Roman" w:hAnsi="Times New Roman" w:cs="Times New Roman"/>
          <w:color w:val="000000" w:themeColor="text1"/>
          <w:sz w:val="28"/>
          <w:szCs w:val="28"/>
        </w:rPr>
        <w:br/>
        <w:t xml:space="preserve">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запрещается располагать отвалы объекта открытых горных работ на территории месторождений полезных ископаемых </w:t>
      </w:r>
      <w:r w:rsidRPr="0033017A">
        <w:rPr>
          <w:rFonts w:ascii="Times New Roman" w:hAnsi="Times New Roman" w:cs="Times New Roman"/>
          <w:color w:val="000000" w:themeColor="text1"/>
          <w:sz w:val="28"/>
          <w:szCs w:val="28"/>
        </w:rPr>
        <w:br/>
        <w:t>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отсыпка отвалов на заболоченных и обводненных территориях в соответствии с требованиями к безопасному отвалообразованию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w:t>
      </w:r>
      <w:r w:rsidRPr="0033017A">
        <w:rPr>
          <w:rFonts w:ascii="Times New Roman" w:hAnsi="Times New Roman" w:cs="Times New Roman"/>
          <w:color w:val="000000" w:themeColor="text1"/>
          <w:sz w:val="28"/>
          <w:szCs w:val="28"/>
        </w:rPr>
        <w:br/>
        <w:t>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каким документом определяются места расположения перегрузочных пунктов в рабочей зоне карьера </w:t>
      </w:r>
      <w:r w:rsidRPr="0033017A">
        <w:rPr>
          <w:rFonts w:ascii="Times New Roman" w:hAnsi="Times New Roman" w:cs="Times New Roman"/>
          <w:color w:val="000000" w:themeColor="text1"/>
          <w:sz w:val="28"/>
          <w:szCs w:val="28"/>
        </w:rPr>
        <w:br/>
        <w:t xml:space="preserve">в соответствии с требованиями к безопасному отвалообразованию </w:t>
      </w:r>
      <w:r w:rsidRPr="0033017A">
        <w:rPr>
          <w:rFonts w:ascii="Times New Roman" w:hAnsi="Times New Roman" w:cs="Times New Roman"/>
          <w:color w:val="000000" w:themeColor="text1"/>
          <w:sz w:val="28"/>
          <w:szCs w:val="28"/>
        </w:rPr>
        <w:br/>
        <w:t xml:space="preserve">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00366E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минимальная высота ограждения загрузочного отверстия приемного бункера автомобилей должна быть обеспечена в соответствии с требованиями к безопасному отвалообразованию при ведении горных работ открытым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366E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в отношении обеспечения нормативной высоты ограждения загрузочного отверстия приемного бункера должны соблюдаться при использовании автомобилей различной грузоподъемности в соответствии</w:t>
      </w:r>
      <w:r w:rsidR="001F331B" w:rsidRPr="0033017A">
        <w:rPr>
          <w:rFonts w:ascii="Times New Roman" w:hAnsi="Times New Roman" w:cs="Times New Roman"/>
          <w:color w:val="000000" w:themeColor="text1"/>
          <w:sz w:val="28"/>
          <w:szCs w:val="28"/>
        </w:rPr>
        <w:t xml:space="preserve"> с требованиями к безопасному от</w:t>
      </w:r>
      <w:r w:rsidRPr="0033017A">
        <w:rPr>
          <w:rFonts w:ascii="Times New Roman" w:hAnsi="Times New Roman" w:cs="Times New Roman"/>
          <w:color w:val="000000" w:themeColor="text1"/>
          <w:sz w:val="28"/>
          <w:szCs w:val="28"/>
        </w:rPr>
        <w:t xml:space="preserve">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w:t>
      </w:r>
      <w:r w:rsidRPr="0033017A">
        <w:rPr>
          <w:rFonts w:ascii="Times New Roman" w:hAnsi="Times New Roman" w:cs="Times New Roman"/>
          <w:color w:val="000000" w:themeColor="text1"/>
          <w:sz w:val="28"/>
          <w:szCs w:val="28"/>
        </w:rPr>
        <w:br/>
        <w:t>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согласно нормативным требованиям должен содержать результаты осмотра канатов экскаватора в соответствии </w:t>
      </w:r>
      <w:r w:rsidRPr="0033017A">
        <w:rPr>
          <w:rFonts w:ascii="Times New Roman" w:hAnsi="Times New Roman" w:cs="Times New Roman"/>
          <w:color w:val="000000" w:themeColor="text1"/>
          <w:sz w:val="28"/>
          <w:szCs w:val="28"/>
        </w:rPr>
        <w:br/>
        <w:t xml:space="preserve">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w:t>
      </w:r>
      <w:r w:rsidRPr="0033017A">
        <w:rPr>
          <w:rFonts w:ascii="Times New Roman" w:hAnsi="Times New Roman" w:cs="Times New Roman"/>
          <w:color w:val="000000" w:themeColor="text1"/>
          <w:sz w:val="28"/>
          <w:szCs w:val="28"/>
        </w:rPr>
        <w:br/>
        <w:t>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должна находиться кабина экскаватора общепромышленного исполнения при его работе в соответствии с требованиями к механизации горных работ открытым способом согласно Федеральным нормам </w:t>
      </w:r>
      <w:r w:rsidRPr="0033017A">
        <w:rPr>
          <w:rFonts w:ascii="Times New Roman" w:hAnsi="Times New Roman" w:cs="Times New Roman"/>
          <w:color w:val="000000" w:themeColor="text1"/>
          <w:sz w:val="28"/>
          <w:szCs w:val="28"/>
        </w:rPr>
        <w:br/>
        <w:t xml:space="preserve">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от гидромониторной установки </w:t>
      </w:r>
      <w:r w:rsidRPr="0033017A">
        <w:rPr>
          <w:rFonts w:ascii="Times New Roman" w:hAnsi="Times New Roman" w:cs="Times New Roman"/>
          <w:color w:val="000000" w:themeColor="text1"/>
          <w:sz w:val="28"/>
          <w:szCs w:val="28"/>
        </w:rPr>
        <w:br/>
        <w:t xml:space="preserve">и другого забойного оборудования (скреперов, бульдозеров) до забоя </w:t>
      </w:r>
      <w:r w:rsidRPr="0033017A">
        <w:rPr>
          <w:rFonts w:ascii="Times New Roman" w:hAnsi="Times New Roman" w:cs="Times New Roman"/>
          <w:color w:val="000000" w:themeColor="text1"/>
          <w:sz w:val="28"/>
          <w:szCs w:val="28"/>
        </w:rPr>
        <w:br/>
        <w:t xml:space="preserve">при гидромеханизированном способе разработки глинистых, плотных </w:t>
      </w:r>
      <w:r w:rsidRPr="0033017A">
        <w:rPr>
          <w:rFonts w:ascii="Times New Roman" w:hAnsi="Times New Roman" w:cs="Times New Roman"/>
          <w:color w:val="000000" w:themeColor="text1"/>
          <w:sz w:val="28"/>
          <w:szCs w:val="28"/>
        </w:rPr>
        <w:br/>
        <w:t xml:space="preserve">и лессовидных пород, способных к обрушению глыбами, в соответствии </w:t>
      </w:r>
      <w:r w:rsidRPr="0033017A">
        <w:rPr>
          <w:rFonts w:ascii="Times New Roman" w:hAnsi="Times New Roman" w:cs="Times New Roman"/>
          <w:color w:val="000000" w:themeColor="text1"/>
          <w:sz w:val="28"/>
          <w:szCs w:val="28"/>
        </w:rPr>
        <w:br/>
        <w:t xml:space="preserve">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w:t>
      </w:r>
      <w:r w:rsidRPr="0033017A">
        <w:rPr>
          <w:rFonts w:ascii="Times New Roman" w:hAnsi="Times New Roman" w:cs="Times New Roman"/>
          <w:color w:val="000000" w:themeColor="text1"/>
          <w:sz w:val="28"/>
          <w:szCs w:val="28"/>
        </w:rPr>
        <w:br/>
        <w:t>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не входит в обязательную комплектацию карьерных автомобилей во время их пребывания на линии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должна производиться погрузка горной массы </w:t>
      </w:r>
      <w:r w:rsidRPr="0033017A">
        <w:rPr>
          <w:rFonts w:ascii="Times New Roman" w:hAnsi="Times New Roman" w:cs="Times New Roman"/>
          <w:color w:val="000000" w:themeColor="text1"/>
          <w:sz w:val="28"/>
          <w:szCs w:val="28"/>
        </w:rPr>
        <w:br/>
        <w:t xml:space="preserve">в кузов автомобиля экскаватором в соответствии с требованиями </w:t>
      </w:r>
      <w:r w:rsidRPr="0033017A">
        <w:rPr>
          <w:rFonts w:ascii="Times New Roman" w:hAnsi="Times New Roman" w:cs="Times New Roman"/>
          <w:color w:val="000000" w:themeColor="text1"/>
          <w:sz w:val="28"/>
          <w:szCs w:val="28"/>
        </w:rPr>
        <w:br/>
        <w:t xml:space="preserve">к эксплуатации технологического автомобильного транспорта </w:t>
      </w:r>
      <w:r w:rsidR="00366E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проходах конвейерных галерей должны быть устроены ступени или деревянные трапы и поручни в соответствии с требованиями </w:t>
      </w:r>
      <w:r w:rsidRPr="0033017A">
        <w:rPr>
          <w:rFonts w:ascii="Times New Roman" w:hAnsi="Times New Roman" w:cs="Times New Roman"/>
          <w:color w:val="000000" w:themeColor="text1"/>
          <w:sz w:val="28"/>
          <w:szCs w:val="28"/>
        </w:rPr>
        <w:br/>
        <w:t xml:space="preserve">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организуется передвижение людей по территории объектов ведения горных работ и переработке полезных ископаемых согласно Федеральным нормам и правилам в области промышленной безопасности «Правила безопасности при ведении горных работ </w:t>
      </w:r>
      <w:r w:rsidRPr="0033017A">
        <w:rPr>
          <w:rFonts w:ascii="Times New Roman" w:hAnsi="Times New Roman" w:cs="Times New Roman"/>
          <w:color w:val="000000" w:themeColor="text1"/>
          <w:sz w:val="28"/>
          <w:szCs w:val="28"/>
        </w:rPr>
        <w:br/>
        <w:t>и переработке твердых полезных ископаемых», утвержденным приказом Ростехнадзора от 11.12.2013 № 599?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минимальное расстояние между машинами </w:t>
      </w:r>
      <w:r w:rsidRPr="0033017A">
        <w:rPr>
          <w:rFonts w:ascii="Times New Roman" w:hAnsi="Times New Roman" w:cs="Times New Roman"/>
          <w:color w:val="000000" w:themeColor="text1"/>
          <w:sz w:val="28"/>
          <w:szCs w:val="28"/>
        </w:rPr>
        <w:br/>
        <w:t>и аппаратами и от стен до габаритов оборудования на основных проходах в зданиях и сооружениях поверхностного комплекса объектов ведения горных работ?</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видимости запрещается передвижение и работа транспортно-отвального моста в соответствии с требованиями </w:t>
      </w:r>
      <w:r w:rsidRPr="0033017A">
        <w:rPr>
          <w:rFonts w:ascii="Times New Roman" w:hAnsi="Times New Roman" w:cs="Times New Roman"/>
          <w:color w:val="000000" w:themeColor="text1"/>
          <w:sz w:val="28"/>
          <w:szCs w:val="28"/>
        </w:rPr>
        <w:br/>
        <w:t xml:space="preserve">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уклон съездов в грузовом направлении должен быть </w:t>
      </w:r>
      <w:r w:rsidRPr="0033017A">
        <w:rPr>
          <w:rFonts w:ascii="Times New Roman" w:hAnsi="Times New Roman" w:cs="Times New Roman"/>
          <w:color w:val="000000" w:themeColor="text1"/>
          <w:sz w:val="28"/>
          <w:szCs w:val="28"/>
        </w:rPr>
        <w:br/>
        <w:t xml:space="preserve">при применении колесных скреперов с тракторной тягой в соответствии </w:t>
      </w:r>
      <w:r w:rsidRPr="0033017A">
        <w:rPr>
          <w:rFonts w:ascii="Times New Roman" w:hAnsi="Times New Roman" w:cs="Times New Roman"/>
          <w:color w:val="000000" w:themeColor="text1"/>
          <w:sz w:val="28"/>
          <w:szCs w:val="28"/>
        </w:rPr>
        <w:br/>
        <w:t xml:space="preserve">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w:t>
      </w:r>
      <w:r w:rsidRPr="0033017A">
        <w:rPr>
          <w:rFonts w:ascii="Times New Roman" w:hAnsi="Times New Roman" w:cs="Times New Roman"/>
          <w:color w:val="000000" w:themeColor="text1"/>
          <w:sz w:val="28"/>
          <w:szCs w:val="28"/>
        </w:rPr>
        <w:br/>
        <w:t>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уклон съездов в порожняковом направлении должен быть </w:t>
      </w:r>
      <w:r w:rsidRPr="0033017A">
        <w:rPr>
          <w:rFonts w:ascii="Times New Roman" w:hAnsi="Times New Roman" w:cs="Times New Roman"/>
          <w:color w:val="000000" w:themeColor="text1"/>
          <w:sz w:val="28"/>
          <w:szCs w:val="28"/>
        </w:rPr>
        <w:br/>
        <w:t xml:space="preserve">при применении колесных скреперов с тракторной тягой в соответствии </w:t>
      </w:r>
      <w:r w:rsidRPr="0033017A">
        <w:rPr>
          <w:rFonts w:ascii="Times New Roman" w:hAnsi="Times New Roman" w:cs="Times New Roman"/>
          <w:color w:val="000000" w:themeColor="text1"/>
          <w:sz w:val="28"/>
          <w:szCs w:val="28"/>
        </w:rPr>
        <w:br/>
        <w:t xml:space="preserve">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w:t>
      </w:r>
      <w:r w:rsidRPr="0033017A">
        <w:rPr>
          <w:rFonts w:ascii="Times New Roman" w:hAnsi="Times New Roman" w:cs="Times New Roman"/>
          <w:color w:val="000000" w:themeColor="text1"/>
          <w:sz w:val="28"/>
          <w:szCs w:val="28"/>
        </w:rPr>
        <w:br/>
        <w:t>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территория огораживается перед началом работы гидромонитора при гидромеханизированном способе разработки </w:t>
      </w:r>
      <w:r w:rsidRPr="0033017A">
        <w:rPr>
          <w:rFonts w:ascii="Times New Roman" w:hAnsi="Times New Roman" w:cs="Times New Roman"/>
          <w:color w:val="000000" w:themeColor="text1"/>
          <w:sz w:val="28"/>
          <w:szCs w:val="28"/>
        </w:rPr>
        <w:br/>
        <w:t>в соответствии с требованиями 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высота уступа при работе камнерезных машин </w:t>
      </w:r>
      <w:r w:rsidRPr="0033017A">
        <w:rPr>
          <w:rFonts w:ascii="Times New Roman" w:hAnsi="Times New Roman" w:cs="Times New Roman"/>
          <w:color w:val="000000" w:themeColor="text1"/>
          <w:sz w:val="28"/>
          <w:szCs w:val="28"/>
        </w:rPr>
        <w:br/>
        <w:t xml:space="preserve">с механизированной уборкой камня при разработке месторождений природного камня в соответствии с требованиями к ведению горных работ открытым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366E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высота уступа при разработке вручную крепких пород типа гранита и применении средств малой механизации </w:t>
      </w:r>
      <w:r w:rsidRPr="0033017A">
        <w:rPr>
          <w:rFonts w:ascii="Times New Roman" w:hAnsi="Times New Roman" w:cs="Times New Roman"/>
          <w:color w:val="000000" w:themeColor="text1"/>
          <w:sz w:val="28"/>
          <w:szCs w:val="28"/>
        </w:rPr>
        <w:br/>
        <w:t xml:space="preserve">при разработке месторождений природного камня в соответствии </w:t>
      </w:r>
      <w:r w:rsidRPr="0033017A">
        <w:rPr>
          <w:rFonts w:ascii="Times New Roman" w:hAnsi="Times New Roman" w:cs="Times New Roman"/>
          <w:color w:val="000000" w:themeColor="text1"/>
          <w:sz w:val="28"/>
          <w:szCs w:val="28"/>
        </w:rPr>
        <w:br/>
        <w:t xml:space="preserve">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фронт работ на каждого рабочего забоя </w:t>
      </w:r>
      <w:r w:rsidR="00366E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добыче камня с применением клиновых работ при разработке месторождений природного камня в соответствии с требованиями </w:t>
      </w:r>
      <w:r w:rsidRPr="0033017A">
        <w:rPr>
          <w:rFonts w:ascii="Times New Roman" w:hAnsi="Times New Roman" w:cs="Times New Roman"/>
          <w:color w:val="000000" w:themeColor="text1"/>
          <w:sz w:val="28"/>
          <w:szCs w:val="28"/>
        </w:rPr>
        <w:br/>
        <w:t xml:space="preserve">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между камнеломами при добыче камня с применением клиновых работ при разработке месторождений природного камня в соответствии с требованиями к ведению горных работ открытым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366E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высота штабеля камня при разработке месторождений природного камня в соответствии с требованиями </w:t>
      </w:r>
      <w:r w:rsidRPr="0033017A">
        <w:rPr>
          <w:rFonts w:ascii="Times New Roman" w:hAnsi="Times New Roman" w:cs="Times New Roman"/>
          <w:color w:val="000000" w:themeColor="text1"/>
          <w:sz w:val="28"/>
          <w:szCs w:val="28"/>
        </w:rPr>
        <w:br/>
        <w:t xml:space="preserve">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высота штабеля из крупных блоков камня </w:t>
      </w:r>
      <w:r w:rsidRPr="0033017A">
        <w:rPr>
          <w:rFonts w:ascii="Times New Roman" w:hAnsi="Times New Roman" w:cs="Times New Roman"/>
          <w:color w:val="000000" w:themeColor="text1"/>
          <w:sz w:val="28"/>
          <w:szCs w:val="28"/>
        </w:rPr>
        <w:br/>
        <w:t xml:space="preserve">при разработке месторождений природного камня в соответствии </w:t>
      </w:r>
      <w:r w:rsidRPr="0033017A">
        <w:rPr>
          <w:rFonts w:ascii="Times New Roman" w:hAnsi="Times New Roman" w:cs="Times New Roman"/>
          <w:color w:val="000000" w:themeColor="text1"/>
          <w:sz w:val="28"/>
          <w:szCs w:val="28"/>
        </w:rPr>
        <w:br/>
        <w:t xml:space="preserve">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высота уступа при разработке соляного пласта </w:t>
      </w:r>
      <w:r w:rsidRPr="0033017A">
        <w:rPr>
          <w:rFonts w:ascii="Times New Roman" w:hAnsi="Times New Roman" w:cs="Times New Roman"/>
          <w:color w:val="000000" w:themeColor="text1"/>
          <w:sz w:val="28"/>
          <w:szCs w:val="28"/>
        </w:rPr>
        <w:br/>
        <w:t>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какому документу разрешается перегон горных, транспортных </w:t>
      </w:r>
      <w:r w:rsidRPr="0033017A">
        <w:rPr>
          <w:rFonts w:ascii="Times New Roman" w:hAnsi="Times New Roman" w:cs="Times New Roman"/>
          <w:color w:val="000000" w:themeColor="text1"/>
          <w:sz w:val="28"/>
          <w:szCs w:val="28"/>
        </w:rPr>
        <w:br/>
        <w:t>и дорожных машин на объекте ведения горных работ открытым способом?</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высоты должен быть уступ при гидромониторном размыве </w:t>
      </w:r>
      <w:r w:rsidRPr="0033017A">
        <w:rPr>
          <w:rFonts w:ascii="Times New Roman" w:hAnsi="Times New Roman" w:cs="Times New Roman"/>
          <w:color w:val="000000" w:themeColor="text1"/>
          <w:sz w:val="28"/>
          <w:szCs w:val="28"/>
        </w:rPr>
        <w:br/>
        <w:t>на объекте ведения горных работ открытым способом?</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высоты должен быть уступ с меловыми отложениями </w:t>
      </w:r>
      <w:r w:rsidRPr="0033017A">
        <w:rPr>
          <w:rFonts w:ascii="Times New Roman" w:hAnsi="Times New Roman" w:cs="Times New Roman"/>
          <w:color w:val="000000" w:themeColor="text1"/>
          <w:sz w:val="28"/>
          <w:szCs w:val="28"/>
        </w:rPr>
        <w:br/>
        <w:t>при гидромониторном размыве на объекте ведения горных работ открытым способом?</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необходимо проводить обследование радиационной обстановки с привлечением специализированных организаций для установления степени радиоактивной загрязненности горнодобывающих и перерабатывающих предприятий, следуя согласованным срокам региональных органов Ростехнадзора </w:t>
      </w:r>
      <w:r w:rsidRPr="0033017A">
        <w:rPr>
          <w:rFonts w:ascii="Times New Roman" w:hAnsi="Times New Roman" w:cs="Times New Roman"/>
          <w:color w:val="000000" w:themeColor="text1"/>
          <w:sz w:val="28"/>
          <w:szCs w:val="28"/>
        </w:rPr>
        <w:br/>
        <w:t>и Роспотребнадзора?</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Во сколько раз согласно РД 03-151-97 «Методические указания </w:t>
      </w:r>
      <w:r w:rsidRPr="0033017A">
        <w:rPr>
          <w:rFonts w:ascii="Times New Roman" w:hAnsi="Times New Roman" w:cs="Times New Roman"/>
          <w:color w:val="000000" w:themeColor="text1"/>
          <w:sz w:val="28"/>
          <w:szCs w:val="28"/>
        </w:rPr>
        <w:br/>
        <w:t xml:space="preserve">по обеспечению требований радиационной безопасности при добыче </w:t>
      </w:r>
      <w:r w:rsidRPr="0033017A">
        <w:rPr>
          <w:rFonts w:ascii="Times New Roman" w:hAnsi="Times New Roman" w:cs="Times New Roman"/>
          <w:color w:val="000000" w:themeColor="text1"/>
          <w:sz w:val="28"/>
          <w:szCs w:val="28"/>
        </w:rPr>
        <w:br/>
        <w:t xml:space="preserve">и переработке минерального сырья на предприятиях (организациях) горнорудной и нерудной промышленности, отнесенных к радиационно опасным производствам», утвержденному приказом Госгортехнадзора России от 14.10.1997 № 35, может быть увеличена санитарно-защитная зона горнодобывающих предприятий по требованию Роспотребнадзора </w:t>
      </w:r>
      <w:r w:rsidRPr="0033017A">
        <w:rPr>
          <w:rFonts w:ascii="Times New Roman" w:hAnsi="Times New Roman" w:cs="Times New Roman"/>
          <w:color w:val="000000" w:themeColor="text1"/>
          <w:sz w:val="28"/>
          <w:szCs w:val="28"/>
        </w:rPr>
        <w:br/>
        <w:t xml:space="preserve">при расположении жилых районов с подветренной стороны </w:t>
      </w:r>
      <w:r w:rsidRPr="0033017A">
        <w:rPr>
          <w:rFonts w:ascii="Times New Roman" w:hAnsi="Times New Roman" w:cs="Times New Roman"/>
          <w:color w:val="000000" w:themeColor="text1"/>
          <w:sz w:val="28"/>
          <w:szCs w:val="28"/>
        </w:rPr>
        <w:br/>
        <w:t>по отношению к предприятию?</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указывается в паспорте ведения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w:t>
      </w:r>
      <w:r w:rsidRPr="0033017A">
        <w:rPr>
          <w:rFonts w:ascii="Times New Roman" w:hAnsi="Times New Roman" w:cs="Times New Roman"/>
          <w:color w:val="000000" w:themeColor="text1"/>
          <w:sz w:val="28"/>
          <w:szCs w:val="28"/>
        </w:rPr>
        <w:br/>
        <w:t>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учитывается при определении высоты уступа объекта открытых горных работ в соответствии с требованиями к ведению горных работ открытым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366E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документом определяются предельные углы откосов (углы устойчивости) временно консервируемых участков борта в процессе эксплуатации объекта открытых горных работ в соответствии </w:t>
      </w:r>
      <w:r w:rsidRPr="0033017A">
        <w:rPr>
          <w:rFonts w:ascii="Times New Roman" w:hAnsi="Times New Roman" w:cs="Times New Roman"/>
          <w:color w:val="000000" w:themeColor="text1"/>
          <w:sz w:val="28"/>
          <w:szCs w:val="28"/>
        </w:rPr>
        <w:br/>
        <w:t xml:space="preserve">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необходимо соблюдать при погашении уступов объекта открытых горных работ, постановке их в предельное положение </w:t>
      </w:r>
      <w:r w:rsidRPr="0033017A">
        <w:rPr>
          <w:rFonts w:ascii="Times New Roman" w:hAnsi="Times New Roman" w:cs="Times New Roman"/>
          <w:color w:val="000000" w:themeColor="text1"/>
          <w:sz w:val="28"/>
          <w:szCs w:val="28"/>
        </w:rPr>
        <w:br/>
        <w:t>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основании какого документа ведутся горные работы открытым способом по безвзрывной или комбинированной технологии подготовки крепких горных массивов к экскавации с использованием разупрочняющих растворов в соответствии с требованиями к ведению горных работ открытым способом согласно Федеральным нормам </w:t>
      </w:r>
      <w:r w:rsidRPr="0033017A">
        <w:rPr>
          <w:rFonts w:ascii="Times New Roman" w:hAnsi="Times New Roman" w:cs="Times New Roman"/>
          <w:color w:val="000000" w:themeColor="text1"/>
          <w:sz w:val="28"/>
          <w:szCs w:val="28"/>
        </w:rPr>
        <w:br/>
        <w:t xml:space="preserve">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основании какого документа ведутся работы по оттаиванию мерзлого грунта на объекте ведения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w:t>
      </w:r>
      <w:r w:rsidRPr="0033017A">
        <w:rPr>
          <w:rFonts w:ascii="Times New Roman" w:hAnsi="Times New Roman" w:cs="Times New Roman"/>
          <w:color w:val="000000" w:themeColor="text1"/>
          <w:sz w:val="28"/>
          <w:szCs w:val="28"/>
        </w:rPr>
        <w:br/>
        <w:t>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Требованиям какого документа должна соответствовать проезжая часть дороги внутри контура карьера (кроме забойных дорог) </w:t>
      </w:r>
      <w:r w:rsidRPr="0033017A">
        <w:rPr>
          <w:rFonts w:ascii="Times New Roman" w:hAnsi="Times New Roman" w:cs="Times New Roman"/>
          <w:color w:val="000000" w:themeColor="text1"/>
          <w:sz w:val="28"/>
          <w:szCs w:val="28"/>
        </w:rPr>
        <w:br/>
        <w:t>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нужно подавать самосвал на разгрузку в соответствии </w:t>
      </w:r>
      <w:r w:rsidRPr="0033017A">
        <w:rPr>
          <w:rFonts w:ascii="Times New Roman" w:hAnsi="Times New Roman" w:cs="Times New Roman"/>
          <w:color w:val="000000" w:themeColor="text1"/>
          <w:sz w:val="28"/>
          <w:szCs w:val="28"/>
        </w:rPr>
        <w:br/>
        <w:t xml:space="preserve">с требованиями к безопасному отвалообразованию при ведении горных работ открытым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366E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00366E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каких погодных явлениях работа транспортно-отвального моста должна быть прекращена в соответствии с требованиями </w:t>
      </w:r>
      <w:r w:rsidRPr="0033017A">
        <w:rPr>
          <w:rFonts w:ascii="Times New Roman" w:hAnsi="Times New Roman" w:cs="Times New Roman"/>
          <w:color w:val="000000" w:themeColor="text1"/>
          <w:sz w:val="28"/>
          <w:szCs w:val="28"/>
        </w:rPr>
        <w:br/>
        <w:t xml:space="preserve">к механизации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ширина проезжей дороги переездов </w:t>
      </w:r>
      <w:r w:rsidRPr="0033017A">
        <w:rPr>
          <w:rFonts w:ascii="Times New Roman" w:hAnsi="Times New Roman" w:cs="Times New Roman"/>
          <w:color w:val="000000" w:themeColor="text1"/>
          <w:sz w:val="28"/>
          <w:szCs w:val="28"/>
        </w:rPr>
        <w:br/>
        <w:t>через временные железнодорожные пути объекта ведения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скорость движения поездов </w:t>
      </w:r>
      <w:r w:rsidRPr="0033017A">
        <w:rPr>
          <w:rFonts w:ascii="Times New Roman" w:hAnsi="Times New Roman" w:cs="Times New Roman"/>
          <w:color w:val="000000" w:themeColor="text1"/>
          <w:sz w:val="28"/>
          <w:szCs w:val="28"/>
        </w:rPr>
        <w:br/>
        <w:t xml:space="preserve">на железнодорожных путях объекта открытых горных работ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между горнотранспортными машинами по горизонтали и вертикали при ручной разработке объектов открытых горных работ в соответствии с требованиями к ведению горных работ открытым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должна быть вместимость водосборника главной водоотливной установки при открытом водоотливе в соответствии </w:t>
      </w:r>
      <w:r w:rsidRPr="0033017A">
        <w:rPr>
          <w:rFonts w:ascii="Times New Roman" w:hAnsi="Times New Roman" w:cs="Times New Roman"/>
          <w:color w:val="000000" w:themeColor="text1"/>
          <w:sz w:val="28"/>
          <w:szCs w:val="28"/>
        </w:rPr>
        <w:br/>
        <w:t xml:space="preserve">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из перечисленных устройств защиты в обязательном порядке должна быть снабжена кабина гусеничных и колесных погрузчиков, тракторов, бульдозеров, автогрейдеров, самоходных скреперов, предназначенных для эксплуатации на объекте ведения горных работ открытым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требуется устраивать площадки </w:t>
      </w:r>
      <w:r w:rsidRPr="0033017A">
        <w:rPr>
          <w:rFonts w:ascii="Times New Roman" w:hAnsi="Times New Roman" w:cs="Times New Roman"/>
          <w:color w:val="000000" w:themeColor="text1"/>
          <w:sz w:val="28"/>
          <w:szCs w:val="28"/>
        </w:rPr>
        <w:br/>
        <w:t xml:space="preserve">для обслуживания оси приводных, натяжных и отклоняющих барабанов, приводных станций ленточных конвейеров в соответствии </w:t>
      </w:r>
      <w:r w:rsidRPr="0033017A">
        <w:rPr>
          <w:rFonts w:ascii="Times New Roman" w:hAnsi="Times New Roman" w:cs="Times New Roman"/>
          <w:color w:val="000000" w:themeColor="text1"/>
          <w:sz w:val="28"/>
          <w:szCs w:val="28"/>
        </w:rPr>
        <w:br/>
        <w:t xml:space="preserve">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высота конвейерных галерей и эстакад </w:t>
      </w:r>
      <w:r w:rsidRPr="0033017A">
        <w:rPr>
          <w:rFonts w:ascii="Times New Roman" w:hAnsi="Times New Roman" w:cs="Times New Roman"/>
          <w:color w:val="000000" w:themeColor="text1"/>
          <w:sz w:val="28"/>
          <w:szCs w:val="28"/>
        </w:rPr>
        <w:br/>
        <w:t xml:space="preserve">от уровня пола до низа конструкций в соответствии с требованиями </w:t>
      </w:r>
      <w:r w:rsidRPr="0033017A">
        <w:rPr>
          <w:rFonts w:ascii="Times New Roman" w:hAnsi="Times New Roman" w:cs="Times New Roman"/>
          <w:color w:val="000000" w:themeColor="text1"/>
          <w:sz w:val="28"/>
          <w:szCs w:val="28"/>
        </w:rPr>
        <w:br/>
        <w:t xml:space="preserve">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конца рельсов устанавливаются предохранительные упоры на забойных и отвальных железнодорожных путях на объекте открытых горных работ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работе на каких уклонах объекта открытых горных работ подвижной состав должен быть оборудован быстродействующими тормозами (электропневматическими или другими)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работе на каких уклонах объекта открытых горных работ подвижной состав оснащается достаточными тяговыми и тормозными устройствами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из нижеперечисленных организаций перед проведением экспертизы издает приказ о проведении работ по обследованию технических устройств согласно РД 06-565-03 «Методические указания </w:t>
      </w:r>
      <w:r w:rsidRPr="0033017A">
        <w:rPr>
          <w:rFonts w:ascii="Times New Roman" w:hAnsi="Times New Roman" w:cs="Times New Roman"/>
          <w:color w:val="000000" w:themeColor="text1"/>
          <w:sz w:val="28"/>
          <w:szCs w:val="28"/>
        </w:rPr>
        <w:br/>
        <w:t xml:space="preserve">о порядке продления срока службы технических устройств, зданий </w:t>
      </w:r>
      <w:r w:rsidRPr="0033017A">
        <w:rPr>
          <w:rFonts w:ascii="Times New Roman" w:hAnsi="Times New Roman" w:cs="Times New Roman"/>
          <w:color w:val="000000" w:themeColor="text1"/>
          <w:sz w:val="28"/>
          <w:szCs w:val="28"/>
        </w:rPr>
        <w:br/>
        <w:t xml:space="preserve">и сооружений с истекшим нормативным сроком эксплуатации </w:t>
      </w:r>
      <w:r w:rsidRPr="0033017A">
        <w:rPr>
          <w:rFonts w:ascii="Times New Roman" w:hAnsi="Times New Roman" w:cs="Times New Roman"/>
          <w:color w:val="000000" w:themeColor="text1"/>
          <w:sz w:val="28"/>
          <w:szCs w:val="28"/>
        </w:rPr>
        <w:br/>
        <w:t>в горнорудной промышленности», утвержденному постановлением Госгортехнадзора России от 05.06.2003 № 66?</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указывается в приказе </w:t>
      </w:r>
      <w:r w:rsidR="00894E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 проведении работ по обследованию технических устройств согласно </w:t>
      </w:r>
      <w:r w:rsidR="00894E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РД 06-565-03 «Методические указания о порядке продления срока службы технических устройств, зданий и сооружений с истекшим нормативным сроком эксплуатации в горнорудной промышленности», утвержденному постановлением Госгортехнадзора России от 05.06.2003 № 66?</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не подлежит обязательному обследованию независимо от объема экспертизы согласно РД 06-565-03 «Методические указания о порядке продления срока службы технических устройств, зданий и сооружений с истекшим нормативным сроком эксплуатации в горнорудной промышленности», утвержденному постановлением Госгортехнадзора России от 05.06.2003 № 66?</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из нижеперечисленных организаций утверждает проект организации работ по проведению обследования технических устройств согласно РД 06-565-03 «Методические указания о порядке продления срока службы технических устройств, зданий и сооружений с истекшим нормативным сроком эксплуатации в горнорудной промышленности», утвержденному постановлением Госгортехнадзора России от 05.06.2003 № 66?</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должна обеспечивать суммарная производительность рабочих насосов водоотливной установки на объекте ведения горных работ открытым способом согласно Федеральным нормам и правилам </w:t>
      </w:r>
      <w:r w:rsidRPr="0033017A">
        <w:rPr>
          <w:rFonts w:ascii="Times New Roman" w:hAnsi="Times New Roman" w:cs="Times New Roman"/>
          <w:color w:val="000000" w:themeColor="text1"/>
          <w:sz w:val="28"/>
          <w:szCs w:val="28"/>
        </w:rPr>
        <w:br/>
        <w:t>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поперечный уклон по всему фронту разгрузки площадки бульдозерных отвалов и перегрузочных пунктов объектов ведения горных работ открытым способом в соответствии </w:t>
      </w:r>
      <w:r w:rsidR="00E4583C" w:rsidRPr="0033017A">
        <w:rPr>
          <w:rFonts w:ascii="Times New Roman" w:hAnsi="Times New Roman" w:cs="Times New Roman"/>
          <w:color w:val="000000" w:themeColor="text1"/>
          <w:sz w:val="28"/>
          <w:szCs w:val="28"/>
        </w:rPr>
        <w:br/>
        <w:t>с требованиями к безопасному от</w:t>
      </w:r>
      <w:r w:rsidRPr="0033017A">
        <w:rPr>
          <w:rFonts w:ascii="Times New Roman" w:hAnsi="Times New Roman" w:cs="Times New Roman"/>
          <w:color w:val="000000" w:themeColor="text1"/>
          <w:sz w:val="28"/>
          <w:szCs w:val="28"/>
        </w:rPr>
        <w:t xml:space="preserve">валообразованию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превышение гребня гидроотвала у верхового откоса над пляжем при выпуске пульпы для исключения перелива </w:t>
      </w:r>
      <w:r w:rsidRPr="0033017A">
        <w:rPr>
          <w:rFonts w:ascii="Times New Roman" w:hAnsi="Times New Roman" w:cs="Times New Roman"/>
          <w:color w:val="000000" w:themeColor="text1"/>
          <w:sz w:val="28"/>
          <w:szCs w:val="28"/>
        </w:rPr>
        <w:br/>
        <w:t xml:space="preserve">на гребень и низовой откос дамбы в соответствии </w:t>
      </w:r>
      <w:r w:rsidR="0049275D" w:rsidRPr="0033017A">
        <w:rPr>
          <w:rFonts w:ascii="Times New Roman" w:hAnsi="Times New Roman" w:cs="Times New Roman"/>
          <w:color w:val="000000" w:themeColor="text1"/>
          <w:sz w:val="28"/>
          <w:szCs w:val="28"/>
        </w:rPr>
        <w:t xml:space="preserve">с требованиями </w:t>
      </w:r>
      <w:r w:rsidR="0049275D" w:rsidRPr="0033017A">
        <w:rPr>
          <w:rFonts w:ascii="Times New Roman" w:hAnsi="Times New Roman" w:cs="Times New Roman"/>
          <w:color w:val="000000" w:themeColor="text1"/>
          <w:sz w:val="28"/>
          <w:szCs w:val="28"/>
        </w:rPr>
        <w:br/>
        <w:t>к безопасному от</w:t>
      </w:r>
      <w:r w:rsidRPr="0033017A">
        <w:rPr>
          <w:rFonts w:ascii="Times New Roman" w:hAnsi="Times New Roman" w:cs="Times New Roman"/>
          <w:color w:val="000000" w:themeColor="text1"/>
          <w:sz w:val="28"/>
          <w:szCs w:val="28"/>
        </w:rPr>
        <w:t>валообразованию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Под каким наклоном должны устанавливаться лестницы </w:t>
      </w:r>
      <w:r w:rsidRPr="0033017A">
        <w:rPr>
          <w:rFonts w:ascii="Times New Roman" w:hAnsi="Times New Roman" w:cs="Times New Roman"/>
          <w:color w:val="000000" w:themeColor="text1"/>
          <w:sz w:val="28"/>
          <w:szCs w:val="28"/>
        </w:rPr>
        <w:br/>
        <w:t xml:space="preserve">для сообщения между уступами объекта открытых горных работ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документом определяется высота уступов объекта открытых горных работ в соответствии с требованиями к ведению горных работ открытым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28001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должно быть расстояние от нижней бровки отвала объекта открытых горных работ до оси железнодорожного пути или оси конвейера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от нижней бровки уступа объекта открытых горных работ и от верхней бровки уступа карьера до оси ближайшего железнодорожного пути в соответствии с требованиями </w:t>
      </w:r>
      <w:r w:rsidRPr="0033017A">
        <w:rPr>
          <w:rFonts w:ascii="Times New Roman" w:hAnsi="Times New Roman" w:cs="Times New Roman"/>
          <w:color w:val="000000" w:themeColor="text1"/>
          <w:sz w:val="28"/>
          <w:szCs w:val="28"/>
        </w:rPr>
        <w:br/>
        <w:t xml:space="preserve">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высота сплошных предохранительных щитов </w:t>
      </w:r>
      <w:r w:rsidRPr="0033017A">
        <w:rPr>
          <w:rFonts w:ascii="Times New Roman" w:hAnsi="Times New Roman" w:cs="Times New Roman"/>
          <w:color w:val="000000" w:themeColor="text1"/>
          <w:sz w:val="28"/>
          <w:szCs w:val="28"/>
        </w:rPr>
        <w:br/>
        <w:t xml:space="preserve">на мостах, путепроводах и пешеходных мостиках, проходящих </w:t>
      </w:r>
      <w:r w:rsidRPr="0033017A">
        <w:rPr>
          <w:rFonts w:ascii="Times New Roman" w:hAnsi="Times New Roman" w:cs="Times New Roman"/>
          <w:color w:val="000000" w:themeColor="text1"/>
          <w:sz w:val="28"/>
          <w:szCs w:val="28"/>
        </w:rPr>
        <w:br/>
        <w:t>над электрифицированными путями технологического железнодорожного транспорта, в соответствии 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ширина (в обе стороны) сплошных предохранительных щитов на мостах, путепроводах и пешеходных мостиках, проходящих над электрифицированными путями технологического железнодорожного транспорта, в соответствии </w:t>
      </w:r>
      <w:r w:rsidRPr="0033017A">
        <w:rPr>
          <w:rFonts w:ascii="Times New Roman" w:hAnsi="Times New Roman" w:cs="Times New Roman"/>
          <w:color w:val="000000" w:themeColor="text1"/>
          <w:sz w:val="28"/>
          <w:szCs w:val="28"/>
        </w:rPr>
        <w:br/>
        <w:t xml:space="preserve">с требованиями 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угле наклона ленточные конвейеры должны быть оборудованы тормозными устройствами на приводе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следует располагать указатели путевого заграждения </w:t>
      </w:r>
      <w:r w:rsidRPr="0033017A">
        <w:rPr>
          <w:rFonts w:ascii="Times New Roman" w:hAnsi="Times New Roman" w:cs="Times New Roman"/>
          <w:color w:val="000000" w:themeColor="text1"/>
          <w:sz w:val="28"/>
          <w:szCs w:val="28"/>
        </w:rPr>
        <w:br/>
        <w:t xml:space="preserve">для машиниста локомотива в соответствии требованиями безопасного отвалообразования 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w:t>
      </w:r>
      <w:r w:rsidRPr="0033017A">
        <w:rPr>
          <w:rFonts w:ascii="Times New Roman" w:hAnsi="Times New Roman" w:cs="Times New Roman"/>
          <w:color w:val="000000" w:themeColor="text1"/>
          <w:sz w:val="28"/>
          <w:szCs w:val="28"/>
        </w:rPr>
        <w:br/>
        <w:t>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Устья буровых скважин какого диаметра должны быть перекрыты после окончания бурения в соответствии с требованиями </w:t>
      </w:r>
      <w:r w:rsidRPr="0033017A">
        <w:rPr>
          <w:rFonts w:ascii="Times New Roman" w:hAnsi="Times New Roman" w:cs="Times New Roman"/>
          <w:color w:val="000000" w:themeColor="text1"/>
          <w:sz w:val="28"/>
          <w:szCs w:val="28"/>
        </w:rPr>
        <w:br/>
        <w:t xml:space="preserve">к ведению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воздуху рабочей зоны </w:t>
      </w:r>
      <w:r w:rsidRPr="0033017A">
        <w:rPr>
          <w:rFonts w:ascii="Times New Roman" w:hAnsi="Times New Roman" w:cs="Times New Roman"/>
          <w:color w:val="000000" w:themeColor="text1"/>
          <w:sz w:val="28"/>
          <w:szCs w:val="28"/>
        </w:rPr>
        <w:br/>
        <w:t xml:space="preserve">в соответствии с требованиями по борьбе с пылью, вредными газами </w:t>
      </w:r>
      <w:r w:rsidRPr="0033017A">
        <w:rPr>
          <w:rFonts w:ascii="Times New Roman" w:hAnsi="Times New Roman" w:cs="Times New Roman"/>
          <w:color w:val="000000" w:themeColor="text1"/>
          <w:sz w:val="28"/>
          <w:szCs w:val="28"/>
        </w:rPr>
        <w:br/>
        <w:t xml:space="preserve">при ведении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должен составляться для каждого рабочего уступа – выемочного блока на основе маркшейдерской документации </w:t>
      </w:r>
      <w:r w:rsidRPr="0033017A">
        <w:rPr>
          <w:rFonts w:ascii="Times New Roman" w:hAnsi="Times New Roman" w:cs="Times New Roman"/>
          <w:color w:val="000000" w:themeColor="text1"/>
          <w:sz w:val="28"/>
          <w:szCs w:val="28"/>
        </w:rPr>
        <w:br/>
        <w:t>при комбинированной разработке месторождений?</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происходит наименьшая степень взаимного влияния </w:t>
      </w:r>
      <w:r w:rsidRPr="0033017A">
        <w:rPr>
          <w:rFonts w:ascii="Times New Roman" w:hAnsi="Times New Roman" w:cs="Times New Roman"/>
          <w:color w:val="000000" w:themeColor="text1"/>
          <w:sz w:val="28"/>
          <w:szCs w:val="28"/>
        </w:rPr>
        <w:br/>
        <w:t>и технологической взаимосвязи, влияющая на факторы, представляющие опасность при комбинированной разработке месторождений?</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направлении необходимо располагать фронт ведения горных работ при комбинированной разработке месторождений </w:t>
      </w:r>
      <w:r w:rsidR="003B71E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открытых работах?</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является условием одновременного ведения горных работ в карьере и подземном руднике </w:t>
      </w:r>
      <w:r w:rsidR="003B71E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одной вертикальной плоскости?</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оставление части рудных залежей в бортах карьера </w:t>
      </w:r>
      <w:r w:rsidRPr="0033017A">
        <w:rPr>
          <w:rFonts w:ascii="Times New Roman" w:hAnsi="Times New Roman" w:cs="Times New Roman"/>
          <w:color w:val="000000" w:themeColor="text1"/>
          <w:sz w:val="28"/>
          <w:szCs w:val="28"/>
        </w:rPr>
        <w:br/>
        <w:t>и предохранительных целиках при комбинированной разработке месторождений?</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должно быть нанесено </w:t>
      </w:r>
      <w:r w:rsidRPr="0033017A">
        <w:rPr>
          <w:rFonts w:ascii="Times New Roman" w:hAnsi="Times New Roman" w:cs="Times New Roman"/>
          <w:color w:val="000000" w:themeColor="text1"/>
          <w:sz w:val="28"/>
          <w:szCs w:val="28"/>
        </w:rPr>
        <w:br/>
        <w:t>на маркшейдерских планах и разрезах при комбинированной разработке месторождений?</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определяются участки (места) горных работ в границах опасных зон, в которые возможно проникновение газов, прорыва воды, деформация горного массива при взрывных работах </w:t>
      </w:r>
      <w:r w:rsidRPr="0033017A">
        <w:rPr>
          <w:rFonts w:ascii="Times New Roman" w:hAnsi="Times New Roman" w:cs="Times New Roman"/>
          <w:color w:val="000000" w:themeColor="text1"/>
          <w:sz w:val="28"/>
          <w:szCs w:val="28"/>
        </w:rPr>
        <w:br/>
        <w:t>при комбинированной разработке месторождений?</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не определяет количество постов военизированной горноспасательной части, контролирующих содержание ядовитых продуктов взрыва как в карьере, так и в руднике при массовом взрыве при комбинированной разработке месторождений?</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Спустя какой период времени после взрыва разрешается допуск постов военизированной горноспасательной части в пределы опасной зоны </w:t>
      </w:r>
      <w:r w:rsidRPr="0033017A">
        <w:rPr>
          <w:rFonts w:ascii="Times New Roman" w:hAnsi="Times New Roman" w:cs="Times New Roman"/>
          <w:color w:val="000000" w:themeColor="text1"/>
          <w:sz w:val="28"/>
          <w:szCs w:val="28"/>
        </w:rPr>
        <w:br/>
        <w:t xml:space="preserve">в т. ч. в подземные горные выработки при взрывных работах </w:t>
      </w:r>
      <w:r w:rsidRPr="0033017A">
        <w:rPr>
          <w:rFonts w:ascii="Times New Roman" w:hAnsi="Times New Roman" w:cs="Times New Roman"/>
          <w:color w:val="000000" w:themeColor="text1"/>
          <w:sz w:val="28"/>
          <w:szCs w:val="28"/>
        </w:rPr>
        <w:br/>
        <w:t>при комбинированной разработке месторождений?</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организованный перепуск воды из карьера </w:t>
      </w:r>
      <w:r w:rsidR="003B71E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систему рудничного водоотлива при комбинированной (совмещенной) разработке месторождения?</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каким документам производится ликвидация или консервация опасного производственного объекта, связанного с пользованием недрами?</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срок разрешается временная приостановка деятельности опасного производственного объекта в связи с отсутствием спроса </w:t>
      </w:r>
      <w:r w:rsidRPr="0033017A">
        <w:rPr>
          <w:rFonts w:ascii="Times New Roman" w:hAnsi="Times New Roman" w:cs="Times New Roman"/>
          <w:color w:val="000000" w:themeColor="text1"/>
          <w:sz w:val="28"/>
          <w:szCs w:val="28"/>
        </w:rPr>
        <w:br/>
        <w:t xml:space="preserve">на добываемое сырье или иными экономическими причинами </w:t>
      </w:r>
      <w:r w:rsidRPr="0033017A">
        <w:rPr>
          <w:rFonts w:ascii="Times New Roman" w:hAnsi="Times New Roman" w:cs="Times New Roman"/>
          <w:color w:val="000000" w:themeColor="text1"/>
          <w:sz w:val="28"/>
          <w:szCs w:val="28"/>
        </w:rPr>
        <w:br/>
        <w:t xml:space="preserve">без консервации горных выработок при условии выполнения согласованных с территориальным органом Ростехнадзора мероприятий по обеспечению промышленной безопасности, охраны недр </w:t>
      </w:r>
      <w:r w:rsidRPr="0033017A">
        <w:rPr>
          <w:rFonts w:ascii="Times New Roman" w:hAnsi="Times New Roman" w:cs="Times New Roman"/>
          <w:color w:val="000000" w:themeColor="text1"/>
          <w:sz w:val="28"/>
          <w:szCs w:val="28"/>
        </w:rPr>
        <w:br/>
        <w:t>и окружающей среды на весь срок приостановки?</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Экскаваторы с какой емкостью ковша с истекшим сроком эксплуатации подлежат экспертизе в Ростехнадзоре согласно </w:t>
      </w:r>
      <w:r w:rsidR="003B71E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РД 06-565-03 «Методические указания о порядке продления срока службы технических устройств, зданий и сооружений с истекшим нормативным сроком эксплуатации в горнорудной промышленности», утвержденному постановлением Госгортехнадзора России от 05.06.2003 № 66?</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утверждение в отношении углов откоса отработанных уступов гидромонитором при осуществлении горных работ открытым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экспертизы технических устройств, зданий и сооружений с истекшим нормативным сроком эксплуатации в горнорудной промышленности.</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общих требований порядка продления срока службы технических устройств, зданий </w:t>
      </w:r>
      <w:r w:rsidRPr="0033017A">
        <w:rPr>
          <w:rFonts w:ascii="Times New Roman" w:hAnsi="Times New Roman" w:cs="Times New Roman"/>
          <w:color w:val="000000" w:themeColor="text1"/>
          <w:sz w:val="28"/>
          <w:szCs w:val="28"/>
        </w:rPr>
        <w:br/>
        <w:t xml:space="preserve">и сооружений с истекшим нормативным сроком эксплуатации </w:t>
      </w:r>
      <w:r w:rsidRPr="0033017A">
        <w:rPr>
          <w:rFonts w:ascii="Times New Roman" w:hAnsi="Times New Roman" w:cs="Times New Roman"/>
          <w:color w:val="000000" w:themeColor="text1"/>
          <w:sz w:val="28"/>
          <w:szCs w:val="28"/>
        </w:rPr>
        <w:br/>
        <w:t>в горнорудной промышленности.</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состава программы работ по определению возможности продления срока безопасной эксплуатации технических устройств, зданий и сооружений в горнорудной промышленности.</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объема экспертизы технических устройств, зданий и сооружений с истекшим нормативным сроком эксплуатации в горнорудной промышленности.</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нижеперечисленных мероприятий проводится только </w:t>
      </w:r>
      <w:r w:rsidRPr="0033017A">
        <w:rPr>
          <w:rFonts w:ascii="Times New Roman" w:hAnsi="Times New Roman" w:cs="Times New Roman"/>
          <w:color w:val="000000" w:themeColor="text1"/>
          <w:sz w:val="28"/>
          <w:szCs w:val="28"/>
        </w:rPr>
        <w:br/>
        <w:t>при необходимости, а не в обязательном порядке, при проведении обследования технических устройств, зданий и сооружений с истекшим нормативным сроком эксплуатации в горнорудной промышленности?</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относится к дополнительным специальным инструментальным обследованиям зданий и сооружений </w:t>
      </w:r>
      <w:r w:rsidRPr="0033017A">
        <w:rPr>
          <w:rFonts w:ascii="Times New Roman" w:hAnsi="Times New Roman" w:cs="Times New Roman"/>
          <w:color w:val="000000" w:themeColor="text1"/>
          <w:sz w:val="28"/>
          <w:szCs w:val="28"/>
        </w:rPr>
        <w:br/>
        <w:t>с истекшим нормативным сроком эксплуатации в горнорудной промышленности?</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информация не должна содержаться в заключении экспертизы промышленной безопасности технических устройств, зданий </w:t>
      </w:r>
      <w:r w:rsidR="0025401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сооружений с истекшим нормативным сроком эксплуатации </w:t>
      </w:r>
      <w:r w:rsidR="0025401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горнорудной промышленности?</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Кабели какого напряжения, проложенные на ставе конвейера, расположенного на открытом воздухе объекта ведения горных работ открытым способом, должны быть обеспечены защитой от механических повреждений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дальнейшее использование технических устройств, зданий и сооружений по достижении установленного срока эксплуатации без проведения работ (экспертизы) по продлению срока безопасной эксплуатации в горнорудной промышленности?</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внесение изменений в конструкцию технических устройств, не влияющих на показатели безопасности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должно обеспечиваться </w:t>
      </w:r>
      <w:r w:rsidRPr="0033017A">
        <w:rPr>
          <w:rFonts w:ascii="Times New Roman" w:hAnsi="Times New Roman" w:cs="Times New Roman"/>
          <w:color w:val="000000" w:themeColor="text1"/>
          <w:sz w:val="28"/>
          <w:szCs w:val="28"/>
        </w:rPr>
        <w:br/>
        <w:t xml:space="preserve">при эксплуатации технологической цепи аппаратов и конвейерных линий с централизованным управлением согласно Федеральным нормам </w:t>
      </w:r>
      <w:r w:rsidRPr="0033017A">
        <w:rPr>
          <w:rFonts w:ascii="Times New Roman" w:hAnsi="Times New Roman" w:cs="Times New Roman"/>
          <w:color w:val="000000" w:themeColor="text1"/>
          <w:sz w:val="28"/>
          <w:szCs w:val="28"/>
        </w:rPr>
        <w:br/>
        <w:t xml:space="preserve">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документе согласно РД 07-291-99 «Инструкция </w:t>
      </w:r>
      <w:r w:rsidR="002A6A6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 определяется продолжительность периода консервации </w:t>
      </w:r>
      <w:r w:rsidR="003B71E1" w:rsidRPr="0033017A">
        <w:rPr>
          <w:rFonts w:ascii="Times New Roman" w:hAnsi="Times New Roman" w:cs="Times New Roman"/>
          <w:color w:val="000000" w:themeColor="text1"/>
          <w:sz w:val="28"/>
          <w:szCs w:val="28"/>
        </w:rPr>
        <w:t>опасного производственного объекта</w:t>
      </w:r>
      <w:r w:rsidRPr="0033017A">
        <w:rPr>
          <w:rFonts w:ascii="Times New Roman" w:hAnsi="Times New Roman" w:cs="Times New Roman"/>
          <w:color w:val="000000" w:themeColor="text1"/>
          <w:sz w:val="28"/>
          <w:szCs w:val="28"/>
        </w:rPr>
        <w:t>, связанного с пользованием недрами?</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ликвидации и консервации объектов с открытым способом добычи полезных ископаемых какие работы не производятся согласно </w:t>
      </w:r>
      <w:r w:rsidRPr="0033017A">
        <w:rPr>
          <w:rFonts w:ascii="Times New Roman" w:hAnsi="Times New Roman" w:cs="Times New Roman"/>
          <w:color w:val="000000" w:themeColor="text1"/>
          <w:sz w:val="28"/>
          <w:szCs w:val="28"/>
        </w:rPr>
        <w:br/>
        <w:t xml:space="preserve">РД 07-291-99 «Инструкция о порядке ведения работ по ликвидации </w:t>
      </w:r>
      <w:r w:rsidRPr="0033017A">
        <w:rPr>
          <w:rFonts w:ascii="Times New Roman" w:hAnsi="Times New Roman" w:cs="Times New Roman"/>
          <w:color w:val="000000" w:themeColor="text1"/>
          <w:sz w:val="28"/>
          <w:szCs w:val="28"/>
        </w:rPr>
        <w:br/>
        <w:t xml:space="preserve">и консервации опасных производственных объектов, связанных </w:t>
      </w:r>
      <w:r w:rsidRPr="0033017A">
        <w:rPr>
          <w:rFonts w:ascii="Times New Roman" w:hAnsi="Times New Roman" w:cs="Times New Roman"/>
          <w:color w:val="000000" w:themeColor="text1"/>
          <w:sz w:val="28"/>
          <w:szCs w:val="28"/>
        </w:rPr>
        <w:br/>
        <w:t>с пользованием недрами», утвержденному постановлением Госгортехнадзора России от 02.06.1999 № 33?</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Оценка какого фактора</w:t>
      </w:r>
      <w:r w:rsidR="00FE41EE"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РД 07-291-99 «Инструкция </w:t>
      </w:r>
      <w:r w:rsidR="002A6A6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 производится при ликвидации и консервации объектов с открытым способом добычи полезных ископаемых?</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факторы</w:t>
      </w:r>
      <w:r w:rsidR="00956701"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 </w:t>
      </w:r>
      <w:r w:rsidR="002A6A6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не учитываются в проектах ликвидации или консервация карьеров, находящихся над действующими подземными горными выработками?</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области применения </w:t>
      </w:r>
      <w:r w:rsidRPr="0033017A">
        <w:rPr>
          <w:rFonts w:ascii="Times New Roman" w:hAnsi="Times New Roman" w:cs="Times New Roman"/>
          <w:color w:val="000000" w:themeColor="text1"/>
          <w:sz w:val="28"/>
          <w:szCs w:val="28"/>
        </w:rPr>
        <w:br/>
        <w:t xml:space="preserve">РД 15-14-2008 «Методические рекомендации о порядке проведения экспертизы промышленной безопасности карьерных одноковшовых экскаваторов», утвержденного приказом Ростехнадзора от 04.04.2008 </w:t>
      </w:r>
      <w:r w:rsidRPr="0033017A">
        <w:rPr>
          <w:rFonts w:ascii="Times New Roman" w:hAnsi="Times New Roman" w:cs="Times New Roman"/>
          <w:color w:val="000000" w:themeColor="text1"/>
          <w:sz w:val="28"/>
          <w:szCs w:val="28"/>
        </w:rPr>
        <w:br/>
        <w:t>№ 209.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является условием проведения экспертизы промышленной безопасности карьерных одноковшовых экскаваторов согласно РД 15-14-2008 «Методические рекомендации </w:t>
      </w:r>
      <w:r w:rsidRPr="0033017A">
        <w:rPr>
          <w:rFonts w:ascii="Times New Roman" w:hAnsi="Times New Roman" w:cs="Times New Roman"/>
          <w:color w:val="000000" w:themeColor="text1"/>
          <w:sz w:val="28"/>
          <w:szCs w:val="28"/>
        </w:rPr>
        <w:br/>
        <w:t>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нормативный срок эксплуатации карьерных экскаваторов </w:t>
      </w:r>
      <w:r w:rsidRPr="0033017A">
        <w:rPr>
          <w:rFonts w:ascii="Times New Roman" w:hAnsi="Times New Roman" w:cs="Times New Roman"/>
          <w:color w:val="000000" w:themeColor="text1"/>
          <w:sz w:val="28"/>
          <w:szCs w:val="28"/>
        </w:rPr>
        <w:br/>
        <w:t xml:space="preserve">с вместимостью ковша базовой модели до 5 куб. м включительно установлен РД 15-14-2008 «Методические рекомендации </w:t>
      </w:r>
      <w:r w:rsidRPr="0033017A">
        <w:rPr>
          <w:rFonts w:ascii="Times New Roman" w:hAnsi="Times New Roman" w:cs="Times New Roman"/>
          <w:color w:val="000000" w:themeColor="text1"/>
          <w:sz w:val="28"/>
          <w:szCs w:val="28"/>
        </w:rPr>
        <w:br/>
        <w:t>о порядке проведения экспертизы промышленной безопасности карьерных одноковшовых экскаваторов», утвержденным приказом Ростехнадзора от 04.04.2008 № 209?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нормативный срок эксплуатации карьерных экскаваторов типа драглайн с вместимостью ковша базовой модели </w:t>
      </w:r>
      <w:r w:rsidR="002A6A6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до 15 куб. м установлен </w:t>
      </w:r>
      <w:r w:rsidR="00285AC4" w:rsidRPr="0033017A">
        <w:rPr>
          <w:rFonts w:ascii="Times New Roman" w:hAnsi="Times New Roman" w:cs="Times New Roman"/>
          <w:color w:val="000000" w:themeColor="text1"/>
          <w:sz w:val="28"/>
          <w:szCs w:val="28"/>
        </w:rPr>
        <w:t xml:space="preserve">согласно </w:t>
      </w:r>
      <w:r w:rsidRPr="0033017A">
        <w:rPr>
          <w:rFonts w:ascii="Times New Roman" w:hAnsi="Times New Roman" w:cs="Times New Roman"/>
          <w:color w:val="000000" w:themeColor="text1"/>
          <w:sz w:val="28"/>
          <w:szCs w:val="28"/>
        </w:rPr>
        <w:t>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нормативный срок эксплуатации шагающих карьерных экскаваторов с вместимостью ковша базовой модели 15 куб. м и более установлен РД 15-14-2008 «Методические рекомендации о порядке проведения экспертизы промышленной безопасности карьерных одноковшовых экскаваторов», утвержденным приказом Ростехнадзора </w:t>
      </w:r>
      <w:r w:rsidRPr="0033017A">
        <w:rPr>
          <w:rFonts w:ascii="Times New Roman" w:hAnsi="Times New Roman" w:cs="Times New Roman"/>
          <w:color w:val="000000" w:themeColor="text1"/>
          <w:sz w:val="28"/>
          <w:szCs w:val="28"/>
        </w:rPr>
        <w:br/>
        <w:t>от 04.04.2008 № 209?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устанавливать срок эксплуатации карьерных одноковшовых экскаваторов исходя из времени выполнения им объема работ, гарантированного заводом-изготовителем в соответствующих горнотехнических условиях,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экспертизы промышленной безопасности карьерных одноковшовых экскаваторов (КЭ) и входящего в состав экскаватора оборудования согласно </w:t>
      </w:r>
      <w:r w:rsidRPr="0033017A">
        <w:rPr>
          <w:rFonts w:ascii="Times New Roman" w:hAnsi="Times New Roman" w:cs="Times New Roman"/>
          <w:color w:val="000000" w:themeColor="text1"/>
          <w:sz w:val="28"/>
          <w:szCs w:val="28"/>
        </w:rPr>
        <w:br/>
        <w:t xml:space="preserve">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w:t>
      </w:r>
      <w:r w:rsidRPr="0033017A">
        <w:rPr>
          <w:rFonts w:ascii="Times New Roman" w:hAnsi="Times New Roman" w:cs="Times New Roman"/>
          <w:color w:val="000000" w:themeColor="text1"/>
          <w:sz w:val="28"/>
          <w:szCs w:val="28"/>
        </w:rPr>
        <w:br/>
        <w:t>№ 209.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какие сроки находящиеся в рабочем состоянии карьерные одноковшовые экскаваторы должны подвергаться экспертизе промышленной безопасности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срок продолжительности проведения экспертизы промышленной безопасности карьерных одноковшовых экскаваторов установлен РД 15-14-2008 «Методические рекомендации о порядке проведения экспертизы промышленной безопасности карьерных одноковшовых экскаваторов», утвержденным приказом Ростехнадзора </w:t>
      </w:r>
      <w:r w:rsidR="0091577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04.04.2008 № 209?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не включается в документацию, представляемую заказчиком для проведения экспертизы промышленной безопасности карьерных одноковшовых гусеничных экскаваторов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включается в документацию, представляемую заказчиком для проведения экспертизы промышленной безопасности карьерных одноковшовых экскаваторов согласно </w:t>
      </w:r>
      <w:r w:rsidRPr="0033017A">
        <w:rPr>
          <w:rFonts w:ascii="Times New Roman" w:hAnsi="Times New Roman" w:cs="Times New Roman"/>
          <w:color w:val="000000" w:themeColor="text1"/>
          <w:sz w:val="28"/>
          <w:szCs w:val="28"/>
        </w:rPr>
        <w:br/>
        <w:t xml:space="preserve">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w:t>
      </w:r>
      <w:r w:rsidRPr="0033017A">
        <w:rPr>
          <w:rFonts w:ascii="Times New Roman" w:hAnsi="Times New Roman" w:cs="Times New Roman"/>
          <w:color w:val="000000" w:themeColor="text1"/>
          <w:sz w:val="28"/>
          <w:szCs w:val="28"/>
        </w:rPr>
        <w:br/>
        <w:t>№ 209?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экспертиза промышленной безопасности карьерных одноковшовых экскаваторов не проводится согласно </w:t>
      </w:r>
      <w:r w:rsidR="0091577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w:t>
      </w:r>
      <w:r w:rsidR="0091577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209?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проведение обследования карьерных одноковшовых экскаваторов в состоянии ремонта как этапа программы работ </w:t>
      </w:r>
      <w:r w:rsidRPr="0033017A">
        <w:rPr>
          <w:rFonts w:ascii="Times New Roman" w:hAnsi="Times New Roman" w:cs="Times New Roman"/>
          <w:color w:val="000000" w:themeColor="text1"/>
          <w:sz w:val="28"/>
          <w:szCs w:val="28"/>
        </w:rPr>
        <w:br/>
        <w:t>по экспертизе промышленной безопасности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Кем разрабатывается программа проведения экспертизы промышленной безопасности карьерных одноковшовых экскаваторов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этапе проведения экспертизы промышленной безопасности карьерных одноковшовых экскаваторов проводится </w:t>
      </w:r>
      <w:r w:rsidR="0091577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их идентификация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 указывается в рабочей карте экспертного обследования карьерных одноковшовых экскаваторов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не включается в проведение экспертного обследования карьерных одноковшовых экскаваторов как этапа экспертизы промышленной безопасности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информация не указывается на металлических табличках </w:t>
      </w:r>
      <w:r w:rsidRPr="0033017A">
        <w:rPr>
          <w:rFonts w:ascii="Times New Roman" w:hAnsi="Times New Roman" w:cs="Times New Roman"/>
          <w:color w:val="000000" w:themeColor="text1"/>
          <w:sz w:val="28"/>
          <w:szCs w:val="28"/>
        </w:rPr>
        <w:br/>
        <w:t xml:space="preserve">на оборудовании, на которые в первую очередь обращают внимание </w:t>
      </w:r>
      <w:r w:rsidRPr="0033017A">
        <w:rPr>
          <w:rFonts w:ascii="Times New Roman" w:hAnsi="Times New Roman" w:cs="Times New Roman"/>
          <w:color w:val="000000" w:themeColor="text1"/>
          <w:sz w:val="28"/>
          <w:szCs w:val="28"/>
        </w:rPr>
        <w:br/>
        <w:t xml:space="preserve">при идентификации обследуемого карьерного одноковшового экскаватора согласно РД 15-14-2008 «Методические рекомендации </w:t>
      </w:r>
      <w:r w:rsidRPr="0033017A">
        <w:rPr>
          <w:rFonts w:ascii="Times New Roman" w:hAnsi="Times New Roman" w:cs="Times New Roman"/>
          <w:color w:val="000000" w:themeColor="text1"/>
          <w:sz w:val="28"/>
          <w:szCs w:val="28"/>
        </w:rPr>
        <w:br/>
        <w:t>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какому параметру не проводится проверка соответствия условий эксплуатации карьерного одноковшового экскаватора паспортным данным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включается в экспертное обследование металлических конструкций оборудования карьерного одноковшового экскаватора согласно РД 15-14-2008 «Методические рекомендации </w:t>
      </w:r>
      <w:r w:rsidRPr="0033017A">
        <w:rPr>
          <w:rFonts w:ascii="Times New Roman" w:hAnsi="Times New Roman" w:cs="Times New Roman"/>
          <w:color w:val="000000" w:themeColor="text1"/>
          <w:sz w:val="28"/>
          <w:szCs w:val="28"/>
        </w:rPr>
        <w:br/>
        <w:t>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является одним из этапов технической диагностики, входящей </w:t>
      </w:r>
      <w:r w:rsidRPr="0033017A">
        <w:rPr>
          <w:rFonts w:ascii="Times New Roman" w:hAnsi="Times New Roman" w:cs="Times New Roman"/>
          <w:color w:val="000000" w:themeColor="text1"/>
          <w:sz w:val="28"/>
          <w:szCs w:val="28"/>
        </w:rPr>
        <w:br/>
        <w:t>в экспертное обследование карьерного одноковшового экскаватора,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методов неразрушающего контроля не используется </w:t>
      </w:r>
      <w:r w:rsidRPr="0033017A">
        <w:rPr>
          <w:rFonts w:ascii="Times New Roman" w:hAnsi="Times New Roman" w:cs="Times New Roman"/>
          <w:color w:val="000000" w:themeColor="text1"/>
          <w:sz w:val="28"/>
          <w:szCs w:val="28"/>
        </w:rPr>
        <w:br/>
        <w:t>при технической диагностике, входящей в экспертное обследование карьерного одноковшового экскаватора,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методов неразрушающего контроля проводят с целью выявления изменений формы элементов карьерного одноковшового экскаватора, поверхностных дефектов в материале и соединениях </w:t>
      </w:r>
      <w:r w:rsidRPr="0033017A">
        <w:rPr>
          <w:rFonts w:ascii="Times New Roman" w:hAnsi="Times New Roman" w:cs="Times New Roman"/>
          <w:color w:val="000000" w:themeColor="text1"/>
          <w:sz w:val="28"/>
          <w:szCs w:val="28"/>
        </w:rPr>
        <w:br/>
        <w:t>(в том числе сварных) деталей, наплавках, образовавшихся в процессе эксплуатации трещин, коррозионных и эрозионных повреждений, деформаций, ослаблений болтовых и заклепочных соединений?</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методе контроля проводят измерение износа пальцев </w:t>
      </w:r>
      <w:r w:rsidRPr="0033017A">
        <w:rPr>
          <w:rFonts w:ascii="Times New Roman" w:hAnsi="Times New Roman" w:cs="Times New Roman"/>
          <w:color w:val="000000" w:themeColor="text1"/>
          <w:sz w:val="28"/>
          <w:szCs w:val="28"/>
        </w:rPr>
        <w:br/>
        <w:t xml:space="preserve">и проушин шарнирных соединений карьерного одноковшового экскаватора в процессе его технической диагностики </w:t>
      </w:r>
      <w:r w:rsidRPr="0033017A">
        <w:rPr>
          <w:rFonts w:ascii="Times New Roman" w:hAnsi="Times New Roman" w:cs="Times New Roman"/>
          <w:color w:val="000000" w:themeColor="text1"/>
          <w:sz w:val="28"/>
          <w:szCs w:val="28"/>
        </w:rPr>
        <w:br/>
        <w:t>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методом неразрушающего контроля не определяются утечки масла из корпусов редукторов и через уплотнения </w:t>
      </w:r>
      <w:r w:rsidR="0091577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технической диагностике карьерного одноковшового экскаватора </w:t>
      </w:r>
      <w:r w:rsidRPr="0033017A">
        <w:rPr>
          <w:rFonts w:ascii="Times New Roman" w:hAnsi="Times New Roman" w:cs="Times New Roman"/>
          <w:color w:val="000000" w:themeColor="text1"/>
          <w:sz w:val="28"/>
          <w:szCs w:val="28"/>
        </w:rPr>
        <w:br/>
        <w:t>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методе контроля определяют глубину коррозионных язв </w:t>
      </w:r>
      <w:r w:rsidRPr="0033017A">
        <w:rPr>
          <w:rFonts w:ascii="Times New Roman" w:hAnsi="Times New Roman" w:cs="Times New Roman"/>
          <w:color w:val="000000" w:themeColor="text1"/>
          <w:sz w:val="28"/>
          <w:szCs w:val="28"/>
        </w:rPr>
        <w:br/>
        <w:t>и размеры зон коррозионного повреждения конструкций и сварных соединений карьерного одноковшового экскаватора, включая их глубину, при технической диагностике экскаватора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чего предназначен ультразвуковой контроль </w:t>
      </w:r>
      <w:r w:rsidR="0091577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технической диагностике карьерного одноковшового экскаватора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чего предназначен магнитопорошковый контроль </w:t>
      </w:r>
      <w:r w:rsidR="0091577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технической диагностике карьерного одноковшового экскаватора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чего предназначен контроль проникающими веществами </w:t>
      </w:r>
      <w:r w:rsidRPr="0033017A">
        <w:rPr>
          <w:rFonts w:ascii="Times New Roman" w:hAnsi="Times New Roman" w:cs="Times New Roman"/>
          <w:color w:val="000000" w:themeColor="text1"/>
          <w:sz w:val="28"/>
          <w:szCs w:val="28"/>
        </w:rPr>
        <w:br/>
        <w:t>при технической диагностике карьерного одноковшового экскаватора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методом неразрушающего контроля проводится дефектоскопия ответственных деталей и сварных соединений карьерного одноковшового экскаватора согласно РД 15-14-2008 «Методические рекомендации </w:t>
      </w:r>
      <w:r w:rsidRPr="0033017A">
        <w:rPr>
          <w:rFonts w:ascii="Times New Roman" w:hAnsi="Times New Roman" w:cs="Times New Roman"/>
          <w:color w:val="000000" w:themeColor="text1"/>
          <w:sz w:val="28"/>
          <w:szCs w:val="28"/>
        </w:rPr>
        <w:br/>
        <w:t>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утверждение в отношении условий применения ультразвукового контроля (УК) сварных соединений карьерного одноковшового экскаватора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какому значению одной из измеренных компонент вибрации оценивается техническое состояние механического оборудования карьерного одноковшового экскаватора при проведении экспертизы промышленной безопасности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решение является верным, если в ходе экспертного обследования и испытаний будут выявлены неисправности карьерного одноковшового экскаватора, препятствующие его безопасной эксплуатации, согласно РД 15-14-2008 «Методические рекомендации </w:t>
      </w:r>
      <w:r w:rsidR="001D2DC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срок может быть продлен срок безопасной эксплуатации карьерного одноковшового экскаватора после истечения </w:t>
      </w:r>
      <w:r w:rsidRPr="0033017A">
        <w:rPr>
          <w:rFonts w:ascii="Times New Roman" w:hAnsi="Times New Roman" w:cs="Times New Roman"/>
          <w:color w:val="000000" w:themeColor="text1"/>
          <w:sz w:val="28"/>
          <w:szCs w:val="28"/>
        </w:rPr>
        <w:br/>
        <w:t>его нормативного срока службы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информация не содержится в заключении экспертизы промышленной безопасности карьерного одноковшового экскаватора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документ вносится запись о результатах экспертизы промышленной безопасности карьерного одноковшового экскаватора, удостоверенная руководителем экспертной группы согласно </w:t>
      </w:r>
      <w:r w:rsidRPr="0033017A">
        <w:rPr>
          <w:rFonts w:ascii="Times New Roman" w:hAnsi="Times New Roman" w:cs="Times New Roman"/>
          <w:color w:val="000000" w:themeColor="text1"/>
          <w:sz w:val="28"/>
          <w:szCs w:val="28"/>
        </w:rPr>
        <w:br/>
        <w:t xml:space="preserve">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w:t>
      </w:r>
      <w:r w:rsidRPr="0033017A">
        <w:rPr>
          <w:rFonts w:ascii="Times New Roman" w:hAnsi="Times New Roman" w:cs="Times New Roman"/>
          <w:color w:val="000000" w:themeColor="text1"/>
          <w:sz w:val="28"/>
          <w:szCs w:val="28"/>
        </w:rPr>
        <w:br/>
        <w:t>№ 209?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определение «частичного отказа» является верным согласно </w:t>
      </w:r>
      <w:r w:rsidRPr="0033017A">
        <w:rPr>
          <w:rFonts w:ascii="Times New Roman" w:hAnsi="Times New Roman" w:cs="Times New Roman"/>
          <w:color w:val="000000" w:themeColor="text1"/>
          <w:sz w:val="28"/>
          <w:szCs w:val="28"/>
        </w:rPr>
        <w:br/>
        <w:t xml:space="preserve">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w:t>
      </w:r>
      <w:r w:rsidRPr="0033017A">
        <w:rPr>
          <w:rFonts w:ascii="Times New Roman" w:hAnsi="Times New Roman" w:cs="Times New Roman"/>
          <w:color w:val="000000" w:themeColor="text1"/>
          <w:sz w:val="28"/>
          <w:szCs w:val="28"/>
        </w:rPr>
        <w:br/>
        <w:t>№ 209?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определение «полного отказа» является верным согласно </w:t>
      </w:r>
      <w:r w:rsidRPr="0033017A">
        <w:rPr>
          <w:rFonts w:ascii="Times New Roman" w:hAnsi="Times New Roman" w:cs="Times New Roman"/>
          <w:color w:val="000000" w:themeColor="text1"/>
          <w:sz w:val="28"/>
          <w:szCs w:val="28"/>
        </w:rPr>
        <w:br/>
        <w:t xml:space="preserve">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w:t>
      </w:r>
      <w:r w:rsidRPr="0033017A">
        <w:rPr>
          <w:rFonts w:ascii="Times New Roman" w:hAnsi="Times New Roman" w:cs="Times New Roman"/>
          <w:color w:val="000000" w:themeColor="text1"/>
          <w:sz w:val="28"/>
          <w:szCs w:val="28"/>
        </w:rPr>
        <w:br/>
        <w:t>№ 209?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определение «предельного состояния» является верным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определение «ремонтопригодности» является верным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w:t>
      </w:r>
      <w:r w:rsidRPr="0033017A">
        <w:rPr>
          <w:rFonts w:ascii="Times New Roman" w:hAnsi="Times New Roman" w:cs="Times New Roman"/>
          <w:color w:val="000000" w:themeColor="text1"/>
          <w:sz w:val="28"/>
          <w:szCs w:val="28"/>
        </w:rPr>
        <w:br/>
        <w:t>№ 209?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определение «повреждения» является верным согласно </w:t>
      </w:r>
      <w:r w:rsidRPr="0033017A">
        <w:rPr>
          <w:rFonts w:ascii="Times New Roman" w:hAnsi="Times New Roman" w:cs="Times New Roman"/>
          <w:color w:val="000000" w:themeColor="text1"/>
          <w:sz w:val="28"/>
          <w:szCs w:val="28"/>
        </w:rPr>
        <w:br/>
        <w:t xml:space="preserve">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w:t>
      </w:r>
      <w:r w:rsidRPr="0033017A">
        <w:rPr>
          <w:rFonts w:ascii="Times New Roman" w:hAnsi="Times New Roman" w:cs="Times New Roman"/>
          <w:color w:val="000000" w:themeColor="text1"/>
          <w:sz w:val="28"/>
          <w:szCs w:val="28"/>
        </w:rPr>
        <w:br/>
        <w:t>№ 209?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Могут ли быть использованы после консервации для других целей горные выработки (скважины) согласно РД 07-291-99 «Инструкция </w:t>
      </w:r>
      <w:r w:rsidR="001D2DC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кем должен быть согласован технический проект </w:t>
      </w:r>
      <w:r w:rsidR="0091577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возобновление работ по эксплуатации горных выработок (скважин), находящихся на консервации, согласно РД 07-291-99 «Инструкция </w:t>
      </w:r>
      <w:r w:rsidR="00B5628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определений соответствует термину </w:t>
      </w:r>
      <w:r w:rsidRPr="0033017A">
        <w:rPr>
          <w:rFonts w:ascii="Times New Roman" w:hAnsi="Times New Roman" w:cs="Times New Roman"/>
          <w:color w:val="000000" w:themeColor="text1"/>
          <w:sz w:val="28"/>
          <w:szCs w:val="28"/>
        </w:rPr>
        <w:br/>
        <w:t>«дефект каната локальный» согласно РД 03-348-00 «Методические указания по магнитной дефектоскопии стальных канатов», утвержденному постановлением Госгортехнадзора России от 30.03.2000 № 11?</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приведенных определений соответствует термину «идентификация дефектов» при магнитной дефектоскопии стальных канатов согласно РД 03-348-00 «Методические указания по магнитной дефектоскопии стальных канатов», утвержденному постановлением Госгортехнадзора России от 30.03.2000 № 11?</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определений соответствует термину </w:t>
      </w:r>
      <w:r w:rsidRPr="0033017A">
        <w:rPr>
          <w:rFonts w:ascii="Times New Roman" w:hAnsi="Times New Roman" w:cs="Times New Roman"/>
          <w:color w:val="000000" w:themeColor="text1"/>
          <w:sz w:val="28"/>
          <w:szCs w:val="28"/>
        </w:rPr>
        <w:br/>
        <w:t xml:space="preserve">«дефект каната распределенный» при магнитной дефектоскопии стальных канатов согласно РД 03-348-00 «Методические указания </w:t>
      </w:r>
      <w:r w:rsidRPr="0033017A">
        <w:rPr>
          <w:rFonts w:ascii="Times New Roman" w:hAnsi="Times New Roman" w:cs="Times New Roman"/>
          <w:color w:val="000000" w:themeColor="text1"/>
          <w:sz w:val="28"/>
          <w:szCs w:val="28"/>
        </w:rPr>
        <w:br/>
        <w:t>по магнитной дефектоскопии стальных канатов», утвержденному постановлением Госгортехнадзора России от 30.03.2000 № 11?</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выявления каких дефектов стальных канатов используется метод переменного магнитного поля согласно РД 03-348-00 «Методические указания по магнитной дефектоскопии стальных канатов», утвержденному постановлением Госгортехнадзора России от 30.03.2000 № 11?</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выявления каких дефектов стальных канатов не используется метод постоянного магнитного поля согласно РД 03-348-00 «Методические указания по магнитной дефектоскопии стальных канатов», утвержденному постановлением Госгортехнадзора России </w:t>
      </w:r>
      <w:r w:rsidR="001D2DC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30.03.2000 № 11?</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течение какого времени заключение экспертно-технической комиссии должно храниться с технической документацией вентиляторной установки главного проветривания согласно РД 03-427-01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 61?</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из возможных измеряемых значений рекомендуется использовать для оценки технического состояния вентиляторной установки главного проветривания в соответствии с РД 03-427-01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 61?</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оценке технического состояния по параметрам вибрации соответствует вентиляторная установка главного проветривания, </w:t>
      </w:r>
      <w:r w:rsidRPr="0033017A">
        <w:rPr>
          <w:rFonts w:ascii="Times New Roman" w:hAnsi="Times New Roman" w:cs="Times New Roman"/>
          <w:color w:val="000000" w:themeColor="text1"/>
          <w:sz w:val="28"/>
          <w:szCs w:val="28"/>
        </w:rPr>
        <w:br/>
        <w:t>если по результатам вибродиагностического обследования сборка узлов вентилятора оптимальна, вероятность появления дефектов на протяжении длительной эксплуатации минимальна согласно РД 03-427-01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 61?</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какой периодичностью рекомендуется производить замену осевых лопаток на вентиляторе главного проветривания согласно РД 03-427-01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 61?</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обязательные требования устанавливают </w:t>
      </w:r>
      <w:r w:rsidR="0075102D" w:rsidRPr="0033017A">
        <w:rPr>
          <w:rFonts w:ascii="Times New Roman" w:hAnsi="Times New Roman" w:cs="Times New Roman"/>
          <w:color w:val="000000" w:themeColor="text1"/>
          <w:sz w:val="28"/>
          <w:szCs w:val="28"/>
        </w:rPr>
        <w:t xml:space="preserve">Федеральные нормы </w:t>
      </w:r>
      <w:r w:rsidR="00B56286" w:rsidRPr="0033017A">
        <w:rPr>
          <w:rFonts w:ascii="Times New Roman" w:hAnsi="Times New Roman" w:cs="Times New Roman"/>
          <w:color w:val="000000" w:themeColor="text1"/>
          <w:sz w:val="28"/>
          <w:szCs w:val="28"/>
        </w:rPr>
        <w:br/>
      </w:r>
      <w:r w:rsidR="0075102D" w:rsidRPr="0033017A">
        <w:rPr>
          <w:rFonts w:ascii="Times New Roman" w:hAnsi="Times New Roman" w:cs="Times New Roman"/>
          <w:color w:val="000000" w:themeColor="text1"/>
          <w:sz w:val="28"/>
          <w:szCs w:val="28"/>
        </w:rPr>
        <w:t xml:space="preserve">и правила в области промышленной безопасности </w:t>
      </w:r>
      <w:r w:rsidRPr="0033017A">
        <w:rPr>
          <w:rFonts w:ascii="Times New Roman" w:hAnsi="Times New Roman" w:cs="Times New Roman"/>
          <w:color w:val="000000" w:themeColor="text1"/>
          <w:sz w:val="28"/>
          <w:szCs w:val="28"/>
        </w:rPr>
        <w:t xml:space="preserve">«Положение </w:t>
      </w:r>
      <w:r w:rsidR="00B5628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безопасному ведению горных работ на месторождениях, склонных </w:t>
      </w:r>
      <w:r w:rsidR="00B5628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опасных по горным ударам»</w:t>
      </w:r>
      <w:r w:rsidR="0075102D" w:rsidRPr="0033017A">
        <w:rPr>
          <w:rFonts w:ascii="Times New Roman" w:hAnsi="Times New Roman" w:cs="Times New Roman"/>
          <w:color w:val="000000" w:themeColor="text1"/>
          <w:sz w:val="28"/>
          <w:szCs w:val="28"/>
        </w:rPr>
        <w:t xml:space="preserve">, утвержденные приказом Ростехнадзора </w:t>
      </w:r>
      <w:r w:rsidR="00B56286" w:rsidRPr="0033017A">
        <w:rPr>
          <w:rFonts w:ascii="Times New Roman" w:hAnsi="Times New Roman" w:cs="Times New Roman"/>
          <w:color w:val="000000" w:themeColor="text1"/>
          <w:sz w:val="28"/>
          <w:szCs w:val="28"/>
        </w:rPr>
        <w:br/>
      </w:r>
      <w:r w:rsidR="0075102D" w:rsidRPr="0033017A">
        <w:rPr>
          <w:rFonts w:ascii="Times New Roman" w:hAnsi="Times New Roman" w:cs="Times New Roman"/>
          <w:color w:val="000000" w:themeColor="text1"/>
          <w:sz w:val="28"/>
          <w:szCs w:val="28"/>
        </w:rPr>
        <w:t>от 02.12.2013 № 576</w:t>
      </w:r>
      <w:r w:rsidRPr="0033017A">
        <w:rPr>
          <w:rFonts w:ascii="Times New Roman" w:hAnsi="Times New Roman" w:cs="Times New Roman"/>
          <w:color w:val="000000" w:themeColor="text1"/>
          <w:sz w:val="28"/>
          <w:szCs w:val="28"/>
        </w:rPr>
        <w:t>?</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подразделяются согласно </w:t>
      </w:r>
      <w:r w:rsidR="0075102D" w:rsidRPr="0033017A">
        <w:rPr>
          <w:rFonts w:ascii="Times New Roman" w:hAnsi="Times New Roman" w:cs="Times New Roman"/>
          <w:color w:val="000000" w:themeColor="text1"/>
          <w:sz w:val="28"/>
          <w:szCs w:val="28"/>
        </w:rPr>
        <w:t xml:space="preserve">Федеральным нормам и правилам </w:t>
      </w:r>
      <w:r w:rsidR="00B56286" w:rsidRPr="0033017A">
        <w:rPr>
          <w:rFonts w:ascii="Times New Roman" w:hAnsi="Times New Roman" w:cs="Times New Roman"/>
          <w:color w:val="000000" w:themeColor="text1"/>
          <w:sz w:val="28"/>
          <w:szCs w:val="28"/>
        </w:rPr>
        <w:br/>
      </w:r>
      <w:r w:rsidR="0075102D" w:rsidRPr="0033017A">
        <w:rPr>
          <w:rFonts w:ascii="Times New Roman" w:hAnsi="Times New Roman" w:cs="Times New Roman"/>
          <w:color w:val="000000" w:themeColor="text1"/>
          <w:sz w:val="28"/>
          <w:szCs w:val="28"/>
        </w:rPr>
        <w:t xml:space="preserve">в области промышленной безопасности «Положение по безопасному ведению горных работ на месторождениях, склонных и опасных </w:t>
      </w:r>
      <w:r w:rsidR="0075102D" w:rsidRPr="0033017A">
        <w:rPr>
          <w:rFonts w:ascii="Times New Roman" w:hAnsi="Times New Roman" w:cs="Times New Roman"/>
          <w:color w:val="000000" w:themeColor="text1"/>
          <w:sz w:val="28"/>
          <w:szCs w:val="28"/>
        </w:rPr>
        <w:br/>
        <w:t xml:space="preserve">по горным ударам», утвержденным приказом Ростехнадзора </w:t>
      </w:r>
      <w:r w:rsidR="00B56286" w:rsidRPr="0033017A">
        <w:rPr>
          <w:rFonts w:ascii="Times New Roman" w:hAnsi="Times New Roman" w:cs="Times New Roman"/>
          <w:color w:val="000000" w:themeColor="text1"/>
          <w:sz w:val="28"/>
          <w:szCs w:val="28"/>
        </w:rPr>
        <w:br/>
      </w:r>
      <w:r w:rsidR="0075102D" w:rsidRPr="0033017A">
        <w:rPr>
          <w:rFonts w:ascii="Times New Roman" w:hAnsi="Times New Roman" w:cs="Times New Roman"/>
          <w:color w:val="000000" w:themeColor="text1"/>
          <w:sz w:val="28"/>
          <w:szCs w:val="28"/>
        </w:rPr>
        <w:t xml:space="preserve">от 02.12.2013 № 576, </w:t>
      </w:r>
      <w:r w:rsidRPr="0033017A">
        <w:rPr>
          <w:rFonts w:ascii="Times New Roman" w:hAnsi="Times New Roman" w:cs="Times New Roman"/>
          <w:color w:val="000000" w:themeColor="text1"/>
          <w:sz w:val="28"/>
          <w:szCs w:val="28"/>
        </w:rPr>
        <w:t xml:space="preserve"> динамические проявления горного удара по силе </w:t>
      </w:r>
      <w:r w:rsidR="00B5628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характеру?</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работы должны быть выполнены на всех разведуемых </w:t>
      </w:r>
      <w:r w:rsidRPr="0033017A">
        <w:rPr>
          <w:rFonts w:ascii="Times New Roman" w:hAnsi="Times New Roman" w:cs="Times New Roman"/>
          <w:color w:val="000000" w:themeColor="text1"/>
          <w:sz w:val="28"/>
          <w:szCs w:val="28"/>
        </w:rPr>
        <w:br/>
        <w:t xml:space="preserve">и разрабатываемых месторождениях, проектируемых и строящихся рудниках, шахтах, тоннелях и других подземных сооружениях </w:t>
      </w:r>
      <w:r w:rsidRPr="0033017A">
        <w:rPr>
          <w:rFonts w:ascii="Times New Roman" w:hAnsi="Times New Roman" w:cs="Times New Roman"/>
          <w:color w:val="000000" w:themeColor="text1"/>
          <w:sz w:val="28"/>
          <w:szCs w:val="28"/>
        </w:rPr>
        <w:br/>
      </w:r>
      <w:r w:rsidR="0075102D"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«Положение по безопасному ведению горных работ </w:t>
      </w:r>
      <w:r w:rsidR="00B56286" w:rsidRPr="0033017A">
        <w:rPr>
          <w:rFonts w:ascii="Times New Roman" w:hAnsi="Times New Roman" w:cs="Times New Roman"/>
          <w:color w:val="000000" w:themeColor="text1"/>
          <w:sz w:val="28"/>
          <w:szCs w:val="28"/>
        </w:rPr>
        <w:br/>
      </w:r>
      <w:r w:rsidR="0075102D" w:rsidRPr="0033017A">
        <w:rPr>
          <w:rFonts w:ascii="Times New Roman" w:hAnsi="Times New Roman" w:cs="Times New Roman"/>
          <w:color w:val="000000" w:themeColor="text1"/>
          <w:sz w:val="28"/>
          <w:szCs w:val="28"/>
        </w:rPr>
        <w:t>на месторождениях, склонных и опасных по горным ударам», утвержденным приказом Ростехнадзора от 02.12.2013 № 576?</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месторождения относятся к опасным по горным ударам </w:t>
      </w:r>
      <w:r w:rsidRPr="0033017A">
        <w:rPr>
          <w:rFonts w:ascii="Times New Roman" w:hAnsi="Times New Roman" w:cs="Times New Roman"/>
          <w:color w:val="000000" w:themeColor="text1"/>
          <w:sz w:val="28"/>
          <w:szCs w:val="28"/>
        </w:rPr>
        <w:br/>
        <w:t xml:space="preserve">в соответствии с </w:t>
      </w:r>
      <w:r w:rsidR="0075102D"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«Положение по безопасному ведению горных работ на месторождениях, склонных и опасных </w:t>
      </w:r>
      <w:r w:rsidR="0075102D" w:rsidRPr="0033017A">
        <w:rPr>
          <w:rFonts w:ascii="Times New Roman" w:hAnsi="Times New Roman" w:cs="Times New Roman"/>
          <w:color w:val="000000" w:themeColor="text1"/>
          <w:sz w:val="28"/>
          <w:szCs w:val="28"/>
        </w:rPr>
        <w:br/>
        <w:t xml:space="preserve">по горным ударам», утвержденными приказом Ростехнадзора </w:t>
      </w:r>
      <w:r w:rsidR="00B56286" w:rsidRPr="0033017A">
        <w:rPr>
          <w:rFonts w:ascii="Times New Roman" w:hAnsi="Times New Roman" w:cs="Times New Roman"/>
          <w:color w:val="000000" w:themeColor="text1"/>
          <w:sz w:val="28"/>
          <w:szCs w:val="28"/>
        </w:rPr>
        <w:br/>
      </w:r>
      <w:r w:rsidR="0075102D" w:rsidRPr="0033017A">
        <w:rPr>
          <w:rFonts w:ascii="Times New Roman" w:hAnsi="Times New Roman" w:cs="Times New Roman"/>
          <w:color w:val="000000" w:themeColor="text1"/>
          <w:sz w:val="28"/>
          <w:szCs w:val="28"/>
        </w:rPr>
        <w:t>от 02.12.2013 № 576?</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определяет порядок перехода к применению мероприятий </w:t>
      </w:r>
      <w:r w:rsidRPr="0033017A">
        <w:rPr>
          <w:rFonts w:ascii="Times New Roman" w:hAnsi="Times New Roman" w:cs="Times New Roman"/>
          <w:color w:val="000000" w:themeColor="text1"/>
          <w:sz w:val="28"/>
          <w:szCs w:val="28"/>
        </w:rPr>
        <w:br/>
        <w:t>по предотвращению горных ударов в соответствии</w:t>
      </w:r>
      <w:r w:rsidR="008879BC" w:rsidRPr="0033017A">
        <w:rPr>
          <w:rFonts w:ascii="Times New Roman" w:hAnsi="Times New Roman" w:cs="Times New Roman"/>
          <w:color w:val="000000" w:themeColor="text1"/>
          <w:sz w:val="28"/>
          <w:szCs w:val="28"/>
        </w:rPr>
        <w:t xml:space="preserve"> с</w:t>
      </w:r>
      <w:r w:rsidR="00876EA5" w:rsidRPr="0033017A">
        <w:rPr>
          <w:rFonts w:ascii="Times New Roman" w:hAnsi="Times New Roman" w:cs="Times New Roman"/>
          <w:color w:val="000000" w:themeColor="text1"/>
          <w:sz w:val="28"/>
          <w:szCs w:val="28"/>
        </w:rPr>
        <w:t xml:space="preserve"> </w:t>
      </w:r>
      <w:r w:rsidR="0075102D"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«Положение по безопасному ведению горных работ на месторождениях, склонных и опасных по горным ударам», утвержденными приказом Ростехнадзора от 02.12.2013 № 576?</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является первый отрабатываемый слой (блок, лента) </w:t>
      </w:r>
      <w:r w:rsidRPr="0033017A">
        <w:rPr>
          <w:rFonts w:ascii="Times New Roman" w:hAnsi="Times New Roman" w:cs="Times New Roman"/>
          <w:color w:val="000000" w:themeColor="text1"/>
          <w:sz w:val="28"/>
          <w:szCs w:val="28"/>
        </w:rPr>
        <w:br/>
        <w:t xml:space="preserve">по отношению к последующим слоям при отработке склонного </w:t>
      </w:r>
      <w:r w:rsidRPr="0033017A">
        <w:rPr>
          <w:rFonts w:ascii="Times New Roman" w:hAnsi="Times New Roman" w:cs="Times New Roman"/>
          <w:color w:val="000000" w:themeColor="text1"/>
          <w:sz w:val="28"/>
          <w:szCs w:val="28"/>
        </w:rPr>
        <w:br/>
        <w:t xml:space="preserve">и опасного по горным ударам мощного рудного тела (залежи) наклонными, горизонтальными или вертикальными слоями (блоками, лентами) в соответствии с </w:t>
      </w:r>
      <w:r w:rsidR="0075102D" w:rsidRPr="0033017A">
        <w:rPr>
          <w:rFonts w:ascii="Times New Roman" w:hAnsi="Times New Roman" w:cs="Times New Roman"/>
          <w:color w:val="000000" w:themeColor="text1"/>
          <w:sz w:val="28"/>
          <w:szCs w:val="28"/>
        </w:rPr>
        <w:t xml:space="preserve">Федеральными нормами и правилами </w:t>
      </w:r>
      <w:r w:rsidR="00B56286" w:rsidRPr="0033017A">
        <w:rPr>
          <w:rFonts w:ascii="Times New Roman" w:hAnsi="Times New Roman" w:cs="Times New Roman"/>
          <w:color w:val="000000" w:themeColor="text1"/>
          <w:sz w:val="28"/>
          <w:szCs w:val="28"/>
        </w:rPr>
        <w:br/>
      </w:r>
      <w:r w:rsidR="0075102D" w:rsidRPr="0033017A">
        <w:rPr>
          <w:rFonts w:ascii="Times New Roman" w:hAnsi="Times New Roman" w:cs="Times New Roman"/>
          <w:color w:val="000000" w:themeColor="text1"/>
          <w:sz w:val="28"/>
          <w:szCs w:val="28"/>
        </w:rPr>
        <w:t xml:space="preserve">в области промышленной безопасности «Положение по безопасному ведению горных работ на месторождениях, склонных и опасных </w:t>
      </w:r>
      <w:r w:rsidR="0075102D" w:rsidRPr="0033017A">
        <w:rPr>
          <w:rFonts w:ascii="Times New Roman" w:hAnsi="Times New Roman" w:cs="Times New Roman"/>
          <w:color w:val="000000" w:themeColor="text1"/>
          <w:sz w:val="28"/>
          <w:szCs w:val="28"/>
        </w:rPr>
        <w:br/>
        <w:t xml:space="preserve">по горным ударам», утвержденными приказом Ростехнадзора </w:t>
      </w:r>
      <w:r w:rsidR="00B56286" w:rsidRPr="0033017A">
        <w:rPr>
          <w:rFonts w:ascii="Times New Roman" w:hAnsi="Times New Roman" w:cs="Times New Roman"/>
          <w:color w:val="000000" w:themeColor="text1"/>
          <w:sz w:val="28"/>
          <w:szCs w:val="28"/>
        </w:rPr>
        <w:br/>
      </w:r>
      <w:r w:rsidR="0075102D" w:rsidRPr="0033017A">
        <w:rPr>
          <w:rFonts w:ascii="Times New Roman" w:hAnsi="Times New Roman" w:cs="Times New Roman"/>
          <w:color w:val="000000" w:themeColor="text1"/>
          <w:sz w:val="28"/>
          <w:szCs w:val="28"/>
        </w:rPr>
        <w:t>от 02.12.2013 № 576?</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часто и где должен производиться контроль удароопасности </w:t>
      </w:r>
      <w:r w:rsidRPr="0033017A">
        <w:rPr>
          <w:rFonts w:ascii="Times New Roman" w:hAnsi="Times New Roman" w:cs="Times New Roman"/>
          <w:color w:val="000000" w:themeColor="text1"/>
          <w:sz w:val="28"/>
          <w:szCs w:val="28"/>
        </w:rPr>
        <w:br/>
        <w:t xml:space="preserve">в выработках в соответствии с </w:t>
      </w:r>
      <w:r w:rsidR="0075102D" w:rsidRPr="0033017A">
        <w:rPr>
          <w:rFonts w:ascii="Times New Roman" w:hAnsi="Times New Roman" w:cs="Times New Roman"/>
          <w:color w:val="000000" w:themeColor="text1"/>
          <w:sz w:val="28"/>
          <w:szCs w:val="28"/>
        </w:rPr>
        <w:t xml:space="preserve">Федеральными нормами и правилами </w:t>
      </w:r>
      <w:r w:rsidR="00B56286" w:rsidRPr="0033017A">
        <w:rPr>
          <w:rFonts w:ascii="Times New Roman" w:hAnsi="Times New Roman" w:cs="Times New Roman"/>
          <w:color w:val="000000" w:themeColor="text1"/>
          <w:sz w:val="28"/>
          <w:szCs w:val="28"/>
        </w:rPr>
        <w:br/>
      </w:r>
      <w:r w:rsidR="0075102D" w:rsidRPr="0033017A">
        <w:rPr>
          <w:rFonts w:ascii="Times New Roman" w:hAnsi="Times New Roman" w:cs="Times New Roman"/>
          <w:color w:val="000000" w:themeColor="text1"/>
          <w:sz w:val="28"/>
          <w:szCs w:val="28"/>
        </w:rPr>
        <w:t xml:space="preserve">в области промышленной безопасности «Положение по безопасному ведению горных работ на месторождениях, склонных и опасных </w:t>
      </w:r>
      <w:r w:rsidR="0075102D" w:rsidRPr="0033017A">
        <w:rPr>
          <w:rFonts w:ascii="Times New Roman" w:hAnsi="Times New Roman" w:cs="Times New Roman"/>
          <w:color w:val="000000" w:themeColor="text1"/>
          <w:sz w:val="28"/>
          <w:szCs w:val="28"/>
        </w:rPr>
        <w:br/>
        <w:t xml:space="preserve">по горным ударам», утвержденными приказом Ростехнадзора </w:t>
      </w:r>
      <w:r w:rsidR="00B56286" w:rsidRPr="0033017A">
        <w:rPr>
          <w:rFonts w:ascii="Times New Roman" w:hAnsi="Times New Roman" w:cs="Times New Roman"/>
          <w:color w:val="000000" w:themeColor="text1"/>
          <w:sz w:val="28"/>
          <w:szCs w:val="28"/>
        </w:rPr>
        <w:br/>
      </w:r>
      <w:r w:rsidR="0075102D" w:rsidRPr="0033017A">
        <w:rPr>
          <w:rFonts w:ascii="Times New Roman" w:hAnsi="Times New Roman" w:cs="Times New Roman"/>
          <w:color w:val="000000" w:themeColor="text1"/>
          <w:sz w:val="28"/>
          <w:szCs w:val="28"/>
        </w:rPr>
        <w:t>от 02.12.2013 № 576?</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устанавливается ширина защитной зоны в очистных забоях в соответствии с </w:t>
      </w:r>
      <w:r w:rsidR="0075102D"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«Положение по безопасному ведению горных работ на месторождениях, склонных и опасных </w:t>
      </w:r>
      <w:r w:rsidR="0075102D" w:rsidRPr="0033017A">
        <w:rPr>
          <w:rFonts w:ascii="Times New Roman" w:hAnsi="Times New Roman" w:cs="Times New Roman"/>
          <w:color w:val="000000" w:themeColor="text1"/>
          <w:sz w:val="28"/>
          <w:szCs w:val="28"/>
        </w:rPr>
        <w:br/>
        <w:t xml:space="preserve">по горным ударам», утвержденными приказом Ростехнадзора </w:t>
      </w:r>
      <w:r w:rsidR="00B56286" w:rsidRPr="0033017A">
        <w:rPr>
          <w:rFonts w:ascii="Times New Roman" w:hAnsi="Times New Roman" w:cs="Times New Roman"/>
          <w:color w:val="000000" w:themeColor="text1"/>
          <w:sz w:val="28"/>
          <w:szCs w:val="28"/>
        </w:rPr>
        <w:br/>
      </w:r>
      <w:r w:rsidR="0075102D" w:rsidRPr="0033017A">
        <w:rPr>
          <w:rFonts w:ascii="Times New Roman" w:hAnsi="Times New Roman" w:cs="Times New Roman"/>
          <w:color w:val="000000" w:themeColor="text1"/>
          <w:sz w:val="28"/>
          <w:szCs w:val="28"/>
        </w:rPr>
        <w:t>от 02.12.2013 № 576?</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должны ориентироваться основные горизонтальные </w:t>
      </w:r>
      <w:r w:rsidR="00B036F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наклонные выработки околоствольных дворов, включая камеры, </w:t>
      </w:r>
      <w:r w:rsidRPr="0033017A">
        <w:rPr>
          <w:rFonts w:ascii="Times New Roman" w:hAnsi="Times New Roman" w:cs="Times New Roman"/>
          <w:color w:val="000000" w:themeColor="text1"/>
          <w:sz w:val="28"/>
          <w:szCs w:val="28"/>
        </w:rPr>
        <w:br/>
        <w:t xml:space="preserve">в соответствии с </w:t>
      </w:r>
      <w:r w:rsidR="0075102D"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«Положение по безопасному ведению горных работ на месторождениях, склонных и опасных </w:t>
      </w:r>
      <w:r w:rsidR="0075102D" w:rsidRPr="0033017A">
        <w:rPr>
          <w:rFonts w:ascii="Times New Roman" w:hAnsi="Times New Roman" w:cs="Times New Roman"/>
          <w:color w:val="000000" w:themeColor="text1"/>
          <w:sz w:val="28"/>
          <w:szCs w:val="28"/>
        </w:rPr>
        <w:br/>
        <w:t xml:space="preserve">по горным ударам», утвержденными приказом Ростехнадзора </w:t>
      </w:r>
      <w:r w:rsidR="00B036FD" w:rsidRPr="0033017A">
        <w:rPr>
          <w:rFonts w:ascii="Times New Roman" w:hAnsi="Times New Roman" w:cs="Times New Roman"/>
          <w:color w:val="000000" w:themeColor="text1"/>
          <w:sz w:val="28"/>
          <w:szCs w:val="28"/>
        </w:rPr>
        <w:br/>
      </w:r>
      <w:r w:rsidR="0075102D" w:rsidRPr="0033017A">
        <w:rPr>
          <w:rFonts w:ascii="Times New Roman" w:hAnsi="Times New Roman" w:cs="Times New Roman"/>
          <w:color w:val="000000" w:themeColor="text1"/>
          <w:sz w:val="28"/>
          <w:szCs w:val="28"/>
        </w:rPr>
        <w:t>от 02.12.2013 № 576?</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какую величину допускается отставание постоянной крепи от забоя при проходке стволов в соответствии с </w:t>
      </w:r>
      <w:r w:rsidR="00663754" w:rsidRPr="0033017A">
        <w:rPr>
          <w:rFonts w:ascii="Times New Roman" w:hAnsi="Times New Roman" w:cs="Times New Roman"/>
          <w:color w:val="000000" w:themeColor="text1"/>
          <w:sz w:val="28"/>
          <w:szCs w:val="28"/>
        </w:rPr>
        <w:t xml:space="preserve">Федеральными нормами </w:t>
      </w:r>
      <w:r w:rsidR="00B56286" w:rsidRPr="0033017A">
        <w:rPr>
          <w:rFonts w:ascii="Times New Roman" w:hAnsi="Times New Roman" w:cs="Times New Roman"/>
          <w:color w:val="000000" w:themeColor="text1"/>
          <w:sz w:val="28"/>
          <w:szCs w:val="28"/>
        </w:rPr>
        <w:br/>
      </w:r>
      <w:r w:rsidR="00663754" w:rsidRPr="0033017A">
        <w:rPr>
          <w:rFonts w:ascii="Times New Roman" w:hAnsi="Times New Roman" w:cs="Times New Roman"/>
          <w:color w:val="000000" w:themeColor="text1"/>
          <w:sz w:val="28"/>
          <w:szCs w:val="28"/>
        </w:rPr>
        <w:t xml:space="preserve">и правилами в области промышленной безопасности «Положение </w:t>
      </w:r>
      <w:r w:rsidR="00B56286" w:rsidRPr="0033017A">
        <w:rPr>
          <w:rFonts w:ascii="Times New Roman" w:hAnsi="Times New Roman" w:cs="Times New Roman"/>
          <w:color w:val="000000" w:themeColor="text1"/>
          <w:sz w:val="28"/>
          <w:szCs w:val="28"/>
        </w:rPr>
        <w:br/>
      </w:r>
      <w:r w:rsidR="00663754" w:rsidRPr="0033017A">
        <w:rPr>
          <w:rFonts w:ascii="Times New Roman" w:hAnsi="Times New Roman" w:cs="Times New Roman"/>
          <w:color w:val="000000" w:themeColor="text1"/>
          <w:sz w:val="28"/>
          <w:szCs w:val="28"/>
        </w:rPr>
        <w:t xml:space="preserve">по безопасному ведению горных работ на месторождениях, склонных </w:t>
      </w:r>
      <w:r w:rsidR="00B56286" w:rsidRPr="0033017A">
        <w:rPr>
          <w:rFonts w:ascii="Times New Roman" w:hAnsi="Times New Roman" w:cs="Times New Roman"/>
          <w:color w:val="000000" w:themeColor="text1"/>
          <w:sz w:val="28"/>
          <w:szCs w:val="28"/>
        </w:rPr>
        <w:br/>
      </w:r>
      <w:r w:rsidR="00663754" w:rsidRPr="0033017A">
        <w:rPr>
          <w:rFonts w:ascii="Times New Roman" w:hAnsi="Times New Roman" w:cs="Times New Roman"/>
          <w:color w:val="000000" w:themeColor="text1"/>
          <w:sz w:val="28"/>
          <w:szCs w:val="28"/>
        </w:rPr>
        <w:t xml:space="preserve">и опасных по горным ударам», утвержденными приказом Ростехнадзора </w:t>
      </w:r>
      <w:r w:rsidR="00B56286" w:rsidRPr="0033017A">
        <w:rPr>
          <w:rFonts w:ascii="Times New Roman" w:hAnsi="Times New Roman" w:cs="Times New Roman"/>
          <w:color w:val="000000" w:themeColor="text1"/>
          <w:sz w:val="28"/>
          <w:szCs w:val="28"/>
        </w:rPr>
        <w:br/>
      </w:r>
      <w:r w:rsidR="00663754" w:rsidRPr="0033017A">
        <w:rPr>
          <w:rFonts w:ascii="Times New Roman" w:hAnsi="Times New Roman" w:cs="Times New Roman"/>
          <w:color w:val="000000" w:themeColor="text1"/>
          <w:sz w:val="28"/>
          <w:szCs w:val="28"/>
        </w:rPr>
        <w:t>от 02.12.2013 № 576?</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необходимо производить проходку горизонтальных выработок большого сечения при категории «Опасно» в соответствии</w:t>
      </w:r>
      <w:r w:rsidR="00B5628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663754"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«Положение по безопасному ведению горных работ </w:t>
      </w:r>
      <w:r w:rsidR="00B56286" w:rsidRPr="0033017A">
        <w:rPr>
          <w:rFonts w:ascii="Times New Roman" w:hAnsi="Times New Roman" w:cs="Times New Roman"/>
          <w:color w:val="000000" w:themeColor="text1"/>
          <w:sz w:val="28"/>
          <w:szCs w:val="28"/>
        </w:rPr>
        <w:br/>
      </w:r>
      <w:r w:rsidR="00663754" w:rsidRPr="0033017A">
        <w:rPr>
          <w:rFonts w:ascii="Times New Roman" w:hAnsi="Times New Roman" w:cs="Times New Roman"/>
          <w:color w:val="000000" w:themeColor="text1"/>
          <w:sz w:val="28"/>
          <w:szCs w:val="28"/>
        </w:rPr>
        <w:t>на месторождениях, склонных и опасных по горным ударам», утвержденными приказом Ростехнадзора от 02.12.2013 № 576?</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необходимо производить отгрузку руды (породы) </w:t>
      </w:r>
      <w:r w:rsidRPr="0033017A">
        <w:rPr>
          <w:rFonts w:ascii="Times New Roman" w:hAnsi="Times New Roman" w:cs="Times New Roman"/>
          <w:color w:val="000000" w:themeColor="text1"/>
          <w:sz w:val="28"/>
          <w:szCs w:val="28"/>
        </w:rPr>
        <w:br/>
        <w:t xml:space="preserve">в забое в соответствии с </w:t>
      </w:r>
      <w:r w:rsidR="00663754"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«Положение по безопасному ведению горных работ на месторождениях, склонных и опасных </w:t>
      </w:r>
      <w:r w:rsidR="00663754" w:rsidRPr="0033017A">
        <w:rPr>
          <w:rFonts w:ascii="Times New Roman" w:hAnsi="Times New Roman" w:cs="Times New Roman"/>
          <w:color w:val="000000" w:themeColor="text1"/>
          <w:sz w:val="28"/>
          <w:szCs w:val="28"/>
        </w:rPr>
        <w:br/>
        <w:t xml:space="preserve">по горным ударам», утвержденными приказом Ростехнадзора </w:t>
      </w:r>
      <w:r w:rsidR="00D6328E" w:rsidRPr="0033017A">
        <w:rPr>
          <w:rFonts w:ascii="Times New Roman" w:hAnsi="Times New Roman" w:cs="Times New Roman"/>
          <w:color w:val="000000" w:themeColor="text1"/>
          <w:sz w:val="28"/>
          <w:szCs w:val="28"/>
        </w:rPr>
        <w:br/>
      </w:r>
      <w:r w:rsidR="00663754" w:rsidRPr="0033017A">
        <w:rPr>
          <w:rFonts w:ascii="Times New Roman" w:hAnsi="Times New Roman" w:cs="Times New Roman"/>
          <w:color w:val="000000" w:themeColor="text1"/>
          <w:sz w:val="28"/>
          <w:szCs w:val="28"/>
        </w:rPr>
        <w:t>от 02.12.2013 № 576?</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каким документом должны проводиться </w:t>
      </w:r>
      <w:r w:rsidRPr="0033017A">
        <w:rPr>
          <w:rFonts w:ascii="Times New Roman" w:hAnsi="Times New Roman" w:cs="Times New Roman"/>
          <w:color w:val="000000" w:themeColor="text1"/>
          <w:sz w:val="28"/>
          <w:szCs w:val="28"/>
        </w:rPr>
        <w:br/>
        <w:t xml:space="preserve">опытно-промышленные испытания систем разработки, способов проходки выработок, а также горно-экспериментальные работы </w:t>
      </w:r>
      <w:r w:rsidRPr="0033017A">
        <w:rPr>
          <w:rFonts w:ascii="Times New Roman" w:hAnsi="Times New Roman" w:cs="Times New Roman"/>
          <w:color w:val="000000" w:themeColor="text1"/>
          <w:sz w:val="28"/>
          <w:szCs w:val="28"/>
        </w:rPr>
        <w:br/>
        <w:t xml:space="preserve">по прогнозу и предотвращению горных ударов согласно </w:t>
      </w:r>
      <w:r w:rsidR="00663754"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«Положение по безопасному ведению горных работ на месторождениях, склонных </w:t>
      </w:r>
      <w:r w:rsidR="00D6328E" w:rsidRPr="0033017A">
        <w:rPr>
          <w:rFonts w:ascii="Times New Roman" w:hAnsi="Times New Roman" w:cs="Times New Roman"/>
          <w:color w:val="000000" w:themeColor="text1"/>
          <w:sz w:val="28"/>
          <w:szCs w:val="28"/>
        </w:rPr>
        <w:br/>
      </w:r>
      <w:r w:rsidR="00663754" w:rsidRPr="0033017A">
        <w:rPr>
          <w:rFonts w:ascii="Times New Roman" w:hAnsi="Times New Roman" w:cs="Times New Roman"/>
          <w:color w:val="000000" w:themeColor="text1"/>
          <w:sz w:val="28"/>
          <w:szCs w:val="28"/>
        </w:rPr>
        <w:t xml:space="preserve">и опасных по горным ударам», утвержденным приказом Ростехнадзора </w:t>
      </w:r>
      <w:r w:rsidR="00D6328E" w:rsidRPr="0033017A">
        <w:rPr>
          <w:rFonts w:ascii="Times New Roman" w:hAnsi="Times New Roman" w:cs="Times New Roman"/>
          <w:color w:val="000000" w:themeColor="text1"/>
          <w:sz w:val="28"/>
          <w:szCs w:val="28"/>
        </w:rPr>
        <w:br/>
      </w:r>
      <w:r w:rsidR="00663754" w:rsidRPr="0033017A">
        <w:rPr>
          <w:rFonts w:ascii="Times New Roman" w:hAnsi="Times New Roman" w:cs="Times New Roman"/>
          <w:color w:val="000000" w:themeColor="text1"/>
          <w:sz w:val="28"/>
          <w:szCs w:val="28"/>
        </w:rPr>
        <w:t>от 02.12.2013 № 576?</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Наклонные стволы с каким углом наклона при ликвидации объекта </w:t>
      </w:r>
      <w:r w:rsidRPr="0033017A">
        <w:rPr>
          <w:rFonts w:ascii="Times New Roman" w:hAnsi="Times New Roman" w:cs="Times New Roman"/>
          <w:color w:val="000000" w:themeColor="text1"/>
          <w:sz w:val="28"/>
          <w:szCs w:val="28"/>
        </w:rPr>
        <w:br/>
        <w:t xml:space="preserve">с подземным способом добычи полезных ископаемых должны полностью засыпаться породой до уровня земной поверхности и надежно перекрываться двумя прочными полками из железобетонных </w:t>
      </w:r>
      <w:r w:rsidRPr="0033017A">
        <w:rPr>
          <w:rFonts w:ascii="Times New Roman" w:hAnsi="Times New Roman" w:cs="Times New Roman"/>
          <w:color w:val="000000" w:themeColor="text1"/>
          <w:sz w:val="28"/>
          <w:szCs w:val="28"/>
        </w:rPr>
        <w:br/>
        <w:t>или металлических балок (рельсов)?</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перекрываются вертикальные шахтные </w:t>
      </w:r>
      <w:r w:rsidR="00D6328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рудничные стволы при ликвидации или консервации объекта </w:t>
      </w:r>
      <w:r w:rsidR="00D6328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подземным способом добычи полезных ископаемых?</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при ликвидации объекта с подземным способом добычи полезных ископаемых перекрываются наклонные стволы </w:t>
      </w:r>
      <w:r w:rsidR="00D6328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другие выработки с углом наклона равным 40 градусам, устья которых выходят на поверхность?</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при ликвидации объекта с подземным способом добычи полезных ископаемых перекрываются наклонные стволы с углом наклона равным 50 градусам?</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ликвидации объекта с подземным способом добычи полезных ископаемых вертикальные шурфы и рудничные стволы какой глубины подлежат обязательной засыпке?</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ликвидации объекта с подземным способом добычи полезных ископаемых шурфы глубиной до 5 м с каким углом наклона подлежат обязательной засыпке?</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ликвидации объектов, связанных с добычей полезных ископаемых подземным способом, пустоты в выработках, расположенных </w:t>
      </w:r>
      <w:r w:rsidRPr="0033017A">
        <w:rPr>
          <w:rFonts w:ascii="Times New Roman" w:hAnsi="Times New Roman" w:cs="Times New Roman"/>
          <w:color w:val="000000" w:themeColor="text1"/>
          <w:sz w:val="28"/>
          <w:szCs w:val="28"/>
        </w:rPr>
        <w:br/>
        <w:t>на каких глубинах под зданиями, сооружениями и коммуникациями ликвидируются путем закладки?</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ликвидации объекта с подземным способом добычи полезных ископаемых пустоты в выработках, расположенных на каких глубинах под зданиями, сооружениями, коммуникациями ликвидируются путем закладки (при наличии в массиве прорывоопасных пород)?</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каких глубинах разработки полезного ископаемого </w:t>
      </w:r>
      <w:r w:rsidRPr="0033017A">
        <w:rPr>
          <w:rFonts w:ascii="Times New Roman" w:hAnsi="Times New Roman" w:cs="Times New Roman"/>
          <w:color w:val="000000" w:themeColor="text1"/>
          <w:sz w:val="28"/>
          <w:szCs w:val="28"/>
        </w:rPr>
        <w:br/>
        <w:t xml:space="preserve">(при пологом залегании полезного ископаемого) при ликвидации объекта с подземным способом добычи полезных ископаемых, принимаются меры по предотвращению образования провалов и больших деформаций </w:t>
      </w:r>
      <w:r w:rsidRPr="0033017A">
        <w:rPr>
          <w:rFonts w:ascii="Times New Roman" w:hAnsi="Times New Roman" w:cs="Times New Roman"/>
          <w:color w:val="000000" w:themeColor="text1"/>
          <w:sz w:val="28"/>
          <w:szCs w:val="28"/>
        </w:rPr>
        <w:br/>
        <w:t>в основании зданий и сооружений, расположенных над горными выработками?</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каких глубинах разработки наклонных и крутых пластов рудных залежей полезных ископаемых при ликвидации объекта </w:t>
      </w:r>
      <w:r w:rsidR="00D6328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подземным способом добычи принимаются меры по предотвращению образования провалов и больших деформаций в основании зданий </w:t>
      </w:r>
      <w:r w:rsidR="00D6328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сооружений, расположенных над горными выработками в зонах возможного образования провалов</w:t>
      </w:r>
      <w:r w:rsidR="009D235D" w:rsidRPr="0033017A">
        <w:rPr>
          <w:rFonts w:ascii="Times New Roman" w:hAnsi="Times New Roman" w:cs="Times New Roman"/>
          <w:color w:val="000000" w:themeColor="text1"/>
          <w:sz w:val="28"/>
          <w:szCs w:val="28"/>
        </w:rPr>
        <w:t xml:space="preserve"> (РД 07-291-99)</w:t>
      </w:r>
      <w:r w:rsidRPr="0033017A">
        <w:rPr>
          <w:rFonts w:ascii="Times New Roman" w:hAnsi="Times New Roman" w:cs="Times New Roman"/>
          <w:color w:val="000000" w:themeColor="text1"/>
          <w:sz w:val="28"/>
          <w:szCs w:val="28"/>
        </w:rPr>
        <w:t>?</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ликвидации объекта с подземным способом добычи полезных ископаемых, если глубина наклонной выработки составляет 95 м, </w:t>
      </w:r>
      <w:r w:rsidR="00B5628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что принимается за границу зоны провалов со стороны падения?</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должны осматриваться </w:t>
      </w:r>
      <w:r w:rsidR="00D6328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в необходимых случаях перекрепляться все основные горные выработки (стволы, квершлаги, главные откаточные выработки </w:t>
      </w:r>
      <w:r w:rsidR="00344C2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выработки, пройденные в предохранительных целиках) при сухой консервации объекта, связанного с добычей полезных ископаемых?</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осуществляет контроль за своевременным проведением экспертизы промышленной безопасности подъ</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мных сосудов шахтных подъемных установок согласно РД 15</w:t>
      </w:r>
      <w:r w:rsidR="001410F2" w:rsidRPr="0033017A">
        <w:rPr>
          <w:rFonts w:ascii="Times New Roman" w:hAnsi="Times New Roman" w:cs="Times New Roman"/>
          <w:color w:val="000000" w:themeColor="text1"/>
          <w:sz w:val="28"/>
          <w:szCs w:val="28"/>
        </w:rPr>
        <w:t>-05-2006 «Методические указания</w:t>
      </w:r>
      <w:r w:rsidRPr="0033017A">
        <w:rPr>
          <w:rFonts w:ascii="Times New Roman" w:hAnsi="Times New Roman" w:cs="Times New Roman"/>
          <w:color w:val="000000" w:themeColor="text1"/>
          <w:sz w:val="28"/>
          <w:szCs w:val="28"/>
        </w:rPr>
        <w:t xml:space="preserve"> по проведению экспертизы промышленной безопасности подъемных сосудов шахтных подъемных установок», утвержденному приказом Ростехнадзора от 26.02.2006 № 126?</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организация назначает состав и руководителя экспертной группы по проведению экспертизы промышленной безопасности подъемных сосудов согласно РД 15-05-2006 «Методические указания </w:t>
      </w:r>
      <w:r w:rsidRPr="0033017A">
        <w:rPr>
          <w:rFonts w:ascii="Times New Roman" w:hAnsi="Times New Roman" w:cs="Times New Roman"/>
          <w:color w:val="000000" w:themeColor="text1"/>
          <w:sz w:val="28"/>
          <w:szCs w:val="28"/>
        </w:rPr>
        <w:br/>
        <w:t>по проведению экспертизы промышленной безопасности подъемных сосудов шахтных подъемных установок», утвержденному приказом Ростехнадзора от 26.02.2006 № 126?</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к разработке Программы проведения экспертизы промышленной безопасности подъемного сосуда установлены </w:t>
      </w:r>
      <w:r w:rsidR="00285AC4" w:rsidRPr="0033017A">
        <w:rPr>
          <w:rFonts w:ascii="Times New Roman" w:hAnsi="Times New Roman" w:cs="Times New Roman"/>
          <w:color w:val="000000" w:themeColor="text1"/>
          <w:sz w:val="28"/>
          <w:szCs w:val="28"/>
        </w:rPr>
        <w:t>согласно</w:t>
      </w:r>
      <w:r w:rsidRPr="0033017A">
        <w:rPr>
          <w:rFonts w:ascii="Times New Roman" w:hAnsi="Times New Roman" w:cs="Times New Roman"/>
          <w:color w:val="000000" w:themeColor="text1"/>
          <w:sz w:val="28"/>
          <w:szCs w:val="28"/>
        </w:rPr>
        <w:br/>
        <w:t>РД 15-</w:t>
      </w:r>
      <w:r w:rsidR="001410F2" w:rsidRPr="0033017A">
        <w:rPr>
          <w:rFonts w:ascii="Times New Roman" w:hAnsi="Times New Roman" w:cs="Times New Roman"/>
          <w:color w:val="000000" w:themeColor="text1"/>
          <w:sz w:val="28"/>
          <w:szCs w:val="28"/>
        </w:rPr>
        <w:t>05-2006 «Методические указания</w:t>
      </w:r>
      <w:r w:rsidRPr="0033017A">
        <w:rPr>
          <w:rFonts w:ascii="Times New Roman" w:hAnsi="Times New Roman" w:cs="Times New Roman"/>
          <w:color w:val="000000" w:themeColor="text1"/>
          <w:sz w:val="28"/>
          <w:szCs w:val="28"/>
        </w:rPr>
        <w:t xml:space="preserve"> по проведению экспертизы промышленной безопасности подъемных сосудов шахтных подъемных установок», утвержденн</w:t>
      </w:r>
      <w:r w:rsidR="00285AC4" w:rsidRPr="0033017A">
        <w:rPr>
          <w:rFonts w:ascii="Times New Roman" w:hAnsi="Times New Roman" w:cs="Times New Roman"/>
          <w:color w:val="000000" w:themeColor="text1"/>
          <w:sz w:val="28"/>
          <w:szCs w:val="28"/>
        </w:rPr>
        <w:t>ому</w:t>
      </w:r>
      <w:r w:rsidRPr="0033017A">
        <w:rPr>
          <w:rFonts w:ascii="Times New Roman" w:hAnsi="Times New Roman" w:cs="Times New Roman"/>
          <w:color w:val="000000" w:themeColor="text1"/>
          <w:sz w:val="28"/>
          <w:szCs w:val="28"/>
        </w:rPr>
        <w:t xml:space="preserve"> приказом Ростехнадзора от 26.02.2006 </w:t>
      </w:r>
      <w:r w:rsidR="00B5628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126?</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является ответственным за соблюдение членами экспертной группы установленных требований безопасности при проведении практических работ в процессе проведения экспертизы промышленной безопасности подъ</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мных сосудов согласно РД 15-</w:t>
      </w:r>
      <w:r w:rsidR="001410F2" w:rsidRPr="0033017A">
        <w:rPr>
          <w:rFonts w:ascii="Times New Roman" w:hAnsi="Times New Roman" w:cs="Times New Roman"/>
          <w:color w:val="000000" w:themeColor="text1"/>
          <w:sz w:val="28"/>
          <w:szCs w:val="28"/>
        </w:rPr>
        <w:t>05-2006 «Методические указания</w:t>
      </w:r>
      <w:r w:rsidRPr="0033017A">
        <w:rPr>
          <w:rFonts w:ascii="Times New Roman" w:hAnsi="Times New Roman" w:cs="Times New Roman"/>
          <w:color w:val="000000" w:themeColor="text1"/>
          <w:sz w:val="28"/>
          <w:szCs w:val="28"/>
        </w:rPr>
        <w:t xml:space="preserve"> по проведению экспертизы промышленной безопасности подъемных сосудов шахтных подъемных установок», утвержденному приказом Ростехнадзора от 26.02.2006 № 126?</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течение какого срока со дня получения предусмотренного комплекта документов экспертная организация должна провести экспертизу промышленной безопасности ленточных конвейерных устройств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w:t>
      </w:r>
      <w:r w:rsidR="00B5628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125?</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виду контроля при проведении экспертного обследования элементов ленточных конвейерных установок относится их осмотр </w:t>
      </w:r>
      <w:r w:rsidRPr="0033017A">
        <w:rPr>
          <w:rFonts w:ascii="Times New Roman" w:hAnsi="Times New Roman" w:cs="Times New Roman"/>
          <w:color w:val="000000" w:themeColor="text1"/>
          <w:sz w:val="28"/>
          <w:szCs w:val="28"/>
        </w:rPr>
        <w:br/>
        <w:t xml:space="preserve">в целях выявления изменений их формы, поверхностных дефектов </w:t>
      </w:r>
      <w:r w:rsidRPr="0033017A">
        <w:rPr>
          <w:rFonts w:ascii="Times New Roman" w:hAnsi="Times New Roman" w:cs="Times New Roman"/>
          <w:color w:val="000000" w:themeColor="text1"/>
          <w:sz w:val="28"/>
          <w:szCs w:val="28"/>
        </w:rPr>
        <w:br/>
        <w:t xml:space="preserve">в материале и соединениях (в том числе сварных) деталей, наплавках, образовавшихся в процессе эксплуатации, трещин, коррозионных </w:t>
      </w:r>
      <w:r w:rsidRPr="0033017A">
        <w:rPr>
          <w:rFonts w:ascii="Times New Roman" w:hAnsi="Times New Roman" w:cs="Times New Roman"/>
          <w:color w:val="000000" w:themeColor="text1"/>
          <w:sz w:val="28"/>
          <w:szCs w:val="28"/>
        </w:rPr>
        <w:br/>
        <w:t>и эрозионных повреждений, деформаций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w:t>
      </w:r>
      <w:r w:rsidR="00FA33C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от 26.02.2006 № 125?</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методов неразрушающего контроля при экспертном обследовании элементов ленточных конвейерных установок позволяет определять наличие трещин, характер их развития по поверхности детали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w:t>
      </w:r>
      <w:r w:rsidR="00D6328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125?</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считается состояние оборудования по результатам экспертизы промышленной безопасности ленточных конвейерных установок, </w:t>
      </w:r>
      <w:r w:rsidRPr="0033017A">
        <w:rPr>
          <w:rFonts w:ascii="Times New Roman" w:hAnsi="Times New Roman" w:cs="Times New Roman"/>
          <w:color w:val="000000" w:themeColor="text1"/>
          <w:sz w:val="28"/>
          <w:szCs w:val="28"/>
        </w:rPr>
        <w:br/>
        <w:t xml:space="preserve">если все его узлы и детали исправны, параметры, по которым определяется их состояние, не приближаются к предельным значениям, </w:t>
      </w:r>
      <w:r w:rsidRPr="0033017A">
        <w:rPr>
          <w:rFonts w:ascii="Times New Roman" w:hAnsi="Times New Roman" w:cs="Times New Roman"/>
          <w:color w:val="000000" w:themeColor="text1"/>
          <w:sz w:val="28"/>
          <w:szCs w:val="28"/>
        </w:rPr>
        <w:br/>
        <w:t xml:space="preserve">а динамика изменения этих параметров в течение определенного срока позволяет прогнозировать достаточно длительный срок безопасной эксплуатации согласно РД 15-04-2006 «Методические указания </w:t>
      </w:r>
      <w:r w:rsidRPr="0033017A">
        <w:rPr>
          <w:rFonts w:ascii="Times New Roman" w:hAnsi="Times New Roman" w:cs="Times New Roman"/>
          <w:color w:val="000000" w:themeColor="text1"/>
          <w:sz w:val="28"/>
          <w:szCs w:val="28"/>
        </w:rPr>
        <w:br/>
        <w:t xml:space="preserve">по проведению экспертизы промышленной безопасности ленточных конвейерных установок», утвержденному приказом Ростехнадзора </w:t>
      </w:r>
      <w:r w:rsidRPr="0033017A">
        <w:rPr>
          <w:rFonts w:ascii="Times New Roman" w:hAnsi="Times New Roman" w:cs="Times New Roman"/>
          <w:color w:val="000000" w:themeColor="text1"/>
          <w:sz w:val="28"/>
          <w:szCs w:val="28"/>
        </w:rPr>
        <w:br/>
        <w:t>от 26.02.2006 № 125?</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должен управлять движением конвейера в ходе обследования </w:t>
      </w:r>
      <w:r w:rsidRPr="0033017A">
        <w:rPr>
          <w:rFonts w:ascii="Times New Roman" w:hAnsi="Times New Roman" w:cs="Times New Roman"/>
          <w:color w:val="000000" w:themeColor="text1"/>
          <w:sz w:val="28"/>
          <w:szCs w:val="28"/>
        </w:rPr>
        <w:br/>
        <w:t xml:space="preserve">при проведении экспертизы промышленной безопасности ленточной конвейерной установки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w:t>
      </w:r>
      <w:r w:rsidRPr="0033017A">
        <w:rPr>
          <w:rFonts w:ascii="Times New Roman" w:hAnsi="Times New Roman" w:cs="Times New Roman"/>
          <w:color w:val="000000" w:themeColor="text1"/>
          <w:sz w:val="28"/>
          <w:szCs w:val="28"/>
        </w:rPr>
        <w:br/>
        <w:t>от 26.02.2006 № 125?</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называется дефект ленточных конвейерных устройств, </w:t>
      </w:r>
      <w:r w:rsidRPr="0033017A">
        <w:rPr>
          <w:rFonts w:ascii="Times New Roman" w:hAnsi="Times New Roman" w:cs="Times New Roman"/>
          <w:color w:val="000000" w:themeColor="text1"/>
          <w:sz w:val="28"/>
          <w:szCs w:val="28"/>
        </w:rPr>
        <w:br/>
        <w:t xml:space="preserve">который существенно влияет на использование оборудования </w:t>
      </w:r>
      <w:r w:rsidRPr="0033017A">
        <w:rPr>
          <w:rFonts w:ascii="Times New Roman" w:hAnsi="Times New Roman" w:cs="Times New Roman"/>
          <w:color w:val="000000" w:themeColor="text1"/>
          <w:sz w:val="28"/>
          <w:szCs w:val="28"/>
        </w:rPr>
        <w:br/>
        <w:t xml:space="preserve">по назначению и (или) на его долговечность, но не является критическим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w:t>
      </w:r>
      <w:r w:rsidR="001D2DC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125?</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предельное значение установлено для высоты свободного падения горной массы на конвейерную ленту на пунктах загрузки </w:t>
      </w:r>
      <w:r w:rsidRPr="0033017A">
        <w:rPr>
          <w:rFonts w:ascii="Times New Roman" w:hAnsi="Times New Roman" w:cs="Times New Roman"/>
          <w:color w:val="000000" w:themeColor="text1"/>
          <w:sz w:val="28"/>
          <w:szCs w:val="28"/>
        </w:rPr>
        <w:br/>
        <w:t xml:space="preserve">и разгрузки согласно РД 15-04-2006 «Методические указания </w:t>
      </w:r>
      <w:r w:rsidRPr="0033017A">
        <w:rPr>
          <w:rFonts w:ascii="Times New Roman" w:hAnsi="Times New Roman" w:cs="Times New Roman"/>
          <w:color w:val="000000" w:themeColor="text1"/>
          <w:sz w:val="28"/>
          <w:szCs w:val="28"/>
        </w:rPr>
        <w:br/>
        <w:t xml:space="preserve">по проведению экспертизы промышленной безопасности ленточных конвейерных установок», утвержденному приказом Ростехнадзора </w:t>
      </w:r>
      <w:r w:rsidRPr="0033017A">
        <w:rPr>
          <w:rFonts w:ascii="Times New Roman" w:hAnsi="Times New Roman" w:cs="Times New Roman"/>
          <w:color w:val="000000" w:themeColor="text1"/>
          <w:sz w:val="28"/>
          <w:szCs w:val="28"/>
        </w:rPr>
        <w:br/>
        <w:t>от 26.02.2006 № 125?</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предельное значение установлено для смещения середины приводного барабана относительно оси конвейера в горизонтальной плоскости согласно РД 15-04-2006 «Методические указания </w:t>
      </w:r>
      <w:r w:rsidRPr="0033017A">
        <w:rPr>
          <w:rFonts w:ascii="Times New Roman" w:hAnsi="Times New Roman" w:cs="Times New Roman"/>
          <w:color w:val="000000" w:themeColor="text1"/>
          <w:sz w:val="28"/>
          <w:szCs w:val="28"/>
        </w:rPr>
        <w:br/>
        <w:t xml:space="preserve">по проведению экспертизы промышленной безопасности ленточных конвейерных установок», утвержденному приказом Ростехнадзора </w:t>
      </w:r>
      <w:r w:rsidRPr="0033017A">
        <w:rPr>
          <w:rFonts w:ascii="Times New Roman" w:hAnsi="Times New Roman" w:cs="Times New Roman"/>
          <w:color w:val="000000" w:themeColor="text1"/>
          <w:sz w:val="28"/>
          <w:szCs w:val="28"/>
        </w:rPr>
        <w:br/>
        <w:t>от 26.02.2006 № 125?</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месте конечной станции схода устанавливается датчик </w:t>
      </w:r>
      <w:r w:rsidRPr="0033017A">
        <w:rPr>
          <w:rFonts w:ascii="Times New Roman" w:hAnsi="Times New Roman" w:cs="Times New Roman"/>
          <w:color w:val="000000" w:themeColor="text1"/>
          <w:sz w:val="28"/>
          <w:szCs w:val="28"/>
        </w:rPr>
        <w:br/>
        <w:t xml:space="preserve">для автоматического отключения конвейера при проезде пассажиров </w:t>
      </w:r>
      <w:r w:rsidRPr="0033017A">
        <w:rPr>
          <w:rFonts w:ascii="Times New Roman" w:hAnsi="Times New Roman" w:cs="Times New Roman"/>
          <w:color w:val="000000" w:themeColor="text1"/>
          <w:sz w:val="28"/>
          <w:szCs w:val="28"/>
        </w:rPr>
        <w:br/>
        <w:t>за светильник красного цвета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каким документом должна проводиться экспертиза промышленной безопасности ленточных конвейерных устройств (ЛКУ)?</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назначает состав и руководителя экспертной группы </w:t>
      </w:r>
      <w:r w:rsidRPr="0033017A">
        <w:rPr>
          <w:rFonts w:ascii="Times New Roman" w:hAnsi="Times New Roman" w:cs="Times New Roman"/>
          <w:color w:val="000000" w:themeColor="text1"/>
          <w:sz w:val="28"/>
          <w:szCs w:val="28"/>
        </w:rPr>
        <w:br/>
        <w:t>по проведению экспертизы ленточных конвейерных устройств (ЛКУ)?</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является целью анализа технической документации ленточных конвейерных устройств (ЛКУ),</w:t>
      </w:r>
      <w:r w:rsidR="0098545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представленной заказчиком </w:t>
      </w:r>
      <w:r w:rsidR="00D6328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до начала экспертного обследования на месте установки?</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из приведенных формулировок «критического дефекта» </w:t>
      </w:r>
      <w:r w:rsidRPr="0033017A">
        <w:rPr>
          <w:rFonts w:ascii="Times New Roman" w:hAnsi="Times New Roman" w:cs="Times New Roman"/>
          <w:color w:val="000000" w:themeColor="text1"/>
          <w:sz w:val="28"/>
          <w:szCs w:val="28"/>
        </w:rPr>
        <w:br/>
        <w:t xml:space="preserve">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w:t>
      </w:r>
      <w:r w:rsidRPr="0033017A">
        <w:rPr>
          <w:rFonts w:ascii="Times New Roman" w:hAnsi="Times New Roman" w:cs="Times New Roman"/>
          <w:color w:val="000000" w:themeColor="text1"/>
          <w:sz w:val="28"/>
          <w:szCs w:val="28"/>
        </w:rPr>
        <w:br/>
        <w:t>№ 125, является верной?</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чего предназначены диагностические измерения ленточных конвейерных устройств (ЛКУ) при проведении измерений параметров механических колебаний при вибродиагностике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определяются виды и объем диагностических измерений </w:t>
      </w:r>
      <w:r w:rsidRPr="0033017A">
        <w:rPr>
          <w:rFonts w:ascii="Times New Roman" w:hAnsi="Times New Roman" w:cs="Times New Roman"/>
          <w:color w:val="000000" w:themeColor="text1"/>
          <w:sz w:val="28"/>
          <w:szCs w:val="28"/>
        </w:rPr>
        <w:br/>
        <w:t xml:space="preserve">при проведении вибродиагностики ленточных конвейерных устройств (ЛКУ)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w:t>
      </w:r>
      <w:r w:rsidR="00D6328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125?</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из приведенных формулировок «отказ ленточных конвейерных устройств» согласно РД 15-04-2006 «Методические указания </w:t>
      </w:r>
      <w:r w:rsidRPr="0033017A">
        <w:rPr>
          <w:rFonts w:ascii="Times New Roman" w:hAnsi="Times New Roman" w:cs="Times New Roman"/>
          <w:color w:val="000000" w:themeColor="text1"/>
          <w:sz w:val="28"/>
          <w:szCs w:val="28"/>
        </w:rPr>
        <w:br/>
        <w:t xml:space="preserve">по проведению экспертизы промышленной безопасности ленточных конвейерных установок», утвержденному приказом Ростехнадзора </w:t>
      </w:r>
      <w:r w:rsidRPr="0033017A">
        <w:rPr>
          <w:rFonts w:ascii="Times New Roman" w:hAnsi="Times New Roman" w:cs="Times New Roman"/>
          <w:color w:val="000000" w:themeColor="text1"/>
          <w:sz w:val="28"/>
          <w:szCs w:val="28"/>
        </w:rPr>
        <w:br/>
        <w:t>от 26.02.2006 № 125, является верной?</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из приведенных формулировок «частично неработоспособное состояние ленточных конвейерных устройств»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 является верной?</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называется неработоспособным состоянием ленточных конвейерных устройств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w:t>
      </w:r>
      <w:r w:rsidRPr="0033017A">
        <w:rPr>
          <w:rFonts w:ascii="Times New Roman" w:hAnsi="Times New Roman" w:cs="Times New Roman"/>
          <w:color w:val="000000" w:themeColor="text1"/>
          <w:sz w:val="28"/>
          <w:szCs w:val="28"/>
        </w:rPr>
        <w:br/>
        <w:t>от 26.02.2006 № 125?</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является техническим диагностированием ленточных конвейерных устройств согласно РД 15-04-2006 «Методические указания </w:t>
      </w:r>
      <w:r w:rsidRPr="0033017A">
        <w:rPr>
          <w:rFonts w:ascii="Times New Roman" w:hAnsi="Times New Roman" w:cs="Times New Roman"/>
          <w:color w:val="000000" w:themeColor="text1"/>
          <w:sz w:val="28"/>
          <w:szCs w:val="28"/>
        </w:rPr>
        <w:br/>
        <w:t xml:space="preserve">по проведению экспертизы промышленной безопасности ленточных конвейерных установок», утвержденному приказом Ростехнадзора </w:t>
      </w:r>
      <w:r w:rsidRPr="0033017A">
        <w:rPr>
          <w:rFonts w:ascii="Times New Roman" w:hAnsi="Times New Roman" w:cs="Times New Roman"/>
          <w:color w:val="000000" w:themeColor="text1"/>
          <w:sz w:val="28"/>
          <w:szCs w:val="28"/>
        </w:rPr>
        <w:br/>
        <w:t>от 26.02.2006 № 125?</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Заменяет ли экспертиза ленточных конвейерных устройств (ЛКУ) освидетельствование и техническое обслуживание </w:t>
      </w:r>
      <w:r w:rsidR="003F72CE" w:rsidRPr="0033017A">
        <w:rPr>
          <w:rFonts w:ascii="Times New Roman" w:hAnsi="Times New Roman" w:cs="Times New Roman"/>
          <w:color w:val="000000" w:themeColor="text1"/>
          <w:sz w:val="28"/>
          <w:szCs w:val="28"/>
        </w:rPr>
        <w:t>ленточных конвейерных устройств</w:t>
      </w:r>
      <w:r w:rsidRPr="0033017A">
        <w:rPr>
          <w:rFonts w:ascii="Times New Roman" w:hAnsi="Times New Roman" w:cs="Times New Roman"/>
          <w:color w:val="000000" w:themeColor="text1"/>
          <w:sz w:val="28"/>
          <w:szCs w:val="28"/>
        </w:rPr>
        <w:t xml:space="preserve">, проводимое в плановом порядке, согласно </w:t>
      </w:r>
      <w:r w:rsidR="003F72C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должно быть предусмотрено проектом при ликвидации объекта, связанного с пользованием недрами, под застроенными территориями </w:t>
      </w:r>
      <w:r w:rsidRPr="0033017A">
        <w:rPr>
          <w:rFonts w:ascii="Times New Roman" w:hAnsi="Times New Roman" w:cs="Times New Roman"/>
          <w:color w:val="000000" w:themeColor="text1"/>
          <w:sz w:val="28"/>
          <w:szCs w:val="28"/>
        </w:rPr>
        <w:br/>
        <w:t>для обеспечения безопасной эксплуатации зданий и сооружений?</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меры должны приниматься для защиты зданий, сооружений </w:t>
      </w:r>
      <w:r w:rsidRPr="0033017A">
        <w:rPr>
          <w:rFonts w:ascii="Times New Roman" w:hAnsi="Times New Roman" w:cs="Times New Roman"/>
          <w:color w:val="000000" w:themeColor="text1"/>
          <w:sz w:val="28"/>
          <w:szCs w:val="28"/>
        </w:rPr>
        <w:br/>
        <w:t>и жилых домов при ликвидации или консервации шахт, рудников, опасных по газу?</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не проводится экспертиза промышленной безопасности ленточных конвейерных установок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планируется и проводится экспертиза промышленной безопасности ленточных конвейерных установок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проводит экспертизу промышленной безопасности ленточных конвейерных устройств (ЛКУ)?</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является базовыми элементами ленточной конвейерной установки (ЛКУ) согласно РД 15-04-2006 «Методические указания </w:t>
      </w:r>
      <w:r w:rsidR="00D6328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проведению экспертизы промышленной безопасности ленточных конвейерных установок», утвержденному приказом Ростехнадзора </w:t>
      </w:r>
      <w:r w:rsidR="00D6328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26.02.2006 № 125?</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необходимо выполнить при отсутствии у заказчика технической документации на ленточные конвейерные установки (ЛКУ), необходимой для проведения экспертизы промышленной безопасности, согласно </w:t>
      </w:r>
      <w:r w:rsidRPr="0033017A">
        <w:rPr>
          <w:rFonts w:ascii="Times New Roman" w:hAnsi="Times New Roman" w:cs="Times New Roman"/>
          <w:color w:val="000000" w:themeColor="text1"/>
          <w:sz w:val="28"/>
          <w:szCs w:val="28"/>
        </w:rPr>
        <w:br/>
        <w:t>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разрабатывает, с кем согласовывается и кем утверждается программа проведения экспертизы промышленной безопасности ленточной конвейерной установки (ЛКУ)?</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Могут ли выполнять эксплуатирующие организации некоторые работы по обследованию элементов ленточных конвейерных устройств (ЛКУ)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w:t>
      </w:r>
      <w:r w:rsidR="00D6328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125?</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Когда проводится анализ технической документации </w:t>
      </w:r>
      <w:r w:rsidR="00D6328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ленточные конвейерные установки (ЛКУ), представленной заказчиком,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w:t>
      </w:r>
      <w:r w:rsidR="003F1FC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125?</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Когда проводится идентификация ленточных конвейерных устройств </w:t>
      </w:r>
      <w:r w:rsidRPr="0033017A">
        <w:rPr>
          <w:rFonts w:ascii="Times New Roman" w:hAnsi="Times New Roman" w:cs="Times New Roman"/>
          <w:color w:val="000000" w:themeColor="text1"/>
          <w:sz w:val="28"/>
          <w:szCs w:val="28"/>
        </w:rPr>
        <w:br/>
        <w:t xml:space="preserve">и устанавливаются фактические технические параметры ее эксплуатации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w:t>
      </w:r>
      <w:r w:rsidR="00D6328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125?</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целях проводится идентификация ленточной конвейерной установки (ЛКУ) согласно РД 15-04-2006 «Методические указания </w:t>
      </w:r>
      <w:r w:rsidRPr="0033017A">
        <w:rPr>
          <w:rFonts w:ascii="Times New Roman" w:hAnsi="Times New Roman" w:cs="Times New Roman"/>
          <w:color w:val="000000" w:themeColor="text1"/>
          <w:sz w:val="28"/>
          <w:szCs w:val="28"/>
        </w:rPr>
        <w:br/>
        <w:t xml:space="preserve">по проведению экспертизы промышленной безопасности ленточных конвейерных установок», утвержденному приказом Ростехнадзора </w:t>
      </w:r>
      <w:r w:rsidRPr="0033017A">
        <w:rPr>
          <w:rFonts w:ascii="Times New Roman" w:hAnsi="Times New Roman" w:cs="Times New Roman"/>
          <w:color w:val="000000" w:themeColor="text1"/>
          <w:sz w:val="28"/>
          <w:szCs w:val="28"/>
        </w:rPr>
        <w:br/>
        <w:t>от 26.02.2006 № 125?</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проверяется при идентификации элементов ленточной конвейерной установки (ЛКУ)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параметры, характеризующие условия эксплуатации ленточной конвейерной установки (ЛКУ), сравниваются с паспортными </w:t>
      </w:r>
      <w:r w:rsidRPr="0033017A">
        <w:rPr>
          <w:rFonts w:ascii="Times New Roman" w:hAnsi="Times New Roman" w:cs="Times New Roman"/>
          <w:color w:val="000000" w:themeColor="text1"/>
          <w:sz w:val="28"/>
          <w:szCs w:val="28"/>
        </w:rPr>
        <w:br/>
        <w:t xml:space="preserve">и проектными данными при идентификации элементов ЛКУ согласно </w:t>
      </w:r>
      <w:r w:rsidRPr="0033017A">
        <w:rPr>
          <w:rFonts w:ascii="Times New Roman" w:hAnsi="Times New Roman" w:cs="Times New Roman"/>
          <w:color w:val="000000" w:themeColor="text1"/>
          <w:sz w:val="28"/>
          <w:szCs w:val="28"/>
        </w:rPr>
        <w:br/>
        <w:t>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устанавливают визуальным и измерительным контролем ленточных конвейерных установок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виды измерений параметров механических колебаний устанавливаются при вибродиагностике ленточных конвейерных установок согласно РД 15-04-2006 «Методические указания </w:t>
      </w:r>
      <w:r w:rsidRPr="0033017A">
        <w:rPr>
          <w:rFonts w:ascii="Times New Roman" w:hAnsi="Times New Roman" w:cs="Times New Roman"/>
          <w:color w:val="000000" w:themeColor="text1"/>
          <w:sz w:val="28"/>
          <w:szCs w:val="28"/>
        </w:rPr>
        <w:br/>
        <w:t xml:space="preserve">по проведению экспертизы промышленной безопасности ленточных конвейерных установок», утвержденному приказом Ростехнадзора </w:t>
      </w:r>
      <w:r w:rsidRPr="0033017A">
        <w:rPr>
          <w:rFonts w:ascii="Times New Roman" w:hAnsi="Times New Roman" w:cs="Times New Roman"/>
          <w:color w:val="000000" w:themeColor="text1"/>
          <w:sz w:val="28"/>
          <w:szCs w:val="28"/>
        </w:rPr>
        <w:br/>
        <w:t>от 26.02.2006 № 125?</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обобщает информацию, изложенную в частных актах каждого члена экспертной группы по проведению экспертизы промышленной безопасности ленточных конвейерных установок, </w:t>
      </w:r>
      <w:r w:rsidR="00D6328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на этой основе составляет проект экспертного заключения </w:t>
      </w:r>
      <w:r w:rsidR="00273A5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ленточные конвейерные устройства в целом?</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утверждает план мероприятий по устранению недостатков, выявленных в процессе экспертизы промышленной безопасности ленточной конвейерной установки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Когда должны устанавливаться на место все постоянные ограждения вращающихся частей ленточных конвейерных установок, снятые </w:t>
      </w:r>
      <w:r w:rsidRPr="0033017A">
        <w:rPr>
          <w:rFonts w:ascii="Times New Roman" w:hAnsi="Times New Roman" w:cs="Times New Roman"/>
          <w:color w:val="000000" w:themeColor="text1"/>
          <w:sz w:val="28"/>
          <w:szCs w:val="28"/>
        </w:rPr>
        <w:br/>
        <w:t xml:space="preserve">при проведении обследования в процессе проведения экспертизы промышленной безопасности ленточных конвейерных устройств,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w:t>
      </w:r>
      <w:r w:rsidR="00D6328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125?</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от почвы выработки до нижней ветви конвейера согласно РД 15-04-2006 «Методические указания </w:t>
      </w:r>
      <w:r w:rsidRPr="0033017A">
        <w:rPr>
          <w:rFonts w:ascii="Times New Roman" w:hAnsi="Times New Roman" w:cs="Times New Roman"/>
          <w:color w:val="000000" w:themeColor="text1"/>
          <w:sz w:val="28"/>
          <w:szCs w:val="28"/>
        </w:rPr>
        <w:br/>
        <w:t xml:space="preserve">по проведению экспертизы промышленной безопасности ленточных конвейерных установок», утвержденному приказом Ростехнадзора </w:t>
      </w:r>
      <w:r w:rsidRPr="0033017A">
        <w:rPr>
          <w:rFonts w:ascii="Times New Roman" w:hAnsi="Times New Roman" w:cs="Times New Roman"/>
          <w:color w:val="000000" w:themeColor="text1"/>
          <w:sz w:val="28"/>
          <w:szCs w:val="28"/>
        </w:rPr>
        <w:br/>
        <w:t>от 26.02.2006 № 125?</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каких параметрах ленточных конвейерных установок проводится неразрушающий контроль и вибродиагностика согласно </w:t>
      </w:r>
      <w:r w:rsidR="00D6328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означает оценка технического состояния элементов ленточных конвейерных установок «Зона С» при вибродиагностическом контроле ленточных конвейерных устройств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максимальное расстояние между мостиками, оборудованными для перехода людей через конвейер, допускается нормативными требованиями ведения горных работ открытым способом в соответствии с Федеральными нормами и правилами в области промышленной безопасности «Правила безопасности при ведении горных работ </w:t>
      </w:r>
      <w:r w:rsidRPr="0033017A">
        <w:rPr>
          <w:rFonts w:ascii="Times New Roman" w:hAnsi="Times New Roman" w:cs="Times New Roman"/>
          <w:color w:val="000000" w:themeColor="text1"/>
          <w:sz w:val="28"/>
          <w:szCs w:val="28"/>
        </w:rPr>
        <w:br/>
        <w:t>и переработке твердых полезных ископаемых», утвержденными приказом Ростехнадзора от 11.12.2013 № 599?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не входит в проект мокрой консервации объекта горных выработок?</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количество отдельных выходов на смежные горизонты или к шахтным стволам должны иметь каждый горизонт, этаж (подэтаж), блок в соответствии с требованиями к ведению горных работ подземным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DD387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если двумя выходами из подземных выработок </w:t>
      </w:r>
      <w:r w:rsidRPr="0033017A">
        <w:rPr>
          <w:rFonts w:ascii="Times New Roman" w:hAnsi="Times New Roman" w:cs="Times New Roman"/>
          <w:color w:val="000000" w:themeColor="text1"/>
          <w:sz w:val="28"/>
          <w:szCs w:val="28"/>
        </w:rPr>
        <w:br/>
        <w:t xml:space="preserve">на поверхность служат наклонные стволы с углом наклона 45°, в одном из них должна быть оборудована механическая доставка людей, </w:t>
      </w:r>
      <w:r w:rsidRPr="0033017A">
        <w:rPr>
          <w:rFonts w:ascii="Times New Roman" w:hAnsi="Times New Roman" w:cs="Times New Roman"/>
          <w:color w:val="000000" w:themeColor="text1"/>
          <w:sz w:val="28"/>
          <w:szCs w:val="28"/>
        </w:rPr>
        <w:br/>
        <w:t>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когда двумя выходами из подземных выработок </w:t>
      </w:r>
      <w:r w:rsidRPr="0033017A">
        <w:rPr>
          <w:rFonts w:ascii="Times New Roman" w:hAnsi="Times New Roman" w:cs="Times New Roman"/>
          <w:color w:val="000000" w:themeColor="text1"/>
          <w:sz w:val="28"/>
          <w:szCs w:val="28"/>
        </w:rPr>
        <w:br/>
        <w:t xml:space="preserve">на поверхность служат наклонные стволы с углом наклона менее 45°, </w:t>
      </w:r>
      <w:r w:rsidRPr="0033017A">
        <w:rPr>
          <w:rFonts w:ascii="Times New Roman" w:hAnsi="Times New Roman" w:cs="Times New Roman"/>
          <w:color w:val="000000" w:themeColor="text1"/>
          <w:sz w:val="28"/>
          <w:szCs w:val="28"/>
        </w:rPr>
        <w:br/>
        <w:t xml:space="preserve">в каждом из них должны быть механические подъемы, один из которых должен быть оборудован для доставки людей, в соответствии </w:t>
      </w:r>
      <w:r w:rsidRPr="0033017A">
        <w:rPr>
          <w:rFonts w:ascii="Times New Roman" w:hAnsi="Times New Roman" w:cs="Times New Roman"/>
          <w:color w:val="000000" w:themeColor="text1"/>
          <w:sz w:val="28"/>
          <w:szCs w:val="28"/>
        </w:rPr>
        <w:br/>
        <w:t xml:space="preserve">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каким уклоном устанавливаются лестницы в вертикальных выработках в соответствии с требованиями к ведению горных работ подземным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DD387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течение какого времени должен быть пересмотрен и утвержден паспорт крепления и управления кровлей при изменении </w:t>
      </w:r>
      <w:r w:rsidRPr="0033017A">
        <w:rPr>
          <w:rFonts w:ascii="Times New Roman" w:hAnsi="Times New Roman" w:cs="Times New Roman"/>
          <w:color w:val="000000" w:themeColor="text1"/>
          <w:sz w:val="28"/>
          <w:szCs w:val="28"/>
        </w:rPr>
        <w:br/>
        <w:t xml:space="preserve">горно-геологических и горнотехнических условий в соответствии </w:t>
      </w:r>
      <w:r w:rsidRPr="0033017A">
        <w:rPr>
          <w:rFonts w:ascii="Times New Roman" w:hAnsi="Times New Roman" w:cs="Times New Roman"/>
          <w:color w:val="000000" w:themeColor="text1"/>
          <w:sz w:val="28"/>
          <w:szCs w:val="28"/>
        </w:rPr>
        <w:br/>
        <w:t xml:space="preserve">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допускается оборка в горных выработках вручную </w:t>
      </w:r>
      <w:r w:rsidRPr="0033017A">
        <w:rPr>
          <w:rFonts w:ascii="Times New Roman" w:hAnsi="Times New Roman" w:cs="Times New Roman"/>
          <w:color w:val="000000" w:themeColor="text1"/>
          <w:sz w:val="28"/>
          <w:szCs w:val="28"/>
        </w:rPr>
        <w:br/>
        <w:t>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работы по ликвидации заколов допускается осуществлять только механизированным или взрывным способами </w:t>
      </w:r>
      <w:r w:rsidRPr="0033017A">
        <w:rPr>
          <w:rFonts w:ascii="Times New Roman" w:hAnsi="Times New Roman" w:cs="Times New Roman"/>
          <w:color w:val="000000" w:themeColor="text1"/>
          <w:sz w:val="28"/>
          <w:szCs w:val="28"/>
        </w:rPr>
        <w:br/>
        <w:t>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ширина свободного прохода для людей </w:t>
      </w:r>
      <w:r w:rsidRPr="0033017A">
        <w:rPr>
          <w:rFonts w:ascii="Times New Roman" w:hAnsi="Times New Roman" w:cs="Times New Roman"/>
          <w:color w:val="000000" w:themeColor="text1"/>
          <w:sz w:val="28"/>
          <w:szCs w:val="28"/>
        </w:rPr>
        <w:br/>
        <w:t xml:space="preserve">в выработках с конвейерным транспортом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от наиболее выступающей части машины до кровли выработки в соответствии с требованиями к ведению горных работ подземным способом согласно Федеральным нормам </w:t>
      </w:r>
      <w:r w:rsidRPr="0033017A">
        <w:rPr>
          <w:rFonts w:ascii="Times New Roman" w:hAnsi="Times New Roman" w:cs="Times New Roman"/>
          <w:color w:val="000000" w:themeColor="text1"/>
          <w:sz w:val="28"/>
          <w:szCs w:val="28"/>
        </w:rPr>
        <w:br/>
        <w:t xml:space="preserve">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должен быть свободный проход по высоте на штреках (ортах) скреперования в соответствии с требованиями к ведению горных работ подземным способом согласно Федеральным нормам и правилам </w:t>
      </w:r>
      <w:r w:rsidRPr="0033017A">
        <w:rPr>
          <w:rFonts w:ascii="Times New Roman" w:hAnsi="Times New Roman" w:cs="Times New Roman"/>
          <w:color w:val="000000" w:themeColor="text1"/>
          <w:sz w:val="28"/>
          <w:szCs w:val="28"/>
        </w:rPr>
        <w:br/>
        <w:t>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выработанных заходок или полос должно быть оставлено между обрушенным пространством и работающей заходкой при посадке налегающих пород и гибкого настила (мата) с применением систем слоевого обрушения в соответствии с требованиями к ведению горных работ подземным способом согласно Федеральным нормам </w:t>
      </w:r>
      <w:r w:rsidRPr="0033017A">
        <w:rPr>
          <w:rFonts w:ascii="Times New Roman" w:hAnsi="Times New Roman" w:cs="Times New Roman"/>
          <w:color w:val="000000" w:themeColor="text1"/>
          <w:sz w:val="28"/>
          <w:szCs w:val="28"/>
        </w:rPr>
        <w:br/>
        <w:t xml:space="preserve">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должна быть ширина заходок в подэтажах </w:t>
      </w:r>
      <w:r w:rsidRPr="0033017A">
        <w:rPr>
          <w:rFonts w:ascii="Times New Roman" w:hAnsi="Times New Roman" w:cs="Times New Roman"/>
          <w:color w:val="000000" w:themeColor="text1"/>
          <w:sz w:val="28"/>
          <w:szCs w:val="28"/>
        </w:rPr>
        <w:br/>
        <w:t>(при системе разработки подэтажными штреками) при устойчивых рудах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между кровлей и отбитой рудой </w:t>
      </w:r>
      <w:r w:rsidRPr="0033017A">
        <w:rPr>
          <w:rFonts w:ascii="Times New Roman" w:hAnsi="Times New Roman" w:cs="Times New Roman"/>
          <w:color w:val="000000" w:themeColor="text1"/>
          <w:sz w:val="28"/>
          <w:szCs w:val="28"/>
        </w:rPr>
        <w:br/>
        <w:t>при системах разработки с магазинированием</w:t>
      </w:r>
      <w:r w:rsidR="00EA28D5" w:rsidRPr="0033017A">
        <w:rPr>
          <w:rFonts w:ascii="Times New Roman" w:hAnsi="Times New Roman" w:cs="Times New Roman"/>
          <w:color w:val="000000" w:themeColor="text1"/>
          <w:sz w:val="28"/>
          <w:szCs w:val="28"/>
        </w:rPr>
        <w:t xml:space="preserve"> руды</w:t>
      </w:r>
      <w:r w:rsidRPr="0033017A">
        <w:rPr>
          <w:rFonts w:ascii="Times New Roman" w:hAnsi="Times New Roman" w:cs="Times New Roman"/>
          <w:color w:val="000000" w:themeColor="text1"/>
          <w:sz w:val="28"/>
          <w:szCs w:val="28"/>
        </w:rPr>
        <w:t xml:space="preserve"> в соответствии </w:t>
      </w:r>
      <w:r w:rsidRPr="0033017A">
        <w:rPr>
          <w:rFonts w:ascii="Times New Roman" w:hAnsi="Times New Roman" w:cs="Times New Roman"/>
          <w:color w:val="000000" w:themeColor="text1"/>
          <w:sz w:val="28"/>
          <w:szCs w:val="28"/>
        </w:rPr>
        <w:br/>
        <w:t xml:space="preserve">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должна быть минимальная ширина заходки и высота слоя </w:t>
      </w:r>
      <w:r w:rsidRPr="0033017A">
        <w:rPr>
          <w:rFonts w:ascii="Times New Roman" w:hAnsi="Times New Roman" w:cs="Times New Roman"/>
          <w:color w:val="000000" w:themeColor="text1"/>
          <w:sz w:val="28"/>
          <w:szCs w:val="28"/>
        </w:rPr>
        <w:br/>
        <w:t xml:space="preserve">при системах разработки слоевым обрушением в соответствии </w:t>
      </w:r>
      <w:r w:rsidRPr="0033017A">
        <w:rPr>
          <w:rFonts w:ascii="Times New Roman" w:hAnsi="Times New Roman" w:cs="Times New Roman"/>
          <w:color w:val="000000" w:themeColor="text1"/>
          <w:sz w:val="28"/>
          <w:szCs w:val="28"/>
        </w:rPr>
        <w:br/>
        <w:t xml:space="preserve">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условии отработки блока при системе разработки слоевым обрушением может вестись одновременно в нескольких слоях </w:t>
      </w:r>
      <w:r w:rsidRPr="0033017A">
        <w:rPr>
          <w:rFonts w:ascii="Times New Roman" w:hAnsi="Times New Roman" w:cs="Times New Roman"/>
          <w:color w:val="000000" w:themeColor="text1"/>
          <w:sz w:val="28"/>
          <w:szCs w:val="28"/>
        </w:rPr>
        <w:br/>
        <w:t>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максимальная высота вынимаемого целика </w:t>
      </w:r>
      <w:r w:rsidRPr="0033017A">
        <w:rPr>
          <w:rFonts w:ascii="Times New Roman" w:hAnsi="Times New Roman" w:cs="Times New Roman"/>
          <w:color w:val="000000" w:themeColor="text1"/>
          <w:sz w:val="28"/>
          <w:szCs w:val="28"/>
        </w:rPr>
        <w:br/>
        <w:t xml:space="preserve">при незаложенных камерах в соответствии с требованиями к выемке междукамерных, надштрековых и потолочных целиков при ведении горных работ подземным способом согласно Федеральным нормам </w:t>
      </w:r>
      <w:r w:rsidRPr="0033017A">
        <w:rPr>
          <w:rFonts w:ascii="Times New Roman" w:hAnsi="Times New Roman" w:cs="Times New Roman"/>
          <w:color w:val="000000" w:themeColor="text1"/>
          <w:sz w:val="28"/>
          <w:szCs w:val="28"/>
        </w:rPr>
        <w:br/>
        <w:t xml:space="preserve">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максимальная высота вынимаемого целика </w:t>
      </w:r>
      <w:r w:rsidRPr="0033017A">
        <w:rPr>
          <w:rFonts w:ascii="Times New Roman" w:hAnsi="Times New Roman" w:cs="Times New Roman"/>
          <w:color w:val="000000" w:themeColor="text1"/>
          <w:sz w:val="28"/>
          <w:szCs w:val="28"/>
        </w:rPr>
        <w:br/>
        <w:t xml:space="preserve">при заложенных камерах в соответствии с требованиями к выемке междукамерных, надштрековых и потолочных целиков при ведении горных работ подземным способом согласно Федеральным нормам </w:t>
      </w:r>
      <w:r w:rsidRPr="0033017A">
        <w:rPr>
          <w:rFonts w:ascii="Times New Roman" w:hAnsi="Times New Roman" w:cs="Times New Roman"/>
          <w:color w:val="000000" w:themeColor="text1"/>
          <w:sz w:val="28"/>
          <w:szCs w:val="28"/>
        </w:rPr>
        <w:br/>
        <w:t xml:space="preserve">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максимальная длина тупиков выработки, проветриваемых </w:t>
      </w:r>
      <w:r w:rsidRPr="0033017A">
        <w:rPr>
          <w:rFonts w:ascii="Times New Roman" w:hAnsi="Times New Roman" w:cs="Times New Roman"/>
          <w:color w:val="000000" w:themeColor="text1"/>
          <w:sz w:val="28"/>
          <w:szCs w:val="28"/>
        </w:rPr>
        <w:br/>
        <w:t xml:space="preserve">за счет диффузии, в соответствии с требованиями к ведению горных работ подземным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DD387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на шахтах с «газовым режимом» составляется перечень горных выработок, опасных по скоплениям горючих и ядовитых газов, в соответствии с требованиями к ведению горных работ подземным способом согласно Федеральным нормам </w:t>
      </w:r>
      <w:r w:rsidRPr="0033017A">
        <w:rPr>
          <w:rFonts w:ascii="Times New Roman" w:hAnsi="Times New Roman" w:cs="Times New Roman"/>
          <w:color w:val="000000" w:themeColor="text1"/>
          <w:sz w:val="28"/>
          <w:szCs w:val="28"/>
        </w:rPr>
        <w:br/>
        <w:t xml:space="preserve">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срок должны быть внесены необходимые поправки </w:t>
      </w:r>
      <w:r w:rsidRPr="0033017A">
        <w:rPr>
          <w:rFonts w:ascii="Times New Roman" w:hAnsi="Times New Roman" w:cs="Times New Roman"/>
          <w:color w:val="000000" w:themeColor="text1"/>
          <w:sz w:val="28"/>
          <w:szCs w:val="28"/>
        </w:rPr>
        <w:br/>
        <w:t xml:space="preserve">и дополнения в перечень горных выработок, опасных по скоплениям горючих и ядовитых газов, при изменении геологических </w:t>
      </w:r>
      <w:r w:rsidRPr="0033017A">
        <w:rPr>
          <w:rFonts w:ascii="Times New Roman" w:hAnsi="Times New Roman" w:cs="Times New Roman"/>
          <w:color w:val="000000" w:themeColor="text1"/>
          <w:sz w:val="28"/>
          <w:szCs w:val="28"/>
        </w:rPr>
        <w:br/>
        <w:t xml:space="preserve">и горно-технологических условий на шахтах с газовым режимом </w:t>
      </w:r>
      <w:r w:rsidRPr="0033017A">
        <w:rPr>
          <w:rFonts w:ascii="Times New Roman" w:hAnsi="Times New Roman" w:cs="Times New Roman"/>
          <w:color w:val="000000" w:themeColor="text1"/>
          <w:sz w:val="28"/>
          <w:szCs w:val="28"/>
        </w:rPr>
        <w:br/>
        <w:t>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расход воздуха, проходящего по главным выработкам в реверсивном режиме проветривания, в процентах </w:t>
      </w:r>
      <w:r w:rsidRPr="0033017A">
        <w:rPr>
          <w:rFonts w:ascii="Times New Roman" w:hAnsi="Times New Roman" w:cs="Times New Roman"/>
          <w:color w:val="000000" w:themeColor="text1"/>
          <w:sz w:val="28"/>
          <w:szCs w:val="28"/>
        </w:rPr>
        <w:br/>
        <w:t xml:space="preserve">от расхода воздуха, проходящего по ним в нормальном режиме, </w:t>
      </w:r>
      <w:r w:rsidRPr="0033017A">
        <w:rPr>
          <w:rFonts w:ascii="Times New Roman" w:hAnsi="Times New Roman" w:cs="Times New Roman"/>
          <w:color w:val="000000" w:themeColor="text1"/>
          <w:sz w:val="28"/>
          <w:szCs w:val="28"/>
        </w:rPr>
        <w:br/>
        <w:t>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производительность вентилятора местного проветривания в процентах к количеству воздуха, подаваемого </w:t>
      </w:r>
      <w:r w:rsidRPr="0033017A">
        <w:rPr>
          <w:rFonts w:ascii="Times New Roman" w:hAnsi="Times New Roman" w:cs="Times New Roman"/>
          <w:color w:val="000000" w:themeColor="text1"/>
          <w:sz w:val="28"/>
          <w:szCs w:val="28"/>
        </w:rPr>
        <w:br/>
        <w:t xml:space="preserve">к его всосу в счет общешахтной депрессии, в соответствии </w:t>
      </w:r>
      <w:r w:rsidRPr="0033017A">
        <w:rPr>
          <w:rFonts w:ascii="Times New Roman" w:hAnsi="Times New Roman" w:cs="Times New Roman"/>
          <w:color w:val="000000" w:themeColor="text1"/>
          <w:sz w:val="28"/>
          <w:szCs w:val="28"/>
        </w:rPr>
        <w:br/>
        <w:t xml:space="preserve">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от конца нагнетательного трубопровода до забоя в соответствии с требованиями к ведению горных работ подземным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DD387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максимальное отставание вентиляционного трубопровода </w:t>
      </w:r>
      <w:r w:rsidRPr="0033017A">
        <w:rPr>
          <w:rFonts w:ascii="Times New Roman" w:hAnsi="Times New Roman" w:cs="Times New Roman"/>
          <w:color w:val="000000" w:themeColor="text1"/>
          <w:sz w:val="28"/>
          <w:szCs w:val="28"/>
        </w:rPr>
        <w:br/>
        <w:t xml:space="preserve">от забоя при проходке восстающих выработок при ведении горных работ подземным способом согласно Федеральным нормам и правилам </w:t>
      </w:r>
      <w:r w:rsidRPr="0033017A">
        <w:rPr>
          <w:rFonts w:ascii="Times New Roman" w:hAnsi="Times New Roman" w:cs="Times New Roman"/>
          <w:color w:val="000000" w:themeColor="text1"/>
          <w:sz w:val="28"/>
          <w:szCs w:val="28"/>
        </w:rPr>
        <w:br/>
        <w:t>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на шахте должна производиться </w:t>
      </w:r>
      <w:r w:rsidRPr="0033017A">
        <w:rPr>
          <w:rFonts w:ascii="Times New Roman" w:hAnsi="Times New Roman" w:cs="Times New Roman"/>
          <w:color w:val="000000" w:themeColor="text1"/>
          <w:sz w:val="28"/>
          <w:szCs w:val="28"/>
        </w:rPr>
        <w:br/>
        <w:t xml:space="preserve">воздушно-депрессионная съемка в соответствии с требованиями </w:t>
      </w:r>
      <w:r w:rsidRPr="0033017A">
        <w:rPr>
          <w:rFonts w:ascii="Times New Roman" w:hAnsi="Times New Roman" w:cs="Times New Roman"/>
          <w:color w:val="000000" w:themeColor="text1"/>
          <w:sz w:val="28"/>
          <w:szCs w:val="28"/>
        </w:rPr>
        <w:br/>
        <w:t xml:space="preserve">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применение полиэтиленовых трубопроводов </w:t>
      </w:r>
      <w:r w:rsidRPr="0033017A">
        <w:rPr>
          <w:rFonts w:ascii="Times New Roman" w:hAnsi="Times New Roman" w:cs="Times New Roman"/>
          <w:color w:val="000000" w:themeColor="text1"/>
          <w:sz w:val="28"/>
          <w:szCs w:val="28"/>
        </w:rPr>
        <w:br/>
        <w:t>в шахтах, опасных по газу и пыли, самовозгоранию руд или вмещающих пород, при разработке месторождений способом подземного выщелачивания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Преимущественно в каком направлении должны проходить горные выработки на месторождениях, склонных к горным ударам, </w:t>
      </w:r>
      <w:r w:rsidRPr="0033017A">
        <w:rPr>
          <w:rFonts w:ascii="Times New Roman" w:hAnsi="Times New Roman" w:cs="Times New Roman"/>
          <w:color w:val="000000" w:themeColor="text1"/>
          <w:sz w:val="28"/>
          <w:szCs w:val="28"/>
        </w:rPr>
        <w:br/>
        <w:t>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мест работы для перевозки людей </w:t>
      </w:r>
      <w:r w:rsidRPr="0033017A">
        <w:rPr>
          <w:rFonts w:ascii="Times New Roman" w:hAnsi="Times New Roman" w:cs="Times New Roman"/>
          <w:color w:val="000000" w:themeColor="text1"/>
          <w:sz w:val="28"/>
          <w:szCs w:val="28"/>
        </w:rPr>
        <w:br/>
        <w:t xml:space="preserve">по горизонтальным выработкам должны применяться специально оборудованные транспортные средства в соответствии с требованиями </w:t>
      </w:r>
      <w:r w:rsidRPr="0033017A">
        <w:rPr>
          <w:rFonts w:ascii="Times New Roman" w:hAnsi="Times New Roman" w:cs="Times New Roman"/>
          <w:color w:val="000000" w:themeColor="text1"/>
          <w:sz w:val="28"/>
          <w:szCs w:val="28"/>
        </w:rPr>
        <w:br/>
        <w:t xml:space="preserve">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максимальная скорость передвижения пассажирских вагонеток при перевозке людей (за исключением участка разминовки) </w:t>
      </w:r>
      <w:r w:rsidRPr="0033017A">
        <w:rPr>
          <w:rFonts w:ascii="Times New Roman" w:hAnsi="Times New Roman" w:cs="Times New Roman"/>
          <w:color w:val="000000" w:themeColor="text1"/>
          <w:sz w:val="28"/>
          <w:szCs w:val="28"/>
        </w:rPr>
        <w:br/>
        <w:t>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должна быть максимальная температура наиболее нагреваемой части двигателя внутреннего сгорания на шахтах, опасных по газу </w:t>
      </w:r>
      <w:r w:rsidRPr="0033017A">
        <w:rPr>
          <w:rFonts w:ascii="Times New Roman" w:hAnsi="Times New Roman" w:cs="Times New Roman"/>
          <w:color w:val="000000" w:themeColor="text1"/>
          <w:sz w:val="28"/>
          <w:szCs w:val="28"/>
        </w:rPr>
        <w:br/>
        <w:t xml:space="preserve">и пыли, в соответствии с требованиями к ведению горных работ подземным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CB5C9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между электровозом и вагоном </w:t>
      </w:r>
      <w:r w:rsidRPr="0033017A">
        <w:rPr>
          <w:rFonts w:ascii="Times New Roman" w:hAnsi="Times New Roman" w:cs="Times New Roman"/>
          <w:color w:val="000000" w:themeColor="text1"/>
          <w:sz w:val="28"/>
          <w:szCs w:val="28"/>
        </w:rPr>
        <w:br/>
        <w:t xml:space="preserve">с горючей жидкостью в соответствии с требованиями к ведению горных работ подземным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CB5C9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максимальный уклон допускается при перевозке людей </w:t>
      </w:r>
      <w:r w:rsidRPr="0033017A">
        <w:rPr>
          <w:rFonts w:ascii="Times New Roman" w:hAnsi="Times New Roman" w:cs="Times New Roman"/>
          <w:color w:val="000000" w:themeColor="text1"/>
          <w:sz w:val="28"/>
          <w:szCs w:val="28"/>
        </w:rPr>
        <w:br/>
        <w:t xml:space="preserve">в людских вагонетках на наклонной выработке, оборудованной рельсовыми путями, в соответствии с требованиями к ведению горных работ подземным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CB5C9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должно быть насосных агрегатов на главных водоотливных установках шахты с притоком воды более 50 м³/ч </w:t>
      </w:r>
      <w:r w:rsidRPr="0033017A">
        <w:rPr>
          <w:rFonts w:ascii="Times New Roman" w:hAnsi="Times New Roman" w:cs="Times New Roman"/>
          <w:color w:val="000000" w:themeColor="text1"/>
          <w:sz w:val="28"/>
          <w:szCs w:val="28"/>
        </w:rPr>
        <w:br/>
        <w:t>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За какое время работы насосы водоотливных установок должны обеспечить откачку суточного притока в соответствии с требованиями </w:t>
      </w:r>
      <w:r w:rsidRPr="0033017A">
        <w:rPr>
          <w:rFonts w:ascii="Times New Roman" w:hAnsi="Times New Roman" w:cs="Times New Roman"/>
          <w:color w:val="000000" w:themeColor="text1"/>
          <w:sz w:val="28"/>
          <w:szCs w:val="28"/>
        </w:rPr>
        <w:br/>
        <w:t xml:space="preserve">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каких условиях в вертикальных шахтных стволах глубиной более 500 м лестничные отделения могут отсутствовать в соответствии </w:t>
      </w:r>
      <w:r w:rsidRPr="0033017A">
        <w:rPr>
          <w:rFonts w:ascii="Times New Roman" w:hAnsi="Times New Roman" w:cs="Times New Roman"/>
          <w:color w:val="000000" w:themeColor="text1"/>
          <w:sz w:val="28"/>
          <w:szCs w:val="28"/>
        </w:rPr>
        <w:br/>
        <w:t xml:space="preserve">с требованиями к ведению горных работ подземным способом </w:t>
      </w:r>
      <w:r w:rsidRPr="0033017A">
        <w:rPr>
          <w:rFonts w:ascii="Times New Roman" w:hAnsi="Times New Roman" w:cs="Times New Roman"/>
          <w:color w:val="000000" w:themeColor="text1"/>
          <w:sz w:val="28"/>
          <w:szCs w:val="28"/>
        </w:rPr>
        <w:br/>
        <w:t xml:space="preserve">согласно Федеральным нормам и правилам в области промышленной безопасности «Правила безопасности при ведении горных работ </w:t>
      </w:r>
      <w:r w:rsidRPr="0033017A">
        <w:rPr>
          <w:rFonts w:ascii="Times New Roman" w:hAnsi="Times New Roman" w:cs="Times New Roman"/>
          <w:color w:val="000000" w:themeColor="text1"/>
          <w:sz w:val="28"/>
          <w:szCs w:val="28"/>
        </w:rPr>
        <w:br/>
        <w:t>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должен быть минимальный проход у скреперной лебедки </w:t>
      </w:r>
      <w:r w:rsidRPr="0033017A">
        <w:rPr>
          <w:rFonts w:ascii="Times New Roman" w:hAnsi="Times New Roman" w:cs="Times New Roman"/>
          <w:color w:val="000000" w:themeColor="text1"/>
          <w:sz w:val="28"/>
          <w:szCs w:val="28"/>
        </w:rPr>
        <w:br/>
        <w:t xml:space="preserve">для ее обслуживания в соответствии с требованиями к ведению горных работ подземным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CB5C9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минимальная высота камеры грохочения в свету установлена </w:t>
      </w:r>
      <w:r w:rsidRPr="0033017A">
        <w:rPr>
          <w:rFonts w:ascii="Times New Roman" w:hAnsi="Times New Roman" w:cs="Times New Roman"/>
          <w:color w:val="000000" w:themeColor="text1"/>
          <w:sz w:val="28"/>
          <w:szCs w:val="28"/>
        </w:rPr>
        <w:br/>
        <w:t>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запрещается применять системы разработки </w:t>
      </w:r>
      <w:r w:rsidRPr="0033017A">
        <w:rPr>
          <w:rFonts w:ascii="Times New Roman" w:hAnsi="Times New Roman" w:cs="Times New Roman"/>
          <w:color w:val="000000" w:themeColor="text1"/>
          <w:sz w:val="28"/>
          <w:szCs w:val="28"/>
        </w:rPr>
        <w:br/>
        <w:t xml:space="preserve">с обрушением руды и вмещающих пород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должен быть минимальный тормозной путь состава </w:t>
      </w:r>
      <w:r w:rsidRPr="0033017A">
        <w:rPr>
          <w:rFonts w:ascii="Times New Roman" w:hAnsi="Times New Roman" w:cs="Times New Roman"/>
          <w:color w:val="000000" w:themeColor="text1"/>
          <w:sz w:val="28"/>
          <w:szCs w:val="28"/>
        </w:rPr>
        <w:br/>
        <w:t xml:space="preserve">на преобладающем уклоне при перевозке людей в соответствии </w:t>
      </w:r>
      <w:r w:rsidRPr="0033017A">
        <w:rPr>
          <w:rFonts w:ascii="Times New Roman" w:hAnsi="Times New Roman" w:cs="Times New Roman"/>
          <w:color w:val="000000" w:themeColor="text1"/>
          <w:sz w:val="28"/>
          <w:szCs w:val="28"/>
        </w:rPr>
        <w:br/>
        <w:t xml:space="preserve">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износе головки рельса типа р 24 запрещается эксплуатация рельсовых путей в соответствии с требованиями к ведению горных работ подземным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CB5C9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износе головки рельса типа р 33 запрещается эксплуатация рельсовых путей в соответствии с требованиями к ведению горных работ подземным способом согласно Федеральным нормам </w:t>
      </w:r>
      <w:r w:rsidRPr="0033017A">
        <w:rPr>
          <w:rFonts w:ascii="Times New Roman" w:hAnsi="Times New Roman" w:cs="Times New Roman"/>
          <w:color w:val="000000" w:themeColor="text1"/>
          <w:sz w:val="28"/>
          <w:szCs w:val="28"/>
        </w:rPr>
        <w:br/>
        <w:t xml:space="preserve">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износе головки рельса типа р 38 запрещается эксплуатация рельсовых путей в соответствии с требованиями к ведению горных работ подземным способом согласно Федеральным нормам </w:t>
      </w:r>
      <w:r w:rsidRPr="0033017A">
        <w:rPr>
          <w:rFonts w:ascii="Times New Roman" w:hAnsi="Times New Roman" w:cs="Times New Roman"/>
          <w:color w:val="000000" w:themeColor="text1"/>
          <w:sz w:val="28"/>
          <w:szCs w:val="28"/>
        </w:rPr>
        <w:br/>
        <w:t xml:space="preserve">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износе головки рельса типа р 43 запрещается эксплуатация рельсовых путей в соответствии с требованиями к ведению горных работ подземным способом согласно Федеральным нормам </w:t>
      </w:r>
      <w:r w:rsidRPr="0033017A">
        <w:rPr>
          <w:rFonts w:ascii="Times New Roman" w:hAnsi="Times New Roman" w:cs="Times New Roman"/>
          <w:color w:val="000000" w:themeColor="text1"/>
          <w:sz w:val="28"/>
          <w:szCs w:val="28"/>
        </w:rPr>
        <w:br/>
        <w:t xml:space="preserve">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износе головки рельса типа р 50 запрещается эксплуатация рельсовых путей в соответствии с требованиями к ведению горных работ подземным способом согласно Федеральным нормам </w:t>
      </w:r>
      <w:r w:rsidRPr="0033017A">
        <w:rPr>
          <w:rFonts w:ascii="Times New Roman" w:hAnsi="Times New Roman" w:cs="Times New Roman"/>
          <w:color w:val="000000" w:themeColor="text1"/>
          <w:sz w:val="28"/>
          <w:szCs w:val="28"/>
        </w:rPr>
        <w:br/>
        <w:t xml:space="preserve">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минимальном расстоянии от диффузора вентилятора </w:t>
      </w:r>
      <w:r w:rsidRPr="0033017A">
        <w:rPr>
          <w:rFonts w:ascii="Times New Roman" w:hAnsi="Times New Roman" w:cs="Times New Roman"/>
          <w:color w:val="000000" w:themeColor="text1"/>
          <w:sz w:val="28"/>
          <w:szCs w:val="28"/>
        </w:rPr>
        <w:br/>
        <w:t xml:space="preserve">у шахт и рудников, опасных по газу и пыли, разрешается пользоваться открытым огнем, в соответствии с требованиями к ведению горных работ подземным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CB5C9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угле наклона шахтных стволов установка лестниц </w:t>
      </w:r>
      <w:r w:rsidRPr="0033017A">
        <w:rPr>
          <w:rFonts w:ascii="Times New Roman" w:hAnsi="Times New Roman" w:cs="Times New Roman"/>
          <w:color w:val="000000" w:themeColor="text1"/>
          <w:sz w:val="28"/>
          <w:szCs w:val="28"/>
        </w:rPr>
        <w:br/>
        <w:t xml:space="preserve">и их оборудование осуществляется так же, как и в вертикальных выработках, в соответствии с требованиями к ведению горных работ подземным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CB5C9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между скобами над лестницей </w:t>
      </w:r>
      <w:r w:rsidRPr="0033017A">
        <w:rPr>
          <w:rFonts w:ascii="Times New Roman" w:hAnsi="Times New Roman" w:cs="Times New Roman"/>
          <w:color w:val="000000" w:themeColor="text1"/>
          <w:sz w:val="28"/>
          <w:szCs w:val="28"/>
        </w:rPr>
        <w:br/>
        <w:t xml:space="preserve">в вертикальных выработках установлено требованиями к ведению горных работ подземным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CB5C9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минимальная ширина скобы над лестницей в вертикальных выработках установлена требованиями к ведению горных работ подземным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CB5C9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какое минимальное расстояние должна отстоять от крепи внутренняя сторона скобы над лестницей в вертикальных горных выработках в соответствии требованиями к ведению горных работ подземным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CB5C9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какое минимальное расстояние должны выступать лестницы </w:t>
      </w:r>
      <w:r w:rsidRPr="0033017A">
        <w:rPr>
          <w:rFonts w:ascii="Times New Roman" w:hAnsi="Times New Roman" w:cs="Times New Roman"/>
          <w:color w:val="000000" w:themeColor="text1"/>
          <w:sz w:val="28"/>
          <w:szCs w:val="28"/>
        </w:rPr>
        <w:br/>
        <w:t>над устьем выработки и над каждым полком?</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свободный размер лазов без учета площади, занятой лестницей, </w:t>
      </w:r>
      <w:r w:rsidRPr="0033017A">
        <w:rPr>
          <w:rFonts w:ascii="Times New Roman" w:hAnsi="Times New Roman" w:cs="Times New Roman"/>
          <w:color w:val="000000" w:themeColor="text1"/>
          <w:sz w:val="28"/>
          <w:szCs w:val="28"/>
        </w:rPr>
        <w:br/>
        <w:t xml:space="preserve">в вертикальных горных выработках установлен требованиями к ведению горных работ подземным способом согласно Федеральным нормам </w:t>
      </w:r>
      <w:r w:rsidRPr="0033017A">
        <w:rPr>
          <w:rFonts w:ascii="Times New Roman" w:hAnsi="Times New Roman" w:cs="Times New Roman"/>
          <w:color w:val="000000" w:themeColor="text1"/>
          <w:sz w:val="28"/>
          <w:szCs w:val="28"/>
        </w:rPr>
        <w:br/>
        <w:t xml:space="preserve">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свободный размер лазов по ширине без учета площади, занятой лестницей, в вертикальных горных выработках установлен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00CB5C9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от основания лестницы до крепи установлено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w:t>
      </w:r>
      <w:r w:rsidRPr="0033017A">
        <w:rPr>
          <w:rFonts w:ascii="Times New Roman" w:hAnsi="Times New Roman" w:cs="Times New Roman"/>
          <w:color w:val="000000" w:themeColor="text1"/>
          <w:sz w:val="28"/>
          <w:szCs w:val="28"/>
        </w:rPr>
        <w:br/>
        <w:t>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расстояние между полками у лестниц в вертикальных горных выработках установлено требованиями к ведению горных работ подземным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CB5C9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ширина лестницы в вертикальной горной выработке установлена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w:t>
      </w:r>
      <w:r w:rsidR="00CB5C9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расстояние между ступеньками лестницы в вертикальной горной выработке установлено требованиями к ведению горных работ подземным способом согласно Федеральным нормам и правилам </w:t>
      </w:r>
      <w:r w:rsidRPr="0033017A">
        <w:rPr>
          <w:rFonts w:ascii="Times New Roman" w:hAnsi="Times New Roman" w:cs="Times New Roman"/>
          <w:color w:val="000000" w:themeColor="text1"/>
          <w:sz w:val="28"/>
          <w:szCs w:val="28"/>
        </w:rPr>
        <w:br/>
        <w:t>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расстояние между тетивами лестницы в вертикальных горных выработках в вертикальных горных выработках установлено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w:t>
      </w:r>
      <w:r w:rsidR="00582308" w:rsidRPr="0033017A">
        <w:rPr>
          <w:rFonts w:ascii="Times New Roman" w:hAnsi="Times New Roman" w:cs="Times New Roman"/>
          <w:color w:val="000000" w:themeColor="text1"/>
          <w:sz w:val="28"/>
          <w:szCs w:val="28"/>
        </w:rPr>
        <w:t xml:space="preserve">но быть минимальное расстояние </w:t>
      </w:r>
      <w:r w:rsidRPr="0033017A">
        <w:rPr>
          <w:rFonts w:ascii="Times New Roman" w:hAnsi="Times New Roman" w:cs="Times New Roman"/>
          <w:color w:val="000000" w:themeColor="text1"/>
          <w:sz w:val="28"/>
          <w:szCs w:val="28"/>
        </w:rPr>
        <w:t xml:space="preserve">от транспортируемой ленточным конвейером горной массы до кровли (крепи) выработки </w:t>
      </w:r>
      <w:r w:rsidR="0058230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требованиями к ведению горных работ подземным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CB5C9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Какому требованию должно соответствовать расстояние между осями рельсовых путей в двухпутевых выработках на всей </w:t>
      </w:r>
      <w:r w:rsidRPr="0033017A">
        <w:rPr>
          <w:rFonts w:ascii="Times New Roman" w:hAnsi="Times New Roman" w:cs="Times New Roman"/>
          <w:color w:val="000000" w:themeColor="text1"/>
          <w:sz w:val="28"/>
          <w:szCs w:val="28"/>
        </w:rPr>
        <w:br/>
        <w:t xml:space="preserve">их протяженности в соответствии с требованиями к ведению горных работ подземным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CB5C9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устройство проходов для людей между рельсовыми путями в двухпутевых выработках в соответствии с требованиями </w:t>
      </w:r>
      <w:r w:rsidRPr="0033017A">
        <w:rPr>
          <w:rFonts w:ascii="Times New Roman" w:hAnsi="Times New Roman" w:cs="Times New Roman"/>
          <w:color w:val="000000" w:themeColor="text1"/>
          <w:sz w:val="28"/>
          <w:szCs w:val="28"/>
        </w:rPr>
        <w:br/>
        <w:t xml:space="preserve">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независимых сигнальных устройств должна иметь каждая подъемная установка при проходке и углублении шахтных стволов в соответствии с требованиями к ведению горных работ подземным способом согласно Федеральным нормам и правилам </w:t>
      </w:r>
      <w:r w:rsidRPr="0033017A">
        <w:rPr>
          <w:rFonts w:ascii="Times New Roman" w:hAnsi="Times New Roman" w:cs="Times New Roman"/>
          <w:color w:val="000000" w:themeColor="text1"/>
          <w:sz w:val="28"/>
          <w:szCs w:val="28"/>
        </w:rPr>
        <w:br/>
        <w:t>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высота заходок в устойчивых рудах при системе разработки подэтажными штреками установлена в соответствии с требованиями </w:t>
      </w:r>
      <w:r w:rsidRPr="0033017A">
        <w:rPr>
          <w:rFonts w:ascii="Times New Roman" w:hAnsi="Times New Roman" w:cs="Times New Roman"/>
          <w:color w:val="000000" w:themeColor="text1"/>
          <w:sz w:val="28"/>
          <w:szCs w:val="28"/>
        </w:rPr>
        <w:br/>
        <w:t xml:space="preserve">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сколько должна опережать проходка буровых штреков или ортов линию опережения забоя при отбойке глубокими скважинами </w:t>
      </w:r>
      <w:r w:rsidRPr="0033017A">
        <w:rPr>
          <w:rFonts w:ascii="Times New Roman" w:hAnsi="Times New Roman" w:cs="Times New Roman"/>
          <w:color w:val="000000" w:themeColor="text1"/>
          <w:sz w:val="28"/>
          <w:szCs w:val="28"/>
        </w:rPr>
        <w:br/>
        <w:t>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площадь сечения очистной щели должны перекрывать рабочие полки в очистном пространстве при системе разработки </w:t>
      </w:r>
      <w:r w:rsidRPr="0033017A">
        <w:rPr>
          <w:rFonts w:ascii="Times New Roman" w:hAnsi="Times New Roman" w:cs="Times New Roman"/>
          <w:color w:val="000000" w:themeColor="text1"/>
          <w:sz w:val="28"/>
          <w:szCs w:val="28"/>
        </w:rPr>
        <w:br/>
        <w:t xml:space="preserve">с распорной крепью в соответствии с требованиями к ведению горных работ подземным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CB5C9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максимальное содержание углекислого газа </w:t>
      </w:r>
      <w:r w:rsidRPr="0033017A">
        <w:rPr>
          <w:rFonts w:ascii="Times New Roman" w:hAnsi="Times New Roman" w:cs="Times New Roman"/>
          <w:color w:val="000000" w:themeColor="text1"/>
          <w:sz w:val="28"/>
          <w:szCs w:val="28"/>
        </w:rPr>
        <w:br/>
        <w:t xml:space="preserve">при проведении и восстановлении выработок по завалу в соответствии </w:t>
      </w:r>
      <w:r w:rsidRPr="0033017A">
        <w:rPr>
          <w:rFonts w:ascii="Times New Roman" w:hAnsi="Times New Roman" w:cs="Times New Roman"/>
          <w:color w:val="000000" w:themeColor="text1"/>
          <w:sz w:val="28"/>
          <w:szCs w:val="28"/>
        </w:rPr>
        <w:br/>
        <w:t xml:space="preserve">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Из скольких самостоятельных вентиляторных агрегатов должны состоять главные вентиляторные установки в соответствии </w:t>
      </w:r>
      <w:r w:rsidRPr="0033017A">
        <w:rPr>
          <w:rFonts w:ascii="Times New Roman" w:hAnsi="Times New Roman" w:cs="Times New Roman"/>
          <w:color w:val="000000" w:themeColor="text1"/>
          <w:sz w:val="28"/>
          <w:szCs w:val="28"/>
        </w:rPr>
        <w:br/>
        <w:t xml:space="preserve">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длина замерных станций в местах замера количества воздуха установлена требованиями ведения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w:t>
      </w:r>
      <w:r w:rsidRPr="0033017A">
        <w:rPr>
          <w:rFonts w:ascii="Times New Roman" w:hAnsi="Times New Roman" w:cs="Times New Roman"/>
          <w:color w:val="000000" w:themeColor="text1"/>
          <w:sz w:val="28"/>
          <w:szCs w:val="28"/>
        </w:rPr>
        <w:br/>
        <w:t>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каким опережением фронта очистных работ по верхнему пласту должна вестись отработка сближенных пластов с соосным расположением камер при разработке месторождений калийно-магниевой и каменной солей подземным способом согласно Федеральным нормам </w:t>
      </w:r>
      <w:r w:rsidRPr="0033017A">
        <w:rPr>
          <w:rFonts w:ascii="Times New Roman" w:hAnsi="Times New Roman" w:cs="Times New Roman"/>
          <w:color w:val="000000" w:themeColor="text1"/>
          <w:sz w:val="28"/>
          <w:szCs w:val="28"/>
        </w:rPr>
        <w:br/>
        <w:t xml:space="preserve">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часто при проверке состояния соляных шахт должна осуществляться проверка состояния тюбинговой крепи при разработке месторождений калийно-магниевой и каменной солей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За сколько лет до окончания эксплуатации шахты должна разрабатываться и утверждаться проектная документация на ликвидацию или консервацию шахты при разработке месторождений </w:t>
      </w:r>
      <w:r w:rsidRPr="0033017A">
        <w:rPr>
          <w:rFonts w:ascii="Times New Roman" w:hAnsi="Times New Roman" w:cs="Times New Roman"/>
          <w:color w:val="000000" w:themeColor="text1"/>
          <w:sz w:val="28"/>
          <w:szCs w:val="28"/>
        </w:rPr>
        <w:br/>
        <w:t xml:space="preserve">калийно-магниевой и каменной солей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при разработке месторождений при наличии радиационно опасных факторов должны проводиться обследования радиационной обстановки в соответствии с требованиями к ведению горных работ подземным способом согласно Федеральным нормам </w:t>
      </w:r>
      <w:r w:rsidRPr="0033017A">
        <w:rPr>
          <w:rFonts w:ascii="Times New Roman" w:hAnsi="Times New Roman" w:cs="Times New Roman"/>
          <w:color w:val="000000" w:themeColor="text1"/>
          <w:sz w:val="28"/>
          <w:szCs w:val="28"/>
        </w:rPr>
        <w:br/>
        <w:t xml:space="preserve">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00CB5C9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мощность не должна превышать экспозиционная доза гаммы излучения от поверхности горного оборудования, направляемого </w:t>
      </w:r>
      <w:r w:rsidRPr="0033017A">
        <w:rPr>
          <w:rFonts w:ascii="Times New Roman" w:hAnsi="Times New Roman" w:cs="Times New Roman"/>
          <w:color w:val="000000" w:themeColor="text1"/>
          <w:sz w:val="28"/>
          <w:szCs w:val="28"/>
        </w:rPr>
        <w:br/>
        <w:t xml:space="preserve">в ремонт и сдаваемого в металлолом, в соответствии с требованиями </w:t>
      </w:r>
      <w:r w:rsidRPr="0033017A">
        <w:rPr>
          <w:rFonts w:ascii="Times New Roman" w:hAnsi="Times New Roman" w:cs="Times New Roman"/>
          <w:color w:val="000000" w:themeColor="text1"/>
          <w:sz w:val="28"/>
          <w:szCs w:val="28"/>
        </w:rPr>
        <w:br/>
        <w:t>к ведению горных работ подземным способом при наличии радиационно опасных факторов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выходов должны иметь дренажный и оросительный горизонты при подземном выщелачивании в соответствии </w:t>
      </w:r>
      <w:r w:rsidRPr="0033017A">
        <w:rPr>
          <w:rFonts w:ascii="Times New Roman" w:hAnsi="Times New Roman" w:cs="Times New Roman"/>
          <w:color w:val="000000" w:themeColor="text1"/>
          <w:sz w:val="28"/>
          <w:szCs w:val="28"/>
        </w:rPr>
        <w:br/>
        <w:t xml:space="preserve">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опрокидывание струй воздуха на участке выщелачивания при реверсировании общешахтного проветривания </w:t>
      </w:r>
      <w:r w:rsidRPr="0033017A">
        <w:rPr>
          <w:rFonts w:ascii="Times New Roman" w:hAnsi="Times New Roman" w:cs="Times New Roman"/>
          <w:color w:val="000000" w:themeColor="text1"/>
          <w:sz w:val="28"/>
          <w:szCs w:val="28"/>
        </w:rPr>
        <w:br/>
        <w:t>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прямолинейных участках горизонтальной выработки какой длины скорость машин для перевозки людей может быть увеличена до 40 км/ч </w:t>
      </w:r>
      <w:r w:rsidRPr="0033017A">
        <w:rPr>
          <w:rFonts w:ascii="Times New Roman" w:hAnsi="Times New Roman" w:cs="Times New Roman"/>
          <w:color w:val="000000" w:themeColor="text1"/>
          <w:sz w:val="28"/>
          <w:szCs w:val="28"/>
        </w:rPr>
        <w:br/>
        <w:t>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часто по длине ленточного конвейера должны устанавливаться переходные мостики в соответствии с требованиями </w:t>
      </w:r>
      <w:r w:rsidRPr="0033017A">
        <w:rPr>
          <w:rFonts w:ascii="Times New Roman" w:hAnsi="Times New Roman" w:cs="Times New Roman"/>
          <w:color w:val="000000" w:themeColor="text1"/>
          <w:sz w:val="28"/>
          <w:szCs w:val="28"/>
        </w:rPr>
        <w:br/>
        <w:t xml:space="preserve">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должно быть расстояние от привода стрелочных переводов </w:t>
      </w:r>
      <w:r w:rsidRPr="0033017A">
        <w:rPr>
          <w:rFonts w:ascii="Times New Roman" w:hAnsi="Times New Roman" w:cs="Times New Roman"/>
          <w:color w:val="000000" w:themeColor="text1"/>
          <w:sz w:val="28"/>
          <w:szCs w:val="28"/>
        </w:rPr>
        <w:br/>
        <w:t xml:space="preserve">до кромки подвижного состава в соответствии с требованиями к ведению горных работ подземным способом согласно Федеральным нормам </w:t>
      </w:r>
      <w:r w:rsidRPr="0033017A">
        <w:rPr>
          <w:rFonts w:ascii="Times New Roman" w:hAnsi="Times New Roman" w:cs="Times New Roman"/>
          <w:color w:val="000000" w:themeColor="text1"/>
          <w:sz w:val="28"/>
          <w:szCs w:val="28"/>
        </w:rPr>
        <w:br/>
        <w:t xml:space="preserve">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какое расстояние должны выступать буфера вагонеток, платформ </w:t>
      </w:r>
      <w:r w:rsidRPr="0033017A">
        <w:rPr>
          <w:rFonts w:ascii="Times New Roman" w:hAnsi="Times New Roman" w:cs="Times New Roman"/>
          <w:color w:val="000000" w:themeColor="text1"/>
          <w:sz w:val="28"/>
          <w:szCs w:val="28"/>
        </w:rPr>
        <w:br/>
        <w:t xml:space="preserve">и площадок, не оборудованных автосцепками, в соответствии </w:t>
      </w:r>
      <w:r w:rsidRPr="0033017A">
        <w:rPr>
          <w:rFonts w:ascii="Times New Roman" w:hAnsi="Times New Roman" w:cs="Times New Roman"/>
          <w:color w:val="000000" w:themeColor="text1"/>
          <w:sz w:val="28"/>
          <w:szCs w:val="28"/>
        </w:rPr>
        <w:br/>
        <w:t xml:space="preserve">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количестве электровозов запрещается зарядка аккумуляторных батарей непосредственно на электровозе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совмещение откатки аккумуляторными </w:t>
      </w:r>
      <w:r w:rsidRPr="0033017A">
        <w:rPr>
          <w:rFonts w:ascii="Times New Roman" w:hAnsi="Times New Roman" w:cs="Times New Roman"/>
          <w:color w:val="000000" w:themeColor="text1"/>
          <w:sz w:val="28"/>
          <w:szCs w:val="28"/>
        </w:rPr>
        <w:br/>
        <w:t xml:space="preserve">и контактными электровозами в соответствии с требованиями к ведению горных работ подземным способом согласно Федеральным нормам </w:t>
      </w:r>
      <w:r w:rsidRPr="0033017A">
        <w:rPr>
          <w:rFonts w:ascii="Times New Roman" w:hAnsi="Times New Roman" w:cs="Times New Roman"/>
          <w:color w:val="000000" w:themeColor="text1"/>
          <w:sz w:val="28"/>
          <w:szCs w:val="28"/>
        </w:rPr>
        <w:br/>
        <w:t xml:space="preserve">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максимальная скорость локомотива в выработках </w:t>
      </w:r>
      <w:r w:rsidRPr="0033017A">
        <w:rPr>
          <w:rFonts w:ascii="Times New Roman" w:hAnsi="Times New Roman" w:cs="Times New Roman"/>
          <w:color w:val="000000" w:themeColor="text1"/>
          <w:sz w:val="28"/>
          <w:szCs w:val="28"/>
        </w:rPr>
        <w:br/>
        <w:t xml:space="preserve">с канатной откаткой при откатке бесконечным канатом установлена </w:t>
      </w:r>
      <w:r w:rsidRPr="0033017A">
        <w:rPr>
          <w:rFonts w:ascii="Times New Roman" w:hAnsi="Times New Roman" w:cs="Times New Roman"/>
          <w:color w:val="000000" w:themeColor="text1"/>
          <w:sz w:val="28"/>
          <w:szCs w:val="28"/>
        </w:rPr>
        <w:br/>
        <w:t>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максимальная скорость локомотива в выработке с канатной откаткой при откате концевым канатом установлена в соответствии </w:t>
      </w:r>
      <w:r w:rsidRPr="0033017A">
        <w:rPr>
          <w:rFonts w:ascii="Times New Roman" w:hAnsi="Times New Roman" w:cs="Times New Roman"/>
          <w:color w:val="000000" w:themeColor="text1"/>
          <w:sz w:val="28"/>
          <w:szCs w:val="28"/>
        </w:rPr>
        <w:br/>
        <w:t xml:space="preserve">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опрокидывателей, клети</w:t>
      </w:r>
      <w:r w:rsidR="00C36FD4" w:rsidRPr="0033017A">
        <w:rPr>
          <w:rFonts w:ascii="Times New Roman" w:hAnsi="Times New Roman" w:cs="Times New Roman"/>
          <w:color w:val="000000" w:themeColor="text1"/>
          <w:sz w:val="28"/>
          <w:szCs w:val="28"/>
        </w:rPr>
        <w:t>, вентиляционных дверей и других препятствий</w:t>
      </w:r>
      <w:r w:rsidRPr="0033017A">
        <w:rPr>
          <w:rFonts w:ascii="Times New Roman" w:hAnsi="Times New Roman" w:cs="Times New Roman"/>
          <w:color w:val="000000" w:themeColor="text1"/>
          <w:sz w:val="28"/>
          <w:szCs w:val="28"/>
        </w:rPr>
        <w:t xml:space="preserve"> запрещается произв</w:t>
      </w:r>
      <w:r w:rsidR="00C36FD4" w:rsidRPr="0033017A">
        <w:rPr>
          <w:rFonts w:ascii="Times New Roman" w:hAnsi="Times New Roman" w:cs="Times New Roman"/>
          <w:color w:val="000000" w:themeColor="text1"/>
          <w:sz w:val="28"/>
          <w:szCs w:val="28"/>
        </w:rPr>
        <w:t xml:space="preserve">одить сцепку </w:t>
      </w:r>
      <w:r w:rsidR="00CB5C91" w:rsidRPr="0033017A">
        <w:rPr>
          <w:rFonts w:ascii="Times New Roman" w:hAnsi="Times New Roman" w:cs="Times New Roman"/>
          <w:color w:val="000000" w:themeColor="text1"/>
          <w:sz w:val="28"/>
          <w:szCs w:val="28"/>
        </w:rPr>
        <w:br/>
      </w:r>
      <w:r w:rsidR="00C36FD4" w:rsidRPr="0033017A">
        <w:rPr>
          <w:rFonts w:ascii="Times New Roman" w:hAnsi="Times New Roman" w:cs="Times New Roman"/>
          <w:color w:val="000000" w:themeColor="text1"/>
          <w:sz w:val="28"/>
          <w:szCs w:val="28"/>
        </w:rPr>
        <w:t xml:space="preserve">или расцепку вагонеток в соответствии </w:t>
      </w:r>
      <w:r w:rsidRPr="0033017A">
        <w:rPr>
          <w:rFonts w:ascii="Times New Roman" w:hAnsi="Times New Roman" w:cs="Times New Roman"/>
          <w:color w:val="000000" w:themeColor="text1"/>
          <w:sz w:val="28"/>
          <w:szCs w:val="28"/>
        </w:rPr>
        <w:t xml:space="preserve">с требованиями к ведению горных работ подземным способом согласно Федеральным нормам и правилам </w:t>
      </w:r>
      <w:r w:rsidR="00C36FD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CB5C9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ведении горных работ и переработке твердых полезных ископаемых», утвер</w:t>
      </w:r>
      <w:r w:rsidR="00C36FD4" w:rsidRPr="0033017A">
        <w:rPr>
          <w:rFonts w:ascii="Times New Roman" w:hAnsi="Times New Roman" w:cs="Times New Roman"/>
          <w:color w:val="000000" w:themeColor="text1"/>
          <w:sz w:val="28"/>
          <w:szCs w:val="28"/>
        </w:rPr>
        <w:t xml:space="preserve">жденным приказом Ростехнадзора </w:t>
      </w:r>
      <w:r w:rsidRPr="0033017A">
        <w:rPr>
          <w:rFonts w:ascii="Times New Roman" w:hAnsi="Times New Roman" w:cs="Times New Roman"/>
          <w:color w:val="000000" w:themeColor="text1"/>
          <w:sz w:val="28"/>
          <w:szCs w:val="28"/>
        </w:rPr>
        <w:t xml:space="preserve">от 11.12.2013 </w:t>
      </w:r>
      <w:r w:rsidR="00CB5C9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длина жесткой сцепки при буксировке неисправных машин </w:t>
      </w:r>
      <w:r w:rsidRPr="0033017A">
        <w:rPr>
          <w:rFonts w:ascii="Times New Roman" w:hAnsi="Times New Roman" w:cs="Times New Roman"/>
          <w:color w:val="000000" w:themeColor="text1"/>
          <w:sz w:val="28"/>
          <w:szCs w:val="28"/>
        </w:rPr>
        <w:br/>
        <w:t xml:space="preserve">в подземных выработках в соответствии с требованиями к ведению горных работ подземным способом согласно Федеральным нормам </w:t>
      </w:r>
      <w:r w:rsidRPr="0033017A">
        <w:rPr>
          <w:rFonts w:ascii="Times New Roman" w:hAnsi="Times New Roman" w:cs="Times New Roman"/>
          <w:color w:val="000000" w:themeColor="text1"/>
          <w:sz w:val="28"/>
          <w:szCs w:val="28"/>
        </w:rPr>
        <w:br/>
        <w:t xml:space="preserve">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применение в рудниках и шахтах, опасных </w:t>
      </w:r>
      <w:r w:rsidRPr="0033017A">
        <w:rPr>
          <w:rFonts w:ascii="Times New Roman" w:hAnsi="Times New Roman" w:cs="Times New Roman"/>
          <w:color w:val="000000" w:themeColor="text1"/>
          <w:sz w:val="28"/>
          <w:szCs w:val="28"/>
        </w:rPr>
        <w:br/>
        <w:t xml:space="preserve">по газу и пыли, применение двигателей, оснащенных системами зажигания, в соответствии с требованиями к ведению горных работ подземным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CB5C9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максимальная скорость подъема и спуска людей </w:t>
      </w:r>
      <w:r w:rsidRPr="0033017A">
        <w:rPr>
          <w:rFonts w:ascii="Times New Roman" w:hAnsi="Times New Roman" w:cs="Times New Roman"/>
          <w:color w:val="000000" w:themeColor="text1"/>
          <w:sz w:val="28"/>
          <w:szCs w:val="28"/>
        </w:rPr>
        <w:br/>
        <w:t xml:space="preserve">по вертикальным выработкам в соответствии с требованиями к ведению горных работ подземным способом согласно Федеральным нормам </w:t>
      </w:r>
      <w:r w:rsidRPr="0033017A">
        <w:rPr>
          <w:rFonts w:ascii="Times New Roman" w:hAnsi="Times New Roman" w:cs="Times New Roman"/>
          <w:color w:val="000000" w:themeColor="text1"/>
          <w:sz w:val="28"/>
          <w:szCs w:val="28"/>
        </w:rPr>
        <w:br/>
        <w:t xml:space="preserve">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максимальная скорость подъема и спуска людей </w:t>
      </w:r>
      <w:r w:rsidRPr="0033017A">
        <w:rPr>
          <w:rFonts w:ascii="Times New Roman" w:hAnsi="Times New Roman" w:cs="Times New Roman"/>
          <w:color w:val="000000" w:themeColor="text1"/>
          <w:sz w:val="28"/>
          <w:szCs w:val="28"/>
        </w:rPr>
        <w:br/>
        <w:t xml:space="preserve">по наклонным выработкам в соответствии с требованиями к ведению горных работ подземным способом согласно Федеральным нормам </w:t>
      </w:r>
      <w:r w:rsidRPr="0033017A">
        <w:rPr>
          <w:rFonts w:ascii="Times New Roman" w:hAnsi="Times New Roman" w:cs="Times New Roman"/>
          <w:color w:val="000000" w:themeColor="text1"/>
          <w:sz w:val="28"/>
          <w:szCs w:val="28"/>
        </w:rPr>
        <w:br/>
        <w:t xml:space="preserve">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максимальная скорость подъема и спуска людей в бадьях </w:t>
      </w:r>
      <w:r w:rsidRPr="0033017A">
        <w:rPr>
          <w:rFonts w:ascii="Times New Roman" w:hAnsi="Times New Roman" w:cs="Times New Roman"/>
          <w:color w:val="000000" w:themeColor="text1"/>
          <w:sz w:val="28"/>
          <w:szCs w:val="28"/>
        </w:rPr>
        <w:br/>
        <w:t xml:space="preserve">по направляющим в соответствии с требованиями к ведению горных работ подземным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CB5C9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максимальная скорость подъема и спуска грузов в бадьях </w:t>
      </w:r>
      <w:r w:rsidRPr="0033017A">
        <w:rPr>
          <w:rFonts w:ascii="Times New Roman" w:hAnsi="Times New Roman" w:cs="Times New Roman"/>
          <w:color w:val="000000" w:themeColor="text1"/>
          <w:sz w:val="28"/>
          <w:szCs w:val="28"/>
        </w:rPr>
        <w:br/>
        <w:t xml:space="preserve">по направляющим в соответствии с требованиями к ведению горных работ подземным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CB5C9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максимальная скорость подъема и спуска грузов в бадьях </w:t>
      </w:r>
      <w:r w:rsidRPr="0033017A">
        <w:rPr>
          <w:rFonts w:ascii="Times New Roman" w:hAnsi="Times New Roman" w:cs="Times New Roman"/>
          <w:color w:val="000000" w:themeColor="text1"/>
          <w:sz w:val="28"/>
          <w:szCs w:val="28"/>
        </w:rPr>
        <w:br/>
        <w:t xml:space="preserve">без направляющих в соответствии с требованиями к ведению горных работ подземным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CB5C9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нормальный водоприток должна быть рассчитана емкость участковых водосборников главного водоотлива в соответствии </w:t>
      </w:r>
      <w:r w:rsidRPr="0033017A">
        <w:rPr>
          <w:rFonts w:ascii="Times New Roman" w:hAnsi="Times New Roman" w:cs="Times New Roman"/>
          <w:color w:val="000000" w:themeColor="text1"/>
          <w:sz w:val="28"/>
          <w:szCs w:val="28"/>
        </w:rPr>
        <w:br/>
        <w:t xml:space="preserve">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водоприток должны быть рассчитаны водосборники водоотливных установок дренажных шахт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контролируется уровень заполнения емкостей и резервуаров реагентами и кислыми и продуктивными растворами при разработке месторождений способом подземного выщелачивания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Сколько раз в год должен производиться технический осмотр локомотивов комиссией, назначенной приказом по шахте (организации),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срок должен разрабатываться план мероприятий </w:t>
      </w:r>
      <w:r w:rsidRPr="0033017A">
        <w:rPr>
          <w:rFonts w:ascii="Times New Roman" w:hAnsi="Times New Roman" w:cs="Times New Roman"/>
          <w:color w:val="000000" w:themeColor="text1"/>
          <w:sz w:val="28"/>
          <w:szCs w:val="28"/>
        </w:rPr>
        <w:br/>
        <w:t xml:space="preserve">по локализации и ликвидации последствий аварий на опасных производственных объектах для объектов, на которых ведутся подземные горные работы, в соответствии с требованиями к ведению горных работ подземным способом согласно Федеральным нормам и правилам </w:t>
      </w:r>
      <w:r w:rsidRPr="0033017A">
        <w:rPr>
          <w:rFonts w:ascii="Times New Roman" w:hAnsi="Times New Roman" w:cs="Times New Roman"/>
          <w:color w:val="000000" w:themeColor="text1"/>
          <w:sz w:val="28"/>
          <w:szCs w:val="28"/>
        </w:rPr>
        <w:br/>
        <w:t>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Когда устанавливается «Газовый режим» при ведении горных работ </w:t>
      </w:r>
      <w:r w:rsidRPr="0033017A">
        <w:rPr>
          <w:rFonts w:ascii="Times New Roman" w:hAnsi="Times New Roman" w:cs="Times New Roman"/>
          <w:color w:val="000000" w:themeColor="text1"/>
          <w:sz w:val="28"/>
          <w:szCs w:val="28"/>
        </w:rPr>
        <w:br/>
        <w:t xml:space="preserve">на шахтах в соответствии с требованиями к ведению горных работ подземным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CB5C9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учетом какого показателя должна определяться производительность главных вентиляторных установок шахты 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основании чего должны быть отнесены к радиационно опасным производствам шахты, в рудничной атмосфере которых установлено наличие радиационно опасных факторов, при ведении горных работ подземным способом согласно Федеральным нормам </w:t>
      </w:r>
      <w:r w:rsidRPr="0033017A">
        <w:rPr>
          <w:rFonts w:ascii="Times New Roman" w:hAnsi="Times New Roman" w:cs="Times New Roman"/>
          <w:color w:val="000000" w:themeColor="text1"/>
          <w:sz w:val="28"/>
          <w:szCs w:val="28"/>
        </w:rPr>
        <w:br/>
        <w:t xml:space="preserve">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санитарно-защитная зона должна устанавливаться вокруг зоны основной промплощадки шахты с повышенным радиоактивным фоном </w:t>
      </w:r>
      <w:r w:rsidRPr="0033017A">
        <w:rPr>
          <w:rFonts w:ascii="Times New Roman" w:hAnsi="Times New Roman" w:cs="Times New Roman"/>
          <w:color w:val="000000" w:themeColor="text1"/>
          <w:sz w:val="28"/>
          <w:szCs w:val="28"/>
        </w:rPr>
        <w:br/>
        <w:t xml:space="preserve">в соответствии с требованиями к ведению горных работ подземным способом при наличии радиационно опасных факторов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Из каких материалов должны выполняться трубопроводы </w:t>
      </w:r>
      <w:r w:rsidR="00672EB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подачи и откачки кислых растворов при разработке месторождений полезных ископаемых способом подземного выщелачивания?</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чем должно осуществляться ведение горных работ </w:t>
      </w:r>
      <w:r w:rsidRPr="0033017A">
        <w:rPr>
          <w:rFonts w:ascii="Times New Roman" w:hAnsi="Times New Roman" w:cs="Times New Roman"/>
          <w:color w:val="000000" w:themeColor="text1"/>
          <w:sz w:val="28"/>
          <w:szCs w:val="28"/>
        </w:rPr>
        <w:br/>
        <w:t xml:space="preserve">на подземных объектах, отрабатывающих месторождения (пласты) </w:t>
      </w:r>
      <w:r w:rsidRPr="0033017A">
        <w:rPr>
          <w:rFonts w:ascii="Times New Roman" w:hAnsi="Times New Roman" w:cs="Times New Roman"/>
          <w:color w:val="000000" w:themeColor="text1"/>
          <w:sz w:val="28"/>
          <w:szCs w:val="28"/>
        </w:rPr>
        <w:br/>
        <w:t xml:space="preserve">и другие участки недр, склонные к горным ударам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должна быть оборудована механическая перевозка людей по наклонным и вертикальным выработкам </w:t>
      </w:r>
      <w:r w:rsidRPr="0033017A">
        <w:rPr>
          <w:rFonts w:ascii="Times New Roman" w:hAnsi="Times New Roman" w:cs="Times New Roman"/>
          <w:color w:val="000000" w:themeColor="text1"/>
          <w:sz w:val="28"/>
          <w:szCs w:val="28"/>
        </w:rPr>
        <w:br/>
        <w:t>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надшахтных зданий и сооружений запрещается располагать склады и отвалы с любыми горючими, самовозгорающимися материалами или породами в соответствии </w:t>
      </w:r>
      <w:r w:rsidRPr="0033017A">
        <w:rPr>
          <w:rFonts w:ascii="Times New Roman" w:hAnsi="Times New Roman" w:cs="Times New Roman"/>
          <w:color w:val="000000" w:themeColor="text1"/>
          <w:sz w:val="28"/>
          <w:szCs w:val="28"/>
        </w:rPr>
        <w:br/>
        <w:t xml:space="preserve">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должны ограждаться на шахтах главные водоотливные установки </w:t>
      </w:r>
      <w:r w:rsidRPr="0033017A">
        <w:rPr>
          <w:rFonts w:ascii="Times New Roman" w:hAnsi="Times New Roman" w:cs="Times New Roman"/>
          <w:color w:val="000000" w:themeColor="text1"/>
          <w:sz w:val="28"/>
          <w:szCs w:val="28"/>
        </w:rPr>
        <w:br/>
        <w:t xml:space="preserve">в условиях опасности прорыва воды, плывунов или пульпы </w:t>
      </w:r>
      <w:r w:rsidRPr="0033017A">
        <w:rPr>
          <w:rFonts w:ascii="Times New Roman" w:hAnsi="Times New Roman" w:cs="Times New Roman"/>
          <w:color w:val="000000" w:themeColor="text1"/>
          <w:sz w:val="28"/>
          <w:szCs w:val="28"/>
        </w:rPr>
        <w:br/>
        <w:t>в действующие горные выработки в соответствии с требованиями</w:t>
      </w:r>
      <w:r w:rsidRPr="0033017A">
        <w:rPr>
          <w:rFonts w:ascii="Times New Roman" w:hAnsi="Times New Roman" w:cs="Times New Roman"/>
          <w:color w:val="000000" w:themeColor="text1"/>
          <w:sz w:val="28"/>
          <w:szCs w:val="28"/>
        </w:rPr>
        <w:br/>
        <w:t xml:space="preserve">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вести проходку выработок без крепления </w:t>
      </w:r>
      <w:r w:rsidRPr="0033017A">
        <w:rPr>
          <w:rFonts w:ascii="Times New Roman" w:hAnsi="Times New Roman" w:cs="Times New Roman"/>
          <w:color w:val="000000" w:themeColor="text1"/>
          <w:sz w:val="28"/>
          <w:szCs w:val="28"/>
        </w:rPr>
        <w:br/>
        <w:t xml:space="preserve">в неустойчивых породах в соответствии с требованиями к ведению горных работ подземным способом согласно Федеральным нормам </w:t>
      </w:r>
      <w:r w:rsidRPr="0033017A">
        <w:rPr>
          <w:rFonts w:ascii="Times New Roman" w:hAnsi="Times New Roman" w:cs="Times New Roman"/>
          <w:color w:val="000000" w:themeColor="text1"/>
          <w:sz w:val="28"/>
          <w:szCs w:val="28"/>
        </w:rPr>
        <w:br/>
        <w:t xml:space="preserve">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высота прохода для людей в выработках </w:t>
      </w:r>
      <w:r w:rsidRPr="0033017A">
        <w:rPr>
          <w:rFonts w:ascii="Times New Roman" w:hAnsi="Times New Roman" w:cs="Times New Roman"/>
          <w:color w:val="000000" w:themeColor="text1"/>
          <w:sz w:val="28"/>
          <w:szCs w:val="28"/>
        </w:rPr>
        <w:br/>
        <w:t xml:space="preserve">с рельсовым транспортом в соответствии с требованиями к ведению горных работ подземным способом согласно Федеральным нормам </w:t>
      </w:r>
      <w:r w:rsidRPr="0033017A">
        <w:rPr>
          <w:rFonts w:ascii="Times New Roman" w:hAnsi="Times New Roman" w:cs="Times New Roman"/>
          <w:color w:val="000000" w:themeColor="text1"/>
          <w:sz w:val="28"/>
          <w:szCs w:val="28"/>
        </w:rPr>
        <w:br/>
        <w:t xml:space="preserve">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минимальный зазор с обеих сторон в выработках, пройденных комбайнами при эксплуатации машин с двигателями внутреннего сгорания при условии устройства ниш нормативного типа через 25 м, </w:t>
      </w:r>
      <w:r w:rsidRPr="0033017A">
        <w:rPr>
          <w:rFonts w:ascii="Times New Roman" w:hAnsi="Times New Roman" w:cs="Times New Roman"/>
          <w:color w:val="000000" w:themeColor="text1"/>
          <w:sz w:val="28"/>
          <w:szCs w:val="28"/>
        </w:rPr>
        <w:br/>
        <w:t>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движение транспортных средств в двух направлениях, когда ширина выработки не позволяет организовать двухстороннее движение, в соответствии с требованиями к ведению горных работ подземным способом согласно Федеральным нормам </w:t>
      </w:r>
      <w:r w:rsidRPr="0033017A">
        <w:rPr>
          <w:rFonts w:ascii="Times New Roman" w:hAnsi="Times New Roman" w:cs="Times New Roman"/>
          <w:color w:val="000000" w:themeColor="text1"/>
          <w:sz w:val="28"/>
          <w:szCs w:val="28"/>
        </w:rPr>
        <w:br/>
        <w:t xml:space="preserve">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число заграждений от опасности падения сверху вагонеток </w:t>
      </w:r>
      <w:r w:rsidR="00CB5C9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других предметов устанавливается при проведении наклонных выработок</w:t>
      </w:r>
      <w:r w:rsidR="00CB5C91"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с требованиями к ведению горных работ подземным способом согласно Федеральным нормам и правилам </w:t>
      </w:r>
      <w:r w:rsidR="00CB5C9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CB5C9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00CB5C9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вести работы в скреперных ортах (штреках) </w:t>
      </w:r>
      <w:r w:rsidRPr="0033017A">
        <w:rPr>
          <w:rFonts w:ascii="Times New Roman" w:hAnsi="Times New Roman" w:cs="Times New Roman"/>
          <w:color w:val="000000" w:themeColor="text1"/>
          <w:sz w:val="28"/>
          <w:szCs w:val="28"/>
        </w:rPr>
        <w:br/>
        <w:t xml:space="preserve">при зависании горной массы в дучках в соответствии с требованиями </w:t>
      </w:r>
      <w:r w:rsidRPr="0033017A">
        <w:rPr>
          <w:rFonts w:ascii="Times New Roman" w:hAnsi="Times New Roman" w:cs="Times New Roman"/>
          <w:color w:val="000000" w:themeColor="text1"/>
          <w:sz w:val="28"/>
          <w:szCs w:val="28"/>
        </w:rPr>
        <w:br/>
        <w:t xml:space="preserve">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часто должна проводиться проверка устойчивости кровли </w:t>
      </w:r>
      <w:r w:rsidR="00672EB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боков выработки (забоев)?</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при системе разработки подэтажными штреками возможно вести отбойку из открытых заходок в соответствии </w:t>
      </w:r>
      <w:r w:rsidRPr="0033017A">
        <w:rPr>
          <w:rFonts w:ascii="Times New Roman" w:hAnsi="Times New Roman" w:cs="Times New Roman"/>
          <w:color w:val="000000" w:themeColor="text1"/>
          <w:sz w:val="28"/>
          <w:szCs w:val="28"/>
        </w:rPr>
        <w:br/>
        <w:t xml:space="preserve">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максимальное опережение уступов при потолкоуступном расположении и подэтажей в устойчивых рудах в соответствии </w:t>
      </w:r>
      <w:r w:rsidRPr="0033017A">
        <w:rPr>
          <w:rFonts w:ascii="Times New Roman" w:hAnsi="Times New Roman" w:cs="Times New Roman"/>
          <w:color w:val="000000" w:themeColor="text1"/>
          <w:sz w:val="28"/>
          <w:szCs w:val="28"/>
        </w:rPr>
        <w:br/>
        <w:t xml:space="preserve">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потолкоуступное расположение подэтажей </w:t>
      </w:r>
      <w:r w:rsidRPr="0033017A">
        <w:rPr>
          <w:rFonts w:ascii="Times New Roman" w:hAnsi="Times New Roman" w:cs="Times New Roman"/>
          <w:color w:val="000000" w:themeColor="text1"/>
          <w:sz w:val="28"/>
          <w:szCs w:val="28"/>
        </w:rPr>
        <w:br/>
        <w:t xml:space="preserve">при системах подэтажных штреков в соответствии с требованиями </w:t>
      </w:r>
      <w:r w:rsidRPr="0033017A">
        <w:rPr>
          <w:rFonts w:ascii="Times New Roman" w:hAnsi="Times New Roman" w:cs="Times New Roman"/>
          <w:color w:val="000000" w:themeColor="text1"/>
          <w:sz w:val="28"/>
          <w:szCs w:val="28"/>
        </w:rPr>
        <w:br/>
        <w:t xml:space="preserve">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Сколько предварительно пробуренных вееров скважин должно быть</w:t>
      </w:r>
      <w:r w:rsidRPr="0033017A">
        <w:rPr>
          <w:rFonts w:ascii="Times New Roman" w:hAnsi="Times New Roman" w:cs="Times New Roman"/>
          <w:color w:val="000000" w:themeColor="text1"/>
          <w:sz w:val="28"/>
          <w:szCs w:val="28"/>
        </w:rPr>
        <w:br/>
        <w:t xml:space="preserve"> при отбойке руды из подэтажных выработок на камеру в соответствии</w:t>
      </w:r>
      <w:r w:rsidRPr="0033017A">
        <w:rPr>
          <w:rFonts w:ascii="Times New Roman" w:hAnsi="Times New Roman" w:cs="Times New Roman"/>
          <w:color w:val="000000" w:themeColor="text1"/>
          <w:sz w:val="28"/>
          <w:szCs w:val="28"/>
        </w:rPr>
        <w:br/>
        <w:t xml:space="preserve">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при системах с магазинированием выполнять бурение</w:t>
      </w:r>
      <w:r w:rsidRPr="0033017A">
        <w:rPr>
          <w:rFonts w:ascii="Times New Roman" w:hAnsi="Times New Roman" w:cs="Times New Roman"/>
          <w:color w:val="000000" w:themeColor="text1"/>
          <w:sz w:val="28"/>
          <w:szCs w:val="28"/>
        </w:rPr>
        <w:br/>
        <w:t xml:space="preserve"> до оборки кровли в соответствии с требованиями к ведению горных работ подземным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CB5C9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в обязательном порядке прекращается выпуск руды </w:t>
      </w:r>
      <w:r w:rsidRPr="0033017A">
        <w:rPr>
          <w:rFonts w:ascii="Times New Roman" w:hAnsi="Times New Roman" w:cs="Times New Roman"/>
          <w:color w:val="000000" w:themeColor="text1"/>
          <w:sz w:val="28"/>
          <w:szCs w:val="28"/>
        </w:rPr>
        <w:br/>
        <w:t>при системах этажного (подэтажного) обрушения в соответствии</w:t>
      </w:r>
      <w:r w:rsidRPr="0033017A">
        <w:rPr>
          <w:rFonts w:ascii="Times New Roman" w:hAnsi="Times New Roman" w:cs="Times New Roman"/>
          <w:color w:val="000000" w:themeColor="text1"/>
          <w:sz w:val="28"/>
          <w:szCs w:val="28"/>
        </w:rPr>
        <w:br/>
        <w:t xml:space="preserve">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предельно допустимая концентрация металлической ртути (Нg) </w:t>
      </w:r>
      <w:r w:rsidRPr="0033017A">
        <w:rPr>
          <w:rFonts w:ascii="Times New Roman" w:hAnsi="Times New Roman" w:cs="Times New Roman"/>
          <w:color w:val="000000" w:themeColor="text1"/>
          <w:sz w:val="28"/>
          <w:szCs w:val="28"/>
        </w:rPr>
        <w:br/>
        <w:t>в действующих выработках шахт в соответствии с требованиями</w:t>
      </w:r>
      <w:r w:rsidRPr="0033017A">
        <w:rPr>
          <w:rFonts w:ascii="Times New Roman" w:hAnsi="Times New Roman" w:cs="Times New Roman"/>
          <w:color w:val="000000" w:themeColor="text1"/>
          <w:sz w:val="28"/>
          <w:szCs w:val="28"/>
        </w:rPr>
        <w:br/>
        <w:t xml:space="preserve">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устанавливается «газовый режим» при обнаружении горючих </w:t>
      </w:r>
      <w:r w:rsidRPr="0033017A">
        <w:rPr>
          <w:rFonts w:ascii="Times New Roman" w:hAnsi="Times New Roman" w:cs="Times New Roman"/>
          <w:color w:val="000000" w:themeColor="text1"/>
          <w:sz w:val="28"/>
          <w:szCs w:val="28"/>
        </w:rPr>
        <w:br/>
        <w:t xml:space="preserve">и ядовитых газов в процессе ведения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w:t>
      </w:r>
      <w:r w:rsidRPr="0033017A">
        <w:rPr>
          <w:rFonts w:ascii="Times New Roman" w:hAnsi="Times New Roman" w:cs="Times New Roman"/>
          <w:color w:val="000000" w:themeColor="text1"/>
          <w:sz w:val="28"/>
          <w:szCs w:val="28"/>
        </w:rPr>
        <w:br/>
        <w:t>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главные вентиляторные установки должны обеспечить реверсирование вентиляционной струи, поступающей </w:t>
      </w:r>
      <w:r w:rsidRPr="0033017A">
        <w:rPr>
          <w:rFonts w:ascii="Times New Roman" w:hAnsi="Times New Roman" w:cs="Times New Roman"/>
          <w:color w:val="000000" w:themeColor="text1"/>
          <w:sz w:val="28"/>
          <w:szCs w:val="28"/>
        </w:rPr>
        <w:br/>
        <w:t xml:space="preserve">в выработки, в соответствии с требованиями к ведению горных работ подземным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CB5C9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концентрация взвешенных и ядовитых газообразных примесей в воздухе при повторном использовании воздуха </w:t>
      </w:r>
      <w:r w:rsidRPr="0033017A">
        <w:rPr>
          <w:rFonts w:ascii="Times New Roman" w:hAnsi="Times New Roman" w:cs="Times New Roman"/>
          <w:color w:val="000000" w:themeColor="text1"/>
          <w:sz w:val="28"/>
          <w:szCs w:val="28"/>
        </w:rPr>
        <w:br/>
        <w:t xml:space="preserve">для повышения эффективности проветривания рабочих зон </w:t>
      </w:r>
      <w:r w:rsidRPr="0033017A">
        <w:rPr>
          <w:rFonts w:ascii="Times New Roman" w:hAnsi="Times New Roman" w:cs="Times New Roman"/>
          <w:color w:val="000000" w:themeColor="text1"/>
          <w:sz w:val="28"/>
          <w:szCs w:val="28"/>
        </w:rPr>
        <w:br/>
        <w:t xml:space="preserve">при разработке месторождений калийно-магниевой и каменной солей подземным способом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CB5C9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концентрация горючих и взрывоопасных газов</w:t>
      </w:r>
      <w:r w:rsidRPr="0033017A">
        <w:rPr>
          <w:rFonts w:ascii="Times New Roman" w:hAnsi="Times New Roman" w:cs="Times New Roman"/>
          <w:color w:val="000000" w:themeColor="text1"/>
          <w:sz w:val="28"/>
          <w:szCs w:val="28"/>
        </w:rPr>
        <w:br/>
        <w:t xml:space="preserve"> при повторном использовании воздуха для повышения эффективности проветривания рабочих зон при разработке месторождений </w:t>
      </w:r>
      <w:r w:rsidRPr="0033017A">
        <w:rPr>
          <w:rFonts w:ascii="Times New Roman" w:hAnsi="Times New Roman" w:cs="Times New Roman"/>
          <w:color w:val="000000" w:themeColor="text1"/>
          <w:sz w:val="28"/>
          <w:szCs w:val="28"/>
        </w:rPr>
        <w:br/>
        <w:t xml:space="preserve">калийно-магниевой и каменной солей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часто при проверке состояния стволов соляных шахт должен осуществляться учет притоков рассола и отбор проб при разработке месторождений калийно-магниевой и каменной солей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высота очистного пространства </w:t>
      </w:r>
      <w:r w:rsidRPr="0033017A">
        <w:rPr>
          <w:rFonts w:ascii="Times New Roman" w:hAnsi="Times New Roman" w:cs="Times New Roman"/>
          <w:color w:val="000000" w:themeColor="text1"/>
          <w:sz w:val="28"/>
          <w:szCs w:val="28"/>
        </w:rPr>
        <w:br/>
        <w:t>при разработке многолетне-мерзлотных месторождений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техническим руководителем шахты утверждается схема откаточных путей и движения самоходного транспорта по каждому горизонту в соответствии с требованиями </w:t>
      </w:r>
      <w:r w:rsidRPr="0033017A">
        <w:rPr>
          <w:rFonts w:ascii="Times New Roman" w:hAnsi="Times New Roman" w:cs="Times New Roman"/>
          <w:color w:val="000000" w:themeColor="text1"/>
          <w:sz w:val="28"/>
          <w:szCs w:val="28"/>
        </w:rPr>
        <w:br/>
        <w:t xml:space="preserve">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скорость движения поездов на разминовке</w:t>
      </w:r>
      <w:r w:rsidRPr="0033017A">
        <w:rPr>
          <w:rFonts w:ascii="Times New Roman" w:hAnsi="Times New Roman" w:cs="Times New Roman"/>
          <w:color w:val="000000" w:themeColor="text1"/>
          <w:sz w:val="28"/>
          <w:szCs w:val="28"/>
        </w:rPr>
        <w:br/>
        <w:t xml:space="preserve"> при перевозке людей в специальных пассажирских вагонетках </w:t>
      </w:r>
      <w:r w:rsidRPr="0033017A">
        <w:rPr>
          <w:rFonts w:ascii="Times New Roman" w:hAnsi="Times New Roman" w:cs="Times New Roman"/>
          <w:color w:val="000000" w:themeColor="text1"/>
          <w:sz w:val="28"/>
          <w:szCs w:val="28"/>
        </w:rPr>
        <w:br/>
        <w:t>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применение конвейерных лент общепромышленного назначения в подземных условиях в соответствии </w:t>
      </w:r>
      <w:r w:rsidRPr="0033017A">
        <w:rPr>
          <w:rFonts w:ascii="Times New Roman" w:hAnsi="Times New Roman" w:cs="Times New Roman"/>
          <w:color w:val="000000" w:themeColor="text1"/>
          <w:sz w:val="28"/>
          <w:szCs w:val="28"/>
        </w:rPr>
        <w:br/>
        <w:t xml:space="preserve">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Pr="0033017A">
        <w:rPr>
          <w:rFonts w:ascii="Times New Roman" w:hAnsi="Times New Roman" w:cs="Times New Roman"/>
          <w:color w:val="000000" w:themeColor="text1"/>
          <w:sz w:val="28"/>
          <w:szCs w:val="28"/>
        </w:rPr>
        <w:br/>
        <w:t>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из горизонтов шахты, где производится локомотивная откатка, должны быть оборудованы локомотивные и вагонные депо </w:t>
      </w:r>
      <w:r w:rsidRPr="0033017A">
        <w:rPr>
          <w:rFonts w:ascii="Times New Roman" w:hAnsi="Times New Roman" w:cs="Times New Roman"/>
          <w:color w:val="000000" w:themeColor="text1"/>
          <w:sz w:val="28"/>
          <w:szCs w:val="28"/>
        </w:rPr>
        <w:br/>
        <w:t>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отклонении рельсов от оси пути на стыках запрещается эксплуатация рельсовых путей горных выработок </w:t>
      </w:r>
      <w:r w:rsidRPr="0033017A">
        <w:rPr>
          <w:rFonts w:ascii="Times New Roman" w:hAnsi="Times New Roman" w:cs="Times New Roman"/>
          <w:color w:val="000000" w:themeColor="text1"/>
          <w:sz w:val="28"/>
          <w:szCs w:val="28"/>
        </w:rPr>
        <w:br/>
        <w:t>в соответствии с требованиями к ведению горных работ подземным способом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часто должно производиться нивелирование откаточных путей </w:t>
      </w:r>
      <w:r w:rsidRPr="0033017A">
        <w:rPr>
          <w:rFonts w:ascii="Times New Roman" w:hAnsi="Times New Roman" w:cs="Times New Roman"/>
          <w:color w:val="000000" w:themeColor="text1"/>
          <w:sz w:val="28"/>
          <w:szCs w:val="28"/>
        </w:rPr>
        <w:br/>
        <w:t xml:space="preserve">в действующих выработках в соответствии с требованиями к ведению горных работ подземным способом согласно Федеральным нормам </w:t>
      </w:r>
      <w:r w:rsidRPr="0033017A">
        <w:rPr>
          <w:rFonts w:ascii="Times New Roman" w:hAnsi="Times New Roman" w:cs="Times New Roman"/>
          <w:color w:val="000000" w:themeColor="text1"/>
          <w:sz w:val="28"/>
          <w:szCs w:val="28"/>
        </w:rPr>
        <w:br/>
        <w:t xml:space="preserve">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Pr="0033017A">
        <w:rPr>
          <w:rFonts w:ascii="Times New Roman" w:hAnsi="Times New Roman" w:cs="Times New Roman"/>
          <w:color w:val="000000" w:themeColor="text1"/>
          <w:sz w:val="28"/>
          <w:szCs w:val="28"/>
        </w:rPr>
        <w:br/>
        <w:t>№ 599?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тип рельсов необходимо применять на основных откаточных выработках, где эксплуатируются вагонетки емкостью до 2,2 м³</w:t>
      </w:r>
      <w:r w:rsidRPr="0033017A">
        <w:rPr>
          <w:rFonts w:ascii="Times New Roman" w:hAnsi="Times New Roman" w:cs="Times New Roman"/>
          <w:color w:val="000000" w:themeColor="text1"/>
          <w:sz w:val="28"/>
          <w:szCs w:val="28"/>
        </w:rPr>
        <w:br/>
        <w:t xml:space="preserve"> и электровозы со сцепным весом до 7 т, в соответствии с требованиями </w:t>
      </w:r>
      <w:r w:rsidRPr="0033017A">
        <w:rPr>
          <w:rFonts w:ascii="Times New Roman" w:hAnsi="Times New Roman" w:cs="Times New Roman"/>
          <w:color w:val="000000" w:themeColor="text1"/>
          <w:sz w:val="28"/>
          <w:szCs w:val="28"/>
        </w:rPr>
        <w:br/>
        <w:t xml:space="preserve">к ведению горных работ подземным способом согласно </w:t>
      </w:r>
      <w:r w:rsidR="006E585E"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w:t>
      </w:r>
      <w:r w:rsidRPr="0033017A">
        <w:rPr>
          <w:rFonts w:ascii="Times New Roman" w:hAnsi="Times New Roman" w:cs="Times New Roman"/>
          <w:color w:val="000000" w:themeColor="text1"/>
          <w:sz w:val="28"/>
          <w:szCs w:val="28"/>
        </w:rPr>
        <w:t>«Правила безопасности при ведении горных работ и переработке твердых полезных ископаемых»</w:t>
      </w:r>
      <w:r w:rsidR="006E585E" w:rsidRPr="0033017A">
        <w:rPr>
          <w:rFonts w:ascii="Times New Roman" w:hAnsi="Times New Roman" w:cs="Times New Roman"/>
          <w:color w:val="000000" w:themeColor="text1"/>
          <w:sz w:val="28"/>
          <w:szCs w:val="28"/>
        </w:rPr>
        <w:t xml:space="preserve">, утвержденным приказом Ростехнадзора от 11.12.2013 </w:t>
      </w:r>
      <w:r w:rsidR="00672EB3"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 599</w:t>
      </w:r>
      <w:r w:rsidRPr="0033017A">
        <w:rPr>
          <w:rFonts w:ascii="Times New Roman" w:hAnsi="Times New Roman" w:cs="Times New Roman"/>
          <w:color w:val="000000" w:themeColor="text1"/>
          <w:sz w:val="28"/>
          <w:szCs w:val="28"/>
        </w:rPr>
        <w:t>?</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тип рельсов необходимо применять в выработках, </w:t>
      </w:r>
      <w:r w:rsidRPr="0033017A">
        <w:rPr>
          <w:rFonts w:ascii="Times New Roman" w:hAnsi="Times New Roman" w:cs="Times New Roman"/>
          <w:color w:val="000000" w:themeColor="text1"/>
          <w:sz w:val="28"/>
          <w:szCs w:val="28"/>
        </w:rPr>
        <w:br/>
        <w:t>где эксплуатируются вагонетки емкостью более 2,2 м³,</w:t>
      </w:r>
      <w:r w:rsidR="00CB5C91"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w:t>
      </w:r>
      <w:r w:rsidRPr="0033017A">
        <w:rPr>
          <w:rFonts w:ascii="Times New Roman" w:hAnsi="Times New Roman" w:cs="Times New Roman"/>
          <w:color w:val="000000" w:themeColor="text1"/>
          <w:sz w:val="28"/>
          <w:szCs w:val="28"/>
        </w:rPr>
        <w:br/>
        <w:t xml:space="preserve">с требованиями к ведению горных работ подземным способом согласно </w:t>
      </w:r>
      <w:r w:rsidR="006E585E"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00672EB3"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от 11.12.2013 № 599?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тип рельсов необходимо применять в выработках, </w:t>
      </w:r>
      <w:r w:rsidRPr="0033017A">
        <w:rPr>
          <w:rFonts w:ascii="Times New Roman" w:hAnsi="Times New Roman" w:cs="Times New Roman"/>
          <w:color w:val="000000" w:themeColor="text1"/>
          <w:sz w:val="28"/>
          <w:szCs w:val="28"/>
        </w:rPr>
        <w:br/>
        <w:t xml:space="preserve">где эксплуатируются электровозы со сцепным весом до 7 т, </w:t>
      </w:r>
      <w:r w:rsidRPr="0033017A">
        <w:rPr>
          <w:rFonts w:ascii="Times New Roman" w:hAnsi="Times New Roman" w:cs="Times New Roman"/>
          <w:color w:val="000000" w:themeColor="text1"/>
          <w:sz w:val="28"/>
          <w:szCs w:val="28"/>
        </w:rPr>
        <w:br/>
        <w:t xml:space="preserve">в соответствии с требованиями к ведению горных работ подземным способом согласно </w:t>
      </w:r>
      <w:r w:rsidR="006E585E"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допускается применение рельсов типа Р-18</w:t>
      </w:r>
      <w:r w:rsidRPr="0033017A">
        <w:rPr>
          <w:rFonts w:ascii="Times New Roman" w:hAnsi="Times New Roman" w:cs="Times New Roman"/>
          <w:color w:val="000000" w:themeColor="text1"/>
          <w:sz w:val="28"/>
          <w:szCs w:val="28"/>
        </w:rPr>
        <w:br/>
        <w:t xml:space="preserve"> на промежуточных и вентиляционных штреках в соответствии </w:t>
      </w:r>
      <w:r w:rsidRPr="0033017A">
        <w:rPr>
          <w:rFonts w:ascii="Times New Roman" w:hAnsi="Times New Roman" w:cs="Times New Roman"/>
          <w:color w:val="000000" w:themeColor="text1"/>
          <w:sz w:val="28"/>
          <w:szCs w:val="28"/>
        </w:rPr>
        <w:br/>
        <w:t xml:space="preserve">с требованиями к ведению горных работ подземным способом согласно </w:t>
      </w:r>
      <w:r w:rsidR="006E585E"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003D2F88"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от 11.12.2013 № 599?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максимальный уклон горизонтальных выработок </w:t>
      </w:r>
      <w:r w:rsidR="00672EB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локомотивной откаткой в сторону околоствольного двора или устья штолен установлен в соответствии с требованиями к ведению горных работ подземным способом согласно </w:t>
      </w:r>
      <w:r w:rsidR="006E585E" w:rsidRPr="0033017A">
        <w:rPr>
          <w:rFonts w:ascii="Times New Roman" w:hAnsi="Times New Roman" w:cs="Times New Roman"/>
          <w:color w:val="000000" w:themeColor="text1"/>
          <w:sz w:val="28"/>
          <w:szCs w:val="28"/>
        </w:rPr>
        <w:t xml:space="preserve">Федеральным нормам и правилам </w:t>
      </w:r>
      <w:r w:rsidR="00672EB3"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672EB3"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00672EB3"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 599?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уклоне горизонтальной выработки запрещается ручная подкатка вагонеток в соответствии с требованиями к ведению горных работ подземным способом согласно </w:t>
      </w:r>
      <w:r w:rsidR="006E585E" w:rsidRPr="0033017A">
        <w:rPr>
          <w:rFonts w:ascii="Times New Roman" w:hAnsi="Times New Roman" w:cs="Times New Roman"/>
          <w:color w:val="000000" w:themeColor="text1"/>
          <w:sz w:val="28"/>
          <w:szCs w:val="28"/>
        </w:rPr>
        <w:t xml:space="preserve">Федеральным нормам </w:t>
      </w:r>
      <w:r w:rsidR="00672EB3"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00672EB3"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 599?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максимальное количество смазочных</w:t>
      </w:r>
      <w:r w:rsidR="00285AC4" w:rsidRPr="0033017A">
        <w:rPr>
          <w:rFonts w:ascii="Times New Roman" w:hAnsi="Times New Roman" w:cs="Times New Roman"/>
          <w:color w:val="000000" w:themeColor="text1"/>
          <w:sz w:val="28"/>
          <w:szCs w:val="28"/>
        </w:rPr>
        <w:t xml:space="preserve"> материалов</w:t>
      </w:r>
      <w:r w:rsidRPr="0033017A">
        <w:rPr>
          <w:rFonts w:ascii="Times New Roman" w:hAnsi="Times New Roman" w:cs="Times New Roman"/>
          <w:color w:val="000000" w:themeColor="text1"/>
          <w:sz w:val="28"/>
          <w:szCs w:val="28"/>
        </w:rPr>
        <w:t xml:space="preserve"> допускается хранить в подземных складах шахты в соответствии с требованиями </w:t>
      </w:r>
      <w:r w:rsidR="006B260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ведению горных работ подземным способом согласно </w:t>
      </w:r>
      <w:r w:rsidR="006E585E"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00672EB3"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 599?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склада горюче-смазочных материалов запрещается проводить взрывные работы в соответствии с требованиями к ведению горных работ подземным способом согласно </w:t>
      </w:r>
      <w:r w:rsidR="006E585E"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00672EB3"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 599?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максимальный вес одновременно взрываемых зарядов при расстоянии от склада горюче-смазочных материалов менее 100 м в соответствии с требованиями к ведению горных работ подземным способом согласно </w:t>
      </w:r>
      <w:r w:rsidR="006E585E"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должно быть до склада </w:t>
      </w:r>
      <w:r w:rsidR="00F35F6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горюче-смазочных материалов при взрывании заряда весом 20 кг </w:t>
      </w:r>
      <w:r w:rsidR="00F35F6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требованиями к ведению горных работ подземным способом согласно </w:t>
      </w:r>
      <w:r w:rsidR="006E585E"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максимальная скорость движения груженого самоходного вагона с электрическим приводом, используемого в комплексе </w:t>
      </w:r>
      <w:r w:rsidR="00672EB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проходческо-добычными комбайнами, в выработке с шириной по низу от 3 до 3,8 м в соответствии с требованиями к ведению горных работ подземным способом согласно </w:t>
      </w:r>
      <w:r w:rsidR="006E585E" w:rsidRPr="0033017A">
        <w:rPr>
          <w:rFonts w:ascii="Times New Roman" w:hAnsi="Times New Roman" w:cs="Times New Roman"/>
          <w:color w:val="000000" w:themeColor="text1"/>
          <w:sz w:val="28"/>
          <w:szCs w:val="28"/>
        </w:rPr>
        <w:t xml:space="preserve">Федеральным нормам и правилам </w:t>
      </w:r>
      <w:r w:rsidR="00672EB3"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672EB3"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00672EB3"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 599?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максимальная скорость движения порожнего самоходного вагона с электрическим приводом, используемого в комплексе </w:t>
      </w:r>
      <w:r w:rsidR="00672EB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проходческо-добычными комбайнами, в горной выработке с шириной понизу от 3 до 3,8 м в соответствии с требованиями к ведению горных работ подземным способом согласно </w:t>
      </w:r>
      <w:r w:rsidR="006E585E" w:rsidRPr="0033017A">
        <w:rPr>
          <w:rFonts w:ascii="Times New Roman" w:hAnsi="Times New Roman" w:cs="Times New Roman"/>
          <w:color w:val="000000" w:themeColor="text1"/>
          <w:sz w:val="28"/>
          <w:szCs w:val="28"/>
        </w:rPr>
        <w:t xml:space="preserve">Федеральным нормам и правилам </w:t>
      </w:r>
      <w:r w:rsidR="00672EB3"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672EB3"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00672EB3"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 599?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скорость движения вагона с электрическим приводом, используемого в комплексе с проходческо-добычными комбайнами, при проезде криволинейных участков горной выработки</w:t>
      </w:r>
      <w:r w:rsidRPr="0033017A">
        <w:rPr>
          <w:rFonts w:ascii="Times New Roman" w:hAnsi="Times New Roman" w:cs="Times New Roman"/>
          <w:color w:val="000000" w:themeColor="text1"/>
          <w:sz w:val="28"/>
          <w:szCs w:val="28"/>
        </w:rPr>
        <w:br/>
        <w:t xml:space="preserve"> в соответствии с требованиями к ведению горных работ подземным способом согласно </w:t>
      </w:r>
      <w:r w:rsidR="006E585E"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r w:rsidRPr="0033017A">
        <w:rPr>
          <w:rFonts w:ascii="Times New Roman" w:hAnsi="Times New Roman" w:cs="Times New Roman"/>
          <w:color w:val="000000" w:themeColor="text1"/>
          <w:sz w:val="28"/>
          <w:szCs w:val="28"/>
        </w:rPr>
        <w:t>?</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ширина свободного прохода для людей в выработках </w:t>
      </w:r>
      <w:r w:rsidR="00672EB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движением самоходных вагонов с электрическим приводом, используемых в комплексе с проходческо-добычными комбайнами, </w:t>
      </w:r>
      <w:r w:rsidR="00672EB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требованиями к ведению горных работ подземным способом согласно </w:t>
      </w:r>
      <w:r w:rsidR="006E585E"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зазор в выработках с движением самоходных вагонов с электрическим приводом, используемых в комплексе </w:t>
      </w:r>
      <w:r w:rsidRPr="0033017A">
        <w:rPr>
          <w:rFonts w:ascii="Times New Roman" w:hAnsi="Times New Roman" w:cs="Times New Roman"/>
          <w:color w:val="000000" w:themeColor="text1"/>
          <w:sz w:val="28"/>
          <w:szCs w:val="28"/>
        </w:rPr>
        <w:br/>
        <w:t xml:space="preserve">с проходческо-добычными комбайнами, со стороны, противоположной свободному проходу, в соответствии с требованиями к ведению горных работ подземным способом согласно </w:t>
      </w:r>
      <w:r w:rsidR="006E585E" w:rsidRPr="0033017A">
        <w:rPr>
          <w:rFonts w:ascii="Times New Roman" w:hAnsi="Times New Roman" w:cs="Times New Roman"/>
          <w:color w:val="000000" w:themeColor="text1"/>
          <w:sz w:val="28"/>
          <w:szCs w:val="28"/>
        </w:rPr>
        <w:t xml:space="preserve">Федеральным нормам и правилам </w:t>
      </w:r>
      <w:r w:rsidR="00672EB3"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672EB3"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00672EB3"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 599?</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помощью какого прогноза удароопасности участков массива горных пород выделяют удароопасные зоны в пределах шахтных полей согласно </w:t>
      </w:r>
      <w:r w:rsidR="006E585E" w:rsidRPr="0033017A">
        <w:rPr>
          <w:rFonts w:ascii="Times New Roman" w:hAnsi="Times New Roman" w:cs="Times New Roman"/>
          <w:color w:val="000000" w:themeColor="text1"/>
          <w:sz w:val="28"/>
          <w:szCs w:val="28"/>
        </w:rPr>
        <w:t xml:space="preserve">Федеральным нормам и правилам в области </w:t>
      </w:r>
      <w:r w:rsidR="004B1679" w:rsidRPr="0033017A">
        <w:rPr>
          <w:rFonts w:ascii="Times New Roman" w:hAnsi="Times New Roman" w:cs="Times New Roman"/>
          <w:color w:val="000000" w:themeColor="text1"/>
          <w:sz w:val="28"/>
          <w:szCs w:val="28"/>
        </w:rPr>
        <w:t>промышленной</w:t>
      </w:r>
      <w:r w:rsidR="006E585E" w:rsidRPr="0033017A">
        <w:rPr>
          <w:rFonts w:ascii="Times New Roman" w:hAnsi="Times New Roman" w:cs="Times New Roman"/>
          <w:color w:val="000000" w:themeColor="text1"/>
          <w:sz w:val="28"/>
          <w:szCs w:val="28"/>
        </w:rPr>
        <w:t xml:space="preserve"> безопасности «Положение по безопасному ведению горных работ </w:t>
      </w:r>
      <w:r w:rsidR="00672EB3"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на месторождениях, склонных и опасных по горным ударам»</w:t>
      </w:r>
      <w:r w:rsidR="00B417F7" w:rsidRPr="0033017A">
        <w:rPr>
          <w:rFonts w:ascii="Times New Roman" w:hAnsi="Times New Roman" w:cs="Times New Roman"/>
          <w:color w:val="000000" w:themeColor="text1"/>
          <w:sz w:val="28"/>
          <w:szCs w:val="28"/>
        </w:rPr>
        <w:t>, утвержденным</w:t>
      </w:r>
      <w:r w:rsidR="006655E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приказом Ростехнадзора от 02.12.2013 № 576?</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метод локального прогноза удароопасности участков массива горных пород принимается в качестве базового согласно </w:t>
      </w:r>
      <w:r w:rsidR="006E585E" w:rsidRPr="0033017A">
        <w:rPr>
          <w:rFonts w:ascii="Times New Roman" w:hAnsi="Times New Roman" w:cs="Times New Roman"/>
          <w:color w:val="000000" w:themeColor="text1"/>
          <w:sz w:val="28"/>
          <w:szCs w:val="28"/>
        </w:rPr>
        <w:t xml:space="preserve">Федеральным нормам и правилам в области </w:t>
      </w:r>
      <w:r w:rsidR="004B1679" w:rsidRPr="0033017A">
        <w:rPr>
          <w:rFonts w:ascii="Times New Roman" w:hAnsi="Times New Roman" w:cs="Times New Roman"/>
          <w:color w:val="000000" w:themeColor="text1"/>
          <w:sz w:val="28"/>
          <w:szCs w:val="28"/>
        </w:rPr>
        <w:t>промышленной</w:t>
      </w:r>
      <w:r w:rsidR="006E585E" w:rsidRPr="0033017A">
        <w:rPr>
          <w:rFonts w:ascii="Times New Roman" w:hAnsi="Times New Roman" w:cs="Times New Roman"/>
          <w:color w:val="000000" w:themeColor="text1"/>
          <w:sz w:val="28"/>
          <w:szCs w:val="28"/>
        </w:rPr>
        <w:t xml:space="preserve"> безопасности «Положение по безопасному ведению горных работ на месторождениях, склонных </w:t>
      </w:r>
      <w:r w:rsidR="00F35F60"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и опасных по горным ударам», утвержденны</w:t>
      </w:r>
      <w:r w:rsidR="00B417F7" w:rsidRPr="0033017A">
        <w:rPr>
          <w:rFonts w:ascii="Times New Roman" w:hAnsi="Times New Roman" w:cs="Times New Roman"/>
          <w:color w:val="000000" w:themeColor="text1"/>
          <w:sz w:val="28"/>
          <w:szCs w:val="28"/>
        </w:rPr>
        <w:t>м</w:t>
      </w:r>
      <w:r w:rsidR="006E585E" w:rsidRPr="0033017A">
        <w:rPr>
          <w:rFonts w:ascii="Times New Roman" w:hAnsi="Times New Roman" w:cs="Times New Roman"/>
          <w:color w:val="000000" w:themeColor="text1"/>
          <w:sz w:val="28"/>
          <w:szCs w:val="28"/>
        </w:rPr>
        <w:t xml:space="preserve"> приказом Ростехнадзора </w:t>
      </w:r>
      <w:r w:rsidR="00E801BA"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от 02.12.2013 № 576</w:t>
      </w:r>
      <w:r w:rsidRPr="0033017A">
        <w:rPr>
          <w:rFonts w:ascii="Times New Roman" w:hAnsi="Times New Roman" w:cs="Times New Roman"/>
          <w:color w:val="000000" w:themeColor="text1"/>
          <w:sz w:val="28"/>
          <w:szCs w:val="28"/>
        </w:rPr>
        <w:t>?</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из приведенных формулировок «защитной зоны» согласно </w:t>
      </w:r>
      <w:r w:rsidR="006E585E" w:rsidRPr="0033017A">
        <w:rPr>
          <w:rFonts w:ascii="Times New Roman" w:hAnsi="Times New Roman" w:cs="Times New Roman"/>
          <w:color w:val="000000" w:themeColor="text1"/>
          <w:sz w:val="28"/>
          <w:szCs w:val="28"/>
        </w:rPr>
        <w:t xml:space="preserve">Федеральным нормам и правилам в области </w:t>
      </w:r>
      <w:r w:rsidR="004B1679" w:rsidRPr="0033017A">
        <w:rPr>
          <w:rFonts w:ascii="Times New Roman" w:hAnsi="Times New Roman" w:cs="Times New Roman"/>
          <w:color w:val="000000" w:themeColor="text1"/>
          <w:sz w:val="28"/>
          <w:szCs w:val="28"/>
        </w:rPr>
        <w:t>промышленной</w:t>
      </w:r>
      <w:r w:rsidR="006E585E" w:rsidRPr="0033017A">
        <w:rPr>
          <w:rFonts w:ascii="Times New Roman" w:hAnsi="Times New Roman" w:cs="Times New Roman"/>
          <w:color w:val="000000" w:themeColor="text1"/>
          <w:sz w:val="28"/>
          <w:szCs w:val="28"/>
        </w:rPr>
        <w:t xml:space="preserve"> безопасности «Положение по безопасному ведению горных работ на месторождениях, склонных и опасных по горным ударам», утвержденны</w:t>
      </w:r>
      <w:r w:rsidR="00B417F7" w:rsidRPr="0033017A">
        <w:rPr>
          <w:rFonts w:ascii="Times New Roman" w:hAnsi="Times New Roman" w:cs="Times New Roman"/>
          <w:color w:val="000000" w:themeColor="text1"/>
          <w:sz w:val="28"/>
          <w:szCs w:val="28"/>
        </w:rPr>
        <w:t>м</w:t>
      </w:r>
      <w:r w:rsidR="006E585E" w:rsidRPr="0033017A">
        <w:rPr>
          <w:rFonts w:ascii="Times New Roman" w:hAnsi="Times New Roman" w:cs="Times New Roman"/>
          <w:color w:val="000000" w:themeColor="text1"/>
          <w:sz w:val="28"/>
          <w:szCs w:val="28"/>
        </w:rPr>
        <w:t xml:space="preserve"> приказом Ростехнадзора от 02.12.2013 № 576, </w:t>
      </w:r>
      <w:r w:rsidRPr="0033017A">
        <w:rPr>
          <w:rFonts w:ascii="Times New Roman" w:hAnsi="Times New Roman" w:cs="Times New Roman"/>
          <w:color w:val="000000" w:themeColor="text1"/>
          <w:sz w:val="28"/>
          <w:szCs w:val="28"/>
        </w:rPr>
        <w:t>является верной?</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из приведенных формулировок «зоны опорного давления» согласно </w:t>
      </w:r>
      <w:r w:rsidR="006E585E" w:rsidRPr="0033017A">
        <w:rPr>
          <w:rFonts w:ascii="Times New Roman" w:hAnsi="Times New Roman" w:cs="Times New Roman"/>
          <w:color w:val="000000" w:themeColor="text1"/>
          <w:sz w:val="28"/>
          <w:szCs w:val="28"/>
        </w:rPr>
        <w:t xml:space="preserve">Федеральным нормам и правилам в области </w:t>
      </w:r>
      <w:r w:rsidR="004B1679" w:rsidRPr="0033017A">
        <w:rPr>
          <w:rFonts w:ascii="Times New Roman" w:hAnsi="Times New Roman" w:cs="Times New Roman"/>
          <w:color w:val="000000" w:themeColor="text1"/>
          <w:sz w:val="28"/>
          <w:szCs w:val="28"/>
        </w:rPr>
        <w:t>промышленной</w:t>
      </w:r>
      <w:r w:rsidR="006E585E" w:rsidRPr="0033017A">
        <w:rPr>
          <w:rFonts w:ascii="Times New Roman" w:hAnsi="Times New Roman" w:cs="Times New Roman"/>
          <w:color w:val="000000" w:themeColor="text1"/>
          <w:sz w:val="28"/>
          <w:szCs w:val="28"/>
        </w:rPr>
        <w:t xml:space="preserve"> безопасности «Положение по безопасному ведению горных работ </w:t>
      </w:r>
      <w:r w:rsidR="00672EB3"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на месторождениях, склонных и опасных по горным ударам»</w:t>
      </w:r>
      <w:r w:rsidR="00B417F7" w:rsidRPr="0033017A">
        <w:rPr>
          <w:rFonts w:ascii="Times New Roman" w:hAnsi="Times New Roman" w:cs="Times New Roman"/>
          <w:color w:val="000000" w:themeColor="text1"/>
          <w:sz w:val="28"/>
          <w:szCs w:val="28"/>
        </w:rPr>
        <w:t>, утвержденным</w:t>
      </w:r>
      <w:r w:rsidR="006E585E" w:rsidRPr="0033017A">
        <w:rPr>
          <w:rFonts w:ascii="Times New Roman" w:hAnsi="Times New Roman" w:cs="Times New Roman"/>
          <w:color w:val="000000" w:themeColor="text1"/>
          <w:sz w:val="28"/>
          <w:szCs w:val="28"/>
        </w:rPr>
        <w:t xml:space="preserve"> приказом Ростехнадзора от 02.12.2013 № 576, </w:t>
      </w:r>
      <w:r w:rsidRPr="0033017A">
        <w:rPr>
          <w:rFonts w:ascii="Times New Roman" w:hAnsi="Times New Roman" w:cs="Times New Roman"/>
          <w:color w:val="000000" w:themeColor="text1"/>
          <w:sz w:val="28"/>
          <w:szCs w:val="28"/>
        </w:rPr>
        <w:t xml:space="preserve"> является верной?</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толщина дисков руд и пород установлена для анализа напряженности массива горных пород методом дискования керна </w:t>
      </w:r>
      <w:r w:rsidRPr="0033017A">
        <w:rPr>
          <w:rFonts w:ascii="Times New Roman" w:hAnsi="Times New Roman" w:cs="Times New Roman"/>
          <w:color w:val="000000" w:themeColor="text1"/>
          <w:sz w:val="28"/>
          <w:szCs w:val="28"/>
        </w:rPr>
        <w:br/>
        <w:t xml:space="preserve">в соответствии с требованиями к локальному прогнозу удароопасности массива горных пород согласно </w:t>
      </w:r>
      <w:r w:rsidR="006E585E" w:rsidRPr="0033017A">
        <w:rPr>
          <w:rFonts w:ascii="Times New Roman" w:hAnsi="Times New Roman" w:cs="Times New Roman"/>
          <w:color w:val="000000" w:themeColor="text1"/>
          <w:sz w:val="28"/>
          <w:szCs w:val="28"/>
        </w:rPr>
        <w:t xml:space="preserve">Федеральным нормам и правилам </w:t>
      </w:r>
      <w:r w:rsidR="00672EB3"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 xml:space="preserve">в области </w:t>
      </w:r>
      <w:r w:rsidR="004B1679" w:rsidRPr="0033017A">
        <w:rPr>
          <w:rFonts w:ascii="Times New Roman" w:hAnsi="Times New Roman" w:cs="Times New Roman"/>
          <w:color w:val="000000" w:themeColor="text1"/>
          <w:sz w:val="28"/>
          <w:szCs w:val="28"/>
        </w:rPr>
        <w:t>промышленной</w:t>
      </w:r>
      <w:r w:rsidR="006E585E" w:rsidRPr="0033017A">
        <w:rPr>
          <w:rFonts w:ascii="Times New Roman" w:hAnsi="Times New Roman" w:cs="Times New Roman"/>
          <w:color w:val="000000" w:themeColor="text1"/>
          <w:sz w:val="28"/>
          <w:szCs w:val="28"/>
        </w:rPr>
        <w:t xml:space="preserve"> безопасности «Положение по безопасному ведению горных работ на месторождениях, склонных и опасных </w:t>
      </w:r>
      <w:r w:rsidR="00672EB3"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по горным ударам»</w:t>
      </w:r>
      <w:r w:rsidR="00B417F7" w:rsidRPr="0033017A">
        <w:rPr>
          <w:rFonts w:ascii="Times New Roman" w:hAnsi="Times New Roman" w:cs="Times New Roman"/>
          <w:color w:val="000000" w:themeColor="text1"/>
          <w:sz w:val="28"/>
          <w:szCs w:val="28"/>
        </w:rPr>
        <w:t>, утвержденным</w:t>
      </w:r>
      <w:r w:rsidR="006E585E" w:rsidRPr="0033017A">
        <w:rPr>
          <w:rFonts w:ascii="Times New Roman" w:hAnsi="Times New Roman" w:cs="Times New Roman"/>
          <w:color w:val="000000" w:themeColor="text1"/>
          <w:sz w:val="28"/>
          <w:szCs w:val="28"/>
        </w:rPr>
        <w:t xml:space="preserve"> приказом Ростехнадзора </w:t>
      </w:r>
      <w:r w:rsidR="00672EB3"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от 02.12.2013 № 576</w:t>
      </w:r>
      <w:r w:rsidRPr="0033017A">
        <w:rPr>
          <w:rFonts w:ascii="Times New Roman" w:hAnsi="Times New Roman" w:cs="Times New Roman"/>
          <w:color w:val="000000" w:themeColor="text1"/>
          <w:sz w:val="28"/>
          <w:szCs w:val="28"/>
        </w:rPr>
        <w:t>?</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основе чего производится оценка направления действия напряжений при локальном прогнозе удароопасности по визуальным наблюдениям за разрушением приконтурного массива выработок согласно </w:t>
      </w:r>
      <w:r w:rsidR="006E585E" w:rsidRPr="0033017A">
        <w:rPr>
          <w:rFonts w:ascii="Times New Roman" w:hAnsi="Times New Roman" w:cs="Times New Roman"/>
          <w:color w:val="000000" w:themeColor="text1"/>
          <w:sz w:val="28"/>
          <w:szCs w:val="28"/>
        </w:rPr>
        <w:t xml:space="preserve">Федеральным нормам и правилам в области </w:t>
      </w:r>
      <w:r w:rsidR="004B1679" w:rsidRPr="0033017A">
        <w:rPr>
          <w:rFonts w:ascii="Times New Roman" w:hAnsi="Times New Roman" w:cs="Times New Roman"/>
          <w:color w:val="000000" w:themeColor="text1"/>
          <w:sz w:val="28"/>
          <w:szCs w:val="28"/>
        </w:rPr>
        <w:t>промышленной</w:t>
      </w:r>
      <w:r w:rsidR="006E585E" w:rsidRPr="0033017A">
        <w:rPr>
          <w:rFonts w:ascii="Times New Roman" w:hAnsi="Times New Roman" w:cs="Times New Roman"/>
          <w:color w:val="000000" w:themeColor="text1"/>
          <w:sz w:val="28"/>
          <w:szCs w:val="28"/>
        </w:rPr>
        <w:t xml:space="preserve"> безопасности «Положение по безопасному ведению горных работ </w:t>
      </w:r>
      <w:r w:rsidR="00194C8B"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на месторождениях, склонных и опасных по горным ударам»</w:t>
      </w:r>
      <w:r w:rsidR="00B417F7" w:rsidRPr="0033017A">
        <w:rPr>
          <w:rFonts w:ascii="Times New Roman" w:hAnsi="Times New Roman" w:cs="Times New Roman"/>
          <w:color w:val="000000" w:themeColor="text1"/>
          <w:sz w:val="28"/>
          <w:szCs w:val="28"/>
        </w:rPr>
        <w:t>, утвержденным</w:t>
      </w:r>
      <w:r w:rsidR="006E585E" w:rsidRPr="0033017A">
        <w:rPr>
          <w:rFonts w:ascii="Times New Roman" w:hAnsi="Times New Roman" w:cs="Times New Roman"/>
          <w:color w:val="000000" w:themeColor="text1"/>
          <w:sz w:val="28"/>
          <w:szCs w:val="28"/>
        </w:rPr>
        <w:t xml:space="preserve"> приказом Ростехнадзора от 02.12.2013 № 576?</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какому соотношению можно приближенно оценивать величину наибольших нормальных напряжений в массиве горных пород (руд) </w:t>
      </w:r>
      <w:r w:rsidRPr="0033017A">
        <w:rPr>
          <w:rFonts w:ascii="Times New Roman" w:hAnsi="Times New Roman" w:cs="Times New Roman"/>
          <w:color w:val="000000" w:themeColor="text1"/>
          <w:sz w:val="28"/>
          <w:szCs w:val="28"/>
        </w:rPr>
        <w:br/>
        <w:t xml:space="preserve">по разрушению приконтурного массива выработок при локальном методе прогноза удароопасности массива горных пород согласно </w:t>
      </w:r>
      <w:r w:rsidR="006E585E" w:rsidRPr="0033017A">
        <w:rPr>
          <w:rFonts w:ascii="Times New Roman" w:hAnsi="Times New Roman" w:cs="Times New Roman"/>
          <w:color w:val="000000" w:themeColor="text1"/>
          <w:sz w:val="28"/>
          <w:szCs w:val="28"/>
        </w:rPr>
        <w:t xml:space="preserve">Федеральным нормам и правилам в области </w:t>
      </w:r>
      <w:r w:rsidR="004B1679" w:rsidRPr="0033017A">
        <w:rPr>
          <w:rFonts w:ascii="Times New Roman" w:hAnsi="Times New Roman" w:cs="Times New Roman"/>
          <w:color w:val="000000" w:themeColor="text1"/>
          <w:sz w:val="28"/>
          <w:szCs w:val="28"/>
        </w:rPr>
        <w:t>промышленной</w:t>
      </w:r>
      <w:r w:rsidR="006E585E" w:rsidRPr="0033017A">
        <w:rPr>
          <w:rFonts w:ascii="Times New Roman" w:hAnsi="Times New Roman" w:cs="Times New Roman"/>
          <w:color w:val="000000" w:themeColor="text1"/>
          <w:sz w:val="28"/>
          <w:szCs w:val="28"/>
        </w:rPr>
        <w:t xml:space="preserve"> безопасности «Положение по безопасному ведению горных работ на месторождениях, склонных </w:t>
      </w:r>
      <w:r w:rsidR="00672EB3"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и опасных по горным ударам», утвержденны</w:t>
      </w:r>
      <w:r w:rsidR="00B417F7" w:rsidRPr="0033017A">
        <w:rPr>
          <w:rFonts w:ascii="Times New Roman" w:hAnsi="Times New Roman" w:cs="Times New Roman"/>
          <w:color w:val="000000" w:themeColor="text1"/>
          <w:sz w:val="28"/>
          <w:szCs w:val="28"/>
        </w:rPr>
        <w:t>м</w:t>
      </w:r>
      <w:r w:rsidR="006E585E" w:rsidRPr="0033017A">
        <w:rPr>
          <w:rFonts w:ascii="Times New Roman" w:hAnsi="Times New Roman" w:cs="Times New Roman"/>
          <w:color w:val="000000" w:themeColor="text1"/>
          <w:sz w:val="28"/>
          <w:szCs w:val="28"/>
        </w:rPr>
        <w:t xml:space="preserve"> приказом Ростехнадзора </w:t>
      </w:r>
      <w:r w:rsidR="00672EB3"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от 02.12.2013 № 576?</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определяется значение показателя объемности напряженного состояния горного массива при локальном прогнозе удароопасности участков блоковых структур горного массива в соответствии </w:t>
      </w:r>
      <w:r w:rsidRPr="0033017A">
        <w:rPr>
          <w:rFonts w:ascii="Times New Roman" w:hAnsi="Times New Roman" w:cs="Times New Roman"/>
          <w:color w:val="000000" w:themeColor="text1"/>
          <w:sz w:val="28"/>
          <w:szCs w:val="28"/>
        </w:rPr>
        <w:br/>
        <w:t xml:space="preserve">с требованиями к проведению и поддержанию капитальных </w:t>
      </w:r>
      <w:r w:rsidRPr="0033017A">
        <w:rPr>
          <w:rFonts w:ascii="Times New Roman" w:hAnsi="Times New Roman" w:cs="Times New Roman"/>
          <w:color w:val="000000" w:themeColor="text1"/>
          <w:sz w:val="28"/>
          <w:szCs w:val="28"/>
        </w:rPr>
        <w:br/>
        <w:t xml:space="preserve">и подготовительных выработок согласно </w:t>
      </w:r>
      <w:r w:rsidR="006E585E" w:rsidRPr="0033017A">
        <w:rPr>
          <w:rFonts w:ascii="Times New Roman" w:hAnsi="Times New Roman" w:cs="Times New Roman"/>
          <w:color w:val="000000" w:themeColor="text1"/>
          <w:sz w:val="28"/>
          <w:szCs w:val="28"/>
        </w:rPr>
        <w:t xml:space="preserve">Федеральным нормам </w:t>
      </w:r>
      <w:r w:rsidR="00672EB3"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 xml:space="preserve">и правилам в области </w:t>
      </w:r>
      <w:r w:rsidR="004B1679" w:rsidRPr="0033017A">
        <w:rPr>
          <w:rFonts w:ascii="Times New Roman" w:hAnsi="Times New Roman" w:cs="Times New Roman"/>
          <w:color w:val="000000" w:themeColor="text1"/>
          <w:sz w:val="28"/>
          <w:szCs w:val="28"/>
        </w:rPr>
        <w:t>промышленной</w:t>
      </w:r>
      <w:r w:rsidR="006E585E" w:rsidRPr="0033017A">
        <w:rPr>
          <w:rFonts w:ascii="Times New Roman" w:hAnsi="Times New Roman" w:cs="Times New Roman"/>
          <w:color w:val="000000" w:themeColor="text1"/>
          <w:sz w:val="28"/>
          <w:szCs w:val="28"/>
        </w:rPr>
        <w:t xml:space="preserve"> безопасности «Положение </w:t>
      </w:r>
      <w:r w:rsidR="00672EB3"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 xml:space="preserve">по безопасному ведению горных работ на месторождениях, склонных </w:t>
      </w:r>
      <w:r w:rsidR="00672EB3"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и опасных по горным ударам», утвержденны</w:t>
      </w:r>
      <w:r w:rsidR="00B417F7" w:rsidRPr="0033017A">
        <w:rPr>
          <w:rFonts w:ascii="Times New Roman" w:hAnsi="Times New Roman" w:cs="Times New Roman"/>
          <w:color w:val="000000" w:themeColor="text1"/>
          <w:sz w:val="28"/>
          <w:szCs w:val="28"/>
        </w:rPr>
        <w:t>м</w:t>
      </w:r>
      <w:r w:rsidR="006E585E" w:rsidRPr="0033017A">
        <w:rPr>
          <w:rFonts w:ascii="Times New Roman" w:hAnsi="Times New Roman" w:cs="Times New Roman"/>
          <w:color w:val="000000" w:themeColor="text1"/>
          <w:sz w:val="28"/>
          <w:szCs w:val="28"/>
        </w:rPr>
        <w:t xml:space="preserve"> приказом Ростехнадзора </w:t>
      </w:r>
      <w:r w:rsidR="00672EB3"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от 02.12.2013 № 576?</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включается в рабочую карту, составленную на основании анализа представленной документации в зависимости от конструкции компрессорных установок?</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Является ли обязательным требование указания</w:t>
      </w:r>
      <w:r w:rsidR="00285AC4" w:rsidRPr="0033017A">
        <w:rPr>
          <w:rFonts w:ascii="Times New Roman" w:hAnsi="Times New Roman" w:cs="Times New Roman"/>
          <w:color w:val="000000" w:themeColor="text1"/>
          <w:sz w:val="28"/>
          <w:szCs w:val="28"/>
        </w:rPr>
        <w:t xml:space="preserve"> сведений </w:t>
      </w:r>
      <w:r w:rsidR="00F35F60" w:rsidRPr="0033017A">
        <w:rPr>
          <w:rFonts w:ascii="Times New Roman" w:hAnsi="Times New Roman" w:cs="Times New Roman"/>
          <w:color w:val="000000" w:themeColor="text1"/>
          <w:sz w:val="28"/>
          <w:szCs w:val="28"/>
        </w:rPr>
        <w:br/>
      </w:r>
      <w:r w:rsidR="00285AC4" w:rsidRPr="0033017A">
        <w:rPr>
          <w:rFonts w:ascii="Times New Roman" w:hAnsi="Times New Roman" w:cs="Times New Roman"/>
          <w:color w:val="000000" w:themeColor="text1"/>
          <w:sz w:val="28"/>
          <w:szCs w:val="28"/>
        </w:rPr>
        <w:t>о воспроизводимых вредных производственных факторах и возможных опасностях при работе в паспортах, инструкциях и других эксплуатационных документах на выпускаемое горное оборудование</w:t>
      </w:r>
      <w:r w:rsidRPr="0033017A">
        <w:rPr>
          <w:rFonts w:ascii="Times New Roman" w:hAnsi="Times New Roman" w:cs="Times New Roman"/>
          <w:color w:val="000000" w:themeColor="text1"/>
          <w:sz w:val="28"/>
          <w:szCs w:val="28"/>
        </w:rPr>
        <w:t>?</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метод технического диагностирования используется </w:t>
      </w:r>
      <w:r w:rsidRPr="0033017A">
        <w:rPr>
          <w:rFonts w:ascii="Times New Roman" w:hAnsi="Times New Roman" w:cs="Times New Roman"/>
          <w:color w:val="000000" w:themeColor="text1"/>
          <w:sz w:val="28"/>
          <w:szCs w:val="28"/>
        </w:rPr>
        <w:br/>
        <w:t xml:space="preserve">при определении критерия предельного состояния масляного фильтра масляной системы винтовых компрессорных установок согласно </w:t>
      </w:r>
      <w:r w:rsidRPr="0033017A">
        <w:rPr>
          <w:rFonts w:ascii="Times New Roman" w:hAnsi="Times New Roman" w:cs="Times New Roman"/>
          <w:color w:val="000000" w:themeColor="text1"/>
          <w:sz w:val="28"/>
          <w:szCs w:val="28"/>
        </w:rPr>
        <w:br/>
        <w:t>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направлении необходимо располагать фронт ведения горных работ при комбинированной разработке месторождений </w:t>
      </w:r>
      <w:r w:rsidR="00672EB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подземных очистных работах?</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добыча руды подземным способом из проектных контуров карьера при комбинированной разработке месторождений?</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несвоевременная отработка и разрушение рудных целиков и потолочин в руднике от массовых взрывов </w:t>
      </w:r>
      <w:r w:rsidR="00672EB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комбинированной разработке месторождений?</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параметры бетонного предохранительного барьера, </w:t>
      </w:r>
      <w:r w:rsidRPr="0033017A">
        <w:rPr>
          <w:rFonts w:ascii="Times New Roman" w:hAnsi="Times New Roman" w:cs="Times New Roman"/>
          <w:color w:val="000000" w:themeColor="text1"/>
          <w:sz w:val="28"/>
          <w:szCs w:val="28"/>
        </w:rPr>
        <w:br/>
        <w:t>которым обустраивают каждый рудоспуск при комбинированной разработке месторождений?</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размещение горного оборудования в пределах опасной зоны при комбинированной разработке месторождений?</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создавать предохранительный целик искусственно путем камерной или слоевой выемки подэтажа (этажа) </w:t>
      </w:r>
      <w:r w:rsidR="00672EB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закладкой выработанного пространства при комбинированной разработке месторождений?</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нахождение людей в подземных выработках </w:t>
      </w:r>
      <w:r w:rsidRPr="0033017A">
        <w:rPr>
          <w:rFonts w:ascii="Times New Roman" w:hAnsi="Times New Roman" w:cs="Times New Roman"/>
          <w:color w:val="000000" w:themeColor="text1"/>
          <w:sz w:val="28"/>
          <w:szCs w:val="28"/>
        </w:rPr>
        <w:br/>
        <w:t>перед производством массового взрыва в карьере при комбинированной разработке месторождений?</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Спустя какой период времени после массового взрыва </w:t>
      </w:r>
      <w:r w:rsidR="00672EB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(за исключением производства массового взрыва по разрушению потолочин или целиков) разрешается спуск военизированных горноспасательных частей (ВГСЧ) в шахту при взрывных работах </w:t>
      </w:r>
      <w:r w:rsidR="00F35F6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комбинированной разработке месторождений?</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Спустя какой период времени после массового взрыва разрешается спуск военизированных горноспасательных частей (ВГСЧ) </w:t>
      </w:r>
      <w:r w:rsidR="00672EB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шахту при производстве массового взрыва по разрушению потолочин </w:t>
      </w:r>
      <w:r w:rsidRPr="0033017A">
        <w:rPr>
          <w:rFonts w:ascii="Times New Roman" w:hAnsi="Times New Roman" w:cs="Times New Roman"/>
          <w:color w:val="000000" w:themeColor="text1"/>
          <w:sz w:val="28"/>
          <w:szCs w:val="28"/>
        </w:rPr>
        <w:br/>
        <w:t>или целиков при комбинированной разработке месторождений?</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Спустя какой период времени после взрыва работники шахты допускаются в район взрыва при взрывных работах </w:t>
      </w:r>
      <w:r w:rsidRPr="0033017A">
        <w:rPr>
          <w:rFonts w:ascii="Times New Roman" w:hAnsi="Times New Roman" w:cs="Times New Roman"/>
          <w:color w:val="000000" w:themeColor="text1"/>
          <w:sz w:val="28"/>
          <w:szCs w:val="28"/>
        </w:rPr>
        <w:br/>
        <w:t>при комбинированной разработке месторождений?</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производить горные работы в пределах барьерного </w:t>
      </w:r>
      <w:r w:rsidRPr="0033017A">
        <w:rPr>
          <w:rFonts w:ascii="Times New Roman" w:hAnsi="Times New Roman" w:cs="Times New Roman"/>
          <w:color w:val="000000" w:themeColor="text1"/>
          <w:sz w:val="28"/>
          <w:szCs w:val="28"/>
        </w:rPr>
        <w:br/>
        <w:t>или предохранительного целика под водоемом (затопленным карьером) перед спуском воды из затопленных выработок?</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использовать действующие рудоспуски </w:t>
      </w:r>
      <w:r w:rsidRPr="0033017A">
        <w:rPr>
          <w:rFonts w:ascii="Times New Roman" w:hAnsi="Times New Roman" w:cs="Times New Roman"/>
          <w:color w:val="000000" w:themeColor="text1"/>
          <w:sz w:val="28"/>
          <w:szCs w:val="28"/>
        </w:rPr>
        <w:br/>
        <w:t xml:space="preserve">и вентиляционные восстающие в качестве дренажных выработок </w:t>
      </w:r>
      <w:r w:rsidRPr="0033017A">
        <w:rPr>
          <w:rFonts w:ascii="Times New Roman" w:hAnsi="Times New Roman" w:cs="Times New Roman"/>
          <w:color w:val="000000" w:themeColor="text1"/>
          <w:sz w:val="28"/>
          <w:szCs w:val="28"/>
        </w:rPr>
        <w:br/>
        <w:t>для перепуска технологических, грунтовых и паводковых вод из карьера при комбинированной (совмещенной) разработке месторождения?</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максимальная продолжительность проведения экспертизы промышленной безопасности компрессорных установок, используемых на угольных шахтах и рудниках?</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проведение экспертного обследования компрессорной установки в состоянии ремонта при экспертизе промышленной безопасности компрессорных установок, используемых на угольных шахтах и рудниках?</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Предусматривается ли программой проведения экспертизы промышленной безопасности компрессорных установок контроль </w:t>
      </w:r>
      <w:r w:rsidRPr="0033017A">
        <w:rPr>
          <w:rFonts w:ascii="Times New Roman" w:hAnsi="Times New Roman" w:cs="Times New Roman"/>
          <w:color w:val="000000" w:themeColor="text1"/>
          <w:sz w:val="28"/>
          <w:szCs w:val="28"/>
        </w:rPr>
        <w:br/>
        <w:t>за выполнением корректирующих мероприятий по устранению недостатков, выявленных в процессе экспертизы,</w:t>
      </w:r>
      <w:r w:rsidR="003B6070"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разрабатывает корректирующие мероприятия по устранению недостатков, выявленных в процессе экспертизы промышленной безопасности компрессорных установок, используемых на угольных шахтах и рудниках,</w:t>
      </w:r>
      <w:r w:rsidR="00591740"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w:t>
      </w:r>
      <w:r w:rsidR="00672EB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04.04.2008 № 207?</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этапе экспертизы промышленной безопасности компрессорных установок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w:t>
      </w:r>
      <w:r w:rsidR="0064678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04.04.2008 № 207?</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деталей компрессорных установок типовыми дефектами являются усталостные трещины, термические трещины, раковины, поры, отслоения гальванических покрытий, для обнаружения которых используется метод ультразвукового контроля,</w:t>
      </w:r>
      <w:r w:rsidR="00E15128"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w:t>
      </w:r>
      <w:r w:rsidR="00672EB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Допускаются ли детали компрессорных установок, в которых </w:t>
      </w:r>
      <w:r w:rsidRPr="0033017A">
        <w:rPr>
          <w:rFonts w:ascii="Times New Roman" w:hAnsi="Times New Roman" w:cs="Times New Roman"/>
          <w:color w:val="000000" w:themeColor="text1"/>
          <w:sz w:val="28"/>
          <w:szCs w:val="28"/>
        </w:rPr>
        <w:br/>
        <w:t xml:space="preserve">при визуальном контроле обнаружены поверхностные дефекты, </w:t>
      </w:r>
      <w:r w:rsidRPr="0033017A">
        <w:rPr>
          <w:rFonts w:ascii="Times New Roman" w:hAnsi="Times New Roman" w:cs="Times New Roman"/>
          <w:color w:val="000000" w:themeColor="text1"/>
          <w:sz w:val="28"/>
          <w:szCs w:val="28"/>
        </w:rPr>
        <w:br/>
        <w:t xml:space="preserve">к магнитопорошковому и ультразвуковому контролю согласно </w:t>
      </w:r>
      <w:r w:rsidRPr="0033017A">
        <w:rPr>
          <w:rFonts w:ascii="Times New Roman" w:hAnsi="Times New Roman" w:cs="Times New Roman"/>
          <w:color w:val="000000" w:themeColor="text1"/>
          <w:sz w:val="28"/>
          <w:szCs w:val="28"/>
        </w:rPr>
        <w:br/>
        <w:t>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нижеперечисленных соотношений является верным </w:t>
      </w:r>
      <w:r w:rsidRPr="0033017A">
        <w:rPr>
          <w:rFonts w:ascii="Times New Roman" w:hAnsi="Times New Roman" w:cs="Times New Roman"/>
          <w:color w:val="000000" w:themeColor="text1"/>
          <w:sz w:val="28"/>
          <w:szCs w:val="28"/>
        </w:rPr>
        <w:br/>
        <w:t>при проверке системы охлаждения компрессорных установок, используемых на угольных шахтах и рудниках,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максимальный срыв резьбы допускается для резьбовых соединений при проверке системы смазки, проводимой в процессе экспертизы промышленной безопасности компрессорных установок, используемых на угольных шахтах и рудниках,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является решением </w:t>
      </w:r>
      <w:r w:rsidR="00672EB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результатам экспертизы промышленной безопасности компрессорных установок, используемых на угольных шахтах и рудниках, согласно </w:t>
      </w:r>
      <w:r w:rsidR="00672EB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термин соответствует определению «каждое отдельное несоответствие компрессорной установки, узла, элемента требованиям конструкторской документации или нормативной документации»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термин понимается под следующим определением «событие, заключающееся в нарушении работоспособного состояния компрессорных установок»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w:t>
      </w:r>
      <w:r w:rsidR="00672EB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04.04.2008 № 207?</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термин соответствует определению «событие, заключающееся </w:t>
      </w:r>
      <w:r w:rsidRPr="0033017A">
        <w:rPr>
          <w:rFonts w:ascii="Times New Roman" w:hAnsi="Times New Roman" w:cs="Times New Roman"/>
          <w:color w:val="000000" w:themeColor="text1"/>
          <w:sz w:val="28"/>
          <w:szCs w:val="28"/>
        </w:rPr>
        <w:br/>
        <w:t xml:space="preserve">в нарушении исправного состояния компрессорной установки </w:t>
      </w:r>
      <w:r w:rsidRPr="0033017A">
        <w:rPr>
          <w:rFonts w:ascii="Times New Roman" w:hAnsi="Times New Roman" w:cs="Times New Roman"/>
          <w:color w:val="000000" w:themeColor="text1"/>
          <w:sz w:val="28"/>
          <w:szCs w:val="28"/>
        </w:rPr>
        <w:br/>
        <w:t>при сохранении работоспособного состояния»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состояние компрессорной установки понимается </w:t>
      </w:r>
      <w:r w:rsidR="00672EB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под определением «состояние компрессорной установки, при котором она не соответствует хотя бы одному из требований нормативной документации или конструкторской документации» согласно </w:t>
      </w:r>
      <w:r w:rsidRPr="0033017A">
        <w:rPr>
          <w:rFonts w:ascii="Times New Roman" w:hAnsi="Times New Roman" w:cs="Times New Roman"/>
          <w:color w:val="000000" w:themeColor="text1"/>
          <w:sz w:val="28"/>
          <w:szCs w:val="28"/>
        </w:rPr>
        <w:br/>
        <w:t>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состояние компрессорной установки (КУ) понимается </w:t>
      </w:r>
      <w:r w:rsidRPr="0033017A">
        <w:rPr>
          <w:rFonts w:ascii="Times New Roman" w:hAnsi="Times New Roman" w:cs="Times New Roman"/>
          <w:color w:val="000000" w:themeColor="text1"/>
          <w:sz w:val="28"/>
          <w:szCs w:val="28"/>
        </w:rPr>
        <w:br/>
        <w:t xml:space="preserve">под определением «состояние </w:t>
      </w:r>
      <w:r w:rsidR="00194C8B" w:rsidRPr="0033017A">
        <w:rPr>
          <w:rFonts w:ascii="Times New Roman" w:hAnsi="Times New Roman" w:cs="Times New Roman"/>
          <w:color w:val="000000" w:themeColor="text1"/>
          <w:sz w:val="28"/>
          <w:szCs w:val="28"/>
        </w:rPr>
        <w:t>компрессорной установки</w:t>
      </w:r>
      <w:r w:rsidRPr="0033017A">
        <w:rPr>
          <w:rFonts w:ascii="Times New Roman" w:hAnsi="Times New Roman" w:cs="Times New Roman"/>
          <w:color w:val="000000" w:themeColor="text1"/>
          <w:sz w:val="28"/>
          <w:szCs w:val="28"/>
        </w:rPr>
        <w:t xml:space="preserve">, при котором </w:t>
      </w:r>
      <w:r w:rsidRPr="0033017A">
        <w:rPr>
          <w:rFonts w:ascii="Times New Roman" w:hAnsi="Times New Roman" w:cs="Times New Roman"/>
          <w:color w:val="000000" w:themeColor="text1"/>
          <w:sz w:val="28"/>
          <w:szCs w:val="28"/>
        </w:rPr>
        <w:br/>
        <w:t xml:space="preserve">ее дальнейшая эксплуатация недопустима или нецелесообразна либо восстановление ее работоспособного состояния невозможно </w:t>
      </w:r>
      <w:r w:rsidRPr="0033017A">
        <w:rPr>
          <w:rFonts w:ascii="Times New Roman" w:hAnsi="Times New Roman" w:cs="Times New Roman"/>
          <w:color w:val="000000" w:themeColor="text1"/>
          <w:sz w:val="28"/>
          <w:szCs w:val="28"/>
        </w:rPr>
        <w:br/>
        <w:t xml:space="preserve">или нецелесообразно»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w:t>
      </w:r>
      <w:r w:rsidRPr="0033017A">
        <w:rPr>
          <w:rFonts w:ascii="Times New Roman" w:hAnsi="Times New Roman" w:cs="Times New Roman"/>
          <w:color w:val="000000" w:themeColor="text1"/>
          <w:sz w:val="28"/>
          <w:szCs w:val="28"/>
        </w:rPr>
        <w:br/>
        <w:t>от 04.04.2008 № 207?</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метод технического диагностирования используется </w:t>
      </w:r>
      <w:r w:rsidR="00672EB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критерии предельного состояния «компрессия» для поршней </w:t>
      </w:r>
      <w:r w:rsidRPr="0033017A">
        <w:rPr>
          <w:rFonts w:ascii="Times New Roman" w:hAnsi="Times New Roman" w:cs="Times New Roman"/>
          <w:color w:val="000000" w:themeColor="text1"/>
          <w:sz w:val="28"/>
          <w:szCs w:val="28"/>
        </w:rPr>
        <w:br/>
        <w:t>с поршневыми кольцами поршневых компрессорных установок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метод технического диагностирования используется </w:t>
      </w:r>
      <w:r w:rsidR="00672EB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критерии предельного состояния «риски, трещины и забоины </w:t>
      </w:r>
      <w:r w:rsidR="00672EB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шейках и галтелях» для коренных валов и вкладышей коренных подшипников поршневых компрессорных установок согласно </w:t>
      </w:r>
      <w:r w:rsidR="00F35F6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метод технического диагностирования используется </w:t>
      </w:r>
      <w:r w:rsidR="00672EB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критерии предельного состояния «дефекты, вызванные износом основных деталей, перекосами вращающихся элементов» </w:t>
      </w:r>
      <w:r w:rsidR="00672EB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разгрузочных поршней центробежных компрессорных установок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класс опасности установлен для опасных производственных объектов ведения подземных горных работ </w:t>
      </w:r>
      <w:r w:rsidR="00672EB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участках недр, где могут произойти взрывы газа и (или) пыли, внезапные выбросы породы, газа и (или) пыли, горные удары, прорывы воды в подземные горные выработки,</w:t>
      </w:r>
      <w:r w:rsidR="003D7B9C"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Федеральному закону </w:t>
      </w:r>
      <w:r w:rsidR="00934E94" w:rsidRPr="0033017A">
        <w:rPr>
          <w:rFonts w:ascii="Times New Roman" w:hAnsi="Times New Roman" w:cs="Times New Roman"/>
          <w:color w:val="000000" w:themeColor="text1"/>
          <w:sz w:val="28"/>
          <w:szCs w:val="28"/>
        </w:rPr>
        <w:br/>
        <w:t>от 21.07.</w:t>
      </w:r>
      <w:r w:rsidRPr="0033017A">
        <w:rPr>
          <w:rFonts w:ascii="Times New Roman" w:hAnsi="Times New Roman" w:cs="Times New Roman"/>
          <w:color w:val="000000" w:themeColor="text1"/>
          <w:sz w:val="28"/>
          <w:szCs w:val="28"/>
        </w:rPr>
        <w:t>97 №</w:t>
      </w:r>
      <w:r w:rsidR="004E05F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116-ФЗ «О промышленной безопасности опасных производственных объектов»?</w:t>
      </w:r>
    </w:p>
    <w:p w:rsidR="006A7B97" w:rsidRPr="0033017A" w:rsidRDefault="006A7B97" w:rsidP="004C6696">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производство работ в наклонных выработках </w:t>
      </w:r>
      <w:r w:rsidR="004C669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различных отметках в соответствии с требованиями к ведению горных работ подземным способом согласно </w:t>
      </w:r>
      <w:r w:rsidR="006E585E" w:rsidRPr="0033017A">
        <w:rPr>
          <w:rFonts w:ascii="Times New Roman" w:hAnsi="Times New Roman" w:cs="Times New Roman"/>
          <w:color w:val="000000" w:themeColor="text1"/>
          <w:sz w:val="28"/>
          <w:szCs w:val="28"/>
        </w:rPr>
        <w:t xml:space="preserve">Федеральным нормам и правилам </w:t>
      </w:r>
      <w:r w:rsidR="004A6B3A"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 xml:space="preserve">в области </w:t>
      </w:r>
      <w:r w:rsidR="004B1679" w:rsidRPr="0033017A">
        <w:rPr>
          <w:rFonts w:ascii="Times New Roman" w:hAnsi="Times New Roman" w:cs="Times New Roman"/>
          <w:color w:val="000000" w:themeColor="text1"/>
          <w:sz w:val="28"/>
          <w:szCs w:val="28"/>
        </w:rPr>
        <w:t>промышленной</w:t>
      </w:r>
      <w:r w:rsidR="006E585E" w:rsidRPr="0033017A">
        <w:rPr>
          <w:rFonts w:ascii="Times New Roman" w:hAnsi="Times New Roman" w:cs="Times New Roman"/>
          <w:color w:val="000000" w:themeColor="text1"/>
          <w:sz w:val="28"/>
          <w:szCs w:val="28"/>
        </w:rPr>
        <w:t xml:space="preserve"> безопасности «Положение по безопасному ведению горных работ на месторождениях, склонных и опасных </w:t>
      </w:r>
      <w:r w:rsidR="004A6B3A"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по горным ударам»</w:t>
      </w:r>
      <w:r w:rsidR="00B417F7" w:rsidRPr="0033017A">
        <w:rPr>
          <w:rFonts w:ascii="Times New Roman" w:hAnsi="Times New Roman" w:cs="Times New Roman"/>
          <w:color w:val="000000" w:themeColor="text1"/>
          <w:sz w:val="28"/>
          <w:szCs w:val="28"/>
        </w:rPr>
        <w:t>, утвержденным</w:t>
      </w:r>
      <w:r w:rsidR="006E585E" w:rsidRPr="0033017A">
        <w:rPr>
          <w:rFonts w:ascii="Times New Roman" w:hAnsi="Times New Roman" w:cs="Times New Roman"/>
          <w:color w:val="000000" w:themeColor="text1"/>
          <w:sz w:val="28"/>
          <w:szCs w:val="28"/>
        </w:rPr>
        <w:t xml:space="preserve"> приказом Ростехнадзора </w:t>
      </w:r>
      <w:r w:rsidR="00F35F60"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от 02.12.2013 № 576?</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каким документом осуществляется укладка магистральных трубопроводов в соответствии с требованиями к ведению горных работ подземным способом согласно </w:t>
      </w:r>
      <w:r w:rsidR="006E585E" w:rsidRPr="0033017A">
        <w:rPr>
          <w:rFonts w:ascii="Times New Roman" w:hAnsi="Times New Roman" w:cs="Times New Roman"/>
          <w:color w:val="000000" w:themeColor="text1"/>
          <w:sz w:val="28"/>
          <w:szCs w:val="28"/>
        </w:rPr>
        <w:t xml:space="preserve">Федеральным нормам </w:t>
      </w:r>
      <w:r w:rsidR="00F35F60"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 xml:space="preserve">и правилам в области </w:t>
      </w:r>
      <w:r w:rsidR="004B1679" w:rsidRPr="0033017A">
        <w:rPr>
          <w:rFonts w:ascii="Times New Roman" w:hAnsi="Times New Roman" w:cs="Times New Roman"/>
          <w:color w:val="000000" w:themeColor="text1"/>
          <w:sz w:val="28"/>
          <w:szCs w:val="28"/>
        </w:rPr>
        <w:t>промышленной</w:t>
      </w:r>
      <w:r w:rsidR="006E585E" w:rsidRPr="0033017A">
        <w:rPr>
          <w:rFonts w:ascii="Times New Roman" w:hAnsi="Times New Roman" w:cs="Times New Roman"/>
          <w:color w:val="000000" w:themeColor="text1"/>
          <w:sz w:val="28"/>
          <w:szCs w:val="28"/>
        </w:rPr>
        <w:t xml:space="preserve"> безопасности «Положение </w:t>
      </w:r>
      <w:r w:rsidR="00F35F60"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 xml:space="preserve">по безопасному ведению горных работ на месторождениях, склонных </w:t>
      </w:r>
      <w:r w:rsidR="00F35F60"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и опасных по горным ударам», утвержденны</w:t>
      </w:r>
      <w:r w:rsidR="00B417F7" w:rsidRPr="0033017A">
        <w:rPr>
          <w:rFonts w:ascii="Times New Roman" w:hAnsi="Times New Roman" w:cs="Times New Roman"/>
          <w:color w:val="000000" w:themeColor="text1"/>
          <w:sz w:val="28"/>
          <w:szCs w:val="28"/>
        </w:rPr>
        <w:t>м</w:t>
      </w:r>
      <w:r w:rsidR="006E585E" w:rsidRPr="0033017A">
        <w:rPr>
          <w:rFonts w:ascii="Times New Roman" w:hAnsi="Times New Roman" w:cs="Times New Roman"/>
          <w:color w:val="000000" w:themeColor="text1"/>
          <w:sz w:val="28"/>
          <w:szCs w:val="28"/>
        </w:rPr>
        <w:t xml:space="preserve"> приказом Ростехнадзора </w:t>
      </w:r>
      <w:r w:rsidR="00F35F60"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от 02.12.2013 № 576?</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ствола шахты должны располагаться гараж </w:t>
      </w:r>
      <w:r w:rsidRPr="0033017A">
        <w:rPr>
          <w:rFonts w:ascii="Times New Roman" w:hAnsi="Times New Roman" w:cs="Times New Roman"/>
          <w:color w:val="000000" w:themeColor="text1"/>
          <w:sz w:val="28"/>
          <w:szCs w:val="28"/>
        </w:rPr>
        <w:br/>
        <w:t xml:space="preserve">и склад горюче-смазочных материалов в соответствии с требованиями </w:t>
      </w:r>
      <w:r w:rsidRPr="0033017A">
        <w:rPr>
          <w:rFonts w:ascii="Times New Roman" w:hAnsi="Times New Roman" w:cs="Times New Roman"/>
          <w:color w:val="000000" w:themeColor="text1"/>
          <w:sz w:val="28"/>
          <w:szCs w:val="28"/>
        </w:rPr>
        <w:br/>
        <w:t xml:space="preserve">к ведению горных работ подземным способом согласно </w:t>
      </w:r>
      <w:r w:rsidR="006E585E" w:rsidRPr="0033017A">
        <w:rPr>
          <w:rFonts w:ascii="Times New Roman" w:hAnsi="Times New Roman" w:cs="Times New Roman"/>
          <w:color w:val="000000" w:themeColor="text1"/>
          <w:sz w:val="28"/>
          <w:szCs w:val="28"/>
        </w:rPr>
        <w:t xml:space="preserve">Федеральным нормам и правилам в области </w:t>
      </w:r>
      <w:r w:rsidR="004B1679" w:rsidRPr="0033017A">
        <w:rPr>
          <w:rFonts w:ascii="Times New Roman" w:hAnsi="Times New Roman" w:cs="Times New Roman"/>
          <w:color w:val="000000" w:themeColor="text1"/>
          <w:sz w:val="28"/>
          <w:szCs w:val="28"/>
        </w:rPr>
        <w:t>промышленной</w:t>
      </w:r>
      <w:r w:rsidR="006E585E" w:rsidRPr="0033017A">
        <w:rPr>
          <w:rFonts w:ascii="Times New Roman" w:hAnsi="Times New Roman" w:cs="Times New Roman"/>
          <w:color w:val="000000" w:themeColor="text1"/>
          <w:sz w:val="28"/>
          <w:szCs w:val="28"/>
        </w:rPr>
        <w:t xml:space="preserve"> безопасности «Положение по безопасному ведению горных работ на месторождениях, склонных </w:t>
      </w:r>
      <w:r w:rsidR="00F35F60"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и опасных по горным ударам», утвержденны</w:t>
      </w:r>
      <w:r w:rsidR="00B417F7" w:rsidRPr="0033017A">
        <w:rPr>
          <w:rFonts w:ascii="Times New Roman" w:hAnsi="Times New Roman" w:cs="Times New Roman"/>
          <w:color w:val="000000" w:themeColor="text1"/>
          <w:sz w:val="28"/>
          <w:szCs w:val="28"/>
        </w:rPr>
        <w:t>м</w:t>
      </w:r>
      <w:r w:rsidR="006E585E" w:rsidRPr="0033017A">
        <w:rPr>
          <w:rFonts w:ascii="Times New Roman" w:hAnsi="Times New Roman" w:cs="Times New Roman"/>
          <w:color w:val="000000" w:themeColor="text1"/>
          <w:sz w:val="28"/>
          <w:szCs w:val="28"/>
        </w:rPr>
        <w:t xml:space="preserve"> приказом Ростехнадзора </w:t>
      </w:r>
      <w:r w:rsidR="00F35F60"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от 02.12.2013 № 576?</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камеры хранения горючих жидкостей должны располагаться выключатели и предохранительные щитки в соответствии с требованиями к ведению горных работ подземным способом согласно </w:t>
      </w:r>
      <w:r w:rsidR="006E585E" w:rsidRPr="0033017A">
        <w:rPr>
          <w:rFonts w:ascii="Times New Roman" w:hAnsi="Times New Roman" w:cs="Times New Roman"/>
          <w:color w:val="000000" w:themeColor="text1"/>
          <w:sz w:val="28"/>
          <w:szCs w:val="28"/>
        </w:rPr>
        <w:t xml:space="preserve">Федеральным нормам и правилам в области </w:t>
      </w:r>
      <w:r w:rsidR="004B1679" w:rsidRPr="0033017A">
        <w:rPr>
          <w:rFonts w:ascii="Times New Roman" w:hAnsi="Times New Roman" w:cs="Times New Roman"/>
          <w:color w:val="000000" w:themeColor="text1"/>
          <w:sz w:val="28"/>
          <w:szCs w:val="28"/>
        </w:rPr>
        <w:t>промышленной</w:t>
      </w:r>
      <w:r w:rsidR="006E585E" w:rsidRPr="0033017A">
        <w:rPr>
          <w:rFonts w:ascii="Times New Roman" w:hAnsi="Times New Roman" w:cs="Times New Roman"/>
          <w:color w:val="000000" w:themeColor="text1"/>
          <w:sz w:val="28"/>
          <w:szCs w:val="28"/>
        </w:rPr>
        <w:t xml:space="preserve"> безопасности «Положение по безопасному ведению горных работ на месторождениях, склонных и опасных по горным ударам»</w:t>
      </w:r>
      <w:r w:rsidR="00B417F7" w:rsidRPr="0033017A">
        <w:rPr>
          <w:rFonts w:ascii="Times New Roman" w:hAnsi="Times New Roman" w:cs="Times New Roman"/>
          <w:color w:val="000000" w:themeColor="text1"/>
          <w:sz w:val="28"/>
          <w:szCs w:val="28"/>
        </w:rPr>
        <w:t>, утвержденным</w:t>
      </w:r>
      <w:r w:rsidR="006E585E" w:rsidRPr="0033017A">
        <w:rPr>
          <w:rFonts w:ascii="Times New Roman" w:hAnsi="Times New Roman" w:cs="Times New Roman"/>
          <w:color w:val="000000" w:themeColor="text1"/>
          <w:sz w:val="28"/>
          <w:szCs w:val="28"/>
        </w:rPr>
        <w:t xml:space="preserve"> приказом Ростехнадзора от 02.12.2013 № 576?</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высоты, с нерабочих сторон, должна быть металлическая сетка, огораживающая устья действующих и находящихся в проходке вертикальных и наклонных выработок, оборудованных подъемными установками, в соответствии с требованиями к ведению горных работ подземным способом согласно </w:t>
      </w:r>
      <w:r w:rsidR="006E585E" w:rsidRPr="0033017A">
        <w:rPr>
          <w:rFonts w:ascii="Times New Roman" w:hAnsi="Times New Roman" w:cs="Times New Roman"/>
          <w:color w:val="000000" w:themeColor="text1"/>
          <w:sz w:val="28"/>
          <w:szCs w:val="28"/>
        </w:rPr>
        <w:t xml:space="preserve">Федеральным нормам и правилам </w:t>
      </w:r>
      <w:r w:rsidR="00F35F60"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 xml:space="preserve">в области </w:t>
      </w:r>
      <w:r w:rsidR="004B1679" w:rsidRPr="0033017A">
        <w:rPr>
          <w:rFonts w:ascii="Times New Roman" w:hAnsi="Times New Roman" w:cs="Times New Roman"/>
          <w:color w:val="000000" w:themeColor="text1"/>
          <w:sz w:val="28"/>
          <w:szCs w:val="28"/>
        </w:rPr>
        <w:t>промышленной</w:t>
      </w:r>
      <w:r w:rsidR="006E585E" w:rsidRPr="0033017A">
        <w:rPr>
          <w:rFonts w:ascii="Times New Roman" w:hAnsi="Times New Roman" w:cs="Times New Roman"/>
          <w:color w:val="000000" w:themeColor="text1"/>
          <w:sz w:val="28"/>
          <w:szCs w:val="28"/>
        </w:rPr>
        <w:t xml:space="preserve"> безопасности «Положение по безопасному ведению горных работ на месторождениях, склонных и опасных </w:t>
      </w:r>
      <w:r w:rsidR="00F35F60"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по горным ударам»</w:t>
      </w:r>
      <w:r w:rsidR="00B417F7" w:rsidRPr="0033017A">
        <w:rPr>
          <w:rFonts w:ascii="Times New Roman" w:hAnsi="Times New Roman" w:cs="Times New Roman"/>
          <w:color w:val="000000" w:themeColor="text1"/>
          <w:sz w:val="28"/>
          <w:szCs w:val="28"/>
        </w:rPr>
        <w:t>, утвержденным</w:t>
      </w:r>
      <w:r w:rsidR="006E585E" w:rsidRPr="0033017A">
        <w:rPr>
          <w:rFonts w:ascii="Times New Roman" w:hAnsi="Times New Roman" w:cs="Times New Roman"/>
          <w:color w:val="000000" w:themeColor="text1"/>
          <w:sz w:val="28"/>
          <w:szCs w:val="28"/>
        </w:rPr>
        <w:t xml:space="preserve"> приказом Ростехнадзора </w:t>
      </w:r>
      <w:r w:rsidR="00F35F60"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от 02.12.2013 № 576?</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определяются параметры и порядок выемки целиков </w:t>
      </w:r>
      <w:r w:rsidR="00F35F6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требованиями к ведению горных работ подземным способом согласно </w:t>
      </w:r>
      <w:r w:rsidR="006E585E" w:rsidRPr="0033017A">
        <w:rPr>
          <w:rFonts w:ascii="Times New Roman" w:hAnsi="Times New Roman" w:cs="Times New Roman"/>
          <w:color w:val="000000" w:themeColor="text1"/>
          <w:sz w:val="28"/>
          <w:szCs w:val="28"/>
        </w:rPr>
        <w:t xml:space="preserve">Федеральным нормам и правилам в области </w:t>
      </w:r>
      <w:r w:rsidR="004B1679" w:rsidRPr="0033017A">
        <w:rPr>
          <w:rFonts w:ascii="Times New Roman" w:hAnsi="Times New Roman" w:cs="Times New Roman"/>
          <w:color w:val="000000" w:themeColor="text1"/>
          <w:sz w:val="28"/>
          <w:szCs w:val="28"/>
        </w:rPr>
        <w:t>промышленной</w:t>
      </w:r>
      <w:r w:rsidR="006E585E" w:rsidRPr="0033017A">
        <w:rPr>
          <w:rFonts w:ascii="Times New Roman" w:hAnsi="Times New Roman" w:cs="Times New Roman"/>
          <w:color w:val="000000" w:themeColor="text1"/>
          <w:sz w:val="28"/>
          <w:szCs w:val="28"/>
        </w:rPr>
        <w:t xml:space="preserve"> безопасности «Положение по безопасному ведению горных работ на месторождениях, склонных и опасных по горным ударам»</w:t>
      </w:r>
      <w:r w:rsidR="00B417F7" w:rsidRPr="0033017A">
        <w:rPr>
          <w:rFonts w:ascii="Times New Roman" w:hAnsi="Times New Roman" w:cs="Times New Roman"/>
          <w:color w:val="000000" w:themeColor="text1"/>
          <w:sz w:val="28"/>
          <w:szCs w:val="28"/>
        </w:rPr>
        <w:t>, утвержденным</w:t>
      </w:r>
      <w:r w:rsidR="006E585E" w:rsidRPr="0033017A">
        <w:rPr>
          <w:rFonts w:ascii="Times New Roman" w:hAnsi="Times New Roman" w:cs="Times New Roman"/>
          <w:color w:val="000000" w:themeColor="text1"/>
          <w:sz w:val="28"/>
          <w:szCs w:val="28"/>
        </w:rPr>
        <w:t xml:space="preserve"> приказом Ростехнадзора от 02.12.2013 № 576?</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углекислого газа может содержаться в рудничном воздухе в выработках с общей исходящей струей шахты в соответствии </w:t>
      </w:r>
      <w:r w:rsidRPr="0033017A">
        <w:rPr>
          <w:rFonts w:ascii="Times New Roman" w:hAnsi="Times New Roman" w:cs="Times New Roman"/>
          <w:color w:val="000000" w:themeColor="text1"/>
          <w:sz w:val="28"/>
          <w:szCs w:val="28"/>
        </w:rPr>
        <w:br/>
        <w:t xml:space="preserve">с требованиями к ведению горных работ подземным способом согласно </w:t>
      </w:r>
      <w:r w:rsidR="006E585E" w:rsidRPr="0033017A">
        <w:rPr>
          <w:rFonts w:ascii="Times New Roman" w:hAnsi="Times New Roman" w:cs="Times New Roman"/>
          <w:color w:val="000000" w:themeColor="text1"/>
          <w:sz w:val="28"/>
          <w:szCs w:val="28"/>
        </w:rPr>
        <w:t xml:space="preserve">Федеральным нормам и правилам в области </w:t>
      </w:r>
      <w:r w:rsidR="004B1679" w:rsidRPr="0033017A">
        <w:rPr>
          <w:rFonts w:ascii="Times New Roman" w:hAnsi="Times New Roman" w:cs="Times New Roman"/>
          <w:color w:val="000000" w:themeColor="text1"/>
          <w:sz w:val="28"/>
          <w:szCs w:val="28"/>
        </w:rPr>
        <w:t>промышленной</w:t>
      </w:r>
      <w:r w:rsidR="006E585E" w:rsidRPr="0033017A">
        <w:rPr>
          <w:rFonts w:ascii="Times New Roman" w:hAnsi="Times New Roman" w:cs="Times New Roman"/>
          <w:color w:val="000000" w:themeColor="text1"/>
          <w:sz w:val="28"/>
          <w:szCs w:val="28"/>
        </w:rPr>
        <w:t xml:space="preserve"> безопасности «Положение по безопасному ведению горных работ на месторождениях, склонных и опасных по горным ударам»</w:t>
      </w:r>
      <w:r w:rsidR="00B417F7" w:rsidRPr="0033017A">
        <w:rPr>
          <w:rFonts w:ascii="Times New Roman" w:hAnsi="Times New Roman" w:cs="Times New Roman"/>
          <w:color w:val="000000" w:themeColor="text1"/>
          <w:sz w:val="28"/>
          <w:szCs w:val="28"/>
        </w:rPr>
        <w:t>, утвержденным</w:t>
      </w:r>
      <w:r w:rsidR="006E585E" w:rsidRPr="0033017A">
        <w:rPr>
          <w:rFonts w:ascii="Times New Roman" w:hAnsi="Times New Roman" w:cs="Times New Roman"/>
          <w:color w:val="000000" w:themeColor="text1"/>
          <w:sz w:val="28"/>
          <w:szCs w:val="28"/>
        </w:rPr>
        <w:t xml:space="preserve"> приказом Ростехнадзора от 02.12.2013 № 576?</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суммарное содержание горючих газов метана и водорода </w:t>
      </w:r>
      <w:r w:rsidRPr="0033017A">
        <w:rPr>
          <w:rFonts w:ascii="Times New Roman" w:hAnsi="Times New Roman" w:cs="Times New Roman"/>
          <w:color w:val="000000" w:themeColor="text1"/>
          <w:sz w:val="28"/>
          <w:szCs w:val="28"/>
        </w:rPr>
        <w:br/>
        <w:t xml:space="preserve">в выработках в соответствии с требованиями к проветриванию </w:t>
      </w:r>
      <w:r w:rsidR="00F35F6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ведении горных работ подземным способом согласно </w:t>
      </w:r>
      <w:r w:rsidR="006E585E" w:rsidRPr="0033017A">
        <w:rPr>
          <w:rFonts w:ascii="Times New Roman" w:hAnsi="Times New Roman" w:cs="Times New Roman"/>
          <w:color w:val="000000" w:themeColor="text1"/>
          <w:sz w:val="28"/>
          <w:szCs w:val="28"/>
        </w:rPr>
        <w:t xml:space="preserve">Федеральным нормам и правилам в области </w:t>
      </w:r>
      <w:r w:rsidR="004B1679" w:rsidRPr="0033017A">
        <w:rPr>
          <w:rFonts w:ascii="Times New Roman" w:hAnsi="Times New Roman" w:cs="Times New Roman"/>
          <w:color w:val="000000" w:themeColor="text1"/>
          <w:sz w:val="28"/>
          <w:szCs w:val="28"/>
        </w:rPr>
        <w:t>промышленной</w:t>
      </w:r>
      <w:r w:rsidR="006E585E" w:rsidRPr="0033017A">
        <w:rPr>
          <w:rFonts w:ascii="Times New Roman" w:hAnsi="Times New Roman" w:cs="Times New Roman"/>
          <w:color w:val="000000" w:themeColor="text1"/>
          <w:sz w:val="28"/>
          <w:szCs w:val="28"/>
        </w:rPr>
        <w:t xml:space="preserve"> безопасности «Положение по безопасному ведению горных работ на месторождениях, склонных </w:t>
      </w:r>
      <w:r w:rsidR="00F35F60"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и опасных по горным ударам»</w:t>
      </w:r>
      <w:r w:rsidR="00B417F7" w:rsidRPr="0033017A">
        <w:rPr>
          <w:rFonts w:ascii="Times New Roman" w:hAnsi="Times New Roman" w:cs="Times New Roman"/>
          <w:color w:val="000000" w:themeColor="text1"/>
          <w:sz w:val="28"/>
          <w:szCs w:val="28"/>
        </w:rPr>
        <w:t>, утвержденным</w:t>
      </w:r>
      <w:r w:rsidR="006E585E" w:rsidRPr="0033017A">
        <w:rPr>
          <w:rFonts w:ascii="Times New Roman" w:hAnsi="Times New Roman" w:cs="Times New Roman"/>
          <w:color w:val="000000" w:themeColor="text1"/>
          <w:sz w:val="28"/>
          <w:szCs w:val="28"/>
        </w:rPr>
        <w:t xml:space="preserve"> приказом Ростехнадзора </w:t>
      </w:r>
      <w:r w:rsidR="00F35F60"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от 02.12.2013 № 576?</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кислорода (по объему) должно содержаться </w:t>
      </w:r>
      <w:r w:rsidR="00F35F6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воздухе выработок, в которых находятся или могут находиться люди, </w:t>
      </w:r>
      <w:r w:rsidRPr="0033017A">
        <w:rPr>
          <w:rFonts w:ascii="Times New Roman" w:hAnsi="Times New Roman" w:cs="Times New Roman"/>
          <w:color w:val="000000" w:themeColor="text1"/>
          <w:sz w:val="28"/>
          <w:szCs w:val="28"/>
        </w:rPr>
        <w:br/>
        <w:t xml:space="preserve">в соответствии с требованиями к ведению горных работ подземным способом согласно </w:t>
      </w:r>
      <w:r w:rsidR="006E585E" w:rsidRPr="0033017A">
        <w:rPr>
          <w:rFonts w:ascii="Times New Roman" w:hAnsi="Times New Roman" w:cs="Times New Roman"/>
          <w:color w:val="000000" w:themeColor="text1"/>
          <w:sz w:val="28"/>
          <w:szCs w:val="28"/>
        </w:rPr>
        <w:t xml:space="preserve">Федеральным нормам и правилам в области </w:t>
      </w:r>
      <w:r w:rsidR="004B1679" w:rsidRPr="0033017A">
        <w:rPr>
          <w:rFonts w:ascii="Times New Roman" w:hAnsi="Times New Roman" w:cs="Times New Roman"/>
          <w:color w:val="000000" w:themeColor="text1"/>
          <w:sz w:val="28"/>
          <w:szCs w:val="28"/>
        </w:rPr>
        <w:t>промышленной</w:t>
      </w:r>
      <w:r w:rsidR="006E585E" w:rsidRPr="0033017A">
        <w:rPr>
          <w:rFonts w:ascii="Times New Roman" w:hAnsi="Times New Roman" w:cs="Times New Roman"/>
          <w:color w:val="000000" w:themeColor="text1"/>
          <w:sz w:val="28"/>
          <w:szCs w:val="28"/>
        </w:rPr>
        <w:t xml:space="preserve"> безопасности «Положение по безопасному ведению горных работ на месторождениях, склонных и опасных по горным ударам»</w:t>
      </w:r>
      <w:r w:rsidR="00B417F7" w:rsidRPr="0033017A">
        <w:rPr>
          <w:rFonts w:ascii="Times New Roman" w:hAnsi="Times New Roman" w:cs="Times New Roman"/>
          <w:color w:val="000000" w:themeColor="text1"/>
          <w:sz w:val="28"/>
          <w:szCs w:val="28"/>
        </w:rPr>
        <w:t>, утвержденным</w:t>
      </w:r>
      <w:r w:rsidR="006E585E" w:rsidRPr="0033017A">
        <w:rPr>
          <w:rFonts w:ascii="Times New Roman" w:hAnsi="Times New Roman" w:cs="Times New Roman"/>
          <w:color w:val="000000" w:themeColor="text1"/>
          <w:sz w:val="28"/>
          <w:szCs w:val="28"/>
        </w:rPr>
        <w:t xml:space="preserve"> приказом Ростехнадзора от 02.12.2013 № 576?</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документом регламентируется тип крепи, отставание постоянной крепи от забоя и протяженность выработок, требующих крепления, согласно </w:t>
      </w:r>
      <w:r w:rsidR="006E585E" w:rsidRPr="0033017A">
        <w:rPr>
          <w:rFonts w:ascii="Times New Roman" w:hAnsi="Times New Roman" w:cs="Times New Roman"/>
          <w:color w:val="000000" w:themeColor="text1"/>
          <w:sz w:val="28"/>
          <w:szCs w:val="28"/>
        </w:rPr>
        <w:t xml:space="preserve">Федеральным нормам и правилам в области </w:t>
      </w:r>
      <w:r w:rsidR="004B1679" w:rsidRPr="0033017A">
        <w:rPr>
          <w:rFonts w:ascii="Times New Roman" w:hAnsi="Times New Roman" w:cs="Times New Roman"/>
          <w:color w:val="000000" w:themeColor="text1"/>
          <w:sz w:val="28"/>
          <w:szCs w:val="28"/>
        </w:rPr>
        <w:t>промышленной</w:t>
      </w:r>
      <w:r w:rsidR="006E585E" w:rsidRPr="0033017A">
        <w:rPr>
          <w:rFonts w:ascii="Times New Roman" w:hAnsi="Times New Roman" w:cs="Times New Roman"/>
          <w:color w:val="000000" w:themeColor="text1"/>
          <w:sz w:val="28"/>
          <w:szCs w:val="28"/>
        </w:rPr>
        <w:t xml:space="preserve"> безопасности «Положение по безопасному ведению горных работ на месторождениях, склонных и опасных по горным ударам»</w:t>
      </w:r>
      <w:r w:rsidR="00B417F7" w:rsidRPr="0033017A">
        <w:rPr>
          <w:rFonts w:ascii="Times New Roman" w:hAnsi="Times New Roman" w:cs="Times New Roman"/>
          <w:color w:val="000000" w:themeColor="text1"/>
          <w:sz w:val="28"/>
          <w:szCs w:val="28"/>
        </w:rPr>
        <w:t>, утвержденным</w:t>
      </w:r>
      <w:r w:rsidR="006E585E" w:rsidRPr="0033017A">
        <w:rPr>
          <w:rFonts w:ascii="Times New Roman" w:hAnsi="Times New Roman" w:cs="Times New Roman"/>
          <w:color w:val="000000" w:themeColor="text1"/>
          <w:sz w:val="28"/>
          <w:szCs w:val="28"/>
        </w:rPr>
        <w:t xml:space="preserve"> приказом Ростехнадзора от 02.12.2013 № 576?</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Данные каких прогнозов удароопасности учитываются на стадии проектирования месторождения согласно </w:t>
      </w:r>
      <w:r w:rsidR="006E585E" w:rsidRPr="0033017A">
        <w:rPr>
          <w:rFonts w:ascii="Times New Roman" w:hAnsi="Times New Roman" w:cs="Times New Roman"/>
          <w:color w:val="000000" w:themeColor="text1"/>
          <w:sz w:val="28"/>
          <w:szCs w:val="28"/>
        </w:rPr>
        <w:t xml:space="preserve">Федеральным нормам </w:t>
      </w:r>
      <w:r w:rsidR="00F35F60"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 xml:space="preserve">и правилам в области </w:t>
      </w:r>
      <w:r w:rsidR="004B1679" w:rsidRPr="0033017A">
        <w:rPr>
          <w:rFonts w:ascii="Times New Roman" w:hAnsi="Times New Roman" w:cs="Times New Roman"/>
          <w:color w:val="000000" w:themeColor="text1"/>
          <w:sz w:val="28"/>
          <w:szCs w:val="28"/>
        </w:rPr>
        <w:t>промышленной</w:t>
      </w:r>
      <w:r w:rsidR="006E585E" w:rsidRPr="0033017A">
        <w:rPr>
          <w:rFonts w:ascii="Times New Roman" w:hAnsi="Times New Roman" w:cs="Times New Roman"/>
          <w:color w:val="000000" w:themeColor="text1"/>
          <w:sz w:val="28"/>
          <w:szCs w:val="28"/>
        </w:rPr>
        <w:t xml:space="preserve"> безопасности «Положение </w:t>
      </w:r>
      <w:r w:rsidR="00F35F60"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 xml:space="preserve">по безопасному ведению горных работ на месторождениях, склонных </w:t>
      </w:r>
      <w:r w:rsidR="00F35F60"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и опасных по горным ударам», утвержденны</w:t>
      </w:r>
      <w:r w:rsidR="00B417F7" w:rsidRPr="0033017A">
        <w:rPr>
          <w:rFonts w:ascii="Times New Roman" w:hAnsi="Times New Roman" w:cs="Times New Roman"/>
          <w:color w:val="000000" w:themeColor="text1"/>
          <w:sz w:val="28"/>
          <w:szCs w:val="28"/>
        </w:rPr>
        <w:t>м</w:t>
      </w:r>
      <w:r w:rsidR="006E585E" w:rsidRPr="0033017A">
        <w:rPr>
          <w:rFonts w:ascii="Times New Roman" w:hAnsi="Times New Roman" w:cs="Times New Roman"/>
          <w:color w:val="000000" w:themeColor="text1"/>
          <w:sz w:val="28"/>
          <w:szCs w:val="28"/>
        </w:rPr>
        <w:t xml:space="preserve"> приказом Ростехнадзора </w:t>
      </w:r>
      <w:r w:rsidR="00F35F60"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от 02.12.2013 № 576?</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документом определяются методы и периодичность локального прогноза удароопасности согласно </w:t>
      </w:r>
      <w:r w:rsidR="006E585E" w:rsidRPr="0033017A">
        <w:rPr>
          <w:rFonts w:ascii="Times New Roman" w:hAnsi="Times New Roman" w:cs="Times New Roman"/>
          <w:color w:val="000000" w:themeColor="text1"/>
          <w:sz w:val="28"/>
          <w:szCs w:val="28"/>
        </w:rPr>
        <w:t xml:space="preserve">Федеральным нормам и правилам </w:t>
      </w:r>
      <w:r w:rsidR="00F35F60"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 xml:space="preserve">в области </w:t>
      </w:r>
      <w:r w:rsidR="004B1679" w:rsidRPr="0033017A">
        <w:rPr>
          <w:rFonts w:ascii="Times New Roman" w:hAnsi="Times New Roman" w:cs="Times New Roman"/>
          <w:color w:val="000000" w:themeColor="text1"/>
          <w:sz w:val="28"/>
          <w:szCs w:val="28"/>
        </w:rPr>
        <w:t>промышленной</w:t>
      </w:r>
      <w:r w:rsidR="006E585E" w:rsidRPr="0033017A">
        <w:rPr>
          <w:rFonts w:ascii="Times New Roman" w:hAnsi="Times New Roman" w:cs="Times New Roman"/>
          <w:color w:val="000000" w:themeColor="text1"/>
          <w:sz w:val="28"/>
          <w:szCs w:val="28"/>
        </w:rPr>
        <w:t xml:space="preserve"> безопасности «Положение по безопасному ведению горных работ на месторождениях, склонных и опасных </w:t>
      </w:r>
      <w:r w:rsidR="00F35F60"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по горным ударам»</w:t>
      </w:r>
      <w:r w:rsidR="00B417F7" w:rsidRPr="0033017A">
        <w:rPr>
          <w:rFonts w:ascii="Times New Roman" w:hAnsi="Times New Roman" w:cs="Times New Roman"/>
          <w:color w:val="000000" w:themeColor="text1"/>
          <w:sz w:val="28"/>
          <w:szCs w:val="28"/>
        </w:rPr>
        <w:t>, утвержденным</w:t>
      </w:r>
      <w:r w:rsidR="006E585E" w:rsidRPr="0033017A">
        <w:rPr>
          <w:rFonts w:ascii="Times New Roman" w:hAnsi="Times New Roman" w:cs="Times New Roman"/>
          <w:color w:val="000000" w:themeColor="text1"/>
          <w:sz w:val="28"/>
          <w:szCs w:val="28"/>
        </w:rPr>
        <w:t xml:space="preserve"> приказом Ростехнадзора </w:t>
      </w:r>
      <w:r w:rsidR="00F35F60"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от 02.12.2013 № 576?</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расстояние должно быть между ближайшими боками параллельных выработок и камер различного назначения </w:t>
      </w:r>
      <w:r w:rsidRPr="0033017A">
        <w:rPr>
          <w:rFonts w:ascii="Times New Roman" w:hAnsi="Times New Roman" w:cs="Times New Roman"/>
          <w:color w:val="000000" w:themeColor="text1"/>
          <w:sz w:val="28"/>
          <w:szCs w:val="28"/>
        </w:rPr>
        <w:br/>
        <w:t xml:space="preserve">на удароопасных участках до глубины 1000 м в соответствии </w:t>
      </w:r>
      <w:r w:rsidRPr="0033017A">
        <w:rPr>
          <w:rFonts w:ascii="Times New Roman" w:hAnsi="Times New Roman" w:cs="Times New Roman"/>
          <w:color w:val="000000" w:themeColor="text1"/>
          <w:sz w:val="28"/>
          <w:szCs w:val="28"/>
        </w:rPr>
        <w:br/>
        <w:t xml:space="preserve">с требованиями к проведению и поддержанию капитальных </w:t>
      </w:r>
      <w:r w:rsidRPr="0033017A">
        <w:rPr>
          <w:rFonts w:ascii="Times New Roman" w:hAnsi="Times New Roman" w:cs="Times New Roman"/>
          <w:color w:val="000000" w:themeColor="text1"/>
          <w:sz w:val="28"/>
          <w:szCs w:val="28"/>
        </w:rPr>
        <w:br/>
        <w:t xml:space="preserve">и подготовительных выработок согласно </w:t>
      </w:r>
      <w:r w:rsidR="006E585E" w:rsidRPr="0033017A">
        <w:rPr>
          <w:rFonts w:ascii="Times New Roman" w:hAnsi="Times New Roman" w:cs="Times New Roman"/>
          <w:color w:val="000000" w:themeColor="text1"/>
          <w:sz w:val="28"/>
          <w:szCs w:val="28"/>
        </w:rPr>
        <w:t xml:space="preserve">Федеральным нормам </w:t>
      </w:r>
      <w:r w:rsidR="00F35F60"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 xml:space="preserve">и правилам в области </w:t>
      </w:r>
      <w:r w:rsidR="004B1679" w:rsidRPr="0033017A">
        <w:rPr>
          <w:rFonts w:ascii="Times New Roman" w:hAnsi="Times New Roman" w:cs="Times New Roman"/>
          <w:color w:val="000000" w:themeColor="text1"/>
          <w:sz w:val="28"/>
          <w:szCs w:val="28"/>
        </w:rPr>
        <w:t>промышленной</w:t>
      </w:r>
      <w:r w:rsidR="006E585E" w:rsidRPr="0033017A">
        <w:rPr>
          <w:rFonts w:ascii="Times New Roman" w:hAnsi="Times New Roman" w:cs="Times New Roman"/>
          <w:color w:val="000000" w:themeColor="text1"/>
          <w:sz w:val="28"/>
          <w:szCs w:val="28"/>
        </w:rPr>
        <w:t xml:space="preserve"> безопасности «Положение </w:t>
      </w:r>
      <w:r w:rsidR="00F35F60"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 xml:space="preserve">по безопасному ведению горных работ на месторождениях, склонных </w:t>
      </w:r>
      <w:r w:rsidR="00F35F60"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и опасных по горным ударам», утвержденны</w:t>
      </w:r>
      <w:r w:rsidR="00B417F7" w:rsidRPr="0033017A">
        <w:rPr>
          <w:rFonts w:ascii="Times New Roman" w:hAnsi="Times New Roman" w:cs="Times New Roman"/>
          <w:color w:val="000000" w:themeColor="text1"/>
          <w:sz w:val="28"/>
          <w:szCs w:val="28"/>
        </w:rPr>
        <w:t>м</w:t>
      </w:r>
      <w:r w:rsidR="006E585E" w:rsidRPr="0033017A">
        <w:rPr>
          <w:rFonts w:ascii="Times New Roman" w:hAnsi="Times New Roman" w:cs="Times New Roman"/>
          <w:color w:val="000000" w:themeColor="text1"/>
          <w:sz w:val="28"/>
          <w:szCs w:val="28"/>
        </w:rPr>
        <w:t xml:space="preserve"> приказом Ростехнадзора </w:t>
      </w:r>
      <w:r w:rsidR="00F35F60"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от 02.12.2013 № 576?</w:t>
      </w:r>
    </w:p>
    <w:p w:rsidR="006A7B97" w:rsidRPr="0033017A" w:rsidRDefault="006A7B9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расстояние должно быть между ближайшими боками параллельных выработок и камер различного назначения </w:t>
      </w:r>
      <w:r w:rsidRPr="0033017A">
        <w:rPr>
          <w:rFonts w:ascii="Times New Roman" w:hAnsi="Times New Roman" w:cs="Times New Roman"/>
          <w:color w:val="000000" w:themeColor="text1"/>
          <w:sz w:val="28"/>
          <w:szCs w:val="28"/>
        </w:rPr>
        <w:br/>
        <w:t xml:space="preserve">на удароопасных участках при глубине более 1000 м в соответствии </w:t>
      </w:r>
      <w:r w:rsidRPr="0033017A">
        <w:rPr>
          <w:rFonts w:ascii="Times New Roman" w:hAnsi="Times New Roman" w:cs="Times New Roman"/>
          <w:color w:val="000000" w:themeColor="text1"/>
          <w:sz w:val="28"/>
          <w:szCs w:val="28"/>
        </w:rPr>
        <w:br/>
        <w:t xml:space="preserve">с требованиями к проведению и поддержанию капитальных </w:t>
      </w:r>
      <w:r w:rsidRPr="0033017A">
        <w:rPr>
          <w:rFonts w:ascii="Times New Roman" w:hAnsi="Times New Roman" w:cs="Times New Roman"/>
          <w:color w:val="000000" w:themeColor="text1"/>
          <w:sz w:val="28"/>
          <w:szCs w:val="28"/>
        </w:rPr>
        <w:br/>
        <w:t xml:space="preserve">и подготовительных выработок согласно </w:t>
      </w:r>
      <w:r w:rsidR="006E585E" w:rsidRPr="0033017A">
        <w:rPr>
          <w:rFonts w:ascii="Times New Roman" w:hAnsi="Times New Roman" w:cs="Times New Roman"/>
          <w:color w:val="000000" w:themeColor="text1"/>
          <w:sz w:val="28"/>
          <w:szCs w:val="28"/>
        </w:rPr>
        <w:t xml:space="preserve">Федеральным нормам </w:t>
      </w:r>
      <w:r w:rsidR="00F35F60"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 xml:space="preserve">и правилам в области </w:t>
      </w:r>
      <w:r w:rsidR="004B1679" w:rsidRPr="0033017A">
        <w:rPr>
          <w:rFonts w:ascii="Times New Roman" w:hAnsi="Times New Roman" w:cs="Times New Roman"/>
          <w:color w:val="000000" w:themeColor="text1"/>
          <w:sz w:val="28"/>
          <w:szCs w:val="28"/>
        </w:rPr>
        <w:t>промышленной</w:t>
      </w:r>
      <w:r w:rsidR="006E585E" w:rsidRPr="0033017A">
        <w:rPr>
          <w:rFonts w:ascii="Times New Roman" w:hAnsi="Times New Roman" w:cs="Times New Roman"/>
          <w:color w:val="000000" w:themeColor="text1"/>
          <w:sz w:val="28"/>
          <w:szCs w:val="28"/>
        </w:rPr>
        <w:t xml:space="preserve"> безопасности «Положение </w:t>
      </w:r>
      <w:r w:rsidR="00F35F60"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 xml:space="preserve">по безопасному ведению горных работ на месторождениях, склонных </w:t>
      </w:r>
      <w:r w:rsidR="00F35F60"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и опасных по горным ударам»</w:t>
      </w:r>
      <w:r w:rsidR="00B417F7" w:rsidRPr="0033017A">
        <w:rPr>
          <w:rFonts w:ascii="Times New Roman" w:hAnsi="Times New Roman" w:cs="Times New Roman"/>
          <w:color w:val="000000" w:themeColor="text1"/>
          <w:sz w:val="28"/>
          <w:szCs w:val="28"/>
        </w:rPr>
        <w:t>, утвержденным</w:t>
      </w:r>
      <w:r w:rsidR="006E585E" w:rsidRPr="0033017A">
        <w:rPr>
          <w:rFonts w:ascii="Times New Roman" w:hAnsi="Times New Roman" w:cs="Times New Roman"/>
          <w:color w:val="000000" w:themeColor="text1"/>
          <w:sz w:val="28"/>
          <w:szCs w:val="28"/>
        </w:rPr>
        <w:t xml:space="preserve"> приказом Ростехнадзора </w:t>
      </w:r>
      <w:r w:rsidR="00F35F60"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от 02.12.2013 № 576</w:t>
      </w:r>
      <w:r w:rsidRPr="0033017A">
        <w:rPr>
          <w:rFonts w:ascii="Times New Roman" w:hAnsi="Times New Roman" w:cs="Times New Roman"/>
          <w:color w:val="000000" w:themeColor="text1"/>
          <w:sz w:val="28"/>
          <w:szCs w:val="28"/>
        </w:rPr>
        <w:t>?</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происходит с выработками при сухой консервации опасного производственного объекта, связанного с пользованием недрами?</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происходит с выработками при мокрой консервации опасного производственного объекта, связанного с пользованием недрами?</w:t>
      </w:r>
    </w:p>
    <w:p w:rsidR="00B17AE5" w:rsidRPr="0033017A" w:rsidRDefault="00F35F6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w:t>
      </w:r>
      <w:r w:rsidR="00B17AE5" w:rsidRPr="0033017A">
        <w:rPr>
          <w:rFonts w:ascii="Times New Roman" w:hAnsi="Times New Roman" w:cs="Times New Roman"/>
          <w:color w:val="000000" w:themeColor="text1"/>
          <w:sz w:val="28"/>
          <w:szCs w:val="28"/>
        </w:rPr>
        <w:t xml:space="preserve">каким документом производится возобновление работ по эксплуатации опасного производственного объекта, связанного </w:t>
      </w:r>
    </w:p>
    <w:p w:rsidR="00B17AE5" w:rsidRPr="0033017A" w:rsidRDefault="00B17AE5" w:rsidP="0095546D">
      <w:pPr>
        <w:pStyle w:val="a3"/>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пользованием недрами, находящегося на консервации?</w:t>
      </w:r>
    </w:p>
    <w:p w:rsidR="00B17AE5" w:rsidRPr="0033017A" w:rsidRDefault="00B17AE5" w:rsidP="0064580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необходимо сделать с провалами, образовавшимися на земной поверхности вследствие обрушения горных пород над подземными выработками при ликвидации опасного производственного объекта </w:t>
      </w:r>
    </w:p>
    <w:p w:rsidR="00B17AE5" w:rsidRPr="0033017A" w:rsidRDefault="00B17AE5" w:rsidP="007B2FAC">
      <w:pPr>
        <w:pStyle w:val="a3"/>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подземным способом добычи полезных ископаемых?</w:t>
      </w:r>
    </w:p>
    <w:p w:rsidR="00B17AE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необходимо сделать с наклонными стволами и другими выработками с углом наклона менее 45 градусов, устья которых выходят на поверхность, а также штольнями при ликвидации опасного производственного объекта с подземным способом добычи полезных ископаемых?</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необходимо сделать с шурфами с углом наклона более 45 градусов при ликвидации опасного производственного объекта с подземным способом добычи полезных ископаемых?</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величину должен составлять тормозной путь состава </w:t>
      </w:r>
      <w:r w:rsidRPr="0033017A">
        <w:rPr>
          <w:rFonts w:ascii="Times New Roman" w:hAnsi="Times New Roman" w:cs="Times New Roman"/>
          <w:color w:val="000000" w:themeColor="text1"/>
          <w:sz w:val="28"/>
          <w:szCs w:val="28"/>
        </w:rPr>
        <w:br/>
        <w:t xml:space="preserve">при перевозке грузов на преобладающем уклоне в соответствии </w:t>
      </w:r>
      <w:r w:rsidRPr="0033017A">
        <w:rPr>
          <w:rFonts w:ascii="Times New Roman" w:hAnsi="Times New Roman" w:cs="Times New Roman"/>
          <w:color w:val="000000" w:themeColor="text1"/>
          <w:sz w:val="28"/>
          <w:szCs w:val="28"/>
        </w:rPr>
        <w:br/>
        <w:t xml:space="preserve">с требованиями к ведению горных работ подземным способом согласно </w:t>
      </w:r>
      <w:r w:rsidR="006E585E"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00F35F60"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от 11.12.2013 №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выработках разрешается работа самоходного вагона </w:t>
      </w:r>
      <w:r w:rsidRPr="0033017A">
        <w:rPr>
          <w:rFonts w:ascii="Times New Roman" w:hAnsi="Times New Roman" w:cs="Times New Roman"/>
          <w:color w:val="000000" w:themeColor="text1"/>
          <w:sz w:val="28"/>
          <w:szCs w:val="28"/>
        </w:rPr>
        <w:br/>
        <w:t xml:space="preserve">с электрическим приводом, используемого в комплексе </w:t>
      </w:r>
      <w:r w:rsidR="00F35F6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проходческо-добычными комбайнами, в соответствии с требованиями </w:t>
      </w:r>
      <w:r w:rsidR="00F35F6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ведению горных работ подземным способом согласно </w:t>
      </w:r>
      <w:r w:rsidR="006E585E"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00F35F60"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центровой стержень сцепки, крюки </w:t>
      </w:r>
      <w:r w:rsidRPr="0033017A">
        <w:rPr>
          <w:rFonts w:ascii="Times New Roman" w:hAnsi="Times New Roman" w:cs="Times New Roman"/>
          <w:color w:val="000000" w:themeColor="text1"/>
          <w:sz w:val="28"/>
          <w:szCs w:val="28"/>
        </w:rPr>
        <w:br/>
        <w:t xml:space="preserve">и предохранительные цепи вагонов и клетей для перевозки людей должны меняться на новые в соответствии с требованиями к ведению горных работ подземным способом согласно </w:t>
      </w:r>
      <w:r w:rsidR="006E585E" w:rsidRPr="0033017A">
        <w:rPr>
          <w:rFonts w:ascii="Times New Roman" w:hAnsi="Times New Roman" w:cs="Times New Roman"/>
          <w:color w:val="000000" w:themeColor="text1"/>
          <w:sz w:val="28"/>
          <w:szCs w:val="28"/>
        </w:rPr>
        <w:t xml:space="preserve">Федеральным нормам </w:t>
      </w:r>
      <w:r w:rsidR="00F35F60"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00F35F60"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запас прочности должны иметь центровой стержень сцепки, крюки и предохранительные цепи вагонов и клетей для перевозки людей в соответствии с требованиями к ведению горных работ подземным способом согласно </w:t>
      </w:r>
      <w:r w:rsidR="006E585E"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каких условиях наклонные выработки, оборудованные только ленточными конвейерами, могут служить путями сообщения для людей </w:t>
      </w:r>
      <w:r w:rsidRPr="0033017A">
        <w:rPr>
          <w:rFonts w:ascii="Times New Roman" w:hAnsi="Times New Roman" w:cs="Times New Roman"/>
          <w:color w:val="000000" w:themeColor="text1"/>
          <w:sz w:val="28"/>
          <w:szCs w:val="28"/>
        </w:rPr>
        <w:br/>
        <w:t xml:space="preserve">в соответствии с требованиями к ведению горных работ подземным способом согласно </w:t>
      </w:r>
      <w:r w:rsidR="006E585E"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выработках с каким углом наклона при откатке концевыми канатами применяются контр-цепи в соответствии с требованиями к ведению горных работ подземным способом согласно </w:t>
      </w:r>
      <w:r w:rsidR="006E585E" w:rsidRPr="0033017A">
        <w:rPr>
          <w:rFonts w:ascii="Times New Roman" w:hAnsi="Times New Roman" w:cs="Times New Roman"/>
          <w:color w:val="000000" w:themeColor="text1"/>
          <w:sz w:val="28"/>
          <w:szCs w:val="28"/>
        </w:rPr>
        <w:t xml:space="preserve">Федеральным нормам </w:t>
      </w:r>
      <w:r w:rsidR="00F35F60"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00F35F60"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величина суммарного зазора для рельсовых проводников между контактными поверхностями предохранительных башмаков скольжения противовеса и проводников при их установке</w:t>
      </w:r>
      <w:r w:rsidRPr="0033017A">
        <w:rPr>
          <w:rFonts w:ascii="Times New Roman" w:hAnsi="Times New Roman" w:cs="Times New Roman"/>
          <w:color w:val="000000" w:themeColor="text1"/>
          <w:sz w:val="28"/>
          <w:szCs w:val="28"/>
        </w:rPr>
        <w:br/>
        <w:t xml:space="preserve"> на базовой отметке в соответствии с требованиями к ведению горных работ подземным способом согласно </w:t>
      </w:r>
      <w:r w:rsidR="006E585E" w:rsidRPr="0033017A">
        <w:rPr>
          <w:rFonts w:ascii="Times New Roman" w:hAnsi="Times New Roman" w:cs="Times New Roman"/>
          <w:color w:val="000000" w:themeColor="text1"/>
          <w:sz w:val="28"/>
          <w:szCs w:val="28"/>
        </w:rPr>
        <w:t xml:space="preserve">Федеральным нормам и правилам </w:t>
      </w:r>
      <w:r w:rsidR="00F35F60"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F35F60"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00F35F60"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должен быть угол наклона струны каната длиной свыше 45 м </w:t>
      </w:r>
      <w:r w:rsidRPr="0033017A">
        <w:rPr>
          <w:rFonts w:ascii="Times New Roman" w:hAnsi="Times New Roman" w:cs="Times New Roman"/>
          <w:color w:val="000000" w:themeColor="text1"/>
          <w:sz w:val="28"/>
          <w:szCs w:val="28"/>
        </w:rPr>
        <w:br/>
        <w:t xml:space="preserve">к горизонту подъемных установок вертикальных стволов в соответствии </w:t>
      </w:r>
      <w:r w:rsidRPr="0033017A">
        <w:rPr>
          <w:rFonts w:ascii="Times New Roman" w:hAnsi="Times New Roman" w:cs="Times New Roman"/>
          <w:color w:val="000000" w:themeColor="text1"/>
          <w:sz w:val="28"/>
          <w:szCs w:val="28"/>
        </w:rPr>
        <w:br/>
        <w:t xml:space="preserve">с требованиями к ведению горных работ подземным способом согласно </w:t>
      </w:r>
      <w:r w:rsidR="006E585E"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00F35F60" w:rsidRPr="0033017A">
        <w:rPr>
          <w:rFonts w:ascii="Times New Roman" w:hAnsi="Times New Roman" w:cs="Times New Roman"/>
          <w:color w:val="000000" w:themeColor="text1"/>
          <w:sz w:val="28"/>
          <w:szCs w:val="28"/>
        </w:rPr>
        <w:br/>
      </w:r>
      <w:r w:rsidR="006E585E" w:rsidRPr="0033017A">
        <w:rPr>
          <w:rFonts w:ascii="Times New Roman" w:hAnsi="Times New Roman" w:cs="Times New Roman"/>
          <w:color w:val="000000" w:themeColor="text1"/>
          <w:sz w:val="28"/>
          <w:szCs w:val="28"/>
        </w:rPr>
        <w:t>от 11.12.2013 №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каких условиях должны сработать ловители для плавной остановки кабины (клети) лифта в соответствии с требованиями </w:t>
      </w:r>
      <w:r w:rsidR="00F35F6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ведению горных работ подземным способом согласно </w:t>
      </w:r>
      <w:r w:rsidR="00D60752"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00F35F60" w:rsidRPr="0033017A">
        <w:rPr>
          <w:rFonts w:ascii="Times New Roman" w:hAnsi="Times New Roman" w:cs="Times New Roman"/>
          <w:color w:val="000000" w:themeColor="text1"/>
          <w:sz w:val="28"/>
          <w:szCs w:val="28"/>
        </w:rPr>
        <w:br/>
      </w:r>
      <w:r w:rsidR="00D60752" w:rsidRPr="0033017A">
        <w:rPr>
          <w:rFonts w:ascii="Times New Roman" w:hAnsi="Times New Roman" w:cs="Times New Roman"/>
          <w:color w:val="000000" w:themeColor="text1"/>
          <w:sz w:val="28"/>
          <w:szCs w:val="28"/>
        </w:rPr>
        <w:t>№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высоты должны быть реборды барабанов вновь монтируемых подъемных машин в соответствии с требованиями к ведению горных работ подземным способом согласно </w:t>
      </w:r>
      <w:r w:rsidR="00D60752" w:rsidRPr="0033017A">
        <w:rPr>
          <w:rFonts w:ascii="Times New Roman" w:hAnsi="Times New Roman" w:cs="Times New Roman"/>
          <w:color w:val="000000" w:themeColor="text1"/>
          <w:sz w:val="28"/>
          <w:szCs w:val="28"/>
        </w:rPr>
        <w:t xml:space="preserve">Федеральным нормам и правилам </w:t>
      </w:r>
      <w:r w:rsidR="00F35F60" w:rsidRPr="0033017A">
        <w:rPr>
          <w:rFonts w:ascii="Times New Roman" w:hAnsi="Times New Roman" w:cs="Times New Roman"/>
          <w:color w:val="000000" w:themeColor="text1"/>
          <w:sz w:val="28"/>
          <w:szCs w:val="28"/>
        </w:rPr>
        <w:br/>
      </w:r>
      <w:r w:rsidR="00D60752"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F35F60" w:rsidRPr="0033017A">
        <w:rPr>
          <w:rFonts w:ascii="Times New Roman" w:hAnsi="Times New Roman" w:cs="Times New Roman"/>
          <w:color w:val="000000" w:themeColor="text1"/>
          <w:sz w:val="28"/>
          <w:szCs w:val="28"/>
        </w:rPr>
        <w:br/>
      </w:r>
      <w:r w:rsidR="00D60752"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00F35F60" w:rsidRPr="0033017A">
        <w:rPr>
          <w:rFonts w:ascii="Times New Roman" w:hAnsi="Times New Roman" w:cs="Times New Roman"/>
          <w:color w:val="000000" w:themeColor="text1"/>
          <w:sz w:val="28"/>
          <w:szCs w:val="28"/>
        </w:rPr>
        <w:br/>
      </w:r>
      <w:r w:rsidR="00D60752" w:rsidRPr="0033017A">
        <w:rPr>
          <w:rFonts w:ascii="Times New Roman" w:hAnsi="Times New Roman" w:cs="Times New Roman"/>
          <w:color w:val="000000" w:themeColor="text1"/>
          <w:sz w:val="28"/>
          <w:szCs w:val="28"/>
        </w:rPr>
        <w:t>№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каких условиях в подъемных установках шкивы трения с литыми или штампованными ободами, не предусматривающие применение футеровки, подлежат замене новыми в соответствии с требованиями </w:t>
      </w:r>
      <w:r w:rsidRPr="0033017A">
        <w:rPr>
          <w:rFonts w:ascii="Times New Roman" w:hAnsi="Times New Roman" w:cs="Times New Roman"/>
          <w:color w:val="000000" w:themeColor="text1"/>
          <w:sz w:val="28"/>
          <w:szCs w:val="28"/>
        </w:rPr>
        <w:br/>
        <w:t xml:space="preserve">к ведению горных работ подземным способом согласно </w:t>
      </w:r>
      <w:r w:rsidR="00D60752"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00F35F60" w:rsidRPr="0033017A">
        <w:rPr>
          <w:rFonts w:ascii="Times New Roman" w:hAnsi="Times New Roman" w:cs="Times New Roman"/>
          <w:color w:val="000000" w:themeColor="text1"/>
          <w:sz w:val="28"/>
          <w:szCs w:val="28"/>
        </w:rPr>
        <w:br/>
      </w:r>
      <w:r w:rsidR="00D60752" w:rsidRPr="0033017A">
        <w:rPr>
          <w:rFonts w:ascii="Times New Roman" w:hAnsi="Times New Roman" w:cs="Times New Roman"/>
          <w:color w:val="000000" w:themeColor="text1"/>
          <w:sz w:val="28"/>
          <w:szCs w:val="28"/>
        </w:rPr>
        <w:t>№ 599</w:t>
      </w:r>
      <w:r w:rsidRPr="0033017A">
        <w:rPr>
          <w:rFonts w:ascii="Times New Roman" w:hAnsi="Times New Roman" w:cs="Times New Roman"/>
          <w:color w:val="000000" w:themeColor="text1"/>
          <w:sz w:val="28"/>
          <w:szCs w:val="28"/>
        </w:rPr>
        <w:t>?</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какие сроки проводятся повторные испытания канатов </w:t>
      </w:r>
      <w:r w:rsidRPr="0033017A">
        <w:rPr>
          <w:rFonts w:ascii="Times New Roman" w:hAnsi="Times New Roman" w:cs="Times New Roman"/>
          <w:color w:val="000000" w:themeColor="text1"/>
          <w:sz w:val="28"/>
          <w:szCs w:val="28"/>
        </w:rPr>
        <w:br/>
        <w:t xml:space="preserve">(за исключением канатов в установках с одноканатными </w:t>
      </w:r>
      <w:r w:rsidRPr="0033017A">
        <w:rPr>
          <w:rFonts w:ascii="Times New Roman" w:hAnsi="Times New Roman" w:cs="Times New Roman"/>
          <w:color w:val="000000" w:themeColor="text1"/>
          <w:sz w:val="28"/>
          <w:szCs w:val="28"/>
        </w:rPr>
        <w:br/>
        <w:t xml:space="preserve">и многоканатными шкивами трения; канатов для подвески полков </w:t>
      </w:r>
      <w:r w:rsidRPr="0033017A">
        <w:rPr>
          <w:rFonts w:ascii="Times New Roman" w:hAnsi="Times New Roman" w:cs="Times New Roman"/>
          <w:color w:val="000000" w:themeColor="text1"/>
          <w:sz w:val="28"/>
          <w:szCs w:val="28"/>
        </w:rPr>
        <w:br/>
        <w:t xml:space="preserve">и нижних уравновешивающих канатов) на людских и грузо-людских подъемных установках в соответствии с требованиями к ведению горных работ подземным способом согласно </w:t>
      </w:r>
      <w:r w:rsidR="00D60752" w:rsidRPr="0033017A">
        <w:rPr>
          <w:rFonts w:ascii="Times New Roman" w:hAnsi="Times New Roman" w:cs="Times New Roman"/>
          <w:color w:val="000000" w:themeColor="text1"/>
          <w:sz w:val="28"/>
          <w:szCs w:val="28"/>
        </w:rPr>
        <w:t xml:space="preserve">Федеральным нормам и правилам </w:t>
      </w:r>
      <w:r w:rsidR="00F35F60" w:rsidRPr="0033017A">
        <w:rPr>
          <w:rFonts w:ascii="Times New Roman" w:hAnsi="Times New Roman" w:cs="Times New Roman"/>
          <w:color w:val="000000" w:themeColor="text1"/>
          <w:sz w:val="28"/>
          <w:szCs w:val="28"/>
        </w:rPr>
        <w:br/>
      </w:r>
      <w:r w:rsidR="00D60752"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F35F60" w:rsidRPr="0033017A">
        <w:rPr>
          <w:rFonts w:ascii="Times New Roman" w:hAnsi="Times New Roman" w:cs="Times New Roman"/>
          <w:color w:val="000000" w:themeColor="text1"/>
          <w:sz w:val="28"/>
          <w:szCs w:val="28"/>
        </w:rPr>
        <w:br/>
      </w:r>
      <w:r w:rsidR="00D60752"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00F35F60" w:rsidRPr="0033017A">
        <w:rPr>
          <w:rFonts w:ascii="Times New Roman" w:hAnsi="Times New Roman" w:cs="Times New Roman"/>
          <w:color w:val="000000" w:themeColor="text1"/>
          <w:sz w:val="28"/>
          <w:szCs w:val="28"/>
        </w:rPr>
        <w:br/>
      </w:r>
      <w:r w:rsidR="00D60752" w:rsidRPr="0033017A">
        <w:rPr>
          <w:rFonts w:ascii="Times New Roman" w:hAnsi="Times New Roman" w:cs="Times New Roman"/>
          <w:color w:val="000000" w:themeColor="text1"/>
          <w:sz w:val="28"/>
          <w:szCs w:val="28"/>
        </w:rPr>
        <w:t>№ 599</w:t>
      </w:r>
      <w:r w:rsidRPr="0033017A">
        <w:rPr>
          <w:rFonts w:ascii="Times New Roman" w:hAnsi="Times New Roman" w:cs="Times New Roman"/>
          <w:color w:val="000000" w:themeColor="text1"/>
          <w:sz w:val="28"/>
          <w:szCs w:val="28"/>
        </w:rPr>
        <w:t>?</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скорости движения происходит осмотр канатов шахтных подъемных установок по всей длине в соответствии с требованиями </w:t>
      </w:r>
      <w:r w:rsidRPr="0033017A">
        <w:rPr>
          <w:rFonts w:ascii="Times New Roman" w:hAnsi="Times New Roman" w:cs="Times New Roman"/>
          <w:color w:val="000000" w:themeColor="text1"/>
          <w:sz w:val="28"/>
          <w:szCs w:val="28"/>
        </w:rPr>
        <w:br/>
        <w:t xml:space="preserve">к ведению горных работ подземным способом согласно </w:t>
      </w:r>
      <w:r w:rsidR="00D60752"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00F35F60" w:rsidRPr="0033017A">
        <w:rPr>
          <w:rFonts w:ascii="Times New Roman" w:hAnsi="Times New Roman" w:cs="Times New Roman"/>
          <w:color w:val="000000" w:themeColor="text1"/>
          <w:sz w:val="28"/>
          <w:szCs w:val="28"/>
        </w:rPr>
        <w:br/>
      </w:r>
      <w:r w:rsidR="00D60752" w:rsidRPr="0033017A">
        <w:rPr>
          <w:rFonts w:ascii="Times New Roman" w:hAnsi="Times New Roman" w:cs="Times New Roman"/>
          <w:color w:val="000000" w:themeColor="text1"/>
          <w:sz w:val="28"/>
          <w:szCs w:val="28"/>
        </w:rPr>
        <w:t>№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каких условиях запрещается эксплуатация стальных прядевых канатов вспомогательного транспорта подземных пассажирских подвесных канатных, монорельсовых и напочвенных дорог </w:t>
      </w:r>
      <w:r w:rsidRPr="0033017A">
        <w:rPr>
          <w:rFonts w:ascii="Times New Roman" w:hAnsi="Times New Roman" w:cs="Times New Roman"/>
          <w:color w:val="000000" w:themeColor="text1"/>
          <w:sz w:val="28"/>
          <w:szCs w:val="28"/>
        </w:rPr>
        <w:br/>
        <w:t xml:space="preserve">в соответствии с требованиями к ведению горных работ подземным способом согласно </w:t>
      </w:r>
      <w:r w:rsidR="00D6075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принимается срок эксплуатации рудничного электровоза согласно РД 15-15-2008 «Методические рекомендации о порядке проведения экспертизы промышленной безопасности рудничных электровозов», утвержденному приказом Ростехнадзора от 04.04.2008 </w:t>
      </w:r>
      <w:r w:rsidRPr="0033017A">
        <w:rPr>
          <w:rFonts w:ascii="Times New Roman" w:hAnsi="Times New Roman" w:cs="Times New Roman"/>
          <w:color w:val="000000" w:themeColor="text1"/>
          <w:sz w:val="28"/>
          <w:szCs w:val="28"/>
        </w:rPr>
        <w:br/>
        <w:t xml:space="preserve">№ 208, если он не определен в нормативной, конструкторской </w:t>
      </w:r>
      <w:r w:rsidRPr="0033017A">
        <w:rPr>
          <w:rFonts w:ascii="Times New Roman" w:hAnsi="Times New Roman" w:cs="Times New Roman"/>
          <w:color w:val="000000" w:themeColor="text1"/>
          <w:sz w:val="28"/>
          <w:szCs w:val="28"/>
        </w:rPr>
        <w:br/>
        <w:t>или эксплуатационной документации?</w:t>
      </w:r>
    </w:p>
    <w:p w:rsidR="00B17AE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провисание ленты между роликоопорами ленточной конвейерной установки (ЛКУ), как критерия предельного состояния </w:t>
      </w:r>
      <w:r w:rsidR="007B2FAC" w:rsidRPr="0033017A">
        <w:rPr>
          <w:rFonts w:ascii="Times New Roman" w:hAnsi="Times New Roman" w:cs="Times New Roman"/>
          <w:color w:val="000000" w:themeColor="text1"/>
          <w:sz w:val="28"/>
          <w:szCs w:val="28"/>
        </w:rPr>
        <w:t>ленточной конвейерной установки</w:t>
      </w:r>
      <w:r w:rsidRPr="0033017A">
        <w:rPr>
          <w:rFonts w:ascii="Times New Roman" w:hAnsi="Times New Roman" w:cs="Times New Roman"/>
          <w:color w:val="000000" w:themeColor="text1"/>
          <w:sz w:val="28"/>
          <w:szCs w:val="28"/>
        </w:rPr>
        <w:t>, установлено согласно РД 15-04-2006 «Методические указания по проведению экспертизы промышленной безопасности ленточных конвейерных установок», утвержденному приказом Федеральной службы по экологическому, технологическому и атомному надзору от 26.02.2006 № 125?</w:t>
      </w:r>
    </w:p>
    <w:p w:rsidR="00B17AE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максимальная температура нагревающихся узлов ленточных конвейерных установок установлена согласно РД 15-04-2006 «Методические указания по проведению экспертизы промышленной безопасности ленточных конвейерных установок», утвержденному приказом Федеральной службы по экологическому, технологическому и атомному надзору от 26.02.2006 № 125?</w:t>
      </w:r>
    </w:p>
    <w:p w:rsidR="00B17AE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станций посадки от загрузочных устройств барабанов ленточных конвейерных установок установлено согласно РД 15-04-2006 «Методические указания по проведению экспертизы промышленной безопасности ленточных конвейерных установок», утвержденному приказом Федеральной службы по экологическому, технологическому и атомному надзору </w:t>
      </w:r>
      <w:r w:rsidRPr="0033017A">
        <w:rPr>
          <w:rFonts w:ascii="Times New Roman" w:hAnsi="Times New Roman" w:cs="Times New Roman"/>
          <w:color w:val="000000" w:themeColor="text1"/>
          <w:sz w:val="28"/>
          <w:szCs w:val="28"/>
        </w:rPr>
        <w:br/>
        <w:t>от 26.02.2006 № 125?</w:t>
      </w:r>
    </w:p>
    <w:p w:rsidR="00B17AE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длительность эксплуатации для резинотросовых лент после навески согласно РД 15-04-2006 «Методические указания по проведению экспертизы промышленной безопасности ленточных конвейерных установок», утвержденному приказом Федеральной службы </w:t>
      </w:r>
      <w:r w:rsidR="007B2FA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экологическому, технологическому и атомному надзору от 26.02.2006 № 125?</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длительность эксплуатации после подвески для резинотканевых лент с прочностью прокладки 300 Н/мм и более установлена согласно </w:t>
      </w:r>
      <w:r w:rsidRPr="0033017A">
        <w:rPr>
          <w:rFonts w:ascii="Times New Roman" w:hAnsi="Times New Roman" w:cs="Times New Roman"/>
          <w:color w:val="000000" w:themeColor="text1"/>
          <w:sz w:val="28"/>
          <w:szCs w:val="28"/>
        </w:rPr>
        <w:br/>
        <w:t>РД 15-04-2006 «Методические указания по проведению экспертизы промышленной безопасности ленточных конвейерных установок», утвержденному приказом Федеральной службы по экологическому, технологическому и атомному надзору от 26.02.2006 № 125?</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длительность эксплуатации после навески для резинотканевых лент с прочностью прокладки менее 300 Н/мм согласно РД 15-04-2006 «Методические указания по проведению экспертизы промышленной безопасности ленточных конвейерных установок», утвержденному приказом Федеральной службы по экологическому, технологическому </w:t>
      </w:r>
      <w:r w:rsidRPr="0033017A">
        <w:rPr>
          <w:rFonts w:ascii="Times New Roman" w:hAnsi="Times New Roman" w:cs="Times New Roman"/>
          <w:color w:val="000000" w:themeColor="text1"/>
          <w:sz w:val="28"/>
          <w:szCs w:val="28"/>
        </w:rPr>
        <w:br/>
        <w:t>и атомному надзору от 26.02.2006 № 125?</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максимальный износ обода или реборды шкива как критерия предельного состояния обода шкива шахтных копровых шкивов установлен РД 15-03-2006 «Методические </w:t>
      </w:r>
      <w:r w:rsidR="0014484D" w:rsidRPr="0033017A">
        <w:rPr>
          <w:rFonts w:ascii="Times New Roman" w:hAnsi="Times New Roman" w:cs="Times New Roman"/>
          <w:color w:val="000000" w:themeColor="text1"/>
          <w:sz w:val="28"/>
          <w:szCs w:val="28"/>
        </w:rPr>
        <w:t xml:space="preserve">указания </w:t>
      </w:r>
      <w:r w:rsidRPr="0033017A">
        <w:rPr>
          <w:rFonts w:ascii="Times New Roman" w:hAnsi="Times New Roman" w:cs="Times New Roman"/>
          <w:color w:val="000000" w:themeColor="text1"/>
          <w:sz w:val="28"/>
          <w:szCs w:val="28"/>
        </w:rPr>
        <w:t>по проведению экспертизы промышленной безопасности шахтных копровых шкивов», утвержденным приказом Федеральной службы по экологическому, технологическому и атомному надзору от 26.02.2006 № 127?</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испытания парашютов следует совмещать </w:t>
      </w:r>
      <w:r w:rsidRPr="0033017A">
        <w:rPr>
          <w:rFonts w:ascii="Times New Roman" w:hAnsi="Times New Roman" w:cs="Times New Roman"/>
          <w:color w:val="000000" w:themeColor="text1"/>
          <w:sz w:val="28"/>
          <w:szCs w:val="28"/>
        </w:rPr>
        <w:br/>
        <w:t xml:space="preserve">с проведением экспертизы промышленной безопасности клети согласно РД 15-05-2006 «Методические указания по проведению экспертизы промышленной безопасности подъемных сосудов шахтных подъемных установок», утвержденному приказом Федеральной службы </w:t>
      </w:r>
      <w:r w:rsidRPr="0033017A">
        <w:rPr>
          <w:rFonts w:ascii="Times New Roman" w:hAnsi="Times New Roman" w:cs="Times New Roman"/>
          <w:color w:val="000000" w:themeColor="text1"/>
          <w:sz w:val="28"/>
          <w:szCs w:val="28"/>
        </w:rPr>
        <w:br/>
        <w:t>по экологическому, технологическому и атомному надзору от 26.02.2006 № 126?</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Может ли эксплуатирующая организация при наличии организационно-технических возможностей (аттестованные лаборатории, персонал) выполнять часть работ по обследованию элементов подъемного сосуда согласно РД 15-05-2006 «Методические указания </w:t>
      </w:r>
      <w:r w:rsidR="009A7BE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проведению экспертизы промышленной безопасности подъемных сосудов шахтных подъемных установок», утвержденному приказом Федеральной службы по экологическому, технологическому и атомному надзору от 26.02.2006 № 126?</w:t>
      </w:r>
    </w:p>
    <w:p w:rsidR="00B17AE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максимальный ход штока ловителя при напуске каната установлен для парашютного устройства согласно РД 15-05-2006 «Методические указания по проведению экспертизы промышленной безопасности подъемных сосудов шахтных подъемных установок», утвержденному приказом Федеральной службы по экологическому, технологическому и атомному надзору от 26.02.2006 № 126?</w:t>
      </w:r>
    </w:p>
    <w:p w:rsidR="00B17AE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возможное увеличение зазора между башмаками </w:t>
      </w:r>
      <w:r w:rsidRPr="0033017A">
        <w:rPr>
          <w:rFonts w:ascii="Times New Roman" w:hAnsi="Times New Roman" w:cs="Times New Roman"/>
          <w:color w:val="000000" w:themeColor="text1"/>
          <w:sz w:val="28"/>
          <w:szCs w:val="28"/>
        </w:rPr>
        <w:br/>
        <w:t xml:space="preserve">и металлическими проводниками как критерия предельных состояний направляющих скольжения подъемного сосуда установлено </w:t>
      </w:r>
      <w:r w:rsidRPr="0033017A">
        <w:rPr>
          <w:rFonts w:ascii="Times New Roman" w:hAnsi="Times New Roman" w:cs="Times New Roman"/>
          <w:color w:val="000000" w:themeColor="text1"/>
          <w:sz w:val="28"/>
          <w:szCs w:val="28"/>
        </w:rPr>
        <w:br/>
        <w:t xml:space="preserve">РД 15-05-2006 «Методические указания по проведению экспертизы промышленной безопасности подъемных сосудов шахтных подъемных установок», утвержденным приказом Федеральной службы </w:t>
      </w:r>
      <w:r w:rsidRPr="0033017A">
        <w:rPr>
          <w:rFonts w:ascii="Times New Roman" w:hAnsi="Times New Roman" w:cs="Times New Roman"/>
          <w:color w:val="000000" w:themeColor="text1"/>
          <w:sz w:val="28"/>
          <w:szCs w:val="28"/>
        </w:rPr>
        <w:br/>
        <w:t xml:space="preserve">по экологическому, технологическому и атомному надзору от 26.02.2006 </w:t>
      </w:r>
      <w:r w:rsidRPr="0033017A">
        <w:rPr>
          <w:rFonts w:ascii="Times New Roman" w:hAnsi="Times New Roman" w:cs="Times New Roman"/>
          <w:color w:val="000000" w:themeColor="text1"/>
          <w:sz w:val="28"/>
          <w:szCs w:val="28"/>
        </w:rPr>
        <w:br/>
        <w:t>№ 126?</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возможное увеличение зазора между башмаками и деревянными проводниками как критерия предельных состояний направляющих скольжения подъемного сосуда установлено РД 15-05-2006 «Методические указания по проведению экспертизы промышленной безопасности подъемных сосудов шахтных подъемных установок», утвержденным приказом Федеральной службы по экологическому, технологическому и атомному надзору от 26.02.2006 № 126?</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применяемое в составе рудничного электровоза комплектующее оборудование после капитального ремонта не подлежит экспертизе согласно РД 15-15-2008 «Методические рекомендации </w:t>
      </w:r>
      <w:r w:rsidRPr="0033017A">
        <w:rPr>
          <w:rFonts w:ascii="Times New Roman" w:hAnsi="Times New Roman" w:cs="Times New Roman"/>
          <w:color w:val="000000" w:themeColor="text1"/>
          <w:sz w:val="28"/>
          <w:szCs w:val="28"/>
        </w:rPr>
        <w:br/>
        <w:t xml:space="preserve">о порядке проведения экспертизы промышленной безопасности рудничных электровозов», утвержденному приказом Ростехнадзора </w:t>
      </w:r>
      <w:r w:rsidRPr="0033017A">
        <w:rPr>
          <w:rFonts w:ascii="Times New Roman" w:hAnsi="Times New Roman" w:cs="Times New Roman"/>
          <w:color w:val="000000" w:themeColor="text1"/>
          <w:sz w:val="28"/>
          <w:szCs w:val="28"/>
        </w:rPr>
        <w:br/>
        <w:t>от 04.04.2008 № 208?</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проведение обследования рудничного электровоза </w:t>
      </w:r>
      <w:r w:rsidRPr="0033017A">
        <w:rPr>
          <w:rFonts w:ascii="Times New Roman" w:hAnsi="Times New Roman" w:cs="Times New Roman"/>
          <w:color w:val="000000" w:themeColor="text1"/>
          <w:sz w:val="28"/>
          <w:szCs w:val="28"/>
        </w:rPr>
        <w:br/>
        <w:t>в состоянии ремонта согласно РД 15-15-2008 «Методические рекомендации о порядке проведения экспертизы промышленной безопасности рудничных электровозов», утвержденному приказом Ростехнадзора от 04.04.2008 № 208?</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фактическая величина тормозного пути груженого состава рудничного электровоза расчетной массы на имитирующем участке пути при перевозке грузов установлена РД 15-15-2008 «Методические рекомендации о порядке проведения экспертизы промышленной безопасности рудничных электровозов», утвержденным приказом Ростехнадзора от 04.04.2008 № 208?</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фактическая величина тормозного пути груженого состава рудничного электровоза расчетной массы на имитирующем участке </w:t>
      </w:r>
      <w:r w:rsidRPr="0033017A">
        <w:rPr>
          <w:rFonts w:ascii="Times New Roman" w:hAnsi="Times New Roman" w:cs="Times New Roman"/>
          <w:color w:val="000000" w:themeColor="text1"/>
          <w:sz w:val="28"/>
          <w:szCs w:val="28"/>
        </w:rPr>
        <w:br/>
        <w:t>при перевозке людей согласно РД 15-15-2008 «Методические рекомендации о порядке проведения экспертизы промышленной безопасности рудничных электровозов», утвержденному приказом Ростехнадзора от 04.04.2008 № 208?</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изменение светового потока фар по мере разряда тяговой батареи на рудничном электровозе согласно РД 15-15-2008 «Методические рекомендации о порядке проведения экспертизы промышленной безопасности рудничных электровозов», утвержденному приказом Ростехнадзора от 04.04.2008 № 208?</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предприятия, разрабатывающие месторождения, представляют в территориальный орган Ростехнадзора информацию по горным ударам согласно </w:t>
      </w:r>
      <w:r w:rsidR="00D60752" w:rsidRPr="0033017A">
        <w:rPr>
          <w:rFonts w:ascii="Times New Roman" w:hAnsi="Times New Roman" w:cs="Times New Roman"/>
          <w:color w:val="000000" w:themeColor="text1"/>
          <w:sz w:val="28"/>
          <w:szCs w:val="28"/>
        </w:rPr>
        <w:t xml:space="preserve">Федеральным нормам </w:t>
      </w:r>
      <w:r w:rsidR="00F35F60" w:rsidRPr="0033017A">
        <w:rPr>
          <w:rFonts w:ascii="Times New Roman" w:hAnsi="Times New Roman" w:cs="Times New Roman"/>
          <w:color w:val="000000" w:themeColor="text1"/>
          <w:sz w:val="28"/>
          <w:szCs w:val="28"/>
        </w:rPr>
        <w:br/>
      </w:r>
      <w:r w:rsidR="00D60752" w:rsidRPr="0033017A">
        <w:rPr>
          <w:rFonts w:ascii="Times New Roman" w:hAnsi="Times New Roman" w:cs="Times New Roman"/>
          <w:color w:val="000000" w:themeColor="text1"/>
          <w:sz w:val="28"/>
          <w:szCs w:val="28"/>
        </w:rPr>
        <w:t xml:space="preserve">и правилам в области </w:t>
      </w:r>
      <w:r w:rsidR="004B1679" w:rsidRPr="0033017A">
        <w:rPr>
          <w:rFonts w:ascii="Times New Roman" w:hAnsi="Times New Roman" w:cs="Times New Roman"/>
          <w:color w:val="000000" w:themeColor="text1"/>
          <w:sz w:val="28"/>
          <w:szCs w:val="28"/>
        </w:rPr>
        <w:t>промышленной</w:t>
      </w:r>
      <w:r w:rsidR="00D60752" w:rsidRPr="0033017A">
        <w:rPr>
          <w:rFonts w:ascii="Times New Roman" w:hAnsi="Times New Roman" w:cs="Times New Roman"/>
          <w:color w:val="000000" w:themeColor="text1"/>
          <w:sz w:val="28"/>
          <w:szCs w:val="28"/>
        </w:rPr>
        <w:t xml:space="preserve"> безопасности «Положение </w:t>
      </w:r>
      <w:r w:rsidR="00F35F60" w:rsidRPr="0033017A">
        <w:rPr>
          <w:rFonts w:ascii="Times New Roman" w:hAnsi="Times New Roman" w:cs="Times New Roman"/>
          <w:color w:val="000000" w:themeColor="text1"/>
          <w:sz w:val="28"/>
          <w:szCs w:val="28"/>
        </w:rPr>
        <w:br/>
      </w:r>
      <w:r w:rsidR="00D60752" w:rsidRPr="0033017A">
        <w:rPr>
          <w:rFonts w:ascii="Times New Roman" w:hAnsi="Times New Roman" w:cs="Times New Roman"/>
          <w:color w:val="000000" w:themeColor="text1"/>
          <w:sz w:val="28"/>
          <w:szCs w:val="28"/>
        </w:rPr>
        <w:t xml:space="preserve">по безопасному ведению горных работ на месторождениях, склонных </w:t>
      </w:r>
      <w:r w:rsidR="00F35F60" w:rsidRPr="0033017A">
        <w:rPr>
          <w:rFonts w:ascii="Times New Roman" w:hAnsi="Times New Roman" w:cs="Times New Roman"/>
          <w:color w:val="000000" w:themeColor="text1"/>
          <w:sz w:val="28"/>
          <w:szCs w:val="28"/>
        </w:rPr>
        <w:br/>
      </w:r>
      <w:r w:rsidR="00D60752" w:rsidRPr="0033017A">
        <w:rPr>
          <w:rFonts w:ascii="Times New Roman" w:hAnsi="Times New Roman" w:cs="Times New Roman"/>
          <w:color w:val="000000" w:themeColor="text1"/>
          <w:sz w:val="28"/>
          <w:szCs w:val="28"/>
        </w:rPr>
        <w:t xml:space="preserve">и опасных по горным ударам», утвержденным приказом Ростехнадзора </w:t>
      </w:r>
      <w:r w:rsidR="00F35F60" w:rsidRPr="0033017A">
        <w:rPr>
          <w:rFonts w:ascii="Times New Roman" w:hAnsi="Times New Roman" w:cs="Times New Roman"/>
          <w:color w:val="000000" w:themeColor="text1"/>
          <w:sz w:val="28"/>
          <w:szCs w:val="28"/>
        </w:rPr>
        <w:br/>
      </w:r>
      <w:r w:rsidR="00D60752" w:rsidRPr="0033017A">
        <w:rPr>
          <w:rFonts w:ascii="Times New Roman" w:hAnsi="Times New Roman" w:cs="Times New Roman"/>
          <w:color w:val="000000" w:themeColor="text1"/>
          <w:sz w:val="28"/>
          <w:szCs w:val="28"/>
        </w:rPr>
        <w:t>от 02.12.2013 № 576?</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минимальная ширина запретной зоны в краевой части массива согласно </w:t>
      </w:r>
      <w:r w:rsidR="00B417F7" w:rsidRPr="0033017A">
        <w:rPr>
          <w:rFonts w:ascii="Times New Roman" w:hAnsi="Times New Roman" w:cs="Times New Roman"/>
          <w:color w:val="000000" w:themeColor="text1"/>
          <w:sz w:val="28"/>
          <w:szCs w:val="28"/>
        </w:rPr>
        <w:t xml:space="preserve">Федеральным нормам и правилам в области </w:t>
      </w:r>
      <w:r w:rsidR="004B1679" w:rsidRPr="0033017A">
        <w:rPr>
          <w:rFonts w:ascii="Times New Roman" w:hAnsi="Times New Roman" w:cs="Times New Roman"/>
          <w:color w:val="000000" w:themeColor="text1"/>
          <w:sz w:val="28"/>
          <w:szCs w:val="28"/>
        </w:rPr>
        <w:t>промышленной</w:t>
      </w:r>
      <w:r w:rsidR="00B417F7" w:rsidRPr="0033017A">
        <w:rPr>
          <w:rFonts w:ascii="Times New Roman" w:hAnsi="Times New Roman" w:cs="Times New Roman"/>
          <w:color w:val="000000" w:themeColor="text1"/>
          <w:sz w:val="28"/>
          <w:szCs w:val="28"/>
        </w:rPr>
        <w:t xml:space="preserve"> безопасности «Положение по безопасному ведению горных работ </w:t>
      </w:r>
      <w:r w:rsidR="00F35F60" w:rsidRPr="0033017A">
        <w:rPr>
          <w:rFonts w:ascii="Times New Roman" w:hAnsi="Times New Roman" w:cs="Times New Roman"/>
          <w:color w:val="000000" w:themeColor="text1"/>
          <w:sz w:val="28"/>
          <w:szCs w:val="28"/>
        </w:rPr>
        <w:br/>
      </w:r>
      <w:r w:rsidR="00B417F7" w:rsidRPr="0033017A">
        <w:rPr>
          <w:rFonts w:ascii="Times New Roman" w:hAnsi="Times New Roman" w:cs="Times New Roman"/>
          <w:color w:val="000000" w:themeColor="text1"/>
          <w:sz w:val="28"/>
          <w:szCs w:val="28"/>
        </w:rPr>
        <w:t>на месторождениях, склонных и опасных по горным ударам», утвержденным приказом Ростехнадзора от 02.12.2013 № 576?</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должна располагаться плоскость разрушенных пород (разгрузочной щели) относительно направления действия максимальных напряжений в массиве согласно </w:t>
      </w:r>
      <w:r w:rsidR="00B417F7" w:rsidRPr="0033017A">
        <w:rPr>
          <w:rFonts w:ascii="Times New Roman" w:hAnsi="Times New Roman" w:cs="Times New Roman"/>
          <w:color w:val="000000" w:themeColor="text1"/>
          <w:sz w:val="28"/>
          <w:szCs w:val="28"/>
        </w:rPr>
        <w:t xml:space="preserve">Федеральным нормам и правилам </w:t>
      </w:r>
      <w:r w:rsidR="00F35F60" w:rsidRPr="0033017A">
        <w:rPr>
          <w:rFonts w:ascii="Times New Roman" w:hAnsi="Times New Roman" w:cs="Times New Roman"/>
          <w:color w:val="000000" w:themeColor="text1"/>
          <w:sz w:val="28"/>
          <w:szCs w:val="28"/>
        </w:rPr>
        <w:br/>
      </w:r>
      <w:r w:rsidR="00B417F7" w:rsidRPr="0033017A">
        <w:rPr>
          <w:rFonts w:ascii="Times New Roman" w:hAnsi="Times New Roman" w:cs="Times New Roman"/>
          <w:color w:val="000000" w:themeColor="text1"/>
          <w:sz w:val="28"/>
          <w:szCs w:val="28"/>
        </w:rPr>
        <w:t xml:space="preserve">в области </w:t>
      </w:r>
      <w:r w:rsidR="004B1679" w:rsidRPr="0033017A">
        <w:rPr>
          <w:rFonts w:ascii="Times New Roman" w:hAnsi="Times New Roman" w:cs="Times New Roman"/>
          <w:color w:val="000000" w:themeColor="text1"/>
          <w:sz w:val="28"/>
          <w:szCs w:val="28"/>
        </w:rPr>
        <w:t>промышленной</w:t>
      </w:r>
      <w:r w:rsidR="00B417F7" w:rsidRPr="0033017A">
        <w:rPr>
          <w:rFonts w:ascii="Times New Roman" w:hAnsi="Times New Roman" w:cs="Times New Roman"/>
          <w:color w:val="000000" w:themeColor="text1"/>
          <w:sz w:val="28"/>
          <w:szCs w:val="28"/>
        </w:rPr>
        <w:t xml:space="preserve"> безопасности «Положение по безопасному ведению горных работ на месторождениях, склонных и опасных </w:t>
      </w:r>
      <w:r w:rsidR="00F35F60" w:rsidRPr="0033017A">
        <w:rPr>
          <w:rFonts w:ascii="Times New Roman" w:hAnsi="Times New Roman" w:cs="Times New Roman"/>
          <w:color w:val="000000" w:themeColor="text1"/>
          <w:sz w:val="28"/>
          <w:szCs w:val="28"/>
        </w:rPr>
        <w:br/>
      </w:r>
      <w:r w:rsidR="00B417F7" w:rsidRPr="0033017A">
        <w:rPr>
          <w:rFonts w:ascii="Times New Roman" w:hAnsi="Times New Roman" w:cs="Times New Roman"/>
          <w:color w:val="000000" w:themeColor="text1"/>
          <w:sz w:val="28"/>
          <w:szCs w:val="28"/>
        </w:rPr>
        <w:t xml:space="preserve">по горным ударам», утвержденным приказом Ростехнадзора </w:t>
      </w:r>
      <w:r w:rsidR="007B2FAC" w:rsidRPr="0033017A">
        <w:rPr>
          <w:rFonts w:ascii="Times New Roman" w:hAnsi="Times New Roman" w:cs="Times New Roman"/>
          <w:color w:val="000000" w:themeColor="text1"/>
          <w:sz w:val="28"/>
          <w:szCs w:val="28"/>
        </w:rPr>
        <w:br/>
      </w:r>
      <w:r w:rsidR="00B417F7" w:rsidRPr="0033017A">
        <w:rPr>
          <w:rFonts w:ascii="Times New Roman" w:hAnsi="Times New Roman" w:cs="Times New Roman"/>
          <w:color w:val="000000" w:themeColor="text1"/>
          <w:sz w:val="28"/>
          <w:szCs w:val="28"/>
        </w:rPr>
        <w:t>от 02.12.2013 № 576?</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должно быть минимальное расстояние между стенками шахтных стволов при проектировании, строительстве и эксплуатации шахт на месторождениях, склонных и опасных по горным ударам,</w:t>
      </w:r>
      <w:r w:rsidR="00063EB8" w:rsidRPr="0033017A">
        <w:rPr>
          <w:rFonts w:ascii="Times New Roman" w:hAnsi="Times New Roman" w:cs="Times New Roman"/>
          <w:color w:val="000000" w:themeColor="text1"/>
          <w:sz w:val="28"/>
          <w:szCs w:val="28"/>
        </w:rPr>
        <w:t xml:space="preserve"> согласно</w:t>
      </w:r>
      <w:r w:rsidR="00D07079" w:rsidRPr="0033017A">
        <w:rPr>
          <w:rFonts w:ascii="Times New Roman" w:hAnsi="Times New Roman" w:cs="Times New Roman"/>
          <w:color w:val="000000" w:themeColor="text1"/>
          <w:sz w:val="28"/>
          <w:szCs w:val="28"/>
        </w:rPr>
        <w:t xml:space="preserve"> </w:t>
      </w:r>
      <w:r w:rsidR="00B417F7" w:rsidRPr="0033017A">
        <w:rPr>
          <w:rFonts w:ascii="Times New Roman" w:hAnsi="Times New Roman" w:cs="Times New Roman"/>
          <w:color w:val="000000" w:themeColor="text1"/>
          <w:sz w:val="28"/>
          <w:szCs w:val="28"/>
        </w:rPr>
        <w:t xml:space="preserve">Федеральным нормам и правилам в области </w:t>
      </w:r>
      <w:r w:rsidR="004B1679" w:rsidRPr="0033017A">
        <w:rPr>
          <w:rFonts w:ascii="Times New Roman" w:hAnsi="Times New Roman" w:cs="Times New Roman"/>
          <w:color w:val="000000" w:themeColor="text1"/>
          <w:sz w:val="28"/>
          <w:szCs w:val="28"/>
        </w:rPr>
        <w:t>промышленной</w:t>
      </w:r>
      <w:r w:rsidR="00756EE0" w:rsidRPr="0033017A">
        <w:rPr>
          <w:rFonts w:ascii="Times New Roman" w:hAnsi="Times New Roman" w:cs="Times New Roman"/>
          <w:color w:val="000000" w:themeColor="text1"/>
          <w:sz w:val="28"/>
          <w:szCs w:val="28"/>
        </w:rPr>
        <w:t xml:space="preserve"> </w:t>
      </w:r>
      <w:r w:rsidR="00B417F7" w:rsidRPr="0033017A">
        <w:rPr>
          <w:rFonts w:ascii="Times New Roman" w:hAnsi="Times New Roman" w:cs="Times New Roman"/>
          <w:color w:val="000000" w:themeColor="text1"/>
          <w:sz w:val="28"/>
          <w:szCs w:val="28"/>
        </w:rPr>
        <w:t xml:space="preserve">безопасности «Положение по безопасному ведению горных работ </w:t>
      </w:r>
      <w:r w:rsidR="0018018F" w:rsidRPr="0033017A">
        <w:rPr>
          <w:rFonts w:ascii="Times New Roman" w:hAnsi="Times New Roman" w:cs="Times New Roman"/>
          <w:color w:val="000000" w:themeColor="text1"/>
          <w:sz w:val="28"/>
          <w:szCs w:val="28"/>
        </w:rPr>
        <w:br/>
      </w:r>
      <w:r w:rsidR="00B417F7" w:rsidRPr="0033017A">
        <w:rPr>
          <w:rFonts w:ascii="Times New Roman" w:hAnsi="Times New Roman" w:cs="Times New Roman"/>
          <w:color w:val="000000" w:themeColor="text1"/>
          <w:sz w:val="28"/>
          <w:szCs w:val="28"/>
        </w:rPr>
        <w:t>на месторождениях, склонных и опасных по горным ударам», утвержденным приказом Ростехнадзора от 02.12.2013 № 576?</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отставание постоянной крепи от забоя при проходке шахтных стволов допускается в соответствии с требованиями к проведению </w:t>
      </w:r>
      <w:r w:rsidRPr="0033017A">
        <w:rPr>
          <w:rFonts w:ascii="Times New Roman" w:hAnsi="Times New Roman" w:cs="Times New Roman"/>
          <w:color w:val="000000" w:themeColor="text1"/>
          <w:sz w:val="28"/>
          <w:szCs w:val="28"/>
        </w:rPr>
        <w:br/>
        <w:t xml:space="preserve">и поддержанию капитальных и подготовительных выработок согласно </w:t>
      </w:r>
      <w:r w:rsidR="00B417F7" w:rsidRPr="0033017A">
        <w:rPr>
          <w:rFonts w:ascii="Times New Roman" w:hAnsi="Times New Roman" w:cs="Times New Roman"/>
          <w:color w:val="000000" w:themeColor="text1"/>
          <w:sz w:val="28"/>
          <w:szCs w:val="28"/>
        </w:rPr>
        <w:t xml:space="preserve">Федеральным нормам и правилам в области </w:t>
      </w:r>
      <w:r w:rsidR="004B1679" w:rsidRPr="0033017A">
        <w:rPr>
          <w:rFonts w:ascii="Times New Roman" w:hAnsi="Times New Roman" w:cs="Times New Roman"/>
          <w:color w:val="000000" w:themeColor="text1"/>
          <w:sz w:val="28"/>
          <w:szCs w:val="28"/>
        </w:rPr>
        <w:t>промышленной</w:t>
      </w:r>
      <w:r w:rsidR="00B417F7" w:rsidRPr="0033017A">
        <w:rPr>
          <w:rFonts w:ascii="Times New Roman" w:hAnsi="Times New Roman" w:cs="Times New Roman"/>
          <w:color w:val="000000" w:themeColor="text1"/>
          <w:sz w:val="28"/>
          <w:szCs w:val="28"/>
        </w:rPr>
        <w:t xml:space="preserve">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какого расстояния сбойка двух выработок на участках, склонных </w:t>
      </w:r>
      <w:r w:rsidRPr="0033017A">
        <w:rPr>
          <w:rFonts w:ascii="Times New Roman" w:hAnsi="Times New Roman" w:cs="Times New Roman"/>
          <w:color w:val="000000" w:themeColor="text1"/>
          <w:sz w:val="28"/>
          <w:szCs w:val="28"/>
        </w:rPr>
        <w:br/>
        <w:t xml:space="preserve">и опасным по горным ударам, должна вестись одним забоем при другом остановленном в соответствии с требованиями к проведению </w:t>
      </w:r>
      <w:r w:rsidRPr="0033017A">
        <w:rPr>
          <w:rFonts w:ascii="Times New Roman" w:hAnsi="Times New Roman" w:cs="Times New Roman"/>
          <w:color w:val="000000" w:themeColor="text1"/>
          <w:sz w:val="28"/>
          <w:szCs w:val="28"/>
        </w:rPr>
        <w:br/>
        <w:t xml:space="preserve">и поддержанию капитальных и подготовительных выработок согласно </w:t>
      </w:r>
      <w:r w:rsidR="00B417F7" w:rsidRPr="0033017A">
        <w:rPr>
          <w:rFonts w:ascii="Times New Roman" w:hAnsi="Times New Roman" w:cs="Times New Roman"/>
          <w:color w:val="000000" w:themeColor="text1"/>
          <w:sz w:val="28"/>
          <w:szCs w:val="28"/>
        </w:rPr>
        <w:t xml:space="preserve">Федеральным нормам и правилам в области </w:t>
      </w:r>
      <w:r w:rsidR="004B1679" w:rsidRPr="0033017A">
        <w:rPr>
          <w:rFonts w:ascii="Times New Roman" w:hAnsi="Times New Roman" w:cs="Times New Roman"/>
          <w:color w:val="000000" w:themeColor="text1"/>
          <w:sz w:val="28"/>
          <w:szCs w:val="28"/>
        </w:rPr>
        <w:t>промышленной</w:t>
      </w:r>
      <w:r w:rsidR="00B417F7" w:rsidRPr="0033017A">
        <w:rPr>
          <w:rFonts w:ascii="Times New Roman" w:hAnsi="Times New Roman" w:cs="Times New Roman"/>
          <w:color w:val="000000" w:themeColor="text1"/>
          <w:sz w:val="28"/>
          <w:szCs w:val="28"/>
        </w:rPr>
        <w:t xml:space="preserve">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от кабины машиниста до переднего края ковша погрузочно-доставочной машины в соответствии </w:t>
      </w:r>
      <w:r w:rsidRPr="0033017A">
        <w:rPr>
          <w:rFonts w:ascii="Times New Roman" w:hAnsi="Times New Roman" w:cs="Times New Roman"/>
          <w:color w:val="000000" w:themeColor="text1"/>
          <w:sz w:val="28"/>
          <w:szCs w:val="28"/>
        </w:rPr>
        <w:br/>
        <w:t xml:space="preserve">с требованиями к проведению и поддержанию капитальных </w:t>
      </w:r>
      <w:r w:rsidRPr="0033017A">
        <w:rPr>
          <w:rFonts w:ascii="Times New Roman" w:hAnsi="Times New Roman" w:cs="Times New Roman"/>
          <w:color w:val="000000" w:themeColor="text1"/>
          <w:sz w:val="28"/>
          <w:szCs w:val="28"/>
        </w:rPr>
        <w:br/>
        <w:t xml:space="preserve">и подготовительных выработок согласно </w:t>
      </w:r>
      <w:r w:rsidR="00B417F7" w:rsidRPr="0033017A">
        <w:rPr>
          <w:rFonts w:ascii="Times New Roman" w:hAnsi="Times New Roman" w:cs="Times New Roman"/>
          <w:color w:val="000000" w:themeColor="text1"/>
          <w:sz w:val="28"/>
          <w:szCs w:val="28"/>
        </w:rPr>
        <w:t xml:space="preserve">Федеральным нормам </w:t>
      </w:r>
      <w:r w:rsidR="00F35F60" w:rsidRPr="0033017A">
        <w:rPr>
          <w:rFonts w:ascii="Times New Roman" w:hAnsi="Times New Roman" w:cs="Times New Roman"/>
          <w:color w:val="000000" w:themeColor="text1"/>
          <w:sz w:val="28"/>
          <w:szCs w:val="28"/>
        </w:rPr>
        <w:br/>
      </w:r>
      <w:r w:rsidR="00B417F7" w:rsidRPr="0033017A">
        <w:rPr>
          <w:rFonts w:ascii="Times New Roman" w:hAnsi="Times New Roman" w:cs="Times New Roman"/>
          <w:color w:val="000000" w:themeColor="text1"/>
          <w:sz w:val="28"/>
          <w:szCs w:val="28"/>
        </w:rPr>
        <w:t xml:space="preserve">и правилам в области </w:t>
      </w:r>
      <w:r w:rsidR="004B1679" w:rsidRPr="0033017A">
        <w:rPr>
          <w:rFonts w:ascii="Times New Roman" w:hAnsi="Times New Roman" w:cs="Times New Roman"/>
          <w:color w:val="000000" w:themeColor="text1"/>
          <w:sz w:val="28"/>
          <w:szCs w:val="28"/>
        </w:rPr>
        <w:t>промышленной</w:t>
      </w:r>
      <w:r w:rsidR="00B417F7" w:rsidRPr="0033017A">
        <w:rPr>
          <w:rFonts w:ascii="Times New Roman" w:hAnsi="Times New Roman" w:cs="Times New Roman"/>
          <w:color w:val="000000" w:themeColor="text1"/>
          <w:sz w:val="28"/>
          <w:szCs w:val="28"/>
        </w:rPr>
        <w:t xml:space="preserve"> безопасности «Положение </w:t>
      </w:r>
      <w:r w:rsidR="00F35F60" w:rsidRPr="0033017A">
        <w:rPr>
          <w:rFonts w:ascii="Times New Roman" w:hAnsi="Times New Roman" w:cs="Times New Roman"/>
          <w:color w:val="000000" w:themeColor="text1"/>
          <w:sz w:val="28"/>
          <w:szCs w:val="28"/>
        </w:rPr>
        <w:br/>
      </w:r>
      <w:r w:rsidR="00B417F7" w:rsidRPr="0033017A">
        <w:rPr>
          <w:rFonts w:ascii="Times New Roman" w:hAnsi="Times New Roman" w:cs="Times New Roman"/>
          <w:color w:val="000000" w:themeColor="text1"/>
          <w:sz w:val="28"/>
          <w:szCs w:val="28"/>
        </w:rPr>
        <w:t xml:space="preserve">по безопасному ведению горных работ на месторождениях, склонных </w:t>
      </w:r>
      <w:r w:rsidR="00F35F60" w:rsidRPr="0033017A">
        <w:rPr>
          <w:rFonts w:ascii="Times New Roman" w:hAnsi="Times New Roman" w:cs="Times New Roman"/>
          <w:color w:val="000000" w:themeColor="text1"/>
          <w:sz w:val="28"/>
          <w:szCs w:val="28"/>
        </w:rPr>
        <w:br/>
      </w:r>
      <w:r w:rsidR="00B417F7" w:rsidRPr="0033017A">
        <w:rPr>
          <w:rFonts w:ascii="Times New Roman" w:hAnsi="Times New Roman" w:cs="Times New Roman"/>
          <w:color w:val="000000" w:themeColor="text1"/>
          <w:sz w:val="28"/>
          <w:szCs w:val="28"/>
        </w:rPr>
        <w:t xml:space="preserve">и опасных по горным ударам», утвержденным приказом Ростехнадзора </w:t>
      </w:r>
      <w:r w:rsidR="00F35F60" w:rsidRPr="0033017A">
        <w:rPr>
          <w:rFonts w:ascii="Times New Roman" w:hAnsi="Times New Roman" w:cs="Times New Roman"/>
          <w:color w:val="000000" w:themeColor="text1"/>
          <w:sz w:val="28"/>
          <w:szCs w:val="28"/>
        </w:rPr>
        <w:br/>
      </w:r>
      <w:r w:rsidR="00B417F7" w:rsidRPr="0033017A">
        <w:rPr>
          <w:rFonts w:ascii="Times New Roman" w:hAnsi="Times New Roman" w:cs="Times New Roman"/>
          <w:color w:val="000000" w:themeColor="text1"/>
          <w:sz w:val="28"/>
          <w:szCs w:val="28"/>
        </w:rPr>
        <w:t>от 02.12.2013 № 576?</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часто должно проводиться экспертное обследование вентиляторной установки главного проветривания согласно РД 03-427-01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 61?</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нормативный срок службы для вентиляторных установок главного проветривания с диаметром рабочего колеса вентилятора </w:t>
      </w:r>
      <w:r w:rsidRPr="0033017A">
        <w:rPr>
          <w:rFonts w:ascii="Times New Roman" w:hAnsi="Times New Roman" w:cs="Times New Roman"/>
          <w:color w:val="000000" w:themeColor="text1"/>
          <w:sz w:val="28"/>
          <w:szCs w:val="28"/>
        </w:rPr>
        <w:br/>
        <w:t>до 2500 мм установлен согласно РД 03-427-01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 61?</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нормативный срок службы для вентиляторных установок главного проветривания с диаметром рабочего колеса вентилятора </w:t>
      </w:r>
      <w:r w:rsidRPr="0033017A">
        <w:rPr>
          <w:rFonts w:ascii="Times New Roman" w:hAnsi="Times New Roman" w:cs="Times New Roman"/>
          <w:color w:val="000000" w:themeColor="text1"/>
          <w:sz w:val="28"/>
          <w:szCs w:val="28"/>
        </w:rPr>
        <w:br/>
        <w:t>от 2500 мм до 3150 мм установлен согласно РД 03-427-01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 61?</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нормативный срок службы для вентиляторных установок главного проветривания с диаметром рабочего колеса вентилятора более 3150 мм установлен согласно РД 03-427-01 «Методические указания </w:t>
      </w:r>
      <w:r w:rsidRPr="0033017A">
        <w:rPr>
          <w:rFonts w:ascii="Times New Roman" w:hAnsi="Times New Roman" w:cs="Times New Roman"/>
          <w:color w:val="000000" w:themeColor="text1"/>
          <w:sz w:val="28"/>
          <w:szCs w:val="28"/>
        </w:rPr>
        <w:br/>
        <w:t>по проведению экспертных обследований вентиляторных установок главного проветривания», утвержденному постановлением Госгортехнадзора России от 20.12.2001 № 61?</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должны быть снабжены лифтовые установки, оборудованные зубчатым реечным зацеплением, в соответствии с требованиями </w:t>
      </w:r>
      <w:r w:rsidRPr="0033017A">
        <w:rPr>
          <w:rFonts w:ascii="Times New Roman" w:hAnsi="Times New Roman" w:cs="Times New Roman"/>
          <w:color w:val="000000" w:themeColor="text1"/>
          <w:sz w:val="28"/>
          <w:szCs w:val="28"/>
        </w:rPr>
        <w:br/>
        <w:t xml:space="preserve">к ведению горных работ подземным способом согласно </w:t>
      </w:r>
      <w:r w:rsidR="00B417F7" w:rsidRPr="0033017A">
        <w:rPr>
          <w:rFonts w:ascii="Times New Roman" w:hAnsi="Times New Roman" w:cs="Times New Roman"/>
          <w:color w:val="000000" w:themeColor="text1"/>
          <w:sz w:val="28"/>
          <w:szCs w:val="28"/>
        </w:rPr>
        <w:t xml:space="preserve">Федеральным нормам и правилам в области </w:t>
      </w:r>
      <w:r w:rsidR="004B1679" w:rsidRPr="0033017A">
        <w:rPr>
          <w:rFonts w:ascii="Times New Roman" w:hAnsi="Times New Roman" w:cs="Times New Roman"/>
          <w:color w:val="000000" w:themeColor="text1"/>
          <w:sz w:val="28"/>
          <w:szCs w:val="28"/>
        </w:rPr>
        <w:t>промышленной</w:t>
      </w:r>
      <w:r w:rsidR="00B417F7" w:rsidRPr="0033017A">
        <w:rPr>
          <w:rFonts w:ascii="Times New Roman" w:hAnsi="Times New Roman" w:cs="Times New Roman"/>
          <w:color w:val="000000" w:themeColor="text1"/>
          <w:sz w:val="28"/>
          <w:szCs w:val="28"/>
        </w:rPr>
        <w:t xml:space="preserve"> безопасности «Положение по безопасному ведению горных работ на месторождениях, склонных </w:t>
      </w:r>
      <w:r w:rsidR="00F35F60" w:rsidRPr="0033017A">
        <w:rPr>
          <w:rFonts w:ascii="Times New Roman" w:hAnsi="Times New Roman" w:cs="Times New Roman"/>
          <w:color w:val="000000" w:themeColor="text1"/>
          <w:sz w:val="28"/>
          <w:szCs w:val="28"/>
        </w:rPr>
        <w:br/>
      </w:r>
      <w:r w:rsidR="00B417F7" w:rsidRPr="0033017A">
        <w:rPr>
          <w:rFonts w:ascii="Times New Roman" w:hAnsi="Times New Roman" w:cs="Times New Roman"/>
          <w:color w:val="000000" w:themeColor="text1"/>
          <w:sz w:val="28"/>
          <w:szCs w:val="28"/>
        </w:rPr>
        <w:t xml:space="preserve">и опасных по горным ударам», утвержденным приказом Ростехнадзора </w:t>
      </w:r>
      <w:r w:rsidR="00F35F60" w:rsidRPr="0033017A">
        <w:rPr>
          <w:rFonts w:ascii="Times New Roman" w:hAnsi="Times New Roman" w:cs="Times New Roman"/>
          <w:color w:val="000000" w:themeColor="text1"/>
          <w:sz w:val="28"/>
          <w:szCs w:val="28"/>
        </w:rPr>
        <w:br/>
      </w:r>
      <w:r w:rsidR="00B417F7" w:rsidRPr="0033017A">
        <w:rPr>
          <w:rFonts w:ascii="Times New Roman" w:hAnsi="Times New Roman" w:cs="Times New Roman"/>
          <w:color w:val="000000" w:themeColor="text1"/>
          <w:sz w:val="28"/>
          <w:szCs w:val="28"/>
        </w:rPr>
        <w:t>от 02.12.2013 № 576?</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продолжительность проведения экспертизы рудничных электровозов установлена РД 15-15-2008 «Методические рекомендации </w:t>
      </w:r>
      <w:r w:rsidRPr="0033017A">
        <w:rPr>
          <w:rFonts w:ascii="Times New Roman" w:hAnsi="Times New Roman" w:cs="Times New Roman"/>
          <w:color w:val="000000" w:themeColor="text1"/>
          <w:sz w:val="28"/>
          <w:szCs w:val="28"/>
        </w:rPr>
        <w:br/>
        <w:t xml:space="preserve">о порядке проведения экспертизы промышленной безопасности рудничных электровозов», утвержденным приказом Ростехнадзора </w:t>
      </w:r>
      <w:r w:rsidRPr="0033017A">
        <w:rPr>
          <w:rFonts w:ascii="Times New Roman" w:hAnsi="Times New Roman" w:cs="Times New Roman"/>
          <w:color w:val="000000" w:themeColor="text1"/>
          <w:sz w:val="28"/>
          <w:szCs w:val="28"/>
        </w:rPr>
        <w:br/>
        <w:t>от 04.04.2008 № 208, со дня получения экспертной организацией комплекта документов?</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Из каких этапов состоит экспертное обследование рудничного электровоза согласно РД 15-15-2008 «Методические рекомендации </w:t>
      </w:r>
      <w:r w:rsidRPr="0033017A">
        <w:rPr>
          <w:rFonts w:ascii="Times New Roman" w:hAnsi="Times New Roman" w:cs="Times New Roman"/>
          <w:color w:val="000000" w:themeColor="text1"/>
          <w:sz w:val="28"/>
          <w:szCs w:val="28"/>
        </w:rPr>
        <w:br/>
        <w:t xml:space="preserve">о порядке проведения экспертизы промышленной безопасности рудничных электровозов», утвержденному приказом Ростехнадзора </w:t>
      </w:r>
      <w:r w:rsidRPr="0033017A">
        <w:rPr>
          <w:rFonts w:ascii="Times New Roman" w:hAnsi="Times New Roman" w:cs="Times New Roman"/>
          <w:color w:val="000000" w:themeColor="text1"/>
          <w:sz w:val="28"/>
          <w:szCs w:val="28"/>
        </w:rPr>
        <w:br/>
        <w:t>от 04.04.2008 № 208?</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изменять конструкцию электрических предохранительных и защитных устройств компрессорной установки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по экологическому, технологическому и атомному надзору от 04.04.2008 № 207?</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изменять конструкцию всех видов электрооборудования компрессорной установки, имеющего взрывозащищенное исполнение,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w:t>
      </w:r>
      <w:r w:rsidRPr="0033017A">
        <w:rPr>
          <w:rFonts w:ascii="Times New Roman" w:hAnsi="Times New Roman" w:cs="Times New Roman"/>
          <w:color w:val="000000" w:themeColor="text1"/>
          <w:sz w:val="28"/>
          <w:szCs w:val="28"/>
        </w:rPr>
        <w:br/>
        <w:t>по экологическому, технологическому и атомному надзору от 04.04.2008 № 207?</w:t>
      </w:r>
    </w:p>
    <w:p w:rsidR="00B17AE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срок эксплуатации компрессорных установок установлен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по экологическому, технологическому и атомному надзору от 04.04.2008 № 207?</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является основными частями поршневых компрессорных установок, используемых на угольных шахтах </w:t>
      </w:r>
      <w:r w:rsidRPr="0033017A">
        <w:rPr>
          <w:rFonts w:ascii="Times New Roman" w:hAnsi="Times New Roman" w:cs="Times New Roman"/>
          <w:color w:val="000000" w:themeColor="text1"/>
          <w:sz w:val="28"/>
          <w:szCs w:val="28"/>
        </w:rPr>
        <w:br/>
        <w:t xml:space="preserve">и рудниках, согласно РД 15-13-2008 «Методические рекомендации </w:t>
      </w:r>
      <w:r w:rsidRPr="0033017A">
        <w:rPr>
          <w:rFonts w:ascii="Times New Roman" w:hAnsi="Times New Roman" w:cs="Times New Roman"/>
          <w:color w:val="000000" w:themeColor="text1"/>
          <w:sz w:val="28"/>
          <w:szCs w:val="28"/>
        </w:rPr>
        <w:br/>
        <w:t xml:space="preserve">о порядке проведения экспертизы промышленной безопасности компрессорных установок, используемых на угольных шахтах </w:t>
      </w:r>
      <w:r w:rsidRPr="0033017A">
        <w:rPr>
          <w:rFonts w:ascii="Times New Roman" w:hAnsi="Times New Roman" w:cs="Times New Roman"/>
          <w:color w:val="000000" w:themeColor="text1"/>
          <w:sz w:val="28"/>
          <w:szCs w:val="28"/>
        </w:rPr>
        <w:br/>
        <w:t xml:space="preserve">и рудниках», утвержденному приказом Федеральной службы </w:t>
      </w:r>
      <w:r w:rsidRPr="0033017A">
        <w:rPr>
          <w:rFonts w:ascii="Times New Roman" w:hAnsi="Times New Roman" w:cs="Times New Roman"/>
          <w:color w:val="000000" w:themeColor="text1"/>
          <w:sz w:val="28"/>
          <w:szCs w:val="28"/>
        </w:rPr>
        <w:br/>
        <w:t>по экологическому, технологическому и атомному надзору от 04.04.2008 № 207?</w:t>
      </w:r>
    </w:p>
    <w:p w:rsidR="00B17AE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является основными частями центробежных компрессорных установок, используемых на угольных шахтах и рудниках,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w:t>
      </w:r>
      <w:r w:rsidRPr="0033017A">
        <w:rPr>
          <w:rFonts w:ascii="Times New Roman" w:hAnsi="Times New Roman" w:cs="Times New Roman"/>
          <w:color w:val="000000" w:themeColor="text1"/>
          <w:sz w:val="28"/>
          <w:szCs w:val="28"/>
        </w:rPr>
        <w:br/>
        <w:t>по экологическому, технологическому и атомному надзору от 04.04.2008 № 207?</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Основными частями каких компрессорных установок, используемых </w:t>
      </w:r>
      <w:r w:rsidRPr="0033017A">
        <w:rPr>
          <w:rFonts w:ascii="Times New Roman" w:hAnsi="Times New Roman" w:cs="Times New Roman"/>
          <w:color w:val="000000" w:themeColor="text1"/>
          <w:sz w:val="28"/>
          <w:szCs w:val="28"/>
        </w:rPr>
        <w:br/>
        <w:t xml:space="preserve">на угольных шахтах и рудниках, являются рама, компрессорный блок, маслоотделитель, электропривод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w:t>
      </w:r>
      <w:r w:rsidRPr="0033017A">
        <w:rPr>
          <w:rFonts w:ascii="Times New Roman" w:hAnsi="Times New Roman" w:cs="Times New Roman"/>
          <w:color w:val="000000" w:themeColor="text1"/>
          <w:sz w:val="28"/>
          <w:szCs w:val="28"/>
        </w:rPr>
        <w:br/>
        <w:t>по экологическому, технологическому и атомному надзору от 04.04.2008 № 207?</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Основными частями каких компрессорных установок, используемых </w:t>
      </w:r>
      <w:r w:rsidRPr="0033017A">
        <w:rPr>
          <w:rFonts w:ascii="Times New Roman" w:hAnsi="Times New Roman" w:cs="Times New Roman"/>
          <w:color w:val="000000" w:themeColor="text1"/>
          <w:sz w:val="28"/>
          <w:szCs w:val="28"/>
        </w:rPr>
        <w:br/>
        <w:t xml:space="preserve">на угольных шахтах и рудниках, являются фундамент, корпус, ротор, электропривод, подшипники и воздухоохладители (теплообменный аппарат), воздухосборник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w:t>
      </w:r>
      <w:r w:rsidRPr="0033017A">
        <w:rPr>
          <w:rFonts w:ascii="Times New Roman" w:hAnsi="Times New Roman" w:cs="Times New Roman"/>
          <w:color w:val="000000" w:themeColor="text1"/>
          <w:sz w:val="28"/>
          <w:szCs w:val="28"/>
        </w:rPr>
        <w:br/>
        <w:t>по экологическому, технологическому и атомному надзору от 04.04.2008 № 207?</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компрессорных установок какого типа обследованию подлежит сеть сжатого воздуха при проведении экспертизы промышленной безопасности компрессорных установок, используемых на угольных шахтах и рудниках,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w:t>
      </w:r>
      <w:r w:rsidRPr="0033017A">
        <w:rPr>
          <w:rFonts w:ascii="Times New Roman" w:hAnsi="Times New Roman" w:cs="Times New Roman"/>
          <w:color w:val="000000" w:themeColor="text1"/>
          <w:sz w:val="28"/>
          <w:szCs w:val="28"/>
        </w:rPr>
        <w:br/>
        <w:t>по экологическому, технологическому и атомному надзору от 04.04.2008 № 207?</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Является ли верным требование наличия знака «исполнения </w:t>
      </w:r>
      <w:r w:rsidRPr="0033017A">
        <w:rPr>
          <w:rFonts w:ascii="Times New Roman" w:hAnsi="Times New Roman" w:cs="Times New Roman"/>
          <w:color w:val="000000" w:themeColor="text1"/>
          <w:sz w:val="28"/>
          <w:szCs w:val="28"/>
        </w:rPr>
        <w:br/>
        <w:t xml:space="preserve">по взрывозащите» на электродвигателях компрессорных установок </w:t>
      </w:r>
      <w:r w:rsidRPr="0033017A">
        <w:rPr>
          <w:rFonts w:ascii="Times New Roman" w:hAnsi="Times New Roman" w:cs="Times New Roman"/>
          <w:color w:val="000000" w:themeColor="text1"/>
          <w:sz w:val="28"/>
          <w:szCs w:val="28"/>
        </w:rPr>
        <w:br/>
        <w:t>при проведении проверки технического состояния электрооборудования КУ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по экологическому, технологическому и атомному надзору от 04.04.2008 № 207?</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Является ли верным требование проверки состояния взрывонепроницаемой оболочки электрооборудования компрессорных установок в процессе проведения проверки технического состояния электрооборудования </w:t>
      </w:r>
      <w:r w:rsidR="009D235D" w:rsidRPr="0033017A">
        <w:rPr>
          <w:rFonts w:ascii="Times New Roman" w:hAnsi="Times New Roman" w:cs="Times New Roman"/>
          <w:color w:val="000000" w:themeColor="text1"/>
          <w:sz w:val="28"/>
          <w:szCs w:val="28"/>
        </w:rPr>
        <w:t>компрессорной установки</w:t>
      </w:r>
      <w:r w:rsidRPr="0033017A">
        <w:rPr>
          <w:rFonts w:ascii="Times New Roman" w:hAnsi="Times New Roman" w:cs="Times New Roman"/>
          <w:color w:val="000000" w:themeColor="text1"/>
          <w:sz w:val="28"/>
          <w:szCs w:val="28"/>
        </w:rPr>
        <w:t xml:space="preserve">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по экологическому, технологическому и атомному надзору </w:t>
      </w:r>
      <w:r w:rsidR="0038209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04.04.2008 № 207?</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к размерам и пропускной способности предохранительных клапанов компрессорных установок при проверке состояния систем автоматизации, предупредительной сигнализации, защит, блокировок, контрольно-измерительных приборов и аппаратуры, устройств безопасности установлены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утвержденным приказом Федеральной службы </w:t>
      </w:r>
      <w:r w:rsidRPr="0033017A">
        <w:rPr>
          <w:rFonts w:ascii="Times New Roman" w:hAnsi="Times New Roman" w:cs="Times New Roman"/>
          <w:color w:val="000000" w:themeColor="text1"/>
          <w:sz w:val="28"/>
          <w:szCs w:val="28"/>
        </w:rPr>
        <w:br/>
        <w:t>по экологическому, технологическому и атомному надзору от 04.04.2008 № 207?</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соответствует требованиям </w:t>
      </w:r>
      <w:r w:rsidRPr="0033017A">
        <w:rPr>
          <w:rFonts w:ascii="Times New Roman" w:hAnsi="Times New Roman" w:cs="Times New Roman"/>
          <w:color w:val="000000" w:themeColor="text1"/>
          <w:sz w:val="28"/>
          <w:szCs w:val="28"/>
        </w:rPr>
        <w:br/>
        <w:t xml:space="preserve">к холодильникам (воздухоохладителям), применяемым при внешнем охлаждении сжимаемого воздуха в компрессорных установках, используемых на угольных шахтах и рудниках,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по экологическому, технологическому и атомному надзору </w:t>
      </w:r>
      <w:r w:rsidRPr="0033017A">
        <w:rPr>
          <w:rFonts w:ascii="Times New Roman" w:hAnsi="Times New Roman" w:cs="Times New Roman"/>
          <w:color w:val="000000" w:themeColor="text1"/>
          <w:sz w:val="28"/>
          <w:szCs w:val="28"/>
        </w:rPr>
        <w:br/>
        <w:t>от 04.04.2008 № 207?</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 какого типа компрессорных установок, используемых на угольных шахтах и рудниках, система смазки (система маслоснабжения) обеспечивает бесперебойную подачу масла к трущимся частям (подшипникам, зубчатым соединительным муфтам, зубчатой паре редуктора), устройствам противопожарной защиты и регулирования производительности турбокомпрессора?</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какого типа компрессорных установок, используемых на угольных шахтах и рудниках, регулирование производительности осуществляется путем перепуска воздуха из рабочих полостей цилиндров </w:t>
      </w:r>
      <w:r w:rsidRPr="0033017A">
        <w:rPr>
          <w:rFonts w:ascii="Times New Roman" w:hAnsi="Times New Roman" w:cs="Times New Roman"/>
          <w:color w:val="000000" w:themeColor="text1"/>
          <w:sz w:val="28"/>
          <w:szCs w:val="28"/>
        </w:rPr>
        <w:br/>
        <w:t>во всасывающие полости с помощью специальных клапанов-байпасов, кроме того, присоединением к цилиндрам дополнительных пространств (воздухосборников)?</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 какого типа компрессорных установок, используемых на угольных шахтах и рудниках, регулирование осуществляется путем дросселирования всасывающего трубопровода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по экологическому, технологическому и атомному надзору </w:t>
      </w:r>
      <w:r w:rsidRPr="0033017A">
        <w:rPr>
          <w:rFonts w:ascii="Times New Roman" w:hAnsi="Times New Roman" w:cs="Times New Roman"/>
          <w:color w:val="000000" w:themeColor="text1"/>
          <w:sz w:val="28"/>
          <w:szCs w:val="28"/>
        </w:rPr>
        <w:br/>
        <w:t>от 04.04.2008 № 207?</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срок безопасной эксплуатации может быть продлен ресурс компрессорных установок, используемых на угольных шахтах </w:t>
      </w:r>
      <w:r w:rsidRPr="0033017A">
        <w:rPr>
          <w:rFonts w:ascii="Times New Roman" w:hAnsi="Times New Roman" w:cs="Times New Roman"/>
          <w:color w:val="000000" w:themeColor="text1"/>
          <w:sz w:val="28"/>
          <w:szCs w:val="28"/>
        </w:rPr>
        <w:br/>
        <w:t>и рудниках, после истечения нормативного срока службы согласно</w:t>
      </w:r>
      <w:r w:rsidRPr="0033017A">
        <w:rPr>
          <w:rFonts w:ascii="Times New Roman" w:hAnsi="Times New Roman" w:cs="Times New Roman"/>
          <w:color w:val="000000" w:themeColor="text1"/>
          <w:sz w:val="28"/>
          <w:szCs w:val="28"/>
        </w:rPr>
        <w:br/>
        <w:t xml:space="preserve">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по экологическому, технологическому </w:t>
      </w:r>
      <w:r w:rsidRPr="0033017A">
        <w:rPr>
          <w:rFonts w:ascii="Times New Roman" w:hAnsi="Times New Roman" w:cs="Times New Roman"/>
          <w:color w:val="000000" w:themeColor="text1"/>
          <w:sz w:val="28"/>
          <w:szCs w:val="28"/>
        </w:rPr>
        <w:br/>
        <w:t>и атомному надзору от 04.04.2008 № 207?</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компрессорных установок, используемых на угольных шахтах и рудниках, системы воздухораспреде</w:t>
      </w:r>
      <w:r w:rsidR="005C622D" w:rsidRPr="0033017A">
        <w:rPr>
          <w:rFonts w:ascii="Times New Roman" w:hAnsi="Times New Roman" w:cs="Times New Roman"/>
          <w:color w:val="000000" w:themeColor="text1"/>
          <w:sz w:val="28"/>
          <w:szCs w:val="28"/>
        </w:rPr>
        <w:t>ле</w:t>
      </w:r>
      <w:r w:rsidRPr="0033017A">
        <w:rPr>
          <w:rFonts w:ascii="Times New Roman" w:hAnsi="Times New Roman" w:cs="Times New Roman"/>
          <w:color w:val="000000" w:themeColor="text1"/>
          <w:sz w:val="28"/>
          <w:szCs w:val="28"/>
        </w:rPr>
        <w:t xml:space="preserve">ния, смазки, охлаждения, регулирования и автоматизации являются системами, обеспечивающими нормальную работу,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w:t>
      </w:r>
      <w:r w:rsidRPr="0033017A">
        <w:rPr>
          <w:rFonts w:ascii="Times New Roman" w:hAnsi="Times New Roman" w:cs="Times New Roman"/>
          <w:color w:val="000000" w:themeColor="text1"/>
          <w:sz w:val="28"/>
          <w:szCs w:val="28"/>
        </w:rPr>
        <w:br/>
        <w:t>по экологическому, технологическому и атомному надзору от 04.04.2008 № 207?</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компрессорных установок, используемых на угольных шахтах и рудниках, системы смазки, охлаждения, маслоотделения, регулирования и автоматизации, тепловой защиты являются системами, обеспечивающими нормальную работу,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по экологическому, технологическому и атомному надзору </w:t>
      </w:r>
      <w:r w:rsidRPr="0033017A">
        <w:rPr>
          <w:rFonts w:ascii="Times New Roman" w:hAnsi="Times New Roman" w:cs="Times New Roman"/>
          <w:color w:val="000000" w:themeColor="text1"/>
          <w:sz w:val="28"/>
          <w:szCs w:val="28"/>
        </w:rPr>
        <w:br/>
        <w:t>от 04.04.2008 № 207?</w:t>
      </w:r>
    </w:p>
    <w:p w:rsidR="00B17AE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относится к системам, обеспечивающим нормальную работу винтовых компрессорных установок, используемых на угольных шахтах и рудниках, согласно </w:t>
      </w:r>
      <w:r w:rsidRPr="0033017A">
        <w:rPr>
          <w:rFonts w:ascii="Times New Roman" w:hAnsi="Times New Roman" w:cs="Times New Roman"/>
          <w:color w:val="000000" w:themeColor="text1"/>
          <w:sz w:val="28"/>
          <w:szCs w:val="28"/>
        </w:rPr>
        <w:br/>
        <w:t xml:space="preserve">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по экологическому, технологическому </w:t>
      </w:r>
      <w:r w:rsidR="0038209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атомному надзору от 04.04.2008 № 207?</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относится к системам, обеспечивающим нормальную работу поршневых компрессорных установок, используемых на угольных шахтах и рудниках,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w:t>
      </w:r>
      <w:r w:rsidRPr="0033017A">
        <w:rPr>
          <w:rFonts w:ascii="Times New Roman" w:hAnsi="Times New Roman" w:cs="Times New Roman"/>
          <w:color w:val="000000" w:themeColor="text1"/>
          <w:sz w:val="28"/>
          <w:szCs w:val="28"/>
        </w:rPr>
        <w:br/>
        <w:t>по экологическому, технологическому и атомному надзору от 04.04.2008 № 207?</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ширина свободного прохода у грохота </w:t>
      </w:r>
      <w:r w:rsidRPr="0033017A">
        <w:rPr>
          <w:rFonts w:ascii="Times New Roman" w:hAnsi="Times New Roman" w:cs="Times New Roman"/>
          <w:color w:val="000000" w:themeColor="text1"/>
          <w:sz w:val="28"/>
          <w:szCs w:val="28"/>
        </w:rPr>
        <w:br/>
        <w:t xml:space="preserve">в соответствии с требованиями к ведению горных работ подземным способом согласно </w:t>
      </w:r>
      <w:r w:rsidR="00B417F7"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проходами должны быть оборудованы выработки, в которых располагаются леб</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дки, натяжные устройства и другие механизмы </w:t>
      </w:r>
      <w:r w:rsidRPr="0033017A">
        <w:rPr>
          <w:rFonts w:ascii="Times New Roman" w:hAnsi="Times New Roman" w:cs="Times New Roman"/>
          <w:color w:val="000000" w:themeColor="text1"/>
          <w:sz w:val="28"/>
          <w:szCs w:val="28"/>
        </w:rPr>
        <w:br/>
        <w:t xml:space="preserve">для проведения обслуживания и ремонта, в соответствии с требованиями к ведению горных работ подземным способом согласно </w:t>
      </w:r>
      <w:r w:rsidR="00B417F7"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00F35F60" w:rsidRPr="0033017A">
        <w:rPr>
          <w:rFonts w:ascii="Times New Roman" w:hAnsi="Times New Roman" w:cs="Times New Roman"/>
          <w:color w:val="000000" w:themeColor="text1"/>
          <w:sz w:val="28"/>
          <w:szCs w:val="28"/>
        </w:rPr>
        <w:br/>
      </w:r>
      <w:r w:rsidR="00B417F7" w:rsidRPr="0033017A">
        <w:rPr>
          <w:rFonts w:ascii="Times New Roman" w:hAnsi="Times New Roman" w:cs="Times New Roman"/>
          <w:color w:val="000000" w:themeColor="text1"/>
          <w:sz w:val="28"/>
          <w:szCs w:val="28"/>
        </w:rPr>
        <w:t>№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проходами должны быть оборудованы выработки, в которых располагаются леб</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дки, натяжные устройства и другие механизмы </w:t>
      </w:r>
      <w:r w:rsidRPr="0033017A">
        <w:rPr>
          <w:rFonts w:ascii="Times New Roman" w:hAnsi="Times New Roman" w:cs="Times New Roman"/>
          <w:color w:val="000000" w:themeColor="text1"/>
          <w:sz w:val="28"/>
          <w:szCs w:val="28"/>
        </w:rPr>
        <w:br/>
        <w:t xml:space="preserve">для проведения монтажных работ выработки, в соответствии </w:t>
      </w:r>
      <w:r w:rsidRPr="0033017A">
        <w:rPr>
          <w:rFonts w:ascii="Times New Roman" w:hAnsi="Times New Roman" w:cs="Times New Roman"/>
          <w:color w:val="000000" w:themeColor="text1"/>
          <w:sz w:val="28"/>
          <w:szCs w:val="28"/>
        </w:rPr>
        <w:br/>
        <w:t xml:space="preserve">с требованиями к ведению горных работ подземным способом согласно </w:t>
      </w:r>
      <w:r w:rsidR="00B417F7"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00F35F60" w:rsidRPr="0033017A">
        <w:rPr>
          <w:rFonts w:ascii="Times New Roman" w:hAnsi="Times New Roman" w:cs="Times New Roman"/>
          <w:color w:val="000000" w:themeColor="text1"/>
          <w:sz w:val="28"/>
          <w:szCs w:val="28"/>
        </w:rPr>
        <w:br/>
      </w:r>
      <w:r w:rsidR="00B417F7" w:rsidRPr="0033017A">
        <w:rPr>
          <w:rFonts w:ascii="Times New Roman" w:hAnsi="Times New Roman" w:cs="Times New Roman"/>
          <w:color w:val="000000" w:themeColor="text1"/>
          <w:sz w:val="28"/>
          <w:szCs w:val="28"/>
        </w:rPr>
        <w:t>от 11.12.2013 №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ширина ремонтно-монтажного зазора </w:t>
      </w:r>
      <w:r w:rsidR="00F35F6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выработках с конвейерным транспортом в соответствии с требованиями к ведению горных работ подземным способом согласно </w:t>
      </w:r>
      <w:r w:rsidR="00B417F7"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00F35F60" w:rsidRPr="0033017A">
        <w:rPr>
          <w:rFonts w:ascii="Times New Roman" w:hAnsi="Times New Roman" w:cs="Times New Roman"/>
          <w:color w:val="000000" w:themeColor="text1"/>
          <w:sz w:val="28"/>
          <w:szCs w:val="28"/>
        </w:rPr>
        <w:br/>
      </w:r>
      <w:r w:rsidR="00B417F7" w:rsidRPr="0033017A">
        <w:rPr>
          <w:rFonts w:ascii="Times New Roman" w:hAnsi="Times New Roman" w:cs="Times New Roman"/>
          <w:color w:val="000000" w:themeColor="text1"/>
          <w:sz w:val="28"/>
          <w:szCs w:val="28"/>
        </w:rPr>
        <w:t>№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должны быть зазоры между наиболее выступающей частью транспортного средства и боком (крепью) выработки или размещенным оборудованием в выработках, предназначенных для транспортирования руды и сообщения с очистными забоями, в соответствии с требованиями к ведению горных работ подземным способом согласно </w:t>
      </w:r>
      <w:r w:rsidR="00B417F7"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00F35F60" w:rsidRPr="0033017A">
        <w:rPr>
          <w:rFonts w:ascii="Times New Roman" w:hAnsi="Times New Roman" w:cs="Times New Roman"/>
          <w:color w:val="000000" w:themeColor="text1"/>
          <w:sz w:val="28"/>
          <w:szCs w:val="28"/>
        </w:rPr>
        <w:br/>
      </w:r>
      <w:r w:rsidR="00B417F7" w:rsidRPr="0033017A">
        <w:rPr>
          <w:rFonts w:ascii="Times New Roman" w:hAnsi="Times New Roman" w:cs="Times New Roman"/>
          <w:color w:val="000000" w:themeColor="text1"/>
          <w:sz w:val="28"/>
          <w:szCs w:val="28"/>
        </w:rPr>
        <w:t>№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ширина разминовки в выработках, ширина которых не позволяет организовать двустороннее движение, </w:t>
      </w:r>
      <w:r w:rsidRPr="0033017A">
        <w:rPr>
          <w:rFonts w:ascii="Times New Roman" w:hAnsi="Times New Roman" w:cs="Times New Roman"/>
          <w:color w:val="000000" w:themeColor="text1"/>
          <w:sz w:val="28"/>
          <w:szCs w:val="28"/>
        </w:rPr>
        <w:br/>
        <w:t xml:space="preserve">в соответствии с требованиями к ведению горных работ подземным способом согласно </w:t>
      </w:r>
      <w:r w:rsidR="00B417F7"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ширины должны быть проходы для ведения монтажных работ скрепной лебедки в соответствии с требованиями к ведению горных работ подземным способом согласно </w:t>
      </w:r>
      <w:r w:rsidR="00B417F7" w:rsidRPr="0033017A">
        <w:rPr>
          <w:rFonts w:ascii="Times New Roman" w:hAnsi="Times New Roman" w:cs="Times New Roman"/>
          <w:color w:val="000000" w:themeColor="text1"/>
          <w:sz w:val="28"/>
          <w:szCs w:val="28"/>
        </w:rPr>
        <w:t xml:space="preserve">Федеральным нормам и правилам </w:t>
      </w:r>
      <w:r w:rsidR="00F35F60" w:rsidRPr="0033017A">
        <w:rPr>
          <w:rFonts w:ascii="Times New Roman" w:hAnsi="Times New Roman" w:cs="Times New Roman"/>
          <w:color w:val="000000" w:themeColor="text1"/>
          <w:sz w:val="28"/>
          <w:szCs w:val="28"/>
        </w:rPr>
        <w:br/>
      </w:r>
      <w:r w:rsidR="00B417F7"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F35F60" w:rsidRPr="0033017A">
        <w:rPr>
          <w:rFonts w:ascii="Times New Roman" w:hAnsi="Times New Roman" w:cs="Times New Roman"/>
          <w:color w:val="000000" w:themeColor="text1"/>
          <w:sz w:val="28"/>
          <w:szCs w:val="28"/>
        </w:rPr>
        <w:br/>
      </w:r>
      <w:r w:rsidR="00B417F7"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00F35F60" w:rsidRPr="0033017A">
        <w:rPr>
          <w:rFonts w:ascii="Times New Roman" w:hAnsi="Times New Roman" w:cs="Times New Roman"/>
          <w:color w:val="000000" w:themeColor="text1"/>
          <w:sz w:val="28"/>
          <w:szCs w:val="28"/>
        </w:rPr>
        <w:br/>
      </w:r>
      <w:r w:rsidR="00B417F7" w:rsidRPr="0033017A">
        <w:rPr>
          <w:rFonts w:ascii="Times New Roman" w:hAnsi="Times New Roman" w:cs="Times New Roman"/>
          <w:color w:val="000000" w:themeColor="text1"/>
          <w:sz w:val="28"/>
          <w:szCs w:val="28"/>
        </w:rPr>
        <w:t>№ 599</w:t>
      </w:r>
      <w:r w:rsidRPr="0033017A">
        <w:rPr>
          <w:rFonts w:ascii="Times New Roman" w:hAnsi="Times New Roman" w:cs="Times New Roman"/>
          <w:color w:val="000000" w:themeColor="text1"/>
          <w:sz w:val="28"/>
          <w:szCs w:val="28"/>
        </w:rPr>
        <w:t>?</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шахтного ствола устанавливается вентиляторная установка для проветривания в соответствии </w:t>
      </w:r>
      <w:r w:rsidRPr="0033017A">
        <w:rPr>
          <w:rFonts w:ascii="Times New Roman" w:hAnsi="Times New Roman" w:cs="Times New Roman"/>
          <w:color w:val="000000" w:themeColor="text1"/>
          <w:sz w:val="28"/>
          <w:szCs w:val="28"/>
        </w:rPr>
        <w:br/>
        <w:t xml:space="preserve">с требованиями к ведению горных работ подземным способом согласно </w:t>
      </w:r>
      <w:r w:rsidR="00B417F7"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00F35F60" w:rsidRPr="0033017A">
        <w:rPr>
          <w:rFonts w:ascii="Times New Roman" w:hAnsi="Times New Roman" w:cs="Times New Roman"/>
          <w:color w:val="000000" w:themeColor="text1"/>
          <w:sz w:val="28"/>
          <w:szCs w:val="28"/>
        </w:rPr>
        <w:br/>
      </w:r>
      <w:r w:rsidR="00B417F7" w:rsidRPr="0033017A">
        <w:rPr>
          <w:rFonts w:ascii="Times New Roman" w:hAnsi="Times New Roman" w:cs="Times New Roman"/>
          <w:color w:val="000000" w:themeColor="text1"/>
          <w:sz w:val="28"/>
          <w:szCs w:val="28"/>
        </w:rPr>
        <w:t>от 11.12.2013 №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проводятся замеры количества воздуха, поступающего по горизонтам, крыльям, залежам, блокам, участкам, панелям, камерам, забоям, с сопоставлением замерных и расчетных величин при ведении горных работ подземным способом согласно </w:t>
      </w:r>
      <w:r w:rsidR="00B417F7"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00F35F60" w:rsidRPr="0033017A">
        <w:rPr>
          <w:rFonts w:ascii="Times New Roman" w:hAnsi="Times New Roman" w:cs="Times New Roman"/>
          <w:color w:val="000000" w:themeColor="text1"/>
          <w:sz w:val="28"/>
          <w:szCs w:val="28"/>
        </w:rPr>
        <w:br/>
      </w:r>
      <w:r w:rsidR="00B417F7" w:rsidRPr="0033017A">
        <w:rPr>
          <w:rFonts w:ascii="Times New Roman" w:hAnsi="Times New Roman" w:cs="Times New Roman"/>
          <w:color w:val="000000" w:themeColor="text1"/>
          <w:sz w:val="28"/>
          <w:szCs w:val="28"/>
        </w:rPr>
        <w:t>от 11.12.2013 №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величина отставания зачистки (актирования) почвы от забоя лавы при разработке многолетнемерзлых месторождений подземным способом согласно </w:t>
      </w:r>
      <w:r w:rsidR="00B417F7" w:rsidRPr="0033017A">
        <w:rPr>
          <w:rFonts w:ascii="Times New Roman" w:hAnsi="Times New Roman" w:cs="Times New Roman"/>
          <w:color w:val="000000" w:themeColor="text1"/>
          <w:sz w:val="28"/>
          <w:szCs w:val="28"/>
        </w:rPr>
        <w:t xml:space="preserve">Федеральным нормам и правилам </w:t>
      </w:r>
      <w:r w:rsidR="00F35F60" w:rsidRPr="0033017A">
        <w:rPr>
          <w:rFonts w:ascii="Times New Roman" w:hAnsi="Times New Roman" w:cs="Times New Roman"/>
          <w:color w:val="000000" w:themeColor="text1"/>
          <w:sz w:val="28"/>
          <w:szCs w:val="28"/>
        </w:rPr>
        <w:br/>
      </w:r>
      <w:r w:rsidR="00B417F7"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F35F60" w:rsidRPr="0033017A">
        <w:rPr>
          <w:rFonts w:ascii="Times New Roman" w:hAnsi="Times New Roman" w:cs="Times New Roman"/>
          <w:color w:val="000000" w:themeColor="text1"/>
          <w:sz w:val="28"/>
          <w:szCs w:val="28"/>
        </w:rPr>
        <w:br/>
      </w:r>
      <w:r w:rsidR="00B417F7"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00F35F60" w:rsidRPr="0033017A">
        <w:rPr>
          <w:rFonts w:ascii="Times New Roman" w:hAnsi="Times New Roman" w:cs="Times New Roman"/>
          <w:color w:val="000000" w:themeColor="text1"/>
          <w:sz w:val="28"/>
          <w:szCs w:val="28"/>
        </w:rPr>
        <w:br/>
      </w:r>
      <w:r w:rsidR="00B417F7" w:rsidRPr="0033017A">
        <w:rPr>
          <w:rFonts w:ascii="Times New Roman" w:hAnsi="Times New Roman" w:cs="Times New Roman"/>
          <w:color w:val="000000" w:themeColor="text1"/>
          <w:sz w:val="28"/>
          <w:szCs w:val="28"/>
        </w:rPr>
        <w:t>№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выработках, кроме наклонных транспортных, должн</w:t>
      </w:r>
      <w:r w:rsidR="005265C1" w:rsidRPr="0033017A">
        <w:rPr>
          <w:rFonts w:ascii="Times New Roman" w:hAnsi="Times New Roman" w:cs="Times New Roman"/>
          <w:color w:val="000000" w:themeColor="text1"/>
          <w:sz w:val="28"/>
          <w:szCs w:val="28"/>
        </w:rPr>
        <w:t>ы</w:t>
      </w:r>
      <w:r w:rsidRPr="0033017A">
        <w:rPr>
          <w:rFonts w:ascii="Times New Roman" w:hAnsi="Times New Roman" w:cs="Times New Roman"/>
          <w:color w:val="000000" w:themeColor="text1"/>
          <w:sz w:val="28"/>
          <w:szCs w:val="28"/>
        </w:rPr>
        <w:t xml:space="preserve"> предусматриваться обязательная установка отбойных брусьев, поднятие пешеходных дорожек в соответствии с требованиями к ведению горных работ подземным способом согласно </w:t>
      </w:r>
      <w:r w:rsidR="00B417F7" w:rsidRPr="0033017A">
        <w:rPr>
          <w:rFonts w:ascii="Times New Roman" w:hAnsi="Times New Roman" w:cs="Times New Roman"/>
          <w:color w:val="000000" w:themeColor="text1"/>
          <w:sz w:val="28"/>
          <w:szCs w:val="28"/>
        </w:rPr>
        <w:t xml:space="preserve">Федеральным нормам и правилам </w:t>
      </w:r>
      <w:r w:rsidR="00F35F60" w:rsidRPr="0033017A">
        <w:rPr>
          <w:rFonts w:ascii="Times New Roman" w:hAnsi="Times New Roman" w:cs="Times New Roman"/>
          <w:color w:val="000000" w:themeColor="text1"/>
          <w:sz w:val="28"/>
          <w:szCs w:val="28"/>
        </w:rPr>
        <w:br/>
      </w:r>
      <w:r w:rsidR="00B417F7"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F35F60" w:rsidRPr="0033017A">
        <w:rPr>
          <w:rFonts w:ascii="Times New Roman" w:hAnsi="Times New Roman" w:cs="Times New Roman"/>
          <w:color w:val="000000" w:themeColor="text1"/>
          <w:sz w:val="28"/>
          <w:szCs w:val="28"/>
        </w:rPr>
        <w:br/>
      </w:r>
      <w:r w:rsidR="00B417F7"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00F35F60" w:rsidRPr="0033017A">
        <w:rPr>
          <w:rFonts w:ascii="Times New Roman" w:hAnsi="Times New Roman" w:cs="Times New Roman"/>
          <w:color w:val="000000" w:themeColor="text1"/>
          <w:sz w:val="28"/>
          <w:szCs w:val="28"/>
        </w:rPr>
        <w:br/>
      </w:r>
      <w:r w:rsidR="00B417F7" w:rsidRPr="0033017A">
        <w:rPr>
          <w:rFonts w:ascii="Times New Roman" w:hAnsi="Times New Roman" w:cs="Times New Roman"/>
          <w:color w:val="000000" w:themeColor="text1"/>
          <w:sz w:val="28"/>
          <w:szCs w:val="28"/>
        </w:rPr>
        <w:t>№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протяжении какого расстояния крепление кровли и стен гаражей, складов горюче-смазочных материалов, пунктов мойки деталей </w:t>
      </w:r>
      <w:r w:rsidRPr="0033017A">
        <w:rPr>
          <w:rFonts w:ascii="Times New Roman" w:hAnsi="Times New Roman" w:cs="Times New Roman"/>
          <w:color w:val="000000" w:themeColor="text1"/>
          <w:sz w:val="28"/>
          <w:szCs w:val="28"/>
        </w:rPr>
        <w:br/>
        <w:t xml:space="preserve">и подходы к ним выполняется несгораемыми материалами </w:t>
      </w:r>
      <w:r w:rsidRPr="0033017A">
        <w:rPr>
          <w:rFonts w:ascii="Times New Roman" w:hAnsi="Times New Roman" w:cs="Times New Roman"/>
          <w:color w:val="000000" w:themeColor="text1"/>
          <w:sz w:val="28"/>
          <w:szCs w:val="28"/>
        </w:rPr>
        <w:br/>
        <w:t xml:space="preserve">в соответствии с требованиями к ведению горных работ подземным способом согласно </w:t>
      </w:r>
      <w:r w:rsidR="00B417F7"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определение «горно-тектонического удара» является верным согласно </w:t>
      </w:r>
      <w:r w:rsidR="00B417F7" w:rsidRPr="0033017A">
        <w:rPr>
          <w:rFonts w:ascii="Times New Roman" w:hAnsi="Times New Roman" w:cs="Times New Roman"/>
          <w:color w:val="000000" w:themeColor="text1"/>
          <w:sz w:val="28"/>
          <w:szCs w:val="28"/>
        </w:rPr>
        <w:t xml:space="preserve">Федеральным нормам и правилам в области </w:t>
      </w:r>
      <w:r w:rsidR="004B1679" w:rsidRPr="0033017A">
        <w:rPr>
          <w:rFonts w:ascii="Times New Roman" w:hAnsi="Times New Roman" w:cs="Times New Roman"/>
          <w:color w:val="000000" w:themeColor="text1"/>
          <w:sz w:val="28"/>
          <w:szCs w:val="28"/>
        </w:rPr>
        <w:t>промышленной</w:t>
      </w:r>
      <w:r w:rsidR="00B417F7" w:rsidRPr="0033017A">
        <w:rPr>
          <w:rFonts w:ascii="Times New Roman" w:hAnsi="Times New Roman" w:cs="Times New Roman"/>
          <w:color w:val="000000" w:themeColor="text1"/>
          <w:sz w:val="28"/>
          <w:szCs w:val="28"/>
        </w:rPr>
        <w:t xml:space="preserve"> безопасности «Положение по безопасному ведению горных работ </w:t>
      </w:r>
      <w:r w:rsidR="00F35F60" w:rsidRPr="0033017A">
        <w:rPr>
          <w:rFonts w:ascii="Times New Roman" w:hAnsi="Times New Roman" w:cs="Times New Roman"/>
          <w:color w:val="000000" w:themeColor="text1"/>
          <w:sz w:val="28"/>
          <w:szCs w:val="28"/>
        </w:rPr>
        <w:br/>
      </w:r>
      <w:r w:rsidR="00B417F7" w:rsidRPr="0033017A">
        <w:rPr>
          <w:rFonts w:ascii="Times New Roman" w:hAnsi="Times New Roman" w:cs="Times New Roman"/>
          <w:color w:val="000000" w:themeColor="text1"/>
          <w:sz w:val="28"/>
          <w:szCs w:val="28"/>
        </w:rPr>
        <w:t>на месторождениях, склонных и опасных по горным ударам», утвержденным приказом Ростехнадзора от 02.12.2013 № 576?</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определение «микроудара» является верным согласно </w:t>
      </w:r>
      <w:r w:rsidR="00B417F7" w:rsidRPr="0033017A">
        <w:rPr>
          <w:rFonts w:ascii="Times New Roman" w:hAnsi="Times New Roman" w:cs="Times New Roman"/>
          <w:color w:val="000000" w:themeColor="text1"/>
          <w:sz w:val="28"/>
          <w:szCs w:val="28"/>
        </w:rPr>
        <w:t xml:space="preserve">Федеральным нормам и правилам в области </w:t>
      </w:r>
      <w:r w:rsidR="004B1679" w:rsidRPr="0033017A">
        <w:rPr>
          <w:rFonts w:ascii="Times New Roman" w:hAnsi="Times New Roman" w:cs="Times New Roman"/>
          <w:color w:val="000000" w:themeColor="text1"/>
          <w:sz w:val="28"/>
          <w:szCs w:val="28"/>
        </w:rPr>
        <w:t>промышленной</w:t>
      </w:r>
      <w:r w:rsidR="00B417F7" w:rsidRPr="0033017A">
        <w:rPr>
          <w:rFonts w:ascii="Times New Roman" w:hAnsi="Times New Roman" w:cs="Times New Roman"/>
          <w:color w:val="000000" w:themeColor="text1"/>
          <w:sz w:val="28"/>
          <w:szCs w:val="28"/>
        </w:rPr>
        <w:t xml:space="preserve">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определение понятия «горный удар» является верным согласно </w:t>
      </w:r>
      <w:r w:rsidR="00B417F7" w:rsidRPr="0033017A">
        <w:rPr>
          <w:rFonts w:ascii="Times New Roman" w:hAnsi="Times New Roman" w:cs="Times New Roman"/>
          <w:color w:val="000000" w:themeColor="text1"/>
          <w:sz w:val="28"/>
          <w:szCs w:val="28"/>
        </w:rPr>
        <w:t xml:space="preserve">Федеральным нормам и правилам в области </w:t>
      </w:r>
      <w:r w:rsidR="004B1679" w:rsidRPr="0033017A">
        <w:rPr>
          <w:rFonts w:ascii="Times New Roman" w:hAnsi="Times New Roman" w:cs="Times New Roman"/>
          <w:color w:val="000000" w:themeColor="text1"/>
          <w:sz w:val="28"/>
          <w:szCs w:val="28"/>
        </w:rPr>
        <w:t>промышленной</w:t>
      </w:r>
      <w:r w:rsidR="00B417F7" w:rsidRPr="0033017A">
        <w:rPr>
          <w:rFonts w:ascii="Times New Roman" w:hAnsi="Times New Roman" w:cs="Times New Roman"/>
          <w:color w:val="000000" w:themeColor="text1"/>
          <w:sz w:val="28"/>
          <w:szCs w:val="28"/>
        </w:rPr>
        <w:t xml:space="preserve">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категории удароопасности не существует согласно </w:t>
      </w:r>
      <w:r w:rsidR="00B417F7" w:rsidRPr="0033017A">
        <w:rPr>
          <w:rFonts w:ascii="Times New Roman" w:hAnsi="Times New Roman" w:cs="Times New Roman"/>
          <w:color w:val="000000" w:themeColor="text1"/>
          <w:sz w:val="28"/>
          <w:szCs w:val="28"/>
        </w:rPr>
        <w:t xml:space="preserve">Федеральным нормам и правилам в области </w:t>
      </w:r>
      <w:r w:rsidR="004B1679" w:rsidRPr="0033017A">
        <w:rPr>
          <w:rFonts w:ascii="Times New Roman" w:hAnsi="Times New Roman" w:cs="Times New Roman"/>
          <w:color w:val="000000" w:themeColor="text1"/>
          <w:sz w:val="28"/>
          <w:szCs w:val="28"/>
        </w:rPr>
        <w:t>промышленной</w:t>
      </w:r>
      <w:r w:rsidR="00B417F7" w:rsidRPr="0033017A">
        <w:rPr>
          <w:rFonts w:ascii="Times New Roman" w:hAnsi="Times New Roman" w:cs="Times New Roman"/>
          <w:color w:val="000000" w:themeColor="text1"/>
          <w:sz w:val="28"/>
          <w:szCs w:val="28"/>
        </w:rPr>
        <w:t xml:space="preserve">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является зоной повышенного горного давления согласно </w:t>
      </w:r>
      <w:r w:rsidR="00B417F7" w:rsidRPr="0033017A">
        <w:rPr>
          <w:rFonts w:ascii="Times New Roman" w:hAnsi="Times New Roman" w:cs="Times New Roman"/>
          <w:color w:val="000000" w:themeColor="text1"/>
          <w:sz w:val="28"/>
          <w:szCs w:val="28"/>
        </w:rPr>
        <w:t xml:space="preserve">Федеральным нормам и правилам в области </w:t>
      </w:r>
      <w:r w:rsidR="004B1679" w:rsidRPr="0033017A">
        <w:rPr>
          <w:rFonts w:ascii="Times New Roman" w:hAnsi="Times New Roman" w:cs="Times New Roman"/>
          <w:color w:val="000000" w:themeColor="text1"/>
          <w:sz w:val="28"/>
          <w:szCs w:val="28"/>
        </w:rPr>
        <w:t>промышленной</w:t>
      </w:r>
      <w:r w:rsidR="00B417F7" w:rsidRPr="0033017A">
        <w:rPr>
          <w:rFonts w:ascii="Times New Roman" w:hAnsi="Times New Roman" w:cs="Times New Roman"/>
          <w:color w:val="000000" w:themeColor="text1"/>
          <w:sz w:val="28"/>
          <w:szCs w:val="28"/>
        </w:rPr>
        <w:t xml:space="preserve">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нарушены требования безопасности при проходке шахтных стволов в соответствии с требованиями к проведению </w:t>
      </w:r>
      <w:r w:rsidRPr="0033017A">
        <w:rPr>
          <w:rFonts w:ascii="Times New Roman" w:hAnsi="Times New Roman" w:cs="Times New Roman"/>
          <w:color w:val="000000" w:themeColor="text1"/>
          <w:sz w:val="28"/>
          <w:szCs w:val="28"/>
        </w:rPr>
        <w:br/>
        <w:t xml:space="preserve">и поддержанию капитальных и подготовительных выработок согласно </w:t>
      </w:r>
      <w:r w:rsidR="00B417F7" w:rsidRPr="0033017A">
        <w:rPr>
          <w:rFonts w:ascii="Times New Roman" w:hAnsi="Times New Roman" w:cs="Times New Roman"/>
          <w:color w:val="000000" w:themeColor="text1"/>
          <w:sz w:val="28"/>
          <w:szCs w:val="28"/>
        </w:rPr>
        <w:t xml:space="preserve">Федеральным нормам и правилам в области </w:t>
      </w:r>
      <w:r w:rsidR="004B1679" w:rsidRPr="0033017A">
        <w:rPr>
          <w:rFonts w:ascii="Times New Roman" w:hAnsi="Times New Roman" w:cs="Times New Roman"/>
          <w:color w:val="000000" w:themeColor="text1"/>
          <w:sz w:val="28"/>
          <w:szCs w:val="28"/>
        </w:rPr>
        <w:t>промышленной</w:t>
      </w:r>
      <w:r w:rsidR="00B417F7" w:rsidRPr="0033017A">
        <w:rPr>
          <w:rFonts w:ascii="Times New Roman" w:hAnsi="Times New Roman" w:cs="Times New Roman"/>
          <w:color w:val="000000" w:themeColor="text1"/>
          <w:sz w:val="28"/>
          <w:szCs w:val="28"/>
        </w:rPr>
        <w:t xml:space="preserve">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экспертизы промышленной безопасности ленточных конвейерных установок </w:t>
      </w:r>
      <w:r w:rsidRPr="0033017A">
        <w:rPr>
          <w:rFonts w:ascii="Times New Roman" w:hAnsi="Times New Roman" w:cs="Times New Roman"/>
          <w:color w:val="000000" w:themeColor="text1"/>
          <w:sz w:val="28"/>
          <w:szCs w:val="28"/>
        </w:rPr>
        <w:br/>
        <w:t xml:space="preserve">на предприятиях по добыче и переработке (обогащению) полезных ископаемых согласно РД 15-04-2006 «Методические указания </w:t>
      </w:r>
      <w:r w:rsidRPr="0033017A">
        <w:rPr>
          <w:rFonts w:ascii="Times New Roman" w:hAnsi="Times New Roman" w:cs="Times New Roman"/>
          <w:color w:val="000000" w:themeColor="text1"/>
          <w:sz w:val="28"/>
          <w:szCs w:val="28"/>
        </w:rPr>
        <w:br/>
        <w:t>по проведению экспертизы промышленной безопасности ленточных конвейерных установок», утвержденному приказом Федеральной службы по экологическому, технологическому и атомному надзору от 26.02.2006 № 125.</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разработки рабочей карты обследования при проведении экспертизы промышленной безопасности ленточных конвейерных установок на предприятиях </w:t>
      </w:r>
      <w:r w:rsidR="00F35F6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добыче и переработке (обогащению) полезных ископаемых.</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ведения горных работ подземным способом согласно </w:t>
      </w:r>
      <w:r w:rsidR="00D5482D" w:rsidRPr="0033017A">
        <w:rPr>
          <w:rFonts w:ascii="Times New Roman" w:hAnsi="Times New Roman" w:cs="Times New Roman"/>
          <w:color w:val="000000" w:themeColor="text1"/>
          <w:sz w:val="28"/>
          <w:szCs w:val="28"/>
        </w:rPr>
        <w:t xml:space="preserve">Федеральным нормам </w:t>
      </w:r>
      <w:r w:rsidR="00F35F60" w:rsidRPr="0033017A">
        <w:rPr>
          <w:rFonts w:ascii="Times New Roman" w:hAnsi="Times New Roman" w:cs="Times New Roman"/>
          <w:color w:val="000000" w:themeColor="text1"/>
          <w:sz w:val="28"/>
          <w:szCs w:val="28"/>
        </w:rPr>
        <w:br/>
      </w:r>
      <w:r w:rsidR="00D5482D"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00F35F60" w:rsidRPr="0033017A">
        <w:rPr>
          <w:rFonts w:ascii="Times New Roman" w:hAnsi="Times New Roman" w:cs="Times New Roman"/>
          <w:color w:val="000000" w:themeColor="text1"/>
          <w:sz w:val="28"/>
          <w:szCs w:val="28"/>
        </w:rPr>
        <w:br/>
      </w:r>
      <w:r w:rsidR="00D5482D" w:rsidRPr="0033017A">
        <w:rPr>
          <w:rFonts w:ascii="Times New Roman" w:hAnsi="Times New Roman" w:cs="Times New Roman"/>
          <w:color w:val="000000" w:themeColor="text1"/>
          <w:sz w:val="28"/>
          <w:szCs w:val="28"/>
        </w:rPr>
        <w:t>№ 59</w:t>
      </w:r>
      <w:r w:rsidR="00377CEA" w:rsidRPr="0033017A">
        <w:rPr>
          <w:rFonts w:ascii="Times New Roman" w:hAnsi="Times New Roman" w:cs="Times New Roman"/>
          <w:color w:val="000000" w:themeColor="text1"/>
          <w:sz w:val="28"/>
          <w:szCs w:val="28"/>
        </w:rPr>
        <w:t>9</w:t>
      </w:r>
      <w:r w:rsidRPr="0033017A">
        <w:rPr>
          <w:rFonts w:ascii="Times New Roman" w:hAnsi="Times New Roman" w:cs="Times New Roman"/>
          <w:color w:val="000000" w:themeColor="text1"/>
          <w:sz w:val="28"/>
          <w:szCs w:val="28"/>
        </w:rPr>
        <w:t>.</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документом оформляется начало и окончание закладочных работ по каждому участку при осуществлении горных работ подземным способом согласно </w:t>
      </w:r>
      <w:r w:rsidR="00D5482D"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w:t>
      </w:r>
      <w:r w:rsidR="00AD559A"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 утвержденных приказом Ростехнадзора </w:t>
      </w:r>
      <w:r w:rsidR="0059693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 xml:space="preserve">от 11.12.2013 № 599, </w:t>
      </w:r>
      <w:r w:rsidRPr="0033017A">
        <w:rPr>
          <w:rFonts w:ascii="Times New Roman" w:hAnsi="Times New Roman" w:cs="Times New Roman"/>
          <w:color w:val="000000" w:themeColor="text1"/>
          <w:sz w:val="28"/>
          <w:szCs w:val="28"/>
        </w:rPr>
        <w:t>к системам выработок, по которым пойдет опрокинутая воздушная струя при проверке действий реверсивных устройств вентиляторных установок шахт.</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безопасности к разработке месторождений калийно-магниевой и каменной солей подземным способом согласно </w:t>
      </w:r>
      <w:r w:rsidR="00AD559A" w:rsidRPr="0033017A">
        <w:rPr>
          <w:rFonts w:ascii="Times New Roman" w:hAnsi="Times New Roman" w:cs="Times New Roman"/>
          <w:color w:val="000000" w:themeColor="text1"/>
          <w:sz w:val="28"/>
          <w:szCs w:val="28"/>
        </w:rPr>
        <w:t xml:space="preserve">Федеральным нормам и правилам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w:t>
      </w:r>
      <w:r w:rsidR="00D8227F"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от 11.12.2013 №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какой периодичностью в Плане развития горных работ должны разрабатываться мероприятия по защите шахты от затопления</w:t>
      </w:r>
      <w:r w:rsidRPr="0033017A">
        <w:rPr>
          <w:rFonts w:ascii="Times New Roman" w:hAnsi="Times New Roman" w:cs="Times New Roman"/>
          <w:color w:val="000000" w:themeColor="text1"/>
          <w:sz w:val="28"/>
          <w:szCs w:val="28"/>
        </w:rPr>
        <w:br/>
        <w:t xml:space="preserve">при разработке месторождений калийно-магниевой и каменной солей согласно </w:t>
      </w:r>
      <w:r w:rsidR="00AD559A"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ведении горных работ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и переработке твердых полезных ископаемых», утвержденным приказом Ростехнадзора от 11.12.2013 №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безопасности к разработке месторождений пильного камня при осуществлении горных работ подземным способом согласно </w:t>
      </w:r>
      <w:r w:rsidR="00AD559A" w:rsidRPr="0033017A">
        <w:rPr>
          <w:rFonts w:ascii="Times New Roman" w:hAnsi="Times New Roman" w:cs="Times New Roman"/>
          <w:color w:val="000000" w:themeColor="text1"/>
          <w:sz w:val="28"/>
          <w:szCs w:val="28"/>
        </w:rPr>
        <w:t xml:space="preserve">Федеральным нормам и правилам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должно предусматриваться проектами на строительство и эксплуатацию шахт с повышенной радиационной опасностью согласно </w:t>
      </w:r>
      <w:r w:rsidR="00AD559A"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безопасности к разработке месторождений подземным способом при наличии радиационно опасных факторов согласно </w:t>
      </w:r>
      <w:r w:rsidR="00AD559A" w:rsidRPr="0033017A">
        <w:rPr>
          <w:rFonts w:ascii="Times New Roman" w:hAnsi="Times New Roman" w:cs="Times New Roman"/>
          <w:color w:val="000000" w:themeColor="text1"/>
          <w:sz w:val="28"/>
          <w:szCs w:val="28"/>
        </w:rPr>
        <w:t xml:space="preserve">Федеральным нормам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w:t>
      </w:r>
      <w:r w:rsidRPr="0033017A">
        <w:rPr>
          <w:rFonts w:ascii="Times New Roman" w:hAnsi="Times New Roman" w:cs="Times New Roman"/>
          <w:color w:val="000000" w:themeColor="text1"/>
          <w:sz w:val="28"/>
          <w:szCs w:val="28"/>
        </w:rPr>
        <w:br/>
        <w:t xml:space="preserve">к эксплуатации машин с двигателями внутреннего сгорания </w:t>
      </w:r>
      <w:r w:rsidRPr="0033017A">
        <w:rPr>
          <w:rFonts w:ascii="Times New Roman" w:hAnsi="Times New Roman" w:cs="Times New Roman"/>
          <w:color w:val="000000" w:themeColor="text1"/>
          <w:sz w:val="28"/>
          <w:szCs w:val="28"/>
        </w:rPr>
        <w:br/>
        <w:t xml:space="preserve">при осуществлении горных работ подземным способом согласно </w:t>
      </w:r>
      <w:r w:rsidR="00AD559A"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от 11.12.2013 №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должно осуществляться измерение общего сопротивления заземляющей сети на шахте согласно </w:t>
      </w:r>
      <w:r w:rsidR="00AD559A"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допустимый перекос осей валов редуктора</w:t>
      </w:r>
      <w:r w:rsidR="00BD04AB"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электродвигателя </w:t>
      </w:r>
    </w:p>
    <w:p w:rsidR="00B17AE5" w:rsidRPr="0033017A" w:rsidRDefault="00B17AE5" w:rsidP="0095546D">
      <w:pPr>
        <w:pStyle w:val="a3"/>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 барабана ленточной конвейерной установки установлен РД 15-04-2006 «Методические указания по проведению экспертизы промышленной безопасности ленточных конвейерных установок», утвержденным приказом Федеральной службы по экологическому, технологическому </w:t>
      </w:r>
      <w:r w:rsidRPr="0033017A">
        <w:rPr>
          <w:rFonts w:ascii="Times New Roman" w:hAnsi="Times New Roman" w:cs="Times New Roman"/>
          <w:color w:val="000000" w:themeColor="text1"/>
          <w:sz w:val="28"/>
          <w:szCs w:val="28"/>
        </w:rPr>
        <w:br/>
        <w:t>и атомному надзору от 26.02.2006 № 125?</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не допускается дальнейшая эксплуатация конвейерной ленты по результатам электромагнитного контроля тросовой основы конвейерной ленты согласно РД 15-04-2006 «Методические указания </w:t>
      </w:r>
      <w:r w:rsidRPr="0033017A">
        <w:rPr>
          <w:rFonts w:ascii="Times New Roman" w:hAnsi="Times New Roman" w:cs="Times New Roman"/>
          <w:color w:val="000000" w:themeColor="text1"/>
          <w:sz w:val="28"/>
          <w:szCs w:val="28"/>
        </w:rPr>
        <w:br/>
        <w:t>по проведению экспертизы промышленной безопасности ленточных конвейерных установок», утвержденному приказом Федеральной службы по экологическому, технологическому и атомному надзору от 26.02.2006 № 125?</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не допускается дальнейшая эксплуатация конвейерной ленты по результатам визуально-оптического метода контроля рабочей стороны конвейерной ленты и обкладки согласно РД 15-04-2006 «Методические указания по проведению экспертизы промышленной безопасности ленточных конвейерных установок», утвержденному приказом Федеральной службы по экологическому, технологическому </w:t>
      </w:r>
      <w:r w:rsidRPr="0033017A">
        <w:rPr>
          <w:rFonts w:ascii="Times New Roman" w:hAnsi="Times New Roman" w:cs="Times New Roman"/>
          <w:color w:val="000000" w:themeColor="text1"/>
          <w:sz w:val="28"/>
          <w:szCs w:val="28"/>
        </w:rPr>
        <w:br/>
        <w:t>и атомному надзору от 26.02.2006 № 125?</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к специальным нишам, обустроенным </w:t>
      </w:r>
      <w:r w:rsidRPr="0033017A">
        <w:rPr>
          <w:rFonts w:ascii="Times New Roman" w:hAnsi="Times New Roman" w:cs="Times New Roman"/>
          <w:color w:val="000000" w:themeColor="text1"/>
          <w:sz w:val="28"/>
          <w:szCs w:val="28"/>
        </w:rPr>
        <w:br/>
        <w:t xml:space="preserve">в целях запрета устройства входов (выходов), непосредственно </w:t>
      </w:r>
      <w:r w:rsidR="00F35F6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откаточные выработки при осуществлении горных работ подземным способом согласно </w:t>
      </w:r>
      <w:r w:rsidR="00AD559A"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уменьшение зазоров с обеих сторон </w:t>
      </w:r>
      <w:r w:rsidR="005B0BF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до 0,3</w:t>
      </w:r>
      <w:r w:rsidR="005B0BF4" w:rsidRPr="0033017A">
        <w:rPr>
          <w:rFonts w:ascii="Times New Roman" w:hAnsi="Times New Roman" w:cs="Times New Roman"/>
          <w:color w:val="000000" w:themeColor="text1"/>
          <w:sz w:val="28"/>
          <w:szCs w:val="28"/>
        </w:rPr>
        <w:t xml:space="preserve"> м</w:t>
      </w:r>
      <w:r w:rsidRPr="0033017A">
        <w:rPr>
          <w:rFonts w:ascii="Times New Roman" w:hAnsi="Times New Roman" w:cs="Times New Roman"/>
          <w:color w:val="000000" w:themeColor="text1"/>
          <w:sz w:val="28"/>
          <w:szCs w:val="28"/>
        </w:rPr>
        <w:t xml:space="preserve"> в выработках калийных и соляных рудников, проведенных комбайнами при ведении горных работ подземным способом, согласно </w:t>
      </w:r>
      <w:r w:rsidR="00AD559A"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005B0BF4"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от 11.12.2013 № 599?</w:t>
      </w:r>
    </w:p>
    <w:p w:rsidR="00B17AE5" w:rsidRPr="0033017A" w:rsidRDefault="005B0BF4"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 какого значения допускается  уменьшение зазоров с обеих сторон </w:t>
      </w:r>
      <w:r w:rsidRPr="0033017A">
        <w:rPr>
          <w:rFonts w:ascii="Times New Roman" w:hAnsi="Times New Roman" w:cs="Times New Roman"/>
          <w:color w:val="000000" w:themeColor="text1"/>
          <w:sz w:val="28"/>
          <w:szCs w:val="28"/>
        </w:rPr>
        <w:br/>
        <w:t>в выработках калийных и соляных рудников, проведенных комбайнами,</w:t>
      </w:r>
      <w:r w:rsidR="00B17AE5" w:rsidRPr="0033017A">
        <w:rPr>
          <w:rFonts w:ascii="Times New Roman" w:hAnsi="Times New Roman" w:cs="Times New Roman"/>
          <w:color w:val="000000" w:themeColor="text1"/>
          <w:sz w:val="28"/>
          <w:szCs w:val="28"/>
        </w:rPr>
        <w:t xml:space="preserve"> согласно </w:t>
      </w:r>
      <w:r w:rsidR="00AD559A"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ведении горных работ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и переработке твердых полезных ископаемых», утвержденным приказом Ростехнадзора от 11.12.2013 №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Должны ли ходовые отделения восстающих горных выработок, </w:t>
      </w:r>
      <w:r w:rsidRPr="0033017A">
        <w:rPr>
          <w:rFonts w:ascii="Times New Roman" w:hAnsi="Times New Roman" w:cs="Times New Roman"/>
          <w:color w:val="000000" w:themeColor="text1"/>
          <w:sz w:val="28"/>
          <w:szCs w:val="28"/>
        </w:rPr>
        <w:br/>
        <w:t xml:space="preserve">в том числе находящихся в проходке, отделяться от рудного </w:t>
      </w:r>
      <w:r w:rsidRPr="0033017A">
        <w:rPr>
          <w:rFonts w:ascii="Times New Roman" w:hAnsi="Times New Roman" w:cs="Times New Roman"/>
          <w:color w:val="000000" w:themeColor="text1"/>
          <w:sz w:val="28"/>
          <w:szCs w:val="28"/>
        </w:rPr>
        <w:br/>
        <w:t xml:space="preserve">или материального отделения перегородкой при осуществлении горных работ подземным способом согласно </w:t>
      </w:r>
      <w:r w:rsidR="00AD559A" w:rsidRPr="0033017A">
        <w:rPr>
          <w:rFonts w:ascii="Times New Roman" w:hAnsi="Times New Roman" w:cs="Times New Roman"/>
          <w:color w:val="000000" w:themeColor="text1"/>
          <w:sz w:val="28"/>
          <w:szCs w:val="28"/>
        </w:rPr>
        <w:t xml:space="preserve">Федеральным нормам и правилам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w:t>
      </w:r>
      <w:r w:rsidRPr="0033017A">
        <w:rPr>
          <w:rFonts w:ascii="Times New Roman" w:hAnsi="Times New Roman" w:cs="Times New Roman"/>
          <w:color w:val="000000" w:themeColor="text1"/>
          <w:sz w:val="28"/>
          <w:szCs w:val="28"/>
        </w:rPr>
        <w:br/>
        <w:t xml:space="preserve">к проветриванию подземных выработок при осуществлении горных работ подземным способом согласно </w:t>
      </w:r>
      <w:r w:rsidR="00AD559A" w:rsidRPr="0033017A">
        <w:rPr>
          <w:rFonts w:ascii="Times New Roman" w:hAnsi="Times New Roman" w:cs="Times New Roman"/>
          <w:color w:val="000000" w:themeColor="text1"/>
          <w:sz w:val="28"/>
          <w:szCs w:val="28"/>
        </w:rPr>
        <w:t xml:space="preserve">Федеральным нормам и правилам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мер защиты </w:t>
      </w:r>
      <w:r w:rsidR="00F35F6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от затопления и охраны поверхностных объектов от вредного влияния горных работ на шахтах месторождений калийно-магниевой и каменной солей согласно </w:t>
      </w:r>
      <w:r w:rsidR="00AD559A"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w:t>
      </w:r>
      <w:r w:rsidRPr="0033017A">
        <w:rPr>
          <w:rFonts w:ascii="Times New Roman" w:hAnsi="Times New Roman" w:cs="Times New Roman"/>
          <w:color w:val="000000" w:themeColor="text1"/>
          <w:sz w:val="28"/>
          <w:szCs w:val="28"/>
        </w:rPr>
        <w:br/>
        <w:t xml:space="preserve">к локомотивной откатке и рельсовому транспорту в горизонтальных подземных выработках согласно </w:t>
      </w:r>
      <w:r w:rsidR="00AD559A" w:rsidRPr="0033017A">
        <w:rPr>
          <w:rFonts w:ascii="Times New Roman" w:hAnsi="Times New Roman" w:cs="Times New Roman"/>
          <w:color w:val="000000" w:themeColor="text1"/>
          <w:sz w:val="28"/>
          <w:szCs w:val="28"/>
        </w:rPr>
        <w:t xml:space="preserve">Федеральным нормам и правилам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применение канатной и электровозной откаток </w:t>
      </w:r>
      <w:r w:rsidRPr="0033017A">
        <w:rPr>
          <w:rFonts w:ascii="Times New Roman" w:hAnsi="Times New Roman" w:cs="Times New Roman"/>
          <w:color w:val="000000" w:themeColor="text1"/>
          <w:sz w:val="28"/>
          <w:szCs w:val="28"/>
        </w:rPr>
        <w:br/>
        <w:t xml:space="preserve">на погрузочных и разгрузочных пунктах объектов ведения горных работ подземным способом согласно </w:t>
      </w:r>
      <w:r w:rsidR="00AD559A" w:rsidRPr="0033017A">
        <w:rPr>
          <w:rFonts w:ascii="Times New Roman" w:hAnsi="Times New Roman" w:cs="Times New Roman"/>
          <w:color w:val="000000" w:themeColor="text1"/>
          <w:sz w:val="28"/>
          <w:szCs w:val="28"/>
        </w:rPr>
        <w:t xml:space="preserve">Федеральным нормам и правилам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в наклонных и вертикальных подземных выработках, предназначенных для транспортировки вспомогательных материалов </w:t>
      </w:r>
      <w:r w:rsidRPr="0033017A">
        <w:rPr>
          <w:rFonts w:ascii="Times New Roman" w:hAnsi="Times New Roman" w:cs="Times New Roman"/>
          <w:color w:val="000000" w:themeColor="text1"/>
          <w:sz w:val="28"/>
          <w:szCs w:val="28"/>
        </w:rPr>
        <w:br/>
        <w:t xml:space="preserve">и оборудования, применение барьеров с ручным управлением согласно </w:t>
      </w:r>
      <w:r w:rsidR="00AD559A"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от 11.12.2013 №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отношение наименьшего диаметра навивки к диаметру каната для одноканатных подъемных машин со шкивом трения в вертикальных </w:t>
      </w:r>
      <w:r w:rsidRPr="0033017A">
        <w:rPr>
          <w:rFonts w:ascii="Times New Roman" w:hAnsi="Times New Roman" w:cs="Times New Roman"/>
          <w:color w:val="000000" w:themeColor="text1"/>
          <w:sz w:val="28"/>
          <w:szCs w:val="28"/>
        </w:rPr>
        <w:br/>
        <w:t xml:space="preserve">и наклонных подземных выработках установлено </w:t>
      </w:r>
      <w:r w:rsidR="00AD559A"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при ведении горных работ и переработке твердых полезных ископаемых», утвержденными приказом Ростехнадзора от 11.12.2013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отношение наименьшего диаметра навивки к диаметру каната для многоканатных подъемных машин с отклоняющим шкивом </w:t>
      </w:r>
      <w:r w:rsidRPr="0033017A">
        <w:rPr>
          <w:rFonts w:ascii="Times New Roman" w:hAnsi="Times New Roman" w:cs="Times New Roman"/>
          <w:color w:val="000000" w:themeColor="text1"/>
          <w:sz w:val="28"/>
          <w:szCs w:val="28"/>
        </w:rPr>
        <w:br/>
        <w:t xml:space="preserve">в вертикальных и наклонных подземных выработках установлено согласно </w:t>
      </w:r>
      <w:r w:rsidR="00AD559A"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ведении горных работ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и переработке твердых полезных ископаемых», утвержденным приказом Ростехнадзора от 11.12.2013 №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предохранительным устройством должна быть снабжена шахтная подъемная установка для защиты от переподъема и превышения скорости при осуществлении горных работ подземным способом согласно </w:t>
      </w:r>
      <w:r w:rsidR="00AD559A"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ведении горных работ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и переработке твердых полезных ископаемых», утвержденным приказом Ростехнадзора от 11.12.2013 №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запас прочности при навеске должны иметь тяговые канаты дорог вспомогательного транспорта для подземных пассажирских канатных дорог, монорельсовых и напочвенных рельсовых дорог </w:t>
      </w:r>
      <w:r w:rsidRPr="0033017A">
        <w:rPr>
          <w:rFonts w:ascii="Times New Roman" w:hAnsi="Times New Roman" w:cs="Times New Roman"/>
          <w:color w:val="000000" w:themeColor="text1"/>
          <w:sz w:val="28"/>
          <w:szCs w:val="28"/>
        </w:rPr>
        <w:br/>
        <w:t xml:space="preserve">при расчете по людям согласно </w:t>
      </w:r>
      <w:r w:rsidR="00AD559A" w:rsidRPr="0033017A">
        <w:rPr>
          <w:rFonts w:ascii="Times New Roman" w:hAnsi="Times New Roman" w:cs="Times New Roman"/>
          <w:color w:val="000000" w:themeColor="text1"/>
          <w:sz w:val="28"/>
          <w:szCs w:val="28"/>
        </w:rPr>
        <w:t xml:space="preserve">Федеральным нормам и правилам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запас прочности при навеске должны иметь канаты для сосудов </w:t>
      </w:r>
      <w:r w:rsidRPr="0033017A">
        <w:rPr>
          <w:rFonts w:ascii="Times New Roman" w:hAnsi="Times New Roman" w:cs="Times New Roman"/>
          <w:color w:val="000000" w:themeColor="text1"/>
          <w:sz w:val="28"/>
          <w:szCs w:val="28"/>
        </w:rPr>
        <w:br/>
        <w:t xml:space="preserve">и противовесов шахтных подъемных установок для грузовых многоканатных подъемных установок согласно </w:t>
      </w:r>
      <w:r w:rsidR="00AD559A" w:rsidRPr="0033017A">
        <w:rPr>
          <w:rFonts w:ascii="Times New Roman" w:hAnsi="Times New Roman" w:cs="Times New Roman"/>
          <w:color w:val="000000" w:themeColor="text1"/>
          <w:sz w:val="28"/>
          <w:szCs w:val="28"/>
        </w:rPr>
        <w:t xml:space="preserve">Федеральным нормам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запас прочности при навеске должны иметь канаты для сосудов </w:t>
      </w:r>
      <w:r w:rsidRPr="0033017A">
        <w:rPr>
          <w:rFonts w:ascii="Times New Roman" w:hAnsi="Times New Roman" w:cs="Times New Roman"/>
          <w:color w:val="000000" w:themeColor="text1"/>
          <w:sz w:val="28"/>
          <w:szCs w:val="28"/>
        </w:rPr>
        <w:br/>
        <w:t xml:space="preserve">и противовесов шахтных подъемных установок для грузовых подъемных установок согласно </w:t>
      </w:r>
      <w:r w:rsidR="00AD559A"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подъемные канаты для вертикальных стволов </w:t>
      </w:r>
      <w:r w:rsidRPr="0033017A">
        <w:rPr>
          <w:rFonts w:ascii="Times New Roman" w:hAnsi="Times New Roman" w:cs="Times New Roman"/>
          <w:color w:val="000000" w:themeColor="text1"/>
          <w:sz w:val="28"/>
          <w:szCs w:val="28"/>
        </w:rPr>
        <w:br/>
        <w:t xml:space="preserve">при максимальной длине отвеса более 600 м могут навешиваться </w:t>
      </w:r>
      <w:r w:rsidRPr="0033017A">
        <w:rPr>
          <w:rFonts w:ascii="Times New Roman" w:hAnsi="Times New Roman" w:cs="Times New Roman"/>
          <w:color w:val="000000" w:themeColor="text1"/>
          <w:sz w:val="28"/>
          <w:szCs w:val="28"/>
        </w:rPr>
        <w:br/>
        <w:t xml:space="preserve">для грузовых подъемных установок согласно </w:t>
      </w:r>
      <w:r w:rsidR="00AD559A" w:rsidRPr="0033017A">
        <w:rPr>
          <w:rFonts w:ascii="Times New Roman" w:hAnsi="Times New Roman" w:cs="Times New Roman"/>
          <w:color w:val="000000" w:themeColor="text1"/>
          <w:sz w:val="28"/>
          <w:szCs w:val="28"/>
        </w:rPr>
        <w:t xml:space="preserve">Федеральным нормам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подъемные канаты для вертикальных стволов </w:t>
      </w:r>
      <w:r w:rsidRPr="0033017A">
        <w:rPr>
          <w:rFonts w:ascii="Times New Roman" w:hAnsi="Times New Roman" w:cs="Times New Roman"/>
          <w:color w:val="000000" w:themeColor="text1"/>
          <w:sz w:val="28"/>
          <w:szCs w:val="28"/>
        </w:rPr>
        <w:br/>
        <w:t xml:space="preserve">при максимальной длине отвеса более 600 м могут навешиваться </w:t>
      </w:r>
      <w:r w:rsidRPr="0033017A">
        <w:rPr>
          <w:rFonts w:ascii="Times New Roman" w:hAnsi="Times New Roman" w:cs="Times New Roman"/>
          <w:color w:val="000000" w:themeColor="text1"/>
          <w:sz w:val="28"/>
          <w:szCs w:val="28"/>
        </w:rPr>
        <w:br/>
        <w:t xml:space="preserve">для многоканатных грузовых подъемных установок согласно </w:t>
      </w:r>
      <w:r w:rsidR="00AD559A"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от 11.12.2013 №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резервные испытанные шахтные канаты перед навеской могут вторично не испытываться согласно </w:t>
      </w:r>
      <w:r w:rsidR="00AD559A"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 599?</w:t>
      </w:r>
    </w:p>
    <w:p w:rsidR="00B17AE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проходке стволов в случае применения для подвесного оборудования канатов какой длины необходимо соединение </w:t>
      </w:r>
      <w:r w:rsidR="009A4D0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их спаренными коушами с установкой на каждой ветви каната жимков согласно Федеральным нормам и правилам в области промышленной безопасности «Правила безопасности при ведении горных работ </w:t>
      </w:r>
      <w:r w:rsidRPr="0033017A">
        <w:rPr>
          <w:rFonts w:ascii="Times New Roman" w:hAnsi="Times New Roman" w:cs="Times New Roman"/>
          <w:color w:val="000000" w:themeColor="text1"/>
          <w:sz w:val="28"/>
          <w:szCs w:val="28"/>
        </w:rPr>
        <w:br/>
        <w:t>и переработке твердых полезных ископаемых», утвержденным приказом Ростехнадзора от 11.12.2013 №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при визуальном (инструментальном) </w:t>
      </w:r>
      <w:r w:rsidR="005B0BF4" w:rsidRPr="0033017A">
        <w:rPr>
          <w:rFonts w:ascii="Times New Roman" w:hAnsi="Times New Roman" w:cs="Times New Roman"/>
          <w:color w:val="000000" w:themeColor="text1"/>
          <w:sz w:val="28"/>
          <w:szCs w:val="28"/>
        </w:rPr>
        <w:t xml:space="preserve">контроле </w:t>
      </w:r>
      <w:r w:rsidRPr="0033017A">
        <w:rPr>
          <w:rFonts w:ascii="Times New Roman" w:hAnsi="Times New Roman" w:cs="Times New Roman"/>
          <w:color w:val="000000" w:themeColor="text1"/>
          <w:sz w:val="28"/>
          <w:szCs w:val="28"/>
        </w:rPr>
        <w:t xml:space="preserve">запрещается эксплуатация стальных прядевых канатов шахтных подъемных установок для канатов грузовых концевых откаток </w:t>
      </w:r>
      <w:r w:rsidR="00F35F6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наклонным выработкам с углом наклона до 30°, уравновешивающих, тормозных, амортизационных, проводниковых, отбойных канатов согласно </w:t>
      </w:r>
      <w:r w:rsidR="00AD559A"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ведении горных работ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и переработке твердых полезных ископаемых», утвержденным приказом Ростехнадзора от 11.12.2013 №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запрещается эксплуатация подъемных канатов закрытой конструкции при осуществлении горных работ подземным способом согласно </w:t>
      </w:r>
      <w:r w:rsidR="00AD559A"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проводниковые канаты подлежат замене </w:t>
      </w:r>
      <w:r w:rsidRPr="0033017A">
        <w:rPr>
          <w:rFonts w:ascii="Times New Roman" w:hAnsi="Times New Roman" w:cs="Times New Roman"/>
          <w:color w:val="000000" w:themeColor="text1"/>
          <w:sz w:val="28"/>
          <w:szCs w:val="28"/>
        </w:rPr>
        <w:br/>
        <w:t xml:space="preserve">при осуществлении горных работ подземным способом согласно </w:t>
      </w:r>
      <w:r w:rsidR="00AD559A"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от 11.12.2013 №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запрещается эксплуатация стальных прядевых канатов грузовых лебедок в наклонных выработках согласно </w:t>
      </w:r>
      <w:r w:rsidR="00AD559A"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уравновешивающие канаты должны быть сняты </w:t>
      </w:r>
      <w:r w:rsidRPr="0033017A">
        <w:rPr>
          <w:rFonts w:ascii="Times New Roman" w:hAnsi="Times New Roman" w:cs="Times New Roman"/>
          <w:color w:val="000000" w:themeColor="text1"/>
          <w:sz w:val="28"/>
          <w:szCs w:val="28"/>
        </w:rPr>
        <w:br/>
        <w:t xml:space="preserve">и заменены новыми при осуществлении горных работ подземным способом согласно </w:t>
      </w:r>
      <w:r w:rsidR="00AD559A"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должны быть закреплены несгораемыми материалами устья всех вертикальных и наклонных стволов, штолен, шурфов согласно </w:t>
      </w:r>
      <w:r w:rsidR="00AD559A"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надшахтных зданий, устьев штолен должны быть расположены склады для хранения противопожарных материалов, оборудования и приспособлений согласно </w:t>
      </w:r>
      <w:r w:rsidR="00AD559A" w:rsidRPr="0033017A">
        <w:rPr>
          <w:rFonts w:ascii="Times New Roman" w:hAnsi="Times New Roman" w:cs="Times New Roman"/>
          <w:color w:val="000000" w:themeColor="text1"/>
          <w:sz w:val="28"/>
          <w:szCs w:val="28"/>
        </w:rPr>
        <w:t xml:space="preserve">Федеральным нормам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откатки по наклонным выработкам при осуществлении горных работ подземным способом согласно </w:t>
      </w:r>
      <w:r w:rsidR="00AD559A"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ведении горных работ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и переработке твердых полезных ископаемых», утвержденным приказом Ростехнадзора от 11.12.2013 №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витков трения должно быть на поверхности барабана подъемных машин при футеровке деревом или пресс-массой </w:t>
      </w:r>
      <w:r w:rsidRPr="0033017A">
        <w:rPr>
          <w:rFonts w:ascii="Times New Roman" w:hAnsi="Times New Roman" w:cs="Times New Roman"/>
          <w:color w:val="000000" w:themeColor="text1"/>
          <w:sz w:val="28"/>
          <w:szCs w:val="28"/>
        </w:rPr>
        <w:br/>
        <w:t xml:space="preserve">для ослабления натяжения каната в месте его прикрепления к барабану согласно </w:t>
      </w:r>
      <w:r w:rsidR="00AD559A"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ведении горных работ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и переработке твердых полезных ископаемых», утвержденным приказом Ростехнадзора от 11.12.2013 №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степеней опасности участков горного массива вокруг выработок согласно </w:t>
      </w:r>
      <w:r w:rsidR="00B417F7" w:rsidRPr="0033017A">
        <w:rPr>
          <w:rFonts w:ascii="Times New Roman" w:hAnsi="Times New Roman" w:cs="Times New Roman"/>
          <w:color w:val="000000" w:themeColor="text1"/>
          <w:sz w:val="28"/>
          <w:szCs w:val="28"/>
        </w:rPr>
        <w:t xml:space="preserve">Федеральным нормам и правилам в области </w:t>
      </w:r>
      <w:r w:rsidR="004B1679" w:rsidRPr="0033017A">
        <w:rPr>
          <w:rFonts w:ascii="Times New Roman" w:hAnsi="Times New Roman" w:cs="Times New Roman"/>
          <w:color w:val="000000" w:themeColor="text1"/>
          <w:sz w:val="28"/>
          <w:szCs w:val="28"/>
        </w:rPr>
        <w:t>промышленной</w:t>
      </w:r>
      <w:r w:rsidR="00B417F7" w:rsidRPr="0033017A">
        <w:rPr>
          <w:rFonts w:ascii="Times New Roman" w:hAnsi="Times New Roman" w:cs="Times New Roman"/>
          <w:color w:val="000000" w:themeColor="text1"/>
          <w:sz w:val="28"/>
          <w:szCs w:val="28"/>
        </w:rPr>
        <w:t xml:space="preserve"> безопасности «Положение по безопасному ведению горных работ на месторождениях, склонных </w:t>
      </w:r>
      <w:r w:rsidR="00F35F60" w:rsidRPr="0033017A">
        <w:rPr>
          <w:rFonts w:ascii="Times New Roman" w:hAnsi="Times New Roman" w:cs="Times New Roman"/>
          <w:color w:val="000000" w:themeColor="text1"/>
          <w:sz w:val="28"/>
          <w:szCs w:val="28"/>
        </w:rPr>
        <w:br/>
      </w:r>
      <w:r w:rsidR="00B417F7" w:rsidRPr="0033017A">
        <w:rPr>
          <w:rFonts w:ascii="Times New Roman" w:hAnsi="Times New Roman" w:cs="Times New Roman"/>
          <w:color w:val="000000" w:themeColor="text1"/>
          <w:sz w:val="28"/>
          <w:szCs w:val="28"/>
        </w:rPr>
        <w:t xml:space="preserve">и опасных по горным ударам», утвержденным приказом Ростехнадзора </w:t>
      </w:r>
      <w:r w:rsidR="00F35F60" w:rsidRPr="0033017A">
        <w:rPr>
          <w:rFonts w:ascii="Times New Roman" w:hAnsi="Times New Roman" w:cs="Times New Roman"/>
          <w:color w:val="000000" w:themeColor="text1"/>
          <w:sz w:val="28"/>
          <w:szCs w:val="28"/>
        </w:rPr>
        <w:br/>
      </w:r>
      <w:r w:rsidR="00B417F7" w:rsidRPr="0033017A">
        <w:rPr>
          <w:rFonts w:ascii="Times New Roman" w:hAnsi="Times New Roman" w:cs="Times New Roman"/>
          <w:color w:val="000000" w:themeColor="text1"/>
          <w:sz w:val="28"/>
          <w:szCs w:val="28"/>
        </w:rPr>
        <w:t>от 02.12.2013 № 576</w:t>
      </w:r>
      <w:r w:rsidRPr="0033017A">
        <w:rPr>
          <w:rFonts w:ascii="Times New Roman" w:hAnsi="Times New Roman" w:cs="Times New Roman"/>
          <w:color w:val="000000" w:themeColor="text1"/>
          <w:sz w:val="28"/>
          <w:szCs w:val="28"/>
        </w:rPr>
        <w:t>.</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требование при проектировании вскрытия, подготовки и систем разработки на месторождениях, склонных и опасных по горным ударам, согласно </w:t>
      </w:r>
      <w:r w:rsidR="00B417F7" w:rsidRPr="0033017A">
        <w:rPr>
          <w:rFonts w:ascii="Times New Roman" w:hAnsi="Times New Roman" w:cs="Times New Roman"/>
          <w:color w:val="000000" w:themeColor="text1"/>
          <w:sz w:val="28"/>
          <w:szCs w:val="28"/>
        </w:rPr>
        <w:t xml:space="preserve">Федеральным нормам и правилам в области </w:t>
      </w:r>
      <w:r w:rsidR="004B1679" w:rsidRPr="0033017A">
        <w:rPr>
          <w:rFonts w:ascii="Times New Roman" w:hAnsi="Times New Roman" w:cs="Times New Roman"/>
          <w:color w:val="000000" w:themeColor="text1"/>
          <w:sz w:val="28"/>
          <w:szCs w:val="28"/>
        </w:rPr>
        <w:t>промышленной</w:t>
      </w:r>
      <w:r w:rsidR="00B417F7" w:rsidRPr="0033017A">
        <w:rPr>
          <w:rFonts w:ascii="Times New Roman" w:hAnsi="Times New Roman" w:cs="Times New Roman"/>
          <w:color w:val="000000" w:themeColor="text1"/>
          <w:sz w:val="28"/>
          <w:szCs w:val="28"/>
        </w:rPr>
        <w:t xml:space="preserve">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относится к наиболее нагруженным участкам при оценке удароопасности на месторождениях, склонных </w:t>
      </w:r>
      <w:r w:rsidRPr="0033017A">
        <w:rPr>
          <w:rFonts w:ascii="Times New Roman" w:hAnsi="Times New Roman" w:cs="Times New Roman"/>
          <w:color w:val="000000" w:themeColor="text1"/>
          <w:sz w:val="28"/>
          <w:szCs w:val="28"/>
        </w:rPr>
        <w:br/>
        <w:t xml:space="preserve">к горным ударам, согласно </w:t>
      </w:r>
      <w:r w:rsidR="00B417F7" w:rsidRPr="0033017A">
        <w:rPr>
          <w:rFonts w:ascii="Times New Roman" w:hAnsi="Times New Roman" w:cs="Times New Roman"/>
          <w:color w:val="000000" w:themeColor="text1"/>
          <w:sz w:val="28"/>
          <w:szCs w:val="28"/>
        </w:rPr>
        <w:t xml:space="preserve">Федеральным нормам и правилам в области </w:t>
      </w:r>
      <w:r w:rsidR="004B1679" w:rsidRPr="0033017A">
        <w:rPr>
          <w:rFonts w:ascii="Times New Roman" w:hAnsi="Times New Roman" w:cs="Times New Roman"/>
          <w:color w:val="000000" w:themeColor="text1"/>
          <w:sz w:val="28"/>
          <w:szCs w:val="28"/>
        </w:rPr>
        <w:t>промышленной</w:t>
      </w:r>
      <w:r w:rsidR="00B417F7" w:rsidRPr="0033017A">
        <w:rPr>
          <w:rFonts w:ascii="Times New Roman" w:hAnsi="Times New Roman" w:cs="Times New Roman"/>
          <w:color w:val="000000" w:themeColor="text1"/>
          <w:sz w:val="28"/>
          <w:szCs w:val="28"/>
        </w:rPr>
        <w:t xml:space="preserve">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w:t>
      </w:r>
      <w:r w:rsidR="009D235D" w:rsidRPr="0033017A">
        <w:rPr>
          <w:rFonts w:ascii="Times New Roman" w:hAnsi="Times New Roman" w:cs="Times New Roman"/>
          <w:color w:val="000000" w:themeColor="text1"/>
          <w:sz w:val="28"/>
          <w:szCs w:val="28"/>
        </w:rPr>
        <w:t xml:space="preserve">утверждение </w:t>
      </w:r>
      <w:r w:rsidRPr="0033017A">
        <w:rPr>
          <w:rFonts w:ascii="Times New Roman" w:hAnsi="Times New Roman" w:cs="Times New Roman"/>
          <w:color w:val="000000" w:themeColor="text1"/>
          <w:sz w:val="28"/>
          <w:szCs w:val="28"/>
        </w:rPr>
        <w:t xml:space="preserve">в отношении требований </w:t>
      </w:r>
      <w:r w:rsidR="009D235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приведению горных выработок, пройденных в рудном массиве </w:t>
      </w:r>
      <w:r w:rsidR="009D235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в массиве горных пород с категорией «Опасно», в неудароопасное состояние согласно </w:t>
      </w:r>
      <w:r w:rsidR="00D5482D" w:rsidRPr="0033017A">
        <w:rPr>
          <w:rFonts w:ascii="Times New Roman" w:hAnsi="Times New Roman" w:cs="Times New Roman"/>
          <w:color w:val="000000" w:themeColor="text1"/>
          <w:sz w:val="28"/>
          <w:szCs w:val="28"/>
        </w:rPr>
        <w:t xml:space="preserve">Федеральным нормам и правилам в области </w:t>
      </w:r>
      <w:r w:rsidR="004B1679" w:rsidRPr="0033017A">
        <w:rPr>
          <w:rFonts w:ascii="Times New Roman" w:hAnsi="Times New Roman" w:cs="Times New Roman"/>
          <w:color w:val="000000" w:themeColor="text1"/>
          <w:sz w:val="28"/>
          <w:szCs w:val="28"/>
        </w:rPr>
        <w:t>промышленной</w:t>
      </w:r>
      <w:r w:rsidR="00D5482D" w:rsidRPr="0033017A">
        <w:rPr>
          <w:rFonts w:ascii="Times New Roman" w:hAnsi="Times New Roman" w:cs="Times New Roman"/>
          <w:color w:val="000000" w:themeColor="text1"/>
          <w:sz w:val="28"/>
          <w:szCs w:val="28"/>
        </w:rPr>
        <w:t xml:space="preserve">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не должны соблюдаться в проектах на очистные работы на склонных и опасных по горным ударам участках рудного массива согласно </w:t>
      </w:r>
      <w:r w:rsidR="00D5482D" w:rsidRPr="0033017A">
        <w:rPr>
          <w:rFonts w:ascii="Times New Roman" w:hAnsi="Times New Roman" w:cs="Times New Roman"/>
          <w:color w:val="000000" w:themeColor="text1"/>
          <w:sz w:val="28"/>
          <w:szCs w:val="28"/>
        </w:rPr>
        <w:t xml:space="preserve">Федеральным нормам и правилам в области </w:t>
      </w:r>
      <w:r w:rsidR="004B1679" w:rsidRPr="0033017A">
        <w:rPr>
          <w:rFonts w:ascii="Times New Roman" w:hAnsi="Times New Roman" w:cs="Times New Roman"/>
          <w:color w:val="000000" w:themeColor="text1"/>
          <w:sz w:val="28"/>
          <w:szCs w:val="28"/>
        </w:rPr>
        <w:t>промышленной</w:t>
      </w:r>
      <w:r w:rsidR="00D5482D" w:rsidRPr="0033017A">
        <w:rPr>
          <w:rFonts w:ascii="Times New Roman" w:hAnsi="Times New Roman" w:cs="Times New Roman"/>
          <w:color w:val="000000" w:themeColor="text1"/>
          <w:sz w:val="28"/>
          <w:szCs w:val="28"/>
        </w:rPr>
        <w:t xml:space="preserve">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Допускаются ли отступления от требования последовательного продвигания фронта очистных работ в пределах как шахтного поля (участка), так и месторождения в целом согласно </w:t>
      </w:r>
      <w:r w:rsidR="00D5482D" w:rsidRPr="0033017A">
        <w:rPr>
          <w:rFonts w:ascii="Times New Roman" w:hAnsi="Times New Roman" w:cs="Times New Roman"/>
          <w:color w:val="000000" w:themeColor="text1"/>
          <w:sz w:val="28"/>
          <w:szCs w:val="28"/>
        </w:rPr>
        <w:t xml:space="preserve">Федеральным нормам </w:t>
      </w:r>
      <w:r w:rsidR="009D235D" w:rsidRPr="0033017A">
        <w:rPr>
          <w:rFonts w:ascii="Times New Roman" w:hAnsi="Times New Roman" w:cs="Times New Roman"/>
          <w:color w:val="000000" w:themeColor="text1"/>
          <w:sz w:val="28"/>
          <w:szCs w:val="28"/>
        </w:rPr>
        <w:br/>
      </w:r>
      <w:r w:rsidR="00D5482D" w:rsidRPr="0033017A">
        <w:rPr>
          <w:rFonts w:ascii="Times New Roman" w:hAnsi="Times New Roman" w:cs="Times New Roman"/>
          <w:color w:val="000000" w:themeColor="text1"/>
          <w:sz w:val="28"/>
          <w:szCs w:val="28"/>
        </w:rPr>
        <w:t xml:space="preserve">и правилам в области </w:t>
      </w:r>
      <w:r w:rsidR="004B1679" w:rsidRPr="0033017A">
        <w:rPr>
          <w:rFonts w:ascii="Times New Roman" w:hAnsi="Times New Roman" w:cs="Times New Roman"/>
          <w:color w:val="000000" w:themeColor="text1"/>
          <w:sz w:val="28"/>
          <w:szCs w:val="28"/>
        </w:rPr>
        <w:t>промышленной</w:t>
      </w:r>
      <w:r w:rsidR="00D5482D" w:rsidRPr="0033017A">
        <w:rPr>
          <w:rFonts w:ascii="Times New Roman" w:hAnsi="Times New Roman" w:cs="Times New Roman"/>
          <w:color w:val="000000" w:themeColor="text1"/>
          <w:sz w:val="28"/>
          <w:szCs w:val="28"/>
        </w:rPr>
        <w:t xml:space="preserve"> безопасности «Положение </w:t>
      </w:r>
      <w:r w:rsidR="00F35F60" w:rsidRPr="0033017A">
        <w:rPr>
          <w:rFonts w:ascii="Times New Roman" w:hAnsi="Times New Roman" w:cs="Times New Roman"/>
          <w:color w:val="000000" w:themeColor="text1"/>
          <w:sz w:val="28"/>
          <w:szCs w:val="28"/>
        </w:rPr>
        <w:br/>
      </w:r>
      <w:r w:rsidR="00D5482D" w:rsidRPr="0033017A">
        <w:rPr>
          <w:rFonts w:ascii="Times New Roman" w:hAnsi="Times New Roman" w:cs="Times New Roman"/>
          <w:color w:val="000000" w:themeColor="text1"/>
          <w:sz w:val="28"/>
          <w:szCs w:val="28"/>
        </w:rPr>
        <w:t xml:space="preserve">по безопасному ведению горных работ на месторождениях, склонных </w:t>
      </w:r>
      <w:r w:rsidR="00F35F60" w:rsidRPr="0033017A">
        <w:rPr>
          <w:rFonts w:ascii="Times New Roman" w:hAnsi="Times New Roman" w:cs="Times New Roman"/>
          <w:color w:val="000000" w:themeColor="text1"/>
          <w:sz w:val="28"/>
          <w:szCs w:val="28"/>
        </w:rPr>
        <w:br/>
      </w:r>
      <w:r w:rsidR="00D5482D" w:rsidRPr="0033017A">
        <w:rPr>
          <w:rFonts w:ascii="Times New Roman" w:hAnsi="Times New Roman" w:cs="Times New Roman"/>
          <w:color w:val="000000" w:themeColor="text1"/>
          <w:sz w:val="28"/>
          <w:szCs w:val="28"/>
        </w:rPr>
        <w:t xml:space="preserve">и опасных по горным ударам», утвержденным приказом Ростехнадзора </w:t>
      </w:r>
      <w:r w:rsidR="00F35F60" w:rsidRPr="0033017A">
        <w:rPr>
          <w:rFonts w:ascii="Times New Roman" w:hAnsi="Times New Roman" w:cs="Times New Roman"/>
          <w:color w:val="000000" w:themeColor="text1"/>
          <w:sz w:val="28"/>
          <w:szCs w:val="28"/>
        </w:rPr>
        <w:br/>
      </w:r>
      <w:r w:rsidR="00D5482D" w:rsidRPr="0033017A">
        <w:rPr>
          <w:rFonts w:ascii="Times New Roman" w:hAnsi="Times New Roman" w:cs="Times New Roman"/>
          <w:color w:val="000000" w:themeColor="text1"/>
          <w:sz w:val="28"/>
          <w:szCs w:val="28"/>
        </w:rPr>
        <w:t>от 02.12.2013 № 576?</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w:t>
      </w:r>
      <w:r w:rsidR="009D235D" w:rsidRPr="0033017A">
        <w:rPr>
          <w:rFonts w:ascii="Times New Roman" w:hAnsi="Times New Roman" w:cs="Times New Roman"/>
          <w:color w:val="000000" w:themeColor="text1"/>
          <w:sz w:val="28"/>
          <w:szCs w:val="28"/>
        </w:rPr>
        <w:t xml:space="preserve">утверждение </w:t>
      </w:r>
      <w:r w:rsidRPr="0033017A">
        <w:rPr>
          <w:rFonts w:ascii="Times New Roman" w:hAnsi="Times New Roman" w:cs="Times New Roman"/>
          <w:color w:val="000000" w:themeColor="text1"/>
          <w:sz w:val="28"/>
          <w:szCs w:val="28"/>
        </w:rPr>
        <w:t xml:space="preserve">в отношении требований к очистным работам согласно </w:t>
      </w:r>
      <w:r w:rsidR="00D5482D" w:rsidRPr="0033017A">
        <w:rPr>
          <w:rFonts w:ascii="Times New Roman" w:hAnsi="Times New Roman" w:cs="Times New Roman"/>
          <w:color w:val="000000" w:themeColor="text1"/>
          <w:sz w:val="28"/>
          <w:szCs w:val="28"/>
        </w:rPr>
        <w:t xml:space="preserve">Федеральным нормам и правилам в области </w:t>
      </w:r>
      <w:r w:rsidR="004B1679" w:rsidRPr="0033017A">
        <w:rPr>
          <w:rFonts w:ascii="Times New Roman" w:hAnsi="Times New Roman" w:cs="Times New Roman"/>
          <w:color w:val="000000" w:themeColor="text1"/>
          <w:sz w:val="28"/>
          <w:szCs w:val="28"/>
        </w:rPr>
        <w:t>промышленной</w:t>
      </w:r>
      <w:r w:rsidR="00D5482D" w:rsidRPr="0033017A">
        <w:rPr>
          <w:rFonts w:ascii="Times New Roman" w:hAnsi="Times New Roman" w:cs="Times New Roman"/>
          <w:color w:val="000000" w:themeColor="text1"/>
          <w:sz w:val="28"/>
          <w:szCs w:val="28"/>
        </w:rPr>
        <w:t xml:space="preserve">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w:t>
      </w:r>
      <w:r w:rsidR="009D235D" w:rsidRPr="0033017A">
        <w:rPr>
          <w:rFonts w:ascii="Times New Roman" w:hAnsi="Times New Roman" w:cs="Times New Roman"/>
          <w:color w:val="000000" w:themeColor="text1"/>
          <w:sz w:val="28"/>
          <w:szCs w:val="28"/>
        </w:rPr>
        <w:t xml:space="preserve">утверждение </w:t>
      </w:r>
      <w:r w:rsidRPr="0033017A">
        <w:rPr>
          <w:rFonts w:ascii="Times New Roman" w:hAnsi="Times New Roman" w:cs="Times New Roman"/>
          <w:color w:val="000000" w:themeColor="text1"/>
          <w:sz w:val="28"/>
          <w:szCs w:val="28"/>
        </w:rPr>
        <w:t xml:space="preserve">в отношении требований к очистным работам в блоке (панели) согласно </w:t>
      </w:r>
      <w:r w:rsidR="00D5482D" w:rsidRPr="0033017A">
        <w:rPr>
          <w:rFonts w:ascii="Times New Roman" w:hAnsi="Times New Roman" w:cs="Times New Roman"/>
          <w:color w:val="000000" w:themeColor="text1"/>
          <w:sz w:val="28"/>
          <w:szCs w:val="28"/>
        </w:rPr>
        <w:t xml:space="preserve">Федеральным нормам и правилам </w:t>
      </w:r>
      <w:r w:rsidR="00F35F60" w:rsidRPr="0033017A">
        <w:rPr>
          <w:rFonts w:ascii="Times New Roman" w:hAnsi="Times New Roman" w:cs="Times New Roman"/>
          <w:color w:val="000000" w:themeColor="text1"/>
          <w:sz w:val="28"/>
          <w:szCs w:val="28"/>
        </w:rPr>
        <w:br/>
      </w:r>
      <w:r w:rsidR="00D5482D" w:rsidRPr="0033017A">
        <w:rPr>
          <w:rFonts w:ascii="Times New Roman" w:hAnsi="Times New Roman" w:cs="Times New Roman"/>
          <w:color w:val="000000" w:themeColor="text1"/>
          <w:sz w:val="28"/>
          <w:szCs w:val="28"/>
        </w:rPr>
        <w:t xml:space="preserve">в области </w:t>
      </w:r>
      <w:r w:rsidR="004B1679" w:rsidRPr="0033017A">
        <w:rPr>
          <w:rFonts w:ascii="Times New Roman" w:hAnsi="Times New Roman" w:cs="Times New Roman"/>
          <w:color w:val="000000" w:themeColor="text1"/>
          <w:sz w:val="28"/>
          <w:szCs w:val="28"/>
        </w:rPr>
        <w:t>промышленной</w:t>
      </w:r>
      <w:r w:rsidR="00D5482D" w:rsidRPr="0033017A">
        <w:rPr>
          <w:rFonts w:ascii="Times New Roman" w:hAnsi="Times New Roman" w:cs="Times New Roman"/>
          <w:color w:val="000000" w:themeColor="text1"/>
          <w:sz w:val="28"/>
          <w:szCs w:val="28"/>
        </w:rPr>
        <w:t xml:space="preserve"> безопасности «Положение по безопасному ведению горных работ на месторождениях, склонных и опасных </w:t>
      </w:r>
      <w:r w:rsidR="00F35F60" w:rsidRPr="0033017A">
        <w:rPr>
          <w:rFonts w:ascii="Times New Roman" w:hAnsi="Times New Roman" w:cs="Times New Roman"/>
          <w:color w:val="000000" w:themeColor="text1"/>
          <w:sz w:val="28"/>
          <w:szCs w:val="28"/>
        </w:rPr>
        <w:br/>
      </w:r>
      <w:r w:rsidR="00D5482D" w:rsidRPr="0033017A">
        <w:rPr>
          <w:rFonts w:ascii="Times New Roman" w:hAnsi="Times New Roman" w:cs="Times New Roman"/>
          <w:color w:val="000000" w:themeColor="text1"/>
          <w:sz w:val="28"/>
          <w:szCs w:val="28"/>
        </w:rPr>
        <w:t xml:space="preserve">по горным ударам», утвержденным приказом Ростехнадзора </w:t>
      </w:r>
      <w:r w:rsidR="00F35F60" w:rsidRPr="0033017A">
        <w:rPr>
          <w:rFonts w:ascii="Times New Roman" w:hAnsi="Times New Roman" w:cs="Times New Roman"/>
          <w:color w:val="000000" w:themeColor="text1"/>
          <w:sz w:val="28"/>
          <w:szCs w:val="28"/>
        </w:rPr>
        <w:br/>
      </w:r>
      <w:r w:rsidR="00D5482D" w:rsidRPr="0033017A">
        <w:rPr>
          <w:rFonts w:ascii="Times New Roman" w:hAnsi="Times New Roman" w:cs="Times New Roman"/>
          <w:color w:val="000000" w:themeColor="text1"/>
          <w:sz w:val="28"/>
          <w:szCs w:val="28"/>
        </w:rPr>
        <w:t>от 02.12.2013 № 576?</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уровне напряженности месторождение относят к склонным </w:t>
      </w:r>
      <w:r w:rsidRPr="0033017A">
        <w:rPr>
          <w:rFonts w:ascii="Times New Roman" w:hAnsi="Times New Roman" w:cs="Times New Roman"/>
          <w:color w:val="000000" w:themeColor="text1"/>
          <w:sz w:val="28"/>
          <w:szCs w:val="28"/>
        </w:rPr>
        <w:br/>
        <w:t>к горным ударам согласно методам регионального прогноза удароопасности месторождений, склонных и опасны</w:t>
      </w:r>
      <w:r w:rsidR="00201494" w:rsidRPr="0033017A">
        <w:rPr>
          <w:rFonts w:ascii="Times New Roman" w:hAnsi="Times New Roman" w:cs="Times New Roman"/>
          <w:color w:val="000000" w:themeColor="text1"/>
          <w:sz w:val="28"/>
          <w:szCs w:val="28"/>
        </w:rPr>
        <w:t>х</w:t>
      </w:r>
      <w:r w:rsidRPr="0033017A">
        <w:rPr>
          <w:rFonts w:ascii="Times New Roman" w:hAnsi="Times New Roman" w:cs="Times New Roman"/>
          <w:color w:val="000000" w:themeColor="text1"/>
          <w:sz w:val="28"/>
          <w:szCs w:val="28"/>
        </w:rPr>
        <w:t xml:space="preserve"> по горным ударам, </w:t>
      </w:r>
      <w:r w:rsidR="00D5482D" w:rsidRPr="0033017A">
        <w:rPr>
          <w:rFonts w:ascii="Times New Roman" w:hAnsi="Times New Roman" w:cs="Times New Roman"/>
          <w:color w:val="000000" w:themeColor="text1"/>
          <w:sz w:val="28"/>
          <w:szCs w:val="28"/>
        </w:rPr>
        <w:t xml:space="preserve">согласно Федеральным нормам и правилам в области </w:t>
      </w:r>
      <w:r w:rsidR="004B1679" w:rsidRPr="0033017A">
        <w:rPr>
          <w:rFonts w:ascii="Times New Roman" w:hAnsi="Times New Roman" w:cs="Times New Roman"/>
          <w:color w:val="000000" w:themeColor="text1"/>
          <w:sz w:val="28"/>
          <w:szCs w:val="28"/>
        </w:rPr>
        <w:t>промышленной</w:t>
      </w:r>
      <w:r w:rsidR="00D5482D" w:rsidRPr="0033017A">
        <w:rPr>
          <w:rFonts w:ascii="Times New Roman" w:hAnsi="Times New Roman" w:cs="Times New Roman"/>
          <w:color w:val="000000" w:themeColor="text1"/>
          <w:sz w:val="28"/>
          <w:szCs w:val="28"/>
        </w:rPr>
        <w:t xml:space="preserve"> безопасности «Положение по безопасному ведению горных работ </w:t>
      </w:r>
      <w:r w:rsidR="00F35F60" w:rsidRPr="0033017A">
        <w:rPr>
          <w:rFonts w:ascii="Times New Roman" w:hAnsi="Times New Roman" w:cs="Times New Roman"/>
          <w:color w:val="000000" w:themeColor="text1"/>
          <w:sz w:val="28"/>
          <w:szCs w:val="28"/>
        </w:rPr>
        <w:br/>
      </w:r>
      <w:r w:rsidR="00D5482D" w:rsidRPr="0033017A">
        <w:rPr>
          <w:rFonts w:ascii="Times New Roman" w:hAnsi="Times New Roman" w:cs="Times New Roman"/>
          <w:color w:val="000000" w:themeColor="text1"/>
          <w:sz w:val="28"/>
          <w:szCs w:val="28"/>
        </w:rPr>
        <w:t>на месторождениях, склонных и опасных по горным ударам», утвержденным приказом Ростехнадзора от 02.12.2013 № 576?</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следует принимать допустимое расстояние от фронта очистных работ при проектировании подготовительных выработок в рудном теле согласно </w:t>
      </w:r>
      <w:r w:rsidR="00D5482D" w:rsidRPr="0033017A">
        <w:rPr>
          <w:rFonts w:ascii="Times New Roman" w:hAnsi="Times New Roman" w:cs="Times New Roman"/>
          <w:color w:val="000000" w:themeColor="text1"/>
          <w:sz w:val="28"/>
          <w:szCs w:val="28"/>
        </w:rPr>
        <w:t xml:space="preserve">Федеральным нормам и правилам в области </w:t>
      </w:r>
      <w:r w:rsidR="004B1679" w:rsidRPr="0033017A">
        <w:rPr>
          <w:rFonts w:ascii="Times New Roman" w:hAnsi="Times New Roman" w:cs="Times New Roman"/>
          <w:color w:val="000000" w:themeColor="text1"/>
          <w:sz w:val="28"/>
          <w:szCs w:val="28"/>
        </w:rPr>
        <w:t>промышленной</w:t>
      </w:r>
      <w:r w:rsidR="00D5482D" w:rsidRPr="0033017A">
        <w:rPr>
          <w:rFonts w:ascii="Times New Roman" w:hAnsi="Times New Roman" w:cs="Times New Roman"/>
          <w:color w:val="000000" w:themeColor="text1"/>
          <w:sz w:val="28"/>
          <w:szCs w:val="28"/>
        </w:rPr>
        <w:t xml:space="preserve"> безопасности «Положение по безопасному ведению горных работ </w:t>
      </w:r>
      <w:r w:rsidR="00F35F60" w:rsidRPr="0033017A">
        <w:rPr>
          <w:rFonts w:ascii="Times New Roman" w:hAnsi="Times New Roman" w:cs="Times New Roman"/>
          <w:color w:val="000000" w:themeColor="text1"/>
          <w:sz w:val="28"/>
          <w:szCs w:val="28"/>
        </w:rPr>
        <w:br/>
      </w:r>
      <w:r w:rsidR="00D5482D" w:rsidRPr="0033017A">
        <w:rPr>
          <w:rFonts w:ascii="Times New Roman" w:hAnsi="Times New Roman" w:cs="Times New Roman"/>
          <w:color w:val="000000" w:themeColor="text1"/>
          <w:sz w:val="28"/>
          <w:szCs w:val="28"/>
        </w:rPr>
        <w:t>на месторождениях, склонных и опасных по горным ударам», утвержденным приказом Ростехнадзора от 02.12.2013 № 576?</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Оценка какого фактора производится </w:t>
      </w:r>
      <w:r w:rsidR="005512FE" w:rsidRPr="0033017A">
        <w:rPr>
          <w:rFonts w:ascii="Times New Roman" w:hAnsi="Times New Roman" w:cs="Times New Roman"/>
          <w:color w:val="000000" w:themeColor="text1"/>
          <w:sz w:val="28"/>
          <w:szCs w:val="28"/>
        </w:rPr>
        <w:t xml:space="preserve">при ликвидации объекта </w:t>
      </w:r>
      <w:r w:rsidR="00F35F60" w:rsidRPr="0033017A">
        <w:rPr>
          <w:rFonts w:ascii="Times New Roman" w:hAnsi="Times New Roman" w:cs="Times New Roman"/>
          <w:color w:val="000000" w:themeColor="text1"/>
          <w:sz w:val="28"/>
          <w:szCs w:val="28"/>
        </w:rPr>
        <w:br/>
      </w:r>
      <w:r w:rsidR="005512FE" w:rsidRPr="0033017A">
        <w:rPr>
          <w:rFonts w:ascii="Times New Roman" w:hAnsi="Times New Roman" w:cs="Times New Roman"/>
          <w:color w:val="000000" w:themeColor="text1"/>
          <w:sz w:val="28"/>
          <w:szCs w:val="28"/>
        </w:rPr>
        <w:t xml:space="preserve">с подземным способом добычи полезных ископаемых </w:t>
      </w:r>
      <w:r w:rsidRPr="0033017A">
        <w:rPr>
          <w:rFonts w:ascii="Times New Roman" w:hAnsi="Times New Roman" w:cs="Times New Roman"/>
          <w:color w:val="000000" w:themeColor="text1"/>
          <w:sz w:val="28"/>
          <w:szCs w:val="28"/>
        </w:rPr>
        <w:t xml:space="preserve">согласно </w:t>
      </w:r>
      <w:r w:rsidR="005512F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РД 07-291-99 «Инструкция о порядке ведения работ по ликвидации </w:t>
      </w:r>
      <w:r w:rsidR="00F35F6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консервации опасных производственных объектов, связанных </w:t>
      </w:r>
      <w:r w:rsidR="00F35F6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пользованием недрами», утвержденному постановлением Госгортехнадзора России от 02.06.1999 № 33?</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ликвидации объекта с подземным способом добычи полезных ископаемых по какому параметру выполняется оценка вероятности образования провалов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B17AE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означает оценка технического состояния элементов ленточных конвейерных установок (ЛКУ) «Зона А» при вибродиагностическом контроле ЛКУ согласно РД 15-04-2006 «Методические указания </w:t>
      </w:r>
      <w:r w:rsidRPr="0033017A">
        <w:rPr>
          <w:rFonts w:ascii="Times New Roman" w:hAnsi="Times New Roman" w:cs="Times New Roman"/>
          <w:color w:val="000000" w:themeColor="text1"/>
          <w:sz w:val="28"/>
          <w:szCs w:val="28"/>
        </w:rPr>
        <w:br/>
        <w:t xml:space="preserve">по проведению экспертизы промышленной безопасности ленточных конвейерных установок», утвержденному приказом Федеральной службы по экологическому, технологическому и атомному надзору </w:t>
      </w:r>
      <w:r w:rsidRPr="0033017A">
        <w:rPr>
          <w:rFonts w:ascii="Times New Roman" w:hAnsi="Times New Roman" w:cs="Times New Roman"/>
          <w:color w:val="000000" w:themeColor="text1"/>
          <w:sz w:val="28"/>
          <w:szCs w:val="28"/>
        </w:rPr>
        <w:br/>
        <w:t>от 26.02.2006 № 125?</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означает оценка технического состояния элементов ленточных конвейерных установок «Зона В» при вибродиагностическом контроле ленточно-конвейерного устройства согласно РД 15-04-2006 «Методические указания по проведению экспертизы промышленной безопасности ленточных конвейерных установок», утвержденному приказом Федеральной службы по экологическому, технологическому </w:t>
      </w:r>
      <w:r w:rsidRPr="0033017A">
        <w:rPr>
          <w:rFonts w:ascii="Times New Roman" w:hAnsi="Times New Roman" w:cs="Times New Roman"/>
          <w:color w:val="000000" w:themeColor="text1"/>
          <w:sz w:val="28"/>
          <w:szCs w:val="28"/>
        </w:rPr>
        <w:br/>
        <w:t>и атомному надзору от 26.02.2006 № 125?</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означает оценка технического состояния элементов ленточных конвейерных установок «Зона D» при вибродиагностическом контроле ленточно-конвейерного устройства согласно РД 15-04-2006 «Методические указания по проведению экспертизы промышленной безопасности ленточных конвейерных установок», утвержденному приказом Федеральной службы по экологическому, технологическому </w:t>
      </w:r>
      <w:r w:rsidRPr="0033017A">
        <w:rPr>
          <w:rFonts w:ascii="Times New Roman" w:hAnsi="Times New Roman" w:cs="Times New Roman"/>
          <w:color w:val="000000" w:themeColor="text1"/>
          <w:sz w:val="28"/>
          <w:szCs w:val="28"/>
        </w:rPr>
        <w:br/>
        <w:t>и атомному надзору от 26.02.2006 № 125?</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оценке технического состояния по параметрам вибрации соответствует вентиляторная установка главного проветривания, </w:t>
      </w:r>
      <w:r w:rsidRPr="0033017A">
        <w:rPr>
          <w:rFonts w:ascii="Times New Roman" w:hAnsi="Times New Roman" w:cs="Times New Roman"/>
          <w:color w:val="000000" w:themeColor="text1"/>
          <w:sz w:val="28"/>
          <w:szCs w:val="28"/>
        </w:rPr>
        <w:br/>
        <w:t>если по результатам вибродиагностического обследования сборка узлов обеспечивает минимальную вероятность появления эксплуатационных дефектов на протяжении межремонтного пробега согласно РД 03-427-01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 61?</w:t>
      </w:r>
    </w:p>
    <w:p w:rsidR="00B17AE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оценке технического состояния по параметрам вибрации соответствует вентиляторная установка главного проветривания, </w:t>
      </w:r>
      <w:r w:rsidRPr="0033017A">
        <w:rPr>
          <w:rFonts w:ascii="Times New Roman" w:hAnsi="Times New Roman" w:cs="Times New Roman"/>
          <w:color w:val="000000" w:themeColor="text1"/>
          <w:sz w:val="28"/>
          <w:szCs w:val="28"/>
        </w:rPr>
        <w:br/>
        <w:t>если по  результатам вибродиагностического обследования установлена повышенная вероятность преждевременного выхода узла из строя, вентиляторная установка требует ремонта, повышенный уровень механических колебаний должен быть устранен согласно РД 03-427-01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 61?</w:t>
      </w:r>
    </w:p>
    <w:p w:rsidR="00B17AE5" w:rsidRPr="0033017A" w:rsidRDefault="005512F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оценке технического состояния по параметрам вибрации согласно РД 03-427-01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 61, соответствует вентиляторная установка главного проветривания (ВГП), если по результатам вибродиагностического обследования дальнейшая эксплуатация может привести к аварийному отказу ВГП?</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определение «потери площади металлического сечения каната» является верным согласно РД 03-348-00 «Методические указания </w:t>
      </w:r>
      <w:r w:rsidRPr="0033017A">
        <w:rPr>
          <w:rFonts w:ascii="Times New Roman" w:hAnsi="Times New Roman" w:cs="Times New Roman"/>
          <w:color w:val="000000" w:themeColor="text1"/>
          <w:sz w:val="28"/>
          <w:szCs w:val="28"/>
        </w:rPr>
        <w:br/>
        <w:t>по магнитной дефектоскопии стальных канатов», утвержденному постановлением Госгортехнадзора России от 30.03.2000 № 11?</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не является целью магнитной дефектоскопии стальных канатов согласно РД 03-348-00 «Методические указания по магнитной дефектоскопии стальных канатов», утвержденному постановлением Госгортехнадзора России от 30.03.2000 № 11?</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определение «обрыва проволоки» является верным </w:t>
      </w:r>
      <w:r w:rsidRPr="0033017A">
        <w:rPr>
          <w:rFonts w:ascii="Times New Roman" w:hAnsi="Times New Roman" w:cs="Times New Roman"/>
          <w:color w:val="000000" w:themeColor="text1"/>
          <w:sz w:val="28"/>
          <w:szCs w:val="28"/>
        </w:rPr>
        <w:br/>
        <w:t>согласно РД 03-348-00 «Методические указания по магнитной дефектоскопии стальных канатов», утвержденному постановлением Госгортехнадзора России от 30.03.2000 № 11?</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определение «дефекта каната» является верным </w:t>
      </w:r>
      <w:r w:rsidRPr="0033017A">
        <w:rPr>
          <w:rFonts w:ascii="Times New Roman" w:hAnsi="Times New Roman" w:cs="Times New Roman"/>
          <w:color w:val="000000" w:themeColor="text1"/>
          <w:sz w:val="28"/>
          <w:szCs w:val="28"/>
        </w:rPr>
        <w:br/>
        <w:t>согласно РД 03-348-00 «Методические указания по магнитной дефектоскопии стальных канатов», утвержденному постановлением Госгортехнадзора России от 30.03.2000 № 11?</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класс опасности установлен для опасных производственных объектов, на которых ведутся работы по обогащению полезных ископаемых (за исключением объектов переработки угля (горючих сланцев), согласно Федеральному закону от 21.07.1997 № 116-ФЗ </w:t>
      </w:r>
      <w:r w:rsidRPr="0033017A">
        <w:rPr>
          <w:rFonts w:ascii="Times New Roman" w:hAnsi="Times New Roman" w:cs="Times New Roman"/>
          <w:color w:val="000000" w:themeColor="text1"/>
          <w:sz w:val="28"/>
          <w:szCs w:val="28"/>
        </w:rPr>
        <w:br/>
        <w:t>«О промышленной безопасности опасных производственных объектов»?</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мероприятие не требует выполнения для обеспечения предупреждения взрывов пыли серной руды в рабочем пространстве молотковых дробилок в соответствии с требованиями безопасности </w:t>
      </w:r>
      <w:r w:rsidRPr="0033017A">
        <w:rPr>
          <w:rFonts w:ascii="Times New Roman" w:hAnsi="Times New Roman" w:cs="Times New Roman"/>
          <w:color w:val="000000" w:themeColor="text1"/>
          <w:sz w:val="28"/>
          <w:szCs w:val="28"/>
        </w:rPr>
        <w:br/>
        <w:t xml:space="preserve">к переработке серных руд согласно </w:t>
      </w:r>
      <w:r w:rsidR="00AD559A" w:rsidRPr="0033017A">
        <w:rPr>
          <w:rFonts w:ascii="Times New Roman" w:hAnsi="Times New Roman" w:cs="Times New Roman"/>
          <w:color w:val="000000" w:themeColor="text1"/>
          <w:sz w:val="28"/>
          <w:szCs w:val="28"/>
        </w:rPr>
        <w:t xml:space="preserve">Федеральным нормам и правилам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F35F60"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00D86EA2"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процесс не входит в переработку полезных ископаемых?</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Над какими трубопроводами запрещается прокладывать трубопроводы с агрессивными жидкостями (реагентами) в процессах переработки полезных ископаемых?</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какого оборудования переработки полезных ископаемых </w:t>
      </w:r>
    </w:p>
    <w:p w:rsidR="00B17AE5" w:rsidRPr="0033017A" w:rsidRDefault="00B17AE5" w:rsidP="0095546D">
      <w:pPr>
        <w:pStyle w:val="a3"/>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не организуется сток конденсата?</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документе определяется порядок вывода людей из опасных зон производственных помещений переработки полезных ископаемых </w:t>
      </w:r>
      <w:r w:rsidRPr="0033017A">
        <w:rPr>
          <w:rFonts w:ascii="Times New Roman" w:hAnsi="Times New Roman" w:cs="Times New Roman"/>
          <w:color w:val="000000" w:themeColor="text1"/>
          <w:sz w:val="28"/>
          <w:szCs w:val="28"/>
        </w:rPr>
        <w:br/>
        <w:t>при повышении вредных веществ сверх предельно допустимых концентраций?</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документ определяет порядок эксплуатации и обслуживания вентиляционных установок процессов переработки полезных ископаемых?</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должен быть максимальный уклон полов основных проходов </w:t>
      </w:r>
      <w:r w:rsidRPr="0033017A">
        <w:rPr>
          <w:rFonts w:ascii="Times New Roman" w:hAnsi="Times New Roman" w:cs="Times New Roman"/>
          <w:color w:val="000000" w:themeColor="text1"/>
          <w:sz w:val="28"/>
          <w:szCs w:val="28"/>
        </w:rPr>
        <w:br/>
        <w:t>в помещениях с мокрым технологическим процессом переработки полезных ископаемых и в помещениях, где предусмотрена мокрая уборка полов?</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должен быть максимальный уклон полов служебных проходов </w:t>
      </w:r>
      <w:r w:rsidRPr="0033017A">
        <w:rPr>
          <w:rFonts w:ascii="Times New Roman" w:hAnsi="Times New Roman" w:cs="Times New Roman"/>
          <w:color w:val="000000" w:themeColor="text1"/>
          <w:sz w:val="28"/>
          <w:szCs w:val="28"/>
        </w:rPr>
        <w:br/>
        <w:t>в помещениях с мокрым технологическим процессом переработки полезных ископаемых и в помещениях, где предусмотрена мокрая уборка полов?</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принимаются в эксплуатацию вновь смонтированные </w:t>
      </w:r>
      <w:r w:rsidRPr="0033017A">
        <w:rPr>
          <w:rFonts w:ascii="Times New Roman" w:hAnsi="Times New Roman" w:cs="Times New Roman"/>
          <w:color w:val="000000" w:themeColor="text1"/>
          <w:sz w:val="28"/>
          <w:szCs w:val="28"/>
        </w:rPr>
        <w:br/>
        <w:t>и реконструированные вентиляционные (аспирационные) установки процессов переработки полезных ископаемых?</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регулируется подача составов, самосвалов, скипов </w:t>
      </w:r>
      <w:r w:rsidRPr="0033017A">
        <w:rPr>
          <w:rFonts w:ascii="Times New Roman" w:hAnsi="Times New Roman" w:cs="Times New Roman"/>
          <w:color w:val="000000" w:themeColor="text1"/>
          <w:sz w:val="28"/>
          <w:szCs w:val="28"/>
        </w:rPr>
        <w:br/>
        <w:t>на при</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мную площадку корпуса при</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ма руды производства переработки полезных ископаемых?</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необходимо устраивать для открывания люков полувагонов </w:t>
      </w:r>
      <w:r w:rsidRPr="0033017A">
        <w:rPr>
          <w:rFonts w:ascii="Times New Roman" w:hAnsi="Times New Roman" w:cs="Times New Roman"/>
          <w:color w:val="000000" w:themeColor="text1"/>
          <w:sz w:val="28"/>
          <w:szCs w:val="28"/>
        </w:rPr>
        <w:br/>
        <w:t>на рабочих площадках приемных устройств корпусов (отделений) приема руды для обеспечения безопасной разгрузки вагонов?</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мероприятие необходимо выполнить в местах разгрузки </w:t>
      </w:r>
      <w:r w:rsidRPr="0033017A">
        <w:rPr>
          <w:rFonts w:ascii="Times New Roman" w:hAnsi="Times New Roman" w:cs="Times New Roman"/>
          <w:color w:val="000000" w:themeColor="text1"/>
          <w:sz w:val="28"/>
          <w:szCs w:val="28"/>
        </w:rPr>
        <w:br/>
        <w:t>при доставке руды контактными электровозами?</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Разрешается ли при доставке руды контактными электровозами разгрузка вагонов при неснятом напряжении в контактной сети, находящейся в надбункерном помещении?</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при доставке руды контактными электровозами в места разгрузки должно подтверждаться отсутствие напряжения в контактной сети вагонов при их разгрузке?</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высота реш</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тчатых ограждений вагоноопрокидывателей, расположенных на рабочих площадках при</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мных устройств?</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ограждению загрузочных отверстий приемных устройств корпусов (отделений) приема руды </w:t>
      </w:r>
      <w:r w:rsidRPr="0033017A">
        <w:rPr>
          <w:rFonts w:ascii="Times New Roman" w:hAnsi="Times New Roman" w:cs="Times New Roman"/>
          <w:color w:val="000000" w:themeColor="text1"/>
          <w:sz w:val="28"/>
          <w:szCs w:val="28"/>
        </w:rPr>
        <w:br/>
        <w:t>при двусторонней разгрузке?</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высота ограждения загрузочного отверстия при</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много бункера корпусов (отделений) приема руды?</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должно производиться устранение зависания руды </w:t>
      </w:r>
      <w:r w:rsidRPr="0033017A">
        <w:rPr>
          <w:rFonts w:ascii="Times New Roman" w:hAnsi="Times New Roman" w:cs="Times New Roman"/>
          <w:color w:val="000000" w:themeColor="text1"/>
          <w:sz w:val="28"/>
          <w:szCs w:val="28"/>
        </w:rPr>
        <w:br/>
        <w:t>в приемных бункерах корпусов (отделений) приема руды?</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каким документом должны осуществляться осмотр </w:t>
      </w:r>
      <w:r w:rsidRPr="0033017A">
        <w:rPr>
          <w:rFonts w:ascii="Times New Roman" w:hAnsi="Times New Roman" w:cs="Times New Roman"/>
          <w:color w:val="000000" w:themeColor="text1"/>
          <w:sz w:val="28"/>
          <w:szCs w:val="28"/>
        </w:rPr>
        <w:br/>
        <w:t>и ремонтные работы, связанные со спуском людей в при</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мные воронки питателей и бункера корпусов (отделений) приема руды?</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защитные приспособления должны быть предусмотрены </w:t>
      </w:r>
      <w:r w:rsidRPr="0033017A">
        <w:rPr>
          <w:rFonts w:ascii="Times New Roman" w:hAnsi="Times New Roman" w:cs="Times New Roman"/>
          <w:color w:val="000000" w:themeColor="text1"/>
          <w:sz w:val="28"/>
          <w:szCs w:val="28"/>
        </w:rPr>
        <w:br/>
        <w:t xml:space="preserve">для щековых дробилок </w:t>
      </w:r>
      <w:r w:rsidR="005512FE" w:rsidRPr="0033017A">
        <w:rPr>
          <w:rFonts w:ascii="Times New Roman" w:hAnsi="Times New Roman" w:cs="Times New Roman"/>
          <w:color w:val="000000" w:themeColor="text1"/>
          <w:sz w:val="28"/>
          <w:szCs w:val="28"/>
        </w:rPr>
        <w:t>для предотвращения случайного выброса кусков горной массы на людей</w:t>
      </w:r>
      <w:r w:rsidRPr="0033017A">
        <w:rPr>
          <w:rFonts w:ascii="Times New Roman" w:hAnsi="Times New Roman" w:cs="Times New Roman"/>
          <w:color w:val="000000" w:themeColor="text1"/>
          <w:sz w:val="28"/>
          <w:szCs w:val="28"/>
        </w:rPr>
        <w:t>?</w:t>
      </w:r>
    </w:p>
    <w:p w:rsidR="00B17AE5" w:rsidRPr="0033017A" w:rsidRDefault="00E0627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ограждения должны быть размещены на рабочей площадке оператора, контролирующего подачу горной массы в дробилку, </w:t>
      </w:r>
      <w:r w:rsidR="00F35F6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предохранения от возможного выброса кусков руды из дробилок </w:t>
      </w:r>
      <w:r w:rsidR="00F35F6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площадку</w:t>
      </w:r>
      <w:r w:rsidR="00B17AE5" w:rsidRPr="0033017A">
        <w:rPr>
          <w:rFonts w:ascii="Times New Roman" w:hAnsi="Times New Roman" w:cs="Times New Roman"/>
          <w:color w:val="000000" w:themeColor="text1"/>
          <w:sz w:val="28"/>
          <w:szCs w:val="28"/>
        </w:rPr>
        <w:t>?</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документом руководствуются на предприятии для ликвидации зависаний горной массы над рабочим пространством дробилок </w:t>
      </w:r>
    </w:p>
    <w:p w:rsidR="00B17AE5" w:rsidRPr="0033017A" w:rsidRDefault="00B17AE5" w:rsidP="0095546D">
      <w:pPr>
        <w:pStyle w:val="a3"/>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и при запуске аварийно остановленной дробилки под «завалом»?</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удалению из дробилки застрявших </w:t>
      </w:r>
      <w:r w:rsidRPr="0033017A">
        <w:rPr>
          <w:rFonts w:ascii="Times New Roman" w:hAnsi="Times New Roman" w:cs="Times New Roman"/>
          <w:color w:val="000000" w:themeColor="text1"/>
          <w:sz w:val="28"/>
          <w:szCs w:val="28"/>
        </w:rPr>
        <w:br/>
        <w:t>в рабочем пространстве дробилки крупногабаритных кусков горной массы?</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виде запрещается подача цианидов и сернистого натрия </w:t>
      </w:r>
      <w:r w:rsidRPr="0033017A">
        <w:rPr>
          <w:rFonts w:ascii="Times New Roman" w:hAnsi="Times New Roman" w:cs="Times New Roman"/>
          <w:color w:val="000000" w:themeColor="text1"/>
          <w:sz w:val="28"/>
          <w:szCs w:val="28"/>
        </w:rPr>
        <w:br/>
        <w:t>в точки питания процесса флотации в промежуточные бачки и питатели на расходных площадках?</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виде запрещается подача серной кислоты в точки питания процесса флотации в промежуточные бачки и питатели на расходных площадках?</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должны располагаться расходные бачки цианидов флотационных отделений?</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каким каналам удаляются сточные воды реагентных площадок процессов флотации?</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из операций технологического процесса флотации </w:t>
      </w:r>
      <w:r w:rsidR="00F35F6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не запрещена?</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какой категории по взрыво- и пожаробезопасности относятся помещения, в которых возможно выделение взрывоопасных, ядовитых паров и газов (сернистых и т. д.)?</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запрещено использовать при вскрытии тары с липкостным составом для переработки руд?</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температура должна поддерживаться в мазеварке (жиротопке) при ведении липкостных методов переработки руд?</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процессы развиваются в м</w:t>
      </w:r>
      <w:r w:rsidR="00F13B8B" w:rsidRPr="0033017A">
        <w:rPr>
          <w:rFonts w:ascii="Times New Roman" w:hAnsi="Times New Roman" w:cs="Times New Roman"/>
          <w:color w:val="000000" w:themeColor="text1"/>
          <w:sz w:val="28"/>
          <w:szCs w:val="28"/>
        </w:rPr>
        <w:t>а</w:t>
      </w:r>
      <w:r w:rsidRPr="0033017A">
        <w:rPr>
          <w:rFonts w:ascii="Times New Roman" w:hAnsi="Times New Roman" w:cs="Times New Roman"/>
          <w:color w:val="000000" w:themeColor="text1"/>
          <w:sz w:val="28"/>
          <w:szCs w:val="28"/>
        </w:rPr>
        <w:t xml:space="preserve">зоварке (жиротопке) при попадании </w:t>
      </w:r>
    </w:p>
    <w:p w:rsidR="00B17AE5" w:rsidRPr="0033017A" w:rsidRDefault="00B17AE5" w:rsidP="0095546D">
      <w:pPr>
        <w:pStyle w:val="a3"/>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не</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 воды при ведении липкостных методов переработки руд?</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концентрация паров углеводородов допустима в воздухе рабочей зоны при нагревании температуры до 140 °С при ведении липкостных методов переработки руд?</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высоте верхней кромки бортов радиальных сгустителей, пирамидальных и корытных отстойников над уровнем рабочей площадки необходимо сооружать ограждения?</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каким документом должны производиться ремонтные работы выпарных аппаратов процессов обезвоживания руд?</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аппарат ведения процессов сгущения и обезвоживания руд должен иметь ограждения для защиты обслуживающего персонала </w:t>
      </w:r>
      <w:r w:rsidRPr="0033017A">
        <w:rPr>
          <w:rFonts w:ascii="Times New Roman" w:hAnsi="Times New Roman" w:cs="Times New Roman"/>
          <w:color w:val="000000" w:themeColor="text1"/>
          <w:sz w:val="28"/>
          <w:szCs w:val="28"/>
        </w:rPr>
        <w:br/>
        <w:t>от брызг при смыве осадка?</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утверждает порядок вывода из работы (остановку) выпарных аппаратов процессов обезвоживания руд?</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температуре запрещается очистка и ремонт печи процессов сушки руд?</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должна находиться промплощадка кучного выщелачивания от жилых помещений и пунктов питания с учетом розы ветров?</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предупредительные знаки должны быть размещены </w:t>
      </w:r>
      <w:r w:rsidRPr="0033017A">
        <w:rPr>
          <w:rFonts w:ascii="Times New Roman" w:hAnsi="Times New Roman" w:cs="Times New Roman"/>
          <w:color w:val="000000" w:themeColor="text1"/>
          <w:sz w:val="28"/>
          <w:szCs w:val="28"/>
        </w:rPr>
        <w:br/>
        <w:t xml:space="preserve">на трубопроводах, </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мкостях и оборудовании с цианистыми растворами</w:t>
      </w:r>
      <w:r w:rsidR="00BD04AB"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безопасности при ведении горных работ </w:t>
      </w:r>
      <w:r w:rsidR="00BD04AB" w:rsidRPr="0033017A">
        <w:rPr>
          <w:rFonts w:ascii="Times New Roman" w:hAnsi="Times New Roman" w:cs="Times New Roman"/>
          <w:color w:val="000000" w:themeColor="text1"/>
          <w:sz w:val="28"/>
          <w:szCs w:val="28"/>
        </w:rPr>
        <w:br/>
        <w:t>и переработке твердых полезных ископаемых», утвержденным приказом Ростехнадзора от 11.12.2013 №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режиме на стадии выщелачивания руд выполняется дозировка компонентов растворов и их смешивание, исключающие бурную реакцию с выделением газов и выбросов смесей?</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системах должны выполняться технологические операции </w:t>
      </w:r>
      <w:r w:rsidR="00F35F6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производстве мышьяковистого ангидрида</w:t>
      </w:r>
      <w:r w:rsidR="00BD04AB"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00BD04AB" w:rsidRPr="0033017A">
        <w:rPr>
          <w:rFonts w:ascii="Times New Roman" w:hAnsi="Times New Roman" w:cs="Times New Roman"/>
          <w:color w:val="000000" w:themeColor="text1"/>
          <w:sz w:val="28"/>
          <w:szCs w:val="28"/>
        </w:rPr>
        <w:br/>
        <w:t>№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должна быть концентрация щ</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лочи по CaO в цианистых растворах (пульпе), находящихся в не укрытом</w:t>
      </w:r>
      <w:r w:rsidR="000215AB" w:rsidRPr="0033017A">
        <w:rPr>
          <w:rFonts w:ascii="Times New Roman" w:hAnsi="Times New Roman" w:cs="Times New Roman"/>
          <w:color w:val="000000" w:themeColor="text1"/>
          <w:sz w:val="28"/>
          <w:szCs w:val="28"/>
        </w:rPr>
        <w:t xml:space="preserve"> и</w:t>
      </w:r>
      <w:r w:rsidRPr="0033017A">
        <w:rPr>
          <w:rFonts w:ascii="Times New Roman" w:hAnsi="Times New Roman" w:cs="Times New Roman"/>
          <w:color w:val="000000" w:themeColor="text1"/>
          <w:sz w:val="28"/>
          <w:szCs w:val="28"/>
        </w:rPr>
        <w:t xml:space="preserve"> не аспирируемом оборудовании и емкостях, при переработке золотосодержащих руд </w:t>
      </w:r>
      <w:r w:rsidRPr="0033017A">
        <w:rPr>
          <w:rFonts w:ascii="Times New Roman" w:hAnsi="Times New Roman" w:cs="Times New Roman"/>
          <w:color w:val="000000" w:themeColor="text1"/>
          <w:sz w:val="28"/>
          <w:szCs w:val="28"/>
        </w:rPr>
        <w:br/>
        <w:t>и песков?</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циансодержащего оборудования должны находиться профилактические пункты для оказания неотложной помощи в отделениях цианирования переработки золотосодержащих руд </w:t>
      </w:r>
      <w:r w:rsidRPr="0033017A">
        <w:rPr>
          <w:rFonts w:ascii="Times New Roman" w:hAnsi="Times New Roman" w:cs="Times New Roman"/>
          <w:color w:val="000000" w:themeColor="text1"/>
          <w:sz w:val="28"/>
          <w:szCs w:val="28"/>
        </w:rPr>
        <w:br/>
        <w:t>и песков?</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Из каких зон в помещения для хранения реагентов, выделяющих взрывоопасные пары и газы с токсичным действием, должна осуществляться вытяжка воздуха для исключения образования застойных зон?</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раствором должны быть пропитаны солома, стружка и дерево тары</w:t>
      </w:r>
      <w:r w:rsidR="000215AB"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в которых хранятся бутыли с жидкими реагентами в помещениях для хранения реагентов?</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должны быть оборудованы бункера исходного сырья, шихты, возврата и постели, а также места загрузки бункеров агломерационных, обжиговых и сушильных отделений для предотвращения пыле-, паро- </w:t>
      </w:r>
      <w:r w:rsidRPr="0033017A">
        <w:rPr>
          <w:rFonts w:ascii="Times New Roman" w:hAnsi="Times New Roman" w:cs="Times New Roman"/>
          <w:color w:val="000000" w:themeColor="text1"/>
          <w:sz w:val="28"/>
          <w:szCs w:val="28"/>
        </w:rPr>
        <w:br/>
        <w:t>и газовыделений?</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должно быть установлено вдоль агломерационной конвейерной машины за пределами зажигательного горна для обеспечения экранирования раскаленной поверхности шихты?</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каким отделением должно сообщаться помещение тягодутьевых установок светозвуковой сигнализацией и телефонной связью?</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должен быть запас мазута в производственных помещениях обжиговых и сушильных отделений?</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мероприятия не являются обязательными при формировании штабелей хребтовых складов с помощью штабелеукладчиков?</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Рядом с каким складом разрешается складировать товарный каолин-сырец и тальковую руду?</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должен разрабатывать и утверждать мероприятия </w:t>
      </w:r>
      <w:r w:rsidR="00F35F6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радиационной безопасности на объекте переработки руд?</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часто необходимо проводить обследование радиационной обстановки для установления степени радиоактивной загрязненности </w:t>
      </w:r>
      <w:r w:rsidRPr="0033017A">
        <w:rPr>
          <w:rFonts w:ascii="Times New Roman" w:hAnsi="Times New Roman" w:cs="Times New Roman"/>
          <w:color w:val="000000" w:themeColor="text1"/>
          <w:sz w:val="28"/>
          <w:szCs w:val="28"/>
        </w:rPr>
        <w:br/>
        <w:t>на объектах переработки руды с радиационно-опасным производством?</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размещение вспомогательных, подсобных объектов </w:t>
      </w:r>
      <w:r w:rsidRPr="0033017A">
        <w:rPr>
          <w:rFonts w:ascii="Times New Roman" w:hAnsi="Times New Roman" w:cs="Times New Roman"/>
          <w:color w:val="000000" w:themeColor="text1"/>
          <w:sz w:val="28"/>
          <w:szCs w:val="28"/>
        </w:rPr>
        <w:br/>
        <w:t>и магистральных автомобильных дорог в защитной зоне радиационных предприятий переработки руды?</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должны располагаться расходные склады радиоактивной руды от зданий основных производственных цехов?</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должны располагаться расходные склады радиоактивной руды от административно-хозяйственных </w:t>
      </w:r>
      <w:r w:rsidR="00D31A9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вспомогательных зданий?</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режиме должны выполняться операции по съему и очистке радиоактивных осадков в аппаратах фильтрации</w:t>
      </w:r>
      <w:r w:rsidR="00B53D4C"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rsidR="00B53D4C" w:rsidRPr="0033017A">
        <w:rPr>
          <w:rFonts w:ascii="Times New Roman" w:hAnsi="Times New Roman" w:cs="Times New Roman"/>
          <w:color w:val="000000" w:themeColor="text1"/>
          <w:sz w:val="28"/>
          <w:szCs w:val="28"/>
        </w:rPr>
        <w:br/>
        <w:t>№ 599</w:t>
      </w:r>
      <w:r w:rsidRPr="0033017A">
        <w:rPr>
          <w:rFonts w:ascii="Times New Roman" w:hAnsi="Times New Roman" w:cs="Times New Roman"/>
          <w:color w:val="000000" w:themeColor="text1"/>
          <w:sz w:val="28"/>
          <w:szCs w:val="28"/>
        </w:rPr>
        <w:t>?</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должны находиться трубопроводы со стоками, содержащими радиоактивные вещества, от жилых районов</w:t>
      </w:r>
      <w:r w:rsidR="00B53D4C"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rsidR="00B53D4C" w:rsidRPr="0033017A">
        <w:rPr>
          <w:rFonts w:ascii="Times New Roman" w:hAnsi="Times New Roman" w:cs="Times New Roman"/>
          <w:color w:val="000000" w:themeColor="text1"/>
          <w:sz w:val="28"/>
          <w:szCs w:val="28"/>
        </w:rPr>
        <w:br/>
        <w:t>от 11.12.2013 № 599</w:t>
      </w:r>
      <w:r w:rsidRPr="0033017A">
        <w:rPr>
          <w:rFonts w:ascii="Times New Roman" w:hAnsi="Times New Roman" w:cs="Times New Roman"/>
          <w:color w:val="000000" w:themeColor="text1"/>
          <w:sz w:val="28"/>
          <w:szCs w:val="28"/>
        </w:rPr>
        <w:t>?</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мероприятия проводятся для устранения возможности пылеобразования и разноса радиоактивных аэрозолей с поверхности намытого откоса при эксплуатации хвостохранилища</w:t>
      </w:r>
      <w:r w:rsidR="0060532E" w:rsidRPr="0033017A">
        <w:rPr>
          <w:rFonts w:ascii="Times New Roman" w:hAnsi="Times New Roman" w:cs="Times New Roman"/>
          <w:color w:val="000000" w:themeColor="text1"/>
          <w:sz w:val="28"/>
          <w:szCs w:val="28"/>
        </w:rPr>
        <w:t xml:space="preserve"> в соответствии </w:t>
      </w:r>
      <w:r w:rsidR="0060532E" w:rsidRPr="0033017A">
        <w:rPr>
          <w:rFonts w:ascii="Times New Roman" w:hAnsi="Times New Roman" w:cs="Times New Roman"/>
          <w:color w:val="000000" w:themeColor="text1"/>
          <w:sz w:val="28"/>
          <w:szCs w:val="28"/>
        </w:rPr>
        <w:br/>
        <w:t>с  требованиями радиационной безопасности при переработке руд</w:t>
      </w:r>
      <w:r w:rsidRPr="0033017A">
        <w:rPr>
          <w:rFonts w:ascii="Times New Roman" w:hAnsi="Times New Roman" w:cs="Times New Roman"/>
          <w:color w:val="000000" w:themeColor="text1"/>
          <w:sz w:val="28"/>
          <w:szCs w:val="28"/>
        </w:rPr>
        <w:t>?</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деятельность включает </w:t>
      </w:r>
      <w:r w:rsidR="0060532E" w:rsidRPr="0033017A">
        <w:rPr>
          <w:rFonts w:ascii="Times New Roman" w:hAnsi="Times New Roman" w:cs="Times New Roman"/>
          <w:color w:val="000000" w:themeColor="text1"/>
          <w:sz w:val="28"/>
          <w:szCs w:val="28"/>
        </w:rPr>
        <w:t xml:space="preserve">по </w:t>
      </w:r>
      <w:r w:rsidRPr="0033017A">
        <w:rPr>
          <w:rFonts w:ascii="Times New Roman" w:hAnsi="Times New Roman" w:cs="Times New Roman"/>
          <w:color w:val="000000" w:themeColor="text1"/>
          <w:sz w:val="28"/>
          <w:szCs w:val="28"/>
        </w:rPr>
        <w:t>переработк</w:t>
      </w:r>
      <w:r w:rsidR="0060532E"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 </w:t>
      </w:r>
      <w:r w:rsidR="0060532E" w:rsidRPr="0033017A">
        <w:rPr>
          <w:rFonts w:ascii="Times New Roman" w:hAnsi="Times New Roman" w:cs="Times New Roman"/>
          <w:color w:val="000000" w:themeColor="text1"/>
          <w:sz w:val="28"/>
          <w:szCs w:val="28"/>
        </w:rPr>
        <w:t xml:space="preserve">твердых </w:t>
      </w:r>
      <w:r w:rsidRPr="0033017A">
        <w:rPr>
          <w:rFonts w:ascii="Times New Roman" w:hAnsi="Times New Roman" w:cs="Times New Roman"/>
          <w:color w:val="000000" w:themeColor="text1"/>
          <w:sz w:val="28"/>
          <w:szCs w:val="28"/>
        </w:rPr>
        <w:t>полезных ископаемых?</w:t>
      </w:r>
    </w:p>
    <w:p w:rsidR="00B17AE5" w:rsidRPr="0033017A" w:rsidRDefault="0060532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w:t>
      </w:r>
      <w:r w:rsidR="00B17AE5" w:rsidRPr="0033017A">
        <w:rPr>
          <w:rFonts w:ascii="Times New Roman" w:hAnsi="Times New Roman" w:cs="Times New Roman"/>
          <w:color w:val="000000" w:themeColor="text1"/>
          <w:sz w:val="28"/>
          <w:szCs w:val="28"/>
        </w:rPr>
        <w:t xml:space="preserve"> должны быть отделены пролеты</w:t>
      </w:r>
      <w:r w:rsidRPr="0033017A">
        <w:rPr>
          <w:rFonts w:ascii="Times New Roman" w:hAnsi="Times New Roman" w:cs="Times New Roman"/>
          <w:color w:val="000000" w:themeColor="text1"/>
          <w:sz w:val="28"/>
          <w:szCs w:val="28"/>
        </w:rPr>
        <w:t xml:space="preserve"> производств по переработке твердых полезных ископаемых</w:t>
      </w:r>
      <w:r w:rsidR="00B17AE5" w:rsidRPr="0033017A">
        <w:rPr>
          <w:rFonts w:ascii="Times New Roman" w:hAnsi="Times New Roman" w:cs="Times New Roman"/>
          <w:color w:val="000000" w:themeColor="text1"/>
          <w:sz w:val="28"/>
          <w:szCs w:val="28"/>
        </w:rPr>
        <w:t>, в которых размещено оборудование, являющееся источником шума?</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должно быть организовано в помещениях</w:t>
      </w:r>
      <w:r w:rsidR="0060532E" w:rsidRPr="0033017A">
        <w:rPr>
          <w:rFonts w:ascii="Times New Roman" w:hAnsi="Times New Roman" w:cs="Times New Roman"/>
          <w:color w:val="000000" w:themeColor="text1"/>
          <w:sz w:val="28"/>
          <w:szCs w:val="28"/>
        </w:rPr>
        <w:t xml:space="preserve"> производств по переработке твердых полезных ископаемых</w:t>
      </w:r>
      <w:r w:rsidRPr="0033017A">
        <w:rPr>
          <w:rFonts w:ascii="Times New Roman" w:hAnsi="Times New Roman" w:cs="Times New Roman"/>
          <w:color w:val="000000" w:themeColor="text1"/>
          <w:sz w:val="28"/>
          <w:szCs w:val="28"/>
        </w:rPr>
        <w:t xml:space="preserve">, </w:t>
      </w:r>
      <w:r w:rsidR="0060532E" w:rsidRPr="0033017A">
        <w:rPr>
          <w:rFonts w:ascii="Times New Roman" w:hAnsi="Times New Roman" w:cs="Times New Roman"/>
          <w:color w:val="000000" w:themeColor="text1"/>
          <w:sz w:val="28"/>
          <w:szCs w:val="28"/>
        </w:rPr>
        <w:t>в которых</w:t>
      </w:r>
      <w:r w:rsidRPr="0033017A">
        <w:rPr>
          <w:rFonts w:ascii="Times New Roman" w:hAnsi="Times New Roman" w:cs="Times New Roman"/>
          <w:color w:val="000000" w:themeColor="text1"/>
          <w:sz w:val="28"/>
          <w:szCs w:val="28"/>
        </w:rPr>
        <w:t xml:space="preserve"> располагается оборудование с большой открытой водной поверхностью (флотационные машины, классификаторы, чаны сгущения, концентрационные столы)?</w:t>
      </w:r>
    </w:p>
    <w:p w:rsidR="00D31A9A"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мероприятия должны быть выполнены при загрузке и выгрузке сухих продуктов и концентратов, шихтовк</w:t>
      </w:r>
      <w:r w:rsidR="000215AB"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 и упаковк</w:t>
      </w:r>
      <w:r w:rsidR="000215AB"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 готовых концентратов</w:t>
      </w:r>
      <w:r w:rsidR="00D31A9A"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меры должны выполняться на приемных бункерах руды </w:t>
      </w:r>
      <w:r w:rsidR="00D31A9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материалов?</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способом должен осуществляться отбор проб </w:t>
      </w:r>
      <w:r w:rsidR="001B798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бункерах-накопителях и емкостях для сухой руды?</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вентиляцией должны быть оборудованы все производственные помещения производства переработки руды, в атмосфере которых возможно появление вредных для здоровья людей газов, аэрозолей </w:t>
      </w:r>
      <w:r w:rsidRPr="0033017A">
        <w:rPr>
          <w:rFonts w:ascii="Times New Roman" w:hAnsi="Times New Roman" w:cs="Times New Roman"/>
          <w:color w:val="000000" w:themeColor="text1"/>
          <w:sz w:val="28"/>
          <w:szCs w:val="28"/>
        </w:rPr>
        <w:br/>
        <w:t>и других примесей?</w:t>
      </w:r>
    </w:p>
    <w:p w:rsidR="00B17AE5" w:rsidRPr="0033017A" w:rsidRDefault="00B575E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способ уборки пыли</w:t>
      </w:r>
      <w:r w:rsidR="00B17AE5" w:rsidRPr="0033017A">
        <w:rPr>
          <w:rFonts w:ascii="Times New Roman" w:hAnsi="Times New Roman" w:cs="Times New Roman"/>
          <w:color w:val="000000" w:themeColor="text1"/>
          <w:sz w:val="28"/>
          <w:szCs w:val="28"/>
        </w:rPr>
        <w:t xml:space="preserve"> долж</w:t>
      </w:r>
      <w:r w:rsidRPr="0033017A">
        <w:rPr>
          <w:rFonts w:ascii="Times New Roman" w:hAnsi="Times New Roman" w:cs="Times New Roman"/>
          <w:color w:val="000000" w:themeColor="text1"/>
          <w:sz w:val="28"/>
          <w:szCs w:val="28"/>
        </w:rPr>
        <w:t>е</w:t>
      </w:r>
      <w:r w:rsidR="00B17AE5" w:rsidRPr="0033017A">
        <w:rPr>
          <w:rFonts w:ascii="Times New Roman" w:hAnsi="Times New Roman" w:cs="Times New Roman"/>
          <w:color w:val="000000" w:themeColor="text1"/>
          <w:sz w:val="28"/>
          <w:szCs w:val="28"/>
        </w:rPr>
        <w:t xml:space="preserve">н быть предусмотрен проектом </w:t>
      </w:r>
      <w:r w:rsidRPr="0033017A">
        <w:rPr>
          <w:rFonts w:ascii="Times New Roman" w:hAnsi="Times New Roman" w:cs="Times New Roman"/>
          <w:color w:val="000000" w:themeColor="text1"/>
          <w:sz w:val="28"/>
          <w:szCs w:val="28"/>
        </w:rPr>
        <w:t xml:space="preserve"> для производств по</w:t>
      </w:r>
      <w:r w:rsidR="00B17AE5" w:rsidRPr="0033017A">
        <w:rPr>
          <w:rFonts w:ascii="Times New Roman" w:hAnsi="Times New Roman" w:cs="Times New Roman"/>
          <w:color w:val="000000" w:themeColor="text1"/>
          <w:sz w:val="28"/>
          <w:szCs w:val="28"/>
        </w:rPr>
        <w:t xml:space="preserve"> переработке </w:t>
      </w:r>
      <w:r w:rsidRPr="0033017A">
        <w:rPr>
          <w:rFonts w:ascii="Times New Roman" w:hAnsi="Times New Roman" w:cs="Times New Roman"/>
          <w:color w:val="000000" w:themeColor="text1"/>
          <w:sz w:val="28"/>
          <w:szCs w:val="28"/>
        </w:rPr>
        <w:t xml:space="preserve">твердых </w:t>
      </w:r>
      <w:r w:rsidR="00B17AE5" w:rsidRPr="0033017A">
        <w:rPr>
          <w:rFonts w:ascii="Times New Roman" w:hAnsi="Times New Roman" w:cs="Times New Roman"/>
          <w:color w:val="000000" w:themeColor="text1"/>
          <w:sz w:val="28"/>
          <w:szCs w:val="28"/>
        </w:rPr>
        <w:t>полезных ископаемых?</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должно осуществляться обезвреживание цианосодержащих промышленных стоков с применением хлоропродуктов и других реагентов?</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устройство должно быть установлено перед корпусом (отделением) приема руды?</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должно быть предусмотрено на рабочих площадках приемных устройств для </w:t>
      </w:r>
      <w:r w:rsidR="00853581" w:rsidRPr="0033017A">
        <w:rPr>
          <w:rFonts w:ascii="Times New Roman" w:hAnsi="Times New Roman" w:cs="Times New Roman"/>
          <w:color w:val="000000" w:themeColor="text1"/>
          <w:sz w:val="28"/>
          <w:szCs w:val="28"/>
        </w:rPr>
        <w:t xml:space="preserve">приема руды для </w:t>
      </w:r>
      <w:r w:rsidRPr="0033017A">
        <w:rPr>
          <w:rFonts w:ascii="Times New Roman" w:hAnsi="Times New Roman" w:cs="Times New Roman"/>
          <w:color w:val="000000" w:themeColor="text1"/>
          <w:sz w:val="28"/>
          <w:szCs w:val="28"/>
        </w:rPr>
        <w:t>обслуживания подвижного состава?</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ограждениями должны быть ограждены вагоноопрокидыватели, расположенные на рабочих площадках приемных устройств руды?</w:t>
      </w:r>
    </w:p>
    <w:p w:rsidR="00B17AE5" w:rsidRPr="0033017A" w:rsidRDefault="00653434"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w:t>
      </w:r>
      <w:r w:rsidR="00B17AE5" w:rsidRPr="0033017A">
        <w:rPr>
          <w:rFonts w:ascii="Times New Roman" w:hAnsi="Times New Roman" w:cs="Times New Roman"/>
          <w:color w:val="000000" w:themeColor="text1"/>
          <w:sz w:val="28"/>
          <w:szCs w:val="28"/>
        </w:rPr>
        <w:t>должны быть ограждены загрузочные отверстия приемных устройств руды с боков и со стороны, противоположной разгрузке?</w:t>
      </w:r>
    </w:p>
    <w:p w:rsidR="00B17AE5" w:rsidRPr="0033017A" w:rsidRDefault="008B1AD4"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устройства</w:t>
      </w:r>
      <w:r w:rsidR="00B17AE5" w:rsidRPr="0033017A">
        <w:rPr>
          <w:rFonts w:ascii="Times New Roman" w:hAnsi="Times New Roman" w:cs="Times New Roman"/>
          <w:color w:val="000000" w:themeColor="text1"/>
          <w:sz w:val="28"/>
          <w:szCs w:val="28"/>
        </w:rPr>
        <w:t xml:space="preserve"> должн</w:t>
      </w:r>
      <w:r w:rsidRPr="0033017A">
        <w:rPr>
          <w:rFonts w:ascii="Times New Roman" w:hAnsi="Times New Roman" w:cs="Times New Roman"/>
          <w:color w:val="000000" w:themeColor="text1"/>
          <w:sz w:val="28"/>
          <w:szCs w:val="28"/>
        </w:rPr>
        <w:t>ы</w:t>
      </w:r>
      <w:r w:rsidR="00B17AE5" w:rsidRPr="0033017A">
        <w:rPr>
          <w:rFonts w:ascii="Times New Roman" w:hAnsi="Times New Roman" w:cs="Times New Roman"/>
          <w:color w:val="000000" w:themeColor="text1"/>
          <w:sz w:val="28"/>
          <w:szCs w:val="28"/>
        </w:rPr>
        <w:t xml:space="preserve"> быть предусмотрен</w:t>
      </w:r>
      <w:r w:rsidRPr="0033017A">
        <w:rPr>
          <w:rFonts w:ascii="Times New Roman" w:hAnsi="Times New Roman" w:cs="Times New Roman"/>
          <w:color w:val="000000" w:themeColor="text1"/>
          <w:sz w:val="28"/>
          <w:szCs w:val="28"/>
        </w:rPr>
        <w:t>ы</w:t>
      </w:r>
      <w:r w:rsidR="00B17AE5" w:rsidRPr="0033017A">
        <w:rPr>
          <w:rFonts w:ascii="Times New Roman" w:hAnsi="Times New Roman" w:cs="Times New Roman"/>
          <w:color w:val="000000" w:themeColor="text1"/>
          <w:sz w:val="28"/>
          <w:szCs w:val="28"/>
        </w:rPr>
        <w:t xml:space="preserve"> на разгрузочной площадке приемного бункера при подаче руды автотранспортом?</w:t>
      </w:r>
    </w:p>
    <w:p w:rsidR="00653434"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должен определять разработанный технологический регламент </w:t>
      </w:r>
      <w:r w:rsidRPr="0033017A">
        <w:rPr>
          <w:rFonts w:ascii="Times New Roman" w:hAnsi="Times New Roman" w:cs="Times New Roman"/>
          <w:color w:val="000000" w:themeColor="text1"/>
          <w:sz w:val="28"/>
          <w:szCs w:val="28"/>
        </w:rPr>
        <w:br/>
        <w:t xml:space="preserve">для ликвидации зависаний горной массы над рабочим пространством дробилок, а также запуска аварийно остановленной дробилки </w:t>
      </w:r>
      <w:r w:rsidR="008B1AD4" w:rsidRPr="0033017A">
        <w:rPr>
          <w:rFonts w:ascii="Times New Roman" w:hAnsi="Times New Roman" w:cs="Times New Roman"/>
          <w:color w:val="000000" w:themeColor="text1"/>
          <w:sz w:val="28"/>
          <w:szCs w:val="28"/>
        </w:rPr>
        <w:br/>
      </w:r>
      <w:r w:rsidR="00653434" w:rsidRPr="0033017A">
        <w:rPr>
          <w:rFonts w:ascii="Times New Roman" w:hAnsi="Times New Roman" w:cs="Times New Roman"/>
          <w:color w:val="000000" w:themeColor="text1"/>
          <w:sz w:val="28"/>
          <w:szCs w:val="28"/>
        </w:rPr>
        <w:t>под «завалом»?</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использовать для наблюдения за работой щековых дробилок площадки, предусмотренные по проекту для их обслуживания </w:t>
      </w:r>
      <w:r w:rsidRPr="0033017A">
        <w:rPr>
          <w:rFonts w:ascii="Times New Roman" w:hAnsi="Times New Roman" w:cs="Times New Roman"/>
          <w:color w:val="000000" w:themeColor="text1"/>
          <w:sz w:val="28"/>
          <w:szCs w:val="28"/>
        </w:rPr>
        <w:br/>
        <w:t>в период ремонта?</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каким документом должно проводиться дробление материалов, образующих при измельчении взрывоопасную пыль?</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должна осуществляться подача жидких реагентов </w:t>
      </w:r>
      <w:r w:rsidRPr="0033017A">
        <w:rPr>
          <w:rFonts w:ascii="Times New Roman" w:hAnsi="Times New Roman" w:cs="Times New Roman"/>
          <w:color w:val="000000" w:themeColor="text1"/>
          <w:sz w:val="28"/>
          <w:szCs w:val="28"/>
        </w:rPr>
        <w:br/>
        <w:t>и растворов реагентов в промежуточные бачки и питатели на расходных площадках флотационного отделения?</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каким коммуникациям должна осуществляется подача реагентов </w:t>
      </w:r>
      <w:r w:rsidRPr="0033017A">
        <w:rPr>
          <w:rFonts w:ascii="Times New Roman" w:hAnsi="Times New Roman" w:cs="Times New Roman"/>
          <w:color w:val="000000" w:themeColor="text1"/>
          <w:sz w:val="28"/>
          <w:szCs w:val="28"/>
        </w:rPr>
        <w:br/>
        <w:t xml:space="preserve">из расходных емкостей, расположенных на дозировочных площадках, </w:t>
      </w:r>
      <w:r w:rsidRPr="0033017A">
        <w:rPr>
          <w:rFonts w:ascii="Times New Roman" w:hAnsi="Times New Roman" w:cs="Times New Roman"/>
          <w:color w:val="000000" w:themeColor="text1"/>
          <w:sz w:val="28"/>
          <w:szCs w:val="28"/>
        </w:rPr>
        <w:br/>
        <w:t>к контактным чанам, флотационным машинам и другим агрегатам?</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должны быть оборудованы галереи для транспортировки горячего возврата в целях снижения парообразования галереи обжиговых </w:t>
      </w:r>
      <w:r w:rsidRPr="0033017A">
        <w:rPr>
          <w:rFonts w:ascii="Times New Roman" w:hAnsi="Times New Roman" w:cs="Times New Roman"/>
          <w:color w:val="000000" w:themeColor="text1"/>
          <w:sz w:val="28"/>
          <w:szCs w:val="28"/>
        </w:rPr>
        <w:br/>
        <w:t>и сушильных отделений</w:t>
      </w:r>
      <w:r w:rsidR="00982EDF" w:rsidRPr="0033017A">
        <w:rPr>
          <w:rFonts w:ascii="Times New Roman" w:hAnsi="Times New Roman" w:cs="Times New Roman"/>
          <w:color w:val="000000" w:themeColor="text1"/>
          <w:sz w:val="28"/>
          <w:szCs w:val="28"/>
        </w:rPr>
        <w:t xml:space="preserve"> производств по переработке твердых полезных ископаемых</w:t>
      </w:r>
      <w:r w:rsidRPr="0033017A">
        <w:rPr>
          <w:rFonts w:ascii="Times New Roman" w:hAnsi="Times New Roman" w:cs="Times New Roman"/>
          <w:color w:val="000000" w:themeColor="text1"/>
          <w:sz w:val="28"/>
          <w:szCs w:val="28"/>
        </w:rPr>
        <w:t>?</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должно быть предусмотрено для аварийной разгрузки флотационных машин и сбора смывных вод?</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действия запрещаются при эксплуатации электромагнитных </w:t>
      </w:r>
      <w:r w:rsidRPr="0033017A">
        <w:rPr>
          <w:rFonts w:ascii="Times New Roman" w:hAnsi="Times New Roman" w:cs="Times New Roman"/>
          <w:color w:val="000000" w:themeColor="text1"/>
          <w:sz w:val="28"/>
          <w:szCs w:val="28"/>
        </w:rPr>
        <w:br/>
        <w:t>и магнитных сепараторов?</w:t>
      </w:r>
    </w:p>
    <w:p w:rsidR="00B17AE5" w:rsidRPr="0033017A" w:rsidRDefault="000E554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Устройство какой вентиляции</w:t>
      </w:r>
      <w:r w:rsidR="00B17AE5" w:rsidRPr="0033017A">
        <w:rPr>
          <w:rFonts w:ascii="Times New Roman" w:hAnsi="Times New Roman" w:cs="Times New Roman"/>
          <w:color w:val="000000" w:themeColor="text1"/>
          <w:sz w:val="28"/>
          <w:szCs w:val="28"/>
        </w:rPr>
        <w:t xml:space="preserve"> должно быть предусмотрено для производственных помещений, отнесенных к категории А, Б по взрыво- </w:t>
      </w:r>
      <w:r w:rsidR="00F63124" w:rsidRPr="0033017A">
        <w:rPr>
          <w:rFonts w:ascii="Times New Roman" w:hAnsi="Times New Roman" w:cs="Times New Roman"/>
          <w:color w:val="000000" w:themeColor="text1"/>
          <w:sz w:val="28"/>
          <w:szCs w:val="28"/>
        </w:rPr>
        <w:br/>
      </w:r>
      <w:r w:rsidR="00B17AE5" w:rsidRPr="0033017A">
        <w:rPr>
          <w:rFonts w:ascii="Times New Roman" w:hAnsi="Times New Roman" w:cs="Times New Roman"/>
          <w:color w:val="000000" w:themeColor="text1"/>
          <w:sz w:val="28"/>
          <w:szCs w:val="28"/>
        </w:rPr>
        <w:t xml:space="preserve">и пожароопасности, в которых возможно выделение взрывоопасных </w:t>
      </w:r>
      <w:r w:rsidR="00F63124" w:rsidRPr="0033017A">
        <w:rPr>
          <w:rFonts w:ascii="Times New Roman" w:hAnsi="Times New Roman" w:cs="Times New Roman"/>
          <w:color w:val="000000" w:themeColor="text1"/>
          <w:sz w:val="28"/>
          <w:szCs w:val="28"/>
        </w:rPr>
        <w:br/>
      </w:r>
      <w:r w:rsidR="00B17AE5" w:rsidRPr="0033017A">
        <w:rPr>
          <w:rFonts w:ascii="Times New Roman" w:hAnsi="Times New Roman" w:cs="Times New Roman"/>
          <w:color w:val="000000" w:themeColor="text1"/>
          <w:sz w:val="28"/>
          <w:szCs w:val="28"/>
        </w:rPr>
        <w:t>или ядовитых паров и газов, а также в дробильных отделениях, где выделяются сернистые газы?</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должно быть разработано и должно осуществляться </w:t>
      </w:r>
      <w:r w:rsidRPr="0033017A">
        <w:rPr>
          <w:rFonts w:ascii="Times New Roman" w:hAnsi="Times New Roman" w:cs="Times New Roman"/>
          <w:color w:val="000000" w:themeColor="text1"/>
          <w:sz w:val="28"/>
          <w:szCs w:val="28"/>
        </w:rPr>
        <w:br/>
        <w:t>при применении источников излучения при ведении радиометрических методов переработки руд?</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должны быть ограждены радиальные сгустители, пирамидальные и корытные отстойники</w:t>
      </w:r>
      <w:r w:rsidR="00F63124" w:rsidRPr="0033017A">
        <w:rPr>
          <w:rFonts w:ascii="Times New Roman" w:hAnsi="Times New Roman" w:cs="Times New Roman"/>
          <w:color w:val="000000" w:themeColor="text1"/>
          <w:sz w:val="28"/>
          <w:szCs w:val="28"/>
        </w:rPr>
        <w:t xml:space="preserve"> производств по переработке руд</w:t>
      </w:r>
      <w:r w:rsidRPr="0033017A">
        <w:rPr>
          <w:rFonts w:ascii="Times New Roman" w:hAnsi="Times New Roman" w:cs="Times New Roman"/>
          <w:color w:val="000000" w:themeColor="text1"/>
          <w:sz w:val="28"/>
          <w:szCs w:val="28"/>
        </w:rPr>
        <w:t>?</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пребывание людей внутри печи</w:t>
      </w:r>
      <w:r w:rsidR="00F63124" w:rsidRPr="0033017A">
        <w:rPr>
          <w:rFonts w:ascii="Times New Roman" w:hAnsi="Times New Roman" w:cs="Times New Roman"/>
          <w:color w:val="000000" w:themeColor="text1"/>
          <w:sz w:val="28"/>
          <w:szCs w:val="28"/>
        </w:rPr>
        <w:t xml:space="preserve"> для сушки руд</w:t>
      </w:r>
      <w:r w:rsidRPr="0033017A">
        <w:rPr>
          <w:rFonts w:ascii="Times New Roman" w:hAnsi="Times New Roman" w:cs="Times New Roman"/>
          <w:color w:val="000000" w:themeColor="text1"/>
          <w:sz w:val="28"/>
          <w:szCs w:val="28"/>
        </w:rPr>
        <w:t xml:space="preserve"> для очистки и ремонта при температуре выше 60 </w:t>
      </w:r>
      <w:r w:rsidR="001D2DC8" w:rsidRPr="0033017A">
        <w:rPr>
          <w:rFonts w:ascii="Times New Roman" w:hAnsi="Times New Roman" w:cs="Times New Roman"/>
          <w:color w:val="000000" w:themeColor="text1"/>
          <w:sz w:val="28"/>
          <w:szCs w:val="28"/>
        </w:rPr>
        <w:sym w:font="Symbol" w:char="F0B0"/>
      </w:r>
      <w:r w:rsidRPr="0033017A">
        <w:rPr>
          <w:rFonts w:ascii="Times New Roman" w:hAnsi="Times New Roman" w:cs="Times New Roman"/>
          <w:color w:val="000000" w:themeColor="text1"/>
          <w:sz w:val="28"/>
          <w:szCs w:val="28"/>
        </w:rPr>
        <w:t>C</w:t>
      </w:r>
      <w:r w:rsidR="00F63124"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должно быть оборудовано место ведения работ </w:t>
      </w:r>
      <w:r w:rsidRPr="0033017A">
        <w:rPr>
          <w:rFonts w:ascii="Times New Roman" w:hAnsi="Times New Roman" w:cs="Times New Roman"/>
          <w:color w:val="000000" w:themeColor="text1"/>
          <w:sz w:val="28"/>
          <w:szCs w:val="28"/>
        </w:rPr>
        <w:br/>
        <w:t>по кучному выщелачиванию?</w:t>
      </w:r>
      <w:r w:rsidR="00821C8A" w:rsidRPr="0033017A">
        <w:rPr>
          <w:rFonts w:ascii="Times New Roman" w:hAnsi="Times New Roman" w:cs="Times New Roman"/>
          <w:color w:val="000000" w:themeColor="text1"/>
          <w:sz w:val="28"/>
          <w:szCs w:val="28"/>
        </w:rPr>
        <w:t xml:space="preserve"> </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требованиями какого документа осуществляются запуск и остановка агломерационных и обжиговых конвейерных машин, обжиговых печей и сушильных установок?</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процесс запрещается применять при извлечении золота </w:t>
      </w:r>
      <w:r w:rsidRPr="0033017A">
        <w:rPr>
          <w:rFonts w:ascii="Times New Roman" w:hAnsi="Times New Roman" w:cs="Times New Roman"/>
          <w:color w:val="000000" w:themeColor="text1"/>
          <w:sz w:val="28"/>
          <w:szCs w:val="28"/>
        </w:rPr>
        <w:br/>
        <w:t>при переработке золотосодержащих руд и песков?</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должен осуществляться контроль и управление процессами десорбции и регенерации переработки золотосодержащих руд?</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должны иметь организации, применяющие реагенты </w:t>
      </w:r>
      <w:r w:rsidRPr="0033017A">
        <w:rPr>
          <w:rFonts w:ascii="Times New Roman" w:hAnsi="Times New Roman" w:cs="Times New Roman"/>
          <w:color w:val="000000" w:themeColor="text1"/>
          <w:sz w:val="28"/>
          <w:szCs w:val="28"/>
        </w:rPr>
        <w:br/>
        <w:t>в производствах переработки руд?</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объединение стоков реагентных отделений производств переработки руды, при взаимодействии которых образуются ядовитые вещества или образуются нерастворимые осадки, засоряющие трубопроводы?</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должны быть организованы процессы вскрытия бочек </w:t>
      </w:r>
      <w:r w:rsidRPr="0033017A">
        <w:rPr>
          <w:rFonts w:ascii="Times New Roman" w:hAnsi="Times New Roman" w:cs="Times New Roman"/>
          <w:color w:val="000000" w:themeColor="text1"/>
          <w:sz w:val="28"/>
          <w:szCs w:val="28"/>
        </w:rPr>
        <w:br/>
        <w:t xml:space="preserve">с ксантогенатом и банок с цианидами, а также работы, связанные </w:t>
      </w:r>
      <w:r w:rsidR="00B53D4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сильно действующими ядовитыми веществами, в том числе приготовление растворов</w:t>
      </w:r>
      <w:r w:rsidR="00B53D4C" w:rsidRPr="0033017A">
        <w:rPr>
          <w:rFonts w:ascii="Times New Roman" w:hAnsi="Times New Roman" w:cs="Times New Roman"/>
          <w:color w:val="000000" w:themeColor="text1"/>
          <w:sz w:val="28"/>
          <w:szCs w:val="28"/>
        </w:rPr>
        <w:t xml:space="preserve"> согласно Федеральным нормам и правилам </w:t>
      </w:r>
      <w:r w:rsidR="00B53D4C"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B53D4C" w:rsidRPr="0033017A">
        <w:rPr>
          <w:rFonts w:ascii="Times New Roman" w:hAnsi="Times New Roman" w:cs="Times New Roman"/>
          <w:color w:val="000000" w:themeColor="text1"/>
          <w:sz w:val="28"/>
          <w:szCs w:val="28"/>
        </w:rPr>
        <w:br/>
        <w:t xml:space="preserve">при ведении горных работ и переработке твердых полезных ископаемых», утвержденным приказом Ростехнадзора от 11.12.2013 </w:t>
      </w:r>
      <w:r w:rsidR="00B53D4C" w:rsidRPr="0033017A">
        <w:rPr>
          <w:rFonts w:ascii="Times New Roman" w:hAnsi="Times New Roman" w:cs="Times New Roman"/>
          <w:color w:val="000000" w:themeColor="text1"/>
          <w:sz w:val="28"/>
          <w:szCs w:val="28"/>
        </w:rPr>
        <w:br/>
        <w:t>№ 599</w:t>
      </w:r>
      <w:r w:rsidRPr="0033017A">
        <w:rPr>
          <w:rFonts w:ascii="Times New Roman" w:hAnsi="Times New Roman" w:cs="Times New Roman"/>
          <w:color w:val="000000" w:themeColor="text1"/>
          <w:sz w:val="28"/>
          <w:szCs w:val="28"/>
        </w:rPr>
        <w:t>?</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должны быть расположены реагентные отделения, </w:t>
      </w:r>
      <w:r w:rsidRPr="0033017A">
        <w:rPr>
          <w:rFonts w:ascii="Times New Roman" w:hAnsi="Times New Roman" w:cs="Times New Roman"/>
          <w:color w:val="000000" w:themeColor="text1"/>
          <w:sz w:val="28"/>
          <w:szCs w:val="28"/>
        </w:rPr>
        <w:br/>
        <w:t xml:space="preserve">где растворяют жидкие и твердые химические продукты в воде </w:t>
      </w:r>
      <w:r w:rsidR="00B53D4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или других растворителях, отстаивают и подают приготовленные растворы в расходные баки?</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хранение тары в рабочих помещениях реагентного отделения</w:t>
      </w:r>
      <w:r w:rsidR="00B53D4C" w:rsidRPr="0033017A">
        <w:rPr>
          <w:rFonts w:ascii="Times New Roman" w:hAnsi="Times New Roman" w:cs="Times New Roman"/>
          <w:color w:val="000000" w:themeColor="text1"/>
          <w:sz w:val="28"/>
          <w:szCs w:val="28"/>
        </w:rPr>
        <w:t xml:space="preserve"> согласно Федеральным нормам и правилам </w:t>
      </w:r>
      <w:r w:rsidR="00B53D4C"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B53D4C" w:rsidRPr="0033017A">
        <w:rPr>
          <w:rFonts w:ascii="Times New Roman" w:hAnsi="Times New Roman" w:cs="Times New Roman"/>
          <w:color w:val="000000" w:themeColor="text1"/>
          <w:sz w:val="28"/>
          <w:szCs w:val="28"/>
        </w:rPr>
        <w:br/>
        <w:t xml:space="preserve">при ведении горных работ и переработке твердых полезных ископаемых», утвержденным приказом Ростехнадзора от 11.12.2013 </w:t>
      </w:r>
      <w:r w:rsidR="00B53D4C" w:rsidRPr="0033017A">
        <w:rPr>
          <w:rFonts w:ascii="Times New Roman" w:hAnsi="Times New Roman" w:cs="Times New Roman"/>
          <w:color w:val="000000" w:themeColor="text1"/>
          <w:sz w:val="28"/>
          <w:szCs w:val="28"/>
        </w:rPr>
        <w:br/>
        <w:t>№ 599</w:t>
      </w:r>
      <w:r w:rsidRPr="0033017A">
        <w:rPr>
          <w:rFonts w:ascii="Times New Roman" w:hAnsi="Times New Roman" w:cs="Times New Roman"/>
          <w:color w:val="000000" w:themeColor="text1"/>
          <w:sz w:val="28"/>
          <w:szCs w:val="28"/>
        </w:rPr>
        <w:t>?</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документы должны быть разработаны и утверждены техническим руководителем организации для ведения процессов агломерации, обжига и сушки?</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реагент не используется для нейтрализации кислых промывных растворов десорбции и регенерации, поступающих в цианистый процесс производства переработки золотосодержащих руд?</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Концентрация каких веществ не контролируется в воздухе помещений электролиза товарного регенерата производства переработки золотосодержащих руд?</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максимальная температура воздуха должна быть в помещениях для складов с ксантогенатом, сернистым натрием и цианидами?</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растворения каких веществ в реагентном отделении используется оборудование в искробезопасном исполнении в реагентном отделении производства переработки руды?</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складах или отделениях производства переработки руды трубопроводы и </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мкости окрашиваются в цвета с символическими изображениями и надписями?</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должно быть минимальное расстояние между пробоотборными (наблюдательными) скважинами, расположенными по периметру хвостохранилища?</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зоне рабочей площадки агломерационных и обжиговых конвейерных машин и вращающихся печей в местах загрузки постели и шихты на тележки для исключения доступа обслуживающего персонала в район выхода тележек на рабочую ветвь при работающей конвейерной машине?</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охлаждаются конструкции бункера и грохота, предназначенных для горячего возврата агломерационных машин?</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реагент пода</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тся в галереи для транспортировки горячего возврата агломерационных машин в холодный период года для снижения парообразования?</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ограждающее устройство не устанавливается на продольные щели верхней галереи, через которые материал сбрасывается в склады руды, концентрата, агломерата, окатышей и нерудных материалов </w:t>
      </w:r>
      <w:r w:rsidRPr="0033017A">
        <w:rPr>
          <w:rFonts w:ascii="Times New Roman" w:hAnsi="Times New Roman" w:cs="Times New Roman"/>
          <w:color w:val="000000" w:themeColor="text1"/>
          <w:sz w:val="28"/>
          <w:szCs w:val="28"/>
        </w:rPr>
        <w:br/>
        <w:t>при помощи ленточных конвейеров, самоходных бункеров или роторных экскаваторов?</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документе устанавливаются меры по защите работающих </w:t>
      </w:r>
      <w:r w:rsidRPr="0033017A">
        <w:rPr>
          <w:rFonts w:ascii="Times New Roman" w:hAnsi="Times New Roman" w:cs="Times New Roman"/>
          <w:color w:val="000000" w:themeColor="text1"/>
          <w:sz w:val="28"/>
          <w:szCs w:val="28"/>
        </w:rPr>
        <w:br/>
        <w:t>от воздействия ионизирующих излучений и очистке от радиоактивных веществ воздушных выбросов и промышленных сточных вод?</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транспортировке горных пород </w:t>
      </w:r>
      <w:r w:rsidRPr="0033017A">
        <w:rPr>
          <w:rFonts w:ascii="Times New Roman" w:hAnsi="Times New Roman" w:cs="Times New Roman"/>
          <w:color w:val="000000" w:themeColor="text1"/>
          <w:sz w:val="28"/>
          <w:szCs w:val="28"/>
        </w:rPr>
        <w:br/>
        <w:t>с повышенным радиационным фоном?</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должна быть скорость подсасывания воздуха из открытых люков бункеров, предназначенных для хранения руд с высоким радиоактивным загрязнением?</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минимальная скорость подсасывания воздуха </w:t>
      </w:r>
      <w:r w:rsidRPr="0033017A">
        <w:rPr>
          <w:rFonts w:ascii="Times New Roman" w:hAnsi="Times New Roman" w:cs="Times New Roman"/>
          <w:color w:val="000000" w:themeColor="text1"/>
          <w:sz w:val="28"/>
          <w:szCs w:val="28"/>
        </w:rPr>
        <w:br/>
        <w:t>из укрытий пылящего оборудования, перерабатывающих руду с высоким радиоактивным загрязнением?</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минимальная толщина слоя чистого грунта, отсыпаемого на хвостохранилище с радиоактивными отходами?</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режиме должны работать основные приточно-вытяжные вентиляционные и аспирационные установки при переработке полезных ископаемых?</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уровне рельсов железнодорожных путей устанавливаются настилы на рабочих площадках при</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мных устройств для руды?</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максимальная ширина ячеек решеток ограждений вагоноопрокидывателей, расположенных на рабочих площадках при</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мных устройств для руды?</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каких сторон устанавливаются перила у загрузочных отверстий при</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мных устройств для руды?</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должна быть минимальная высота отсыпаемого породного бруствера по периметру разворотных площадок автотранспорта </w:t>
      </w:r>
    </w:p>
    <w:p w:rsidR="00B17AE5" w:rsidRPr="0033017A" w:rsidRDefault="00B17AE5" w:rsidP="0095546D">
      <w:pPr>
        <w:pStyle w:val="a3"/>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 при</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мных бункеров руды?</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положении мельницы при дроблении и измельчении руды запрещается снимать гайки крышки люка или ослаблять их?</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Какого размера отверстия допустимы в решетках, предусмотренных для перекрытия загрузочных отверстий приемного бункера руды,</w:t>
      </w:r>
    </w:p>
    <w:p w:rsidR="00B17AE5" w:rsidRPr="0033017A" w:rsidRDefault="00B17AE5" w:rsidP="0095546D">
      <w:pPr>
        <w:pStyle w:val="a3"/>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применении саморазгружающихся тележек или реверсивных конвейеров?</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какой объем должны быть рассчитаны аварийные емкости чанов, промежуточных и расходных бачков реагентов и связанны</w:t>
      </w:r>
      <w:r w:rsidR="000215AB"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 с ними коммуникаци</w:t>
      </w:r>
      <w:r w:rsidR="000215AB" w:rsidRPr="0033017A">
        <w:rPr>
          <w:rFonts w:ascii="Times New Roman" w:hAnsi="Times New Roman" w:cs="Times New Roman"/>
          <w:color w:val="000000" w:themeColor="text1"/>
          <w:sz w:val="28"/>
          <w:szCs w:val="28"/>
        </w:rPr>
        <w:t>и</w:t>
      </w:r>
      <w:r w:rsidRPr="0033017A">
        <w:rPr>
          <w:rFonts w:ascii="Times New Roman" w:hAnsi="Times New Roman" w:cs="Times New Roman"/>
          <w:color w:val="000000" w:themeColor="text1"/>
          <w:sz w:val="28"/>
          <w:szCs w:val="28"/>
        </w:rPr>
        <w:t>?</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Куда должны поступать стоки дренажных систем золотоизвлекательных фабрик?</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ширины должны быть рабочие проходы между машинами объектов переработки полезных ископаемых?</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ширины должны быть рабочие проходы между стеной </w:t>
      </w:r>
      <w:r w:rsidRPr="0033017A">
        <w:rPr>
          <w:rFonts w:ascii="Times New Roman" w:hAnsi="Times New Roman" w:cs="Times New Roman"/>
          <w:color w:val="000000" w:themeColor="text1"/>
          <w:sz w:val="28"/>
          <w:szCs w:val="28"/>
        </w:rPr>
        <w:br/>
        <w:t>и машинами объектов переработки полезных ископаемых?</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при осуществлении контроля за радиационной обстановкой в организациях, эксплуатирующих объекты, отнесенные </w:t>
      </w:r>
      <w:r w:rsidRPr="0033017A">
        <w:rPr>
          <w:rFonts w:ascii="Times New Roman" w:hAnsi="Times New Roman" w:cs="Times New Roman"/>
          <w:color w:val="000000" w:themeColor="text1"/>
          <w:sz w:val="28"/>
          <w:szCs w:val="28"/>
        </w:rPr>
        <w:br/>
        <w:t>к радиационно опасным, определяются дозы облучения?</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контрольно-измерительными приборами должны быть оснащены все помещения производства переработки руд, в атмосфере которых возможно появление вредных для здоровья людей газов, аэрозолей и других примесей?</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аспирационным установкам мест, оборудованных укрытиями аспирационных систем и системам гидрообеспыливания?</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местам выгрузки реагентов, вскрытия тары и посуды, растворным чанам, отстойникам и другим аппаратам реагентного отделения, где возможно выделение вредных веществ?</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потенциально опасные места</w:t>
      </w:r>
      <w:r w:rsidR="00F63B04" w:rsidRPr="0033017A">
        <w:rPr>
          <w:rFonts w:ascii="Times New Roman" w:hAnsi="Times New Roman" w:cs="Times New Roman"/>
          <w:color w:val="000000" w:themeColor="text1"/>
          <w:sz w:val="28"/>
          <w:szCs w:val="28"/>
        </w:rPr>
        <w:t>м</w:t>
      </w:r>
      <w:r w:rsidRPr="0033017A">
        <w:rPr>
          <w:rFonts w:ascii="Times New Roman" w:hAnsi="Times New Roman" w:cs="Times New Roman"/>
          <w:color w:val="000000" w:themeColor="text1"/>
          <w:sz w:val="28"/>
          <w:szCs w:val="28"/>
        </w:rPr>
        <w:br/>
        <w:t>на производственной площадке при ведении кучного выщелачивания?</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процессам загрузки и разгрузки аппаратов высокого давления процессов кучного выщелачивания?</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исполнению вытяжных вентиляционных систем аппаратов переработки золотосодержащих руд, </w:t>
      </w:r>
      <w:r w:rsidRPr="0033017A">
        <w:rPr>
          <w:rFonts w:ascii="Times New Roman" w:hAnsi="Times New Roman" w:cs="Times New Roman"/>
          <w:color w:val="000000" w:themeColor="text1"/>
          <w:sz w:val="28"/>
          <w:szCs w:val="28"/>
        </w:rPr>
        <w:br/>
        <w:t>в которых возможно выделение взрывоопасных и огнеопасных веществ?</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контролю технологического процесса и управлению оборудованием с цианистыми растворами (пульпой) процессов переработки золотосодержащ</w:t>
      </w:r>
      <w:r w:rsidR="00436D74" w:rsidRPr="0033017A">
        <w:rPr>
          <w:rFonts w:ascii="Times New Roman" w:hAnsi="Times New Roman" w:cs="Times New Roman"/>
          <w:color w:val="000000" w:themeColor="text1"/>
          <w:sz w:val="28"/>
          <w:szCs w:val="28"/>
        </w:rPr>
        <w:t>и</w:t>
      </w:r>
      <w:r w:rsidRPr="0033017A">
        <w:rPr>
          <w:rFonts w:ascii="Times New Roman" w:hAnsi="Times New Roman" w:cs="Times New Roman"/>
          <w:color w:val="000000" w:themeColor="text1"/>
          <w:sz w:val="28"/>
          <w:szCs w:val="28"/>
        </w:rPr>
        <w:t>х руд?</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должен подаваться в рабочую зону воздух приточных вентиляционных систем в отделениях цианирования и приготовления цианистых растворов производств переработки золотосодержащих руд?</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должны быть промыты фильтровальные чехлы (полотнища) перед снятием с фильтров осветлительных и осадительных установок </w:t>
      </w:r>
    </w:p>
    <w:p w:rsidR="00B17AE5" w:rsidRPr="0033017A" w:rsidRDefault="00B17AE5" w:rsidP="0095546D">
      <w:pPr>
        <w:pStyle w:val="a3"/>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переработке золотосодержащих руд?</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промывке фильтровальной ткани освет</w:t>
      </w:r>
      <w:r w:rsidR="00B67175" w:rsidRPr="0033017A">
        <w:rPr>
          <w:rFonts w:ascii="Times New Roman" w:hAnsi="Times New Roman" w:cs="Times New Roman"/>
          <w:color w:val="000000" w:themeColor="text1"/>
          <w:sz w:val="28"/>
          <w:szCs w:val="28"/>
        </w:rPr>
        <w:t>л</w:t>
      </w:r>
      <w:r w:rsidRPr="0033017A">
        <w:rPr>
          <w:rFonts w:ascii="Times New Roman" w:hAnsi="Times New Roman" w:cs="Times New Roman"/>
          <w:color w:val="000000" w:themeColor="text1"/>
          <w:sz w:val="28"/>
          <w:szCs w:val="28"/>
        </w:rPr>
        <w:t>ительных и осадительных установок при переработке золотосодержащих руд?</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из перечисленных работ по механизированной регенерации фильтровальной ткани освет</w:t>
      </w:r>
      <w:r w:rsidR="00B67175" w:rsidRPr="0033017A">
        <w:rPr>
          <w:rFonts w:ascii="Times New Roman" w:hAnsi="Times New Roman" w:cs="Times New Roman"/>
          <w:color w:val="000000" w:themeColor="text1"/>
          <w:sz w:val="28"/>
          <w:szCs w:val="28"/>
        </w:rPr>
        <w:t>л</w:t>
      </w:r>
      <w:r w:rsidRPr="0033017A">
        <w:rPr>
          <w:rFonts w:ascii="Times New Roman" w:hAnsi="Times New Roman" w:cs="Times New Roman"/>
          <w:color w:val="000000" w:themeColor="text1"/>
          <w:sz w:val="28"/>
          <w:szCs w:val="28"/>
        </w:rPr>
        <w:t xml:space="preserve">ительных и осадительных установок </w:t>
      </w:r>
    </w:p>
    <w:p w:rsidR="00B17AE5" w:rsidRPr="0033017A" w:rsidRDefault="00B17AE5" w:rsidP="0095546D">
      <w:pPr>
        <w:pStyle w:val="a3"/>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переработке золотосодержащих руд указана неверно?</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оборудование применяется для проведения сушки и охлаждения цинковых осадков процессов переработки золотосодержащих руд?</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типом вентиляции должны быть оборудованы помещения </w:t>
      </w:r>
      <w:r w:rsidRPr="0033017A">
        <w:rPr>
          <w:rFonts w:ascii="Times New Roman" w:hAnsi="Times New Roman" w:cs="Times New Roman"/>
          <w:color w:val="000000" w:themeColor="text1"/>
          <w:sz w:val="28"/>
          <w:szCs w:val="28"/>
        </w:rPr>
        <w:br/>
        <w:t>для обезвреживания цианосодержащих промстоков производств переработки золотосодержащих руд?</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какими системами должны быть сблокированы автоматические приборы контроля воздушной среды помещений сорбции, десорбции, регенерации, хранения и приготовления реагентов производств переработки золотосодержащих руд?</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системы и устройства не должны иметь склады реагента производств переработки руды?</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вид контроля уровня заполнения растворных чанов должен быть предусмотрен в реагентных отделениях производств переработки руд?</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должны быть снабжены чаны и отстойники для каждого реагента реагентного отделения производств переработки руды?</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должна обеспечить технология спекания агломерата</w:t>
      </w:r>
      <w:r w:rsidR="00F63B04" w:rsidRPr="0033017A">
        <w:rPr>
          <w:rFonts w:ascii="Times New Roman" w:hAnsi="Times New Roman" w:cs="Times New Roman"/>
          <w:color w:val="000000" w:themeColor="text1"/>
          <w:sz w:val="28"/>
          <w:szCs w:val="28"/>
        </w:rPr>
        <w:t xml:space="preserve"> производств переработки руды</w:t>
      </w:r>
      <w:r w:rsidRPr="0033017A">
        <w:rPr>
          <w:rFonts w:ascii="Times New Roman" w:hAnsi="Times New Roman" w:cs="Times New Roman"/>
          <w:color w:val="000000" w:themeColor="text1"/>
          <w:sz w:val="28"/>
          <w:szCs w:val="28"/>
        </w:rPr>
        <w:t>?</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должна осуществляться подача горячего возврата </w:t>
      </w:r>
      <w:r w:rsidRPr="0033017A">
        <w:rPr>
          <w:rFonts w:ascii="Times New Roman" w:hAnsi="Times New Roman" w:cs="Times New Roman"/>
          <w:color w:val="000000" w:themeColor="text1"/>
          <w:sz w:val="28"/>
          <w:szCs w:val="28"/>
        </w:rPr>
        <w:br/>
        <w:t>на ленточный конвейер</w:t>
      </w:r>
      <w:r w:rsidR="00F63B04" w:rsidRPr="0033017A">
        <w:rPr>
          <w:rFonts w:ascii="Times New Roman" w:hAnsi="Times New Roman" w:cs="Times New Roman"/>
          <w:color w:val="000000" w:themeColor="text1"/>
          <w:sz w:val="28"/>
          <w:szCs w:val="28"/>
        </w:rPr>
        <w:t xml:space="preserve"> производств переработки руды</w:t>
      </w:r>
      <w:r w:rsidRPr="0033017A">
        <w:rPr>
          <w:rFonts w:ascii="Times New Roman" w:hAnsi="Times New Roman" w:cs="Times New Roman"/>
          <w:color w:val="000000" w:themeColor="text1"/>
          <w:sz w:val="28"/>
          <w:szCs w:val="28"/>
        </w:rPr>
        <w:t>?</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должен обеспечивать процесс охлаждения окатышей (агломерата)?</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каким документом должна выполняться консервация хвостохранилища?</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ограждению законсервированного хвостохранилища, расположенного на расстоянии 2 км от населенных пунктов?</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ограждению законсервированного хвостохранилища, расположенного на расстоянии более 2 км </w:t>
      </w:r>
      <w:r w:rsidRPr="0033017A">
        <w:rPr>
          <w:rFonts w:ascii="Times New Roman" w:hAnsi="Times New Roman" w:cs="Times New Roman"/>
          <w:color w:val="000000" w:themeColor="text1"/>
          <w:sz w:val="28"/>
          <w:szCs w:val="28"/>
        </w:rPr>
        <w:br/>
        <w:t>от населенных пунктов?</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установке грохотов?</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должно быть предусмотрено на грохотах и дробилках </w:t>
      </w:r>
      <w:r w:rsidRPr="0033017A">
        <w:rPr>
          <w:rFonts w:ascii="Times New Roman" w:hAnsi="Times New Roman" w:cs="Times New Roman"/>
          <w:color w:val="000000" w:themeColor="text1"/>
          <w:sz w:val="28"/>
          <w:szCs w:val="28"/>
        </w:rPr>
        <w:br/>
        <w:t>для предохранения людей от случайного выброса кусков горной массы?</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приспособлениями и устройствами допускается «шуровка» </w:t>
      </w:r>
    </w:p>
    <w:p w:rsidR="00B17AE5" w:rsidRPr="0033017A" w:rsidRDefault="00B17AE5" w:rsidP="0095546D">
      <w:pPr>
        <w:pStyle w:val="a3"/>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выпускных отверстиях питателей, подающих руду на грохот, </w:t>
      </w:r>
      <w:r w:rsidRPr="0033017A">
        <w:rPr>
          <w:rFonts w:ascii="Times New Roman" w:hAnsi="Times New Roman" w:cs="Times New Roman"/>
          <w:color w:val="000000" w:themeColor="text1"/>
          <w:sz w:val="28"/>
          <w:szCs w:val="28"/>
        </w:rPr>
        <w:br/>
        <w:t xml:space="preserve">в загрузочных и разгрузочных воронках при работающих питателях </w:t>
      </w:r>
      <w:r w:rsidRPr="0033017A">
        <w:rPr>
          <w:rFonts w:ascii="Times New Roman" w:hAnsi="Times New Roman" w:cs="Times New Roman"/>
          <w:color w:val="000000" w:themeColor="text1"/>
          <w:sz w:val="28"/>
          <w:szCs w:val="28"/>
        </w:rPr>
        <w:br/>
        <w:t>и грохотах?</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блокировку должны иметь кулачковые, горизонтальные </w:t>
      </w:r>
      <w:r w:rsidR="00D6164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вертикальные молотковые дробилки?</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приспособлениями должны быть оборудованы питающие ленточные конвейеры для предотвращения попадания металлических изделий в дробилки среднего и мелкого дробления?</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должны быть расположено пусковые устройства мельниц и классификаторов при местном управлении?</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должны быть оборудованы дверки сепаратора, обеспечивающие доступ к его внутренним электрочастям?</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должно быть обеспечено для предупреждения взрывов пыли серной руды в рабочем пространстве молотковых дробилок?</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осуществляются управление магистральными шиберами и задвижками агломерационных, обжиговых и сушильных отделений?</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должны быть обустроены стенки и своды горнов обжиговых и зажигательных горнов агломерационных машин, кожуха вращающихся обжиговых печей?</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должен быть оборудован барабан-охладитель для исключения парообразования при охлаждении возврата?</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ленты должны применяться при транспортировке горячего возврата ленточным конвейером обжиговых и сушильных отделений?</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наклоне желоба</w:t>
      </w:r>
      <w:r w:rsidR="0047227A" w:rsidRPr="0033017A">
        <w:rPr>
          <w:rFonts w:ascii="Times New Roman" w:hAnsi="Times New Roman" w:cs="Times New Roman"/>
          <w:color w:val="000000" w:themeColor="text1"/>
          <w:sz w:val="28"/>
          <w:szCs w:val="28"/>
        </w:rPr>
        <w:t xml:space="preserve"> материалы,</w:t>
      </w:r>
      <w:r w:rsidRPr="0033017A">
        <w:rPr>
          <w:rFonts w:ascii="Times New Roman" w:hAnsi="Times New Roman" w:cs="Times New Roman"/>
          <w:color w:val="000000" w:themeColor="text1"/>
          <w:sz w:val="28"/>
          <w:szCs w:val="28"/>
        </w:rPr>
        <w:t xml:space="preserve"> подводящие </w:t>
      </w:r>
      <w:r w:rsidR="0047227A" w:rsidRPr="0033017A">
        <w:rPr>
          <w:rFonts w:ascii="Times New Roman" w:hAnsi="Times New Roman" w:cs="Times New Roman"/>
          <w:color w:val="000000" w:themeColor="text1"/>
          <w:sz w:val="28"/>
          <w:szCs w:val="28"/>
        </w:rPr>
        <w:t xml:space="preserve">и отводящие </w:t>
      </w:r>
      <w:r w:rsidR="00615CD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 аппаратам продукты переработки</w:t>
      </w:r>
      <w:r w:rsidR="0047227A"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должны быть закрыты сверху?</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должны быть зазоры между площадками и торцами ротора вагоноопрокидывателя?</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оборудуются желоба, подводящие материал </w:t>
      </w:r>
      <w:r w:rsidR="00F35F6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аппаратам и отводящие продукты переработки полезных ископаемых </w:t>
      </w:r>
      <w:r w:rsidR="00F35F6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аппаратов при наклоне более 45º?</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защитные приспособления должны быть предусмотрены </w:t>
      </w:r>
      <w:r w:rsidRPr="0033017A">
        <w:rPr>
          <w:rFonts w:ascii="Times New Roman" w:hAnsi="Times New Roman" w:cs="Times New Roman"/>
          <w:color w:val="000000" w:themeColor="text1"/>
          <w:sz w:val="28"/>
          <w:szCs w:val="28"/>
        </w:rPr>
        <w:br/>
        <w:t>для конусных дробилок, кроме дробилок крупного дробления 1 стадии, работающих «под завалом», для предохранения людей от случайного выброса кусков горной массы?</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оборудованию входа на площадки щековых дробилок, устроенных на их корпусах и предусмотренных </w:t>
      </w:r>
      <w:r w:rsidRPr="0033017A">
        <w:rPr>
          <w:rFonts w:ascii="Times New Roman" w:hAnsi="Times New Roman" w:cs="Times New Roman"/>
          <w:color w:val="000000" w:themeColor="text1"/>
          <w:sz w:val="28"/>
          <w:szCs w:val="28"/>
        </w:rPr>
        <w:br/>
        <w:t>по проекту для их обслуживания в период ремонта?</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тип дробилок должен иметь блокировку от запуска </w:t>
      </w:r>
      <w:r w:rsidR="00F35F6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открытой крышке корпуса?</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оборудование процессов магнитной сепарации и электрических методов переработки должно быть оснащено электрической блокировкой в случае открывания дверок (люков)?</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устройствами должны быть оборудованы бункера-накопители </w:t>
      </w:r>
      <w:r w:rsidRPr="0033017A">
        <w:rPr>
          <w:rFonts w:ascii="Times New Roman" w:hAnsi="Times New Roman" w:cs="Times New Roman"/>
          <w:color w:val="000000" w:themeColor="text1"/>
          <w:sz w:val="28"/>
          <w:szCs w:val="28"/>
        </w:rPr>
        <w:br/>
        <w:t>и емкости для сухой руды и материалов для исключения их переполнения и полной загрузки?</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должна исключать конструкция устройств, обеспечивающих равномерное распределение материала по ширине обезвоживающих грохотов, при ведении процессов обезвоживания руд?</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листовым фильтрам </w:t>
      </w:r>
      <w:r w:rsidR="00F35F6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выдвижными рамами?</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техническими средствами должны быть оборудованы реакторы и выщелачиватели процессов кучного выщелачивания?</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должно быть предусмотрено в конструкции реактора кучного выщелачивания для аварийного слива растворов?</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системы должны быть установлены на реакторе кучного выщелачивания в целях исключения возможности его пуска </w:t>
      </w:r>
      <w:r w:rsidRPr="0033017A">
        <w:rPr>
          <w:rFonts w:ascii="Times New Roman" w:hAnsi="Times New Roman" w:cs="Times New Roman"/>
          <w:color w:val="000000" w:themeColor="text1"/>
          <w:sz w:val="28"/>
          <w:szCs w:val="28"/>
        </w:rPr>
        <w:br/>
        <w:t>до включения системы вентиляции?</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устройствами должны снабжаться оборудование и емкости цианистого процесса при переработке золотосодержащих руд?</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материалу деталей оборудования, трубопроводов, арматуры и других устройств, соприкасающихся </w:t>
      </w:r>
      <w:r w:rsidRPr="0033017A">
        <w:rPr>
          <w:rFonts w:ascii="Times New Roman" w:hAnsi="Times New Roman" w:cs="Times New Roman"/>
          <w:color w:val="000000" w:themeColor="text1"/>
          <w:sz w:val="28"/>
          <w:szCs w:val="28"/>
        </w:rPr>
        <w:br/>
        <w:t>с цианистыми растворами (пульпой) или их парами при переработке золотосодержащих руд?</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электропроводке и деталям </w:t>
      </w:r>
      <w:r w:rsidRPr="0033017A">
        <w:rPr>
          <w:rFonts w:ascii="Times New Roman" w:hAnsi="Times New Roman" w:cs="Times New Roman"/>
          <w:color w:val="000000" w:themeColor="text1"/>
          <w:sz w:val="28"/>
          <w:szCs w:val="28"/>
        </w:rPr>
        <w:br/>
        <w:t xml:space="preserve">из цветных металлов и их сплавов (медных, медно-цинковых, алюминиевых) оборудования и других устройств, соприкасающихся </w:t>
      </w:r>
      <w:r w:rsidRPr="0033017A">
        <w:rPr>
          <w:rFonts w:ascii="Times New Roman" w:hAnsi="Times New Roman" w:cs="Times New Roman"/>
          <w:color w:val="000000" w:themeColor="text1"/>
          <w:sz w:val="28"/>
          <w:szCs w:val="28"/>
        </w:rPr>
        <w:br/>
        <w:t>с цианистыми растворами (пульпой) или их парами</w:t>
      </w:r>
      <w:r w:rsidR="00F63B04"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процессов переработки золотосодержащих руд?</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должна быть оборудована для сбрасывания валунов конвейерная лента конвейерно-скрубберного промывочного прибора производств переработки золотосодержащих руд?</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перечисленного не должно быть предусмотрено на горелках сушильных барабанов, обжиговых и агломерационных машин производств переработки руды?</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удалению продуктов горения </w:t>
      </w:r>
      <w:r w:rsidRPr="0033017A">
        <w:rPr>
          <w:rFonts w:ascii="Times New Roman" w:hAnsi="Times New Roman" w:cs="Times New Roman"/>
          <w:color w:val="000000" w:themeColor="text1"/>
          <w:sz w:val="28"/>
          <w:szCs w:val="28"/>
        </w:rPr>
        <w:br/>
        <w:t>над горнами с температурой наружной поверхности выше 45 град. C агломерационных, обжиговых отделений производств переработки руды?</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должны быть устроены бункера горячего возврата агломерационных отделений производств переработки руды?</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обжиговым машинам с целью исключения в процессе эксплуатации выбивания газов и теплоносителя </w:t>
      </w:r>
      <w:r w:rsidRPr="0033017A">
        <w:rPr>
          <w:rFonts w:ascii="Times New Roman" w:hAnsi="Times New Roman" w:cs="Times New Roman"/>
          <w:color w:val="000000" w:themeColor="text1"/>
          <w:sz w:val="28"/>
          <w:szCs w:val="28"/>
        </w:rPr>
        <w:br/>
        <w:t>в помещение обжигового отделения?</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должны быть оборудованы отделения переработки золотосодержащих руд, в которых протекают технологические процессы в кислой среде?</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должны оборудоваться помещения для сушки, опробования </w:t>
      </w:r>
      <w:r w:rsidRPr="0033017A">
        <w:rPr>
          <w:rFonts w:ascii="Times New Roman" w:hAnsi="Times New Roman" w:cs="Times New Roman"/>
          <w:color w:val="000000" w:themeColor="text1"/>
          <w:sz w:val="28"/>
          <w:szCs w:val="28"/>
        </w:rPr>
        <w:br/>
        <w:t>и упаковки цинковых осадков при переработке золотосодержащих руд?</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Требуется ли химическая защита полов, стен и несущих строительных конструкций складов реагентов и всех помещений реагентного хозяйства</w:t>
      </w:r>
      <w:r w:rsidR="00F63B04" w:rsidRPr="0033017A">
        <w:rPr>
          <w:rFonts w:ascii="Times New Roman" w:hAnsi="Times New Roman" w:cs="Times New Roman"/>
          <w:color w:val="000000" w:themeColor="text1"/>
          <w:sz w:val="28"/>
          <w:szCs w:val="28"/>
        </w:rPr>
        <w:t xml:space="preserve"> производств переработки руды</w:t>
      </w:r>
      <w:r w:rsidRPr="0033017A">
        <w:rPr>
          <w:rFonts w:ascii="Times New Roman" w:hAnsi="Times New Roman" w:cs="Times New Roman"/>
          <w:color w:val="000000" w:themeColor="text1"/>
          <w:sz w:val="28"/>
          <w:szCs w:val="28"/>
        </w:rPr>
        <w:t>?</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Должны ли быть отделены помещения грохочения готовых окатышей от корпуса обжига?</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высоты должны быть перила, ограждающие обслуживающие площадки, переходные мостики и лестницы, монтажные проемы, приямки, зумпфы, колодцы, канавы, расположенные в зданиях </w:t>
      </w:r>
      <w:r w:rsidRPr="0033017A">
        <w:rPr>
          <w:rFonts w:ascii="Times New Roman" w:hAnsi="Times New Roman" w:cs="Times New Roman"/>
          <w:color w:val="000000" w:themeColor="text1"/>
          <w:sz w:val="28"/>
          <w:szCs w:val="28"/>
        </w:rPr>
        <w:br/>
        <w:t>и сооружениях?</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какой высоте должны располагаться трубы, желоба и другие коммуникации объектов переработки полезных ископаемых?</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ширины должны быть лестницы к рабочим площадкам </w:t>
      </w:r>
      <w:r w:rsidRPr="0033017A">
        <w:rPr>
          <w:rFonts w:ascii="Times New Roman" w:hAnsi="Times New Roman" w:cs="Times New Roman"/>
          <w:color w:val="000000" w:themeColor="text1"/>
          <w:sz w:val="28"/>
          <w:szCs w:val="28"/>
        </w:rPr>
        <w:br/>
        <w:t>и механизмам объектов переработки полезных ископаемых?</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ширины должны быть ступени лестниц к рабочим площадкам </w:t>
      </w:r>
      <w:r w:rsidRPr="0033017A">
        <w:rPr>
          <w:rFonts w:ascii="Times New Roman" w:hAnsi="Times New Roman" w:cs="Times New Roman"/>
          <w:color w:val="000000" w:themeColor="text1"/>
          <w:sz w:val="28"/>
          <w:szCs w:val="28"/>
        </w:rPr>
        <w:br/>
        <w:t>и механизмам объектов переработки полезных ископаемых?</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высоты должны быть ступени лестниц к рабочим площадкам </w:t>
      </w:r>
      <w:r w:rsidRPr="0033017A">
        <w:rPr>
          <w:rFonts w:ascii="Times New Roman" w:hAnsi="Times New Roman" w:cs="Times New Roman"/>
          <w:color w:val="000000" w:themeColor="text1"/>
          <w:sz w:val="28"/>
          <w:szCs w:val="28"/>
        </w:rPr>
        <w:br/>
        <w:t>и механизмам объектов переработки полезных ископаемых?</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Под каким углом располагаются лестницы в зумпфах и колодцах объектов переработки полезных ископаемых?</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Под каким углом располагаются постоянно эксплуатируемые лестницы объектов переработки полезных ископаемых?</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должен быть минимальный уклон полов в помещениях </w:t>
      </w:r>
      <w:r w:rsidR="000573A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мокрым технологическим процессом п</w:t>
      </w:r>
      <w:r w:rsidR="000573AB" w:rsidRPr="0033017A">
        <w:rPr>
          <w:rFonts w:ascii="Times New Roman" w:hAnsi="Times New Roman" w:cs="Times New Roman"/>
          <w:color w:val="000000" w:themeColor="text1"/>
          <w:sz w:val="28"/>
          <w:szCs w:val="28"/>
        </w:rPr>
        <w:t>ереработки полезных ископаемых</w:t>
      </w:r>
      <w:r w:rsidR="001275D0"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и в помещениях, где предусмотрена мокрая уборка полов?</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помещениям грохочения готовых окатышей?</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расположению тягодутьевых установок во вновь проектируемых корпусах обжига (агломерации)?</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не должна быть текстура потолков и строительных конструкций цехов золотоизвлекательных фабрик, применяющих высокотоксичные реагенты?</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не предъявляются к устройству полов складов реагентов и всех помещений реагентного хозяйства производств переработки руды?</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должно устраиваться в кровле зданий, где расположены агломерационные или обжиговые машины производств переработки руды?</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должны быть сделаны надписи на элементах зданий </w:t>
      </w:r>
    </w:p>
    <w:p w:rsidR="00B17AE5" w:rsidRPr="0033017A" w:rsidRDefault="00B17AE5" w:rsidP="0095546D">
      <w:pPr>
        <w:pStyle w:val="a3"/>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и сооружений объектов переработки полезных ископаемых?</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монтажным проемам, приямкам, зумпфам, колодцам, канавам, расположенным в зданиях и сооружениях объектов переработки полезных ископаемых?</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Через какое расстояние следует предусматривать устройство деформационных швов в обделках из сборных элементов </w:t>
      </w:r>
      <w:r w:rsidRPr="0033017A">
        <w:rPr>
          <w:rFonts w:ascii="Times New Roman" w:hAnsi="Times New Roman" w:cs="Times New Roman"/>
          <w:color w:val="000000" w:themeColor="text1"/>
          <w:sz w:val="28"/>
          <w:szCs w:val="28"/>
        </w:rPr>
        <w:br/>
        <w:t>с омоноличенными стыками при закрытом способе работ в соответствии с СП 120.13330.2012 Свод правил «Метрополитены. Актуализированная редакция СНиП 32-02-2003», утвержденным приказом Минрегиона России от 30.06.2012 № 264?</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каким шагом следует предусматривать гальваническое разделение продольных металлических связей арматуры железобетонных обделок </w:t>
      </w:r>
      <w:r w:rsidRPr="0033017A">
        <w:rPr>
          <w:rFonts w:ascii="Times New Roman" w:hAnsi="Times New Roman" w:cs="Times New Roman"/>
          <w:color w:val="000000" w:themeColor="text1"/>
          <w:sz w:val="28"/>
          <w:szCs w:val="28"/>
        </w:rPr>
        <w:br/>
        <w:t xml:space="preserve">в строительных конструкциях обделок тоннелей в соответствии </w:t>
      </w:r>
      <w:r w:rsidRPr="0033017A">
        <w:rPr>
          <w:rFonts w:ascii="Times New Roman" w:hAnsi="Times New Roman" w:cs="Times New Roman"/>
          <w:color w:val="000000" w:themeColor="text1"/>
          <w:sz w:val="28"/>
          <w:szCs w:val="28"/>
        </w:rPr>
        <w:br/>
        <w:t>с СП 120.13330.2012 Свод правил «Метрополитены. Актуализированная редакция СНиП 32-02-2003», утвержденным приказом Минрегиона России от 30.06.2012 № 264?</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Допускаются ли отступления от проектно-технической документации при строительстве подземных сооружений?</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документацию должен иметь каждый микротоннелепроходческий комплекс для закрытой прокладки трубопроводов согласно ПБ 03-428-02 «Правила безопасности </w:t>
      </w:r>
      <w:r w:rsidR="00F35F6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содержание кислорода в воздухе (по объему) </w:t>
      </w:r>
      <w:r w:rsidRPr="0033017A">
        <w:rPr>
          <w:rFonts w:ascii="Times New Roman" w:hAnsi="Times New Roman" w:cs="Times New Roman"/>
          <w:color w:val="000000" w:themeColor="text1"/>
          <w:sz w:val="28"/>
          <w:szCs w:val="28"/>
        </w:rPr>
        <w:br/>
        <w:t>в подземных выработках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должен руководить работами по подъему и постановке на рельсы сошедшего с рельсов подвижного состава в горизонтальных выработках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документом определяется расположение камеры главной водоотливной установки в подземных горных выработках согласно </w:t>
      </w:r>
      <w:r w:rsidRPr="0033017A">
        <w:rPr>
          <w:rFonts w:ascii="Times New Roman" w:hAnsi="Times New Roman" w:cs="Times New Roman"/>
          <w:color w:val="000000" w:themeColor="text1"/>
          <w:sz w:val="28"/>
          <w:szCs w:val="28"/>
        </w:rPr>
        <w:br/>
        <w:t>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документе устанавливаются способы проходки, величина отставания постоянной и временной крепи от забоя и технология </w:t>
      </w:r>
      <w:r w:rsidRPr="0033017A">
        <w:rPr>
          <w:rFonts w:ascii="Times New Roman" w:hAnsi="Times New Roman" w:cs="Times New Roman"/>
          <w:color w:val="000000" w:themeColor="text1"/>
          <w:sz w:val="28"/>
          <w:szCs w:val="28"/>
        </w:rPr>
        <w:br/>
        <w:t xml:space="preserve">их сооружения при строительстве подземных сооружений закрытым способом согласно ПБ 03-428-02 «Правила безопасности </w:t>
      </w:r>
      <w:r w:rsidR="00F35F6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необходимо получить при наличии в зоне работ буровых скважин, пересекающих водоносные горизонты, </w:t>
      </w:r>
      <w:r w:rsidRPr="0033017A">
        <w:rPr>
          <w:rFonts w:ascii="Times New Roman" w:hAnsi="Times New Roman" w:cs="Times New Roman"/>
          <w:color w:val="000000" w:themeColor="text1"/>
          <w:sz w:val="28"/>
          <w:szCs w:val="28"/>
        </w:rPr>
        <w:br/>
        <w:t>при строительстве подземных сооружений закрытым способом в особо опасных инженерно-геологических условиях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Какого показателя не должно превышать содержание углекислого газа на рабочих местах в соответствии с требованиями к воздуху в подземных выработках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ПБ 03-428-02 «Правила безопасности при строительстве подземных сооружений», утвержденным постановлением Госгортехнадзора России от 02.11.2001 № 49, главные вентиляторные установки должны быть оборудованы реверсивными устройствами, позволяющими изменять направление вентиляционной струи </w:t>
      </w:r>
      <w:r w:rsidR="00F35F6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проветриваемых выработках не более чем за:</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предельно допустимое содержание водорода в зарядных камерах в подземных выработках устанавливается ПБ 03-428-02 «Правила безопасности при строительстве подземных сооружений», утвержденными постановлением Госгортехнадзора России от 02.11.2001 № 49?</w:t>
      </w:r>
    </w:p>
    <w:p w:rsidR="00B17AE5" w:rsidRPr="0033017A" w:rsidRDefault="00F63B04"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какими документами должно производиться временное крепление всех подземных выработок согласно </w:t>
      </w:r>
      <w:r w:rsidRPr="0033017A">
        <w:rPr>
          <w:rFonts w:ascii="Times New Roman" w:hAnsi="Times New Roman" w:cs="Times New Roman"/>
          <w:color w:val="000000" w:themeColor="text1"/>
          <w:sz w:val="28"/>
          <w:szCs w:val="28"/>
        </w:rPr>
        <w:br/>
        <w:t>требованиям к строительству подземных сооружений закрытым способом ПБ 03-428-02 «Правила безопасности при строительстве подземных сооружений», утвержденных постановлением Госгортехнадзора России от 02.11.2001 № 49</w:t>
      </w:r>
      <w:r w:rsidR="00B17AE5" w:rsidRPr="0033017A">
        <w:rPr>
          <w:rFonts w:ascii="Times New Roman" w:hAnsi="Times New Roman" w:cs="Times New Roman"/>
          <w:color w:val="000000" w:themeColor="text1"/>
          <w:sz w:val="28"/>
          <w:szCs w:val="28"/>
        </w:rPr>
        <w:t>?</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разнице конечных высотных отметок в наклонных выработках должна быть оборудована механическая доставка людей, если выработка служит для передвижения к месту работ и обратно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длине наклонной выработки в ней должны быть предусмотрены предохранительные приспособления, препятствующие скатыванию состава транспортного средства вниз при обрыве каната </w:t>
      </w:r>
      <w:r w:rsidRPr="0033017A">
        <w:rPr>
          <w:rFonts w:ascii="Times New Roman" w:hAnsi="Times New Roman" w:cs="Times New Roman"/>
          <w:color w:val="000000" w:themeColor="text1"/>
          <w:sz w:val="28"/>
          <w:szCs w:val="28"/>
        </w:rPr>
        <w:br/>
        <w:t>или сцепки,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Сколькими насосными агрегатами (группами насосов) должна быть оборудована главная водоотливная установка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предельно допустимая концентрация сернистого газа </w:t>
      </w:r>
      <w:r w:rsidRPr="0033017A">
        <w:rPr>
          <w:rFonts w:ascii="Times New Roman" w:hAnsi="Times New Roman" w:cs="Times New Roman"/>
          <w:color w:val="000000" w:themeColor="text1"/>
          <w:sz w:val="28"/>
          <w:szCs w:val="28"/>
        </w:rPr>
        <w:br/>
        <w:t>при выделении из горных пород</w:t>
      </w:r>
      <w:r w:rsidR="00F63B04" w:rsidRPr="0033017A">
        <w:rPr>
          <w:rFonts w:ascii="Times New Roman" w:hAnsi="Times New Roman" w:cs="Times New Roman"/>
          <w:color w:val="000000" w:themeColor="text1"/>
          <w:sz w:val="28"/>
          <w:szCs w:val="28"/>
        </w:rPr>
        <w:t xml:space="preserve"> установлена </w:t>
      </w:r>
      <w:r w:rsidRPr="0033017A">
        <w:rPr>
          <w:rFonts w:ascii="Times New Roman" w:hAnsi="Times New Roman" w:cs="Times New Roman"/>
          <w:color w:val="000000" w:themeColor="text1"/>
          <w:sz w:val="28"/>
          <w:szCs w:val="28"/>
        </w:rPr>
        <w:t xml:space="preserve">в соответствии </w:t>
      </w:r>
      <w:r w:rsidR="00F63B0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требованиями к концентрации вредных газов и пыли в воздухе горных выработок согласно ПБ 03-428-02 «Правила безопасности </w:t>
      </w:r>
      <w:r w:rsidR="00F63B0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электрические сети разрешается применять при строительстве подземных сооружений для силовых нагрузок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Кем утверждается паспорт крепления подземных выработок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по горизонтали от буровой установки до жилых и производственных помещений, охранных зон линии электропередачи, железных и шоссейных дорог при бурении скважин </w:t>
      </w:r>
      <w:r w:rsidRPr="0033017A">
        <w:rPr>
          <w:rFonts w:ascii="Times New Roman" w:hAnsi="Times New Roman" w:cs="Times New Roman"/>
          <w:color w:val="000000" w:themeColor="text1"/>
          <w:sz w:val="28"/>
          <w:szCs w:val="28"/>
        </w:rPr>
        <w:br/>
        <w:t>с поверхности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A709D9">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предельно допустимая концентрация оксида углерода при взрывных работах в действующих подземных горных выработках </w:t>
      </w:r>
      <w:r w:rsidR="00A709D9" w:rsidRPr="0033017A">
        <w:rPr>
          <w:rFonts w:ascii="Times New Roman" w:hAnsi="Times New Roman" w:cs="Times New Roman"/>
          <w:color w:val="000000" w:themeColor="text1"/>
          <w:sz w:val="28"/>
          <w:szCs w:val="28"/>
        </w:rPr>
        <w:t>устано</w:t>
      </w:r>
      <w:r w:rsidR="00F63B04" w:rsidRPr="0033017A">
        <w:rPr>
          <w:rFonts w:ascii="Times New Roman" w:hAnsi="Times New Roman" w:cs="Times New Roman"/>
          <w:color w:val="000000" w:themeColor="text1"/>
          <w:sz w:val="28"/>
          <w:szCs w:val="28"/>
        </w:rPr>
        <w:t xml:space="preserve">влена согласно </w:t>
      </w:r>
      <w:r w:rsidRPr="0033017A">
        <w:rPr>
          <w:rFonts w:ascii="Times New Roman" w:hAnsi="Times New Roman" w:cs="Times New Roman"/>
          <w:color w:val="000000" w:themeColor="text1"/>
          <w:sz w:val="28"/>
          <w:szCs w:val="28"/>
        </w:rPr>
        <w:t xml:space="preserve">ПБ 03-428-02 «Правила безопасности </w:t>
      </w:r>
      <w:r w:rsidR="0022298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строительстве подз</w:t>
      </w:r>
      <w:r w:rsidR="00A709D9" w:rsidRPr="0033017A">
        <w:rPr>
          <w:rFonts w:ascii="Times New Roman" w:hAnsi="Times New Roman" w:cs="Times New Roman"/>
          <w:color w:val="000000" w:themeColor="text1"/>
          <w:sz w:val="28"/>
          <w:szCs w:val="28"/>
        </w:rPr>
        <w:t>емных сооружений», утвержденным</w:t>
      </w:r>
      <w:r w:rsidRPr="0033017A">
        <w:rPr>
          <w:rFonts w:ascii="Times New Roman" w:hAnsi="Times New Roman" w:cs="Times New Roman"/>
          <w:color w:val="000000" w:themeColor="text1"/>
          <w:sz w:val="28"/>
          <w:szCs w:val="28"/>
        </w:rPr>
        <w:t xml:space="preserve">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навивка канатов допускается на машинах шахтного подъема, используемых для спуска-подъема людей,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пресса или скобы при гибке рельсов запрещается находиться посторонним лицам в соответствии </w:t>
      </w:r>
      <w:r w:rsidRPr="0033017A">
        <w:rPr>
          <w:rFonts w:ascii="Times New Roman" w:hAnsi="Times New Roman" w:cs="Times New Roman"/>
          <w:color w:val="000000" w:themeColor="text1"/>
          <w:sz w:val="28"/>
          <w:szCs w:val="28"/>
        </w:rPr>
        <w:br/>
        <w:t>с требованиями к укладке пути и установке контактного рельса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За сколько часов рабочие насосные агрегаты главной водоотливной установки должны обеспечивать откачку максимального суточного притока согласно ПБ 03-428-02 «Правила безопасности </w:t>
      </w:r>
      <w:r w:rsidR="00F35F6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должен быть разработан при производстве работ </w:t>
      </w:r>
      <w:r w:rsidRPr="0033017A">
        <w:rPr>
          <w:rFonts w:ascii="Times New Roman" w:hAnsi="Times New Roman" w:cs="Times New Roman"/>
          <w:color w:val="000000" w:themeColor="text1"/>
          <w:sz w:val="28"/>
          <w:szCs w:val="28"/>
        </w:rPr>
        <w:br/>
        <w:t xml:space="preserve">на объекте несколькими организациями в соответствии с требованиями </w:t>
      </w:r>
    </w:p>
    <w:p w:rsidR="00B17AE5" w:rsidRPr="0033017A" w:rsidRDefault="00B17AE5" w:rsidP="0095546D">
      <w:pPr>
        <w:pStyle w:val="a3"/>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подготовке строительства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не должна выполняться дополнительная проверка состояния временной крепи и бровок котлованов и траншей с записью </w:t>
      </w:r>
      <w:r w:rsidRPr="0033017A">
        <w:rPr>
          <w:rFonts w:ascii="Times New Roman" w:hAnsi="Times New Roman" w:cs="Times New Roman"/>
          <w:color w:val="000000" w:themeColor="text1"/>
          <w:sz w:val="28"/>
          <w:szCs w:val="28"/>
        </w:rPr>
        <w:br/>
        <w:t>в «Книгу осмотра крепи» при строительстве подземных сооружений открытым способом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в подземных выработках разрешается применение электрических сетей с глухозаземленной нейтралью согласно </w:t>
      </w:r>
      <w:r w:rsidRPr="0033017A">
        <w:rPr>
          <w:rFonts w:ascii="Times New Roman" w:hAnsi="Times New Roman" w:cs="Times New Roman"/>
          <w:color w:val="000000" w:themeColor="text1"/>
          <w:sz w:val="28"/>
          <w:szCs w:val="28"/>
        </w:rPr>
        <w:br/>
        <w:t>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глубине шахтных стволов при их проходке спуск и подъем людей должен производиться в проходческих бадьях в соответствии </w:t>
      </w:r>
      <w:r w:rsidRPr="0033017A">
        <w:rPr>
          <w:rFonts w:ascii="Times New Roman" w:hAnsi="Times New Roman" w:cs="Times New Roman"/>
          <w:color w:val="000000" w:themeColor="text1"/>
          <w:sz w:val="28"/>
          <w:szCs w:val="28"/>
        </w:rPr>
        <w:br/>
        <w:t>с требованиями к подземному транспорту по вертикальным выработкам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ПБ 03-428-02 «Правила безопасности при строительстве подземных сооружений», утвержденным постановлением Госгортехнадзора России от 02.11.2001 № 49, </w:t>
      </w:r>
      <w:r w:rsidRPr="0033017A">
        <w:rPr>
          <w:rFonts w:ascii="Times New Roman" w:hAnsi="Times New Roman" w:cs="Times New Roman"/>
          <w:color w:val="000000" w:themeColor="text1"/>
          <w:sz w:val="28"/>
          <w:szCs w:val="28"/>
        </w:rPr>
        <w:br/>
        <w:t>на территории строительной площадки от любых выступающих частей строительных машин должен быть свободный проход шириной не менее:</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работа передвижных буровых установок </w:t>
      </w:r>
      <w:r w:rsidRPr="0033017A">
        <w:rPr>
          <w:rFonts w:ascii="Times New Roman" w:hAnsi="Times New Roman" w:cs="Times New Roman"/>
          <w:color w:val="000000" w:themeColor="text1"/>
          <w:sz w:val="28"/>
          <w:szCs w:val="28"/>
        </w:rPr>
        <w:br/>
        <w:t>в непосредственной близости от зданий и сооружений при бурении скважин с поверхности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каких условиях разрешается производить электровозную откатку </w:t>
      </w:r>
      <w:r w:rsidRPr="0033017A">
        <w:rPr>
          <w:rFonts w:ascii="Times New Roman" w:hAnsi="Times New Roman" w:cs="Times New Roman"/>
          <w:color w:val="000000" w:themeColor="text1"/>
          <w:sz w:val="28"/>
          <w:szCs w:val="28"/>
        </w:rPr>
        <w:br/>
        <w:t xml:space="preserve">с локомотивом, находящимся в хвосте состава, в горизонтальных выработках согласно ПБ 03-428-02 «Правила безопасности </w:t>
      </w:r>
      <w:r w:rsidR="0022298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должна производиться приемка в эксплуатацию вновь смонтированных горнопроходческих комплексов диаметром 3,6 м </w:t>
      </w:r>
      <w:r w:rsidRPr="0033017A">
        <w:rPr>
          <w:rFonts w:ascii="Times New Roman" w:hAnsi="Times New Roman" w:cs="Times New Roman"/>
          <w:color w:val="000000" w:themeColor="text1"/>
          <w:sz w:val="28"/>
          <w:szCs w:val="28"/>
        </w:rPr>
        <w:br/>
        <w:t>и более, подъемных, главных вентиляционных и водоотливных установок, электровозной откатки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радиус опасной зоны должен быть предусмотрен в проекте производства работ при производстве взрывопожароопасных работ </w:t>
      </w:r>
      <w:r w:rsidRPr="0033017A">
        <w:rPr>
          <w:rFonts w:ascii="Times New Roman" w:hAnsi="Times New Roman" w:cs="Times New Roman"/>
          <w:color w:val="000000" w:themeColor="text1"/>
          <w:sz w:val="28"/>
          <w:szCs w:val="28"/>
        </w:rPr>
        <w:br/>
        <w:t xml:space="preserve">от места производства этих работ в соответствии с требованиями </w:t>
      </w:r>
      <w:r w:rsidRPr="0033017A">
        <w:rPr>
          <w:rFonts w:ascii="Times New Roman" w:hAnsi="Times New Roman" w:cs="Times New Roman"/>
          <w:color w:val="000000" w:themeColor="text1"/>
          <w:sz w:val="28"/>
          <w:szCs w:val="28"/>
        </w:rPr>
        <w:br/>
        <w:t>к противоаварийной защите объектов подземного строительства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документе должны быть отражены полимерные материалы </w:t>
      </w:r>
      <w:r w:rsidRPr="0033017A">
        <w:rPr>
          <w:rFonts w:ascii="Times New Roman" w:hAnsi="Times New Roman" w:cs="Times New Roman"/>
          <w:color w:val="000000" w:themeColor="text1"/>
          <w:sz w:val="28"/>
          <w:szCs w:val="28"/>
        </w:rPr>
        <w:br/>
        <w:t>для устройства антикоррозийного покрытия и работы по их нанесению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разрешается проход людей и проезд транспорта </w:t>
      </w:r>
      <w:r w:rsidRPr="0033017A">
        <w:rPr>
          <w:rFonts w:ascii="Times New Roman" w:hAnsi="Times New Roman" w:cs="Times New Roman"/>
          <w:color w:val="000000" w:themeColor="text1"/>
          <w:sz w:val="28"/>
          <w:szCs w:val="28"/>
        </w:rPr>
        <w:br/>
        <w:t>через подъемные отделения шахтного ствола (кроме строительства коммунальных тоннелей) в соответствии с требованиями к подземному транспорту по вертикальным выработкам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Согласно ПБ 03-428-02 «Правила безопасности при строительстве подземных сооружений», утвержденным постановлением Госгортехнадзора России от 02.11.2001 № 49, в качестве заземлителей электроустановок в шахтах должны применяться:</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виды оборудования, машин, механизм</w:t>
      </w:r>
      <w:r w:rsidR="0047227A" w:rsidRPr="0033017A">
        <w:rPr>
          <w:rFonts w:ascii="Times New Roman" w:hAnsi="Times New Roman" w:cs="Times New Roman"/>
          <w:color w:val="000000" w:themeColor="text1"/>
          <w:sz w:val="28"/>
          <w:szCs w:val="28"/>
        </w:rPr>
        <w:t>ов</w:t>
      </w:r>
      <w:r w:rsidRPr="0033017A">
        <w:rPr>
          <w:rFonts w:ascii="Times New Roman" w:hAnsi="Times New Roman" w:cs="Times New Roman"/>
          <w:color w:val="000000" w:themeColor="text1"/>
          <w:sz w:val="28"/>
          <w:szCs w:val="28"/>
        </w:rPr>
        <w:t xml:space="preserve"> и прибор</w:t>
      </w:r>
      <w:r w:rsidR="0047227A" w:rsidRPr="0033017A">
        <w:rPr>
          <w:rFonts w:ascii="Times New Roman" w:hAnsi="Times New Roman" w:cs="Times New Roman"/>
          <w:color w:val="000000" w:themeColor="text1"/>
          <w:sz w:val="28"/>
          <w:szCs w:val="28"/>
        </w:rPr>
        <w:t>ов</w:t>
      </w:r>
      <w:r w:rsidRPr="0033017A">
        <w:rPr>
          <w:rFonts w:ascii="Times New Roman" w:hAnsi="Times New Roman" w:cs="Times New Roman"/>
          <w:color w:val="000000" w:themeColor="text1"/>
          <w:sz w:val="28"/>
          <w:szCs w:val="28"/>
        </w:rPr>
        <w:t xml:space="preserve"> разрешается использовать на строительстве подземных сооружений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каких условиях разрешается разработка забоя с уступа породы высотой более 1,3 м без устройства ограждения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должно быть минимальное расстояние от привода стрелочных переводов откаточных путей до кромки подвижного состава со стороны свободного прохода для людей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организации какой ведомственной подчиненности </w:t>
      </w:r>
      <w:r w:rsidRPr="0033017A">
        <w:rPr>
          <w:rFonts w:ascii="Times New Roman" w:hAnsi="Times New Roman" w:cs="Times New Roman"/>
          <w:color w:val="000000" w:themeColor="text1"/>
          <w:sz w:val="28"/>
          <w:szCs w:val="28"/>
        </w:rPr>
        <w:br/>
        <w:t xml:space="preserve">не распространяется действие ПБ 03-428-02 «Правила безопасности </w:t>
      </w:r>
      <w:r w:rsidRPr="0033017A">
        <w:rPr>
          <w:rFonts w:ascii="Times New Roman" w:hAnsi="Times New Roman" w:cs="Times New Roman"/>
          <w:color w:val="000000" w:themeColor="text1"/>
          <w:sz w:val="28"/>
          <w:szCs w:val="28"/>
        </w:rPr>
        <w:br/>
        <w:t>при строительстве подземных сооружений», утвержденных постановлением Госгортехнадзора России от 02.11.2001 № 49?</w:t>
      </w:r>
    </w:p>
    <w:p w:rsidR="00B17AE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строительно-монтажные работы в охранной зоне действующих линий электропередачи, железных и автомобильных дорог, нефтегазопродуктопроводов, подземных коммуникаций должно выполняться в соответствии с проектом производства работ согласно </w:t>
      </w:r>
      <w:r w:rsidRPr="0033017A">
        <w:rPr>
          <w:rFonts w:ascii="Times New Roman" w:hAnsi="Times New Roman" w:cs="Times New Roman"/>
          <w:color w:val="000000" w:themeColor="text1"/>
          <w:sz w:val="28"/>
          <w:szCs w:val="28"/>
        </w:rPr>
        <w:br/>
        <w:t>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температура воздуха в рабочей зоне подземных горных выработок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уклонах с каким углом запрещается использование бульдозеров </w:t>
      </w:r>
      <w:r w:rsidRPr="0033017A">
        <w:rPr>
          <w:rFonts w:ascii="Times New Roman" w:hAnsi="Times New Roman" w:cs="Times New Roman"/>
          <w:color w:val="000000" w:themeColor="text1"/>
          <w:sz w:val="28"/>
          <w:szCs w:val="28"/>
        </w:rPr>
        <w:br/>
        <w:t>при разработке котлована в соответствии с требованиями к строительству подземных сооружений открытым способом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ПБ 03-428-02 «Правила безопасности при строительстве подземных сооружений», утвержденным постановлением Госгортехнадзора России от 02.11.2001 № 49, проходка выработок </w:t>
      </w:r>
      <w:r w:rsidRPr="0033017A">
        <w:rPr>
          <w:rFonts w:ascii="Times New Roman" w:hAnsi="Times New Roman" w:cs="Times New Roman"/>
          <w:color w:val="000000" w:themeColor="text1"/>
          <w:sz w:val="28"/>
          <w:szCs w:val="28"/>
        </w:rPr>
        <w:br/>
        <w:t>при строительстве подземных сооружений закрытым способом в местах возведения защитных водоупорных сооружений должна производиться без применения взрывных работ на протяжении:</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Согласно ПБ 03-428-02 «Правила безопасности при строительстве подземных сооружений», утвержденным постановлением Госгортехнадзора России от 02.11.2001 № 49, при проходке наклонной выработки работающие в забое должны быть защищены от опасности обрыва сверху вагонеток и падения других предметов прочными заграждениями, одно из которых устанавливается:</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максимальное содержание углекислого газа в подземных выработках на общей исходящей струе воздуха устанавливается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протяженности горизонтальных выработок допускается укладка одного откаточного пути с устройством разъездов согласно </w:t>
      </w:r>
      <w:r w:rsidRPr="0033017A">
        <w:rPr>
          <w:rFonts w:ascii="Times New Roman" w:hAnsi="Times New Roman" w:cs="Times New Roman"/>
          <w:color w:val="000000" w:themeColor="text1"/>
          <w:sz w:val="28"/>
          <w:szCs w:val="28"/>
        </w:rPr>
        <w:br/>
        <w:t>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должны быть зазоры между вагонетками и наиболее выступающими элементами клети в вертикальных выработках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происходит возобновление работ по строительству подземных сооружений открытым способом после их прекращения </w:t>
      </w:r>
      <w:r w:rsidRPr="0033017A">
        <w:rPr>
          <w:rFonts w:ascii="Times New Roman" w:hAnsi="Times New Roman" w:cs="Times New Roman"/>
          <w:color w:val="000000" w:themeColor="text1"/>
          <w:sz w:val="28"/>
          <w:szCs w:val="28"/>
        </w:rPr>
        <w:br/>
        <w:t xml:space="preserve">в случае обнаружения деформаций надземных, подземных сооружений </w:t>
      </w:r>
      <w:r w:rsidRPr="0033017A">
        <w:rPr>
          <w:rFonts w:ascii="Times New Roman" w:hAnsi="Times New Roman" w:cs="Times New Roman"/>
          <w:color w:val="000000" w:themeColor="text1"/>
          <w:sz w:val="28"/>
          <w:szCs w:val="28"/>
        </w:rPr>
        <w:br/>
        <w:t xml:space="preserve">и коммуникаций согласно ПБ 03-428-02 «Правила безопасности </w:t>
      </w:r>
      <w:r w:rsidRPr="0033017A">
        <w:rPr>
          <w:rFonts w:ascii="Times New Roman" w:hAnsi="Times New Roman" w:cs="Times New Roman"/>
          <w:color w:val="000000" w:themeColor="text1"/>
          <w:sz w:val="28"/>
          <w:szCs w:val="28"/>
        </w:rPr>
        <w:br/>
        <w:t>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Выработки какого поперечного сечения, проходимые сплошным забоем, должны сооружаться с применением специального проходческого оборудования или передвижных подмостей в соответствии </w:t>
      </w:r>
      <w:r w:rsidR="0022298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требованиями к строительству подземных сооружений закрытым способом согласно ПБ 03-428-02 «Правила безопасности </w:t>
      </w:r>
      <w:r w:rsidRPr="0033017A">
        <w:rPr>
          <w:rFonts w:ascii="Times New Roman" w:hAnsi="Times New Roman" w:cs="Times New Roman"/>
          <w:color w:val="000000" w:themeColor="text1"/>
          <w:sz w:val="28"/>
          <w:szCs w:val="28"/>
        </w:rPr>
        <w:br/>
        <w:t>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ПБ 03-428-02 «Правила безопасности при строительстве подземных сооружений», утвержденным постановлением Госгортехнадзора России от 02.11.2001 № 49, в соответствии </w:t>
      </w:r>
      <w:r w:rsidRPr="0033017A">
        <w:rPr>
          <w:rFonts w:ascii="Times New Roman" w:hAnsi="Times New Roman" w:cs="Times New Roman"/>
          <w:color w:val="000000" w:themeColor="text1"/>
          <w:sz w:val="28"/>
          <w:szCs w:val="28"/>
        </w:rPr>
        <w:br/>
        <w:t>с требованиями к строительству подземных сооружений закрытым способом устья наклонных выработок с рабочих сторон должны быть ограждены на высоту не менее:</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Разрешается ли присоединять к пассажирским поездам вагонетки </w:t>
      </w:r>
      <w:r w:rsidRPr="0033017A">
        <w:rPr>
          <w:rFonts w:ascii="Times New Roman" w:hAnsi="Times New Roman" w:cs="Times New Roman"/>
          <w:color w:val="000000" w:themeColor="text1"/>
          <w:sz w:val="28"/>
          <w:szCs w:val="28"/>
        </w:rPr>
        <w:br/>
        <w:t>с материалами и оборудованием в горизонтальных выработках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минимальная площадь пола в клети, приходящаяся на одного человека в вертикальных выработках,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часто пересматривается и утверждается план ликвидации аварий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устройствами должны быть оборудованы рельсовые пути наклонной выработки в соответствии с требованиями к проходке наклонных выработок при строительстве подземных сооружений закрытым способом согласно ПБ 03-428-02 «Правила безопасности</w:t>
      </w:r>
      <w:r w:rsidRPr="0033017A">
        <w:rPr>
          <w:rFonts w:ascii="Times New Roman" w:hAnsi="Times New Roman" w:cs="Times New Roman"/>
          <w:color w:val="000000" w:themeColor="text1"/>
          <w:sz w:val="28"/>
          <w:szCs w:val="28"/>
        </w:rPr>
        <w:br/>
        <w:t>при строительстве подземных сооружений», утвержденным постановлением Госгортехнадзора России от 02.11.2001 № 49?</w:t>
      </w:r>
    </w:p>
    <w:p w:rsidR="00B17AE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расстоянии до места работы механизированная доставка людей в горизонтальных подземных выработках обязательна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кого возлагаются функции лица, ответственного за осуществление производственного контроля при численности работников более </w:t>
      </w:r>
      <w:r w:rsidRPr="0033017A">
        <w:rPr>
          <w:rFonts w:ascii="Times New Roman" w:hAnsi="Times New Roman" w:cs="Times New Roman"/>
          <w:color w:val="000000" w:themeColor="text1"/>
          <w:sz w:val="28"/>
          <w:szCs w:val="28"/>
        </w:rPr>
        <w:br/>
        <w:t xml:space="preserve">500 человек, согласно ПБ 03-428-02 «Правила безопасности </w:t>
      </w:r>
      <w:r w:rsidRPr="0033017A">
        <w:rPr>
          <w:rFonts w:ascii="Times New Roman" w:hAnsi="Times New Roman" w:cs="Times New Roman"/>
          <w:color w:val="000000" w:themeColor="text1"/>
          <w:sz w:val="28"/>
          <w:szCs w:val="28"/>
        </w:rPr>
        <w:br/>
        <w:t>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каких условиях допускается установка свай при наличии заселенных зданий в пределах опасной зоны при строительстве подземных сооружений открытым способом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разрешается забучивать пустоты между крепью </w:t>
      </w:r>
      <w:r w:rsidRPr="0033017A">
        <w:rPr>
          <w:rFonts w:ascii="Times New Roman" w:hAnsi="Times New Roman" w:cs="Times New Roman"/>
          <w:color w:val="000000" w:themeColor="text1"/>
          <w:sz w:val="28"/>
          <w:szCs w:val="28"/>
        </w:rPr>
        <w:br/>
        <w:t>и поверхностью выработки деревом или другими сгораемыми материалами или оставлять за обделкой элементы временной деревянной крепи при строительстве подземных сооружений закрытым способом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максимальная скорость движения струи воздуха </w:t>
      </w:r>
      <w:r w:rsidRPr="0033017A">
        <w:rPr>
          <w:rFonts w:ascii="Times New Roman" w:hAnsi="Times New Roman" w:cs="Times New Roman"/>
          <w:color w:val="000000" w:themeColor="text1"/>
          <w:sz w:val="28"/>
          <w:szCs w:val="28"/>
        </w:rPr>
        <w:br/>
        <w:t xml:space="preserve">в горизонтальных и наклонных выработках в соответствии </w:t>
      </w:r>
      <w:r w:rsidRPr="0033017A">
        <w:rPr>
          <w:rFonts w:ascii="Times New Roman" w:hAnsi="Times New Roman" w:cs="Times New Roman"/>
          <w:color w:val="000000" w:themeColor="text1"/>
          <w:sz w:val="28"/>
          <w:szCs w:val="28"/>
        </w:rPr>
        <w:br/>
        <w:t xml:space="preserve">с требованиями к проветриванию подземных выработок согласно </w:t>
      </w:r>
      <w:r w:rsidRPr="0033017A">
        <w:rPr>
          <w:rFonts w:ascii="Times New Roman" w:hAnsi="Times New Roman" w:cs="Times New Roman"/>
          <w:color w:val="000000" w:themeColor="text1"/>
          <w:sz w:val="28"/>
          <w:szCs w:val="28"/>
        </w:rPr>
        <w:br/>
        <w:t>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основании какого документа должна проводиться работа </w:t>
      </w:r>
      <w:r w:rsidR="0022298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проходке сплошных завалов и перекреплению подземных выработок </w:t>
      </w:r>
      <w:r w:rsidRPr="0033017A">
        <w:rPr>
          <w:rFonts w:ascii="Times New Roman" w:hAnsi="Times New Roman" w:cs="Times New Roman"/>
          <w:color w:val="000000" w:themeColor="text1"/>
          <w:sz w:val="28"/>
          <w:szCs w:val="28"/>
        </w:rPr>
        <w:br/>
        <w:t xml:space="preserve">в соответствии с требованиями к строительству подземных сооружений закрытым способом согласно ПБ 03-428-02 «Правила безопасности </w:t>
      </w:r>
      <w:r w:rsidRPr="0033017A">
        <w:rPr>
          <w:rFonts w:ascii="Times New Roman" w:hAnsi="Times New Roman" w:cs="Times New Roman"/>
          <w:color w:val="000000" w:themeColor="text1"/>
          <w:sz w:val="28"/>
          <w:szCs w:val="28"/>
        </w:rPr>
        <w:br/>
        <w:t>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должны быть оборудованы все разветвления подземных выработок согласно ПБ 03-428-02 «Правила безопасности </w:t>
      </w:r>
      <w:r w:rsidR="0022298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ПБ 03-428-02 «Правила безопасности при строительстве подземных сооружений», утвержденным постановлением Госгортехнадзора России от 02.11.2001 № 49, в соответствии </w:t>
      </w:r>
      <w:r w:rsidRPr="0033017A">
        <w:rPr>
          <w:rFonts w:ascii="Times New Roman" w:hAnsi="Times New Roman" w:cs="Times New Roman"/>
          <w:color w:val="000000" w:themeColor="text1"/>
          <w:sz w:val="28"/>
          <w:szCs w:val="28"/>
        </w:rPr>
        <w:br/>
        <w:t xml:space="preserve">с требованиями к строительству подземных сооружений закрытым способом при проходке вертикальных стволов глубиной до 20 м </w:t>
      </w:r>
      <w:r w:rsidRPr="0033017A">
        <w:rPr>
          <w:rFonts w:ascii="Times New Roman" w:hAnsi="Times New Roman" w:cs="Times New Roman"/>
          <w:color w:val="000000" w:themeColor="text1"/>
          <w:sz w:val="28"/>
          <w:szCs w:val="28"/>
        </w:rPr>
        <w:br/>
        <w:t>без устройства перекрытия и монтажа проходческого полка устье ствола должно быть обнесено надежным ограждением высотой не менее:</w:t>
      </w:r>
    </w:p>
    <w:p w:rsidR="00B17AE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предельно допустимая концентрация окислов азота в воздухе подземных горных выработок при взрывных работах устанавливается согласно ПБ 03-428-02 «Правила безопасности при строительстве подземных сооружений», утвержденными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ПБ 03-428-02 «Правила безопасности при строительстве подземных сооружений», утвержденным постановлением Госгортехнадзора России от 02.11.2001 № 49, величина зазора между габаритами встречных рельсовых транспортных средств </w:t>
      </w:r>
      <w:r w:rsidRPr="0033017A">
        <w:rPr>
          <w:rFonts w:ascii="Times New Roman" w:hAnsi="Times New Roman" w:cs="Times New Roman"/>
          <w:color w:val="000000" w:themeColor="text1"/>
          <w:sz w:val="28"/>
          <w:szCs w:val="28"/>
        </w:rPr>
        <w:br/>
        <w:t>в горизонтальных выработках должна быть не менее:</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Согласно ПБ 03-428-02 «Правила безопасности при строительстве подземных сооружений», утвержденным постановлением Госгортехнадзора России от 02.11.2001 № 49, в вертикальных выработках зазор между движущимися бадьями и выступающими частями технологических трубопроводов, коммуникаций и крепи шахтного ствола должен быть не менее:</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Разрешается ли использование одного и того же ствола или тоннеля </w:t>
      </w:r>
      <w:r w:rsidRPr="0033017A">
        <w:rPr>
          <w:rFonts w:ascii="Times New Roman" w:hAnsi="Times New Roman" w:cs="Times New Roman"/>
          <w:color w:val="000000" w:themeColor="text1"/>
          <w:sz w:val="28"/>
          <w:szCs w:val="28"/>
        </w:rPr>
        <w:br/>
        <w:t>для одновременного прохождения входящей и исходящей струй воздуха без вентиляционных труб или коробов до соединения с другим стволом или тоннелем, имеющим выход на поверхность, а также на дальнейший период проходки, если при сбойке с этими подземными выработками установлены шлюзовые перемычки,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высоте от уровня пола работы должны проводиться </w:t>
      </w:r>
      <w:r w:rsidRPr="0033017A">
        <w:rPr>
          <w:rFonts w:ascii="Times New Roman" w:hAnsi="Times New Roman" w:cs="Times New Roman"/>
          <w:color w:val="000000" w:themeColor="text1"/>
          <w:sz w:val="28"/>
          <w:szCs w:val="28"/>
        </w:rPr>
        <w:br/>
        <w:t>с площадок со сплошным настилом и перилами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количество насосов устанавливается в насосных установках промежуточного и забойного водоотлива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каких условиях при проходке стволов разрешается одновременно выполнять работы на разных уровнях при строительстве подземных сооружений закрытым способом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сопла должен быть прочно прикреплен раствороподающий шланг набрызг-бетонной машины до начала работ </w:t>
      </w:r>
      <w:r w:rsidRPr="0033017A">
        <w:rPr>
          <w:rFonts w:ascii="Times New Roman" w:hAnsi="Times New Roman" w:cs="Times New Roman"/>
          <w:color w:val="000000" w:themeColor="text1"/>
          <w:sz w:val="28"/>
          <w:szCs w:val="28"/>
        </w:rPr>
        <w:br/>
        <w:t xml:space="preserve">по возведению крепи из набрызг-бетона в соответствии с требованиями </w:t>
      </w:r>
      <w:r w:rsidRPr="0033017A">
        <w:rPr>
          <w:rFonts w:ascii="Times New Roman" w:hAnsi="Times New Roman" w:cs="Times New Roman"/>
          <w:color w:val="000000" w:themeColor="text1"/>
          <w:sz w:val="28"/>
          <w:szCs w:val="28"/>
        </w:rPr>
        <w:br/>
        <w:t>к строительству подземных сооружений закрытым способом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каким документом должны осуществляться работы </w:t>
      </w:r>
      <w:r w:rsidRPr="0033017A">
        <w:rPr>
          <w:rFonts w:ascii="Times New Roman" w:hAnsi="Times New Roman" w:cs="Times New Roman"/>
          <w:color w:val="000000" w:themeColor="text1"/>
          <w:sz w:val="28"/>
          <w:szCs w:val="28"/>
        </w:rPr>
        <w:br/>
        <w:t xml:space="preserve">в подземных выработках, переведенных на газовый режим, </w:t>
      </w:r>
      <w:r w:rsidRPr="0033017A">
        <w:rPr>
          <w:rFonts w:ascii="Times New Roman" w:hAnsi="Times New Roman" w:cs="Times New Roman"/>
          <w:color w:val="000000" w:themeColor="text1"/>
          <w:sz w:val="28"/>
          <w:szCs w:val="28"/>
        </w:rPr>
        <w:br/>
        <w:t>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минимальная площадь днища, приходящаяся на одного человека при спуске и подъеме людей в бадьях, в соответствии </w:t>
      </w:r>
      <w:r w:rsidRPr="0033017A">
        <w:rPr>
          <w:rFonts w:ascii="Times New Roman" w:hAnsi="Times New Roman" w:cs="Times New Roman"/>
          <w:color w:val="000000" w:themeColor="text1"/>
          <w:sz w:val="28"/>
          <w:szCs w:val="28"/>
        </w:rPr>
        <w:br/>
        <w:t xml:space="preserve">с требованиями к подземному транспорту по вертикальным выработкам </w:t>
      </w:r>
      <w:r w:rsidRPr="0033017A">
        <w:rPr>
          <w:rFonts w:ascii="Times New Roman" w:hAnsi="Times New Roman" w:cs="Times New Roman"/>
          <w:color w:val="000000" w:themeColor="text1"/>
          <w:sz w:val="28"/>
          <w:szCs w:val="28"/>
        </w:rPr>
        <w:br/>
        <w:t>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ПБ 03-428-02 «Правила безопасности при строительстве подземных сооружений», утвержденным постановлением Госгортехнадзора России от 02.11.2001 № 49, в соответствии </w:t>
      </w:r>
      <w:r w:rsidRPr="0033017A">
        <w:rPr>
          <w:rFonts w:ascii="Times New Roman" w:hAnsi="Times New Roman" w:cs="Times New Roman"/>
          <w:color w:val="000000" w:themeColor="text1"/>
          <w:sz w:val="28"/>
          <w:szCs w:val="28"/>
        </w:rPr>
        <w:br/>
        <w:t>с требованиями к проходке вертикальных выработок при строительстве подземных сооружений закрытым способом запрещается разбирать предохранительный полок до окончания рассечки околоствольного двора и проходки горизонтальных выработок длиной до:</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максимальное содержание метана на объектах, переведенных </w:t>
      </w:r>
      <w:r w:rsidRPr="0033017A">
        <w:rPr>
          <w:rFonts w:ascii="Times New Roman" w:hAnsi="Times New Roman" w:cs="Times New Roman"/>
          <w:color w:val="000000" w:themeColor="text1"/>
          <w:sz w:val="28"/>
          <w:szCs w:val="28"/>
        </w:rPr>
        <w:br/>
        <w:t>на газовый режим, в соответствии с требованиями к воздуху горных подземных выработок устанавливается ПБ 03-428-02 «Правила безопасности при строительстве подземных сооружений», утвержденными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Кем утверждается перечень работ с повышенной опасностью</w:t>
      </w:r>
      <w:r w:rsidRPr="0033017A">
        <w:rPr>
          <w:rFonts w:ascii="Times New Roman" w:hAnsi="Times New Roman" w:cs="Times New Roman"/>
          <w:color w:val="000000" w:themeColor="text1"/>
          <w:sz w:val="28"/>
          <w:szCs w:val="28"/>
        </w:rPr>
        <w:br/>
        <w:t xml:space="preserve">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317F3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расстояние не должен превышать тормозной путь состава </w:t>
      </w:r>
      <w:r w:rsidRPr="0033017A">
        <w:rPr>
          <w:rFonts w:ascii="Times New Roman" w:hAnsi="Times New Roman" w:cs="Times New Roman"/>
          <w:color w:val="000000" w:themeColor="text1"/>
          <w:sz w:val="28"/>
          <w:szCs w:val="28"/>
        </w:rPr>
        <w:br/>
        <w:t>для перевозки грузов на максимальном уклоне (спуске) в горизонтальных выработках с</w:t>
      </w:r>
      <w:r w:rsidR="00B17AE5" w:rsidRPr="0033017A">
        <w:rPr>
          <w:rFonts w:ascii="Times New Roman" w:hAnsi="Times New Roman" w:cs="Times New Roman"/>
          <w:color w:val="000000" w:themeColor="text1"/>
          <w:sz w:val="28"/>
          <w:szCs w:val="28"/>
        </w:rPr>
        <w:t>огласно ПБ 03-428-02 «Правила безопасности при строительстве подземных сооружений», утвержденным постановлением Госгортехнадзора России от 02.11.2001 № 49</w:t>
      </w:r>
      <w:r w:rsidRPr="0033017A">
        <w:rPr>
          <w:rFonts w:ascii="Times New Roman" w:hAnsi="Times New Roman" w:cs="Times New Roman"/>
          <w:color w:val="000000" w:themeColor="text1"/>
          <w:sz w:val="28"/>
          <w:szCs w:val="28"/>
        </w:rPr>
        <w:t>?</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какую высоту должна не догружаться проходческая бадья до своего верхнего борта в соответствии с требованиями к подземному транспорту по вертикальным выработкам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ПБ 03-428-02 «Правила безопасности при строительстве подземных сооружений» утвержденным постановлением Госгортехнадзора России от 02.11.2001 № 49, пневмобетононагнетатели (растворонасосы) и технологические трубопроводы должны быть оборудованы опломбированными манометрами и предохранительными клапанами, отрегулированными на давление, превышающее рабочее </w:t>
      </w:r>
      <w:r w:rsidRPr="0033017A">
        <w:rPr>
          <w:rFonts w:ascii="Times New Roman" w:hAnsi="Times New Roman" w:cs="Times New Roman"/>
          <w:color w:val="000000" w:themeColor="text1"/>
          <w:sz w:val="28"/>
          <w:szCs w:val="28"/>
        </w:rPr>
        <w:br/>
        <w:t>не более чем на:</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необходимо устанавливать перемычки </w:t>
      </w:r>
      <w:r w:rsidRPr="0033017A">
        <w:rPr>
          <w:rFonts w:ascii="Times New Roman" w:hAnsi="Times New Roman" w:cs="Times New Roman"/>
          <w:color w:val="000000" w:themeColor="text1"/>
          <w:sz w:val="28"/>
          <w:szCs w:val="28"/>
        </w:rPr>
        <w:br/>
        <w:t xml:space="preserve">для предупреждения утечек воздуха на пути его движения в соответствии с требованиями к проветриванию подземных выработок </w:t>
      </w:r>
      <w:r w:rsidRPr="0033017A">
        <w:rPr>
          <w:rFonts w:ascii="Times New Roman" w:hAnsi="Times New Roman" w:cs="Times New Roman"/>
          <w:color w:val="000000" w:themeColor="text1"/>
          <w:sz w:val="28"/>
          <w:szCs w:val="28"/>
        </w:rPr>
        <w:br/>
        <w:t>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Разрешается ли применять для спуска-подъема людей самоопрокидные бадьи в соответствии с требованиями к подземному транспорту по вертикальным выработкам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кем должен быть согласован проект организации строительства </w:t>
      </w:r>
      <w:r w:rsidRPr="0033017A">
        <w:rPr>
          <w:rFonts w:ascii="Times New Roman" w:hAnsi="Times New Roman" w:cs="Times New Roman"/>
          <w:color w:val="000000" w:themeColor="text1"/>
          <w:sz w:val="28"/>
          <w:szCs w:val="28"/>
        </w:rPr>
        <w:br/>
        <w:t xml:space="preserve">при строительстве тоннелей и подземных сооружений в особо сложных инженерно-геологических условиях, а также под руслами рек </w:t>
      </w:r>
      <w:r w:rsidRPr="0033017A">
        <w:rPr>
          <w:rFonts w:ascii="Times New Roman" w:hAnsi="Times New Roman" w:cs="Times New Roman"/>
          <w:color w:val="000000" w:themeColor="text1"/>
          <w:sz w:val="28"/>
          <w:szCs w:val="28"/>
        </w:rPr>
        <w:br/>
        <w:t xml:space="preserve">и водоемами согласно ПБ 03-428-02 «Правила безопасности </w:t>
      </w:r>
      <w:r w:rsidRPr="0033017A">
        <w:rPr>
          <w:rFonts w:ascii="Times New Roman" w:hAnsi="Times New Roman" w:cs="Times New Roman"/>
          <w:color w:val="000000" w:themeColor="text1"/>
          <w:sz w:val="28"/>
          <w:szCs w:val="28"/>
        </w:rPr>
        <w:br/>
        <w:t>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кого возлагаются функции лица, ответственного за осуществление производственного контроля при численности работников менее </w:t>
      </w:r>
      <w:r w:rsidRPr="0033017A">
        <w:rPr>
          <w:rFonts w:ascii="Times New Roman" w:hAnsi="Times New Roman" w:cs="Times New Roman"/>
          <w:color w:val="000000" w:themeColor="text1"/>
          <w:sz w:val="28"/>
          <w:szCs w:val="28"/>
        </w:rPr>
        <w:br/>
        <w:t xml:space="preserve">150 человек, согласно ПБ 03-428-02 «Правила безопасности </w:t>
      </w:r>
      <w:r w:rsidRPr="0033017A">
        <w:rPr>
          <w:rFonts w:ascii="Times New Roman" w:hAnsi="Times New Roman" w:cs="Times New Roman"/>
          <w:color w:val="000000" w:themeColor="text1"/>
          <w:sz w:val="28"/>
          <w:szCs w:val="28"/>
        </w:rPr>
        <w:br/>
        <w:t>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кого возлагаются функции лица, ответственного за осуществление производственного контроля при численности работников </w:t>
      </w:r>
      <w:r w:rsidRPr="0033017A">
        <w:rPr>
          <w:rFonts w:ascii="Times New Roman" w:hAnsi="Times New Roman" w:cs="Times New Roman"/>
          <w:color w:val="000000" w:themeColor="text1"/>
          <w:sz w:val="28"/>
          <w:szCs w:val="28"/>
        </w:rPr>
        <w:br/>
        <w:t xml:space="preserve">от 150 до 500 человек, согласно ПБ 03-428-02 «Правила безопасности </w:t>
      </w:r>
      <w:r w:rsidRPr="0033017A">
        <w:rPr>
          <w:rFonts w:ascii="Times New Roman" w:hAnsi="Times New Roman" w:cs="Times New Roman"/>
          <w:color w:val="000000" w:themeColor="text1"/>
          <w:sz w:val="28"/>
          <w:szCs w:val="28"/>
        </w:rPr>
        <w:br/>
        <w:t>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разрешается проводить приемку горнопроходческих комплексов менее 3,6 м согласно ПБ 03-428-02 «Правила безопасности </w:t>
      </w:r>
      <w:r w:rsidRPr="0033017A">
        <w:rPr>
          <w:rFonts w:ascii="Times New Roman" w:hAnsi="Times New Roman" w:cs="Times New Roman"/>
          <w:color w:val="000000" w:themeColor="text1"/>
          <w:sz w:val="28"/>
          <w:szCs w:val="28"/>
        </w:rPr>
        <w:br/>
        <w:t>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ширина мостков должна быть в местах переходов через траншеи, трубопроводы при строительстве подземных сооружений </w:t>
      </w:r>
      <w:r w:rsidRPr="0033017A">
        <w:rPr>
          <w:rFonts w:ascii="Times New Roman" w:hAnsi="Times New Roman" w:cs="Times New Roman"/>
          <w:color w:val="000000" w:themeColor="text1"/>
          <w:sz w:val="28"/>
          <w:szCs w:val="28"/>
        </w:rPr>
        <w:br/>
        <w:t>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скорости ветра запрещается монтаж, демонтаж </w:t>
      </w:r>
      <w:r w:rsidRPr="0033017A">
        <w:rPr>
          <w:rFonts w:ascii="Times New Roman" w:hAnsi="Times New Roman" w:cs="Times New Roman"/>
          <w:color w:val="000000" w:themeColor="text1"/>
          <w:sz w:val="28"/>
          <w:szCs w:val="28"/>
        </w:rPr>
        <w:br/>
        <w:t xml:space="preserve">и перемещение стационарных буровых вышек в соответствии </w:t>
      </w:r>
      <w:r w:rsidRPr="0033017A">
        <w:rPr>
          <w:rFonts w:ascii="Times New Roman" w:hAnsi="Times New Roman" w:cs="Times New Roman"/>
          <w:color w:val="000000" w:themeColor="text1"/>
          <w:sz w:val="28"/>
          <w:szCs w:val="28"/>
        </w:rPr>
        <w:br/>
        <w:t>с требованиями к бурению скважин с поверхности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утверждает путь передвижения стационарных буровых установок (трасса) в соответствии с требованиями к бурению скважин </w:t>
      </w:r>
      <w:r w:rsidRPr="0033017A">
        <w:rPr>
          <w:rFonts w:ascii="Times New Roman" w:hAnsi="Times New Roman" w:cs="Times New Roman"/>
          <w:color w:val="000000" w:themeColor="text1"/>
          <w:sz w:val="28"/>
          <w:szCs w:val="28"/>
        </w:rPr>
        <w:br/>
        <w:t xml:space="preserve">с поверхности согласно ПБ 03-428-02 «Правила безопасности </w:t>
      </w:r>
      <w:r w:rsidRPr="0033017A">
        <w:rPr>
          <w:rFonts w:ascii="Times New Roman" w:hAnsi="Times New Roman" w:cs="Times New Roman"/>
          <w:color w:val="000000" w:themeColor="text1"/>
          <w:sz w:val="28"/>
          <w:szCs w:val="28"/>
        </w:rPr>
        <w:br/>
        <w:t>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длине технологического трубопровода на прямых участках должны устраиваться компенсаторы при искусственном замораживании грунтов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предельно допустимое рабочее давление в передвижных </w:t>
      </w:r>
      <w:r w:rsidRPr="0033017A">
        <w:rPr>
          <w:rFonts w:ascii="Times New Roman" w:hAnsi="Times New Roman" w:cs="Times New Roman"/>
          <w:color w:val="000000" w:themeColor="text1"/>
          <w:sz w:val="28"/>
          <w:szCs w:val="28"/>
        </w:rPr>
        <w:br/>
        <w:t>и стационарных емкостях, а также во всех остальных элементах системы азотного замораживания устанавливается дополнительными требованиями при низкотемпературном (азотном) замораживании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какое расстояние должны быть удалены битумоварочные помещения от жилых и административно-бытовых зданий и складских помещений в соответствии с требованиями к изоляционным работам </w:t>
      </w:r>
      <w:r w:rsidRPr="0033017A">
        <w:rPr>
          <w:rFonts w:ascii="Times New Roman" w:hAnsi="Times New Roman" w:cs="Times New Roman"/>
          <w:color w:val="000000" w:themeColor="text1"/>
          <w:sz w:val="28"/>
          <w:szCs w:val="28"/>
        </w:rPr>
        <w:br/>
        <w:t>и антикоррозийной обработке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После скольких метров проходки тоннелепроходческим комплексом диаметром 3,6 м и более по окончании его монтажа комиссия, назначенная руководителем организации, с учетом представителей территориального органа Ростехнадзора, других заинтересованных органов государственного контроля и профсоюзной организации принимает решение о готовности оборудования к эксплуатации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время должна составлять продолжительность холостого хода предохранительного тормоза подъемной машины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какой периодичностью производ</w:t>
      </w:r>
      <w:r w:rsidR="0047227A" w:rsidRPr="0033017A">
        <w:rPr>
          <w:rFonts w:ascii="Times New Roman" w:hAnsi="Times New Roman" w:cs="Times New Roman"/>
          <w:color w:val="000000" w:themeColor="text1"/>
          <w:sz w:val="28"/>
          <w:szCs w:val="28"/>
        </w:rPr>
        <w:t>я</w:t>
      </w:r>
      <w:r w:rsidRPr="0033017A">
        <w:rPr>
          <w:rFonts w:ascii="Times New Roman" w:hAnsi="Times New Roman" w:cs="Times New Roman"/>
          <w:color w:val="000000" w:themeColor="text1"/>
          <w:sz w:val="28"/>
          <w:szCs w:val="28"/>
        </w:rPr>
        <w:t>тся ревизия, наладка и испытания эксплуатируемых подъемных установок (кроме вспомогательных грузовых лебедок, предназначенных для спуска и подъема оборудования и материалов) специализированной организацией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марки должны быть подъемные и тяговые канаты </w:t>
      </w:r>
      <w:r w:rsidRPr="0033017A">
        <w:rPr>
          <w:rFonts w:ascii="Times New Roman" w:hAnsi="Times New Roman" w:cs="Times New Roman"/>
          <w:color w:val="000000" w:themeColor="text1"/>
          <w:sz w:val="28"/>
          <w:szCs w:val="28"/>
        </w:rPr>
        <w:br/>
        <w:t xml:space="preserve">для грузолюдских подъемных установок в соответствии с требованиями </w:t>
      </w:r>
      <w:r w:rsidRPr="0033017A">
        <w:rPr>
          <w:rFonts w:ascii="Times New Roman" w:hAnsi="Times New Roman" w:cs="Times New Roman"/>
          <w:color w:val="000000" w:themeColor="text1"/>
          <w:sz w:val="28"/>
          <w:szCs w:val="28"/>
        </w:rPr>
        <w:br/>
        <w:t>к подземному транспорту и подъему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запас прочности должен иметь канат подъемных установок, предназначенных исключительно для спуска и подъема людей, </w:t>
      </w:r>
      <w:r w:rsidRPr="0033017A">
        <w:rPr>
          <w:rFonts w:ascii="Times New Roman" w:hAnsi="Times New Roman" w:cs="Times New Roman"/>
          <w:color w:val="000000" w:themeColor="text1"/>
          <w:sz w:val="28"/>
          <w:szCs w:val="28"/>
        </w:rPr>
        <w:br/>
        <w:t xml:space="preserve">в соответствии с требованиями к запасу прочности стальных канатов </w:t>
      </w:r>
      <w:r w:rsidRPr="0033017A">
        <w:rPr>
          <w:rFonts w:ascii="Times New Roman" w:hAnsi="Times New Roman" w:cs="Times New Roman"/>
          <w:color w:val="000000" w:themeColor="text1"/>
          <w:sz w:val="28"/>
          <w:szCs w:val="28"/>
        </w:rPr>
        <w:br/>
        <w:t>для шахтных подъемных установок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запас прочности должен иметь канат для грузолюдских клетевых и бадьевых шахтных подъемных установок, механических погрузчиков (грейферов) в шахтном стволе, проходческих люлек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запас прочности должен иметь канат для подъемных установок, предназначенных только для спуска и подъема грузов, согласно </w:t>
      </w:r>
      <w:r w:rsidRPr="0033017A">
        <w:rPr>
          <w:rFonts w:ascii="Times New Roman" w:hAnsi="Times New Roman" w:cs="Times New Roman"/>
          <w:color w:val="000000" w:themeColor="text1"/>
          <w:sz w:val="28"/>
          <w:szCs w:val="28"/>
        </w:rPr>
        <w:br/>
        <w:t>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запас прочности должен иметь канат для отбойных канатов </w:t>
      </w:r>
      <w:r w:rsidRPr="0033017A">
        <w:rPr>
          <w:rFonts w:ascii="Times New Roman" w:hAnsi="Times New Roman" w:cs="Times New Roman"/>
          <w:color w:val="000000" w:themeColor="text1"/>
          <w:sz w:val="28"/>
          <w:szCs w:val="28"/>
        </w:rPr>
        <w:br/>
        <w:t xml:space="preserve">и канатных проводников проходческих подъемов в соответствии с требованиями к запасу прочности стальных канатов для шахтных подъемных установок согласно ПБ 03-428-02 «Правила безопасности </w:t>
      </w:r>
      <w:r w:rsidRPr="0033017A">
        <w:rPr>
          <w:rFonts w:ascii="Times New Roman" w:hAnsi="Times New Roman" w:cs="Times New Roman"/>
          <w:color w:val="000000" w:themeColor="text1"/>
          <w:sz w:val="28"/>
          <w:szCs w:val="28"/>
        </w:rPr>
        <w:br/>
        <w:t>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запас прочности должен иметь стальной канат для подвески полков, насосов, трубопроводов, проходческих агрегатов шахтных подъемных установок согласно ПБ 03-428-02 «Правила безопасности </w:t>
      </w:r>
      <w:r w:rsidRPr="0033017A">
        <w:rPr>
          <w:rFonts w:ascii="Times New Roman" w:hAnsi="Times New Roman" w:cs="Times New Roman"/>
          <w:color w:val="000000" w:themeColor="text1"/>
          <w:sz w:val="28"/>
          <w:szCs w:val="28"/>
        </w:rPr>
        <w:br/>
        <w:t>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максимальный срок службы тормозных и амортизационных стальных канатов парашютов подъемных шахтных установок, </w:t>
      </w:r>
      <w:r w:rsidRPr="0033017A">
        <w:rPr>
          <w:rFonts w:ascii="Times New Roman" w:hAnsi="Times New Roman" w:cs="Times New Roman"/>
          <w:color w:val="000000" w:themeColor="text1"/>
          <w:sz w:val="28"/>
          <w:szCs w:val="28"/>
        </w:rPr>
        <w:br/>
        <w:t xml:space="preserve">не подвергшихся в процессе эксплуатации испытаниям, согласно </w:t>
      </w:r>
      <w:r w:rsidRPr="0033017A">
        <w:rPr>
          <w:rFonts w:ascii="Times New Roman" w:hAnsi="Times New Roman" w:cs="Times New Roman"/>
          <w:color w:val="000000" w:themeColor="text1"/>
          <w:sz w:val="28"/>
          <w:szCs w:val="28"/>
        </w:rPr>
        <w:br/>
        <w:t>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максимальный срок службы канатных проводников, отбойных канатов и канатов для подвески проходческого оборудования, </w:t>
      </w:r>
      <w:r w:rsidRPr="0033017A">
        <w:rPr>
          <w:rFonts w:ascii="Times New Roman" w:hAnsi="Times New Roman" w:cs="Times New Roman"/>
          <w:color w:val="000000" w:themeColor="text1"/>
          <w:sz w:val="28"/>
          <w:szCs w:val="28"/>
        </w:rPr>
        <w:br/>
        <w:t xml:space="preserve">не подвергшихся в процессе эксплуатации испытаниям, согласно </w:t>
      </w:r>
      <w:r w:rsidRPr="0033017A">
        <w:rPr>
          <w:rFonts w:ascii="Times New Roman" w:hAnsi="Times New Roman" w:cs="Times New Roman"/>
          <w:color w:val="000000" w:themeColor="text1"/>
          <w:sz w:val="28"/>
          <w:szCs w:val="28"/>
        </w:rPr>
        <w:br/>
        <w:t>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 предельный срок эксплуатации прицепных и подвесных устройств всех типов клетевых и скиповых подъемных установок согласно ПБ 03-428-02 «Правила безопасности при строительстве подземных сооружений», утвержденным поста</w:t>
      </w:r>
      <w:r w:rsidR="007325F4" w:rsidRPr="0033017A">
        <w:rPr>
          <w:rFonts w:ascii="Times New Roman" w:hAnsi="Times New Roman" w:cs="Times New Roman"/>
          <w:color w:val="000000" w:themeColor="text1"/>
          <w:sz w:val="28"/>
          <w:szCs w:val="28"/>
        </w:rPr>
        <w:t xml:space="preserve">новлением </w:t>
      </w:r>
      <w:r w:rsidRPr="0033017A">
        <w:rPr>
          <w:rFonts w:ascii="Times New Roman" w:hAnsi="Times New Roman" w:cs="Times New Roman"/>
          <w:color w:val="000000" w:themeColor="text1"/>
          <w:sz w:val="28"/>
          <w:szCs w:val="28"/>
        </w:rPr>
        <w:t>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расстояние должно быть между вагонетками горизонтальных выработок при откатке бесконечным канатом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скоростью должны передвигаться машины по выработкам </w:t>
      </w:r>
      <w:r w:rsidRPr="0033017A">
        <w:rPr>
          <w:rFonts w:ascii="Times New Roman" w:hAnsi="Times New Roman" w:cs="Times New Roman"/>
          <w:color w:val="000000" w:themeColor="text1"/>
          <w:sz w:val="28"/>
          <w:szCs w:val="28"/>
        </w:rPr>
        <w:br/>
        <w:t>в соответствии с требованиями к самоходным машинам с двигателями внутреннего сгорания в подземных выработках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скоростью должны передвигаться машины при разминовке </w:t>
      </w:r>
      <w:r w:rsidRPr="0033017A">
        <w:rPr>
          <w:rFonts w:ascii="Times New Roman" w:hAnsi="Times New Roman" w:cs="Times New Roman"/>
          <w:color w:val="000000" w:themeColor="text1"/>
          <w:sz w:val="28"/>
          <w:szCs w:val="28"/>
        </w:rPr>
        <w:br/>
        <w:t>в соответствии с требованиями к самоходным машинам с двигателями внутреннего сгорания в подземных выработках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скоростью должны передвигаться машины в подземных выработках на участках, где проводятся какие-либо работы, </w:t>
      </w:r>
      <w:r w:rsidRPr="0033017A">
        <w:rPr>
          <w:rFonts w:ascii="Times New Roman" w:hAnsi="Times New Roman" w:cs="Times New Roman"/>
          <w:color w:val="000000" w:themeColor="text1"/>
          <w:sz w:val="28"/>
          <w:szCs w:val="28"/>
        </w:rPr>
        <w:br/>
        <w:t>в соответствии с требованиями к самоходным машинам с двигателями внутреннего сгорания в подземных выработках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осуществляется буксировка неисправных машин </w:t>
      </w:r>
      <w:r w:rsidRPr="0033017A">
        <w:rPr>
          <w:rFonts w:ascii="Times New Roman" w:hAnsi="Times New Roman" w:cs="Times New Roman"/>
          <w:color w:val="000000" w:themeColor="text1"/>
          <w:sz w:val="28"/>
          <w:szCs w:val="28"/>
        </w:rPr>
        <w:br/>
        <w:t>в соответствии с требованиями к самоходным машинам с двигателями внутреннего сгорания в подземных выработках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После какого пробега или наработки моточасов в подземных выработках должен производиться планово-предупредительный ремонт машин с карбюраторным двигателем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Эквивалентным скольким литрам окиси углерода следует принимать </w:t>
      </w:r>
      <w:r w:rsidRPr="0033017A">
        <w:rPr>
          <w:rFonts w:ascii="Times New Roman" w:hAnsi="Times New Roman" w:cs="Times New Roman"/>
          <w:color w:val="000000" w:themeColor="text1"/>
          <w:sz w:val="28"/>
          <w:szCs w:val="28"/>
        </w:rPr>
        <w:br/>
        <w:t>1 л окислов азота при расчете степени разжижения вредных продуктов взрыва в воздухе горных выработок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Эквивалентным скольким литрам окиси углерода следует принимать </w:t>
      </w:r>
      <w:r w:rsidRPr="0033017A">
        <w:rPr>
          <w:rFonts w:ascii="Times New Roman" w:hAnsi="Times New Roman" w:cs="Times New Roman"/>
          <w:color w:val="000000" w:themeColor="text1"/>
          <w:sz w:val="28"/>
          <w:szCs w:val="28"/>
        </w:rPr>
        <w:br/>
        <w:t>1 л сернистого газа при расчете степени разжижения вредных продуктов взрыва в воздухе горных выработок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Эквивалентным скольким литрам окиси углерода следует принимать </w:t>
      </w:r>
      <w:r w:rsidRPr="0033017A">
        <w:rPr>
          <w:rFonts w:ascii="Times New Roman" w:hAnsi="Times New Roman" w:cs="Times New Roman"/>
          <w:color w:val="000000" w:themeColor="text1"/>
          <w:sz w:val="28"/>
          <w:szCs w:val="28"/>
        </w:rPr>
        <w:br/>
        <w:t>1 л сероводорода при расчете степени разжижения вредных продуктов взрыва в воздухе горных выработок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должна производиться ревизия и наладка главных вентиляторных установок подземных горных выработок </w:t>
      </w:r>
      <w:r w:rsidRPr="0033017A">
        <w:rPr>
          <w:rFonts w:ascii="Times New Roman" w:hAnsi="Times New Roman" w:cs="Times New Roman"/>
          <w:color w:val="000000" w:themeColor="text1"/>
          <w:sz w:val="28"/>
          <w:szCs w:val="28"/>
        </w:rPr>
        <w:br/>
        <w:t>в соответствии с требованиями руководства по ревизии и наладке главных вентиляторных установок шахт?</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притоке воды допускается не предусматривать насосные камеры при сооружении тоннелей открытым способом согласно </w:t>
      </w:r>
      <w:r w:rsidRPr="0033017A">
        <w:rPr>
          <w:rFonts w:ascii="Times New Roman" w:hAnsi="Times New Roman" w:cs="Times New Roman"/>
          <w:color w:val="000000" w:themeColor="text1"/>
          <w:sz w:val="28"/>
          <w:szCs w:val="28"/>
        </w:rPr>
        <w:br/>
        <w:t>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радиусе должны располагаться объекты подземного строительства, закрепляемые за военизированным горноспасательным взводом, от данного подразделения в соответствии с общими требованиями к противоаварийной защите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происходит с выработками при сухой консервации подземного сооружения согласно «Инструкции о порядке ликвидации и консервации подземных сооружений, не связанных с добычей полезных ископаемых» утвержденной постановлением Госгортехнадзора России от 02.06.1998 </w:t>
      </w:r>
      <w:r w:rsidR="0022298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34?</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происходит с выработками при мокрой консервации подземного сооружения согласно «Инструкции о порядке ликвидации и консервации подземных сооружений, не связанных с добычей полезных ископаемых», утвержденной постановлением Госгортехнадзора России от 02.06.1998 </w:t>
      </w:r>
      <w:r w:rsidR="0022298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34?</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какому документу производится восстановление работ </w:t>
      </w:r>
      <w:r w:rsidRPr="0033017A">
        <w:rPr>
          <w:rFonts w:ascii="Times New Roman" w:hAnsi="Times New Roman" w:cs="Times New Roman"/>
          <w:color w:val="000000" w:themeColor="text1"/>
          <w:sz w:val="28"/>
          <w:szCs w:val="28"/>
        </w:rPr>
        <w:br/>
        <w:t xml:space="preserve">по эксплуатации подземных сооружений в режиме консервации согласно «Инструкции о порядке ликвидации и консервации подземных сооружений, не связанных с добычей полезных ископаемых», утвержденной постановлением Госгортехнадзора России от 02.06.1998 </w:t>
      </w:r>
      <w:r w:rsidR="0022298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34?</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осуществляет проектирование на ликвидацию или консервацию подземного сооружения согласно «Инструкции о порядке ликвидации </w:t>
      </w:r>
      <w:r w:rsidRPr="0033017A">
        <w:rPr>
          <w:rFonts w:ascii="Times New Roman" w:hAnsi="Times New Roman" w:cs="Times New Roman"/>
          <w:color w:val="000000" w:themeColor="text1"/>
          <w:sz w:val="28"/>
          <w:szCs w:val="28"/>
        </w:rPr>
        <w:br/>
        <w:t xml:space="preserve">и консервации подземных сооружений, не связанных с добычей полезных ископаемых», утвержденной постановлением Госгортехнадзора России </w:t>
      </w:r>
      <w:r w:rsidRPr="0033017A">
        <w:rPr>
          <w:rFonts w:ascii="Times New Roman" w:hAnsi="Times New Roman" w:cs="Times New Roman"/>
          <w:color w:val="000000" w:themeColor="text1"/>
          <w:sz w:val="28"/>
          <w:szCs w:val="28"/>
        </w:rPr>
        <w:br/>
        <w:t>от 02.06.1998 № 34?</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от основания буровой установки </w:t>
      </w:r>
      <w:r w:rsidRPr="0033017A">
        <w:rPr>
          <w:rFonts w:ascii="Times New Roman" w:hAnsi="Times New Roman" w:cs="Times New Roman"/>
          <w:color w:val="000000" w:themeColor="text1"/>
          <w:sz w:val="28"/>
          <w:szCs w:val="28"/>
        </w:rPr>
        <w:br/>
        <w:t>до бровки склона при установке ее вблизи отвесных склонов (уступов) при бурении скважин с поверхности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Технические зоны какой ширины необходимо предусматривать </w:t>
      </w:r>
      <w:r w:rsidRPr="0033017A">
        <w:rPr>
          <w:rFonts w:ascii="Times New Roman" w:hAnsi="Times New Roman" w:cs="Times New Roman"/>
          <w:color w:val="000000" w:themeColor="text1"/>
          <w:sz w:val="28"/>
          <w:szCs w:val="28"/>
        </w:rPr>
        <w:br/>
        <w:t xml:space="preserve">для обеспечения строительства участков линий мелкого заложения </w:t>
      </w:r>
      <w:r w:rsidRPr="0033017A">
        <w:rPr>
          <w:rFonts w:ascii="Times New Roman" w:hAnsi="Times New Roman" w:cs="Times New Roman"/>
          <w:color w:val="000000" w:themeColor="text1"/>
          <w:sz w:val="28"/>
          <w:szCs w:val="28"/>
        </w:rPr>
        <w:br/>
        <w:t>в соответствии с СП 120.13330.2012 «Свод правил. Метрополитены. Актуализированная редакция СНиП 32-02-2003», утвержденным приказом Минрегиона России от 30.06.2012 № 264?</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утверждение в отношении проектирования линий метрополитена в соответствии с СП 120.13330.2012 «Свод правил. Метрополитены. Актуализированная редакция СНиП 32-02-2003», утвержденным приказом Минрегиона России от 30.06.2012 № 264.</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депо должно сооружаться на линии при длине свыше 40 км в соответствии с требованиями СП 120.13330.2012 «Свод правил. Метрополитены. Актуализированная редакция </w:t>
      </w:r>
      <w:r w:rsidR="0022298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СНиП 32-02-2003», утвержденного приказом Минрегиона России </w:t>
      </w:r>
      <w:r w:rsidR="0022298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30.06.2012 № 264?</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предусматривать возможность ввода в эксплуатацию линий метрополитена отдельными участками в соответствии </w:t>
      </w:r>
      <w:r w:rsidRPr="0033017A">
        <w:rPr>
          <w:rFonts w:ascii="Times New Roman" w:hAnsi="Times New Roman" w:cs="Times New Roman"/>
          <w:color w:val="000000" w:themeColor="text1"/>
          <w:sz w:val="28"/>
          <w:szCs w:val="28"/>
        </w:rPr>
        <w:br/>
        <w:t>с СП 120.13330.2012 «Свод правил. Метрополитены. Актуализированная редакция СНиП 32-02-2003», утвержденным приказом Минрегиона России от 30.06.2012 № 264?</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за станцией необходимо предусматривать тупик для оборота и отстоя поездов в соответствии с СП 120.13330.2012 Свод правил «Метрополитены. Актуализированная редакция </w:t>
      </w:r>
      <w:r w:rsidRPr="0033017A">
        <w:rPr>
          <w:rFonts w:ascii="Times New Roman" w:hAnsi="Times New Roman" w:cs="Times New Roman"/>
          <w:color w:val="000000" w:themeColor="text1"/>
          <w:sz w:val="28"/>
          <w:szCs w:val="28"/>
        </w:rPr>
        <w:br/>
        <w:t xml:space="preserve">СНиП 32-02-2003», утвержденным приказом Минрегиона России </w:t>
      </w:r>
      <w:r w:rsidRPr="0033017A">
        <w:rPr>
          <w:rFonts w:ascii="Times New Roman" w:hAnsi="Times New Roman" w:cs="Times New Roman"/>
          <w:color w:val="000000" w:themeColor="text1"/>
          <w:sz w:val="28"/>
          <w:szCs w:val="28"/>
        </w:rPr>
        <w:br/>
        <w:t>от 30.06.2012 № 264?</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расстоянии между торцами платформ соседних станций </w:t>
      </w:r>
      <w:r w:rsidRPr="0033017A">
        <w:rPr>
          <w:rFonts w:ascii="Times New Roman" w:hAnsi="Times New Roman" w:cs="Times New Roman"/>
          <w:color w:val="000000" w:themeColor="text1"/>
          <w:sz w:val="28"/>
          <w:szCs w:val="28"/>
        </w:rPr>
        <w:br/>
        <w:t>в средней части перегона следует предусматривать дополнительный выход для эвакуации пассажиров из тоннеля на поверхность или в зону коллективной защиты пассажиров?</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примерное расстояние между скважинами мелкого заложения </w:t>
      </w:r>
      <w:r w:rsidRPr="0033017A">
        <w:rPr>
          <w:rFonts w:ascii="Times New Roman" w:hAnsi="Times New Roman" w:cs="Times New Roman"/>
          <w:color w:val="000000" w:themeColor="text1"/>
          <w:sz w:val="28"/>
          <w:szCs w:val="28"/>
        </w:rPr>
        <w:br/>
        <w:t xml:space="preserve">по трассе при открытом способе строительства и III категории сложности геологических условий при выполнении изысканий для стадии разработки рабочей документации установлено в соответствии </w:t>
      </w:r>
      <w:r w:rsidRPr="0033017A">
        <w:rPr>
          <w:rFonts w:ascii="Times New Roman" w:hAnsi="Times New Roman" w:cs="Times New Roman"/>
          <w:color w:val="000000" w:themeColor="text1"/>
          <w:sz w:val="28"/>
          <w:szCs w:val="28"/>
        </w:rPr>
        <w:br/>
        <w:t>с СП 120.13330.2012 «Свод правил. Метрополитены. Актуализированная редакция СНиП 32-02-2003», утвержденным приказом Минрегиона России от 30.06.2012 № 264?</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примерное расстояние между скважинами мелкого заложения </w:t>
      </w:r>
      <w:r w:rsidRPr="0033017A">
        <w:rPr>
          <w:rFonts w:ascii="Times New Roman" w:hAnsi="Times New Roman" w:cs="Times New Roman"/>
          <w:color w:val="000000" w:themeColor="text1"/>
          <w:sz w:val="28"/>
          <w:szCs w:val="28"/>
        </w:rPr>
        <w:br/>
        <w:t xml:space="preserve">по трассе при открытом способе строительства и II категории сложности геологических условий при выполнении изысканий для стадии разработки рабочей документации установлено в соответствии </w:t>
      </w:r>
      <w:r w:rsidRPr="0033017A">
        <w:rPr>
          <w:rFonts w:ascii="Times New Roman" w:hAnsi="Times New Roman" w:cs="Times New Roman"/>
          <w:color w:val="000000" w:themeColor="text1"/>
          <w:sz w:val="28"/>
          <w:szCs w:val="28"/>
        </w:rPr>
        <w:br/>
        <w:t>с СП 120.13330.2012 «Свод правил. Метрополитены. Актуализированная редакция СНиП 32-02-2003», утвержденным приказом Минрегиона России от 30.06.2012 № 264?</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примерное расстояние между скважинами мелкого заложения </w:t>
      </w:r>
      <w:r w:rsidRPr="0033017A">
        <w:rPr>
          <w:rFonts w:ascii="Times New Roman" w:hAnsi="Times New Roman" w:cs="Times New Roman"/>
          <w:color w:val="000000" w:themeColor="text1"/>
          <w:sz w:val="28"/>
          <w:szCs w:val="28"/>
        </w:rPr>
        <w:br/>
        <w:t xml:space="preserve">по трассе при открытом способе строительства и I категории сложности геологических условий при выполнении изысканий для стадии разработки рабочей документации установлено в соответствии </w:t>
      </w:r>
      <w:r w:rsidRPr="0033017A">
        <w:rPr>
          <w:rFonts w:ascii="Times New Roman" w:hAnsi="Times New Roman" w:cs="Times New Roman"/>
          <w:color w:val="000000" w:themeColor="text1"/>
          <w:sz w:val="28"/>
          <w:szCs w:val="28"/>
        </w:rPr>
        <w:br/>
        <w:t>с СП 120.13330.2012 «Свод правил. Метрополитены. Актуализированная редакция СНиП 32-02-2003», утвержденным приказом Минрегиона России от 30.06.2012 № 264?</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к радиусам круговых кривых в плане </w:t>
      </w:r>
      <w:r w:rsidR="0022298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сопряжении прямых участков линии на главных и станционных путях установлены в соответствии с СП 120.13330.2012 «Свод правил. Метрополитены. Актуализированная редакция СНиП 32-02-2003», утвержденным приказом Минрегиона России от 30.06.2012 № 264?</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к радиусам круговых кривых в плане при сопряжении прямых участков линии на соединительных путях установлены в соответствии с СП 120.13330.2012 «Свод правил. Метрополитены. Актуализированная редакция СНиП 32-02-2003», утвержденным приказом Минрегиона России от 30.06.2012 № 264?</w:t>
      </w:r>
    </w:p>
    <w:p w:rsidR="00B17AE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 какой величины допускается уменьшение радиусов круговых кривых в плане при сопряжении прямых участков линии на соединительных путях в трудных условиях в соответствии с СП 120.13330.2012 «Свод правил. Метрополитены. Актуализированная редакция СНиП 32-02-2003», утвержденным приказом Минрегиона России от 30.06.2012 № 264?</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 какой величины допускается уменьшение радиусов круговых кривых в плане при сопряжении прямых участков линии на главных </w:t>
      </w:r>
      <w:r w:rsidRPr="0033017A">
        <w:rPr>
          <w:rFonts w:ascii="Times New Roman" w:hAnsi="Times New Roman" w:cs="Times New Roman"/>
          <w:color w:val="000000" w:themeColor="text1"/>
          <w:sz w:val="28"/>
          <w:szCs w:val="28"/>
        </w:rPr>
        <w:br/>
        <w:t xml:space="preserve">и станционных путях в трудных условиях в соответствии </w:t>
      </w:r>
      <w:r w:rsidRPr="0033017A">
        <w:rPr>
          <w:rFonts w:ascii="Times New Roman" w:hAnsi="Times New Roman" w:cs="Times New Roman"/>
          <w:color w:val="000000" w:themeColor="text1"/>
          <w:sz w:val="28"/>
          <w:szCs w:val="28"/>
        </w:rPr>
        <w:br/>
        <w:t>с СП 120.13330.2012 «Свод правил. Метрополитены. Актуализированная редакция СНиП 32-02-2003», утвержденным приказом Минрегиона России от 30.06.2012 № 264?</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Под каким уклоном надлежит размещать стрелочные переводы </w:t>
      </w:r>
      <w:r w:rsidRPr="0033017A">
        <w:rPr>
          <w:rFonts w:ascii="Times New Roman" w:hAnsi="Times New Roman" w:cs="Times New Roman"/>
          <w:color w:val="000000" w:themeColor="text1"/>
          <w:sz w:val="28"/>
          <w:szCs w:val="28"/>
        </w:rPr>
        <w:br/>
        <w:t xml:space="preserve">на прямых участках пути (за исключением трудных условий) </w:t>
      </w:r>
      <w:r w:rsidRPr="0033017A">
        <w:rPr>
          <w:rFonts w:ascii="Times New Roman" w:hAnsi="Times New Roman" w:cs="Times New Roman"/>
          <w:color w:val="000000" w:themeColor="text1"/>
          <w:sz w:val="28"/>
          <w:szCs w:val="28"/>
        </w:rPr>
        <w:br/>
        <w:t>в соответствии с СП 120.13330.2012 Свод правил «Метрополитены. Актуализированная редакция СНиП 32-02-2003», утвержденным приказом Минрегиона России от 30.06.2012 № 264?</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Под каким уклоном надлежит размещать стрелочные переводы </w:t>
      </w:r>
      <w:r w:rsidRPr="0033017A">
        <w:rPr>
          <w:rFonts w:ascii="Times New Roman" w:hAnsi="Times New Roman" w:cs="Times New Roman"/>
          <w:color w:val="000000" w:themeColor="text1"/>
          <w:sz w:val="28"/>
          <w:szCs w:val="28"/>
        </w:rPr>
        <w:br/>
        <w:t xml:space="preserve">на прямых участках пути в трудных условиях в соответствии </w:t>
      </w:r>
      <w:r w:rsidRPr="0033017A">
        <w:rPr>
          <w:rFonts w:ascii="Times New Roman" w:hAnsi="Times New Roman" w:cs="Times New Roman"/>
          <w:color w:val="000000" w:themeColor="text1"/>
          <w:sz w:val="28"/>
          <w:szCs w:val="28"/>
        </w:rPr>
        <w:br/>
        <w:t>с СП 120.13330.2012 «Свод правил. Метрополитены. Актуализированная редакция СНиП 32-02-2003», утвержденным приказом Минрегиона России от 30.06.2012 № 264?</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следует осуществлять возвышение наружного рельса </w:t>
      </w:r>
      <w:r w:rsidRPr="0033017A">
        <w:rPr>
          <w:rFonts w:ascii="Times New Roman" w:hAnsi="Times New Roman" w:cs="Times New Roman"/>
          <w:color w:val="000000" w:themeColor="text1"/>
          <w:sz w:val="28"/>
          <w:szCs w:val="28"/>
        </w:rPr>
        <w:br/>
        <w:t xml:space="preserve">над внутренним в тоннелях и на закрытых наземных участках </w:t>
      </w:r>
      <w:r w:rsidRPr="0033017A">
        <w:rPr>
          <w:rFonts w:ascii="Times New Roman" w:hAnsi="Times New Roman" w:cs="Times New Roman"/>
          <w:color w:val="000000" w:themeColor="text1"/>
          <w:sz w:val="28"/>
          <w:szCs w:val="28"/>
        </w:rPr>
        <w:br/>
        <w:t>в соответствии с СП 120.13330.2012 «Свод правил. Метрополитены. Актуализированная редакция СНиП 32-02-2003», утвержденным приказом Минрегиона России от 30.06.2012 № 264?</w:t>
      </w:r>
    </w:p>
    <w:p w:rsidR="00B17AE5" w:rsidRPr="0033017A" w:rsidRDefault="00B17A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следует осуществлять возвышение наружного рельса над внутренним на открытых наземных участках в соответствии </w:t>
      </w:r>
      <w:r w:rsidRPr="0033017A">
        <w:rPr>
          <w:rFonts w:ascii="Times New Roman" w:hAnsi="Times New Roman" w:cs="Times New Roman"/>
          <w:color w:val="000000" w:themeColor="text1"/>
          <w:sz w:val="28"/>
          <w:szCs w:val="28"/>
        </w:rPr>
        <w:br/>
        <w:t>с СП 120.13330.2012 «Свод правил. Метрополитены. Актуализированная редакция СНиП 32-02-2003», утвержденным приказом Минрегиона России от 30.06.2012 № 264?</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уклон отвода возвышения наружного рельса над внутренним </w:t>
      </w:r>
      <w:r w:rsidRPr="0033017A">
        <w:rPr>
          <w:rFonts w:ascii="Times New Roman" w:hAnsi="Times New Roman" w:cs="Times New Roman"/>
          <w:color w:val="000000" w:themeColor="text1"/>
          <w:sz w:val="28"/>
          <w:szCs w:val="28"/>
        </w:rPr>
        <w:br/>
        <w:t xml:space="preserve">на кривых участках пути установлен в соответствии с СП 120.13330.2012 «Свод правил. Метрополитены. Актуализированная редакция </w:t>
      </w:r>
      <w:r w:rsidRPr="0033017A">
        <w:rPr>
          <w:rFonts w:ascii="Times New Roman" w:hAnsi="Times New Roman" w:cs="Times New Roman"/>
          <w:color w:val="000000" w:themeColor="text1"/>
          <w:sz w:val="28"/>
          <w:szCs w:val="28"/>
        </w:rPr>
        <w:br/>
        <w:t xml:space="preserve">СНиП 32-02-2003», утвержденным приказом Минрегиона России </w:t>
      </w:r>
      <w:r w:rsidRPr="0033017A">
        <w:rPr>
          <w:rFonts w:ascii="Times New Roman" w:hAnsi="Times New Roman" w:cs="Times New Roman"/>
          <w:color w:val="000000" w:themeColor="text1"/>
          <w:sz w:val="28"/>
          <w:szCs w:val="28"/>
        </w:rPr>
        <w:br/>
        <w:t>от 30.06.2012 № 264?</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уклон отвода возвышения наружного рельса над внутренним </w:t>
      </w:r>
      <w:r w:rsidRPr="0033017A">
        <w:rPr>
          <w:rFonts w:ascii="Times New Roman" w:hAnsi="Times New Roman" w:cs="Times New Roman"/>
          <w:color w:val="000000" w:themeColor="text1"/>
          <w:sz w:val="28"/>
          <w:szCs w:val="28"/>
        </w:rPr>
        <w:br/>
        <w:t>на кривых участках пути для трудных условий установлен в соответствии с СП 120.13330.2012 «Свод правил. Метрополитены. Актуализированная редакция СНиП 32-02-2003», утвержденным приказом Минрегиона России от 30.06.2012 № 264?</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длина круговой кривой с постоянной величиной возвышения наружного рельса установлена в соответствии с СП 120.13330.2012 «Свод правил. Метрополитены. Актуализированная редакция </w:t>
      </w:r>
      <w:r w:rsidRPr="0033017A">
        <w:rPr>
          <w:rFonts w:ascii="Times New Roman" w:hAnsi="Times New Roman" w:cs="Times New Roman"/>
          <w:color w:val="000000" w:themeColor="text1"/>
          <w:sz w:val="28"/>
          <w:szCs w:val="28"/>
        </w:rPr>
        <w:br/>
        <w:t xml:space="preserve">СНиП 32-02-2003», утвержденным приказом Минрегиона России </w:t>
      </w:r>
      <w:r w:rsidRPr="0033017A">
        <w:rPr>
          <w:rFonts w:ascii="Times New Roman" w:hAnsi="Times New Roman" w:cs="Times New Roman"/>
          <w:color w:val="000000" w:themeColor="text1"/>
          <w:sz w:val="28"/>
          <w:szCs w:val="28"/>
        </w:rPr>
        <w:br/>
        <w:t>от 30.06.2012 № 264?</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длина прямого участка, не имеющего возвышения наружного рельса на соединительных путях, установлена в соответствии </w:t>
      </w:r>
      <w:r w:rsidRPr="0033017A">
        <w:rPr>
          <w:rFonts w:ascii="Times New Roman" w:hAnsi="Times New Roman" w:cs="Times New Roman"/>
          <w:color w:val="000000" w:themeColor="text1"/>
          <w:sz w:val="28"/>
          <w:szCs w:val="28"/>
        </w:rPr>
        <w:br/>
        <w:t>с СП 120.13330.2012 «Свод правил. Метрополитены. Актуализированная редакция СНиП 32-02-2003», утвержденным приказом Минрегиона России от 30.06.2012 № 264?</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длина прямого участка, не имеющего возвышения наружного рельса на главных путях в трудных условиях, установлена в соответствии с СП 120.13330.2012 «Свод правил. Метрополитены. Актуализированная редакция СНиП 32-02-2003», утвержденным приказом Минрегиона России от 30.06.2012 № 264?</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к длине предохранительного пути установлены </w:t>
      </w:r>
      <w:r w:rsidRPr="0033017A">
        <w:rPr>
          <w:rFonts w:ascii="Times New Roman" w:hAnsi="Times New Roman" w:cs="Times New Roman"/>
          <w:color w:val="000000" w:themeColor="text1"/>
          <w:sz w:val="28"/>
          <w:szCs w:val="28"/>
        </w:rPr>
        <w:br/>
        <w:t>в соответствии с СП 120.13330.2012 «Свод правил. Метрополитены. Актуализированная редакция СНиП 32-02-2003», утвержденным приказом Минрегиона России от 30.06.2012 № 264?</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сколько метров длина станционного пути для оборота поездов </w:t>
      </w:r>
      <w:r w:rsidRPr="0033017A">
        <w:rPr>
          <w:rFonts w:ascii="Times New Roman" w:hAnsi="Times New Roman" w:cs="Times New Roman"/>
          <w:color w:val="000000" w:themeColor="text1"/>
          <w:sz w:val="28"/>
          <w:szCs w:val="28"/>
        </w:rPr>
        <w:br/>
        <w:t xml:space="preserve">и отстоя одного состава в ночное время должна быть больше длины поезда для подземных участков в перспективе в соответствии </w:t>
      </w:r>
      <w:r w:rsidRPr="0033017A">
        <w:rPr>
          <w:rFonts w:ascii="Times New Roman" w:hAnsi="Times New Roman" w:cs="Times New Roman"/>
          <w:color w:val="000000" w:themeColor="text1"/>
          <w:sz w:val="28"/>
          <w:szCs w:val="28"/>
        </w:rPr>
        <w:br/>
        <w:t>с СП 120.13330.2012 «Свод правил. Метрополитены. Актуализированная редакция СНиП 32-02-2003», утвержденным приказом Минрегиона России от 30.06.2012 № 264?</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сколько метров длина станционного пути для оборота поездов </w:t>
      </w:r>
      <w:r w:rsidRPr="0033017A">
        <w:rPr>
          <w:rFonts w:ascii="Times New Roman" w:hAnsi="Times New Roman" w:cs="Times New Roman"/>
          <w:color w:val="000000" w:themeColor="text1"/>
          <w:sz w:val="28"/>
          <w:szCs w:val="28"/>
        </w:rPr>
        <w:br/>
        <w:t xml:space="preserve">и отстоя одного состава в ночное время должна быть больше длины поезда для открытых и приравненных к ним участков в соответствии </w:t>
      </w:r>
      <w:r w:rsidRPr="0033017A">
        <w:rPr>
          <w:rFonts w:ascii="Times New Roman" w:hAnsi="Times New Roman" w:cs="Times New Roman"/>
          <w:color w:val="000000" w:themeColor="text1"/>
          <w:sz w:val="28"/>
          <w:szCs w:val="28"/>
        </w:rPr>
        <w:br/>
        <w:t>с СП 120.13330.2012 «Свод правил. Метрополитены. Актуализированная редакция СНиП 32-02-2003», утвержденным приказом Минрегиона России от 30.06.2012 № 264?</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к длине служебной платформы, расположенной </w:t>
      </w:r>
      <w:r w:rsidRPr="0033017A">
        <w:rPr>
          <w:rFonts w:ascii="Times New Roman" w:hAnsi="Times New Roman" w:cs="Times New Roman"/>
          <w:color w:val="000000" w:themeColor="text1"/>
          <w:sz w:val="28"/>
          <w:szCs w:val="28"/>
        </w:rPr>
        <w:br/>
        <w:t>на участке станционных путей, предназначенных для оборота поездов, установлены в соответствии с СП 120.13330.2012 «Свод правил. Метрополитены. Актуализированная редакция СНиП 32-02-2003», утвержденным приказом Минрегиона России от 30.06.2012 № 264?</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Ограждения какой высоты должна иметь служебная платформа </w:t>
      </w:r>
      <w:r w:rsidR="0022298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всей ее длине со стороны поезда в соответствии с СП 120.13330.2012 «Свод правил. Метрополитены. Актуализированная редакция </w:t>
      </w:r>
      <w:r w:rsidRPr="0033017A">
        <w:rPr>
          <w:rFonts w:ascii="Times New Roman" w:hAnsi="Times New Roman" w:cs="Times New Roman"/>
          <w:color w:val="000000" w:themeColor="text1"/>
          <w:sz w:val="28"/>
          <w:szCs w:val="28"/>
        </w:rPr>
        <w:br/>
        <w:t xml:space="preserve">СНиП 32-02-2003», утвержденным приказом Минрегиона России </w:t>
      </w:r>
      <w:r w:rsidRPr="0033017A">
        <w:rPr>
          <w:rFonts w:ascii="Times New Roman" w:hAnsi="Times New Roman" w:cs="Times New Roman"/>
          <w:color w:val="000000" w:themeColor="text1"/>
          <w:sz w:val="28"/>
          <w:szCs w:val="28"/>
        </w:rPr>
        <w:br/>
        <w:t>от 30.06.2012 № 264?</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односкатном уклоне на прямых участках пути необходимо располагать станции в соответствии с СП 120.13330.2012 «Свод правил. Метрополитены. Актуализированная редакция СНиП 32-02-2003», утвержденным приказом Минрегиона России от 30.06.2012 № 264?</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к длине беспроемных участков по концам посадочной части платформ станции глубокого заложения установлены </w:t>
      </w:r>
      <w:r w:rsidRPr="0033017A">
        <w:rPr>
          <w:rFonts w:ascii="Times New Roman" w:hAnsi="Times New Roman" w:cs="Times New Roman"/>
          <w:color w:val="000000" w:themeColor="text1"/>
          <w:sz w:val="28"/>
          <w:szCs w:val="28"/>
        </w:rPr>
        <w:br/>
        <w:t>в соответствии с СП 120.13330.2012 «Свод правил. Метрополитены. Актуализированная редакция СНиП 32-02-2003», утвержденным приказом Минрегиона России от 30.06.2012 № 264?</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к длине посадочной части платформы установлены </w:t>
      </w:r>
      <w:r w:rsidRPr="0033017A">
        <w:rPr>
          <w:rFonts w:ascii="Times New Roman" w:hAnsi="Times New Roman" w:cs="Times New Roman"/>
          <w:color w:val="000000" w:themeColor="text1"/>
          <w:sz w:val="28"/>
          <w:szCs w:val="28"/>
        </w:rPr>
        <w:br/>
        <w:t>в соответствии с СП 120.13330.2012 «Свод правил. Метрополитены. Актуализированная редакция СНиП 32-02-2003», утвержденным приказом Минрегиона России от 30.06.2012 № 264?</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ширина боковой платформы установлена в соответствии </w:t>
      </w:r>
      <w:r w:rsidRPr="0033017A">
        <w:rPr>
          <w:rFonts w:ascii="Times New Roman" w:hAnsi="Times New Roman" w:cs="Times New Roman"/>
          <w:color w:val="000000" w:themeColor="text1"/>
          <w:sz w:val="28"/>
          <w:szCs w:val="28"/>
        </w:rPr>
        <w:br/>
        <w:t>с СП 120.13330.2012 «Свод правил. Метрополитены. Актуализированная редакция СНиП 32-02-2003», утвержденным приказом Минрегиона России от 30.06.2012 № 264?</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ширина островной платформы наземной, надземной, односводчатой станции мелкого заложения установлена в соответствии </w:t>
      </w:r>
      <w:r w:rsidRPr="0033017A">
        <w:rPr>
          <w:rFonts w:ascii="Times New Roman" w:hAnsi="Times New Roman" w:cs="Times New Roman"/>
          <w:color w:val="000000" w:themeColor="text1"/>
          <w:sz w:val="28"/>
          <w:szCs w:val="28"/>
        </w:rPr>
        <w:br/>
        <w:t>с СП 120.13330.2012 «Свод правил. Метрополитены. Актуализированная редакция СНиП 32-02-2003», утвержденным приказом Минрегиона России от 30.06.2012 № 264?</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ширина островной платформы станции глубокого заложения установлена в соответствии с СП 120.13330.2012 «Свод правил. Метрополитены. Актуализированная редакция СНиП 32-02-2003», утвержденным приказом Минрегиона России от 30.06.2012 № 264?</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высота от низа конструкций перекрытия производственных помещений установлена в соответствии с СП 120.13330.2012 «Свод правил. Метрополитены. Актуализированная редакция </w:t>
      </w:r>
      <w:r w:rsidR="0022298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СНиП 32-02-2003», утвержденным приказом Минрегиона России </w:t>
      </w:r>
      <w:r w:rsidR="0022298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30.06.2012 № 264?</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допускается применять обделку из чугунных тюбингов при проектировании сооружений, возводимых закрытым способом, </w:t>
      </w:r>
      <w:r w:rsidRPr="0033017A">
        <w:rPr>
          <w:rFonts w:ascii="Times New Roman" w:hAnsi="Times New Roman" w:cs="Times New Roman"/>
          <w:color w:val="000000" w:themeColor="text1"/>
          <w:sz w:val="28"/>
          <w:szCs w:val="28"/>
        </w:rPr>
        <w:br/>
        <w:t>в соответствии с СП 120.13330.2012 «Свод правил. Метрополитены. Актуализированная редакция СНиП 32-02-2003», утвержденным приказом Минрегиона России от 30.06.2012 № 264?</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гидростатическом давлении на конструкцию допускается применять сборную железобетонную обделку с цилиндрическими стыками в соответствии с СП 120.13330.2012 «Свод правил. Метрополитены. Актуализированная редакция СНиП 32-02-2003», утвержденным приказом Минрегиона России от 30.06.2012 № 264?</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срок службы тоннельных обделок должны обеспечивать принимаемые технические решения, конструкции и материалы </w:t>
      </w:r>
      <w:r w:rsidRPr="0033017A">
        <w:rPr>
          <w:rFonts w:ascii="Times New Roman" w:hAnsi="Times New Roman" w:cs="Times New Roman"/>
          <w:color w:val="000000" w:themeColor="text1"/>
          <w:sz w:val="28"/>
          <w:szCs w:val="28"/>
        </w:rPr>
        <w:br/>
        <w:t>в соответствии с СП 120.13330.2012 «Свод правил. Метрополитены. Актуализированная редакция СНиП 32-02-2003», утвержденным приказом Минрегиона России от 30.06.2012 № 264</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толщина железобетонных блоков сплошного сечения обделок подземных сооружений при закрытом способе работ установлена </w:t>
      </w:r>
      <w:r w:rsidRPr="0033017A">
        <w:rPr>
          <w:rFonts w:ascii="Times New Roman" w:hAnsi="Times New Roman" w:cs="Times New Roman"/>
          <w:color w:val="000000" w:themeColor="text1"/>
          <w:sz w:val="28"/>
          <w:szCs w:val="28"/>
        </w:rPr>
        <w:br/>
        <w:t>в соответствии с СП 120.13330.2012 «Свод правил. Метрополитены. Актуализированная редакция СНиП 32-02-2003», утвержденным приказом Минрегиона России от 30.06.2012 № 264?</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толщина ребра и спинки ребристых железобетонных блоков обделок подземных сооружений при закрытом способе работ установлена в соответствии с СП 120.13330.2012 «Свод правил. Метрополитены. Актуализированная редакция СНиП 32-02-2003», утвержденным приказом Минрегиона России от 30.06.2012 № 264?</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толщина свода и стены из монолитного бетона и железобетона обделок подземных сооружений при закрытом способе работ установлена в соответствии с СП 120.13330.2012 «Свод правил. Метрополитены. Актуализированная редакция СНиП 32-02-2003», утвержденным приказом Минрегиона России от 30.06.2012 № 264?</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толщина свода и стены из набрызг-бетона обделок подземных сооружений при закрытом способе работ установлена в соответствии </w:t>
      </w:r>
      <w:r w:rsidRPr="0033017A">
        <w:rPr>
          <w:rFonts w:ascii="Times New Roman" w:hAnsi="Times New Roman" w:cs="Times New Roman"/>
          <w:color w:val="000000" w:themeColor="text1"/>
          <w:sz w:val="28"/>
          <w:szCs w:val="28"/>
        </w:rPr>
        <w:br/>
        <w:t>с СП 120.13330.2012 «Свод правил. Метрополитены. Актуализированная редакция СНиП 32-02-2003», утвержденным приказом Минрегиона России от 30.06.2012 № 264?</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сооружений допускается применение сборно-монолитных обделок в виде армометаллоблоков при закрытом способе работ </w:t>
      </w:r>
      <w:r w:rsidRPr="0033017A">
        <w:rPr>
          <w:rFonts w:ascii="Times New Roman" w:hAnsi="Times New Roman" w:cs="Times New Roman"/>
          <w:color w:val="000000" w:themeColor="text1"/>
          <w:sz w:val="28"/>
          <w:szCs w:val="28"/>
        </w:rPr>
        <w:br/>
        <w:t>в соответствии с СП 120.13330.2012 «Свод правил. Метрополитены. Актуализированная редакция СНиП 32-02-2003», утвержденным приказом Минрегиона России от 30.06.2012 № 264?</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Обделки тоннелей какого очертания рекомендуется преимущественно применять при открытом способе работ в соответствии </w:t>
      </w:r>
      <w:r w:rsidRPr="0033017A">
        <w:rPr>
          <w:rFonts w:ascii="Times New Roman" w:hAnsi="Times New Roman" w:cs="Times New Roman"/>
          <w:color w:val="000000" w:themeColor="text1"/>
          <w:sz w:val="28"/>
          <w:szCs w:val="28"/>
        </w:rPr>
        <w:br/>
        <w:t>с СП 120.13330.2012 «Свод правил. Метрополитены. Актуализированная редакция СНиП 32-02-2003», утвержденным приказом Минрегиона России от 30.06.2012 № 264?</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конструкции обделок тоннелей при открытом способе работ, противоречащее </w:t>
      </w:r>
      <w:r w:rsidRPr="0033017A">
        <w:rPr>
          <w:rFonts w:ascii="Times New Roman" w:hAnsi="Times New Roman" w:cs="Times New Roman"/>
          <w:color w:val="000000" w:themeColor="text1"/>
          <w:sz w:val="28"/>
          <w:szCs w:val="28"/>
        </w:rPr>
        <w:br/>
        <w:t>СП 120.13330.2012 «Свод правил. «Метрополитены. Актуализированная редакция СНиП 32-02-2003», утвержденному приказом Минрегиона России от 30.06.2012 № 264.</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требуемое расстояние между сквозными вертикальными деформационными швами, разделяющими конструкции открытого способа работ, установлено в соответствии с СП 120.13330.2012 «Свод правил. Метрополитены. Актуализированная редакция </w:t>
      </w:r>
      <w:r w:rsidRPr="0033017A">
        <w:rPr>
          <w:rFonts w:ascii="Times New Roman" w:hAnsi="Times New Roman" w:cs="Times New Roman"/>
          <w:color w:val="000000" w:themeColor="text1"/>
          <w:sz w:val="28"/>
          <w:szCs w:val="28"/>
        </w:rPr>
        <w:br/>
        <w:t xml:space="preserve">СНиП 32-02-2003», утвержденным приказом Минрегиона России </w:t>
      </w:r>
      <w:r w:rsidRPr="0033017A">
        <w:rPr>
          <w:rFonts w:ascii="Times New Roman" w:hAnsi="Times New Roman" w:cs="Times New Roman"/>
          <w:color w:val="000000" w:themeColor="text1"/>
          <w:sz w:val="28"/>
          <w:szCs w:val="28"/>
        </w:rPr>
        <w:br/>
        <w:t>от 30.06.2012 № 264?</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не влияет на высоту свода обрушения над верхней точкой обделки в условиях сводообразования для нескальных необводненных грунтов согласно СП 120.13330.2012 «Свод правил. Метрополитены. Актуализированная редакция СНиП 32-02-2003», утвержденному приказом Минрегиона России от 30.06.2012 № 264?</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равен коэффициент, учитывающий проходку выработок </w:t>
      </w:r>
      <w:r w:rsidRPr="0033017A">
        <w:rPr>
          <w:rFonts w:ascii="Times New Roman" w:hAnsi="Times New Roman" w:cs="Times New Roman"/>
          <w:color w:val="000000" w:themeColor="text1"/>
          <w:sz w:val="28"/>
          <w:szCs w:val="28"/>
        </w:rPr>
        <w:br/>
        <w:t>без применения буровзрывных работ, при расчете высоты свода обрушения скальных грунтов согласно СП 120.13330.2012 «Свод правил. Метрополитены. Актуализированная редакция СНиП 32-02-2003», утвержденному приказом Минрегиона России от 30.06.2012 № 264?</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утверждение в отношении проверки тоннельных обделок на выносливость согласно СП 120.13330.2012 «Свод правил. Метрополитены. Актуализированная редакция СНиП 32-02-2003», утвержденному приказом Минрегиона России от 30.06.2012 № 264.</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расчетов конструкций подземных сооружений, противоречащее СП 120.13330.2012 «Свод правил. Метрополитены. Актуализированная редакция </w:t>
      </w:r>
      <w:r w:rsidRPr="0033017A">
        <w:rPr>
          <w:rFonts w:ascii="Times New Roman" w:hAnsi="Times New Roman" w:cs="Times New Roman"/>
          <w:color w:val="000000" w:themeColor="text1"/>
          <w:sz w:val="28"/>
          <w:szCs w:val="28"/>
        </w:rPr>
        <w:br/>
        <w:t xml:space="preserve">СНиП 32-02-2003», утвержденному приказом Минрегиона России </w:t>
      </w:r>
      <w:r w:rsidRPr="0033017A">
        <w:rPr>
          <w:rFonts w:ascii="Times New Roman" w:hAnsi="Times New Roman" w:cs="Times New Roman"/>
          <w:color w:val="000000" w:themeColor="text1"/>
          <w:sz w:val="28"/>
          <w:szCs w:val="28"/>
        </w:rPr>
        <w:br/>
        <w:t>от 30.06.2012 № 264.</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ширину колеи должна составлять на путях линии между внутренними гранями головок рельсов на прямых и кривых участках радиусом от 1200 м и более согласно СП 120.13330.2012 «Свод правил. Метрополитены. Актуализированная редакция СНиП 32-02-2003», утвержденному приказом Минрегиона России от 30.06.2012 № 264?</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ширину балластной призмы поверху на однопутных открытых наземных участках на главных путях следует принимать согласно </w:t>
      </w:r>
      <w:r w:rsidRPr="0033017A">
        <w:rPr>
          <w:rFonts w:ascii="Times New Roman" w:hAnsi="Times New Roman" w:cs="Times New Roman"/>
          <w:color w:val="000000" w:themeColor="text1"/>
          <w:sz w:val="28"/>
          <w:szCs w:val="28"/>
        </w:rPr>
        <w:br/>
        <w:t>СП 120.13330.2012 «Свод правил. Метрополитены. Актуализированная редакция СНиП 32-02-2003», утвержденному приказом Минрегиона России от 30.06.2012 № 264?</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ширину балластной призмы поверху на однопутных открытых наземных участках на станционных и соединительных путях следует принимать согласно СП 120.13330.2012 «Свод правил. Метрополитены. Актуализированная редакция СНиП 32-02-2003», утвержденному приказом Минрегиона России от 30.06.2012 № 264?</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Концевые отводы с каким уклоном предусматривают в местах устройства воздушных промежутков на контактном рельсе </w:t>
      </w:r>
      <w:r w:rsidRPr="0033017A">
        <w:rPr>
          <w:rFonts w:ascii="Times New Roman" w:hAnsi="Times New Roman" w:cs="Times New Roman"/>
          <w:color w:val="000000" w:themeColor="text1"/>
          <w:sz w:val="28"/>
          <w:szCs w:val="28"/>
        </w:rPr>
        <w:br/>
        <w:t xml:space="preserve">на станционных и соединительных путях согласно СП 120.13330.2012 «Свод правил. Метрополитены. Актуализированная редакция </w:t>
      </w:r>
      <w:r w:rsidRPr="0033017A">
        <w:rPr>
          <w:rFonts w:ascii="Times New Roman" w:hAnsi="Times New Roman" w:cs="Times New Roman"/>
          <w:color w:val="000000" w:themeColor="text1"/>
          <w:sz w:val="28"/>
          <w:szCs w:val="28"/>
        </w:rPr>
        <w:br/>
        <w:t xml:space="preserve">СНиП 32-02-2003», утвержденному приказом Минрегиона России </w:t>
      </w:r>
      <w:r w:rsidRPr="0033017A">
        <w:rPr>
          <w:rFonts w:ascii="Times New Roman" w:hAnsi="Times New Roman" w:cs="Times New Roman"/>
          <w:color w:val="000000" w:themeColor="text1"/>
          <w:sz w:val="28"/>
          <w:szCs w:val="28"/>
        </w:rPr>
        <w:br/>
        <w:t>от 30.06.2012 № 264?</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защиты конструкций </w:t>
      </w:r>
      <w:r w:rsidRPr="0033017A">
        <w:rPr>
          <w:rFonts w:ascii="Times New Roman" w:hAnsi="Times New Roman" w:cs="Times New Roman"/>
          <w:color w:val="000000" w:themeColor="text1"/>
          <w:sz w:val="28"/>
          <w:szCs w:val="28"/>
        </w:rPr>
        <w:br/>
        <w:t>от воздействия агрессивных сред в подземных сооружениях, возводимых о</w:t>
      </w:r>
      <w:r w:rsidR="00350D32" w:rsidRPr="0033017A">
        <w:rPr>
          <w:rFonts w:ascii="Times New Roman" w:hAnsi="Times New Roman" w:cs="Times New Roman"/>
          <w:color w:val="000000" w:themeColor="text1"/>
          <w:sz w:val="28"/>
          <w:szCs w:val="28"/>
        </w:rPr>
        <w:t>ткрытым способом, противоречащее</w:t>
      </w:r>
      <w:r w:rsidRPr="0033017A">
        <w:rPr>
          <w:rFonts w:ascii="Times New Roman" w:hAnsi="Times New Roman" w:cs="Times New Roman"/>
          <w:color w:val="000000" w:themeColor="text1"/>
          <w:sz w:val="28"/>
          <w:szCs w:val="28"/>
        </w:rPr>
        <w:t xml:space="preserve"> требованиям СП 120.13330.2012 «Свод правил. Метрополитены. Актуализированная редакция </w:t>
      </w:r>
      <w:r w:rsidRPr="0033017A">
        <w:rPr>
          <w:rFonts w:ascii="Times New Roman" w:hAnsi="Times New Roman" w:cs="Times New Roman"/>
          <w:color w:val="000000" w:themeColor="text1"/>
          <w:sz w:val="28"/>
          <w:szCs w:val="28"/>
        </w:rPr>
        <w:br/>
        <w:t xml:space="preserve">СНиП 32-02-2003», утвержденного приказом Минрегиона России </w:t>
      </w:r>
      <w:r w:rsidRPr="0033017A">
        <w:rPr>
          <w:rFonts w:ascii="Times New Roman" w:hAnsi="Times New Roman" w:cs="Times New Roman"/>
          <w:color w:val="000000" w:themeColor="text1"/>
          <w:sz w:val="28"/>
          <w:szCs w:val="28"/>
        </w:rPr>
        <w:br/>
        <w:t>от 30.06.2012 № 264.</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защиты сооружений </w:t>
      </w:r>
      <w:r w:rsidRPr="0033017A">
        <w:rPr>
          <w:rFonts w:ascii="Times New Roman" w:hAnsi="Times New Roman" w:cs="Times New Roman"/>
          <w:color w:val="000000" w:themeColor="text1"/>
          <w:sz w:val="28"/>
          <w:szCs w:val="28"/>
        </w:rPr>
        <w:br/>
        <w:t>и устройств метрополитенов от коррозии блуждающими токами.</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относится к дополнительным мерам </w:t>
      </w:r>
      <w:r w:rsidRPr="0033017A">
        <w:rPr>
          <w:rFonts w:ascii="Times New Roman" w:hAnsi="Times New Roman" w:cs="Times New Roman"/>
          <w:color w:val="000000" w:themeColor="text1"/>
          <w:sz w:val="28"/>
          <w:szCs w:val="28"/>
        </w:rPr>
        <w:br/>
        <w:t>по обеспечению безопасности работ в местах сдвигов, сбросов, тектонических разломов, а также при повышении степени трещиноватости пород согласно ПБ 03-428-02 «Правила безопасности при строительстве подземных сооружений», утвержденными постановлением Госгортехнадзора России от 02.11.2001 № 49?</w:t>
      </w:r>
    </w:p>
    <w:p w:rsidR="00A807B2"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достижении какой проектной прочности бетона должна выполняться разработка боковых штросс при проходке способом опертого свода в неустойчивых породах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должна вестись разработка забоя при проходке ствола </w:t>
      </w:r>
      <w:r w:rsidRPr="0033017A">
        <w:rPr>
          <w:rFonts w:ascii="Times New Roman" w:hAnsi="Times New Roman" w:cs="Times New Roman"/>
          <w:color w:val="000000" w:themeColor="text1"/>
          <w:sz w:val="28"/>
          <w:szCs w:val="28"/>
        </w:rPr>
        <w:br/>
        <w:t xml:space="preserve">в крепких породах горным способом на участке первых пяти колец </w:t>
      </w:r>
      <w:r w:rsidRPr="0033017A">
        <w:rPr>
          <w:rFonts w:ascii="Times New Roman" w:hAnsi="Times New Roman" w:cs="Times New Roman"/>
          <w:color w:val="000000" w:themeColor="text1"/>
          <w:sz w:val="28"/>
          <w:szCs w:val="28"/>
        </w:rPr>
        <w:br/>
        <w:t>после пересечения водоносного горизонта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строительства подземных сооружений в особо опасных инженерно-геологических условиях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проходки выработок </w:t>
      </w:r>
      <w:r w:rsidRPr="0033017A">
        <w:rPr>
          <w:rFonts w:ascii="Times New Roman" w:hAnsi="Times New Roman" w:cs="Times New Roman"/>
          <w:color w:val="000000" w:themeColor="text1"/>
          <w:sz w:val="28"/>
          <w:szCs w:val="28"/>
        </w:rPr>
        <w:br/>
        <w:t>в замороженных грунтах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гидравлическим давлением должны быть испытаны </w:t>
      </w:r>
      <w:r w:rsidRPr="0033017A">
        <w:rPr>
          <w:rFonts w:ascii="Times New Roman" w:hAnsi="Times New Roman" w:cs="Times New Roman"/>
          <w:color w:val="000000" w:themeColor="text1"/>
          <w:sz w:val="28"/>
          <w:szCs w:val="28"/>
        </w:rPr>
        <w:br/>
        <w:t xml:space="preserve">на герметичность замораживающие колонки рассольной системы согласно требованиям к искусственному замораживанию грунтов </w:t>
      </w:r>
      <w:r w:rsidRPr="0033017A">
        <w:rPr>
          <w:rFonts w:ascii="Times New Roman" w:hAnsi="Times New Roman" w:cs="Times New Roman"/>
          <w:color w:val="000000" w:themeColor="text1"/>
          <w:sz w:val="28"/>
          <w:szCs w:val="28"/>
        </w:rPr>
        <w:br/>
        <w:t>в соответствии с ПБ 03-428-02 «Правила безопасности при строительстве подземных сооружений», утвержденными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содержание жидкого азота в используемом хладагенте согласно требованиям</w:t>
      </w:r>
      <w:r w:rsidR="00B67175" w:rsidRPr="0033017A">
        <w:rPr>
          <w:rFonts w:ascii="Times New Roman" w:hAnsi="Times New Roman" w:cs="Times New Roman"/>
          <w:color w:val="000000" w:themeColor="text1"/>
          <w:sz w:val="28"/>
          <w:szCs w:val="28"/>
        </w:rPr>
        <w:t xml:space="preserve"> к</w:t>
      </w:r>
      <w:r w:rsidRPr="0033017A">
        <w:rPr>
          <w:rFonts w:ascii="Times New Roman" w:hAnsi="Times New Roman" w:cs="Times New Roman"/>
          <w:color w:val="000000" w:themeColor="text1"/>
          <w:sz w:val="28"/>
          <w:szCs w:val="28"/>
        </w:rPr>
        <w:t xml:space="preserve"> низкотемпературному (азотному) замораживанию грунтов в соответствии с ПБ 03-428-02 «Правила безопасности при строительстве подземных сооружений», утвержденными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w:t>
      </w:r>
      <w:r w:rsidRPr="0033017A">
        <w:rPr>
          <w:rFonts w:ascii="Times New Roman" w:hAnsi="Times New Roman" w:cs="Times New Roman"/>
          <w:color w:val="000000" w:themeColor="text1"/>
          <w:sz w:val="28"/>
          <w:szCs w:val="28"/>
        </w:rPr>
        <w:br/>
        <w:t xml:space="preserve">к низкотемпературному (азотному) замораживанию грунтов согласно </w:t>
      </w:r>
      <w:r w:rsidRPr="0033017A">
        <w:rPr>
          <w:rFonts w:ascii="Times New Roman" w:hAnsi="Times New Roman" w:cs="Times New Roman"/>
          <w:color w:val="000000" w:themeColor="text1"/>
          <w:sz w:val="28"/>
          <w:szCs w:val="28"/>
        </w:rPr>
        <w:br/>
        <w:t>ПБ 03-428-02 «Правила безопасности при строительстве подземных сооружений», утвержденным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к запасу химреагентов в горных выработках </w:t>
      </w:r>
      <w:r w:rsidRPr="0033017A">
        <w:rPr>
          <w:rFonts w:ascii="Times New Roman" w:hAnsi="Times New Roman" w:cs="Times New Roman"/>
          <w:color w:val="000000" w:themeColor="text1"/>
          <w:sz w:val="28"/>
          <w:szCs w:val="28"/>
        </w:rPr>
        <w:br/>
        <w:t xml:space="preserve">на месте приготовления инъекционных химических растворов согласно требованиям к инъекционному закреплению грунтов в соответствии </w:t>
      </w:r>
      <w:r w:rsidRPr="0033017A">
        <w:rPr>
          <w:rFonts w:ascii="Times New Roman" w:hAnsi="Times New Roman" w:cs="Times New Roman"/>
          <w:color w:val="000000" w:themeColor="text1"/>
          <w:sz w:val="28"/>
          <w:szCs w:val="28"/>
        </w:rPr>
        <w:br/>
        <w:t>с ПБ 03-428-02 «Правила безопасности при строительстве подземных сооружений», утвержденными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слой бетона необходимо укладывать с отверстиями для забивки инъекторов для предотвращения возможности прорыва едких растворов наружу при работах с поверхности земли согласно требованиям </w:t>
      </w:r>
      <w:r w:rsidRPr="0033017A">
        <w:rPr>
          <w:rFonts w:ascii="Times New Roman" w:hAnsi="Times New Roman" w:cs="Times New Roman"/>
          <w:color w:val="000000" w:themeColor="text1"/>
          <w:sz w:val="28"/>
          <w:szCs w:val="28"/>
        </w:rPr>
        <w:br/>
        <w:t>к инъекционному закреплению грунтов в соответствии с ПБ 03-428-02 «Правила безопасности при строительстве подземных сооружений», утвержденными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должно проверяться техническое состояние установок главным механиком организации согласно требованиям </w:t>
      </w:r>
      <w:r w:rsidRPr="0033017A">
        <w:rPr>
          <w:rFonts w:ascii="Times New Roman" w:hAnsi="Times New Roman" w:cs="Times New Roman"/>
          <w:color w:val="000000" w:themeColor="text1"/>
          <w:sz w:val="28"/>
          <w:szCs w:val="28"/>
        </w:rPr>
        <w:br/>
        <w:t>к буровому, погрузочному оборудованию и оборудованию для устройства монолитных бетонных обделок в соответствии с ПБ 03-428-02 «Правила безопасности при строительстве подземных сооружений», утвержденными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концентрации окиси углерода в отработавших газах двигателей после газоочистки допускается применение двигателей внутреннего сгорания в соответствии с ПБ 03-428-02 «Правила безопасности при строительстве подземных сооружений», утвержденными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правил к проветриванию подземных выработок согласно ПБ 03-428-02 «Правила безопасности </w:t>
      </w:r>
      <w:r w:rsidRPr="0033017A">
        <w:rPr>
          <w:rFonts w:ascii="Times New Roman" w:hAnsi="Times New Roman" w:cs="Times New Roman"/>
          <w:color w:val="000000" w:themeColor="text1"/>
          <w:sz w:val="28"/>
          <w:szCs w:val="28"/>
        </w:rPr>
        <w:br/>
        <w:t>при строительстве подземных сооружений», утвержденным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какой периодичностью проводится всесторонняя проверка и оценка состояния средств противоаварийной защиты на каждом объекте администрацией организации при подготовке плана ликвидации аварий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должна проверяться исправность предохранительных клапанов комиссией предприятия с составлением соответствующего акта в соответствии с требованиями к холодильным установкам согласно ПБ 03-428-02 «Правила безопасности </w:t>
      </w:r>
      <w:r w:rsidRPr="0033017A">
        <w:rPr>
          <w:rFonts w:ascii="Times New Roman" w:hAnsi="Times New Roman" w:cs="Times New Roman"/>
          <w:color w:val="000000" w:themeColor="text1"/>
          <w:sz w:val="28"/>
          <w:szCs w:val="28"/>
        </w:rPr>
        <w:br/>
        <w:t>при строительстве подземных сооружений», утвержденным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какой периодичностью должна осуществляться проверка состава воздуха каждой рабочей зоны для чрезвычайно опасных веществ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должна осуществляться проверка состава воздуха каждой рабочей зоны для высокоопасных веществ согласно </w:t>
      </w:r>
      <w:r w:rsidRPr="0033017A">
        <w:rPr>
          <w:rFonts w:ascii="Times New Roman" w:hAnsi="Times New Roman" w:cs="Times New Roman"/>
          <w:color w:val="000000" w:themeColor="text1"/>
          <w:sz w:val="28"/>
          <w:szCs w:val="28"/>
        </w:rPr>
        <w:br/>
        <w:t xml:space="preserve">ПБ 03-428-02 «Правила безопасности при строительстве подземных сооружений», утвержденным постановлением Госгортехнадзора России </w:t>
      </w:r>
      <w:r w:rsidRPr="0033017A">
        <w:rPr>
          <w:rFonts w:ascii="Times New Roman" w:hAnsi="Times New Roman" w:cs="Times New Roman"/>
          <w:color w:val="000000" w:themeColor="text1"/>
          <w:sz w:val="28"/>
          <w:szCs w:val="28"/>
        </w:rPr>
        <w:br/>
        <w:t>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увеличение периодичности составления плана ликвидации аварий по завершении сухой консервации объекта согласно ПБ 03-428-02 «Правила безопасности при строительстве подземных сооружений», утвержденным постановлением Госгортехнадзора России </w:t>
      </w:r>
      <w:r w:rsidRPr="0033017A">
        <w:rPr>
          <w:rFonts w:ascii="Times New Roman" w:hAnsi="Times New Roman" w:cs="Times New Roman"/>
          <w:color w:val="000000" w:themeColor="text1"/>
          <w:sz w:val="28"/>
          <w:szCs w:val="28"/>
        </w:rPr>
        <w:br/>
        <w:t>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проект консервации согласуется только </w:t>
      </w:r>
      <w:r w:rsidRPr="0033017A">
        <w:rPr>
          <w:rFonts w:ascii="Times New Roman" w:hAnsi="Times New Roman" w:cs="Times New Roman"/>
          <w:color w:val="000000" w:themeColor="text1"/>
          <w:sz w:val="28"/>
          <w:szCs w:val="28"/>
        </w:rPr>
        <w:br/>
        <w:t>с территориальным органом Ростехнадзора при временной консервации подземных сооружений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относится к особо сложным и уникальным объектам согласно ПБ 03-428-02 «Правила безопасности </w:t>
      </w:r>
      <w:r w:rsidR="0022298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строительстве подземных сооружений», утвержденным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закладывать на земной поверхности пункты опорной геодезической сети в пределах опасных зон согласно ПБ 03-428-02 «Правила безопасности при строительстве подземных сооружений», утвержденным постановлением Госгортехнадзора России от 02.11.2001 </w:t>
      </w:r>
      <w:r w:rsidRPr="0033017A">
        <w:rPr>
          <w:rFonts w:ascii="Times New Roman" w:hAnsi="Times New Roman" w:cs="Times New Roman"/>
          <w:color w:val="000000" w:themeColor="text1"/>
          <w:sz w:val="28"/>
          <w:szCs w:val="28"/>
        </w:rPr>
        <w:br/>
        <w:t>№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к высоте и ширине предохранительного вала, исключающего падение автотранспорта с рабочей площадки, согласно </w:t>
      </w:r>
      <w:r w:rsidRPr="0033017A">
        <w:rPr>
          <w:rFonts w:ascii="Times New Roman" w:hAnsi="Times New Roman" w:cs="Times New Roman"/>
          <w:color w:val="000000" w:themeColor="text1"/>
          <w:sz w:val="28"/>
          <w:szCs w:val="28"/>
        </w:rPr>
        <w:br/>
        <w:t>ПБ 03-428-02 «Правила безопасности при строительстве подземных сооружений», утвержденным постановлением Госгортехнадзора России от 02.11.2001 № 49?</w:t>
      </w:r>
    </w:p>
    <w:p w:rsidR="00A807B2" w:rsidRPr="0033017A" w:rsidRDefault="00833CD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какое расстояние </w:t>
      </w:r>
      <w:r w:rsidR="00A807B2" w:rsidRPr="0033017A">
        <w:rPr>
          <w:rFonts w:ascii="Times New Roman" w:hAnsi="Times New Roman" w:cs="Times New Roman"/>
          <w:color w:val="000000" w:themeColor="text1"/>
          <w:sz w:val="28"/>
          <w:szCs w:val="28"/>
        </w:rPr>
        <w:t>должны выступать над поверхностью земли предохранительные металлические секции при проходке тоннелей щитами открытого типа с глубиной заложения, превышающей высоту щита,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к зазорам между головным блоком экскаватора, </w:t>
      </w:r>
      <w:r w:rsidRPr="0033017A">
        <w:rPr>
          <w:rFonts w:ascii="Times New Roman" w:hAnsi="Times New Roman" w:cs="Times New Roman"/>
          <w:color w:val="000000" w:themeColor="text1"/>
          <w:sz w:val="28"/>
          <w:szCs w:val="28"/>
        </w:rPr>
        <w:br/>
        <w:t>а также над наиболее выступающей хвостовой частью кузова экскаватора и контуром выработки,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производить работы со стрелы комбайна, оборудованной специальной площадкой со съемными ограждениями, </w:t>
      </w:r>
      <w:r w:rsidRPr="0033017A">
        <w:rPr>
          <w:rFonts w:ascii="Times New Roman" w:hAnsi="Times New Roman" w:cs="Times New Roman"/>
          <w:color w:val="000000" w:themeColor="text1"/>
          <w:sz w:val="28"/>
          <w:szCs w:val="28"/>
        </w:rPr>
        <w:br/>
        <w:t xml:space="preserve">при обесточенном приводе исполнительного органа согласно </w:t>
      </w:r>
      <w:r w:rsidRPr="0033017A">
        <w:rPr>
          <w:rFonts w:ascii="Times New Roman" w:hAnsi="Times New Roman" w:cs="Times New Roman"/>
          <w:color w:val="000000" w:themeColor="text1"/>
          <w:sz w:val="28"/>
          <w:szCs w:val="28"/>
        </w:rPr>
        <w:br/>
        <w:t xml:space="preserve">ПБ 03-428-02 «Правила безопасности при строительстве подземных сооружений», утвержденным постановлением Госгортехнадзора России </w:t>
      </w:r>
      <w:r w:rsidRPr="0033017A">
        <w:rPr>
          <w:rFonts w:ascii="Times New Roman" w:hAnsi="Times New Roman" w:cs="Times New Roman"/>
          <w:color w:val="000000" w:themeColor="text1"/>
          <w:sz w:val="28"/>
          <w:szCs w:val="28"/>
        </w:rPr>
        <w:br/>
        <w:t>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передвижных опалубок согласно ПБ 03-428-02 «Правила безопасности при строительстве подземных сооружений», утвержденным постановлением Госгортехнадзора России от 02.11.2001 № 49</w:t>
      </w:r>
      <w:r w:rsidR="001D2DC8"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Раструб какой высоты должен быть установлен в целях исключения падения людей в выработку при проходке ствола со сбрасыванием породы вниз по опережающей выработке согласно ПБ 03-428-02 «Правила безопасности при строительстве подземных сооружений», утвержденным постановлением Госгортехнадзора Ро</w:t>
      </w:r>
      <w:r w:rsidR="00796E5F" w:rsidRPr="0033017A">
        <w:rPr>
          <w:rFonts w:ascii="Times New Roman" w:hAnsi="Times New Roman" w:cs="Times New Roman"/>
          <w:color w:val="000000" w:themeColor="text1"/>
          <w:sz w:val="28"/>
          <w:szCs w:val="28"/>
        </w:rPr>
        <w:t xml:space="preserve">ссии от 02.11.2001 </w:t>
      </w:r>
      <w:r w:rsidRPr="0033017A">
        <w:rPr>
          <w:rFonts w:ascii="Times New Roman" w:hAnsi="Times New Roman" w:cs="Times New Roman"/>
          <w:color w:val="000000" w:themeColor="text1"/>
          <w:sz w:val="28"/>
          <w:szCs w:val="28"/>
        </w:rPr>
        <w:t xml:space="preserve">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Решетка какого размера должна быть предусмотрена в целях исключения падения работающих в скважину при сооружении наклонной выработки со спуском породы по пилотной скважине согласно </w:t>
      </w:r>
      <w:r w:rsidRPr="0033017A">
        <w:rPr>
          <w:rFonts w:ascii="Times New Roman" w:hAnsi="Times New Roman" w:cs="Times New Roman"/>
          <w:color w:val="000000" w:themeColor="text1"/>
          <w:sz w:val="28"/>
          <w:szCs w:val="28"/>
        </w:rPr>
        <w:br/>
        <w:t xml:space="preserve">ПБ 03-428-02 «Правила безопасности при строительстве подземных сооружений», утвержденным постановлением Госгортехнадзора России </w:t>
      </w:r>
      <w:r w:rsidRPr="0033017A">
        <w:rPr>
          <w:rFonts w:ascii="Times New Roman" w:hAnsi="Times New Roman" w:cs="Times New Roman"/>
          <w:color w:val="000000" w:themeColor="text1"/>
          <w:sz w:val="28"/>
          <w:szCs w:val="28"/>
        </w:rPr>
        <w:br/>
        <w:t>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к высоте машинного и аппаратного помещений согласно требованиям к искусственному замораживанию грунтов </w:t>
      </w:r>
      <w:r w:rsidRPr="0033017A">
        <w:rPr>
          <w:rFonts w:ascii="Times New Roman" w:hAnsi="Times New Roman" w:cs="Times New Roman"/>
          <w:color w:val="000000" w:themeColor="text1"/>
          <w:sz w:val="28"/>
          <w:szCs w:val="28"/>
        </w:rPr>
        <w:br/>
        <w:t>в соответствии с ПБ 03-428-02 «Правила безопасности при строительстве подземных сооружений», утвержденными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трубы допускается применять для трубопроводов циркуляции хладагента согласно требованиям к искусственному замораживанию грунтов в соответствии с ПБ 03-428-02 «Правила безопасности </w:t>
      </w:r>
      <w:r w:rsidRPr="0033017A">
        <w:rPr>
          <w:rFonts w:ascii="Times New Roman" w:hAnsi="Times New Roman" w:cs="Times New Roman"/>
          <w:color w:val="000000" w:themeColor="text1"/>
          <w:sz w:val="28"/>
          <w:szCs w:val="28"/>
        </w:rPr>
        <w:br/>
        <w:t>при строительстве подземных сооружений», утвержденными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должно быть в машинном отделении замораживающей станции согласно требованиям к искусственному замораживанию грунтов в соответствии с ПБ 03-428-02 «Правила безопасности при строительстве подземных сооружений», утвержденными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отводящей трубы согласно требованиям к искусственному замораживанию грунтов </w:t>
      </w:r>
      <w:r w:rsidRPr="0033017A">
        <w:rPr>
          <w:rFonts w:ascii="Times New Roman" w:hAnsi="Times New Roman" w:cs="Times New Roman"/>
          <w:color w:val="000000" w:themeColor="text1"/>
          <w:sz w:val="28"/>
          <w:szCs w:val="28"/>
        </w:rPr>
        <w:br/>
        <w:t>в соответствии с ПБ 03-428-02 «Правила безопасности при строительстве подземных сооружений», утвержденными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объеме допускается хранение баллонов с хладагентом </w:t>
      </w:r>
      <w:r w:rsidRPr="0033017A">
        <w:rPr>
          <w:rFonts w:ascii="Times New Roman" w:hAnsi="Times New Roman" w:cs="Times New Roman"/>
          <w:color w:val="000000" w:themeColor="text1"/>
          <w:sz w:val="28"/>
          <w:szCs w:val="28"/>
        </w:rPr>
        <w:br/>
        <w:t xml:space="preserve">в огнестойких специальных складах (без окон и отопления) согласно требованиям к искусственному замораживанию грунтов в соответствии </w:t>
      </w:r>
      <w:r w:rsidRPr="0033017A">
        <w:rPr>
          <w:rFonts w:ascii="Times New Roman" w:hAnsi="Times New Roman" w:cs="Times New Roman"/>
          <w:color w:val="000000" w:themeColor="text1"/>
          <w:sz w:val="28"/>
          <w:szCs w:val="28"/>
        </w:rPr>
        <w:br/>
        <w:t>с ПБ 03-428-02 «Правила безопасности при строительстве подземных сооружений», утвержденными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какое расстояние должны быть удалены битумоварочные помещения от бровок котлованов и траншей согласно требованиям </w:t>
      </w:r>
      <w:r w:rsidRPr="0033017A">
        <w:rPr>
          <w:rFonts w:ascii="Times New Roman" w:hAnsi="Times New Roman" w:cs="Times New Roman"/>
          <w:color w:val="000000" w:themeColor="text1"/>
          <w:sz w:val="28"/>
          <w:szCs w:val="28"/>
        </w:rPr>
        <w:br/>
        <w:t xml:space="preserve">к изоляционным работам и антикоррозийной обработке в соответствии </w:t>
      </w:r>
      <w:r w:rsidRPr="0033017A">
        <w:rPr>
          <w:rFonts w:ascii="Times New Roman" w:hAnsi="Times New Roman" w:cs="Times New Roman"/>
          <w:color w:val="000000" w:themeColor="text1"/>
          <w:sz w:val="28"/>
          <w:szCs w:val="28"/>
        </w:rPr>
        <w:br/>
        <w:t>с ПБ 03-428-02 «Правила безопасности при строительстве подземных сооружений», утвержденными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Раструб какой высоты должен иметь проходческий полок </w:t>
      </w:r>
      <w:r w:rsidR="0022298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пропуска бадей согласно требованиям к подземному транспорту </w:t>
      </w:r>
      <w:r w:rsidR="0022298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вертикальным выработкам в соответствии с ПБ 03-428-02 «Правила безопасности при строительстве подземных сооружений», утвержденными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высота переподъема для подъемных установок для грузовых подъемных установок при подъеме клетями, скипами и платформами согласно требованиям к подземному транспорту по вертикальным выработкам в соответствии с ПБ 03-428-02 «Правила безопасности </w:t>
      </w:r>
      <w:r w:rsidRPr="0033017A">
        <w:rPr>
          <w:rFonts w:ascii="Times New Roman" w:hAnsi="Times New Roman" w:cs="Times New Roman"/>
          <w:color w:val="000000" w:themeColor="text1"/>
          <w:sz w:val="28"/>
          <w:szCs w:val="28"/>
        </w:rPr>
        <w:br/>
        <w:t>при строительстве подземных сооружений», утвержденными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расширении пути против нормально установленной ширины рельсовой колеи запрещается эксплуатация рельсовых путей согласно требованиям к рельсовому транспорту по горизонтальным выработкам в соответствии с ПБ 03-428-02 «Правила безопасности при строительстве подземных сооружений», утвержденными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износе головки рельса по вертикали запрещается эксплуатация рельсовых путей типа Р-24 согласно требованиям </w:t>
      </w:r>
      <w:r w:rsidRPr="0033017A">
        <w:rPr>
          <w:rFonts w:ascii="Times New Roman" w:hAnsi="Times New Roman" w:cs="Times New Roman"/>
          <w:color w:val="000000" w:themeColor="text1"/>
          <w:sz w:val="28"/>
          <w:szCs w:val="28"/>
        </w:rPr>
        <w:br/>
        <w:t>к рельсовому транспорту по горизонтальным выработкам в соответствии с ПБ 03-428-02 «Правила безопасности при строительстве подземных сооружений», утвержденными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зазоре между торцами рельсов запрещается эксплуатация рельсовых путей согласно требованиям к рельсовому транспорту </w:t>
      </w:r>
      <w:r w:rsidRPr="0033017A">
        <w:rPr>
          <w:rFonts w:ascii="Times New Roman" w:hAnsi="Times New Roman" w:cs="Times New Roman"/>
          <w:color w:val="000000" w:themeColor="text1"/>
          <w:sz w:val="28"/>
          <w:szCs w:val="28"/>
        </w:rPr>
        <w:br/>
        <w:t>в горизонтальных выработках в соответствии с ПБ 03-428-02 «Правила безопасности при строительстве подземных сооружений», утвержденными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Через какое расстояние рельсы объединяются в звенья посредством стяжек согласно требованиям к рельсовому транспорту </w:t>
      </w:r>
      <w:r w:rsidRPr="0033017A">
        <w:rPr>
          <w:rFonts w:ascii="Times New Roman" w:hAnsi="Times New Roman" w:cs="Times New Roman"/>
          <w:color w:val="000000" w:themeColor="text1"/>
          <w:sz w:val="28"/>
          <w:szCs w:val="28"/>
        </w:rPr>
        <w:br/>
        <w:t>по горизонтальным выработкам в соответствии с ПБ 03-428-02 «Правила безопасности при строительстве подземных сооружений», утвержденными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расстояние между точками подвески контактного провода </w:t>
      </w:r>
      <w:r w:rsidRPr="0033017A">
        <w:rPr>
          <w:rFonts w:ascii="Times New Roman" w:hAnsi="Times New Roman" w:cs="Times New Roman"/>
          <w:color w:val="000000" w:themeColor="text1"/>
          <w:sz w:val="28"/>
          <w:szCs w:val="28"/>
        </w:rPr>
        <w:br/>
        <w:t>в подземных выработках на прямых участках пути согласно требованиям к рельсовому транспорту по горизонтальным выработкам в соответствии с ПБ 03-428-02 «Правила безопасности при строительстве подземных сооружений», утвержденными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расстояние между точками подвески контактного провода </w:t>
      </w:r>
      <w:r w:rsidRPr="0033017A">
        <w:rPr>
          <w:rFonts w:ascii="Times New Roman" w:hAnsi="Times New Roman" w:cs="Times New Roman"/>
          <w:color w:val="000000" w:themeColor="text1"/>
          <w:sz w:val="28"/>
          <w:szCs w:val="28"/>
        </w:rPr>
        <w:br/>
        <w:t>в подземных выработках на кривых участках пути согласно требованиям к рельсовому транспорту по горизонтальным выработкам в соответствии с ПБ 03-428-02 «Правила безопасности при строительстве подземных сооружений», утвержденными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расстояние между точками заземления для откаточных рельсовых путей при работе аккумуляторных электровозов согласно требованиям к рельсовому транспорту по горизонтальным выработкам </w:t>
      </w:r>
      <w:r w:rsidRPr="0033017A">
        <w:rPr>
          <w:rFonts w:ascii="Times New Roman" w:hAnsi="Times New Roman" w:cs="Times New Roman"/>
          <w:color w:val="000000" w:themeColor="text1"/>
          <w:sz w:val="28"/>
          <w:szCs w:val="28"/>
        </w:rPr>
        <w:br/>
        <w:t>в соответствии с ПБ 03-428-02 «Правила безопасности при строительстве подземных сооружений», утвержденными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каких уклонах допускается размещать внутрибазовые подкрановые пути и территорию базы (за исключением стесненных условий) согласно требованиям к укладке пути и установке контактного рельса </w:t>
      </w:r>
      <w:r w:rsidRPr="0033017A">
        <w:rPr>
          <w:rFonts w:ascii="Times New Roman" w:hAnsi="Times New Roman" w:cs="Times New Roman"/>
          <w:color w:val="000000" w:themeColor="text1"/>
          <w:sz w:val="28"/>
          <w:szCs w:val="28"/>
        </w:rPr>
        <w:br/>
        <w:t>в соответствии с ПБ 03-428-02 «Правила безопасности при строительстве подземных сооружений», утвержденными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каких уклонах допускается размещать внутрибазовые подкрановые пути и территорию базы в стесненных условиях согласно требованиям </w:t>
      </w:r>
      <w:r w:rsidRPr="0033017A">
        <w:rPr>
          <w:rFonts w:ascii="Times New Roman" w:hAnsi="Times New Roman" w:cs="Times New Roman"/>
          <w:color w:val="000000" w:themeColor="text1"/>
          <w:sz w:val="28"/>
          <w:szCs w:val="28"/>
        </w:rPr>
        <w:br/>
        <w:t xml:space="preserve">к укладке пути и установке контактного рельса в соответствии </w:t>
      </w:r>
      <w:r w:rsidRPr="0033017A">
        <w:rPr>
          <w:rFonts w:ascii="Times New Roman" w:hAnsi="Times New Roman" w:cs="Times New Roman"/>
          <w:color w:val="000000" w:themeColor="text1"/>
          <w:sz w:val="28"/>
          <w:szCs w:val="28"/>
        </w:rPr>
        <w:br/>
        <w:t>с ПБ 03-428-02 «Правила безопасности при строительстве подземных сооружений», утвержденными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каких уклонах должны располагаться соединительные железнодорожные пути между базой и станцией примыкания согласно требованиям к укладке пути и установке контактного рельса </w:t>
      </w:r>
      <w:r w:rsidRPr="0033017A">
        <w:rPr>
          <w:rFonts w:ascii="Times New Roman" w:hAnsi="Times New Roman" w:cs="Times New Roman"/>
          <w:color w:val="000000" w:themeColor="text1"/>
          <w:sz w:val="28"/>
          <w:szCs w:val="28"/>
        </w:rPr>
        <w:br/>
        <w:t>в соответствии с ПБ 03-428-02 «Правила безопасности при строительстве подземных сооружений», утвержденными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Ограждениями какой высоты должны быть оборудованы технологические и демонтажные шахты согласно требованиям </w:t>
      </w:r>
      <w:r w:rsidRPr="0033017A">
        <w:rPr>
          <w:rFonts w:ascii="Times New Roman" w:hAnsi="Times New Roman" w:cs="Times New Roman"/>
          <w:color w:val="000000" w:themeColor="text1"/>
          <w:sz w:val="28"/>
          <w:szCs w:val="28"/>
        </w:rPr>
        <w:br/>
        <w:t>по закрытой прокладке трубопроводов с помощью микротоннелепроходческих комплексов в соответствии с ПБ 03-428-02 «Правила безопасности при строительстве подземных сооружений», утвержденными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мест хранения и использования горючих </w:t>
      </w:r>
      <w:r w:rsidRPr="0033017A">
        <w:rPr>
          <w:rFonts w:ascii="Times New Roman" w:hAnsi="Times New Roman" w:cs="Times New Roman"/>
          <w:color w:val="000000" w:themeColor="text1"/>
          <w:sz w:val="28"/>
          <w:szCs w:val="28"/>
        </w:rPr>
        <w:br/>
        <w:t xml:space="preserve">и легковоспламеняющихся материалов должны располагаться воздухозаборы вентиляторных установок согласно требованиям </w:t>
      </w:r>
      <w:r w:rsidRPr="0033017A">
        <w:rPr>
          <w:rFonts w:ascii="Times New Roman" w:hAnsi="Times New Roman" w:cs="Times New Roman"/>
          <w:color w:val="000000" w:themeColor="text1"/>
          <w:sz w:val="28"/>
          <w:szCs w:val="28"/>
        </w:rPr>
        <w:br/>
        <w:t>к главным вентиляторным установкам в соответствии с ПБ 03-428-02 «Правила безопасности при строительстве подземных сооружений», утвержденными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ствола шахты должны располагаться воздухозаборы вентиляторных установок согласно требованиям </w:t>
      </w:r>
      <w:r w:rsidRPr="0033017A">
        <w:rPr>
          <w:rFonts w:ascii="Times New Roman" w:hAnsi="Times New Roman" w:cs="Times New Roman"/>
          <w:color w:val="000000" w:themeColor="text1"/>
          <w:sz w:val="28"/>
          <w:szCs w:val="28"/>
        </w:rPr>
        <w:br/>
        <w:t>к главным вентиляторным установкам в соответствии с ПБ 03-428-02 «Правила безопасности при строительстве подземных сооружений», утвержденными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главных вентиляторных установок в соответствии с ПБ 03-428-02 «Правила безопасности </w:t>
      </w:r>
      <w:r w:rsidRPr="0033017A">
        <w:rPr>
          <w:rFonts w:ascii="Times New Roman" w:hAnsi="Times New Roman" w:cs="Times New Roman"/>
          <w:color w:val="000000" w:themeColor="text1"/>
          <w:sz w:val="28"/>
          <w:szCs w:val="28"/>
        </w:rPr>
        <w:br/>
        <w:t>при строительстве подземных сооружений», утвержденными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сечение должны иметь резервные трубопроводы главной водоотливной установки шахты согласно требованиям к водоотливу </w:t>
      </w:r>
      <w:r w:rsidRPr="0033017A">
        <w:rPr>
          <w:rFonts w:ascii="Times New Roman" w:hAnsi="Times New Roman" w:cs="Times New Roman"/>
          <w:color w:val="000000" w:themeColor="text1"/>
          <w:sz w:val="28"/>
          <w:szCs w:val="28"/>
        </w:rPr>
        <w:br/>
        <w:t>в соответствии с ПБ 03-428-02 «Правила безопасности при строительстве подземных сооружений», утвержденными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выхода из подземных выработок должны располагаться склады горючих и смазочных материалов, места хранения лакокрасочных материалов, приготовления антисептических, антикоррозионных и огнезащитных составов в соответствии </w:t>
      </w:r>
      <w:r w:rsidRPr="0033017A">
        <w:rPr>
          <w:rFonts w:ascii="Times New Roman" w:hAnsi="Times New Roman" w:cs="Times New Roman"/>
          <w:color w:val="000000" w:themeColor="text1"/>
          <w:sz w:val="28"/>
          <w:szCs w:val="28"/>
        </w:rPr>
        <w:br/>
        <w:t>с ПБ 03-428-02 «Правила безопасности при строительстве подземных сооружений», утвержденными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должны отбираться пробы воздуха при всасывающем способе проветривания, когда свежий воздух к рабочим местам поступает </w:t>
      </w:r>
      <w:r w:rsidRPr="0033017A">
        <w:rPr>
          <w:rFonts w:ascii="Times New Roman" w:hAnsi="Times New Roman" w:cs="Times New Roman"/>
          <w:color w:val="000000" w:themeColor="text1"/>
          <w:sz w:val="28"/>
          <w:szCs w:val="28"/>
        </w:rPr>
        <w:br/>
        <w:t xml:space="preserve">по подземным выработкам и отсасывается по вентиляционным трубам, </w:t>
      </w:r>
      <w:r w:rsidRPr="0033017A">
        <w:rPr>
          <w:rFonts w:ascii="Times New Roman" w:hAnsi="Times New Roman" w:cs="Times New Roman"/>
          <w:color w:val="000000" w:themeColor="text1"/>
          <w:sz w:val="28"/>
          <w:szCs w:val="28"/>
        </w:rPr>
        <w:br/>
        <w:t>в соответствии с ПБ 03-428-02 «Правила безопасности при строительстве подземных сооружений», утвержденными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должны отбираться пробы воздуха при нагнетательном способе проветривания, когда свежий воздух к рабочим местам поступает </w:t>
      </w:r>
      <w:r w:rsidRPr="0033017A">
        <w:rPr>
          <w:rFonts w:ascii="Times New Roman" w:hAnsi="Times New Roman" w:cs="Times New Roman"/>
          <w:color w:val="000000" w:themeColor="text1"/>
          <w:sz w:val="28"/>
          <w:szCs w:val="28"/>
        </w:rPr>
        <w:br/>
        <w:t xml:space="preserve">по вентиляционным трубам и исходит по подземным выработкам, </w:t>
      </w:r>
      <w:r w:rsidRPr="0033017A">
        <w:rPr>
          <w:rFonts w:ascii="Times New Roman" w:hAnsi="Times New Roman" w:cs="Times New Roman"/>
          <w:color w:val="000000" w:themeColor="text1"/>
          <w:sz w:val="28"/>
          <w:szCs w:val="28"/>
        </w:rPr>
        <w:br/>
        <w:t>в соответствии с ПБ 03-428-02 «Правила безопасности при строительстве подземных сооружений», утвержденными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должны отбираться пробы воздуха при сквозном проветривании выработки в соответствии с ПБ 03-428-02 «Правила безопасности </w:t>
      </w:r>
      <w:r w:rsidRPr="0033017A">
        <w:rPr>
          <w:rFonts w:ascii="Times New Roman" w:hAnsi="Times New Roman" w:cs="Times New Roman"/>
          <w:color w:val="000000" w:themeColor="text1"/>
          <w:sz w:val="28"/>
          <w:szCs w:val="28"/>
        </w:rPr>
        <w:br/>
        <w:t>при строительстве подземных сооружений», утвержденными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должны отбираться пробы воздуха при использовании </w:t>
      </w:r>
      <w:r w:rsidRPr="0033017A">
        <w:rPr>
          <w:rFonts w:ascii="Times New Roman" w:hAnsi="Times New Roman" w:cs="Times New Roman"/>
          <w:color w:val="000000" w:themeColor="text1"/>
          <w:sz w:val="28"/>
          <w:szCs w:val="28"/>
        </w:rPr>
        <w:br/>
        <w:t xml:space="preserve">в подземных условиях вентилятора местного проветривания для подачи воздуха по гибким вентиляционным трубам в тупиковую выработку </w:t>
      </w:r>
      <w:r w:rsidRPr="0033017A">
        <w:rPr>
          <w:rFonts w:ascii="Times New Roman" w:hAnsi="Times New Roman" w:cs="Times New Roman"/>
          <w:color w:val="000000" w:themeColor="text1"/>
          <w:sz w:val="28"/>
          <w:szCs w:val="28"/>
        </w:rPr>
        <w:br/>
        <w:t>в соответствии с ПБ 03-428-02 «Правила безопасности при строительстве подземных сооружений», утвержденными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запас прочности должны иметь лебедки, применяемые </w:t>
      </w:r>
      <w:r w:rsidRPr="0033017A">
        <w:rPr>
          <w:rFonts w:ascii="Times New Roman" w:hAnsi="Times New Roman" w:cs="Times New Roman"/>
          <w:color w:val="000000" w:themeColor="text1"/>
          <w:sz w:val="28"/>
          <w:szCs w:val="28"/>
        </w:rPr>
        <w:br/>
        <w:t xml:space="preserve">для подъема мачт в установках, не имеющих механизма подъема </w:t>
      </w:r>
      <w:r w:rsidRPr="0033017A">
        <w:rPr>
          <w:rFonts w:ascii="Times New Roman" w:hAnsi="Times New Roman" w:cs="Times New Roman"/>
          <w:color w:val="000000" w:themeColor="text1"/>
          <w:sz w:val="28"/>
          <w:szCs w:val="28"/>
        </w:rPr>
        <w:br/>
        <w:t>и собранных на земле вышек, при бурении скважин с поверхности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давлением должно быть испытано инъекционное оборудование до начала работ согласно требованиям к инъекционному закреплению грунтов в соответствии с ПБ 03-428-02 «Правила безопасности </w:t>
      </w:r>
      <w:r w:rsidRPr="0033017A">
        <w:rPr>
          <w:rFonts w:ascii="Times New Roman" w:hAnsi="Times New Roman" w:cs="Times New Roman"/>
          <w:color w:val="000000" w:themeColor="text1"/>
          <w:sz w:val="28"/>
          <w:szCs w:val="28"/>
        </w:rPr>
        <w:br/>
        <w:t>при строительстве подземных сооружений», утвержденными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давлением должно быть испытано инъекционное оборудование согласно требованиям к инъекционному закреплению грунтов </w:t>
      </w:r>
      <w:r w:rsidRPr="0033017A">
        <w:rPr>
          <w:rFonts w:ascii="Times New Roman" w:hAnsi="Times New Roman" w:cs="Times New Roman"/>
          <w:color w:val="000000" w:themeColor="text1"/>
          <w:sz w:val="28"/>
          <w:szCs w:val="28"/>
        </w:rPr>
        <w:br/>
        <w:t>в соответствии с ПБ 03-428-02 «Правила безопасности при строительстве подземных сооружений», утвержденными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w:t>
      </w:r>
      <w:r w:rsidRPr="0033017A">
        <w:rPr>
          <w:rFonts w:ascii="Times New Roman" w:hAnsi="Times New Roman" w:cs="Times New Roman"/>
          <w:color w:val="000000" w:themeColor="text1"/>
          <w:sz w:val="28"/>
          <w:szCs w:val="28"/>
        </w:rPr>
        <w:br/>
        <w:t>к инъекционному закреплению грунтов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Через какое расстояние должны крепиться хомутами к надежным конструкциям шланги растворопровода согласно требованиям </w:t>
      </w:r>
      <w:r w:rsidRPr="0033017A">
        <w:rPr>
          <w:rFonts w:ascii="Times New Roman" w:hAnsi="Times New Roman" w:cs="Times New Roman"/>
          <w:color w:val="000000" w:themeColor="text1"/>
          <w:sz w:val="28"/>
          <w:szCs w:val="28"/>
        </w:rPr>
        <w:br/>
        <w:t>к буровому, погрузочному оборудованию и оборудованию для устройства монолитных бетонных обделок в соответствии с ПБ 03-428-02 «Правила безопасности при строительстве подземных сооружений» утвержденными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дужка бадьи подлежит замене или ремонту </w:t>
      </w:r>
      <w:r w:rsidRPr="0033017A">
        <w:rPr>
          <w:rFonts w:ascii="Times New Roman" w:hAnsi="Times New Roman" w:cs="Times New Roman"/>
          <w:color w:val="000000" w:themeColor="text1"/>
          <w:sz w:val="28"/>
          <w:szCs w:val="28"/>
        </w:rPr>
        <w:br/>
        <w:t xml:space="preserve">при эксплуатации бадьевого, грузолюдского и грузового подъемов </w:t>
      </w:r>
      <w:r w:rsidRPr="0033017A">
        <w:rPr>
          <w:rFonts w:ascii="Times New Roman" w:hAnsi="Times New Roman" w:cs="Times New Roman"/>
          <w:color w:val="000000" w:themeColor="text1"/>
          <w:sz w:val="28"/>
          <w:szCs w:val="28"/>
        </w:rPr>
        <w:br/>
        <w:t>при проходке шахтных стволов согласно требованиям к подземному транспорту по вертикальным выработкам в соответствии с ПБ 03-428-02 «Правила безопасности при строительстве подземных сооружений», утвержденными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износе контактных поверхностей башмаки скольжения подъемного сосуда (противовеса) подлежат замене согласно требованиям к подземному транспорту по вертикальным выработкам в соответствии </w:t>
      </w:r>
      <w:r w:rsidRPr="0033017A">
        <w:rPr>
          <w:rFonts w:ascii="Times New Roman" w:hAnsi="Times New Roman" w:cs="Times New Roman"/>
          <w:color w:val="000000" w:themeColor="text1"/>
          <w:sz w:val="28"/>
          <w:szCs w:val="28"/>
        </w:rPr>
        <w:br/>
        <w:t>с ПБ 03-428-02 «Правила безопасности при строительстве подземных сооружений», утвержденными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к суммарному износу проводников и башмаков скольжения на сторону при деревянных проводниках согласно требованиям к подземному транспорту по вертикальным выработкам </w:t>
      </w:r>
      <w:r w:rsidRPr="0033017A">
        <w:rPr>
          <w:rFonts w:ascii="Times New Roman" w:hAnsi="Times New Roman" w:cs="Times New Roman"/>
          <w:color w:val="000000" w:themeColor="text1"/>
          <w:sz w:val="28"/>
          <w:szCs w:val="28"/>
        </w:rPr>
        <w:br/>
        <w:t>в соответствии с ПБ 03-428-02 «Правила безопасности при строительстве подземных сооружений», утвержденными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максимальный угол отклонения (девиации) струны подъемного каната на направляющих шкивах и барабанах грузолюдского подъема согласно требованиям к подземному транспорту по вертикальным выработкам в соответствии с ПБ 03-428-02 «Правила безопасности </w:t>
      </w:r>
      <w:r w:rsidRPr="0033017A">
        <w:rPr>
          <w:rFonts w:ascii="Times New Roman" w:hAnsi="Times New Roman" w:cs="Times New Roman"/>
          <w:color w:val="000000" w:themeColor="text1"/>
          <w:sz w:val="28"/>
          <w:szCs w:val="28"/>
        </w:rPr>
        <w:br/>
        <w:t>при строительстве подземных сооружений», утвержденными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подъемные машины должны быть обеспечены самопишущим скоростемером в обязательном порядке в соответствии с требованиями </w:t>
      </w:r>
      <w:r w:rsidRPr="0033017A">
        <w:rPr>
          <w:rFonts w:ascii="Times New Roman" w:hAnsi="Times New Roman" w:cs="Times New Roman"/>
          <w:color w:val="000000" w:themeColor="text1"/>
          <w:sz w:val="28"/>
          <w:szCs w:val="28"/>
        </w:rPr>
        <w:br/>
        <w:t>к подъемным машинам и лебедкам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предохранительным устройством должна быть оборудована каждая подъемная установка в соответствии с требованиями </w:t>
      </w:r>
      <w:r w:rsidRPr="0033017A">
        <w:rPr>
          <w:rFonts w:ascii="Times New Roman" w:hAnsi="Times New Roman" w:cs="Times New Roman"/>
          <w:color w:val="000000" w:themeColor="text1"/>
          <w:sz w:val="28"/>
          <w:szCs w:val="28"/>
        </w:rPr>
        <w:br/>
        <w:t>к подъемным машинам и лебедкам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канат должен быть снят и заменен другим </w:t>
      </w:r>
      <w:r w:rsidRPr="0033017A">
        <w:rPr>
          <w:rFonts w:ascii="Times New Roman" w:hAnsi="Times New Roman" w:cs="Times New Roman"/>
          <w:color w:val="000000" w:themeColor="text1"/>
          <w:sz w:val="28"/>
          <w:szCs w:val="28"/>
        </w:rPr>
        <w:br/>
        <w:t>при повторном испытании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эффективность должны иметь нейтрализаторы отработавших газов, устанавливаемые на автомобили, в соответствии с требованиями </w:t>
      </w:r>
      <w:r w:rsidRPr="0033017A">
        <w:rPr>
          <w:rFonts w:ascii="Times New Roman" w:hAnsi="Times New Roman" w:cs="Times New Roman"/>
          <w:color w:val="000000" w:themeColor="text1"/>
          <w:sz w:val="28"/>
          <w:szCs w:val="28"/>
        </w:rPr>
        <w:br/>
        <w:t xml:space="preserve">к самоходным машинам с двигателями внутреннего сгорания </w:t>
      </w:r>
      <w:r w:rsidRPr="0033017A">
        <w:rPr>
          <w:rFonts w:ascii="Times New Roman" w:hAnsi="Times New Roman" w:cs="Times New Roman"/>
          <w:color w:val="000000" w:themeColor="text1"/>
          <w:sz w:val="28"/>
          <w:szCs w:val="28"/>
        </w:rPr>
        <w:br/>
        <w:t>в подземных выработках согласно ПБ 03-428-02 «Правила безопасности при строительстве подземных сооружений», утвержденным постановлением Госгортехнадзора России от 02.11.2001 № 49?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подземные сооружения, не связанные с добычей полезных ископаемых, в соответствии с РД 07-291-99 «Инструкция </w:t>
      </w:r>
      <w:r w:rsidRPr="0033017A">
        <w:rPr>
          <w:rFonts w:ascii="Times New Roman" w:hAnsi="Times New Roman" w:cs="Times New Roman"/>
          <w:color w:val="000000" w:themeColor="text1"/>
          <w:sz w:val="28"/>
          <w:szCs w:val="28"/>
        </w:rPr>
        <w:br/>
        <w:t>о порядке ведения работ по ликвидации и консервации опасных производственных объектов, связанных с пользованием недрами», утвержденным постановлением Госгортехнадзора России от 02.06.1999 № 33, не подлежат ликвидации?</w:t>
      </w:r>
    </w:p>
    <w:p w:rsidR="00A807B2"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не должны размещаться помещения управления и анализаторные помещения согласно Федеральным нормам и правилам в области промышленной безопасности  «Общие правила взрывобезопасности </w:t>
      </w:r>
      <w:r w:rsidRPr="0033017A">
        <w:rPr>
          <w:rFonts w:ascii="Times New Roman" w:hAnsi="Times New Roman" w:cs="Times New Roman"/>
          <w:color w:val="000000" w:themeColor="text1"/>
          <w:sz w:val="28"/>
          <w:szCs w:val="28"/>
        </w:rPr>
        <w:br/>
        <w:t>для взрывопожароопасных химических, нефтехимических и нефтеперерабатывающих производств», утвержденным приказом Ростехнадзора от 11.03.2013 № 96?</w:t>
      </w:r>
    </w:p>
    <w:p w:rsidR="00A807B2"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должно происходить автоматическое включение аварийной вентиляции, установленной в анализаторных помещениях</w:t>
      </w:r>
      <w:r w:rsidR="00B76DBB"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«Общие правила взрывобезопасности </w:t>
      </w:r>
      <w:r w:rsidRPr="0033017A">
        <w:rPr>
          <w:rFonts w:ascii="Times New Roman" w:hAnsi="Times New Roman" w:cs="Times New Roman"/>
          <w:color w:val="000000" w:themeColor="text1"/>
          <w:sz w:val="28"/>
          <w:szCs w:val="28"/>
        </w:rPr>
        <w:br/>
        <w:t>для взрывопожароопасных химических, нефтехимических и нефтеперерабатывающих производств», утвержденным приказом Ростехнадзора от 11.03.2013 № 96?</w:t>
      </w:r>
    </w:p>
    <w:p w:rsidR="00A807B2"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не предусмотрена установка постов управления и технических средств для извещения об опасных выбросах химических веществ </w:t>
      </w:r>
      <w:r w:rsidRPr="0033017A">
        <w:rPr>
          <w:rFonts w:ascii="Times New Roman" w:hAnsi="Times New Roman" w:cs="Times New Roman"/>
          <w:color w:val="000000" w:themeColor="text1"/>
          <w:sz w:val="28"/>
          <w:szCs w:val="28"/>
        </w:rPr>
        <w:br/>
        <w:t>на объектах, имеющих в своем составе блоки I категории взрывоопасности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A807B2" w:rsidRPr="0033017A" w:rsidRDefault="00625D4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требование</w:t>
      </w:r>
      <w:r w:rsidR="00663D05" w:rsidRPr="0033017A">
        <w:rPr>
          <w:rFonts w:ascii="Times New Roman" w:hAnsi="Times New Roman" w:cs="Times New Roman"/>
          <w:color w:val="000000" w:themeColor="text1"/>
          <w:sz w:val="28"/>
          <w:szCs w:val="28"/>
        </w:rPr>
        <w:t xml:space="preserve"> должно быть учтено в линиях электроснабжения от внешних источников, независимо от класса напряжения, </w:t>
      </w:r>
      <w:r w:rsidRPr="0033017A">
        <w:rPr>
          <w:rFonts w:ascii="Times New Roman" w:hAnsi="Times New Roman" w:cs="Times New Roman"/>
          <w:color w:val="000000" w:themeColor="text1"/>
          <w:sz w:val="28"/>
          <w:szCs w:val="28"/>
        </w:rPr>
        <w:t>питающих потребителей</w:t>
      </w:r>
      <w:r w:rsidR="00663D05" w:rsidRPr="0033017A">
        <w:rPr>
          <w:rFonts w:ascii="Times New Roman" w:hAnsi="Times New Roman" w:cs="Times New Roman"/>
          <w:color w:val="000000" w:themeColor="text1"/>
          <w:sz w:val="28"/>
          <w:szCs w:val="28"/>
        </w:rPr>
        <w:t xml:space="preserve"> особой групп</w:t>
      </w:r>
      <w:r w:rsidRPr="0033017A">
        <w:rPr>
          <w:rFonts w:ascii="Times New Roman" w:hAnsi="Times New Roman" w:cs="Times New Roman"/>
          <w:color w:val="000000" w:themeColor="text1"/>
          <w:sz w:val="28"/>
          <w:szCs w:val="28"/>
        </w:rPr>
        <w:t>ы</w:t>
      </w:r>
      <w:r w:rsidR="00663D05" w:rsidRPr="0033017A">
        <w:rPr>
          <w:rFonts w:ascii="Times New Roman" w:hAnsi="Times New Roman" w:cs="Times New Roman"/>
          <w:color w:val="000000" w:themeColor="text1"/>
          <w:sz w:val="28"/>
          <w:szCs w:val="28"/>
        </w:rPr>
        <w:t xml:space="preserve"> I категории надежности электроснабжения</w:t>
      </w:r>
      <w:r w:rsidRPr="0033017A">
        <w:rPr>
          <w:rFonts w:ascii="Times New Roman" w:hAnsi="Times New Roman" w:cs="Times New Roman"/>
          <w:color w:val="000000" w:themeColor="text1"/>
          <w:sz w:val="28"/>
          <w:szCs w:val="28"/>
        </w:rPr>
        <w:t>,</w:t>
      </w:r>
      <w:r w:rsidR="00663D05"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«Общие правила взрывобезопасности </w:t>
      </w:r>
      <w:r w:rsidR="00663D05" w:rsidRPr="0033017A">
        <w:rPr>
          <w:rFonts w:ascii="Times New Roman" w:hAnsi="Times New Roman" w:cs="Times New Roman"/>
          <w:color w:val="000000" w:themeColor="text1"/>
          <w:sz w:val="28"/>
          <w:szCs w:val="28"/>
        </w:rPr>
        <w:br/>
        <w:t>для взрывопожароопасных химических, нефтехимических и нефтеперерабатывающих производств», утвержденным приказом Ростехнадзора от 11.03.2013 № 96?</w:t>
      </w:r>
    </w:p>
    <w:p w:rsidR="00A807B2"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установлены к прокладке кабелей по территории предприятий и технологических установок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A807B2"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предусматривается автоматическое включение аварийной вытяжной вентиляции согласно Федеральным нормам </w:t>
      </w:r>
      <w:r w:rsidRPr="0033017A">
        <w:rPr>
          <w:rFonts w:ascii="Times New Roman" w:hAnsi="Times New Roman" w:cs="Times New Roman"/>
          <w:color w:val="000000" w:themeColor="text1"/>
          <w:sz w:val="28"/>
          <w:szCs w:val="28"/>
        </w:rPr>
        <w:br/>
        <w:t>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максимальная температура поверхностей нагрева систем отопления в помещениях, имеющих взрывопожароопасные зоны, если самая низкая температура самовоспламенения из обращающихся </w:t>
      </w:r>
      <w:r w:rsidRPr="0033017A">
        <w:rPr>
          <w:rFonts w:ascii="Times New Roman" w:hAnsi="Times New Roman" w:cs="Times New Roman"/>
          <w:color w:val="000000" w:themeColor="text1"/>
          <w:sz w:val="28"/>
          <w:szCs w:val="28"/>
        </w:rPr>
        <w:br/>
        <w:t>в процессе веществ равна 60 °C?</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 порядок сброса химически загрязненных технологических, смывных и других стоков от технологических объектов в магистральную сеть канализации?</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не допускается располагать колодцы на сетях канализации взрывопожароопасных производств?</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скорость срабатывания запорных </w:t>
      </w:r>
      <w:r w:rsidRPr="0033017A">
        <w:rPr>
          <w:rFonts w:ascii="Times New Roman" w:hAnsi="Times New Roman" w:cs="Times New Roman"/>
          <w:color w:val="000000" w:themeColor="text1"/>
          <w:sz w:val="28"/>
          <w:szCs w:val="28"/>
        </w:rPr>
        <w:br/>
        <w:t>и (или) отсекающих устройств при аварийной разгерметизации системы для технологических блоков II и III категории взрывоопасности?</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должны соотноситься давления негорючего теплоносителя (хладагента) и нагреваемых (охлаждаемых) горючих веществ </w:t>
      </w:r>
      <w:r w:rsidRPr="0033017A">
        <w:rPr>
          <w:rFonts w:ascii="Times New Roman" w:hAnsi="Times New Roman" w:cs="Times New Roman"/>
          <w:color w:val="000000" w:themeColor="text1"/>
          <w:sz w:val="28"/>
          <w:szCs w:val="28"/>
        </w:rPr>
        <w:br/>
        <w:t>в поверхностных теплообменниках?</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обозначению средств автоматики, используемых по плану локализации и ликвидации аварий?</w:t>
      </w:r>
    </w:p>
    <w:p w:rsidR="00A807B2"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 влияет на обеспечение условий химической безопасности проведения отдельного химико-технологического процесса или его стадий?</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течение какого времени средства обеспечения энергоустойчивости химико-технологической системы должны обеспечить способность функционирования средств противоаварийной защиты?</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не предъявляются к специальным системам аварийного освобождения от обращающихся химически опасных продуктов?</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Куда следует направлять сбрасываемые химически опасные вещества?</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документе организация, эксплуатирующая химически опасный производственный объект I, II и III класса опасности, должна предусматривать действия персонала по предупреждению аварий, локализации и ликвидации их последствий?</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функции не выполняет система противоаварийной защиты?</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не предъявляют к выполнению управляющих функций систем противоаварийной защиты?</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особенности воздействия на организм человека паров кислот </w:t>
      </w:r>
      <w:r w:rsidRPr="0033017A">
        <w:rPr>
          <w:rFonts w:ascii="Times New Roman" w:hAnsi="Times New Roman" w:cs="Times New Roman"/>
          <w:color w:val="000000" w:themeColor="text1"/>
          <w:sz w:val="28"/>
          <w:szCs w:val="28"/>
        </w:rPr>
        <w:br/>
        <w:t xml:space="preserve">или щелочей определяют необходимость установки средств автоматического контроля за их содержанием в воздухе помещений </w:t>
      </w:r>
      <w:r w:rsidRPr="0033017A">
        <w:rPr>
          <w:rFonts w:ascii="Times New Roman" w:hAnsi="Times New Roman" w:cs="Times New Roman"/>
          <w:color w:val="000000" w:themeColor="text1"/>
          <w:sz w:val="28"/>
          <w:szCs w:val="28"/>
        </w:rPr>
        <w:br/>
        <w:t>с сигнализацией превышения предельно допустимой концентрации?</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параметры не должны регламентироваться в периодических процессах смешивания при возможности развития самоускоряющихся экзотермических реакций?</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норма хранения суховальцованных паст на основе коллоксилина в помещениях цехов, предназначенных для лаков и эмалей на эфирах целлюлозы, установлена </w:t>
      </w:r>
      <w:r w:rsidR="00AD559A"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при ведении горных работ и переработке твердых полезных ископаемых», утвержденными приказом Ростехнадзора от 11.12.2013 № 599?</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меры безопасности должны соблюдаться при нахождении фосфора и фосфорного шлама в аппаратах?</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необходимо наполнять цистерны фосфором?</w:t>
      </w:r>
    </w:p>
    <w:p w:rsidR="00A807B2"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вместимость емкостей с фосфором допустима при нахождении их  в производственном помещении?</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следует хранить жидкую серу?</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условиях должны проводиться реакция получения фосфида цинка</w:t>
      </w:r>
      <w:r w:rsidR="00D75D6D" w:rsidRPr="0033017A">
        <w:rPr>
          <w:rFonts w:ascii="Times New Roman" w:hAnsi="Times New Roman" w:cs="Times New Roman"/>
          <w:color w:val="000000" w:themeColor="text1"/>
          <w:sz w:val="28"/>
          <w:szCs w:val="28"/>
        </w:rPr>
        <w:t xml:space="preserve"> в соответствии с Федеральными нормами и правилами в области промышленной безопасности «Правила безопасности при ведении горных работ и переработке твердых полезных ископаемых», утвержденными приказом Ростехнадзора от 11.12.2013 № 599</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необходимо предусматривать в химико-технологических системах для эффективного проведения периодических работ по очистке технологического оборудования?</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определяется количество насосов и компрессоров, используемых для перемещения химически опасных веществ в технологическом процессе?</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количество датчиков должно устанавливаться </w:t>
      </w:r>
      <w:r w:rsidRPr="0033017A">
        <w:rPr>
          <w:rFonts w:ascii="Times New Roman" w:hAnsi="Times New Roman" w:cs="Times New Roman"/>
          <w:color w:val="000000" w:themeColor="text1"/>
          <w:sz w:val="28"/>
          <w:szCs w:val="28"/>
        </w:rPr>
        <w:br/>
        <w:t>на химически опасных производственных объектах I и II классов опасности для осуществления контроля за текущими показателями параметров, определяющими химическую опасность процессов?</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ширины следует предусматривать охранную зону межзаводского трубопровода кислот или щелочей, прокладываемого вне территории предприятия?</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складов неорганических жидких кислот требуется расчет радиуса опасной зоны?</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определяется минимально допустимое расстояние </w:t>
      </w:r>
      <w:r w:rsidRPr="0033017A">
        <w:rPr>
          <w:rFonts w:ascii="Times New Roman" w:hAnsi="Times New Roman" w:cs="Times New Roman"/>
          <w:color w:val="000000" w:themeColor="text1"/>
          <w:sz w:val="28"/>
          <w:szCs w:val="28"/>
        </w:rPr>
        <w:br/>
        <w:t>от складов кислот и щелочей до взрывоопасных объектов?</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соответствует вместимость поддонов или площадок с бортами, </w:t>
      </w:r>
      <w:r w:rsidRPr="0033017A">
        <w:rPr>
          <w:rFonts w:ascii="Times New Roman" w:hAnsi="Times New Roman" w:cs="Times New Roman"/>
          <w:color w:val="000000" w:themeColor="text1"/>
          <w:sz w:val="28"/>
          <w:szCs w:val="28"/>
        </w:rPr>
        <w:br/>
        <w:t>в которых располагается емкостное оборудование для использования кислот и (или) щелочей объемом 1000 л и более?</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условия должны соблюдаться при перемещении </w:t>
      </w:r>
      <w:r w:rsidRPr="0033017A">
        <w:rPr>
          <w:rFonts w:ascii="Times New Roman" w:hAnsi="Times New Roman" w:cs="Times New Roman"/>
          <w:color w:val="000000" w:themeColor="text1"/>
          <w:sz w:val="28"/>
          <w:szCs w:val="28"/>
        </w:rPr>
        <w:br/>
        <w:t>по трубопроводам застывающих продуктов и расплавов, способных кристаллизоваться?</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должны быть оборудованы места пересыпки и транспортирования пылящего химически опасного продукта в производстве пигментов?</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требование не предъявля</w:t>
      </w:r>
      <w:r w:rsidR="00B67175"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тся к оборудованию для разделения суспензий и фильтрации лакокрасочных производств?</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ограждения предусматриваются в местах прохода людей </w:t>
      </w:r>
      <w:r w:rsidRPr="0033017A">
        <w:rPr>
          <w:rFonts w:ascii="Times New Roman" w:hAnsi="Times New Roman" w:cs="Times New Roman"/>
          <w:color w:val="000000" w:themeColor="text1"/>
          <w:sz w:val="28"/>
          <w:szCs w:val="28"/>
        </w:rPr>
        <w:br/>
        <w:t>и проезда транспорта под подвесными конвейерами и транспортерами при производстве фосфора и его соединений?</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должна быть вместимость поддона, на который следует устанавливать производственные емкости с фосфором?</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величина избыточного давления должна постоянно быть </w:t>
      </w:r>
      <w:r w:rsidRPr="0033017A">
        <w:rPr>
          <w:rFonts w:ascii="Times New Roman" w:hAnsi="Times New Roman" w:cs="Times New Roman"/>
          <w:color w:val="000000" w:themeColor="text1"/>
          <w:sz w:val="28"/>
          <w:szCs w:val="28"/>
        </w:rPr>
        <w:br/>
        <w:t>в системе электровозгонки фосфора?</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какой уровень должны быть заглублены полуподземные резервуары и хранилища фосфора?</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установлены к прокладке трубопроводов, предназначенных для транспортирования фосфора и фосфорного шлама?</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установлены к размещению датчиков предельных верхних уровней жидких хладагентов холодильных систем?</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принимаются значения давлений при испытании </w:t>
      </w:r>
      <w:r w:rsidRPr="0033017A">
        <w:rPr>
          <w:rFonts w:ascii="Times New Roman" w:hAnsi="Times New Roman" w:cs="Times New Roman"/>
          <w:color w:val="000000" w:themeColor="text1"/>
          <w:sz w:val="28"/>
          <w:szCs w:val="28"/>
        </w:rPr>
        <w:br/>
        <w:t>на прочность холодильных систем?</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резервуарах не допускается осуществлять хранение жидкого аммиака?</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высота ограждения резервуаров для хранения жидкого аммиака?</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друг от друга допускается располагать водородные и кислородные ресиверы?</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отделяются площади хранения баллонов с водородом и инертных продуктов разделения воздуха при их совместном хранении?</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вентиляцией оборудуются помещения электролиза, очистки </w:t>
      </w:r>
      <w:r w:rsidRPr="0033017A">
        <w:rPr>
          <w:rFonts w:ascii="Times New Roman" w:hAnsi="Times New Roman" w:cs="Times New Roman"/>
          <w:color w:val="000000" w:themeColor="text1"/>
          <w:sz w:val="28"/>
          <w:szCs w:val="28"/>
        </w:rPr>
        <w:br/>
        <w:t>и осушки водорода, компрессорной, наполнительной и другие помещения, где возможно выделение водорода?</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удаляется воздух вместе с водородом из помещений </w:t>
      </w:r>
      <w:r w:rsidRPr="0033017A">
        <w:rPr>
          <w:rFonts w:ascii="Times New Roman" w:hAnsi="Times New Roman" w:cs="Times New Roman"/>
          <w:color w:val="000000" w:themeColor="text1"/>
          <w:sz w:val="28"/>
          <w:szCs w:val="28"/>
        </w:rPr>
        <w:br/>
        <w:t>на предприятиях производства водорода?</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параметры подлежат обязательному контролю в производстве водорода?</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к автоматизированным системам управления технологическими процессами, связанными с получением, очисткой, хранением, компримированием и наполнением водорода, указаны неверно?</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выполняет эксплуатирующая организация в целях приведения опасных производственных объектов химической, нефтехимической </w:t>
      </w:r>
      <w:r w:rsidRPr="0033017A">
        <w:rPr>
          <w:rFonts w:ascii="Times New Roman" w:hAnsi="Times New Roman" w:cs="Times New Roman"/>
          <w:color w:val="000000" w:themeColor="text1"/>
          <w:sz w:val="28"/>
          <w:szCs w:val="28"/>
        </w:rPr>
        <w:br/>
        <w:t xml:space="preserve">и нефтеперерабатывающей промышленности в соответствие </w:t>
      </w:r>
      <w:r w:rsidRPr="0033017A">
        <w:rPr>
          <w:rFonts w:ascii="Times New Roman" w:hAnsi="Times New Roman" w:cs="Times New Roman"/>
          <w:color w:val="000000" w:themeColor="text1"/>
          <w:sz w:val="28"/>
          <w:szCs w:val="28"/>
        </w:rPr>
        <w:br/>
        <w:t xml:space="preserve">с требованиями </w:t>
      </w:r>
      <w:r w:rsidR="00AD559A"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w:t>
      </w:r>
      <w:r w:rsidRPr="0033017A">
        <w:rPr>
          <w:rFonts w:ascii="Times New Roman" w:hAnsi="Times New Roman" w:cs="Times New Roman"/>
          <w:color w:val="000000" w:themeColor="text1"/>
          <w:sz w:val="28"/>
          <w:szCs w:val="28"/>
        </w:rPr>
        <w:t xml:space="preserve">«Общие правила взрывобезопасности </w:t>
      </w:r>
      <w:r w:rsidRPr="0033017A">
        <w:rPr>
          <w:rFonts w:ascii="Times New Roman" w:hAnsi="Times New Roman" w:cs="Times New Roman"/>
          <w:color w:val="000000" w:themeColor="text1"/>
          <w:sz w:val="28"/>
          <w:szCs w:val="28"/>
        </w:rPr>
        <w:br/>
        <w:t xml:space="preserve">для взрывопожароопасных химических, нефтехимических </w:t>
      </w:r>
      <w:r w:rsidRPr="0033017A">
        <w:rPr>
          <w:rFonts w:ascii="Times New Roman" w:hAnsi="Times New Roman" w:cs="Times New Roman"/>
          <w:color w:val="000000" w:themeColor="text1"/>
          <w:sz w:val="28"/>
          <w:szCs w:val="28"/>
        </w:rPr>
        <w:br/>
        <w:t>и нефтеперерабатывающих производств»</w:t>
      </w:r>
      <w:r w:rsidR="00AD559A" w:rsidRPr="0033017A">
        <w:rPr>
          <w:rFonts w:ascii="Times New Roman" w:hAnsi="Times New Roman" w:cs="Times New Roman"/>
          <w:color w:val="000000" w:themeColor="text1"/>
          <w:sz w:val="28"/>
          <w:szCs w:val="28"/>
        </w:rPr>
        <w:t xml:space="preserve">, утвержденных приказом Ростехнадзора от 11.03.2013 № 96, </w:t>
      </w:r>
      <w:r w:rsidRPr="0033017A">
        <w:rPr>
          <w:rFonts w:ascii="Times New Roman" w:hAnsi="Times New Roman" w:cs="Times New Roman"/>
          <w:color w:val="000000" w:themeColor="text1"/>
          <w:sz w:val="28"/>
          <w:szCs w:val="28"/>
        </w:rPr>
        <w:t xml:space="preserve"> и других нормативных правовых актов в области промышленной безопасности?</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какую документацию вносятся изменения для реализации компенсационных мер по комплексному обследованию фактического состояния технологического объекта, проводимому эксплуатирующей организацией в целях приведения опасных производственных объектов </w:t>
      </w:r>
      <w:r w:rsidRPr="0033017A">
        <w:rPr>
          <w:rFonts w:ascii="Times New Roman" w:hAnsi="Times New Roman" w:cs="Times New Roman"/>
          <w:color w:val="000000" w:themeColor="text1"/>
          <w:sz w:val="28"/>
          <w:szCs w:val="28"/>
        </w:rPr>
        <w:br/>
        <w:t xml:space="preserve">в соответствие с требованиями </w:t>
      </w:r>
      <w:r w:rsidR="00AD559A"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«Общие правила взрывобезопасности </w:t>
      </w:r>
      <w:r w:rsidR="00222987"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 xml:space="preserve">для взрывопожароопасных химических, нефтехимических </w:t>
      </w:r>
      <w:r w:rsidR="00222987"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 xml:space="preserve">и нефтеперерабатывающих производств», утвержденных приказом Ростехнадзора от 11.03.2013 № 96,  </w:t>
      </w:r>
      <w:r w:rsidRPr="0033017A">
        <w:rPr>
          <w:rFonts w:ascii="Times New Roman" w:hAnsi="Times New Roman" w:cs="Times New Roman"/>
          <w:color w:val="000000" w:themeColor="text1"/>
          <w:sz w:val="28"/>
          <w:szCs w:val="28"/>
        </w:rPr>
        <w:t xml:space="preserve"> и других нормативных правовых актов в области промышленной безопасности?</w:t>
      </w:r>
    </w:p>
    <w:p w:rsidR="00A807B2" w:rsidRPr="0033017A" w:rsidRDefault="00FC6CB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уровень взрывоопасности</w:t>
      </w:r>
      <w:r w:rsidR="00A807B2" w:rsidRPr="0033017A">
        <w:rPr>
          <w:rFonts w:ascii="Times New Roman" w:hAnsi="Times New Roman" w:cs="Times New Roman"/>
          <w:color w:val="000000" w:themeColor="text1"/>
          <w:sz w:val="28"/>
          <w:szCs w:val="28"/>
        </w:rPr>
        <w:t xml:space="preserve"> должны обеспечивать разработка технологического процесса, разделение технологической схемы производства на отдельные технологические блоки, применение технологического оборудования, выбор типа отключающих устройств и мест их установки, средств контроля, управления и противоаварийной автоматической защиты?</w:t>
      </w:r>
    </w:p>
    <w:p w:rsidR="00A807B2" w:rsidRPr="0033017A" w:rsidRDefault="00E01AF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Оценка каких показателей должны должна быть произведена и рассчитана в проектной документации для взрывопожароопасных химических, нефтехимических и нефтеперерабатывающих производств?</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каким параметрам устанавливаются категории взрывоопасности технологических блоков</w:t>
      </w:r>
      <w:r w:rsidR="00A3690D" w:rsidRPr="0033017A">
        <w:rPr>
          <w:rFonts w:ascii="Times New Roman" w:hAnsi="Times New Roman" w:cs="Times New Roman"/>
          <w:color w:val="000000" w:themeColor="text1"/>
          <w:sz w:val="28"/>
          <w:szCs w:val="28"/>
        </w:rPr>
        <w:t xml:space="preserve"> взрывопожароопасных химических, нефтехимических и нефтеперерабатывающих производств</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категории взрывоопасности технологических блоков</w:t>
      </w:r>
      <w:r w:rsidR="00417E43" w:rsidRPr="0033017A">
        <w:rPr>
          <w:rFonts w:ascii="Times New Roman" w:hAnsi="Times New Roman" w:cs="Times New Roman"/>
          <w:color w:val="000000" w:themeColor="text1"/>
          <w:sz w:val="28"/>
          <w:szCs w:val="28"/>
        </w:rPr>
        <w:t xml:space="preserve"> установлены</w:t>
      </w:r>
      <w:r w:rsidR="000C2994" w:rsidRPr="0033017A">
        <w:rPr>
          <w:rFonts w:ascii="Times New Roman" w:hAnsi="Times New Roman" w:cs="Times New Roman"/>
          <w:color w:val="000000" w:themeColor="text1"/>
          <w:sz w:val="28"/>
          <w:szCs w:val="28"/>
        </w:rPr>
        <w:t xml:space="preserve"> согласно Федеральным нормам и правилам </w:t>
      </w:r>
      <w:r w:rsidR="000C2994" w:rsidRPr="0033017A">
        <w:rPr>
          <w:rFonts w:ascii="Times New Roman" w:hAnsi="Times New Roman" w:cs="Times New Roman"/>
          <w:color w:val="000000" w:themeColor="text1"/>
          <w:sz w:val="28"/>
          <w:szCs w:val="28"/>
        </w:rPr>
        <w:br/>
        <w:t>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362AD7" w:rsidRPr="0033017A">
        <w:rPr>
          <w:rFonts w:ascii="Times New Roman" w:hAnsi="Times New Roman" w:cs="Times New Roman"/>
          <w:color w:val="000000" w:themeColor="text1"/>
          <w:sz w:val="28"/>
          <w:szCs w:val="28"/>
        </w:rPr>
        <w:t>им образом</w:t>
      </w:r>
      <w:r w:rsidRPr="0033017A">
        <w:rPr>
          <w:rFonts w:ascii="Times New Roman" w:hAnsi="Times New Roman" w:cs="Times New Roman"/>
          <w:color w:val="000000" w:themeColor="text1"/>
          <w:sz w:val="28"/>
          <w:szCs w:val="28"/>
        </w:rPr>
        <w:t xml:space="preserve"> следует принимать категорию взрывоопасности блоков, определяемую расчетом, если обращающиеся в технологическом блоке опасные вещества относятся к токсичным, высокотоксичным веществам </w:t>
      </w:r>
      <w:r w:rsidR="004F015E" w:rsidRPr="0033017A">
        <w:rPr>
          <w:rFonts w:ascii="Times New Roman" w:hAnsi="Times New Roman" w:cs="Times New Roman"/>
          <w:color w:val="000000" w:themeColor="text1"/>
          <w:sz w:val="28"/>
          <w:szCs w:val="28"/>
        </w:rPr>
        <w:t xml:space="preserve">согласно Федеральным нормам и правилам </w:t>
      </w:r>
      <w:r w:rsidR="004F015E" w:rsidRPr="0033017A">
        <w:rPr>
          <w:rFonts w:ascii="Times New Roman" w:hAnsi="Times New Roman" w:cs="Times New Roman"/>
          <w:color w:val="000000" w:themeColor="text1"/>
          <w:sz w:val="28"/>
          <w:szCs w:val="28"/>
        </w:rPr>
        <w:br/>
        <w:t>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какими документами осуществляется ведение технологических процессов опасных производственных объектов химической, нефтехимической и нефтегазоперерабатывающей промышленности?</w:t>
      </w:r>
    </w:p>
    <w:p w:rsidR="00A807B2" w:rsidRPr="0033017A" w:rsidRDefault="00C35C6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Описание каких процессов и </w:t>
      </w:r>
      <w:r w:rsidR="00A807B2" w:rsidRPr="0033017A">
        <w:rPr>
          <w:rFonts w:ascii="Times New Roman" w:hAnsi="Times New Roman" w:cs="Times New Roman"/>
          <w:color w:val="000000" w:themeColor="text1"/>
          <w:sz w:val="28"/>
          <w:szCs w:val="28"/>
        </w:rPr>
        <w:t xml:space="preserve"> содержит технологический регламент на производство продукции</w:t>
      </w:r>
      <w:r w:rsidRPr="0033017A">
        <w:rPr>
          <w:rFonts w:ascii="Times New Roman" w:hAnsi="Times New Roman" w:cs="Times New Roman"/>
          <w:color w:val="000000" w:themeColor="text1"/>
          <w:sz w:val="28"/>
          <w:szCs w:val="28"/>
        </w:rPr>
        <w:t xml:space="preserve"> опасных производственных объектов химической, нефтехимической и нефтегазоперерабатывающей промышленности</w:t>
      </w:r>
      <w:r w:rsidR="00A807B2"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основании какой документации разрабатывается технологический регламент на производство продукции опасных производственных объектов</w:t>
      </w:r>
      <w:r w:rsidR="00C35C6B" w:rsidRPr="0033017A">
        <w:rPr>
          <w:rFonts w:ascii="Times New Roman" w:hAnsi="Times New Roman" w:cs="Times New Roman"/>
          <w:color w:val="000000" w:themeColor="text1"/>
          <w:sz w:val="28"/>
          <w:szCs w:val="28"/>
        </w:rPr>
        <w:t xml:space="preserve"> опасных производственных объектов химической, нефтехимической и нефтегазоперерабатывающей промышленности</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каких условиях осуществляется внесение изменений </w:t>
      </w:r>
      <w:r w:rsidRPr="0033017A">
        <w:rPr>
          <w:rFonts w:ascii="Times New Roman" w:hAnsi="Times New Roman" w:cs="Times New Roman"/>
          <w:color w:val="000000" w:themeColor="text1"/>
          <w:sz w:val="28"/>
          <w:szCs w:val="28"/>
        </w:rPr>
        <w:br/>
        <w:t>в технологическую схему, аппаратурное оформление, в системы контроля, связи, оповещения и противоаварийной защиты</w:t>
      </w:r>
      <w:r w:rsidR="00884B6F" w:rsidRPr="0033017A">
        <w:rPr>
          <w:rFonts w:ascii="Times New Roman" w:hAnsi="Times New Roman" w:cs="Times New Roman"/>
          <w:color w:val="000000" w:themeColor="text1"/>
          <w:sz w:val="28"/>
          <w:szCs w:val="28"/>
        </w:rPr>
        <w:t xml:space="preserve"> опасных производственных объектов химической, нефтехимической и нефтегазоперерабатывающей промышленности</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разрабатывается организацией для каждого опасного производственного объекта химической, нефтехимической </w:t>
      </w:r>
      <w:r w:rsidRPr="0033017A">
        <w:rPr>
          <w:rFonts w:ascii="Times New Roman" w:hAnsi="Times New Roman" w:cs="Times New Roman"/>
          <w:color w:val="000000" w:themeColor="text1"/>
          <w:sz w:val="28"/>
          <w:szCs w:val="28"/>
        </w:rPr>
        <w:br/>
        <w:t>и нефтегазоперерабатывающей промышленности по предупреждению аварий, а в случае их возникновения – по локализации и максимальному снижению тяжести последствий?</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меры должны предусматриваться для каждой технологической системы</w:t>
      </w:r>
      <w:r w:rsidR="00600E95" w:rsidRPr="0033017A">
        <w:rPr>
          <w:rFonts w:ascii="Times New Roman" w:hAnsi="Times New Roman" w:cs="Times New Roman"/>
          <w:color w:val="000000" w:themeColor="text1"/>
          <w:sz w:val="28"/>
          <w:szCs w:val="28"/>
        </w:rPr>
        <w:t xml:space="preserve"> опасных производственных объектов химической, нефтехимической и нефтегазоперерабатывающей промышленности</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документе устанавливаются регламентированные значения параметров, определяющих взрывоопасность процесса, допустимый диапазон их изменений, организация проведения процесса</w:t>
      </w:r>
      <w:r w:rsidR="00600E95" w:rsidRPr="0033017A">
        <w:rPr>
          <w:rFonts w:ascii="Times New Roman" w:hAnsi="Times New Roman" w:cs="Times New Roman"/>
          <w:color w:val="000000" w:themeColor="text1"/>
          <w:sz w:val="28"/>
          <w:szCs w:val="28"/>
        </w:rPr>
        <w:t xml:space="preserve"> на опасных производственных объектах химической, нефтехимической и нефтегазоперерабатывающей промышленности</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документе указываются регламентированные значения параметров по ведению технологического процесса</w:t>
      </w:r>
      <w:r w:rsidR="00600E95" w:rsidRPr="0033017A">
        <w:rPr>
          <w:rFonts w:ascii="Times New Roman" w:hAnsi="Times New Roman" w:cs="Times New Roman"/>
          <w:color w:val="000000" w:themeColor="text1"/>
          <w:sz w:val="28"/>
          <w:szCs w:val="28"/>
        </w:rPr>
        <w:t xml:space="preserve"> опасных производственных объектов химической, нефтехимической и нефтегазоперерабатывающей промышленности</w:t>
      </w:r>
      <w:r w:rsidRPr="0033017A">
        <w:rPr>
          <w:rFonts w:ascii="Times New Roman" w:hAnsi="Times New Roman" w:cs="Times New Roman"/>
          <w:color w:val="000000" w:themeColor="text1"/>
          <w:sz w:val="28"/>
          <w:szCs w:val="28"/>
        </w:rPr>
        <w:t>?</w:t>
      </w:r>
      <w:r w:rsidR="00942444" w:rsidRPr="0033017A">
        <w:rPr>
          <w:rFonts w:ascii="Times New Roman" w:hAnsi="Times New Roman" w:cs="Times New Roman"/>
          <w:color w:val="000000" w:themeColor="text1"/>
          <w:sz w:val="28"/>
          <w:szCs w:val="28"/>
        </w:rPr>
        <w:t xml:space="preserve"> </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Совокупность каких значений параметров определяется для каждого технологического процесса согласно </w:t>
      </w:r>
      <w:r w:rsidR="00AD559A" w:rsidRPr="0033017A">
        <w:rPr>
          <w:rFonts w:ascii="Times New Roman" w:hAnsi="Times New Roman" w:cs="Times New Roman"/>
          <w:color w:val="000000" w:themeColor="text1"/>
          <w:sz w:val="28"/>
          <w:szCs w:val="28"/>
        </w:rPr>
        <w:t xml:space="preserve">Федеральным нормам и правилам </w:t>
      </w:r>
      <w:r w:rsidR="00222987"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учетом каких характеристик устанавливается допустимый диапазон изменения параметров процесса</w:t>
      </w:r>
      <w:r w:rsidR="00D75D6D" w:rsidRPr="0033017A">
        <w:rPr>
          <w:rFonts w:ascii="Times New Roman" w:hAnsi="Times New Roman" w:cs="Times New Roman"/>
          <w:color w:val="000000" w:themeColor="text1"/>
          <w:sz w:val="28"/>
          <w:szCs w:val="28"/>
        </w:rPr>
        <w:t xml:space="preserve"> согласно Федеральным нормам </w:t>
      </w:r>
      <w:r w:rsidR="00D75D6D" w:rsidRPr="0033017A">
        <w:rPr>
          <w:rFonts w:ascii="Times New Roman" w:hAnsi="Times New Roman" w:cs="Times New Roman"/>
          <w:color w:val="000000" w:themeColor="text1"/>
          <w:sz w:val="28"/>
          <w:szCs w:val="28"/>
        </w:rPr>
        <w:br/>
        <w:t>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какой документации приводятся способы и средства, исключающие выход параметров за установленные пределы</w:t>
      </w:r>
      <w:r w:rsidR="00D75D6D"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r w:rsidRPr="0033017A">
        <w:rPr>
          <w:rFonts w:ascii="Times New Roman" w:hAnsi="Times New Roman" w:cs="Times New Roman"/>
          <w:color w:val="000000" w:themeColor="text1"/>
          <w:sz w:val="28"/>
          <w:szCs w:val="28"/>
        </w:rPr>
        <w:t>?</w:t>
      </w:r>
    </w:p>
    <w:p w:rsidR="00A807B2" w:rsidRPr="0033017A" w:rsidRDefault="00942444"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системами </w:t>
      </w:r>
      <w:r w:rsidR="00A807B2" w:rsidRPr="0033017A">
        <w:rPr>
          <w:rFonts w:ascii="Times New Roman" w:hAnsi="Times New Roman" w:cs="Times New Roman"/>
          <w:color w:val="000000" w:themeColor="text1"/>
          <w:sz w:val="28"/>
          <w:szCs w:val="28"/>
        </w:rPr>
        <w:t xml:space="preserve"> обеспечиваются технологические системы (технологическое оборудование, трубопроводы, аппараты, технологические линии), </w:t>
      </w:r>
      <w:r w:rsidR="00A807B2" w:rsidRPr="0033017A">
        <w:rPr>
          <w:rFonts w:ascii="Times New Roman" w:hAnsi="Times New Roman" w:cs="Times New Roman"/>
          <w:color w:val="000000" w:themeColor="text1"/>
          <w:sz w:val="28"/>
          <w:szCs w:val="28"/>
        </w:rPr>
        <w:br/>
        <w:t>в которых при отклонениях от регламентированного режима проведения технологического процесса возможно образование взрывопожароопасных смесей</w:t>
      </w:r>
      <w:r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r w:rsidR="00A807B2"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управление системами подачи инертных газов </w:t>
      </w:r>
      <w:r w:rsidRPr="0033017A">
        <w:rPr>
          <w:rFonts w:ascii="Times New Roman" w:hAnsi="Times New Roman" w:cs="Times New Roman"/>
          <w:color w:val="000000" w:themeColor="text1"/>
          <w:sz w:val="28"/>
          <w:szCs w:val="28"/>
        </w:rPr>
        <w:br/>
        <w:t xml:space="preserve">и флегматизирующих добавок предусматривается для </w:t>
      </w:r>
      <w:r w:rsidR="00942444" w:rsidRPr="0033017A">
        <w:rPr>
          <w:rFonts w:ascii="Times New Roman" w:hAnsi="Times New Roman" w:cs="Times New Roman"/>
          <w:color w:val="000000" w:themeColor="text1"/>
          <w:sz w:val="28"/>
          <w:szCs w:val="28"/>
        </w:rPr>
        <w:t xml:space="preserve">химических, нефтехимических и нефтеперерабатывающих производств </w:t>
      </w:r>
      <w:r w:rsidRPr="0033017A">
        <w:rPr>
          <w:rFonts w:ascii="Times New Roman" w:hAnsi="Times New Roman" w:cs="Times New Roman"/>
          <w:color w:val="000000" w:themeColor="text1"/>
          <w:sz w:val="28"/>
          <w:szCs w:val="28"/>
        </w:rPr>
        <w:t>, имеющих в своем составе технологические блоки I и II категории взрывоопасности?</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управление системами подачи инертных газов </w:t>
      </w:r>
      <w:r w:rsidRPr="0033017A">
        <w:rPr>
          <w:rFonts w:ascii="Times New Roman" w:hAnsi="Times New Roman" w:cs="Times New Roman"/>
          <w:color w:val="000000" w:themeColor="text1"/>
          <w:sz w:val="28"/>
          <w:szCs w:val="28"/>
        </w:rPr>
        <w:br/>
        <w:t xml:space="preserve">и флегматизирующих добавок предусматривается для </w:t>
      </w:r>
      <w:r w:rsidR="00874154" w:rsidRPr="0033017A">
        <w:rPr>
          <w:rFonts w:ascii="Times New Roman" w:hAnsi="Times New Roman" w:cs="Times New Roman"/>
          <w:color w:val="000000" w:themeColor="text1"/>
          <w:sz w:val="28"/>
          <w:szCs w:val="28"/>
        </w:rPr>
        <w:t>химических, нефтехимических и нефтеперерабатывающих производств</w:t>
      </w:r>
      <w:r w:rsidRPr="0033017A">
        <w:rPr>
          <w:rFonts w:ascii="Times New Roman" w:hAnsi="Times New Roman" w:cs="Times New Roman"/>
          <w:color w:val="000000" w:themeColor="text1"/>
          <w:sz w:val="28"/>
          <w:szCs w:val="28"/>
        </w:rPr>
        <w:t>, имеющих в своем составе технологические блоки III категории взрывоопасности?</w:t>
      </w:r>
    </w:p>
    <w:p w:rsidR="00A807B2" w:rsidRPr="0033017A" w:rsidRDefault="00490974"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меры </w:t>
      </w:r>
      <w:r w:rsidR="00A807B2" w:rsidRPr="0033017A">
        <w:rPr>
          <w:rFonts w:ascii="Times New Roman" w:hAnsi="Times New Roman" w:cs="Times New Roman"/>
          <w:color w:val="000000" w:themeColor="text1"/>
          <w:sz w:val="28"/>
          <w:szCs w:val="28"/>
        </w:rPr>
        <w:t>предусматрива</w:t>
      </w:r>
      <w:r w:rsidRPr="0033017A">
        <w:rPr>
          <w:rFonts w:ascii="Times New Roman" w:hAnsi="Times New Roman" w:cs="Times New Roman"/>
          <w:color w:val="000000" w:themeColor="text1"/>
          <w:sz w:val="28"/>
          <w:szCs w:val="28"/>
        </w:rPr>
        <w:t>ю</w:t>
      </w:r>
      <w:r w:rsidR="00A807B2" w:rsidRPr="0033017A">
        <w:rPr>
          <w:rFonts w:ascii="Times New Roman" w:hAnsi="Times New Roman" w:cs="Times New Roman"/>
          <w:color w:val="000000" w:themeColor="text1"/>
          <w:sz w:val="28"/>
          <w:szCs w:val="28"/>
        </w:rPr>
        <w:t>тся для обеспечения взрывобезопасности технологической системы при пуске в работу или остановке технологического оборудования (аппаратов, участков трубопроводов)</w:t>
      </w:r>
      <w:r w:rsidRPr="0033017A">
        <w:rPr>
          <w:rFonts w:ascii="Times New Roman" w:hAnsi="Times New Roman" w:cs="Times New Roman"/>
          <w:color w:val="000000" w:themeColor="text1"/>
          <w:sz w:val="28"/>
          <w:szCs w:val="28"/>
        </w:rPr>
        <w:t xml:space="preserve"> химических, нефтехимических и нефтеперерабатывающих производств</w:t>
      </w:r>
      <w:r w:rsidR="00A807B2"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документации регламентируются режимы и порядок пуска </w:t>
      </w:r>
      <w:r w:rsidRPr="0033017A">
        <w:rPr>
          <w:rFonts w:ascii="Times New Roman" w:hAnsi="Times New Roman" w:cs="Times New Roman"/>
          <w:color w:val="000000" w:themeColor="text1"/>
          <w:sz w:val="28"/>
          <w:szCs w:val="28"/>
        </w:rPr>
        <w:br/>
        <w:t>и остановки технологического оборудования, способы его продувки инертными газами, исключающие образование застойных зон</w:t>
      </w:r>
      <w:r w:rsidR="0054475F" w:rsidRPr="0033017A">
        <w:rPr>
          <w:rFonts w:ascii="Times New Roman" w:hAnsi="Times New Roman" w:cs="Times New Roman"/>
          <w:color w:val="000000" w:themeColor="text1"/>
          <w:sz w:val="28"/>
          <w:szCs w:val="28"/>
        </w:rPr>
        <w:t>,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r w:rsidRPr="0033017A">
        <w:rPr>
          <w:rFonts w:ascii="Times New Roman" w:hAnsi="Times New Roman" w:cs="Times New Roman"/>
          <w:color w:val="000000" w:themeColor="text1"/>
          <w:sz w:val="28"/>
          <w:szCs w:val="28"/>
        </w:rPr>
        <w:t>?</w:t>
      </w:r>
    </w:p>
    <w:p w:rsidR="00A807B2" w:rsidRPr="0033017A" w:rsidRDefault="00D8787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каким параметрам</w:t>
      </w:r>
      <w:r w:rsidR="00A807B2" w:rsidRPr="0033017A">
        <w:rPr>
          <w:rFonts w:ascii="Times New Roman" w:hAnsi="Times New Roman" w:cs="Times New Roman"/>
          <w:color w:val="000000" w:themeColor="text1"/>
          <w:sz w:val="28"/>
          <w:szCs w:val="28"/>
        </w:rPr>
        <w:t xml:space="preserve"> осуществляется контроль за эффективностью продувки технологической системы при пуске в работу или остановке технологического оборудования (аппаратов, участков трубопроводов)</w:t>
      </w:r>
      <w:r w:rsidRPr="0033017A">
        <w:rPr>
          <w:rFonts w:ascii="Times New Roman" w:hAnsi="Times New Roman" w:cs="Times New Roman"/>
          <w:color w:val="000000" w:themeColor="text1"/>
          <w:sz w:val="28"/>
          <w:szCs w:val="28"/>
        </w:rPr>
        <w:t xml:space="preserve"> взрывопожароопасных химических, нефтехимических и нефтеперерабатывающих производств</w:t>
      </w:r>
      <w:r w:rsidR="00A807B2" w:rsidRPr="0033017A">
        <w:rPr>
          <w:rFonts w:ascii="Times New Roman" w:hAnsi="Times New Roman" w:cs="Times New Roman"/>
          <w:color w:val="000000" w:themeColor="text1"/>
          <w:sz w:val="28"/>
          <w:szCs w:val="28"/>
        </w:rPr>
        <w:t>?</w:t>
      </w:r>
      <w:r w:rsidR="003540E2" w:rsidRPr="0033017A">
        <w:rPr>
          <w:rFonts w:ascii="Times New Roman" w:hAnsi="Times New Roman" w:cs="Times New Roman"/>
          <w:color w:val="000000" w:themeColor="text1"/>
          <w:sz w:val="28"/>
          <w:szCs w:val="28"/>
        </w:rPr>
        <w:t xml:space="preserve"> </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системы должны предусматриваться для взрывоопасных технологических процессов</w:t>
      </w:r>
      <w:r w:rsidR="00E711E4" w:rsidRPr="0033017A">
        <w:rPr>
          <w:rFonts w:ascii="Times New Roman" w:hAnsi="Times New Roman" w:cs="Times New Roman"/>
          <w:color w:val="000000" w:themeColor="text1"/>
          <w:sz w:val="28"/>
          <w:szCs w:val="28"/>
        </w:rPr>
        <w:t xml:space="preserve"> химических, нефтехимических и нефтеперерабатывающих производств </w:t>
      </w:r>
      <w:r w:rsidRPr="0033017A">
        <w:rPr>
          <w:rFonts w:ascii="Times New Roman" w:hAnsi="Times New Roman" w:cs="Times New Roman"/>
          <w:color w:val="000000" w:themeColor="text1"/>
          <w:sz w:val="28"/>
          <w:szCs w:val="28"/>
        </w:rPr>
        <w:t>в целях предупреждения возникновения аварии при отклонении от предусмотренных технологическим регламентом на производство продукции предельно допустимых значений параметров процесса во всех режимах работы и обеспечения безопасной остановки или перевод процесса в безопасное состояние по заданной программе?</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какую общую систему должны включаться системы противоаварийной защиты</w:t>
      </w:r>
      <w:r w:rsidR="00253233" w:rsidRPr="0033017A">
        <w:rPr>
          <w:rFonts w:ascii="Times New Roman" w:hAnsi="Times New Roman" w:cs="Times New Roman"/>
          <w:color w:val="000000" w:themeColor="text1"/>
          <w:sz w:val="28"/>
          <w:szCs w:val="28"/>
        </w:rPr>
        <w:t xml:space="preserve"> взрывопожароопасных химических, нефтехимических и нефтеперерабатывающих производств</w:t>
      </w:r>
      <w:r w:rsidRPr="0033017A">
        <w:rPr>
          <w:rFonts w:ascii="Times New Roman" w:hAnsi="Times New Roman" w:cs="Times New Roman"/>
          <w:color w:val="000000" w:themeColor="text1"/>
          <w:sz w:val="28"/>
          <w:szCs w:val="28"/>
        </w:rPr>
        <w:t>?</w:t>
      </w:r>
      <w:r w:rsidR="00253233" w:rsidRPr="0033017A">
        <w:rPr>
          <w:rFonts w:ascii="Times New Roman" w:hAnsi="Times New Roman" w:cs="Times New Roman"/>
          <w:color w:val="000000" w:themeColor="text1"/>
          <w:sz w:val="28"/>
          <w:szCs w:val="28"/>
        </w:rPr>
        <w:t xml:space="preserve"> </w:t>
      </w:r>
    </w:p>
    <w:p w:rsidR="00A807B2" w:rsidRPr="0033017A" w:rsidRDefault="0025323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каких параметрах</w:t>
      </w:r>
      <w:r w:rsidR="00A807B2" w:rsidRPr="0033017A">
        <w:rPr>
          <w:rFonts w:ascii="Times New Roman" w:hAnsi="Times New Roman" w:cs="Times New Roman"/>
          <w:color w:val="000000" w:themeColor="text1"/>
          <w:sz w:val="28"/>
          <w:szCs w:val="28"/>
        </w:rPr>
        <w:t xml:space="preserve"> должно базироваться формирование сигналов </w:t>
      </w:r>
      <w:r w:rsidR="00AC0F37" w:rsidRPr="0033017A">
        <w:rPr>
          <w:rFonts w:ascii="Times New Roman" w:hAnsi="Times New Roman" w:cs="Times New Roman"/>
          <w:color w:val="000000" w:themeColor="text1"/>
          <w:sz w:val="28"/>
          <w:szCs w:val="28"/>
        </w:rPr>
        <w:br/>
      </w:r>
      <w:r w:rsidR="00A807B2" w:rsidRPr="0033017A">
        <w:rPr>
          <w:rFonts w:ascii="Times New Roman" w:hAnsi="Times New Roman" w:cs="Times New Roman"/>
          <w:color w:val="000000" w:themeColor="text1"/>
          <w:sz w:val="28"/>
          <w:szCs w:val="28"/>
        </w:rPr>
        <w:t>для срабатывания общей автоматизированной системы управления технологическим процессом</w:t>
      </w:r>
      <w:r w:rsidRPr="0033017A">
        <w:rPr>
          <w:rFonts w:ascii="Times New Roman" w:hAnsi="Times New Roman" w:cs="Times New Roman"/>
          <w:color w:val="000000" w:themeColor="text1"/>
          <w:sz w:val="28"/>
          <w:szCs w:val="28"/>
        </w:rPr>
        <w:t xml:space="preserve"> взрывопожароопасных химических, нефтехимических и нефтеперерабатывающих производств</w:t>
      </w:r>
      <w:r w:rsidR="00A807B2" w:rsidRPr="0033017A">
        <w:rPr>
          <w:rFonts w:ascii="Times New Roman" w:hAnsi="Times New Roman" w:cs="Times New Roman"/>
          <w:color w:val="000000" w:themeColor="text1"/>
          <w:sz w:val="28"/>
          <w:szCs w:val="28"/>
        </w:rPr>
        <w:t>?</w:t>
      </w:r>
    </w:p>
    <w:p w:rsidR="00A807B2" w:rsidRPr="0033017A" w:rsidRDefault="004226C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системами контроля и управления</w:t>
      </w:r>
      <w:r w:rsidR="00A807B2" w:rsidRPr="0033017A">
        <w:rPr>
          <w:rFonts w:ascii="Times New Roman" w:hAnsi="Times New Roman" w:cs="Times New Roman"/>
          <w:color w:val="000000" w:themeColor="text1"/>
          <w:sz w:val="28"/>
          <w:szCs w:val="28"/>
        </w:rPr>
        <w:t xml:space="preserve"> оснащаются технологические объекты</w:t>
      </w:r>
      <w:r w:rsidRPr="0033017A">
        <w:rPr>
          <w:rFonts w:ascii="Times New Roman" w:hAnsi="Times New Roman" w:cs="Times New Roman"/>
          <w:color w:val="000000" w:themeColor="text1"/>
          <w:sz w:val="28"/>
          <w:szCs w:val="28"/>
        </w:rPr>
        <w:t xml:space="preserve"> взрывопожароопасных химических, нефтехимических и нефтеперерабатывающих производств</w:t>
      </w:r>
      <w:r w:rsidR="00A807B2" w:rsidRPr="0033017A">
        <w:rPr>
          <w:rFonts w:ascii="Times New Roman" w:hAnsi="Times New Roman" w:cs="Times New Roman"/>
          <w:color w:val="000000" w:themeColor="text1"/>
          <w:sz w:val="28"/>
          <w:szCs w:val="28"/>
        </w:rPr>
        <w:t xml:space="preserve">, в том числе </w:t>
      </w:r>
      <w:r w:rsidR="00A807B2" w:rsidRPr="0033017A">
        <w:rPr>
          <w:rFonts w:ascii="Times New Roman" w:hAnsi="Times New Roman" w:cs="Times New Roman"/>
          <w:color w:val="000000" w:themeColor="text1"/>
          <w:sz w:val="28"/>
          <w:szCs w:val="28"/>
        </w:rPr>
        <w:br/>
        <w:t>с периодическими процессами, имеющие в своем составе технологические блоки I и II категории взрывоопасности?</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пределах </w:t>
      </w:r>
      <w:r w:rsidR="00BE0626" w:rsidRPr="0033017A">
        <w:rPr>
          <w:rFonts w:ascii="Times New Roman" w:hAnsi="Times New Roman" w:cs="Times New Roman"/>
          <w:color w:val="000000" w:themeColor="text1"/>
          <w:sz w:val="28"/>
          <w:szCs w:val="28"/>
        </w:rPr>
        <w:t xml:space="preserve">каких </w:t>
      </w:r>
      <w:r w:rsidRPr="0033017A">
        <w:rPr>
          <w:rFonts w:ascii="Times New Roman" w:hAnsi="Times New Roman" w:cs="Times New Roman"/>
          <w:color w:val="000000" w:themeColor="text1"/>
          <w:sz w:val="28"/>
          <w:szCs w:val="28"/>
        </w:rPr>
        <w:t>значений параметров не должны проводиться технологические процессы</w:t>
      </w:r>
      <w:r w:rsidR="00FD5A81" w:rsidRPr="0033017A">
        <w:rPr>
          <w:rFonts w:ascii="Times New Roman" w:hAnsi="Times New Roman" w:cs="Times New Roman"/>
          <w:color w:val="000000" w:themeColor="text1"/>
          <w:sz w:val="28"/>
          <w:szCs w:val="28"/>
        </w:rPr>
        <w:t xml:space="preserve"> согласно Федеральным нормам и правилам </w:t>
      </w:r>
      <w:r w:rsidR="00FD5A81" w:rsidRPr="0033017A">
        <w:rPr>
          <w:rFonts w:ascii="Times New Roman" w:hAnsi="Times New Roman" w:cs="Times New Roman"/>
          <w:color w:val="000000" w:themeColor="text1"/>
          <w:sz w:val="28"/>
          <w:szCs w:val="28"/>
        </w:rPr>
        <w:br/>
        <w:t>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r w:rsidRPr="0033017A">
        <w:rPr>
          <w:rFonts w:ascii="Times New Roman" w:hAnsi="Times New Roman" w:cs="Times New Roman"/>
          <w:color w:val="000000" w:themeColor="text1"/>
          <w:sz w:val="28"/>
          <w:szCs w:val="28"/>
        </w:rPr>
        <w:t>?</w:t>
      </w:r>
    </w:p>
    <w:p w:rsidR="00A807B2" w:rsidRPr="0033017A" w:rsidRDefault="00B4608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средствами защиты</w:t>
      </w:r>
      <w:r w:rsidR="00A807B2" w:rsidRPr="0033017A">
        <w:rPr>
          <w:rFonts w:ascii="Times New Roman" w:hAnsi="Times New Roman" w:cs="Times New Roman"/>
          <w:color w:val="000000" w:themeColor="text1"/>
          <w:sz w:val="28"/>
          <w:szCs w:val="28"/>
        </w:rPr>
        <w:t xml:space="preserve"> должны оснащ</w:t>
      </w:r>
      <w:r w:rsidR="00833CD8" w:rsidRPr="0033017A">
        <w:rPr>
          <w:rFonts w:ascii="Times New Roman" w:hAnsi="Times New Roman" w:cs="Times New Roman"/>
          <w:color w:val="000000" w:themeColor="text1"/>
          <w:sz w:val="28"/>
          <w:szCs w:val="28"/>
        </w:rPr>
        <w:t>аться технологические системы с</w:t>
      </w:r>
      <w:r w:rsidR="00A807B2" w:rsidRPr="0033017A">
        <w:rPr>
          <w:rFonts w:ascii="Times New Roman" w:hAnsi="Times New Roman" w:cs="Times New Roman"/>
          <w:color w:val="000000" w:themeColor="text1"/>
          <w:sz w:val="28"/>
          <w:szCs w:val="28"/>
        </w:rPr>
        <w:t xml:space="preserve"> взрывоопасной средой</w:t>
      </w:r>
      <w:r w:rsidRPr="0033017A">
        <w:rPr>
          <w:rFonts w:ascii="Times New Roman" w:hAnsi="Times New Roman" w:cs="Times New Roman"/>
          <w:color w:val="000000" w:themeColor="text1"/>
          <w:sz w:val="28"/>
          <w:szCs w:val="28"/>
        </w:rPr>
        <w:t xml:space="preserve"> химических, нефтехимических и нефтеперерабатывающих производств</w:t>
      </w:r>
      <w:r w:rsidR="00A807B2" w:rsidRPr="0033017A">
        <w:rPr>
          <w:rFonts w:ascii="Times New Roman" w:hAnsi="Times New Roman" w:cs="Times New Roman"/>
          <w:color w:val="000000" w:themeColor="text1"/>
          <w:sz w:val="28"/>
          <w:szCs w:val="28"/>
        </w:rPr>
        <w:t xml:space="preserve">, в которых предусмотрены меры, исключающие наличие </w:t>
      </w:r>
      <w:r w:rsidR="00A807B2" w:rsidRPr="0033017A">
        <w:rPr>
          <w:rFonts w:ascii="Times New Roman" w:hAnsi="Times New Roman" w:cs="Times New Roman"/>
          <w:color w:val="000000" w:themeColor="text1"/>
          <w:sz w:val="28"/>
          <w:szCs w:val="28"/>
        </w:rPr>
        <w:br/>
        <w:t>или предотвращающие возникновение источников инициирования взрыва внутри оборудования, но невозможно полное исключение опасных источников зажигания?</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технологическим системам</w:t>
      </w:r>
      <w:r w:rsidR="00FB4DAD" w:rsidRPr="0033017A">
        <w:rPr>
          <w:rFonts w:ascii="Times New Roman" w:hAnsi="Times New Roman" w:cs="Times New Roman"/>
          <w:color w:val="000000" w:themeColor="text1"/>
          <w:sz w:val="28"/>
          <w:szCs w:val="28"/>
        </w:rPr>
        <w:t xml:space="preserve"> взрывопожароопасных химических, нефтехимических и нефтеперерабатывающих производств</w:t>
      </w:r>
      <w:r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br/>
        <w:t>в которых обращаются горючие продукты (газообразные, жидкие, твердые), способные образовывать взрывоопасные смеси с воздухом?</w:t>
      </w:r>
    </w:p>
    <w:p w:rsidR="00A807B2" w:rsidRPr="0033017A" w:rsidRDefault="00DC75EC"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меры и средства</w:t>
      </w:r>
      <w:r w:rsidR="00A807B2" w:rsidRPr="0033017A">
        <w:rPr>
          <w:rFonts w:ascii="Times New Roman" w:hAnsi="Times New Roman" w:cs="Times New Roman"/>
          <w:color w:val="000000" w:themeColor="text1"/>
          <w:sz w:val="28"/>
          <w:szCs w:val="28"/>
        </w:rPr>
        <w:t xml:space="preserve"> предусматрива</w:t>
      </w:r>
      <w:r w:rsidRPr="0033017A">
        <w:rPr>
          <w:rFonts w:ascii="Times New Roman" w:hAnsi="Times New Roman" w:cs="Times New Roman"/>
          <w:color w:val="000000" w:themeColor="text1"/>
          <w:sz w:val="28"/>
          <w:szCs w:val="28"/>
        </w:rPr>
        <w:t>ю</w:t>
      </w:r>
      <w:r w:rsidR="00A807B2" w:rsidRPr="0033017A">
        <w:rPr>
          <w:rFonts w:ascii="Times New Roman" w:hAnsi="Times New Roman" w:cs="Times New Roman"/>
          <w:color w:val="000000" w:themeColor="text1"/>
          <w:sz w:val="28"/>
          <w:szCs w:val="28"/>
        </w:rPr>
        <w:t>тся для технологических систем</w:t>
      </w:r>
      <w:r w:rsidRPr="0033017A">
        <w:rPr>
          <w:rFonts w:ascii="Times New Roman" w:hAnsi="Times New Roman" w:cs="Times New Roman"/>
          <w:color w:val="000000" w:themeColor="text1"/>
          <w:sz w:val="28"/>
          <w:szCs w:val="28"/>
        </w:rPr>
        <w:t xml:space="preserve"> взрывопожароопасных химических, нефтехимических и нефтеперерабатывающих производств </w:t>
      </w:r>
      <w:r w:rsidR="00A807B2" w:rsidRPr="0033017A">
        <w:rPr>
          <w:rFonts w:ascii="Times New Roman" w:hAnsi="Times New Roman" w:cs="Times New Roman"/>
          <w:color w:val="000000" w:themeColor="text1"/>
          <w:sz w:val="28"/>
          <w:szCs w:val="28"/>
        </w:rPr>
        <w:t xml:space="preserve"> на стадиях, связанных с применением твердых пылящих и дисперсных веществ?</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состоянии должны загружаться в аппаратуру </w:t>
      </w:r>
      <w:r w:rsidRPr="0033017A">
        <w:rPr>
          <w:rFonts w:ascii="Times New Roman" w:hAnsi="Times New Roman" w:cs="Times New Roman"/>
          <w:color w:val="000000" w:themeColor="text1"/>
          <w:sz w:val="28"/>
          <w:szCs w:val="28"/>
        </w:rPr>
        <w:br/>
        <w:t>и перерабатываться твердые дисперсные горючие вещества</w:t>
      </w:r>
      <w:r w:rsidR="00E73BDA" w:rsidRPr="0033017A">
        <w:rPr>
          <w:rFonts w:ascii="Times New Roman" w:hAnsi="Times New Roman" w:cs="Times New Roman"/>
          <w:color w:val="000000" w:themeColor="text1"/>
          <w:sz w:val="28"/>
          <w:szCs w:val="28"/>
        </w:rPr>
        <w:t xml:space="preserve"> взрывопожароопасных химических, нефтехимических и нефтеперерабатывающих производств</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меры необходимо предусматривать для максимального снижения выбросов в окружающую среду горючих </w:t>
      </w:r>
      <w:r w:rsidRPr="0033017A">
        <w:rPr>
          <w:rFonts w:ascii="Times New Roman" w:hAnsi="Times New Roman" w:cs="Times New Roman"/>
          <w:color w:val="000000" w:themeColor="text1"/>
          <w:sz w:val="28"/>
          <w:szCs w:val="28"/>
        </w:rPr>
        <w:br/>
        <w:t>и взрывопожароопасных веществ при аварийной разгерметизации технологических блоков I категории взрывоопасности</w:t>
      </w:r>
      <w:r w:rsidR="00E73BDA" w:rsidRPr="0033017A">
        <w:rPr>
          <w:rFonts w:ascii="Times New Roman" w:hAnsi="Times New Roman" w:cs="Times New Roman"/>
          <w:color w:val="000000" w:themeColor="text1"/>
          <w:sz w:val="28"/>
          <w:szCs w:val="28"/>
        </w:rPr>
        <w:t xml:space="preserve"> взрывопожароопасных химических, нефтехимических и нефтеперерабатывающих производств</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меры необходимо предусматривать для максимального снижения выбросов в окружающую среду горючих </w:t>
      </w:r>
      <w:r w:rsidRPr="0033017A">
        <w:rPr>
          <w:rFonts w:ascii="Times New Roman" w:hAnsi="Times New Roman" w:cs="Times New Roman"/>
          <w:color w:val="000000" w:themeColor="text1"/>
          <w:sz w:val="28"/>
          <w:szCs w:val="28"/>
        </w:rPr>
        <w:br/>
        <w:t>и взрывопожароопасных веществ при аварийной разгерметизации технологических блоков II и III категории взрывоопасности</w:t>
      </w:r>
      <w:r w:rsidR="00E73BDA" w:rsidRPr="0033017A">
        <w:rPr>
          <w:rFonts w:ascii="Times New Roman" w:hAnsi="Times New Roman" w:cs="Times New Roman"/>
          <w:color w:val="000000" w:themeColor="text1"/>
          <w:sz w:val="28"/>
          <w:szCs w:val="28"/>
        </w:rPr>
        <w:t xml:space="preserve"> взрывопожароопасных химических, нефтехимических и нефтеперерабатывающих производств</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меры необходимо предусматривать для максимального снижения выбросов в окружающую среду горючих </w:t>
      </w:r>
      <w:r w:rsidRPr="0033017A">
        <w:rPr>
          <w:rFonts w:ascii="Times New Roman" w:hAnsi="Times New Roman" w:cs="Times New Roman"/>
          <w:color w:val="000000" w:themeColor="text1"/>
          <w:sz w:val="28"/>
          <w:szCs w:val="28"/>
        </w:rPr>
        <w:br/>
        <w:t xml:space="preserve">и взрывопожароопасных веществ при аварийной разгерметизации </w:t>
      </w:r>
      <w:r w:rsidR="00AC0F3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технологических блоков с относительным значением энергетического потенциала QB≤10</w:t>
      </w:r>
      <w:r w:rsidR="00E73BDA" w:rsidRPr="0033017A">
        <w:rPr>
          <w:rFonts w:ascii="Times New Roman" w:hAnsi="Times New Roman" w:cs="Times New Roman"/>
          <w:color w:val="000000" w:themeColor="text1"/>
          <w:sz w:val="28"/>
          <w:szCs w:val="28"/>
        </w:rPr>
        <w:t xml:space="preserve"> взрывопожароопасных химических, нефтехимических и нефтеперерабатывающих производств</w:t>
      </w:r>
      <w:r w:rsidRPr="0033017A">
        <w:rPr>
          <w:rFonts w:ascii="Times New Roman" w:hAnsi="Times New Roman" w:cs="Times New Roman"/>
          <w:color w:val="000000" w:themeColor="text1"/>
          <w:sz w:val="28"/>
          <w:szCs w:val="28"/>
        </w:rPr>
        <w:t>?</w:t>
      </w:r>
      <w:r w:rsidR="00E73BDA" w:rsidRPr="0033017A">
        <w:rPr>
          <w:rFonts w:ascii="Times New Roman" w:hAnsi="Times New Roman" w:cs="Times New Roman"/>
          <w:color w:val="000000" w:themeColor="text1"/>
          <w:sz w:val="28"/>
          <w:szCs w:val="28"/>
        </w:rPr>
        <w:t xml:space="preserve"> </w:t>
      </w:r>
    </w:p>
    <w:p w:rsidR="00A807B2" w:rsidRPr="0033017A" w:rsidRDefault="00B142C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системы</w:t>
      </w:r>
      <w:r w:rsidR="00A807B2" w:rsidRPr="0033017A">
        <w:rPr>
          <w:rFonts w:ascii="Times New Roman" w:hAnsi="Times New Roman" w:cs="Times New Roman"/>
          <w:color w:val="000000" w:themeColor="text1"/>
          <w:sz w:val="28"/>
          <w:szCs w:val="28"/>
        </w:rPr>
        <w:t xml:space="preserve"> предусматрива</w:t>
      </w:r>
      <w:r w:rsidRPr="0033017A">
        <w:rPr>
          <w:rFonts w:ascii="Times New Roman" w:hAnsi="Times New Roman" w:cs="Times New Roman"/>
          <w:color w:val="000000" w:themeColor="text1"/>
          <w:sz w:val="28"/>
          <w:szCs w:val="28"/>
        </w:rPr>
        <w:t>ю</w:t>
      </w:r>
      <w:r w:rsidR="00A807B2" w:rsidRPr="0033017A">
        <w:rPr>
          <w:rFonts w:ascii="Times New Roman" w:hAnsi="Times New Roman" w:cs="Times New Roman"/>
          <w:color w:val="000000" w:themeColor="text1"/>
          <w:sz w:val="28"/>
          <w:szCs w:val="28"/>
        </w:rPr>
        <w:t>тся для технологических блоков всех категорий взрывоопасности и (или) отдельных аппаратов, в которых обращаются взрывопожароопасные продукты</w:t>
      </w:r>
      <w:r w:rsidRPr="0033017A">
        <w:rPr>
          <w:rFonts w:ascii="Times New Roman" w:hAnsi="Times New Roman" w:cs="Times New Roman"/>
          <w:color w:val="000000" w:themeColor="text1"/>
          <w:sz w:val="28"/>
          <w:szCs w:val="28"/>
        </w:rPr>
        <w:t xml:space="preserve"> взрывопожароопасных химических, нефтехимических и нефтеперерабатывающих производств</w:t>
      </w:r>
      <w:r w:rsidR="00A807B2"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запорными устройствами обеспечиваются системы аварийного освобождения технологических блоков I и II категории взрывоопасности</w:t>
      </w:r>
      <w:r w:rsidR="00B142C3" w:rsidRPr="0033017A">
        <w:rPr>
          <w:rFonts w:ascii="Times New Roman" w:hAnsi="Times New Roman" w:cs="Times New Roman"/>
          <w:color w:val="000000" w:themeColor="text1"/>
          <w:sz w:val="28"/>
          <w:szCs w:val="28"/>
        </w:rPr>
        <w:t xml:space="preserve"> взрывопожароопасных химических, нефтехимических и нефтеперерабатывающих производств</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запорными устройствами обеспечиваются системы аварийного освобождения технологических блоков III категории взрывоопасности</w:t>
      </w:r>
      <w:r w:rsidR="00B142C3" w:rsidRPr="0033017A">
        <w:rPr>
          <w:rFonts w:ascii="Times New Roman" w:hAnsi="Times New Roman" w:cs="Times New Roman"/>
          <w:color w:val="000000" w:themeColor="text1"/>
          <w:sz w:val="28"/>
          <w:szCs w:val="28"/>
        </w:rPr>
        <w:t xml:space="preserve"> взрывопожароопасных химических, нефтехимических и нефтеперерабатывающих производств</w:t>
      </w:r>
      <w:r w:rsidRPr="0033017A">
        <w:rPr>
          <w:rFonts w:ascii="Times New Roman" w:hAnsi="Times New Roman" w:cs="Times New Roman"/>
          <w:color w:val="000000" w:themeColor="text1"/>
          <w:sz w:val="28"/>
          <w:szCs w:val="28"/>
        </w:rPr>
        <w:t>?</w:t>
      </w:r>
    </w:p>
    <w:p w:rsidR="00A807B2" w:rsidRPr="0033017A" w:rsidRDefault="00C02A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оборудование</w:t>
      </w:r>
      <w:r w:rsidR="00A807B2" w:rsidRPr="0033017A">
        <w:rPr>
          <w:rFonts w:ascii="Times New Roman" w:hAnsi="Times New Roman" w:cs="Times New Roman"/>
          <w:color w:val="000000" w:themeColor="text1"/>
          <w:sz w:val="28"/>
          <w:szCs w:val="28"/>
        </w:rPr>
        <w:t xml:space="preserve"> используется для аварийного освобождения технологических блоков от обращающихся продуктов</w:t>
      </w:r>
      <w:r w:rsidRPr="0033017A">
        <w:rPr>
          <w:rFonts w:ascii="Times New Roman" w:hAnsi="Times New Roman" w:cs="Times New Roman"/>
          <w:color w:val="000000" w:themeColor="text1"/>
          <w:sz w:val="28"/>
          <w:szCs w:val="28"/>
        </w:rPr>
        <w:t xml:space="preserve"> взрывопожароопасных химических, нефтехимических и нефтеперерабатывающих производств</w:t>
      </w:r>
      <w:r w:rsidR="00A807B2" w:rsidRPr="0033017A">
        <w:rPr>
          <w:rFonts w:ascii="Times New Roman" w:hAnsi="Times New Roman" w:cs="Times New Roman"/>
          <w:color w:val="000000" w:themeColor="text1"/>
          <w:sz w:val="28"/>
          <w:szCs w:val="28"/>
        </w:rPr>
        <w:t>?</w:t>
      </w:r>
    </w:p>
    <w:p w:rsidR="00A807B2" w:rsidRPr="0033017A" w:rsidRDefault="0046456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какие системы</w:t>
      </w:r>
      <w:r w:rsidR="00A807B2" w:rsidRPr="0033017A">
        <w:rPr>
          <w:rFonts w:ascii="Times New Roman" w:hAnsi="Times New Roman" w:cs="Times New Roman"/>
          <w:color w:val="000000" w:themeColor="text1"/>
          <w:sz w:val="28"/>
          <w:szCs w:val="28"/>
        </w:rPr>
        <w:t xml:space="preserve"> должны направляться сбрасываемые горючие газы, пары </w:t>
      </w:r>
      <w:r w:rsidR="00A807B2" w:rsidRPr="0033017A">
        <w:rPr>
          <w:rFonts w:ascii="Times New Roman" w:hAnsi="Times New Roman" w:cs="Times New Roman"/>
          <w:color w:val="000000" w:themeColor="text1"/>
          <w:sz w:val="28"/>
          <w:szCs w:val="28"/>
        </w:rPr>
        <w:br/>
        <w:t>и мелкодисперсные материалы</w:t>
      </w:r>
      <w:r w:rsidRPr="0033017A">
        <w:rPr>
          <w:rFonts w:ascii="Times New Roman" w:hAnsi="Times New Roman" w:cs="Times New Roman"/>
          <w:color w:val="000000" w:themeColor="text1"/>
          <w:sz w:val="28"/>
          <w:szCs w:val="28"/>
        </w:rPr>
        <w:t xml:space="preserve"> взрывопожароопасных химических, нефтехимических и нефтеперерабатывающих производств</w:t>
      </w:r>
      <w:r w:rsidR="00A807B2"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производится сброс выделяемого в технологическом процессе избытка чистого водорода</w:t>
      </w:r>
      <w:r w:rsidR="00093A87" w:rsidRPr="0033017A">
        <w:rPr>
          <w:rFonts w:ascii="Times New Roman" w:hAnsi="Times New Roman" w:cs="Times New Roman"/>
          <w:color w:val="000000" w:themeColor="text1"/>
          <w:sz w:val="28"/>
          <w:szCs w:val="28"/>
        </w:rPr>
        <w:t xml:space="preserve"> взрывопожароопасных химических, нефтехимических и нефтеперерабатывающих производств</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Под каким давлением должны находиться всасывающие линии компрессоров</w:t>
      </w:r>
      <w:r w:rsidR="00093A87" w:rsidRPr="0033017A">
        <w:rPr>
          <w:rFonts w:ascii="Times New Roman" w:hAnsi="Times New Roman" w:cs="Times New Roman"/>
          <w:color w:val="000000" w:themeColor="text1"/>
          <w:sz w:val="28"/>
          <w:szCs w:val="28"/>
        </w:rPr>
        <w:t xml:space="preserve"> при перемещении горючих парогазовых сред  взрывопожароопасных химических, нефтехимических и нефтеперерабатывающих производств</w:t>
      </w:r>
      <w:r w:rsidRPr="0033017A">
        <w:rPr>
          <w:rFonts w:ascii="Times New Roman" w:hAnsi="Times New Roman" w:cs="Times New Roman"/>
          <w:color w:val="000000" w:themeColor="text1"/>
          <w:sz w:val="28"/>
          <w:szCs w:val="28"/>
        </w:rPr>
        <w:t>?</w:t>
      </w:r>
      <w:r w:rsidR="00EB18FF" w:rsidRPr="0033017A">
        <w:rPr>
          <w:rFonts w:ascii="Times New Roman" w:hAnsi="Times New Roman" w:cs="Times New Roman"/>
          <w:color w:val="000000" w:themeColor="text1"/>
          <w:sz w:val="28"/>
          <w:szCs w:val="28"/>
        </w:rPr>
        <w:t xml:space="preserve"> </w:t>
      </w:r>
    </w:p>
    <w:p w:rsidR="00A807B2" w:rsidRPr="0033017A" w:rsidRDefault="00EB18F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методы и средства</w:t>
      </w:r>
      <w:r w:rsidR="00A807B2" w:rsidRPr="0033017A">
        <w:rPr>
          <w:rFonts w:ascii="Times New Roman" w:hAnsi="Times New Roman" w:cs="Times New Roman"/>
          <w:color w:val="000000" w:themeColor="text1"/>
          <w:sz w:val="28"/>
          <w:szCs w:val="28"/>
        </w:rPr>
        <w:t xml:space="preserve"> предусматрива</w:t>
      </w:r>
      <w:r w:rsidRPr="0033017A">
        <w:rPr>
          <w:rFonts w:ascii="Times New Roman" w:hAnsi="Times New Roman" w:cs="Times New Roman"/>
          <w:color w:val="000000" w:themeColor="text1"/>
          <w:sz w:val="28"/>
          <w:szCs w:val="28"/>
        </w:rPr>
        <w:t>ю</w:t>
      </w:r>
      <w:r w:rsidR="00A807B2" w:rsidRPr="0033017A">
        <w:rPr>
          <w:rFonts w:ascii="Times New Roman" w:hAnsi="Times New Roman" w:cs="Times New Roman"/>
          <w:color w:val="000000" w:themeColor="text1"/>
          <w:sz w:val="28"/>
          <w:szCs w:val="28"/>
        </w:rPr>
        <w:t>тся для систем транспортирования горючих веществ</w:t>
      </w:r>
      <w:r w:rsidRPr="0033017A">
        <w:rPr>
          <w:rFonts w:ascii="Times New Roman" w:hAnsi="Times New Roman" w:cs="Times New Roman"/>
          <w:color w:val="000000" w:themeColor="text1"/>
          <w:sz w:val="28"/>
          <w:szCs w:val="28"/>
        </w:rPr>
        <w:t xml:space="preserve"> взрывопожароопасных химических, нефтехимических и нефтеперерабатывающих производств</w:t>
      </w:r>
      <w:r w:rsidR="00A807B2" w:rsidRPr="0033017A">
        <w:rPr>
          <w:rFonts w:ascii="Times New Roman" w:hAnsi="Times New Roman" w:cs="Times New Roman"/>
          <w:color w:val="000000" w:themeColor="text1"/>
          <w:sz w:val="28"/>
          <w:szCs w:val="28"/>
        </w:rPr>
        <w:t>, в которых возможны отложения на внутренних поверхностях трубопроводов и аппаратов продуктов осмоления, полимеризации, поликонденсации?</w:t>
      </w:r>
    </w:p>
    <w:p w:rsidR="00A807B2" w:rsidRPr="0033017A" w:rsidRDefault="00A5291A"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способы и меры</w:t>
      </w:r>
      <w:r w:rsidR="00A807B2" w:rsidRPr="0033017A">
        <w:rPr>
          <w:rFonts w:ascii="Times New Roman" w:hAnsi="Times New Roman" w:cs="Times New Roman"/>
          <w:color w:val="000000" w:themeColor="text1"/>
          <w:sz w:val="28"/>
          <w:szCs w:val="28"/>
        </w:rPr>
        <w:t xml:space="preserve"> предусматрива</w:t>
      </w:r>
      <w:r w:rsidRPr="0033017A">
        <w:rPr>
          <w:rFonts w:ascii="Times New Roman" w:hAnsi="Times New Roman" w:cs="Times New Roman"/>
          <w:color w:val="000000" w:themeColor="text1"/>
          <w:sz w:val="28"/>
          <w:szCs w:val="28"/>
        </w:rPr>
        <w:t>ю</w:t>
      </w:r>
      <w:r w:rsidR="00A807B2" w:rsidRPr="0033017A">
        <w:rPr>
          <w:rFonts w:ascii="Times New Roman" w:hAnsi="Times New Roman" w:cs="Times New Roman"/>
          <w:color w:val="000000" w:themeColor="text1"/>
          <w:sz w:val="28"/>
          <w:szCs w:val="28"/>
        </w:rPr>
        <w:t xml:space="preserve">тся в трубопроводах систем перемещения мелкодисперсных твердых горючих веществ пневмотранспортом (перемещение мелкодисперсных твердых веществ </w:t>
      </w:r>
      <w:r w:rsidR="002905B9" w:rsidRPr="0033017A">
        <w:rPr>
          <w:rFonts w:ascii="Times New Roman" w:hAnsi="Times New Roman" w:cs="Times New Roman"/>
          <w:color w:val="000000" w:themeColor="text1"/>
          <w:sz w:val="28"/>
          <w:szCs w:val="28"/>
        </w:rPr>
        <w:br/>
      </w:r>
      <w:r w:rsidR="00A807B2" w:rsidRPr="0033017A">
        <w:rPr>
          <w:rFonts w:ascii="Times New Roman" w:hAnsi="Times New Roman" w:cs="Times New Roman"/>
          <w:color w:val="000000" w:themeColor="text1"/>
          <w:sz w:val="28"/>
          <w:szCs w:val="28"/>
        </w:rPr>
        <w:t xml:space="preserve">в потоке газа) или самотеком (под действием гравитации), а также </w:t>
      </w:r>
      <w:r w:rsidR="002905B9" w:rsidRPr="0033017A">
        <w:rPr>
          <w:rFonts w:ascii="Times New Roman" w:hAnsi="Times New Roman" w:cs="Times New Roman"/>
          <w:color w:val="000000" w:themeColor="text1"/>
          <w:sz w:val="28"/>
          <w:szCs w:val="28"/>
        </w:rPr>
        <w:br/>
      </w:r>
      <w:r w:rsidR="00A807B2" w:rsidRPr="0033017A">
        <w:rPr>
          <w:rFonts w:ascii="Times New Roman" w:hAnsi="Times New Roman" w:cs="Times New Roman"/>
          <w:color w:val="000000" w:themeColor="text1"/>
          <w:sz w:val="28"/>
          <w:szCs w:val="28"/>
        </w:rPr>
        <w:t>в линияхперемещения эмульсий и суспензий, содержащих горючие вещества</w:t>
      </w:r>
      <w:r w:rsidRPr="0033017A">
        <w:rPr>
          <w:rFonts w:ascii="Times New Roman" w:hAnsi="Times New Roman" w:cs="Times New Roman"/>
          <w:color w:val="000000" w:themeColor="text1"/>
          <w:sz w:val="28"/>
          <w:szCs w:val="28"/>
        </w:rPr>
        <w:t>,взрывопожароопасных химических, нефтехимических инефтеперерабатывающих производств</w:t>
      </w:r>
      <w:r w:rsidR="00A807B2" w:rsidRPr="0033017A">
        <w:rPr>
          <w:rFonts w:ascii="Times New Roman" w:hAnsi="Times New Roman" w:cs="Times New Roman"/>
          <w:color w:val="000000" w:themeColor="text1"/>
          <w:sz w:val="28"/>
          <w:szCs w:val="28"/>
        </w:rPr>
        <w:t>?</w:t>
      </w:r>
    </w:p>
    <w:p w:rsidR="00A807B2" w:rsidRPr="0033017A" w:rsidRDefault="0000080B" w:rsidP="00864EDA">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средства</w:t>
      </w:r>
      <w:r w:rsidR="00A807B2" w:rsidRPr="0033017A">
        <w:rPr>
          <w:rFonts w:ascii="Times New Roman" w:hAnsi="Times New Roman" w:cs="Times New Roman"/>
          <w:color w:val="000000" w:themeColor="text1"/>
          <w:sz w:val="28"/>
          <w:szCs w:val="28"/>
        </w:rPr>
        <w:t xml:space="preserve"> предусматрива</w:t>
      </w:r>
      <w:r w:rsidR="00D561FA" w:rsidRPr="0033017A">
        <w:rPr>
          <w:rFonts w:ascii="Times New Roman" w:hAnsi="Times New Roman" w:cs="Times New Roman"/>
          <w:color w:val="000000" w:themeColor="text1"/>
          <w:sz w:val="28"/>
          <w:szCs w:val="28"/>
        </w:rPr>
        <w:t>ю</w:t>
      </w:r>
      <w:r w:rsidR="00A807B2" w:rsidRPr="0033017A">
        <w:rPr>
          <w:rFonts w:ascii="Times New Roman" w:hAnsi="Times New Roman" w:cs="Times New Roman"/>
          <w:color w:val="000000" w:themeColor="text1"/>
          <w:sz w:val="28"/>
          <w:szCs w:val="28"/>
        </w:rPr>
        <w:t>тся для погружных насосов</w:t>
      </w:r>
      <w:r w:rsidRPr="0033017A">
        <w:rPr>
          <w:rFonts w:ascii="Times New Roman" w:hAnsi="Times New Roman" w:cs="Times New Roman"/>
          <w:color w:val="000000" w:themeColor="text1"/>
          <w:sz w:val="28"/>
          <w:szCs w:val="28"/>
        </w:rPr>
        <w:t>, применяемых для нагнетания сжиженных горючих газов, легковоспламеняющихся и горючих жидкостей,</w:t>
      </w:r>
      <w:r w:rsidR="00864EDA"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A807B2" w:rsidRPr="0033017A" w:rsidRDefault="00D561FA"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меры</w:t>
      </w:r>
      <w:r w:rsidR="00A807B2" w:rsidRPr="0033017A">
        <w:rPr>
          <w:rFonts w:ascii="Times New Roman" w:hAnsi="Times New Roman" w:cs="Times New Roman"/>
          <w:color w:val="000000" w:themeColor="text1"/>
          <w:sz w:val="28"/>
          <w:szCs w:val="28"/>
        </w:rPr>
        <w:t xml:space="preserve"> предусматрива</w:t>
      </w:r>
      <w:r w:rsidRPr="0033017A">
        <w:rPr>
          <w:rFonts w:ascii="Times New Roman" w:hAnsi="Times New Roman" w:cs="Times New Roman"/>
          <w:color w:val="000000" w:themeColor="text1"/>
          <w:sz w:val="28"/>
          <w:szCs w:val="28"/>
        </w:rPr>
        <w:t>ю</w:t>
      </w:r>
      <w:r w:rsidR="00A807B2" w:rsidRPr="0033017A">
        <w:rPr>
          <w:rFonts w:ascii="Times New Roman" w:hAnsi="Times New Roman" w:cs="Times New Roman"/>
          <w:color w:val="000000" w:themeColor="text1"/>
          <w:sz w:val="28"/>
          <w:szCs w:val="28"/>
        </w:rPr>
        <w:t>тся для исключения опасных отклонений технологического процесса, вызываемых остановкой насоса (насосов)</w:t>
      </w:r>
      <w:r w:rsidRPr="0033017A">
        <w:rPr>
          <w:rFonts w:ascii="Times New Roman" w:hAnsi="Times New Roman" w:cs="Times New Roman"/>
          <w:color w:val="000000" w:themeColor="text1"/>
          <w:sz w:val="28"/>
          <w:szCs w:val="28"/>
        </w:rPr>
        <w:t xml:space="preserve"> систем транспорта сжиженных горючих газов, легковоспламеняющихся и горючих жидкостей взрывопожароопасных химических, нефтехимических и нефтеперерабатывающих производств</w:t>
      </w:r>
      <w:r w:rsidR="00A807B2" w:rsidRPr="0033017A">
        <w:rPr>
          <w:rFonts w:ascii="Times New Roman" w:hAnsi="Times New Roman" w:cs="Times New Roman"/>
          <w:color w:val="000000" w:themeColor="text1"/>
          <w:sz w:val="28"/>
          <w:szCs w:val="28"/>
        </w:rPr>
        <w:t>?</w:t>
      </w:r>
    </w:p>
    <w:p w:rsidR="00A807B2" w:rsidRPr="0033017A" w:rsidRDefault="00F501A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устройства</w:t>
      </w:r>
      <w:r w:rsidR="00A807B2" w:rsidRPr="0033017A">
        <w:rPr>
          <w:rFonts w:ascii="Times New Roman" w:hAnsi="Times New Roman" w:cs="Times New Roman"/>
          <w:color w:val="000000" w:themeColor="text1"/>
          <w:sz w:val="28"/>
          <w:szCs w:val="28"/>
        </w:rPr>
        <w:t xml:space="preserve"> предусматрива</w:t>
      </w:r>
      <w:r w:rsidRPr="0033017A">
        <w:rPr>
          <w:rFonts w:ascii="Times New Roman" w:hAnsi="Times New Roman" w:cs="Times New Roman"/>
          <w:color w:val="000000" w:themeColor="text1"/>
          <w:sz w:val="28"/>
          <w:szCs w:val="28"/>
        </w:rPr>
        <w:t>ю</w:t>
      </w:r>
      <w:r w:rsidR="00A807B2" w:rsidRPr="0033017A">
        <w:rPr>
          <w:rFonts w:ascii="Times New Roman" w:hAnsi="Times New Roman" w:cs="Times New Roman"/>
          <w:color w:val="000000" w:themeColor="text1"/>
          <w:sz w:val="28"/>
          <w:szCs w:val="28"/>
        </w:rPr>
        <w:t>тся для предотвращения возможности возникновения аварийных режимов в системах транспорта жидких продуктов, в которых возможно образование локальных объемов парогазовых смесей</w:t>
      </w:r>
      <w:r w:rsidRPr="0033017A">
        <w:rPr>
          <w:rFonts w:ascii="Times New Roman" w:hAnsi="Times New Roman" w:cs="Times New Roman"/>
          <w:color w:val="000000" w:themeColor="text1"/>
          <w:sz w:val="28"/>
          <w:szCs w:val="28"/>
        </w:rPr>
        <w:t xml:space="preserve"> взрывопожароопасных химических, нефтехимических и нефтеперерабатывающих производств</w:t>
      </w:r>
      <w:r w:rsidR="00A807B2"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помощью каких газов осуществляется перемещение сжиженных горючих газов, легковоспламеняющихся жидкостей и горючих жидкостей методом передавливания</w:t>
      </w:r>
      <w:r w:rsidR="009B1120" w:rsidRPr="0033017A">
        <w:rPr>
          <w:rFonts w:ascii="Times New Roman" w:hAnsi="Times New Roman" w:cs="Times New Roman"/>
          <w:color w:val="000000" w:themeColor="text1"/>
          <w:sz w:val="28"/>
          <w:szCs w:val="28"/>
        </w:rPr>
        <w:t xml:space="preserve"> на взрывопожароопасных химических, нефтехимических и нефтеперерабатывающих производствах</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меры и средства контроля предусматриваются при перемещении мелкодисперсных твердых горючих продуктов пневмотранспортом </w:t>
      </w:r>
      <w:r w:rsidRPr="0033017A">
        <w:rPr>
          <w:rFonts w:ascii="Times New Roman" w:hAnsi="Times New Roman" w:cs="Times New Roman"/>
          <w:color w:val="000000" w:themeColor="text1"/>
          <w:sz w:val="28"/>
          <w:szCs w:val="28"/>
        </w:rPr>
        <w:br/>
        <w:t>(с применением воздуха)</w:t>
      </w:r>
      <w:r w:rsidR="009E66AD" w:rsidRPr="0033017A">
        <w:rPr>
          <w:rFonts w:ascii="Times New Roman" w:hAnsi="Times New Roman" w:cs="Times New Roman"/>
          <w:color w:val="000000" w:themeColor="text1"/>
          <w:sz w:val="28"/>
          <w:szCs w:val="28"/>
        </w:rPr>
        <w:t xml:space="preserve"> на взрывопожароопасных химических, нефтехимических и нефтеперерабатывающих производствах</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способы и средства предусматрива</w:t>
      </w:r>
      <w:r w:rsidR="00B67175" w:rsidRPr="0033017A">
        <w:rPr>
          <w:rFonts w:ascii="Times New Roman" w:hAnsi="Times New Roman" w:cs="Times New Roman"/>
          <w:color w:val="000000" w:themeColor="text1"/>
          <w:sz w:val="28"/>
          <w:szCs w:val="28"/>
        </w:rPr>
        <w:t>ю</w:t>
      </w:r>
      <w:r w:rsidRPr="0033017A">
        <w:rPr>
          <w:rFonts w:ascii="Times New Roman" w:hAnsi="Times New Roman" w:cs="Times New Roman"/>
          <w:color w:val="000000" w:themeColor="text1"/>
          <w:sz w:val="28"/>
          <w:szCs w:val="28"/>
        </w:rPr>
        <w:t>тся при использовании инертного газа для перемещения твердых горючих материалов</w:t>
      </w:r>
      <w:r w:rsidR="009E66AD" w:rsidRPr="0033017A">
        <w:rPr>
          <w:rFonts w:ascii="Times New Roman" w:hAnsi="Times New Roman" w:cs="Times New Roman"/>
          <w:color w:val="000000" w:themeColor="text1"/>
          <w:sz w:val="28"/>
          <w:szCs w:val="28"/>
        </w:rPr>
        <w:t xml:space="preserve"> </w:t>
      </w:r>
      <w:r w:rsidR="002905B9" w:rsidRPr="0033017A">
        <w:rPr>
          <w:rFonts w:ascii="Times New Roman" w:hAnsi="Times New Roman" w:cs="Times New Roman"/>
          <w:color w:val="000000" w:themeColor="text1"/>
          <w:sz w:val="28"/>
          <w:szCs w:val="28"/>
        </w:rPr>
        <w:br/>
      </w:r>
      <w:r w:rsidR="009E66AD" w:rsidRPr="0033017A">
        <w:rPr>
          <w:rFonts w:ascii="Times New Roman" w:hAnsi="Times New Roman" w:cs="Times New Roman"/>
          <w:color w:val="000000" w:themeColor="text1"/>
          <w:sz w:val="28"/>
          <w:szCs w:val="28"/>
        </w:rPr>
        <w:t xml:space="preserve">на  взрывопожароопасных химических, нефтехимических </w:t>
      </w:r>
      <w:r w:rsidR="002905B9" w:rsidRPr="0033017A">
        <w:rPr>
          <w:rFonts w:ascii="Times New Roman" w:hAnsi="Times New Roman" w:cs="Times New Roman"/>
          <w:color w:val="000000" w:themeColor="text1"/>
          <w:sz w:val="28"/>
          <w:szCs w:val="28"/>
        </w:rPr>
        <w:br/>
      </w:r>
      <w:r w:rsidR="009E66AD" w:rsidRPr="0033017A">
        <w:rPr>
          <w:rFonts w:ascii="Times New Roman" w:hAnsi="Times New Roman" w:cs="Times New Roman"/>
          <w:color w:val="000000" w:themeColor="text1"/>
          <w:sz w:val="28"/>
          <w:szCs w:val="28"/>
        </w:rPr>
        <w:t>и нефтеперерабатывающих производствах</w:t>
      </w:r>
      <w:r w:rsidRPr="0033017A">
        <w:rPr>
          <w:rFonts w:ascii="Times New Roman" w:hAnsi="Times New Roman" w:cs="Times New Roman"/>
          <w:color w:val="000000" w:themeColor="text1"/>
          <w:sz w:val="28"/>
          <w:szCs w:val="28"/>
        </w:rPr>
        <w:t>?</w:t>
      </w:r>
    </w:p>
    <w:p w:rsidR="00A807B2" w:rsidRPr="0033017A" w:rsidRDefault="00EC6AB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блокировками</w:t>
      </w:r>
      <w:r w:rsidR="00A807B2" w:rsidRPr="0033017A">
        <w:rPr>
          <w:rFonts w:ascii="Times New Roman" w:hAnsi="Times New Roman" w:cs="Times New Roman"/>
          <w:color w:val="000000" w:themeColor="text1"/>
          <w:sz w:val="28"/>
          <w:szCs w:val="28"/>
        </w:rPr>
        <w:t xml:space="preserve"> оснащаются системы перемещения мелкодисперсных твердых горючих материалов</w:t>
      </w:r>
      <w:r w:rsidRPr="0033017A">
        <w:rPr>
          <w:rFonts w:ascii="Times New Roman" w:hAnsi="Times New Roman" w:cs="Times New Roman"/>
          <w:color w:val="000000" w:themeColor="text1"/>
          <w:sz w:val="28"/>
          <w:szCs w:val="28"/>
        </w:rPr>
        <w:t xml:space="preserve"> взрывопожароопасных химических, нефтехимических и нефтеперерабатывающих производств</w:t>
      </w:r>
      <w:r w:rsidR="00A807B2"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способами должно производиться удаление горючей пыли </w:t>
      </w:r>
      <w:r w:rsidRPr="0033017A">
        <w:rPr>
          <w:rFonts w:ascii="Times New Roman" w:hAnsi="Times New Roman" w:cs="Times New Roman"/>
          <w:color w:val="000000" w:themeColor="text1"/>
          <w:sz w:val="28"/>
          <w:szCs w:val="28"/>
        </w:rPr>
        <w:br/>
        <w:t>с поверхности</w:t>
      </w:r>
      <w:r w:rsidR="00EC6AB5" w:rsidRPr="0033017A">
        <w:rPr>
          <w:rFonts w:ascii="Times New Roman" w:hAnsi="Times New Roman" w:cs="Times New Roman"/>
          <w:color w:val="000000" w:themeColor="text1"/>
          <w:sz w:val="28"/>
          <w:szCs w:val="28"/>
        </w:rPr>
        <w:t xml:space="preserve"> приемных аппаратов систем перемещения мелкодисперсных го</w:t>
      </w:r>
      <w:r w:rsidR="007F6BE4" w:rsidRPr="0033017A">
        <w:rPr>
          <w:rFonts w:ascii="Times New Roman" w:hAnsi="Times New Roman" w:cs="Times New Roman"/>
          <w:color w:val="000000" w:themeColor="text1"/>
          <w:sz w:val="28"/>
          <w:szCs w:val="28"/>
        </w:rPr>
        <w:t>рючи</w:t>
      </w:r>
      <w:r w:rsidR="00EC6AB5" w:rsidRPr="0033017A">
        <w:rPr>
          <w:rFonts w:ascii="Times New Roman" w:hAnsi="Times New Roman" w:cs="Times New Roman"/>
          <w:color w:val="000000" w:themeColor="text1"/>
          <w:sz w:val="28"/>
          <w:szCs w:val="28"/>
        </w:rPr>
        <w:t>х материалов взрывопожароопасных химических, нефтехимических и нефтеперерабатывающих производств</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должны проводиться технологические процессы разделения химических продуктов (горючих или их смесей </w:t>
      </w:r>
      <w:r w:rsidRPr="0033017A">
        <w:rPr>
          <w:rFonts w:ascii="Times New Roman" w:hAnsi="Times New Roman" w:cs="Times New Roman"/>
          <w:color w:val="000000" w:themeColor="text1"/>
          <w:sz w:val="28"/>
          <w:szCs w:val="28"/>
        </w:rPr>
        <w:br/>
        <w:t>с негорючими)</w:t>
      </w:r>
      <w:r w:rsidR="007D14AE" w:rsidRPr="0033017A">
        <w:rPr>
          <w:rFonts w:ascii="Times New Roman" w:hAnsi="Times New Roman" w:cs="Times New Roman"/>
          <w:color w:val="000000" w:themeColor="text1"/>
          <w:sz w:val="28"/>
          <w:szCs w:val="28"/>
        </w:rPr>
        <w:t xml:space="preserve"> согласно Федеральным нормам и правилам </w:t>
      </w:r>
      <w:r w:rsidR="007D14AE" w:rsidRPr="0033017A">
        <w:rPr>
          <w:rFonts w:ascii="Times New Roman" w:hAnsi="Times New Roman" w:cs="Times New Roman"/>
          <w:color w:val="000000" w:themeColor="text1"/>
          <w:sz w:val="28"/>
          <w:szCs w:val="28"/>
        </w:rPr>
        <w:br/>
        <w:t>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разработке какой документации определяются степень разделения сред и меры взрывобезопасности</w:t>
      </w:r>
      <w:r w:rsidR="007D5ADC" w:rsidRPr="0033017A">
        <w:rPr>
          <w:rFonts w:ascii="Times New Roman" w:hAnsi="Times New Roman" w:cs="Times New Roman"/>
          <w:color w:val="000000" w:themeColor="text1"/>
          <w:sz w:val="28"/>
          <w:szCs w:val="28"/>
        </w:rPr>
        <w:t xml:space="preserve"> технологических процессов разделения химических продуктов взрывопожароопасных химических, нефтехимических и нефтеперерабатывающих производств</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системами должна быть оснащена емкостная аппаратура разделения горючих и негорючих жидких продуктов для исключения поступления в окружающую среду горючих паров</w:t>
      </w:r>
      <w:r w:rsidR="00297330" w:rsidRPr="0033017A">
        <w:rPr>
          <w:rFonts w:ascii="Times New Roman" w:hAnsi="Times New Roman" w:cs="Times New Roman"/>
          <w:color w:val="000000" w:themeColor="text1"/>
          <w:sz w:val="28"/>
          <w:szCs w:val="28"/>
        </w:rPr>
        <w:t xml:space="preserve"> взрывопожароопасных химических, нефтехимических и нефтеперерабатывающих производств</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параметры </w:t>
      </w:r>
      <w:r w:rsidR="0056639D" w:rsidRPr="0033017A">
        <w:rPr>
          <w:rFonts w:ascii="Times New Roman" w:hAnsi="Times New Roman" w:cs="Times New Roman"/>
          <w:color w:val="000000" w:themeColor="text1"/>
          <w:sz w:val="28"/>
          <w:szCs w:val="28"/>
        </w:rPr>
        <w:t xml:space="preserve">технологических процессов разделения химических продуктов </w:t>
      </w:r>
      <w:r w:rsidRPr="0033017A">
        <w:rPr>
          <w:rFonts w:ascii="Times New Roman" w:hAnsi="Times New Roman" w:cs="Times New Roman"/>
          <w:color w:val="000000" w:themeColor="text1"/>
          <w:sz w:val="28"/>
          <w:szCs w:val="28"/>
        </w:rPr>
        <w:t>должны контролироваться в негорючей жидкости, подлежащей сбросу в канализацию, при наличии в ней растворенных горючих газов?</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средства регулирования параметров должны предусматриваться при разработке и проведении массообменных процессов для объектов </w:t>
      </w:r>
      <w:r w:rsidRPr="0033017A">
        <w:rPr>
          <w:rFonts w:ascii="Times New Roman" w:hAnsi="Times New Roman" w:cs="Times New Roman"/>
          <w:color w:val="000000" w:themeColor="text1"/>
          <w:sz w:val="28"/>
          <w:szCs w:val="28"/>
        </w:rPr>
        <w:br/>
        <w:t>с технологическими блоками I и II категории взрывоопасности</w:t>
      </w:r>
      <w:r w:rsidR="00FF437A" w:rsidRPr="0033017A">
        <w:rPr>
          <w:rFonts w:ascii="Times New Roman" w:hAnsi="Times New Roman" w:cs="Times New Roman"/>
          <w:color w:val="000000" w:themeColor="text1"/>
          <w:sz w:val="28"/>
          <w:szCs w:val="28"/>
        </w:rPr>
        <w:t xml:space="preserve"> взрывопожароопасных химических, нефтехимических </w:t>
      </w:r>
      <w:r w:rsidR="002905B9" w:rsidRPr="0033017A">
        <w:rPr>
          <w:rFonts w:ascii="Times New Roman" w:hAnsi="Times New Roman" w:cs="Times New Roman"/>
          <w:color w:val="000000" w:themeColor="text1"/>
          <w:sz w:val="28"/>
          <w:szCs w:val="28"/>
        </w:rPr>
        <w:br/>
      </w:r>
      <w:r w:rsidR="00FF437A" w:rsidRPr="0033017A">
        <w:rPr>
          <w:rFonts w:ascii="Times New Roman" w:hAnsi="Times New Roman" w:cs="Times New Roman"/>
          <w:color w:val="000000" w:themeColor="text1"/>
          <w:sz w:val="28"/>
          <w:szCs w:val="28"/>
        </w:rPr>
        <w:t>и нефтеперерабатывающих производств</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средства регулирования параметров должны предусматриваться при разработке и проведении массообменных процессов для объектов </w:t>
      </w:r>
      <w:r w:rsidRPr="0033017A">
        <w:rPr>
          <w:rFonts w:ascii="Times New Roman" w:hAnsi="Times New Roman" w:cs="Times New Roman"/>
          <w:color w:val="000000" w:themeColor="text1"/>
          <w:sz w:val="28"/>
          <w:szCs w:val="28"/>
        </w:rPr>
        <w:br/>
        <w:t>с технологическими блоками III категории взрывоопасности</w:t>
      </w:r>
      <w:r w:rsidR="00BF1C6C" w:rsidRPr="0033017A">
        <w:rPr>
          <w:rFonts w:ascii="Times New Roman" w:hAnsi="Times New Roman" w:cs="Times New Roman"/>
          <w:color w:val="000000" w:themeColor="text1"/>
          <w:sz w:val="28"/>
          <w:szCs w:val="28"/>
        </w:rPr>
        <w:t xml:space="preserve"> взрывопожароопасных химических, нефтехимических </w:t>
      </w:r>
      <w:r w:rsidR="002905B9" w:rsidRPr="0033017A">
        <w:rPr>
          <w:rFonts w:ascii="Times New Roman" w:hAnsi="Times New Roman" w:cs="Times New Roman"/>
          <w:color w:val="000000" w:themeColor="text1"/>
          <w:sz w:val="28"/>
          <w:szCs w:val="28"/>
        </w:rPr>
        <w:br/>
      </w:r>
      <w:r w:rsidR="00BF1C6C" w:rsidRPr="0033017A">
        <w:rPr>
          <w:rFonts w:ascii="Times New Roman" w:hAnsi="Times New Roman" w:cs="Times New Roman"/>
          <w:color w:val="000000" w:themeColor="text1"/>
          <w:sz w:val="28"/>
          <w:szCs w:val="28"/>
        </w:rPr>
        <w:t>и нефтеперерабатывающих производств</w:t>
      </w:r>
      <w:r w:rsidRPr="0033017A">
        <w:rPr>
          <w:rFonts w:ascii="Times New Roman" w:hAnsi="Times New Roman" w:cs="Times New Roman"/>
          <w:color w:val="000000" w:themeColor="text1"/>
          <w:sz w:val="28"/>
          <w:szCs w:val="28"/>
        </w:rPr>
        <w:t>?</w:t>
      </w:r>
    </w:p>
    <w:p w:rsidR="00A807B2" w:rsidRPr="0033017A" w:rsidRDefault="00BF1C6C"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Контроль какого параметра</w:t>
      </w:r>
      <w:r w:rsidR="00A807B2" w:rsidRPr="0033017A">
        <w:rPr>
          <w:rFonts w:ascii="Times New Roman" w:hAnsi="Times New Roman" w:cs="Times New Roman"/>
          <w:color w:val="000000" w:themeColor="text1"/>
          <w:sz w:val="28"/>
          <w:szCs w:val="28"/>
        </w:rPr>
        <w:t xml:space="preserve"> долж</w:t>
      </w:r>
      <w:r w:rsidRPr="0033017A">
        <w:rPr>
          <w:rFonts w:ascii="Times New Roman" w:hAnsi="Times New Roman" w:cs="Times New Roman"/>
          <w:color w:val="000000" w:themeColor="text1"/>
          <w:sz w:val="28"/>
          <w:szCs w:val="28"/>
        </w:rPr>
        <w:t>е</w:t>
      </w:r>
      <w:r w:rsidR="00A807B2" w:rsidRPr="0033017A">
        <w:rPr>
          <w:rFonts w:ascii="Times New Roman" w:hAnsi="Times New Roman" w:cs="Times New Roman"/>
          <w:color w:val="000000" w:themeColor="text1"/>
          <w:sz w:val="28"/>
          <w:szCs w:val="28"/>
        </w:rPr>
        <w:t xml:space="preserve">н предусматриваться в аппаратах, </w:t>
      </w:r>
      <w:r w:rsidR="002905B9" w:rsidRPr="0033017A">
        <w:rPr>
          <w:rFonts w:ascii="Times New Roman" w:hAnsi="Times New Roman" w:cs="Times New Roman"/>
          <w:color w:val="000000" w:themeColor="text1"/>
          <w:sz w:val="28"/>
          <w:szCs w:val="28"/>
        </w:rPr>
        <w:br/>
      </w:r>
      <w:r w:rsidR="00A807B2" w:rsidRPr="0033017A">
        <w:rPr>
          <w:rFonts w:ascii="Times New Roman" w:hAnsi="Times New Roman" w:cs="Times New Roman"/>
          <w:color w:val="000000" w:themeColor="text1"/>
          <w:sz w:val="28"/>
          <w:szCs w:val="28"/>
        </w:rPr>
        <w:t xml:space="preserve">в том числе в ректификационных колоннах, работающих под разрежением, в которыхобращаются вещества, способные образовывать </w:t>
      </w:r>
      <w:r w:rsidR="002905B9" w:rsidRPr="0033017A">
        <w:rPr>
          <w:rFonts w:ascii="Times New Roman" w:hAnsi="Times New Roman" w:cs="Times New Roman"/>
          <w:color w:val="000000" w:themeColor="text1"/>
          <w:sz w:val="28"/>
          <w:szCs w:val="28"/>
        </w:rPr>
        <w:br/>
      </w:r>
      <w:r w:rsidR="00A807B2" w:rsidRPr="0033017A">
        <w:rPr>
          <w:rFonts w:ascii="Times New Roman" w:hAnsi="Times New Roman" w:cs="Times New Roman"/>
          <w:color w:val="000000" w:themeColor="text1"/>
          <w:sz w:val="28"/>
          <w:szCs w:val="28"/>
        </w:rPr>
        <w:t>с кислородом воздухавзрывоопасные смеси?</w:t>
      </w:r>
    </w:p>
    <w:p w:rsidR="00A807B2"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операции следует предусматривать при падении разрежения </w:t>
      </w:r>
      <w:r w:rsidRPr="0033017A">
        <w:rPr>
          <w:rFonts w:ascii="Times New Roman" w:hAnsi="Times New Roman" w:cs="Times New Roman"/>
          <w:color w:val="000000" w:themeColor="text1"/>
          <w:sz w:val="28"/>
          <w:szCs w:val="28"/>
        </w:rPr>
        <w:br/>
        <w:t xml:space="preserve">в системе </w:t>
      </w:r>
      <w:r w:rsidR="003E0AC4" w:rsidRPr="0033017A">
        <w:rPr>
          <w:rFonts w:ascii="Times New Roman" w:hAnsi="Times New Roman" w:cs="Times New Roman"/>
          <w:color w:val="000000" w:themeColor="text1"/>
          <w:sz w:val="28"/>
          <w:szCs w:val="28"/>
        </w:rPr>
        <w:t xml:space="preserve">проведения масообменных процессов </w:t>
      </w:r>
      <w:r w:rsidRPr="0033017A">
        <w:rPr>
          <w:rFonts w:ascii="Times New Roman" w:hAnsi="Times New Roman" w:cs="Times New Roman"/>
          <w:color w:val="000000" w:themeColor="text1"/>
          <w:sz w:val="28"/>
          <w:szCs w:val="28"/>
        </w:rPr>
        <w:t xml:space="preserve">ниже регламентированных значений согласно Федеральным нормам </w:t>
      </w:r>
      <w:r w:rsidR="002905B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A807B2"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меры предусматриваются при проведении процессов адсорбции </w:t>
      </w:r>
      <w:r w:rsidRPr="0033017A">
        <w:rPr>
          <w:rFonts w:ascii="Times New Roman" w:hAnsi="Times New Roman" w:cs="Times New Roman"/>
          <w:color w:val="000000" w:themeColor="text1"/>
          <w:sz w:val="28"/>
          <w:szCs w:val="28"/>
        </w:rPr>
        <w:br/>
        <w:t xml:space="preserve">и десорбции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w:t>
      </w:r>
      <w:r w:rsidR="002905B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нефтеперерабатывающих производств», утвержденным приказом Ростехнадзора от 11.03.2013 № 96?</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должны обеспечивать методы и режимы смешивания горючих продуктов, конструкция оборудования и перемешивающих устройств</w:t>
      </w:r>
      <w:r w:rsidR="00A42EE3" w:rsidRPr="0033017A">
        <w:rPr>
          <w:rFonts w:ascii="Times New Roman" w:hAnsi="Times New Roman" w:cs="Times New Roman"/>
          <w:color w:val="000000" w:themeColor="text1"/>
          <w:sz w:val="28"/>
          <w:szCs w:val="28"/>
        </w:rPr>
        <w:t xml:space="preserve"> </w:t>
      </w:r>
      <w:r w:rsidR="00DC1A5B"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w:t>
      </w:r>
      <w:r w:rsidR="00DC1A5B" w:rsidRPr="0033017A">
        <w:rPr>
          <w:rFonts w:ascii="Times New Roman" w:hAnsi="Times New Roman" w:cs="Times New Roman"/>
          <w:color w:val="000000" w:themeColor="text1"/>
          <w:sz w:val="28"/>
          <w:szCs w:val="28"/>
        </w:rPr>
        <w:br/>
        <w:t>и нефтеперерабатывающих производств», утвержденным приказом Ростехнадзора от 11.03.2013 № 96?</w:t>
      </w:r>
    </w:p>
    <w:p w:rsidR="00A807B2" w:rsidRPr="0033017A" w:rsidRDefault="00A807B2" w:rsidP="00A42EE3">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параметры регламентируются в периодических процессах смешивания при возможности развития самоускоряющихся экзотермических реакций для исключения их неуправляемого течения</w:t>
      </w:r>
      <w:r w:rsidR="00A42EE3"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w:t>
      </w:r>
      <w:r w:rsidR="00A42EE3" w:rsidRPr="0033017A">
        <w:rPr>
          <w:rFonts w:ascii="Times New Roman" w:hAnsi="Times New Roman" w:cs="Times New Roman"/>
          <w:color w:val="000000" w:themeColor="text1"/>
          <w:sz w:val="28"/>
          <w:szCs w:val="28"/>
        </w:rPr>
        <w:br/>
        <w:t>и нефтеперерабатывающих производств», утвержденным приказом Ростехнадзора от 11.03.2013 № 96?</w:t>
      </w:r>
    </w:p>
    <w:p w:rsidR="00A807B2" w:rsidRPr="0033017A" w:rsidRDefault="00316A8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Регулирование каких параметров</w:t>
      </w:r>
      <w:r w:rsidR="00A807B2" w:rsidRPr="0033017A">
        <w:rPr>
          <w:rFonts w:ascii="Times New Roman" w:hAnsi="Times New Roman" w:cs="Times New Roman"/>
          <w:color w:val="000000" w:themeColor="text1"/>
          <w:sz w:val="28"/>
          <w:szCs w:val="28"/>
        </w:rPr>
        <w:t xml:space="preserve"> предусматривается </w:t>
      </w:r>
      <w:r w:rsidR="002905B9" w:rsidRPr="0033017A">
        <w:rPr>
          <w:rFonts w:ascii="Times New Roman" w:hAnsi="Times New Roman" w:cs="Times New Roman"/>
          <w:color w:val="000000" w:themeColor="text1"/>
          <w:sz w:val="28"/>
          <w:szCs w:val="28"/>
        </w:rPr>
        <w:br/>
      </w:r>
      <w:r w:rsidR="00A807B2" w:rsidRPr="0033017A">
        <w:rPr>
          <w:rFonts w:ascii="Times New Roman" w:hAnsi="Times New Roman" w:cs="Times New Roman"/>
          <w:color w:val="000000" w:themeColor="text1"/>
          <w:sz w:val="28"/>
          <w:szCs w:val="28"/>
        </w:rPr>
        <w:t xml:space="preserve">в технологических процессах смешивания горючих продуктов, а также горючих продуктов с окислителями на объектах химической </w:t>
      </w:r>
      <w:r w:rsidR="002905B9" w:rsidRPr="0033017A">
        <w:rPr>
          <w:rFonts w:ascii="Times New Roman" w:hAnsi="Times New Roman" w:cs="Times New Roman"/>
          <w:color w:val="000000" w:themeColor="text1"/>
          <w:sz w:val="28"/>
          <w:szCs w:val="28"/>
        </w:rPr>
        <w:br/>
      </w:r>
      <w:r w:rsidR="00A807B2" w:rsidRPr="0033017A">
        <w:rPr>
          <w:rFonts w:ascii="Times New Roman" w:hAnsi="Times New Roman" w:cs="Times New Roman"/>
          <w:color w:val="000000" w:themeColor="text1"/>
          <w:sz w:val="28"/>
          <w:szCs w:val="28"/>
        </w:rPr>
        <w:t>и нефтехимической промышленности?</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способом должен осуществляться контроль состава смеси </w:t>
      </w:r>
      <w:r w:rsidRPr="0033017A">
        <w:rPr>
          <w:rFonts w:ascii="Times New Roman" w:hAnsi="Times New Roman" w:cs="Times New Roman"/>
          <w:color w:val="000000" w:themeColor="text1"/>
          <w:sz w:val="28"/>
          <w:szCs w:val="28"/>
        </w:rPr>
        <w:br/>
        <w:t xml:space="preserve">и регулирование соотношения горючих веществ с окислителем, а также содержания окислителя в материальных потоках после смешивания </w:t>
      </w:r>
      <w:r w:rsidRPr="0033017A">
        <w:rPr>
          <w:rFonts w:ascii="Times New Roman" w:hAnsi="Times New Roman" w:cs="Times New Roman"/>
          <w:color w:val="000000" w:themeColor="text1"/>
          <w:sz w:val="28"/>
          <w:szCs w:val="28"/>
        </w:rPr>
        <w:br/>
        <w:t>в технологических блоках I категории взрывоопасности</w:t>
      </w:r>
      <w:r w:rsidR="00316A88" w:rsidRPr="0033017A">
        <w:rPr>
          <w:rFonts w:ascii="Times New Roman" w:hAnsi="Times New Roman" w:cs="Times New Roman"/>
          <w:color w:val="000000" w:themeColor="text1"/>
          <w:sz w:val="28"/>
          <w:szCs w:val="28"/>
        </w:rPr>
        <w:t xml:space="preserve"> взрывопожароопасных химических и нефтехимических производств</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какой среде должно осуществляться измельчение, смешивание измельченных твердых горючих продуктов для исключения образования в системе взрывоопасных смесей</w:t>
      </w:r>
      <w:r w:rsidR="005F0052" w:rsidRPr="0033017A">
        <w:rPr>
          <w:rFonts w:ascii="Times New Roman" w:hAnsi="Times New Roman" w:cs="Times New Roman"/>
          <w:color w:val="000000" w:themeColor="text1"/>
          <w:sz w:val="28"/>
          <w:szCs w:val="28"/>
        </w:rPr>
        <w:t xml:space="preserve"> согласно Федеральным нормам </w:t>
      </w:r>
      <w:r w:rsidR="004C2E56" w:rsidRPr="0033017A">
        <w:rPr>
          <w:rFonts w:ascii="Times New Roman" w:hAnsi="Times New Roman" w:cs="Times New Roman"/>
          <w:color w:val="000000" w:themeColor="text1"/>
          <w:sz w:val="28"/>
          <w:szCs w:val="28"/>
        </w:rPr>
        <w:br/>
      </w:r>
      <w:r w:rsidR="005F0052" w:rsidRPr="0033017A">
        <w:rPr>
          <w:rFonts w:ascii="Times New Roman" w:hAnsi="Times New Roman" w:cs="Times New Roman"/>
          <w:color w:val="000000" w:themeColor="text1"/>
          <w:sz w:val="28"/>
          <w:szCs w:val="28"/>
        </w:rPr>
        <w:t>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приказомРостехнадзора от 11.03.2013 № 96</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учетом каких параметров осуществляется организация теплообмена, выбор теплоносителя (хладагента) и его параметров</w:t>
      </w:r>
      <w:r w:rsidR="00635086" w:rsidRPr="0033017A">
        <w:rPr>
          <w:rFonts w:ascii="Times New Roman" w:hAnsi="Times New Roman" w:cs="Times New Roman"/>
          <w:color w:val="000000" w:themeColor="text1"/>
          <w:sz w:val="28"/>
          <w:szCs w:val="28"/>
        </w:rPr>
        <w:t xml:space="preserve"> при ведении теплообменных процессов </w:t>
      </w:r>
      <w:r w:rsidR="00205BDD" w:rsidRPr="0033017A">
        <w:rPr>
          <w:rFonts w:ascii="Times New Roman" w:hAnsi="Times New Roman" w:cs="Times New Roman"/>
          <w:color w:val="000000" w:themeColor="text1"/>
          <w:sz w:val="28"/>
          <w:szCs w:val="28"/>
        </w:rPr>
        <w:t xml:space="preserve">согласно Федеральным нормам </w:t>
      </w:r>
      <w:r w:rsidR="00205BDD" w:rsidRPr="0033017A">
        <w:rPr>
          <w:rFonts w:ascii="Times New Roman" w:hAnsi="Times New Roman" w:cs="Times New Roman"/>
          <w:color w:val="000000" w:themeColor="text1"/>
          <w:sz w:val="28"/>
          <w:szCs w:val="28"/>
        </w:rPr>
        <w:br/>
        <w:t>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приказомРостехнадзора от 11.03.2013 № 96</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Применение каких теплоносителей не допускается в теплообменном процессе</w:t>
      </w:r>
      <w:r w:rsidR="00635086" w:rsidRPr="0033017A">
        <w:rPr>
          <w:rFonts w:ascii="Times New Roman" w:hAnsi="Times New Roman" w:cs="Times New Roman"/>
          <w:color w:val="000000" w:themeColor="text1"/>
          <w:sz w:val="28"/>
          <w:szCs w:val="28"/>
        </w:rPr>
        <w:t xml:space="preserve"> </w:t>
      </w:r>
      <w:r w:rsidR="00205BDD" w:rsidRPr="0033017A">
        <w:rPr>
          <w:rFonts w:ascii="Times New Roman" w:hAnsi="Times New Roman" w:cs="Times New Roman"/>
          <w:color w:val="000000" w:themeColor="text1"/>
          <w:sz w:val="28"/>
          <w:szCs w:val="28"/>
        </w:rPr>
        <w:t xml:space="preserve">согласно Федеральным нормам </w:t>
      </w:r>
      <w:r w:rsidR="00205BDD" w:rsidRPr="0033017A">
        <w:rPr>
          <w:rFonts w:ascii="Times New Roman" w:hAnsi="Times New Roman" w:cs="Times New Roman"/>
          <w:color w:val="000000" w:themeColor="text1"/>
          <w:sz w:val="28"/>
          <w:szCs w:val="28"/>
        </w:rPr>
        <w:br/>
        <w:t>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r w:rsidRPr="0033017A">
        <w:rPr>
          <w:rFonts w:ascii="Times New Roman" w:hAnsi="Times New Roman" w:cs="Times New Roman"/>
          <w:color w:val="000000" w:themeColor="text1"/>
          <w:sz w:val="28"/>
          <w:szCs w:val="28"/>
        </w:rPr>
        <w:t>?</w:t>
      </w:r>
      <w:r w:rsidR="00635086" w:rsidRPr="0033017A">
        <w:rPr>
          <w:rFonts w:ascii="Times New Roman" w:hAnsi="Times New Roman" w:cs="Times New Roman"/>
          <w:color w:val="000000" w:themeColor="text1"/>
          <w:sz w:val="28"/>
          <w:szCs w:val="28"/>
        </w:rPr>
        <w:t xml:space="preserve"> </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способ передачи тепла выбирается в теплообменном процессе</w:t>
      </w:r>
      <w:r w:rsidR="00205BDD" w:rsidRPr="0033017A">
        <w:rPr>
          <w:rFonts w:ascii="Times New Roman" w:hAnsi="Times New Roman" w:cs="Times New Roman"/>
          <w:color w:val="000000" w:themeColor="text1"/>
          <w:sz w:val="28"/>
          <w:szCs w:val="28"/>
        </w:rPr>
        <w:t xml:space="preserve"> </w:t>
      </w:r>
      <w:r w:rsidR="00205BDD" w:rsidRPr="0033017A">
        <w:rPr>
          <w:rFonts w:ascii="Times New Roman" w:hAnsi="Times New Roman" w:cs="Times New Roman"/>
          <w:color w:val="000000" w:themeColor="text1"/>
          <w:sz w:val="28"/>
          <w:szCs w:val="28"/>
        </w:rPr>
        <w:br/>
        <w:t xml:space="preserve">в случае образования при химическом взаимодействии с технологической средой взрывоопасных веществ согласно Федеральным нормам </w:t>
      </w:r>
      <w:r w:rsidR="00205BDD" w:rsidRPr="0033017A">
        <w:rPr>
          <w:rFonts w:ascii="Times New Roman" w:hAnsi="Times New Roman" w:cs="Times New Roman"/>
          <w:color w:val="000000" w:themeColor="text1"/>
          <w:sz w:val="28"/>
          <w:szCs w:val="28"/>
        </w:rPr>
        <w:br/>
        <w:t>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r w:rsidR="00886C1D"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 ?</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средства контроля и регулирования предусматриваются </w:t>
      </w:r>
      <w:r w:rsidRPr="0033017A">
        <w:rPr>
          <w:rFonts w:ascii="Times New Roman" w:hAnsi="Times New Roman" w:cs="Times New Roman"/>
          <w:color w:val="000000" w:themeColor="text1"/>
          <w:sz w:val="28"/>
          <w:szCs w:val="28"/>
        </w:rPr>
        <w:br/>
        <w:t>в аппаратуре теплообменных процессов против снижения уровня нагреваемой горючей жидкости и оголени</w:t>
      </w:r>
      <w:r w:rsidR="0047227A" w:rsidRPr="0033017A">
        <w:rPr>
          <w:rFonts w:ascii="Times New Roman" w:hAnsi="Times New Roman" w:cs="Times New Roman"/>
          <w:color w:val="000000" w:themeColor="text1"/>
          <w:sz w:val="28"/>
          <w:szCs w:val="28"/>
        </w:rPr>
        <w:t>я</w:t>
      </w:r>
      <w:r w:rsidRPr="0033017A">
        <w:rPr>
          <w:rFonts w:ascii="Times New Roman" w:hAnsi="Times New Roman" w:cs="Times New Roman"/>
          <w:color w:val="000000" w:themeColor="text1"/>
          <w:sz w:val="28"/>
          <w:szCs w:val="28"/>
        </w:rPr>
        <w:t xml:space="preserve"> поверхности теплообмена</w:t>
      </w:r>
      <w:r w:rsidR="00B5431B"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«Общие правилавзрывобезопасности для взрывопожароопасных химических,нефтехимических </w:t>
      </w:r>
      <w:r w:rsidR="002905B9" w:rsidRPr="0033017A">
        <w:rPr>
          <w:rFonts w:ascii="Times New Roman" w:hAnsi="Times New Roman" w:cs="Times New Roman"/>
          <w:color w:val="000000" w:themeColor="text1"/>
          <w:sz w:val="28"/>
          <w:szCs w:val="28"/>
        </w:rPr>
        <w:br/>
      </w:r>
      <w:r w:rsidR="00B5431B" w:rsidRPr="0033017A">
        <w:rPr>
          <w:rFonts w:ascii="Times New Roman" w:hAnsi="Times New Roman" w:cs="Times New Roman"/>
          <w:color w:val="000000" w:themeColor="text1"/>
          <w:sz w:val="28"/>
          <w:szCs w:val="28"/>
        </w:rPr>
        <w:t>и нефтеперерабатывающих производств», утвержденным приказом</w:t>
      </w:r>
      <w:r w:rsidR="002905B9" w:rsidRPr="0033017A">
        <w:rPr>
          <w:rFonts w:ascii="Times New Roman" w:hAnsi="Times New Roman" w:cs="Times New Roman"/>
          <w:color w:val="000000" w:themeColor="text1"/>
          <w:sz w:val="28"/>
          <w:szCs w:val="28"/>
        </w:rPr>
        <w:t xml:space="preserve"> </w:t>
      </w:r>
      <w:r w:rsidR="00B5431B" w:rsidRPr="0033017A">
        <w:rPr>
          <w:rFonts w:ascii="Times New Roman" w:hAnsi="Times New Roman" w:cs="Times New Roman"/>
          <w:color w:val="000000" w:themeColor="text1"/>
          <w:sz w:val="28"/>
          <w:szCs w:val="28"/>
        </w:rPr>
        <w:t>Ростехнадзора от 11.03.2013 № 96</w:t>
      </w:r>
      <w:r w:rsidR="00436D74" w:rsidRPr="0033017A">
        <w:rPr>
          <w:rFonts w:ascii="Times New Roman" w:hAnsi="Times New Roman" w:cs="Times New Roman"/>
          <w:color w:val="000000" w:themeColor="text1"/>
          <w:sz w:val="28"/>
          <w:szCs w:val="28"/>
        </w:rPr>
        <w:t>?</w:t>
      </w:r>
    </w:p>
    <w:p w:rsidR="00A807B2" w:rsidRPr="0033017A" w:rsidRDefault="003B4C7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защитой</w:t>
      </w:r>
      <w:r w:rsidR="00A807B2" w:rsidRPr="0033017A">
        <w:rPr>
          <w:rFonts w:ascii="Times New Roman" w:hAnsi="Times New Roman" w:cs="Times New Roman"/>
          <w:color w:val="000000" w:themeColor="text1"/>
          <w:sz w:val="28"/>
          <w:szCs w:val="28"/>
        </w:rPr>
        <w:t xml:space="preserve"> должны быть оборудованы печи с открытым огневым процессом для изоляции от взрывоопасной среды, образующейся при авариях на наружных установках или в зданиях</w:t>
      </w:r>
      <w:r w:rsidRPr="0033017A">
        <w:rPr>
          <w:rFonts w:ascii="Times New Roman" w:hAnsi="Times New Roman" w:cs="Times New Roman"/>
          <w:color w:val="000000" w:themeColor="text1"/>
          <w:sz w:val="28"/>
          <w:szCs w:val="28"/>
        </w:rPr>
        <w:t xml:space="preserve"> взрывопожароопасных</w:t>
      </w:r>
      <w:r w:rsidR="002905B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химических, нефтехимических и нефтеперерабатывающих производств</w:t>
      </w:r>
      <w:r w:rsidR="00A807B2" w:rsidRPr="0033017A">
        <w:rPr>
          <w:rFonts w:ascii="Times New Roman" w:hAnsi="Times New Roman" w:cs="Times New Roman"/>
          <w:color w:val="000000" w:themeColor="text1"/>
          <w:sz w:val="28"/>
          <w:szCs w:val="28"/>
        </w:rPr>
        <w:t>?</w:t>
      </w:r>
      <w:r w:rsidR="00205410" w:rsidRPr="0033017A">
        <w:rPr>
          <w:rFonts w:ascii="Times New Roman" w:hAnsi="Times New Roman" w:cs="Times New Roman"/>
          <w:color w:val="000000" w:themeColor="text1"/>
          <w:sz w:val="28"/>
          <w:szCs w:val="28"/>
        </w:rPr>
        <w:t xml:space="preserve"> </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средства сигнализации должны срабатывать при включении завесы изоляции от взрывоопасной среды печи с открытым огневым процессом</w:t>
      </w:r>
      <w:r w:rsidR="00205410" w:rsidRPr="0033017A">
        <w:rPr>
          <w:rFonts w:ascii="Times New Roman" w:hAnsi="Times New Roman" w:cs="Times New Roman"/>
          <w:color w:val="000000" w:themeColor="text1"/>
          <w:sz w:val="28"/>
          <w:szCs w:val="28"/>
        </w:rPr>
        <w:t xml:space="preserve"> взрывопожароопасных химических, нефтехимических </w:t>
      </w:r>
      <w:r w:rsidR="00205410" w:rsidRPr="0033017A">
        <w:rPr>
          <w:rFonts w:ascii="Times New Roman" w:hAnsi="Times New Roman" w:cs="Times New Roman"/>
          <w:color w:val="000000" w:themeColor="text1"/>
          <w:sz w:val="28"/>
          <w:szCs w:val="28"/>
        </w:rPr>
        <w:br/>
        <w:t>и нефтеперерабатывающих производств</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документе устанавливаются допустимые значения показателей состава высокотемпературных органических теплоносителей (ВОТ) теплообменных процессов</w:t>
      </w:r>
      <w:r w:rsidR="002B1816" w:rsidRPr="0033017A">
        <w:rPr>
          <w:rFonts w:ascii="Times New Roman" w:hAnsi="Times New Roman" w:cs="Times New Roman"/>
          <w:color w:val="000000" w:themeColor="text1"/>
          <w:sz w:val="28"/>
          <w:szCs w:val="28"/>
        </w:rPr>
        <w:t xml:space="preserve"> взрывопожароопасных химических, нефтехимических и нефтеперерабатывающих производств</w:t>
      </w:r>
      <w:r w:rsidRPr="0033017A">
        <w:rPr>
          <w:rFonts w:ascii="Times New Roman" w:hAnsi="Times New Roman" w:cs="Times New Roman"/>
          <w:color w:val="000000" w:themeColor="text1"/>
          <w:sz w:val="28"/>
          <w:szCs w:val="28"/>
        </w:rPr>
        <w:t>?</w:t>
      </w:r>
    </w:p>
    <w:p w:rsidR="00A807B2" w:rsidRPr="0033017A" w:rsidRDefault="00A807B2" w:rsidP="00C911E4">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учетом каких параметров выбираются сушильный агент и режимы сушки</w:t>
      </w:r>
      <w:r w:rsidR="00C911E4" w:rsidRPr="0033017A">
        <w:rPr>
          <w:rFonts w:ascii="Times New Roman" w:hAnsi="Times New Roman" w:cs="Times New Roman"/>
          <w:color w:val="000000" w:themeColor="text1"/>
          <w:sz w:val="28"/>
          <w:szCs w:val="28"/>
        </w:rPr>
        <w:t xml:space="preserve"> </w:t>
      </w:r>
      <w:r w:rsidR="002B1816" w:rsidRPr="0033017A">
        <w:rPr>
          <w:rFonts w:ascii="Times New Roman" w:hAnsi="Times New Roman" w:cs="Times New Roman"/>
          <w:color w:val="000000" w:themeColor="text1"/>
          <w:sz w:val="28"/>
          <w:szCs w:val="28"/>
        </w:rPr>
        <w:t xml:space="preserve">теплообменных процессов </w:t>
      </w:r>
      <w:r w:rsidR="00C911E4" w:rsidRPr="0033017A">
        <w:rPr>
          <w:rFonts w:ascii="Times New Roman" w:hAnsi="Times New Roman" w:cs="Times New Roman"/>
          <w:color w:val="000000" w:themeColor="text1"/>
          <w:sz w:val="28"/>
          <w:szCs w:val="28"/>
        </w:rPr>
        <w:t xml:space="preserve">согласно Федеральным нормам </w:t>
      </w:r>
      <w:r w:rsidR="002905B9" w:rsidRPr="0033017A">
        <w:rPr>
          <w:rFonts w:ascii="Times New Roman" w:hAnsi="Times New Roman" w:cs="Times New Roman"/>
          <w:color w:val="000000" w:themeColor="text1"/>
          <w:sz w:val="28"/>
          <w:szCs w:val="28"/>
        </w:rPr>
        <w:br/>
      </w:r>
      <w:r w:rsidR="00C911E4" w:rsidRPr="0033017A">
        <w:rPr>
          <w:rFonts w:ascii="Times New Roman" w:hAnsi="Times New Roman" w:cs="Times New Roman"/>
          <w:color w:val="000000" w:themeColor="text1"/>
          <w:sz w:val="28"/>
          <w:szCs w:val="28"/>
        </w:rPr>
        <w:t>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блокировка предусматривается на случай возможного превышения допустимой концентрации кислорода при проведении процесса сушки в атмосфере инертного газа</w:t>
      </w:r>
      <w:r w:rsidR="000B48C9"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способом должна осуществляться сушка горючих материалов, способных образовывать взрывоопасные смеси с воздухом</w:t>
      </w:r>
      <w:r w:rsidR="000B48C9" w:rsidRPr="0033017A">
        <w:rPr>
          <w:rFonts w:ascii="Times New Roman" w:hAnsi="Times New Roman" w:cs="Times New Roman"/>
          <w:color w:val="000000" w:themeColor="text1"/>
          <w:sz w:val="28"/>
          <w:szCs w:val="28"/>
        </w:rPr>
        <w:t>,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меры предусматриваются в сушильных агрегатах </w:t>
      </w:r>
      <w:r w:rsidRPr="0033017A">
        <w:rPr>
          <w:rFonts w:ascii="Times New Roman" w:hAnsi="Times New Roman" w:cs="Times New Roman"/>
          <w:color w:val="000000" w:themeColor="text1"/>
          <w:sz w:val="28"/>
          <w:szCs w:val="28"/>
        </w:rPr>
        <w:br/>
        <w:t xml:space="preserve">при обоснованном техническом решении проведения процесса сушки </w:t>
      </w:r>
      <w:r w:rsidRPr="0033017A">
        <w:rPr>
          <w:rFonts w:ascii="Times New Roman" w:hAnsi="Times New Roman" w:cs="Times New Roman"/>
          <w:color w:val="000000" w:themeColor="text1"/>
          <w:sz w:val="28"/>
          <w:szCs w:val="28"/>
        </w:rPr>
        <w:br/>
        <w:t>в газовоздушной среде</w:t>
      </w:r>
      <w:r w:rsidR="000B48C9" w:rsidRPr="0033017A">
        <w:rPr>
          <w:rFonts w:ascii="Times New Roman" w:hAnsi="Times New Roman" w:cs="Times New Roman"/>
          <w:color w:val="000000" w:themeColor="text1"/>
          <w:sz w:val="28"/>
          <w:szCs w:val="28"/>
        </w:rPr>
        <w:t xml:space="preserve"> согласно Федеральным нормам и правилам </w:t>
      </w:r>
      <w:r w:rsidR="00B06EB1" w:rsidRPr="0033017A">
        <w:rPr>
          <w:rFonts w:ascii="Times New Roman" w:hAnsi="Times New Roman" w:cs="Times New Roman"/>
          <w:color w:val="000000" w:themeColor="text1"/>
          <w:sz w:val="28"/>
          <w:szCs w:val="28"/>
        </w:rPr>
        <w:br/>
      </w:r>
      <w:r w:rsidR="000B48C9" w:rsidRPr="0033017A">
        <w:rPr>
          <w:rFonts w:ascii="Times New Roman" w:hAnsi="Times New Roman" w:cs="Times New Roman"/>
          <w:color w:val="000000" w:themeColor="text1"/>
          <w:sz w:val="28"/>
          <w:szCs w:val="28"/>
        </w:rPr>
        <w:t>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меры предусматриваются при проведении процессов сушки горючих веществ под вакуумом</w:t>
      </w:r>
      <w:r w:rsidR="000B48C9" w:rsidRPr="0033017A">
        <w:rPr>
          <w:rFonts w:ascii="Times New Roman" w:hAnsi="Times New Roman" w:cs="Times New Roman"/>
          <w:color w:val="000000" w:themeColor="text1"/>
          <w:sz w:val="28"/>
          <w:szCs w:val="28"/>
        </w:rPr>
        <w:t xml:space="preserve"> согласно Федеральным нормам </w:t>
      </w:r>
      <w:r w:rsidR="00B06EB1" w:rsidRPr="0033017A">
        <w:rPr>
          <w:rFonts w:ascii="Times New Roman" w:hAnsi="Times New Roman" w:cs="Times New Roman"/>
          <w:color w:val="000000" w:themeColor="text1"/>
          <w:sz w:val="28"/>
          <w:szCs w:val="28"/>
        </w:rPr>
        <w:br/>
      </w:r>
      <w:r w:rsidR="000B48C9" w:rsidRPr="0033017A">
        <w:rPr>
          <w:rFonts w:ascii="Times New Roman" w:hAnsi="Times New Roman" w:cs="Times New Roman"/>
          <w:color w:val="000000" w:themeColor="text1"/>
          <w:sz w:val="28"/>
          <w:szCs w:val="28"/>
        </w:rPr>
        <w:t>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какой документации устанавливается продолжительность подачи инертного газа при продувке сушилки</w:t>
      </w:r>
      <w:r w:rsidR="000B48C9" w:rsidRPr="0033017A">
        <w:rPr>
          <w:rFonts w:ascii="Times New Roman" w:hAnsi="Times New Roman" w:cs="Times New Roman"/>
          <w:color w:val="000000" w:themeColor="text1"/>
          <w:sz w:val="28"/>
          <w:szCs w:val="28"/>
        </w:rPr>
        <w:t xml:space="preserve"> (перед пуском и при остановке) при проведении процессов сушки горючих веществ под вакуумом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w:t>
      </w:r>
      <w:r w:rsidR="00B06EB1" w:rsidRPr="0033017A">
        <w:rPr>
          <w:rFonts w:ascii="Times New Roman" w:hAnsi="Times New Roman" w:cs="Times New Roman"/>
          <w:color w:val="000000" w:themeColor="text1"/>
          <w:sz w:val="28"/>
          <w:szCs w:val="28"/>
        </w:rPr>
        <w:br/>
      </w:r>
      <w:r w:rsidR="000B48C9" w:rsidRPr="0033017A">
        <w:rPr>
          <w:rFonts w:ascii="Times New Roman" w:hAnsi="Times New Roman" w:cs="Times New Roman"/>
          <w:color w:val="000000" w:themeColor="text1"/>
          <w:sz w:val="28"/>
          <w:szCs w:val="28"/>
        </w:rPr>
        <w:t>и нефтеперерабатывающих производств», утвержденным приказом Ростехнадзора от 11.03.2013 № 96</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системами автоматики оснащаются сушильные агрегаты проведения процессов сушки горючих веществ под вакуумом</w:t>
      </w:r>
      <w:r w:rsidR="005F669C"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способы пожаротушения не допускаются для сушильных агрегатов для сушки горючих веществ</w:t>
      </w:r>
      <w:r w:rsidR="005F669C" w:rsidRPr="0033017A">
        <w:rPr>
          <w:rFonts w:ascii="Times New Roman" w:hAnsi="Times New Roman" w:cs="Times New Roman"/>
          <w:color w:val="000000" w:themeColor="text1"/>
          <w:sz w:val="28"/>
          <w:szCs w:val="28"/>
        </w:rPr>
        <w:t xml:space="preserve"> согласно Федеральным нормам </w:t>
      </w:r>
      <w:r w:rsidR="00B06EB1" w:rsidRPr="0033017A">
        <w:rPr>
          <w:rFonts w:ascii="Times New Roman" w:hAnsi="Times New Roman" w:cs="Times New Roman"/>
          <w:color w:val="000000" w:themeColor="text1"/>
          <w:sz w:val="28"/>
          <w:szCs w:val="28"/>
        </w:rPr>
        <w:br/>
      </w:r>
      <w:r w:rsidR="005F669C" w:rsidRPr="0033017A">
        <w:rPr>
          <w:rFonts w:ascii="Times New Roman" w:hAnsi="Times New Roman" w:cs="Times New Roman"/>
          <w:color w:val="000000" w:themeColor="text1"/>
          <w:sz w:val="28"/>
          <w:szCs w:val="28"/>
        </w:rPr>
        <w:t>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приборами оснащаются технологические системы, совмещающие несколько процессов (гидродинамические, тепломассообменные, реакционные)</w:t>
      </w:r>
      <w:r w:rsidR="005F669C" w:rsidRPr="0033017A">
        <w:rPr>
          <w:rFonts w:ascii="Times New Roman" w:hAnsi="Times New Roman" w:cs="Times New Roman"/>
          <w:color w:val="000000" w:themeColor="text1"/>
          <w:sz w:val="28"/>
          <w:szCs w:val="28"/>
        </w:rPr>
        <w:t xml:space="preserve"> согласно Федеральным нормам </w:t>
      </w:r>
      <w:r w:rsidR="00B06EB1" w:rsidRPr="0033017A">
        <w:rPr>
          <w:rFonts w:ascii="Times New Roman" w:hAnsi="Times New Roman" w:cs="Times New Roman"/>
          <w:color w:val="000000" w:themeColor="text1"/>
          <w:sz w:val="28"/>
          <w:szCs w:val="28"/>
        </w:rPr>
        <w:br/>
      </w:r>
      <w:r w:rsidR="005F669C" w:rsidRPr="0033017A">
        <w:rPr>
          <w:rFonts w:ascii="Times New Roman" w:hAnsi="Times New Roman" w:cs="Times New Roman"/>
          <w:color w:val="000000" w:themeColor="text1"/>
          <w:sz w:val="28"/>
          <w:szCs w:val="28"/>
        </w:rPr>
        <w:t>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r w:rsidRPr="0033017A">
        <w:rPr>
          <w:rFonts w:ascii="Times New Roman" w:hAnsi="Times New Roman" w:cs="Times New Roman"/>
          <w:color w:val="000000" w:themeColor="text1"/>
          <w:sz w:val="28"/>
          <w:szCs w:val="28"/>
        </w:rPr>
        <w:t>?</w:t>
      </w:r>
    </w:p>
    <w:p w:rsidR="0024377E"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технологических блоков каких категорий взрывоопасности технологическая аппаратура реакционных процессов оснащается средствами автоматического контроля, регулирования и защитными блокировками одного или группы параметров, определяющих взрывоопасность процесса?</w:t>
      </w:r>
    </w:p>
    <w:p w:rsidR="00A807B2" w:rsidRPr="0033017A" w:rsidRDefault="0024377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установках с технологическими блоками </w:t>
      </w:r>
      <w:r w:rsidR="00E41A57" w:rsidRPr="0033017A">
        <w:rPr>
          <w:rFonts w:ascii="Times New Roman" w:hAnsi="Times New Roman" w:cs="Times New Roman"/>
          <w:color w:val="000000" w:themeColor="text1"/>
          <w:sz w:val="28"/>
          <w:szCs w:val="28"/>
        </w:rPr>
        <w:t>какой категории взрывоопасности технологическое оборудование</w:t>
      </w:r>
      <w:r w:rsidR="00CA1E1A" w:rsidRPr="0033017A">
        <w:rPr>
          <w:rFonts w:ascii="Times New Roman" w:hAnsi="Times New Roman" w:cs="Times New Roman"/>
          <w:color w:val="000000" w:themeColor="text1"/>
          <w:sz w:val="28"/>
          <w:szCs w:val="28"/>
        </w:rPr>
        <w:t xml:space="preserve"> </w:t>
      </w:r>
      <w:r w:rsidR="0004166D" w:rsidRPr="0033017A">
        <w:rPr>
          <w:rFonts w:ascii="Times New Roman" w:hAnsi="Times New Roman" w:cs="Times New Roman"/>
          <w:color w:val="000000" w:themeColor="text1"/>
          <w:sz w:val="28"/>
          <w:szCs w:val="28"/>
        </w:rPr>
        <w:t>оснащается не менее чем двумя датчиками на каждый опасный параметр, средствами регулирования и противоаварийной автоматической защиты</w:t>
      </w:r>
      <w:r w:rsidRPr="0033017A">
        <w:rPr>
          <w:rFonts w:ascii="Times New Roman" w:hAnsi="Times New Roman" w:cs="Times New Roman"/>
          <w:color w:val="000000" w:themeColor="text1"/>
          <w:sz w:val="28"/>
          <w:szCs w:val="28"/>
        </w:rPr>
        <w:t xml:space="preserve"> </w:t>
      </w:r>
      <w:r w:rsidR="004E100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требованиями безопасности к химическим реакционным процессам? </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Использование каких средств регулирования разрешается в системах управления </w:t>
      </w:r>
      <w:r w:rsidR="006928F0" w:rsidRPr="0033017A">
        <w:rPr>
          <w:rFonts w:ascii="Times New Roman" w:hAnsi="Times New Roman" w:cs="Times New Roman"/>
          <w:color w:val="000000" w:themeColor="text1"/>
          <w:sz w:val="28"/>
          <w:szCs w:val="28"/>
        </w:rPr>
        <w:t xml:space="preserve">химическими </w:t>
      </w:r>
      <w:r w:rsidRPr="0033017A">
        <w:rPr>
          <w:rFonts w:ascii="Times New Roman" w:hAnsi="Times New Roman" w:cs="Times New Roman"/>
          <w:color w:val="000000" w:themeColor="text1"/>
          <w:sz w:val="28"/>
          <w:szCs w:val="28"/>
        </w:rPr>
        <w:t>реакционными процессами в технологических блоках, имеющих Qв ≤ 10?</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меры предусматриваются при проведении </w:t>
      </w:r>
      <w:r w:rsidR="006928F0" w:rsidRPr="0033017A">
        <w:rPr>
          <w:rFonts w:ascii="Times New Roman" w:hAnsi="Times New Roman" w:cs="Times New Roman"/>
          <w:color w:val="000000" w:themeColor="text1"/>
          <w:sz w:val="28"/>
          <w:szCs w:val="28"/>
        </w:rPr>
        <w:t xml:space="preserve">химических </w:t>
      </w:r>
      <w:r w:rsidRPr="0033017A">
        <w:rPr>
          <w:rFonts w:ascii="Times New Roman" w:hAnsi="Times New Roman" w:cs="Times New Roman"/>
          <w:color w:val="000000" w:themeColor="text1"/>
          <w:sz w:val="28"/>
          <w:szCs w:val="28"/>
        </w:rPr>
        <w:t>реакционных процессов, в которых возмож</w:t>
      </w:r>
      <w:r w:rsidR="006928F0" w:rsidRPr="0033017A">
        <w:rPr>
          <w:rFonts w:ascii="Times New Roman" w:hAnsi="Times New Roman" w:cs="Times New Roman"/>
          <w:color w:val="000000" w:themeColor="text1"/>
          <w:sz w:val="28"/>
          <w:szCs w:val="28"/>
        </w:rPr>
        <w:t xml:space="preserve">ны отложения твердых продуктов </w:t>
      </w:r>
      <w:r w:rsidRPr="0033017A">
        <w:rPr>
          <w:rFonts w:ascii="Times New Roman" w:hAnsi="Times New Roman" w:cs="Times New Roman"/>
          <w:color w:val="000000" w:themeColor="text1"/>
          <w:sz w:val="28"/>
          <w:szCs w:val="28"/>
        </w:rPr>
        <w:t>на внутренних поверхностя</w:t>
      </w:r>
      <w:r w:rsidR="006160DA" w:rsidRPr="0033017A">
        <w:rPr>
          <w:rFonts w:ascii="Times New Roman" w:hAnsi="Times New Roman" w:cs="Times New Roman"/>
          <w:color w:val="000000" w:themeColor="text1"/>
          <w:sz w:val="28"/>
          <w:szCs w:val="28"/>
        </w:rPr>
        <w:t xml:space="preserve">х оборудования и трубопроводов </w:t>
      </w:r>
      <w:r w:rsidR="006160DA" w:rsidRPr="0033017A">
        <w:rPr>
          <w:rFonts w:ascii="Times New Roman" w:hAnsi="Times New Roman" w:cs="Times New Roman"/>
          <w:color w:val="000000" w:themeColor="text1"/>
          <w:sz w:val="28"/>
          <w:szCs w:val="28"/>
        </w:rPr>
        <w:br/>
        <w:t xml:space="preserve">и </w:t>
      </w:r>
      <w:r w:rsidRPr="0033017A">
        <w:rPr>
          <w:rFonts w:ascii="Times New Roman" w:hAnsi="Times New Roman" w:cs="Times New Roman"/>
          <w:color w:val="000000" w:themeColor="text1"/>
          <w:sz w:val="28"/>
          <w:szCs w:val="28"/>
        </w:rPr>
        <w:t>их забивки?</w:t>
      </w:r>
    </w:p>
    <w:p w:rsidR="00A807B2"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меры необходимо предусмотреть при применении катализаторов, в том числе металлоорганических, которые при взаимодействии с кислородом воздуха и (или) водой обладают свойствами к самовозгоранию и (или) к взрывному разложению </w:t>
      </w:r>
      <w:r w:rsidRPr="0033017A">
        <w:rPr>
          <w:rFonts w:ascii="Times New Roman" w:hAnsi="Times New Roman" w:cs="Times New Roman"/>
          <w:color w:val="000000" w:themeColor="text1"/>
          <w:sz w:val="28"/>
          <w:szCs w:val="28"/>
        </w:rPr>
        <w:br/>
        <w:t>в химических реакционных процессах?</w:t>
      </w:r>
    </w:p>
    <w:p w:rsidR="00A807B2"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учетом каких характеристик определяются допустимые концентрации кислорода и влаги, способы и периодичность контроля </w:t>
      </w:r>
      <w:r w:rsidR="00B06EB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за их содержанием в исходных продуктах химических реакционных процессов?</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способом должна контролироваться дозировка компонентов </w:t>
      </w:r>
      <w:r w:rsidRPr="0033017A">
        <w:rPr>
          <w:rFonts w:ascii="Times New Roman" w:hAnsi="Times New Roman" w:cs="Times New Roman"/>
          <w:color w:val="000000" w:themeColor="text1"/>
          <w:sz w:val="28"/>
          <w:szCs w:val="28"/>
        </w:rPr>
        <w:br/>
        <w:t xml:space="preserve">в </w:t>
      </w:r>
      <w:r w:rsidR="006928F0" w:rsidRPr="0033017A">
        <w:rPr>
          <w:rFonts w:ascii="Times New Roman" w:hAnsi="Times New Roman" w:cs="Times New Roman"/>
          <w:color w:val="000000" w:themeColor="text1"/>
          <w:sz w:val="28"/>
          <w:szCs w:val="28"/>
        </w:rPr>
        <w:t xml:space="preserve">химических </w:t>
      </w:r>
      <w:r w:rsidRPr="0033017A">
        <w:rPr>
          <w:rFonts w:ascii="Times New Roman" w:hAnsi="Times New Roman" w:cs="Times New Roman"/>
          <w:color w:val="000000" w:themeColor="text1"/>
          <w:sz w:val="28"/>
          <w:szCs w:val="28"/>
        </w:rPr>
        <w:t>реакционных процессах?</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режимы определяются и регламентируются в химических реакционных процессах для исключения возможности перегрева участвующих в процессе веществ, их самовоспламенения </w:t>
      </w:r>
      <w:r w:rsidRPr="0033017A">
        <w:rPr>
          <w:rFonts w:ascii="Times New Roman" w:hAnsi="Times New Roman" w:cs="Times New Roman"/>
          <w:color w:val="000000" w:themeColor="text1"/>
          <w:sz w:val="28"/>
          <w:szCs w:val="28"/>
        </w:rPr>
        <w:br/>
        <w:t>или термического разложения с образованием взрывопожароопасных продуктов, в том числе в результате контакта с нагретыми элементами аппаратуры?</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меры должны быть предусмотрены в целях исключения опасности возникновения и развития аварий, в том числе вследствие возникновения неуправляемого развития </w:t>
      </w:r>
      <w:r w:rsidR="005706B7" w:rsidRPr="0033017A">
        <w:rPr>
          <w:rFonts w:ascii="Times New Roman" w:hAnsi="Times New Roman" w:cs="Times New Roman"/>
          <w:color w:val="000000" w:themeColor="text1"/>
          <w:sz w:val="28"/>
          <w:szCs w:val="28"/>
        </w:rPr>
        <w:t xml:space="preserve">химического </w:t>
      </w:r>
      <w:r w:rsidRPr="0033017A">
        <w:rPr>
          <w:rFonts w:ascii="Times New Roman" w:hAnsi="Times New Roman" w:cs="Times New Roman"/>
          <w:color w:val="000000" w:themeColor="text1"/>
          <w:sz w:val="28"/>
          <w:szCs w:val="28"/>
        </w:rPr>
        <w:t>реакционного процесса?</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действиям должны соответствовать меры и способы устранения возможных аварийных ситуаций, указанные в технологическом регламенте на производство продукции</w:t>
      </w:r>
      <w:r w:rsidR="0072343E" w:rsidRPr="0033017A">
        <w:rPr>
          <w:rFonts w:ascii="Times New Roman" w:hAnsi="Times New Roman" w:cs="Times New Roman"/>
          <w:color w:val="000000" w:themeColor="text1"/>
          <w:sz w:val="28"/>
          <w:szCs w:val="28"/>
        </w:rPr>
        <w:t>, согласно требованиям к ведению химичес</w:t>
      </w:r>
      <w:r w:rsidR="00CB3AB5" w:rsidRPr="0033017A">
        <w:rPr>
          <w:rFonts w:ascii="Times New Roman" w:hAnsi="Times New Roman" w:cs="Times New Roman"/>
          <w:color w:val="000000" w:themeColor="text1"/>
          <w:sz w:val="28"/>
          <w:szCs w:val="28"/>
        </w:rPr>
        <w:t>к</w:t>
      </w:r>
      <w:r w:rsidR="0072343E" w:rsidRPr="0033017A">
        <w:rPr>
          <w:rFonts w:ascii="Times New Roman" w:hAnsi="Times New Roman" w:cs="Times New Roman"/>
          <w:color w:val="000000" w:themeColor="text1"/>
          <w:sz w:val="28"/>
          <w:szCs w:val="28"/>
        </w:rPr>
        <w:t>их реакционных процессов</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системами контроля и регулирования параметров должна быть оснащена аппаратура для ведения жидкофазных процессов</w:t>
      </w:r>
      <w:r w:rsidR="003C4742" w:rsidRPr="0033017A">
        <w:rPr>
          <w:rFonts w:ascii="Times New Roman" w:hAnsi="Times New Roman" w:cs="Times New Roman"/>
          <w:color w:val="000000" w:themeColor="text1"/>
          <w:sz w:val="28"/>
          <w:szCs w:val="28"/>
        </w:rPr>
        <w:t xml:space="preserve"> </w:t>
      </w:r>
      <w:r w:rsidR="00CB3AB5" w:rsidRPr="0033017A">
        <w:rPr>
          <w:rFonts w:ascii="Times New Roman" w:hAnsi="Times New Roman" w:cs="Times New Roman"/>
          <w:color w:val="000000" w:themeColor="text1"/>
          <w:sz w:val="28"/>
          <w:szCs w:val="28"/>
        </w:rPr>
        <w:t>согласно требованиям к ведению химических реакционных процессов?</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средствами контроля оснащаются реакционные аппараты взрывоопасных технологических процессов с перемешивающими устройствами</w:t>
      </w:r>
      <w:r w:rsidR="00353FCE" w:rsidRPr="0033017A">
        <w:rPr>
          <w:rFonts w:ascii="Times New Roman" w:hAnsi="Times New Roman" w:cs="Times New Roman"/>
          <w:color w:val="000000" w:themeColor="text1"/>
          <w:sz w:val="28"/>
          <w:szCs w:val="28"/>
        </w:rPr>
        <w:t xml:space="preserve"> </w:t>
      </w:r>
      <w:r w:rsidR="00E24660" w:rsidRPr="0033017A">
        <w:rPr>
          <w:rFonts w:ascii="Times New Roman" w:hAnsi="Times New Roman" w:cs="Times New Roman"/>
          <w:color w:val="000000" w:themeColor="text1"/>
          <w:sz w:val="28"/>
          <w:szCs w:val="28"/>
        </w:rPr>
        <w:t>согласно требованиям к ведению химических реакционных процессов?</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средствами контроля должна быть оснащена реакционная аппаратура, в которой отвод избыточного тепла реакции </w:t>
      </w:r>
      <w:r w:rsidRPr="0033017A">
        <w:rPr>
          <w:rFonts w:ascii="Times New Roman" w:hAnsi="Times New Roman" w:cs="Times New Roman"/>
          <w:color w:val="000000" w:themeColor="text1"/>
          <w:sz w:val="28"/>
          <w:szCs w:val="28"/>
        </w:rPr>
        <w:br/>
        <w:t>при теплопередаче через стенку осуществляется за счет испарения охлаждающей жидкости (хладагента)</w:t>
      </w:r>
      <w:r w:rsidR="005F1E9E" w:rsidRPr="0033017A">
        <w:rPr>
          <w:rFonts w:ascii="Times New Roman" w:hAnsi="Times New Roman" w:cs="Times New Roman"/>
          <w:color w:val="000000" w:themeColor="text1"/>
          <w:sz w:val="28"/>
          <w:szCs w:val="28"/>
        </w:rPr>
        <w:t xml:space="preserve"> </w:t>
      </w:r>
      <w:r w:rsidR="00D54B97" w:rsidRPr="0033017A">
        <w:rPr>
          <w:rFonts w:ascii="Times New Roman" w:hAnsi="Times New Roman" w:cs="Times New Roman"/>
          <w:color w:val="000000" w:themeColor="text1"/>
          <w:sz w:val="28"/>
          <w:szCs w:val="28"/>
        </w:rPr>
        <w:t>согласно требованиям к ведению химических реакционных процессов?</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способом должно поддерживаться (регулироваться) значение давления сжиженного газа в системах охлаждения реакционной аппаратуры сжиженными газами, где температура хладагента (температура кипения сжиженного газа) обеспечивается поддержанием равновесного давления</w:t>
      </w:r>
      <w:r w:rsidR="00A33216" w:rsidRPr="0033017A">
        <w:rPr>
          <w:rFonts w:ascii="Times New Roman" w:hAnsi="Times New Roman" w:cs="Times New Roman"/>
          <w:color w:val="000000" w:themeColor="text1"/>
          <w:sz w:val="28"/>
          <w:szCs w:val="28"/>
        </w:rPr>
        <w:t xml:space="preserve"> </w:t>
      </w:r>
      <w:r w:rsidR="00DC62CA" w:rsidRPr="0033017A">
        <w:rPr>
          <w:rFonts w:ascii="Times New Roman" w:hAnsi="Times New Roman" w:cs="Times New Roman"/>
          <w:color w:val="000000" w:themeColor="text1"/>
          <w:sz w:val="28"/>
          <w:szCs w:val="28"/>
        </w:rPr>
        <w:t>согласно требованиям к ведению химических реакционных процессов?</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должны предусматривать разработка и проведение </w:t>
      </w:r>
      <w:r w:rsidR="00975F9A" w:rsidRPr="0033017A">
        <w:rPr>
          <w:rFonts w:ascii="Times New Roman" w:hAnsi="Times New Roman" w:cs="Times New Roman"/>
          <w:color w:val="000000" w:themeColor="text1"/>
          <w:sz w:val="28"/>
          <w:szCs w:val="28"/>
        </w:rPr>
        <w:t xml:space="preserve">химических </w:t>
      </w:r>
      <w:r w:rsidRPr="0033017A">
        <w:rPr>
          <w:rFonts w:ascii="Times New Roman" w:hAnsi="Times New Roman" w:cs="Times New Roman"/>
          <w:color w:val="000000" w:themeColor="text1"/>
          <w:sz w:val="28"/>
          <w:szCs w:val="28"/>
        </w:rPr>
        <w:t xml:space="preserve">реакционных процессов при получении или применении продуктов, характеризующихся высокой взрывоопасностью (ацетилена, этилена </w:t>
      </w:r>
      <w:r w:rsidRPr="0033017A">
        <w:rPr>
          <w:rFonts w:ascii="Times New Roman" w:hAnsi="Times New Roman" w:cs="Times New Roman"/>
          <w:color w:val="000000" w:themeColor="text1"/>
          <w:sz w:val="28"/>
          <w:szCs w:val="28"/>
        </w:rPr>
        <w:br/>
        <w:t xml:space="preserve">при высоких параметрах, пероксидных, металлоорганических соединений), склонных к термическому разложению </w:t>
      </w:r>
      <w:r w:rsidRPr="0033017A">
        <w:rPr>
          <w:rFonts w:ascii="Times New Roman" w:hAnsi="Times New Roman" w:cs="Times New Roman"/>
          <w:color w:val="000000" w:themeColor="text1"/>
          <w:sz w:val="28"/>
          <w:szCs w:val="28"/>
        </w:rPr>
        <w:br/>
        <w:t xml:space="preserve">или самопроизвольной спонтанной полимеризации, саморазогреву, </w:t>
      </w:r>
      <w:r w:rsidRPr="0033017A">
        <w:rPr>
          <w:rFonts w:ascii="Times New Roman" w:hAnsi="Times New Roman" w:cs="Times New Roman"/>
          <w:color w:val="000000" w:themeColor="text1"/>
          <w:sz w:val="28"/>
          <w:szCs w:val="28"/>
        </w:rPr>
        <w:br/>
        <w:t xml:space="preserve">а также способных самовоспламеняться или взрываться </w:t>
      </w:r>
      <w:r w:rsidRPr="0033017A">
        <w:rPr>
          <w:rFonts w:ascii="Times New Roman" w:hAnsi="Times New Roman" w:cs="Times New Roman"/>
          <w:color w:val="000000" w:themeColor="text1"/>
          <w:sz w:val="28"/>
          <w:szCs w:val="28"/>
        </w:rPr>
        <w:br/>
        <w:t>при взаимодействии с водой, кислородом воздуха или друг с другом?</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использованию стационарных </w:t>
      </w:r>
      <w:r w:rsidRPr="0033017A">
        <w:rPr>
          <w:rFonts w:ascii="Times New Roman" w:hAnsi="Times New Roman" w:cs="Times New Roman"/>
          <w:color w:val="000000" w:themeColor="text1"/>
          <w:sz w:val="28"/>
          <w:szCs w:val="28"/>
        </w:rPr>
        <w:br/>
        <w:t xml:space="preserve">и передвижных резервуаров (сосудов) и сливоналивных устройств </w:t>
      </w:r>
      <w:r w:rsidRPr="0033017A">
        <w:rPr>
          <w:rFonts w:ascii="Times New Roman" w:hAnsi="Times New Roman" w:cs="Times New Roman"/>
          <w:color w:val="000000" w:themeColor="text1"/>
          <w:sz w:val="28"/>
          <w:szCs w:val="28"/>
        </w:rPr>
        <w:br/>
        <w:t>при хранении сжиженных горючих газов, легковоспламеняющихся жидкостей, горючих жидкостей и проведении сливоналивных операций?</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меры разрабатываются и осуществляются в целях предотвращения недопустимого изменения физико-химических характеристик веществ, в том числе отражающих их пожаро-, взрывоопасные и токсические свойства, на всех стадиях выполнения операций слива-налива</w:t>
      </w:r>
      <w:r w:rsidR="005F669C" w:rsidRPr="0033017A">
        <w:rPr>
          <w:rFonts w:ascii="Times New Roman" w:hAnsi="Times New Roman" w:cs="Times New Roman"/>
          <w:color w:val="000000" w:themeColor="text1"/>
          <w:sz w:val="28"/>
          <w:szCs w:val="28"/>
        </w:rPr>
        <w:t xml:space="preserve"> согласно Федеральным нормам и правилам </w:t>
      </w:r>
      <w:r w:rsidR="00EF4D6D" w:rsidRPr="0033017A">
        <w:rPr>
          <w:rFonts w:ascii="Times New Roman" w:hAnsi="Times New Roman" w:cs="Times New Roman"/>
          <w:color w:val="000000" w:themeColor="text1"/>
          <w:sz w:val="28"/>
          <w:szCs w:val="28"/>
        </w:rPr>
        <w:br/>
      </w:r>
      <w:r w:rsidR="005F669C" w:rsidRPr="0033017A">
        <w:rPr>
          <w:rFonts w:ascii="Times New Roman" w:hAnsi="Times New Roman" w:cs="Times New Roman"/>
          <w:color w:val="000000" w:themeColor="text1"/>
          <w:sz w:val="28"/>
          <w:szCs w:val="28"/>
        </w:rPr>
        <w:t>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r w:rsidRPr="0033017A">
        <w:rPr>
          <w:rFonts w:ascii="Times New Roman" w:hAnsi="Times New Roman" w:cs="Times New Roman"/>
          <w:color w:val="000000" w:themeColor="text1"/>
          <w:sz w:val="28"/>
          <w:szCs w:val="28"/>
        </w:rPr>
        <w:t>?</w:t>
      </w:r>
    </w:p>
    <w:p w:rsidR="00A807B2" w:rsidRPr="0033017A" w:rsidRDefault="00663D05" w:rsidP="006E2B19">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каких условиях разрешается заполнение порожних специально подготовленных емкостей другими</w:t>
      </w:r>
      <w:r w:rsidR="003705B0" w:rsidRPr="0033017A">
        <w:rPr>
          <w:rFonts w:ascii="Times New Roman" w:hAnsi="Times New Roman" w:cs="Times New Roman"/>
          <w:color w:val="000000" w:themeColor="text1"/>
          <w:sz w:val="28"/>
          <w:szCs w:val="28"/>
        </w:rPr>
        <w:t xml:space="preserve"> продуктами  согласно требованиям</w:t>
      </w:r>
      <w:r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br/>
        <w:t xml:space="preserve">к процессам хранения и слива-налива сжиженных горючих газов, легковоспламеняющихся и горючих жидкостей </w:t>
      </w:r>
      <w:r w:rsidR="003705B0" w:rsidRPr="0033017A">
        <w:rPr>
          <w:rFonts w:ascii="Times New Roman" w:hAnsi="Times New Roman" w:cs="Times New Roman"/>
          <w:color w:val="000000" w:themeColor="text1"/>
          <w:sz w:val="28"/>
          <w:szCs w:val="28"/>
        </w:rPr>
        <w:t xml:space="preserve">Федеральных норм </w:t>
      </w:r>
      <w:r w:rsidR="00EF4D6D" w:rsidRPr="0033017A">
        <w:rPr>
          <w:rFonts w:ascii="Times New Roman" w:hAnsi="Times New Roman" w:cs="Times New Roman"/>
          <w:color w:val="000000" w:themeColor="text1"/>
          <w:sz w:val="28"/>
          <w:szCs w:val="28"/>
        </w:rPr>
        <w:br/>
      </w:r>
      <w:r w:rsidR="003705B0" w:rsidRPr="0033017A">
        <w:rPr>
          <w:rFonts w:ascii="Times New Roman" w:hAnsi="Times New Roman" w:cs="Times New Roman"/>
          <w:color w:val="000000" w:themeColor="text1"/>
          <w:sz w:val="28"/>
          <w:szCs w:val="28"/>
        </w:rPr>
        <w:t>и правил</w:t>
      </w:r>
      <w:r w:rsidRPr="0033017A">
        <w:rPr>
          <w:rFonts w:ascii="Times New Roman" w:hAnsi="Times New Roman" w:cs="Times New Roman"/>
          <w:color w:val="000000" w:themeColor="text1"/>
          <w:sz w:val="28"/>
          <w:szCs w:val="28"/>
        </w:rPr>
        <w:t xml:space="preserve">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документации указываются порядок подготовки емкостей </w:t>
      </w:r>
      <w:r w:rsidRPr="0033017A">
        <w:rPr>
          <w:rFonts w:ascii="Times New Roman" w:hAnsi="Times New Roman" w:cs="Times New Roman"/>
          <w:color w:val="000000" w:themeColor="text1"/>
          <w:sz w:val="28"/>
          <w:szCs w:val="28"/>
        </w:rPr>
        <w:br/>
        <w:t>к заполнению (освобождение от остатков ранее находившихся в них продуктов, промывка, очистка, обезвреживание емкостей) и проведение работ по переключению (подсоединению) трубопроводов, арматуры?</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меры должны предусматриваться при хранении и проведении сливоналивных операций с веществами, способными в условиях хранения к образованию побочных нестабильных соединений, накоплению примесей, повышающих взрывоопасность основного продукта?</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меры должны предусматриваться при подготовке к заполнению сжиженными горючими газами и легковоспламеняющимися жидкостями стационарных и (или) передвижных резервуаров после монтажа, ремонта, очистки и выполнения аналогичных работ?</w:t>
      </w:r>
    </w:p>
    <w:p w:rsidR="00A807B2" w:rsidRPr="0033017A" w:rsidRDefault="00663D05" w:rsidP="00A76A4E">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документации указываются порядок подготовки к наливу, контроль за концентрацией кислорода в оборудовании, а также </w:t>
      </w:r>
      <w:r w:rsidRPr="0033017A">
        <w:rPr>
          <w:rFonts w:ascii="Times New Roman" w:hAnsi="Times New Roman" w:cs="Times New Roman"/>
          <w:color w:val="000000" w:themeColor="text1"/>
          <w:sz w:val="28"/>
          <w:szCs w:val="28"/>
        </w:rPr>
        <w:br/>
        <w:t>за другими параметрами, определяющими взрывоопасность,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A807B2" w:rsidRPr="0033017A" w:rsidRDefault="00663D05" w:rsidP="00E1064C">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учетом каких факторов устанавливается вместимость стационарных резервуаров сжиженных горючих газов, хранящихся под давлением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w:t>
      </w:r>
      <w:r w:rsidR="00EF4D6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нефтеперерабатывающих производств», утвержденным приказом Ростехнадзора от 11.03.2013 № 96?</w:t>
      </w:r>
    </w:p>
    <w:p w:rsidR="00A807B2" w:rsidRPr="0033017A" w:rsidRDefault="00663D05" w:rsidP="00EA38E8">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конструкции резервуаров </w:t>
      </w:r>
      <w:r w:rsidRPr="0033017A">
        <w:rPr>
          <w:rFonts w:ascii="Times New Roman" w:hAnsi="Times New Roman" w:cs="Times New Roman"/>
          <w:color w:val="000000" w:themeColor="text1"/>
          <w:sz w:val="28"/>
          <w:szCs w:val="28"/>
        </w:rPr>
        <w:br/>
        <w:t xml:space="preserve">с плавающими крышами (понтонами), порядку проведения операций </w:t>
      </w:r>
      <w:r w:rsidRPr="0033017A">
        <w:rPr>
          <w:rFonts w:ascii="Times New Roman" w:hAnsi="Times New Roman" w:cs="Times New Roman"/>
          <w:color w:val="000000" w:themeColor="text1"/>
          <w:sz w:val="28"/>
          <w:szCs w:val="28"/>
        </w:rPr>
        <w:br/>
        <w:t>по их наполнению, освобождению и системе отбора продукта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A807B2" w:rsidRPr="0033017A" w:rsidRDefault="00C843F2" w:rsidP="00B658F9">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сливоналивные пункты</w:t>
      </w:r>
      <w:r w:rsidR="00663D05" w:rsidRPr="0033017A">
        <w:rPr>
          <w:rFonts w:ascii="Times New Roman" w:hAnsi="Times New Roman" w:cs="Times New Roman"/>
          <w:color w:val="000000" w:themeColor="text1"/>
          <w:sz w:val="28"/>
          <w:szCs w:val="28"/>
        </w:rPr>
        <w:t xml:space="preserve"> предусматрива</w:t>
      </w:r>
      <w:r w:rsidRPr="0033017A">
        <w:rPr>
          <w:rFonts w:ascii="Times New Roman" w:hAnsi="Times New Roman" w:cs="Times New Roman"/>
          <w:color w:val="000000" w:themeColor="text1"/>
          <w:sz w:val="28"/>
          <w:szCs w:val="28"/>
        </w:rPr>
        <w:t>ю</w:t>
      </w:r>
      <w:r w:rsidR="00663D05" w:rsidRPr="0033017A">
        <w:rPr>
          <w:rFonts w:ascii="Times New Roman" w:hAnsi="Times New Roman" w:cs="Times New Roman"/>
          <w:color w:val="000000" w:themeColor="text1"/>
          <w:sz w:val="28"/>
          <w:szCs w:val="28"/>
        </w:rPr>
        <w:t xml:space="preserve">тся для каждого вида наливаемого продукта (сжиженных горючих газов, легковоспламеняющихся жидкостей и горючих жидкостей) </w:t>
      </w:r>
      <w:r w:rsidR="00EF4D6D" w:rsidRPr="0033017A">
        <w:rPr>
          <w:rFonts w:ascii="Times New Roman" w:hAnsi="Times New Roman" w:cs="Times New Roman"/>
          <w:color w:val="000000" w:themeColor="text1"/>
          <w:sz w:val="28"/>
          <w:szCs w:val="28"/>
        </w:rPr>
        <w:br/>
      </w:r>
      <w:r w:rsidR="00663D05" w:rsidRPr="0033017A">
        <w:rPr>
          <w:rFonts w:ascii="Times New Roman" w:hAnsi="Times New Roman" w:cs="Times New Roman"/>
          <w:color w:val="000000" w:themeColor="text1"/>
          <w:sz w:val="28"/>
          <w:szCs w:val="28"/>
        </w:rPr>
        <w:t xml:space="preserve">на сливоналивных пунктах, когда недопустимо его смешивание </w:t>
      </w:r>
      <w:r w:rsidR="00EF4D6D" w:rsidRPr="0033017A">
        <w:rPr>
          <w:rFonts w:ascii="Times New Roman" w:hAnsi="Times New Roman" w:cs="Times New Roman"/>
          <w:color w:val="000000" w:themeColor="text1"/>
          <w:sz w:val="28"/>
          <w:szCs w:val="28"/>
        </w:rPr>
        <w:br/>
      </w:r>
      <w:r w:rsidR="00663D05" w:rsidRPr="0033017A">
        <w:rPr>
          <w:rFonts w:ascii="Times New Roman" w:hAnsi="Times New Roman" w:cs="Times New Roman"/>
          <w:color w:val="000000" w:themeColor="text1"/>
          <w:sz w:val="28"/>
          <w:szCs w:val="28"/>
        </w:rPr>
        <w:t xml:space="preserve">с другими продуктами согласно Федеральным нормам </w:t>
      </w:r>
      <w:r w:rsidR="00663D05" w:rsidRPr="0033017A">
        <w:rPr>
          <w:rFonts w:ascii="Times New Roman" w:hAnsi="Times New Roman" w:cs="Times New Roman"/>
          <w:color w:val="000000" w:themeColor="text1"/>
          <w:sz w:val="28"/>
          <w:szCs w:val="28"/>
        </w:rPr>
        <w:br/>
        <w:t>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A807B2" w:rsidRPr="0033017A" w:rsidRDefault="00663D05" w:rsidP="006F531A">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методы и средства должны предусматриваться </w:t>
      </w:r>
      <w:r w:rsidRPr="0033017A">
        <w:rPr>
          <w:rFonts w:ascii="Times New Roman" w:hAnsi="Times New Roman" w:cs="Times New Roman"/>
          <w:color w:val="000000" w:themeColor="text1"/>
          <w:sz w:val="28"/>
          <w:szCs w:val="28"/>
        </w:rPr>
        <w:br/>
        <w:t xml:space="preserve">на сливоналивных пунктах для выполнения операций по аварийному освобождению неисправных цистерн согласно Федеральным нормам </w:t>
      </w:r>
      <w:r w:rsidRPr="0033017A">
        <w:rPr>
          <w:rFonts w:ascii="Times New Roman" w:hAnsi="Times New Roman" w:cs="Times New Roman"/>
          <w:color w:val="000000" w:themeColor="text1"/>
          <w:sz w:val="28"/>
          <w:szCs w:val="28"/>
        </w:rPr>
        <w:br/>
        <w:t>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A807B2" w:rsidRPr="0033017A" w:rsidRDefault="00663D05" w:rsidP="00BF2C8B">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должно исключать устройство цистерн, резервуаров, трубопроводов и других технических устройств систем слива-налива сжиженных горючих газов, легковоспламеняющихся жидкостей </w:t>
      </w:r>
      <w:r w:rsidR="00EF4D6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горючих жидкостей при проведении сливоналивных операций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A807B2" w:rsidRPr="0033017A" w:rsidRDefault="00663D05" w:rsidP="00D37EC9">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меры должны предусматриваться для безопасного проведения операций налива (слива) сжиженных газов и низкокипящих горючих жидкостей (с температурой кипения ниже температуры окружающей среды) в цистерны (из цистерн) согласно Федеральным нормам </w:t>
      </w:r>
      <w:r w:rsidR="00EF4D6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A807B2" w:rsidRPr="0033017A" w:rsidRDefault="00663D05" w:rsidP="00784CC1">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меры должны предусматриваться при проектировании сливоналивных пунктов сжиженных горючих газов, легковоспламеняющихся жидкостей и горючих жидкостей </w:t>
      </w:r>
      <w:r w:rsidRPr="0033017A">
        <w:rPr>
          <w:rFonts w:ascii="Times New Roman" w:hAnsi="Times New Roman" w:cs="Times New Roman"/>
          <w:color w:val="000000" w:themeColor="text1"/>
          <w:sz w:val="28"/>
          <w:szCs w:val="28"/>
        </w:rPr>
        <w:br/>
        <w:t>и при проведении сливоналивных операций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A807B2"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должны быть технологические схемы технологических процессов согласно Федеральным нормам и правилам в области промышленной безопасности «Общие правила взрывобезопасности </w:t>
      </w:r>
      <w:r w:rsidRPr="0033017A">
        <w:rPr>
          <w:rFonts w:ascii="Times New Roman" w:hAnsi="Times New Roman" w:cs="Times New Roman"/>
          <w:color w:val="000000" w:themeColor="text1"/>
          <w:sz w:val="28"/>
          <w:szCs w:val="28"/>
        </w:rPr>
        <w:br/>
        <w:t xml:space="preserve">для взрывопожароопасных химических, нефтехимических </w:t>
      </w:r>
      <w:r w:rsidR="00EF4D6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нефтеперерабатывающих производств», утвержденным приказом Ростехнадзора от 11.03.2013 № 96?</w:t>
      </w:r>
    </w:p>
    <w:p w:rsidR="00A807B2" w:rsidRPr="0033017A" w:rsidRDefault="00663D05" w:rsidP="009A5311">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должно обеспечиваться при проектировании технологического оборудования с теплообменными устройствами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A807B2" w:rsidRPr="0033017A" w:rsidRDefault="00663D05" w:rsidP="009A5311">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размещению технологического оборудования взрывопожароопасных производств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A807B2" w:rsidRPr="0033017A" w:rsidRDefault="00663D05" w:rsidP="009A5311">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методы защиты должны предусматриваться при эксплуатации технологического оборудования и трубопроводов, в которых обращаются коррозионно-активные вещества согласно Федеральным нормам </w:t>
      </w:r>
      <w:r w:rsidR="00EF4D6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A807B2" w:rsidRPr="0033017A" w:rsidRDefault="00663D05" w:rsidP="00B762A7">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для защиты оборудования и трубопроводов разрешено применение коррозионностойких неметаллических покрытий (фторопласт, полиэтилен) согласно Федеральным нормам и правилам </w:t>
      </w:r>
      <w:r w:rsidR="00EF4D6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установках с технологическими блоками какой категории взрывоопасности разрешено использовать оборудование и трубопроводы из коррозионностойких неметаллических, в том числе и композиционных материалов (стекло, фарфор, фторопласт, полиэтилен)?</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должны учитываться при выборе насосов </w:t>
      </w:r>
      <w:r w:rsidRPr="0033017A">
        <w:rPr>
          <w:rFonts w:ascii="Times New Roman" w:hAnsi="Times New Roman" w:cs="Times New Roman"/>
          <w:color w:val="000000" w:themeColor="text1"/>
          <w:sz w:val="28"/>
          <w:szCs w:val="28"/>
        </w:rPr>
        <w:br/>
        <w:t>и компрессоров для опасных производственных объектов химической, нефтехимической и нефтегазоперерабатывающей промышленности?</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трубопроводы не допускается применять </w:t>
      </w:r>
      <w:r w:rsidRPr="0033017A">
        <w:rPr>
          <w:rFonts w:ascii="Times New Roman" w:hAnsi="Times New Roman" w:cs="Times New Roman"/>
          <w:color w:val="000000" w:themeColor="text1"/>
          <w:sz w:val="28"/>
          <w:szCs w:val="28"/>
        </w:rPr>
        <w:br/>
        <w:t>во взрывопожароопасных технологических системах</w:t>
      </w:r>
      <w:r w:rsidR="00C843F2" w:rsidRPr="0033017A">
        <w:rPr>
          <w:rFonts w:ascii="Times New Roman" w:hAnsi="Times New Roman" w:cs="Times New Roman"/>
          <w:color w:val="000000" w:themeColor="text1"/>
          <w:sz w:val="28"/>
          <w:szCs w:val="28"/>
        </w:rPr>
        <w:t xml:space="preserve"> взрывопожароопасных химических, нефтехимических </w:t>
      </w:r>
      <w:r w:rsidR="00EF4D6D" w:rsidRPr="0033017A">
        <w:rPr>
          <w:rFonts w:ascii="Times New Roman" w:hAnsi="Times New Roman" w:cs="Times New Roman"/>
          <w:color w:val="000000" w:themeColor="text1"/>
          <w:sz w:val="28"/>
          <w:szCs w:val="28"/>
        </w:rPr>
        <w:br/>
      </w:r>
      <w:r w:rsidR="00C843F2" w:rsidRPr="0033017A">
        <w:rPr>
          <w:rFonts w:ascii="Times New Roman" w:hAnsi="Times New Roman" w:cs="Times New Roman"/>
          <w:color w:val="000000" w:themeColor="text1"/>
          <w:sz w:val="28"/>
          <w:szCs w:val="28"/>
        </w:rPr>
        <w:t>и нефтеперерабатывающих производств</w:t>
      </w:r>
      <w:r w:rsidRPr="0033017A">
        <w:rPr>
          <w:rFonts w:ascii="Times New Roman" w:hAnsi="Times New Roman" w:cs="Times New Roman"/>
          <w:color w:val="000000" w:themeColor="text1"/>
          <w:sz w:val="28"/>
          <w:szCs w:val="28"/>
        </w:rPr>
        <w:t xml:space="preserve"> в качестве стационарных трубопроводов для транспортирования сжиженных горючих газов, веществ в парогазовом состоянии, легковоспламеняющихся жидкостей </w:t>
      </w:r>
      <w:r w:rsidR="00EF4D6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горючих жидкостей?</w:t>
      </w:r>
    </w:p>
    <w:p w:rsidR="00A807B2" w:rsidRPr="0033017A" w:rsidRDefault="00663D05" w:rsidP="00C04635">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меры должны приниматься во взрывопожароопасных технологических системах, в которых при отклонениях </w:t>
      </w:r>
      <w:r w:rsidRPr="0033017A">
        <w:rPr>
          <w:rFonts w:ascii="Times New Roman" w:hAnsi="Times New Roman" w:cs="Times New Roman"/>
          <w:color w:val="000000" w:themeColor="text1"/>
          <w:sz w:val="28"/>
          <w:szCs w:val="28"/>
        </w:rPr>
        <w:br/>
        <w:t xml:space="preserve">от регламентированных параметров возможен детонационный взрыв </w:t>
      </w:r>
      <w:r w:rsidRPr="0033017A">
        <w:rPr>
          <w:rFonts w:ascii="Times New Roman" w:hAnsi="Times New Roman" w:cs="Times New Roman"/>
          <w:color w:val="000000" w:themeColor="text1"/>
          <w:sz w:val="28"/>
          <w:szCs w:val="28"/>
        </w:rPr>
        <w:br/>
        <w:t xml:space="preserve">в трубопроводах согласно Федеральным нормам и правилам в области промышленной безопасности «Общие правила взрывобезопасности </w:t>
      </w:r>
      <w:r w:rsidRPr="0033017A">
        <w:rPr>
          <w:rFonts w:ascii="Times New Roman" w:hAnsi="Times New Roman" w:cs="Times New Roman"/>
          <w:color w:val="000000" w:themeColor="text1"/>
          <w:sz w:val="28"/>
          <w:szCs w:val="28"/>
        </w:rPr>
        <w:br/>
        <w:t xml:space="preserve">для взрывопожароопасных химических, нефтехимических </w:t>
      </w:r>
      <w:r w:rsidR="00EF4D6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нефтеперерабатывающих производств», утвержденным приказом Ростехнадзора от 11.03.2013 № 96?</w:t>
      </w:r>
    </w:p>
    <w:p w:rsidR="00A807B2" w:rsidRPr="0033017A" w:rsidRDefault="00663D05" w:rsidP="00C04635">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должна обеспечивать прокладка трубопроводов </w:t>
      </w:r>
      <w:r w:rsidRPr="0033017A">
        <w:rPr>
          <w:rFonts w:ascii="Times New Roman" w:hAnsi="Times New Roman" w:cs="Times New Roman"/>
          <w:color w:val="000000" w:themeColor="text1"/>
          <w:sz w:val="28"/>
          <w:szCs w:val="28"/>
        </w:rPr>
        <w:br/>
        <w:t xml:space="preserve">на взрывопожароопасных объектах согласно Федеральным нормам </w:t>
      </w:r>
      <w:r w:rsidR="00EF4D6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A807B2" w:rsidRPr="0033017A" w:rsidRDefault="00663D05" w:rsidP="00F60339">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запорно-регулирующая арматура должна применяться для аварийного отключения в качестве отсекающих устройств</w:t>
      </w:r>
      <w:r w:rsidRPr="0033017A">
        <w:rPr>
          <w:rFonts w:ascii="Times New Roman" w:hAnsi="Times New Roman" w:cs="Times New Roman"/>
          <w:color w:val="000000" w:themeColor="text1"/>
          <w:sz w:val="28"/>
          <w:szCs w:val="28"/>
        </w:rPr>
        <w:br/>
        <w:t xml:space="preserve">в технологических блоках всех категорий взрывоопасности и во всех системах регулирования соотношения горючих сред с окислителями согласно Федеральным нормам и правилам в области промышленной безопасности «Общие правила взрывобезопасности </w:t>
      </w:r>
      <w:r w:rsidRPr="0033017A">
        <w:rPr>
          <w:rFonts w:ascii="Times New Roman" w:hAnsi="Times New Roman" w:cs="Times New Roman"/>
          <w:color w:val="000000" w:themeColor="text1"/>
          <w:sz w:val="28"/>
          <w:szCs w:val="28"/>
        </w:rPr>
        <w:br/>
        <w:t xml:space="preserve">для взрывопожароопасных химических, нефтехимических </w:t>
      </w:r>
      <w:r w:rsidR="00EF4D6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нефтеперерабатывающих производств», утвержденным приказом Ростехнадзора от 11.03.2013 № 96?</w:t>
      </w:r>
    </w:p>
    <w:p w:rsidR="00A807B2" w:rsidRPr="0033017A" w:rsidRDefault="00663D05" w:rsidP="00840E30">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должно быть предотвращено при срабатывании средств защиты, устанавливаемых на оборудовании, согласно Федеральным нормам </w:t>
      </w:r>
      <w:r w:rsidR="00EF4D6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какими требованиями должна изготавливаться </w:t>
      </w:r>
      <w:r w:rsidR="001420C6" w:rsidRPr="0033017A">
        <w:rPr>
          <w:rFonts w:ascii="Times New Roman" w:hAnsi="Times New Roman" w:cs="Times New Roman"/>
          <w:color w:val="000000" w:themeColor="text1"/>
          <w:sz w:val="28"/>
          <w:szCs w:val="28"/>
        </w:rPr>
        <w:t>арматура, предохранительные устройства, средства локализации пламени, применяемые</w:t>
      </w:r>
      <w:r w:rsidRPr="0033017A">
        <w:rPr>
          <w:rFonts w:ascii="Times New Roman" w:hAnsi="Times New Roman" w:cs="Times New Roman"/>
          <w:color w:val="000000" w:themeColor="text1"/>
          <w:sz w:val="28"/>
          <w:szCs w:val="28"/>
        </w:rPr>
        <w:t xml:space="preserve"> для взрывозащиты технологических систем </w:t>
      </w:r>
      <w:r w:rsidR="001420C6" w:rsidRPr="0033017A">
        <w:rPr>
          <w:rFonts w:ascii="Times New Roman" w:hAnsi="Times New Roman" w:cs="Times New Roman"/>
          <w:color w:val="000000" w:themeColor="text1"/>
          <w:sz w:val="28"/>
          <w:szCs w:val="28"/>
        </w:rPr>
        <w:t>взрывопожароопасных технологических установок химических, нефтехимических и нефтеперерабатывающих производств</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какой периодичностью должно контролироваться состояние средств противоаварийной защиты, систем подачи инертных и ингибирующих веществ</w:t>
      </w:r>
      <w:r w:rsidR="001420C6" w:rsidRPr="0033017A">
        <w:rPr>
          <w:rFonts w:ascii="Times New Roman" w:hAnsi="Times New Roman" w:cs="Times New Roman"/>
          <w:color w:val="000000" w:themeColor="text1"/>
          <w:sz w:val="28"/>
          <w:szCs w:val="28"/>
        </w:rPr>
        <w:t xml:space="preserve"> взрывопожароопасных технологических установок химических, нефтехимических и нефтеперерабатывающих производств</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каким критериям осуществляется выбор систем контроля, управления и противоаварийной защиты, а также систем связи </w:t>
      </w:r>
      <w:r w:rsidRPr="0033017A">
        <w:rPr>
          <w:rFonts w:ascii="Times New Roman" w:hAnsi="Times New Roman" w:cs="Times New Roman"/>
          <w:color w:val="000000" w:themeColor="text1"/>
          <w:sz w:val="28"/>
          <w:szCs w:val="28"/>
        </w:rPr>
        <w:br/>
        <w:t>и оповещения</w:t>
      </w:r>
      <w:r w:rsidR="00E84551" w:rsidRPr="0033017A">
        <w:rPr>
          <w:rFonts w:ascii="Times New Roman" w:hAnsi="Times New Roman" w:cs="Times New Roman"/>
          <w:color w:val="000000" w:themeColor="text1"/>
          <w:sz w:val="28"/>
          <w:szCs w:val="28"/>
        </w:rPr>
        <w:t xml:space="preserve"> </w:t>
      </w:r>
      <w:r w:rsidR="009421A1" w:rsidRPr="0033017A">
        <w:rPr>
          <w:rFonts w:ascii="Times New Roman" w:hAnsi="Times New Roman" w:cs="Times New Roman"/>
          <w:color w:val="000000" w:themeColor="text1"/>
          <w:sz w:val="28"/>
          <w:szCs w:val="28"/>
        </w:rPr>
        <w:t>взрывопожароопасных технологических установок химических, нефтехимических и нефтеперерабатывающих производств</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Устройство какой сигнализации и автоматических систем предусматривается во взрывоопасных помещениях</w:t>
      </w:r>
      <w:r w:rsidR="00A047B1" w:rsidRPr="0033017A">
        <w:rPr>
          <w:rFonts w:ascii="Times New Roman" w:hAnsi="Times New Roman" w:cs="Times New Roman"/>
          <w:color w:val="000000" w:themeColor="text1"/>
          <w:sz w:val="28"/>
          <w:szCs w:val="28"/>
        </w:rPr>
        <w:t xml:space="preserve"> </w:t>
      </w:r>
      <w:r w:rsidR="008E7260" w:rsidRPr="0033017A">
        <w:rPr>
          <w:rFonts w:ascii="Times New Roman" w:hAnsi="Times New Roman" w:cs="Times New Roman"/>
          <w:color w:val="000000" w:themeColor="text1"/>
          <w:sz w:val="28"/>
          <w:szCs w:val="28"/>
        </w:rPr>
        <w:t>взрывопожароопасных технологических установок химических, нефтехимических и нефтеперерабатывающих производств</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маркировки должны быть нанесены на системы контроля, управления и противоаварийной защиты технологических процессов</w:t>
      </w:r>
      <w:r w:rsidR="00485AC2" w:rsidRPr="0033017A">
        <w:rPr>
          <w:rFonts w:ascii="Times New Roman" w:hAnsi="Times New Roman" w:cs="Times New Roman"/>
          <w:color w:val="000000" w:themeColor="text1"/>
          <w:sz w:val="28"/>
          <w:szCs w:val="28"/>
        </w:rPr>
        <w:t xml:space="preserve">, </w:t>
      </w:r>
      <w:r w:rsidR="00840C7F" w:rsidRPr="0033017A">
        <w:rPr>
          <w:rFonts w:ascii="Times New Roman" w:hAnsi="Times New Roman" w:cs="Times New Roman"/>
          <w:color w:val="000000" w:themeColor="text1"/>
          <w:sz w:val="28"/>
          <w:szCs w:val="28"/>
        </w:rPr>
        <w:br/>
      </w:r>
      <w:r w:rsidR="00485AC2" w:rsidRPr="0033017A">
        <w:rPr>
          <w:rFonts w:ascii="Times New Roman" w:hAnsi="Times New Roman" w:cs="Times New Roman"/>
          <w:color w:val="000000" w:themeColor="text1"/>
          <w:sz w:val="28"/>
          <w:szCs w:val="28"/>
        </w:rPr>
        <w:t>а также на системы связи и оповещения</w:t>
      </w:r>
      <w:r w:rsidR="00AA4814" w:rsidRPr="0033017A">
        <w:rPr>
          <w:rFonts w:ascii="Times New Roman" w:hAnsi="Times New Roman" w:cs="Times New Roman"/>
          <w:color w:val="000000" w:themeColor="text1"/>
          <w:sz w:val="28"/>
          <w:szCs w:val="28"/>
        </w:rPr>
        <w:t xml:space="preserve"> </w:t>
      </w:r>
      <w:r w:rsidR="00AA3503" w:rsidRPr="0033017A">
        <w:rPr>
          <w:rFonts w:ascii="Times New Roman" w:hAnsi="Times New Roman" w:cs="Times New Roman"/>
          <w:color w:val="000000" w:themeColor="text1"/>
          <w:sz w:val="28"/>
          <w:szCs w:val="28"/>
        </w:rPr>
        <w:t>взрывопожароопасных химических, нефтехимических и нефтеперерабатывающих производств</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местах осуществляется размещение систем контроля, управления и противоаварийной защиты, а также системы связи </w:t>
      </w:r>
      <w:r w:rsidRPr="0033017A">
        <w:rPr>
          <w:rFonts w:ascii="Times New Roman" w:hAnsi="Times New Roman" w:cs="Times New Roman"/>
          <w:color w:val="000000" w:themeColor="text1"/>
          <w:sz w:val="28"/>
          <w:szCs w:val="28"/>
        </w:rPr>
        <w:br/>
        <w:t>и оповещения</w:t>
      </w:r>
      <w:r w:rsidR="00765B39" w:rsidRPr="0033017A">
        <w:rPr>
          <w:rFonts w:ascii="Times New Roman" w:hAnsi="Times New Roman" w:cs="Times New Roman"/>
          <w:color w:val="000000" w:themeColor="text1"/>
          <w:sz w:val="28"/>
          <w:szCs w:val="28"/>
        </w:rPr>
        <w:t xml:space="preserve"> </w:t>
      </w:r>
      <w:r w:rsidR="00485AC2" w:rsidRPr="0033017A">
        <w:rPr>
          <w:rFonts w:ascii="Times New Roman" w:hAnsi="Times New Roman" w:cs="Times New Roman"/>
          <w:color w:val="000000" w:themeColor="text1"/>
          <w:sz w:val="28"/>
          <w:szCs w:val="28"/>
        </w:rPr>
        <w:t xml:space="preserve">взрывопожароопасных химических, нефтехимических </w:t>
      </w:r>
      <w:r w:rsidR="00840C7F" w:rsidRPr="0033017A">
        <w:rPr>
          <w:rFonts w:ascii="Times New Roman" w:hAnsi="Times New Roman" w:cs="Times New Roman"/>
          <w:color w:val="000000" w:themeColor="text1"/>
          <w:sz w:val="28"/>
          <w:szCs w:val="28"/>
        </w:rPr>
        <w:br/>
      </w:r>
      <w:r w:rsidR="00485AC2" w:rsidRPr="0033017A">
        <w:rPr>
          <w:rFonts w:ascii="Times New Roman" w:hAnsi="Times New Roman" w:cs="Times New Roman"/>
          <w:color w:val="000000" w:themeColor="text1"/>
          <w:sz w:val="28"/>
          <w:szCs w:val="28"/>
        </w:rPr>
        <w:t>и нефтеперерабатывающих производств</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меры и средства демонтажа систем контроля, управления </w:t>
      </w:r>
      <w:r w:rsidR="00840C7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противоаварийной защиты, связи и оповещения </w:t>
      </w:r>
      <w:r w:rsidRPr="0033017A">
        <w:rPr>
          <w:rFonts w:ascii="Times New Roman" w:hAnsi="Times New Roman" w:cs="Times New Roman"/>
          <w:color w:val="000000" w:themeColor="text1"/>
          <w:sz w:val="28"/>
          <w:szCs w:val="28"/>
        </w:rPr>
        <w:br/>
        <w:t>и их элементов</w:t>
      </w:r>
      <w:r w:rsidR="00B122DD" w:rsidRPr="0033017A">
        <w:rPr>
          <w:rFonts w:ascii="Times New Roman" w:hAnsi="Times New Roman" w:cs="Times New Roman"/>
          <w:color w:val="000000" w:themeColor="text1"/>
          <w:sz w:val="28"/>
          <w:szCs w:val="28"/>
        </w:rPr>
        <w:t xml:space="preserve"> </w:t>
      </w:r>
      <w:r w:rsidR="00485AC2" w:rsidRPr="0033017A">
        <w:rPr>
          <w:rFonts w:ascii="Times New Roman" w:hAnsi="Times New Roman" w:cs="Times New Roman"/>
          <w:color w:val="000000" w:themeColor="text1"/>
          <w:sz w:val="28"/>
          <w:szCs w:val="28"/>
        </w:rPr>
        <w:t>должны предусматриваться для взрывопожароопасных химических, нефтехимических и нефтеперерабатывающих производств</w:t>
      </w:r>
      <w:r w:rsidRPr="0033017A">
        <w:rPr>
          <w:rFonts w:ascii="Times New Roman" w:hAnsi="Times New Roman" w:cs="Times New Roman"/>
          <w:color w:val="000000" w:themeColor="text1"/>
          <w:sz w:val="28"/>
          <w:szCs w:val="28"/>
        </w:rPr>
        <w:t>?</w:t>
      </w:r>
    </w:p>
    <w:p w:rsidR="00A807B2" w:rsidRPr="0033017A" w:rsidRDefault="00D10AA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опасные производственные объекты </w:t>
      </w:r>
      <w:r w:rsidR="00E33AAB" w:rsidRPr="0033017A">
        <w:rPr>
          <w:rFonts w:ascii="Times New Roman" w:hAnsi="Times New Roman" w:cs="Times New Roman"/>
          <w:color w:val="000000" w:themeColor="text1"/>
          <w:sz w:val="28"/>
          <w:szCs w:val="28"/>
        </w:rPr>
        <w:t>взрывопожароопасных химических, нефтехимических и нефтеперерабатывающих производств</w:t>
      </w:r>
      <w:r w:rsidR="0014048F" w:rsidRPr="0033017A">
        <w:rPr>
          <w:rFonts w:ascii="Times New Roman" w:hAnsi="Times New Roman" w:cs="Times New Roman"/>
          <w:color w:val="000000" w:themeColor="text1"/>
          <w:sz w:val="28"/>
          <w:szCs w:val="28"/>
        </w:rPr>
        <w:t xml:space="preserve"> </w:t>
      </w:r>
      <w:r w:rsidR="00E33AAB" w:rsidRPr="0033017A">
        <w:rPr>
          <w:rFonts w:ascii="Times New Roman" w:hAnsi="Times New Roman" w:cs="Times New Roman"/>
          <w:color w:val="000000" w:themeColor="text1"/>
          <w:sz w:val="28"/>
          <w:szCs w:val="28"/>
        </w:rPr>
        <w:t xml:space="preserve">должны оснащаться автоматическими </w:t>
      </w:r>
      <w:r w:rsidR="00A807B2" w:rsidRPr="0033017A">
        <w:rPr>
          <w:rFonts w:ascii="Times New Roman" w:hAnsi="Times New Roman" w:cs="Times New Roman"/>
          <w:color w:val="000000" w:themeColor="text1"/>
          <w:sz w:val="28"/>
          <w:szCs w:val="28"/>
        </w:rPr>
        <w:t>и (или) автоматизированными системами управления?</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сигнализация должна предусматриваться в помещениях управления автоматизированной системы управления технологическим процессом</w:t>
      </w:r>
      <w:r w:rsidR="0014048F" w:rsidRPr="0033017A">
        <w:rPr>
          <w:rFonts w:ascii="Times New Roman" w:hAnsi="Times New Roman" w:cs="Times New Roman"/>
          <w:color w:val="000000" w:themeColor="text1"/>
          <w:sz w:val="28"/>
          <w:szCs w:val="28"/>
        </w:rPr>
        <w:t xml:space="preserve"> </w:t>
      </w:r>
      <w:r w:rsidR="00B85944" w:rsidRPr="0033017A">
        <w:rPr>
          <w:rFonts w:ascii="Times New Roman" w:hAnsi="Times New Roman" w:cs="Times New Roman"/>
          <w:color w:val="000000" w:themeColor="text1"/>
          <w:sz w:val="28"/>
          <w:szCs w:val="28"/>
        </w:rPr>
        <w:t xml:space="preserve">взрывопожароопасных химических, нефтехимических </w:t>
      </w:r>
      <w:r w:rsidR="00F579F8" w:rsidRPr="0033017A">
        <w:rPr>
          <w:rFonts w:ascii="Times New Roman" w:hAnsi="Times New Roman" w:cs="Times New Roman"/>
          <w:color w:val="000000" w:themeColor="text1"/>
          <w:sz w:val="28"/>
          <w:szCs w:val="28"/>
        </w:rPr>
        <w:br/>
      </w:r>
      <w:r w:rsidR="00B85944" w:rsidRPr="0033017A">
        <w:rPr>
          <w:rFonts w:ascii="Times New Roman" w:hAnsi="Times New Roman" w:cs="Times New Roman"/>
          <w:color w:val="000000" w:themeColor="text1"/>
          <w:sz w:val="28"/>
          <w:szCs w:val="28"/>
        </w:rPr>
        <w:t>и нефтеперерабатывающих производств</w:t>
      </w:r>
      <w:r w:rsidRPr="0033017A">
        <w:rPr>
          <w:rFonts w:ascii="Times New Roman" w:hAnsi="Times New Roman" w:cs="Times New Roman"/>
          <w:color w:val="000000" w:themeColor="text1"/>
          <w:sz w:val="28"/>
          <w:szCs w:val="28"/>
        </w:rPr>
        <w:t>?</w:t>
      </w:r>
    </w:p>
    <w:p w:rsidR="00A807B2" w:rsidRPr="0033017A" w:rsidRDefault="00663D05" w:rsidP="002C449B">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функционированию системы противоаварийной защиты согласно Федеральным нормам и правилам </w:t>
      </w:r>
      <w:r w:rsidR="00EF4D6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w:t>
      </w:r>
      <w:r w:rsidR="00F579F8" w:rsidRPr="0033017A">
        <w:rPr>
          <w:rFonts w:ascii="Times New Roman" w:hAnsi="Times New Roman" w:cs="Times New Roman"/>
          <w:color w:val="000000" w:themeColor="text1"/>
          <w:sz w:val="28"/>
          <w:szCs w:val="28"/>
        </w:rPr>
        <w:t xml:space="preserve">каких </w:t>
      </w:r>
      <w:r w:rsidRPr="0033017A">
        <w:rPr>
          <w:rFonts w:ascii="Times New Roman" w:hAnsi="Times New Roman" w:cs="Times New Roman"/>
          <w:color w:val="000000" w:themeColor="text1"/>
          <w:sz w:val="28"/>
          <w:szCs w:val="28"/>
        </w:rPr>
        <w:t xml:space="preserve">объектов не допускается использовать в качестве источников информации для систем противоаварийной защиты одни </w:t>
      </w:r>
      <w:r w:rsidR="00F579F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те же датчики, которые применяются в составе других подсистем автоматизированной системы управления технологическим процессом</w:t>
      </w:r>
      <w:r w:rsidR="0049179B" w:rsidRPr="0033017A">
        <w:rPr>
          <w:rFonts w:ascii="Times New Roman" w:hAnsi="Times New Roman" w:cs="Times New Roman"/>
          <w:color w:val="000000" w:themeColor="text1"/>
          <w:sz w:val="28"/>
          <w:szCs w:val="28"/>
        </w:rPr>
        <w:t xml:space="preserve"> </w:t>
      </w:r>
      <w:r w:rsidR="00F579F8" w:rsidRPr="0033017A">
        <w:rPr>
          <w:rFonts w:ascii="Times New Roman" w:hAnsi="Times New Roman" w:cs="Times New Roman"/>
          <w:color w:val="000000" w:themeColor="text1"/>
          <w:sz w:val="28"/>
          <w:szCs w:val="28"/>
        </w:rPr>
        <w:t xml:space="preserve">взрывопожароопасных химических, нефтехимических </w:t>
      </w:r>
      <w:r w:rsidR="00F579F8" w:rsidRPr="0033017A">
        <w:rPr>
          <w:rFonts w:ascii="Times New Roman" w:hAnsi="Times New Roman" w:cs="Times New Roman"/>
          <w:color w:val="000000" w:themeColor="text1"/>
          <w:sz w:val="28"/>
          <w:szCs w:val="28"/>
        </w:rPr>
        <w:br/>
        <w:t>и нефтеперерабатывающих производств</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w:t>
      </w:r>
      <w:r w:rsidR="00F579F8" w:rsidRPr="0033017A">
        <w:rPr>
          <w:rFonts w:ascii="Times New Roman" w:hAnsi="Times New Roman" w:cs="Times New Roman"/>
          <w:color w:val="000000" w:themeColor="text1"/>
          <w:sz w:val="28"/>
          <w:szCs w:val="28"/>
        </w:rPr>
        <w:t xml:space="preserve">каких </w:t>
      </w:r>
      <w:r w:rsidRPr="0033017A">
        <w:rPr>
          <w:rFonts w:ascii="Times New Roman" w:hAnsi="Times New Roman" w:cs="Times New Roman"/>
          <w:color w:val="000000" w:themeColor="text1"/>
          <w:sz w:val="28"/>
          <w:szCs w:val="28"/>
        </w:rPr>
        <w:t xml:space="preserve">технологических процессов </w:t>
      </w:r>
      <w:r w:rsidR="00A11618" w:rsidRPr="0033017A">
        <w:rPr>
          <w:rFonts w:ascii="Times New Roman" w:hAnsi="Times New Roman" w:cs="Times New Roman"/>
          <w:color w:val="000000" w:themeColor="text1"/>
          <w:sz w:val="28"/>
          <w:szCs w:val="28"/>
        </w:rPr>
        <w:t>взрывопожароопасных химических, нефтехимических и нефтеперерабатывающих производств</w:t>
      </w:r>
      <w:r w:rsidRPr="0033017A">
        <w:rPr>
          <w:rFonts w:ascii="Times New Roman" w:hAnsi="Times New Roman" w:cs="Times New Roman"/>
          <w:color w:val="000000" w:themeColor="text1"/>
          <w:sz w:val="28"/>
          <w:szCs w:val="28"/>
        </w:rPr>
        <w:t xml:space="preserve"> контроль за текущими показателями параметров осуществляется не менее че</w:t>
      </w:r>
      <w:r w:rsidR="00F579F8" w:rsidRPr="0033017A">
        <w:rPr>
          <w:rFonts w:ascii="Times New Roman" w:hAnsi="Times New Roman" w:cs="Times New Roman"/>
          <w:color w:val="000000" w:themeColor="text1"/>
          <w:sz w:val="28"/>
          <w:szCs w:val="28"/>
        </w:rPr>
        <w:t xml:space="preserve">м от двух независимых датчиков </w:t>
      </w:r>
      <w:r w:rsidRPr="0033017A">
        <w:rPr>
          <w:rFonts w:ascii="Times New Roman" w:hAnsi="Times New Roman" w:cs="Times New Roman"/>
          <w:color w:val="000000" w:themeColor="text1"/>
          <w:sz w:val="28"/>
          <w:szCs w:val="28"/>
        </w:rPr>
        <w:t>с раздельными точками отбора?</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Применение каких приборов контроля параметров, определяющих взрывоопасность процесса, не допускается в системах противоаварийной защиты</w:t>
      </w:r>
      <w:r w:rsidR="00C87096" w:rsidRPr="0033017A">
        <w:rPr>
          <w:rFonts w:ascii="Times New Roman" w:hAnsi="Times New Roman" w:cs="Times New Roman"/>
          <w:color w:val="000000" w:themeColor="text1"/>
          <w:sz w:val="28"/>
          <w:szCs w:val="28"/>
        </w:rPr>
        <w:t xml:space="preserve"> </w:t>
      </w:r>
      <w:r w:rsidR="00F579F8" w:rsidRPr="0033017A">
        <w:rPr>
          <w:rFonts w:ascii="Times New Roman" w:hAnsi="Times New Roman" w:cs="Times New Roman"/>
          <w:color w:val="000000" w:themeColor="text1"/>
          <w:sz w:val="28"/>
          <w:szCs w:val="28"/>
        </w:rPr>
        <w:t xml:space="preserve">взрывопожароопасных химических, нефтехимических </w:t>
      </w:r>
      <w:r w:rsidR="00F579F8" w:rsidRPr="0033017A">
        <w:rPr>
          <w:rFonts w:ascii="Times New Roman" w:hAnsi="Times New Roman" w:cs="Times New Roman"/>
          <w:color w:val="000000" w:themeColor="text1"/>
          <w:sz w:val="28"/>
          <w:szCs w:val="28"/>
        </w:rPr>
        <w:br/>
        <w:t>и нефтеперерабатывающих производств</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Кем и с учетом каких факторов определяются показатели надежности, безопасности и быстродействия систем противоаварийной защиты</w:t>
      </w:r>
      <w:r w:rsidR="004716D5" w:rsidRPr="0033017A">
        <w:rPr>
          <w:rFonts w:ascii="Times New Roman" w:hAnsi="Times New Roman" w:cs="Times New Roman"/>
          <w:color w:val="000000" w:themeColor="text1"/>
          <w:sz w:val="28"/>
          <w:szCs w:val="28"/>
        </w:rPr>
        <w:t xml:space="preserve"> технологических процессов  взрывопожароопасных химических, нефтехимических и нефтеперерабатывающих производств</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должно быть время срабатывания системы противоаварийной автоматической защиты</w:t>
      </w:r>
      <w:r w:rsidR="009B4B6A" w:rsidRPr="0033017A">
        <w:rPr>
          <w:rFonts w:ascii="Times New Roman" w:hAnsi="Times New Roman" w:cs="Times New Roman"/>
          <w:color w:val="000000" w:themeColor="text1"/>
          <w:sz w:val="28"/>
          <w:szCs w:val="28"/>
        </w:rPr>
        <w:t xml:space="preserve"> </w:t>
      </w:r>
      <w:r w:rsidR="004716D5" w:rsidRPr="0033017A">
        <w:rPr>
          <w:rFonts w:ascii="Times New Roman" w:hAnsi="Times New Roman" w:cs="Times New Roman"/>
          <w:color w:val="000000" w:themeColor="text1"/>
          <w:sz w:val="28"/>
          <w:szCs w:val="28"/>
        </w:rPr>
        <w:t xml:space="preserve">технологических процессов  взрывопожароопасных химических, нефтехимических </w:t>
      </w:r>
      <w:r w:rsidR="00980FE2" w:rsidRPr="0033017A">
        <w:rPr>
          <w:rFonts w:ascii="Times New Roman" w:hAnsi="Times New Roman" w:cs="Times New Roman"/>
          <w:color w:val="000000" w:themeColor="text1"/>
          <w:sz w:val="28"/>
          <w:szCs w:val="28"/>
        </w:rPr>
        <w:br/>
      </w:r>
      <w:r w:rsidR="004716D5" w:rsidRPr="0033017A">
        <w:rPr>
          <w:rFonts w:ascii="Times New Roman" w:hAnsi="Times New Roman" w:cs="Times New Roman"/>
          <w:color w:val="000000" w:themeColor="text1"/>
          <w:sz w:val="28"/>
          <w:szCs w:val="28"/>
        </w:rPr>
        <w:t>и нефтеперерабатывающих производств?</w:t>
      </w:r>
    </w:p>
    <w:p w:rsidR="00A807B2" w:rsidRPr="0033017A" w:rsidRDefault="00957F9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данные наряду с уставками защиты по опасным параметрам</w:t>
      </w:r>
      <w:r w:rsidR="00A06E41"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должны быть указаны</w:t>
      </w:r>
      <w:r w:rsidR="00A807B2" w:rsidRPr="0033017A">
        <w:rPr>
          <w:rFonts w:ascii="Times New Roman" w:hAnsi="Times New Roman" w:cs="Times New Roman"/>
          <w:color w:val="000000" w:themeColor="text1"/>
          <w:sz w:val="28"/>
          <w:szCs w:val="28"/>
        </w:rPr>
        <w:t xml:space="preserve"> в проектной документации, технологических регламентах на производство продукции и перечнях систем противоаварийной защиты взрывоопасных объектов </w:t>
      </w:r>
      <w:r w:rsidRPr="0033017A">
        <w:rPr>
          <w:rFonts w:ascii="Times New Roman" w:hAnsi="Times New Roman" w:cs="Times New Roman"/>
          <w:color w:val="000000" w:themeColor="text1"/>
          <w:sz w:val="28"/>
          <w:szCs w:val="28"/>
        </w:rPr>
        <w:t>химических, нефтехимических и нефтеперерабатывающих производств</w:t>
      </w:r>
      <w:r w:rsidR="00A807B2"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учетом каких факторов и параметров определяются значения уставок систем противоаварийной защиты</w:t>
      </w:r>
      <w:r w:rsidR="008D5797" w:rsidRPr="0033017A">
        <w:rPr>
          <w:rFonts w:ascii="Times New Roman" w:hAnsi="Times New Roman" w:cs="Times New Roman"/>
          <w:color w:val="000000" w:themeColor="text1"/>
          <w:sz w:val="28"/>
          <w:szCs w:val="28"/>
        </w:rPr>
        <w:t xml:space="preserve"> </w:t>
      </w:r>
      <w:r w:rsidR="00E162B5" w:rsidRPr="0033017A">
        <w:rPr>
          <w:rFonts w:ascii="Times New Roman" w:hAnsi="Times New Roman" w:cs="Times New Roman"/>
          <w:color w:val="000000" w:themeColor="text1"/>
          <w:sz w:val="28"/>
          <w:szCs w:val="28"/>
        </w:rPr>
        <w:t xml:space="preserve">технологических процессов  взрывопожароопасных химических, нефтехимических </w:t>
      </w:r>
      <w:r w:rsidR="00AA2BE1" w:rsidRPr="0033017A">
        <w:rPr>
          <w:rFonts w:ascii="Times New Roman" w:hAnsi="Times New Roman" w:cs="Times New Roman"/>
          <w:color w:val="000000" w:themeColor="text1"/>
          <w:sz w:val="28"/>
          <w:szCs w:val="28"/>
        </w:rPr>
        <w:br/>
      </w:r>
      <w:r w:rsidR="00E162B5" w:rsidRPr="0033017A">
        <w:rPr>
          <w:rFonts w:ascii="Times New Roman" w:hAnsi="Times New Roman" w:cs="Times New Roman"/>
          <w:color w:val="000000" w:themeColor="text1"/>
          <w:sz w:val="28"/>
          <w:szCs w:val="28"/>
        </w:rPr>
        <w:t>и нефтеперерабатывающих производств?</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документах приводятся конкретные значения уставок систем противоаварийной защиты</w:t>
      </w:r>
      <w:r w:rsidR="00713DAA" w:rsidRPr="0033017A">
        <w:rPr>
          <w:rFonts w:ascii="Times New Roman" w:hAnsi="Times New Roman" w:cs="Times New Roman"/>
          <w:color w:val="000000" w:themeColor="text1"/>
          <w:sz w:val="28"/>
          <w:szCs w:val="28"/>
        </w:rPr>
        <w:t xml:space="preserve"> </w:t>
      </w:r>
      <w:r w:rsidR="00FF59DD" w:rsidRPr="0033017A">
        <w:rPr>
          <w:rFonts w:ascii="Times New Roman" w:hAnsi="Times New Roman" w:cs="Times New Roman"/>
          <w:color w:val="000000" w:themeColor="text1"/>
          <w:sz w:val="28"/>
          <w:szCs w:val="28"/>
        </w:rPr>
        <w:t xml:space="preserve">технологических процессов  взрывопожароопасных химических, нефтехимических </w:t>
      </w:r>
      <w:r w:rsidR="00FF59DD" w:rsidRPr="0033017A">
        <w:rPr>
          <w:rFonts w:ascii="Times New Roman" w:hAnsi="Times New Roman" w:cs="Times New Roman"/>
          <w:color w:val="000000" w:themeColor="text1"/>
          <w:sz w:val="28"/>
          <w:szCs w:val="28"/>
        </w:rPr>
        <w:br/>
        <w:t>и нефтеперерабатывающих производств?</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сигнализация предусматривается для опасных производственных объектов химической, нефтехимической </w:t>
      </w:r>
      <w:r w:rsidRPr="0033017A">
        <w:rPr>
          <w:rFonts w:ascii="Times New Roman" w:hAnsi="Times New Roman" w:cs="Times New Roman"/>
          <w:color w:val="000000" w:themeColor="text1"/>
          <w:sz w:val="28"/>
          <w:szCs w:val="28"/>
        </w:rPr>
        <w:br/>
        <w:t>и нефтегазоперерабатывающей промышленности?</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типов отказов устанавливаются и проверяются показатели надежности систем противоаварийной защиты</w:t>
      </w:r>
      <w:r w:rsidR="00FA4DA2" w:rsidRPr="0033017A">
        <w:rPr>
          <w:rFonts w:ascii="Times New Roman" w:hAnsi="Times New Roman" w:cs="Times New Roman"/>
          <w:color w:val="000000" w:themeColor="text1"/>
          <w:sz w:val="28"/>
          <w:szCs w:val="28"/>
        </w:rPr>
        <w:t xml:space="preserve"> </w:t>
      </w:r>
      <w:r w:rsidR="0065246A" w:rsidRPr="0033017A">
        <w:rPr>
          <w:rFonts w:ascii="Times New Roman" w:hAnsi="Times New Roman" w:cs="Times New Roman"/>
          <w:color w:val="000000" w:themeColor="text1"/>
          <w:sz w:val="28"/>
          <w:szCs w:val="28"/>
        </w:rPr>
        <w:t xml:space="preserve">технологических процессов  взрывопожароопасных химических, нефтехимических </w:t>
      </w:r>
      <w:r w:rsidR="0065246A" w:rsidRPr="0033017A">
        <w:rPr>
          <w:rFonts w:ascii="Times New Roman" w:hAnsi="Times New Roman" w:cs="Times New Roman"/>
          <w:color w:val="000000" w:themeColor="text1"/>
          <w:sz w:val="28"/>
          <w:szCs w:val="28"/>
        </w:rPr>
        <w:br/>
        <w:t>и нефтеперерабатывающих производств?</w:t>
      </w:r>
    </w:p>
    <w:p w:rsidR="00A807B2" w:rsidRPr="0033017A" w:rsidRDefault="007B4BB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организацией</w:t>
      </w:r>
      <w:r w:rsidR="00A807B2" w:rsidRPr="0033017A">
        <w:rPr>
          <w:rFonts w:ascii="Times New Roman" w:hAnsi="Times New Roman" w:cs="Times New Roman"/>
          <w:color w:val="000000" w:themeColor="text1"/>
          <w:sz w:val="28"/>
          <w:szCs w:val="28"/>
        </w:rPr>
        <w:t xml:space="preserve"> обосновываются технические решения </w:t>
      </w:r>
      <w:r w:rsidR="00EF4D6D" w:rsidRPr="0033017A">
        <w:rPr>
          <w:rFonts w:ascii="Times New Roman" w:hAnsi="Times New Roman" w:cs="Times New Roman"/>
          <w:color w:val="000000" w:themeColor="text1"/>
          <w:sz w:val="28"/>
          <w:szCs w:val="28"/>
        </w:rPr>
        <w:br/>
      </w:r>
      <w:r w:rsidR="00A807B2" w:rsidRPr="0033017A">
        <w:rPr>
          <w:rFonts w:ascii="Times New Roman" w:hAnsi="Times New Roman" w:cs="Times New Roman"/>
          <w:color w:val="000000" w:themeColor="text1"/>
          <w:sz w:val="28"/>
          <w:szCs w:val="28"/>
        </w:rPr>
        <w:t>по обеспечению надежности контроля параметров, имеющих критические значения, на объектах с технологическими блоками III категории взрывоопасности</w:t>
      </w:r>
      <w:r w:rsidR="00EA51EC" w:rsidRPr="0033017A">
        <w:rPr>
          <w:rFonts w:ascii="Times New Roman" w:hAnsi="Times New Roman" w:cs="Times New Roman"/>
          <w:color w:val="000000" w:themeColor="text1"/>
          <w:sz w:val="28"/>
          <w:szCs w:val="28"/>
        </w:rPr>
        <w:t xml:space="preserve"> взрывопожароопасных химических, нефтехимических </w:t>
      </w:r>
      <w:r w:rsidR="00EF4D6D" w:rsidRPr="0033017A">
        <w:rPr>
          <w:rFonts w:ascii="Times New Roman" w:hAnsi="Times New Roman" w:cs="Times New Roman"/>
          <w:color w:val="000000" w:themeColor="text1"/>
          <w:sz w:val="28"/>
          <w:szCs w:val="28"/>
        </w:rPr>
        <w:br/>
      </w:r>
      <w:r w:rsidR="00EA51EC" w:rsidRPr="0033017A">
        <w:rPr>
          <w:rFonts w:ascii="Times New Roman" w:hAnsi="Times New Roman" w:cs="Times New Roman"/>
          <w:color w:val="000000" w:themeColor="text1"/>
          <w:sz w:val="28"/>
          <w:szCs w:val="28"/>
        </w:rPr>
        <w:t>и нефтеперерабатывающих производств?</w:t>
      </w:r>
    </w:p>
    <w:p w:rsidR="00A807B2" w:rsidRPr="0033017A" w:rsidRDefault="00494A5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организацией</w:t>
      </w:r>
      <w:r w:rsidR="00A807B2" w:rsidRPr="0033017A">
        <w:rPr>
          <w:rFonts w:ascii="Times New Roman" w:hAnsi="Times New Roman" w:cs="Times New Roman"/>
          <w:color w:val="000000" w:themeColor="text1"/>
          <w:sz w:val="28"/>
          <w:szCs w:val="28"/>
        </w:rPr>
        <w:t xml:space="preserve"> составляется и в каком документе указывается перечень контролируемых параметров, определяющих взрывоопасность </w:t>
      </w:r>
      <w:r w:rsidR="00FF2BB1" w:rsidRPr="0033017A">
        <w:rPr>
          <w:rFonts w:ascii="Times New Roman" w:hAnsi="Times New Roman" w:cs="Times New Roman"/>
          <w:color w:val="000000" w:themeColor="text1"/>
          <w:sz w:val="28"/>
          <w:szCs w:val="28"/>
        </w:rPr>
        <w:t xml:space="preserve">технологического </w:t>
      </w:r>
      <w:r w:rsidR="00A807B2" w:rsidRPr="0033017A">
        <w:rPr>
          <w:rFonts w:ascii="Times New Roman" w:hAnsi="Times New Roman" w:cs="Times New Roman"/>
          <w:color w:val="000000" w:themeColor="text1"/>
          <w:sz w:val="28"/>
          <w:szCs w:val="28"/>
        </w:rPr>
        <w:t>процесса</w:t>
      </w:r>
      <w:r w:rsidR="005F4F04" w:rsidRPr="0033017A">
        <w:rPr>
          <w:rFonts w:ascii="Times New Roman" w:hAnsi="Times New Roman" w:cs="Times New Roman"/>
          <w:color w:val="000000" w:themeColor="text1"/>
          <w:sz w:val="28"/>
          <w:szCs w:val="28"/>
        </w:rPr>
        <w:t xml:space="preserve"> </w:t>
      </w:r>
      <w:r w:rsidR="00FF2BB1" w:rsidRPr="0033017A">
        <w:rPr>
          <w:rFonts w:ascii="Times New Roman" w:hAnsi="Times New Roman" w:cs="Times New Roman"/>
          <w:color w:val="000000" w:themeColor="text1"/>
          <w:sz w:val="28"/>
          <w:szCs w:val="28"/>
        </w:rPr>
        <w:t>взрывопожароопасных химических, нефтехимических и нефтеперерабатывающих производств</w:t>
      </w:r>
      <w:r w:rsidR="00A807B2"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какой категории взрывоопасности относятся технологические блоки химических, нефтехимических и нефтеперерабатывающих производств </w:t>
      </w:r>
      <w:r w:rsidRPr="0033017A">
        <w:rPr>
          <w:rFonts w:ascii="Times New Roman" w:hAnsi="Times New Roman" w:cs="Times New Roman"/>
          <w:color w:val="000000" w:themeColor="text1"/>
          <w:sz w:val="28"/>
          <w:szCs w:val="28"/>
        </w:rPr>
        <w:br/>
        <w:t>с массой &lt; 2000 кг?</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должен быть показатель относительных энергетических потенциалов Qв при I категории взрывоопасности технологических блоков химических, нефтехимических и нефтеперерабатывающих производств?</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Разрешается ли на химических, нефтехимических </w:t>
      </w:r>
      <w:r w:rsidRPr="0033017A">
        <w:rPr>
          <w:rFonts w:ascii="Times New Roman" w:hAnsi="Times New Roman" w:cs="Times New Roman"/>
          <w:color w:val="000000" w:themeColor="text1"/>
          <w:sz w:val="28"/>
          <w:szCs w:val="28"/>
        </w:rPr>
        <w:br/>
        <w:t>и нефтеперерабатывающих производствах для разогрева (плавления) закристаллизовавшегося продукта применение открытого огня?</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Обязательно ли предварительное надежное отключение обогреваемого участка от источника (источников) давления перед разогревом </w:t>
      </w:r>
      <w:r w:rsidRPr="0033017A">
        <w:rPr>
          <w:rFonts w:ascii="Times New Roman" w:hAnsi="Times New Roman" w:cs="Times New Roman"/>
          <w:color w:val="000000" w:themeColor="text1"/>
          <w:sz w:val="28"/>
          <w:szCs w:val="28"/>
        </w:rPr>
        <w:br/>
        <w:t>на химических, нефтехимических и нефтеперерабатывающих производствах?</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Должны ли всасывающие линии компрессоров </w:t>
      </w:r>
      <w:r w:rsidR="008D6A8F" w:rsidRPr="0033017A">
        <w:rPr>
          <w:rFonts w:ascii="Times New Roman" w:hAnsi="Times New Roman" w:cs="Times New Roman"/>
          <w:color w:val="000000" w:themeColor="text1"/>
          <w:sz w:val="28"/>
          <w:szCs w:val="28"/>
        </w:rPr>
        <w:t xml:space="preserve">при перемещении горючих газов на химических, нефтехимических </w:t>
      </w:r>
      <w:r w:rsidR="008D6A8F" w:rsidRPr="0033017A">
        <w:rPr>
          <w:rFonts w:ascii="Times New Roman" w:hAnsi="Times New Roman" w:cs="Times New Roman"/>
          <w:color w:val="000000" w:themeColor="text1"/>
          <w:sz w:val="28"/>
          <w:szCs w:val="28"/>
        </w:rPr>
        <w:br/>
        <w:t xml:space="preserve">и нефтеперерабатывающих производствах </w:t>
      </w:r>
      <w:r w:rsidRPr="0033017A">
        <w:rPr>
          <w:rFonts w:ascii="Times New Roman" w:hAnsi="Times New Roman" w:cs="Times New Roman"/>
          <w:color w:val="000000" w:themeColor="text1"/>
          <w:sz w:val="28"/>
          <w:szCs w:val="28"/>
        </w:rPr>
        <w:t xml:space="preserve">находиться </w:t>
      </w:r>
      <w:r w:rsidRPr="0033017A">
        <w:rPr>
          <w:rFonts w:ascii="Times New Roman" w:hAnsi="Times New Roman" w:cs="Times New Roman"/>
          <w:color w:val="000000" w:themeColor="text1"/>
          <w:sz w:val="28"/>
          <w:szCs w:val="28"/>
        </w:rPr>
        <w:br/>
        <w:t>под избыточным давлением?</w:t>
      </w:r>
    </w:p>
    <w:p w:rsidR="00A807B2" w:rsidRPr="0033017A" w:rsidRDefault="00663D05" w:rsidP="00A321FE">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Должно ли производиться удаление горючей пыли с поверхности технологического оборудования и коммуникаций </w:t>
      </w:r>
      <w:r w:rsidR="00476B6C" w:rsidRPr="0033017A">
        <w:rPr>
          <w:rFonts w:ascii="Times New Roman" w:hAnsi="Times New Roman" w:cs="Times New Roman"/>
          <w:color w:val="000000" w:themeColor="text1"/>
          <w:sz w:val="28"/>
          <w:szCs w:val="28"/>
        </w:rPr>
        <w:t xml:space="preserve">систем перемещения мелкодисперсных твердых горючих материалов </w:t>
      </w:r>
      <w:r w:rsidRPr="0033017A">
        <w:rPr>
          <w:rFonts w:ascii="Times New Roman" w:hAnsi="Times New Roman" w:cs="Times New Roman"/>
          <w:color w:val="000000" w:themeColor="text1"/>
          <w:sz w:val="28"/>
          <w:szCs w:val="28"/>
        </w:rPr>
        <w:t xml:space="preserve">с помощью сжатого воздуха или другого сжатого газа согласно Федеральным нормам </w:t>
      </w:r>
      <w:r w:rsidRPr="0033017A">
        <w:rPr>
          <w:rFonts w:ascii="Times New Roman" w:hAnsi="Times New Roman" w:cs="Times New Roman"/>
          <w:color w:val="000000" w:themeColor="text1"/>
          <w:sz w:val="28"/>
          <w:szCs w:val="28"/>
        </w:rPr>
        <w:br/>
        <w:t>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A807B2" w:rsidRPr="0033017A" w:rsidRDefault="00663D05" w:rsidP="007F246C">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определение термина «противоаварийной защиты» является верным согласно Федеральным нормам и правилам в области промышленной безопасности «Общие правила взрывобезопасности </w:t>
      </w:r>
      <w:r w:rsidRPr="0033017A">
        <w:rPr>
          <w:rFonts w:ascii="Times New Roman" w:hAnsi="Times New Roman" w:cs="Times New Roman"/>
          <w:color w:val="000000" w:themeColor="text1"/>
          <w:sz w:val="28"/>
          <w:szCs w:val="28"/>
        </w:rPr>
        <w:br/>
        <w:t xml:space="preserve">для взрывопожароопасных химических, нефтехимических </w:t>
      </w:r>
      <w:r w:rsidR="00EF4D6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нефтеперерабатывающих производств», утвержденным приказом Ростехнадзора от 11.03.2013 № 96?</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устройству общеобменной </w:t>
      </w:r>
      <w:r w:rsidRPr="0033017A">
        <w:rPr>
          <w:rFonts w:ascii="Times New Roman" w:hAnsi="Times New Roman" w:cs="Times New Roman"/>
          <w:color w:val="000000" w:themeColor="text1"/>
          <w:sz w:val="28"/>
          <w:szCs w:val="28"/>
        </w:rPr>
        <w:br/>
        <w:t>и аварийной вытяжной вентиляции взрывопожароопасных производств</w:t>
      </w:r>
      <w:r w:rsidR="000F34A2" w:rsidRPr="0033017A">
        <w:rPr>
          <w:rFonts w:ascii="Times New Roman" w:hAnsi="Times New Roman" w:cs="Times New Roman"/>
          <w:color w:val="000000" w:themeColor="text1"/>
          <w:sz w:val="28"/>
          <w:szCs w:val="28"/>
        </w:rPr>
        <w:t xml:space="preserve"> </w:t>
      </w:r>
      <w:r w:rsidR="003A7DE0" w:rsidRPr="0033017A">
        <w:rPr>
          <w:rFonts w:ascii="Times New Roman" w:hAnsi="Times New Roman" w:cs="Times New Roman"/>
          <w:color w:val="000000" w:themeColor="text1"/>
          <w:sz w:val="28"/>
          <w:szCs w:val="28"/>
        </w:rPr>
        <w:t>химических, нефтехимических и нефтеперерабатывающих производств</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необходимо учитывать при размещении технологического оборудования в </w:t>
      </w:r>
      <w:r w:rsidR="001B05F3" w:rsidRPr="0033017A">
        <w:rPr>
          <w:rFonts w:ascii="Times New Roman" w:hAnsi="Times New Roman" w:cs="Times New Roman"/>
          <w:color w:val="000000" w:themeColor="text1"/>
          <w:sz w:val="28"/>
          <w:szCs w:val="28"/>
        </w:rPr>
        <w:t xml:space="preserve">производственных </w:t>
      </w:r>
      <w:r w:rsidRPr="0033017A">
        <w:rPr>
          <w:rFonts w:ascii="Times New Roman" w:hAnsi="Times New Roman" w:cs="Times New Roman"/>
          <w:color w:val="000000" w:themeColor="text1"/>
          <w:sz w:val="28"/>
          <w:szCs w:val="28"/>
        </w:rPr>
        <w:t>помещениях и на открытых</w:t>
      </w:r>
      <w:r w:rsidR="00C5204D" w:rsidRPr="0033017A">
        <w:rPr>
          <w:rFonts w:ascii="Times New Roman" w:hAnsi="Times New Roman" w:cs="Times New Roman"/>
          <w:color w:val="000000" w:themeColor="text1"/>
          <w:sz w:val="28"/>
          <w:szCs w:val="28"/>
        </w:rPr>
        <w:t xml:space="preserve"> химически опасных производственных объектов</w:t>
      </w:r>
      <w:r w:rsidR="001F57C9"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к отделению, в котором производят дробление пека, приготовление или разогрев электродной массы </w:t>
      </w:r>
      <w:r w:rsidRPr="0033017A">
        <w:rPr>
          <w:rFonts w:ascii="Times New Roman" w:hAnsi="Times New Roman" w:cs="Times New Roman"/>
          <w:color w:val="000000" w:themeColor="text1"/>
          <w:sz w:val="28"/>
          <w:szCs w:val="28"/>
        </w:rPr>
        <w:br/>
        <w:t>и к оборудованию в этом отделении?</w:t>
      </w:r>
    </w:p>
    <w:p w:rsidR="00A807B2"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изменяется категория взрывоопасности технологических блоков </w:t>
      </w:r>
      <w:r w:rsidRPr="0033017A">
        <w:rPr>
          <w:rFonts w:ascii="Times New Roman" w:hAnsi="Times New Roman" w:cs="Times New Roman"/>
          <w:color w:val="000000" w:themeColor="text1"/>
          <w:sz w:val="28"/>
          <w:szCs w:val="28"/>
        </w:rPr>
        <w:br/>
        <w:t xml:space="preserve">в случае обращения в блоке токсичных/высокотоксичных опасных веществ согласно Федеральным нормам и правилам в области промышленной безопасности «Общие правила взрывобезопасности </w:t>
      </w:r>
      <w:r w:rsidRPr="0033017A">
        <w:rPr>
          <w:rFonts w:ascii="Times New Roman" w:hAnsi="Times New Roman" w:cs="Times New Roman"/>
          <w:color w:val="000000" w:themeColor="text1"/>
          <w:sz w:val="28"/>
          <w:szCs w:val="28"/>
        </w:rPr>
        <w:br/>
        <w:t xml:space="preserve">для взрывопожароопасных химических, нефтехимических </w:t>
      </w:r>
      <w:r w:rsidR="00EF4D6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нефтеперерабатывающих производств», утвержденным приказом Ростехнадзора от 11.03.2013 № 96?</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нижеперечисленных условий не </w:t>
      </w:r>
      <w:r w:rsidR="006A14E1" w:rsidRPr="0033017A">
        <w:rPr>
          <w:rFonts w:ascii="Times New Roman" w:hAnsi="Times New Roman" w:cs="Times New Roman"/>
          <w:color w:val="000000" w:themeColor="text1"/>
          <w:sz w:val="28"/>
          <w:szCs w:val="28"/>
        </w:rPr>
        <w:t xml:space="preserve">обеспечивает </w:t>
      </w:r>
      <w:r w:rsidRPr="0033017A">
        <w:rPr>
          <w:rFonts w:ascii="Times New Roman" w:hAnsi="Times New Roman" w:cs="Times New Roman"/>
          <w:color w:val="000000" w:themeColor="text1"/>
          <w:sz w:val="28"/>
          <w:szCs w:val="28"/>
        </w:rPr>
        <w:t>оптимальные условия взрывопожаробезопасности технологической системы</w:t>
      </w:r>
      <w:r w:rsidR="006A14E1"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A807B2" w:rsidRPr="0033017A" w:rsidRDefault="00BF39A2" w:rsidP="00CC5770">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условие</w:t>
      </w:r>
      <w:r w:rsidR="00A807B2" w:rsidRPr="0033017A">
        <w:rPr>
          <w:rFonts w:ascii="Times New Roman" w:hAnsi="Times New Roman" w:cs="Times New Roman"/>
          <w:color w:val="000000" w:themeColor="text1"/>
          <w:sz w:val="28"/>
          <w:szCs w:val="28"/>
        </w:rPr>
        <w:t xml:space="preserve"> является основным критерием при определении параметров инертной среды технологического процесса</w:t>
      </w:r>
      <w:r w:rsidR="00CC5770"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документом определяются требования к системам контроля, управления, сигнализации и противоаварийной защиты, обеспечивающих безопасность ведения технологических процессов</w:t>
      </w:r>
      <w:r w:rsidR="000A1F05" w:rsidRPr="0033017A">
        <w:rPr>
          <w:rFonts w:ascii="Times New Roman" w:hAnsi="Times New Roman" w:cs="Times New Roman"/>
          <w:color w:val="000000" w:themeColor="text1"/>
          <w:sz w:val="28"/>
          <w:szCs w:val="28"/>
        </w:rPr>
        <w:t xml:space="preserve"> взрывопожароопасных химических, нефтехимических и нефтеперерабатывающих производств</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документами регламентируется перечень и объем эксплуатационной, ремонтной и другой технической документации</w:t>
      </w:r>
      <w:r w:rsidR="00B4228D" w:rsidRPr="0033017A">
        <w:rPr>
          <w:rFonts w:ascii="Times New Roman" w:hAnsi="Times New Roman" w:cs="Times New Roman"/>
          <w:color w:val="000000" w:themeColor="text1"/>
          <w:sz w:val="28"/>
          <w:szCs w:val="28"/>
        </w:rPr>
        <w:t xml:space="preserve"> взрывопожароопасных химических, нефтехимических </w:t>
      </w:r>
      <w:r w:rsidR="00AF0F10" w:rsidRPr="0033017A">
        <w:rPr>
          <w:rFonts w:ascii="Times New Roman" w:hAnsi="Times New Roman" w:cs="Times New Roman"/>
          <w:color w:val="000000" w:themeColor="text1"/>
          <w:sz w:val="28"/>
          <w:szCs w:val="28"/>
        </w:rPr>
        <w:br/>
      </w:r>
      <w:r w:rsidR="00B4228D" w:rsidRPr="0033017A">
        <w:rPr>
          <w:rFonts w:ascii="Times New Roman" w:hAnsi="Times New Roman" w:cs="Times New Roman"/>
          <w:color w:val="000000" w:themeColor="text1"/>
          <w:sz w:val="28"/>
          <w:szCs w:val="28"/>
        </w:rPr>
        <w:t>и нефтеперерабатывающих производств</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w:t>
      </w:r>
      <w:r w:rsidR="00714C67" w:rsidRPr="0033017A">
        <w:rPr>
          <w:rFonts w:ascii="Times New Roman" w:hAnsi="Times New Roman" w:cs="Times New Roman"/>
          <w:color w:val="000000" w:themeColor="text1"/>
          <w:sz w:val="28"/>
          <w:szCs w:val="28"/>
        </w:rPr>
        <w:t xml:space="preserve">взрывопожароопасных химических, нефтехимических </w:t>
      </w:r>
      <w:r w:rsidR="00EF4D6D" w:rsidRPr="0033017A">
        <w:rPr>
          <w:rFonts w:ascii="Times New Roman" w:hAnsi="Times New Roman" w:cs="Times New Roman"/>
          <w:color w:val="000000" w:themeColor="text1"/>
          <w:sz w:val="28"/>
          <w:szCs w:val="28"/>
        </w:rPr>
        <w:br/>
      </w:r>
      <w:r w:rsidR="00714C67" w:rsidRPr="0033017A">
        <w:rPr>
          <w:rFonts w:ascii="Times New Roman" w:hAnsi="Times New Roman" w:cs="Times New Roman"/>
          <w:color w:val="000000" w:themeColor="text1"/>
          <w:sz w:val="28"/>
          <w:szCs w:val="28"/>
        </w:rPr>
        <w:t xml:space="preserve">и нефтеперерабатывающих </w:t>
      </w:r>
      <w:r w:rsidRPr="0033017A">
        <w:rPr>
          <w:rFonts w:ascii="Times New Roman" w:hAnsi="Times New Roman" w:cs="Times New Roman"/>
          <w:color w:val="000000" w:themeColor="text1"/>
          <w:sz w:val="28"/>
          <w:szCs w:val="28"/>
        </w:rPr>
        <w:t>производств разрабатываются специальные меры по предотвращению постороннего несанкционированного вмешательствав ход технологических процессов?</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из документов не приводятся способы и средства, исключающие выход параметров технологического процесса</w:t>
      </w:r>
      <w:r w:rsidR="005C4F75" w:rsidRPr="0033017A">
        <w:rPr>
          <w:rFonts w:ascii="Times New Roman" w:hAnsi="Times New Roman" w:cs="Times New Roman"/>
          <w:color w:val="000000" w:themeColor="text1"/>
          <w:sz w:val="28"/>
          <w:szCs w:val="28"/>
        </w:rPr>
        <w:t xml:space="preserve"> взрывопожароопасных химических, нефтехимических </w:t>
      </w:r>
      <w:r w:rsidR="00EF4D6D" w:rsidRPr="0033017A">
        <w:rPr>
          <w:rFonts w:ascii="Times New Roman" w:hAnsi="Times New Roman" w:cs="Times New Roman"/>
          <w:color w:val="000000" w:themeColor="text1"/>
          <w:sz w:val="28"/>
          <w:szCs w:val="28"/>
        </w:rPr>
        <w:br/>
      </w:r>
      <w:r w:rsidR="005C4F75" w:rsidRPr="0033017A">
        <w:rPr>
          <w:rFonts w:ascii="Times New Roman" w:hAnsi="Times New Roman" w:cs="Times New Roman"/>
          <w:color w:val="000000" w:themeColor="text1"/>
          <w:sz w:val="28"/>
          <w:szCs w:val="28"/>
        </w:rPr>
        <w:t xml:space="preserve">и нефтеперерабатывающих производств </w:t>
      </w:r>
      <w:r w:rsidRPr="0033017A">
        <w:rPr>
          <w:rFonts w:ascii="Times New Roman" w:hAnsi="Times New Roman" w:cs="Times New Roman"/>
          <w:color w:val="000000" w:themeColor="text1"/>
          <w:sz w:val="28"/>
          <w:szCs w:val="28"/>
        </w:rPr>
        <w:t xml:space="preserve"> за установленные пределы?</w:t>
      </w:r>
    </w:p>
    <w:p w:rsidR="00A807B2"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регламентируется рациональный подбор взаимодействующих компонентов при проведении технологического процесса (или его стадий)</w:t>
      </w:r>
      <w:r w:rsidR="00F90FA1" w:rsidRPr="0033017A">
        <w:rPr>
          <w:rFonts w:ascii="Times New Roman" w:hAnsi="Times New Roman" w:cs="Times New Roman"/>
          <w:color w:val="000000" w:themeColor="text1"/>
          <w:sz w:val="28"/>
          <w:szCs w:val="28"/>
        </w:rPr>
        <w:t xml:space="preserve"> взрывопожароопасных химических, нефтехимических </w:t>
      </w:r>
      <w:r w:rsidR="00EF4D6D" w:rsidRPr="0033017A">
        <w:rPr>
          <w:rFonts w:ascii="Times New Roman" w:hAnsi="Times New Roman" w:cs="Times New Roman"/>
          <w:color w:val="000000" w:themeColor="text1"/>
          <w:sz w:val="28"/>
          <w:szCs w:val="28"/>
        </w:rPr>
        <w:br/>
      </w:r>
      <w:r w:rsidR="00F90FA1" w:rsidRPr="0033017A">
        <w:rPr>
          <w:rFonts w:ascii="Times New Roman" w:hAnsi="Times New Roman" w:cs="Times New Roman"/>
          <w:color w:val="000000" w:themeColor="text1"/>
          <w:sz w:val="28"/>
          <w:szCs w:val="28"/>
        </w:rPr>
        <w:t>и нефтеперерабатывающих производств</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w:t>
      </w:r>
      <w:r w:rsidR="003B161A" w:rsidRPr="0033017A">
        <w:rPr>
          <w:rFonts w:ascii="Times New Roman" w:hAnsi="Times New Roman" w:cs="Times New Roman"/>
          <w:color w:val="000000" w:themeColor="text1"/>
          <w:sz w:val="28"/>
          <w:szCs w:val="28"/>
        </w:rPr>
        <w:t xml:space="preserve">взрывопожароопасных химических, нефтехимических </w:t>
      </w:r>
      <w:r w:rsidR="00EF4D6D" w:rsidRPr="0033017A">
        <w:rPr>
          <w:rFonts w:ascii="Times New Roman" w:hAnsi="Times New Roman" w:cs="Times New Roman"/>
          <w:color w:val="000000" w:themeColor="text1"/>
          <w:sz w:val="28"/>
          <w:szCs w:val="28"/>
        </w:rPr>
        <w:br/>
      </w:r>
      <w:r w:rsidR="003B161A" w:rsidRPr="0033017A">
        <w:rPr>
          <w:rFonts w:ascii="Times New Roman" w:hAnsi="Times New Roman" w:cs="Times New Roman"/>
          <w:color w:val="000000" w:themeColor="text1"/>
          <w:sz w:val="28"/>
          <w:szCs w:val="28"/>
        </w:rPr>
        <w:t xml:space="preserve">и нефтеперерабатывающих </w:t>
      </w:r>
      <w:r w:rsidRPr="0033017A">
        <w:rPr>
          <w:rFonts w:ascii="Times New Roman" w:hAnsi="Times New Roman" w:cs="Times New Roman"/>
          <w:color w:val="000000" w:themeColor="text1"/>
          <w:sz w:val="28"/>
          <w:szCs w:val="28"/>
        </w:rPr>
        <w:t>производств предусматривается автоматическое управление подачей инертных сред?</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w:t>
      </w:r>
      <w:r w:rsidR="003B161A" w:rsidRPr="0033017A">
        <w:rPr>
          <w:rFonts w:ascii="Times New Roman" w:hAnsi="Times New Roman" w:cs="Times New Roman"/>
          <w:color w:val="000000" w:themeColor="text1"/>
          <w:sz w:val="28"/>
          <w:szCs w:val="28"/>
        </w:rPr>
        <w:t xml:space="preserve">взрывопожароопасных химических, нефтехимических </w:t>
      </w:r>
      <w:r w:rsidR="00F124F3" w:rsidRPr="0033017A">
        <w:rPr>
          <w:rFonts w:ascii="Times New Roman" w:hAnsi="Times New Roman" w:cs="Times New Roman"/>
          <w:color w:val="000000" w:themeColor="text1"/>
          <w:sz w:val="28"/>
          <w:szCs w:val="28"/>
        </w:rPr>
        <w:br/>
      </w:r>
      <w:r w:rsidR="003B161A" w:rsidRPr="0033017A">
        <w:rPr>
          <w:rFonts w:ascii="Times New Roman" w:hAnsi="Times New Roman" w:cs="Times New Roman"/>
          <w:color w:val="000000" w:themeColor="text1"/>
          <w:sz w:val="28"/>
          <w:szCs w:val="28"/>
        </w:rPr>
        <w:t xml:space="preserve">и нефтеперерабатывающих </w:t>
      </w:r>
      <w:r w:rsidRPr="0033017A">
        <w:rPr>
          <w:rFonts w:ascii="Times New Roman" w:hAnsi="Times New Roman" w:cs="Times New Roman"/>
          <w:color w:val="000000" w:themeColor="text1"/>
          <w:sz w:val="28"/>
          <w:szCs w:val="28"/>
        </w:rPr>
        <w:t>производств предусматривается дистанционное, неавтоматическое управление подачей инертных сред?</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из нижеперечисленных функций </w:t>
      </w:r>
      <w:r w:rsidR="0040753D" w:rsidRPr="0033017A">
        <w:rPr>
          <w:rFonts w:ascii="Times New Roman" w:hAnsi="Times New Roman" w:cs="Times New Roman"/>
          <w:color w:val="000000" w:themeColor="text1"/>
          <w:sz w:val="28"/>
          <w:szCs w:val="28"/>
        </w:rPr>
        <w:t>для средств контроля над параметрами, определяющими взрывоопасность технологического процесса</w:t>
      </w:r>
      <w:r w:rsidR="00654B97" w:rsidRPr="0033017A">
        <w:rPr>
          <w:rFonts w:ascii="Times New Roman" w:hAnsi="Times New Roman" w:cs="Times New Roman"/>
          <w:color w:val="000000" w:themeColor="text1"/>
          <w:sz w:val="28"/>
          <w:szCs w:val="28"/>
        </w:rPr>
        <w:t xml:space="preserve"> </w:t>
      </w:r>
      <w:r w:rsidR="003B161A" w:rsidRPr="0033017A">
        <w:rPr>
          <w:rFonts w:ascii="Times New Roman" w:hAnsi="Times New Roman" w:cs="Times New Roman"/>
          <w:color w:val="000000" w:themeColor="text1"/>
          <w:sz w:val="28"/>
          <w:szCs w:val="28"/>
        </w:rPr>
        <w:t xml:space="preserve">взрывопожароопасных химических, нефтехимических </w:t>
      </w:r>
      <w:r w:rsidR="00F124F3" w:rsidRPr="0033017A">
        <w:rPr>
          <w:rFonts w:ascii="Times New Roman" w:hAnsi="Times New Roman" w:cs="Times New Roman"/>
          <w:color w:val="000000" w:themeColor="text1"/>
          <w:sz w:val="28"/>
          <w:szCs w:val="28"/>
        </w:rPr>
        <w:br/>
      </w:r>
      <w:r w:rsidR="003B161A" w:rsidRPr="0033017A">
        <w:rPr>
          <w:rFonts w:ascii="Times New Roman" w:hAnsi="Times New Roman" w:cs="Times New Roman"/>
          <w:color w:val="000000" w:themeColor="text1"/>
          <w:sz w:val="28"/>
          <w:szCs w:val="28"/>
        </w:rPr>
        <w:t xml:space="preserve">и нефтеперерабатывающих производств, </w:t>
      </w:r>
      <w:r w:rsidRPr="0033017A">
        <w:rPr>
          <w:rFonts w:ascii="Times New Roman" w:hAnsi="Times New Roman" w:cs="Times New Roman"/>
          <w:color w:val="000000" w:themeColor="text1"/>
          <w:sz w:val="28"/>
          <w:szCs w:val="28"/>
        </w:rPr>
        <w:t>не входит в набор обязательных?</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взрывоопасных технологических процессов </w:t>
      </w:r>
      <w:r w:rsidR="003B161A" w:rsidRPr="0033017A">
        <w:rPr>
          <w:rFonts w:ascii="Times New Roman" w:hAnsi="Times New Roman" w:cs="Times New Roman"/>
          <w:color w:val="000000" w:themeColor="text1"/>
          <w:sz w:val="28"/>
          <w:szCs w:val="28"/>
        </w:rPr>
        <w:t xml:space="preserve">взрывопожароопасных химических, нефтехимических </w:t>
      </w:r>
      <w:r w:rsidR="00F124F3" w:rsidRPr="0033017A">
        <w:rPr>
          <w:rFonts w:ascii="Times New Roman" w:hAnsi="Times New Roman" w:cs="Times New Roman"/>
          <w:color w:val="000000" w:themeColor="text1"/>
          <w:sz w:val="28"/>
          <w:szCs w:val="28"/>
        </w:rPr>
        <w:br/>
      </w:r>
      <w:r w:rsidR="003B161A" w:rsidRPr="0033017A">
        <w:rPr>
          <w:rFonts w:ascii="Times New Roman" w:hAnsi="Times New Roman" w:cs="Times New Roman"/>
          <w:color w:val="000000" w:themeColor="text1"/>
          <w:sz w:val="28"/>
          <w:szCs w:val="28"/>
        </w:rPr>
        <w:t xml:space="preserve">и нефтеперерабатывающих производств </w:t>
      </w:r>
      <w:r w:rsidRPr="0033017A">
        <w:rPr>
          <w:rFonts w:ascii="Times New Roman" w:hAnsi="Times New Roman" w:cs="Times New Roman"/>
          <w:color w:val="000000" w:themeColor="text1"/>
          <w:sz w:val="28"/>
          <w:szCs w:val="28"/>
        </w:rPr>
        <w:t>допускается применение системы противоаварийной защиты с ограниченным применением средств автоматики?</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технологические объекты </w:t>
      </w:r>
      <w:r w:rsidR="003B161A" w:rsidRPr="0033017A">
        <w:rPr>
          <w:rFonts w:ascii="Times New Roman" w:hAnsi="Times New Roman" w:cs="Times New Roman"/>
          <w:color w:val="000000" w:themeColor="text1"/>
          <w:sz w:val="28"/>
          <w:szCs w:val="28"/>
        </w:rPr>
        <w:t xml:space="preserve">взрывопожароопасных химических, нефтехимических и нефтеперерабатывающих производств </w:t>
      </w:r>
      <w:r w:rsidRPr="0033017A">
        <w:rPr>
          <w:rFonts w:ascii="Times New Roman" w:hAnsi="Times New Roman" w:cs="Times New Roman"/>
          <w:color w:val="000000" w:themeColor="text1"/>
          <w:sz w:val="28"/>
          <w:szCs w:val="28"/>
        </w:rPr>
        <w:t xml:space="preserve">оснащаются системами контроля, управления и противоаварийной защиты пуска </w:t>
      </w:r>
      <w:r w:rsidR="00F124F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выхода </w:t>
      </w:r>
      <w:r w:rsidR="00F124F3"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на регламентированный режим работы и остановки?</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температура наружных поверхностей оборудования и кожухов теплоизоляционных покрытий </w:t>
      </w:r>
      <w:r w:rsidR="001E4E7A" w:rsidRPr="0033017A">
        <w:rPr>
          <w:rFonts w:ascii="Times New Roman" w:hAnsi="Times New Roman" w:cs="Times New Roman"/>
          <w:color w:val="000000" w:themeColor="text1"/>
          <w:sz w:val="28"/>
          <w:szCs w:val="28"/>
        </w:rPr>
        <w:t xml:space="preserve">технологических аппаратов и трубопроводов </w:t>
      </w:r>
      <w:r w:rsidRPr="0033017A">
        <w:rPr>
          <w:rFonts w:ascii="Times New Roman" w:hAnsi="Times New Roman" w:cs="Times New Roman"/>
          <w:color w:val="000000" w:themeColor="text1"/>
          <w:sz w:val="28"/>
          <w:szCs w:val="28"/>
        </w:rPr>
        <w:t>в местах, доступных для обслуживающего персонала</w:t>
      </w:r>
      <w:r w:rsidR="001E4E7A" w:rsidRPr="0033017A">
        <w:rPr>
          <w:rFonts w:ascii="Times New Roman" w:hAnsi="Times New Roman" w:cs="Times New Roman"/>
          <w:color w:val="000000" w:themeColor="text1"/>
          <w:sz w:val="28"/>
          <w:szCs w:val="28"/>
        </w:rPr>
        <w:t xml:space="preserve">, </w:t>
      </w:r>
      <w:r w:rsidR="00E07F8E"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w:t>
      </w:r>
      <w:r w:rsidR="00EF4D6D" w:rsidRPr="0033017A">
        <w:rPr>
          <w:rFonts w:ascii="Times New Roman" w:hAnsi="Times New Roman" w:cs="Times New Roman"/>
          <w:color w:val="000000" w:themeColor="text1"/>
          <w:sz w:val="28"/>
          <w:szCs w:val="28"/>
        </w:rPr>
        <w:br/>
      </w:r>
      <w:r w:rsidR="00E07F8E" w:rsidRPr="0033017A">
        <w:rPr>
          <w:rFonts w:ascii="Times New Roman" w:hAnsi="Times New Roman" w:cs="Times New Roman"/>
          <w:color w:val="000000" w:themeColor="text1"/>
          <w:sz w:val="28"/>
          <w:szCs w:val="28"/>
        </w:rPr>
        <w:t>и нефтеперерабатывающих производств», утвержденным приказом Ростехнадзора от 11.03.2013 № 96</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уполномочен проводить экспертизу промышленной безопасности опасных производственных объектов химической, нефтехимической, нефтегазоперерабатывающей промышленности?</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является объектом экспертизы промышленной безопасности ОПО, на которые распространяется действие </w:t>
      </w:r>
      <w:r w:rsidR="00AD559A"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w:t>
      </w:r>
      <w:r w:rsidRPr="0033017A">
        <w:rPr>
          <w:rFonts w:ascii="Times New Roman" w:hAnsi="Times New Roman" w:cs="Times New Roman"/>
          <w:color w:val="000000" w:themeColor="text1"/>
          <w:sz w:val="28"/>
          <w:szCs w:val="28"/>
        </w:rPr>
        <w:t>«Порядок осуществления экспертизы промышленной безопасности в химической, нефтехимической и нефтегазоперерабатывающей промышленности»</w:t>
      </w:r>
      <w:r w:rsidR="00AD559A" w:rsidRPr="0033017A">
        <w:rPr>
          <w:rFonts w:ascii="Times New Roman" w:hAnsi="Times New Roman" w:cs="Times New Roman"/>
          <w:color w:val="000000" w:themeColor="text1"/>
          <w:sz w:val="28"/>
          <w:szCs w:val="28"/>
        </w:rPr>
        <w:t>, утвержденных приказом Ростехнадзора от 15.10.2012 № 584</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согласно </w:t>
      </w:r>
      <w:r w:rsidR="00AD559A"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«Порядок осуществления экспертизы промышленной безопасности в химической, нефтехимической </w:t>
      </w:r>
      <w:r w:rsidR="00AC0F37"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 xml:space="preserve">и нефтегазоперерабатывающей промышленности», утвержденным приказом Ростехнадзора от 15.10.2012 № 584, </w:t>
      </w:r>
      <w:r w:rsidRPr="0033017A">
        <w:rPr>
          <w:rFonts w:ascii="Times New Roman" w:hAnsi="Times New Roman" w:cs="Times New Roman"/>
          <w:color w:val="000000" w:themeColor="text1"/>
          <w:sz w:val="28"/>
          <w:szCs w:val="28"/>
        </w:rPr>
        <w:t xml:space="preserve">проводится оценка технического состояния зданий, сооружений и технических устройств </w:t>
      </w:r>
      <w:r w:rsidRPr="0033017A">
        <w:rPr>
          <w:rFonts w:ascii="Times New Roman" w:hAnsi="Times New Roman" w:cs="Times New Roman"/>
          <w:color w:val="000000" w:themeColor="text1"/>
          <w:sz w:val="28"/>
          <w:szCs w:val="28"/>
        </w:rPr>
        <w:br/>
        <w:t>с применением методов неразрушающего контроля?</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числом экспертов, для которых работа в данной организации является основной, должны располагать экспертные организации согласно </w:t>
      </w:r>
      <w:r w:rsidR="00AD559A"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«Порядок осуществления экспертизы промышленной безопасности в химической, нефтехимической </w:t>
      </w:r>
      <w:r w:rsidR="00AC0F37"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и нефтегазоперерабатывающей промышленности», утвержденным приказом Ростехнадзора от 15.10.2012 № 584?</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Может ли экспертная организация согласно </w:t>
      </w:r>
      <w:r w:rsidR="00AD559A" w:rsidRPr="0033017A">
        <w:rPr>
          <w:rFonts w:ascii="Times New Roman" w:hAnsi="Times New Roman" w:cs="Times New Roman"/>
          <w:color w:val="000000" w:themeColor="text1"/>
          <w:sz w:val="28"/>
          <w:szCs w:val="28"/>
        </w:rPr>
        <w:t xml:space="preserve">Федеральным нормам </w:t>
      </w:r>
      <w:r w:rsidR="00AC0F37"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 xml:space="preserve">и правилам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 приказом Ростехнадзора от 15.10.2012 № 584, </w:t>
      </w:r>
      <w:r w:rsidRPr="0033017A">
        <w:rPr>
          <w:rFonts w:ascii="Times New Roman" w:hAnsi="Times New Roman" w:cs="Times New Roman"/>
          <w:color w:val="000000" w:themeColor="text1"/>
          <w:sz w:val="28"/>
          <w:szCs w:val="28"/>
        </w:rPr>
        <w:t>привлекать для выполнения экспертных работ сторонние организации?</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согласно </w:t>
      </w:r>
      <w:r w:rsidR="00AD559A"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«Порядок осуществления экспертизы промышленной безопасности в химической, нефтехимической </w:t>
      </w:r>
      <w:r w:rsidR="00AC0F37"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 xml:space="preserve">и нефтегазоперерабатывающей промышленности», утвержденным приказом Ростехнадзора от 15.10.2012 № 584, </w:t>
      </w:r>
      <w:r w:rsidRPr="0033017A">
        <w:rPr>
          <w:rFonts w:ascii="Times New Roman" w:hAnsi="Times New Roman" w:cs="Times New Roman"/>
          <w:color w:val="000000" w:themeColor="text1"/>
          <w:sz w:val="28"/>
          <w:szCs w:val="28"/>
        </w:rPr>
        <w:t xml:space="preserve"> специалисты организации, эксплуатирующей опасные производственные объекты, могут привлекаться к выполнению отдельных видов экспертных работ?</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Может ли согласно </w:t>
      </w:r>
      <w:r w:rsidR="00AD559A"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«Порядок осуществления экспертизы промышленной безопасности в химической, нефтехимической </w:t>
      </w:r>
      <w:r w:rsidR="00AC0F37"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 xml:space="preserve">и нефтегазоперерабатывающей промышленности», утвержденным приказом Ростехнадзора от 15.10.2012 № 584, </w:t>
      </w:r>
      <w:r w:rsidRPr="0033017A">
        <w:rPr>
          <w:rFonts w:ascii="Times New Roman" w:hAnsi="Times New Roman" w:cs="Times New Roman"/>
          <w:color w:val="000000" w:themeColor="text1"/>
          <w:sz w:val="28"/>
          <w:szCs w:val="28"/>
        </w:rPr>
        <w:t>руководитель экспертных работ являться штатным работником организации-заказчика, эксплуатирующей опасные производственные объекты?</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согласно </w:t>
      </w:r>
      <w:r w:rsidR="00AD559A"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«Порядок осуществления экспертизы промышленной безопасности в химической, нефтехимической </w:t>
      </w:r>
      <w:r w:rsidR="00AC0F37"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 xml:space="preserve">и нефтегазоперерабатывающей промышленности», утвержденным приказом Ростехнадзора от 15.10.2012 № 584, </w:t>
      </w:r>
      <w:r w:rsidRPr="0033017A">
        <w:rPr>
          <w:rFonts w:ascii="Times New Roman" w:hAnsi="Times New Roman" w:cs="Times New Roman"/>
          <w:color w:val="000000" w:themeColor="text1"/>
          <w:sz w:val="28"/>
          <w:szCs w:val="28"/>
        </w:rPr>
        <w:t xml:space="preserve"> проводится экспертиза промышленной безопасности проектной документации?</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w:t>
      </w:r>
      <w:r w:rsidR="00513748" w:rsidRPr="0033017A">
        <w:rPr>
          <w:rFonts w:ascii="Times New Roman" w:hAnsi="Times New Roman" w:cs="Times New Roman"/>
          <w:color w:val="000000" w:themeColor="text1"/>
          <w:sz w:val="28"/>
          <w:szCs w:val="28"/>
        </w:rPr>
        <w:t xml:space="preserve"> согласно</w:t>
      </w:r>
      <w:r w:rsidR="0072753E" w:rsidRPr="0033017A">
        <w:rPr>
          <w:rFonts w:ascii="Times New Roman" w:hAnsi="Times New Roman" w:cs="Times New Roman"/>
          <w:color w:val="000000" w:themeColor="text1"/>
          <w:sz w:val="28"/>
          <w:szCs w:val="28"/>
        </w:rPr>
        <w:t xml:space="preserve"> </w:t>
      </w:r>
      <w:r w:rsidR="00AD559A"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«Порядок осуществления экспертизы промышленной безопасности в химической, нефтехимической </w:t>
      </w:r>
      <w:r w:rsidR="00AC0F37"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и нефтегазоперерабатывающей промышленности», утвержденным приказом Ростехнадзора от 15.10.2012 № 584,</w:t>
      </w:r>
      <w:r w:rsidRPr="0033017A">
        <w:rPr>
          <w:rFonts w:ascii="Times New Roman" w:hAnsi="Times New Roman" w:cs="Times New Roman"/>
          <w:color w:val="000000" w:themeColor="text1"/>
          <w:sz w:val="28"/>
          <w:szCs w:val="28"/>
        </w:rPr>
        <w:t xml:space="preserve"> проводится экспертиза промышленной безопасности технических устройств, применяемых </w:t>
      </w:r>
      <w:r w:rsidRPr="0033017A">
        <w:rPr>
          <w:rFonts w:ascii="Times New Roman" w:hAnsi="Times New Roman" w:cs="Times New Roman"/>
          <w:color w:val="000000" w:themeColor="text1"/>
          <w:sz w:val="28"/>
          <w:szCs w:val="28"/>
        </w:rPr>
        <w:br/>
        <w:t>на опасных производственных объектах?</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пункт согласно </w:t>
      </w:r>
      <w:r w:rsidR="00AD559A"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«Порядок осуществления экспертизы промышленной безопасности в химической, нефтехимической </w:t>
      </w:r>
      <w:r w:rsidR="00AC0F37" w:rsidRPr="0033017A">
        <w:rPr>
          <w:rFonts w:ascii="Times New Roman" w:hAnsi="Times New Roman" w:cs="Times New Roman"/>
          <w:color w:val="000000" w:themeColor="text1"/>
          <w:sz w:val="28"/>
          <w:szCs w:val="28"/>
        </w:rPr>
        <w:br/>
      </w:r>
      <w:r w:rsidR="00AD559A" w:rsidRPr="0033017A">
        <w:rPr>
          <w:rFonts w:ascii="Times New Roman" w:hAnsi="Times New Roman" w:cs="Times New Roman"/>
          <w:color w:val="000000" w:themeColor="text1"/>
          <w:sz w:val="28"/>
          <w:szCs w:val="28"/>
        </w:rPr>
        <w:t xml:space="preserve">и нефтегазоперерабатывающей промышленности», утвержденным приказом Ростехнадзора от 15.10.2012 № 584, </w:t>
      </w:r>
      <w:r w:rsidRPr="0033017A">
        <w:rPr>
          <w:rFonts w:ascii="Times New Roman" w:hAnsi="Times New Roman" w:cs="Times New Roman"/>
          <w:color w:val="000000" w:themeColor="text1"/>
          <w:sz w:val="28"/>
          <w:szCs w:val="28"/>
        </w:rPr>
        <w:t>не включает в себя предварительный этап экспертизы промышленной безопасности технических устройств?</w:t>
      </w:r>
    </w:p>
    <w:p w:rsidR="00A807B2"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Исходя из чего в проектной документации дается обоснование </w:t>
      </w:r>
      <w:r w:rsidRPr="0033017A">
        <w:rPr>
          <w:rFonts w:ascii="Times New Roman" w:hAnsi="Times New Roman" w:cs="Times New Roman"/>
          <w:color w:val="000000" w:themeColor="text1"/>
          <w:sz w:val="28"/>
          <w:szCs w:val="28"/>
        </w:rPr>
        <w:br/>
        <w:t xml:space="preserve">по применению эффективности и надежности мер и технических средств противоаварийной защиты, направленных на обеспечение взрывобезопасности данного блока и в целом всей технологической системы согласно Федеральным нормам и правилам в области промышленной безопасности «Общие правила взрывобезопасности </w:t>
      </w:r>
      <w:r w:rsidRPr="0033017A">
        <w:rPr>
          <w:rFonts w:ascii="Times New Roman" w:hAnsi="Times New Roman" w:cs="Times New Roman"/>
          <w:color w:val="000000" w:themeColor="text1"/>
          <w:sz w:val="28"/>
          <w:szCs w:val="28"/>
        </w:rPr>
        <w:br/>
        <w:t xml:space="preserve">для взрывопожароопасных химических, нефтехимических </w:t>
      </w:r>
      <w:r w:rsidR="00FE72F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нефтеперерабатывающих производств», утвержденным приказом Ростехнадзора от 11.03.2013 № 96?</w:t>
      </w:r>
    </w:p>
    <w:p w:rsidR="00A807B2" w:rsidRPr="0033017A" w:rsidRDefault="00BB13E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меры</w:t>
      </w:r>
      <w:r w:rsidR="00663D05" w:rsidRPr="0033017A">
        <w:rPr>
          <w:rFonts w:ascii="Times New Roman" w:hAnsi="Times New Roman" w:cs="Times New Roman"/>
          <w:color w:val="000000" w:themeColor="text1"/>
          <w:sz w:val="28"/>
          <w:szCs w:val="28"/>
        </w:rPr>
        <w:t xml:space="preserve"> разрабатывается в соответствии с нормативными правовыми актами для производств и отдельных технологических процессов, связанных с получением, переработкой и применением конденсированных взрывчатых веществ в жидкой или твердой фазе согласно Федеральным нормам и правилам в области промышленной безопасности «Общие правила взрывобезопасности </w:t>
      </w:r>
      <w:r w:rsidR="00663D05" w:rsidRPr="0033017A">
        <w:rPr>
          <w:rFonts w:ascii="Times New Roman" w:hAnsi="Times New Roman" w:cs="Times New Roman"/>
          <w:color w:val="000000" w:themeColor="text1"/>
          <w:sz w:val="28"/>
          <w:szCs w:val="28"/>
        </w:rPr>
        <w:br/>
        <w:t xml:space="preserve">для взрывопожароопасных химических, нефтехимических </w:t>
      </w:r>
      <w:r w:rsidR="00EE2BDA" w:rsidRPr="0033017A">
        <w:rPr>
          <w:rFonts w:ascii="Times New Roman" w:hAnsi="Times New Roman" w:cs="Times New Roman"/>
          <w:color w:val="000000" w:themeColor="text1"/>
          <w:sz w:val="28"/>
          <w:szCs w:val="28"/>
        </w:rPr>
        <w:br/>
      </w:r>
      <w:r w:rsidR="00663D05" w:rsidRPr="0033017A">
        <w:rPr>
          <w:rFonts w:ascii="Times New Roman" w:hAnsi="Times New Roman" w:cs="Times New Roman"/>
          <w:color w:val="000000" w:themeColor="text1"/>
          <w:sz w:val="28"/>
          <w:szCs w:val="28"/>
        </w:rPr>
        <w:t>и нефтеперерабатывающих производств», утвержденным приказом Ростехнадзора от 11.03.2013 № 96?</w:t>
      </w:r>
    </w:p>
    <w:p w:rsidR="00A807B2"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основании каких документов создаются программы для отработки навыков пуска, нормального функционирования, плановой и аварийной остановки производства (объекта) согласно Федеральным нормам </w:t>
      </w:r>
      <w:r w:rsidRPr="0033017A">
        <w:rPr>
          <w:rFonts w:ascii="Times New Roman" w:hAnsi="Times New Roman" w:cs="Times New Roman"/>
          <w:color w:val="000000" w:themeColor="text1"/>
          <w:sz w:val="28"/>
          <w:szCs w:val="28"/>
        </w:rPr>
        <w:br/>
        <w:t>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A807B2"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учетом каких показателей разрабатываются мероприятия </w:t>
      </w:r>
      <w:r w:rsidRPr="0033017A">
        <w:rPr>
          <w:rFonts w:ascii="Times New Roman" w:hAnsi="Times New Roman" w:cs="Times New Roman"/>
          <w:color w:val="000000" w:themeColor="text1"/>
          <w:sz w:val="28"/>
          <w:szCs w:val="28"/>
        </w:rPr>
        <w:br/>
        <w:t>по предотвращению взрывов и пожаров в оборудовании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A807B2"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должно предусматриваться для насосов и компрессоров (группы насосов и компрессоров), перемещающих горючие продукты,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A807B2" w:rsidRPr="0033017A" w:rsidRDefault="00EF4D6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w:t>
      </w:r>
      <w:r w:rsidR="006652F1" w:rsidRPr="0033017A">
        <w:rPr>
          <w:rFonts w:ascii="Times New Roman" w:hAnsi="Times New Roman" w:cs="Times New Roman"/>
          <w:color w:val="000000" w:themeColor="text1"/>
          <w:sz w:val="28"/>
          <w:szCs w:val="28"/>
        </w:rPr>
        <w:t>акие меры</w:t>
      </w:r>
      <w:r w:rsidR="00663D05" w:rsidRPr="0033017A">
        <w:rPr>
          <w:rFonts w:ascii="Times New Roman" w:hAnsi="Times New Roman" w:cs="Times New Roman"/>
          <w:color w:val="000000" w:themeColor="text1"/>
          <w:sz w:val="28"/>
          <w:szCs w:val="28"/>
        </w:rPr>
        <w:t xml:space="preserve"> должн</w:t>
      </w:r>
      <w:r w:rsidR="006652F1" w:rsidRPr="0033017A">
        <w:rPr>
          <w:rFonts w:ascii="Times New Roman" w:hAnsi="Times New Roman" w:cs="Times New Roman"/>
          <w:color w:val="000000" w:themeColor="text1"/>
          <w:sz w:val="28"/>
          <w:szCs w:val="28"/>
        </w:rPr>
        <w:t>ы</w:t>
      </w:r>
      <w:r w:rsidR="00663D05" w:rsidRPr="0033017A">
        <w:rPr>
          <w:rFonts w:ascii="Times New Roman" w:hAnsi="Times New Roman" w:cs="Times New Roman"/>
          <w:color w:val="000000" w:themeColor="text1"/>
          <w:sz w:val="28"/>
          <w:szCs w:val="28"/>
        </w:rPr>
        <w:t xml:space="preserve"> предусматриваться при перемещении горючих газов и паров по трубопроводам согласно Федеральным нормам </w:t>
      </w:r>
      <w:r w:rsidRPr="0033017A">
        <w:rPr>
          <w:rFonts w:ascii="Times New Roman" w:hAnsi="Times New Roman" w:cs="Times New Roman"/>
          <w:color w:val="000000" w:themeColor="text1"/>
          <w:sz w:val="28"/>
          <w:szCs w:val="28"/>
        </w:rPr>
        <w:br/>
      </w:r>
      <w:r w:rsidR="00663D05" w:rsidRPr="0033017A">
        <w:rPr>
          <w:rFonts w:ascii="Times New Roman" w:hAnsi="Times New Roman" w:cs="Times New Roman"/>
          <w:color w:val="000000" w:themeColor="text1"/>
          <w:sz w:val="28"/>
          <w:szCs w:val="28"/>
        </w:rPr>
        <w:t>и правилам в области промышленной безопасности «Общие правилавзрывобезопасности для взрывопожароопасных химических,нефтехимических и нефтеперерабатывающих производств»,</w:t>
      </w:r>
      <w:r w:rsidRPr="0033017A">
        <w:rPr>
          <w:rFonts w:ascii="Times New Roman" w:hAnsi="Times New Roman" w:cs="Times New Roman"/>
          <w:color w:val="000000" w:themeColor="text1"/>
          <w:sz w:val="28"/>
          <w:szCs w:val="28"/>
        </w:rPr>
        <w:t xml:space="preserve"> </w:t>
      </w:r>
      <w:r w:rsidR="00663D05" w:rsidRPr="0033017A">
        <w:rPr>
          <w:rFonts w:ascii="Times New Roman" w:hAnsi="Times New Roman" w:cs="Times New Roman"/>
          <w:color w:val="000000" w:themeColor="text1"/>
          <w:sz w:val="28"/>
          <w:szCs w:val="28"/>
        </w:rPr>
        <w:t>утвержденным приказом Ростехнадзора от 11.03.2013 № 96?</w:t>
      </w:r>
    </w:p>
    <w:p w:rsidR="00A807B2"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зависимости от </w:t>
      </w:r>
      <w:r w:rsidR="006652F1" w:rsidRPr="0033017A">
        <w:rPr>
          <w:rFonts w:ascii="Times New Roman" w:hAnsi="Times New Roman" w:cs="Times New Roman"/>
          <w:color w:val="000000" w:themeColor="text1"/>
          <w:sz w:val="28"/>
          <w:szCs w:val="28"/>
        </w:rPr>
        <w:t>каких факторов</w:t>
      </w:r>
      <w:r w:rsidRPr="0033017A">
        <w:rPr>
          <w:rFonts w:ascii="Times New Roman" w:hAnsi="Times New Roman" w:cs="Times New Roman"/>
          <w:color w:val="000000" w:themeColor="text1"/>
          <w:sz w:val="28"/>
          <w:szCs w:val="28"/>
        </w:rPr>
        <w:t xml:space="preserve"> осуществляется выбор конструкции </w:t>
      </w:r>
      <w:r w:rsidRPr="0033017A">
        <w:rPr>
          <w:rFonts w:ascii="Times New Roman" w:hAnsi="Times New Roman" w:cs="Times New Roman"/>
          <w:color w:val="000000" w:themeColor="text1"/>
          <w:sz w:val="28"/>
          <w:szCs w:val="28"/>
        </w:rPr>
        <w:br/>
        <w:t xml:space="preserve">и конструкционных материалов, уплотнительных устройств для насосов </w:t>
      </w:r>
      <w:r w:rsidRPr="0033017A">
        <w:rPr>
          <w:rFonts w:ascii="Times New Roman" w:hAnsi="Times New Roman" w:cs="Times New Roman"/>
          <w:color w:val="000000" w:themeColor="text1"/>
          <w:sz w:val="28"/>
          <w:szCs w:val="28"/>
        </w:rPr>
        <w:br/>
        <w:t xml:space="preserve">и компрессоров согласно Федеральным нормам и правилам в области промышленной безопасности «Общие правила взрывобезопасности </w:t>
      </w:r>
      <w:r w:rsidRPr="0033017A">
        <w:rPr>
          <w:rFonts w:ascii="Times New Roman" w:hAnsi="Times New Roman" w:cs="Times New Roman"/>
          <w:color w:val="000000" w:themeColor="text1"/>
          <w:sz w:val="28"/>
          <w:szCs w:val="28"/>
        </w:rPr>
        <w:br/>
        <w:t xml:space="preserve">для взрывопожароопасных химических, нефтехимических </w:t>
      </w:r>
      <w:r w:rsidR="00EE2BD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нефтеперерабатывающих производств», утвержденным приказом Ростехнадзора от 11.03.2013 № 96?</w:t>
      </w:r>
    </w:p>
    <w:p w:rsidR="00A807B2"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устанавливает способы и периодичность контроля за содержанием примесей в сырье, нестабильных соединений в реакционной массе промежуточных и конечных продуктов, порядок вывода реакционной массы, содержащей опасные побочные вещества, режимы и время хранения продуктов согласно Федеральным нормам и правилам в области промышленной безопасности «Общие правила взрывобезопасности </w:t>
      </w:r>
      <w:r w:rsidRPr="0033017A">
        <w:rPr>
          <w:rFonts w:ascii="Times New Roman" w:hAnsi="Times New Roman" w:cs="Times New Roman"/>
          <w:color w:val="000000" w:themeColor="text1"/>
          <w:sz w:val="28"/>
          <w:szCs w:val="28"/>
        </w:rPr>
        <w:br/>
        <w:t xml:space="preserve">для взрывопожароопасных химических, нефтехимических </w:t>
      </w:r>
      <w:r w:rsidR="00EE2BD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нефтеперерабатывающих производств», утвержденным приказом Ростехнадзора от 11.03.2013 № 96?</w:t>
      </w:r>
    </w:p>
    <w:p w:rsidR="00A807B2"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система отопления должна применяться в помещениях, имеющих взрывоопасные зоны, согласно Федеральным нормам </w:t>
      </w:r>
      <w:r w:rsidRPr="0033017A">
        <w:rPr>
          <w:rFonts w:ascii="Times New Roman" w:hAnsi="Times New Roman" w:cs="Times New Roman"/>
          <w:color w:val="000000" w:themeColor="text1"/>
          <w:sz w:val="28"/>
          <w:szCs w:val="28"/>
        </w:rPr>
        <w:br/>
        <w:t>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A807B2" w:rsidRPr="0033017A" w:rsidRDefault="00663D05" w:rsidP="00E12F31">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из перечисленных ниже мер способна предотвратить образование взрывоопасных смесей в технологической системе </w:t>
      </w:r>
      <w:r w:rsidRPr="0033017A">
        <w:rPr>
          <w:rFonts w:ascii="Times New Roman" w:hAnsi="Times New Roman" w:cs="Times New Roman"/>
          <w:color w:val="000000" w:themeColor="text1"/>
          <w:sz w:val="28"/>
          <w:szCs w:val="28"/>
        </w:rPr>
        <w:br/>
        <w:t xml:space="preserve">для обеспечения взрывоопасности согласно Федеральным нормам </w:t>
      </w:r>
      <w:r w:rsidRPr="0033017A">
        <w:rPr>
          <w:rFonts w:ascii="Times New Roman" w:hAnsi="Times New Roman" w:cs="Times New Roman"/>
          <w:color w:val="000000" w:themeColor="text1"/>
          <w:sz w:val="28"/>
          <w:szCs w:val="28"/>
        </w:rPr>
        <w:br/>
        <w:t>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A807B2" w:rsidRPr="0033017A" w:rsidRDefault="00663D05" w:rsidP="00B3438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объединять газовые выбросы, которые содержат вещества, способные при смешивании образовывать взрывоопасные смеси или нестабильные соединения согласно Федеральным нормам </w:t>
      </w:r>
      <w:r w:rsidRPr="0033017A">
        <w:rPr>
          <w:rFonts w:ascii="Times New Roman" w:hAnsi="Times New Roman" w:cs="Times New Roman"/>
          <w:color w:val="000000" w:themeColor="text1"/>
          <w:sz w:val="28"/>
          <w:szCs w:val="28"/>
        </w:rPr>
        <w:br/>
        <w:t>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A807B2" w:rsidRPr="0033017A" w:rsidRDefault="00663D05" w:rsidP="00B3438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устанавливаются предельные значения скоростей, давлений </w:t>
      </w:r>
      <w:r w:rsidRPr="0033017A">
        <w:rPr>
          <w:rFonts w:ascii="Times New Roman" w:hAnsi="Times New Roman" w:cs="Times New Roman"/>
          <w:color w:val="000000" w:themeColor="text1"/>
          <w:sz w:val="28"/>
          <w:szCs w:val="28"/>
        </w:rPr>
        <w:br/>
        <w:t>и температур перемещаемых горючих продуктов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A807B2" w:rsidRPr="0033017A" w:rsidRDefault="00663D05" w:rsidP="002527AE">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необходимо предусмотреть </w:t>
      </w:r>
      <w:r w:rsidR="004B53D4" w:rsidRPr="0033017A">
        <w:rPr>
          <w:rFonts w:ascii="Times New Roman" w:hAnsi="Times New Roman" w:cs="Times New Roman"/>
          <w:color w:val="000000" w:themeColor="text1"/>
          <w:sz w:val="28"/>
          <w:szCs w:val="28"/>
        </w:rPr>
        <w:t xml:space="preserve">в технологических процессах </w:t>
      </w:r>
      <w:r w:rsidRPr="0033017A">
        <w:rPr>
          <w:rFonts w:ascii="Times New Roman" w:hAnsi="Times New Roman" w:cs="Times New Roman"/>
          <w:color w:val="000000" w:themeColor="text1"/>
          <w:sz w:val="28"/>
          <w:szCs w:val="28"/>
        </w:rPr>
        <w:t>в случае, если при отклонении от заданных технологических режимов в линию подачи инертных средвозможно попадание взрывопожароопасны</w:t>
      </w:r>
      <w:r w:rsidR="004B53D4" w:rsidRPr="0033017A">
        <w:rPr>
          <w:rFonts w:ascii="Times New Roman" w:hAnsi="Times New Roman" w:cs="Times New Roman"/>
          <w:color w:val="000000" w:themeColor="text1"/>
          <w:sz w:val="28"/>
          <w:szCs w:val="28"/>
        </w:rPr>
        <w:t>х</w:t>
      </w:r>
      <w:r w:rsidRPr="0033017A">
        <w:rPr>
          <w:rFonts w:ascii="Times New Roman" w:hAnsi="Times New Roman" w:cs="Times New Roman"/>
          <w:color w:val="000000" w:themeColor="text1"/>
          <w:sz w:val="28"/>
          <w:szCs w:val="28"/>
        </w:rPr>
        <w:t xml:space="preserve"> продукт</w:t>
      </w:r>
      <w:r w:rsidR="004B53D4" w:rsidRPr="0033017A">
        <w:rPr>
          <w:rFonts w:ascii="Times New Roman" w:hAnsi="Times New Roman" w:cs="Times New Roman"/>
          <w:color w:val="000000" w:themeColor="text1"/>
          <w:sz w:val="28"/>
          <w:szCs w:val="28"/>
        </w:rPr>
        <w:t>ов</w:t>
      </w:r>
      <w:r w:rsidRPr="0033017A">
        <w:rPr>
          <w:rFonts w:ascii="Times New Roman" w:hAnsi="Times New Roman" w:cs="Times New Roman"/>
          <w:color w:val="000000" w:themeColor="text1"/>
          <w:sz w:val="28"/>
          <w:szCs w:val="28"/>
        </w:rPr>
        <w:t xml:space="preserve"> </w:t>
      </w:r>
      <w:r w:rsidR="004B53D4" w:rsidRPr="0033017A">
        <w:rPr>
          <w:rFonts w:ascii="Times New Roman" w:hAnsi="Times New Roman" w:cs="Times New Roman"/>
          <w:color w:val="000000" w:themeColor="text1"/>
          <w:sz w:val="28"/>
          <w:szCs w:val="28"/>
        </w:rPr>
        <w:t>в соответствии с</w:t>
      </w:r>
      <w:r w:rsidRPr="0033017A">
        <w:rPr>
          <w:rFonts w:ascii="Times New Roman" w:hAnsi="Times New Roman" w:cs="Times New Roman"/>
          <w:color w:val="000000" w:themeColor="text1"/>
          <w:sz w:val="28"/>
          <w:szCs w:val="28"/>
        </w:rPr>
        <w:t>Федеральным</w:t>
      </w:r>
      <w:r w:rsidR="004B53D4" w:rsidRPr="0033017A">
        <w:rPr>
          <w:rFonts w:ascii="Times New Roman" w:hAnsi="Times New Roman" w:cs="Times New Roman"/>
          <w:color w:val="000000" w:themeColor="text1"/>
          <w:sz w:val="28"/>
          <w:szCs w:val="28"/>
        </w:rPr>
        <w:t>и</w:t>
      </w:r>
      <w:r w:rsidRPr="0033017A">
        <w:rPr>
          <w:rFonts w:ascii="Times New Roman" w:hAnsi="Times New Roman" w:cs="Times New Roman"/>
          <w:color w:val="000000" w:themeColor="text1"/>
          <w:sz w:val="28"/>
          <w:szCs w:val="28"/>
        </w:rPr>
        <w:t xml:space="preserve"> нормам</w:t>
      </w:r>
      <w:r w:rsidR="004B53D4" w:rsidRPr="0033017A">
        <w:rPr>
          <w:rFonts w:ascii="Times New Roman" w:hAnsi="Times New Roman" w:cs="Times New Roman"/>
          <w:color w:val="000000" w:themeColor="text1"/>
          <w:sz w:val="28"/>
          <w:szCs w:val="28"/>
        </w:rPr>
        <w:t>и</w:t>
      </w:r>
      <w:r w:rsidRPr="0033017A">
        <w:rPr>
          <w:rFonts w:ascii="Times New Roman" w:hAnsi="Times New Roman" w:cs="Times New Roman"/>
          <w:color w:val="000000" w:themeColor="text1"/>
          <w:sz w:val="28"/>
          <w:szCs w:val="28"/>
        </w:rPr>
        <w:t xml:space="preserve"> и правилам</w:t>
      </w:r>
      <w:r w:rsidR="004B53D4" w:rsidRPr="0033017A">
        <w:rPr>
          <w:rFonts w:ascii="Times New Roman" w:hAnsi="Times New Roman" w:cs="Times New Roman"/>
          <w:color w:val="000000" w:themeColor="text1"/>
          <w:sz w:val="28"/>
          <w:szCs w:val="28"/>
        </w:rPr>
        <w:t>и</w:t>
      </w:r>
      <w:r w:rsidRPr="0033017A">
        <w:rPr>
          <w:rFonts w:ascii="Times New Roman" w:hAnsi="Times New Roman" w:cs="Times New Roman"/>
          <w:color w:val="000000" w:themeColor="text1"/>
          <w:sz w:val="28"/>
          <w:szCs w:val="28"/>
        </w:rPr>
        <w:t xml:space="preserve"> </w:t>
      </w:r>
      <w:r w:rsidR="00EF4D6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области промышленнойбезопасности «Общие правила взрывобезопасности длявзрывопожароопасных химических, нефтехимических инефтеперерабатывающих производств», утвержденным</w:t>
      </w:r>
      <w:r w:rsidR="004B53D4" w:rsidRPr="0033017A">
        <w:rPr>
          <w:rFonts w:ascii="Times New Roman" w:hAnsi="Times New Roman" w:cs="Times New Roman"/>
          <w:color w:val="000000" w:themeColor="text1"/>
          <w:sz w:val="28"/>
          <w:szCs w:val="28"/>
        </w:rPr>
        <w:t>и</w:t>
      </w:r>
      <w:r w:rsidRPr="0033017A">
        <w:rPr>
          <w:rFonts w:ascii="Times New Roman" w:hAnsi="Times New Roman" w:cs="Times New Roman"/>
          <w:color w:val="000000" w:themeColor="text1"/>
          <w:sz w:val="28"/>
          <w:szCs w:val="28"/>
        </w:rPr>
        <w:t xml:space="preserve"> приказом</w:t>
      </w:r>
      <w:r w:rsidR="00EF4D6D"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Ростехнадзора от 11.03.2013 № 96?</w:t>
      </w:r>
    </w:p>
    <w:p w:rsidR="00A807B2" w:rsidRPr="0033017A" w:rsidRDefault="00663D05" w:rsidP="002527AE">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технологических блоков предусматривается применение ручного регулирования при автоматическом контроле параметров, значения которых определяют взрывоопасность процесса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A807B2" w:rsidRPr="0033017A" w:rsidRDefault="00663D05" w:rsidP="002527AE">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тип уплотнения должен применяться для герметизации подвижных соединений технологического оборудования, работающих </w:t>
      </w:r>
      <w:r w:rsidRPr="0033017A">
        <w:rPr>
          <w:rFonts w:ascii="Times New Roman" w:hAnsi="Times New Roman" w:cs="Times New Roman"/>
          <w:color w:val="000000" w:themeColor="text1"/>
          <w:sz w:val="28"/>
          <w:szCs w:val="28"/>
        </w:rPr>
        <w:br/>
        <w:t xml:space="preserve">в контакте со сжиженными горючими газами и легковоспламеняющимися   жидкостями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w:t>
      </w:r>
      <w:r w:rsidR="00EE2BD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нефтеперерабатывающих производств», утвержденным приказом Ростехнадзора от 11.03.2013 № 96?</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обоснование согласно </w:t>
      </w:r>
      <w:r w:rsidR="00E43099" w:rsidRPr="0033017A">
        <w:rPr>
          <w:rFonts w:ascii="Times New Roman" w:hAnsi="Times New Roman" w:cs="Times New Roman"/>
          <w:color w:val="000000" w:themeColor="text1"/>
          <w:sz w:val="28"/>
          <w:szCs w:val="28"/>
        </w:rPr>
        <w:t xml:space="preserve">Федеральным нормам и правилам </w:t>
      </w:r>
      <w:r w:rsidR="00AC0F37" w:rsidRPr="0033017A">
        <w:rPr>
          <w:rFonts w:ascii="Times New Roman" w:hAnsi="Times New Roman" w:cs="Times New Roman"/>
          <w:color w:val="000000" w:themeColor="text1"/>
          <w:sz w:val="28"/>
          <w:szCs w:val="28"/>
        </w:rPr>
        <w:br/>
      </w:r>
      <w:r w:rsidR="00E43099"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AC0F37" w:rsidRPr="0033017A">
        <w:rPr>
          <w:rFonts w:ascii="Times New Roman" w:hAnsi="Times New Roman" w:cs="Times New Roman"/>
          <w:color w:val="000000" w:themeColor="text1"/>
          <w:sz w:val="28"/>
          <w:szCs w:val="28"/>
        </w:rPr>
        <w:br/>
      </w:r>
      <w:r w:rsidR="00E43099" w:rsidRPr="0033017A">
        <w:rPr>
          <w:rFonts w:ascii="Times New Roman" w:hAnsi="Times New Roman" w:cs="Times New Roman"/>
          <w:color w:val="000000" w:themeColor="text1"/>
          <w:sz w:val="28"/>
          <w:szCs w:val="28"/>
        </w:rPr>
        <w:t xml:space="preserve">при ведении горных работ и переработке твердых полезных ископаемых», утвержденным приказом Ростехнадзора от 11.12.2013 </w:t>
      </w:r>
      <w:r w:rsidR="00AC0F37" w:rsidRPr="0033017A">
        <w:rPr>
          <w:rFonts w:ascii="Times New Roman" w:hAnsi="Times New Roman" w:cs="Times New Roman"/>
          <w:color w:val="000000" w:themeColor="text1"/>
          <w:sz w:val="28"/>
          <w:szCs w:val="28"/>
        </w:rPr>
        <w:br/>
      </w:r>
      <w:r w:rsidR="00E43099" w:rsidRPr="0033017A">
        <w:rPr>
          <w:rFonts w:ascii="Times New Roman" w:hAnsi="Times New Roman" w:cs="Times New Roman"/>
          <w:color w:val="000000" w:themeColor="text1"/>
          <w:sz w:val="28"/>
          <w:szCs w:val="28"/>
        </w:rPr>
        <w:t xml:space="preserve">№ 599, </w:t>
      </w:r>
      <w:r w:rsidRPr="0033017A">
        <w:rPr>
          <w:rFonts w:ascii="Times New Roman" w:hAnsi="Times New Roman" w:cs="Times New Roman"/>
          <w:color w:val="000000" w:themeColor="text1"/>
          <w:sz w:val="28"/>
          <w:szCs w:val="28"/>
        </w:rPr>
        <w:t>является предметом экспертизы промышленной безопасности?</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местах согласно </w:t>
      </w:r>
      <w:r w:rsidR="00E4309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 599, </w:t>
      </w:r>
      <w:r w:rsidRPr="0033017A">
        <w:rPr>
          <w:rFonts w:ascii="Times New Roman" w:hAnsi="Times New Roman" w:cs="Times New Roman"/>
          <w:color w:val="000000" w:themeColor="text1"/>
          <w:sz w:val="28"/>
          <w:szCs w:val="28"/>
        </w:rPr>
        <w:t>размещают фланцевые соединения трубопроводов с химически опасными веществами?</w:t>
      </w:r>
    </w:p>
    <w:p w:rsidR="00A807B2" w:rsidRPr="0033017A" w:rsidRDefault="00A77FD1" w:rsidP="00AB76F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w:t>
      </w:r>
      <w:r w:rsidR="001422E6" w:rsidRPr="0033017A">
        <w:rPr>
          <w:rFonts w:ascii="Times New Roman" w:hAnsi="Times New Roman" w:cs="Times New Roman"/>
          <w:color w:val="000000" w:themeColor="text1"/>
          <w:sz w:val="28"/>
          <w:szCs w:val="28"/>
        </w:rPr>
        <w:t>акой параметр</w:t>
      </w:r>
      <w:r w:rsidR="00663D05" w:rsidRPr="0033017A">
        <w:rPr>
          <w:rFonts w:ascii="Times New Roman" w:hAnsi="Times New Roman" w:cs="Times New Roman"/>
          <w:color w:val="000000" w:themeColor="text1"/>
          <w:sz w:val="28"/>
          <w:szCs w:val="28"/>
        </w:rPr>
        <w:t xml:space="preserve"> является критерием взрывоопасности, согласно общим правилам взрывобезопасности для взрывопожароопасных химических, нефтехимических и нефтеперерабатывающих производств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w:t>
      </w:r>
      <w:r w:rsidR="00EF4D6D" w:rsidRPr="0033017A">
        <w:rPr>
          <w:rFonts w:ascii="Times New Roman" w:hAnsi="Times New Roman" w:cs="Times New Roman"/>
          <w:color w:val="000000" w:themeColor="text1"/>
          <w:sz w:val="28"/>
          <w:szCs w:val="28"/>
        </w:rPr>
        <w:br/>
      </w:r>
      <w:r w:rsidR="00663D05" w:rsidRPr="0033017A">
        <w:rPr>
          <w:rFonts w:ascii="Times New Roman" w:hAnsi="Times New Roman" w:cs="Times New Roman"/>
          <w:color w:val="000000" w:themeColor="text1"/>
          <w:sz w:val="28"/>
          <w:szCs w:val="28"/>
        </w:rPr>
        <w:t>и нефтеперерабатывающих производств», утвержденным приказом Ростехнадзора от 11.03.2013 № 96?</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 относится к мерам, направленным на максимальное снижение взрывоопасности технологических блоков, входящих в технологическую систему</w:t>
      </w:r>
      <w:r w:rsidR="00A77FD1" w:rsidRPr="0033017A">
        <w:rPr>
          <w:rFonts w:ascii="Times New Roman" w:hAnsi="Times New Roman" w:cs="Times New Roman"/>
          <w:color w:val="000000" w:themeColor="text1"/>
          <w:sz w:val="28"/>
          <w:szCs w:val="28"/>
        </w:rPr>
        <w:t xml:space="preserve"> взрывопожароопасных химических, нефтехимических </w:t>
      </w:r>
      <w:r w:rsidR="00EF4D6D" w:rsidRPr="0033017A">
        <w:rPr>
          <w:rFonts w:ascii="Times New Roman" w:hAnsi="Times New Roman" w:cs="Times New Roman"/>
          <w:color w:val="000000" w:themeColor="text1"/>
          <w:sz w:val="28"/>
          <w:szCs w:val="28"/>
        </w:rPr>
        <w:br/>
      </w:r>
      <w:r w:rsidR="00A77FD1" w:rsidRPr="0033017A">
        <w:rPr>
          <w:rFonts w:ascii="Times New Roman" w:hAnsi="Times New Roman" w:cs="Times New Roman"/>
          <w:color w:val="000000" w:themeColor="text1"/>
          <w:sz w:val="28"/>
          <w:szCs w:val="28"/>
        </w:rPr>
        <w:t>и нефтеперерабатывающих производств</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факторы не влияют на условие взрывопожаробезопасного проведения отдельного технологического процесса или его стадий</w:t>
      </w:r>
      <w:r w:rsidR="00591E03"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w:t>
      </w:r>
      <w:r w:rsidR="00EF4D6D" w:rsidRPr="0033017A">
        <w:rPr>
          <w:rFonts w:ascii="Times New Roman" w:hAnsi="Times New Roman" w:cs="Times New Roman"/>
          <w:color w:val="000000" w:themeColor="text1"/>
          <w:sz w:val="28"/>
          <w:szCs w:val="28"/>
        </w:rPr>
        <w:br/>
      </w:r>
      <w:r w:rsidR="00591E03" w:rsidRPr="0033017A">
        <w:rPr>
          <w:rFonts w:ascii="Times New Roman" w:hAnsi="Times New Roman" w:cs="Times New Roman"/>
          <w:color w:val="000000" w:themeColor="text1"/>
          <w:sz w:val="28"/>
          <w:szCs w:val="28"/>
        </w:rPr>
        <w:t>и нефтеперерабатывающих производств», утвержденным приказом Ростехнадзора от 11.03.2013 № 96</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осуществляется управление подачей инертных сред </w:t>
      </w:r>
      <w:r w:rsidRPr="0033017A">
        <w:rPr>
          <w:rFonts w:ascii="Times New Roman" w:hAnsi="Times New Roman" w:cs="Times New Roman"/>
          <w:color w:val="000000" w:themeColor="text1"/>
          <w:sz w:val="28"/>
          <w:szCs w:val="28"/>
        </w:rPr>
        <w:br/>
        <w:t>на установку, в которых при отклонении от регламентированных значений параметров технологического процесса возможно образование взрывопожароопасных смесей</w:t>
      </w:r>
      <w:r w:rsidR="00591E03" w:rsidRPr="0033017A">
        <w:rPr>
          <w:rFonts w:ascii="Times New Roman" w:hAnsi="Times New Roman" w:cs="Times New Roman"/>
          <w:color w:val="000000" w:themeColor="text1"/>
          <w:sz w:val="28"/>
          <w:szCs w:val="28"/>
        </w:rPr>
        <w:t xml:space="preserve">, согласно Федеральным нормам </w:t>
      </w:r>
      <w:r w:rsidR="00EF4D6D" w:rsidRPr="0033017A">
        <w:rPr>
          <w:rFonts w:ascii="Times New Roman" w:hAnsi="Times New Roman" w:cs="Times New Roman"/>
          <w:color w:val="000000" w:themeColor="text1"/>
          <w:sz w:val="28"/>
          <w:szCs w:val="28"/>
        </w:rPr>
        <w:br/>
      </w:r>
      <w:r w:rsidR="00591E03" w:rsidRPr="0033017A">
        <w:rPr>
          <w:rFonts w:ascii="Times New Roman" w:hAnsi="Times New Roman" w:cs="Times New Roman"/>
          <w:color w:val="000000" w:themeColor="text1"/>
          <w:sz w:val="28"/>
          <w:szCs w:val="28"/>
        </w:rPr>
        <w:t>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r w:rsidRPr="0033017A">
        <w:rPr>
          <w:rFonts w:ascii="Times New Roman" w:hAnsi="Times New Roman" w:cs="Times New Roman"/>
          <w:color w:val="000000" w:themeColor="text1"/>
          <w:sz w:val="28"/>
          <w:szCs w:val="28"/>
        </w:rPr>
        <w:t>?</w:t>
      </w:r>
      <w:r w:rsidR="00591E03" w:rsidRPr="0033017A">
        <w:rPr>
          <w:rFonts w:ascii="Times New Roman" w:hAnsi="Times New Roman" w:cs="Times New Roman"/>
          <w:color w:val="000000" w:themeColor="text1"/>
          <w:sz w:val="28"/>
          <w:szCs w:val="28"/>
        </w:rPr>
        <w:t xml:space="preserve"> </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скорость срабатывания запорных </w:t>
      </w:r>
      <w:r w:rsidRPr="0033017A">
        <w:rPr>
          <w:rFonts w:ascii="Times New Roman" w:hAnsi="Times New Roman" w:cs="Times New Roman"/>
          <w:color w:val="000000" w:themeColor="text1"/>
          <w:sz w:val="28"/>
          <w:szCs w:val="28"/>
        </w:rPr>
        <w:br/>
        <w:t>и (или) отсекающих устройств при аварийной разгерметизации системы для технологических блоков I категории взрывоопасности</w:t>
      </w:r>
      <w:r w:rsidR="00591E03"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меры не применяются для аварийного освобождения технологических блоков от обращающихся продуктов</w:t>
      </w:r>
      <w:r w:rsidR="00591E03"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r w:rsidRPr="0033017A">
        <w:rPr>
          <w:rFonts w:ascii="Times New Roman" w:hAnsi="Times New Roman" w:cs="Times New Roman"/>
          <w:color w:val="000000" w:themeColor="text1"/>
          <w:sz w:val="28"/>
          <w:szCs w:val="28"/>
        </w:rPr>
        <w:t>?</w:t>
      </w:r>
      <w:r w:rsidR="00591E03" w:rsidRPr="0033017A">
        <w:rPr>
          <w:rFonts w:ascii="Times New Roman" w:hAnsi="Times New Roman" w:cs="Times New Roman"/>
          <w:color w:val="000000" w:themeColor="text1"/>
          <w:sz w:val="28"/>
          <w:szCs w:val="28"/>
        </w:rPr>
        <w:t xml:space="preserve"> </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из перечисленных мер не предусматриваются при обеспечении взрывобезопасности технологических процессов разделения горючих аэрозолей</w:t>
      </w:r>
      <w:r w:rsidR="00591E03"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w:t>
      </w:r>
      <w:r w:rsidR="00EF4D6D" w:rsidRPr="0033017A">
        <w:rPr>
          <w:rFonts w:ascii="Times New Roman" w:hAnsi="Times New Roman" w:cs="Times New Roman"/>
          <w:color w:val="000000" w:themeColor="text1"/>
          <w:sz w:val="28"/>
          <w:szCs w:val="28"/>
        </w:rPr>
        <w:br/>
      </w:r>
      <w:r w:rsidR="00591E03" w:rsidRPr="0033017A">
        <w:rPr>
          <w:rFonts w:ascii="Times New Roman" w:hAnsi="Times New Roman" w:cs="Times New Roman"/>
          <w:color w:val="000000" w:themeColor="text1"/>
          <w:sz w:val="28"/>
          <w:szCs w:val="28"/>
        </w:rPr>
        <w:t>и нефтеперерабатывающих производств», утвержденным приказом Ростехнадзора от 11.03.2013 № 96</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перечисленных требований не устанавливаются </w:t>
      </w:r>
      <w:r w:rsidRPr="0033017A">
        <w:rPr>
          <w:rFonts w:ascii="Times New Roman" w:hAnsi="Times New Roman" w:cs="Times New Roman"/>
          <w:color w:val="000000" w:themeColor="text1"/>
          <w:sz w:val="28"/>
          <w:szCs w:val="28"/>
        </w:rPr>
        <w:br/>
        <w:t>для ректификационных колонн, работающих под разрежением</w:t>
      </w:r>
      <w:r w:rsidR="00591E03"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не оснащается оборудование для измельчения и смешивания измельченных твердых горючих продуктов</w:t>
      </w:r>
      <w:r w:rsidR="00591E03"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должно осуществляться электроснабжение объектов, имеющих </w:t>
      </w:r>
      <w:r w:rsidRPr="0033017A">
        <w:rPr>
          <w:rFonts w:ascii="Times New Roman" w:hAnsi="Times New Roman" w:cs="Times New Roman"/>
          <w:color w:val="000000" w:themeColor="text1"/>
          <w:sz w:val="28"/>
          <w:szCs w:val="28"/>
        </w:rPr>
        <w:br/>
        <w:t>в своем составе технологические блоки I категории взрывоопасности</w:t>
      </w:r>
      <w:r w:rsidR="00591E03" w:rsidRPr="0033017A">
        <w:rPr>
          <w:rFonts w:ascii="Times New Roman" w:hAnsi="Times New Roman" w:cs="Times New Roman"/>
          <w:color w:val="000000" w:themeColor="text1"/>
          <w:sz w:val="28"/>
          <w:szCs w:val="28"/>
        </w:rPr>
        <w:t xml:space="preserve"> взрывопожароопасных химических, нефтехимических </w:t>
      </w:r>
      <w:r w:rsidR="00EF4D6D" w:rsidRPr="0033017A">
        <w:rPr>
          <w:rFonts w:ascii="Times New Roman" w:hAnsi="Times New Roman" w:cs="Times New Roman"/>
          <w:color w:val="000000" w:themeColor="text1"/>
          <w:sz w:val="28"/>
          <w:szCs w:val="28"/>
        </w:rPr>
        <w:br/>
      </w:r>
      <w:r w:rsidR="00591E03" w:rsidRPr="0033017A">
        <w:rPr>
          <w:rFonts w:ascii="Times New Roman" w:hAnsi="Times New Roman" w:cs="Times New Roman"/>
          <w:color w:val="000000" w:themeColor="text1"/>
          <w:sz w:val="28"/>
          <w:szCs w:val="28"/>
        </w:rPr>
        <w:t>и нефтеперерабатывающих производств</w:t>
      </w:r>
      <w:r w:rsidRPr="0033017A">
        <w:rPr>
          <w:rFonts w:ascii="Times New Roman" w:hAnsi="Times New Roman" w:cs="Times New Roman"/>
          <w:color w:val="000000" w:themeColor="text1"/>
          <w:sz w:val="28"/>
          <w:szCs w:val="28"/>
        </w:rPr>
        <w:t>?</w:t>
      </w:r>
    </w:p>
    <w:p w:rsidR="00CD3A52" w:rsidRPr="0033017A" w:rsidRDefault="00663D05" w:rsidP="006D6388">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средства не применяются для обеспечения противоаварийной автоматической защите топочного пространства нагревательных печей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w:t>
      </w:r>
      <w:r w:rsidR="00EE2BD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нефтеперерабатывающих производств», утвержденным приказом Ростехнадзора от 11.03.2013 № 96?</w:t>
      </w:r>
    </w:p>
    <w:p w:rsidR="00A807B2" w:rsidRPr="0033017A" w:rsidRDefault="00663D05" w:rsidP="006D6388">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средства не применяются для обеспечения противоаварийной автоматической защиты нагреваемых элементов нагревательных печей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w:t>
      </w:r>
      <w:r w:rsidR="00EE2BD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нефтеперерабатывающих производств», утвержденным приказом Ростехнадзора от 11.03.2013 № 96?</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каким параметрам топливного газа для нагревательных печей </w:t>
      </w:r>
      <w:r w:rsidR="0012345B" w:rsidRPr="0033017A">
        <w:rPr>
          <w:rFonts w:ascii="Times New Roman" w:hAnsi="Times New Roman" w:cs="Times New Roman"/>
          <w:color w:val="000000" w:themeColor="text1"/>
          <w:sz w:val="28"/>
          <w:szCs w:val="28"/>
        </w:rPr>
        <w:t xml:space="preserve">теплообменных процессов </w:t>
      </w:r>
      <w:r w:rsidRPr="0033017A">
        <w:rPr>
          <w:rFonts w:ascii="Times New Roman" w:hAnsi="Times New Roman" w:cs="Times New Roman"/>
          <w:color w:val="000000" w:themeColor="text1"/>
          <w:sz w:val="28"/>
          <w:szCs w:val="28"/>
        </w:rPr>
        <w:t>предъявляются регламентированные требования</w:t>
      </w:r>
      <w:r w:rsidR="0012345B"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w:t>
      </w:r>
      <w:r w:rsidR="00EF4D6D" w:rsidRPr="0033017A">
        <w:rPr>
          <w:rFonts w:ascii="Times New Roman" w:hAnsi="Times New Roman" w:cs="Times New Roman"/>
          <w:color w:val="000000" w:themeColor="text1"/>
          <w:sz w:val="28"/>
          <w:szCs w:val="28"/>
        </w:rPr>
        <w:br/>
      </w:r>
      <w:r w:rsidR="0012345B" w:rsidRPr="0033017A">
        <w:rPr>
          <w:rFonts w:ascii="Times New Roman" w:hAnsi="Times New Roman" w:cs="Times New Roman"/>
          <w:color w:val="000000" w:themeColor="text1"/>
          <w:sz w:val="28"/>
          <w:szCs w:val="28"/>
        </w:rPr>
        <w:t>и нефтеперерабатывающих производств», утвержденным приказом Ростехнадзора от 11.03.2013 № 96</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должно быть организовано управление задвижками </w:t>
      </w:r>
      <w:r w:rsidRPr="0033017A">
        <w:rPr>
          <w:rFonts w:ascii="Times New Roman" w:hAnsi="Times New Roman" w:cs="Times New Roman"/>
          <w:color w:val="000000" w:themeColor="text1"/>
          <w:sz w:val="28"/>
          <w:szCs w:val="28"/>
        </w:rPr>
        <w:br/>
        <w:t>на трубопроводах, транспортирующих сжиженные горючие газы, легковоспламеняющиеся и горючие жидкости на сливо-наливных эстакадах</w:t>
      </w:r>
      <w:r w:rsidR="0012345B"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w:t>
      </w:r>
      <w:r w:rsidR="00EF4D6D" w:rsidRPr="0033017A">
        <w:rPr>
          <w:rFonts w:ascii="Times New Roman" w:hAnsi="Times New Roman" w:cs="Times New Roman"/>
          <w:color w:val="000000" w:themeColor="text1"/>
          <w:sz w:val="28"/>
          <w:szCs w:val="28"/>
        </w:rPr>
        <w:br/>
      </w:r>
      <w:r w:rsidR="0012345B" w:rsidRPr="0033017A">
        <w:rPr>
          <w:rFonts w:ascii="Times New Roman" w:hAnsi="Times New Roman" w:cs="Times New Roman"/>
          <w:color w:val="000000" w:themeColor="text1"/>
          <w:sz w:val="28"/>
          <w:szCs w:val="28"/>
        </w:rPr>
        <w:t>и нефтеперерабатывающих производств», утвержденным приказом Ростехнадзора от 11.03.2013 № 96</w:t>
      </w:r>
      <w:r w:rsidRPr="0033017A">
        <w:rPr>
          <w:rFonts w:ascii="Times New Roman" w:hAnsi="Times New Roman" w:cs="Times New Roman"/>
          <w:color w:val="000000" w:themeColor="text1"/>
          <w:sz w:val="28"/>
          <w:szCs w:val="28"/>
        </w:rPr>
        <w:t>?</w:t>
      </w:r>
      <w:r w:rsidR="0012345B" w:rsidRPr="0033017A">
        <w:rPr>
          <w:rFonts w:ascii="Times New Roman" w:hAnsi="Times New Roman" w:cs="Times New Roman"/>
          <w:color w:val="000000" w:themeColor="text1"/>
          <w:sz w:val="28"/>
          <w:szCs w:val="28"/>
        </w:rPr>
        <w:t xml:space="preserve"> </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сведения являются основополагающими для выбора оборудования при разработке технологических процессов</w:t>
      </w:r>
      <w:r w:rsidR="0012345B" w:rsidRPr="0033017A">
        <w:rPr>
          <w:rFonts w:ascii="Times New Roman" w:hAnsi="Times New Roman" w:cs="Times New Roman"/>
          <w:color w:val="000000" w:themeColor="text1"/>
          <w:sz w:val="28"/>
          <w:szCs w:val="28"/>
        </w:rPr>
        <w:t xml:space="preserve"> взрывопожароопасных химических, нефтехимических </w:t>
      </w:r>
      <w:r w:rsidR="00EF4D6D" w:rsidRPr="0033017A">
        <w:rPr>
          <w:rFonts w:ascii="Times New Roman" w:hAnsi="Times New Roman" w:cs="Times New Roman"/>
          <w:color w:val="000000" w:themeColor="text1"/>
          <w:sz w:val="28"/>
          <w:szCs w:val="28"/>
        </w:rPr>
        <w:br/>
      </w:r>
      <w:r w:rsidR="0012345B" w:rsidRPr="0033017A">
        <w:rPr>
          <w:rFonts w:ascii="Times New Roman" w:hAnsi="Times New Roman" w:cs="Times New Roman"/>
          <w:color w:val="000000" w:themeColor="text1"/>
          <w:sz w:val="28"/>
          <w:szCs w:val="28"/>
        </w:rPr>
        <w:t>и нефтеперерабатывающих производств</w:t>
      </w:r>
      <w:r w:rsidRPr="0033017A">
        <w:rPr>
          <w:rFonts w:ascii="Times New Roman" w:hAnsi="Times New Roman" w:cs="Times New Roman"/>
          <w:color w:val="000000" w:themeColor="text1"/>
          <w:sz w:val="28"/>
          <w:szCs w:val="28"/>
        </w:rPr>
        <w:t>?</w:t>
      </w:r>
    </w:p>
    <w:p w:rsidR="00A807B2" w:rsidRPr="0033017A" w:rsidRDefault="001F71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устройства</w:t>
      </w:r>
      <w:r w:rsidR="00A807B2" w:rsidRPr="0033017A">
        <w:rPr>
          <w:rFonts w:ascii="Times New Roman" w:hAnsi="Times New Roman" w:cs="Times New Roman"/>
          <w:color w:val="000000" w:themeColor="text1"/>
          <w:sz w:val="28"/>
          <w:szCs w:val="28"/>
        </w:rPr>
        <w:t xml:space="preserve"> в технологических </w:t>
      </w:r>
      <w:r w:rsidRPr="0033017A">
        <w:rPr>
          <w:rFonts w:ascii="Times New Roman" w:hAnsi="Times New Roman" w:cs="Times New Roman"/>
          <w:color w:val="000000" w:themeColor="text1"/>
          <w:sz w:val="28"/>
          <w:szCs w:val="28"/>
        </w:rPr>
        <w:t xml:space="preserve">системах </w:t>
      </w:r>
      <w:r w:rsidR="00A807B2"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взрывопожароопасных химических, нефтехимических и нефтеперерабатывающих производств </w:t>
      </w:r>
      <w:r w:rsidR="00A807B2" w:rsidRPr="0033017A">
        <w:rPr>
          <w:rFonts w:ascii="Times New Roman" w:hAnsi="Times New Roman" w:cs="Times New Roman"/>
          <w:color w:val="000000" w:themeColor="text1"/>
          <w:sz w:val="28"/>
          <w:szCs w:val="28"/>
        </w:rPr>
        <w:t>относ</w:t>
      </w:r>
      <w:r w:rsidRPr="0033017A">
        <w:rPr>
          <w:rFonts w:ascii="Times New Roman" w:hAnsi="Times New Roman" w:cs="Times New Roman"/>
          <w:color w:val="000000" w:themeColor="text1"/>
          <w:sz w:val="28"/>
          <w:szCs w:val="28"/>
        </w:rPr>
        <w:t>я</w:t>
      </w:r>
      <w:r w:rsidR="00A807B2" w:rsidRPr="0033017A">
        <w:rPr>
          <w:rFonts w:ascii="Times New Roman" w:hAnsi="Times New Roman" w:cs="Times New Roman"/>
          <w:color w:val="000000" w:themeColor="text1"/>
          <w:sz w:val="28"/>
          <w:szCs w:val="28"/>
        </w:rPr>
        <w:t>тся к разрядупротивоаварийных устройств, используемых для предупреждения аварий</w:t>
      </w:r>
      <w:r w:rsidR="00EF4D6D" w:rsidRPr="0033017A">
        <w:rPr>
          <w:rFonts w:ascii="Times New Roman" w:hAnsi="Times New Roman" w:cs="Times New Roman"/>
          <w:color w:val="000000" w:themeColor="text1"/>
          <w:sz w:val="28"/>
          <w:szCs w:val="28"/>
        </w:rPr>
        <w:t xml:space="preserve"> </w:t>
      </w:r>
      <w:r w:rsidR="00A807B2" w:rsidRPr="0033017A">
        <w:rPr>
          <w:rFonts w:ascii="Times New Roman" w:hAnsi="Times New Roman" w:cs="Times New Roman"/>
          <w:color w:val="000000" w:themeColor="text1"/>
          <w:sz w:val="28"/>
          <w:szCs w:val="28"/>
        </w:rPr>
        <w:t>и предупреждения их развития?</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w:t>
      </w:r>
      <w:r w:rsidR="00203220" w:rsidRPr="0033017A">
        <w:rPr>
          <w:rFonts w:ascii="Times New Roman" w:hAnsi="Times New Roman" w:cs="Times New Roman"/>
          <w:color w:val="000000" w:themeColor="text1"/>
          <w:sz w:val="28"/>
          <w:szCs w:val="28"/>
        </w:rPr>
        <w:t xml:space="preserve">технологических </w:t>
      </w:r>
      <w:r w:rsidRPr="0033017A">
        <w:rPr>
          <w:rFonts w:ascii="Times New Roman" w:hAnsi="Times New Roman" w:cs="Times New Roman"/>
          <w:color w:val="000000" w:themeColor="text1"/>
          <w:sz w:val="28"/>
          <w:szCs w:val="28"/>
        </w:rPr>
        <w:t xml:space="preserve">системах </w:t>
      </w:r>
      <w:r w:rsidR="00203220" w:rsidRPr="0033017A">
        <w:rPr>
          <w:rFonts w:ascii="Times New Roman" w:hAnsi="Times New Roman" w:cs="Times New Roman"/>
          <w:color w:val="000000" w:themeColor="text1"/>
          <w:sz w:val="28"/>
          <w:szCs w:val="28"/>
        </w:rPr>
        <w:t xml:space="preserve">взрывопожароопасных химических, нефтехимических и нефтеперерабатывающих производств </w:t>
      </w:r>
      <w:r w:rsidRPr="0033017A">
        <w:rPr>
          <w:rFonts w:ascii="Times New Roman" w:hAnsi="Times New Roman" w:cs="Times New Roman"/>
          <w:color w:val="000000" w:themeColor="text1"/>
          <w:sz w:val="28"/>
          <w:szCs w:val="28"/>
        </w:rPr>
        <w:t xml:space="preserve">не требуется обеспечивать заданные параметры </w:t>
      </w:r>
      <w:r w:rsidRPr="0033017A">
        <w:rPr>
          <w:rFonts w:ascii="Times New Roman" w:hAnsi="Times New Roman" w:cs="Times New Roman"/>
          <w:color w:val="000000" w:themeColor="text1"/>
          <w:sz w:val="28"/>
          <w:szCs w:val="28"/>
        </w:rPr>
        <w:br/>
        <w:t>по производительности и быстродействию при аварийных режимах?</w:t>
      </w:r>
    </w:p>
    <w:p w:rsidR="00A807B2" w:rsidRPr="0033017A" w:rsidRDefault="001E3F9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Анализ и оценку каких данных</w:t>
      </w:r>
      <w:r w:rsidR="00A807B2" w:rsidRPr="0033017A">
        <w:rPr>
          <w:rFonts w:ascii="Times New Roman" w:hAnsi="Times New Roman" w:cs="Times New Roman"/>
          <w:color w:val="000000" w:themeColor="text1"/>
          <w:sz w:val="28"/>
          <w:szCs w:val="28"/>
        </w:rPr>
        <w:t xml:space="preserve"> должно содержать заключение экспертизы промышленной безопасности</w:t>
      </w:r>
      <w:r w:rsidRPr="0033017A">
        <w:rPr>
          <w:rFonts w:ascii="Times New Roman" w:hAnsi="Times New Roman" w:cs="Times New Roman"/>
          <w:color w:val="000000" w:themeColor="text1"/>
          <w:sz w:val="28"/>
          <w:szCs w:val="28"/>
        </w:rPr>
        <w:t xml:space="preserve"> </w:t>
      </w:r>
      <w:r w:rsidR="00A87983"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«Порядок осуществленияэкспертизы промышленной безопасности </w:t>
      </w:r>
      <w:r w:rsidR="00EF4D6D" w:rsidRPr="0033017A">
        <w:rPr>
          <w:rFonts w:ascii="Times New Roman" w:hAnsi="Times New Roman" w:cs="Times New Roman"/>
          <w:color w:val="000000" w:themeColor="text1"/>
          <w:sz w:val="28"/>
          <w:szCs w:val="28"/>
        </w:rPr>
        <w:br/>
      </w:r>
      <w:r w:rsidR="00A87983" w:rsidRPr="0033017A">
        <w:rPr>
          <w:rFonts w:ascii="Times New Roman" w:hAnsi="Times New Roman" w:cs="Times New Roman"/>
          <w:color w:val="000000" w:themeColor="text1"/>
          <w:sz w:val="28"/>
          <w:szCs w:val="28"/>
        </w:rPr>
        <w:t>в химической,нефтехимической и нефтегазоперерабатывающей промышленности»,</w:t>
      </w:r>
      <w:r w:rsidR="00EF4D6D" w:rsidRPr="0033017A">
        <w:rPr>
          <w:rFonts w:ascii="Times New Roman" w:hAnsi="Times New Roman" w:cs="Times New Roman"/>
          <w:color w:val="000000" w:themeColor="text1"/>
          <w:sz w:val="28"/>
          <w:szCs w:val="28"/>
        </w:rPr>
        <w:t xml:space="preserve"> </w:t>
      </w:r>
      <w:r w:rsidR="00A87983" w:rsidRPr="0033017A">
        <w:rPr>
          <w:rFonts w:ascii="Times New Roman" w:hAnsi="Times New Roman" w:cs="Times New Roman"/>
          <w:color w:val="000000" w:themeColor="text1"/>
          <w:sz w:val="28"/>
          <w:szCs w:val="28"/>
        </w:rPr>
        <w:t>утвержденным приказом Ростехнадзора от 15.10.2012 № 584</w:t>
      </w:r>
      <w:r w:rsidR="00A807B2" w:rsidRPr="0033017A">
        <w:rPr>
          <w:rFonts w:ascii="Times New Roman" w:hAnsi="Times New Roman" w:cs="Times New Roman"/>
          <w:color w:val="000000" w:themeColor="text1"/>
          <w:sz w:val="28"/>
          <w:szCs w:val="28"/>
        </w:rPr>
        <w:t>?</w:t>
      </w:r>
      <w:r w:rsidR="003B0B02" w:rsidRPr="0033017A">
        <w:rPr>
          <w:rFonts w:ascii="Times New Roman" w:hAnsi="Times New Roman" w:cs="Times New Roman"/>
          <w:color w:val="000000" w:themeColor="text1"/>
          <w:sz w:val="28"/>
          <w:szCs w:val="28"/>
        </w:rPr>
        <w:t xml:space="preserve"> </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из перечисленных функций не должна обеспечивать автоматизированная система управления технологическими процессами?</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из перечисленных функций не должна обеспечивать система противоаварийной автоматической защиты</w:t>
      </w:r>
      <w:r w:rsidR="003B0B02" w:rsidRPr="0033017A">
        <w:rPr>
          <w:rFonts w:ascii="Times New Roman" w:hAnsi="Times New Roman" w:cs="Times New Roman"/>
          <w:color w:val="000000" w:themeColor="text1"/>
          <w:sz w:val="28"/>
          <w:szCs w:val="28"/>
        </w:rPr>
        <w:t xml:space="preserve"> взрывопожароопасных химических, нефтехимических и нефтеперерабатывающих производств</w:t>
      </w:r>
      <w:r w:rsidRPr="0033017A">
        <w:rPr>
          <w:rFonts w:ascii="Times New Roman" w:hAnsi="Times New Roman" w:cs="Times New Roman"/>
          <w:color w:val="000000" w:themeColor="text1"/>
          <w:sz w:val="28"/>
          <w:szCs w:val="28"/>
        </w:rPr>
        <w:t>?</w:t>
      </w:r>
      <w:r w:rsidR="003B0B02" w:rsidRPr="0033017A">
        <w:rPr>
          <w:rFonts w:ascii="Times New Roman" w:hAnsi="Times New Roman" w:cs="Times New Roman"/>
          <w:color w:val="000000" w:themeColor="text1"/>
          <w:sz w:val="28"/>
          <w:szCs w:val="28"/>
        </w:rPr>
        <w:t xml:space="preserve"> </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3B0B02" w:rsidRPr="0033017A">
        <w:rPr>
          <w:rFonts w:ascii="Times New Roman" w:hAnsi="Times New Roman" w:cs="Times New Roman"/>
          <w:color w:val="000000" w:themeColor="text1"/>
          <w:sz w:val="28"/>
          <w:szCs w:val="28"/>
        </w:rPr>
        <w:t>им образом</w:t>
      </w:r>
      <w:r w:rsidRPr="0033017A">
        <w:rPr>
          <w:rFonts w:ascii="Times New Roman" w:hAnsi="Times New Roman" w:cs="Times New Roman"/>
          <w:color w:val="000000" w:themeColor="text1"/>
          <w:sz w:val="28"/>
          <w:szCs w:val="28"/>
        </w:rPr>
        <w:t xml:space="preserve"> должен осуществляться возврат объекта в рабочее состояние после срабатывания противоаварийной автоматической защиты</w:t>
      </w:r>
      <w:r w:rsidR="003B0B02" w:rsidRPr="0033017A">
        <w:rPr>
          <w:rFonts w:ascii="Times New Roman" w:hAnsi="Times New Roman" w:cs="Times New Roman"/>
          <w:color w:val="000000" w:themeColor="text1"/>
          <w:sz w:val="28"/>
          <w:szCs w:val="28"/>
        </w:rPr>
        <w:t xml:space="preserve"> (ПАЗ)взрывопожароопасных химических, нефтехимических </w:t>
      </w:r>
      <w:r w:rsidR="00EF4D6D" w:rsidRPr="0033017A">
        <w:rPr>
          <w:rFonts w:ascii="Times New Roman" w:hAnsi="Times New Roman" w:cs="Times New Roman"/>
          <w:color w:val="000000" w:themeColor="text1"/>
          <w:sz w:val="28"/>
          <w:szCs w:val="28"/>
        </w:rPr>
        <w:br/>
      </w:r>
      <w:r w:rsidR="003B0B02" w:rsidRPr="0033017A">
        <w:rPr>
          <w:rFonts w:ascii="Times New Roman" w:hAnsi="Times New Roman" w:cs="Times New Roman"/>
          <w:color w:val="000000" w:themeColor="text1"/>
          <w:sz w:val="28"/>
          <w:szCs w:val="28"/>
        </w:rPr>
        <w:t>и нефтеперерабатывающих производств</w:t>
      </w:r>
      <w:r w:rsidRPr="0033017A">
        <w:rPr>
          <w:rFonts w:ascii="Times New Roman" w:hAnsi="Times New Roman" w:cs="Times New Roman"/>
          <w:color w:val="000000" w:themeColor="text1"/>
          <w:sz w:val="28"/>
          <w:szCs w:val="28"/>
        </w:rPr>
        <w:t>?</w:t>
      </w:r>
    </w:p>
    <w:p w:rsidR="00A807B2" w:rsidRPr="0033017A" w:rsidRDefault="00663D05" w:rsidP="00FF2066">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пневматическим системам противоаварийной автоматической защиты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обеспечивается надежность системы обеспечения сжатым воздухом средств управления и противоаварийной автоматической защиты</w:t>
      </w:r>
      <w:r w:rsidR="00737F7A" w:rsidRPr="0033017A">
        <w:rPr>
          <w:rFonts w:ascii="Times New Roman" w:hAnsi="Times New Roman" w:cs="Times New Roman"/>
          <w:color w:val="000000" w:themeColor="text1"/>
          <w:sz w:val="28"/>
          <w:szCs w:val="28"/>
        </w:rPr>
        <w:t xml:space="preserve"> взрывопожароопасных химических, нефтехимических и нефтеперерабатывающих производств</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каких условиях допускается на непрерывных процессах</w:t>
      </w:r>
      <w:r w:rsidR="008C4056" w:rsidRPr="0033017A">
        <w:rPr>
          <w:rFonts w:ascii="Times New Roman" w:hAnsi="Times New Roman" w:cs="Times New Roman"/>
          <w:color w:val="000000" w:themeColor="text1"/>
          <w:sz w:val="28"/>
          <w:szCs w:val="28"/>
        </w:rPr>
        <w:t xml:space="preserve"> взрывопожароопасных химических, нефтехимических </w:t>
      </w:r>
      <w:r w:rsidR="008C4056" w:rsidRPr="0033017A">
        <w:rPr>
          <w:rFonts w:ascii="Times New Roman" w:hAnsi="Times New Roman" w:cs="Times New Roman"/>
          <w:color w:val="000000" w:themeColor="text1"/>
          <w:sz w:val="28"/>
          <w:szCs w:val="28"/>
        </w:rPr>
        <w:br/>
        <w:t xml:space="preserve">и нефтеперерабатывающих производств </w:t>
      </w:r>
      <w:r w:rsidRPr="0033017A">
        <w:rPr>
          <w:rFonts w:ascii="Times New Roman" w:hAnsi="Times New Roman" w:cs="Times New Roman"/>
          <w:color w:val="000000" w:themeColor="text1"/>
          <w:sz w:val="28"/>
          <w:szCs w:val="28"/>
        </w:rPr>
        <w:t xml:space="preserve"> кратковременное отключение защиты по одному из параметров?</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ширины проходы должны выдерживаться </w:t>
      </w:r>
      <w:r w:rsidRPr="0033017A">
        <w:rPr>
          <w:rFonts w:ascii="Times New Roman" w:hAnsi="Times New Roman" w:cs="Times New Roman"/>
          <w:color w:val="000000" w:themeColor="text1"/>
          <w:sz w:val="28"/>
          <w:szCs w:val="28"/>
        </w:rPr>
        <w:br/>
        <w:t>между компрессорами</w:t>
      </w:r>
      <w:r w:rsidR="008C4056" w:rsidRPr="0033017A">
        <w:rPr>
          <w:rFonts w:ascii="Times New Roman" w:hAnsi="Times New Roman" w:cs="Times New Roman"/>
          <w:color w:val="000000" w:themeColor="text1"/>
          <w:sz w:val="28"/>
          <w:szCs w:val="28"/>
        </w:rPr>
        <w:t xml:space="preserve"> в машинных залах  согласно ПБ 03-582-03 «Правила устройства и безопасной эксплуатации компрессорных установок с поршневыми компрессорами, работающими </w:t>
      </w:r>
      <w:r w:rsidR="00EF4D6D" w:rsidRPr="0033017A">
        <w:rPr>
          <w:rFonts w:ascii="Times New Roman" w:hAnsi="Times New Roman" w:cs="Times New Roman"/>
          <w:color w:val="000000" w:themeColor="text1"/>
          <w:sz w:val="28"/>
          <w:szCs w:val="28"/>
        </w:rPr>
        <w:br/>
      </w:r>
      <w:r w:rsidR="008C4056" w:rsidRPr="0033017A">
        <w:rPr>
          <w:rFonts w:ascii="Times New Roman" w:hAnsi="Times New Roman" w:cs="Times New Roman"/>
          <w:color w:val="000000" w:themeColor="text1"/>
          <w:sz w:val="28"/>
          <w:szCs w:val="28"/>
        </w:rPr>
        <w:t>на взрывоопасных и вредных газах», утвержденным постановлением Госгортехнадзора России от 05.06.2003 № 61</w:t>
      </w:r>
      <w:r w:rsidRPr="0033017A">
        <w:rPr>
          <w:rFonts w:ascii="Times New Roman" w:hAnsi="Times New Roman" w:cs="Times New Roman"/>
          <w:color w:val="000000" w:themeColor="text1"/>
          <w:sz w:val="28"/>
          <w:szCs w:val="28"/>
        </w:rPr>
        <w:t>?</w:t>
      </w:r>
    </w:p>
    <w:p w:rsidR="00A807B2" w:rsidRPr="0033017A" w:rsidRDefault="008A4F1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w:t>
      </w:r>
      <w:r w:rsidR="00E30ABE" w:rsidRPr="0033017A">
        <w:rPr>
          <w:rFonts w:ascii="Times New Roman" w:hAnsi="Times New Roman" w:cs="Times New Roman"/>
          <w:color w:val="000000" w:themeColor="text1"/>
          <w:sz w:val="28"/>
          <w:szCs w:val="28"/>
        </w:rPr>
        <w:t>акие устройства</w:t>
      </w:r>
      <w:r w:rsidR="00A807B2" w:rsidRPr="0033017A">
        <w:rPr>
          <w:rFonts w:ascii="Times New Roman" w:hAnsi="Times New Roman" w:cs="Times New Roman"/>
          <w:color w:val="000000" w:themeColor="text1"/>
          <w:sz w:val="28"/>
          <w:szCs w:val="28"/>
        </w:rPr>
        <w:t xml:space="preserve"> должна </w:t>
      </w:r>
      <w:r w:rsidR="00E30ABE" w:rsidRPr="0033017A">
        <w:rPr>
          <w:rFonts w:ascii="Times New Roman" w:hAnsi="Times New Roman" w:cs="Times New Roman"/>
          <w:color w:val="000000" w:themeColor="text1"/>
          <w:sz w:val="28"/>
          <w:szCs w:val="28"/>
        </w:rPr>
        <w:t>включать</w:t>
      </w:r>
      <w:r w:rsidR="00A807B2" w:rsidRPr="0033017A">
        <w:rPr>
          <w:rFonts w:ascii="Times New Roman" w:hAnsi="Times New Roman" w:cs="Times New Roman"/>
          <w:color w:val="000000" w:themeColor="text1"/>
          <w:sz w:val="28"/>
          <w:szCs w:val="28"/>
        </w:rPr>
        <w:t xml:space="preserve"> система автоматизации компрессорных установок</w:t>
      </w:r>
      <w:r w:rsidR="00E30ABE" w:rsidRPr="0033017A">
        <w:rPr>
          <w:rFonts w:ascii="Times New Roman" w:hAnsi="Times New Roman" w:cs="Times New Roman"/>
          <w:color w:val="000000" w:themeColor="text1"/>
          <w:sz w:val="28"/>
          <w:szCs w:val="28"/>
        </w:rPr>
        <w:t xml:space="preserve"> согласно ПБ 03-582-03 «Правила устройства </w:t>
      </w:r>
      <w:r w:rsidR="00EF4D6D" w:rsidRPr="0033017A">
        <w:rPr>
          <w:rFonts w:ascii="Times New Roman" w:hAnsi="Times New Roman" w:cs="Times New Roman"/>
          <w:color w:val="000000" w:themeColor="text1"/>
          <w:sz w:val="28"/>
          <w:szCs w:val="28"/>
        </w:rPr>
        <w:br/>
      </w:r>
      <w:r w:rsidR="00E30ABE" w:rsidRPr="0033017A">
        <w:rPr>
          <w:rFonts w:ascii="Times New Roman" w:hAnsi="Times New Roman" w:cs="Times New Roman"/>
          <w:color w:val="000000" w:themeColor="text1"/>
          <w:sz w:val="28"/>
          <w:szCs w:val="28"/>
        </w:rPr>
        <w:t>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 61</w:t>
      </w:r>
      <w:r w:rsidR="00A807B2"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какой категории взрывоопасности относится технологический блок</w:t>
      </w:r>
      <w:r w:rsidR="00515CA6" w:rsidRPr="0033017A">
        <w:rPr>
          <w:rFonts w:ascii="Times New Roman" w:hAnsi="Times New Roman" w:cs="Times New Roman"/>
          <w:color w:val="000000" w:themeColor="text1"/>
          <w:sz w:val="28"/>
          <w:szCs w:val="28"/>
        </w:rPr>
        <w:t xml:space="preserve"> взрывопожароопасных химических, нефтехимических </w:t>
      </w:r>
      <w:r w:rsidR="00EF4D6D" w:rsidRPr="0033017A">
        <w:rPr>
          <w:rFonts w:ascii="Times New Roman" w:hAnsi="Times New Roman" w:cs="Times New Roman"/>
          <w:color w:val="000000" w:themeColor="text1"/>
          <w:sz w:val="28"/>
          <w:szCs w:val="28"/>
        </w:rPr>
        <w:br/>
      </w:r>
      <w:r w:rsidR="00515CA6" w:rsidRPr="0033017A">
        <w:rPr>
          <w:rFonts w:ascii="Times New Roman" w:hAnsi="Times New Roman" w:cs="Times New Roman"/>
          <w:color w:val="000000" w:themeColor="text1"/>
          <w:sz w:val="28"/>
          <w:szCs w:val="28"/>
        </w:rPr>
        <w:t>и нефтеперерабатывающих производств</w:t>
      </w:r>
      <w:r w:rsidRPr="0033017A">
        <w:rPr>
          <w:rFonts w:ascii="Times New Roman" w:hAnsi="Times New Roman" w:cs="Times New Roman"/>
          <w:color w:val="000000" w:themeColor="text1"/>
          <w:sz w:val="28"/>
          <w:szCs w:val="28"/>
        </w:rPr>
        <w:t>, если в нем обращаются токсичные вещества, а величина относительного энергетического потенциала его взрывоопасности (Qв) равна 15?</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показатель не используется при определении категории взрывоопасности технологического блока</w:t>
      </w:r>
      <w:r w:rsidR="00515CA6" w:rsidRPr="0033017A">
        <w:rPr>
          <w:rFonts w:ascii="Times New Roman" w:hAnsi="Times New Roman" w:cs="Times New Roman"/>
          <w:color w:val="000000" w:themeColor="text1"/>
          <w:sz w:val="28"/>
          <w:szCs w:val="28"/>
        </w:rPr>
        <w:t xml:space="preserve"> взрывопожароопасных химических, нефтехимических и нефтеперерабатывающих производств</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какой категории взрывоопасности относится технологический блок</w:t>
      </w:r>
      <w:r w:rsidR="00515CA6" w:rsidRPr="0033017A">
        <w:rPr>
          <w:rFonts w:ascii="Times New Roman" w:hAnsi="Times New Roman" w:cs="Times New Roman"/>
          <w:color w:val="000000" w:themeColor="text1"/>
          <w:sz w:val="28"/>
          <w:szCs w:val="28"/>
        </w:rPr>
        <w:t xml:space="preserve"> взрывопожароопасных химических, нефтехимических </w:t>
      </w:r>
      <w:r w:rsidR="00EF4D6D" w:rsidRPr="0033017A">
        <w:rPr>
          <w:rFonts w:ascii="Times New Roman" w:hAnsi="Times New Roman" w:cs="Times New Roman"/>
          <w:color w:val="000000" w:themeColor="text1"/>
          <w:sz w:val="28"/>
          <w:szCs w:val="28"/>
        </w:rPr>
        <w:br/>
      </w:r>
      <w:r w:rsidR="00515CA6" w:rsidRPr="0033017A">
        <w:rPr>
          <w:rFonts w:ascii="Times New Roman" w:hAnsi="Times New Roman" w:cs="Times New Roman"/>
          <w:color w:val="000000" w:themeColor="text1"/>
          <w:sz w:val="28"/>
          <w:szCs w:val="28"/>
        </w:rPr>
        <w:t>и нефтеперерабатывающих производств</w:t>
      </w:r>
      <w:r w:rsidRPr="0033017A">
        <w:rPr>
          <w:rFonts w:ascii="Times New Roman" w:hAnsi="Times New Roman" w:cs="Times New Roman"/>
          <w:color w:val="000000" w:themeColor="text1"/>
          <w:sz w:val="28"/>
          <w:szCs w:val="28"/>
        </w:rPr>
        <w:t>, величина относительного энергетического потенциала взрывоопасности (Qв) которого равна 35?</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w:t>
      </w:r>
      <w:r w:rsidR="00515CA6" w:rsidRPr="0033017A">
        <w:rPr>
          <w:rFonts w:ascii="Times New Roman" w:hAnsi="Times New Roman" w:cs="Times New Roman"/>
          <w:color w:val="000000" w:themeColor="text1"/>
          <w:sz w:val="28"/>
          <w:szCs w:val="28"/>
        </w:rPr>
        <w:t>акой организацией</w:t>
      </w:r>
      <w:r w:rsidRPr="0033017A">
        <w:rPr>
          <w:rFonts w:ascii="Times New Roman" w:hAnsi="Times New Roman" w:cs="Times New Roman"/>
          <w:color w:val="000000" w:themeColor="text1"/>
          <w:sz w:val="28"/>
          <w:szCs w:val="28"/>
        </w:rPr>
        <w:t xml:space="preserve"> устанавливается назначенный срок эксплуатации технологических трубопроводов</w:t>
      </w:r>
      <w:r w:rsidR="00515CA6" w:rsidRPr="0033017A">
        <w:rPr>
          <w:rFonts w:ascii="Times New Roman" w:hAnsi="Times New Roman" w:cs="Times New Roman"/>
          <w:color w:val="000000" w:themeColor="text1"/>
          <w:sz w:val="28"/>
          <w:szCs w:val="28"/>
        </w:rPr>
        <w:t xml:space="preserve"> взрывопожароопасных химических, нефтехимических и нефтеперерабатывающих производств</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Какому обязательному параметру должны соответствовать электрические кабели, прокладываемые по территории технологических установок и </w:t>
      </w:r>
      <w:r w:rsidR="00515CA6" w:rsidRPr="0033017A">
        <w:rPr>
          <w:rFonts w:ascii="Times New Roman" w:hAnsi="Times New Roman" w:cs="Times New Roman"/>
          <w:color w:val="000000" w:themeColor="text1"/>
          <w:sz w:val="28"/>
          <w:szCs w:val="28"/>
        </w:rPr>
        <w:t xml:space="preserve">взрывопожароопасных химических, нефтехимических </w:t>
      </w:r>
      <w:r w:rsidR="00EF4D6D" w:rsidRPr="0033017A">
        <w:rPr>
          <w:rFonts w:ascii="Times New Roman" w:hAnsi="Times New Roman" w:cs="Times New Roman"/>
          <w:color w:val="000000" w:themeColor="text1"/>
          <w:sz w:val="28"/>
          <w:szCs w:val="28"/>
        </w:rPr>
        <w:br/>
      </w:r>
      <w:r w:rsidR="00515CA6" w:rsidRPr="0033017A">
        <w:rPr>
          <w:rFonts w:ascii="Times New Roman" w:hAnsi="Times New Roman" w:cs="Times New Roman"/>
          <w:color w:val="000000" w:themeColor="text1"/>
          <w:sz w:val="28"/>
          <w:szCs w:val="28"/>
        </w:rPr>
        <w:t xml:space="preserve">и нефтеперерабатывающих </w:t>
      </w:r>
      <w:r w:rsidRPr="0033017A">
        <w:rPr>
          <w:rFonts w:ascii="Times New Roman" w:hAnsi="Times New Roman" w:cs="Times New Roman"/>
          <w:color w:val="000000" w:themeColor="text1"/>
          <w:sz w:val="28"/>
          <w:szCs w:val="28"/>
        </w:rPr>
        <w:t>производств?</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Системы противоаварийной защиты для объектов взрывоопасных</w:t>
      </w:r>
      <w:r w:rsidR="00A419D8" w:rsidRPr="0033017A">
        <w:rPr>
          <w:rFonts w:ascii="Times New Roman" w:hAnsi="Times New Roman" w:cs="Times New Roman"/>
          <w:color w:val="000000" w:themeColor="text1"/>
          <w:sz w:val="28"/>
          <w:szCs w:val="28"/>
        </w:rPr>
        <w:t xml:space="preserve"> химических, нефтехимических и нефтеперерабатывающих </w:t>
      </w:r>
      <w:r w:rsidRPr="0033017A">
        <w:rPr>
          <w:rFonts w:ascii="Times New Roman" w:hAnsi="Times New Roman" w:cs="Times New Roman"/>
          <w:color w:val="000000" w:themeColor="text1"/>
          <w:sz w:val="28"/>
          <w:szCs w:val="28"/>
        </w:rPr>
        <w:t xml:space="preserve"> производств, имеющих в составе технологические блоки какой категории взрывоопасности, должны строиться на базе программируемых логических контроллеров, способных функционировать </w:t>
      </w:r>
      <w:r w:rsidRPr="0033017A">
        <w:rPr>
          <w:rFonts w:ascii="Times New Roman" w:hAnsi="Times New Roman" w:cs="Times New Roman"/>
          <w:color w:val="000000" w:themeColor="text1"/>
          <w:sz w:val="28"/>
          <w:szCs w:val="28"/>
        </w:rPr>
        <w:br/>
        <w:t>по отказобезопасной структуре и проверенных на соответствие требованиям функциональной безопасности?</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учетом каких параметров осуществляется рациональный выбор средств для систем противоаварийной защиты взрывоопасных объектов</w:t>
      </w:r>
      <w:r w:rsidR="00DF0E1F" w:rsidRPr="0033017A">
        <w:rPr>
          <w:rFonts w:ascii="Times New Roman" w:hAnsi="Times New Roman" w:cs="Times New Roman"/>
          <w:color w:val="000000" w:themeColor="text1"/>
          <w:sz w:val="28"/>
          <w:szCs w:val="28"/>
        </w:rPr>
        <w:t xml:space="preserve"> химических, нефтехимических и нефтеперерабатывающих производств</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Должно ли срабатывание одной системы противоаварийной защиты взрывоопасных</w:t>
      </w:r>
      <w:r w:rsidR="00DF0E1F" w:rsidRPr="0033017A">
        <w:rPr>
          <w:rFonts w:ascii="Times New Roman" w:hAnsi="Times New Roman" w:cs="Times New Roman"/>
          <w:color w:val="000000" w:themeColor="text1"/>
          <w:sz w:val="28"/>
          <w:szCs w:val="28"/>
        </w:rPr>
        <w:t xml:space="preserve"> химических, нефтехимических </w:t>
      </w:r>
      <w:r w:rsidR="00EF4D6D" w:rsidRPr="0033017A">
        <w:rPr>
          <w:rFonts w:ascii="Times New Roman" w:hAnsi="Times New Roman" w:cs="Times New Roman"/>
          <w:color w:val="000000" w:themeColor="text1"/>
          <w:sz w:val="28"/>
          <w:szCs w:val="28"/>
        </w:rPr>
        <w:br/>
      </w:r>
      <w:r w:rsidR="00DF0E1F" w:rsidRPr="0033017A">
        <w:rPr>
          <w:rFonts w:ascii="Times New Roman" w:hAnsi="Times New Roman" w:cs="Times New Roman"/>
          <w:color w:val="000000" w:themeColor="text1"/>
          <w:sz w:val="28"/>
          <w:szCs w:val="28"/>
        </w:rPr>
        <w:t xml:space="preserve">и нефтеперерабатывающих </w:t>
      </w:r>
      <w:r w:rsidRPr="0033017A">
        <w:rPr>
          <w:rFonts w:ascii="Times New Roman" w:hAnsi="Times New Roman" w:cs="Times New Roman"/>
          <w:color w:val="000000" w:themeColor="text1"/>
          <w:sz w:val="28"/>
          <w:szCs w:val="28"/>
        </w:rPr>
        <w:t>объектов приводить к созданию на объекте ситуации, требующей срабатывания другой такой системы?</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системах управления технологическими процессами взрывоопасных</w:t>
      </w:r>
      <w:r w:rsidR="00DF0E1F" w:rsidRPr="0033017A">
        <w:rPr>
          <w:rFonts w:ascii="Times New Roman" w:hAnsi="Times New Roman" w:cs="Times New Roman"/>
          <w:color w:val="000000" w:themeColor="text1"/>
          <w:sz w:val="28"/>
          <w:szCs w:val="28"/>
        </w:rPr>
        <w:t xml:space="preserve"> химических, нефтехимических и нефтеперерабатывающих </w:t>
      </w:r>
      <w:r w:rsidRPr="0033017A">
        <w:rPr>
          <w:rFonts w:ascii="Times New Roman" w:hAnsi="Times New Roman" w:cs="Times New Roman"/>
          <w:color w:val="000000" w:themeColor="text1"/>
          <w:sz w:val="28"/>
          <w:szCs w:val="28"/>
        </w:rPr>
        <w:t xml:space="preserve">производств каких категорий взрывоопасности должно быть исключено </w:t>
      </w:r>
      <w:r w:rsidR="00EF4D6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их срабатывание от кратковременных сигналов нарушения нормального хода технологического процесса, в том числе и в случае переключений </w:t>
      </w:r>
      <w:r w:rsidRPr="0033017A">
        <w:rPr>
          <w:rFonts w:ascii="Times New Roman" w:hAnsi="Times New Roman" w:cs="Times New Roman"/>
          <w:color w:val="000000" w:themeColor="text1"/>
          <w:sz w:val="28"/>
          <w:szCs w:val="28"/>
        </w:rPr>
        <w:br/>
        <w:t>на резервный или аварийный источник электропитания?</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должно быть время срабатывания систем защиты взрывоопасных</w:t>
      </w:r>
      <w:r w:rsidR="00DF0E1F" w:rsidRPr="0033017A">
        <w:rPr>
          <w:rFonts w:ascii="Times New Roman" w:hAnsi="Times New Roman" w:cs="Times New Roman"/>
          <w:color w:val="000000" w:themeColor="text1"/>
          <w:sz w:val="28"/>
          <w:szCs w:val="28"/>
        </w:rPr>
        <w:t xml:space="preserve"> химических, нефтехимических </w:t>
      </w:r>
      <w:r w:rsidR="00EF4D6D" w:rsidRPr="0033017A">
        <w:rPr>
          <w:rFonts w:ascii="Times New Roman" w:hAnsi="Times New Roman" w:cs="Times New Roman"/>
          <w:color w:val="000000" w:themeColor="text1"/>
          <w:sz w:val="28"/>
          <w:szCs w:val="28"/>
        </w:rPr>
        <w:br/>
      </w:r>
      <w:r w:rsidR="00DF0E1F" w:rsidRPr="0033017A">
        <w:rPr>
          <w:rFonts w:ascii="Times New Roman" w:hAnsi="Times New Roman" w:cs="Times New Roman"/>
          <w:color w:val="000000" w:themeColor="text1"/>
          <w:sz w:val="28"/>
          <w:szCs w:val="28"/>
        </w:rPr>
        <w:t xml:space="preserve">и нефтеперерабатывающих </w:t>
      </w:r>
      <w:r w:rsidRPr="0033017A">
        <w:rPr>
          <w:rFonts w:ascii="Times New Roman" w:hAnsi="Times New Roman" w:cs="Times New Roman"/>
          <w:color w:val="000000" w:themeColor="text1"/>
          <w:sz w:val="28"/>
          <w:szCs w:val="28"/>
        </w:rPr>
        <w:t>объектов?</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равен числовой показатель доли участия во взрыве в общем случае для неорганизованных парогазовых облаков в незамкнутом пространстве с большой массой горючих веществ </w:t>
      </w:r>
      <w:r w:rsidRPr="0033017A">
        <w:rPr>
          <w:rFonts w:ascii="Times New Roman" w:hAnsi="Times New Roman" w:cs="Times New Roman"/>
          <w:color w:val="000000" w:themeColor="text1"/>
          <w:sz w:val="28"/>
          <w:szCs w:val="28"/>
        </w:rPr>
        <w:br/>
        <w:t>на взрывопожароопасном производственном объекте</w:t>
      </w:r>
      <w:r w:rsidR="00DF0E1F" w:rsidRPr="0033017A">
        <w:rPr>
          <w:rFonts w:ascii="Times New Roman" w:hAnsi="Times New Roman" w:cs="Times New Roman"/>
          <w:color w:val="000000" w:themeColor="text1"/>
          <w:sz w:val="28"/>
          <w:szCs w:val="28"/>
        </w:rPr>
        <w:t xml:space="preserve"> химических, нефтехимических и нефтеперерабатывающих производств</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значение z (доля приведенной массы парогазовых веществ, участвующих во взрыве) для замкнутых объемов (помещений) на </w:t>
      </w:r>
      <w:r w:rsidR="00DF0E1F" w:rsidRPr="0033017A">
        <w:rPr>
          <w:rFonts w:ascii="Times New Roman" w:hAnsi="Times New Roman" w:cs="Times New Roman"/>
          <w:color w:val="000000" w:themeColor="text1"/>
          <w:sz w:val="28"/>
          <w:szCs w:val="28"/>
        </w:rPr>
        <w:t xml:space="preserve">взрывопожароопасных химических, нефтехимических </w:t>
      </w:r>
      <w:r w:rsidR="00EF4D6D" w:rsidRPr="0033017A">
        <w:rPr>
          <w:rFonts w:ascii="Times New Roman" w:hAnsi="Times New Roman" w:cs="Times New Roman"/>
          <w:color w:val="000000" w:themeColor="text1"/>
          <w:sz w:val="28"/>
          <w:szCs w:val="28"/>
        </w:rPr>
        <w:br/>
      </w:r>
      <w:r w:rsidR="00DF0E1F" w:rsidRPr="0033017A">
        <w:rPr>
          <w:rFonts w:ascii="Times New Roman" w:hAnsi="Times New Roman" w:cs="Times New Roman"/>
          <w:color w:val="000000" w:themeColor="text1"/>
          <w:sz w:val="28"/>
          <w:szCs w:val="28"/>
        </w:rPr>
        <w:t>и нефтеперерабатывающих производствах</w:t>
      </w:r>
      <w:r w:rsidRPr="0033017A">
        <w:rPr>
          <w:rFonts w:ascii="Times New Roman" w:hAnsi="Times New Roman" w:cs="Times New Roman"/>
          <w:color w:val="000000" w:themeColor="text1"/>
          <w:sz w:val="28"/>
          <w:szCs w:val="28"/>
        </w:rPr>
        <w:t xml:space="preserve"> для водорода?</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значение z (доля приведенной массы парогазовых веществ, участвующих во взрыве) для замкнутых объемов (помещений) на </w:t>
      </w:r>
      <w:r w:rsidR="00DF0E1F" w:rsidRPr="0033017A">
        <w:rPr>
          <w:rFonts w:ascii="Times New Roman" w:hAnsi="Times New Roman" w:cs="Times New Roman"/>
          <w:color w:val="000000" w:themeColor="text1"/>
          <w:sz w:val="28"/>
          <w:szCs w:val="28"/>
        </w:rPr>
        <w:t xml:space="preserve">взрывопожароопасных химических, нефтехимических </w:t>
      </w:r>
      <w:r w:rsidR="00EF4D6D" w:rsidRPr="0033017A">
        <w:rPr>
          <w:rFonts w:ascii="Times New Roman" w:hAnsi="Times New Roman" w:cs="Times New Roman"/>
          <w:color w:val="000000" w:themeColor="text1"/>
          <w:sz w:val="28"/>
          <w:szCs w:val="28"/>
        </w:rPr>
        <w:br/>
      </w:r>
      <w:r w:rsidR="00DF0E1F" w:rsidRPr="0033017A">
        <w:rPr>
          <w:rFonts w:ascii="Times New Roman" w:hAnsi="Times New Roman" w:cs="Times New Roman"/>
          <w:color w:val="000000" w:themeColor="text1"/>
          <w:sz w:val="28"/>
          <w:szCs w:val="28"/>
        </w:rPr>
        <w:t xml:space="preserve">и нефтеперерабатывающих производствах </w:t>
      </w:r>
      <w:r w:rsidRPr="0033017A">
        <w:rPr>
          <w:rFonts w:ascii="Times New Roman" w:hAnsi="Times New Roman" w:cs="Times New Roman"/>
          <w:color w:val="000000" w:themeColor="text1"/>
          <w:sz w:val="28"/>
          <w:szCs w:val="28"/>
        </w:rPr>
        <w:t>для горючих газов?</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значение z (доля приведенной массы парогазовых веществ, участвующих во взрыве) для замкнутых объемов (помещений) на </w:t>
      </w:r>
      <w:r w:rsidR="00DF0E1F" w:rsidRPr="0033017A">
        <w:rPr>
          <w:rFonts w:ascii="Times New Roman" w:hAnsi="Times New Roman" w:cs="Times New Roman"/>
          <w:color w:val="000000" w:themeColor="text1"/>
          <w:sz w:val="28"/>
          <w:szCs w:val="28"/>
        </w:rPr>
        <w:t xml:space="preserve">взрывопожароопасных химических, нефтехимических </w:t>
      </w:r>
      <w:r w:rsidR="00EF4D6D" w:rsidRPr="0033017A">
        <w:rPr>
          <w:rFonts w:ascii="Times New Roman" w:hAnsi="Times New Roman" w:cs="Times New Roman"/>
          <w:color w:val="000000" w:themeColor="text1"/>
          <w:sz w:val="28"/>
          <w:szCs w:val="28"/>
        </w:rPr>
        <w:br/>
      </w:r>
      <w:r w:rsidR="00DF0E1F" w:rsidRPr="0033017A">
        <w:rPr>
          <w:rFonts w:ascii="Times New Roman" w:hAnsi="Times New Roman" w:cs="Times New Roman"/>
          <w:color w:val="000000" w:themeColor="text1"/>
          <w:sz w:val="28"/>
          <w:szCs w:val="28"/>
        </w:rPr>
        <w:t xml:space="preserve">и нефтеперерабатывающих производствах </w:t>
      </w:r>
      <w:r w:rsidRPr="0033017A">
        <w:rPr>
          <w:rFonts w:ascii="Times New Roman" w:hAnsi="Times New Roman" w:cs="Times New Roman"/>
          <w:color w:val="000000" w:themeColor="text1"/>
          <w:sz w:val="28"/>
          <w:szCs w:val="28"/>
        </w:rPr>
        <w:t xml:space="preserve"> для легковоспламеняющихся паров и горючих жидкостей?</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какого вида горючего вещества значение z (доля приведенной массы парогазовых веществ, участвующих во взрыве) для замкнутых объемов (помещений) на </w:t>
      </w:r>
      <w:r w:rsidR="00DF0E1F" w:rsidRPr="0033017A">
        <w:rPr>
          <w:rFonts w:ascii="Times New Roman" w:hAnsi="Times New Roman" w:cs="Times New Roman"/>
          <w:color w:val="000000" w:themeColor="text1"/>
          <w:sz w:val="28"/>
          <w:szCs w:val="28"/>
        </w:rPr>
        <w:t xml:space="preserve">взрывопожароопасных химических, нефтехимических и нефтеперерабатывающих производствах  </w:t>
      </w:r>
      <w:r w:rsidRPr="0033017A">
        <w:rPr>
          <w:rFonts w:ascii="Times New Roman" w:hAnsi="Times New Roman" w:cs="Times New Roman"/>
          <w:color w:val="000000" w:themeColor="text1"/>
          <w:sz w:val="28"/>
          <w:szCs w:val="28"/>
        </w:rPr>
        <w:t>должно быть равным 1,0?</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веществ значение z (доля приведенной массы парогазовых веществ, участвующих во взрыве) для замкнутых объемов (помещений) на </w:t>
      </w:r>
      <w:r w:rsidR="0084467B" w:rsidRPr="0033017A">
        <w:rPr>
          <w:rFonts w:ascii="Times New Roman" w:hAnsi="Times New Roman" w:cs="Times New Roman"/>
          <w:color w:val="000000" w:themeColor="text1"/>
          <w:sz w:val="28"/>
          <w:szCs w:val="28"/>
        </w:rPr>
        <w:t xml:space="preserve">взрывопожароопасных химических, нефтехимических </w:t>
      </w:r>
      <w:r w:rsidR="00EF4D6D" w:rsidRPr="0033017A">
        <w:rPr>
          <w:rFonts w:ascii="Times New Roman" w:hAnsi="Times New Roman" w:cs="Times New Roman"/>
          <w:color w:val="000000" w:themeColor="text1"/>
          <w:sz w:val="28"/>
          <w:szCs w:val="28"/>
        </w:rPr>
        <w:br/>
      </w:r>
      <w:r w:rsidR="0084467B" w:rsidRPr="0033017A">
        <w:rPr>
          <w:rFonts w:ascii="Times New Roman" w:hAnsi="Times New Roman" w:cs="Times New Roman"/>
          <w:color w:val="000000" w:themeColor="text1"/>
          <w:sz w:val="28"/>
          <w:szCs w:val="28"/>
        </w:rPr>
        <w:t>и нефтеперерабатывающих производствах</w:t>
      </w:r>
      <w:r w:rsidRPr="0033017A">
        <w:rPr>
          <w:rFonts w:ascii="Times New Roman" w:hAnsi="Times New Roman" w:cs="Times New Roman"/>
          <w:color w:val="000000" w:themeColor="text1"/>
          <w:sz w:val="28"/>
          <w:szCs w:val="28"/>
        </w:rPr>
        <w:t xml:space="preserve"> должно быть равным 0,5?</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веществ значение z (доля приведенной массы парогазовых веществ, участвующих во взрыве) для замкнутых объемов (помещений) на </w:t>
      </w:r>
      <w:r w:rsidR="0084467B" w:rsidRPr="0033017A">
        <w:rPr>
          <w:rFonts w:ascii="Times New Roman" w:hAnsi="Times New Roman" w:cs="Times New Roman"/>
          <w:color w:val="000000" w:themeColor="text1"/>
          <w:sz w:val="28"/>
          <w:szCs w:val="28"/>
        </w:rPr>
        <w:t xml:space="preserve">взрывопожароопасных химических, нефтехимических </w:t>
      </w:r>
      <w:r w:rsidR="00EF4D6D" w:rsidRPr="0033017A">
        <w:rPr>
          <w:rFonts w:ascii="Times New Roman" w:hAnsi="Times New Roman" w:cs="Times New Roman"/>
          <w:color w:val="000000" w:themeColor="text1"/>
          <w:sz w:val="28"/>
          <w:szCs w:val="28"/>
        </w:rPr>
        <w:br/>
      </w:r>
      <w:r w:rsidR="0084467B" w:rsidRPr="0033017A">
        <w:rPr>
          <w:rFonts w:ascii="Times New Roman" w:hAnsi="Times New Roman" w:cs="Times New Roman"/>
          <w:color w:val="000000" w:themeColor="text1"/>
          <w:sz w:val="28"/>
          <w:szCs w:val="28"/>
        </w:rPr>
        <w:t>и нефтеперерабатывающих производствах</w:t>
      </w:r>
      <w:r w:rsidRPr="0033017A">
        <w:rPr>
          <w:rFonts w:ascii="Times New Roman" w:hAnsi="Times New Roman" w:cs="Times New Roman"/>
          <w:color w:val="000000" w:themeColor="text1"/>
          <w:sz w:val="28"/>
          <w:szCs w:val="28"/>
        </w:rPr>
        <w:t xml:space="preserve"> должно быть равным 0,3?</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равна доля энергии взрыва парогазовой среды, затрачиваемая непосредственно на формирование ударной волны при расчете тротилового эквивалента взрыва парогазовой среды (кг) </w:t>
      </w:r>
      <w:r w:rsidRPr="0033017A">
        <w:rPr>
          <w:rFonts w:ascii="Times New Roman" w:hAnsi="Times New Roman" w:cs="Times New Roman"/>
          <w:color w:val="000000" w:themeColor="text1"/>
          <w:sz w:val="28"/>
          <w:szCs w:val="28"/>
        </w:rPr>
        <w:br/>
        <w:t xml:space="preserve">на </w:t>
      </w:r>
      <w:r w:rsidR="0084467B" w:rsidRPr="0033017A">
        <w:rPr>
          <w:rFonts w:ascii="Times New Roman" w:hAnsi="Times New Roman" w:cs="Times New Roman"/>
          <w:color w:val="000000" w:themeColor="text1"/>
          <w:sz w:val="28"/>
          <w:szCs w:val="28"/>
        </w:rPr>
        <w:t xml:space="preserve">взрывопожароопасных химических, нефтехимических </w:t>
      </w:r>
      <w:r w:rsidR="00EF4D6D" w:rsidRPr="0033017A">
        <w:rPr>
          <w:rFonts w:ascii="Times New Roman" w:hAnsi="Times New Roman" w:cs="Times New Roman"/>
          <w:color w:val="000000" w:themeColor="text1"/>
          <w:sz w:val="28"/>
          <w:szCs w:val="28"/>
        </w:rPr>
        <w:br/>
      </w:r>
      <w:r w:rsidR="0084467B" w:rsidRPr="0033017A">
        <w:rPr>
          <w:rFonts w:ascii="Times New Roman" w:hAnsi="Times New Roman" w:cs="Times New Roman"/>
          <w:color w:val="000000" w:themeColor="text1"/>
          <w:sz w:val="28"/>
          <w:szCs w:val="28"/>
        </w:rPr>
        <w:t>и нефтеперерабатывающих производствах</w:t>
      </w:r>
      <w:r w:rsidRPr="0033017A">
        <w:rPr>
          <w:rFonts w:ascii="Times New Roman" w:hAnsi="Times New Roman" w:cs="Times New Roman"/>
          <w:color w:val="000000" w:themeColor="text1"/>
          <w:sz w:val="28"/>
          <w:szCs w:val="28"/>
        </w:rPr>
        <w:t>?</w:t>
      </w:r>
    </w:p>
    <w:p w:rsidR="00A807B2"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согласно Федеральным нормам и правилам в области промышленной безопасности  «Общие правила взрывобезопасности </w:t>
      </w:r>
      <w:r w:rsidRPr="0033017A">
        <w:rPr>
          <w:rFonts w:ascii="Times New Roman" w:hAnsi="Times New Roman" w:cs="Times New Roman"/>
          <w:color w:val="000000" w:themeColor="text1"/>
          <w:sz w:val="28"/>
          <w:szCs w:val="28"/>
        </w:rPr>
        <w:br/>
        <w:t xml:space="preserve">для взрывопожароопасных химических, нефтехимических </w:t>
      </w:r>
      <w:r w:rsidR="00EE2BD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нефтеперерабатывающих производств», утвержденным приказом Ростехнадзора от 11.03.2013 № 96, система противоаварийной автоматической защиты должна срабатывать?</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следует предпринять согласно </w:t>
      </w:r>
      <w:r w:rsidR="008A1D59" w:rsidRPr="0033017A">
        <w:rPr>
          <w:rFonts w:ascii="Times New Roman" w:hAnsi="Times New Roman" w:cs="Times New Roman"/>
          <w:color w:val="000000" w:themeColor="text1"/>
          <w:sz w:val="28"/>
          <w:szCs w:val="28"/>
        </w:rPr>
        <w:t xml:space="preserve">Федеральным нормам и правилам </w:t>
      </w:r>
      <w:r w:rsidR="00AC0F37" w:rsidRPr="0033017A">
        <w:rPr>
          <w:rFonts w:ascii="Times New Roman" w:hAnsi="Times New Roman" w:cs="Times New Roman"/>
          <w:color w:val="000000" w:themeColor="text1"/>
          <w:sz w:val="28"/>
          <w:szCs w:val="28"/>
        </w:rPr>
        <w:br/>
      </w:r>
      <w:r w:rsidR="008A1D59" w:rsidRPr="0033017A">
        <w:rPr>
          <w:rFonts w:ascii="Times New Roman" w:hAnsi="Times New Roman" w:cs="Times New Roman"/>
          <w:color w:val="000000" w:themeColor="text1"/>
          <w:sz w:val="28"/>
          <w:szCs w:val="28"/>
        </w:rPr>
        <w:t xml:space="preserve">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 приказом Ростехнадзора от 15.10.2012 № 584, </w:t>
      </w:r>
      <w:r w:rsidR="00AC0F3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если в процессе проведения экспертизы промышленной безопасности выявлены дефекты, свидетельствующие о невозможности дальнейшей эксплуатации объекта без проведения ремонтных работ?</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Кого согласно </w:t>
      </w:r>
      <w:r w:rsidR="008A1D5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«Порядок осуществления экспертизы промышленной безопасности в химической, нефтехимической </w:t>
      </w:r>
      <w:r w:rsidR="00AC0F37" w:rsidRPr="0033017A">
        <w:rPr>
          <w:rFonts w:ascii="Times New Roman" w:hAnsi="Times New Roman" w:cs="Times New Roman"/>
          <w:color w:val="000000" w:themeColor="text1"/>
          <w:sz w:val="28"/>
          <w:szCs w:val="28"/>
        </w:rPr>
        <w:br/>
      </w:r>
      <w:r w:rsidR="008A1D59" w:rsidRPr="0033017A">
        <w:rPr>
          <w:rFonts w:ascii="Times New Roman" w:hAnsi="Times New Roman" w:cs="Times New Roman"/>
          <w:color w:val="000000" w:themeColor="text1"/>
          <w:sz w:val="28"/>
          <w:szCs w:val="28"/>
        </w:rPr>
        <w:t xml:space="preserve">и нефтегазоперерабатывающей промышленности», утвержденным приказом Ростехнадзора от 15.10.2012 № 584, </w:t>
      </w:r>
      <w:r w:rsidRPr="0033017A">
        <w:rPr>
          <w:rFonts w:ascii="Times New Roman" w:hAnsi="Times New Roman" w:cs="Times New Roman"/>
          <w:color w:val="000000" w:themeColor="text1"/>
          <w:sz w:val="28"/>
          <w:szCs w:val="28"/>
        </w:rPr>
        <w:t xml:space="preserve"> обязана информировать экспертная организация об отрицательном заключении экспертизы промышленной безопасности?</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из штатных сотрудников организации, эксплуатирующей опасные производственные объекты, имеет право участвовать в проведении экспертизы внутри предприятия?</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течение какого срока с момента выявления дефектов, препятствующих выдаче положительного заключения экспертизы промышленной безопасности, но не требующих вывода объекта экспертизы из эксплуатации, исполнитель должен уведомить об этом </w:t>
      </w:r>
      <w:r w:rsidR="00EB7D9F" w:rsidRPr="0033017A">
        <w:rPr>
          <w:rFonts w:ascii="Times New Roman" w:hAnsi="Times New Roman" w:cs="Times New Roman"/>
          <w:color w:val="000000" w:themeColor="text1"/>
          <w:sz w:val="28"/>
          <w:szCs w:val="28"/>
        </w:rPr>
        <w:t>з</w:t>
      </w:r>
      <w:r w:rsidRPr="0033017A">
        <w:rPr>
          <w:rFonts w:ascii="Times New Roman" w:hAnsi="Times New Roman" w:cs="Times New Roman"/>
          <w:color w:val="000000" w:themeColor="text1"/>
          <w:sz w:val="28"/>
          <w:szCs w:val="28"/>
        </w:rPr>
        <w:t>аказчика?</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w:t>
      </w:r>
      <w:r w:rsidR="000D20CB" w:rsidRPr="0033017A">
        <w:rPr>
          <w:rFonts w:ascii="Times New Roman" w:hAnsi="Times New Roman" w:cs="Times New Roman"/>
          <w:color w:val="000000" w:themeColor="text1"/>
          <w:sz w:val="28"/>
          <w:szCs w:val="28"/>
        </w:rPr>
        <w:t xml:space="preserve">взрывопожароопасных химических, нефтехимических </w:t>
      </w:r>
      <w:r w:rsidR="00EF4D6D" w:rsidRPr="0033017A">
        <w:rPr>
          <w:rFonts w:ascii="Times New Roman" w:hAnsi="Times New Roman" w:cs="Times New Roman"/>
          <w:color w:val="000000" w:themeColor="text1"/>
          <w:sz w:val="28"/>
          <w:szCs w:val="28"/>
        </w:rPr>
        <w:br/>
      </w:r>
      <w:r w:rsidR="000D20CB" w:rsidRPr="0033017A">
        <w:rPr>
          <w:rFonts w:ascii="Times New Roman" w:hAnsi="Times New Roman" w:cs="Times New Roman"/>
          <w:color w:val="000000" w:themeColor="text1"/>
          <w:sz w:val="28"/>
          <w:szCs w:val="28"/>
        </w:rPr>
        <w:t xml:space="preserve">и нефтеперерабатывающих </w:t>
      </w:r>
      <w:r w:rsidRPr="0033017A">
        <w:rPr>
          <w:rFonts w:ascii="Times New Roman" w:hAnsi="Times New Roman" w:cs="Times New Roman"/>
          <w:color w:val="000000" w:themeColor="text1"/>
          <w:sz w:val="28"/>
          <w:szCs w:val="28"/>
        </w:rPr>
        <w:t>объектов с технологическими блоками какой категории взрывоопасности предусматриваются резервные источники водоснабжения с системой их автоматического включения?</w:t>
      </w:r>
    </w:p>
    <w:p w:rsidR="00A807B2"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какой категории надежности должно осуществляться электроснабжение аварийного освещения рабочих мест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Чему равна степень расширения продуктов сгорания для газовых смесей в случае дефлаграционного взрывного превращения облака топливно-воздушных смесей, образующихся при аварийном выбросе опасных веществ на взрывопожароопасных производственных объектах</w:t>
      </w:r>
      <w:r w:rsidR="00992203" w:rsidRPr="0033017A">
        <w:rPr>
          <w:rFonts w:ascii="Times New Roman" w:hAnsi="Times New Roman" w:cs="Times New Roman"/>
          <w:color w:val="000000" w:themeColor="text1"/>
          <w:sz w:val="28"/>
          <w:szCs w:val="28"/>
        </w:rPr>
        <w:t xml:space="preserve"> химических, нефтехимических и нефтеперерабатывающих производств</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Чему равна степень расширения продуктов сгорания для гетерогенных смесей в случае дефлаграционного взрывного превращения облака топливно-воздушных смесей, образующихся при аварийном выбросе опасных веществ на взрывопожароопасных производственных объектах</w:t>
      </w:r>
      <w:r w:rsidR="00992203" w:rsidRPr="0033017A">
        <w:rPr>
          <w:rFonts w:ascii="Times New Roman" w:hAnsi="Times New Roman" w:cs="Times New Roman"/>
          <w:color w:val="000000" w:themeColor="text1"/>
          <w:sz w:val="28"/>
          <w:szCs w:val="28"/>
        </w:rPr>
        <w:t xml:space="preserve"> химических, нефтехимических и нефтеперерабатывающих производств</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использование инертного газа для питания систем контрольно-измерительных приборов и автоматики на взрывоопасных</w:t>
      </w:r>
      <w:r w:rsidR="00992203" w:rsidRPr="0033017A">
        <w:rPr>
          <w:rFonts w:ascii="Times New Roman" w:hAnsi="Times New Roman" w:cs="Times New Roman"/>
          <w:color w:val="000000" w:themeColor="text1"/>
          <w:sz w:val="28"/>
          <w:szCs w:val="28"/>
        </w:rPr>
        <w:t xml:space="preserve"> химических, нефтехимических и нефтеперерабатывающих </w:t>
      </w:r>
      <w:r w:rsidRPr="0033017A">
        <w:rPr>
          <w:rFonts w:ascii="Times New Roman" w:hAnsi="Times New Roman" w:cs="Times New Roman"/>
          <w:color w:val="000000" w:themeColor="text1"/>
          <w:sz w:val="28"/>
          <w:szCs w:val="28"/>
        </w:rPr>
        <w:t>производствах?</w:t>
      </w:r>
    </w:p>
    <w:p w:rsidR="00A807B2" w:rsidRPr="0033017A" w:rsidRDefault="009473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объекты на </w:t>
      </w:r>
      <w:r w:rsidR="00992203" w:rsidRPr="0033017A">
        <w:rPr>
          <w:rFonts w:ascii="Times New Roman" w:hAnsi="Times New Roman" w:cs="Times New Roman"/>
          <w:color w:val="000000" w:themeColor="text1"/>
          <w:sz w:val="28"/>
          <w:szCs w:val="28"/>
        </w:rPr>
        <w:t>взрывопожароопасных химических, нефтехимических и нефтеперерабатывающих производств</w:t>
      </w:r>
      <w:r w:rsidR="00B5773D" w:rsidRPr="0033017A">
        <w:rPr>
          <w:rFonts w:ascii="Times New Roman" w:hAnsi="Times New Roman" w:cs="Times New Roman"/>
          <w:color w:val="000000" w:themeColor="text1"/>
          <w:sz w:val="28"/>
          <w:szCs w:val="28"/>
        </w:rPr>
        <w:t>ах</w:t>
      </w:r>
      <w:r w:rsidR="00992203" w:rsidRPr="0033017A">
        <w:rPr>
          <w:rFonts w:ascii="Times New Roman" w:hAnsi="Times New Roman" w:cs="Times New Roman"/>
          <w:color w:val="000000" w:themeColor="text1"/>
          <w:sz w:val="28"/>
          <w:szCs w:val="28"/>
        </w:rPr>
        <w:t xml:space="preserve"> </w:t>
      </w:r>
      <w:r w:rsidR="00A807B2" w:rsidRPr="0033017A">
        <w:rPr>
          <w:rFonts w:ascii="Times New Roman" w:hAnsi="Times New Roman" w:cs="Times New Roman"/>
          <w:color w:val="000000" w:themeColor="text1"/>
          <w:sz w:val="28"/>
          <w:szCs w:val="28"/>
        </w:rPr>
        <w:t xml:space="preserve"> должны быть оборудованы системами двусторонней громкоговорящей связи </w:t>
      </w:r>
      <w:r w:rsidR="00A807B2" w:rsidRPr="0033017A">
        <w:rPr>
          <w:rFonts w:ascii="Times New Roman" w:hAnsi="Times New Roman" w:cs="Times New Roman"/>
          <w:color w:val="000000" w:themeColor="text1"/>
          <w:sz w:val="28"/>
          <w:szCs w:val="28"/>
        </w:rPr>
        <w:br/>
        <w:t>с персоналом диспетчерских пунктов, штабом гражданской обороны промышленного объекта, газоспасательной службой, пожарной частью, сливоналивными пунктами, складами и насосными горючих, сжиженных и вредных продуктов?</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технологических блоках каких категорий взрывоопасности </w:t>
      </w:r>
      <w:r w:rsidRPr="0033017A">
        <w:rPr>
          <w:rFonts w:ascii="Times New Roman" w:hAnsi="Times New Roman" w:cs="Times New Roman"/>
          <w:color w:val="000000" w:themeColor="text1"/>
          <w:sz w:val="28"/>
          <w:szCs w:val="28"/>
        </w:rPr>
        <w:br/>
        <w:t xml:space="preserve">на взрывоопасных производствах </w:t>
      </w:r>
      <w:r w:rsidR="00B5773D" w:rsidRPr="0033017A">
        <w:rPr>
          <w:rFonts w:ascii="Times New Roman" w:hAnsi="Times New Roman" w:cs="Times New Roman"/>
          <w:color w:val="000000" w:themeColor="text1"/>
          <w:sz w:val="28"/>
          <w:szCs w:val="28"/>
        </w:rPr>
        <w:t xml:space="preserve">должны быть предусмотрены </w:t>
      </w:r>
      <w:r w:rsidRPr="0033017A">
        <w:rPr>
          <w:rFonts w:ascii="Times New Roman" w:hAnsi="Times New Roman" w:cs="Times New Roman"/>
          <w:color w:val="000000" w:themeColor="text1"/>
          <w:sz w:val="28"/>
          <w:szCs w:val="28"/>
        </w:rPr>
        <w:t>технические средства, обеспечивающие в автоматическом режиме оповещение об обнаружении, локализации и ликвидации выбросов опасных веществ?</w:t>
      </w:r>
    </w:p>
    <w:p w:rsidR="00A807B2"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Должна ли передаваться информация, включая данные прогнозирования о путях возможного распространения взрывоопасного (или вредного химического) облака на взрывоопасных производствах, </w:t>
      </w:r>
      <w:r w:rsidRPr="0033017A">
        <w:rPr>
          <w:rFonts w:ascii="Times New Roman" w:hAnsi="Times New Roman" w:cs="Times New Roman"/>
          <w:color w:val="000000" w:themeColor="text1"/>
          <w:sz w:val="28"/>
          <w:szCs w:val="28"/>
        </w:rPr>
        <w:br/>
        <w:t>в газоспасательную службу промышленного объекта и диспетчеру организации, а также в вышестоящую систему управления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ручное деблокирование в системах автоматического управления технологическими процессами </w:t>
      </w:r>
      <w:r w:rsidR="00BD294D" w:rsidRPr="0033017A">
        <w:rPr>
          <w:rFonts w:ascii="Times New Roman" w:hAnsi="Times New Roman" w:cs="Times New Roman"/>
          <w:color w:val="000000" w:themeColor="text1"/>
          <w:sz w:val="28"/>
          <w:szCs w:val="28"/>
        </w:rPr>
        <w:t>на взрывопожароопасных химических, нефтехимических и нефтеперерабатывающих производствах</w:t>
      </w:r>
      <w:r w:rsidRPr="0033017A">
        <w:rPr>
          <w:rFonts w:ascii="Times New Roman" w:hAnsi="Times New Roman" w:cs="Times New Roman"/>
          <w:color w:val="000000" w:themeColor="text1"/>
          <w:sz w:val="28"/>
          <w:szCs w:val="28"/>
        </w:rPr>
        <w:t>?</w:t>
      </w:r>
    </w:p>
    <w:p w:rsidR="00A807B2" w:rsidRPr="0033017A" w:rsidRDefault="007B6EE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меры и средства</w:t>
      </w:r>
      <w:r w:rsidR="00A807B2" w:rsidRPr="0033017A">
        <w:rPr>
          <w:rFonts w:ascii="Times New Roman" w:hAnsi="Times New Roman" w:cs="Times New Roman"/>
          <w:color w:val="000000" w:themeColor="text1"/>
          <w:sz w:val="28"/>
          <w:szCs w:val="28"/>
        </w:rPr>
        <w:t xml:space="preserve"> должн</w:t>
      </w:r>
      <w:r w:rsidRPr="0033017A">
        <w:rPr>
          <w:rFonts w:ascii="Times New Roman" w:hAnsi="Times New Roman" w:cs="Times New Roman"/>
          <w:color w:val="000000" w:themeColor="text1"/>
          <w:sz w:val="28"/>
          <w:szCs w:val="28"/>
        </w:rPr>
        <w:t>ы</w:t>
      </w:r>
      <w:r w:rsidR="00A807B2" w:rsidRPr="0033017A">
        <w:rPr>
          <w:rFonts w:ascii="Times New Roman" w:hAnsi="Times New Roman" w:cs="Times New Roman"/>
          <w:color w:val="000000" w:themeColor="text1"/>
          <w:sz w:val="28"/>
          <w:szCs w:val="28"/>
        </w:rPr>
        <w:t xml:space="preserve"> быть предусмотрен</w:t>
      </w:r>
      <w:r w:rsidRPr="0033017A">
        <w:rPr>
          <w:rFonts w:ascii="Times New Roman" w:hAnsi="Times New Roman" w:cs="Times New Roman"/>
          <w:color w:val="000000" w:themeColor="text1"/>
          <w:sz w:val="28"/>
          <w:szCs w:val="28"/>
        </w:rPr>
        <w:t>ы</w:t>
      </w:r>
      <w:r w:rsidR="00A807B2" w:rsidRPr="0033017A">
        <w:rPr>
          <w:rFonts w:ascii="Times New Roman" w:hAnsi="Times New Roman" w:cs="Times New Roman"/>
          <w:color w:val="000000" w:themeColor="text1"/>
          <w:sz w:val="28"/>
          <w:szCs w:val="28"/>
        </w:rPr>
        <w:t xml:space="preserve"> на период замены элементов системы контроля или управления на </w:t>
      </w:r>
      <w:r w:rsidRPr="0033017A">
        <w:rPr>
          <w:rFonts w:ascii="Times New Roman" w:hAnsi="Times New Roman" w:cs="Times New Roman"/>
          <w:color w:val="000000" w:themeColor="text1"/>
          <w:sz w:val="28"/>
          <w:szCs w:val="28"/>
        </w:rPr>
        <w:t>взрывопожароопасных химических, нефтехимических и нефтеперерабатывающих производствах</w:t>
      </w:r>
      <w:r w:rsidR="00A807B2"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объектов с технологическими блоками каких категорий взрывоопасности в системах контроля, управления и противоаварийной автоматической защиты, сигнализации и оповещения </w:t>
      </w:r>
      <w:r w:rsidR="007B6EE0" w:rsidRPr="0033017A">
        <w:rPr>
          <w:rFonts w:ascii="Times New Roman" w:hAnsi="Times New Roman" w:cs="Times New Roman"/>
          <w:color w:val="000000" w:themeColor="text1"/>
          <w:sz w:val="28"/>
          <w:szCs w:val="28"/>
        </w:rPr>
        <w:t xml:space="preserve">взрывопожароопасных химических, нефтехимических </w:t>
      </w:r>
      <w:r w:rsidR="00EF4D6D" w:rsidRPr="0033017A">
        <w:rPr>
          <w:rFonts w:ascii="Times New Roman" w:hAnsi="Times New Roman" w:cs="Times New Roman"/>
          <w:color w:val="000000" w:themeColor="text1"/>
          <w:sz w:val="28"/>
          <w:szCs w:val="28"/>
        </w:rPr>
        <w:br/>
      </w:r>
      <w:r w:rsidR="007B6EE0" w:rsidRPr="0033017A">
        <w:rPr>
          <w:rFonts w:ascii="Times New Roman" w:hAnsi="Times New Roman" w:cs="Times New Roman"/>
          <w:color w:val="000000" w:themeColor="text1"/>
          <w:sz w:val="28"/>
          <w:szCs w:val="28"/>
        </w:rPr>
        <w:t xml:space="preserve">и нефтеперерабатывающих </w:t>
      </w:r>
      <w:r w:rsidRPr="0033017A">
        <w:rPr>
          <w:rFonts w:ascii="Times New Roman" w:hAnsi="Times New Roman" w:cs="Times New Roman"/>
          <w:color w:val="000000" w:themeColor="text1"/>
          <w:sz w:val="28"/>
          <w:szCs w:val="28"/>
        </w:rPr>
        <w:t xml:space="preserve"> производств не должны применяться приборы, устройства и другие элементы, отработавшие свой назначенный срок службы?</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Должны ли запорная регулирующая арматура, исполнительные механизмы, участвующие в схемах контроля, управления </w:t>
      </w:r>
      <w:r w:rsidRPr="0033017A">
        <w:rPr>
          <w:rFonts w:ascii="Times New Roman" w:hAnsi="Times New Roman" w:cs="Times New Roman"/>
          <w:color w:val="000000" w:themeColor="text1"/>
          <w:sz w:val="28"/>
          <w:szCs w:val="28"/>
        </w:rPr>
        <w:br/>
        <w:t xml:space="preserve">и противоаварийной автоматической защиты технологических процессов на </w:t>
      </w:r>
      <w:r w:rsidR="001826A6" w:rsidRPr="0033017A">
        <w:rPr>
          <w:rFonts w:ascii="Times New Roman" w:hAnsi="Times New Roman" w:cs="Times New Roman"/>
          <w:color w:val="000000" w:themeColor="text1"/>
          <w:sz w:val="28"/>
          <w:szCs w:val="28"/>
        </w:rPr>
        <w:t xml:space="preserve">взрывопожароопасных химических, нефтехимических </w:t>
      </w:r>
      <w:r w:rsidR="00EF4D6D" w:rsidRPr="0033017A">
        <w:rPr>
          <w:rFonts w:ascii="Times New Roman" w:hAnsi="Times New Roman" w:cs="Times New Roman"/>
          <w:color w:val="000000" w:themeColor="text1"/>
          <w:sz w:val="28"/>
          <w:szCs w:val="28"/>
        </w:rPr>
        <w:br/>
      </w:r>
      <w:r w:rsidR="001826A6" w:rsidRPr="0033017A">
        <w:rPr>
          <w:rFonts w:ascii="Times New Roman" w:hAnsi="Times New Roman" w:cs="Times New Roman"/>
          <w:color w:val="000000" w:themeColor="text1"/>
          <w:sz w:val="28"/>
          <w:szCs w:val="28"/>
        </w:rPr>
        <w:t xml:space="preserve">и нефтеперерабатывающих производствах </w:t>
      </w:r>
      <w:r w:rsidRPr="0033017A">
        <w:rPr>
          <w:rFonts w:ascii="Times New Roman" w:hAnsi="Times New Roman" w:cs="Times New Roman"/>
          <w:color w:val="000000" w:themeColor="text1"/>
          <w:sz w:val="28"/>
          <w:szCs w:val="28"/>
        </w:rPr>
        <w:t xml:space="preserve">, после ремонта и перед установкой по месту проходить периодические испытания </w:t>
      </w:r>
      <w:r w:rsidR="00EF4D6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быстродействие,прочность и плотность закрытия?</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документах отмечается, что запорная регулирующая арматура, исполнительные механизмы, участвующие в схемах контроля, управления и противоаварийной автоматической защиты технологических процессов на </w:t>
      </w:r>
      <w:r w:rsidR="007A2034" w:rsidRPr="0033017A">
        <w:rPr>
          <w:rFonts w:ascii="Times New Roman" w:hAnsi="Times New Roman" w:cs="Times New Roman"/>
          <w:color w:val="000000" w:themeColor="text1"/>
          <w:sz w:val="28"/>
          <w:szCs w:val="28"/>
        </w:rPr>
        <w:t xml:space="preserve">взрывопожароопасных химических, нефтехимических и нефтеперерабатывающих производствах </w:t>
      </w:r>
      <w:r w:rsidRPr="0033017A">
        <w:rPr>
          <w:rFonts w:ascii="Times New Roman" w:hAnsi="Times New Roman" w:cs="Times New Roman"/>
          <w:color w:val="000000" w:themeColor="text1"/>
          <w:sz w:val="28"/>
          <w:szCs w:val="28"/>
        </w:rPr>
        <w:t xml:space="preserve"> прошли периодические испытания на быстродействие, прочность и плотность закрытия после ремонта и перед установкой по месту?</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Должны ли работы по монтажу, наладке, ремонту, регулировке </w:t>
      </w:r>
      <w:r w:rsidRPr="0033017A">
        <w:rPr>
          <w:rFonts w:ascii="Times New Roman" w:hAnsi="Times New Roman" w:cs="Times New Roman"/>
          <w:color w:val="000000" w:themeColor="text1"/>
          <w:sz w:val="28"/>
          <w:szCs w:val="28"/>
        </w:rPr>
        <w:br/>
        <w:t xml:space="preserve">и испытанию систем контроля, управления и противоаварийной автоматической защиты, сигнализации и оповещения </w:t>
      </w:r>
      <w:r w:rsidR="007A203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w:t>
      </w:r>
      <w:r w:rsidR="007A2034" w:rsidRPr="0033017A">
        <w:rPr>
          <w:rFonts w:ascii="Times New Roman" w:hAnsi="Times New Roman" w:cs="Times New Roman"/>
          <w:color w:val="000000" w:themeColor="text1"/>
          <w:sz w:val="28"/>
          <w:szCs w:val="28"/>
        </w:rPr>
        <w:t xml:space="preserve">взрывопожароопасных химических, нефтехимических </w:t>
      </w:r>
      <w:r w:rsidR="007A2034" w:rsidRPr="0033017A">
        <w:rPr>
          <w:rFonts w:ascii="Times New Roman" w:hAnsi="Times New Roman" w:cs="Times New Roman"/>
          <w:color w:val="000000" w:themeColor="text1"/>
          <w:sz w:val="28"/>
          <w:szCs w:val="28"/>
        </w:rPr>
        <w:br/>
        <w:t xml:space="preserve">и нефтеперерабатывающих производствах </w:t>
      </w:r>
      <w:r w:rsidRPr="0033017A">
        <w:rPr>
          <w:rFonts w:ascii="Times New Roman" w:hAnsi="Times New Roman" w:cs="Times New Roman"/>
          <w:color w:val="000000" w:themeColor="text1"/>
          <w:sz w:val="28"/>
          <w:szCs w:val="28"/>
        </w:rPr>
        <w:t xml:space="preserve"> исключать искрообразование?</w:t>
      </w:r>
    </w:p>
    <w:p w:rsidR="00A807B2"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какой группе по обеспечению надежности электроснабжения должны относиться электроприемники технологических систем, имеющих в своем составе блоки II и III категории взрывоопасности </w:t>
      </w:r>
      <w:r w:rsidR="00EF4D6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w:t>
      </w:r>
      <w:r w:rsidR="007A2034" w:rsidRPr="0033017A">
        <w:rPr>
          <w:rFonts w:ascii="Times New Roman" w:hAnsi="Times New Roman" w:cs="Times New Roman"/>
          <w:color w:val="000000" w:themeColor="text1"/>
          <w:sz w:val="28"/>
          <w:szCs w:val="28"/>
        </w:rPr>
        <w:t xml:space="preserve"> взрывопожароопасных химических, нефтехимических </w:t>
      </w:r>
      <w:r w:rsidR="007A2034" w:rsidRPr="0033017A">
        <w:rPr>
          <w:rFonts w:ascii="Times New Roman" w:hAnsi="Times New Roman" w:cs="Times New Roman"/>
          <w:color w:val="000000" w:themeColor="text1"/>
          <w:sz w:val="28"/>
          <w:szCs w:val="28"/>
        </w:rPr>
        <w:br/>
        <w:t>и нефтеперерабатывающих производствах</w:t>
      </w:r>
      <w:r w:rsidRPr="0033017A">
        <w:rPr>
          <w:rFonts w:ascii="Times New Roman" w:hAnsi="Times New Roman" w:cs="Times New Roman"/>
          <w:color w:val="000000" w:themeColor="text1"/>
          <w:sz w:val="28"/>
          <w:szCs w:val="28"/>
        </w:rPr>
        <w:t>, в зависимости от конкретных условий эксплуатации и особенностей технологического процесса?</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Должны ли электроприемники технологических систем, имеющих </w:t>
      </w:r>
      <w:r w:rsidRPr="0033017A">
        <w:rPr>
          <w:rFonts w:ascii="Times New Roman" w:hAnsi="Times New Roman" w:cs="Times New Roman"/>
          <w:color w:val="000000" w:themeColor="text1"/>
          <w:sz w:val="28"/>
          <w:szCs w:val="28"/>
        </w:rPr>
        <w:br/>
        <w:t xml:space="preserve">в своем составе блоки II и III категории взрывоопасности, в зависимости от конкретных условий эксплуатации и особенностей технологического процесса по обеспечению надежности электроснабжения </w:t>
      </w:r>
      <w:r w:rsidRPr="0033017A">
        <w:rPr>
          <w:rFonts w:ascii="Times New Roman" w:hAnsi="Times New Roman" w:cs="Times New Roman"/>
          <w:color w:val="000000" w:themeColor="text1"/>
          <w:sz w:val="28"/>
          <w:szCs w:val="28"/>
        </w:rPr>
        <w:br/>
        <w:t xml:space="preserve">на </w:t>
      </w:r>
      <w:r w:rsidR="007A2034" w:rsidRPr="0033017A">
        <w:rPr>
          <w:rFonts w:ascii="Times New Roman" w:hAnsi="Times New Roman" w:cs="Times New Roman"/>
          <w:color w:val="000000" w:themeColor="text1"/>
          <w:sz w:val="28"/>
          <w:szCs w:val="28"/>
        </w:rPr>
        <w:t xml:space="preserve">взрывопожароопасных химических, нефтехимических </w:t>
      </w:r>
      <w:r w:rsidR="007A2034" w:rsidRPr="0033017A">
        <w:rPr>
          <w:rFonts w:ascii="Times New Roman" w:hAnsi="Times New Roman" w:cs="Times New Roman"/>
          <w:color w:val="000000" w:themeColor="text1"/>
          <w:sz w:val="28"/>
          <w:szCs w:val="28"/>
        </w:rPr>
        <w:br/>
        <w:t xml:space="preserve">и нефтеперерабатывающих производствах </w:t>
      </w:r>
      <w:r w:rsidRPr="0033017A">
        <w:rPr>
          <w:rFonts w:ascii="Times New Roman" w:hAnsi="Times New Roman" w:cs="Times New Roman"/>
          <w:color w:val="000000" w:themeColor="text1"/>
          <w:sz w:val="28"/>
          <w:szCs w:val="28"/>
        </w:rPr>
        <w:t xml:space="preserve"> относиться </w:t>
      </w:r>
      <w:r w:rsidR="007A203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 электроприемникам</w:t>
      </w:r>
      <w:r w:rsidR="007A2034"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I или II категории?</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Должны ли устройства систем отопления (водяного, парового), применяемые элементы и арматура, расположение их при прокладке </w:t>
      </w:r>
      <w:r w:rsidRPr="0033017A">
        <w:rPr>
          <w:rFonts w:ascii="Times New Roman" w:hAnsi="Times New Roman" w:cs="Times New Roman"/>
          <w:color w:val="000000" w:themeColor="text1"/>
          <w:sz w:val="28"/>
          <w:szCs w:val="28"/>
        </w:rPr>
        <w:br/>
        <w:t xml:space="preserve">над электропомещениями и помещениями контрольно-измерительных приборов и автоматики на </w:t>
      </w:r>
      <w:r w:rsidR="001256A6" w:rsidRPr="0033017A">
        <w:rPr>
          <w:rFonts w:ascii="Times New Roman" w:hAnsi="Times New Roman" w:cs="Times New Roman"/>
          <w:color w:val="000000" w:themeColor="text1"/>
          <w:sz w:val="28"/>
          <w:szCs w:val="28"/>
        </w:rPr>
        <w:t xml:space="preserve">взрывопожароопасных химических, нефтехимических и нефтеперерабатывающих производствах </w:t>
      </w:r>
      <w:r w:rsidRPr="0033017A">
        <w:rPr>
          <w:rFonts w:ascii="Times New Roman" w:hAnsi="Times New Roman" w:cs="Times New Roman"/>
          <w:color w:val="000000" w:themeColor="text1"/>
          <w:sz w:val="28"/>
          <w:szCs w:val="28"/>
        </w:rPr>
        <w:t xml:space="preserve"> исключать попадание влаги в эти помещения при всех режимах эксплуатации </w:t>
      </w:r>
      <w:r w:rsidRPr="0033017A">
        <w:rPr>
          <w:rFonts w:ascii="Times New Roman" w:hAnsi="Times New Roman" w:cs="Times New Roman"/>
          <w:color w:val="000000" w:themeColor="text1"/>
          <w:sz w:val="28"/>
          <w:szCs w:val="28"/>
        </w:rPr>
        <w:br/>
        <w:t>и обслуживания этих систем?</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Очистные сооружения объектов с технологическими блоками каких категорий взрывоопасности на </w:t>
      </w:r>
      <w:r w:rsidR="001256A6" w:rsidRPr="0033017A">
        <w:rPr>
          <w:rFonts w:ascii="Times New Roman" w:hAnsi="Times New Roman" w:cs="Times New Roman"/>
          <w:color w:val="000000" w:themeColor="text1"/>
          <w:sz w:val="28"/>
          <w:szCs w:val="28"/>
        </w:rPr>
        <w:t>взрывопожароопасных химических, нефтехимических и нефтеперерабатывающих производствах</w:t>
      </w:r>
      <w:r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br/>
        <w:t xml:space="preserve">где возможны залповые сбросы взрывопожароопасных продуктов </w:t>
      </w:r>
      <w:r w:rsidRPr="0033017A">
        <w:rPr>
          <w:rFonts w:ascii="Times New Roman" w:hAnsi="Times New Roman" w:cs="Times New Roman"/>
          <w:color w:val="000000" w:themeColor="text1"/>
          <w:sz w:val="28"/>
          <w:szCs w:val="28"/>
        </w:rPr>
        <w:br/>
        <w:t>в канализацию, должны быть оснащены средствами автоматического контроля и сигнализации?</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Должны ли очистные сооружения объектов с технологическими блоками всех категорий взрывоопасности на </w:t>
      </w:r>
      <w:r w:rsidR="001256A6" w:rsidRPr="0033017A">
        <w:rPr>
          <w:rFonts w:ascii="Times New Roman" w:hAnsi="Times New Roman" w:cs="Times New Roman"/>
          <w:color w:val="000000" w:themeColor="text1"/>
          <w:sz w:val="28"/>
          <w:szCs w:val="28"/>
        </w:rPr>
        <w:t>взрывопожароопасных химических, нефтехимических и нефтеперерабатывающих производствах</w:t>
      </w:r>
      <w:r w:rsidRPr="0033017A">
        <w:rPr>
          <w:rFonts w:ascii="Times New Roman" w:hAnsi="Times New Roman" w:cs="Times New Roman"/>
          <w:color w:val="000000" w:themeColor="text1"/>
          <w:sz w:val="28"/>
          <w:szCs w:val="28"/>
        </w:rPr>
        <w:t>, где возможны залповые сбросы взрывопожароопасных продуктов в канализацию, быть оснащены средствами автоматического контроля и сигнализации?</w:t>
      </w:r>
    </w:p>
    <w:p w:rsidR="00A807B2"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прямое соединение канализации химически загрязненных стоков с хозяйственно-бытовой канализацией </w:t>
      </w:r>
      <w:r w:rsidRPr="0033017A">
        <w:rPr>
          <w:rFonts w:ascii="Times New Roman" w:hAnsi="Times New Roman" w:cs="Times New Roman"/>
          <w:color w:val="000000" w:themeColor="text1"/>
          <w:sz w:val="28"/>
          <w:szCs w:val="28"/>
        </w:rPr>
        <w:br/>
        <w:t>без гидрозатворов на взрывопожароопасных производствах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A807B2" w:rsidRPr="0033017A" w:rsidRDefault="00663D05" w:rsidP="002168B0">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на территории предприятия, имеющего в своем составе взрывопожароопасные производства, наличие природных оврагов, выемок, низин и устройство открытых траншей, котлованов, приямков, в которых возможно скопление взрывопожароопасных паров </w:t>
      </w:r>
      <w:r w:rsidRPr="0033017A">
        <w:rPr>
          <w:rFonts w:ascii="Times New Roman" w:hAnsi="Times New Roman" w:cs="Times New Roman"/>
          <w:color w:val="000000" w:themeColor="text1"/>
          <w:sz w:val="28"/>
          <w:szCs w:val="28"/>
        </w:rPr>
        <w:br/>
        <w:t xml:space="preserve">и газов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w:t>
      </w:r>
      <w:r w:rsidR="00EE2BD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нефтеперерабатывающих производств», утвержденным приказом Ростехнадзора от 11.03.2013 № 96?</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траншейная и наземная прокладка трасс трубопроводов со сжиженными горючими газами, легковоспламеняющимися жидкостями и горючими жидкостями </w:t>
      </w:r>
      <w:r w:rsidR="00AC0F3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искусственных или естественных углублениях на территории предприятия, имеющего в своем составе взрывопожароопасные производства?</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Должны ли исполнительные механизмы систем противоаварийной автоматической защиты на </w:t>
      </w:r>
      <w:r w:rsidR="004A22B4" w:rsidRPr="0033017A">
        <w:rPr>
          <w:rFonts w:ascii="Times New Roman" w:hAnsi="Times New Roman" w:cs="Times New Roman"/>
          <w:color w:val="000000" w:themeColor="text1"/>
          <w:sz w:val="28"/>
          <w:szCs w:val="28"/>
        </w:rPr>
        <w:t>взрывопожароопасных химических, нефтехимических и нефтеперерабатывающих производствах</w:t>
      </w:r>
      <w:r w:rsidRPr="0033017A">
        <w:rPr>
          <w:rFonts w:ascii="Times New Roman" w:hAnsi="Times New Roman" w:cs="Times New Roman"/>
          <w:color w:val="000000" w:themeColor="text1"/>
          <w:sz w:val="28"/>
          <w:szCs w:val="28"/>
        </w:rPr>
        <w:t>, кроме указателей крайних положений непосредственно на этих механизмах, иметь устройства, позволяющие выполнять индикацию крайних положений в помещении управления?</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Должны ли быть предусмотрены приборы или пробоотборные устройства для анализа загрязненности сжатого воздуха на линиях ввода сжатого воздуха в цех (технологическую установку) </w:t>
      </w:r>
      <w:r w:rsidR="00F47C8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w:t>
      </w:r>
      <w:r w:rsidR="00F47C84" w:rsidRPr="0033017A">
        <w:rPr>
          <w:rFonts w:ascii="Times New Roman" w:hAnsi="Times New Roman" w:cs="Times New Roman"/>
          <w:color w:val="000000" w:themeColor="text1"/>
          <w:sz w:val="28"/>
          <w:szCs w:val="28"/>
        </w:rPr>
        <w:t xml:space="preserve">взрывопожароопасных химических, нефтехимических </w:t>
      </w:r>
      <w:r w:rsidR="00F47C84" w:rsidRPr="0033017A">
        <w:rPr>
          <w:rFonts w:ascii="Times New Roman" w:hAnsi="Times New Roman" w:cs="Times New Roman"/>
          <w:color w:val="000000" w:themeColor="text1"/>
          <w:sz w:val="28"/>
          <w:szCs w:val="28"/>
        </w:rPr>
        <w:br/>
        <w:t>и нефтеперерабатывающих производствах</w:t>
      </w:r>
      <w:r w:rsidRPr="0033017A">
        <w:rPr>
          <w:rFonts w:ascii="Times New Roman" w:hAnsi="Times New Roman" w:cs="Times New Roman"/>
          <w:color w:val="000000" w:themeColor="text1"/>
          <w:sz w:val="28"/>
          <w:szCs w:val="28"/>
        </w:rPr>
        <w:t>?</w:t>
      </w:r>
    </w:p>
    <w:p w:rsidR="00A807B2" w:rsidRPr="0033017A" w:rsidRDefault="00663D05" w:rsidP="00F62F89">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Должны ли помещения управления технологическими объектами </w:t>
      </w:r>
      <w:r w:rsidR="00127C2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установки компримирования воздуха на взрывоопасных производствах оснащаться световой и звуковой сигнализацией, срабатывающей </w:t>
      </w:r>
      <w:r w:rsidRPr="0033017A">
        <w:rPr>
          <w:rFonts w:ascii="Times New Roman" w:hAnsi="Times New Roman" w:cs="Times New Roman"/>
          <w:color w:val="000000" w:themeColor="text1"/>
          <w:sz w:val="28"/>
          <w:szCs w:val="28"/>
        </w:rPr>
        <w:br/>
        <w:t xml:space="preserve">при падении давления сжатого воздуха в сети до буферных емкостей (реципиентов)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w:t>
      </w:r>
      <w:r w:rsidR="00EE2BD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нефтеперерабатывающих производств», утвержденным приказом Ростехнадзора от 11.03.2013 № 96?</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технологическое оборудование </w:t>
      </w:r>
      <w:r w:rsidR="00F47C84" w:rsidRPr="0033017A">
        <w:rPr>
          <w:rFonts w:ascii="Times New Roman" w:hAnsi="Times New Roman" w:cs="Times New Roman"/>
          <w:color w:val="000000" w:themeColor="text1"/>
          <w:sz w:val="28"/>
          <w:szCs w:val="28"/>
        </w:rPr>
        <w:t xml:space="preserve">взрывопожароопасных химических, нефтехимических и нефтеперерабатывающих производств </w:t>
      </w:r>
      <w:r w:rsidRPr="0033017A">
        <w:rPr>
          <w:rFonts w:ascii="Times New Roman" w:hAnsi="Times New Roman" w:cs="Times New Roman"/>
          <w:color w:val="000000" w:themeColor="text1"/>
          <w:sz w:val="28"/>
          <w:szCs w:val="28"/>
        </w:rPr>
        <w:t>должно размещаться</w:t>
      </w:r>
      <w:r w:rsidR="00127C2E"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в специальных взрывозащитных конструкциях?</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принципами руководствуются экспертные организации, проводящие экспертизу промышленной безопасности </w:t>
      </w:r>
      <w:r w:rsidR="008A1D59"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«Порядок осуществления экспертизы промышленной безопасности </w:t>
      </w:r>
      <w:r w:rsidR="00AC0F37" w:rsidRPr="0033017A">
        <w:rPr>
          <w:rFonts w:ascii="Times New Roman" w:hAnsi="Times New Roman" w:cs="Times New Roman"/>
          <w:color w:val="000000" w:themeColor="text1"/>
          <w:sz w:val="28"/>
          <w:szCs w:val="28"/>
        </w:rPr>
        <w:br/>
      </w:r>
      <w:r w:rsidR="008A1D59" w:rsidRPr="0033017A">
        <w:rPr>
          <w:rFonts w:ascii="Times New Roman" w:hAnsi="Times New Roman" w:cs="Times New Roman"/>
          <w:color w:val="000000" w:themeColor="text1"/>
          <w:sz w:val="28"/>
          <w:szCs w:val="28"/>
        </w:rPr>
        <w:t xml:space="preserve">в химической, нефтехимической и нефтегазоперерабатывающей промышленности», утвержденным приказом Ростехнадзора </w:t>
      </w:r>
      <w:r w:rsidR="008A1D59" w:rsidRPr="0033017A">
        <w:rPr>
          <w:rFonts w:ascii="Times New Roman" w:hAnsi="Times New Roman" w:cs="Times New Roman"/>
          <w:color w:val="000000" w:themeColor="text1"/>
          <w:sz w:val="28"/>
          <w:szCs w:val="28"/>
        </w:rPr>
        <w:br/>
        <w:t>от 15.10.2012 № 584?</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 является руководством для экспертных организаций, проводящих экспертизу промышленной безопасности</w:t>
      </w:r>
      <w:r w:rsidR="00513748" w:rsidRPr="0033017A">
        <w:rPr>
          <w:rFonts w:ascii="Times New Roman" w:hAnsi="Times New Roman" w:cs="Times New Roman"/>
          <w:color w:val="000000" w:themeColor="text1"/>
          <w:sz w:val="28"/>
          <w:szCs w:val="28"/>
        </w:rPr>
        <w:t>,</w:t>
      </w:r>
      <w:r w:rsidR="009611C9" w:rsidRPr="0033017A">
        <w:rPr>
          <w:rFonts w:ascii="Times New Roman" w:hAnsi="Times New Roman" w:cs="Times New Roman"/>
          <w:color w:val="000000" w:themeColor="text1"/>
          <w:sz w:val="28"/>
          <w:szCs w:val="28"/>
        </w:rPr>
        <w:t xml:space="preserve"> </w:t>
      </w:r>
      <w:r w:rsidR="008A1D59"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«Порядок осуществления экспертизы промышленной безопасности </w:t>
      </w:r>
      <w:r w:rsidR="00AC0F37" w:rsidRPr="0033017A">
        <w:rPr>
          <w:rFonts w:ascii="Times New Roman" w:hAnsi="Times New Roman" w:cs="Times New Roman"/>
          <w:color w:val="000000" w:themeColor="text1"/>
          <w:sz w:val="28"/>
          <w:szCs w:val="28"/>
        </w:rPr>
        <w:br/>
      </w:r>
      <w:r w:rsidR="008A1D59" w:rsidRPr="0033017A">
        <w:rPr>
          <w:rFonts w:ascii="Times New Roman" w:hAnsi="Times New Roman" w:cs="Times New Roman"/>
          <w:color w:val="000000" w:themeColor="text1"/>
          <w:sz w:val="28"/>
          <w:szCs w:val="28"/>
        </w:rPr>
        <w:t xml:space="preserve">в химической, нефтехимической и нефтегазоперерабатывающей промышленности», утвержденным приказом Ростехнадзора </w:t>
      </w:r>
      <w:r w:rsidR="008A1D59" w:rsidRPr="0033017A">
        <w:rPr>
          <w:rFonts w:ascii="Times New Roman" w:hAnsi="Times New Roman" w:cs="Times New Roman"/>
          <w:color w:val="000000" w:themeColor="text1"/>
          <w:sz w:val="28"/>
          <w:szCs w:val="28"/>
        </w:rPr>
        <w:br/>
        <w:t>от 15.10.2012 № 584?</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документ не входит в перечень документации, используемой при экспертизе технических устройств</w:t>
      </w:r>
      <w:r w:rsidR="00513748" w:rsidRPr="0033017A">
        <w:rPr>
          <w:rFonts w:ascii="Times New Roman" w:hAnsi="Times New Roman" w:cs="Times New Roman"/>
          <w:color w:val="000000" w:themeColor="text1"/>
          <w:sz w:val="28"/>
          <w:szCs w:val="28"/>
        </w:rPr>
        <w:t>,</w:t>
      </w:r>
      <w:r w:rsidR="008E0FED" w:rsidRPr="0033017A">
        <w:rPr>
          <w:rFonts w:ascii="Times New Roman" w:hAnsi="Times New Roman" w:cs="Times New Roman"/>
          <w:color w:val="000000" w:themeColor="text1"/>
          <w:sz w:val="28"/>
          <w:szCs w:val="28"/>
        </w:rPr>
        <w:t xml:space="preserve"> </w:t>
      </w:r>
      <w:r w:rsidR="008A1D59" w:rsidRPr="0033017A">
        <w:rPr>
          <w:rFonts w:ascii="Times New Roman" w:hAnsi="Times New Roman" w:cs="Times New Roman"/>
          <w:color w:val="000000" w:themeColor="text1"/>
          <w:sz w:val="28"/>
          <w:szCs w:val="28"/>
        </w:rPr>
        <w:t xml:space="preserve">согласно Федеральным нормам </w:t>
      </w:r>
      <w:r w:rsidR="00AC0F37" w:rsidRPr="0033017A">
        <w:rPr>
          <w:rFonts w:ascii="Times New Roman" w:hAnsi="Times New Roman" w:cs="Times New Roman"/>
          <w:color w:val="000000" w:themeColor="text1"/>
          <w:sz w:val="28"/>
          <w:szCs w:val="28"/>
        </w:rPr>
        <w:br/>
      </w:r>
      <w:r w:rsidR="008A1D59" w:rsidRPr="0033017A">
        <w:rPr>
          <w:rFonts w:ascii="Times New Roman" w:hAnsi="Times New Roman" w:cs="Times New Roman"/>
          <w:color w:val="000000" w:themeColor="text1"/>
          <w:sz w:val="28"/>
          <w:szCs w:val="28"/>
        </w:rPr>
        <w:t>и правилам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 приказом Ростехнадзора от 15.10.2012 № 584?</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w:t>
      </w:r>
      <w:r w:rsidR="008A1D59"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«Порядок осуществления экспертизы промышленной безопасности в химической, нефтехимической </w:t>
      </w:r>
      <w:r w:rsidR="00AC0F37" w:rsidRPr="0033017A">
        <w:rPr>
          <w:rFonts w:ascii="Times New Roman" w:hAnsi="Times New Roman" w:cs="Times New Roman"/>
          <w:color w:val="000000" w:themeColor="text1"/>
          <w:sz w:val="28"/>
          <w:szCs w:val="28"/>
        </w:rPr>
        <w:br/>
      </w:r>
      <w:r w:rsidR="008A1D59" w:rsidRPr="0033017A">
        <w:rPr>
          <w:rFonts w:ascii="Times New Roman" w:hAnsi="Times New Roman" w:cs="Times New Roman"/>
          <w:color w:val="000000" w:themeColor="text1"/>
          <w:sz w:val="28"/>
          <w:szCs w:val="28"/>
        </w:rPr>
        <w:t xml:space="preserve">и нефтегазоперерабатывающей промышленности», утвержденным приказом Ростехнадзора от 15.10.2012 № 584, </w:t>
      </w:r>
      <w:r w:rsidRPr="0033017A">
        <w:rPr>
          <w:rFonts w:ascii="Times New Roman" w:hAnsi="Times New Roman" w:cs="Times New Roman"/>
          <w:color w:val="000000" w:themeColor="text1"/>
          <w:sz w:val="28"/>
          <w:szCs w:val="28"/>
        </w:rPr>
        <w:t xml:space="preserve"> проводится выполнение работ по натурному обследованию объекта</w:t>
      </w:r>
      <w:r w:rsidR="002B14DA" w:rsidRPr="0033017A">
        <w:rPr>
          <w:rFonts w:ascii="Times New Roman" w:hAnsi="Times New Roman" w:cs="Times New Roman"/>
          <w:color w:val="000000" w:themeColor="text1"/>
          <w:sz w:val="28"/>
          <w:szCs w:val="28"/>
        </w:rPr>
        <w:t xml:space="preserve"> при проведении экспертизы промышленной безопасности технических устройств</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w:t>
      </w:r>
      <w:r w:rsidR="008A1D59"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«Порядок осуществления экспертизы промышленной безопасности в химической, нефтехимической </w:t>
      </w:r>
      <w:r w:rsidR="00AC0F37" w:rsidRPr="0033017A">
        <w:rPr>
          <w:rFonts w:ascii="Times New Roman" w:hAnsi="Times New Roman" w:cs="Times New Roman"/>
          <w:color w:val="000000" w:themeColor="text1"/>
          <w:sz w:val="28"/>
          <w:szCs w:val="28"/>
        </w:rPr>
        <w:br/>
      </w:r>
      <w:r w:rsidR="008A1D59" w:rsidRPr="0033017A">
        <w:rPr>
          <w:rFonts w:ascii="Times New Roman" w:hAnsi="Times New Roman" w:cs="Times New Roman"/>
          <w:color w:val="000000" w:themeColor="text1"/>
          <w:sz w:val="28"/>
          <w:szCs w:val="28"/>
        </w:rPr>
        <w:t xml:space="preserve">и нефтегазоперерабатывающей промышленности», утвержденным приказом Ростехнадзора от 15.10.2012 № 584, </w:t>
      </w:r>
      <w:r w:rsidRPr="0033017A">
        <w:rPr>
          <w:rFonts w:ascii="Times New Roman" w:hAnsi="Times New Roman" w:cs="Times New Roman"/>
          <w:color w:val="000000" w:themeColor="text1"/>
          <w:sz w:val="28"/>
          <w:szCs w:val="28"/>
        </w:rPr>
        <w:t>утверждается программа работ по натурному обследованию объекта экспертизы?</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w:t>
      </w:r>
      <w:r w:rsidR="008A1D59"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«Порядок осуществления экспертизы промышленной безопасности в химической, нефтехимической </w:t>
      </w:r>
      <w:r w:rsidR="00AC0F37" w:rsidRPr="0033017A">
        <w:rPr>
          <w:rFonts w:ascii="Times New Roman" w:hAnsi="Times New Roman" w:cs="Times New Roman"/>
          <w:color w:val="000000" w:themeColor="text1"/>
          <w:sz w:val="28"/>
          <w:szCs w:val="28"/>
        </w:rPr>
        <w:br/>
      </w:r>
      <w:r w:rsidR="008A1D59" w:rsidRPr="0033017A">
        <w:rPr>
          <w:rFonts w:ascii="Times New Roman" w:hAnsi="Times New Roman" w:cs="Times New Roman"/>
          <w:color w:val="000000" w:themeColor="text1"/>
          <w:sz w:val="28"/>
          <w:szCs w:val="28"/>
        </w:rPr>
        <w:t xml:space="preserve">и нефтегазоперерабатывающей промышленности», утвержденным приказом Ростехнадзора от 15.10.2012 № 584, </w:t>
      </w:r>
      <w:r w:rsidRPr="0033017A">
        <w:rPr>
          <w:rFonts w:ascii="Times New Roman" w:hAnsi="Times New Roman" w:cs="Times New Roman"/>
          <w:color w:val="000000" w:themeColor="text1"/>
          <w:sz w:val="28"/>
          <w:szCs w:val="28"/>
        </w:rPr>
        <w:t>согласовывается программа работ по натурному обследованию объекта экспертизы?</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условии </w:t>
      </w:r>
      <w:r w:rsidR="008A1D59" w:rsidRPr="0033017A">
        <w:rPr>
          <w:rFonts w:ascii="Times New Roman" w:hAnsi="Times New Roman" w:cs="Times New Roman"/>
          <w:color w:val="000000" w:themeColor="text1"/>
          <w:sz w:val="28"/>
          <w:szCs w:val="28"/>
        </w:rPr>
        <w:t xml:space="preserve">согласно Федеральным нормам и правилам </w:t>
      </w:r>
      <w:r w:rsidR="00AC0F37" w:rsidRPr="0033017A">
        <w:rPr>
          <w:rFonts w:ascii="Times New Roman" w:hAnsi="Times New Roman" w:cs="Times New Roman"/>
          <w:color w:val="000000" w:themeColor="text1"/>
          <w:sz w:val="28"/>
          <w:szCs w:val="28"/>
        </w:rPr>
        <w:br/>
      </w:r>
      <w:r w:rsidR="008A1D59" w:rsidRPr="0033017A">
        <w:rPr>
          <w:rFonts w:ascii="Times New Roman" w:hAnsi="Times New Roman" w:cs="Times New Roman"/>
          <w:color w:val="000000" w:themeColor="text1"/>
          <w:sz w:val="28"/>
          <w:szCs w:val="28"/>
        </w:rPr>
        <w:t xml:space="preserve">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 приказом Ростехнадзора от 15.10.2012 № 584, </w:t>
      </w:r>
      <w:r w:rsidRPr="0033017A">
        <w:rPr>
          <w:rFonts w:ascii="Times New Roman" w:hAnsi="Times New Roman" w:cs="Times New Roman"/>
          <w:color w:val="000000" w:themeColor="text1"/>
          <w:sz w:val="28"/>
          <w:szCs w:val="28"/>
        </w:rPr>
        <w:br/>
        <w:t>в процессе выполнения экспертизы допускается обоснованная исполнителем корректировка программы работ по натурному обследованию объекта?</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w:t>
      </w:r>
      <w:r w:rsidR="008A1D59"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«Порядок осуществления экспертизы промышленной безопасности в химической, нефтехимической </w:t>
      </w:r>
      <w:r w:rsidR="00AC0F37" w:rsidRPr="0033017A">
        <w:rPr>
          <w:rFonts w:ascii="Times New Roman" w:hAnsi="Times New Roman" w:cs="Times New Roman"/>
          <w:color w:val="000000" w:themeColor="text1"/>
          <w:sz w:val="28"/>
          <w:szCs w:val="28"/>
        </w:rPr>
        <w:br/>
      </w:r>
      <w:r w:rsidR="008A1D59" w:rsidRPr="0033017A">
        <w:rPr>
          <w:rFonts w:ascii="Times New Roman" w:hAnsi="Times New Roman" w:cs="Times New Roman"/>
          <w:color w:val="000000" w:themeColor="text1"/>
          <w:sz w:val="28"/>
          <w:szCs w:val="28"/>
        </w:rPr>
        <w:t xml:space="preserve">и нефтегазоперерабатывающей промышленности», утвержденным приказом Ростехнадзора от 15.10.2012 № 584, </w:t>
      </w:r>
      <w:r w:rsidRPr="0033017A">
        <w:rPr>
          <w:rFonts w:ascii="Times New Roman" w:hAnsi="Times New Roman" w:cs="Times New Roman"/>
          <w:color w:val="000000" w:themeColor="text1"/>
          <w:sz w:val="28"/>
          <w:szCs w:val="28"/>
        </w:rPr>
        <w:t xml:space="preserve">в процессе выполнения экспертизы имеет право провести корректировку программы работ </w:t>
      </w:r>
      <w:r w:rsidR="00AC0F3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натурному обследованию объекта?</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w:t>
      </w:r>
      <w:r w:rsidR="008A1D59"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«Порядок осуществления экспертизы промышленной безопасности в химической, нефтехимической </w:t>
      </w:r>
      <w:r w:rsidR="00AC0F37" w:rsidRPr="0033017A">
        <w:rPr>
          <w:rFonts w:ascii="Times New Roman" w:hAnsi="Times New Roman" w:cs="Times New Roman"/>
          <w:color w:val="000000" w:themeColor="text1"/>
          <w:sz w:val="28"/>
          <w:szCs w:val="28"/>
        </w:rPr>
        <w:br/>
      </w:r>
      <w:r w:rsidR="008A1D59" w:rsidRPr="0033017A">
        <w:rPr>
          <w:rFonts w:ascii="Times New Roman" w:hAnsi="Times New Roman" w:cs="Times New Roman"/>
          <w:color w:val="000000" w:themeColor="text1"/>
          <w:sz w:val="28"/>
          <w:szCs w:val="28"/>
        </w:rPr>
        <w:t xml:space="preserve">и нефтегазоперерабатывающей промышленности», утвержденным приказом Ростехнадзора от 15.10.2012 № 584, </w:t>
      </w:r>
      <w:r w:rsidRPr="0033017A">
        <w:rPr>
          <w:rFonts w:ascii="Times New Roman" w:hAnsi="Times New Roman" w:cs="Times New Roman"/>
          <w:color w:val="000000" w:themeColor="text1"/>
          <w:sz w:val="28"/>
          <w:szCs w:val="28"/>
        </w:rPr>
        <w:t>допускается вносить изменения в календарный план проведения экспертизы?</w:t>
      </w:r>
    </w:p>
    <w:p w:rsidR="00A807B2" w:rsidRPr="0033017A" w:rsidRDefault="008A1D5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«Порядок осуществления экспертизы промышленной безопасности в химической, нефтехимической </w:t>
      </w:r>
      <w:r w:rsidR="00AC0F3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нефтегазоперерабатывающей промышленности», утвержденным приказом Ростехнадзора от 15.10.2012 № 584, </w:t>
      </w:r>
      <w:r w:rsidR="00C6344B" w:rsidRPr="0033017A">
        <w:rPr>
          <w:rFonts w:ascii="Times New Roman" w:hAnsi="Times New Roman" w:cs="Times New Roman"/>
          <w:color w:val="000000" w:themeColor="text1"/>
          <w:sz w:val="28"/>
          <w:szCs w:val="28"/>
        </w:rPr>
        <w:t>при про</w:t>
      </w:r>
      <w:r w:rsidR="005457E6" w:rsidRPr="0033017A">
        <w:rPr>
          <w:rFonts w:ascii="Times New Roman" w:hAnsi="Times New Roman" w:cs="Times New Roman"/>
          <w:color w:val="000000" w:themeColor="text1"/>
          <w:sz w:val="28"/>
          <w:szCs w:val="28"/>
        </w:rPr>
        <w:t>ведении экспертизы и составлении</w:t>
      </w:r>
      <w:r w:rsidR="00C6344B" w:rsidRPr="0033017A">
        <w:rPr>
          <w:rFonts w:ascii="Times New Roman" w:hAnsi="Times New Roman" w:cs="Times New Roman"/>
          <w:color w:val="000000" w:themeColor="text1"/>
          <w:sz w:val="28"/>
          <w:szCs w:val="28"/>
        </w:rPr>
        <w:t xml:space="preserve"> заключения экспертизы промышленной безопасности </w:t>
      </w:r>
      <w:r w:rsidR="0082787F" w:rsidRPr="0033017A">
        <w:rPr>
          <w:rFonts w:ascii="Times New Roman" w:hAnsi="Times New Roman" w:cs="Times New Roman"/>
          <w:color w:val="000000" w:themeColor="text1"/>
          <w:sz w:val="28"/>
          <w:szCs w:val="28"/>
        </w:rPr>
        <w:br/>
      </w:r>
      <w:r w:rsidR="00A807B2" w:rsidRPr="0033017A">
        <w:rPr>
          <w:rFonts w:ascii="Times New Roman" w:hAnsi="Times New Roman" w:cs="Times New Roman"/>
          <w:color w:val="000000" w:themeColor="text1"/>
          <w:sz w:val="28"/>
          <w:szCs w:val="28"/>
        </w:rPr>
        <w:t xml:space="preserve">в случае невозможности проведения какого-либо </w:t>
      </w:r>
      <w:r w:rsidR="00AC0F37" w:rsidRPr="0033017A">
        <w:rPr>
          <w:rFonts w:ascii="Times New Roman" w:hAnsi="Times New Roman" w:cs="Times New Roman"/>
          <w:color w:val="000000" w:themeColor="text1"/>
          <w:sz w:val="28"/>
          <w:szCs w:val="28"/>
        </w:rPr>
        <w:br/>
      </w:r>
      <w:r w:rsidR="00A807B2" w:rsidRPr="0033017A">
        <w:rPr>
          <w:rFonts w:ascii="Times New Roman" w:hAnsi="Times New Roman" w:cs="Times New Roman"/>
          <w:color w:val="000000" w:themeColor="text1"/>
          <w:sz w:val="28"/>
          <w:szCs w:val="28"/>
        </w:rPr>
        <w:t>из обязательных видов испытаний объекта допускается:</w:t>
      </w:r>
    </w:p>
    <w:p w:rsidR="00A807B2" w:rsidRPr="0033017A" w:rsidRDefault="00032C3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действия</w:t>
      </w:r>
      <w:r w:rsidR="00A807B2" w:rsidRPr="0033017A">
        <w:rPr>
          <w:rFonts w:ascii="Times New Roman" w:hAnsi="Times New Roman" w:cs="Times New Roman"/>
          <w:color w:val="000000" w:themeColor="text1"/>
          <w:sz w:val="28"/>
          <w:szCs w:val="28"/>
        </w:rPr>
        <w:t xml:space="preserve"> </w:t>
      </w:r>
      <w:r w:rsidR="008A1D59"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«Порядок осуществления экспертизы промышленной безопасности в химической, нефтехимической </w:t>
      </w:r>
      <w:r w:rsidR="00AC0F37" w:rsidRPr="0033017A">
        <w:rPr>
          <w:rFonts w:ascii="Times New Roman" w:hAnsi="Times New Roman" w:cs="Times New Roman"/>
          <w:color w:val="000000" w:themeColor="text1"/>
          <w:sz w:val="28"/>
          <w:szCs w:val="28"/>
        </w:rPr>
        <w:br/>
      </w:r>
      <w:r w:rsidR="008A1D59" w:rsidRPr="0033017A">
        <w:rPr>
          <w:rFonts w:ascii="Times New Roman" w:hAnsi="Times New Roman" w:cs="Times New Roman"/>
          <w:color w:val="000000" w:themeColor="text1"/>
          <w:sz w:val="28"/>
          <w:szCs w:val="28"/>
        </w:rPr>
        <w:t xml:space="preserve">и нефтегазоперерабатывающей промышленности», утвержденным приказом Ростехнадзора от 15.10.2012 № 584, </w:t>
      </w:r>
      <w:r w:rsidR="00A807B2" w:rsidRPr="0033017A">
        <w:rPr>
          <w:rFonts w:ascii="Times New Roman" w:hAnsi="Times New Roman" w:cs="Times New Roman"/>
          <w:color w:val="000000" w:themeColor="text1"/>
          <w:sz w:val="28"/>
          <w:szCs w:val="28"/>
        </w:rPr>
        <w:t xml:space="preserve"> должен предпринять эксперт по результатам испытаний (до окончания работ по экспертизе), если срок проведения испытаний объекта в процессе экспертизы совпадает по времени с необходимостью проводить его очередное техническое освидетельствование?</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Когда в соответствии с</w:t>
      </w:r>
      <w:r w:rsidR="008A1D59" w:rsidRPr="0033017A">
        <w:rPr>
          <w:rFonts w:ascii="Times New Roman" w:hAnsi="Times New Roman" w:cs="Times New Roman"/>
          <w:color w:val="000000" w:themeColor="text1"/>
          <w:sz w:val="28"/>
          <w:szCs w:val="28"/>
        </w:rPr>
        <w:t xml:space="preserve"> Федеральными нормами и правилами в области промышленной безопасности «Порядок осуществления экспертизы промышленной безопасности в химической, нефтехимической </w:t>
      </w:r>
      <w:r w:rsidR="00AC0F37" w:rsidRPr="0033017A">
        <w:rPr>
          <w:rFonts w:ascii="Times New Roman" w:hAnsi="Times New Roman" w:cs="Times New Roman"/>
          <w:color w:val="000000" w:themeColor="text1"/>
          <w:sz w:val="28"/>
          <w:szCs w:val="28"/>
        </w:rPr>
        <w:br/>
      </w:r>
      <w:r w:rsidR="008A1D59" w:rsidRPr="0033017A">
        <w:rPr>
          <w:rFonts w:ascii="Times New Roman" w:hAnsi="Times New Roman" w:cs="Times New Roman"/>
          <w:color w:val="000000" w:themeColor="text1"/>
          <w:sz w:val="28"/>
          <w:szCs w:val="28"/>
        </w:rPr>
        <w:t xml:space="preserve">и нефтегазоперерабатывающей промышленности», утвержденными приказом Ростехнадзора от 15.10.2012 № 584, </w:t>
      </w:r>
      <w:r w:rsidRPr="0033017A">
        <w:rPr>
          <w:rFonts w:ascii="Times New Roman" w:hAnsi="Times New Roman" w:cs="Times New Roman"/>
          <w:color w:val="000000" w:themeColor="text1"/>
          <w:sz w:val="28"/>
          <w:szCs w:val="28"/>
        </w:rPr>
        <w:t xml:space="preserve"> экспертная организация оформляет проект заключения экспертизы промышленной безопасности?</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документе при оценке результатов экспертизы технических устройств, применяемых на опасных производственных объектах, </w:t>
      </w:r>
      <w:r w:rsidRPr="0033017A">
        <w:rPr>
          <w:rFonts w:ascii="Times New Roman" w:hAnsi="Times New Roman" w:cs="Times New Roman"/>
          <w:color w:val="000000" w:themeColor="text1"/>
          <w:sz w:val="28"/>
          <w:szCs w:val="28"/>
        </w:rPr>
        <w:br/>
        <w:t xml:space="preserve">в соответствии с </w:t>
      </w:r>
      <w:r w:rsidR="008A1D59"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«Порядок осуществления экспертизы промышленной безопасности в химической, нефтехимической </w:t>
      </w:r>
      <w:r w:rsidR="00AC0F37" w:rsidRPr="0033017A">
        <w:rPr>
          <w:rFonts w:ascii="Times New Roman" w:hAnsi="Times New Roman" w:cs="Times New Roman"/>
          <w:color w:val="000000" w:themeColor="text1"/>
          <w:sz w:val="28"/>
          <w:szCs w:val="28"/>
        </w:rPr>
        <w:br/>
      </w:r>
      <w:r w:rsidR="008A1D59" w:rsidRPr="0033017A">
        <w:rPr>
          <w:rFonts w:ascii="Times New Roman" w:hAnsi="Times New Roman" w:cs="Times New Roman"/>
          <w:color w:val="000000" w:themeColor="text1"/>
          <w:sz w:val="28"/>
          <w:szCs w:val="28"/>
        </w:rPr>
        <w:t xml:space="preserve">и нефтегазоперерабатывающей промышленности», утвержденными приказом Ростехнадзора от 15.10.2012 № 584, </w:t>
      </w:r>
      <w:r w:rsidRPr="0033017A">
        <w:rPr>
          <w:rFonts w:ascii="Times New Roman" w:hAnsi="Times New Roman" w:cs="Times New Roman"/>
          <w:color w:val="000000" w:themeColor="text1"/>
          <w:sz w:val="28"/>
          <w:szCs w:val="28"/>
        </w:rPr>
        <w:t>приводятся отчетные материалы по отдельным видам работ?</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 определяется проектной организацией для осуществления контроля за содержанием кислорода в горючем газе во всасывающих линиях компрессоров, работающих под разрежением</w:t>
      </w:r>
      <w:r w:rsidR="00F80CA7" w:rsidRPr="0033017A">
        <w:rPr>
          <w:rFonts w:ascii="Times New Roman" w:hAnsi="Times New Roman" w:cs="Times New Roman"/>
          <w:color w:val="000000" w:themeColor="text1"/>
          <w:sz w:val="28"/>
          <w:szCs w:val="28"/>
        </w:rPr>
        <w:t>,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осуществляется выбор необходимых и достаточных условий организации реакционных процессов, в которых возможно образование промежуточных перекисных соединений, побочных взрывоопасных продуктов осмоления и уплотнения (полимеризации, поликонденсации) </w:t>
      </w:r>
      <w:r w:rsidRPr="0033017A">
        <w:rPr>
          <w:rFonts w:ascii="Times New Roman" w:hAnsi="Times New Roman" w:cs="Times New Roman"/>
          <w:color w:val="000000" w:themeColor="text1"/>
          <w:sz w:val="28"/>
          <w:szCs w:val="28"/>
        </w:rPr>
        <w:br/>
        <w:t>и других нестабильных веществ с вероятным их отложением в аппаратуре и трубопроводах?</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величины должно приниматься расчетное давление </w:t>
      </w:r>
      <w:r w:rsidRPr="0033017A">
        <w:rPr>
          <w:rFonts w:ascii="Times New Roman" w:hAnsi="Times New Roman" w:cs="Times New Roman"/>
          <w:color w:val="000000" w:themeColor="text1"/>
          <w:sz w:val="28"/>
          <w:szCs w:val="28"/>
        </w:rPr>
        <w:br/>
        <w:t>при проектировании резервуаров для хранения жидкого аммиака?</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категорию взрывоопасности технологических блоков должны обеспечивать проектные решения для производства водорода методом электролиза воды?</w:t>
      </w:r>
    </w:p>
    <w:p w:rsidR="00A807B2" w:rsidRPr="0033017A" w:rsidRDefault="00663D05" w:rsidP="005457E6">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специальные меры с учетом особенностей технологического процесса разрабатываются в проектной документации для обеспечения взрывобезопасности технологической системы при пуске в работу </w:t>
      </w:r>
      <w:r w:rsidRPr="0033017A">
        <w:rPr>
          <w:rFonts w:ascii="Times New Roman" w:hAnsi="Times New Roman" w:cs="Times New Roman"/>
          <w:color w:val="000000" w:themeColor="text1"/>
          <w:sz w:val="28"/>
          <w:szCs w:val="28"/>
        </w:rPr>
        <w:br/>
        <w:t>или остановке технологического оборудования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документация не рассматривается при экспертизе промышленной безопасности проектной документации?</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осуществляется проектными организациями с целью разработки проектных решений и мероприятий, направленных на снижение вероятности и последствий аварий</w:t>
      </w:r>
      <w:r w:rsidR="00F80CA7" w:rsidRPr="0033017A">
        <w:rPr>
          <w:rFonts w:ascii="Times New Roman" w:hAnsi="Times New Roman" w:cs="Times New Roman"/>
          <w:color w:val="000000" w:themeColor="text1"/>
          <w:sz w:val="28"/>
          <w:szCs w:val="28"/>
        </w:rPr>
        <w:t xml:space="preserve"> согласно Федеральным нормам </w:t>
      </w:r>
      <w:r w:rsidR="00EF4D6D" w:rsidRPr="0033017A">
        <w:rPr>
          <w:rFonts w:ascii="Times New Roman" w:hAnsi="Times New Roman" w:cs="Times New Roman"/>
          <w:color w:val="000000" w:themeColor="text1"/>
          <w:sz w:val="28"/>
          <w:szCs w:val="28"/>
        </w:rPr>
        <w:br/>
      </w:r>
      <w:r w:rsidR="00F80CA7" w:rsidRPr="0033017A">
        <w:rPr>
          <w:rFonts w:ascii="Times New Roman" w:hAnsi="Times New Roman" w:cs="Times New Roman"/>
          <w:color w:val="000000" w:themeColor="text1"/>
          <w:sz w:val="28"/>
          <w:szCs w:val="28"/>
        </w:rPr>
        <w:t>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w:t>
      </w:r>
      <w:r w:rsidR="00EF4D6D" w:rsidRPr="0033017A">
        <w:rPr>
          <w:rFonts w:ascii="Times New Roman" w:hAnsi="Times New Roman" w:cs="Times New Roman"/>
          <w:color w:val="000000" w:themeColor="text1"/>
          <w:sz w:val="28"/>
          <w:szCs w:val="28"/>
        </w:rPr>
        <w:t xml:space="preserve"> </w:t>
      </w:r>
      <w:r w:rsidR="00F80CA7" w:rsidRPr="0033017A">
        <w:rPr>
          <w:rFonts w:ascii="Times New Roman" w:hAnsi="Times New Roman" w:cs="Times New Roman"/>
          <w:color w:val="000000" w:themeColor="text1"/>
          <w:sz w:val="28"/>
          <w:szCs w:val="28"/>
        </w:rPr>
        <w:t>Ростехнадзора от 11.03.2013 № 96</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документом определяется порядок выбора рациональных режимов дозирования компонентов при проведении технологического процесса (или его стадий)</w:t>
      </w:r>
      <w:r w:rsidR="00F80CA7" w:rsidRPr="0033017A">
        <w:rPr>
          <w:rFonts w:ascii="Times New Roman" w:hAnsi="Times New Roman" w:cs="Times New Roman"/>
          <w:color w:val="000000" w:themeColor="text1"/>
          <w:sz w:val="28"/>
          <w:szCs w:val="28"/>
        </w:rPr>
        <w:t xml:space="preserve"> на взрывопожароопасных химических, нефтехимических и нефтеперерабатывающих производствах</w:t>
      </w:r>
      <w:r w:rsidRPr="0033017A">
        <w:rPr>
          <w:rFonts w:ascii="Times New Roman" w:hAnsi="Times New Roman" w:cs="Times New Roman"/>
          <w:color w:val="000000" w:themeColor="text1"/>
          <w:sz w:val="28"/>
          <w:szCs w:val="28"/>
        </w:rPr>
        <w:t>?</w:t>
      </w:r>
    </w:p>
    <w:p w:rsidR="00A807B2"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документе устанавливается введение в технологическую среду дополнительных веществ: инертных </w:t>
      </w:r>
      <w:r w:rsidRPr="0033017A">
        <w:rPr>
          <w:rFonts w:ascii="Times New Roman" w:hAnsi="Times New Roman" w:cs="Times New Roman"/>
          <w:color w:val="000000" w:themeColor="text1"/>
          <w:sz w:val="28"/>
          <w:szCs w:val="28"/>
        </w:rPr>
        <w:br/>
        <w:t>разбавителей-флегматизаторов, веществ, приводящих к образованию инертных разбавителей или препятствующих образованию взрывопожароопасных смесей</w:t>
      </w:r>
      <w:r w:rsidR="00F329D6" w:rsidRPr="0033017A">
        <w:rPr>
          <w:rFonts w:ascii="Times New Roman" w:hAnsi="Times New Roman" w:cs="Times New Roman"/>
          <w:color w:val="000000" w:themeColor="text1"/>
          <w:sz w:val="28"/>
          <w:szCs w:val="28"/>
        </w:rPr>
        <w:t xml:space="preserve">  на взрывопожароопасных химических, нефтехимических и нефтеперерабатывающих производствах</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документах устанавливается рациональный выбор гидродинамических и теплообменных характеристик технологического процесса, а также геометрических параметров аппаратов</w:t>
      </w:r>
      <w:r w:rsidR="00F329D6" w:rsidRPr="0033017A">
        <w:rPr>
          <w:rFonts w:ascii="Times New Roman" w:hAnsi="Times New Roman" w:cs="Times New Roman"/>
          <w:color w:val="000000" w:themeColor="text1"/>
          <w:sz w:val="28"/>
          <w:szCs w:val="28"/>
        </w:rPr>
        <w:t xml:space="preserve"> взрывопожароопасных химических, нефтехимических </w:t>
      </w:r>
      <w:r w:rsidR="00F329D6" w:rsidRPr="0033017A">
        <w:rPr>
          <w:rFonts w:ascii="Times New Roman" w:hAnsi="Times New Roman" w:cs="Times New Roman"/>
          <w:color w:val="000000" w:themeColor="text1"/>
          <w:sz w:val="28"/>
          <w:szCs w:val="28"/>
        </w:rPr>
        <w:br/>
        <w:t>и нефтеперерабатывающих производств</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документацией обеспечивается выбор параметров надежного энергообеспечения технологического процесса (или его стадий)</w:t>
      </w:r>
      <w:r w:rsidR="00F329D6" w:rsidRPr="0033017A">
        <w:rPr>
          <w:rFonts w:ascii="Times New Roman" w:hAnsi="Times New Roman" w:cs="Times New Roman"/>
          <w:color w:val="000000" w:themeColor="text1"/>
          <w:sz w:val="28"/>
          <w:szCs w:val="28"/>
        </w:rPr>
        <w:t xml:space="preserve"> взрывопожароопасных химических, нефтехимических </w:t>
      </w:r>
      <w:r w:rsidR="00F329D6" w:rsidRPr="0033017A">
        <w:rPr>
          <w:rFonts w:ascii="Times New Roman" w:hAnsi="Times New Roman" w:cs="Times New Roman"/>
          <w:color w:val="000000" w:themeColor="text1"/>
          <w:sz w:val="28"/>
          <w:szCs w:val="28"/>
        </w:rPr>
        <w:br/>
        <w:t>и нефтеперерабатывающих производств</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объеме может осуществляться экспертиза промышленной безопасности проектной документации на капитальный ремонт, консервацию и ликвидацию </w:t>
      </w:r>
      <w:r w:rsidR="00E01AF2" w:rsidRPr="0033017A">
        <w:rPr>
          <w:rFonts w:ascii="Times New Roman" w:hAnsi="Times New Roman" w:cs="Times New Roman"/>
          <w:color w:val="000000" w:themeColor="text1"/>
          <w:sz w:val="28"/>
          <w:szCs w:val="28"/>
        </w:rPr>
        <w:t>опасных производственных объектов химической, нефтехимической, нефтегазоперерабатывающей промышленности</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Анализ и оценка каких данных не проводится при экспертизе промышленной безопасности проектной документации на капитальный ремонт, консервацию и ликвидацию </w:t>
      </w:r>
      <w:r w:rsidR="00E01AF2" w:rsidRPr="0033017A">
        <w:rPr>
          <w:rFonts w:ascii="Times New Roman" w:hAnsi="Times New Roman" w:cs="Times New Roman"/>
          <w:color w:val="000000" w:themeColor="text1"/>
          <w:sz w:val="28"/>
          <w:szCs w:val="28"/>
        </w:rPr>
        <w:t>опасных производственных объектов химической, нефтехимической, нефтегазоперерабатывающей промышленности</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не распространяются на оборудование реактора пятисернистого фосфора?</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арматуре, работающей в среде </w:t>
      </w:r>
      <w:r w:rsidR="00E01AF2" w:rsidRPr="0033017A">
        <w:rPr>
          <w:rFonts w:ascii="Times New Roman" w:hAnsi="Times New Roman" w:cs="Times New Roman"/>
          <w:color w:val="000000" w:themeColor="text1"/>
          <w:sz w:val="28"/>
          <w:szCs w:val="28"/>
        </w:rPr>
        <w:t>жидкого или газообразного аммиака, согласно ПБ 09-579-03 «Правила безопасности для наземных складов жидкого аммиака», утвержденным постановлением Ростехнадзора 05.06.2003</w:t>
      </w:r>
      <w:r w:rsidRPr="0033017A">
        <w:rPr>
          <w:rFonts w:ascii="Times New Roman" w:hAnsi="Times New Roman" w:cs="Times New Roman"/>
          <w:color w:val="000000" w:themeColor="text1"/>
          <w:sz w:val="28"/>
          <w:szCs w:val="28"/>
        </w:rPr>
        <w:t>?</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к предохранительным клапанам, устанавливаемым </w:t>
      </w:r>
      <w:r w:rsidRPr="0033017A">
        <w:rPr>
          <w:rFonts w:ascii="Times New Roman" w:hAnsi="Times New Roman" w:cs="Times New Roman"/>
          <w:color w:val="000000" w:themeColor="text1"/>
          <w:sz w:val="28"/>
          <w:szCs w:val="28"/>
        </w:rPr>
        <w:br/>
        <w:t>на резервуары жидкого аммиака, указаны неверно?</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условие блокировки включения двигателя водородного компрессора указано неверно?</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из указанных систем автоматики не применяется на водородных компрессорах?</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контрольно-измерительными приборами не следует снабжать все компрессорные установки?</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должно быть число фланцевых соединений трубопроводной обвязки компрессорных установок с поршневыми компрессорами?</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давление, на которое рассчитываются на прочность трубопроводы продувки компрессорной установки с поршневыми компрессорами, указано неверно?</w:t>
      </w:r>
    </w:p>
    <w:p w:rsidR="00A807B2"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величина избыточного рабочего давления при выборе пропускной способности предохранительных клапанов и их числа </w:t>
      </w:r>
      <w:r w:rsidR="00EF4D6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компрессорной установке с поршневыми компрессорами указана неверно?</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не следует выбирать термометрические приборы </w:t>
      </w:r>
      <w:r w:rsidRPr="0033017A">
        <w:rPr>
          <w:rFonts w:ascii="Times New Roman" w:hAnsi="Times New Roman" w:cs="Times New Roman"/>
          <w:color w:val="000000" w:themeColor="text1"/>
          <w:sz w:val="28"/>
          <w:szCs w:val="28"/>
        </w:rPr>
        <w:br/>
        <w:t>в компрессорной установке с поршневыми компрессорами?</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Приборы какого класса, используемые для измерения давления </w:t>
      </w:r>
      <w:r w:rsidRPr="0033017A">
        <w:rPr>
          <w:rFonts w:ascii="Times New Roman" w:hAnsi="Times New Roman" w:cs="Times New Roman"/>
          <w:color w:val="000000" w:themeColor="text1"/>
          <w:sz w:val="28"/>
          <w:szCs w:val="28"/>
        </w:rPr>
        <w:br/>
        <w:t>в компрессорной установке с поршневыми компрессорами, указаны неверно?</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устройствами не оснащается сепаратор, устанавливаемый </w:t>
      </w:r>
      <w:r w:rsidRPr="0033017A">
        <w:rPr>
          <w:rFonts w:ascii="Times New Roman" w:hAnsi="Times New Roman" w:cs="Times New Roman"/>
          <w:color w:val="000000" w:themeColor="text1"/>
          <w:sz w:val="28"/>
          <w:szCs w:val="28"/>
        </w:rPr>
        <w:br/>
        <w:t>на всасывающей линии компрессора?</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устройствами не оснащаются насосы, применяемые </w:t>
      </w:r>
      <w:r w:rsidRPr="0033017A">
        <w:rPr>
          <w:rFonts w:ascii="Times New Roman" w:hAnsi="Times New Roman" w:cs="Times New Roman"/>
          <w:color w:val="000000" w:themeColor="text1"/>
          <w:sz w:val="28"/>
          <w:szCs w:val="28"/>
        </w:rPr>
        <w:br/>
        <w:t xml:space="preserve">для нагнетания сжиженных горючих газов, легковоспламеняющихся </w:t>
      </w:r>
      <w:r w:rsidRPr="0033017A">
        <w:rPr>
          <w:rFonts w:ascii="Times New Roman" w:hAnsi="Times New Roman" w:cs="Times New Roman"/>
          <w:color w:val="000000" w:themeColor="text1"/>
          <w:sz w:val="28"/>
          <w:szCs w:val="28"/>
        </w:rPr>
        <w:br/>
        <w:t>и горючих жидкостей?</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допускается применение поршневых насосов </w:t>
      </w:r>
      <w:r w:rsidRPr="0033017A">
        <w:rPr>
          <w:rFonts w:ascii="Times New Roman" w:hAnsi="Times New Roman" w:cs="Times New Roman"/>
          <w:color w:val="000000" w:themeColor="text1"/>
          <w:sz w:val="28"/>
          <w:szCs w:val="28"/>
        </w:rPr>
        <w:br/>
        <w:t xml:space="preserve">для нагнетания легковоспламеняющихся и горючих жидкостей </w:t>
      </w:r>
      <w:r w:rsidRPr="0033017A">
        <w:rPr>
          <w:rFonts w:ascii="Times New Roman" w:hAnsi="Times New Roman" w:cs="Times New Roman"/>
          <w:color w:val="000000" w:themeColor="text1"/>
          <w:sz w:val="28"/>
          <w:szCs w:val="28"/>
        </w:rPr>
        <w:br/>
        <w:t>на технологических установках?</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местах не допускается размещать фланцевые соединения трубопроводов с взрывопожароопасными, токсичными и едкими веществами?</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Из какого материала должна выполняться запорная </w:t>
      </w:r>
      <w:r w:rsidR="00AB00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запорно-регулирующая арматура для те</w:t>
      </w:r>
      <w:r w:rsidR="00AB0052" w:rsidRPr="0033017A">
        <w:rPr>
          <w:rFonts w:ascii="Times New Roman" w:hAnsi="Times New Roman" w:cs="Times New Roman"/>
          <w:color w:val="000000" w:themeColor="text1"/>
          <w:sz w:val="28"/>
          <w:szCs w:val="28"/>
        </w:rPr>
        <w:t xml:space="preserve">хнологических систем </w:t>
      </w:r>
      <w:r w:rsidR="00AB0052" w:rsidRPr="0033017A">
        <w:rPr>
          <w:rFonts w:ascii="Times New Roman" w:hAnsi="Times New Roman" w:cs="Times New Roman"/>
          <w:color w:val="000000" w:themeColor="text1"/>
          <w:sz w:val="28"/>
          <w:szCs w:val="28"/>
        </w:rPr>
        <w:br/>
        <w:t xml:space="preserve">с блоками </w:t>
      </w:r>
      <w:r w:rsidRPr="0033017A">
        <w:rPr>
          <w:rFonts w:ascii="Times New Roman" w:hAnsi="Times New Roman" w:cs="Times New Roman"/>
          <w:color w:val="000000" w:themeColor="text1"/>
          <w:sz w:val="28"/>
          <w:szCs w:val="28"/>
        </w:rPr>
        <w:t>I категории взрывоопасности?</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на технологических трубопроводах для повышения надежности и плотности соединений следует применять арматуру </w:t>
      </w:r>
      <w:r w:rsidRPr="0033017A">
        <w:rPr>
          <w:rFonts w:ascii="Times New Roman" w:hAnsi="Times New Roman" w:cs="Times New Roman"/>
          <w:color w:val="000000" w:themeColor="text1"/>
          <w:sz w:val="28"/>
          <w:szCs w:val="28"/>
        </w:rPr>
        <w:br/>
        <w:t>под приварку?</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устанавливает назначенный срок службы для технологического оборудования, машин и трубопроводной арматуры на химически опасных производственных объектах?</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устанавливает назначенный срок службы для технологических трубопроводов на химически опасных производственных объектах?</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нормативных правовых актах установлены требования </w:t>
      </w:r>
      <w:r w:rsidRPr="0033017A">
        <w:rPr>
          <w:rFonts w:ascii="Times New Roman" w:hAnsi="Times New Roman" w:cs="Times New Roman"/>
          <w:color w:val="000000" w:themeColor="text1"/>
          <w:sz w:val="28"/>
          <w:szCs w:val="28"/>
        </w:rPr>
        <w:br/>
        <w:t>к качеству изготовления технологического оборудования, машин, трубопроводов и трубопроводной арматуры?</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установлены при использовании технологического оборудования и трубопроводов химически опасных производственных объектах, в которых обращаются коррозионно-активные вещества?</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не предъявляются к емкостному оборудованию, предназначенному для хранения жидких кислот или щелочей?</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равен период срабатывания запорных и (или) отсекающих устройств с дистанционным управлением, установленных </w:t>
      </w:r>
      <w:r w:rsidRPr="0033017A">
        <w:rPr>
          <w:rFonts w:ascii="Times New Roman" w:hAnsi="Times New Roman" w:cs="Times New Roman"/>
          <w:color w:val="000000" w:themeColor="text1"/>
          <w:sz w:val="28"/>
          <w:szCs w:val="28"/>
        </w:rPr>
        <w:br/>
        <w:t>на трубопроводах нижнего слива емкостного оборудования для кислот</w:t>
      </w:r>
      <w:r w:rsidRPr="0033017A">
        <w:rPr>
          <w:rFonts w:ascii="Times New Roman" w:hAnsi="Times New Roman" w:cs="Times New Roman"/>
          <w:color w:val="000000" w:themeColor="text1"/>
          <w:sz w:val="28"/>
          <w:szCs w:val="28"/>
        </w:rPr>
        <w:br/>
        <w:t xml:space="preserve"> и щелочей?</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материалы применяются при изготовлении технологического оборудования и трубопроводов для производств, использующих неорганические кислоты и щелочи?</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для барабанов и контейнеров </w:t>
      </w:r>
      <w:r w:rsidRPr="0033017A">
        <w:rPr>
          <w:rFonts w:ascii="Times New Roman" w:hAnsi="Times New Roman" w:cs="Times New Roman"/>
          <w:color w:val="000000" w:themeColor="text1"/>
          <w:sz w:val="28"/>
          <w:szCs w:val="28"/>
        </w:rPr>
        <w:br/>
        <w:t>с пятисернистым фосфором?</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установлены к манометрам (мановакуумметрам) холодильных систем?</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установлены к компрессорам холодильных систем?</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установлены к предохранительным устройствам холодильного оборудования?</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к расчетной температуре указано неверно </w:t>
      </w:r>
      <w:r w:rsidRPr="0033017A">
        <w:rPr>
          <w:rFonts w:ascii="Times New Roman" w:hAnsi="Times New Roman" w:cs="Times New Roman"/>
          <w:color w:val="000000" w:themeColor="text1"/>
          <w:sz w:val="28"/>
          <w:szCs w:val="28"/>
        </w:rPr>
        <w:br/>
        <w:t>при выборе марки стали для изотермических резервуаров для хранения жидкого аммиака?</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из указанных требований, предъявляемых к блокирующим устройствам диагонально-резательных агрегатов резиновых производств, указаны неверно?</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блокирующим устройствам закаточно-раскаточных устройств резиновых производств?</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требование предъявляется к блокирующим устройствам вулканизационного оборудования резиновых производств?</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к вулканизаторам резиновых производств указаны неверно?</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требований к многопозиционным вулканизаторам покрышек указано неверно?</w:t>
      </w:r>
    </w:p>
    <w:p w:rsidR="00A807B2" w:rsidRPr="0033017A" w:rsidRDefault="00A80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к расходным бункерам для сыпучих материалов, применяемым в резиновых производствах, указаны неверно?</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требованиями какого нормативного документа выбирается уровень взрывозащиты электрооборудования компрессорных установок с поршневыми компрессорами, работающими </w:t>
      </w:r>
      <w:r w:rsidRPr="0033017A">
        <w:rPr>
          <w:rFonts w:ascii="Times New Roman" w:hAnsi="Times New Roman" w:cs="Times New Roman"/>
          <w:color w:val="000000" w:themeColor="text1"/>
          <w:sz w:val="28"/>
          <w:szCs w:val="28"/>
        </w:rPr>
        <w:br/>
        <w:t>на взрывоопасных и вредных газах?</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условиям (расстояние) должны соответствовать крепления трубопроводов (отношение частоты возмущающего импульса главной гармоники f</w:t>
      </w:r>
      <w:r w:rsidRPr="0033017A">
        <w:rPr>
          <w:rFonts w:ascii="Times New Roman" w:hAnsi="Times New Roman" w:cs="Times New Roman"/>
          <w:color w:val="000000" w:themeColor="text1"/>
          <w:sz w:val="28"/>
          <w:szCs w:val="28"/>
          <w:vertAlign w:val="subscript"/>
        </w:rPr>
        <w:t>возм</w:t>
      </w:r>
      <w:r w:rsidRPr="0033017A">
        <w:rPr>
          <w:rFonts w:ascii="Times New Roman" w:hAnsi="Times New Roman" w:cs="Times New Roman"/>
          <w:color w:val="000000" w:themeColor="text1"/>
          <w:sz w:val="28"/>
          <w:szCs w:val="28"/>
        </w:rPr>
        <w:t xml:space="preserve"> к частоте свободных колебаний трубопроводов) </w:t>
      </w:r>
      <w:r w:rsidRPr="0033017A">
        <w:rPr>
          <w:rFonts w:ascii="Times New Roman" w:hAnsi="Times New Roman" w:cs="Times New Roman"/>
          <w:color w:val="000000" w:themeColor="text1"/>
          <w:sz w:val="28"/>
          <w:szCs w:val="28"/>
        </w:rPr>
        <w:br/>
        <w:t>для уменьшения вредных влияний, вызываемых работой компрессора?</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степень неравномерности давлений при выборе вместимости буферных емкостей для компрессорных установок </w:t>
      </w:r>
      <w:r w:rsidRPr="0033017A">
        <w:rPr>
          <w:rFonts w:ascii="Times New Roman" w:hAnsi="Times New Roman" w:cs="Times New Roman"/>
          <w:color w:val="000000" w:themeColor="text1"/>
          <w:sz w:val="28"/>
          <w:szCs w:val="28"/>
        </w:rPr>
        <w:br/>
        <w:t xml:space="preserve">с поршневыми компрессорами, работающими на взрывоопасных </w:t>
      </w:r>
      <w:r w:rsidRPr="0033017A">
        <w:rPr>
          <w:rFonts w:ascii="Times New Roman" w:hAnsi="Times New Roman" w:cs="Times New Roman"/>
          <w:color w:val="000000" w:themeColor="text1"/>
          <w:sz w:val="28"/>
          <w:szCs w:val="28"/>
        </w:rPr>
        <w:br/>
        <w:t>и вредных газах?</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ответ указан неверно для случаев проведения экспертизы промышленной безопасности технических устройств, применяемых </w:t>
      </w:r>
      <w:r w:rsidRPr="0033017A">
        <w:rPr>
          <w:rFonts w:ascii="Times New Roman" w:hAnsi="Times New Roman" w:cs="Times New Roman"/>
          <w:color w:val="000000" w:themeColor="text1"/>
          <w:sz w:val="28"/>
          <w:szCs w:val="28"/>
        </w:rPr>
        <w:br/>
        <w:t>на опасных производственных объектах?</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оценка проводится в процессе экспертизы технических устройств, применяемых на опасных производственных объектах?</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информация не должна содержаться в письменной заявке заказчика работ на проведение экспертизы технических устройств, применяемых на объектах химической, нефтехимической </w:t>
      </w:r>
      <w:r w:rsidRPr="0033017A">
        <w:rPr>
          <w:rFonts w:ascii="Times New Roman" w:hAnsi="Times New Roman" w:cs="Times New Roman"/>
          <w:color w:val="000000" w:themeColor="text1"/>
          <w:sz w:val="28"/>
          <w:szCs w:val="28"/>
        </w:rPr>
        <w:br/>
        <w:t>и нефтегазоперерабатывающей промышленности?</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документы являются результатом рассмотрения письменной заявки заказчика работ на проведение экспертизы технических устройств, применяемых на объектах химической, нефтехимической </w:t>
      </w:r>
      <w:r w:rsidRPr="0033017A">
        <w:rPr>
          <w:rFonts w:ascii="Times New Roman" w:hAnsi="Times New Roman" w:cs="Times New Roman"/>
          <w:color w:val="000000" w:themeColor="text1"/>
          <w:sz w:val="28"/>
          <w:szCs w:val="28"/>
        </w:rPr>
        <w:br/>
        <w:t>и нефтегазоперерабатывающей промышленности?</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информация должна содержаться в программе работ </w:t>
      </w:r>
      <w:r w:rsidRPr="0033017A">
        <w:rPr>
          <w:rFonts w:ascii="Times New Roman" w:hAnsi="Times New Roman" w:cs="Times New Roman"/>
          <w:color w:val="000000" w:themeColor="text1"/>
          <w:sz w:val="28"/>
          <w:szCs w:val="28"/>
        </w:rPr>
        <w:br/>
        <w:t xml:space="preserve">и календарном плане работ на проведение экспертизы технических устройств, применяемых на объектах химической, нефтехимической </w:t>
      </w:r>
      <w:r w:rsidRPr="0033017A">
        <w:rPr>
          <w:rFonts w:ascii="Times New Roman" w:hAnsi="Times New Roman" w:cs="Times New Roman"/>
          <w:color w:val="000000" w:themeColor="text1"/>
          <w:sz w:val="28"/>
          <w:szCs w:val="28"/>
        </w:rPr>
        <w:br/>
        <w:t>и нефтегазоперерабатывающей промышленности?</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Регламентируются ли периодичность и безопасные способы проведения операций для аппаратов разделения аэрозолей по удалению отложений (обеспыливанию)?</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разработке и проведении массообменных процессов для объектов </w:t>
      </w:r>
      <w:r w:rsidRPr="0033017A">
        <w:rPr>
          <w:rFonts w:ascii="Times New Roman" w:hAnsi="Times New Roman" w:cs="Times New Roman"/>
          <w:color w:val="000000" w:themeColor="text1"/>
          <w:sz w:val="28"/>
          <w:szCs w:val="28"/>
        </w:rPr>
        <w:br/>
        <w:t xml:space="preserve">с технологическими блоками какой категории взрывоопасности предусматривается выполнение операций регулирования в ручном режиме (производственным персоналом) при обеспечении автоматического контроля указанных параметров процесса </w:t>
      </w:r>
      <w:r w:rsidRPr="0033017A">
        <w:rPr>
          <w:rFonts w:ascii="Times New Roman" w:hAnsi="Times New Roman" w:cs="Times New Roman"/>
          <w:color w:val="000000" w:themeColor="text1"/>
          <w:sz w:val="28"/>
          <w:szCs w:val="28"/>
        </w:rPr>
        <w:br/>
        <w:t>и сигнализации о превышении их допустимых значений?</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объектов с технологическими блоками какой категории взрывоопасности при разработке и проведении массообменных процессов, в которых при отклонениях технологических параметров </w:t>
      </w:r>
      <w:r w:rsidR="00B55C9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регламентированных значений возможно образование неустойчивых взрывоопасных соединений, должны предусматриваться средства автоматического регулирования этих параметров?</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определяются средства и методы контроля над содержанием кислорода в парогазовой фазе в аппаратах, в том числе </w:t>
      </w:r>
      <w:r w:rsidRPr="0033017A">
        <w:rPr>
          <w:rFonts w:ascii="Times New Roman" w:hAnsi="Times New Roman" w:cs="Times New Roman"/>
          <w:color w:val="000000" w:themeColor="text1"/>
          <w:sz w:val="28"/>
          <w:szCs w:val="28"/>
        </w:rPr>
        <w:br/>
        <w:t>в ректификационных колоннах, работающих под разрежением, в которых обращаются вещества, способные образовывать с кислородом воздуха взрывоопасные смеси?</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Предусматривается ли контроль над содержанием кислорода </w:t>
      </w:r>
      <w:r w:rsidRPr="0033017A">
        <w:rPr>
          <w:rFonts w:ascii="Times New Roman" w:hAnsi="Times New Roman" w:cs="Times New Roman"/>
          <w:color w:val="000000" w:themeColor="text1"/>
          <w:sz w:val="28"/>
          <w:szCs w:val="28"/>
        </w:rPr>
        <w:br/>
        <w:t>в парогазовой фазе в аппаратах, в том числе в ректификационных колоннах, работающих под разрежением, в которых обращаются вещества, способные образовывать с кислородом воздуха взрывоопасные смеси?</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технологических блоках какой категории взрывоопасности контроль состава смеси и регулирование соотношения горючих веществ </w:t>
      </w:r>
      <w:r w:rsidRPr="0033017A">
        <w:rPr>
          <w:rFonts w:ascii="Times New Roman" w:hAnsi="Times New Roman" w:cs="Times New Roman"/>
          <w:color w:val="000000" w:themeColor="text1"/>
          <w:sz w:val="28"/>
          <w:szCs w:val="28"/>
        </w:rPr>
        <w:br/>
        <w:t>с окислителем должны осуществляться автоматически?</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следует предусматривать контроль над содержанием горючих веществ в негорючем теплоносителе в поверхностных теплообменниках?</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должно обеспечивать необходимую степень герметичности разъемного соединения в течение межремонтного периода эксплуатации технологической системы?</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каких трубопроводах технологических блоков разрешается устанавливать арматуру с ручным приводом?</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технологических системах с блоками какой категории взрывоопасности должна применяться только стальная запорная </w:t>
      </w:r>
      <w:r w:rsidRPr="0033017A">
        <w:rPr>
          <w:rFonts w:ascii="Times New Roman" w:hAnsi="Times New Roman" w:cs="Times New Roman"/>
          <w:color w:val="000000" w:themeColor="text1"/>
          <w:sz w:val="28"/>
          <w:szCs w:val="28"/>
        </w:rPr>
        <w:br/>
        <w:t>и запорно-регулирующая арматура?</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технологических системах с блоками какой категории взрывоопасности должна применяться стальная арматура, стойкая </w:t>
      </w:r>
      <w:r w:rsidRPr="0033017A">
        <w:rPr>
          <w:rFonts w:ascii="Times New Roman" w:hAnsi="Times New Roman" w:cs="Times New Roman"/>
          <w:color w:val="000000" w:themeColor="text1"/>
          <w:sz w:val="28"/>
          <w:szCs w:val="28"/>
        </w:rPr>
        <w:br/>
        <w:t>к коррозионному воздействию рабочей среды в условиях эксплуатации?</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разрешается применение арматуры из чугуна </w:t>
      </w:r>
      <w:r w:rsidRPr="0033017A">
        <w:rPr>
          <w:rFonts w:ascii="Times New Roman" w:hAnsi="Times New Roman" w:cs="Times New Roman"/>
          <w:color w:val="000000" w:themeColor="text1"/>
          <w:sz w:val="28"/>
          <w:szCs w:val="28"/>
        </w:rPr>
        <w:br/>
        <w:t>и неметаллических конструкционных материалов (пластических масс, стекла) в технологических трубопроводах?</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Из каких материалов разрешается применение арматуры </w:t>
      </w:r>
      <w:r w:rsidRPr="0033017A">
        <w:rPr>
          <w:rFonts w:ascii="Times New Roman" w:hAnsi="Times New Roman" w:cs="Times New Roman"/>
          <w:color w:val="000000" w:themeColor="text1"/>
          <w:sz w:val="28"/>
          <w:szCs w:val="28"/>
        </w:rPr>
        <w:br/>
        <w:t>при обосновании в проектной документации в технологических блоках, имеющих Q</w:t>
      </w:r>
      <w:r w:rsidRPr="0033017A">
        <w:rPr>
          <w:rFonts w:ascii="Times New Roman" w:hAnsi="Times New Roman" w:cs="Times New Roman"/>
          <w:color w:val="000000" w:themeColor="text1"/>
          <w:sz w:val="28"/>
          <w:szCs w:val="28"/>
          <w:vertAlign w:val="subscript"/>
        </w:rPr>
        <w:t>в</w:t>
      </w:r>
      <w:r w:rsidRPr="0033017A">
        <w:rPr>
          <w:rFonts w:ascii="Times New Roman" w:hAnsi="Times New Roman" w:cs="Times New Roman"/>
          <w:color w:val="000000" w:themeColor="text1"/>
          <w:sz w:val="28"/>
          <w:szCs w:val="28"/>
        </w:rPr>
        <w:t>≤10?</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технологических блоках какой категории взрывоопасности </w:t>
      </w:r>
      <w:r w:rsidRPr="0033017A">
        <w:rPr>
          <w:rFonts w:ascii="Times New Roman" w:hAnsi="Times New Roman" w:cs="Times New Roman"/>
          <w:color w:val="000000" w:themeColor="text1"/>
          <w:sz w:val="28"/>
          <w:szCs w:val="28"/>
        </w:rPr>
        <w:br/>
        <w:t>в системах регулирования соотношения горючих сред с окислителями для аварийного отключения в качестве отсекающих устройств должна применяться запорно-регулирующая арматура?</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Источники давления установок с технологическими блоками какой категории взрывоопасности должны отключаться одновременно </w:t>
      </w:r>
      <w:r w:rsidRPr="0033017A">
        <w:rPr>
          <w:rFonts w:ascii="Times New Roman" w:hAnsi="Times New Roman" w:cs="Times New Roman"/>
          <w:color w:val="000000" w:themeColor="text1"/>
          <w:sz w:val="28"/>
          <w:szCs w:val="28"/>
        </w:rPr>
        <w:br/>
        <w:t>со срабатыванием отсекающей арматуры на линиях нагнетания технических устройств, предназначенных для аварийного отключения блока во взрывоопасных средах?</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Устанавливаются ли на трубопроводах средства защиты </w:t>
      </w:r>
      <w:r w:rsidRPr="0033017A">
        <w:rPr>
          <w:rFonts w:ascii="Times New Roman" w:hAnsi="Times New Roman" w:cs="Times New Roman"/>
          <w:color w:val="000000" w:themeColor="text1"/>
          <w:sz w:val="28"/>
          <w:szCs w:val="28"/>
        </w:rPr>
        <w:br/>
        <w:t>от распространения пламени при условии подачи в эти линии инертных газов в количествах, исключающих образование в них взрывоопасных смесей?</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меры и где необходимо предусматривать при организации теплообменных процессов с огневым обогревом?</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обеспечивается противоаварийная автоматическая защита нагреваемых элементов (змеевиков) нагревательных печей?</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предусматриваются средства для топливного газа, поступающего на горелки?</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системы предусматриваются при организации теплообменных процессов с применением высокотемпературных органических теплоносителей?</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контроль необходимо предусматривать при проведении процесса сушки в атмосфере инертного газа?</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должны исключать способы пожаротушения в сушильных агрегатах для сушки горючих веществ?</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значении относительных энергетических потенциалов Q</w:t>
      </w:r>
      <w:r w:rsidRPr="0033017A">
        <w:rPr>
          <w:rFonts w:ascii="Times New Roman" w:hAnsi="Times New Roman" w:cs="Times New Roman"/>
          <w:color w:val="000000" w:themeColor="text1"/>
          <w:sz w:val="28"/>
          <w:szCs w:val="28"/>
          <w:vertAlign w:val="subscript"/>
        </w:rPr>
        <w:t>в</w:t>
      </w:r>
      <w:r w:rsidRPr="0033017A">
        <w:rPr>
          <w:rFonts w:ascii="Times New Roman" w:hAnsi="Times New Roman" w:cs="Times New Roman"/>
          <w:color w:val="000000" w:themeColor="text1"/>
          <w:sz w:val="28"/>
          <w:szCs w:val="28"/>
        </w:rPr>
        <w:br/>
        <w:t>в системах управления реакционными процессами в технологических блоках разрешается использование средств ручного регулирования?</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к системам противоаварийной защиты, обеспечивающим защиту резервуаров жидкого аммиака от переполнения, указаны неверно?</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назначение у специальных систем аварийного освобождения технологических блоков от обращающихся продуктов?</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арматуру необходимо устанавливать на нагнетательном трубопроводе насоса?</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устройствами должны оснащаться расходные стальные складские емкости для хранения кислот?</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специальные меры разрабатываются для химических производств, имеющих в своем составе технологические блоки </w:t>
      </w:r>
      <w:r w:rsidRPr="0033017A">
        <w:rPr>
          <w:rFonts w:ascii="Times New Roman" w:hAnsi="Times New Roman" w:cs="Times New Roman"/>
          <w:color w:val="000000" w:themeColor="text1"/>
          <w:sz w:val="28"/>
          <w:szCs w:val="28"/>
        </w:rPr>
        <w:br/>
        <w:t>I и II категории?</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применяются </w:t>
      </w:r>
      <w:r w:rsidR="008A1D59" w:rsidRPr="0033017A">
        <w:rPr>
          <w:rFonts w:ascii="Times New Roman" w:hAnsi="Times New Roman" w:cs="Times New Roman"/>
          <w:color w:val="000000" w:themeColor="text1"/>
          <w:sz w:val="28"/>
          <w:szCs w:val="28"/>
        </w:rPr>
        <w:t>Федеральны</w:t>
      </w:r>
      <w:r w:rsidR="00513748" w:rsidRPr="0033017A">
        <w:rPr>
          <w:rFonts w:ascii="Times New Roman" w:hAnsi="Times New Roman" w:cs="Times New Roman"/>
          <w:color w:val="000000" w:themeColor="text1"/>
          <w:sz w:val="28"/>
          <w:szCs w:val="28"/>
        </w:rPr>
        <w:t>е</w:t>
      </w:r>
      <w:r w:rsidR="008A1D59" w:rsidRPr="0033017A">
        <w:rPr>
          <w:rFonts w:ascii="Times New Roman" w:hAnsi="Times New Roman" w:cs="Times New Roman"/>
          <w:color w:val="000000" w:themeColor="text1"/>
          <w:sz w:val="28"/>
          <w:szCs w:val="28"/>
        </w:rPr>
        <w:t xml:space="preserve"> норм</w:t>
      </w:r>
      <w:r w:rsidR="00513748" w:rsidRPr="0033017A">
        <w:rPr>
          <w:rFonts w:ascii="Times New Roman" w:hAnsi="Times New Roman" w:cs="Times New Roman"/>
          <w:color w:val="000000" w:themeColor="text1"/>
          <w:sz w:val="28"/>
          <w:szCs w:val="28"/>
        </w:rPr>
        <w:t>ы</w:t>
      </w:r>
      <w:r w:rsidR="008A1D59" w:rsidRPr="0033017A">
        <w:rPr>
          <w:rFonts w:ascii="Times New Roman" w:hAnsi="Times New Roman" w:cs="Times New Roman"/>
          <w:color w:val="000000" w:themeColor="text1"/>
          <w:sz w:val="28"/>
          <w:szCs w:val="28"/>
        </w:rPr>
        <w:t xml:space="preserve"> и правил</w:t>
      </w:r>
      <w:r w:rsidR="00513748" w:rsidRPr="0033017A">
        <w:rPr>
          <w:rFonts w:ascii="Times New Roman" w:hAnsi="Times New Roman" w:cs="Times New Roman"/>
          <w:color w:val="000000" w:themeColor="text1"/>
          <w:sz w:val="28"/>
          <w:szCs w:val="28"/>
        </w:rPr>
        <w:t>а</w:t>
      </w:r>
      <w:r w:rsidR="00AC0F37" w:rsidRPr="0033017A">
        <w:rPr>
          <w:rFonts w:ascii="Times New Roman" w:hAnsi="Times New Roman" w:cs="Times New Roman"/>
          <w:color w:val="000000" w:themeColor="text1"/>
          <w:sz w:val="28"/>
          <w:szCs w:val="28"/>
        </w:rPr>
        <w:br/>
      </w:r>
      <w:r w:rsidR="008A1D59" w:rsidRPr="0033017A">
        <w:rPr>
          <w:rFonts w:ascii="Times New Roman" w:hAnsi="Times New Roman" w:cs="Times New Roman"/>
          <w:color w:val="000000" w:themeColor="text1"/>
          <w:sz w:val="28"/>
          <w:szCs w:val="28"/>
        </w:rPr>
        <w:t xml:space="preserve">в области промышленной безопасности </w:t>
      </w:r>
      <w:r w:rsidRPr="0033017A">
        <w:rPr>
          <w:rFonts w:ascii="Times New Roman" w:hAnsi="Times New Roman" w:cs="Times New Roman"/>
          <w:color w:val="000000" w:themeColor="text1"/>
          <w:sz w:val="28"/>
          <w:szCs w:val="28"/>
        </w:rPr>
        <w:t>«Правила безопасности химически опасных производственных объектов»</w:t>
      </w:r>
      <w:r w:rsidR="008A1D59" w:rsidRPr="0033017A">
        <w:rPr>
          <w:rFonts w:ascii="Times New Roman" w:hAnsi="Times New Roman" w:cs="Times New Roman"/>
          <w:color w:val="000000" w:themeColor="text1"/>
          <w:sz w:val="28"/>
          <w:szCs w:val="28"/>
        </w:rPr>
        <w:t>, утвержденны</w:t>
      </w:r>
      <w:r w:rsidR="00513748" w:rsidRPr="0033017A">
        <w:rPr>
          <w:rFonts w:ascii="Times New Roman" w:hAnsi="Times New Roman" w:cs="Times New Roman"/>
          <w:color w:val="000000" w:themeColor="text1"/>
          <w:sz w:val="28"/>
          <w:szCs w:val="28"/>
        </w:rPr>
        <w:t>е</w:t>
      </w:r>
      <w:r w:rsidR="008A1D59" w:rsidRPr="0033017A">
        <w:rPr>
          <w:rFonts w:ascii="Times New Roman" w:hAnsi="Times New Roman" w:cs="Times New Roman"/>
          <w:color w:val="000000" w:themeColor="text1"/>
          <w:sz w:val="28"/>
          <w:szCs w:val="28"/>
        </w:rPr>
        <w:t xml:space="preserve"> приказом Ростехнадзора от 21.11.2013 № 559</w:t>
      </w:r>
      <w:r w:rsidRPr="0033017A">
        <w:rPr>
          <w:rFonts w:ascii="Times New Roman" w:hAnsi="Times New Roman" w:cs="Times New Roman"/>
          <w:color w:val="000000" w:themeColor="text1"/>
          <w:sz w:val="28"/>
          <w:szCs w:val="28"/>
        </w:rPr>
        <w:t>?</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каким документом согласно </w:t>
      </w:r>
      <w:r w:rsidR="008A1D59" w:rsidRPr="0033017A">
        <w:rPr>
          <w:rFonts w:ascii="Times New Roman" w:hAnsi="Times New Roman" w:cs="Times New Roman"/>
          <w:color w:val="000000" w:themeColor="text1"/>
          <w:sz w:val="28"/>
          <w:szCs w:val="28"/>
        </w:rPr>
        <w:t>Федеральн</w:t>
      </w:r>
      <w:r w:rsidR="001A44D5" w:rsidRPr="0033017A">
        <w:rPr>
          <w:rFonts w:ascii="Times New Roman" w:hAnsi="Times New Roman" w:cs="Times New Roman"/>
          <w:color w:val="000000" w:themeColor="text1"/>
          <w:sz w:val="28"/>
          <w:szCs w:val="28"/>
        </w:rPr>
        <w:t>ым</w:t>
      </w:r>
      <w:r w:rsidR="008A1D59" w:rsidRPr="0033017A">
        <w:rPr>
          <w:rFonts w:ascii="Times New Roman" w:hAnsi="Times New Roman" w:cs="Times New Roman"/>
          <w:color w:val="000000" w:themeColor="text1"/>
          <w:sz w:val="28"/>
          <w:szCs w:val="28"/>
        </w:rPr>
        <w:t xml:space="preserve"> нормам </w:t>
      </w:r>
      <w:r w:rsidR="00DD53AA" w:rsidRPr="0033017A">
        <w:rPr>
          <w:rFonts w:ascii="Times New Roman" w:hAnsi="Times New Roman" w:cs="Times New Roman"/>
          <w:color w:val="000000" w:themeColor="text1"/>
          <w:sz w:val="28"/>
          <w:szCs w:val="28"/>
        </w:rPr>
        <w:br/>
      </w:r>
      <w:r w:rsidR="008A1D59"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 </w:t>
      </w:r>
      <w:r w:rsidRPr="0033017A">
        <w:rPr>
          <w:rFonts w:ascii="Times New Roman" w:hAnsi="Times New Roman" w:cs="Times New Roman"/>
          <w:color w:val="000000" w:themeColor="text1"/>
          <w:sz w:val="28"/>
          <w:szCs w:val="28"/>
        </w:rPr>
        <w:t xml:space="preserve"> осуществляют ведение химико-технологических процессов на химически опасных производственных объектах?</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типы технологических регламентов предусматриваются </w:t>
      </w:r>
      <w:r w:rsidRPr="0033017A">
        <w:rPr>
          <w:rFonts w:ascii="Times New Roman" w:hAnsi="Times New Roman" w:cs="Times New Roman"/>
          <w:color w:val="000000" w:themeColor="text1"/>
          <w:sz w:val="28"/>
          <w:szCs w:val="28"/>
        </w:rPr>
        <w:br/>
        <w:t xml:space="preserve">на химически опасных производственных объектах согласно </w:t>
      </w:r>
      <w:r w:rsidR="001A44D5" w:rsidRPr="0033017A">
        <w:rPr>
          <w:rFonts w:ascii="Times New Roman" w:hAnsi="Times New Roman" w:cs="Times New Roman"/>
          <w:color w:val="000000" w:themeColor="text1"/>
          <w:sz w:val="28"/>
          <w:szCs w:val="28"/>
        </w:rPr>
        <w:t xml:space="preserve">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объем сварных соединений технологических трубопроводов, транспортирующих токсичные и высокотоксичные вещества, должен контролироваться методами неразрушающего контроля согласно </w:t>
      </w:r>
      <w:r w:rsidR="001A44D5"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w:t>
      </w:r>
      <w:r w:rsidR="001A44D5"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w:t>
      </w:r>
      <w:r w:rsidR="00224332" w:rsidRPr="0033017A">
        <w:rPr>
          <w:rFonts w:ascii="Times New Roman" w:hAnsi="Times New Roman" w:cs="Times New Roman"/>
          <w:color w:val="000000" w:themeColor="text1"/>
          <w:sz w:val="28"/>
          <w:szCs w:val="28"/>
        </w:rPr>
        <w:br/>
      </w:r>
      <w:r w:rsidR="001A44D5" w:rsidRPr="0033017A">
        <w:rPr>
          <w:rFonts w:ascii="Times New Roman" w:hAnsi="Times New Roman" w:cs="Times New Roman"/>
          <w:color w:val="000000" w:themeColor="text1"/>
          <w:sz w:val="28"/>
          <w:szCs w:val="28"/>
        </w:rPr>
        <w:t xml:space="preserve">от 21.11.2013 № 559, </w:t>
      </w:r>
      <w:r w:rsidRPr="0033017A">
        <w:rPr>
          <w:rFonts w:ascii="Times New Roman" w:hAnsi="Times New Roman" w:cs="Times New Roman"/>
          <w:color w:val="000000" w:themeColor="text1"/>
          <w:sz w:val="28"/>
          <w:szCs w:val="28"/>
        </w:rPr>
        <w:t>следует определять толщину стенок трубопроводов?</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холодильные системы с наполнением какими хладагентами распространяются ПБ 09-592-03 «Правила устройства и безопасной эксплуатации холодильных систем», утвержденные постановлением Госгортехнадзора России от 06.06.2003 № 68?</w:t>
      </w:r>
    </w:p>
    <w:p w:rsidR="0095371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сколько групп подразделяются холодильные агенты по степени </w:t>
      </w:r>
      <w:r w:rsidR="00EF4D6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их опасности согласно ПБ 09-592-03 «Правила устройства и безопасной эксплуатации холодильных систем», утвержденным постановлением Госгортехнадзора России от 06.06.2003 № 68?</w:t>
      </w:r>
    </w:p>
    <w:p w:rsidR="0095371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название согласно ПБ 09-592-03 «Правила устройства </w:t>
      </w:r>
      <w:r w:rsidR="00DD53A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безопасной эксплуатации холодильных систем», утвержденным постановлением Госгортехнадзора России от 06.06.2003 № 68, имеет схема охлаждения, в которой испарительные аппараты размещаются внутри охлаждаемых камер и помещений либо встраиваются </w:t>
      </w:r>
      <w:r w:rsidRPr="0033017A">
        <w:rPr>
          <w:rFonts w:ascii="Times New Roman" w:hAnsi="Times New Roman" w:cs="Times New Roman"/>
          <w:color w:val="000000" w:themeColor="text1"/>
          <w:sz w:val="28"/>
          <w:szCs w:val="28"/>
        </w:rPr>
        <w:br/>
        <w:t>в коммуникации охлаждаемого воздуха или в технологическое холодопотребляющее оборудование?</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согласно ПБ 09-592-03 «Правила устройства и безопасной эксплуатации холодильных систем», утвержденным постановлением Госгортехнадзора России от 06.06.2003 № 68, рассчитывается прочность холодильных систем и их отдельных элементов, с учетом заполнения </w:t>
      </w:r>
      <w:r w:rsidRPr="0033017A">
        <w:rPr>
          <w:rFonts w:ascii="Times New Roman" w:hAnsi="Times New Roman" w:cs="Times New Roman"/>
          <w:color w:val="000000" w:themeColor="text1"/>
          <w:sz w:val="28"/>
          <w:szCs w:val="28"/>
        </w:rPr>
        <w:br/>
        <w:t>их хладагентами?</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согласно ПБ 09-592-03 «Правила устройства и безопасной эксплуатации холодильных систем», утвержденным постановлением Госгортехнадзора России от 06.06.2003 № 68, должна быть цена деления шкалы прибора для замера температуры холодильной установки?</w:t>
      </w:r>
    </w:p>
    <w:p w:rsidR="0095371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Сколько предохранительных клапанов согласно ПБ 09-592-03 «Правила устройства и безопасной эксплуатации холодильных систем», утвержденным постановлением Госгортехнадзора России от 06.06.2003 № 68, должен иметь аппарат холодильной системы, если внутренний объем полости хладагента составляет 0,3 м и более?</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согласно ПБ 09-592-03 «Правила устройства </w:t>
      </w:r>
      <w:r w:rsidRPr="0033017A">
        <w:rPr>
          <w:rFonts w:ascii="Times New Roman" w:hAnsi="Times New Roman" w:cs="Times New Roman"/>
          <w:color w:val="000000" w:themeColor="text1"/>
          <w:sz w:val="28"/>
          <w:szCs w:val="28"/>
        </w:rPr>
        <w:br/>
        <w:t>и безопасной эксплуатации холодильных систем», утвержденным постановлением Госгортехнадзора России от 06.06.2003 № 68, проводятся испытания холодильной системы на прочность?</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испытаниям согласно ПБ 09-592-03 «Правила устройства </w:t>
      </w:r>
      <w:r w:rsidRPr="0033017A">
        <w:rPr>
          <w:rFonts w:ascii="Times New Roman" w:hAnsi="Times New Roman" w:cs="Times New Roman"/>
          <w:color w:val="000000" w:themeColor="text1"/>
          <w:sz w:val="28"/>
          <w:szCs w:val="28"/>
        </w:rPr>
        <w:br/>
        <w:t>и безопасной эксплуатации холодильных систем», утвержденным постановлением Госгортехнадзора России от 06.06.2003 № 68, должны подвергаться узлы холодильных систем на стадиях сборки в целях выявления внутренних дефектов в сварных соединениях?</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испытаниям на прочность и герметичность согласно </w:t>
      </w:r>
      <w:r w:rsidRPr="0033017A">
        <w:rPr>
          <w:rFonts w:ascii="Times New Roman" w:hAnsi="Times New Roman" w:cs="Times New Roman"/>
          <w:color w:val="000000" w:themeColor="text1"/>
          <w:sz w:val="28"/>
          <w:szCs w:val="28"/>
        </w:rPr>
        <w:br/>
        <w:t>ПБ 09-592-03 «Правила устройства и безопасной эксплуатации холодильных систем», утвержденным постановлением Госгортехнадзора России от 06.06.2003 № 68, должны подвергаться полностью смонтированные и очищенные трубопроводы хладагента?</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 согласно ПБ 09-579-03 «Правила безопасности для наземных складов жидкого аммиака», утвержденным постановлением Госгортехнадзора России от 05.06.2003 № 62, максимальный коэффициент заполнения изотермического резервуара для хранения аммиака?</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согласно ПБ 09-579-03 «Правила безопасности для наземных складов жидкого аммиака», утвержденным постановлением Госгортехнадзора России от 05.06.2003 № 62, максимальный коэффициент заполнения резервуара при хранении аммиака </w:t>
      </w:r>
      <w:r w:rsidRPr="0033017A">
        <w:rPr>
          <w:rFonts w:ascii="Times New Roman" w:hAnsi="Times New Roman" w:cs="Times New Roman"/>
          <w:color w:val="000000" w:themeColor="text1"/>
          <w:sz w:val="28"/>
          <w:szCs w:val="28"/>
        </w:rPr>
        <w:br/>
        <w:t>под избыточным давлением?</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объеме согласно ПБ 09-579-03 «Правила безопасности </w:t>
      </w:r>
      <w:r w:rsidRPr="0033017A">
        <w:rPr>
          <w:rFonts w:ascii="Times New Roman" w:hAnsi="Times New Roman" w:cs="Times New Roman"/>
          <w:color w:val="000000" w:themeColor="text1"/>
          <w:sz w:val="28"/>
          <w:szCs w:val="28"/>
        </w:rPr>
        <w:br/>
        <w:t>для наземных складов жидкого аммиака», утвержденным постановлением Госгортехнадзора России от 05.06.2003 № 62, должен быть проведен контроль сварных швов резервуаров для хранения жидкого аммиака?</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Когда согласно ПБ 09-579-03 «Правила безопасности для наземных складов жидкого аммиака», утвержденным постановлением Госгортехнадзора России от 05.06.2003 № 62, проводится контроль величины и равномерности осадки фундаментов изотермических резервуаров для хранения жидкого аммиака?</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часто согласно ПБ 09-579-03 «Правила безопасности </w:t>
      </w:r>
      <w:r w:rsidRPr="0033017A">
        <w:rPr>
          <w:rFonts w:ascii="Times New Roman" w:hAnsi="Times New Roman" w:cs="Times New Roman"/>
          <w:color w:val="000000" w:themeColor="text1"/>
          <w:sz w:val="28"/>
          <w:szCs w:val="28"/>
        </w:rPr>
        <w:br/>
        <w:t>для наземных складов жидкого аммиака», утвержденным постановлением Госгортехнадзора России от 05.06.2003 № 62, проводится термографирование наружной поверхности резервуара для хранения жидкого аммиака в целях выявления участков с нарушенной теплоизоляцией?</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согласно ПБ 09-570-03 «Правила промышленной безопасности резиновых производств», утвержденным постановлением Госгортехнадзора России от 27.05.2003 № 41, должна быть температура нагретых поверхностей вулканизационного оборудования, трубопроводов и ограждений на рабочих местах резиновых производств?</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согласно ПБ 09-570-03 «Правила промышленной безопасности резиновых производств», утвержденным постановлением Госгортехнадзора России от 27.05.2003 № 41, должно быть расстояние </w:t>
      </w:r>
      <w:r w:rsidRPr="0033017A">
        <w:rPr>
          <w:rFonts w:ascii="Times New Roman" w:hAnsi="Times New Roman" w:cs="Times New Roman"/>
          <w:color w:val="000000" w:themeColor="text1"/>
          <w:sz w:val="28"/>
          <w:szCs w:val="28"/>
        </w:rPr>
        <w:br/>
        <w:t>от площадок для хранения утильных и изношенных покрышек до зданий и сооружений резиновых производств?</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согласно ПБ 09-570-03 «Правила промышленной безопасности резиновых производств», утвержденным постановлением Госгортехнадзора России от 27.05.2003 № 41, должна быть ширина пожарных проездов на площадках для хранения утильных и изношенных покрышек резиновых производств?</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согласно ПБ 03-582-03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 61, </w:t>
      </w:r>
      <w:r w:rsidRPr="0033017A">
        <w:rPr>
          <w:rFonts w:ascii="Times New Roman" w:hAnsi="Times New Roman" w:cs="Times New Roman"/>
          <w:color w:val="000000" w:themeColor="text1"/>
          <w:sz w:val="28"/>
          <w:szCs w:val="28"/>
        </w:rPr>
        <w:br/>
        <w:t>не проводит эксплуатирующая организация в отношении компрессорной установки?</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испытаниям согласно ПБ 03-598-03 «Правила безопасности </w:t>
      </w:r>
      <w:r w:rsidRPr="0033017A">
        <w:rPr>
          <w:rFonts w:ascii="Times New Roman" w:hAnsi="Times New Roman" w:cs="Times New Roman"/>
          <w:color w:val="000000" w:themeColor="text1"/>
          <w:sz w:val="28"/>
          <w:szCs w:val="28"/>
        </w:rPr>
        <w:br/>
        <w:t>при производстве водорода методом электролиза воды», утвержденным постановлением Госгортехнадзора России от 06.06.2003 № 75, подвергаются аппараты, находящиеся в технологическом режиме под давлением водорода до 0,7 кгс/см², после капитального ремонта и вновь установленные перед пуском в эксплуатацию?</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повышении давления в % от разрешенного согласно </w:t>
      </w:r>
      <w:r w:rsidRPr="0033017A">
        <w:rPr>
          <w:rFonts w:ascii="Times New Roman" w:hAnsi="Times New Roman" w:cs="Times New Roman"/>
          <w:color w:val="000000" w:themeColor="text1"/>
          <w:sz w:val="28"/>
          <w:szCs w:val="28"/>
        </w:rPr>
        <w:br/>
        <w:t xml:space="preserve">ПБ 03-598-03 «Правила безопасности при производстве водорода методом электролиза воды», утвержденным постановлением Госгортехнадзора России от 06.06.2003 № 75, установленные </w:t>
      </w:r>
      <w:r w:rsidRPr="0033017A">
        <w:rPr>
          <w:rFonts w:ascii="Times New Roman" w:hAnsi="Times New Roman" w:cs="Times New Roman"/>
          <w:color w:val="000000" w:themeColor="text1"/>
          <w:sz w:val="28"/>
          <w:szCs w:val="28"/>
        </w:rPr>
        <w:br/>
        <w:t>на контактных аппаратах разрывные мембраны должны срабатывать?</w:t>
      </w:r>
    </w:p>
    <w:p w:rsidR="0095371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должно быть минимальное расстояние между сбросами водорода и кислорода согласно ПБ 03-598-03 «Правила безопасности при производстве водорода методом электролиза воды», утвержденным постановлением Госгортехнадзора России от 06.06.2003 № 75?</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Воздушные компрессоры какой производительности следует оборудовать концевыми холодильниками и влагомаслоотделителями?</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движущиеся и вращающиеся части компрессоров, электродвигателей и других механизмов необходимо ограждать?</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проведении экспертизы промышленной безопасности технических устройств какой документ исполнитель (экспертная организация) выдает заказчику после проведения всех работ </w:t>
      </w:r>
      <w:r w:rsidRPr="0033017A">
        <w:rPr>
          <w:rFonts w:ascii="Times New Roman" w:hAnsi="Times New Roman" w:cs="Times New Roman"/>
          <w:color w:val="000000" w:themeColor="text1"/>
          <w:sz w:val="28"/>
          <w:szCs w:val="28"/>
        </w:rPr>
        <w:br/>
        <w:t>по натурному обследованию объекта?</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порядке заказчик информирует об устранении замечаний, выявленных по результатам проведенного натурного обследования объекта экспертной организацией, при проведении экспертизы промышленной безопасности технических устройств?</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меры и средства должны предусматриваться </w:t>
      </w:r>
      <w:r w:rsidRPr="0033017A">
        <w:rPr>
          <w:rFonts w:ascii="Times New Roman" w:hAnsi="Times New Roman" w:cs="Times New Roman"/>
          <w:color w:val="000000" w:themeColor="text1"/>
          <w:sz w:val="28"/>
          <w:szCs w:val="28"/>
        </w:rPr>
        <w:br/>
        <w:t xml:space="preserve">для взрывопожароопасных технологических систем, оборудование </w:t>
      </w:r>
      <w:r w:rsidRPr="0033017A">
        <w:rPr>
          <w:rFonts w:ascii="Times New Roman" w:hAnsi="Times New Roman" w:cs="Times New Roman"/>
          <w:color w:val="000000" w:themeColor="text1"/>
          <w:sz w:val="28"/>
          <w:szCs w:val="28"/>
        </w:rPr>
        <w:br/>
        <w:t>и трубопроводы которых в процессе эксплуатации по роду работы подвергаются вибрации?</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меры принимаются при прокладке трубопроводов через строительные конструкции зданий и другие препятствия?</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не относятся к зданиям вновь проектируемых взрывопожароопасных объектов, в которых расположены помещения управления (операторные)?</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степень огнестойкости зданий с производством </w:t>
      </w:r>
      <w:r w:rsidRPr="0033017A">
        <w:rPr>
          <w:rFonts w:ascii="Times New Roman" w:hAnsi="Times New Roman" w:cs="Times New Roman"/>
          <w:color w:val="000000" w:themeColor="text1"/>
          <w:sz w:val="28"/>
          <w:szCs w:val="28"/>
        </w:rPr>
        <w:br/>
        <w:t>и обращением электролитического водорода?</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могут располагаться компрессорные установки для сжатия водорода?</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какую высоту выводятся вытяжные вентиляционные стояки </w:t>
      </w:r>
      <w:r w:rsidRPr="0033017A">
        <w:rPr>
          <w:rFonts w:ascii="Times New Roman" w:hAnsi="Times New Roman" w:cs="Times New Roman"/>
          <w:color w:val="000000" w:themeColor="text1"/>
          <w:sz w:val="28"/>
          <w:szCs w:val="28"/>
        </w:rPr>
        <w:br/>
        <w:t>на выпусках канализации производств водорода методом электролиза воды?</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из перечисленных средств, применяющихся для уменьшения влияния вибраций, вызываемых работой компрессора, указаны неверно?</w:t>
      </w:r>
    </w:p>
    <w:p w:rsidR="0095371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перечисленных пунктов в соответствии с Федеральными нормами и правилами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утвержденными приказом Ростехнадзора от 15.10.2012 № 584, не входит в состав экспертизы промышленной безопасности зданий и сооружений опасных производственных объектов химической, нефтехимической </w:t>
      </w:r>
      <w:r w:rsidRPr="0033017A">
        <w:rPr>
          <w:rFonts w:ascii="Times New Roman" w:hAnsi="Times New Roman" w:cs="Times New Roman"/>
          <w:color w:val="000000" w:themeColor="text1"/>
          <w:sz w:val="28"/>
          <w:szCs w:val="28"/>
        </w:rPr>
        <w:br/>
        <w:t>и нефтегазоперерабатывающей промышленности?</w:t>
      </w:r>
    </w:p>
    <w:p w:rsidR="0095371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в соответствии с Федеральными нормами </w:t>
      </w:r>
      <w:r w:rsidRPr="0033017A">
        <w:rPr>
          <w:rFonts w:ascii="Times New Roman" w:hAnsi="Times New Roman" w:cs="Times New Roman"/>
          <w:color w:val="000000" w:themeColor="text1"/>
          <w:sz w:val="28"/>
          <w:szCs w:val="28"/>
        </w:rPr>
        <w:br/>
        <w:t xml:space="preserve">и правилами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утвержденными приказом Ростехнадзора </w:t>
      </w:r>
      <w:r w:rsidRPr="0033017A">
        <w:rPr>
          <w:rFonts w:ascii="Times New Roman" w:hAnsi="Times New Roman" w:cs="Times New Roman"/>
          <w:color w:val="000000" w:themeColor="text1"/>
          <w:sz w:val="28"/>
          <w:szCs w:val="28"/>
        </w:rPr>
        <w:br/>
        <w:t xml:space="preserve">от 15.10.2012 № 584, составляется в процессе экспертизы промышленной безопасности зданий и  сооружений опасных производственных объектов химической, нефтехимической и нефтегазоперерабатывающей промышленности при  выявлении дефектов и повреждений элементов </w:t>
      </w:r>
      <w:r w:rsidRPr="0033017A">
        <w:rPr>
          <w:rFonts w:ascii="Times New Roman" w:hAnsi="Times New Roman" w:cs="Times New Roman"/>
          <w:color w:val="000000" w:themeColor="text1"/>
          <w:sz w:val="28"/>
          <w:szCs w:val="28"/>
        </w:rPr>
        <w:br/>
        <w:t>и узлов конструкций?</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из перечисленных </w:t>
      </w:r>
      <w:r w:rsidR="001A44D5" w:rsidRPr="0033017A">
        <w:rPr>
          <w:rFonts w:ascii="Times New Roman" w:hAnsi="Times New Roman" w:cs="Times New Roman"/>
          <w:color w:val="000000" w:themeColor="text1"/>
          <w:sz w:val="28"/>
          <w:szCs w:val="28"/>
        </w:rPr>
        <w:t xml:space="preserve">в соответствии с Федеральными нормами и правилами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утвержденными приказом Ростехнадзора от 15.10.2012 № 584, </w:t>
      </w:r>
      <w:r w:rsidRPr="0033017A">
        <w:rPr>
          <w:rFonts w:ascii="Times New Roman" w:hAnsi="Times New Roman" w:cs="Times New Roman"/>
          <w:color w:val="000000" w:themeColor="text1"/>
          <w:sz w:val="28"/>
          <w:szCs w:val="28"/>
        </w:rPr>
        <w:br/>
        <w:t>не подлежит рассмотрению при проведении экспертизы промышленной безопасности зданий и сооружений опасных производственных объектов химической, нефтехимической и нефтегазоперерабатывающей промышленности?</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в помещениях компрессорных установок размещать аппаратуру и оборудование, технологически и конструктивно </w:t>
      </w:r>
      <w:r w:rsidRPr="0033017A">
        <w:rPr>
          <w:rFonts w:ascii="Times New Roman" w:hAnsi="Times New Roman" w:cs="Times New Roman"/>
          <w:color w:val="000000" w:themeColor="text1"/>
          <w:sz w:val="28"/>
          <w:szCs w:val="28"/>
        </w:rPr>
        <w:br/>
        <w:t>не связанные с компрессорами?</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проемам, углублениям </w:t>
      </w:r>
      <w:r w:rsidRPr="0033017A">
        <w:rPr>
          <w:rFonts w:ascii="Times New Roman" w:hAnsi="Times New Roman" w:cs="Times New Roman"/>
          <w:color w:val="000000" w:themeColor="text1"/>
          <w:sz w:val="28"/>
          <w:szCs w:val="28"/>
        </w:rPr>
        <w:br/>
        <w:t>и переходам, которые не закрываются, в компрессорных помещениях?</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не проводится экспертиза промышленной безопасности зданий и сооружен</w:t>
      </w:r>
      <w:r w:rsidR="00BA75A1" w:rsidRPr="0033017A">
        <w:rPr>
          <w:rFonts w:ascii="Times New Roman" w:hAnsi="Times New Roman" w:cs="Times New Roman"/>
          <w:color w:val="000000" w:themeColor="text1"/>
          <w:sz w:val="28"/>
          <w:szCs w:val="28"/>
        </w:rPr>
        <w:t xml:space="preserve">ий химической, нефтехимической </w:t>
      </w:r>
      <w:r w:rsidR="00BA75A1" w:rsidRPr="0033017A">
        <w:rPr>
          <w:rFonts w:ascii="Times New Roman" w:hAnsi="Times New Roman" w:cs="Times New Roman"/>
          <w:color w:val="000000" w:themeColor="text1"/>
          <w:sz w:val="28"/>
          <w:szCs w:val="28"/>
        </w:rPr>
        <w:br/>
        <w:t xml:space="preserve">и </w:t>
      </w:r>
      <w:r w:rsidRPr="0033017A">
        <w:rPr>
          <w:rFonts w:ascii="Times New Roman" w:hAnsi="Times New Roman" w:cs="Times New Roman"/>
          <w:color w:val="000000" w:themeColor="text1"/>
          <w:sz w:val="28"/>
          <w:szCs w:val="28"/>
        </w:rPr>
        <w:t>нефтегазоперерабатывающей промышленности?</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относительно размещения компрессорных установок для сжатия или дожатия взрывоопасных </w:t>
      </w:r>
      <w:r w:rsidRPr="0033017A">
        <w:rPr>
          <w:rFonts w:ascii="Times New Roman" w:hAnsi="Times New Roman" w:cs="Times New Roman"/>
          <w:color w:val="000000" w:themeColor="text1"/>
          <w:sz w:val="28"/>
          <w:szCs w:val="28"/>
        </w:rPr>
        <w:br/>
        <w:t>и вредных газов.</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оборудование из нижеперечисленного не следует устанавливать </w:t>
      </w:r>
      <w:r w:rsidRPr="0033017A">
        <w:rPr>
          <w:rFonts w:ascii="Times New Roman" w:hAnsi="Times New Roman" w:cs="Times New Roman"/>
          <w:color w:val="000000" w:themeColor="text1"/>
          <w:sz w:val="28"/>
          <w:szCs w:val="28"/>
        </w:rPr>
        <w:br/>
        <w:t>в помещении, в котором размещено оборудование компрессорной установки (машинный зал), работающей на взрывоопасных газах?</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в помещении, в котором размещено оборудование компрессорной установки (машинном зале), работающей </w:t>
      </w:r>
      <w:r w:rsidRPr="0033017A">
        <w:rPr>
          <w:rFonts w:ascii="Times New Roman" w:hAnsi="Times New Roman" w:cs="Times New Roman"/>
          <w:color w:val="000000" w:themeColor="text1"/>
          <w:sz w:val="28"/>
          <w:szCs w:val="28"/>
        </w:rPr>
        <w:br/>
        <w:t>на взрывоопасных газах, устройство незасыпных каналов и приямков?</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относительно расположения всасывающих и нагнетательных коллекторов компрессорных установок </w:t>
      </w:r>
      <w:r w:rsidRPr="0033017A">
        <w:rPr>
          <w:rFonts w:ascii="Times New Roman" w:hAnsi="Times New Roman" w:cs="Times New Roman"/>
          <w:color w:val="000000" w:themeColor="text1"/>
          <w:sz w:val="28"/>
          <w:szCs w:val="28"/>
        </w:rPr>
        <w:br/>
        <w:t>в соответствии с ПБ 03-582-03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 61?</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требуемая высота ограждений площадки для обслуживания оборудования установлена в соответствии с ПБ 03-582-03 «Правила устройства и безопасной эксплуатации компрессорных установок </w:t>
      </w:r>
      <w:r w:rsidRPr="0033017A">
        <w:rPr>
          <w:rFonts w:ascii="Times New Roman" w:hAnsi="Times New Roman" w:cs="Times New Roman"/>
          <w:color w:val="000000" w:themeColor="text1"/>
          <w:sz w:val="28"/>
          <w:szCs w:val="28"/>
        </w:rPr>
        <w:br/>
        <w:t xml:space="preserve">с поршневыми компрессорами, работающими на взрывоопасных </w:t>
      </w:r>
      <w:r w:rsidRPr="0033017A">
        <w:rPr>
          <w:rFonts w:ascii="Times New Roman" w:hAnsi="Times New Roman" w:cs="Times New Roman"/>
          <w:color w:val="000000" w:themeColor="text1"/>
          <w:sz w:val="28"/>
          <w:szCs w:val="28"/>
        </w:rPr>
        <w:br/>
        <w:t>и вредных газах», утвержденными постановлением Госгортехнадзора России от 05.06.2003 № 61?</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требуемая высота сплошной обшивки по низу площадки </w:t>
      </w:r>
      <w:r w:rsidR="00AC0F3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обслуживания оборудования установлена в соответствии </w:t>
      </w:r>
      <w:r w:rsidR="00AC0F3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ПБ 03-582-03 «Правила устройства и безопасной эксплуатации компрессорных установок с поршневыми компрессорами, работающими </w:t>
      </w:r>
      <w:r w:rsidRPr="0033017A">
        <w:rPr>
          <w:rFonts w:ascii="Times New Roman" w:hAnsi="Times New Roman" w:cs="Times New Roman"/>
          <w:color w:val="000000" w:themeColor="text1"/>
          <w:sz w:val="28"/>
          <w:szCs w:val="28"/>
        </w:rPr>
        <w:br/>
        <w:t>на взрывоопасных и вредных газах», утвержденными постановлением Госгортехнадзора России от 05.06.2003 № 61?</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оборудуются компрессорные установки с поршневыми компрессорами, работающие на загрязненных газах, в соответствии </w:t>
      </w:r>
      <w:r w:rsidRPr="0033017A">
        <w:rPr>
          <w:rFonts w:ascii="Times New Roman" w:hAnsi="Times New Roman" w:cs="Times New Roman"/>
          <w:color w:val="000000" w:themeColor="text1"/>
          <w:sz w:val="28"/>
          <w:szCs w:val="28"/>
        </w:rPr>
        <w:br/>
        <w:t>с ПБ 03-582-03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 61?</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оборудуются компрессорные установки с поршневыми компрессорами, работающие на влажном газе, в соответствии </w:t>
      </w:r>
      <w:r w:rsidRPr="0033017A">
        <w:rPr>
          <w:rFonts w:ascii="Times New Roman" w:hAnsi="Times New Roman" w:cs="Times New Roman"/>
          <w:color w:val="000000" w:themeColor="text1"/>
          <w:sz w:val="28"/>
          <w:szCs w:val="28"/>
        </w:rPr>
        <w:br/>
        <w:t>с ПБ 03-582-03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 61?</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арматуру следует устанавливать на продувочных линиях аппаратов компрессорной установки с поршневыми компрессорами </w:t>
      </w:r>
      <w:r w:rsidRPr="0033017A">
        <w:rPr>
          <w:rFonts w:ascii="Times New Roman" w:hAnsi="Times New Roman" w:cs="Times New Roman"/>
          <w:color w:val="000000" w:themeColor="text1"/>
          <w:sz w:val="28"/>
          <w:szCs w:val="28"/>
        </w:rPr>
        <w:br/>
        <w:t>в соответствии с ПБ 03-582-03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 61?</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предохранительные клапаны необходимо устанавливать </w:t>
      </w:r>
      <w:r w:rsidRPr="0033017A">
        <w:rPr>
          <w:rFonts w:ascii="Times New Roman" w:hAnsi="Times New Roman" w:cs="Times New Roman"/>
          <w:color w:val="000000" w:themeColor="text1"/>
          <w:sz w:val="28"/>
          <w:szCs w:val="28"/>
        </w:rPr>
        <w:br/>
        <w:t>на компрессорных установках, сжимающих взрывоопасные и вредные газы, в соответствии с ПБ 03-582-03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 61?</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дополнительным прибором оснащаются компрессоры </w:t>
      </w:r>
      <w:r w:rsidRPr="0033017A">
        <w:rPr>
          <w:rFonts w:ascii="Times New Roman" w:hAnsi="Times New Roman" w:cs="Times New Roman"/>
          <w:color w:val="000000" w:themeColor="text1"/>
          <w:sz w:val="28"/>
          <w:szCs w:val="28"/>
        </w:rPr>
        <w:br/>
        <w:t xml:space="preserve">с частотно-регулируемым электроприводом в соответствии </w:t>
      </w:r>
      <w:r w:rsidRPr="0033017A">
        <w:rPr>
          <w:rFonts w:ascii="Times New Roman" w:hAnsi="Times New Roman" w:cs="Times New Roman"/>
          <w:color w:val="000000" w:themeColor="text1"/>
          <w:sz w:val="28"/>
          <w:szCs w:val="28"/>
        </w:rPr>
        <w:br/>
        <w:t>с ПБ 03-582-03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 61?</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проектированию и изготовлению уплотнительных устройств для насосов и компрессоров при перемещении горючих парогазовых сред, жидкостей и мелкодисперсных твердых продуктов?</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устанавливается на всасывающей линии компрессора в целях обеспечения его безопасной эксплуатации?</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оснащается сепаратор для отделения жидкой фазы </w:t>
      </w:r>
      <w:r w:rsidRPr="0033017A">
        <w:rPr>
          <w:rFonts w:ascii="Times New Roman" w:hAnsi="Times New Roman" w:cs="Times New Roman"/>
          <w:color w:val="000000" w:themeColor="text1"/>
          <w:sz w:val="28"/>
          <w:szCs w:val="28"/>
        </w:rPr>
        <w:br/>
        <w:t>из перемещаемой газовой среды?</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должно предусматриваться на всасывающих линиях компрессора </w:t>
      </w:r>
      <w:r w:rsidRPr="0033017A">
        <w:rPr>
          <w:rFonts w:ascii="Times New Roman" w:hAnsi="Times New Roman" w:cs="Times New Roman"/>
          <w:color w:val="000000" w:themeColor="text1"/>
          <w:sz w:val="28"/>
          <w:szCs w:val="28"/>
        </w:rPr>
        <w:br/>
        <w:t>в обоснованных случаях работы этих линий под разрежением?</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должны оснащаться насосы, применяемые для нагнетания сжиженных горючих газов, легковоспламеняющихся и горючих жидкостей?</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оборудованием оснащаются системы разделения газожидкостных смесей в целях обеспечения высокой эффективности разделения?</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меры должны предусматриваться для аппаратов разделения аэрозолей по предотвращению образования отложений твердой фазы </w:t>
      </w:r>
      <w:r w:rsidRPr="0033017A">
        <w:rPr>
          <w:rFonts w:ascii="Times New Roman" w:hAnsi="Times New Roman" w:cs="Times New Roman"/>
          <w:color w:val="000000" w:themeColor="text1"/>
          <w:sz w:val="28"/>
          <w:szCs w:val="28"/>
        </w:rPr>
        <w:br/>
        <w:t>на внутренних поверхностях или их удалению?</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должно быть оснащено оборудование для разделения суспензий для обеспечения его отключения и прекращения подачи суспензий </w:t>
      </w:r>
      <w:r w:rsidRPr="0033017A">
        <w:rPr>
          <w:rFonts w:ascii="Times New Roman" w:hAnsi="Times New Roman" w:cs="Times New Roman"/>
          <w:color w:val="000000" w:themeColor="text1"/>
          <w:sz w:val="28"/>
          <w:szCs w:val="28"/>
        </w:rPr>
        <w:br/>
        <w:t>при недопустимых отклонениях параметров инертной среды?</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средствами контроля и автоматики должны быть оснащены колонны ректификации горючих жидкостей?</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средствами контроля должны быть оснащены технологические аппараты для осуществления процессов смешивания горючих парогазовых сред с окислителем?</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клапанами должны быть оснащены подводящие к смесителям коммуникации с целью обеспечения максимально возможного уровня эксплуатационной безопасности в отношении риска взрыва?</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устройствами должны оснащаться сушильные установки, имеющие непосредственный контакт высушиваемого продукта </w:t>
      </w:r>
      <w:r w:rsidRPr="0033017A">
        <w:rPr>
          <w:rFonts w:ascii="Times New Roman" w:hAnsi="Times New Roman" w:cs="Times New Roman"/>
          <w:color w:val="000000" w:themeColor="text1"/>
          <w:sz w:val="28"/>
          <w:szCs w:val="28"/>
        </w:rPr>
        <w:br/>
        <w:t>с сушильным агентом?</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запорной арматурой оснащаются резервуары сжиженных горючих газов, легковоспламеняющихся и горючих жидкостей </w:t>
      </w:r>
      <w:r w:rsidRPr="0033017A">
        <w:rPr>
          <w:rFonts w:ascii="Times New Roman" w:hAnsi="Times New Roman" w:cs="Times New Roman"/>
          <w:color w:val="000000" w:themeColor="text1"/>
          <w:sz w:val="28"/>
          <w:szCs w:val="28"/>
        </w:rPr>
        <w:br/>
        <w:t>для освобождения их в аварийных случаях от горючих продуктов?</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устройствам, применяемым </w:t>
      </w:r>
      <w:r w:rsidRPr="0033017A">
        <w:rPr>
          <w:rFonts w:ascii="Times New Roman" w:hAnsi="Times New Roman" w:cs="Times New Roman"/>
          <w:color w:val="000000" w:themeColor="text1"/>
          <w:sz w:val="28"/>
          <w:szCs w:val="28"/>
        </w:rPr>
        <w:br/>
        <w:t>в сливоналивных системах (сооружениях)</w:t>
      </w:r>
      <w:r w:rsidR="001A239C" w:rsidRPr="0033017A">
        <w:rPr>
          <w:rFonts w:ascii="Times New Roman" w:hAnsi="Times New Roman" w:cs="Times New Roman"/>
          <w:color w:val="000000" w:themeColor="text1"/>
          <w:sz w:val="28"/>
          <w:szCs w:val="28"/>
        </w:rPr>
        <w:t xml:space="preserve"> сжиженных горючих газов, легковоспламеняющихся и горючих жидкостей</w:t>
      </w:r>
      <w:r w:rsidRPr="0033017A">
        <w:rPr>
          <w:rFonts w:ascii="Times New Roman" w:hAnsi="Times New Roman" w:cs="Times New Roman"/>
          <w:color w:val="000000" w:themeColor="text1"/>
          <w:sz w:val="28"/>
          <w:szCs w:val="28"/>
        </w:rPr>
        <w:t>?</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устройствами должны быть оборудованы сливоналивные пункты сжиженных горючих газов, легковоспламеняющихся и горючих жидкостей для исключения перелива цистерн?</w:t>
      </w:r>
    </w:p>
    <w:p w:rsidR="0095371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средствами отключения насосов должны быть оборудованы сливоналивные пункты, которые предназначены для проведения операций налива сжиженных горючих газов, легковоспламеняющихся </w:t>
      </w:r>
      <w:r w:rsidR="00EF4D6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горючих жидкостей насосами?</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запорные устройства должны быть установлены </w:t>
      </w:r>
      <w:r w:rsidRPr="0033017A">
        <w:rPr>
          <w:rFonts w:ascii="Times New Roman" w:hAnsi="Times New Roman" w:cs="Times New Roman"/>
          <w:color w:val="000000" w:themeColor="text1"/>
          <w:sz w:val="28"/>
          <w:szCs w:val="28"/>
        </w:rPr>
        <w:br/>
        <w:t>на трубопроводах, по которым поступают на эстакаду сжиженных горючих газов, легковоспламеняющихся и горючих жидкостей?</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меры и средства должны предусматриваться при установке предохранительных устройств на технологических аппаратах (трубопроводах) с взрывопожароопасными продуктами?</w:t>
      </w:r>
    </w:p>
    <w:p w:rsidR="0095371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средства защиты должны устанавливаться на дыхательных </w:t>
      </w:r>
      <w:r w:rsidR="00DD53A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стравливающих линиях аппаратов и резервуаров </w:t>
      </w:r>
      <w:r w:rsidRPr="0033017A">
        <w:rPr>
          <w:rFonts w:ascii="Times New Roman" w:hAnsi="Times New Roman" w:cs="Times New Roman"/>
          <w:color w:val="000000" w:themeColor="text1"/>
          <w:sz w:val="28"/>
          <w:szCs w:val="28"/>
        </w:rPr>
        <w:br/>
        <w:t xml:space="preserve">с легковоспламеняющимися и горючими жидкостями, </w:t>
      </w:r>
      <w:r w:rsidRPr="0033017A">
        <w:rPr>
          <w:rFonts w:ascii="Times New Roman" w:hAnsi="Times New Roman" w:cs="Times New Roman"/>
          <w:color w:val="000000" w:themeColor="text1"/>
          <w:sz w:val="28"/>
          <w:szCs w:val="28"/>
        </w:rPr>
        <w:br/>
        <w:t>а также на трубопроводах легковоспламеняющимися и горючими жидкостями, в которых возможно распространение пламени?</w:t>
      </w:r>
    </w:p>
    <w:p w:rsidR="0095371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каких условиях не устанавливаются средства защиты </w:t>
      </w:r>
      <w:r w:rsidRPr="0033017A">
        <w:rPr>
          <w:rFonts w:ascii="Times New Roman" w:hAnsi="Times New Roman" w:cs="Times New Roman"/>
          <w:color w:val="000000" w:themeColor="text1"/>
          <w:sz w:val="28"/>
          <w:szCs w:val="28"/>
        </w:rPr>
        <w:br/>
        <w:t>от распространения пламени на дыхательных и стравливающих линиях аппаратов, резервуаров и трубопроводов с легковоспламеняющим</w:t>
      </w:r>
      <w:r w:rsidR="005A097C" w:rsidRPr="0033017A">
        <w:rPr>
          <w:rFonts w:ascii="Times New Roman" w:hAnsi="Times New Roman" w:cs="Times New Roman"/>
          <w:color w:val="000000" w:themeColor="text1"/>
          <w:sz w:val="28"/>
          <w:szCs w:val="28"/>
        </w:rPr>
        <w:t>ися</w:t>
      </w:r>
      <w:r w:rsidRPr="0033017A">
        <w:rPr>
          <w:rFonts w:ascii="Times New Roman" w:hAnsi="Times New Roman" w:cs="Times New Roman"/>
          <w:color w:val="000000" w:themeColor="text1"/>
          <w:sz w:val="28"/>
          <w:szCs w:val="28"/>
        </w:rPr>
        <w:t xml:space="preserve"> </w:t>
      </w:r>
      <w:r w:rsidR="00DD53A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горючи</w:t>
      </w:r>
      <w:r w:rsidR="005A097C" w:rsidRPr="0033017A">
        <w:rPr>
          <w:rFonts w:ascii="Times New Roman" w:hAnsi="Times New Roman" w:cs="Times New Roman"/>
          <w:color w:val="000000" w:themeColor="text1"/>
          <w:sz w:val="28"/>
          <w:szCs w:val="28"/>
        </w:rPr>
        <w:t>ми жидкостями</w:t>
      </w:r>
      <w:r w:rsidRPr="0033017A">
        <w:rPr>
          <w:rFonts w:ascii="Times New Roman" w:hAnsi="Times New Roman" w:cs="Times New Roman"/>
          <w:color w:val="000000" w:themeColor="text1"/>
          <w:sz w:val="28"/>
          <w:szCs w:val="28"/>
        </w:rPr>
        <w:t>?</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должна обеспечивать конструкция огнепреградителей </w:t>
      </w:r>
      <w:r w:rsidRPr="0033017A">
        <w:rPr>
          <w:rFonts w:ascii="Times New Roman" w:hAnsi="Times New Roman" w:cs="Times New Roman"/>
          <w:color w:val="000000" w:themeColor="text1"/>
          <w:sz w:val="28"/>
          <w:szCs w:val="28"/>
        </w:rPr>
        <w:br/>
        <w:t xml:space="preserve">и жидкостных предохранительных затворов, установленных </w:t>
      </w:r>
      <w:r w:rsidRPr="0033017A">
        <w:rPr>
          <w:rFonts w:ascii="Times New Roman" w:hAnsi="Times New Roman" w:cs="Times New Roman"/>
          <w:color w:val="000000" w:themeColor="text1"/>
          <w:sz w:val="28"/>
          <w:szCs w:val="28"/>
        </w:rPr>
        <w:br/>
        <w:t xml:space="preserve">на дыхательных и стравливающих линиях аппаратов и резервуаров </w:t>
      </w:r>
      <w:r w:rsidRPr="0033017A">
        <w:rPr>
          <w:rFonts w:ascii="Times New Roman" w:hAnsi="Times New Roman" w:cs="Times New Roman"/>
          <w:color w:val="000000" w:themeColor="text1"/>
          <w:sz w:val="28"/>
          <w:szCs w:val="28"/>
        </w:rPr>
        <w:br/>
        <w:t xml:space="preserve">с легковоспламеняющимися и горючими жидкостями, а также </w:t>
      </w:r>
      <w:r w:rsidRPr="0033017A">
        <w:rPr>
          <w:rFonts w:ascii="Times New Roman" w:hAnsi="Times New Roman" w:cs="Times New Roman"/>
          <w:color w:val="000000" w:themeColor="text1"/>
          <w:sz w:val="28"/>
          <w:szCs w:val="28"/>
        </w:rPr>
        <w:br/>
        <w:t xml:space="preserve">на трубопроводах </w:t>
      </w:r>
      <w:r w:rsidR="00866FC2" w:rsidRPr="0033017A">
        <w:rPr>
          <w:rFonts w:ascii="Times New Roman" w:hAnsi="Times New Roman" w:cs="Times New Roman"/>
          <w:color w:val="000000" w:themeColor="text1"/>
          <w:sz w:val="28"/>
          <w:szCs w:val="28"/>
        </w:rPr>
        <w:t>с легковоспламеняющимися и горючими жидкостями</w:t>
      </w:r>
      <w:r w:rsidRPr="0033017A">
        <w:rPr>
          <w:rFonts w:ascii="Times New Roman" w:hAnsi="Times New Roman" w:cs="Times New Roman"/>
          <w:color w:val="000000" w:themeColor="text1"/>
          <w:sz w:val="28"/>
          <w:szCs w:val="28"/>
        </w:rPr>
        <w:t>?</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меры предусматриваются для огнепреградителей, устанавливаемых на дыхательных линиях резервуаров </w:t>
      </w:r>
      <w:r w:rsidRPr="0033017A">
        <w:rPr>
          <w:rFonts w:ascii="Times New Roman" w:hAnsi="Times New Roman" w:cs="Times New Roman"/>
          <w:color w:val="000000" w:themeColor="text1"/>
          <w:sz w:val="28"/>
          <w:szCs w:val="28"/>
        </w:rPr>
        <w:br/>
        <w:t>с легковоспламеняющимися и горючими жидкостями, где возможно отложение пыли вследствие поступления ее из атмосферного воздуха?</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меры должны предусматриваться для гашения разрежения </w:t>
      </w:r>
      <w:r w:rsidRPr="0033017A">
        <w:rPr>
          <w:rFonts w:ascii="Times New Roman" w:hAnsi="Times New Roman" w:cs="Times New Roman"/>
          <w:color w:val="000000" w:themeColor="text1"/>
          <w:sz w:val="28"/>
          <w:szCs w:val="28"/>
        </w:rPr>
        <w:br/>
        <w:t xml:space="preserve">в резервуарах с легковоспламеняющимися жидкостями, работающих </w:t>
      </w:r>
      <w:r w:rsidRPr="0033017A">
        <w:rPr>
          <w:rFonts w:ascii="Times New Roman" w:hAnsi="Times New Roman" w:cs="Times New Roman"/>
          <w:color w:val="000000" w:themeColor="text1"/>
          <w:sz w:val="28"/>
          <w:szCs w:val="28"/>
        </w:rPr>
        <w:br/>
        <w:t>под давлением, и исключения образования в них взрывоопасной среды?</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меры следует предусматривать для резервуаров </w:t>
      </w:r>
      <w:r w:rsidRPr="0033017A">
        <w:rPr>
          <w:rFonts w:ascii="Times New Roman" w:hAnsi="Times New Roman" w:cs="Times New Roman"/>
          <w:color w:val="000000" w:themeColor="text1"/>
          <w:sz w:val="28"/>
          <w:szCs w:val="28"/>
        </w:rPr>
        <w:br/>
        <w:t>с легковоспламеняющимися жидкостями, работающих без давления?</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какой документации определяется класс герметичности уплотнения затвора арматуры трубопроводов для транспортирования взрывопожароопасных продуктов?</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требованиям должны соответствовать технические устройства </w:t>
      </w:r>
      <w:r w:rsidRPr="0033017A">
        <w:rPr>
          <w:rFonts w:ascii="Times New Roman" w:hAnsi="Times New Roman" w:cs="Times New Roman"/>
          <w:color w:val="000000" w:themeColor="text1"/>
          <w:sz w:val="28"/>
          <w:szCs w:val="28"/>
        </w:rPr>
        <w:br/>
        <w:t>(в том числе запорная арматура, клапаны, отсекатели), предназначенные для аварийного отключения технологического блока?</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какой документации устанавливается быстродействие отключающих устройств, устанавливаемых на трубопроводах теплоносителя, используемого для испарения горючей жидкости?</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должны отключаться источники давления установок </w:t>
      </w:r>
      <w:r w:rsidRPr="0033017A">
        <w:rPr>
          <w:rFonts w:ascii="Times New Roman" w:hAnsi="Times New Roman" w:cs="Times New Roman"/>
          <w:color w:val="000000" w:themeColor="text1"/>
          <w:sz w:val="28"/>
          <w:szCs w:val="28"/>
        </w:rPr>
        <w:br/>
        <w:t xml:space="preserve">с технологическими блоками I и II категории взрывоопасности </w:t>
      </w:r>
      <w:r w:rsidRPr="0033017A">
        <w:rPr>
          <w:rFonts w:ascii="Times New Roman" w:hAnsi="Times New Roman" w:cs="Times New Roman"/>
          <w:color w:val="000000" w:themeColor="text1"/>
          <w:sz w:val="28"/>
          <w:szCs w:val="28"/>
        </w:rPr>
        <w:br/>
        <w:t>по заданному в проектной документации быстродействию срабатывания?</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требованиям должны соответствовать технические устройства </w:t>
      </w:r>
      <w:r w:rsidRPr="0033017A">
        <w:rPr>
          <w:rFonts w:ascii="Times New Roman" w:hAnsi="Times New Roman" w:cs="Times New Roman"/>
          <w:color w:val="000000" w:themeColor="text1"/>
          <w:sz w:val="28"/>
          <w:szCs w:val="28"/>
        </w:rPr>
        <w:br/>
        <w:t xml:space="preserve">(в том числе арматура, клапаны), предназначенные для подачи </w:t>
      </w:r>
      <w:r w:rsidRPr="0033017A">
        <w:rPr>
          <w:rFonts w:ascii="Times New Roman" w:hAnsi="Times New Roman" w:cs="Times New Roman"/>
          <w:color w:val="000000" w:themeColor="text1"/>
          <w:sz w:val="28"/>
          <w:szCs w:val="28"/>
        </w:rPr>
        <w:br/>
        <w:t>в технологическую аппаратуру ингибирующих и инертных веществ?</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технологических блоков какой категории взрывоопасности </w:t>
      </w:r>
      <w:r w:rsidRPr="0033017A">
        <w:rPr>
          <w:rFonts w:ascii="Times New Roman" w:hAnsi="Times New Roman" w:cs="Times New Roman"/>
          <w:color w:val="000000" w:themeColor="text1"/>
          <w:sz w:val="28"/>
          <w:szCs w:val="28"/>
        </w:rPr>
        <w:br/>
        <w:t>в системах подачи инертного газа в технологические блоки должны обеспечиваться объемные скорости ввода инертного газа, исключающие образование взрывоопасных смесей во всех возможных случаях отклонений процесса от регламентированных значений?</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технологических блоков какой категории взрывоопасности </w:t>
      </w:r>
      <w:r w:rsidRPr="0033017A">
        <w:rPr>
          <w:rFonts w:ascii="Times New Roman" w:hAnsi="Times New Roman" w:cs="Times New Roman"/>
          <w:color w:val="000000" w:themeColor="text1"/>
          <w:sz w:val="28"/>
          <w:szCs w:val="28"/>
        </w:rPr>
        <w:br/>
        <w:t>в системах ввода ингибирующих веществ должны обеспечиваться необходимые объемные скорости подачи ингибиторов для подавления неуправляемых экзотермических реакций?</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технологических блоков какой категории взрывоопасности </w:t>
      </w:r>
      <w:r w:rsidRPr="0033017A">
        <w:rPr>
          <w:rFonts w:ascii="Times New Roman" w:hAnsi="Times New Roman" w:cs="Times New Roman"/>
          <w:color w:val="000000" w:themeColor="text1"/>
          <w:sz w:val="28"/>
          <w:szCs w:val="28"/>
        </w:rPr>
        <w:br/>
        <w:t xml:space="preserve">на коммуникациях организованного сброса горючих парогазовых </w:t>
      </w:r>
      <w:r w:rsidRPr="0033017A">
        <w:rPr>
          <w:rFonts w:ascii="Times New Roman" w:hAnsi="Times New Roman" w:cs="Times New Roman"/>
          <w:color w:val="000000" w:themeColor="text1"/>
          <w:sz w:val="28"/>
          <w:szCs w:val="28"/>
        </w:rPr>
        <w:br/>
        <w:t xml:space="preserve">и жидких сред должна исключаться возможность выброса этих сред </w:t>
      </w:r>
      <w:r w:rsidRPr="0033017A">
        <w:rPr>
          <w:rFonts w:ascii="Times New Roman" w:hAnsi="Times New Roman" w:cs="Times New Roman"/>
          <w:color w:val="000000" w:themeColor="text1"/>
          <w:sz w:val="28"/>
          <w:szCs w:val="28"/>
        </w:rPr>
        <w:br/>
        <w:t>в атмосферу?</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запорную арматуру разрешается устанавливать </w:t>
      </w:r>
      <w:r w:rsidRPr="0033017A">
        <w:rPr>
          <w:rFonts w:ascii="Times New Roman" w:hAnsi="Times New Roman" w:cs="Times New Roman"/>
          <w:color w:val="000000" w:themeColor="text1"/>
          <w:sz w:val="28"/>
          <w:szCs w:val="28"/>
        </w:rPr>
        <w:br/>
        <w:t>на междублочных трубопроводах с горючими и взрывоопасными средами технологических блоков, имеющих Q</w:t>
      </w:r>
      <w:r w:rsidRPr="0033017A">
        <w:rPr>
          <w:rFonts w:ascii="Times New Roman" w:hAnsi="Times New Roman" w:cs="Times New Roman"/>
          <w:color w:val="000000" w:themeColor="text1"/>
          <w:sz w:val="28"/>
          <w:szCs w:val="28"/>
          <w:vertAlign w:val="subscript"/>
        </w:rPr>
        <w:t>в</w:t>
      </w:r>
      <w:r w:rsidRPr="0033017A">
        <w:rPr>
          <w:rFonts w:ascii="Times New Roman" w:hAnsi="Times New Roman" w:cs="Times New Roman"/>
          <w:color w:val="000000" w:themeColor="text1"/>
          <w:sz w:val="28"/>
          <w:szCs w:val="28"/>
        </w:rPr>
        <w:t xml:space="preserve"> ≤ 10?</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каким уплотнением должна устанавливать арматура </w:t>
      </w:r>
      <w:r w:rsidRPr="0033017A">
        <w:rPr>
          <w:rFonts w:ascii="Times New Roman" w:hAnsi="Times New Roman" w:cs="Times New Roman"/>
          <w:color w:val="000000" w:themeColor="text1"/>
          <w:sz w:val="28"/>
          <w:szCs w:val="28"/>
        </w:rPr>
        <w:br/>
        <w:t>на трубопроводах для транспортирования взрывопожароопасных продуктов?</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какой документации должны указываться данные о сроке службы технологического оборудования и трубопроводной арматуры?</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методы и средства предусматриваются для оборудования (аппаратов и трубопроводов), где невозможно исключить образование взрывоопасных сред и возникновение источников энергии, величина которой превышает минимальную энергию зажигания обращающихся </w:t>
      </w:r>
      <w:r w:rsidRPr="0033017A">
        <w:rPr>
          <w:rFonts w:ascii="Times New Roman" w:hAnsi="Times New Roman" w:cs="Times New Roman"/>
          <w:color w:val="000000" w:themeColor="text1"/>
          <w:sz w:val="28"/>
          <w:szCs w:val="28"/>
        </w:rPr>
        <w:br/>
        <w:t>в процессе веществ?</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должны подтверждаться эффективность и надежность средств взрывозащиты, локализации пламени и других противоаварийных устройств для оборудования (аппаратов </w:t>
      </w:r>
      <w:r w:rsidRPr="0033017A">
        <w:rPr>
          <w:rFonts w:ascii="Times New Roman" w:hAnsi="Times New Roman" w:cs="Times New Roman"/>
          <w:color w:val="000000" w:themeColor="text1"/>
          <w:sz w:val="28"/>
          <w:szCs w:val="28"/>
        </w:rPr>
        <w:br/>
        <w:t>и трубопроводов)?</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меры необходимо разработать дополнительно к обеспечению оборудования противоаварийными устройствами?</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технологических блоков какой категории взрывоопасности </w:t>
      </w:r>
      <w:r w:rsidRPr="0033017A">
        <w:rPr>
          <w:rFonts w:ascii="Times New Roman" w:hAnsi="Times New Roman" w:cs="Times New Roman"/>
          <w:color w:val="000000" w:themeColor="text1"/>
          <w:sz w:val="28"/>
          <w:szCs w:val="28"/>
        </w:rPr>
        <w:br/>
        <w:t xml:space="preserve">при подключении к коллектору технологических трубопроводов предусматривается установка дублирующих отключающих устройств </w:t>
      </w:r>
      <w:r w:rsidRPr="0033017A">
        <w:rPr>
          <w:rFonts w:ascii="Times New Roman" w:hAnsi="Times New Roman" w:cs="Times New Roman"/>
          <w:color w:val="000000" w:themeColor="text1"/>
          <w:sz w:val="28"/>
          <w:szCs w:val="28"/>
        </w:rPr>
        <w:br/>
        <w:t>для повышения надежности?</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каких условиях оборудование и трубопроводы, материалы </w:t>
      </w:r>
      <w:r w:rsidRPr="0033017A">
        <w:rPr>
          <w:rFonts w:ascii="Times New Roman" w:hAnsi="Times New Roman" w:cs="Times New Roman"/>
          <w:color w:val="000000" w:themeColor="text1"/>
          <w:sz w:val="28"/>
          <w:szCs w:val="28"/>
        </w:rPr>
        <w:br/>
        <w:t>и комплектующие изделия могут быть допущены к монтажу?</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показатели должны указываться в паспортах оборудования, трубопроводной арматуры, средств защиты и приборной техники?</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установках с технологическими блоками какой категории взрывоопасности сварные соединения технологических трубопроводов </w:t>
      </w:r>
      <w:r w:rsidRPr="0033017A">
        <w:rPr>
          <w:rFonts w:ascii="Times New Roman" w:hAnsi="Times New Roman" w:cs="Times New Roman"/>
          <w:color w:val="000000" w:themeColor="text1"/>
          <w:sz w:val="28"/>
          <w:szCs w:val="28"/>
        </w:rPr>
        <w:br/>
        <w:t>I категории, транспортирующих взрывопожароопасные и токсичные или высокотоксичные вещества, подлежат 100-процентному контролю неразрушающими методами (ультразвуковая дефектоскопия, просвечивание проникающим излучением или другие равноценные методы)?</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меры должны предусматриваться при необходимости устройства наружной теплоизоляции технологических аппаратов </w:t>
      </w:r>
      <w:r w:rsidRPr="0033017A">
        <w:rPr>
          <w:rFonts w:ascii="Times New Roman" w:hAnsi="Times New Roman" w:cs="Times New Roman"/>
          <w:color w:val="000000" w:themeColor="text1"/>
          <w:sz w:val="28"/>
          <w:szCs w:val="28"/>
        </w:rPr>
        <w:br/>
        <w:t>и трубопроводов?</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должна обеспечивать конструкция теплообменных устройств технологического оборудования?</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устройства должны быть предусмотрены для аппаратуры </w:t>
      </w:r>
      <w:r w:rsidRPr="0033017A">
        <w:rPr>
          <w:rFonts w:ascii="Times New Roman" w:hAnsi="Times New Roman" w:cs="Times New Roman"/>
          <w:color w:val="000000" w:themeColor="text1"/>
          <w:sz w:val="28"/>
          <w:szCs w:val="28"/>
        </w:rPr>
        <w:br/>
        <w:t>с газофазными процессами и газопроводов, в которых по условиям проведения технологического процесса происходит частичная конденсация паров?</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средства предусматриваются для проведения периодических, установленных регламентом работ по очистке технологического оборудования?</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устройствами должны быть оборудованы аппараты </w:t>
      </w:r>
      <w:r w:rsidRPr="0033017A">
        <w:rPr>
          <w:rFonts w:ascii="Times New Roman" w:hAnsi="Times New Roman" w:cs="Times New Roman"/>
          <w:color w:val="000000" w:themeColor="text1"/>
          <w:sz w:val="28"/>
          <w:szCs w:val="28"/>
        </w:rPr>
        <w:br/>
        <w:t>с взрывопожароопасными веществами?</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устройства должны быть предусмотрены при проектировании оборудования с взрывопожароопасными веществами?</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предусматривается в местах подсоединения технологических трубопроводов с горючими продуктами к коллектору?</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размещению технологического оборудования и трубопроводов в помещениях, на наружных установках, </w:t>
      </w:r>
      <w:r w:rsidRPr="0033017A">
        <w:rPr>
          <w:rFonts w:ascii="Times New Roman" w:hAnsi="Times New Roman" w:cs="Times New Roman"/>
          <w:color w:val="000000" w:themeColor="text1"/>
          <w:sz w:val="28"/>
          <w:szCs w:val="28"/>
        </w:rPr>
        <w:br/>
        <w:t>а также трубопроводов на эстакадах?</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должно быть выполнено с оборудованием, выведенным </w:t>
      </w:r>
      <w:r w:rsidRPr="0033017A">
        <w:rPr>
          <w:rFonts w:ascii="Times New Roman" w:hAnsi="Times New Roman" w:cs="Times New Roman"/>
          <w:color w:val="000000" w:themeColor="text1"/>
          <w:sz w:val="28"/>
          <w:szCs w:val="28"/>
        </w:rPr>
        <w:br/>
        <w:t xml:space="preserve">из действующей технологической системы, если оно расположено </w:t>
      </w:r>
      <w:r w:rsidRPr="0033017A">
        <w:rPr>
          <w:rFonts w:ascii="Times New Roman" w:hAnsi="Times New Roman" w:cs="Times New Roman"/>
          <w:color w:val="000000" w:themeColor="text1"/>
          <w:sz w:val="28"/>
          <w:szCs w:val="28"/>
        </w:rPr>
        <w:br/>
        <w:t>в одном помещении с технологическими блоками I и (или) II категории взрывоопасности?</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должно быть выполнено во всех случаях с оборудованием, выведенным из действующей технологической системы за исключением размещения в одном помещении с технологическими блоками </w:t>
      </w:r>
      <w:r w:rsidRPr="0033017A">
        <w:rPr>
          <w:rFonts w:ascii="Times New Roman" w:hAnsi="Times New Roman" w:cs="Times New Roman"/>
          <w:color w:val="000000" w:themeColor="text1"/>
          <w:sz w:val="28"/>
          <w:szCs w:val="28"/>
        </w:rPr>
        <w:br/>
        <w:t>I и (или) II категории взрывоопасности?</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Из какого материала должны изготавливаться технологическое оборудование и трубопроводы, контактирующие </w:t>
      </w:r>
      <w:r w:rsidR="00AC785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коррозионно-активными веществами?</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документации должны определяться порядок контроля </w:t>
      </w:r>
      <w:r w:rsidRPr="0033017A">
        <w:rPr>
          <w:rFonts w:ascii="Times New Roman" w:hAnsi="Times New Roman" w:cs="Times New Roman"/>
          <w:color w:val="000000" w:themeColor="text1"/>
          <w:sz w:val="28"/>
          <w:szCs w:val="28"/>
        </w:rPr>
        <w:br/>
        <w:t xml:space="preserve">за степенью коррозионного износа оборудования и трубопроводов </w:t>
      </w:r>
      <w:r w:rsidRPr="0033017A">
        <w:rPr>
          <w:rFonts w:ascii="Times New Roman" w:hAnsi="Times New Roman" w:cs="Times New Roman"/>
          <w:color w:val="000000" w:themeColor="text1"/>
          <w:sz w:val="28"/>
          <w:szCs w:val="28"/>
        </w:rPr>
        <w:br/>
        <w:t xml:space="preserve">с использованием неразрушающих методов, способы, периодичность </w:t>
      </w:r>
      <w:r w:rsidR="003D001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места проведения контрольных замеров?</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учетом каких параметров выбираются насосы и компрессоры, используемые для перемещения горючих, сжатых и сжиженных горючих газов, легковоспламеняющихся и горючих жидкостей по надежности </w:t>
      </w:r>
      <w:r w:rsidRPr="0033017A">
        <w:rPr>
          <w:rFonts w:ascii="Times New Roman" w:hAnsi="Times New Roman" w:cs="Times New Roman"/>
          <w:color w:val="000000" w:themeColor="text1"/>
          <w:sz w:val="28"/>
          <w:szCs w:val="28"/>
        </w:rPr>
        <w:br/>
        <w:t>и конструктивным особенностям?</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Исходя из какого условия определяется количество насосов </w:t>
      </w:r>
      <w:r w:rsidRPr="0033017A">
        <w:rPr>
          <w:rFonts w:ascii="Times New Roman" w:hAnsi="Times New Roman" w:cs="Times New Roman"/>
          <w:color w:val="000000" w:themeColor="text1"/>
          <w:sz w:val="28"/>
          <w:szCs w:val="28"/>
        </w:rPr>
        <w:br/>
        <w:t>и компрессоров для опасных производственных объектов химической, нефтехимической и нефтегазоперерабатывающей промышленности?</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программой (алгоритмом) определяется порядок срабатывания систем блокировок насосов и компрессоров?</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размещению запорной арматуры, устанавливаемой на нагнетательном и всасывающем трубопроводах насоса или компрессора?</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Установка какого клапана предусматривается на нагнетательном трубопроводе для предотвращения перемещения транспортируемых веществ обратным ходом, если нет другого устройства?</w:t>
      </w:r>
    </w:p>
    <w:p w:rsidR="0095371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учетом каких возможностей должны выбираться насосы </w:t>
      </w:r>
      <w:r w:rsidRPr="0033017A">
        <w:rPr>
          <w:rFonts w:ascii="Times New Roman" w:hAnsi="Times New Roman" w:cs="Times New Roman"/>
          <w:color w:val="000000" w:themeColor="text1"/>
          <w:sz w:val="28"/>
          <w:szCs w:val="28"/>
        </w:rPr>
        <w:br/>
        <w:t xml:space="preserve">и компрессоры технологических блоков взрывопожароопасных производств, остановка которых при падении напряжения или кратковременном отключении электроэнергии может привести </w:t>
      </w:r>
      <w:r w:rsidRPr="0033017A">
        <w:rPr>
          <w:rFonts w:ascii="Times New Roman" w:hAnsi="Times New Roman" w:cs="Times New Roman"/>
          <w:color w:val="000000" w:themeColor="text1"/>
          <w:sz w:val="28"/>
          <w:szCs w:val="28"/>
        </w:rPr>
        <w:br/>
        <w:t>к отклонениям технологических параметров процесса до критических значений и развитию аварий?</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запорная арматура должна устанавливаться на междублочных трубопроводах с горючими и взрывоопасными средами?</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соответствие какой документации компрессорные установки взрывопожароопасных производств должны проходить испытания </w:t>
      </w:r>
      <w:r w:rsidRPr="0033017A">
        <w:rPr>
          <w:rFonts w:ascii="Times New Roman" w:hAnsi="Times New Roman" w:cs="Times New Roman"/>
          <w:color w:val="000000" w:themeColor="text1"/>
          <w:sz w:val="28"/>
          <w:szCs w:val="28"/>
        </w:rPr>
        <w:br/>
        <w:t>и приемку?</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насосы должны применяться для нагнетания легковоспламеняющихся и горючих жидкостей на технологических объектах?</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системами должны оснащаться центробежные насосы </w:t>
      </w:r>
      <w:r w:rsidRPr="0033017A">
        <w:rPr>
          <w:rFonts w:ascii="Times New Roman" w:hAnsi="Times New Roman" w:cs="Times New Roman"/>
          <w:color w:val="000000" w:themeColor="text1"/>
          <w:sz w:val="28"/>
          <w:szCs w:val="28"/>
        </w:rPr>
        <w:br/>
        <w:t>с двойным торцевым уплотнением?</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определяет последовательность операций по остановке насосов, переключению на резерв и необходимость блокировок, входящих </w:t>
      </w:r>
      <w:r w:rsidRPr="0033017A">
        <w:rPr>
          <w:rFonts w:ascii="Times New Roman" w:hAnsi="Times New Roman" w:cs="Times New Roman"/>
          <w:color w:val="000000" w:themeColor="text1"/>
          <w:sz w:val="28"/>
          <w:szCs w:val="28"/>
        </w:rPr>
        <w:br/>
        <w:t>в систему противоаварийной автоматической защиты, при утечке уплотняющей жидкости?</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установках с технологическими блоками какой категории взрывоопасности центробежные компрессоры и насосы с торцевыми уплотнениями должны оснащаться системами контроля за состоянием подшипников по температуре с сигнализацией, срабатывающей </w:t>
      </w:r>
      <w:r w:rsidR="00AC0F3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достижении предельных значений, и блокировками, входящими </w:t>
      </w:r>
      <w:r w:rsidRPr="0033017A">
        <w:rPr>
          <w:rFonts w:ascii="Times New Roman" w:hAnsi="Times New Roman" w:cs="Times New Roman"/>
          <w:color w:val="000000" w:themeColor="text1"/>
          <w:sz w:val="28"/>
          <w:szCs w:val="28"/>
        </w:rPr>
        <w:br/>
        <w:t>в систему противоаварийной автоматической защиты, которые должны срабатывать при превышении этих значений?</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определяет последовательность операций по остановке компрессоров и насосов и переключению на резерв?</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Установку каких датчиков должна предусматривать конструкция компрессоров и насосов?</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За каким параметром должен быть установлен периодический </w:t>
      </w:r>
      <w:r w:rsidRPr="0033017A">
        <w:rPr>
          <w:rFonts w:ascii="Times New Roman" w:hAnsi="Times New Roman" w:cs="Times New Roman"/>
          <w:color w:val="000000" w:themeColor="text1"/>
          <w:sz w:val="28"/>
          <w:szCs w:val="28"/>
        </w:rPr>
        <w:br/>
        <w:t xml:space="preserve">или постоянный приборный контроль при работе насосов </w:t>
      </w:r>
      <w:r w:rsidRPr="0033017A">
        <w:rPr>
          <w:rFonts w:ascii="Times New Roman" w:hAnsi="Times New Roman" w:cs="Times New Roman"/>
          <w:color w:val="000000" w:themeColor="text1"/>
          <w:sz w:val="28"/>
          <w:szCs w:val="28"/>
        </w:rPr>
        <w:br/>
        <w:t>и компрессоров?</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учетом каких требований должны осуществляться изготовление, монтаж и эксплуатация трубопроводов и арматуры для горючих </w:t>
      </w:r>
      <w:r w:rsidRPr="0033017A">
        <w:rPr>
          <w:rFonts w:ascii="Times New Roman" w:hAnsi="Times New Roman" w:cs="Times New Roman"/>
          <w:color w:val="000000" w:themeColor="text1"/>
          <w:sz w:val="28"/>
          <w:szCs w:val="28"/>
        </w:rPr>
        <w:br/>
        <w:t>и взрывоопасных продуктов?</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местах должна устанавливаться запорная арматура </w:t>
      </w:r>
      <w:r w:rsidRPr="0033017A">
        <w:rPr>
          <w:rFonts w:ascii="Times New Roman" w:hAnsi="Times New Roman" w:cs="Times New Roman"/>
          <w:color w:val="000000" w:themeColor="text1"/>
          <w:sz w:val="28"/>
          <w:szCs w:val="28"/>
        </w:rPr>
        <w:br/>
        <w:t>на междублочных трубопроводах с горючими и взрывоопасными средами?</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используется для соединения оборудования и технологических трубопроводов со стационарными линиями во взрывопожароопасных технологических системах?</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тип соединений не должны иметь трубопроводы </w:t>
      </w:r>
      <w:r w:rsidRPr="0033017A">
        <w:rPr>
          <w:rFonts w:ascii="Times New Roman" w:hAnsi="Times New Roman" w:cs="Times New Roman"/>
          <w:color w:val="000000" w:themeColor="text1"/>
          <w:sz w:val="28"/>
          <w:szCs w:val="28"/>
        </w:rPr>
        <w:br/>
        <w:t>на взрывопожароопасных технологических объектах?</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местах трубопроводов взрывопожароопасных технологических объектах допускается установка фланцевых соединений?</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местах размещаются фланцевые соединения трубопроводов взрывопожароопасных технологических объектов?</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какими документами осуществляется выбор материала фланцев трубопроводов и конструкция уплотнений?</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технологических блоков какой категории взрывоопасности, имеющих в своем составе технологические трубопроводы </w:t>
      </w:r>
      <w:r w:rsidRPr="0033017A">
        <w:rPr>
          <w:rFonts w:ascii="Times New Roman" w:hAnsi="Times New Roman" w:cs="Times New Roman"/>
          <w:color w:val="000000" w:themeColor="text1"/>
          <w:sz w:val="28"/>
          <w:szCs w:val="28"/>
        </w:rPr>
        <w:br/>
        <w:t>с взрывоопасными продуктами, не допускается применение фланцевых соединений с гладкой уплотняющей поверхностью, за исключением случаев применения спирально навитых прокладок?</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должны обеспечивать конструкция уплотнения, материал прокладок и монтаж фланцевых соединений технологических трубопроводов?</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арматуру следует устанавливать на газопроводах </w:t>
      </w:r>
      <w:r w:rsidRPr="0033017A">
        <w:rPr>
          <w:rFonts w:ascii="Times New Roman" w:hAnsi="Times New Roman" w:cs="Times New Roman"/>
          <w:color w:val="000000" w:themeColor="text1"/>
          <w:sz w:val="28"/>
          <w:szCs w:val="28"/>
        </w:rPr>
        <w:br/>
        <w:t xml:space="preserve">и трубопроводах продувки компрессорных установок в соответствии </w:t>
      </w:r>
      <w:r w:rsidRPr="0033017A">
        <w:rPr>
          <w:rFonts w:ascii="Times New Roman" w:hAnsi="Times New Roman" w:cs="Times New Roman"/>
          <w:color w:val="000000" w:themeColor="text1"/>
          <w:sz w:val="28"/>
          <w:szCs w:val="28"/>
        </w:rPr>
        <w:br/>
        <w:t>с ПБ 03-582-03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 61?</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использовании какой системы охлаждения компрессорную установку, работающую на взрывоопасных и вредных газах, следует оснащать необходимыми средствами контроля протока воды </w:t>
      </w:r>
      <w:r w:rsidRPr="0033017A">
        <w:rPr>
          <w:rFonts w:ascii="Times New Roman" w:hAnsi="Times New Roman" w:cs="Times New Roman"/>
          <w:color w:val="000000" w:themeColor="text1"/>
          <w:sz w:val="28"/>
          <w:szCs w:val="28"/>
        </w:rPr>
        <w:br/>
        <w:t>и предупреждения попадания воды в газовые полости?</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температура стенок цилиндра должна поддерживаться </w:t>
      </w:r>
      <w:r w:rsidRPr="0033017A">
        <w:rPr>
          <w:rFonts w:ascii="Times New Roman" w:hAnsi="Times New Roman" w:cs="Times New Roman"/>
          <w:color w:val="000000" w:themeColor="text1"/>
          <w:sz w:val="28"/>
          <w:szCs w:val="28"/>
        </w:rPr>
        <w:br/>
        <w:t>в компрессорных установках, работающих на газах или газовых смесях, из которых при сжатии может выпадать конденсат?</w:t>
      </w:r>
    </w:p>
    <w:p w:rsidR="0095371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допустимо содержание растительных и механических примесей в воде, используемой в системе охлаждения компрессорных установок, работающих на газах или газовых смесях?</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допустима временная жесткость в воде, используемой в системе охлаждения компрессорных установок, работающих на газах или газовых смесях?</w:t>
      </w:r>
    </w:p>
    <w:p w:rsidR="0095371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должно быть внесено в декларацию промышленной безопасности опасных производственных объектов согласно Федеральным нормам </w:t>
      </w:r>
      <w:r w:rsidRPr="0033017A">
        <w:rPr>
          <w:rFonts w:ascii="Times New Roman" w:hAnsi="Times New Roman" w:cs="Times New Roman"/>
          <w:color w:val="000000" w:themeColor="text1"/>
          <w:sz w:val="28"/>
          <w:szCs w:val="28"/>
        </w:rPr>
        <w:br/>
        <w:t>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какой документации должны определяться выбор методов и средств системы защиты, разработка последовательности срабатывания элементов защиты, локализация и предотвращение развития аварий?</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не учитывается при расчете размеров зон поражения от ударно-волнового воздействия взрыва парогазовых сред </w:t>
      </w:r>
      <w:r w:rsidRPr="0033017A">
        <w:rPr>
          <w:rFonts w:ascii="Times New Roman" w:hAnsi="Times New Roman" w:cs="Times New Roman"/>
          <w:color w:val="000000" w:themeColor="text1"/>
          <w:sz w:val="28"/>
          <w:szCs w:val="28"/>
        </w:rPr>
        <w:br/>
        <w:t>по методике «тротилового эквивалента»?</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перечисленного не рассчитывается при использовании методики, учитывающей тип взрывного превращения (детонация/де</w:t>
      </w:r>
      <w:r w:rsidR="001720A8" w:rsidRPr="0033017A">
        <w:rPr>
          <w:rFonts w:ascii="Times New Roman" w:hAnsi="Times New Roman" w:cs="Times New Roman"/>
          <w:color w:val="000000" w:themeColor="text1"/>
          <w:sz w:val="28"/>
          <w:szCs w:val="28"/>
        </w:rPr>
        <w:t xml:space="preserve">флаграция) </w:t>
      </w:r>
      <w:r w:rsidRPr="0033017A">
        <w:rPr>
          <w:rFonts w:ascii="Times New Roman" w:hAnsi="Times New Roman" w:cs="Times New Roman"/>
          <w:color w:val="000000" w:themeColor="text1"/>
          <w:sz w:val="28"/>
          <w:szCs w:val="28"/>
        </w:rPr>
        <w:t>при воспламенении топливно-воздушных смесей в целях обоснования безопасного размещения установок, зданий, сооружений на территории взрывопожароопасного производственного объекта?</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не должно учитываться при определении условной вероятности гибели человека в здании при его разрушении </w:t>
      </w:r>
      <w:r w:rsidRPr="0033017A">
        <w:rPr>
          <w:rFonts w:ascii="Times New Roman" w:hAnsi="Times New Roman" w:cs="Times New Roman"/>
          <w:color w:val="000000" w:themeColor="text1"/>
          <w:sz w:val="28"/>
          <w:szCs w:val="28"/>
        </w:rPr>
        <w:br/>
        <w:t>от воздействия внешней ударной волны в целях обоснования безопасного размещения установок, зданий, сооружений на территории взрывопожароопасного производственного объекта?</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значение вероятности (частоты) полного разрушения резервуара хранения горючих жидкостей рекомендуется принимать при оценке вероятности причинения вреда при анализе риска аварии?</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значение вероятности (частоты) разгерметизации технологических трубопроводов протяженностью не более 30 м рекомендуется принимать при оценке вероятности причинения вреда при анализе риска аварии?</w:t>
      </w:r>
    </w:p>
    <w:p w:rsidR="0095371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средства автоматики технологических процессов </w:t>
      </w:r>
      <w:r w:rsidRPr="0033017A">
        <w:rPr>
          <w:rFonts w:ascii="Times New Roman" w:hAnsi="Times New Roman" w:cs="Times New Roman"/>
          <w:color w:val="000000" w:themeColor="text1"/>
          <w:sz w:val="28"/>
          <w:szCs w:val="28"/>
        </w:rPr>
        <w:br/>
        <w:t xml:space="preserve">во взрывоопасных помещениях должны указываться в технологическом регламенте на производство продукции и инструкциях с обозначением </w:t>
      </w:r>
      <w:r w:rsidR="006978C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месту их установки?</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Назовите параметры (класс зоны разрушения, К-безразмерный коэффициент, характеризующий воздействие взрыва на объект, Дельта P давления, кПа), соответствующие полному разрушению зданий </w:t>
      </w:r>
      <w:r w:rsidRPr="0033017A">
        <w:rPr>
          <w:rFonts w:ascii="Times New Roman" w:hAnsi="Times New Roman" w:cs="Times New Roman"/>
          <w:color w:val="000000" w:themeColor="text1"/>
          <w:sz w:val="28"/>
          <w:szCs w:val="28"/>
        </w:rPr>
        <w:br/>
        <w:t>с массивными стенами на взрывопожароопасных производствах?</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вероятные последствия, характер повреждений зданий </w:t>
      </w:r>
      <w:r w:rsidRPr="0033017A">
        <w:rPr>
          <w:rFonts w:ascii="Times New Roman" w:hAnsi="Times New Roman" w:cs="Times New Roman"/>
          <w:color w:val="000000" w:themeColor="text1"/>
          <w:sz w:val="28"/>
          <w:szCs w:val="28"/>
        </w:rPr>
        <w:br/>
        <w:t>и сооружений на взрывопожароопасных производствах, соответствующие 3 классу разрушения?</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вероятные последствия, характер повреждений зданий </w:t>
      </w:r>
      <w:r w:rsidRPr="0033017A">
        <w:rPr>
          <w:rFonts w:ascii="Times New Roman" w:hAnsi="Times New Roman" w:cs="Times New Roman"/>
          <w:color w:val="000000" w:themeColor="text1"/>
          <w:sz w:val="28"/>
          <w:szCs w:val="28"/>
        </w:rPr>
        <w:br/>
        <w:t>и сооружений на взрывопожароопасных производствах соответствуют</w:t>
      </w:r>
      <w:r w:rsidRPr="0033017A">
        <w:rPr>
          <w:rFonts w:ascii="Times New Roman" w:hAnsi="Times New Roman" w:cs="Times New Roman"/>
          <w:color w:val="000000" w:themeColor="text1"/>
          <w:sz w:val="28"/>
          <w:szCs w:val="28"/>
        </w:rPr>
        <w:br/>
        <w:t xml:space="preserve"> 2 классу разрушения?</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Назовите параметры (класс зоны разрушения, К-безразмерный коэффициент, характеризующий воздействие взрыва на объект, Дельта P давления, кПа), соответствующие разрушению перекрытий промышленных зданий; разрушению промышленных стальных несущих конструкций; деформации трубопроводных эстакад </w:t>
      </w:r>
      <w:r w:rsidRPr="0033017A">
        <w:rPr>
          <w:rFonts w:ascii="Times New Roman" w:hAnsi="Times New Roman" w:cs="Times New Roman"/>
          <w:color w:val="000000" w:themeColor="text1"/>
          <w:sz w:val="28"/>
          <w:szCs w:val="28"/>
        </w:rPr>
        <w:br/>
        <w:t>на взрывопожароопасных производствах.</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классу разрушения относится полное разрушение зданий </w:t>
      </w:r>
      <w:r w:rsidRPr="0033017A">
        <w:rPr>
          <w:rFonts w:ascii="Times New Roman" w:hAnsi="Times New Roman" w:cs="Times New Roman"/>
          <w:color w:val="000000" w:themeColor="text1"/>
          <w:sz w:val="28"/>
          <w:szCs w:val="28"/>
        </w:rPr>
        <w:br/>
        <w:t>с массивными стенами на взрывопожароопасных производствах?</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классу разрушения относится разрушение стен кирпичных зданий толщиной в 1,5 кирпича; перемещение цилиндрических резервуаров; разрушение трубопроводных эстакад </w:t>
      </w:r>
      <w:r w:rsidRPr="0033017A">
        <w:rPr>
          <w:rFonts w:ascii="Times New Roman" w:hAnsi="Times New Roman" w:cs="Times New Roman"/>
          <w:color w:val="000000" w:themeColor="text1"/>
          <w:sz w:val="28"/>
          <w:szCs w:val="28"/>
        </w:rPr>
        <w:br/>
        <w:t>на взрывопожароопасных производствах?</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классу разрушения относится разрушение перекрытий промышленных зданий; разрушение промышленных стальных несущих конструкций; деформации трубопроводных эстакад </w:t>
      </w:r>
      <w:r w:rsidRPr="0033017A">
        <w:rPr>
          <w:rFonts w:ascii="Times New Roman" w:hAnsi="Times New Roman" w:cs="Times New Roman"/>
          <w:color w:val="000000" w:themeColor="text1"/>
          <w:sz w:val="28"/>
          <w:szCs w:val="28"/>
        </w:rPr>
        <w:br/>
        <w:t>на взрывопожароопасных производствах?</w:t>
      </w:r>
    </w:p>
    <w:p w:rsidR="0095371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классу разрушения относится разрушение перегородок </w:t>
      </w:r>
      <w:r w:rsidR="006978C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кровли зданий; повреждение стальных конструкций каркасов, ферм </w:t>
      </w:r>
      <w:r w:rsidRPr="0033017A">
        <w:rPr>
          <w:rFonts w:ascii="Times New Roman" w:hAnsi="Times New Roman" w:cs="Times New Roman"/>
          <w:color w:val="000000" w:themeColor="text1"/>
          <w:sz w:val="28"/>
          <w:szCs w:val="28"/>
        </w:rPr>
        <w:br/>
        <w:t>на взрывопожароопасных производствах?</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какому классу разрушения на взрывопожароопасных производствах относится граница зоны повреждений зданий; частичное повреждение остекления?</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Назовите параметры (класс зоны разрушения, К-безразмерный коэффициент, характеризующий воздействие взрыва на объект, Дельта P давления, кПа), соответствующие разрушению стен кирпичных зданий толщиной в 1,5 кирпича; перемещению цилиндрических резервуаров; разрушению трубопроводных эстакад на взрывопожароопасных производствах.</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Назовите параметры (класс зоны разрушения, К-безразмерный коэффициент, характеризующий воздействие взрыва на объект, Дельта P давления, кПа), соответствующие разрушению перегородок и кровли зданий; повреждению стальных конструкций каркасов, ферм </w:t>
      </w:r>
      <w:r w:rsidRPr="0033017A">
        <w:rPr>
          <w:rFonts w:ascii="Times New Roman" w:hAnsi="Times New Roman" w:cs="Times New Roman"/>
          <w:color w:val="000000" w:themeColor="text1"/>
          <w:sz w:val="28"/>
          <w:szCs w:val="28"/>
        </w:rPr>
        <w:br/>
        <w:t>на взрывопожароопасных производствах.</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Назовите параметры (класс зоны разрушения, К-безразмерный коэффициент, характеризующий воздействие взрыва на объект, Дельта P давления, кПа), соответствующие границе зоны повреждений зданий; частичному повреждению остекления на взрывопожароопасных производствах.</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размещение во взрывопожароопасных помещениях оборудования и других устройств, не связанных с системой управления технологическим процессом?</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транзитная прокладка трубопроводов, воздуховодов </w:t>
      </w:r>
      <w:r w:rsidRPr="0033017A">
        <w:rPr>
          <w:rFonts w:ascii="Times New Roman" w:hAnsi="Times New Roman" w:cs="Times New Roman"/>
          <w:color w:val="000000" w:themeColor="text1"/>
          <w:sz w:val="28"/>
          <w:szCs w:val="28"/>
        </w:rPr>
        <w:br/>
        <w:t xml:space="preserve">и кабелей через здания, помещения и вспомогательные сооружения </w:t>
      </w:r>
      <w:r w:rsidRPr="0033017A">
        <w:rPr>
          <w:rFonts w:ascii="Times New Roman" w:hAnsi="Times New Roman" w:cs="Times New Roman"/>
          <w:color w:val="000000" w:themeColor="text1"/>
          <w:sz w:val="28"/>
          <w:szCs w:val="28"/>
        </w:rPr>
        <w:br/>
        <w:t xml:space="preserve">для систем контроля, управления на территории опасных производственных объектов химической, нефтехимической </w:t>
      </w:r>
      <w:r w:rsidRPr="0033017A">
        <w:rPr>
          <w:rFonts w:ascii="Times New Roman" w:hAnsi="Times New Roman" w:cs="Times New Roman"/>
          <w:color w:val="000000" w:themeColor="text1"/>
          <w:sz w:val="28"/>
          <w:szCs w:val="28"/>
        </w:rPr>
        <w:br/>
        <w:t>и нефтегазоперерабатывающей промышленности?</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устройство парового или водяного отопления </w:t>
      </w:r>
      <w:r w:rsidRPr="0033017A">
        <w:rPr>
          <w:rFonts w:ascii="Times New Roman" w:hAnsi="Times New Roman" w:cs="Times New Roman"/>
          <w:color w:val="000000" w:themeColor="text1"/>
          <w:sz w:val="28"/>
          <w:szCs w:val="28"/>
        </w:rPr>
        <w:br/>
        <w:t>в зданиях, помещениях и вспомогательных сооружениях для систем контроля, управления на территории опасных производственных объектов химической, нефтехимической и нефтегазоперерабатывающей промышленности?</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ввод пожарных водопроводов, импульсных линий</w:t>
      </w:r>
      <w:r w:rsidRPr="0033017A">
        <w:rPr>
          <w:rFonts w:ascii="Times New Roman" w:hAnsi="Times New Roman" w:cs="Times New Roman"/>
          <w:color w:val="000000" w:themeColor="text1"/>
          <w:sz w:val="28"/>
          <w:szCs w:val="28"/>
        </w:rPr>
        <w:br/>
        <w:t xml:space="preserve"> и других трубопроводов с горючими, взрывоопасными и вредными продуктами в здания, помещения и вспомогательные сооружения</w:t>
      </w:r>
      <w:r w:rsidRPr="0033017A">
        <w:rPr>
          <w:rFonts w:ascii="Times New Roman" w:hAnsi="Times New Roman" w:cs="Times New Roman"/>
          <w:color w:val="000000" w:themeColor="text1"/>
          <w:sz w:val="28"/>
          <w:szCs w:val="28"/>
        </w:rPr>
        <w:br/>
        <w:t xml:space="preserve"> для систем контроля, управления на территории опасных производственных объектов химической, нефтехимической </w:t>
      </w:r>
      <w:r w:rsidRPr="0033017A">
        <w:rPr>
          <w:rFonts w:ascii="Times New Roman" w:hAnsi="Times New Roman" w:cs="Times New Roman"/>
          <w:color w:val="000000" w:themeColor="text1"/>
          <w:sz w:val="28"/>
          <w:szCs w:val="28"/>
        </w:rPr>
        <w:br/>
        <w:t>и нефтегазоперерабатывающей промышленности?</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размещение над (под) взрывопожароопасными помещениями, помещениями с химически активной и вредной средой, приточными и вытяжными венткамерами, помещений с мокрыми процессами?</w:t>
      </w:r>
    </w:p>
    <w:p w:rsidR="0095371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Следует ли предусматривать в помещениях управления </w:t>
      </w:r>
      <w:r w:rsidRPr="0033017A">
        <w:rPr>
          <w:rFonts w:ascii="Times New Roman" w:hAnsi="Times New Roman" w:cs="Times New Roman"/>
          <w:color w:val="000000" w:themeColor="text1"/>
          <w:sz w:val="28"/>
          <w:szCs w:val="28"/>
        </w:rPr>
        <w:br/>
        <w:t>на взрывопожарных производствах воздушное отопление и установки для кондиционирования воздуха?</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Следует ли предусматривать в помещениях управления </w:t>
      </w:r>
      <w:r w:rsidRPr="0033017A">
        <w:rPr>
          <w:rFonts w:ascii="Times New Roman" w:hAnsi="Times New Roman" w:cs="Times New Roman"/>
          <w:color w:val="000000" w:themeColor="text1"/>
          <w:sz w:val="28"/>
          <w:szCs w:val="28"/>
        </w:rPr>
        <w:br/>
        <w:t xml:space="preserve">на взрывопожарных производствах теплые и неэлектропроводные полы, кабельные каналы и двойные полы, соответствующие требованиям законодательства о градостроительной деятельности; световую </w:t>
      </w:r>
      <w:r w:rsidRPr="0033017A">
        <w:rPr>
          <w:rFonts w:ascii="Times New Roman" w:hAnsi="Times New Roman" w:cs="Times New Roman"/>
          <w:color w:val="000000" w:themeColor="text1"/>
          <w:sz w:val="28"/>
          <w:szCs w:val="28"/>
        </w:rPr>
        <w:br/>
        <w:t>и звуковую сигнализацию о загазованности производственных помещений и территории управляемого объекта?</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Должны ли анализаторные помещения (здания) сохранять устойчивость при воздействии ударной волны, возникающей </w:t>
      </w:r>
      <w:r w:rsidRPr="0033017A">
        <w:rPr>
          <w:rFonts w:ascii="Times New Roman" w:hAnsi="Times New Roman" w:cs="Times New Roman"/>
          <w:color w:val="000000" w:themeColor="text1"/>
          <w:sz w:val="28"/>
          <w:szCs w:val="28"/>
        </w:rPr>
        <w:br/>
        <w:t>при аварийных взрывах на технологических установках взрывоопасных производств?</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Исходя из чего должны определяться объем анализаторного помещения и технические характеристики систем вентиляции взрывоопасных производств?</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должны размещаться ограничители расхода и давления </w:t>
      </w:r>
      <w:r w:rsidRPr="0033017A">
        <w:rPr>
          <w:rFonts w:ascii="Times New Roman" w:hAnsi="Times New Roman" w:cs="Times New Roman"/>
          <w:color w:val="000000" w:themeColor="text1"/>
          <w:sz w:val="28"/>
          <w:szCs w:val="28"/>
        </w:rPr>
        <w:br/>
        <w:t>на пробоотборных устройствах на взрывоопасных производствах?</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помещениях управления взрывоопасными производствами, имеющими в составе блоки какой категории взрывоопасности предусматривается установка постов управления и технических средств для извещения об опасных выбросах химических веществ?</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Должны ли средства оповещения в помещениях управления взрывоопасными производствами по внешнему оформлению отличаться от аналогичных средств промышленного использования?</w:t>
      </w:r>
    </w:p>
    <w:p w:rsidR="0095371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объеме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w:t>
      </w:r>
      <w:r w:rsidR="006978C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нефтеперерабатывающих производств», утвержденным приказом Ростехнадзора от 11.03.2013 № 96,  подлежат контролю неразрушающими методами (ультразвуковым, просвечиванием проникающим излучением и др.) все сварные соединения трубопроводов I категории на установках с технологическими блоками I категории взрывоопасности?</w:t>
      </w:r>
    </w:p>
    <w:p w:rsidR="0095371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использование железнодорожных цистерн </w:t>
      </w:r>
      <w:r w:rsidRPr="0033017A">
        <w:rPr>
          <w:rFonts w:ascii="Times New Roman" w:hAnsi="Times New Roman" w:cs="Times New Roman"/>
          <w:color w:val="000000" w:themeColor="text1"/>
          <w:sz w:val="28"/>
          <w:szCs w:val="28"/>
        </w:rPr>
        <w:br/>
        <w:t xml:space="preserve">с легковоспламеняющимися веществами, находящихся </w:t>
      </w:r>
      <w:r w:rsidRPr="0033017A">
        <w:rPr>
          <w:rFonts w:ascii="Times New Roman" w:hAnsi="Times New Roman" w:cs="Times New Roman"/>
          <w:color w:val="000000" w:themeColor="text1"/>
          <w:sz w:val="28"/>
          <w:szCs w:val="28"/>
        </w:rPr>
        <w:br/>
        <w:t xml:space="preserve">на железнодорожных путях, в качестве стационарных, складских (расходных) емкостей согласно Федеральным нормам и правилам </w:t>
      </w:r>
      <w:r w:rsidRPr="0033017A">
        <w:rPr>
          <w:rFonts w:ascii="Times New Roman" w:hAnsi="Times New Roman" w:cs="Times New Roman"/>
          <w:color w:val="000000" w:themeColor="text1"/>
          <w:sz w:val="28"/>
          <w:szCs w:val="28"/>
        </w:rPr>
        <w:br/>
        <w:t>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95371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меры не должны предусматриваться при проектировании сливоналивных пунктов сжиженных горючих газов, легковоспламеняющихся и горючих жидкостей в соответствии </w:t>
      </w:r>
      <w:r w:rsidRPr="0033017A">
        <w:rPr>
          <w:rFonts w:ascii="Times New Roman" w:hAnsi="Times New Roman" w:cs="Times New Roman"/>
          <w:color w:val="000000" w:themeColor="text1"/>
          <w:sz w:val="28"/>
          <w:szCs w:val="28"/>
        </w:rPr>
        <w:br/>
        <w:t xml:space="preserve">с Федеральными нормами и правилами в области промышленной безопасности  «Общие правила взрывобезопасности </w:t>
      </w:r>
      <w:r w:rsidRPr="0033017A">
        <w:rPr>
          <w:rFonts w:ascii="Times New Roman" w:hAnsi="Times New Roman" w:cs="Times New Roman"/>
          <w:color w:val="000000" w:themeColor="text1"/>
          <w:sz w:val="28"/>
          <w:szCs w:val="28"/>
        </w:rPr>
        <w:br/>
        <w:t xml:space="preserve">для взрывопожароопасных химических, нефтехимических </w:t>
      </w:r>
      <w:r w:rsidR="006978C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нефтеперерабатывающих производств», утвержденными приказом Ростехнадзора от 11.03.2013 № 96?</w:t>
      </w:r>
    </w:p>
    <w:p w:rsidR="0095371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попеременный налив несовместимых между собой воспламеняющихся веществ на одном наливном пункте в соответствии </w:t>
      </w:r>
      <w:r w:rsidRPr="0033017A">
        <w:rPr>
          <w:rFonts w:ascii="Times New Roman" w:hAnsi="Times New Roman" w:cs="Times New Roman"/>
          <w:color w:val="000000" w:themeColor="text1"/>
          <w:sz w:val="28"/>
          <w:szCs w:val="28"/>
        </w:rPr>
        <w:br/>
        <w:t xml:space="preserve">с Федеральными нормами и правилами в области промышленной безопасности  «Общие правила взрывобезопасности </w:t>
      </w:r>
      <w:r w:rsidRPr="0033017A">
        <w:rPr>
          <w:rFonts w:ascii="Times New Roman" w:hAnsi="Times New Roman" w:cs="Times New Roman"/>
          <w:color w:val="000000" w:themeColor="text1"/>
          <w:sz w:val="28"/>
          <w:szCs w:val="28"/>
        </w:rPr>
        <w:br/>
        <w:t xml:space="preserve">для взрывопожароопасных химических, нефтехимических </w:t>
      </w:r>
      <w:r w:rsidR="006978C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нефтеперерабатывающих производств», утвержденными приказом Ростехнадзора от 11.03.2013 № 96?</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представляет собой подготовка к наполнению фосфором вагонов-цистерн согласно требованиям к производству желтого фосфора, пятисернистого фосфора, фосфида цинка, термической фосфорной кислоты и других неорганических соединений с применением элементарного фосфора в соответствии с </w:t>
      </w:r>
      <w:r w:rsidR="001A44D5" w:rsidRPr="0033017A">
        <w:rPr>
          <w:rFonts w:ascii="Times New Roman" w:hAnsi="Times New Roman" w:cs="Times New Roman"/>
          <w:color w:val="000000" w:themeColor="text1"/>
          <w:sz w:val="28"/>
          <w:szCs w:val="28"/>
        </w:rPr>
        <w:t xml:space="preserve">Федеральными нормами </w:t>
      </w:r>
      <w:r w:rsidR="00AC0F37" w:rsidRPr="0033017A">
        <w:rPr>
          <w:rFonts w:ascii="Times New Roman" w:hAnsi="Times New Roman" w:cs="Times New Roman"/>
          <w:color w:val="000000" w:themeColor="text1"/>
          <w:sz w:val="28"/>
          <w:szCs w:val="28"/>
        </w:rPr>
        <w:br/>
      </w:r>
      <w:r w:rsidR="001A44D5"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Должны ли случаи загазованности регистрироваться приборами </w:t>
      </w:r>
      <w:r w:rsidRPr="0033017A">
        <w:rPr>
          <w:rFonts w:ascii="Times New Roman" w:hAnsi="Times New Roman" w:cs="Times New Roman"/>
          <w:color w:val="000000" w:themeColor="text1"/>
          <w:sz w:val="28"/>
          <w:szCs w:val="28"/>
        </w:rPr>
        <w:br/>
        <w:t xml:space="preserve">на складах, пунктах слива-налива, расположенных на открытых площадках согласно требованиям к производству неорганических жидких кислот и щелочей в соответствии с </w:t>
      </w:r>
      <w:r w:rsidR="001A44D5"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приведения химически опасных производственных объектов в соответствии с требованиями </w:t>
      </w:r>
      <w:r w:rsidR="001A44D5"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химически опасных производственных объектов», утвержденных приказом Ростехнадзора от 21.11.2013 № 559</w:t>
      </w:r>
      <w:r w:rsidRPr="0033017A">
        <w:rPr>
          <w:rFonts w:ascii="Times New Roman" w:hAnsi="Times New Roman" w:cs="Times New Roman"/>
          <w:color w:val="000000" w:themeColor="text1"/>
          <w:sz w:val="28"/>
          <w:szCs w:val="28"/>
        </w:rPr>
        <w:t>.</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технологического процесса химически опасных производственных объектов, противоречащее </w:t>
      </w:r>
      <w:r w:rsidR="001A44D5"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w:t>
      </w:r>
      <w:r w:rsidR="00AC0F37" w:rsidRPr="0033017A">
        <w:rPr>
          <w:rFonts w:ascii="Times New Roman" w:hAnsi="Times New Roman" w:cs="Times New Roman"/>
          <w:color w:val="000000" w:themeColor="text1"/>
          <w:sz w:val="28"/>
          <w:szCs w:val="28"/>
        </w:rPr>
        <w:br/>
      </w:r>
      <w:r w:rsidR="001A44D5" w:rsidRPr="0033017A">
        <w:rPr>
          <w:rFonts w:ascii="Times New Roman" w:hAnsi="Times New Roman" w:cs="Times New Roman"/>
          <w:color w:val="000000" w:themeColor="text1"/>
          <w:sz w:val="28"/>
          <w:szCs w:val="28"/>
        </w:rPr>
        <w:t>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оснащения противоаварийной автоматической защиты химико-технологических процессов химически опасных производственных объектов, противоречащее </w:t>
      </w:r>
      <w:r w:rsidR="001A44D5"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w:t>
      </w:r>
      <w:r w:rsidR="0042259D" w:rsidRPr="0033017A">
        <w:rPr>
          <w:rFonts w:ascii="Times New Roman" w:hAnsi="Times New Roman" w:cs="Times New Roman"/>
          <w:color w:val="000000" w:themeColor="text1"/>
          <w:sz w:val="28"/>
          <w:szCs w:val="28"/>
        </w:rPr>
        <w:br/>
      </w:r>
      <w:r w:rsidR="001A44D5" w:rsidRPr="0033017A">
        <w:rPr>
          <w:rFonts w:ascii="Times New Roman" w:hAnsi="Times New Roman" w:cs="Times New Roman"/>
          <w:color w:val="000000" w:themeColor="text1"/>
          <w:sz w:val="28"/>
          <w:szCs w:val="28"/>
        </w:rPr>
        <w:t>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объединение выбросов химически опасных веществ, содержащих вещества, способные при смешивании образовывать более опасные по воздействиям химические соединения</w:t>
      </w:r>
      <w:r w:rsidR="00E47E10"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согласно </w:t>
      </w:r>
      <w:r w:rsidR="00F65C09"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ведения технологических регламентов, </w:t>
      </w:r>
      <w:r w:rsidR="00F65C09" w:rsidRPr="0033017A">
        <w:rPr>
          <w:rFonts w:ascii="Times New Roman" w:hAnsi="Times New Roman" w:cs="Times New Roman"/>
          <w:color w:val="000000" w:themeColor="text1"/>
          <w:sz w:val="28"/>
          <w:szCs w:val="28"/>
        </w:rPr>
        <w:t xml:space="preserve">противоречащее Федеральным нормам и правилам </w:t>
      </w:r>
      <w:r w:rsidR="00AC0F37" w:rsidRPr="0033017A">
        <w:rPr>
          <w:rFonts w:ascii="Times New Roman" w:hAnsi="Times New Roman" w:cs="Times New Roman"/>
          <w:color w:val="000000" w:themeColor="text1"/>
          <w:sz w:val="28"/>
          <w:szCs w:val="28"/>
        </w:rPr>
        <w:br/>
      </w:r>
      <w:r w:rsidR="00F65C09" w:rsidRPr="0033017A">
        <w:rPr>
          <w:rFonts w:ascii="Times New Roman" w:hAnsi="Times New Roman" w:cs="Times New Roman"/>
          <w:color w:val="000000" w:themeColor="text1"/>
          <w:sz w:val="28"/>
          <w:szCs w:val="28"/>
        </w:rPr>
        <w:t>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тип технологических регламентов разрабатывают </w:t>
      </w:r>
      <w:r w:rsidRPr="0033017A">
        <w:rPr>
          <w:rFonts w:ascii="Times New Roman" w:hAnsi="Times New Roman" w:cs="Times New Roman"/>
          <w:color w:val="000000" w:themeColor="text1"/>
          <w:sz w:val="28"/>
          <w:szCs w:val="28"/>
        </w:rPr>
        <w:br/>
        <w:t>для освоенных производств, обеспечивающих требуемое качество выпускаемой продукции</w:t>
      </w:r>
      <w:r w:rsidR="00E47E10"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согласно </w:t>
      </w:r>
      <w:r w:rsidR="00F65C09" w:rsidRPr="0033017A">
        <w:rPr>
          <w:rFonts w:ascii="Times New Roman" w:hAnsi="Times New Roman" w:cs="Times New Roman"/>
          <w:color w:val="000000" w:themeColor="text1"/>
          <w:sz w:val="28"/>
          <w:szCs w:val="28"/>
        </w:rPr>
        <w:t xml:space="preserve">Федеральным нормам и правилам </w:t>
      </w:r>
      <w:r w:rsidR="00AC0F37" w:rsidRPr="0033017A">
        <w:rPr>
          <w:rFonts w:ascii="Times New Roman" w:hAnsi="Times New Roman" w:cs="Times New Roman"/>
          <w:color w:val="000000" w:themeColor="text1"/>
          <w:sz w:val="28"/>
          <w:szCs w:val="28"/>
        </w:rPr>
        <w:br/>
      </w:r>
      <w:r w:rsidR="00F65C09" w:rsidRPr="0033017A">
        <w:rPr>
          <w:rFonts w:ascii="Times New Roman" w:hAnsi="Times New Roman" w:cs="Times New Roman"/>
          <w:color w:val="000000" w:themeColor="text1"/>
          <w:sz w:val="28"/>
          <w:szCs w:val="28"/>
        </w:rPr>
        <w:t>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тип технологических регламентов разрабатывают для новых </w:t>
      </w:r>
      <w:r w:rsidRPr="0033017A">
        <w:rPr>
          <w:rFonts w:ascii="Times New Roman" w:hAnsi="Times New Roman" w:cs="Times New Roman"/>
          <w:color w:val="000000" w:themeColor="text1"/>
          <w:sz w:val="28"/>
          <w:szCs w:val="28"/>
        </w:rPr>
        <w:br/>
        <w:t xml:space="preserve">в данной организации производств, действующих производств, </w:t>
      </w:r>
      <w:r w:rsidRPr="0033017A">
        <w:rPr>
          <w:rFonts w:ascii="Times New Roman" w:hAnsi="Times New Roman" w:cs="Times New Roman"/>
          <w:color w:val="000000" w:themeColor="text1"/>
          <w:sz w:val="28"/>
          <w:szCs w:val="28"/>
        </w:rPr>
        <w:br/>
        <w:t xml:space="preserve">в технологию которых внесены принципиальные изменения, производств с новой технологией согласно </w:t>
      </w:r>
      <w:r w:rsidR="00F65C09" w:rsidRPr="0033017A">
        <w:rPr>
          <w:rFonts w:ascii="Times New Roman" w:hAnsi="Times New Roman" w:cs="Times New Roman"/>
          <w:color w:val="000000" w:themeColor="text1"/>
          <w:sz w:val="28"/>
          <w:szCs w:val="28"/>
        </w:rPr>
        <w:t xml:space="preserve">Федеральным нормам и правилам </w:t>
      </w:r>
      <w:r w:rsidR="00AC0F37" w:rsidRPr="0033017A">
        <w:rPr>
          <w:rFonts w:ascii="Times New Roman" w:hAnsi="Times New Roman" w:cs="Times New Roman"/>
          <w:color w:val="000000" w:themeColor="text1"/>
          <w:sz w:val="28"/>
          <w:szCs w:val="28"/>
        </w:rPr>
        <w:br/>
      </w:r>
      <w:r w:rsidR="00F65C09" w:rsidRPr="0033017A">
        <w:rPr>
          <w:rFonts w:ascii="Times New Roman" w:hAnsi="Times New Roman" w:cs="Times New Roman"/>
          <w:color w:val="000000" w:themeColor="text1"/>
          <w:sz w:val="28"/>
          <w:szCs w:val="28"/>
        </w:rPr>
        <w:t>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r w:rsidRPr="0033017A">
        <w:rPr>
          <w:rFonts w:ascii="Times New Roman" w:hAnsi="Times New Roman" w:cs="Times New Roman"/>
          <w:color w:val="000000" w:themeColor="text1"/>
          <w:sz w:val="28"/>
          <w:szCs w:val="28"/>
        </w:rPr>
        <w:t>?</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тип технологических регламентов разрабатывают при выпуске товарной продукции на опытных и опытно-промышленных установках (цехах), а также для опытных и опытно-промышленных работ, проводимых на действующих производствах</w:t>
      </w:r>
      <w:r w:rsidR="00E47E10"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согласно </w:t>
      </w:r>
      <w:r w:rsidR="00F65C09"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Химически опасные производственные объекты какого класса опасности согласно </w:t>
      </w:r>
      <w:r w:rsidR="00F65C0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w:t>
      </w:r>
      <w:r w:rsidR="00AC0F37" w:rsidRPr="0033017A">
        <w:rPr>
          <w:rFonts w:ascii="Times New Roman" w:hAnsi="Times New Roman" w:cs="Times New Roman"/>
          <w:color w:val="000000" w:themeColor="text1"/>
          <w:sz w:val="28"/>
          <w:szCs w:val="28"/>
        </w:rPr>
        <w:br/>
      </w:r>
      <w:r w:rsidR="00F65C09" w:rsidRPr="0033017A">
        <w:rPr>
          <w:rFonts w:ascii="Times New Roman" w:hAnsi="Times New Roman" w:cs="Times New Roman"/>
          <w:color w:val="000000" w:themeColor="text1"/>
          <w:sz w:val="28"/>
          <w:szCs w:val="28"/>
        </w:rPr>
        <w:t xml:space="preserve">от 21.11.2013 № 559, </w:t>
      </w:r>
      <w:r w:rsidRPr="0033017A">
        <w:rPr>
          <w:rFonts w:ascii="Times New Roman" w:hAnsi="Times New Roman" w:cs="Times New Roman"/>
          <w:color w:val="000000" w:themeColor="text1"/>
          <w:sz w:val="28"/>
          <w:szCs w:val="28"/>
        </w:rPr>
        <w:t xml:space="preserve">должны быть оснащены автоматическими </w:t>
      </w:r>
      <w:r w:rsidR="00AC0F3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автоматизированными системами управления, построенными на базе программно-технических комплексов с использованием микропроцессорной техники?</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электрообеспечения химически опасных производственных объектов, противоречащее </w:t>
      </w:r>
      <w:r w:rsidR="00F65C09"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прокладки электрических кабелей, противоречащее </w:t>
      </w:r>
      <w:r w:rsidR="00F65C09" w:rsidRPr="0033017A">
        <w:rPr>
          <w:rFonts w:ascii="Times New Roman" w:hAnsi="Times New Roman" w:cs="Times New Roman"/>
          <w:color w:val="000000" w:themeColor="text1"/>
          <w:sz w:val="28"/>
          <w:szCs w:val="28"/>
        </w:rPr>
        <w:t xml:space="preserve">Федеральным нормам </w:t>
      </w:r>
      <w:r w:rsidR="00AC0F37" w:rsidRPr="0033017A">
        <w:rPr>
          <w:rFonts w:ascii="Times New Roman" w:hAnsi="Times New Roman" w:cs="Times New Roman"/>
          <w:color w:val="000000" w:themeColor="text1"/>
          <w:sz w:val="28"/>
          <w:szCs w:val="28"/>
        </w:rPr>
        <w:br/>
      </w:r>
      <w:r w:rsidR="00F65C09"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технологических процессов и системы противоаварийной автоматической защиты </w:t>
      </w:r>
      <w:r w:rsidRPr="0033017A">
        <w:rPr>
          <w:rFonts w:ascii="Times New Roman" w:hAnsi="Times New Roman" w:cs="Times New Roman"/>
          <w:color w:val="000000" w:themeColor="text1"/>
          <w:sz w:val="28"/>
          <w:szCs w:val="28"/>
        </w:rPr>
        <w:br/>
        <w:t xml:space="preserve">при производстве неорганических жидких кислот и щелочей, противоречащее </w:t>
      </w:r>
      <w:r w:rsidR="00F65C0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w:t>
      </w:r>
      <w:r w:rsidR="00A23740" w:rsidRPr="0033017A">
        <w:rPr>
          <w:rFonts w:ascii="Times New Roman" w:hAnsi="Times New Roman" w:cs="Times New Roman"/>
          <w:color w:val="000000" w:themeColor="text1"/>
          <w:sz w:val="28"/>
          <w:szCs w:val="28"/>
        </w:rPr>
        <w:br/>
      </w:r>
      <w:r w:rsidR="00F65C09" w:rsidRPr="0033017A">
        <w:rPr>
          <w:rFonts w:ascii="Times New Roman" w:hAnsi="Times New Roman" w:cs="Times New Roman"/>
          <w:color w:val="000000" w:themeColor="text1"/>
          <w:sz w:val="28"/>
          <w:szCs w:val="28"/>
        </w:rPr>
        <w:t>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w:t>
      </w:r>
      <w:r w:rsidRPr="0033017A">
        <w:rPr>
          <w:rFonts w:ascii="Times New Roman" w:hAnsi="Times New Roman" w:cs="Times New Roman"/>
          <w:color w:val="000000" w:themeColor="text1"/>
          <w:sz w:val="28"/>
          <w:szCs w:val="28"/>
        </w:rPr>
        <w:br/>
        <w:t xml:space="preserve">к теплообменным процессам лакокрасочных производств согласно </w:t>
      </w:r>
      <w:r w:rsidR="00F65C09"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w:t>
      </w:r>
      <w:r w:rsidRPr="0033017A">
        <w:rPr>
          <w:rFonts w:ascii="Times New Roman" w:hAnsi="Times New Roman" w:cs="Times New Roman"/>
          <w:color w:val="000000" w:themeColor="text1"/>
          <w:sz w:val="28"/>
          <w:szCs w:val="28"/>
        </w:rPr>
        <w:br/>
        <w:t xml:space="preserve">к размещению лаковыпускных отделений в производстве лаков </w:t>
      </w:r>
      <w:r w:rsidRPr="0033017A">
        <w:rPr>
          <w:rFonts w:ascii="Times New Roman" w:hAnsi="Times New Roman" w:cs="Times New Roman"/>
          <w:color w:val="000000" w:themeColor="text1"/>
          <w:sz w:val="28"/>
          <w:szCs w:val="28"/>
        </w:rPr>
        <w:br/>
        <w:t xml:space="preserve">на конденсационных смолах согласно </w:t>
      </w:r>
      <w:r w:rsidR="00F65C09" w:rsidRPr="0033017A">
        <w:rPr>
          <w:rFonts w:ascii="Times New Roman" w:hAnsi="Times New Roman" w:cs="Times New Roman"/>
          <w:color w:val="000000" w:themeColor="text1"/>
          <w:sz w:val="28"/>
          <w:szCs w:val="28"/>
        </w:rPr>
        <w:t xml:space="preserve">Федеральным нормам и правилам </w:t>
      </w:r>
      <w:r w:rsidR="00AC0F37" w:rsidRPr="0033017A">
        <w:rPr>
          <w:rFonts w:ascii="Times New Roman" w:hAnsi="Times New Roman" w:cs="Times New Roman"/>
          <w:color w:val="000000" w:themeColor="text1"/>
          <w:sz w:val="28"/>
          <w:szCs w:val="28"/>
        </w:rPr>
        <w:br/>
      </w:r>
      <w:r w:rsidR="00F65C09" w:rsidRPr="0033017A">
        <w:rPr>
          <w:rFonts w:ascii="Times New Roman" w:hAnsi="Times New Roman" w:cs="Times New Roman"/>
          <w:color w:val="000000" w:themeColor="text1"/>
          <w:sz w:val="28"/>
          <w:szCs w:val="28"/>
        </w:rPr>
        <w:t>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температура фосфора и фосфорного шлама </w:t>
      </w:r>
      <w:r w:rsidRPr="0033017A">
        <w:rPr>
          <w:rFonts w:ascii="Times New Roman" w:hAnsi="Times New Roman" w:cs="Times New Roman"/>
          <w:color w:val="000000" w:themeColor="text1"/>
          <w:sz w:val="28"/>
          <w:szCs w:val="28"/>
        </w:rPr>
        <w:br/>
        <w:t xml:space="preserve">при хранении и перекачке согласно </w:t>
      </w:r>
      <w:r w:rsidR="00F65C09" w:rsidRPr="0033017A">
        <w:rPr>
          <w:rFonts w:ascii="Times New Roman" w:hAnsi="Times New Roman" w:cs="Times New Roman"/>
          <w:color w:val="000000" w:themeColor="text1"/>
          <w:sz w:val="28"/>
          <w:szCs w:val="28"/>
        </w:rPr>
        <w:t xml:space="preserve">Федеральным нормам и правилам </w:t>
      </w:r>
      <w:r w:rsidR="00AC0F37" w:rsidRPr="0033017A">
        <w:rPr>
          <w:rFonts w:ascii="Times New Roman" w:hAnsi="Times New Roman" w:cs="Times New Roman"/>
          <w:color w:val="000000" w:themeColor="text1"/>
          <w:sz w:val="28"/>
          <w:szCs w:val="28"/>
        </w:rPr>
        <w:br/>
      </w:r>
      <w:r w:rsidR="00F65C09" w:rsidRPr="0033017A">
        <w:rPr>
          <w:rFonts w:ascii="Times New Roman" w:hAnsi="Times New Roman" w:cs="Times New Roman"/>
          <w:color w:val="000000" w:themeColor="text1"/>
          <w:sz w:val="28"/>
          <w:szCs w:val="28"/>
        </w:rPr>
        <w:t>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к сушильным барабанам производства фосфора и других неорганических соединений фосфора, противоречащее </w:t>
      </w:r>
      <w:r w:rsidR="00F65C0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w:t>
      </w:r>
      <w:r w:rsidR="00AC0F37" w:rsidRPr="0033017A">
        <w:rPr>
          <w:rFonts w:ascii="Times New Roman" w:hAnsi="Times New Roman" w:cs="Times New Roman"/>
          <w:color w:val="000000" w:themeColor="text1"/>
          <w:sz w:val="28"/>
          <w:szCs w:val="28"/>
        </w:rPr>
        <w:br/>
      </w:r>
      <w:r w:rsidR="00F65C09" w:rsidRPr="0033017A">
        <w:rPr>
          <w:rFonts w:ascii="Times New Roman" w:hAnsi="Times New Roman" w:cs="Times New Roman"/>
          <w:color w:val="000000" w:themeColor="text1"/>
          <w:sz w:val="28"/>
          <w:szCs w:val="28"/>
        </w:rPr>
        <w:t>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производства пятисернистого фосфора, противоречащее </w:t>
      </w:r>
      <w:r w:rsidR="00F65C09" w:rsidRPr="0033017A">
        <w:rPr>
          <w:rFonts w:ascii="Times New Roman" w:hAnsi="Times New Roman" w:cs="Times New Roman"/>
          <w:color w:val="000000" w:themeColor="text1"/>
          <w:sz w:val="28"/>
          <w:szCs w:val="28"/>
        </w:rPr>
        <w:t xml:space="preserve">Федеральным нормам </w:t>
      </w:r>
      <w:r w:rsidR="00AC0F37" w:rsidRPr="0033017A">
        <w:rPr>
          <w:rFonts w:ascii="Times New Roman" w:hAnsi="Times New Roman" w:cs="Times New Roman"/>
          <w:color w:val="000000" w:themeColor="text1"/>
          <w:sz w:val="28"/>
          <w:szCs w:val="28"/>
        </w:rPr>
        <w:br/>
      </w:r>
      <w:r w:rsidR="00F65C09"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технологических трубопроводов химически опасных производственных объектов</w:t>
      </w:r>
      <w:r w:rsidR="00703F11" w:rsidRPr="0033017A">
        <w:rPr>
          <w:rFonts w:ascii="Times New Roman" w:hAnsi="Times New Roman" w:cs="Times New Roman"/>
          <w:color w:val="000000" w:themeColor="text1"/>
          <w:sz w:val="28"/>
          <w:szCs w:val="28"/>
        </w:rPr>
        <w:t>, противоречащее</w:t>
      </w:r>
      <w:r w:rsidR="00F65C09" w:rsidRPr="0033017A">
        <w:rPr>
          <w:rFonts w:ascii="Times New Roman" w:hAnsi="Times New Roman" w:cs="Times New Roman"/>
          <w:color w:val="000000" w:themeColor="text1"/>
          <w:sz w:val="28"/>
          <w:szCs w:val="28"/>
        </w:rPr>
        <w:t xml:space="preserve"> 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w:t>
      </w:r>
      <w:r w:rsidR="00AC0F37" w:rsidRPr="0033017A">
        <w:rPr>
          <w:rFonts w:ascii="Times New Roman" w:hAnsi="Times New Roman" w:cs="Times New Roman"/>
          <w:color w:val="000000" w:themeColor="text1"/>
          <w:sz w:val="28"/>
          <w:szCs w:val="28"/>
        </w:rPr>
        <w:br/>
      </w:r>
      <w:r w:rsidR="00F65C09" w:rsidRPr="0033017A">
        <w:rPr>
          <w:rFonts w:ascii="Times New Roman" w:hAnsi="Times New Roman" w:cs="Times New Roman"/>
          <w:color w:val="000000" w:themeColor="text1"/>
          <w:sz w:val="28"/>
          <w:szCs w:val="28"/>
        </w:rPr>
        <w:t>от 21.11.2013 № 559.</w:t>
      </w:r>
    </w:p>
    <w:p w:rsidR="0095371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Федеральными нормами и правилами </w:t>
      </w:r>
      <w:r w:rsidR="00EF4D6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 к радиусу кривизны отвода стальных трубопроводов производства неорганических жидких кислот </w:t>
      </w:r>
      <w:r w:rsidR="00EF4D6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щелочей при изготовлении отводов способом гиба на специальных станках?</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трубопроводов кислот </w:t>
      </w:r>
      <w:r w:rsidRPr="0033017A">
        <w:rPr>
          <w:rFonts w:ascii="Times New Roman" w:hAnsi="Times New Roman" w:cs="Times New Roman"/>
          <w:color w:val="000000" w:themeColor="text1"/>
          <w:sz w:val="28"/>
          <w:szCs w:val="28"/>
        </w:rPr>
        <w:br/>
        <w:t>и щелочей</w:t>
      </w:r>
      <w:r w:rsidR="00703F11" w:rsidRPr="0033017A">
        <w:rPr>
          <w:rFonts w:ascii="Times New Roman" w:hAnsi="Times New Roman" w:cs="Times New Roman"/>
          <w:color w:val="000000" w:themeColor="text1"/>
          <w:sz w:val="28"/>
          <w:szCs w:val="28"/>
        </w:rPr>
        <w:t xml:space="preserve">, противоречащее </w:t>
      </w:r>
      <w:r w:rsidR="00F65C09" w:rsidRPr="0033017A">
        <w:rPr>
          <w:rFonts w:ascii="Times New Roman" w:hAnsi="Times New Roman" w:cs="Times New Roman"/>
          <w:color w:val="000000" w:themeColor="text1"/>
          <w:sz w:val="28"/>
          <w:szCs w:val="28"/>
        </w:rPr>
        <w:t xml:space="preserve">Федеральными нормами и правилами </w:t>
      </w:r>
      <w:r w:rsidR="00AC0F37" w:rsidRPr="0033017A">
        <w:rPr>
          <w:rFonts w:ascii="Times New Roman" w:hAnsi="Times New Roman" w:cs="Times New Roman"/>
          <w:color w:val="000000" w:themeColor="text1"/>
          <w:sz w:val="28"/>
          <w:szCs w:val="28"/>
        </w:rPr>
        <w:br/>
      </w:r>
      <w:r w:rsidR="00F65C09" w:rsidRPr="0033017A">
        <w:rPr>
          <w:rFonts w:ascii="Times New Roman" w:hAnsi="Times New Roman" w:cs="Times New Roman"/>
          <w:color w:val="000000" w:themeColor="text1"/>
          <w:sz w:val="28"/>
          <w:szCs w:val="28"/>
        </w:rPr>
        <w:t>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r w:rsidRPr="0033017A">
        <w:rPr>
          <w:rFonts w:ascii="Times New Roman" w:hAnsi="Times New Roman" w:cs="Times New Roman"/>
          <w:color w:val="000000" w:themeColor="text1"/>
          <w:sz w:val="28"/>
          <w:szCs w:val="28"/>
        </w:rPr>
        <w:t>.</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крепление к трубопроводам, транспортирующим кислоты и щелочи, других трубопроводов в соответствии </w:t>
      </w:r>
      <w:r w:rsidR="00AC0F3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F65C09"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складов кислот, </w:t>
      </w:r>
      <w:r w:rsidRPr="0033017A">
        <w:rPr>
          <w:rFonts w:ascii="Times New Roman" w:hAnsi="Times New Roman" w:cs="Times New Roman"/>
          <w:color w:val="000000" w:themeColor="text1"/>
          <w:sz w:val="28"/>
          <w:szCs w:val="28"/>
        </w:rPr>
        <w:br/>
        <w:t xml:space="preserve">в которых возможно образование первичного кислотного облака, противоречащее </w:t>
      </w:r>
      <w:r w:rsidR="00F65C0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w:t>
      </w:r>
      <w:r w:rsidR="007146AA" w:rsidRPr="0033017A">
        <w:rPr>
          <w:rFonts w:ascii="Times New Roman" w:hAnsi="Times New Roman" w:cs="Times New Roman"/>
          <w:color w:val="000000" w:themeColor="text1"/>
          <w:sz w:val="28"/>
          <w:szCs w:val="28"/>
        </w:rPr>
        <w:br/>
      </w:r>
      <w:r w:rsidR="00F65C09" w:rsidRPr="0033017A">
        <w:rPr>
          <w:rFonts w:ascii="Times New Roman" w:hAnsi="Times New Roman" w:cs="Times New Roman"/>
          <w:color w:val="000000" w:themeColor="text1"/>
          <w:sz w:val="28"/>
          <w:szCs w:val="28"/>
        </w:rPr>
        <w:t>от 21.11.2013 № 559</w:t>
      </w:r>
      <w:r w:rsidRPr="0033017A">
        <w:rPr>
          <w:rFonts w:ascii="Times New Roman" w:hAnsi="Times New Roman" w:cs="Times New Roman"/>
          <w:color w:val="000000" w:themeColor="text1"/>
          <w:sz w:val="28"/>
          <w:szCs w:val="28"/>
        </w:rPr>
        <w:t>.</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складов хранения кислот и щелочей, противоречащее </w:t>
      </w:r>
      <w:r w:rsidR="00F65C0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w:t>
      </w:r>
      <w:r w:rsidR="00AC0F37" w:rsidRPr="0033017A">
        <w:rPr>
          <w:rFonts w:ascii="Times New Roman" w:hAnsi="Times New Roman" w:cs="Times New Roman"/>
          <w:color w:val="000000" w:themeColor="text1"/>
          <w:sz w:val="28"/>
          <w:szCs w:val="28"/>
        </w:rPr>
        <w:br/>
      </w:r>
      <w:r w:rsidR="00F65C09" w:rsidRPr="0033017A">
        <w:rPr>
          <w:rFonts w:ascii="Times New Roman" w:hAnsi="Times New Roman" w:cs="Times New Roman"/>
          <w:color w:val="000000" w:themeColor="text1"/>
          <w:sz w:val="28"/>
          <w:szCs w:val="28"/>
        </w:rPr>
        <w:t>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верха высоких опор вращающихся печей </w:t>
      </w:r>
      <w:r w:rsidRPr="0033017A">
        <w:rPr>
          <w:rFonts w:ascii="Times New Roman" w:hAnsi="Times New Roman" w:cs="Times New Roman"/>
          <w:color w:val="000000" w:themeColor="text1"/>
          <w:sz w:val="28"/>
          <w:szCs w:val="28"/>
        </w:rPr>
        <w:br/>
        <w:t xml:space="preserve">и сушилок должны быть расположены обслуживающие площадки </w:t>
      </w:r>
      <w:r w:rsidRPr="0033017A">
        <w:rPr>
          <w:rFonts w:ascii="Times New Roman" w:hAnsi="Times New Roman" w:cs="Times New Roman"/>
          <w:color w:val="000000" w:themeColor="text1"/>
          <w:sz w:val="28"/>
          <w:szCs w:val="28"/>
        </w:rPr>
        <w:br/>
        <w:t xml:space="preserve">в соответствии с требованиями </w:t>
      </w:r>
      <w:r w:rsidR="00F65C09"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химически опасных производственных объектов», утвержденных приказом Ростехнадзора </w:t>
      </w:r>
      <w:r w:rsidR="00DE2077" w:rsidRPr="0033017A">
        <w:rPr>
          <w:rFonts w:ascii="Times New Roman" w:hAnsi="Times New Roman" w:cs="Times New Roman"/>
          <w:color w:val="000000" w:themeColor="text1"/>
          <w:sz w:val="28"/>
          <w:szCs w:val="28"/>
        </w:rPr>
        <w:br/>
      </w:r>
      <w:r w:rsidR="00F65C09" w:rsidRPr="0033017A">
        <w:rPr>
          <w:rFonts w:ascii="Times New Roman" w:hAnsi="Times New Roman" w:cs="Times New Roman"/>
          <w:color w:val="000000" w:themeColor="text1"/>
          <w:sz w:val="28"/>
          <w:szCs w:val="28"/>
        </w:rPr>
        <w:t xml:space="preserve">от 21.11.2013 № 559, </w:t>
      </w:r>
      <w:r w:rsidRPr="0033017A">
        <w:rPr>
          <w:rFonts w:ascii="Times New Roman" w:hAnsi="Times New Roman" w:cs="Times New Roman"/>
          <w:color w:val="000000" w:themeColor="text1"/>
          <w:sz w:val="28"/>
          <w:szCs w:val="28"/>
        </w:rPr>
        <w:t xml:space="preserve"> к лакокрасочным производствам?</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вместимость одного отсека на складах предприятий, производящих желтый фосфор, установлена </w:t>
      </w:r>
      <w:r w:rsidR="00F65C09" w:rsidRPr="0033017A">
        <w:rPr>
          <w:rFonts w:ascii="Times New Roman" w:hAnsi="Times New Roman" w:cs="Times New Roman"/>
          <w:color w:val="000000" w:themeColor="text1"/>
          <w:sz w:val="28"/>
          <w:szCs w:val="28"/>
        </w:rPr>
        <w:t xml:space="preserve">Федеральными нормами </w:t>
      </w:r>
      <w:r w:rsidR="00AC0F37" w:rsidRPr="0033017A">
        <w:rPr>
          <w:rFonts w:ascii="Times New Roman" w:hAnsi="Times New Roman" w:cs="Times New Roman"/>
          <w:color w:val="000000" w:themeColor="text1"/>
          <w:sz w:val="28"/>
          <w:szCs w:val="28"/>
        </w:rPr>
        <w:br/>
      </w:r>
      <w:r w:rsidR="00F65C09"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вместимость одного отсека на складах предприятий, потребляющих желтый фосфор, установлена </w:t>
      </w:r>
      <w:r w:rsidR="00F65C09" w:rsidRPr="0033017A">
        <w:rPr>
          <w:rFonts w:ascii="Times New Roman" w:hAnsi="Times New Roman" w:cs="Times New Roman"/>
          <w:color w:val="000000" w:themeColor="text1"/>
          <w:sz w:val="28"/>
          <w:szCs w:val="28"/>
        </w:rPr>
        <w:t xml:space="preserve">Федеральными нормами </w:t>
      </w:r>
      <w:r w:rsidR="00AC0F37" w:rsidRPr="0033017A">
        <w:rPr>
          <w:rFonts w:ascii="Times New Roman" w:hAnsi="Times New Roman" w:cs="Times New Roman"/>
          <w:color w:val="000000" w:themeColor="text1"/>
          <w:sz w:val="28"/>
          <w:szCs w:val="28"/>
        </w:rPr>
        <w:br/>
      </w:r>
      <w:r w:rsidR="00F65C09"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требуемое расстояние между реактором и сборником пятисернистого фосфора установлено </w:t>
      </w:r>
      <w:r w:rsidR="00F65C09" w:rsidRPr="0033017A">
        <w:rPr>
          <w:rFonts w:ascii="Times New Roman" w:hAnsi="Times New Roman" w:cs="Times New Roman"/>
          <w:color w:val="000000" w:themeColor="text1"/>
          <w:sz w:val="28"/>
          <w:szCs w:val="28"/>
        </w:rPr>
        <w:t xml:space="preserve">Федеральными нормами </w:t>
      </w:r>
      <w:r w:rsidR="00AC0F37" w:rsidRPr="0033017A">
        <w:rPr>
          <w:rFonts w:ascii="Times New Roman" w:hAnsi="Times New Roman" w:cs="Times New Roman"/>
          <w:color w:val="000000" w:themeColor="text1"/>
          <w:sz w:val="28"/>
          <w:szCs w:val="28"/>
        </w:rPr>
        <w:br/>
      </w:r>
      <w:r w:rsidR="00F65C09"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трубопроводов </w:t>
      </w:r>
      <w:r w:rsidRPr="0033017A">
        <w:rPr>
          <w:rFonts w:ascii="Times New Roman" w:hAnsi="Times New Roman" w:cs="Times New Roman"/>
          <w:color w:val="000000" w:themeColor="text1"/>
          <w:sz w:val="28"/>
          <w:szCs w:val="28"/>
        </w:rPr>
        <w:br/>
        <w:t xml:space="preserve">для транспортирования фосфора, фосфорного шлама, серы, противоречащее </w:t>
      </w:r>
      <w:r w:rsidR="00F65C0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w:t>
      </w:r>
      <w:r w:rsidR="00AC0F37" w:rsidRPr="0033017A">
        <w:rPr>
          <w:rFonts w:ascii="Times New Roman" w:hAnsi="Times New Roman" w:cs="Times New Roman"/>
          <w:color w:val="000000" w:themeColor="text1"/>
          <w:sz w:val="28"/>
          <w:szCs w:val="28"/>
        </w:rPr>
        <w:br/>
      </w:r>
      <w:r w:rsidR="00F65C09" w:rsidRPr="0033017A">
        <w:rPr>
          <w:rFonts w:ascii="Times New Roman" w:hAnsi="Times New Roman" w:cs="Times New Roman"/>
          <w:color w:val="000000" w:themeColor="text1"/>
          <w:sz w:val="28"/>
          <w:szCs w:val="28"/>
        </w:rPr>
        <w:t>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уклон должен иметь внутрицеховой трубопровод </w:t>
      </w:r>
      <w:r w:rsidRPr="0033017A">
        <w:rPr>
          <w:rFonts w:ascii="Times New Roman" w:hAnsi="Times New Roman" w:cs="Times New Roman"/>
          <w:color w:val="000000" w:themeColor="text1"/>
          <w:sz w:val="28"/>
          <w:szCs w:val="28"/>
        </w:rPr>
        <w:br/>
        <w:t xml:space="preserve">для транспортирования серы в соответствии с </w:t>
      </w:r>
      <w:r w:rsidR="00F65C09" w:rsidRPr="0033017A">
        <w:rPr>
          <w:rFonts w:ascii="Times New Roman" w:hAnsi="Times New Roman" w:cs="Times New Roman"/>
          <w:color w:val="000000" w:themeColor="text1"/>
          <w:sz w:val="28"/>
          <w:szCs w:val="28"/>
        </w:rPr>
        <w:t xml:space="preserve">Федеральными нормами </w:t>
      </w:r>
      <w:r w:rsidR="00AC0F37" w:rsidRPr="0033017A">
        <w:rPr>
          <w:rFonts w:ascii="Times New Roman" w:hAnsi="Times New Roman" w:cs="Times New Roman"/>
          <w:color w:val="000000" w:themeColor="text1"/>
          <w:sz w:val="28"/>
          <w:szCs w:val="28"/>
        </w:rPr>
        <w:br/>
      </w:r>
      <w:r w:rsidR="00F65C09"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уклон должен иметь внутрицеховой трубопровод </w:t>
      </w:r>
      <w:r w:rsidRPr="0033017A">
        <w:rPr>
          <w:rFonts w:ascii="Times New Roman" w:hAnsi="Times New Roman" w:cs="Times New Roman"/>
          <w:color w:val="000000" w:themeColor="text1"/>
          <w:sz w:val="28"/>
          <w:szCs w:val="28"/>
        </w:rPr>
        <w:br/>
        <w:t xml:space="preserve">для транспортирования пятисернистого фосфора в соответствии </w:t>
      </w:r>
      <w:r w:rsidRPr="0033017A">
        <w:rPr>
          <w:rFonts w:ascii="Times New Roman" w:hAnsi="Times New Roman" w:cs="Times New Roman"/>
          <w:color w:val="000000" w:themeColor="text1"/>
          <w:sz w:val="28"/>
          <w:szCs w:val="28"/>
        </w:rPr>
        <w:br/>
        <w:t xml:space="preserve">с </w:t>
      </w:r>
      <w:r w:rsidR="00F65C09"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уклон должен иметь внутрицеховой трубопровод </w:t>
      </w:r>
      <w:r w:rsidRPr="0033017A">
        <w:rPr>
          <w:rFonts w:ascii="Times New Roman" w:hAnsi="Times New Roman" w:cs="Times New Roman"/>
          <w:color w:val="000000" w:themeColor="text1"/>
          <w:sz w:val="28"/>
          <w:szCs w:val="28"/>
        </w:rPr>
        <w:br/>
        <w:t xml:space="preserve">для транспортирования фосфора в соответствии с </w:t>
      </w:r>
      <w:r w:rsidR="00F65C09"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уклон должны иметь межцеховые фосфоропроводы, прокладываемые совместно с другими технологическими трубопроводами на общих эстакадах, в соответствии с </w:t>
      </w:r>
      <w:r w:rsidR="00F65C09"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какое давление, развиваемое газодувками, должны быть рассчитаны запорные устройства в виде гидравлических затворов межцеховых газопроводов печного газа производства фосфора </w:t>
      </w:r>
      <w:r w:rsidRPr="0033017A">
        <w:rPr>
          <w:rFonts w:ascii="Times New Roman" w:hAnsi="Times New Roman" w:cs="Times New Roman"/>
          <w:color w:val="000000" w:themeColor="text1"/>
          <w:sz w:val="28"/>
          <w:szCs w:val="28"/>
        </w:rPr>
        <w:br/>
        <w:t xml:space="preserve">в соответствии с </w:t>
      </w:r>
      <w:r w:rsidR="00F65C09"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из перечисленных случаев не осуществляется автоматическая отсечка подачи фосфора для башен сжигания фосфора в случае прекращения орошения башни в соответствии с </w:t>
      </w:r>
      <w:r w:rsidR="00F65C09"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устройства предусматриваются для максимального снижения выбросов в окружающую среду химически опасных веществ химически опасных установок, блоков при аварийной разгерметизации системы </w:t>
      </w:r>
      <w:r w:rsidRPr="0033017A">
        <w:rPr>
          <w:rFonts w:ascii="Times New Roman" w:hAnsi="Times New Roman" w:cs="Times New Roman"/>
          <w:color w:val="000000" w:themeColor="text1"/>
          <w:sz w:val="28"/>
          <w:szCs w:val="28"/>
        </w:rPr>
        <w:br/>
        <w:t>в технологических блоках на объектах I и II класса опасности?</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устройства предусматриваются для максимального снижения выбросов в окружающую среду химически опасных веществ химически опасных установок, блоков при аварийной разгерметизации системы </w:t>
      </w:r>
      <w:r w:rsidRPr="0033017A">
        <w:rPr>
          <w:rFonts w:ascii="Times New Roman" w:hAnsi="Times New Roman" w:cs="Times New Roman"/>
          <w:color w:val="000000" w:themeColor="text1"/>
          <w:sz w:val="28"/>
          <w:szCs w:val="28"/>
        </w:rPr>
        <w:br/>
        <w:t>в технологических блоках на объектах III класса опасности?</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устройства предусматриваются для максимального снижения выбросов в окружающую среду химически опасных веществ химически опасных установок, блоков при аварийной разгерметизации системы </w:t>
      </w:r>
      <w:r w:rsidRPr="0033017A">
        <w:rPr>
          <w:rFonts w:ascii="Times New Roman" w:hAnsi="Times New Roman" w:cs="Times New Roman"/>
          <w:color w:val="000000" w:themeColor="text1"/>
          <w:sz w:val="28"/>
          <w:szCs w:val="28"/>
        </w:rPr>
        <w:br/>
        <w:t>в технологических блоках на объектах IV класса опасности?</w:t>
      </w:r>
    </w:p>
    <w:p w:rsidR="0095371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Допускаются ли к монтажу оборудование, машины и трубопроводы, материалы и комплектующие изделия при отсутствии документов, подтверждающих качество их изготовления и соответствие требованиям нормативных технических документов, согласно Федеральным нормам </w:t>
      </w:r>
      <w:r w:rsidRPr="0033017A">
        <w:rPr>
          <w:rFonts w:ascii="Times New Roman" w:hAnsi="Times New Roman" w:cs="Times New Roman"/>
          <w:color w:val="000000" w:themeColor="text1"/>
          <w:sz w:val="28"/>
          <w:szCs w:val="28"/>
        </w:rPr>
        <w:br/>
        <w:t>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выведения из действующей химико-технологической системы оборудования химически опасных производственных объектов I и II класса опасности согласно </w:t>
      </w:r>
      <w:r w:rsidR="00FD0425"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Должно ли быть демонтировано оборудование химически опасных производственных объектов, если оно расположено в одном помещении </w:t>
      </w:r>
      <w:r w:rsidRPr="0033017A">
        <w:rPr>
          <w:rFonts w:ascii="Times New Roman" w:hAnsi="Times New Roman" w:cs="Times New Roman"/>
          <w:color w:val="000000" w:themeColor="text1"/>
          <w:sz w:val="28"/>
          <w:szCs w:val="28"/>
        </w:rPr>
        <w:br/>
        <w:t xml:space="preserve">с технологическими блоками, в которых получаются, используются, перерабатываются, образуются химически опасные вещества согласно </w:t>
      </w:r>
      <w:r w:rsidR="00FD0425"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технологического оборудования и трубопроводов химически опасных производственных объектов, противоречащее </w:t>
      </w:r>
      <w:r w:rsidR="00FD0425"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w:t>
      </w:r>
      <w:r w:rsidR="00AC0F3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насосного </w:t>
      </w:r>
      <w:r w:rsidRPr="0033017A">
        <w:rPr>
          <w:rFonts w:ascii="Times New Roman" w:hAnsi="Times New Roman" w:cs="Times New Roman"/>
          <w:color w:val="000000" w:themeColor="text1"/>
          <w:sz w:val="28"/>
          <w:szCs w:val="28"/>
        </w:rPr>
        <w:br/>
        <w:t xml:space="preserve">и компрессорного оборудования химически опасных производственных объектов, противоречащее </w:t>
      </w:r>
      <w:r w:rsidR="00FD0425"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w:t>
      </w:r>
      <w:r w:rsidR="00AC0F3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средств противоаварийной автоматической защиты химически опасных производственных объектов, противоречащее </w:t>
      </w:r>
      <w:r w:rsidR="00FD0425" w:rsidRPr="0033017A">
        <w:rPr>
          <w:rFonts w:ascii="Times New Roman" w:hAnsi="Times New Roman" w:cs="Times New Roman"/>
          <w:color w:val="000000" w:themeColor="text1"/>
          <w:sz w:val="28"/>
          <w:szCs w:val="28"/>
        </w:rPr>
        <w:t xml:space="preserve">Федеральным нормам </w:t>
      </w:r>
      <w:r w:rsidR="00AC0F3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в системах противоаварийной автоматической защиты применение многоточечных приборов контроля параметров, определяющих химическую опасность химико-технологического процесса</w:t>
      </w:r>
      <w:r w:rsidR="00DE483A"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согласно </w:t>
      </w:r>
      <w:r w:rsidR="00FD0425"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w:t>
      </w:r>
      <w:r w:rsidR="0077356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системы противоаварийной автоматической защиты, противоречащее </w:t>
      </w:r>
      <w:r w:rsidR="00FD0425"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следует размещать резервуары для хранения фосфора согласно </w:t>
      </w:r>
      <w:r w:rsidR="00FD0425"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w:t>
      </w:r>
      <w:r w:rsidR="00AC0F3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расстояние в свету между резервуарами для хранения фосфора установлено согласно </w:t>
      </w:r>
      <w:r w:rsidR="00FD0425"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w:t>
      </w:r>
      <w:r w:rsidR="00AC0F3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расстояние в свету от крайних резервуаров для хранения фосфора до стен склада или стенок поддона (отсека) установлено согласно </w:t>
      </w:r>
      <w:r w:rsidR="00FD0425"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w:t>
      </w:r>
      <w:r w:rsidR="00AC0F3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вместимость резервуаров с фосфором в дозаторном отделении цехов, потребляющих фосфор, установлена </w:t>
      </w:r>
      <w:r w:rsidR="00FD0425" w:rsidRPr="0033017A">
        <w:rPr>
          <w:rFonts w:ascii="Times New Roman" w:hAnsi="Times New Roman" w:cs="Times New Roman"/>
          <w:color w:val="000000" w:themeColor="text1"/>
          <w:sz w:val="28"/>
          <w:szCs w:val="28"/>
        </w:rPr>
        <w:t xml:space="preserve">Федеральными нормами </w:t>
      </w:r>
      <w:r w:rsidR="00AC0F3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общей вместимости дозаторов время хранения фосфора </w:t>
      </w:r>
      <w:r w:rsidRPr="0033017A">
        <w:rPr>
          <w:rFonts w:ascii="Times New Roman" w:hAnsi="Times New Roman" w:cs="Times New Roman"/>
          <w:color w:val="000000" w:themeColor="text1"/>
          <w:sz w:val="28"/>
          <w:szCs w:val="28"/>
        </w:rPr>
        <w:br/>
        <w:t xml:space="preserve">в дозаторном отделении цехов, потребляющих фосфор, не ограничивают согласно </w:t>
      </w:r>
      <w:r w:rsidR="00FD0425"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w:t>
      </w:r>
      <w:r w:rsidR="00AC0F3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прием должен быть рассчитан объем поддона, в котором устанавливают емкости для хранения жидкой серы, согласно </w:t>
      </w:r>
      <w:r w:rsidR="00FD0425"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давление обеспечивается вытяжными патрубками </w:t>
      </w:r>
      <w:r w:rsidRPr="0033017A">
        <w:rPr>
          <w:rFonts w:ascii="Times New Roman" w:hAnsi="Times New Roman" w:cs="Times New Roman"/>
          <w:color w:val="000000" w:themeColor="text1"/>
          <w:sz w:val="28"/>
          <w:szCs w:val="28"/>
        </w:rPr>
        <w:br/>
        <w:t xml:space="preserve">с предохранительными гидравлическими затворами для реактора </w:t>
      </w:r>
      <w:r w:rsidRPr="0033017A">
        <w:rPr>
          <w:rFonts w:ascii="Times New Roman" w:hAnsi="Times New Roman" w:cs="Times New Roman"/>
          <w:color w:val="000000" w:themeColor="text1"/>
          <w:sz w:val="28"/>
          <w:szCs w:val="28"/>
        </w:rPr>
        <w:br/>
        <w:t xml:space="preserve">и сборника пятисернистого фосфора согласно </w:t>
      </w:r>
      <w:r w:rsidR="00FD0425" w:rsidRPr="0033017A">
        <w:rPr>
          <w:rFonts w:ascii="Times New Roman" w:hAnsi="Times New Roman" w:cs="Times New Roman"/>
          <w:color w:val="000000" w:themeColor="text1"/>
          <w:sz w:val="28"/>
          <w:szCs w:val="28"/>
        </w:rPr>
        <w:t xml:space="preserve">Федеральным нормам </w:t>
      </w:r>
      <w:r w:rsidR="00AC0F3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давление обеспечивается вытяжными патрубками </w:t>
      </w:r>
      <w:r w:rsidRPr="0033017A">
        <w:rPr>
          <w:rFonts w:ascii="Times New Roman" w:hAnsi="Times New Roman" w:cs="Times New Roman"/>
          <w:color w:val="000000" w:themeColor="text1"/>
          <w:sz w:val="28"/>
          <w:szCs w:val="28"/>
        </w:rPr>
        <w:br/>
        <w:t xml:space="preserve">с предохранительными гидравлическими затворами для машины чешуирования при производстве пятисернистого фосфора согласно </w:t>
      </w:r>
      <w:r w:rsidR="00FD0425"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устройствами железнодорожные цистерны с жидкой серой перед опорожнением должны быть обязательно закреплены на рельсовом пути согласно требованиям </w:t>
      </w:r>
      <w:r w:rsidR="00FD0425"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химически опасных производственных объектов», утвержденных приказом Ростехнадзора </w:t>
      </w:r>
      <w:r w:rsidR="00AC0F3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не допускается передавливать (перекачивать) фосфор </w:t>
      </w:r>
      <w:r w:rsidRPr="0033017A">
        <w:rPr>
          <w:rFonts w:ascii="Times New Roman" w:hAnsi="Times New Roman" w:cs="Times New Roman"/>
          <w:color w:val="000000" w:themeColor="text1"/>
          <w:sz w:val="28"/>
          <w:szCs w:val="28"/>
        </w:rPr>
        <w:br/>
        <w:t xml:space="preserve">из резервуаров в железнодорожные цистерны согласно требованиям </w:t>
      </w:r>
      <w:r w:rsidR="00FD0425"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химически опасных производственных объектов», утвержденных приказом Ростехнадзора 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согласно РД 09-391-00 «Методика расчета зон затопления </w:t>
      </w:r>
      <w:r w:rsidRPr="0033017A">
        <w:rPr>
          <w:rFonts w:ascii="Times New Roman" w:hAnsi="Times New Roman" w:cs="Times New Roman"/>
          <w:color w:val="000000" w:themeColor="text1"/>
          <w:sz w:val="28"/>
          <w:szCs w:val="28"/>
        </w:rPr>
        <w:br/>
        <w:t xml:space="preserve">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 понимается </w:t>
      </w:r>
      <w:r w:rsidRPr="0033017A">
        <w:rPr>
          <w:rFonts w:ascii="Times New Roman" w:hAnsi="Times New Roman" w:cs="Times New Roman"/>
          <w:color w:val="000000" w:themeColor="text1"/>
          <w:sz w:val="28"/>
          <w:szCs w:val="28"/>
        </w:rPr>
        <w:br/>
        <w:t>под «катастрофическим затоплением»?</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согласно РД 09-391-00 «Методика расчета зон затопления </w:t>
      </w:r>
      <w:r w:rsidRPr="0033017A">
        <w:rPr>
          <w:rFonts w:ascii="Times New Roman" w:hAnsi="Times New Roman" w:cs="Times New Roman"/>
          <w:color w:val="000000" w:themeColor="text1"/>
          <w:sz w:val="28"/>
          <w:szCs w:val="28"/>
        </w:rPr>
        <w:br/>
        <w:t>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 понимается под «зоной затопления»?</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согласно РД 09-391-00 «Методика расчета зон затопления </w:t>
      </w:r>
      <w:r w:rsidRPr="0033017A">
        <w:rPr>
          <w:rFonts w:ascii="Times New Roman" w:hAnsi="Times New Roman" w:cs="Times New Roman"/>
          <w:color w:val="000000" w:themeColor="text1"/>
          <w:sz w:val="28"/>
          <w:szCs w:val="28"/>
        </w:rPr>
        <w:br/>
        <w:t xml:space="preserve">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 понимается </w:t>
      </w:r>
      <w:r w:rsidRPr="0033017A">
        <w:rPr>
          <w:rFonts w:ascii="Times New Roman" w:hAnsi="Times New Roman" w:cs="Times New Roman"/>
          <w:color w:val="000000" w:themeColor="text1"/>
          <w:sz w:val="28"/>
          <w:szCs w:val="28"/>
        </w:rPr>
        <w:br/>
        <w:t>под «плотностью сухого грунта»?</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согласно РД 09-391-00 «Методика расчета зон затопления </w:t>
      </w:r>
      <w:r w:rsidRPr="0033017A">
        <w:rPr>
          <w:rFonts w:ascii="Times New Roman" w:hAnsi="Times New Roman" w:cs="Times New Roman"/>
          <w:color w:val="000000" w:themeColor="text1"/>
          <w:sz w:val="28"/>
          <w:szCs w:val="28"/>
        </w:rPr>
        <w:br/>
        <w:t xml:space="preserve">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 понимается </w:t>
      </w:r>
      <w:r w:rsidRPr="0033017A">
        <w:rPr>
          <w:rFonts w:ascii="Times New Roman" w:hAnsi="Times New Roman" w:cs="Times New Roman"/>
          <w:color w:val="000000" w:themeColor="text1"/>
          <w:sz w:val="28"/>
          <w:szCs w:val="28"/>
        </w:rPr>
        <w:br/>
        <w:t>под «плотностью частиц грунта»?</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согласно РД 09-391-00 «Методика расчета зон затопления </w:t>
      </w:r>
      <w:r w:rsidRPr="0033017A">
        <w:rPr>
          <w:rFonts w:ascii="Times New Roman" w:hAnsi="Times New Roman" w:cs="Times New Roman"/>
          <w:color w:val="000000" w:themeColor="text1"/>
          <w:sz w:val="28"/>
          <w:szCs w:val="28"/>
        </w:rPr>
        <w:br/>
        <w:t xml:space="preserve">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 понимается </w:t>
      </w:r>
      <w:r w:rsidRPr="0033017A">
        <w:rPr>
          <w:rFonts w:ascii="Times New Roman" w:hAnsi="Times New Roman" w:cs="Times New Roman"/>
          <w:color w:val="000000" w:themeColor="text1"/>
          <w:sz w:val="28"/>
          <w:szCs w:val="28"/>
        </w:rPr>
        <w:br/>
        <w:t>под «градиентом напора»?</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Сколько этапов содержит процесс расчета распространения отходов, содержащихся в хранилище, в случае разрушения ограждающей дамбы?</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допущение согласно РД 09-391-00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 принято </w:t>
      </w:r>
      <w:r w:rsidRPr="0033017A">
        <w:rPr>
          <w:rFonts w:ascii="Times New Roman" w:hAnsi="Times New Roman" w:cs="Times New Roman"/>
          <w:color w:val="000000" w:themeColor="text1"/>
          <w:sz w:val="28"/>
          <w:szCs w:val="28"/>
        </w:rPr>
        <w:br/>
        <w:t>в отношении глубины слоя жидкости и неконсолидированных отходов?</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допущение согласно РД 09-391-00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 принято </w:t>
      </w:r>
      <w:r w:rsidRPr="0033017A">
        <w:rPr>
          <w:rFonts w:ascii="Times New Roman" w:hAnsi="Times New Roman" w:cs="Times New Roman"/>
          <w:color w:val="000000" w:themeColor="text1"/>
          <w:sz w:val="28"/>
          <w:szCs w:val="28"/>
        </w:rPr>
        <w:br/>
        <w:t>в отношении геометрии поперечного сечения образующегося при аварии прорана?</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данных не являются исходными для расчета образования прорана и расчета параметров потока в сечении у подошвы откоса дамбы согласно РД 09-391-00 «Методика расчета зон затопления </w:t>
      </w:r>
      <w:r w:rsidRPr="0033017A">
        <w:rPr>
          <w:rFonts w:ascii="Times New Roman" w:hAnsi="Times New Roman" w:cs="Times New Roman"/>
          <w:color w:val="000000" w:themeColor="text1"/>
          <w:sz w:val="28"/>
          <w:szCs w:val="28"/>
        </w:rPr>
        <w:br/>
        <w:t>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w:t>
      </w:r>
    </w:p>
    <w:p w:rsidR="00953710" w:rsidRPr="0033017A" w:rsidRDefault="00257DF6"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Параметры предельно </w:t>
      </w:r>
      <w:r w:rsidR="00663D05" w:rsidRPr="0033017A">
        <w:rPr>
          <w:rFonts w:ascii="Times New Roman" w:hAnsi="Times New Roman" w:cs="Times New Roman"/>
          <w:color w:val="000000" w:themeColor="text1"/>
          <w:sz w:val="28"/>
          <w:szCs w:val="28"/>
        </w:rPr>
        <w:t>допустимой концентрации какого вещества могут быть использованы для оценки загрязнения почвы сульфат-ионом согласно РД 09-391-00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w:t>
      </w:r>
    </w:p>
    <w:p w:rsidR="00953710" w:rsidRPr="0033017A" w:rsidRDefault="00257DF6"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Параметры предельно </w:t>
      </w:r>
      <w:r w:rsidR="00953710" w:rsidRPr="0033017A">
        <w:rPr>
          <w:rFonts w:ascii="Times New Roman" w:hAnsi="Times New Roman" w:cs="Times New Roman"/>
          <w:color w:val="000000" w:themeColor="text1"/>
          <w:sz w:val="28"/>
          <w:szCs w:val="28"/>
        </w:rPr>
        <w:t xml:space="preserve">допустимой концентрации какого вещества могут быть использованы для оценки загрязнения почвы хлорид-ионом согласно РД 09-391-00 «Методика расчета зон затопления </w:t>
      </w:r>
      <w:r w:rsidR="00953710" w:rsidRPr="0033017A">
        <w:rPr>
          <w:rFonts w:ascii="Times New Roman" w:hAnsi="Times New Roman" w:cs="Times New Roman"/>
          <w:color w:val="000000" w:themeColor="text1"/>
          <w:sz w:val="28"/>
          <w:szCs w:val="28"/>
        </w:rPr>
        <w:br/>
        <w:t>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ориентировочной оценки загрязнения почвы какими продуктами может быть использован</w:t>
      </w:r>
      <w:r w:rsidR="00432F7D" w:rsidRPr="0033017A">
        <w:rPr>
          <w:rFonts w:ascii="Times New Roman" w:hAnsi="Times New Roman" w:cs="Times New Roman"/>
          <w:color w:val="000000" w:themeColor="text1"/>
          <w:sz w:val="28"/>
          <w:szCs w:val="28"/>
        </w:rPr>
        <w:t>а</w:t>
      </w:r>
      <w:r w:rsidR="00C06A76" w:rsidRPr="0033017A">
        <w:rPr>
          <w:rFonts w:ascii="Times New Roman" w:hAnsi="Times New Roman" w:cs="Times New Roman"/>
          <w:color w:val="000000" w:themeColor="text1"/>
          <w:sz w:val="28"/>
          <w:szCs w:val="28"/>
        </w:rPr>
        <w:t xml:space="preserve"> предельно </w:t>
      </w:r>
      <w:r w:rsidR="00432F7D" w:rsidRPr="0033017A">
        <w:rPr>
          <w:rFonts w:ascii="Times New Roman" w:hAnsi="Times New Roman" w:cs="Times New Roman"/>
          <w:color w:val="000000" w:themeColor="text1"/>
          <w:sz w:val="28"/>
          <w:szCs w:val="28"/>
        </w:rPr>
        <w:t>допустимая концентрация</w:t>
      </w:r>
      <w:r w:rsidRPr="0033017A">
        <w:rPr>
          <w:rFonts w:ascii="Times New Roman" w:hAnsi="Times New Roman" w:cs="Times New Roman"/>
          <w:color w:val="000000" w:themeColor="text1"/>
          <w:sz w:val="28"/>
          <w:szCs w:val="28"/>
        </w:rPr>
        <w:t xml:space="preserve"> бензина согласно РД 09-391-00 «Методика расчета зон затопления </w:t>
      </w:r>
      <w:r w:rsidRPr="0033017A">
        <w:rPr>
          <w:rFonts w:ascii="Times New Roman" w:hAnsi="Times New Roman" w:cs="Times New Roman"/>
          <w:color w:val="000000" w:themeColor="text1"/>
          <w:sz w:val="28"/>
          <w:szCs w:val="28"/>
        </w:rPr>
        <w:br/>
        <w:t>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характеризуется воздушно-миграционный лимитирующий признак вредности веществ в почве согласно РД 09-391-00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характеризуется транслокационный лимитирующий признак вредности веществ в почве согласно РД 09-391-00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характеризуется общесанитарный лимитирующий признак вредности веществ в почве согласно РД 09-391-00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w:t>
      </w:r>
    </w:p>
    <w:p w:rsidR="0095371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допущение принимается при определении параметров загрязнения почвы, грунтовых вод и поверхностных водоемов вредными веществами, содержащимися в отходах при возникновении аварии </w:t>
      </w:r>
      <w:r w:rsidR="0077356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хранилищах производственных отходов химических предприятий?</w:t>
      </w:r>
    </w:p>
    <w:p w:rsidR="0095371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согласно РД 09-391-00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 распределяются вредные вещества в замкнутых поверхностных водоемах?</w:t>
      </w:r>
    </w:p>
    <w:p w:rsidR="0095371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согласно РД 09-391-00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 распределяются вредные вещества в проточных поверхностных водоемах?</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какой формуле определяется объем профильтровавшейся </w:t>
      </w:r>
      <w:r w:rsidRPr="0033017A">
        <w:rPr>
          <w:rFonts w:ascii="Times New Roman" w:hAnsi="Times New Roman" w:cs="Times New Roman"/>
          <w:color w:val="000000" w:themeColor="text1"/>
          <w:sz w:val="28"/>
          <w:szCs w:val="28"/>
        </w:rPr>
        <w:br/>
        <w:t>с поверхности почвы жидкости при расчете параметров загрязнения почвы в результате гидродинамических аварий на хранилищах производственных отходов химических предприятий?</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не учитывается для определения времени фильтрации жидкости при расчете параметров загрязнения почвы в результате гидродинамических аварий на хранилищах производственных отходов химических предприятий?</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значением мощности почвенного слоя необходимо пользоваться при расчете параметров загрязнения почвы в результате гидродинамических аварий на хранилищах производственных отходов химических предприятий, если отсутствуют конкретные исходные данные?</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значением плотности сухого почвенно-грунтового слоя необходимо пользоваться при расчете параметров загрязнения почвы </w:t>
      </w:r>
      <w:r w:rsidRPr="0033017A">
        <w:rPr>
          <w:rFonts w:ascii="Times New Roman" w:hAnsi="Times New Roman" w:cs="Times New Roman"/>
          <w:color w:val="000000" w:themeColor="text1"/>
          <w:sz w:val="28"/>
          <w:szCs w:val="28"/>
        </w:rPr>
        <w:br/>
        <w:t>в результате гидродинамических аварий на хранилищах производственных отходов химических предприятий, если отсутствуют конкретные исходные данные?</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предельно допустимая концентрация бензола в почве, характерная для хранилищ жидких отходов предприятий химического комплекса?</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предельно допустимая концентрация бензола в водных объектах хозяйственно-питьевого водопользования, характерная для хранилищ жидких отходов предприятий химического комплекса?</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согласно РД 09-391-00 «Методика расчета зон затопления </w:t>
      </w:r>
      <w:r w:rsidRPr="0033017A">
        <w:rPr>
          <w:rFonts w:ascii="Times New Roman" w:hAnsi="Times New Roman" w:cs="Times New Roman"/>
          <w:color w:val="000000" w:themeColor="text1"/>
          <w:sz w:val="28"/>
          <w:szCs w:val="28"/>
        </w:rPr>
        <w:br/>
        <w:t xml:space="preserve">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 понимается </w:t>
      </w:r>
      <w:r w:rsidRPr="0033017A">
        <w:rPr>
          <w:rFonts w:ascii="Times New Roman" w:hAnsi="Times New Roman" w:cs="Times New Roman"/>
          <w:color w:val="000000" w:themeColor="text1"/>
          <w:sz w:val="28"/>
          <w:szCs w:val="28"/>
        </w:rPr>
        <w:br/>
        <w:t>под «химической потребностью в кислороде»?</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разрушения сооружений на подвижных опорах согласно </w:t>
      </w:r>
      <w:r w:rsidRPr="0033017A">
        <w:rPr>
          <w:rFonts w:ascii="Times New Roman" w:hAnsi="Times New Roman" w:cs="Times New Roman"/>
          <w:color w:val="000000" w:themeColor="text1"/>
          <w:sz w:val="28"/>
          <w:szCs w:val="28"/>
        </w:rPr>
        <w:br/>
        <w:t xml:space="preserve">РД 09-391-00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 может вызвать волна прорыва высотой 1,5 м </w:t>
      </w:r>
      <w:r w:rsidRPr="0033017A">
        <w:rPr>
          <w:rFonts w:ascii="Times New Roman" w:hAnsi="Times New Roman" w:cs="Times New Roman"/>
          <w:color w:val="000000" w:themeColor="text1"/>
          <w:sz w:val="28"/>
          <w:szCs w:val="28"/>
        </w:rPr>
        <w:br/>
        <w:t>при скорости потока 0,5 м/с?</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разрушения мостов и эстакад согласно РД 09-391-00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 может вызвать волна прорыва высотой 1,5 м при скорости потока 0,5 м/с?</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каких показателях высоты волны прорыва и скорости потока возможно возникновение сильных разрушений промышленных зданий </w:t>
      </w:r>
      <w:r w:rsidRPr="0033017A">
        <w:rPr>
          <w:rFonts w:ascii="Times New Roman" w:hAnsi="Times New Roman" w:cs="Times New Roman"/>
          <w:color w:val="000000" w:themeColor="text1"/>
          <w:sz w:val="28"/>
          <w:szCs w:val="28"/>
        </w:rPr>
        <w:br/>
        <w:t>с легким металлическим каркасом согласно РД 09-391-00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 65?</w:t>
      </w:r>
    </w:p>
    <w:p w:rsidR="0095371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приведенных типов хранилищ производственных отходов </w:t>
      </w:r>
      <w:r w:rsidR="0073792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стоков для проведения оценки технического состояния и безопасности хранилищ в соответствии с РД 09-255-99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w:t>
      </w:r>
      <w:r w:rsidRPr="0033017A">
        <w:rPr>
          <w:rFonts w:ascii="Times New Roman" w:hAnsi="Times New Roman" w:cs="Times New Roman"/>
          <w:color w:val="000000" w:themeColor="text1"/>
          <w:sz w:val="28"/>
          <w:szCs w:val="28"/>
        </w:rPr>
        <w:br/>
        <w:t>от 06.01.1999 № 1, указан неверно?</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приведенных видов работ для проведения оценки безопасности хранилищ в соответствии с РД 09-255-99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w:t>
      </w:r>
      <w:r w:rsidRPr="0033017A">
        <w:rPr>
          <w:rFonts w:ascii="Times New Roman" w:hAnsi="Times New Roman" w:cs="Times New Roman"/>
          <w:color w:val="000000" w:themeColor="text1"/>
          <w:sz w:val="28"/>
          <w:szCs w:val="28"/>
        </w:rPr>
        <w:br/>
        <w:t>от 06.01.1999 № 1, указан неверно?</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из приведенных способов не определяется класс опасности отходов согласно РД 09-255-99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утвержденному постановлением Госгортехнадзора России от 06.01.1999 № 1?</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определений «шламов» является верным </w:t>
      </w:r>
      <w:r w:rsidRPr="0033017A">
        <w:rPr>
          <w:rFonts w:ascii="Times New Roman" w:hAnsi="Times New Roman" w:cs="Times New Roman"/>
          <w:color w:val="000000" w:themeColor="text1"/>
          <w:sz w:val="28"/>
          <w:szCs w:val="28"/>
        </w:rPr>
        <w:br/>
        <w:t>в соответствии с РД 09-255-99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 1?</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определений «хранилища (шламохранилище, хвостохранилище, накопитель сточных вод и т. п.)» является верным </w:t>
      </w:r>
      <w:r w:rsidRPr="0033017A">
        <w:rPr>
          <w:rFonts w:ascii="Times New Roman" w:hAnsi="Times New Roman" w:cs="Times New Roman"/>
          <w:color w:val="000000" w:themeColor="text1"/>
          <w:sz w:val="28"/>
          <w:szCs w:val="28"/>
        </w:rPr>
        <w:br/>
        <w:t>в соответствии с РД 09-255-99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 1?</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определений «шламового хозяйства» является верным в соответствии с РД 09-255-99 «Методические рекомендации </w:t>
      </w:r>
      <w:r w:rsidRPr="0033017A">
        <w:rPr>
          <w:rFonts w:ascii="Times New Roman" w:hAnsi="Times New Roman" w:cs="Times New Roman"/>
          <w:color w:val="000000" w:themeColor="text1"/>
          <w:sz w:val="28"/>
          <w:szCs w:val="28"/>
        </w:rPr>
        <w:br/>
        <w:t xml:space="preserve">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w:t>
      </w:r>
      <w:r w:rsidRPr="0033017A">
        <w:rPr>
          <w:rFonts w:ascii="Times New Roman" w:hAnsi="Times New Roman" w:cs="Times New Roman"/>
          <w:color w:val="000000" w:themeColor="text1"/>
          <w:sz w:val="28"/>
          <w:szCs w:val="28"/>
        </w:rPr>
        <w:br/>
        <w:t>от 06.01.1999 № 1?</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определений «полезного объем хранилища» является верным в соответствии с РД 09-255-99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w:t>
      </w:r>
      <w:r w:rsidRPr="0033017A">
        <w:rPr>
          <w:rFonts w:ascii="Times New Roman" w:hAnsi="Times New Roman" w:cs="Times New Roman"/>
          <w:color w:val="000000" w:themeColor="text1"/>
          <w:sz w:val="28"/>
          <w:szCs w:val="28"/>
        </w:rPr>
        <w:br/>
        <w:t>от 06.01.1999 № 1?</w:t>
      </w:r>
    </w:p>
    <w:p w:rsidR="0095371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определений «системы гидротранспорта отходов (шлама)» является верным в соответствии с РД 09-255-99 «Методические рекомендации по оценке технического состояния </w:t>
      </w:r>
      <w:r w:rsidRPr="0033017A">
        <w:rPr>
          <w:rFonts w:ascii="Times New Roman" w:hAnsi="Times New Roman" w:cs="Times New Roman"/>
          <w:color w:val="000000" w:themeColor="text1"/>
          <w:sz w:val="28"/>
          <w:szCs w:val="28"/>
        </w:rPr>
        <w:br/>
        <w:t>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 1?</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определений «резервного хранилища» является верным в соответствии с РД 09-255-99 «Методические рекомендации </w:t>
      </w:r>
      <w:r w:rsidRPr="0033017A">
        <w:rPr>
          <w:rFonts w:ascii="Times New Roman" w:hAnsi="Times New Roman" w:cs="Times New Roman"/>
          <w:color w:val="000000" w:themeColor="text1"/>
          <w:sz w:val="28"/>
          <w:szCs w:val="28"/>
        </w:rPr>
        <w:br/>
        <w:t xml:space="preserve">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w:t>
      </w:r>
      <w:r w:rsidRPr="0033017A">
        <w:rPr>
          <w:rFonts w:ascii="Times New Roman" w:hAnsi="Times New Roman" w:cs="Times New Roman"/>
          <w:color w:val="000000" w:themeColor="text1"/>
          <w:sz w:val="28"/>
          <w:szCs w:val="28"/>
        </w:rPr>
        <w:br/>
        <w:t>от 06.01.1999 № 1?</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определений «экрана из шламов» является верным в соответствии с РД 09-255-99 «Методические рекомендации </w:t>
      </w:r>
      <w:r w:rsidRPr="0033017A">
        <w:rPr>
          <w:rFonts w:ascii="Times New Roman" w:hAnsi="Times New Roman" w:cs="Times New Roman"/>
          <w:color w:val="000000" w:themeColor="text1"/>
          <w:sz w:val="28"/>
          <w:szCs w:val="28"/>
        </w:rPr>
        <w:br/>
        <w:t xml:space="preserve">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w:t>
      </w:r>
      <w:r w:rsidRPr="0033017A">
        <w:rPr>
          <w:rFonts w:ascii="Times New Roman" w:hAnsi="Times New Roman" w:cs="Times New Roman"/>
          <w:color w:val="000000" w:themeColor="text1"/>
          <w:sz w:val="28"/>
          <w:szCs w:val="28"/>
        </w:rPr>
        <w:br/>
        <w:t>от 06.01.1999 № 1?</w:t>
      </w:r>
    </w:p>
    <w:p w:rsidR="0095371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Наличие и соответствие какой документации не проверяется </w:t>
      </w:r>
      <w:r w:rsidRPr="0033017A">
        <w:rPr>
          <w:rFonts w:ascii="Times New Roman" w:hAnsi="Times New Roman" w:cs="Times New Roman"/>
          <w:color w:val="000000" w:themeColor="text1"/>
          <w:sz w:val="28"/>
          <w:szCs w:val="28"/>
        </w:rPr>
        <w:br/>
        <w:t xml:space="preserve">при изучении исполнительной и проектной документации при проведении оценки технического состояния и безопасности шламонакопителей в соответствии с РД 09-255-99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w:t>
      </w:r>
      <w:r w:rsidRPr="0033017A">
        <w:rPr>
          <w:rFonts w:ascii="Times New Roman" w:hAnsi="Times New Roman" w:cs="Times New Roman"/>
          <w:color w:val="000000" w:themeColor="text1"/>
          <w:sz w:val="28"/>
          <w:szCs w:val="28"/>
        </w:rPr>
        <w:br/>
        <w:t>от 06.01.1999 № 1?</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проверяется при натурном обследовании хранилища, анализе результатов натурного обследования, анализе материалов и данных, представленных заказчиком, в соответствии с РД 09-255-99 «Методические рекомендации по оценке технического состояния </w:t>
      </w:r>
      <w:r w:rsidR="00AC0F3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 1?</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выявляется при анализе проектных технических решений хранилища в соответствии с РД 09-255-99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w:t>
      </w:r>
      <w:r w:rsidRPr="0033017A">
        <w:rPr>
          <w:rFonts w:ascii="Times New Roman" w:hAnsi="Times New Roman" w:cs="Times New Roman"/>
          <w:color w:val="000000" w:themeColor="text1"/>
          <w:sz w:val="28"/>
          <w:szCs w:val="28"/>
        </w:rPr>
        <w:br/>
        <w:t>от 06.01.1999 № 1?</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оценивается при обследовании и анализе состояния хранилищ </w:t>
      </w:r>
      <w:r w:rsidRPr="0033017A">
        <w:rPr>
          <w:rFonts w:ascii="Times New Roman" w:hAnsi="Times New Roman" w:cs="Times New Roman"/>
          <w:color w:val="000000" w:themeColor="text1"/>
          <w:sz w:val="28"/>
          <w:szCs w:val="28"/>
        </w:rPr>
        <w:br/>
        <w:t>в части обеспечения безопасности противофильтрационных сооружений в соответствии с РД 09-255-99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 1?</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определений «коэффициента использования емкости хранилища (коэффициент заполнения)» является верным </w:t>
      </w:r>
      <w:r w:rsidRPr="0033017A">
        <w:rPr>
          <w:rFonts w:ascii="Times New Roman" w:hAnsi="Times New Roman" w:cs="Times New Roman"/>
          <w:color w:val="000000" w:themeColor="text1"/>
          <w:sz w:val="28"/>
          <w:szCs w:val="28"/>
        </w:rPr>
        <w:br/>
        <w:t>в соответствии с РД 09-255-99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 1?</w:t>
      </w:r>
    </w:p>
    <w:p w:rsidR="0095371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приведенных определений «коэффициента использования площади хранилища» является верным в соответствии с РД 09-255-99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 1?</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определений «площадь хранилища общая» является верным в соответствии с РД 09-255-99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w:t>
      </w:r>
      <w:r w:rsidRPr="0033017A">
        <w:rPr>
          <w:rFonts w:ascii="Times New Roman" w:hAnsi="Times New Roman" w:cs="Times New Roman"/>
          <w:color w:val="000000" w:themeColor="text1"/>
          <w:sz w:val="28"/>
          <w:szCs w:val="28"/>
        </w:rPr>
        <w:br/>
        <w:t>от 06.01.1999 № 1?</w:t>
      </w:r>
    </w:p>
    <w:p w:rsidR="00953710" w:rsidRPr="0033017A" w:rsidRDefault="00DE483A"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влияющего на разработку технологических процессов нитрования, не учитывается при оценке риска аварий</w:t>
      </w:r>
      <w:r w:rsidR="00A962AF" w:rsidRPr="0033017A">
        <w:rPr>
          <w:rFonts w:ascii="Times New Roman" w:hAnsi="Times New Roman" w:cs="Times New Roman"/>
          <w:color w:val="000000" w:themeColor="text1"/>
          <w:sz w:val="28"/>
          <w:szCs w:val="28"/>
        </w:rPr>
        <w:t xml:space="preserve"> </w:t>
      </w:r>
      <w:r w:rsidR="00953710" w:rsidRPr="0033017A">
        <w:rPr>
          <w:rFonts w:ascii="Times New Roman" w:hAnsi="Times New Roman" w:cs="Times New Roman"/>
          <w:color w:val="000000" w:themeColor="text1"/>
          <w:sz w:val="28"/>
          <w:szCs w:val="28"/>
        </w:rPr>
        <w:t xml:space="preserve">согласно </w:t>
      </w:r>
      <w:r w:rsidR="00FD0425"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w:t>
      </w:r>
      <w:r w:rsidR="00953710" w:rsidRPr="0033017A">
        <w:rPr>
          <w:rFonts w:ascii="Times New Roman" w:hAnsi="Times New Roman" w:cs="Times New Roman"/>
          <w:color w:val="000000" w:themeColor="text1"/>
          <w:sz w:val="28"/>
          <w:szCs w:val="28"/>
        </w:rPr>
        <w:t>«Требования к безопасному ведению технологических процессов нитрования»</w:t>
      </w:r>
      <w:r w:rsidR="00FD0425" w:rsidRPr="0033017A">
        <w:rPr>
          <w:rFonts w:ascii="Times New Roman" w:hAnsi="Times New Roman" w:cs="Times New Roman"/>
          <w:color w:val="000000" w:themeColor="text1"/>
          <w:sz w:val="28"/>
          <w:szCs w:val="28"/>
        </w:rPr>
        <w:t>, утвержденным приказом Ростехнадзора от 26.12.2014 № 615</w:t>
      </w:r>
      <w:r w:rsidR="00953710" w:rsidRPr="0033017A">
        <w:rPr>
          <w:rFonts w:ascii="Times New Roman" w:hAnsi="Times New Roman" w:cs="Times New Roman"/>
          <w:color w:val="000000" w:themeColor="text1"/>
          <w:sz w:val="28"/>
          <w:szCs w:val="28"/>
        </w:rPr>
        <w:t>?</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допускается предусматривать конструкцией аппаратов при ведении технологических процессов нитрования согласно </w:t>
      </w:r>
      <w:r w:rsidR="00FD0425"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не должны срабатывать блокировки, обеспечивающие прекращение подачи нитрующего и нитруемого агентов при ведении технологических процессов нитрования, согласно </w:t>
      </w:r>
      <w:r w:rsidR="00FD0425" w:rsidRPr="0033017A">
        <w:rPr>
          <w:rFonts w:ascii="Times New Roman" w:hAnsi="Times New Roman" w:cs="Times New Roman"/>
          <w:color w:val="000000" w:themeColor="text1"/>
          <w:sz w:val="28"/>
          <w:szCs w:val="28"/>
        </w:rPr>
        <w:t xml:space="preserve">Федеральным нормам </w:t>
      </w:r>
      <w:r w:rsidR="00AC0F3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 xml:space="preserve">и правилам в области промышленной безопасности «Требования </w:t>
      </w:r>
      <w:r w:rsidR="00AC0F3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к безопасному ведению технологических процессов нитрования», утвержденным приказом Ростехнадзора от 26.12.2014 № 615?</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прокладка внутри операторских помещений диспетчерских пунктов и щитовых контрольно-измерительных приборов транзитных технологических трубопроводов, трубопроводов отопления, водоснабжения и канализации согласно </w:t>
      </w:r>
      <w:r w:rsidR="00FD0425"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использовать датчики, приборы и аппаратуру автоматизации, применяемые во взрывопожароопасных зонах, </w:t>
      </w:r>
      <w:r w:rsidRPr="0033017A">
        <w:rPr>
          <w:rFonts w:ascii="Times New Roman" w:hAnsi="Times New Roman" w:cs="Times New Roman"/>
          <w:color w:val="000000" w:themeColor="text1"/>
          <w:sz w:val="28"/>
          <w:szCs w:val="28"/>
        </w:rPr>
        <w:br/>
        <w:t xml:space="preserve">в наружных взрывоопасных установках согласно </w:t>
      </w:r>
      <w:r w:rsidR="00FD0425" w:rsidRPr="0033017A">
        <w:rPr>
          <w:rFonts w:ascii="Times New Roman" w:hAnsi="Times New Roman" w:cs="Times New Roman"/>
          <w:color w:val="000000" w:themeColor="text1"/>
          <w:sz w:val="28"/>
          <w:szCs w:val="28"/>
        </w:rPr>
        <w:t xml:space="preserve">Федеральным нормам </w:t>
      </w:r>
      <w:r w:rsidR="00AC0F3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 xml:space="preserve">и правилам в области промышленной безопасности «Требования </w:t>
      </w:r>
      <w:r w:rsidR="00AC0F3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к безопасному ведению технологических процессов нитрования», утвержденным приказом Ростехнадзора от 26.12.2014 № 615?</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прокладка металлических труб для приводов исполнительных механизмов систем аварийного сброса транзитом через помещения, в которых обращаются взрывопожароопасные вещества согласно </w:t>
      </w:r>
      <w:r w:rsidR="00FD0425"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w:t>
      </w:r>
      <w:r w:rsidR="00AC0F3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от 26.12.2014 № 615?</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w:t>
      </w:r>
      <w:r w:rsidRPr="0033017A">
        <w:rPr>
          <w:rFonts w:ascii="Times New Roman" w:hAnsi="Times New Roman" w:cs="Times New Roman"/>
          <w:color w:val="000000" w:themeColor="text1"/>
          <w:sz w:val="28"/>
          <w:szCs w:val="28"/>
        </w:rPr>
        <w:br/>
        <w:t xml:space="preserve">к оборудованию производств нитрования, противоречащее требованиям </w:t>
      </w:r>
      <w:r w:rsidR="00FD0425"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«Требования к безопасному ведению технологических процессов нитрования», утвержденных приказом Ростехнадзора от 26.12.2014 </w:t>
      </w:r>
      <w:r w:rsidR="00AC0F3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 615.</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соответствует требованиям </w:t>
      </w:r>
      <w:r w:rsidR="00FD0425"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«Требования к безопасному ведению технологических процессов нитрования», утвержденных приказом Ростехнадзора от 26.12.2014 </w:t>
      </w:r>
      <w:r w:rsidR="00AC0F3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 xml:space="preserve">№ 615, </w:t>
      </w:r>
      <w:r w:rsidRPr="0033017A">
        <w:rPr>
          <w:rFonts w:ascii="Times New Roman" w:hAnsi="Times New Roman" w:cs="Times New Roman"/>
          <w:color w:val="000000" w:themeColor="text1"/>
          <w:sz w:val="28"/>
          <w:szCs w:val="28"/>
        </w:rPr>
        <w:t>к конструкции оборудования производств нитрования?</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в основном оборудовании производств нитрования иметь скрытые от наблюдения разъемные соединения согласно </w:t>
      </w:r>
      <w:r w:rsidR="00FD0425"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w:t>
      </w:r>
      <w:r w:rsidR="00AC0F3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 615?</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к основному оборудованию производств нитрования, противоречащее </w:t>
      </w:r>
      <w:r w:rsidR="00FD0425"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информация не указывается в обязательном порядке </w:t>
      </w:r>
      <w:r w:rsidRPr="0033017A">
        <w:rPr>
          <w:rFonts w:ascii="Times New Roman" w:hAnsi="Times New Roman" w:cs="Times New Roman"/>
          <w:color w:val="000000" w:themeColor="text1"/>
          <w:sz w:val="28"/>
          <w:szCs w:val="28"/>
        </w:rPr>
        <w:br/>
        <w:t xml:space="preserve">в технической документации технических устройств, применяемых </w:t>
      </w:r>
      <w:r w:rsidRPr="0033017A">
        <w:rPr>
          <w:rFonts w:ascii="Times New Roman" w:hAnsi="Times New Roman" w:cs="Times New Roman"/>
          <w:color w:val="000000" w:themeColor="text1"/>
          <w:sz w:val="28"/>
          <w:szCs w:val="28"/>
        </w:rPr>
        <w:br/>
        <w:t xml:space="preserve">в технологических процессах нитрования, отдельных узлов и деталей, важных для безопасности, согласно </w:t>
      </w:r>
      <w:r w:rsidR="00FD0425" w:rsidRPr="0033017A">
        <w:rPr>
          <w:rFonts w:ascii="Times New Roman" w:hAnsi="Times New Roman" w:cs="Times New Roman"/>
          <w:color w:val="000000" w:themeColor="text1"/>
          <w:sz w:val="28"/>
          <w:szCs w:val="28"/>
        </w:rPr>
        <w:t xml:space="preserve">Федеральным нормам и правилам </w:t>
      </w:r>
      <w:r w:rsidR="00EB118F"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показатель из нижеперечисленных не является обязательным условием для допуска к эксплуатации контрольно-измерительных приборов и приборов автоматического регулирования технологических параметров процессов нитрования согласно </w:t>
      </w:r>
      <w:r w:rsidR="00FD0425" w:rsidRPr="0033017A">
        <w:rPr>
          <w:rFonts w:ascii="Times New Roman" w:hAnsi="Times New Roman" w:cs="Times New Roman"/>
          <w:color w:val="000000" w:themeColor="text1"/>
          <w:sz w:val="28"/>
          <w:szCs w:val="28"/>
        </w:rPr>
        <w:t xml:space="preserve">Федеральным нормам </w:t>
      </w:r>
      <w:r w:rsidR="00493F4B"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 xml:space="preserve">и правилам в области промышленной безопасности «Требования </w:t>
      </w:r>
      <w:r w:rsidR="00493F4B"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к безопасному ведению технологических процессов нитрования», утвержденным приказом Ростехнадзора от 26.12.2014 № 615?</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заменять материал деталей оборудования производств нитрования в процессе ремонта согласно </w:t>
      </w:r>
      <w:r w:rsidR="00FD0425" w:rsidRPr="0033017A">
        <w:rPr>
          <w:rFonts w:ascii="Times New Roman" w:hAnsi="Times New Roman" w:cs="Times New Roman"/>
          <w:color w:val="000000" w:themeColor="text1"/>
          <w:sz w:val="28"/>
          <w:szCs w:val="28"/>
        </w:rPr>
        <w:t xml:space="preserve">Федеральным нормам </w:t>
      </w:r>
      <w:r w:rsidR="00AC0F3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 xml:space="preserve">и правилам в области промышленной безопасности «Требования </w:t>
      </w:r>
      <w:r w:rsidR="00AC0F3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к безопасному ведению технологических процессов нитрования», утвержденным приказом Ростехнадзора от 26.12.2014 № 615?</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к ленточным транспортерам для подачи опасных веществ производств нитрования, противоречащее требованиям </w:t>
      </w:r>
      <w:r w:rsidR="00FD0425" w:rsidRPr="0033017A">
        <w:rPr>
          <w:rFonts w:ascii="Times New Roman" w:hAnsi="Times New Roman" w:cs="Times New Roman"/>
          <w:color w:val="000000" w:themeColor="text1"/>
          <w:sz w:val="28"/>
          <w:szCs w:val="28"/>
        </w:rPr>
        <w:t>Федеральных норм и правил в области промышленной безопасности «Требования к безопасному ведению технологических процессов нитрования», утвержденных приказом Ростехнадзора от 26.12.2014 № 615.</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верную классификацию технологических регламентов </w:t>
      </w:r>
      <w:r w:rsidRPr="0033017A">
        <w:rPr>
          <w:rFonts w:ascii="Times New Roman" w:hAnsi="Times New Roman" w:cs="Times New Roman"/>
          <w:color w:val="000000" w:themeColor="text1"/>
          <w:sz w:val="28"/>
          <w:szCs w:val="28"/>
        </w:rPr>
        <w:br/>
        <w:t xml:space="preserve">в зависимости от степени освоенности производств и целей осуществляемых работ согласно </w:t>
      </w:r>
      <w:r w:rsidR="00FD0425" w:rsidRPr="0033017A">
        <w:rPr>
          <w:rFonts w:ascii="Times New Roman" w:hAnsi="Times New Roman" w:cs="Times New Roman"/>
          <w:color w:val="000000" w:themeColor="text1"/>
          <w:sz w:val="28"/>
          <w:szCs w:val="28"/>
        </w:rPr>
        <w:t xml:space="preserve">Федеральным нормам и правилам </w:t>
      </w:r>
      <w:r w:rsidR="00AC0F3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 xml:space="preserve">в области промышленной безопасности «Требования к </w:t>
      </w:r>
      <w:r w:rsidR="003D213A" w:rsidRPr="0033017A">
        <w:rPr>
          <w:rFonts w:ascii="Times New Roman" w:hAnsi="Times New Roman" w:cs="Times New Roman"/>
          <w:color w:val="000000" w:themeColor="text1"/>
          <w:sz w:val="28"/>
          <w:szCs w:val="28"/>
        </w:rPr>
        <w:t>технологическим регламентам химико-технологических производств</w:t>
      </w:r>
      <w:r w:rsidR="00FD0425" w:rsidRPr="0033017A">
        <w:rPr>
          <w:rFonts w:ascii="Times New Roman" w:hAnsi="Times New Roman" w:cs="Times New Roman"/>
          <w:color w:val="000000" w:themeColor="text1"/>
          <w:sz w:val="28"/>
          <w:szCs w:val="28"/>
        </w:rPr>
        <w:t xml:space="preserve">», утвержденным приказом Ростехнадзора от </w:t>
      </w:r>
      <w:r w:rsidR="003D213A" w:rsidRPr="0033017A">
        <w:rPr>
          <w:rFonts w:ascii="Times New Roman" w:hAnsi="Times New Roman" w:cs="Times New Roman"/>
          <w:color w:val="000000" w:themeColor="text1"/>
          <w:sz w:val="28"/>
          <w:szCs w:val="28"/>
        </w:rPr>
        <w:t>31.12.2014 № 631</w:t>
      </w:r>
      <w:r w:rsidR="00FD0425" w:rsidRPr="0033017A">
        <w:rPr>
          <w:rFonts w:ascii="Times New Roman" w:hAnsi="Times New Roman" w:cs="Times New Roman"/>
          <w:color w:val="000000" w:themeColor="text1"/>
          <w:sz w:val="28"/>
          <w:szCs w:val="28"/>
        </w:rPr>
        <w:t>.</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вид технологических регламентов разрабатывается </w:t>
      </w:r>
      <w:r w:rsidRPr="0033017A">
        <w:rPr>
          <w:rFonts w:ascii="Times New Roman" w:hAnsi="Times New Roman" w:cs="Times New Roman"/>
          <w:color w:val="000000" w:themeColor="text1"/>
          <w:sz w:val="28"/>
          <w:szCs w:val="28"/>
        </w:rPr>
        <w:br/>
        <w:t xml:space="preserve">для производств с новой технологией и действующих </w:t>
      </w:r>
      <w:r w:rsidR="00A7373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химико-технологических производств, в технологию которых внесены принципиальные изменения, согласно </w:t>
      </w:r>
      <w:r w:rsidR="00FD0425" w:rsidRPr="0033017A">
        <w:rPr>
          <w:rFonts w:ascii="Times New Roman" w:hAnsi="Times New Roman" w:cs="Times New Roman"/>
          <w:color w:val="000000" w:themeColor="text1"/>
          <w:sz w:val="28"/>
          <w:szCs w:val="28"/>
        </w:rPr>
        <w:t xml:space="preserve">Федеральным нормам и правилам </w:t>
      </w:r>
      <w:r w:rsidR="00AC0F3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 xml:space="preserve">в области промышленной безопасности </w:t>
      </w:r>
      <w:r w:rsidR="003D213A" w:rsidRPr="0033017A">
        <w:rPr>
          <w:rFonts w:ascii="Times New Roman" w:hAnsi="Times New Roman" w:cs="Times New Roman"/>
          <w:color w:val="000000" w:themeColor="text1"/>
          <w:sz w:val="28"/>
          <w:szCs w:val="28"/>
        </w:rPr>
        <w:t>«Требования к технологическим регламентам химико-технологических производств», утвержденным приказом Ростехнадзора от 31.12.2014 № 631</w:t>
      </w:r>
      <w:r w:rsidR="00FD0425" w:rsidRPr="0033017A">
        <w:rPr>
          <w:rFonts w:ascii="Times New Roman" w:hAnsi="Times New Roman" w:cs="Times New Roman"/>
          <w:color w:val="000000" w:themeColor="text1"/>
          <w:sz w:val="28"/>
          <w:szCs w:val="28"/>
        </w:rPr>
        <w:t>?</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вид технологических регламентов разрабатывается </w:t>
      </w:r>
      <w:r w:rsidRPr="0033017A">
        <w:rPr>
          <w:rFonts w:ascii="Times New Roman" w:hAnsi="Times New Roman" w:cs="Times New Roman"/>
          <w:color w:val="000000" w:themeColor="text1"/>
          <w:sz w:val="28"/>
          <w:szCs w:val="28"/>
        </w:rPr>
        <w:br/>
        <w:t>для освоенных химико-технологических производств, обеспечивающих требуемое качество выпускаемой продукции, согласно</w:t>
      </w:r>
      <w:r w:rsidR="00DE483A" w:rsidRPr="0033017A">
        <w:rPr>
          <w:rFonts w:ascii="Times New Roman" w:hAnsi="Times New Roman" w:cs="Times New Roman"/>
          <w:color w:val="000000" w:themeColor="text1"/>
          <w:sz w:val="28"/>
          <w:szCs w:val="28"/>
        </w:rPr>
        <w:t xml:space="preserve"> Федеральным нормам и правилам в области промышленной безопасности</w:t>
      </w:r>
      <w:r w:rsidR="00D1096A" w:rsidRPr="0033017A">
        <w:rPr>
          <w:rFonts w:ascii="Times New Roman" w:hAnsi="Times New Roman" w:cs="Times New Roman"/>
          <w:color w:val="000000" w:themeColor="text1"/>
          <w:sz w:val="28"/>
          <w:szCs w:val="28"/>
        </w:rPr>
        <w:t xml:space="preserve"> </w:t>
      </w:r>
      <w:r w:rsidR="003D213A" w:rsidRPr="0033017A">
        <w:rPr>
          <w:rFonts w:ascii="Times New Roman" w:hAnsi="Times New Roman" w:cs="Times New Roman"/>
          <w:color w:val="000000" w:themeColor="text1"/>
          <w:sz w:val="28"/>
          <w:szCs w:val="28"/>
        </w:rPr>
        <w:t xml:space="preserve">«Требования </w:t>
      </w:r>
      <w:r w:rsidR="001F4362" w:rsidRPr="0033017A">
        <w:rPr>
          <w:rFonts w:ascii="Times New Roman" w:hAnsi="Times New Roman" w:cs="Times New Roman"/>
          <w:color w:val="000000" w:themeColor="text1"/>
          <w:sz w:val="28"/>
          <w:szCs w:val="28"/>
        </w:rPr>
        <w:br/>
      </w:r>
      <w:r w:rsidR="003D213A" w:rsidRPr="0033017A">
        <w:rPr>
          <w:rFonts w:ascii="Times New Roman" w:hAnsi="Times New Roman" w:cs="Times New Roman"/>
          <w:color w:val="000000" w:themeColor="text1"/>
          <w:sz w:val="28"/>
          <w:szCs w:val="28"/>
        </w:rPr>
        <w:t>к технологическим регламентам химико-технологических производств», утвержденным приказом Ростехнадзора от 31.12.2014 № 631</w:t>
      </w:r>
      <w:r w:rsidR="00FD0425" w:rsidRPr="0033017A">
        <w:rPr>
          <w:rFonts w:ascii="Times New Roman" w:hAnsi="Times New Roman" w:cs="Times New Roman"/>
          <w:color w:val="000000" w:themeColor="text1"/>
          <w:sz w:val="28"/>
          <w:szCs w:val="28"/>
        </w:rPr>
        <w:t>?</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вид технологических регламентов разрабатывается при выпуске товарной продукции на опытных и опытно-промышленных установках (цехах), а также для опытных и опытно-промышленных работ, проводимых на действующих производствах</w:t>
      </w:r>
      <w:r w:rsidR="00E47E10"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согласно </w:t>
      </w:r>
      <w:r w:rsidR="00FD0425"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w:t>
      </w:r>
      <w:r w:rsidR="003D213A" w:rsidRPr="0033017A">
        <w:rPr>
          <w:rFonts w:ascii="Times New Roman" w:hAnsi="Times New Roman" w:cs="Times New Roman"/>
          <w:color w:val="000000" w:themeColor="text1"/>
          <w:sz w:val="28"/>
          <w:szCs w:val="28"/>
        </w:rPr>
        <w:t>«Требования к технологическим регламентам химико-технологических производств», утвержденным приказом Ростехнадзора от 31.12.2014 № 631</w:t>
      </w:r>
      <w:r w:rsidR="00FD0425" w:rsidRPr="0033017A">
        <w:rPr>
          <w:rFonts w:ascii="Times New Roman" w:hAnsi="Times New Roman" w:cs="Times New Roman"/>
          <w:color w:val="000000" w:themeColor="text1"/>
          <w:sz w:val="28"/>
          <w:szCs w:val="28"/>
        </w:rPr>
        <w:t>?</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информация не указывается в разделе технологического регламента «Описание технологического процесса» согласно </w:t>
      </w:r>
      <w:r w:rsidR="00FD0425"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w:t>
      </w:r>
      <w:r w:rsidR="003D213A" w:rsidRPr="0033017A">
        <w:rPr>
          <w:rFonts w:ascii="Times New Roman" w:hAnsi="Times New Roman" w:cs="Times New Roman"/>
          <w:color w:val="000000" w:themeColor="text1"/>
          <w:sz w:val="28"/>
          <w:szCs w:val="28"/>
        </w:rPr>
        <w:t xml:space="preserve">«Требования к технологическим регламентам химико-технологических производств», утвержденным приказом Ростехнадзора от 31.12.2014 </w:t>
      </w:r>
      <w:r w:rsidR="00AC0F37" w:rsidRPr="0033017A">
        <w:rPr>
          <w:rFonts w:ascii="Times New Roman" w:hAnsi="Times New Roman" w:cs="Times New Roman"/>
          <w:color w:val="000000" w:themeColor="text1"/>
          <w:sz w:val="28"/>
          <w:szCs w:val="28"/>
        </w:rPr>
        <w:br/>
      </w:r>
      <w:r w:rsidR="003D213A" w:rsidRPr="0033017A">
        <w:rPr>
          <w:rFonts w:ascii="Times New Roman" w:hAnsi="Times New Roman" w:cs="Times New Roman"/>
          <w:color w:val="000000" w:themeColor="text1"/>
          <w:sz w:val="28"/>
          <w:szCs w:val="28"/>
        </w:rPr>
        <w:t>№ 631</w:t>
      </w:r>
      <w:r w:rsidR="00FD0425" w:rsidRPr="0033017A">
        <w:rPr>
          <w:rFonts w:ascii="Times New Roman" w:hAnsi="Times New Roman" w:cs="Times New Roman"/>
          <w:color w:val="000000" w:themeColor="text1"/>
          <w:sz w:val="28"/>
          <w:szCs w:val="28"/>
        </w:rPr>
        <w:t>?</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информация не содержится в перечне газоопасных работ, утвержденном главным инженером предприятия (организации), согласно «Типовой инструкции по организации безопасного проведения газоопасных работ», утвержденной Госгортехнадзором СССР </w:t>
      </w:r>
      <w:r w:rsidRPr="0033017A">
        <w:rPr>
          <w:rFonts w:ascii="Times New Roman" w:hAnsi="Times New Roman" w:cs="Times New Roman"/>
          <w:color w:val="000000" w:themeColor="text1"/>
          <w:sz w:val="28"/>
          <w:szCs w:val="28"/>
        </w:rPr>
        <w:br/>
        <w:t>от 20.02.85?</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сколько групп делятся газоопасные работы, указанные в перечне газоопасных работ на предприятии по каждому цеху (производству), согласно «Типовой инструкции по организации безопасного проведения газоопасных работ», утвержденной Госгортехнадзором СССР </w:t>
      </w:r>
      <w:r w:rsidRPr="0033017A">
        <w:rPr>
          <w:rFonts w:ascii="Times New Roman" w:hAnsi="Times New Roman" w:cs="Times New Roman"/>
          <w:color w:val="000000" w:themeColor="text1"/>
          <w:sz w:val="28"/>
          <w:szCs w:val="28"/>
        </w:rPr>
        <w:br/>
        <w:t>от 20.02.85?</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должен пересматриваться </w:t>
      </w:r>
      <w:r w:rsidRPr="0033017A">
        <w:rPr>
          <w:rFonts w:ascii="Times New Roman" w:hAnsi="Times New Roman" w:cs="Times New Roman"/>
          <w:color w:val="000000" w:themeColor="text1"/>
          <w:sz w:val="28"/>
          <w:szCs w:val="28"/>
        </w:rPr>
        <w:br/>
        <w:t xml:space="preserve">и переутверждаться перечень газоопасных работ, утверждаемый главным инженером предприятия (организации), согласно «Типовой инструкции </w:t>
      </w:r>
      <w:r w:rsidRPr="0033017A">
        <w:rPr>
          <w:rFonts w:ascii="Times New Roman" w:hAnsi="Times New Roman" w:cs="Times New Roman"/>
          <w:color w:val="000000" w:themeColor="text1"/>
          <w:sz w:val="28"/>
          <w:szCs w:val="28"/>
        </w:rPr>
        <w:br/>
        <w:t>по организации безопасного проведения газоопасных работ», утвержденной Госгортехнадзором СССР от 20.02.85?</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является основанием для остановки на ремонт производства (цеха, установки) на территории действующего предприятия (организации), отдельных единиц оборудования </w:t>
      </w:r>
      <w:r w:rsidRPr="0033017A">
        <w:rPr>
          <w:rFonts w:ascii="Times New Roman" w:hAnsi="Times New Roman" w:cs="Times New Roman"/>
          <w:color w:val="000000" w:themeColor="text1"/>
          <w:sz w:val="28"/>
          <w:szCs w:val="28"/>
        </w:rPr>
        <w:br/>
        <w:t xml:space="preserve">в действующем цехе согласно РД 09-250-98 «Положение о порядке безопасного проведения ремонтных работ на химических, нефтехимических и нефтеперерабатывающих опасных производственных объектах», утвержденному постановлением Госгортехнадзора России </w:t>
      </w:r>
      <w:r w:rsidRPr="0033017A">
        <w:rPr>
          <w:rFonts w:ascii="Times New Roman" w:hAnsi="Times New Roman" w:cs="Times New Roman"/>
          <w:color w:val="000000" w:themeColor="text1"/>
          <w:sz w:val="28"/>
          <w:szCs w:val="28"/>
        </w:rPr>
        <w:br/>
        <w:t>от 10.12.1998 № 74?</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является письменным разрешением на производство ремонтных работ в отведенной ремонтной зоне, а также аварийно-восстановительных работ согласно РД 09-250-98 «Положение о порядке безопасного проведения ремонтных работ на химических, нефтехимических и нефтеперерабатывающих опасных производственных объектах», утвержденному постановлением Госгортехнадзора России </w:t>
      </w:r>
      <w:r w:rsidRPr="0033017A">
        <w:rPr>
          <w:rFonts w:ascii="Times New Roman" w:hAnsi="Times New Roman" w:cs="Times New Roman"/>
          <w:color w:val="000000" w:themeColor="text1"/>
          <w:sz w:val="28"/>
          <w:szCs w:val="28"/>
        </w:rPr>
        <w:br/>
        <w:t>от 10.12.1998 № 74?</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документом для проведения аварийно-восстановительных работ, требующих предварительного технического обследования, заказчик обеспечивает подрядчика согласно РД 09-250-98 «Положение </w:t>
      </w:r>
      <w:r w:rsidR="00AC0F3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 порядке безопасного проведения ремонтных работ на химических, нефтехимических и нефтеперерабатывающих опасных производственных объектах», утвержденному постановлением Госгортехнадзора России </w:t>
      </w:r>
      <w:r w:rsidRPr="0033017A">
        <w:rPr>
          <w:rFonts w:ascii="Times New Roman" w:hAnsi="Times New Roman" w:cs="Times New Roman"/>
          <w:color w:val="000000" w:themeColor="text1"/>
          <w:sz w:val="28"/>
          <w:szCs w:val="28"/>
        </w:rPr>
        <w:br/>
        <w:t>от 10.12.1998 № 74?</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не определяет технологический регламент химико-технологических производств в соответствии с </w:t>
      </w:r>
      <w:r w:rsidR="00FD0425"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0C0D84" w:rsidRPr="0033017A">
        <w:rPr>
          <w:rFonts w:ascii="Times New Roman" w:hAnsi="Times New Roman" w:cs="Times New Roman"/>
          <w:color w:val="000000" w:themeColor="text1"/>
          <w:sz w:val="28"/>
          <w:szCs w:val="28"/>
        </w:rPr>
        <w:t xml:space="preserve">«Требования </w:t>
      </w:r>
      <w:r w:rsidRPr="0033017A">
        <w:rPr>
          <w:rFonts w:ascii="Times New Roman" w:hAnsi="Times New Roman" w:cs="Times New Roman"/>
          <w:color w:val="000000" w:themeColor="text1"/>
          <w:sz w:val="28"/>
          <w:szCs w:val="28"/>
        </w:rPr>
        <w:t>к технологическим регламентам химико-технологических производств»</w:t>
      </w:r>
      <w:r w:rsidR="00FD0425" w:rsidRPr="0033017A">
        <w:rPr>
          <w:rFonts w:ascii="Times New Roman" w:hAnsi="Times New Roman" w:cs="Times New Roman"/>
          <w:color w:val="000000" w:themeColor="text1"/>
          <w:sz w:val="28"/>
          <w:szCs w:val="28"/>
        </w:rPr>
        <w:t xml:space="preserve">, утвержденными приказом Ростехнадзора от 31.12.2014 </w:t>
      </w:r>
      <w:r w:rsidR="000C0D84"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 631</w:t>
      </w:r>
      <w:r w:rsidRPr="0033017A">
        <w:rPr>
          <w:rFonts w:ascii="Times New Roman" w:hAnsi="Times New Roman" w:cs="Times New Roman"/>
          <w:color w:val="000000" w:themeColor="text1"/>
          <w:sz w:val="28"/>
          <w:szCs w:val="28"/>
        </w:rPr>
        <w:t>?</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значения параметров по ведению технологического процесса устанавливаются в исходных данных на разработку документации опасных производственных объектов и указываются в технологических регламентах на производство продукции в соответствии с </w:t>
      </w:r>
      <w:r w:rsidR="00FD0425"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«Требования к технологическим регламентам химико-технологических производств», утвержденными приказом Ростехнадзора от 31.12.2014 </w:t>
      </w:r>
      <w:r w:rsidR="00AC0F3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 631?</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производств не разрабатывается раздел «Безопасная эксплуатация производства» технологического регламента производства продукции в соответствии с </w:t>
      </w:r>
      <w:r w:rsidR="00FD0425" w:rsidRPr="0033017A">
        <w:rPr>
          <w:rFonts w:ascii="Times New Roman" w:hAnsi="Times New Roman" w:cs="Times New Roman"/>
          <w:color w:val="000000" w:themeColor="text1"/>
          <w:sz w:val="28"/>
          <w:szCs w:val="28"/>
        </w:rPr>
        <w:t xml:space="preserve">Федеральными нормами и правилами </w:t>
      </w:r>
      <w:r w:rsidR="00AC0F3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 xml:space="preserve">в области промышленной безопасности «Требования </w:t>
      </w:r>
      <w:r w:rsidR="00FD0425" w:rsidRPr="0033017A">
        <w:rPr>
          <w:rFonts w:ascii="Times New Roman" w:hAnsi="Times New Roman" w:cs="Times New Roman"/>
          <w:color w:val="000000" w:themeColor="text1"/>
          <w:sz w:val="28"/>
          <w:szCs w:val="28"/>
        </w:rPr>
        <w:br/>
        <w:t>к технологическим регламентам химико-технологических производств», утвержденными приказом Ростехнадзора от 31.12.2014 № 631?</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данные не должны быть указаны в разделе «Безопасная эксплуатация производства» технологического регламента производства продукции в соответствии с </w:t>
      </w:r>
      <w:r w:rsidR="00FD0425" w:rsidRPr="0033017A">
        <w:rPr>
          <w:rFonts w:ascii="Times New Roman" w:hAnsi="Times New Roman" w:cs="Times New Roman"/>
          <w:color w:val="000000" w:themeColor="text1"/>
          <w:sz w:val="28"/>
          <w:szCs w:val="28"/>
        </w:rPr>
        <w:t xml:space="preserve">Федеральными нормами и правилами </w:t>
      </w:r>
      <w:r w:rsidR="00AC0F3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 xml:space="preserve">в области промышленной безопасности «Требования </w:t>
      </w:r>
      <w:r w:rsidR="00FD0425" w:rsidRPr="0033017A">
        <w:rPr>
          <w:rFonts w:ascii="Times New Roman" w:hAnsi="Times New Roman" w:cs="Times New Roman"/>
          <w:color w:val="000000" w:themeColor="text1"/>
          <w:sz w:val="28"/>
          <w:szCs w:val="28"/>
        </w:rPr>
        <w:br/>
        <w:t>к технологическим регламентам химико-технологических производств», утвержденными приказом Ростехнадзора от 31.12.2014 № 631?</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данные не приводятся в подразделе «Характеристика опасностей производства» раздела «Безопасная эксплуатация производства» технологического регламента производства продукции </w:t>
      </w:r>
      <w:r w:rsidRPr="0033017A">
        <w:rPr>
          <w:rFonts w:ascii="Times New Roman" w:hAnsi="Times New Roman" w:cs="Times New Roman"/>
          <w:color w:val="000000" w:themeColor="text1"/>
          <w:sz w:val="28"/>
          <w:szCs w:val="28"/>
        </w:rPr>
        <w:br/>
        <w:t xml:space="preserve">в соответствии с </w:t>
      </w:r>
      <w:r w:rsidR="00FD0425"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«Требования к технологическим регламентам химико-технологических производств», утвержденными приказом Ростехнадзора от 31.12.2014 № 631?</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является полупродуктом согласно </w:t>
      </w:r>
      <w:r w:rsidR="00FD0425" w:rsidRPr="0033017A">
        <w:rPr>
          <w:rFonts w:ascii="Times New Roman" w:hAnsi="Times New Roman" w:cs="Times New Roman"/>
          <w:color w:val="000000" w:themeColor="text1"/>
          <w:sz w:val="28"/>
          <w:szCs w:val="28"/>
        </w:rPr>
        <w:t xml:space="preserve">Федеральным нормам </w:t>
      </w:r>
      <w:r w:rsidR="00AC0F3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является разделом постоянных, временных (пусковых) и разовых (опытных) технологических регламентов согласно </w:t>
      </w:r>
      <w:r w:rsidR="00FD0425"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w:t>
      </w:r>
      <w:r w:rsidR="0073792A"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систем контроля, автоматического и дистанционного управления и регулирования технологическими процессами, противоаварийной зашиты, противоречащее </w:t>
      </w:r>
      <w:r w:rsidR="00FD0425"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w:t>
      </w:r>
      <w:r w:rsidR="00AC0F3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систем противоаварийной зашиты, противоречащее </w:t>
      </w:r>
      <w:r w:rsidR="00FD0425" w:rsidRPr="0033017A">
        <w:rPr>
          <w:rFonts w:ascii="Times New Roman" w:hAnsi="Times New Roman" w:cs="Times New Roman"/>
          <w:color w:val="000000" w:themeColor="text1"/>
          <w:sz w:val="28"/>
          <w:szCs w:val="28"/>
        </w:rPr>
        <w:t xml:space="preserve">Федеральным нормам </w:t>
      </w:r>
      <w:r w:rsidR="00AC0F3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сколько видов подразделяются склады неорганических кислот </w:t>
      </w:r>
      <w:r w:rsidRPr="0033017A">
        <w:rPr>
          <w:rFonts w:ascii="Times New Roman" w:hAnsi="Times New Roman" w:cs="Times New Roman"/>
          <w:color w:val="000000" w:themeColor="text1"/>
          <w:sz w:val="28"/>
          <w:szCs w:val="28"/>
        </w:rPr>
        <w:br/>
        <w:t xml:space="preserve">и щелочей в зависимости от назначения согласно </w:t>
      </w:r>
      <w:r w:rsidR="00FD0425" w:rsidRPr="0033017A">
        <w:rPr>
          <w:rFonts w:ascii="Times New Roman" w:hAnsi="Times New Roman" w:cs="Times New Roman"/>
          <w:color w:val="000000" w:themeColor="text1"/>
          <w:sz w:val="28"/>
          <w:szCs w:val="28"/>
        </w:rPr>
        <w:t xml:space="preserve">Федеральным нормам </w:t>
      </w:r>
      <w:r w:rsidR="00AC0F3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является одним из видов складов неорганических кислот и щелочей в соответствии с их классификацией </w:t>
      </w:r>
      <w:r w:rsidRPr="0033017A">
        <w:rPr>
          <w:rFonts w:ascii="Times New Roman" w:hAnsi="Times New Roman" w:cs="Times New Roman"/>
          <w:color w:val="000000" w:themeColor="text1"/>
          <w:sz w:val="28"/>
          <w:szCs w:val="28"/>
        </w:rPr>
        <w:br/>
        <w:t xml:space="preserve">в зависимости от назначения согласно </w:t>
      </w:r>
      <w:r w:rsidR="00FD0425"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 559?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из нижеперечисленных не является основной особенностью образования «тяжелого» газа, на основе которого приводятся расчеты распространения опасных веществ в атмосфере, </w:t>
      </w:r>
      <w:r w:rsidRPr="0033017A">
        <w:rPr>
          <w:rFonts w:ascii="Times New Roman" w:hAnsi="Times New Roman" w:cs="Times New Roman"/>
          <w:color w:val="000000" w:themeColor="text1"/>
          <w:sz w:val="28"/>
          <w:szCs w:val="28"/>
        </w:rPr>
        <w:br/>
        <w:t>в соответствии с Руководством по безопасности «Методика моделирования распространения аварийных выбросов опасных веществ», утвержденным приказом Ростехнадзора от 20.04.2015 № 158?</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процессы не учитывает модель «тяжелого» газа, на основе которой приводятся расчеты распространения опасных веществ </w:t>
      </w:r>
      <w:r w:rsidRPr="0033017A">
        <w:rPr>
          <w:rFonts w:ascii="Times New Roman" w:hAnsi="Times New Roman" w:cs="Times New Roman"/>
          <w:color w:val="000000" w:themeColor="text1"/>
          <w:sz w:val="28"/>
          <w:szCs w:val="28"/>
        </w:rPr>
        <w:br/>
        <w:t>в атмосфере, соответствии с Руководством по безопасности «Методика моделирования распространения аварийных выбросов опасных веществ», утвержденным приказом Ростехнадзора от 20.04.2015 № 158?</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допущения не предусматриваются в Руководстве </w:t>
      </w:r>
      <w:r w:rsidRPr="0033017A">
        <w:rPr>
          <w:rFonts w:ascii="Times New Roman" w:hAnsi="Times New Roman" w:cs="Times New Roman"/>
          <w:color w:val="000000" w:themeColor="text1"/>
          <w:sz w:val="28"/>
          <w:szCs w:val="28"/>
        </w:rPr>
        <w:br/>
        <w:t xml:space="preserve">по безопасности «Методика моделирования распространения аварийных выбросов опасных веществ», утвержденном приказом Ростехнадзора </w:t>
      </w:r>
      <w:r w:rsidRPr="0033017A">
        <w:rPr>
          <w:rFonts w:ascii="Times New Roman" w:hAnsi="Times New Roman" w:cs="Times New Roman"/>
          <w:color w:val="000000" w:themeColor="text1"/>
          <w:sz w:val="28"/>
          <w:szCs w:val="28"/>
        </w:rPr>
        <w:br/>
        <w:t>от 20.04.2015 № 158?</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класс устойчивости соответствует нейтральной стратификации атмосферы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количество классов устойчивости выделяют для описания устойчивости атмосферы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условие изменения состояния опасных веществ противоречит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Руководство по безопасности «Методика моделирования распространения аварийных выбросов опасных веществ», утвержденное приказом Ростехнадзора от 20.04.2015 № 158, применяется без ограничений?</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количество сценариев выброса опасных веществ в зависимости от характера разрушения оборудования и агрегатного состояния опасных веществ предусмотрено в Руководстве по безопасности «Методика моделирования распространения аварийных выбросов опасных веществ», утвержденном приказом Ростехнадзора от 20.04.2015 № 158?</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какому сценарию выброса опасных веществ опасное вещество поступает в окружающую среду мгновенно согласно Руководству </w:t>
      </w:r>
      <w:r w:rsidRPr="0033017A">
        <w:rPr>
          <w:rFonts w:ascii="Times New Roman" w:hAnsi="Times New Roman" w:cs="Times New Roman"/>
          <w:color w:val="000000" w:themeColor="text1"/>
          <w:sz w:val="28"/>
          <w:szCs w:val="28"/>
        </w:rPr>
        <w:br/>
        <w:t xml:space="preserve">по безопасности «Методика моделирования распространения аварийных выбросов опасных веществ», утвержденному приказом Ростехнадзора </w:t>
      </w:r>
      <w:r w:rsidRPr="0033017A">
        <w:rPr>
          <w:rFonts w:ascii="Times New Roman" w:hAnsi="Times New Roman" w:cs="Times New Roman"/>
          <w:color w:val="000000" w:themeColor="text1"/>
          <w:sz w:val="28"/>
          <w:szCs w:val="28"/>
        </w:rPr>
        <w:br/>
        <w:t>от 20.04.2015 № 158?</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сценариев выброса опасных веществ применим </w:t>
      </w:r>
      <w:r w:rsidR="00AC0F3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как к емкостному оборудованию, так и к трубопроводам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относится к верным исходным данным при прогнозировании наибольших масштабов химического заражения </w:t>
      </w:r>
      <w:r w:rsidRPr="0033017A">
        <w:rPr>
          <w:rFonts w:ascii="Times New Roman" w:hAnsi="Times New Roman" w:cs="Times New Roman"/>
          <w:color w:val="000000" w:themeColor="text1"/>
          <w:sz w:val="28"/>
          <w:szCs w:val="28"/>
        </w:rPr>
        <w:br/>
        <w:t>и размеров зон, ограниченных концентрационными пределами распространения пламени опасных веществ, при моделировании распространения аварийных выбросов опасных веществ?</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относится к основным величинам, используемых при расчете характеристик выброса опасных веществ только при их продолжительном выбросе согласно Руководству </w:t>
      </w:r>
      <w:r w:rsidRPr="0033017A">
        <w:rPr>
          <w:rFonts w:ascii="Times New Roman" w:hAnsi="Times New Roman" w:cs="Times New Roman"/>
          <w:color w:val="000000" w:themeColor="text1"/>
          <w:sz w:val="28"/>
          <w:szCs w:val="28"/>
        </w:rPr>
        <w:br/>
        <w:t xml:space="preserve">по безопасности «Методика моделирования распространения аварийных выбросов опасных веществ», утвержденному приказом Ростехнадзора </w:t>
      </w:r>
      <w:r w:rsidRPr="0033017A">
        <w:rPr>
          <w:rFonts w:ascii="Times New Roman" w:hAnsi="Times New Roman" w:cs="Times New Roman"/>
          <w:color w:val="000000" w:themeColor="text1"/>
          <w:sz w:val="28"/>
          <w:szCs w:val="28"/>
        </w:rPr>
        <w:br/>
        <w:t>от 20.04.2015 № 158?</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относится к основным величинам, используемым при расчете характеристик выброса опасных веществ только при их продолжительном выбросе, согласно Руководству </w:t>
      </w:r>
      <w:r w:rsidRPr="0033017A">
        <w:rPr>
          <w:rFonts w:ascii="Times New Roman" w:hAnsi="Times New Roman" w:cs="Times New Roman"/>
          <w:color w:val="000000" w:themeColor="text1"/>
          <w:sz w:val="28"/>
          <w:szCs w:val="28"/>
        </w:rPr>
        <w:br/>
        <w:t xml:space="preserve">по безопасности «Методика моделирования распространения аварийных выбросов опасных веществ», утвержденному приказом Ростехнадзора </w:t>
      </w:r>
      <w:r w:rsidRPr="0033017A">
        <w:rPr>
          <w:rFonts w:ascii="Times New Roman" w:hAnsi="Times New Roman" w:cs="Times New Roman"/>
          <w:color w:val="000000" w:themeColor="text1"/>
          <w:sz w:val="28"/>
          <w:szCs w:val="28"/>
        </w:rPr>
        <w:br/>
        <w:t>от 20.04.2015 № 158?</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результаты расчетов полей концентрации и токсодоз </w:t>
      </w:r>
      <w:r w:rsidRPr="0033017A">
        <w:rPr>
          <w:rFonts w:ascii="Times New Roman" w:hAnsi="Times New Roman" w:cs="Times New Roman"/>
          <w:color w:val="000000" w:themeColor="text1"/>
          <w:sz w:val="28"/>
          <w:szCs w:val="28"/>
        </w:rPr>
        <w:br/>
        <w:t>в соответствии с Руководством по безопасности «Методика моделирования распространения аварийных выбросов опасных веществ», утвержденным приказом Ростехнадзора от 20.04.2015 № 158, допускается рассматривать лишь в качестве оценочных?</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параметры применяются для разработки наихудшего варианта при расчете полей концентраций и токсодоз в соответствии </w:t>
      </w:r>
      <w:r w:rsidRPr="0033017A">
        <w:rPr>
          <w:rFonts w:ascii="Times New Roman" w:hAnsi="Times New Roman" w:cs="Times New Roman"/>
          <w:color w:val="000000" w:themeColor="text1"/>
          <w:sz w:val="28"/>
          <w:szCs w:val="28"/>
        </w:rPr>
        <w:br/>
        <w:t>с Руководством по безопасности «Методика моделирования распространения аварийных выбросов опасных веществ», утвержденным приказом Ростехнадзора от 20.04.2015 № 158?</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используется при определении динамической скорости ветра для условий, в которых происходит выброс опасных веществ, в соответствии с требованиями к расчету полей концентраций </w:t>
      </w:r>
      <w:r w:rsidR="0077356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токсодоз Руководства по безопасности «Методика моделирования распространения аварийных выбросов опасных веществ», утвержденного приказом Ростехнадзора от 20.04.2015 № 158?</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используется при определении скорости подмешивания воздуха в облако через верхнюю границу для условий, </w:t>
      </w:r>
      <w:r w:rsidRPr="0033017A">
        <w:rPr>
          <w:rFonts w:ascii="Times New Roman" w:hAnsi="Times New Roman" w:cs="Times New Roman"/>
          <w:color w:val="000000" w:themeColor="text1"/>
          <w:sz w:val="28"/>
          <w:szCs w:val="28"/>
        </w:rPr>
        <w:br/>
        <w:t xml:space="preserve">в которых происходит выброс опасных веществ, в соответствии </w:t>
      </w:r>
      <w:r w:rsidRPr="0033017A">
        <w:rPr>
          <w:rFonts w:ascii="Times New Roman" w:hAnsi="Times New Roman" w:cs="Times New Roman"/>
          <w:color w:val="000000" w:themeColor="text1"/>
          <w:sz w:val="28"/>
          <w:szCs w:val="28"/>
        </w:rPr>
        <w:br/>
        <w:t xml:space="preserve">с требованиями к расчету полей концентраций и токсодоз Руководства </w:t>
      </w:r>
      <w:r w:rsidRPr="0033017A">
        <w:rPr>
          <w:rFonts w:ascii="Times New Roman" w:hAnsi="Times New Roman" w:cs="Times New Roman"/>
          <w:color w:val="000000" w:themeColor="text1"/>
          <w:sz w:val="28"/>
          <w:szCs w:val="28"/>
        </w:rPr>
        <w:br/>
        <w:t xml:space="preserve">по безопасности «Методика моделирования распространения аварийных выбросов опасных веществ», утвержденного приказом Ростехнадзора </w:t>
      </w:r>
      <w:r w:rsidRPr="0033017A">
        <w:rPr>
          <w:rFonts w:ascii="Times New Roman" w:hAnsi="Times New Roman" w:cs="Times New Roman"/>
          <w:color w:val="000000" w:themeColor="text1"/>
          <w:sz w:val="28"/>
          <w:szCs w:val="28"/>
        </w:rPr>
        <w:br/>
        <w:t>от 20.04.2015 № 158?</w:t>
      </w:r>
    </w:p>
    <w:p w:rsidR="00953710"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не характеризуется состояние первичного облака в каждый момент времени в соответствии с требованиями к расчету полей концентраций и токсодоз Руководства по безопасности «Методика моделирования распространения аварийных выбросов опасных веществ», утвержденного приказом Ростехнадзора от 20.04.2015 № 158?</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используется при определении удельного теплового потока (от поверхности земли в облако) в соответствии </w:t>
      </w:r>
      <w:r w:rsidRPr="0033017A">
        <w:rPr>
          <w:rFonts w:ascii="Times New Roman" w:hAnsi="Times New Roman" w:cs="Times New Roman"/>
          <w:color w:val="000000" w:themeColor="text1"/>
          <w:sz w:val="28"/>
          <w:szCs w:val="28"/>
        </w:rPr>
        <w:br/>
        <w:t xml:space="preserve">с требованиями к расчету полей концентраций и токсодоз Руководства </w:t>
      </w:r>
      <w:r w:rsidR="007A52D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безопасности «Методика моделирования распространения аварийных выбросов опасных веществ», утвержденного приказом Ростехнадзора </w:t>
      </w:r>
      <w:r w:rsidRPr="0033017A">
        <w:rPr>
          <w:rFonts w:ascii="Times New Roman" w:hAnsi="Times New Roman" w:cs="Times New Roman"/>
          <w:color w:val="000000" w:themeColor="text1"/>
          <w:sz w:val="28"/>
          <w:szCs w:val="28"/>
        </w:rPr>
        <w:br/>
        <w:t>от 20.04.2015 № 158?</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параметром не характеризуется состояние вторичного облака </w:t>
      </w:r>
      <w:r w:rsidRPr="0033017A">
        <w:rPr>
          <w:rFonts w:ascii="Times New Roman" w:hAnsi="Times New Roman" w:cs="Times New Roman"/>
          <w:color w:val="000000" w:themeColor="text1"/>
          <w:sz w:val="28"/>
          <w:szCs w:val="28"/>
        </w:rPr>
        <w:br/>
        <w:t>в каждом поперечном сечении в соответствии с требованиями к расчету полей концентраций и токсодоз Руководства по безопасности «Методика моделирования распространения аварийных выбросов опасных веществ», утвержденного приказом Ростехнадзора от 20.04.2015 № 158?</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вторичного облака (шлейфа) опасного вещества, противоречащее Руководству </w:t>
      </w:r>
      <w:r w:rsidRPr="0033017A">
        <w:rPr>
          <w:rFonts w:ascii="Times New Roman" w:hAnsi="Times New Roman" w:cs="Times New Roman"/>
          <w:color w:val="000000" w:themeColor="text1"/>
          <w:sz w:val="28"/>
          <w:szCs w:val="28"/>
        </w:rPr>
        <w:br/>
        <w:t xml:space="preserve">по безопасности «Методика моделирования распространения аварийных выбросов опасных веществ», утвержденному приказом Ростехнадзора </w:t>
      </w:r>
      <w:r w:rsidRPr="0033017A">
        <w:rPr>
          <w:rFonts w:ascii="Times New Roman" w:hAnsi="Times New Roman" w:cs="Times New Roman"/>
          <w:color w:val="000000" w:themeColor="text1"/>
          <w:sz w:val="28"/>
          <w:szCs w:val="28"/>
        </w:rPr>
        <w:br/>
        <w:t>от 20.04.2015 № 158.</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«первичным облаком» согласно Руководству </w:t>
      </w:r>
      <w:r w:rsidRPr="0033017A">
        <w:rPr>
          <w:rFonts w:ascii="Times New Roman" w:hAnsi="Times New Roman" w:cs="Times New Roman"/>
          <w:color w:val="000000" w:themeColor="text1"/>
          <w:sz w:val="28"/>
          <w:szCs w:val="28"/>
        </w:rPr>
        <w:br/>
        <w:t xml:space="preserve">по безопасности «Методика моделирования распространения аварийных выбросов опасных веществ», утвержденному приказом Ростехнадзора </w:t>
      </w:r>
      <w:r w:rsidRPr="0033017A">
        <w:rPr>
          <w:rFonts w:ascii="Times New Roman" w:hAnsi="Times New Roman" w:cs="Times New Roman"/>
          <w:color w:val="000000" w:themeColor="text1"/>
          <w:sz w:val="28"/>
          <w:szCs w:val="28"/>
        </w:rPr>
        <w:br/>
        <w:t>от 20.04.2015 № 158?</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«пороговой токсодозой» согласно Руководству </w:t>
      </w:r>
      <w:r w:rsidRPr="0033017A">
        <w:rPr>
          <w:rFonts w:ascii="Times New Roman" w:hAnsi="Times New Roman" w:cs="Times New Roman"/>
          <w:color w:val="000000" w:themeColor="text1"/>
          <w:sz w:val="28"/>
          <w:szCs w:val="28"/>
        </w:rPr>
        <w:br/>
        <w:t xml:space="preserve">по безопасности «Методика моделирования распространения аварийных выбросов опасных веществ», утвержденному приказом Ростехнадзора </w:t>
      </w:r>
      <w:r w:rsidRPr="0033017A">
        <w:rPr>
          <w:rFonts w:ascii="Times New Roman" w:hAnsi="Times New Roman" w:cs="Times New Roman"/>
          <w:color w:val="000000" w:themeColor="text1"/>
          <w:sz w:val="28"/>
          <w:szCs w:val="28"/>
        </w:rPr>
        <w:br/>
        <w:t>от 20.04.2015 № 158?</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понимается под «разгерметизацией оборудования»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понимается под «разрушением оборудования»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понимается под «смертельной (летальной) токсодозой»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количество возможных стадий развития аварийной ситуации предусматривается в Руководстве по безопасности «Методика моделирования распространения аварийных выбросов опасных веществ», утвержденном приказом Ростехнадзора от 20.04.2015 № 158?</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рекомендаций </w:t>
      </w:r>
      <w:r w:rsidRPr="0033017A">
        <w:rPr>
          <w:rFonts w:ascii="Times New Roman" w:hAnsi="Times New Roman" w:cs="Times New Roman"/>
          <w:color w:val="000000" w:themeColor="text1"/>
          <w:sz w:val="28"/>
          <w:szCs w:val="28"/>
        </w:rPr>
        <w:br/>
        <w:t xml:space="preserve">по определению параметров смеси опасного вещества (ОВ) с воздухом </w:t>
      </w:r>
      <w:r w:rsidRPr="0033017A">
        <w:rPr>
          <w:rFonts w:ascii="Times New Roman" w:hAnsi="Times New Roman" w:cs="Times New Roman"/>
          <w:color w:val="000000" w:themeColor="text1"/>
          <w:sz w:val="28"/>
          <w:szCs w:val="28"/>
        </w:rPr>
        <w:br/>
        <w:t>в облаке, противоречащее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показатели из перечисленных не относятся к исходным данным для проведения расчета параметров смеси опасного вещества с воздухом в облаке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рекомендаций по учету сложных многокомпонентных смесей различных опасных веществ (использование «модельного» вещества), противоречащее Руководству </w:t>
      </w:r>
      <w:r w:rsidRPr="0033017A">
        <w:rPr>
          <w:rFonts w:ascii="Times New Roman" w:hAnsi="Times New Roman" w:cs="Times New Roman"/>
          <w:color w:val="000000" w:themeColor="text1"/>
          <w:sz w:val="28"/>
          <w:szCs w:val="28"/>
        </w:rPr>
        <w:br/>
        <w:t xml:space="preserve">по безопасности «Методика моделирования распространения аварийных выбросов опасных веществ», утвержденному приказом Ростехнадзора </w:t>
      </w:r>
      <w:r w:rsidRPr="0033017A">
        <w:rPr>
          <w:rFonts w:ascii="Times New Roman" w:hAnsi="Times New Roman" w:cs="Times New Roman"/>
          <w:color w:val="000000" w:themeColor="text1"/>
          <w:sz w:val="28"/>
          <w:szCs w:val="28"/>
        </w:rPr>
        <w:br/>
        <w:t>от 20.04.2015 № 158.</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рекомендаций по учету сложных многокомпонентных смесей различных опасных веществ, противоречащее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из перечисленных термодинамические расчеты </w:t>
      </w:r>
      <w:r w:rsidR="00AC0F3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не могут быть проведены корректно согласно Руководству </w:t>
      </w:r>
      <w:r w:rsidR="00AC0F3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безопасности «Методика моделирования распространения аварийных выбросов опасных веществ», утвержденному приказом Ростехнадзора </w:t>
      </w:r>
      <w:r w:rsidR="00AC0F3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20.04.2015 № 158?</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термодинамических расчетов, противоречащее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задача решается при проведении термодинамических расчетов параметров фазового равновесия сложных многокомпонентных систем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задача решается при проведении термодинамических расчетов адиабатического расширения газов согласно Руководству </w:t>
      </w:r>
      <w:r w:rsidRPr="0033017A">
        <w:rPr>
          <w:rFonts w:ascii="Times New Roman" w:hAnsi="Times New Roman" w:cs="Times New Roman"/>
          <w:color w:val="000000" w:themeColor="text1"/>
          <w:sz w:val="28"/>
          <w:szCs w:val="28"/>
        </w:rPr>
        <w:br/>
        <w:t xml:space="preserve">по безопасности «Методика моделирования распространения аварийных выбросов опасных веществ», утвержденному приказом Ростехнадзора </w:t>
      </w:r>
      <w:r w:rsidRPr="0033017A">
        <w:rPr>
          <w:rFonts w:ascii="Times New Roman" w:hAnsi="Times New Roman" w:cs="Times New Roman"/>
          <w:color w:val="000000" w:themeColor="text1"/>
          <w:sz w:val="28"/>
          <w:szCs w:val="28"/>
        </w:rPr>
        <w:br/>
        <w:t>от 20.04.2015 № 158?</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решаемой задачи </w:t>
      </w:r>
      <w:r w:rsidRPr="0033017A">
        <w:rPr>
          <w:rFonts w:ascii="Times New Roman" w:hAnsi="Times New Roman" w:cs="Times New Roman"/>
          <w:color w:val="000000" w:themeColor="text1"/>
          <w:sz w:val="28"/>
          <w:szCs w:val="28"/>
        </w:rPr>
        <w:br/>
        <w:t xml:space="preserve">при проведении термодинамических расчетов адиабатического расширения вскипающей жидкости, противоречащее Руководству </w:t>
      </w:r>
      <w:r w:rsidRPr="0033017A">
        <w:rPr>
          <w:rFonts w:ascii="Times New Roman" w:hAnsi="Times New Roman" w:cs="Times New Roman"/>
          <w:color w:val="000000" w:themeColor="text1"/>
          <w:sz w:val="28"/>
          <w:szCs w:val="28"/>
        </w:rPr>
        <w:br/>
        <w:t xml:space="preserve">по безопасности «Методика моделирования распространения аварийных выбросов опасных веществ», утвержденному приказом Ростехнадзора </w:t>
      </w:r>
      <w:r w:rsidRPr="0033017A">
        <w:rPr>
          <w:rFonts w:ascii="Times New Roman" w:hAnsi="Times New Roman" w:cs="Times New Roman"/>
          <w:color w:val="000000" w:themeColor="text1"/>
          <w:sz w:val="28"/>
          <w:szCs w:val="28"/>
        </w:rPr>
        <w:br/>
        <w:t>от 20.04.2015 № 158.</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задача решается при проведении термодинамических расчетов скоростей истечения со звуковой скоростью согласно Руководству </w:t>
      </w:r>
      <w:r w:rsidRPr="0033017A">
        <w:rPr>
          <w:rFonts w:ascii="Times New Roman" w:hAnsi="Times New Roman" w:cs="Times New Roman"/>
          <w:color w:val="000000" w:themeColor="text1"/>
          <w:sz w:val="28"/>
          <w:szCs w:val="28"/>
        </w:rPr>
        <w:br/>
        <w:t xml:space="preserve">по безопасности «Методика моделирования распространения аварийных выбросов опасных веществ», утвержденному приказом Ростехнадзора </w:t>
      </w:r>
      <w:r w:rsidRPr="0033017A">
        <w:rPr>
          <w:rFonts w:ascii="Times New Roman" w:hAnsi="Times New Roman" w:cs="Times New Roman"/>
          <w:color w:val="000000" w:themeColor="text1"/>
          <w:sz w:val="28"/>
          <w:szCs w:val="28"/>
        </w:rPr>
        <w:br/>
        <w:t>от 20.04.2015 № 158?</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облака, разбавленного воздухом непосредственно </w:t>
      </w:r>
      <w:r w:rsidRPr="0033017A">
        <w:rPr>
          <w:rFonts w:ascii="Times New Roman" w:hAnsi="Times New Roman" w:cs="Times New Roman"/>
          <w:color w:val="000000" w:themeColor="text1"/>
          <w:sz w:val="28"/>
          <w:szCs w:val="28"/>
        </w:rPr>
        <w:br/>
        <w:t xml:space="preserve">в начале рассеяния, определяется в соответствии с рекомендациями </w:t>
      </w:r>
      <w:r w:rsidRPr="0033017A">
        <w:rPr>
          <w:rFonts w:ascii="Times New Roman" w:hAnsi="Times New Roman" w:cs="Times New Roman"/>
          <w:color w:val="000000" w:themeColor="text1"/>
          <w:sz w:val="28"/>
          <w:szCs w:val="28"/>
        </w:rPr>
        <w:br/>
        <w:t>по учету подмешивания воздуха на начальном этапе выброса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какому сценарию выброса опасных веществ опасное вещество поступает в окружающую среду через отверстие площадью S в течение продолжительного времени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сценариев выброса опасных веществ применим только </w:t>
      </w:r>
      <w:r w:rsidRPr="0033017A">
        <w:rPr>
          <w:rFonts w:ascii="Times New Roman" w:hAnsi="Times New Roman" w:cs="Times New Roman"/>
          <w:color w:val="000000" w:themeColor="text1"/>
          <w:sz w:val="28"/>
          <w:szCs w:val="28"/>
        </w:rPr>
        <w:br/>
        <w:t>к емкостному оборудованию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понимается под «нижним концентрационным пределом распространения пламени»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ингаляционной токсодозы опасного вещества, противоречащее Руководству </w:t>
      </w:r>
      <w:r w:rsidRPr="0033017A">
        <w:rPr>
          <w:rFonts w:ascii="Times New Roman" w:hAnsi="Times New Roman" w:cs="Times New Roman"/>
          <w:color w:val="000000" w:themeColor="text1"/>
          <w:sz w:val="28"/>
          <w:szCs w:val="28"/>
        </w:rPr>
        <w:br/>
        <w:t xml:space="preserve">по безопасности «Методика моделирования распространения аварийных выбросов опасных веществ», утвержденному приказом Ростехнадзора </w:t>
      </w:r>
      <w:r w:rsidRPr="0033017A">
        <w:rPr>
          <w:rFonts w:ascii="Times New Roman" w:hAnsi="Times New Roman" w:cs="Times New Roman"/>
          <w:color w:val="000000" w:themeColor="text1"/>
          <w:sz w:val="28"/>
          <w:szCs w:val="28"/>
        </w:rPr>
        <w:br/>
        <w:t>от 20.04.2015 № 158?</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понимается под «верхним концентрационным пределом распространения пламени»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задача решается при проведении термодинамических расчетов интенсивности кипения пролива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задача решается при проведении термодинамических расчетов для определения состояния в облаке согласно Руководству </w:t>
      </w:r>
      <w:r w:rsidRPr="0033017A">
        <w:rPr>
          <w:rFonts w:ascii="Times New Roman" w:hAnsi="Times New Roman" w:cs="Times New Roman"/>
          <w:color w:val="000000" w:themeColor="text1"/>
          <w:sz w:val="28"/>
          <w:szCs w:val="28"/>
        </w:rPr>
        <w:br/>
        <w:t xml:space="preserve">по безопасности «Методика моделирования распространения аварийных выбросов опасных веществ», утвержденному приказом Ростехнадзора </w:t>
      </w:r>
      <w:r w:rsidRPr="0033017A">
        <w:rPr>
          <w:rFonts w:ascii="Times New Roman" w:hAnsi="Times New Roman" w:cs="Times New Roman"/>
          <w:color w:val="000000" w:themeColor="text1"/>
          <w:sz w:val="28"/>
          <w:szCs w:val="28"/>
        </w:rPr>
        <w:br/>
        <w:t>от 20.04.2015 № 158?</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решаемой задачи </w:t>
      </w:r>
      <w:r w:rsidRPr="0033017A">
        <w:rPr>
          <w:rFonts w:ascii="Times New Roman" w:hAnsi="Times New Roman" w:cs="Times New Roman"/>
          <w:color w:val="000000" w:themeColor="text1"/>
          <w:sz w:val="28"/>
          <w:szCs w:val="28"/>
        </w:rPr>
        <w:br/>
        <w:t>при проведении термодинамических расчетов для расчета интенсивности кипения пролива, противоречащее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решаемой задачи </w:t>
      </w:r>
      <w:r w:rsidRPr="0033017A">
        <w:rPr>
          <w:rFonts w:ascii="Times New Roman" w:hAnsi="Times New Roman" w:cs="Times New Roman"/>
          <w:color w:val="000000" w:themeColor="text1"/>
          <w:sz w:val="28"/>
          <w:szCs w:val="28"/>
        </w:rPr>
        <w:br/>
        <w:t>при проведении термодинамических расчетов для определения состояния в облаке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параметры позволяют определить термодинамические расчеты для системы, находящей изначально при определенном давлении </w:t>
      </w:r>
      <w:r w:rsidRPr="0033017A">
        <w:rPr>
          <w:rFonts w:ascii="Times New Roman" w:hAnsi="Times New Roman" w:cs="Times New Roman"/>
          <w:color w:val="000000" w:themeColor="text1"/>
          <w:sz w:val="28"/>
          <w:szCs w:val="28"/>
        </w:rPr>
        <w:br/>
        <w:t>и температуре и состоящей в общем случае из множества различных веществ и фаз, а в простейшем случае из одного вещества?</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показателей не входит в исходные данные для расчета параметров ударных волн при взрыве облака ТВС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показателей не используется в качестве исходных данных для расчета параметров ударных волн при взрыве облака </w:t>
      </w:r>
      <w:r w:rsidR="00AC0F3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топливно-воздушной смеси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показателей не является структурным элементом алгоритма расчета последствий аварийных взрывов топливно-воздушных смесей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не используется в соотношениях, по которым определяется эффективный энергозапас горючей смеси как параметра взрыва ТВС,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изменяется величина эффективного энергозапаса </w:t>
      </w:r>
      <w:r w:rsidRPr="0033017A">
        <w:rPr>
          <w:rFonts w:ascii="Times New Roman" w:hAnsi="Times New Roman" w:cs="Times New Roman"/>
          <w:color w:val="000000" w:themeColor="text1"/>
          <w:sz w:val="28"/>
          <w:szCs w:val="28"/>
        </w:rPr>
        <w:br/>
        <w:t>при расчете параметров взрыва облака, лежащего на поверхности земли,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не используется для оценки объема газового облака ТВС при расчете параметров взрыва облака, лежащего на поверхности земли,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какой момент времени рекомендуется определять массу, участвующую во взрыве для дрейфующего облака, если распределение источников воспламенения по территории неизвестно,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показатель следует использовать в качестве концентрации горючего вещества в облаке топливно-воздушной смеси, </w:t>
      </w:r>
      <w:r w:rsidRPr="0033017A">
        <w:rPr>
          <w:rFonts w:ascii="Times New Roman" w:hAnsi="Times New Roman" w:cs="Times New Roman"/>
          <w:color w:val="000000" w:themeColor="text1"/>
          <w:sz w:val="28"/>
          <w:szCs w:val="28"/>
        </w:rPr>
        <w:br/>
        <w:t>если определение концентрации горючего вещества в смеси затруднено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какой формуле оценивается теплота сгорания горючего газа (qг) </w:t>
      </w:r>
      <w:r w:rsidRPr="0033017A">
        <w:rPr>
          <w:rFonts w:ascii="Times New Roman" w:hAnsi="Times New Roman" w:cs="Times New Roman"/>
          <w:color w:val="000000" w:themeColor="text1"/>
          <w:sz w:val="28"/>
          <w:szCs w:val="28"/>
        </w:rPr>
        <w:br/>
        <w:t>в топливно-воздушной смеси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вещество относится к 3 классу «средне-чувствительных» горючих веществ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вещество относится к 4 классу «слабо чувствительных» горючих веществ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Какого типа горючего вещества по степени чувствительности </w:t>
      </w:r>
      <w:r w:rsidRPr="0033017A">
        <w:rPr>
          <w:rFonts w:ascii="Times New Roman" w:hAnsi="Times New Roman" w:cs="Times New Roman"/>
          <w:color w:val="000000" w:themeColor="text1"/>
          <w:sz w:val="28"/>
          <w:szCs w:val="28"/>
        </w:rPr>
        <w:br/>
        <w:t>не предусмотрено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какому классу горючих веществ по степени чувствительности относится бензин, если при его взрыве размер детонационной ячейки составляет 35 см,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размер детонационной ячейки, образуемой при взрыве горючего вещества 4 класса категории «слабо чувствительных» веществ установлен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какому классу по степени чувствительности относятся горючие вещества, у которых при взрыве размер детонационной ячейки составляет от 2 до 10 см,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какому классу по степени чувствительности относятся горючие вещества, у которых при взрыве размер детонационной ячейки составляет от 10 до 40 см,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какому классу горючих веществ по степени чувствительности относится этилен, если при его взрыве размер детонационной ячейки составляет 8 см,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вещество из перечисленных относится к 1 классу «особо чувствительных» горючих веществ согласно Руководству </w:t>
      </w:r>
      <w:r w:rsidRPr="0033017A">
        <w:rPr>
          <w:rFonts w:ascii="Times New Roman" w:hAnsi="Times New Roman" w:cs="Times New Roman"/>
          <w:color w:val="000000" w:themeColor="text1"/>
          <w:sz w:val="28"/>
          <w:szCs w:val="28"/>
        </w:rPr>
        <w:br/>
        <w:t>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какому классу горючих веществ по степени чувствительности следует относить вещество при отсутствии информации о свойствах данного вещества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какому виду относится окружающее пространство на площадке отдельно стоящей технологической установки согласно классификации окружающей территории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какому виду относится окружающее пространство на площадке отдельно стоящего резервуарного парка согласно классификации окружающей территории Руководства по безопасности «Методика оценки последствий аварийных взрывов топливно-воздушных смесей», утвержденного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какому виду относится окружающее пространство с высокой плотностью размещения оборудования, наличием леса, большим количеством повторяющихся препятствий согласно классификации окружающей территории Руководства по безопасности «Методика оценки последствий аварийных взрывов топливно-воздушных смесей», утвержденного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размером детонационной ячейки характеризуются горючие вещества, относящиеся к классу средне чувствительных веществ,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размером детонационной ячейки характеризуются горючие смеси класса 2 «чувствительные вещества» согласно Руководству </w:t>
      </w:r>
      <w:r w:rsidRPr="0033017A">
        <w:rPr>
          <w:rFonts w:ascii="Times New Roman" w:hAnsi="Times New Roman" w:cs="Times New Roman"/>
          <w:color w:val="000000" w:themeColor="text1"/>
          <w:sz w:val="28"/>
          <w:szCs w:val="28"/>
        </w:rPr>
        <w:br/>
        <w:t>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принимается минимальный характерный размер турбулентных струй для веществ класса 3 «среднечувствительных», если размер детонационной ячейки неизвестен, согласно Руководству </w:t>
      </w:r>
      <w:r w:rsidRPr="0033017A">
        <w:rPr>
          <w:rFonts w:ascii="Times New Roman" w:hAnsi="Times New Roman" w:cs="Times New Roman"/>
          <w:color w:val="000000" w:themeColor="text1"/>
          <w:sz w:val="28"/>
          <w:szCs w:val="28"/>
        </w:rPr>
        <w:br/>
        <w:t>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какому виду по степени загроможденности относятся отдельно стоящие технологические установки, резервуарный парк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какому виду по степени загроможденности относятся полузамкнутые объемы, высокая плотность размещения технологического оборудования, лес, большое количество повторяющихся препятствий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принимается минимальный характерный размер турбулентных струй для веществ класса 1 «особочувствительных», если размер детонационной ячейки неизвестен согласно Руководству </w:t>
      </w:r>
      <w:r w:rsidRPr="0033017A">
        <w:rPr>
          <w:rFonts w:ascii="Times New Roman" w:hAnsi="Times New Roman" w:cs="Times New Roman"/>
          <w:color w:val="000000" w:themeColor="text1"/>
          <w:sz w:val="28"/>
          <w:szCs w:val="28"/>
        </w:rPr>
        <w:br/>
        <w:t>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принимается минимальный характерный размер турбулентных струй для веществ класса 2 «чувствительных», если размер детонационной ячейки неизвестен согласно Руководству </w:t>
      </w:r>
      <w:r w:rsidRPr="0033017A">
        <w:rPr>
          <w:rFonts w:ascii="Times New Roman" w:hAnsi="Times New Roman" w:cs="Times New Roman"/>
          <w:color w:val="000000" w:themeColor="text1"/>
          <w:sz w:val="28"/>
          <w:szCs w:val="28"/>
        </w:rPr>
        <w:br/>
        <w:t>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сколько видов в соответствии со степенью загроможденности подразделяются геометрические характеристики окружающего пространства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принимается минимальный характерный размер турбулентных струй для веществ класса 4 «слабочувствительных», если размер детонационной ячейки неизвестен согласно Руководству </w:t>
      </w:r>
      <w:r w:rsidRPr="0033017A">
        <w:rPr>
          <w:rFonts w:ascii="Times New Roman" w:hAnsi="Times New Roman" w:cs="Times New Roman"/>
          <w:color w:val="000000" w:themeColor="text1"/>
          <w:sz w:val="28"/>
          <w:szCs w:val="28"/>
        </w:rPr>
        <w:br/>
        <w:t>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классификации ожидаемого режима взрывного превращения, противоречащее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Какому ожидаемому диапазону скорости взрывного превращения соответствует первый класс чувствительности горючего вещества </w:t>
      </w:r>
      <w:r w:rsidRPr="0033017A">
        <w:rPr>
          <w:rFonts w:ascii="Times New Roman" w:hAnsi="Times New Roman" w:cs="Times New Roman"/>
          <w:color w:val="000000" w:themeColor="text1"/>
          <w:sz w:val="28"/>
          <w:szCs w:val="28"/>
        </w:rPr>
        <w:br/>
        <w:t xml:space="preserve">и первый вид окружающего пространства (слабо загроможденное </w:t>
      </w:r>
      <w:r w:rsidRPr="0033017A">
        <w:rPr>
          <w:rFonts w:ascii="Times New Roman" w:hAnsi="Times New Roman" w:cs="Times New Roman"/>
          <w:color w:val="000000" w:themeColor="text1"/>
          <w:sz w:val="28"/>
          <w:szCs w:val="28"/>
        </w:rPr>
        <w:br/>
        <w:t>и свободное пространство)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Какому ожидаемому диапазону скорости взрывного превращения соответствует третий класс чувствительности горючего вещества </w:t>
      </w:r>
      <w:r w:rsidRPr="0033017A">
        <w:rPr>
          <w:rFonts w:ascii="Times New Roman" w:hAnsi="Times New Roman" w:cs="Times New Roman"/>
          <w:color w:val="000000" w:themeColor="text1"/>
          <w:sz w:val="28"/>
          <w:szCs w:val="28"/>
        </w:rPr>
        <w:br/>
        <w:t xml:space="preserve">и первый вид окружающего пространства (слабо загроможденное </w:t>
      </w:r>
      <w:r w:rsidRPr="0033017A">
        <w:rPr>
          <w:rFonts w:ascii="Times New Roman" w:hAnsi="Times New Roman" w:cs="Times New Roman"/>
          <w:color w:val="000000" w:themeColor="text1"/>
          <w:sz w:val="28"/>
          <w:szCs w:val="28"/>
        </w:rPr>
        <w:br/>
        <w:t>и свободное пространство)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равна константа, используемая при определении скорости фронта пламени, для 5 диапазона скоростей режимов взрывного превращения топливно-воздушных смесей согласно Руководству </w:t>
      </w:r>
      <w:r w:rsidR="00AC0F3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равна константа, используемая при определении скорости фронта пламени, для 6 диапазона скоростей режимов взрывного превращения топливно-воздушных смесей согласно Руководству </w:t>
      </w:r>
      <w:r w:rsidR="00AC0F3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смесь считается гетерогенной при оценке агрегатного состояния топливно-воздушной смеси согласно Руководству </w:t>
      </w:r>
      <w:r w:rsidRPr="0033017A">
        <w:rPr>
          <w:rFonts w:ascii="Times New Roman" w:hAnsi="Times New Roman" w:cs="Times New Roman"/>
          <w:color w:val="000000" w:themeColor="text1"/>
          <w:sz w:val="28"/>
          <w:szCs w:val="28"/>
        </w:rPr>
        <w:br/>
        <w:t>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используется при определении безразмерного расстояния для вычисления параметров воздушной ударной волны </w:t>
      </w:r>
      <w:r w:rsidRPr="0033017A">
        <w:rPr>
          <w:rFonts w:ascii="Times New Roman" w:hAnsi="Times New Roman" w:cs="Times New Roman"/>
          <w:color w:val="000000" w:themeColor="text1"/>
          <w:sz w:val="28"/>
          <w:szCs w:val="28"/>
        </w:rPr>
        <w:br/>
        <w:t>на заданном расстоянии r от центра облака при детонации облака топливно-воздушной смеси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какой формуле определяется безразмерное давление (Px) в случае детонации облака гетерогенной топливно-воздушной смеси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какой формуле определяется безразмерный импульс фазы сжатия (Ix) в случае детонации облака гетерогенной топливно-воздушной смеси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принимается степень расширения продуктов сгорания </w:t>
      </w:r>
      <w:r w:rsidR="00AC0F3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газовых смесей в случае дефлаграционного взрывного превращения облака топливно-воздушной смеси согласно Руководству </w:t>
      </w:r>
      <w:r w:rsidRPr="0033017A">
        <w:rPr>
          <w:rFonts w:ascii="Times New Roman" w:hAnsi="Times New Roman" w:cs="Times New Roman"/>
          <w:color w:val="000000" w:themeColor="text1"/>
          <w:sz w:val="28"/>
          <w:szCs w:val="28"/>
        </w:rPr>
        <w:br/>
        <w:t>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принимается степень расширения продуктов сгорания </w:t>
      </w:r>
      <w:r w:rsidRPr="0033017A">
        <w:rPr>
          <w:rFonts w:ascii="Times New Roman" w:hAnsi="Times New Roman" w:cs="Times New Roman"/>
          <w:color w:val="000000" w:themeColor="text1"/>
          <w:sz w:val="28"/>
          <w:szCs w:val="28"/>
        </w:rPr>
        <w:br/>
        <w:t xml:space="preserve">для гетерогенных смесей в случае дефлаграционного взрывного превращения облака топливно-воздушной смеси согласно Руководству </w:t>
      </w:r>
      <w:r w:rsidRPr="0033017A">
        <w:rPr>
          <w:rFonts w:ascii="Times New Roman" w:hAnsi="Times New Roman" w:cs="Times New Roman"/>
          <w:color w:val="000000" w:themeColor="text1"/>
          <w:sz w:val="28"/>
          <w:szCs w:val="28"/>
        </w:rPr>
        <w:br/>
        <w:t>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коэффициент применятся для величины эффективного энергозапаса смеси для расчета параметров ударной волны </w:t>
      </w:r>
      <w:r w:rsidRPr="0033017A">
        <w:rPr>
          <w:rFonts w:ascii="Times New Roman" w:hAnsi="Times New Roman" w:cs="Times New Roman"/>
          <w:color w:val="000000" w:themeColor="text1"/>
          <w:sz w:val="28"/>
          <w:szCs w:val="28"/>
        </w:rPr>
        <w:br/>
        <w:t xml:space="preserve">при дефлаграции гетерогенных облаков согласно Руководству </w:t>
      </w:r>
      <w:r w:rsidRPr="0033017A">
        <w:rPr>
          <w:rFonts w:ascii="Times New Roman" w:hAnsi="Times New Roman" w:cs="Times New Roman"/>
          <w:color w:val="000000" w:themeColor="text1"/>
          <w:sz w:val="28"/>
          <w:szCs w:val="28"/>
        </w:rPr>
        <w:br/>
        <w:t>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не используется при расчете безразмерного давления при дефлаграции газовых и гетерогенных топливно-воздушных смесей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не используется при расчете безразмерного импульса сжатия при дефлаграции газовых и гетерогенных топливно-воздушных смесей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соотношение, по которому рассчитывается амплитуда фазы сжатия при детонации облака газовой смеси,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соотношение, по которому рассчитывается амплитуда фазы разрежения при детонации облака газовой смеси,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соотношение, по которому рассчитывается длительность фазы сжатия при детонации облака газовой смеси,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соотношение, по которому рассчитывается длительность фазы разрежения при детонации облака газовой смеси,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соотношение, по которому рассчитывается импульс фазы сжатия при детонации облака газовой смеси,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соотношение, по которому рассчитывается импульс фазы разрежения при детонации облака газовой смеси,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соотношение, по которому рассчитывается декремент затухания в падающей волне (Ki) при детонации облака газовой смеси,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соотношение, по которому рассчитывается амплитуда отраженной волны давления при ее нормальном падении на преграду,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соотношение, по которому рассчитывается амплитуда отраженной волны разрежения при ее нормальном падении на преграду,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соотношение, по которому рассчитывается длительность отраженной волны давления при ее нормальном падении </w:t>
      </w:r>
      <w:r w:rsidR="00AC0F3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преграду,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соотношение, по которому рассчитывается длительность отраженной волны разрежения при ее нормальном падении на преграду,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соотношение, по которому рассчитывается импульс отраженной волны давления при ее нормальном падении на преграду,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соотношение, по которому рассчитывается импульс отраженной волны разрежения при ее нормальном падении на преграду,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соотношение, по которому рассчитывается общее время действия отраженных волн на мишень при нормальном падении волны на преграду,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соотношение, по которому рассчитывается декремент затухания в отраженной волне,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соотношение, по которому рассчитывается вероятность повреждений стен промышленных зданий, при которых возможно восстановление зданий без их сноса, согласно Руководству </w:t>
      </w:r>
      <w:r w:rsidRPr="0033017A">
        <w:rPr>
          <w:rFonts w:ascii="Times New Roman" w:hAnsi="Times New Roman" w:cs="Times New Roman"/>
          <w:color w:val="000000" w:themeColor="text1"/>
          <w:sz w:val="28"/>
          <w:szCs w:val="28"/>
        </w:rPr>
        <w:br/>
        <w:t>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соотношение, по которому рассчитывается вероятность повреждений стен промышленных зданий, при которых здания подлежат сносу,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соотношение, по которому рассчитывается вероятность длительной потери управляемости у людей (состояние нокдауна), попавших в зону действия ударной волны при взрыве облака топливно-воздушной смеси,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соотношение, по которому рассчитывается вероятность разрыва барабанных перепонок у людей,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соотношение, по которому рассчитывается вероятность отброса людей волной давления, согласно Руководству </w:t>
      </w:r>
      <w:r w:rsidRPr="0033017A">
        <w:rPr>
          <w:rFonts w:ascii="Times New Roman" w:hAnsi="Times New Roman" w:cs="Times New Roman"/>
          <w:color w:val="000000" w:themeColor="text1"/>
          <w:sz w:val="28"/>
          <w:szCs w:val="28"/>
        </w:rPr>
        <w:br/>
        <w:t>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используется для оценки последствий взрывов топливно-воздушных смесей по формуле для определения радиусов зон поражения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понимается под «дефлаграцией (дефлаграционным взрывом)»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понятия «взрыва» противоречащее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основной принцип обеспечения безопасности процессов нитрования согласно </w:t>
      </w:r>
      <w:r w:rsidR="00FD0425"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к хранению опасных веществ, необходимых </w:t>
      </w:r>
      <w:r w:rsidRPr="0033017A">
        <w:rPr>
          <w:rFonts w:ascii="Times New Roman" w:hAnsi="Times New Roman" w:cs="Times New Roman"/>
          <w:color w:val="000000" w:themeColor="text1"/>
          <w:sz w:val="28"/>
          <w:szCs w:val="28"/>
        </w:rPr>
        <w:br/>
        <w:t xml:space="preserve">для обеспечения функционирования технологических операций нитрования, установлены </w:t>
      </w:r>
      <w:r w:rsidR="00FD0425"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«Требования к безопасному ведению технологических процессов нитрования», утвержденными приказом Ростехнадзора от 26.12.2014 № 615?</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к контролю и регулированию технологических процессов нитрования противоречат требованиям </w:t>
      </w:r>
      <w:r w:rsidR="00FD0425" w:rsidRPr="0033017A">
        <w:rPr>
          <w:rFonts w:ascii="Times New Roman" w:hAnsi="Times New Roman" w:cs="Times New Roman"/>
          <w:color w:val="000000" w:themeColor="text1"/>
          <w:sz w:val="28"/>
          <w:szCs w:val="28"/>
        </w:rPr>
        <w:t xml:space="preserve">Федеральных норм </w:t>
      </w:r>
      <w:r w:rsidR="00AC0F3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 xml:space="preserve">и правил в области промышленной безопасности «Требования </w:t>
      </w:r>
      <w:r w:rsidR="00AC0F3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к безопасному ведению технологических процессов нитрования», утвержденных приказом Ростехнадзора от 26.12.2014 № 615?</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электропитания технических средств автоматизированной системы управления технологическими процессами согласно </w:t>
      </w:r>
      <w:r w:rsidR="00FD0425" w:rsidRPr="0033017A">
        <w:rPr>
          <w:rFonts w:ascii="Times New Roman" w:hAnsi="Times New Roman" w:cs="Times New Roman"/>
          <w:color w:val="000000" w:themeColor="text1"/>
          <w:sz w:val="28"/>
          <w:szCs w:val="28"/>
        </w:rPr>
        <w:t xml:space="preserve">Федеральным нормам </w:t>
      </w:r>
      <w:r w:rsidR="00AC0F3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 xml:space="preserve">и правилам в области промышленной безопасности «Требования </w:t>
      </w:r>
      <w:r w:rsidR="00AC0F3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к безопасному ведению технологических процессов нитрования», утвержденным приказом Ростехнадзора от 26.12.2014 № 615.</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должно быть предусмотрено для дистанционного управления технологическими процессами нитрования, размещения технических средств автоматизации и автоматизированных систем управления технологическими процессами нитрования согласно </w:t>
      </w:r>
      <w:r w:rsidR="00FD0425"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Является ли требование включения системы противоаварийной защиты в общую систему управления технологическими процессами нитрования обязательным согласно </w:t>
      </w:r>
      <w:r w:rsidR="00FD0425" w:rsidRPr="0033017A">
        <w:rPr>
          <w:rFonts w:ascii="Times New Roman" w:hAnsi="Times New Roman" w:cs="Times New Roman"/>
          <w:color w:val="000000" w:themeColor="text1"/>
          <w:sz w:val="28"/>
          <w:szCs w:val="28"/>
        </w:rPr>
        <w:t xml:space="preserve">Федеральным нормам и правилам </w:t>
      </w:r>
      <w:r w:rsidR="00AC0F3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предел огнестойкости должен быть предусмотрен </w:t>
      </w:r>
      <w:r w:rsidRPr="0033017A">
        <w:rPr>
          <w:rFonts w:ascii="Times New Roman" w:hAnsi="Times New Roman" w:cs="Times New Roman"/>
          <w:color w:val="000000" w:themeColor="text1"/>
          <w:sz w:val="28"/>
          <w:szCs w:val="28"/>
        </w:rPr>
        <w:br/>
        <w:t xml:space="preserve">для кабельных проходок в местах прохождения кабельных каналов, коробов, кабелей и проводов через строительные конструкции </w:t>
      </w:r>
      <w:r w:rsidRPr="0033017A">
        <w:rPr>
          <w:rFonts w:ascii="Times New Roman" w:hAnsi="Times New Roman" w:cs="Times New Roman"/>
          <w:color w:val="000000" w:themeColor="text1"/>
          <w:sz w:val="28"/>
          <w:szCs w:val="28"/>
        </w:rPr>
        <w:br/>
        <w:t xml:space="preserve">с нормируемым пределом огнестойкости согласно </w:t>
      </w:r>
      <w:r w:rsidR="00FD0425"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«Требования </w:t>
      </w:r>
      <w:r w:rsidR="00AC0F3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к безопасному ведению технологических процессов нитрования», утвержденным приказом Ростехнадзора от 26.12.2014 № 615?</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условие должно выполняться в производстве нитроэфира </w:t>
      </w:r>
      <w:r w:rsidRPr="0033017A">
        <w:rPr>
          <w:rFonts w:ascii="Times New Roman" w:hAnsi="Times New Roman" w:cs="Times New Roman"/>
          <w:color w:val="000000" w:themeColor="text1"/>
          <w:sz w:val="28"/>
          <w:szCs w:val="28"/>
        </w:rPr>
        <w:br/>
        <w:t xml:space="preserve">после аварийного сброса согласно </w:t>
      </w:r>
      <w:r w:rsidR="00FD0425" w:rsidRPr="0033017A">
        <w:rPr>
          <w:rFonts w:ascii="Times New Roman" w:hAnsi="Times New Roman" w:cs="Times New Roman"/>
          <w:color w:val="000000" w:themeColor="text1"/>
          <w:sz w:val="28"/>
          <w:szCs w:val="28"/>
        </w:rPr>
        <w:t xml:space="preserve">Федеральным нормам и правилам </w:t>
      </w:r>
      <w:r w:rsidR="00AC0F3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к аварийной вентиляции помещения фазы нитрации производства пироксилина и коллоксилина является верным согласно </w:t>
      </w:r>
      <w:r w:rsidR="00FD0425"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w:t>
      </w:r>
      <w:r w:rsidR="00AC0F3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 615?</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к контролю и регулированию технологических параметров (температура, давление, скорость движения массы) процесса в трубчатом автоклаве производства пироксилина </w:t>
      </w:r>
      <w:r w:rsidRPr="0033017A">
        <w:rPr>
          <w:rFonts w:ascii="Times New Roman" w:hAnsi="Times New Roman" w:cs="Times New Roman"/>
          <w:color w:val="000000" w:themeColor="text1"/>
          <w:sz w:val="28"/>
          <w:szCs w:val="28"/>
        </w:rPr>
        <w:br/>
        <w:t xml:space="preserve">и коллоксилина согласно </w:t>
      </w:r>
      <w:r w:rsidR="00FD0425"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устройствами должны быть оборудованы нитраторы согласно </w:t>
      </w:r>
      <w:r w:rsidR="00FD0425"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w:t>
      </w:r>
      <w:r w:rsidR="00AC0F3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 615?</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оборудованию, в котором получают, перерабатывают опасные вещества, способные к разложению </w:t>
      </w:r>
      <w:r w:rsidRPr="0033017A">
        <w:rPr>
          <w:rFonts w:ascii="Times New Roman" w:hAnsi="Times New Roman" w:cs="Times New Roman"/>
          <w:color w:val="000000" w:themeColor="text1"/>
          <w:sz w:val="28"/>
          <w:szCs w:val="28"/>
        </w:rPr>
        <w:br/>
        <w:t xml:space="preserve">при длительном нахождении в этом оборудовании, согласно </w:t>
      </w:r>
      <w:r w:rsidR="00FD0425"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w:t>
      </w:r>
      <w:r w:rsidR="00AC0F3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 615?</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для всего оборудования взрывопожароопасных цехов (мастерских) согласно </w:t>
      </w:r>
      <w:r w:rsidR="00FD0425"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устройства для перемешивания нитромассы не допускаются </w:t>
      </w:r>
      <w:r w:rsidRPr="0033017A">
        <w:rPr>
          <w:rFonts w:ascii="Times New Roman" w:hAnsi="Times New Roman" w:cs="Times New Roman"/>
          <w:color w:val="000000" w:themeColor="text1"/>
          <w:sz w:val="28"/>
          <w:szCs w:val="28"/>
        </w:rPr>
        <w:br/>
        <w:t xml:space="preserve">к использованию в производстве нитропродуктов согласно </w:t>
      </w:r>
      <w:r w:rsidR="00FD0425"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не разрабатывается на проведение ремонта запорной арматуры основного оборудования, используемого в процессах нитрования, согласно </w:t>
      </w:r>
      <w:r w:rsidR="00FD0425"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Из каких металлов следует выполнять передвижные аппараты </w:t>
      </w:r>
      <w:r w:rsidRPr="0033017A">
        <w:rPr>
          <w:rFonts w:ascii="Times New Roman" w:hAnsi="Times New Roman" w:cs="Times New Roman"/>
          <w:color w:val="000000" w:themeColor="text1"/>
          <w:sz w:val="28"/>
          <w:szCs w:val="28"/>
        </w:rPr>
        <w:br/>
        <w:t xml:space="preserve">и сосуды, предназначенные для транспортирования горючих </w:t>
      </w:r>
      <w:r w:rsidRPr="0033017A">
        <w:rPr>
          <w:rFonts w:ascii="Times New Roman" w:hAnsi="Times New Roman" w:cs="Times New Roman"/>
          <w:color w:val="000000" w:themeColor="text1"/>
          <w:sz w:val="28"/>
          <w:szCs w:val="28"/>
        </w:rPr>
        <w:br/>
        <w:t xml:space="preserve">и легковоспламеняющихся жидкостей, согласно </w:t>
      </w:r>
      <w:r w:rsidR="00FD0425" w:rsidRPr="0033017A">
        <w:rPr>
          <w:rFonts w:ascii="Times New Roman" w:hAnsi="Times New Roman" w:cs="Times New Roman"/>
          <w:color w:val="000000" w:themeColor="text1"/>
          <w:sz w:val="28"/>
          <w:szCs w:val="28"/>
        </w:rPr>
        <w:t xml:space="preserve">Федеральным нормам </w:t>
      </w:r>
      <w:r w:rsidR="00AC0F3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 xml:space="preserve">и правилам в области промышленной безопасности «Требования </w:t>
      </w:r>
      <w:r w:rsidR="00AC0F3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к безопасному ведению технологических процессов нитрования», утвержденным приказом Ростехнадзора от 26.12.2014 № 615?</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Из каких материалов должно быть изготовлено все технологическое оборудование, используемое во взрывопожароопасных производствах, </w:t>
      </w:r>
      <w:r w:rsidRPr="0033017A">
        <w:rPr>
          <w:rFonts w:ascii="Times New Roman" w:hAnsi="Times New Roman" w:cs="Times New Roman"/>
          <w:color w:val="000000" w:themeColor="text1"/>
          <w:sz w:val="28"/>
          <w:szCs w:val="28"/>
        </w:rPr>
        <w:br/>
        <w:t xml:space="preserve">на котором возможно образование и накопление зарядов статического электричества, согласно </w:t>
      </w:r>
      <w:r w:rsidR="00FD0425"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r w:rsidRPr="0033017A">
        <w:rPr>
          <w:rFonts w:ascii="Times New Roman" w:hAnsi="Times New Roman" w:cs="Times New Roman"/>
          <w:color w:val="000000" w:themeColor="text1"/>
          <w:sz w:val="28"/>
          <w:szCs w:val="28"/>
        </w:rPr>
        <w:t>?</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устройствами должен быть оснащен пневмотранспорт, выполненный из электропроводных полимерных труб и предназначенный для транспортирования взрывопожароопасных сыпучих материалов, согласно </w:t>
      </w:r>
      <w:r w:rsidR="00FD0425"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w:t>
      </w:r>
      <w:r w:rsidR="00AC0F3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от 26.12.2014 № 615?</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условии допускается располагать в соседних </w:t>
      </w:r>
      <w:r w:rsidRPr="0033017A">
        <w:rPr>
          <w:rFonts w:ascii="Times New Roman" w:hAnsi="Times New Roman" w:cs="Times New Roman"/>
          <w:color w:val="000000" w:themeColor="text1"/>
          <w:sz w:val="28"/>
          <w:szCs w:val="28"/>
        </w:rPr>
        <w:br/>
        <w:t xml:space="preserve">с операторским помещением и щитовых контрольно-измерительных приборов электрические подстанции, силовые трансформаторы, низковольтные и высоковольтные распределительные устройства, батареи конденсаторов согласно </w:t>
      </w:r>
      <w:r w:rsidR="00FD0425" w:rsidRPr="0033017A">
        <w:rPr>
          <w:rFonts w:ascii="Times New Roman" w:hAnsi="Times New Roman" w:cs="Times New Roman"/>
          <w:color w:val="000000" w:themeColor="text1"/>
          <w:sz w:val="28"/>
          <w:szCs w:val="28"/>
        </w:rPr>
        <w:t xml:space="preserve">Федеральным нормам и правилам </w:t>
      </w:r>
      <w:r w:rsidR="00AC0F3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нижеперечисленных условий не относится к обязательным условиям безопасного ведения процесса нитрования согласно </w:t>
      </w:r>
      <w:r w:rsidR="00FD0425"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w:t>
      </w:r>
      <w:r w:rsidR="00AC0F37" w:rsidRPr="0033017A">
        <w:rPr>
          <w:rFonts w:ascii="Times New Roman" w:hAnsi="Times New Roman" w:cs="Times New Roman"/>
          <w:color w:val="000000" w:themeColor="text1"/>
          <w:sz w:val="28"/>
          <w:szCs w:val="28"/>
        </w:rPr>
        <w:br/>
      </w:r>
      <w:r w:rsidR="00FD0425" w:rsidRPr="0033017A">
        <w:rPr>
          <w:rFonts w:ascii="Times New Roman" w:hAnsi="Times New Roman" w:cs="Times New Roman"/>
          <w:color w:val="000000" w:themeColor="text1"/>
          <w:sz w:val="28"/>
          <w:szCs w:val="28"/>
        </w:rPr>
        <w:t>№ 615?</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к буферным емкостям, обеспечивающим питание сжатым воздухом систем контроля, управления и системы противоаварийной защиты при остановке компрессоров, установлено </w:t>
      </w:r>
      <w:r w:rsidR="00A07AB5"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«Требования к безопасному ведению технологических процессов нитрования», утвержденными приказом Ростехнадзора </w:t>
      </w:r>
      <w:r w:rsidR="00AC0F37" w:rsidRPr="0033017A">
        <w:rPr>
          <w:rFonts w:ascii="Times New Roman" w:hAnsi="Times New Roman" w:cs="Times New Roman"/>
          <w:color w:val="000000" w:themeColor="text1"/>
          <w:sz w:val="28"/>
          <w:szCs w:val="28"/>
        </w:rPr>
        <w:br/>
      </w:r>
      <w:r w:rsidR="00A07AB5" w:rsidRPr="0033017A">
        <w:rPr>
          <w:rFonts w:ascii="Times New Roman" w:hAnsi="Times New Roman" w:cs="Times New Roman"/>
          <w:color w:val="000000" w:themeColor="text1"/>
          <w:sz w:val="28"/>
          <w:szCs w:val="28"/>
        </w:rPr>
        <w:t>от 26.12.2014 № 615?</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трубы должны прокладываться для приводов исполнительных механизмов систем аварийного сброса во взрывоопасных зонах всех классов в соответствии с требованиями к безопасности технологических процессов нитрования согласно </w:t>
      </w:r>
      <w:r w:rsidR="00A07AB5" w:rsidRPr="0033017A">
        <w:rPr>
          <w:rFonts w:ascii="Times New Roman" w:hAnsi="Times New Roman" w:cs="Times New Roman"/>
          <w:color w:val="000000" w:themeColor="text1"/>
          <w:sz w:val="28"/>
          <w:szCs w:val="28"/>
        </w:rPr>
        <w:t xml:space="preserve">Федеральным нормам и правилам </w:t>
      </w:r>
      <w:r w:rsidR="00AC0F37" w:rsidRPr="0033017A">
        <w:rPr>
          <w:rFonts w:ascii="Times New Roman" w:hAnsi="Times New Roman" w:cs="Times New Roman"/>
          <w:color w:val="000000" w:themeColor="text1"/>
          <w:sz w:val="28"/>
          <w:szCs w:val="28"/>
        </w:rPr>
        <w:br/>
      </w:r>
      <w:r w:rsidR="00A07AB5" w:rsidRPr="0033017A">
        <w:rPr>
          <w:rFonts w:ascii="Times New Roman" w:hAnsi="Times New Roman" w:cs="Times New Roman"/>
          <w:color w:val="000000" w:themeColor="text1"/>
          <w:sz w:val="28"/>
          <w:szCs w:val="28"/>
        </w:rPr>
        <w:t>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Оборудование с какой температурой наружной поверхности </w:t>
      </w:r>
      <w:r w:rsidRPr="0033017A">
        <w:rPr>
          <w:rFonts w:ascii="Times New Roman" w:hAnsi="Times New Roman" w:cs="Times New Roman"/>
          <w:color w:val="000000" w:themeColor="text1"/>
          <w:sz w:val="28"/>
          <w:szCs w:val="28"/>
        </w:rPr>
        <w:br/>
        <w:t xml:space="preserve">и по условиям обслуживания которого персонал должен находиться </w:t>
      </w:r>
      <w:r w:rsidRPr="0033017A">
        <w:rPr>
          <w:rFonts w:ascii="Times New Roman" w:hAnsi="Times New Roman" w:cs="Times New Roman"/>
          <w:color w:val="000000" w:themeColor="text1"/>
          <w:sz w:val="28"/>
          <w:szCs w:val="28"/>
        </w:rPr>
        <w:br/>
        <w:t xml:space="preserve">в непосредственной близости от него, должно иметь теплоизоляцию </w:t>
      </w:r>
      <w:r w:rsidRPr="0033017A">
        <w:rPr>
          <w:rFonts w:ascii="Times New Roman" w:hAnsi="Times New Roman" w:cs="Times New Roman"/>
          <w:color w:val="000000" w:themeColor="text1"/>
          <w:sz w:val="28"/>
          <w:szCs w:val="28"/>
        </w:rPr>
        <w:br/>
        <w:t xml:space="preserve">или быть ограждено согласно </w:t>
      </w:r>
      <w:r w:rsidR="00A07AB5"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 615?</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не допускается применение гибких резиновых </w:t>
      </w:r>
      <w:r w:rsidRPr="0033017A">
        <w:rPr>
          <w:rFonts w:ascii="Times New Roman" w:hAnsi="Times New Roman" w:cs="Times New Roman"/>
          <w:color w:val="000000" w:themeColor="text1"/>
          <w:sz w:val="28"/>
          <w:szCs w:val="28"/>
        </w:rPr>
        <w:br/>
        <w:t xml:space="preserve">или пластмассовых шлангов согласно требованиям к трубопроводам </w:t>
      </w:r>
      <w:r w:rsidRPr="0033017A">
        <w:rPr>
          <w:rFonts w:ascii="Times New Roman" w:hAnsi="Times New Roman" w:cs="Times New Roman"/>
          <w:color w:val="000000" w:themeColor="text1"/>
          <w:sz w:val="28"/>
          <w:szCs w:val="28"/>
        </w:rPr>
        <w:br/>
        <w:t>и арматуре правил безопасности аммиачных холодильных установок?</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номинальные величины загазованности аммиаком должны контролироваться в помещениях машинных, аппаратных </w:t>
      </w:r>
      <w:r w:rsidRPr="0033017A">
        <w:rPr>
          <w:rFonts w:ascii="Times New Roman" w:hAnsi="Times New Roman" w:cs="Times New Roman"/>
          <w:color w:val="000000" w:themeColor="text1"/>
          <w:sz w:val="28"/>
          <w:szCs w:val="28"/>
        </w:rPr>
        <w:br/>
        <w:t>и конденсаторных отделений аммиачных холодильных установок?</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О чем сигнализирует красная лампа световой сигнализации в сосудах </w:t>
      </w:r>
      <w:r w:rsidRPr="0033017A">
        <w:rPr>
          <w:rFonts w:ascii="Times New Roman" w:hAnsi="Times New Roman" w:cs="Times New Roman"/>
          <w:color w:val="000000" w:themeColor="text1"/>
          <w:sz w:val="28"/>
          <w:szCs w:val="28"/>
        </w:rPr>
        <w:br/>
        <w:t>и аппаратах с жидким аммиаком?</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Какого цвета должен быть световой сигнал об опасном повышении верхнего уровня жидкого аммиака в сосудах и аппаратах (предупредительная сигнализация)?</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следует устанавливать компрессорные агрегаты, блочные холодильные машины, циркуляционные (защитные) ресиверы, промежуточные сосуды, аммиачные насосы, маслосборники, горизонтальные кожухотрубные конденсаторы?</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ширина центрального прохода для обслуживания оборудования у вновь строящихся и реконструируемых аммиачных холодильных установок?</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устройства применяются в качестве предохранительных </w:t>
      </w:r>
      <w:r w:rsidRPr="0033017A">
        <w:rPr>
          <w:rFonts w:ascii="Times New Roman" w:hAnsi="Times New Roman" w:cs="Times New Roman"/>
          <w:color w:val="000000" w:themeColor="text1"/>
          <w:sz w:val="28"/>
          <w:szCs w:val="28"/>
        </w:rPr>
        <w:br/>
        <w:t>на аммиачных холодильных установках?</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должно быть расстояние от охлаждающих батарей до грузового штабеля в холодильных камерах?</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предохранительными устройствами должны оснащаться сосуды и аппараты холодильных систем аммиачных холодильных установок?</w:t>
      </w:r>
    </w:p>
    <w:p w:rsidR="00953710" w:rsidRPr="0033017A" w:rsidRDefault="009537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к средствам противоаварийной автоматической защиты аммиачных холодильных систем указаны неверно?</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установлены к указателям уровня аммиака аммиачных холодильных систем?</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к запорной арматуре, устанавливаемой </w:t>
      </w:r>
      <w:r w:rsidRPr="0033017A">
        <w:rPr>
          <w:rFonts w:ascii="Times New Roman" w:hAnsi="Times New Roman" w:cs="Times New Roman"/>
          <w:color w:val="000000" w:themeColor="text1"/>
          <w:sz w:val="28"/>
          <w:szCs w:val="28"/>
        </w:rPr>
        <w:br/>
        <w:t>на компрессорах объемного сжатия аммиачных холодильных систем, указано неверно?</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величина испытательного давления </w:t>
      </w:r>
      <w:r w:rsidRPr="0033017A">
        <w:rPr>
          <w:rFonts w:ascii="Times New Roman" w:hAnsi="Times New Roman" w:cs="Times New Roman"/>
          <w:color w:val="000000" w:themeColor="text1"/>
          <w:sz w:val="28"/>
          <w:szCs w:val="28"/>
        </w:rPr>
        <w:br/>
        <w:t xml:space="preserve">(при очередном освидетельствовании и техническом диагностировании сосудов, аппаратов и трубопроводов аммиачных холодильных систем) </w:t>
      </w:r>
      <w:r w:rsidRPr="0033017A">
        <w:rPr>
          <w:rFonts w:ascii="Times New Roman" w:hAnsi="Times New Roman" w:cs="Times New Roman"/>
          <w:color w:val="000000" w:themeColor="text1"/>
          <w:sz w:val="28"/>
          <w:szCs w:val="28"/>
        </w:rPr>
        <w:br/>
        <w:t xml:space="preserve">при проведении пневматических испытаний на прочность и плотность </w:t>
      </w:r>
      <w:r w:rsidRPr="0033017A">
        <w:rPr>
          <w:rFonts w:ascii="Times New Roman" w:hAnsi="Times New Roman" w:cs="Times New Roman"/>
          <w:color w:val="000000" w:themeColor="text1"/>
          <w:sz w:val="28"/>
          <w:szCs w:val="28"/>
        </w:rPr>
        <w:br/>
        <w:t>в сопровождении контроля акустико-эмиссионным методом?</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периодичность проведения технического освидетельствования трубопроводов аммиачных холодильных систем указана неверно?</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установлены к манометрам при проведении испытаний аммиачных холодильных систем на прочность?</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каких неисправностях не требуется немедленная остановка аппарата (сосуда)?</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требование к установке манометров (мановакуумметров) аммиачных холодильных систем указано неверно?</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согласно ПБ 09-595-03 «Правил безопасности аммиачных холодильных установок», утвержденным постановлением Госгортехнадзора России от 09.06.2003 № 79, проводится внеочередное освидетельствование сосудов, аппаратов и трубопроводов аммиачных холодильных установок?</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согласно ПБ 09-595-03 «Правил безопасности аммиачных холодильных установок», утвержденным постановлением Госгортехнадзора России от 09.06.2003 № 79 не входит в состав технического освидетельствования сосудов, аппаратов и трубопроводов аммиачных холодильных установок?</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согласно ПБ 09-595-03 «Правил безопасности аммиачных холодильных установок», утвержденным постановлением Госгортехнадзора России от 09.06.2003 № 79, следует проводить пневматические испытания на прочность, плотность сосудов (аппаратов), аппаратов и трубопроводов аммиачных холодильных установок?</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согласно ПБ 09-595-03 «Правил безопасности аммиачных холодильных установок», утвержденным постановлением Госгортехнадзора России от 09.06.2003 № 79, следует проводить проверку комплектности технической документации </w:t>
      </w:r>
      <w:r w:rsidRPr="0033017A">
        <w:rPr>
          <w:rFonts w:ascii="Times New Roman" w:hAnsi="Times New Roman" w:cs="Times New Roman"/>
          <w:color w:val="000000" w:themeColor="text1"/>
          <w:sz w:val="28"/>
          <w:szCs w:val="28"/>
        </w:rPr>
        <w:br/>
        <w:t>на сосуды и оборудование комплектное к сосуду?</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какой периодичностью согласно ПБ 09-595-03 «Правил безопасности аммиачных холодильных установок», утвержденным постановлением Госгортехнадзора России от 09.06.2003 № 79, следует проводить наружный осмотр и испытание пробным давлением трубопроводов?</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к условиям устойчивой работы маслоэкстракционных производств указаны неверно?</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установлены к газосигнализаторам довзрывных концентраций горючих газов в помещениях цеха экстракции, отгонки растворителя из шрота, дистилляции, насосных для перекачки растворителя маслоэкстракционных производств?</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установлены требования к пневмотранспорту шрота маслоэкстракционных производств?</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средствам автоматического газового анализа в производственных помещениях на открытых наружных установках маслоэкстракционных производств?</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какой категории надежности должно осуществляться электроснабжение электроприемников маслоэкстракционного производства?</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какой категории надежности должно осуществляться электроснабжение систем оборотного водоснабжения, аварийной вентиляции, аварийного освещения, обеспечения </w:t>
      </w:r>
      <w:r w:rsidRPr="0033017A">
        <w:rPr>
          <w:rFonts w:ascii="Times New Roman" w:hAnsi="Times New Roman" w:cs="Times New Roman"/>
          <w:color w:val="000000" w:themeColor="text1"/>
          <w:sz w:val="28"/>
          <w:szCs w:val="28"/>
        </w:rPr>
        <w:br/>
        <w:t>контрольно-измерительных приборов и автоматики сжатым воздухом, автоматической пожарной сигнализации и системы пожаротушения маслоэкстракционного производства?</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к составу воздушной среды </w:t>
      </w:r>
      <w:r w:rsidRPr="0033017A">
        <w:rPr>
          <w:rFonts w:ascii="Times New Roman" w:hAnsi="Times New Roman" w:cs="Times New Roman"/>
          <w:color w:val="000000" w:themeColor="text1"/>
          <w:sz w:val="28"/>
          <w:szCs w:val="28"/>
        </w:rPr>
        <w:br/>
        <w:t>в подвальных и полуподвальных помещениях складов маслосемян, галереях, туннелях и приямках, связанных с транспортировкой маслосемян маслоэкстракционных производств?</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высота решетчатого вертикального ограждения </w:t>
      </w:r>
      <w:r w:rsidRPr="0033017A">
        <w:rPr>
          <w:rFonts w:ascii="Times New Roman" w:hAnsi="Times New Roman" w:cs="Times New Roman"/>
          <w:color w:val="000000" w:themeColor="text1"/>
          <w:sz w:val="28"/>
          <w:szCs w:val="28"/>
        </w:rPr>
        <w:br/>
        <w:t>для бункеров и завальных ям для хранения семян маслоэкстракционных производств?</w:t>
      </w:r>
    </w:p>
    <w:p w:rsidR="002053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уровне насыпи легкосыпучих маслосемян над всеми выпускными отверстиями в бункерах, завальных ямах и складах семян маслоэкстракционных производств должны устанавливаться пирамидальные решетчатые ограждения или другие приспособления над основанием горизонтальной решетки?</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к системам автоматического контроля и управления технологическими процессами маслоэкстракционных производств указаны неверно?</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испытаниям согласно ПБ 09-524-03 «Правила промышленной безопасности в производстве растительных масел методом прессования </w:t>
      </w:r>
      <w:r w:rsidRPr="0033017A">
        <w:rPr>
          <w:rFonts w:ascii="Times New Roman" w:hAnsi="Times New Roman" w:cs="Times New Roman"/>
          <w:color w:val="000000" w:themeColor="text1"/>
          <w:sz w:val="28"/>
          <w:szCs w:val="28"/>
        </w:rPr>
        <w:br/>
        <w:t xml:space="preserve">и экстракции», утвержденным постановлением Госгортехнадзора России </w:t>
      </w:r>
      <w:r w:rsidRPr="0033017A">
        <w:rPr>
          <w:rFonts w:ascii="Times New Roman" w:hAnsi="Times New Roman" w:cs="Times New Roman"/>
          <w:color w:val="000000" w:themeColor="text1"/>
          <w:sz w:val="28"/>
          <w:szCs w:val="28"/>
        </w:rPr>
        <w:br/>
        <w:t xml:space="preserve">от 30.12.2002 № 72, должны быть подвергнуты трубопроводы </w:t>
      </w:r>
      <w:r w:rsidRPr="0033017A">
        <w:rPr>
          <w:rFonts w:ascii="Times New Roman" w:hAnsi="Times New Roman" w:cs="Times New Roman"/>
          <w:color w:val="000000" w:themeColor="text1"/>
          <w:sz w:val="28"/>
          <w:szCs w:val="28"/>
        </w:rPr>
        <w:br/>
        <w:t xml:space="preserve">для растворителя и мисцеллы (производство растительных масел) </w:t>
      </w:r>
      <w:r w:rsidRPr="0033017A">
        <w:rPr>
          <w:rFonts w:ascii="Times New Roman" w:hAnsi="Times New Roman" w:cs="Times New Roman"/>
          <w:color w:val="000000" w:themeColor="text1"/>
          <w:sz w:val="28"/>
          <w:szCs w:val="28"/>
        </w:rPr>
        <w:br/>
        <w:t>до приемки из капитального ремонта?</w:t>
      </w:r>
    </w:p>
    <w:p w:rsidR="002053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рабочей средой согласно ПБ 09-524-03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 производятся испытания оборудования и трубопроводов экстракционного цеха на прочность </w:t>
      </w:r>
      <w:r w:rsidRPr="0033017A">
        <w:rPr>
          <w:rFonts w:ascii="Times New Roman" w:hAnsi="Times New Roman" w:cs="Times New Roman"/>
          <w:color w:val="000000" w:themeColor="text1"/>
          <w:sz w:val="28"/>
          <w:szCs w:val="28"/>
        </w:rPr>
        <w:br/>
        <w:t>и герметичность?</w:t>
      </w:r>
    </w:p>
    <w:p w:rsidR="002053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согласно ПБ 09-524-03 «Правила промышленной безопасности </w:t>
      </w:r>
      <w:r w:rsidRPr="0033017A">
        <w:rPr>
          <w:rFonts w:ascii="Times New Roman" w:hAnsi="Times New Roman" w:cs="Times New Roman"/>
          <w:color w:val="000000" w:themeColor="text1"/>
          <w:sz w:val="28"/>
          <w:szCs w:val="28"/>
        </w:rPr>
        <w:br/>
        <w:t xml:space="preserve">в производстве растительных масел методом прессования и экстракции», утвержденным постановлением Госгортехнадзора России от 30.12.2002 </w:t>
      </w:r>
      <w:r w:rsidRPr="0033017A">
        <w:rPr>
          <w:rFonts w:ascii="Times New Roman" w:hAnsi="Times New Roman" w:cs="Times New Roman"/>
          <w:color w:val="000000" w:themeColor="text1"/>
          <w:sz w:val="28"/>
          <w:szCs w:val="28"/>
        </w:rPr>
        <w:br/>
        <w:t>№ 72, производятся опрессовка системы оборудования и трубопроводов экстракционного цеха с установленной сильфонной арматурой?</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способом не рекомендуется осуществлять управление системами подачи флегматизирующих веществ на технологическом оборудовании, в котором возможно образование взрывоопасных смесей, </w:t>
      </w:r>
      <w:r w:rsidRPr="0033017A">
        <w:rPr>
          <w:rFonts w:ascii="Times New Roman" w:hAnsi="Times New Roman" w:cs="Times New Roman"/>
          <w:color w:val="000000" w:themeColor="text1"/>
          <w:sz w:val="28"/>
          <w:szCs w:val="28"/>
        </w:rPr>
        <w:br/>
        <w:t>при производстве растительных масел?</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время срабатывания и какой тип запорных и (или) отсекающих устройств для технологических блоков маслоэкстракционного производства растительных масел указаны неверно?</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перечисленных требований не распространяется </w:t>
      </w:r>
      <w:r w:rsidRPr="0033017A">
        <w:rPr>
          <w:rFonts w:ascii="Times New Roman" w:hAnsi="Times New Roman" w:cs="Times New Roman"/>
          <w:color w:val="000000" w:themeColor="text1"/>
          <w:sz w:val="28"/>
          <w:szCs w:val="28"/>
        </w:rPr>
        <w:br/>
        <w:t xml:space="preserve">на специальные системы аварийного освобождения технологических блоков от обращающихся продуктов маслоэкстракционного производства согласно ПБ 09-524-03 «Правила промышленной безопасности </w:t>
      </w:r>
      <w:r w:rsidRPr="0033017A">
        <w:rPr>
          <w:rFonts w:ascii="Times New Roman" w:hAnsi="Times New Roman" w:cs="Times New Roman"/>
          <w:color w:val="000000" w:themeColor="text1"/>
          <w:sz w:val="28"/>
          <w:szCs w:val="28"/>
        </w:rPr>
        <w:br/>
        <w:t xml:space="preserve">в производстве растительных масел методом прессования и экстракции», утвержденным постановлением Госгортехнадзора России от 30.12.2002 </w:t>
      </w:r>
      <w:r w:rsidRPr="0033017A">
        <w:rPr>
          <w:rFonts w:ascii="Times New Roman" w:hAnsi="Times New Roman" w:cs="Times New Roman"/>
          <w:color w:val="000000" w:themeColor="text1"/>
          <w:sz w:val="28"/>
          <w:szCs w:val="28"/>
        </w:rPr>
        <w:br/>
        <w:t>№ 72?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функции специальных систем аварийного освобождения технологических блоков от обращающихся продуктов маслоэкстракционных производств указаны неверно?</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к экстракторам маслоэкстракционных производств указаны неверно?</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устройства не применяются для оснащения фильтра </w:t>
      </w:r>
      <w:r w:rsidRPr="0033017A">
        <w:rPr>
          <w:rFonts w:ascii="Times New Roman" w:hAnsi="Times New Roman" w:cs="Times New Roman"/>
          <w:color w:val="000000" w:themeColor="text1"/>
          <w:sz w:val="28"/>
          <w:szCs w:val="28"/>
        </w:rPr>
        <w:br/>
        <w:t>для мисцеллы производств растительных масел?</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к тепловой изоляции аппаратов, технологических трубопроводов для растительных масел и мисцеллы маслоэкстракционных производств указаны неверно?</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к насосам, применяемым для нагнетания легковоспламеняющихся и горючих жидкостей (масло растительное </w:t>
      </w:r>
      <w:r w:rsidRPr="0033017A">
        <w:rPr>
          <w:rFonts w:ascii="Times New Roman" w:hAnsi="Times New Roman" w:cs="Times New Roman"/>
          <w:color w:val="000000" w:themeColor="text1"/>
          <w:sz w:val="28"/>
          <w:szCs w:val="28"/>
        </w:rPr>
        <w:br/>
        <w:t>и минеральное, мисцелла, растворитель), указаны неверно?</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к газоходам, соединяющим тостер и мокрую шротоловушку на объектах по производству растительных масел, указаны неверно?</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средствами контроля, сигнализации уровня экстрагируемого материала в загрузочном устройстве и разгрузочном бункере </w:t>
      </w:r>
      <w:r w:rsidRPr="0033017A">
        <w:rPr>
          <w:rFonts w:ascii="Times New Roman" w:hAnsi="Times New Roman" w:cs="Times New Roman"/>
          <w:color w:val="000000" w:themeColor="text1"/>
          <w:sz w:val="28"/>
          <w:szCs w:val="28"/>
        </w:rPr>
        <w:br/>
        <w:t xml:space="preserve">(для карусельных экстракторов) и блокировками не оснащают экстракторы в соответствии с ПБ 09-524-03 «Правила промышленной безопасности в производстве растительных масел методом прессования </w:t>
      </w:r>
      <w:r w:rsidRPr="0033017A">
        <w:rPr>
          <w:rFonts w:ascii="Times New Roman" w:hAnsi="Times New Roman" w:cs="Times New Roman"/>
          <w:color w:val="000000" w:themeColor="text1"/>
          <w:sz w:val="28"/>
          <w:szCs w:val="28"/>
        </w:rPr>
        <w:br/>
        <w:t>и экстракции», утвержденными постановлением Госгортехнадзора России от 30.12.2002 № 72?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устройства непрерывного контроля, регистрации, сигнализации </w:t>
      </w:r>
      <w:r w:rsidRPr="0033017A">
        <w:rPr>
          <w:rFonts w:ascii="Times New Roman" w:hAnsi="Times New Roman" w:cs="Times New Roman"/>
          <w:color w:val="000000" w:themeColor="text1"/>
          <w:sz w:val="28"/>
          <w:szCs w:val="28"/>
        </w:rPr>
        <w:br/>
        <w:t xml:space="preserve">и блокировки не применяются для оснащения экстракционной установки </w:t>
      </w:r>
      <w:r w:rsidRPr="0033017A">
        <w:rPr>
          <w:rFonts w:ascii="Times New Roman" w:hAnsi="Times New Roman" w:cs="Times New Roman"/>
          <w:color w:val="000000" w:themeColor="text1"/>
          <w:sz w:val="28"/>
          <w:szCs w:val="28"/>
        </w:rPr>
        <w:br/>
        <w:t xml:space="preserve">в соответствии с ПБ 09-524-03 «Правила промышленной безопасности </w:t>
      </w:r>
      <w:r w:rsidRPr="0033017A">
        <w:rPr>
          <w:rFonts w:ascii="Times New Roman" w:hAnsi="Times New Roman" w:cs="Times New Roman"/>
          <w:color w:val="000000" w:themeColor="text1"/>
          <w:sz w:val="28"/>
          <w:szCs w:val="28"/>
        </w:rPr>
        <w:br/>
        <w:t xml:space="preserve">в производстве растительных масел методом прессования и экстракции», утвержденными постановлением Госгортехнадзора России от 30.12.2002 </w:t>
      </w:r>
      <w:r w:rsidRPr="0033017A">
        <w:rPr>
          <w:rFonts w:ascii="Times New Roman" w:hAnsi="Times New Roman" w:cs="Times New Roman"/>
          <w:color w:val="000000" w:themeColor="text1"/>
          <w:sz w:val="28"/>
          <w:szCs w:val="28"/>
        </w:rPr>
        <w:br/>
        <w:t>№ 72?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требованиям не должны удовлетворять помещения управления маслоэкстракционных производств?</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требований к помещениям управления маслоэкстракционных производств указано неверно?</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требований к анализаторным помещениям маслоэкстракционных производств указано неверно?</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требованиям не должны удовлетворять помещения категорий</w:t>
      </w:r>
      <w:r w:rsidRPr="0033017A">
        <w:rPr>
          <w:rFonts w:ascii="Times New Roman" w:hAnsi="Times New Roman" w:cs="Times New Roman"/>
          <w:color w:val="000000" w:themeColor="text1"/>
          <w:sz w:val="28"/>
          <w:szCs w:val="28"/>
        </w:rPr>
        <w:br/>
        <w:t xml:space="preserve"> А и Б маслоэкстракционных производств?</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определяет порядок и сроки приведения </w:t>
      </w:r>
      <w:r w:rsidRPr="0033017A">
        <w:rPr>
          <w:rFonts w:ascii="Times New Roman" w:hAnsi="Times New Roman" w:cs="Times New Roman"/>
          <w:color w:val="000000" w:themeColor="text1"/>
          <w:sz w:val="28"/>
          <w:szCs w:val="28"/>
        </w:rPr>
        <w:br/>
        <w:t xml:space="preserve">в соответствие с требованиями ПБ 09-524-03 «Правила промышленной безопасности в производстве растительных масел методом прессования </w:t>
      </w:r>
      <w:r w:rsidRPr="0033017A">
        <w:rPr>
          <w:rFonts w:ascii="Times New Roman" w:hAnsi="Times New Roman" w:cs="Times New Roman"/>
          <w:color w:val="000000" w:themeColor="text1"/>
          <w:sz w:val="28"/>
          <w:szCs w:val="28"/>
        </w:rPr>
        <w:br/>
        <w:t>и экстракции», утвержденными постановлением Госгортехнадзора России от 30.12.2002 № 72?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порядок внесения изменений в действующие технологическую схему, аппаратурное оформление, систему противоаварийной защиты установлен в ПБ 09-524-03 «Правила промышленной безопасности </w:t>
      </w:r>
      <w:r w:rsidRPr="0033017A">
        <w:rPr>
          <w:rFonts w:ascii="Times New Roman" w:hAnsi="Times New Roman" w:cs="Times New Roman"/>
          <w:color w:val="000000" w:themeColor="text1"/>
          <w:sz w:val="28"/>
          <w:szCs w:val="28"/>
        </w:rPr>
        <w:br/>
        <w:t xml:space="preserve">в производстве растительных масел методом прессования и экстракции», утвержденных постановлением Госгортехнадзора России </w:t>
      </w:r>
      <w:r w:rsidRPr="0033017A">
        <w:rPr>
          <w:rFonts w:ascii="Times New Roman" w:hAnsi="Times New Roman" w:cs="Times New Roman"/>
          <w:color w:val="000000" w:themeColor="text1"/>
          <w:sz w:val="28"/>
          <w:szCs w:val="28"/>
        </w:rPr>
        <w:br/>
        <w:t>от 30.12.2002 № 72?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системами обеспечивается технологическое оборудование, </w:t>
      </w:r>
      <w:r w:rsidRPr="0033017A">
        <w:rPr>
          <w:rFonts w:ascii="Times New Roman" w:hAnsi="Times New Roman" w:cs="Times New Roman"/>
          <w:color w:val="000000" w:themeColor="text1"/>
          <w:sz w:val="28"/>
          <w:szCs w:val="28"/>
        </w:rPr>
        <w:br/>
        <w:t xml:space="preserve">в котором возможно образование взрывоопасных смесей </w:t>
      </w:r>
      <w:r w:rsidRPr="0033017A">
        <w:rPr>
          <w:rFonts w:ascii="Times New Roman" w:hAnsi="Times New Roman" w:cs="Times New Roman"/>
          <w:color w:val="000000" w:themeColor="text1"/>
          <w:sz w:val="28"/>
          <w:szCs w:val="28"/>
        </w:rPr>
        <w:br/>
        <w:t xml:space="preserve">согласно ПБ 09-524-03 «Правила промышленной безопасности </w:t>
      </w:r>
      <w:r w:rsidRPr="0033017A">
        <w:rPr>
          <w:rFonts w:ascii="Times New Roman" w:hAnsi="Times New Roman" w:cs="Times New Roman"/>
          <w:color w:val="000000" w:themeColor="text1"/>
          <w:sz w:val="28"/>
          <w:szCs w:val="28"/>
        </w:rPr>
        <w:br/>
        <w:t xml:space="preserve">в производстве растительных масел методом прессования и экстракции», утвержденным постановлением Госгортехнадзора России от 30.12.2002 </w:t>
      </w:r>
      <w:r w:rsidRPr="0033017A">
        <w:rPr>
          <w:rFonts w:ascii="Times New Roman" w:hAnsi="Times New Roman" w:cs="Times New Roman"/>
          <w:color w:val="000000" w:themeColor="text1"/>
          <w:sz w:val="28"/>
          <w:szCs w:val="28"/>
        </w:rPr>
        <w:br/>
        <w:t>№ 72?</w:t>
      </w:r>
    </w:p>
    <w:p w:rsidR="002053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установлены в ПБ 09-524-03 «Правила промышленной безопасности в производстве растительных масел методом прессования и экстракции», утвержденных постановлением Госгортехнадзора России от 30.12.2002 № 72, к оборудованию, содержащему растворитель, мисцеллу, для исключения возможности образования взрывоопасных концентраций в производственных помещениях?</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жмыха в прессовом цехе может храниться </w:t>
      </w:r>
      <w:r w:rsidRPr="0033017A">
        <w:rPr>
          <w:rFonts w:ascii="Times New Roman" w:hAnsi="Times New Roman" w:cs="Times New Roman"/>
          <w:color w:val="000000" w:themeColor="text1"/>
          <w:sz w:val="28"/>
          <w:szCs w:val="28"/>
        </w:rPr>
        <w:br/>
        <w:t>при внезапной остановке экстракционного цеха?</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к размещению экстракционного цеха </w:t>
      </w:r>
      <w:r w:rsidRPr="0033017A">
        <w:rPr>
          <w:rFonts w:ascii="Times New Roman" w:hAnsi="Times New Roman" w:cs="Times New Roman"/>
          <w:color w:val="000000" w:themeColor="text1"/>
          <w:sz w:val="28"/>
          <w:szCs w:val="28"/>
        </w:rPr>
        <w:br/>
        <w:t>для вновь строящихся предприятий производства растительных масел?</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От каких примесей должен быть очищен экстрагируемый материал </w:t>
      </w:r>
      <w:r w:rsidRPr="0033017A">
        <w:rPr>
          <w:rFonts w:ascii="Times New Roman" w:hAnsi="Times New Roman" w:cs="Times New Roman"/>
          <w:color w:val="000000" w:themeColor="text1"/>
          <w:sz w:val="28"/>
          <w:szCs w:val="28"/>
        </w:rPr>
        <w:br/>
        <w:t>перед поступлением в экстрактор в соответствии с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w:t>
      </w:r>
    </w:p>
    <w:p w:rsidR="002053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установлены в ПБ 09-524-03 «Правила промышленной безопасности в производстве растительных масел методом прессования и экстракции», утвержденных постановлением Госгортехнадзора России от 30.12.2002 № 72 к установке запорной арматуры на нагнетательном и всасывающем трубопроводах насосов?</w:t>
      </w:r>
    </w:p>
    <w:p w:rsidR="002053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в ПБ 09-524-03 «Правила промышленной безопасности в производстве растительных масел методом прессования и экстракции», утвержденных постановлением Госгортехнадзора России от 30.12.2002 № 72 к материалам лючков </w:t>
      </w:r>
      <w:r w:rsidRPr="0033017A">
        <w:rPr>
          <w:rFonts w:ascii="Times New Roman" w:hAnsi="Times New Roman" w:cs="Times New Roman"/>
          <w:color w:val="000000" w:themeColor="text1"/>
          <w:sz w:val="28"/>
          <w:szCs w:val="28"/>
        </w:rPr>
        <w:br/>
        <w:t>и задвижек на перепускных течках (экстрактор, испаритель растворителя шрота)?</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учетом каких характеристик осуществляется выбор систем контроля, управления, противоаварийной защиты, систем связи и оповещения </w:t>
      </w:r>
      <w:r w:rsidRPr="0033017A">
        <w:rPr>
          <w:rFonts w:ascii="Times New Roman" w:hAnsi="Times New Roman" w:cs="Times New Roman"/>
          <w:color w:val="000000" w:themeColor="text1"/>
          <w:sz w:val="28"/>
          <w:szCs w:val="28"/>
        </w:rPr>
        <w:br/>
        <w:t>об аварийных ситуациях по надежности, быстродействию и другим техническим характеристикам в соответствии с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основе чего выбираются оптимальные методы и средства противоаварийной защиты технологических объектов </w:t>
      </w:r>
      <w:r w:rsidRPr="0033017A">
        <w:rPr>
          <w:rFonts w:ascii="Times New Roman" w:hAnsi="Times New Roman" w:cs="Times New Roman"/>
          <w:color w:val="000000" w:themeColor="text1"/>
          <w:sz w:val="28"/>
          <w:szCs w:val="28"/>
        </w:rPr>
        <w:br/>
        <w:t xml:space="preserve">в соответствии с ПБ 09-524-03 «Правила промышленной безопасности </w:t>
      </w:r>
      <w:r w:rsidRPr="0033017A">
        <w:rPr>
          <w:rFonts w:ascii="Times New Roman" w:hAnsi="Times New Roman" w:cs="Times New Roman"/>
          <w:color w:val="000000" w:themeColor="text1"/>
          <w:sz w:val="28"/>
          <w:szCs w:val="28"/>
        </w:rPr>
        <w:br/>
        <w:t xml:space="preserve">в производстве растительных масел методом прессования и экстракции», утвержденными постановлением Госгортехнадзора России от 30.12.2002 </w:t>
      </w:r>
      <w:r w:rsidRPr="0033017A">
        <w:rPr>
          <w:rFonts w:ascii="Times New Roman" w:hAnsi="Times New Roman" w:cs="Times New Roman"/>
          <w:color w:val="000000" w:themeColor="text1"/>
          <w:sz w:val="28"/>
          <w:szCs w:val="28"/>
        </w:rPr>
        <w:br/>
        <w:t>№ 72?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Устройство каких систем сигнализации предусматривается </w:t>
      </w:r>
      <w:r w:rsidRPr="0033017A">
        <w:rPr>
          <w:rFonts w:ascii="Times New Roman" w:hAnsi="Times New Roman" w:cs="Times New Roman"/>
          <w:color w:val="000000" w:themeColor="text1"/>
          <w:sz w:val="28"/>
          <w:szCs w:val="28"/>
        </w:rPr>
        <w:br/>
        <w:t xml:space="preserve">во взрывоопасных помещениях, помещениях управления </w:t>
      </w:r>
      <w:r w:rsidRPr="0033017A">
        <w:rPr>
          <w:rFonts w:ascii="Times New Roman" w:hAnsi="Times New Roman" w:cs="Times New Roman"/>
          <w:color w:val="000000" w:themeColor="text1"/>
          <w:sz w:val="28"/>
          <w:szCs w:val="28"/>
        </w:rPr>
        <w:br/>
        <w:t>и снаружи перед входными дверями в соответствии с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должно предусматриваться в помещениях управления технологическими процессами в соответствии с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должно быть время срабатывания средств автоматической защиты технологических процессов в соответствии с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факторы в соответствии с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 не должно влиять на работу системы противоаварийной защиты?</w:t>
      </w:r>
    </w:p>
    <w:p w:rsidR="002053F7" w:rsidRPr="0033017A" w:rsidRDefault="001379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какой документации</w:t>
      </w:r>
      <w:r w:rsidR="002053F7" w:rsidRPr="0033017A">
        <w:rPr>
          <w:rFonts w:ascii="Times New Roman" w:hAnsi="Times New Roman" w:cs="Times New Roman"/>
          <w:color w:val="000000" w:themeColor="text1"/>
          <w:sz w:val="28"/>
          <w:szCs w:val="28"/>
        </w:rPr>
        <w:t xml:space="preserve"> в соответствии с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 приводятся значения уставок срабатывания систем противоаварийной защиты?</w:t>
      </w:r>
    </w:p>
    <w:p w:rsidR="002053F7" w:rsidRPr="0033017A" w:rsidRDefault="0013798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сигнализация</w:t>
      </w:r>
      <w:r w:rsidR="002053F7" w:rsidRPr="0033017A">
        <w:rPr>
          <w:rFonts w:ascii="Times New Roman" w:hAnsi="Times New Roman" w:cs="Times New Roman"/>
          <w:color w:val="000000" w:themeColor="text1"/>
          <w:sz w:val="28"/>
          <w:szCs w:val="28"/>
        </w:rPr>
        <w:t xml:space="preserve"> в соответствии с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 предусматривается </w:t>
      </w:r>
      <w:r w:rsidR="002053F7" w:rsidRPr="0033017A">
        <w:rPr>
          <w:rFonts w:ascii="Times New Roman" w:hAnsi="Times New Roman" w:cs="Times New Roman"/>
          <w:color w:val="000000" w:themeColor="text1"/>
          <w:sz w:val="28"/>
          <w:szCs w:val="28"/>
        </w:rPr>
        <w:br/>
        <w:t>для объектов с технологическими блоками любых категорий взрывоопасности?</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в соответствии с ПБ 09-524-03 «Правила промышленной безопасности в производстве растительных масел методом прессования </w:t>
      </w:r>
      <w:r w:rsidRPr="0033017A">
        <w:rPr>
          <w:rFonts w:ascii="Times New Roman" w:hAnsi="Times New Roman" w:cs="Times New Roman"/>
          <w:color w:val="000000" w:themeColor="text1"/>
          <w:sz w:val="28"/>
          <w:szCs w:val="28"/>
        </w:rPr>
        <w:br/>
        <w:t>и экстракции», утвержденными постановлением Госгортехнадзора России от 30.12.2002 № 72, предусматривается для пневматических систем контроля, управления и противоаварийной защиты?</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Можно ли использовать инертный газ для питания систем </w:t>
      </w:r>
      <w:r w:rsidRPr="0033017A">
        <w:rPr>
          <w:rFonts w:ascii="Times New Roman" w:hAnsi="Times New Roman" w:cs="Times New Roman"/>
          <w:color w:val="000000" w:themeColor="text1"/>
          <w:sz w:val="28"/>
          <w:szCs w:val="28"/>
        </w:rPr>
        <w:br/>
        <w:t xml:space="preserve">контрольно-измерительных приборов и аппаратуры на объектах </w:t>
      </w:r>
      <w:r w:rsidRPr="0033017A">
        <w:rPr>
          <w:rFonts w:ascii="Times New Roman" w:hAnsi="Times New Roman" w:cs="Times New Roman"/>
          <w:color w:val="000000" w:themeColor="text1"/>
          <w:sz w:val="28"/>
          <w:szCs w:val="28"/>
        </w:rPr>
        <w:br/>
        <w:t>по производству растительных масел?</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обеспечиваются средства газового анализа на объектах </w:t>
      </w:r>
      <w:r w:rsidRPr="0033017A">
        <w:rPr>
          <w:rFonts w:ascii="Times New Roman" w:hAnsi="Times New Roman" w:cs="Times New Roman"/>
          <w:color w:val="000000" w:themeColor="text1"/>
          <w:sz w:val="28"/>
          <w:szCs w:val="28"/>
        </w:rPr>
        <w:br/>
        <w:t>по производству растительных масел?</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необходимо предпринять при снятии средств контроля, управления и противоаварийной защиты, связи и оповещения </w:t>
      </w:r>
      <w:r w:rsidR="00AC0F3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проведения ремонта, наладки или поверки на объектах </w:t>
      </w:r>
      <w:r w:rsidR="004B4EF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производству растительных масел?</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электроосвещению наружных технологических установок и складов растворителя на объектах </w:t>
      </w:r>
      <w:r w:rsidRPr="0033017A">
        <w:rPr>
          <w:rFonts w:ascii="Times New Roman" w:hAnsi="Times New Roman" w:cs="Times New Roman"/>
          <w:color w:val="000000" w:themeColor="text1"/>
          <w:sz w:val="28"/>
          <w:szCs w:val="28"/>
        </w:rPr>
        <w:br/>
        <w:t>по производству растительных масел?</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документы оформляются на каждую вентиляционную систему </w:t>
      </w:r>
      <w:r w:rsidRPr="0033017A">
        <w:rPr>
          <w:rFonts w:ascii="Times New Roman" w:hAnsi="Times New Roman" w:cs="Times New Roman"/>
          <w:color w:val="000000" w:themeColor="text1"/>
          <w:sz w:val="28"/>
          <w:szCs w:val="28"/>
        </w:rPr>
        <w:br/>
        <w:t>на объектах по производству растительных масел?</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установлены к системе оборотного водоснабжения экстракционного цеха на объектах по производству растительного масла?</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оборудованием должна оснащаться оборотная система маслоэкстракционного цеха?</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экстракционный цех производства растительных масел не должен эксплуатироваться?</w:t>
      </w:r>
    </w:p>
    <w:p w:rsidR="002053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установлены к технологическим операциям разгрузки, загрузки и транспортирования маслосемян, жмыхов и шротов в складском хозяйстве производства растительных масел?</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 к вентиляции подвальных </w:t>
      </w:r>
      <w:r w:rsidR="00AC0F3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полуподвальных помещений складов маслосемян, галерей и туннелей, предназначенных для транспортирования маслосемян?</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предусматривается для защиты от статического электричества </w:t>
      </w:r>
      <w:r w:rsidRPr="0033017A">
        <w:rPr>
          <w:rFonts w:ascii="Times New Roman" w:hAnsi="Times New Roman" w:cs="Times New Roman"/>
          <w:color w:val="000000" w:themeColor="text1"/>
          <w:sz w:val="28"/>
          <w:szCs w:val="28"/>
        </w:rPr>
        <w:br/>
        <w:t xml:space="preserve">при движении шрота по самотечным трубам, по пневмотранспорту, </w:t>
      </w:r>
      <w:r w:rsidRPr="0033017A">
        <w:rPr>
          <w:rFonts w:ascii="Times New Roman" w:hAnsi="Times New Roman" w:cs="Times New Roman"/>
          <w:color w:val="000000" w:themeColor="text1"/>
          <w:sz w:val="28"/>
          <w:szCs w:val="28"/>
        </w:rPr>
        <w:br/>
        <w:t xml:space="preserve">а также на других участках производства растительных масел, </w:t>
      </w:r>
      <w:r w:rsidRPr="0033017A">
        <w:rPr>
          <w:rFonts w:ascii="Times New Roman" w:hAnsi="Times New Roman" w:cs="Times New Roman"/>
          <w:color w:val="000000" w:themeColor="text1"/>
          <w:sz w:val="28"/>
          <w:szCs w:val="28"/>
        </w:rPr>
        <w:br/>
        <w:t>где оно может возникнуть?</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устройства включения должны иметь резервные вентиляторы систем общеобменной и приточной вентиляции, установленные </w:t>
      </w:r>
      <w:r w:rsidRPr="0033017A">
        <w:rPr>
          <w:rFonts w:ascii="Times New Roman" w:hAnsi="Times New Roman" w:cs="Times New Roman"/>
          <w:color w:val="000000" w:themeColor="text1"/>
          <w:sz w:val="28"/>
          <w:szCs w:val="28"/>
        </w:rPr>
        <w:br/>
        <w:t>на объектах по производству растительных масел?</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необходимо делать с предохранительными клапанами </w:t>
      </w:r>
      <w:r w:rsidRPr="0033017A">
        <w:rPr>
          <w:rFonts w:ascii="Times New Roman" w:hAnsi="Times New Roman" w:cs="Times New Roman"/>
          <w:color w:val="000000" w:themeColor="text1"/>
          <w:sz w:val="28"/>
          <w:szCs w:val="28"/>
        </w:rPr>
        <w:br/>
        <w:t>до их установки на технологическом оборудовании и трубопроводах объектов по производству растительных масел?</w:t>
      </w:r>
    </w:p>
    <w:p w:rsidR="002053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установлены к устройствам и деталям, применяемым в сливоналивных системах объектов производства растительных масел?</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чем соединяются резервуары основного хранилища растворителя </w:t>
      </w:r>
      <w:r w:rsidRPr="0033017A">
        <w:rPr>
          <w:rFonts w:ascii="Times New Roman" w:hAnsi="Times New Roman" w:cs="Times New Roman"/>
          <w:color w:val="000000" w:themeColor="text1"/>
          <w:sz w:val="28"/>
          <w:szCs w:val="28"/>
        </w:rPr>
        <w:br/>
        <w:t>и аварийная емкость на объектах по производству растительных масел?</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операция производится при пуске и остановке экстракционной линии для исключения образования взрывоопасных смесей </w:t>
      </w:r>
      <w:r w:rsidRPr="0033017A">
        <w:rPr>
          <w:rFonts w:ascii="Times New Roman" w:hAnsi="Times New Roman" w:cs="Times New Roman"/>
          <w:color w:val="000000" w:themeColor="text1"/>
          <w:sz w:val="28"/>
          <w:szCs w:val="28"/>
        </w:rPr>
        <w:br/>
        <w:t>в экстракторах и фильтрах мисцеллы производства растительных масел?</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условиях проводятся процессы рекуперации растворителя </w:t>
      </w:r>
      <w:r w:rsidRPr="0033017A">
        <w:rPr>
          <w:rFonts w:ascii="Times New Roman" w:hAnsi="Times New Roman" w:cs="Times New Roman"/>
          <w:color w:val="000000" w:themeColor="text1"/>
          <w:sz w:val="28"/>
          <w:szCs w:val="28"/>
        </w:rPr>
        <w:br/>
        <w:t>из паровоздушной смеси в системах дефлегмат</w:t>
      </w:r>
      <w:r w:rsidR="00724CC2" w:rsidRPr="0033017A">
        <w:rPr>
          <w:rFonts w:ascii="Times New Roman" w:hAnsi="Times New Roman" w:cs="Times New Roman"/>
          <w:color w:val="000000" w:themeColor="text1"/>
          <w:sz w:val="28"/>
          <w:szCs w:val="28"/>
        </w:rPr>
        <w:t>оров,</w:t>
      </w:r>
      <w:r w:rsidRPr="0033017A">
        <w:rPr>
          <w:rFonts w:ascii="Times New Roman" w:hAnsi="Times New Roman" w:cs="Times New Roman"/>
          <w:color w:val="000000" w:themeColor="text1"/>
          <w:sz w:val="28"/>
          <w:szCs w:val="28"/>
        </w:rPr>
        <w:t xml:space="preserve"> поверхностных конденсаторов и </w:t>
      </w:r>
      <w:r w:rsidR="00724CC2" w:rsidRPr="0033017A">
        <w:rPr>
          <w:rFonts w:ascii="Times New Roman" w:hAnsi="Times New Roman" w:cs="Times New Roman"/>
          <w:color w:val="000000" w:themeColor="text1"/>
          <w:sz w:val="28"/>
          <w:szCs w:val="28"/>
        </w:rPr>
        <w:t xml:space="preserve">процессы </w:t>
      </w:r>
      <w:r w:rsidRPr="0033017A">
        <w:rPr>
          <w:rFonts w:ascii="Times New Roman" w:hAnsi="Times New Roman" w:cs="Times New Roman"/>
          <w:color w:val="000000" w:themeColor="text1"/>
          <w:sz w:val="28"/>
          <w:szCs w:val="28"/>
        </w:rPr>
        <w:t xml:space="preserve">масляной абсорбции </w:t>
      </w:r>
      <w:r w:rsidR="00724CC2" w:rsidRPr="0033017A">
        <w:rPr>
          <w:rFonts w:ascii="Times New Roman" w:hAnsi="Times New Roman" w:cs="Times New Roman"/>
          <w:color w:val="000000" w:themeColor="text1"/>
          <w:sz w:val="28"/>
          <w:szCs w:val="28"/>
        </w:rPr>
        <w:t xml:space="preserve">согласно требованиям </w:t>
      </w:r>
      <w:r w:rsidR="001411FC" w:rsidRPr="0033017A">
        <w:rPr>
          <w:rFonts w:ascii="Times New Roman" w:hAnsi="Times New Roman" w:cs="Times New Roman"/>
          <w:color w:val="000000" w:themeColor="text1"/>
          <w:sz w:val="28"/>
          <w:szCs w:val="28"/>
        </w:rPr>
        <w:br/>
      </w:r>
      <w:r w:rsidR="00724CC2" w:rsidRPr="0033017A">
        <w:rPr>
          <w:rFonts w:ascii="Times New Roman" w:hAnsi="Times New Roman" w:cs="Times New Roman"/>
          <w:color w:val="000000" w:themeColor="text1"/>
          <w:sz w:val="28"/>
          <w:szCs w:val="28"/>
        </w:rPr>
        <w:t>к экстракционным процессам при производстве</w:t>
      </w:r>
      <w:r w:rsidRPr="0033017A">
        <w:rPr>
          <w:rFonts w:ascii="Times New Roman" w:hAnsi="Times New Roman" w:cs="Times New Roman"/>
          <w:color w:val="000000" w:themeColor="text1"/>
          <w:sz w:val="28"/>
          <w:szCs w:val="28"/>
        </w:rPr>
        <w:t xml:space="preserve"> растительных масел?</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требование предъявляется к винтовы</w:t>
      </w:r>
      <w:r w:rsidR="00F95CC5" w:rsidRPr="0033017A">
        <w:rPr>
          <w:rFonts w:ascii="Times New Roman" w:hAnsi="Times New Roman" w:cs="Times New Roman"/>
          <w:color w:val="000000" w:themeColor="text1"/>
          <w:sz w:val="28"/>
          <w:szCs w:val="28"/>
        </w:rPr>
        <w:t>м конвейерам, предназначенным</w:t>
      </w:r>
      <w:r w:rsidRPr="0033017A">
        <w:rPr>
          <w:rFonts w:ascii="Times New Roman" w:hAnsi="Times New Roman" w:cs="Times New Roman"/>
          <w:color w:val="000000" w:themeColor="text1"/>
          <w:sz w:val="28"/>
          <w:szCs w:val="28"/>
        </w:rPr>
        <w:t xml:space="preserve"> для транспортирования шрота из тостера (шнекового испарителя), во время их работы в пределах экстракционного цеха производства растительных масел?</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установлены к аспирационным системам, встроенным в оборудование, применяемое на объектах по производству растительных масел?</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установлены к пробоотборным трубкам анализаторного помещения на объектах по производству растительных масел?</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допускается в анализаторных помещениях на объектах </w:t>
      </w:r>
      <w:r w:rsidRPr="0033017A">
        <w:rPr>
          <w:rFonts w:ascii="Times New Roman" w:hAnsi="Times New Roman" w:cs="Times New Roman"/>
          <w:color w:val="000000" w:themeColor="text1"/>
          <w:sz w:val="28"/>
          <w:szCs w:val="28"/>
        </w:rPr>
        <w:br/>
        <w:t>по производству растительных масел?</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согласно ПБ 09-524-03 «Правила промышленной безопасности </w:t>
      </w:r>
      <w:r w:rsidRPr="0033017A">
        <w:rPr>
          <w:rFonts w:ascii="Times New Roman" w:hAnsi="Times New Roman" w:cs="Times New Roman"/>
          <w:color w:val="000000" w:themeColor="text1"/>
          <w:sz w:val="28"/>
          <w:szCs w:val="28"/>
        </w:rPr>
        <w:br/>
        <w:t xml:space="preserve">в производстве растительных масел методом прессования </w:t>
      </w:r>
      <w:r w:rsidRPr="0033017A">
        <w:rPr>
          <w:rFonts w:ascii="Times New Roman" w:hAnsi="Times New Roman" w:cs="Times New Roman"/>
          <w:color w:val="000000" w:themeColor="text1"/>
          <w:sz w:val="28"/>
          <w:szCs w:val="28"/>
        </w:rPr>
        <w:br/>
        <w:t>и экстракции», утвержденным постановлением Госгортехнадзора России от 30.12.2002 № 72,  размещаются резервуары растворителя, бензоловушки на объектах по производству растительных масел?</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должно быть предусмотрено на циклоне-шроторазгрузителе, микроциклонах, и пневмоприводе производств растительных масел?</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устанавливается на трубопроводах, подводящих острый водяной пар в аппараты для отгонки растворителя, пропаривания, барботирования (тостер, шламовыпариватель, дистиллятор, абсорбер и др.) производства растительных масел?</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предусматривается для технологического оборудования производства растительных масел, содержащего растворитель </w:t>
      </w:r>
      <w:r w:rsidRPr="0033017A">
        <w:rPr>
          <w:rFonts w:ascii="Times New Roman" w:hAnsi="Times New Roman" w:cs="Times New Roman"/>
          <w:color w:val="000000" w:themeColor="text1"/>
          <w:sz w:val="28"/>
          <w:szCs w:val="28"/>
        </w:rPr>
        <w:br/>
        <w:t>и мисцеллу?</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к технологическому оборудованию </w:t>
      </w:r>
      <w:r w:rsidRPr="0033017A">
        <w:rPr>
          <w:rFonts w:ascii="Times New Roman" w:hAnsi="Times New Roman" w:cs="Times New Roman"/>
          <w:color w:val="000000" w:themeColor="text1"/>
          <w:sz w:val="28"/>
          <w:szCs w:val="28"/>
        </w:rPr>
        <w:br/>
        <w:t xml:space="preserve">и системам процессов очистки, сушки, транспортирования, обрушивания семян и отделения оболочки (лузги), измельчения, складирования </w:t>
      </w:r>
      <w:r w:rsidRPr="0033017A">
        <w:rPr>
          <w:rFonts w:ascii="Times New Roman" w:hAnsi="Times New Roman" w:cs="Times New Roman"/>
          <w:color w:val="000000" w:themeColor="text1"/>
          <w:sz w:val="28"/>
          <w:szCs w:val="28"/>
        </w:rPr>
        <w:br/>
        <w:t>и хранения семян и шротов производства растительных масел?</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предусматривается для осмотра и ремонтных работ внутри силосных ячеек (бункеров, завальных ям) в перекрытии каждой силосной ячейки (бункера, завальной ямы) производства растительных масел?</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снабжаются элеваторы для хранения маслосемян и шрота производства растительных масел?</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устройствами автоматических защит должен оснащаться чанный испаритель (тостер), применяемый на объектах по производству растительных масел?</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используется для теплоизоляции аппаратов, технологических трубопроводов для растительных масел и мисцеллы?</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к оборудованию и коммуникациям </w:t>
      </w:r>
      <w:r w:rsidRPr="0033017A">
        <w:rPr>
          <w:rFonts w:ascii="Times New Roman" w:hAnsi="Times New Roman" w:cs="Times New Roman"/>
          <w:color w:val="000000" w:themeColor="text1"/>
          <w:sz w:val="28"/>
          <w:szCs w:val="28"/>
        </w:rPr>
        <w:br/>
        <w:t xml:space="preserve">на объектах по производству растительных масел, исключенным </w:t>
      </w:r>
      <w:r w:rsidRPr="0033017A">
        <w:rPr>
          <w:rFonts w:ascii="Times New Roman" w:hAnsi="Times New Roman" w:cs="Times New Roman"/>
          <w:color w:val="000000" w:themeColor="text1"/>
          <w:sz w:val="28"/>
          <w:szCs w:val="28"/>
        </w:rPr>
        <w:br/>
        <w:t>из технологической схемы?</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противоаварийной и автоматической защитой должна оснащаться емкостная аппаратура с растворителем и мисцеллой </w:t>
      </w:r>
      <w:r w:rsidRPr="0033017A">
        <w:rPr>
          <w:rFonts w:ascii="Times New Roman" w:hAnsi="Times New Roman" w:cs="Times New Roman"/>
          <w:color w:val="000000" w:themeColor="text1"/>
          <w:sz w:val="28"/>
          <w:szCs w:val="28"/>
        </w:rPr>
        <w:br/>
        <w:t>на объектах по производству растительных масел?</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оснащению резервуаров основного хранилища растворителя на объектах по производству растительных масел?</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периодичность контроля исправного состояния огнепреградителей резервуаров хранилищ растворителя в процессе эксплуатации установлена в ПБ 09-524-03 «Правила промышленной безопасности в производстве растительных масел методом прессования </w:t>
      </w:r>
      <w:r w:rsidRPr="0033017A">
        <w:rPr>
          <w:rFonts w:ascii="Times New Roman" w:hAnsi="Times New Roman" w:cs="Times New Roman"/>
          <w:color w:val="000000" w:themeColor="text1"/>
          <w:sz w:val="28"/>
          <w:szCs w:val="28"/>
        </w:rPr>
        <w:br/>
        <w:t>и экстракции», утвержденных постановлением Госгортехнадзора России от 30.12.2002 № 72?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устройствами оснащаются шнековые экстракторы на объектах по производству растительных масел?</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устройство устанавливается между тостером и экстрактором </w:t>
      </w:r>
      <w:r w:rsidRPr="0033017A">
        <w:rPr>
          <w:rFonts w:ascii="Times New Roman" w:hAnsi="Times New Roman" w:cs="Times New Roman"/>
          <w:color w:val="000000" w:themeColor="text1"/>
          <w:sz w:val="28"/>
          <w:szCs w:val="28"/>
        </w:rPr>
        <w:br/>
        <w:t xml:space="preserve">в целях недопущения распространения аварийной ситуации из тостера </w:t>
      </w:r>
      <w:r w:rsidRPr="0033017A">
        <w:rPr>
          <w:rFonts w:ascii="Times New Roman" w:hAnsi="Times New Roman" w:cs="Times New Roman"/>
          <w:color w:val="000000" w:themeColor="text1"/>
          <w:sz w:val="28"/>
          <w:szCs w:val="28"/>
        </w:rPr>
        <w:br/>
        <w:t>в экстрактор на объектах по производству растительных масел?</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предохранительным клапанам, установленным на подогревателях растворителя и мисцеллы объектов </w:t>
      </w:r>
      <w:r w:rsidRPr="0033017A">
        <w:rPr>
          <w:rFonts w:ascii="Times New Roman" w:hAnsi="Times New Roman" w:cs="Times New Roman"/>
          <w:color w:val="000000" w:themeColor="text1"/>
          <w:sz w:val="28"/>
          <w:szCs w:val="28"/>
        </w:rPr>
        <w:br/>
        <w:t>по производству растительных масел?</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системами обеспечиваются приводы экстракторов и тостеров </w:t>
      </w:r>
      <w:r w:rsidRPr="0033017A">
        <w:rPr>
          <w:rFonts w:ascii="Times New Roman" w:hAnsi="Times New Roman" w:cs="Times New Roman"/>
          <w:color w:val="000000" w:themeColor="text1"/>
          <w:sz w:val="28"/>
          <w:szCs w:val="28"/>
        </w:rPr>
        <w:br/>
        <w:t>на объектах по производству растительного сырья?</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системами защит должны быть оборудованы нории объектов </w:t>
      </w:r>
      <w:r w:rsidRPr="0033017A">
        <w:rPr>
          <w:rFonts w:ascii="Times New Roman" w:hAnsi="Times New Roman" w:cs="Times New Roman"/>
          <w:color w:val="000000" w:themeColor="text1"/>
          <w:sz w:val="28"/>
          <w:szCs w:val="28"/>
        </w:rPr>
        <w:br/>
        <w:t>по производству растительных масел?</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защитными устройствами должны быть оснащены нории объектов по производству растительных масел?</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 к желобам винтовых </w:t>
      </w:r>
      <w:r w:rsidRPr="0033017A">
        <w:rPr>
          <w:rFonts w:ascii="Times New Roman" w:hAnsi="Times New Roman" w:cs="Times New Roman"/>
          <w:color w:val="000000" w:themeColor="text1"/>
          <w:sz w:val="28"/>
          <w:szCs w:val="28"/>
        </w:rPr>
        <w:br/>
        <w:t>и скребковых конвейеров, установленных на объектах по производству растительного сырья?</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установлены к обвязке верхней части экстракторов всех типов, применяемых на объектах по производству растительных масел?</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устройствами снабжаются все типы водоотделителей, устанавливаемые на объектах по производству растительных масел?</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какой категории взрывопожароопасности относятся помещения, </w:t>
      </w:r>
      <w:r w:rsidRPr="0033017A">
        <w:rPr>
          <w:rFonts w:ascii="Times New Roman" w:hAnsi="Times New Roman" w:cs="Times New Roman"/>
          <w:color w:val="000000" w:themeColor="text1"/>
          <w:sz w:val="28"/>
          <w:szCs w:val="28"/>
        </w:rPr>
        <w:br/>
        <w:t>в которых размещаются емкости для промежуточного хранения экстракционного масла, на объектах по производству растительных масел?</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установлены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 к помещениям управления и анализаторным, расположенным на объектах по производству растительных масел?</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 к наружным ограждающим конструкциям помещений маслоэкстракционного производства категорий А и Б?</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определять категории взрывоопасности технологических блоков, радиусов зон разрушения, категории помещений, зданий и наружных установок во взрывоопасных </w:t>
      </w:r>
      <w:r w:rsidRPr="0033017A">
        <w:rPr>
          <w:rFonts w:ascii="Times New Roman" w:hAnsi="Times New Roman" w:cs="Times New Roman"/>
          <w:color w:val="000000" w:themeColor="text1"/>
          <w:sz w:val="28"/>
          <w:szCs w:val="28"/>
        </w:rPr>
        <w:br/>
        <w:t xml:space="preserve">и пожароопасных зонах самим предприятиям или проектной организации, имеющей соответствующую специализацию, </w:t>
      </w:r>
      <w:r w:rsidRPr="0033017A">
        <w:rPr>
          <w:rFonts w:ascii="Times New Roman" w:hAnsi="Times New Roman" w:cs="Times New Roman"/>
          <w:color w:val="000000" w:themeColor="text1"/>
          <w:sz w:val="28"/>
          <w:szCs w:val="28"/>
        </w:rPr>
        <w:br/>
        <w:t xml:space="preserve">в соответствии с ПБ 09-524-03 «Правила промышленной безопасности </w:t>
      </w:r>
      <w:r w:rsidRPr="0033017A">
        <w:rPr>
          <w:rFonts w:ascii="Times New Roman" w:hAnsi="Times New Roman" w:cs="Times New Roman"/>
          <w:color w:val="000000" w:themeColor="text1"/>
          <w:sz w:val="28"/>
          <w:szCs w:val="28"/>
        </w:rPr>
        <w:br/>
        <w:t>в производстве растительных масел методом прессования и экстракции», утвержденными постановлением Госгортехнадзора России от 30.12.2002 № 72?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разрабатывается только для каждого взрывопожароопасного производственного объекта маслодобывающей организации в соответствии с ПБ 09-524-03 «Правила промышленной безопасности в производстве растительных масел методом прессования </w:t>
      </w:r>
      <w:r w:rsidRPr="0033017A">
        <w:rPr>
          <w:rFonts w:ascii="Times New Roman" w:hAnsi="Times New Roman" w:cs="Times New Roman"/>
          <w:color w:val="000000" w:themeColor="text1"/>
          <w:sz w:val="28"/>
          <w:szCs w:val="28"/>
        </w:rPr>
        <w:br/>
        <w:t>и экстракции», утвержденными постановлением Госгортехнадзора России от 30.12.2002 № 72?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применение в производстве новых веществ (растворителей, абсорбентов, а также маслосодержащих материалов) </w:t>
      </w:r>
      <w:r w:rsidRPr="0033017A">
        <w:rPr>
          <w:rFonts w:ascii="Times New Roman" w:hAnsi="Times New Roman" w:cs="Times New Roman"/>
          <w:color w:val="000000" w:themeColor="text1"/>
          <w:sz w:val="28"/>
          <w:szCs w:val="28"/>
        </w:rPr>
        <w:br/>
        <w:t xml:space="preserve">в соответствии с ПБ 09-524-03 «Правила промышленной безопасности </w:t>
      </w:r>
      <w:r w:rsidRPr="0033017A">
        <w:rPr>
          <w:rFonts w:ascii="Times New Roman" w:hAnsi="Times New Roman" w:cs="Times New Roman"/>
          <w:color w:val="000000" w:themeColor="text1"/>
          <w:sz w:val="28"/>
          <w:szCs w:val="28"/>
        </w:rPr>
        <w:br/>
        <w:t xml:space="preserve">в производстве растительных масел методом прессования и экстракции»,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30.12.2002 № 72?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допускается ручное управление по месту системами подачи флегматизирующих веществ для производств с блоками III категории взрывоопасности в соответствии с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устройства должны быть предусмотрены для максимального снижения выбросов в окружающую среду растворителя в виде паров </w:t>
      </w:r>
      <w:r w:rsidRPr="0033017A">
        <w:rPr>
          <w:rFonts w:ascii="Times New Roman" w:hAnsi="Times New Roman" w:cs="Times New Roman"/>
          <w:color w:val="000000" w:themeColor="text1"/>
          <w:sz w:val="28"/>
          <w:szCs w:val="28"/>
        </w:rPr>
        <w:br/>
        <w:t xml:space="preserve">и жидкой фазы при аварийной разгерметизации системы </w:t>
      </w:r>
      <w:r w:rsidRPr="0033017A">
        <w:rPr>
          <w:rFonts w:ascii="Times New Roman" w:hAnsi="Times New Roman" w:cs="Times New Roman"/>
          <w:color w:val="000000" w:themeColor="text1"/>
          <w:sz w:val="28"/>
          <w:szCs w:val="28"/>
        </w:rPr>
        <w:br/>
        <w:t xml:space="preserve">в технологических системах маслоэкстракционного производства </w:t>
      </w:r>
      <w:r w:rsidRPr="0033017A">
        <w:rPr>
          <w:rFonts w:ascii="Times New Roman" w:hAnsi="Times New Roman" w:cs="Times New Roman"/>
          <w:color w:val="000000" w:themeColor="text1"/>
          <w:sz w:val="28"/>
          <w:szCs w:val="28"/>
        </w:rPr>
        <w:br/>
        <w:t>для технологических блоков I категории взрывоопасности?</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устройства должны быть предусмотрены для максимального снижения выбросов в окружающую среду растворителя в виде паров </w:t>
      </w:r>
      <w:r w:rsidRPr="0033017A">
        <w:rPr>
          <w:rFonts w:ascii="Times New Roman" w:hAnsi="Times New Roman" w:cs="Times New Roman"/>
          <w:color w:val="000000" w:themeColor="text1"/>
          <w:sz w:val="28"/>
          <w:szCs w:val="28"/>
        </w:rPr>
        <w:br/>
        <w:t xml:space="preserve">и жидкой фазы при аварийной разгерметизации системы </w:t>
      </w:r>
      <w:r w:rsidRPr="0033017A">
        <w:rPr>
          <w:rFonts w:ascii="Times New Roman" w:hAnsi="Times New Roman" w:cs="Times New Roman"/>
          <w:color w:val="000000" w:themeColor="text1"/>
          <w:sz w:val="28"/>
          <w:szCs w:val="28"/>
        </w:rPr>
        <w:br/>
        <w:t xml:space="preserve">в технологических системах маслоэкстракционного производства </w:t>
      </w:r>
      <w:r w:rsidRPr="0033017A">
        <w:rPr>
          <w:rFonts w:ascii="Times New Roman" w:hAnsi="Times New Roman" w:cs="Times New Roman"/>
          <w:color w:val="000000" w:themeColor="text1"/>
          <w:sz w:val="28"/>
          <w:szCs w:val="28"/>
        </w:rPr>
        <w:br/>
        <w:t>для технологических блоков II и III категории взрывоопасности?</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должно обеспечиваться специальными системами аварийного освобождения технологических блоков от обращающихся продуктов </w:t>
      </w:r>
      <w:r w:rsidRPr="0033017A">
        <w:rPr>
          <w:rFonts w:ascii="Times New Roman" w:hAnsi="Times New Roman" w:cs="Times New Roman"/>
          <w:color w:val="000000" w:themeColor="text1"/>
          <w:sz w:val="28"/>
          <w:szCs w:val="28"/>
        </w:rPr>
        <w:br/>
        <w:t xml:space="preserve">в соответствии с ПБ 09-524-03 «Правила промышленной безопасности </w:t>
      </w:r>
      <w:r w:rsidRPr="0033017A">
        <w:rPr>
          <w:rFonts w:ascii="Times New Roman" w:hAnsi="Times New Roman" w:cs="Times New Roman"/>
          <w:color w:val="000000" w:themeColor="text1"/>
          <w:sz w:val="28"/>
          <w:szCs w:val="28"/>
        </w:rPr>
        <w:br/>
        <w:t>в производстве растительных масел методом прессования и экстракции», утвержденными постановлением Госгортехнадзора России от 30.12.2002 № 72?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следует предусматривать </w:t>
      </w:r>
      <w:r w:rsidRPr="0033017A">
        <w:rPr>
          <w:rFonts w:ascii="Times New Roman" w:hAnsi="Times New Roman" w:cs="Times New Roman"/>
          <w:color w:val="000000" w:themeColor="text1"/>
          <w:sz w:val="28"/>
          <w:szCs w:val="28"/>
        </w:rPr>
        <w:br/>
        <w:t xml:space="preserve">для предотвращения перебросов растворителя с материалом </w:t>
      </w:r>
      <w:r w:rsidRPr="0033017A">
        <w:rPr>
          <w:rFonts w:ascii="Times New Roman" w:hAnsi="Times New Roman" w:cs="Times New Roman"/>
          <w:color w:val="000000" w:themeColor="text1"/>
          <w:sz w:val="28"/>
          <w:szCs w:val="28"/>
        </w:rPr>
        <w:br/>
        <w:t xml:space="preserve">из экстрактора в тостер при отгонке растворителя из шрота и мисцеллы </w:t>
      </w:r>
      <w:r w:rsidRPr="0033017A">
        <w:rPr>
          <w:rFonts w:ascii="Times New Roman" w:hAnsi="Times New Roman" w:cs="Times New Roman"/>
          <w:color w:val="000000" w:themeColor="text1"/>
          <w:sz w:val="28"/>
          <w:szCs w:val="28"/>
        </w:rPr>
        <w:br/>
        <w:t xml:space="preserve">в соответствии с ПБ 09-524-03 «Правила промышленной безопасности </w:t>
      </w:r>
      <w:r w:rsidRPr="0033017A">
        <w:rPr>
          <w:rFonts w:ascii="Times New Roman" w:hAnsi="Times New Roman" w:cs="Times New Roman"/>
          <w:color w:val="000000" w:themeColor="text1"/>
          <w:sz w:val="28"/>
          <w:szCs w:val="28"/>
        </w:rPr>
        <w:br/>
        <w:t>в производстве растительных масел методом прессования и экстракции», утвержденными постановлением Госгортехнадзора России от 30.12.2002 № 72?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участкам перекрытий </w:t>
      </w:r>
      <w:r w:rsidRPr="0033017A">
        <w:rPr>
          <w:rFonts w:ascii="Times New Roman" w:hAnsi="Times New Roman" w:cs="Times New Roman"/>
          <w:color w:val="000000" w:themeColor="text1"/>
          <w:sz w:val="28"/>
          <w:szCs w:val="28"/>
        </w:rPr>
        <w:br/>
        <w:t xml:space="preserve">под оборудованием экстракционного цеха (фильтры, экстракторы, мисцеллосборники и другое оборудование, содержащее растворитель </w:t>
      </w:r>
      <w:r w:rsidRPr="0033017A">
        <w:rPr>
          <w:rFonts w:ascii="Times New Roman" w:hAnsi="Times New Roman" w:cs="Times New Roman"/>
          <w:color w:val="000000" w:themeColor="text1"/>
          <w:sz w:val="28"/>
          <w:szCs w:val="28"/>
        </w:rPr>
        <w:br/>
        <w:t>или мисцеллу) во избежание растекания (розлива) растворителя (мисцеллы) из данного оборудования?</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w:t>
      </w:r>
      <w:r w:rsidRPr="0033017A">
        <w:rPr>
          <w:rFonts w:ascii="Times New Roman" w:hAnsi="Times New Roman" w:cs="Times New Roman"/>
          <w:color w:val="000000" w:themeColor="text1"/>
          <w:sz w:val="28"/>
          <w:szCs w:val="28"/>
        </w:rPr>
        <w:br/>
        <w:t>к пневмотранспорту шрота, противоречащее требованиям ПБ 09-524-03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при сливе железнодорожным цистернам, противоречащее требованиям </w:t>
      </w:r>
      <w:r w:rsidRPr="0033017A">
        <w:rPr>
          <w:rFonts w:ascii="Times New Roman" w:hAnsi="Times New Roman" w:cs="Times New Roman"/>
          <w:color w:val="000000" w:themeColor="text1"/>
          <w:sz w:val="28"/>
          <w:szCs w:val="28"/>
        </w:rPr>
        <w:br/>
        <w:t>ПБ 09-524-03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применения гибких шлангов для проведения операций слива и налива в железнодорожные цистерны и другое нестандартное оборудование, противоречащее требованиям ПБ 09-524-03 «Правила промышленной безопасности </w:t>
      </w:r>
      <w:r w:rsidRPr="0033017A">
        <w:rPr>
          <w:rFonts w:ascii="Times New Roman" w:hAnsi="Times New Roman" w:cs="Times New Roman"/>
          <w:color w:val="000000" w:themeColor="text1"/>
          <w:sz w:val="28"/>
          <w:szCs w:val="28"/>
        </w:rPr>
        <w:br/>
        <w:t xml:space="preserve">в производстве растительных масел методом прессования и экстракции», утвержденными постановлением Госгортехнадзора России от 30.12.2002 </w:t>
      </w:r>
      <w:r w:rsidRPr="0033017A">
        <w:rPr>
          <w:rFonts w:ascii="Times New Roman" w:hAnsi="Times New Roman" w:cs="Times New Roman"/>
          <w:color w:val="000000" w:themeColor="text1"/>
          <w:sz w:val="28"/>
          <w:szCs w:val="28"/>
        </w:rPr>
        <w:br/>
        <w:t>№ 72.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применение гибких шлангов (резиновых, пластмассовых) в качестве стационарных трубопроводов </w:t>
      </w:r>
      <w:r w:rsidRPr="0033017A">
        <w:rPr>
          <w:rFonts w:ascii="Times New Roman" w:hAnsi="Times New Roman" w:cs="Times New Roman"/>
          <w:color w:val="000000" w:themeColor="text1"/>
          <w:sz w:val="28"/>
          <w:szCs w:val="28"/>
        </w:rPr>
        <w:br/>
        <w:t xml:space="preserve">для транспортировки растворителя, мисцеллы, масла </w:t>
      </w:r>
      <w:r w:rsidRPr="0033017A">
        <w:rPr>
          <w:rFonts w:ascii="Times New Roman" w:hAnsi="Times New Roman" w:cs="Times New Roman"/>
          <w:color w:val="000000" w:themeColor="text1"/>
          <w:sz w:val="28"/>
          <w:szCs w:val="28"/>
        </w:rPr>
        <w:br/>
        <w:t xml:space="preserve">в соответствии с ПБ 09-524-03 «Правила промышленной безопасности </w:t>
      </w:r>
      <w:r w:rsidRPr="0033017A">
        <w:rPr>
          <w:rFonts w:ascii="Times New Roman" w:hAnsi="Times New Roman" w:cs="Times New Roman"/>
          <w:color w:val="000000" w:themeColor="text1"/>
          <w:sz w:val="28"/>
          <w:szCs w:val="28"/>
        </w:rPr>
        <w:br/>
        <w:t xml:space="preserve">в производстве растительных масел методом прессования и экстракции»,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30.12.2002 № 72?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применяется во избежание попадания растворителя в холодильную установку при использовании </w:t>
      </w:r>
      <w:r w:rsidRPr="0033017A">
        <w:rPr>
          <w:rFonts w:ascii="Times New Roman" w:hAnsi="Times New Roman" w:cs="Times New Roman"/>
          <w:color w:val="000000" w:themeColor="text1"/>
          <w:sz w:val="28"/>
          <w:szCs w:val="28"/>
        </w:rPr>
        <w:br/>
        <w:t xml:space="preserve">для рекуперации паров растворителя дефлегмационных аппаратов, охлаждаемых рассолом, поступающим из общезаводской </w:t>
      </w:r>
      <w:r w:rsidRPr="0033017A">
        <w:rPr>
          <w:rFonts w:ascii="Times New Roman" w:hAnsi="Times New Roman" w:cs="Times New Roman"/>
          <w:color w:val="000000" w:themeColor="text1"/>
          <w:sz w:val="28"/>
          <w:szCs w:val="28"/>
        </w:rPr>
        <w:br/>
        <w:t xml:space="preserve">или специальной холодильной установки, </w:t>
      </w:r>
      <w:r w:rsidRPr="0033017A">
        <w:rPr>
          <w:rFonts w:ascii="Times New Roman" w:hAnsi="Times New Roman" w:cs="Times New Roman"/>
          <w:color w:val="000000" w:themeColor="text1"/>
          <w:sz w:val="28"/>
          <w:szCs w:val="28"/>
        </w:rPr>
        <w:br/>
        <w:t xml:space="preserve">согласно ПБ 09-524-03 «Правила промышленной безопасности </w:t>
      </w:r>
      <w:r w:rsidR="00FA6B7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производстве растительных масел методом прессования и экстракции», утвержденным постановлением Госгортехнадзора России от 30.12.2002 № 72?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температура наружных поверхностей оборудования, расположенных в рабочей или обслуживаемой зоне помещений, при температуре среды выше 100</w:t>
      </w:r>
      <w:r w:rsidRPr="0033017A">
        <w:rPr>
          <w:rFonts w:ascii="Times New Roman" w:hAnsi="Times New Roman" w:cs="Times New Roman"/>
          <w:color w:val="000000" w:themeColor="text1"/>
          <w:sz w:val="28"/>
          <w:szCs w:val="28"/>
        </w:rPr>
        <w:sym w:font="Symbol" w:char="F0B0"/>
      </w:r>
      <w:r w:rsidRPr="0033017A">
        <w:rPr>
          <w:rFonts w:ascii="Times New Roman" w:hAnsi="Times New Roman" w:cs="Times New Roman"/>
          <w:color w:val="000000" w:themeColor="text1"/>
          <w:sz w:val="28"/>
          <w:szCs w:val="28"/>
        </w:rPr>
        <w:t xml:space="preserve">С </w:t>
      </w:r>
      <w:r w:rsidRPr="0033017A">
        <w:rPr>
          <w:rFonts w:ascii="Times New Roman" w:hAnsi="Times New Roman" w:cs="Times New Roman"/>
          <w:color w:val="000000" w:themeColor="text1"/>
          <w:sz w:val="28"/>
          <w:szCs w:val="28"/>
        </w:rPr>
        <w:br/>
        <w:t xml:space="preserve">согласно ПБ 09-524-03 «Правила промышленной безопасности </w:t>
      </w:r>
      <w:r w:rsidRPr="0033017A">
        <w:rPr>
          <w:rFonts w:ascii="Times New Roman" w:hAnsi="Times New Roman" w:cs="Times New Roman"/>
          <w:color w:val="000000" w:themeColor="text1"/>
          <w:sz w:val="28"/>
          <w:szCs w:val="28"/>
        </w:rPr>
        <w:br/>
        <w:t>в производстве растительных масел методом прессования и экстракции», утвержденным постановлением Госгортехнадзора России от 30.12.2002 № 72?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размещение технологического оборудования взрывопожароопасных производств допустимо при производстве растительных масел методом прессования и экстракции?</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требование к газоходу, соединяющему тостер и мокрую шротоловушку, не соответствует требованиям ПБ 09-524-03 «Правила промышленной безопасности в производстве растительных масел методом прессования и экстракции», утвержденных постановлением Госгортехнадзора России от 30.12.2002 № 72?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прокладки трубопроводов растворителя и мисцеллы, не соответствующее требованиям ПБ 09-524-03 «Правила промышленной безопасности </w:t>
      </w:r>
      <w:r w:rsidR="00FA6B7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производстве растительных масел методом прессования и экстракции», утвержденных постановлением Госгортехнадзора России от 30.12.2002 </w:t>
      </w:r>
      <w:r w:rsidR="0023053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72.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прокладка трубопроводов для транспортировки растворителя (мисцеллы) допускается в соответствии с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фланцевых соединений технологических трубопроводов при производстве растительных масел методом прессования и экстракции.</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допускается применение арматуры из чугуна </w:t>
      </w:r>
      <w:r w:rsidRPr="0033017A">
        <w:rPr>
          <w:rFonts w:ascii="Times New Roman" w:hAnsi="Times New Roman" w:cs="Times New Roman"/>
          <w:color w:val="000000" w:themeColor="text1"/>
          <w:sz w:val="28"/>
          <w:szCs w:val="28"/>
        </w:rPr>
        <w:br/>
        <w:t xml:space="preserve">и неметаллических конструкционных материалов в пределах давления </w:t>
      </w:r>
      <w:r w:rsidRPr="0033017A">
        <w:rPr>
          <w:rFonts w:ascii="Times New Roman" w:hAnsi="Times New Roman" w:cs="Times New Roman"/>
          <w:color w:val="000000" w:themeColor="text1"/>
          <w:sz w:val="28"/>
          <w:szCs w:val="28"/>
        </w:rPr>
        <w:br/>
        <w:t xml:space="preserve">и температур, указанных в ее технической характеристике, </w:t>
      </w:r>
      <w:r w:rsidRPr="0033017A">
        <w:rPr>
          <w:rFonts w:ascii="Times New Roman" w:hAnsi="Times New Roman" w:cs="Times New Roman"/>
          <w:color w:val="000000" w:themeColor="text1"/>
          <w:sz w:val="28"/>
          <w:szCs w:val="28"/>
        </w:rPr>
        <w:br/>
        <w:t xml:space="preserve">в соответствии с ПБ 09-524-03 «Правила промышленной безопасности </w:t>
      </w:r>
      <w:r w:rsidRPr="0033017A">
        <w:rPr>
          <w:rFonts w:ascii="Times New Roman" w:hAnsi="Times New Roman" w:cs="Times New Roman"/>
          <w:color w:val="000000" w:themeColor="text1"/>
          <w:sz w:val="28"/>
          <w:szCs w:val="28"/>
        </w:rPr>
        <w:br/>
        <w:t xml:space="preserve">в производстве растительных масел методом прессования и экстракции»,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30.12.2002 № 72?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запорной арматуры противоаварийного назначения при производстве растительных масел методом прессования и экстракции.</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w:t>
      </w:r>
      <w:r w:rsidR="00FE54B5" w:rsidRPr="0033017A">
        <w:rPr>
          <w:rFonts w:ascii="Times New Roman" w:hAnsi="Times New Roman" w:cs="Times New Roman"/>
          <w:color w:val="000000" w:themeColor="text1"/>
          <w:sz w:val="28"/>
          <w:szCs w:val="28"/>
        </w:rPr>
        <w:t>и</w:t>
      </w:r>
      <w:r w:rsidRPr="0033017A">
        <w:rPr>
          <w:rFonts w:ascii="Times New Roman" w:hAnsi="Times New Roman" w:cs="Times New Roman"/>
          <w:color w:val="000000" w:themeColor="text1"/>
          <w:sz w:val="28"/>
          <w:szCs w:val="28"/>
        </w:rPr>
        <w:t xml:space="preserve"> устройствами непрерывного контроля, регистрации, сигнализации и блокировками должна оборудоваться экстракционная установка в соответствии с ПБ 09-524-03 «Правила промышленной безопасности в производстве растительных масел методом прессования </w:t>
      </w:r>
      <w:r w:rsidRPr="0033017A">
        <w:rPr>
          <w:rFonts w:ascii="Times New Roman" w:hAnsi="Times New Roman" w:cs="Times New Roman"/>
          <w:color w:val="000000" w:themeColor="text1"/>
          <w:sz w:val="28"/>
          <w:szCs w:val="28"/>
        </w:rPr>
        <w:br/>
        <w:t>и экстракции», утвержденными постановлением Госгортехнадзора России от 30.12.2002 № 72?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размещения помещений управления и анализаторных помещений на территории взрывопожароопасных объектов при производстве растительных масел методом прессования и экстракции.</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анализаторных помещений при производстве растительных масел методом прессования и экстракции.</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способом должно осуществляться управление системами подачи флегматизирующих веществ для производств с блоками I и II категорий взрывоопасности в соответствии с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способом должно осуществляться управление системами подачи флегматизирующих веществ для производств с блоками III категории взрывоопасности в соответствии с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способом должно осуществляться управление системами подачи флегматизирующих веществ при значении относительного энергетического потенциала менее Qв &lt; 10 в соответствии с ПБ 09-524-03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 72?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устройства должны быть предусмотрены для максимального снижения выбросов в окружающую среду растворителя в виде паров </w:t>
      </w:r>
      <w:r w:rsidRPr="0033017A">
        <w:rPr>
          <w:rFonts w:ascii="Times New Roman" w:hAnsi="Times New Roman" w:cs="Times New Roman"/>
          <w:color w:val="000000" w:themeColor="text1"/>
          <w:sz w:val="28"/>
          <w:szCs w:val="28"/>
        </w:rPr>
        <w:br/>
        <w:t xml:space="preserve">и жидкой фазы при аварийной разгерметизации системы </w:t>
      </w:r>
      <w:r w:rsidRPr="0033017A">
        <w:rPr>
          <w:rFonts w:ascii="Times New Roman" w:hAnsi="Times New Roman" w:cs="Times New Roman"/>
          <w:color w:val="000000" w:themeColor="text1"/>
          <w:sz w:val="28"/>
          <w:szCs w:val="28"/>
        </w:rPr>
        <w:br/>
        <w:t xml:space="preserve">в технологических системах маслоэкстракционного производства </w:t>
      </w:r>
      <w:r w:rsidRPr="0033017A">
        <w:rPr>
          <w:rFonts w:ascii="Times New Roman" w:hAnsi="Times New Roman" w:cs="Times New Roman"/>
          <w:color w:val="000000" w:themeColor="text1"/>
          <w:sz w:val="28"/>
          <w:szCs w:val="28"/>
        </w:rPr>
        <w:br/>
        <w:t>для технологических блоков со значением относительного энергетического потенциала Qв &lt; 10?</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способ управления установлен для конвейера, расположенного </w:t>
      </w:r>
      <w:r w:rsidRPr="0033017A">
        <w:rPr>
          <w:rFonts w:ascii="Times New Roman" w:hAnsi="Times New Roman" w:cs="Times New Roman"/>
          <w:color w:val="000000" w:themeColor="text1"/>
          <w:sz w:val="28"/>
          <w:szCs w:val="28"/>
        </w:rPr>
        <w:br/>
        <w:t xml:space="preserve">в нижней галерее механизированного склада под бункером с самотечным выпуском семян, в соответствии с ПБ 09-524-03 «Правила промышленной безопасности в производстве растительных масел методом прессования </w:t>
      </w:r>
      <w:r w:rsidRPr="0033017A">
        <w:rPr>
          <w:rFonts w:ascii="Times New Roman" w:hAnsi="Times New Roman" w:cs="Times New Roman"/>
          <w:color w:val="000000" w:themeColor="text1"/>
          <w:sz w:val="28"/>
          <w:szCs w:val="28"/>
        </w:rPr>
        <w:br/>
        <w:t>и экстракции», утвержденными постановлением Госгортехнадзора России от 30.12.2002 № 72?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Из какого материала должны быть выполнены решетки и крышки люков-лазов силосных ячеек шротового склада </w:t>
      </w:r>
      <w:r w:rsidRPr="0033017A">
        <w:rPr>
          <w:rFonts w:ascii="Times New Roman" w:hAnsi="Times New Roman" w:cs="Times New Roman"/>
          <w:color w:val="000000" w:themeColor="text1"/>
          <w:sz w:val="28"/>
          <w:szCs w:val="28"/>
        </w:rPr>
        <w:br/>
        <w:t xml:space="preserve">в соответствии с ПБ 09-524-03 «Правила промышленной безопасности </w:t>
      </w:r>
      <w:r w:rsidRPr="0033017A">
        <w:rPr>
          <w:rFonts w:ascii="Times New Roman" w:hAnsi="Times New Roman" w:cs="Times New Roman"/>
          <w:color w:val="000000" w:themeColor="text1"/>
          <w:sz w:val="28"/>
          <w:szCs w:val="28"/>
        </w:rPr>
        <w:br/>
        <w:t>в производстве растительных масел методом прессования и экстракции», утвержденными постановлением Госгортехнадзора России от 30.12.2002 № 72?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к входам складов напольного типа (сырьевых или шротовых), противоречащих требованиям ПБ 09-524-03 «Правила промышленной безопасности </w:t>
      </w:r>
      <w:r w:rsidRPr="0033017A">
        <w:rPr>
          <w:rFonts w:ascii="Times New Roman" w:hAnsi="Times New Roman" w:cs="Times New Roman"/>
          <w:color w:val="000000" w:themeColor="text1"/>
          <w:sz w:val="28"/>
          <w:szCs w:val="28"/>
        </w:rPr>
        <w:br/>
        <w:t xml:space="preserve">в производстве растительных масел методом прессования и экстракции», утвержденных постановлением Госгортехнадзора России </w:t>
      </w:r>
      <w:r w:rsidRPr="0033017A">
        <w:rPr>
          <w:rFonts w:ascii="Times New Roman" w:hAnsi="Times New Roman" w:cs="Times New Roman"/>
          <w:color w:val="000000" w:themeColor="text1"/>
          <w:sz w:val="28"/>
          <w:szCs w:val="28"/>
        </w:rPr>
        <w:br/>
        <w:t>от 30.12.2002 № 72.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устройством снабжается емкостное оборудование экстракционного цеха для исключения возможности переполнения растворителем, мисцеллой, маслом, на случай выхода из строя автоматических устройств, в том числе декантатор шнекового экстрактора?</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систем противоаварийной защиты и управления технологическими процессами, противоречащее ПБ 09-524-03 «Правила промышленной безопасности </w:t>
      </w:r>
      <w:r w:rsidR="00FA6B7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производстве растительных масел методом прессования и экстракции», утвержденным постановлением Госгортехнадзора России от 30.12.2002 № 72.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технических решений </w:t>
      </w:r>
      <w:r w:rsidRPr="0033017A">
        <w:rPr>
          <w:rFonts w:ascii="Times New Roman" w:hAnsi="Times New Roman" w:cs="Times New Roman"/>
          <w:color w:val="000000" w:themeColor="text1"/>
          <w:sz w:val="28"/>
          <w:szCs w:val="28"/>
        </w:rPr>
        <w:br/>
        <w:t xml:space="preserve">по обеспечению надежности контроля параметров, имеющих критические значения, и систем блокировок технологического оборудования </w:t>
      </w:r>
      <w:r w:rsidRPr="0033017A">
        <w:rPr>
          <w:rFonts w:ascii="Times New Roman" w:hAnsi="Times New Roman" w:cs="Times New Roman"/>
          <w:color w:val="000000" w:themeColor="text1"/>
          <w:sz w:val="28"/>
          <w:szCs w:val="28"/>
        </w:rPr>
        <w:br/>
        <w:t xml:space="preserve">и насосов, противоречащее ПБ 09-524-03 «Правила промышленной безопасности в производстве растительных масел методом прессования </w:t>
      </w:r>
      <w:r w:rsidRPr="0033017A">
        <w:rPr>
          <w:rFonts w:ascii="Times New Roman" w:hAnsi="Times New Roman" w:cs="Times New Roman"/>
          <w:color w:val="000000" w:themeColor="text1"/>
          <w:sz w:val="28"/>
          <w:szCs w:val="28"/>
        </w:rPr>
        <w:br/>
        <w:t>и экстракции», утвержденным постановлением Госгортехнадзора России от 30.12.2002 № 72.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систем противоаварийной защиты, противоречащее ПБ 09-524-03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устройств контроля, регистрации, сигнализации и блокировок, противоречащее ПБ 09-524-03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пристраивать вспомогательные помещения </w:t>
      </w:r>
      <w:r w:rsidRPr="0033017A">
        <w:rPr>
          <w:rFonts w:ascii="Times New Roman" w:hAnsi="Times New Roman" w:cs="Times New Roman"/>
          <w:color w:val="000000" w:themeColor="text1"/>
          <w:sz w:val="28"/>
          <w:szCs w:val="28"/>
        </w:rPr>
        <w:br/>
        <w:t xml:space="preserve">с постоянным пребыванием людей к зданиям с взрывопожароопасными производствами согласно ПБ 09-524-03 «Правила промышленной безопасности в производстве растительных масел методом прессования </w:t>
      </w:r>
      <w:r w:rsidRPr="0033017A">
        <w:rPr>
          <w:rFonts w:ascii="Times New Roman" w:hAnsi="Times New Roman" w:cs="Times New Roman"/>
          <w:color w:val="000000" w:themeColor="text1"/>
          <w:sz w:val="28"/>
          <w:szCs w:val="28"/>
        </w:rPr>
        <w:br/>
        <w:t>и экстракции», утвержденным постановлением Госгортехнадзора России от 30.12.2002 № 72?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в конструкции теплообменных аппаратов предусматривать возможность взаимного проникновения пара (воды) </w:t>
      </w:r>
      <w:r w:rsidRPr="0033017A">
        <w:rPr>
          <w:rFonts w:ascii="Times New Roman" w:hAnsi="Times New Roman" w:cs="Times New Roman"/>
          <w:color w:val="000000" w:themeColor="text1"/>
          <w:sz w:val="28"/>
          <w:szCs w:val="28"/>
        </w:rPr>
        <w:br/>
        <w:t>и нагреваемого (охлаждаемого) продукта согласно ПБ 09-524-03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устройством должны быть оборудованы дисковые фильтры </w:t>
      </w:r>
      <w:r w:rsidRPr="0033017A">
        <w:rPr>
          <w:rFonts w:ascii="Times New Roman" w:hAnsi="Times New Roman" w:cs="Times New Roman"/>
          <w:color w:val="000000" w:themeColor="text1"/>
          <w:sz w:val="28"/>
          <w:szCs w:val="28"/>
        </w:rPr>
        <w:br/>
        <w:t xml:space="preserve">для мисцеллы согласно ПБ 09-524-03 «Правила промышленной безопасности в производстве растительных масел методом прессования </w:t>
      </w:r>
      <w:r w:rsidRPr="0033017A">
        <w:rPr>
          <w:rFonts w:ascii="Times New Roman" w:hAnsi="Times New Roman" w:cs="Times New Roman"/>
          <w:color w:val="000000" w:themeColor="text1"/>
          <w:sz w:val="28"/>
          <w:szCs w:val="28"/>
        </w:rPr>
        <w:br/>
        <w:t>и экстракции», утвержденным постановлением Госгортехнадзора России от 30.12.2002 № 72?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устройствами не должны быть оснащены фильтры </w:t>
      </w:r>
      <w:r w:rsidRPr="0033017A">
        <w:rPr>
          <w:rFonts w:ascii="Times New Roman" w:hAnsi="Times New Roman" w:cs="Times New Roman"/>
          <w:color w:val="000000" w:themeColor="text1"/>
          <w:sz w:val="28"/>
          <w:szCs w:val="28"/>
        </w:rPr>
        <w:br/>
        <w:t xml:space="preserve">для мисцеллы согласно ПБ 09-524-03 «Правила промышленной безопасности в производстве растительных масел методом прессования </w:t>
      </w:r>
      <w:r w:rsidRPr="0033017A">
        <w:rPr>
          <w:rFonts w:ascii="Times New Roman" w:hAnsi="Times New Roman" w:cs="Times New Roman"/>
          <w:color w:val="000000" w:themeColor="text1"/>
          <w:sz w:val="28"/>
          <w:szCs w:val="28"/>
        </w:rPr>
        <w:br/>
        <w:t>и экстракции», утвержденным постановлением Госгортехнадзора России от 30.12.2002 № 72?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не допускается установка запорного устройства </w:t>
      </w:r>
      <w:r w:rsidRPr="0033017A">
        <w:rPr>
          <w:rFonts w:ascii="Times New Roman" w:hAnsi="Times New Roman" w:cs="Times New Roman"/>
          <w:color w:val="000000" w:themeColor="text1"/>
          <w:sz w:val="28"/>
          <w:szCs w:val="28"/>
        </w:rPr>
        <w:br/>
        <w:t xml:space="preserve">на вытяжной трубе дефлегматора, конденсатора или абсорбера </w:t>
      </w:r>
      <w:r w:rsidRPr="0033017A">
        <w:rPr>
          <w:rFonts w:ascii="Times New Roman" w:hAnsi="Times New Roman" w:cs="Times New Roman"/>
          <w:color w:val="000000" w:themeColor="text1"/>
          <w:sz w:val="28"/>
          <w:szCs w:val="28"/>
        </w:rPr>
        <w:br/>
        <w:t xml:space="preserve">согласно ПБ 09-524-03 «Правила промышленной безопасности </w:t>
      </w:r>
      <w:r w:rsidRPr="0033017A">
        <w:rPr>
          <w:rFonts w:ascii="Times New Roman" w:hAnsi="Times New Roman" w:cs="Times New Roman"/>
          <w:color w:val="000000" w:themeColor="text1"/>
          <w:sz w:val="28"/>
          <w:szCs w:val="28"/>
        </w:rPr>
        <w:br/>
        <w:t>в производстве растительных масел методом прессования и экстракции», утвержденным постановлением Госгортехнадзора России от 30.12.2002 № 72?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дополнительных датчиков на пары растворителя устанавливают для экстракторов карусельного типа согласно </w:t>
      </w:r>
      <w:r w:rsidR="00FA6B7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ПБ 09-524-03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 72?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условие не должно обеспечиваться при прокладке трубопроводов для транспортирования хлора надземно?</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приведет к исключению возможности конденсации хлора </w:t>
      </w:r>
      <w:r w:rsidRPr="0033017A">
        <w:rPr>
          <w:rFonts w:ascii="Times New Roman" w:hAnsi="Times New Roman" w:cs="Times New Roman"/>
          <w:color w:val="000000" w:themeColor="text1"/>
          <w:sz w:val="28"/>
          <w:szCs w:val="28"/>
        </w:rPr>
        <w:br/>
        <w:t>в аппаратах и трубопроводах при понижении температуры?</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к наружной поверхности трубопроводов, предназначенных для транспортировки жидкого </w:t>
      </w:r>
      <w:r w:rsidRPr="0033017A">
        <w:rPr>
          <w:rFonts w:ascii="Times New Roman" w:hAnsi="Times New Roman" w:cs="Times New Roman"/>
          <w:color w:val="000000" w:themeColor="text1"/>
          <w:sz w:val="28"/>
          <w:szCs w:val="28"/>
        </w:rPr>
        <w:br/>
        <w:t>и газообразного хлора?</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допускается время срабатывания сигнализатора при достижении концентрац</w:t>
      </w:r>
      <w:r w:rsidR="00811284" w:rsidRPr="0033017A">
        <w:rPr>
          <w:rFonts w:ascii="Times New Roman" w:hAnsi="Times New Roman" w:cs="Times New Roman"/>
          <w:color w:val="000000" w:themeColor="text1"/>
          <w:sz w:val="28"/>
          <w:szCs w:val="28"/>
        </w:rPr>
        <w:t xml:space="preserve">ии хлора в воздухе 20 предельно </w:t>
      </w:r>
      <w:r w:rsidRPr="0033017A">
        <w:rPr>
          <w:rFonts w:ascii="Times New Roman" w:hAnsi="Times New Roman" w:cs="Times New Roman"/>
          <w:color w:val="000000" w:themeColor="text1"/>
          <w:sz w:val="28"/>
          <w:szCs w:val="28"/>
        </w:rPr>
        <w:t>допустимой концентрации?</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принимается радиус опасной зоны для складов жидкого хлора?</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установлены для закрытых складов жидкого хлора?</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не установлены к мембранным электролизерам хлорных производств?</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из требований, предъявляемых к оснащению резервуаров, танков, сборников жидкого хлора, указаны неверно?</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из требований, предъявляемых к резервуарам с двойными стенками для изотермического хранения хлора, указаны неверно?</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из требований, предъявляемых к объ</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му периодической выборочной ревизии трубопроводов хлорных производств, указаны неверно?</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каких условиях допускается включение электролизера проточного действия при электрохимическом способе получения гипохлорита натрия?</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требований, предъявляемых к оснащению </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мкостей </w:t>
      </w:r>
      <w:r w:rsidRPr="0033017A">
        <w:rPr>
          <w:rFonts w:ascii="Times New Roman" w:hAnsi="Times New Roman" w:cs="Times New Roman"/>
          <w:color w:val="000000" w:themeColor="text1"/>
          <w:sz w:val="28"/>
          <w:szCs w:val="28"/>
        </w:rPr>
        <w:br/>
        <w:t>для хранения химического гипохлорита натрия, указаны неверно?</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из требований, предъявляемых к системам контроля, сигнализации и управления установки электролиза, указаны неверно?</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должно быть учтено при расчете толщины стенок сосудов, работающих под давлением в среде хлора?</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согласно </w:t>
      </w:r>
      <w:r w:rsidR="00340E2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w:t>
      </w:r>
      <w:r w:rsidRPr="0033017A">
        <w:rPr>
          <w:rFonts w:ascii="Times New Roman" w:hAnsi="Times New Roman" w:cs="Times New Roman"/>
          <w:color w:val="000000" w:themeColor="text1"/>
          <w:sz w:val="28"/>
          <w:szCs w:val="28"/>
        </w:rPr>
        <w:t xml:space="preserve">«Правила безопасности производств хлора </w:t>
      </w:r>
      <w:r w:rsidRPr="0033017A">
        <w:rPr>
          <w:rFonts w:ascii="Times New Roman" w:hAnsi="Times New Roman" w:cs="Times New Roman"/>
          <w:color w:val="000000" w:themeColor="text1"/>
          <w:sz w:val="28"/>
          <w:szCs w:val="28"/>
        </w:rPr>
        <w:br/>
        <w:t>и хлорсодержащих сред»</w:t>
      </w:r>
      <w:r w:rsidR="00340E29" w:rsidRPr="0033017A">
        <w:rPr>
          <w:rFonts w:ascii="Times New Roman" w:hAnsi="Times New Roman" w:cs="Times New Roman"/>
          <w:color w:val="000000" w:themeColor="text1"/>
          <w:sz w:val="28"/>
          <w:szCs w:val="28"/>
        </w:rPr>
        <w:t xml:space="preserve">, утвержденным приказом Ростехнадзора </w:t>
      </w:r>
      <w:r w:rsidR="00FA6B76" w:rsidRPr="0033017A">
        <w:rPr>
          <w:rFonts w:ascii="Times New Roman" w:hAnsi="Times New Roman" w:cs="Times New Roman"/>
          <w:color w:val="000000" w:themeColor="text1"/>
          <w:sz w:val="28"/>
          <w:szCs w:val="28"/>
        </w:rPr>
        <w:br/>
      </w:r>
      <w:r w:rsidR="00340E29" w:rsidRPr="0033017A">
        <w:rPr>
          <w:rFonts w:ascii="Times New Roman" w:hAnsi="Times New Roman" w:cs="Times New Roman"/>
          <w:color w:val="000000" w:themeColor="text1"/>
          <w:sz w:val="28"/>
          <w:szCs w:val="28"/>
        </w:rPr>
        <w:t xml:space="preserve">от 20.11.2013 № 554, </w:t>
      </w:r>
      <w:r w:rsidRPr="0033017A">
        <w:rPr>
          <w:rFonts w:ascii="Times New Roman" w:hAnsi="Times New Roman" w:cs="Times New Roman"/>
          <w:color w:val="000000" w:themeColor="text1"/>
          <w:sz w:val="28"/>
          <w:szCs w:val="28"/>
        </w:rPr>
        <w:t xml:space="preserve"> должно быть расчетное давление сосудов, содержащих жидкий хлор?</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согласно </w:t>
      </w:r>
      <w:r w:rsidR="00340E2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340E29"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FA6B76" w:rsidRPr="0033017A">
        <w:rPr>
          <w:rFonts w:ascii="Times New Roman" w:hAnsi="Times New Roman" w:cs="Times New Roman"/>
          <w:color w:val="000000" w:themeColor="text1"/>
          <w:sz w:val="28"/>
          <w:szCs w:val="28"/>
        </w:rPr>
        <w:br/>
      </w:r>
      <w:r w:rsidR="00340E29" w:rsidRPr="0033017A">
        <w:rPr>
          <w:rFonts w:ascii="Times New Roman" w:hAnsi="Times New Roman" w:cs="Times New Roman"/>
          <w:color w:val="000000" w:themeColor="text1"/>
          <w:sz w:val="28"/>
          <w:szCs w:val="28"/>
        </w:rPr>
        <w:t xml:space="preserve">от 20.11.2013 № 554, </w:t>
      </w:r>
      <w:r w:rsidRPr="0033017A">
        <w:rPr>
          <w:rFonts w:ascii="Times New Roman" w:hAnsi="Times New Roman" w:cs="Times New Roman"/>
          <w:color w:val="000000" w:themeColor="text1"/>
          <w:sz w:val="28"/>
          <w:szCs w:val="28"/>
        </w:rPr>
        <w:t xml:space="preserve"> должен быть припуск на коррозию на штуцерах сосудов (емкостей) для хранения жидкого хлора?</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согласно </w:t>
      </w:r>
      <w:r w:rsidR="00340E2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340E29"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FA6B76" w:rsidRPr="0033017A">
        <w:rPr>
          <w:rFonts w:ascii="Times New Roman" w:hAnsi="Times New Roman" w:cs="Times New Roman"/>
          <w:color w:val="000000" w:themeColor="text1"/>
          <w:sz w:val="28"/>
          <w:szCs w:val="28"/>
        </w:rPr>
        <w:br/>
      </w:r>
      <w:r w:rsidR="00340E29" w:rsidRPr="0033017A">
        <w:rPr>
          <w:rFonts w:ascii="Times New Roman" w:hAnsi="Times New Roman" w:cs="Times New Roman"/>
          <w:color w:val="000000" w:themeColor="text1"/>
          <w:sz w:val="28"/>
          <w:szCs w:val="28"/>
        </w:rPr>
        <w:t xml:space="preserve">от 20.11.2013 № 554, </w:t>
      </w:r>
      <w:r w:rsidRPr="0033017A">
        <w:rPr>
          <w:rFonts w:ascii="Times New Roman" w:hAnsi="Times New Roman" w:cs="Times New Roman"/>
          <w:color w:val="000000" w:themeColor="text1"/>
          <w:sz w:val="28"/>
          <w:szCs w:val="28"/>
        </w:rPr>
        <w:t>должно быть расчетное давление трубопровода жидкого хлора?</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согласно </w:t>
      </w:r>
      <w:r w:rsidR="00340E2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340E29"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FA6B76" w:rsidRPr="0033017A">
        <w:rPr>
          <w:rFonts w:ascii="Times New Roman" w:hAnsi="Times New Roman" w:cs="Times New Roman"/>
          <w:color w:val="000000" w:themeColor="text1"/>
          <w:sz w:val="28"/>
          <w:szCs w:val="28"/>
        </w:rPr>
        <w:br/>
      </w:r>
      <w:r w:rsidR="00340E29" w:rsidRPr="0033017A">
        <w:rPr>
          <w:rFonts w:ascii="Times New Roman" w:hAnsi="Times New Roman" w:cs="Times New Roman"/>
          <w:color w:val="000000" w:themeColor="text1"/>
          <w:sz w:val="28"/>
          <w:szCs w:val="28"/>
        </w:rPr>
        <w:t xml:space="preserve">от 20.11.2013 № 554, </w:t>
      </w:r>
      <w:r w:rsidRPr="0033017A">
        <w:rPr>
          <w:rFonts w:ascii="Times New Roman" w:hAnsi="Times New Roman" w:cs="Times New Roman"/>
          <w:color w:val="000000" w:themeColor="text1"/>
          <w:sz w:val="28"/>
          <w:szCs w:val="28"/>
        </w:rPr>
        <w:t xml:space="preserve"> должна быть прибавка на коррозию при расчете толщины стенок трубопровода хлора?</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согласно </w:t>
      </w:r>
      <w:r w:rsidR="00340E2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340E29"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FA6B76" w:rsidRPr="0033017A">
        <w:rPr>
          <w:rFonts w:ascii="Times New Roman" w:hAnsi="Times New Roman" w:cs="Times New Roman"/>
          <w:color w:val="000000" w:themeColor="text1"/>
          <w:sz w:val="28"/>
          <w:szCs w:val="28"/>
        </w:rPr>
        <w:br/>
      </w:r>
      <w:r w:rsidR="00340E29" w:rsidRPr="0033017A">
        <w:rPr>
          <w:rFonts w:ascii="Times New Roman" w:hAnsi="Times New Roman" w:cs="Times New Roman"/>
          <w:color w:val="000000" w:themeColor="text1"/>
          <w:sz w:val="28"/>
          <w:szCs w:val="28"/>
        </w:rPr>
        <w:t xml:space="preserve">от 20.11.2013 № 554, </w:t>
      </w:r>
      <w:r w:rsidRPr="0033017A">
        <w:rPr>
          <w:rFonts w:ascii="Times New Roman" w:hAnsi="Times New Roman" w:cs="Times New Roman"/>
          <w:color w:val="000000" w:themeColor="text1"/>
          <w:sz w:val="28"/>
          <w:szCs w:val="28"/>
        </w:rPr>
        <w:t xml:space="preserve">должны быть проложены трубопроводы </w:t>
      </w:r>
      <w:r w:rsidRPr="0033017A">
        <w:rPr>
          <w:rFonts w:ascii="Times New Roman" w:hAnsi="Times New Roman" w:cs="Times New Roman"/>
          <w:color w:val="000000" w:themeColor="text1"/>
          <w:sz w:val="28"/>
          <w:szCs w:val="28"/>
        </w:rPr>
        <w:br/>
        <w:t>для транспортирования хлора?</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удалении от источников нагрева и трубопроводов </w:t>
      </w:r>
      <w:r w:rsidR="00FA6B7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горючими веществами согласно </w:t>
      </w:r>
      <w:r w:rsidR="00340E29" w:rsidRPr="0033017A">
        <w:rPr>
          <w:rFonts w:ascii="Times New Roman" w:hAnsi="Times New Roman" w:cs="Times New Roman"/>
          <w:color w:val="000000" w:themeColor="text1"/>
          <w:sz w:val="28"/>
          <w:szCs w:val="28"/>
        </w:rPr>
        <w:t xml:space="preserve">Федеральным нормам и правилам </w:t>
      </w:r>
      <w:r w:rsidR="00FA6B76" w:rsidRPr="0033017A">
        <w:rPr>
          <w:rFonts w:ascii="Times New Roman" w:hAnsi="Times New Roman" w:cs="Times New Roman"/>
          <w:color w:val="000000" w:themeColor="text1"/>
          <w:sz w:val="28"/>
          <w:szCs w:val="28"/>
        </w:rPr>
        <w:br/>
      </w:r>
      <w:r w:rsidR="00340E29"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производств хлора и хлорсодержащих сред», утвержденным приказом Ростехнадзора от 20.11.2013 № 554, </w:t>
      </w:r>
      <w:r w:rsidRPr="0033017A">
        <w:rPr>
          <w:rFonts w:ascii="Times New Roman" w:hAnsi="Times New Roman" w:cs="Times New Roman"/>
          <w:color w:val="000000" w:themeColor="text1"/>
          <w:sz w:val="28"/>
          <w:szCs w:val="28"/>
        </w:rPr>
        <w:t xml:space="preserve">должны находиться трубопроводы </w:t>
      </w:r>
      <w:r w:rsidRPr="0033017A">
        <w:rPr>
          <w:rFonts w:ascii="Times New Roman" w:hAnsi="Times New Roman" w:cs="Times New Roman"/>
          <w:color w:val="000000" w:themeColor="text1"/>
          <w:sz w:val="28"/>
          <w:szCs w:val="28"/>
        </w:rPr>
        <w:br/>
        <w:t>для транспортирования хлора?</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согласно </w:t>
      </w:r>
      <w:r w:rsidR="00340E2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340E29"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C52B9E" w:rsidRPr="0033017A">
        <w:rPr>
          <w:rFonts w:ascii="Times New Roman" w:hAnsi="Times New Roman" w:cs="Times New Roman"/>
          <w:color w:val="000000" w:themeColor="text1"/>
          <w:sz w:val="28"/>
          <w:szCs w:val="28"/>
        </w:rPr>
        <w:br/>
      </w:r>
      <w:r w:rsidR="00340E29" w:rsidRPr="0033017A">
        <w:rPr>
          <w:rFonts w:ascii="Times New Roman" w:hAnsi="Times New Roman" w:cs="Times New Roman"/>
          <w:color w:val="000000" w:themeColor="text1"/>
          <w:sz w:val="28"/>
          <w:szCs w:val="28"/>
        </w:rPr>
        <w:t xml:space="preserve">от 20.11.2013 № 554, </w:t>
      </w:r>
      <w:r w:rsidRPr="0033017A">
        <w:rPr>
          <w:rFonts w:ascii="Times New Roman" w:hAnsi="Times New Roman" w:cs="Times New Roman"/>
          <w:color w:val="000000" w:themeColor="text1"/>
          <w:sz w:val="28"/>
          <w:szCs w:val="28"/>
        </w:rPr>
        <w:t>должно быть пространственное положение трубопроводов для транспортирования хлора относительно передающих и приемных емкостей?</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испытательной средой согласно </w:t>
      </w:r>
      <w:r w:rsidR="00340E29" w:rsidRPr="0033017A">
        <w:rPr>
          <w:rFonts w:ascii="Times New Roman" w:hAnsi="Times New Roman" w:cs="Times New Roman"/>
          <w:color w:val="000000" w:themeColor="text1"/>
          <w:sz w:val="28"/>
          <w:szCs w:val="28"/>
        </w:rPr>
        <w:t xml:space="preserve">Федеральным нормам </w:t>
      </w:r>
      <w:r w:rsidR="00FA6B76" w:rsidRPr="0033017A">
        <w:rPr>
          <w:rFonts w:ascii="Times New Roman" w:hAnsi="Times New Roman" w:cs="Times New Roman"/>
          <w:color w:val="000000" w:themeColor="text1"/>
          <w:sz w:val="28"/>
          <w:szCs w:val="28"/>
        </w:rPr>
        <w:br/>
      </w:r>
      <w:r w:rsidR="00340E29"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 </w:t>
      </w:r>
      <w:r w:rsidRPr="0033017A">
        <w:rPr>
          <w:rFonts w:ascii="Times New Roman" w:hAnsi="Times New Roman" w:cs="Times New Roman"/>
          <w:color w:val="000000" w:themeColor="text1"/>
          <w:sz w:val="28"/>
          <w:szCs w:val="28"/>
        </w:rPr>
        <w:t>следует нагружать трубопроводы при испытаниях их на прочность и плотность?</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Автоматический контроль каких технологических параметров </w:t>
      </w:r>
      <w:r w:rsidRPr="0033017A">
        <w:rPr>
          <w:rFonts w:ascii="Times New Roman" w:hAnsi="Times New Roman" w:cs="Times New Roman"/>
          <w:color w:val="000000" w:themeColor="text1"/>
          <w:sz w:val="28"/>
          <w:szCs w:val="28"/>
        </w:rPr>
        <w:br/>
        <w:t xml:space="preserve">согласно </w:t>
      </w:r>
      <w:r w:rsidR="00340E2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340E29"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FA6B76" w:rsidRPr="0033017A">
        <w:rPr>
          <w:rFonts w:ascii="Times New Roman" w:hAnsi="Times New Roman" w:cs="Times New Roman"/>
          <w:color w:val="000000" w:themeColor="text1"/>
          <w:sz w:val="28"/>
          <w:szCs w:val="28"/>
        </w:rPr>
        <w:br/>
      </w:r>
      <w:r w:rsidR="00340E29" w:rsidRPr="0033017A">
        <w:rPr>
          <w:rFonts w:ascii="Times New Roman" w:hAnsi="Times New Roman" w:cs="Times New Roman"/>
          <w:color w:val="000000" w:themeColor="text1"/>
          <w:sz w:val="28"/>
          <w:szCs w:val="28"/>
        </w:rPr>
        <w:t xml:space="preserve">от 20.11.2013 № 554, </w:t>
      </w:r>
      <w:r w:rsidRPr="0033017A">
        <w:rPr>
          <w:rFonts w:ascii="Times New Roman" w:hAnsi="Times New Roman" w:cs="Times New Roman"/>
          <w:color w:val="000000" w:themeColor="text1"/>
          <w:sz w:val="28"/>
          <w:szCs w:val="28"/>
        </w:rPr>
        <w:t>не предусматривается при производстве жидкого хлора?</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способ хранения жидкого хлора не предусмотрен </w:t>
      </w:r>
      <w:r w:rsidR="00B32B24" w:rsidRPr="0033017A">
        <w:rPr>
          <w:rFonts w:ascii="Times New Roman" w:hAnsi="Times New Roman" w:cs="Times New Roman"/>
          <w:color w:val="000000" w:themeColor="text1"/>
          <w:sz w:val="28"/>
          <w:szCs w:val="28"/>
        </w:rPr>
        <w:t>согласно 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оборудование трубопроводной арматуры и трубопроводов подлежит экспертизе промышленной безопасности для определения технического состояния и установления срока дальнейшей безопасной эксплуатации согласно </w:t>
      </w:r>
      <w:r w:rsidR="00B32B24"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B32B24"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участков трубопроводов хлора подлежат контролю </w:t>
      </w:r>
      <w:r w:rsidRPr="0033017A">
        <w:rPr>
          <w:rFonts w:ascii="Times New Roman" w:hAnsi="Times New Roman" w:cs="Times New Roman"/>
          <w:color w:val="000000" w:themeColor="text1"/>
          <w:sz w:val="28"/>
          <w:szCs w:val="28"/>
        </w:rPr>
        <w:br/>
        <w:t xml:space="preserve">при проведении выборочной ревизии согласно </w:t>
      </w:r>
      <w:r w:rsidR="00B32B24" w:rsidRPr="0033017A">
        <w:rPr>
          <w:rFonts w:ascii="Times New Roman" w:hAnsi="Times New Roman" w:cs="Times New Roman"/>
          <w:color w:val="000000" w:themeColor="text1"/>
          <w:sz w:val="28"/>
          <w:szCs w:val="28"/>
        </w:rPr>
        <w:t xml:space="preserve">Федеральным нормам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месте производится замер толщины трубопроводов хлора неразрушающим методом согласно </w:t>
      </w:r>
      <w:r w:rsidR="00B32B24" w:rsidRPr="0033017A">
        <w:rPr>
          <w:rFonts w:ascii="Times New Roman" w:hAnsi="Times New Roman" w:cs="Times New Roman"/>
          <w:color w:val="000000" w:themeColor="text1"/>
          <w:sz w:val="28"/>
          <w:szCs w:val="28"/>
        </w:rPr>
        <w:t xml:space="preserve">Федеральным нормам и правилам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Из каких материалов согласно </w:t>
      </w:r>
      <w:r w:rsidR="00B32B24" w:rsidRPr="0033017A">
        <w:rPr>
          <w:rFonts w:ascii="Times New Roman" w:hAnsi="Times New Roman" w:cs="Times New Roman"/>
          <w:color w:val="000000" w:themeColor="text1"/>
          <w:sz w:val="28"/>
          <w:szCs w:val="28"/>
        </w:rPr>
        <w:t xml:space="preserve">Федеральным нормам и правилам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производств хлора и хлорсодержащих сред», утвержденным приказом Ростехнадзора от 20.11.2013 № 554, </w:t>
      </w:r>
      <w:r w:rsidRPr="0033017A">
        <w:rPr>
          <w:rFonts w:ascii="Times New Roman" w:hAnsi="Times New Roman" w:cs="Times New Roman"/>
          <w:color w:val="000000" w:themeColor="text1"/>
          <w:sz w:val="28"/>
          <w:szCs w:val="28"/>
        </w:rPr>
        <w:t>не следует изготавливать трубопроводы гипохлорита натрия?</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согласно </w:t>
      </w:r>
      <w:r w:rsidR="00B32B24"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B32B24"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 xml:space="preserve">от 20.11.2013 № 554, </w:t>
      </w:r>
      <w:r w:rsidRPr="0033017A">
        <w:rPr>
          <w:rFonts w:ascii="Times New Roman" w:hAnsi="Times New Roman" w:cs="Times New Roman"/>
          <w:color w:val="000000" w:themeColor="text1"/>
          <w:sz w:val="28"/>
          <w:szCs w:val="28"/>
        </w:rPr>
        <w:t>следует испытывать на плотность трубопроводы гипохлорита натрия?</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согласно </w:t>
      </w:r>
      <w:r w:rsidR="00B32B24"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B32B24"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 xml:space="preserve">от 20.11.2013 № 554, </w:t>
      </w:r>
      <w:r w:rsidRPr="0033017A">
        <w:rPr>
          <w:rFonts w:ascii="Times New Roman" w:hAnsi="Times New Roman" w:cs="Times New Roman"/>
          <w:color w:val="000000" w:themeColor="text1"/>
          <w:sz w:val="28"/>
          <w:szCs w:val="28"/>
        </w:rPr>
        <w:t xml:space="preserve">следует выполнить перед пуском </w:t>
      </w:r>
      <w:r w:rsidRPr="0033017A">
        <w:rPr>
          <w:rFonts w:ascii="Times New Roman" w:hAnsi="Times New Roman" w:cs="Times New Roman"/>
          <w:color w:val="000000" w:themeColor="text1"/>
          <w:sz w:val="28"/>
          <w:szCs w:val="28"/>
        </w:rPr>
        <w:br/>
        <w:t>в эксплуатацию трубопроводов гипохлорита натрия?</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согласно </w:t>
      </w:r>
      <w:r w:rsidR="00B32B24"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B32B24"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от 20.11.2013 № 554,</w:t>
      </w:r>
      <w:r w:rsidRPr="0033017A">
        <w:rPr>
          <w:rFonts w:ascii="Times New Roman" w:hAnsi="Times New Roman" w:cs="Times New Roman"/>
          <w:color w:val="000000" w:themeColor="text1"/>
          <w:sz w:val="28"/>
          <w:szCs w:val="28"/>
        </w:rPr>
        <w:t xml:space="preserve"> должны быть оснащены емкости химического гипохлорита натрия?</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согласно </w:t>
      </w:r>
      <w:r w:rsidR="00B32B24"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B32B24"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 xml:space="preserve">от 20.11.2013 № 554, </w:t>
      </w:r>
      <w:r w:rsidRPr="0033017A">
        <w:rPr>
          <w:rFonts w:ascii="Times New Roman" w:hAnsi="Times New Roman" w:cs="Times New Roman"/>
          <w:color w:val="000000" w:themeColor="text1"/>
          <w:sz w:val="28"/>
          <w:szCs w:val="28"/>
        </w:rPr>
        <w:t>суммарную погрешность измерения концентрации хлора должны иметь сигнализаторы хлора?</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приборы не предусмотрены согласно </w:t>
      </w:r>
      <w:r w:rsidR="00B32B24" w:rsidRPr="0033017A">
        <w:rPr>
          <w:rFonts w:ascii="Times New Roman" w:hAnsi="Times New Roman" w:cs="Times New Roman"/>
          <w:color w:val="000000" w:themeColor="text1"/>
          <w:sz w:val="28"/>
          <w:szCs w:val="28"/>
        </w:rPr>
        <w:t xml:space="preserve">Федеральным нормам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производств хлора</w:t>
      </w:r>
      <w:r w:rsidR="00753911" w:rsidRPr="0033017A">
        <w:rPr>
          <w:rFonts w:ascii="Times New Roman" w:hAnsi="Times New Roman" w:cs="Times New Roman"/>
          <w:color w:val="000000" w:themeColor="text1"/>
          <w:sz w:val="28"/>
          <w:szCs w:val="28"/>
        </w:rPr>
        <w:t xml:space="preserve"> </w:t>
      </w:r>
      <w:r w:rsidR="00B32B24" w:rsidRPr="0033017A">
        <w:rPr>
          <w:rFonts w:ascii="Times New Roman" w:hAnsi="Times New Roman" w:cs="Times New Roman"/>
          <w:color w:val="000000" w:themeColor="text1"/>
          <w:sz w:val="28"/>
          <w:szCs w:val="28"/>
        </w:rPr>
        <w:t xml:space="preserve">и хлорсодержащих сред», утвержденным приказом Ростехнадзора от 20.11.2013 № 554, </w:t>
      </w:r>
      <w:r w:rsidR="00FA6B7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контроля работы электролизеров?</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концентрации водорода в помещениях электролиза </w:t>
      </w:r>
      <w:r w:rsidRPr="0033017A">
        <w:rPr>
          <w:rFonts w:ascii="Times New Roman" w:hAnsi="Times New Roman" w:cs="Times New Roman"/>
          <w:color w:val="000000" w:themeColor="text1"/>
          <w:sz w:val="28"/>
          <w:szCs w:val="28"/>
        </w:rPr>
        <w:br/>
        <w:t xml:space="preserve">согласно </w:t>
      </w:r>
      <w:r w:rsidR="00B32B24"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B32B24"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 xml:space="preserve">от 20.11.2013 № 554, </w:t>
      </w:r>
      <w:r w:rsidRPr="0033017A">
        <w:rPr>
          <w:rFonts w:ascii="Times New Roman" w:hAnsi="Times New Roman" w:cs="Times New Roman"/>
          <w:color w:val="000000" w:themeColor="text1"/>
          <w:sz w:val="28"/>
          <w:szCs w:val="28"/>
        </w:rPr>
        <w:t>автоматические газоанализаторы должны обеспечить подачу аварийного сигнала?</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Контроль какого параметра не предусмотрен </w:t>
      </w:r>
      <w:r w:rsidR="00B32B24"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производств хлора и хлорсодержащих сред», утвержденными приказом Ростехнадзора от 20.11.2013 № 554, </w:t>
      </w:r>
      <w:r w:rsidR="00FA6B7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производстве электролитического гипохлорита натрия методом бездиафрагменного электролиза?</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относится к потребителям особой группы первой категории надежности электроснабжения согласно </w:t>
      </w:r>
      <w:r w:rsidR="00B32B24"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к содержанию влаги в осушенном газе, который используют для технологических целей (передавливание хлора, продувка, разбавление при конденсации) при производстве хлора методом электролиза, установлено согласно </w:t>
      </w:r>
      <w:r w:rsidR="00B32B24" w:rsidRPr="0033017A">
        <w:rPr>
          <w:rFonts w:ascii="Times New Roman" w:hAnsi="Times New Roman" w:cs="Times New Roman"/>
          <w:color w:val="000000" w:themeColor="text1"/>
          <w:sz w:val="28"/>
          <w:szCs w:val="28"/>
        </w:rPr>
        <w:t xml:space="preserve">Федеральным нормам и правилам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Соли аммония в питающем рассоле и в воде какой концентрации должны подаваться на холодильники смешения для охлаждения хлора при производстве хлора методом электролиза согласно </w:t>
      </w:r>
      <w:r w:rsidR="00B32B24"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трубопроводы жидкого и газообразного хлора подлежат испытанию на плотность в соответствии с </w:t>
      </w:r>
      <w:r w:rsidR="00B32B24"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производств хлора и хлорсодержащих сред», утвержденными приказом Ростехнадзора 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контейнеры и баллоны для хлора подлежат техническому освидетельствованию (наружный и внутренний осмотр, гидравлическое испытание пробным давлением) </w:t>
      </w:r>
      <w:r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безопасности производств хлора </w:t>
      </w:r>
      <w:r w:rsidR="00B32B24"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хранилища гипохлорита (сосуды) подлежат внутреннему осмотру с использованием технических средств дистанционного контроля при проведении технического освидетельствования согласно </w:t>
      </w:r>
      <w:r w:rsidR="00B32B24" w:rsidRPr="0033017A">
        <w:rPr>
          <w:rFonts w:ascii="Times New Roman" w:hAnsi="Times New Roman" w:cs="Times New Roman"/>
          <w:color w:val="000000" w:themeColor="text1"/>
          <w:sz w:val="28"/>
          <w:szCs w:val="28"/>
        </w:rPr>
        <w:t xml:space="preserve">Федеральным нормам и правилам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хранилища гипохлорита (емкости) подлежат наружному осмотру при проведении технического освидетельствования согласно </w:t>
      </w:r>
      <w:r w:rsidR="00B32B24"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B32B24"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от 20.11.2013 № 554</w:t>
      </w:r>
      <w:r w:rsidRPr="0033017A">
        <w:rPr>
          <w:rFonts w:ascii="Times New Roman" w:hAnsi="Times New Roman" w:cs="Times New Roman"/>
          <w:color w:val="000000" w:themeColor="text1"/>
          <w:sz w:val="28"/>
          <w:szCs w:val="28"/>
        </w:rPr>
        <w:t>?</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технологические трубопроводы гипохлорита натрия подлежат наружному осмотру (в доступных местах) согласно </w:t>
      </w:r>
      <w:r w:rsidR="00B32B24"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не предусматривать оборудование мембранными предохранительными устройства</w:t>
      </w:r>
      <w:r w:rsidR="00943493" w:rsidRPr="0033017A">
        <w:rPr>
          <w:rFonts w:ascii="Times New Roman" w:hAnsi="Times New Roman" w:cs="Times New Roman"/>
          <w:color w:val="000000" w:themeColor="text1"/>
          <w:sz w:val="28"/>
          <w:szCs w:val="28"/>
        </w:rPr>
        <w:t>ми</w:t>
      </w:r>
      <w:r w:rsidRPr="0033017A">
        <w:rPr>
          <w:rFonts w:ascii="Times New Roman" w:hAnsi="Times New Roman" w:cs="Times New Roman"/>
          <w:color w:val="000000" w:themeColor="text1"/>
          <w:sz w:val="28"/>
          <w:szCs w:val="28"/>
        </w:rPr>
        <w:t xml:space="preserve"> на с</w:t>
      </w:r>
      <w:r w:rsidR="00943493" w:rsidRPr="0033017A">
        <w:rPr>
          <w:rFonts w:ascii="Times New Roman" w:hAnsi="Times New Roman" w:cs="Times New Roman"/>
          <w:color w:val="000000" w:themeColor="text1"/>
          <w:sz w:val="28"/>
          <w:szCs w:val="28"/>
        </w:rPr>
        <w:t xml:space="preserve">ушильных башнях, установленных </w:t>
      </w:r>
      <w:r w:rsidRPr="0033017A">
        <w:rPr>
          <w:rFonts w:ascii="Times New Roman" w:hAnsi="Times New Roman" w:cs="Times New Roman"/>
          <w:color w:val="000000" w:themeColor="text1"/>
          <w:sz w:val="28"/>
          <w:szCs w:val="28"/>
        </w:rPr>
        <w:t xml:space="preserve">в производствах хлора мембранным методом </w:t>
      </w:r>
      <w:r w:rsidR="0094349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производствах хлора диафрагменным методом, согласно </w:t>
      </w:r>
      <w:r w:rsidR="00B32B24"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к радиусу кривизны изгибов трубопровода хлора установлено в соответствии с требованиями к технологическому оборудованию, трубопроводам и арматуре при производстве жидкого хлора согласно </w:t>
      </w:r>
      <w:r w:rsidR="00B32B24"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B32B24"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Фланцевые соединения напорных трубопроводов жидкого хлора какого давления должны иметь уплотнение типа «выступ-впадина» </w:t>
      </w:r>
      <w:r w:rsidRPr="0033017A">
        <w:rPr>
          <w:rFonts w:ascii="Times New Roman" w:hAnsi="Times New Roman" w:cs="Times New Roman"/>
          <w:color w:val="000000" w:themeColor="text1"/>
          <w:sz w:val="28"/>
          <w:szCs w:val="28"/>
        </w:rPr>
        <w:br/>
        <w:t xml:space="preserve">или «шип-паз» в соответствии с требованиями к технологическому оборудованию, трубопроводам и арматуре согласно </w:t>
      </w:r>
      <w:r w:rsidR="00B32B24"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Фланцевые соединения напорных трубопроводов жидкого хлора какого давления должны иметь уплотнение типа «гладкая </w:t>
      </w:r>
      <w:r w:rsidR="00FA6B7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соединительным выступом» в соответствии с требованиями </w:t>
      </w:r>
      <w:r w:rsidR="00FA6B7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технологическому оборудованию, трубопроводам и арматуре согласно </w:t>
      </w:r>
      <w:r w:rsidR="00B32B24"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трубопроводы жидкого хлора должны быть выполнены </w:t>
      </w:r>
      <w:r w:rsidRPr="0033017A">
        <w:rPr>
          <w:rFonts w:ascii="Times New Roman" w:hAnsi="Times New Roman" w:cs="Times New Roman"/>
          <w:color w:val="000000" w:themeColor="text1"/>
          <w:sz w:val="28"/>
          <w:szCs w:val="28"/>
        </w:rPr>
        <w:br/>
        <w:t xml:space="preserve">из хладостойких марок стали в соответствии с требованиями </w:t>
      </w:r>
      <w:r w:rsidRPr="0033017A">
        <w:rPr>
          <w:rFonts w:ascii="Times New Roman" w:hAnsi="Times New Roman" w:cs="Times New Roman"/>
          <w:color w:val="000000" w:themeColor="text1"/>
          <w:sz w:val="28"/>
          <w:szCs w:val="28"/>
        </w:rPr>
        <w:br/>
        <w:t xml:space="preserve">к технологическому оборудованию, трубопроводам и арматуре </w:t>
      </w:r>
      <w:r w:rsidRPr="0033017A">
        <w:rPr>
          <w:rFonts w:ascii="Times New Roman" w:hAnsi="Times New Roman" w:cs="Times New Roman"/>
          <w:color w:val="000000" w:themeColor="text1"/>
          <w:sz w:val="28"/>
          <w:szCs w:val="28"/>
        </w:rPr>
        <w:br/>
        <w:t xml:space="preserve">согласно </w:t>
      </w:r>
      <w:r w:rsidR="00B32B24"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B32B24"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прокладка трубопроводов жидкого хлора через производственные помещения, в которых хлор не производят, </w:t>
      </w:r>
      <w:r w:rsidRPr="0033017A">
        <w:rPr>
          <w:rFonts w:ascii="Times New Roman" w:hAnsi="Times New Roman" w:cs="Times New Roman"/>
          <w:color w:val="000000" w:themeColor="text1"/>
          <w:sz w:val="28"/>
          <w:szCs w:val="28"/>
        </w:rPr>
        <w:br/>
        <w:t xml:space="preserve">в соответствии с требованиями к технологическому оборудованию, трубопроводам и арматуре согласно </w:t>
      </w:r>
      <w:r w:rsidR="00B32B24" w:rsidRPr="0033017A">
        <w:rPr>
          <w:rFonts w:ascii="Times New Roman" w:hAnsi="Times New Roman" w:cs="Times New Roman"/>
          <w:color w:val="000000" w:themeColor="text1"/>
          <w:sz w:val="28"/>
          <w:szCs w:val="28"/>
        </w:rPr>
        <w:t xml:space="preserve">Федеральным нормам и правилам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трубопроводов жидкого </w:t>
      </w:r>
      <w:r w:rsidRPr="0033017A">
        <w:rPr>
          <w:rFonts w:ascii="Times New Roman" w:hAnsi="Times New Roman" w:cs="Times New Roman"/>
          <w:color w:val="000000" w:themeColor="text1"/>
          <w:sz w:val="28"/>
          <w:szCs w:val="28"/>
        </w:rPr>
        <w:br/>
        <w:t xml:space="preserve">и газообразного хлора в соответствии с требованиями </w:t>
      </w:r>
      <w:r w:rsidRPr="0033017A">
        <w:rPr>
          <w:rFonts w:ascii="Times New Roman" w:hAnsi="Times New Roman" w:cs="Times New Roman"/>
          <w:color w:val="000000" w:themeColor="text1"/>
          <w:sz w:val="28"/>
          <w:szCs w:val="28"/>
        </w:rPr>
        <w:br/>
        <w:t xml:space="preserve">к технологическому оборудованию, трубопроводам и арматуре </w:t>
      </w:r>
      <w:r w:rsidRPr="0033017A">
        <w:rPr>
          <w:rFonts w:ascii="Times New Roman" w:hAnsi="Times New Roman" w:cs="Times New Roman"/>
          <w:color w:val="000000" w:themeColor="text1"/>
          <w:sz w:val="28"/>
          <w:szCs w:val="28"/>
        </w:rPr>
        <w:br/>
        <w:t xml:space="preserve">согласно </w:t>
      </w:r>
      <w:r w:rsidR="00B32B24"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B32B24"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относительно складов хлора </w:t>
      </w:r>
      <w:r w:rsidRPr="0033017A">
        <w:rPr>
          <w:rFonts w:ascii="Times New Roman" w:hAnsi="Times New Roman" w:cs="Times New Roman"/>
          <w:color w:val="000000" w:themeColor="text1"/>
          <w:sz w:val="28"/>
          <w:szCs w:val="28"/>
        </w:rPr>
        <w:br/>
        <w:t xml:space="preserve">в соответствии с требованиями безопасности к хранению жидкого хлора согласно </w:t>
      </w:r>
      <w:r w:rsidR="00B32B24"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B32B24"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накопление и складирование заполненных контейнеров и баллонов в помещениях, где проводят подготовку </w:t>
      </w:r>
      <w:r w:rsidR="00FA6B7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наполнение тары хлором, в соответствии с порядком проведения слива и налива жидкого хлора согласно </w:t>
      </w:r>
      <w:r w:rsidR="00B32B24" w:rsidRPr="0033017A">
        <w:rPr>
          <w:rFonts w:ascii="Times New Roman" w:hAnsi="Times New Roman" w:cs="Times New Roman"/>
          <w:color w:val="000000" w:themeColor="text1"/>
          <w:sz w:val="28"/>
          <w:szCs w:val="28"/>
        </w:rPr>
        <w:t xml:space="preserve">Федеральным нормам и правилам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вместимость расходного склада хлора </w:t>
      </w:r>
      <w:r w:rsidRPr="0033017A">
        <w:rPr>
          <w:rFonts w:ascii="Times New Roman" w:hAnsi="Times New Roman" w:cs="Times New Roman"/>
          <w:color w:val="000000" w:themeColor="text1"/>
          <w:sz w:val="28"/>
          <w:szCs w:val="28"/>
        </w:rPr>
        <w:br/>
        <w:t xml:space="preserve">в соответствии с требованиями к размещению и устройству складов жидкого хлора в контейнерах (бочках) и баллонах согласно </w:t>
      </w:r>
      <w:r w:rsidR="00B32B24"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объемная доля водорода в газовой фазе в газовом сепараторе, трубопроводе, отводящем готовый гипохлорит натрия, и емкостях хранения готового гипохлорита натрия (накопителях) установлена </w:t>
      </w:r>
      <w:r w:rsidRPr="0033017A">
        <w:rPr>
          <w:rFonts w:ascii="Times New Roman" w:hAnsi="Times New Roman" w:cs="Times New Roman"/>
          <w:color w:val="000000" w:themeColor="text1"/>
          <w:sz w:val="28"/>
          <w:szCs w:val="28"/>
        </w:rPr>
        <w:br/>
        <w:t xml:space="preserve">в соответствии с требованиями безопасности при производстве электрохимического гипохлорита натрия согласно </w:t>
      </w:r>
      <w:r w:rsidR="00B32B24"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принимается радиус опасной зоны для складов химического гипохлорита натрия в соответствии с требованиями к порядку хранения, транспортирования, слива и дозирования гипохлорита натрия </w:t>
      </w:r>
      <w:r w:rsidRPr="0033017A">
        <w:rPr>
          <w:rFonts w:ascii="Times New Roman" w:hAnsi="Times New Roman" w:cs="Times New Roman"/>
          <w:color w:val="000000" w:themeColor="text1"/>
          <w:sz w:val="28"/>
          <w:szCs w:val="28"/>
        </w:rPr>
        <w:br/>
        <w:t xml:space="preserve">согласно </w:t>
      </w:r>
      <w:r w:rsidR="00B32B24"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B32B24"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прокладки трубопроводов для транспортирования гипохлорита натрия согласно </w:t>
      </w:r>
      <w:r w:rsidR="00B32B24"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какое расстояние от источников нагрева и трубопроводов </w:t>
      </w:r>
      <w:r w:rsidRPr="0033017A">
        <w:rPr>
          <w:rFonts w:ascii="Times New Roman" w:hAnsi="Times New Roman" w:cs="Times New Roman"/>
          <w:color w:val="000000" w:themeColor="text1"/>
          <w:sz w:val="28"/>
          <w:szCs w:val="28"/>
        </w:rPr>
        <w:br/>
        <w:t xml:space="preserve">с несовместимыми веществами должны быть удалены трубопроводы </w:t>
      </w:r>
      <w:r w:rsidRPr="0033017A">
        <w:rPr>
          <w:rFonts w:ascii="Times New Roman" w:hAnsi="Times New Roman" w:cs="Times New Roman"/>
          <w:color w:val="000000" w:themeColor="text1"/>
          <w:sz w:val="28"/>
          <w:szCs w:val="28"/>
        </w:rPr>
        <w:br/>
        <w:t xml:space="preserve">для транспортирования гипохлорита натрия согласно </w:t>
      </w:r>
      <w:r w:rsidR="00B32B24"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число последовательных ступеней изоляции крюка крана </w:t>
      </w:r>
      <w:r w:rsidRPr="0033017A">
        <w:rPr>
          <w:rFonts w:ascii="Times New Roman" w:hAnsi="Times New Roman" w:cs="Times New Roman"/>
          <w:color w:val="000000" w:themeColor="text1"/>
          <w:sz w:val="28"/>
          <w:szCs w:val="28"/>
        </w:rPr>
        <w:br/>
        <w:t xml:space="preserve">от земли электрических грузоподъемных устройств в залах диафрагменного электролиза при производстве хлора методом электролиза установлено согласно </w:t>
      </w:r>
      <w:r w:rsidR="00B32B24" w:rsidRPr="0033017A">
        <w:rPr>
          <w:rFonts w:ascii="Times New Roman" w:hAnsi="Times New Roman" w:cs="Times New Roman"/>
          <w:color w:val="000000" w:themeColor="text1"/>
          <w:sz w:val="28"/>
          <w:szCs w:val="28"/>
        </w:rPr>
        <w:t xml:space="preserve">Федеральным нормам и правилам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общих хлорных коллекторов при производстве хлора методом электролиза </w:t>
      </w:r>
      <w:r w:rsidRPr="0033017A">
        <w:rPr>
          <w:rFonts w:ascii="Times New Roman" w:hAnsi="Times New Roman" w:cs="Times New Roman"/>
          <w:color w:val="000000" w:themeColor="text1"/>
          <w:sz w:val="28"/>
          <w:szCs w:val="28"/>
        </w:rPr>
        <w:br/>
        <w:t xml:space="preserve">согласно </w:t>
      </w:r>
      <w:r w:rsidR="00B32B24"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B32B24"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Должны ли насосы для перекачки агрессивных и едких продуктов оборудоваться поддонами или лотками из коррозионностойких материалов при производстве хлора методом электролиза </w:t>
      </w:r>
      <w:r w:rsidRPr="0033017A">
        <w:rPr>
          <w:rFonts w:ascii="Times New Roman" w:hAnsi="Times New Roman" w:cs="Times New Roman"/>
          <w:color w:val="000000" w:themeColor="text1"/>
          <w:sz w:val="28"/>
          <w:szCs w:val="28"/>
        </w:rPr>
        <w:br/>
        <w:t xml:space="preserve">согласно </w:t>
      </w:r>
      <w:r w:rsidR="00B32B24"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B32B24"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объемная доля водорода в хлоре в общем хлорном коллекторе установлена в соответствии с требованиями безопасности </w:t>
      </w:r>
      <w:r w:rsidRPr="0033017A">
        <w:rPr>
          <w:rFonts w:ascii="Times New Roman" w:hAnsi="Times New Roman" w:cs="Times New Roman"/>
          <w:color w:val="000000" w:themeColor="text1"/>
          <w:sz w:val="28"/>
          <w:szCs w:val="28"/>
        </w:rPr>
        <w:br/>
        <w:t xml:space="preserve">при электролизе диафрагменным методом согласно </w:t>
      </w:r>
      <w:r w:rsidR="00B32B24"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диапазоне следует поддерживать разрежени</w:t>
      </w:r>
      <w:r w:rsidR="00DE483A"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 в групповом водородном коллекторе в соответствии с требованиями безопасности </w:t>
      </w:r>
      <w:r w:rsidRPr="0033017A">
        <w:rPr>
          <w:rFonts w:ascii="Times New Roman" w:hAnsi="Times New Roman" w:cs="Times New Roman"/>
          <w:color w:val="000000" w:themeColor="text1"/>
          <w:sz w:val="28"/>
          <w:szCs w:val="28"/>
        </w:rPr>
        <w:br/>
        <w:t xml:space="preserve">при электролизе хлора диафрагменным методом согласно </w:t>
      </w:r>
      <w:r w:rsidR="00B32B24"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объемная доля кислорода в водороде в общем хлорном коллекторе установлена в соответствии с требованиями безопасности </w:t>
      </w:r>
      <w:r w:rsidRPr="0033017A">
        <w:rPr>
          <w:rFonts w:ascii="Times New Roman" w:hAnsi="Times New Roman" w:cs="Times New Roman"/>
          <w:color w:val="000000" w:themeColor="text1"/>
          <w:sz w:val="28"/>
          <w:szCs w:val="28"/>
        </w:rPr>
        <w:br/>
        <w:t xml:space="preserve">при электролизе диафрагменным методом согласно </w:t>
      </w:r>
      <w:r w:rsidR="00B32B24"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r w:rsidRPr="0033017A">
        <w:rPr>
          <w:rFonts w:ascii="Times New Roman" w:hAnsi="Times New Roman" w:cs="Times New Roman"/>
          <w:color w:val="000000" w:themeColor="text1"/>
          <w:sz w:val="28"/>
          <w:szCs w:val="28"/>
        </w:rPr>
        <w:t>?</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объемная доля кислорода в водороде в общем водородном коллекторе установлена в соответствии с требованиями безопасности </w:t>
      </w:r>
      <w:r w:rsidRPr="0033017A">
        <w:rPr>
          <w:rFonts w:ascii="Times New Roman" w:hAnsi="Times New Roman" w:cs="Times New Roman"/>
          <w:color w:val="000000" w:themeColor="text1"/>
          <w:sz w:val="28"/>
          <w:szCs w:val="28"/>
        </w:rPr>
        <w:br/>
        <w:t xml:space="preserve">при электролизе мембранным методом согласно </w:t>
      </w:r>
      <w:r w:rsidR="00B32B24" w:rsidRPr="0033017A">
        <w:rPr>
          <w:rFonts w:ascii="Times New Roman" w:hAnsi="Times New Roman" w:cs="Times New Roman"/>
          <w:color w:val="000000" w:themeColor="text1"/>
          <w:sz w:val="28"/>
          <w:szCs w:val="28"/>
        </w:rPr>
        <w:t xml:space="preserve">Федеральным нормам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объемная доля водорода в хлоре в общем хлорном коллекторе установлена в соответствии с требованиями безопасности </w:t>
      </w:r>
      <w:r w:rsidRPr="0033017A">
        <w:rPr>
          <w:rFonts w:ascii="Times New Roman" w:hAnsi="Times New Roman" w:cs="Times New Roman"/>
          <w:color w:val="000000" w:themeColor="text1"/>
          <w:sz w:val="28"/>
          <w:szCs w:val="28"/>
        </w:rPr>
        <w:br/>
        <w:t xml:space="preserve">при электролизе ртутным методом согласно </w:t>
      </w:r>
      <w:r w:rsidR="00B32B24" w:rsidRPr="0033017A">
        <w:rPr>
          <w:rFonts w:ascii="Times New Roman" w:hAnsi="Times New Roman" w:cs="Times New Roman"/>
          <w:color w:val="000000" w:themeColor="text1"/>
          <w:sz w:val="28"/>
          <w:szCs w:val="28"/>
        </w:rPr>
        <w:t xml:space="preserve">Федеральным нормам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объемная доля хлора в водороде в общем коллекторе установлена в соответствии с требованиями безопасности </w:t>
      </w:r>
      <w:r w:rsidR="00FA6B7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электролизе соляной кислоты согласно </w:t>
      </w:r>
      <w:r w:rsidR="00B32B24" w:rsidRPr="0033017A">
        <w:rPr>
          <w:rFonts w:ascii="Times New Roman" w:hAnsi="Times New Roman" w:cs="Times New Roman"/>
          <w:color w:val="000000" w:themeColor="text1"/>
          <w:sz w:val="28"/>
          <w:szCs w:val="28"/>
        </w:rPr>
        <w:t xml:space="preserve">Федеральным нормам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r w:rsidRPr="0033017A">
        <w:rPr>
          <w:rFonts w:ascii="Times New Roman" w:hAnsi="Times New Roman" w:cs="Times New Roman"/>
          <w:color w:val="000000" w:themeColor="text1"/>
          <w:sz w:val="28"/>
          <w:szCs w:val="28"/>
        </w:rPr>
        <w:t>?</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установка на нижней части сосуда с жидким хлором штуцеров для отбора жидкого хлора в соответствии с требованиями </w:t>
      </w:r>
      <w:r w:rsidRPr="0033017A">
        <w:rPr>
          <w:rFonts w:ascii="Times New Roman" w:hAnsi="Times New Roman" w:cs="Times New Roman"/>
          <w:color w:val="000000" w:themeColor="text1"/>
          <w:sz w:val="28"/>
          <w:szCs w:val="28"/>
        </w:rPr>
        <w:br/>
        <w:t xml:space="preserve">к технологическому оборудованию, трубопроводам и арматуре </w:t>
      </w:r>
      <w:r w:rsidR="00377CEA" w:rsidRPr="0033017A">
        <w:rPr>
          <w:rFonts w:ascii="Times New Roman" w:hAnsi="Times New Roman" w:cs="Times New Roman"/>
          <w:color w:val="000000" w:themeColor="text1"/>
          <w:sz w:val="28"/>
          <w:szCs w:val="28"/>
        </w:rPr>
        <w:t>Федеральных норм</w:t>
      </w:r>
      <w:r w:rsidR="00B32B24" w:rsidRPr="0033017A">
        <w:rPr>
          <w:rFonts w:ascii="Times New Roman" w:hAnsi="Times New Roman" w:cs="Times New Roman"/>
          <w:color w:val="000000" w:themeColor="text1"/>
          <w:sz w:val="28"/>
          <w:szCs w:val="28"/>
        </w:rPr>
        <w:t xml:space="preserve"> и правил в области промышленной безопасности «Правила безопасности производств хлора и хлорсодержащих сред», утвержденных приказом Ростехнадзора 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к порядку хранения электрохимического гипохлорита натрия согласно </w:t>
      </w:r>
      <w:r w:rsidR="00B32B24"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Под емкостью-накопителем гипохлорита натрия какого объема должен быть расположен поддон для сбора аварийных проливов гипохлорита натрия в соответствии с требованиями к порядку хранения электрохимического гипохлорита натрия согласно </w:t>
      </w:r>
      <w:r w:rsidR="00B32B24"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Какому требованию должны соответствовать стационарные емкости для хранения гипохлорита натрия согласно </w:t>
      </w:r>
      <w:r w:rsidR="00B32B24" w:rsidRPr="0033017A">
        <w:rPr>
          <w:rFonts w:ascii="Times New Roman" w:hAnsi="Times New Roman" w:cs="Times New Roman"/>
          <w:color w:val="000000" w:themeColor="text1"/>
          <w:sz w:val="28"/>
          <w:szCs w:val="28"/>
        </w:rPr>
        <w:t xml:space="preserve">Федеральным нормам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дозирующих </w:t>
      </w:r>
      <w:r w:rsidRPr="0033017A">
        <w:rPr>
          <w:rFonts w:ascii="Times New Roman" w:hAnsi="Times New Roman" w:cs="Times New Roman"/>
          <w:color w:val="000000" w:themeColor="text1"/>
          <w:sz w:val="28"/>
          <w:szCs w:val="28"/>
        </w:rPr>
        <w:br/>
        <w:t xml:space="preserve">и перекачивающих насосов в соответствии с требованиями к перекачке </w:t>
      </w:r>
      <w:r w:rsidRPr="0033017A">
        <w:rPr>
          <w:rFonts w:ascii="Times New Roman" w:hAnsi="Times New Roman" w:cs="Times New Roman"/>
          <w:color w:val="000000" w:themeColor="text1"/>
          <w:sz w:val="28"/>
          <w:szCs w:val="28"/>
        </w:rPr>
        <w:br/>
        <w:t xml:space="preserve">и дозированию гипохлорита натрия согласно </w:t>
      </w:r>
      <w:r w:rsidR="00B32B24" w:rsidRPr="0033017A">
        <w:rPr>
          <w:rFonts w:ascii="Times New Roman" w:hAnsi="Times New Roman" w:cs="Times New Roman"/>
          <w:color w:val="000000" w:themeColor="text1"/>
          <w:sz w:val="28"/>
          <w:szCs w:val="28"/>
        </w:rPr>
        <w:t xml:space="preserve">Федеральным нормам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испарителей, </w:t>
      </w:r>
      <w:r w:rsidR="00FA6B7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помощи которых получают газообразный хлор, согласно</w:t>
      </w:r>
      <w:r w:rsidR="00C47818" w:rsidRPr="0033017A">
        <w:rPr>
          <w:rFonts w:ascii="Times New Roman" w:hAnsi="Times New Roman" w:cs="Times New Roman"/>
          <w:color w:val="000000" w:themeColor="text1"/>
          <w:sz w:val="28"/>
          <w:szCs w:val="28"/>
        </w:rPr>
        <w:t xml:space="preserve"> </w:t>
      </w:r>
      <w:r w:rsidR="00B32B24"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является неверным требованием </w:t>
      </w:r>
      <w:r w:rsidRPr="0033017A">
        <w:rPr>
          <w:rFonts w:ascii="Times New Roman" w:hAnsi="Times New Roman" w:cs="Times New Roman"/>
          <w:color w:val="000000" w:themeColor="text1"/>
          <w:sz w:val="28"/>
          <w:szCs w:val="28"/>
        </w:rPr>
        <w:br/>
        <w:t xml:space="preserve">для исключения возможности переполнения емкости (резервуара, танка, сборника, вагон-цистерны, контейнер-цистерны) выше установленной нормы налива для хлорных сосудов (1,25 кг/дм3) согласно </w:t>
      </w:r>
      <w:r w:rsidR="00B32B24"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должно располагаться сигнализирующее устройство о проскоке жидкого хлора в абгазную линию емкости (резервуара, танка, сборника, вагон-цистерны, контейнер-цистерны) при наливе жидкого хлора </w:t>
      </w:r>
      <w:r w:rsidRPr="0033017A">
        <w:rPr>
          <w:rFonts w:ascii="Times New Roman" w:hAnsi="Times New Roman" w:cs="Times New Roman"/>
          <w:color w:val="000000" w:themeColor="text1"/>
          <w:sz w:val="28"/>
          <w:szCs w:val="28"/>
        </w:rPr>
        <w:br/>
        <w:t xml:space="preserve">в емкость согласно </w:t>
      </w:r>
      <w:r w:rsidR="00B32B24"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B32B24"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Какому требованию должна соответствовать вместимость резервного резервуара при хранении жидкого хлора в низкотемпературных изотермических условиях согласно </w:t>
      </w:r>
      <w:r w:rsidR="00B32B24" w:rsidRPr="0033017A">
        <w:rPr>
          <w:rFonts w:ascii="Times New Roman" w:hAnsi="Times New Roman" w:cs="Times New Roman"/>
          <w:color w:val="000000" w:themeColor="text1"/>
          <w:sz w:val="28"/>
          <w:szCs w:val="28"/>
        </w:rPr>
        <w:t xml:space="preserve">Федеральным нормам и правилам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расчетное давление для напорных трубопроводов гипохлорита натрия согласно </w:t>
      </w:r>
      <w:r w:rsidR="00B32B24"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B32B24"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требований к прокладкам для фланцевых соединений трубопроводов гипохлорита натрия</w:t>
      </w:r>
      <w:r w:rsidR="00DE483A" w:rsidRPr="0033017A">
        <w:rPr>
          <w:rFonts w:ascii="Times New Roman" w:hAnsi="Times New Roman" w:cs="Times New Roman"/>
          <w:color w:val="000000" w:themeColor="text1"/>
          <w:sz w:val="28"/>
          <w:szCs w:val="28"/>
        </w:rPr>
        <w:t>, противоречащее</w:t>
      </w:r>
      <w:r w:rsidR="000B721F" w:rsidRPr="0033017A">
        <w:rPr>
          <w:rFonts w:ascii="Times New Roman" w:hAnsi="Times New Roman" w:cs="Times New Roman"/>
          <w:color w:val="000000" w:themeColor="text1"/>
          <w:sz w:val="28"/>
          <w:szCs w:val="28"/>
        </w:rPr>
        <w:t xml:space="preserve"> </w:t>
      </w:r>
      <w:r w:rsidR="00B32B24"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B32B24"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к запорной арматуре трубопроводов гипохлорита натрия, установленных </w:t>
      </w:r>
      <w:r w:rsidRPr="0033017A">
        <w:rPr>
          <w:rFonts w:ascii="Times New Roman" w:hAnsi="Times New Roman" w:cs="Times New Roman"/>
          <w:color w:val="000000" w:themeColor="text1"/>
          <w:sz w:val="28"/>
          <w:szCs w:val="28"/>
        </w:rPr>
        <w:br/>
        <w:t xml:space="preserve">согласно </w:t>
      </w:r>
      <w:r w:rsidR="00B32B24"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B32B24"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систем контроля, сигнализации, автоматики и управления технологическими процессами производства, хранения и потребления химического гипохлорита натрия</w:t>
      </w:r>
      <w:r w:rsidR="00DE483A" w:rsidRPr="0033017A">
        <w:rPr>
          <w:rFonts w:ascii="Times New Roman" w:hAnsi="Times New Roman" w:cs="Times New Roman"/>
          <w:color w:val="000000" w:themeColor="text1"/>
          <w:sz w:val="28"/>
          <w:szCs w:val="28"/>
        </w:rPr>
        <w:t>, противоречащее</w:t>
      </w:r>
      <w:r w:rsidR="00EE3F14" w:rsidRPr="0033017A">
        <w:rPr>
          <w:rFonts w:ascii="Times New Roman" w:hAnsi="Times New Roman" w:cs="Times New Roman"/>
          <w:color w:val="000000" w:themeColor="text1"/>
          <w:sz w:val="28"/>
          <w:szCs w:val="28"/>
        </w:rPr>
        <w:t xml:space="preserve"> </w:t>
      </w:r>
      <w:r w:rsidR="00B32B24"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B32B24"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должны быть оснащены линии налива и слива жидкого хлора, линии абгазного хлора, линии сжатого газа для передавливания </w:t>
      </w:r>
      <w:r w:rsidRPr="0033017A">
        <w:rPr>
          <w:rFonts w:ascii="Times New Roman" w:hAnsi="Times New Roman" w:cs="Times New Roman"/>
          <w:color w:val="000000" w:themeColor="text1"/>
          <w:sz w:val="28"/>
          <w:szCs w:val="28"/>
        </w:rPr>
        <w:br/>
        <w:t xml:space="preserve">на емкостном оборудовании для хранения жидкого хлора (резервуары, танки, сборники) согласно </w:t>
      </w:r>
      <w:r w:rsidR="00B32B24"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B32B24"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требований к фла</w:t>
      </w:r>
      <w:r w:rsidR="00B92868" w:rsidRPr="0033017A">
        <w:rPr>
          <w:rFonts w:ascii="Times New Roman" w:hAnsi="Times New Roman" w:cs="Times New Roman"/>
          <w:color w:val="000000" w:themeColor="text1"/>
          <w:sz w:val="28"/>
          <w:szCs w:val="28"/>
        </w:rPr>
        <w:t>нцевым соединениям трубопровода</w:t>
      </w:r>
      <w:r w:rsidRPr="0033017A">
        <w:rPr>
          <w:rFonts w:ascii="Times New Roman" w:hAnsi="Times New Roman" w:cs="Times New Roman"/>
          <w:color w:val="000000" w:themeColor="text1"/>
          <w:sz w:val="28"/>
          <w:szCs w:val="28"/>
        </w:rPr>
        <w:t xml:space="preserve"> жидкого хлора</w:t>
      </w:r>
      <w:r w:rsidR="0045546E" w:rsidRPr="0033017A">
        <w:rPr>
          <w:rFonts w:ascii="Times New Roman" w:hAnsi="Times New Roman" w:cs="Times New Roman"/>
          <w:color w:val="000000" w:themeColor="text1"/>
          <w:sz w:val="28"/>
          <w:szCs w:val="28"/>
        </w:rPr>
        <w:t xml:space="preserve">, противоречащее </w:t>
      </w:r>
      <w:r w:rsidR="00B32B24"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прокладок </w:t>
      </w:r>
      <w:r w:rsidR="00FA6B7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фланцевых соединений хлоропроводов</w:t>
      </w:r>
      <w:r w:rsidR="0045546E" w:rsidRPr="0033017A">
        <w:rPr>
          <w:rFonts w:ascii="Times New Roman" w:hAnsi="Times New Roman" w:cs="Times New Roman"/>
          <w:color w:val="000000" w:themeColor="text1"/>
          <w:sz w:val="28"/>
          <w:szCs w:val="28"/>
        </w:rPr>
        <w:t>,</w:t>
      </w:r>
      <w:r w:rsidR="00DC118A" w:rsidRPr="0033017A">
        <w:rPr>
          <w:rFonts w:ascii="Times New Roman" w:hAnsi="Times New Roman" w:cs="Times New Roman"/>
          <w:color w:val="000000" w:themeColor="text1"/>
          <w:sz w:val="28"/>
          <w:szCs w:val="28"/>
        </w:rPr>
        <w:t xml:space="preserve"> </w:t>
      </w:r>
      <w:r w:rsidR="0045546E" w:rsidRPr="0033017A">
        <w:rPr>
          <w:rFonts w:ascii="Times New Roman" w:hAnsi="Times New Roman" w:cs="Times New Roman"/>
          <w:color w:val="000000" w:themeColor="text1"/>
          <w:sz w:val="28"/>
          <w:szCs w:val="28"/>
        </w:rPr>
        <w:t>противоречащее</w:t>
      </w:r>
      <w:r w:rsidR="00DC118A" w:rsidRPr="0033017A">
        <w:rPr>
          <w:rFonts w:ascii="Times New Roman" w:hAnsi="Times New Roman" w:cs="Times New Roman"/>
          <w:color w:val="000000" w:themeColor="text1"/>
          <w:sz w:val="28"/>
          <w:szCs w:val="28"/>
        </w:rPr>
        <w:t xml:space="preserve"> </w:t>
      </w:r>
      <w:r w:rsidR="00B32B24"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способов и параметров хранения жидкого хлора в танках и контейнерах-цистернах</w:t>
      </w:r>
      <w:r w:rsidR="0045546E"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br/>
      </w:r>
      <w:r w:rsidR="0045546E" w:rsidRPr="0033017A">
        <w:rPr>
          <w:rFonts w:ascii="Times New Roman" w:hAnsi="Times New Roman" w:cs="Times New Roman"/>
          <w:color w:val="000000" w:themeColor="text1"/>
          <w:sz w:val="28"/>
          <w:szCs w:val="28"/>
        </w:rPr>
        <w:t>противоречащее</w:t>
      </w:r>
      <w:r w:rsidR="006E4877" w:rsidRPr="0033017A">
        <w:rPr>
          <w:rFonts w:ascii="Times New Roman" w:hAnsi="Times New Roman" w:cs="Times New Roman"/>
          <w:color w:val="000000" w:themeColor="text1"/>
          <w:sz w:val="28"/>
          <w:szCs w:val="28"/>
        </w:rPr>
        <w:t xml:space="preserve"> </w:t>
      </w:r>
      <w:r w:rsidR="00B32B24"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B32B24"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от 20.11.2013 № 554</w:t>
      </w:r>
      <w:r w:rsidRPr="0033017A">
        <w:rPr>
          <w:rFonts w:ascii="Times New Roman" w:hAnsi="Times New Roman" w:cs="Times New Roman"/>
          <w:color w:val="000000" w:themeColor="text1"/>
          <w:sz w:val="28"/>
          <w:szCs w:val="28"/>
        </w:rPr>
        <w:t>.</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в пределах опасной зоны для складов жидкого хлора, определенной проектной документацией, располагать объекты жилищного, культурно-бытового назначения согласно </w:t>
      </w:r>
      <w:r w:rsidR="00B32B24"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вместимость поддона, установленного под каждым танком (контейнером-цистерной) на закрытом складе жидкого хлора, установлена </w:t>
      </w:r>
      <w:r w:rsidR="00B32B24"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производств хлора </w:t>
      </w:r>
      <w:r w:rsidR="00B32B24" w:rsidRPr="0033017A">
        <w:rPr>
          <w:rFonts w:ascii="Times New Roman" w:hAnsi="Times New Roman" w:cs="Times New Roman"/>
          <w:color w:val="000000" w:themeColor="text1"/>
          <w:sz w:val="28"/>
          <w:szCs w:val="28"/>
        </w:rPr>
        <w:br/>
        <w:t xml:space="preserve">и хлорсодержащих сред», утвержденными приказом Ростехнадзора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требование к хранению жидкого хлора </w:t>
      </w:r>
      <w:r w:rsidRPr="0033017A">
        <w:rPr>
          <w:rFonts w:ascii="Times New Roman" w:hAnsi="Times New Roman" w:cs="Times New Roman"/>
          <w:color w:val="000000" w:themeColor="text1"/>
          <w:sz w:val="28"/>
          <w:szCs w:val="28"/>
        </w:rPr>
        <w:br/>
        <w:t>в ни</w:t>
      </w:r>
      <w:r w:rsidR="00C171E1" w:rsidRPr="0033017A">
        <w:rPr>
          <w:rFonts w:ascii="Times New Roman" w:hAnsi="Times New Roman" w:cs="Times New Roman"/>
          <w:color w:val="000000" w:themeColor="text1"/>
          <w:sz w:val="28"/>
          <w:szCs w:val="28"/>
        </w:rPr>
        <w:t xml:space="preserve">зкотемпературных изотермических </w:t>
      </w:r>
      <w:r w:rsidRPr="0033017A">
        <w:rPr>
          <w:rFonts w:ascii="Times New Roman" w:hAnsi="Times New Roman" w:cs="Times New Roman"/>
          <w:color w:val="000000" w:themeColor="text1"/>
          <w:sz w:val="28"/>
          <w:szCs w:val="28"/>
        </w:rPr>
        <w:t>условиях</w:t>
      </w:r>
      <w:r w:rsidR="0045546E" w:rsidRPr="0033017A">
        <w:rPr>
          <w:rFonts w:ascii="Times New Roman" w:hAnsi="Times New Roman" w:cs="Times New Roman"/>
          <w:color w:val="000000" w:themeColor="text1"/>
          <w:sz w:val="28"/>
          <w:szCs w:val="28"/>
        </w:rPr>
        <w:t>,</w:t>
      </w:r>
      <w:r w:rsidR="00C171E1" w:rsidRPr="0033017A">
        <w:rPr>
          <w:rFonts w:ascii="Times New Roman" w:hAnsi="Times New Roman" w:cs="Times New Roman"/>
          <w:color w:val="000000" w:themeColor="text1"/>
          <w:sz w:val="28"/>
          <w:szCs w:val="28"/>
        </w:rPr>
        <w:t xml:space="preserve"> </w:t>
      </w:r>
      <w:r w:rsidR="0045546E" w:rsidRPr="0033017A">
        <w:rPr>
          <w:rFonts w:ascii="Times New Roman" w:hAnsi="Times New Roman" w:cs="Times New Roman"/>
          <w:color w:val="000000" w:themeColor="text1"/>
          <w:sz w:val="28"/>
          <w:szCs w:val="28"/>
        </w:rPr>
        <w:t>противоречащее</w:t>
      </w:r>
      <w:r w:rsidR="00C171E1" w:rsidRPr="0033017A">
        <w:rPr>
          <w:rFonts w:ascii="Times New Roman" w:hAnsi="Times New Roman" w:cs="Times New Roman"/>
          <w:color w:val="000000" w:themeColor="text1"/>
          <w:sz w:val="28"/>
          <w:szCs w:val="28"/>
        </w:rPr>
        <w:t xml:space="preserve"> </w:t>
      </w:r>
      <w:r w:rsidR="00B32B24"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хранения химического гипохлорита натри</w:t>
      </w:r>
      <w:r w:rsidR="0045546E" w:rsidRPr="0033017A">
        <w:rPr>
          <w:rFonts w:ascii="Times New Roman" w:hAnsi="Times New Roman" w:cs="Times New Roman"/>
          <w:color w:val="000000" w:themeColor="text1"/>
          <w:sz w:val="28"/>
          <w:szCs w:val="28"/>
        </w:rPr>
        <w:t>я, противоречащее</w:t>
      </w:r>
      <w:r w:rsidR="00A95F95" w:rsidRPr="0033017A">
        <w:rPr>
          <w:rFonts w:ascii="Times New Roman" w:hAnsi="Times New Roman" w:cs="Times New Roman"/>
          <w:color w:val="000000" w:themeColor="text1"/>
          <w:sz w:val="28"/>
          <w:szCs w:val="28"/>
        </w:rPr>
        <w:t xml:space="preserve"> </w:t>
      </w:r>
      <w:r w:rsidR="00B32B24" w:rsidRPr="0033017A">
        <w:rPr>
          <w:rFonts w:ascii="Times New Roman" w:hAnsi="Times New Roman" w:cs="Times New Roman"/>
          <w:color w:val="000000" w:themeColor="text1"/>
          <w:sz w:val="28"/>
          <w:szCs w:val="28"/>
        </w:rPr>
        <w:t xml:space="preserve">Федеральным нормам и правилам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концентрацией по активному хлору допускается хранение химического гипохлорита натрия в стационарных емкостях в товарном виде согласно </w:t>
      </w:r>
      <w:r w:rsidR="00B32B24"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B32B24"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температуре окружающей среды допускается хранение низкоконцентрированного электролитического гипохлорита натрия </w:t>
      </w:r>
      <w:r w:rsidRPr="0033017A">
        <w:rPr>
          <w:rFonts w:ascii="Times New Roman" w:hAnsi="Times New Roman" w:cs="Times New Roman"/>
          <w:color w:val="000000" w:themeColor="text1"/>
          <w:sz w:val="28"/>
          <w:szCs w:val="28"/>
        </w:rPr>
        <w:br/>
        <w:t xml:space="preserve">в расходных баках (накопителях) согласно </w:t>
      </w:r>
      <w:r w:rsidR="00B32B24" w:rsidRPr="0033017A">
        <w:rPr>
          <w:rFonts w:ascii="Times New Roman" w:hAnsi="Times New Roman" w:cs="Times New Roman"/>
          <w:color w:val="000000" w:themeColor="text1"/>
          <w:sz w:val="28"/>
          <w:szCs w:val="28"/>
        </w:rPr>
        <w:t xml:space="preserve">Федеральным нормам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методом не проводят слив и налив электрохимического гипохлорита натрия согласно </w:t>
      </w:r>
      <w:r w:rsidR="00B32B24"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B32B24"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от 20.11.2013 № 554</w:t>
      </w:r>
      <w:r w:rsidRPr="0033017A">
        <w:rPr>
          <w:rFonts w:ascii="Times New Roman" w:hAnsi="Times New Roman" w:cs="Times New Roman"/>
          <w:color w:val="000000" w:themeColor="text1"/>
          <w:sz w:val="28"/>
          <w:szCs w:val="28"/>
        </w:rPr>
        <w:t>?</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вид склада из нижеперечисленных не относится к виду складов жидкого хлора в соответствии с классификацией складов жидкого хлора по назначению согласно </w:t>
      </w:r>
      <w:r w:rsidR="00B32B24"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B32B24"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целей предназначены кустовые склады жидкого хлора </w:t>
      </w:r>
      <w:r w:rsidR="00FA6B7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таре в соответствии с классификацией складов жидкого хлора </w:t>
      </w:r>
      <w:r w:rsidR="00FA6B76" w:rsidRPr="0033017A">
        <w:rPr>
          <w:rFonts w:ascii="Times New Roman" w:hAnsi="Times New Roman" w:cs="Times New Roman"/>
          <w:color w:val="000000" w:themeColor="text1"/>
          <w:sz w:val="28"/>
          <w:szCs w:val="28"/>
        </w:rPr>
        <w:br/>
      </w:r>
      <w:r w:rsidR="002418AB" w:rsidRPr="0033017A">
        <w:rPr>
          <w:rFonts w:ascii="Times New Roman" w:hAnsi="Times New Roman" w:cs="Times New Roman"/>
          <w:color w:val="000000" w:themeColor="text1"/>
          <w:sz w:val="28"/>
          <w:szCs w:val="28"/>
        </w:rPr>
        <w:t>по назначению</w:t>
      </w:r>
      <w:r w:rsidRPr="0033017A">
        <w:rPr>
          <w:rFonts w:ascii="Times New Roman" w:hAnsi="Times New Roman" w:cs="Times New Roman"/>
          <w:color w:val="000000" w:themeColor="text1"/>
          <w:sz w:val="28"/>
          <w:szCs w:val="28"/>
        </w:rPr>
        <w:t xml:space="preserve"> согласно </w:t>
      </w:r>
      <w:r w:rsidR="00B32B24"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B32B24"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0D2689"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целей предназначены расходные склады жидкого хлора </w:t>
      </w:r>
      <w:r w:rsidRPr="0033017A">
        <w:rPr>
          <w:rFonts w:ascii="Times New Roman" w:hAnsi="Times New Roman" w:cs="Times New Roman"/>
          <w:color w:val="000000" w:themeColor="text1"/>
          <w:sz w:val="28"/>
          <w:szCs w:val="28"/>
        </w:rPr>
        <w:br/>
        <w:t xml:space="preserve">в соответствии с классификацией складов жидкого хлора по назначению согласно </w:t>
      </w:r>
      <w:r w:rsidR="00B32B24"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B32B24"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Исходя из каких требований устанавливаются минимально допустимые расстояния от складов хлора до производственных </w:t>
      </w:r>
      <w:r w:rsidR="00FA6B7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вспомогательных объектов организации, не связанных с производством (потреблением) жидкого хлора, согласно </w:t>
      </w:r>
      <w:r w:rsidR="00B32B24" w:rsidRPr="0033017A">
        <w:rPr>
          <w:rFonts w:ascii="Times New Roman" w:hAnsi="Times New Roman" w:cs="Times New Roman"/>
          <w:color w:val="000000" w:themeColor="text1"/>
          <w:sz w:val="28"/>
          <w:szCs w:val="28"/>
        </w:rPr>
        <w:t xml:space="preserve">Федеральным нормам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Исходя из каких требований устанавливаются минимально допустимые расстояния от складов хлора до взрывоопасных объектов </w:t>
      </w:r>
      <w:r w:rsidRPr="0033017A">
        <w:rPr>
          <w:rFonts w:ascii="Times New Roman" w:hAnsi="Times New Roman" w:cs="Times New Roman"/>
          <w:color w:val="000000" w:themeColor="text1"/>
          <w:sz w:val="28"/>
          <w:szCs w:val="28"/>
        </w:rPr>
        <w:br/>
        <w:t xml:space="preserve">согласно </w:t>
      </w:r>
      <w:r w:rsidR="00B32B24"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B32B24"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утверждение в отношении расположения складов жидкого хлора</w:t>
      </w:r>
      <w:r w:rsidR="0045546E" w:rsidRPr="0033017A">
        <w:rPr>
          <w:rFonts w:ascii="Times New Roman" w:hAnsi="Times New Roman" w:cs="Times New Roman"/>
          <w:color w:val="000000" w:themeColor="text1"/>
          <w:sz w:val="28"/>
          <w:szCs w:val="28"/>
        </w:rPr>
        <w:t>,</w:t>
      </w:r>
      <w:r w:rsidR="0026353A" w:rsidRPr="0033017A">
        <w:rPr>
          <w:rFonts w:ascii="Times New Roman" w:hAnsi="Times New Roman" w:cs="Times New Roman"/>
          <w:color w:val="000000" w:themeColor="text1"/>
          <w:sz w:val="28"/>
          <w:szCs w:val="28"/>
        </w:rPr>
        <w:t xml:space="preserve"> </w:t>
      </w:r>
      <w:r w:rsidR="0045546E" w:rsidRPr="0033017A">
        <w:rPr>
          <w:rFonts w:ascii="Times New Roman" w:hAnsi="Times New Roman" w:cs="Times New Roman"/>
          <w:color w:val="000000" w:themeColor="text1"/>
          <w:sz w:val="28"/>
          <w:szCs w:val="28"/>
        </w:rPr>
        <w:t>противоречащее</w:t>
      </w:r>
      <w:r w:rsidR="006952BE" w:rsidRPr="0033017A">
        <w:rPr>
          <w:rFonts w:ascii="Times New Roman" w:hAnsi="Times New Roman" w:cs="Times New Roman"/>
          <w:color w:val="000000" w:themeColor="text1"/>
          <w:sz w:val="28"/>
          <w:szCs w:val="28"/>
        </w:rPr>
        <w:t xml:space="preserve"> </w:t>
      </w:r>
      <w:r w:rsidR="00B32B24" w:rsidRPr="0033017A">
        <w:rPr>
          <w:rFonts w:ascii="Times New Roman" w:hAnsi="Times New Roman" w:cs="Times New Roman"/>
          <w:color w:val="000000" w:themeColor="text1"/>
          <w:sz w:val="28"/>
          <w:szCs w:val="28"/>
        </w:rPr>
        <w:t xml:space="preserve">Федеральным нормам и правилам </w:t>
      </w:r>
      <w:r w:rsidR="00AD4C84"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складов жидкого хлора</w:t>
      </w:r>
      <w:r w:rsidR="0045546E" w:rsidRPr="0033017A">
        <w:rPr>
          <w:rFonts w:ascii="Times New Roman" w:hAnsi="Times New Roman" w:cs="Times New Roman"/>
          <w:color w:val="000000" w:themeColor="text1"/>
          <w:sz w:val="28"/>
          <w:szCs w:val="28"/>
        </w:rPr>
        <w:t>,</w:t>
      </w:r>
      <w:r w:rsidR="0006217A" w:rsidRPr="0033017A">
        <w:rPr>
          <w:rFonts w:ascii="Times New Roman" w:hAnsi="Times New Roman" w:cs="Times New Roman"/>
          <w:color w:val="000000" w:themeColor="text1"/>
          <w:sz w:val="28"/>
          <w:szCs w:val="28"/>
        </w:rPr>
        <w:t xml:space="preserve"> </w:t>
      </w:r>
      <w:r w:rsidR="0045546E" w:rsidRPr="0033017A">
        <w:rPr>
          <w:rFonts w:ascii="Times New Roman" w:hAnsi="Times New Roman" w:cs="Times New Roman"/>
          <w:color w:val="000000" w:themeColor="text1"/>
          <w:sz w:val="28"/>
          <w:szCs w:val="28"/>
        </w:rPr>
        <w:t>противоречащее</w:t>
      </w:r>
      <w:r w:rsidR="0006217A" w:rsidRPr="0033017A">
        <w:rPr>
          <w:rFonts w:ascii="Times New Roman" w:hAnsi="Times New Roman" w:cs="Times New Roman"/>
          <w:color w:val="000000" w:themeColor="text1"/>
          <w:sz w:val="28"/>
          <w:szCs w:val="28"/>
        </w:rPr>
        <w:t xml:space="preserve"> </w:t>
      </w:r>
      <w:r w:rsidR="00B32B24"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B32B24"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требование к устройству закрытых складов жидкого хлора</w:t>
      </w:r>
      <w:r w:rsidR="0045546E" w:rsidRPr="0033017A">
        <w:rPr>
          <w:rFonts w:ascii="Times New Roman" w:hAnsi="Times New Roman" w:cs="Times New Roman"/>
          <w:color w:val="000000" w:themeColor="text1"/>
          <w:sz w:val="28"/>
          <w:szCs w:val="28"/>
        </w:rPr>
        <w:t>,</w:t>
      </w:r>
      <w:r w:rsidR="00331429" w:rsidRPr="0033017A">
        <w:rPr>
          <w:rFonts w:ascii="Times New Roman" w:hAnsi="Times New Roman" w:cs="Times New Roman"/>
          <w:color w:val="000000" w:themeColor="text1"/>
          <w:sz w:val="28"/>
          <w:szCs w:val="28"/>
        </w:rPr>
        <w:t xml:space="preserve"> </w:t>
      </w:r>
      <w:r w:rsidR="0045546E" w:rsidRPr="0033017A">
        <w:rPr>
          <w:rFonts w:ascii="Times New Roman" w:hAnsi="Times New Roman" w:cs="Times New Roman"/>
          <w:color w:val="000000" w:themeColor="text1"/>
          <w:sz w:val="28"/>
          <w:szCs w:val="28"/>
        </w:rPr>
        <w:t>противоречащее</w:t>
      </w:r>
      <w:r w:rsidR="00331429" w:rsidRPr="0033017A">
        <w:rPr>
          <w:rFonts w:ascii="Times New Roman" w:hAnsi="Times New Roman" w:cs="Times New Roman"/>
          <w:color w:val="000000" w:themeColor="text1"/>
          <w:sz w:val="28"/>
          <w:szCs w:val="28"/>
        </w:rPr>
        <w:t xml:space="preserve"> </w:t>
      </w:r>
      <w:r w:rsidR="00B32B24"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B32B24"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складов открытого типа хранения жидкого хлора в резервуарах (танках, контейнерах-цистернах)</w:t>
      </w:r>
      <w:r w:rsidR="0045546E" w:rsidRPr="0033017A">
        <w:rPr>
          <w:rFonts w:ascii="Times New Roman" w:hAnsi="Times New Roman" w:cs="Times New Roman"/>
          <w:color w:val="000000" w:themeColor="text1"/>
          <w:sz w:val="28"/>
          <w:szCs w:val="28"/>
        </w:rPr>
        <w:t>,</w:t>
      </w:r>
      <w:r w:rsidR="007C2B9B" w:rsidRPr="0033017A">
        <w:rPr>
          <w:rFonts w:ascii="Times New Roman" w:hAnsi="Times New Roman" w:cs="Times New Roman"/>
          <w:color w:val="000000" w:themeColor="text1"/>
          <w:sz w:val="28"/>
          <w:szCs w:val="28"/>
        </w:rPr>
        <w:t xml:space="preserve"> </w:t>
      </w:r>
      <w:r w:rsidR="0045546E" w:rsidRPr="0033017A">
        <w:rPr>
          <w:rFonts w:ascii="Times New Roman" w:hAnsi="Times New Roman" w:cs="Times New Roman"/>
          <w:color w:val="000000" w:themeColor="text1"/>
          <w:sz w:val="28"/>
          <w:szCs w:val="28"/>
        </w:rPr>
        <w:t>противоречащее</w:t>
      </w:r>
      <w:r w:rsidR="004275FC" w:rsidRPr="0033017A">
        <w:rPr>
          <w:rFonts w:ascii="Times New Roman" w:hAnsi="Times New Roman" w:cs="Times New Roman"/>
          <w:color w:val="000000" w:themeColor="text1"/>
          <w:sz w:val="28"/>
          <w:szCs w:val="28"/>
        </w:rPr>
        <w:t xml:space="preserve"> </w:t>
      </w:r>
      <w:r w:rsidR="00B32B24"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B32B24"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резервной емкости складов жидкого хлора в резервуарах (танках, </w:t>
      </w:r>
      <w:r w:rsidR="00AD4C8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контейнерах-цистернах)</w:t>
      </w:r>
      <w:r w:rsidR="0045546E" w:rsidRPr="0033017A">
        <w:rPr>
          <w:rFonts w:ascii="Times New Roman" w:hAnsi="Times New Roman" w:cs="Times New Roman"/>
          <w:color w:val="000000" w:themeColor="text1"/>
          <w:sz w:val="28"/>
          <w:szCs w:val="28"/>
        </w:rPr>
        <w:t>,</w:t>
      </w:r>
      <w:r w:rsidR="00AD4C84" w:rsidRPr="0033017A">
        <w:rPr>
          <w:rFonts w:ascii="Times New Roman" w:hAnsi="Times New Roman" w:cs="Times New Roman"/>
          <w:color w:val="000000" w:themeColor="text1"/>
          <w:sz w:val="28"/>
          <w:szCs w:val="28"/>
        </w:rPr>
        <w:t xml:space="preserve"> </w:t>
      </w:r>
      <w:r w:rsidR="0045546E" w:rsidRPr="0033017A">
        <w:rPr>
          <w:rFonts w:ascii="Times New Roman" w:hAnsi="Times New Roman" w:cs="Times New Roman"/>
          <w:color w:val="000000" w:themeColor="text1"/>
          <w:sz w:val="28"/>
          <w:szCs w:val="28"/>
        </w:rPr>
        <w:t>противоречащее</w:t>
      </w:r>
      <w:r w:rsidR="008333D2" w:rsidRPr="0033017A">
        <w:rPr>
          <w:rFonts w:ascii="Times New Roman" w:hAnsi="Times New Roman" w:cs="Times New Roman"/>
          <w:color w:val="000000" w:themeColor="text1"/>
          <w:sz w:val="28"/>
          <w:szCs w:val="28"/>
        </w:rPr>
        <w:t xml:space="preserve"> </w:t>
      </w:r>
      <w:r w:rsidR="00B32B24" w:rsidRPr="0033017A">
        <w:rPr>
          <w:rFonts w:ascii="Times New Roman" w:hAnsi="Times New Roman" w:cs="Times New Roman"/>
          <w:color w:val="000000" w:themeColor="text1"/>
          <w:sz w:val="28"/>
          <w:szCs w:val="28"/>
        </w:rPr>
        <w:t xml:space="preserve">Федеральным нормам </w:t>
      </w:r>
      <w:r w:rsidR="00AD4C84"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w:t>
      </w:r>
      <w:r w:rsidR="00AD4C84" w:rsidRPr="0033017A">
        <w:rPr>
          <w:rFonts w:ascii="Times New Roman" w:hAnsi="Times New Roman" w:cs="Times New Roman"/>
          <w:color w:val="000000" w:themeColor="text1"/>
          <w:sz w:val="28"/>
          <w:szCs w:val="28"/>
        </w:rPr>
        <w:t xml:space="preserve">безопасности производств хлора </w:t>
      </w:r>
      <w:r w:rsidR="00B32B24" w:rsidRPr="0033017A">
        <w:rPr>
          <w:rFonts w:ascii="Times New Roman" w:hAnsi="Times New Roman" w:cs="Times New Roman"/>
          <w:color w:val="000000" w:themeColor="text1"/>
          <w:sz w:val="28"/>
          <w:szCs w:val="28"/>
        </w:rPr>
        <w:t>и хлорсодержащих сред», утвержденным приказом Ростехнадзора 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зданиях не следует располагать склады химического гипохлорита натрия согласно </w:t>
      </w:r>
      <w:r w:rsidR="00B32B24"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B32B24"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FA6B76" w:rsidRPr="0033017A">
        <w:rPr>
          <w:rFonts w:ascii="Times New Roman" w:hAnsi="Times New Roman" w:cs="Times New Roman"/>
          <w:color w:val="000000" w:themeColor="text1"/>
          <w:sz w:val="28"/>
          <w:szCs w:val="28"/>
        </w:rPr>
        <w:br/>
      </w:r>
      <w:r w:rsidR="00B32B24" w:rsidRPr="0033017A">
        <w:rPr>
          <w:rFonts w:ascii="Times New Roman" w:hAnsi="Times New Roman" w:cs="Times New Roman"/>
          <w:color w:val="000000" w:themeColor="text1"/>
          <w:sz w:val="28"/>
          <w:szCs w:val="28"/>
        </w:rPr>
        <w:t>от 20.11.2013 № 554?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шланги должны применяться для проведения операций слива </w:t>
      </w:r>
      <w:r w:rsidRPr="0033017A">
        <w:rPr>
          <w:rFonts w:ascii="Times New Roman" w:hAnsi="Times New Roman" w:cs="Times New Roman"/>
          <w:color w:val="000000" w:themeColor="text1"/>
          <w:sz w:val="28"/>
          <w:szCs w:val="28"/>
        </w:rPr>
        <w:br/>
        <w:t>и налива в железнодорожные цистерны и другое нестационарное оборудование?</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максимальное время могут находиться на станции вагоны </w:t>
      </w:r>
      <w:r w:rsidRPr="0033017A">
        <w:rPr>
          <w:rFonts w:ascii="Times New Roman" w:hAnsi="Times New Roman" w:cs="Times New Roman"/>
          <w:color w:val="000000" w:themeColor="text1"/>
          <w:sz w:val="28"/>
          <w:szCs w:val="28"/>
        </w:rPr>
        <w:br/>
        <w:t xml:space="preserve">с опасными грузами класса 1, принятые с подъездных путей </w:t>
      </w:r>
      <w:r w:rsidRPr="0033017A">
        <w:rPr>
          <w:rFonts w:ascii="Times New Roman" w:hAnsi="Times New Roman" w:cs="Times New Roman"/>
          <w:color w:val="000000" w:themeColor="text1"/>
          <w:sz w:val="28"/>
          <w:szCs w:val="28"/>
        </w:rPr>
        <w:br/>
        <w:t xml:space="preserve">от грузоотправителей, согласно РД 15-73-94 «Правила безопасности </w:t>
      </w:r>
      <w:r w:rsidRPr="0033017A">
        <w:rPr>
          <w:rFonts w:ascii="Times New Roman" w:hAnsi="Times New Roman" w:cs="Times New Roman"/>
          <w:color w:val="000000" w:themeColor="text1"/>
          <w:sz w:val="28"/>
          <w:szCs w:val="28"/>
        </w:rPr>
        <w:br/>
        <w:t>при перевозке опасных грузов железнодорожным транспортом», утвержденному постановлением Госгортехнадзора России от 16.08.1994 № 50?</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документ должен предъявляться работникам станции грузоотправителем-владельцем вагонов для перевозки опасных грузов перед каждой погрузкой согласно РД 15-73-94 «Правила безопасности при перевозке опасных грузов железнодорожным транспортом», утвержденному постановлением Госгортехнадзора России от 16.08.1994 № 50?</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книге какой формы ведется учет предъявления к техническому обслуживанию и осмотру вагонов, подаваемых под погрузку опасных грузов, согласно РД 15-73-94 «Правила безопасности при перевозке опасных грузов железнодорожным транспортом», утвержденному постановлением Госгортехнадзора России от 16.08.1994 № 50?</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выдается разрешение на погрузку (выгрузку) легковоспламеняющихся грузов, перевозимых мелкими отправками </w:t>
      </w:r>
      <w:r w:rsidRPr="0033017A">
        <w:rPr>
          <w:rFonts w:ascii="Times New Roman" w:hAnsi="Times New Roman" w:cs="Times New Roman"/>
          <w:color w:val="000000" w:themeColor="text1"/>
          <w:sz w:val="28"/>
          <w:szCs w:val="28"/>
        </w:rPr>
        <w:br/>
        <w:t>или в контейнерах на электрифицированных путях, согласно РД 15-73-94 «Правила безопасности при перевозке опасных грузов железнодорожным транспортом», утвержденному постановлением Госгортехнадзора России от 16.08.1994 № 50?</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разрабатывает и утверждает способ размещения и крепления опасных грузов в контейнерах согласно РД 15-73-94 «Правила безопасности при перевозке опасных грузов железнодорожным транспортом», утвержденному постановлением Госгортехнадзора России от 16.08.1994 № 50?</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должны ограждаться вагоны с опасными грузами класса 1, имеющие в перевозочных документах штемпель «С горки </w:t>
      </w:r>
      <w:r w:rsidR="00FA6B7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не спускать» («Не спускать с горки»), стоящие на сортировочных путях, </w:t>
      </w:r>
      <w:r w:rsidRPr="0033017A">
        <w:rPr>
          <w:rFonts w:ascii="Times New Roman" w:hAnsi="Times New Roman" w:cs="Times New Roman"/>
          <w:color w:val="000000" w:themeColor="text1"/>
          <w:sz w:val="28"/>
          <w:szCs w:val="28"/>
        </w:rPr>
        <w:br/>
        <w:t>согласно РД 15-73-94 «Правила безопасности при перевозке опасных грузов железнодорожным транспортом», утвержденному постановлением Госгортехнадзора России от 16.08.1994 № 50?</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устанавливается скорость передвижения маневрового состава </w:t>
      </w:r>
      <w:r w:rsidRPr="0033017A">
        <w:rPr>
          <w:rFonts w:ascii="Times New Roman" w:hAnsi="Times New Roman" w:cs="Times New Roman"/>
          <w:color w:val="000000" w:themeColor="text1"/>
          <w:sz w:val="28"/>
          <w:szCs w:val="28"/>
        </w:rPr>
        <w:br/>
        <w:t xml:space="preserve">при подаче вагонов с опасными грузами на подъездной путь локомотивом железной дороги согласно РД 15-73-94 «Правила безопасности </w:t>
      </w:r>
      <w:r w:rsidRPr="0033017A">
        <w:rPr>
          <w:rFonts w:ascii="Times New Roman" w:hAnsi="Times New Roman" w:cs="Times New Roman"/>
          <w:color w:val="000000" w:themeColor="text1"/>
          <w:sz w:val="28"/>
          <w:szCs w:val="28"/>
        </w:rPr>
        <w:br/>
        <w:t>при перевозке опасных грузов железнодорожным транспортом», утвержденному постановлением Госгортехнадзора России от 16.08.1994 № 50?</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максимально разрешенную скорость движения маневровых составов при подаче на подъездные пути вагонов с опасными грузами класса 1 согласно РД 15-73-94 «Правила безопасности при перевозке опасных грузов железнодорожным транспортом», утвержденному постановлением Госгортехнадзора России от 16.08.1994 № 50.</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может быть использовано в поезде в качестве прикрытия вагонов </w:t>
      </w:r>
      <w:r w:rsidRPr="0033017A">
        <w:rPr>
          <w:rFonts w:ascii="Times New Roman" w:hAnsi="Times New Roman" w:cs="Times New Roman"/>
          <w:color w:val="000000" w:themeColor="text1"/>
          <w:sz w:val="28"/>
          <w:szCs w:val="28"/>
        </w:rPr>
        <w:br/>
        <w:t xml:space="preserve">с опасными грузами согласно РД 15-73-94 «Правила безопасности </w:t>
      </w:r>
      <w:r w:rsidRPr="0033017A">
        <w:rPr>
          <w:rFonts w:ascii="Times New Roman" w:hAnsi="Times New Roman" w:cs="Times New Roman"/>
          <w:color w:val="000000" w:themeColor="text1"/>
          <w:sz w:val="28"/>
          <w:szCs w:val="28"/>
        </w:rPr>
        <w:br/>
        <w:t>при перевозке опасных грузов железнодорожным транспортом», утвержденному постановлением Госгортехнадзора России от 16.08.1994 № 50?</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Роспуск каких порожних вагонов-цистерн с горок без локомотива запрещается согласно РД 15-73-94 «Правила безопасности при перевозке опасных грузов железнодорожным транспортом», утвержденному постановлением Госгортехнадзора России от 16.08.1994 № 50?</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должен быть в обязательном порядке оборудован локомотив, управляемый машинистом в одно лицо, при производстве маневровой работы с вагонами, загруженными опасными грузами, </w:t>
      </w:r>
      <w:r w:rsidRPr="0033017A">
        <w:rPr>
          <w:rFonts w:ascii="Times New Roman" w:hAnsi="Times New Roman" w:cs="Times New Roman"/>
          <w:color w:val="000000" w:themeColor="text1"/>
          <w:sz w:val="28"/>
          <w:szCs w:val="28"/>
        </w:rPr>
        <w:br/>
        <w:t>согласно РД 15-73-94 «Правила безопасности при перевозке опасных грузов железнодорожным транспортом», утвержденному постановлением Госгортехнадзора России от 16.08.1994 № 50?</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каких путях станции должны устанавливаться вагоны с опасными грузами классов 1 и 2 согласно РД 15-73-94 «Правила безопасности </w:t>
      </w:r>
      <w:r w:rsidRPr="0033017A">
        <w:rPr>
          <w:rFonts w:ascii="Times New Roman" w:hAnsi="Times New Roman" w:cs="Times New Roman"/>
          <w:color w:val="000000" w:themeColor="text1"/>
          <w:sz w:val="28"/>
          <w:szCs w:val="28"/>
        </w:rPr>
        <w:br/>
        <w:t>при перевозке опасных грузов железнодорожным транспортом», утвержденному постановлением Госгортехнадзора России от 16.08.1994 № 50?</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срок грузоотправитель (грузополучатель) обязан обеспечить прибытие специалиста (проводника) для сопровождения вагонов </w:t>
      </w:r>
      <w:r w:rsidRPr="0033017A">
        <w:rPr>
          <w:rFonts w:ascii="Times New Roman" w:hAnsi="Times New Roman" w:cs="Times New Roman"/>
          <w:color w:val="000000" w:themeColor="text1"/>
          <w:sz w:val="28"/>
          <w:szCs w:val="28"/>
        </w:rPr>
        <w:br/>
        <w:t xml:space="preserve">с опасными грузами в случае выявления его отсутствия </w:t>
      </w:r>
      <w:r w:rsidRPr="0033017A">
        <w:rPr>
          <w:rFonts w:ascii="Times New Roman" w:hAnsi="Times New Roman" w:cs="Times New Roman"/>
          <w:color w:val="000000" w:themeColor="text1"/>
          <w:sz w:val="28"/>
          <w:szCs w:val="28"/>
        </w:rPr>
        <w:br/>
        <w:t>согласно РД 15-73-94 «Правила безопасности при перевозке опасных грузов железнодорожным транспортом», утвержденному постановлением Госгортехнадзора России от 16.08.1994 № 50?</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поездах с какими негабаритными грузами запрещается пере</w:t>
      </w:r>
      <w:r w:rsidR="0052504D" w:rsidRPr="0033017A">
        <w:rPr>
          <w:rFonts w:ascii="Times New Roman" w:hAnsi="Times New Roman" w:cs="Times New Roman"/>
          <w:color w:val="000000" w:themeColor="text1"/>
          <w:sz w:val="28"/>
          <w:szCs w:val="28"/>
        </w:rPr>
        <w:t>возка опасных грузов класса 1 согласно</w:t>
      </w:r>
      <w:r w:rsidRPr="0033017A">
        <w:rPr>
          <w:rFonts w:ascii="Times New Roman" w:hAnsi="Times New Roman" w:cs="Times New Roman"/>
          <w:color w:val="000000" w:themeColor="text1"/>
          <w:sz w:val="28"/>
          <w:szCs w:val="28"/>
        </w:rPr>
        <w:t xml:space="preserve"> РД 15-73-94 «Правила безопасности </w:t>
      </w:r>
      <w:r w:rsidRPr="0033017A">
        <w:rPr>
          <w:rFonts w:ascii="Times New Roman" w:hAnsi="Times New Roman" w:cs="Times New Roman"/>
          <w:color w:val="000000" w:themeColor="text1"/>
          <w:sz w:val="28"/>
          <w:szCs w:val="28"/>
        </w:rPr>
        <w:br/>
        <w:t>при перевозке опасных грузов железнодорожным транспортом», утвержденному постановлением Госгортехнадзора России от 16.08.1994 № 50?</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соединять поезда, в составе которых имеются вагоны </w:t>
      </w:r>
      <w:r w:rsidRPr="0033017A">
        <w:rPr>
          <w:rFonts w:ascii="Times New Roman" w:hAnsi="Times New Roman" w:cs="Times New Roman"/>
          <w:color w:val="000000" w:themeColor="text1"/>
          <w:sz w:val="28"/>
          <w:szCs w:val="28"/>
        </w:rPr>
        <w:br/>
        <w:t>со взрывчатыми материалами, согласно РД 15-73-94 «Правила безопасности при перевозке опасных грузов железнодорожным транспортом», утверж</w:t>
      </w:r>
      <w:r w:rsidR="00812FCD" w:rsidRPr="0033017A">
        <w:rPr>
          <w:rFonts w:ascii="Times New Roman" w:hAnsi="Times New Roman" w:cs="Times New Roman"/>
          <w:color w:val="000000" w:themeColor="text1"/>
          <w:sz w:val="28"/>
          <w:szCs w:val="28"/>
        </w:rPr>
        <w:t xml:space="preserve">денному </w:t>
      </w:r>
      <w:r w:rsidRPr="0033017A">
        <w:rPr>
          <w:rFonts w:ascii="Times New Roman" w:hAnsi="Times New Roman" w:cs="Times New Roman"/>
          <w:color w:val="000000" w:themeColor="text1"/>
          <w:sz w:val="28"/>
          <w:szCs w:val="28"/>
        </w:rPr>
        <w:t>постановлением Госгортехнадзора России от 16.08.1994 № 50?</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последовательности ставятся в поезд вагоны с проводниками или специалистами, сопровождающими опасные грузы, со сжатыми, сжиженными и растворенными под давлением газами, токсичными </w:t>
      </w:r>
      <w:r w:rsidRPr="0033017A">
        <w:rPr>
          <w:rFonts w:ascii="Times New Roman" w:hAnsi="Times New Roman" w:cs="Times New Roman"/>
          <w:color w:val="000000" w:themeColor="text1"/>
          <w:sz w:val="28"/>
          <w:szCs w:val="28"/>
        </w:rPr>
        <w:br/>
        <w:t>и ядовитыми веществами согласно РД 15-73-94 «Правила безопасности при перевозке опасных грузов железнодорожным транспортом», утвержденному постановлением Госгортехнадзора России от 16.08.1994 № 50?</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высоту стенок ящиков для перевозки опасных грузов </w:t>
      </w:r>
      <w:r w:rsidRPr="0033017A">
        <w:rPr>
          <w:rFonts w:ascii="Times New Roman" w:hAnsi="Times New Roman" w:cs="Times New Roman"/>
          <w:color w:val="000000" w:themeColor="text1"/>
          <w:sz w:val="28"/>
          <w:szCs w:val="28"/>
        </w:rPr>
        <w:br/>
        <w:t xml:space="preserve">в стеклянной таре в соответствии с общими условиями перевозки опасных грузов в крытых вагонах и контейнерах согласно «Правилам перевозок опасных грузов по железным дорогам», утвержденным Протоколом Совета по железнодорожному транспорту </w:t>
      </w:r>
      <w:r w:rsidRPr="0033017A">
        <w:rPr>
          <w:rFonts w:ascii="Times New Roman" w:hAnsi="Times New Roman" w:cs="Times New Roman"/>
          <w:color w:val="000000" w:themeColor="text1"/>
          <w:sz w:val="28"/>
          <w:szCs w:val="28"/>
        </w:rPr>
        <w:br/>
        <w:t>государств-участников Содружества от 05.04.1996 № 15.</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течение какого времени с момента окончания технического обслуживания подаются под погрузку опас</w:t>
      </w:r>
      <w:r w:rsidR="00AE21C3" w:rsidRPr="0033017A">
        <w:rPr>
          <w:rFonts w:ascii="Times New Roman" w:hAnsi="Times New Roman" w:cs="Times New Roman"/>
          <w:color w:val="000000" w:themeColor="text1"/>
          <w:sz w:val="28"/>
          <w:szCs w:val="28"/>
        </w:rPr>
        <w:t xml:space="preserve">ных грузов вагоны </w:t>
      </w:r>
      <w:r w:rsidR="00AE21C3" w:rsidRPr="0033017A">
        <w:rPr>
          <w:rFonts w:ascii="Times New Roman" w:hAnsi="Times New Roman" w:cs="Times New Roman"/>
          <w:color w:val="000000" w:themeColor="text1"/>
          <w:sz w:val="28"/>
          <w:szCs w:val="28"/>
        </w:rPr>
        <w:br/>
        <w:t>и контейнеры</w:t>
      </w:r>
      <w:r w:rsidRPr="0033017A">
        <w:rPr>
          <w:rFonts w:ascii="Times New Roman" w:hAnsi="Times New Roman" w:cs="Times New Roman"/>
          <w:color w:val="000000" w:themeColor="text1"/>
          <w:sz w:val="28"/>
          <w:szCs w:val="28"/>
        </w:rPr>
        <w:t xml:space="preserve"> в соответствии с общими условиями перевозки опасных грузов в крытых вагонах и контейнерах согласно «Правилам перевозок опасных грузов по железным дорогам», утвержденным Протоколом Совета по железнодорожному транспорту государств-участников Содружества от 05.04.1996 № 15?</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толщины должны применяться доски для устройства настила </w:t>
      </w:r>
      <w:r w:rsidRPr="0033017A">
        <w:rPr>
          <w:rFonts w:ascii="Times New Roman" w:hAnsi="Times New Roman" w:cs="Times New Roman"/>
          <w:color w:val="000000" w:themeColor="text1"/>
          <w:sz w:val="28"/>
          <w:szCs w:val="28"/>
        </w:rPr>
        <w:br/>
        <w:t xml:space="preserve">при укладке опасных грузов в несколько ярусов для обеспечения устойчивости штабелей груза и предохранения упаковки от повреждения между ярусами в соответствии с требованиями к вагонам и контейнерам и размещению в них опасных грузов при перевозке согласно «Правилам перевозок опасных грузов по железным дорогам», утвержденным Протоколом Совета по железнодорожному транспорту </w:t>
      </w:r>
      <w:r w:rsidRPr="0033017A">
        <w:rPr>
          <w:rFonts w:ascii="Times New Roman" w:hAnsi="Times New Roman" w:cs="Times New Roman"/>
          <w:color w:val="000000" w:themeColor="text1"/>
          <w:sz w:val="28"/>
          <w:szCs w:val="28"/>
        </w:rPr>
        <w:br/>
        <w:t>государств-участников Содружества от 05.04.1996 № 15?</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течение какого времени грузополучателями должны быть вывезены со станции контейнеры с опасными грузами согласно «Правилам перевозок опасных грузов по железным дорогам», утвержденным Протоколом Совета по железнодорожному транспорту </w:t>
      </w:r>
      <w:r w:rsidRPr="0033017A">
        <w:rPr>
          <w:rFonts w:ascii="Times New Roman" w:hAnsi="Times New Roman" w:cs="Times New Roman"/>
          <w:color w:val="000000" w:themeColor="text1"/>
          <w:sz w:val="28"/>
          <w:szCs w:val="28"/>
        </w:rPr>
        <w:br/>
        <w:t>государств-участников Содружества от 05.04.1996 № 15?</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массу брутто ящиков, предназначенных для перевозки стеклянной тары с кислотами, в соответствии с требованиями к перевозке опасных грузов в крытых вагонах и контейнерах согласно «Правилам перевозок опасных грузов по железным дорогам», утвержденным Протоколом Совета по железнодорожному транспорту </w:t>
      </w:r>
      <w:r w:rsidRPr="0033017A">
        <w:rPr>
          <w:rFonts w:ascii="Times New Roman" w:hAnsi="Times New Roman" w:cs="Times New Roman"/>
          <w:color w:val="000000" w:themeColor="text1"/>
          <w:sz w:val="28"/>
          <w:szCs w:val="28"/>
        </w:rPr>
        <w:br/>
        <w:t>государств-участников Содружества от 05.04.1996 № 15.</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материал разрешен для обкладки гнезд ящиков при перевозке стеклянной тары с кислотами, в соответствии с требованиями к перевозке опасных грузов в крытых вагонах и контейнерах согласно «Правилам перевозок опасных грузов по железным дорогам», утвержденным Протоколом Совета по железнодорожному транспорту </w:t>
      </w:r>
      <w:r w:rsidRPr="0033017A">
        <w:rPr>
          <w:rFonts w:ascii="Times New Roman" w:hAnsi="Times New Roman" w:cs="Times New Roman"/>
          <w:color w:val="000000" w:themeColor="text1"/>
          <w:sz w:val="28"/>
          <w:szCs w:val="28"/>
        </w:rPr>
        <w:br/>
        <w:t>государств-участников Содружества от 05.04.1996 № 15?</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толщины должны применяться доски для ограждения дверных проемов с целью исключения навала груза на двери при перевозке баллонов с газами в вертикальном положении согласно «Правилам перевозок опасных грузов по железным дорогам», утвержденным Протоколом Совета по железнодорожному транспорту </w:t>
      </w:r>
      <w:r w:rsidRPr="0033017A">
        <w:rPr>
          <w:rFonts w:ascii="Times New Roman" w:hAnsi="Times New Roman" w:cs="Times New Roman"/>
          <w:color w:val="000000" w:themeColor="text1"/>
          <w:sz w:val="28"/>
          <w:szCs w:val="28"/>
        </w:rPr>
        <w:br/>
        <w:t>государств-участников Содружества от 05.04.1996 № 15?</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толщину слоя песка, насыпаемого на пол вагона, </w:t>
      </w:r>
      <w:r w:rsidRPr="0033017A">
        <w:rPr>
          <w:rFonts w:ascii="Times New Roman" w:hAnsi="Times New Roman" w:cs="Times New Roman"/>
          <w:color w:val="000000" w:themeColor="text1"/>
          <w:sz w:val="28"/>
          <w:szCs w:val="28"/>
        </w:rPr>
        <w:br/>
        <w:t>для предотвращения течи груза из вагона при случайном повреждении тары в соответствии со специальными условиями перевозки опасных грузов (кроме грузов классов 1, 6.2 и 7) в крытых вагонах и контейнерах согласно «Правилам перевозок опасных грузов по железным дорогам», утвержденным Протоколом Совета по железнодорожному транспорту государств-участников Содружества от 05.04.1996 № 15.</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правильное расположение бочек с этиловой жидкостью </w:t>
      </w:r>
      <w:r w:rsidRPr="0033017A">
        <w:rPr>
          <w:rFonts w:ascii="Times New Roman" w:hAnsi="Times New Roman" w:cs="Times New Roman"/>
          <w:color w:val="000000" w:themeColor="text1"/>
          <w:sz w:val="28"/>
          <w:szCs w:val="28"/>
        </w:rPr>
        <w:br/>
        <w:t>и ацетонциангидрином в соответствии со специальными условиями перевозки ядовитых (токсичных) веществ согласно «Правилам перевозок опасных грузов по железным дорогам», утвержденным Протоколом Совета по железнодорожному транспорту государств-участников Содружества от 05.04.1996 № 15.</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таре перевозится ртуть в соответствии со специальными требованиями перевозки едких (коррозионных) веществ </w:t>
      </w:r>
      <w:r w:rsidRPr="0033017A">
        <w:rPr>
          <w:rFonts w:ascii="Times New Roman" w:hAnsi="Times New Roman" w:cs="Times New Roman"/>
          <w:color w:val="000000" w:themeColor="text1"/>
          <w:sz w:val="28"/>
          <w:szCs w:val="28"/>
        </w:rPr>
        <w:br/>
        <w:t>согласно «Правилам перевозок опасных грузов по железным дорогам», утвержденным Протоколом Совета по железнодорожному транспорту государств-участников Содружества от 05.04.1996 № 15?</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внутренний объем должны иметь контейнеры для перевозки взрывчатых материалов при транспортировке их на открытом подвижном составе в соответствии с общими требованиями к перевозке опасных грузов класса 1 (взрывчатые материалы) согласно «Правилам перевозок опасных грузов по железным дорогам», утвержденным Протоколом Совета по железнодорожному транспорту государств-участников Содружества от 05.04.1996 № 15?</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транспортные упаковочные комплекты для перевозки радиационных веществ оборудуются рукоятками, скобами или другими приспособлениями, облегчающими их погрузку и выгрузку, </w:t>
      </w:r>
      <w:r w:rsidRPr="0033017A">
        <w:rPr>
          <w:rFonts w:ascii="Times New Roman" w:hAnsi="Times New Roman" w:cs="Times New Roman"/>
          <w:color w:val="000000" w:themeColor="text1"/>
          <w:sz w:val="28"/>
          <w:szCs w:val="28"/>
        </w:rPr>
        <w:br/>
        <w:t xml:space="preserve">в соответствии с требованиями к перевозке опасных грузов класса </w:t>
      </w:r>
      <w:r w:rsidR="00A97BE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7 (радиоактивные материалы, кроме делящихся) согласно «Правилам перевозок опасных грузов по железным дорогам», утвержденным Протоколом Совета по железнодорожному транспорту </w:t>
      </w:r>
      <w:r w:rsidRPr="0033017A">
        <w:rPr>
          <w:rFonts w:ascii="Times New Roman" w:hAnsi="Times New Roman" w:cs="Times New Roman"/>
          <w:color w:val="000000" w:themeColor="text1"/>
          <w:sz w:val="28"/>
          <w:szCs w:val="28"/>
        </w:rPr>
        <w:br/>
        <w:t>государств-участников Содружества от 05.04.1996 № 15?</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транспортные упаковки для перевозки радиационных веществ должны быть снабжены приспособлениями для подъема </w:t>
      </w:r>
      <w:r w:rsidRPr="0033017A">
        <w:rPr>
          <w:rFonts w:ascii="Times New Roman" w:hAnsi="Times New Roman" w:cs="Times New Roman"/>
          <w:color w:val="000000" w:themeColor="text1"/>
          <w:sz w:val="28"/>
          <w:szCs w:val="28"/>
        </w:rPr>
        <w:br/>
        <w:t xml:space="preserve">и перемещения с помощью подъемно-транспортных средств </w:t>
      </w:r>
      <w:r w:rsidRPr="0033017A">
        <w:rPr>
          <w:rFonts w:ascii="Times New Roman" w:hAnsi="Times New Roman" w:cs="Times New Roman"/>
          <w:color w:val="000000" w:themeColor="text1"/>
          <w:sz w:val="28"/>
          <w:szCs w:val="28"/>
        </w:rPr>
        <w:br/>
        <w:t xml:space="preserve">в соответствии с требованиями к перевозке опасных грузов класса </w:t>
      </w:r>
      <w:r w:rsidR="00A97BE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7 (радиоактивные материалы, кроме делящихся) согласно «Правилам перевозок опасных грузов по железным дорогам», утвержденным Протоколом Совета по железнодорожному транспорту </w:t>
      </w:r>
      <w:r w:rsidRPr="0033017A">
        <w:rPr>
          <w:rFonts w:ascii="Times New Roman" w:hAnsi="Times New Roman" w:cs="Times New Roman"/>
          <w:color w:val="000000" w:themeColor="text1"/>
          <w:sz w:val="28"/>
          <w:szCs w:val="28"/>
        </w:rPr>
        <w:br/>
        <w:t>государств-участников Содружества от 05.04.1996 № 15?</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минимальная масса упаковки, содержащей радиоактивные вещества, в соответствии с требованиями к перевозке опасных грузов класса 7 (радиоактивные материалы, кроме делящихся) </w:t>
      </w:r>
      <w:r w:rsidRPr="0033017A">
        <w:rPr>
          <w:rFonts w:ascii="Times New Roman" w:hAnsi="Times New Roman" w:cs="Times New Roman"/>
          <w:color w:val="000000" w:themeColor="text1"/>
          <w:sz w:val="28"/>
          <w:szCs w:val="28"/>
        </w:rPr>
        <w:br/>
        <w:t>согласно «Правилам перевозок опасных грузов по железным дорогам», утвержденным Протоколом Совета по железнодорожному транспорту государств-участников Содружества от 05.04.1996 № 15?</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надписи на транспортном упаковочном комплекте типа А для перевозки радиационных веществ </w:t>
      </w:r>
      <w:r w:rsidRPr="0033017A">
        <w:rPr>
          <w:rFonts w:ascii="Times New Roman" w:hAnsi="Times New Roman" w:cs="Times New Roman"/>
          <w:color w:val="000000" w:themeColor="text1"/>
          <w:sz w:val="28"/>
          <w:szCs w:val="28"/>
        </w:rPr>
        <w:br/>
        <w:t xml:space="preserve">в соответствии с требованиями к перевозке опасных грузов класса </w:t>
      </w:r>
      <w:r w:rsidR="00A97BE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7 (радиоактивные материалы, кроме делящихся) согласно «Правилам перевозок опасных грузов по железным дорогам», утвержденным Протоколом Совета по железнодорожному транспорту </w:t>
      </w:r>
      <w:r w:rsidRPr="0033017A">
        <w:rPr>
          <w:rFonts w:ascii="Times New Roman" w:hAnsi="Times New Roman" w:cs="Times New Roman"/>
          <w:color w:val="000000" w:themeColor="text1"/>
          <w:sz w:val="28"/>
          <w:szCs w:val="28"/>
        </w:rPr>
        <w:br/>
        <w:t>государств-участников Содружества от 05.04.1996 № 15?</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надписи на транспортном упаковочном комплекте типа В для перевозки радиационных веществ </w:t>
      </w:r>
      <w:r w:rsidRPr="0033017A">
        <w:rPr>
          <w:rFonts w:ascii="Times New Roman" w:hAnsi="Times New Roman" w:cs="Times New Roman"/>
          <w:color w:val="000000" w:themeColor="text1"/>
          <w:sz w:val="28"/>
          <w:szCs w:val="28"/>
        </w:rPr>
        <w:br/>
        <w:t xml:space="preserve">в соответствии с требованиями к перевозке опасных грузов класса </w:t>
      </w:r>
      <w:r w:rsidR="00A97BE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7 (радиоактивные материалы, кроме делящихся) согласно «Правилам перевозок опасных грузов по железным дорогам», утвержденным Протоколом Совета по железнодорожному транспорту </w:t>
      </w:r>
      <w:r w:rsidRPr="0033017A">
        <w:rPr>
          <w:rFonts w:ascii="Times New Roman" w:hAnsi="Times New Roman" w:cs="Times New Roman"/>
          <w:color w:val="000000" w:themeColor="text1"/>
          <w:sz w:val="28"/>
          <w:szCs w:val="28"/>
        </w:rPr>
        <w:br/>
        <w:t>государств-участников Содружества от 05.04.1996 № 15?</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поездах разрешена перевозка радиационных упаковок </w:t>
      </w:r>
      <w:r w:rsidRPr="0033017A">
        <w:rPr>
          <w:rFonts w:ascii="Times New Roman" w:hAnsi="Times New Roman" w:cs="Times New Roman"/>
          <w:color w:val="000000" w:themeColor="text1"/>
          <w:sz w:val="28"/>
          <w:szCs w:val="28"/>
        </w:rPr>
        <w:br/>
        <w:t>с короткоживущими нуклидам</w:t>
      </w:r>
      <w:r w:rsidR="009F616F" w:rsidRPr="0033017A">
        <w:rPr>
          <w:rFonts w:ascii="Times New Roman" w:hAnsi="Times New Roman" w:cs="Times New Roman"/>
          <w:color w:val="000000" w:themeColor="text1"/>
          <w:sz w:val="28"/>
          <w:szCs w:val="28"/>
        </w:rPr>
        <w:t>и (период полураспада до 15 суток</w:t>
      </w:r>
      <w:r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br/>
        <w:t xml:space="preserve">и упаковок, требующих соблюдения определенного температурного режима, в соответствии с требованиями к перевозке опасных грузов класса 7 (радиоактивные материалы, кроме делящихся) </w:t>
      </w:r>
      <w:r w:rsidRPr="0033017A">
        <w:rPr>
          <w:rFonts w:ascii="Times New Roman" w:hAnsi="Times New Roman" w:cs="Times New Roman"/>
          <w:color w:val="000000" w:themeColor="text1"/>
          <w:sz w:val="28"/>
          <w:szCs w:val="28"/>
        </w:rPr>
        <w:br/>
        <w:t>согласно «Правилам перевозок опасных грузов по железным дорогам», утвержденным Протоколом Совета по железнодорожному транспорту государств-участников Содружества от 05.04.1996 № 15?</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течение какого времени получатель обязан вывезти со станции радиационные упаковки в соответствии с требованиями к перевозке опасных грузов класса 7 (радиоактивные материалы, кроме делящихся) согласно «Правилам перевозок опасных грузов по железным дорогам», утвержденным Протоколом Совета по железнодорожному транспорту государств-участников Содружества от 05.04.1996 № 15?</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радиационных упаковок I-й транспортной категории одновременно перевозимых в багажном вагоне пассажирского поезда допускается в соответствии с требованиями к перевозке опасных грузов класса 7 (радиоактивные материалы, кроме делящихся) </w:t>
      </w:r>
      <w:r w:rsidRPr="0033017A">
        <w:rPr>
          <w:rFonts w:ascii="Times New Roman" w:hAnsi="Times New Roman" w:cs="Times New Roman"/>
          <w:color w:val="000000" w:themeColor="text1"/>
          <w:sz w:val="28"/>
          <w:szCs w:val="28"/>
        </w:rPr>
        <w:br/>
        <w:t>согласно «Правилам перевозок опасных грузов по железным дорогам», утвержденным Протоколом Совета по железнодорожному транспорту государств-участников Содружества от 05.04.1996 № 15?</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мелких партий радиационных упаковок II-й и III-й категорий могут приниматься к перевозке грузобагажом пассажирскими поездами в соответствии с требованиями к перевозке опасных грузов класса 7 (радиоактивные материалы, кроме делящихся) </w:t>
      </w:r>
      <w:r w:rsidRPr="0033017A">
        <w:rPr>
          <w:rFonts w:ascii="Times New Roman" w:hAnsi="Times New Roman" w:cs="Times New Roman"/>
          <w:color w:val="000000" w:themeColor="text1"/>
          <w:sz w:val="28"/>
          <w:szCs w:val="28"/>
        </w:rPr>
        <w:br/>
        <w:t>согласно «Правилам перевозок опасных грузов по железным дорогам», утвержденным Протоколом Совета по железнодорожному транспорту государств-участников Содружества от 05.04.1996 № 15?</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какую массу тары грузового места при перевозке опасных грузов распространяется ГОСТ 26319-84 «Межгосударственный стандарт. Грузы опасные. Упаковка», утвержденный постановлением Госстандарта СССР от 31.1084 № 3812?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какое количество групп упаковки опасного груза </w:t>
      </w:r>
      <w:r w:rsidRPr="0033017A">
        <w:rPr>
          <w:rFonts w:ascii="Times New Roman" w:hAnsi="Times New Roman" w:cs="Times New Roman"/>
          <w:color w:val="000000" w:themeColor="text1"/>
          <w:sz w:val="28"/>
          <w:szCs w:val="28"/>
        </w:rPr>
        <w:br/>
        <w:t xml:space="preserve">в соответствии со степенью опасности разделяется транспортная тара (упаковка) по показателям прочности согласно ГОСТ 26319-84 «Межгосударственный стандарт. Грузы опасные. Упаковка», утвержденному постановлением Госстандарта СССР </w:t>
      </w:r>
      <w:r w:rsidRPr="0033017A">
        <w:rPr>
          <w:rFonts w:ascii="Times New Roman" w:hAnsi="Times New Roman" w:cs="Times New Roman"/>
          <w:color w:val="000000" w:themeColor="text1"/>
          <w:sz w:val="28"/>
          <w:szCs w:val="28"/>
        </w:rPr>
        <w:br/>
        <w:t>от 31.10.1984 № 3812?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соблюдении каких условий допускается устанавливать на тару устройства для сброса внутреннего давления в соответствии с упаковкой опасных грузов согласно ГОСТ 26319-84 «Межгосударственный стандарт. Грузы опасные. Упаковка», утвержденному постановлением Госстандарта СССР от 31.10.1984 № 3812?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видом транспорта запрещено транспортировать опасные грузы </w:t>
      </w:r>
      <w:r w:rsidRPr="0033017A">
        <w:rPr>
          <w:rFonts w:ascii="Times New Roman" w:hAnsi="Times New Roman" w:cs="Times New Roman"/>
          <w:color w:val="000000" w:themeColor="text1"/>
          <w:sz w:val="28"/>
          <w:szCs w:val="28"/>
        </w:rPr>
        <w:br/>
        <w:t xml:space="preserve">в таре с устройством для сброса внутреннего давления </w:t>
      </w:r>
      <w:r w:rsidRPr="0033017A">
        <w:rPr>
          <w:rFonts w:ascii="Times New Roman" w:hAnsi="Times New Roman" w:cs="Times New Roman"/>
          <w:color w:val="000000" w:themeColor="text1"/>
          <w:sz w:val="28"/>
          <w:szCs w:val="28"/>
        </w:rPr>
        <w:br/>
        <w:t xml:space="preserve">согласно ГОСТ 26319-84 «Межгосударственный стандарт. Грузы опасные. Упаковка», утвержденному постановлением Госстандарта СССР </w:t>
      </w:r>
      <w:r w:rsidRPr="0033017A">
        <w:rPr>
          <w:rFonts w:ascii="Times New Roman" w:hAnsi="Times New Roman" w:cs="Times New Roman"/>
          <w:color w:val="000000" w:themeColor="text1"/>
          <w:sz w:val="28"/>
          <w:szCs w:val="28"/>
        </w:rPr>
        <w:br/>
        <w:t>от 31.10.1984 № 3812?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 какой величины снижения наружного давления без утечки должна выдерживать герметичная тара, предназначенная для перевозки жидких опасных грузов воздушным транспортом, в соответствии с упаковкой опасных грузов согласно ГОСТ 26319-84 «Межгосударственный стандарт. Грузы опасные. Упаковка», утвержденному постановлением Госстандарта СССР от 31.10.1984 № 3812?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должны быть швы корпусов стальных барабанов, бочек </w:t>
      </w:r>
      <w:r w:rsidRPr="0033017A">
        <w:rPr>
          <w:rFonts w:ascii="Times New Roman" w:hAnsi="Times New Roman" w:cs="Times New Roman"/>
          <w:color w:val="000000" w:themeColor="text1"/>
          <w:sz w:val="28"/>
          <w:szCs w:val="28"/>
        </w:rPr>
        <w:br/>
        <w:t xml:space="preserve">и канистр (1A1, 3A1, 3A2) вместимостью более 40 дм³, предназначенных для жидкостей, в соответствии с упаковкой опасных грузов </w:t>
      </w:r>
      <w:r w:rsidRPr="0033017A">
        <w:rPr>
          <w:rFonts w:ascii="Times New Roman" w:hAnsi="Times New Roman" w:cs="Times New Roman"/>
          <w:color w:val="000000" w:themeColor="text1"/>
          <w:sz w:val="28"/>
          <w:szCs w:val="28"/>
        </w:rPr>
        <w:br/>
        <w:t xml:space="preserve">согласно ГОСТ 26319-84 «Межгосударственный стандарт. Грузы опасные. Упаковка», утвержденному постановлением Госстандарта СССР </w:t>
      </w:r>
      <w:r w:rsidRPr="0033017A">
        <w:rPr>
          <w:rFonts w:ascii="Times New Roman" w:hAnsi="Times New Roman" w:cs="Times New Roman"/>
          <w:color w:val="000000" w:themeColor="text1"/>
          <w:sz w:val="28"/>
          <w:szCs w:val="28"/>
        </w:rPr>
        <w:br/>
        <w:t>от 31.10.1984 № 3812?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максимальную массу поглощенной воды картонными ящиками при испытании на водопроницаемость </w:t>
      </w:r>
      <w:r w:rsidRPr="0033017A">
        <w:rPr>
          <w:rFonts w:ascii="Times New Roman" w:hAnsi="Times New Roman" w:cs="Times New Roman"/>
          <w:color w:val="000000" w:themeColor="text1"/>
          <w:sz w:val="28"/>
          <w:szCs w:val="28"/>
        </w:rPr>
        <w:br/>
        <w:t xml:space="preserve">в соответствии с упаковкой опасных грузов согласно ГОСТ 26319-84 «Межгосударственный стандарт. Грузы опасные. Упаковка», утвержденному постановлением Госстандарта СССР </w:t>
      </w:r>
      <w:r w:rsidRPr="0033017A">
        <w:rPr>
          <w:rFonts w:ascii="Times New Roman" w:hAnsi="Times New Roman" w:cs="Times New Roman"/>
          <w:color w:val="000000" w:themeColor="text1"/>
          <w:sz w:val="28"/>
          <w:szCs w:val="28"/>
        </w:rPr>
        <w:br/>
        <w:t>от 31.10.1984 № 3812, в течение 30 минут.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течение какого времени картонные ящики (4G) проходят испытания на водопроницаемость в соответствии с упаковкой опасных грузов согласно ГОСТ 26319-84 «Межгосударственный стандарт. Грузы опасные. Упаковка», утвержденному постановлением Госстандарта СССР от 31.10.1984 № 3812?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Из какого количества частей должны состоять пенопластовые ящики для транспортировки опасных грузов в соответствии с упаковкой опасных грузов согласно ГОСТ 26319-84 «Межгосударственный стандарт. Грузы опасные. Упаковка», утвержденному постановлением Госстандарта СССР от 31.10.1984 № 3812?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слоев должно быть в бумажных мешках, предназначенных для транспортировки опасных грузов, </w:t>
      </w:r>
      <w:r w:rsidRPr="0033017A">
        <w:rPr>
          <w:rFonts w:ascii="Times New Roman" w:hAnsi="Times New Roman" w:cs="Times New Roman"/>
          <w:color w:val="000000" w:themeColor="text1"/>
          <w:sz w:val="28"/>
          <w:szCs w:val="28"/>
        </w:rPr>
        <w:br/>
        <w:t xml:space="preserve">в соответствии с упаковкой опасных грузов согласно ГОСТ 26319-84 «Межгосударственный стандарт. Грузы опасные. Упаковка», утвержденному постановлением Госстандарта СССР от 31.10.1984 </w:t>
      </w:r>
      <w:r w:rsidRPr="0033017A">
        <w:rPr>
          <w:rFonts w:ascii="Times New Roman" w:hAnsi="Times New Roman" w:cs="Times New Roman"/>
          <w:color w:val="000000" w:themeColor="text1"/>
          <w:sz w:val="28"/>
          <w:szCs w:val="28"/>
        </w:rPr>
        <w:br/>
        <w:t>№ 3812?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нижеперечисленных случаях, кроме испытаний образцов тары, подвергают испытанию на герметичность тару, предназначенную </w:t>
      </w:r>
      <w:r w:rsidRPr="0033017A">
        <w:rPr>
          <w:rFonts w:ascii="Times New Roman" w:hAnsi="Times New Roman" w:cs="Times New Roman"/>
          <w:color w:val="000000" w:themeColor="text1"/>
          <w:sz w:val="28"/>
          <w:szCs w:val="28"/>
        </w:rPr>
        <w:br/>
        <w:t xml:space="preserve">для жидкостей, в соответствии с упаковкой опасных грузов </w:t>
      </w:r>
      <w:r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согласно</w:t>
      </w:r>
      <w:r w:rsidRPr="0033017A">
        <w:rPr>
          <w:rFonts w:ascii="Times New Roman" w:hAnsi="Times New Roman" w:cs="Times New Roman"/>
          <w:color w:val="000000" w:themeColor="text1"/>
          <w:sz w:val="28"/>
          <w:szCs w:val="28"/>
        </w:rPr>
        <w:t xml:space="preserve"> ГОСТ 26319-84 «Межгосударственный стандарт. Грузы опасные. Упаковка», утвержденному постановлением Госстандарта СССР от 31.10.1984 № 3812?</w:t>
      </w:r>
    </w:p>
    <w:p w:rsidR="002053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какой объем от полной вместимости заполняют тару жидкостью для испытания на свободное падение и на штабелирование?</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какой объем от полной вместимости заполняют тару твердым продуктом для испытания на свободное падение и на штабелирование согласно ГОСТ 26319-84 «Межгосударственный стандарт. Грузы опасные. Упаковка», утвержденному постановлением Госстандарта СССР от 31.10.1984 № 3812?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За какой период времени до испытания на свободное падение </w:t>
      </w:r>
      <w:r w:rsidRPr="0033017A">
        <w:rPr>
          <w:rFonts w:ascii="Times New Roman" w:hAnsi="Times New Roman" w:cs="Times New Roman"/>
          <w:color w:val="000000" w:themeColor="text1"/>
          <w:sz w:val="28"/>
          <w:szCs w:val="28"/>
        </w:rPr>
        <w:br/>
        <w:t>и на штабелирование заполняют водой деревянные заливные бочки согласно ГОСТ 26319-84 «Межгосударственный стандарт. Грузы опасные. Упаковка», утвержденному постановлением Госстандарта СССР от 31.10.1984 № 3812?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течение какого времени перед испытаниями на свободное падение </w:t>
      </w:r>
      <w:r w:rsidRPr="0033017A">
        <w:rPr>
          <w:rFonts w:ascii="Times New Roman" w:hAnsi="Times New Roman" w:cs="Times New Roman"/>
          <w:color w:val="000000" w:themeColor="text1"/>
          <w:sz w:val="28"/>
          <w:szCs w:val="28"/>
        </w:rPr>
        <w:br/>
        <w:t xml:space="preserve">и на штабелирование выдерживают картонную и бумажную транспортную тару в атмосфере с относительной влажностью (50±5) % </w:t>
      </w:r>
      <w:r w:rsidRPr="0033017A">
        <w:rPr>
          <w:rFonts w:ascii="Times New Roman" w:hAnsi="Times New Roman" w:cs="Times New Roman"/>
          <w:color w:val="000000" w:themeColor="text1"/>
          <w:sz w:val="28"/>
          <w:szCs w:val="28"/>
        </w:rPr>
        <w:br/>
        <w:t xml:space="preserve">и температурой – (23±2) °С; или относительной влажностью (65±5) % </w:t>
      </w:r>
      <w:r w:rsidRPr="0033017A">
        <w:rPr>
          <w:rFonts w:ascii="Times New Roman" w:hAnsi="Times New Roman" w:cs="Times New Roman"/>
          <w:color w:val="000000" w:themeColor="text1"/>
          <w:sz w:val="28"/>
          <w:szCs w:val="28"/>
        </w:rPr>
        <w:br/>
        <w:t>и температурой (20±2) °С или (27±2) °С?</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температура тары из полимерных материалов (кроме ящиков </w:t>
      </w:r>
      <w:r w:rsidRPr="0033017A">
        <w:rPr>
          <w:rFonts w:ascii="Times New Roman" w:hAnsi="Times New Roman" w:cs="Times New Roman"/>
          <w:color w:val="000000" w:themeColor="text1"/>
          <w:sz w:val="28"/>
          <w:szCs w:val="28"/>
        </w:rPr>
        <w:br/>
        <w:t>из полистирола и мешков) принимается при испытаниях на свободное падение при условии отсутствия указаний в нормативно-технической документации согласно ГОСТ 26319-84 «Межгосударственный стандарт. Грузы опасные. Упаковка», утвержденному постановлением Госстандарта СССР от 31.10.1984 № 3812?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высоту сбрасывания при свободном падении тары, </w:t>
      </w:r>
      <w:r w:rsidRPr="0033017A">
        <w:rPr>
          <w:rFonts w:ascii="Times New Roman" w:hAnsi="Times New Roman" w:cs="Times New Roman"/>
          <w:color w:val="000000" w:themeColor="text1"/>
          <w:sz w:val="28"/>
          <w:szCs w:val="28"/>
        </w:rPr>
        <w:br/>
        <w:t>для упаковки группы I, предназначенной для жидкостей с плотностью (ρ) более 1,2 г/см³, при замене жидкости водой (или водой с добавлением антифриза) согласно ГОСТ 26319-84 «Межгосударственный стандарт. Грузы опасные. Упаковка», утвержденному постановлением Госстандарта СССР от 31.10.1984 № 3812.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высоту сбрасывания при свободном падении тары, </w:t>
      </w:r>
      <w:r w:rsidRPr="0033017A">
        <w:rPr>
          <w:rFonts w:ascii="Times New Roman" w:hAnsi="Times New Roman" w:cs="Times New Roman"/>
          <w:color w:val="000000" w:themeColor="text1"/>
          <w:sz w:val="28"/>
          <w:szCs w:val="28"/>
        </w:rPr>
        <w:br/>
        <w:t>для упаковки группы II, предназначенной для жидкостей с плотностью ρ более 1,2 г/см³, при замене жидкости водой (или водой с добавлением антифриза) согласно ГОСТ 26319-84 «Межгосударственный стандарт. Грузы опасные. Упаковка», утвержденному постановлением Госстандарта СССР от 31.10.1984 № 3812.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высоту сбрасывания при свободном падении тары, </w:t>
      </w:r>
      <w:r w:rsidRPr="0033017A">
        <w:rPr>
          <w:rFonts w:ascii="Times New Roman" w:hAnsi="Times New Roman" w:cs="Times New Roman"/>
          <w:color w:val="000000" w:themeColor="text1"/>
          <w:sz w:val="28"/>
          <w:szCs w:val="28"/>
        </w:rPr>
        <w:br/>
        <w:t>для упаковки группы III, предназначенной для жидкостей с плотностью ρ более 1,2 г/см³, при замене жидкости водой (или водой с добавлением антифриза) согласно ГОСТ 26319-84 «Межгосударственный стандарт. Грузы опасные. Упаковка», утвержденному постановлением Госстандарта СССР от 31.10.1984 № 3812.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высоту сбрасывания при испытании на удар при свободном падении тары, для упаковки группы III, предназначенной для твердых веществ или жидкостей с плотностью (ρ) не более 1,2 г/см³, </w:t>
      </w:r>
      <w:r w:rsidRPr="0033017A">
        <w:rPr>
          <w:rFonts w:ascii="Times New Roman" w:hAnsi="Times New Roman" w:cs="Times New Roman"/>
          <w:color w:val="000000" w:themeColor="text1"/>
          <w:sz w:val="28"/>
          <w:szCs w:val="28"/>
        </w:rPr>
        <w:br/>
        <w:t xml:space="preserve">а также при замене жидкостей водой согласно ГОСТ 26319-84 «Межгосударственный стандарт. Грузы опасные. Упаковка», утвержденному постановлением Госстандарта СССР </w:t>
      </w:r>
      <w:r w:rsidRPr="0033017A">
        <w:rPr>
          <w:rFonts w:ascii="Times New Roman" w:hAnsi="Times New Roman" w:cs="Times New Roman"/>
          <w:color w:val="000000" w:themeColor="text1"/>
          <w:sz w:val="28"/>
          <w:szCs w:val="28"/>
        </w:rPr>
        <w:br/>
        <w:t>от 31.10.1984 № 3812.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избыточном давлении сжатого воздуха (газа) проводят испытания транспортной тары упаковки группы III на герметичность </w:t>
      </w:r>
      <w:r w:rsidRPr="0033017A">
        <w:rPr>
          <w:rFonts w:ascii="Times New Roman" w:hAnsi="Times New Roman" w:cs="Times New Roman"/>
          <w:color w:val="000000" w:themeColor="text1"/>
          <w:sz w:val="28"/>
          <w:szCs w:val="28"/>
        </w:rPr>
        <w:br/>
        <w:t xml:space="preserve">в соответствии с требованиями к упаковке опасных грузов </w:t>
      </w:r>
      <w:r w:rsidRPr="0033017A">
        <w:rPr>
          <w:rFonts w:ascii="Times New Roman" w:hAnsi="Times New Roman" w:cs="Times New Roman"/>
          <w:color w:val="000000" w:themeColor="text1"/>
          <w:sz w:val="28"/>
          <w:szCs w:val="28"/>
        </w:rPr>
        <w:br/>
        <w:t xml:space="preserve">согласно ГОСТ 26319-84 «Межгосударственный стандарт. Грузы опасные. Упаковка», утвержденному постановлением Госстандарта СССР </w:t>
      </w:r>
      <w:r w:rsidRPr="0033017A">
        <w:rPr>
          <w:rFonts w:ascii="Times New Roman" w:hAnsi="Times New Roman" w:cs="Times New Roman"/>
          <w:color w:val="000000" w:themeColor="text1"/>
          <w:sz w:val="28"/>
          <w:szCs w:val="28"/>
        </w:rPr>
        <w:br/>
        <w:t>от 31.10.1984 № 3812?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образцов проектного типа тары подвергают испытанию на гидравлическое давление в соответствии с требованиями </w:t>
      </w:r>
      <w:r w:rsidRPr="0033017A">
        <w:rPr>
          <w:rFonts w:ascii="Times New Roman" w:hAnsi="Times New Roman" w:cs="Times New Roman"/>
          <w:color w:val="000000" w:themeColor="text1"/>
          <w:sz w:val="28"/>
          <w:szCs w:val="28"/>
        </w:rPr>
        <w:br/>
        <w:t xml:space="preserve">к упаковке опасных грузов согласно ГОСТ 26319-84 «Межгосударственный стандарт. Грузы опасные. Упаковка», утвержденному постановлением Госстандарта СССР </w:t>
      </w:r>
      <w:r w:rsidRPr="0033017A">
        <w:rPr>
          <w:rFonts w:ascii="Times New Roman" w:hAnsi="Times New Roman" w:cs="Times New Roman"/>
          <w:color w:val="000000" w:themeColor="text1"/>
          <w:sz w:val="28"/>
          <w:szCs w:val="28"/>
        </w:rPr>
        <w:br/>
        <w:t>от 31.10.1984 № 3812?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давление должно быть для упаковки группы III </w:t>
      </w:r>
      <w:r w:rsidRPr="0033017A">
        <w:rPr>
          <w:rFonts w:ascii="Times New Roman" w:hAnsi="Times New Roman" w:cs="Times New Roman"/>
          <w:color w:val="000000" w:themeColor="text1"/>
          <w:sz w:val="28"/>
          <w:szCs w:val="28"/>
        </w:rPr>
        <w:br/>
        <w:t xml:space="preserve">при испытаниях тары на гидравлическое давление </w:t>
      </w:r>
      <w:r w:rsidRPr="0033017A">
        <w:rPr>
          <w:rFonts w:ascii="Times New Roman" w:hAnsi="Times New Roman" w:cs="Times New Roman"/>
          <w:color w:val="000000" w:themeColor="text1"/>
          <w:sz w:val="28"/>
          <w:szCs w:val="28"/>
        </w:rPr>
        <w:br/>
        <w:t xml:space="preserve">в соответствии с упаковкой опасных грузов согласно ГОСТ 26319-84 «Межгосударственный стандарт. Грузы опасные. Упаковка», утвержденному постановлением Госстандарта СССР </w:t>
      </w:r>
      <w:r w:rsidRPr="0033017A">
        <w:rPr>
          <w:rFonts w:ascii="Times New Roman" w:hAnsi="Times New Roman" w:cs="Times New Roman"/>
          <w:color w:val="000000" w:themeColor="text1"/>
          <w:sz w:val="28"/>
          <w:szCs w:val="28"/>
        </w:rPr>
        <w:br/>
        <w:t>от 31.10.1984 № 3812?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температуре проводят испытание на штабелирование полимерной тары в соответствии с упаковкой опасных грузов </w:t>
      </w:r>
      <w:r w:rsidRPr="0033017A">
        <w:rPr>
          <w:rFonts w:ascii="Times New Roman" w:hAnsi="Times New Roman" w:cs="Times New Roman"/>
          <w:color w:val="000000" w:themeColor="text1"/>
          <w:sz w:val="28"/>
          <w:szCs w:val="28"/>
        </w:rPr>
        <w:br/>
        <w:t xml:space="preserve">согласно ГОСТ 26319-84 «Межгосударственный стандарт. Грузы опасные. Упаковка», утвержденному постановлением Госстандарта СССР </w:t>
      </w:r>
      <w:r w:rsidRPr="0033017A">
        <w:rPr>
          <w:rFonts w:ascii="Times New Roman" w:hAnsi="Times New Roman" w:cs="Times New Roman"/>
          <w:color w:val="000000" w:themeColor="text1"/>
          <w:sz w:val="28"/>
          <w:szCs w:val="28"/>
        </w:rPr>
        <w:br/>
        <w:t>от 31.10.1984 № 3812?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высоту штабелирования упаковки полимерной тары </w:t>
      </w:r>
      <w:r w:rsidRPr="0033017A">
        <w:rPr>
          <w:rFonts w:ascii="Times New Roman" w:hAnsi="Times New Roman" w:cs="Times New Roman"/>
          <w:color w:val="000000" w:themeColor="text1"/>
          <w:sz w:val="28"/>
          <w:szCs w:val="28"/>
        </w:rPr>
        <w:br/>
        <w:t xml:space="preserve">при испытаниях на штабелирование согласно ГОСТ 26319-84 «Межгосударственный стандарт. Грузы опасные. Упаковка», утвержденному постановлением Госстандарта СССР </w:t>
      </w:r>
      <w:r w:rsidRPr="0033017A">
        <w:rPr>
          <w:rFonts w:ascii="Times New Roman" w:hAnsi="Times New Roman" w:cs="Times New Roman"/>
          <w:color w:val="000000" w:themeColor="text1"/>
          <w:sz w:val="28"/>
          <w:szCs w:val="28"/>
        </w:rPr>
        <w:br/>
        <w:t>от 31.10.1984 № 3812?</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какой срок выдается свидетельство (сертификат) о соответствии тары (упаковки) требованиям ГОСТ 26319-84 «Межгосударственный стандарт. Грузы опасные. Упаковка», утвержденного постановлением Госстандарта СССР от 31.10.1984 № 3812?</w:t>
      </w:r>
    </w:p>
    <w:p w:rsidR="002053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высота ограждения погрузочно-разгрузочной площадки для взрывчатых материалов в соответствии с Федеральными нормами </w:t>
      </w:r>
      <w:r w:rsidRPr="0033017A">
        <w:rPr>
          <w:rFonts w:ascii="Times New Roman" w:hAnsi="Times New Roman" w:cs="Times New Roman"/>
          <w:color w:val="000000" w:themeColor="text1"/>
          <w:sz w:val="28"/>
          <w:szCs w:val="28"/>
        </w:rPr>
        <w:br/>
        <w:t>и правилами в области промышленной безопасности «Правила безопасности при взрывных работах», утвержденными приказом Ростехнадзора от 16.12.2013 № 605?</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сопровождаемых вагонов с взрывчатыми материалами на смежном железнодорожном пути располагаются вагоны </w:t>
      </w:r>
      <w:r w:rsidRPr="0033017A">
        <w:rPr>
          <w:rFonts w:ascii="Times New Roman" w:hAnsi="Times New Roman" w:cs="Times New Roman"/>
          <w:color w:val="000000" w:themeColor="text1"/>
          <w:sz w:val="28"/>
          <w:szCs w:val="28"/>
        </w:rPr>
        <w:br/>
        <w:t>с нарядами охраны или со</w:t>
      </w:r>
      <w:r w:rsidR="00D34CAD" w:rsidRPr="0033017A">
        <w:rPr>
          <w:rFonts w:ascii="Times New Roman" w:hAnsi="Times New Roman" w:cs="Times New Roman"/>
          <w:color w:val="000000" w:themeColor="text1"/>
          <w:sz w:val="28"/>
          <w:szCs w:val="28"/>
        </w:rPr>
        <w:t xml:space="preserve"> специалистами грузоотправителя</w:t>
      </w:r>
      <w:r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br/>
        <w:t xml:space="preserve">в соответствии с «Правилами технической эксплуатации железных дорог Российской Федерации», утвержденными приказом Минтранса России </w:t>
      </w:r>
      <w:r w:rsidRPr="0033017A">
        <w:rPr>
          <w:rFonts w:ascii="Times New Roman" w:hAnsi="Times New Roman" w:cs="Times New Roman"/>
          <w:color w:val="000000" w:themeColor="text1"/>
          <w:sz w:val="28"/>
          <w:szCs w:val="28"/>
        </w:rPr>
        <w:br/>
        <w:t>от 21.12.2010 № 286?</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использование груженых платформ и транспорт</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ров </w:t>
      </w:r>
      <w:r w:rsidRPr="0033017A">
        <w:rPr>
          <w:rFonts w:ascii="Times New Roman" w:hAnsi="Times New Roman" w:cs="Times New Roman"/>
          <w:color w:val="000000" w:themeColor="text1"/>
          <w:sz w:val="28"/>
          <w:szCs w:val="28"/>
        </w:rPr>
        <w:br/>
        <w:t xml:space="preserve">в качестве прикрытия в поездах, в которых следуют вагоны </w:t>
      </w:r>
      <w:r w:rsidRPr="0033017A">
        <w:rPr>
          <w:rFonts w:ascii="Times New Roman" w:hAnsi="Times New Roman" w:cs="Times New Roman"/>
          <w:color w:val="000000" w:themeColor="text1"/>
          <w:sz w:val="28"/>
          <w:szCs w:val="28"/>
        </w:rPr>
        <w:br/>
        <w:t>с взрывчатыми материалами, в соответствии с «Правилами технической эксплуатации железных дорог Российской Федерации», утвержденными приказом Минтранса России от 21.12.2010 № 286?</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вид железнодорожного транспорта не осуществляет подачу </w:t>
      </w:r>
      <w:r w:rsidRPr="0033017A">
        <w:rPr>
          <w:rFonts w:ascii="Times New Roman" w:hAnsi="Times New Roman" w:cs="Times New Roman"/>
          <w:color w:val="000000" w:themeColor="text1"/>
          <w:sz w:val="28"/>
          <w:szCs w:val="28"/>
        </w:rPr>
        <w:br/>
        <w:t>и уборку вагонов с взрывчатыми материалами на подъездные железнодорожные пути баз и складов в соответствии с «Правилами технической эксплуатации железных дорог Российской Федерации», утвержденными приказом Минтранса России от 21.12.2010 № 286?</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какими грузовыми поездами не могут следовать вагоны </w:t>
      </w:r>
      <w:r w:rsidRPr="0033017A">
        <w:rPr>
          <w:rFonts w:ascii="Times New Roman" w:hAnsi="Times New Roman" w:cs="Times New Roman"/>
          <w:color w:val="000000" w:themeColor="text1"/>
          <w:sz w:val="28"/>
          <w:szCs w:val="28"/>
        </w:rPr>
        <w:br/>
        <w:t xml:space="preserve">с взрывчатыми материалами между железнодорожными станциями узла </w:t>
      </w:r>
      <w:r w:rsidRPr="0033017A">
        <w:rPr>
          <w:rFonts w:ascii="Times New Roman" w:hAnsi="Times New Roman" w:cs="Times New Roman"/>
          <w:color w:val="000000" w:themeColor="text1"/>
          <w:sz w:val="28"/>
          <w:szCs w:val="28"/>
        </w:rPr>
        <w:br/>
        <w:t xml:space="preserve">и предузловыми железнодорожными станциями </w:t>
      </w:r>
      <w:r w:rsidRPr="0033017A">
        <w:rPr>
          <w:rFonts w:ascii="Times New Roman" w:hAnsi="Times New Roman" w:cs="Times New Roman"/>
          <w:color w:val="000000" w:themeColor="text1"/>
          <w:sz w:val="28"/>
          <w:szCs w:val="28"/>
        </w:rPr>
        <w:br/>
        <w:t xml:space="preserve">в соответствии с «Правилами технической эксплуатации железных дорог Российской Федерации», утвержденными приказом Минтранса России </w:t>
      </w:r>
      <w:r w:rsidRPr="0033017A">
        <w:rPr>
          <w:rFonts w:ascii="Times New Roman" w:hAnsi="Times New Roman" w:cs="Times New Roman"/>
          <w:color w:val="000000" w:themeColor="text1"/>
          <w:sz w:val="28"/>
          <w:szCs w:val="28"/>
        </w:rPr>
        <w:br/>
        <w:t>от 21.12.2010 № 286?</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устанавливается порядок технического обслуживания </w:t>
      </w:r>
      <w:r w:rsidRPr="0033017A">
        <w:rPr>
          <w:rFonts w:ascii="Times New Roman" w:hAnsi="Times New Roman" w:cs="Times New Roman"/>
          <w:color w:val="000000" w:themeColor="text1"/>
          <w:sz w:val="28"/>
          <w:szCs w:val="28"/>
        </w:rPr>
        <w:br/>
        <w:t>и коммерческ</w:t>
      </w:r>
      <w:r w:rsidR="007E4D2B" w:rsidRPr="0033017A">
        <w:rPr>
          <w:rFonts w:ascii="Times New Roman" w:hAnsi="Times New Roman" w:cs="Times New Roman"/>
          <w:color w:val="000000" w:themeColor="text1"/>
          <w:sz w:val="28"/>
          <w:szCs w:val="28"/>
        </w:rPr>
        <w:t>ого осмотра поездов и вагонов с</w:t>
      </w:r>
      <w:r w:rsidRPr="0033017A">
        <w:rPr>
          <w:rFonts w:ascii="Times New Roman" w:hAnsi="Times New Roman" w:cs="Times New Roman"/>
          <w:color w:val="000000" w:themeColor="text1"/>
          <w:sz w:val="28"/>
          <w:szCs w:val="28"/>
        </w:rPr>
        <w:t xml:space="preserve"> взрывчатыми материалами в соответствии с «Правилами технической эксплуатации железных дорог Российской Федерации», утвержденными приказом Минтранса России </w:t>
      </w:r>
      <w:r w:rsidR="007E4D2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21.12.2010 № 286?</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осуществляется загрузка взрывчатых материалов на судах, проводящих специальные работы, в соответствии с </w:t>
      </w:r>
      <w:r w:rsidR="007E1EBC"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при взрывных работах», утвержденными приказом Ростехнадзора от 16.12.2013 № 605?</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какое расстояние допускается подъезд локомотива к зданиям, </w:t>
      </w:r>
      <w:r w:rsidRPr="0033017A">
        <w:rPr>
          <w:rFonts w:ascii="Times New Roman" w:hAnsi="Times New Roman" w:cs="Times New Roman"/>
          <w:color w:val="000000" w:themeColor="text1"/>
          <w:sz w:val="28"/>
          <w:szCs w:val="28"/>
        </w:rPr>
        <w:br/>
        <w:t xml:space="preserve">в которых возможно выделение пыли взрывчатых веществ, </w:t>
      </w:r>
      <w:r w:rsidRPr="0033017A">
        <w:rPr>
          <w:rFonts w:ascii="Times New Roman" w:hAnsi="Times New Roman" w:cs="Times New Roman"/>
          <w:color w:val="000000" w:themeColor="text1"/>
          <w:sz w:val="28"/>
          <w:szCs w:val="28"/>
        </w:rPr>
        <w:br/>
        <w:t xml:space="preserve">в соответствии с </w:t>
      </w:r>
      <w:r w:rsidR="007E1EBC"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w:t>
      </w:r>
      <w:r w:rsidR="007E1EBC" w:rsidRPr="0033017A">
        <w:rPr>
          <w:rFonts w:ascii="Times New Roman" w:hAnsi="Times New Roman" w:cs="Times New Roman"/>
          <w:color w:val="000000" w:themeColor="text1"/>
          <w:sz w:val="28"/>
          <w:szCs w:val="28"/>
        </w:rPr>
        <w:br/>
        <w:t xml:space="preserve">при взрывных работах», утвержденными приказом Ростехнадзора </w:t>
      </w:r>
      <w:r w:rsidR="007E1EBC" w:rsidRPr="0033017A">
        <w:rPr>
          <w:rFonts w:ascii="Times New Roman" w:hAnsi="Times New Roman" w:cs="Times New Roman"/>
          <w:color w:val="000000" w:themeColor="text1"/>
          <w:sz w:val="28"/>
          <w:szCs w:val="28"/>
        </w:rPr>
        <w:br/>
        <w:t>от 16.12.2013 № 605?</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скорость движения должен иметь железнодорожный подвижной состав с опасными грузами на территории пункта</w:t>
      </w:r>
      <w:r w:rsidR="00F27AFE" w:rsidRPr="0033017A">
        <w:rPr>
          <w:rFonts w:ascii="Times New Roman" w:hAnsi="Times New Roman" w:cs="Times New Roman"/>
          <w:color w:val="000000" w:themeColor="text1"/>
          <w:sz w:val="28"/>
          <w:szCs w:val="28"/>
        </w:rPr>
        <w:t xml:space="preserve"> производства и подготовки взрывчатых материалов</w:t>
      </w:r>
      <w:r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br/>
        <w:t xml:space="preserve">в соответствии с </w:t>
      </w:r>
      <w:r w:rsidR="007E1EBC"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w:t>
      </w:r>
      <w:r w:rsidR="007E1EBC" w:rsidRPr="0033017A">
        <w:rPr>
          <w:rFonts w:ascii="Times New Roman" w:hAnsi="Times New Roman" w:cs="Times New Roman"/>
          <w:color w:val="000000" w:themeColor="text1"/>
          <w:sz w:val="28"/>
          <w:szCs w:val="28"/>
        </w:rPr>
        <w:br/>
        <w:t xml:space="preserve">при взрывных работах», утвержденными приказом Ростехнадзора </w:t>
      </w:r>
      <w:r w:rsidR="007E1EBC" w:rsidRPr="0033017A">
        <w:rPr>
          <w:rFonts w:ascii="Times New Roman" w:hAnsi="Times New Roman" w:cs="Times New Roman"/>
          <w:color w:val="000000" w:themeColor="text1"/>
          <w:sz w:val="28"/>
          <w:szCs w:val="28"/>
        </w:rPr>
        <w:br/>
        <w:t>от 16.12.2013 № 605?</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внутренний диаметр инспекционного люка-лаза автоцистерны для перев</w:t>
      </w:r>
      <w:r w:rsidR="00CC0C94" w:rsidRPr="0033017A">
        <w:rPr>
          <w:rFonts w:ascii="Times New Roman" w:hAnsi="Times New Roman" w:cs="Times New Roman"/>
          <w:color w:val="000000" w:themeColor="text1"/>
          <w:sz w:val="28"/>
          <w:szCs w:val="28"/>
        </w:rPr>
        <w:t xml:space="preserve">озки нефтепродуктов установлен </w:t>
      </w:r>
      <w:r w:rsidRPr="0033017A">
        <w:rPr>
          <w:rFonts w:ascii="Times New Roman" w:hAnsi="Times New Roman" w:cs="Times New Roman"/>
          <w:color w:val="000000" w:themeColor="text1"/>
          <w:sz w:val="28"/>
          <w:szCs w:val="28"/>
        </w:rPr>
        <w:t xml:space="preserve">в соответствии </w:t>
      </w:r>
      <w:r w:rsidR="00CC0C9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ГОСТ Р 50913-96 «Государственный стандарт Российской Федерации. Автом</w:t>
      </w:r>
      <w:r w:rsidR="00CC0C94" w:rsidRPr="0033017A">
        <w:rPr>
          <w:rFonts w:ascii="Times New Roman" w:hAnsi="Times New Roman" w:cs="Times New Roman"/>
          <w:color w:val="000000" w:themeColor="text1"/>
          <w:sz w:val="28"/>
          <w:szCs w:val="28"/>
        </w:rPr>
        <w:t xml:space="preserve">обильные транспортные средства </w:t>
      </w:r>
      <w:r w:rsidRPr="0033017A">
        <w:rPr>
          <w:rFonts w:ascii="Times New Roman" w:hAnsi="Times New Roman" w:cs="Times New Roman"/>
          <w:color w:val="000000" w:themeColor="text1"/>
          <w:sz w:val="28"/>
          <w:szCs w:val="28"/>
        </w:rPr>
        <w:t xml:space="preserve">для транспортирования </w:t>
      </w:r>
      <w:r w:rsidR="00CC0C9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заправки н</w:t>
      </w:r>
      <w:r w:rsidR="00CC0C94" w:rsidRPr="0033017A">
        <w:rPr>
          <w:rFonts w:ascii="Times New Roman" w:hAnsi="Times New Roman" w:cs="Times New Roman"/>
          <w:color w:val="000000" w:themeColor="text1"/>
          <w:sz w:val="28"/>
          <w:szCs w:val="28"/>
        </w:rPr>
        <w:t xml:space="preserve">ефтепродуктов. Типы, параметры </w:t>
      </w:r>
      <w:r w:rsidRPr="0033017A">
        <w:rPr>
          <w:rFonts w:ascii="Times New Roman" w:hAnsi="Times New Roman" w:cs="Times New Roman"/>
          <w:color w:val="000000" w:themeColor="text1"/>
          <w:sz w:val="28"/>
          <w:szCs w:val="28"/>
        </w:rPr>
        <w:t xml:space="preserve">и общие технические требования», принятым и введенным в действие постановлением Госстандарта Российской Федерации от 10.06.1996 </w:t>
      </w:r>
      <w:r w:rsidR="00A97BE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368?</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Какого размера допускается равномерная продольная выпуклость поверхности прилегания клеммы раздельного рельсового скрепления железнодорожного пути к подошве рельса и подкладке </w:t>
      </w:r>
      <w:r w:rsidRPr="0033017A">
        <w:rPr>
          <w:rFonts w:ascii="Times New Roman" w:hAnsi="Times New Roman" w:cs="Times New Roman"/>
          <w:color w:val="000000" w:themeColor="text1"/>
          <w:sz w:val="28"/>
          <w:szCs w:val="28"/>
        </w:rPr>
        <w:br/>
        <w:t>в соответствии с ГОСТ 22343-2014 «Межгосударственный стандарт. Клемма раздельного рельсового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17.02.2015 № 89-ст?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глубины на поверхности клеммы раздельного рельсового скрепления железнодорожного пути не допускаются трещины, закаты </w:t>
      </w:r>
      <w:r w:rsidRPr="0033017A">
        <w:rPr>
          <w:rFonts w:ascii="Times New Roman" w:hAnsi="Times New Roman" w:cs="Times New Roman"/>
          <w:color w:val="000000" w:themeColor="text1"/>
          <w:sz w:val="28"/>
          <w:szCs w:val="28"/>
        </w:rPr>
        <w:br/>
        <w:t>и другие поверхностные дефекты в соответствии с ГОСТ 22343-2014 «Межгосударственный стандарт. Клемма раздельного рельсового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17.02.2015 № 89-ст?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Какого размера допускается косина реза в горизонтальной </w:t>
      </w:r>
      <w:r w:rsidRPr="0033017A">
        <w:rPr>
          <w:rFonts w:ascii="Times New Roman" w:hAnsi="Times New Roman" w:cs="Times New Roman"/>
          <w:color w:val="000000" w:themeColor="text1"/>
          <w:sz w:val="28"/>
          <w:szCs w:val="28"/>
        </w:rPr>
        <w:br/>
        <w:t xml:space="preserve">и </w:t>
      </w:r>
      <w:r w:rsidR="00024448" w:rsidRPr="0033017A">
        <w:rPr>
          <w:rFonts w:ascii="Times New Roman" w:hAnsi="Times New Roman" w:cs="Times New Roman"/>
          <w:color w:val="000000" w:themeColor="text1"/>
          <w:sz w:val="28"/>
          <w:szCs w:val="28"/>
        </w:rPr>
        <w:t xml:space="preserve">в </w:t>
      </w:r>
      <w:r w:rsidRPr="0033017A">
        <w:rPr>
          <w:rFonts w:ascii="Times New Roman" w:hAnsi="Times New Roman" w:cs="Times New Roman"/>
          <w:color w:val="000000" w:themeColor="text1"/>
          <w:sz w:val="28"/>
          <w:szCs w:val="28"/>
        </w:rPr>
        <w:t>вертикальной плоскостях клеммы раздельного рельсового скрепления железнодорожного пути в соответствии с ГОСТ 22343-2014 «Межгосударственный стандарт. Клемма раздельного рельсового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17.02.2015 № 89-ст?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Какого размера допускается волнистость, скол металла на торцевой поверхности клеммы раздельного рельсового скрепления железнодорожного пути в вертикальной плоскости </w:t>
      </w:r>
      <w:r w:rsidRPr="0033017A">
        <w:rPr>
          <w:rFonts w:ascii="Times New Roman" w:hAnsi="Times New Roman" w:cs="Times New Roman"/>
          <w:color w:val="000000" w:themeColor="text1"/>
          <w:sz w:val="28"/>
          <w:szCs w:val="28"/>
        </w:rPr>
        <w:br/>
        <w:t>в соответствии с ГОСТ 22343-2014 «Межгосударственный стандарт. Клемма раздельного рельсового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17.02.2015 № 89-ст?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глубины допускаются на опорных поверхностях клеммы раздельного рельсового скрепления железнодорожного пути вмятины </w:t>
      </w:r>
      <w:r w:rsidRPr="0033017A">
        <w:rPr>
          <w:rFonts w:ascii="Times New Roman" w:hAnsi="Times New Roman" w:cs="Times New Roman"/>
          <w:color w:val="000000" w:themeColor="text1"/>
          <w:sz w:val="28"/>
          <w:szCs w:val="28"/>
        </w:rPr>
        <w:br/>
        <w:t xml:space="preserve">от матрицы в соответствии с ГОСТ 22343-2014 «Межгосударственный стандарт. Клемма раздельного рельсового скрепления железнодорожного пути. Технические условия», утвержденным приказом Федерального агентства по техническому регулированию и метрологии </w:t>
      </w:r>
      <w:r w:rsidRPr="0033017A">
        <w:rPr>
          <w:rFonts w:ascii="Times New Roman" w:hAnsi="Times New Roman" w:cs="Times New Roman"/>
          <w:color w:val="000000" w:themeColor="text1"/>
          <w:sz w:val="28"/>
          <w:szCs w:val="28"/>
        </w:rPr>
        <w:br/>
        <w:t>от 17.02.2015 № 89-ст?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Какого размера допускаются на опорных поверхностях клеммы раздельного рельсового скрепления железно</w:t>
      </w:r>
      <w:r w:rsidR="00645AF8" w:rsidRPr="0033017A">
        <w:rPr>
          <w:rFonts w:ascii="Times New Roman" w:hAnsi="Times New Roman" w:cs="Times New Roman"/>
          <w:color w:val="000000" w:themeColor="text1"/>
          <w:sz w:val="28"/>
          <w:szCs w:val="28"/>
        </w:rPr>
        <w:t xml:space="preserve">дорожного пути вмятины </w:t>
      </w:r>
      <w:r w:rsidR="00645AF8" w:rsidRPr="0033017A">
        <w:rPr>
          <w:rFonts w:ascii="Times New Roman" w:hAnsi="Times New Roman" w:cs="Times New Roman"/>
          <w:color w:val="000000" w:themeColor="text1"/>
          <w:sz w:val="28"/>
          <w:szCs w:val="28"/>
        </w:rPr>
        <w:br/>
        <w:t>от ножа</w:t>
      </w:r>
      <w:r w:rsidRPr="0033017A">
        <w:rPr>
          <w:rFonts w:ascii="Times New Roman" w:hAnsi="Times New Roman" w:cs="Times New Roman"/>
          <w:color w:val="000000" w:themeColor="text1"/>
          <w:sz w:val="28"/>
          <w:szCs w:val="28"/>
        </w:rPr>
        <w:t xml:space="preserve"> в соответствии с ГОСТ 22343-2014 «Межгосударственный стандарт. Клемма раздельного рельсового скрепления железнодорожного пути. Технические условия», утвержденным приказом Федерального агентства по техническому регулированию и метрологии </w:t>
      </w:r>
      <w:r w:rsidRPr="0033017A">
        <w:rPr>
          <w:rFonts w:ascii="Times New Roman" w:hAnsi="Times New Roman" w:cs="Times New Roman"/>
          <w:color w:val="000000" w:themeColor="text1"/>
          <w:sz w:val="28"/>
          <w:szCs w:val="28"/>
        </w:rPr>
        <w:br/>
        <w:t>от 17.02.2015 № 89-ст?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торца допускаются на опорных поверхностях клеммы раздельного рельсового скрепления железнодорожного пути вмятины от ножа не более 3 мм и утяжка металла не более 3 мм </w:t>
      </w:r>
      <w:r w:rsidRPr="0033017A">
        <w:rPr>
          <w:rFonts w:ascii="Times New Roman" w:hAnsi="Times New Roman" w:cs="Times New Roman"/>
          <w:color w:val="000000" w:themeColor="text1"/>
          <w:sz w:val="28"/>
          <w:szCs w:val="28"/>
        </w:rPr>
        <w:br/>
        <w:t xml:space="preserve">с плавным переходом к основной поверхности, </w:t>
      </w:r>
      <w:r w:rsidRPr="0033017A">
        <w:rPr>
          <w:rFonts w:ascii="Times New Roman" w:hAnsi="Times New Roman" w:cs="Times New Roman"/>
          <w:color w:val="000000" w:themeColor="text1"/>
          <w:sz w:val="28"/>
          <w:szCs w:val="28"/>
        </w:rPr>
        <w:br/>
        <w:t>в соответствии с ГОСТ 22343-2014 «Межгосударственный стандарт. Клемма раздельного рельсового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17.02.2015 № 89-ст?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минимальный размер от кромки отверстия до торца клеммы раздельного рельсового скрепления железнодорожного пути </w:t>
      </w:r>
      <w:r w:rsidRPr="0033017A">
        <w:rPr>
          <w:rFonts w:ascii="Times New Roman" w:hAnsi="Times New Roman" w:cs="Times New Roman"/>
          <w:color w:val="000000" w:themeColor="text1"/>
          <w:sz w:val="28"/>
          <w:szCs w:val="28"/>
        </w:rPr>
        <w:br/>
        <w:t xml:space="preserve">при прошивке отверстий для клеммных болтов установлен </w:t>
      </w:r>
      <w:r w:rsidRPr="0033017A">
        <w:rPr>
          <w:rFonts w:ascii="Times New Roman" w:hAnsi="Times New Roman" w:cs="Times New Roman"/>
          <w:color w:val="000000" w:themeColor="text1"/>
          <w:sz w:val="28"/>
          <w:szCs w:val="28"/>
        </w:rPr>
        <w:br/>
        <w:t>в соответствии с ГОСТ 22343-2014 «Межгосударственный стандарт. Клемма раздельного рельсового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17.02.2015 № 89-ст?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высоты допускаются заусенцы на торцах </w:t>
      </w:r>
      <w:r w:rsidRPr="0033017A">
        <w:rPr>
          <w:rFonts w:ascii="Times New Roman" w:hAnsi="Times New Roman" w:cs="Times New Roman"/>
          <w:color w:val="000000" w:themeColor="text1"/>
          <w:sz w:val="28"/>
          <w:szCs w:val="28"/>
        </w:rPr>
        <w:br/>
        <w:t>клеммы, около отверстия для кл</w:t>
      </w:r>
      <w:r w:rsidR="006B046F" w:rsidRPr="0033017A">
        <w:rPr>
          <w:rFonts w:ascii="Times New Roman" w:hAnsi="Times New Roman" w:cs="Times New Roman"/>
          <w:color w:val="000000" w:themeColor="text1"/>
          <w:sz w:val="28"/>
          <w:szCs w:val="28"/>
        </w:rPr>
        <w:t xml:space="preserve">еммных болтов </w:t>
      </w:r>
      <w:r w:rsidR="006B046F" w:rsidRPr="0033017A">
        <w:rPr>
          <w:rFonts w:ascii="Times New Roman" w:hAnsi="Times New Roman" w:cs="Times New Roman"/>
          <w:color w:val="000000" w:themeColor="text1"/>
          <w:sz w:val="28"/>
          <w:szCs w:val="28"/>
        </w:rPr>
        <w:br/>
        <w:t>и на наружных нерабочих поверхностях клеммы</w:t>
      </w:r>
      <w:r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br/>
        <w:t>в соответствии с ГОСТ 22343-2014 «Межгосударственный стандарт. Клемма раздельного рельсового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17.02.2015 № 89-ст?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высоты на рабочей поверхности ножек клеммы, в месте утяжки металла, допускаются заусенцы, не выходящие за пределы рабочих поверхностей, в соответствии с ГОСТ 22343-2014 «Межгосударственный стандарт. Клемма раздельного рельсового скрепления железнодорожного пути. Технические условия», утвержденным приказом Федерального агентства по техническому регулированию и метрологии </w:t>
      </w:r>
      <w:r w:rsidRPr="0033017A">
        <w:rPr>
          <w:rFonts w:ascii="Times New Roman" w:hAnsi="Times New Roman" w:cs="Times New Roman"/>
          <w:color w:val="000000" w:themeColor="text1"/>
          <w:sz w:val="28"/>
          <w:szCs w:val="28"/>
        </w:rPr>
        <w:br/>
        <w:t>от 17.02.2015 № 89-ст?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Какого размера допускается ус в местах разъема валков клеммы раздельного рельсового скрепления железнодорожного пути, </w:t>
      </w:r>
      <w:r w:rsidRPr="0033017A">
        <w:rPr>
          <w:rFonts w:ascii="Times New Roman" w:hAnsi="Times New Roman" w:cs="Times New Roman"/>
          <w:color w:val="000000" w:themeColor="text1"/>
          <w:sz w:val="28"/>
          <w:szCs w:val="28"/>
        </w:rPr>
        <w:br/>
        <w:t>в соответствии с ГОСТ 22343-2014 «Межгосударственный стандарт. Клемма раздельного рельсового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17.02.2015 № 89-ст?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Какого размера допускается ус с наружной стороны большой ножки клеммы раздельного рельсового скрепления железнодорожного пути, </w:t>
      </w:r>
      <w:r w:rsidRPr="0033017A">
        <w:rPr>
          <w:rFonts w:ascii="Times New Roman" w:hAnsi="Times New Roman" w:cs="Times New Roman"/>
          <w:color w:val="000000" w:themeColor="text1"/>
          <w:sz w:val="28"/>
          <w:szCs w:val="28"/>
        </w:rPr>
        <w:br/>
        <w:t>в соответствии с ГОСТ 22343-2014 «Межгосударственный стандарт. Клемма раздельного рельсового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17.02.2015 № 89-ст?</w:t>
      </w:r>
    </w:p>
    <w:p w:rsidR="002053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осуществляет согласно Федеральному закону </w:t>
      </w:r>
      <w:r w:rsidRPr="0033017A">
        <w:rPr>
          <w:rFonts w:ascii="Times New Roman" w:hAnsi="Times New Roman" w:cs="Times New Roman"/>
          <w:color w:val="000000" w:themeColor="text1"/>
          <w:sz w:val="28"/>
          <w:szCs w:val="28"/>
        </w:rPr>
        <w:br/>
        <w:t xml:space="preserve">от 10.01.2003 № 17-ФЗ «О железнодорожном транспорте в Российской Федерации» функции компетентного органа Российской Федерации </w:t>
      </w:r>
      <w:r w:rsidR="00C52B9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перевозкам опасных грузов железнодорожным транспортом?</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должен обеспечивать согласно Федеральному закону от 10.01.2003 № 17-ФЗ «О железнодорожном транспорте в Российской Федерации» безопасность при перевозках, погрузке и выгрузке опасных </w:t>
      </w:r>
      <w:r w:rsidRPr="0033017A">
        <w:rPr>
          <w:rFonts w:ascii="Times New Roman" w:hAnsi="Times New Roman" w:cs="Times New Roman"/>
          <w:color w:val="000000" w:themeColor="text1"/>
          <w:sz w:val="28"/>
          <w:szCs w:val="28"/>
        </w:rPr>
        <w:br/>
        <w:t>и специальных грузов?</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называется согласно Федеральному закону от 10.01.2003 № 18-ФЗ «Устав железнодорожного транспорта Российской Федерации» груз, который в силу присущих ему свойств при определенных условиях </w:t>
      </w:r>
      <w:r w:rsidRPr="0033017A">
        <w:rPr>
          <w:rFonts w:ascii="Times New Roman" w:hAnsi="Times New Roman" w:cs="Times New Roman"/>
          <w:color w:val="000000" w:themeColor="text1"/>
          <w:sz w:val="28"/>
          <w:szCs w:val="28"/>
        </w:rPr>
        <w:br/>
        <w:t xml:space="preserve">при перевозке, выполнении маневровых, погрузочно-разгрузочных работ и хранении может стать причиной взрыва, пожара, химического </w:t>
      </w:r>
      <w:r w:rsidRPr="0033017A">
        <w:rPr>
          <w:rFonts w:ascii="Times New Roman" w:hAnsi="Times New Roman" w:cs="Times New Roman"/>
          <w:color w:val="000000" w:themeColor="text1"/>
          <w:sz w:val="28"/>
          <w:szCs w:val="28"/>
        </w:rPr>
        <w:br/>
        <w:t>или иного вида заражения либо повреждения технических средств, устройств, оборудования и других объектов железнодорожного транспорта и третьих лиц, а также причинения вреда жизни или здоровью граждан, вреда окружающей среде?</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согласно Федеральному закону от 10.01.2003 № 18-ФЗ «Устав железнодорожного транспорта Российской Федерации» устанавливает перечень видов грузов повышенной опасности?</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что из перечисленного необходимо иметь специальное разрешение согласно Федеральному закону от 08.11.2007 № 257-ФЗ </w:t>
      </w:r>
      <w:r w:rsidRPr="0033017A">
        <w:rPr>
          <w:rFonts w:ascii="Times New Roman" w:hAnsi="Times New Roman" w:cs="Times New Roman"/>
          <w:color w:val="000000" w:themeColor="text1"/>
          <w:sz w:val="28"/>
          <w:szCs w:val="28"/>
        </w:rPr>
        <w:b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053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осуществляется согласно Федеральному закону </w:t>
      </w:r>
      <w:r w:rsidRPr="0033017A">
        <w:rPr>
          <w:rFonts w:ascii="Times New Roman" w:hAnsi="Times New Roman" w:cs="Times New Roman"/>
          <w:color w:val="000000" w:themeColor="text1"/>
          <w:sz w:val="28"/>
          <w:szCs w:val="28"/>
        </w:rPr>
        <w:br/>
        <w:t>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выдача специального разрешения на перевозку опасных грузов, если маршрут проходит по автомобильным дорогам федерального значения?</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какие сроки согласно «Правилам перевозок грузов автомобильным транспортом», утвержденным постановлением Правительства Российской Федерации от 15.04.2011 № 27, осуществляется доставка груза </w:t>
      </w:r>
      <w:r w:rsidRPr="0033017A">
        <w:rPr>
          <w:rFonts w:ascii="Times New Roman" w:hAnsi="Times New Roman" w:cs="Times New Roman"/>
          <w:color w:val="000000" w:themeColor="text1"/>
          <w:sz w:val="28"/>
          <w:szCs w:val="28"/>
        </w:rPr>
        <w:br/>
        <w:t xml:space="preserve">в междугородном или </w:t>
      </w:r>
      <w:r w:rsidR="004C67C0" w:rsidRPr="0033017A">
        <w:rPr>
          <w:rFonts w:ascii="Times New Roman" w:hAnsi="Times New Roman" w:cs="Times New Roman"/>
          <w:color w:val="000000" w:themeColor="text1"/>
          <w:sz w:val="28"/>
          <w:szCs w:val="28"/>
        </w:rPr>
        <w:t xml:space="preserve">в </w:t>
      </w:r>
      <w:r w:rsidRPr="0033017A">
        <w:rPr>
          <w:rFonts w:ascii="Times New Roman" w:hAnsi="Times New Roman" w:cs="Times New Roman"/>
          <w:color w:val="000000" w:themeColor="text1"/>
          <w:sz w:val="28"/>
          <w:szCs w:val="28"/>
        </w:rPr>
        <w:t>международном сообщениях, если в договоре перевозки груза сроки не установлены?</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согласно «Правилам перевозок грузов автомобильным транспортом», утвержденным постановлением Правительства Российской Федерации от 15.04.2011 № 27, объявление ценности груза </w:t>
      </w:r>
      <w:r w:rsidRPr="0033017A">
        <w:rPr>
          <w:rFonts w:ascii="Times New Roman" w:hAnsi="Times New Roman" w:cs="Times New Roman"/>
          <w:color w:val="000000" w:themeColor="text1"/>
          <w:sz w:val="28"/>
          <w:szCs w:val="28"/>
        </w:rPr>
        <w:br/>
        <w:t>не допускается?</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в соответствии с «Правилами технической эксплуатации железных дорог Российской Федерации», утвержденными приказом Минтранса России от 21.12.2010 № 286, допускается использовать в качестве прикрытия в поездах, в которых следуют вагоны с взрывчатыми веществами?</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какое расстояние в соответствии с «Правилами технической эксплуатации железных дорог Российской Федерации», утвержденными приказом Минтранса России от 21.12.2010 № 28</w:t>
      </w:r>
      <w:r w:rsidR="007548AD" w:rsidRPr="0033017A">
        <w:rPr>
          <w:rFonts w:ascii="Times New Roman" w:hAnsi="Times New Roman" w:cs="Times New Roman"/>
          <w:color w:val="000000" w:themeColor="text1"/>
          <w:sz w:val="28"/>
          <w:szCs w:val="28"/>
        </w:rPr>
        <w:t>6, должны быть удалены вагоны с</w:t>
      </w:r>
      <w:r w:rsidRPr="0033017A">
        <w:rPr>
          <w:rFonts w:ascii="Times New Roman" w:hAnsi="Times New Roman" w:cs="Times New Roman"/>
          <w:color w:val="000000" w:themeColor="text1"/>
          <w:sz w:val="28"/>
          <w:szCs w:val="28"/>
        </w:rPr>
        <w:t xml:space="preserve"> взрывчатыми веществами в случае возникновения пожара </w:t>
      </w:r>
      <w:r w:rsidRPr="0033017A">
        <w:rPr>
          <w:rFonts w:ascii="Times New Roman" w:hAnsi="Times New Roman" w:cs="Times New Roman"/>
          <w:color w:val="000000" w:themeColor="text1"/>
          <w:sz w:val="28"/>
          <w:szCs w:val="28"/>
        </w:rPr>
        <w:br/>
        <w:t>в вагоне, не загруженном взрывчатыми веществами, или в рядом расположенном здании, сооружении, обустройстве?</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опасные грузы из перечисленных согласно СП 2.5.1250-03 «Санитарные правила по организации грузовых перевозок </w:t>
      </w:r>
      <w:r w:rsidRPr="0033017A">
        <w:rPr>
          <w:rFonts w:ascii="Times New Roman" w:hAnsi="Times New Roman" w:cs="Times New Roman"/>
          <w:color w:val="000000" w:themeColor="text1"/>
          <w:sz w:val="28"/>
          <w:szCs w:val="28"/>
        </w:rPr>
        <w:br/>
        <w:t xml:space="preserve">на железнодорожном транспорте», утвержденному постановлением Главного государственного санитарного врача Российской Федерации </w:t>
      </w:r>
      <w:r w:rsidRPr="0033017A">
        <w:rPr>
          <w:rFonts w:ascii="Times New Roman" w:hAnsi="Times New Roman" w:cs="Times New Roman"/>
          <w:color w:val="000000" w:themeColor="text1"/>
          <w:sz w:val="28"/>
          <w:szCs w:val="28"/>
        </w:rPr>
        <w:br/>
        <w:t>от 04.04.2003 № 32, относятся к 3-му классу опасности?</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согласно СП 2.5.1250-03 «Санитарные правила по организации грузовых перевозок на железнодорожном транспорте», утвержденному постановлением Главного государственного санитарного врача Российской Федерации от 04.04.2003 № 32, должен выполнить получатель грузов после выгрузки из вагона ядовитых и едких веществ </w:t>
      </w:r>
      <w:r w:rsidRPr="0033017A">
        <w:rPr>
          <w:rFonts w:ascii="Times New Roman" w:hAnsi="Times New Roman" w:cs="Times New Roman"/>
          <w:color w:val="000000" w:themeColor="text1"/>
          <w:sz w:val="28"/>
          <w:szCs w:val="28"/>
        </w:rPr>
        <w:br/>
        <w:t>не в обязательном порядке, а при необходимости?</w:t>
      </w:r>
    </w:p>
    <w:p w:rsidR="002053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согласно ТР ТС 001/2011 «Технический регламент Таможенного союза. О безопасности железнодорожного подвижного состава», утвержденному решением комиссии Таможенного союза от 15.07.2011 </w:t>
      </w:r>
      <w:r w:rsidRPr="0033017A">
        <w:rPr>
          <w:rFonts w:ascii="Times New Roman" w:hAnsi="Times New Roman" w:cs="Times New Roman"/>
          <w:color w:val="000000" w:themeColor="text1"/>
          <w:sz w:val="28"/>
          <w:szCs w:val="28"/>
        </w:rPr>
        <w:br/>
        <w:t>№ 710, называется суммарная наработка продукции, при   достижении которой ее эксплуатация должна быть прекращена независимо от ее технического состояния?</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какие из перечисленных объектов распространяется действие </w:t>
      </w:r>
      <w:r w:rsidRPr="0033017A">
        <w:rPr>
          <w:rFonts w:ascii="Times New Roman" w:hAnsi="Times New Roman" w:cs="Times New Roman"/>
          <w:color w:val="000000" w:themeColor="text1"/>
          <w:sz w:val="28"/>
          <w:szCs w:val="28"/>
        </w:rPr>
        <w:br/>
      </w:r>
      <w:r w:rsidR="007547F6" w:rsidRPr="0033017A">
        <w:rPr>
          <w:rFonts w:ascii="Times New Roman" w:hAnsi="Times New Roman" w:cs="Times New Roman"/>
          <w:color w:val="000000" w:themeColor="text1"/>
          <w:sz w:val="28"/>
          <w:szCs w:val="28"/>
        </w:rPr>
        <w:t xml:space="preserve">ТР ТС 018/2011 «Технический регламент Таможенного союза. </w:t>
      </w:r>
      <w:r w:rsidR="007547F6" w:rsidRPr="0033017A">
        <w:rPr>
          <w:rFonts w:ascii="Times New Roman" w:hAnsi="Times New Roman" w:cs="Times New Roman"/>
          <w:color w:val="000000" w:themeColor="text1"/>
          <w:sz w:val="28"/>
          <w:szCs w:val="28"/>
        </w:rPr>
        <w:br/>
        <w:t>О безопасности колесных транспортных средств», утвержденному решением комиссии Таможенного союза от 09.12.2011 № 877</w:t>
      </w:r>
      <w:r w:rsidRPr="0033017A">
        <w:rPr>
          <w:rFonts w:ascii="Times New Roman" w:hAnsi="Times New Roman" w:cs="Times New Roman"/>
          <w:color w:val="000000" w:themeColor="text1"/>
          <w:sz w:val="28"/>
          <w:szCs w:val="28"/>
        </w:rPr>
        <w:t>?</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мест порожней тары на случай повреждений отдельных грузовых мест обязан помещать в вагоны грузоотправитель при перевозке жидких опасных грузов повагонными отправками </w:t>
      </w:r>
      <w:r w:rsidRPr="0033017A">
        <w:rPr>
          <w:rFonts w:ascii="Times New Roman" w:hAnsi="Times New Roman" w:cs="Times New Roman"/>
          <w:color w:val="000000" w:themeColor="text1"/>
          <w:sz w:val="28"/>
          <w:szCs w:val="28"/>
        </w:rPr>
        <w:br/>
        <w:t xml:space="preserve">в соответствии с требованиями к перевозке опасных грузов в крытых вагонах и контейнерах согласно «Правилам перевозок опасных грузов </w:t>
      </w:r>
      <w:r w:rsidRPr="0033017A">
        <w:rPr>
          <w:rFonts w:ascii="Times New Roman" w:hAnsi="Times New Roman" w:cs="Times New Roman"/>
          <w:color w:val="000000" w:themeColor="text1"/>
          <w:sz w:val="28"/>
          <w:szCs w:val="28"/>
        </w:rPr>
        <w:br/>
        <w:t xml:space="preserve">по железным дорогам», утвержденным протоколом Совета </w:t>
      </w:r>
      <w:r w:rsidRPr="0033017A">
        <w:rPr>
          <w:rFonts w:ascii="Times New Roman" w:hAnsi="Times New Roman" w:cs="Times New Roman"/>
          <w:color w:val="000000" w:themeColor="text1"/>
          <w:sz w:val="28"/>
          <w:szCs w:val="28"/>
        </w:rPr>
        <w:br/>
        <w:t>по железнодорожному транспорту государств-участников Содружества от 05.04.1996 № 15?</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каких местах не производится нанесение знаков опасности </w:t>
      </w:r>
      <w:r w:rsidR="002C5A3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кипах и тюках в соответствии с требовани</w:t>
      </w:r>
      <w:r w:rsidR="002C5A31" w:rsidRPr="0033017A">
        <w:rPr>
          <w:rFonts w:ascii="Times New Roman" w:hAnsi="Times New Roman" w:cs="Times New Roman"/>
          <w:color w:val="000000" w:themeColor="text1"/>
          <w:sz w:val="28"/>
          <w:szCs w:val="28"/>
        </w:rPr>
        <w:t xml:space="preserve">ями к перевозке опасных грузов </w:t>
      </w:r>
      <w:r w:rsidRPr="0033017A">
        <w:rPr>
          <w:rFonts w:ascii="Times New Roman" w:hAnsi="Times New Roman" w:cs="Times New Roman"/>
          <w:color w:val="000000" w:themeColor="text1"/>
          <w:sz w:val="28"/>
          <w:szCs w:val="28"/>
        </w:rPr>
        <w:t xml:space="preserve">в крытых вагонах и контейнерах согласно «Правилам перевозок опасных грузов по железным дорогам», </w:t>
      </w:r>
      <w:r w:rsidR="002C5A31" w:rsidRPr="0033017A">
        <w:rPr>
          <w:rFonts w:ascii="Times New Roman" w:hAnsi="Times New Roman" w:cs="Times New Roman"/>
          <w:color w:val="000000" w:themeColor="text1"/>
          <w:sz w:val="28"/>
          <w:szCs w:val="28"/>
        </w:rPr>
        <w:t xml:space="preserve">утвержденным протоколом Совета </w:t>
      </w:r>
      <w:r w:rsidRPr="0033017A">
        <w:rPr>
          <w:rFonts w:ascii="Times New Roman" w:hAnsi="Times New Roman" w:cs="Times New Roman"/>
          <w:color w:val="000000" w:themeColor="text1"/>
          <w:sz w:val="28"/>
          <w:szCs w:val="28"/>
        </w:rPr>
        <w:t>по железнодорожному транспорту государств-участников Содружества от 05.04.1996 № 15?</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согласно «Правилам перевозок железнодорожным транспортом грузов наливом в вагонах-цистернах </w:t>
      </w:r>
      <w:r w:rsidRPr="0033017A">
        <w:rPr>
          <w:rFonts w:ascii="Times New Roman" w:hAnsi="Times New Roman" w:cs="Times New Roman"/>
          <w:color w:val="000000" w:themeColor="text1"/>
          <w:sz w:val="28"/>
          <w:szCs w:val="28"/>
        </w:rPr>
        <w:br/>
        <w:t xml:space="preserve">и вагонах бункерного типа для перевозки нефтебитума», утвержденным приказом МПС России от 18.06.2003 № 25, не допускается перевозить </w:t>
      </w:r>
      <w:r w:rsidRPr="0033017A">
        <w:rPr>
          <w:rFonts w:ascii="Times New Roman" w:hAnsi="Times New Roman" w:cs="Times New Roman"/>
          <w:color w:val="000000" w:themeColor="text1"/>
          <w:sz w:val="28"/>
          <w:szCs w:val="28"/>
        </w:rPr>
        <w:br/>
        <w:t>в бункерных полувагонах?</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какие и</w:t>
      </w:r>
      <w:r w:rsidR="00CC277B" w:rsidRPr="0033017A">
        <w:rPr>
          <w:rFonts w:ascii="Times New Roman" w:hAnsi="Times New Roman" w:cs="Times New Roman"/>
          <w:color w:val="000000" w:themeColor="text1"/>
          <w:sz w:val="28"/>
          <w:szCs w:val="28"/>
        </w:rPr>
        <w:t>з перечисленных железнодорожных линий</w:t>
      </w:r>
      <w:r w:rsidRPr="0033017A">
        <w:rPr>
          <w:rFonts w:ascii="Times New Roman" w:hAnsi="Times New Roman" w:cs="Times New Roman"/>
          <w:color w:val="000000" w:themeColor="text1"/>
          <w:sz w:val="28"/>
          <w:szCs w:val="28"/>
        </w:rPr>
        <w:t xml:space="preserve"> распространяется СП 119.13330.2012 «Свод правил. Железные дороги колеи 1520 мм. Актуализированная редакция СНиП 32-01-95», утвержденный приказом Минрегиона России от 30.06.2012 № 276?</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перечисленного не запрещается согласно РД 15-73-94 «Правила безопасности при перевозке опасных грузов железнодорожным транспортом», утвержденному постановлением Госгортехнадзора России от 16.08.1994 № 50?</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цвет согласно РД 15-73-94 «Правила безопасности </w:t>
      </w:r>
      <w:r w:rsidRPr="0033017A">
        <w:rPr>
          <w:rFonts w:ascii="Times New Roman" w:hAnsi="Times New Roman" w:cs="Times New Roman"/>
          <w:color w:val="000000" w:themeColor="text1"/>
          <w:sz w:val="28"/>
          <w:szCs w:val="28"/>
        </w:rPr>
        <w:br/>
        <w:t>при перевозке опасных грузов железнодорожным транспортом», утвержденному постановлением Госгортехнадзора России от 16.08.1994 № 50, должны быть окрашены вагоны для перевозки пестицидов?</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классу опасности согласно ПБ 03-557-03 «Правила безопасности при эксплуатации железнодорожных вагонов-цистерн </w:t>
      </w:r>
      <w:r w:rsidRPr="0033017A">
        <w:rPr>
          <w:rFonts w:ascii="Times New Roman" w:hAnsi="Times New Roman" w:cs="Times New Roman"/>
          <w:color w:val="000000" w:themeColor="text1"/>
          <w:sz w:val="28"/>
          <w:szCs w:val="28"/>
        </w:rPr>
        <w:br/>
        <w:t>для перевозки жидкого аммиака», утвержденным постановлением Госгортехнадзора России от 21.05.2003 № 34, относится жидкий аммиак?</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какие грузы распространяется ГОСТ 14192-96 «Межгосударственный стандарт. Маркировка грузов», утвержденный постановлением Госстандарта Российской Федерации </w:t>
      </w:r>
      <w:r w:rsidRPr="0033017A">
        <w:rPr>
          <w:rFonts w:ascii="Times New Roman" w:hAnsi="Times New Roman" w:cs="Times New Roman"/>
          <w:color w:val="000000" w:themeColor="text1"/>
          <w:sz w:val="28"/>
          <w:szCs w:val="28"/>
        </w:rPr>
        <w:br/>
        <w:t>от 18.06.1997 № 219?</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согласно ГОСТ 22235-2010 «Межгосударственный стандарт. Вагоны грузовые магистральных железных дорог </w:t>
      </w:r>
      <w:r w:rsidRPr="0033017A">
        <w:rPr>
          <w:rFonts w:ascii="Times New Roman" w:hAnsi="Times New Roman" w:cs="Times New Roman"/>
          <w:color w:val="000000" w:themeColor="text1"/>
          <w:sz w:val="28"/>
          <w:szCs w:val="28"/>
        </w:rPr>
        <w:br/>
        <w:t xml:space="preserve">колеи 1520 мм. Общие требования по обеспечению сохранности </w:t>
      </w:r>
      <w:r w:rsidRPr="0033017A">
        <w:rPr>
          <w:rFonts w:ascii="Times New Roman" w:hAnsi="Times New Roman" w:cs="Times New Roman"/>
          <w:color w:val="000000" w:themeColor="text1"/>
          <w:sz w:val="28"/>
          <w:szCs w:val="28"/>
        </w:rPr>
        <w:br/>
        <w:t xml:space="preserve">при производстве погрузочно-разгрузочных и маневровых работ», утвержденному приказом Росстандарта от 12.11.2010 № 420-ст, температура нагрева крышек разгрузочных люков полувагонов </w:t>
      </w:r>
      <w:r w:rsidRPr="0033017A">
        <w:rPr>
          <w:rFonts w:ascii="Times New Roman" w:hAnsi="Times New Roman" w:cs="Times New Roman"/>
          <w:color w:val="000000" w:themeColor="text1"/>
          <w:sz w:val="28"/>
          <w:szCs w:val="28"/>
        </w:rPr>
        <w:br/>
        <w:t>в процессе проведения погрузочно-разгрузочных работ?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температурой согласно ГОСТ 22235-2010 «Межгосударственный стандарт. Вагоны грузовые магистральных железных дорог колеи 1520 мм. Общие требования по обеспечению сохранности при производстве погрузочно-разгрузочных и маневровых работ», утвержденному приказом Росстандарта от 12.11.2010 № 420-ст, допускается загрузка рулонов стали при отсутствии непосредственного контакта с узлами и деталями полувагонов (например, применение </w:t>
      </w:r>
      <w:r w:rsidRPr="0033017A">
        <w:rPr>
          <w:rFonts w:ascii="Times New Roman" w:hAnsi="Times New Roman" w:cs="Times New Roman"/>
          <w:color w:val="000000" w:themeColor="text1"/>
          <w:sz w:val="28"/>
          <w:szCs w:val="28"/>
        </w:rPr>
        <w:br/>
        <w:t>рам-поддонов)?</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остаток нефтепродуктов согласно ГОСТ 1510-84 «Государственный стандарт </w:t>
      </w:r>
      <w:r w:rsidR="00AD04B2" w:rsidRPr="0033017A">
        <w:rPr>
          <w:rFonts w:ascii="Times New Roman" w:hAnsi="Times New Roman" w:cs="Times New Roman"/>
          <w:color w:val="000000" w:themeColor="text1"/>
          <w:sz w:val="28"/>
          <w:szCs w:val="28"/>
        </w:rPr>
        <w:t>С</w:t>
      </w:r>
      <w:r w:rsidR="00066C01" w:rsidRPr="0033017A">
        <w:rPr>
          <w:rFonts w:ascii="Times New Roman" w:hAnsi="Times New Roman" w:cs="Times New Roman"/>
          <w:color w:val="000000" w:themeColor="text1"/>
          <w:sz w:val="28"/>
          <w:szCs w:val="28"/>
        </w:rPr>
        <w:t>оюз</w:t>
      </w:r>
      <w:r w:rsidR="00AD04B2" w:rsidRPr="0033017A">
        <w:rPr>
          <w:rFonts w:ascii="Times New Roman" w:hAnsi="Times New Roman" w:cs="Times New Roman"/>
          <w:color w:val="000000" w:themeColor="text1"/>
          <w:sz w:val="28"/>
          <w:szCs w:val="28"/>
        </w:rPr>
        <w:t xml:space="preserve">а </w:t>
      </w:r>
      <w:r w:rsidRPr="0033017A">
        <w:rPr>
          <w:rFonts w:ascii="Times New Roman" w:hAnsi="Times New Roman" w:cs="Times New Roman"/>
          <w:color w:val="000000" w:themeColor="text1"/>
          <w:sz w:val="28"/>
          <w:szCs w:val="28"/>
        </w:rPr>
        <w:t xml:space="preserve">ССР. Нефть и нефтепродукты. Маркировка, упаковка, транспортирование и хранение», утвержденному постановлением Госстандарта СССР от 07.08.1984 № 2776, допускается </w:t>
      </w:r>
      <w:r w:rsidRPr="0033017A">
        <w:rPr>
          <w:rFonts w:ascii="Times New Roman" w:hAnsi="Times New Roman" w:cs="Times New Roman"/>
          <w:color w:val="000000" w:themeColor="text1"/>
          <w:sz w:val="28"/>
          <w:szCs w:val="28"/>
        </w:rPr>
        <w:br/>
        <w:t>в железнодорожных цистернах, не имеющих нижнего сливного устройства?</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какие объекты распространяется ГОСТ Р 50913-96 «Государственный стандарт Российской Федерации. Автомобильные транспортные средства для транспортирования и заправки нефтепродуктов. Типы, параметры и общие технические требования», принятый и введенный в действие постановлением Госстандарта России от 10.06.1996 № 368?</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называется согласно ГОСТ Р 53520-2009 «Национальный стандарт Российской Федерации. Контейнеры грузовые серии 1. Технические требования и методы испытаний. Часть 4. Контейнеры для сыпучих грузов без давления», утвержденному и введенному в действие приказом Ростехрегулирования от 14.12.2009 № 763-ст, контейнер для сухих сыпучих слабослеживающихся грузов, не имеющий дверного проема, который соответственно нельзя использовать в качестве универсального контейнера общего назначения?</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высота рельса железнодорожного типа Р50 в соответствии </w:t>
      </w:r>
      <w:r w:rsidRPr="0033017A">
        <w:rPr>
          <w:rFonts w:ascii="Times New Roman" w:hAnsi="Times New Roman" w:cs="Times New Roman"/>
          <w:color w:val="000000" w:themeColor="text1"/>
          <w:sz w:val="28"/>
          <w:szCs w:val="28"/>
        </w:rPr>
        <w:br/>
        <w:t xml:space="preserve">с требованиями к железнодорожным рельсам, предназначенным </w:t>
      </w:r>
      <w:r w:rsidRPr="0033017A">
        <w:rPr>
          <w:rFonts w:ascii="Times New Roman" w:hAnsi="Times New Roman" w:cs="Times New Roman"/>
          <w:color w:val="000000" w:themeColor="text1"/>
          <w:sz w:val="28"/>
          <w:szCs w:val="28"/>
        </w:rPr>
        <w:br/>
        <w:t>для звеньевого и бесстыкового пути железных дорог 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и введенному в действие постановлением Госстандарта России от 18.12.2000 № 378-ст?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высота шейки рельса железнодорожного типа Р65 </w:t>
      </w:r>
      <w:r w:rsidRPr="0033017A">
        <w:rPr>
          <w:rFonts w:ascii="Times New Roman" w:hAnsi="Times New Roman" w:cs="Times New Roman"/>
          <w:color w:val="000000" w:themeColor="text1"/>
          <w:sz w:val="28"/>
          <w:szCs w:val="28"/>
        </w:rPr>
        <w:br/>
        <w:t xml:space="preserve">в соответствии с требованиями к железнодорожным рельсам, предназначенным для звеньевого и бесстыкового пути железных дорог </w:t>
      </w:r>
      <w:r w:rsidRPr="0033017A">
        <w:rPr>
          <w:rFonts w:ascii="Times New Roman" w:hAnsi="Times New Roman" w:cs="Times New Roman"/>
          <w:color w:val="000000" w:themeColor="text1"/>
          <w:sz w:val="28"/>
          <w:szCs w:val="28"/>
        </w:rPr>
        <w:br/>
        <w:t xml:space="preserve">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w:t>
      </w:r>
      <w:r w:rsidRPr="0033017A">
        <w:rPr>
          <w:rFonts w:ascii="Times New Roman" w:hAnsi="Times New Roman" w:cs="Times New Roman"/>
          <w:color w:val="000000" w:themeColor="text1"/>
          <w:sz w:val="28"/>
          <w:szCs w:val="28"/>
        </w:rPr>
        <w:br/>
        <w:t xml:space="preserve">и введенному в действие постановлением Госстандарта России </w:t>
      </w:r>
      <w:r w:rsidRPr="0033017A">
        <w:rPr>
          <w:rFonts w:ascii="Times New Roman" w:hAnsi="Times New Roman" w:cs="Times New Roman"/>
          <w:color w:val="000000" w:themeColor="text1"/>
          <w:sz w:val="28"/>
          <w:szCs w:val="28"/>
        </w:rPr>
        <w:br/>
        <w:t>от 18.12.2000 № 378-ст?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ширина головки рельса железнодорожного типа Р65К </w:t>
      </w:r>
      <w:r w:rsidRPr="0033017A">
        <w:rPr>
          <w:rFonts w:ascii="Times New Roman" w:hAnsi="Times New Roman" w:cs="Times New Roman"/>
          <w:color w:val="000000" w:themeColor="text1"/>
          <w:sz w:val="28"/>
          <w:szCs w:val="28"/>
        </w:rPr>
        <w:br/>
        <w:t xml:space="preserve">в соответствии с требованиями к железнодорожным рельсам, предназначенным для звеньевого и бесстыкового пути железных дорог </w:t>
      </w:r>
      <w:r w:rsidRPr="0033017A">
        <w:rPr>
          <w:rFonts w:ascii="Times New Roman" w:hAnsi="Times New Roman" w:cs="Times New Roman"/>
          <w:color w:val="000000" w:themeColor="text1"/>
          <w:sz w:val="28"/>
          <w:szCs w:val="28"/>
        </w:rPr>
        <w:br/>
        <w:t xml:space="preserve">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w:t>
      </w:r>
      <w:r w:rsidRPr="0033017A">
        <w:rPr>
          <w:rFonts w:ascii="Times New Roman" w:hAnsi="Times New Roman" w:cs="Times New Roman"/>
          <w:color w:val="000000" w:themeColor="text1"/>
          <w:sz w:val="28"/>
          <w:szCs w:val="28"/>
        </w:rPr>
        <w:br/>
        <w:t xml:space="preserve">и введенному в действие постановлением Госстандарта России </w:t>
      </w:r>
      <w:r w:rsidRPr="0033017A">
        <w:rPr>
          <w:rFonts w:ascii="Times New Roman" w:hAnsi="Times New Roman" w:cs="Times New Roman"/>
          <w:color w:val="000000" w:themeColor="text1"/>
          <w:sz w:val="28"/>
          <w:szCs w:val="28"/>
        </w:rPr>
        <w:br/>
        <w:t>от 18.12.2000 № 378-ст?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ширина подошвы рельса железнодорожного типа Р75 </w:t>
      </w:r>
      <w:r w:rsidRPr="0033017A">
        <w:rPr>
          <w:rFonts w:ascii="Times New Roman" w:hAnsi="Times New Roman" w:cs="Times New Roman"/>
          <w:color w:val="000000" w:themeColor="text1"/>
          <w:sz w:val="28"/>
          <w:szCs w:val="28"/>
        </w:rPr>
        <w:br/>
        <w:t xml:space="preserve">в соответствии с требованиями к железнодорожным рельсам, предназначенным для звеньевого и бесстыкового пути железных дорог </w:t>
      </w:r>
      <w:r w:rsidRPr="0033017A">
        <w:rPr>
          <w:rFonts w:ascii="Times New Roman" w:hAnsi="Times New Roman" w:cs="Times New Roman"/>
          <w:color w:val="000000" w:themeColor="text1"/>
          <w:sz w:val="28"/>
          <w:szCs w:val="28"/>
        </w:rPr>
        <w:br/>
        <w:t xml:space="preserve">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w:t>
      </w:r>
      <w:r w:rsidRPr="0033017A">
        <w:rPr>
          <w:rFonts w:ascii="Times New Roman" w:hAnsi="Times New Roman" w:cs="Times New Roman"/>
          <w:color w:val="000000" w:themeColor="text1"/>
          <w:sz w:val="28"/>
          <w:szCs w:val="28"/>
        </w:rPr>
        <w:br/>
        <w:t xml:space="preserve">и введенному в действие постановлением Госстандарта России </w:t>
      </w:r>
      <w:r w:rsidRPr="0033017A">
        <w:rPr>
          <w:rFonts w:ascii="Times New Roman" w:hAnsi="Times New Roman" w:cs="Times New Roman"/>
          <w:color w:val="000000" w:themeColor="text1"/>
          <w:sz w:val="28"/>
          <w:szCs w:val="28"/>
        </w:rPr>
        <w:br/>
        <w:t>от 18.12.2000 № 378-ст?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ширины должна быть фаска под углом около 45° на кромках болтовых отверстий в шейке на концах рельсов </w:t>
      </w:r>
      <w:r w:rsidRPr="0033017A">
        <w:rPr>
          <w:rFonts w:ascii="Times New Roman" w:hAnsi="Times New Roman" w:cs="Times New Roman"/>
          <w:color w:val="000000" w:themeColor="text1"/>
          <w:sz w:val="28"/>
          <w:szCs w:val="28"/>
        </w:rPr>
        <w:br/>
        <w:t xml:space="preserve">в соответствии с требованиями к железнодорожным рельсам, предназначенным для звеньевого и бесстыкового пути железных дорог </w:t>
      </w:r>
      <w:r w:rsidRPr="0033017A">
        <w:rPr>
          <w:rFonts w:ascii="Times New Roman" w:hAnsi="Times New Roman" w:cs="Times New Roman"/>
          <w:color w:val="000000" w:themeColor="text1"/>
          <w:sz w:val="28"/>
          <w:szCs w:val="28"/>
        </w:rPr>
        <w:br/>
        <w:t xml:space="preserve">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w:t>
      </w:r>
      <w:r w:rsidRPr="0033017A">
        <w:rPr>
          <w:rFonts w:ascii="Times New Roman" w:hAnsi="Times New Roman" w:cs="Times New Roman"/>
          <w:color w:val="000000" w:themeColor="text1"/>
          <w:sz w:val="28"/>
          <w:szCs w:val="28"/>
        </w:rPr>
        <w:br/>
        <w:t xml:space="preserve">и введенному в действие постановлением Госстандарта России </w:t>
      </w:r>
      <w:r w:rsidRPr="0033017A">
        <w:rPr>
          <w:rFonts w:ascii="Times New Roman" w:hAnsi="Times New Roman" w:cs="Times New Roman"/>
          <w:color w:val="000000" w:themeColor="text1"/>
          <w:sz w:val="28"/>
          <w:szCs w:val="28"/>
        </w:rPr>
        <w:br/>
        <w:t>от 18.12.2000 № 378-ст?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Под каким углом должна быть фаска шириной от 1,5 до 3,0 мм </w:t>
      </w:r>
      <w:r w:rsidRPr="0033017A">
        <w:rPr>
          <w:rFonts w:ascii="Times New Roman" w:hAnsi="Times New Roman" w:cs="Times New Roman"/>
          <w:color w:val="000000" w:themeColor="text1"/>
          <w:sz w:val="28"/>
          <w:szCs w:val="28"/>
        </w:rPr>
        <w:br/>
        <w:t xml:space="preserve">на кромках болтовых отверстий в шейке на концах рельсов </w:t>
      </w:r>
      <w:r w:rsidRPr="0033017A">
        <w:rPr>
          <w:rFonts w:ascii="Times New Roman" w:hAnsi="Times New Roman" w:cs="Times New Roman"/>
          <w:color w:val="000000" w:themeColor="text1"/>
          <w:sz w:val="28"/>
          <w:szCs w:val="28"/>
        </w:rPr>
        <w:br/>
        <w:t xml:space="preserve">в соответствии с требованиями к железнодорожным рельсам, предназначенным для звеньевого и бесстыкового пути железных дорог </w:t>
      </w:r>
      <w:r w:rsidRPr="0033017A">
        <w:rPr>
          <w:rFonts w:ascii="Times New Roman" w:hAnsi="Times New Roman" w:cs="Times New Roman"/>
          <w:color w:val="000000" w:themeColor="text1"/>
          <w:sz w:val="28"/>
          <w:szCs w:val="28"/>
        </w:rPr>
        <w:br/>
        <w:t xml:space="preserve">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w:t>
      </w:r>
      <w:r w:rsidRPr="0033017A">
        <w:rPr>
          <w:rFonts w:ascii="Times New Roman" w:hAnsi="Times New Roman" w:cs="Times New Roman"/>
          <w:color w:val="000000" w:themeColor="text1"/>
          <w:sz w:val="28"/>
          <w:szCs w:val="28"/>
        </w:rPr>
        <w:br/>
        <w:t xml:space="preserve">и введенному в действие постановлением Госстандарта России </w:t>
      </w:r>
      <w:r w:rsidRPr="0033017A">
        <w:rPr>
          <w:rFonts w:ascii="Times New Roman" w:hAnsi="Times New Roman" w:cs="Times New Roman"/>
          <w:color w:val="000000" w:themeColor="text1"/>
          <w:sz w:val="28"/>
          <w:szCs w:val="28"/>
        </w:rPr>
        <w:br/>
        <w:t>от 18.12.2000 № 378-ст?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допускаемое отклонение длины рельса категории «В» размером 25,00 м при наличии болтовых отверстий в соответствии </w:t>
      </w:r>
      <w:r w:rsidR="00A97BE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требованиями к железнодорожным рельсам, предназначенным </w:t>
      </w:r>
      <w:r w:rsidR="00A97BE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звеньевого и бесстыкового пути железных дорог 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и введенному в действие постановлением Госстандарта России от 18.12.2000 № 378-ст?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допускаемое отклонение длины рельса категории «В» размером 25,00 м без болтовых отверстий в соответствии с требованиями </w:t>
      </w:r>
      <w:r w:rsidRPr="0033017A">
        <w:rPr>
          <w:rFonts w:ascii="Times New Roman" w:hAnsi="Times New Roman" w:cs="Times New Roman"/>
          <w:color w:val="000000" w:themeColor="text1"/>
          <w:sz w:val="28"/>
          <w:szCs w:val="28"/>
        </w:rPr>
        <w:br/>
        <w:t xml:space="preserve">к железнодорожным рельсам, предназначенным для звеньевого </w:t>
      </w:r>
      <w:r w:rsidRPr="0033017A">
        <w:rPr>
          <w:rFonts w:ascii="Times New Roman" w:hAnsi="Times New Roman" w:cs="Times New Roman"/>
          <w:color w:val="000000" w:themeColor="text1"/>
          <w:sz w:val="28"/>
          <w:szCs w:val="28"/>
        </w:rPr>
        <w:br/>
        <w:t>и бесстыкового пути железных дорог 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и введенному в действие постановлением Госстандарта России от 18.12.2000 № 378-ст?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допускаемое отклонение длины рельса категории «Н» размером 25,00 м без болтовых отверстий в соответствии с требованиями </w:t>
      </w:r>
      <w:r w:rsidRPr="0033017A">
        <w:rPr>
          <w:rFonts w:ascii="Times New Roman" w:hAnsi="Times New Roman" w:cs="Times New Roman"/>
          <w:color w:val="000000" w:themeColor="text1"/>
          <w:sz w:val="28"/>
          <w:szCs w:val="28"/>
        </w:rPr>
        <w:br/>
        <w:t xml:space="preserve">к железнодорожным рельсам, предназначенным для звеньевого </w:t>
      </w:r>
      <w:r w:rsidRPr="0033017A">
        <w:rPr>
          <w:rFonts w:ascii="Times New Roman" w:hAnsi="Times New Roman" w:cs="Times New Roman"/>
          <w:color w:val="000000" w:themeColor="text1"/>
          <w:sz w:val="28"/>
          <w:szCs w:val="28"/>
        </w:rPr>
        <w:br/>
        <w:t>и бесстыкового пути железных дорог 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и введенному в действие постановлением Госстандарта России от 18.12.2000 № 378-ст?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допускаемое отклонение длины рельса категории «Н» размером 25,00 м при наличии болтовых отверстий в соответствии </w:t>
      </w:r>
      <w:r w:rsidR="00A97BE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требованиями к железнодорожным рельсам, предназначенным для звеньевого и бесстыкового пути железных дорог 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и введенному в действие постановлением Госстандарта России от 18.12.2000 № 378-ст?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максимальный размер косины торцов для рельсов железнодорожных категории «В» в соответствии с требованиями </w:t>
      </w:r>
      <w:r w:rsidRPr="0033017A">
        <w:rPr>
          <w:rFonts w:ascii="Times New Roman" w:hAnsi="Times New Roman" w:cs="Times New Roman"/>
          <w:color w:val="000000" w:themeColor="text1"/>
          <w:sz w:val="28"/>
          <w:szCs w:val="28"/>
        </w:rPr>
        <w:br/>
        <w:t xml:space="preserve">к железнодорожным рельсам, предназначенным для звеньевого </w:t>
      </w:r>
      <w:r w:rsidRPr="0033017A">
        <w:rPr>
          <w:rFonts w:ascii="Times New Roman" w:hAnsi="Times New Roman" w:cs="Times New Roman"/>
          <w:color w:val="000000" w:themeColor="text1"/>
          <w:sz w:val="28"/>
          <w:szCs w:val="28"/>
        </w:rPr>
        <w:br/>
        <w:t>и бесстыкового пути железных дорог 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и введенному в действие постановлением Госстандарта России от 18.12.2000 № 378-ст?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максимальный размер косины торцов для рельсов железнодорожных категории «Т1», «Т2» и «Н» </w:t>
      </w:r>
      <w:r w:rsidRPr="0033017A">
        <w:rPr>
          <w:rFonts w:ascii="Times New Roman" w:hAnsi="Times New Roman" w:cs="Times New Roman"/>
          <w:color w:val="000000" w:themeColor="text1"/>
          <w:sz w:val="28"/>
          <w:szCs w:val="28"/>
        </w:rPr>
        <w:br/>
        <w:t xml:space="preserve">в соответствии с требованиями к железнодорожным рельсам, предназначенным для звеньевого и бесстыкового пути железных дорог </w:t>
      </w:r>
      <w:r w:rsidRPr="0033017A">
        <w:rPr>
          <w:rFonts w:ascii="Times New Roman" w:hAnsi="Times New Roman" w:cs="Times New Roman"/>
          <w:color w:val="000000" w:themeColor="text1"/>
          <w:sz w:val="28"/>
          <w:szCs w:val="28"/>
        </w:rPr>
        <w:br/>
        <w:t xml:space="preserve">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w:t>
      </w:r>
      <w:r w:rsidRPr="0033017A">
        <w:rPr>
          <w:rFonts w:ascii="Times New Roman" w:hAnsi="Times New Roman" w:cs="Times New Roman"/>
          <w:color w:val="000000" w:themeColor="text1"/>
          <w:sz w:val="28"/>
          <w:szCs w:val="28"/>
        </w:rPr>
        <w:br/>
        <w:t xml:space="preserve">и введенному в действие постановлением Госстандарта России </w:t>
      </w:r>
      <w:r w:rsidRPr="0033017A">
        <w:rPr>
          <w:rFonts w:ascii="Times New Roman" w:hAnsi="Times New Roman" w:cs="Times New Roman"/>
          <w:color w:val="000000" w:themeColor="text1"/>
          <w:sz w:val="28"/>
          <w:szCs w:val="28"/>
        </w:rPr>
        <w:br/>
        <w:t>от 18.12.2000 № 378-ст?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длина стрелы прогиба рельсов железнодорожных </w:t>
      </w:r>
      <w:r w:rsidRPr="0033017A">
        <w:rPr>
          <w:rFonts w:ascii="Times New Roman" w:hAnsi="Times New Roman" w:cs="Times New Roman"/>
          <w:color w:val="000000" w:themeColor="text1"/>
          <w:sz w:val="28"/>
          <w:szCs w:val="28"/>
        </w:rPr>
        <w:br/>
        <w:t xml:space="preserve">в горизонтальной и вертикальной плоскостях при равномерной кривизне по всей длине рельса категории «В» в соответствии с требованиями </w:t>
      </w:r>
      <w:r w:rsidRPr="0033017A">
        <w:rPr>
          <w:rFonts w:ascii="Times New Roman" w:hAnsi="Times New Roman" w:cs="Times New Roman"/>
          <w:color w:val="000000" w:themeColor="text1"/>
          <w:sz w:val="28"/>
          <w:szCs w:val="28"/>
        </w:rPr>
        <w:br/>
        <w:t xml:space="preserve">к железнодорожным рельсам, предназначенным для звеньевого </w:t>
      </w:r>
      <w:r w:rsidRPr="0033017A">
        <w:rPr>
          <w:rFonts w:ascii="Times New Roman" w:hAnsi="Times New Roman" w:cs="Times New Roman"/>
          <w:color w:val="000000" w:themeColor="text1"/>
          <w:sz w:val="28"/>
          <w:szCs w:val="28"/>
        </w:rPr>
        <w:br/>
        <w:t>и бесстыкового пути железных дорог 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и введенному в действие постановлением Госстандарта России от 18.12.2000 № 378-ст?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стрела прогиба рельсов железнодорожных в горизонтальной </w:t>
      </w:r>
      <w:r w:rsidRPr="0033017A">
        <w:rPr>
          <w:rFonts w:ascii="Times New Roman" w:hAnsi="Times New Roman" w:cs="Times New Roman"/>
          <w:color w:val="000000" w:themeColor="text1"/>
          <w:sz w:val="28"/>
          <w:szCs w:val="28"/>
        </w:rPr>
        <w:br/>
        <w:t xml:space="preserve">и вертикальной плоскостях при равномерной кривизне по всей длине рельса категорий «Т1», «Т2» и «Н» в соответствии с требованиями </w:t>
      </w:r>
      <w:r w:rsidRPr="0033017A">
        <w:rPr>
          <w:rFonts w:ascii="Times New Roman" w:hAnsi="Times New Roman" w:cs="Times New Roman"/>
          <w:color w:val="000000" w:themeColor="text1"/>
          <w:sz w:val="28"/>
          <w:szCs w:val="28"/>
        </w:rPr>
        <w:br/>
        <w:t xml:space="preserve">к железнодорожным рельсам, предназначенным для звеньевого </w:t>
      </w:r>
      <w:r w:rsidRPr="0033017A">
        <w:rPr>
          <w:rFonts w:ascii="Times New Roman" w:hAnsi="Times New Roman" w:cs="Times New Roman"/>
          <w:color w:val="000000" w:themeColor="text1"/>
          <w:sz w:val="28"/>
          <w:szCs w:val="28"/>
        </w:rPr>
        <w:br/>
        <w:t>и бесстыкового пути железных дорог 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и введенному в действие постановлением Госстандарта России от 18.12.2000 № 378-ст?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максимальная величина скручивания рельсов «В» </w:t>
      </w:r>
      <w:r w:rsidRPr="0033017A">
        <w:rPr>
          <w:rFonts w:ascii="Times New Roman" w:hAnsi="Times New Roman" w:cs="Times New Roman"/>
          <w:color w:val="000000" w:themeColor="text1"/>
          <w:sz w:val="28"/>
          <w:szCs w:val="28"/>
        </w:rPr>
        <w:br/>
        <w:t xml:space="preserve">в соответствии с требованиями к железнодорожным рельсам, предназначенным для звеньевого и бесстыкового пути железных дорог </w:t>
      </w:r>
      <w:r w:rsidRPr="0033017A">
        <w:rPr>
          <w:rFonts w:ascii="Times New Roman" w:hAnsi="Times New Roman" w:cs="Times New Roman"/>
          <w:color w:val="000000" w:themeColor="text1"/>
          <w:sz w:val="28"/>
          <w:szCs w:val="28"/>
        </w:rPr>
        <w:br/>
        <w:t xml:space="preserve">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w:t>
      </w:r>
      <w:r w:rsidRPr="0033017A">
        <w:rPr>
          <w:rFonts w:ascii="Times New Roman" w:hAnsi="Times New Roman" w:cs="Times New Roman"/>
          <w:color w:val="000000" w:themeColor="text1"/>
          <w:sz w:val="28"/>
          <w:szCs w:val="28"/>
        </w:rPr>
        <w:br/>
        <w:t xml:space="preserve">и введенному в действие постановлением Госстандарта России </w:t>
      </w:r>
      <w:r w:rsidRPr="0033017A">
        <w:rPr>
          <w:rFonts w:ascii="Times New Roman" w:hAnsi="Times New Roman" w:cs="Times New Roman"/>
          <w:color w:val="000000" w:themeColor="text1"/>
          <w:sz w:val="28"/>
          <w:szCs w:val="28"/>
        </w:rPr>
        <w:br/>
        <w:t>от 18.12.2000 № 378-ст?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максимальная величина скручивания рельсов железнодорожных категорий «Т1», «Т2» и «Н» в соответствии </w:t>
      </w:r>
      <w:r w:rsidR="00A97BE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требованиями к железнодорожным рельсам, предназначенным </w:t>
      </w:r>
      <w:r w:rsidR="00A97BE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звеньевого и бесстыкового пути железных дорог 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и введенному в действие постановлением Госстандарта России от 18.12.2000 № 378-ст?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максимальной длины должны быть строчки хрупкоразрушенных сложных окислов (алюминатов,</w:t>
      </w:r>
      <w:r w:rsidR="004F0DF9" w:rsidRPr="0033017A">
        <w:rPr>
          <w:rFonts w:ascii="Times New Roman" w:hAnsi="Times New Roman" w:cs="Times New Roman"/>
          <w:color w:val="000000" w:themeColor="text1"/>
          <w:sz w:val="28"/>
          <w:szCs w:val="28"/>
        </w:rPr>
        <w:t xml:space="preserve"> силикатов, шпинелей и других) </w:t>
      </w:r>
      <w:r w:rsidRPr="0033017A">
        <w:rPr>
          <w:rFonts w:ascii="Times New Roman" w:hAnsi="Times New Roman" w:cs="Times New Roman"/>
          <w:color w:val="000000" w:themeColor="text1"/>
          <w:sz w:val="28"/>
          <w:szCs w:val="28"/>
        </w:rPr>
        <w:t xml:space="preserve">для рельсов железнодорожных категории «В» </w:t>
      </w:r>
      <w:r w:rsidRPr="0033017A">
        <w:rPr>
          <w:rFonts w:ascii="Times New Roman" w:hAnsi="Times New Roman" w:cs="Times New Roman"/>
          <w:color w:val="000000" w:themeColor="text1"/>
          <w:sz w:val="28"/>
          <w:szCs w:val="28"/>
        </w:rPr>
        <w:br/>
        <w:t xml:space="preserve">в соответствии с требованиями к железнодорожным рельсам, предназначенным для звеньевого и бесстыкового пути железных дорог </w:t>
      </w:r>
      <w:r w:rsidRPr="0033017A">
        <w:rPr>
          <w:rFonts w:ascii="Times New Roman" w:hAnsi="Times New Roman" w:cs="Times New Roman"/>
          <w:color w:val="000000" w:themeColor="text1"/>
          <w:sz w:val="28"/>
          <w:szCs w:val="28"/>
        </w:rPr>
        <w:br/>
        <w:t xml:space="preserve">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w:t>
      </w:r>
      <w:r w:rsidRPr="0033017A">
        <w:rPr>
          <w:rFonts w:ascii="Times New Roman" w:hAnsi="Times New Roman" w:cs="Times New Roman"/>
          <w:color w:val="000000" w:themeColor="text1"/>
          <w:sz w:val="28"/>
          <w:szCs w:val="28"/>
        </w:rPr>
        <w:br/>
        <w:t xml:space="preserve">и введенному в действие постановлением Госстандарта России </w:t>
      </w:r>
      <w:r w:rsidRPr="0033017A">
        <w:rPr>
          <w:rFonts w:ascii="Times New Roman" w:hAnsi="Times New Roman" w:cs="Times New Roman"/>
          <w:color w:val="000000" w:themeColor="text1"/>
          <w:sz w:val="28"/>
          <w:szCs w:val="28"/>
        </w:rPr>
        <w:br/>
        <w:t>от 18.12.2000 № 378-ст?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максимальной длины должны быть строчки хрупкоразрушенных сложных окислов (алюминатов, силикатов, шпинелей и других) для рельсов железнодорожных категории «Т1» </w:t>
      </w:r>
      <w:r w:rsidR="00A97BE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из конвертерной и электростали в соответствии с требованиями </w:t>
      </w:r>
      <w:r w:rsidR="00A97BE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железнодорожным рельсам, предназначенным для звеньевого </w:t>
      </w:r>
      <w:r w:rsidR="00A97BE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бесстыкового пути железных дорог 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и введенному в действие постановлением Госстандарта России от 18.12.2000 № 378-ст?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максимальной длины должны быть строчки хрупкоразрушенных сложных окислов (алюминатов, силикатов, шпинелей и других) для рельсов железнодорожных категории «Т1» </w:t>
      </w:r>
      <w:r w:rsidR="00A97BE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из мартеновской стали в соответствии с требованиями </w:t>
      </w:r>
      <w:r w:rsidR="00A97BE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железнодорожным рельсам, предназначенным для звеньевого </w:t>
      </w:r>
      <w:r w:rsidR="00A97BE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бесстыкового пути железных дорог 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и введенному в действие постановлением Госстандарта России от 18.12.2000 № 378-ст?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максимальной длины должны быть строчки хрупкоразрушенных сложных окислов (алюминатов, силикатов, шпинелей и других) для рельсов железнодорожных категорий «Т2» и «Н» </w:t>
      </w:r>
      <w:r w:rsidRPr="0033017A">
        <w:rPr>
          <w:rFonts w:ascii="Times New Roman" w:hAnsi="Times New Roman" w:cs="Times New Roman"/>
          <w:color w:val="000000" w:themeColor="text1"/>
          <w:sz w:val="28"/>
          <w:szCs w:val="28"/>
        </w:rPr>
        <w:br/>
        <w:t xml:space="preserve">в соответствии с требованиями к железнодорожным рельсам, предназначенным для звеньевого и бесстыкового пути железных дорог </w:t>
      </w:r>
      <w:r w:rsidRPr="0033017A">
        <w:rPr>
          <w:rFonts w:ascii="Times New Roman" w:hAnsi="Times New Roman" w:cs="Times New Roman"/>
          <w:color w:val="000000" w:themeColor="text1"/>
          <w:sz w:val="28"/>
          <w:szCs w:val="28"/>
        </w:rPr>
        <w:br/>
        <w:t xml:space="preserve">и для производства стрелочных переводов, согласно ГОСТ Р 51685-2000 «Рельсы железнодорожные. Общие технические условия», принятому </w:t>
      </w:r>
      <w:r w:rsidRPr="0033017A">
        <w:rPr>
          <w:rFonts w:ascii="Times New Roman" w:hAnsi="Times New Roman" w:cs="Times New Roman"/>
          <w:color w:val="000000" w:themeColor="text1"/>
          <w:sz w:val="28"/>
          <w:szCs w:val="28"/>
        </w:rPr>
        <w:br/>
        <w:t xml:space="preserve">и введенному в действие постановлением Госстандарта России </w:t>
      </w:r>
      <w:r w:rsidRPr="0033017A">
        <w:rPr>
          <w:rFonts w:ascii="Times New Roman" w:hAnsi="Times New Roman" w:cs="Times New Roman"/>
          <w:color w:val="000000" w:themeColor="text1"/>
          <w:sz w:val="28"/>
          <w:szCs w:val="28"/>
        </w:rPr>
        <w:br/>
        <w:t xml:space="preserve">от 18.12.2000 № 378-ст? </w:t>
      </w:r>
    </w:p>
    <w:p w:rsidR="002053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сколько допустимо отклонение показателя вогнутости подошвы </w:t>
      </w:r>
      <w:r w:rsidRPr="0033017A">
        <w:rPr>
          <w:rFonts w:ascii="Times New Roman" w:hAnsi="Times New Roman" w:cs="Times New Roman"/>
          <w:color w:val="000000" w:themeColor="text1"/>
          <w:sz w:val="28"/>
          <w:szCs w:val="28"/>
        </w:rPr>
        <w:br/>
        <w:t xml:space="preserve">для рельсов всех типов (Р50, Р65, Р65К, Р75) и категорий («В», «Т1», «Т2», «Н») в соответствии с требованиями к железнодорожным рельсам, предназначенным для звеньевого и бесстыкового пути железных дорог </w:t>
      </w:r>
      <w:r w:rsidR="00C52B9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w:t>
      </w:r>
      <w:r w:rsidRPr="0033017A">
        <w:rPr>
          <w:rFonts w:ascii="Times New Roman" w:hAnsi="Times New Roman" w:cs="Times New Roman"/>
          <w:color w:val="000000" w:themeColor="text1"/>
          <w:sz w:val="28"/>
          <w:szCs w:val="28"/>
        </w:rPr>
        <w:br/>
        <w:t xml:space="preserve">и введенному в действие постановлением Госстандарта России </w:t>
      </w:r>
      <w:r w:rsidRPr="0033017A">
        <w:rPr>
          <w:rFonts w:ascii="Times New Roman" w:hAnsi="Times New Roman" w:cs="Times New Roman"/>
          <w:color w:val="000000" w:themeColor="text1"/>
          <w:sz w:val="28"/>
          <w:szCs w:val="28"/>
        </w:rPr>
        <w:br/>
        <w:t>от 18.12.2000 № 378-ст?</w:t>
      </w:r>
    </w:p>
    <w:p w:rsidR="002053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сколько допустимо отклонение выпуклости подошвы (равномерная) рельса железнодорожного типа Р65К категории «В» </w:t>
      </w:r>
      <w:r w:rsidRPr="0033017A">
        <w:rPr>
          <w:rFonts w:ascii="Times New Roman" w:hAnsi="Times New Roman" w:cs="Times New Roman"/>
          <w:color w:val="000000" w:themeColor="text1"/>
          <w:sz w:val="28"/>
          <w:szCs w:val="28"/>
        </w:rPr>
        <w:br/>
        <w:t xml:space="preserve">в соответствии с требованиями к железнодорожным рельсам, предназначенным для звеньевого и бесстыкового пути железных дорог </w:t>
      </w:r>
      <w:r w:rsidRPr="0033017A">
        <w:rPr>
          <w:rFonts w:ascii="Times New Roman" w:hAnsi="Times New Roman" w:cs="Times New Roman"/>
          <w:color w:val="000000" w:themeColor="text1"/>
          <w:sz w:val="28"/>
          <w:szCs w:val="28"/>
        </w:rPr>
        <w:br/>
        <w:t xml:space="preserve">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w:t>
      </w:r>
      <w:r w:rsidRPr="0033017A">
        <w:rPr>
          <w:rFonts w:ascii="Times New Roman" w:hAnsi="Times New Roman" w:cs="Times New Roman"/>
          <w:color w:val="000000" w:themeColor="text1"/>
          <w:sz w:val="28"/>
          <w:szCs w:val="28"/>
        </w:rPr>
        <w:br/>
        <w:t xml:space="preserve">и введенному в действие постановлением Госстандарта России </w:t>
      </w:r>
      <w:r w:rsidRPr="0033017A">
        <w:rPr>
          <w:rFonts w:ascii="Times New Roman" w:hAnsi="Times New Roman" w:cs="Times New Roman"/>
          <w:color w:val="000000" w:themeColor="text1"/>
          <w:sz w:val="28"/>
          <w:szCs w:val="28"/>
        </w:rPr>
        <w:br/>
        <w:t>от 18.12.2000 № 378-ст?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сколько допустимо отклонение формы поверхности катания головки от номинальной (по оси симметрии) рельса типа Р65К категории </w:t>
      </w:r>
      <w:r w:rsidR="00230536"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В</w:t>
      </w:r>
      <w:r w:rsidR="00230536"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в соответствии с требованиями к железнодорожным рельсам, предназначенным для звеньевого и бесстыкового пути железных дорог </w:t>
      </w:r>
      <w:r w:rsidRPr="0033017A">
        <w:rPr>
          <w:rFonts w:ascii="Times New Roman" w:hAnsi="Times New Roman" w:cs="Times New Roman"/>
          <w:color w:val="000000" w:themeColor="text1"/>
          <w:sz w:val="28"/>
          <w:szCs w:val="28"/>
        </w:rPr>
        <w:br/>
        <w:t xml:space="preserve">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w:t>
      </w:r>
      <w:r w:rsidRPr="0033017A">
        <w:rPr>
          <w:rFonts w:ascii="Times New Roman" w:hAnsi="Times New Roman" w:cs="Times New Roman"/>
          <w:color w:val="000000" w:themeColor="text1"/>
          <w:sz w:val="28"/>
          <w:szCs w:val="28"/>
        </w:rPr>
        <w:br/>
        <w:t xml:space="preserve">и введенному в действие постановлением Госстандарта России </w:t>
      </w:r>
      <w:r w:rsidRPr="0033017A">
        <w:rPr>
          <w:rFonts w:ascii="Times New Roman" w:hAnsi="Times New Roman" w:cs="Times New Roman"/>
          <w:color w:val="000000" w:themeColor="text1"/>
          <w:sz w:val="28"/>
          <w:szCs w:val="28"/>
        </w:rPr>
        <w:br/>
        <w:t>от 18.12.2000 № 378-ст?</w:t>
      </w:r>
    </w:p>
    <w:p w:rsidR="002053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отклонение концов рельсов от прямолинейности вверх </w:t>
      </w:r>
      <w:r w:rsidRPr="0033017A">
        <w:rPr>
          <w:rFonts w:ascii="Times New Roman" w:hAnsi="Times New Roman" w:cs="Times New Roman"/>
          <w:color w:val="000000" w:themeColor="text1"/>
          <w:sz w:val="28"/>
          <w:szCs w:val="28"/>
        </w:rPr>
        <w:br/>
        <w:t xml:space="preserve">(по хорде) на базовой длине рельса железнодорожного 1,5 м категории «В» в  соответствии с требованиями к железнодорожным рельсам, предназначенным для звеньевого и бесстыкового пути железных дорог </w:t>
      </w:r>
      <w:r w:rsidR="00C52B9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w:t>
      </w:r>
      <w:r w:rsidRPr="0033017A">
        <w:rPr>
          <w:rFonts w:ascii="Times New Roman" w:hAnsi="Times New Roman" w:cs="Times New Roman"/>
          <w:color w:val="000000" w:themeColor="text1"/>
          <w:sz w:val="28"/>
          <w:szCs w:val="28"/>
        </w:rPr>
        <w:br/>
        <w:t xml:space="preserve">и введенному в действие постановлением Госстандарта России </w:t>
      </w:r>
      <w:r w:rsidRPr="0033017A">
        <w:rPr>
          <w:rFonts w:ascii="Times New Roman" w:hAnsi="Times New Roman" w:cs="Times New Roman"/>
          <w:color w:val="000000" w:themeColor="text1"/>
          <w:sz w:val="28"/>
          <w:szCs w:val="28"/>
        </w:rPr>
        <w:br/>
        <w:t>от 18.12.2000 № 378-ст?</w:t>
      </w:r>
    </w:p>
    <w:p w:rsidR="002053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отклонение концов рельсов от прямолинейности вниз </w:t>
      </w:r>
      <w:r w:rsidRPr="0033017A">
        <w:rPr>
          <w:rFonts w:ascii="Times New Roman" w:hAnsi="Times New Roman" w:cs="Times New Roman"/>
          <w:color w:val="000000" w:themeColor="text1"/>
          <w:sz w:val="28"/>
          <w:szCs w:val="28"/>
        </w:rPr>
        <w:br/>
        <w:t xml:space="preserve">(по касательной) на базовой длине рельса железнодорожного 1,5 м категории «В» в соответствии с требованиями к железнодорожным рельсам, предназначенных для звеньевого и бесстыкового пути железных дорог и для производства стрелочных переводов, </w:t>
      </w:r>
      <w:r w:rsidRPr="0033017A">
        <w:rPr>
          <w:rFonts w:ascii="Times New Roman" w:hAnsi="Times New Roman" w:cs="Times New Roman"/>
          <w:color w:val="000000" w:themeColor="text1"/>
          <w:sz w:val="28"/>
          <w:szCs w:val="28"/>
        </w:rPr>
        <w:br/>
        <w:t>согласно ГОСТ Р 51685-2000 «Государственный стандарт Российской Федерации. Рельсы железнодорожные. Общие технические условия», принятому и введенному в действие постановлением Госстандарта России от 18.12.2000 № 378-ст?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отклонение концов рельсов от прямолинейности </w:t>
      </w:r>
      <w:r w:rsidR="00A97BE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горизонтали (по хорде) на базовой длине рельса железнодорожного </w:t>
      </w:r>
      <w:r w:rsidR="000C735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1,5 м категории «В» в соответствии с требованиями к железнодорожным рельсам, предназначенным для звеньевого и бесстыкового пути железных дорог и для производства стрелочных переводов, согласно </w:t>
      </w:r>
      <w:r w:rsidR="00A97BE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ГОСТ Р 51685-2000 «Государственный стандарт Российской Федерации. Рельсы железнодорожные. Общие технические условия», принятому </w:t>
      </w:r>
      <w:r w:rsidRPr="0033017A">
        <w:rPr>
          <w:rFonts w:ascii="Times New Roman" w:hAnsi="Times New Roman" w:cs="Times New Roman"/>
          <w:color w:val="000000" w:themeColor="text1"/>
          <w:sz w:val="28"/>
          <w:szCs w:val="28"/>
        </w:rPr>
        <w:br/>
        <w:t xml:space="preserve">и введенному в действие постановлением Госстандарта России </w:t>
      </w:r>
      <w:r w:rsidRPr="0033017A">
        <w:rPr>
          <w:rFonts w:ascii="Times New Roman" w:hAnsi="Times New Roman" w:cs="Times New Roman"/>
          <w:color w:val="000000" w:themeColor="text1"/>
          <w:sz w:val="28"/>
          <w:szCs w:val="28"/>
        </w:rPr>
        <w:br/>
        <w:t>от 18.12.2000 № 378-ст?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должно быть проведено внеочередное техническое освидетельствование котлов цистерн согласно ПБ 03-557-03 «Правила безопасности при эксплуатации железнодорожных вагонов-цистерн </w:t>
      </w:r>
      <w:r w:rsidR="00A97BE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перевозки жидкого аммиака», утвержденным постановлением Госгортехнадзора России от 21.05.2003 № 34?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Кем устанавливается периодичность проверки железнодорожных путей в соответствии с «Правилами технической эксплуатации железных дорог Российской Федерации», утвержденными приказом Минтранса России от 21.12.2010 № 286?</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должны быть оборудованы стрелки и подвижные сердечники крестовин, в том числе централизованные и имеющие контрольные замки, в соответствии с «Правилами технической эксплуатации железных дорог Российской Федерации», утвержденными приказом Минтранса России от 21.12.2010 № 286?</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величину должно составлять выкрашивание остряка стрелочного перевода на прочих станционных путях, при котором созда</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тся опасность набегания гребня колеса, в соответствии </w:t>
      </w:r>
      <w:r w:rsidR="00A97BE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«Правилами технической эксплуатации железных дорог Российской Федерации», утвержденными приказом Минтранса России от 21.12.2010 № 286?</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устанавливается порядок устранения отклонений, превышающих номинальные значения ширины рельсовой колеи, </w:t>
      </w:r>
      <w:r w:rsidRPr="0033017A">
        <w:rPr>
          <w:rFonts w:ascii="Times New Roman" w:hAnsi="Times New Roman" w:cs="Times New Roman"/>
          <w:color w:val="000000" w:themeColor="text1"/>
          <w:sz w:val="28"/>
          <w:szCs w:val="28"/>
        </w:rPr>
        <w:br/>
        <w:t xml:space="preserve">в соответствии с «Правилами технической эксплуатации железных дорог Российской Федерации», утвержденными приказом Минтранса России </w:t>
      </w:r>
      <w:r w:rsidR="0079193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21.12.2010 № 286?</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предупредительные знаки устанавливаются со стороны подхода поездов к железнодорожным переездам в соответствии с «Правилами технической эксплуатации железных дорог Российской Федерации», утвержденными приказом Минтранса России от 21.12.2010 № 286?</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оси крайнего железнодорожного пути устанавливаются путевые знаки в соответствии с «Правилами технической эксплуатации железных дорог Российской Федерации», утвержденными приказом Минтранса России от 21.12.2010 № 286?</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должны быть оборудованы в обязательном порядке нецентрализованные стрелки на железнодорожных путях необщего назначения в соответствии с «Правилами технической эксплуатации железных дорог Российской Федерации», утвержденными приказом Минтранса России от 21.12.2010 № 286?</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отставании остряка от рамного рельса, подвижного сердечника крестовины от усовика не допускается эксплуатация </w:t>
      </w:r>
      <w:r w:rsidRPr="0033017A">
        <w:rPr>
          <w:rFonts w:ascii="Times New Roman" w:hAnsi="Times New Roman" w:cs="Times New Roman"/>
          <w:color w:val="000000" w:themeColor="text1"/>
          <w:sz w:val="28"/>
          <w:szCs w:val="28"/>
        </w:rPr>
        <w:br/>
        <w:t>на железнодорожных путях общего и необщего пользования стрелочных переводов и глухих пересечений в соответствии с «Правилами технической эксплуатации железных дорог Российской Федерации», утвержденными приказом Минтранса России от 21.12.2010 № 286?</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приведенных определений «улавливающего тупика» является верным в соответствии с «Правилами технической эксплуатации железных дорог Российской Федерации», утвержденными приказом Минтранса России от 21.12.2010 № 286?</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приведенных определений «полезная длина железнодорожного пути» является верным?</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приведенных определений «предохранительного тупика» является верным в соответствии с «Правилами технической эксплуатации железных дорог Российской Федерации», утвержденными приказом Минтранса России от 21.12.2010 № 286?</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приведенных определений «стрелочного перевода» является верным в соответствии с «Правилами технической эксплуатации железных дорог Российской Федерации», утвержденными приказом Минтранса России от 21.12.2010 № 286?</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приведенных определений «стрелки нецентрализованной» является верным в соответствии с «Правилами технической эксплуатации железных дорог Российской Федерации», утвержденными приказом Минтранса России от 21.12.2010 № 286?</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определений «стрелки» является верным </w:t>
      </w:r>
      <w:r w:rsidRPr="0033017A">
        <w:rPr>
          <w:rFonts w:ascii="Times New Roman" w:hAnsi="Times New Roman" w:cs="Times New Roman"/>
          <w:color w:val="000000" w:themeColor="text1"/>
          <w:sz w:val="28"/>
          <w:szCs w:val="28"/>
        </w:rPr>
        <w:br/>
        <w:t xml:space="preserve">в соответствии с «Правилами технической эксплуатации железных дорог Российской Федерации», утвержденными приказом Минтранса России </w:t>
      </w:r>
      <w:r w:rsidRPr="0033017A">
        <w:rPr>
          <w:rFonts w:ascii="Times New Roman" w:hAnsi="Times New Roman" w:cs="Times New Roman"/>
          <w:color w:val="000000" w:themeColor="text1"/>
          <w:sz w:val="28"/>
          <w:szCs w:val="28"/>
        </w:rPr>
        <w:br/>
        <w:t>от 21.12.2010 № 286?</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определений «уклона» является верным </w:t>
      </w:r>
      <w:r w:rsidRPr="0033017A">
        <w:rPr>
          <w:rFonts w:ascii="Times New Roman" w:hAnsi="Times New Roman" w:cs="Times New Roman"/>
          <w:color w:val="000000" w:themeColor="text1"/>
          <w:sz w:val="28"/>
          <w:szCs w:val="28"/>
        </w:rPr>
        <w:br/>
        <w:t xml:space="preserve">в соответствии с «Правилами технической эксплуатации железных дорог Российской Федерации», утвержденными приказом Минтранса России </w:t>
      </w:r>
      <w:r w:rsidRPr="0033017A">
        <w:rPr>
          <w:rFonts w:ascii="Times New Roman" w:hAnsi="Times New Roman" w:cs="Times New Roman"/>
          <w:color w:val="000000" w:themeColor="text1"/>
          <w:sz w:val="28"/>
          <w:szCs w:val="28"/>
        </w:rPr>
        <w:br/>
        <w:t>от 21.12.2010 № 286?</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расстоянии между рабочей гранью сердечника крестовины </w:t>
      </w:r>
      <w:r w:rsidRPr="0033017A">
        <w:rPr>
          <w:rFonts w:ascii="Times New Roman" w:hAnsi="Times New Roman" w:cs="Times New Roman"/>
          <w:color w:val="000000" w:themeColor="text1"/>
          <w:sz w:val="28"/>
          <w:szCs w:val="28"/>
        </w:rPr>
        <w:br/>
        <w:t xml:space="preserve">и рабочей гранью головки контррельса не допускается эксплуатация </w:t>
      </w:r>
      <w:r w:rsidRPr="0033017A">
        <w:rPr>
          <w:rFonts w:ascii="Times New Roman" w:hAnsi="Times New Roman" w:cs="Times New Roman"/>
          <w:color w:val="000000" w:themeColor="text1"/>
          <w:sz w:val="28"/>
          <w:szCs w:val="28"/>
        </w:rPr>
        <w:br/>
        <w:t>на железнодорожных путях общего и необщего пользования стрелочных переводов и глухих пересечений?</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расстоянии между рабочими гранями головки контррельса </w:t>
      </w:r>
      <w:r w:rsidRPr="0033017A">
        <w:rPr>
          <w:rFonts w:ascii="Times New Roman" w:hAnsi="Times New Roman" w:cs="Times New Roman"/>
          <w:color w:val="000000" w:themeColor="text1"/>
          <w:sz w:val="28"/>
          <w:szCs w:val="28"/>
        </w:rPr>
        <w:br/>
        <w:t>и усовика не допускается эксплуатировать на железнодорожных путях общего и необщего пользования стрелочные переводы и глухие пересечения в соответствии с «Правилами технической эксплуатации железных дорог Российской Федерации», утвержденными приказом Минтранса России от 21.12.2010 № 286?</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не относится к элементам составных частей железнодорожного пути в соответствии с положениями ТР ТС 003/2011 «Технический регламент </w:t>
      </w:r>
      <w:r w:rsidR="00CA70D6" w:rsidRPr="0033017A">
        <w:rPr>
          <w:rFonts w:ascii="Times New Roman" w:hAnsi="Times New Roman" w:cs="Times New Roman"/>
          <w:color w:val="000000" w:themeColor="text1"/>
          <w:sz w:val="28"/>
          <w:szCs w:val="28"/>
        </w:rPr>
        <w:t>Таможенного союза</w:t>
      </w:r>
      <w:r w:rsidRPr="0033017A">
        <w:rPr>
          <w:rFonts w:ascii="Times New Roman" w:hAnsi="Times New Roman" w:cs="Times New Roman"/>
          <w:color w:val="000000" w:themeColor="text1"/>
          <w:sz w:val="28"/>
          <w:szCs w:val="28"/>
        </w:rPr>
        <w:t>. О безопасности инфраструкту</w:t>
      </w:r>
      <w:r w:rsidR="00D832C4" w:rsidRPr="0033017A">
        <w:rPr>
          <w:rFonts w:ascii="Times New Roman" w:hAnsi="Times New Roman" w:cs="Times New Roman"/>
          <w:color w:val="000000" w:themeColor="text1"/>
          <w:sz w:val="28"/>
          <w:szCs w:val="28"/>
        </w:rPr>
        <w:t xml:space="preserve">ры железнодорожного транспорта», </w:t>
      </w:r>
      <w:r w:rsidRPr="0033017A">
        <w:rPr>
          <w:rFonts w:ascii="Times New Roman" w:hAnsi="Times New Roman" w:cs="Times New Roman"/>
          <w:color w:val="000000" w:themeColor="text1"/>
          <w:sz w:val="28"/>
          <w:szCs w:val="28"/>
        </w:rPr>
        <w:t>утвержден</w:t>
      </w:r>
      <w:r w:rsidR="00D832C4" w:rsidRPr="0033017A">
        <w:rPr>
          <w:rFonts w:ascii="Times New Roman" w:hAnsi="Times New Roman" w:cs="Times New Roman"/>
          <w:color w:val="000000" w:themeColor="text1"/>
          <w:sz w:val="28"/>
          <w:szCs w:val="28"/>
        </w:rPr>
        <w:t>ного</w:t>
      </w:r>
      <w:r w:rsidRPr="0033017A">
        <w:rPr>
          <w:rFonts w:ascii="Times New Roman" w:hAnsi="Times New Roman" w:cs="Times New Roman"/>
          <w:color w:val="000000" w:themeColor="text1"/>
          <w:sz w:val="28"/>
          <w:szCs w:val="28"/>
        </w:rPr>
        <w:t xml:space="preserve"> 15.07.2011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710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не относится к элементам составных частей железнодорожного пути согласно ТР ТС 003/2011 «Технический регламент </w:t>
      </w:r>
      <w:r w:rsidR="00CA70D6" w:rsidRPr="0033017A">
        <w:rPr>
          <w:rFonts w:ascii="Times New Roman" w:hAnsi="Times New Roman" w:cs="Times New Roman"/>
          <w:color w:val="000000" w:themeColor="text1"/>
          <w:sz w:val="28"/>
          <w:szCs w:val="28"/>
        </w:rPr>
        <w:t>Таможенного союза</w:t>
      </w:r>
      <w:r w:rsidRPr="0033017A">
        <w:rPr>
          <w:rFonts w:ascii="Times New Roman" w:hAnsi="Times New Roman" w:cs="Times New Roman"/>
          <w:color w:val="000000" w:themeColor="text1"/>
          <w:sz w:val="28"/>
          <w:szCs w:val="28"/>
        </w:rPr>
        <w:t>. О безопасности инфраструктуры железнодорожного транспорта»</w:t>
      </w:r>
      <w:r w:rsidR="00D832C4" w:rsidRPr="0033017A">
        <w:rPr>
          <w:rFonts w:ascii="Times New Roman" w:hAnsi="Times New Roman" w:cs="Times New Roman"/>
          <w:color w:val="000000" w:themeColor="text1"/>
          <w:sz w:val="28"/>
          <w:szCs w:val="28"/>
        </w:rPr>
        <w:t>,</w:t>
      </w:r>
      <w:r w:rsidR="00DD2F25" w:rsidRPr="0033017A">
        <w:rPr>
          <w:rFonts w:ascii="Times New Roman" w:hAnsi="Times New Roman" w:cs="Times New Roman"/>
          <w:color w:val="000000" w:themeColor="text1"/>
          <w:sz w:val="28"/>
          <w:szCs w:val="28"/>
        </w:rPr>
        <w:t xml:space="preserve"> </w:t>
      </w:r>
      <w:r w:rsidR="00D832C4" w:rsidRPr="0033017A">
        <w:rPr>
          <w:rFonts w:ascii="Times New Roman" w:hAnsi="Times New Roman" w:cs="Times New Roman"/>
          <w:color w:val="000000" w:themeColor="text1"/>
          <w:sz w:val="28"/>
          <w:szCs w:val="28"/>
        </w:rPr>
        <w:t>утвержденн</w:t>
      </w:r>
      <w:r w:rsidR="000F4293" w:rsidRPr="0033017A">
        <w:rPr>
          <w:rFonts w:ascii="Times New Roman" w:hAnsi="Times New Roman" w:cs="Times New Roman"/>
          <w:color w:val="000000" w:themeColor="text1"/>
          <w:sz w:val="28"/>
          <w:szCs w:val="28"/>
        </w:rPr>
        <w:t>ому</w:t>
      </w:r>
      <w:r w:rsidR="00D832C4" w:rsidRPr="0033017A">
        <w:rPr>
          <w:rFonts w:ascii="Times New Roman" w:hAnsi="Times New Roman" w:cs="Times New Roman"/>
          <w:color w:val="000000" w:themeColor="text1"/>
          <w:sz w:val="28"/>
          <w:szCs w:val="28"/>
        </w:rPr>
        <w:t xml:space="preserve"> 15.07.2011 решением 710 комиссии Таможенного союза?</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не относится к критериям, по которым составные части железнодорожного пути и элементы составных частей железнодорожного пути должны обеспечивать безопасное движение железнодорожного подвижного состава с наибольшими скоростями </w:t>
      </w:r>
      <w:r w:rsidRPr="0033017A">
        <w:rPr>
          <w:rFonts w:ascii="Times New Roman" w:hAnsi="Times New Roman" w:cs="Times New Roman"/>
          <w:color w:val="000000" w:themeColor="text1"/>
          <w:sz w:val="28"/>
          <w:szCs w:val="28"/>
        </w:rPr>
        <w:br/>
        <w:t xml:space="preserve">в пределах допустимых значений, согласно ТР ТС 003/2011 «Технический регламент </w:t>
      </w:r>
      <w:r w:rsidR="00CA70D6" w:rsidRPr="0033017A">
        <w:rPr>
          <w:rFonts w:ascii="Times New Roman" w:hAnsi="Times New Roman" w:cs="Times New Roman"/>
          <w:color w:val="000000" w:themeColor="text1"/>
          <w:sz w:val="28"/>
          <w:szCs w:val="28"/>
        </w:rPr>
        <w:t>Таможенного союза</w:t>
      </w:r>
      <w:r w:rsidRPr="0033017A">
        <w:rPr>
          <w:rFonts w:ascii="Times New Roman" w:hAnsi="Times New Roman" w:cs="Times New Roman"/>
          <w:color w:val="000000" w:themeColor="text1"/>
          <w:sz w:val="28"/>
          <w:szCs w:val="28"/>
        </w:rPr>
        <w:t>. О безопасности инфраструкту</w:t>
      </w:r>
      <w:r w:rsidR="00D832C4" w:rsidRPr="0033017A">
        <w:rPr>
          <w:rFonts w:ascii="Times New Roman" w:hAnsi="Times New Roman" w:cs="Times New Roman"/>
          <w:color w:val="000000" w:themeColor="text1"/>
          <w:sz w:val="28"/>
          <w:szCs w:val="28"/>
        </w:rPr>
        <w:t>ры железнодорожного транспорта», утвержден</w:t>
      </w:r>
      <w:r w:rsidR="000F4293" w:rsidRPr="0033017A">
        <w:rPr>
          <w:rFonts w:ascii="Times New Roman" w:hAnsi="Times New Roman" w:cs="Times New Roman"/>
          <w:color w:val="000000" w:themeColor="text1"/>
          <w:sz w:val="28"/>
          <w:szCs w:val="28"/>
        </w:rPr>
        <w:t>ному</w:t>
      </w:r>
      <w:r w:rsidR="00D832C4" w:rsidRPr="0033017A">
        <w:rPr>
          <w:rFonts w:ascii="Times New Roman" w:hAnsi="Times New Roman" w:cs="Times New Roman"/>
          <w:color w:val="000000" w:themeColor="text1"/>
          <w:sz w:val="28"/>
          <w:szCs w:val="28"/>
        </w:rPr>
        <w:t xml:space="preserve"> 15.07.2011 решением 710 комиссии Таможенного союза</w:t>
      </w:r>
      <w:r w:rsidRPr="0033017A">
        <w:rPr>
          <w:rFonts w:ascii="Times New Roman" w:hAnsi="Times New Roman" w:cs="Times New Roman"/>
          <w:color w:val="000000" w:themeColor="text1"/>
          <w:sz w:val="28"/>
          <w:szCs w:val="28"/>
        </w:rPr>
        <w:t>?</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в соответствии с положениями ТР ТС 003/2011 «Технический регламент </w:t>
      </w:r>
      <w:r w:rsidR="00CA70D6" w:rsidRPr="0033017A">
        <w:rPr>
          <w:rFonts w:ascii="Times New Roman" w:hAnsi="Times New Roman" w:cs="Times New Roman"/>
          <w:color w:val="000000" w:themeColor="text1"/>
          <w:sz w:val="28"/>
          <w:szCs w:val="28"/>
        </w:rPr>
        <w:t>Таможенного союза</w:t>
      </w:r>
      <w:r w:rsidRPr="0033017A">
        <w:rPr>
          <w:rFonts w:ascii="Times New Roman" w:hAnsi="Times New Roman" w:cs="Times New Roman"/>
          <w:color w:val="000000" w:themeColor="text1"/>
          <w:sz w:val="28"/>
          <w:szCs w:val="28"/>
        </w:rPr>
        <w:t>. О безопасности инфраструктуры железнодор</w:t>
      </w:r>
      <w:r w:rsidR="00FA6757" w:rsidRPr="0033017A">
        <w:rPr>
          <w:rFonts w:ascii="Times New Roman" w:hAnsi="Times New Roman" w:cs="Times New Roman"/>
          <w:color w:val="000000" w:themeColor="text1"/>
          <w:sz w:val="28"/>
          <w:szCs w:val="28"/>
        </w:rPr>
        <w:t>ожного транспорта</w:t>
      </w:r>
      <w:r w:rsidR="00D832C4" w:rsidRPr="0033017A">
        <w:rPr>
          <w:rFonts w:ascii="Times New Roman" w:hAnsi="Times New Roman" w:cs="Times New Roman"/>
          <w:color w:val="000000" w:themeColor="text1"/>
          <w:sz w:val="28"/>
          <w:szCs w:val="28"/>
        </w:rPr>
        <w:t xml:space="preserve">», утвержденного 15.07.2011 решением 710 комиссии Таможенного союза, </w:t>
      </w:r>
      <w:r w:rsidRPr="0033017A">
        <w:rPr>
          <w:rFonts w:ascii="Times New Roman" w:hAnsi="Times New Roman" w:cs="Times New Roman"/>
          <w:color w:val="000000" w:themeColor="text1"/>
          <w:sz w:val="28"/>
          <w:szCs w:val="28"/>
        </w:rPr>
        <w:t>понимается под продукцией?</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перечисленного не относится к обязательным требованиям, предъявляемым к объектам инфраструктуры железнодорожного транспорта и продукции, согласно ТР ТС 003/2011 «</w:t>
      </w:r>
      <w:r w:rsidR="00CA70D6" w:rsidRPr="0033017A">
        <w:rPr>
          <w:rFonts w:ascii="Times New Roman" w:hAnsi="Times New Roman" w:cs="Times New Roman"/>
          <w:color w:val="000000" w:themeColor="text1"/>
          <w:sz w:val="28"/>
          <w:szCs w:val="28"/>
        </w:rPr>
        <w:t>Технический регламент Таможенного союза</w:t>
      </w:r>
      <w:r w:rsidRPr="0033017A">
        <w:rPr>
          <w:rFonts w:ascii="Times New Roman" w:hAnsi="Times New Roman" w:cs="Times New Roman"/>
          <w:color w:val="000000" w:themeColor="text1"/>
          <w:sz w:val="28"/>
          <w:szCs w:val="28"/>
        </w:rPr>
        <w:t>. О безопасности инфраструкту</w:t>
      </w:r>
      <w:r w:rsidR="00D832C4" w:rsidRPr="0033017A">
        <w:rPr>
          <w:rFonts w:ascii="Times New Roman" w:hAnsi="Times New Roman" w:cs="Times New Roman"/>
          <w:color w:val="000000" w:themeColor="text1"/>
          <w:sz w:val="28"/>
          <w:szCs w:val="28"/>
        </w:rPr>
        <w:t>ры железнодорожного транспорта», утвержден</w:t>
      </w:r>
      <w:r w:rsidR="000F4293" w:rsidRPr="0033017A">
        <w:rPr>
          <w:rFonts w:ascii="Times New Roman" w:hAnsi="Times New Roman" w:cs="Times New Roman"/>
          <w:color w:val="000000" w:themeColor="text1"/>
          <w:sz w:val="28"/>
          <w:szCs w:val="28"/>
        </w:rPr>
        <w:t>ному</w:t>
      </w:r>
      <w:r w:rsidR="00D832C4" w:rsidRPr="0033017A">
        <w:rPr>
          <w:rFonts w:ascii="Times New Roman" w:hAnsi="Times New Roman" w:cs="Times New Roman"/>
          <w:color w:val="000000" w:themeColor="text1"/>
          <w:sz w:val="28"/>
          <w:szCs w:val="28"/>
        </w:rPr>
        <w:t xml:space="preserve"> 15.07.2011 решением 710 комиссии Таможенного союза</w:t>
      </w:r>
      <w:r w:rsidRPr="0033017A">
        <w:rPr>
          <w:rFonts w:ascii="Times New Roman" w:hAnsi="Times New Roman" w:cs="Times New Roman"/>
          <w:color w:val="000000" w:themeColor="text1"/>
          <w:sz w:val="28"/>
          <w:szCs w:val="28"/>
        </w:rPr>
        <w:t>?</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способом запрещено осуществлять пересечение железнодорожных путей с трубопроводами различного назначения, </w:t>
      </w:r>
      <w:r w:rsidRPr="0033017A">
        <w:rPr>
          <w:rFonts w:ascii="Times New Roman" w:hAnsi="Times New Roman" w:cs="Times New Roman"/>
          <w:color w:val="000000" w:themeColor="text1"/>
          <w:sz w:val="28"/>
          <w:szCs w:val="28"/>
        </w:rPr>
        <w:br/>
        <w:t>не входящими и входящими в состав инфраструктуры железнодорожного транспорта, согласно ТР ТС 003/2011 «</w:t>
      </w:r>
      <w:r w:rsidR="00CA70D6" w:rsidRPr="0033017A">
        <w:rPr>
          <w:rFonts w:ascii="Times New Roman" w:hAnsi="Times New Roman" w:cs="Times New Roman"/>
          <w:color w:val="000000" w:themeColor="text1"/>
          <w:sz w:val="28"/>
          <w:szCs w:val="28"/>
        </w:rPr>
        <w:t>Технический регламент Таможенного союза</w:t>
      </w:r>
      <w:r w:rsidRPr="0033017A">
        <w:rPr>
          <w:rFonts w:ascii="Times New Roman" w:hAnsi="Times New Roman" w:cs="Times New Roman"/>
          <w:color w:val="000000" w:themeColor="text1"/>
          <w:sz w:val="28"/>
          <w:szCs w:val="28"/>
        </w:rPr>
        <w:t>. О безопасности инфраструкту</w:t>
      </w:r>
      <w:r w:rsidR="00D832C4" w:rsidRPr="0033017A">
        <w:rPr>
          <w:rFonts w:ascii="Times New Roman" w:hAnsi="Times New Roman" w:cs="Times New Roman"/>
          <w:color w:val="000000" w:themeColor="text1"/>
          <w:sz w:val="28"/>
          <w:szCs w:val="28"/>
        </w:rPr>
        <w:t>ры железнодорожного транспорта», утвержден</w:t>
      </w:r>
      <w:r w:rsidR="000F4293" w:rsidRPr="0033017A">
        <w:rPr>
          <w:rFonts w:ascii="Times New Roman" w:hAnsi="Times New Roman" w:cs="Times New Roman"/>
          <w:color w:val="000000" w:themeColor="text1"/>
          <w:sz w:val="28"/>
          <w:szCs w:val="28"/>
        </w:rPr>
        <w:t>ному</w:t>
      </w:r>
      <w:r w:rsidR="00D832C4" w:rsidRPr="0033017A">
        <w:rPr>
          <w:rFonts w:ascii="Times New Roman" w:hAnsi="Times New Roman" w:cs="Times New Roman"/>
          <w:color w:val="000000" w:themeColor="text1"/>
          <w:sz w:val="28"/>
          <w:szCs w:val="28"/>
        </w:rPr>
        <w:t xml:space="preserve"> 15.07.2011 решением 710 комиссии Таможенного союза</w:t>
      </w:r>
      <w:r w:rsidRPr="0033017A">
        <w:rPr>
          <w:rFonts w:ascii="Times New Roman" w:hAnsi="Times New Roman" w:cs="Times New Roman"/>
          <w:color w:val="000000" w:themeColor="text1"/>
          <w:sz w:val="28"/>
          <w:szCs w:val="28"/>
        </w:rPr>
        <w:t>?</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каких участках железнодорожного пути запрещается проектирование и строительство пересечений железнодорожных путей </w:t>
      </w:r>
      <w:r w:rsidRPr="0033017A">
        <w:rPr>
          <w:rFonts w:ascii="Times New Roman" w:hAnsi="Times New Roman" w:cs="Times New Roman"/>
          <w:color w:val="000000" w:themeColor="text1"/>
          <w:sz w:val="28"/>
          <w:szCs w:val="28"/>
        </w:rPr>
        <w:br/>
        <w:t>с автомобильными дорогами в одном уровне согласно ТР ТС 003/2011 «</w:t>
      </w:r>
      <w:r w:rsidR="00CA70D6" w:rsidRPr="0033017A">
        <w:rPr>
          <w:rFonts w:ascii="Times New Roman" w:hAnsi="Times New Roman" w:cs="Times New Roman"/>
          <w:color w:val="000000" w:themeColor="text1"/>
          <w:sz w:val="28"/>
          <w:szCs w:val="28"/>
        </w:rPr>
        <w:t>Технический регламент Таможенного союза</w:t>
      </w:r>
      <w:r w:rsidRPr="0033017A">
        <w:rPr>
          <w:rFonts w:ascii="Times New Roman" w:hAnsi="Times New Roman" w:cs="Times New Roman"/>
          <w:color w:val="000000" w:themeColor="text1"/>
          <w:sz w:val="28"/>
          <w:szCs w:val="28"/>
        </w:rPr>
        <w:t>. О безопасности инфраструкту</w:t>
      </w:r>
      <w:r w:rsidR="00D832C4" w:rsidRPr="0033017A">
        <w:rPr>
          <w:rFonts w:ascii="Times New Roman" w:hAnsi="Times New Roman" w:cs="Times New Roman"/>
          <w:color w:val="000000" w:themeColor="text1"/>
          <w:sz w:val="28"/>
          <w:szCs w:val="28"/>
        </w:rPr>
        <w:t>ры железнодорожного транспорта», утвержден</w:t>
      </w:r>
      <w:r w:rsidR="000F4293" w:rsidRPr="0033017A">
        <w:rPr>
          <w:rFonts w:ascii="Times New Roman" w:hAnsi="Times New Roman" w:cs="Times New Roman"/>
          <w:color w:val="000000" w:themeColor="text1"/>
          <w:sz w:val="28"/>
          <w:szCs w:val="28"/>
        </w:rPr>
        <w:t>ному</w:t>
      </w:r>
      <w:r w:rsidR="00D832C4" w:rsidRPr="0033017A">
        <w:rPr>
          <w:rFonts w:ascii="Times New Roman" w:hAnsi="Times New Roman" w:cs="Times New Roman"/>
          <w:color w:val="000000" w:themeColor="text1"/>
          <w:sz w:val="28"/>
          <w:szCs w:val="28"/>
        </w:rPr>
        <w:t xml:space="preserve"> 15.07.2011 решением 710 комиссии Таможенного союза</w:t>
      </w:r>
      <w:r w:rsidRPr="0033017A">
        <w:rPr>
          <w:rFonts w:ascii="Times New Roman" w:hAnsi="Times New Roman" w:cs="Times New Roman"/>
          <w:color w:val="000000" w:themeColor="text1"/>
          <w:sz w:val="28"/>
          <w:szCs w:val="28"/>
        </w:rPr>
        <w:t>?</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означает термин «габарит приближения строений» </w:t>
      </w:r>
      <w:r w:rsidRPr="0033017A">
        <w:rPr>
          <w:rFonts w:ascii="Times New Roman" w:hAnsi="Times New Roman" w:cs="Times New Roman"/>
          <w:color w:val="000000" w:themeColor="text1"/>
          <w:sz w:val="28"/>
          <w:szCs w:val="28"/>
        </w:rPr>
        <w:br/>
        <w:t>согласно ТР ТС 003/2011 «</w:t>
      </w:r>
      <w:r w:rsidR="00CA70D6" w:rsidRPr="0033017A">
        <w:rPr>
          <w:rFonts w:ascii="Times New Roman" w:hAnsi="Times New Roman" w:cs="Times New Roman"/>
          <w:color w:val="000000" w:themeColor="text1"/>
          <w:sz w:val="28"/>
          <w:szCs w:val="28"/>
        </w:rPr>
        <w:t>Технический регламент Таможенного союза</w:t>
      </w:r>
      <w:r w:rsidRPr="0033017A">
        <w:rPr>
          <w:rFonts w:ascii="Times New Roman" w:hAnsi="Times New Roman" w:cs="Times New Roman"/>
          <w:color w:val="000000" w:themeColor="text1"/>
          <w:sz w:val="28"/>
          <w:szCs w:val="28"/>
        </w:rPr>
        <w:t xml:space="preserve">. </w:t>
      </w:r>
      <w:r w:rsidR="00A97BE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 безопасности инфраструктуры железнодорожного транспорта»</w:t>
      </w:r>
      <w:r w:rsidR="00D832C4" w:rsidRPr="0033017A">
        <w:rPr>
          <w:rFonts w:ascii="Times New Roman" w:hAnsi="Times New Roman" w:cs="Times New Roman"/>
          <w:color w:val="000000" w:themeColor="text1"/>
          <w:sz w:val="28"/>
          <w:szCs w:val="28"/>
        </w:rPr>
        <w:t>, утвержден</w:t>
      </w:r>
      <w:r w:rsidR="0026554F" w:rsidRPr="0033017A">
        <w:rPr>
          <w:rFonts w:ascii="Times New Roman" w:hAnsi="Times New Roman" w:cs="Times New Roman"/>
          <w:color w:val="000000" w:themeColor="text1"/>
          <w:sz w:val="28"/>
          <w:szCs w:val="28"/>
        </w:rPr>
        <w:t>ному</w:t>
      </w:r>
      <w:r w:rsidR="00D832C4" w:rsidRPr="0033017A">
        <w:rPr>
          <w:rFonts w:ascii="Times New Roman" w:hAnsi="Times New Roman" w:cs="Times New Roman"/>
          <w:color w:val="000000" w:themeColor="text1"/>
          <w:sz w:val="28"/>
          <w:szCs w:val="28"/>
        </w:rPr>
        <w:t xml:space="preserve"> 15.07.2011 решением 710 комиссии Таможенного союза</w:t>
      </w:r>
      <w:r w:rsidRPr="0033017A">
        <w:rPr>
          <w:rFonts w:ascii="Times New Roman" w:hAnsi="Times New Roman" w:cs="Times New Roman"/>
          <w:color w:val="000000" w:themeColor="text1"/>
          <w:sz w:val="28"/>
          <w:szCs w:val="28"/>
        </w:rPr>
        <w:t>?</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доказательством безопасности </w:t>
      </w:r>
      <w:r w:rsidRPr="0033017A">
        <w:rPr>
          <w:rFonts w:ascii="Times New Roman" w:hAnsi="Times New Roman" w:cs="Times New Roman"/>
          <w:color w:val="000000" w:themeColor="text1"/>
          <w:sz w:val="28"/>
          <w:szCs w:val="28"/>
        </w:rPr>
        <w:br/>
        <w:t>в соответствии с положениями ТР ТС 003/2011 «</w:t>
      </w:r>
      <w:r w:rsidR="00CA70D6" w:rsidRPr="0033017A">
        <w:rPr>
          <w:rFonts w:ascii="Times New Roman" w:hAnsi="Times New Roman" w:cs="Times New Roman"/>
          <w:color w:val="000000" w:themeColor="text1"/>
          <w:sz w:val="28"/>
          <w:szCs w:val="28"/>
        </w:rPr>
        <w:t>Технический регламент Таможенного союза</w:t>
      </w:r>
      <w:r w:rsidRPr="0033017A">
        <w:rPr>
          <w:rFonts w:ascii="Times New Roman" w:hAnsi="Times New Roman" w:cs="Times New Roman"/>
          <w:color w:val="000000" w:themeColor="text1"/>
          <w:sz w:val="28"/>
          <w:szCs w:val="28"/>
        </w:rPr>
        <w:t>. О безопасности инфраструктуры железнодорожного транспорта»</w:t>
      </w:r>
      <w:r w:rsidR="00D832C4" w:rsidRPr="0033017A">
        <w:rPr>
          <w:rFonts w:ascii="Times New Roman" w:hAnsi="Times New Roman" w:cs="Times New Roman"/>
          <w:color w:val="000000" w:themeColor="text1"/>
          <w:sz w:val="28"/>
          <w:szCs w:val="28"/>
        </w:rPr>
        <w:t>,</w:t>
      </w:r>
      <w:r w:rsidR="00337D9F" w:rsidRPr="0033017A">
        <w:rPr>
          <w:rFonts w:ascii="Times New Roman" w:hAnsi="Times New Roman" w:cs="Times New Roman"/>
          <w:color w:val="000000" w:themeColor="text1"/>
          <w:sz w:val="28"/>
          <w:szCs w:val="28"/>
        </w:rPr>
        <w:t xml:space="preserve"> </w:t>
      </w:r>
      <w:r w:rsidR="00D832C4" w:rsidRPr="0033017A">
        <w:rPr>
          <w:rFonts w:ascii="Times New Roman" w:hAnsi="Times New Roman" w:cs="Times New Roman"/>
          <w:color w:val="000000" w:themeColor="text1"/>
          <w:sz w:val="28"/>
          <w:szCs w:val="28"/>
        </w:rPr>
        <w:t>утвержденного 15.07.2011 решением 710 комиссии Таможенного союза</w:t>
      </w:r>
      <w:r w:rsidRPr="0033017A">
        <w:rPr>
          <w:rFonts w:ascii="Times New Roman" w:hAnsi="Times New Roman" w:cs="Times New Roman"/>
          <w:color w:val="000000" w:themeColor="text1"/>
          <w:sz w:val="28"/>
          <w:szCs w:val="28"/>
        </w:rPr>
        <w:t>?</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обоснованием безопасности </w:t>
      </w:r>
      <w:r w:rsidRPr="0033017A">
        <w:rPr>
          <w:rFonts w:ascii="Times New Roman" w:hAnsi="Times New Roman" w:cs="Times New Roman"/>
          <w:color w:val="000000" w:themeColor="text1"/>
          <w:sz w:val="28"/>
          <w:szCs w:val="28"/>
        </w:rPr>
        <w:br/>
        <w:t>в соответствии с положениями ТР ТС 003/2011 «</w:t>
      </w:r>
      <w:r w:rsidR="00CA70D6" w:rsidRPr="0033017A">
        <w:rPr>
          <w:rFonts w:ascii="Times New Roman" w:hAnsi="Times New Roman" w:cs="Times New Roman"/>
          <w:color w:val="000000" w:themeColor="text1"/>
          <w:sz w:val="28"/>
          <w:szCs w:val="28"/>
        </w:rPr>
        <w:t>Технический регламент Таможенного союза</w:t>
      </w:r>
      <w:r w:rsidRPr="0033017A">
        <w:rPr>
          <w:rFonts w:ascii="Times New Roman" w:hAnsi="Times New Roman" w:cs="Times New Roman"/>
          <w:color w:val="000000" w:themeColor="text1"/>
          <w:sz w:val="28"/>
          <w:szCs w:val="28"/>
        </w:rPr>
        <w:t>. О безопасности инфраструктуры железнодорожного транспорта»</w:t>
      </w:r>
      <w:r w:rsidR="00D832C4" w:rsidRPr="0033017A">
        <w:rPr>
          <w:rFonts w:ascii="Times New Roman" w:hAnsi="Times New Roman" w:cs="Times New Roman"/>
          <w:color w:val="000000" w:themeColor="text1"/>
          <w:sz w:val="28"/>
          <w:szCs w:val="28"/>
        </w:rPr>
        <w:t>,</w:t>
      </w:r>
      <w:r w:rsidR="00E73F37" w:rsidRPr="0033017A">
        <w:rPr>
          <w:rFonts w:ascii="Times New Roman" w:hAnsi="Times New Roman" w:cs="Times New Roman"/>
          <w:color w:val="000000" w:themeColor="text1"/>
          <w:sz w:val="28"/>
          <w:szCs w:val="28"/>
        </w:rPr>
        <w:t xml:space="preserve"> </w:t>
      </w:r>
      <w:r w:rsidR="00D832C4" w:rsidRPr="0033017A">
        <w:rPr>
          <w:rFonts w:ascii="Times New Roman" w:hAnsi="Times New Roman" w:cs="Times New Roman"/>
          <w:color w:val="000000" w:themeColor="text1"/>
          <w:sz w:val="28"/>
          <w:szCs w:val="28"/>
        </w:rPr>
        <w:t>утвержденного 15.07.2011 решением 710 комиссии Таможенного союза</w:t>
      </w:r>
      <w:r w:rsidRPr="0033017A">
        <w:rPr>
          <w:rFonts w:ascii="Times New Roman" w:hAnsi="Times New Roman" w:cs="Times New Roman"/>
          <w:color w:val="000000" w:themeColor="text1"/>
          <w:sz w:val="28"/>
          <w:szCs w:val="28"/>
        </w:rPr>
        <w:t>?</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цистерны для перевозки сжиженных газов </w:t>
      </w:r>
      <w:r w:rsidRPr="0033017A">
        <w:rPr>
          <w:rFonts w:ascii="Times New Roman" w:hAnsi="Times New Roman" w:cs="Times New Roman"/>
          <w:color w:val="000000" w:themeColor="text1"/>
          <w:sz w:val="28"/>
          <w:szCs w:val="28"/>
        </w:rPr>
        <w:br/>
        <w:t xml:space="preserve">при наполнении должны иметь термоизоляцию или теневую защиту согласно </w:t>
      </w:r>
      <w:r w:rsidR="007E1EBC"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w:t>
      </w:r>
      <w:r w:rsidRPr="0033017A">
        <w:rPr>
          <w:rFonts w:ascii="Times New Roman" w:hAnsi="Times New Roman" w:cs="Times New Roman"/>
          <w:color w:val="000000" w:themeColor="text1"/>
          <w:sz w:val="28"/>
          <w:szCs w:val="28"/>
        </w:rPr>
        <w:t>«Правила промышленной безопасности опасных производственных объектов, на которых используется оборудование, работающее под избыточным давлением»</w:t>
      </w:r>
      <w:r w:rsidR="007E1EBC" w:rsidRPr="0033017A">
        <w:rPr>
          <w:rFonts w:ascii="Times New Roman" w:hAnsi="Times New Roman" w:cs="Times New Roman"/>
          <w:color w:val="000000" w:themeColor="text1"/>
          <w:sz w:val="28"/>
          <w:szCs w:val="28"/>
        </w:rPr>
        <w:t>, утвержденным приказом Ростехнадзора от 25.03.2014 № 116</w:t>
      </w:r>
      <w:r w:rsidRPr="0033017A">
        <w:rPr>
          <w:rFonts w:ascii="Times New Roman" w:hAnsi="Times New Roman" w:cs="Times New Roman"/>
          <w:color w:val="000000" w:themeColor="text1"/>
          <w:sz w:val="28"/>
          <w:szCs w:val="28"/>
        </w:rPr>
        <w:t>?</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Термоизоляционный кожух какой из приведенных цистерн должен быть снабжен разрывной мембраной в соответствии с требованиями промышленной безопасности к эксплуатации цистерн и бочек </w:t>
      </w:r>
      <w:r w:rsidRPr="0033017A">
        <w:rPr>
          <w:rFonts w:ascii="Times New Roman" w:hAnsi="Times New Roman" w:cs="Times New Roman"/>
          <w:color w:val="000000" w:themeColor="text1"/>
          <w:sz w:val="28"/>
          <w:szCs w:val="28"/>
        </w:rPr>
        <w:br/>
        <w:t xml:space="preserve">для перевозки сжиженных газов согласно </w:t>
      </w:r>
      <w:r w:rsidR="007E1EBC" w:rsidRPr="0033017A">
        <w:rPr>
          <w:rFonts w:ascii="Times New Roman" w:hAnsi="Times New Roman" w:cs="Times New Roman"/>
          <w:color w:val="000000" w:themeColor="text1"/>
          <w:sz w:val="28"/>
          <w:szCs w:val="28"/>
        </w:rPr>
        <w:t xml:space="preserve">Федеральным нормам </w:t>
      </w:r>
      <w:r w:rsidR="00A97BEA" w:rsidRPr="0033017A">
        <w:rPr>
          <w:rFonts w:ascii="Times New Roman" w:hAnsi="Times New Roman" w:cs="Times New Roman"/>
          <w:color w:val="000000" w:themeColor="text1"/>
          <w:sz w:val="28"/>
          <w:szCs w:val="28"/>
        </w:rPr>
        <w:br/>
      </w:r>
      <w:r w:rsidR="007E1EBC"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промышленной безопасности опасных производственных объектов, </w:t>
      </w:r>
      <w:r w:rsidR="00A97BEA" w:rsidRPr="0033017A">
        <w:rPr>
          <w:rFonts w:ascii="Times New Roman" w:hAnsi="Times New Roman" w:cs="Times New Roman"/>
          <w:color w:val="000000" w:themeColor="text1"/>
          <w:sz w:val="28"/>
          <w:szCs w:val="28"/>
        </w:rPr>
        <w:br/>
      </w:r>
      <w:r w:rsidR="007E1EBC" w:rsidRPr="0033017A">
        <w:rPr>
          <w:rFonts w:ascii="Times New Roman" w:hAnsi="Times New Roman" w:cs="Times New Roman"/>
          <w:color w:val="000000" w:themeColor="text1"/>
          <w:sz w:val="28"/>
          <w:szCs w:val="28"/>
        </w:rPr>
        <w:t xml:space="preserve">на которых используется оборудование, работающее </w:t>
      </w:r>
      <w:r w:rsidR="007E1EBC" w:rsidRPr="0033017A">
        <w:rPr>
          <w:rFonts w:ascii="Times New Roman" w:hAnsi="Times New Roman" w:cs="Times New Roman"/>
          <w:color w:val="000000" w:themeColor="text1"/>
          <w:sz w:val="28"/>
          <w:szCs w:val="28"/>
        </w:rPr>
        <w:br/>
        <w:t xml:space="preserve">под избыточным давлением», утвержденным приказом Ростехнадзора </w:t>
      </w:r>
      <w:r w:rsidR="00A97BEA" w:rsidRPr="0033017A">
        <w:rPr>
          <w:rFonts w:ascii="Times New Roman" w:hAnsi="Times New Roman" w:cs="Times New Roman"/>
          <w:color w:val="000000" w:themeColor="text1"/>
          <w:sz w:val="28"/>
          <w:szCs w:val="28"/>
        </w:rPr>
        <w:br/>
      </w:r>
      <w:r w:rsidR="007E1EBC" w:rsidRPr="0033017A">
        <w:rPr>
          <w:rFonts w:ascii="Times New Roman" w:hAnsi="Times New Roman" w:cs="Times New Roman"/>
          <w:color w:val="000000" w:themeColor="text1"/>
          <w:sz w:val="28"/>
          <w:szCs w:val="28"/>
        </w:rPr>
        <w:t>от 25.03.2014 № 116?</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из приведенных железнодорожных цистерн должен обязательно предусматриваться помост около люка с металлическими лестницами по обе стороны цистерны, снабженными поручнями, согласно с требованиями промышленной безопасности к эксплуатации цистерн для перевозки сжиженных газов согласно </w:t>
      </w:r>
      <w:r w:rsidR="007E1EBC"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промышленной безопасности опасных производственных объектов, </w:t>
      </w:r>
      <w:r w:rsidR="00A97BEA" w:rsidRPr="0033017A">
        <w:rPr>
          <w:rFonts w:ascii="Times New Roman" w:hAnsi="Times New Roman" w:cs="Times New Roman"/>
          <w:color w:val="000000" w:themeColor="text1"/>
          <w:sz w:val="28"/>
          <w:szCs w:val="28"/>
        </w:rPr>
        <w:br/>
      </w:r>
      <w:r w:rsidR="007E1EBC" w:rsidRPr="0033017A">
        <w:rPr>
          <w:rFonts w:ascii="Times New Roman" w:hAnsi="Times New Roman" w:cs="Times New Roman"/>
          <w:color w:val="000000" w:themeColor="text1"/>
          <w:sz w:val="28"/>
          <w:szCs w:val="28"/>
        </w:rPr>
        <w:t xml:space="preserve">на которых используется оборудование, работающее </w:t>
      </w:r>
      <w:r w:rsidR="007E1EBC" w:rsidRPr="0033017A">
        <w:rPr>
          <w:rFonts w:ascii="Times New Roman" w:hAnsi="Times New Roman" w:cs="Times New Roman"/>
          <w:color w:val="000000" w:themeColor="text1"/>
          <w:sz w:val="28"/>
          <w:szCs w:val="28"/>
        </w:rPr>
        <w:br/>
        <w:t xml:space="preserve">под избыточным давлением», утвержденным приказом Ростехнадзора </w:t>
      </w:r>
      <w:r w:rsidR="00A97BEA" w:rsidRPr="0033017A">
        <w:rPr>
          <w:rFonts w:ascii="Times New Roman" w:hAnsi="Times New Roman" w:cs="Times New Roman"/>
          <w:color w:val="000000" w:themeColor="text1"/>
          <w:sz w:val="28"/>
          <w:szCs w:val="28"/>
        </w:rPr>
        <w:br/>
      </w:r>
      <w:r w:rsidR="007E1EBC" w:rsidRPr="0033017A">
        <w:rPr>
          <w:rFonts w:ascii="Times New Roman" w:hAnsi="Times New Roman" w:cs="Times New Roman"/>
          <w:color w:val="000000" w:themeColor="text1"/>
          <w:sz w:val="28"/>
          <w:szCs w:val="28"/>
        </w:rPr>
        <w:t>от 25.03.2014 № 116?</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из приведенного должны оснащаться цистерны </w:t>
      </w:r>
      <w:r w:rsidRPr="0033017A">
        <w:rPr>
          <w:rFonts w:ascii="Times New Roman" w:hAnsi="Times New Roman" w:cs="Times New Roman"/>
          <w:color w:val="000000" w:themeColor="text1"/>
          <w:sz w:val="28"/>
          <w:szCs w:val="28"/>
        </w:rPr>
        <w:br/>
        <w:t xml:space="preserve">согласно требованиям промышленной безопасности к эксплуатации цистерн для перевозки сжиженных газов </w:t>
      </w:r>
      <w:r w:rsidR="007E1EBC" w:rsidRPr="0033017A">
        <w:rPr>
          <w:rFonts w:ascii="Times New Roman" w:hAnsi="Times New Roman" w:cs="Times New Roman"/>
          <w:color w:val="000000" w:themeColor="text1"/>
          <w:sz w:val="28"/>
          <w:szCs w:val="28"/>
        </w:rPr>
        <w:t>Федеральны</w:t>
      </w:r>
      <w:r w:rsidR="00DE483A" w:rsidRPr="0033017A">
        <w:rPr>
          <w:rFonts w:ascii="Times New Roman" w:hAnsi="Times New Roman" w:cs="Times New Roman"/>
          <w:color w:val="000000" w:themeColor="text1"/>
          <w:sz w:val="28"/>
          <w:szCs w:val="28"/>
        </w:rPr>
        <w:t>х</w:t>
      </w:r>
      <w:r w:rsidR="007E1EBC" w:rsidRPr="0033017A">
        <w:rPr>
          <w:rFonts w:ascii="Times New Roman" w:hAnsi="Times New Roman" w:cs="Times New Roman"/>
          <w:color w:val="000000" w:themeColor="text1"/>
          <w:sz w:val="28"/>
          <w:szCs w:val="28"/>
        </w:rPr>
        <w:t xml:space="preserve"> норм и правил </w:t>
      </w:r>
      <w:r w:rsidR="00A97BEA" w:rsidRPr="0033017A">
        <w:rPr>
          <w:rFonts w:ascii="Times New Roman" w:hAnsi="Times New Roman" w:cs="Times New Roman"/>
          <w:color w:val="000000" w:themeColor="text1"/>
          <w:sz w:val="28"/>
          <w:szCs w:val="28"/>
        </w:rPr>
        <w:br/>
      </w:r>
      <w:r w:rsidR="007E1EBC"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w:t>
      </w:r>
      <w:r w:rsidR="00DE483A" w:rsidRPr="0033017A">
        <w:rPr>
          <w:rFonts w:ascii="Times New Roman" w:hAnsi="Times New Roman" w:cs="Times New Roman"/>
          <w:color w:val="000000" w:themeColor="text1"/>
          <w:sz w:val="28"/>
          <w:szCs w:val="28"/>
        </w:rPr>
        <w:t>х</w:t>
      </w:r>
      <w:r w:rsidR="007E1EBC" w:rsidRPr="0033017A">
        <w:rPr>
          <w:rFonts w:ascii="Times New Roman" w:hAnsi="Times New Roman" w:cs="Times New Roman"/>
          <w:color w:val="000000" w:themeColor="text1"/>
          <w:sz w:val="28"/>
          <w:szCs w:val="28"/>
        </w:rPr>
        <w:t xml:space="preserve"> приказом Ростехнадзора от 25.03.2014 № 116?</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DE483A" w:rsidRPr="0033017A">
        <w:rPr>
          <w:rFonts w:ascii="Times New Roman" w:hAnsi="Times New Roman" w:cs="Times New Roman"/>
          <w:color w:val="000000" w:themeColor="text1"/>
          <w:sz w:val="28"/>
          <w:szCs w:val="28"/>
        </w:rPr>
        <w:t>ие</w:t>
      </w:r>
      <w:r w:rsidRPr="0033017A">
        <w:rPr>
          <w:rFonts w:ascii="Times New Roman" w:hAnsi="Times New Roman" w:cs="Times New Roman"/>
          <w:color w:val="000000" w:themeColor="text1"/>
          <w:sz w:val="28"/>
          <w:szCs w:val="28"/>
        </w:rPr>
        <w:t xml:space="preserve"> требования к площади отверстий в колпаке предохранительного клапана, устанавливаемого на цистерне, </w:t>
      </w:r>
      <w:r w:rsidR="00DE483A" w:rsidRPr="0033017A">
        <w:rPr>
          <w:rFonts w:ascii="Times New Roman" w:hAnsi="Times New Roman" w:cs="Times New Roman"/>
          <w:color w:val="000000" w:themeColor="text1"/>
          <w:sz w:val="28"/>
          <w:szCs w:val="28"/>
        </w:rPr>
        <w:t xml:space="preserve">установлены </w:t>
      </w:r>
      <w:r w:rsidRPr="0033017A">
        <w:rPr>
          <w:rFonts w:ascii="Times New Roman" w:hAnsi="Times New Roman" w:cs="Times New Roman"/>
          <w:color w:val="000000" w:themeColor="text1"/>
          <w:sz w:val="28"/>
          <w:szCs w:val="28"/>
        </w:rPr>
        <w:t xml:space="preserve">согласно требованиям промышленной безопасности к эксплуатации цистерн </w:t>
      </w:r>
      <w:r w:rsidR="00A97BE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перевозки сжиженных газов согласно </w:t>
      </w:r>
      <w:r w:rsidR="007E1EBC" w:rsidRPr="0033017A">
        <w:rPr>
          <w:rFonts w:ascii="Times New Roman" w:hAnsi="Times New Roman" w:cs="Times New Roman"/>
          <w:color w:val="000000" w:themeColor="text1"/>
          <w:sz w:val="28"/>
          <w:szCs w:val="28"/>
        </w:rPr>
        <w:t xml:space="preserve">Федеральным нормам </w:t>
      </w:r>
      <w:r w:rsidR="00A97BEA" w:rsidRPr="0033017A">
        <w:rPr>
          <w:rFonts w:ascii="Times New Roman" w:hAnsi="Times New Roman" w:cs="Times New Roman"/>
          <w:color w:val="000000" w:themeColor="text1"/>
          <w:sz w:val="28"/>
          <w:szCs w:val="28"/>
        </w:rPr>
        <w:br/>
      </w:r>
      <w:r w:rsidR="007E1EBC"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промышленной безопасности опасных производственных объектов, </w:t>
      </w:r>
      <w:r w:rsidR="00A97BEA" w:rsidRPr="0033017A">
        <w:rPr>
          <w:rFonts w:ascii="Times New Roman" w:hAnsi="Times New Roman" w:cs="Times New Roman"/>
          <w:color w:val="000000" w:themeColor="text1"/>
          <w:sz w:val="28"/>
          <w:szCs w:val="28"/>
        </w:rPr>
        <w:br/>
      </w:r>
      <w:r w:rsidR="007E1EBC" w:rsidRPr="0033017A">
        <w:rPr>
          <w:rFonts w:ascii="Times New Roman" w:hAnsi="Times New Roman" w:cs="Times New Roman"/>
          <w:color w:val="000000" w:themeColor="text1"/>
          <w:sz w:val="28"/>
          <w:szCs w:val="28"/>
        </w:rPr>
        <w:t xml:space="preserve">на которых используется оборудование, работающее </w:t>
      </w:r>
      <w:r w:rsidR="007E1EBC" w:rsidRPr="0033017A">
        <w:rPr>
          <w:rFonts w:ascii="Times New Roman" w:hAnsi="Times New Roman" w:cs="Times New Roman"/>
          <w:color w:val="000000" w:themeColor="text1"/>
          <w:sz w:val="28"/>
          <w:szCs w:val="28"/>
        </w:rPr>
        <w:br/>
        <w:t xml:space="preserve">под избыточным давлением», утвержденным приказом Ростехнадзора </w:t>
      </w:r>
      <w:r w:rsidR="00A97BEA" w:rsidRPr="0033017A">
        <w:rPr>
          <w:rFonts w:ascii="Times New Roman" w:hAnsi="Times New Roman" w:cs="Times New Roman"/>
          <w:color w:val="000000" w:themeColor="text1"/>
          <w:sz w:val="28"/>
          <w:szCs w:val="28"/>
        </w:rPr>
        <w:br/>
      </w:r>
      <w:r w:rsidR="007E1EBC" w:rsidRPr="0033017A">
        <w:rPr>
          <w:rFonts w:ascii="Times New Roman" w:hAnsi="Times New Roman" w:cs="Times New Roman"/>
          <w:color w:val="000000" w:themeColor="text1"/>
          <w:sz w:val="28"/>
          <w:szCs w:val="28"/>
        </w:rPr>
        <w:t>от 25.03.2014 № 116?</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цистерны должны иметь на сифонных трубках для слива скоростной клапан согласно требованиям промышленной безопасности </w:t>
      </w:r>
      <w:r w:rsidRPr="0033017A">
        <w:rPr>
          <w:rFonts w:ascii="Times New Roman" w:hAnsi="Times New Roman" w:cs="Times New Roman"/>
          <w:color w:val="000000" w:themeColor="text1"/>
          <w:sz w:val="28"/>
          <w:szCs w:val="28"/>
        </w:rPr>
        <w:br/>
        <w:t xml:space="preserve">к эксплуатации цистерн для перевозки сжиженных газов </w:t>
      </w:r>
      <w:r w:rsidRPr="0033017A">
        <w:rPr>
          <w:rFonts w:ascii="Times New Roman" w:hAnsi="Times New Roman" w:cs="Times New Roman"/>
          <w:color w:val="000000" w:themeColor="text1"/>
          <w:sz w:val="28"/>
          <w:szCs w:val="28"/>
        </w:rPr>
        <w:br/>
        <w:t xml:space="preserve">согласно </w:t>
      </w:r>
      <w:r w:rsidR="007E1EBC"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определяется пропускная способность предохранительных клапанов, устанавливаемых на цистернах </w:t>
      </w:r>
      <w:r w:rsidRPr="0033017A">
        <w:rPr>
          <w:rFonts w:ascii="Times New Roman" w:hAnsi="Times New Roman" w:cs="Times New Roman"/>
          <w:color w:val="000000" w:themeColor="text1"/>
          <w:sz w:val="28"/>
          <w:szCs w:val="28"/>
        </w:rPr>
        <w:br/>
        <w:t xml:space="preserve">для сжиженного кислорода, азота и других криогенных жидкостей, согласно требованиям промышленной безопасности к эксплуатации цистерн для перевозки сжиженных газов согласно </w:t>
      </w:r>
      <w:r w:rsidR="007E1EBC"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промышленной безопасности опасных производственных объектов, </w:t>
      </w:r>
      <w:r w:rsidR="00A97BEA" w:rsidRPr="0033017A">
        <w:rPr>
          <w:rFonts w:ascii="Times New Roman" w:hAnsi="Times New Roman" w:cs="Times New Roman"/>
          <w:color w:val="000000" w:themeColor="text1"/>
          <w:sz w:val="28"/>
          <w:szCs w:val="28"/>
        </w:rPr>
        <w:br/>
      </w:r>
      <w:r w:rsidR="007E1EBC"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 приказом Ростехнадзора от 25.03.2014 </w:t>
      </w:r>
      <w:r w:rsidR="00A97BEA" w:rsidRPr="0033017A">
        <w:rPr>
          <w:rFonts w:ascii="Times New Roman" w:hAnsi="Times New Roman" w:cs="Times New Roman"/>
          <w:color w:val="000000" w:themeColor="text1"/>
          <w:sz w:val="28"/>
          <w:szCs w:val="28"/>
        </w:rPr>
        <w:br/>
      </w:r>
      <w:r w:rsidR="007E1EBC" w:rsidRPr="0033017A">
        <w:rPr>
          <w:rFonts w:ascii="Times New Roman" w:hAnsi="Times New Roman" w:cs="Times New Roman"/>
          <w:color w:val="000000" w:themeColor="text1"/>
          <w:sz w:val="28"/>
          <w:szCs w:val="28"/>
        </w:rPr>
        <w:t>№ 116?</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приведенных данных не наносятся на цистернах и бочках их изготовителями согласно требованиям промышленной безопасности </w:t>
      </w:r>
      <w:r w:rsidRPr="0033017A">
        <w:rPr>
          <w:rFonts w:ascii="Times New Roman" w:hAnsi="Times New Roman" w:cs="Times New Roman"/>
          <w:color w:val="000000" w:themeColor="text1"/>
          <w:sz w:val="28"/>
          <w:szCs w:val="28"/>
        </w:rPr>
        <w:br/>
        <w:t xml:space="preserve">к эксплуатации цистерн и бочек для перевозки сжиженных газов </w:t>
      </w:r>
      <w:r w:rsidRPr="0033017A">
        <w:rPr>
          <w:rFonts w:ascii="Times New Roman" w:hAnsi="Times New Roman" w:cs="Times New Roman"/>
          <w:color w:val="000000" w:themeColor="text1"/>
          <w:sz w:val="28"/>
          <w:szCs w:val="28"/>
        </w:rPr>
        <w:br/>
        <w:t xml:space="preserve">согласно </w:t>
      </w:r>
      <w:r w:rsidR="007E1EBC"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вид транспорта не предназначен для перевозки </w:t>
      </w:r>
      <w:r w:rsidR="00A97BE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грузов контейнерами грузовыми серии 1 согласно </w:t>
      </w:r>
      <w:r w:rsidR="00A97BE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ГОСТ Р 53350-2009 «Национальный стандарт Российской Федерации. Контейнеры грузовые серии 1. Классификация, размеры и масса», утвержденному и введенному в действие приказом Федерального агентства по техническому регулированию и метрологии от 27.05.2009 </w:t>
      </w:r>
      <w:r w:rsidR="003803A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181-ст?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постоянную ширину имеют контейнеры грузовые </w:t>
      </w:r>
      <w:r w:rsidR="00A97BE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серии 1 согласно ГОСТ Р 53350-2009 «Национальный стандарт Российской Федерации. Контейнеры грузовые серии 1. Классификация, размеры и масса», утвержденному и введенному в действие приказом Федерального агентства по техническому регулированию и метрологии от 27.05.2009 № 181-ст?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номинальную длину имеют контейнеры грузовые типа 1ЕЕЕ </w:t>
      </w:r>
      <w:r w:rsidRPr="0033017A">
        <w:rPr>
          <w:rFonts w:ascii="Times New Roman" w:hAnsi="Times New Roman" w:cs="Times New Roman"/>
          <w:color w:val="000000" w:themeColor="text1"/>
          <w:sz w:val="28"/>
          <w:szCs w:val="28"/>
        </w:rPr>
        <w:br/>
        <w:t>и типа 1ЕЕ согласно ГОСТ Р 53350-2009 «Национальный стандарт Российской Федерации. Контейнеры грузовые серии 1. Классификация, размеры и масса», утвержденному и введенному в действие приказом Федерального агентства по техническому регулированию и метрологии от 27.05.2009 № 181-ст?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номинальную длину имеют контейнеры грузовые типа 1ААА, 1АА и 1А согласно ГОСТ Р 53350-2009 «Национальный стандарт Российской Федерации. Контейнеры грузовые серии 1. Классификация, размеры и масса», утвержденному и введенному в действие приказом Федерального агентства по техническому регулированию и метрологии от 27.05.2009 № 181-ст?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Если номинальная длина контейнера грузового серии 1 составляет</w:t>
      </w:r>
      <w:r w:rsidRPr="0033017A">
        <w:rPr>
          <w:rFonts w:ascii="Times New Roman" w:hAnsi="Times New Roman" w:cs="Times New Roman"/>
          <w:color w:val="000000" w:themeColor="text1"/>
          <w:sz w:val="28"/>
          <w:szCs w:val="28"/>
        </w:rPr>
        <w:br/>
        <w:t xml:space="preserve"> 9125 мм (30 футов), то какому типу относится данный контейнер согласно ГОСТ Р 53350-2009 «Национальный стандарт Российской Федерации. Контейнеры грузовые серии 1. Классификация, размеры </w:t>
      </w:r>
      <w:r w:rsidRPr="0033017A">
        <w:rPr>
          <w:rFonts w:ascii="Times New Roman" w:hAnsi="Times New Roman" w:cs="Times New Roman"/>
          <w:color w:val="000000" w:themeColor="text1"/>
          <w:sz w:val="28"/>
          <w:szCs w:val="28"/>
        </w:rPr>
        <w:br/>
        <w:t>и масса», утвержденному и введенному в действие приказом Федерального агентства по техническому регулированию и метрологии от 27.05.2009 № 181-ст?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высоту имеют контейнеры грузовые типа 1ЕЕЕ, 1ААА и 1ВВВ согласно ГОСТ Р 53350-2009 «Национальный стандарт Российской Федерации. Контейнеры грузовые серии 1. Классификация, размеры </w:t>
      </w:r>
      <w:r w:rsidRPr="0033017A">
        <w:rPr>
          <w:rFonts w:ascii="Times New Roman" w:hAnsi="Times New Roman" w:cs="Times New Roman"/>
          <w:color w:val="000000" w:themeColor="text1"/>
          <w:sz w:val="28"/>
          <w:szCs w:val="28"/>
        </w:rPr>
        <w:br/>
        <w:t>и масса», утвержденному и введенному в действие приказом Федерального агентства по техническому регулированию и метрологии от 27.05.2009 № 181-ст?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высоту имеют контейнеры грузовые типа 1ЕЕ, 1АА, 1ВВ и 1СС согласно ГОСТ Р 53350-2009 «Национальный стандарт Российской Федерации. Контейнеры грузовые серии 1. Классификация, размеры </w:t>
      </w:r>
      <w:r w:rsidRPr="0033017A">
        <w:rPr>
          <w:rFonts w:ascii="Times New Roman" w:hAnsi="Times New Roman" w:cs="Times New Roman"/>
          <w:color w:val="000000" w:themeColor="text1"/>
          <w:sz w:val="28"/>
          <w:szCs w:val="28"/>
        </w:rPr>
        <w:br/>
        <w:t>и масса», утвержденному и введенному в действие приказом Федерального агентства по техническому регулированию и метрологии от 27.05.2009 № 181-ст?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стандартную массу брутто должны иметь контейнеры грузовые серии 1 типа 1ЕЕЕ, 1ААА, 1ВВВ и 1СС согласно ГОСТ Р 53350-2009 «Национальный стандарт Российской Федерации. Контейнеры грузовые серии 1. Классификация, размеры и масса», утвержденному и введенному в действие приказом Федерального агентства по техническому регулированию и метрологии от 27.05.2009 № 181-ст?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какие типы контейнеров грузовых серии 1 на полуприцепе </w:t>
      </w:r>
      <w:r w:rsidRPr="0033017A">
        <w:rPr>
          <w:rFonts w:ascii="Times New Roman" w:hAnsi="Times New Roman" w:cs="Times New Roman"/>
          <w:color w:val="000000" w:themeColor="text1"/>
          <w:sz w:val="28"/>
          <w:szCs w:val="28"/>
        </w:rPr>
        <w:br/>
        <w:t xml:space="preserve">с передней балкой типа «шея гуся» распространяется положение </w:t>
      </w:r>
      <w:r w:rsidRPr="0033017A">
        <w:rPr>
          <w:rFonts w:ascii="Times New Roman" w:hAnsi="Times New Roman" w:cs="Times New Roman"/>
          <w:color w:val="000000" w:themeColor="text1"/>
          <w:sz w:val="28"/>
          <w:szCs w:val="28"/>
        </w:rPr>
        <w:br/>
        <w:t xml:space="preserve">ГОСТ Р 53350-2009 «Национальный стандарт Российской Федерации. Контейнеры грузовые серии 1. Классификация, размеры и масса», утвержденного и введенного в действие приказом Федерального агентства по техническому регулированию и метрологии от 27.05.2009 </w:t>
      </w:r>
      <w:r w:rsidRPr="0033017A">
        <w:rPr>
          <w:rFonts w:ascii="Times New Roman" w:hAnsi="Times New Roman" w:cs="Times New Roman"/>
          <w:color w:val="000000" w:themeColor="text1"/>
          <w:sz w:val="28"/>
          <w:szCs w:val="28"/>
        </w:rPr>
        <w:br/>
        <w:t>№ 181-ст?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минимальная внутренняя длина контейнера грузового типа 1ЕЕЕ и 1ЕЕ согласно ГОСТ Р 53350-2009 «Национальный стандарт Российской Федерации. Контейнеры грузовые серии 1. Классификация, размеры и масса», утвержденному и введенному </w:t>
      </w:r>
      <w:r w:rsidRPr="0033017A">
        <w:rPr>
          <w:rFonts w:ascii="Times New Roman" w:hAnsi="Times New Roman" w:cs="Times New Roman"/>
          <w:color w:val="000000" w:themeColor="text1"/>
          <w:sz w:val="28"/>
          <w:szCs w:val="28"/>
        </w:rPr>
        <w:br/>
        <w:t>в действие приказом Федерального агентства по техническому регулированию и метрологии от 27.05.2009 № 181-ст?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минимальная внутренняя длина контейнера грузового типа 1ВВВ и 1ВВ согласно ГОСТ Р 53350-2009 «Национальный стандарт Российской Федерации. Контейнеры грузовые серии 1. Классификация, размеры и масса», утвержденному и введенному в действие приказом Федерального агентства по техническому регулированию и метрологии от 27.05.2009 № 181-ст?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минимальная внутренняя ширина контейнера грузового серии 1 независимо от типа согласно ГОСТ Р 53350-2009 «Национальный стандарт Российской Федерации. Контейнеры грузовые серии 1. Классификация, размеры и масса», утвержденному и введенному в действие приказом Федерального агентства по техническому регулированию и метрологии от 27.05.2009 № 181-ст?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число пар опорных (контактных) площадок требуется устанавливать для контейнеров типов 1ЕЕ, 1АА, 1А, 1АХ согласно ГОСТ Р 53350-2009 «Национальный стандарт Российской Федерации. Контейнеры грузовые серии 1. Классификация, размеры </w:t>
      </w:r>
      <w:r w:rsidRPr="0033017A">
        <w:rPr>
          <w:rFonts w:ascii="Times New Roman" w:hAnsi="Times New Roman" w:cs="Times New Roman"/>
          <w:color w:val="000000" w:themeColor="text1"/>
          <w:sz w:val="28"/>
          <w:szCs w:val="28"/>
        </w:rPr>
        <w:br/>
        <w:t>и масса», утвержденному и введенному в действие приказом Федерального агентства по техническому регулированию и метрологии от 27.05.2009 № 181-ст?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типу должны относиться контейнеры грузовые, в основании которых нет поперечных элементов (балок) и нет плоского днища, </w:t>
      </w:r>
      <w:r w:rsidRPr="0033017A">
        <w:rPr>
          <w:rFonts w:ascii="Times New Roman" w:hAnsi="Times New Roman" w:cs="Times New Roman"/>
          <w:color w:val="000000" w:themeColor="text1"/>
          <w:sz w:val="28"/>
          <w:szCs w:val="28"/>
        </w:rPr>
        <w:br/>
        <w:t xml:space="preserve">и имеющие опорные (контактные) площадки в минимальном количестве равном четырем парам согласно ГОСТ Р 53350-2009 «Национальный стандарт Российской Федерации. Контейнеры грузовые серии 1. Классификация, размеры и масса», утвержденному и введенному </w:t>
      </w:r>
      <w:r w:rsidRPr="0033017A">
        <w:rPr>
          <w:rFonts w:ascii="Times New Roman" w:hAnsi="Times New Roman" w:cs="Times New Roman"/>
          <w:color w:val="000000" w:themeColor="text1"/>
          <w:sz w:val="28"/>
          <w:szCs w:val="28"/>
        </w:rPr>
        <w:br/>
        <w:t>в действие приказом Федерального агентства по техническому регулированию и метрологии от 27.05.2009 № 181-ст?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количество пар опорных (контактных) площадок должно размещаться на контейнерах грузовых типов 1ЕЕ, 1АА, 1ВВ </w:t>
      </w:r>
      <w:r w:rsidRPr="0033017A">
        <w:rPr>
          <w:rFonts w:ascii="Times New Roman" w:hAnsi="Times New Roman" w:cs="Times New Roman"/>
          <w:color w:val="000000" w:themeColor="text1"/>
          <w:sz w:val="28"/>
          <w:szCs w:val="28"/>
        </w:rPr>
        <w:br/>
        <w:t>в основании которых нет поперечных элементов (балок) и нет плоского днища согласно ГОСТ Р 53350-2009 «Национальный стандарт Российской Федерации. Контейнеры грузовые серии 1. Классификация, размеры и масса», утвержденному и введенному в действие приказом Федерального агентства по техническому регулированию и метрологии от 27.05.2009 № 181-ст?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Какого минимального размера в направлении продольной оси контейнера должна быть опорная (контактная) площадка </w:t>
      </w:r>
      <w:r w:rsidRPr="0033017A">
        <w:rPr>
          <w:rFonts w:ascii="Times New Roman" w:hAnsi="Times New Roman" w:cs="Times New Roman"/>
          <w:color w:val="000000" w:themeColor="text1"/>
          <w:sz w:val="28"/>
          <w:szCs w:val="28"/>
        </w:rPr>
        <w:br/>
        <w:t xml:space="preserve">согласно ГОСТ Р 53350-2009 «Национальный стандарт Российской Федерации. Контейнеры грузовые серии 1. Классификация, размеры </w:t>
      </w:r>
      <w:r w:rsidRPr="0033017A">
        <w:rPr>
          <w:rFonts w:ascii="Times New Roman" w:hAnsi="Times New Roman" w:cs="Times New Roman"/>
          <w:color w:val="000000" w:themeColor="text1"/>
          <w:sz w:val="28"/>
          <w:szCs w:val="28"/>
        </w:rPr>
        <w:br/>
        <w:t>и масса», утвержденному и введенному в действие приказом Федерального агентства по техническому регулированию и метрологии от 27.05.2009 № 181-ст?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вид грузов, перевозимых вагонами-цистернами </w:t>
      </w:r>
      <w:r w:rsidRPr="0033017A">
        <w:rPr>
          <w:rFonts w:ascii="Times New Roman" w:hAnsi="Times New Roman" w:cs="Times New Roman"/>
          <w:color w:val="000000" w:themeColor="text1"/>
          <w:sz w:val="28"/>
          <w:szCs w:val="28"/>
        </w:rPr>
        <w:br/>
        <w:t xml:space="preserve">по магистральным железным дорогам колеей 1520 мм, не распространяет свое действие ГОСТ Р 51659-2000 «Государственный стандарт Российской Федерации. Вагоны-цистерны магистральных железных дорог колеи 1520 мм. Общие технические условия», утвержденный </w:t>
      </w:r>
      <w:r w:rsidRPr="0033017A">
        <w:rPr>
          <w:rFonts w:ascii="Times New Roman" w:hAnsi="Times New Roman" w:cs="Times New Roman"/>
          <w:color w:val="000000" w:themeColor="text1"/>
          <w:sz w:val="28"/>
          <w:szCs w:val="28"/>
        </w:rPr>
        <w:br/>
        <w:t xml:space="preserve">и введенный в действие постановлением Госстандарта России </w:t>
      </w:r>
      <w:r w:rsidRPr="0033017A">
        <w:rPr>
          <w:rFonts w:ascii="Times New Roman" w:hAnsi="Times New Roman" w:cs="Times New Roman"/>
          <w:color w:val="000000" w:themeColor="text1"/>
          <w:sz w:val="28"/>
          <w:szCs w:val="28"/>
        </w:rPr>
        <w:br/>
        <w:t>от 31.10.2000 № 282-ст?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конструкционная скорость вагона-цистерны, предназначенного для перевозки груза по магистральным железным дорогам колеей 1520 мм согласно ГОСТ Р 51659-2000 «Государственный стандарт Российской Федерации. Вагоны-цистерны магистральных железных дорог колеи 1520 мм. Общие технические условия», утвержденному и введенному в действие постановлением Госстандарта России от 31.10.2000 № 282-ст?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условиях какого макроклиматического района предназначены </w:t>
      </w:r>
      <w:r w:rsidRPr="0033017A">
        <w:rPr>
          <w:rFonts w:ascii="Times New Roman" w:hAnsi="Times New Roman" w:cs="Times New Roman"/>
          <w:color w:val="000000" w:themeColor="text1"/>
          <w:sz w:val="28"/>
          <w:szCs w:val="28"/>
        </w:rPr>
        <w:br/>
        <w:t xml:space="preserve">к эксплуатации вагоны-цистерны, предназначенные для перевозки груза по магистральным железным дорогам колеей 1520 мм, </w:t>
      </w:r>
      <w:r w:rsidRPr="0033017A">
        <w:rPr>
          <w:rFonts w:ascii="Times New Roman" w:hAnsi="Times New Roman" w:cs="Times New Roman"/>
          <w:color w:val="000000" w:themeColor="text1"/>
          <w:sz w:val="28"/>
          <w:szCs w:val="28"/>
        </w:rPr>
        <w:br/>
        <w:t xml:space="preserve">согласно ГОСТ Р 51659-2000 «Государственный стандарт Российской Федерации. Вагоны-цистерны магистральных железных дорог </w:t>
      </w:r>
      <w:r w:rsidRPr="0033017A">
        <w:rPr>
          <w:rFonts w:ascii="Times New Roman" w:hAnsi="Times New Roman" w:cs="Times New Roman"/>
          <w:color w:val="000000" w:themeColor="text1"/>
          <w:sz w:val="28"/>
          <w:szCs w:val="28"/>
        </w:rPr>
        <w:br/>
        <w:t xml:space="preserve">колеи 1520 мм. Общие технические условия», утвержденному </w:t>
      </w:r>
      <w:r w:rsidRPr="0033017A">
        <w:rPr>
          <w:rFonts w:ascii="Times New Roman" w:hAnsi="Times New Roman" w:cs="Times New Roman"/>
          <w:color w:val="000000" w:themeColor="text1"/>
          <w:sz w:val="28"/>
          <w:szCs w:val="28"/>
        </w:rPr>
        <w:br/>
        <w:t xml:space="preserve">и введенному в действие постановлением Госстандарта России </w:t>
      </w:r>
      <w:r w:rsidRPr="0033017A">
        <w:rPr>
          <w:rFonts w:ascii="Times New Roman" w:hAnsi="Times New Roman" w:cs="Times New Roman"/>
          <w:color w:val="000000" w:themeColor="text1"/>
          <w:sz w:val="28"/>
          <w:szCs w:val="28"/>
        </w:rPr>
        <w:br/>
        <w:t>от 31.10.2000 № 282-ст?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в конструкции цистерны предусматриваются места для установки типовых домкратов согласно ГОСТ Р 51659-2000 «Государственный стандарт Российской Федерации. Вагоны-цистерны магистральных железных дорог колеи 1520 мм. Общие технические условия», утвержденному и введенному в действие постановлением Госстандарта России от 31.10.2000 № 282-ст?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Какого вида тормозные колодки используют для оборудования </w:t>
      </w:r>
      <w:r w:rsidRPr="0033017A">
        <w:rPr>
          <w:rFonts w:ascii="Times New Roman" w:hAnsi="Times New Roman" w:cs="Times New Roman"/>
          <w:color w:val="000000" w:themeColor="text1"/>
          <w:sz w:val="28"/>
          <w:szCs w:val="28"/>
        </w:rPr>
        <w:br/>
        <w:t xml:space="preserve">вновь изготавливаемых цистерн, предназначенных для перевозки груза </w:t>
      </w:r>
      <w:r w:rsidRPr="0033017A">
        <w:rPr>
          <w:rFonts w:ascii="Times New Roman" w:hAnsi="Times New Roman" w:cs="Times New Roman"/>
          <w:color w:val="000000" w:themeColor="text1"/>
          <w:sz w:val="28"/>
          <w:szCs w:val="28"/>
        </w:rPr>
        <w:br/>
        <w:t xml:space="preserve">по магистральным железным дорогам колеей 1520 мм, </w:t>
      </w:r>
      <w:r w:rsidRPr="0033017A">
        <w:rPr>
          <w:rFonts w:ascii="Times New Roman" w:hAnsi="Times New Roman" w:cs="Times New Roman"/>
          <w:color w:val="000000" w:themeColor="text1"/>
          <w:sz w:val="28"/>
          <w:szCs w:val="28"/>
        </w:rPr>
        <w:br/>
        <w:t xml:space="preserve">согласно ГОСТ Р 51659-2000 «Государственный стандарт Российской Федерации. Вагоны-цистерны магистральных железных дорог </w:t>
      </w:r>
      <w:r w:rsidRPr="0033017A">
        <w:rPr>
          <w:rFonts w:ascii="Times New Roman" w:hAnsi="Times New Roman" w:cs="Times New Roman"/>
          <w:color w:val="000000" w:themeColor="text1"/>
          <w:sz w:val="28"/>
          <w:szCs w:val="28"/>
        </w:rPr>
        <w:br/>
        <w:t xml:space="preserve">колеи 1520 мм. Общие технические условия», утвержденному </w:t>
      </w:r>
      <w:r w:rsidRPr="0033017A">
        <w:rPr>
          <w:rFonts w:ascii="Times New Roman" w:hAnsi="Times New Roman" w:cs="Times New Roman"/>
          <w:color w:val="000000" w:themeColor="text1"/>
          <w:sz w:val="28"/>
          <w:szCs w:val="28"/>
        </w:rPr>
        <w:br/>
        <w:t xml:space="preserve">и введенному в действие постановлением Госстандарта России </w:t>
      </w:r>
      <w:r w:rsidRPr="0033017A">
        <w:rPr>
          <w:rFonts w:ascii="Times New Roman" w:hAnsi="Times New Roman" w:cs="Times New Roman"/>
          <w:color w:val="000000" w:themeColor="text1"/>
          <w:sz w:val="28"/>
          <w:szCs w:val="28"/>
        </w:rPr>
        <w:br/>
        <w:t>от 31.10.2000 № 282-ст?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показатели не соответствуют показателям маркировки </w:t>
      </w:r>
      <w:r w:rsidRPr="0033017A">
        <w:rPr>
          <w:rFonts w:ascii="Times New Roman" w:hAnsi="Times New Roman" w:cs="Times New Roman"/>
          <w:color w:val="000000" w:themeColor="text1"/>
          <w:sz w:val="28"/>
          <w:szCs w:val="28"/>
        </w:rPr>
        <w:br/>
        <w:t xml:space="preserve">вагона-цистерны, предназначенной для перевозки затвердевающих, жидких, сыпучих грузов и сжиженных газов, </w:t>
      </w:r>
      <w:r w:rsidRPr="0033017A">
        <w:rPr>
          <w:rFonts w:ascii="Times New Roman" w:hAnsi="Times New Roman" w:cs="Times New Roman"/>
          <w:color w:val="000000" w:themeColor="text1"/>
          <w:sz w:val="28"/>
          <w:szCs w:val="28"/>
        </w:rPr>
        <w:br/>
        <w:t xml:space="preserve">согласно ГОСТ Р 51659-2000 «Государственный стандарт Российской Федерации. Вагоны-цистерны магистральных железных дорог </w:t>
      </w:r>
      <w:r w:rsidRPr="0033017A">
        <w:rPr>
          <w:rFonts w:ascii="Times New Roman" w:hAnsi="Times New Roman" w:cs="Times New Roman"/>
          <w:color w:val="000000" w:themeColor="text1"/>
          <w:sz w:val="28"/>
          <w:szCs w:val="28"/>
        </w:rPr>
        <w:br/>
        <w:t xml:space="preserve">колеи 1520 мм. Общие технические условия», утвержденному </w:t>
      </w:r>
      <w:r w:rsidRPr="0033017A">
        <w:rPr>
          <w:rFonts w:ascii="Times New Roman" w:hAnsi="Times New Roman" w:cs="Times New Roman"/>
          <w:color w:val="000000" w:themeColor="text1"/>
          <w:sz w:val="28"/>
          <w:szCs w:val="28"/>
        </w:rPr>
        <w:br/>
        <w:t xml:space="preserve">и введенному в действие постановлением Госстандарта России </w:t>
      </w:r>
      <w:r w:rsidRPr="0033017A">
        <w:rPr>
          <w:rFonts w:ascii="Times New Roman" w:hAnsi="Times New Roman" w:cs="Times New Roman"/>
          <w:color w:val="000000" w:themeColor="text1"/>
          <w:sz w:val="28"/>
          <w:szCs w:val="28"/>
        </w:rPr>
        <w:br/>
        <w:t>от 31.10.2000 № 282-ст?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обязательный показатель должна включать маркировка </w:t>
      </w:r>
      <w:r w:rsidRPr="0033017A">
        <w:rPr>
          <w:rFonts w:ascii="Times New Roman" w:hAnsi="Times New Roman" w:cs="Times New Roman"/>
          <w:color w:val="000000" w:themeColor="text1"/>
          <w:sz w:val="28"/>
          <w:szCs w:val="28"/>
        </w:rPr>
        <w:br/>
        <w:t xml:space="preserve">на вагонах-цистернах, предназначенных для перевозки затвердевающих, жидких, сыпучих грузов и сжиженных газов, перевозимых нефтепродукты по магистральным железным дорогам колеей 1520 мм, согласно ГОСТ Р 51659-2000 «Государственный стандарт Российской Федерации. Вагоны-цистерны магистральных железных дорог колеи </w:t>
      </w:r>
      <w:r w:rsidRPr="0033017A">
        <w:rPr>
          <w:rFonts w:ascii="Times New Roman" w:hAnsi="Times New Roman" w:cs="Times New Roman"/>
          <w:color w:val="000000" w:themeColor="text1"/>
          <w:sz w:val="28"/>
          <w:szCs w:val="28"/>
        </w:rPr>
        <w:br/>
        <w:t xml:space="preserve">1520 мм. Общие технические условия», утвержденному и введенному </w:t>
      </w:r>
      <w:r w:rsidRPr="0033017A">
        <w:rPr>
          <w:rFonts w:ascii="Times New Roman" w:hAnsi="Times New Roman" w:cs="Times New Roman"/>
          <w:color w:val="000000" w:themeColor="text1"/>
          <w:sz w:val="28"/>
          <w:szCs w:val="28"/>
        </w:rPr>
        <w:br/>
        <w:t>в действие постановлением Госстандарта России от 31.10.2000 № 282-ст?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перечисленных ниже документов не включается в общий комплект соответствующей документации, прилагаемой </w:t>
      </w:r>
      <w:r w:rsidRPr="0033017A">
        <w:rPr>
          <w:rFonts w:ascii="Times New Roman" w:hAnsi="Times New Roman" w:cs="Times New Roman"/>
          <w:color w:val="000000" w:themeColor="text1"/>
          <w:sz w:val="28"/>
          <w:szCs w:val="28"/>
        </w:rPr>
        <w:br/>
        <w:t xml:space="preserve">к вагону-цистерне, предназначенной для перевозки затвердевающих, жидких, сыпучих грузов и сжиженных газов, для потребителя </w:t>
      </w:r>
      <w:r w:rsidRPr="0033017A">
        <w:rPr>
          <w:rFonts w:ascii="Times New Roman" w:hAnsi="Times New Roman" w:cs="Times New Roman"/>
          <w:color w:val="000000" w:themeColor="text1"/>
          <w:sz w:val="28"/>
          <w:szCs w:val="28"/>
        </w:rPr>
        <w:br/>
        <w:t>вместе с договором поставки согласно ГОСТ Р 51659-2000 «Государственный стандарт Российской Федерации. Вагоны-цистерны магистральных железных дорог колеи 1520 мм. Общие технические условия», утвержденному и введенному в действие постановлением Госстандарта России от 31.10.2000 № 282-ст?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термин не относится к обязательным показателям безопасности вагона-цистерны, предназначенной для перевозки затвердевающих, жидких, сыпучих грузов и сжиженных газов, для перевозки груза </w:t>
      </w:r>
      <w:r w:rsidRPr="0033017A">
        <w:rPr>
          <w:rFonts w:ascii="Times New Roman" w:hAnsi="Times New Roman" w:cs="Times New Roman"/>
          <w:color w:val="000000" w:themeColor="text1"/>
          <w:sz w:val="28"/>
          <w:szCs w:val="28"/>
        </w:rPr>
        <w:br/>
        <w:t xml:space="preserve">по магистральным железным дорогам колеей 1520 мм </w:t>
      </w:r>
      <w:r w:rsidRPr="0033017A">
        <w:rPr>
          <w:rFonts w:ascii="Times New Roman" w:hAnsi="Times New Roman" w:cs="Times New Roman"/>
          <w:color w:val="000000" w:themeColor="text1"/>
          <w:sz w:val="28"/>
          <w:szCs w:val="28"/>
        </w:rPr>
        <w:br/>
        <w:t xml:space="preserve">согласно ГОСТ Р 51659-2000 «Государственный стандарт Российской Федерации. Вагоны-цистерны магистральных железных дорог </w:t>
      </w:r>
      <w:r w:rsidRPr="0033017A">
        <w:rPr>
          <w:rFonts w:ascii="Times New Roman" w:hAnsi="Times New Roman" w:cs="Times New Roman"/>
          <w:color w:val="000000" w:themeColor="text1"/>
          <w:sz w:val="28"/>
          <w:szCs w:val="28"/>
        </w:rPr>
        <w:br/>
        <w:t xml:space="preserve">колеи 1520 мм. Общие технические условия», утвержденному </w:t>
      </w:r>
      <w:r w:rsidRPr="0033017A">
        <w:rPr>
          <w:rFonts w:ascii="Times New Roman" w:hAnsi="Times New Roman" w:cs="Times New Roman"/>
          <w:color w:val="000000" w:themeColor="text1"/>
          <w:sz w:val="28"/>
          <w:szCs w:val="28"/>
        </w:rPr>
        <w:br/>
        <w:t xml:space="preserve">и введенному в действие постановлением Госстандарта России </w:t>
      </w:r>
      <w:r w:rsidRPr="0033017A">
        <w:rPr>
          <w:rFonts w:ascii="Times New Roman" w:hAnsi="Times New Roman" w:cs="Times New Roman"/>
          <w:color w:val="000000" w:themeColor="text1"/>
          <w:sz w:val="28"/>
          <w:szCs w:val="28"/>
        </w:rPr>
        <w:br/>
        <w:t>от 31.10.2000 № 282-ст?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какой срок предъявляются к техническому обслуживанию и осмотру вагоны перед погрузкой в них опасных грузов согласно РД 15-73-94 «Правила безопасности при перевозке опасных грузов железнодорожным транспортом», утвержденному постановлением Госгортехнадзора России от 16.08.1994 № 50?</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тормозными колодками должны быть оборудованы вагоны, используемые для перевозки опасных грузов классов 1, 2 </w:t>
      </w:r>
      <w:r w:rsidRPr="0033017A">
        <w:rPr>
          <w:rFonts w:ascii="Times New Roman" w:hAnsi="Times New Roman" w:cs="Times New Roman"/>
          <w:color w:val="000000" w:themeColor="text1"/>
          <w:sz w:val="28"/>
          <w:szCs w:val="28"/>
        </w:rPr>
        <w:br/>
        <w:t>согласно РД 15-73-94 «Правила безопасности при перевозке опасных грузов железнодорожным транспортом», утвержденному постановлением Госгортехнадзора России от 16.08.1994 № 50?</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За какой срок до плановых видов ремонта запрещается использование вагонов или контейнеров для перевозки опасных грузов согласно </w:t>
      </w:r>
      <w:r w:rsidRPr="0033017A">
        <w:rPr>
          <w:rFonts w:ascii="Times New Roman" w:hAnsi="Times New Roman" w:cs="Times New Roman"/>
          <w:color w:val="000000" w:themeColor="text1"/>
          <w:sz w:val="28"/>
          <w:szCs w:val="28"/>
        </w:rPr>
        <w:br/>
        <w:t>РД 15-73-94 «Правила безопасности при перевозке опасных грузов железнодорожным транспортом», утвержденному постановлением Госгортехнадзора России от 16.08.1994 № 50?</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должно быть проведено внеочередное техническое освидетельствование вагонов и контейнеров для перевозки опасных грузов согласно РД 15-73-94 «Правила безопасности при перевозке опасных грузов железнодорожным транспортом», утвержденному постановлением Госгортехнадзора России от 16.08.1994 № 50?</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Груз выше какой температуры не допускается наливать в цистерны, оборудованные универсальным сливным прибором, согласно «Правилам перевозок железнодорожным транспортом грузов наливом </w:t>
      </w:r>
      <w:r w:rsidRPr="0033017A">
        <w:rPr>
          <w:rFonts w:ascii="Times New Roman" w:hAnsi="Times New Roman" w:cs="Times New Roman"/>
          <w:color w:val="000000" w:themeColor="text1"/>
          <w:sz w:val="28"/>
          <w:szCs w:val="28"/>
        </w:rPr>
        <w:br/>
        <w:t>в вагонах-цистернах и вагонах бункерного типа для перевозки нефтебитума», утвержденным приказом Министерства путей сообщения Российской Федерации от 18.06.2003 № 25?</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каким недоливом до верхних кромок бортов заполняются грузом бункера полувагонов согласно «Правилам перевозок железнодорожным транспортом грузов наливом в вагонах-цистернах и вагонах бункерного типа для перевозки нефтебитума», утвержденным приказом Министерства путей сообщения Российской Федерации от 18.06.2003 </w:t>
      </w:r>
      <w:r w:rsidR="00A97BE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25?</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температуры должен быть битум, наливаемый в бункерный полувагон, согласно «Правилам перевозок железнодорожным транспортом грузов наливом в вагонах-цистернах и вагонах бункерного типа для перевозки нефтебитума», утвержденным приказом Министерства путей сообщения Российской Федерации от 18.06.2003 </w:t>
      </w:r>
      <w:r w:rsidRPr="0033017A">
        <w:rPr>
          <w:rFonts w:ascii="Times New Roman" w:hAnsi="Times New Roman" w:cs="Times New Roman"/>
          <w:color w:val="000000" w:themeColor="text1"/>
          <w:sz w:val="28"/>
          <w:szCs w:val="28"/>
        </w:rPr>
        <w:br/>
        <w:t>№ 25?</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цистернах перевозится метанол согласно «Правилам перевозок железнодорожным транспортом грузов наливом в вагонах-цистернах и вагонах бункерного типа для перевозки нефтебитума», утвержденным приказом Министерства путей сообщения Российской Федерации от 18.06.2003 № 25?</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цистернах перевозятся сжатые, сжиженные газы </w:t>
      </w:r>
      <w:r w:rsidRPr="0033017A">
        <w:rPr>
          <w:rFonts w:ascii="Times New Roman" w:hAnsi="Times New Roman" w:cs="Times New Roman"/>
          <w:color w:val="000000" w:themeColor="text1"/>
          <w:sz w:val="28"/>
          <w:szCs w:val="28"/>
        </w:rPr>
        <w:br/>
        <w:t>согласно «Правилам перевозок железнодорожным транспортом грузов наливом в вагонах-цистернах и вагонах бункерного типа для перевозки нефтебитума», утвержденным приказом Министерства путей сообщения Российской Федерации от 18.06.2003 № 25?</w:t>
      </w:r>
    </w:p>
    <w:p w:rsidR="002053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Под каким давлением перевозятся газы, сжиженные методом глубокого охлаждения (например, азот, кислород), согласно «Правилам перевозок железнодорожным транспортом грузов наливом </w:t>
      </w:r>
      <w:r w:rsidRPr="0033017A">
        <w:rPr>
          <w:rFonts w:ascii="Times New Roman" w:hAnsi="Times New Roman" w:cs="Times New Roman"/>
          <w:color w:val="000000" w:themeColor="text1"/>
          <w:sz w:val="28"/>
          <w:szCs w:val="28"/>
        </w:rPr>
        <w:br/>
        <w:t>в вагонах-цистернах и вагонах бункерного типа для перевозки нефтебитума», утвержденным приказом Министерства путей сообщения Российской Федерации от 18.06.2003 № 25?</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цистернах перевозятся легковоспламеняющиеся жидкости, относящиеся к подклассу 3.1, с температурой кипения 35 град. С и ниже согласно «Правилам перевозок железнодорожным транспортом грузов наливом в вагонах-цистернах и вагонах бункерного типа для перевозки нефтебитума», утвержденным приказом Министерства путей сообщения Российской Федерации от 18.06.2003 № 25?</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объем заполняются цистерны при перевозке сероуглерода </w:t>
      </w:r>
      <w:r w:rsidRPr="0033017A">
        <w:rPr>
          <w:rFonts w:ascii="Times New Roman" w:hAnsi="Times New Roman" w:cs="Times New Roman"/>
          <w:color w:val="000000" w:themeColor="text1"/>
          <w:sz w:val="28"/>
          <w:szCs w:val="28"/>
        </w:rPr>
        <w:br/>
        <w:t>под избыточным давлением инертного газа (азота) от 0,1 до 0,3 кгс/см² согласно «Правилам перевозок железнодорожным транспортом грузов наливом в вагонах-цистернах и вагонах бункерного типа для перевозки нефтебитума», утвержденным приказом Министерства путей сообщения Российской Федерации от 18.06.2003 № 25?</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минимальную толщину композиционной тормозной колодки, установленной на вагоне, предназначенном для транспортировки взрывчатых материалов, в соответствии с требованиями к перевозке опасных грузов класса 1 (взрывчатые материалы) согласно «Правилам перевозок опасных грузов по железным дорогам», утвержденным Протоколом Совета по железнодорожному транспорту </w:t>
      </w:r>
      <w:r w:rsidRPr="0033017A">
        <w:rPr>
          <w:rFonts w:ascii="Times New Roman" w:hAnsi="Times New Roman" w:cs="Times New Roman"/>
          <w:color w:val="000000" w:themeColor="text1"/>
          <w:sz w:val="28"/>
          <w:szCs w:val="28"/>
        </w:rPr>
        <w:br/>
        <w:t>государств-участников Содружества от 05.04.1996 № 15.</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максимальную высоту подъема, измеряемую у буферного бруса, при подъеме одной стороны вагона, загруженного взрывчатыми материалами, при необходимости смены колесных пар </w:t>
      </w:r>
      <w:r w:rsidRPr="0033017A">
        <w:rPr>
          <w:rFonts w:ascii="Times New Roman" w:hAnsi="Times New Roman" w:cs="Times New Roman"/>
          <w:color w:val="000000" w:themeColor="text1"/>
          <w:sz w:val="28"/>
          <w:szCs w:val="28"/>
        </w:rPr>
        <w:br/>
        <w:t xml:space="preserve">в соответствии с требованиями к перевозке опасных грузов </w:t>
      </w:r>
      <w:r w:rsidR="00A97BE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класса 1 (взрывчатые материалы) согласно «Правилам перевозок опасных грузов по железным дорогам», утвержденным Протоколом Совета </w:t>
      </w:r>
      <w:r w:rsidRPr="0033017A">
        <w:rPr>
          <w:rFonts w:ascii="Times New Roman" w:hAnsi="Times New Roman" w:cs="Times New Roman"/>
          <w:color w:val="000000" w:themeColor="text1"/>
          <w:sz w:val="28"/>
          <w:szCs w:val="28"/>
        </w:rPr>
        <w:br/>
        <w:t>по железнодорожному транспорту государств-участников Содружества от 05.04.1996 № 15.</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Когда разрешено проводить ремонт котла цистерны, его техническое освидетельствование, проведение деповского и заводского ремонтов согласно ПБ 03-557-03 «Правила безопасности при эксплуатации железнодорожных вагонов-цистерн для перевозки жидкого аммиака», утвержденным постановлением Госгортехнадзора России от 21.05.2003 № 34?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каким работам относят работы внутри котла цистерны </w:t>
      </w:r>
      <w:r w:rsidRPr="0033017A">
        <w:rPr>
          <w:rFonts w:ascii="Times New Roman" w:hAnsi="Times New Roman" w:cs="Times New Roman"/>
          <w:color w:val="000000" w:themeColor="text1"/>
          <w:sz w:val="28"/>
          <w:szCs w:val="28"/>
        </w:rPr>
        <w:br/>
        <w:t>согласно ПБ 03-557-03 «Правила безопасности при эксплуатации железнодорожных вагонов-цистерн для перевозки жидкого аммиака», утвержденным постановлением Госгортехнадзора России от 21.05.2003 № 34?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какие сроки должны производиться ревизия и испытания </w:t>
      </w:r>
      <w:r w:rsidRPr="0033017A">
        <w:rPr>
          <w:rFonts w:ascii="Times New Roman" w:hAnsi="Times New Roman" w:cs="Times New Roman"/>
          <w:color w:val="000000" w:themeColor="text1"/>
          <w:sz w:val="28"/>
          <w:szCs w:val="28"/>
        </w:rPr>
        <w:br/>
        <w:t xml:space="preserve">запорно-предохранительной и контрольной арматуры цистерн, предназначенных для перевозки жидкого аммиака согласно ПБ 03-557-03 «Правила безопасности при эксплуатации железнодорожных </w:t>
      </w:r>
      <w:r w:rsidR="0065573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вагонов-цистерн для перевозки жидкого аммиака», утвержденным постановлением Госгортехнадзора России от 21.05.2003 № 34?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давлении проводятся гидравлические испытания </w:t>
      </w:r>
      <w:r w:rsidRPr="0033017A">
        <w:rPr>
          <w:rFonts w:ascii="Times New Roman" w:hAnsi="Times New Roman" w:cs="Times New Roman"/>
          <w:color w:val="000000" w:themeColor="text1"/>
          <w:sz w:val="28"/>
          <w:szCs w:val="28"/>
        </w:rPr>
        <w:br/>
        <w:t xml:space="preserve">сливо-наливных вентилей цистерн, предназначенных для перевозки жидкого аммиака, согласно ПБ 03-557-03 «Правила безопасности </w:t>
      </w:r>
      <w:r w:rsidRPr="0033017A">
        <w:rPr>
          <w:rFonts w:ascii="Times New Roman" w:hAnsi="Times New Roman" w:cs="Times New Roman"/>
          <w:color w:val="000000" w:themeColor="text1"/>
          <w:sz w:val="28"/>
          <w:szCs w:val="28"/>
        </w:rPr>
        <w:br/>
        <w:t>при эксплуатации железнодорожных вагонов-цистерн для перевозки жидкого аммиака», утвержденным постановлением Госгортехнадзора России от 21.05.2003 № 34?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давлении контролируется плотность затворов запорных вентилей и предохранительные клапаны цистерн, предназначенных </w:t>
      </w:r>
      <w:r w:rsidRPr="0033017A">
        <w:rPr>
          <w:rFonts w:ascii="Times New Roman" w:hAnsi="Times New Roman" w:cs="Times New Roman"/>
          <w:color w:val="000000" w:themeColor="text1"/>
          <w:sz w:val="28"/>
          <w:szCs w:val="28"/>
        </w:rPr>
        <w:br/>
        <w:t>для перевозки жидкого аммиака, гидравлическим испытанием согласно ПБ 03-557-03 «Правила безопасности при эксплуатации железнодорожных вагонов-цистерн для перевозки жидкого аммиака», утвержденным постановлением Госгортехнадзора России от 21.05.2003 № 34?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давлении подвергается гидравлическим испытаниям котел цистерны, предназначенной для перевозки жидкого аммиака, </w:t>
      </w:r>
      <w:r w:rsidRPr="0033017A">
        <w:rPr>
          <w:rFonts w:ascii="Times New Roman" w:hAnsi="Times New Roman" w:cs="Times New Roman"/>
          <w:color w:val="000000" w:themeColor="text1"/>
          <w:sz w:val="28"/>
          <w:szCs w:val="28"/>
        </w:rPr>
        <w:br/>
        <w:t xml:space="preserve">с пятиминутной выдержкой согласно ПБ 03-557-03 «Правила безопасности при эксплуатации железнодорожных вагонов-цистерн </w:t>
      </w:r>
      <w:r w:rsidRPr="0033017A">
        <w:rPr>
          <w:rFonts w:ascii="Times New Roman" w:hAnsi="Times New Roman" w:cs="Times New Roman"/>
          <w:color w:val="000000" w:themeColor="text1"/>
          <w:sz w:val="28"/>
          <w:szCs w:val="28"/>
        </w:rPr>
        <w:br/>
        <w:t>для перевозки жидкого аммиака», утвержденным постановлением Госгортехнадзора России от 21.05.2003 № 34?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давлении подвергаются гидравлическим испытаниям рукава и стендеры, предназначенные для слива-налива жидкого аммиака, согласно ПБ 03-557-03 «Правила безопасности при эксплуатации железнодорожных вагонов-цистерн для перевозки жидкого аммиака», утвержденным постановлением Госгортехнадзора России от 21.05.2003 </w:t>
      </w:r>
      <w:r w:rsidRPr="0033017A">
        <w:rPr>
          <w:rFonts w:ascii="Times New Roman" w:hAnsi="Times New Roman" w:cs="Times New Roman"/>
          <w:color w:val="000000" w:themeColor="text1"/>
          <w:sz w:val="28"/>
          <w:szCs w:val="28"/>
        </w:rPr>
        <w:br/>
        <w:t>№ 34?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За какой период времени до наступления сроков деповского, капитального ремонта цистерны или профилактического ремонта арматуры, технического освидетельствования котла цистерны </w:t>
      </w:r>
      <w:r w:rsidRPr="0033017A">
        <w:rPr>
          <w:rFonts w:ascii="Times New Roman" w:hAnsi="Times New Roman" w:cs="Times New Roman"/>
          <w:color w:val="000000" w:themeColor="text1"/>
          <w:sz w:val="28"/>
          <w:szCs w:val="28"/>
        </w:rPr>
        <w:br/>
        <w:t xml:space="preserve">не допускается наливать жидкий аммиак в цистерну согласно </w:t>
      </w:r>
      <w:r w:rsidRPr="0033017A">
        <w:rPr>
          <w:rFonts w:ascii="Times New Roman" w:hAnsi="Times New Roman" w:cs="Times New Roman"/>
          <w:color w:val="000000" w:themeColor="text1"/>
          <w:sz w:val="28"/>
          <w:szCs w:val="28"/>
        </w:rPr>
        <w:br/>
        <w:t>ПБ 03-557-03 «Правила безопасности при эксплуатации железнодорожных вагонов-цистерн для перевозки жидкого аммиака», утвержденным постановлением Госгортехнадзора России от 21.05.2003 № 34?</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согласно «Правилам перевозок железнодорожным транспортом грузов наливом в вагонах-цистернах и вагонах бункерного типа для перевозки нефтебитума», утвержденным приказом Министерства путей сообщения Российской Федерации от 18.06.2003</w:t>
      </w:r>
      <w:r w:rsidRPr="0033017A">
        <w:rPr>
          <w:rFonts w:ascii="Times New Roman" w:hAnsi="Times New Roman" w:cs="Times New Roman"/>
          <w:color w:val="000000" w:themeColor="text1"/>
          <w:sz w:val="28"/>
          <w:szCs w:val="28"/>
        </w:rPr>
        <w:br/>
        <w:t xml:space="preserve"> № 25, не допускается перевозка груза в цистернах, бункерных полувагонах?</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какие поверхности сварных стальных конструкций вагонов-цистерн, предназначенных для перевозки затвердевающих, жидких, сыпучих грузов и сжиженных газов, не наносят покрытия </w:t>
      </w:r>
      <w:r w:rsidRPr="0033017A">
        <w:rPr>
          <w:rFonts w:ascii="Times New Roman" w:hAnsi="Times New Roman" w:cs="Times New Roman"/>
          <w:color w:val="000000" w:themeColor="text1"/>
          <w:sz w:val="28"/>
          <w:szCs w:val="28"/>
        </w:rPr>
        <w:br/>
        <w:t xml:space="preserve">согласно ГОСТ Р 51659-2000 «Государственный стандарт Российской Федерации. Вагоны-цистерны магистральных железных дорог </w:t>
      </w:r>
      <w:r w:rsidRPr="0033017A">
        <w:rPr>
          <w:rFonts w:ascii="Times New Roman" w:hAnsi="Times New Roman" w:cs="Times New Roman"/>
          <w:color w:val="000000" w:themeColor="text1"/>
          <w:sz w:val="28"/>
          <w:szCs w:val="28"/>
        </w:rPr>
        <w:br/>
        <w:t xml:space="preserve">колеи 1520 мм. Общие технические условия», утвержденному </w:t>
      </w:r>
      <w:r w:rsidRPr="0033017A">
        <w:rPr>
          <w:rFonts w:ascii="Times New Roman" w:hAnsi="Times New Roman" w:cs="Times New Roman"/>
          <w:color w:val="000000" w:themeColor="text1"/>
          <w:sz w:val="28"/>
          <w:szCs w:val="28"/>
        </w:rPr>
        <w:br/>
        <w:t xml:space="preserve">и введенному в действие постановлением Госстандарта России </w:t>
      </w:r>
      <w:r w:rsidRPr="0033017A">
        <w:rPr>
          <w:rFonts w:ascii="Times New Roman" w:hAnsi="Times New Roman" w:cs="Times New Roman"/>
          <w:color w:val="000000" w:themeColor="text1"/>
          <w:sz w:val="28"/>
          <w:szCs w:val="28"/>
        </w:rPr>
        <w:br/>
        <w:t>от 31.10.2000 № 282-ст?</w:t>
      </w:r>
    </w:p>
    <w:p w:rsidR="002053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нагрузки в направлении, перпендикулярном направлению движения, должны выдерживать согласно ГОСТ Р 50913-96 «Государственный стандарт Российской Федерации. Автомобильные транспортные средства для транспортирования и заправки нефтепродуктов. Типы, параметры и общие технические требования», принятому и введенному в действие постановлением Госстандарта России от 10.06.1996 № 368, автоцистерна и средства ее крепления на шасси автомобильного транспортного средства при номинальной загрузке нефтепродуктом?</w:t>
      </w:r>
    </w:p>
    <w:p w:rsidR="002053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внешнее избыточное давление согласно ГОСТ 31314.3-2006 «Межгосударственный стандарт. Контейнеры грузовые серии 1.  Технические требования и методы испытаний. Часть 3. Контейнеры-цистерны для жидкостей, газов и сыпучих грузов под давлением», утвержденному приказом Ростехрегулирования от 17.07.2007 № 178-ст, должны выдерживать контейнеры-цистерны, оснащенные вакуумными предохранительными устройствами и предназначенные для транспортирования жидкостей, газов и сыпучих грузов под давлением железнодорожным, водным и автомобильным транспортом в прямом и смешанном сообщениях?</w:t>
      </w:r>
    </w:p>
    <w:p w:rsidR="002053F7"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согласно ГОСТ 31314.3-2006 «Межгосударственный стандарт. Контейнеры грузовые серии 1.  Технические требования и методы испытаний. Часть 3. </w:t>
      </w:r>
      <w:r w:rsidRPr="0033017A">
        <w:rPr>
          <w:rFonts w:ascii="Times New Roman" w:hAnsi="Times New Roman" w:cs="Times New Roman"/>
          <w:color w:val="000000" w:themeColor="text1"/>
          <w:sz w:val="28"/>
          <w:szCs w:val="28"/>
        </w:rPr>
        <w:br/>
        <w:t xml:space="preserve">Контейнеры-цистерны для жидкостей, газов и сыпучих грузов </w:t>
      </w:r>
      <w:r w:rsidRPr="0033017A">
        <w:rPr>
          <w:rFonts w:ascii="Times New Roman" w:hAnsi="Times New Roman" w:cs="Times New Roman"/>
          <w:color w:val="000000" w:themeColor="text1"/>
          <w:sz w:val="28"/>
          <w:szCs w:val="28"/>
        </w:rPr>
        <w:br/>
        <w:t xml:space="preserve">под давлением», утвержденному приказом Ростехрегулирования </w:t>
      </w:r>
      <w:r w:rsidRPr="0033017A">
        <w:rPr>
          <w:rFonts w:ascii="Times New Roman" w:hAnsi="Times New Roman" w:cs="Times New Roman"/>
          <w:color w:val="000000" w:themeColor="text1"/>
          <w:sz w:val="28"/>
          <w:szCs w:val="28"/>
        </w:rPr>
        <w:br/>
        <w:t>от 17.07.2007 № 178-ст, диаметр люка контейнера-цистерны, предназначенной для транспортирования жидкостей, газов и сыпучих грузов под давлением железнодорожным, водным и автомобильным транспортом в прямом и смешанном сообщениях, для полного внутреннего осмотра цистерны?</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согласно ВУП СНЭ-87 «Ведомственные указания по проектированию железнодорожных сливо-наливных эстакад легковоспламеняющихся и горючих жидкостей и сжиженных углеводородных газов», утвержденным приказом Миннефтехимпрома СССР от 17.07.1986 № 685, следует предусматривать в составе каждого сливного устройства для обеспечения избыточного давления в цистерне до 0,07 МПа (0,7 кгс/см²) после слива продукта на эстакадах слива сжиженных углеводородных газов и легковоспламеняющихся жидкостей, транспортируемых под давлением?</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приспособления для освобождения от сжиженных углеводородных газов согласно ВУП СНЭ-87 «Ведомственные указания по проектированию железнодорожных сливо-наливных эстакад легковоспламеняющихся и горючих жидкостей и сжиженных углеводородных газов», утвержденным приказом Миннефтехимпрома СССР от 17.07.1986 № 685?</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длине от торцов на поверхности рельсов, предназначенных </w:t>
      </w:r>
      <w:r w:rsidRPr="0033017A">
        <w:rPr>
          <w:rFonts w:ascii="Times New Roman" w:hAnsi="Times New Roman" w:cs="Times New Roman"/>
          <w:color w:val="000000" w:themeColor="text1"/>
          <w:sz w:val="28"/>
          <w:szCs w:val="28"/>
        </w:rPr>
        <w:br/>
        <w:t xml:space="preserve">для сварки, не допускаются раскатанные пузыри и волосовины </w:t>
      </w:r>
      <w:r w:rsidRPr="0033017A">
        <w:rPr>
          <w:rFonts w:ascii="Times New Roman" w:hAnsi="Times New Roman" w:cs="Times New Roman"/>
          <w:color w:val="000000" w:themeColor="text1"/>
          <w:sz w:val="28"/>
          <w:szCs w:val="28"/>
        </w:rPr>
        <w:br/>
        <w:t xml:space="preserve">в соответствии с требованиями к железнодорожным рельсам, предназначенных для звеньевого и бесстыкового пути железных дорог </w:t>
      </w:r>
      <w:r w:rsidRPr="0033017A">
        <w:rPr>
          <w:rFonts w:ascii="Times New Roman" w:hAnsi="Times New Roman" w:cs="Times New Roman"/>
          <w:color w:val="000000" w:themeColor="text1"/>
          <w:sz w:val="28"/>
          <w:szCs w:val="28"/>
        </w:rPr>
        <w:br/>
        <w:t xml:space="preserve">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w:t>
      </w:r>
      <w:r w:rsidRPr="0033017A">
        <w:rPr>
          <w:rFonts w:ascii="Times New Roman" w:hAnsi="Times New Roman" w:cs="Times New Roman"/>
          <w:color w:val="000000" w:themeColor="text1"/>
          <w:sz w:val="28"/>
          <w:szCs w:val="28"/>
        </w:rPr>
        <w:br/>
        <w:t xml:space="preserve">и введенному в действие постановлением Госстандарта России </w:t>
      </w:r>
      <w:r w:rsidRPr="0033017A">
        <w:rPr>
          <w:rFonts w:ascii="Times New Roman" w:hAnsi="Times New Roman" w:cs="Times New Roman"/>
          <w:color w:val="000000" w:themeColor="text1"/>
          <w:sz w:val="28"/>
          <w:szCs w:val="28"/>
        </w:rPr>
        <w:br/>
        <w:t>от 18.12.2000 № 378-ст?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Какому неразрушающему контролю на наличие внутренних дефектов подвергают термоупрочненные рельсы в соответствии с требованиями </w:t>
      </w:r>
      <w:r w:rsidRPr="0033017A">
        <w:rPr>
          <w:rFonts w:ascii="Times New Roman" w:hAnsi="Times New Roman" w:cs="Times New Roman"/>
          <w:color w:val="000000" w:themeColor="text1"/>
          <w:sz w:val="28"/>
          <w:szCs w:val="28"/>
        </w:rPr>
        <w:br/>
        <w:t xml:space="preserve">к железнодорожным рельсам, предназначенных для звеньевого </w:t>
      </w:r>
      <w:r w:rsidRPr="0033017A">
        <w:rPr>
          <w:rFonts w:ascii="Times New Roman" w:hAnsi="Times New Roman" w:cs="Times New Roman"/>
          <w:color w:val="000000" w:themeColor="text1"/>
          <w:sz w:val="28"/>
          <w:szCs w:val="28"/>
        </w:rPr>
        <w:br/>
        <w:t>и бесстыкового пути железных дорог и для производства стрелочных переводов, согласно ГОСТ Р 51685-2000 «Государственный стандарт Российской Федерации. Рельсы железнодорожные. Общие технические условия», принятому и введенному в действие постановлением Госстандарта России от 18.12.2000 № 378-ст?</w:t>
      </w:r>
    </w:p>
    <w:p w:rsidR="002053F7" w:rsidRPr="0033017A" w:rsidRDefault="002053F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Из какой древесины согласно ГОСТ 78-2004 «Межгосударственный стандарт. Шпалы деревянные для железных дорог широкой колеи. Технические условия», введенному в действие приказом Ростехрегулирования от 21.12.2004 № 124-ст, не следует изготавливать шпалы при строительстве, эксплуатации и ремонте пути железных дорог колеи 1520 мм?</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не допускается для поверхности прилегания клеммы раздельного рельсового скрепления железнодорожного пути </w:t>
      </w:r>
      <w:r w:rsidRPr="0033017A">
        <w:rPr>
          <w:rFonts w:ascii="Times New Roman" w:hAnsi="Times New Roman" w:cs="Times New Roman"/>
          <w:color w:val="000000" w:themeColor="text1"/>
          <w:sz w:val="28"/>
          <w:szCs w:val="28"/>
        </w:rPr>
        <w:br/>
        <w:t>в соответствии с ГОСТ 22343-2014 «Межгосударственный стандарт. Клемма раздельного рельсового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17.02.2015 № 89-ст?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допускается на поверхности клеммы раздельного скрепления железнодорожного пути в соответствии </w:t>
      </w:r>
      <w:r w:rsidRPr="0033017A">
        <w:rPr>
          <w:rFonts w:ascii="Times New Roman" w:hAnsi="Times New Roman" w:cs="Times New Roman"/>
          <w:color w:val="000000" w:themeColor="text1"/>
          <w:sz w:val="28"/>
          <w:szCs w:val="28"/>
        </w:rPr>
        <w:br/>
        <w:t>с ГОСТ 22343-2014 «Межгосударственный стандарт. Клемма раздельного рельсового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17.02.2015 № 89-ст?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подкладок раздельного скрепления железнодорожных рельсов согласно ГОСТ 16277-93 «Подкладки раздельного скрепления железнодорожных рельсов типов Р50, Р65 и Р75. Технические условия», принятому Межгосударственным советом </w:t>
      </w:r>
      <w:r w:rsidR="00A8760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стандартизации, метрологии и сертификации 27.10.1993, отбирают </w:t>
      </w:r>
      <w:r w:rsidR="00A8760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от партии для проверки внешнего вида, качества поверхности </w:t>
      </w:r>
      <w:r w:rsidR="000B0ED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размеров?</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согласно ГОСТ 7370-98 «Межгосударственный стандарт. Крестовины железнодорожные типов Р75, Р65, Р50. Технические условия», утвержденному и введенному в действие постановлением Госстандарта России от 26.11.1998 № 425, допускается удалять выпоры отливок крестовин типов Р75, Р65 и Р5</w:t>
      </w:r>
      <w:r w:rsidR="003803A5" w:rsidRPr="0033017A">
        <w:rPr>
          <w:rFonts w:ascii="Times New Roman" w:hAnsi="Times New Roman" w:cs="Times New Roman"/>
          <w:color w:val="000000" w:themeColor="text1"/>
          <w:sz w:val="28"/>
          <w:szCs w:val="28"/>
        </w:rPr>
        <w:t>0</w:t>
      </w:r>
      <w:r w:rsidRPr="0033017A">
        <w:rPr>
          <w:rFonts w:ascii="Times New Roman" w:hAnsi="Times New Roman" w:cs="Times New Roman"/>
          <w:color w:val="000000" w:themeColor="text1"/>
          <w:sz w:val="28"/>
          <w:szCs w:val="28"/>
        </w:rPr>
        <w:t>, используемых на железных дорогах широкой колеи, относящи</w:t>
      </w:r>
      <w:r w:rsidR="003803A5" w:rsidRPr="0033017A">
        <w:rPr>
          <w:rFonts w:ascii="Times New Roman" w:hAnsi="Times New Roman" w:cs="Times New Roman"/>
          <w:color w:val="000000" w:themeColor="text1"/>
          <w:sz w:val="28"/>
          <w:szCs w:val="28"/>
        </w:rPr>
        <w:t>х</w:t>
      </w:r>
      <w:r w:rsidRPr="0033017A">
        <w:rPr>
          <w:rFonts w:ascii="Times New Roman" w:hAnsi="Times New Roman" w:cs="Times New Roman"/>
          <w:color w:val="000000" w:themeColor="text1"/>
          <w:sz w:val="28"/>
          <w:szCs w:val="28"/>
        </w:rPr>
        <w:t>ся к изделиям особо ответственного назначения?</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согласно ГОСТ 7370-98 «Межгосударственный стандарт. Крестовины железнодорожные типов Р75, Р65, Р50. Технические условия», утвержденному и введенному в действие постановлением Госстандарта России от 26.11.1998 № 425, проводят контроль внутренних дефектов отливок крестовин типов Р75, Р65 и Р50 острых и тупых, цельнолитых и сборных с литым сердечником, используемых на железных дорогах широкой колеи, относящи</w:t>
      </w:r>
      <w:r w:rsidR="003803A5" w:rsidRPr="0033017A">
        <w:rPr>
          <w:rFonts w:ascii="Times New Roman" w:hAnsi="Times New Roman" w:cs="Times New Roman"/>
          <w:color w:val="000000" w:themeColor="text1"/>
          <w:sz w:val="28"/>
          <w:szCs w:val="28"/>
        </w:rPr>
        <w:t>х</w:t>
      </w:r>
      <w:r w:rsidRPr="0033017A">
        <w:rPr>
          <w:rFonts w:ascii="Times New Roman" w:hAnsi="Times New Roman" w:cs="Times New Roman"/>
          <w:color w:val="000000" w:themeColor="text1"/>
          <w:sz w:val="28"/>
          <w:szCs w:val="28"/>
        </w:rPr>
        <w:t xml:space="preserve">ся </w:t>
      </w:r>
      <w:r w:rsidR="00A97BE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 изделиям особо ответственного назначения?</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дефекты согласно ГОСТ 33184-2014 «Накладки рельсовые двухголовые для железных дорог широкой колеи. Технические условия»</w:t>
      </w:r>
      <w:r w:rsidR="0025628A" w:rsidRPr="0033017A">
        <w:rPr>
          <w:rFonts w:ascii="Times New Roman" w:hAnsi="Times New Roman" w:cs="Times New Roman"/>
          <w:color w:val="000000" w:themeColor="text1"/>
          <w:sz w:val="28"/>
          <w:szCs w:val="28"/>
        </w:rPr>
        <w:t xml:space="preserve">, введенному в действие приказом Федерального агентства </w:t>
      </w:r>
      <w:r w:rsidR="0025628A" w:rsidRPr="0033017A">
        <w:rPr>
          <w:rFonts w:ascii="Times New Roman" w:hAnsi="Times New Roman" w:cs="Times New Roman"/>
          <w:color w:val="000000" w:themeColor="text1"/>
          <w:sz w:val="28"/>
          <w:szCs w:val="28"/>
        </w:rPr>
        <w:br/>
        <w:t xml:space="preserve">по техническому регулированию и метрологии </w:t>
      </w:r>
      <w:r w:rsidR="0025628A" w:rsidRPr="0033017A">
        <w:rPr>
          <w:rFonts w:ascii="Times New Roman" w:hAnsi="Times New Roman" w:cs="Times New Roman"/>
          <w:color w:val="000000" w:themeColor="text1"/>
          <w:sz w:val="28"/>
          <w:szCs w:val="28"/>
        </w:rPr>
        <w:br/>
        <w:t>от 17.02.2015 № 91-ст,</w:t>
      </w:r>
      <w:r w:rsidRPr="0033017A">
        <w:rPr>
          <w:rFonts w:ascii="Times New Roman" w:hAnsi="Times New Roman" w:cs="Times New Roman"/>
          <w:color w:val="000000" w:themeColor="text1"/>
          <w:sz w:val="28"/>
          <w:szCs w:val="28"/>
        </w:rPr>
        <w:t xml:space="preserve"> допускаются на поверхности объемно-закаленных в масле накладок, применяемых для стыковых соединений рельсов железных дорог широкой колеи?</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двухголовых накладок, применяемых для стыковых соединений рельсов железных дорог широкой колеи, отбирают от партии для определения твердости в соответствии с требованиями </w:t>
      </w:r>
      <w:r w:rsidRPr="0033017A">
        <w:rPr>
          <w:rFonts w:ascii="Times New Roman" w:hAnsi="Times New Roman" w:cs="Times New Roman"/>
          <w:color w:val="000000" w:themeColor="text1"/>
          <w:sz w:val="28"/>
          <w:szCs w:val="28"/>
        </w:rPr>
        <w:br/>
        <w:t xml:space="preserve">приемо-сдаточных и периодических испытаний </w:t>
      </w:r>
      <w:r w:rsidRPr="0033017A">
        <w:rPr>
          <w:rFonts w:ascii="Times New Roman" w:hAnsi="Times New Roman" w:cs="Times New Roman"/>
          <w:color w:val="000000" w:themeColor="text1"/>
          <w:sz w:val="28"/>
          <w:szCs w:val="28"/>
        </w:rPr>
        <w:br/>
        <w:t xml:space="preserve">согласно ГОСТ 33184-2014 «Накладки рельсовые двухголовые </w:t>
      </w:r>
      <w:r w:rsidRPr="0033017A">
        <w:rPr>
          <w:rFonts w:ascii="Times New Roman" w:hAnsi="Times New Roman" w:cs="Times New Roman"/>
          <w:color w:val="000000" w:themeColor="text1"/>
          <w:sz w:val="28"/>
          <w:szCs w:val="28"/>
        </w:rPr>
        <w:br/>
        <w:t>для железных дорог широкой колеи. Технические условия»</w:t>
      </w:r>
      <w:r w:rsidR="0025628A" w:rsidRPr="0033017A">
        <w:rPr>
          <w:rFonts w:ascii="Times New Roman" w:hAnsi="Times New Roman" w:cs="Times New Roman"/>
          <w:color w:val="000000" w:themeColor="text1"/>
          <w:sz w:val="28"/>
          <w:szCs w:val="28"/>
        </w:rPr>
        <w:t>,  введенному в действие приказом Федерального агентства по техническому регулированию и метрологии от 17.02.2015 № 91-ст</w:t>
      </w:r>
      <w:r w:rsidRPr="0033017A">
        <w:rPr>
          <w:rFonts w:ascii="Times New Roman" w:hAnsi="Times New Roman" w:cs="Times New Roman"/>
          <w:color w:val="000000" w:themeColor="text1"/>
          <w:sz w:val="28"/>
          <w:szCs w:val="28"/>
        </w:rPr>
        <w:t>?</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Каковы допустимые отклонения от правильной геометрической формы нормальной точности подкладок продольной и поперечной выпуклости поверхности прилегания к подошве рельса костыльного скрепления железнодорожного пути общего и необщего пользования шириной колеи 1520 мм в соответствии с ГОСТ 32694-2014 «Межгосударственный стандарт. Подкладки костыльного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22.08.2014 № 930-ст?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допустимые отклонения от правильной геометрической формы нормальной точности подкладок продольной и поперечной выпуклости </w:t>
      </w:r>
      <w:r w:rsidRPr="0033017A">
        <w:rPr>
          <w:rFonts w:ascii="Times New Roman" w:hAnsi="Times New Roman" w:cs="Times New Roman"/>
          <w:color w:val="000000" w:themeColor="text1"/>
          <w:sz w:val="28"/>
          <w:szCs w:val="28"/>
        </w:rPr>
        <w:br/>
        <w:t>и вогнутости прилегания подкладок к шпале костыльного скрепления железнодорожного пути общего и необщего пользования шириной колеи 1520 мм в соответствии с ГОСТ 32694-2014 «Межгосударственный стандарт. Подкладки костыльного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22.08.2014 № 930-ст?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Каковы допустимые отклонения от правильной геометрической формы повышенной точности подкладок продольной и поперечной выпуклости поверхности прилегания к подошве рельса костыльного скрепления железнодорожного пути общего и необщего пользования шириной колеи 1520 мм в соответствии с ГОСТ 32694-2014 «Межгосударственный стандарт. Подкладки костыльного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22.08.2014 № 930-ст?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Каковы допустимые отклонения от правильной геометрической формы повышенной точности подкладок продольной и поперечной выпуклости и вогнутости прилегания подкладок к шпале костыльного скрепления железнодорожного пути общего и необщего пользования шириной колеи 1520 мм в соответствии с ГОСТ 32694-2014 «Межгосударственный стандарт. Подкладки костыльного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22.08.2014 № 930-ст?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Каковы допустимые дефекты (раскатанные загрязнения, пузыри, закаты, риски, рябизна, рванины, отпечатки и плены на поверхности прилегания подкладки к подошве рельса и к шпале, на участке между ребордами) внешнего вида нормальной точности подкладок костыльного скрепления железнодорожного пути общего и необщего пользования шириной колеи 1520 мм в соответствии с ГОСТ 32694-2014 «Межгосударственный стандарт. Подкладки костыльного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22.08.2014 № 930-ст?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Каковы допустимые дефекты (раскатанные загрязнения, пузыри, закаты, риски, рябизна, рванины, отпечатки и плены на боковых кромках) внешнего вида нормальной точности подкладок костыльного скрепления железнодорожного пути общего и необщего пользования шириной колеи 1520 мм в соответствии с ГОСТ 32694-2014 «Межгосударственный стандарт. Подкладки костыльного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22.08.2014 № 930-ст?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допустимые дефекты (раскатанные загрязнения, пузыри, закаты, риски, рябизна, рванины, отпечатки и плены на поверхностях, </w:t>
      </w:r>
      <w:r w:rsidRPr="0033017A">
        <w:rPr>
          <w:rFonts w:ascii="Times New Roman" w:hAnsi="Times New Roman" w:cs="Times New Roman"/>
          <w:color w:val="000000" w:themeColor="text1"/>
          <w:sz w:val="28"/>
          <w:szCs w:val="28"/>
        </w:rPr>
        <w:br/>
        <w:t xml:space="preserve">за исключением боковых, прилегания подкладки к подошве рельса </w:t>
      </w:r>
      <w:r w:rsidRPr="0033017A">
        <w:rPr>
          <w:rFonts w:ascii="Times New Roman" w:hAnsi="Times New Roman" w:cs="Times New Roman"/>
          <w:color w:val="000000" w:themeColor="text1"/>
          <w:sz w:val="28"/>
          <w:szCs w:val="28"/>
        </w:rPr>
        <w:br/>
        <w:t>и между ребордами) внешнего вида нормальной точности подкладок костыльного скрепления железнодорожного пути общего и необщего пользования шириной колеи 1520 мм в соответствии с ГОСТ 32694-2014 «Межгосударственный стандарт. Подкладки костыльного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22.08.2014 № 930-ст?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Каковы допустимые дефекты (заусенцы по периметру крепежных отверстий и на торцах со стороны прилегания подкладки к шпале) внешнего вида нормальной точности подкладок костыльного скрепления железнодорожного пути общего и необщего пользования шириной колеи 1520 мм в соответствии с ГОСТ 32694-2014 «Межгосударственный стандарт. Подкладки костыльного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22.08.2014 № 930-ст?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допустимые дефекты (местный изгиб концов на участке </w:t>
      </w:r>
      <w:r w:rsidRPr="0033017A">
        <w:rPr>
          <w:rFonts w:ascii="Times New Roman" w:hAnsi="Times New Roman" w:cs="Times New Roman"/>
          <w:color w:val="000000" w:themeColor="text1"/>
          <w:sz w:val="28"/>
          <w:szCs w:val="28"/>
        </w:rPr>
        <w:br/>
        <w:t xml:space="preserve">от дополнительных квадратных отверстий до краев подкладки </w:t>
      </w:r>
      <w:r w:rsidRPr="0033017A">
        <w:rPr>
          <w:rFonts w:ascii="Times New Roman" w:hAnsi="Times New Roman" w:cs="Times New Roman"/>
          <w:color w:val="000000" w:themeColor="text1"/>
          <w:sz w:val="28"/>
          <w:szCs w:val="28"/>
        </w:rPr>
        <w:br/>
        <w:t>на расстоянии не менее 20 мм от торцов подкладки) внешнего вида нормальной точности подкладок костыльного скрепления железнодорожного пути общего и необщего пользования шириной колеи 1520 мм в соответствии с ГОСТ 32694-2014 «Межгосударственный стандарт. Подкладки костыльного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22.08.2014 № 930-ст?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Каковы допустимые дефекты (раскатанные загрязнения, пузыри, закаты, риски, рябизна, рванины, отпечатки и плены на поверхности прилегания подкладки к подошве рельса и к шпале, на участке между ребордами) внешнего вида повышенной точности подкладок костыльного скрепления железнодорожного пути общего и необщего пользования шириной колеи 1520 мм в соответствии с ГОСТ 32694-2014 «Межгосударственный стандарт. Подкладки костыльного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22.08.2014 № 930-ст?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Каковы допустимые дефекты (раскатанные загрязнения, пузыри, закаты, риски, рябизна, рванины, отпечатки и плены на боковых кромках) внешнего вида повышенной точности подкладок костыльного скрепления железнодорожного пути общего и необщего пользования шириной колеи 1520 мм в соответствии с ГОСТ 32694-2014 «Межгосударственный стандарт. Подкладки костыльного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22.08.2014 № 930-ст?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допустимые дефекты (раскатанные загрязнения, пузыри, закаты, риски, рябизна, рванины, отпечатки и плены на поверхностях, </w:t>
      </w:r>
      <w:r w:rsidRPr="0033017A">
        <w:rPr>
          <w:rFonts w:ascii="Times New Roman" w:hAnsi="Times New Roman" w:cs="Times New Roman"/>
          <w:color w:val="000000" w:themeColor="text1"/>
          <w:sz w:val="28"/>
          <w:szCs w:val="28"/>
        </w:rPr>
        <w:br/>
        <w:t xml:space="preserve">за исключением боковых, прилегания подкладки к подошве рельса </w:t>
      </w:r>
      <w:r w:rsidRPr="0033017A">
        <w:rPr>
          <w:rFonts w:ascii="Times New Roman" w:hAnsi="Times New Roman" w:cs="Times New Roman"/>
          <w:color w:val="000000" w:themeColor="text1"/>
          <w:sz w:val="28"/>
          <w:szCs w:val="28"/>
        </w:rPr>
        <w:br/>
        <w:t>и между ребордами) внешнего вида повышенной точности подкладок костыльного скрепления железнодорожного пути общего и необщего пользования шириной колеи 1520 мм в соответствии с ГОСТ 32694-2014 «Межгосударственный стандарт. Подкладки костыльного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22.08.2014 № 930-ст?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Каковы допустимые дефекты (заусенцы по периметру крепежных отверстий и на торцах со стороны прилегания подкладки к шпале) внешнего вида повышенной точности подкладок костыльного скрепления железнодорожного пути общего и необщего пользования шириной колеи 1520 мм в соответствии с ГОСТ 32694-2014 «Межгосударственный стандарт. Подкладки костыльного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22.08.2014 № 930-ст?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допустимые дефекты (местный изгиб концов на участке </w:t>
      </w:r>
      <w:r w:rsidRPr="0033017A">
        <w:rPr>
          <w:rFonts w:ascii="Times New Roman" w:hAnsi="Times New Roman" w:cs="Times New Roman"/>
          <w:color w:val="000000" w:themeColor="text1"/>
          <w:sz w:val="28"/>
          <w:szCs w:val="28"/>
        </w:rPr>
        <w:br/>
        <w:t xml:space="preserve">от дополнительных квадратных отверстий до краев подкладки </w:t>
      </w:r>
      <w:r w:rsidRPr="0033017A">
        <w:rPr>
          <w:rFonts w:ascii="Times New Roman" w:hAnsi="Times New Roman" w:cs="Times New Roman"/>
          <w:color w:val="000000" w:themeColor="text1"/>
          <w:sz w:val="28"/>
          <w:szCs w:val="28"/>
        </w:rPr>
        <w:br/>
        <w:t>на расстоянии не менее 20 мм от торцов подкладки) внешнего вида повышенной точности подкладок костыльного скрепления железнодорожного пути общего и необщего пользования шириной колеи 1520 мм в соответствии с ГОСТ 32694-2014 «Межгосударственный стандарт. Подкладки костыльного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22.08.2014 № 930-ст?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Под каким углом подкладки костыльного скрепления железнодорожного пути общего и необщего пользования шириной колеи 1520 мм должны выдерживать испытание без излома, трещин и надрывов </w:t>
      </w:r>
      <w:r w:rsidRPr="0033017A">
        <w:rPr>
          <w:rFonts w:ascii="Times New Roman" w:hAnsi="Times New Roman" w:cs="Times New Roman"/>
          <w:color w:val="000000" w:themeColor="text1"/>
          <w:sz w:val="28"/>
          <w:szCs w:val="28"/>
        </w:rPr>
        <w:br/>
        <w:t>в соответствии с ГОСТ 32694-2014 «Межгосударственный стандарт. Подкладки костыльного скрепления железнодорожного пути. Технические условия», утвержденным приказом Федерального агентства по техническому регулированию и метрологии от 22.08.2014 № 930-ст?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максимальный температурный режим нагрева установлен </w:t>
      </w:r>
      <w:r w:rsidRPr="0033017A">
        <w:rPr>
          <w:rFonts w:ascii="Times New Roman" w:hAnsi="Times New Roman" w:cs="Times New Roman"/>
          <w:color w:val="000000" w:themeColor="text1"/>
          <w:sz w:val="28"/>
          <w:szCs w:val="28"/>
        </w:rPr>
        <w:br/>
        <w:t xml:space="preserve">для тормозных устройств вагонов в процессе проведения </w:t>
      </w:r>
      <w:r w:rsidRPr="0033017A">
        <w:rPr>
          <w:rFonts w:ascii="Times New Roman" w:hAnsi="Times New Roman" w:cs="Times New Roman"/>
          <w:color w:val="000000" w:themeColor="text1"/>
          <w:sz w:val="28"/>
          <w:szCs w:val="28"/>
        </w:rPr>
        <w:br/>
        <w:t>погрузочно-разгрузочных работ согласно ГОСТ 22235-2010 «Межгосударственный стандарт. Вагоны грузовые магистральных железных дорог колеи 1520 мм. Общие требования по обеспечению сохранности при производстве погрузочно-разгрузочных и маневровых работ», утвержденному приказом Росстандарта от 12.11.2010 № 420-ст?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максимальный температурный режим нагрева установлен </w:t>
      </w:r>
      <w:r w:rsidRPr="0033017A">
        <w:rPr>
          <w:rFonts w:ascii="Times New Roman" w:hAnsi="Times New Roman" w:cs="Times New Roman"/>
          <w:color w:val="000000" w:themeColor="text1"/>
          <w:sz w:val="28"/>
          <w:szCs w:val="28"/>
        </w:rPr>
        <w:br/>
        <w:t xml:space="preserve">для соединительных рукавов и тормозной магистрали в процессе проведения погрузочно-разгрузочных маневровых работ </w:t>
      </w:r>
      <w:r w:rsidRPr="0033017A">
        <w:rPr>
          <w:rFonts w:ascii="Times New Roman" w:hAnsi="Times New Roman" w:cs="Times New Roman"/>
          <w:color w:val="000000" w:themeColor="text1"/>
          <w:sz w:val="28"/>
          <w:szCs w:val="28"/>
        </w:rPr>
        <w:br/>
        <w:t xml:space="preserve">согласно ГОСТ 22235-2010 «Межгосударственный стандарт. Вагоны грузовые магистральных железных дорог колеи 1520 мм. Общие требования по обеспечению сохранности при производстве </w:t>
      </w:r>
      <w:r w:rsidRPr="0033017A">
        <w:rPr>
          <w:rFonts w:ascii="Times New Roman" w:hAnsi="Times New Roman" w:cs="Times New Roman"/>
          <w:color w:val="000000" w:themeColor="text1"/>
          <w:sz w:val="28"/>
          <w:szCs w:val="28"/>
        </w:rPr>
        <w:br/>
        <w:t>погрузочно-разгрузочных и маневровых работ», утвержденному приказом Росстандарта от 12.11.2010 № 420-ст?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нижеперечисленных вариантов не относится к общим требованиям по обеспечению сохранности вагонов </w:t>
      </w:r>
      <w:r w:rsidRPr="0033017A">
        <w:rPr>
          <w:rFonts w:ascii="Times New Roman" w:hAnsi="Times New Roman" w:cs="Times New Roman"/>
          <w:color w:val="000000" w:themeColor="text1"/>
          <w:sz w:val="28"/>
          <w:szCs w:val="28"/>
        </w:rPr>
        <w:br/>
        <w:t xml:space="preserve">согласно ГОСТ 22235-2010 «Межгосударственный стандарт. Вагоны грузовые магистральных железных дорог колеи 1520 мм. Общие требования по обеспечению сохранности при производстве </w:t>
      </w:r>
      <w:r w:rsidRPr="0033017A">
        <w:rPr>
          <w:rFonts w:ascii="Times New Roman" w:hAnsi="Times New Roman" w:cs="Times New Roman"/>
          <w:color w:val="000000" w:themeColor="text1"/>
          <w:sz w:val="28"/>
          <w:szCs w:val="28"/>
        </w:rPr>
        <w:br/>
        <w:t>погрузочно-разгрузочных и маневровых работ», утвержденному приказом Росстандарта от 12.11.2010 № 420-ст?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может быть максимальная температура груза при погрузке </w:t>
      </w:r>
      <w:r w:rsidRPr="0033017A">
        <w:rPr>
          <w:rFonts w:ascii="Times New Roman" w:hAnsi="Times New Roman" w:cs="Times New Roman"/>
          <w:color w:val="000000" w:themeColor="text1"/>
          <w:sz w:val="28"/>
          <w:szCs w:val="28"/>
        </w:rPr>
        <w:br/>
        <w:t xml:space="preserve">в полувагоны, не оборудованные защитными экранами, </w:t>
      </w:r>
      <w:r w:rsidRPr="0033017A">
        <w:rPr>
          <w:rFonts w:ascii="Times New Roman" w:hAnsi="Times New Roman" w:cs="Times New Roman"/>
          <w:color w:val="000000" w:themeColor="text1"/>
          <w:sz w:val="28"/>
          <w:szCs w:val="28"/>
        </w:rPr>
        <w:br/>
        <w:t xml:space="preserve">согласно ГОСТ 22235-2010 «Межгосударственный стандарт. Вагоны грузовые магистральных железных дорог колеи 1520 мм. Общие требования по обеспечению сохранности при производстве </w:t>
      </w:r>
      <w:r w:rsidRPr="0033017A">
        <w:rPr>
          <w:rFonts w:ascii="Times New Roman" w:hAnsi="Times New Roman" w:cs="Times New Roman"/>
          <w:color w:val="000000" w:themeColor="text1"/>
          <w:sz w:val="28"/>
          <w:szCs w:val="28"/>
        </w:rPr>
        <w:br/>
        <w:t>погрузочно-разгрузочных и маневровых работ», утвержденному приказом Росстандарта от 12.11.2010 № 420-ст?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максимальная габаритная ширина груза, захваченного стропами и загружаемого в полувагоны, не оборудованные ограждающими боковыми стойками, в соответствии с требованиями </w:t>
      </w:r>
      <w:r w:rsidRPr="0033017A">
        <w:rPr>
          <w:rFonts w:ascii="Times New Roman" w:hAnsi="Times New Roman" w:cs="Times New Roman"/>
          <w:color w:val="000000" w:themeColor="text1"/>
          <w:sz w:val="28"/>
          <w:szCs w:val="28"/>
        </w:rPr>
        <w:br/>
        <w:t>по обеспечению сохранности вагонов согласно ГОСТ 22235-2010 «Межгосударственный стандарт. Вагоны грузовые магистральных железных дорог колеи 1520 мм. Общие требования по обеспечению сохранности при производстве погрузочно-разгрузочных и маневровых работ», утвержденному приказом Росстандарта от 12.11.2010 № 420-ст?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нижеперечисленных вариантов не относится к общим требованиям по обеспечению сохранности полувагонов в соответствии </w:t>
      </w:r>
      <w:r w:rsidRPr="0033017A">
        <w:rPr>
          <w:rFonts w:ascii="Times New Roman" w:hAnsi="Times New Roman" w:cs="Times New Roman"/>
          <w:color w:val="000000" w:themeColor="text1"/>
          <w:sz w:val="28"/>
          <w:szCs w:val="28"/>
        </w:rPr>
        <w:br/>
        <w:t xml:space="preserve">с требованиями по обеспечению сохранности вагонов </w:t>
      </w:r>
      <w:r w:rsidRPr="0033017A">
        <w:rPr>
          <w:rFonts w:ascii="Times New Roman" w:hAnsi="Times New Roman" w:cs="Times New Roman"/>
          <w:color w:val="000000" w:themeColor="text1"/>
          <w:sz w:val="28"/>
          <w:szCs w:val="28"/>
        </w:rPr>
        <w:br/>
        <w:t xml:space="preserve">согласно ГОСТ 22235-2010 «Межгосударственный стандарт. Вагоны грузовые магистральных железных дорог колеи 1520 мм. Общие требования по обеспечению сохранности при производстве </w:t>
      </w:r>
      <w:r w:rsidRPr="0033017A">
        <w:rPr>
          <w:rFonts w:ascii="Times New Roman" w:hAnsi="Times New Roman" w:cs="Times New Roman"/>
          <w:color w:val="000000" w:themeColor="text1"/>
          <w:sz w:val="28"/>
          <w:szCs w:val="28"/>
        </w:rPr>
        <w:br/>
        <w:t>погрузочно-разгрузочных и маневровых работ», утвержденному приказом Росстандарта от 12.11.2010 № 420-ст?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максимальная температура грузов при погрузке </w:t>
      </w:r>
      <w:r w:rsidRPr="0033017A">
        <w:rPr>
          <w:rFonts w:ascii="Times New Roman" w:hAnsi="Times New Roman" w:cs="Times New Roman"/>
          <w:color w:val="000000" w:themeColor="text1"/>
          <w:sz w:val="28"/>
          <w:szCs w:val="28"/>
        </w:rPr>
        <w:br/>
        <w:t>в крытые вагоны-цистерны согласно ГОСТ 22235-2010 «Межгосударственный стандарт. Вагоны грузовые магистральных железных дорог колеи 1520 мм. Общие требования по обеспечению сохранности при производстве погрузочно-разгрузочных и маневровых работ», утвержденному приказом Росстандарта от 12.11.2010 № 420-ст?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максимальная скорость движения погрузчика </w:t>
      </w:r>
      <w:r w:rsidRPr="0033017A">
        <w:rPr>
          <w:rFonts w:ascii="Times New Roman" w:hAnsi="Times New Roman" w:cs="Times New Roman"/>
          <w:color w:val="000000" w:themeColor="text1"/>
          <w:sz w:val="28"/>
          <w:szCs w:val="28"/>
        </w:rPr>
        <w:br/>
        <w:t xml:space="preserve">при заезде в крытый вагон с применением переходного мостика </w:t>
      </w:r>
      <w:r w:rsidRPr="0033017A">
        <w:rPr>
          <w:rFonts w:ascii="Times New Roman" w:hAnsi="Times New Roman" w:cs="Times New Roman"/>
          <w:color w:val="000000" w:themeColor="text1"/>
          <w:sz w:val="28"/>
          <w:szCs w:val="28"/>
        </w:rPr>
        <w:br/>
        <w:t xml:space="preserve">согласно ГОСТ 22235-2010 «Межгосударственный стандарт. Вагоны грузовые магистральных железных дорог колеи 1520 мм. Общие требования по обеспечению сохранности при производстве </w:t>
      </w:r>
      <w:r w:rsidRPr="0033017A">
        <w:rPr>
          <w:rFonts w:ascii="Times New Roman" w:hAnsi="Times New Roman" w:cs="Times New Roman"/>
          <w:color w:val="000000" w:themeColor="text1"/>
          <w:sz w:val="28"/>
          <w:szCs w:val="28"/>
        </w:rPr>
        <w:br/>
        <w:t>погрузочно-разгрузочных и маневровых работ», утвержденному приказом Росстандарта от 12.11.2010 № 420-ст?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нижеперечисленных вариантов не относится к общим требованиям по обеспечению сохранности крытых вагонов </w:t>
      </w:r>
      <w:r w:rsidRPr="0033017A">
        <w:rPr>
          <w:rFonts w:ascii="Times New Roman" w:hAnsi="Times New Roman" w:cs="Times New Roman"/>
          <w:color w:val="000000" w:themeColor="text1"/>
          <w:sz w:val="28"/>
          <w:szCs w:val="28"/>
        </w:rPr>
        <w:br/>
        <w:t xml:space="preserve">согласно ГОСТ 22235-2010 «Межгосударственный стандарт. Вагоны грузовые магистральных железных дорог колеи 1520 мм. Общие требования по обеспечению сохранности при производстве </w:t>
      </w:r>
      <w:r w:rsidRPr="0033017A">
        <w:rPr>
          <w:rFonts w:ascii="Times New Roman" w:hAnsi="Times New Roman" w:cs="Times New Roman"/>
          <w:color w:val="000000" w:themeColor="text1"/>
          <w:sz w:val="28"/>
          <w:szCs w:val="28"/>
        </w:rPr>
        <w:br/>
        <w:t>погрузочно-разгрузочных и маневровых работ», утвержденному приказом Росстандарта от 12.11.2010 № 420-ст?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максимальная температура грузов при погрузке </w:t>
      </w:r>
      <w:r w:rsidRPr="0033017A">
        <w:rPr>
          <w:rFonts w:ascii="Times New Roman" w:hAnsi="Times New Roman" w:cs="Times New Roman"/>
          <w:color w:val="000000" w:themeColor="text1"/>
          <w:sz w:val="28"/>
          <w:szCs w:val="28"/>
        </w:rPr>
        <w:br/>
        <w:t>их в вагоны-платформы согласно ГОСТ 22235-2010 «Межгосударственный стандарт. Вагоны грузовые магистральных железных дорог колеи 1520 мм. Общие требования по обеспечению сохранности при производстве погрузочно-разгрузочных и маневровых работ», утвержденному приказом Росстандарта от 12.11.2010 № 420-ст?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нижеперечисленных вариантов не соответствует общим требованиям по обеспечению сохранности (безопасности) </w:t>
      </w:r>
      <w:r w:rsidRPr="0033017A">
        <w:rPr>
          <w:rFonts w:ascii="Times New Roman" w:hAnsi="Times New Roman" w:cs="Times New Roman"/>
          <w:color w:val="000000" w:themeColor="text1"/>
          <w:sz w:val="28"/>
          <w:szCs w:val="28"/>
        </w:rPr>
        <w:br/>
        <w:t xml:space="preserve">вагонов-платформ в соответствии с требованиями по обеспечению сохранности вагонов согласно ГОСТ 22235-2010 «Межгосударственный стандарт. Вагоны грузовые магистральных железных дорог колеи </w:t>
      </w:r>
      <w:r w:rsidRPr="0033017A">
        <w:rPr>
          <w:rFonts w:ascii="Times New Roman" w:hAnsi="Times New Roman" w:cs="Times New Roman"/>
          <w:color w:val="000000" w:themeColor="text1"/>
          <w:sz w:val="28"/>
          <w:szCs w:val="28"/>
        </w:rPr>
        <w:br/>
        <w:t xml:space="preserve">1520 мм. Общие требования по обеспечению сохранности </w:t>
      </w:r>
      <w:r w:rsidRPr="0033017A">
        <w:rPr>
          <w:rFonts w:ascii="Times New Roman" w:hAnsi="Times New Roman" w:cs="Times New Roman"/>
          <w:color w:val="000000" w:themeColor="text1"/>
          <w:sz w:val="28"/>
          <w:szCs w:val="28"/>
        </w:rPr>
        <w:br/>
        <w:t>при производстве погрузочно-разгрузочных и маневровых работ», утвержденному приказом Росстандарта от 12.11.2010 № 420-ст?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максимальная температура груза при наливе его </w:t>
      </w:r>
      <w:r w:rsidRPr="0033017A">
        <w:rPr>
          <w:rFonts w:ascii="Times New Roman" w:hAnsi="Times New Roman" w:cs="Times New Roman"/>
          <w:color w:val="000000" w:themeColor="text1"/>
          <w:sz w:val="28"/>
          <w:szCs w:val="28"/>
        </w:rPr>
        <w:br/>
        <w:t xml:space="preserve">в вагон-цистерну согласно ГОСТ 22235-2010 «Межгосударственный стандарт. Вагоны грузовые магистральных железных дорог колеи </w:t>
      </w:r>
      <w:r w:rsidRPr="0033017A">
        <w:rPr>
          <w:rFonts w:ascii="Times New Roman" w:hAnsi="Times New Roman" w:cs="Times New Roman"/>
          <w:color w:val="000000" w:themeColor="text1"/>
          <w:sz w:val="28"/>
          <w:szCs w:val="28"/>
        </w:rPr>
        <w:br/>
        <w:t xml:space="preserve">1520 мм. Общие требования по обеспечению сохранности </w:t>
      </w:r>
      <w:r w:rsidRPr="0033017A">
        <w:rPr>
          <w:rFonts w:ascii="Times New Roman" w:hAnsi="Times New Roman" w:cs="Times New Roman"/>
          <w:color w:val="000000" w:themeColor="text1"/>
          <w:sz w:val="28"/>
          <w:szCs w:val="28"/>
        </w:rPr>
        <w:br/>
        <w:t>при производстве погрузочно-разгрузочных и маневровых работ», утвержденному приказом Росстандарта от 12.11.2010 № 420-ст?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нижеперечисленных вариантов не соответствует общим требованиям по обеспечению сохранности (безопасности) </w:t>
      </w:r>
      <w:r w:rsidRPr="0033017A">
        <w:rPr>
          <w:rFonts w:ascii="Times New Roman" w:hAnsi="Times New Roman" w:cs="Times New Roman"/>
          <w:color w:val="000000" w:themeColor="text1"/>
          <w:sz w:val="28"/>
          <w:szCs w:val="28"/>
        </w:rPr>
        <w:br/>
        <w:t xml:space="preserve">вагонов-цистерн согласно ГОСТ 22235-2010 «Межгосударственный стандарт. Вагоны грузовые магистральных железных дорог колеи </w:t>
      </w:r>
      <w:r w:rsidR="00A97BE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1520 мм. Общие требования по обеспечению сохранности </w:t>
      </w:r>
      <w:r w:rsidR="00A97BE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производстве погрузочно-разгрузочных и маневровых работ», утвержденному приказом Росстандарта от 12.11.2010 № 420-ст?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максимально допустимый вес должен иметь транспортный пакет, перевозимый в изотермическом вагоне, </w:t>
      </w:r>
      <w:r w:rsidRPr="0033017A">
        <w:rPr>
          <w:rFonts w:ascii="Times New Roman" w:hAnsi="Times New Roman" w:cs="Times New Roman"/>
          <w:color w:val="000000" w:themeColor="text1"/>
          <w:sz w:val="28"/>
          <w:szCs w:val="28"/>
        </w:rPr>
        <w:br/>
        <w:t xml:space="preserve">в соответствии с требованиями по обеспечению сохранности вагонов согласно ГОСТ 22235-2010 «Межгосударственный стандарт. Вагоны грузовые магистральных железных дорог колеи 1520 мм. Общие требования по обеспечению сохранности при производстве </w:t>
      </w:r>
      <w:r w:rsidRPr="0033017A">
        <w:rPr>
          <w:rFonts w:ascii="Times New Roman" w:hAnsi="Times New Roman" w:cs="Times New Roman"/>
          <w:color w:val="000000" w:themeColor="text1"/>
          <w:sz w:val="28"/>
          <w:szCs w:val="28"/>
        </w:rPr>
        <w:br/>
        <w:t>погрузочно-разгрузочных и маневровых работ», утвержденному приказом Росстандарта от 12.11.2010 № 420-ст?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какой периодичностью должны подвергаться осмотру пути отстоя вагонов, загруженных опасными грузами класса 1,2, маршруты следования к ним, а также пути, выделенные для выполнения мероприятий, указанных в аварийных карточках, согласно РД 15-73-94 «Правила безопасности при перевозке опасных грузов железнодорожным транспортом», утвержденному постановлением Госгортехнадзора России от 16.08.1994 № 50?</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минимальное расстояние между пунктами станции, </w:t>
      </w:r>
      <w:r w:rsidRPr="0033017A">
        <w:rPr>
          <w:rFonts w:ascii="Times New Roman" w:hAnsi="Times New Roman" w:cs="Times New Roman"/>
          <w:color w:val="000000" w:themeColor="text1"/>
          <w:sz w:val="28"/>
          <w:szCs w:val="28"/>
        </w:rPr>
        <w:br/>
        <w:t>в которых разрешена одновременная погрузка, выгрузка или перегрузка взрывчатых материалов, в соответствии с требованиями к перевозке опасных грузов класса 1 (взрывчатые материалы) согласно «Правилам перевозок опасных грузов по железным дорогам», утвержденным Протоколом Совета по железнодорожному транспорту государств-участников Содружества от 05.04.1996 № 15.</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условии допускается перегружать одновременно весь транспорт (группу вагонов) на одном перегрузочном месте </w:t>
      </w:r>
      <w:r w:rsidRPr="0033017A">
        <w:rPr>
          <w:rFonts w:ascii="Times New Roman" w:hAnsi="Times New Roman" w:cs="Times New Roman"/>
          <w:color w:val="000000" w:themeColor="text1"/>
          <w:sz w:val="28"/>
          <w:szCs w:val="28"/>
        </w:rPr>
        <w:br/>
        <w:t xml:space="preserve">при перегрузке взрывчатых материалов из вагонов одной колеи в вагоны другой колеи в соответствии с требованиями к перевозке опасных грузов класса 1 (взрывчатые материалы) согласно «Правилам перевозок опасных грузов по железным дорогам», утвержденным Протоколом Совета </w:t>
      </w:r>
      <w:r w:rsidRPr="0033017A">
        <w:rPr>
          <w:rFonts w:ascii="Times New Roman" w:hAnsi="Times New Roman" w:cs="Times New Roman"/>
          <w:color w:val="000000" w:themeColor="text1"/>
          <w:sz w:val="28"/>
          <w:szCs w:val="28"/>
        </w:rPr>
        <w:br/>
        <w:t>по железнодорожному транспорту государств-участников Содружества от 05.04.1996 № 15?</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равен полный остаток щебня I категории для балластного слоя железнодорожного пути необщего пользования на контрольном сите </w:t>
      </w:r>
      <w:r w:rsidRPr="0033017A">
        <w:rPr>
          <w:rFonts w:ascii="Times New Roman" w:hAnsi="Times New Roman" w:cs="Times New Roman"/>
          <w:color w:val="000000" w:themeColor="text1"/>
          <w:sz w:val="28"/>
          <w:szCs w:val="28"/>
        </w:rPr>
        <w:br/>
        <w:t>при размере отверстий сит 70 мм в соответствии с ГОСТ Р 54748-2011 «Национальный стандарт Российской Федерации. Щебень из плотных горных пород для балластного слоя железнодорожного пути. Технические условия», утвержденным и введенным в действие приказом Росстандарта от 13.12.2011 № 935-ст?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равен полный остаток щебня I категории для балластного слоя железнодорожного пути на контрольном сите при размере отверстий сит 60 мм в соответствии с ГОСТ Р 54748-2011 «Национальный стандарт Российской Федерации. Щебень из плотных горных пород </w:t>
      </w:r>
      <w:r w:rsidRPr="0033017A">
        <w:rPr>
          <w:rFonts w:ascii="Times New Roman" w:hAnsi="Times New Roman" w:cs="Times New Roman"/>
          <w:color w:val="000000" w:themeColor="text1"/>
          <w:sz w:val="28"/>
          <w:szCs w:val="28"/>
        </w:rPr>
        <w:br/>
        <w:t xml:space="preserve">для балластного слоя железнодорожного пути. Технические условия», утвержденным и введенным в действие приказом Росстандарта </w:t>
      </w:r>
      <w:r w:rsidRPr="0033017A">
        <w:rPr>
          <w:rFonts w:ascii="Times New Roman" w:hAnsi="Times New Roman" w:cs="Times New Roman"/>
          <w:color w:val="000000" w:themeColor="text1"/>
          <w:sz w:val="28"/>
          <w:szCs w:val="28"/>
        </w:rPr>
        <w:br/>
        <w:t>от 13.12.2011 № 935-ст?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равен полный остаток щебня I категории для балластного слоя железнодорожного пути на контрольном сите при размере отверстий сит 40 мм в соответствии с ГОСТ Р 54748-2011 «Национальный стандарт Российской Федерации. Щебень из плотных горных пород </w:t>
      </w:r>
      <w:r w:rsidRPr="0033017A">
        <w:rPr>
          <w:rFonts w:ascii="Times New Roman" w:hAnsi="Times New Roman" w:cs="Times New Roman"/>
          <w:color w:val="000000" w:themeColor="text1"/>
          <w:sz w:val="28"/>
          <w:szCs w:val="28"/>
        </w:rPr>
        <w:br/>
        <w:t xml:space="preserve">для балластного слоя железнодорожного пути. Технические условия», утвержденным и введенным в действие приказом Росстандарта </w:t>
      </w:r>
      <w:r w:rsidRPr="0033017A">
        <w:rPr>
          <w:rFonts w:ascii="Times New Roman" w:hAnsi="Times New Roman" w:cs="Times New Roman"/>
          <w:color w:val="000000" w:themeColor="text1"/>
          <w:sz w:val="28"/>
          <w:szCs w:val="28"/>
        </w:rPr>
        <w:br/>
        <w:t>от 13.12.2011 № 935-ст?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равен полный остаток щебня I категории для балластного слоя железнодорожного пути на контрольном сите при размере отверстий сит 30 мм в соответствии с ГОСТ Р 54748-2011 «Национальный стандарт Российской Федерации. Щебень из плотных горных пород </w:t>
      </w:r>
      <w:r w:rsidRPr="0033017A">
        <w:rPr>
          <w:rFonts w:ascii="Times New Roman" w:hAnsi="Times New Roman" w:cs="Times New Roman"/>
          <w:color w:val="000000" w:themeColor="text1"/>
          <w:sz w:val="28"/>
          <w:szCs w:val="28"/>
        </w:rPr>
        <w:br/>
        <w:t xml:space="preserve">для балластного слоя железнодорожного пути. Технические условия», утвержденным и введенным в действие приказом Росстандарта </w:t>
      </w:r>
      <w:r w:rsidRPr="0033017A">
        <w:rPr>
          <w:rFonts w:ascii="Times New Roman" w:hAnsi="Times New Roman" w:cs="Times New Roman"/>
          <w:color w:val="000000" w:themeColor="text1"/>
          <w:sz w:val="28"/>
          <w:szCs w:val="28"/>
        </w:rPr>
        <w:br/>
        <w:t>от 13.12.2011 № 935-ст?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равен полный остаток щебня II категории для балластного слоя железнодорожного пути на контрольном сите при размере отверстий сит 70 мм в соответствии с ГОСТ Р 54748-2011 «Национальный стандарт Российской Федерации. Щебень из плотных горных пород </w:t>
      </w:r>
      <w:r w:rsidRPr="0033017A">
        <w:rPr>
          <w:rFonts w:ascii="Times New Roman" w:hAnsi="Times New Roman" w:cs="Times New Roman"/>
          <w:color w:val="000000" w:themeColor="text1"/>
          <w:sz w:val="28"/>
          <w:szCs w:val="28"/>
        </w:rPr>
        <w:br/>
        <w:t xml:space="preserve">для балластного слоя железнодорожного пути. Технические условия», утвержденным и введенным в действие приказом Росстандарта </w:t>
      </w:r>
      <w:r w:rsidRPr="0033017A">
        <w:rPr>
          <w:rFonts w:ascii="Times New Roman" w:hAnsi="Times New Roman" w:cs="Times New Roman"/>
          <w:color w:val="000000" w:themeColor="text1"/>
          <w:sz w:val="28"/>
          <w:szCs w:val="28"/>
        </w:rPr>
        <w:br/>
        <w:t>от 13.12.2011 № 935-ст?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равен полный остаток щебня II категории для балластного слоя железнодорожного пути на контрольном сите при размере отверстий сит 60 мм в соответствии с ГОСТ Р 54748-2011 «Национальный стандарт Российской Федерации. Щебень из плотных горных пород </w:t>
      </w:r>
      <w:r w:rsidRPr="0033017A">
        <w:rPr>
          <w:rFonts w:ascii="Times New Roman" w:hAnsi="Times New Roman" w:cs="Times New Roman"/>
          <w:color w:val="000000" w:themeColor="text1"/>
          <w:sz w:val="28"/>
          <w:szCs w:val="28"/>
        </w:rPr>
        <w:br/>
        <w:t xml:space="preserve">для балластного слоя железнодорожного пути. Технические условия», утвержденным и введенным в действие приказом Росстандарта </w:t>
      </w:r>
      <w:r w:rsidRPr="0033017A">
        <w:rPr>
          <w:rFonts w:ascii="Times New Roman" w:hAnsi="Times New Roman" w:cs="Times New Roman"/>
          <w:color w:val="000000" w:themeColor="text1"/>
          <w:sz w:val="28"/>
          <w:szCs w:val="28"/>
        </w:rPr>
        <w:br/>
        <w:t>от 13.12.2011 № 935-ст?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равен полный остаток щебня II категории для балластного слоя железнодорожного пути на контрольном сите при размере отверстий сит 40 мм в соответствии с ГОСТ Р 54748-2011 «Национальный стандарт Российской Федерации. Щебень из плотных горных пород </w:t>
      </w:r>
      <w:r w:rsidRPr="0033017A">
        <w:rPr>
          <w:rFonts w:ascii="Times New Roman" w:hAnsi="Times New Roman" w:cs="Times New Roman"/>
          <w:color w:val="000000" w:themeColor="text1"/>
          <w:sz w:val="28"/>
          <w:szCs w:val="28"/>
        </w:rPr>
        <w:br/>
        <w:t xml:space="preserve">для балластного слоя железнодорожного пути. Технические условия», утвержденным и введенным в действие приказом Росстандарта </w:t>
      </w:r>
      <w:r w:rsidRPr="0033017A">
        <w:rPr>
          <w:rFonts w:ascii="Times New Roman" w:hAnsi="Times New Roman" w:cs="Times New Roman"/>
          <w:color w:val="000000" w:themeColor="text1"/>
          <w:sz w:val="28"/>
          <w:szCs w:val="28"/>
        </w:rPr>
        <w:br/>
        <w:t>от 13.12.2011 № 935-ст?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равен полный остаток щебня II категории для балластного слоя железнодорожного пути на контрольном сите при размере отверстий сит 25 мм в соответствии с ГОСТ Р 54748-2011 «Национальный стандарт Российской Федерации. Щебень из плотных горных пород </w:t>
      </w:r>
      <w:r w:rsidRPr="0033017A">
        <w:rPr>
          <w:rFonts w:ascii="Times New Roman" w:hAnsi="Times New Roman" w:cs="Times New Roman"/>
          <w:color w:val="000000" w:themeColor="text1"/>
          <w:sz w:val="28"/>
          <w:szCs w:val="28"/>
        </w:rPr>
        <w:br/>
        <w:t xml:space="preserve">для балластного слоя железнодорожного пути. Технические условия», утвержденным и введенным в действие приказом Росстандарта </w:t>
      </w:r>
      <w:r w:rsidRPr="0033017A">
        <w:rPr>
          <w:rFonts w:ascii="Times New Roman" w:hAnsi="Times New Roman" w:cs="Times New Roman"/>
          <w:color w:val="000000" w:themeColor="text1"/>
          <w:sz w:val="28"/>
          <w:szCs w:val="28"/>
        </w:rPr>
        <w:br/>
        <w:t>от 13.12.2011 № 935-ст?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Сколько процентов зерен пластинчатой (лещадной) и игловатой формы должен содержать щебень I категории для балластного слоя железнодорожного пути в соответствии с ГОСТ Р 54748-2011 «Национальный стандарт Российской Федерации. Щебень из плотных горных пород для балластного слоя железнодорожного пути. Технические условия», утвержденным и введенным в действие приказом Росстандарта от 13.12.2011 № 935-ст?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Сколько процентов зерен пластичной (лещадной) и игловатой формы должен содержать щебень II категории для балластного слоя железнодорожного пути в соответствии с ГОСТ Р 54748-2011 «Национальный стандарт Российской Федерации. Щебень из плотных горных пород для балластного слоя железнодорожного пути. Технические условия», утвержденным и введенным в действие приказом Росстандарта от 13.12.2011 № 935-ст?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процентов зерен слабых пород должно быть в щебне </w:t>
      </w:r>
      <w:r w:rsidRPr="0033017A">
        <w:rPr>
          <w:rFonts w:ascii="Times New Roman" w:hAnsi="Times New Roman" w:cs="Times New Roman"/>
          <w:color w:val="000000" w:themeColor="text1"/>
          <w:sz w:val="28"/>
          <w:szCs w:val="28"/>
        </w:rPr>
        <w:br/>
        <w:t xml:space="preserve">I-II категории для балластного слоя железнодорожного пути </w:t>
      </w:r>
      <w:r w:rsidRPr="0033017A">
        <w:rPr>
          <w:rFonts w:ascii="Times New Roman" w:hAnsi="Times New Roman" w:cs="Times New Roman"/>
          <w:color w:val="000000" w:themeColor="text1"/>
          <w:sz w:val="28"/>
          <w:szCs w:val="28"/>
        </w:rPr>
        <w:br/>
        <w:t xml:space="preserve">в соответствии с ГОСТ Р 54748-2011 «Национальный стандарт Российской Федерации. Щебень из плотных горных пород для балластного слоя железнодорожного пути. Технические условия», утвержденным и введенным в действие приказом Росстандарта </w:t>
      </w:r>
      <w:r w:rsidRPr="0033017A">
        <w:rPr>
          <w:rFonts w:ascii="Times New Roman" w:hAnsi="Times New Roman" w:cs="Times New Roman"/>
          <w:color w:val="000000" w:themeColor="text1"/>
          <w:sz w:val="28"/>
          <w:szCs w:val="28"/>
        </w:rPr>
        <w:br/>
        <w:t>от 13.12.2011 № 935-ст?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величина потери массы щебня I категории для балластного слоя железнодорожного пути после испытаний на сопротивление щебня удару на копре </w:t>
      </w:r>
      <w:r w:rsidR="000F563C" w:rsidRPr="0033017A">
        <w:rPr>
          <w:rFonts w:ascii="Times New Roman" w:hAnsi="Times New Roman" w:cs="Times New Roman"/>
          <w:color w:val="000000" w:themeColor="text1"/>
          <w:sz w:val="28"/>
          <w:szCs w:val="28"/>
        </w:rPr>
        <w:t xml:space="preserve">ПМ </w:t>
      </w:r>
      <w:r w:rsidRPr="0033017A">
        <w:rPr>
          <w:rFonts w:ascii="Times New Roman" w:hAnsi="Times New Roman" w:cs="Times New Roman"/>
          <w:color w:val="000000" w:themeColor="text1"/>
          <w:sz w:val="28"/>
          <w:szCs w:val="28"/>
        </w:rPr>
        <w:t xml:space="preserve">в соответствии с ГОСТ Р 54748-2011 «Национальный стандарт Российской Федерации. Щебень из плотных горных пород </w:t>
      </w:r>
      <w:r w:rsidRPr="0033017A">
        <w:rPr>
          <w:rFonts w:ascii="Times New Roman" w:hAnsi="Times New Roman" w:cs="Times New Roman"/>
          <w:color w:val="000000" w:themeColor="text1"/>
          <w:sz w:val="28"/>
          <w:szCs w:val="28"/>
        </w:rPr>
        <w:br/>
        <w:t xml:space="preserve">для балластного слоя железнодорожного пути. Технические условия», утвержденным и введенным в действие приказом Росстандарта </w:t>
      </w:r>
      <w:r w:rsidRPr="0033017A">
        <w:rPr>
          <w:rFonts w:ascii="Times New Roman" w:hAnsi="Times New Roman" w:cs="Times New Roman"/>
          <w:color w:val="000000" w:themeColor="text1"/>
          <w:sz w:val="28"/>
          <w:szCs w:val="28"/>
        </w:rPr>
        <w:br/>
        <w:t>от 13.12.2011 № 935-ст?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величина потери массы щебня II категории для балластного слоя железнодорожного пути после испытаний на сопротивление щебня удару на копре ПМ в соответствии с ГОСТ Р 54748-2011 «Национальный стандарт Российской Федерации. Щебень из плотных горных пород </w:t>
      </w:r>
      <w:r w:rsidRPr="0033017A">
        <w:rPr>
          <w:rFonts w:ascii="Times New Roman" w:hAnsi="Times New Roman" w:cs="Times New Roman"/>
          <w:color w:val="000000" w:themeColor="text1"/>
          <w:sz w:val="28"/>
          <w:szCs w:val="28"/>
        </w:rPr>
        <w:br/>
        <w:t xml:space="preserve">для балластного слоя железнодорожного пути. Технические условия», утвержденным и введенным в действие приказом Росстандарта </w:t>
      </w:r>
      <w:r w:rsidRPr="0033017A">
        <w:rPr>
          <w:rFonts w:ascii="Times New Roman" w:hAnsi="Times New Roman" w:cs="Times New Roman"/>
          <w:color w:val="000000" w:themeColor="text1"/>
          <w:sz w:val="28"/>
          <w:szCs w:val="28"/>
        </w:rPr>
        <w:br/>
        <w:t>от 13.12.2011 № 935-ст?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маркой по морозостойкости характеризуется щебень категории I для балластного слоя железнодорожного пути </w:t>
      </w:r>
      <w:r w:rsidRPr="0033017A">
        <w:rPr>
          <w:rFonts w:ascii="Times New Roman" w:hAnsi="Times New Roman" w:cs="Times New Roman"/>
          <w:color w:val="000000" w:themeColor="text1"/>
          <w:sz w:val="28"/>
          <w:szCs w:val="28"/>
        </w:rPr>
        <w:br/>
        <w:t xml:space="preserve">в соответствии с ГОСТ Р 54748-2011 «Национальный стандарт Российской Федерации. Щебень из плотных горных пород </w:t>
      </w:r>
      <w:r w:rsidRPr="0033017A">
        <w:rPr>
          <w:rFonts w:ascii="Times New Roman" w:hAnsi="Times New Roman" w:cs="Times New Roman"/>
          <w:color w:val="000000" w:themeColor="text1"/>
          <w:sz w:val="28"/>
          <w:szCs w:val="28"/>
        </w:rPr>
        <w:br/>
        <w:t xml:space="preserve">для балластного слоя железнодорожного пути. Технические условия», утвержденным и введенным в действие приказом Росстандарта </w:t>
      </w:r>
      <w:r w:rsidRPr="0033017A">
        <w:rPr>
          <w:rFonts w:ascii="Times New Roman" w:hAnsi="Times New Roman" w:cs="Times New Roman"/>
          <w:color w:val="000000" w:themeColor="text1"/>
          <w:sz w:val="28"/>
          <w:szCs w:val="28"/>
        </w:rPr>
        <w:br/>
        <w:t>от 13.12.2011 № 935-ст?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маркой по морозостойкости характеризуется щебень категории II для балластного слоя железнодорожного пути в соответствии </w:t>
      </w:r>
      <w:r w:rsidRPr="0033017A">
        <w:rPr>
          <w:rFonts w:ascii="Times New Roman" w:hAnsi="Times New Roman" w:cs="Times New Roman"/>
          <w:color w:val="000000" w:themeColor="text1"/>
          <w:sz w:val="28"/>
          <w:szCs w:val="28"/>
        </w:rPr>
        <w:br/>
        <w:t xml:space="preserve">с ГОСТ Р 54748-2011 «Национальный стандарт Российской Федерации. Щебень из плотных горных пород для балластного слоя железнодорожного пути. Технические условия», утвержденным </w:t>
      </w:r>
      <w:r w:rsidRPr="0033017A">
        <w:rPr>
          <w:rFonts w:ascii="Times New Roman" w:hAnsi="Times New Roman" w:cs="Times New Roman"/>
          <w:color w:val="000000" w:themeColor="text1"/>
          <w:sz w:val="28"/>
          <w:szCs w:val="28"/>
        </w:rPr>
        <w:br/>
        <w:t>и введенным в действие приказом Росстандарта от 13.12.2011 № 935-ст?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каким показателям не проводят контрольные испытания партий щебня для балластного слоя железнодорожного пути, прошедших приемочный контроль и отгружаемых потребителю со склада временного хранения, в соответствии с ГОСТ Р 54748-2011 «Национальный стандарт Российской Федерации. Щебень из плотных горных пород </w:t>
      </w:r>
      <w:r w:rsidRPr="0033017A">
        <w:rPr>
          <w:rFonts w:ascii="Times New Roman" w:hAnsi="Times New Roman" w:cs="Times New Roman"/>
          <w:color w:val="000000" w:themeColor="text1"/>
          <w:sz w:val="28"/>
          <w:szCs w:val="28"/>
        </w:rPr>
        <w:br/>
        <w:t xml:space="preserve">для балластного слоя железнодорожного пути. Технические условия», утвержденным и введенным в действие приказом Росстандарта </w:t>
      </w:r>
      <w:r w:rsidRPr="0033017A">
        <w:rPr>
          <w:rFonts w:ascii="Times New Roman" w:hAnsi="Times New Roman" w:cs="Times New Roman"/>
          <w:color w:val="000000" w:themeColor="text1"/>
          <w:sz w:val="28"/>
          <w:szCs w:val="28"/>
        </w:rPr>
        <w:br/>
        <w:t>от 13.12.2011 № 935-ст?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к проведению периодических испытаний </w:t>
      </w:r>
      <w:r w:rsidRPr="0033017A">
        <w:rPr>
          <w:rFonts w:ascii="Times New Roman" w:hAnsi="Times New Roman" w:cs="Times New Roman"/>
          <w:color w:val="000000" w:themeColor="text1"/>
          <w:sz w:val="28"/>
          <w:szCs w:val="28"/>
        </w:rPr>
        <w:br/>
        <w:t>на содержание органических примесей в щебне для балластного слоя железнодорожного пути в соответствии с ГОСТ Р 54748-2011 «Национальный стандарт Российской Федерации. Щебень из плотных горных пород для балластного слоя железнодорожного пути. Технические условия», утвержденным и введенным в действие приказом Росстандарта от 13.12.2011 № 935-ст?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показатели дополнительно определяют в каждом случае изменения разрабатываемого горизонта щебня из плотной горной породы для балластного слоя железнодорожного пути, проводимого </w:t>
      </w:r>
      <w:r w:rsidRPr="0033017A">
        <w:rPr>
          <w:rFonts w:ascii="Times New Roman" w:hAnsi="Times New Roman" w:cs="Times New Roman"/>
          <w:color w:val="000000" w:themeColor="text1"/>
          <w:sz w:val="28"/>
          <w:szCs w:val="28"/>
        </w:rPr>
        <w:br/>
        <w:t xml:space="preserve">в соответствии с планом ведения горных работ, </w:t>
      </w:r>
      <w:r w:rsidRPr="0033017A">
        <w:rPr>
          <w:rFonts w:ascii="Times New Roman" w:hAnsi="Times New Roman" w:cs="Times New Roman"/>
          <w:color w:val="000000" w:themeColor="text1"/>
          <w:sz w:val="28"/>
          <w:szCs w:val="28"/>
        </w:rPr>
        <w:br/>
        <w:t>в соответствии со сроками проведения периодических исп</w:t>
      </w:r>
      <w:r w:rsidR="00F327B8" w:rsidRPr="0033017A">
        <w:rPr>
          <w:rFonts w:ascii="Times New Roman" w:hAnsi="Times New Roman" w:cs="Times New Roman"/>
          <w:color w:val="000000" w:themeColor="text1"/>
          <w:sz w:val="28"/>
          <w:szCs w:val="28"/>
        </w:rPr>
        <w:t xml:space="preserve">ытаний </w:t>
      </w:r>
      <w:r w:rsidR="00F327B8" w:rsidRPr="0033017A">
        <w:rPr>
          <w:rFonts w:ascii="Times New Roman" w:hAnsi="Times New Roman" w:cs="Times New Roman"/>
          <w:color w:val="000000" w:themeColor="text1"/>
          <w:sz w:val="28"/>
          <w:szCs w:val="28"/>
        </w:rPr>
        <w:br/>
        <w:t>согласно</w:t>
      </w:r>
      <w:r w:rsidRPr="0033017A">
        <w:rPr>
          <w:rFonts w:ascii="Times New Roman" w:hAnsi="Times New Roman" w:cs="Times New Roman"/>
          <w:color w:val="000000" w:themeColor="text1"/>
          <w:sz w:val="28"/>
          <w:szCs w:val="28"/>
        </w:rPr>
        <w:t xml:space="preserve"> ГОСТ Р 54748-2011 «Национальный стандарт Российской Федерации. Щебень из плотных горных пород для балластного слоя железнодорожного пути. Технические условия», утвержденному </w:t>
      </w:r>
      <w:r w:rsidRPr="0033017A">
        <w:rPr>
          <w:rFonts w:ascii="Times New Roman" w:hAnsi="Times New Roman" w:cs="Times New Roman"/>
          <w:color w:val="000000" w:themeColor="text1"/>
          <w:sz w:val="28"/>
          <w:szCs w:val="28"/>
        </w:rPr>
        <w:br/>
        <w:t>и введенному в действие приказом Росстандарта от 13.12.2011 № 935-ст?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входит в план точечного отбора проб для проверки соответствия щебня для балластного слоя железнодорожного пути требованиям ГОСТ Р 54748-2011 «Национальный стандарт Российской Федерации. Щебень из плотных горных пород для балластного слоя железнодорожного пути. Технические условия», утвержденного </w:t>
      </w:r>
      <w:r w:rsidRPr="0033017A">
        <w:rPr>
          <w:rFonts w:ascii="Times New Roman" w:hAnsi="Times New Roman" w:cs="Times New Roman"/>
          <w:color w:val="000000" w:themeColor="text1"/>
          <w:sz w:val="28"/>
          <w:szCs w:val="28"/>
        </w:rPr>
        <w:br/>
        <w:t>и введенного в действие приказом Росстандарта от 13.12.2011 № 935-ст?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щебень, получаемый дроблением зерен горных пород </w:t>
      </w:r>
      <w:r w:rsidRPr="0033017A">
        <w:rPr>
          <w:rFonts w:ascii="Times New Roman" w:hAnsi="Times New Roman" w:cs="Times New Roman"/>
          <w:color w:val="000000" w:themeColor="text1"/>
          <w:sz w:val="28"/>
          <w:szCs w:val="28"/>
        </w:rPr>
        <w:br/>
        <w:t xml:space="preserve">и используемый для устройства балластного слоя железнодорожного пути, распространяется ГОСТ Р 54748-2011 «Национальный стандарт Российской Федерации. Щебень из плотных горных пород </w:t>
      </w:r>
      <w:r w:rsidRPr="0033017A">
        <w:rPr>
          <w:rFonts w:ascii="Times New Roman" w:hAnsi="Times New Roman" w:cs="Times New Roman"/>
          <w:color w:val="000000" w:themeColor="text1"/>
          <w:sz w:val="28"/>
          <w:szCs w:val="28"/>
        </w:rPr>
        <w:br/>
        <w:t xml:space="preserve">для балластного слоя железнодорожного пути. Технические условия», утвержденный и введенный в действие приказом Росстандарта </w:t>
      </w:r>
      <w:r w:rsidRPr="0033017A">
        <w:rPr>
          <w:rFonts w:ascii="Times New Roman" w:hAnsi="Times New Roman" w:cs="Times New Roman"/>
          <w:color w:val="000000" w:themeColor="text1"/>
          <w:sz w:val="28"/>
          <w:szCs w:val="28"/>
        </w:rPr>
        <w:br/>
        <w:t>от 13.12.2011 № 935-ст?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компоненты из перечисленных в соответствии </w:t>
      </w:r>
      <w:r w:rsidR="00A97BE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ГОСТ Р 54748-2011 «Национальный стандарт Российской Федерации. Щебень из плотных горных пород для балластного слоя железнодорожного пути. Технические условия», утвержденным </w:t>
      </w:r>
      <w:r w:rsidR="00A97BE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введенным в действие приказом Росстандарта </w:t>
      </w:r>
      <w:r w:rsidRPr="0033017A">
        <w:rPr>
          <w:rFonts w:ascii="Times New Roman" w:hAnsi="Times New Roman" w:cs="Times New Roman"/>
          <w:color w:val="000000" w:themeColor="text1"/>
          <w:sz w:val="28"/>
          <w:szCs w:val="28"/>
        </w:rPr>
        <w:br/>
        <w:t xml:space="preserve">от 13.12.2011 № 935-ст, допускаются в щебне категории I и II, получаемого дроблением зерен горных пород и используемого </w:t>
      </w:r>
      <w:r w:rsidRPr="0033017A">
        <w:rPr>
          <w:rFonts w:ascii="Times New Roman" w:hAnsi="Times New Roman" w:cs="Times New Roman"/>
          <w:color w:val="000000" w:themeColor="text1"/>
          <w:sz w:val="28"/>
          <w:szCs w:val="28"/>
        </w:rPr>
        <w:br/>
        <w:t>для устройства балластного слоя железнодорожного пути?</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должен быть номинальный размер ширины рельсовой колеи между внутренними гранями головок рельсов на прямых участках железнодорожного пути в соответствии с «Правилами технической эксплуатации железных дорог Российской Федерации», утвержденными приказом Минтранса России от 21.12.2010 № 286?</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величина отклонений по превышению одной рельсовой нити над другой на прямом участке пути в соответствии </w:t>
      </w:r>
      <w:r w:rsidRPr="0033017A">
        <w:rPr>
          <w:rFonts w:ascii="Times New Roman" w:hAnsi="Times New Roman" w:cs="Times New Roman"/>
          <w:color w:val="000000" w:themeColor="text1"/>
          <w:sz w:val="28"/>
          <w:szCs w:val="28"/>
        </w:rPr>
        <w:br/>
        <w:t>с «Правилами технической эксплуатации железных дорог Российской Федерации», утвержденными приказом Минтранса России от 21.12.2010 № 286?</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ширина земляного полотна на существующих двухпутных железнодорожных линиях до их реконструкции </w:t>
      </w:r>
      <w:r w:rsidRPr="0033017A">
        <w:rPr>
          <w:rFonts w:ascii="Times New Roman" w:hAnsi="Times New Roman" w:cs="Times New Roman"/>
          <w:color w:val="000000" w:themeColor="text1"/>
          <w:sz w:val="28"/>
          <w:szCs w:val="28"/>
        </w:rPr>
        <w:br/>
        <w:t xml:space="preserve">в соответствии с «Правилами технической эксплуатации железных дорог Российской Федерации», утвержденными приказом Минтранса России </w:t>
      </w:r>
      <w:r w:rsidRPr="0033017A">
        <w:rPr>
          <w:rFonts w:ascii="Times New Roman" w:hAnsi="Times New Roman" w:cs="Times New Roman"/>
          <w:color w:val="000000" w:themeColor="text1"/>
          <w:sz w:val="28"/>
          <w:szCs w:val="28"/>
        </w:rPr>
        <w:br/>
        <w:t>от 21.12.2010 № 286?</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Крестовины каких марок должны иметь стрелочные переводы </w:t>
      </w:r>
      <w:r w:rsidRPr="0033017A">
        <w:rPr>
          <w:rFonts w:ascii="Times New Roman" w:hAnsi="Times New Roman" w:cs="Times New Roman"/>
          <w:color w:val="000000" w:themeColor="text1"/>
          <w:sz w:val="28"/>
          <w:szCs w:val="28"/>
        </w:rPr>
        <w:br/>
        <w:t>на главных и приемо-отправочных путях в соответствии с «Правилами технической эксплуатации железных дорог Российской Федерации», утвержденными приказом Минтранса России от 21.12.2010 № 286?</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проверяются продольные профили сортировочных горок, подгорочных и профилированных вытяжных железнодорожных путей на сортировочных, участковых, промежуточных и грузовых железнодорожных станциях, железнодорожных путей </w:t>
      </w:r>
      <w:r w:rsidRPr="0033017A">
        <w:rPr>
          <w:rFonts w:ascii="Times New Roman" w:hAnsi="Times New Roman" w:cs="Times New Roman"/>
          <w:color w:val="000000" w:themeColor="text1"/>
          <w:sz w:val="28"/>
          <w:szCs w:val="28"/>
        </w:rPr>
        <w:br/>
        <w:t xml:space="preserve">для скатывания вагонов с вагоноопрокидывателей </w:t>
      </w:r>
      <w:r w:rsidRPr="0033017A">
        <w:rPr>
          <w:rFonts w:ascii="Times New Roman" w:hAnsi="Times New Roman" w:cs="Times New Roman"/>
          <w:color w:val="000000" w:themeColor="text1"/>
          <w:sz w:val="28"/>
          <w:szCs w:val="28"/>
        </w:rPr>
        <w:br/>
        <w:t xml:space="preserve">в соответствии с «Правилами технической эксплуатации железных дорог Российской Федерации», утвержденными приказом Минтранса России </w:t>
      </w:r>
      <w:r w:rsidRPr="0033017A">
        <w:rPr>
          <w:rFonts w:ascii="Times New Roman" w:hAnsi="Times New Roman" w:cs="Times New Roman"/>
          <w:color w:val="000000" w:themeColor="text1"/>
          <w:sz w:val="28"/>
          <w:szCs w:val="28"/>
        </w:rPr>
        <w:br/>
        <w:t>от 21.12.2010 № 286?</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ширине рельсовой колеи запрещается эксплуатация железнодорожного пути в соответствии с «Правилами технической эксплуатации железных дорог Российской Федерации», утвержденными приказом Минтранса России от 21.12.2010 № 286?</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ширина колеи на крутых кривых железнодорожного пути в соответствии с «Правилами технической эксплуатации железных дорог Российской Федерации», утвержденными приказом Минтранса России от 21.12.2010 № 286?</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значения не должны превышать величины отклонений </w:t>
      </w:r>
      <w:r w:rsidRPr="0033017A">
        <w:rPr>
          <w:rFonts w:ascii="Times New Roman" w:hAnsi="Times New Roman" w:cs="Times New Roman"/>
          <w:color w:val="000000" w:themeColor="text1"/>
          <w:sz w:val="28"/>
          <w:szCs w:val="28"/>
        </w:rPr>
        <w:br/>
        <w:t xml:space="preserve">от номинальных размеров ширины колеи, не требующие устранений, </w:t>
      </w:r>
      <w:r w:rsidRPr="0033017A">
        <w:rPr>
          <w:rFonts w:ascii="Times New Roman" w:hAnsi="Times New Roman" w:cs="Times New Roman"/>
          <w:color w:val="000000" w:themeColor="text1"/>
          <w:sz w:val="28"/>
          <w:szCs w:val="28"/>
        </w:rPr>
        <w:br/>
        <w:t xml:space="preserve">на прямых и кривых участках железнодорожного пути </w:t>
      </w:r>
      <w:r w:rsidRPr="0033017A">
        <w:rPr>
          <w:rFonts w:ascii="Times New Roman" w:hAnsi="Times New Roman" w:cs="Times New Roman"/>
          <w:color w:val="000000" w:themeColor="text1"/>
          <w:sz w:val="28"/>
          <w:szCs w:val="28"/>
        </w:rPr>
        <w:br/>
        <w:t xml:space="preserve">в соответствии с «Правилами технической эксплуатации железных дорог Российской Федерации», утвержденными приказом Минтранса России </w:t>
      </w:r>
      <w:r w:rsidRPr="0033017A">
        <w:rPr>
          <w:rFonts w:ascii="Times New Roman" w:hAnsi="Times New Roman" w:cs="Times New Roman"/>
          <w:color w:val="000000" w:themeColor="text1"/>
          <w:sz w:val="28"/>
          <w:szCs w:val="28"/>
        </w:rPr>
        <w:br/>
        <w:t>от 21.12.2010 № 286?</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необходимо устанавливать предельные столбики согласно требованиям к технической эксплуатации сооружений и устройств путевого хозяйства в соответствии с «Правилами технической эксплуатации железных дорог Российской Федерации», утвержденными приказом Минтранса России от 21.12.2010 № 286?</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полезная длина предохранительных тупиков железнодорожных путей необщего пользования и соединительных железнодорожных путей к приемо-отправочным и другим станционным железнодорожным путям общего пользования и необщего пользования </w:t>
      </w:r>
      <w:r w:rsidRPr="0033017A">
        <w:rPr>
          <w:rFonts w:ascii="Times New Roman" w:hAnsi="Times New Roman" w:cs="Times New Roman"/>
          <w:color w:val="000000" w:themeColor="text1"/>
          <w:sz w:val="28"/>
          <w:szCs w:val="28"/>
        </w:rPr>
        <w:br/>
        <w:t xml:space="preserve">в соответствии с «Правилами технической эксплуатации железных дорог Российской Федерации», утвержденными приказом Минтранса России </w:t>
      </w:r>
      <w:r w:rsidRPr="0033017A">
        <w:rPr>
          <w:rFonts w:ascii="Times New Roman" w:hAnsi="Times New Roman" w:cs="Times New Roman"/>
          <w:color w:val="000000" w:themeColor="text1"/>
          <w:sz w:val="28"/>
          <w:szCs w:val="28"/>
        </w:rPr>
        <w:br/>
        <w:t>от 21.12.2010 № 286?</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конструкция железнодорожного переезда </w:t>
      </w:r>
      <w:r w:rsidRPr="0033017A">
        <w:rPr>
          <w:rFonts w:ascii="Times New Roman" w:hAnsi="Times New Roman" w:cs="Times New Roman"/>
          <w:color w:val="000000" w:themeColor="text1"/>
          <w:sz w:val="28"/>
          <w:szCs w:val="28"/>
        </w:rPr>
        <w:br/>
        <w:t xml:space="preserve">в соответствии с «Правилами технической эксплуатации железных дорог Российской Федерации», утвержденными приказом Минтранса России </w:t>
      </w:r>
      <w:r w:rsidRPr="0033017A">
        <w:rPr>
          <w:rFonts w:ascii="Times New Roman" w:hAnsi="Times New Roman" w:cs="Times New Roman"/>
          <w:color w:val="000000" w:themeColor="text1"/>
          <w:sz w:val="28"/>
          <w:szCs w:val="28"/>
        </w:rPr>
        <w:br/>
        <w:t>от 21.12.2010 № 286?</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примыкание вновь строящихся железнодорожных линий и железнодорожных путей необщего пользования к главным железнодорожным путям на перегонах железнодорожных путей общего пользования в соответствии с «Правилами технической эксплуатации железных дорог Российской Федерации», утвержденными приказом Минтранса России от 21.12.2010 № 286?</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должно предусматриваться в местах примыкания железнодорожных путей необщего пользования </w:t>
      </w:r>
      <w:r w:rsidRPr="0033017A">
        <w:rPr>
          <w:rFonts w:ascii="Times New Roman" w:hAnsi="Times New Roman" w:cs="Times New Roman"/>
          <w:color w:val="000000" w:themeColor="text1"/>
          <w:sz w:val="28"/>
          <w:szCs w:val="28"/>
        </w:rPr>
        <w:br/>
        <w:t xml:space="preserve">и соединительных железнодорожных путей к приемо-отправочным </w:t>
      </w:r>
      <w:r w:rsidRPr="0033017A">
        <w:rPr>
          <w:rFonts w:ascii="Times New Roman" w:hAnsi="Times New Roman" w:cs="Times New Roman"/>
          <w:color w:val="000000" w:themeColor="text1"/>
          <w:sz w:val="28"/>
          <w:szCs w:val="28"/>
        </w:rPr>
        <w:br/>
        <w:t xml:space="preserve">и другим станционным железнодорожным путям общего пользования </w:t>
      </w:r>
      <w:r w:rsidRPr="0033017A">
        <w:rPr>
          <w:rFonts w:ascii="Times New Roman" w:hAnsi="Times New Roman" w:cs="Times New Roman"/>
          <w:color w:val="000000" w:themeColor="text1"/>
          <w:sz w:val="28"/>
          <w:szCs w:val="28"/>
        </w:rPr>
        <w:br/>
        <w:t xml:space="preserve">и необщего пользования для предотвращения самопроизвольного выхода подвижного состава на железнодорожную станцию или перегон </w:t>
      </w:r>
      <w:r w:rsidRPr="0033017A">
        <w:rPr>
          <w:rFonts w:ascii="Times New Roman" w:hAnsi="Times New Roman" w:cs="Times New Roman"/>
          <w:color w:val="000000" w:themeColor="text1"/>
          <w:sz w:val="28"/>
          <w:szCs w:val="28"/>
        </w:rPr>
        <w:br/>
        <w:t xml:space="preserve">в соответствии с «Правилами технической эксплуатации железных дорог Российской Федерации», утвержденными приказом Минтранса России </w:t>
      </w:r>
      <w:r w:rsidRPr="0033017A">
        <w:rPr>
          <w:rFonts w:ascii="Times New Roman" w:hAnsi="Times New Roman" w:cs="Times New Roman"/>
          <w:color w:val="000000" w:themeColor="text1"/>
          <w:sz w:val="28"/>
          <w:szCs w:val="28"/>
        </w:rPr>
        <w:br/>
        <w:t>от 21.12.2010 № 286?</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должны проверяться рельсы и стрелочные переводы на главных </w:t>
      </w:r>
      <w:r w:rsidRPr="0033017A">
        <w:rPr>
          <w:rFonts w:ascii="Times New Roman" w:hAnsi="Times New Roman" w:cs="Times New Roman"/>
          <w:color w:val="000000" w:themeColor="text1"/>
          <w:sz w:val="28"/>
          <w:szCs w:val="28"/>
        </w:rPr>
        <w:br/>
        <w:t xml:space="preserve">и приемо-отправочных железнодорожных путях в соответствии </w:t>
      </w:r>
      <w:r w:rsidR="009165B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«Правилами технической эксплуатации железных дорог Российской Федерации», утвержденными приказом Минтранса России </w:t>
      </w:r>
      <w:r w:rsidRPr="0033017A">
        <w:rPr>
          <w:rFonts w:ascii="Times New Roman" w:hAnsi="Times New Roman" w:cs="Times New Roman"/>
          <w:color w:val="000000" w:themeColor="text1"/>
          <w:sz w:val="28"/>
          <w:szCs w:val="28"/>
        </w:rPr>
        <w:br/>
        <w:t>от 21.12.2010 № 286?</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какой площадке должны располагаться железнодорожные станции, разъезды и обгонные пункты в соответствии с «Правилами технической эксплуатации железных дорог Российской Федерации», утвержденными приказом Минтранса России от 21.12.2010 № 286?</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расположению железнодорожных сливо-наливных эстакад легковоспламеняющихся и горючих жидкостей </w:t>
      </w:r>
      <w:r w:rsidRPr="0033017A">
        <w:rPr>
          <w:rFonts w:ascii="Times New Roman" w:hAnsi="Times New Roman" w:cs="Times New Roman"/>
          <w:color w:val="000000" w:themeColor="text1"/>
          <w:sz w:val="28"/>
          <w:szCs w:val="28"/>
        </w:rPr>
        <w:br/>
        <w:t xml:space="preserve">и </w:t>
      </w:r>
      <w:r w:rsidR="009165BE" w:rsidRPr="0033017A">
        <w:rPr>
          <w:rFonts w:ascii="Times New Roman" w:hAnsi="Times New Roman" w:cs="Times New Roman"/>
          <w:color w:val="000000" w:themeColor="text1"/>
          <w:sz w:val="28"/>
          <w:szCs w:val="28"/>
        </w:rPr>
        <w:t xml:space="preserve">сжиженных углеводородных газов </w:t>
      </w:r>
      <w:r w:rsidRPr="0033017A">
        <w:rPr>
          <w:rFonts w:ascii="Times New Roman" w:hAnsi="Times New Roman" w:cs="Times New Roman"/>
          <w:color w:val="000000" w:themeColor="text1"/>
          <w:sz w:val="28"/>
          <w:szCs w:val="28"/>
        </w:rPr>
        <w:t xml:space="preserve">согласно ВУП СНЭ-87 «Ведомственные указания по проектированию железнодорожных </w:t>
      </w:r>
      <w:r w:rsidR="009165B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сливо-наливных</w:t>
      </w:r>
      <w:r w:rsidR="009165BE" w:rsidRPr="0033017A">
        <w:rPr>
          <w:rFonts w:ascii="Times New Roman" w:hAnsi="Times New Roman" w:cs="Times New Roman"/>
          <w:color w:val="000000" w:themeColor="text1"/>
          <w:sz w:val="28"/>
          <w:szCs w:val="28"/>
        </w:rPr>
        <w:t xml:space="preserve"> эстакад легковоспламеняющихся </w:t>
      </w:r>
      <w:r w:rsidRPr="0033017A">
        <w:rPr>
          <w:rFonts w:ascii="Times New Roman" w:hAnsi="Times New Roman" w:cs="Times New Roman"/>
          <w:color w:val="000000" w:themeColor="text1"/>
          <w:sz w:val="28"/>
          <w:szCs w:val="28"/>
        </w:rPr>
        <w:t xml:space="preserve">и горючих жидкостей </w:t>
      </w:r>
      <w:r w:rsidR="009165B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сжиженных углеводородных газов», утвержденным приказом Миннефтехимпрома СССР от 17.07.1986 № 685?</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несущим конструкциям железнодорожных сливо-наливных эстакад и лоткам </w:t>
      </w:r>
      <w:r w:rsidRPr="0033017A">
        <w:rPr>
          <w:rFonts w:ascii="Times New Roman" w:hAnsi="Times New Roman" w:cs="Times New Roman"/>
          <w:color w:val="000000" w:themeColor="text1"/>
          <w:sz w:val="28"/>
          <w:szCs w:val="28"/>
        </w:rPr>
        <w:br/>
        <w:t xml:space="preserve">согласно ВУП СНЭ-87 «Ведомственные указания по проектированию железнодорожных сливо-наливных эстакад легковоспламеняющихся </w:t>
      </w:r>
      <w:r w:rsidRPr="0033017A">
        <w:rPr>
          <w:rFonts w:ascii="Times New Roman" w:hAnsi="Times New Roman" w:cs="Times New Roman"/>
          <w:color w:val="000000" w:themeColor="text1"/>
          <w:sz w:val="28"/>
          <w:szCs w:val="28"/>
        </w:rPr>
        <w:br/>
        <w:t>и горючих жидкостей и сжиженных углеводородных газов», утвержденным приказом Миннефтехимпрома СССР от 17.07.1986 № 685?</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ширине и углу наклона лестниц </w:t>
      </w:r>
      <w:r w:rsidRPr="0033017A">
        <w:rPr>
          <w:rFonts w:ascii="Times New Roman" w:hAnsi="Times New Roman" w:cs="Times New Roman"/>
          <w:color w:val="000000" w:themeColor="text1"/>
          <w:sz w:val="28"/>
          <w:szCs w:val="28"/>
        </w:rPr>
        <w:br/>
        <w:t xml:space="preserve">на железнодорожных сливо-наливных эстакадах согласно ВУП СНЭ-87 «Ведомственные указания по проектированию железнодорожных </w:t>
      </w:r>
      <w:r w:rsidRPr="0033017A">
        <w:rPr>
          <w:rFonts w:ascii="Times New Roman" w:hAnsi="Times New Roman" w:cs="Times New Roman"/>
          <w:color w:val="000000" w:themeColor="text1"/>
          <w:sz w:val="28"/>
          <w:szCs w:val="28"/>
        </w:rPr>
        <w:br/>
        <w:t xml:space="preserve">сливо-наливных эстакад легковоспламеняющихся и горючих жидкостей </w:t>
      </w:r>
      <w:r w:rsidRPr="0033017A">
        <w:rPr>
          <w:rFonts w:ascii="Times New Roman" w:hAnsi="Times New Roman" w:cs="Times New Roman"/>
          <w:color w:val="000000" w:themeColor="text1"/>
          <w:sz w:val="28"/>
          <w:szCs w:val="28"/>
        </w:rPr>
        <w:br/>
        <w:t>и сжиженных углеводородных газов», утвержденным приказом Миннефтехимпрома СССР от 17.07.1986 № 685?</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Какому значению должен быть равен шаг несущих конструкций (колонн) сливо-наливных железнодорожных эстакад </w:t>
      </w:r>
      <w:r w:rsidRPr="0033017A">
        <w:rPr>
          <w:rFonts w:ascii="Times New Roman" w:hAnsi="Times New Roman" w:cs="Times New Roman"/>
          <w:color w:val="000000" w:themeColor="text1"/>
          <w:sz w:val="28"/>
          <w:szCs w:val="28"/>
        </w:rPr>
        <w:br/>
        <w:t xml:space="preserve">согласно ВУП СНЭ-87 «Ведомственные указания по проектированию железнодорожных сливо-наливных эстакад легковоспламеняющихся </w:t>
      </w:r>
      <w:r w:rsidRPr="0033017A">
        <w:rPr>
          <w:rFonts w:ascii="Times New Roman" w:hAnsi="Times New Roman" w:cs="Times New Roman"/>
          <w:color w:val="000000" w:themeColor="text1"/>
          <w:sz w:val="28"/>
          <w:szCs w:val="28"/>
        </w:rPr>
        <w:br/>
        <w:t>и горючих жидкостей и сжиженных углеводородных газов», утвержденным приказом Миннефтехимпрома СССР от 17.07.1986 № 685?</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территории, занятой </w:t>
      </w:r>
      <w:r w:rsidR="00C52B9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сливо-наливной железнодорожной эстакадой согласно ВУП СНЭ-87 «Ведомственные указания по проектированию железнодорожных </w:t>
      </w:r>
      <w:r w:rsidR="00C52B9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сливо-наливных эстакад легковоспламеняющихся и горючих жидкостей </w:t>
      </w:r>
      <w:r w:rsidRPr="0033017A">
        <w:rPr>
          <w:rFonts w:ascii="Times New Roman" w:hAnsi="Times New Roman" w:cs="Times New Roman"/>
          <w:color w:val="000000" w:themeColor="text1"/>
          <w:sz w:val="28"/>
          <w:szCs w:val="28"/>
        </w:rPr>
        <w:br/>
        <w:t>и сжиженных углеводородных газов», утвержденным приказом Миннефтехимпрома СССР от 17.07.1986 № 685?</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каким уклоном должно быть запроектировано твердое покрытие территории сливо-наливных железнодорожных эстакад </w:t>
      </w:r>
      <w:r w:rsidRPr="0033017A">
        <w:rPr>
          <w:rFonts w:ascii="Times New Roman" w:hAnsi="Times New Roman" w:cs="Times New Roman"/>
          <w:color w:val="000000" w:themeColor="text1"/>
          <w:sz w:val="28"/>
          <w:szCs w:val="28"/>
        </w:rPr>
        <w:br/>
        <w:t xml:space="preserve">согласно ВУП СНЭ-87 «Ведомственные указания по проектированию железнодорожных сливо-наливных эстакад легковоспламеняющихся </w:t>
      </w:r>
      <w:r w:rsidRPr="0033017A">
        <w:rPr>
          <w:rFonts w:ascii="Times New Roman" w:hAnsi="Times New Roman" w:cs="Times New Roman"/>
          <w:color w:val="000000" w:themeColor="text1"/>
          <w:sz w:val="28"/>
          <w:szCs w:val="28"/>
        </w:rPr>
        <w:br/>
        <w:t>и горючих жидкостей и сжиженных углеводородных газов», утвержденным приказом Миннефтехимпрома СССР от 17.07.1986 № 685?</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ограждению твердого покрытия территории сливо-наливных железнодорожных эстакад </w:t>
      </w:r>
      <w:r w:rsidRPr="0033017A">
        <w:rPr>
          <w:rFonts w:ascii="Times New Roman" w:hAnsi="Times New Roman" w:cs="Times New Roman"/>
          <w:color w:val="000000" w:themeColor="text1"/>
          <w:sz w:val="28"/>
          <w:szCs w:val="28"/>
        </w:rPr>
        <w:br/>
        <w:t xml:space="preserve">согласно ВУП СНЭ-87 «Ведомственные указания по проектированию железнодорожных сливо-наливных эстакад легковоспламеняющихся </w:t>
      </w:r>
      <w:r w:rsidRPr="0033017A">
        <w:rPr>
          <w:rFonts w:ascii="Times New Roman" w:hAnsi="Times New Roman" w:cs="Times New Roman"/>
          <w:color w:val="000000" w:themeColor="text1"/>
          <w:sz w:val="28"/>
          <w:szCs w:val="28"/>
        </w:rPr>
        <w:br/>
        <w:t>и горючих жидкостей и сжиженных углеводородных газов», утвержденным приказом Миннефтехимпрома СССР от 17.07.1986 № 685?</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выполнению навеса </w:t>
      </w:r>
      <w:r w:rsidRPr="0033017A">
        <w:rPr>
          <w:rFonts w:ascii="Times New Roman" w:hAnsi="Times New Roman" w:cs="Times New Roman"/>
          <w:color w:val="000000" w:themeColor="text1"/>
          <w:sz w:val="28"/>
          <w:szCs w:val="28"/>
        </w:rPr>
        <w:br/>
        <w:t xml:space="preserve">над сливо-наливной железнодорожной эстакадой согласно ВУП СНЭ-87 «Ведомственные указания по проектированию железнодорожных </w:t>
      </w:r>
      <w:r w:rsidR="00A97BE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сливо-наливных эстакад легковоспламеняющихся и горючих жидкостей </w:t>
      </w:r>
      <w:r w:rsidRPr="0033017A">
        <w:rPr>
          <w:rFonts w:ascii="Times New Roman" w:hAnsi="Times New Roman" w:cs="Times New Roman"/>
          <w:color w:val="000000" w:themeColor="text1"/>
          <w:sz w:val="28"/>
          <w:szCs w:val="28"/>
        </w:rPr>
        <w:br/>
        <w:t>и сжиженных углеводородных газов», утвержденным приказом Миннефтехимпрома СССР от 17.07.1986 № 685?</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 какой величины в отдельных случаях при соответствующем обосновании допускается увеличение шага несущих конструкций </w:t>
      </w:r>
      <w:r w:rsidRPr="0033017A">
        <w:rPr>
          <w:rFonts w:ascii="Times New Roman" w:hAnsi="Times New Roman" w:cs="Times New Roman"/>
          <w:color w:val="000000" w:themeColor="text1"/>
          <w:sz w:val="28"/>
          <w:szCs w:val="28"/>
        </w:rPr>
        <w:br/>
        <w:t xml:space="preserve">сливо-наливных железнодорожных эстакад согласно ВУП СНЭ-87 «Ведомственные указания по проектированию железнодорожных сливо-наливных эстакад легковоспламеняющихся и горючих жидкостей </w:t>
      </w:r>
      <w:r w:rsidRPr="0033017A">
        <w:rPr>
          <w:rFonts w:ascii="Times New Roman" w:hAnsi="Times New Roman" w:cs="Times New Roman"/>
          <w:color w:val="000000" w:themeColor="text1"/>
          <w:sz w:val="28"/>
          <w:szCs w:val="28"/>
        </w:rPr>
        <w:br/>
        <w:t>и сжиженных углеводородных газов», утвержденным приказом Миннефтехимпрома СССР от 17.07.1986 № 685?</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не могут быть железнодорожные сливо-наливные эстакады согласно ВУП СНЭ-87 «Ведомственные указания по проектированию железнодорожных сливо-наливных эстакад легковоспламеняющихся </w:t>
      </w:r>
      <w:r w:rsidRPr="0033017A">
        <w:rPr>
          <w:rFonts w:ascii="Times New Roman" w:hAnsi="Times New Roman" w:cs="Times New Roman"/>
          <w:color w:val="000000" w:themeColor="text1"/>
          <w:sz w:val="28"/>
          <w:szCs w:val="28"/>
        </w:rPr>
        <w:br/>
        <w:t>и горючих жидкостей и сжиженных углеводородных газов», утвержденным приказом Миннефтехимпрома СССР от 17.07.1986 № 685?</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между осями ближайших железнодорожных путей соседних сливо-наливных эстакад (расположенных на параллельных путях) согласно ВУП СНЭ-87 «Ведомственные указания по проектированию железнодорожных </w:t>
      </w:r>
      <w:r w:rsidRPr="0033017A">
        <w:rPr>
          <w:rFonts w:ascii="Times New Roman" w:hAnsi="Times New Roman" w:cs="Times New Roman"/>
          <w:color w:val="000000" w:themeColor="text1"/>
          <w:sz w:val="28"/>
          <w:szCs w:val="28"/>
        </w:rPr>
        <w:br/>
        <w:t xml:space="preserve">сливо-наливных эстакад легковоспламеняющихся и горючих жидкостей </w:t>
      </w:r>
      <w:r w:rsidRPr="0033017A">
        <w:rPr>
          <w:rFonts w:ascii="Times New Roman" w:hAnsi="Times New Roman" w:cs="Times New Roman"/>
          <w:color w:val="000000" w:themeColor="text1"/>
          <w:sz w:val="28"/>
          <w:szCs w:val="28"/>
        </w:rPr>
        <w:br/>
        <w:t>и сжиженных углеводородных газов», утвержденным приказом Миннефтехимпрома СССР от 17.07.1986 № 685?</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сооружения в обязательном порядке должны иметь железнодорожные пути, на которых располагаются сливо-наливные эстакады для обеспечения вывода с эстакад цистерн в обе стороны, согласно ВУП СНЭ-87 «Ведомственные указания по проектированию железнодорожных сливо-наливных эстакад легковоспламеняющихся </w:t>
      </w:r>
      <w:r w:rsidRPr="0033017A">
        <w:rPr>
          <w:rFonts w:ascii="Times New Roman" w:hAnsi="Times New Roman" w:cs="Times New Roman"/>
          <w:color w:val="000000" w:themeColor="text1"/>
          <w:sz w:val="28"/>
          <w:szCs w:val="28"/>
        </w:rPr>
        <w:br/>
        <w:t>и горючих жидкостей и сжиженных углеводородных газов», утвержденным приказом Миннефтехимпрома СССР от 17.07.1986 № 685?</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пешеходным мостам </w:t>
      </w:r>
      <w:r w:rsidR="00A97BE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сливо-наливных эстакад согласно ВУП СНЭ-87 «Ведомственные указания по проектированию железнодорожных сливо-наливных эстакад легковоспламеняющихся и горючих жидкостей и сжиженных углеводородных газов», утвержденным приказом Миннефтехимпрома СССР от 17.07.1986 № 685?</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максимальной вместимостью должны обладать стальные бочки </w:t>
      </w:r>
      <w:r w:rsidRPr="0033017A">
        <w:rPr>
          <w:rFonts w:ascii="Times New Roman" w:hAnsi="Times New Roman" w:cs="Times New Roman"/>
          <w:color w:val="000000" w:themeColor="text1"/>
          <w:sz w:val="28"/>
          <w:szCs w:val="28"/>
        </w:rPr>
        <w:br/>
        <w:t>и фляги массой нетто 400 кг в соответствии с упаковкой опасных грузов согласно ГОСТ 26319-84 «Межгосударственный стандарт. Грузы опасные. Упаковка», утвержденному постановлением Госстандарта СССР от 31.10.1984 № 3812?</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максимальную массу нетто должны иметь </w:t>
      </w:r>
      <w:r w:rsidRPr="0033017A">
        <w:rPr>
          <w:rFonts w:ascii="Times New Roman" w:hAnsi="Times New Roman" w:cs="Times New Roman"/>
          <w:color w:val="000000" w:themeColor="text1"/>
          <w:sz w:val="28"/>
          <w:szCs w:val="28"/>
        </w:rPr>
        <w:br/>
        <w:t xml:space="preserve">согласно ГОСТ 26319-84 «Межгосударственный стандарт. Грузы опасные. Упаковка», утвержденному постановлением Госстандарта СССР </w:t>
      </w:r>
      <w:r w:rsidRPr="0033017A">
        <w:rPr>
          <w:rFonts w:ascii="Times New Roman" w:hAnsi="Times New Roman" w:cs="Times New Roman"/>
          <w:color w:val="000000" w:themeColor="text1"/>
          <w:sz w:val="28"/>
          <w:szCs w:val="28"/>
        </w:rPr>
        <w:br/>
        <w:t xml:space="preserve">от 31.10.1984 № 3812, канистры стальные и полимерные </w:t>
      </w:r>
      <w:r w:rsidRPr="0033017A">
        <w:rPr>
          <w:rFonts w:ascii="Times New Roman" w:hAnsi="Times New Roman" w:cs="Times New Roman"/>
          <w:color w:val="000000" w:themeColor="text1"/>
          <w:sz w:val="28"/>
          <w:szCs w:val="28"/>
        </w:rPr>
        <w:br/>
        <w:t>при максимальной вместимости 60 дм³?</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обозначение имеет тара «Барабаны, бочки и фляги стальные </w:t>
      </w:r>
      <w:r w:rsidRPr="0033017A">
        <w:rPr>
          <w:rFonts w:ascii="Times New Roman" w:hAnsi="Times New Roman" w:cs="Times New Roman"/>
          <w:color w:val="000000" w:themeColor="text1"/>
          <w:sz w:val="28"/>
          <w:szCs w:val="28"/>
        </w:rPr>
        <w:br/>
        <w:t>и алюминиевые» в соответствии с требованиями к упаковке опасных грузов согласно ГОСТ 26319-84 «Межгосударственный стандарт. Грузы опасные. Упаковка», утвержденному постановлением Госстандарта СССР от 31.10.1984 № 3812?</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критерий является обязательным для перевозки опасных грузов </w:t>
      </w:r>
      <w:r w:rsidRPr="0033017A">
        <w:rPr>
          <w:rFonts w:ascii="Times New Roman" w:hAnsi="Times New Roman" w:cs="Times New Roman"/>
          <w:color w:val="000000" w:themeColor="text1"/>
          <w:sz w:val="28"/>
          <w:szCs w:val="28"/>
        </w:rPr>
        <w:br/>
        <w:t xml:space="preserve">в виде жидкости в стальных бочках и канистрах (1А1, 3А1, 3А2) вместимостью более 40 дм³ согласно ГОСТ 26319-84 «Межгосударственный стандарт. Грузы опасные. Упаковка», утвержденному постановлением Госстандарта СССР от 31.10.1984 </w:t>
      </w:r>
      <w:r w:rsidRPr="0033017A">
        <w:rPr>
          <w:rFonts w:ascii="Times New Roman" w:hAnsi="Times New Roman" w:cs="Times New Roman"/>
          <w:color w:val="000000" w:themeColor="text1"/>
          <w:sz w:val="28"/>
          <w:szCs w:val="28"/>
        </w:rPr>
        <w:br/>
        <w:t>№ 3812?</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видов испытаний не входит в типологию испытаний </w:t>
      </w:r>
      <w:r w:rsidRPr="0033017A">
        <w:rPr>
          <w:rFonts w:ascii="Times New Roman" w:hAnsi="Times New Roman" w:cs="Times New Roman"/>
          <w:color w:val="000000" w:themeColor="text1"/>
          <w:sz w:val="28"/>
          <w:szCs w:val="28"/>
        </w:rPr>
        <w:br/>
        <w:t xml:space="preserve">согласно ГОСТ 26319-84 «Межгосударственный стандарт. Грузы опасные. Упаковка», утвержденному постановлением Госстандарта СССР </w:t>
      </w:r>
      <w:r w:rsidRPr="0033017A">
        <w:rPr>
          <w:rFonts w:ascii="Times New Roman" w:hAnsi="Times New Roman" w:cs="Times New Roman"/>
          <w:color w:val="000000" w:themeColor="text1"/>
          <w:sz w:val="28"/>
          <w:szCs w:val="28"/>
        </w:rPr>
        <w:br/>
        <w:t xml:space="preserve">от 31.10.1984 № 3812, для образцов транспортной тары (упаковки) </w:t>
      </w:r>
      <w:r w:rsidRPr="0033017A">
        <w:rPr>
          <w:rFonts w:ascii="Times New Roman" w:hAnsi="Times New Roman" w:cs="Times New Roman"/>
          <w:color w:val="000000" w:themeColor="text1"/>
          <w:sz w:val="28"/>
          <w:szCs w:val="28"/>
        </w:rPr>
        <w:br/>
        <w:t>с учетом конкретного вида продукции?</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видов тары не подвергают испытаниям способом гидравлического давления согласно ГОСТ 26319-84 «Межгосударственный стандарт. Грузы опасные. Упаковка», утвержденному постановлением Госстандарта СССР </w:t>
      </w:r>
      <w:r w:rsidRPr="0033017A">
        <w:rPr>
          <w:rFonts w:ascii="Times New Roman" w:hAnsi="Times New Roman" w:cs="Times New Roman"/>
          <w:color w:val="000000" w:themeColor="text1"/>
          <w:sz w:val="28"/>
          <w:szCs w:val="28"/>
        </w:rPr>
        <w:br/>
        <w:t>от 31.10.1984 № 3812?</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видов тары не подвергают испытаниям способом штабелирования в соответствии с требованиями к упаковке опасных грузов согласно ГОСТ 26319-84 «Межгосударственный стандарт. Грузы опасные. Упаковка», утвержденному постановлением Госстандарта СССР от 31.10.1984 № 3812?</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процент наполняемости испытуемой тары от 100 % от полной ее вместимости при наполнении твердым продуктом в целях испытаний </w:t>
      </w:r>
      <w:r w:rsidRPr="0033017A">
        <w:rPr>
          <w:rFonts w:ascii="Times New Roman" w:hAnsi="Times New Roman" w:cs="Times New Roman"/>
          <w:color w:val="000000" w:themeColor="text1"/>
          <w:sz w:val="28"/>
          <w:szCs w:val="28"/>
        </w:rPr>
        <w:br/>
        <w:t>на свободное падение и на штабелирование согласно ГОСТ 26319-84 «Межгосударственный стандарт. Грузы опасные. Упаковка», утвержденному по</w:t>
      </w:r>
      <w:r w:rsidR="00B667A0" w:rsidRPr="0033017A">
        <w:rPr>
          <w:rFonts w:ascii="Times New Roman" w:hAnsi="Times New Roman" w:cs="Times New Roman"/>
          <w:color w:val="000000" w:themeColor="text1"/>
          <w:sz w:val="28"/>
          <w:szCs w:val="28"/>
        </w:rPr>
        <w:t xml:space="preserve">становлением Госстандарта СССР </w:t>
      </w:r>
      <w:r w:rsidRPr="0033017A">
        <w:rPr>
          <w:rFonts w:ascii="Times New Roman" w:hAnsi="Times New Roman" w:cs="Times New Roman"/>
          <w:color w:val="000000" w:themeColor="text1"/>
          <w:sz w:val="28"/>
          <w:szCs w:val="28"/>
        </w:rPr>
        <w:t xml:space="preserve">от 31.10.1984 </w:t>
      </w:r>
      <w:r w:rsidR="00B667A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3812?</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минимальная высота сбрасывания при испытании </w:t>
      </w:r>
      <w:r w:rsidRPr="0033017A">
        <w:rPr>
          <w:rFonts w:ascii="Times New Roman" w:hAnsi="Times New Roman" w:cs="Times New Roman"/>
          <w:color w:val="000000" w:themeColor="text1"/>
          <w:sz w:val="28"/>
          <w:szCs w:val="28"/>
        </w:rPr>
        <w:br/>
        <w:t>на удар при свободном падении тары (упаковки) I групп</w:t>
      </w:r>
      <w:r w:rsidR="00030F0A" w:rsidRPr="0033017A">
        <w:rPr>
          <w:rFonts w:ascii="Times New Roman" w:hAnsi="Times New Roman" w:cs="Times New Roman"/>
          <w:color w:val="000000" w:themeColor="text1"/>
          <w:sz w:val="28"/>
          <w:szCs w:val="28"/>
        </w:rPr>
        <w:t>ы</w:t>
      </w:r>
      <w:r w:rsidRPr="0033017A">
        <w:rPr>
          <w:rFonts w:ascii="Times New Roman" w:hAnsi="Times New Roman" w:cs="Times New Roman"/>
          <w:color w:val="000000" w:themeColor="text1"/>
          <w:sz w:val="28"/>
          <w:szCs w:val="28"/>
        </w:rPr>
        <w:t xml:space="preserve"> «с высокой степенью опасности», предназначенной для твердых веществ,</w:t>
      </w:r>
      <w:r w:rsidRPr="0033017A">
        <w:rPr>
          <w:rFonts w:ascii="Times New Roman" w:hAnsi="Times New Roman" w:cs="Times New Roman"/>
          <w:color w:val="000000" w:themeColor="text1"/>
          <w:sz w:val="28"/>
          <w:szCs w:val="28"/>
          <w:shd w:val="clear" w:color="auto" w:fill="FFFFFF" w:themeFill="background1"/>
        </w:rPr>
        <w:br/>
      </w:r>
      <w:r w:rsidRPr="0033017A">
        <w:rPr>
          <w:rFonts w:ascii="Times New Roman" w:hAnsi="Times New Roman" w:cs="Times New Roman"/>
          <w:color w:val="000000" w:themeColor="text1"/>
          <w:sz w:val="28"/>
          <w:szCs w:val="28"/>
        </w:rPr>
        <w:t xml:space="preserve">согласно ГОСТ 26319-84 «Межгосударственный стандарт. Грузы опасные. Упаковка», утвержденному постановлением Госстандарта СССР </w:t>
      </w:r>
      <w:r w:rsidRPr="0033017A">
        <w:rPr>
          <w:rFonts w:ascii="Times New Roman" w:hAnsi="Times New Roman" w:cs="Times New Roman"/>
          <w:color w:val="000000" w:themeColor="text1"/>
          <w:sz w:val="28"/>
          <w:szCs w:val="28"/>
        </w:rPr>
        <w:br/>
        <w:t>от 31.10.1984 № 3812?</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минимальная высота сбрасывания при испытании на удар при свободном падении тары (упаковки) II группы «со средней степенью опасности», предназначенной для твердых веществ, </w:t>
      </w:r>
      <w:r w:rsidRPr="0033017A">
        <w:rPr>
          <w:rFonts w:ascii="Times New Roman" w:hAnsi="Times New Roman" w:cs="Times New Roman"/>
          <w:color w:val="000000" w:themeColor="text1"/>
          <w:sz w:val="28"/>
          <w:szCs w:val="28"/>
        </w:rPr>
        <w:br/>
        <w:t xml:space="preserve">согласно ГОСТ 26319-84 «Межгосударственный стандарт. Грузы опасные. Упаковка», утвержденному постановлением Госстандарта СССР </w:t>
      </w:r>
      <w:r w:rsidRPr="0033017A">
        <w:rPr>
          <w:rFonts w:ascii="Times New Roman" w:hAnsi="Times New Roman" w:cs="Times New Roman"/>
          <w:color w:val="000000" w:themeColor="text1"/>
          <w:sz w:val="28"/>
          <w:szCs w:val="28"/>
        </w:rPr>
        <w:br/>
        <w:t>от 31.10.1984 № 3812?</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какой группе упаковки относится тара (упаковка), если высота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ее сбрасывания в испытании на удар при свободном падении составляет </w:t>
      </w:r>
      <w:r w:rsidRPr="0033017A">
        <w:rPr>
          <w:rFonts w:ascii="Times New Roman" w:hAnsi="Times New Roman" w:cs="Times New Roman"/>
          <w:color w:val="000000" w:themeColor="text1"/>
          <w:sz w:val="28"/>
          <w:szCs w:val="28"/>
        </w:rPr>
        <w:br/>
        <w:t>0,8 метра, согласно ГОСТ 26319-84 «Межгосударственный стандарт. Грузы опасные. Упаковка», утвержденному постановлением Госстандарта СССР от 31.10.1984 № 3812?</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величина избыточного давления при испытании </w:t>
      </w:r>
      <w:r w:rsidRPr="0033017A">
        <w:rPr>
          <w:rFonts w:ascii="Times New Roman" w:hAnsi="Times New Roman" w:cs="Times New Roman"/>
          <w:color w:val="000000" w:themeColor="text1"/>
          <w:sz w:val="28"/>
          <w:szCs w:val="28"/>
        </w:rPr>
        <w:br/>
        <w:t>на герметичность сжатым воздухом (газом) тары (упаковки) группы I согласно ГОСТ 26319-84 «Межгосударственный стандарт. Грузы опасные. Упаковка», утвержденному постановлением Госстандарта СССР от 31.10.1984 № 3812?</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величина избыточного давления при испытании </w:t>
      </w:r>
      <w:r w:rsidRPr="0033017A">
        <w:rPr>
          <w:rFonts w:ascii="Times New Roman" w:hAnsi="Times New Roman" w:cs="Times New Roman"/>
          <w:color w:val="000000" w:themeColor="text1"/>
          <w:sz w:val="28"/>
          <w:szCs w:val="28"/>
        </w:rPr>
        <w:br/>
        <w:t>на герметичность сжатым воздухом (газом) тары (упаковки) группы II согласно ГОСТ 26319-84 «Межгосударственный стандарт. Грузы опасные. Упаковка», утвержденному постановлением Госстандарта СССР от 31.10.1984 № 3812?</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величина гидравлического давления при испытании им тары (упаковки) группы II согласно ГОСТ 26319-84 «Межгосударственный стандарт. Грузы опасные. Упаковка», утвержденному постановлением Госстандарта СССР от 31.10.1984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3812?</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величина гидравлического давления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испытании им тары (упаковки) группы I согласно ГОСТ 26319-84 «Межгосударственный стандарт. Грузы опасные. Упаковка», утвержденному постановлением Госстандарта СССР от 31.10.1984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3812?</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течение какого времени проводят испытание полимерной тары </w:t>
      </w:r>
      <w:r w:rsidRPr="0033017A">
        <w:rPr>
          <w:rFonts w:ascii="Times New Roman" w:hAnsi="Times New Roman" w:cs="Times New Roman"/>
          <w:color w:val="000000" w:themeColor="text1"/>
          <w:sz w:val="28"/>
          <w:szCs w:val="28"/>
        </w:rPr>
        <w:br/>
        <w:t>на штабелирование в условиях температурного режима</w:t>
      </w:r>
      <w:r w:rsidR="00030F0A"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равного 40 °С</w:t>
      </w:r>
      <w:r w:rsidR="000F563C"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 согласно ГОСТ 26319-84 «Межгосударственный стандарт. Грузы опасные. Упаковка», утвержденному постановлением Госстандарта СССР от 31.10.1984 № 3812?</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вид документа, который выдается на основании протокола </w:t>
      </w:r>
      <w:r w:rsidRPr="0033017A">
        <w:rPr>
          <w:rFonts w:ascii="Times New Roman" w:hAnsi="Times New Roman" w:cs="Times New Roman"/>
          <w:color w:val="000000" w:themeColor="text1"/>
          <w:sz w:val="28"/>
          <w:szCs w:val="28"/>
        </w:rPr>
        <w:br/>
        <w:t>с положительными результатами испытания образцов тары (упаковки), согласно ГОСТ 26319-84 «Межгосударственный стандарт. Грузы опасные. Упаковка», утвержденному постановлением Госстандарта СССР от 31.10.1984 № 3812.</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относится к основным группам упаковки груза в соответствии со степенью опасности </w:t>
      </w:r>
      <w:r w:rsidRPr="0033017A">
        <w:rPr>
          <w:rFonts w:ascii="Times New Roman" w:hAnsi="Times New Roman" w:cs="Times New Roman"/>
          <w:color w:val="000000" w:themeColor="text1"/>
          <w:sz w:val="28"/>
          <w:szCs w:val="28"/>
        </w:rPr>
        <w:br/>
        <w:t xml:space="preserve">согласно ГОСТ 26319-84 «Межгосударственный стандарт. Грузы опасные. Упаковка», утвержденному постановлением Госстандарта СССР </w:t>
      </w:r>
      <w:r w:rsidRPr="0033017A">
        <w:rPr>
          <w:rFonts w:ascii="Times New Roman" w:hAnsi="Times New Roman" w:cs="Times New Roman"/>
          <w:color w:val="000000" w:themeColor="text1"/>
          <w:sz w:val="28"/>
          <w:szCs w:val="28"/>
        </w:rPr>
        <w:br/>
        <w:t>от 31.10.1984 № 3812?</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обозначает понятие «манипуляционные знаки» </w:t>
      </w:r>
      <w:r w:rsidRPr="0033017A">
        <w:rPr>
          <w:rFonts w:ascii="Times New Roman" w:hAnsi="Times New Roman" w:cs="Times New Roman"/>
          <w:color w:val="000000" w:themeColor="text1"/>
          <w:sz w:val="28"/>
          <w:szCs w:val="28"/>
        </w:rPr>
        <w:br/>
        <w:t>согласно транспортной маркировке согласно ГОСТ 14192-96 «Межгосударственный стандарт. Маркировка грузов», утвержденному постановлением Госстандарта России от 18.06.1997 № 219?</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 содержит транспортная маркировка согласно ГОСТ 14192-96 «Межгосударственный стандарт. Маркировка грузов», утвержденному постановлением Госстандарта России от 18.06.1997 № 219?</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показатель относится к «основным надписям» в транспортной маркировке согласно ГОСТ 14192-96 «Межгосударственный стандарт. Маркировка грузов», утвержденному постановлением Госстандарта России от 18.06.1997 № 219?</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показатель относится к «дополнительным надписям» </w:t>
      </w:r>
      <w:r w:rsidRPr="0033017A">
        <w:rPr>
          <w:rFonts w:ascii="Times New Roman" w:hAnsi="Times New Roman" w:cs="Times New Roman"/>
          <w:color w:val="000000" w:themeColor="text1"/>
          <w:sz w:val="28"/>
          <w:szCs w:val="28"/>
        </w:rPr>
        <w:br/>
        <w:t>в транспортной маркировке согласно ГОСТ 14192-96 «Межгосударственный стандарт. Маркировка грузов», утвержденному постановлением Госстандарта России от 18.06.1997 № 219?</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какому виду надписей в транспортной маркировке относится указание габаритных размеров грузового места в сантиметрах (длина, ширина и высота или диаметр и высота) согласно ГОСТ 14192-96 «Межгосударственный стандарт. Маркировка грузов», утвержденному постановлением Госстандарта России от 18.06.1997 № 219?</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габаритные размеры транспортируемого груза </w:t>
      </w:r>
      <w:r w:rsidRPr="0033017A">
        <w:rPr>
          <w:rFonts w:ascii="Times New Roman" w:hAnsi="Times New Roman" w:cs="Times New Roman"/>
          <w:color w:val="000000" w:themeColor="text1"/>
          <w:sz w:val="28"/>
          <w:szCs w:val="28"/>
        </w:rPr>
        <w:br/>
        <w:t xml:space="preserve">на открытом подвижном составе не указываются </w:t>
      </w:r>
      <w:r w:rsidRPr="0033017A">
        <w:rPr>
          <w:rFonts w:ascii="Times New Roman" w:hAnsi="Times New Roman" w:cs="Times New Roman"/>
          <w:color w:val="000000" w:themeColor="text1"/>
          <w:sz w:val="28"/>
          <w:szCs w:val="28"/>
        </w:rPr>
        <w:br/>
        <w:t xml:space="preserve">согласно ГОСТ 14192-96 «Межгосударственный стандарт. Маркировка грузов», утвержденному постановлением Госстандарта России </w:t>
      </w:r>
      <w:r w:rsidRPr="0033017A">
        <w:rPr>
          <w:rFonts w:ascii="Times New Roman" w:hAnsi="Times New Roman" w:cs="Times New Roman"/>
          <w:color w:val="000000" w:themeColor="text1"/>
          <w:sz w:val="28"/>
          <w:szCs w:val="28"/>
        </w:rPr>
        <w:br/>
        <w:t>от 18.06.1997 № 219?</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габаритные размеры транспортируемого груза </w:t>
      </w:r>
      <w:r w:rsidRPr="0033017A">
        <w:rPr>
          <w:rFonts w:ascii="Times New Roman" w:hAnsi="Times New Roman" w:cs="Times New Roman"/>
          <w:color w:val="000000" w:themeColor="text1"/>
          <w:sz w:val="28"/>
          <w:szCs w:val="28"/>
        </w:rPr>
        <w:br/>
        <w:t>на крытом подвижном составе не указываются согласно ГОСТ 14192-96 «Межгосударственный стандарт. Маркировка грузов», утвержденному постановлением Госстандарта России от 18.06.1997 № 219?</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значении габаритные размеры (длина, ширина и высота </w:t>
      </w:r>
      <w:r w:rsidRPr="0033017A">
        <w:rPr>
          <w:rFonts w:ascii="Times New Roman" w:hAnsi="Times New Roman" w:cs="Times New Roman"/>
          <w:color w:val="000000" w:themeColor="text1"/>
          <w:sz w:val="28"/>
          <w:szCs w:val="28"/>
        </w:rPr>
        <w:br/>
        <w:t>или диаметр и высота) груза при транспортировании воздушным транспортом не указываются согласно ГОСТ 14192-96 «Межгосударственный стандарт. Маркировка грузов», утвержденному постановлением Госстандарта России от 18.06.1997 № 219?</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должны располагаться основные, дополнительные </w:t>
      </w:r>
      <w:r w:rsidRPr="0033017A">
        <w:rPr>
          <w:rFonts w:ascii="Times New Roman" w:hAnsi="Times New Roman" w:cs="Times New Roman"/>
          <w:color w:val="000000" w:themeColor="text1"/>
          <w:sz w:val="28"/>
          <w:szCs w:val="28"/>
        </w:rPr>
        <w:br/>
        <w:t xml:space="preserve">и информационные надписи при транспортировании груза в ящиках согласно ГОСТ 14192-96 «Межгосударственный стандарт. Маркировка грузов», утвержденному постановлением Госстандарта России </w:t>
      </w:r>
      <w:r w:rsidRPr="0033017A">
        <w:rPr>
          <w:rFonts w:ascii="Times New Roman" w:hAnsi="Times New Roman" w:cs="Times New Roman"/>
          <w:color w:val="000000" w:themeColor="text1"/>
          <w:sz w:val="28"/>
          <w:szCs w:val="28"/>
        </w:rPr>
        <w:br/>
        <w:t>от 18.06.1997 № 219?</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должны располагаться основные, дополнительные </w:t>
      </w:r>
      <w:r w:rsidRPr="0033017A">
        <w:rPr>
          <w:rFonts w:ascii="Times New Roman" w:hAnsi="Times New Roman" w:cs="Times New Roman"/>
          <w:color w:val="000000" w:themeColor="text1"/>
          <w:sz w:val="28"/>
          <w:szCs w:val="28"/>
        </w:rPr>
        <w:br/>
        <w:t>и информационные надписи, наносимые на тару, при транспортировании груза в мешках согласно ГОСТ 14192-96 «Межгосударственный стандарт. Маркировка грузов», утвержденному постановлением Госстандарта России от 18.06.1997 № 219?</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термин не относится к понятию «способ нанесения маркировки» согласно ГОСТ 14192-96 «Межгосударственный стандарт. Маркировка грузов», утвержденному постановлением Госстандарта России от 18.06.1997 № 219?</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ширина и высота грузового места, </w:t>
      </w:r>
      <w:r w:rsidRPr="0033017A">
        <w:rPr>
          <w:rFonts w:ascii="Times New Roman" w:hAnsi="Times New Roman" w:cs="Times New Roman"/>
          <w:color w:val="000000" w:themeColor="text1"/>
          <w:sz w:val="28"/>
          <w:szCs w:val="28"/>
        </w:rPr>
        <w:br/>
        <w:t xml:space="preserve">если рекомендованная высота шрифта основных надписей </w:t>
      </w:r>
      <w:r w:rsidRPr="0033017A">
        <w:rPr>
          <w:rFonts w:ascii="Times New Roman" w:hAnsi="Times New Roman" w:cs="Times New Roman"/>
          <w:color w:val="000000" w:themeColor="text1"/>
          <w:sz w:val="28"/>
          <w:szCs w:val="28"/>
        </w:rPr>
        <w:br/>
        <w:t>при маркировке такого груза составляет 30 мм, согласно ГОСТ 14192-96 «Межгосударственный стандарт. Маркировка грузов», утвержденному постановлением Госстандарта России от 18.06.1997 № 219?</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параметров не относится к основным надписям </w:t>
      </w:r>
      <w:r w:rsidRPr="0033017A">
        <w:rPr>
          <w:rFonts w:ascii="Times New Roman" w:hAnsi="Times New Roman" w:cs="Times New Roman"/>
          <w:color w:val="000000" w:themeColor="text1"/>
          <w:sz w:val="28"/>
          <w:szCs w:val="28"/>
        </w:rPr>
        <w:br/>
        <w:t>в соответствии с дополнительными требованиями к маркировке грузов, поставляемых на экспорт, согласно ГОСТ 14192-96 «Межгосударственный стандарт. Маркировка грузов», утвержденному постановлением Госстандарта России от 18.06.1997 № 219?</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параметров относится к «информационным надписям» </w:t>
      </w:r>
      <w:r w:rsidRPr="0033017A">
        <w:rPr>
          <w:rFonts w:ascii="Times New Roman" w:hAnsi="Times New Roman" w:cs="Times New Roman"/>
          <w:color w:val="000000" w:themeColor="text1"/>
          <w:sz w:val="28"/>
          <w:szCs w:val="28"/>
        </w:rPr>
        <w:br/>
        <w:t>в соответствии с дополнительными требованиями к маркировке грузов, поставляемых на экспорт, согласно ГОСТ 14192-96 «Межгосударственный стандарт. Маркировка грузов», утвержденному постановлением Госстандарта России от 18.06.1997 № 219?</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обозначает знак «лента Мебиуса», наносимый с другими знаками маркировки на тару или упаковку транспортируемого груза, </w:t>
      </w:r>
      <w:r w:rsidRPr="0033017A">
        <w:rPr>
          <w:rFonts w:ascii="Times New Roman" w:hAnsi="Times New Roman" w:cs="Times New Roman"/>
          <w:color w:val="000000" w:themeColor="text1"/>
          <w:sz w:val="28"/>
          <w:szCs w:val="28"/>
        </w:rPr>
        <w:br/>
        <w:t xml:space="preserve">согласно ГОСТ 14192-96 «Межгосударственный стандарт. Маркировка грузов», утвержденному постановлением Госстандарта России </w:t>
      </w:r>
      <w:r w:rsidRPr="0033017A">
        <w:rPr>
          <w:rFonts w:ascii="Times New Roman" w:hAnsi="Times New Roman" w:cs="Times New Roman"/>
          <w:color w:val="000000" w:themeColor="text1"/>
          <w:sz w:val="28"/>
          <w:szCs w:val="28"/>
        </w:rPr>
        <w:br/>
        <w:t>от 18.06.1997 № 219?</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должна располагаться маркировка, характеризующая саму тару (упаковку), на ящиках согласно ГОСТ 14192-96 «Межгосударственный стандарт. Маркировка грузов», утвержденному постановлением Госстандарта России от 18.06.1997 № 219?</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термин не относится к понятию «маркировка, характеризующая транспортную тару» согласно ГОСТ 14192-96 «Межгосударственный стандарт. Маркировка грузов», утвержденному постановлением Госстандарта России от 18.06.1997 № 219?</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на тару (упаковку) наносит маркировку, характеризующую ее </w:t>
      </w:r>
      <w:r w:rsidRPr="0033017A">
        <w:rPr>
          <w:rFonts w:ascii="Times New Roman" w:hAnsi="Times New Roman" w:cs="Times New Roman"/>
          <w:color w:val="000000" w:themeColor="text1"/>
          <w:sz w:val="28"/>
          <w:szCs w:val="28"/>
        </w:rPr>
        <w:br/>
        <w:t>по основным параметрам, согласно ГОСТ 14192-96 «Межгосударственный стандарт. Маркировка грузов», утвержденному постановлением Госстандарта России от 18.06.1997 № 219?</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тип автоцистерн в зависимости от назначения не выделяется согласно ГОСТ Р 50913-96 «Государственный стандарт Российской Федерации. Автомобильные транспортные средства </w:t>
      </w:r>
      <w:r w:rsidRPr="0033017A">
        <w:rPr>
          <w:rFonts w:ascii="Times New Roman" w:hAnsi="Times New Roman" w:cs="Times New Roman"/>
          <w:color w:val="000000" w:themeColor="text1"/>
          <w:sz w:val="28"/>
          <w:szCs w:val="28"/>
        </w:rPr>
        <w:br/>
        <w:t xml:space="preserve">для транспортирования и заправки нефтепродуктов. Типы, параметры </w:t>
      </w:r>
      <w:r w:rsidRPr="0033017A">
        <w:rPr>
          <w:rFonts w:ascii="Times New Roman" w:hAnsi="Times New Roman" w:cs="Times New Roman"/>
          <w:color w:val="000000" w:themeColor="text1"/>
          <w:sz w:val="28"/>
          <w:szCs w:val="28"/>
        </w:rPr>
        <w:br/>
        <w:t>и общие технические требования», принятому и введенному в действие постановлением Госстандарта России от 10.06.1996 № 368?</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должен быть объем заполнения автоцистерны соответствующим нефтепродуктом согласно ГОСТ Р 50913-96 «Государственный стандарт Российской Федерации. Автомобильные транспортные средства для транспортирования и заправки нефтепродуктов. Типы, параметры и общие технические требования», принятому и введенному в действие постановлением Госстандарта России от 10.06.1996 № 368?</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способ используют при наполнении автоцистерны нефтепродуктом согласно ГОСТ Р 50913-96 «Государственный стандарт Российской Федерации. Автомобильные транспортные средства </w:t>
      </w:r>
      <w:r w:rsidRPr="0033017A">
        <w:rPr>
          <w:rFonts w:ascii="Times New Roman" w:hAnsi="Times New Roman" w:cs="Times New Roman"/>
          <w:color w:val="000000" w:themeColor="text1"/>
          <w:sz w:val="28"/>
          <w:szCs w:val="28"/>
        </w:rPr>
        <w:br/>
        <w:t xml:space="preserve">для транспортирования и заправки нефтепродуктов. Типы, параметры </w:t>
      </w:r>
      <w:r w:rsidRPr="0033017A">
        <w:rPr>
          <w:rFonts w:ascii="Times New Roman" w:hAnsi="Times New Roman" w:cs="Times New Roman"/>
          <w:color w:val="000000" w:themeColor="text1"/>
          <w:sz w:val="28"/>
          <w:szCs w:val="28"/>
        </w:rPr>
        <w:br/>
        <w:t>и общие технические требования», принятому и введенному в действие постановлением Госстандарта России от 10.06.1996 № 368?</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технологичности автоцистерны не соответствует ГОСТ Р 50913-96 «Государственный стандарт Российской Федерации. Автомобильные транспортные средства для транспортирования </w:t>
      </w:r>
      <w:r w:rsidRPr="0033017A">
        <w:rPr>
          <w:rFonts w:ascii="Times New Roman" w:hAnsi="Times New Roman" w:cs="Times New Roman"/>
          <w:color w:val="000000" w:themeColor="text1"/>
          <w:sz w:val="28"/>
          <w:szCs w:val="28"/>
        </w:rPr>
        <w:br/>
        <w:t>и заправки нефтепродуктов. Типы, параметры и общие технические требования», принятому и введенному в действие постановлением Госстандарта России от 10.06.1996 № 368?</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минимальное значение внутреннего давления автоцистерны, которое она должна выдерживать, </w:t>
      </w:r>
      <w:r w:rsidRPr="0033017A">
        <w:rPr>
          <w:rFonts w:ascii="Times New Roman" w:hAnsi="Times New Roman" w:cs="Times New Roman"/>
          <w:color w:val="000000" w:themeColor="text1"/>
          <w:sz w:val="28"/>
          <w:szCs w:val="28"/>
        </w:rPr>
        <w:br/>
        <w:t xml:space="preserve">согласно ГОСТ Р 50913-96 «Государственный стандарт Российской Федерации. Автомобильные транспортные средства </w:t>
      </w:r>
      <w:r w:rsidRPr="0033017A">
        <w:rPr>
          <w:rFonts w:ascii="Times New Roman" w:hAnsi="Times New Roman" w:cs="Times New Roman"/>
          <w:color w:val="000000" w:themeColor="text1"/>
          <w:sz w:val="28"/>
          <w:szCs w:val="28"/>
        </w:rPr>
        <w:br/>
        <w:t xml:space="preserve">для транспортирования и заправки нефтепродуктов. Типы, параметры </w:t>
      </w:r>
      <w:r w:rsidRPr="0033017A">
        <w:rPr>
          <w:rFonts w:ascii="Times New Roman" w:hAnsi="Times New Roman" w:cs="Times New Roman"/>
          <w:color w:val="000000" w:themeColor="text1"/>
          <w:sz w:val="28"/>
          <w:szCs w:val="28"/>
        </w:rPr>
        <w:br/>
        <w:t>и общие технические требования», принятому и введенному в действие постановлением Госстандарта России от 10.06.1996 № 368?</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величина нагрузки, которую автоцистерна </w:t>
      </w:r>
      <w:r w:rsidRPr="0033017A">
        <w:rPr>
          <w:rFonts w:ascii="Times New Roman" w:hAnsi="Times New Roman" w:cs="Times New Roman"/>
          <w:color w:val="000000" w:themeColor="text1"/>
          <w:sz w:val="28"/>
          <w:szCs w:val="28"/>
        </w:rPr>
        <w:br/>
        <w:t xml:space="preserve">и средства ее крепления на шасси автомобильного транспортного средства должны выдерживать при условии движения </w:t>
      </w:r>
      <w:r w:rsidRPr="0033017A">
        <w:rPr>
          <w:rFonts w:ascii="Times New Roman" w:hAnsi="Times New Roman" w:cs="Times New Roman"/>
          <w:color w:val="000000" w:themeColor="text1"/>
          <w:sz w:val="28"/>
          <w:szCs w:val="28"/>
        </w:rPr>
        <w:br/>
        <w:t xml:space="preserve">по направлению автомобильного транспортного средства, </w:t>
      </w:r>
      <w:r w:rsidRPr="0033017A">
        <w:rPr>
          <w:rFonts w:ascii="Times New Roman" w:hAnsi="Times New Roman" w:cs="Times New Roman"/>
          <w:color w:val="000000" w:themeColor="text1"/>
          <w:sz w:val="28"/>
          <w:szCs w:val="28"/>
        </w:rPr>
        <w:br/>
        <w:t xml:space="preserve">согласно ГОСТ Р 50913-96 «Государственный стандарт Российской Федерации. Автомобильные транспортные средства </w:t>
      </w:r>
      <w:r w:rsidRPr="0033017A">
        <w:rPr>
          <w:rFonts w:ascii="Times New Roman" w:hAnsi="Times New Roman" w:cs="Times New Roman"/>
          <w:color w:val="000000" w:themeColor="text1"/>
          <w:sz w:val="28"/>
          <w:szCs w:val="28"/>
        </w:rPr>
        <w:br/>
        <w:t xml:space="preserve">для транспортирования и заправки нефтепродуктов. Типы, параметры </w:t>
      </w:r>
      <w:r w:rsidRPr="0033017A">
        <w:rPr>
          <w:rFonts w:ascii="Times New Roman" w:hAnsi="Times New Roman" w:cs="Times New Roman"/>
          <w:color w:val="000000" w:themeColor="text1"/>
          <w:sz w:val="28"/>
          <w:szCs w:val="28"/>
        </w:rPr>
        <w:br/>
        <w:t>и общие технические требования», принятому и введенному в действие постановлением Госстандарта России от 10.06.1996 № 368?</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влияет на расчет толщины стенок цистерны </w:t>
      </w:r>
      <w:r w:rsidRPr="0033017A">
        <w:rPr>
          <w:rFonts w:ascii="Times New Roman" w:hAnsi="Times New Roman" w:cs="Times New Roman"/>
          <w:color w:val="000000" w:themeColor="text1"/>
          <w:sz w:val="28"/>
          <w:szCs w:val="28"/>
        </w:rPr>
        <w:br/>
        <w:t xml:space="preserve">по формуле согласно ГОСТ Р 50913-96 «Государственный стандарт Российской Федерации. Автомобильные транспортные средства </w:t>
      </w:r>
      <w:r w:rsidRPr="0033017A">
        <w:rPr>
          <w:rFonts w:ascii="Times New Roman" w:hAnsi="Times New Roman" w:cs="Times New Roman"/>
          <w:color w:val="000000" w:themeColor="text1"/>
          <w:sz w:val="28"/>
          <w:szCs w:val="28"/>
        </w:rPr>
        <w:br/>
        <w:t xml:space="preserve">для транспортирования и заправки нефтепродуктов. Типы, параметры </w:t>
      </w:r>
      <w:r w:rsidRPr="0033017A">
        <w:rPr>
          <w:rFonts w:ascii="Times New Roman" w:hAnsi="Times New Roman" w:cs="Times New Roman"/>
          <w:color w:val="000000" w:themeColor="text1"/>
          <w:sz w:val="28"/>
          <w:szCs w:val="28"/>
        </w:rPr>
        <w:br/>
        <w:t>и общие технические требования», принятому и введенному в действие постановлением Госстандарта России от 10.06.1996 № 368?</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толщина стенок автоцистерны при условии изготовления цистерны из металла с временным сопротивлением разрыву от 360 </w:t>
      </w:r>
      <w:r w:rsidR="007D2459" w:rsidRPr="0033017A">
        <w:rPr>
          <w:rFonts w:ascii="Times New Roman" w:hAnsi="Times New Roman" w:cs="Times New Roman"/>
          <w:color w:val="000000" w:themeColor="text1"/>
          <w:sz w:val="28"/>
          <w:szCs w:val="28"/>
        </w:rPr>
        <w:t>МПа</w:t>
      </w:r>
      <w:r w:rsidRPr="0033017A">
        <w:rPr>
          <w:rFonts w:ascii="Times New Roman" w:hAnsi="Times New Roman" w:cs="Times New Roman"/>
          <w:color w:val="000000" w:themeColor="text1"/>
          <w:sz w:val="28"/>
          <w:szCs w:val="28"/>
        </w:rPr>
        <w:t xml:space="preserve"> и более и диаметре цистерны менее 1,8 метра согласно </w:t>
      </w:r>
      <w:r w:rsidRPr="0033017A">
        <w:rPr>
          <w:rFonts w:ascii="Times New Roman" w:hAnsi="Times New Roman" w:cs="Times New Roman"/>
          <w:color w:val="000000" w:themeColor="text1"/>
          <w:sz w:val="28"/>
          <w:szCs w:val="28"/>
        </w:rPr>
        <w:br/>
        <w:t xml:space="preserve">ГОСТ Р 50913-96 «Государственный стандарт Российской Федерации. Автомобильные транспортные средства для транспортирования </w:t>
      </w:r>
      <w:r w:rsidRPr="0033017A">
        <w:rPr>
          <w:rFonts w:ascii="Times New Roman" w:hAnsi="Times New Roman" w:cs="Times New Roman"/>
          <w:color w:val="000000" w:themeColor="text1"/>
          <w:sz w:val="28"/>
          <w:szCs w:val="28"/>
        </w:rPr>
        <w:br/>
        <w:t>и заправки нефтепродуктов. Типы, параметры и общие технические требования», принятому и введенному в действие постановлением Госстандарта России от 10.06.1996 № 368?</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толщина стенок автоцистерны при условии изготовления цистерны из металла с временным сопротивлением разрыву от 360 </w:t>
      </w:r>
      <w:r w:rsidR="007D2459" w:rsidRPr="0033017A">
        <w:rPr>
          <w:rFonts w:ascii="Times New Roman" w:hAnsi="Times New Roman" w:cs="Times New Roman"/>
          <w:color w:val="000000" w:themeColor="text1"/>
          <w:sz w:val="28"/>
          <w:szCs w:val="28"/>
        </w:rPr>
        <w:t>МПа</w:t>
      </w:r>
      <w:r w:rsidRPr="0033017A">
        <w:rPr>
          <w:rFonts w:ascii="Times New Roman" w:hAnsi="Times New Roman" w:cs="Times New Roman"/>
          <w:color w:val="000000" w:themeColor="text1"/>
          <w:sz w:val="28"/>
          <w:szCs w:val="28"/>
        </w:rPr>
        <w:t xml:space="preserve"> и более и диаметре более 1,8 метра согласно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ГОСТ Р 50913-96 «Государственный стандарт Российской Федерации. Автомобильные транспортные средства для транспортирования </w:t>
      </w:r>
      <w:r w:rsidR="00946B6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заправки нефтепродуктов. Типы, параметры и общие технические требования», принятому и введенному в действие постановлением Госстандарта России от 10.06.1996 № 368?</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допустимый уровень остатка топлива </w:t>
      </w:r>
      <w:r w:rsidRPr="0033017A">
        <w:rPr>
          <w:rFonts w:ascii="Times New Roman" w:hAnsi="Times New Roman" w:cs="Times New Roman"/>
          <w:color w:val="000000" w:themeColor="text1"/>
          <w:sz w:val="28"/>
          <w:szCs w:val="28"/>
        </w:rPr>
        <w:br/>
        <w:t xml:space="preserve">в автоцистерне на горизонтальной площадке после его слива самотеком из автоцистерны согласно ГОСТ Р 50913-96 «Государственный стандарт Российской Федерации. Автомобильные транспортные средства </w:t>
      </w:r>
      <w:r w:rsidRPr="0033017A">
        <w:rPr>
          <w:rFonts w:ascii="Times New Roman" w:hAnsi="Times New Roman" w:cs="Times New Roman"/>
          <w:color w:val="000000" w:themeColor="text1"/>
          <w:sz w:val="28"/>
          <w:szCs w:val="28"/>
        </w:rPr>
        <w:br/>
        <w:t xml:space="preserve">для транспортирования и заправки нефтепродуктов. Типы, параметры </w:t>
      </w:r>
      <w:r w:rsidRPr="0033017A">
        <w:rPr>
          <w:rFonts w:ascii="Times New Roman" w:hAnsi="Times New Roman" w:cs="Times New Roman"/>
          <w:color w:val="000000" w:themeColor="text1"/>
          <w:sz w:val="28"/>
          <w:szCs w:val="28"/>
        </w:rPr>
        <w:br/>
        <w:t>и общие технические требования», принятому и введенному в действие постановлением Госстандарта России от 10.06.1996 № 368?</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термин не относятся к понятию «оборудование для наполнения автоцистерны» согласно ГОСТ Р 50913-96 «Государственный стандарт Российской Федерации. Автомобильные транспортные средства </w:t>
      </w:r>
      <w:r w:rsidRPr="0033017A">
        <w:rPr>
          <w:rFonts w:ascii="Times New Roman" w:hAnsi="Times New Roman" w:cs="Times New Roman"/>
          <w:color w:val="000000" w:themeColor="text1"/>
          <w:sz w:val="28"/>
          <w:szCs w:val="28"/>
        </w:rPr>
        <w:br/>
        <w:t xml:space="preserve">для транспортирования и заправки нефтепродуктов. Типы, параметры </w:t>
      </w:r>
      <w:r w:rsidRPr="0033017A">
        <w:rPr>
          <w:rFonts w:ascii="Times New Roman" w:hAnsi="Times New Roman" w:cs="Times New Roman"/>
          <w:color w:val="000000" w:themeColor="text1"/>
          <w:sz w:val="28"/>
          <w:szCs w:val="28"/>
        </w:rPr>
        <w:br/>
        <w:t>и общие технические требования», принятому и введенному в действие постановлением Госстандарта России от 10.06.1996 № 368?</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представленных ниже видов оборудования не входит </w:t>
      </w:r>
      <w:r w:rsidRPr="0033017A">
        <w:rPr>
          <w:rFonts w:ascii="Times New Roman" w:hAnsi="Times New Roman" w:cs="Times New Roman"/>
          <w:color w:val="000000" w:themeColor="text1"/>
          <w:sz w:val="28"/>
          <w:szCs w:val="28"/>
        </w:rPr>
        <w:br/>
        <w:t xml:space="preserve">в комплект основного технологического оборудования автоцистерны </w:t>
      </w:r>
      <w:r w:rsidRPr="0033017A">
        <w:rPr>
          <w:rFonts w:ascii="Times New Roman" w:hAnsi="Times New Roman" w:cs="Times New Roman"/>
          <w:color w:val="000000" w:themeColor="text1"/>
          <w:sz w:val="28"/>
          <w:szCs w:val="28"/>
        </w:rPr>
        <w:br/>
        <w:t>для топли</w:t>
      </w:r>
      <w:r w:rsidR="00526286" w:rsidRPr="0033017A">
        <w:rPr>
          <w:rFonts w:ascii="Times New Roman" w:hAnsi="Times New Roman" w:cs="Times New Roman"/>
          <w:color w:val="000000" w:themeColor="text1"/>
          <w:sz w:val="28"/>
          <w:szCs w:val="28"/>
        </w:rPr>
        <w:t xml:space="preserve">ва на шасси автомобиля объемом </w:t>
      </w:r>
      <w:r w:rsidRPr="0033017A">
        <w:rPr>
          <w:rFonts w:ascii="Times New Roman" w:hAnsi="Times New Roman" w:cs="Times New Roman"/>
          <w:color w:val="000000" w:themeColor="text1"/>
          <w:sz w:val="28"/>
          <w:szCs w:val="28"/>
        </w:rPr>
        <w:t>свыше 10 кв. м согласно ГОСТ Р 50913-96 «Государственный стандарт Российской Федерации. Автомобильные тран</w:t>
      </w:r>
      <w:r w:rsidR="00526286" w:rsidRPr="0033017A">
        <w:rPr>
          <w:rFonts w:ascii="Times New Roman" w:hAnsi="Times New Roman" w:cs="Times New Roman"/>
          <w:color w:val="000000" w:themeColor="text1"/>
          <w:sz w:val="28"/>
          <w:szCs w:val="28"/>
        </w:rPr>
        <w:t xml:space="preserve">спортные средства </w:t>
      </w:r>
      <w:r w:rsidRPr="0033017A">
        <w:rPr>
          <w:rFonts w:ascii="Times New Roman" w:hAnsi="Times New Roman" w:cs="Times New Roman"/>
          <w:color w:val="000000" w:themeColor="text1"/>
          <w:sz w:val="28"/>
          <w:szCs w:val="28"/>
        </w:rPr>
        <w:t xml:space="preserve">для транспортирования </w:t>
      </w:r>
      <w:r w:rsidR="0052628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заправки н</w:t>
      </w:r>
      <w:r w:rsidR="00526286" w:rsidRPr="0033017A">
        <w:rPr>
          <w:rFonts w:ascii="Times New Roman" w:hAnsi="Times New Roman" w:cs="Times New Roman"/>
          <w:color w:val="000000" w:themeColor="text1"/>
          <w:sz w:val="28"/>
          <w:szCs w:val="28"/>
        </w:rPr>
        <w:t xml:space="preserve">ефтепродуктов. Типы, параметры </w:t>
      </w:r>
      <w:r w:rsidRPr="0033017A">
        <w:rPr>
          <w:rFonts w:ascii="Times New Roman" w:hAnsi="Times New Roman" w:cs="Times New Roman"/>
          <w:color w:val="000000" w:themeColor="text1"/>
          <w:sz w:val="28"/>
          <w:szCs w:val="28"/>
        </w:rPr>
        <w:t>и общие технические требования», принятому и введенному в действие постановлением Госстандарта России от 10.06.1996 № 368?</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представленных ниже видов оборудования не входит </w:t>
      </w:r>
      <w:r w:rsidRPr="0033017A">
        <w:rPr>
          <w:rFonts w:ascii="Times New Roman" w:hAnsi="Times New Roman" w:cs="Times New Roman"/>
          <w:color w:val="000000" w:themeColor="text1"/>
          <w:sz w:val="28"/>
          <w:szCs w:val="28"/>
        </w:rPr>
        <w:br/>
        <w:t>в комплект основного технологического оборудования прицепа-цистерны для топлива на шасси прицепа согласно ГОСТ Р 50913-96 «Государственный стандарт Российской Федерации. Автомобильные транспортные средства для транспортирования и заправки нефтепродуктов. Типы, параметры и общие технические требования», принятому и введенному в действие постановлением Госстандарта России от 10.06.1996 № 368?</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сведения не указываются в эксплуатационной документации </w:t>
      </w:r>
      <w:r w:rsidRPr="0033017A">
        <w:rPr>
          <w:rFonts w:ascii="Times New Roman" w:hAnsi="Times New Roman" w:cs="Times New Roman"/>
          <w:color w:val="000000" w:themeColor="text1"/>
          <w:sz w:val="28"/>
          <w:szCs w:val="28"/>
        </w:rPr>
        <w:br/>
        <w:t xml:space="preserve">на автоцистерну согласно ГОСТ Р 50913-96 «Государственный стандарт Российской Федерации. Автомобильные транспортные средства </w:t>
      </w:r>
      <w:r w:rsidRPr="0033017A">
        <w:rPr>
          <w:rFonts w:ascii="Times New Roman" w:hAnsi="Times New Roman" w:cs="Times New Roman"/>
          <w:color w:val="000000" w:themeColor="text1"/>
          <w:sz w:val="28"/>
          <w:szCs w:val="28"/>
        </w:rPr>
        <w:br/>
        <w:t xml:space="preserve">для транспортирования и заправки нефтепродуктов. Типы, параметры </w:t>
      </w:r>
      <w:r w:rsidRPr="0033017A">
        <w:rPr>
          <w:rFonts w:ascii="Times New Roman" w:hAnsi="Times New Roman" w:cs="Times New Roman"/>
          <w:color w:val="000000" w:themeColor="text1"/>
          <w:sz w:val="28"/>
          <w:szCs w:val="28"/>
        </w:rPr>
        <w:br/>
        <w:t>и общие технические требования», принятому и введенному в действие постановлением Госстандарта России от 10.06.1996 № 368?</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из перечисленных случаев допускается заполнение жидким хлором вагонов-цистерн, контейнеров-цистерн, контейнеров (бочек) </w:t>
      </w:r>
      <w:r w:rsidRPr="0033017A">
        <w:rPr>
          <w:rFonts w:ascii="Times New Roman" w:hAnsi="Times New Roman" w:cs="Times New Roman"/>
          <w:color w:val="000000" w:themeColor="text1"/>
          <w:sz w:val="28"/>
          <w:szCs w:val="28"/>
        </w:rPr>
        <w:br/>
        <w:t xml:space="preserve">и баллонов согласно </w:t>
      </w:r>
      <w:r w:rsidR="007E1EBC"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7E1EBC"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946B6F" w:rsidRPr="0033017A">
        <w:rPr>
          <w:rFonts w:ascii="Times New Roman" w:hAnsi="Times New Roman" w:cs="Times New Roman"/>
          <w:color w:val="000000" w:themeColor="text1"/>
          <w:sz w:val="28"/>
          <w:szCs w:val="28"/>
        </w:rPr>
        <w:br/>
      </w:r>
      <w:r w:rsidR="007E1EBC" w:rsidRPr="0033017A">
        <w:rPr>
          <w:rFonts w:ascii="Times New Roman" w:hAnsi="Times New Roman" w:cs="Times New Roman"/>
          <w:color w:val="000000" w:themeColor="text1"/>
          <w:sz w:val="28"/>
          <w:szCs w:val="28"/>
        </w:rPr>
        <w:t>от 20.11.2013 № 554?</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величине давления осуществляется проверка герметичности арматуры и соединений вагона цистерны для жидкого хлора </w:t>
      </w:r>
      <w:r w:rsidRPr="0033017A">
        <w:rPr>
          <w:rFonts w:ascii="Times New Roman" w:hAnsi="Times New Roman" w:cs="Times New Roman"/>
          <w:color w:val="000000" w:themeColor="text1"/>
          <w:sz w:val="28"/>
          <w:szCs w:val="28"/>
        </w:rPr>
        <w:br/>
        <w:t xml:space="preserve">при подготовке к наливу согласно </w:t>
      </w:r>
      <w:r w:rsidR="007E1EBC" w:rsidRPr="0033017A">
        <w:rPr>
          <w:rFonts w:ascii="Times New Roman" w:hAnsi="Times New Roman" w:cs="Times New Roman"/>
          <w:color w:val="000000" w:themeColor="text1"/>
          <w:sz w:val="28"/>
          <w:szCs w:val="28"/>
        </w:rPr>
        <w:t xml:space="preserve">Федеральным нормам и правилам </w:t>
      </w:r>
      <w:r w:rsidR="008C42FF" w:rsidRPr="0033017A">
        <w:rPr>
          <w:rFonts w:ascii="Times New Roman" w:hAnsi="Times New Roman" w:cs="Times New Roman"/>
          <w:color w:val="000000" w:themeColor="text1"/>
          <w:sz w:val="28"/>
          <w:szCs w:val="28"/>
        </w:rPr>
        <w:br/>
      </w:r>
      <w:r w:rsidR="007E1EBC" w:rsidRPr="0033017A">
        <w:rPr>
          <w:rFonts w:ascii="Times New Roman" w:hAnsi="Times New Roman" w:cs="Times New Roman"/>
          <w:color w:val="000000" w:themeColor="text1"/>
          <w:sz w:val="28"/>
          <w:szCs w:val="28"/>
        </w:rPr>
        <w:t>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течение какого периода должны отстаиваться на территории организации заполненные жидким хлором вагоны-цистерны перед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их отправлением грузополучателю согласно </w:t>
      </w:r>
      <w:r w:rsidR="007E1EBC" w:rsidRPr="0033017A">
        <w:rPr>
          <w:rFonts w:ascii="Times New Roman" w:hAnsi="Times New Roman" w:cs="Times New Roman"/>
          <w:color w:val="000000" w:themeColor="text1"/>
          <w:sz w:val="28"/>
          <w:szCs w:val="28"/>
        </w:rPr>
        <w:t xml:space="preserve">Федеральным нормам </w:t>
      </w:r>
      <w:r w:rsidR="008C42FF" w:rsidRPr="0033017A">
        <w:rPr>
          <w:rFonts w:ascii="Times New Roman" w:hAnsi="Times New Roman" w:cs="Times New Roman"/>
          <w:color w:val="000000" w:themeColor="text1"/>
          <w:sz w:val="28"/>
          <w:szCs w:val="28"/>
        </w:rPr>
        <w:br/>
      </w:r>
      <w:r w:rsidR="007E1EBC"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каких условиях осуществляется перевозка порожних баллонов (сосудов, специализированных контейнеров) из-под газов </w:t>
      </w:r>
      <w:r w:rsidRPr="0033017A">
        <w:rPr>
          <w:rFonts w:ascii="Times New Roman" w:hAnsi="Times New Roman" w:cs="Times New Roman"/>
          <w:color w:val="000000" w:themeColor="text1"/>
          <w:sz w:val="28"/>
          <w:szCs w:val="28"/>
        </w:rPr>
        <w:br/>
        <w:t xml:space="preserve">в соответствии с требованиями к перевозке опасных грузов в крытых вагонах и контейнерах согласно «Правилам перевозок опасных грузов </w:t>
      </w:r>
      <w:r w:rsidRPr="0033017A">
        <w:rPr>
          <w:rFonts w:ascii="Times New Roman" w:hAnsi="Times New Roman" w:cs="Times New Roman"/>
          <w:color w:val="000000" w:themeColor="text1"/>
          <w:sz w:val="28"/>
          <w:szCs w:val="28"/>
        </w:rPr>
        <w:br/>
        <w:t xml:space="preserve">по железным дорогам», утвержденным Протоколом Совета </w:t>
      </w:r>
      <w:r w:rsidRPr="0033017A">
        <w:rPr>
          <w:rFonts w:ascii="Times New Roman" w:hAnsi="Times New Roman" w:cs="Times New Roman"/>
          <w:color w:val="000000" w:themeColor="text1"/>
          <w:sz w:val="28"/>
          <w:szCs w:val="28"/>
        </w:rPr>
        <w:br/>
        <w:t>по железнодорожному транспорту государств-участников Содружества от 05.04.1996 № 15?</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Распространяются ли действия ТР ТС 001/2011 «</w:t>
      </w:r>
      <w:r w:rsidR="00CA70D6" w:rsidRPr="0033017A">
        <w:rPr>
          <w:rFonts w:ascii="Times New Roman" w:hAnsi="Times New Roman" w:cs="Times New Roman"/>
          <w:color w:val="000000" w:themeColor="text1"/>
          <w:sz w:val="28"/>
          <w:szCs w:val="28"/>
        </w:rPr>
        <w:t>Технический регламент Таможенного союза</w:t>
      </w:r>
      <w:r w:rsidRPr="0033017A">
        <w:rPr>
          <w:rFonts w:ascii="Times New Roman" w:hAnsi="Times New Roman" w:cs="Times New Roman"/>
          <w:color w:val="000000" w:themeColor="text1"/>
          <w:sz w:val="28"/>
          <w:szCs w:val="28"/>
        </w:rPr>
        <w:t>. О безопасности железнодорожного подви</w:t>
      </w:r>
      <w:r w:rsidR="00D832C4" w:rsidRPr="0033017A">
        <w:rPr>
          <w:rFonts w:ascii="Times New Roman" w:hAnsi="Times New Roman" w:cs="Times New Roman"/>
          <w:color w:val="000000" w:themeColor="text1"/>
          <w:sz w:val="28"/>
          <w:szCs w:val="28"/>
        </w:rPr>
        <w:t xml:space="preserve">жного состава», </w:t>
      </w:r>
      <w:r w:rsidRPr="0033017A">
        <w:rPr>
          <w:rFonts w:ascii="Times New Roman" w:hAnsi="Times New Roman" w:cs="Times New Roman"/>
          <w:color w:val="000000" w:themeColor="text1"/>
          <w:sz w:val="28"/>
          <w:szCs w:val="28"/>
        </w:rPr>
        <w:t>утвержден</w:t>
      </w:r>
      <w:r w:rsidR="00D832C4" w:rsidRPr="0033017A">
        <w:rPr>
          <w:rFonts w:ascii="Times New Roman" w:hAnsi="Times New Roman" w:cs="Times New Roman"/>
          <w:color w:val="000000" w:themeColor="text1"/>
          <w:sz w:val="28"/>
          <w:szCs w:val="28"/>
        </w:rPr>
        <w:t>ного</w:t>
      </w:r>
      <w:r w:rsidRPr="0033017A">
        <w:rPr>
          <w:rFonts w:ascii="Times New Roman" w:hAnsi="Times New Roman" w:cs="Times New Roman"/>
          <w:color w:val="000000" w:themeColor="text1"/>
          <w:sz w:val="28"/>
          <w:szCs w:val="28"/>
        </w:rPr>
        <w:t xml:space="preserve"> 15.07.2011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710 </w:t>
      </w:r>
      <w:r w:rsidR="000901C9" w:rsidRPr="0033017A">
        <w:rPr>
          <w:rFonts w:ascii="Times New Roman" w:hAnsi="Times New Roman" w:cs="Times New Roman"/>
          <w:color w:val="000000" w:themeColor="text1"/>
          <w:sz w:val="28"/>
          <w:szCs w:val="28"/>
        </w:rPr>
        <w:t>комисси</w:t>
      </w:r>
      <w:r w:rsidR="00D832C4" w:rsidRPr="0033017A">
        <w:rPr>
          <w:rFonts w:ascii="Times New Roman" w:hAnsi="Times New Roman" w:cs="Times New Roman"/>
          <w:color w:val="000000" w:themeColor="text1"/>
          <w:sz w:val="28"/>
          <w:szCs w:val="28"/>
        </w:rPr>
        <w:t>и Таможенного союза,</w:t>
      </w:r>
      <w:r w:rsidRPr="0033017A">
        <w:rPr>
          <w:rFonts w:ascii="Times New Roman" w:hAnsi="Times New Roman" w:cs="Times New Roman"/>
          <w:color w:val="000000" w:themeColor="text1"/>
          <w:sz w:val="28"/>
          <w:szCs w:val="28"/>
        </w:rPr>
        <w:t xml:space="preserve"> на железнодорожный подвижной состав технологического железнодорожного транспорта организаций?</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установлен срок действия сертификата соответствия продукции согласно требованиями ТР ТС 001/2011 «</w:t>
      </w:r>
      <w:r w:rsidR="00CA70D6" w:rsidRPr="0033017A">
        <w:rPr>
          <w:rFonts w:ascii="Times New Roman" w:hAnsi="Times New Roman" w:cs="Times New Roman"/>
          <w:color w:val="000000" w:themeColor="text1"/>
          <w:sz w:val="28"/>
          <w:szCs w:val="28"/>
        </w:rPr>
        <w:t>Технический регламент Таможенного союза</w:t>
      </w:r>
      <w:r w:rsidRPr="0033017A">
        <w:rPr>
          <w:rFonts w:ascii="Times New Roman" w:hAnsi="Times New Roman" w:cs="Times New Roman"/>
          <w:color w:val="000000" w:themeColor="text1"/>
          <w:sz w:val="28"/>
          <w:szCs w:val="28"/>
        </w:rPr>
        <w:t>. О безопасности железнодорожного подвижного состава»</w:t>
      </w:r>
      <w:r w:rsidR="00D832C4" w:rsidRPr="0033017A">
        <w:rPr>
          <w:rFonts w:ascii="Times New Roman" w:hAnsi="Times New Roman" w:cs="Times New Roman"/>
          <w:color w:val="000000" w:themeColor="text1"/>
          <w:sz w:val="28"/>
          <w:szCs w:val="28"/>
        </w:rPr>
        <w:t>, утвержденного 15.07.2011 решением 710 комиссии Таможенного союза</w:t>
      </w:r>
      <w:r w:rsidRPr="0033017A">
        <w:rPr>
          <w:rFonts w:ascii="Times New Roman" w:hAnsi="Times New Roman" w:cs="Times New Roman"/>
          <w:color w:val="000000" w:themeColor="text1"/>
          <w:sz w:val="28"/>
          <w:szCs w:val="28"/>
        </w:rPr>
        <w:t>?</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относится к объектам технического регулирования, на которые распространяется действие </w:t>
      </w:r>
      <w:r w:rsidR="006E585E" w:rsidRPr="0033017A">
        <w:rPr>
          <w:rFonts w:ascii="Times New Roman" w:hAnsi="Times New Roman" w:cs="Times New Roman"/>
          <w:color w:val="000000" w:themeColor="text1"/>
          <w:sz w:val="28"/>
          <w:szCs w:val="28"/>
        </w:rPr>
        <w:t>ТР ТС 018ТР ТС 018</w:t>
      </w:r>
      <w:r w:rsidRPr="0033017A">
        <w:rPr>
          <w:rFonts w:ascii="Times New Roman" w:hAnsi="Times New Roman" w:cs="Times New Roman"/>
          <w:color w:val="000000" w:themeColor="text1"/>
          <w:sz w:val="28"/>
          <w:szCs w:val="28"/>
        </w:rPr>
        <w:t>/2011 «</w:t>
      </w:r>
      <w:r w:rsidR="00CA70D6" w:rsidRPr="0033017A">
        <w:rPr>
          <w:rFonts w:ascii="Times New Roman" w:hAnsi="Times New Roman" w:cs="Times New Roman"/>
          <w:color w:val="000000" w:themeColor="text1"/>
          <w:sz w:val="28"/>
          <w:szCs w:val="28"/>
        </w:rPr>
        <w:t>Технический регламент Таможенного союза</w:t>
      </w:r>
      <w:r w:rsidRPr="0033017A">
        <w:rPr>
          <w:rFonts w:ascii="Times New Roman" w:hAnsi="Times New Roman" w:cs="Times New Roman"/>
          <w:color w:val="000000" w:themeColor="text1"/>
          <w:sz w:val="28"/>
          <w:szCs w:val="28"/>
        </w:rPr>
        <w:t xml:space="preserve">. О безопасности </w:t>
      </w:r>
      <w:r w:rsidR="00D832C4" w:rsidRPr="0033017A">
        <w:rPr>
          <w:rFonts w:ascii="Times New Roman" w:hAnsi="Times New Roman" w:cs="Times New Roman"/>
          <w:color w:val="000000" w:themeColor="text1"/>
          <w:sz w:val="28"/>
          <w:szCs w:val="28"/>
        </w:rPr>
        <w:t xml:space="preserve">колесных транспортных средств», </w:t>
      </w:r>
      <w:r w:rsidRPr="0033017A">
        <w:rPr>
          <w:rFonts w:ascii="Times New Roman" w:hAnsi="Times New Roman" w:cs="Times New Roman"/>
          <w:color w:val="000000" w:themeColor="text1"/>
          <w:sz w:val="28"/>
          <w:szCs w:val="28"/>
        </w:rPr>
        <w:t>утвержден</w:t>
      </w:r>
      <w:r w:rsidR="00D832C4" w:rsidRPr="0033017A">
        <w:rPr>
          <w:rFonts w:ascii="Times New Roman" w:hAnsi="Times New Roman" w:cs="Times New Roman"/>
          <w:color w:val="000000" w:themeColor="text1"/>
          <w:sz w:val="28"/>
          <w:szCs w:val="28"/>
        </w:rPr>
        <w:t>ного</w:t>
      </w:r>
      <w:r w:rsidR="00831F63" w:rsidRPr="0033017A">
        <w:rPr>
          <w:rFonts w:ascii="Times New Roman" w:hAnsi="Times New Roman" w:cs="Times New Roman"/>
          <w:color w:val="000000" w:themeColor="text1"/>
          <w:sz w:val="28"/>
          <w:szCs w:val="28"/>
        </w:rPr>
        <w:t xml:space="preserve">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от 09.12.2011 </w:t>
      </w:r>
      <w:r w:rsidR="00D832C4" w:rsidRPr="0033017A">
        <w:rPr>
          <w:rFonts w:ascii="Times New Roman" w:hAnsi="Times New Roman" w:cs="Times New Roman"/>
          <w:color w:val="000000" w:themeColor="text1"/>
          <w:sz w:val="28"/>
          <w:szCs w:val="28"/>
        </w:rPr>
        <w:t>№ 877</w:t>
      </w:r>
      <w:r w:rsidRPr="0033017A">
        <w:rPr>
          <w:rFonts w:ascii="Times New Roman" w:hAnsi="Times New Roman" w:cs="Times New Roman"/>
          <w:color w:val="000000" w:themeColor="text1"/>
          <w:sz w:val="28"/>
          <w:szCs w:val="28"/>
        </w:rPr>
        <w:t>?</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является специализированным транспортным средством </w:t>
      </w:r>
      <w:r w:rsidRPr="0033017A">
        <w:rPr>
          <w:rFonts w:ascii="Times New Roman" w:hAnsi="Times New Roman" w:cs="Times New Roman"/>
          <w:color w:val="000000" w:themeColor="text1"/>
          <w:sz w:val="28"/>
          <w:szCs w:val="28"/>
        </w:rPr>
        <w:br/>
        <w:t xml:space="preserve">согласно </w:t>
      </w:r>
      <w:r w:rsidR="006E585E" w:rsidRPr="0033017A">
        <w:rPr>
          <w:rFonts w:ascii="Times New Roman" w:hAnsi="Times New Roman" w:cs="Times New Roman"/>
          <w:color w:val="000000" w:themeColor="text1"/>
          <w:sz w:val="28"/>
          <w:szCs w:val="28"/>
        </w:rPr>
        <w:t>ТР ТС 018</w:t>
      </w:r>
      <w:r w:rsidRPr="0033017A">
        <w:rPr>
          <w:rFonts w:ascii="Times New Roman" w:hAnsi="Times New Roman" w:cs="Times New Roman"/>
          <w:color w:val="000000" w:themeColor="text1"/>
          <w:sz w:val="28"/>
          <w:szCs w:val="28"/>
        </w:rPr>
        <w:t>/2011 «</w:t>
      </w:r>
      <w:r w:rsidR="00CA70D6" w:rsidRPr="0033017A">
        <w:rPr>
          <w:rFonts w:ascii="Times New Roman" w:hAnsi="Times New Roman" w:cs="Times New Roman"/>
          <w:color w:val="000000" w:themeColor="text1"/>
          <w:sz w:val="28"/>
          <w:szCs w:val="28"/>
        </w:rPr>
        <w:t>Технический регламент Таможенного союза</w:t>
      </w:r>
      <w:r w:rsidRPr="0033017A">
        <w:rPr>
          <w:rFonts w:ascii="Times New Roman" w:hAnsi="Times New Roman" w:cs="Times New Roman"/>
          <w:color w:val="000000" w:themeColor="text1"/>
          <w:sz w:val="28"/>
          <w:szCs w:val="28"/>
        </w:rPr>
        <w:t xml:space="preserve">. </w:t>
      </w:r>
      <w:r w:rsidR="00CA70D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 безопасности </w:t>
      </w:r>
      <w:r w:rsidR="00D832C4" w:rsidRPr="0033017A">
        <w:rPr>
          <w:rFonts w:ascii="Times New Roman" w:hAnsi="Times New Roman" w:cs="Times New Roman"/>
          <w:color w:val="000000" w:themeColor="text1"/>
          <w:sz w:val="28"/>
          <w:szCs w:val="28"/>
        </w:rPr>
        <w:t xml:space="preserve">колесных транспортных средств», </w:t>
      </w:r>
      <w:r w:rsidRPr="0033017A">
        <w:rPr>
          <w:rFonts w:ascii="Times New Roman" w:hAnsi="Times New Roman" w:cs="Times New Roman"/>
          <w:color w:val="000000" w:themeColor="text1"/>
          <w:sz w:val="28"/>
          <w:szCs w:val="28"/>
        </w:rPr>
        <w:t>утвержден</w:t>
      </w:r>
      <w:r w:rsidR="000F4293" w:rsidRPr="0033017A">
        <w:rPr>
          <w:rFonts w:ascii="Times New Roman" w:hAnsi="Times New Roman" w:cs="Times New Roman"/>
          <w:color w:val="000000" w:themeColor="text1"/>
          <w:sz w:val="28"/>
          <w:szCs w:val="28"/>
        </w:rPr>
        <w:t>ному</w:t>
      </w:r>
      <w:r w:rsidR="00351F5D" w:rsidRPr="0033017A">
        <w:rPr>
          <w:rFonts w:ascii="Times New Roman" w:hAnsi="Times New Roman" w:cs="Times New Roman"/>
          <w:color w:val="000000" w:themeColor="text1"/>
          <w:sz w:val="28"/>
          <w:szCs w:val="28"/>
        </w:rPr>
        <w:t xml:space="preserve">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w:t>
      </w:r>
      <w:r w:rsidR="00D832C4" w:rsidRPr="0033017A">
        <w:rPr>
          <w:rFonts w:ascii="Times New Roman" w:hAnsi="Times New Roman" w:cs="Times New Roman"/>
          <w:color w:val="000000" w:themeColor="text1"/>
          <w:sz w:val="28"/>
          <w:szCs w:val="28"/>
        </w:rPr>
        <w:t>нного союза от 09.12.2011 № 877</w:t>
      </w:r>
      <w:r w:rsidRPr="0033017A">
        <w:rPr>
          <w:rFonts w:ascii="Times New Roman" w:hAnsi="Times New Roman" w:cs="Times New Roman"/>
          <w:color w:val="000000" w:themeColor="text1"/>
          <w:sz w:val="28"/>
          <w:szCs w:val="28"/>
        </w:rPr>
        <w:t>?</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подтверждается возможность допуска транспортного средства </w:t>
      </w:r>
      <w:r w:rsidRPr="0033017A">
        <w:rPr>
          <w:rFonts w:ascii="Times New Roman" w:hAnsi="Times New Roman" w:cs="Times New Roman"/>
          <w:color w:val="000000" w:themeColor="text1"/>
          <w:sz w:val="28"/>
          <w:szCs w:val="28"/>
        </w:rPr>
        <w:br/>
        <w:t xml:space="preserve">к обращению на рынке согласно </w:t>
      </w:r>
      <w:r w:rsidR="006E585E" w:rsidRPr="0033017A">
        <w:rPr>
          <w:rFonts w:ascii="Times New Roman" w:hAnsi="Times New Roman" w:cs="Times New Roman"/>
          <w:color w:val="000000" w:themeColor="text1"/>
          <w:sz w:val="28"/>
          <w:szCs w:val="28"/>
        </w:rPr>
        <w:t>ТР ТС 018</w:t>
      </w:r>
      <w:r w:rsidRPr="0033017A">
        <w:rPr>
          <w:rFonts w:ascii="Times New Roman" w:hAnsi="Times New Roman" w:cs="Times New Roman"/>
          <w:color w:val="000000" w:themeColor="text1"/>
          <w:sz w:val="28"/>
          <w:szCs w:val="28"/>
        </w:rPr>
        <w:t>/2011 «</w:t>
      </w:r>
      <w:r w:rsidR="00CA70D6" w:rsidRPr="0033017A">
        <w:rPr>
          <w:rFonts w:ascii="Times New Roman" w:hAnsi="Times New Roman" w:cs="Times New Roman"/>
          <w:color w:val="000000" w:themeColor="text1"/>
          <w:sz w:val="28"/>
          <w:szCs w:val="28"/>
        </w:rPr>
        <w:t>Технический регламент Таможенного союза</w:t>
      </w:r>
      <w:r w:rsidRPr="0033017A">
        <w:rPr>
          <w:rFonts w:ascii="Times New Roman" w:hAnsi="Times New Roman" w:cs="Times New Roman"/>
          <w:color w:val="000000" w:themeColor="text1"/>
          <w:sz w:val="28"/>
          <w:szCs w:val="28"/>
        </w:rPr>
        <w:t>. О безопасности</w:t>
      </w:r>
      <w:r w:rsidR="00D832C4" w:rsidRPr="0033017A">
        <w:rPr>
          <w:rFonts w:ascii="Times New Roman" w:hAnsi="Times New Roman" w:cs="Times New Roman"/>
          <w:color w:val="000000" w:themeColor="text1"/>
          <w:sz w:val="28"/>
          <w:szCs w:val="28"/>
        </w:rPr>
        <w:t xml:space="preserve"> колесных транспортных средств», </w:t>
      </w:r>
      <w:r w:rsidRPr="0033017A">
        <w:rPr>
          <w:rFonts w:ascii="Times New Roman" w:hAnsi="Times New Roman" w:cs="Times New Roman"/>
          <w:color w:val="000000" w:themeColor="text1"/>
          <w:sz w:val="28"/>
          <w:szCs w:val="28"/>
        </w:rPr>
        <w:t>утвержден</w:t>
      </w:r>
      <w:r w:rsidR="00D832C4" w:rsidRPr="0033017A">
        <w:rPr>
          <w:rFonts w:ascii="Times New Roman" w:hAnsi="Times New Roman" w:cs="Times New Roman"/>
          <w:color w:val="000000" w:themeColor="text1"/>
          <w:sz w:val="28"/>
          <w:szCs w:val="28"/>
        </w:rPr>
        <w:t>ного</w:t>
      </w:r>
      <w:r w:rsidR="00336EE6" w:rsidRPr="0033017A">
        <w:rPr>
          <w:rFonts w:ascii="Times New Roman" w:hAnsi="Times New Roman" w:cs="Times New Roman"/>
          <w:color w:val="000000" w:themeColor="text1"/>
          <w:sz w:val="28"/>
          <w:szCs w:val="28"/>
        </w:rPr>
        <w:t xml:space="preserve">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от 09.12.2011 </w:t>
      </w:r>
      <w:r w:rsidR="00CA70D6" w:rsidRPr="0033017A">
        <w:rPr>
          <w:rFonts w:ascii="Times New Roman" w:hAnsi="Times New Roman" w:cs="Times New Roman"/>
          <w:color w:val="000000" w:themeColor="text1"/>
          <w:sz w:val="28"/>
          <w:szCs w:val="28"/>
        </w:rPr>
        <w:br/>
      </w:r>
      <w:r w:rsidR="00D832C4" w:rsidRPr="0033017A">
        <w:rPr>
          <w:rFonts w:ascii="Times New Roman" w:hAnsi="Times New Roman" w:cs="Times New Roman"/>
          <w:color w:val="000000" w:themeColor="text1"/>
          <w:sz w:val="28"/>
          <w:szCs w:val="28"/>
        </w:rPr>
        <w:t>№ 877</w:t>
      </w:r>
      <w:r w:rsidRPr="0033017A">
        <w:rPr>
          <w:rFonts w:ascii="Times New Roman" w:hAnsi="Times New Roman" w:cs="Times New Roman"/>
          <w:color w:val="000000" w:themeColor="text1"/>
          <w:sz w:val="28"/>
          <w:szCs w:val="28"/>
        </w:rPr>
        <w:t>?</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какой категории согласно </w:t>
      </w:r>
      <w:r w:rsidR="006E585E" w:rsidRPr="0033017A">
        <w:rPr>
          <w:rFonts w:ascii="Times New Roman" w:hAnsi="Times New Roman" w:cs="Times New Roman"/>
          <w:color w:val="000000" w:themeColor="text1"/>
          <w:sz w:val="28"/>
          <w:szCs w:val="28"/>
        </w:rPr>
        <w:t>ТР ТС 018</w:t>
      </w:r>
      <w:r w:rsidRPr="0033017A">
        <w:rPr>
          <w:rFonts w:ascii="Times New Roman" w:hAnsi="Times New Roman" w:cs="Times New Roman"/>
          <w:color w:val="000000" w:themeColor="text1"/>
          <w:sz w:val="28"/>
          <w:szCs w:val="28"/>
        </w:rPr>
        <w:t>/2011 «</w:t>
      </w:r>
      <w:r w:rsidR="00CA70D6" w:rsidRPr="0033017A">
        <w:rPr>
          <w:rFonts w:ascii="Times New Roman" w:hAnsi="Times New Roman" w:cs="Times New Roman"/>
          <w:color w:val="000000" w:themeColor="text1"/>
          <w:sz w:val="28"/>
          <w:szCs w:val="28"/>
        </w:rPr>
        <w:t>Технический регламент Таможенного союза</w:t>
      </w:r>
      <w:r w:rsidRPr="0033017A">
        <w:rPr>
          <w:rFonts w:ascii="Times New Roman" w:hAnsi="Times New Roman" w:cs="Times New Roman"/>
          <w:color w:val="000000" w:themeColor="text1"/>
          <w:sz w:val="28"/>
          <w:szCs w:val="28"/>
        </w:rPr>
        <w:t xml:space="preserve">. О безопасности колесных </w:t>
      </w:r>
      <w:r w:rsidR="00D832C4" w:rsidRPr="0033017A">
        <w:rPr>
          <w:rFonts w:ascii="Times New Roman" w:hAnsi="Times New Roman" w:cs="Times New Roman"/>
          <w:color w:val="000000" w:themeColor="text1"/>
          <w:sz w:val="28"/>
          <w:szCs w:val="28"/>
        </w:rPr>
        <w:t xml:space="preserve">транспортных средств», </w:t>
      </w:r>
      <w:r w:rsidRPr="0033017A">
        <w:rPr>
          <w:rFonts w:ascii="Times New Roman" w:hAnsi="Times New Roman" w:cs="Times New Roman"/>
          <w:color w:val="000000" w:themeColor="text1"/>
          <w:sz w:val="28"/>
          <w:szCs w:val="28"/>
        </w:rPr>
        <w:t>утвержден</w:t>
      </w:r>
      <w:r w:rsidR="000F4293" w:rsidRPr="0033017A">
        <w:rPr>
          <w:rFonts w:ascii="Times New Roman" w:hAnsi="Times New Roman" w:cs="Times New Roman"/>
          <w:color w:val="000000" w:themeColor="text1"/>
          <w:sz w:val="28"/>
          <w:szCs w:val="28"/>
        </w:rPr>
        <w:t>ному</w:t>
      </w:r>
      <w:r w:rsidR="00D07D09" w:rsidRPr="0033017A">
        <w:rPr>
          <w:rFonts w:ascii="Times New Roman" w:hAnsi="Times New Roman" w:cs="Times New Roman"/>
          <w:color w:val="000000" w:themeColor="text1"/>
          <w:sz w:val="28"/>
          <w:szCs w:val="28"/>
        </w:rPr>
        <w:t xml:space="preserve">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w:t>
      </w:r>
      <w:r w:rsidR="00D832C4" w:rsidRPr="0033017A">
        <w:rPr>
          <w:rFonts w:ascii="Times New Roman" w:hAnsi="Times New Roman" w:cs="Times New Roman"/>
          <w:color w:val="000000" w:themeColor="text1"/>
          <w:sz w:val="28"/>
          <w:szCs w:val="28"/>
        </w:rPr>
        <w:t xml:space="preserve">нного союза от 09.12.2011 </w:t>
      </w:r>
      <w:r w:rsidR="008C42FF" w:rsidRPr="0033017A">
        <w:rPr>
          <w:rFonts w:ascii="Times New Roman" w:hAnsi="Times New Roman" w:cs="Times New Roman"/>
          <w:color w:val="000000" w:themeColor="text1"/>
          <w:sz w:val="28"/>
          <w:szCs w:val="28"/>
        </w:rPr>
        <w:br/>
      </w:r>
      <w:r w:rsidR="00D832C4" w:rsidRPr="0033017A">
        <w:rPr>
          <w:rFonts w:ascii="Times New Roman" w:hAnsi="Times New Roman" w:cs="Times New Roman"/>
          <w:color w:val="000000" w:themeColor="text1"/>
          <w:sz w:val="28"/>
          <w:szCs w:val="28"/>
        </w:rPr>
        <w:t>№ 877</w:t>
      </w:r>
      <w:r w:rsidR="006E585E" w:rsidRPr="0033017A">
        <w:rPr>
          <w:rFonts w:ascii="Times New Roman" w:hAnsi="Times New Roman" w:cs="Times New Roman"/>
          <w:color w:val="000000" w:themeColor="text1"/>
          <w:sz w:val="28"/>
          <w:szCs w:val="28"/>
        </w:rPr>
        <w:t>, относятся транспортные средства, предназначенные для перевозки грузов</w:t>
      </w:r>
      <w:r w:rsidRPr="0033017A">
        <w:rPr>
          <w:rFonts w:ascii="Times New Roman" w:hAnsi="Times New Roman" w:cs="Times New Roman"/>
          <w:color w:val="000000" w:themeColor="text1"/>
          <w:sz w:val="28"/>
          <w:szCs w:val="28"/>
        </w:rPr>
        <w:t>?</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согласно техническому регламенту </w:t>
      </w:r>
      <w:r w:rsidR="006E585E" w:rsidRPr="0033017A">
        <w:rPr>
          <w:rFonts w:ascii="Times New Roman" w:hAnsi="Times New Roman" w:cs="Times New Roman"/>
          <w:color w:val="000000" w:themeColor="text1"/>
          <w:sz w:val="28"/>
          <w:szCs w:val="28"/>
        </w:rPr>
        <w:t>ТР ТС 018</w:t>
      </w:r>
      <w:r w:rsidRPr="0033017A">
        <w:rPr>
          <w:rFonts w:ascii="Times New Roman" w:hAnsi="Times New Roman" w:cs="Times New Roman"/>
          <w:color w:val="000000" w:themeColor="text1"/>
          <w:sz w:val="28"/>
          <w:szCs w:val="28"/>
        </w:rPr>
        <w:t>/2011 «</w:t>
      </w:r>
      <w:r w:rsidR="00CA70D6" w:rsidRPr="0033017A">
        <w:rPr>
          <w:rFonts w:ascii="Times New Roman" w:hAnsi="Times New Roman" w:cs="Times New Roman"/>
          <w:color w:val="000000" w:themeColor="text1"/>
          <w:sz w:val="28"/>
          <w:szCs w:val="28"/>
        </w:rPr>
        <w:t>Технический регламент Таможенного союза</w:t>
      </w:r>
      <w:r w:rsidRPr="0033017A">
        <w:rPr>
          <w:rFonts w:ascii="Times New Roman" w:hAnsi="Times New Roman" w:cs="Times New Roman"/>
          <w:color w:val="000000" w:themeColor="text1"/>
          <w:sz w:val="28"/>
          <w:szCs w:val="28"/>
        </w:rPr>
        <w:t xml:space="preserve">. О безопасности </w:t>
      </w:r>
      <w:r w:rsidR="00D832C4" w:rsidRPr="0033017A">
        <w:rPr>
          <w:rFonts w:ascii="Times New Roman" w:hAnsi="Times New Roman" w:cs="Times New Roman"/>
          <w:color w:val="000000" w:themeColor="text1"/>
          <w:sz w:val="28"/>
          <w:szCs w:val="28"/>
        </w:rPr>
        <w:t xml:space="preserve">колесных транспортных средств», </w:t>
      </w:r>
      <w:r w:rsidRPr="0033017A">
        <w:rPr>
          <w:rFonts w:ascii="Times New Roman" w:hAnsi="Times New Roman" w:cs="Times New Roman"/>
          <w:color w:val="000000" w:themeColor="text1"/>
          <w:sz w:val="28"/>
          <w:szCs w:val="28"/>
        </w:rPr>
        <w:t>утвержден</w:t>
      </w:r>
      <w:r w:rsidR="000F4293" w:rsidRPr="0033017A">
        <w:rPr>
          <w:rFonts w:ascii="Times New Roman" w:hAnsi="Times New Roman" w:cs="Times New Roman"/>
          <w:color w:val="000000" w:themeColor="text1"/>
          <w:sz w:val="28"/>
          <w:szCs w:val="28"/>
        </w:rPr>
        <w:t>ному</w:t>
      </w:r>
      <w:r w:rsidR="00FF3878" w:rsidRPr="0033017A">
        <w:rPr>
          <w:rFonts w:ascii="Times New Roman" w:hAnsi="Times New Roman" w:cs="Times New Roman"/>
          <w:color w:val="000000" w:themeColor="text1"/>
          <w:sz w:val="28"/>
          <w:szCs w:val="28"/>
        </w:rPr>
        <w:t xml:space="preserve">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09.12.2011 № 877), изготовление транспортных средств из бывших в употреблении компонентов?</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является формой проверки выполнения требований к транспортным средствам, находящимся в эксплуатации, согласно </w:t>
      </w:r>
      <w:r w:rsidR="006E585E" w:rsidRPr="0033017A">
        <w:rPr>
          <w:rFonts w:ascii="Times New Roman" w:hAnsi="Times New Roman" w:cs="Times New Roman"/>
          <w:color w:val="000000" w:themeColor="text1"/>
          <w:sz w:val="28"/>
          <w:szCs w:val="28"/>
        </w:rPr>
        <w:t>ТР ТС 018</w:t>
      </w:r>
      <w:r w:rsidRPr="0033017A">
        <w:rPr>
          <w:rFonts w:ascii="Times New Roman" w:hAnsi="Times New Roman" w:cs="Times New Roman"/>
          <w:color w:val="000000" w:themeColor="text1"/>
          <w:sz w:val="28"/>
          <w:szCs w:val="28"/>
        </w:rPr>
        <w:t>/2011 «</w:t>
      </w:r>
      <w:r w:rsidR="00CA70D6" w:rsidRPr="0033017A">
        <w:rPr>
          <w:rFonts w:ascii="Times New Roman" w:hAnsi="Times New Roman" w:cs="Times New Roman"/>
          <w:color w:val="000000" w:themeColor="text1"/>
          <w:sz w:val="28"/>
          <w:szCs w:val="28"/>
        </w:rPr>
        <w:t>Технический регламент Таможенного союза</w:t>
      </w:r>
      <w:r w:rsidRPr="0033017A">
        <w:rPr>
          <w:rFonts w:ascii="Times New Roman" w:hAnsi="Times New Roman" w:cs="Times New Roman"/>
          <w:color w:val="000000" w:themeColor="text1"/>
          <w:sz w:val="28"/>
          <w:szCs w:val="28"/>
        </w:rPr>
        <w:t xml:space="preserve">. </w:t>
      </w:r>
      <w:r w:rsidR="00CA70D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 безопасности</w:t>
      </w:r>
      <w:r w:rsidR="00D832C4" w:rsidRPr="0033017A">
        <w:rPr>
          <w:rFonts w:ascii="Times New Roman" w:hAnsi="Times New Roman" w:cs="Times New Roman"/>
          <w:color w:val="000000" w:themeColor="text1"/>
          <w:sz w:val="28"/>
          <w:szCs w:val="28"/>
        </w:rPr>
        <w:t xml:space="preserve"> колесных транспортных средств», </w:t>
      </w:r>
      <w:r w:rsidRPr="0033017A">
        <w:rPr>
          <w:rFonts w:ascii="Times New Roman" w:hAnsi="Times New Roman" w:cs="Times New Roman"/>
          <w:color w:val="000000" w:themeColor="text1"/>
          <w:sz w:val="28"/>
          <w:szCs w:val="28"/>
        </w:rPr>
        <w:t>утвержден</w:t>
      </w:r>
      <w:r w:rsidR="000F4293" w:rsidRPr="0033017A">
        <w:rPr>
          <w:rFonts w:ascii="Times New Roman" w:hAnsi="Times New Roman" w:cs="Times New Roman"/>
          <w:color w:val="000000" w:themeColor="text1"/>
          <w:sz w:val="28"/>
          <w:szCs w:val="28"/>
        </w:rPr>
        <w:t>ному</w:t>
      </w:r>
      <w:r w:rsidR="0001357E" w:rsidRPr="0033017A">
        <w:rPr>
          <w:rFonts w:ascii="Times New Roman" w:hAnsi="Times New Roman" w:cs="Times New Roman"/>
          <w:color w:val="000000" w:themeColor="text1"/>
          <w:sz w:val="28"/>
          <w:szCs w:val="28"/>
        </w:rPr>
        <w:t xml:space="preserve">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w:t>
      </w:r>
      <w:r w:rsidR="00D832C4" w:rsidRPr="0033017A">
        <w:rPr>
          <w:rFonts w:ascii="Times New Roman" w:hAnsi="Times New Roman" w:cs="Times New Roman"/>
          <w:color w:val="000000" w:themeColor="text1"/>
          <w:sz w:val="28"/>
          <w:szCs w:val="28"/>
        </w:rPr>
        <w:t>нного союза от 09.12.2011 № 877</w:t>
      </w:r>
      <w:r w:rsidRPr="0033017A">
        <w:rPr>
          <w:rFonts w:ascii="Times New Roman" w:hAnsi="Times New Roman" w:cs="Times New Roman"/>
          <w:color w:val="000000" w:themeColor="text1"/>
          <w:sz w:val="28"/>
          <w:szCs w:val="28"/>
        </w:rPr>
        <w:t>?</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классификационные требования установлены для транспортных средств, предназначенных дл</w:t>
      </w:r>
      <w:r w:rsidR="0006665B" w:rsidRPr="0033017A">
        <w:rPr>
          <w:rFonts w:ascii="Times New Roman" w:hAnsi="Times New Roman" w:cs="Times New Roman"/>
          <w:color w:val="000000" w:themeColor="text1"/>
          <w:sz w:val="28"/>
          <w:szCs w:val="28"/>
        </w:rPr>
        <w:t xml:space="preserve">я перевозки грузов, категории </w:t>
      </w:r>
      <w:r w:rsidR="0006665B" w:rsidRPr="0033017A">
        <w:rPr>
          <w:rFonts w:ascii="Times New Roman" w:hAnsi="Times New Roman" w:cs="Times New Roman"/>
          <w:color w:val="000000" w:themeColor="text1"/>
          <w:sz w:val="28"/>
          <w:szCs w:val="28"/>
        </w:rPr>
        <w:br/>
      </w:r>
      <w:r w:rsidR="0006665B" w:rsidRPr="0033017A">
        <w:rPr>
          <w:rFonts w:ascii="Times New Roman" w:hAnsi="Times New Roman" w:cs="Times New Roman"/>
          <w:color w:val="000000" w:themeColor="text1"/>
          <w:sz w:val="28"/>
          <w:szCs w:val="28"/>
          <w:lang w:val="en-US"/>
        </w:rPr>
        <w:t>N</w:t>
      </w:r>
      <w:r w:rsidR="0006665B" w:rsidRPr="0033017A">
        <w:rPr>
          <w:rFonts w:ascii="Times New Roman" w:hAnsi="Times New Roman" w:cs="Times New Roman"/>
          <w:color w:val="000000" w:themeColor="text1"/>
          <w:sz w:val="28"/>
          <w:szCs w:val="28"/>
        </w:rPr>
        <w:t>, согласно</w:t>
      </w:r>
      <w:r w:rsidRPr="0033017A">
        <w:rPr>
          <w:rFonts w:ascii="Times New Roman" w:hAnsi="Times New Roman" w:cs="Times New Roman"/>
          <w:color w:val="000000" w:themeColor="text1"/>
          <w:sz w:val="28"/>
          <w:szCs w:val="28"/>
        </w:rPr>
        <w:t xml:space="preserve"> </w:t>
      </w:r>
      <w:r w:rsidR="006E585E" w:rsidRPr="0033017A">
        <w:rPr>
          <w:rFonts w:ascii="Times New Roman" w:hAnsi="Times New Roman" w:cs="Times New Roman"/>
          <w:color w:val="000000" w:themeColor="text1"/>
          <w:sz w:val="28"/>
          <w:szCs w:val="28"/>
        </w:rPr>
        <w:t>ТР ТС 018</w:t>
      </w:r>
      <w:r w:rsidRPr="0033017A">
        <w:rPr>
          <w:rFonts w:ascii="Times New Roman" w:hAnsi="Times New Roman" w:cs="Times New Roman"/>
          <w:color w:val="000000" w:themeColor="text1"/>
          <w:sz w:val="28"/>
          <w:szCs w:val="28"/>
        </w:rPr>
        <w:t>/2011 «</w:t>
      </w:r>
      <w:r w:rsidR="00CA70D6" w:rsidRPr="0033017A">
        <w:rPr>
          <w:rFonts w:ascii="Times New Roman" w:hAnsi="Times New Roman" w:cs="Times New Roman"/>
          <w:color w:val="000000" w:themeColor="text1"/>
          <w:sz w:val="28"/>
          <w:szCs w:val="28"/>
        </w:rPr>
        <w:t>Технический регламент Таможенного союза</w:t>
      </w:r>
      <w:r w:rsidRPr="0033017A">
        <w:rPr>
          <w:rFonts w:ascii="Times New Roman" w:hAnsi="Times New Roman" w:cs="Times New Roman"/>
          <w:color w:val="000000" w:themeColor="text1"/>
          <w:sz w:val="28"/>
          <w:szCs w:val="28"/>
        </w:rPr>
        <w:t xml:space="preserve">. О безопасности </w:t>
      </w:r>
      <w:r w:rsidR="00D832C4" w:rsidRPr="0033017A">
        <w:rPr>
          <w:rFonts w:ascii="Times New Roman" w:hAnsi="Times New Roman" w:cs="Times New Roman"/>
          <w:color w:val="000000" w:themeColor="text1"/>
          <w:sz w:val="28"/>
          <w:szCs w:val="28"/>
        </w:rPr>
        <w:t xml:space="preserve">колесных транспортных средств», </w:t>
      </w:r>
      <w:r w:rsidRPr="0033017A">
        <w:rPr>
          <w:rFonts w:ascii="Times New Roman" w:hAnsi="Times New Roman" w:cs="Times New Roman"/>
          <w:color w:val="000000" w:themeColor="text1"/>
          <w:sz w:val="28"/>
          <w:szCs w:val="28"/>
        </w:rPr>
        <w:t>утвержден</w:t>
      </w:r>
      <w:r w:rsidR="0006665B" w:rsidRPr="0033017A">
        <w:rPr>
          <w:rFonts w:ascii="Times New Roman" w:hAnsi="Times New Roman" w:cs="Times New Roman"/>
          <w:color w:val="000000" w:themeColor="text1"/>
          <w:sz w:val="28"/>
          <w:szCs w:val="28"/>
        </w:rPr>
        <w:t xml:space="preserve">ному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w:t>
      </w:r>
      <w:r w:rsidR="00D832C4" w:rsidRPr="0033017A">
        <w:rPr>
          <w:rFonts w:ascii="Times New Roman" w:hAnsi="Times New Roman" w:cs="Times New Roman"/>
          <w:color w:val="000000" w:themeColor="text1"/>
          <w:sz w:val="28"/>
          <w:szCs w:val="28"/>
        </w:rPr>
        <w:t>от 09.12.2011 № 877</w:t>
      </w:r>
      <w:r w:rsidRPr="0033017A">
        <w:rPr>
          <w:rFonts w:ascii="Times New Roman" w:hAnsi="Times New Roman" w:cs="Times New Roman"/>
          <w:color w:val="000000" w:themeColor="text1"/>
          <w:sz w:val="28"/>
          <w:szCs w:val="28"/>
        </w:rPr>
        <w:t>?</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какой категории согласно </w:t>
      </w:r>
      <w:r w:rsidR="006E585E" w:rsidRPr="0033017A">
        <w:rPr>
          <w:rFonts w:ascii="Times New Roman" w:hAnsi="Times New Roman" w:cs="Times New Roman"/>
          <w:color w:val="000000" w:themeColor="text1"/>
          <w:sz w:val="28"/>
          <w:szCs w:val="28"/>
        </w:rPr>
        <w:t>ТР ТС 018</w:t>
      </w:r>
      <w:r w:rsidRPr="0033017A">
        <w:rPr>
          <w:rFonts w:ascii="Times New Roman" w:hAnsi="Times New Roman" w:cs="Times New Roman"/>
          <w:color w:val="000000" w:themeColor="text1"/>
          <w:sz w:val="28"/>
          <w:szCs w:val="28"/>
        </w:rPr>
        <w:t>/2011 «</w:t>
      </w:r>
      <w:r w:rsidR="00CA70D6" w:rsidRPr="0033017A">
        <w:rPr>
          <w:rFonts w:ascii="Times New Roman" w:hAnsi="Times New Roman" w:cs="Times New Roman"/>
          <w:color w:val="000000" w:themeColor="text1"/>
          <w:sz w:val="28"/>
          <w:szCs w:val="28"/>
        </w:rPr>
        <w:t>Технический регламент Таможенного союза</w:t>
      </w:r>
      <w:r w:rsidRPr="0033017A">
        <w:rPr>
          <w:rFonts w:ascii="Times New Roman" w:hAnsi="Times New Roman" w:cs="Times New Roman"/>
          <w:color w:val="000000" w:themeColor="text1"/>
          <w:sz w:val="28"/>
          <w:szCs w:val="28"/>
        </w:rPr>
        <w:t xml:space="preserve">. О безопасности </w:t>
      </w:r>
      <w:r w:rsidR="00D832C4" w:rsidRPr="0033017A">
        <w:rPr>
          <w:rFonts w:ascii="Times New Roman" w:hAnsi="Times New Roman" w:cs="Times New Roman"/>
          <w:color w:val="000000" w:themeColor="text1"/>
          <w:sz w:val="28"/>
          <w:szCs w:val="28"/>
        </w:rPr>
        <w:t xml:space="preserve">колесных транспортных средств», </w:t>
      </w:r>
      <w:r w:rsidRPr="0033017A">
        <w:rPr>
          <w:rFonts w:ascii="Times New Roman" w:hAnsi="Times New Roman" w:cs="Times New Roman"/>
          <w:color w:val="000000" w:themeColor="text1"/>
          <w:sz w:val="28"/>
          <w:szCs w:val="28"/>
        </w:rPr>
        <w:t>утвержден</w:t>
      </w:r>
      <w:r w:rsidR="000F4293" w:rsidRPr="0033017A">
        <w:rPr>
          <w:rFonts w:ascii="Times New Roman" w:hAnsi="Times New Roman" w:cs="Times New Roman"/>
          <w:color w:val="000000" w:themeColor="text1"/>
          <w:sz w:val="28"/>
          <w:szCs w:val="28"/>
        </w:rPr>
        <w:t>ному</w:t>
      </w:r>
      <w:r w:rsidR="00C57B80" w:rsidRPr="0033017A">
        <w:rPr>
          <w:rFonts w:ascii="Times New Roman" w:hAnsi="Times New Roman" w:cs="Times New Roman"/>
          <w:color w:val="000000" w:themeColor="text1"/>
          <w:sz w:val="28"/>
          <w:szCs w:val="28"/>
        </w:rPr>
        <w:t xml:space="preserve">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w:t>
      </w:r>
      <w:r w:rsidR="00D832C4" w:rsidRPr="0033017A">
        <w:rPr>
          <w:rFonts w:ascii="Times New Roman" w:hAnsi="Times New Roman" w:cs="Times New Roman"/>
          <w:color w:val="000000" w:themeColor="text1"/>
          <w:sz w:val="28"/>
          <w:szCs w:val="28"/>
        </w:rPr>
        <w:t xml:space="preserve">нного союза от 09.12.2011 </w:t>
      </w:r>
      <w:r w:rsidR="008C42FF" w:rsidRPr="0033017A">
        <w:rPr>
          <w:rFonts w:ascii="Times New Roman" w:hAnsi="Times New Roman" w:cs="Times New Roman"/>
          <w:color w:val="000000" w:themeColor="text1"/>
          <w:sz w:val="28"/>
          <w:szCs w:val="28"/>
        </w:rPr>
        <w:br/>
      </w:r>
      <w:r w:rsidR="00D832C4" w:rsidRPr="0033017A">
        <w:rPr>
          <w:rFonts w:ascii="Times New Roman" w:hAnsi="Times New Roman" w:cs="Times New Roman"/>
          <w:color w:val="000000" w:themeColor="text1"/>
          <w:sz w:val="28"/>
          <w:szCs w:val="28"/>
        </w:rPr>
        <w:t>№ 877,</w:t>
      </w:r>
      <w:r w:rsidRPr="0033017A">
        <w:rPr>
          <w:rFonts w:ascii="Times New Roman" w:hAnsi="Times New Roman" w:cs="Times New Roman"/>
          <w:color w:val="000000" w:themeColor="text1"/>
          <w:sz w:val="28"/>
          <w:szCs w:val="28"/>
        </w:rPr>
        <w:t xml:space="preserve"> относятся транспортные средства, предназначенные для перевозки грузов, имеющие технически допустимую максимальную массу </w:t>
      </w:r>
      <w:r w:rsidR="00CA70D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более 12 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установка автоцистерн для перевозки нефтепродуктов на транспортных средствах с двигателем, работающем на газе, </w:t>
      </w:r>
      <w:r w:rsidRPr="0033017A">
        <w:rPr>
          <w:rFonts w:ascii="Times New Roman" w:hAnsi="Times New Roman" w:cs="Times New Roman"/>
          <w:color w:val="000000" w:themeColor="text1"/>
          <w:sz w:val="28"/>
          <w:szCs w:val="28"/>
        </w:rPr>
        <w:br/>
      </w:r>
      <w:r w:rsidR="000F4293" w:rsidRPr="0033017A">
        <w:rPr>
          <w:rFonts w:ascii="Times New Roman" w:hAnsi="Times New Roman" w:cs="Times New Roman"/>
          <w:color w:val="000000" w:themeColor="text1"/>
          <w:sz w:val="28"/>
          <w:szCs w:val="28"/>
        </w:rPr>
        <w:t xml:space="preserve">согласно </w:t>
      </w:r>
      <w:r w:rsidR="006E585E" w:rsidRPr="0033017A">
        <w:rPr>
          <w:rFonts w:ascii="Times New Roman" w:hAnsi="Times New Roman" w:cs="Times New Roman"/>
          <w:color w:val="000000" w:themeColor="text1"/>
          <w:sz w:val="28"/>
          <w:szCs w:val="28"/>
        </w:rPr>
        <w:t>ТР ТС 018</w:t>
      </w:r>
      <w:r w:rsidRPr="0033017A">
        <w:rPr>
          <w:rFonts w:ascii="Times New Roman" w:hAnsi="Times New Roman" w:cs="Times New Roman"/>
          <w:color w:val="000000" w:themeColor="text1"/>
          <w:sz w:val="28"/>
          <w:szCs w:val="28"/>
        </w:rPr>
        <w:t>/2011 «</w:t>
      </w:r>
      <w:r w:rsidR="00CA70D6" w:rsidRPr="0033017A">
        <w:rPr>
          <w:rFonts w:ascii="Times New Roman" w:hAnsi="Times New Roman" w:cs="Times New Roman"/>
          <w:color w:val="000000" w:themeColor="text1"/>
          <w:sz w:val="28"/>
          <w:szCs w:val="28"/>
        </w:rPr>
        <w:t>Технический регламент Таможенного союза</w:t>
      </w:r>
      <w:r w:rsidRPr="0033017A">
        <w:rPr>
          <w:rFonts w:ascii="Times New Roman" w:hAnsi="Times New Roman" w:cs="Times New Roman"/>
          <w:color w:val="000000" w:themeColor="text1"/>
          <w:sz w:val="28"/>
          <w:szCs w:val="28"/>
        </w:rPr>
        <w:t xml:space="preserve">. </w:t>
      </w:r>
      <w:r w:rsidR="00732F7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 безопасности</w:t>
      </w:r>
      <w:r w:rsidR="006E1224" w:rsidRPr="0033017A">
        <w:rPr>
          <w:rFonts w:ascii="Times New Roman" w:hAnsi="Times New Roman" w:cs="Times New Roman"/>
          <w:color w:val="000000" w:themeColor="text1"/>
          <w:sz w:val="28"/>
          <w:szCs w:val="28"/>
        </w:rPr>
        <w:t xml:space="preserve"> колесных транспортных средств», </w:t>
      </w:r>
      <w:r w:rsidRPr="0033017A">
        <w:rPr>
          <w:rFonts w:ascii="Times New Roman" w:hAnsi="Times New Roman" w:cs="Times New Roman"/>
          <w:color w:val="000000" w:themeColor="text1"/>
          <w:sz w:val="28"/>
          <w:szCs w:val="28"/>
        </w:rPr>
        <w:t>утвержден</w:t>
      </w:r>
      <w:r w:rsidR="000F4293" w:rsidRPr="0033017A">
        <w:rPr>
          <w:rFonts w:ascii="Times New Roman" w:hAnsi="Times New Roman" w:cs="Times New Roman"/>
          <w:color w:val="000000" w:themeColor="text1"/>
          <w:sz w:val="28"/>
          <w:szCs w:val="28"/>
        </w:rPr>
        <w:t>ному</w:t>
      </w:r>
      <w:r w:rsidR="0021248A" w:rsidRPr="0033017A">
        <w:rPr>
          <w:rFonts w:ascii="Times New Roman" w:hAnsi="Times New Roman" w:cs="Times New Roman"/>
          <w:color w:val="000000" w:themeColor="text1"/>
          <w:sz w:val="28"/>
          <w:szCs w:val="28"/>
        </w:rPr>
        <w:t xml:space="preserve">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от 09.12.2011 </w:t>
      </w:r>
      <w:r w:rsidR="00732F7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877?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документом должно быть подтверждено соответствие требованиям безопасности сосудов автоцистерн, предназначенных </w:t>
      </w:r>
      <w:r w:rsidRPr="0033017A">
        <w:rPr>
          <w:rFonts w:ascii="Times New Roman" w:hAnsi="Times New Roman" w:cs="Times New Roman"/>
          <w:color w:val="000000" w:themeColor="text1"/>
          <w:sz w:val="28"/>
          <w:szCs w:val="28"/>
        </w:rPr>
        <w:br/>
        <w:t xml:space="preserve">для перевозки сжиженных углеводородных газов на давление </w:t>
      </w:r>
      <w:r w:rsidRPr="0033017A">
        <w:rPr>
          <w:rFonts w:ascii="Times New Roman" w:hAnsi="Times New Roman" w:cs="Times New Roman"/>
          <w:color w:val="000000" w:themeColor="text1"/>
          <w:sz w:val="28"/>
          <w:szCs w:val="28"/>
        </w:rPr>
        <w:br/>
        <w:t xml:space="preserve">до 1,8 </w:t>
      </w:r>
      <w:r w:rsidR="007D2459" w:rsidRPr="0033017A">
        <w:rPr>
          <w:rFonts w:ascii="Times New Roman" w:hAnsi="Times New Roman" w:cs="Times New Roman"/>
          <w:color w:val="000000" w:themeColor="text1"/>
          <w:sz w:val="28"/>
          <w:szCs w:val="28"/>
        </w:rPr>
        <w:t>МПа</w:t>
      </w:r>
      <w:r w:rsidRPr="0033017A">
        <w:rPr>
          <w:rFonts w:ascii="Times New Roman" w:hAnsi="Times New Roman" w:cs="Times New Roman"/>
          <w:color w:val="000000" w:themeColor="text1"/>
          <w:sz w:val="28"/>
          <w:szCs w:val="28"/>
        </w:rPr>
        <w:t xml:space="preserve"> согласно </w:t>
      </w:r>
      <w:r w:rsidR="006E585E" w:rsidRPr="0033017A">
        <w:rPr>
          <w:rFonts w:ascii="Times New Roman" w:hAnsi="Times New Roman" w:cs="Times New Roman"/>
          <w:color w:val="000000" w:themeColor="text1"/>
          <w:sz w:val="28"/>
          <w:szCs w:val="28"/>
        </w:rPr>
        <w:t>ТР ТС 018</w:t>
      </w:r>
      <w:r w:rsidRPr="0033017A">
        <w:rPr>
          <w:rFonts w:ascii="Times New Roman" w:hAnsi="Times New Roman" w:cs="Times New Roman"/>
          <w:color w:val="000000" w:themeColor="text1"/>
          <w:sz w:val="28"/>
          <w:szCs w:val="28"/>
        </w:rPr>
        <w:t>/2011 «</w:t>
      </w:r>
      <w:r w:rsidR="00CA70D6" w:rsidRPr="0033017A">
        <w:rPr>
          <w:rFonts w:ascii="Times New Roman" w:hAnsi="Times New Roman" w:cs="Times New Roman"/>
          <w:color w:val="000000" w:themeColor="text1"/>
          <w:sz w:val="28"/>
          <w:szCs w:val="28"/>
        </w:rPr>
        <w:t>Технический регламент Таможенного союза</w:t>
      </w:r>
      <w:r w:rsidRPr="0033017A">
        <w:rPr>
          <w:rFonts w:ascii="Times New Roman" w:hAnsi="Times New Roman" w:cs="Times New Roman"/>
          <w:color w:val="000000" w:themeColor="text1"/>
          <w:sz w:val="28"/>
          <w:szCs w:val="28"/>
        </w:rPr>
        <w:t>. О безопасности</w:t>
      </w:r>
      <w:r w:rsidR="006E1224" w:rsidRPr="0033017A">
        <w:rPr>
          <w:rFonts w:ascii="Times New Roman" w:hAnsi="Times New Roman" w:cs="Times New Roman"/>
          <w:color w:val="000000" w:themeColor="text1"/>
          <w:sz w:val="28"/>
          <w:szCs w:val="28"/>
        </w:rPr>
        <w:t xml:space="preserve"> колесных транспортных средств», </w:t>
      </w:r>
      <w:r w:rsidRPr="0033017A">
        <w:rPr>
          <w:rFonts w:ascii="Times New Roman" w:hAnsi="Times New Roman" w:cs="Times New Roman"/>
          <w:color w:val="000000" w:themeColor="text1"/>
          <w:sz w:val="28"/>
          <w:szCs w:val="28"/>
        </w:rPr>
        <w:t>утвержден</w:t>
      </w:r>
      <w:r w:rsidR="006E1224" w:rsidRPr="0033017A">
        <w:rPr>
          <w:rFonts w:ascii="Times New Roman" w:hAnsi="Times New Roman" w:cs="Times New Roman"/>
          <w:color w:val="000000" w:themeColor="text1"/>
          <w:sz w:val="28"/>
          <w:szCs w:val="28"/>
        </w:rPr>
        <w:t>ному</w:t>
      </w:r>
      <w:r w:rsidR="00171B4F" w:rsidRPr="0033017A">
        <w:rPr>
          <w:rFonts w:ascii="Times New Roman" w:hAnsi="Times New Roman" w:cs="Times New Roman"/>
          <w:color w:val="000000" w:themeColor="text1"/>
          <w:sz w:val="28"/>
          <w:szCs w:val="28"/>
        </w:rPr>
        <w:t xml:space="preserve">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w:t>
      </w:r>
      <w:r w:rsidR="006E1224" w:rsidRPr="0033017A">
        <w:rPr>
          <w:rFonts w:ascii="Times New Roman" w:hAnsi="Times New Roman" w:cs="Times New Roman"/>
          <w:color w:val="000000" w:themeColor="text1"/>
          <w:sz w:val="28"/>
          <w:szCs w:val="28"/>
        </w:rPr>
        <w:t xml:space="preserve">нного союза от 09.12.2011 </w:t>
      </w:r>
      <w:r w:rsidR="008C42FF" w:rsidRPr="0033017A">
        <w:rPr>
          <w:rFonts w:ascii="Times New Roman" w:hAnsi="Times New Roman" w:cs="Times New Roman"/>
          <w:color w:val="000000" w:themeColor="text1"/>
          <w:sz w:val="28"/>
          <w:szCs w:val="28"/>
        </w:rPr>
        <w:br/>
      </w:r>
      <w:r w:rsidR="006E1224" w:rsidRPr="0033017A">
        <w:rPr>
          <w:rFonts w:ascii="Times New Roman" w:hAnsi="Times New Roman" w:cs="Times New Roman"/>
          <w:color w:val="000000" w:themeColor="text1"/>
          <w:sz w:val="28"/>
          <w:szCs w:val="28"/>
        </w:rPr>
        <w:t>№ 877</w:t>
      </w:r>
      <w:r w:rsidRPr="0033017A">
        <w:rPr>
          <w:rFonts w:ascii="Times New Roman" w:hAnsi="Times New Roman" w:cs="Times New Roman"/>
          <w:color w:val="000000" w:themeColor="text1"/>
          <w:sz w:val="28"/>
          <w:szCs w:val="28"/>
        </w:rPr>
        <w:t>?</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количеством противооткатных упоров должно быть укомплектовано каждое транспортное средство, предназначенное </w:t>
      </w:r>
      <w:r w:rsidRPr="0033017A">
        <w:rPr>
          <w:rFonts w:ascii="Times New Roman" w:hAnsi="Times New Roman" w:cs="Times New Roman"/>
          <w:color w:val="000000" w:themeColor="text1"/>
          <w:sz w:val="28"/>
          <w:szCs w:val="28"/>
        </w:rPr>
        <w:br/>
        <w:t xml:space="preserve">для перевозки опасных грузов, согласно </w:t>
      </w:r>
      <w:r w:rsidR="006E585E" w:rsidRPr="0033017A">
        <w:rPr>
          <w:rFonts w:ascii="Times New Roman" w:hAnsi="Times New Roman" w:cs="Times New Roman"/>
          <w:color w:val="000000" w:themeColor="text1"/>
          <w:sz w:val="28"/>
          <w:szCs w:val="28"/>
        </w:rPr>
        <w:t>ТР ТС 018</w:t>
      </w:r>
      <w:r w:rsidRPr="0033017A">
        <w:rPr>
          <w:rFonts w:ascii="Times New Roman" w:hAnsi="Times New Roman" w:cs="Times New Roman"/>
          <w:color w:val="000000" w:themeColor="text1"/>
          <w:sz w:val="28"/>
          <w:szCs w:val="28"/>
        </w:rPr>
        <w:t>/2011 «</w:t>
      </w:r>
      <w:r w:rsidR="00CA70D6" w:rsidRPr="0033017A">
        <w:rPr>
          <w:rFonts w:ascii="Times New Roman" w:hAnsi="Times New Roman" w:cs="Times New Roman"/>
          <w:color w:val="000000" w:themeColor="text1"/>
          <w:sz w:val="28"/>
          <w:szCs w:val="28"/>
        </w:rPr>
        <w:t>Технический регламент Таможенного союза</w:t>
      </w:r>
      <w:r w:rsidRPr="0033017A">
        <w:rPr>
          <w:rFonts w:ascii="Times New Roman" w:hAnsi="Times New Roman" w:cs="Times New Roman"/>
          <w:color w:val="000000" w:themeColor="text1"/>
          <w:sz w:val="28"/>
          <w:szCs w:val="28"/>
        </w:rPr>
        <w:t xml:space="preserve">. О безопасности </w:t>
      </w:r>
      <w:r w:rsidR="000F4293" w:rsidRPr="0033017A">
        <w:rPr>
          <w:rFonts w:ascii="Times New Roman" w:hAnsi="Times New Roman" w:cs="Times New Roman"/>
          <w:color w:val="000000" w:themeColor="text1"/>
          <w:sz w:val="28"/>
          <w:szCs w:val="28"/>
        </w:rPr>
        <w:t xml:space="preserve">колесных транспортных средств», </w:t>
      </w:r>
      <w:r w:rsidRPr="0033017A">
        <w:rPr>
          <w:rFonts w:ascii="Times New Roman" w:hAnsi="Times New Roman" w:cs="Times New Roman"/>
          <w:color w:val="000000" w:themeColor="text1"/>
          <w:sz w:val="28"/>
          <w:szCs w:val="28"/>
        </w:rPr>
        <w:t>утвержден</w:t>
      </w:r>
      <w:r w:rsidR="000F4293" w:rsidRPr="0033017A">
        <w:rPr>
          <w:rFonts w:ascii="Times New Roman" w:hAnsi="Times New Roman" w:cs="Times New Roman"/>
          <w:color w:val="000000" w:themeColor="text1"/>
          <w:sz w:val="28"/>
          <w:szCs w:val="28"/>
        </w:rPr>
        <w:t>ному</w:t>
      </w:r>
      <w:r w:rsidR="00C82C8B" w:rsidRPr="0033017A">
        <w:rPr>
          <w:rFonts w:ascii="Times New Roman" w:hAnsi="Times New Roman" w:cs="Times New Roman"/>
          <w:color w:val="000000" w:themeColor="text1"/>
          <w:sz w:val="28"/>
          <w:szCs w:val="28"/>
        </w:rPr>
        <w:t xml:space="preserve">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w:t>
      </w:r>
      <w:r w:rsidR="000F4293" w:rsidRPr="0033017A">
        <w:rPr>
          <w:rFonts w:ascii="Times New Roman" w:hAnsi="Times New Roman" w:cs="Times New Roman"/>
          <w:color w:val="000000" w:themeColor="text1"/>
          <w:sz w:val="28"/>
          <w:szCs w:val="28"/>
        </w:rPr>
        <w:t xml:space="preserve">нного союза </w:t>
      </w:r>
      <w:r w:rsidR="008C42FF" w:rsidRPr="0033017A">
        <w:rPr>
          <w:rFonts w:ascii="Times New Roman" w:hAnsi="Times New Roman" w:cs="Times New Roman"/>
          <w:color w:val="000000" w:themeColor="text1"/>
          <w:sz w:val="28"/>
          <w:szCs w:val="28"/>
        </w:rPr>
        <w:br/>
      </w:r>
      <w:r w:rsidR="000F4293" w:rsidRPr="0033017A">
        <w:rPr>
          <w:rFonts w:ascii="Times New Roman" w:hAnsi="Times New Roman" w:cs="Times New Roman"/>
          <w:color w:val="000000" w:themeColor="text1"/>
          <w:sz w:val="28"/>
          <w:szCs w:val="28"/>
        </w:rPr>
        <w:t>от 09.12.2011 № 877</w:t>
      </w:r>
      <w:r w:rsidRPr="0033017A">
        <w:rPr>
          <w:rFonts w:ascii="Times New Roman" w:hAnsi="Times New Roman" w:cs="Times New Roman"/>
          <w:color w:val="000000" w:themeColor="text1"/>
          <w:sz w:val="28"/>
          <w:szCs w:val="28"/>
        </w:rPr>
        <w:t>?</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Подлежат ли учету в органах Ростехнадзора транспортируемые сосуды (цистерны), относящиеся к оборудованию под давлением?</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документе на транспортное средство должны содержаться сведения о конструкции, принципе действия, характеристиках (свойствах) транспортного средства и указания, необходимые </w:t>
      </w:r>
      <w:r w:rsidRPr="0033017A">
        <w:rPr>
          <w:rFonts w:ascii="Times New Roman" w:hAnsi="Times New Roman" w:cs="Times New Roman"/>
          <w:color w:val="000000" w:themeColor="text1"/>
          <w:sz w:val="28"/>
          <w:szCs w:val="28"/>
        </w:rPr>
        <w:br/>
        <w:t>для правильной и безопасной его эксплуатации, согласно ТР ТС 001/2011 «</w:t>
      </w:r>
      <w:r w:rsidR="00CA70D6" w:rsidRPr="0033017A">
        <w:rPr>
          <w:rFonts w:ascii="Times New Roman" w:hAnsi="Times New Roman" w:cs="Times New Roman"/>
          <w:color w:val="000000" w:themeColor="text1"/>
          <w:sz w:val="28"/>
          <w:szCs w:val="28"/>
        </w:rPr>
        <w:t>Технический регламент Таможенного союза</w:t>
      </w:r>
      <w:r w:rsidRPr="0033017A">
        <w:rPr>
          <w:rFonts w:ascii="Times New Roman" w:hAnsi="Times New Roman" w:cs="Times New Roman"/>
          <w:color w:val="000000" w:themeColor="text1"/>
          <w:sz w:val="28"/>
          <w:szCs w:val="28"/>
        </w:rPr>
        <w:t>. О безопасности желез</w:t>
      </w:r>
      <w:r w:rsidR="000F4293" w:rsidRPr="0033017A">
        <w:rPr>
          <w:rFonts w:ascii="Times New Roman" w:hAnsi="Times New Roman" w:cs="Times New Roman"/>
          <w:color w:val="000000" w:themeColor="text1"/>
          <w:sz w:val="28"/>
          <w:szCs w:val="28"/>
        </w:rPr>
        <w:t xml:space="preserve">нодорожного подвижного состава», </w:t>
      </w:r>
      <w:r w:rsidRPr="0033017A">
        <w:rPr>
          <w:rFonts w:ascii="Times New Roman" w:hAnsi="Times New Roman" w:cs="Times New Roman"/>
          <w:color w:val="000000" w:themeColor="text1"/>
          <w:sz w:val="28"/>
          <w:szCs w:val="28"/>
        </w:rPr>
        <w:t>утвержден</w:t>
      </w:r>
      <w:r w:rsidR="000F4293" w:rsidRPr="0033017A">
        <w:rPr>
          <w:rFonts w:ascii="Times New Roman" w:hAnsi="Times New Roman" w:cs="Times New Roman"/>
          <w:color w:val="000000" w:themeColor="text1"/>
          <w:sz w:val="28"/>
          <w:szCs w:val="28"/>
        </w:rPr>
        <w:t>ному</w:t>
      </w:r>
      <w:r w:rsidRPr="0033017A">
        <w:rPr>
          <w:rFonts w:ascii="Times New Roman" w:hAnsi="Times New Roman" w:cs="Times New Roman"/>
          <w:color w:val="000000" w:themeColor="text1"/>
          <w:sz w:val="28"/>
          <w:szCs w:val="28"/>
        </w:rPr>
        <w:t xml:space="preserve"> 15.07.2011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5E5AD5"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710 </w:t>
      </w:r>
      <w:r w:rsidR="000901C9" w:rsidRPr="0033017A">
        <w:rPr>
          <w:rFonts w:ascii="Times New Roman" w:hAnsi="Times New Roman" w:cs="Times New Roman"/>
          <w:color w:val="000000" w:themeColor="text1"/>
          <w:sz w:val="28"/>
          <w:szCs w:val="28"/>
        </w:rPr>
        <w:t>комисси</w:t>
      </w:r>
      <w:r w:rsidR="000F4293" w:rsidRPr="0033017A">
        <w:rPr>
          <w:rFonts w:ascii="Times New Roman" w:hAnsi="Times New Roman" w:cs="Times New Roman"/>
          <w:color w:val="000000" w:themeColor="text1"/>
          <w:sz w:val="28"/>
          <w:szCs w:val="28"/>
        </w:rPr>
        <w:t>и Таможенного союза</w:t>
      </w:r>
      <w:r w:rsidRPr="0033017A">
        <w:rPr>
          <w:rFonts w:ascii="Times New Roman" w:hAnsi="Times New Roman" w:cs="Times New Roman"/>
          <w:color w:val="000000" w:themeColor="text1"/>
          <w:sz w:val="28"/>
          <w:szCs w:val="28"/>
        </w:rPr>
        <w:t>?</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включается в обязательном порядке </w:t>
      </w:r>
      <w:r w:rsidRPr="0033017A">
        <w:rPr>
          <w:rFonts w:ascii="Times New Roman" w:hAnsi="Times New Roman" w:cs="Times New Roman"/>
          <w:color w:val="000000" w:themeColor="text1"/>
          <w:sz w:val="28"/>
          <w:szCs w:val="28"/>
        </w:rPr>
        <w:br/>
        <w:t xml:space="preserve">в маркировку железнодорожного подвижного состава </w:t>
      </w:r>
      <w:r w:rsidRPr="0033017A">
        <w:rPr>
          <w:rFonts w:ascii="Times New Roman" w:hAnsi="Times New Roman" w:cs="Times New Roman"/>
          <w:color w:val="000000" w:themeColor="text1"/>
          <w:sz w:val="28"/>
          <w:szCs w:val="28"/>
        </w:rPr>
        <w:br/>
        <w:t>согласно ТР ТС 001/2011 «</w:t>
      </w:r>
      <w:r w:rsidR="00CA70D6" w:rsidRPr="0033017A">
        <w:rPr>
          <w:rFonts w:ascii="Times New Roman" w:hAnsi="Times New Roman" w:cs="Times New Roman"/>
          <w:color w:val="000000" w:themeColor="text1"/>
          <w:sz w:val="28"/>
          <w:szCs w:val="28"/>
        </w:rPr>
        <w:t>Технический регламент Таможенного союза</w:t>
      </w:r>
      <w:r w:rsidRPr="0033017A">
        <w:rPr>
          <w:rFonts w:ascii="Times New Roman" w:hAnsi="Times New Roman" w:cs="Times New Roman"/>
          <w:color w:val="000000" w:themeColor="text1"/>
          <w:sz w:val="28"/>
          <w:szCs w:val="28"/>
        </w:rPr>
        <w:t xml:space="preserve">.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 безопасности железн</w:t>
      </w:r>
      <w:r w:rsidR="000F4293" w:rsidRPr="0033017A">
        <w:rPr>
          <w:rFonts w:ascii="Times New Roman" w:hAnsi="Times New Roman" w:cs="Times New Roman"/>
          <w:color w:val="000000" w:themeColor="text1"/>
          <w:sz w:val="28"/>
          <w:szCs w:val="28"/>
        </w:rPr>
        <w:t xml:space="preserve">одорожного подвижного состава», </w:t>
      </w:r>
      <w:r w:rsidRPr="0033017A">
        <w:rPr>
          <w:rFonts w:ascii="Times New Roman" w:hAnsi="Times New Roman" w:cs="Times New Roman"/>
          <w:color w:val="000000" w:themeColor="text1"/>
          <w:sz w:val="28"/>
          <w:szCs w:val="28"/>
        </w:rPr>
        <w:t>утвержден</w:t>
      </w:r>
      <w:r w:rsidR="0097362D" w:rsidRPr="0033017A">
        <w:rPr>
          <w:rFonts w:ascii="Times New Roman" w:hAnsi="Times New Roman" w:cs="Times New Roman"/>
          <w:color w:val="000000" w:themeColor="text1"/>
          <w:sz w:val="28"/>
          <w:szCs w:val="28"/>
        </w:rPr>
        <w:t>ному</w:t>
      </w:r>
      <w:r w:rsidRPr="0033017A">
        <w:rPr>
          <w:rFonts w:ascii="Times New Roman" w:hAnsi="Times New Roman" w:cs="Times New Roman"/>
          <w:color w:val="000000" w:themeColor="text1"/>
          <w:sz w:val="28"/>
          <w:szCs w:val="28"/>
        </w:rPr>
        <w:t xml:space="preserve"> 15.07.2011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710 </w:t>
      </w:r>
      <w:r w:rsidR="000901C9" w:rsidRPr="0033017A">
        <w:rPr>
          <w:rFonts w:ascii="Times New Roman" w:hAnsi="Times New Roman" w:cs="Times New Roman"/>
          <w:color w:val="000000" w:themeColor="text1"/>
          <w:sz w:val="28"/>
          <w:szCs w:val="28"/>
        </w:rPr>
        <w:t>комисси</w:t>
      </w:r>
      <w:r w:rsidR="000F4293" w:rsidRPr="0033017A">
        <w:rPr>
          <w:rFonts w:ascii="Times New Roman" w:hAnsi="Times New Roman" w:cs="Times New Roman"/>
          <w:color w:val="000000" w:themeColor="text1"/>
          <w:sz w:val="28"/>
          <w:szCs w:val="28"/>
        </w:rPr>
        <w:t>и Таможенного союза</w:t>
      </w:r>
      <w:r w:rsidRPr="0033017A">
        <w:rPr>
          <w:rFonts w:ascii="Times New Roman" w:hAnsi="Times New Roman" w:cs="Times New Roman"/>
          <w:color w:val="000000" w:themeColor="text1"/>
          <w:sz w:val="28"/>
          <w:szCs w:val="28"/>
        </w:rPr>
        <w:t>?</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устройствами должны быть оборудованы грузовые локомотивы в обязательном порядке согласно ТР ТС 001/2011 «</w:t>
      </w:r>
      <w:r w:rsidR="00CA70D6" w:rsidRPr="0033017A">
        <w:rPr>
          <w:rFonts w:ascii="Times New Roman" w:hAnsi="Times New Roman" w:cs="Times New Roman"/>
          <w:color w:val="000000" w:themeColor="text1"/>
          <w:sz w:val="28"/>
          <w:szCs w:val="28"/>
        </w:rPr>
        <w:t>Технический регламент Таможенного союза</w:t>
      </w:r>
      <w:r w:rsidRPr="0033017A">
        <w:rPr>
          <w:rFonts w:ascii="Times New Roman" w:hAnsi="Times New Roman" w:cs="Times New Roman"/>
          <w:color w:val="000000" w:themeColor="text1"/>
          <w:sz w:val="28"/>
          <w:szCs w:val="28"/>
        </w:rPr>
        <w:t>. О безопасности железн</w:t>
      </w:r>
      <w:r w:rsidR="000F4293" w:rsidRPr="0033017A">
        <w:rPr>
          <w:rFonts w:ascii="Times New Roman" w:hAnsi="Times New Roman" w:cs="Times New Roman"/>
          <w:color w:val="000000" w:themeColor="text1"/>
          <w:sz w:val="28"/>
          <w:szCs w:val="28"/>
        </w:rPr>
        <w:t xml:space="preserve">одорожного подвижного состава», </w:t>
      </w:r>
      <w:r w:rsidRPr="0033017A">
        <w:rPr>
          <w:rFonts w:ascii="Times New Roman" w:hAnsi="Times New Roman" w:cs="Times New Roman"/>
          <w:color w:val="000000" w:themeColor="text1"/>
          <w:sz w:val="28"/>
          <w:szCs w:val="28"/>
        </w:rPr>
        <w:t>утвержден</w:t>
      </w:r>
      <w:r w:rsidR="000F4293" w:rsidRPr="0033017A">
        <w:rPr>
          <w:rFonts w:ascii="Times New Roman" w:hAnsi="Times New Roman" w:cs="Times New Roman"/>
          <w:color w:val="000000" w:themeColor="text1"/>
          <w:sz w:val="28"/>
          <w:szCs w:val="28"/>
        </w:rPr>
        <w:t>ному</w:t>
      </w:r>
      <w:r w:rsidRPr="0033017A">
        <w:rPr>
          <w:rFonts w:ascii="Times New Roman" w:hAnsi="Times New Roman" w:cs="Times New Roman"/>
          <w:color w:val="000000" w:themeColor="text1"/>
          <w:sz w:val="28"/>
          <w:szCs w:val="28"/>
        </w:rPr>
        <w:t xml:space="preserve"> 15.07.2011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710 </w:t>
      </w:r>
      <w:r w:rsidR="000901C9" w:rsidRPr="0033017A">
        <w:rPr>
          <w:rFonts w:ascii="Times New Roman" w:hAnsi="Times New Roman" w:cs="Times New Roman"/>
          <w:color w:val="000000" w:themeColor="text1"/>
          <w:sz w:val="28"/>
          <w:szCs w:val="28"/>
        </w:rPr>
        <w:t>комисси</w:t>
      </w:r>
      <w:r w:rsidR="000F4293" w:rsidRPr="0033017A">
        <w:rPr>
          <w:rFonts w:ascii="Times New Roman" w:hAnsi="Times New Roman" w:cs="Times New Roman"/>
          <w:color w:val="000000" w:themeColor="text1"/>
          <w:sz w:val="28"/>
          <w:szCs w:val="28"/>
        </w:rPr>
        <w:t>и Таможенного союза</w:t>
      </w:r>
      <w:r w:rsidRPr="0033017A">
        <w:rPr>
          <w:rFonts w:ascii="Times New Roman" w:hAnsi="Times New Roman" w:cs="Times New Roman"/>
          <w:color w:val="000000" w:themeColor="text1"/>
          <w:sz w:val="28"/>
          <w:szCs w:val="28"/>
        </w:rPr>
        <w:t>?</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дополнительными устройствами в обязательном порядке должны быть оборудованы маневровые локомотивы, обслуживаемые одним машинистом, согласно ТР ТС 001/2011 «</w:t>
      </w:r>
      <w:r w:rsidR="00CA70D6" w:rsidRPr="0033017A">
        <w:rPr>
          <w:rFonts w:ascii="Times New Roman" w:hAnsi="Times New Roman" w:cs="Times New Roman"/>
          <w:color w:val="000000" w:themeColor="text1"/>
          <w:sz w:val="28"/>
          <w:szCs w:val="28"/>
        </w:rPr>
        <w:t>Технический регламент Таможенного союза</w:t>
      </w:r>
      <w:r w:rsidRPr="0033017A">
        <w:rPr>
          <w:rFonts w:ascii="Times New Roman" w:hAnsi="Times New Roman" w:cs="Times New Roman"/>
          <w:color w:val="000000" w:themeColor="text1"/>
          <w:sz w:val="28"/>
          <w:szCs w:val="28"/>
        </w:rPr>
        <w:t>. О безопасности железн</w:t>
      </w:r>
      <w:r w:rsidR="000F4293" w:rsidRPr="0033017A">
        <w:rPr>
          <w:rFonts w:ascii="Times New Roman" w:hAnsi="Times New Roman" w:cs="Times New Roman"/>
          <w:color w:val="000000" w:themeColor="text1"/>
          <w:sz w:val="28"/>
          <w:szCs w:val="28"/>
        </w:rPr>
        <w:t xml:space="preserve">одорожного подвижного состава», </w:t>
      </w:r>
      <w:r w:rsidRPr="0033017A">
        <w:rPr>
          <w:rFonts w:ascii="Times New Roman" w:hAnsi="Times New Roman" w:cs="Times New Roman"/>
          <w:color w:val="000000" w:themeColor="text1"/>
          <w:sz w:val="28"/>
          <w:szCs w:val="28"/>
        </w:rPr>
        <w:t>утвержден</w:t>
      </w:r>
      <w:r w:rsidR="000F4293" w:rsidRPr="0033017A">
        <w:rPr>
          <w:rFonts w:ascii="Times New Roman" w:hAnsi="Times New Roman" w:cs="Times New Roman"/>
          <w:color w:val="000000" w:themeColor="text1"/>
          <w:sz w:val="28"/>
          <w:szCs w:val="28"/>
        </w:rPr>
        <w:t>ному</w:t>
      </w:r>
      <w:r w:rsidRPr="0033017A">
        <w:rPr>
          <w:rFonts w:ascii="Times New Roman" w:hAnsi="Times New Roman" w:cs="Times New Roman"/>
          <w:color w:val="000000" w:themeColor="text1"/>
          <w:sz w:val="28"/>
          <w:szCs w:val="28"/>
        </w:rPr>
        <w:t xml:space="preserve"> 15.07.2011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710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основное оборудование не должно устанавливаться на котле специальных типов вагонов-цистерн в обязательном порядке согласно </w:t>
      </w:r>
      <w:r w:rsidRPr="0033017A">
        <w:rPr>
          <w:rFonts w:ascii="Times New Roman" w:hAnsi="Times New Roman" w:cs="Times New Roman"/>
          <w:color w:val="000000" w:themeColor="text1"/>
          <w:sz w:val="28"/>
          <w:szCs w:val="28"/>
        </w:rPr>
        <w:br/>
        <w:t>ТР ТС 001/2011 «</w:t>
      </w:r>
      <w:r w:rsidR="00CA70D6" w:rsidRPr="0033017A">
        <w:rPr>
          <w:rFonts w:ascii="Times New Roman" w:hAnsi="Times New Roman" w:cs="Times New Roman"/>
          <w:color w:val="000000" w:themeColor="text1"/>
          <w:sz w:val="28"/>
          <w:szCs w:val="28"/>
        </w:rPr>
        <w:t>Технический регламент Таможенного союза</w:t>
      </w:r>
      <w:r w:rsidRPr="0033017A">
        <w:rPr>
          <w:rFonts w:ascii="Times New Roman" w:hAnsi="Times New Roman" w:cs="Times New Roman"/>
          <w:color w:val="000000" w:themeColor="text1"/>
          <w:sz w:val="28"/>
          <w:szCs w:val="28"/>
        </w:rPr>
        <w:t xml:space="preserve">.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 безопасности железн</w:t>
      </w:r>
      <w:r w:rsidR="000F4293" w:rsidRPr="0033017A">
        <w:rPr>
          <w:rFonts w:ascii="Times New Roman" w:hAnsi="Times New Roman" w:cs="Times New Roman"/>
          <w:color w:val="000000" w:themeColor="text1"/>
          <w:sz w:val="28"/>
          <w:szCs w:val="28"/>
        </w:rPr>
        <w:t xml:space="preserve">одорожного подвижного состава», </w:t>
      </w:r>
      <w:r w:rsidRPr="0033017A">
        <w:rPr>
          <w:rFonts w:ascii="Times New Roman" w:hAnsi="Times New Roman" w:cs="Times New Roman"/>
          <w:color w:val="000000" w:themeColor="text1"/>
          <w:sz w:val="28"/>
          <w:szCs w:val="28"/>
        </w:rPr>
        <w:t>утвержден</w:t>
      </w:r>
      <w:r w:rsidR="000F4293" w:rsidRPr="0033017A">
        <w:rPr>
          <w:rFonts w:ascii="Times New Roman" w:hAnsi="Times New Roman" w:cs="Times New Roman"/>
          <w:color w:val="000000" w:themeColor="text1"/>
          <w:sz w:val="28"/>
          <w:szCs w:val="28"/>
        </w:rPr>
        <w:t>ному</w:t>
      </w:r>
      <w:r w:rsidRPr="0033017A">
        <w:rPr>
          <w:rFonts w:ascii="Times New Roman" w:hAnsi="Times New Roman" w:cs="Times New Roman"/>
          <w:color w:val="000000" w:themeColor="text1"/>
          <w:sz w:val="28"/>
          <w:szCs w:val="28"/>
        </w:rPr>
        <w:t xml:space="preserve"> 15.07.2011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710 </w:t>
      </w:r>
      <w:r w:rsidR="000901C9" w:rsidRPr="0033017A">
        <w:rPr>
          <w:rFonts w:ascii="Times New Roman" w:hAnsi="Times New Roman" w:cs="Times New Roman"/>
          <w:color w:val="000000" w:themeColor="text1"/>
          <w:sz w:val="28"/>
          <w:szCs w:val="28"/>
        </w:rPr>
        <w:t>комисси</w:t>
      </w:r>
      <w:r w:rsidR="000F4293" w:rsidRPr="0033017A">
        <w:rPr>
          <w:rFonts w:ascii="Times New Roman" w:hAnsi="Times New Roman" w:cs="Times New Roman"/>
          <w:color w:val="000000" w:themeColor="text1"/>
          <w:sz w:val="28"/>
          <w:szCs w:val="28"/>
        </w:rPr>
        <w:t>и Таможенного союза</w:t>
      </w:r>
      <w:r w:rsidRPr="0033017A">
        <w:rPr>
          <w:rFonts w:ascii="Times New Roman" w:hAnsi="Times New Roman" w:cs="Times New Roman"/>
          <w:color w:val="000000" w:themeColor="text1"/>
          <w:sz w:val="28"/>
          <w:szCs w:val="28"/>
        </w:rPr>
        <w:t>?</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оборудование не должно устанавливаться на котле </w:t>
      </w:r>
      <w:r w:rsidRPr="0033017A">
        <w:rPr>
          <w:rFonts w:ascii="Times New Roman" w:hAnsi="Times New Roman" w:cs="Times New Roman"/>
          <w:color w:val="000000" w:themeColor="text1"/>
          <w:sz w:val="28"/>
          <w:szCs w:val="28"/>
        </w:rPr>
        <w:br/>
        <w:t xml:space="preserve">вагона-цистерны специального типа в обязательном порядке </w:t>
      </w:r>
      <w:r w:rsidRPr="0033017A">
        <w:rPr>
          <w:rFonts w:ascii="Times New Roman" w:hAnsi="Times New Roman" w:cs="Times New Roman"/>
          <w:color w:val="000000" w:themeColor="text1"/>
          <w:sz w:val="28"/>
          <w:szCs w:val="28"/>
        </w:rPr>
        <w:br/>
        <w:t>согласно ТР ТС 001/2011 «</w:t>
      </w:r>
      <w:r w:rsidR="00CA70D6" w:rsidRPr="0033017A">
        <w:rPr>
          <w:rFonts w:ascii="Times New Roman" w:hAnsi="Times New Roman" w:cs="Times New Roman"/>
          <w:color w:val="000000" w:themeColor="text1"/>
          <w:sz w:val="28"/>
          <w:szCs w:val="28"/>
        </w:rPr>
        <w:t>Технический регламент Таможенного союза</w:t>
      </w:r>
      <w:r w:rsidRPr="0033017A">
        <w:rPr>
          <w:rFonts w:ascii="Times New Roman" w:hAnsi="Times New Roman" w:cs="Times New Roman"/>
          <w:color w:val="000000" w:themeColor="text1"/>
          <w:sz w:val="28"/>
          <w:szCs w:val="28"/>
        </w:rPr>
        <w:t xml:space="preserve">.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 безопасности железн</w:t>
      </w:r>
      <w:r w:rsidR="000F4293" w:rsidRPr="0033017A">
        <w:rPr>
          <w:rFonts w:ascii="Times New Roman" w:hAnsi="Times New Roman" w:cs="Times New Roman"/>
          <w:color w:val="000000" w:themeColor="text1"/>
          <w:sz w:val="28"/>
          <w:szCs w:val="28"/>
        </w:rPr>
        <w:t xml:space="preserve">одорожного подвижного состава», </w:t>
      </w:r>
      <w:r w:rsidRPr="0033017A">
        <w:rPr>
          <w:rFonts w:ascii="Times New Roman" w:hAnsi="Times New Roman" w:cs="Times New Roman"/>
          <w:color w:val="000000" w:themeColor="text1"/>
          <w:sz w:val="28"/>
          <w:szCs w:val="28"/>
        </w:rPr>
        <w:t>утвержден</w:t>
      </w:r>
      <w:r w:rsidR="000F4293" w:rsidRPr="0033017A">
        <w:rPr>
          <w:rFonts w:ascii="Times New Roman" w:hAnsi="Times New Roman" w:cs="Times New Roman"/>
          <w:color w:val="000000" w:themeColor="text1"/>
          <w:sz w:val="28"/>
          <w:szCs w:val="28"/>
        </w:rPr>
        <w:t>ному</w:t>
      </w:r>
      <w:r w:rsidRPr="0033017A">
        <w:rPr>
          <w:rFonts w:ascii="Times New Roman" w:hAnsi="Times New Roman" w:cs="Times New Roman"/>
          <w:color w:val="000000" w:themeColor="text1"/>
          <w:sz w:val="28"/>
          <w:szCs w:val="28"/>
        </w:rPr>
        <w:t xml:space="preserve"> 15.07.2011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710 </w:t>
      </w:r>
      <w:r w:rsidR="000901C9" w:rsidRPr="0033017A">
        <w:rPr>
          <w:rFonts w:ascii="Times New Roman" w:hAnsi="Times New Roman" w:cs="Times New Roman"/>
          <w:color w:val="000000" w:themeColor="text1"/>
          <w:sz w:val="28"/>
          <w:szCs w:val="28"/>
        </w:rPr>
        <w:t>комисси</w:t>
      </w:r>
      <w:r w:rsidR="000F4293" w:rsidRPr="0033017A">
        <w:rPr>
          <w:rFonts w:ascii="Times New Roman" w:hAnsi="Times New Roman" w:cs="Times New Roman"/>
          <w:color w:val="000000" w:themeColor="text1"/>
          <w:sz w:val="28"/>
          <w:szCs w:val="28"/>
        </w:rPr>
        <w:t>и Таможенного союза</w:t>
      </w:r>
      <w:r w:rsidRPr="0033017A">
        <w:rPr>
          <w:rFonts w:ascii="Times New Roman" w:hAnsi="Times New Roman" w:cs="Times New Roman"/>
          <w:color w:val="000000" w:themeColor="text1"/>
          <w:sz w:val="28"/>
          <w:szCs w:val="28"/>
        </w:rPr>
        <w:t>?</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меры принимаются для защиты от статического электричества транспортных средств, предназначенных для перевозки нефтепродуктов, согласно </w:t>
      </w:r>
      <w:r w:rsidR="006E585E" w:rsidRPr="0033017A">
        <w:rPr>
          <w:rFonts w:ascii="Times New Roman" w:hAnsi="Times New Roman" w:cs="Times New Roman"/>
          <w:color w:val="000000" w:themeColor="text1"/>
          <w:sz w:val="28"/>
          <w:szCs w:val="28"/>
        </w:rPr>
        <w:t>ТР ТС 018</w:t>
      </w:r>
      <w:r w:rsidRPr="0033017A">
        <w:rPr>
          <w:rFonts w:ascii="Times New Roman" w:hAnsi="Times New Roman" w:cs="Times New Roman"/>
          <w:color w:val="000000" w:themeColor="text1"/>
          <w:sz w:val="28"/>
          <w:szCs w:val="28"/>
        </w:rPr>
        <w:t>/2011 «</w:t>
      </w:r>
      <w:r w:rsidR="00CA70D6" w:rsidRPr="0033017A">
        <w:rPr>
          <w:rFonts w:ascii="Times New Roman" w:hAnsi="Times New Roman" w:cs="Times New Roman"/>
          <w:color w:val="000000" w:themeColor="text1"/>
          <w:sz w:val="28"/>
          <w:szCs w:val="28"/>
        </w:rPr>
        <w:t>Технический регламент Таможенного союза</w:t>
      </w:r>
      <w:r w:rsidRPr="0033017A">
        <w:rPr>
          <w:rFonts w:ascii="Times New Roman" w:hAnsi="Times New Roman" w:cs="Times New Roman"/>
          <w:color w:val="000000" w:themeColor="text1"/>
          <w:sz w:val="28"/>
          <w:szCs w:val="28"/>
        </w:rPr>
        <w:t xml:space="preserve">.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 безопасности </w:t>
      </w:r>
      <w:r w:rsidR="000F4293" w:rsidRPr="0033017A">
        <w:rPr>
          <w:rFonts w:ascii="Times New Roman" w:hAnsi="Times New Roman" w:cs="Times New Roman"/>
          <w:color w:val="000000" w:themeColor="text1"/>
          <w:sz w:val="28"/>
          <w:szCs w:val="28"/>
        </w:rPr>
        <w:t xml:space="preserve">колесных транспортных средств», </w:t>
      </w:r>
      <w:r w:rsidRPr="0033017A">
        <w:rPr>
          <w:rFonts w:ascii="Times New Roman" w:hAnsi="Times New Roman" w:cs="Times New Roman"/>
          <w:color w:val="000000" w:themeColor="text1"/>
          <w:sz w:val="28"/>
          <w:szCs w:val="28"/>
        </w:rPr>
        <w:t>утвержден</w:t>
      </w:r>
      <w:r w:rsidR="000F4293" w:rsidRPr="0033017A">
        <w:rPr>
          <w:rFonts w:ascii="Times New Roman" w:hAnsi="Times New Roman" w:cs="Times New Roman"/>
          <w:color w:val="000000" w:themeColor="text1"/>
          <w:sz w:val="28"/>
          <w:szCs w:val="28"/>
        </w:rPr>
        <w:t>ному</w:t>
      </w:r>
      <w:r w:rsidR="0097362D" w:rsidRPr="0033017A">
        <w:rPr>
          <w:rFonts w:ascii="Times New Roman" w:hAnsi="Times New Roman" w:cs="Times New Roman"/>
          <w:color w:val="000000" w:themeColor="text1"/>
          <w:sz w:val="28"/>
          <w:szCs w:val="28"/>
        </w:rPr>
        <w:t xml:space="preserve">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09.12.2011 № 877?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запорной арматуре сосуда автоцистерны, предназначенной для перевозки сжиженных углеводородных газов на давление до 1,8 </w:t>
      </w:r>
      <w:r w:rsidR="007D2459" w:rsidRPr="0033017A">
        <w:rPr>
          <w:rFonts w:ascii="Times New Roman" w:hAnsi="Times New Roman" w:cs="Times New Roman"/>
          <w:color w:val="000000" w:themeColor="text1"/>
          <w:sz w:val="28"/>
          <w:szCs w:val="28"/>
        </w:rPr>
        <w:t>МПа</w:t>
      </w:r>
      <w:r w:rsidRPr="0033017A">
        <w:rPr>
          <w:rFonts w:ascii="Times New Roman" w:hAnsi="Times New Roman" w:cs="Times New Roman"/>
          <w:color w:val="000000" w:themeColor="text1"/>
          <w:sz w:val="28"/>
          <w:szCs w:val="28"/>
        </w:rPr>
        <w:t xml:space="preserve">, согласно </w:t>
      </w:r>
      <w:r w:rsidR="006E585E" w:rsidRPr="0033017A">
        <w:rPr>
          <w:rFonts w:ascii="Times New Roman" w:hAnsi="Times New Roman" w:cs="Times New Roman"/>
          <w:color w:val="000000" w:themeColor="text1"/>
          <w:sz w:val="28"/>
          <w:szCs w:val="28"/>
        </w:rPr>
        <w:t>ТР ТС 018</w:t>
      </w:r>
      <w:r w:rsidRPr="0033017A">
        <w:rPr>
          <w:rFonts w:ascii="Times New Roman" w:hAnsi="Times New Roman" w:cs="Times New Roman"/>
          <w:color w:val="000000" w:themeColor="text1"/>
          <w:sz w:val="28"/>
          <w:szCs w:val="28"/>
        </w:rPr>
        <w:t>/2011 «</w:t>
      </w:r>
      <w:r w:rsidR="00CA70D6" w:rsidRPr="0033017A">
        <w:rPr>
          <w:rFonts w:ascii="Times New Roman" w:hAnsi="Times New Roman" w:cs="Times New Roman"/>
          <w:color w:val="000000" w:themeColor="text1"/>
          <w:sz w:val="28"/>
          <w:szCs w:val="28"/>
        </w:rPr>
        <w:t>Технический регламент Таможенного союза</w:t>
      </w:r>
      <w:r w:rsidRPr="0033017A">
        <w:rPr>
          <w:rFonts w:ascii="Times New Roman" w:hAnsi="Times New Roman" w:cs="Times New Roman"/>
          <w:color w:val="000000" w:themeColor="text1"/>
          <w:sz w:val="28"/>
          <w:szCs w:val="28"/>
        </w:rPr>
        <w:t>. О безопасности</w:t>
      </w:r>
      <w:r w:rsidR="000F4293" w:rsidRPr="0033017A">
        <w:rPr>
          <w:rFonts w:ascii="Times New Roman" w:hAnsi="Times New Roman" w:cs="Times New Roman"/>
          <w:color w:val="000000" w:themeColor="text1"/>
          <w:sz w:val="28"/>
          <w:szCs w:val="28"/>
        </w:rPr>
        <w:t xml:space="preserve"> колесных транспортных средств», </w:t>
      </w:r>
      <w:r w:rsidRPr="0033017A">
        <w:rPr>
          <w:rFonts w:ascii="Times New Roman" w:hAnsi="Times New Roman" w:cs="Times New Roman"/>
          <w:color w:val="000000" w:themeColor="text1"/>
          <w:sz w:val="28"/>
          <w:szCs w:val="28"/>
        </w:rPr>
        <w:t>утвержден</w:t>
      </w:r>
      <w:r w:rsidR="000F4293" w:rsidRPr="0033017A">
        <w:rPr>
          <w:rFonts w:ascii="Times New Roman" w:hAnsi="Times New Roman" w:cs="Times New Roman"/>
          <w:color w:val="000000" w:themeColor="text1"/>
          <w:sz w:val="28"/>
          <w:szCs w:val="28"/>
        </w:rPr>
        <w:t>ному</w:t>
      </w:r>
      <w:r w:rsidR="0094030D" w:rsidRPr="0033017A">
        <w:rPr>
          <w:rFonts w:ascii="Times New Roman" w:hAnsi="Times New Roman" w:cs="Times New Roman"/>
          <w:color w:val="000000" w:themeColor="text1"/>
          <w:sz w:val="28"/>
          <w:szCs w:val="28"/>
        </w:rPr>
        <w:t xml:space="preserve">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w:t>
      </w:r>
      <w:r w:rsidR="000F4293" w:rsidRPr="0033017A">
        <w:rPr>
          <w:rFonts w:ascii="Times New Roman" w:hAnsi="Times New Roman" w:cs="Times New Roman"/>
          <w:color w:val="000000" w:themeColor="text1"/>
          <w:sz w:val="28"/>
          <w:szCs w:val="28"/>
        </w:rPr>
        <w:t>ного союза от 09.12.2011 № 877</w:t>
      </w:r>
      <w:r w:rsidRPr="0033017A">
        <w:rPr>
          <w:rFonts w:ascii="Times New Roman" w:hAnsi="Times New Roman" w:cs="Times New Roman"/>
          <w:color w:val="000000" w:themeColor="text1"/>
          <w:sz w:val="28"/>
          <w:szCs w:val="28"/>
        </w:rPr>
        <w:t>?</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клапанов для предотвращения повышения давления </w:t>
      </w:r>
      <w:r w:rsidRPr="0033017A">
        <w:rPr>
          <w:rFonts w:ascii="Times New Roman" w:hAnsi="Times New Roman" w:cs="Times New Roman"/>
          <w:color w:val="000000" w:themeColor="text1"/>
          <w:sz w:val="28"/>
          <w:szCs w:val="28"/>
        </w:rPr>
        <w:br/>
        <w:t xml:space="preserve">более установленной нормы должно быть на каждом сосуде автоцистерны, предназначенной для перевозки сжиженных углеводородных газов, согласно </w:t>
      </w:r>
      <w:r w:rsidR="006E585E" w:rsidRPr="0033017A">
        <w:rPr>
          <w:rFonts w:ascii="Times New Roman" w:hAnsi="Times New Roman" w:cs="Times New Roman"/>
          <w:color w:val="000000" w:themeColor="text1"/>
          <w:sz w:val="28"/>
          <w:szCs w:val="28"/>
        </w:rPr>
        <w:t>ТР ТС 018</w:t>
      </w:r>
      <w:r w:rsidRPr="0033017A">
        <w:rPr>
          <w:rFonts w:ascii="Times New Roman" w:hAnsi="Times New Roman" w:cs="Times New Roman"/>
          <w:color w:val="000000" w:themeColor="text1"/>
          <w:sz w:val="28"/>
          <w:szCs w:val="28"/>
        </w:rPr>
        <w:t>/2011 «</w:t>
      </w:r>
      <w:r w:rsidR="00CA70D6" w:rsidRPr="0033017A">
        <w:rPr>
          <w:rFonts w:ascii="Times New Roman" w:hAnsi="Times New Roman" w:cs="Times New Roman"/>
          <w:color w:val="000000" w:themeColor="text1"/>
          <w:sz w:val="28"/>
          <w:szCs w:val="28"/>
        </w:rPr>
        <w:t>Технический регламент Таможенного союза</w:t>
      </w:r>
      <w:r w:rsidRPr="0033017A">
        <w:rPr>
          <w:rFonts w:ascii="Times New Roman" w:hAnsi="Times New Roman" w:cs="Times New Roman"/>
          <w:color w:val="000000" w:themeColor="text1"/>
          <w:sz w:val="28"/>
          <w:szCs w:val="28"/>
        </w:rPr>
        <w:t xml:space="preserve">. О безопасности </w:t>
      </w:r>
      <w:r w:rsidR="000F4293" w:rsidRPr="0033017A">
        <w:rPr>
          <w:rFonts w:ascii="Times New Roman" w:hAnsi="Times New Roman" w:cs="Times New Roman"/>
          <w:color w:val="000000" w:themeColor="text1"/>
          <w:sz w:val="28"/>
          <w:szCs w:val="28"/>
        </w:rPr>
        <w:t xml:space="preserve">колесных транспортных средств», </w:t>
      </w:r>
      <w:r w:rsidRPr="0033017A">
        <w:rPr>
          <w:rFonts w:ascii="Times New Roman" w:hAnsi="Times New Roman" w:cs="Times New Roman"/>
          <w:color w:val="000000" w:themeColor="text1"/>
          <w:sz w:val="28"/>
          <w:szCs w:val="28"/>
        </w:rPr>
        <w:t>утвержден</w:t>
      </w:r>
      <w:r w:rsidR="000F4293" w:rsidRPr="0033017A">
        <w:rPr>
          <w:rFonts w:ascii="Times New Roman" w:hAnsi="Times New Roman" w:cs="Times New Roman"/>
          <w:color w:val="000000" w:themeColor="text1"/>
          <w:sz w:val="28"/>
          <w:szCs w:val="28"/>
        </w:rPr>
        <w:t>ному</w:t>
      </w:r>
      <w:r w:rsidR="000C50E1" w:rsidRPr="0033017A">
        <w:rPr>
          <w:rFonts w:ascii="Times New Roman" w:hAnsi="Times New Roman" w:cs="Times New Roman"/>
          <w:color w:val="000000" w:themeColor="text1"/>
          <w:sz w:val="28"/>
          <w:szCs w:val="28"/>
        </w:rPr>
        <w:t xml:space="preserve">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w:t>
      </w:r>
      <w:r w:rsidR="000F4293" w:rsidRPr="0033017A">
        <w:rPr>
          <w:rFonts w:ascii="Times New Roman" w:hAnsi="Times New Roman" w:cs="Times New Roman"/>
          <w:color w:val="000000" w:themeColor="text1"/>
          <w:sz w:val="28"/>
          <w:szCs w:val="28"/>
        </w:rPr>
        <w:t xml:space="preserve">нного союза от 09.12.2011 </w:t>
      </w:r>
      <w:r w:rsidR="008C42FF" w:rsidRPr="0033017A">
        <w:rPr>
          <w:rFonts w:ascii="Times New Roman" w:hAnsi="Times New Roman" w:cs="Times New Roman"/>
          <w:color w:val="000000" w:themeColor="text1"/>
          <w:sz w:val="28"/>
          <w:szCs w:val="28"/>
        </w:rPr>
        <w:br/>
      </w:r>
      <w:r w:rsidR="000F4293" w:rsidRPr="0033017A">
        <w:rPr>
          <w:rFonts w:ascii="Times New Roman" w:hAnsi="Times New Roman" w:cs="Times New Roman"/>
          <w:color w:val="000000" w:themeColor="text1"/>
          <w:sz w:val="28"/>
          <w:szCs w:val="28"/>
        </w:rPr>
        <w:t>№ 877</w:t>
      </w:r>
      <w:r w:rsidRPr="0033017A">
        <w:rPr>
          <w:rFonts w:ascii="Times New Roman" w:hAnsi="Times New Roman" w:cs="Times New Roman"/>
          <w:color w:val="000000" w:themeColor="text1"/>
          <w:sz w:val="28"/>
          <w:szCs w:val="28"/>
        </w:rPr>
        <w:t>?</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давление должна выдерживать автоцистерна, предназначенная для перевозки нефтепродуктов, согласно </w:t>
      </w:r>
      <w:r w:rsidR="006E585E" w:rsidRPr="0033017A">
        <w:rPr>
          <w:rFonts w:ascii="Times New Roman" w:hAnsi="Times New Roman" w:cs="Times New Roman"/>
          <w:color w:val="000000" w:themeColor="text1"/>
          <w:sz w:val="28"/>
          <w:szCs w:val="28"/>
        </w:rPr>
        <w:t>ТР ТС 018</w:t>
      </w:r>
      <w:r w:rsidRPr="0033017A">
        <w:rPr>
          <w:rFonts w:ascii="Times New Roman" w:hAnsi="Times New Roman" w:cs="Times New Roman"/>
          <w:color w:val="000000" w:themeColor="text1"/>
          <w:sz w:val="28"/>
          <w:szCs w:val="28"/>
        </w:rPr>
        <w:t>/2011 «</w:t>
      </w:r>
      <w:r w:rsidR="00CA70D6" w:rsidRPr="0033017A">
        <w:rPr>
          <w:rFonts w:ascii="Times New Roman" w:hAnsi="Times New Roman" w:cs="Times New Roman"/>
          <w:color w:val="000000" w:themeColor="text1"/>
          <w:sz w:val="28"/>
          <w:szCs w:val="28"/>
        </w:rPr>
        <w:t>Технический регламент Таможенного союза</w:t>
      </w:r>
      <w:r w:rsidRPr="0033017A">
        <w:rPr>
          <w:rFonts w:ascii="Times New Roman" w:hAnsi="Times New Roman" w:cs="Times New Roman"/>
          <w:color w:val="000000" w:themeColor="text1"/>
          <w:sz w:val="28"/>
          <w:szCs w:val="28"/>
        </w:rPr>
        <w:t xml:space="preserve">. О безопасности </w:t>
      </w:r>
      <w:r w:rsidR="000F4293" w:rsidRPr="0033017A">
        <w:rPr>
          <w:rFonts w:ascii="Times New Roman" w:hAnsi="Times New Roman" w:cs="Times New Roman"/>
          <w:color w:val="000000" w:themeColor="text1"/>
          <w:sz w:val="28"/>
          <w:szCs w:val="28"/>
        </w:rPr>
        <w:t xml:space="preserve">колесных транспортных средств», </w:t>
      </w:r>
      <w:r w:rsidRPr="0033017A">
        <w:rPr>
          <w:rFonts w:ascii="Times New Roman" w:hAnsi="Times New Roman" w:cs="Times New Roman"/>
          <w:color w:val="000000" w:themeColor="text1"/>
          <w:sz w:val="28"/>
          <w:szCs w:val="28"/>
        </w:rPr>
        <w:t>утвержден</w:t>
      </w:r>
      <w:r w:rsidR="000F4293" w:rsidRPr="0033017A">
        <w:rPr>
          <w:rFonts w:ascii="Times New Roman" w:hAnsi="Times New Roman" w:cs="Times New Roman"/>
          <w:color w:val="000000" w:themeColor="text1"/>
          <w:sz w:val="28"/>
          <w:szCs w:val="28"/>
        </w:rPr>
        <w:t>ному</w:t>
      </w:r>
      <w:r w:rsidR="00330CBB" w:rsidRPr="0033017A">
        <w:rPr>
          <w:rFonts w:ascii="Times New Roman" w:hAnsi="Times New Roman" w:cs="Times New Roman"/>
          <w:color w:val="000000" w:themeColor="text1"/>
          <w:sz w:val="28"/>
          <w:szCs w:val="28"/>
        </w:rPr>
        <w:t xml:space="preserve">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w:t>
      </w:r>
      <w:r w:rsidR="000F4293" w:rsidRPr="0033017A">
        <w:rPr>
          <w:rFonts w:ascii="Times New Roman" w:hAnsi="Times New Roman" w:cs="Times New Roman"/>
          <w:color w:val="000000" w:themeColor="text1"/>
          <w:sz w:val="28"/>
          <w:szCs w:val="28"/>
        </w:rPr>
        <w:t xml:space="preserve">ного союза </w:t>
      </w:r>
      <w:r w:rsidR="008C42FF" w:rsidRPr="0033017A">
        <w:rPr>
          <w:rFonts w:ascii="Times New Roman" w:hAnsi="Times New Roman" w:cs="Times New Roman"/>
          <w:color w:val="000000" w:themeColor="text1"/>
          <w:sz w:val="28"/>
          <w:szCs w:val="28"/>
        </w:rPr>
        <w:br/>
      </w:r>
      <w:r w:rsidR="000F4293" w:rsidRPr="0033017A">
        <w:rPr>
          <w:rFonts w:ascii="Times New Roman" w:hAnsi="Times New Roman" w:cs="Times New Roman"/>
          <w:color w:val="000000" w:themeColor="text1"/>
          <w:sz w:val="28"/>
          <w:szCs w:val="28"/>
        </w:rPr>
        <w:t>от 09.12.2011 № 877</w:t>
      </w:r>
      <w:r w:rsidRPr="0033017A">
        <w:rPr>
          <w:rFonts w:ascii="Times New Roman" w:hAnsi="Times New Roman" w:cs="Times New Roman"/>
          <w:color w:val="000000" w:themeColor="text1"/>
          <w:sz w:val="28"/>
          <w:szCs w:val="28"/>
        </w:rPr>
        <w:t>?</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какую величину от расчетного согласно </w:t>
      </w:r>
      <w:r w:rsidR="006E585E" w:rsidRPr="0033017A">
        <w:rPr>
          <w:rFonts w:ascii="Times New Roman" w:hAnsi="Times New Roman" w:cs="Times New Roman"/>
          <w:color w:val="000000" w:themeColor="text1"/>
          <w:sz w:val="28"/>
          <w:szCs w:val="28"/>
        </w:rPr>
        <w:t>ТР ТС 018</w:t>
      </w:r>
      <w:r w:rsidRPr="0033017A">
        <w:rPr>
          <w:rFonts w:ascii="Times New Roman" w:hAnsi="Times New Roman" w:cs="Times New Roman"/>
          <w:color w:val="000000" w:themeColor="text1"/>
          <w:sz w:val="28"/>
          <w:szCs w:val="28"/>
        </w:rPr>
        <w:t>/2011 «</w:t>
      </w:r>
      <w:r w:rsidR="00CA70D6" w:rsidRPr="0033017A">
        <w:rPr>
          <w:rFonts w:ascii="Times New Roman" w:hAnsi="Times New Roman" w:cs="Times New Roman"/>
          <w:color w:val="000000" w:themeColor="text1"/>
          <w:sz w:val="28"/>
          <w:szCs w:val="28"/>
        </w:rPr>
        <w:t>Технический регламент Таможенного союза</w:t>
      </w:r>
      <w:r w:rsidRPr="0033017A">
        <w:rPr>
          <w:rFonts w:ascii="Times New Roman" w:hAnsi="Times New Roman" w:cs="Times New Roman"/>
          <w:color w:val="000000" w:themeColor="text1"/>
          <w:sz w:val="28"/>
          <w:szCs w:val="28"/>
        </w:rPr>
        <w:t xml:space="preserve">. О безопасности </w:t>
      </w:r>
      <w:r w:rsidR="000F4293" w:rsidRPr="0033017A">
        <w:rPr>
          <w:rFonts w:ascii="Times New Roman" w:hAnsi="Times New Roman" w:cs="Times New Roman"/>
          <w:color w:val="000000" w:themeColor="text1"/>
          <w:sz w:val="28"/>
          <w:szCs w:val="28"/>
        </w:rPr>
        <w:t xml:space="preserve">колесных транспортных средств», </w:t>
      </w:r>
      <w:r w:rsidRPr="0033017A">
        <w:rPr>
          <w:rFonts w:ascii="Times New Roman" w:hAnsi="Times New Roman" w:cs="Times New Roman"/>
          <w:color w:val="000000" w:themeColor="text1"/>
          <w:sz w:val="28"/>
          <w:szCs w:val="28"/>
        </w:rPr>
        <w:t>утвержден</w:t>
      </w:r>
      <w:r w:rsidR="000F4293" w:rsidRPr="0033017A">
        <w:rPr>
          <w:rFonts w:ascii="Times New Roman" w:hAnsi="Times New Roman" w:cs="Times New Roman"/>
          <w:color w:val="000000" w:themeColor="text1"/>
          <w:sz w:val="28"/>
          <w:szCs w:val="28"/>
        </w:rPr>
        <w:t>ному</w:t>
      </w:r>
      <w:r w:rsidR="00F229AE" w:rsidRPr="0033017A">
        <w:rPr>
          <w:rFonts w:ascii="Times New Roman" w:hAnsi="Times New Roman" w:cs="Times New Roman"/>
          <w:color w:val="000000" w:themeColor="text1"/>
          <w:sz w:val="28"/>
          <w:szCs w:val="28"/>
        </w:rPr>
        <w:t xml:space="preserve">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w:t>
      </w:r>
      <w:r w:rsidR="000F4293" w:rsidRPr="0033017A">
        <w:rPr>
          <w:rFonts w:ascii="Times New Roman" w:hAnsi="Times New Roman" w:cs="Times New Roman"/>
          <w:color w:val="000000" w:themeColor="text1"/>
          <w:sz w:val="28"/>
          <w:szCs w:val="28"/>
        </w:rPr>
        <w:t>ного союза от 09.12.2011 № 877,</w:t>
      </w:r>
      <w:r w:rsidRPr="0033017A">
        <w:rPr>
          <w:rFonts w:ascii="Times New Roman" w:hAnsi="Times New Roman" w:cs="Times New Roman"/>
          <w:color w:val="000000" w:themeColor="text1"/>
          <w:sz w:val="28"/>
          <w:szCs w:val="28"/>
        </w:rPr>
        <w:t xml:space="preserve"> допускается превышение давления в сосуде специализированных и специальных транспортных средств при работающем предохранительном клапане?</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согласно </w:t>
      </w:r>
      <w:r w:rsidR="006E585E" w:rsidRPr="0033017A">
        <w:rPr>
          <w:rFonts w:ascii="Times New Roman" w:hAnsi="Times New Roman" w:cs="Times New Roman"/>
          <w:color w:val="000000" w:themeColor="text1"/>
          <w:sz w:val="28"/>
          <w:szCs w:val="28"/>
        </w:rPr>
        <w:t>ТР ТС 018</w:t>
      </w:r>
      <w:r w:rsidRPr="0033017A">
        <w:rPr>
          <w:rFonts w:ascii="Times New Roman" w:hAnsi="Times New Roman" w:cs="Times New Roman"/>
          <w:color w:val="000000" w:themeColor="text1"/>
          <w:sz w:val="28"/>
          <w:szCs w:val="28"/>
        </w:rPr>
        <w:t>/2011 «</w:t>
      </w:r>
      <w:r w:rsidR="00CA70D6" w:rsidRPr="0033017A">
        <w:rPr>
          <w:rFonts w:ascii="Times New Roman" w:hAnsi="Times New Roman" w:cs="Times New Roman"/>
          <w:color w:val="000000" w:themeColor="text1"/>
          <w:sz w:val="28"/>
          <w:szCs w:val="28"/>
        </w:rPr>
        <w:t>Технический регламент Таможенного союза</w:t>
      </w:r>
      <w:r w:rsidRPr="0033017A">
        <w:rPr>
          <w:rFonts w:ascii="Times New Roman" w:hAnsi="Times New Roman" w:cs="Times New Roman"/>
          <w:color w:val="000000" w:themeColor="text1"/>
          <w:sz w:val="28"/>
          <w:szCs w:val="28"/>
        </w:rPr>
        <w:t>. О безопасности</w:t>
      </w:r>
      <w:r w:rsidR="000F4293" w:rsidRPr="0033017A">
        <w:rPr>
          <w:rFonts w:ascii="Times New Roman" w:hAnsi="Times New Roman" w:cs="Times New Roman"/>
          <w:color w:val="000000" w:themeColor="text1"/>
          <w:sz w:val="28"/>
          <w:szCs w:val="28"/>
        </w:rPr>
        <w:t xml:space="preserve"> колесных транспортных средств», </w:t>
      </w:r>
      <w:r w:rsidRPr="0033017A">
        <w:rPr>
          <w:rFonts w:ascii="Times New Roman" w:hAnsi="Times New Roman" w:cs="Times New Roman"/>
          <w:color w:val="000000" w:themeColor="text1"/>
          <w:sz w:val="28"/>
          <w:szCs w:val="28"/>
        </w:rPr>
        <w:t>утвержден</w:t>
      </w:r>
      <w:r w:rsidR="000F4293" w:rsidRPr="0033017A">
        <w:rPr>
          <w:rFonts w:ascii="Times New Roman" w:hAnsi="Times New Roman" w:cs="Times New Roman"/>
          <w:color w:val="000000" w:themeColor="text1"/>
          <w:sz w:val="28"/>
          <w:szCs w:val="28"/>
        </w:rPr>
        <w:t>ному</w:t>
      </w:r>
      <w:r w:rsidR="00DB1369" w:rsidRPr="0033017A">
        <w:rPr>
          <w:rFonts w:ascii="Times New Roman" w:hAnsi="Times New Roman" w:cs="Times New Roman"/>
          <w:color w:val="000000" w:themeColor="text1"/>
          <w:sz w:val="28"/>
          <w:szCs w:val="28"/>
        </w:rPr>
        <w:t xml:space="preserve">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w:t>
      </w:r>
      <w:r w:rsidR="000F4293" w:rsidRPr="0033017A">
        <w:rPr>
          <w:rFonts w:ascii="Times New Roman" w:hAnsi="Times New Roman" w:cs="Times New Roman"/>
          <w:color w:val="000000" w:themeColor="text1"/>
          <w:sz w:val="28"/>
          <w:szCs w:val="28"/>
        </w:rPr>
        <w:t xml:space="preserve">ного союза от 09.12.2011 </w:t>
      </w:r>
      <w:r w:rsidR="008C42FF" w:rsidRPr="0033017A">
        <w:rPr>
          <w:rFonts w:ascii="Times New Roman" w:hAnsi="Times New Roman" w:cs="Times New Roman"/>
          <w:color w:val="000000" w:themeColor="text1"/>
          <w:sz w:val="28"/>
          <w:szCs w:val="28"/>
        </w:rPr>
        <w:br/>
      </w:r>
      <w:r w:rsidR="000F4293" w:rsidRPr="0033017A">
        <w:rPr>
          <w:rFonts w:ascii="Times New Roman" w:hAnsi="Times New Roman" w:cs="Times New Roman"/>
          <w:color w:val="000000" w:themeColor="text1"/>
          <w:sz w:val="28"/>
          <w:szCs w:val="28"/>
        </w:rPr>
        <w:t xml:space="preserve">№ 877, </w:t>
      </w:r>
      <w:r w:rsidRPr="0033017A">
        <w:rPr>
          <w:rFonts w:ascii="Times New Roman" w:hAnsi="Times New Roman" w:cs="Times New Roman"/>
          <w:color w:val="000000" w:themeColor="text1"/>
          <w:sz w:val="28"/>
          <w:szCs w:val="28"/>
        </w:rPr>
        <w:t xml:space="preserve">в транспортном средстве наличие прицепов (полуприцепов)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перевозке опасных грузов?</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устройства не устанавливаются по всему периметру цистерны на автоцистернах и прицепах (полуприцепах) – цистернах, </w:t>
      </w:r>
      <w:r w:rsidRPr="0033017A">
        <w:rPr>
          <w:rFonts w:ascii="Times New Roman" w:hAnsi="Times New Roman" w:cs="Times New Roman"/>
          <w:color w:val="000000" w:themeColor="text1"/>
          <w:sz w:val="28"/>
          <w:szCs w:val="28"/>
        </w:rPr>
        <w:br/>
        <w:t xml:space="preserve">на транспортных средствах для перевозки съемных цистерн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транспортных средствах – батареях, предназначенных для перевозки опасных грузов согласно </w:t>
      </w:r>
      <w:r w:rsidR="006E585E" w:rsidRPr="0033017A">
        <w:rPr>
          <w:rFonts w:ascii="Times New Roman" w:hAnsi="Times New Roman" w:cs="Times New Roman"/>
          <w:color w:val="000000" w:themeColor="text1"/>
          <w:sz w:val="28"/>
          <w:szCs w:val="28"/>
        </w:rPr>
        <w:t>ТР ТС 018</w:t>
      </w:r>
      <w:r w:rsidRPr="0033017A">
        <w:rPr>
          <w:rFonts w:ascii="Times New Roman" w:hAnsi="Times New Roman" w:cs="Times New Roman"/>
          <w:color w:val="000000" w:themeColor="text1"/>
          <w:sz w:val="28"/>
          <w:szCs w:val="28"/>
        </w:rPr>
        <w:t>/2011 «</w:t>
      </w:r>
      <w:r w:rsidR="00CA70D6" w:rsidRPr="0033017A">
        <w:rPr>
          <w:rFonts w:ascii="Times New Roman" w:hAnsi="Times New Roman" w:cs="Times New Roman"/>
          <w:color w:val="000000" w:themeColor="text1"/>
          <w:sz w:val="28"/>
          <w:szCs w:val="28"/>
        </w:rPr>
        <w:t>Технический регламент Таможенного союза</w:t>
      </w:r>
      <w:r w:rsidRPr="0033017A">
        <w:rPr>
          <w:rFonts w:ascii="Times New Roman" w:hAnsi="Times New Roman" w:cs="Times New Roman"/>
          <w:color w:val="000000" w:themeColor="text1"/>
          <w:sz w:val="28"/>
          <w:szCs w:val="28"/>
        </w:rPr>
        <w:t>. О безопасности колесных транспортных средств»</w:t>
      </w:r>
      <w:r w:rsidR="000F4293"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утвержден</w:t>
      </w:r>
      <w:r w:rsidR="000F4293" w:rsidRPr="0033017A">
        <w:rPr>
          <w:rFonts w:ascii="Times New Roman" w:hAnsi="Times New Roman" w:cs="Times New Roman"/>
          <w:color w:val="000000" w:themeColor="text1"/>
          <w:sz w:val="28"/>
          <w:szCs w:val="28"/>
        </w:rPr>
        <w:t>ному</w:t>
      </w:r>
      <w:r w:rsidR="008D2C7A" w:rsidRPr="0033017A">
        <w:rPr>
          <w:rFonts w:ascii="Times New Roman" w:hAnsi="Times New Roman" w:cs="Times New Roman"/>
          <w:color w:val="000000" w:themeColor="text1"/>
          <w:sz w:val="28"/>
          <w:szCs w:val="28"/>
        </w:rPr>
        <w:t xml:space="preserve">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от 09.12.2011 </w:t>
      </w:r>
      <w:r w:rsidR="00D63F2B" w:rsidRPr="0033017A">
        <w:rPr>
          <w:rFonts w:ascii="Times New Roman" w:hAnsi="Times New Roman" w:cs="Times New Roman"/>
          <w:color w:val="000000" w:themeColor="text1"/>
          <w:sz w:val="28"/>
          <w:szCs w:val="28"/>
        </w:rPr>
        <w:br/>
      </w:r>
      <w:r w:rsidR="000F4293" w:rsidRPr="0033017A">
        <w:rPr>
          <w:rFonts w:ascii="Times New Roman" w:hAnsi="Times New Roman" w:cs="Times New Roman"/>
          <w:color w:val="000000" w:themeColor="text1"/>
          <w:sz w:val="28"/>
          <w:szCs w:val="28"/>
        </w:rPr>
        <w:t>№ 877</w:t>
      </w:r>
      <w:r w:rsidRPr="0033017A">
        <w:rPr>
          <w:rFonts w:ascii="Times New Roman" w:hAnsi="Times New Roman" w:cs="Times New Roman"/>
          <w:color w:val="000000" w:themeColor="text1"/>
          <w:sz w:val="28"/>
          <w:szCs w:val="28"/>
        </w:rPr>
        <w:t>?</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установка на транспортном средстве для перевозки опасных грузов дополнительных топливных баков, не предусмотренных изготовителем транспортного средства, согласно </w:t>
      </w:r>
      <w:r w:rsidR="006E585E" w:rsidRPr="0033017A">
        <w:rPr>
          <w:rFonts w:ascii="Times New Roman" w:hAnsi="Times New Roman" w:cs="Times New Roman"/>
          <w:color w:val="000000" w:themeColor="text1"/>
          <w:sz w:val="28"/>
          <w:szCs w:val="28"/>
        </w:rPr>
        <w:t>ТР ТС 018</w:t>
      </w:r>
      <w:r w:rsidRPr="0033017A">
        <w:rPr>
          <w:rFonts w:ascii="Times New Roman" w:hAnsi="Times New Roman" w:cs="Times New Roman"/>
          <w:color w:val="000000" w:themeColor="text1"/>
          <w:sz w:val="28"/>
          <w:szCs w:val="28"/>
        </w:rPr>
        <w:t>/2011 «</w:t>
      </w:r>
      <w:r w:rsidR="00CA70D6" w:rsidRPr="0033017A">
        <w:rPr>
          <w:rFonts w:ascii="Times New Roman" w:hAnsi="Times New Roman" w:cs="Times New Roman"/>
          <w:color w:val="000000" w:themeColor="text1"/>
          <w:sz w:val="28"/>
          <w:szCs w:val="28"/>
        </w:rPr>
        <w:t>Технический регламент Таможенного союза</w:t>
      </w:r>
      <w:r w:rsidRPr="0033017A">
        <w:rPr>
          <w:rFonts w:ascii="Times New Roman" w:hAnsi="Times New Roman" w:cs="Times New Roman"/>
          <w:color w:val="000000" w:themeColor="text1"/>
          <w:sz w:val="28"/>
          <w:szCs w:val="28"/>
        </w:rPr>
        <w:t>. О безопасности колесных тра</w:t>
      </w:r>
      <w:r w:rsidR="000F4293" w:rsidRPr="0033017A">
        <w:rPr>
          <w:rFonts w:ascii="Times New Roman" w:hAnsi="Times New Roman" w:cs="Times New Roman"/>
          <w:color w:val="000000" w:themeColor="text1"/>
          <w:sz w:val="28"/>
          <w:szCs w:val="28"/>
        </w:rPr>
        <w:t xml:space="preserve">нспортных средств», </w:t>
      </w:r>
      <w:r w:rsidRPr="0033017A">
        <w:rPr>
          <w:rFonts w:ascii="Times New Roman" w:hAnsi="Times New Roman" w:cs="Times New Roman"/>
          <w:color w:val="000000" w:themeColor="text1"/>
          <w:sz w:val="28"/>
          <w:szCs w:val="28"/>
        </w:rPr>
        <w:t>утвержден</w:t>
      </w:r>
      <w:r w:rsidR="000F4293" w:rsidRPr="0033017A">
        <w:rPr>
          <w:rFonts w:ascii="Times New Roman" w:hAnsi="Times New Roman" w:cs="Times New Roman"/>
          <w:color w:val="000000" w:themeColor="text1"/>
          <w:sz w:val="28"/>
          <w:szCs w:val="28"/>
        </w:rPr>
        <w:t>ному</w:t>
      </w:r>
      <w:r w:rsidR="005504FC" w:rsidRPr="0033017A">
        <w:rPr>
          <w:rFonts w:ascii="Times New Roman" w:hAnsi="Times New Roman" w:cs="Times New Roman"/>
          <w:color w:val="000000" w:themeColor="text1"/>
          <w:sz w:val="28"/>
          <w:szCs w:val="28"/>
        </w:rPr>
        <w:t xml:space="preserve">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w:t>
      </w:r>
      <w:r w:rsidR="000F4293" w:rsidRPr="0033017A">
        <w:rPr>
          <w:rFonts w:ascii="Times New Roman" w:hAnsi="Times New Roman" w:cs="Times New Roman"/>
          <w:color w:val="000000" w:themeColor="text1"/>
          <w:sz w:val="28"/>
          <w:szCs w:val="28"/>
        </w:rPr>
        <w:t>нного союза от 09.12.2011 № 877</w:t>
      </w:r>
      <w:r w:rsidRPr="0033017A">
        <w:rPr>
          <w:rFonts w:ascii="Times New Roman" w:hAnsi="Times New Roman" w:cs="Times New Roman"/>
          <w:color w:val="000000" w:themeColor="text1"/>
          <w:sz w:val="28"/>
          <w:szCs w:val="28"/>
        </w:rPr>
        <w:t>?</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диаметр согласно ГОСТ Р 51659-2000 «Государственный стандарт Российской Федерации. Вагоны-цистерны магистральных железных дорог колеи 1520 мм. Общие технические условия», утвержденному и введенному в действие постановлением Госстандарта России от 31.10.2000 № 282-ст, установлен для люка-лаза котла цистерны для перевозки опасных грузов?</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не относится к основным маркировочным надписям грузовых мест согласно «Правилам перевозок грузов автомобильным транспортом», утвержденным постановлением Правительства Российской Федерации от 15.04.2011 № 27?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не относится к дополнительным маркировочным надписям грузовых мест согласно «Правилам перевозок грузов автомобильным транспортом», утвержденным постановлением Правительства Российской Федерации от 15.04.2011 № 27?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не относится к информационным маркировочным надписям грузовых мест согласно «Правилам перевозок грузов автомобильным транспортом», утвержденным постановлением Правительства Российской Федерации от 15.04.2011 № 27?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количество пломб навешивается у грузового места в точках стыкования окантовочных полос или других связочных материалов согласно «Правилам перевозок грузов автомобильным транспортом», утвержденным постановлением Правительства Российской Федерации </w:t>
      </w:r>
      <w:r w:rsidRPr="0033017A">
        <w:rPr>
          <w:rFonts w:ascii="Times New Roman" w:hAnsi="Times New Roman" w:cs="Times New Roman"/>
          <w:color w:val="000000" w:themeColor="text1"/>
          <w:sz w:val="28"/>
          <w:szCs w:val="28"/>
        </w:rPr>
        <w:br/>
        <w:t>от 15.04.2011 № 27?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течение какого времени должна производиться погрузка (выгрузка) грузов до 1 тонны включительно в цистерну согласно «Правилам перевозок грузов автомобильным транспортом», утвержденным постановлением Правительства Российской Федерации от 15.04.2011 </w:t>
      </w:r>
      <w:r w:rsidRPr="0033017A">
        <w:rPr>
          <w:rFonts w:ascii="Times New Roman" w:hAnsi="Times New Roman" w:cs="Times New Roman"/>
          <w:color w:val="000000" w:themeColor="text1"/>
          <w:sz w:val="28"/>
          <w:szCs w:val="28"/>
        </w:rPr>
        <w:br/>
        <w:t>№ 27?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течение какого времени должна производиться погрузка (выгрузка) грузов до 1 тонны включительно в транспортное средство </w:t>
      </w:r>
      <w:r w:rsidR="00547B0B" w:rsidRPr="0033017A">
        <w:rPr>
          <w:rFonts w:ascii="Times New Roman" w:hAnsi="Times New Roman" w:cs="Times New Roman"/>
          <w:color w:val="000000" w:themeColor="text1"/>
          <w:sz w:val="28"/>
          <w:szCs w:val="28"/>
        </w:rPr>
        <w:br/>
        <w:t xml:space="preserve">с </w:t>
      </w:r>
      <w:r w:rsidRPr="0033017A">
        <w:rPr>
          <w:rFonts w:ascii="Times New Roman" w:hAnsi="Times New Roman" w:cs="Times New Roman"/>
          <w:color w:val="000000" w:themeColor="text1"/>
          <w:sz w:val="28"/>
          <w:szCs w:val="28"/>
        </w:rPr>
        <w:t>кузовом-фургоном согласно «Правилам перевозок грузов автомобильным транспортом», утвержденным постановлением Правительства Российской Федерации от 15.04.2011 № 27?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течение какого времени должна производиться погрузка (выгрузка) грузов до 1 тонны включительно в транспортное средство для перевозки длинномерных грузов согласно «Правилам перевозок грузов автомобильным транспортом», утвержденным постановлением Правительства Российской Федерации от 15.04.2011 № 27?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течение какого времени должна производиться погрузка (выгрузка) грузов до 1 тонны включительно в самопогрузчик, в том числе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грузоподъемным бортом, согласно «Правилам перевозок грузов автомобильным транспортом», утвержденным постановлением Правительства Российской Федерации от 15.04.2011 № 27?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относительно пункта слива-налива </w:t>
      </w:r>
      <w:r w:rsidRPr="0033017A">
        <w:rPr>
          <w:rFonts w:ascii="Times New Roman" w:hAnsi="Times New Roman" w:cs="Times New Roman"/>
          <w:color w:val="000000" w:themeColor="text1"/>
          <w:sz w:val="28"/>
          <w:szCs w:val="28"/>
        </w:rPr>
        <w:br/>
        <w:t>в соответствии с порядком проведения слива и налива жидкого хлора</w:t>
      </w:r>
      <w:r w:rsidR="00FF5149" w:rsidRPr="0033017A">
        <w:rPr>
          <w:rFonts w:ascii="Times New Roman" w:hAnsi="Times New Roman" w:cs="Times New Roman"/>
          <w:color w:val="000000" w:themeColor="text1"/>
          <w:sz w:val="28"/>
          <w:szCs w:val="28"/>
        </w:rPr>
        <w:t xml:space="preserve">, противоречащее </w:t>
      </w:r>
      <w:r w:rsidR="007E1EBC"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7E1EBC"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8C42FF" w:rsidRPr="0033017A">
        <w:rPr>
          <w:rFonts w:ascii="Times New Roman" w:hAnsi="Times New Roman" w:cs="Times New Roman"/>
          <w:color w:val="000000" w:themeColor="text1"/>
          <w:sz w:val="28"/>
          <w:szCs w:val="28"/>
        </w:rPr>
        <w:br/>
      </w:r>
      <w:r w:rsidR="007E1EBC" w:rsidRPr="0033017A">
        <w:rPr>
          <w:rFonts w:ascii="Times New Roman" w:hAnsi="Times New Roman" w:cs="Times New Roman"/>
          <w:color w:val="000000" w:themeColor="text1"/>
          <w:sz w:val="28"/>
          <w:szCs w:val="28"/>
        </w:rPr>
        <w:t>от 20.11.2013 № 554.</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является неверным согласно </w:t>
      </w:r>
      <w:r w:rsidR="007E1EBC" w:rsidRPr="0033017A">
        <w:rPr>
          <w:rFonts w:ascii="Times New Roman" w:hAnsi="Times New Roman" w:cs="Times New Roman"/>
          <w:color w:val="000000" w:themeColor="text1"/>
          <w:sz w:val="28"/>
          <w:szCs w:val="28"/>
        </w:rPr>
        <w:t xml:space="preserve">Федеральным нормам </w:t>
      </w:r>
      <w:r w:rsidR="00AF7A6F" w:rsidRPr="0033017A">
        <w:rPr>
          <w:rFonts w:ascii="Times New Roman" w:hAnsi="Times New Roman" w:cs="Times New Roman"/>
          <w:color w:val="000000" w:themeColor="text1"/>
          <w:sz w:val="28"/>
          <w:szCs w:val="28"/>
        </w:rPr>
        <w:br/>
      </w:r>
      <w:r w:rsidR="007E1EBC" w:rsidRPr="0033017A">
        <w:rPr>
          <w:rFonts w:ascii="Times New Roman" w:hAnsi="Times New Roman" w:cs="Times New Roman"/>
          <w:color w:val="000000" w:themeColor="text1"/>
          <w:sz w:val="28"/>
          <w:szCs w:val="28"/>
        </w:rPr>
        <w:t>и правилам в области промышленной безо</w:t>
      </w:r>
      <w:r w:rsidR="00AF7A6F" w:rsidRPr="0033017A">
        <w:rPr>
          <w:rFonts w:ascii="Times New Roman" w:hAnsi="Times New Roman" w:cs="Times New Roman"/>
          <w:color w:val="000000" w:themeColor="text1"/>
          <w:sz w:val="28"/>
          <w:szCs w:val="28"/>
        </w:rPr>
        <w:t xml:space="preserve">пасности «Правила безопасности </w:t>
      </w:r>
      <w:r w:rsidR="007E1EBC" w:rsidRPr="0033017A">
        <w:rPr>
          <w:rFonts w:ascii="Times New Roman" w:hAnsi="Times New Roman" w:cs="Times New Roman"/>
          <w:color w:val="000000" w:themeColor="text1"/>
          <w:sz w:val="28"/>
          <w:szCs w:val="28"/>
        </w:rPr>
        <w:t>при взрывных работах», утвер</w:t>
      </w:r>
      <w:r w:rsidR="00AF7A6F" w:rsidRPr="0033017A">
        <w:rPr>
          <w:rFonts w:ascii="Times New Roman" w:hAnsi="Times New Roman" w:cs="Times New Roman"/>
          <w:color w:val="000000" w:themeColor="text1"/>
          <w:sz w:val="28"/>
          <w:szCs w:val="28"/>
        </w:rPr>
        <w:t xml:space="preserve">жденным приказом Ростехнадзора </w:t>
      </w:r>
      <w:r w:rsidR="007E1EBC" w:rsidRPr="0033017A">
        <w:rPr>
          <w:rFonts w:ascii="Times New Roman" w:hAnsi="Times New Roman" w:cs="Times New Roman"/>
          <w:color w:val="000000" w:themeColor="text1"/>
          <w:sz w:val="28"/>
          <w:szCs w:val="28"/>
        </w:rPr>
        <w:t>от 16.12.2013 № 605?</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w:t>
      </w:r>
      <w:r w:rsidR="007E1EBC" w:rsidRPr="0033017A">
        <w:rPr>
          <w:rFonts w:ascii="Times New Roman" w:hAnsi="Times New Roman" w:cs="Times New Roman"/>
          <w:color w:val="000000" w:themeColor="text1"/>
          <w:sz w:val="28"/>
          <w:szCs w:val="28"/>
        </w:rPr>
        <w:t xml:space="preserve">Федеральными нормами и правилами </w:t>
      </w:r>
      <w:r w:rsidR="00DD1427" w:rsidRPr="0033017A">
        <w:rPr>
          <w:rFonts w:ascii="Times New Roman" w:hAnsi="Times New Roman" w:cs="Times New Roman"/>
          <w:color w:val="000000" w:themeColor="text1"/>
          <w:sz w:val="28"/>
          <w:szCs w:val="28"/>
        </w:rPr>
        <w:br/>
      </w:r>
      <w:r w:rsidR="007E1EBC"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7E1EBC" w:rsidRPr="0033017A">
        <w:rPr>
          <w:rFonts w:ascii="Times New Roman" w:hAnsi="Times New Roman" w:cs="Times New Roman"/>
          <w:color w:val="000000" w:themeColor="text1"/>
          <w:sz w:val="28"/>
          <w:szCs w:val="28"/>
        </w:rPr>
        <w:br/>
        <w:t xml:space="preserve">при взрывных работах», утвержденными приказом Ростехнадзора </w:t>
      </w:r>
      <w:r w:rsidR="007E1EBC" w:rsidRPr="0033017A">
        <w:rPr>
          <w:rFonts w:ascii="Times New Roman" w:hAnsi="Times New Roman" w:cs="Times New Roman"/>
          <w:color w:val="000000" w:themeColor="text1"/>
          <w:sz w:val="28"/>
          <w:szCs w:val="28"/>
        </w:rPr>
        <w:br/>
        <w:t xml:space="preserve">от 16.12.2013 № 605, </w:t>
      </w:r>
      <w:r w:rsidRPr="0033017A">
        <w:rPr>
          <w:rFonts w:ascii="Times New Roman" w:hAnsi="Times New Roman" w:cs="Times New Roman"/>
          <w:color w:val="000000" w:themeColor="text1"/>
          <w:sz w:val="28"/>
          <w:szCs w:val="28"/>
        </w:rPr>
        <w:t xml:space="preserve"> при стоянке вагона-хранилища взрывчатых материалов в тупике или на запасных путях в ночное время?</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способов налива гипохлорита натрия в соответствии с требованиями к порядку транспортирования, слива и налива гипохлорита натрия согласно </w:t>
      </w:r>
      <w:r w:rsidR="007E1EBC"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r w:rsidRPr="0033017A">
        <w:rPr>
          <w:rFonts w:ascii="Times New Roman" w:hAnsi="Times New Roman" w:cs="Times New Roman"/>
          <w:color w:val="000000" w:themeColor="text1"/>
          <w:sz w:val="28"/>
          <w:szCs w:val="28"/>
        </w:rPr>
        <w:t>.</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требование к отстойному пути (тупику), предназначенному для последующего транспортирования </w:t>
      </w:r>
      <w:r w:rsidRPr="0033017A">
        <w:rPr>
          <w:rFonts w:ascii="Times New Roman" w:hAnsi="Times New Roman" w:cs="Times New Roman"/>
          <w:color w:val="000000" w:themeColor="text1"/>
          <w:sz w:val="28"/>
          <w:szCs w:val="28"/>
        </w:rPr>
        <w:br/>
        <w:t xml:space="preserve">или опорожнения вагонов-цистерн для перевозки жидкого хлора, согласно </w:t>
      </w:r>
      <w:r w:rsidR="007E1EBC"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7E1EBC"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8C42FF" w:rsidRPr="0033017A">
        <w:rPr>
          <w:rFonts w:ascii="Times New Roman" w:hAnsi="Times New Roman" w:cs="Times New Roman"/>
          <w:color w:val="000000" w:themeColor="text1"/>
          <w:sz w:val="28"/>
          <w:szCs w:val="28"/>
        </w:rPr>
        <w:br/>
      </w:r>
      <w:r w:rsidR="007E1EBC" w:rsidRPr="0033017A">
        <w:rPr>
          <w:rFonts w:ascii="Times New Roman" w:hAnsi="Times New Roman" w:cs="Times New Roman"/>
          <w:color w:val="000000" w:themeColor="text1"/>
          <w:sz w:val="28"/>
          <w:szCs w:val="28"/>
        </w:rPr>
        <w:t>от 20.11.2013 № 554.</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расположения пунктов слива-налива жидкого хлора </w:t>
      </w:r>
      <w:r w:rsidR="00DE483A" w:rsidRPr="0033017A">
        <w:rPr>
          <w:rFonts w:ascii="Times New Roman" w:hAnsi="Times New Roman" w:cs="Times New Roman"/>
          <w:color w:val="000000" w:themeColor="text1"/>
          <w:sz w:val="28"/>
          <w:szCs w:val="28"/>
        </w:rPr>
        <w:t xml:space="preserve">согласно </w:t>
      </w:r>
      <w:r w:rsidR="007E1EBC" w:rsidRPr="0033017A">
        <w:rPr>
          <w:rFonts w:ascii="Times New Roman" w:hAnsi="Times New Roman" w:cs="Times New Roman"/>
          <w:color w:val="000000" w:themeColor="text1"/>
          <w:sz w:val="28"/>
          <w:szCs w:val="28"/>
        </w:rPr>
        <w:t xml:space="preserve">Федеральным нормам и правилам </w:t>
      </w:r>
      <w:r w:rsidR="008C42FF" w:rsidRPr="0033017A">
        <w:rPr>
          <w:rFonts w:ascii="Times New Roman" w:hAnsi="Times New Roman" w:cs="Times New Roman"/>
          <w:color w:val="000000" w:themeColor="text1"/>
          <w:sz w:val="28"/>
          <w:szCs w:val="28"/>
        </w:rPr>
        <w:br/>
      </w:r>
      <w:r w:rsidR="007E1EBC" w:rsidRPr="0033017A">
        <w:rPr>
          <w:rFonts w:ascii="Times New Roman" w:hAnsi="Times New Roman" w:cs="Times New Roman"/>
          <w:color w:val="000000" w:themeColor="text1"/>
          <w:sz w:val="28"/>
          <w:szCs w:val="28"/>
        </w:rPr>
        <w:t>в области промышленной безопасности «Правила безопасности производств хлора и хлорсодержащих сред», утвержденным приказом Ростехнадзора от 20.11.2013 № 554</w:t>
      </w:r>
      <w:r w:rsidRPr="0033017A">
        <w:rPr>
          <w:rFonts w:ascii="Times New Roman" w:hAnsi="Times New Roman" w:cs="Times New Roman"/>
          <w:color w:val="000000" w:themeColor="text1"/>
          <w:sz w:val="28"/>
          <w:szCs w:val="28"/>
        </w:rPr>
        <w:t>.</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вагонов-цистерн </w:t>
      </w:r>
      <w:r w:rsidRPr="0033017A">
        <w:rPr>
          <w:rFonts w:ascii="Times New Roman" w:hAnsi="Times New Roman" w:cs="Times New Roman"/>
          <w:color w:val="000000" w:themeColor="text1"/>
          <w:sz w:val="28"/>
          <w:szCs w:val="28"/>
        </w:rPr>
        <w:br/>
        <w:t>и контейнеров-цистерн для перевозки жидкого хлора</w:t>
      </w:r>
      <w:r w:rsidR="00FF5149" w:rsidRPr="0033017A">
        <w:rPr>
          <w:rFonts w:ascii="Times New Roman" w:hAnsi="Times New Roman" w:cs="Times New Roman"/>
          <w:color w:val="000000" w:themeColor="text1"/>
          <w:sz w:val="28"/>
          <w:szCs w:val="28"/>
        </w:rPr>
        <w:t>, противоречащее</w:t>
      </w:r>
      <w:r w:rsidR="00056E8F" w:rsidRPr="0033017A">
        <w:rPr>
          <w:rFonts w:ascii="Times New Roman" w:hAnsi="Times New Roman" w:cs="Times New Roman"/>
          <w:color w:val="000000" w:themeColor="text1"/>
          <w:sz w:val="28"/>
          <w:szCs w:val="28"/>
        </w:rPr>
        <w:t xml:space="preserve"> </w:t>
      </w:r>
      <w:r w:rsidR="007E1EBC"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количеством вентилей, предназначенных для выпуска газообразного хлора (абгазов) или подачи газа для передавливания жидкого хлора, должны быть оборудованы вагоны-цистерны </w:t>
      </w:r>
      <w:r w:rsidRPr="0033017A">
        <w:rPr>
          <w:rFonts w:ascii="Times New Roman" w:hAnsi="Times New Roman" w:cs="Times New Roman"/>
          <w:color w:val="000000" w:themeColor="text1"/>
          <w:sz w:val="28"/>
          <w:szCs w:val="28"/>
        </w:rPr>
        <w:br/>
        <w:t xml:space="preserve">и контейнеры-цистерны для перевозки жидкого хлора согласно </w:t>
      </w:r>
      <w:r w:rsidR="007E1EBC"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предохранительными устройствами должны быть оборудованы сифонные трубки вентилей для налива (слива) жидкого хлора вагонов-цистерн и контейнеров-цистерн для перевозки жидкого хлора согласно </w:t>
      </w:r>
      <w:r w:rsidR="007E1EBC"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7E1EBC"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8C42FF" w:rsidRPr="0033017A">
        <w:rPr>
          <w:rFonts w:ascii="Times New Roman" w:hAnsi="Times New Roman" w:cs="Times New Roman"/>
          <w:color w:val="000000" w:themeColor="text1"/>
          <w:sz w:val="28"/>
          <w:szCs w:val="28"/>
        </w:rPr>
        <w:br/>
      </w:r>
      <w:r w:rsidR="007E1EBC" w:rsidRPr="0033017A">
        <w:rPr>
          <w:rFonts w:ascii="Times New Roman" w:hAnsi="Times New Roman" w:cs="Times New Roman"/>
          <w:color w:val="000000" w:themeColor="text1"/>
          <w:sz w:val="28"/>
          <w:szCs w:val="28"/>
        </w:rPr>
        <w:t>от 20.11.2013 № 554?</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течение какого времени вагоны-цистерны, заполненные жидким хлором, должны обязательно проходить отстой на территории организации перед отправлением конкретным потребителям в целях контроля утечек хлора согласно </w:t>
      </w:r>
      <w:r w:rsidR="007E1EBC" w:rsidRPr="0033017A">
        <w:rPr>
          <w:rFonts w:ascii="Times New Roman" w:hAnsi="Times New Roman" w:cs="Times New Roman"/>
          <w:color w:val="000000" w:themeColor="text1"/>
          <w:sz w:val="28"/>
          <w:szCs w:val="28"/>
        </w:rPr>
        <w:t xml:space="preserve">Федеральным нормам и правилам </w:t>
      </w:r>
      <w:r w:rsidR="008C42FF" w:rsidRPr="0033017A">
        <w:rPr>
          <w:rFonts w:ascii="Times New Roman" w:hAnsi="Times New Roman" w:cs="Times New Roman"/>
          <w:color w:val="000000" w:themeColor="text1"/>
          <w:sz w:val="28"/>
          <w:szCs w:val="28"/>
        </w:rPr>
        <w:br/>
      </w:r>
      <w:r w:rsidR="007E1EBC" w:rsidRPr="0033017A">
        <w:rPr>
          <w:rFonts w:ascii="Times New Roman" w:hAnsi="Times New Roman" w:cs="Times New Roman"/>
          <w:color w:val="000000" w:themeColor="text1"/>
          <w:sz w:val="28"/>
          <w:szCs w:val="28"/>
        </w:rPr>
        <w:t>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наполнять жидким хлором вагоны-цистерны, контейнеры-цистерны, контейнеры (бочки) и баллоны при механических повреждениях (трещины, вмятины, изменения формы) согласно </w:t>
      </w:r>
      <w:r w:rsidR="007E1EBC"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устройством должна быть оснащена система подачи сжатого воздуха (азота) при проведении операции по сливу-наливу жидкого хлора согласно </w:t>
      </w:r>
      <w:r w:rsidR="007E1EBC"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7E1EBC"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8C42FF" w:rsidRPr="0033017A">
        <w:rPr>
          <w:rFonts w:ascii="Times New Roman" w:hAnsi="Times New Roman" w:cs="Times New Roman"/>
          <w:color w:val="000000" w:themeColor="text1"/>
          <w:sz w:val="28"/>
          <w:szCs w:val="28"/>
        </w:rPr>
        <w:br/>
      </w:r>
      <w:r w:rsidR="007E1EBC" w:rsidRPr="0033017A">
        <w:rPr>
          <w:rFonts w:ascii="Times New Roman" w:hAnsi="Times New Roman" w:cs="Times New Roman"/>
          <w:color w:val="000000" w:themeColor="text1"/>
          <w:sz w:val="28"/>
          <w:szCs w:val="28"/>
        </w:rPr>
        <w:t>от 20.11.2013 № 554?</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стационарная система трубопроводов не должна быть предусмотрена на пунктах слива-налива хлора согласно </w:t>
      </w:r>
      <w:r w:rsidR="007E1EBC"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должны быть оснащены транспортные емкости цистерны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шасси автомобиля, переносные контейнеры-цистерны на шасси автомобильного прицепа, переносные контейнеры в соответствии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требованиями к порядку транспортирования, слива и налива гипохлорита натрия согласно </w:t>
      </w:r>
      <w:r w:rsidR="007E1EBC"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7E1EBC"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8C42FF" w:rsidRPr="0033017A">
        <w:rPr>
          <w:rFonts w:ascii="Times New Roman" w:hAnsi="Times New Roman" w:cs="Times New Roman"/>
          <w:color w:val="000000" w:themeColor="text1"/>
          <w:sz w:val="28"/>
          <w:szCs w:val="28"/>
        </w:rPr>
        <w:br/>
      </w:r>
      <w:r w:rsidR="007E1EBC" w:rsidRPr="0033017A">
        <w:rPr>
          <w:rFonts w:ascii="Times New Roman" w:hAnsi="Times New Roman" w:cs="Times New Roman"/>
          <w:color w:val="000000" w:themeColor="text1"/>
          <w:sz w:val="28"/>
          <w:szCs w:val="28"/>
        </w:rPr>
        <w:t>от 20.11.2013 № 554?</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не должны быть оснащены транспортные емкости цистерны </w:t>
      </w:r>
      <w:r w:rsidRPr="0033017A">
        <w:rPr>
          <w:rFonts w:ascii="Times New Roman" w:hAnsi="Times New Roman" w:cs="Times New Roman"/>
          <w:color w:val="000000" w:themeColor="text1"/>
          <w:sz w:val="28"/>
          <w:szCs w:val="28"/>
        </w:rPr>
        <w:br/>
        <w:t xml:space="preserve">на шасси автомобиля, переносные контейнеры-цистерны на шасси автомобильного прицепа, переносные контейнеры в соответствии </w:t>
      </w:r>
      <w:r w:rsidRPr="0033017A">
        <w:rPr>
          <w:rFonts w:ascii="Times New Roman" w:hAnsi="Times New Roman" w:cs="Times New Roman"/>
          <w:color w:val="000000" w:themeColor="text1"/>
          <w:sz w:val="28"/>
          <w:szCs w:val="28"/>
        </w:rPr>
        <w:br/>
        <w:t xml:space="preserve">с требованиями к порядку транспортирования, слива и налива гипохлорита натрия согласно </w:t>
      </w:r>
      <w:r w:rsidR="007E1EBC"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7E1EBC"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CA0D2C" w:rsidRPr="0033017A">
        <w:rPr>
          <w:rFonts w:ascii="Times New Roman" w:hAnsi="Times New Roman" w:cs="Times New Roman"/>
          <w:color w:val="000000" w:themeColor="text1"/>
          <w:sz w:val="28"/>
          <w:szCs w:val="28"/>
        </w:rPr>
        <w:br/>
      </w:r>
      <w:r w:rsidR="007E1EBC" w:rsidRPr="0033017A">
        <w:rPr>
          <w:rFonts w:ascii="Times New Roman" w:hAnsi="Times New Roman" w:cs="Times New Roman"/>
          <w:color w:val="000000" w:themeColor="text1"/>
          <w:sz w:val="28"/>
          <w:szCs w:val="28"/>
        </w:rPr>
        <w:t>от 20.11.2013 № 554?</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устройствами не закрепляются от ухода стоящие в тупике вагоны-цистерны, предназначенные для перевозки жидкого хлора, согласно </w:t>
      </w:r>
      <w:r w:rsidR="00550E06"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550E06"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8C42FF" w:rsidRPr="0033017A">
        <w:rPr>
          <w:rFonts w:ascii="Times New Roman" w:hAnsi="Times New Roman" w:cs="Times New Roman"/>
          <w:color w:val="000000" w:themeColor="text1"/>
          <w:sz w:val="28"/>
          <w:szCs w:val="28"/>
        </w:rPr>
        <w:br/>
      </w:r>
      <w:r w:rsidR="00550E06" w:rsidRPr="0033017A">
        <w:rPr>
          <w:rFonts w:ascii="Times New Roman" w:hAnsi="Times New Roman" w:cs="Times New Roman"/>
          <w:color w:val="000000" w:themeColor="text1"/>
          <w:sz w:val="28"/>
          <w:szCs w:val="28"/>
        </w:rPr>
        <w:t>от 20.11.2013 № 554?</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утверждение не является верным в отношении использования специальных устройств для подсоединения вагонов-цистерн </w:t>
      </w:r>
      <w:r w:rsidRPr="0033017A">
        <w:rPr>
          <w:rFonts w:ascii="Times New Roman" w:hAnsi="Times New Roman" w:cs="Times New Roman"/>
          <w:color w:val="000000" w:themeColor="text1"/>
          <w:sz w:val="28"/>
          <w:szCs w:val="28"/>
        </w:rPr>
        <w:br/>
        <w:t xml:space="preserve">для перевозки жидкого хлора к стационарным трубопроводам пункта слива-налива согласно </w:t>
      </w:r>
      <w:r w:rsidR="00550E06"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550E06"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8C42FF" w:rsidRPr="0033017A">
        <w:rPr>
          <w:rFonts w:ascii="Times New Roman" w:hAnsi="Times New Roman" w:cs="Times New Roman"/>
          <w:color w:val="000000" w:themeColor="text1"/>
          <w:sz w:val="28"/>
          <w:szCs w:val="28"/>
        </w:rPr>
        <w:br/>
      </w:r>
      <w:r w:rsidR="00550E06" w:rsidRPr="0033017A">
        <w:rPr>
          <w:rFonts w:ascii="Times New Roman" w:hAnsi="Times New Roman" w:cs="Times New Roman"/>
          <w:color w:val="000000" w:themeColor="text1"/>
          <w:sz w:val="28"/>
          <w:szCs w:val="28"/>
        </w:rPr>
        <w:t>от 20.11.2013 № 554?</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транспортом осуществляется транспортирование жидкого хлора в исключительных случаях согласно </w:t>
      </w:r>
      <w:r w:rsidR="00550E06" w:rsidRPr="0033017A">
        <w:rPr>
          <w:rFonts w:ascii="Times New Roman" w:hAnsi="Times New Roman" w:cs="Times New Roman"/>
          <w:color w:val="000000" w:themeColor="text1"/>
          <w:sz w:val="28"/>
          <w:szCs w:val="28"/>
        </w:rPr>
        <w:t xml:space="preserve">Федеральным нормам и правилам </w:t>
      </w:r>
      <w:r w:rsidR="008C42FF" w:rsidRPr="0033017A">
        <w:rPr>
          <w:rFonts w:ascii="Times New Roman" w:hAnsi="Times New Roman" w:cs="Times New Roman"/>
          <w:color w:val="000000" w:themeColor="text1"/>
          <w:sz w:val="28"/>
          <w:szCs w:val="28"/>
        </w:rPr>
        <w:br/>
      </w:r>
      <w:r w:rsidR="00550E06" w:rsidRPr="0033017A">
        <w:rPr>
          <w:rFonts w:ascii="Times New Roman" w:hAnsi="Times New Roman" w:cs="Times New Roman"/>
          <w:color w:val="000000" w:themeColor="text1"/>
          <w:sz w:val="28"/>
          <w:szCs w:val="28"/>
        </w:rPr>
        <w:t>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организации перевозок вагонов-цистерн, контейнеров-цистерн, контейнеров (бочек) и баллонов </w:t>
      </w:r>
      <w:r w:rsidRPr="0033017A">
        <w:rPr>
          <w:rFonts w:ascii="Times New Roman" w:hAnsi="Times New Roman" w:cs="Times New Roman"/>
          <w:color w:val="000000" w:themeColor="text1"/>
          <w:sz w:val="28"/>
          <w:szCs w:val="28"/>
        </w:rPr>
        <w:br/>
        <w:t>с жидким хлором</w:t>
      </w:r>
      <w:r w:rsidR="00DE483A" w:rsidRPr="0033017A">
        <w:rPr>
          <w:rFonts w:ascii="Times New Roman" w:hAnsi="Times New Roman" w:cs="Times New Roman"/>
          <w:color w:val="000000" w:themeColor="text1"/>
          <w:sz w:val="28"/>
          <w:szCs w:val="28"/>
        </w:rPr>
        <w:t>, противоречащее</w:t>
      </w:r>
      <w:r w:rsidR="003F32D2" w:rsidRPr="0033017A">
        <w:rPr>
          <w:rFonts w:ascii="Times New Roman" w:hAnsi="Times New Roman" w:cs="Times New Roman"/>
          <w:color w:val="000000" w:themeColor="text1"/>
          <w:sz w:val="28"/>
          <w:szCs w:val="28"/>
        </w:rPr>
        <w:t xml:space="preserve"> </w:t>
      </w:r>
      <w:r w:rsidR="00550E06" w:rsidRPr="0033017A">
        <w:rPr>
          <w:rFonts w:ascii="Times New Roman" w:hAnsi="Times New Roman" w:cs="Times New Roman"/>
          <w:color w:val="000000" w:themeColor="text1"/>
          <w:sz w:val="28"/>
          <w:szCs w:val="28"/>
        </w:rPr>
        <w:t xml:space="preserve">Федеральным нормам и правилам </w:t>
      </w:r>
      <w:r w:rsidR="008C42FF" w:rsidRPr="0033017A">
        <w:rPr>
          <w:rFonts w:ascii="Times New Roman" w:hAnsi="Times New Roman" w:cs="Times New Roman"/>
          <w:color w:val="000000" w:themeColor="text1"/>
          <w:sz w:val="28"/>
          <w:szCs w:val="28"/>
        </w:rPr>
        <w:br/>
      </w:r>
      <w:r w:rsidR="00550E06" w:rsidRPr="0033017A">
        <w:rPr>
          <w:rFonts w:ascii="Times New Roman" w:hAnsi="Times New Roman" w:cs="Times New Roman"/>
          <w:color w:val="000000" w:themeColor="text1"/>
          <w:sz w:val="28"/>
          <w:szCs w:val="28"/>
        </w:rPr>
        <w:t>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данные должны быть выбиты на вагонах-цистернах, контейнерах-цистернах, контейнерах (бочках) и баллонах, предназначенных для перевозки жидкого хлора, согласно </w:t>
      </w:r>
      <w:r w:rsidR="00550E06"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допускается наполнять жидким хлором </w:t>
      </w:r>
      <w:r w:rsidRPr="0033017A">
        <w:rPr>
          <w:rFonts w:ascii="Times New Roman" w:hAnsi="Times New Roman" w:cs="Times New Roman"/>
          <w:color w:val="000000" w:themeColor="text1"/>
          <w:sz w:val="28"/>
          <w:szCs w:val="28"/>
        </w:rPr>
        <w:br/>
        <w:t xml:space="preserve">вагоны-цистерны, контейнеры-цистерны, контейнеры (бочки) и баллоны согласно </w:t>
      </w:r>
      <w:r w:rsidR="00550E06"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550E06"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8C42FF" w:rsidRPr="0033017A">
        <w:rPr>
          <w:rFonts w:ascii="Times New Roman" w:hAnsi="Times New Roman" w:cs="Times New Roman"/>
          <w:color w:val="000000" w:themeColor="text1"/>
          <w:sz w:val="28"/>
          <w:szCs w:val="28"/>
        </w:rPr>
        <w:br/>
      </w:r>
      <w:r w:rsidR="00550E06" w:rsidRPr="0033017A">
        <w:rPr>
          <w:rFonts w:ascii="Times New Roman" w:hAnsi="Times New Roman" w:cs="Times New Roman"/>
          <w:color w:val="000000" w:themeColor="text1"/>
          <w:sz w:val="28"/>
          <w:szCs w:val="28"/>
        </w:rPr>
        <w:t>от 20.11.2013 № 554?</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пропускать через горку вагоны-цистерны с жидким хлором согласно </w:t>
      </w:r>
      <w:r w:rsidR="00550E06"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550E06"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8C42FF" w:rsidRPr="0033017A">
        <w:rPr>
          <w:rFonts w:ascii="Times New Roman" w:hAnsi="Times New Roman" w:cs="Times New Roman"/>
          <w:color w:val="000000" w:themeColor="text1"/>
          <w:sz w:val="28"/>
          <w:szCs w:val="28"/>
        </w:rPr>
        <w:br/>
      </w:r>
      <w:r w:rsidR="00550E06" w:rsidRPr="0033017A">
        <w:rPr>
          <w:rFonts w:ascii="Times New Roman" w:hAnsi="Times New Roman" w:cs="Times New Roman"/>
          <w:color w:val="000000" w:themeColor="text1"/>
          <w:sz w:val="28"/>
          <w:szCs w:val="28"/>
        </w:rPr>
        <w:t>от 20.11.2013 № 554?</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применяется для стыковки транспортной вагон-цистерны к стационарным трубопроводам пункта слива гипохлорита натрия согласно </w:t>
      </w:r>
      <w:r w:rsidR="00550E06" w:rsidRPr="0033017A">
        <w:rPr>
          <w:rFonts w:ascii="Times New Roman" w:hAnsi="Times New Roman" w:cs="Times New Roman"/>
          <w:color w:val="000000" w:themeColor="text1"/>
          <w:sz w:val="28"/>
          <w:szCs w:val="28"/>
        </w:rPr>
        <w:t xml:space="preserve">Федеральным нормам и правилам </w:t>
      </w:r>
      <w:r w:rsidR="008C42FF" w:rsidRPr="0033017A">
        <w:rPr>
          <w:rFonts w:ascii="Times New Roman" w:hAnsi="Times New Roman" w:cs="Times New Roman"/>
          <w:color w:val="000000" w:themeColor="text1"/>
          <w:sz w:val="28"/>
          <w:szCs w:val="28"/>
        </w:rPr>
        <w:br/>
      </w:r>
      <w:r w:rsidR="00550E06" w:rsidRPr="0033017A">
        <w:rPr>
          <w:rFonts w:ascii="Times New Roman" w:hAnsi="Times New Roman" w:cs="Times New Roman"/>
          <w:color w:val="000000" w:themeColor="text1"/>
          <w:sz w:val="28"/>
          <w:szCs w:val="28"/>
        </w:rPr>
        <w:t>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транспортом не осуществляется транспортирование гипохлорита натрия согласно </w:t>
      </w:r>
      <w:r w:rsidR="00550E06"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550E06"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8C42FF" w:rsidRPr="0033017A">
        <w:rPr>
          <w:rFonts w:ascii="Times New Roman" w:hAnsi="Times New Roman" w:cs="Times New Roman"/>
          <w:color w:val="000000" w:themeColor="text1"/>
          <w:sz w:val="28"/>
          <w:szCs w:val="28"/>
        </w:rPr>
        <w:br/>
      </w:r>
      <w:r w:rsidR="00550E06" w:rsidRPr="0033017A">
        <w:rPr>
          <w:rFonts w:ascii="Times New Roman" w:hAnsi="Times New Roman" w:cs="Times New Roman"/>
          <w:color w:val="000000" w:themeColor="text1"/>
          <w:sz w:val="28"/>
          <w:szCs w:val="28"/>
        </w:rPr>
        <w:t>от 20.11.2013 № 554?</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входит в техническое освидетельствование железнодорожных вагонов-цистерн для хлора согласно </w:t>
      </w:r>
      <w:r w:rsidR="00550E06"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550E06"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8C42FF" w:rsidRPr="0033017A">
        <w:rPr>
          <w:rFonts w:ascii="Times New Roman" w:hAnsi="Times New Roman" w:cs="Times New Roman"/>
          <w:color w:val="000000" w:themeColor="text1"/>
          <w:sz w:val="28"/>
          <w:szCs w:val="28"/>
        </w:rPr>
        <w:br/>
      </w:r>
      <w:r w:rsidR="00550E06" w:rsidRPr="0033017A">
        <w:rPr>
          <w:rFonts w:ascii="Times New Roman" w:hAnsi="Times New Roman" w:cs="Times New Roman"/>
          <w:color w:val="000000" w:themeColor="text1"/>
          <w:sz w:val="28"/>
          <w:szCs w:val="28"/>
        </w:rPr>
        <w:t>от 20.11.2013 № 554?</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при проведении технического освидетельствования следует производить наружный и внутренний осмотр железнодорожных вагонов-цистерн для хлора экспертной организацией согласно </w:t>
      </w:r>
      <w:r w:rsidR="00550E06"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550E06"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946B6F" w:rsidRPr="0033017A">
        <w:rPr>
          <w:rFonts w:ascii="Times New Roman" w:hAnsi="Times New Roman" w:cs="Times New Roman"/>
          <w:color w:val="000000" w:themeColor="text1"/>
          <w:sz w:val="28"/>
          <w:szCs w:val="28"/>
        </w:rPr>
        <w:br/>
      </w:r>
      <w:r w:rsidR="00550E06" w:rsidRPr="0033017A">
        <w:rPr>
          <w:rFonts w:ascii="Times New Roman" w:hAnsi="Times New Roman" w:cs="Times New Roman"/>
          <w:color w:val="000000" w:themeColor="text1"/>
          <w:sz w:val="28"/>
          <w:szCs w:val="28"/>
        </w:rPr>
        <w:t>от 20.11.2013 № 554?</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при проведении технического освидетельствования следует проводить гидравлическое испытание пробным давлением железнодорожных вагонов-цистерн для хлора экспертной организацией согласно </w:t>
      </w:r>
      <w:r w:rsidR="00550E06" w:rsidRPr="0033017A">
        <w:rPr>
          <w:rFonts w:ascii="Times New Roman" w:hAnsi="Times New Roman" w:cs="Times New Roman"/>
          <w:color w:val="000000" w:themeColor="text1"/>
          <w:sz w:val="28"/>
          <w:szCs w:val="28"/>
        </w:rPr>
        <w:t xml:space="preserve">Федеральным нормам и правилам </w:t>
      </w:r>
      <w:r w:rsidR="008C42FF" w:rsidRPr="0033017A">
        <w:rPr>
          <w:rFonts w:ascii="Times New Roman" w:hAnsi="Times New Roman" w:cs="Times New Roman"/>
          <w:color w:val="000000" w:themeColor="text1"/>
          <w:sz w:val="28"/>
          <w:szCs w:val="28"/>
        </w:rPr>
        <w:br/>
      </w:r>
      <w:r w:rsidR="00550E06" w:rsidRPr="0033017A">
        <w:rPr>
          <w:rFonts w:ascii="Times New Roman" w:hAnsi="Times New Roman" w:cs="Times New Roman"/>
          <w:color w:val="000000" w:themeColor="text1"/>
          <w:sz w:val="28"/>
          <w:szCs w:val="28"/>
        </w:rPr>
        <w:t>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в обязательном порядке следует проводить испытание на плотность железнодорожных вагонов-цистерн для хлора </w:t>
      </w:r>
      <w:r w:rsidRPr="0033017A">
        <w:rPr>
          <w:rFonts w:ascii="Times New Roman" w:hAnsi="Times New Roman" w:cs="Times New Roman"/>
          <w:color w:val="000000" w:themeColor="text1"/>
          <w:sz w:val="28"/>
          <w:szCs w:val="28"/>
        </w:rPr>
        <w:br/>
        <w:t xml:space="preserve">согласно </w:t>
      </w:r>
      <w:r w:rsidR="00550E06"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8C42FF" w:rsidRPr="0033017A">
        <w:rPr>
          <w:rFonts w:ascii="Times New Roman" w:hAnsi="Times New Roman" w:cs="Times New Roman"/>
          <w:color w:val="000000" w:themeColor="text1"/>
          <w:sz w:val="28"/>
          <w:szCs w:val="28"/>
        </w:rPr>
        <w:br/>
      </w:r>
      <w:r w:rsidR="00550E06" w:rsidRPr="0033017A">
        <w:rPr>
          <w:rFonts w:ascii="Times New Roman" w:hAnsi="Times New Roman" w:cs="Times New Roman"/>
          <w:color w:val="000000" w:themeColor="text1"/>
          <w:sz w:val="28"/>
          <w:szCs w:val="28"/>
        </w:rPr>
        <w:t xml:space="preserve">и хлорсодержащих сред», утвержденным приказом Ростехнадзора </w:t>
      </w:r>
      <w:r w:rsidR="008C42FF" w:rsidRPr="0033017A">
        <w:rPr>
          <w:rFonts w:ascii="Times New Roman" w:hAnsi="Times New Roman" w:cs="Times New Roman"/>
          <w:color w:val="000000" w:themeColor="text1"/>
          <w:sz w:val="28"/>
          <w:szCs w:val="28"/>
        </w:rPr>
        <w:br/>
      </w:r>
      <w:r w:rsidR="00550E06" w:rsidRPr="0033017A">
        <w:rPr>
          <w:rFonts w:ascii="Times New Roman" w:hAnsi="Times New Roman" w:cs="Times New Roman"/>
          <w:color w:val="000000" w:themeColor="text1"/>
          <w:sz w:val="28"/>
          <w:szCs w:val="28"/>
        </w:rPr>
        <w:t>от 20.11.2013 № 554?</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обязанности какой организации входит ведение учета и регистрации вагонов-цистерн, контейнеров-цистерн, контейнеров (бочек) и баллонов, предназначенных для перевозки жидкого хлора, согласно </w:t>
      </w:r>
      <w:r w:rsidR="00550E06"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документы не должны вестись и храниться в организации </w:t>
      </w:r>
      <w:r w:rsidRPr="0033017A">
        <w:rPr>
          <w:rFonts w:ascii="Times New Roman" w:hAnsi="Times New Roman" w:cs="Times New Roman"/>
          <w:color w:val="000000" w:themeColor="text1"/>
          <w:sz w:val="28"/>
          <w:szCs w:val="28"/>
        </w:rPr>
        <w:br/>
        <w:t xml:space="preserve">для учета и регистрации вагонов-цистерн и контейнеров-цистерн, предназначенных для перевозки жидкого хлора, согласно </w:t>
      </w:r>
      <w:r w:rsidR="00550E06"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методом не допускается проводить слив и налив жидкого хлора</w:t>
      </w:r>
      <w:r w:rsidRPr="0033017A">
        <w:rPr>
          <w:rFonts w:ascii="Times New Roman" w:hAnsi="Times New Roman" w:cs="Times New Roman"/>
          <w:color w:val="000000" w:themeColor="text1"/>
          <w:sz w:val="28"/>
          <w:szCs w:val="28"/>
        </w:rPr>
        <w:br/>
        <w:t xml:space="preserve"> в вагоны-цистерны, контейнеры-цистерны, контейнеры (бочки) </w:t>
      </w:r>
      <w:r w:rsidRPr="0033017A">
        <w:rPr>
          <w:rFonts w:ascii="Times New Roman" w:hAnsi="Times New Roman" w:cs="Times New Roman"/>
          <w:color w:val="000000" w:themeColor="text1"/>
          <w:sz w:val="28"/>
          <w:szCs w:val="28"/>
        </w:rPr>
        <w:br/>
        <w:t xml:space="preserve">и баллоны согласно </w:t>
      </w:r>
      <w:r w:rsidR="00550E06"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550E06"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8C42FF" w:rsidRPr="0033017A">
        <w:rPr>
          <w:rFonts w:ascii="Times New Roman" w:hAnsi="Times New Roman" w:cs="Times New Roman"/>
          <w:color w:val="000000" w:themeColor="text1"/>
          <w:sz w:val="28"/>
          <w:szCs w:val="28"/>
        </w:rPr>
        <w:br/>
      </w:r>
      <w:r w:rsidR="00550E06" w:rsidRPr="0033017A">
        <w:rPr>
          <w:rFonts w:ascii="Times New Roman" w:hAnsi="Times New Roman" w:cs="Times New Roman"/>
          <w:color w:val="000000" w:themeColor="text1"/>
          <w:sz w:val="28"/>
          <w:szCs w:val="28"/>
        </w:rPr>
        <w:t>от 20.11.2013 № 554?</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методом не допускается проводить передавливание жидкого хлора при сливе и наливе жидкого хлора в вагоны-цистерны, </w:t>
      </w:r>
      <w:r w:rsidRPr="0033017A">
        <w:rPr>
          <w:rFonts w:ascii="Times New Roman" w:hAnsi="Times New Roman" w:cs="Times New Roman"/>
          <w:color w:val="000000" w:themeColor="text1"/>
          <w:sz w:val="28"/>
          <w:szCs w:val="28"/>
        </w:rPr>
        <w:br/>
        <w:t xml:space="preserve">контейнеры-цистерны, контейнеры (бочки) и баллоны согласно </w:t>
      </w:r>
      <w:r w:rsidR="00550E06"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пунктов слива-налива жидкого хлора согласно </w:t>
      </w:r>
      <w:r w:rsidR="00550E06"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550E06"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8C42FF" w:rsidRPr="0033017A">
        <w:rPr>
          <w:rFonts w:ascii="Times New Roman" w:hAnsi="Times New Roman" w:cs="Times New Roman"/>
          <w:color w:val="000000" w:themeColor="text1"/>
          <w:sz w:val="28"/>
          <w:szCs w:val="28"/>
        </w:rPr>
        <w:br/>
      </w:r>
      <w:r w:rsidR="00550E06" w:rsidRPr="0033017A">
        <w:rPr>
          <w:rFonts w:ascii="Times New Roman" w:hAnsi="Times New Roman" w:cs="Times New Roman"/>
          <w:color w:val="000000" w:themeColor="text1"/>
          <w:sz w:val="28"/>
          <w:szCs w:val="28"/>
        </w:rPr>
        <w:t>от 20.11.2013 № 554.</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методом не проводят эвакуацию хлора при необходимости удаления остатков хлора из вагона-цистерны согласно </w:t>
      </w:r>
      <w:r w:rsidR="00550E06"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 какого давления сухим сжатым воздухом доводят давление </w:t>
      </w:r>
      <w:r w:rsidRPr="0033017A">
        <w:rPr>
          <w:rFonts w:ascii="Times New Roman" w:hAnsi="Times New Roman" w:cs="Times New Roman"/>
          <w:color w:val="000000" w:themeColor="text1"/>
          <w:sz w:val="28"/>
          <w:szCs w:val="28"/>
        </w:rPr>
        <w:br/>
        <w:t xml:space="preserve">в вагоне-цистерне, предназначенной для перевозки жидкого хлора, </w:t>
      </w:r>
      <w:r w:rsidRPr="0033017A">
        <w:rPr>
          <w:rFonts w:ascii="Times New Roman" w:hAnsi="Times New Roman" w:cs="Times New Roman"/>
          <w:color w:val="000000" w:themeColor="text1"/>
          <w:sz w:val="28"/>
          <w:szCs w:val="28"/>
        </w:rPr>
        <w:br/>
        <w:t xml:space="preserve">после замены (ревизии) арматуры в целях проверки герметичности вагона-цистерны в сборе согласно </w:t>
      </w:r>
      <w:r w:rsidR="00550E06" w:rsidRPr="0033017A">
        <w:rPr>
          <w:rFonts w:ascii="Times New Roman" w:hAnsi="Times New Roman" w:cs="Times New Roman"/>
          <w:color w:val="000000" w:themeColor="text1"/>
          <w:sz w:val="28"/>
          <w:szCs w:val="28"/>
        </w:rPr>
        <w:t xml:space="preserve">Федеральным нормам и правилам </w:t>
      </w:r>
      <w:r w:rsidR="00761917" w:rsidRPr="0033017A">
        <w:rPr>
          <w:rFonts w:ascii="Times New Roman" w:hAnsi="Times New Roman" w:cs="Times New Roman"/>
          <w:color w:val="000000" w:themeColor="text1"/>
          <w:sz w:val="28"/>
          <w:szCs w:val="28"/>
        </w:rPr>
        <w:br/>
      </w:r>
      <w:r w:rsidR="00550E06" w:rsidRPr="0033017A">
        <w:rPr>
          <w:rFonts w:ascii="Times New Roman" w:hAnsi="Times New Roman" w:cs="Times New Roman"/>
          <w:color w:val="000000" w:themeColor="text1"/>
          <w:sz w:val="28"/>
          <w:szCs w:val="28"/>
        </w:rPr>
        <w:t>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 какого остаточного давления отводят абгазы из вагонов-цистерн </w:t>
      </w:r>
      <w:r w:rsidRPr="0033017A">
        <w:rPr>
          <w:rFonts w:ascii="Times New Roman" w:hAnsi="Times New Roman" w:cs="Times New Roman"/>
          <w:color w:val="000000" w:themeColor="text1"/>
          <w:sz w:val="28"/>
          <w:szCs w:val="28"/>
        </w:rPr>
        <w:br/>
        <w:t xml:space="preserve">и контейнеров-цистерн в абгазную систему после завершения слива жидкого хлора согласно </w:t>
      </w:r>
      <w:r w:rsidR="00550E06"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550E06"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8C42FF" w:rsidRPr="0033017A">
        <w:rPr>
          <w:rFonts w:ascii="Times New Roman" w:hAnsi="Times New Roman" w:cs="Times New Roman"/>
          <w:color w:val="000000" w:themeColor="text1"/>
          <w:sz w:val="28"/>
          <w:szCs w:val="28"/>
        </w:rPr>
        <w:br/>
      </w:r>
      <w:r w:rsidR="00550E06" w:rsidRPr="0033017A">
        <w:rPr>
          <w:rFonts w:ascii="Times New Roman" w:hAnsi="Times New Roman" w:cs="Times New Roman"/>
          <w:color w:val="000000" w:themeColor="text1"/>
          <w:sz w:val="28"/>
          <w:szCs w:val="28"/>
        </w:rPr>
        <w:t>от 20.11.2013 № 554?</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перевозка баллонов для жидкого хлора </w:t>
      </w:r>
      <w:r w:rsidRPr="0033017A">
        <w:rPr>
          <w:rFonts w:ascii="Times New Roman" w:hAnsi="Times New Roman" w:cs="Times New Roman"/>
          <w:color w:val="000000" w:themeColor="text1"/>
          <w:sz w:val="28"/>
          <w:szCs w:val="28"/>
        </w:rPr>
        <w:br/>
        <w:t xml:space="preserve">в горизонтальном положении согласно </w:t>
      </w:r>
      <w:r w:rsidR="00550E06"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перевозка баллонов для жидкого хлора </w:t>
      </w:r>
      <w:r w:rsidRPr="0033017A">
        <w:rPr>
          <w:rFonts w:ascii="Times New Roman" w:hAnsi="Times New Roman" w:cs="Times New Roman"/>
          <w:color w:val="000000" w:themeColor="text1"/>
          <w:sz w:val="28"/>
          <w:szCs w:val="28"/>
        </w:rPr>
        <w:br/>
        <w:t xml:space="preserve">в железнодорожных вагонах без клетей в вертикальном положении </w:t>
      </w:r>
      <w:r w:rsidRPr="0033017A">
        <w:rPr>
          <w:rFonts w:ascii="Times New Roman" w:hAnsi="Times New Roman" w:cs="Times New Roman"/>
          <w:color w:val="000000" w:themeColor="text1"/>
          <w:sz w:val="28"/>
          <w:szCs w:val="28"/>
        </w:rPr>
        <w:br/>
        <w:t xml:space="preserve">при наличии на них предохранительных колец согласно </w:t>
      </w:r>
      <w:r w:rsidR="00550E06"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 какого уровня допускается заполнение всех видов транспортной тары гипохлоритом натрия согласно </w:t>
      </w:r>
      <w:r w:rsidR="00550E06" w:rsidRPr="0033017A">
        <w:rPr>
          <w:rFonts w:ascii="Times New Roman" w:hAnsi="Times New Roman" w:cs="Times New Roman"/>
          <w:color w:val="000000" w:themeColor="text1"/>
          <w:sz w:val="28"/>
          <w:szCs w:val="28"/>
        </w:rPr>
        <w:t xml:space="preserve">Федеральным нормам и правилам </w:t>
      </w:r>
      <w:r w:rsidR="008C42FF" w:rsidRPr="0033017A">
        <w:rPr>
          <w:rFonts w:ascii="Times New Roman" w:hAnsi="Times New Roman" w:cs="Times New Roman"/>
          <w:color w:val="000000" w:themeColor="text1"/>
          <w:sz w:val="28"/>
          <w:szCs w:val="28"/>
        </w:rPr>
        <w:br/>
      </w:r>
      <w:r w:rsidR="00550E06" w:rsidRPr="0033017A">
        <w:rPr>
          <w:rFonts w:ascii="Times New Roman" w:hAnsi="Times New Roman" w:cs="Times New Roman"/>
          <w:color w:val="000000" w:themeColor="text1"/>
          <w:sz w:val="28"/>
          <w:szCs w:val="28"/>
        </w:rPr>
        <w:t>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пунктов слива гипохлорита натрия для приема гипохлорита натрия в вагоны-цистерны, контейнеры-цистерны</w:t>
      </w:r>
      <w:r w:rsidR="00FF5149" w:rsidRPr="0033017A">
        <w:rPr>
          <w:rFonts w:ascii="Times New Roman" w:hAnsi="Times New Roman" w:cs="Times New Roman"/>
          <w:color w:val="000000" w:themeColor="text1"/>
          <w:sz w:val="28"/>
          <w:szCs w:val="28"/>
        </w:rPr>
        <w:t>, противоречащее</w:t>
      </w:r>
      <w:r w:rsidR="008B1BA4" w:rsidRPr="0033017A">
        <w:rPr>
          <w:rFonts w:ascii="Times New Roman" w:hAnsi="Times New Roman" w:cs="Times New Roman"/>
          <w:color w:val="000000" w:themeColor="text1"/>
          <w:sz w:val="28"/>
          <w:szCs w:val="28"/>
        </w:rPr>
        <w:t xml:space="preserve"> </w:t>
      </w:r>
      <w:r w:rsidR="00550E06"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использование резервуара, танка, сборника, </w:t>
      </w:r>
      <w:r w:rsidRPr="0033017A">
        <w:rPr>
          <w:rFonts w:ascii="Times New Roman" w:hAnsi="Times New Roman" w:cs="Times New Roman"/>
          <w:color w:val="000000" w:themeColor="text1"/>
          <w:sz w:val="28"/>
          <w:szCs w:val="28"/>
        </w:rPr>
        <w:br/>
        <w:t xml:space="preserve">контейнера-цистерны в качестве расходной емкости с отбором газообразного хлора на потребление согласно </w:t>
      </w:r>
      <w:r w:rsidR="00550E06" w:rsidRPr="0033017A">
        <w:rPr>
          <w:rFonts w:ascii="Times New Roman" w:hAnsi="Times New Roman" w:cs="Times New Roman"/>
          <w:color w:val="000000" w:themeColor="text1"/>
          <w:sz w:val="28"/>
          <w:szCs w:val="28"/>
        </w:rPr>
        <w:t xml:space="preserve">Федеральным нормам </w:t>
      </w:r>
      <w:r w:rsidR="008C42FF" w:rsidRPr="0033017A">
        <w:rPr>
          <w:rFonts w:ascii="Times New Roman" w:hAnsi="Times New Roman" w:cs="Times New Roman"/>
          <w:color w:val="000000" w:themeColor="text1"/>
          <w:sz w:val="28"/>
          <w:szCs w:val="28"/>
        </w:rPr>
        <w:br/>
      </w:r>
      <w:r w:rsidR="00550E06"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достижении какой концентрации хлора в месте установки датчиков наружного контура контроля значений складов хлора в танках </w:t>
      </w:r>
      <w:r w:rsidRPr="0033017A">
        <w:rPr>
          <w:rFonts w:ascii="Times New Roman" w:hAnsi="Times New Roman" w:cs="Times New Roman"/>
          <w:color w:val="000000" w:themeColor="text1"/>
          <w:sz w:val="28"/>
          <w:szCs w:val="28"/>
        </w:rPr>
        <w:br/>
        <w:t xml:space="preserve">и контейнерах-цистернах, отдельно стоящих испарительных, пунктов слива-налива хлора, отстойных железнодорожных тупиков и пунктов перегрузки хлорной тары должна включаться стационарная система локализации хлорной волны защитной водяной завесой согласно </w:t>
      </w:r>
      <w:r w:rsidR="00550E06"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использование железнодорожного вагона-цистерны </w:t>
      </w:r>
      <w:r w:rsidRPr="0033017A">
        <w:rPr>
          <w:rFonts w:ascii="Times New Roman" w:hAnsi="Times New Roman" w:cs="Times New Roman"/>
          <w:color w:val="000000" w:themeColor="text1"/>
          <w:sz w:val="28"/>
          <w:szCs w:val="28"/>
        </w:rPr>
        <w:br/>
        <w:t xml:space="preserve">в качестве расходной емкости с отбором газообразного или жидкого хлора на потребление согласно </w:t>
      </w:r>
      <w:r w:rsidR="00550E06" w:rsidRPr="0033017A">
        <w:rPr>
          <w:rFonts w:ascii="Times New Roman" w:hAnsi="Times New Roman" w:cs="Times New Roman"/>
          <w:color w:val="000000" w:themeColor="text1"/>
          <w:sz w:val="28"/>
          <w:szCs w:val="28"/>
        </w:rPr>
        <w:t xml:space="preserve">Федеральным нормам и правилам </w:t>
      </w:r>
      <w:r w:rsidR="008C42FF" w:rsidRPr="0033017A">
        <w:rPr>
          <w:rFonts w:ascii="Times New Roman" w:hAnsi="Times New Roman" w:cs="Times New Roman"/>
          <w:color w:val="000000" w:themeColor="text1"/>
          <w:sz w:val="28"/>
          <w:szCs w:val="28"/>
        </w:rPr>
        <w:br/>
      </w:r>
      <w:r w:rsidR="00550E06" w:rsidRPr="0033017A">
        <w:rPr>
          <w:rFonts w:ascii="Times New Roman" w:hAnsi="Times New Roman" w:cs="Times New Roman"/>
          <w:color w:val="000000" w:themeColor="text1"/>
          <w:sz w:val="28"/>
          <w:szCs w:val="28"/>
        </w:rPr>
        <w:t>в области промышленной безопасности «Правила безопасности производств хлора и хлорсодержащих сред», утвержденным приказом Ростехнадзора от 20.11.2013 № 554?</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устройствами не следует оснащать точечные грузовые фронты для насыпных грузов в соответствии с требованиями </w:t>
      </w:r>
      <w:r w:rsidRPr="0033017A">
        <w:rPr>
          <w:rFonts w:ascii="Times New Roman" w:hAnsi="Times New Roman" w:cs="Times New Roman"/>
          <w:color w:val="000000" w:themeColor="text1"/>
          <w:sz w:val="28"/>
          <w:szCs w:val="28"/>
        </w:rPr>
        <w:br/>
        <w:t xml:space="preserve">к погрузочно-разгрузочным и складским сооружениям и устройствам железнодорожного транспорта колеи 1520 мм СП 37.13330.2012 </w:t>
      </w:r>
      <w:r w:rsidRPr="0033017A">
        <w:rPr>
          <w:rFonts w:ascii="Times New Roman" w:hAnsi="Times New Roman" w:cs="Times New Roman"/>
          <w:color w:val="000000" w:themeColor="text1"/>
          <w:sz w:val="28"/>
          <w:szCs w:val="28"/>
        </w:rPr>
        <w:br/>
        <w:t xml:space="preserve">«Свод правил. Промышленный транспорт. Актуализированная редакция СНиП 2.05.07-91», утвержденного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устройствами не следует оснащать точечные грузовые фронты для пылев</w:t>
      </w:r>
      <w:r w:rsidR="00BA3B32" w:rsidRPr="0033017A">
        <w:rPr>
          <w:rFonts w:ascii="Times New Roman" w:hAnsi="Times New Roman" w:cs="Times New Roman"/>
          <w:color w:val="000000" w:themeColor="text1"/>
          <w:sz w:val="28"/>
          <w:szCs w:val="28"/>
        </w:rPr>
        <w:t xml:space="preserve">идных и порошкообразных грузов </w:t>
      </w:r>
      <w:r w:rsidRPr="0033017A">
        <w:rPr>
          <w:rFonts w:ascii="Times New Roman" w:hAnsi="Times New Roman" w:cs="Times New Roman"/>
          <w:color w:val="000000" w:themeColor="text1"/>
          <w:sz w:val="28"/>
          <w:szCs w:val="28"/>
        </w:rPr>
        <w:t xml:space="preserve">в соответствии </w:t>
      </w:r>
      <w:r w:rsidR="00BA3B3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требованиями к погрузочно-разгрузочным и складским сооружениям </w:t>
      </w:r>
      <w:r w:rsidR="00BA3B3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устройствам железнодорожного транспорта при колее пути 1520 мм </w:t>
      </w:r>
      <w:r w:rsidR="00BA3B3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СП 37.13330.2012 «Свод правил. Промышленный транспорт. Актуализированная редакция СНиП 2.05.07-91», утвержденного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устройствами не следует оснащать точечные грузовые фронты для наливных грузов в соответствии с требованиями </w:t>
      </w:r>
      <w:r w:rsidRPr="0033017A">
        <w:rPr>
          <w:rFonts w:ascii="Times New Roman" w:hAnsi="Times New Roman" w:cs="Times New Roman"/>
          <w:color w:val="000000" w:themeColor="text1"/>
          <w:sz w:val="28"/>
          <w:szCs w:val="28"/>
        </w:rPr>
        <w:br/>
        <w:t xml:space="preserve">к погрузочно-разгрузочным и складским сооружениям и устройствам согласно железнодорожному транспорту при колее пути </w:t>
      </w:r>
      <w:r w:rsidRPr="0033017A">
        <w:rPr>
          <w:rFonts w:ascii="Times New Roman" w:hAnsi="Times New Roman" w:cs="Times New Roman"/>
          <w:color w:val="000000" w:themeColor="text1"/>
          <w:sz w:val="28"/>
          <w:szCs w:val="28"/>
        </w:rPr>
        <w:br/>
        <w:t>1520 мм СП 37.13330.2012 «Свод правил. Промышленный транспорт. Актуализированная редакция СНиП 2.05.07-91», утвержденного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устройства рекомендуется применять для механизации погрузочно-разгрузочных работ на специализированных контейнерных пунктах в соответствии с требованиями к железнодорожному транспорту колеи 1520 мм СП 37.13330.2012 «Свод правил. Промышленный транспорт. Актуализированная редакция СНиП 2.05.07-91», утвержденного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устройства не рекомендуется применять на перегрузочных платформах и погрузочно-разгрузочных путях, предназначенных </w:t>
      </w:r>
      <w:r w:rsidRPr="0033017A">
        <w:rPr>
          <w:rFonts w:ascii="Times New Roman" w:hAnsi="Times New Roman" w:cs="Times New Roman"/>
          <w:color w:val="000000" w:themeColor="text1"/>
          <w:sz w:val="28"/>
          <w:szCs w:val="28"/>
        </w:rPr>
        <w:br/>
        <w:t xml:space="preserve">для перегрузки грузов из вагонов по вариантам «вагон-вагон» или </w:t>
      </w:r>
      <w:r w:rsidR="00531C7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«вагон-автомобиль», в соответствии с требованиями </w:t>
      </w:r>
      <w:r w:rsidR="00531C7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железнодорожному транспорту колеи 1520 мм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утвержденного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технологических путях какой категории допускается укладка нетермоупрочненных рельсов в соответствии с требованиями к верхнему строению железнодорожного пути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утвержденного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кривых участках путей какого радиуса при осевых нагрузках подвижного состава свыше 294 кН следует предусматривать установку металлических стяжек в соответствии с требованиями к верхнему строению железнодорожного пути колеи 1520 мм СП 37.13330.2012 «Свод правил. Промышленный транспорт. Актуализированная редакция СНиП 2.05.07-91», утвержденного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промежуточные рельсовые скрепления не следует предусматривать для железнодорожного пути с деревянными шпалами </w:t>
      </w:r>
      <w:r w:rsidRPr="0033017A">
        <w:rPr>
          <w:rFonts w:ascii="Times New Roman" w:hAnsi="Times New Roman" w:cs="Times New Roman"/>
          <w:color w:val="000000" w:themeColor="text1"/>
          <w:sz w:val="28"/>
          <w:szCs w:val="28"/>
        </w:rPr>
        <w:br/>
        <w:t>в соответствии с требованиями к верхнему строению железнодорожного пути колеи 1520 мм СП 37.13330.2012 «Свод правил. Промышленный транспорт. Актуализированная редакция СНиП 2.05.07-91», утвержденного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промежуточные рельсовые скрепления не следует предусматривать для железнодорожного пути с железобетонными шпалами в соответствии с требованиями к верхнему строению железнодорожного пути колеи 1520 мм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утвержденного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каких путях не допускается укладывать переводные железобетонные брусья для стрелочных переводов с крестовинами марок 1/5, 1/6, 1/7, 1/9 из рельсов Р50 и Р65 в соответствии с требованиями </w:t>
      </w:r>
      <w:r w:rsidR="00B457D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верхнему строению железнодорожного пути колеи 1520 мм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СП 37.13330.2012 «Свод правил. Промышленный транспорт. Актуализированная редакция СНиП 2.05.07-91», утвержденного приказом Минрегиона России от</w:t>
      </w:r>
      <w:r w:rsidR="00873CE3"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длина укладываемых рельсов установлена требованиями </w:t>
      </w:r>
      <w:r w:rsidRPr="0033017A">
        <w:rPr>
          <w:rFonts w:ascii="Times New Roman" w:hAnsi="Times New Roman" w:cs="Times New Roman"/>
          <w:color w:val="000000" w:themeColor="text1"/>
          <w:sz w:val="28"/>
          <w:szCs w:val="28"/>
        </w:rPr>
        <w:br/>
        <w:t xml:space="preserve">к верхнему строению железнодорожного пути колеи </w:t>
      </w:r>
      <w:r w:rsidRPr="0033017A">
        <w:rPr>
          <w:rFonts w:ascii="Times New Roman" w:hAnsi="Times New Roman" w:cs="Times New Roman"/>
          <w:color w:val="000000" w:themeColor="text1"/>
          <w:sz w:val="28"/>
          <w:szCs w:val="28"/>
        </w:rPr>
        <w:br/>
        <w:t>1520 мм СП 37.13330.2012 «Свод правил. Промышленный транспорт. Актуализированная редакция СНиП 2.05.07-91», утвержденного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каких путях не должна в обязательном порядке предусматриваться установка противоугонов в соответствии с требованиями к верхнему строению железнодорожного пути колеи 1520 мм СП 37.13330.2012 «Свод правил. Промышленный транспорт. Актуализированная редакция СНиП 2.05.07-91», утвержденного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каких железнодорожных путях пружинные противоугоны следует устанавливать на каждой шпале в соответствии с требованиями </w:t>
      </w:r>
      <w:r w:rsidRPr="0033017A">
        <w:rPr>
          <w:rFonts w:ascii="Times New Roman" w:hAnsi="Times New Roman" w:cs="Times New Roman"/>
          <w:color w:val="000000" w:themeColor="text1"/>
          <w:sz w:val="28"/>
          <w:szCs w:val="28"/>
        </w:rPr>
        <w:br/>
        <w:t xml:space="preserve">к верхнему строению железнодорожного пути колеи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1520 мм СП 37.13330.2012 «Свод правил. Промышленный транспорт. Актуализированная редакция СНиП 2.05.07-91», утвержденного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уклоне железнодорожного пути количество противоугонов удваивают путем установки их в «замок» на каждой шпале </w:t>
      </w:r>
      <w:r w:rsidRPr="0033017A">
        <w:rPr>
          <w:rFonts w:ascii="Times New Roman" w:hAnsi="Times New Roman" w:cs="Times New Roman"/>
          <w:color w:val="000000" w:themeColor="text1"/>
          <w:sz w:val="28"/>
          <w:szCs w:val="28"/>
        </w:rPr>
        <w:br/>
        <w:t>в соответствии с требованиями к верхнему строению железнодорожного пути колеи 1520 мм СП 37.13330.2012 «Свод правил. Промышленный транспорт. Актуализированная редакция СНиП 2.05.07-91», утвержденного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не предусматривать специальные сортировочные устройства и сортировочные пути в соответствии с требованиями </w:t>
      </w:r>
      <w:r w:rsidRPr="0033017A">
        <w:rPr>
          <w:rFonts w:ascii="Times New Roman" w:hAnsi="Times New Roman" w:cs="Times New Roman"/>
          <w:color w:val="000000" w:themeColor="text1"/>
          <w:sz w:val="28"/>
          <w:szCs w:val="28"/>
        </w:rPr>
        <w:br/>
        <w:t>к промышленным железнодорожным станциям железнодорожного пути колеи 1520 мм СП 37.13330.2012 «Свод правил. Промышленный транспорт. Актуализированная редакция СНиП 2.05.07-91», утвержденного приказом Минрегиона России от 29.12.2011 № 635/7</w:t>
      </w:r>
      <w:r w:rsidR="00916AFB" w:rsidRPr="0033017A">
        <w:rPr>
          <w:rFonts w:ascii="Times New Roman" w:hAnsi="Times New Roman" w:cs="Times New Roman"/>
          <w:color w:val="000000" w:themeColor="text1"/>
          <w:sz w:val="28"/>
          <w:szCs w:val="28"/>
        </w:rPr>
        <w:t>?</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допускается устанавливать вагонные замедлители только на сортировочных путях в соответствии с требованиями </w:t>
      </w:r>
      <w:r w:rsidRPr="0033017A">
        <w:rPr>
          <w:rFonts w:ascii="Times New Roman" w:hAnsi="Times New Roman" w:cs="Times New Roman"/>
          <w:color w:val="000000" w:themeColor="text1"/>
          <w:sz w:val="28"/>
          <w:szCs w:val="28"/>
        </w:rPr>
        <w:br/>
        <w:t xml:space="preserve">к железнодорожным станциям и другим раздельным пунктам железнодорожного пути колеи 1520 мм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утвержденного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сколько видов подразделяются технологические (внутренние) железнодорожные пути в соответствии с требованиями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железнодорожному транспорту колеи 1520 мм согласно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годовым объемом перевозок характеризуются промышленные железнодорожные пути I-п категории согласно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утвержденному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годовым объемом перевозок характеризуются промышленные железнодорожные пути II-п категории в соответствии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требованиями к железнодорожному транспорту колеи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1520 мм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годовым объемом перевозок характеризуются промышленные железнодорожные пути III-п категории в соответствии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требованиями</w:t>
      </w:r>
      <w:r w:rsidR="00AF326E"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к железнодорожному транспорту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скоростью движения подвижного состава характеризуются промышленные железнодорожные пути I-п категории в соответствии </w:t>
      </w:r>
      <w:r w:rsidRPr="0033017A">
        <w:rPr>
          <w:rFonts w:ascii="Times New Roman" w:hAnsi="Times New Roman" w:cs="Times New Roman"/>
          <w:color w:val="000000" w:themeColor="text1"/>
          <w:sz w:val="28"/>
          <w:szCs w:val="28"/>
        </w:rPr>
        <w:br/>
        <w:t xml:space="preserve">с требованиями к железнодорожному транспорту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скоростью движения подвижного состава характеризуются промышленные железнодорожные пути II-п категории </w:t>
      </w:r>
      <w:r w:rsidRPr="0033017A">
        <w:rPr>
          <w:rFonts w:ascii="Times New Roman" w:hAnsi="Times New Roman" w:cs="Times New Roman"/>
          <w:color w:val="000000" w:themeColor="text1"/>
          <w:sz w:val="28"/>
          <w:szCs w:val="28"/>
        </w:rPr>
        <w:br/>
        <w:t>в соответствии с требованиями к железнодорожному транспорту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скоростью движения подвижного состава характеризуются промышленные железнодорожные пути III-п категории </w:t>
      </w:r>
      <w:r w:rsidRPr="0033017A">
        <w:rPr>
          <w:rFonts w:ascii="Times New Roman" w:hAnsi="Times New Roman" w:cs="Times New Roman"/>
          <w:color w:val="000000" w:themeColor="text1"/>
          <w:sz w:val="28"/>
          <w:szCs w:val="28"/>
        </w:rPr>
        <w:br/>
        <w:t>в соответствии с требованиями к железнодорожному транспорту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ширина колеи на прямых участках путей </w:t>
      </w:r>
      <w:r w:rsidRPr="0033017A">
        <w:rPr>
          <w:rFonts w:ascii="Times New Roman" w:hAnsi="Times New Roman" w:cs="Times New Roman"/>
          <w:color w:val="000000" w:themeColor="text1"/>
          <w:sz w:val="28"/>
          <w:szCs w:val="28"/>
        </w:rPr>
        <w:br/>
        <w:t xml:space="preserve">и на кривых радиусом 350 м и более для новых путей, реконструируемых путей с применением железобетонных шпал в соответствии </w:t>
      </w:r>
      <w:r w:rsidRPr="0033017A">
        <w:rPr>
          <w:rFonts w:ascii="Times New Roman" w:hAnsi="Times New Roman" w:cs="Times New Roman"/>
          <w:color w:val="000000" w:themeColor="text1"/>
          <w:sz w:val="28"/>
          <w:szCs w:val="28"/>
        </w:rPr>
        <w:br/>
        <w:t xml:space="preserve">с требованиями к железнодорожному транспорту </w:t>
      </w:r>
      <w:r w:rsidRPr="0033017A">
        <w:rPr>
          <w:rFonts w:ascii="Times New Roman" w:hAnsi="Times New Roman" w:cs="Times New Roman"/>
          <w:color w:val="000000" w:themeColor="text1"/>
          <w:sz w:val="28"/>
          <w:szCs w:val="28"/>
        </w:rPr>
        <w:br/>
        <w:t>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ширина колеи на прямых участках путей </w:t>
      </w:r>
      <w:r w:rsidRPr="0033017A">
        <w:rPr>
          <w:rFonts w:ascii="Times New Roman" w:hAnsi="Times New Roman" w:cs="Times New Roman"/>
          <w:color w:val="000000" w:themeColor="text1"/>
          <w:sz w:val="28"/>
          <w:szCs w:val="28"/>
        </w:rPr>
        <w:br/>
        <w:t xml:space="preserve">и на кривых радиусом 350 м и более для передвижных путей </w:t>
      </w:r>
      <w:r w:rsidRPr="0033017A">
        <w:rPr>
          <w:rFonts w:ascii="Times New Roman" w:hAnsi="Times New Roman" w:cs="Times New Roman"/>
          <w:color w:val="000000" w:themeColor="text1"/>
          <w:sz w:val="28"/>
          <w:szCs w:val="28"/>
        </w:rPr>
        <w:br/>
        <w:t xml:space="preserve">с деревянными и металлическими шпалами в соответствии </w:t>
      </w:r>
      <w:r w:rsidRPr="0033017A">
        <w:rPr>
          <w:rFonts w:ascii="Times New Roman" w:hAnsi="Times New Roman" w:cs="Times New Roman"/>
          <w:color w:val="000000" w:themeColor="text1"/>
          <w:sz w:val="28"/>
          <w:szCs w:val="28"/>
        </w:rPr>
        <w:br/>
        <w:t xml:space="preserve">с требованиями к железнодорожному транспорту </w:t>
      </w:r>
      <w:r w:rsidRPr="0033017A">
        <w:rPr>
          <w:rFonts w:ascii="Times New Roman" w:hAnsi="Times New Roman" w:cs="Times New Roman"/>
          <w:color w:val="000000" w:themeColor="text1"/>
          <w:sz w:val="28"/>
          <w:szCs w:val="28"/>
        </w:rPr>
        <w:br/>
        <w:t>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ширина колеи на прямых участках путей </w:t>
      </w:r>
      <w:r w:rsidRPr="0033017A">
        <w:rPr>
          <w:rFonts w:ascii="Times New Roman" w:hAnsi="Times New Roman" w:cs="Times New Roman"/>
          <w:color w:val="000000" w:themeColor="text1"/>
          <w:sz w:val="28"/>
          <w:szCs w:val="28"/>
        </w:rPr>
        <w:br/>
        <w:t xml:space="preserve">и на кривых радиусом 350 м и более для частично реконструируемых путей колеи 1524 мм на деревянных шпалах </w:t>
      </w:r>
      <w:r w:rsidRPr="0033017A">
        <w:rPr>
          <w:rFonts w:ascii="Times New Roman" w:hAnsi="Times New Roman" w:cs="Times New Roman"/>
          <w:color w:val="000000" w:themeColor="text1"/>
          <w:sz w:val="28"/>
          <w:szCs w:val="28"/>
        </w:rPr>
        <w:br/>
        <w:t xml:space="preserve">в соответствии с требованиями к железнодорожному транспорту </w:t>
      </w:r>
      <w:r w:rsidRPr="0033017A">
        <w:rPr>
          <w:rFonts w:ascii="Times New Roman" w:hAnsi="Times New Roman" w:cs="Times New Roman"/>
          <w:color w:val="000000" w:themeColor="text1"/>
          <w:sz w:val="28"/>
          <w:szCs w:val="28"/>
        </w:rPr>
        <w:br/>
        <w:t>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ширина колеи на кривых участках путей радиусом от 150 до 349 м (с деревянными шпалами) в соответствии с требованиями к железнодорожному транспорту согласно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утвержденному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ширина колеи на кривых участках путей радиусом от 100 до 149 м (с деревянными шпалами) в соответствии с требованиями к железнодорожному транспорту согласно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утвержденному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ширина колеи на кривых участках путей радиусом 99 м и менее (с деревянными шпалами) в соответствии с требованиями </w:t>
      </w:r>
      <w:r w:rsidRPr="0033017A">
        <w:rPr>
          <w:rFonts w:ascii="Times New Roman" w:hAnsi="Times New Roman" w:cs="Times New Roman"/>
          <w:color w:val="000000" w:themeColor="text1"/>
          <w:sz w:val="28"/>
          <w:szCs w:val="28"/>
        </w:rPr>
        <w:br/>
        <w:t xml:space="preserve">к железнодорожному транспорту согласно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утвержденному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радиус кривого участка подъездных и соединительных путей рекомендуется проектировать на путях категории I-п </w:t>
      </w:r>
      <w:r w:rsidRPr="0033017A">
        <w:rPr>
          <w:rFonts w:ascii="Times New Roman" w:hAnsi="Times New Roman" w:cs="Times New Roman"/>
          <w:color w:val="000000" w:themeColor="text1"/>
          <w:sz w:val="28"/>
          <w:szCs w:val="28"/>
        </w:rPr>
        <w:br/>
        <w:t xml:space="preserve">в соответствии с требованиями к железнодорожному транспорту </w:t>
      </w:r>
      <w:r w:rsidRPr="0033017A">
        <w:rPr>
          <w:rFonts w:ascii="Times New Roman" w:hAnsi="Times New Roman" w:cs="Times New Roman"/>
          <w:color w:val="000000" w:themeColor="text1"/>
          <w:sz w:val="28"/>
          <w:szCs w:val="28"/>
        </w:rPr>
        <w:br/>
        <w:t>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радиус кривого участка подъездных и соединительных путей рекомендуется проектировать на путях категорий II-п и III-п </w:t>
      </w:r>
      <w:r w:rsidRPr="0033017A">
        <w:rPr>
          <w:rFonts w:ascii="Times New Roman" w:hAnsi="Times New Roman" w:cs="Times New Roman"/>
          <w:color w:val="000000" w:themeColor="text1"/>
          <w:sz w:val="28"/>
          <w:szCs w:val="28"/>
        </w:rPr>
        <w:br/>
        <w:t xml:space="preserve">в соответствии с требованиями к железнодорожному транспорту </w:t>
      </w:r>
      <w:r w:rsidRPr="0033017A">
        <w:rPr>
          <w:rFonts w:ascii="Times New Roman" w:hAnsi="Times New Roman" w:cs="Times New Roman"/>
          <w:color w:val="000000" w:themeColor="text1"/>
          <w:sz w:val="28"/>
          <w:szCs w:val="28"/>
        </w:rPr>
        <w:br/>
        <w:t>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радиус кривого участка подъездных и соединительных путей допускается проектировать на путях категории I-п в трудных условиях </w:t>
      </w:r>
      <w:r w:rsidRPr="0033017A">
        <w:rPr>
          <w:rFonts w:ascii="Times New Roman" w:hAnsi="Times New Roman" w:cs="Times New Roman"/>
          <w:color w:val="000000" w:themeColor="text1"/>
          <w:sz w:val="28"/>
          <w:szCs w:val="28"/>
        </w:rPr>
        <w:br/>
        <w:t xml:space="preserve">в соответствии с требованиями к железнодорожному транспорту </w:t>
      </w:r>
      <w:r w:rsidRPr="0033017A">
        <w:rPr>
          <w:rFonts w:ascii="Times New Roman" w:hAnsi="Times New Roman" w:cs="Times New Roman"/>
          <w:color w:val="000000" w:themeColor="text1"/>
          <w:sz w:val="28"/>
          <w:szCs w:val="28"/>
        </w:rPr>
        <w:br/>
        <w:t>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радиус кривого участка подъездных и соединительных путей допускается проектировать на путях категории II-п в трудных условиях </w:t>
      </w:r>
      <w:r w:rsidRPr="0033017A">
        <w:rPr>
          <w:rFonts w:ascii="Times New Roman" w:hAnsi="Times New Roman" w:cs="Times New Roman"/>
          <w:color w:val="000000" w:themeColor="text1"/>
          <w:sz w:val="28"/>
          <w:szCs w:val="28"/>
        </w:rPr>
        <w:br/>
        <w:t xml:space="preserve">в соответствии с требованиями к железнодорожному транспорту </w:t>
      </w:r>
      <w:r w:rsidRPr="0033017A">
        <w:rPr>
          <w:rFonts w:ascii="Times New Roman" w:hAnsi="Times New Roman" w:cs="Times New Roman"/>
          <w:color w:val="000000" w:themeColor="text1"/>
          <w:sz w:val="28"/>
          <w:szCs w:val="28"/>
        </w:rPr>
        <w:br/>
        <w:t>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радиус кривого участка подъездных и соединительных путей допускается проектировать на путях категории III-п в трудных условиях </w:t>
      </w:r>
      <w:r w:rsidRPr="0033017A">
        <w:rPr>
          <w:rFonts w:ascii="Times New Roman" w:hAnsi="Times New Roman" w:cs="Times New Roman"/>
          <w:color w:val="000000" w:themeColor="text1"/>
          <w:sz w:val="28"/>
          <w:szCs w:val="28"/>
        </w:rPr>
        <w:br/>
        <w:t xml:space="preserve">в соответствии с требованиями к железнодорожному транспорту </w:t>
      </w:r>
      <w:r w:rsidRPr="0033017A">
        <w:rPr>
          <w:rFonts w:ascii="Times New Roman" w:hAnsi="Times New Roman" w:cs="Times New Roman"/>
          <w:color w:val="000000" w:themeColor="text1"/>
          <w:sz w:val="28"/>
          <w:szCs w:val="28"/>
        </w:rPr>
        <w:br/>
        <w:t>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 какой величины допускается уменьшать радиус кривой </w:t>
      </w:r>
      <w:r w:rsidRPr="0033017A">
        <w:rPr>
          <w:rFonts w:ascii="Times New Roman" w:hAnsi="Times New Roman" w:cs="Times New Roman"/>
          <w:color w:val="000000" w:themeColor="text1"/>
          <w:sz w:val="28"/>
          <w:szCs w:val="28"/>
        </w:rPr>
        <w:br/>
        <w:t xml:space="preserve">на технологическом соединительном пути передвижения чугуновозных ковшей миксерного типа в соответствии с требованиями </w:t>
      </w:r>
      <w:r w:rsidRPr="0033017A">
        <w:rPr>
          <w:rFonts w:ascii="Times New Roman" w:hAnsi="Times New Roman" w:cs="Times New Roman"/>
          <w:color w:val="000000" w:themeColor="text1"/>
          <w:sz w:val="28"/>
          <w:szCs w:val="28"/>
        </w:rPr>
        <w:br/>
        <w:t xml:space="preserve">к железнодорожному транспорту согласно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утвержденному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 какой величины допускается уменьшать радиус кривой </w:t>
      </w:r>
      <w:r w:rsidRPr="0033017A">
        <w:rPr>
          <w:rFonts w:ascii="Times New Roman" w:hAnsi="Times New Roman" w:cs="Times New Roman"/>
          <w:color w:val="000000" w:themeColor="text1"/>
          <w:sz w:val="28"/>
          <w:szCs w:val="28"/>
        </w:rPr>
        <w:br/>
        <w:t xml:space="preserve">на технологическом соединительном пути, где осуществляется сцепка или расцепка вагонов, в соответствии с требованиями </w:t>
      </w:r>
      <w:r w:rsidRPr="0033017A">
        <w:rPr>
          <w:rFonts w:ascii="Times New Roman" w:hAnsi="Times New Roman" w:cs="Times New Roman"/>
          <w:color w:val="000000" w:themeColor="text1"/>
          <w:sz w:val="28"/>
          <w:szCs w:val="28"/>
        </w:rPr>
        <w:br/>
        <w:t xml:space="preserve">к железнодорожному транспорту согласно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утвержденному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длины должны быть прямые вставки между переходными кривыми подъездных и соединительных путей на путях категории I-п </w:t>
      </w:r>
      <w:r w:rsidRPr="0033017A">
        <w:rPr>
          <w:rFonts w:ascii="Times New Roman" w:hAnsi="Times New Roman" w:cs="Times New Roman"/>
          <w:color w:val="000000" w:themeColor="text1"/>
          <w:sz w:val="28"/>
          <w:szCs w:val="28"/>
        </w:rPr>
        <w:br/>
        <w:t xml:space="preserve">в соответствии с требованиями к железнодорожному транспорту </w:t>
      </w:r>
      <w:r w:rsidRPr="0033017A">
        <w:rPr>
          <w:rFonts w:ascii="Times New Roman" w:hAnsi="Times New Roman" w:cs="Times New Roman"/>
          <w:color w:val="000000" w:themeColor="text1"/>
          <w:sz w:val="28"/>
          <w:szCs w:val="28"/>
        </w:rPr>
        <w:br/>
        <w:t>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длины должны быть прямые вставки между переходными кривыми участками подъездных и соединительных путей на путях категории II-п и III-п в соответствии с требованиями </w:t>
      </w:r>
      <w:r w:rsidRPr="0033017A">
        <w:rPr>
          <w:rFonts w:ascii="Times New Roman" w:hAnsi="Times New Roman" w:cs="Times New Roman"/>
          <w:color w:val="000000" w:themeColor="text1"/>
          <w:sz w:val="28"/>
          <w:szCs w:val="28"/>
        </w:rPr>
        <w:br/>
        <w:t xml:space="preserve">к железнодорожному транспорту согласно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утвержденному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не предусматривать прямые вставки </w:t>
      </w:r>
      <w:r w:rsidRPr="0033017A">
        <w:rPr>
          <w:rFonts w:ascii="Times New Roman" w:hAnsi="Times New Roman" w:cs="Times New Roman"/>
          <w:color w:val="000000" w:themeColor="text1"/>
          <w:sz w:val="28"/>
          <w:szCs w:val="28"/>
        </w:rPr>
        <w:br/>
        <w:t xml:space="preserve">между переходными кривыми участками подъездных и соединительных путей, направленными в разные стороны, в соответствии с требованиями </w:t>
      </w:r>
      <w:r w:rsidRPr="0033017A">
        <w:rPr>
          <w:rFonts w:ascii="Times New Roman" w:hAnsi="Times New Roman" w:cs="Times New Roman"/>
          <w:color w:val="000000" w:themeColor="text1"/>
          <w:sz w:val="28"/>
          <w:szCs w:val="28"/>
        </w:rPr>
        <w:br/>
        <w:t xml:space="preserve">к железнодорожному транспорту согласно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утвержденному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возвышение головки наружного рельса предусматривается </w:t>
      </w:r>
      <w:r w:rsidRPr="0033017A">
        <w:rPr>
          <w:rFonts w:ascii="Times New Roman" w:hAnsi="Times New Roman" w:cs="Times New Roman"/>
          <w:color w:val="000000" w:themeColor="text1"/>
          <w:sz w:val="28"/>
          <w:szCs w:val="28"/>
        </w:rPr>
        <w:br/>
        <w:t xml:space="preserve">для кривых участков соединительного пути при расчетной скорости движения поездов (подач) 10 км/ч и более в соответствии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требованиями к железнодорожному транспорту колеи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1520 мм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равно наименьшее расстояние между осями смежных путей </w:t>
      </w:r>
      <w:r w:rsidRPr="0033017A">
        <w:rPr>
          <w:rFonts w:ascii="Times New Roman" w:hAnsi="Times New Roman" w:cs="Times New Roman"/>
          <w:color w:val="000000" w:themeColor="text1"/>
          <w:sz w:val="28"/>
          <w:szCs w:val="28"/>
        </w:rPr>
        <w:br/>
        <w:t xml:space="preserve">для перевозки жидкого чугуна и шлака на прямых участках </w:t>
      </w:r>
      <w:r w:rsidRPr="0033017A">
        <w:rPr>
          <w:rFonts w:ascii="Times New Roman" w:hAnsi="Times New Roman" w:cs="Times New Roman"/>
          <w:color w:val="000000" w:themeColor="text1"/>
          <w:sz w:val="28"/>
          <w:szCs w:val="28"/>
        </w:rPr>
        <w:br/>
        <w:t xml:space="preserve">на территории предприятия в соответствии с требованиями к подъездным </w:t>
      </w:r>
      <w:r w:rsidRPr="0033017A">
        <w:rPr>
          <w:rFonts w:ascii="Times New Roman" w:hAnsi="Times New Roman" w:cs="Times New Roman"/>
          <w:color w:val="000000" w:themeColor="text1"/>
          <w:sz w:val="28"/>
          <w:szCs w:val="28"/>
        </w:rPr>
        <w:br/>
        <w:t xml:space="preserve">и соединительным путям колеи 1520 мм согласно СП 37.13330.2012 «Свод правил. Промышленный транспорт. Актуализированная редакция СНиП 2.05.07-91», утвержденному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равно наименьшее расстояние между осями смежных путей движения думпкаров с четырехосными тележками на прямых участках </w:t>
      </w:r>
      <w:r w:rsidRPr="0033017A">
        <w:rPr>
          <w:rFonts w:ascii="Times New Roman" w:hAnsi="Times New Roman" w:cs="Times New Roman"/>
          <w:color w:val="000000" w:themeColor="text1"/>
          <w:sz w:val="28"/>
          <w:szCs w:val="28"/>
        </w:rPr>
        <w:br/>
        <w:t>в соответствии с требованиями к подъездным и соединительным путям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равно наименьшее расстояние между осями смежных путей движения с двухосными тележками на прямых участках в соответствии </w:t>
      </w:r>
      <w:r w:rsidRPr="0033017A">
        <w:rPr>
          <w:rFonts w:ascii="Times New Roman" w:hAnsi="Times New Roman" w:cs="Times New Roman"/>
          <w:color w:val="000000" w:themeColor="text1"/>
          <w:sz w:val="28"/>
          <w:szCs w:val="28"/>
        </w:rPr>
        <w:br/>
        <w:t xml:space="preserve">с требованиями к подъездным и соединительным путям </w:t>
      </w:r>
      <w:r w:rsidRPr="0033017A">
        <w:rPr>
          <w:rFonts w:ascii="Times New Roman" w:hAnsi="Times New Roman" w:cs="Times New Roman"/>
          <w:color w:val="000000" w:themeColor="text1"/>
          <w:sz w:val="28"/>
          <w:szCs w:val="28"/>
        </w:rPr>
        <w:br/>
        <w:t>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следует проектировать продольный профиль пути </w:t>
      </w:r>
      <w:r w:rsidRPr="0033017A">
        <w:rPr>
          <w:rFonts w:ascii="Times New Roman" w:hAnsi="Times New Roman" w:cs="Times New Roman"/>
          <w:color w:val="000000" w:themeColor="text1"/>
          <w:sz w:val="28"/>
          <w:szCs w:val="28"/>
        </w:rPr>
        <w:br/>
        <w:t>в соответствии с требованиями к подъездным и соединительным путям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 какой величины допускается уменьшать длину элементов продольного профиля на путях категорий II-п и III-п в трудных условиях в соответствии с требованиями к подъездным и соединительным путям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следует принимать радиус вертикальной кривой </w:t>
      </w:r>
      <w:r w:rsidRPr="0033017A">
        <w:rPr>
          <w:rFonts w:ascii="Times New Roman" w:hAnsi="Times New Roman" w:cs="Times New Roman"/>
          <w:color w:val="000000" w:themeColor="text1"/>
          <w:sz w:val="28"/>
          <w:szCs w:val="28"/>
        </w:rPr>
        <w:br/>
        <w:t xml:space="preserve">при расположении на подъездных и соединительных путях стрелочных переводов в соответствии с требованиями к железнодорожному транспорту колеи 1520 мм согласно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утвержденному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длина элементов криволинейного профиля </w:t>
      </w:r>
      <w:r w:rsidRPr="0033017A">
        <w:rPr>
          <w:rFonts w:ascii="Times New Roman" w:hAnsi="Times New Roman" w:cs="Times New Roman"/>
          <w:color w:val="000000" w:themeColor="text1"/>
          <w:sz w:val="28"/>
          <w:szCs w:val="28"/>
        </w:rPr>
        <w:br/>
        <w:t>в соответствии с требованиями к подъездным и соединительным путям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допускается располагать раздельные пункты </w:t>
      </w:r>
      <w:r w:rsidRPr="0033017A">
        <w:rPr>
          <w:rFonts w:ascii="Times New Roman" w:hAnsi="Times New Roman" w:cs="Times New Roman"/>
          <w:color w:val="000000" w:themeColor="text1"/>
          <w:sz w:val="28"/>
          <w:szCs w:val="28"/>
        </w:rPr>
        <w:br/>
        <w:t xml:space="preserve">и отдельные парки в трудных условиях в соответствии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требованиями к железнодорожному транспорту колеи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1520 мм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количестве парковых путей раздельных пунктов,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которых предусматриваются только отцепка и перестановка (без сортировки) вагонов, допускается размещение разделительных пунктов на кривых участках пути радиусом не менее 350 м в соответствии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требованиями к железнодорожному транспорту колеи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1520 мм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допускается размещать вытяжные пути в трудных условиях в соответствии с требованиями к железнодорожному транспорту колеи 1520 мм согласно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утвержденному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на криволинейных участках путей раздельных пунктов не предусматривать возвышение наружного рельса, переходные кривые </w:t>
      </w:r>
      <w:r w:rsidRPr="0033017A">
        <w:rPr>
          <w:rFonts w:ascii="Times New Roman" w:hAnsi="Times New Roman" w:cs="Times New Roman"/>
          <w:color w:val="000000" w:themeColor="text1"/>
          <w:sz w:val="28"/>
          <w:szCs w:val="28"/>
        </w:rPr>
        <w:br/>
        <w:t xml:space="preserve">и прямые вставки между смежными кривыми </w:t>
      </w:r>
      <w:r w:rsidRPr="0033017A">
        <w:rPr>
          <w:rFonts w:ascii="Times New Roman" w:hAnsi="Times New Roman" w:cs="Times New Roman"/>
          <w:color w:val="000000" w:themeColor="text1"/>
          <w:sz w:val="28"/>
          <w:szCs w:val="28"/>
        </w:rPr>
        <w:br/>
        <w:t>в соответствии с требованиями к железнодорожному транспорту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утверждение в отношении радиуса закрестовинной кривой в соответствии с требованиями к путям на раздельных пунктах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величина радиуса кривых участков путей, соединяющих отдельные парки раздельных пунктов, и путей следования одиночных локомотивов в соответствии с требованиями к путям колеи 1520 мм на раздельных пунктах согласно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утвержденному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между осями смежных путей раздельных пунктов на прямых участках следует принимать для главных путей колеи 1520 мм согласно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утвержденному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между осями смежных путей раздельных пунктов на прямых участках следует принимать </w:t>
      </w:r>
      <w:r w:rsidRPr="0033017A">
        <w:rPr>
          <w:rFonts w:ascii="Times New Roman" w:hAnsi="Times New Roman" w:cs="Times New Roman"/>
          <w:color w:val="000000" w:themeColor="text1"/>
          <w:sz w:val="28"/>
          <w:szCs w:val="28"/>
        </w:rPr>
        <w:br/>
        <w:t xml:space="preserve">для приемо-отправочных и сортировочных путей в соответствии </w:t>
      </w:r>
      <w:r w:rsidRPr="0033017A">
        <w:rPr>
          <w:rFonts w:ascii="Times New Roman" w:hAnsi="Times New Roman" w:cs="Times New Roman"/>
          <w:color w:val="000000" w:themeColor="text1"/>
          <w:sz w:val="28"/>
          <w:szCs w:val="28"/>
        </w:rPr>
        <w:br/>
        <w:t xml:space="preserve">с требованиями к путям колеи 1520 мм на раздельных пунктах </w:t>
      </w:r>
      <w:r w:rsidRPr="0033017A">
        <w:rPr>
          <w:rFonts w:ascii="Times New Roman" w:hAnsi="Times New Roman" w:cs="Times New Roman"/>
          <w:color w:val="000000" w:themeColor="text1"/>
          <w:sz w:val="28"/>
          <w:szCs w:val="28"/>
        </w:rPr>
        <w:br/>
        <w:t>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между осями смежных путей раздельных пунктов на прямых участках следует принимать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путей перегрузки непосредственно из вагона в вагон с колеей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1520 мм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уклоне допускается располагать раздельные пункты, отдельные парки и пути маневровых районов, на которых предусматривается сортировка вагонов, в трудных и особо трудных условиях в соответствии с требованиями к путям на раздельных пунктах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уклоне допускается располагать раздельные пункты, отдельные парки и пути маневровых районов, на которых </w:t>
      </w:r>
      <w:r w:rsidRPr="0033017A">
        <w:rPr>
          <w:rFonts w:ascii="Times New Roman" w:hAnsi="Times New Roman" w:cs="Times New Roman"/>
          <w:color w:val="000000" w:themeColor="text1"/>
          <w:sz w:val="28"/>
          <w:szCs w:val="28"/>
        </w:rPr>
        <w:br/>
        <w:t>не предусматривается сортировка вагонов, в трудных и особо трудных условиях в соответствии с требованиями к путям на раздельных пунктах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спуске какой величины допускается располагать сортировочные пути в пределах стрелочной зоны со стороны вытяжного пути </w:t>
      </w:r>
      <w:r w:rsidRPr="0033017A">
        <w:rPr>
          <w:rFonts w:ascii="Times New Roman" w:hAnsi="Times New Roman" w:cs="Times New Roman"/>
          <w:color w:val="000000" w:themeColor="text1"/>
          <w:sz w:val="28"/>
          <w:szCs w:val="28"/>
        </w:rPr>
        <w:br/>
        <w:t>в соответствии с требованиями к путям на раздельных пунктах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спуске какой величины допускается располагать вытяжные пути </w:t>
      </w:r>
      <w:r w:rsidRPr="0033017A">
        <w:rPr>
          <w:rFonts w:ascii="Times New Roman" w:hAnsi="Times New Roman" w:cs="Times New Roman"/>
          <w:color w:val="000000" w:themeColor="text1"/>
          <w:sz w:val="28"/>
          <w:szCs w:val="28"/>
        </w:rPr>
        <w:br/>
        <w:t xml:space="preserve">за пределами стрелочной горловины раздельных пунктов </w:t>
      </w:r>
      <w:r w:rsidRPr="0033017A">
        <w:rPr>
          <w:rFonts w:ascii="Times New Roman" w:hAnsi="Times New Roman" w:cs="Times New Roman"/>
          <w:color w:val="000000" w:themeColor="text1"/>
          <w:sz w:val="28"/>
          <w:szCs w:val="28"/>
        </w:rPr>
        <w:br/>
        <w:t>в соответствии с требованиями к путям колеи 1520 мм на раздельных пунктах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кривой какого радиуса допускается проектировать постоянные технологические погрузочно-разгрузочные пути в трудных условиях </w:t>
      </w:r>
      <w:r w:rsidRPr="0033017A">
        <w:rPr>
          <w:rFonts w:ascii="Times New Roman" w:hAnsi="Times New Roman" w:cs="Times New Roman"/>
          <w:color w:val="000000" w:themeColor="text1"/>
          <w:sz w:val="28"/>
          <w:szCs w:val="28"/>
        </w:rPr>
        <w:br/>
        <w:t>в соответствии с требованиями к железнодорожному транспорту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наименьший радиус кривой в плане на передвижных </w:t>
      </w:r>
      <w:r w:rsidRPr="0033017A">
        <w:rPr>
          <w:rFonts w:ascii="Times New Roman" w:hAnsi="Times New Roman" w:cs="Times New Roman"/>
          <w:color w:val="000000" w:themeColor="text1"/>
          <w:sz w:val="28"/>
          <w:szCs w:val="28"/>
        </w:rPr>
        <w:br/>
        <w:t xml:space="preserve">и временных погрузочно-разгрузочных путях, располагаемых в забоях карьеров при работе в них многоковшовых экскаваторов, в соответствии с требованиями к железнодорожному транспорту колеи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1520 мм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наименьший радиус кривой в плане на передвижных </w:t>
      </w:r>
      <w:r w:rsidRPr="0033017A">
        <w:rPr>
          <w:rFonts w:ascii="Times New Roman" w:hAnsi="Times New Roman" w:cs="Times New Roman"/>
          <w:color w:val="000000" w:themeColor="text1"/>
          <w:sz w:val="28"/>
          <w:szCs w:val="28"/>
        </w:rPr>
        <w:br/>
        <w:t xml:space="preserve">и временных погрузочно-разгрузочных путях, располагаемых </w:t>
      </w:r>
      <w:r w:rsidRPr="0033017A">
        <w:rPr>
          <w:rFonts w:ascii="Times New Roman" w:hAnsi="Times New Roman" w:cs="Times New Roman"/>
          <w:color w:val="000000" w:themeColor="text1"/>
          <w:sz w:val="28"/>
          <w:szCs w:val="28"/>
        </w:rPr>
        <w:br/>
        <w:t xml:space="preserve">на породных отвалах при работе на них отвальных плугов, </w:t>
      </w:r>
      <w:r w:rsidRPr="0033017A">
        <w:rPr>
          <w:rFonts w:ascii="Times New Roman" w:hAnsi="Times New Roman" w:cs="Times New Roman"/>
          <w:color w:val="000000" w:themeColor="text1"/>
          <w:sz w:val="28"/>
          <w:szCs w:val="28"/>
        </w:rPr>
        <w:br/>
        <w:t xml:space="preserve">а также на шлаковых отвалах металлургических заводов, </w:t>
      </w:r>
      <w:r w:rsidRPr="0033017A">
        <w:rPr>
          <w:rFonts w:ascii="Times New Roman" w:hAnsi="Times New Roman" w:cs="Times New Roman"/>
          <w:color w:val="000000" w:themeColor="text1"/>
          <w:sz w:val="28"/>
          <w:szCs w:val="28"/>
        </w:rPr>
        <w:br/>
        <w:t>в соответствии с требованиями к железнодорожному транспорту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следует принимать расстояние между осями </w:t>
      </w:r>
      <w:r w:rsidRPr="0033017A">
        <w:rPr>
          <w:rFonts w:ascii="Times New Roman" w:hAnsi="Times New Roman" w:cs="Times New Roman"/>
          <w:color w:val="000000" w:themeColor="text1"/>
          <w:sz w:val="28"/>
          <w:szCs w:val="28"/>
        </w:rPr>
        <w:br/>
        <w:t xml:space="preserve">погрузочно-разгрузочных путей грузовых пунктов и фронтов предприятий в соответствии с требованиями к железнодорожному транспорту колеи 1520 мм согласно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утвержденному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следует принимать расстояние между осями </w:t>
      </w:r>
      <w:r w:rsidRPr="0033017A">
        <w:rPr>
          <w:rFonts w:ascii="Times New Roman" w:hAnsi="Times New Roman" w:cs="Times New Roman"/>
          <w:color w:val="000000" w:themeColor="text1"/>
          <w:sz w:val="28"/>
          <w:szCs w:val="28"/>
        </w:rPr>
        <w:br/>
        <w:t xml:space="preserve">погрузочно-разгрузочных путей грузовых пунктов и фронтов предприятий в трудных условиях в соответствии с требованиями к путям на раздельных пунктах колеи 1520 мм согласно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утвержденному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продольном уклоне какой величины допускается располагать постоянные погрузочно-разгрузочные пути в трудных условиях </w:t>
      </w:r>
      <w:r w:rsidRPr="0033017A">
        <w:rPr>
          <w:rFonts w:ascii="Times New Roman" w:hAnsi="Times New Roman" w:cs="Times New Roman"/>
          <w:color w:val="000000" w:themeColor="text1"/>
          <w:sz w:val="28"/>
          <w:szCs w:val="28"/>
        </w:rPr>
        <w:br/>
        <w:t>в соответствии с требованиями к железнодорожному транспорту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какую прочность должно быть рассчитано земляное полотно подъездных и технологических путей при движении четырехосных грузовых вагонов в соответствии с требованиями к железнодорожному транспорту колеи 1520 мм согласно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утвержденному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какую прочность должно быть рассчитано земляное полотно подъездных и технологических путей при движении </w:t>
      </w:r>
      <w:r w:rsidRPr="0033017A">
        <w:rPr>
          <w:rFonts w:ascii="Times New Roman" w:hAnsi="Times New Roman" w:cs="Times New Roman"/>
          <w:color w:val="000000" w:themeColor="text1"/>
          <w:sz w:val="28"/>
          <w:szCs w:val="28"/>
        </w:rPr>
        <w:br/>
        <w:t xml:space="preserve">шести- и восьмиосных вагонов в соответствии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требованиями к железнодорожному транспорту колеи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1520 мм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коэффициент уплотнения следует принимать для земляного полотна для обеспечения его надежности на участках периодического подтопления в соответствии с требованиями к железнодорожному транспорту колеи 1520 мм согласно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утвержденному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коэффициент уплотнения следует принимать для земляного полотна для обеспечения его надежности на участках, отличных </w:t>
      </w:r>
      <w:r w:rsidRPr="0033017A">
        <w:rPr>
          <w:rFonts w:ascii="Times New Roman" w:hAnsi="Times New Roman" w:cs="Times New Roman"/>
          <w:color w:val="000000" w:themeColor="text1"/>
          <w:sz w:val="28"/>
          <w:szCs w:val="28"/>
        </w:rPr>
        <w:br/>
        <w:t xml:space="preserve">от участков периодического подтопления, в соответствии с требованиями к путям на раздельных пунктах колеи 1520 мм согласно СП 37.13330.2012 «Свод правил. Промышленный транспорт. Актуализированная редакция СНиП 2.05.07-91», утвержденному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от оси вытяжных путей на раздельных пунктах, располагаемых вне застроенной территории, а также от оси пути стрелочной улицы до бровок земляного полотна </w:t>
      </w:r>
      <w:r w:rsidRPr="0033017A">
        <w:rPr>
          <w:rFonts w:ascii="Times New Roman" w:hAnsi="Times New Roman" w:cs="Times New Roman"/>
          <w:color w:val="000000" w:themeColor="text1"/>
          <w:sz w:val="28"/>
          <w:szCs w:val="28"/>
        </w:rPr>
        <w:br/>
        <w:t>в соответствии с требованиями к путям на раздельных пунктах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ширина земляного полотна первичной насыпи передвижных путей на отвалах в соответствии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требованиями к железнодорожному транспорту колеи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1520 мм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равна ширина бермы между подошвой откоса насыпи и бровкой резерва или водоотводной канавы в соответствии с требованиями </w:t>
      </w:r>
      <w:r w:rsidRPr="0033017A">
        <w:rPr>
          <w:rFonts w:ascii="Times New Roman" w:hAnsi="Times New Roman" w:cs="Times New Roman"/>
          <w:color w:val="000000" w:themeColor="text1"/>
          <w:sz w:val="28"/>
          <w:szCs w:val="28"/>
        </w:rPr>
        <w:br/>
        <w:t xml:space="preserve">к железнодорожному транспорту колеи 1520 мм </w:t>
      </w:r>
      <w:r w:rsidRPr="0033017A">
        <w:rPr>
          <w:rFonts w:ascii="Times New Roman" w:hAnsi="Times New Roman" w:cs="Times New Roman"/>
          <w:color w:val="000000" w:themeColor="text1"/>
          <w:sz w:val="28"/>
          <w:szCs w:val="28"/>
        </w:rPr>
        <w:br/>
        <w:t>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равна ширина балластной призмы по верху на прямых однопутных участках в соответствии с требованиями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верхнему строению железнодорожного пути колеи 1520 мм </w:t>
      </w:r>
      <w:r w:rsidRPr="0033017A">
        <w:rPr>
          <w:rFonts w:ascii="Times New Roman" w:hAnsi="Times New Roman" w:cs="Times New Roman"/>
          <w:color w:val="000000" w:themeColor="text1"/>
          <w:sz w:val="28"/>
          <w:szCs w:val="28"/>
        </w:rPr>
        <w:br/>
        <w:t>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к поверхности балластной призмы установлены требованиями к верхнему строению железнодорожного пути колеи </w:t>
      </w:r>
      <w:r w:rsidRPr="0033017A">
        <w:rPr>
          <w:rFonts w:ascii="Times New Roman" w:hAnsi="Times New Roman" w:cs="Times New Roman"/>
          <w:color w:val="000000" w:themeColor="text1"/>
          <w:sz w:val="28"/>
          <w:szCs w:val="28"/>
        </w:rPr>
        <w:br/>
        <w:t>1520 мм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путях какой категории допускается укладка участков пути как </w:t>
      </w:r>
      <w:r w:rsidRPr="0033017A">
        <w:rPr>
          <w:rFonts w:ascii="Times New Roman" w:hAnsi="Times New Roman" w:cs="Times New Roman"/>
          <w:color w:val="000000" w:themeColor="text1"/>
          <w:sz w:val="28"/>
          <w:szCs w:val="28"/>
        </w:rPr>
        <w:br/>
        <w:t xml:space="preserve">с железобетонными, так и с деревянными шпалами </w:t>
      </w:r>
      <w:r w:rsidRPr="0033017A">
        <w:rPr>
          <w:rFonts w:ascii="Times New Roman" w:hAnsi="Times New Roman" w:cs="Times New Roman"/>
          <w:color w:val="000000" w:themeColor="text1"/>
          <w:sz w:val="28"/>
          <w:szCs w:val="28"/>
        </w:rPr>
        <w:br/>
        <w:t xml:space="preserve">в соответствии с требованиями к верхнему строению железнодорожного пути колеи 1520 мм согласно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утвержденному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допускается проектирование отдельной грузовой станции в соответствии с требованиями к железнодорожному транспорту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среднесуточном объеме сортировки следует предусматривать сортировочные пути колеи 1520 мм для промышленных станций в соответствии с требованиями к железнодорожным станциям </w:t>
      </w:r>
      <w:r w:rsidRPr="0033017A">
        <w:rPr>
          <w:rFonts w:ascii="Times New Roman" w:hAnsi="Times New Roman" w:cs="Times New Roman"/>
          <w:color w:val="000000" w:themeColor="text1"/>
          <w:sz w:val="28"/>
          <w:szCs w:val="28"/>
        </w:rPr>
        <w:br/>
        <w:t xml:space="preserve">и другим раздельным пунктам согласно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утвержденному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используется при расчете числа приведенных назначений (грузовых фронтов) в соответствии с требованиями </w:t>
      </w:r>
      <w:r w:rsidRPr="0033017A">
        <w:rPr>
          <w:rFonts w:ascii="Times New Roman" w:hAnsi="Times New Roman" w:cs="Times New Roman"/>
          <w:color w:val="000000" w:themeColor="text1"/>
          <w:sz w:val="28"/>
          <w:szCs w:val="28"/>
        </w:rPr>
        <w:br/>
        <w:t>к железнодорожным станциям и другим раздельным пунктам при колее 1520 мм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следует принимать полезную длину специализированных сортировочных путей колеи 1520 мм в соответствии с требованиями </w:t>
      </w:r>
      <w:r w:rsidRPr="0033017A">
        <w:rPr>
          <w:rFonts w:ascii="Times New Roman" w:hAnsi="Times New Roman" w:cs="Times New Roman"/>
          <w:color w:val="000000" w:themeColor="text1"/>
          <w:sz w:val="28"/>
          <w:szCs w:val="28"/>
        </w:rPr>
        <w:br/>
        <w:t xml:space="preserve">к железнодорожным станциям и другим раздельным пунктам </w:t>
      </w:r>
      <w:r w:rsidRPr="0033017A">
        <w:rPr>
          <w:rFonts w:ascii="Times New Roman" w:hAnsi="Times New Roman" w:cs="Times New Roman"/>
          <w:color w:val="000000" w:themeColor="text1"/>
          <w:sz w:val="28"/>
          <w:szCs w:val="28"/>
        </w:rPr>
        <w:br/>
        <w:t>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равна полезная длина вспомогательных вытяжных путей колеи 1520 мм на горочных станциях в хвостовой горловине сортировочного парка в соответствии с требованиями к железнодорожным станциям </w:t>
      </w:r>
      <w:r w:rsidRPr="0033017A">
        <w:rPr>
          <w:rFonts w:ascii="Times New Roman" w:hAnsi="Times New Roman" w:cs="Times New Roman"/>
          <w:color w:val="000000" w:themeColor="text1"/>
          <w:sz w:val="28"/>
          <w:szCs w:val="28"/>
        </w:rPr>
        <w:br/>
        <w:t xml:space="preserve">и другим раздельным пунктам согласно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утвержденному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к габаритным воротам, расположенным на электрифицированных путях колеи 1520 мм с обеих сторон переезда, в соответствии с требованиями к железнодорожным станциям и другим раздельным пунктам согласно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утвержденному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какое количество групп подразделяются грузовые фронты </w:t>
      </w:r>
      <w:r w:rsidRPr="0033017A">
        <w:rPr>
          <w:rFonts w:ascii="Times New Roman" w:hAnsi="Times New Roman" w:cs="Times New Roman"/>
          <w:color w:val="000000" w:themeColor="text1"/>
          <w:sz w:val="28"/>
          <w:szCs w:val="28"/>
        </w:rPr>
        <w:br/>
        <w:t xml:space="preserve">при расчете технической оснащенности в соответствии с требованиями </w:t>
      </w:r>
      <w:r w:rsidRPr="0033017A">
        <w:rPr>
          <w:rFonts w:ascii="Times New Roman" w:hAnsi="Times New Roman" w:cs="Times New Roman"/>
          <w:color w:val="000000" w:themeColor="text1"/>
          <w:sz w:val="28"/>
          <w:szCs w:val="28"/>
        </w:rPr>
        <w:br/>
        <w:t xml:space="preserve">к погрузочно-разгрузочным и складским сооружениям и устройствам </w:t>
      </w:r>
      <w:r w:rsidRPr="0033017A">
        <w:rPr>
          <w:rFonts w:ascii="Times New Roman" w:hAnsi="Times New Roman" w:cs="Times New Roman"/>
          <w:color w:val="000000" w:themeColor="text1"/>
          <w:sz w:val="28"/>
          <w:szCs w:val="28"/>
        </w:rPr>
        <w:br/>
        <w:t xml:space="preserve">при колее 1520 мм согласно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утвержденному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равна высота грузовой платформы от уровня верха головки рельсов в соответствии с требованиями к погрузочно-разгрузочным </w:t>
      </w:r>
      <w:r w:rsidRPr="0033017A">
        <w:rPr>
          <w:rFonts w:ascii="Times New Roman" w:hAnsi="Times New Roman" w:cs="Times New Roman"/>
          <w:color w:val="000000" w:themeColor="text1"/>
          <w:sz w:val="28"/>
          <w:szCs w:val="28"/>
        </w:rPr>
        <w:br/>
        <w:t xml:space="preserve">и складским сооружениям и устройствам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колее 1520 мм согласно СП 37.13330.2012 «Свод правил. Промышленный транспорт. Актуализированная редакция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СНиП 2.05.07-91», утвержденному приказом Минрегиона России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сколько видов подразделяются железнодорожные пути колеи </w:t>
      </w:r>
      <w:r w:rsidRPr="0033017A">
        <w:rPr>
          <w:rFonts w:ascii="Times New Roman" w:hAnsi="Times New Roman" w:cs="Times New Roman"/>
          <w:color w:val="000000" w:themeColor="text1"/>
          <w:sz w:val="28"/>
          <w:szCs w:val="28"/>
        </w:rPr>
        <w:br/>
        <w:t>750 мм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пути относятся к внутренним железнодорожным путям колеи </w:t>
      </w:r>
      <w:r w:rsidRPr="0033017A">
        <w:rPr>
          <w:rFonts w:ascii="Times New Roman" w:hAnsi="Times New Roman" w:cs="Times New Roman"/>
          <w:color w:val="000000" w:themeColor="text1"/>
          <w:sz w:val="28"/>
          <w:szCs w:val="28"/>
        </w:rPr>
        <w:br/>
        <w:t>750 мм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пути относятся к соединительным технологическим железнодорожным путям колеи 750 мм согласно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утвержденному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пути относятся к подъездным железнодорожным путям колеи 750 мм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расчетной годовой грузонапряженностью характеризуются подъездные и технологические пути с поездным характером движения категории I-пу в соответствии с требованиями к железнодорожному транспорту колеи 750 мм согласно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утвержденному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расчетной годовой грузонапряженностью характеризуются подъездные и технологические пути с поездным характером движения категории II-пу в соответствии с требованиями к железнодорожному транспорту колеи 750 мм согласно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утвержденному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наименьшая допустимая величина радиусов кривых в плане </w:t>
      </w:r>
      <w:r w:rsidRPr="0033017A">
        <w:rPr>
          <w:rFonts w:ascii="Times New Roman" w:hAnsi="Times New Roman" w:cs="Times New Roman"/>
          <w:color w:val="000000" w:themeColor="text1"/>
          <w:sz w:val="28"/>
          <w:szCs w:val="28"/>
        </w:rPr>
        <w:br/>
        <w:t xml:space="preserve">в трудных условиях установлена для технологических путей, </w:t>
      </w:r>
      <w:r w:rsidRPr="0033017A">
        <w:rPr>
          <w:rFonts w:ascii="Times New Roman" w:hAnsi="Times New Roman" w:cs="Times New Roman"/>
          <w:color w:val="000000" w:themeColor="text1"/>
          <w:sz w:val="28"/>
          <w:szCs w:val="28"/>
        </w:rPr>
        <w:br/>
        <w:t xml:space="preserve">кроме соединительных с поездным характером движения, </w:t>
      </w:r>
      <w:r w:rsidRPr="0033017A">
        <w:rPr>
          <w:rFonts w:ascii="Times New Roman" w:hAnsi="Times New Roman" w:cs="Times New Roman"/>
          <w:color w:val="000000" w:themeColor="text1"/>
          <w:sz w:val="28"/>
          <w:szCs w:val="28"/>
        </w:rPr>
        <w:br/>
        <w:t>в соответствии с требованиями к железнодорожным путям колеи 750 мм на перегонах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наименьшая допустимая величина радиусов кривых в плане </w:t>
      </w:r>
      <w:r w:rsidRPr="0033017A">
        <w:rPr>
          <w:rFonts w:ascii="Times New Roman" w:hAnsi="Times New Roman" w:cs="Times New Roman"/>
          <w:color w:val="000000" w:themeColor="text1"/>
          <w:sz w:val="28"/>
          <w:szCs w:val="28"/>
        </w:rPr>
        <w:br/>
        <w:t xml:space="preserve">в особо трудных условиях установлена для технологических путей, </w:t>
      </w:r>
      <w:r w:rsidRPr="0033017A">
        <w:rPr>
          <w:rFonts w:ascii="Times New Roman" w:hAnsi="Times New Roman" w:cs="Times New Roman"/>
          <w:color w:val="000000" w:themeColor="text1"/>
          <w:sz w:val="28"/>
          <w:szCs w:val="28"/>
        </w:rPr>
        <w:br/>
        <w:t xml:space="preserve">кроме соединительных с поездным характером движения, </w:t>
      </w:r>
      <w:r w:rsidRPr="0033017A">
        <w:rPr>
          <w:rFonts w:ascii="Times New Roman" w:hAnsi="Times New Roman" w:cs="Times New Roman"/>
          <w:color w:val="000000" w:themeColor="text1"/>
          <w:sz w:val="28"/>
          <w:szCs w:val="28"/>
        </w:rPr>
        <w:br/>
        <w:t xml:space="preserve">в соответствии с требованиями к железнодорожным путям колеи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750 мм на перегонах согласно СП 37.13330.2012 «Свод правил. Промышленный транспорт. Актуализированная редакция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СНиП 2.05.07-91», утвержденному приказом Минрегиона России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наименьшая допустимая величина радиусов кривых в плане </w:t>
      </w:r>
      <w:r w:rsidRPr="0033017A">
        <w:rPr>
          <w:rFonts w:ascii="Times New Roman" w:hAnsi="Times New Roman" w:cs="Times New Roman"/>
          <w:color w:val="000000" w:themeColor="text1"/>
          <w:sz w:val="28"/>
          <w:szCs w:val="28"/>
        </w:rPr>
        <w:br/>
        <w:t xml:space="preserve">в трудных условиях установлена для подъездных путей категории I-пу </w:t>
      </w:r>
      <w:r w:rsidRPr="0033017A">
        <w:rPr>
          <w:rFonts w:ascii="Times New Roman" w:hAnsi="Times New Roman" w:cs="Times New Roman"/>
          <w:color w:val="000000" w:themeColor="text1"/>
          <w:sz w:val="28"/>
          <w:szCs w:val="28"/>
        </w:rPr>
        <w:br/>
        <w:t>в соответствии с требованиями к железнодорожным путям колеи 750 мм на перегонах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наименьшая допустимая величина радиусов кривых в плане </w:t>
      </w:r>
      <w:r w:rsidRPr="0033017A">
        <w:rPr>
          <w:rFonts w:ascii="Times New Roman" w:hAnsi="Times New Roman" w:cs="Times New Roman"/>
          <w:color w:val="000000" w:themeColor="text1"/>
          <w:sz w:val="28"/>
          <w:szCs w:val="28"/>
        </w:rPr>
        <w:br/>
        <w:t xml:space="preserve">в особо трудных условиях установлена для подъездных путей категории </w:t>
      </w:r>
      <w:r w:rsidRPr="0033017A">
        <w:rPr>
          <w:rFonts w:ascii="Times New Roman" w:hAnsi="Times New Roman" w:cs="Times New Roman"/>
          <w:color w:val="000000" w:themeColor="text1"/>
          <w:sz w:val="28"/>
          <w:szCs w:val="28"/>
        </w:rPr>
        <w:br/>
        <w:t xml:space="preserve">I-пу в соответствии с требованиями к железнодорожным путям колеи </w:t>
      </w:r>
      <w:r w:rsidRPr="0033017A">
        <w:rPr>
          <w:rFonts w:ascii="Times New Roman" w:hAnsi="Times New Roman" w:cs="Times New Roman"/>
          <w:color w:val="000000" w:themeColor="text1"/>
          <w:sz w:val="28"/>
          <w:szCs w:val="28"/>
        </w:rPr>
        <w:br/>
        <w:t xml:space="preserve">750 мм на перегонах согласно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утвержденному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наименьшая допустимая величина радиусов кривых в плане </w:t>
      </w:r>
      <w:r w:rsidRPr="0033017A">
        <w:rPr>
          <w:rFonts w:ascii="Times New Roman" w:hAnsi="Times New Roman" w:cs="Times New Roman"/>
          <w:color w:val="000000" w:themeColor="text1"/>
          <w:sz w:val="28"/>
          <w:szCs w:val="28"/>
        </w:rPr>
        <w:br/>
        <w:t xml:space="preserve">в трудных условиях установлена для подъездных путей категории II-пу </w:t>
      </w:r>
      <w:r w:rsidRPr="0033017A">
        <w:rPr>
          <w:rFonts w:ascii="Times New Roman" w:hAnsi="Times New Roman" w:cs="Times New Roman"/>
          <w:color w:val="000000" w:themeColor="text1"/>
          <w:sz w:val="28"/>
          <w:szCs w:val="28"/>
        </w:rPr>
        <w:br/>
        <w:t xml:space="preserve">в соответствии с требованиями к железнодорожным путям колеи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750 мм на перегонах согласно СП 37.13330.2012 «Свод правил. Промышленный транспорт. Актуализированная редакция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СНиП 2.05.07-91», утвержденному приказом Минрегиона России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наименьшая допустимая величина радиусов кривых в плане </w:t>
      </w:r>
      <w:r w:rsidRPr="0033017A">
        <w:rPr>
          <w:rFonts w:ascii="Times New Roman" w:hAnsi="Times New Roman" w:cs="Times New Roman"/>
          <w:color w:val="000000" w:themeColor="text1"/>
          <w:sz w:val="28"/>
          <w:szCs w:val="28"/>
        </w:rPr>
        <w:br/>
        <w:t xml:space="preserve">в трудных условиях установлена для подъездных путей категории III-пу </w:t>
      </w:r>
      <w:r w:rsidRPr="0033017A">
        <w:rPr>
          <w:rFonts w:ascii="Times New Roman" w:hAnsi="Times New Roman" w:cs="Times New Roman"/>
          <w:color w:val="000000" w:themeColor="text1"/>
          <w:sz w:val="28"/>
          <w:szCs w:val="28"/>
        </w:rPr>
        <w:br/>
        <w:t xml:space="preserve">в соответствии с требованиями к железнодорожным путям колеи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750 мм на перегонах согласно СП 37.13330.2012 «Свод правил. Промышленный транспорт. Актуализированная редакция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СНиП 2.05.07-91», утвержденному приказом Минрегиона России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длина прямых вставок между переходными кривыми, направленными в одну сторону, предусмотрена для путей категории I-пу в соответствии с требованиями к железнодорожным путям колеи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750 мм на перегонах согласно СП 37.13330.2012 «Свод правил. Промышленный транспорт. Актуализированная редакция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СНиП 2.05.07-91», утвержденному приказом Минрегиона России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длина прямых вставок между переходными кривыми, направленными в одну сторону, предусмотрена для путей категории II-пу в соответствии с требованиями к железнодорожным путям колеи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750 мм на перегонах согласно СП 37.13330.2012 «Свод правил. Промышленный транспорт. Актуализированная редакция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СНиП 2.05.07-91», утвержденному приказом Минрегиона России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длина прямых вставок между переходными кривыми, направленными в разные стороны, предусмотрена для путей категории </w:t>
      </w:r>
      <w:r w:rsidRPr="0033017A">
        <w:rPr>
          <w:rFonts w:ascii="Times New Roman" w:hAnsi="Times New Roman" w:cs="Times New Roman"/>
          <w:color w:val="000000" w:themeColor="text1"/>
          <w:sz w:val="28"/>
          <w:szCs w:val="28"/>
        </w:rPr>
        <w:br/>
        <w:t xml:space="preserve">II-пу в соответствии с требованиями к железнодорожным путям колеи 750 мм на перегонах согласно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утвержденному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следует принимать расстояние между осями смежных путей </w:t>
      </w:r>
      <w:r w:rsidRPr="0033017A">
        <w:rPr>
          <w:rFonts w:ascii="Times New Roman" w:hAnsi="Times New Roman" w:cs="Times New Roman"/>
          <w:color w:val="000000" w:themeColor="text1"/>
          <w:sz w:val="28"/>
          <w:szCs w:val="28"/>
        </w:rPr>
        <w:br/>
        <w:t xml:space="preserve">на прямых участках перегонов в соответствии с требованиями </w:t>
      </w:r>
      <w:r w:rsidRPr="0033017A">
        <w:rPr>
          <w:rFonts w:ascii="Times New Roman" w:hAnsi="Times New Roman" w:cs="Times New Roman"/>
          <w:color w:val="000000" w:themeColor="text1"/>
          <w:sz w:val="28"/>
          <w:szCs w:val="28"/>
        </w:rPr>
        <w:br/>
        <w:t xml:space="preserve">к железнодорожным путям колеи 750 мм на перегонах </w:t>
      </w:r>
      <w:r w:rsidRPr="0033017A">
        <w:rPr>
          <w:rFonts w:ascii="Times New Roman" w:hAnsi="Times New Roman" w:cs="Times New Roman"/>
          <w:color w:val="000000" w:themeColor="text1"/>
          <w:sz w:val="28"/>
          <w:szCs w:val="28"/>
        </w:rPr>
        <w:br/>
        <w:t>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равна длина элементов продольного профиля пути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требованиями к железнодорожным путям колеи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750 мм на перегонах согласно СП 37.13330.2012 «Свод правил. Промышленный транспорт. Актуализированная редакция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СНиП 2.05.07-91», утвержденному приказом Минрегиона России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длина элементов криволинейного профиля железнодорожного пути в соответствии с требованиями к путям колеи 750 мм на перегонах согласно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утвержденному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допускается размещать вытяжные пути в трудных условиях в соответствии с требованиями к путям колеи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750 мм на раздельных и погрузочно-разгрузочных пунктах согласно </w:t>
      </w:r>
      <w:r w:rsidRPr="0033017A">
        <w:rPr>
          <w:rFonts w:ascii="Times New Roman" w:hAnsi="Times New Roman" w:cs="Times New Roman"/>
          <w:color w:val="000000" w:themeColor="text1"/>
          <w:sz w:val="28"/>
          <w:szCs w:val="28"/>
        </w:rPr>
        <w:br/>
        <w:t>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должны быть радиусы кривых участков путей, соединяющих отдельные парки станций, путей следования одиночных локомотивов </w:t>
      </w:r>
      <w:r w:rsidRPr="0033017A">
        <w:rPr>
          <w:rFonts w:ascii="Times New Roman" w:hAnsi="Times New Roman" w:cs="Times New Roman"/>
          <w:color w:val="000000" w:themeColor="text1"/>
          <w:sz w:val="28"/>
          <w:szCs w:val="28"/>
        </w:rPr>
        <w:br/>
        <w:t xml:space="preserve">и путей локомотивно-вагонного хозяйства, в соответствии </w:t>
      </w:r>
      <w:r w:rsidRPr="0033017A">
        <w:rPr>
          <w:rFonts w:ascii="Times New Roman" w:hAnsi="Times New Roman" w:cs="Times New Roman"/>
          <w:color w:val="000000" w:themeColor="text1"/>
          <w:sz w:val="28"/>
          <w:szCs w:val="28"/>
        </w:rPr>
        <w:br/>
        <w:t xml:space="preserve">с требованиями к путям колеи 750 мм на раздельных </w:t>
      </w:r>
      <w:r w:rsidRPr="0033017A">
        <w:rPr>
          <w:rFonts w:ascii="Times New Roman" w:hAnsi="Times New Roman" w:cs="Times New Roman"/>
          <w:color w:val="000000" w:themeColor="text1"/>
          <w:sz w:val="28"/>
          <w:szCs w:val="28"/>
        </w:rPr>
        <w:br/>
        <w:t xml:space="preserve">и погрузочно-разгрузочных пунктах согласно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утвержденному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уклоне допускается располагать станции, разъезды </w:t>
      </w:r>
      <w:r w:rsidRPr="0033017A">
        <w:rPr>
          <w:rFonts w:ascii="Times New Roman" w:hAnsi="Times New Roman" w:cs="Times New Roman"/>
          <w:color w:val="000000" w:themeColor="text1"/>
          <w:sz w:val="28"/>
          <w:szCs w:val="28"/>
        </w:rPr>
        <w:br/>
        <w:t>и обгонные пункты в соответствии с требованиями к железнодорожным путям колеи 750 мм на раздельных и погрузочно-разгрузочных пунктах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следует располагать сортировочные пути в пределах стрелочной зоны со стороны вытяжного пути в соответствии </w:t>
      </w:r>
      <w:r w:rsidRPr="0033017A">
        <w:rPr>
          <w:rFonts w:ascii="Times New Roman" w:hAnsi="Times New Roman" w:cs="Times New Roman"/>
          <w:color w:val="000000" w:themeColor="text1"/>
          <w:sz w:val="28"/>
          <w:szCs w:val="28"/>
        </w:rPr>
        <w:br/>
        <w:t xml:space="preserve">с требованиями к путям колеи 750 мм на раздельных </w:t>
      </w:r>
      <w:r w:rsidR="00D225E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погрузочно-разгрузочных пунктах согласно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утвержденному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следует располагать вытяжные пути за пределами стрелочной горловины станции в соответствии с требованиями </w:t>
      </w:r>
      <w:r w:rsidRPr="0033017A">
        <w:rPr>
          <w:rFonts w:ascii="Times New Roman" w:hAnsi="Times New Roman" w:cs="Times New Roman"/>
          <w:color w:val="000000" w:themeColor="text1"/>
          <w:sz w:val="28"/>
          <w:szCs w:val="28"/>
        </w:rPr>
        <w:br/>
        <w:t xml:space="preserve">к железнодорожным путям колеи 750 мм на раздельных </w:t>
      </w:r>
      <w:r w:rsidRPr="0033017A">
        <w:rPr>
          <w:rFonts w:ascii="Times New Roman" w:hAnsi="Times New Roman" w:cs="Times New Roman"/>
          <w:color w:val="000000" w:themeColor="text1"/>
          <w:sz w:val="28"/>
          <w:szCs w:val="28"/>
        </w:rPr>
        <w:br/>
        <w:t xml:space="preserve">и погрузочно-разгрузочных пунктах согласно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утвержденному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следует устанавливать стрелочные горловины (улицы), на которых предусматривается производство маневров осаживанием, </w:t>
      </w:r>
      <w:r w:rsidRPr="0033017A">
        <w:rPr>
          <w:rFonts w:ascii="Times New Roman" w:hAnsi="Times New Roman" w:cs="Times New Roman"/>
          <w:color w:val="000000" w:themeColor="text1"/>
          <w:sz w:val="28"/>
          <w:szCs w:val="28"/>
        </w:rPr>
        <w:br/>
        <w:t xml:space="preserve">за исключением тех, на которых сортируют вагоны толчками </w:t>
      </w:r>
      <w:r w:rsidRPr="0033017A">
        <w:rPr>
          <w:rFonts w:ascii="Times New Roman" w:hAnsi="Times New Roman" w:cs="Times New Roman"/>
          <w:color w:val="000000" w:themeColor="text1"/>
          <w:sz w:val="28"/>
          <w:szCs w:val="28"/>
        </w:rPr>
        <w:br/>
        <w:t xml:space="preserve">или спуском с горки, в соответствии с требованиями к путям колеи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750 мм на раздельных и погрузочно-разгрузочных пунктах </w:t>
      </w:r>
      <w:r w:rsidRPr="0033017A">
        <w:rPr>
          <w:rFonts w:ascii="Times New Roman" w:hAnsi="Times New Roman" w:cs="Times New Roman"/>
          <w:color w:val="000000" w:themeColor="text1"/>
          <w:sz w:val="28"/>
          <w:szCs w:val="28"/>
        </w:rPr>
        <w:br/>
        <w:t>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ширина бермы между подошвой откоса насыпи </w:t>
      </w:r>
      <w:r w:rsidRPr="0033017A">
        <w:rPr>
          <w:rFonts w:ascii="Times New Roman" w:hAnsi="Times New Roman" w:cs="Times New Roman"/>
          <w:color w:val="000000" w:themeColor="text1"/>
          <w:sz w:val="28"/>
          <w:szCs w:val="28"/>
        </w:rPr>
        <w:br/>
        <w:t xml:space="preserve">и бровкой резерва или водоотводной канавы </w:t>
      </w:r>
      <w:r w:rsidRPr="0033017A">
        <w:rPr>
          <w:rFonts w:ascii="Times New Roman" w:hAnsi="Times New Roman" w:cs="Times New Roman"/>
          <w:color w:val="000000" w:themeColor="text1"/>
          <w:sz w:val="28"/>
          <w:szCs w:val="28"/>
        </w:rPr>
        <w:br/>
        <w:t xml:space="preserve">в соответствии с требованиями к железнодорожному транспорту колеи 750 мм пунктах согласно СП 37.13330.2012 «Свод правил. Промышленный транспорт. Актуализированная редакция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СНиП 2.05.07-91», утвержденному приказом Минрегиона России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ширина балластной призмы поверху на прямых однопутных </w:t>
      </w:r>
      <w:r w:rsidR="00BE382F" w:rsidRPr="0033017A">
        <w:rPr>
          <w:rFonts w:ascii="Times New Roman" w:hAnsi="Times New Roman" w:cs="Times New Roman"/>
          <w:color w:val="000000" w:themeColor="text1"/>
          <w:sz w:val="28"/>
          <w:szCs w:val="28"/>
        </w:rPr>
        <w:t xml:space="preserve">участках с деревянными шпалами </w:t>
      </w:r>
      <w:r w:rsidRPr="0033017A">
        <w:rPr>
          <w:rFonts w:ascii="Times New Roman" w:hAnsi="Times New Roman" w:cs="Times New Roman"/>
          <w:color w:val="000000" w:themeColor="text1"/>
          <w:sz w:val="28"/>
          <w:szCs w:val="28"/>
        </w:rPr>
        <w:t xml:space="preserve">в соответствии </w:t>
      </w:r>
      <w:r w:rsidR="00BE382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требованиями к железнодорожному транспорту колеи 750 мм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ширина балластной призмы поверху на прямых однопутных участках с железобетонными шпалами в соответствии </w:t>
      </w:r>
      <w:r w:rsidRPr="0033017A">
        <w:rPr>
          <w:rFonts w:ascii="Times New Roman" w:hAnsi="Times New Roman" w:cs="Times New Roman"/>
          <w:color w:val="000000" w:themeColor="text1"/>
          <w:sz w:val="28"/>
          <w:szCs w:val="28"/>
        </w:rPr>
        <w:br/>
        <w:t>с требованиями к железнодорожному транспорту колеи 750 мм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расстоянии между осями смежных путей междупутья </w:t>
      </w:r>
      <w:r w:rsidRPr="0033017A">
        <w:rPr>
          <w:rFonts w:ascii="Times New Roman" w:hAnsi="Times New Roman" w:cs="Times New Roman"/>
          <w:color w:val="000000" w:themeColor="text1"/>
          <w:sz w:val="28"/>
          <w:szCs w:val="28"/>
        </w:rPr>
        <w:br/>
        <w:t xml:space="preserve">на раздельных пунктах следует заполнять балластом в соответствии </w:t>
      </w:r>
      <w:r w:rsidRPr="0033017A">
        <w:rPr>
          <w:rFonts w:ascii="Times New Roman" w:hAnsi="Times New Roman" w:cs="Times New Roman"/>
          <w:color w:val="000000" w:themeColor="text1"/>
          <w:sz w:val="28"/>
          <w:szCs w:val="28"/>
        </w:rPr>
        <w:br/>
        <w:t xml:space="preserve">с требованиями к железнодорожному транспорту колеи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750 мм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число приемо-отправочных путей следует устанавливать </w:t>
      </w:r>
      <w:r w:rsidRPr="0033017A">
        <w:rPr>
          <w:rFonts w:ascii="Times New Roman" w:hAnsi="Times New Roman" w:cs="Times New Roman"/>
          <w:color w:val="000000" w:themeColor="text1"/>
          <w:sz w:val="28"/>
          <w:szCs w:val="28"/>
        </w:rPr>
        <w:br/>
        <w:t xml:space="preserve">на железнодорожных станциях в соответствии с требованиями </w:t>
      </w:r>
      <w:r w:rsidRPr="0033017A">
        <w:rPr>
          <w:rFonts w:ascii="Times New Roman" w:hAnsi="Times New Roman" w:cs="Times New Roman"/>
          <w:color w:val="000000" w:themeColor="text1"/>
          <w:sz w:val="28"/>
          <w:szCs w:val="28"/>
        </w:rPr>
        <w:br/>
        <w:t xml:space="preserve">к железнодорожному транспорту колеи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750 мм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примыканий </w:t>
      </w:r>
      <w:r w:rsidRPr="0033017A">
        <w:rPr>
          <w:rFonts w:ascii="Times New Roman" w:hAnsi="Times New Roman" w:cs="Times New Roman"/>
          <w:color w:val="000000" w:themeColor="text1"/>
          <w:sz w:val="28"/>
          <w:szCs w:val="28"/>
        </w:rPr>
        <w:br/>
        <w:t>и пересечений железнодорожных путей колеи 750 мм, противоречащее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высота грузовых платформ со стороны автомобильного подъезда над уровнем проезжей части </w:t>
      </w:r>
      <w:r w:rsidRPr="0033017A">
        <w:rPr>
          <w:rFonts w:ascii="Times New Roman" w:hAnsi="Times New Roman" w:cs="Times New Roman"/>
          <w:color w:val="000000" w:themeColor="text1"/>
          <w:sz w:val="28"/>
          <w:szCs w:val="28"/>
        </w:rPr>
        <w:br/>
        <w:t xml:space="preserve">в соответствии с требованиями к погрузочно-разгрузочным, перегрузочным и складским сооружениям и устройствам при колее железнодорожного пути 750 мм согласно СП 37.13330.2012 «Свод правил. Промышленный транспорт. Актуализированная редакция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СНиП 2.05.07-91», утвержденному приказом Минрегиона России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между весовыми и смежными с ним путями в стесненных условиях в соответствии с требованиями </w:t>
      </w:r>
      <w:r w:rsidRPr="0033017A">
        <w:rPr>
          <w:rFonts w:ascii="Times New Roman" w:hAnsi="Times New Roman" w:cs="Times New Roman"/>
          <w:color w:val="000000" w:themeColor="text1"/>
          <w:sz w:val="28"/>
          <w:szCs w:val="28"/>
        </w:rPr>
        <w:br/>
        <w:t xml:space="preserve">к погрузочно-разгрузочным, перегрузочным и складским сооружениям </w:t>
      </w:r>
      <w:r w:rsidRPr="0033017A">
        <w:rPr>
          <w:rFonts w:ascii="Times New Roman" w:hAnsi="Times New Roman" w:cs="Times New Roman"/>
          <w:color w:val="000000" w:themeColor="text1"/>
          <w:sz w:val="28"/>
          <w:szCs w:val="28"/>
        </w:rPr>
        <w:br/>
        <w:t xml:space="preserve">и устройствам при колее железнодорожного пути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750 мм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дороги относятся к автомобильным дорогам промышленных предприятий категории «в» согласно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утвержденному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дороги относятся к автомобильным дорогам промышленных предприятий категории «к» согласно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утвержденному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какие группы подразделяются автомобильные дороги </w:t>
      </w:r>
      <w:r w:rsidRPr="0033017A">
        <w:rPr>
          <w:rFonts w:ascii="Times New Roman" w:hAnsi="Times New Roman" w:cs="Times New Roman"/>
          <w:color w:val="000000" w:themeColor="text1"/>
          <w:sz w:val="28"/>
          <w:szCs w:val="28"/>
        </w:rPr>
        <w:br/>
        <w:t xml:space="preserve">в соответствии с их классификацией по назначению </w:t>
      </w:r>
      <w:r w:rsidRPr="0033017A">
        <w:rPr>
          <w:rFonts w:ascii="Times New Roman" w:hAnsi="Times New Roman" w:cs="Times New Roman"/>
          <w:color w:val="000000" w:themeColor="text1"/>
          <w:sz w:val="28"/>
          <w:szCs w:val="28"/>
        </w:rPr>
        <w:br/>
        <w:t>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Автомобильные дороги с каким сроком службы относятся </w:t>
      </w:r>
      <w:r w:rsidRPr="0033017A">
        <w:rPr>
          <w:rFonts w:ascii="Times New Roman" w:hAnsi="Times New Roman" w:cs="Times New Roman"/>
          <w:color w:val="000000" w:themeColor="text1"/>
          <w:sz w:val="28"/>
          <w:szCs w:val="28"/>
        </w:rPr>
        <w:br/>
        <w:t xml:space="preserve">к временным дорогам в соответствии с их классификацией по срокам использования согласно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утвержденному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каких продольных уклонах для автомобильных дорог в карьерах необходимо предусматривать противоаварийные съезды с устройством </w:t>
      </w:r>
      <w:r w:rsidRPr="0033017A">
        <w:rPr>
          <w:rFonts w:ascii="Times New Roman" w:hAnsi="Times New Roman" w:cs="Times New Roman"/>
          <w:color w:val="000000" w:themeColor="text1"/>
          <w:sz w:val="28"/>
          <w:szCs w:val="28"/>
        </w:rPr>
        <w:br/>
        <w:t xml:space="preserve">в конце улавливающих тупиков, имеющих обратный уклон в пределах </w:t>
      </w:r>
      <w:r w:rsidRPr="0033017A">
        <w:rPr>
          <w:rFonts w:ascii="Times New Roman" w:hAnsi="Times New Roman" w:cs="Times New Roman"/>
          <w:color w:val="000000" w:themeColor="text1"/>
          <w:sz w:val="28"/>
          <w:szCs w:val="28"/>
        </w:rPr>
        <w:br/>
        <w:t xml:space="preserve">150-200 промилле, согласно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утвержденному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допустимо от грани металлических </w:t>
      </w:r>
      <w:r w:rsidRPr="0033017A">
        <w:rPr>
          <w:rFonts w:ascii="Times New Roman" w:hAnsi="Times New Roman" w:cs="Times New Roman"/>
          <w:color w:val="000000" w:themeColor="text1"/>
          <w:sz w:val="28"/>
          <w:szCs w:val="28"/>
        </w:rPr>
        <w:br/>
        <w:t xml:space="preserve">и железобетонных ограждений барьерного типа для автомобилей, которые эксплуатируются на дорогах общего пользования, до кромки проезжей части согласно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утвержденному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допустимо от грани металлических </w:t>
      </w:r>
      <w:r w:rsidRPr="0033017A">
        <w:rPr>
          <w:rFonts w:ascii="Times New Roman" w:hAnsi="Times New Roman" w:cs="Times New Roman"/>
          <w:color w:val="000000" w:themeColor="text1"/>
          <w:sz w:val="28"/>
          <w:szCs w:val="28"/>
        </w:rPr>
        <w:br/>
        <w:t xml:space="preserve">и железобетонных ограждений для автомобилей особо большой грузоподъемности до кромки проезжей части </w:t>
      </w:r>
      <w:r w:rsidRPr="0033017A">
        <w:rPr>
          <w:rFonts w:ascii="Times New Roman" w:hAnsi="Times New Roman" w:cs="Times New Roman"/>
          <w:color w:val="000000" w:themeColor="text1"/>
          <w:sz w:val="28"/>
          <w:szCs w:val="28"/>
        </w:rPr>
        <w:br/>
        <w:t>в соответствии с требованиями к поперечному профилю автомобильных дорог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какую величину необходимо увеличивать ширину каждой полосы проезжей части при наличии в составе движения автопоездов, являющихся расчетными, для транспортных средств шириной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до 2,5 м в соответствии с требованиями к поперечному профилю автомобильных дорог согласно СП 37.13330.2012 «Свод правил. Промышленный транспорт. Актуализированная редакция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СНиП 2.05.07-91», утвержденному приказом Минрегиона России </w:t>
      </w:r>
      <w:r w:rsidR="00357CA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какую величину необходимо увеличивать ширину каждой полосы проезжей части при наличии в составе движения автопоездов, являющихся расчетными, для транспортных средств шириной более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2,5 м в соответствии с требованиями к поперечному профилю автомобильных дорог согласно СП 37.13330.2012 «Свод правил. Промышленный транспорт. Актуализированная редакция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СНиП 2.05.07-91», утвержденному приказом Минрегиона России </w:t>
      </w:r>
      <w:r w:rsidR="00357CA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Предохранительную полосу какой ширины между проезжей частью </w:t>
      </w:r>
      <w:r w:rsidRPr="0033017A">
        <w:rPr>
          <w:rFonts w:ascii="Times New Roman" w:hAnsi="Times New Roman" w:cs="Times New Roman"/>
          <w:color w:val="000000" w:themeColor="text1"/>
          <w:sz w:val="28"/>
          <w:szCs w:val="28"/>
        </w:rPr>
        <w:br/>
        <w:t xml:space="preserve">и бортовым камнем необходимо предусматривать </w:t>
      </w:r>
      <w:r w:rsidRPr="0033017A">
        <w:rPr>
          <w:rFonts w:ascii="Times New Roman" w:hAnsi="Times New Roman" w:cs="Times New Roman"/>
          <w:color w:val="000000" w:themeColor="text1"/>
          <w:sz w:val="28"/>
          <w:szCs w:val="28"/>
        </w:rPr>
        <w:br/>
        <w:t xml:space="preserve">для внутриплощадочных автомобильных дорог с бортовым камнем </w:t>
      </w:r>
      <w:r w:rsidRPr="0033017A">
        <w:rPr>
          <w:rFonts w:ascii="Times New Roman" w:hAnsi="Times New Roman" w:cs="Times New Roman"/>
          <w:color w:val="000000" w:themeColor="text1"/>
          <w:sz w:val="28"/>
          <w:szCs w:val="28"/>
        </w:rPr>
        <w:br/>
        <w:t>в соответствии с требованиями к поперечному профилю автомобильных дорог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Предохранительную полосу какой ширины между проезжей частью </w:t>
      </w:r>
      <w:r w:rsidRPr="0033017A">
        <w:rPr>
          <w:rFonts w:ascii="Times New Roman" w:hAnsi="Times New Roman" w:cs="Times New Roman"/>
          <w:color w:val="000000" w:themeColor="text1"/>
          <w:sz w:val="28"/>
          <w:szCs w:val="28"/>
        </w:rPr>
        <w:br/>
        <w:t xml:space="preserve">и бортовым камнем необходимо предусматривать для межплощадочных автомобильных дорог с бортовым камнем в соответствии с требованиями к поперечному профилю автомобильных дорог </w:t>
      </w:r>
      <w:r w:rsidRPr="0033017A">
        <w:rPr>
          <w:rFonts w:ascii="Times New Roman" w:hAnsi="Times New Roman" w:cs="Times New Roman"/>
          <w:color w:val="000000" w:themeColor="text1"/>
          <w:sz w:val="28"/>
          <w:szCs w:val="28"/>
        </w:rPr>
        <w:br/>
        <w:t>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к поперечным уклонам обочин автомобильных дорог устанавливаются при двухскатном поперечном профиле </w:t>
      </w:r>
      <w:r w:rsidRPr="0033017A">
        <w:rPr>
          <w:rFonts w:ascii="Times New Roman" w:hAnsi="Times New Roman" w:cs="Times New Roman"/>
          <w:color w:val="000000" w:themeColor="text1"/>
          <w:sz w:val="28"/>
          <w:szCs w:val="28"/>
        </w:rPr>
        <w:br/>
        <w:t>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минимальный угол пересечения автомобильных дорог с железными дорогами общей сети согласно СП 37.13330.2012 «Свод правил. Промышленный транспорт. Актуализированная редакция СНиП 2.05.07-91», утвержденному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какой высоте над поверхностью проезжей части должны располагаться все сооружения, проходящие над внутриплощадочными автомобильными дорогами, при отсутствии контактных проводов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Какому типу дорожной одежды автомобильной дороги соответствуют цементобетонные монолитные и сборные покрытия, </w:t>
      </w:r>
      <w:r w:rsidRPr="0033017A">
        <w:rPr>
          <w:rFonts w:ascii="Times New Roman" w:hAnsi="Times New Roman" w:cs="Times New Roman"/>
          <w:color w:val="000000" w:themeColor="text1"/>
          <w:sz w:val="28"/>
          <w:szCs w:val="28"/>
        </w:rPr>
        <w:br/>
        <w:t>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Какому типу дорожной одежды автомобильной дороги соответствуют покрытия из шлака требуемой прочности согласно СП 37.13330.2012 «Свод правил. Промышленный транспорт. Актуализированная редакция СНиП 2.05.07-91», утвержденному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Какому типу дорожной одежды автомобильной дороги соответствуют покрытия из грунтов, укрепленных различными скелетными добавками (щебнем, гравием, дресвой, шлаком, горелыми породами и другими местными материалами), согласно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утвержденному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не рекомендуется использовать сборное покрытие </w:t>
      </w:r>
      <w:r w:rsidRPr="0033017A">
        <w:rPr>
          <w:rFonts w:ascii="Times New Roman" w:hAnsi="Times New Roman" w:cs="Times New Roman"/>
          <w:color w:val="000000" w:themeColor="text1"/>
          <w:sz w:val="28"/>
          <w:szCs w:val="28"/>
        </w:rPr>
        <w:br/>
        <w:t xml:space="preserve">из железобетонных плит, а также дорожные одежды автомобильной дороги, армированные георешетками, согласно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утвержденному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внутриплощадочных дорогах какой категории автомобильных дорог целесообразно устраивать покрытия переходного и низшего типов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значение средней глубины впадин шероховатости дорожных покрытий автомобильной дороги по методу «песчаного пятна» установлено для асфальтобетона и цементобетона </w:t>
      </w:r>
      <w:r w:rsidRPr="0033017A">
        <w:rPr>
          <w:rFonts w:ascii="Times New Roman" w:hAnsi="Times New Roman" w:cs="Times New Roman"/>
          <w:color w:val="000000" w:themeColor="text1"/>
          <w:sz w:val="28"/>
          <w:szCs w:val="28"/>
        </w:rPr>
        <w:br/>
        <w:t>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значение средней глубины впадин шероховатости дорожных покрытий автомобильной дороги по методу «песчаного пятна» установлено для поверхностной обработки согласно СП 37.13330.2012 «Свод правил. Промышленный транспорт. Актуализированная редакция СНиП 2.05.07-91», утвержденному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 какой величины допускается уменьшать расстояние от ворот здания или начала грузового фронта, оборудованного грузовыми платформами, рампами, до начала кривой в плане в трудных условиях </w:t>
      </w:r>
      <w:r w:rsidRPr="0033017A">
        <w:rPr>
          <w:rFonts w:ascii="Times New Roman" w:hAnsi="Times New Roman" w:cs="Times New Roman"/>
          <w:color w:val="000000" w:themeColor="text1"/>
          <w:sz w:val="28"/>
          <w:szCs w:val="28"/>
        </w:rPr>
        <w:br/>
        <w:t>в соответствии с требованиями к подъездным и соединительным путям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величина руководящего уклона для каждого отдельного подъездного и соединительного пути для поездов (подач)</w:t>
      </w:r>
      <w:r w:rsidRPr="0033017A">
        <w:rPr>
          <w:rFonts w:ascii="Times New Roman" w:hAnsi="Times New Roman" w:cs="Times New Roman"/>
          <w:color w:val="000000" w:themeColor="text1"/>
          <w:sz w:val="28"/>
          <w:szCs w:val="28"/>
        </w:rPr>
        <w:br/>
        <w:t xml:space="preserve"> с включенными тормозными средствами вагонов </w:t>
      </w:r>
      <w:r w:rsidRPr="0033017A">
        <w:rPr>
          <w:rFonts w:ascii="Times New Roman" w:hAnsi="Times New Roman" w:cs="Times New Roman"/>
          <w:color w:val="000000" w:themeColor="text1"/>
          <w:sz w:val="28"/>
          <w:szCs w:val="28"/>
        </w:rPr>
        <w:br/>
        <w:t>в соответствии с требованиями к железнодорожному транспорту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руководящий уклон на соединительных путях категорий II-п </w:t>
      </w:r>
      <w:r w:rsidRPr="0033017A">
        <w:rPr>
          <w:rFonts w:ascii="Times New Roman" w:hAnsi="Times New Roman" w:cs="Times New Roman"/>
          <w:color w:val="000000" w:themeColor="text1"/>
          <w:sz w:val="28"/>
          <w:szCs w:val="28"/>
        </w:rPr>
        <w:br/>
        <w:t xml:space="preserve">и III-п без использования тяговых агрегатов допускается применять </w:t>
      </w:r>
      <w:r w:rsidRPr="0033017A">
        <w:rPr>
          <w:rFonts w:ascii="Times New Roman" w:hAnsi="Times New Roman" w:cs="Times New Roman"/>
          <w:color w:val="000000" w:themeColor="text1"/>
          <w:sz w:val="28"/>
          <w:szCs w:val="28"/>
        </w:rPr>
        <w:br/>
        <w:t>в трудных и особо трудных условиях при соответствующем обосновании в соответствии с требованиями к железнодорожному транспорту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руководящий уклон на соединительных путях категорий II-п </w:t>
      </w:r>
      <w:r w:rsidRPr="0033017A">
        <w:rPr>
          <w:rFonts w:ascii="Times New Roman" w:hAnsi="Times New Roman" w:cs="Times New Roman"/>
          <w:color w:val="000000" w:themeColor="text1"/>
          <w:sz w:val="28"/>
          <w:szCs w:val="28"/>
        </w:rPr>
        <w:br/>
        <w:t xml:space="preserve">и III-п с использованием тяговых агрегатов допускается применять </w:t>
      </w:r>
      <w:r w:rsidRPr="0033017A">
        <w:rPr>
          <w:rFonts w:ascii="Times New Roman" w:hAnsi="Times New Roman" w:cs="Times New Roman"/>
          <w:color w:val="000000" w:themeColor="text1"/>
          <w:sz w:val="28"/>
          <w:szCs w:val="28"/>
        </w:rPr>
        <w:br/>
        <w:t>в трудных и особо трудных условиях при соответствующем обосновании в соответствии с требованиями к железнодорожному транспорту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продольный уклон путей для перевозки жидкого чугуна, стали, горячих слитков и изложниц допускается в трудных условиях </w:t>
      </w:r>
      <w:r w:rsidRPr="0033017A">
        <w:rPr>
          <w:rFonts w:ascii="Times New Roman" w:hAnsi="Times New Roman" w:cs="Times New Roman"/>
          <w:color w:val="000000" w:themeColor="text1"/>
          <w:sz w:val="28"/>
          <w:szCs w:val="28"/>
        </w:rPr>
        <w:br/>
        <w:t>в соответствии с требованиями к подъездным и соединительным путям колеи 1520 мм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продольный уклон путей для перевозки жидкого шлака </w:t>
      </w:r>
      <w:r w:rsidRPr="0033017A">
        <w:rPr>
          <w:rFonts w:ascii="Times New Roman" w:hAnsi="Times New Roman" w:cs="Times New Roman"/>
          <w:color w:val="000000" w:themeColor="text1"/>
          <w:sz w:val="28"/>
          <w:szCs w:val="28"/>
        </w:rPr>
        <w:br/>
        <w:t xml:space="preserve">и шихтовых материалов в мульдах и коробах на тележках допускается </w:t>
      </w:r>
      <w:r w:rsidRPr="0033017A">
        <w:rPr>
          <w:rFonts w:ascii="Times New Roman" w:hAnsi="Times New Roman" w:cs="Times New Roman"/>
          <w:color w:val="000000" w:themeColor="text1"/>
          <w:sz w:val="28"/>
          <w:szCs w:val="28"/>
        </w:rPr>
        <w:br/>
        <w:t xml:space="preserve">в трудных условиях в соответствии с требованиями к подъездным </w:t>
      </w:r>
      <w:r w:rsidRPr="0033017A">
        <w:rPr>
          <w:rFonts w:ascii="Times New Roman" w:hAnsi="Times New Roman" w:cs="Times New Roman"/>
          <w:color w:val="000000" w:themeColor="text1"/>
          <w:sz w:val="28"/>
          <w:szCs w:val="28"/>
        </w:rPr>
        <w:br/>
        <w:t xml:space="preserve">и соединительным путям колеи 1520 мм согласно СП 37.13330.2012 «Свод правил. Промышленный транспорт. Актуализированная редакция СНиП 2.05.07-91», утвержденному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совмещение железнодорожных и автомобильных въездов в соответствии с требованиями к погрузочно-разгрузочным путям колеи 1520 мм согласно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утвержденному приказом Минрегиона России </w:t>
      </w:r>
      <w:r w:rsidRPr="0033017A">
        <w:rPr>
          <w:rFonts w:ascii="Times New Roman" w:hAnsi="Times New Roman" w:cs="Times New Roman"/>
          <w:color w:val="000000" w:themeColor="text1"/>
          <w:sz w:val="28"/>
          <w:szCs w:val="28"/>
        </w:rPr>
        <w:br/>
        <w:t>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от возможных источников водонасыщения до основания основной площадки земляного полотна </w:t>
      </w:r>
      <w:r w:rsidRPr="0033017A">
        <w:rPr>
          <w:rFonts w:ascii="Times New Roman" w:hAnsi="Times New Roman" w:cs="Times New Roman"/>
          <w:color w:val="000000" w:themeColor="text1"/>
          <w:sz w:val="28"/>
          <w:szCs w:val="28"/>
        </w:rPr>
        <w:br/>
        <w:t xml:space="preserve">на участках с просадочными грунтами в соответствии с требованиями </w:t>
      </w:r>
      <w:r w:rsidRPr="0033017A">
        <w:rPr>
          <w:rFonts w:ascii="Times New Roman" w:hAnsi="Times New Roman" w:cs="Times New Roman"/>
          <w:color w:val="000000" w:themeColor="text1"/>
          <w:sz w:val="28"/>
          <w:szCs w:val="28"/>
        </w:rPr>
        <w:br/>
        <w:t xml:space="preserve">к железнодорожному транспорту колеи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1520 мм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шпалы относятся к I типу, исходя из классификации деревянных шпал по назначению в соответствии с требованиями к верхнему строению железнодорожного пути колеи 1520 мм </w:t>
      </w:r>
      <w:r w:rsidRPr="0033017A">
        <w:rPr>
          <w:rFonts w:ascii="Times New Roman" w:hAnsi="Times New Roman" w:cs="Times New Roman"/>
          <w:color w:val="000000" w:themeColor="text1"/>
          <w:sz w:val="28"/>
          <w:szCs w:val="28"/>
        </w:rPr>
        <w:br/>
        <w:t>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шпалы относятся к III типу, исходя из классификации деревянных шпал по назначению в соответствии с требованиями </w:t>
      </w:r>
      <w:r w:rsidRPr="0033017A">
        <w:rPr>
          <w:rFonts w:ascii="Times New Roman" w:hAnsi="Times New Roman" w:cs="Times New Roman"/>
          <w:color w:val="000000" w:themeColor="text1"/>
          <w:sz w:val="28"/>
          <w:szCs w:val="28"/>
        </w:rPr>
        <w:br/>
        <w:t xml:space="preserve">к верхнему строению железнодорожного пути колеи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1520 мм согласно СП 37.13330.2012 «Свод правил. Промышленный транспорт. Актуализированная редакция СНиП 2.05.07-91», утвержденному приказом Минрегиона России от 29.12.2011 № 635/7?</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конструктивным особенностям факельные установки могут быть:</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потребителям какой категории по надежности электроснабжения относятся электроприемники факельных систем (устройства контроля пламени, запальные устройства и средства контроля, измерения </w:t>
      </w:r>
      <w:r w:rsidRPr="0033017A">
        <w:rPr>
          <w:rFonts w:ascii="Times New Roman" w:hAnsi="Times New Roman" w:cs="Times New Roman"/>
          <w:color w:val="000000" w:themeColor="text1"/>
          <w:sz w:val="28"/>
          <w:szCs w:val="28"/>
        </w:rPr>
        <w:br/>
        <w:t>и автоматики)?</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Каких факельных систем для сжигания или сбора и последующего использования сбросов горючих газов и паров не существует?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газы не используются для предупреждения образования </w:t>
      </w:r>
      <w:r w:rsidRPr="0033017A">
        <w:rPr>
          <w:rFonts w:ascii="Times New Roman" w:hAnsi="Times New Roman" w:cs="Times New Roman"/>
          <w:color w:val="000000" w:themeColor="text1"/>
          <w:sz w:val="28"/>
          <w:szCs w:val="28"/>
        </w:rPr>
        <w:br/>
        <w:t>в факельной системе взрывоопасной смеси?</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содержание кислорода в продувочных </w:t>
      </w:r>
      <w:r w:rsidRPr="0033017A">
        <w:rPr>
          <w:rFonts w:ascii="Times New Roman" w:hAnsi="Times New Roman" w:cs="Times New Roman"/>
          <w:color w:val="000000" w:themeColor="text1"/>
          <w:sz w:val="28"/>
          <w:szCs w:val="28"/>
        </w:rPr>
        <w:br/>
        <w:t xml:space="preserve">и сбрасываемых газах и парах, в том числе в газах сложного состава, </w:t>
      </w:r>
      <w:r w:rsidRPr="0033017A">
        <w:rPr>
          <w:rFonts w:ascii="Times New Roman" w:hAnsi="Times New Roman" w:cs="Times New Roman"/>
          <w:color w:val="000000" w:themeColor="text1"/>
          <w:sz w:val="28"/>
          <w:szCs w:val="28"/>
        </w:rPr>
        <w:br/>
        <w:t>для факельных систем?</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максимальное содержание кислорода допускается в водороде, ацетилене, этилене, окиси углерода и смесях этих быстрогорящих газов при их сбросах в факельную систему?</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температура сбрасываемых паров и газов </w:t>
      </w:r>
      <w:r w:rsidRPr="0033017A">
        <w:rPr>
          <w:rFonts w:ascii="Times New Roman" w:hAnsi="Times New Roman" w:cs="Times New Roman"/>
          <w:color w:val="000000" w:themeColor="text1"/>
          <w:sz w:val="28"/>
          <w:szCs w:val="28"/>
        </w:rPr>
        <w:br/>
        <w:t xml:space="preserve">на выходе из технологической установки для факельной системы </w:t>
      </w:r>
      <w:r w:rsidRPr="0033017A">
        <w:rPr>
          <w:rFonts w:ascii="Times New Roman" w:hAnsi="Times New Roman" w:cs="Times New Roman"/>
          <w:color w:val="000000" w:themeColor="text1"/>
          <w:sz w:val="28"/>
          <w:szCs w:val="28"/>
        </w:rPr>
        <w:br/>
        <w:t>с установкой сбора углеводородных газов и паров?</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объемном содержании инертных газов сбрасываемые горючие газы и пары не рекомендуется подавать на сжигание </w:t>
      </w:r>
      <w:r w:rsidRPr="0033017A">
        <w:rPr>
          <w:rFonts w:ascii="Times New Roman" w:hAnsi="Times New Roman" w:cs="Times New Roman"/>
          <w:color w:val="000000" w:themeColor="text1"/>
          <w:sz w:val="28"/>
          <w:szCs w:val="28"/>
        </w:rPr>
        <w:br/>
        <w:t>в факельную систему?</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объемном содержании сероводорода сбрасываемые горючие газы и пары не рекомендуется подавать на сжигание в общую </w:t>
      </w:r>
      <w:r w:rsidRPr="0033017A">
        <w:rPr>
          <w:rFonts w:ascii="Times New Roman" w:hAnsi="Times New Roman" w:cs="Times New Roman"/>
          <w:color w:val="000000" w:themeColor="text1"/>
          <w:sz w:val="28"/>
          <w:szCs w:val="28"/>
        </w:rPr>
        <w:br/>
        <w:t>и отдельную факельную систему?</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могут быть максимально допустимые потери давления </w:t>
      </w:r>
      <w:r w:rsidRPr="0033017A">
        <w:rPr>
          <w:rFonts w:ascii="Times New Roman" w:hAnsi="Times New Roman" w:cs="Times New Roman"/>
          <w:color w:val="000000" w:themeColor="text1"/>
          <w:sz w:val="28"/>
          <w:szCs w:val="28"/>
        </w:rPr>
        <w:br/>
        <w:t>в факельных системах, в которые направляются аварийные сбросы газов и паров, при максимальном сбросе?</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величину не должны превышать потери давления </w:t>
      </w:r>
      <w:r w:rsidRPr="0033017A">
        <w:rPr>
          <w:rFonts w:ascii="Times New Roman" w:hAnsi="Times New Roman" w:cs="Times New Roman"/>
          <w:color w:val="000000" w:themeColor="text1"/>
          <w:sz w:val="28"/>
          <w:szCs w:val="28"/>
        </w:rPr>
        <w:br/>
        <w:t>при максимальном сбросе в факельных системах с установкой сбора углеводородных газов и паров на участке от технологической установки до выхода из оголовка факельного ствола?</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применяют упрощенную факельную систему?</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плотности горючего газа по отношению к плотности воздуха не рекомендуется его сброс в атмосферу через сбросную трубу?</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допускается направлять в общую факельную систему сбросы горючих газов и паров, содержащих вещества I и II классов опасности (кроме бензола)?</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количество факельных коллекторов и факельных установок следует предусматривать для общих факельных систем для обеспечения безостановочной работы?</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 соответствует требованиям, предъявляемым к факельным коллекторам и трубопроводам?</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каким уклоном в сторону сепараторов необходимо прокладывать факельные коллекторы и трубопроводы?</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условии должна осуществляться установка факельного сепаратора и насоса по отношению друг к другу?</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какому показателю определяется диаметр всасывающего трубопровода насоса факельной установки?</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местах на трубопроводах сбрасываемых газов и паров факельных установок не рекомендуется размещать фланцевые соединения?</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перечисленного не предусматривается конструкцией факельной установки?</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рекомендуется значение соотношения скорости сброса </w:t>
      </w:r>
      <w:r w:rsidRPr="0033017A">
        <w:rPr>
          <w:rFonts w:ascii="Times New Roman" w:hAnsi="Times New Roman" w:cs="Times New Roman"/>
          <w:color w:val="000000" w:themeColor="text1"/>
          <w:sz w:val="28"/>
          <w:szCs w:val="28"/>
        </w:rPr>
        <w:br/>
        <w:t xml:space="preserve">к скорости звука, при котором обеспечивается интенсивное смешение </w:t>
      </w:r>
      <w:r w:rsidRPr="0033017A">
        <w:rPr>
          <w:rFonts w:ascii="Times New Roman" w:hAnsi="Times New Roman" w:cs="Times New Roman"/>
          <w:color w:val="000000" w:themeColor="text1"/>
          <w:sz w:val="28"/>
          <w:szCs w:val="28"/>
        </w:rPr>
        <w:br/>
        <w:t>с воздухом и необходимая полнота сгорания сбрасываемых углеводородных газов и паров?</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От чего зависит число дежурных горелок с запальниками </w:t>
      </w:r>
      <w:r w:rsidRPr="0033017A">
        <w:rPr>
          <w:rFonts w:ascii="Times New Roman" w:hAnsi="Times New Roman" w:cs="Times New Roman"/>
          <w:color w:val="000000" w:themeColor="text1"/>
          <w:sz w:val="28"/>
          <w:szCs w:val="28"/>
        </w:rPr>
        <w:br/>
        <w:t>на факельном оголовке?</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определяется высота факельного ствола?</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устройство должно быть установлено перед факельным стволом в целях предупреждения подсоса воздуха в факельный коллектор (трубопровод)?</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из перечисленного не оснащается сепаратор, устанавливаемый перед факельным стволом?</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какой стороне, при наличии двух и более факельных стволов, следует располагать лестницы на факельных стволах для обеспечения безопасности ремонта и обслуживания факельных оголовков?</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число проходов должно быть в ограждении территории вокруг факельных стволов?</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Рекомендуется ли размещать насосы и сепараторы в зоне ограждения факельного ствола?</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перечисленных параметров не подлежит регистрации </w:t>
      </w:r>
      <w:r w:rsidRPr="0033017A">
        <w:rPr>
          <w:rFonts w:ascii="Times New Roman" w:hAnsi="Times New Roman" w:cs="Times New Roman"/>
          <w:color w:val="000000" w:themeColor="text1"/>
          <w:sz w:val="28"/>
          <w:szCs w:val="28"/>
        </w:rPr>
        <w:br/>
        <w:t>с помощью технических средств факельной системы?</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согласно ПБ 03-593-03 «Правила организации и проведения акустико-эмиссионного контроля сосудов, аппаратов, котлов </w:t>
      </w:r>
      <w:r w:rsidRPr="0033017A">
        <w:rPr>
          <w:rFonts w:ascii="Times New Roman" w:hAnsi="Times New Roman" w:cs="Times New Roman"/>
          <w:color w:val="000000" w:themeColor="text1"/>
          <w:sz w:val="28"/>
          <w:szCs w:val="28"/>
        </w:rPr>
        <w:br/>
        <w:t>и технологических трубопроводов», утвержденным постановлением Госгортехнадзора России от 09.06.2003 № 77, рекомендуемая скорость нагружения объекта контроля при акустико-эмиссионных испытаниях?</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согласно ПБ 03-593-03 «Правила организации и проведения акустико-эмиссионного контроля сосудов, аппаратов, котлов </w:t>
      </w:r>
      <w:r w:rsidRPr="0033017A">
        <w:rPr>
          <w:rFonts w:ascii="Times New Roman" w:hAnsi="Times New Roman" w:cs="Times New Roman"/>
          <w:color w:val="000000" w:themeColor="text1"/>
          <w:sz w:val="28"/>
          <w:szCs w:val="28"/>
        </w:rPr>
        <w:br/>
        <w:t>и технологических трубопроводов», утвержденным постановлением Госгортехнадзора России от 09.06.2003 № 77, должна быть точность локализации источников акустической эмиссии?</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согласно ПБ 03-593-03 «Правила организации </w:t>
      </w:r>
      <w:r w:rsidRPr="0033017A">
        <w:rPr>
          <w:rFonts w:ascii="Times New Roman" w:hAnsi="Times New Roman" w:cs="Times New Roman"/>
          <w:color w:val="000000" w:themeColor="text1"/>
          <w:sz w:val="28"/>
          <w:szCs w:val="28"/>
        </w:rPr>
        <w:br/>
        <w:t>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 77, проводятся предварительные испытания объекта методом акустической эмиссии?</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является согласно ПБ 03-593-03 «Правила организации </w:t>
      </w:r>
      <w:r w:rsidRPr="0033017A">
        <w:rPr>
          <w:rFonts w:ascii="Times New Roman" w:hAnsi="Times New Roman" w:cs="Times New Roman"/>
          <w:color w:val="000000" w:themeColor="text1"/>
          <w:sz w:val="28"/>
          <w:szCs w:val="28"/>
        </w:rPr>
        <w:br/>
        <w:t>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 77, целью предварительных испытаний объекта методом акустической эмиссии?</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какие виды испытаний подразделяют согласно </w:t>
      </w:r>
      <w:r w:rsidR="0025628A" w:rsidRPr="0033017A">
        <w:rPr>
          <w:rFonts w:ascii="Times New Roman" w:hAnsi="Times New Roman" w:cs="Times New Roman"/>
          <w:color w:val="000000" w:themeColor="text1"/>
          <w:sz w:val="28"/>
          <w:szCs w:val="28"/>
        </w:rPr>
        <w:t>ПБ</w:t>
      </w:r>
      <w:r w:rsidRPr="0033017A">
        <w:rPr>
          <w:rFonts w:ascii="Times New Roman" w:hAnsi="Times New Roman" w:cs="Times New Roman"/>
          <w:color w:val="000000" w:themeColor="text1"/>
          <w:sz w:val="28"/>
          <w:szCs w:val="28"/>
        </w:rPr>
        <w:t xml:space="preserve"> 03-593-03 «Пр</w:t>
      </w:r>
      <w:r w:rsidR="003A4310" w:rsidRPr="0033017A">
        <w:rPr>
          <w:rFonts w:ascii="Times New Roman" w:hAnsi="Times New Roman" w:cs="Times New Roman"/>
          <w:color w:val="000000" w:themeColor="text1"/>
          <w:sz w:val="28"/>
          <w:szCs w:val="28"/>
        </w:rPr>
        <w:t xml:space="preserve">авила организации и проведения </w:t>
      </w:r>
      <w:r w:rsidRPr="0033017A">
        <w:rPr>
          <w:rFonts w:ascii="Times New Roman" w:hAnsi="Times New Roman" w:cs="Times New Roman"/>
          <w:color w:val="000000" w:themeColor="text1"/>
          <w:sz w:val="28"/>
          <w:szCs w:val="28"/>
        </w:rPr>
        <w:t>акустико-эмиссионного контр</w:t>
      </w:r>
      <w:r w:rsidR="003A4310" w:rsidRPr="0033017A">
        <w:rPr>
          <w:rFonts w:ascii="Times New Roman" w:hAnsi="Times New Roman" w:cs="Times New Roman"/>
          <w:color w:val="000000" w:themeColor="text1"/>
          <w:sz w:val="28"/>
          <w:szCs w:val="28"/>
        </w:rPr>
        <w:t xml:space="preserve">оля сосудов, аппаратов, котлов </w:t>
      </w:r>
      <w:r w:rsidRPr="0033017A">
        <w:rPr>
          <w:rFonts w:ascii="Times New Roman" w:hAnsi="Times New Roman" w:cs="Times New Roman"/>
          <w:color w:val="000000" w:themeColor="text1"/>
          <w:sz w:val="28"/>
          <w:szCs w:val="28"/>
        </w:rPr>
        <w:t xml:space="preserve">и технологических трубопроводов», утвержденным постановлением Госгортехнадзора России </w:t>
      </w:r>
      <w:r w:rsidR="003A4310" w:rsidRPr="0033017A">
        <w:rPr>
          <w:rFonts w:ascii="Times New Roman" w:hAnsi="Times New Roman" w:cs="Times New Roman"/>
          <w:color w:val="000000" w:themeColor="text1"/>
          <w:sz w:val="28"/>
          <w:szCs w:val="28"/>
        </w:rPr>
        <w:t xml:space="preserve">от 09.06.2003 № 77, проведение </w:t>
      </w:r>
      <w:r w:rsidRPr="0033017A">
        <w:rPr>
          <w:rFonts w:ascii="Times New Roman" w:hAnsi="Times New Roman" w:cs="Times New Roman"/>
          <w:color w:val="000000" w:themeColor="text1"/>
          <w:sz w:val="28"/>
          <w:szCs w:val="28"/>
        </w:rPr>
        <w:t>акустико-эмиссионного контроля оборудования?</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согласно ГОСТ Р 54808-2011 «Национальный стандарт Российской Федерации. Арматура трубопроводная. Нормы герметичности затворов», утвержденному приказом Росстандарта </w:t>
      </w:r>
      <w:r w:rsidRPr="0033017A">
        <w:rPr>
          <w:rFonts w:ascii="Times New Roman" w:hAnsi="Times New Roman" w:cs="Times New Roman"/>
          <w:color w:val="000000" w:themeColor="text1"/>
          <w:sz w:val="28"/>
          <w:szCs w:val="28"/>
        </w:rPr>
        <w:br/>
        <w:t xml:space="preserve">от 13.11.2011 № 1172-ст, разность температур стенки корпуса арматуры </w:t>
      </w:r>
      <w:r w:rsidRPr="0033017A">
        <w:rPr>
          <w:rFonts w:ascii="Times New Roman" w:hAnsi="Times New Roman" w:cs="Times New Roman"/>
          <w:color w:val="000000" w:themeColor="text1"/>
          <w:sz w:val="28"/>
          <w:szCs w:val="28"/>
        </w:rPr>
        <w:br/>
        <w:t>и окружающего воздуха при проведении испытаний?</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назначают согласно ГОСТ Р 54808-2011 «Национальный стандарт Российской Федерации. Арматура трубопроводная. Нормы герметичности затворов», утвержденному приказом Росстандарта </w:t>
      </w:r>
      <w:r w:rsidRPr="0033017A">
        <w:rPr>
          <w:rFonts w:ascii="Times New Roman" w:hAnsi="Times New Roman" w:cs="Times New Roman"/>
          <w:color w:val="000000" w:themeColor="text1"/>
          <w:sz w:val="28"/>
          <w:szCs w:val="28"/>
        </w:rPr>
        <w:br/>
        <w:t xml:space="preserve">от 13.11.2011 № 1172-ст, нормы и классы герметичности для </w:t>
      </w:r>
      <w:r w:rsidR="00D833A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запорно-регулирующей арматуры?</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согласно ГОСТ 31294-2005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w:t>
      </w:r>
      <w:r w:rsidR="0025197F"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91-ст, классифицируют предохранительные клапаны по типу уплотнения подвижных элементов?</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не относится в соответствии </w:t>
      </w:r>
      <w:r w:rsidR="008E5B0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ГОСТ 31836-2012 «Межгосударственный стандарт. Центрифуги промышленные. Требования безопасности. Методы испытаний», утвержденным приказом Федерального агентства по техническому регулированию и метрологии от 21</w:t>
      </w:r>
      <w:r w:rsidR="00265B74" w:rsidRPr="0033017A">
        <w:rPr>
          <w:rFonts w:ascii="Times New Roman" w:hAnsi="Times New Roman" w:cs="Times New Roman"/>
          <w:color w:val="000000" w:themeColor="text1"/>
          <w:sz w:val="28"/>
          <w:szCs w:val="28"/>
        </w:rPr>
        <w:t>.11.</w:t>
      </w:r>
      <w:r w:rsidRPr="0033017A">
        <w:rPr>
          <w:rFonts w:ascii="Times New Roman" w:hAnsi="Times New Roman" w:cs="Times New Roman"/>
          <w:color w:val="000000" w:themeColor="text1"/>
          <w:sz w:val="28"/>
          <w:szCs w:val="28"/>
        </w:rPr>
        <w:t xml:space="preserve">2012 № 993-ст, к основным </w:t>
      </w:r>
      <w:r w:rsidR="000768FD" w:rsidRPr="0033017A">
        <w:rPr>
          <w:rFonts w:ascii="Times New Roman" w:hAnsi="Times New Roman" w:cs="Times New Roman"/>
          <w:color w:val="000000" w:themeColor="text1"/>
          <w:sz w:val="28"/>
          <w:szCs w:val="28"/>
        </w:rPr>
        <w:t xml:space="preserve">источникам опасности </w:t>
      </w:r>
      <w:r w:rsidRPr="0033017A">
        <w:rPr>
          <w:rFonts w:ascii="Times New Roman" w:hAnsi="Times New Roman" w:cs="Times New Roman"/>
          <w:color w:val="000000" w:themeColor="text1"/>
          <w:sz w:val="28"/>
          <w:szCs w:val="28"/>
        </w:rPr>
        <w:t>для обслуживающего персонала при работе центрифуги?</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превышении каких среднеквадратических значений виброскорости на подшипниковых опорах, с учетом поправочных коэффициентов, зависящих от конструктивных особенностей центрифуг, эксплуатация центрифуг всех типов (кроме трубчатых) должна быть прекращена?</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превышении каких среднеквадратических значений виброскорости на подшипниковых опорах, с учетом поправочных коэффициентов, зависящих от конструктивных особенностей центрифуг, эксплуатация трубчатых центрифуг должна быть прекращена?</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в соответствии с ГОСТ 31836-2012 «Межгосударственный стандарт. Центрифуги промышленные. Требования безопасности. Методы испытаний», утвержденным приказом Федерального агентства по техническому регулированию и метрологии от 21</w:t>
      </w:r>
      <w:r w:rsidR="00265B74" w:rsidRPr="0033017A">
        <w:rPr>
          <w:rFonts w:ascii="Times New Roman" w:hAnsi="Times New Roman" w:cs="Times New Roman"/>
          <w:color w:val="000000" w:themeColor="text1"/>
          <w:sz w:val="28"/>
          <w:szCs w:val="28"/>
        </w:rPr>
        <w:t>.11.</w:t>
      </w:r>
      <w:r w:rsidRPr="0033017A">
        <w:rPr>
          <w:rFonts w:ascii="Times New Roman" w:hAnsi="Times New Roman" w:cs="Times New Roman"/>
          <w:color w:val="000000" w:themeColor="text1"/>
          <w:sz w:val="28"/>
          <w:szCs w:val="28"/>
        </w:rPr>
        <w:t>2012 № 993-ст, должен осуществляться пуск герметизированных центрифуг?</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максимальная температура разрешена на рукоятках и органах управления центрифуг?</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какой ситуации из перечисленных, системы автоматического управления и противоаварийной защиты центрифуг должны обеспечивать отключение главного привода?</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арматурой должна оснащаться бочка для хлора и фосгена?</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контрольно-измерительные приборы согласно ПБ 03-581-03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 не допускаются к использованию в составе обязательных </w:t>
      </w:r>
      <w:r w:rsidRPr="0033017A">
        <w:rPr>
          <w:rFonts w:ascii="Times New Roman" w:hAnsi="Times New Roman" w:cs="Times New Roman"/>
          <w:color w:val="000000" w:themeColor="text1"/>
          <w:sz w:val="28"/>
          <w:szCs w:val="28"/>
        </w:rPr>
        <w:br/>
        <w:t>для компрессорных установок?</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контрольных сварных соединений труб </w:t>
      </w:r>
      <w:r w:rsidRPr="0033017A">
        <w:rPr>
          <w:rFonts w:ascii="Times New Roman" w:hAnsi="Times New Roman" w:cs="Times New Roman"/>
          <w:color w:val="000000" w:themeColor="text1"/>
          <w:sz w:val="28"/>
          <w:szCs w:val="28"/>
        </w:rPr>
        <w:br/>
        <w:t xml:space="preserve">согласно ГОСТ Р 52630-2012 «Национальный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w:t>
      </w:r>
      <w:r w:rsidRPr="0033017A">
        <w:rPr>
          <w:rFonts w:ascii="Times New Roman" w:hAnsi="Times New Roman" w:cs="Times New Roman"/>
          <w:color w:val="000000" w:themeColor="text1"/>
          <w:sz w:val="28"/>
          <w:szCs w:val="28"/>
        </w:rPr>
        <w:br/>
        <w:t xml:space="preserve">по техническому регулированию и метрологии от 29.11.2012 № 1637-ст, должно быть </w:t>
      </w:r>
      <w:r w:rsidR="00E01AF2" w:rsidRPr="0033017A">
        <w:rPr>
          <w:rFonts w:ascii="Times New Roman" w:hAnsi="Times New Roman" w:cs="Times New Roman"/>
          <w:color w:val="000000" w:themeColor="text1"/>
          <w:sz w:val="28"/>
          <w:szCs w:val="28"/>
        </w:rPr>
        <w:t>выполнено для контроля качества сварных соединений в трубчатых элементах сосудов</w:t>
      </w:r>
      <w:r w:rsidRPr="0033017A">
        <w:rPr>
          <w:rFonts w:ascii="Times New Roman" w:hAnsi="Times New Roman" w:cs="Times New Roman"/>
          <w:color w:val="000000" w:themeColor="text1"/>
          <w:sz w:val="28"/>
          <w:szCs w:val="28"/>
        </w:rPr>
        <w:t>?</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Какого вида бывают клапаны предохранительные прямого действия </w:t>
      </w:r>
      <w:r w:rsidRPr="0033017A">
        <w:rPr>
          <w:rFonts w:ascii="Times New Roman" w:hAnsi="Times New Roman" w:cs="Times New Roman"/>
          <w:color w:val="000000" w:themeColor="text1"/>
          <w:sz w:val="28"/>
          <w:szCs w:val="28"/>
        </w:rPr>
        <w:br/>
        <w:t>по способу их присоединения к трубопроводу</w:t>
      </w:r>
      <w:r w:rsidR="00B86419" w:rsidRPr="0033017A">
        <w:rPr>
          <w:rFonts w:ascii="Times New Roman" w:hAnsi="Times New Roman" w:cs="Times New Roman"/>
          <w:color w:val="000000" w:themeColor="text1"/>
          <w:sz w:val="28"/>
          <w:szCs w:val="28"/>
        </w:rPr>
        <w:t xml:space="preserve"> ГОСТ 31294-2005 «Межгосударственный стандарт. Клапаны предохранительные прямого действия. Общие технические условия», утвержденный приказом Ростехрегулирования от 28.04.2008 № 91-ст</w:t>
      </w:r>
      <w:r w:rsidRPr="0033017A">
        <w:rPr>
          <w:rFonts w:ascii="Times New Roman" w:hAnsi="Times New Roman" w:cs="Times New Roman"/>
          <w:color w:val="000000" w:themeColor="text1"/>
          <w:sz w:val="28"/>
          <w:szCs w:val="28"/>
        </w:rPr>
        <w:t>?</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параметры, характеризующие клапаны предохранительные прямого действия, не регулирует ГОСТ 31294-2005 «Межгосударственный стандарт. Клапаны предохранительные прямого действия. Общие технические условия», утвержденный приказом Ростехрегулирования от 28.04.2008 №</w:t>
      </w:r>
      <w:r w:rsidR="0025197F"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91-ст?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Ниже дан список терминов. Все они, за исключением одного, относятся к понятию «показатели надежности клапанов» </w:t>
      </w:r>
      <w:r w:rsidRPr="0033017A">
        <w:rPr>
          <w:rFonts w:ascii="Times New Roman" w:hAnsi="Times New Roman" w:cs="Times New Roman"/>
          <w:color w:val="000000" w:themeColor="text1"/>
          <w:sz w:val="28"/>
          <w:szCs w:val="28"/>
        </w:rPr>
        <w:br/>
        <w:t>согласно ГОСТ 31294-2005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w:t>
      </w:r>
      <w:r w:rsidR="0025197F"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91-ст. Какой из приведенных терминов не относится к данному понятию?</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Серийно выпускаемые клапаны подвергают разного рода испытаниям. Какой из видов испытаний к таковым не относится </w:t>
      </w:r>
      <w:r w:rsidRPr="0033017A">
        <w:rPr>
          <w:rFonts w:ascii="Times New Roman" w:hAnsi="Times New Roman" w:cs="Times New Roman"/>
          <w:color w:val="000000" w:themeColor="text1"/>
          <w:sz w:val="28"/>
          <w:szCs w:val="28"/>
        </w:rPr>
        <w:br/>
        <w:t>согласно ГОСТ 31294-2005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w:t>
      </w:r>
      <w:r w:rsidR="0025197F"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91-ст?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этапов проверки не входит в приемо-сдаточные испытания клапанов?</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не используется при расчете эффективной площади предохранительных клапанов прямого действия для газа при отсутствии отводящего трубопровода?</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используется при расчете плотности рабочей среды на выходе из предохранительных клапанов прямого действия </w:t>
      </w:r>
      <w:r w:rsidRPr="0033017A">
        <w:rPr>
          <w:rFonts w:ascii="Times New Roman" w:hAnsi="Times New Roman" w:cs="Times New Roman"/>
          <w:color w:val="000000" w:themeColor="text1"/>
          <w:sz w:val="28"/>
          <w:szCs w:val="28"/>
        </w:rPr>
        <w:br/>
        <w:t>при отсутствии отводящего трубопровода?</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не используется при расчете площади выходного патрубка предохранительного клапана прямого действия при отсутствии отводящего трубопровода?</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используется при расчете критической скорости </w:t>
      </w:r>
      <w:r w:rsidRPr="0033017A">
        <w:rPr>
          <w:rFonts w:ascii="Times New Roman" w:hAnsi="Times New Roman" w:cs="Times New Roman"/>
          <w:color w:val="000000" w:themeColor="text1"/>
          <w:sz w:val="28"/>
          <w:szCs w:val="28"/>
        </w:rPr>
        <w:br/>
        <w:t>на конце отводящего трубопровода при наличии отводящего трубопровода?</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не используется при расчете плотности газа на конце отводящего трубопровода при наличии отводящего трубопровода?</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не используется при расчете проходной площади отводящего трубопровода на его конце при наличии отводящего трубопровода?</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используется при расчете давления на выходе </w:t>
      </w:r>
      <w:r w:rsidRPr="0033017A">
        <w:rPr>
          <w:rFonts w:ascii="Times New Roman" w:hAnsi="Times New Roman" w:cs="Times New Roman"/>
          <w:color w:val="000000" w:themeColor="text1"/>
          <w:sz w:val="28"/>
          <w:szCs w:val="28"/>
        </w:rPr>
        <w:br/>
        <w:t>из предохранительного клапана прямого действия для газа при наличии отводящего трубопровода?</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не используется при расчете суммарного коэффициента сопротивления отводящего трубопровода?</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понимается под давлением закрытия (давлением обратной посадки) применительно к предохранительным клапанам прямого действия?</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давлением настройки применительно </w:t>
      </w:r>
      <w:r w:rsidRPr="0033017A">
        <w:rPr>
          <w:rFonts w:ascii="Times New Roman" w:hAnsi="Times New Roman" w:cs="Times New Roman"/>
          <w:color w:val="000000" w:themeColor="text1"/>
          <w:sz w:val="28"/>
          <w:szCs w:val="28"/>
        </w:rPr>
        <w:br/>
        <w:t>к предохранительным клапанам прямого действия?</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давлением полного открытия применительно </w:t>
      </w:r>
      <w:r w:rsidRPr="0033017A">
        <w:rPr>
          <w:rFonts w:ascii="Times New Roman" w:hAnsi="Times New Roman" w:cs="Times New Roman"/>
          <w:color w:val="000000" w:themeColor="text1"/>
          <w:sz w:val="28"/>
          <w:szCs w:val="28"/>
        </w:rPr>
        <w:br/>
        <w:t>к предохранительным клапанам прямого действия?</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давлением начала открытия применительно </w:t>
      </w:r>
      <w:r w:rsidRPr="0033017A">
        <w:rPr>
          <w:rFonts w:ascii="Times New Roman" w:hAnsi="Times New Roman" w:cs="Times New Roman"/>
          <w:color w:val="000000" w:themeColor="text1"/>
          <w:sz w:val="28"/>
          <w:szCs w:val="28"/>
        </w:rPr>
        <w:br/>
        <w:t>к предохранительным клапанам прямого действия?</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понимается под предохранительным малоподъемным клапаном прямого действия</w:t>
      </w:r>
      <w:r w:rsidR="00BB54B9" w:rsidRPr="0033017A">
        <w:rPr>
          <w:rFonts w:ascii="Times New Roman" w:hAnsi="Times New Roman" w:cs="Times New Roman"/>
          <w:color w:val="000000" w:themeColor="text1"/>
          <w:sz w:val="28"/>
          <w:szCs w:val="28"/>
        </w:rPr>
        <w:t xml:space="preserve"> согласно ГОСТ 31294-2005 «Межгосударственный стандарт. Клапаны предохранительные прямого действия. Общие технические условия», утвержденному приказом Ростехрегулирования </w:t>
      </w:r>
      <w:r w:rsidR="00D225EE" w:rsidRPr="0033017A">
        <w:rPr>
          <w:rFonts w:ascii="Times New Roman" w:hAnsi="Times New Roman" w:cs="Times New Roman"/>
          <w:color w:val="000000" w:themeColor="text1"/>
          <w:sz w:val="28"/>
          <w:szCs w:val="28"/>
        </w:rPr>
        <w:br/>
      </w:r>
      <w:r w:rsidR="00BB54B9" w:rsidRPr="0033017A">
        <w:rPr>
          <w:rFonts w:ascii="Times New Roman" w:hAnsi="Times New Roman" w:cs="Times New Roman"/>
          <w:color w:val="000000" w:themeColor="text1"/>
          <w:sz w:val="28"/>
          <w:szCs w:val="28"/>
        </w:rPr>
        <w:t>от 28.04.2008 № 91-ст</w:t>
      </w:r>
      <w:r w:rsidRPr="0033017A">
        <w:rPr>
          <w:rFonts w:ascii="Times New Roman" w:hAnsi="Times New Roman" w:cs="Times New Roman"/>
          <w:color w:val="000000" w:themeColor="text1"/>
          <w:sz w:val="28"/>
          <w:szCs w:val="28"/>
        </w:rPr>
        <w:t>?</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понимается под предохранительным среднеподъемным клапаном прямого действия</w:t>
      </w:r>
      <w:r w:rsidR="008A653B" w:rsidRPr="0033017A">
        <w:rPr>
          <w:rFonts w:ascii="Times New Roman" w:hAnsi="Times New Roman" w:cs="Times New Roman"/>
          <w:color w:val="000000" w:themeColor="text1"/>
          <w:sz w:val="28"/>
          <w:szCs w:val="28"/>
        </w:rPr>
        <w:t xml:space="preserve"> согласно ГОСТ 31294-2005 «Межгосударственный стандарт. Клапаны предохранительные прямого действия. Общие технические условия», утвержденному приказом Ростехрегулирования </w:t>
      </w:r>
      <w:r w:rsidR="00D225EE" w:rsidRPr="0033017A">
        <w:rPr>
          <w:rFonts w:ascii="Times New Roman" w:hAnsi="Times New Roman" w:cs="Times New Roman"/>
          <w:color w:val="000000" w:themeColor="text1"/>
          <w:sz w:val="28"/>
          <w:szCs w:val="28"/>
        </w:rPr>
        <w:br/>
      </w:r>
      <w:r w:rsidR="008A653B" w:rsidRPr="0033017A">
        <w:rPr>
          <w:rFonts w:ascii="Times New Roman" w:hAnsi="Times New Roman" w:cs="Times New Roman"/>
          <w:color w:val="000000" w:themeColor="text1"/>
          <w:sz w:val="28"/>
          <w:szCs w:val="28"/>
        </w:rPr>
        <w:t>от 28.04.2008 № 91-ст</w:t>
      </w:r>
      <w:r w:rsidRPr="0033017A">
        <w:rPr>
          <w:rFonts w:ascii="Times New Roman" w:hAnsi="Times New Roman" w:cs="Times New Roman"/>
          <w:color w:val="000000" w:themeColor="text1"/>
          <w:sz w:val="28"/>
          <w:szCs w:val="28"/>
        </w:rPr>
        <w:t>?</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понимается под предохранительным полноподъемным клапаном прямого действия</w:t>
      </w:r>
      <w:r w:rsidR="00BB54B9" w:rsidRPr="0033017A">
        <w:rPr>
          <w:rFonts w:ascii="Times New Roman" w:hAnsi="Times New Roman" w:cs="Times New Roman"/>
          <w:color w:val="000000" w:themeColor="text1"/>
          <w:sz w:val="28"/>
          <w:szCs w:val="28"/>
        </w:rPr>
        <w:t xml:space="preserve"> согласно ГОСТ 31294-2005 «Межгосударственный стандарт. Клапаны предохранительные прямого действия. Общие технические условия», утвержденному приказом Ростехрегулирования </w:t>
      </w:r>
      <w:r w:rsidR="00D225EE" w:rsidRPr="0033017A">
        <w:rPr>
          <w:rFonts w:ascii="Times New Roman" w:hAnsi="Times New Roman" w:cs="Times New Roman"/>
          <w:color w:val="000000" w:themeColor="text1"/>
          <w:sz w:val="28"/>
          <w:szCs w:val="28"/>
        </w:rPr>
        <w:br/>
      </w:r>
      <w:r w:rsidR="00BB54B9" w:rsidRPr="0033017A">
        <w:rPr>
          <w:rFonts w:ascii="Times New Roman" w:hAnsi="Times New Roman" w:cs="Times New Roman"/>
          <w:color w:val="000000" w:themeColor="text1"/>
          <w:sz w:val="28"/>
          <w:szCs w:val="28"/>
        </w:rPr>
        <w:t>от 28.04.2008 № 91-ст</w:t>
      </w:r>
      <w:r w:rsidRPr="0033017A">
        <w:rPr>
          <w:rFonts w:ascii="Times New Roman" w:hAnsi="Times New Roman" w:cs="Times New Roman"/>
          <w:color w:val="000000" w:themeColor="text1"/>
          <w:sz w:val="28"/>
          <w:szCs w:val="28"/>
        </w:rPr>
        <w:t>?</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площадью седла применительно </w:t>
      </w:r>
      <w:r w:rsidRPr="0033017A">
        <w:rPr>
          <w:rFonts w:ascii="Times New Roman" w:hAnsi="Times New Roman" w:cs="Times New Roman"/>
          <w:color w:val="000000" w:themeColor="text1"/>
          <w:sz w:val="28"/>
          <w:szCs w:val="28"/>
        </w:rPr>
        <w:br/>
        <w:t>к предохранительным клапанам прямого действия</w:t>
      </w:r>
      <w:r w:rsidR="00BB54B9" w:rsidRPr="0033017A">
        <w:rPr>
          <w:rFonts w:ascii="Times New Roman" w:hAnsi="Times New Roman" w:cs="Times New Roman"/>
          <w:color w:val="000000" w:themeColor="text1"/>
          <w:sz w:val="28"/>
          <w:szCs w:val="28"/>
        </w:rPr>
        <w:t xml:space="preserve"> согласно </w:t>
      </w:r>
      <w:r w:rsidR="00D225EE" w:rsidRPr="0033017A">
        <w:rPr>
          <w:rFonts w:ascii="Times New Roman" w:hAnsi="Times New Roman" w:cs="Times New Roman"/>
          <w:color w:val="000000" w:themeColor="text1"/>
          <w:sz w:val="28"/>
          <w:szCs w:val="28"/>
        </w:rPr>
        <w:br/>
      </w:r>
      <w:r w:rsidR="00BB54B9" w:rsidRPr="0033017A">
        <w:rPr>
          <w:rFonts w:ascii="Times New Roman" w:hAnsi="Times New Roman" w:cs="Times New Roman"/>
          <w:color w:val="000000" w:themeColor="text1"/>
          <w:sz w:val="28"/>
          <w:szCs w:val="28"/>
        </w:rPr>
        <w:t>ГОСТ 31294-2005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91-ст</w:t>
      </w:r>
      <w:r w:rsidRPr="0033017A">
        <w:rPr>
          <w:rFonts w:ascii="Times New Roman" w:hAnsi="Times New Roman" w:cs="Times New Roman"/>
          <w:color w:val="000000" w:themeColor="text1"/>
          <w:sz w:val="28"/>
          <w:szCs w:val="28"/>
        </w:rPr>
        <w:t>?</w:t>
      </w:r>
    </w:p>
    <w:p w:rsidR="009379EF" w:rsidRPr="0033017A" w:rsidRDefault="0066240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документе </w:t>
      </w:r>
      <w:r w:rsidR="009379EF" w:rsidRPr="0033017A">
        <w:rPr>
          <w:rFonts w:ascii="Times New Roman" w:hAnsi="Times New Roman" w:cs="Times New Roman"/>
          <w:color w:val="000000" w:themeColor="text1"/>
          <w:sz w:val="28"/>
          <w:szCs w:val="28"/>
        </w:rPr>
        <w:t xml:space="preserve"> указывается рабочее давление, на которое настраивают предохранительный клапан прямого действия</w:t>
      </w:r>
      <w:r w:rsidR="00BB54B9" w:rsidRPr="0033017A">
        <w:rPr>
          <w:rFonts w:ascii="Times New Roman" w:hAnsi="Times New Roman" w:cs="Times New Roman"/>
          <w:color w:val="000000" w:themeColor="text1"/>
          <w:sz w:val="28"/>
          <w:szCs w:val="28"/>
        </w:rPr>
        <w:t xml:space="preserve"> согласно ГОСТ 31294-2005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91-ст</w:t>
      </w:r>
      <w:r w:rsidR="009379EF" w:rsidRPr="0033017A">
        <w:rPr>
          <w:rFonts w:ascii="Times New Roman" w:hAnsi="Times New Roman" w:cs="Times New Roman"/>
          <w:color w:val="000000" w:themeColor="text1"/>
          <w:sz w:val="28"/>
          <w:szCs w:val="28"/>
        </w:rPr>
        <w:t>?</w:t>
      </w:r>
      <w:r w:rsidR="00BB54B9" w:rsidRPr="0033017A">
        <w:rPr>
          <w:rFonts w:ascii="Times New Roman" w:hAnsi="Times New Roman" w:cs="Times New Roman"/>
          <w:color w:val="000000" w:themeColor="text1"/>
          <w:sz w:val="28"/>
          <w:szCs w:val="28"/>
        </w:rPr>
        <w:t xml:space="preserve"> </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необходимое давление закрытие для предохранительных клапанов прямого действия</w:t>
      </w:r>
      <w:r w:rsidR="0028603F" w:rsidRPr="0033017A">
        <w:rPr>
          <w:rFonts w:ascii="Times New Roman" w:hAnsi="Times New Roman" w:cs="Times New Roman"/>
          <w:color w:val="000000" w:themeColor="text1"/>
          <w:sz w:val="28"/>
          <w:szCs w:val="28"/>
        </w:rPr>
        <w:t xml:space="preserve"> согласно ГОСТ 31294-2005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91-ст</w:t>
      </w:r>
      <w:r w:rsidRPr="0033017A">
        <w:rPr>
          <w:rFonts w:ascii="Times New Roman" w:hAnsi="Times New Roman" w:cs="Times New Roman"/>
          <w:color w:val="000000" w:themeColor="text1"/>
          <w:sz w:val="28"/>
          <w:szCs w:val="28"/>
        </w:rPr>
        <w:t>?</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Может ли давление закрытия предохранительного клапана прямого действия устанавливаться отличным от установленной нормы – не менее 08 Ph, где Ph – давление настройки</w:t>
      </w:r>
      <w:r w:rsidR="0028603F" w:rsidRPr="0033017A">
        <w:rPr>
          <w:rFonts w:ascii="Times New Roman" w:hAnsi="Times New Roman" w:cs="Times New Roman"/>
          <w:color w:val="000000" w:themeColor="text1"/>
          <w:sz w:val="28"/>
          <w:szCs w:val="28"/>
        </w:rPr>
        <w:t xml:space="preserve"> согласно ГОСТ 31294-2005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91-ст</w:t>
      </w:r>
      <w:r w:rsidRPr="0033017A">
        <w:rPr>
          <w:rFonts w:ascii="Times New Roman" w:hAnsi="Times New Roman" w:cs="Times New Roman"/>
          <w:color w:val="000000" w:themeColor="text1"/>
          <w:sz w:val="28"/>
          <w:szCs w:val="28"/>
        </w:rPr>
        <w:t>?</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допускаемое отклонение от вертикального положения предохранительного клапана прямого действия?</w:t>
      </w:r>
      <w:r w:rsidR="00421A08" w:rsidRPr="0033017A">
        <w:rPr>
          <w:rFonts w:ascii="Times New Roman" w:hAnsi="Times New Roman" w:cs="Times New Roman"/>
          <w:color w:val="000000" w:themeColor="text1"/>
          <w:sz w:val="28"/>
          <w:szCs w:val="28"/>
        </w:rPr>
        <w:t xml:space="preserve"> </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нормативное значение коэффициента расхода предохранительных клапанов полного подъема для газа и водяного пара</w:t>
      </w:r>
      <w:r w:rsidR="00421A08" w:rsidRPr="0033017A">
        <w:rPr>
          <w:rFonts w:ascii="Times New Roman" w:hAnsi="Times New Roman" w:cs="Times New Roman"/>
          <w:color w:val="000000" w:themeColor="text1"/>
          <w:sz w:val="28"/>
          <w:szCs w:val="28"/>
        </w:rPr>
        <w:t xml:space="preserve"> согласно ГОСТ 31294-2005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91-ст</w:t>
      </w:r>
      <w:r w:rsidRPr="0033017A">
        <w:rPr>
          <w:rFonts w:ascii="Times New Roman" w:hAnsi="Times New Roman" w:cs="Times New Roman"/>
          <w:color w:val="000000" w:themeColor="text1"/>
          <w:sz w:val="28"/>
          <w:szCs w:val="28"/>
        </w:rPr>
        <w:t>?</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нормативное значение коэффициента расхода предохранительных клапанов среднего подъема для газа и водяного пар</w:t>
      </w:r>
      <w:r w:rsidR="00421A08" w:rsidRPr="0033017A">
        <w:rPr>
          <w:rFonts w:ascii="Times New Roman" w:hAnsi="Times New Roman" w:cs="Times New Roman"/>
          <w:color w:val="000000" w:themeColor="text1"/>
          <w:sz w:val="28"/>
          <w:szCs w:val="28"/>
        </w:rPr>
        <w:t>а согласно ГОСТ 31294-2005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91-ст</w:t>
      </w:r>
      <w:r w:rsidRPr="0033017A">
        <w:rPr>
          <w:rFonts w:ascii="Times New Roman" w:hAnsi="Times New Roman" w:cs="Times New Roman"/>
          <w:color w:val="000000" w:themeColor="text1"/>
          <w:sz w:val="28"/>
          <w:szCs w:val="28"/>
        </w:rPr>
        <w:t>?</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нормативное значение коэффициента расхода предохранительных клапанов малого подъема для газа и водяного пара</w:t>
      </w:r>
      <w:r w:rsidR="00421A08" w:rsidRPr="0033017A">
        <w:rPr>
          <w:rFonts w:ascii="Times New Roman" w:hAnsi="Times New Roman" w:cs="Times New Roman"/>
          <w:color w:val="000000" w:themeColor="text1"/>
          <w:sz w:val="28"/>
          <w:szCs w:val="28"/>
        </w:rPr>
        <w:t xml:space="preserve"> согласно ГОСТ 31294-2005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91-ст</w:t>
      </w:r>
      <w:r w:rsidRPr="0033017A">
        <w:rPr>
          <w:rFonts w:ascii="Times New Roman" w:hAnsi="Times New Roman" w:cs="Times New Roman"/>
          <w:color w:val="000000" w:themeColor="text1"/>
          <w:sz w:val="28"/>
          <w:szCs w:val="28"/>
        </w:rPr>
        <w:t>?</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указывается эффективная площадь и коэффициент расхода предохранительных клапанов прямого действия?</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 угол осей резьбы на муфтовых, цапковых и штуцерных концах проходных клапанов в соответствии с общими техническими условиями предохранительных клапанов прямого действия?</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 угол осей резьбы на муфтовых, цапковых и штуцерных концах угловых клапанов в соответствии с общими техническими условиями предохранительных клапанов прямого действия?</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положение является верным в отношении затяжки резьбовых соединений предохранительных клапанов прямого действия?</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предохранительных клапанов какой массы должны быть обозначены места строповки либо предусмотрены специальные устройства или строповочные узлы</w:t>
      </w:r>
      <w:r w:rsidR="00297D2B" w:rsidRPr="0033017A">
        <w:rPr>
          <w:rFonts w:ascii="Times New Roman" w:hAnsi="Times New Roman" w:cs="Times New Roman"/>
          <w:color w:val="000000" w:themeColor="text1"/>
          <w:sz w:val="28"/>
          <w:szCs w:val="28"/>
        </w:rPr>
        <w:t xml:space="preserve"> согласно ГОСТ 31294-2005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 91-ст</w:t>
      </w:r>
      <w:r w:rsidRPr="0033017A">
        <w:rPr>
          <w:rFonts w:ascii="Times New Roman" w:hAnsi="Times New Roman" w:cs="Times New Roman"/>
          <w:color w:val="000000" w:themeColor="text1"/>
          <w:sz w:val="28"/>
          <w:szCs w:val="28"/>
        </w:rPr>
        <w:t>?</w:t>
      </w:r>
      <w:r w:rsidR="00222595" w:rsidRPr="0033017A">
        <w:rPr>
          <w:rFonts w:ascii="Times New Roman" w:hAnsi="Times New Roman" w:cs="Times New Roman"/>
          <w:color w:val="000000" w:themeColor="text1"/>
          <w:sz w:val="28"/>
          <w:szCs w:val="28"/>
        </w:rPr>
        <w:t xml:space="preserve"> </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условии сальниковое уплотнение узла ручного подрыва должно быть герметично в соответствии с общими техническими условиями предохранительных клапанов прямого действия?</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 входит в комплект эксплуатационной документации при поставке предохранительных клапанов прямого действия в обязательном порядке?</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какой документации указываются места опломбирования и виды пломб при консервационном и гарантийном опломбировании предохранительных клапанов прямого действия?</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какой документации указываются вариант защиты и упаковки временной противокоррозионной защиты предохранительных клапанов прямого действия?</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диаметр отводящего трубопровода </w:t>
      </w:r>
      <w:r w:rsidRPr="0033017A">
        <w:rPr>
          <w:rFonts w:ascii="Times New Roman" w:hAnsi="Times New Roman" w:cs="Times New Roman"/>
          <w:color w:val="000000" w:themeColor="text1"/>
          <w:sz w:val="28"/>
          <w:szCs w:val="28"/>
        </w:rPr>
        <w:br/>
        <w:t xml:space="preserve">для предохранительного клапана прямого действия, работающего </w:t>
      </w:r>
      <w:r w:rsidRPr="0033017A">
        <w:rPr>
          <w:rFonts w:ascii="Times New Roman" w:hAnsi="Times New Roman" w:cs="Times New Roman"/>
          <w:color w:val="000000" w:themeColor="text1"/>
          <w:sz w:val="28"/>
          <w:szCs w:val="28"/>
        </w:rPr>
        <w:br/>
        <w:t>на жидкости?</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ход запирающего элемента определяют для обеспечения требуемого коэффициента расхода и эффективной площади в процессе приемочных испытаний опытных образцов предохранительных клапанов?</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каких испытаниях проверяется масса предохранительных клапанов прямого действия?</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ходе каких испытаний подтверждают показатели надежности предохранительных клапанов прямого действия?</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Должен ли каждый предохранительный клапан прямого действия подвергаться приемо-сдаточным испытаниям в полном объеме?</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разрабатывать программы и методики квалификационных испытаний разработчику предохранительных клапанов прямого действия?</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Водой какой температуры проводят испытания на прочность </w:t>
      </w:r>
      <w:r w:rsidRPr="0033017A">
        <w:rPr>
          <w:rFonts w:ascii="Times New Roman" w:hAnsi="Times New Roman" w:cs="Times New Roman"/>
          <w:color w:val="000000" w:themeColor="text1"/>
          <w:sz w:val="28"/>
          <w:szCs w:val="28"/>
        </w:rPr>
        <w:br/>
        <w:t>и плотность материала деталей и сварных швов предохранительных клапанов, работающих под давлением среды?</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ниже перечисленных утверждений не является верным </w:t>
      </w:r>
      <w:r w:rsidRPr="0033017A">
        <w:rPr>
          <w:rFonts w:ascii="Times New Roman" w:hAnsi="Times New Roman" w:cs="Times New Roman"/>
          <w:color w:val="000000" w:themeColor="text1"/>
          <w:sz w:val="28"/>
          <w:szCs w:val="28"/>
        </w:rPr>
        <w:br/>
        <w:t xml:space="preserve">в отношении испытаний на прочность и плотность материала деталей </w:t>
      </w:r>
      <w:r w:rsidRPr="0033017A">
        <w:rPr>
          <w:rFonts w:ascii="Times New Roman" w:hAnsi="Times New Roman" w:cs="Times New Roman"/>
          <w:color w:val="000000" w:themeColor="text1"/>
          <w:sz w:val="28"/>
          <w:szCs w:val="28"/>
        </w:rPr>
        <w:br/>
        <w:t xml:space="preserve">и сварных швов предохранительных клапанов, работающих </w:t>
      </w:r>
      <w:r w:rsidRPr="0033017A">
        <w:rPr>
          <w:rFonts w:ascii="Times New Roman" w:hAnsi="Times New Roman" w:cs="Times New Roman"/>
          <w:color w:val="000000" w:themeColor="text1"/>
          <w:sz w:val="28"/>
          <w:szCs w:val="28"/>
        </w:rPr>
        <w:br/>
        <w:t>под давлением среды?</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минимальное время выдержки при установившемся пробном давлении при испытании на прочность предохранительного клапана </w:t>
      </w:r>
      <w:r w:rsidRPr="0033017A">
        <w:rPr>
          <w:rFonts w:ascii="Times New Roman" w:hAnsi="Times New Roman" w:cs="Times New Roman"/>
          <w:color w:val="000000" w:themeColor="text1"/>
          <w:sz w:val="28"/>
          <w:szCs w:val="28"/>
        </w:rPr>
        <w:br/>
        <w:t>в наборе номинального диаметра до 50 включительно?</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минимальное время выдержки при установившемся пробном давлении при испытании на прочность предохранительного клапана </w:t>
      </w:r>
      <w:r w:rsidRPr="0033017A">
        <w:rPr>
          <w:rFonts w:ascii="Times New Roman" w:hAnsi="Times New Roman" w:cs="Times New Roman"/>
          <w:color w:val="000000" w:themeColor="text1"/>
          <w:sz w:val="28"/>
          <w:szCs w:val="28"/>
        </w:rPr>
        <w:br/>
        <w:t>в наборе номинального диаметра от 80 до 200?</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минимальное время выдержки при установившемся пробном давлении при испытании на прочность предохранительного клапана </w:t>
      </w:r>
      <w:r w:rsidRPr="0033017A">
        <w:rPr>
          <w:rFonts w:ascii="Times New Roman" w:hAnsi="Times New Roman" w:cs="Times New Roman"/>
          <w:color w:val="000000" w:themeColor="text1"/>
          <w:sz w:val="28"/>
          <w:szCs w:val="28"/>
        </w:rPr>
        <w:br/>
        <w:t>в наборе номинального диаметра свыше 200?</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проводить испытания на прочность и плотность материала деталей и сварных швов клапана воздухом пробным давлением в специально оборудованном боксе (бронекабине)?</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веществом проводят испытания на герметичность </w:t>
      </w:r>
      <w:r w:rsidR="00C867E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отношению к внешней среде неподвижных и подвижных соединений предохранительных клапанов прямого действия?</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утверждений является верным применительно к испытаниям </w:t>
      </w:r>
      <w:r w:rsidRPr="0033017A">
        <w:rPr>
          <w:rFonts w:ascii="Times New Roman" w:hAnsi="Times New Roman" w:cs="Times New Roman"/>
          <w:color w:val="000000" w:themeColor="text1"/>
          <w:sz w:val="28"/>
          <w:szCs w:val="28"/>
        </w:rPr>
        <w:br/>
        <w:t xml:space="preserve">на герметичность по отношению к внешней среде неподвижных </w:t>
      </w:r>
      <w:r w:rsidRPr="0033017A">
        <w:rPr>
          <w:rFonts w:ascii="Times New Roman" w:hAnsi="Times New Roman" w:cs="Times New Roman"/>
          <w:color w:val="000000" w:themeColor="text1"/>
          <w:sz w:val="28"/>
          <w:szCs w:val="28"/>
        </w:rPr>
        <w:br/>
        <w:t>и подвижных соединений предохранительных клапанов прямого действия?</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должно быть давление воздуха для клапанов на давление свыше 0,6 МПа при приемо-сдаточных испытаниях предохранительных клапанов прямого действия?</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продолжительность выдержки при установившемся давлении </w:t>
      </w:r>
      <w:r w:rsidRPr="0033017A">
        <w:rPr>
          <w:rFonts w:ascii="Times New Roman" w:hAnsi="Times New Roman" w:cs="Times New Roman"/>
          <w:color w:val="000000" w:themeColor="text1"/>
          <w:sz w:val="28"/>
          <w:szCs w:val="28"/>
        </w:rPr>
        <w:br/>
        <w:t xml:space="preserve">для предохранительных клапанов номинальным диаметром </w:t>
      </w:r>
      <w:r w:rsidRPr="0033017A">
        <w:rPr>
          <w:rFonts w:ascii="Times New Roman" w:hAnsi="Times New Roman" w:cs="Times New Roman"/>
          <w:color w:val="000000" w:themeColor="text1"/>
          <w:sz w:val="28"/>
          <w:szCs w:val="28"/>
        </w:rPr>
        <w:br/>
        <w:t xml:space="preserve">DN до 100 включительно при проведении испытаний на герметичность </w:t>
      </w:r>
      <w:r w:rsidRPr="0033017A">
        <w:rPr>
          <w:rFonts w:ascii="Times New Roman" w:hAnsi="Times New Roman" w:cs="Times New Roman"/>
          <w:color w:val="000000" w:themeColor="text1"/>
          <w:sz w:val="28"/>
          <w:szCs w:val="28"/>
        </w:rPr>
        <w:br/>
        <w:t>по отношению к внешней среде неподвижных и подвижных соединений?</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продолжительность выдержки при установившемся давлении </w:t>
      </w:r>
      <w:r w:rsidRPr="0033017A">
        <w:rPr>
          <w:rFonts w:ascii="Times New Roman" w:hAnsi="Times New Roman" w:cs="Times New Roman"/>
          <w:color w:val="000000" w:themeColor="text1"/>
          <w:sz w:val="28"/>
          <w:szCs w:val="28"/>
        </w:rPr>
        <w:br/>
        <w:t xml:space="preserve">для предохранительных клапанов номинальным диаметром DN свыше 100 при проведении испытаний на герметичность по отношению </w:t>
      </w:r>
      <w:r w:rsidRPr="0033017A">
        <w:rPr>
          <w:rFonts w:ascii="Times New Roman" w:hAnsi="Times New Roman" w:cs="Times New Roman"/>
          <w:color w:val="000000" w:themeColor="text1"/>
          <w:sz w:val="28"/>
          <w:szCs w:val="28"/>
        </w:rPr>
        <w:br/>
        <w:t>к внешней среде неподвижных и подвижных соединений?</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помощью какого вещества проводят испытания на герметичность затвора и работоспособность предохранительных клапанов прямого действия, предназначенных для жидких сред?</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помощью какого вещества проводят испытания на герметичность затвора и работоспособность предохранительных клапанов прямого действия, предназначенных для газа?</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проводят проверку срабатывания от устройства </w:t>
      </w:r>
      <w:r w:rsidRPr="0033017A">
        <w:rPr>
          <w:rFonts w:ascii="Times New Roman" w:hAnsi="Times New Roman" w:cs="Times New Roman"/>
          <w:color w:val="000000" w:themeColor="text1"/>
          <w:sz w:val="28"/>
          <w:szCs w:val="28"/>
        </w:rPr>
        <w:br/>
        <w:t>для принудительного открытия предохранительных клапанов прямого действия?</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при транспортировании снимать с предохранительных клапанов прямого действия ответные фланцы?</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проводить отбор рабочей среды из патрубков </w:t>
      </w:r>
      <w:r w:rsidRPr="0033017A">
        <w:rPr>
          <w:rFonts w:ascii="Times New Roman" w:hAnsi="Times New Roman" w:cs="Times New Roman"/>
          <w:color w:val="000000" w:themeColor="text1"/>
          <w:sz w:val="28"/>
          <w:szCs w:val="28"/>
        </w:rPr>
        <w:br/>
        <w:t xml:space="preserve">и на участках присоединительных трубопроводов от </w:t>
      </w:r>
      <w:r w:rsidR="00327985" w:rsidRPr="0033017A">
        <w:rPr>
          <w:rFonts w:ascii="Times New Roman" w:hAnsi="Times New Roman" w:cs="Times New Roman"/>
          <w:color w:val="000000" w:themeColor="text1"/>
          <w:sz w:val="28"/>
          <w:szCs w:val="28"/>
        </w:rPr>
        <w:t>сосудов и аппаратов, работающих под давлением, до предохранительного клапана прямого действия согласно ГОСТ 31294-2005 «Клапаны предохранительные прямого действия», утвержденному приказом Федерального агентства по техническому регулированию и метрологии от 28.04.2008 № 91-ст</w:t>
      </w:r>
      <w:r w:rsidRPr="0033017A">
        <w:rPr>
          <w:rFonts w:ascii="Times New Roman" w:hAnsi="Times New Roman" w:cs="Times New Roman"/>
          <w:color w:val="000000" w:themeColor="text1"/>
          <w:sz w:val="28"/>
          <w:szCs w:val="28"/>
        </w:rPr>
        <w:t>?</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на аппаратах колонного типа устанавливать предохранительный клапан на трубопроводе газа, выходящего сверху аппарата, до поступления газа в конденсатор?</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Когда следует снимать консервационные пломбы и заглушки </w:t>
      </w:r>
      <w:r w:rsidRPr="0033017A">
        <w:rPr>
          <w:rFonts w:ascii="Times New Roman" w:hAnsi="Times New Roman" w:cs="Times New Roman"/>
          <w:color w:val="000000" w:themeColor="text1"/>
          <w:sz w:val="28"/>
          <w:szCs w:val="28"/>
        </w:rPr>
        <w:br/>
        <w:t>с предохранительного клапана прямого действия?</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рекомендуется применять двухпозиционные предохранительные клапаны на жидкости?</w:t>
      </w:r>
    </w:p>
    <w:p w:rsidR="009379EF" w:rsidRPr="0033017A" w:rsidRDefault="0000464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w:t>
      </w:r>
      <w:r w:rsidR="009379EF" w:rsidRPr="0033017A">
        <w:rPr>
          <w:rFonts w:ascii="Times New Roman" w:hAnsi="Times New Roman" w:cs="Times New Roman"/>
          <w:color w:val="000000" w:themeColor="text1"/>
          <w:sz w:val="28"/>
          <w:szCs w:val="28"/>
        </w:rPr>
        <w:t xml:space="preserve"> из нижеперечисленн</w:t>
      </w:r>
      <w:r w:rsidRPr="0033017A">
        <w:rPr>
          <w:rFonts w:ascii="Times New Roman" w:hAnsi="Times New Roman" w:cs="Times New Roman"/>
          <w:color w:val="000000" w:themeColor="text1"/>
          <w:sz w:val="28"/>
          <w:szCs w:val="28"/>
        </w:rPr>
        <w:t>ых</w:t>
      </w:r>
      <w:r w:rsidR="009379EF" w:rsidRPr="0033017A">
        <w:rPr>
          <w:rFonts w:ascii="Times New Roman" w:hAnsi="Times New Roman" w:cs="Times New Roman"/>
          <w:color w:val="000000" w:themeColor="text1"/>
          <w:sz w:val="28"/>
          <w:szCs w:val="28"/>
        </w:rPr>
        <w:t xml:space="preserve"> не относ</w:t>
      </w:r>
      <w:r w:rsidRPr="0033017A">
        <w:rPr>
          <w:rFonts w:ascii="Times New Roman" w:hAnsi="Times New Roman" w:cs="Times New Roman"/>
          <w:color w:val="000000" w:themeColor="text1"/>
          <w:sz w:val="28"/>
          <w:szCs w:val="28"/>
        </w:rPr>
        <w:t>я</w:t>
      </w:r>
      <w:r w:rsidR="009379EF" w:rsidRPr="0033017A">
        <w:rPr>
          <w:rFonts w:ascii="Times New Roman" w:hAnsi="Times New Roman" w:cs="Times New Roman"/>
          <w:color w:val="000000" w:themeColor="text1"/>
          <w:sz w:val="28"/>
          <w:szCs w:val="28"/>
        </w:rPr>
        <w:t>тся к особым требованиям</w:t>
      </w:r>
      <w:r w:rsidR="00AB5654" w:rsidRPr="0033017A">
        <w:rPr>
          <w:rFonts w:ascii="Times New Roman" w:hAnsi="Times New Roman" w:cs="Times New Roman"/>
          <w:color w:val="000000" w:themeColor="text1"/>
          <w:sz w:val="28"/>
          <w:szCs w:val="28"/>
        </w:rPr>
        <w:t xml:space="preserve"> к предохранительным клапанам прямого действия согласно ГОСТ 31294-2005 «Клапаны предохранительные прямого действия», утвержденному приказом Федерального агентства по техническому регулированию и метрологии от 28.04.2008 № 91-ст?</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какого из нижеперечисленных отказов предохранительного клапана не использует параметр «значение протечки» для оценки технического состояния?</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нижеперечисленных отказов предохранительных клапанов прямого действия не относится к критическому</w:t>
      </w:r>
      <w:r w:rsidR="00852AE0" w:rsidRPr="0033017A">
        <w:rPr>
          <w:rFonts w:ascii="Times New Roman" w:hAnsi="Times New Roman" w:cs="Times New Roman"/>
          <w:color w:val="000000" w:themeColor="text1"/>
          <w:sz w:val="28"/>
          <w:szCs w:val="28"/>
        </w:rPr>
        <w:t xml:space="preserve"> отказу</w:t>
      </w:r>
      <w:r w:rsidRPr="0033017A">
        <w:rPr>
          <w:rFonts w:ascii="Times New Roman" w:hAnsi="Times New Roman" w:cs="Times New Roman"/>
          <w:color w:val="000000" w:themeColor="text1"/>
          <w:sz w:val="28"/>
          <w:szCs w:val="28"/>
        </w:rPr>
        <w:t>?</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нижеперечисленных отказов предохранительных клапанов прямого действия не относится к существенному?</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не относится к механическим характеристикам металла, которые определяются при отказах предохранительных клапанов прямого действия?</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относится к геометрическим параметрам рабочих поверхностей деталей, которые определяются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отказах предохранительных клапанов прямого действия?</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не используется при расчете эффективной площади предохранительных клапанов прямого действия, работающих на жидких средах?</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используется при расчете плотности газа </w:t>
      </w:r>
      <w:r w:rsidRPr="0033017A">
        <w:rPr>
          <w:rFonts w:ascii="Times New Roman" w:hAnsi="Times New Roman" w:cs="Times New Roman"/>
          <w:color w:val="000000" w:themeColor="text1"/>
          <w:sz w:val="28"/>
          <w:szCs w:val="28"/>
        </w:rPr>
        <w:br/>
        <w:t>до предохранительных клапанов прямого действия при отсутствии отводящего трубопровода?</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используется при расчете эффективной площади предохранительных клапанов прямого действия для водяного пара </w:t>
      </w:r>
      <w:r w:rsidRPr="0033017A">
        <w:rPr>
          <w:rFonts w:ascii="Times New Roman" w:hAnsi="Times New Roman" w:cs="Times New Roman"/>
          <w:color w:val="000000" w:themeColor="text1"/>
          <w:sz w:val="28"/>
          <w:szCs w:val="28"/>
        </w:rPr>
        <w:br/>
        <w:t>при отсутствии отводящего трубопровода?</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рассчитывается геометрический объем защитных ресиверов Vз.р. вертикального типа, совмещающих функции отделителя жидкости аммиачных холодильных установок, для каждой температуры кипения аммиака?</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скорость паров аммиака допускается принимать в сечении паровой зоны вертикального сосуда или аппарата, исполняющего функции отделителя жидкости?</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учитывается при определении пропускной способности предохранительных устройств для защиты от разрушений сосудов, аппаратов и технологического оборудования, содержащих жидкий аммиак?</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какую массовую нагрузку должны быть рассчитаны специальные опоры или подвески, на которые монтируются трубопроводы аммиачных холодильных установок?</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чем заключается остановка химического объекта</w:t>
      </w:r>
      <w:r w:rsidR="00327985" w:rsidRPr="0033017A">
        <w:rPr>
          <w:rFonts w:ascii="Times New Roman" w:hAnsi="Times New Roman" w:cs="Times New Roman"/>
          <w:color w:val="000000" w:themeColor="text1"/>
          <w:sz w:val="28"/>
          <w:szCs w:val="28"/>
        </w:rPr>
        <w:t xml:space="preserve"> согласно </w:t>
      </w:r>
      <w:r w:rsidR="00327985" w:rsidRPr="0033017A">
        <w:rPr>
          <w:rFonts w:ascii="Times New Roman" w:hAnsi="Times New Roman" w:cs="Times New Roman"/>
          <w:color w:val="000000" w:themeColor="text1"/>
          <w:sz w:val="28"/>
          <w:szCs w:val="28"/>
        </w:rPr>
        <w:br/>
        <w:t>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r w:rsidRPr="0033017A">
        <w:rPr>
          <w:rFonts w:ascii="Times New Roman" w:hAnsi="Times New Roman" w:cs="Times New Roman"/>
          <w:color w:val="000000" w:themeColor="text1"/>
          <w:sz w:val="28"/>
          <w:szCs w:val="28"/>
        </w:rPr>
        <w:t>?</w:t>
      </w:r>
    </w:p>
    <w:p w:rsidR="009379EF" w:rsidRPr="0033017A" w:rsidRDefault="009379E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предусматривает краткосрочная остановка химического объекта</w:t>
      </w:r>
      <w:r w:rsidR="00327985" w:rsidRPr="0033017A">
        <w:rPr>
          <w:rFonts w:ascii="Times New Roman" w:hAnsi="Times New Roman" w:cs="Times New Roman"/>
          <w:color w:val="000000" w:themeColor="text1"/>
          <w:sz w:val="28"/>
          <w:szCs w:val="28"/>
        </w:rPr>
        <w:t xml:space="preserve">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перечисленных мероприятий не относятся к комплексу мероприятий по среднесрочной и (или) длительной остановкам </w:t>
      </w:r>
      <w:r w:rsidRPr="0033017A">
        <w:rPr>
          <w:rFonts w:ascii="Times New Roman" w:hAnsi="Times New Roman" w:cs="Times New Roman"/>
          <w:color w:val="000000" w:themeColor="text1"/>
          <w:sz w:val="28"/>
          <w:szCs w:val="28"/>
        </w:rPr>
        <w:br/>
        <w:t>и консервации объекта (оборудования)</w:t>
      </w:r>
      <w:r w:rsidR="00327985" w:rsidRPr="0033017A">
        <w:rPr>
          <w:rFonts w:ascii="Times New Roman" w:hAnsi="Times New Roman" w:cs="Times New Roman"/>
          <w:color w:val="000000" w:themeColor="text1"/>
          <w:sz w:val="28"/>
          <w:szCs w:val="28"/>
        </w:rPr>
        <w:t xml:space="preserve">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кого возлагается ответственность за безопасную реализацию мероприятий по длительной остановке и (или) консервации </w:t>
      </w:r>
      <w:r w:rsidR="00327985" w:rsidRPr="0033017A">
        <w:rPr>
          <w:rFonts w:ascii="Times New Roman" w:hAnsi="Times New Roman" w:cs="Times New Roman"/>
          <w:color w:val="000000" w:themeColor="text1"/>
          <w:sz w:val="28"/>
          <w:szCs w:val="28"/>
        </w:rPr>
        <w:t xml:space="preserve">химически опасного промышленного </w:t>
      </w:r>
      <w:r w:rsidRPr="0033017A">
        <w:rPr>
          <w:rFonts w:ascii="Times New Roman" w:hAnsi="Times New Roman" w:cs="Times New Roman"/>
          <w:color w:val="000000" w:themeColor="text1"/>
          <w:sz w:val="28"/>
          <w:szCs w:val="28"/>
        </w:rPr>
        <w:t>объекта в полном объеме и в установленный срок?</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в период нахождения химически опасного объекта </w:t>
      </w:r>
      <w:r w:rsidRPr="0033017A">
        <w:rPr>
          <w:rFonts w:ascii="Times New Roman" w:hAnsi="Times New Roman" w:cs="Times New Roman"/>
          <w:color w:val="000000" w:themeColor="text1"/>
          <w:sz w:val="28"/>
          <w:szCs w:val="28"/>
        </w:rPr>
        <w:br/>
        <w:t>на консервации составляются дополнительные акты</w:t>
      </w:r>
      <w:r w:rsidR="00327985" w:rsidRPr="0033017A">
        <w:rPr>
          <w:rFonts w:ascii="Times New Roman" w:hAnsi="Times New Roman" w:cs="Times New Roman"/>
          <w:color w:val="000000" w:themeColor="text1"/>
          <w:sz w:val="28"/>
          <w:szCs w:val="28"/>
        </w:rPr>
        <w:t xml:space="preserve"> согласно </w:t>
      </w:r>
      <w:r w:rsidR="00D225EE" w:rsidRPr="0033017A">
        <w:rPr>
          <w:rFonts w:ascii="Times New Roman" w:hAnsi="Times New Roman" w:cs="Times New Roman"/>
          <w:color w:val="000000" w:themeColor="text1"/>
          <w:sz w:val="28"/>
          <w:szCs w:val="28"/>
        </w:rPr>
        <w:br/>
      </w:r>
      <w:r w:rsidR="00327985" w:rsidRPr="0033017A">
        <w:rPr>
          <w:rFonts w:ascii="Times New Roman" w:hAnsi="Times New Roman" w:cs="Times New Roman"/>
          <w:color w:val="000000" w:themeColor="text1"/>
          <w:sz w:val="28"/>
          <w:szCs w:val="28"/>
        </w:rPr>
        <w:t>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производственных подразделений организации допускается разрабатывать Положение о порядке организации и проведения работ </w:t>
      </w:r>
      <w:r w:rsidRPr="0033017A">
        <w:rPr>
          <w:rFonts w:ascii="Times New Roman" w:hAnsi="Times New Roman" w:cs="Times New Roman"/>
          <w:color w:val="000000" w:themeColor="text1"/>
          <w:sz w:val="28"/>
          <w:szCs w:val="28"/>
        </w:rPr>
        <w:br/>
        <w:t xml:space="preserve">по безопасной остановке на длительный период и/или консервации </w:t>
      </w:r>
      <w:r w:rsidR="00327985" w:rsidRPr="0033017A">
        <w:rPr>
          <w:rFonts w:ascii="Times New Roman" w:hAnsi="Times New Roman" w:cs="Times New Roman"/>
          <w:color w:val="000000" w:themeColor="text1"/>
          <w:sz w:val="28"/>
          <w:szCs w:val="28"/>
        </w:rPr>
        <w:t xml:space="preserve">(расконсервации)  химически опасных производственных объектов согласно РД 09-390-00 «Типовое положение о порядке организации </w:t>
      </w:r>
      <w:r w:rsidR="00D225EE" w:rsidRPr="0033017A">
        <w:rPr>
          <w:rFonts w:ascii="Times New Roman" w:hAnsi="Times New Roman" w:cs="Times New Roman"/>
          <w:color w:val="000000" w:themeColor="text1"/>
          <w:sz w:val="28"/>
          <w:szCs w:val="28"/>
        </w:rPr>
        <w:br/>
      </w:r>
      <w:r w:rsidR="00327985" w:rsidRPr="0033017A">
        <w:rPr>
          <w:rFonts w:ascii="Times New Roman" w:hAnsi="Times New Roman" w:cs="Times New Roman"/>
          <w:color w:val="000000" w:themeColor="text1"/>
          <w:sz w:val="28"/>
          <w:szCs w:val="28"/>
        </w:rPr>
        <w:t>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утверждается Положение о порядке организации и проведения работ по безопасной остановке на длительный период и/или консервации </w:t>
      </w:r>
      <w:r w:rsidR="00327985" w:rsidRPr="0033017A">
        <w:rPr>
          <w:rFonts w:ascii="Times New Roman" w:hAnsi="Times New Roman" w:cs="Times New Roman"/>
          <w:color w:val="000000" w:themeColor="text1"/>
          <w:sz w:val="28"/>
          <w:szCs w:val="28"/>
        </w:rPr>
        <w:t>(расконсервации)  химически опасных производственных  объектов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видов оборудования при остановке на длительный период </w:t>
      </w:r>
      <w:r w:rsidRPr="0033017A">
        <w:rPr>
          <w:rFonts w:ascii="Times New Roman" w:hAnsi="Times New Roman" w:cs="Times New Roman"/>
          <w:color w:val="000000" w:themeColor="text1"/>
          <w:sz w:val="28"/>
          <w:szCs w:val="28"/>
        </w:rPr>
        <w:br/>
        <w:t xml:space="preserve">и (или) консервации </w:t>
      </w:r>
      <w:r w:rsidR="00327985" w:rsidRPr="0033017A">
        <w:rPr>
          <w:rFonts w:ascii="Times New Roman" w:hAnsi="Times New Roman" w:cs="Times New Roman"/>
          <w:color w:val="000000" w:themeColor="text1"/>
          <w:sz w:val="28"/>
          <w:szCs w:val="28"/>
        </w:rPr>
        <w:t>(расконсервации)  химически опасных производственных  объектов</w:t>
      </w:r>
      <w:r w:rsidR="00D64FBE" w:rsidRPr="0033017A">
        <w:rPr>
          <w:rFonts w:ascii="Times New Roman" w:hAnsi="Times New Roman" w:cs="Times New Roman"/>
          <w:color w:val="000000" w:themeColor="text1"/>
          <w:sz w:val="28"/>
          <w:szCs w:val="28"/>
        </w:rPr>
        <w:t xml:space="preserve"> </w:t>
      </w:r>
      <w:r w:rsidR="00327985" w:rsidRPr="0033017A">
        <w:rPr>
          <w:rFonts w:ascii="Times New Roman" w:hAnsi="Times New Roman" w:cs="Times New Roman"/>
          <w:color w:val="000000" w:themeColor="text1"/>
          <w:sz w:val="28"/>
          <w:szCs w:val="28"/>
        </w:rPr>
        <w:t>в организации разрабатываются инструкции по консервации (расконсервации)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чем заключается остановка оборудования на химически опасных </w:t>
      </w:r>
      <w:r w:rsidR="00327985" w:rsidRPr="0033017A">
        <w:rPr>
          <w:rFonts w:ascii="Times New Roman" w:hAnsi="Times New Roman" w:cs="Times New Roman"/>
          <w:color w:val="000000" w:themeColor="text1"/>
          <w:sz w:val="28"/>
          <w:szCs w:val="28"/>
        </w:rPr>
        <w:t xml:space="preserve">производственных  объектах согласно РД 09-390-00 «Типовое положение о порядке организации и проведения работ по безопасной остановке </w:t>
      </w:r>
      <w:r w:rsidR="00D225EE" w:rsidRPr="0033017A">
        <w:rPr>
          <w:rFonts w:ascii="Times New Roman" w:hAnsi="Times New Roman" w:cs="Times New Roman"/>
          <w:color w:val="000000" w:themeColor="text1"/>
          <w:sz w:val="28"/>
          <w:szCs w:val="28"/>
        </w:rPr>
        <w:br/>
      </w:r>
      <w:r w:rsidR="00327985" w:rsidRPr="0033017A">
        <w:rPr>
          <w:rFonts w:ascii="Times New Roman" w:hAnsi="Times New Roman" w:cs="Times New Roman"/>
          <w:color w:val="000000" w:themeColor="text1"/>
          <w:sz w:val="28"/>
          <w:szCs w:val="28"/>
        </w:rPr>
        <w:t>на длительный период и (или) консервации химически опасных промышленных объектов», утвержденному постановлением Госгортехнадзора России от 04.11.2000 № 64</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какие виды остановок подразделяется остановка химически опасных </w:t>
      </w:r>
      <w:r w:rsidR="00327985" w:rsidRPr="0033017A">
        <w:rPr>
          <w:rFonts w:ascii="Times New Roman" w:hAnsi="Times New Roman" w:cs="Times New Roman"/>
          <w:color w:val="000000" w:themeColor="text1"/>
          <w:sz w:val="28"/>
          <w:szCs w:val="28"/>
        </w:rPr>
        <w:t>производственных  объектов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срок производится остановка химически опасных </w:t>
      </w:r>
      <w:r w:rsidR="00327985" w:rsidRPr="0033017A">
        <w:rPr>
          <w:rFonts w:ascii="Times New Roman" w:hAnsi="Times New Roman" w:cs="Times New Roman"/>
          <w:color w:val="000000" w:themeColor="text1"/>
          <w:sz w:val="28"/>
          <w:szCs w:val="28"/>
        </w:rPr>
        <w:t>производствен</w:t>
      </w:r>
      <w:r w:rsidR="00B56B69" w:rsidRPr="0033017A">
        <w:rPr>
          <w:rFonts w:ascii="Times New Roman" w:hAnsi="Times New Roman" w:cs="Times New Roman"/>
          <w:color w:val="000000" w:themeColor="text1"/>
          <w:sz w:val="28"/>
          <w:szCs w:val="28"/>
        </w:rPr>
        <w:t>н</w:t>
      </w:r>
      <w:r w:rsidR="00327985" w:rsidRPr="0033017A">
        <w:rPr>
          <w:rFonts w:ascii="Times New Roman" w:hAnsi="Times New Roman" w:cs="Times New Roman"/>
          <w:color w:val="000000" w:themeColor="text1"/>
          <w:sz w:val="28"/>
          <w:szCs w:val="28"/>
        </w:rPr>
        <w:t xml:space="preserve">ых  объектов на длительный период согласно </w:t>
      </w:r>
      <w:r w:rsidR="00D225EE" w:rsidRPr="0033017A">
        <w:rPr>
          <w:rFonts w:ascii="Times New Roman" w:hAnsi="Times New Roman" w:cs="Times New Roman"/>
          <w:color w:val="000000" w:themeColor="text1"/>
          <w:sz w:val="28"/>
          <w:szCs w:val="28"/>
        </w:rPr>
        <w:br/>
      </w:r>
      <w:r w:rsidR="00327985" w:rsidRPr="0033017A">
        <w:rPr>
          <w:rFonts w:ascii="Times New Roman" w:hAnsi="Times New Roman" w:cs="Times New Roman"/>
          <w:color w:val="000000" w:themeColor="text1"/>
          <w:sz w:val="28"/>
          <w:szCs w:val="28"/>
        </w:rPr>
        <w:t>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r w:rsidR="00893344"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документах должен быть изложен порядок краткосрочной остановки химически опасных </w:t>
      </w:r>
      <w:r w:rsidR="00327985" w:rsidRPr="0033017A">
        <w:rPr>
          <w:rFonts w:ascii="Times New Roman" w:hAnsi="Times New Roman" w:cs="Times New Roman"/>
          <w:color w:val="000000" w:themeColor="text1"/>
          <w:sz w:val="28"/>
          <w:szCs w:val="28"/>
        </w:rPr>
        <w:t>производственных  объектов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подготавливает и согласовывает с главными специалистами организации проекты документов на остановку и консервацию химически опасных </w:t>
      </w:r>
      <w:r w:rsidR="00327985" w:rsidRPr="0033017A">
        <w:rPr>
          <w:rFonts w:ascii="Times New Roman" w:hAnsi="Times New Roman" w:cs="Times New Roman"/>
          <w:color w:val="000000" w:themeColor="text1"/>
          <w:sz w:val="28"/>
          <w:szCs w:val="28"/>
        </w:rPr>
        <w:t>производственных объектов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r w:rsidRPr="0033017A">
        <w:rPr>
          <w:rFonts w:ascii="Times New Roman" w:hAnsi="Times New Roman" w:cs="Times New Roman"/>
          <w:color w:val="000000" w:themeColor="text1"/>
          <w:sz w:val="28"/>
          <w:szCs w:val="28"/>
        </w:rPr>
        <w:t>?</w:t>
      </w:r>
    </w:p>
    <w:p w:rsidR="009F578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w:t>
      </w:r>
      <w:r w:rsidR="00327985" w:rsidRPr="0033017A">
        <w:rPr>
          <w:rFonts w:ascii="Times New Roman" w:hAnsi="Times New Roman" w:cs="Times New Roman"/>
          <w:color w:val="000000" w:themeColor="text1"/>
          <w:sz w:val="28"/>
          <w:szCs w:val="28"/>
        </w:rPr>
        <w:t>установлено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 при полном закрытии предприятия химического комплекса</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документы составляются на весь период нахождения химически опасных </w:t>
      </w:r>
      <w:r w:rsidR="00327985" w:rsidRPr="0033017A">
        <w:rPr>
          <w:rFonts w:ascii="Times New Roman" w:hAnsi="Times New Roman" w:cs="Times New Roman"/>
          <w:color w:val="000000" w:themeColor="text1"/>
          <w:sz w:val="28"/>
          <w:szCs w:val="28"/>
        </w:rPr>
        <w:t>производственных объектов в состоянии консервации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r w:rsidRPr="0033017A">
        <w:rPr>
          <w:rFonts w:ascii="Times New Roman" w:hAnsi="Times New Roman" w:cs="Times New Roman"/>
          <w:color w:val="000000" w:themeColor="text1"/>
          <w:sz w:val="28"/>
          <w:szCs w:val="28"/>
        </w:rPr>
        <w:t>?</w:t>
      </w:r>
    </w:p>
    <w:p w:rsidR="009F578D" w:rsidRPr="0033017A" w:rsidRDefault="0032798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документы составляются после проведения </w:t>
      </w:r>
      <w:r w:rsidRPr="0033017A">
        <w:rPr>
          <w:rFonts w:ascii="Times New Roman" w:hAnsi="Times New Roman" w:cs="Times New Roman"/>
          <w:color w:val="000000" w:themeColor="text1"/>
          <w:sz w:val="28"/>
          <w:szCs w:val="28"/>
        </w:rPr>
        <w:br/>
        <w:t xml:space="preserve">организационно-технических мероприятий по химически опасным производственным  объектам и сдаче оборудования, зданий </w:t>
      </w:r>
      <w:r w:rsidR="00D225E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сооружений на консервацию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r w:rsidR="009F578D"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необходимо обеспечить при комплексном опробовании расконсервированного производства на химически опасных </w:t>
      </w:r>
      <w:r w:rsidR="00327985" w:rsidRPr="0033017A">
        <w:rPr>
          <w:rFonts w:ascii="Times New Roman" w:hAnsi="Times New Roman" w:cs="Times New Roman"/>
          <w:color w:val="000000" w:themeColor="text1"/>
          <w:sz w:val="28"/>
          <w:szCs w:val="28"/>
        </w:rPr>
        <w:t xml:space="preserve">производственных объектах после длительной остановки согласно </w:t>
      </w:r>
      <w:r w:rsidR="00893344" w:rsidRPr="0033017A">
        <w:rPr>
          <w:rFonts w:ascii="Times New Roman" w:hAnsi="Times New Roman" w:cs="Times New Roman"/>
          <w:color w:val="000000" w:themeColor="text1"/>
          <w:sz w:val="28"/>
          <w:szCs w:val="28"/>
        </w:rPr>
        <w:br/>
      </w:r>
      <w:r w:rsidR="00327985" w:rsidRPr="0033017A">
        <w:rPr>
          <w:rFonts w:ascii="Times New Roman" w:hAnsi="Times New Roman" w:cs="Times New Roman"/>
          <w:color w:val="000000" w:themeColor="text1"/>
          <w:sz w:val="28"/>
          <w:szCs w:val="28"/>
        </w:rPr>
        <w:t>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мероприятия </w:t>
      </w:r>
      <w:r w:rsidR="00327985" w:rsidRPr="0033017A">
        <w:rPr>
          <w:rFonts w:ascii="Times New Roman" w:hAnsi="Times New Roman" w:cs="Times New Roman"/>
          <w:color w:val="000000" w:themeColor="text1"/>
          <w:sz w:val="28"/>
          <w:szCs w:val="28"/>
        </w:rPr>
        <w:t xml:space="preserve">согласно РД 09-390-00 «Типовое положение </w:t>
      </w:r>
      <w:r w:rsidR="00D225EE" w:rsidRPr="0033017A">
        <w:rPr>
          <w:rFonts w:ascii="Times New Roman" w:hAnsi="Times New Roman" w:cs="Times New Roman"/>
          <w:color w:val="000000" w:themeColor="text1"/>
          <w:sz w:val="28"/>
          <w:szCs w:val="28"/>
        </w:rPr>
        <w:br/>
      </w:r>
      <w:r w:rsidR="00327985" w:rsidRPr="0033017A">
        <w:rPr>
          <w:rFonts w:ascii="Times New Roman" w:hAnsi="Times New Roman" w:cs="Times New Roman"/>
          <w:color w:val="000000" w:themeColor="text1"/>
          <w:sz w:val="28"/>
          <w:szCs w:val="28"/>
        </w:rPr>
        <w:t xml:space="preserve">о порядке организации и проведения работ по безопасной остановке </w:t>
      </w:r>
      <w:r w:rsidR="00D225EE" w:rsidRPr="0033017A">
        <w:rPr>
          <w:rFonts w:ascii="Times New Roman" w:hAnsi="Times New Roman" w:cs="Times New Roman"/>
          <w:color w:val="000000" w:themeColor="text1"/>
          <w:sz w:val="28"/>
          <w:szCs w:val="28"/>
        </w:rPr>
        <w:br/>
      </w:r>
      <w:r w:rsidR="00327985" w:rsidRPr="0033017A">
        <w:rPr>
          <w:rFonts w:ascii="Times New Roman" w:hAnsi="Times New Roman" w:cs="Times New Roman"/>
          <w:color w:val="000000" w:themeColor="text1"/>
          <w:sz w:val="28"/>
          <w:szCs w:val="28"/>
        </w:rPr>
        <w:t xml:space="preserve">на длительный период и (или) консервации химически опасных промышленных объектов», утвержденному постановлением Госгортехнадзора России от 04.11.2000 № 64, должны быть выполнены </w:t>
      </w:r>
      <w:r w:rsidR="00D225EE" w:rsidRPr="0033017A">
        <w:rPr>
          <w:rFonts w:ascii="Times New Roman" w:hAnsi="Times New Roman" w:cs="Times New Roman"/>
          <w:color w:val="000000" w:themeColor="text1"/>
          <w:sz w:val="28"/>
          <w:szCs w:val="28"/>
        </w:rPr>
        <w:br/>
      </w:r>
      <w:r w:rsidR="00327985" w:rsidRPr="0033017A">
        <w:rPr>
          <w:rFonts w:ascii="Times New Roman" w:hAnsi="Times New Roman" w:cs="Times New Roman"/>
          <w:color w:val="000000" w:themeColor="text1"/>
          <w:sz w:val="28"/>
          <w:szCs w:val="28"/>
        </w:rPr>
        <w:t>в случае, если оборудование, подлежащее расконсервации на химически опасных производственных  объектах после длительной остановки, ранее намечалось к проведению диагностирования</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составляется после выполнения организационно-технических мероприятий по введению химически опасных </w:t>
      </w:r>
      <w:r w:rsidR="00327985" w:rsidRPr="0033017A">
        <w:rPr>
          <w:rFonts w:ascii="Times New Roman" w:hAnsi="Times New Roman" w:cs="Times New Roman"/>
          <w:color w:val="000000" w:themeColor="text1"/>
          <w:sz w:val="28"/>
          <w:szCs w:val="28"/>
        </w:rPr>
        <w:t xml:space="preserve">производственных  объектов в эксплуатацию после длительной остановки </w:t>
      </w:r>
      <w:r w:rsidR="00327985" w:rsidRPr="0033017A">
        <w:rPr>
          <w:rFonts w:ascii="Times New Roman" w:hAnsi="Times New Roman" w:cs="Times New Roman"/>
          <w:color w:val="000000" w:themeColor="text1"/>
          <w:sz w:val="28"/>
          <w:szCs w:val="28"/>
        </w:rPr>
        <w:br/>
        <w:t xml:space="preserve">и (или) (консервации) согласно РД 09-390-00 «Типовое положение </w:t>
      </w:r>
      <w:r w:rsidR="00D225EE" w:rsidRPr="0033017A">
        <w:rPr>
          <w:rFonts w:ascii="Times New Roman" w:hAnsi="Times New Roman" w:cs="Times New Roman"/>
          <w:color w:val="000000" w:themeColor="text1"/>
          <w:sz w:val="28"/>
          <w:szCs w:val="28"/>
        </w:rPr>
        <w:br/>
      </w:r>
      <w:r w:rsidR="00327985" w:rsidRPr="0033017A">
        <w:rPr>
          <w:rFonts w:ascii="Times New Roman" w:hAnsi="Times New Roman" w:cs="Times New Roman"/>
          <w:color w:val="000000" w:themeColor="text1"/>
          <w:sz w:val="28"/>
          <w:szCs w:val="28"/>
        </w:rPr>
        <w:t xml:space="preserve">о порядке организации и проведения работ по безопасной остановке </w:t>
      </w:r>
      <w:r w:rsidR="00D225EE" w:rsidRPr="0033017A">
        <w:rPr>
          <w:rFonts w:ascii="Times New Roman" w:hAnsi="Times New Roman" w:cs="Times New Roman"/>
          <w:color w:val="000000" w:themeColor="text1"/>
          <w:sz w:val="28"/>
          <w:szCs w:val="28"/>
        </w:rPr>
        <w:br/>
      </w:r>
      <w:r w:rsidR="00327985" w:rsidRPr="0033017A">
        <w:rPr>
          <w:rFonts w:ascii="Times New Roman" w:hAnsi="Times New Roman" w:cs="Times New Roman"/>
          <w:color w:val="000000" w:themeColor="text1"/>
          <w:sz w:val="28"/>
          <w:szCs w:val="28"/>
        </w:rPr>
        <w:t>на длительный период и (или) консервации химически опасных промышленных объектов», утвержденному постановлением Госгортехнадзора России от 04.11.2000 № 64</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предусматривает среднесрочная остановка химически опасного </w:t>
      </w:r>
      <w:r w:rsidR="00327985" w:rsidRPr="0033017A">
        <w:rPr>
          <w:rFonts w:ascii="Times New Roman" w:hAnsi="Times New Roman" w:cs="Times New Roman"/>
          <w:color w:val="000000" w:themeColor="text1"/>
          <w:sz w:val="28"/>
          <w:szCs w:val="28"/>
        </w:rPr>
        <w:t xml:space="preserve">производственного  объекта согласно РД 09-390-00 «Типовое положение о порядке организации и проведения работ по безопасной остановке </w:t>
      </w:r>
      <w:r w:rsidR="00D225EE" w:rsidRPr="0033017A">
        <w:rPr>
          <w:rFonts w:ascii="Times New Roman" w:hAnsi="Times New Roman" w:cs="Times New Roman"/>
          <w:color w:val="000000" w:themeColor="text1"/>
          <w:sz w:val="28"/>
          <w:szCs w:val="28"/>
        </w:rPr>
        <w:br/>
      </w:r>
      <w:r w:rsidR="00327985" w:rsidRPr="0033017A">
        <w:rPr>
          <w:rFonts w:ascii="Times New Roman" w:hAnsi="Times New Roman" w:cs="Times New Roman"/>
          <w:color w:val="000000" w:themeColor="text1"/>
          <w:sz w:val="28"/>
          <w:szCs w:val="28"/>
        </w:rPr>
        <w:t>на длительный период и (или) консервации химически опасных промышленных объектов», утвержденному постановлением Госгортехнадзора России от 04.11.2000 № 64</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предусматривает долгосрочная остановка химически опасного </w:t>
      </w:r>
      <w:r w:rsidR="00327985" w:rsidRPr="0033017A">
        <w:rPr>
          <w:rFonts w:ascii="Times New Roman" w:hAnsi="Times New Roman" w:cs="Times New Roman"/>
          <w:color w:val="000000" w:themeColor="text1"/>
          <w:sz w:val="28"/>
          <w:szCs w:val="28"/>
        </w:rPr>
        <w:t xml:space="preserve">производственного  объекта согласно РД 09-390-00 «Типовое положение о порядке организации и проведения работ по безопасной остановке </w:t>
      </w:r>
      <w:r w:rsidR="00D225EE" w:rsidRPr="0033017A">
        <w:rPr>
          <w:rFonts w:ascii="Times New Roman" w:hAnsi="Times New Roman" w:cs="Times New Roman"/>
          <w:color w:val="000000" w:themeColor="text1"/>
          <w:sz w:val="28"/>
          <w:szCs w:val="28"/>
        </w:rPr>
        <w:br/>
      </w:r>
      <w:r w:rsidR="00327985" w:rsidRPr="0033017A">
        <w:rPr>
          <w:rFonts w:ascii="Times New Roman" w:hAnsi="Times New Roman" w:cs="Times New Roman"/>
          <w:color w:val="000000" w:themeColor="text1"/>
          <w:sz w:val="28"/>
          <w:szCs w:val="28"/>
        </w:rPr>
        <w:t>на длительный период и (или) консервации химически опасных промышленных объектов», утвержденному постановлением Госгортехнадзора России от 04.11.2000 № 64</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не предъявляются по консервации </w:t>
      </w:r>
      <w:r w:rsidR="008C42FF" w:rsidRPr="0033017A">
        <w:rPr>
          <w:rFonts w:ascii="Times New Roman" w:hAnsi="Times New Roman" w:cs="Times New Roman"/>
          <w:color w:val="000000" w:themeColor="text1"/>
          <w:sz w:val="28"/>
          <w:szCs w:val="28"/>
        </w:rPr>
        <w:br/>
      </w:r>
      <w:r w:rsidR="00327985" w:rsidRPr="0033017A">
        <w:rPr>
          <w:rFonts w:ascii="Times New Roman" w:hAnsi="Times New Roman" w:cs="Times New Roman"/>
          <w:color w:val="000000" w:themeColor="text1"/>
          <w:sz w:val="28"/>
          <w:szCs w:val="28"/>
        </w:rPr>
        <w:t xml:space="preserve">химически опасного производственного объекта  </w:t>
      </w:r>
      <w:r w:rsidR="00327985" w:rsidRPr="0033017A">
        <w:rPr>
          <w:rFonts w:ascii="Times New Roman" w:hAnsi="Times New Roman" w:cs="Times New Roman"/>
          <w:color w:val="000000" w:themeColor="text1"/>
          <w:sz w:val="28"/>
          <w:szCs w:val="28"/>
        </w:rPr>
        <w:br/>
        <w:t>при среднесрочной остановке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Осуществление </w:t>
      </w:r>
      <w:r w:rsidR="00327985" w:rsidRPr="0033017A">
        <w:rPr>
          <w:rFonts w:ascii="Times New Roman" w:hAnsi="Times New Roman" w:cs="Times New Roman"/>
          <w:color w:val="000000" w:themeColor="text1"/>
          <w:sz w:val="28"/>
          <w:szCs w:val="28"/>
        </w:rPr>
        <w:t xml:space="preserve">комплекса каких мер предусматривает консервация химически опасных производственных  объектов согласно РД 09-390-00 «Типовое положение о порядке организации и проведения работ </w:t>
      </w:r>
      <w:r w:rsidR="00D225EE" w:rsidRPr="0033017A">
        <w:rPr>
          <w:rFonts w:ascii="Times New Roman" w:hAnsi="Times New Roman" w:cs="Times New Roman"/>
          <w:color w:val="000000" w:themeColor="text1"/>
          <w:sz w:val="28"/>
          <w:szCs w:val="28"/>
        </w:rPr>
        <w:br/>
      </w:r>
      <w:r w:rsidR="00327985" w:rsidRPr="0033017A">
        <w:rPr>
          <w:rFonts w:ascii="Times New Roman" w:hAnsi="Times New Roman" w:cs="Times New Roman"/>
          <w:color w:val="000000" w:themeColor="text1"/>
          <w:sz w:val="28"/>
          <w:szCs w:val="28"/>
        </w:rPr>
        <w:t>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данные не </w:t>
      </w:r>
      <w:r w:rsidR="00327985" w:rsidRPr="0033017A">
        <w:rPr>
          <w:rFonts w:ascii="Times New Roman" w:hAnsi="Times New Roman" w:cs="Times New Roman"/>
          <w:color w:val="000000" w:themeColor="text1"/>
          <w:sz w:val="28"/>
          <w:szCs w:val="28"/>
        </w:rPr>
        <w:t xml:space="preserve">указываются в распорядительном документе руководителя организации при среднесрочной и (или) длительной остановке химически опасных производственных объектов (оборудования)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w:t>
      </w:r>
      <w:r w:rsidR="00360457" w:rsidRPr="0033017A">
        <w:rPr>
          <w:rFonts w:ascii="Times New Roman" w:hAnsi="Times New Roman" w:cs="Times New Roman"/>
          <w:color w:val="000000" w:themeColor="text1"/>
          <w:sz w:val="28"/>
          <w:szCs w:val="28"/>
        </w:rPr>
        <w:br/>
      </w:r>
      <w:r w:rsidR="00327985" w:rsidRPr="0033017A">
        <w:rPr>
          <w:rFonts w:ascii="Times New Roman" w:hAnsi="Times New Roman" w:cs="Times New Roman"/>
          <w:color w:val="000000" w:themeColor="text1"/>
          <w:sz w:val="28"/>
          <w:szCs w:val="28"/>
        </w:rPr>
        <w:t>от 04.11.2000 № 64</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Представители каких организаций не входят в состав остановочной комиссии при длительной остановке и (или) консервации химически опасных </w:t>
      </w:r>
      <w:r w:rsidR="00327985" w:rsidRPr="0033017A">
        <w:rPr>
          <w:rFonts w:ascii="Times New Roman" w:hAnsi="Times New Roman" w:cs="Times New Roman"/>
          <w:color w:val="000000" w:themeColor="text1"/>
          <w:sz w:val="28"/>
          <w:szCs w:val="28"/>
        </w:rPr>
        <w:t>производственных  объектов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срок остановочной комиссией должно быть согласовано решение по остановке на длительный период и (или) консервации химически опасных </w:t>
      </w:r>
      <w:r w:rsidR="00327985" w:rsidRPr="0033017A">
        <w:rPr>
          <w:rFonts w:ascii="Times New Roman" w:hAnsi="Times New Roman" w:cs="Times New Roman"/>
          <w:color w:val="000000" w:themeColor="text1"/>
          <w:sz w:val="28"/>
          <w:szCs w:val="28"/>
        </w:rPr>
        <w:t xml:space="preserve">производственных  объектов с надзорными органами согласно РД 09-390-00 «Типовое положение о порядке организации </w:t>
      </w:r>
      <w:r w:rsidR="00D225EE" w:rsidRPr="0033017A">
        <w:rPr>
          <w:rFonts w:ascii="Times New Roman" w:hAnsi="Times New Roman" w:cs="Times New Roman"/>
          <w:color w:val="000000" w:themeColor="text1"/>
          <w:sz w:val="28"/>
          <w:szCs w:val="28"/>
        </w:rPr>
        <w:br/>
      </w:r>
      <w:r w:rsidR="00327985" w:rsidRPr="0033017A">
        <w:rPr>
          <w:rFonts w:ascii="Times New Roman" w:hAnsi="Times New Roman" w:cs="Times New Roman"/>
          <w:color w:val="000000" w:themeColor="text1"/>
          <w:sz w:val="28"/>
          <w:szCs w:val="28"/>
        </w:rPr>
        <w:t>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срок остановочной комиссией должно быть согласовано решение по остановке на длительный период и (или) консервации </w:t>
      </w:r>
      <w:r w:rsidRPr="0033017A">
        <w:rPr>
          <w:rFonts w:ascii="Times New Roman" w:hAnsi="Times New Roman" w:cs="Times New Roman"/>
          <w:color w:val="000000" w:themeColor="text1"/>
          <w:sz w:val="28"/>
          <w:szCs w:val="28"/>
        </w:rPr>
        <w:br/>
        <w:t>для отдельных узлов и блоков химически опасных промышленных объектов с надзорными органами</w:t>
      </w:r>
      <w:r w:rsidR="00327985" w:rsidRPr="0033017A">
        <w:rPr>
          <w:rFonts w:ascii="Times New Roman" w:hAnsi="Times New Roman" w:cs="Times New Roman"/>
          <w:color w:val="000000" w:themeColor="text1"/>
          <w:sz w:val="28"/>
          <w:szCs w:val="28"/>
        </w:rPr>
        <w:t xml:space="preserve">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Необходимость какого мероприятия устанавливается при полном закрытии химического предприятия</w:t>
      </w:r>
      <w:r w:rsidR="00327985" w:rsidRPr="0033017A">
        <w:rPr>
          <w:rFonts w:ascii="Times New Roman" w:hAnsi="Times New Roman" w:cs="Times New Roman"/>
          <w:color w:val="000000" w:themeColor="text1"/>
          <w:sz w:val="28"/>
          <w:szCs w:val="28"/>
        </w:rPr>
        <w:t xml:space="preserve">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составе какой документации следует предусматривать рекомендации по порядку остановки и консервации для вновь проектируемых </w:t>
      </w:r>
      <w:r w:rsidRPr="0033017A">
        <w:rPr>
          <w:rFonts w:ascii="Times New Roman" w:hAnsi="Times New Roman" w:cs="Times New Roman"/>
          <w:color w:val="000000" w:themeColor="text1"/>
          <w:sz w:val="28"/>
          <w:szCs w:val="28"/>
        </w:rPr>
        <w:br/>
        <w:t xml:space="preserve">и вводимых в эксплуатацию химически опасных </w:t>
      </w:r>
      <w:r w:rsidR="00327985" w:rsidRPr="0033017A">
        <w:rPr>
          <w:rFonts w:ascii="Times New Roman" w:hAnsi="Times New Roman" w:cs="Times New Roman"/>
          <w:color w:val="000000" w:themeColor="text1"/>
          <w:sz w:val="28"/>
          <w:szCs w:val="28"/>
        </w:rPr>
        <w:t xml:space="preserve">производственных  объектов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w:t>
      </w:r>
      <w:r w:rsidR="00D225EE" w:rsidRPr="0033017A">
        <w:rPr>
          <w:rFonts w:ascii="Times New Roman" w:hAnsi="Times New Roman" w:cs="Times New Roman"/>
          <w:color w:val="000000" w:themeColor="text1"/>
          <w:sz w:val="28"/>
          <w:szCs w:val="28"/>
        </w:rPr>
        <w:br/>
      </w:r>
      <w:r w:rsidR="00327985" w:rsidRPr="0033017A">
        <w:rPr>
          <w:rFonts w:ascii="Times New Roman" w:hAnsi="Times New Roman" w:cs="Times New Roman"/>
          <w:color w:val="000000" w:themeColor="text1"/>
          <w:sz w:val="28"/>
          <w:szCs w:val="28"/>
        </w:rPr>
        <w:t>от 04.11.2000 № 64</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разрабатывается комплекс мероприятий по среднесрочной </w:t>
      </w:r>
      <w:r w:rsidRPr="0033017A">
        <w:rPr>
          <w:rFonts w:ascii="Times New Roman" w:hAnsi="Times New Roman" w:cs="Times New Roman"/>
          <w:color w:val="000000" w:themeColor="text1"/>
          <w:sz w:val="28"/>
          <w:szCs w:val="28"/>
        </w:rPr>
        <w:br/>
        <w:t xml:space="preserve">и (или) длительной остановкам и консервации для действующих химически опасных </w:t>
      </w:r>
      <w:r w:rsidR="00327985" w:rsidRPr="0033017A">
        <w:rPr>
          <w:rFonts w:ascii="Times New Roman" w:hAnsi="Times New Roman" w:cs="Times New Roman"/>
          <w:color w:val="000000" w:themeColor="text1"/>
          <w:sz w:val="28"/>
          <w:szCs w:val="28"/>
        </w:rPr>
        <w:t xml:space="preserve">производственных  объектов согласно РД 09-390-00 «Типовое положение о порядке организации и проведения работ </w:t>
      </w:r>
      <w:r w:rsidR="00D225EE" w:rsidRPr="0033017A">
        <w:rPr>
          <w:rFonts w:ascii="Times New Roman" w:hAnsi="Times New Roman" w:cs="Times New Roman"/>
          <w:color w:val="000000" w:themeColor="text1"/>
          <w:sz w:val="28"/>
          <w:szCs w:val="28"/>
        </w:rPr>
        <w:br/>
      </w:r>
      <w:r w:rsidR="00327985" w:rsidRPr="0033017A">
        <w:rPr>
          <w:rFonts w:ascii="Times New Roman" w:hAnsi="Times New Roman" w:cs="Times New Roman"/>
          <w:color w:val="000000" w:themeColor="text1"/>
          <w:sz w:val="28"/>
          <w:szCs w:val="28"/>
        </w:rPr>
        <w:t>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каким документом производится остановка электрического, технологического оборудования, </w:t>
      </w:r>
      <w:r w:rsidRPr="0033017A">
        <w:rPr>
          <w:rFonts w:ascii="Times New Roman" w:hAnsi="Times New Roman" w:cs="Times New Roman"/>
          <w:color w:val="000000" w:themeColor="text1"/>
          <w:sz w:val="28"/>
          <w:szCs w:val="28"/>
        </w:rPr>
        <w:br/>
        <w:t xml:space="preserve">контрольно-измерительных приборов и средств автоматики, зданий </w:t>
      </w:r>
      <w:r w:rsidRPr="0033017A">
        <w:rPr>
          <w:rFonts w:ascii="Times New Roman" w:hAnsi="Times New Roman" w:cs="Times New Roman"/>
          <w:color w:val="000000" w:themeColor="text1"/>
          <w:sz w:val="28"/>
          <w:szCs w:val="28"/>
        </w:rPr>
        <w:br/>
        <w:t xml:space="preserve">и сооружений </w:t>
      </w:r>
      <w:r w:rsidR="00327985" w:rsidRPr="0033017A">
        <w:rPr>
          <w:rFonts w:ascii="Times New Roman" w:hAnsi="Times New Roman" w:cs="Times New Roman"/>
          <w:color w:val="000000" w:themeColor="text1"/>
          <w:sz w:val="28"/>
          <w:szCs w:val="28"/>
        </w:rPr>
        <w:t>при  консервации химически опасных производственных  объектов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мероприятия не включаются в план-график </w:t>
      </w:r>
      <w:r w:rsidR="00327985" w:rsidRPr="0033017A">
        <w:rPr>
          <w:rFonts w:ascii="Times New Roman" w:hAnsi="Times New Roman" w:cs="Times New Roman"/>
          <w:color w:val="000000" w:themeColor="text1"/>
          <w:sz w:val="28"/>
          <w:szCs w:val="28"/>
        </w:rPr>
        <w:t>по остановке электрического, технологического оборудования, контрольно-измерительных приборов и средств автоматики, зданий и сооружений при  консервации химически опасных производственных объектов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документы не включаются в состав оформляемой документации по длительной остановке и (или) консервации химически опасных </w:t>
      </w:r>
      <w:r w:rsidR="00327985" w:rsidRPr="0033017A">
        <w:rPr>
          <w:rFonts w:ascii="Times New Roman" w:hAnsi="Times New Roman" w:cs="Times New Roman"/>
          <w:color w:val="000000" w:themeColor="text1"/>
          <w:sz w:val="28"/>
          <w:szCs w:val="28"/>
        </w:rPr>
        <w:t>производственных объектов с привлечением подрядных организаций согласно РД 09-390-00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и в какие сроки уведомляется об остановке и консервации химически опасных </w:t>
      </w:r>
      <w:r w:rsidR="00327985" w:rsidRPr="0033017A">
        <w:rPr>
          <w:rFonts w:ascii="Times New Roman" w:hAnsi="Times New Roman" w:cs="Times New Roman"/>
          <w:color w:val="000000" w:themeColor="text1"/>
          <w:sz w:val="28"/>
          <w:szCs w:val="28"/>
        </w:rPr>
        <w:t xml:space="preserve">производственных объектов, включая объекты котлонадзора и подъемных сооружений, для исчисления фактического ресурса работы объектов согласно РД 09-390-00 «Типовое положение </w:t>
      </w:r>
      <w:r w:rsidR="00D225EE" w:rsidRPr="0033017A">
        <w:rPr>
          <w:rFonts w:ascii="Times New Roman" w:hAnsi="Times New Roman" w:cs="Times New Roman"/>
          <w:color w:val="000000" w:themeColor="text1"/>
          <w:sz w:val="28"/>
          <w:szCs w:val="28"/>
        </w:rPr>
        <w:br/>
      </w:r>
      <w:r w:rsidR="00327985" w:rsidRPr="0033017A">
        <w:rPr>
          <w:rFonts w:ascii="Times New Roman" w:hAnsi="Times New Roman" w:cs="Times New Roman"/>
          <w:color w:val="000000" w:themeColor="text1"/>
          <w:sz w:val="28"/>
          <w:szCs w:val="28"/>
        </w:rPr>
        <w:t>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 64</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данные не приводятся в акте после проведения организационно-технических мероприятий по среднесрочной и (или) длительной остановкам и консервации химически опасных </w:t>
      </w:r>
      <w:r w:rsidR="00327985" w:rsidRPr="0033017A">
        <w:rPr>
          <w:rFonts w:ascii="Times New Roman" w:hAnsi="Times New Roman" w:cs="Times New Roman"/>
          <w:color w:val="000000" w:themeColor="text1"/>
          <w:sz w:val="28"/>
          <w:szCs w:val="28"/>
        </w:rPr>
        <w:t xml:space="preserve">производственных объектов и сдаче оборудования, зданий и сооружений на консервацию согласно РД 09-390-00 «Типовое положение о порядке организации </w:t>
      </w:r>
      <w:r w:rsidR="00D225EE" w:rsidRPr="0033017A">
        <w:rPr>
          <w:rFonts w:ascii="Times New Roman" w:hAnsi="Times New Roman" w:cs="Times New Roman"/>
          <w:color w:val="000000" w:themeColor="text1"/>
          <w:sz w:val="28"/>
          <w:szCs w:val="28"/>
        </w:rPr>
        <w:br/>
      </w:r>
      <w:r w:rsidR="00327985" w:rsidRPr="0033017A">
        <w:rPr>
          <w:rFonts w:ascii="Times New Roman" w:hAnsi="Times New Roman" w:cs="Times New Roman"/>
          <w:color w:val="000000" w:themeColor="text1"/>
          <w:sz w:val="28"/>
          <w:szCs w:val="28"/>
        </w:rPr>
        <w:t xml:space="preserve">и проведения работ по безопасной остановке на длительный период </w:t>
      </w:r>
      <w:r w:rsidR="00D225EE" w:rsidRPr="0033017A">
        <w:rPr>
          <w:rFonts w:ascii="Times New Roman" w:hAnsi="Times New Roman" w:cs="Times New Roman"/>
          <w:color w:val="000000" w:themeColor="text1"/>
          <w:sz w:val="28"/>
          <w:szCs w:val="28"/>
        </w:rPr>
        <w:br/>
      </w:r>
      <w:r w:rsidR="00327985" w:rsidRPr="0033017A">
        <w:rPr>
          <w:rFonts w:ascii="Times New Roman" w:hAnsi="Times New Roman" w:cs="Times New Roman"/>
          <w:color w:val="000000" w:themeColor="text1"/>
          <w:sz w:val="28"/>
          <w:szCs w:val="28"/>
        </w:rPr>
        <w:t>и (или) консервации химически опасных промышленных объектов», утвержденному постановлением Госгортехнадзора России от 04.11.2000 № 64</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манометры следует применять на воздухосборниках </w:t>
      </w:r>
      <w:r w:rsidRPr="0033017A">
        <w:rPr>
          <w:rFonts w:ascii="Times New Roman" w:hAnsi="Times New Roman" w:cs="Times New Roman"/>
          <w:color w:val="000000" w:themeColor="text1"/>
          <w:sz w:val="28"/>
          <w:szCs w:val="28"/>
        </w:rPr>
        <w:br/>
        <w:t>или газосборниках компрессорных установок?</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системой противоаварийной защиты следует оснащать каждый компрессор?</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 должно учитываться при выборе размеров и пропускной способности предохранительных клапанов компрессора?</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устройства следует предусматривать в компрессорной установке для сглаживания пульсаций давлений сжатого воздуха </w:t>
      </w:r>
      <w:r w:rsidR="008C42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или газа?</w:t>
      </w:r>
    </w:p>
    <w:p w:rsidR="009F578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из особенностей метода акустико-эмиссионного контроля, позволяющая определять возможности и область применения метода, </w:t>
      </w:r>
      <w:r w:rsidR="00D225E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не является характерной?</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мероприятия не включают в Программу работ </w:t>
      </w:r>
      <w:r w:rsidRPr="0033017A">
        <w:rPr>
          <w:rFonts w:ascii="Times New Roman" w:hAnsi="Times New Roman" w:cs="Times New Roman"/>
          <w:color w:val="000000" w:themeColor="text1"/>
          <w:sz w:val="28"/>
          <w:szCs w:val="28"/>
        </w:rPr>
        <w:br/>
        <w:t>по акустико-эмиссионному контролю?</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следует выявлять при проверке состояния трубопроводов </w:t>
      </w:r>
      <w:r w:rsidRPr="0033017A">
        <w:rPr>
          <w:rFonts w:ascii="Times New Roman" w:hAnsi="Times New Roman" w:cs="Times New Roman"/>
          <w:color w:val="000000" w:themeColor="text1"/>
          <w:sz w:val="28"/>
          <w:szCs w:val="28"/>
        </w:rPr>
        <w:br/>
        <w:t>и арматуры аммиачных холодильных установок?</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каким параметрам не определяется наличие и исправность </w:t>
      </w:r>
      <w:r w:rsidRPr="0033017A">
        <w:rPr>
          <w:rFonts w:ascii="Times New Roman" w:hAnsi="Times New Roman" w:cs="Times New Roman"/>
          <w:color w:val="000000" w:themeColor="text1"/>
          <w:sz w:val="28"/>
          <w:szCs w:val="28"/>
        </w:rPr>
        <w:br/>
        <w:t>(по документам) приборов автоматической защиты от аварийных режимов аммиачных холодильных установок?</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какой зоне сосудов не могут возникать дефекты аммиачных холодильных установок?</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какому принципу проводятся измерения при проведении толщинометрии сосудов аммиачных холодильных установок?</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точках измерения не проводятся измерения при проведении толщинометрии сосудов аммиачных холодильных установок?</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объ</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м и вид контроля сварных швов при диагностировании сосудов аммиачных холодильных установок указан неверно, </w:t>
      </w:r>
      <w:r w:rsidRPr="0033017A">
        <w:rPr>
          <w:rFonts w:ascii="Times New Roman" w:hAnsi="Times New Roman" w:cs="Times New Roman"/>
          <w:color w:val="000000" w:themeColor="text1"/>
          <w:sz w:val="28"/>
          <w:szCs w:val="28"/>
        </w:rPr>
        <w:br/>
        <w:t>если при изготовлении сосуд был подвергнут контролю в объеме 100</w:t>
      </w:r>
      <w:r w:rsidR="007D245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производится определение механических характеристик, химического состава и структуры металла аммиачных холодильных установок?</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максимальный срок службы до проведения следующего диагностирования сосудов аммиачных холодильных установок указан неверно?</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объ</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м визуального контроля при анализе коррозионного состояния трубопроводов с термоизоляцией аммиачных холодильных установок указан неверно?</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какому принципу не рекомендуется производить измерения толщин в трубопроводах аммиачных холодильных установок?</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вид и объ</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м неразрушающего контроля рекомендуется производить при диагностике трубопроводов аммиачных холодильных установок, если при изготовлении (монтаже) трубопровода контроль сварных швов не проводился (или данные о контроле отсутствуют)?</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местах не рекомендуется назначать точки измерения вибрации компрессоров аммиачных холодильных установок?</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действия включает в себя технологическая операция </w:t>
      </w:r>
      <w:r w:rsidRPr="0033017A">
        <w:rPr>
          <w:rFonts w:ascii="Times New Roman" w:hAnsi="Times New Roman" w:cs="Times New Roman"/>
          <w:color w:val="000000" w:themeColor="text1"/>
          <w:sz w:val="28"/>
          <w:szCs w:val="28"/>
        </w:rPr>
        <w:br/>
        <w:t>по контролю деталей компрессора аммиачных холодильных установок</w:t>
      </w:r>
      <w:r w:rsidRPr="0033017A">
        <w:rPr>
          <w:rFonts w:ascii="Times New Roman" w:hAnsi="Times New Roman" w:cs="Times New Roman"/>
          <w:color w:val="000000" w:themeColor="text1"/>
          <w:sz w:val="28"/>
          <w:szCs w:val="28"/>
        </w:rPr>
        <w:br/>
        <w:t xml:space="preserve"> с целью оценки пригодности для дальнейшей эксплуатации?</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 относится к основным дефектам коленчатого вала компрессоров аммиачных холодильных установок?</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пут</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м не определяются величины износа рабочих поверхностей роторов компрессоров аммиачных холодильных установок?</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цель проведения прочностных исследования компрессоров аммиачных холодильных установок указана неверно?</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измерительные средства допускается использовать для контроля геометрических размеров и формы поверхностей сосудов и аппаратов</w:t>
      </w:r>
      <w:r w:rsidR="00327985" w:rsidRPr="0033017A">
        <w:rPr>
          <w:rFonts w:ascii="Times New Roman" w:hAnsi="Times New Roman" w:cs="Times New Roman"/>
          <w:color w:val="000000" w:themeColor="text1"/>
          <w:sz w:val="28"/>
          <w:szCs w:val="28"/>
        </w:rPr>
        <w:t xml:space="preserve"> ГОСТ Р 52630-2012 «Национальный стандарт Российской Федерации. Сосуды и аппараты стальные сварные. Общие технические условия», утвержденным </w:t>
      </w:r>
      <w:r w:rsidR="00327985" w:rsidRPr="0033017A">
        <w:rPr>
          <w:rFonts w:ascii="Times New Roman" w:hAnsi="Times New Roman" w:cs="Times New Roman"/>
          <w:color w:val="000000" w:themeColor="text1"/>
          <w:sz w:val="28"/>
          <w:szCs w:val="28"/>
        </w:rPr>
        <w:br/>
        <w:t xml:space="preserve">и введенным в действие приказом Федерального агентства </w:t>
      </w:r>
      <w:r w:rsidR="00327985" w:rsidRPr="0033017A">
        <w:rPr>
          <w:rFonts w:ascii="Times New Roman" w:hAnsi="Times New Roman" w:cs="Times New Roman"/>
          <w:color w:val="000000" w:themeColor="text1"/>
          <w:sz w:val="28"/>
          <w:szCs w:val="28"/>
        </w:rPr>
        <w:br/>
        <w:t>по техническому регулированию и метрологии от 29.11. 2012 № 1637-ст</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указанных объ</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мов стилоскопирования сварных соединений </w:t>
      </w:r>
      <w:r w:rsidR="00327985" w:rsidRPr="0033017A">
        <w:rPr>
          <w:rFonts w:ascii="Times New Roman" w:hAnsi="Times New Roman" w:cs="Times New Roman"/>
          <w:color w:val="000000" w:themeColor="text1"/>
          <w:sz w:val="28"/>
          <w:szCs w:val="28"/>
        </w:rPr>
        <w:t xml:space="preserve">стальных </w:t>
      </w:r>
      <w:r w:rsidRPr="0033017A">
        <w:rPr>
          <w:rFonts w:ascii="Times New Roman" w:hAnsi="Times New Roman" w:cs="Times New Roman"/>
          <w:color w:val="000000" w:themeColor="text1"/>
          <w:sz w:val="28"/>
          <w:szCs w:val="28"/>
        </w:rPr>
        <w:t>сосудов и аппаратов приведен неверно?</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указанных объ</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мов </w:t>
      </w:r>
      <w:r w:rsidR="00D426BB" w:rsidRPr="0033017A">
        <w:rPr>
          <w:rFonts w:ascii="Times New Roman" w:hAnsi="Times New Roman" w:cs="Times New Roman"/>
          <w:color w:val="000000" w:themeColor="text1"/>
          <w:sz w:val="28"/>
          <w:szCs w:val="28"/>
        </w:rPr>
        <w:t>(длина контролируемых сварных соединений от общей длины, %)  контроля сварных соединений для групп стальных сосудов и аппаратов при проведении обязательного радиографического или ультразвукового контроля  указан неверно</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рекомендуемое время выдержки под пробным давлением </w:t>
      </w:r>
      <w:r w:rsidRPr="0033017A">
        <w:rPr>
          <w:rFonts w:ascii="Times New Roman" w:hAnsi="Times New Roman" w:cs="Times New Roman"/>
          <w:color w:val="000000" w:themeColor="text1"/>
          <w:sz w:val="28"/>
          <w:szCs w:val="28"/>
        </w:rPr>
        <w:br/>
        <w:t xml:space="preserve">при гидравлическом испытании </w:t>
      </w:r>
      <w:r w:rsidR="00D426BB" w:rsidRPr="0033017A">
        <w:rPr>
          <w:rFonts w:ascii="Times New Roman" w:hAnsi="Times New Roman" w:cs="Times New Roman"/>
          <w:color w:val="000000" w:themeColor="text1"/>
          <w:sz w:val="28"/>
          <w:szCs w:val="28"/>
        </w:rPr>
        <w:t>стальных сварных сосудов и аппаратов на прочность и герметичность указано неверно</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рекомендуемое время выдержки при испытании наливом воды </w:t>
      </w:r>
      <w:r w:rsidR="00D426BB" w:rsidRPr="0033017A">
        <w:rPr>
          <w:rFonts w:ascii="Times New Roman" w:hAnsi="Times New Roman" w:cs="Times New Roman"/>
          <w:color w:val="000000" w:themeColor="text1"/>
          <w:sz w:val="28"/>
          <w:szCs w:val="28"/>
        </w:rPr>
        <w:t>стальных сварных сосудов и аппаратов, работающих без давления (под налив)</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из указанных опасностей, исходящих от трубопроводной промышленной арматуры в результате ее критического отказа, указана неверно?</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приведенных отказов указан неверно для потенциально возможных отказов промышленной трубопроводной арматуры?</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приведенных критериев предельного состояния промышленной трубопроводной арматуры указан неверно?</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показатель, характеризующий безопасность </w:t>
      </w:r>
      <w:r w:rsidRPr="0033017A">
        <w:rPr>
          <w:rFonts w:ascii="Times New Roman" w:hAnsi="Times New Roman" w:cs="Times New Roman"/>
          <w:color w:val="000000" w:themeColor="text1"/>
          <w:sz w:val="28"/>
          <w:szCs w:val="28"/>
        </w:rPr>
        <w:br/>
        <w:t>для трубопроводной арматуры, отказы которой в отношении любого вида опасности являются критическими, указан неверно?</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к установке предохранительных клапанов </w:t>
      </w:r>
      <w:r w:rsidRPr="0033017A">
        <w:rPr>
          <w:rFonts w:ascii="Times New Roman" w:hAnsi="Times New Roman" w:cs="Times New Roman"/>
          <w:color w:val="000000" w:themeColor="text1"/>
          <w:sz w:val="28"/>
          <w:szCs w:val="28"/>
        </w:rPr>
        <w:br/>
        <w:t>на сосудах указано неверно?</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приведенных требований к размещению трубопроводной арматуры указано неверно?</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какой категории относятся технологические трубопроводы, транспортирующие умеренно опасные вещества класса 3 с давлением </w:t>
      </w:r>
      <w:r w:rsidRPr="0033017A">
        <w:rPr>
          <w:rFonts w:ascii="Times New Roman" w:hAnsi="Times New Roman" w:cs="Times New Roman"/>
          <w:color w:val="000000" w:themeColor="text1"/>
          <w:sz w:val="28"/>
          <w:szCs w:val="28"/>
        </w:rPr>
        <w:br/>
        <w:t>от вакуума 0,08 до 2,5 МПа и температурой от -40 до 300°С?</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давление рекомендуется учитывать при установлении категории вакуумных трубопроводов?</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технологических трубопроводов рекомендуется применять плоские приварные фланцы</w:t>
      </w:r>
      <w:r w:rsidR="00815026" w:rsidRPr="0033017A">
        <w:rPr>
          <w:rFonts w:ascii="Times New Roman" w:hAnsi="Times New Roman" w:cs="Times New Roman"/>
          <w:color w:val="000000" w:themeColor="text1"/>
          <w:sz w:val="28"/>
          <w:szCs w:val="28"/>
        </w:rPr>
        <w:t xml:space="preserve">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технологических трубопроводов в целях безопасности рекомендуется применять фланцы приварные встык</w:t>
      </w:r>
      <w:r w:rsidR="00815026" w:rsidRPr="0033017A">
        <w:rPr>
          <w:rFonts w:ascii="Times New Roman" w:hAnsi="Times New Roman" w:cs="Times New Roman"/>
          <w:color w:val="000000" w:themeColor="text1"/>
          <w:sz w:val="28"/>
          <w:szCs w:val="28"/>
        </w:rPr>
        <w:t xml:space="preserve">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каких технологических трубопроводах рекомендуется </w:t>
      </w:r>
      <w:r w:rsidRPr="0033017A">
        <w:rPr>
          <w:rFonts w:ascii="Times New Roman" w:hAnsi="Times New Roman" w:cs="Times New Roman"/>
          <w:color w:val="000000" w:themeColor="text1"/>
          <w:sz w:val="28"/>
          <w:szCs w:val="28"/>
        </w:rPr>
        <w:br/>
        <w:t xml:space="preserve">не применять фланцевые соединения с соединительным выступом, </w:t>
      </w:r>
      <w:r w:rsidRPr="0033017A">
        <w:rPr>
          <w:rFonts w:ascii="Times New Roman" w:hAnsi="Times New Roman" w:cs="Times New Roman"/>
          <w:color w:val="000000" w:themeColor="text1"/>
          <w:sz w:val="28"/>
          <w:szCs w:val="28"/>
        </w:rPr>
        <w:br/>
        <w:t xml:space="preserve">за исключением случаев применения спирально-навитых прокладок </w:t>
      </w:r>
      <w:r w:rsidRPr="0033017A">
        <w:rPr>
          <w:rFonts w:ascii="Times New Roman" w:hAnsi="Times New Roman" w:cs="Times New Roman"/>
          <w:color w:val="000000" w:themeColor="text1"/>
          <w:sz w:val="28"/>
          <w:szCs w:val="28"/>
        </w:rPr>
        <w:br/>
        <w:t>с ограничительными кольцами?</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какой уплотнительной поверхностью рекомендуется применять фланцевые соединения технологических трубопроводов для прокладок, помещаемых в замкнутый объем?</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номинальном давлении рекомендуется применять сварные тройники на технологических трубопроводах</w:t>
      </w:r>
      <w:r w:rsidR="00815026" w:rsidRPr="0033017A">
        <w:rPr>
          <w:rFonts w:ascii="Times New Roman" w:hAnsi="Times New Roman" w:cs="Times New Roman"/>
          <w:color w:val="000000" w:themeColor="text1"/>
          <w:sz w:val="28"/>
          <w:szCs w:val="28"/>
        </w:rPr>
        <w:t xml:space="preserve">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рабочей температуре на технологических трубопроводах </w:t>
      </w:r>
      <w:r w:rsidRPr="0033017A">
        <w:rPr>
          <w:rFonts w:ascii="Times New Roman" w:hAnsi="Times New Roman" w:cs="Times New Roman"/>
          <w:color w:val="000000" w:themeColor="text1"/>
          <w:sz w:val="28"/>
          <w:szCs w:val="28"/>
        </w:rPr>
        <w:br/>
        <w:t xml:space="preserve">из углеродистых сталей допускается применять сварные крестовины </w:t>
      </w:r>
      <w:r w:rsidRPr="0033017A">
        <w:rPr>
          <w:rFonts w:ascii="Times New Roman" w:hAnsi="Times New Roman" w:cs="Times New Roman"/>
          <w:color w:val="000000" w:themeColor="text1"/>
          <w:sz w:val="28"/>
          <w:szCs w:val="28"/>
        </w:rPr>
        <w:br/>
        <w:t>и крестовые врезки?</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технологических трубопроводах допускается врезка штуцеров на прямых участках</w:t>
      </w:r>
      <w:r w:rsidR="00815026" w:rsidRPr="0033017A">
        <w:rPr>
          <w:rFonts w:ascii="Times New Roman" w:hAnsi="Times New Roman" w:cs="Times New Roman"/>
          <w:color w:val="000000" w:themeColor="text1"/>
          <w:sz w:val="28"/>
          <w:szCs w:val="28"/>
        </w:rPr>
        <w:t xml:space="preserve">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отводы рекомендуется применять в целях максимального снижения гидравлического сопротивления на трубопроводах </w:t>
      </w:r>
      <w:r w:rsidRPr="0033017A">
        <w:rPr>
          <w:rFonts w:ascii="Times New Roman" w:hAnsi="Times New Roman" w:cs="Times New Roman"/>
          <w:color w:val="000000" w:themeColor="text1"/>
          <w:sz w:val="28"/>
          <w:szCs w:val="28"/>
        </w:rPr>
        <w:br/>
        <w:t xml:space="preserve">с пульсирующим потоком среды (в целях снижения вибрации), </w:t>
      </w:r>
      <w:r w:rsidRPr="0033017A">
        <w:rPr>
          <w:rFonts w:ascii="Times New Roman" w:hAnsi="Times New Roman" w:cs="Times New Roman"/>
          <w:color w:val="000000" w:themeColor="text1"/>
          <w:sz w:val="28"/>
          <w:szCs w:val="28"/>
        </w:rPr>
        <w:br/>
        <w:t>а также на трубопроводах при DN &lt; 25 мм?</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рекомендуется минимальная длина прямого участка технологического трубопровода от конца трубы до начала закругления</w:t>
      </w:r>
      <w:r w:rsidR="00815026" w:rsidRPr="0033017A">
        <w:rPr>
          <w:rFonts w:ascii="Times New Roman" w:hAnsi="Times New Roman" w:cs="Times New Roman"/>
          <w:color w:val="000000" w:themeColor="text1"/>
          <w:sz w:val="28"/>
          <w:szCs w:val="28"/>
        </w:rPr>
        <w:t xml:space="preserve"> согласно Руководству по безопасности «Рекомендации по устройству </w:t>
      </w:r>
      <w:r w:rsidR="00815026" w:rsidRPr="0033017A">
        <w:rPr>
          <w:rFonts w:ascii="Times New Roman" w:hAnsi="Times New Roman" w:cs="Times New Roman"/>
          <w:color w:val="000000" w:themeColor="text1"/>
          <w:sz w:val="28"/>
          <w:szCs w:val="28"/>
        </w:rPr>
        <w:br/>
        <w:t>и безопасной эксплуатации технологических трубопроводов», утвержденному приказом Ростехнадзора от 27.12.2012 № 784</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каких технологических трубопроводах в целях безопасности </w:t>
      </w:r>
      <w:r w:rsidRPr="0033017A">
        <w:rPr>
          <w:rFonts w:ascii="Times New Roman" w:hAnsi="Times New Roman" w:cs="Times New Roman"/>
          <w:color w:val="000000" w:themeColor="text1"/>
          <w:sz w:val="28"/>
          <w:szCs w:val="28"/>
        </w:rPr>
        <w:br/>
        <w:t>не рекомендуется устанавливать лепестковые переходы</w:t>
      </w:r>
      <w:r w:rsidR="00815026" w:rsidRPr="0033017A">
        <w:rPr>
          <w:rFonts w:ascii="Times New Roman" w:hAnsi="Times New Roman" w:cs="Times New Roman"/>
          <w:color w:val="000000" w:themeColor="text1"/>
          <w:sz w:val="28"/>
          <w:szCs w:val="28"/>
        </w:rPr>
        <w:t xml:space="preserve">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величина сварных швов лепестковых переходов </w:t>
      </w:r>
      <w:r w:rsidRPr="0033017A">
        <w:rPr>
          <w:rFonts w:ascii="Times New Roman" w:hAnsi="Times New Roman" w:cs="Times New Roman"/>
          <w:color w:val="000000" w:themeColor="text1"/>
          <w:sz w:val="28"/>
          <w:szCs w:val="28"/>
        </w:rPr>
        <w:br/>
        <w:t>на технологических трубопроводах должна подвергаться контролю ультразвуковым или радиографическим методом?</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технологических трубопроводов допускается применение приварных плоских и ребристых заглушек из листовой стали?</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в целях безопасности рекомендуется проводить соединение элементов технологических трубопроводов, работающих </w:t>
      </w:r>
      <w:r w:rsidRPr="0033017A">
        <w:rPr>
          <w:rFonts w:ascii="Times New Roman" w:hAnsi="Times New Roman" w:cs="Times New Roman"/>
          <w:color w:val="000000" w:themeColor="text1"/>
          <w:sz w:val="28"/>
          <w:szCs w:val="28"/>
        </w:rPr>
        <w:br/>
        <w:t>под давлением до 35 МПа?</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края опоры рекомендуется располагать сварные соединения технологических трубопроводов</w:t>
      </w:r>
      <w:r w:rsidR="00815026" w:rsidRPr="0033017A">
        <w:rPr>
          <w:rFonts w:ascii="Times New Roman" w:hAnsi="Times New Roman" w:cs="Times New Roman"/>
          <w:color w:val="000000" w:themeColor="text1"/>
          <w:sz w:val="28"/>
          <w:szCs w:val="28"/>
        </w:rPr>
        <w:t xml:space="preserve">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рекомендуется расстояние от начала изгиба трубы </w:t>
      </w:r>
      <w:r w:rsidRPr="0033017A">
        <w:rPr>
          <w:rFonts w:ascii="Times New Roman" w:hAnsi="Times New Roman" w:cs="Times New Roman"/>
          <w:color w:val="000000" w:themeColor="text1"/>
          <w:sz w:val="28"/>
          <w:szCs w:val="28"/>
        </w:rPr>
        <w:br/>
        <w:t>до кольцевого сварного шва технологического трубопровода?</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принимается минимальная температура стенки технологического трубопровода, размещаемого на открытой площадке или в неотапливаемом помещении?</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объем контролируемой поковки технологических трубопроводов рекомендуется подвергать дефектоскопии?</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для изготовления полых круглых деталей технологических трубопроводов допускается применение круглого проката наружным диаметром не более 160 мм?</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температуре среды независимо от давления для соединения фланцев технологических трубопроводов в целях безопасности рекомендуется применять шпильки?</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твердостью рекомендуется выбирать болты и шпильки </w:t>
      </w:r>
      <w:r w:rsidRPr="0033017A">
        <w:rPr>
          <w:rFonts w:ascii="Times New Roman" w:hAnsi="Times New Roman" w:cs="Times New Roman"/>
          <w:color w:val="000000" w:themeColor="text1"/>
          <w:sz w:val="28"/>
          <w:szCs w:val="28"/>
        </w:rPr>
        <w:br/>
        <w:t>для технологических трубопроводов?</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допускается применять материалы крепежных деталей </w:t>
      </w:r>
      <w:r w:rsidRPr="0033017A">
        <w:rPr>
          <w:rFonts w:ascii="Times New Roman" w:hAnsi="Times New Roman" w:cs="Times New Roman"/>
          <w:color w:val="000000" w:themeColor="text1"/>
          <w:sz w:val="28"/>
          <w:szCs w:val="28"/>
        </w:rPr>
        <w:br/>
        <w:t xml:space="preserve">и фланцев с коэффициентами линейного расширения, значения </w:t>
      </w:r>
      <w:r w:rsidRPr="0033017A">
        <w:rPr>
          <w:rFonts w:ascii="Times New Roman" w:hAnsi="Times New Roman" w:cs="Times New Roman"/>
          <w:color w:val="000000" w:themeColor="text1"/>
          <w:sz w:val="28"/>
          <w:szCs w:val="28"/>
        </w:rPr>
        <w:br/>
        <w:t>которых различаются более чем на 10</w:t>
      </w:r>
      <w:r w:rsidR="007D245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рекомендуется выбирать прокладки и прокладочные материалы для уплотнения фланцевых соединений технологических трубопроводов?</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арматура допускается к применению для всех категорий технологических трубопроводов?</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арматуру рекомендуется применять на технологических трубопроводах, в которых опасные среды обладают высокой проникающей способностью через разъемные соединения (фланцевые, муфтовые и др.)?</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DN технологического трубопровода всю чугунную арматуру независимо от наличия паспорта, маркировки и срока хранения </w:t>
      </w:r>
      <w:r w:rsidRPr="0033017A">
        <w:rPr>
          <w:rFonts w:ascii="Times New Roman" w:hAnsi="Times New Roman" w:cs="Times New Roman"/>
          <w:color w:val="000000" w:themeColor="text1"/>
          <w:sz w:val="28"/>
          <w:szCs w:val="28"/>
        </w:rPr>
        <w:br/>
        <w:t>перед установкой рекомендуется подвергнуть ревизии и гидравлическому испытанию на прочность и плотность?</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класс герметичности затвора запорной арматуры рекомендуется выбирать для веществ групп А, Б (а), Б (б)</w:t>
      </w:r>
      <w:r w:rsidR="00815026" w:rsidRPr="0033017A">
        <w:rPr>
          <w:rFonts w:ascii="Times New Roman" w:hAnsi="Times New Roman" w:cs="Times New Roman"/>
          <w:color w:val="000000" w:themeColor="text1"/>
          <w:sz w:val="28"/>
          <w:szCs w:val="28"/>
        </w:rPr>
        <w:t xml:space="preserve"> согласно требованиям к трубопроводной арматуре</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сред с какой скоростью коррозии допускается применять арматуру из углеродистых и легированных сталей для технологических трубопроводов?</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технологических трубопроводов рекомендуется применять арматуру из ковкого чугуна марки не ниже КЧ 30-6 и из серого чугуна марки не ниже СЧ 18?</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каких параметрах сред групп А (б), Б (а), кроме сжиженных газов, </w:t>
      </w:r>
      <w:r w:rsidRPr="0033017A">
        <w:rPr>
          <w:rFonts w:ascii="Times New Roman" w:hAnsi="Times New Roman" w:cs="Times New Roman"/>
          <w:color w:val="000000" w:themeColor="text1"/>
          <w:sz w:val="28"/>
          <w:szCs w:val="28"/>
        </w:rPr>
        <w:br/>
        <w:t>Б (б), кроме легковоспламеняющихся жидкостей с температурой кипения ниже 45 С, Б (в) допускается использовать арматуру из ковкого чугуна для технологических трубопроводов?</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температуре среды на технологических трубопроводах </w:t>
      </w:r>
      <w:r w:rsidRPr="0033017A">
        <w:rPr>
          <w:rFonts w:ascii="Times New Roman" w:hAnsi="Times New Roman" w:cs="Times New Roman"/>
          <w:color w:val="000000" w:themeColor="text1"/>
          <w:sz w:val="28"/>
          <w:szCs w:val="28"/>
        </w:rPr>
        <w:br/>
        <w:t xml:space="preserve">в целях безопасности рекомендуется применять арматуру </w:t>
      </w:r>
      <w:r w:rsidRPr="0033017A">
        <w:rPr>
          <w:rFonts w:ascii="Times New Roman" w:hAnsi="Times New Roman" w:cs="Times New Roman"/>
          <w:color w:val="000000" w:themeColor="text1"/>
          <w:sz w:val="28"/>
          <w:szCs w:val="28"/>
        </w:rPr>
        <w:br/>
        <w:t xml:space="preserve">из соответствующих легированных сталей, специальных сплавов </w:t>
      </w:r>
      <w:r w:rsidRPr="0033017A">
        <w:rPr>
          <w:rFonts w:ascii="Times New Roman" w:hAnsi="Times New Roman" w:cs="Times New Roman"/>
          <w:color w:val="000000" w:themeColor="text1"/>
          <w:sz w:val="28"/>
          <w:szCs w:val="28"/>
        </w:rPr>
        <w:br/>
        <w:t>или цветных металлов?</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Запорную арматуру с каким номинальным диаметром рекомендуется применять с редуктором или приводом на технологических трубопроводах?</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рекомендуется рассчитывать пропускную способность клапанов и их количество для технологических трубопроводов </w:t>
      </w:r>
      <w:r w:rsidRPr="0033017A">
        <w:rPr>
          <w:rFonts w:ascii="Times New Roman" w:hAnsi="Times New Roman" w:cs="Times New Roman"/>
          <w:color w:val="000000" w:themeColor="text1"/>
          <w:sz w:val="28"/>
          <w:szCs w:val="28"/>
        </w:rPr>
        <w:br/>
        <w:t>с давлением до 0,3 МПа включительно?</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рекомендуется рассчитывать пропускную способность клапанов и их количество для технологических трубопроводов </w:t>
      </w:r>
      <w:r w:rsidRPr="0033017A">
        <w:rPr>
          <w:rFonts w:ascii="Times New Roman" w:hAnsi="Times New Roman" w:cs="Times New Roman"/>
          <w:color w:val="000000" w:themeColor="text1"/>
          <w:sz w:val="28"/>
          <w:szCs w:val="28"/>
        </w:rPr>
        <w:br/>
        <w:t>с давлением свыше 0,3 до 6,0 МПа включительно?</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рекомендуется рассчитывать пропускную способность клапанов и их количество для технологических трубопроводов </w:t>
      </w:r>
      <w:r w:rsidRPr="0033017A">
        <w:rPr>
          <w:rFonts w:ascii="Times New Roman" w:hAnsi="Times New Roman" w:cs="Times New Roman"/>
          <w:color w:val="000000" w:themeColor="text1"/>
          <w:sz w:val="28"/>
          <w:szCs w:val="28"/>
        </w:rPr>
        <w:br/>
        <w:t>с давлением свыше 6,0 МПа до 10,0 МПа включительно?</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рекомендуется располагать трассу технологического трубопровода по отношению к тротуарам и пешеходным дорожкам?</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каким уклоном рекомендуется проектировать технологические трубопроводы для легкоподвижных жидких веществ для обеспечения </w:t>
      </w:r>
      <w:r w:rsidRPr="0033017A">
        <w:rPr>
          <w:rFonts w:ascii="Times New Roman" w:hAnsi="Times New Roman" w:cs="Times New Roman"/>
          <w:color w:val="000000" w:themeColor="text1"/>
          <w:sz w:val="28"/>
          <w:szCs w:val="28"/>
        </w:rPr>
        <w:br/>
        <w:t>их опорожнения при остановке?</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рекомендации по прокладке подземных трубопроводов непосредственно в грунте, местах пересечения автомобильных дорог </w:t>
      </w:r>
      <w:r w:rsidRPr="0033017A">
        <w:rPr>
          <w:rFonts w:ascii="Times New Roman" w:hAnsi="Times New Roman" w:cs="Times New Roman"/>
          <w:color w:val="000000" w:themeColor="text1"/>
          <w:sz w:val="28"/>
          <w:szCs w:val="28"/>
        </w:rPr>
        <w:br/>
        <w:t>и железнодорожных путей не соответствуют требованиям?</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технологических трубопроводах с каким номинальным диаметром не рекомендуется предусматривать штуцера</w:t>
      </w:r>
      <w:r w:rsidR="001E5CA5" w:rsidRPr="0033017A">
        <w:rPr>
          <w:rFonts w:ascii="Times New Roman" w:hAnsi="Times New Roman" w:cs="Times New Roman"/>
          <w:color w:val="000000" w:themeColor="text1"/>
          <w:sz w:val="28"/>
          <w:szCs w:val="28"/>
        </w:rPr>
        <w:t>-карманы для непрерывного отвода</w:t>
      </w:r>
      <w:r w:rsidRPr="0033017A">
        <w:rPr>
          <w:rFonts w:ascii="Times New Roman" w:hAnsi="Times New Roman" w:cs="Times New Roman"/>
          <w:color w:val="000000" w:themeColor="text1"/>
          <w:sz w:val="28"/>
          <w:szCs w:val="28"/>
        </w:rPr>
        <w:t xml:space="preserve"> дренируемой жидкости?</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рекомендуется определять диаметр дренажного трубопровода в целях безопасности?</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вводах каких технологических трубопроводах рекомендуется устанавливать запорную арматуру с дистанционным управлением </w:t>
      </w:r>
      <w:r w:rsidRPr="0033017A">
        <w:rPr>
          <w:rFonts w:ascii="Times New Roman" w:hAnsi="Times New Roman" w:cs="Times New Roman"/>
          <w:color w:val="000000" w:themeColor="text1"/>
          <w:sz w:val="28"/>
          <w:szCs w:val="28"/>
        </w:rPr>
        <w:br/>
        <w:t>и ручным дублером?</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по размещению запорной арматуры </w:t>
      </w:r>
      <w:r w:rsidRPr="0033017A">
        <w:rPr>
          <w:rFonts w:ascii="Times New Roman" w:hAnsi="Times New Roman" w:cs="Times New Roman"/>
          <w:color w:val="000000" w:themeColor="text1"/>
          <w:sz w:val="28"/>
          <w:szCs w:val="28"/>
        </w:rPr>
        <w:br/>
        <w:t>с дистанционным управлением на технологических трубопроводах рекомендуется соблюдать в целях безопасности?</w:t>
      </w:r>
    </w:p>
    <w:p w:rsidR="009F578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какой запорной арматуры технологических трубопроводов </w:t>
      </w:r>
      <w:r w:rsidRPr="0033017A">
        <w:rPr>
          <w:rFonts w:ascii="Times New Roman" w:hAnsi="Times New Roman" w:cs="Times New Roman"/>
          <w:color w:val="000000" w:themeColor="text1"/>
          <w:sz w:val="28"/>
          <w:szCs w:val="28"/>
        </w:rPr>
        <w:br/>
        <w:t xml:space="preserve">при ее открытии для уменьшения усилий рекомендуется предусматривать обводные линии (байпасы) для выравнивания давлений во входном </w:t>
      </w:r>
      <w:r w:rsidRPr="0033017A">
        <w:rPr>
          <w:rFonts w:ascii="Times New Roman" w:hAnsi="Times New Roman" w:cs="Times New Roman"/>
          <w:color w:val="000000" w:themeColor="text1"/>
          <w:sz w:val="28"/>
          <w:szCs w:val="28"/>
        </w:rPr>
        <w:br/>
        <w:t>и выходном патрубках?</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рекомендуется предпринимать для надежного отключения </w:t>
      </w:r>
      <w:r w:rsidRPr="0033017A">
        <w:rPr>
          <w:rFonts w:ascii="Times New Roman" w:hAnsi="Times New Roman" w:cs="Times New Roman"/>
          <w:color w:val="000000" w:themeColor="text1"/>
          <w:sz w:val="28"/>
          <w:szCs w:val="28"/>
        </w:rPr>
        <w:br/>
        <w:t xml:space="preserve">от коллектора агрегатов (технологических аппаратов) </w:t>
      </w:r>
      <w:r w:rsidRPr="0033017A">
        <w:rPr>
          <w:rFonts w:ascii="Times New Roman" w:hAnsi="Times New Roman" w:cs="Times New Roman"/>
          <w:color w:val="000000" w:themeColor="text1"/>
          <w:sz w:val="28"/>
          <w:szCs w:val="28"/>
        </w:rPr>
        <w:br/>
        <w:t>с PN 4,0 МПа и выше на технологических трубопроводах, транспортирующих вещества групп А, Б (а), Б (б)?</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температуру в целях безопасности рекомендуется принимать </w:t>
      </w:r>
      <w:r w:rsidRPr="0033017A">
        <w:rPr>
          <w:rFonts w:ascii="Times New Roman" w:hAnsi="Times New Roman" w:cs="Times New Roman"/>
          <w:color w:val="000000" w:themeColor="text1"/>
          <w:sz w:val="28"/>
          <w:szCs w:val="28"/>
        </w:rPr>
        <w:br/>
        <w:t>за расчетную при выборе материалов для опорных конструкций, опор подвесок технологических трубопроводов, размещаемых вне помещений и в неотапливаемых помещениях?</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из указанных случаев технологический трубопровод необязательно подвергать тепловой изоляции</w:t>
      </w:r>
      <w:r w:rsidR="00815026" w:rsidRPr="0033017A">
        <w:rPr>
          <w:rFonts w:ascii="Times New Roman" w:hAnsi="Times New Roman" w:cs="Times New Roman"/>
          <w:color w:val="000000" w:themeColor="text1"/>
          <w:sz w:val="28"/>
          <w:szCs w:val="28"/>
        </w:rPr>
        <w:t xml:space="preserve"> согласно Руководству </w:t>
      </w:r>
      <w:r w:rsidR="00815026" w:rsidRPr="0033017A">
        <w:rPr>
          <w:rFonts w:ascii="Times New Roman" w:hAnsi="Times New Roman" w:cs="Times New Roman"/>
          <w:color w:val="000000" w:themeColor="text1"/>
          <w:sz w:val="28"/>
          <w:szCs w:val="28"/>
        </w:rPr>
        <w:br/>
        <w:t>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Тепловую изоляцию с каким содержанием органических и горючих веществ не рекомендуется применять для технологических трубопроводов, транспортирующих активные окислители?</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Когда рекомендуется наносить тепловую изоляцию трубопроводов</w:t>
      </w:r>
      <w:r w:rsidR="00815026" w:rsidRPr="0033017A">
        <w:rPr>
          <w:rFonts w:ascii="Times New Roman" w:hAnsi="Times New Roman" w:cs="Times New Roman"/>
          <w:color w:val="000000" w:themeColor="text1"/>
          <w:sz w:val="28"/>
          <w:szCs w:val="28"/>
        </w:rPr>
        <w:t xml:space="preserve"> согласно Руководству по безопасности «Рекомендации по устройству </w:t>
      </w:r>
      <w:r w:rsidR="00815026" w:rsidRPr="0033017A">
        <w:rPr>
          <w:rFonts w:ascii="Times New Roman" w:hAnsi="Times New Roman" w:cs="Times New Roman"/>
          <w:color w:val="000000" w:themeColor="text1"/>
          <w:sz w:val="28"/>
          <w:szCs w:val="28"/>
        </w:rPr>
        <w:br/>
        <w:t>и безопасной эксплуатации технологических трубопроводов», утвержденному приказом Ростехнадзора от 27.12.2012 № 784</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расстояние рекомендуется принимать от штуцера или другого элемента с угловым (тавровым) швом до начала гнутого участка </w:t>
      </w:r>
      <w:r w:rsidRPr="0033017A">
        <w:rPr>
          <w:rFonts w:ascii="Times New Roman" w:hAnsi="Times New Roman" w:cs="Times New Roman"/>
          <w:color w:val="000000" w:themeColor="text1"/>
          <w:sz w:val="28"/>
          <w:szCs w:val="28"/>
        </w:rPr>
        <w:br/>
        <w:t>или поперечного сварного шва трубопровода</w:t>
      </w:r>
      <w:r w:rsidR="00815026" w:rsidRPr="0033017A">
        <w:rPr>
          <w:rFonts w:ascii="Times New Roman" w:hAnsi="Times New Roman" w:cs="Times New Roman"/>
          <w:color w:val="000000" w:themeColor="text1"/>
          <w:sz w:val="28"/>
          <w:szCs w:val="28"/>
        </w:rPr>
        <w:t xml:space="preserve"> согласно Руководству по безопасности «Рекомендации по устройству </w:t>
      </w:r>
      <w:r w:rsidR="00815026" w:rsidRPr="0033017A">
        <w:rPr>
          <w:rFonts w:ascii="Times New Roman" w:hAnsi="Times New Roman" w:cs="Times New Roman"/>
          <w:color w:val="000000" w:themeColor="text1"/>
          <w:sz w:val="28"/>
          <w:szCs w:val="28"/>
        </w:rPr>
        <w:br/>
        <w:t>и безопасной эксплуатации технологических трубопроводов», утвержденному приказом Ростехнадзора от 27.12.2012 № 784</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Когда рекомендуется проверять работоспособность привода арматуры технологического трубопровода, имеющей механический </w:t>
      </w:r>
      <w:r w:rsidRPr="0033017A">
        <w:rPr>
          <w:rFonts w:ascii="Times New Roman" w:hAnsi="Times New Roman" w:cs="Times New Roman"/>
          <w:color w:val="000000" w:themeColor="text1"/>
          <w:sz w:val="28"/>
          <w:szCs w:val="28"/>
        </w:rPr>
        <w:br/>
        <w:t>или электрический привод?</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количестве рекомендуется проверять геометрические размеры присоединительных концов труб и соединительных деталей, арматуры, фланцев, муфт, крепежных деталей и прокладок при приемке в монтаж технологических трубопроводов давлением свыше 10 МПа?</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труб допускается газовая </w:t>
      </w:r>
      <w:r w:rsidRPr="0033017A">
        <w:rPr>
          <w:rFonts w:ascii="Times New Roman" w:hAnsi="Times New Roman" w:cs="Times New Roman"/>
          <w:color w:val="000000" w:themeColor="text1"/>
          <w:sz w:val="28"/>
          <w:szCs w:val="28"/>
        </w:rPr>
        <w:br/>
        <w:t>(ацетилено-кислородная) сварка</w:t>
      </w:r>
      <w:r w:rsidR="00896C9A" w:rsidRPr="0033017A">
        <w:rPr>
          <w:rFonts w:ascii="Times New Roman" w:hAnsi="Times New Roman" w:cs="Times New Roman"/>
          <w:color w:val="000000" w:themeColor="text1"/>
          <w:sz w:val="28"/>
          <w:szCs w:val="28"/>
        </w:rPr>
        <w:t xml:space="preserve">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какую величину рекомендуется при сборке проводить смещение труб и других элементов с продольными швами относительно друг друг</w:t>
      </w:r>
      <w:r w:rsidR="00A44A1C" w:rsidRPr="0033017A">
        <w:rPr>
          <w:rFonts w:ascii="Times New Roman" w:hAnsi="Times New Roman" w:cs="Times New Roman"/>
          <w:color w:val="000000" w:themeColor="text1"/>
          <w:sz w:val="28"/>
          <w:szCs w:val="28"/>
        </w:rPr>
        <w:t>а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рекомендации по проведению визуального осмотра и измерений сварных соединений стальных</w:t>
      </w:r>
      <w:r w:rsidR="00556882" w:rsidRPr="0033017A">
        <w:rPr>
          <w:rFonts w:ascii="Times New Roman" w:hAnsi="Times New Roman" w:cs="Times New Roman"/>
          <w:color w:val="000000" w:themeColor="text1"/>
          <w:sz w:val="28"/>
          <w:szCs w:val="28"/>
        </w:rPr>
        <w:t xml:space="preserve"> технологических</w:t>
      </w:r>
      <w:r w:rsidRPr="0033017A">
        <w:rPr>
          <w:rFonts w:ascii="Times New Roman" w:hAnsi="Times New Roman" w:cs="Times New Roman"/>
          <w:color w:val="000000" w:themeColor="text1"/>
          <w:sz w:val="28"/>
          <w:szCs w:val="28"/>
        </w:rPr>
        <w:t xml:space="preserve"> трубопроводов указаны неверно?</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объеме рекомендуется выполнить определение содержания ферритной фазы в сварных стыках технологических трубопроводов?</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сварные соединения сосудов подлежат визуальному осмотру </w:t>
      </w:r>
      <w:r w:rsidRPr="0033017A">
        <w:rPr>
          <w:rFonts w:ascii="Times New Roman" w:hAnsi="Times New Roman" w:cs="Times New Roman"/>
          <w:color w:val="000000" w:themeColor="text1"/>
          <w:sz w:val="28"/>
          <w:szCs w:val="28"/>
        </w:rPr>
        <w:br/>
        <w:t>и измерениям</w:t>
      </w:r>
      <w:r w:rsidR="007A0D79"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виды контроля стыковых сварных соединений сосудов должны быть проведены после ремонтной переварки (устранение дефекта сварного шва)</w:t>
      </w:r>
      <w:r w:rsidR="007A0D79" w:rsidRPr="0033017A">
        <w:rPr>
          <w:rFonts w:ascii="Times New Roman" w:hAnsi="Times New Roman" w:cs="Times New Roman"/>
          <w:color w:val="000000" w:themeColor="text1"/>
          <w:sz w:val="28"/>
          <w:szCs w:val="28"/>
        </w:rPr>
        <w:t xml:space="preserve"> согласно требованиям к ультразвуковой дефектоскопии и радиографическому контролю оборудования под давлением</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параметры заносятся в паспорт сосуда по результатам технического освидетельствования</w:t>
      </w:r>
      <w:r w:rsidR="00F32CB6"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должно контролироваться пробное давление </w:t>
      </w:r>
      <w:r w:rsidRPr="0033017A">
        <w:rPr>
          <w:rFonts w:ascii="Times New Roman" w:hAnsi="Times New Roman" w:cs="Times New Roman"/>
          <w:color w:val="000000" w:themeColor="text1"/>
          <w:sz w:val="28"/>
          <w:szCs w:val="28"/>
        </w:rPr>
        <w:br/>
        <w:t>при проведении гидравлических испытаний на вертикально установленном сосуде</w:t>
      </w:r>
      <w:r w:rsidR="00EA57B2"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не предусмотрено проведение технического диагностирования </w:t>
      </w:r>
      <w:r w:rsidR="00F32CB6" w:rsidRPr="0033017A">
        <w:rPr>
          <w:rFonts w:ascii="Times New Roman" w:hAnsi="Times New Roman" w:cs="Times New Roman"/>
          <w:color w:val="000000" w:themeColor="text1"/>
          <w:sz w:val="28"/>
          <w:szCs w:val="28"/>
        </w:rPr>
        <w:t xml:space="preserve">оборудования, работающего под давлением, </w:t>
      </w:r>
      <w:r w:rsidRPr="0033017A">
        <w:rPr>
          <w:rFonts w:ascii="Times New Roman" w:hAnsi="Times New Roman" w:cs="Times New Roman"/>
          <w:color w:val="000000" w:themeColor="text1"/>
          <w:sz w:val="28"/>
          <w:szCs w:val="28"/>
        </w:rPr>
        <w:t>в рамках экспертизы промышленной безопасности?</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перечисленных мероприятий, проводящихся </w:t>
      </w:r>
      <w:r w:rsidRPr="0033017A">
        <w:rPr>
          <w:rFonts w:ascii="Times New Roman" w:hAnsi="Times New Roman" w:cs="Times New Roman"/>
          <w:color w:val="000000" w:themeColor="text1"/>
          <w:sz w:val="28"/>
          <w:szCs w:val="28"/>
        </w:rPr>
        <w:br/>
        <w:t>при техническом диагностировании оборудования</w:t>
      </w:r>
      <w:r w:rsidR="00F32CB6" w:rsidRPr="0033017A">
        <w:rPr>
          <w:rFonts w:ascii="Times New Roman" w:hAnsi="Times New Roman" w:cs="Times New Roman"/>
          <w:color w:val="000000" w:themeColor="text1"/>
          <w:sz w:val="28"/>
          <w:szCs w:val="28"/>
        </w:rPr>
        <w:t>, работающего</w:t>
      </w:r>
      <w:r w:rsidRPr="0033017A">
        <w:rPr>
          <w:rFonts w:ascii="Times New Roman" w:hAnsi="Times New Roman" w:cs="Times New Roman"/>
          <w:color w:val="000000" w:themeColor="text1"/>
          <w:sz w:val="28"/>
          <w:szCs w:val="28"/>
        </w:rPr>
        <w:t xml:space="preserve"> под давлением, указано неверно?</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параметры не следует учитывать при выборе материалов </w:t>
      </w:r>
      <w:r w:rsidRPr="0033017A">
        <w:rPr>
          <w:rFonts w:ascii="Times New Roman" w:hAnsi="Times New Roman" w:cs="Times New Roman"/>
          <w:color w:val="000000" w:themeColor="text1"/>
          <w:sz w:val="28"/>
          <w:szCs w:val="28"/>
        </w:rPr>
        <w:br/>
        <w:t>для изготовления сосудов</w:t>
      </w:r>
      <w:r w:rsidR="00EA57B2" w:rsidRPr="0033017A">
        <w:rPr>
          <w:rFonts w:ascii="Times New Roman" w:hAnsi="Times New Roman" w:cs="Times New Roman"/>
          <w:color w:val="000000" w:themeColor="text1"/>
          <w:sz w:val="28"/>
          <w:szCs w:val="28"/>
        </w:rPr>
        <w:t xml:space="preserve">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r w:rsidRPr="0033017A">
        <w:rPr>
          <w:rFonts w:ascii="Times New Roman" w:hAnsi="Times New Roman" w:cs="Times New Roman"/>
          <w:color w:val="000000" w:themeColor="text1"/>
          <w:sz w:val="28"/>
          <w:szCs w:val="28"/>
        </w:rPr>
        <w:t>?</w:t>
      </w:r>
    </w:p>
    <w:p w:rsidR="009F578D" w:rsidRPr="0033017A" w:rsidRDefault="00EA5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требованием следует руководствоваться при выборе  ультразвукового или радиографического или их сочетания метода контроля сварных соединений  сосудов (сборочных единиц, деталей)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r w:rsidR="009F578D" w:rsidRPr="0033017A">
        <w:rPr>
          <w:rFonts w:ascii="Times New Roman" w:hAnsi="Times New Roman" w:cs="Times New Roman"/>
          <w:color w:val="000000" w:themeColor="text1"/>
          <w:sz w:val="28"/>
          <w:szCs w:val="28"/>
        </w:rPr>
        <w:t>?</w:t>
      </w:r>
    </w:p>
    <w:p w:rsidR="009F578D" w:rsidRPr="0033017A" w:rsidRDefault="00EA5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критериями следует руководствоваться при необходимости использования метода цветной или магнитопорошковой дефектоскопии сварных швов сосудов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r w:rsidR="009F578D" w:rsidRPr="0033017A">
        <w:rPr>
          <w:rFonts w:ascii="Times New Roman" w:hAnsi="Times New Roman" w:cs="Times New Roman"/>
          <w:color w:val="000000" w:themeColor="text1"/>
          <w:sz w:val="28"/>
          <w:szCs w:val="28"/>
        </w:rPr>
        <w:t>?</w:t>
      </w:r>
    </w:p>
    <w:p w:rsidR="009F578D" w:rsidRPr="0033017A" w:rsidRDefault="00EA5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установлены ПБ 03-584-03 «Правила проектирования, изготовления и приемки сосудов и аппаратов стальных сварных», утвержденными постановлением Госгортехнадзора России от 10.06.2003 № 81,  к манометрам при проведении гидравлических испытаний сосудов</w:t>
      </w:r>
      <w:r w:rsidR="009F578D" w:rsidRPr="0033017A">
        <w:rPr>
          <w:rFonts w:ascii="Times New Roman" w:hAnsi="Times New Roman" w:cs="Times New Roman"/>
          <w:color w:val="000000" w:themeColor="text1"/>
          <w:sz w:val="28"/>
          <w:szCs w:val="28"/>
        </w:rPr>
        <w:t>?</w:t>
      </w:r>
    </w:p>
    <w:p w:rsidR="009F578D" w:rsidRPr="0033017A" w:rsidRDefault="00EA5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показатели  гидравлических испытаний сосудов для признания результатов испытаний  удовлетворительными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 81, указаны неверно</w:t>
      </w:r>
      <w:r w:rsidR="009F578D"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подача пара в змеевики печей при осуществлении каталитических процессов, применяемых в нефтеперерабатывающих </w:t>
      </w:r>
      <w:r w:rsidRPr="0033017A">
        <w:rPr>
          <w:rFonts w:ascii="Times New Roman" w:hAnsi="Times New Roman" w:cs="Times New Roman"/>
          <w:color w:val="000000" w:themeColor="text1"/>
          <w:sz w:val="28"/>
          <w:szCs w:val="28"/>
        </w:rPr>
        <w:br/>
        <w:t>и нефтехимических производствах?</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достигается бездымность факельных установок</w:t>
      </w:r>
      <w:r w:rsidR="00F32CB6" w:rsidRPr="0033017A">
        <w:rPr>
          <w:rFonts w:ascii="Times New Roman" w:hAnsi="Times New Roman" w:cs="Times New Roman"/>
          <w:color w:val="000000" w:themeColor="text1"/>
          <w:sz w:val="28"/>
          <w:szCs w:val="28"/>
        </w:rPr>
        <w:t xml:space="preserve"> на предприятиях  нефте- и газоперерабатывающей, химической, нефтехимической промышленности</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из представленных факельных установок использует вспомогательный топливный газ</w:t>
      </w:r>
      <w:r w:rsidR="00F32CB6" w:rsidRPr="0033017A">
        <w:rPr>
          <w:rFonts w:ascii="Times New Roman" w:hAnsi="Times New Roman" w:cs="Times New Roman"/>
          <w:color w:val="000000" w:themeColor="text1"/>
          <w:sz w:val="28"/>
          <w:szCs w:val="28"/>
        </w:rPr>
        <w:t xml:space="preserve"> на предприятиях  нефте- </w:t>
      </w:r>
      <w:r w:rsidR="00F32CB6" w:rsidRPr="0033017A">
        <w:rPr>
          <w:rFonts w:ascii="Times New Roman" w:hAnsi="Times New Roman" w:cs="Times New Roman"/>
          <w:color w:val="000000" w:themeColor="text1"/>
          <w:sz w:val="28"/>
          <w:szCs w:val="28"/>
        </w:rPr>
        <w:br/>
      </w:r>
      <w:r w:rsidR="00D93D7C" w:rsidRPr="0033017A">
        <w:rPr>
          <w:rFonts w:ascii="Times New Roman" w:hAnsi="Times New Roman" w:cs="Times New Roman"/>
          <w:color w:val="000000" w:themeColor="text1"/>
          <w:sz w:val="28"/>
          <w:szCs w:val="28"/>
        </w:rPr>
        <w:t xml:space="preserve"> </w:t>
      </w:r>
      <w:r w:rsidR="00F32CB6" w:rsidRPr="0033017A">
        <w:rPr>
          <w:rFonts w:ascii="Times New Roman" w:hAnsi="Times New Roman" w:cs="Times New Roman"/>
          <w:color w:val="000000" w:themeColor="text1"/>
          <w:sz w:val="28"/>
          <w:szCs w:val="28"/>
        </w:rPr>
        <w:t>и газоперерабатывающей, химической, нефтехимической промышленности</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максимальная длина трубопровода, соединяющего горелку с инжектором в системе факельного сжигания</w:t>
      </w:r>
      <w:r w:rsidR="00F32CB6" w:rsidRPr="0033017A">
        <w:rPr>
          <w:rFonts w:ascii="Times New Roman" w:hAnsi="Times New Roman" w:cs="Times New Roman"/>
          <w:color w:val="000000" w:themeColor="text1"/>
          <w:sz w:val="28"/>
          <w:szCs w:val="28"/>
        </w:rPr>
        <w:t>, на предприятиях</w:t>
      </w:r>
      <w:r w:rsidR="00D93D7C" w:rsidRPr="0033017A">
        <w:rPr>
          <w:rFonts w:ascii="Times New Roman" w:hAnsi="Times New Roman" w:cs="Times New Roman"/>
          <w:color w:val="000000" w:themeColor="text1"/>
          <w:sz w:val="28"/>
          <w:szCs w:val="28"/>
        </w:rPr>
        <w:t xml:space="preserve"> </w:t>
      </w:r>
      <w:r w:rsidR="00F32CB6" w:rsidRPr="0033017A">
        <w:rPr>
          <w:rFonts w:ascii="Times New Roman" w:hAnsi="Times New Roman" w:cs="Times New Roman"/>
          <w:color w:val="000000" w:themeColor="text1"/>
          <w:sz w:val="28"/>
          <w:szCs w:val="28"/>
        </w:rPr>
        <w:t xml:space="preserve">  </w:t>
      </w:r>
      <w:r w:rsidR="00D93D7C" w:rsidRPr="0033017A">
        <w:rPr>
          <w:rFonts w:ascii="Times New Roman" w:hAnsi="Times New Roman" w:cs="Times New Roman"/>
          <w:color w:val="000000" w:themeColor="text1"/>
          <w:sz w:val="28"/>
          <w:szCs w:val="28"/>
        </w:rPr>
        <w:t xml:space="preserve"> </w:t>
      </w:r>
      <w:r w:rsidR="00F32CB6" w:rsidRPr="0033017A">
        <w:rPr>
          <w:rFonts w:ascii="Times New Roman" w:hAnsi="Times New Roman" w:cs="Times New Roman"/>
          <w:color w:val="000000" w:themeColor="text1"/>
          <w:sz w:val="28"/>
          <w:szCs w:val="28"/>
        </w:rPr>
        <w:t>нефте- и газоперерабатывающей, химической, нефтехимической промышленности</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действия необходимо предпринять до начала выполнения работ внутри сосуда, работающего с токсичными веществами?</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указанных требований, предъявляемых </w:t>
      </w:r>
      <w:r w:rsidRPr="0033017A">
        <w:rPr>
          <w:rFonts w:ascii="Times New Roman" w:hAnsi="Times New Roman" w:cs="Times New Roman"/>
          <w:color w:val="000000" w:themeColor="text1"/>
          <w:sz w:val="28"/>
          <w:szCs w:val="28"/>
        </w:rPr>
        <w:br/>
        <w:t>к акусти</w:t>
      </w:r>
      <w:r w:rsidR="002B1DF0" w:rsidRPr="0033017A">
        <w:rPr>
          <w:rFonts w:ascii="Times New Roman" w:hAnsi="Times New Roman" w:cs="Times New Roman"/>
          <w:color w:val="000000" w:themeColor="text1"/>
          <w:sz w:val="28"/>
          <w:szCs w:val="28"/>
        </w:rPr>
        <w:t>ко</w:t>
      </w:r>
      <w:r w:rsidRPr="0033017A">
        <w:rPr>
          <w:rFonts w:ascii="Times New Roman" w:hAnsi="Times New Roman" w:cs="Times New Roman"/>
          <w:color w:val="000000" w:themeColor="text1"/>
          <w:sz w:val="28"/>
          <w:szCs w:val="28"/>
        </w:rPr>
        <w:t>-эмиссионным преобразователям, являются неверными?</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процедуре пуска герметизированных сепараторов</w:t>
      </w:r>
      <w:r w:rsidR="00D93D7C" w:rsidRPr="0033017A">
        <w:rPr>
          <w:rFonts w:ascii="Times New Roman" w:hAnsi="Times New Roman" w:cs="Times New Roman"/>
          <w:color w:val="000000" w:themeColor="text1"/>
          <w:sz w:val="28"/>
          <w:szCs w:val="28"/>
        </w:rPr>
        <w:t xml:space="preserve"> согласно ГОСТ 31827-2012 «Межгосударственный стандарт. Сепараторы жидкостные центробежные. Требования безопасности. Методы испытаний», утвержденному приказом Росстандарта от 21.11.2012 № 990-ст, температура на рукоятках и органах управления сепараторов</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испытанию сепараторов </w:t>
      </w:r>
      <w:r w:rsidRPr="0033017A">
        <w:rPr>
          <w:rFonts w:ascii="Times New Roman" w:hAnsi="Times New Roman" w:cs="Times New Roman"/>
          <w:color w:val="000000" w:themeColor="text1"/>
          <w:sz w:val="28"/>
          <w:szCs w:val="28"/>
        </w:rPr>
        <w:br/>
        <w:t>на герметичность</w:t>
      </w:r>
      <w:r w:rsidR="00D93D7C" w:rsidRPr="0033017A">
        <w:rPr>
          <w:rFonts w:ascii="Times New Roman" w:hAnsi="Times New Roman" w:cs="Times New Roman"/>
          <w:color w:val="000000" w:themeColor="text1"/>
          <w:sz w:val="28"/>
          <w:szCs w:val="28"/>
        </w:rPr>
        <w:t xml:space="preserve"> согласно ГОСТ 31827-2012 «Межгосударственный стандарт. Сепараторы жидкостные центробежные. Требования безопасности. Методы испытаний», утвержденному приказом Росстандарта от 21.11.2012 № 990-ст, температура на рукоятках и органах управления сепараторов</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центрифугам, обрабатывающим взрыво- и пожароопасные вещества?</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Фланцы, предусмотренные на какое давление, рекомендуется применять в целях безопасности для </w:t>
      </w:r>
      <w:r w:rsidR="00D93D7C" w:rsidRPr="0033017A">
        <w:rPr>
          <w:rFonts w:ascii="Times New Roman" w:hAnsi="Times New Roman" w:cs="Times New Roman"/>
          <w:color w:val="000000" w:themeColor="text1"/>
          <w:sz w:val="28"/>
          <w:szCs w:val="28"/>
        </w:rPr>
        <w:t xml:space="preserve">технологических </w:t>
      </w:r>
      <w:r w:rsidRPr="0033017A">
        <w:rPr>
          <w:rFonts w:ascii="Times New Roman" w:hAnsi="Times New Roman" w:cs="Times New Roman"/>
          <w:color w:val="000000" w:themeColor="text1"/>
          <w:sz w:val="28"/>
          <w:szCs w:val="28"/>
        </w:rPr>
        <w:t>трубопроводов групп А и Б с PN 1 МПа?</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трубопроводах рекомендуется осуществлять врезку штуцеров </w:t>
      </w:r>
      <w:r w:rsidRPr="0033017A">
        <w:rPr>
          <w:rFonts w:ascii="Times New Roman" w:hAnsi="Times New Roman" w:cs="Times New Roman"/>
          <w:color w:val="000000" w:themeColor="text1"/>
          <w:sz w:val="28"/>
          <w:szCs w:val="28"/>
        </w:rPr>
        <w:br/>
        <w:t xml:space="preserve">в сварные швы </w:t>
      </w:r>
      <w:r w:rsidR="00D93D7C" w:rsidRPr="0033017A">
        <w:rPr>
          <w:rFonts w:ascii="Times New Roman" w:hAnsi="Times New Roman" w:cs="Times New Roman"/>
          <w:color w:val="000000" w:themeColor="text1"/>
          <w:sz w:val="28"/>
          <w:szCs w:val="28"/>
        </w:rPr>
        <w:t xml:space="preserve">технологических </w:t>
      </w:r>
      <w:r w:rsidRPr="0033017A">
        <w:rPr>
          <w:rFonts w:ascii="Times New Roman" w:hAnsi="Times New Roman" w:cs="Times New Roman"/>
          <w:color w:val="000000" w:themeColor="text1"/>
          <w:sz w:val="28"/>
          <w:szCs w:val="28"/>
        </w:rPr>
        <w:t>трубопроводов?</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отводы рекомендуется применять для </w:t>
      </w:r>
      <w:r w:rsidR="00D93D7C" w:rsidRPr="0033017A">
        <w:rPr>
          <w:rFonts w:ascii="Times New Roman" w:hAnsi="Times New Roman" w:cs="Times New Roman"/>
          <w:color w:val="000000" w:themeColor="text1"/>
          <w:sz w:val="28"/>
          <w:szCs w:val="28"/>
        </w:rPr>
        <w:t xml:space="preserve">технологических </w:t>
      </w:r>
      <w:r w:rsidRPr="0033017A">
        <w:rPr>
          <w:rFonts w:ascii="Times New Roman" w:hAnsi="Times New Roman" w:cs="Times New Roman"/>
          <w:color w:val="000000" w:themeColor="text1"/>
          <w:sz w:val="28"/>
          <w:szCs w:val="28"/>
        </w:rPr>
        <w:t>трубопроводов в целях безопасности?</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пластической деформации при экспандировании экспандированные трубы рекомендуется применять без последующей термической обработки до температуры 150</w:t>
      </w:r>
      <w:r w:rsidR="00D93D7C"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°С</w:t>
      </w:r>
      <w:r w:rsidR="00EF17D8" w:rsidRPr="0033017A">
        <w:rPr>
          <w:rFonts w:ascii="Times New Roman" w:hAnsi="Times New Roman" w:cs="Times New Roman"/>
          <w:color w:val="000000" w:themeColor="text1"/>
          <w:sz w:val="28"/>
          <w:szCs w:val="28"/>
        </w:rPr>
        <w:t xml:space="preserve"> согласно требованиям </w:t>
      </w:r>
      <w:r w:rsidR="00EF17D8" w:rsidRPr="0033017A">
        <w:rPr>
          <w:rFonts w:ascii="Times New Roman" w:hAnsi="Times New Roman" w:cs="Times New Roman"/>
          <w:color w:val="000000" w:themeColor="text1"/>
          <w:sz w:val="28"/>
          <w:szCs w:val="28"/>
        </w:rPr>
        <w:br/>
        <w:t>к конструкции и материальному исполнению технологических трубопроводов</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участков </w:t>
      </w:r>
      <w:r w:rsidR="00EF17D8" w:rsidRPr="0033017A">
        <w:rPr>
          <w:rFonts w:ascii="Times New Roman" w:hAnsi="Times New Roman" w:cs="Times New Roman"/>
          <w:color w:val="000000" w:themeColor="text1"/>
          <w:sz w:val="28"/>
          <w:szCs w:val="28"/>
        </w:rPr>
        <w:t xml:space="preserve">технологических </w:t>
      </w:r>
      <w:r w:rsidRPr="0033017A">
        <w:rPr>
          <w:rFonts w:ascii="Times New Roman" w:hAnsi="Times New Roman" w:cs="Times New Roman"/>
          <w:color w:val="000000" w:themeColor="text1"/>
          <w:sz w:val="28"/>
          <w:szCs w:val="28"/>
        </w:rPr>
        <w:t>трубопроводов в целях безопасности рекомендуется применять трубы электросварные со спиральным швом?</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Из какой стали в целях безопасности рекомендуется изготовлять крепежные детали</w:t>
      </w:r>
      <w:r w:rsidR="00EF17D8" w:rsidRPr="0033017A">
        <w:rPr>
          <w:rFonts w:ascii="Times New Roman" w:hAnsi="Times New Roman" w:cs="Times New Roman"/>
          <w:color w:val="000000" w:themeColor="text1"/>
          <w:sz w:val="28"/>
          <w:szCs w:val="28"/>
        </w:rPr>
        <w:t xml:space="preserve"> для фланцевых соединений технологических трубопроводов</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рекомендуется отражать результаты испытаний трубопроводной арматуры на прочность и плотность?</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каких из указанных </w:t>
      </w:r>
      <w:r w:rsidR="00EF17D8" w:rsidRPr="0033017A">
        <w:rPr>
          <w:rFonts w:ascii="Times New Roman" w:hAnsi="Times New Roman" w:cs="Times New Roman"/>
          <w:color w:val="000000" w:themeColor="text1"/>
          <w:sz w:val="28"/>
          <w:szCs w:val="28"/>
        </w:rPr>
        <w:t xml:space="preserve">технологических </w:t>
      </w:r>
      <w:r w:rsidRPr="0033017A">
        <w:rPr>
          <w:rFonts w:ascii="Times New Roman" w:hAnsi="Times New Roman" w:cs="Times New Roman"/>
          <w:color w:val="000000" w:themeColor="text1"/>
          <w:sz w:val="28"/>
          <w:szCs w:val="28"/>
        </w:rPr>
        <w:t>трубопроводов допускается применять арматуру из серого чугуна?</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к приводу запорной арматуры не соответствуют требованиям Руководства по безопасности «Рекомендации по устройству и безопасной эксплуатации технологических трубопроводов», утвержденного приказом Ростехнадзора от 27.12.2012 № 784?</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w:t>
      </w:r>
      <w:r w:rsidR="00EF17D8" w:rsidRPr="0033017A">
        <w:rPr>
          <w:rFonts w:ascii="Times New Roman" w:hAnsi="Times New Roman" w:cs="Times New Roman"/>
          <w:color w:val="000000" w:themeColor="text1"/>
          <w:sz w:val="28"/>
          <w:szCs w:val="28"/>
        </w:rPr>
        <w:t xml:space="preserve">технологических </w:t>
      </w:r>
      <w:r w:rsidRPr="0033017A">
        <w:rPr>
          <w:rFonts w:ascii="Times New Roman" w:hAnsi="Times New Roman" w:cs="Times New Roman"/>
          <w:color w:val="000000" w:themeColor="text1"/>
          <w:sz w:val="28"/>
          <w:szCs w:val="28"/>
        </w:rPr>
        <w:t>трубопроводах с каким номинальным давлением применение литой арматуры не рекомендуется в целях безопасности?</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перечисленного не входит в состав маркировки, указываемой изготовителем на корпусе трубопроводной арматуры?</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перечисленного не входит в состав эксплуатационной документации, включаемой в комплект поставки трубопроводной арматуры?</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перечисленного не рекомендуется при эксплуатации трубопроводной арматуры?</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перечисленного не рекомендуется обеспечивать при прокладке технологических трубопроводов?</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каким уклоном рекомендуется проектировать </w:t>
      </w:r>
      <w:r w:rsidR="00EF17D8" w:rsidRPr="0033017A">
        <w:rPr>
          <w:rFonts w:ascii="Times New Roman" w:hAnsi="Times New Roman" w:cs="Times New Roman"/>
          <w:color w:val="000000" w:themeColor="text1"/>
          <w:sz w:val="28"/>
          <w:szCs w:val="28"/>
        </w:rPr>
        <w:t xml:space="preserve">технологические </w:t>
      </w:r>
      <w:r w:rsidRPr="0033017A">
        <w:rPr>
          <w:rFonts w:ascii="Times New Roman" w:hAnsi="Times New Roman" w:cs="Times New Roman"/>
          <w:color w:val="000000" w:themeColor="text1"/>
          <w:sz w:val="28"/>
          <w:szCs w:val="28"/>
        </w:rPr>
        <w:t>трубопроводы для газообразных веществ против хода среды для обеспечения их опорожнения при остановке?</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способ прокладки не рекомендуется для </w:t>
      </w:r>
      <w:r w:rsidR="00EF17D8" w:rsidRPr="0033017A">
        <w:rPr>
          <w:rFonts w:ascii="Times New Roman" w:hAnsi="Times New Roman" w:cs="Times New Roman"/>
          <w:color w:val="000000" w:themeColor="text1"/>
          <w:sz w:val="28"/>
          <w:szCs w:val="28"/>
        </w:rPr>
        <w:t xml:space="preserve">технологических </w:t>
      </w:r>
      <w:r w:rsidRPr="0033017A">
        <w:rPr>
          <w:rFonts w:ascii="Times New Roman" w:hAnsi="Times New Roman" w:cs="Times New Roman"/>
          <w:color w:val="000000" w:themeColor="text1"/>
          <w:sz w:val="28"/>
          <w:szCs w:val="28"/>
        </w:rPr>
        <w:t xml:space="preserve">трубопроводов </w:t>
      </w:r>
      <w:r w:rsidRPr="0033017A">
        <w:rPr>
          <w:rFonts w:ascii="Times New Roman" w:hAnsi="Times New Roman" w:cs="Times New Roman"/>
          <w:color w:val="000000" w:themeColor="text1"/>
          <w:sz w:val="28"/>
          <w:szCs w:val="28"/>
        </w:rPr>
        <w:br/>
        <w:t>с рабочей температурой выше 150° С?</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условии допускается прокладка технологических трубопроводов в полупроходных каналах?</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зданий, прокладываемых вне опасного производственного объекта, где возможно нахождение людей (столовая, клуб, медпункт, административные здания и т. д.), рекомендуется прокладывать технологические трубопроводы групп А и Б?</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следует располагать трубопроводы кислот, щелочей </w:t>
      </w:r>
      <w:r w:rsidRPr="0033017A">
        <w:rPr>
          <w:rFonts w:ascii="Times New Roman" w:hAnsi="Times New Roman" w:cs="Times New Roman"/>
          <w:color w:val="000000" w:themeColor="text1"/>
          <w:sz w:val="28"/>
          <w:szCs w:val="28"/>
        </w:rPr>
        <w:br/>
        <w:t xml:space="preserve">и других агрессивных веществ в целях обеспечения безопасности </w:t>
      </w:r>
      <w:r w:rsidRPr="0033017A">
        <w:rPr>
          <w:rFonts w:ascii="Times New Roman" w:hAnsi="Times New Roman" w:cs="Times New Roman"/>
          <w:color w:val="000000" w:themeColor="text1"/>
          <w:sz w:val="28"/>
          <w:szCs w:val="28"/>
        </w:rPr>
        <w:br/>
        <w:t>при многоярусной прокладке?</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Установка каких компенсаторов не рекомендуется над проездами </w:t>
      </w:r>
      <w:r w:rsidRPr="0033017A">
        <w:rPr>
          <w:rFonts w:ascii="Times New Roman" w:hAnsi="Times New Roman" w:cs="Times New Roman"/>
          <w:color w:val="000000" w:themeColor="text1"/>
          <w:sz w:val="28"/>
          <w:szCs w:val="28"/>
        </w:rPr>
        <w:br/>
        <w:t>и дорогами</w:t>
      </w:r>
      <w:r w:rsidR="00EF17D8" w:rsidRPr="0033017A">
        <w:rPr>
          <w:rFonts w:ascii="Times New Roman" w:hAnsi="Times New Roman" w:cs="Times New Roman"/>
          <w:color w:val="000000" w:themeColor="text1"/>
          <w:sz w:val="28"/>
          <w:szCs w:val="28"/>
        </w:rPr>
        <w:t xml:space="preserve"> согласно требованиями к размещению технологических трубопроводов</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межцеховые трубопроводы из приведенных не рекомендуется прокладывать под и над зданиями?</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в свету между </w:t>
      </w:r>
      <w:r w:rsidR="00EF17D8" w:rsidRPr="0033017A">
        <w:rPr>
          <w:rFonts w:ascii="Times New Roman" w:hAnsi="Times New Roman" w:cs="Times New Roman"/>
          <w:color w:val="000000" w:themeColor="text1"/>
          <w:sz w:val="28"/>
          <w:szCs w:val="28"/>
        </w:rPr>
        <w:t xml:space="preserve">технологическими  </w:t>
      </w:r>
      <w:r w:rsidRPr="0033017A">
        <w:rPr>
          <w:rFonts w:ascii="Times New Roman" w:hAnsi="Times New Roman" w:cs="Times New Roman"/>
          <w:color w:val="000000" w:themeColor="text1"/>
          <w:sz w:val="28"/>
          <w:szCs w:val="28"/>
        </w:rPr>
        <w:t xml:space="preserve">трубопроводами </w:t>
      </w:r>
      <w:r w:rsidRPr="0033017A">
        <w:rPr>
          <w:rFonts w:ascii="Times New Roman" w:hAnsi="Times New Roman" w:cs="Times New Roman"/>
          <w:color w:val="000000" w:themeColor="text1"/>
          <w:sz w:val="28"/>
          <w:szCs w:val="28"/>
        </w:rPr>
        <w:br/>
        <w:t>с номинальным диаметром до 300 мм включительно при их подземной прокладке в случае одновременного расположения в одной траншее двух и более трубопроводов?</w:t>
      </w:r>
    </w:p>
    <w:p w:rsidR="009F578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глубина заложения подземных </w:t>
      </w:r>
      <w:r w:rsidR="00EF17D8" w:rsidRPr="0033017A">
        <w:rPr>
          <w:rFonts w:ascii="Times New Roman" w:hAnsi="Times New Roman" w:cs="Times New Roman"/>
          <w:color w:val="000000" w:themeColor="text1"/>
          <w:sz w:val="28"/>
          <w:szCs w:val="28"/>
        </w:rPr>
        <w:t xml:space="preserve">технологических </w:t>
      </w:r>
      <w:r w:rsidRPr="0033017A">
        <w:rPr>
          <w:rFonts w:ascii="Times New Roman" w:hAnsi="Times New Roman" w:cs="Times New Roman"/>
          <w:color w:val="000000" w:themeColor="text1"/>
          <w:sz w:val="28"/>
          <w:szCs w:val="28"/>
        </w:rPr>
        <w:t>трубопроводов рекомендуется от поверхности земли до верхней части трубы или теплоизоляции в тех  местах, где не предусмотрено движение транспорта?</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глубина заложения подземных </w:t>
      </w:r>
      <w:r w:rsidR="00EF17D8" w:rsidRPr="0033017A">
        <w:rPr>
          <w:rFonts w:ascii="Times New Roman" w:hAnsi="Times New Roman" w:cs="Times New Roman"/>
          <w:color w:val="000000" w:themeColor="text1"/>
          <w:sz w:val="28"/>
          <w:szCs w:val="28"/>
        </w:rPr>
        <w:t xml:space="preserve">технологических </w:t>
      </w:r>
      <w:r w:rsidRPr="0033017A">
        <w:rPr>
          <w:rFonts w:ascii="Times New Roman" w:hAnsi="Times New Roman" w:cs="Times New Roman"/>
          <w:color w:val="000000" w:themeColor="text1"/>
          <w:sz w:val="28"/>
          <w:szCs w:val="28"/>
        </w:rPr>
        <w:t>трубопроводов рекомендуется от поверхности земли до верхней части трубы или теплоизоляции местах, где предусмотрено движение транспорта?</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каких </w:t>
      </w:r>
      <w:r w:rsidR="00EF17D8" w:rsidRPr="0033017A">
        <w:rPr>
          <w:rFonts w:ascii="Times New Roman" w:hAnsi="Times New Roman" w:cs="Times New Roman"/>
          <w:color w:val="000000" w:themeColor="text1"/>
          <w:sz w:val="28"/>
          <w:szCs w:val="28"/>
        </w:rPr>
        <w:t xml:space="preserve">технологических </w:t>
      </w:r>
      <w:r w:rsidRPr="0033017A">
        <w:rPr>
          <w:rFonts w:ascii="Times New Roman" w:hAnsi="Times New Roman" w:cs="Times New Roman"/>
          <w:color w:val="000000" w:themeColor="text1"/>
          <w:sz w:val="28"/>
          <w:szCs w:val="28"/>
        </w:rPr>
        <w:t>трубопроводах не рекомендуется применять устройства для опорожнения с помощью гибких шлангов?</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массе арматуры в местах ее установки рекомендуется предусматривать переносные или стационарные средства механизации для монтажа или демонтажа?</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какой высоте от уровня пола помещения или площадки,</w:t>
      </w:r>
      <w:r w:rsidRPr="0033017A">
        <w:rPr>
          <w:rFonts w:ascii="Times New Roman" w:hAnsi="Times New Roman" w:cs="Times New Roman"/>
          <w:color w:val="000000" w:themeColor="text1"/>
          <w:sz w:val="28"/>
          <w:szCs w:val="28"/>
        </w:rPr>
        <w:br/>
        <w:t xml:space="preserve"> с которой производят управление, рекомендуется размещать ручной привод трубопроводной арматуры при ее частом использовании?</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сварных швов </w:t>
      </w:r>
      <w:r w:rsidR="00EF17D8" w:rsidRPr="0033017A">
        <w:rPr>
          <w:rFonts w:ascii="Times New Roman" w:hAnsi="Times New Roman" w:cs="Times New Roman"/>
          <w:color w:val="000000" w:themeColor="text1"/>
          <w:sz w:val="28"/>
          <w:szCs w:val="28"/>
        </w:rPr>
        <w:t xml:space="preserve">технологических </w:t>
      </w:r>
      <w:r w:rsidRPr="0033017A">
        <w:rPr>
          <w:rFonts w:ascii="Times New Roman" w:hAnsi="Times New Roman" w:cs="Times New Roman"/>
          <w:color w:val="000000" w:themeColor="text1"/>
          <w:sz w:val="28"/>
          <w:szCs w:val="28"/>
        </w:rPr>
        <w:t>трубопроводов рекомендуется располагать опоры и подвески?</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компенсаторы не рекомендуется применять на технологических трубопроводах, транспортирующих среды групп А и Б?</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компенсаторы рекомендуется применять для технологических трубопроводов всех категорий?</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установке каких компенсаторов на горизонтальных газопроводах </w:t>
      </w:r>
      <w:r w:rsidRPr="0033017A">
        <w:rPr>
          <w:rFonts w:ascii="Times New Roman" w:hAnsi="Times New Roman" w:cs="Times New Roman"/>
          <w:color w:val="000000" w:themeColor="text1"/>
          <w:sz w:val="28"/>
          <w:szCs w:val="28"/>
        </w:rPr>
        <w:br/>
        <w:t>с конденсирующимися газами для каждой линзы рекомендуется в целях безопасности предусматривать дренаж конденсата?</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температуре транспортируемых веществ в состав теплоизоляционных конструкций </w:t>
      </w:r>
      <w:r w:rsidR="00EF17D8" w:rsidRPr="0033017A">
        <w:rPr>
          <w:rFonts w:ascii="Times New Roman" w:hAnsi="Times New Roman" w:cs="Times New Roman"/>
          <w:color w:val="000000" w:themeColor="text1"/>
          <w:sz w:val="28"/>
          <w:szCs w:val="28"/>
        </w:rPr>
        <w:t xml:space="preserve">технологических </w:t>
      </w:r>
      <w:r w:rsidRPr="0033017A">
        <w:rPr>
          <w:rFonts w:ascii="Times New Roman" w:hAnsi="Times New Roman" w:cs="Times New Roman"/>
          <w:color w:val="000000" w:themeColor="text1"/>
          <w:sz w:val="28"/>
          <w:szCs w:val="28"/>
        </w:rPr>
        <w:t>трубопроводов рекомендуется включать пароизоляционный слой?</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рекомендуется принимать толщину тепловой изоляции съемных теплоизоляционных конструкций для арматуры, фланцевых соединений, компенсаторов?</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рекомендуется оформлять результаты входного контроля качества материалов, деталей </w:t>
      </w:r>
      <w:r w:rsidR="00EF17D8" w:rsidRPr="0033017A">
        <w:rPr>
          <w:rFonts w:ascii="Times New Roman" w:hAnsi="Times New Roman" w:cs="Times New Roman"/>
          <w:color w:val="000000" w:themeColor="text1"/>
          <w:sz w:val="28"/>
          <w:szCs w:val="28"/>
        </w:rPr>
        <w:t xml:space="preserve">технологических </w:t>
      </w:r>
      <w:r w:rsidRPr="0033017A">
        <w:rPr>
          <w:rFonts w:ascii="Times New Roman" w:hAnsi="Times New Roman" w:cs="Times New Roman"/>
          <w:color w:val="000000" w:themeColor="text1"/>
          <w:sz w:val="28"/>
          <w:szCs w:val="28"/>
        </w:rPr>
        <w:t xml:space="preserve">трубопроводов </w:t>
      </w:r>
      <w:r w:rsidR="00EF17D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арматуры при монтаже трубопроводов?</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рекомендуется допустимое отклонение линейных размеров сборочных единиц технологических трубопроводов?</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рекомендуется наносить клеймение на трубу, </w:t>
      </w:r>
      <w:r w:rsidRPr="0033017A">
        <w:rPr>
          <w:rFonts w:ascii="Times New Roman" w:hAnsi="Times New Roman" w:cs="Times New Roman"/>
          <w:color w:val="000000" w:themeColor="text1"/>
          <w:sz w:val="28"/>
          <w:szCs w:val="28"/>
        </w:rPr>
        <w:br/>
        <w:t>если в процессе монтажа она разрезается на несколько частей</w:t>
      </w:r>
      <w:r w:rsidR="00B74E9D" w:rsidRPr="0033017A">
        <w:rPr>
          <w:rFonts w:ascii="Times New Roman" w:hAnsi="Times New Roman" w:cs="Times New Roman"/>
          <w:color w:val="000000" w:themeColor="text1"/>
          <w:sz w:val="28"/>
          <w:szCs w:val="28"/>
        </w:rPr>
        <w:t>, согласно общим рекомендациям к монтажу технологических трубопроводов</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длину прямого участка технологического трубопровода рекомендуется принимать между сварными швами двух соседних гибов?</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при применении крутоизогнутых отводов расположение сварных соединений в начале изогнутого участка и сварка между собой отводов без прямых участков</w:t>
      </w:r>
      <w:r w:rsidR="0033496F" w:rsidRPr="0033017A">
        <w:rPr>
          <w:rFonts w:ascii="Times New Roman" w:hAnsi="Times New Roman" w:cs="Times New Roman"/>
          <w:color w:val="000000" w:themeColor="text1"/>
          <w:sz w:val="28"/>
          <w:szCs w:val="28"/>
        </w:rPr>
        <w:t xml:space="preserve"> согласно требованиям </w:t>
      </w:r>
      <w:r w:rsidR="0033496F" w:rsidRPr="0033017A">
        <w:rPr>
          <w:rFonts w:ascii="Times New Roman" w:hAnsi="Times New Roman" w:cs="Times New Roman"/>
          <w:color w:val="000000" w:themeColor="text1"/>
          <w:sz w:val="28"/>
          <w:szCs w:val="28"/>
        </w:rPr>
        <w:br/>
        <w:t>к монтажу технологических трубопроводов</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рекомендуется принимать расстояние между соседними сварными соединениями и длину кольцевых вставок при вварке </w:t>
      </w:r>
      <w:r w:rsidRPr="0033017A">
        <w:rPr>
          <w:rFonts w:ascii="Times New Roman" w:hAnsi="Times New Roman" w:cs="Times New Roman"/>
          <w:color w:val="000000" w:themeColor="text1"/>
          <w:sz w:val="28"/>
          <w:szCs w:val="28"/>
        </w:rPr>
        <w:br/>
        <w:t xml:space="preserve">их в </w:t>
      </w:r>
      <w:r w:rsidR="0033496F" w:rsidRPr="0033017A">
        <w:rPr>
          <w:rFonts w:ascii="Times New Roman" w:hAnsi="Times New Roman" w:cs="Times New Roman"/>
          <w:color w:val="000000" w:themeColor="text1"/>
          <w:sz w:val="28"/>
          <w:szCs w:val="28"/>
        </w:rPr>
        <w:t xml:space="preserve">технологический </w:t>
      </w:r>
      <w:r w:rsidRPr="0033017A">
        <w:rPr>
          <w:rFonts w:ascii="Times New Roman" w:hAnsi="Times New Roman" w:cs="Times New Roman"/>
          <w:color w:val="000000" w:themeColor="text1"/>
          <w:sz w:val="28"/>
          <w:szCs w:val="28"/>
        </w:rPr>
        <w:t>трубопровод?</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вварка штуцеров в гнутые и штампованные детали </w:t>
      </w:r>
      <w:r w:rsidR="0033496F" w:rsidRPr="0033017A">
        <w:rPr>
          <w:rFonts w:ascii="Times New Roman" w:hAnsi="Times New Roman" w:cs="Times New Roman"/>
          <w:color w:val="000000" w:themeColor="text1"/>
          <w:sz w:val="28"/>
          <w:szCs w:val="28"/>
        </w:rPr>
        <w:t xml:space="preserve">технологических </w:t>
      </w:r>
      <w:r w:rsidRPr="0033017A">
        <w:rPr>
          <w:rFonts w:ascii="Times New Roman" w:hAnsi="Times New Roman" w:cs="Times New Roman"/>
          <w:color w:val="000000" w:themeColor="text1"/>
          <w:sz w:val="28"/>
          <w:szCs w:val="28"/>
        </w:rPr>
        <w:t>трубопроводов?</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рекомендуется принимать расстояние между краем шва приварки накладки и краем ближайшего шва </w:t>
      </w:r>
      <w:r w:rsidR="0033496F" w:rsidRPr="0033017A">
        <w:rPr>
          <w:rFonts w:ascii="Times New Roman" w:hAnsi="Times New Roman" w:cs="Times New Roman"/>
          <w:color w:val="000000" w:themeColor="text1"/>
          <w:sz w:val="28"/>
          <w:szCs w:val="28"/>
        </w:rPr>
        <w:t xml:space="preserve">технологического </w:t>
      </w:r>
      <w:r w:rsidRPr="0033017A">
        <w:rPr>
          <w:rFonts w:ascii="Times New Roman" w:hAnsi="Times New Roman" w:cs="Times New Roman"/>
          <w:color w:val="000000" w:themeColor="text1"/>
          <w:sz w:val="28"/>
          <w:szCs w:val="28"/>
        </w:rPr>
        <w:t>трубопровода или шва приварки патрубка, а также краями швов приварки соседних накладок?</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состоянии рекомендуется монтировать трубопроводную арматуру?</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должно быть содержание ферритной фазы в наплавленном металле шва для аустенитных сварочных материалов, предназначенных для сварки соединений, работающих при температуре свыше 450 °С</w:t>
      </w:r>
      <w:r w:rsidR="0033496F" w:rsidRPr="0033017A">
        <w:rPr>
          <w:rFonts w:ascii="Times New Roman" w:hAnsi="Times New Roman" w:cs="Times New Roman"/>
          <w:color w:val="000000" w:themeColor="text1"/>
          <w:sz w:val="28"/>
          <w:szCs w:val="28"/>
        </w:rPr>
        <w:t>, согласно требованиями к сварке технологических трубопроводов</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труб из каких марок сталей допускается применение плазменной резки</w:t>
      </w:r>
      <w:r w:rsidR="0033496F" w:rsidRPr="0033017A">
        <w:rPr>
          <w:rFonts w:ascii="Times New Roman" w:hAnsi="Times New Roman" w:cs="Times New Roman"/>
          <w:color w:val="000000" w:themeColor="text1"/>
          <w:sz w:val="28"/>
          <w:szCs w:val="28"/>
        </w:rPr>
        <w:t xml:space="preserve"> согласно требованиями к сварке технологических трубопроводов</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рекомендуется отклонение от перпендикулярности обработанного под сварку торца трубы DN до 65 мм относительно образующей</w:t>
      </w:r>
      <w:r w:rsidR="0033496F" w:rsidRPr="0033017A">
        <w:rPr>
          <w:rFonts w:ascii="Times New Roman" w:hAnsi="Times New Roman" w:cs="Times New Roman"/>
          <w:color w:val="000000" w:themeColor="text1"/>
          <w:sz w:val="28"/>
          <w:szCs w:val="28"/>
        </w:rPr>
        <w:t xml:space="preserve"> согласно требованиями к сварке технологических трубопроводов</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толщине стенки труб из аустенитных сталей при сборке стыков приварка технологических креплений не рекомендуется</w:t>
      </w:r>
      <w:r w:rsidR="0033496F" w:rsidRPr="0033017A">
        <w:rPr>
          <w:rFonts w:ascii="Times New Roman" w:hAnsi="Times New Roman" w:cs="Times New Roman"/>
          <w:color w:val="000000" w:themeColor="text1"/>
          <w:sz w:val="28"/>
          <w:szCs w:val="28"/>
        </w:rPr>
        <w:t xml:space="preserve"> согласно требованиями к сварке технологических трубопроводов</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рекомендуется смещение кромок по наружному диаметру </w:t>
      </w:r>
      <w:r w:rsidRPr="0033017A">
        <w:rPr>
          <w:rFonts w:ascii="Times New Roman" w:hAnsi="Times New Roman" w:cs="Times New Roman"/>
          <w:color w:val="000000" w:themeColor="text1"/>
          <w:sz w:val="28"/>
          <w:szCs w:val="28"/>
        </w:rPr>
        <w:br/>
        <w:t>при сборке труб и других элементов</w:t>
      </w:r>
      <w:r w:rsidR="0033496F" w:rsidRPr="0033017A">
        <w:rPr>
          <w:rFonts w:ascii="Times New Roman" w:hAnsi="Times New Roman" w:cs="Times New Roman"/>
          <w:color w:val="000000" w:themeColor="text1"/>
          <w:sz w:val="28"/>
          <w:szCs w:val="28"/>
        </w:rPr>
        <w:t xml:space="preserve"> согласно требованиями к сварке технологических трубопроводов</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какую величину не рекомендуется превышать отклонение </w:t>
      </w:r>
      <w:r w:rsidRPr="0033017A">
        <w:rPr>
          <w:rFonts w:ascii="Times New Roman" w:hAnsi="Times New Roman" w:cs="Times New Roman"/>
          <w:color w:val="000000" w:themeColor="text1"/>
          <w:sz w:val="28"/>
          <w:szCs w:val="28"/>
        </w:rPr>
        <w:br/>
        <w:t xml:space="preserve">от прямолинейности собранного встык участка </w:t>
      </w:r>
      <w:r w:rsidR="0033496F" w:rsidRPr="0033017A">
        <w:rPr>
          <w:rFonts w:ascii="Times New Roman" w:hAnsi="Times New Roman" w:cs="Times New Roman"/>
          <w:color w:val="000000" w:themeColor="text1"/>
          <w:sz w:val="28"/>
          <w:szCs w:val="28"/>
        </w:rPr>
        <w:t xml:space="preserve">технологического </w:t>
      </w:r>
      <w:r w:rsidRPr="0033017A">
        <w:rPr>
          <w:rFonts w:ascii="Times New Roman" w:hAnsi="Times New Roman" w:cs="Times New Roman"/>
          <w:color w:val="000000" w:themeColor="text1"/>
          <w:sz w:val="28"/>
          <w:szCs w:val="28"/>
        </w:rPr>
        <w:t xml:space="preserve">трубопровода PN &gt; 10 МПа и трубопроводов I категории, замеренное линейкой длиной 400 мм в трех равномерно расположенных </w:t>
      </w:r>
      <w:r w:rsidR="0033496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периметру местах на расстоянии 200 мм от стыка?</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диаметре и толщине стенки гнутые участки трубы </w:t>
      </w:r>
      <w:r w:rsidRPr="0033017A">
        <w:rPr>
          <w:rFonts w:ascii="Times New Roman" w:hAnsi="Times New Roman" w:cs="Times New Roman"/>
          <w:color w:val="000000" w:themeColor="text1"/>
          <w:sz w:val="28"/>
          <w:szCs w:val="28"/>
        </w:rPr>
        <w:br/>
        <w:t>из аустенитной стали после холодной гибки рекомендуется подвергать термической обработке</w:t>
      </w:r>
      <w:r w:rsidR="0033496F" w:rsidRPr="0033017A">
        <w:rPr>
          <w:rFonts w:ascii="Times New Roman" w:hAnsi="Times New Roman" w:cs="Times New Roman"/>
          <w:color w:val="000000" w:themeColor="text1"/>
          <w:sz w:val="28"/>
          <w:szCs w:val="28"/>
        </w:rPr>
        <w:t xml:space="preserve"> согласно требованиями к термической обработке технологических трубопроводов</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температуре конца деформации для углеродистых </w:t>
      </w:r>
      <w:r w:rsidRPr="0033017A">
        <w:rPr>
          <w:rFonts w:ascii="Times New Roman" w:hAnsi="Times New Roman" w:cs="Times New Roman"/>
          <w:color w:val="000000" w:themeColor="text1"/>
          <w:sz w:val="28"/>
          <w:szCs w:val="28"/>
        </w:rPr>
        <w:br/>
        <w:t>и низколегированных сталей допускается не проводить термическую обработку гнутых участков труб после горячей гибки</w:t>
      </w:r>
      <w:r w:rsidR="0033496F" w:rsidRPr="0033017A">
        <w:rPr>
          <w:rFonts w:ascii="Times New Roman" w:hAnsi="Times New Roman" w:cs="Times New Roman"/>
          <w:color w:val="000000" w:themeColor="text1"/>
          <w:sz w:val="28"/>
          <w:szCs w:val="28"/>
        </w:rPr>
        <w:t xml:space="preserve"> согласно требованиями к термической обработке технологических трубопроводов</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объеме сварные соединения </w:t>
      </w:r>
      <w:r w:rsidR="0033496F" w:rsidRPr="0033017A">
        <w:rPr>
          <w:rFonts w:ascii="Times New Roman" w:hAnsi="Times New Roman" w:cs="Times New Roman"/>
          <w:color w:val="000000" w:themeColor="text1"/>
          <w:sz w:val="28"/>
          <w:szCs w:val="28"/>
        </w:rPr>
        <w:t xml:space="preserve">технологических </w:t>
      </w:r>
      <w:r w:rsidRPr="0033017A">
        <w:rPr>
          <w:rFonts w:ascii="Times New Roman" w:hAnsi="Times New Roman" w:cs="Times New Roman"/>
          <w:color w:val="000000" w:themeColor="text1"/>
          <w:sz w:val="28"/>
          <w:szCs w:val="28"/>
        </w:rPr>
        <w:t>трубопроводов из легированных сталей с РN &gt; 10 МПа рекомендуется подвергать стилоскопированию?</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испытаниям подвергаются </w:t>
      </w:r>
      <w:r w:rsidR="0033496F" w:rsidRPr="0033017A">
        <w:rPr>
          <w:rFonts w:ascii="Times New Roman" w:hAnsi="Times New Roman" w:cs="Times New Roman"/>
          <w:color w:val="000000" w:themeColor="text1"/>
          <w:sz w:val="28"/>
          <w:szCs w:val="28"/>
        </w:rPr>
        <w:t xml:space="preserve">технологические </w:t>
      </w:r>
      <w:r w:rsidRPr="0033017A">
        <w:rPr>
          <w:rFonts w:ascii="Times New Roman" w:hAnsi="Times New Roman" w:cs="Times New Roman"/>
          <w:color w:val="000000" w:themeColor="text1"/>
          <w:sz w:val="28"/>
          <w:szCs w:val="28"/>
        </w:rPr>
        <w:t xml:space="preserve">трубопроводы после окончания монтажных и сварочных работ, контроля качества сварных соединений неразрушающими методами, а также после установки и окончательного закрепления всех опор, подвесок </w:t>
      </w:r>
      <w:r w:rsidR="0033496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оформления документов, подтверждающих качество выполненных работ?</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w:t>
      </w:r>
      <w:r w:rsidR="0033496F" w:rsidRPr="0033017A">
        <w:rPr>
          <w:rFonts w:ascii="Times New Roman" w:hAnsi="Times New Roman" w:cs="Times New Roman"/>
          <w:color w:val="000000" w:themeColor="text1"/>
          <w:sz w:val="28"/>
          <w:szCs w:val="28"/>
        </w:rPr>
        <w:t xml:space="preserve"> технологический</w:t>
      </w:r>
      <w:r w:rsidRPr="0033017A">
        <w:rPr>
          <w:rFonts w:ascii="Times New Roman" w:hAnsi="Times New Roman" w:cs="Times New Roman"/>
          <w:color w:val="000000" w:themeColor="text1"/>
          <w:sz w:val="28"/>
          <w:szCs w:val="28"/>
        </w:rPr>
        <w:t xml:space="preserve"> трубопровод рекомендуется подвергать испытаниям: в целом или отдельными участками?</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Водой какой температуры рекомендуется проводить гидравлические испытания </w:t>
      </w:r>
      <w:r w:rsidR="0033496F" w:rsidRPr="0033017A">
        <w:rPr>
          <w:rFonts w:ascii="Times New Roman" w:hAnsi="Times New Roman" w:cs="Times New Roman"/>
          <w:color w:val="000000" w:themeColor="text1"/>
          <w:sz w:val="28"/>
          <w:szCs w:val="28"/>
        </w:rPr>
        <w:t xml:space="preserve">технологических </w:t>
      </w:r>
      <w:r w:rsidRPr="0033017A">
        <w:rPr>
          <w:rFonts w:ascii="Times New Roman" w:hAnsi="Times New Roman" w:cs="Times New Roman"/>
          <w:color w:val="000000" w:themeColor="text1"/>
          <w:sz w:val="28"/>
          <w:szCs w:val="28"/>
        </w:rPr>
        <w:t>трубопроводов, при отсутствии дополнительных указаний в проектной или технической документации?</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время выдержки </w:t>
      </w:r>
      <w:r w:rsidR="0033496F" w:rsidRPr="0033017A">
        <w:rPr>
          <w:rFonts w:ascii="Times New Roman" w:hAnsi="Times New Roman" w:cs="Times New Roman"/>
          <w:color w:val="000000" w:themeColor="text1"/>
          <w:sz w:val="28"/>
          <w:szCs w:val="28"/>
        </w:rPr>
        <w:t xml:space="preserve">технологического </w:t>
      </w:r>
      <w:r w:rsidRPr="0033017A">
        <w:rPr>
          <w:rFonts w:ascii="Times New Roman" w:hAnsi="Times New Roman" w:cs="Times New Roman"/>
          <w:color w:val="000000" w:themeColor="text1"/>
          <w:sz w:val="28"/>
          <w:szCs w:val="28"/>
        </w:rPr>
        <w:t>трубопровода под пробным давлением рекомендуется при проведении гидравлического испытания?</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величины пробного давления на прочность рекомендуется принимать для вакуумных </w:t>
      </w:r>
      <w:r w:rsidR="0033496F" w:rsidRPr="0033017A">
        <w:rPr>
          <w:rFonts w:ascii="Times New Roman" w:hAnsi="Times New Roman" w:cs="Times New Roman"/>
          <w:color w:val="000000" w:themeColor="text1"/>
          <w:sz w:val="28"/>
          <w:szCs w:val="28"/>
        </w:rPr>
        <w:t xml:space="preserve">технологических </w:t>
      </w:r>
      <w:r w:rsidRPr="0033017A">
        <w:rPr>
          <w:rFonts w:ascii="Times New Roman" w:hAnsi="Times New Roman" w:cs="Times New Roman"/>
          <w:color w:val="000000" w:themeColor="text1"/>
          <w:sz w:val="28"/>
          <w:szCs w:val="28"/>
        </w:rPr>
        <w:t>трубопроводов и трубопроводов без избыточного давления?</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противоречит рекомендациям по проведению гидравлического испытания </w:t>
      </w:r>
      <w:r w:rsidR="0033496F" w:rsidRPr="0033017A">
        <w:rPr>
          <w:rFonts w:ascii="Times New Roman" w:hAnsi="Times New Roman" w:cs="Times New Roman"/>
          <w:color w:val="000000" w:themeColor="text1"/>
          <w:sz w:val="28"/>
          <w:szCs w:val="28"/>
        </w:rPr>
        <w:t xml:space="preserve">технологических </w:t>
      </w:r>
      <w:r w:rsidRPr="0033017A">
        <w:rPr>
          <w:rFonts w:ascii="Times New Roman" w:hAnsi="Times New Roman" w:cs="Times New Roman"/>
          <w:color w:val="000000" w:themeColor="text1"/>
          <w:sz w:val="28"/>
          <w:szCs w:val="28"/>
        </w:rPr>
        <w:t>трубопроводов?</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одновременное гидравлическое испытание нескольких </w:t>
      </w:r>
      <w:r w:rsidR="0033496F" w:rsidRPr="0033017A">
        <w:rPr>
          <w:rFonts w:ascii="Times New Roman" w:hAnsi="Times New Roman" w:cs="Times New Roman"/>
          <w:color w:val="000000" w:themeColor="text1"/>
          <w:sz w:val="28"/>
          <w:szCs w:val="28"/>
        </w:rPr>
        <w:t xml:space="preserve">технологических </w:t>
      </w:r>
      <w:r w:rsidRPr="0033017A">
        <w:rPr>
          <w:rFonts w:ascii="Times New Roman" w:hAnsi="Times New Roman" w:cs="Times New Roman"/>
          <w:color w:val="000000" w:themeColor="text1"/>
          <w:sz w:val="28"/>
          <w:szCs w:val="28"/>
        </w:rPr>
        <w:t>трубопроводов, смонтированных на общих несущих строительных конструкциях или эстакаде?</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время выдержки </w:t>
      </w:r>
      <w:r w:rsidR="0033496F" w:rsidRPr="0033017A">
        <w:rPr>
          <w:rFonts w:ascii="Times New Roman" w:hAnsi="Times New Roman" w:cs="Times New Roman"/>
          <w:color w:val="000000" w:themeColor="text1"/>
          <w:sz w:val="28"/>
          <w:szCs w:val="28"/>
        </w:rPr>
        <w:t xml:space="preserve">технологического </w:t>
      </w:r>
      <w:r w:rsidRPr="0033017A">
        <w:rPr>
          <w:rFonts w:ascii="Times New Roman" w:hAnsi="Times New Roman" w:cs="Times New Roman"/>
          <w:color w:val="000000" w:themeColor="text1"/>
          <w:sz w:val="28"/>
          <w:szCs w:val="28"/>
        </w:rPr>
        <w:t>трубопровода под пробным давлением рекомендуется при проведении пневматического испытания?</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перечисленного не применяется при продувке технологических трубопроводов?</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скоростью рекомендуется осуществлять промывку </w:t>
      </w:r>
      <w:r w:rsidR="0033496F" w:rsidRPr="0033017A">
        <w:rPr>
          <w:rFonts w:ascii="Times New Roman" w:hAnsi="Times New Roman" w:cs="Times New Roman"/>
          <w:color w:val="000000" w:themeColor="text1"/>
          <w:sz w:val="28"/>
          <w:szCs w:val="28"/>
        </w:rPr>
        <w:t xml:space="preserve">технологических </w:t>
      </w:r>
      <w:r w:rsidRPr="0033017A">
        <w:rPr>
          <w:rFonts w:ascii="Times New Roman" w:hAnsi="Times New Roman" w:cs="Times New Roman"/>
          <w:color w:val="000000" w:themeColor="text1"/>
          <w:sz w:val="28"/>
          <w:szCs w:val="28"/>
        </w:rPr>
        <w:t>трубопроводов водой?</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Под каким давлением рекомендуется проводить продувку </w:t>
      </w:r>
      <w:r w:rsidR="0033496F" w:rsidRPr="0033017A">
        <w:rPr>
          <w:rFonts w:ascii="Times New Roman" w:hAnsi="Times New Roman" w:cs="Times New Roman"/>
          <w:color w:val="000000" w:themeColor="text1"/>
          <w:sz w:val="28"/>
          <w:szCs w:val="28"/>
        </w:rPr>
        <w:t xml:space="preserve">технологических </w:t>
      </w:r>
      <w:r w:rsidRPr="0033017A">
        <w:rPr>
          <w:rFonts w:ascii="Times New Roman" w:hAnsi="Times New Roman" w:cs="Times New Roman"/>
          <w:color w:val="000000" w:themeColor="text1"/>
          <w:sz w:val="28"/>
          <w:szCs w:val="28"/>
        </w:rPr>
        <w:t>трубопроводов?</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Под каким давлением рекомендуется проводить продувку </w:t>
      </w:r>
      <w:r w:rsidR="0033496F" w:rsidRPr="0033017A">
        <w:rPr>
          <w:rFonts w:ascii="Times New Roman" w:hAnsi="Times New Roman" w:cs="Times New Roman"/>
          <w:color w:val="000000" w:themeColor="text1"/>
          <w:sz w:val="28"/>
          <w:szCs w:val="28"/>
        </w:rPr>
        <w:t xml:space="preserve">технологических </w:t>
      </w:r>
      <w:r w:rsidRPr="0033017A">
        <w:rPr>
          <w:rFonts w:ascii="Times New Roman" w:hAnsi="Times New Roman" w:cs="Times New Roman"/>
          <w:color w:val="000000" w:themeColor="text1"/>
          <w:sz w:val="28"/>
          <w:szCs w:val="28"/>
        </w:rPr>
        <w:t xml:space="preserve">трубопроводов, находящихся по избыточным давлением </w:t>
      </w:r>
      <w:r w:rsidRPr="0033017A">
        <w:rPr>
          <w:rFonts w:ascii="Times New Roman" w:hAnsi="Times New Roman" w:cs="Times New Roman"/>
          <w:color w:val="000000" w:themeColor="text1"/>
          <w:sz w:val="28"/>
          <w:szCs w:val="28"/>
        </w:rPr>
        <w:br/>
        <w:t>до 0,1 МПа или вакуумом?</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продолжительность продувки </w:t>
      </w:r>
      <w:r w:rsidR="0033496F" w:rsidRPr="0033017A">
        <w:rPr>
          <w:rFonts w:ascii="Times New Roman" w:hAnsi="Times New Roman" w:cs="Times New Roman"/>
          <w:color w:val="000000" w:themeColor="text1"/>
          <w:sz w:val="28"/>
          <w:szCs w:val="28"/>
        </w:rPr>
        <w:t xml:space="preserve">технологического </w:t>
      </w:r>
      <w:r w:rsidRPr="0033017A">
        <w:rPr>
          <w:rFonts w:ascii="Times New Roman" w:hAnsi="Times New Roman" w:cs="Times New Roman"/>
          <w:color w:val="000000" w:themeColor="text1"/>
          <w:sz w:val="28"/>
          <w:szCs w:val="28"/>
        </w:rPr>
        <w:t>трубопровода рекомендуется, если нет специальных указаний в проекте?</w:t>
      </w:r>
    </w:p>
    <w:p w:rsidR="009F578D" w:rsidRPr="0033017A" w:rsidRDefault="0033496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Технологические </w:t>
      </w:r>
      <w:r w:rsidR="001932D4" w:rsidRPr="0033017A">
        <w:rPr>
          <w:rFonts w:ascii="Times New Roman" w:hAnsi="Times New Roman" w:cs="Times New Roman"/>
          <w:color w:val="000000" w:themeColor="text1"/>
          <w:sz w:val="28"/>
          <w:szCs w:val="28"/>
        </w:rPr>
        <w:t>т</w:t>
      </w:r>
      <w:r w:rsidR="009F578D" w:rsidRPr="0033017A">
        <w:rPr>
          <w:rFonts w:ascii="Times New Roman" w:hAnsi="Times New Roman" w:cs="Times New Roman"/>
          <w:color w:val="000000" w:themeColor="text1"/>
          <w:sz w:val="28"/>
          <w:szCs w:val="28"/>
        </w:rPr>
        <w:t xml:space="preserve">рубопроводы каких групп помимо обычных испытаний на прочность и плотность рекомендуется подвергать дополнительному пневматическому испытанию на герметичность </w:t>
      </w:r>
      <w:r w:rsidRPr="0033017A">
        <w:rPr>
          <w:rFonts w:ascii="Times New Roman" w:hAnsi="Times New Roman" w:cs="Times New Roman"/>
          <w:color w:val="000000" w:themeColor="text1"/>
          <w:sz w:val="28"/>
          <w:szCs w:val="28"/>
        </w:rPr>
        <w:br/>
      </w:r>
      <w:r w:rsidR="009F578D" w:rsidRPr="0033017A">
        <w:rPr>
          <w:rFonts w:ascii="Times New Roman" w:hAnsi="Times New Roman" w:cs="Times New Roman"/>
          <w:color w:val="000000" w:themeColor="text1"/>
          <w:sz w:val="28"/>
          <w:szCs w:val="28"/>
        </w:rPr>
        <w:t>с определением давления во время испытания?</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рекомендуется проводить дополнительное испытание </w:t>
      </w:r>
      <w:r w:rsidR="0033496F" w:rsidRPr="0033017A">
        <w:rPr>
          <w:rFonts w:ascii="Times New Roman" w:hAnsi="Times New Roman" w:cs="Times New Roman"/>
          <w:color w:val="000000" w:themeColor="text1"/>
          <w:sz w:val="28"/>
          <w:szCs w:val="28"/>
        </w:rPr>
        <w:t xml:space="preserve">технологического </w:t>
      </w:r>
      <w:r w:rsidRPr="0033017A">
        <w:rPr>
          <w:rFonts w:ascii="Times New Roman" w:hAnsi="Times New Roman" w:cs="Times New Roman"/>
          <w:color w:val="000000" w:themeColor="text1"/>
          <w:sz w:val="28"/>
          <w:szCs w:val="28"/>
        </w:rPr>
        <w:t>трубопровода на герметичность после проведения испытаний на прочность и плотность, промывки и продувки?</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давлением рекомендуется проводить дополнительные испытания на герметичность технологических трубопроводов?</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рекомендуется устанавливать продолжительность дополнительных испытаний на герметичность для </w:t>
      </w:r>
      <w:r w:rsidR="0033496F" w:rsidRPr="0033017A">
        <w:rPr>
          <w:rFonts w:ascii="Times New Roman" w:hAnsi="Times New Roman" w:cs="Times New Roman"/>
          <w:color w:val="000000" w:themeColor="text1"/>
          <w:sz w:val="28"/>
          <w:szCs w:val="28"/>
        </w:rPr>
        <w:t xml:space="preserve">технологического </w:t>
      </w:r>
      <w:r w:rsidRPr="0033017A">
        <w:rPr>
          <w:rFonts w:ascii="Times New Roman" w:hAnsi="Times New Roman" w:cs="Times New Roman"/>
          <w:color w:val="000000" w:themeColor="text1"/>
          <w:sz w:val="28"/>
          <w:szCs w:val="28"/>
        </w:rPr>
        <w:t>трубопровода после ремонта, связанного со сваркой и разборкой трубопровода?</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рекомендуется дополнительно указывать на исполнительных чертежах </w:t>
      </w:r>
      <w:r w:rsidR="0033496F" w:rsidRPr="0033017A">
        <w:rPr>
          <w:rFonts w:ascii="Times New Roman" w:hAnsi="Times New Roman" w:cs="Times New Roman"/>
          <w:color w:val="000000" w:themeColor="text1"/>
          <w:sz w:val="28"/>
          <w:szCs w:val="28"/>
        </w:rPr>
        <w:t xml:space="preserve">технологических </w:t>
      </w:r>
      <w:r w:rsidRPr="0033017A">
        <w:rPr>
          <w:rFonts w:ascii="Times New Roman" w:hAnsi="Times New Roman" w:cs="Times New Roman"/>
          <w:color w:val="000000" w:themeColor="text1"/>
          <w:sz w:val="28"/>
          <w:szCs w:val="28"/>
        </w:rPr>
        <w:t>трубопроводов с PN 10 МПа и более?</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при проведении ремонтных и монтажных работ применение элементов </w:t>
      </w:r>
      <w:r w:rsidR="0033496F" w:rsidRPr="0033017A">
        <w:rPr>
          <w:rFonts w:ascii="Times New Roman" w:hAnsi="Times New Roman" w:cs="Times New Roman"/>
          <w:color w:val="000000" w:themeColor="text1"/>
          <w:sz w:val="28"/>
          <w:szCs w:val="28"/>
        </w:rPr>
        <w:t xml:space="preserve">технологических </w:t>
      </w:r>
      <w:r w:rsidRPr="0033017A">
        <w:rPr>
          <w:rFonts w:ascii="Times New Roman" w:hAnsi="Times New Roman" w:cs="Times New Roman"/>
          <w:color w:val="000000" w:themeColor="text1"/>
          <w:sz w:val="28"/>
          <w:szCs w:val="28"/>
        </w:rPr>
        <w:t>трубопроводов, не имеющих сертификатов или паспортов?</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дополнительный вид контроля применяется при проведении неразрушающего контроля сосудов и аппаратов, эксплуатирующийся </w:t>
      </w:r>
      <w:r w:rsidRPr="0033017A">
        <w:rPr>
          <w:rFonts w:ascii="Times New Roman" w:hAnsi="Times New Roman" w:cs="Times New Roman"/>
          <w:color w:val="000000" w:themeColor="text1"/>
          <w:sz w:val="28"/>
          <w:szCs w:val="28"/>
        </w:rPr>
        <w:br/>
        <w:t>в сероводородсодержащих средах?</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особенностей диагностирования сосудов и аппаратов </w:t>
      </w:r>
      <w:r w:rsidRPr="0033017A">
        <w:rPr>
          <w:rFonts w:ascii="Times New Roman" w:hAnsi="Times New Roman" w:cs="Times New Roman"/>
          <w:color w:val="000000" w:themeColor="text1"/>
          <w:sz w:val="28"/>
          <w:szCs w:val="28"/>
        </w:rPr>
        <w:br/>
        <w:t>для аммиака указаны неверно?</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особенностей диагностирования сосудов и аппаратов </w:t>
      </w:r>
      <w:r w:rsidRPr="0033017A">
        <w:rPr>
          <w:rFonts w:ascii="Times New Roman" w:hAnsi="Times New Roman" w:cs="Times New Roman"/>
          <w:color w:val="000000" w:themeColor="text1"/>
          <w:sz w:val="28"/>
          <w:szCs w:val="28"/>
        </w:rPr>
        <w:br/>
        <w:t>в водородосодержащих средах, указаны неверно?</w:t>
      </w:r>
    </w:p>
    <w:p w:rsidR="009F578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наружные дефекты </w:t>
      </w:r>
      <w:r w:rsidR="00EA57B2" w:rsidRPr="0033017A">
        <w:rPr>
          <w:rFonts w:ascii="Times New Roman" w:hAnsi="Times New Roman" w:cs="Times New Roman"/>
          <w:color w:val="000000" w:themeColor="text1"/>
          <w:sz w:val="28"/>
          <w:szCs w:val="28"/>
        </w:rPr>
        <w:t xml:space="preserve">допустимы в сварных соединениях сосудов и аппаратов </w:t>
      </w:r>
      <w:r w:rsidRPr="0033017A">
        <w:rPr>
          <w:rFonts w:ascii="Times New Roman" w:hAnsi="Times New Roman" w:cs="Times New Roman"/>
          <w:color w:val="000000" w:themeColor="text1"/>
          <w:sz w:val="28"/>
          <w:szCs w:val="28"/>
        </w:rPr>
        <w:t>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внутренние дефекты </w:t>
      </w:r>
      <w:r w:rsidR="00EA57B2" w:rsidRPr="0033017A">
        <w:rPr>
          <w:rFonts w:ascii="Times New Roman" w:hAnsi="Times New Roman" w:cs="Times New Roman"/>
          <w:color w:val="000000" w:themeColor="text1"/>
          <w:sz w:val="28"/>
          <w:szCs w:val="28"/>
        </w:rPr>
        <w:t xml:space="preserve">не допускаются в сварных соединениях сосудов и аппаратов </w:t>
      </w:r>
      <w:r w:rsidRPr="0033017A">
        <w:rPr>
          <w:rFonts w:ascii="Times New Roman" w:hAnsi="Times New Roman" w:cs="Times New Roman"/>
          <w:color w:val="000000" w:themeColor="text1"/>
          <w:sz w:val="28"/>
          <w:szCs w:val="28"/>
        </w:rPr>
        <w:t xml:space="preserve">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w:t>
      </w:r>
      <w:r w:rsidRPr="0033017A">
        <w:rPr>
          <w:rFonts w:ascii="Times New Roman" w:hAnsi="Times New Roman" w:cs="Times New Roman"/>
          <w:color w:val="000000" w:themeColor="text1"/>
          <w:sz w:val="28"/>
          <w:szCs w:val="28"/>
        </w:rPr>
        <w:br/>
        <w:t>от 10.06.2003 № 81?</w:t>
      </w:r>
    </w:p>
    <w:p w:rsidR="009F578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сварные швы </w:t>
      </w:r>
      <w:r w:rsidR="00EA57B2" w:rsidRPr="0033017A">
        <w:rPr>
          <w:rFonts w:ascii="Times New Roman" w:hAnsi="Times New Roman" w:cs="Times New Roman"/>
          <w:color w:val="000000" w:themeColor="text1"/>
          <w:sz w:val="28"/>
          <w:szCs w:val="28"/>
        </w:rPr>
        <w:t xml:space="preserve">сосудов и аппаратов </w:t>
      </w:r>
      <w:r w:rsidRPr="0033017A">
        <w:rPr>
          <w:rFonts w:ascii="Times New Roman" w:hAnsi="Times New Roman" w:cs="Times New Roman"/>
          <w:color w:val="000000" w:themeColor="text1"/>
          <w:sz w:val="28"/>
          <w:szCs w:val="28"/>
        </w:rPr>
        <w:t xml:space="preserve">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w:t>
      </w:r>
      <w:r w:rsidRPr="0033017A">
        <w:rPr>
          <w:rFonts w:ascii="Times New Roman" w:hAnsi="Times New Roman" w:cs="Times New Roman"/>
          <w:color w:val="000000" w:themeColor="text1"/>
          <w:sz w:val="28"/>
          <w:szCs w:val="28"/>
        </w:rPr>
        <w:br/>
        <w:t>№ 81, подлежат визуальному контролю и измерению?</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сварные соединения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w:t>
      </w:r>
      <w:r w:rsidRPr="0033017A">
        <w:rPr>
          <w:rFonts w:ascii="Times New Roman" w:hAnsi="Times New Roman" w:cs="Times New Roman"/>
          <w:color w:val="000000" w:themeColor="text1"/>
          <w:sz w:val="28"/>
          <w:szCs w:val="28"/>
        </w:rPr>
        <w:br/>
        <w:t>от 10.06.2003 № 81, подлежат механическим испытаниям?</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методы неразрушающего контроля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 81, следует применять для выявления внутренних дефектов сварных соединений</w:t>
      </w:r>
      <w:r w:rsidR="00D256DB" w:rsidRPr="0033017A">
        <w:rPr>
          <w:rFonts w:ascii="Times New Roman" w:hAnsi="Times New Roman" w:cs="Times New Roman"/>
          <w:color w:val="000000" w:themeColor="text1"/>
          <w:sz w:val="28"/>
          <w:szCs w:val="28"/>
        </w:rPr>
        <w:t xml:space="preserve"> сосудов</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в соответствии с ПБ 03-593-03 «Правила организации </w:t>
      </w:r>
      <w:r w:rsidRPr="0033017A">
        <w:rPr>
          <w:rFonts w:ascii="Times New Roman" w:hAnsi="Times New Roman" w:cs="Times New Roman"/>
          <w:color w:val="000000" w:themeColor="text1"/>
          <w:sz w:val="28"/>
          <w:szCs w:val="28"/>
        </w:rPr>
        <w:br/>
        <w:t xml:space="preserve">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 77, </w:t>
      </w:r>
      <w:r w:rsidRPr="0033017A">
        <w:rPr>
          <w:rFonts w:ascii="Times New Roman" w:hAnsi="Times New Roman" w:cs="Times New Roman"/>
          <w:color w:val="000000" w:themeColor="text1"/>
          <w:sz w:val="28"/>
          <w:szCs w:val="28"/>
        </w:rPr>
        <w:br/>
        <w:t>акустико-эмиссионный контроль оборудования не проводится?</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классов опасности предусматривают ПБ 03-593-03 «Правила организации и проведения акустико-эмиссионного контроля сосудов, аппаратов, котлов и технологических трубопроводов», утвержденные постановлением Госгортехнадзора России </w:t>
      </w:r>
      <w:r w:rsidRPr="0033017A">
        <w:rPr>
          <w:rFonts w:ascii="Times New Roman" w:hAnsi="Times New Roman" w:cs="Times New Roman"/>
          <w:color w:val="000000" w:themeColor="text1"/>
          <w:sz w:val="28"/>
          <w:szCs w:val="28"/>
        </w:rPr>
        <w:br/>
        <w:t>от 09.06.2003 № 77, для классификации выявленных источников акустико-эмиссионных сигналов?</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документы согласно ПБ 03-593-03 «Правила организации </w:t>
      </w:r>
      <w:r w:rsidRPr="0033017A">
        <w:rPr>
          <w:rFonts w:ascii="Times New Roman" w:hAnsi="Times New Roman" w:cs="Times New Roman"/>
          <w:color w:val="000000" w:themeColor="text1"/>
          <w:sz w:val="28"/>
          <w:szCs w:val="28"/>
        </w:rPr>
        <w:br/>
        <w:t xml:space="preserve">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 77, не входят </w:t>
      </w:r>
      <w:r w:rsidRPr="0033017A">
        <w:rPr>
          <w:rFonts w:ascii="Times New Roman" w:hAnsi="Times New Roman" w:cs="Times New Roman"/>
          <w:color w:val="000000" w:themeColor="text1"/>
          <w:sz w:val="28"/>
          <w:szCs w:val="28"/>
        </w:rPr>
        <w:br/>
        <w:t>в состав отчетных документов по результатам акустико-эмиссионного контроля?</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технической документацией согласно ПБ 03-581-03 «Правила устройства и безопасной эксплуатации стационарных компрессорных установок, воздухопроводов и газопроводов» не должна оснащаться каждая компрессорная установка?</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согласно ПБ 03-581-03 «Правила устройства </w:t>
      </w:r>
      <w:r w:rsidRPr="0033017A">
        <w:rPr>
          <w:rFonts w:ascii="Times New Roman" w:hAnsi="Times New Roman" w:cs="Times New Roman"/>
          <w:color w:val="000000" w:themeColor="text1"/>
          <w:sz w:val="28"/>
          <w:szCs w:val="28"/>
        </w:rPr>
        <w:br/>
        <w:t>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 60, результаты испытания трубопроводов стационарных компрессорных установок считаются неудовлетворительными?</w:t>
      </w:r>
    </w:p>
    <w:p w:rsidR="009F578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согласно РД 09-241-98 «Методические указаний по обследованию технического состояния и обеспечения безопасности при эксплуатации аммиачных холодильных установок», утвержденному приказом Госгортехнадзора России от 20.11.1998 № 228, должно проверяться при обследовании состояния технологического оборудования аммиачных холодильных установок?</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согласно РД 09-241-98 «Методические указаний по обследованию технического состояния и обеспечения безопасности при эксплуатации аммиачных холодильных установок», утвержденному приказом Госгортехнадзора России от 20.11.1998 № 228, не должно проверяться при обследовании состояния трубопроводов и арматуры аммиачных холодильных установок?</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согласно РД 09-241-98 «Методические указаний по обследованию технического состояния и обеспечения безопасности при эксплуатации аммиачных холодильных установок», утвержденному приказом Госгортехнадзора России от 20.11.1998 № 228, не должно проверяться при внешнем осмотре состояния аммиакопроводов аммиачных холодильных установок?</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метод контроля не рекомендован ГОСТ Р 52630-2012 «Национальный стандарт Российской Федерации. Сосуды и аппараты стальные сварные. Общие технические условия», утвержденным </w:t>
      </w:r>
      <w:r w:rsidRPr="0033017A">
        <w:rPr>
          <w:rFonts w:ascii="Times New Roman" w:hAnsi="Times New Roman" w:cs="Times New Roman"/>
          <w:color w:val="000000" w:themeColor="text1"/>
          <w:sz w:val="28"/>
          <w:szCs w:val="28"/>
        </w:rPr>
        <w:br/>
        <w:t xml:space="preserve">и введенным в действие приказом Федерального агентства </w:t>
      </w:r>
      <w:r w:rsidRPr="0033017A">
        <w:rPr>
          <w:rFonts w:ascii="Times New Roman" w:hAnsi="Times New Roman" w:cs="Times New Roman"/>
          <w:color w:val="000000" w:themeColor="text1"/>
          <w:sz w:val="28"/>
          <w:szCs w:val="28"/>
        </w:rPr>
        <w:br/>
        <w:t>по техническому регулированию и метрологии от 29.11. 2012 № 1637-ст, для контроля качества сварных соединений сосудов?</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ГОСТ Р 52630-2012 «Национальный стандарт Российской Федерации. Сосуды и аппараты стальные сварные. Общие технические условия», утвержденному и введенному в действие приказом Федерального агентства по техническому регулированию и метрологии от 29.11. 2012 № 1637-ст, контроль стилоскопированием сварных швов </w:t>
      </w:r>
      <w:r w:rsidR="00EA57B2" w:rsidRPr="0033017A">
        <w:rPr>
          <w:rFonts w:ascii="Times New Roman" w:hAnsi="Times New Roman" w:cs="Times New Roman"/>
          <w:color w:val="000000" w:themeColor="text1"/>
          <w:sz w:val="28"/>
          <w:szCs w:val="28"/>
        </w:rPr>
        <w:t xml:space="preserve">сосудов </w:t>
      </w:r>
      <w:r w:rsidRPr="0033017A">
        <w:rPr>
          <w:rFonts w:ascii="Times New Roman" w:hAnsi="Times New Roman" w:cs="Times New Roman"/>
          <w:color w:val="000000" w:themeColor="text1"/>
          <w:sz w:val="28"/>
          <w:szCs w:val="28"/>
        </w:rPr>
        <w:t>допускается не проводить:</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контрольным испытаниям согласно ГОСТ Р 53672-2012 «Национальный стандарт Российской Федерации. Арматура трубопроводная. Общие требования безопасности», утвержденному приказом Ростехрегулирования от 15.12.2009 № 1057-ст, не должна подвергаться изготовленная арматура?</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пункты согласно ГОСТ Р 53672-2012 «Национальный стандарт Российской Федерации. Арматура трубопроводная. Общие требования безопасности», утвержденному приказом Ростехрегулирования </w:t>
      </w:r>
      <w:r w:rsidRPr="0033017A">
        <w:rPr>
          <w:rFonts w:ascii="Times New Roman" w:hAnsi="Times New Roman" w:cs="Times New Roman"/>
          <w:color w:val="000000" w:themeColor="text1"/>
          <w:sz w:val="28"/>
          <w:szCs w:val="28"/>
        </w:rPr>
        <w:br/>
        <w:t>от 15.12.2009 № 1057-ст, в общем случае не должны включать контрольные испытания изготовленной арматуры?</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Руководству по безопасности «Рекомендации по устройству </w:t>
      </w:r>
      <w:r w:rsidRPr="0033017A">
        <w:rPr>
          <w:rFonts w:ascii="Times New Roman" w:hAnsi="Times New Roman" w:cs="Times New Roman"/>
          <w:color w:val="000000" w:themeColor="text1"/>
          <w:sz w:val="28"/>
          <w:szCs w:val="28"/>
        </w:rPr>
        <w:br/>
        <w:t>и безопасной эксплуатации технологических трубопроводов», утвержденному приказом Ростехнадзора от 27.12.2012 № 784, какие виды контроля не рекомендуется включать в объем контроля качества сварных соединений стальных трубопроводов?</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типы мембран согласно ПБ 03-583-03 «Правила разработки, изготовления и применения мембранных предохранительных устройств», утвержденным постановлением Госгортехнадзора России от 05.06.2003 № 59, применяются в мембранных предохранительных устройствах</w:t>
      </w:r>
      <w:r w:rsidR="00316DAF" w:rsidRPr="0033017A">
        <w:rPr>
          <w:rFonts w:ascii="Times New Roman" w:hAnsi="Times New Roman" w:cs="Times New Roman"/>
          <w:color w:val="000000" w:themeColor="text1"/>
          <w:sz w:val="28"/>
          <w:szCs w:val="28"/>
        </w:rPr>
        <w:t>, используемых для защиты емкостного оборудования и трубопроводов, работающих в условиях избыточного и (или) вакуумметрического давлений</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согласно ПБ 03-583-03 «Правила разработки, изготовления и применения мембранных предохранительных устройств», утвержденным постановлением Госгортехнадзора России от 05.06.2003 № 59, устанавливается рабочий диаметр мембраны (Dраб.)?</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какой периодичностью и каким образом согласно ПБ 03-581-03 «Правила устройства и безопасной эксплуатации стационарных компрессорных установок, воздухопроводов и газопроводов» следует проверять все предохранительные клапаны компрессорной установки общепромышленного назначения, работающие на давлении до 12 кгс/см²?</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контрольных сосудов согласно ГОСТ Р 52630-2012 «Национальный стандарт Российской Федерации. Сосуды и аппараты стальные сварные. Общие технические условия», утвержденному </w:t>
      </w:r>
      <w:r w:rsidRPr="0033017A">
        <w:rPr>
          <w:rFonts w:ascii="Times New Roman" w:hAnsi="Times New Roman" w:cs="Times New Roman"/>
          <w:color w:val="000000" w:themeColor="text1"/>
          <w:sz w:val="28"/>
          <w:szCs w:val="28"/>
        </w:rPr>
        <w:br/>
        <w:t xml:space="preserve">и введенному в действие приказом Федерального агентства </w:t>
      </w:r>
      <w:r w:rsidRPr="0033017A">
        <w:rPr>
          <w:rFonts w:ascii="Times New Roman" w:hAnsi="Times New Roman" w:cs="Times New Roman"/>
          <w:color w:val="000000" w:themeColor="text1"/>
          <w:sz w:val="28"/>
          <w:szCs w:val="28"/>
        </w:rPr>
        <w:br/>
        <w:t>по техническому регулированию и метрологии от 29.11. 2012 № 1637-ст, подлежит гидравлическому испытанию?</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жидкость следует </w:t>
      </w:r>
      <w:r w:rsidR="00EA57B2" w:rsidRPr="0033017A">
        <w:rPr>
          <w:rFonts w:ascii="Times New Roman" w:hAnsi="Times New Roman" w:cs="Times New Roman"/>
          <w:color w:val="000000" w:themeColor="text1"/>
          <w:sz w:val="28"/>
          <w:szCs w:val="28"/>
        </w:rPr>
        <w:t xml:space="preserve">использовать </w:t>
      </w:r>
      <w:r w:rsidRPr="0033017A">
        <w:rPr>
          <w:rFonts w:ascii="Times New Roman" w:hAnsi="Times New Roman" w:cs="Times New Roman"/>
          <w:color w:val="000000" w:themeColor="text1"/>
          <w:sz w:val="28"/>
          <w:szCs w:val="28"/>
        </w:rPr>
        <w:t>согласно ГОСТ Р 52630-2012 «Национальный стандарт Российской Федерации. Сосуды и аппараты стальные сварные. Общие технические условия», утвержденному и введенному в действие приказом Федерального агентства по техническому регулированию и метрологии от 29.11. 2012 № 1637-ст,  для гидравлического испытания сосуда?</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w:t>
      </w:r>
      <w:r w:rsidR="00EA57B2" w:rsidRPr="0033017A">
        <w:rPr>
          <w:rFonts w:ascii="Times New Roman" w:hAnsi="Times New Roman" w:cs="Times New Roman"/>
          <w:color w:val="000000" w:themeColor="text1"/>
          <w:sz w:val="28"/>
          <w:szCs w:val="28"/>
        </w:rPr>
        <w:t>й</w:t>
      </w:r>
      <w:r w:rsidRPr="0033017A">
        <w:rPr>
          <w:rFonts w:ascii="Times New Roman" w:hAnsi="Times New Roman" w:cs="Times New Roman"/>
          <w:color w:val="000000" w:themeColor="text1"/>
          <w:sz w:val="28"/>
          <w:szCs w:val="28"/>
        </w:rPr>
        <w:t xml:space="preserve"> согласно ГОСТ Р 52630-2012 «Национальный стандарт Российской Федерации. Сосуды и аппараты стальные сварные. Общие технические условия», утвержденному и введенному в действие приказом Федерального агентства по техническому регулированию и метрологии от 29.11. 2012 № 1637-ст, должна быть температура воды, используемой для гидравлического испытания сосуда, при отсутствии указаний </w:t>
      </w:r>
      <w:r w:rsidRPr="0033017A">
        <w:rPr>
          <w:rFonts w:ascii="Times New Roman" w:hAnsi="Times New Roman" w:cs="Times New Roman"/>
          <w:color w:val="000000" w:themeColor="text1"/>
          <w:sz w:val="28"/>
          <w:szCs w:val="28"/>
        </w:rPr>
        <w:br/>
        <w:t>в технической документации на сосуд?</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w:t>
      </w:r>
      <w:r w:rsidR="00EA57B2" w:rsidRPr="0033017A">
        <w:rPr>
          <w:rFonts w:ascii="Times New Roman" w:hAnsi="Times New Roman" w:cs="Times New Roman"/>
          <w:color w:val="000000" w:themeColor="text1"/>
          <w:sz w:val="28"/>
          <w:szCs w:val="28"/>
        </w:rPr>
        <w:t>й</w:t>
      </w:r>
      <w:r w:rsidRPr="0033017A">
        <w:rPr>
          <w:rFonts w:ascii="Times New Roman" w:hAnsi="Times New Roman" w:cs="Times New Roman"/>
          <w:color w:val="000000" w:themeColor="text1"/>
          <w:sz w:val="28"/>
          <w:szCs w:val="28"/>
        </w:rPr>
        <w:t xml:space="preserve"> согласно ГОСТ Р 52630-2012 «Национальный стандарт Российской Федерации. Сосуды и аппараты стальные сварные. Общие технические условия», утвержденному и введенному в действие приказом Федерального агентства по техническому регулированию и метрологии от 29.11. 2012 № 1637-ст, должна быть скорость подъема давления </w:t>
      </w:r>
      <w:r w:rsidRPr="0033017A">
        <w:rPr>
          <w:rFonts w:ascii="Times New Roman" w:hAnsi="Times New Roman" w:cs="Times New Roman"/>
          <w:color w:val="000000" w:themeColor="text1"/>
          <w:sz w:val="28"/>
          <w:szCs w:val="28"/>
        </w:rPr>
        <w:br/>
        <w:t xml:space="preserve">при гидравлическом испытании сосуда, в случае отсутствия указаний </w:t>
      </w:r>
      <w:r w:rsidRPr="0033017A">
        <w:rPr>
          <w:rFonts w:ascii="Times New Roman" w:hAnsi="Times New Roman" w:cs="Times New Roman"/>
          <w:color w:val="000000" w:themeColor="text1"/>
          <w:sz w:val="28"/>
          <w:szCs w:val="28"/>
        </w:rPr>
        <w:br/>
        <w:t>в технической документации на сосуд?</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Руководству по безопасности «Рекомендации по устройству </w:t>
      </w:r>
      <w:r w:rsidRPr="0033017A">
        <w:rPr>
          <w:rFonts w:ascii="Times New Roman" w:hAnsi="Times New Roman" w:cs="Times New Roman"/>
          <w:color w:val="000000" w:themeColor="text1"/>
          <w:sz w:val="28"/>
          <w:szCs w:val="28"/>
        </w:rPr>
        <w:br/>
        <w:t>и безопасной эксплуатации технологических трубопроводов», утвержденному приказом Ростехнадзора от 27.12.2012 № 784, какие операции не рекомендуется включать в объем пооперационного контроля качества сварных соединений стальных трубопроводов?</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согласно Руководству по безопасности «Рекомендации </w:t>
      </w:r>
      <w:r w:rsidRPr="0033017A">
        <w:rPr>
          <w:rFonts w:ascii="Times New Roman" w:hAnsi="Times New Roman" w:cs="Times New Roman"/>
          <w:color w:val="000000" w:themeColor="text1"/>
          <w:sz w:val="28"/>
          <w:szCs w:val="28"/>
        </w:rPr>
        <w:br/>
        <w:t>по устройству и безопасной эксплуатации технологических трубопроводов», утвержденному приказом Ростехнадзора от 27.12.2012 № 784, следует подготовить все сварные соединения технологических трубопроводов к визуальному осмотру и измерениям?</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дефекты сварных соединений технологических трубопроводов согласно Руководству по безопасности «Рекомендации по устройству </w:t>
      </w:r>
      <w:r w:rsidRPr="0033017A">
        <w:rPr>
          <w:rFonts w:ascii="Times New Roman" w:hAnsi="Times New Roman" w:cs="Times New Roman"/>
          <w:color w:val="000000" w:themeColor="text1"/>
          <w:sz w:val="28"/>
          <w:szCs w:val="28"/>
        </w:rPr>
        <w:br/>
        <w:t>и безопасной эксплуатации технологических трубопроводов», утвержденному приказом Ростехнадзора от 27.12.2012 № 784, являются допустимыми по результатам визуального осмотра?</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дефекты сварных соединений технологических трубопроводов согласно Руководству по безопасности «Рекомендации по устройству </w:t>
      </w:r>
      <w:r w:rsidRPr="0033017A">
        <w:rPr>
          <w:rFonts w:ascii="Times New Roman" w:hAnsi="Times New Roman" w:cs="Times New Roman"/>
          <w:color w:val="000000" w:themeColor="text1"/>
          <w:sz w:val="28"/>
          <w:szCs w:val="28"/>
        </w:rPr>
        <w:br/>
        <w:t xml:space="preserve">и безопасной эксплуатации технологических трубопроводов», утвержденному приказом Ростехнадзора от 27.12.2012 № 784, </w:t>
      </w:r>
      <w:r w:rsidRPr="0033017A">
        <w:rPr>
          <w:rFonts w:ascii="Times New Roman" w:hAnsi="Times New Roman" w:cs="Times New Roman"/>
          <w:color w:val="000000" w:themeColor="text1"/>
          <w:sz w:val="28"/>
          <w:szCs w:val="28"/>
        </w:rPr>
        <w:br/>
        <w:t>не учитываются при расшифровке радиографических снимков?</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Когда согласно Руководству по безопасности «Рекомендации </w:t>
      </w:r>
      <w:r w:rsidRPr="0033017A">
        <w:rPr>
          <w:rFonts w:ascii="Times New Roman" w:hAnsi="Times New Roman" w:cs="Times New Roman"/>
          <w:color w:val="000000" w:themeColor="text1"/>
          <w:sz w:val="28"/>
          <w:szCs w:val="28"/>
        </w:rPr>
        <w:br/>
        <w:t>по устройству и безопасной эксплуатации технологических трубопроводов», утвержденному приказом Ростехнадзора от 27.12.2012 № 784, рекомендуется проводить контроль сварных соединений радиографическим или ультразвуковым методом?</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Руководству по безопасности «Рекомендации по устройству </w:t>
      </w:r>
      <w:r w:rsidRPr="0033017A">
        <w:rPr>
          <w:rFonts w:ascii="Times New Roman" w:hAnsi="Times New Roman" w:cs="Times New Roman"/>
          <w:color w:val="000000" w:themeColor="text1"/>
          <w:sz w:val="28"/>
          <w:szCs w:val="28"/>
        </w:rPr>
        <w:br/>
        <w:t xml:space="preserve">и безопасной эксплуатации технологических трубопроводов», утвержденному приказом Ростехнадзора от 27.12.2012 № 784, сварные соединения трубопроводов с PN до 10 МПа по результатам контроля капиллярным (цветным) методом рекомендуется считать годными, </w:t>
      </w:r>
      <w:r w:rsidRPr="0033017A">
        <w:rPr>
          <w:rFonts w:ascii="Times New Roman" w:hAnsi="Times New Roman" w:cs="Times New Roman"/>
          <w:color w:val="000000" w:themeColor="text1"/>
          <w:sz w:val="28"/>
          <w:szCs w:val="28"/>
        </w:rPr>
        <w:br/>
        <w:t>если:</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Руководству по безопасности «Рекомендации по устройству </w:t>
      </w:r>
      <w:r w:rsidRPr="0033017A">
        <w:rPr>
          <w:rFonts w:ascii="Times New Roman" w:hAnsi="Times New Roman" w:cs="Times New Roman"/>
          <w:color w:val="000000" w:themeColor="text1"/>
          <w:sz w:val="28"/>
          <w:szCs w:val="28"/>
        </w:rPr>
        <w:br/>
        <w:t xml:space="preserve">и безопасной эксплуатации технологических трубопроводов», утвержденному приказом Ростехнадзора от 27.12.2012 № 784, сварные соединения по результатам магнитопорошкового </w:t>
      </w:r>
      <w:r w:rsidRPr="0033017A">
        <w:rPr>
          <w:rFonts w:ascii="Times New Roman" w:hAnsi="Times New Roman" w:cs="Times New Roman"/>
          <w:color w:val="000000" w:themeColor="text1"/>
          <w:sz w:val="28"/>
          <w:szCs w:val="28"/>
        </w:rPr>
        <w:br/>
        <w:t>или магнитографического контроля рекомендуется считать годными, если:</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 сварные соединения следует подвергнуть стилоскопированию?</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следует поступить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 при выявлении методами неразрушающего контроля дефектных сварных соединений?</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какое время года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 рекомендуется проводить гидравлическое испытание трубопроводов?</w:t>
      </w:r>
    </w:p>
    <w:p w:rsidR="009F578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рабочая среда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 должна использоваться при гидравлическом испытании трубопроводов?</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в соответствии с Руководством по безопасности «Рекомендации по устройству и безопасной эксплуатации технологических трубопроводов», утвержденным приказом Ростехнадзора от 27.12.2012 № 784, критерии неудовлетворительных результатов гидравлического испытания трубопроводов на прочность </w:t>
      </w:r>
      <w:r w:rsidRPr="0033017A">
        <w:rPr>
          <w:rFonts w:ascii="Times New Roman" w:hAnsi="Times New Roman" w:cs="Times New Roman"/>
          <w:color w:val="000000" w:themeColor="text1"/>
          <w:sz w:val="28"/>
          <w:szCs w:val="28"/>
        </w:rPr>
        <w:br/>
        <w:t>и плотность?</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условии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 гидравлическое испытание трубопроводов допускается заменять пневматическим?</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 гидравлическое испытание трубопроводов допускается заменять пневматическим?</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какие сроки согласно Руководству по безопасности «Рекомендации по устройству и безопасной эксплуатации технологических трубопроводов», утвержденному приказом Ростехнадзора от 27.12.2012 № 784, проводится первое освидетельствование трубопроводов?</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пункт согласно ГОСТ 31836-2012 «Межгосударственный стандарт. Центрифуги промышленные. Требования безопасности. Методы испытаний», утвержденному приказом Федерального агентства по техническому регулированию и метрологии от 21</w:t>
      </w:r>
      <w:r w:rsidR="00B67829" w:rsidRPr="0033017A">
        <w:rPr>
          <w:rFonts w:ascii="Times New Roman" w:hAnsi="Times New Roman" w:cs="Times New Roman"/>
          <w:color w:val="000000" w:themeColor="text1"/>
          <w:sz w:val="28"/>
          <w:szCs w:val="28"/>
        </w:rPr>
        <w:t>.11.</w:t>
      </w:r>
      <w:r w:rsidRPr="0033017A">
        <w:rPr>
          <w:rFonts w:ascii="Times New Roman" w:hAnsi="Times New Roman" w:cs="Times New Roman"/>
          <w:color w:val="000000" w:themeColor="text1"/>
          <w:sz w:val="28"/>
          <w:szCs w:val="28"/>
        </w:rPr>
        <w:t xml:space="preserve">2012 </w:t>
      </w:r>
      <w:r w:rsidRPr="0033017A">
        <w:rPr>
          <w:rFonts w:ascii="Times New Roman" w:hAnsi="Times New Roman" w:cs="Times New Roman"/>
          <w:color w:val="000000" w:themeColor="text1"/>
          <w:sz w:val="28"/>
          <w:szCs w:val="28"/>
        </w:rPr>
        <w:br/>
        <w:t xml:space="preserve">№ 993-ст, не входит в список рекомендуемых при ревизии трубопровода </w:t>
      </w:r>
      <w:r w:rsidRPr="0033017A">
        <w:rPr>
          <w:rFonts w:ascii="Times New Roman" w:hAnsi="Times New Roman" w:cs="Times New Roman"/>
          <w:color w:val="000000" w:themeColor="text1"/>
          <w:sz w:val="28"/>
          <w:szCs w:val="28"/>
        </w:rPr>
        <w:br/>
        <w:t>с давлением до 10 МПа?</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пункт не включают испытания центрифуг на холостом ходу согласно ГОСТ 31836-2012 «Межгосударственный стандарт. Центрифуги промышленные. Требования безопасности. Методы испытаний», утвержденному приказом Федерального агентства по техническому регулированию и метрологии от 21</w:t>
      </w:r>
      <w:r w:rsidR="009174EA" w:rsidRPr="0033017A">
        <w:rPr>
          <w:rFonts w:ascii="Times New Roman" w:hAnsi="Times New Roman" w:cs="Times New Roman"/>
          <w:color w:val="000000" w:themeColor="text1"/>
          <w:sz w:val="28"/>
          <w:szCs w:val="28"/>
        </w:rPr>
        <w:t>.11.</w:t>
      </w:r>
      <w:r w:rsidRPr="0033017A">
        <w:rPr>
          <w:rFonts w:ascii="Times New Roman" w:hAnsi="Times New Roman" w:cs="Times New Roman"/>
          <w:color w:val="000000" w:themeColor="text1"/>
          <w:sz w:val="28"/>
          <w:szCs w:val="28"/>
        </w:rPr>
        <w:t xml:space="preserve"> 2012 № 993-ст?</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согласно </w:t>
      </w:r>
      <w:r w:rsidR="00E96438"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 </w:t>
      </w:r>
      <w:r w:rsidRPr="0033017A">
        <w:rPr>
          <w:rFonts w:ascii="Times New Roman" w:hAnsi="Times New Roman" w:cs="Times New Roman"/>
          <w:color w:val="000000" w:themeColor="text1"/>
          <w:sz w:val="28"/>
          <w:szCs w:val="28"/>
        </w:rPr>
        <w:t>оборудование не должно подвергаться техническому освидетельствованию?</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согласно </w:t>
      </w:r>
      <w:r w:rsidR="00E96438"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 </w:t>
      </w:r>
      <w:r w:rsidRPr="0033017A">
        <w:rPr>
          <w:rFonts w:ascii="Times New Roman" w:hAnsi="Times New Roman" w:cs="Times New Roman"/>
          <w:color w:val="000000" w:themeColor="text1"/>
          <w:sz w:val="28"/>
          <w:szCs w:val="28"/>
        </w:rPr>
        <w:t xml:space="preserve"> следует предпринять </w:t>
      </w:r>
      <w:r w:rsidRPr="0033017A">
        <w:rPr>
          <w:rFonts w:ascii="Times New Roman" w:hAnsi="Times New Roman" w:cs="Times New Roman"/>
          <w:color w:val="000000" w:themeColor="text1"/>
          <w:sz w:val="28"/>
          <w:szCs w:val="28"/>
        </w:rPr>
        <w:br/>
        <w:t>при обнаружении дефектов при техническом освидетельствовании оборудования?</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согласно </w:t>
      </w:r>
      <w:r w:rsidR="00E96438"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 </w:t>
      </w:r>
      <w:r w:rsidRPr="0033017A">
        <w:rPr>
          <w:rFonts w:ascii="Times New Roman" w:hAnsi="Times New Roman" w:cs="Times New Roman"/>
          <w:color w:val="000000" w:themeColor="text1"/>
          <w:sz w:val="28"/>
          <w:szCs w:val="28"/>
        </w:rPr>
        <w:t xml:space="preserve"> следует предпринять, </w:t>
      </w:r>
      <w:r w:rsidRPr="0033017A">
        <w:rPr>
          <w:rFonts w:ascii="Times New Roman" w:hAnsi="Times New Roman" w:cs="Times New Roman"/>
          <w:color w:val="000000" w:themeColor="text1"/>
          <w:sz w:val="28"/>
          <w:szCs w:val="28"/>
        </w:rPr>
        <w:br/>
        <w:t>если по результатам проведенного технического диагностирования выявлены дефекты, снижающие прочность оборудования под давлением?</w:t>
      </w:r>
    </w:p>
    <w:p w:rsidR="009F578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 следует предпринять, </w:t>
      </w:r>
      <w:r w:rsidRPr="0033017A">
        <w:rPr>
          <w:rFonts w:ascii="Times New Roman" w:hAnsi="Times New Roman" w:cs="Times New Roman"/>
          <w:color w:val="000000" w:themeColor="text1"/>
          <w:sz w:val="28"/>
          <w:szCs w:val="28"/>
        </w:rPr>
        <w:br/>
        <w:t>если при техническом освидетельствовании будет установлено, что  оборудование под давлением вследствие имеющихся дефектов или нарушений находится в состоянии, опасном для дальнейшей его  эксплуатации?</w:t>
      </w:r>
    </w:p>
    <w:p w:rsidR="009F578D" w:rsidRPr="0033017A" w:rsidRDefault="00EA57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w:t>
      </w:r>
      <w:r w:rsidR="009F578D" w:rsidRPr="0033017A">
        <w:rPr>
          <w:rFonts w:ascii="Times New Roman" w:hAnsi="Times New Roman" w:cs="Times New Roman"/>
          <w:color w:val="000000" w:themeColor="text1"/>
          <w:sz w:val="28"/>
          <w:szCs w:val="28"/>
        </w:rPr>
        <w:t xml:space="preserve"> согласно </w:t>
      </w:r>
      <w:r w:rsidR="00E96438"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 </w:t>
      </w:r>
      <w:r w:rsidR="009F578D"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проводится  внеочередное техническое освидетельствование котлов</w:t>
      </w:r>
      <w:r w:rsidR="009F578D"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согласно </w:t>
      </w:r>
      <w:r w:rsidR="00E96438"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 </w:t>
      </w:r>
      <w:r w:rsidRPr="0033017A">
        <w:rPr>
          <w:rFonts w:ascii="Times New Roman" w:hAnsi="Times New Roman" w:cs="Times New Roman"/>
          <w:color w:val="000000" w:themeColor="text1"/>
          <w:sz w:val="28"/>
          <w:szCs w:val="28"/>
        </w:rPr>
        <w:t xml:space="preserve"> не входит в минимальный объем первичного технического освидетельствования сосудов?</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согласно </w:t>
      </w:r>
      <w:r w:rsidR="00E96438"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 </w:t>
      </w:r>
      <w:r w:rsidRPr="0033017A">
        <w:rPr>
          <w:rFonts w:ascii="Times New Roman" w:hAnsi="Times New Roman" w:cs="Times New Roman"/>
          <w:color w:val="000000" w:themeColor="text1"/>
          <w:sz w:val="28"/>
          <w:szCs w:val="28"/>
        </w:rPr>
        <w:t>не может устанавливать эксперт промышленной безопасности?</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мембранные предохранительные устройства</w:t>
      </w:r>
      <w:r w:rsidR="00FC4BC3" w:rsidRPr="0033017A">
        <w:rPr>
          <w:rFonts w:ascii="Times New Roman" w:hAnsi="Times New Roman" w:cs="Times New Roman"/>
          <w:color w:val="000000" w:themeColor="text1"/>
          <w:sz w:val="28"/>
          <w:szCs w:val="28"/>
        </w:rPr>
        <w:t>,  применяемые для защиты емкостного оборудования и трубопроводов, работающих в условиях избыточного и (или) вакуумметрического давлений,</w:t>
      </w:r>
      <w:r w:rsidR="00FC4BC3" w:rsidRPr="0033017A">
        <w:rPr>
          <w:rFonts w:ascii="Calibri" w:hAnsi="Calibri" w:cs="Calibri"/>
          <w:color w:val="000000" w:themeColor="text1"/>
        </w:rPr>
        <w:t xml:space="preserve"> </w:t>
      </w:r>
      <w:r w:rsidR="00FC4BC3"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с «хлопающими» мембранами применяются на жидких средах?</w:t>
      </w:r>
    </w:p>
    <w:p w:rsidR="009F578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мембранные предохранительные устройства</w:t>
      </w:r>
      <w:r w:rsidR="00FC4BC3"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 </w:t>
      </w:r>
      <w:r w:rsidR="00FC4BC3" w:rsidRPr="0033017A">
        <w:rPr>
          <w:rFonts w:ascii="Times New Roman" w:hAnsi="Times New Roman" w:cs="Times New Roman"/>
          <w:color w:val="000000" w:themeColor="text1"/>
          <w:sz w:val="28"/>
          <w:szCs w:val="28"/>
        </w:rPr>
        <w:t xml:space="preserve">применяемые для защиты емкостного оборудования и трубопроводов, работающих в условиях избыточного и (или) вакуумметрического давлений, </w:t>
      </w:r>
      <w:r w:rsidRPr="0033017A">
        <w:rPr>
          <w:rFonts w:ascii="Times New Roman" w:hAnsi="Times New Roman" w:cs="Times New Roman"/>
          <w:color w:val="000000" w:themeColor="text1"/>
          <w:sz w:val="28"/>
          <w:szCs w:val="28"/>
        </w:rPr>
        <w:t>с «хлопающей» мембраной могут устанавливаться перед предохранительными клапанами?</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Могут ли элементы мембранных предохранительных устройств, сопрягаемые с мембраной (зажимные элементы, ножевые лезвия, противовакуумные опоры и др.), изготавливаться другими организациями по документации разработчика мембранного предохранительного устройства?</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Величина какого давления срабатывания мембран в партии указывается в паспорте на мембранные предохранительные устройства</w:t>
      </w:r>
      <w:r w:rsidR="00316DAF" w:rsidRPr="0033017A">
        <w:rPr>
          <w:rFonts w:ascii="Times New Roman" w:hAnsi="Times New Roman" w:cs="Times New Roman"/>
          <w:color w:val="000000" w:themeColor="text1"/>
          <w:sz w:val="28"/>
          <w:szCs w:val="28"/>
        </w:rPr>
        <w:t>, применяемых для защиты емкостного оборудования и трубопроводов, работающих в условиях избыточного и (или) вакуумметрического давлений,</w:t>
      </w:r>
      <w:r w:rsidRPr="0033017A">
        <w:rPr>
          <w:rFonts w:ascii="Times New Roman" w:hAnsi="Times New Roman" w:cs="Times New Roman"/>
          <w:color w:val="000000" w:themeColor="text1"/>
          <w:sz w:val="28"/>
          <w:szCs w:val="28"/>
        </w:rPr>
        <w:t xml:space="preserve"> и при какой температуре?</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Содержит ли маркировка мембранных предохранительных устройств</w:t>
      </w:r>
      <w:r w:rsidR="00FC4BC3" w:rsidRPr="0033017A">
        <w:rPr>
          <w:rFonts w:ascii="Times New Roman" w:hAnsi="Times New Roman" w:cs="Times New Roman"/>
          <w:color w:val="000000" w:themeColor="text1"/>
          <w:sz w:val="28"/>
          <w:szCs w:val="28"/>
        </w:rPr>
        <w:t>, применяемых для защиты емкостного оборудования и трубопроводов, работающих в условиях избыточного и (или) вакуумметрического давлений,</w:t>
      </w:r>
      <w:r w:rsidRPr="0033017A">
        <w:rPr>
          <w:rFonts w:ascii="Times New Roman" w:hAnsi="Times New Roman" w:cs="Times New Roman"/>
          <w:color w:val="000000" w:themeColor="text1"/>
          <w:sz w:val="28"/>
          <w:szCs w:val="28"/>
        </w:rPr>
        <w:t xml:space="preserve"> материал зажимающих элементов?</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следует предусматривать площадь поперечного сечения патрубка (трубопровода) при установке на одном патрубке (трубопроводе) нескольких мембранных предохранительных устройств?</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при установке мембранных предохранительных устройств с переключающим устройством снижение надежности срабатывания мембранного предохранительного устройства </w:t>
      </w:r>
      <w:r w:rsidRPr="0033017A">
        <w:rPr>
          <w:rFonts w:ascii="Times New Roman" w:hAnsi="Times New Roman" w:cs="Times New Roman"/>
          <w:color w:val="000000" w:themeColor="text1"/>
          <w:sz w:val="28"/>
          <w:szCs w:val="28"/>
        </w:rPr>
        <w:br/>
        <w:t>при соединении сбросных газоотводов в общий коллектор?</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объединять сбросы при работе мембранных предохранительных устройств, </w:t>
      </w:r>
      <w:r w:rsidR="00316DAF" w:rsidRPr="0033017A">
        <w:rPr>
          <w:rFonts w:ascii="Times New Roman" w:hAnsi="Times New Roman" w:cs="Times New Roman"/>
          <w:color w:val="000000" w:themeColor="text1"/>
          <w:sz w:val="28"/>
          <w:szCs w:val="28"/>
        </w:rPr>
        <w:t xml:space="preserve">применяемых для защиты емкостного оборудования и трубопроводов, работающих в условиях избыточного </w:t>
      </w:r>
      <w:r w:rsidR="00A4785F" w:rsidRPr="0033017A">
        <w:rPr>
          <w:rFonts w:ascii="Times New Roman" w:hAnsi="Times New Roman" w:cs="Times New Roman"/>
          <w:color w:val="000000" w:themeColor="text1"/>
          <w:sz w:val="28"/>
          <w:szCs w:val="28"/>
        </w:rPr>
        <w:br/>
      </w:r>
      <w:r w:rsidR="00316DAF" w:rsidRPr="0033017A">
        <w:rPr>
          <w:rFonts w:ascii="Times New Roman" w:hAnsi="Times New Roman" w:cs="Times New Roman"/>
          <w:color w:val="000000" w:themeColor="text1"/>
          <w:sz w:val="28"/>
          <w:szCs w:val="28"/>
        </w:rPr>
        <w:t xml:space="preserve">и (или) вакуумметрического давлений, </w:t>
      </w:r>
      <w:r w:rsidRPr="0033017A">
        <w:rPr>
          <w:rFonts w:ascii="Times New Roman" w:hAnsi="Times New Roman" w:cs="Times New Roman"/>
          <w:color w:val="000000" w:themeColor="text1"/>
          <w:sz w:val="28"/>
          <w:szCs w:val="28"/>
        </w:rPr>
        <w:t>способные при их смешивании образовывать нестабильные соединения?</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манометры необходимо применять в соответствии с основными требованиями к компрессорным установкам?</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установка вместо трехходового крана отдельного штуцера с запорным устройством для подсоединения второго манометра в соответствии с основными требованиями к компрессорным установкам?</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давлении вместо трехходового крана разрешается установка отдельного штуцера с запорным устройством </w:t>
      </w:r>
      <w:r w:rsidR="00A332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подсоединения второго манометра в соответствии с основными требованиями к компрессорным установкам?</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Должны ли иметь поступающие партии компрессорного масла паспорт-сертификат с указанием физико-химических свойств масла </w:t>
      </w:r>
      <w:r w:rsidRPr="0033017A">
        <w:rPr>
          <w:rFonts w:ascii="Times New Roman" w:hAnsi="Times New Roman" w:cs="Times New Roman"/>
          <w:color w:val="000000" w:themeColor="text1"/>
          <w:sz w:val="28"/>
          <w:szCs w:val="28"/>
        </w:rPr>
        <w:br/>
        <w:t>в соответствии с основными требованиями к компрессорным установкам?</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Должны ли компрессорные установки снабжаться централизованной подачей масла?</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частотой необходимо очищать масляные фильтры в системе принудительной смазки и приемную сетку масляного насоса </w:t>
      </w:r>
      <w:r w:rsidRPr="0033017A">
        <w:rPr>
          <w:rFonts w:ascii="Times New Roman" w:hAnsi="Times New Roman" w:cs="Times New Roman"/>
          <w:color w:val="000000" w:themeColor="text1"/>
          <w:sz w:val="28"/>
          <w:szCs w:val="28"/>
        </w:rPr>
        <w:br/>
        <w:t>в соответствии с требованиями к компрессорным установкам?</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частотой необходимо очищать масляный насос и лубрикатор </w:t>
      </w:r>
      <w:r w:rsidRPr="0033017A">
        <w:rPr>
          <w:rFonts w:ascii="Times New Roman" w:hAnsi="Times New Roman" w:cs="Times New Roman"/>
          <w:color w:val="000000" w:themeColor="text1"/>
          <w:sz w:val="28"/>
          <w:szCs w:val="28"/>
        </w:rPr>
        <w:br/>
        <w:t>в соответствии с требованиями к компрессорным установкам?</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содержание растительных и механических примесей </w:t>
      </w:r>
      <w:r w:rsidRPr="0033017A">
        <w:rPr>
          <w:rFonts w:ascii="Times New Roman" w:hAnsi="Times New Roman" w:cs="Times New Roman"/>
          <w:color w:val="000000" w:themeColor="text1"/>
          <w:sz w:val="28"/>
          <w:szCs w:val="28"/>
        </w:rPr>
        <w:br/>
        <w:t>в воде системы охлаждения компрессорных установок?</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максимальное количество растительных и механических примесей в воде системы охлаждения компрессорных установок </w:t>
      </w:r>
      <w:r w:rsidRPr="0033017A">
        <w:rPr>
          <w:rFonts w:ascii="Times New Roman" w:hAnsi="Times New Roman" w:cs="Times New Roman"/>
          <w:color w:val="000000" w:themeColor="text1"/>
          <w:sz w:val="28"/>
          <w:szCs w:val="28"/>
        </w:rPr>
        <w:br/>
        <w:t>в соответствии с требованиями к таким установкам?</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максимальная общая жесткость воды в соответствии </w:t>
      </w:r>
      <w:r w:rsidR="00A332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требованиями к системе охлаждения компрессорных установок?</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Должны ли компрессорные установки быть оснащены водоочистителями в соответствии с требованиями к таким установкам?</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вибрация фильтрующего устройства в процессе засасывания воздуха компрессором?</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совмещение концевого холодильника </w:t>
      </w:r>
      <w:r w:rsidRPr="0033017A">
        <w:rPr>
          <w:rFonts w:ascii="Times New Roman" w:hAnsi="Times New Roman" w:cs="Times New Roman"/>
          <w:color w:val="000000" w:themeColor="text1"/>
          <w:sz w:val="28"/>
          <w:szCs w:val="28"/>
        </w:rPr>
        <w:br/>
        <w:t>и влагомаслоотделителя в одном аппарате компрессора?</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расстояние должно быть между воздухосборниками </w:t>
      </w:r>
      <w:r w:rsidRPr="0033017A">
        <w:rPr>
          <w:rFonts w:ascii="Times New Roman" w:hAnsi="Times New Roman" w:cs="Times New Roman"/>
          <w:color w:val="000000" w:themeColor="text1"/>
          <w:sz w:val="28"/>
          <w:szCs w:val="28"/>
        </w:rPr>
        <w:br/>
        <w:t>в соответствии с основными требованиями к компрессорным установкам?</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не является условием немедленной остановки компрессора?</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частотой должны регистрироваться показания приборов </w:t>
      </w:r>
      <w:r w:rsidRPr="0033017A">
        <w:rPr>
          <w:rFonts w:ascii="Times New Roman" w:hAnsi="Times New Roman" w:cs="Times New Roman"/>
          <w:color w:val="000000" w:themeColor="text1"/>
          <w:sz w:val="28"/>
          <w:szCs w:val="28"/>
        </w:rPr>
        <w:br/>
        <w:t xml:space="preserve">в журнале учета работы компрессора в соответствии с требованиями </w:t>
      </w:r>
      <w:r w:rsidRPr="0033017A">
        <w:rPr>
          <w:rFonts w:ascii="Times New Roman" w:hAnsi="Times New Roman" w:cs="Times New Roman"/>
          <w:color w:val="000000" w:themeColor="text1"/>
          <w:sz w:val="28"/>
          <w:szCs w:val="28"/>
        </w:rPr>
        <w:br/>
        <w:t>к обслуживанию компрессорных установок?</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документе регистрируются показания приборов </w:t>
      </w:r>
      <w:r w:rsidRPr="0033017A">
        <w:rPr>
          <w:rFonts w:ascii="Times New Roman" w:hAnsi="Times New Roman" w:cs="Times New Roman"/>
          <w:color w:val="000000" w:themeColor="text1"/>
          <w:sz w:val="28"/>
          <w:szCs w:val="28"/>
        </w:rPr>
        <w:br/>
        <w:t>в соответствии с требованиями к обслуживанию компрессорных установок?</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ремонт и очистка оборудования и трубопроводов, находящихся под давлением в соответствии с требованиями </w:t>
      </w:r>
      <w:r w:rsidRPr="0033017A">
        <w:rPr>
          <w:rFonts w:ascii="Times New Roman" w:hAnsi="Times New Roman" w:cs="Times New Roman"/>
          <w:color w:val="000000" w:themeColor="text1"/>
          <w:sz w:val="28"/>
          <w:szCs w:val="28"/>
        </w:rPr>
        <w:br/>
        <w:t>к обслуживанию и ремонту компрессорных установок?</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частотой следует тщательно очищать воздушные висциновые фильтры от скопившейся пыли в соответствии с требованиями </w:t>
      </w:r>
      <w:r w:rsidRPr="0033017A">
        <w:rPr>
          <w:rFonts w:ascii="Times New Roman" w:hAnsi="Times New Roman" w:cs="Times New Roman"/>
          <w:color w:val="000000" w:themeColor="text1"/>
          <w:sz w:val="28"/>
          <w:szCs w:val="28"/>
        </w:rPr>
        <w:br/>
        <w:t>к обслуживанию и ремонту компрессорных установок?</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нижеперечисленных утверждений является верным </w:t>
      </w:r>
      <w:r w:rsidRPr="0033017A">
        <w:rPr>
          <w:rFonts w:ascii="Times New Roman" w:hAnsi="Times New Roman" w:cs="Times New Roman"/>
          <w:color w:val="000000" w:themeColor="text1"/>
          <w:sz w:val="28"/>
          <w:szCs w:val="28"/>
        </w:rPr>
        <w:br/>
        <w:t xml:space="preserve">в отношении очистки и смазки висцинового фильтра в соответствии </w:t>
      </w:r>
      <w:r w:rsidRPr="0033017A">
        <w:rPr>
          <w:rFonts w:ascii="Times New Roman" w:hAnsi="Times New Roman" w:cs="Times New Roman"/>
          <w:color w:val="000000" w:themeColor="text1"/>
          <w:sz w:val="28"/>
          <w:szCs w:val="28"/>
        </w:rPr>
        <w:br/>
        <w:t>с требованиями к обслуживанию и ремонту компрессорных установок?</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частотой необходимо производить осмотр клапанных коробок воздушного компрессора на отсутствие нагара </w:t>
      </w:r>
      <w:r w:rsidRPr="0033017A">
        <w:rPr>
          <w:rFonts w:ascii="Times New Roman" w:hAnsi="Times New Roman" w:cs="Times New Roman"/>
          <w:color w:val="000000" w:themeColor="text1"/>
          <w:sz w:val="28"/>
          <w:szCs w:val="28"/>
        </w:rPr>
        <w:br/>
        <w:t>в соответствии с требованиями к обслуживанию и ремонту компрессорных установок?</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частотой следует производить очистку воздухосборников, влагомаслоотделителей, промежуточных и концевых холодильников </w:t>
      </w:r>
      <w:r w:rsidRPr="0033017A">
        <w:rPr>
          <w:rFonts w:ascii="Times New Roman" w:hAnsi="Times New Roman" w:cs="Times New Roman"/>
          <w:color w:val="000000" w:themeColor="text1"/>
          <w:sz w:val="28"/>
          <w:szCs w:val="28"/>
        </w:rPr>
        <w:br/>
        <w:t>и нагнетательных воздухопроводов всех ступеней от масляных отложений в соответствии с требованиями к обслуживанию и ремонту компрессорных установок</w:t>
      </w:r>
      <w:r w:rsidR="00D10FD9" w:rsidRPr="0033017A">
        <w:rPr>
          <w:rFonts w:ascii="Times New Roman" w:hAnsi="Times New Roman" w:cs="Times New Roman"/>
          <w:color w:val="000000" w:themeColor="text1"/>
          <w:sz w:val="28"/>
          <w:szCs w:val="28"/>
        </w:rPr>
        <w:t>, воздухопроводов и газопроводов</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раствором рекомендуется производить очистку воздухопроводов и аппаратов в соответствии с требованиями </w:t>
      </w:r>
      <w:r w:rsidR="00A332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 обслуживанию и ремонту компрессорных установок</w:t>
      </w:r>
      <w:r w:rsidR="00D10FD9" w:rsidRPr="0033017A">
        <w:rPr>
          <w:rFonts w:ascii="Times New Roman" w:hAnsi="Times New Roman" w:cs="Times New Roman"/>
          <w:color w:val="000000" w:themeColor="text1"/>
          <w:sz w:val="28"/>
          <w:szCs w:val="28"/>
        </w:rPr>
        <w:t>, воздухопроводов и газопроводов</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течение какого времени необходимо производить продувку сжатым воздухом после очистки воздухопроводов и аппаратов </w:t>
      </w:r>
      <w:r w:rsidRPr="0033017A">
        <w:rPr>
          <w:rFonts w:ascii="Times New Roman" w:hAnsi="Times New Roman" w:cs="Times New Roman"/>
          <w:color w:val="000000" w:themeColor="text1"/>
          <w:sz w:val="28"/>
          <w:szCs w:val="28"/>
        </w:rPr>
        <w:br/>
        <w:t>в соответствии с требованиями к обслуживанию и ремонту компрессорных установок</w:t>
      </w:r>
      <w:r w:rsidR="00D10FD9" w:rsidRPr="0033017A">
        <w:rPr>
          <w:rFonts w:ascii="Times New Roman" w:hAnsi="Times New Roman" w:cs="Times New Roman"/>
          <w:color w:val="000000" w:themeColor="text1"/>
          <w:sz w:val="28"/>
          <w:szCs w:val="28"/>
        </w:rPr>
        <w:t>, воздухопроводов и газопроводов</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компрессорных станций осмотр и очистка воздухосборников и воздухопровода производятся не реже одного раза </w:t>
      </w:r>
      <w:r w:rsidR="0019079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год?</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применять для очистки воздухосборников, влагомаслоотделителей и другого оборудования горючие </w:t>
      </w:r>
      <w:r w:rsidRPr="0033017A">
        <w:rPr>
          <w:rFonts w:ascii="Times New Roman" w:hAnsi="Times New Roman" w:cs="Times New Roman"/>
          <w:color w:val="000000" w:themeColor="text1"/>
          <w:sz w:val="28"/>
          <w:szCs w:val="28"/>
        </w:rPr>
        <w:br/>
        <w:t>и легковоспламеняющиеся жидкости?</w:t>
      </w:r>
    </w:p>
    <w:p w:rsidR="009F578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течение какого времени следует продувать чистым воздухом влагомаслоотделители, воздухогазосборники или другие аппараты при </w:t>
      </w:r>
      <w:r w:rsidRPr="0033017A">
        <w:rPr>
          <w:rFonts w:ascii="Times New Roman" w:hAnsi="Times New Roman" w:cs="Times New Roman"/>
          <w:color w:val="000000" w:themeColor="text1"/>
          <w:sz w:val="28"/>
          <w:szCs w:val="28"/>
        </w:rPr>
        <w:br/>
        <w:t>их внутреннем осмотре, чистке или ремонте?</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производить конструктивные изменения компрессоров, газопроводов, холодильников?</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материалы необходимо применять в качестве прокладочных материалов для соединений трубопроводов </w:t>
      </w:r>
      <w:r w:rsidRPr="0033017A">
        <w:rPr>
          <w:rFonts w:ascii="Times New Roman" w:hAnsi="Times New Roman" w:cs="Times New Roman"/>
          <w:color w:val="000000" w:themeColor="text1"/>
          <w:sz w:val="28"/>
          <w:szCs w:val="28"/>
        </w:rPr>
        <w:br/>
        <w:t>в соответствии с требованиями к обслуживанию компрессорных установок?</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каким уклоном в сторону линейных водоотделителей следует укладывать воздухопроводы и газопроводы </w:t>
      </w:r>
      <w:r w:rsidRPr="0033017A">
        <w:rPr>
          <w:rFonts w:ascii="Times New Roman" w:hAnsi="Times New Roman" w:cs="Times New Roman"/>
          <w:color w:val="000000" w:themeColor="text1"/>
          <w:sz w:val="28"/>
          <w:szCs w:val="28"/>
        </w:rPr>
        <w:br/>
        <w:t>в соответствии с требованиями к обслуживанию компрессорных установок</w:t>
      </w:r>
      <w:r w:rsidR="00D10FD9" w:rsidRPr="0033017A">
        <w:rPr>
          <w:rFonts w:ascii="Times New Roman" w:hAnsi="Times New Roman" w:cs="Times New Roman"/>
          <w:color w:val="000000" w:themeColor="text1"/>
          <w:sz w:val="28"/>
          <w:szCs w:val="28"/>
        </w:rPr>
        <w:t>, воздухопроводов и газопроводов</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наличие глухих отводов и заглушенных штуцеров, способствующих скоплению и возможному самовоспламенению масляных отложений на воздухопроводах?</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Подлежат ли стенки цилиндров компрессора изоляции в случае, </w:t>
      </w:r>
      <w:r w:rsidRPr="0033017A">
        <w:rPr>
          <w:rFonts w:ascii="Times New Roman" w:hAnsi="Times New Roman" w:cs="Times New Roman"/>
          <w:color w:val="000000" w:themeColor="text1"/>
          <w:sz w:val="28"/>
          <w:szCs w:val="28"/>
        </w:rPr>
        <w:br/>
        <w:t>когда компрессорные установки должны быть обеспечены тепловой изоляцией?</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присоединение к одному воздухосборнику нескольких компрессоров с установкой на нагнетательных линиях обратных клапанов и запорной арматуры?</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оставлять работающие компрессоры без надзора лиц, допущенных к их обслуживанию?</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нижеперечисленных утверждений является верным </w:t>
      </w:r>
      <w:r w:rsidRPr="0033017A">
        <w:rPr>
          <w:rFonts w:ascii="Times New Roman" w:hAnsi="Times New Roman" w:cs="Times New Roman"/>
          <w:color w:val="000000" w:themeColor="text1"/>
          <w:sz w:val="28"/>
          <w:szCs w:val="28"/>
        </w:rPr>
        <w:br/>
        <w:t xml:space="preserve">по отношению к расходу масла на каждую точку смазки </w:t>
      </w:r>
      <w:r w:rsidRPr="0033017A">
        <w:rPr>
          <w:rFonts w:ascii="Times New Roman" w:hAnsi="Times New Roman" w:cs="Times New Roman"/>
          <w:color w:val="000000" w:themeColor="text1"/>
          <w:sz w:val="28"/>
          <w:szCs w:val="28"/>
        </w:rPr>
        <w:br/>
        <w:t>в соответствии с требованиями к обслуживанию компрессорных установок?</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Необходимо ли осуществлять запись расхода смазочного масла </w:t>
      </w:r>
      <w:r w:rsidRPr="0033017A">
        <w:rPr>
          <w:rFonts w:ascii="Times New Roman" w:hAnsi="Times New Roman" w:cs="Times New Roman"/>
          <w:color w:val="000000" w:themeColor="text1"/>
          <w:sz w:val="28"/>
          <w:szCs w:val="28"/>
        </w:rPr>
        <w:br/>
        <w:t>на компрессорных установках?</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частотой необходимо производить ручную продувку влагомаслоотделителей (промежуточных и концевого) при отсутствии автоматической продувки в соответствии с требованиями </w:t>
      </w:r>
      <w:r w:rsidRPr="0033017A">
        <w:rPr>
          <w:rFonts w:ascii="Times New Roman" w:hAnsi="Times New Roman" w:cs="Times New Roman"/>
          <w:color w:val="000000" w:themeColor="text1"/>
          <w:sz w:val="28"/>
          <w:szCs w:val="28"/>
        </w:rPr>
        <w:br/>
        <w:t>к обслуживанию компрессорных установок?</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частотой необходимо продувать воздухосборники </w:t>
      </w:r>
      <w:r w:rsidRPr="0033017A">
        <w:rPr>
          <w:rFonts w:ascii="Times New Roman" w:hAnsi="Times New Roman" w:cs="Times New Roman"/>
          <w:color w:val="000000" w:themeColor="text1"/>
          <w:sz w:val="28"/>
          <w:szCs w:val="28"/>
        </w:rPr>
        <w:br/>
        <w:t xml:space="preserve">или газосборники, входящие в компрессорную установку, при наличии концевого холодильника и влагомаслоотделителя </w:t>
      </w:r>
      <w:r w:rsidRPr="0033017A">
        <w:rPr>
          <w:rFonts w:ascii="Times New Roman" w:hAnsi="Times New Roman" w:cs="Times New Roman"/>
          <w:color w:val="000000" w:themeColor="text1"/>
          <w:sz w:val="28"/>
          <w:szCs w:val="28"/>
        </w:rPr>
        <w:br/>
        <w:t>в соответствии с требованиями к обслуживанию компрессорных установок?</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частотой необходимо продувать воздухосборники </w:t>
      </w:r>
      <w:r w:rsidRPr="0033017A">
        <w:rPr>
          <w:rFonts w:ascii="Times New Roman" w:hAnsi="Times New Roman" w:cs="Times New Roman"/>
          <w:color w:val="000000" w:themeColor="text1"/>
          <w:sz w:val="28"/>
          <w:szCs w:val="28"/>
        </w:rPr>
        <w:br/>
        <w:t xml:space="preserve">или газосборники, входящие в компрессорную установку, при отсутствии концевого холодильника и влагомаслоотделителя </w:t>
      </w:r>
      <w:r w:rsidRPr="0033017A">
        <w:rPr>
          <w:rFonts w:ascii="Times New Roman" w:hAnsi="Times New Roman" w:cs="Times New Roman"/>
          <w:color w:val="000000" w:themeColor="text1"/>
          <w:sz w:val="28"/>
          <w:szCs w:val="28"/>
        </w:rPr>
        <w:br/>
        <w:t>в соответствии с требованиями к обслуживанию компрессорных установок?</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утверждений является верным в отношении самонесущей конструкции ствола факельной установки</w:t>
      </w:r>
      <w:r w:rsidR="003212FF" w:rsidRPr="0033017A">
        <w:rPr>
          <w:rFonts w:ascii="Times New Roman" w:hAnsi="Times New Roman" w:cs="Times New Roman"/>
          <w:color w:val="000000" w:themeColor="text1"/>
          <w:sz w:val="28"/>
          <w:szCs w:val="28"/>
        </w:rPr>
        <w:t xml:space="preserve"> на производствах нефте- </w:t>
      </w:r>
      <w:r w:rsidR="00A4785F" w:rsidRPr="0033017A">
        <w:rPr>
          <w:rFonts w:ascii="Times New Roman" w:hAnsi="Times New Roman" w:cs="Times New Roman"/>
          <w:color w:val="000000" w:themeColor="text1"/>
          <w:sz w:val="28"/>
          <w:szCs w:val="28"/>
        </w:rPr>
        <w:br/>
      </w:r>
      <w:r w:rsidR="003212FF" w:rsidRPr="0033017A">
        <w:rPr>
          <w:rFonts w:ascii="Times New Roman" w:hAnsi="Times New Roman" w:cs="Times New Roman"/>
          <w:color w:val="000000" w:themeColor="text1"/>
          <w:sz w:val="28"/>
          <w:szCs w:val="28"/>
        </w:rPr>
        <w:t>и газоперерабатывающей, химической, нефтехимической</w:t>
      </w:r>
      <w:r w:rsidR="00A4785F" w:rsidRPr="0033017A">
        <w:rPr>
          <w:rFonts w:ascii="Times New Roman" w:hAnsi="Times New Roman" w:cs="Times New Roman"/>
          <w:color w:val="000000" w:themeColor="text1"/>
          <w:sz w:val="28"/>
          <w:szCs w:val="28"/>
        </w:rPr>
        <w:t xml:space="preserve"> </w:t>
      </w:r>
      <w:r w:rsidR="003212FF" w:rsidRPr="0033017A">
        <w:rPr>
          <w:rFonts w:ascii="Times New Roman" w:hAnsi="Times New Roman" w:cs="Times New Roman"/>
          <w:color w:val="000000" w:themeColor="text1"/>
          <w:sz w:val="28"/>
          <w:szCs w:val="28"/>
        </w:rPr>
        <w:t>промышленности</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утверждений является верным в отношении конструкции ствола с оттяжками факельной установки</w:t>
      </w:r>
      <w:r w:rsidR="003212FF" w:rsidRPr="0033017A">
        <w:rPr>
          <w:rFonts w:ascii="Times New Roman" w:hAnsi="Times New Roman" w:cs="Times New Roman"/>
          <w:color w:val="000000" w:themeColor="text1"/>
          <w:sz w:val="28"/>
          <w:szCs w:val="28"/>
        </w:rPr>
        <w:t xml:space="preserve"> на производствах нефте- </w:t>
      </w:r>
      <w:r w:rsidR="00A4785F" w:rsidRPr="0033017A">
        <w:rPr>
          <w:rFonts w:ascii="Times New Roman" w:hAnsi="Times New Roman" w:cs="Times New Roman"/>
          <w:color w:val="000000" w:themeColor="text1"/>
          <w:sz w:val="28"/>
          <w:szCs w:val="28"/>
        </w:rPr>
        <w:br/>
      </w:r>
      <w:r w:rsidR="003212FF" w:rsidRPr="0033017A">
        <w:rPr>
          <w:rFonts w:ascii="Times New Roman" w:hAnsi="Times New Roman" w:cs="Times New Roman"/>
          <w:color w:val="000000" w:themeColor="text1"/>
          <w:sz w:val="28"/>
          <w:szCs w:val="28"/>
        </w:rPr>
        <w:t>и газоперерабатывающей, химической, нефтехимической промышленности</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опускание ствола факела с опорной башней на землю (на специальные опоры) без его разборки</w:t>
      </w:r>
      <w:r w:rsidR="003212FF" w:rsidRPr="0033017A">
        <w:rPr>
          <w:rFonts w:ascii="Times New Roman" w:hAnsi="Times New Roman" w:cs="Times New Roman"/>
          <w:color w:val="000000" w:themeColor="text1"/>
          <w:sz w:val="28"/>
          <w:szCs w:val="28"/>
        </w:rPr>
        <w:t xml:space="preserve"> на производствах нефте- </w:t>
      </w:r>
      <w:r w:rsidR="00A4785F" w:rsidRPr="0033017A">
        <w:rPr>
          <w:rFonts w:ascii="Times New Roman" w:hAnsi="Times New Roman" w:cs="Times New Roman"/>
          <w:color w:val="000000" w:themeColor="text1"/>
          <w:sz w:val="28"/>
          <w:szCs w:val="28"/>
        </w:rPr>
        <w:br/>
      </w:r>
      <w:r w:rsidR="003212FF" w:rsidRPr="0033017A">
        <w:rPr>
          <w:rFonts w:ascii="Times New Roman" w:hAnsi="Times New Roman" w:cs="Times New Roman"/>
          <w:color w:val="000000" w:themeColor="text1"/>
          <w:sz w:val="28"/>
          <w:szCs w:val="28"/>
        </w:rPr>
        <w:t>и газоперерабатывающей, химической, нефтехимической промышленности</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лебедки используются для поднятия и спуска дополнительных устройств конструкции башни факельной установки, обеспечивающих демонтаж и спуск факельного оголовка на землю для технического обслуживания и ремонта?</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тип факельных установок состоит из горелочного устройства </w:t>
      </w:r>
      <w:r w:rsidRPr="0033017A">
        <w:rPr>
          <w:rFonts w:ascii="Times New Roman" w:hAnsi="Times New Roman" w:cs="Times New Roman"/>
          <w:color w:val="000000" w:themeColor="text1"/>
          <w:sz w:val="28"/>
          <w:szCs w:val="28"/>
        </w:rPr>
        <w:br/>
        <w:t>для сжигания сбросных газов и жидкостей, имеет систему дистанционного розжига и контроля параметров, систему противоаварийной защиты?</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тип факельных установок предназначен для бездымного сжигания сбросных газов и жидкостей возле поверхности земли</w:t>
      </w:r>
      <w:r w:rsidR="003212FF" w:rsidRPr="0033017A">
        <w:rPr>
          <w:rFonts w:ascii="Times New Roman" w:hAnsi="Times New Roman" w:cs="Times New Roman"/>
          <w:color w:val="000000" w:themeColor="text1"/>
          <w:sz w:val="28"/>
          <w:szCs w:val="28"/>
        </w:rPr>
        <w:t xml:space="preserve"> </w:t>
      </w:r>
      <w:r w:rsidR="00A4785F" w:rsidRPr="0033017A">
        <w:rPr>
          <w:rFonts w:ascii="Times New Roman" w:hAnsi="Times New Roman" w:cs="Times New Roman"/>
          <w:color w:val="000000" w:themeColor="text1"/>
          <w:sz w:val="28"/>
          <w:szCs w:val="28"/>
        </w:rPr>
        <w:br/>
      </w:r>
      <w:r w:rsidR="003212FF" w:rsidRPr="0033017A">
        <w:rPr>
          <w:rFonts w:ascii="Times New Roman" w:hAnsi="Times New Roman" w:cs="Times New Roman"/>
          <w:color w:val="000000" w:themeColor="text1"/>
          <w:sz w:val="28"/>
          <w:szCs w:val="28"/>
        </w:rPr>
        <w:t>на производствах нефте- и газоперерабатывающей, химической, нефтехимической промышленности</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верный ответ применительно к классификации единичных факельных оголовков</w:t>
      </w:r>
      <w:r w:rsidR="003212FF" w:rsidRPr="0033017A">
        <w:rPr>
          <w:rFonts w:ascii="Times New Roman" w:hAnsi="Times New Roman" w:cs="Times New Roman"/>
          <w:color w:val="000000" w:themeColor="text1"/>
          <w:sz w:val="28"/>
          <w:szCs w:val="28"/>
        </w:rPr>
        <w:t xml:space="preserve"> на производствах нефте- и газоперерабатывающей, химической, нефтехимической промышленности</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минимальное количество горелочных устройств, </w:t>
      </w:r>
      <w:r w:rsidRPr="0033017A">
        <w:rPr>
          <w:rFonts w:ascii="Times New Roman" w:hAnsi="Times New Roman" w:cs="Times New Roman"/>
          <w:color w:val="000000" w:themeColor="text1"/>
          <w:sz w:val="28"/>
          <w:szCs w:val="28"/>
        </w:rPr>
        <w:br/>
        <w:t>в которых используется энергия давления сбросного газа для инжекции дополнительного воздуха, для мультигорелочных факельных оголовков</w:t>
      </w:r>
      <w:r w:rsidR="003212FF" w:rsidRPr="0033017A">
        <w:rPr>
          <w:rFonts w:ascii="Times New Roman" w:hAnsi="Times New Roman" w:cs="Times New Roman"/>
          <w:color w:val="000000" w:themeColor="text1"/>
          <w:sz w:val="28"/>
          <w:szCs w:val="28"/>
        </w:rPr>
        <w:t xml:space="preserve"> на производствах нефте- и газоперерабатывающей, химической, нефтехимической промышленности</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За счет чего не обеспечивается бездымное сжигание, обеспечивающееся оголовками для бездымных факелов</w:t>
      </w:r>
      <w:r w:rsidR="003212FF" w:rsidRPr="0033017A">
        <w:rPr>
          <w:rFonts w:ascii="Times New Roman" w:hAnsi="Times New Roman" w:cs="Times New Roman"/>
          <w:color w:val="000000" w:themeColor="text1"/>
          <w:sz w:val="28"/>
          <w:szCs w:val="28"/>
        </w:rPr>
        <w:t xml:space="preserve"> на производствах нефте- и газоперерабатывающей, химической, нефтехимической промышленности</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диапазоне расходов при расходах сбросного газа должна быть обеспечена стабильность сжигания оголовками для бездымных факелов</w:t>
      </w:r>
      <w:r w:rsidR="003212FF" w:rsidRPr="0033017A">
        <w:rPr>
          <w:rFonts w:ascii="Times New Roman" w:hAnsi="Times New Roman" w:cs="Times New Roman"/>
          <w:color w:val="000000" w:themeColor="text1"/>
          <w:sz w:val="28"/>
          <w:szCs w:val="28"/>
        </w:rPr>
        <w:t xml:space="preserve"> на производствах нефте- и газоперерабатывающей, химической, нефтехимической промышленности</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Может ли быть увеличена величина постоянных и периодических сбросов, обеспечивающих бездымность сжигания оголовками </w:t>
      </w:r>
      <w:r w:rsidRPr="0033017A">
        <w:rPr>
          <w:rFonts w:ascii="Times New Roman" w:hAnsi="Times New Roman" w:cs="Times New Roman"/>
          <w:color w:val="000000" w:themeColor="text1"/>
          <w:sz w:val="28"/>
          <w:szCs w:val="28"/>
        </w:rPr>
        <w:br/>
        <w:t>для бездымных факелов?</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Могут ли ограниченно бездымные факелы быть использованы </w:t>
      </w:r>
      <w:r w:rsidRPr="0033017A">
        <w:rPr>
          <w:rFonts w:ascii="Times New Roman" w:hAnsi="Times New Roman" w:cs="Times New Roman"/>
          <w:color w:val="000000" w:themeColor="text1"/>
          <w:sz w:val="28"/>
          <w:szCs w:val="28"/>
        </w:rPr>
        <w:br/>
        <w:t>как дополнительные для расширения рабочего диапазона бездымных факелов?</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теплотворная способность потока газа </w:t>
      </w:r>
      <w:r w:rsidRPr="0033017A">
        <w:rPr>
          <w:rFonts w:ascii="Times New Roman" w:hAnsi="Times New Roman" w:cs="Times New Roman"/>
          <w:color w:val="000000" w:themeColor="text1"/>
          <w:sz w:val="28"/>
          <w:szCs w:val="28"/>
        </w:rPr>
        <w:br/>
        <w:t>при использовании эндотермического факела с высококалорийным топливным газом или с мощными пилотными горелками?</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утверждение применительно к зависимости количества подаваемого пара и количеству сбрасываемого газа и его состава в соответствии с основными требованиями к факельным установкам с вертикальными стволами.</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какой скорости необходимо осуществлять выпуск смеси пара/воздуха внутрь оголовка факелов с внутренней подачей пара/воздуха</w:t>
      </w:r>
      <w:r w:rsidR="008371B0" w:rsidRPr="0033017A">
        <w:rPr>
          <w:rFonts w:ascii="Times New Roman" w:hAnsi="Times New Roman" w:cs="Times New Roman"/>
          <w:color w:val="000000" w:themeColor="text1"/>
          <w:sz w:val="28"/>
          <w:szCs w:val="28"/>
        </w:rPr>
        <w:t xml:space="preserve"> в соответствии с требованиями к факельным установкам </w:t>
      </w:r>
      <w:r w:rsidR="00A4785F" w:rsidRPr="0033017A">
        <w:rPr>
          <w:rFonts w:ascii="Times New Roman" w:hAnsi="Times New Roman" w:cs="Times New Roman"/>
          <w:color w:val="000000" w:themeColor="text1"/>
          <w:sz w:val="28"/>
          <w:szCs w:val="28"/>
        </w:rPr>
        <w:br/>
      </w:r>
      <w:r w:rsidR="008371B0" w:rsidRPr="0033017A">
        <w:rPr>
          <w:rFonts w:ascii="Times New Roman" w:hAnsi="Times New Roman" w:cs="Times New Roman"/>
          <w:color w:val="000000" w:themeColor="text1"/>
          <w:sz w:val="28"/>
          <w:szCs w:val="28"/>
        </w:rPr>
        <w:t>с вертикальными стволами</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изготовлять нижнюю часть оголовка </w:t>
      </w:r>
      <w:r w:rsidR="00A332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соединительный фланец из менее качественных марок нержавеющей стали</w:t>
      </w:r>
      <w:r w:rsidR="008371B0" w:rsidRPr="0033017A">
        <w:rPr>
          <w:rFonts w:ascii="Times New Roman" w:hAnsi="Times New Roman" w:cs="Times New Roman"/>
          <w:color w:val="000000" w:themeColor="text1"/>
          <w:sz w:val="28"/>
          <w:szCs w:val="28"/>
        </w:rPr>
        <w:t xml:space="preserve"> в соответствии с требованиями к факельным установкам </w:t>
      </w:r>
      <w:r w:rsidR="00A4785F" w:rsidRPr="0033017A">
        <w:rPr>
          <w:rFonts w:ascii="Times New Roman" w:hAnsi="Times New Roman" w:cs="Times New Roman"/>
          <w:color w:val="000000" w:themeColor="text1"/>
          <w:sz w:val="28"/>
          <w:szCs w:val="28"/>
        </w:rPr>
        <w:br/>
      </w:r>
      <w:r w:rsidR="008371B0" w:rsidRPr="0033017A">
        <w:rPr>
          <w:rFonts w:ascii="Times New Roman" w:hAnsi="Times New Roman" w:cs="Times New Roman"/>
          <w:color w:val="000000" w:themeColor="text1"/>
          <w:sz w:val="28"/>
          <w:szCs w:val="28"/>
        </w:rPr>
        <w:t>с вертикальными стволами</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Все ли части факела должны быть стойкими к воздействию температуры в соответствии с требованиями к факельным установкам </w:t>
      </w:r>
      <w:r w:rsidRPr="0033017A">
        <w:rPr>
          <w:rFonts w:ascii="Times New Roman" w:hAnsi="Times New Roman" w:cs="Times New Roman"/>
          <w:color w:val="000000" w:themeColor="text1"/>
          <w:sz w:val="28"/>
          <w:szCs w:val="28"/>
        </w:rPr>
        <w:br/>
        <w:t>с вертикальными стволами?</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не применять устройства ветрозащиты факельного оголовка, необходимые для защиты пламени от ветрового воздействия?</w:t>
      </w:r>
    </w:p>
    <w:p w:rsidR="009F578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оголовков какого диаметра используются жаропрочные футеровочные материалы для защиты от внутреннего горения </w:t>
      </w:r>
      <w:r w:rsidRPr="0033017A">
        <w:rPr>
          <w:rFonts w:ascii="Times New Roman" w:hAnsi="Times New Roman" w:cs="Times New Roman"/>
          <w:color w:val="000000" w:themeColor="text1"/>
          <w:sz w:val="28"/>
          <w:szCs w:val="28"/>
        </w:rPr>
        <w:br/>
        <w:t xml:space="preserve">в соответствии с требованиями к факельным установкам </w:t>
      </w:r>
      <w:r w:rsidR="00A4785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вертикальными стволами?</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должна быть установлена кран-балка, используемая для удаления </w:t>
      </w:r>
      <w:r w:rsidRPr="0033017A">
        <w:rPr>
          <w:rFonts w:ascii="Times New Roman" w:hAnsi="Times New Roman" w:cs="Times New Roman"/>
          <w:color w:val="000000" w:themeColor="text1"/>
          <w:sz w:val="28"/>
          <w:szCs w:val="28"/>
        </w:rPr>
        <w:br/>
        <w:t>и замены факельного оголовка</w:t>
      </w:r>
      <w:r w:rsidR="008371B0" w:rsidRPr="0033017A">
        <w:rPr>
          <w:rFonts w:ascii="Times New Roman" w:hAnsi="Times New Roman" w:cs="Times New Roman"/>
          <w:color w:val="000000" w:themeColor="text1"/>
          <w:sz w:val="28"/>
          <w:szCs w:val="28"/>
        </w:rPr>
        <w:t xml:space="preserve">, в соответствии с требованиями </w:t>
      </w:r>
      <w:r w:rsidR="00A4785F" w:rsidRPr="0033017A">
        <w:rPr>
          <w:rFonts w:ascii="Times New Roman" w:hAnsi="Times New Roman" w:cs="Times New Roman"/>
          <w:color w:val="000000" w:themeColor="text1"/>
          <w:sz w:val="28"/>
          <w:szCs w:val="28"/>
        </w:rPr>
        <w:br/>
      </w:r>
      <w:r w:rsidR="008371B0" w:rsidRPr="0033017A">
        <w:rPr>
          <w:rFonts w:ascii="Times New Roman" w:hAnsi="Times New Roman" w:cs="Times New Roman"/>
          <w:color w:val="000000" w:themeColor="text1"/>
          <w:sz w:val="28"/>
          <w:szCs w:val="28"/>
        </w:rPr>
        <w:t>к факельным установкам с вертикальными стволами</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использовать прямое искровое зажигание факела </w:t>
      </w:r>
      <w:r w:rsidRPr="0033017A">
        <w:rPr>
          <w:rFonts w:ascii="Times New Roman" w:hAnsi="Times New Roman" w:cs="Times New Roman"/>
          <w:color w:val="000000" w:themeColor="text1"/>
          <w:sz w:val="28"/>
          <w:szCs w:val="28"/>
        </w:rPr>
        <w:br/>
        <w:t xml:space="preserve">в соответствии с требованиями к факельным установкам </w:t>
      </w:r>
      <w:r w:rsidRPr="0033017A">
        <w:rPr>
          <w:rFonts w:ascii="Times New Roman" w:hAnsi="Times New Roman" w:cs="Times New Roman"/>
          <w:color w:val="000000" w:themeColor="text1"/>
          <w:sz w:val="28"/>
          <w:szCs w:val="28"/>
        </w:rPr>
        <w:br/>
        <w:t>с вертикальными стволами?</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тип систем воспламенения не применяется для розжига пилотных горелок</w:t>
      </w:r>
      <w:r w:rsidR="008371B0" w:rsidRPr="0033017A">
        <w:rPr>
          <w:rFonts w:ascii="Times New Roman" w:hAnsi="Times New Roman" w:cs="Times New Roman"/>
          <w:color w:val="000000" w:themeColor="text1"/>
          <w:sz w:val="28"/>
          <w:szCs w:val="28"/>
        </w:rPr>
        <w:t xml:space="preserve"> в соответствии с требованиями к факельным установкам с вертикальными стволами</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туннеля пилотной горелки должно быть расположено устройство искрообразования системы искрового зажигания смеси газ/воздух до туннеля</w:t>
      </w:r>
      <w:r w:rsidR="008371B0" w:rsidRPr="0033017A">
        <w:rPr>
          <w:rFonts w:ascii="Times New Roman" w:hAnsi="Times New Roman" w:cs="Times New Roman"/>
          <w:color w:val="000000" w:themeColor="text1"/>
          <w:sz w:val="28"/>
          <w:szCs w:val="28"/>
        </w:rPr>
        <w:t xml:space="preserve"> в соответствии с требованиями к факельным установкам с вертикальными стволами</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потоке смеси в трубопроводе к пилотной грелки должен быть расположен электрод, способный к высокоэнергетическому емкостному разряду в системе искрового зажигания смеси газ/воздух</w:t>
      </w:r>
      <w:r w:rsidR="008371B0" w:rsidRPr="0033017A">
        <w:rPr>
          <w:rFonts w:ascii="Times New Roman" w:hAnsi="Times New Roman" w:cs="Times New Roman"/>
          <w:color w:val="000000" w:themeColor="text1"/>
          <w:sz w:val="28"/>
          <w:szCs w:val="28"/>
        </w:rPr>
        <w:t xml:space="preserve"> в соответствии </w:t>
      </w:r>
      <w:r w:rsidR="00A4785F" w:rsidRPr="0033017A">
        <w:rPr>
          <w:rFonts w:ascii="Times New Roman" w:hAnsi="Times New Roman" w:cs="Times New Roman"/>
          <w:color w:val="000000" w:themeColor="text1"/>
          <w:sz w:val="28"/>
          <w:szCs w:val="28"/>
        </w:rPr>
        <w:br/>
      </w:r>
      <w:r w:rsidR="008371B0" w:rsidRPr="0033017A">
        <w:rPr>
          <w:rFonts w:ascii="Times New Roman" w:hAnsi="Times New Roman" w:cs="Times New Roman"/>
          <w:color w:val="000000" w:themeColor="text1"/>
          <w:sz w:val="28"/>
          <w:szCs w:val="28"/>
        </w:rPr>
        <w:t>с требованиями к факельным установкам с вертикальными стволами</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использовать горелку системы факельного сжигания газа для розжига двух и более пилотных горелок</w:t>
      </w:r>
      <w:r w:rsidR="008371B0" w:rsidRPr="0033017A">
        <w:rPr>
          <w:rFonts w:ascii="Times New Roman" w:hAnsi="Times New Roman" w:cs="Times New Roman"/>
          <w:color w:val="000000" w:themeColor="text1"/>
          <w:sz w:val="28"/>
          <w:szCs w:val="28"/>
        </w:rPr>
        <w:t xml:space="preserve"> в соответствии </w:t>
      </w:r>
      <w:r w:rsidR="00A4785F" w:rsidRPr="0033017A">
        <w:rPr>
          <w:rFonts w:ascii="Times New Roman" w:hAnsi="Times New Roman" w:cs="Times New Roman"/>
          <w:color w:val="000000" w:themeColor="text1"/>
          <w:sz w:val="28"/>
          <w:szCs w:val="28"/>
        </w:rPr>
        <w:br/>
      </w:r>
      <w:r w:rsidR="008371B0" w:rsidRPr="0033017A">
        <w:rPr>
          <w:rFonts w:ascii="Times New Roman" w:hAnsi="Times New Roman" w:cs="Times New Roman"/>
          <w:color w:val="000000" w:themeColor="text1"/>
          <w:sz w:val="28"/>
          <w:szCs w:val="28"/>
        </w:rPr>
        <w:t>с требованиями к факельным установкам с вертикальными стволами</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негазообразных углеводородов или углеводородных/инертных смесей какой теплотворной способности используют дополнительные системы розжига с более высокой тепловой мощностью?</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тип датчиков следует применять в оптической системе контроля наличия пламени в соответствии с требованиями к факельным установкам с вертикальными стволами?</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среднее значение объемного выделения тепла, которое необходимо рассчитывать для определения размера камеры сгорания, </w:t>
      </w:r>
      <w:r w:rsidRPr="0033017A">
        <w:rPr>
          <w:rFonts w:ascii="Times New Roman" w:hAnsi="Times New Roman" w:cs="Times New Roman"/>
          <w:color w:val="000000" w:themeColor="text1"/>
          <w:sz w:val="28"/>
          <w:szCs w:val="28"/>
        </w:rPr>
        <w:br/>
        <w:t>в соответствии с требованиями к закрытым (наземным) факельным установкам?</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помощи чего обеспечивается равномерное распределение воздушного потока по горелкам в соответствии с требованиями </w:t>
      </w:r>
      <w:r w:rsidRPr="0033017A">
        <w:rPr>
          <w:rFonts w:ascii="Times New Roman" w:hAnsi="Times New Roman" w:cs="Times New Roman"/>
          <w:color w:val="000000" w:themeColor="text1"/>
          <w:sz w:val="28"/>
          <w:szCs w:val="28"/>
        </w:rPr>
        <w:br/>
        <w:t>к закрытым (наземным) факельным установкам?</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нормативный уровень шума, который должен обеспечиваться конструкцией вводов воздуха в ограждении в соответствии </w:t>
      </w:r>
      <w:r w:rsidR="00A332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требованиями к закрытым (наземным) факельным установкам?</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образование газовоздушной смеси во внутреннем объеме ствола факела оборудованием в процессе эксплуатации, </w:t>
      </w:r>
      <w:r w:rsidRPr="0033017A">
        <w:rPr>
          <w:rFonts w:ascii="Times New Roman" w:hAnsi="Times New Roman" w:cs="Times New Roman"/>
          <w:color w:val="000000" w:themeColor="text1"/>
          <w:sz w:val="28"/>
          <w:szCs w:val="28"/>
        </w:rPr>
        <w:br/>
        <w:t>в соответствии с техническими требованиями к оборудованию факельных установок?</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должны располагаться защитные устройства или аппараты, препятствующие поступлению атмосферного воздуха в факельный коллектор в соответствии с техническими требованиями к оборудованию факельных установок?</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максимальное содержание кислорода внутри (у основания) факельного ствола в соответствии с требованиями безопасности факельных установок?</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Могут ли компрессорные установки устанавливаться в нижних этажах многоэтажных производственных зданий при наличии достаточной расчетной прочности перекрытий, обеспечивающей невозможность </w:t>
      </w:r>
      <w:r w:rsidRPr="0033017A">
        <w:rPr>
          <w:rFonts w:ascii="Times New Roman" w:hAnsi="Times New Roman" w:cs="Times New Roman"/>
          <w:color w:val="000000" w:themeColor="text1"/>
          <w:sz w:val="28"/>
          <w:szCs w:val="28"/>
        </w:rPr>
        <w:br/>
        <w:t>их разрушения в случае аварий?</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установка компрессорных установок под бытовыми, административными и подобными им помещениями?</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должно быть расстояние между оборудованием и стенами зданий (до их выступающих частей) в соответствии с основными требованиями к компрессорным установкам?</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Места для хранения какого запаса масла необходимо предусматривать </w:t>
      </w:r>
      <w:r w:rsidRPr="0033017A">
        <w:rPr>
          <w:rFonts w:ascii="Times New Roman" w:hAnsi="Times New Roman" w:cs="Times New Roman"/>
          <w:color w:val="000000" w:themeColor="text1"/>
          <w:sz w:val="28"/>
          <w:szCs w:val="28"/>
        </w:rPr>
        <w:br/>
        <w:t>в помещении компрессорной установки?</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расстояние должно быть между воздухосборником и стеной здания в соответствии с основными требованиями к компрессорным установкам?</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применение открытого огня в помещении компрессорной станции?</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хранение легковоспламеняющихся жидкостей </w:t>
      </w:r>
      <w:r w:rsidRPr="0033017A">
        <w:rPr>
          <w:rFonts w:ascii="Times New Roman" w:hAnsi="Times New Roman" w:cs="Times New Roman"/>
          <w:color w:val="000000" w:themeColor="text1"/>
          <w:sz w:val="28"/>
          <w:szCs w:val="28"/>
        </w:rPr>
        <w:br/>
        <w:t>в помещении машинного зала компрессорной установки?</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целях применяются мембранные предохранительные устройства</w:t>
      </w:r>
      <w:r w:rsidR="008371B0" w:rsidRPr="0033017A">
        <w:rPr>
          <w:rFonts w:ascii="Times New Roman" w:hAnsi="Times New Roman" w:cs="Times New Roman"/>
          <w:color w:val="000000" w:themeColor="text1"/>
          <w:sz w:val="28"/>
          <w:szCs w:val="28"/>
        </w:rPr>
        <w:t xml:space="preserve">, применяемые для защиты емкостного оборудования </w:t>
      </w:r>
      <w:r w:rsidR="00A4785F" w:rsidRPr="0033017A">
        <w:rPr>
          <w:rFonts w:ascii="Times New Roman" w:hAnsi="Times New Roman" w:cs="Times New Roman"/>
          <w:color w:val="000000" w:themeColor="text1"/>
          <w:sz w:val="28"/>
          <w:szCs w:val="28"/>
        </w:rPr>
        <w:br/>
      </w:r>
      <w:r w:rsidR="008371B0" w:rsidRPr="0033017A">
        <w:rPr>
          <w:rFonts w:ascii="Times New Roman" w:hAnsi="Times New Roman" w:cs="Times New Roman"/>
          <w:color w:val="000000" w:themeColor="text1"/>
          <w:sz w:val="28"/>
          <w:szCs w:val="28"/>
        </w:rPr>
        <w:t>и трубопроводов, работающих в условиях избыточного и (или) вакуумметрического давлений</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мембранные предохранительные устройства</w:t>
      </w:r>
      <w:r w:rsidR="008371B0" w:rsidRPr="0033017A">
        <w:rPr>
          <w:rFonts w:ascii="Times New Roman" w:hAnsi="Times New Roman" w:cs="Times New Roman"/>
          <w:color w:val="000000" w:themeColor="text1"/>
          <w:sz w:val="28"/>
          <w:szCs w:val="28"/>
        </w:rPr>
        <w:t>,  применяемые для защиты емкостного оборудования и трубопроводов, работающих в условиях избыточного и (или) вакуумметрического давлений,</w:t>
      </w:r>
      <w:r w:rsidRPr="0033017A">
        <w:rPr>
          <w:rFonts w:ascii="Times New Roman" w:hAnsi="Times New Roman" w:cs="Times New Roman"/>
          <w:color w:val="000000" w:themeColor="text1"/>
          <w:sz w:val="28"/>
          <w:szCs w:val="28"/>
        </w:rPr>
        <w:t xml:space="preserve"> не могут устанавливаться в качестве самостоятельных предохранительных устройств?</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Кем осуществляется допуск мембранных предохранительных устройств</w:t>
      </w:r>
      <w:r w:rsidR="008371B0" w:rsidRPr="0033017A">
        <w:rPr>
          <w:rFonts w:ascii="Times New Roman" w:hAnsi="Times New Roman" w:cs="Times New Roman"/>
          <w:color w:val="000000" w:themeColor="text1"/>
          <w:sz w:val="28"/>
          <w:szCs w:val="28"/>
        </w:rPr>
        <w:t xml:space="preserve">, применяемых для защиты емкостного оборудования </w:t>
      </w:r>
      <w:r w:rsidR="00A4785F" w:rsidRPr="0033017A">
        <w:rPr>
          <w:rFonts w:ascii="Times New Roman" w:hAnsi="Times New Roman" w:cs="Times New Roman"/>
          <w:color w:val="000000" w:themeColor="text1"/>
          <w:sz w:val="28"/>
          <w:szCs w:val="28"/>
        </w:rPr>
        <w:br/>
      </w:r>
      <w:r w:rsidR="008371B0" w:rsidRPr="0033017A">
        <w:rPr>
          <w:rFonts w:ascii="Times New Roman" w:hAnsi="Times New Roman" w:cs="Times New Roman"/>
          <w:color w:val="000000" w:themeColor="text1"/>
          <w:sz w:val="28"/>
          <w:szCs w:val="28"/>
        </w:rPr>
        <w:t>и трубопроводов, работающих в условиях избыточного и (или) вакуумметрического давлений,</w:t>
      </w:r>
      <w:r w:rsidRPr="0033017A">
        <w:rPr>
          <w:rFonts w:ascii="Times New Roman" w:hAnsi="Times New Roman" w:cs="Times New Roman"/>
          <w:color w:val="000000" w:themeColor="text1"/>
          <w:sz w:val="28"/>
          <w:szCs w:val="28"/>
        </w:rPr>
        <w:t xml:space="preserve"> к эксплуатации?</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должна обеспечивать закрытая (наземная) факельная установка?</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обеспечивается бездымность сжигания сбросного газа </w:t>
      </w:r>
      <w:r w:rsidRPr="0033017A">
        <w:rPr>
          <w:rFonts w:ascii="Times New Roman" w:hAnsi="Times New Roman" w:cs="Times New Roman"/>
          <w:color w:val="000000" w:themeColor="text1"/>
          <w:sz w:val="28"/>
          <w:szCs w:val="28"/>
        </w:rPr>
        <w:br/>
        <w:t>на факельной установке?</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необходимо предпринимать перед каждым пуском факельной системы?</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какой целью в факельную систему необходимо подавать продувочный газ?</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типы факельных установок не установлены классификацией </w:t>
      </w:r>
      <w:r w:rsidRPr="0033017A">
        <w:rPr>
          <w:rFonts w:ascii="Times New Roman" w:hAnsi="Times New Roman" w:cs="Times New Roman"/>
          <w:color w:val="000000" w:themeColor="text1"/>
          <w:sz w:val="28"/>
          <w:szCs w:val="28"/>
        </w:rPr>
        <w:br/>
        <w:t xml:space="preserve">по ГОСТ Р 53681-2009 «Национальный стандарт Российской Федерации. Нефтяная и газовая промышленность. Детали факельных устройств </w:t>
      </w:r>
      <w:r w:rsidRPr="0033017A">
        <w:rPr>
          <w:rFonts w:ascii="Times New Roman" w:hAnsi="Times New Roman" w:cs="Times New Roman"/>
          <w:color w:val="000000" w:themeColor="text1"/>
          <w:sz w:val="28"/>
          <w:szCs w:val="28"/>
        </w:rPr>
        <w:br/>
        <w:t xml:space="preserve">для общих работ на нефтеперерабатывающих предприятиях. Общие технические требования», утвержденному и введенному в действие приказом Федерального агентства по техническому регулированию </w:t>
      </w:r>
      <w:r w:rsidRPr="0033017A">
        <w:rPr>
          <w:rFonts w:ascii="Times New Roman" w:hAnsi="Times New Roman" w:cs="Times New Roman"/>
          <w:color w:val="000000" w:themeColor="text1"/>
          <w:sz w:val="28"/>
          <w:szCs w:val="28"/>
        </w:rPr>
        <w:br/>
        <w:t>и метрологии от 15.12.2009 № 1067-ст?</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технических требований, установленных </w:t>
      </w:r>
      <w:r w:rsidR="00A332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утвержденном и введенном в действие приказом Федерального агентства по техническому регулированию </w:t>
      </w:r>
      <w:r w:rsidR="00A332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метрологии от 15.12.2009 № 1067-ст, к оборудованию факельных установок, указаны неверно?</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из перечисленных случаев согласно ПБ 03-582-03 «Правила устройства и безопасной эксплуатации компрессорных установок </w:t>
      </w:r>
      <w:r w:rsidRPr="0033017A">
        <w:rPr>
          <w:rFonts w:ascii="Times New Roman" w:hAnsi="Times New Roman" w:cs="Times New Roman"/>
          <w:color w:val="000000" w:themeColor="text1"/>
          <w:sz w:val="28"/>
          <w:szCs w:val="28"/>
        </w:rPr>
        <w:br/>
        <w:t xml:space="preserve">с поршневыми компрессорами, работающими на взрывоопасных </w:t>
      </w:r>
      <w:r w:rsidRPr="0033017A">
        <w:rPr>
          <w:rFonts w:ascii="Times New Roman" w:hAnsi="Times New Roman" w:cs="Times New Roman"/>
          <w:color w:val="000000" w:themeColor="text1"/>
          <w:sz w:val="28"/>
          <w:szCs w:val="28"/>
        </w:rPr>
        <w:br/>
        <w:t>и вредных газах», утвержденным постановлением Госгортехнадзора России от 05.06.2003 № 61, не следует немедленно останавливать компрессорную установку?</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следует предпринять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 77, </w:t>
      </w:r>
      <w:r w:rsidRPr="0033017A">
        <w:rPr>
          <w:rFonts w:ascii="Times New Roman" w:hAnsi="Times New Roman" w:cs="Times New Roman"/>
          <w:color w:val="000000" w:themeColor="text1"/>
          <w:sz w:val="28"/>
          <w:szCs w:val="28"/>
        </w:rPr>
        <w:br/>
        <w:t>если интерпретация результатов акустико-эмиссионного метода контроля неопределенна?</w:t>
      </w:r>
    </w:p>
    <w:p w:rsidR="009F578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мероприятия согласно Федеральным нормам и правилам </w:t>
      </w:r>
      <w:r w:rsidRPr="0033017A">
        <w:rPr>
          <w:rFonts w:ascii="Times New Roman" w:hAnsi="Times New Roman" w:cs="Times New Roman"/>
          <w:color w:val="000000" w:themeColor="text1"/>
          <w:sz w:val="28"/>
          <w:szCs w:val="28"/>
        </w:rPr>
        <w:b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 не включает в себя техническое диагностирование оборудования под  давлением?</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необходимо предпринять, если в результате наружного </w:t>
      </w:r>
      <w:r w:rsidRPr="0033017A">
        <w:rPr>
          <w:rFonts w:ascii="Times New Roman" w:hAnsi="Times New Roman" w:cs="Times New Roman"/>
          <w:color w:val="000000" w:themeColor="text1"/>
          <w:sz w:val="28"/>
          <w:szCs w:val="28"/>
        </w:rPr>
        <w:br/>
        <w:t xml:space="preserve">и внутреннего осмотра сосуда обнаружены трещины коррозионного </w:t>
      </w:r>
      <w:r w:rsidRPr="0033017A">
        <w:rPr>
          <w:rFonts w:ascii="Times New Roman" w:hAnsi="Times New Roman" w:cs="Times New Roman"/>
          <w:color w:val="000000" w:themeColor="text1"/>
          <w:sz w:val="28"/>
          <w:szCs w:val="28"/>
        </w:rPr>
        <w:br/>
        <w:t>или механического характера?</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из характеристик сварных соединений определяется только </w:t>
      </w:r>
      <w:r w:rsidRPr="0033017A">
        <w:rPr>
          <w:rFonts w:ascii="Times New Roman" w:hAnsi="Times New Roman" w:cs="Times New Roman"/>
          <w:color w:val="000000" w:themeColor="text1"/>
          <w:sz w:val="28"/>
          <w:szCs w:val="28"/>
        </w:rPr>
        <w:br/>
        <w:t>для сварных соединений элементов</w:t>
      </w:r>
      <w:r w:rsidR="00CF65B6" w:rsidRPr="0033017A">
        <w:rPr>
          <w:rFonts w:ascii="Times New Roman" w:hAnsi="Times New Roman" w:cs="Times New Roman"/>
          <w:color w:val="000000" w:themeColor="text1"/>
          <w:sz w:val="28"/>
          <w:szCs w:val="28"/>
        </w:rPr>
        <w:t xml:space="preserve"> оборудования, работающего под давлением,</w:t>
      </w:r>
      <w:r w:rsidRPr="0033017A">
        <w:rPr>
          <w:rFonts w:ascii="Times New Roman" w:hAnsi="Times New Roman" w:cs="Times New Roman"/>
          <w:color w:val="000000" w:themeColor="text1"/>
          <w:sz w:val="28"/>
          <w:szCs w:val="28"/>
        </w:rPr>
        <w:t xml:space="preserve"> из сталей аустенитного класса </w:t>
      </w:r>
      <w:r w:rsidRPr="0033017A">
        <w:rPr>
          <w:rFonts w:ascii="Times New Roman" w:hAnsi="Times New Roman" w:cs="Times New Roman"/>
          <w:color w:val="000000" w:themeColor="text1"/>
          <w:sz w:val="28"/>
          <w:szCs w:val="28"/>
        </w:rPr>
        <w:br/>
        <w:t xml:space="preserve">при исследовательской аттестации согласно </w:t>
      </w:r>
      <w:r w:rsidR="00E96438" w:rsidRPr="0033017A">
        <w:rPr>
          <w:rFonts w:ascii="Times New Roman" w:hAnsi="Times New Roman" w:cs="Times New Roman"/>
          <w:color w:val="000000" w:themeColor="text1"/>
          <w:sz w:val="28"/>
          <w:szCs w:val="28"/>
        </w:rPr>
        <w:t xml:space="preserve">Федеральным нормам </w:t>
      </w:r>
      <w:r w:rsidR="00A3327B" w:rsidRPr="0033017A">
        <w:rPr>
          <w:rFonts w:ascii="Times New Roman" w:hAnsi="Times New Roman" w:cs="Times New Roman"/>
          <w:color w:val="000000" w:themeColor="text1"/>
          <w:sz w:val="28"/>
          <w:szCs w:val="28"/>
        </w:rPr>
        <w:br/>
      </w:r>
      <w:r w:rsidR="00E96438"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промышленной безопасности опасных производственных объектов, </w:t>
      </w:r>
      <w:r w:rsidR="00A3327B" w:rsidRPr="0033017A">
        <w:rPr>
          <w:rFonts w:ascii="Times New Roman" w:hAnsi="Times New Roman" w:cs="Times New Roman"/>
          <w:color w:val="000000" w:themeColor="text1"/>
          <w:sz w:val="28"/>
          <w:szCs w:val="28"/>
        </w:rPr>
        <w:br/>
      </w:r>
      <w:r w:rsidR="00E96438"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 приказом Ростехнадзора от 25.03.2014 </w:t>
      </w:r>
      <w:r w:rsidR="00A3327B" w:rsidRPr="0033017A">
        <w:rPr>
          <w:rFonts w:ascii="Times New Roman" w:hAnsi="Times New Roman" w:cs="Times New Roman"/>
          <w:color w:val="000000" w:themeColor="text1"/>
          <w:sz w:val="28"/>
          <w:szCs w:val="28"/>
        </w:rPr>
        <w:br/>
      </w:r>
      <w:r w:rsidR="00E96438" w:rsidRPr="0033017A">
        <w:rPr>
          <w:rFonts w:ascii="Times New Roman" w:hAnsi="Times New Roman" w:cs="Times New Roman"/>
          <w:color w:val="000000" w:themeColor="text1"/>
          <w:sz w:val="28"/>
          <w:szCs w:val="28"/>
        </w:rPr>
        <w:t>№ 116?</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исправления дефектов </w:t>
      </w:r>
      <w:r w:rsidRPr="0033017A">
        <w:rPr>
          <w:rFonts w:ascii="Times New Roman" w:hAnsi="Times New Roman" w:cs="Times New Roman"/>
          <w:color w:val="000000" w:themeColor="text1"/>
          <w:sz w:val="28"/>
          <w:szCs w:val="28"/>
        </w:rPr>
        <w:br/>
        <w:t>в сварных соединениях</w:t>
      </w:r>
      <w:r w:rsidR="00CF65B6" w:rsidRPr="0033017A">
        <w:rPr>
          <w:rFonts w:ascii="Times New Roman" w:hAnsi="Times New Roman" w:cs="Times New Roman"/>
          <w:color w:val="000000" w:themeColor="text1"/>
          <w:sz w:val="28"/>
          <w:szCs w:val="28"/>
        </w:rPr>
        <w:t xml:space="preserve"> оборудования</w:t>
      </w:r>
      <w:r w:rsidR="009D43B2" w:rsidRPr="0033017A">
        <w:rPr>
          <w:rFonts w:ascii="Times New Roman" w:hAnsi="Times New Roman" w:cs="Times New Roman"/>
          <w:color w:val="000000" w:themeColor="text1"/>
          <w:sz w:val="28"/>
          <w:szCs w:val="28"/>
        </w:rPr>
        <w:t xml:space="preserve">, противоречащее </w:t>
      </w:r>
      <w:r w:rsidR="00E96438"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промышленной безопасности опасных производственных объектов, </w:t>
      </w:r>
      <w:r w:rsidR="00B67952" w:rsidRPr="0033017A">
        <w:rPr>
          <w:rFonts w:ascii="Times New Roman" w:hAnsi="Times New Roman" w:cs="Times New Roman"/>
          <w:color w:val="000000" w:themeColor="text1"/>
          <w:sz w:val="28"/>
          <w:szCs w:val="28"/>
        </w:rPr>
        <w:br/>
      </w:r>
      <w:r w:rsidR="00E96438" w:rsidRPr="0033017A">
        <w:rPr>
          <w:rFonts w:ascii="Times New Roman" w:hAnsi="Times New Roman" w:cs="Times New Roman"/>
          <w:color w:val="000000" w:themeColor="text1"/>
          <w:sz w:val="28"/>
          <w:szCs w:val="28"/>
        </w:rPr>
        <w:t>на которых используется оборудование, работающее под избыточным давлением», утвержденным приказом Ростехнадзора от 25.03.2014 № 116.</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раз допускается проводить исправление дефектов на одном </w:t>
      </w:r>
      <w:r w:rsidRPr="0033017A">
        <w:rPr>
          <w:rFonts w:ascii="Times New Roman" w:hAnsi="Times New Roman" w:cs="Times New Roman"/>
          <w:color w:val="000000" w:themeColor="text1"/>
          <w:sz w:val="28"/>
          <w:szCs w:val="28"/>
        </w:rPr>
        <w:br/>
        <w:t xml:space="preserve">и том же участке сварного соединения </w:t>
      </w:r>
      <w:r w:rsidR="00CF65B6" w:rsidRPr="0033017A">
        <w:rPr>
          <w:rFonts w:ascii="Times New Roman" w:hAnsi="Times New Roman" w:cs="Times New Roman"/>
          <w:color w:val="000000" w:themeColor="text1"/>
          <w:sz w:val="28"/>
          <w:szCs w:val="28"/>
        </w:rPr>
        <w:t xml:space="preserve">оборудования </w:t>
      </w:r>
      <w:r w:rsidRPr="0033017A">
        <w:rPr>
          <w:rFonts w:ascii="Times New Roman" w:hAnsi="Times New Roman" w:cs="Times New Roman"/>
          <w:color w:val="000000" w:themeColor="text1"/>
          <w:sz w:val="28"/>
          <w:szCs w:val="28"/>
        </w:rPr>
        <w:t xml:space="preserve">согласно </w:t>
      </w:r>
      <w:r w:rsidR="00E96438"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w:t>
      </w:r>
      <w:r w:rsidR="00A4785F" w:rsidRPr="0033017A">
        <w:rPr>
          <w:rFonts w:ascii="Times New Roman" w:hAnsi="Times New Roman" w:cs="Times New Roman"/>
          <w:color w:val="000000" w:themeColor="text1"/>
          <w:sz w:val="28"/>
          <w:szCs w:val="28"/>
        </w:rPr>
        <w:br/>
      </w:r>
      <w:r w:rsidR="00E96438" w:rsidRPr="0033017A">
        <w:rPr>
          <w:rFonts w:ascii="Times New Roman" w:hAnsi="Times New Roman" w:cs="Times New Roman"/>
          <w:color w:val="000000" w:themeColor="text1"/>
          <w:sz w:val="28"/>
          <w:szCs w:val="28"/>
        </w:rPr>
        <w:t>от 25.03.2014 № 116?</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установка запорных органов или другой арматуры </w:t>
      </w:r>
      <w:r w:rsidRPr="0033017A">
        <w:rPr>
          <w:rFonts w:ascii="Times New Roman" w:hAnsi="Times New Roman" w:cs="Times New Roman"/>
          <w:color w:val="000000" w:themeColor="text1"/>
          <w:sz w:val="28"/>
          <w:szCs w:val="28"/>
        </w:rPr>
        <w:br/>
        <w:t xml:space="preserve">на дренажных трубопроводах в соответствии с требованиями </w:t>
      </w:r>
      <w:r w:rsidRPr="0033017A">
        <w:rPr>
          <w:rFonts w:ascii="Times New Roman" w:hAnsi="Times New Roman" w:cs="Times New Roman"/>
          <w:color w:val="000000" w:themeColor="text1"/>
          <w:sz w:val="28"/>
          <w:szCs w:val="28"/>
        </w:rPr>
        <w:br/>
        <w:t xml:space="preserve">к эксплуатации сосудов под давлением согласно </w:t>
      </w:r>
      <w:r w:rsidR="00E96438" w:rsidRPr="0033017A">
        <w:rPr>
          <w:rFonts w:ascii="Times New Roman" w:hAnsi="Times New Roman" w:cs="Times New Roman"/>
          <w:color w:val="000000" w:themeColor="text1"/>
          <w:sz w:val="28"/>
          <w:szCs w:val="28"/>
        </w:rPr>
        <w:t xml:space="preserve">Федеральным нормам </w:t>
      </w:r>
      <w:r w:rsidR="00A3327B" w:rsidRPr="0033017A">
        <w:rPr>
          <w:rFonts w:ascii="Times New Roman" w:hAnsi="Times New Roman" w:cs="Times New Roman"/>
          <w:color w:val="000000" w:themeColor="text1"/>
          <w:sz w:val="28"/>
          <w:szCs w:val="28"/>
        </w:rPr>
        <w:br/>
      </w:r>
      <w:r w:rsidR="00E96438"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промышленной безопасности опасных производственных объектов, </w:t>
      </w:r>
      <w:r w:rsidR="00A3327B" w:rsidRPr="0033017A">
        <w:rPr>
          <w:rFonts w:ascii="Times New Roman" w:hAnsi="Times New Roman" w:cs="Times New Roman"/>
          <w:color w:val="000000" w:themeColor="text1"/>
          <w:sz w:val="28"/>
          <w:szCs w:val="28"/>
        </w:rPr>
        <w:br/>
      </w:r>
      <w:r w:rsidR="00E96438"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 приказом Ростехнадзора от 25.03.2014 </w:t>
      </w:r>
      <w:r w:rsidR="00A3327B" w:rsidRPr="0033017A">
        <w:rPr>
          <w:rFonts w:ascii="Times New Roman" w:hAnsi="Times New Roman" w:cs="Times New Roman"/>
          <w:color w:val="000000" w:themeColor="text1"/>
          <w:sz w:val="28"/>
          <w:szCs w:val="28"/>
        </w:rPr>
        <w:br/>
      </w:r>
      <w:r w:rsidR="00E96438" w:rsidRPr="0033017A">
        <w:rPr>
          <w:rFonts w:ascii="Times New Roman" w:hAnsi="Times New Roman" w:cs="Times New Roman"/>
          <w:color w:val="000000" w:themeColor="text1"/>
          <w:sz w:val="28"/>
          <w:szCs w:val="28"/>
        </w:rPr>
        <w:t>№ 116?</w:t>
      </w:r>
    </w:p>
    <w:p w:rsidR="009F578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периодичность гидравлического испытания пробным давлением сосудов, работающи</w:t>
      </w:r>
      <w:r w:rsidR="00CF65B6" w:rsidRPr="0033017A">
        <w:rPr>
          <w:rFonts w:ascii="Times New Roman" w:hAnsi="Times New Roman" w:cs="Times New Roman"/>
          <w:color w:val="000000" w:themeColor="text1"/>
          <w:sz w:val="28"/>
          <w:szCs w:val="28"/>
        </w:rPr>
        <w:t>х</w:t>
      </w:r>
      <w:r w:rsidRPr="0033017A">
        <w:rPr>
          <w:rFonts w:ascii="Times New Roman" w:hAnsi="Times New Roman" w:cs="Times New Roman"/>
          <w:color w:val="000000" w:themeColor="text1"/>
          <w:sz w:val="28"/>
          <w:szCs w:val="28"/>
        </w:rPr>
        <w:t xml:space="preserve"> со средой, вызывающей разрушение </w:t>
      </w:r>
      <w:r w:rsidRPr="0033017A">
        <w:rPr>
          <w:rFonts w:ascii="Times New Roman" w:hAnsi="Times New Roman" w:cs="Times New Roman"/>
          <w:color w:val="000000" w:themeColor="text1"/>
          <w:sz w:val="28"/>
          <w:szCs w:val="28"/>
        </w:rPr>
        <w:br/>
        <w:t xml:space="preserve">и физико-химическое превращение материала со скоростью </w:t>
      </w:r>
      <w:r w:rsidRPr="0033017A">
        <w:rPr>
          <w:rFonts w:ascii="Times New Roman" w:hAnsi="Times New Roman" w:cs="Times New Roman"/>
          <w:color w:val="000000" w:themeColor="text1"/>
          <w:sz w:val="28"/>
          <w:szCs w:val="28"/>
        </w:rPr>
        <w:br/>
        <w:t>не более 0,1 мм/год, не  подлежащих учету в органах Ростехнадзора,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периодичность гидравлического испытания пробным давлением сульфитных варочных котлов и гидролизных аппаратов </w:t>
      </w:r>
      <w:r w:rsidR="00A332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внутренней кислотоупорной футеровкой, подлежащих учету в органах Ростехнадзора, согласно </w:t>
      </w:r>
      <w:r w:rsidR="00E9643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периодичность наружного и внутреннего осмотра сульфитных варочных котлов и гидролизных аппаратов с внутренней кислотоупорной футеровкой, подлежащих учету в органах Ростехнадзора, согласно </w:t>
      </w:r>
      <w:r w:rsidR="00E96438"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w:t>
      </w:r>
      <w:r w:rsidR="00A3327B" w:rsidRPr="0033017A">
        <w:rPr>
          <w:rFonts w:ascii="Times New Roman" w:hAnsi="Times New Roman" w:cs="Times New Roman"/>
          <w:color w:val="000000" w:themeColor="text1"/>
          <w:sz w:val="28"/>
          <w:szCs w:val="28"/>
        </w:rPr>
        <w:br/>
      </w:r>
      <w:r w:rsidR="00E96438" w:rsidRPr="0033017A">
        <w:rPr>
          <w:rFonts w:ascii="Times New Roman" w:hAnsi="Times New Roman" w:cs="Times New Roman"/>
          <w:color w:val="000000" w:themeColor="text1"/>
          <w:sz w:val="28"/>
          <w:szCs w:val="28"/>
        </w:rPr>
        <w:t xml:space="preserve">под избыточным давлением», утвержденным приказом Ростехнадзора </w:t>
      </w:r>
      <w:r w:rsidR="00A3327B" w:rsidRPr="0033017A">
        <w:rPr>
          <w:rFonts w:ascii="Times New Roman" w:hAnsi="Times New Roman" w:cs="Times New Roman"/>
          <w:color w:val="000000" w:themeColor="text1"/>
          <w:sz w:val="28"/>
          <w:szCs w:val="28"/>
        </w:rPr>
        <w:br/>
      </w:r>
      <w:r w:rsidR="00E96438" w:rsidRPr="0033017A">
        <w:rPr>
          <w:rFonts w:ascii="Times New Roman" w:hAnsi="Times New Roman" w:cs="Times New Roman"/>
          <w:color w:val="000000" w:themeColor="text1"/>
          <w:sz w:val="28"/>
          <w:szCs w:val="28"/>
        </w:rPr>
        <w:t>от 25.03.2014 № 116?</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периодичность наружного и внутреннего осмотра сосудов, работающих со средой, вызывающей разрушение и физико-химическое превращение материала со скоростью не более 0,1 мм/год, подлежащих учету в органах Ростехнадзора, согласно </w:t>
      </w:r>
      <w:r w:rsidR="00E96438" w:rsidRPr="0033017A">
        <w:rPr>
          <w:rFonts w:ascii="Times New Roman" w:hAnsi="Times New Roman" w:cs="Times New Roman"/>
          <w:color w:val="000000" w:themeColor="text1"/>
          <w:sz w:val="28"/>
          <w:szCs w:val="28"/>
        </w:rPr>
        <w:t xml:space="preserve">Федеральным нормам </w:t>
      </w:r>
      <w:r w:rsidR="00A3327B" w:rsidRPr="0033017A">
        <w:rPr>
          <w:rFonts w:ascii="Times New Roman" w:hAnsi="Times New Roman" w:cs="Times New Roman"/>
          <w:color w:val="000000" w:themeColor="text1"/>
          <w:sz w:val="28"/>
          <w:szCs w:val="28"/>
        </w:rPr>
        <w:br/>
      </w:r>
      <w:r w:rsidR="00E96438"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промышленной безопасности опасных производственных объектов, </w:t>
      </w:r>
      <w:r w:rsidR="00A3327B" w:rsidRPr="0033017A">
        <w:rPr>
          <w:rFonts w:ascii="Times New Roman" w:hAnsi="Times New Roman" w:cs="Times New Roman"/>
          <w:color w:val="000000" w:themeColor="text1"/>
          <w:sz w:val="28"/>
          <w:szCs w:val="28"/>
        </w:rPr>
        <w:br/>
      </w:r>
      <w:r w:rsidR="00E96438"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 приказом Ростехнадзора от 25.03.2014 </w:t>
      </w:r>
      <w:r w:rsidR="00A3327B" w:rsidRPr="0033017A">
        <w:rPr>
          <w:rFonts w:ascii="Times New Roman" w:hAnsi="Times New Roman" w:cs="Times New Roman"/>
          <w:color w:val="000000" w:themeColor="text1"/>
          <w:sz w:val="28"/>
          <w:szCs w:val="28"/>
        </w:rPr>
        <w:br/>
      </w:r>
      <w:r w:rsidR="00E96438" w:rsidRPr="0033017A">
        <w:rPr>
          <w:rFonts w:ascii="Times New Roman" w:hAnsi="Times New Roman" w:cs="Times New Roman"/>
          <w:color w:val="000000" w:themeColor="text1"/>
          <w:sz w:val="28"/>
          <w:szCs w:val="28"/>
        </w:rPr>
        <w:t>№ 116?</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защиты трубопроводов </w:t>
      </w:r>
      <w:r w:rsidRPr="0033017A">
        <w:rPr>
          <w:rFonts w:ascii="Times New Roman" w:hAnsi="Times New Roman" w:cs="Times New Roman"/>
          <w:color w:val="000000" w:themeColor="text1"/>
          <w:sz w:val="28"/>
          <w:szCs w:val="28"/>
        </w:rPr>
        <w:br/>
        <w:t xml:space="preserve">от коррозии согласно </w:t>
      </w:r>
      <w:r w:rsidR="00E9643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источников тепла с открытым огнем должны находиться баллоны (при индивидуальной установке) согласно </w:t>
      </w:r>
      <w:r w:rsidR="00E96438"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w:t>
      </w:r>
      <w:r w:rsidR="00A3327B" w:rsidRPr="0033017A">
        <w:rPr>
          <w:rFonts w:ascii="Times New Roman" w:hAnsi="Times New Roman" w:cs="Times New Roman"/>
          <w:color w:val="000000" w:themeColor="text1"/>
          <w:sz w:val="28"/>
          <w:szCs w:val="28"/>
        </w:rPr>
        <w:br/>
      </w:r>
      <w:r w:rsidR="00E96438" w:rsidRPr="0033017A">
        <w:rPr>
          <w:rFonts w:ascii="Times New Roman" w:hAnsi="Times New Roman" w:cs="Times New Roman"/>
          <w:color w:val="000000" w:themeColor="text1"/>
          <w:sz w:val="28"/>
          <w:szCs w:val="28"/>
        </w:rPr>
        <w:t xml:space="preserve">под избыточным давлением», утвержденным приказом Ростехнадзора </w:t>
      </w:r>
      <w:r w:rsidR="00A3327B" w:rsidRPr="0033017A">
        <w:rPr>
          <w:rFonts w:ascii="Times New Roman" w:hAnsi="Times New Roman" w:cs="Times New Roman"/>
          <w:color w:val="000000" w:themeColor="text1"/>
          <w:sz w:val="28"/>
          <w:szCs w:val="28"/>
        </w:rPr>
        <w:br/>
      </w:r>
      <w:r w:rsidR="00E96438" w:rsidRPr="0033017A">
        <w:rPr>
          <w:rFonts w:ascii="Times New Roman" w:hAnsi="Times New Roman" w:cs="Times New Roman"/>
          <w:color w:val="000000" w:themeColor="text1"/>
          <w:sz w:val="28"/>
          <w:szCs w:val="28"/>
        </w:rPr>
        <w:t>от 25.03.2014 № 116</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складское хранение в одном помещении баллонов </w:t>
      </w:r>
      <w:r w:rsidRPr="0033017A">
        <w:rPr>
          <w:rFonts w:ascii="Times New Roman" w:hAnsi="Times New Roman" w:cs="Times New Roman"/>
          <w:color w:val="000000" w:themeColor="text1"/>
          <w:sz w:val="28"/>
          <w:szCs w:val="28"/>
        </w:rPr>
        <w:br/>
        <w:t xml:space="preserve">с кислородом и горючими газами согласно </w:t>
      </w:r>
      <w:r w:rsidR="00E96438" w:rsidRPr="0033017A">
        <w:rPr>
          <w:rFonts w:ascii="Times New Roman" w:hAnsi="Times New Roman" w:cs="Times New Roman"/>
          <w:color w:val="000000" w:themeColor="text1"/>
          <w:sz w:val="28"/>
          <w:szCs w:val="28"/>
        </w:rPr>
        <w:t xml:space="preserve">Федеральным нормам </w:t>
      </w:r>
      <w:r w:rsidR="00A3327B" w:rsidRPr="0033017A">
        <w:rPr>
          <w:rFonts w:ascii="Times New Roman" w:hAnsi="Times New Roman" w:cs="Times New Roman"/>
          <w:color w:val="000000" w:themeColor="text1"/>
          <w:sz w:val="28"/>
          <w:szCs w:val="28"/>
        </w:rPr>
        <w:br/>
      </w:r>
      <w:r w:rsidR="00E96438"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промышленной безопасности опасных производственных объектов, </w:t>
      </w:r>
      <w:r w:rsidR="00A3327B" w:rsidRPr="0033017A">
        <w:rPr>
          <w:rFonts w:ascii="Times New Roman" w:hAnsi="Times New Roman" w:cs="Times New Roman"/>
          <w:color w:val="000000" w:themeColor="text1"/>
          <w:sz w:val="28"/>
          <w:szCs w:val="28"/>
        </w:rPr>
        <w:br/>
      </w:r>
      <w:r w:rsidR="00E96438"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 приказом Ростехнадзора от 25.03.2014 </w:t>
      </w:r>
      <w:r w:rsidR="00A3327B" w:rsidRPr="0033017A">
        <w:rPr>
          <w:rFonts w:ascii="Times New Roman" w:hAnsi="Times New Roman" w:cs="Times New Roman"/>
          <w:color w:val="000000" w:themeColor="text1"/>
          <w:sz w:val="28"/>
          <w:szCs w:val="28"/>
        </w:rPr>
        <w:br/>
      </w:r>
      <w:r w:rsidR="00E96438" w:rsidRPr="0033017A">
        <w:rPr>
          <w:rFonts w:ascii="Times New Roman" w:hAnsi="Times New Roman" w:cs="Times New Roman"/>
          <w:color w:val="000000" w:themeColor="text1"/>
          <w:sz w:val="28"/>
          <w:szCs w:val="28"/>
        </w:rPr>
        <w:t>№ 116?</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хранение баллонов с газами на открытом воздухе согласно </w:t>
      </w:r>
      <w:r w:rsidR="006F3A20"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хранения баллонов, наполненных газами, согласно </w:t>
      </w:r>
      <w:r w:rsidR="006F3A20" w:rsidRPr="0033017A">
        <w:rPr>
          <w:rFonts w:ascii="Times New Roman" w:hAnsi="Times New Roman" w:cs="Times New Roman"/>
          <w:color w:val="000000" w:themeColor="text1"/>
          <w:sz w:val="28"/>
          <w:szCs w:val="28"/>
        </w:rPr>
        <w:t xml:space="preserve">Федеральным нормам и правилам </w:t>
      </w:r>
      <w:r w:rsidR="00A3327B" w:rsidRPr="0033017A">
        <w:rPr>
          <w:rFonts w:ascii="Times New Roman" w:hAnsi="Times New Roman" w:cs="Times New Roman"/>
          <w:color w:val="000000" w:themeColor="text1"/>
          <w:sz w:val="28"/>
          <w:szCs w:val="28"/>
        </w:rPr>
        <w:br/>
      </w:r>
      <w:r w:rsidR="006F3A20"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Несгораемыми перегородками какой высоты допускается отделение отсеков для хранения баллонов с негорючими и неядовитыми газами согласно </w:t>
      </w:r>
      <w:r w:rsidR="006F3A20"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баллонов с горючими или ядовитыми газами допускается хранить в одном отсеке в складском помещении </w:t>
      </w:r>
      <w:r w:rsidRPr="0033017A">
        <w:rPr>
          <w:rFonts w:ascii="Times New Roman" w:hAnsi="Times New Roman" w:cs="Times New Roman"/>
          <w:color w:val="000000" w:themeColor="text1"/>
          <w:sz w:val="28"/>
          <w:szCs w:val="28"/>
        </w:rPr>
        <w:br/>
        <w:t xml:space="preserve">для хранения баллонов согласно </w:t>
      </w:r>
      <w:r w:rsidR="006F3A20" w:rsidRPr="0033017A">
        <w:rPr>
          <w:rFonts w:ascii="Times New Roman" w:hAnsi="Times New Roman" w:cs="Times New Roman"/>
          <w:color w:val="000000" w:themeColor="text1"/>
          <w:sz w:val="28"/>
          <w:szCs w:val="28"/>
        </w:rPr>
        <w:t xml:space="preserve">Федеральным нормам и правилам </w:t>
      </w:r>
      <w:r w:rsidR="00A3327B" w:rsidRPr="0033017A">
        <w:rPr>
          <w:rFonts w:ascii="Times New Roman" w:hAnsi="Times New Roman" w:cs="Times New Roman"/>
          <w:color w:val="000000" w:themeColor="text1"/>
          <w:sz w:val="28"/>
          <w:szCs w:val="28"/>
        </w:rPr>
        <w:br/>
      </w:r>
      <w:r w:rsidR="006F3A20"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баллонов с негорючими и неядовитыми газами допускается хранить в одном отсеке в складском помещении </w:t>
      </w:r>
      <w:r w:rsidRPr="0033017A">
        <w:rPr>
          <w:rFonts w:ascii="Times New Roman" w:hAnsi="Times New Roman" w:cs="Times New Roman"/>
          <w:color w:val="000000" w:themeColor="text1"/>
          <w:sz w:val="28"/>
          <w:szCs w:val="28"/>
        </w:rPr>
        <w:br/>
        <w:t xml:space="preserve">для хранения баллонов согласно </w:t>
      </w:r>
      <w:r w:rsidR="006F3A20" w:rsidRPr="0033017A">
        <w:rPr>
          <w:rFonts w:ascii="Times New Roman" w:hAnsi="Times New Roman" w:cs="Times New Roman"/>
          <w:color w:val="000000" w:themeColor="text1"/>
          <w:sz w:val="28"/>
          <w:szCs w:val="28"/>
        </w:rPr>
        <w:t xml:space="preserve">Федеральным нормам и правилам </w:t>
      </w:r>
      <w:r w:rsidR="00A3327B" w:rsidRPr="0033017A">
        <w:rPr>
          <w:rFonts w:ascii="Times New Roman" w:hAnsi="Times New Roman" w:cs="Times New Roman"/>
          <w:color w:val="000000" w:themeColor="text1"/>
          <w:sz w:val="28"/>
          <w:szCs w:val="28"/>
        </w:rPr>
        <w:br/>
      </w:r>
      <w:r w:rsidR="006F3A20"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Должно ли оборудование иностранного производства, работающее </w:t>
      </w:r>
      <w:r w:rsidRPr="0033017A">
        <w:rPr>
          <w:rFonts w:ascii="Times New Roman" w:hAnsi="Times New Roman" w:cs="Times New Roman"/>
          <w:color w:val="000000" w:themeColor="text1"/>
          <w:sz w:val="28"/>
          <w:szCs w:val="28"/>
        </w:rPr>
        <w:br/>
        <w:t xml:space="preserve">под избыточным давлением, соответствовать требованиям </w:t>
      </w:r>
      <w:r w:rsidR="006F3A20"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промышленной безопасности опасных производственных объектов, </w:t>
      </w:r>
      <w:r w:rsidR="00A3327B" w:rsidRPr="0033017A">
        <w:rPr>
          <w:rFonts w:ascii="Times New Roman" w:hAnsi="Times New Roman" w:cs="Times New Roman"/>
          <w:color w:val="000000" w:themeColor="text1"/>
          <w:sz w:val="28"/>
          <w:szCs w:val="28"/>
        </w:rPr>
        <w:br/>
      </w:r>
      <w:r w:rsidR="006F3A20" w:rsidRPr="0033017A">
        <w:rPr>
          <w:rFonts w:ascii="Times New Roman" w:hAnsi="Times New Roman" w:cs="Times New Roman"/>
          <w:color w:val="000000" w:themeColor="text1"/>
          <w:sz w:val="28"/>
          <w:szCs w:val="28"/>
        </w:rPr>
        <w:t>на которых используется оборудование, работающее под избыточным давлением», утвержденных приказом Ростехнадзора от 25.03.2014 № 116?</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гидравлического (пневматического) испытания сосудов</w:t>
      </w:r>
      <w:r w:rsidR="00FF5149" w:rsidRPr="0033017A">
        <w:rPr>
          <w:rFonts w:ascii="Times New Roman" w:hAnsi="Times New Roman" w:cs="Times New Roman"/>
          <w:color w:val="000000" w:themeColor="text1"/>
          <w:sz w:val="28"/>
          <w:szCs w:val="28"/>
        </w:rPr>
        <w:t>, противоречащее</w:t>
      </w:r>
      <w:r w:rsidR="00CF65B6" w:rsidRPr="0033017A">
        <w:rPr>
          <w:rFonts w:ascii="Times New Roman" w:hAnsi="Times New Roman" w:cs="Times New Roman"/>
          <w:color w:val="000000" w:themeColor="text1"/>
          <w:sz w:val="28"/>
          <w:szCs w:val="28"/>
        </w:rPr>
        <w:t xml:space="preserve"> </w:t>
      </w:r>
      <w:r w:rsidR="006F3A20"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промышленной </w:t>
      </w:r>
      <w:r w:rsidR="005813A7" w:rsidRPr="0033017A">
        <w:rPr>
          <w:rFonts w:ascii="Times New Roman" w:hAnsi="Times New Roman" w:cs="Times New Roman"/>
          <w:color w:val="000000" w:themeColor="text1"/>
          <w:sz w:val="28"/>
          <w:szCs w:val="28"/>
        </w:rPr>
        <w:t xml:space="preserve"> </w:t>
      </w:r>
      <w:r w:rsidR="006F3A20" w:rsidRPr="0033017A">
        <w:rPr>
          <w:rFonts w:ascii="Times New Roman" w:hAnsi="Times New Roman" w:cs="Times New Roman"/>
          <w:color w:val="000000" w:themeColor="text1"/>
          <w:sz w:val="28"/>
          <w:szCs w:val="28"/>
        </w:rPr>
        <w:t xml:space="preserve">безопасности опасных производственных объектов, </w:t>
      </w:r>
      <w:r w:rsidR="00A3327B" w:rsidRPr="0033017A">
        <w:rPr>
          <w:rFonts w:ascii="Times New Roman" w:hAnsi="Times New Roman" w:cs="Times New Roman"/>
          <w:color w:val="000000" w:themeColor="text1"/>
          <w:sz w:val="28"/>
          <w:szCs w:val="28"/>
        </w:rPr>
        <w:br/>
      </w:r>
      <w:r w:rsidR="006F3A20" w:rsidRPr="0033017A">
        <w:rPr>
          <w:rFonts w:ascii="Times New Roman" w:hAnsi="Times New Roman" w:cs="Times New Roman"/>
          <w:color w:val="000000" w:themeColor="text1"/>
          <w:sz w:val="28"/>
          <w:szCs w:val="28"/>
        </w:rPr>
        <w:t>на которых используется оборудование, работающее под избыточным давлением», утвержденным приказом Ростехнадзора от 25.03.2014 № 116.</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установка запорной арматуры между сосудом </w:t>
      </w:r>
      <w:r w:rsidRPr="0033017A">
        <w:rPr>
          <w:rFonts w:ascii="Times New Roman" w:hAnsi="Times New Roman" w:cs="Times New Roman"/>
          <w:color w:val="000000" w:themeColor="text1"/>
          <w:sz w:val="28"/>
          <w:szCs w:val="28"/>
        </w:rPr>
        <w:br/>
        <w:t>и предохранительным устройством</w:t>
      </w:r>
      <w:r w:rsidR="00EA57B2" w:rsidRPr="0033017A">
        <w:rPr>
          <w:rFonts w:ascii="Times New Roman" w:hAnsi="Times New Roman" w:cs="Times New Roman"/>
          <w:color w:val="000000" w:themeColor="text1"/>
          <w:sz w:val="28"/>
          <w:szCs w:val="28"/>
        </w:rPr>
        <w:t>, а также за ним</w:t>
      </w:r>
      <w:r w:rsidRPr="0033017A">
        <w:rPr>
          <w:rFonts w:ascii="Times New Roman" w:hAnsi="Times New Roman" w:cs="Times New Roman"/>
          <w:color w:val="000000" w:themeColor="text1"/>
          <w:sz w:val="28"/>
          <w:szCs w:val="28"/>
        </w:rPr>
        <w:t xml:space="preserve"> в соответствии с требованиями </w:t>
      </w:r>
      <w:r w:rsidRPr="0033017A">
        <w:rPr>
          <w:rFonts w:ascii="Times New Roman" w:hAnsi="Times New Roman" w:cs="Times New Roman"/>
          <w:color w:val="000000" w:themeColor="text1"/>
          <w:sz w:val="28"/>
          <w:szCs w:val="28"/>
        </w:rPr>
        <w:br/>
        <w:t xml:space="preserve">к эксплуатации сосудов под давлением согласно </w:t>
      </w:r>
      <w:r w:rsidR="006F3A20" w:rsidRPr="0033017A">
        <w:rPr>
          <w:rFonts w:ascii="Times New Roman" w:hAnsi="Times New Roman" w:cs="Times New Roman"/>
          <w:color w:val="000000" w:themeColor="text1"/>
          <w:sz w:val="28"/>
          <w:szCs w:val="28"/>
        </w:rPr>
        <w:t xml:space="preserve">Федеральным нормам </w:t>
      </w:r>
      <w:r w:rsidR="00A3327B" w:rsidRPr="0033017A">
        <w:rPr>
          <w:rFonts w:ascii="Times New Roman" w:hAnsi="Times New Roman" w:cs="Times New Roman"/>
          <w:color w:val="000000" w:themeColor="text1"/>
          <w:sz w:val="28"/>
          <w:szCs w:val="28"/>
        </w:rPr>
        <w:br/>
      </w:r>
      <w:r w:rsidR="006F3A20"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промышленной безопасности опасных производственных объектов, </w:t>
      </w:r>
      <w:r w:rsidR="00A3327B" w:rsidRPr="0033017A">
        <w:rPr>
          <w:rFonts w:ascii="Times New Roman" w:hAnsi="Times New Roman" w:cs="Times New Roman"/>
          <w:color w:val="000000" w:themeColor="text1"/>
          <w:sz w:val="28"/>
          <w:szCs w:val="28"/>
        </w:rPr>
        <w:br/>
      </w:r>
      <w:r w:rsidR="006F3A20"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 приказом Ростехнадзора от 25.03.2014 </w:t>
      </w:r>
      <w:r w:rsidR="00A3327B" w:rsidRPr="0033017A">
        <w:rPr>
          <w:rFonts w:ascii="Times New Roman" w:hAnsi="Times New Roman" w:cs="Times New Roman"/>
          <w:color w:val="000000" w:themeColor="text1"/>
          <w:sz w:val="28"/>
          <w:szCs w:val="28"/>
        </w:rPr>
        <w:br/>
      </w:r>
      <w:r w:rsidR="006F3A20" w:rsidRPr="0033017A">
        <w:rPr>
          <w:rFonts w:ascii="Times New Roman" w:hAnsi="Times New Roman" w:cs="Times New Roman"/>
          <w:color w:val="000000" w:themeColor="text1"/>
          <w:sz w:val="28"/>
          <w:szCs w:val="28"/>
        </w:rPr>
        <w:t>№ 116?</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условие должно быть выполнено при эксплуатации сосудов, имеющих границу раздела сред, у которых необходим контроль </w:t>
      </w:r>
      <w:r w:rsidRPr="0033017A">
        <w:rPr>
          <w:rFonts w:ascii="Times New Roman" w:hAnsi="Times New Roman" w:cs="Times New Roman"/>
          <w:color w:val="000000" w:themeColor="text1"/>
          <w:sz w:val="28"/>
          <w:szCs w:val="28"/>
        </w:rPr>
        <w:br/>
        <w:t>за уровнем жидкости</w:t>
      </w:r>
      <w:r w:rsidR="005813A7"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согласно </w:t>
      </w:r>
      <w:r w:rsidR="006F3A20" w:rsidRPr="0033017A">
        <w:rPr>
          <w:rFonts w:ascii="Times New Roman" w:hAnsi="Times New Roman" w:cs="Times New Roman"/>
          <w:color w:val="000000" w:themeColor="text1"/>
          <w:sz w:val="28"/>
          <w:szCs w:val="28"/>
        </w:rPr>
        <w:t xml:space="preserve">Федеральным нормам и правилам </w:t>
      </w:r>
      <w:r w:rsidR="00A3327B" w:rsidRPr="0033017A">
        <w:rPr>
          <w:rFonts w:ascii="Times New Roman" w:hAnsi="Times New Roman" w:cs="Times New Roman"/>
          <w:color w:val="000000" w:themeColor="text1"/>
          <w:sz w:val="28"/>
          <w:szCs w:val="28"/>
        </w:rPr>
        <w:br/>
      </w:r>
      <w:r w:rsidR="006F3A20"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Учитывается ли в показателе массы баллона, нанесенной на его верхней сферической части, масса нанесенной краски, кольца для колпака </w:t>
      </w:r>
      <w:r w:rsidRPr="0033017A">
        <w:rPr>
          <w:rFonts w:ascii="Times New Roman" w:hAnsi="Times New Roman" w:cs="Times New Roman"/>
          <w:color w:val="000000" w:themeColor="text1"/>
          <w:sz w:val="28"/>
          <w:szCs w:val="28"/>
        </w:rPr>
        <w:br/>
        <w:t xml:space="preserve">и башмака согласно </w:t>
      </w:r>
      <w:r w:rsidR="006F3A20"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разовая или временная передачи клейм для клеймения баллонов из организации, осуществляющей освидетельствование баллонов, другим лицам согласно </w:t>
      </w:r>
      <w:r w:rsidR="006F3A20" w:rsidRPr="0033017A">
        <w:rPr>
          <w:rFonts w:ascii="Times New Roman" w:hAnsi="Times New Roman" w:cs="Times New Roman"/>
          <w:color w:val="000000" w:themeColor="text1"/>
          <w:sz w:val="28"/>
          <w:szCs w:val="28"/>
        </w:rPr>
        <w:t xml:space="preserve">Федеральным нормам и правилам </w:t>
      </w:r>
      <w:r w:rsidR="00A3327B" w:rsidRPr="0033017A">
        <w:rPr>
          <w:rFonts w:ascii="Times New Roman" w:hAnsi="Times New Roman" w:cs="Times New Roman"/>
          <w:color w:val="000000" w:themeColor="text1"/>
          <w:sz w:val="28"/>
          <w:szCs w:val="28"/>
        </w:rPr>
        <w:br/>
      </w:r>
      <w:r w:rsidR="006F3A20"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уменьшении массы при отсутствии указаний </w:t>
      </w:r>
      <w:r w:rsidR="00A4785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предприятия-изготовителя на браковку стальные бесшовные стандартные баллоны вместимостью от 12 до 55 литров бракуют и изымают из эксплуатации согласно </w:t>
      </w:r>
      <w:r w:rsidR="006F3A20"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Ограждение какой высоты должно быть вокруг склада жидкого хлора </w:t>
      </w:r>
      <w:r w:rsidRPr="0033017A">
        <w:rPr>
          <w:rFonts w:ascii="Times New Roman" w:hAnsi="Times New Roman" w:cs="Times New Roman"/>
          <w:color w:val="000000" w:themeColor="text1"/>
          <w:sz w:val="28"/>
          <w:szCs w:val="28"/>
        </w:rPr>
        <w:br/>
        <w:t xml:space="preserve">в соответствии с требованиями безопасности к хранению жидкого хлора согласно </w:t>
      </w:r>
      <w:r w:rsidR="006F3A20"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производств хлора </w:t>
      </w:r>
      <w:r w:rsidR="006F3A20" w:rsidRPr="0033017A">
        <w:rPr>
          <w:rFonts w:ascii="Times New Roman" w:hAnsi="Times New Roman" w:cs="Times New Roman"/>
          <w:color w:val="000000" w:themeColor="text1"/>
          <w:sz w:val="28"/>
          <w:szCs w:val="28"/>
        </w:rPr>
        <w:br/>
        <w:t xml:space="preserve">и хлорсодержащих сред», утвержденным приказом Ростехнадзора </w:t>
      </w:r>
      <w:r w:rsidR="00A3327B" w:rsidRPr="0033017A">
        <w:rPr>
          <w:rFonts w:ascii="Times New Roman" w:hAnsi="Times New Roman" w:cs="Times New Roman"/>
          <w:color w:val="000000" w:themeColor="text1"/>
          <w:sz w:val="28"/>
          <w:szCs w:val="28"/>
        </w:rPr>
        <w:br/>
      </w:r>
      <w:r w:rsidR="006F3A20" w:rsidRPr="0033017A">
        <w:rPr>
          <w:rFonts w:ascii="Times New Roman" w:hAnsi="Times New Roman" w:cs="Times New Roman"/>
          <w:color w:val="000000" w:themeColor="text1"/>
          <w:sz w:val="28"/>
          <w:szCs w:val="28"/>
        </w:rPr>
        <w:t>от 20.11.2013 № 554?</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каким документом не проводится реконструкция (модернизация) оборудования под давлением согласно </w:t>
      </w:r>
      <w:r w:rsidR="006F3A20"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промышленной безопасности опасных производственных объектов, </w:t>
      </w:r>
      <w:r w:rsidR="00A3327B" w:rsidRPr="0033017A">
        <w:rPr>
          <w:rFonts w:ascii="Times New Roman" w:hAnsi="Times New Roman" w:cs="Times New Roman"/>
          <w:color w:val="000000" w:themeColor="text1"/>
          <w:sz w:val="28"/>
          <w:szCs w:val="28"/>
        </w:rPr>
        <w:br/>
      </w:r>
      <w:r w:rsidR="006F3A20"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 приказом Ростехнадзора от 25.03.2014 </w:t>
      </w:r>
      <w:r w:rsidR="00A3327B" w:rsidRPr="0033017A">
        <w:rPr>
          <w:rFonts w:ascii="Times New Roman" w:hAnsi="Times New Roman" w:cs="Times New Roman"/>
          <w:color w:val="000000" w:themeColor="text1"/>
          <w:sz w:val="28"/>
          <w:szCs w:val="28"/>
        </w:rPr>
        <w:br/>
      </w:r>
      <w:r w:rsidR="006F3A20" w:rsidRPr="0033017A">
        <w:rPr>
          <w:rFonts w:ascii="Times New Roman" w:hAnsi="Times New Roman" w:cs="Times New Roman"/>
          <w:color w:val="000000" w:themeColor="text1"/>
          <w:sz w:val="28"/>
          <w:szCs w:val="28"/>
        </w:rPr>
        <w:t>№ 116?</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проведение реконструкции (модернизации) проводить </w:t>
      </w:r>
      <w:r w:rsidRPr="0033017A">
        <w:rPr>
          <w:rFonts w:ascii="Times New Roman" w:hAnsi="Times New Roman" w:cs="Times New Roman"/>
          <w:color w:val="000000" w:themeColor="text1"/>
          <w:sz w:val="28"/>
          <w:szCs w:val="28"/>
        </w:rPr>
        <w:br/>
        <w:t xml:space="preserve">с отступлениями от требований руководства (инструкции) </w:t>
      </w:r>
      <w:r w:rsidRPr="0033017A">
        <w:rPr>
          <w:rFonts w:ascii="Times New Roman" w:hAnsi="Times New Roman" w:cs="Times New Roman"/>
          <w:color w:val="000000" w:themeColor="text1"/>
          <w:sz w:val="28"/>
          <w:szCs w:val="28"/>
        </w:rPr>
        <w:br/>
        <w:t xml:space="preserve">по эксплуатации оборудования под давлением согласно </w:t>
      </w:r>
      <w:r w:rsidR="006F3A20"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промышленной безопасности опасных производственных объектов, </w:t>
      </w:r>
      <w:r w:rsidR="00A3327B" w:rsidRPr="0033017A">
        <w:rPr>
          <w:rFonts w:ascii="Times New Roman" w:hAnsi="Times New Roman" w:cs="Times New Roman"/>
          <w:color w:val="000000" w:themeColor="text1"/>
          <w:sz w:val="28"/>
          <w:szCs w:val="28"/>
        </w:rPr>
        <w:br/>
      </w:r>
      <w:r w:rsidR="006F3A20"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 приказом Ростехнадзора от 25.03.2014 </w:t>
      </w:r>
      <w:r w:rsidR="00A3327B" w:rsidRPr="0033017A">
        <w:rPr>
          <w:rFonts w:ascii="Times New Roman" w:hAnsi="Times New Roman" w:cs="Times New Roman"/>
          <w:color w:val="000000" w:themeColor="text1"/>
          <w:sz w:val="28"/>
          <w:szCs w:val="28"/>
        </w:rPr>
        <w:br/>
      </w:r>
      <w:r w:rsidR="006F3A20" w:rsidRPr="0033017A">
        <w:rPr>
          <w:rFonts w:ascii="Times New Roman" w:hAnsi="Times New Roman" w:cs="Times New Roman"/>
          <w:color w:val="000000" w:themeColor="text1"/>
          <w:sz w:val="28"/>
          <w:szCs w:val="28"/>
        </w:rPr>
        <w:t>№ 116?</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аэродинамические коэффициенты общего лобового сопротивления силосов ветровым нагрузкам допускается при расчете нижней зоны силосов (колонн и фундаментов)?</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не применя</w:t>
      </w:r>
      <w:r w:rsidR="006F3A20" w:rsidRPr="0033017A">
        <w:rPr>
          <w:rFonts w:ascii="Times New Roman" w:hAnsi="Times New Roman" w:cs="Times New Roman"/>
          <w:color w:val="000000" w:themeColor="text1"/>
          <w:sz w:val="28"/>
          <w:szCs w:val="28"/>
        </w:rPr>
        <w:t>ю</w:t>
      </w:r>
      <w:r w:rsidRPr="0033017A">
        <w:rPr>
          <w:rFonts w:ascii="Times New Roman" w:hAnsi="Times New Roman" w:cs="Times New Roman"/>
          <w:color w:val="000000" w:themeColor="text1"/>
          <w:sz w:val="28"/>
          <w:szCs w:val="28"/>
        </w:rPr>
        <w:t xml:space="preserve">тся </w:t>
      </w:r>
      <w:r w:rsidR="006F3A20" w:rsidRPr="0033017A">
        <w:rPr>
          <w:rFonts w:ascii="Times New Roman" w:hAnsi="Times New Roman" w:cs="Times New Roman"/>
          <w:color w:val="000000" w:themeColor="text1"/>
          <w:sz w:val="28"/>
          <w:szCs w:val="28"/>
        </w:rPr>
        <w:t xml:space="preserve">Федеральные нормы и правила </w:t>
      </w:r>
      <w:r w:rsidR="00A3327B" w:rsidRPr="0033017A">
        <w:rPr>
          <w:rFonts w:ascii="Times New Roman" w:hAnsi="Times New Roman" w:cs="Times New Roman"/>
          <w:color w:val="000000" w:themeColor="text1"/>
          <w:sz w:val="28"/>
          <w:szCs w:val="28"/>
        </w:rPr>
        <w:br/>
      </w:r>
      <w:r w:rsidR="006F3A20" w:rsidRPr="0033017A">
        <w:rPr>
          <w:rFonts w:ascii="Times New Roman" w:hAnsi="Times New Roman" w:cs="Times New Roman"/>
          <w:color w:val="000000" w:themeColor="text1"/>
          <w:sz w:val="28"/>
          <w:szCs w:val="28"/>
        </w:rPr>
        <w:t xml:space="preserve">в области промышленной безопасности </w:t>
      </w:r>
      <w:r w:rsidRPr="0033017A">
        <w:rPr>
          <w:rFonts w:ascii="Times New Roman" w:hAnsi="Times New Roman" w:cs="Times New Roman"/>
          <w:color w:val="000000" w:themeColor="text1"/>
          <w:sz w:val="28"/>
          <w:szCs w:val="28"/>
        </w:rPr>
        <w:t xml:space="preserve">«Правила безопасности взрывопожароопасных производственных объектов хранения </w:t>
      </w:r>
      <w:r w:rsidRPr="0033017A">
        <w:rPr>
          <w:rFonts w:ascii="Times New Roman" w:hAnsi="Times New Roman" w:cs="Times New Roman"/>
          <w:color w:val="000000" w:themeColor="text1"/>
          <w:sz w:val="28"/>
          <w:szCs w:val="28"/>
        </w:rPr>
        <w:br/>
        <w:t>и переработки растительного сырья»</w:t>
      </w:r>
      <w:r w:rsidR="006F3A20" w:rsidRPr="0033017A">
        <w:rPr>
          <w:rFonts w:ascii="Times New Roman" w:hAnsi="Times New Roman" w:cs="Times New Roman"/>
          <w:color w:val="000000" w:themeColor="text1"/>
          <w:sz w:val="28"/>
          <w:szCs w:val="28"/>
        </w:rPr>
        <w:t>, утвержденные приказом Ростехнадзора от 21.11.2013 № 560</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типу организаций устанавливают требования промышленной безопасности </w:t>
      </w:r>
      <w:r w:rsidR="006F3A20" w:rsidRPr="0033017A">
        <w:rPr>
          <w:rFonts w:ascii="Times New Roman" w:hAnsi="Times New Roman" w:cs="Times New Roman"/>
          <w:color w:val="000000" w:themeColor="text1"/>
          <w:sz w:val="28"/>
          <w:szCs w:val="28"/>
        </w:rPr>
        <w:t>Федеральны</w:t>
      </w:r>
      <w:r w:rsidR="009D43B2" w:rsidRPr="0033017A">
        <w:rPr>
          <w:rFonts w:ascii="Times New Roman" w:hAnsi="Times New Roman" w:cs="Times New Roman"/>
          <w:color w:val="000000" w:themeColor="text1"/>
          <w:sz w:val="28"/>
          <w:szCs w:val="28"/>
        </w:rPr>
        <w:t>е</w:t>
      </w:r>
      <w:r w:rsidR="006F3A20" w:rsidRPr="0033017A">
        <w:rPr>
          <w:rFonts w:ascii="Times New Roman" w:hAnsi="Times New Roman" w:cs="Times New Roman"/>
          <w:color w:val="000000" w:themeColor="text1"/>
          <w:sz w:val="28"/>
          <w:szCs w:val="28"/>
        </w:rPr>
        <w:t xml:space="preserve"> норм</w:t>
      </w:r>
      <w:r w:rsidR="009D43B2" w:rsidRPr="0033017A">
        <w:rPr>
          <w:rFonts w:ascii="Times New Roman" w:hAnsi="Times New Roman" w:cs="Times New Roman"/>
          <w:color w:val="000000" w:themeColor="text1"/>
          <w:sz w:val="28"/>
          <w:szCs w:val="28"/>
        </w:rPr>
        <w:t>ы</w:t>
      </w:r>
      <w:r w:rsidR="006F3A20" w:rsidRPr="0033017A">
        <w:rPr>
          <w:rFonts w:ascii="Times New Roman" w:hAnsi="Times New Roman" w:cs="Times New Roman"/>
          <w:color w:val="000000" w:themeColor="text1"/>
          <w:sz w:val="28"/>
          <w:szCs w:val="28"/>
        </w:rPr>
        <w:t xml:space="preserve"> и правил</w:t>
      </w:r>
      <w:r w:rsidR="009D43B2" w:rsidRPr="0033017A">
        <w:rPr>
          <w:rFonts w:ascii="Times New Roman" w:hAnsi="Times New Roman" w:cs="Times New Roman"/>
          <w:color w:val="000000" w:themeColor="text1"/>
          <w:sz w:val="28"/>
          <w:szCs w:val="28"/>
        </w:rPr>
        <w:t>а</w:t>
      </w:r>
      <w:r w:rsidR="006F3A20" w:rsidRPr="0033017A">
        <w:rPr>
          <w:rFonts w:ascii="Times New Roman" w:hAnsi="Times New Roman" w:cs="Times New Roman"/>
          <w:color w:val="000000" w:themeColor="text1"/>
          <w:sz w:val="28"/>
          <w:szCs w:val="28"/>
        </w:rPr>
        <w:t xml:space="preserve">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w:t>
      </w:r>
      <w:r w:rsidR="009D43B2" w:rsidRPr="0033017A">
        <w:rPr>
          <w:rFonts w:ascii="Times New Roman" w:hAnsi="Times New Roman" w:cs="Times New Roman"/>
          <w:color w:val="000000" w:themeColor="text1"/>
          <w:sz w:val="28"/>
          <w:szCs w:val="28"/>
        </w:rPr>
        <w:t>е</w:t>
      </w:r>
      <w:r w:rsidR="006F3A20" w:rsidRPr="0033017A">
        <w:rPr>
          <w:rFonts w:ascii="Times New Roman" w:hAnsi="Times New Roman" w:cs="Times New Roman"/>
          <w:color w:val="000000" w:themeColor="text1"/>
          <w:sz w:val="28"/>
          <w:szCs w:val="28"/>
        </w:rPr>
        <w:t xml:space="preserve"> приказом Ростехнадзора от 21.11.2013 № 560?</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является неотъемлемой частью технического паспорта взрывобезопасности объекта в соответствии с общими положениями </w:t>
      </w:r>
      <w:r w:rsidRPr="0033017A">
        <w:rPr>
          <w:rFonts w:ascii="Times New Roman" w:hAnsi="Times New Roman" w:cs="Times New Roman"/>
          <w:color w:val="000000" w:themeColor="text1"/>
          <w:sz w:val="28"/>
          <w:szCs w:val="28"/>
        </w:rPr>
        <w:br/>
        <w:t xml:space="preserve">и требованиями </w:t>
      </w:r>
      <w:r w:rsidR="006F3A20"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документом определяются безопасные условия эксплуатации производства и регламентированный технологический режим процесса </w:t>
      </w:r>
      <w:r w:rsidRPr="0033017A">
        <w:rPr>
          <w:rFonts w:ascii="Times New Roman" w:hAnsi="Times New Roman" w:cs="Times New Roman"/>
          <w:color w:val="000000" w:themeColor="text1"/>
          <w:sz w:val="28"/>
          <w:szCs w:val="28"/>
        </w:rPr>
        <w:br/>
        <w:t xml:space="preserve">на опасном промышленном объекте хранения и переработки растительного сырья в соответствии с </w:t>
      </w:r>
      <w:r w:rsidR="006F3A20" w:rsidRPr="0033017A">
        <w:rPr>
          <w:rFonts w:ascii="Times New Roman" w:hAnsi="Times New Roman" w:cs="Times New Roman"/>
          <w:color w:val="000000" w:themeColor="text1"/>
          <w:sz w:val="28"/>
          <w:szCs w:val="28"/>
        </w:rPr>
        <w:t xml:space="preserve">Федеральными нормами </w:t>
      </w:r>
      <w:r w:rsidR="00A3327B" w:rsidRPr="0033017A">
        <w:rPr>
          <w:rFonts w:ascii="Times New Roman" w:hAnsi="Times New Roman" w:cs="Times New Roman"/>
          <w:color w:val="000000" w:themeColor="text1"/>
          <w:sz w:val="28"/>
          <w:szCs w:val="28"/>
        </w:rPr>
        <w:br/>
      </w:r>
      <w:r w:rsidR="006F3A20"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не является обязательным для графического отражения в технологической схеме производства, осуществляющего хранение и (или) переработку растительного сырья, </w:t>
      </w:r>
      <w:r w:rsidRPr="0033017A">
        <w:rPr>
          <w:rFonts w:ascii="Times New Roman" w:hAnsi="Times New Roman" w:cs="Times New Roman"/>
          <w:color w:val="000000" w:themeColor="text1"/>
          <w:sz w:val="28"/>
          <w:szCs w:val="28"/>
        </w:rPr>
        <w:br/>
        <w:t xml:space="preserve">в соответствии с </w:t>
      </w:r>
      <w:r w:rsidR="006F3A20"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взрывопожароопасных производственных объектов хранения </w:t>
      </w:r>
      <w:r w:rsidR="006F3A20" w:rsidRPr="0033017A">
        <w:rPr>
          <w:rFonts w:ascii="Times New Roman" w:hAnsi="Times New Roman" w:cs="Times New Roman"/>
          <w:color w:val="000000" w:themeColor="text1"/>
          <w:sz w:val="28"/>
          <w:szCs w:val="28"/>
        </w:rPr>
        <w:br/>
        <w:t>и переработки растительного сырья», утвержденными приказом Ростехнадзора от 21.11.2013 № 560?</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определяется порядок организации работ по поддержанию надежного и безопасного уровня эксплуатации и ремонта оборудования объектов хранения и переработки растительного сырья?</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документом регламентируются требования к средствам дистанционного автоматизированного управления, блокировки, контроля и противоаварийной защиты, производственной и аварийной сигнализации, оповещения об аварийных ситуациях </w:t>
      </w:r>
      <w:r w:rsidRPr="0033017A">
        <w:rPr>
          <w:rFonts w:ascii="Times New Roman" w:hAnsi="Times New Roman" w:cs="Times New Roman"/>
          <w:color w:val="000000" w:themeColor="text1"/>
          <w:sz w:val="28"/>
          <w:szCs w:val="28"/>
        </w:rPr>
        <w:br/>
        <w:t xml:space="preserve">в соответствии с </w:t>
      </w:r>
      <w:r w:rsidR="006F3A20"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взрывопожароопасных производственных объектов хранения </w:t>
      </w:r>
      <w:r w:rsidR="006F3A20" w:rsidRPr="0033017A">
        <w:rPr>
          <w:rFonts w:ascii="Times New Roman" w:hAnsi="Times New Roman" w:cs="Times New Roman"/>
          <w:color w:val="000000" w:themeColor="text1"/>
          <w:sz w:val="28"/>
          <w:szCs w:val="28"/>
        </w:rPr>
        <w:br/>
        <w:t>и переработки растительного сырья», утвержденными приказом Ростехнадзора от 21.11.2013 № 560?</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должно предшествовать внесению изменений в технологический регламент и схемы размещения оборудования на объектах хранения </w:t>
      </w:r>
      <w:r w:rsidRPr="0033017A">
        <w:rPr>
          <w:rFonts w:ascii="Times New Roman" w:hAnsi="Times New Roman" w:cs="Times New Roman"/>
          <w:color w:val="000000" w:themeColor="text1"/>
          <w:sz w:val="28"/>
          <w:szCs w:val="28"/>
        </w:rPr>
        <w:br/>
        <w:t>и переработки растительного сырья?</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должна разработать организация, занимающаяся хранением </w:t>
      </w:r>
      <w:r w:rsidRPr="0033017A">
        <w:rPr>
          <w:rFonts w:ascii="Times New Roman" w:hAnsi="Times New Roman" w:cs="Times New Roman"/>
          <w:color w:val="000000" w:themeColor="text1"/>
          <w:sz w:val="28"/>
          <w:szCs w:val="28"/>
        </w:rPr>
        <w:br/>
        <w:t xml:space="preserve">и (или) переработкой растительного сырья, в соответствии с общими положениями </w:t>
      </w:r>
      <w:r w:rsidR="006F3A20"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помещения с производствами каких категорий запрещен въезд локомотивов всех типов в соответствии с общими положениями </w:t>
      </w:r>
      <w:r w:rsidRPr="0033017A">
        <w:rPr>
          <w:rFonts w:ascii="Times New Roman" w:hAnsi="Times New Roman" w:cs="Times New Roman"/>
          <w:color w:val="000000" w:themeColor="text1"/>
          <w:sz w:val="28"/>
          <w:szCs w:val="28"/>
        </w:rPr>
        <w:br/>
        <w:t xml:space="preserve">и требованиями </w:t>
      </w:r>
      <w:r w:rsidR="006F3A20"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помещения с производствами каких категорий запрещен въезд паровозов и тепловозов в соответствии с общими положениями </w:t>
      </w:r>
      <w:r w:rsidRPr="0033017A">
        <w:rPr>
          <w:rFonts w:ascii="Times New Roman" w:hAnsi="Times New Roman" w:cs="Times New Roman"/>
          <w:color w:val="000000" w:themeColor="text1"/>
          <w:sz w:val="28"/>
          <w:szCs w:val="28"/>
        </w:rPr>
        <w:br/>
        <w:t xml:space="preserve">и требованиями приказа </w:t>
      </w:r>
      <w:r w:rsidR="006F3A20"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взрывопожароопасных производственных объектов хранения </w:t>
      </w:r>
      <w:r w:rsidR="006F3A20" w:rsidRPr="0033017A">
        <w:rPr>
          <w:rFonts w:ascii="Times New Roman" w:hAnsi="Times New Roman" w:cs="Times New Roman"/>
          <w:color w:val="000000" w:themeColor="text1"/>
          <w:sz w:val="28"/>
          <w:szCs w:val="28"/>
        </w:rPr>
        <w:br/>
        <w:t>и переработки растительного сырья», утвержденных приказом Ростехнадзора от 21.11.2013 № 560</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организация-изготовитель должна подтверждать эффективность и над</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жность технических средств блокировки, контроля и противоаварийной защиты объекта в соответствии с </w:t>
      </w:r>
      <w:r w:rsidR="006F3A20"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разработке технологического регламента на производстве, осуществляющем хранение </w:t>
      </w:r>
      <w:r w:rsidRPr="0033017A">
        <w:rPr>
          <w:rFonts w:ascii="Times New Roman" w:hAnsi="Times New Roman" w:cs="Times New Roman"/>
          <w:color w:val="000000" w:themeColor="text1"/>
          <w:sz w:val="28"/>
          <w:szCs w:val="28"/>
        </w:rPr>
        <w:br/>
        <w:t>и (или) переработку растительного сырья</w:t>
      </w:r>
      <w:r w:rsidR="009D43B2"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в соответствии </w:t>
      </w:r>
      <w:r w:rsidR="009D43B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6F3A20"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технологической схеме производства, осуществляющего хранение и (или) переработку растительного сырья, в соответствии с </w:t>
      </w:r>
      <w:r w:rsidR="006F3A20" w:rsidRPr="0033017A">
        <w:rPr>
          <w:rFonts w:ascii="Times New Roman" w:hAnsi="Times New Roman" w:cs="Times New Roman"/>
          <w:color w:val="000000" w:themeColor="text1"/>
          <w:sz w:val="28"/>
          <w:szCs w:val="28"/>
        </w:rPr>
        <w:t xml:space="preserve">Федеральными нормами </w:t>
      </w:r>
      <w:r w:rsidR="00A3327B" w:rsidRPr="0033017A">
        <w:rPr>
          <w:rFonts w:ascii="Times New Roman" w:hAnsi="Times New Roman" w:cs="Times New Roman"/>
          <w:color w:val="000000" w:themeColor="text1"/>
          <w:sz w:val="28"/>
          <w:szCs w:val="28"/>
        </w:rPr>
        <w:br/>
      </w:r>
      <w:r w:rsidR="006F3A20"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внесению изменений </w:t>
      </w:r>
      <w:r w:rsidRPr="0033017A">
        <w:rPr>
          <w:rFonts w:ascii="Times New Roman" w:hAnsi="Times New Roman" w:cs="Times New Roman"/>
          <w:color w:val="000000" w:themeColor="text1"/>
          <w:sz w:val="28"/>
          <w:szCs w:val="28"/>
        </w:rPr>
        <w:br/>
        <w:t xml:space="preserve">в технологический регламент и схемы на объектах хранения </w:t>
      </w:r>
      <w:r w:rsidRPr="0033017A">
        <w:rPr>
          <w:rFonts w:ascii="Times New Roman" w:hAnsi="Times New Roman" w:cs="Times New Roman"/>
          <w:color w:val="000000" w:themeColor="text1"/>
          <w:sz w:val="28"/>
          <w:szCs w:val="28"/>
        </w:rPr>
        <w:br/>
        <w:t>и переработки растительного сырья?</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на объектах хранения и переработки растительного сырья допускается эксплуатация оборудования и осуществление (ведение) технологических процессов с неисправными </w:t>
      </w:r>
      <w:r w:rsidRPr="0033017A">
        <w:rPr>
          <w:rFonts w:ascii="Times New Roman" w:hAnsi="Times New Roman" w:cs="Times New Roman"/>
          <w:color w:val="000000" w:themeColor="text1"/>
          <w:sz w:val="28"/>
          <w:szCs w:val="28"/>
        </w:rPr>
        <w:br/>
        <w:t>или отключенными средствами, обеспечивающими противоаварийную защиту объекта?</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не относится к обязательным требованиям, установленным </w:t>
      </w:r>
      <w:r w:rsidR="006F3A20"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взрывопожароопасных производственных объектов хранения </w:t>
      </w:r>
      <w:r w:rsidR="006F3A20" w:rsidRPr="0033017A">
        <w:rPr>
          <w:rFonts w:ascii="Times New Roman" w:hAnsi="Times New Roman" w:cs="Times New Roman"/>
          <w:color w:val="000000" w:themeColor="text1"/>
          <w:sz w:val="28"/>
          <w:szCs w:val="28"/>
        </w:rPr>
        <w:br/>
        <w:t>и переработки растительного сырья», утвержденными приказом Ростехнадзора от 21.11.2013 № 560?</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указанных мер относятся к взрывопредупреждению </w:t>
      </w:r>
      <w:r w:rsidRPr="0033017A">
        <w:rPr>
          <w:rFonts w:ascii="Times New Roman" w:hAnsi="Times New Roman" w:cs="Times New Roman"/>
          <w:color w:val="000000" w:themeColor="text1"/>
          <w:sz w:val="28"/>
          <w:szCs w:val="28"/>
        </w:rPr>
        <w:br/>
        <w:t xml:space="preserve">в соответствии с </w:t>
      </w:r>
      <w:r w:rsidR="006F3A20"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взрывопожароопасных производственных объектов хранения </w:t>
      </w:r>
      <w:r w:rsidR="006F3A20" w:rsidRPr="0033017A">
        <w:rPr>
          <w:rFonts w:ascii="Times New Roman" w:hAnsi="Times New Roman" w:cs="Times New Roman"/>
          <w:color w:val="000000" w:themeColor="text1"/>
          <w:sz w:val="28"/>
          <w:szCs w:val="28"/>
        </w:rPr>
        <w:br/>
        <w:t>и переработки растительного сырья», утвержденными приказом Ростехнадзора от 21.11.2013 № 560?</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указанных мер не относятся к взрывозащите </w:t>
      </w:r>
      <w:r w:rsidRPr="0033017A">
        <w:rPr>
          <w:rFonts w:ascii="Times New Roman" w:hAnsi="Times New Roman" w:cs="Times New Roman"/>
          <w:color w:val="000000" w:themeColor="text1"/>
          <w:sz w:val="28"/>
          <w:szCs w:val="28"/>
        </w:rPr>
        <w:br/>
        <w:t xml:space="preserve">в соответствии с </w:t>
      </w:r>
      <w:r w:rsidR="006F3A20"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взрывопожароопасных производственных объектов хранения </w:t>
      </w:r>
      <w:r w:rsidR="006F3A20" w:rsidRPr="0033017A">
        <w:rPr>
          <w:rFonts w:ascii="Times New Roman" w:hAnsi="Times New Roman" w:cs="Times New Roman"/>
          <w:color w:val="000000" w:themeColor="text1"/>
          <w:sz w:val="28"/>
          <w:szCs w:val="28"/>
        </w:rPr>
        <w:br/>
        <w:t>и переработки растительного сырья», утвержденными приказом Ростехнадзора от 21.11.2013 № 560?</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ограничения установлены относительно применения машин, оборудования, погрузчиков с двигателями внутреннего сгорания </w:t>
      </w:r>
      <w:r w:rsidRPr="0033017A">
        <w:rPr>
          <w:rFonts w:ascii="Times New Roman" w:hAnsi="Times New Roman" w:cs="Times New Roman"/>
          <w:color w:val="000000" w:themeColor="text1"/>
          <w:sz w:val="28"/>
          <w:szCs w:val="28"/>
        </w:rPr>
        <w:br/>
        <w:t xml:space="preserve">внутри производственных и складских помещений </w:t>
      </w:r>
      <w:r w:rsidRPr="0033017A">
        <w:rPr>
          <w:rFonts w:ascii="Times New Roman" w:hAnsi="Times New Roman" w:cs="Times New Roman"/>
          <w:color w:val="000000" w:themeColor="text1"/>
          <w:sz w:val="28"/>
          <w:szCs w:val="28"/>
        </w:rPr>
        <w:br/>
        <w:t xml:space="preserve">в соответствии с требованиями взрывобезопасности помещений, зданий </w:t>
      </w:r>
      <w:r w:rsidRPr="0033017A">
        <w:rPr>
          <w:rFonts w:ascii="Times New Roman" w:hAnsi="Times New Roman" w:cs="Times New Roman"/>
          <w:color w:val="000000" w:themeColor="text1"/>
          <w:sz w:val="28"/>
          <w:szCs w:val="28"/>
        </w:rPr>
        <w:br/>
        <w:t xml:space="preserve">и сооружений </w:t>
      </w:r>
      <w:r w:rsidR="006F3A20"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к уклону площадок, </w:t>
      </w:r>
      <w:r w:rsidRPr="0033017A">
        <w:rPr>
          <w:rFonts w:ascii="Times New Roman" w:hAnsi="Times New Roman" w:cs="Times New Roman"/>
          <w:color w:val="000000" w:themeColor="text1"/>
          <w:sz w:val="28"/>
          <w:szCs w:val="28"/>
        </w:rPr>
        <w:br/>
        <w:t xml:space="preserve">на которых допускается проведение погрузочно-разгрузочных работ регулярного перемещения передвижных транспортных механизмов (конвейеры, самоподаватели, электропогрузчики) в соответствии </w:t>
      </w:r>
      <w:r w:rsidR="00A332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65564C"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сушилках следует сушить кукурузу в зерне в соответствии </w:t>
      </w:r>
      <w:r w:rsidRPr="0033017A">
        <w:rPr>
          <w:rFonts w:ascii="Times New Roman" w:hAnsi="Times New Roman" w:cs="Times New Roman"/>
          <w:color w:val="000000" w:themeColor="text1"/>
          <w:sz w:val="28"/>
          <w:szCs w:val="28"/>
        </w:rPr>
        <w:br/>
        <w:t xml:space="preserve">с требованиями взрывобезопасности помещений, зданий и сооружений </w:t>
      </w:r>
      <w:r w:rsidR="0065564C"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 допускается при ведении технологических процессов хранения растительного сырья, продуктов его переработки и комбикормового сырья в силосах, бункерах и складах в соответствии с общими положениями предупреждения самосогревания?</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 какой температуры должны быть охлаждены семена подсолнечника после сушки в соответствии с требованиями предупреждения самовозгорания на опасных производственных объектах хранения и переработки растительного сырья?</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температуре очага самосогревания ситуацию считают аварийной в соответствии с требованиями предупреждения самовозгорания на опасных производственных объектах хранения </w:t>
      </w:r>
      <w:r w:rsidRPr="0033017A">
        <w:rPr>
          <w:rFonts w:ascii="Times New Roman" w:hAnsi="Times New Roman" w:cs="Times New Roman"/>
          <w:color w:val="000000" w:themeColor="text1"/>
          <w:sz w:val="28"/>
          <w:szCs w:val="28"/>
        </w:rPr>
        <w:br/>
        <w:t>и переработки растительного сырья?</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не предусмотрено определение очага самосогревания (самовозгорания) в силосах, бункерах в соответствии с требованиями предупреждения самовозгорания на опасных производственных объектах хранения и переработки растительного сырья?</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условии производится выгрузка продукта хранения, подвергшегося самосогреванию (самовозгоранию), после выполнения операций по герметизации и флегматизации аварийных силосов </w:t>
      </w:r>
      <w:r w:rsidRPr="0033017A">
        <w:rPr>
          <w:rFonts w:ascii="Times New Roman" w:hAnsi="Times New Roman" w:cs="Times New Roman"/>
          <w:color w:val="000000" w:themeColor="text1"/>
          <w:sz w:val="28"/>
          <w:szCs w:val="28"/>
        </w:rPr>
        <w:br/>
        <w:t>и бункеров в соответствии с требованиями локализации и ликвидации очагов самосогревания на опасных производственных объектах хранения и переработки растительного сырья?</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количестве на опасных производственных объектах хранения </w:t>
      </w:r>
      <w:r w:rsidRPr="0033017A">
        <w:rPr>
          <w:rFonts w:ascii="Times New Roman" w:hAnsi="Times New Roman" w:cs="Times New Roman"/>
          <w:color w:val="000000" w:themeColor="text1"/>
          <w:sz w:val="28"/>
          <w:szCs w:val="28"/>
        </w:rPr>
        <w:br/>
        <w:t>и переработки растительного сырья необходимо подавать инертные газы в аварийный силос, бункер для предотвращения доступа воздуха в случае обрушения выгружаемого продукта в процессе выгрузки?</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запрещается при аварийной выгрузке продукта хранения </w:t>
      </w:r>
      <w:r w:rsidRPr="0033017A">
        <w:rPr>
          <w:rFonts w:ascii="Times New Roman" w:hAnsi="Times New Roman" w:cs="Times New Roman"/>
          <w:color w:val="000000" w:themeColor="text1"/>
          <w:sz w:val="28"/>
          <w:szCs w:val="28"/>
        </w:rPr>
        <w:br/>
        <w:t>из силосов и бункеров на опасных производственных объектах хранения и переработки растительного сырья?</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вероятности возникновения взрыва на любом взрывоопасном участке допускается принимать </w:t>
      </w:r>
      <w:r w:rsidR="00660FB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разработке производственных процессов согласно </w:t>
      </w:r>
      <w:r w:rsidR="00660FB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ГОСТ 12.1.010-76* (СТ СЭВ 3517-81) «Государственный стандарт </w:t>
      </w:r>
      <w:r w:rsidR="000A7ECF" w:rsidRPr="0033017A">
        <w:rPr>
          <w:rFonts w:ascii="Times New Roman" w:hAnsi="Times New Roman" w:cs="Times New Roman"/>
          <w:color w:val="000000" w:themeColor="text1"/>
          <w:sz w:val="28"/>
          <w:szCs w:val="28"/>
        </w:rPr>
        <w:t>С</w:t>
      </w:r>
      <w:r w:rsidR="00066C01" w:rsidRPr="0033017A">
        <w:rPr>
          <w:rFonts w:ascii="Times New Roman" w:hAnsi="Times New Roman" w:cs="Times New Roman"/>
          <w:color w:val="000000" w:themeColor="text1"/>
          <w:sz w:val="28"/>
          <w:szCs w:val="28"/>
        </w:rPr>
        <w:t>оюз</w:t>
      </w:r>
      <w:r w:rsidR="000A7ECF" w:rsidRPr="0033017A">
        <w:rPr>
          <w:rFonts w:ascii="Times New Roman" w:hAnsi="Times New Roman" w:cs="Times New Roman"/>
          <w:color w:val="000000" w:themeColor="text1"/>
          <w:sz w:val="28"/>
          <w:szCs w:val="28"/>
        </w:rPr>
        <w:t xml:space="preserve">а </w:t>
      </w:r>
      <w:r w:rsidRPr="0033017A">
        <w:rPr>
          <w:rFonts w:ascii="Times New Roman" w:hAnsi="Times New Roman" w:cs="Times New Roman"/>
          <w:color w:val="000000" w:themeColor="text1"/>
          <w:sz w:val="28"/>
          <w:szCs w:val="28"/>
        </w:rPr>
        <w:t>ССР. Система стандартов безопасности труда. Взрывобезопасность. Общие требования», введенному в действие постановлением Госстандарта СССР от 28.06.1976 № 1581?</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документы устанавливают конкретные требования взрывобезопасности к отдельным технологическим процессам </w:t>
      </w:r>
      <w:r w:rsidRPr="0033017A">
        <w:rPr>
          <w:rFonts w:ascii="Times New Roman" w:hAnsi="Times New Roman" w:cs="Times New Roman"/>
          <w:color w:val="000000" w:themeColor="text1"/>
          <w:sz w:val="28"/>
          <w:szCs w:val="28"/>
        </w:rPr>
        <w:br/>
        <w:t xml:space="preserve">согласно ГОСТ 12.1.010-76* (СТ СЭВ 3517-81) «Государственный стандарт </w:t>
      </w:r>
      <w:r w:rsidR="00C52F52" w:rsidRPr="0033017A">
        <w:rPr>
          <w:rFonts w:ascii="Times New Roman" w:hAnsi="Times New Roman" w:cs="Times New Roman"/>
          <w:color w:val="000000" w:themeColor="text1"/>
          <w:sz w:val="28"/>
          <w:szCs w:val="28"/>
        </w:rPr>
        <w:t>С</w:t>
      </w:r>
      <w:r w:rsidR="00066C01" w:rsidRPr="0033017A">
        <w:rPr>
          <w:rFonts w:ascii="Times New Roman" w:hAnsi="Times New Roman" w:cs="Times New Roman"/>
          <w:color w:val="000000" w:themeColor="text1"/>
          <w:sz w:val="28"/>
          <w:szCs w:val="28"/>
        </w:rPr>
        <w:t>оюз</w:t>
      </w:r>
      <w:r w:rsidR="00C52F52" w:rsidRPr="0033017A">
        <w:rPr>
          <w:rFonts w:ascii="Times New Roman" w:hAnsi="Times New Roman" w:cs="Times New Roman"/>
          <w:color w:val="000000" w:themeColor="text1"/>
          <w:sz w:val="28"/>
          <w:szCs w:val="28"/>
        </w:rPr>
        <w:t xml:space="preserve">а </w:t>
      </w:r>
      <w:r w:rsidRPr="0033017A">
        <w:rPr>
          <w:rFonts w:ascii="Times New Roman" w:hAnsi="Times New Roman" w:cs="Times New Roman"/>
          <w:color w:val="000000" w:themeColor="text1"/>
          <w:sz w:val="28"/>
          <w:szCs w:val="28"/>
        </w:rPr>
        <w:t>ССР. Система стандартов безопасности труда. Взрывобезопасность. Общие требования», введенному в действие постановлением Госстандарта СССР от 28.06.1976 № 1581?</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параметры и свойства не характеризуют взрывоопасность среды согласно ГОСТ 12.1.010-76* (СТ СЭВ 3517-81) «Государственный стандарт </w:t>
      </w:r>
      <w:r w:rsidR="00E57041" w:rsidRPr="0033017A">
        <w:rPr>
          <w:rFonts w:ascii="Times New Roman" w:hAnsi="Times New Roman" w:cs="Times New Roman"/>
          <w:color w:val="000000" w:themeColor="text1"/>
          <w:sz w:val="28"/>
          <w:szCs w:val="28"/>
        </w:rPr>
        <w:t>С</w:t>
      </w:r>
      <w:r w:rsidR="00066C01" w:rsidRPr="0033017A">
        <w:rPr>
          <w:rFonts w:ascii="Times New Roman" w:hAnsi="Times New Roman" w:cs="Times New Roman"/>
          <w:color w:val="000000" w:themeColor="text1"/>
          <w:sz w:val="28"/>
          <w:szCs w:val="28"/>
        </w:rPr>
        <w:t>оюз</w:t>
      </w:r>
      <w:r w:rsidR="00E57041" w:rsidRPr="0033017A">
        <w:rPr>
          <w:rFonts w:ascii="Times New Roman" w:hAnsi="Times New Roman" w:cs="Times New Roman"/>
          <w:color w:val="000000" w:themeColor="text1"/>
          <w:sz w:val="28"/>
          <w:szCs w:val="28"/>
        </w:rPr>
        <w:t xml:space="preserve">а </w:t>
      </w:r>
      <w:r w:rsidRPr="0033017A">
        <w:rPr>
          <w:rFonts w:ascii="Times New Roman" w:hAnsi="Times New Roman" w:cs="Times New Roman"/>
          <w:color w:val="000000" w:themeColor="text1"/>
          <w:sz w:val="28"/>
          <w:szCs w:val="28"/>
        </w:rPr>
        <w:t>ССР. Система стандартов безопасности труда. Взрывобезопасность. Общие требования», введенному в действие постановлением Госстандарта СССР от 28.06.1976 № 1581?</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перечисленных факторов не отнесен к основным факторам, характеризующим опасность взрыва, согласно ГОСТ 12.1.010-76* </w:t>
      </w:r>
      <w:r w:rsidRPr="0033017A">
        <w:rPr>
          <w:rFonts w:ascii="Times New Roman" w:hAnsi="Times New Roman" w:cs="Times New Roman"/>
          <w:color w:val="000000" w:themeColor="text1"/>
          <w:sz w:val="28"/>
          <w:szCs w:val="28"/>
        </w:rPr>
        <w:br/>
        <w:t xml:space="preserve">(СТ СЭВ 3517-81) «Государственный стандарт </w:t>
      </w:r>
      <w:r w:rsidR="00E57041" w:rsidRPr="0033017A">
        <w:rPr>
          <w:rFonts w:ascii="Times New Roman" w:hAnsi="Times New Roman" w:cs="Times New Roman"/>
          <w:color w:val="000000" w:themeColor="text1"/>
          <w:sz w:val="28"/>
          <w:szCs w:val="28"/>
        </w:rPr>
        <w:t>С</w:t>
      </w:r>
      <w:r w:rsidR="00066C01" w:rsidRPr="0033017A">
        <w:rPr>
          <w:rFonts w:ascii="Times New Roman" w:hAnsi="Times New Roman" w:cs="Times New Roman"/>
          <w:color w:val="000000" w:themeColor="text1"/>
          <w:sz w:val="28"/>
          <w:szCs w:val="28"/>
        </w:rPr>
        <w:t>оюз</w:t>
      </w:r>
      <w:r w:rsidR="00E57041" w:rsidRPr="0033017A">
        <w:rPr>
          <w:rFonts w:ascii="Times New Roman" w:hAnsi="Times New Roman" w:cs="Times New Roman"/>
          <w:color w:val="000000" w:themeColor="text1"/>
          <w:sz w:val="28"/>
          <w:szCs w:val="28"/>
        </w:rPr>
        <w:t xml:space="preserve">а </w:t>
      </w:r>
      <w:r w:rsidRPr="0033017A">
        <w:rPr>
          <w:rFonts w:ascii="Times New Roman" w:hAnsi="Times New Roman" w:cs="Times New Roman"/>
          <w:color w:val="000000" w:themeColor="text1"/>
          <w:sz w:val="28"/>
          <w:szCs w:val="28"/>
        </w:rPr>
        <w:t>ССР. Система стандартов безопасности труда. Взрывобезопасность. Общие требования», введенному в действие постановлением Госстандарта СССР от 28.06.1976 № 1581?</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вещества и смеси не могут образовывать взрывоопасную среду согласно ГОСТ 12.1.010-76* (СТ СЭВ 3517-81) «Государственный стандарт </w:t>
      </w:r>
      <w:r w:rsidR="00E67DA8" w:rsidRPr="0033017A">
        <w:rPr>
          <w:rFonts w:ascii="Times New Roman" w:hAnsi="Times New Roman" w:cs="Times New Roman"/>
          <w:color w:val="000000" w:themeColor="text1"/>
          <w:sz w:val="28"/>
          <w:szCs w:val="28"/>
        </w:rPr>
        <w:t>С</w:t>
      </w:r>
      <w:r w:rsidR="00066C01" w:rsidRPr="0033017A">
        <w:rPr>
          <w:rFonts w:ascii="Times New Roman" w:hAnsi="Times New Roman" w:cs="Times New Roman"/>
          <w:color w:val="000000" w:themeColor="text1"/>
          <w:sz w:val="28"/>
          <w:szCs w:val="28"/>
        </w:rPr>
        <w:t>оюз</w:t>
      </w:r>
      <w:r w:rsidR="00E67DA8" w:rsidRPr="0033017A">
        <w:rPr>
          <w:rFonts w:ascii="Times New Roman" w:hAnsi="Times New Roman" w:cs="Times New Roman"/>
          <w:color w:val="000000" w:themeColor="text1"/>
          <w:sz w:val="28"/>
          <w:szCs w:val="28"/>
        </w:rPr>
        <w:t xml:space="preserve">а </w:t>
      </w:r>
      <w:r w:rsidRPr="0033017A">
        <w:rPr>
          <w:rFonts w:ascii="Times New Roman" w:hAnsi="Times New Roman" w:cs="Times New Roman"/>
          <w:color w:val="000000" w:themeColor="text1"/>
          <w:sz w:val="28"/>
          <w:szCs w:val="28"/>
        </w:rPr>
        <w:t>ССР. Система стандартов безопасности труда. Взрывобезопасность. Общие требования», введенному в действие постановлением Госстандарта СССР от 28.06.1976 № 1581?</w:t>
      </w:r>
    </w:p>
    <w:p w:rsidR="009F578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 относится к мерам, гарантирующим предотвращение образования взрывоопасной среды и обеспечение в воздухе производственных помещений содержания взрывоопасных веществ, не превышающего нижнего концентрационного предела воспламенения, согласно ГОСТ 12.1.010-76* (СТ СЭВ 3517</w:t>
      </w:r>
      <w:r w:rsidR="00E67DA8" w:rsidRPr="0033017A">
        <w:rPr>
          <w:rFonts w:ascii="Times New Roman" w:hAnsi="Times New Roman" w:cs="Times New Roman"/>
          <w:color w:val="000000" w:themeColor="text1"/>
          <w:sz w:val="28"/>
          <w:szCs w:val="28"/>
        </w:rPr>
        <w:t xml:space="preserve">-81) «Государственный стандарт Союза </w:t>
      </w:r>
      <w:r w:rsidRPr="0033017A">
        <w:rPr>
          <w:rFonts w:ascii="Times New Roman" w:hAnsi="Times New Roman" w:cs="Times New Roman"/>
          <w:color w:val="000000" w:themeColor="text1"/>
          <w:sz w:val="28"/>
          <w:szCs w:val="28"/>
        </w:rPr>
        <w:t>ССР. Система стандартов безопасности труда. Взрывобезопасность. Общие требования», введенному в действие постановлением Госстандарта СССР от 28.06.1976 № 1581?</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что направлено применение быстродействующих средств защитного отключения возможных электрических источников инициирования взрыва согласно ГОСТ 12.1.010-76* (СТ СЭВ 3517-81) «Государственный стандарт </w:t>
      </w:r>
      <w:r w:rsidR="00FA6B7B" w:rsidRPr="0033017A">
        <w:rPr>
          <w:rFonts w:ascii="Times New Roman" w:hAnsi="Times New Roman" w:cs="Times New Roman"/>
          <w:color w:val="000000" w:themeColor="text1"/>
          <w:sz w:val="28"/>
          <w:szCs w:val="28"/>
        </w:rPr>
        <w:t>С</w:t>
      </w:r>
      <w:r w:rsidR="00066C01" w:rsidRPr="0033017A">
        <w:rPr>
          <w:rFonts w:ascii="Times New Roman" w:hAnsi="Times New Roman" w:cs="Times New Roman"/>
          <w:color w:val="000000" w:themeColor="text1"/>
          <w:sz w:val="28"/>
          <w:szCs w:val="28"/>
        </w:rPr>
        <w:t>оюз</w:t>
      </w:r>
      <w:r w:rsidR="00FA6B7B" w:rsidRPr="0033017A">
        <w:rPr>
          <w:rFonts w:ascii="Times New Roman" w:hAnsi="Times New Roman" w:cs="Times New Roman"/>
          <w:color w:val="000000" w:themeColor="text1"/>
          <w:sz w:val="28"/>
          <w:szCs w:val="28"/>
        </w:rPr>
        <w:t xml:space="preserve">а </w:t>
      </w:r>
      <w:r w:rsidRPr="0033017A">
        <w:rPr>
          <w:rFonts w:ascii="Times New Roman" w:hAnsi="Times New Roman" w:cs="Times New Roman"/>
          <w:color w:val="000000" w:themeColor="text1"/>
          <w:sz w:val="28"/>
          <w:szCs w:val="28"/>
        </w:rPr>
        <w:t>ССР. Система стандартов безопасности труда. Взрывобезопасность. Общие требования», введенному в действие постановлением Госстандарта СССР от 28.06.1976 № 1581?</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не относится к мерам, направленным </w:t>
      </w:r>
      <w:r w:rsidRPr="0033017A">
        <w:rPr>
          <w:rFonts w:ascii="Times New Roman" w:hAnsi="Times New Roman" w:cs="Times New Roman"/>
          <w:color w:val="000000" w:themeColor="text1"/>
          <w:sz w:val="28"/>
          <w:szCs w:val="28"/>
        </w:rPr>
        <w:br/>
        <w:t xml:space="preserve">на сохранение материальных ценностей и предотвращение воздействия на работающих опасных и вредных производственных факторов, возникающих в результате взрыва, согласно ГОСТ 12.1.010-76* </w:t>
      </w:r>
      <w:r w:rsidRPr="0033017A">
        <w:rPr>
          <w:rFonts w:ascii="Times New Roman" w:hAnsi="Times New Roman" w:cs="Times New Roman"/>
          <w:color w:val="000000" w:themeColor="text1"/>
          <w:sz w:val="28"/>
          <w:szCs w:val="28"/>
        </w:rPr>
        <w:br/>
        <w:t xml:space="preserve">(СТ СЭВ 3517-81) «Государственный стандарт </w:t>
      </w:r>
      <w:r w:rsidR="00E971F7" w:rsidRPr="0033017A">
        <w:rPr>
          <w:rFonts w:ascii="Times New Roman" w:hAnsi="Times New Roman" w:cs="Times New Roman"/>
          <w:color w:val="000000" w:themeColor="text1"/>
          <w:sz w:val="28"/>
          <w:szCs w:val="28"/>
        </w:rPr>
        <w:t>С</w:t>
      </w:r>
      <w:r w:rsidR="00066C01" w:rsidRPr="0033017A">
        <w:rPr>
          <w:rFonts w:ascii="Times New Roman" w:hAnsi="Times New Roman" w:cs="Times New Roman"/>
          <w:color w:val="000000" w:themeColor="text1"/>
          <w:sz w:val="28"/>
          <w:szCs w:val="28"/>
        </w:rPr>
        <w:t>оюз</w:t>
      </w:r>
      <w:r w:rsidR="00E971F7" w:rsidRPr="0033017A">
        <w:rPr>
          <w:rFonts w:ascii="Times New Roman" w:hAnsi="Times New Roman" w:cs="Times New Roman"/>
          <w:color w:val="000000" w:themeColor="text1"/>
          <w:sz w:val="28"/>
          <w:szCs w:val="28"/>
        </w:rPr>
        <w:t xml:space="preserve">а </w:t>
      </w:r>
      <w:r w:rsidRPr="0033017A">
        <w:rPr>
          <w:rFonts w:ascii="Times New Roman" w:hAnsi="Times New Roman" w:cs="Times New Roman"/>
          <w:color w:val="000000" w:themeColor="text1"/>
          <w:sz w:val="28"/>
          <w:szCs w:val="28"/>
        </w:rPr>
        <w:t>ССР. Система стандартов безопасности труда. Взрывобезопасность. Общие требования», введенному в действие постановлением Госстандарта СССР от 28.06.1976 № 1581?</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не относится к положениям контроля </w:t>
      </w:r>
      <w:r w:rsidRPr="0033017A">
        <w:rPr>
          <w:rFonts w:ascii="Times New Roman" w:hAnsi="Times New Roman" w:cs="Times New Roman"/>
          <w:color w:val="000000" w:themeColor="text1"/>
          <w:sz w:val="28"/>
          <w:szCs w:val="28"/>
        </w:rPr>
        <w:br/>
        <w:t xml:space="preserve">в производственных процессах с целью обеспечения взрывобезопасности согласно ГОСТ 12.1.010-76* (СТ СЭВ 3517-81) «Государственный стандарт </w:t>
      </w:r>
      <w:r w:rsidR="00E971F7" w:rsidRPr="0033017A">
        <w:rPr>
          <w:rFonts w:ascii="Times New Roman" w:hAnsi="Times New Roman" w:cs="Times New Roman"/>
          <w:color w:val="000000" w:themeColor="text1"/>
          <w:sz w:val="28"/>
          <w:szCs w:val="28"/>
        </w:rPr>
        <w:t>С</w:t>
      </w:r>
      <w:r w:rsidR="00066C01" w:rsidRPr="0033017A">
        <w:rPr>
          <w:rFonts w:ascii="Times New Roman" w:hAnsi="Times New Roman" w:cs="Times New Roman"/>
          <w:color w:val="000000" w:themeColor="text1"/>
          <w:sz w:val="28"/>
          <w:szCs w:val="28"/>
        </w:rPr>
        <w:t>оюз</w:t>
      </w:r>
      <w:r w:rsidR="00E971F7" w:rsidRPr="0033017A">
        <w:rPr>
          <w:rFonts w:ascii="Times New Roman" w:hAnsi="Times New Roman" w:cs="Times New Roman"/>
          <w:color w:val="000000" w:themeColor="text1"/>
          <w:sz w:val="28"/>
          <w:szCs w:val="28"/>
        </w:rPr>
        <w:t xml:space="preserve">а </w:t>
      </w:r>
      <w:r w:rsidRPr="0033017A">
        <w:rPr>
          <w:rFonts w:ascii="Times New Roman" w:hAnsi="Times New Roman" w:cs="Times New Roman"/>
          <w:color w:val="000000" w:themeColor="text1"/>
          <w:sz w:val="28"/>
          <w:szCs w:val="28"/>
        </w:rPr>
        <w:t>ССР. Система стандартов безопасности труда. Взрывобезопасность. Общие требования», введенному в действие постановлением Госстандарта СССР от 28.06.1976 № 1581?</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перечисленных параметров взрывоопасности не относится </w:t>
      </w:r>
      <w:r w:rsidRPr="0033017A">
        <w:rPr>
          <w:rFonts w:ascii="Times New Roman" w:hAnsi="Times New Roman" w:cs="Times New Roman"/>
          <w:color w:val="000000" w:themeColor="text1"/>
          <w:sz w:val="28"/>
          <w:szCs w:val="28"/>
        </w:rPr>
        <w:br/>
        <w:t xml:space="preserve">к обязательным при контроле проведения производственного процесса согласно ГОСТ 12.1.010-76* (СТ СЭВ 3517-81) «Государственный стандарт </w:t>
      </w:r>
      <w:r w:rsidR="008D3894" w:rsidRPr="0033017A">
        <w:rPr>
          <w:rFonts w:ascii="Times New Roman" w:hAnsi="Times New Roman" w:cs="Times New Roman"/>
          <w:color w:val="000000" w:themeColor="text1"/>
          <w:sz w:val="28"/>
          <w:szCs w:val="28"/>
        </w:rPr>
        <w:t>С</w:t>
      </w:r>
      <w:r w:rsidR="00066C01" w:rsidRPr="0033017A">
        <w:rPr>
          <w:rFonts w:ascii="Times New Roman" w:hAnsi="Times New Roman" w:cs="Times New Roman"/>
          <w:color w:val="000000" w:themeColor="text1"/>
          <w:sz w:val="28"/>
          <w:szCs w:val="28"/>
        </w:rPr>
        <w:t>оюз</w:t>
      </w:r>
      <w:r w:rsidR="008D3894" w:rsidRPr="0033017A">
        <w:rPr>
          <w:rFonts w:ascii="Times New Roman" w:hAnsi="Times New Roman" w:cs="Times New Roman"/>
          <w:color w:val="000000" w:themeColor="text1"/>
          <w:sz w:val="28"/>
          <w:szCs w:val="28"/>
        </w:rPr>
        <w:t xml:space="preserve">а </w:t>
      </w:r>
      <w:r w:rsidRPr="0033017A">
        <w:rPr>
          <w:rFonts w:ascii="Times New Roman" w:hAnsi="Times New Roman" w:cs="Times New Roman"/>
          <w:color w:val="000000" w:themeColor="text1"/>
          <w:sz w:val="28"/>
          <w:szCs w:val="28"/>
        </w:rPr>
        <w:t>ССР. Система стандартов безопасности труда. Взрывобезопасность. Общие требования», введенному в действие постановлением Госстандарта СССР от 28.06.1976 № 1581?</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указанных требований не относятся к обязательным требованиям, которые должны содержать стандарты </w:t>
      </w:r>
      <w:r w:rsidRPr="0033017A">
        <w:rPr>
          <w:rFonts w:ascii="Times New Roman" w:hAnsi="Times New Roman" w:cs="Times New Roman"/>
          <w:color w:val="000000" w:themeColor="text1"/>
          <w:sz w:val="28"/>
          <w:szCs w:val="28"/>
        </w:rPr>
        <w:br/>
        <w:t xml:space="preserve">по взрывобезопасности согласно ГОСТ 12.1.010-76* (СТ СЭВ 3517-81) «Государственный стандарт </w:t>
      </w:r>
      <w:r w:rsidR="00300492" w:rsidRPr="0033017A">
        <w:rPr>
          <w:rFonts w:ascii="Times New Roman" w:hAnsi="Times New Roman" w:cs="Times New Roman"/>
          <w:color w:val="000000" w:themeColor="text1"/>
          <w:sz w:val="28"/>
          <w:szCs w:val="28"/>
        </w:rPr>
        <w:t>С</w:t>
      </w:r>
      <w:r w:rsidR="00066C01" w:rsidRPr="0033017A">
        <w:rPr>
          <w:rFonts w:ascii="Times New Roman" w:hAnsi="Times New Roman" w:cs="Times New Roman"/>
          <w:color w:val="000000" w:themeColor="text1"/>
          <w:sz w:val="28"/>
          <w:szCs w:val="28"/>
        </w:rPr>
        <w:t>оюз</w:t>
      </w:r>
      <w:r w:rsidR="00300492" w:rsidRPr="0033017A">
        <w:rPr>
          <w:rFonts w:ascii="Times New Roman" w:hAnsi="Times New Roman" w:cs="Times New Roman"/>
          <w:color w:val="000000" w:themeColor="text1"/>
          <w:sz w:val="28"/>
          <w:szCs w:val="28"/>
        </w:rPr>
        <w:t xml:space="preserve">а </w:t>
      </w:r>
      <w:r w:rsidRPr="0033017A">
        <w:rPr>
          <w:rFonts w:ascii="Times New Roman" w:hAnsi="Times New Roman" w:cs="Times New Roman"/>
          <w:color w:val="000000" w:themeColor="text1"/>
          <w:sz w:val="28"/>
          <w:szCs w:val="28"/>
        </w:rPr>
        <w:t>ССР. Система стандартов безопасности труда. Взрывобезопасность. Общие требования», введенному в действие постановлением Госстандарта СССР от 28.06.1976 № 1581?</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перечисленных параметров взрывоопасности должны содержаться в стандартах и технических условиях на взрывоопасные вещества (для порошкообразных веществ) согласно ГОСТ 12.1.010-76* (СТ СЭВ 3517-81) «Государственный стандарт </w:t>
      </w:r>
      <w:r w:rsidR="00300492" w:rsidRPr="0033017A">
        <w:rPr>
          <w:rFonts w:ascii="Times New Roman" w:hAnsi="Times New Roman" w:cs="Times New Roman"/>
          <w:color w:val="000000" w:themeColor="text1"/>
          <w:sz w:val="28"/>
          <w:szCs w:val="28"/>
        </w:rPr>
        <w:t>С</w:t>
      </w:r>
      <w:r w:rsidR="00066C01" w:rsidRPr="0033017A">
        <w:rPr>
          <w:rFonts w:ascii="Times New Roman" w:hAnsi="Times New Roman" w:cs="Times New Roman"/>
          <w:color w:val="000000" w:themeColor="text1"/>
          <w:sz w:val="28"/>
          <w:szCs w:val="28"/>
        </w:rPr>
        <w:t>оюз</w:t>
      </w:r>
      <w:r w:rsidR="00300492" w:rsidRPr="0033017A">
        <w:rPr>
          <w:rFonts w:ascii="Times New Roman" w:hAnsi="Times New Roman" w:cs="Times New Roman"/>
          <w:color w:val="000000" w:themeColor="text1"/>
          <w:sz w:val="28"/>
          <w:szCs w:val="28"/>
        </w:rPr>
        <w:t xml:space="preserve">а </w:t>
      </w:r>
      <w:r w:rsidRPr="0033017A">
        <w:rPr>
          <w:rFonts w:ascii="Times New Roman" w:hAnsi="Times New Roman" w:cs="Times New Roman"/>
          <w:color w:val="000000" w:themeColor="text1"/>
          <w:sz w:val="28"/>
          <w:szCs w:val="28"/>
        </w:rPr>
        <w:t>ССР. Система стандартов безопасности труда. Взрывобезопасность. Общие требования», введенному в действие постановлением Госстандарта СССР от 28.06.1976 № 1581?</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определений «горючей пыли» является верным согласно </w:t>
      </w:r>
      <w:r w:rsidRPr="0033017A">
        <w:rPr>
          <w:rFonts w:ascii="Times New Roman" w:hAnsi="Times New Roman" w:cs="Times New Roman"/>
          <w:color w:val="000000" w:themeColor="text1"/>
          <w:sz w:val="28"/>
          <w:szCs w:val="28"/>
        </w:rPr>
        <w:br/>
        <w:t xml:space="preserve">ГОСТ 12.1.041-83 «Государственный стандарт </w:t>
      </w:r>
      <w:r w:rsidR="007E01E0" w:rsidRPr="0033017A">
        <w:rPr>
          <w:rFonts w:ascii="Times New Roman" w:hAnsi="Times New Roman" w:cs="Times New Roman"/>
          <w:color w:val="000000" w:themeColor="text1"/>
          <w:sz w:val="28"/>
          <w:szCs w:val="28"/>
        </w:rPr>
        <w:t>С</w:t>
      </w:r>
      <w:r w:rsidR="00066C01" w:rsidRPr="0033017A">
        <w:rPr>
          <w:rFonts w:ascii="Times New Roman" w:hAnsi="Times New Roman" w:cs="Times New Roman"/>
          <w:color w:val="000000" w:themeColor="text1"/>
          <w:sz w:val="28"/>
          <w:szCs w:val="28"/>
        </w:rPr>
        <w:t>оюз</w:t>
      </w:r>
      <w:r w:rsidR="007E01E0" w:rsidRPr="0033017A">
        <w:rPr>
          <w:rFonts w:ascii="Times New Roman" w:hAnsi="Times New Roman" w:cs="Times New Roman"/>
          <w:color w:val="000000" w:themeColor="text1"/>
          <w:sz w:val="28"/>
          <w:szCs w:val="28"/>
        </w:rPr>
        <w:t xml:space="preserve">а </w:t>
      </w:r>
      <w:r w:rsidRPr="0033017A">
        <w:rPr>
          <w:rFonts w:ascii="Times New Roman" w:hAnsi="Times New Roman" w:cs="Times New Roman"/>
          <w:color w:val="000000" w:themeColor="text1"/>
          <w:sz w:val="28"/>
          <w:szCs w:val="28"/>
        </w:rPr>
        <w:t>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 3276?</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перечисленных показателей пожаровзрывоопасности </w:t>
      </w:r>
      <w:r w:rsidRPr="0033017A">
        <w:rPr>
          <w:rFonts w:ascii="Times New Roman" w:hAnsi="Times New Roman" w:cs="Times New Roman"/>
          <w:color w:val="000000" w:themeColor="text1"/>
          <w:sz w:val="28"/>
          <w:szCs w:val="28"/>
        </w:rPr>
        <w:br/>
        <w:t xml:space="preserve">не относится к показателям, характеризующим горючие пыли, находящиеся во взвешенном состоянии в газовой среде, </w:t>
      </w:r>
      <w:r w:rsidRPr="0033017A">
        <w:rPr>
          <w:rFonts w:ascii="Times New Roman" w:hAnsi="Times New Roman" w:cs="Times New Roman"/>
          <w:color w:val="000000" w:themeColor="text1"/>
          <w:sz w:val="28"/>
          <w:szCs w:val="28"/>
        </w:rPr>
        <w:br/>
        <w:t xml:space="preserve">согласно ГОСТ 12.1.041-83 «Государственный стандарт </w:t>
      </w:r>
      <w:r w:rsidR="007E01E0" w:rsidRPr="0033017A">
        <w:rPr>
          <w:rFonts w:ascii="Times New Roman" w:hAnsi="Times New Roman" w:cs="Times New Roman"/>
          <w:color w:val="000000" w:themeColor="text1"/>
          <w:sz w:val="28"/>
          <w:szCs w:val="28"/>
        </w:rPr>
        <w:t>С</w:t>
      </w:r>
      <w:r w:rsidR="00066C01" w:rsidRPr="0033017A">
        <w:rPr>
          <w:rFonts w:ascii="Times New Roman" w:hAnsi="Times New Roman" w:cs="Times New Roman"/>
          <w:color w:val="000000" w:themeColor="text1"/>
          <w:sz w:val="28"/>
          <w:szCs w:val="28"/>
        </w:rPr>
        <w:t>оюз</w:t>
      </w:r>
      <w:r w:rsidR="007E01E0" w:rsidRPr="0033017A">
        <w:rPr>
          <w:rFonts w:ascii="Times New Roman" w:hAnsi="Times New Roman" w:cs="Times New Roman"/>
          <w:color w:val="000000" w:themeColor="text1"/>
          <w:sz w:val="28"/>
          <w:szCs w:val="28"/>
        </w:rPr>
        <w:t xml:space="preserve">а </w:t>
      </w:r>
      <w:r w:rsidRPr="0033017A">
        <w:rPr>
          <w:rFonts w:ascii="Times New Roman" w:hAnsi="Times New Roman" w:cs="Times New Roman"/>
          <w:color w:val="000000" w:themeColor="text1"/>
          <w:sz w:val="28"/>
          <w:szCs w:val="28"/>
        </w:rPr>
        <w:t>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 3276?</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из нижепривед</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нных ответов указана правильная последовательность по возрастанию значений нижнего концентрационного предела распространения пламени пылей муки ржаной обдирной (1), ячменя дробленого (2), пшеницы дробленой (3), ячменной муки (4), муки пшеничной высшего сорта (5), сои (6) </w:t>
      </w:r>
      <w:r w:rsidRPr="0033017A">
        <w:rPr>
          <w:rFonts w:ascii="Times New Roman" w:hAnsi="Times New Roman" w:cs="Times New Roman"/>
          <w:color w:val="000000" w:themeColor="text1"/>
          <w:sz w:val="28"/>
          <w:szCs w:val="28"/>
        </w:rPr>
        <w:br/>
        <w:t>и древесной муки (7)?</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мерами достигается снижение концентрации горючей пыли </w:t>
      </w:r>
      <w:r w:rsidRPr="0033017A">
        <w:rPr>
          <w:rFonts w:ascii="Times New Roman" w:hAnsi="Times New Roman" w:cs="Times New Roman"/>
          <w:color w:val="000000" w:themeColor="text1"/>
          <w:sz w:val="28"/>
          <w:szCs w:val="28"/>
        </w:rPr>
        <w:br/>
        <w:t xml:space="preserve">при обеспечении пожаровзрывобезопасности оборудования </w:t>
      </w:r>
      <w:r w:rsidRPr="0033017A">
        <w:rPr>
          <w:rFonts w:ascii="Times New Roman" w:hAnsi="Times New Roman" w:cs="Times New Roman"/>
          <w:color w:val="000000" w:themeColor="text1"/>
          <w:sz w:val="28"/>
          <w:szCs w:val="28"/>
        </w:rPr>
        <w:br/>
        <w:t xml:space="preserve">и технологических процессов согласно ГОСТ 12.1.041-83 «Государственный стандарт </w:t>
      </w:r>
      <w:r w:rsidR="00703550" w:rsidRPr="0033017A">
        <w:rPr>
          <w:rFonts w:ascii="Times New Roman" w:hAnsi="Times New Roman" w:cs="Times New Roman"/>
          <w:color w:val="000000" w:themeColor="text1"/>
          <w:sz w:val="28"/>
          <w:szCs w:val="28"/>
        </w:rPr>
        <w:t>С</w:t>
      </w:r>
      <w:r w:rsidR="00066C01" w:rsidRPr="0033017A">
        <w:rPr>
          <w:rFonts w:ascii="Times New Roman" w:hAnsi="Times New Roman" w:cs="Times New Roman"/>
          <w:color w:val="000000" w:themeColor="text1"/>
          <w:sz w:val="28"/>
          <w:szCs w:val="28"/>
        </w:rPr>
        <w:t>оюз</w:t>
      </w:r>
      <w:r w:rsidR="00703550" w:rsidRPr="0033017A">
        <w:rPr>
          <w:rFonts w:ascii="Times New Roman" w:hAnsi="Times New Roman" w:cs="Times New Roman"/>
          <w:color w:val="000000" w:themeColor="text1"/>
          <w:sz w:val="28"/>
          <w:szCs w:val="28"/>
        </w:rPr>
        <w:t xml:space="preserve">а </w:t>
      </w:r>
      <w:r w:rsidRPr="0033017A">
        <w:rPr>
          <w:rFonts w:ascii="Times New Roman" w:hAnsi="Times New Roman" w:cs="Times New Roman"/>
          <w:color w:val="000000" w:themeColor="text1"/>
          <w:sz w:val="28"/>
          <w:szCs w:val="28"/>
        </w:rPr>
        <w:t>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 3276?</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какому из перечисленных показателей необходимо производить расчет аппаратов и оборудования на взрывоустойчивость </w:t>
      </w:r>
      <w:r w:rsidRPr="0033017A">
        <w:rPr>
          <w:rFonts w:ascii="Times New Roman" w:hAnsi="Times New Roman" w:cs="Times New Roman"/>
          <w:color w:val="000000" w:themeColor="text1"/>
          <w:sz w:val="28"/>
          <w:szCs w:val="28"/>
        </w:rPr>
        <w:br/>
        <w:t xml:space="preserve">при обеспечении пожаровзрывобезопасности оборудования </w:t>
      </w:r>
      <w:r w:rsidRPr="0033017A">
        <w:rPr>
          <w:rFonts w:ascii="Times New Roman" w:hAnsi="Times New Roman" w:cs="Times New Roman"/>
          <w:color w:val="000000" w:themeColor="text1"/>
          <w:sz w:val="28"/>
          <w:szCs w:val="28"/>
        </w:rPr>
        <w:br/>
        <w:t xml:space="preserve">и технологических процессов согласно ГОСТ 12.1.041-83 «Государственный стандарт </w:t>
      </w:r>
      <w:r w:rsidR="00703550" w:rsidRPr="0033017A">
        <w:rPr>
          <w:rFonts w:ascii="Times New Roman" w:hAnsi="Times New Roman" w:cs="Times New Roman"/>
          <w:color w:val="000000" w:themeColor="text1"/>
          <w:sz w:val="28"/>
          <w:szCs w:val="28"/>
        </w:rPr>
        <w:t>С</w:t>
      </w:r>
      <w:r w:rsidR="00066C01" w:rsidRPr="0033017A">
        <w:rPr>
          <w:rFonts w:ascii="Times New Roman" w:hAnsi="Times New Roman" w:cs="Times New Roman"/>
          <w:color w:val="000000" w:themeColor="text1"/>
          <w:sz w:val="28"/>
          <w:szCs w:val="28"/>
        </w:rPr>
        <w:t>оюз</w:t>
      </w:r>
      <w:r w:rsidR="00703550" w:rsidRPr="0033017A">
        <w:rPr>
          <w:rFonts w:ascii="Times New Roman" w:hAnsi="Times New Roman" w:cs="Times New Roman"/>
          <w:color w:val="000000" w:themeColor="text1"/>
          <w:sz w:val="28"/>
          <w:szCs w:val="28"/>
        </w:rPr>
        <w:t xml:space="preserve">а </w:t>
      </w:r>
      <w:r w:rsidRPr="0033017A">
        <w:rPr>
          <w:rFonts w:ascii="Times New Roman" w:hAnsi="Times New Roman" w:cs="Times New Roman"/>
          <w:color w:val="000000" w:themeColor="text1"/>
          <w:sz w:val="28"/>
          <w:szCs w:val="28"/>
        </w:rPr>
        <w:t>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 3276?</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указанных факторов пожаровзрывоопасности не свойственны аппаратам измельчения согласно ГОСТ 12.1.041-83 «Государственный стандарт </w:t>
      </w:r>
      <w:r w:rsidR="00703550" w:rsidRPr="0033017A">
        <w:rPr>
          <w:rFonts w:ascii="Times New Roman" w:hAnsi="Times New Roman" w:cs="Times New Roman"/>
          <w:color w:val="000000" w:themeColor="text1"/>
          <w:sz w:val="28"/>
          <w:szCs w:val="28"/>
        </w:rPr>
        <w:t>С</w:t>
      </w:r>
      <w:r w:rsidR="00066C01" w:rsidRPr="0033017A">
        <w:rPr>
          <w:rFonts w:ascii="Times New Roman" w:hAnsi="Times New Roman" w:cs="Times New Roman"/>
          <w:color w:val="000000" w:themeColor="text1"/>
          <w:sz w:val="28"/>
          <w:szCs w:val="28"/>
        </w:rPr>
        <w:t>оюз</w:t>
      </w:r>
      <w:r w:rsidR="00703550" w:rsidRPr="0033017A">
        <w:rPr>
          <w:rFonts w:ascii="Times New Roman" w:hAnsi="Times New Roman" w:cs="Times New Roman"/>
          <w:color w:val="000000" w:themeColor="text1"/>
          <w:sz w:val="28"/>
          <w:szCs w:val="28"/>
        </w:rPr>
        <w:t xml:space="preserve">а </w:t>
      </w:r>
      <w:r w:rsidRPr="0033017A">
        <w:rPr>
          <w:rFonts w:ascii="Times New Roman" w:hAnsi="Times New Roman" w:cs="Times New Roman"/>
          <w:color w:val="000000" w:themeColor="text1"/>
          <w:sz w:val="28"/>
          <w:szCs w:val="28"/>
        </w:rPr>
        <w:t>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 3276?</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указанных факторов пожаровзрывоопасности не свойственны аппаратам просеивания согласно ГОСТ 12.1.041-83 «Государственный стандарт </w:t>
      </w:r>
      <w:r w:rsidR="00C02981" w:rsidRPr="0033017A">
        <w:rPr>
          <w:rFonts w:ascii="Times New Roman" w:hAnsi="Times New Roman" w:cs="Times New Roman"/>
          <w:color w:val="000000" w:themeColor="text1"/>
          <w:sz w:val="28"/>
          <w:szCs w:val="28"/>
        </w:rPr>
        <w:t>С</w:t>
      </w:r>
      <w:r w:rsidR="00066C01" w:rsidRPr="0033017A">
        <w:rPr>
          <w:rFonts w:ascii="Times New Roman" w:hAnsi="Times New Roman" w:cs="Times New Roman"/>
          <w:color w:val="000000" w:themeColor="text1"/>
          <w:sz w:val="28"/>
          <w:szCs w:val="28"/>
        </w:rPr>
        <w:t>оюз</w:t>
      </w:r>
      <w:r w:rsidR="00C02981" w:rsidRPr="0033017A">
        <w:rPr>
          <w:rFonts w:ascii="Times New Roman" w:hAnsi="Times New Roman" w:cs="Times New Roman"/>
          <w:color w:val="000000" w:themeColor="text1"/>
          <w:sz w:val="28"/>
          <w:szCs w:val="28"/>
        </w:rPr>
        <w:t xml:space="preserve">а </w:t>
      </w:r>
      <w:r w:rsidRPr="0033017A">
        <w:rPr>
          <w:rFonts w:ascii="Times New Roman" w:hAnsi="Times New Roman" w:cs="Times New Roman"/>
          <w:color w:val="000000" w:themeColor="text1"/>
          <w:sz w:val="28"/>
          <w:szCs w:val="28"/>
        </w:rPr>
        <w:t>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 3276?</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указанных факторов пожаровзрывоопасности не свойственны сушилкам конвективным (лотковые, тоннельные, ленточные) </w:t>
      </w:r>
      <w:r w:rsidRPr="0033017A">
        <w:rPr>
          <w:rFonts w:ascii="Times New Roman" w:hAnsi="Times New Roman" w:cs="Times New Roman"/>
          <w:color w:val="000000" w:themeColor="text1"/>
          <w:sz w:val="28"/>
          <w:szCs w:val="28"/>
        </w:rPr>
        <w:br/>
        <w:t xml:space="preserve">согласно ГОСТ 12.1.041-83 «Государственный стандарт </w:t>
      </w:r>
      <w:r w:rsidR="008D00E5" w:rsidRPr="0033017A">
        <w:rPr>
          <w:rFonts w:ascii="Times New Roman" w:hAnsi="Times New Roman" w:cs="Times New Roman"/>
          <w:color w:val="000000" w:themeColor="text1"/>
          <w:sz w:val="28"/>
          <w:szCs w:val="28"/>
        </w:rPr>
        <w:t>С</w:t>
      </w:r>
      <w:r w:rsidR="00066C01" w:rsidRPr="0033017A">
        <w:rPr>
          <w:rFonts w:ascii="Times New Roman" w:hAnsi="Times New Roman" w:cs="Times New Roman"/>
          <w:color w:val="000000" w:themeColor="text1"/>
          <w:sz w:val="28"/>
          <w:szCs w:val="28"/>
        </w:rPr>
        <w:t>оюз</w:t>
      </w:r>
      <w:r w:rsidR="008D00E5" w:rsidRPr="0033017A">
        <w:rPr>
          <w:rFonts w:ascii="Times New Roman" w:hAnsi="Times New Roman" w:cs="Times New Roman"/>
          <w:color w:val="000000" w:themeColor="text1"/>
          <w:sz w:val="28"/>
          <w:szCs w:val="28"/>
        </w:rPr>
        <w:t xml:space="preserve">а </w:t>
      </w:r>
      <w:r w:rsidRPr="0033017A">
        <w:rPr>
          <w:rFonts w:ascii="Times New Roman" w:hAnsi="Times New Roman" w:cs="Times New Roman"/>
          <w:color w:val="000000" w:themeColor="text1"/>
          <w:sz w:val="28"/>
          <w:szCs w:val="28"/>
        </w:rPr>
        <w:t>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 3276?</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указанных факторов пожаровзрывоопасности не свойственны сушилкам конвективным (распылительные, аэрофонтанные, кипящего слоя, вихревые, барабанные) согласно ГОСТ 12.1.041-83 «Государственный стандарт </w:t>
      </w:r>
      <w:r w:rsidR="008D00E5" w:rsidRPr="0033017A">
        <w:rPr>
          <w:rFonts w:ascii="Times New Roman" w:hAnsi="Times New Roman" w:cs="Times New Roman"/>
          <w:color w:val="000000" w:themeColor="text1"/>
          <w:sz w:val="28"/>
          <w:szCs w:val="28"/>
        </w:rPr>
        <w:t>С</w:t>
      </w:r>
      <w:r w:rsidR="00066C01" w:rsidRPr="0033017A">
        <w:rPr>
          <w:rFonts w:ascii="Times New Roman" w:hAnsi="Times New Roman" w:cs="Times New Roman"/>
          <w:color w:val="000000" w:themeColor="text1"/>
          <w:sz w:val="28"/>
          <w:szCs w:val="28"/>
        </w:rPr>
        <w:t>оюз</w:t>
      </w:r>
      <w:r w:rsidR="008D00E5" w:rsidRPr="0033017A">
        <w:rPr>
          <w:rFonts w:ascii="Times New Roman" w:hAnsi="Times New Roman" w:cs="Times New Roman"/>
          <w:color w:val="000000" w:themeColor="text1"/>
          <w:sz w:val="28"/>
          <w:szCs w:val="28"/>
        </w:rPr>
        <w:t xml:space="preserve">а </w:t>
      </w:r>
      <w:r w:rsidRPr="0033017A">
        <w:rPr>
          <w:rFonts w:ascii="Times New Roman" w:hAnsi="Times New Roman" w:cs="Times New Roman"/>
          <w:color w:val="000000" w:themeColor="text1"/>
          <w:sz w:val="28"/>
          <w:szCs w:val="28"/>
        </w:rPr>
        <w:t>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 3276?</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указанных факторов пожаровзрывоопасности не свойственен одновременно циклонам и рукавным фильтрам </w:t>
      </w:r>
      <w:r w:rsidRPr="0033017A">
        <w:rPr>
          <w:rFonts w:ascii="Times New Roman" w:hAnsi="Times New Roman" w:cs="Times New Roman"/>
          <w:color w:val="000000" w:themeColor="text1"/>
          <w:sz w:val="28"/>
          <w:szCs w:val="28"/>
        </w:rPr>
        <w:br/>
        <w:t xml:space="preserve">согласно ГОСТ 12.1.041-83 «Государственный стандарт </w:t>
      </w:r>
      <w:r w:rsidR="008D00E5" w:rsidRPr="0033017A">
        <w:rPr>
          <w:rFonts w:ascii="Times New Roman" w:hAnsi="Times New Roman" w:cs="Times New Roman"/>
          <w:color w:val="000000" w:themeColor="text1"/>
          <w:sz w:val="28"/>
          <w:szCs w:val="28"/>
        </w:rPr>
        <w:t>С</w:t>
      </w:r>
      <w:r w:rsidR="00066C01" w:rsidRPr="0033017A">
        <w:rPr>
          <w:rFonts w:ascii="Times New Roman" w:hAnsi="Times New Roman" w:cs="Times New Roman"/>
          <w:color w:val="000000" w:themeColor="text1"/>
          <w:sz w:val="28"/>
          <w:szCs w:val="28"/>
        </w:rPr>
        <w:t>оюз</w:t>
      </w:r>
      <w:r w:rsidR="008D00E5" w:rsidRPr="0033017A">
        <w:rPr>
          <w:rFonts w:ascii="Times New Roman" w:hAnsi="Times New Roman" w:cs="Times New Roman"/>
          <w:color w:val="000000" w:themeColor="text1"/>
          <w:sz w:val="28"/>
          <w:szCs w:val="28"/>
        </w:rPr>
        <w:t xml:space="preserve">а </w:t>
      </w:r>
      <w:r w:rsidRPr="0033017A">
        <w:rPr>
          <w:rFonts w:ascii="Times New Roman" w:hAnsi="Times New Roman" w:cs="Times New Roman"/>
          <w:color w:val="000000" w:themeColor="text1"/>
          <w:sz w:val="28"/>
          <w:szCs w:val="28"/>
        </w:rPr>
        <w:t>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 3276?</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указанных факторов пожаровзрывоопасности не свойственен электрофильтрам согласно ГОСТ 12.1.041-83 «Государственный стандарт </w:t>
      </w:r>
      <w:r w:rsidR="008D00E5" w:rsidRPr="0033017A">
        <w:rPr>
          <w:rFonts w:ascii="Times New Roman" w:hAnsi="Times New Roman" w:cs="Times New Roman"/>
          <w:color w:val="000000" w:themeColor="text1"/>
          <w:sz w:val="28"/>
          <w:szCs w:val="28"/>
        </w:rPr>
        <w:t>С</w:t>
      </w:r>
      <w:r w:rsidR="00066C01" w:rsidRPr="0033017A">
        <w:rPr>
          <w:rFonts w:ascii="Times New Roman" w:hAnsi="Times New Roman" w:cs="Times New Roman"/>
          <w:color w:val="000000" w:themeColor="text1"/>
          <w:sz w:val="28"/>
          <w:szCs w:val="28"/>
        </w:rPr>
        <w:t>оюз</w:t>
      </w:r>
      <w:r w:rsidR="008D00E5" w:rsidRPr="0033017A">
        <w:rPr>
          <w:rFonts w:ascii="Times New Roman" w:hAnsi="Times New Roman" w:cs="Times New Roman"/>
          <w:color w:val="000000" w:themeColor="text1"/>
          <w:sz w:val="28"/>
          <w:szCs w:val="28"/>
        </w:rPr>
        <w:t xml:space="preserve">а </w:t>
      </w:r>
      <w:r w:rsidRPr="0033017A">
        <w:rPr>
          <w:rFonts w:ascii="Times New Roman" w:hAnsi="Times New Roman" w:cs="Times New Roman"/>
          <w:color w:val="000000" w:themeColor="text1"/>
          <w:sz w:val="28"/>
          <w:szCs w:val="28"/>
        </w:rPr>
        <w:t>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 3276?</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указанных факторов пожаровзрывоопасности не свойственен нориям согласно ГОСТ 12.1.041-83 «Государственный стандарт </w:t>
      </w:r>
      <w:r w:rsidR="005E7BFC" w:rsidRPr="0033017A">
        <w:rPr>
          <w:rFonts w:ascii="Times New Roman" w:hAnsi="Times New Roman" w:cs="Times New Roman"/>
          <w:color w:val="000000" w:themeColor="text1"/>
          <w:sz w:val="28"/>
          <w:szCs w:val="28"/>
        </w:rPr>
        <w:t>С</w:t>
      </w:r>
      <w:r w:rsidR="00066C01" w:rsidRPr="0033017A">
        <w:rPr>
          <w:rFonts w:ascii="Times New Roman" w:hAnsi="Times New Roman" w:cs="Times New Roman"/>
          <w:color w:val="000000" w:themeColor="text1"/>
          <w:sz w:val="28"/>
          <w:szCs w:val="28"/>
        </w:rPr>
        <w:t>оюз</w:t>
      </w:r>
      <w:r w:rsidR="005E7BFC" w:rsidRPr="0033017A">
        <w:rPr>
          <w:rFonts w:ascii="Times New Roman" w:hAnsi="Times New Roman" w:cs="Times New Roman"/>
          <w:color w:val="000000" w:themeColor="text1"/>
          <w:sz w:val="28"/>
          <w:szCs w:val="28"/>
        </w:rPr>
        <w:t xml:space="preserve">а </w:t>
      </w:r>
      <w:r w:rsidRPr="0033017A">
        <w:rPr>
          <w:rFonts w:ascii="Times New Roman" w:hAnsi="Times New Roman" w:cs="Times New Roman"/>
          <w:color w:val="000000" w:themeColor="text1"/>
          <w:sz w:val="28"/>
          <w:szCs w:val="28"/>
        </w:rPr>
        <w:t>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 3276?</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указанных факторов пожаровзрывоопасности свойственен как бункерам, так и рукавным фильтрам согласно ГОСТ 12.1.041-83 «Государственный стандарт </w:t>
      </w:r>
      <w:r w:rsidR="005E7BFC" w:rsidRPr="0033017A">
        <w:rPr>
          <w:rFonts w:ascii="Times New Roman" w:hAnsi="Times New Roman" w:cs="Times New Roman"/>
          <w:color w:val="000000" w:themeColor="text1"/>
          <w:sz w:val="28"/>
          <w:szCs w:val="28"/>
        </w:rPr>
        <w:t>С</w:t>
      </w:r>
      <w:r w:rsidR="00066C01" w:rsidRPr="0033017A">
        <w:rPr>
          <w:rFonts w:ascii="Times New Roman" w:hAnsi="Times New Roman" w:cs="Times New Roman"/>
          <w:color w:val="000000" w:themeColor="text1"/>
          <w:sz w:val="28"/>
          <w:szCs w:val="28"/>
        </w:rPr>
        <w:t>оюз</w:t>
      </w:r>
      <w:r w:rsidR="005E7BFC" w:rsidRPr="0033017A">
        <w:rPr>
          <w:rFonts w:ascii="Times New Roman" w:hAnsi="Times New Roman" w:cs="Times New Roman"/>
          <w:color w:val="000000" w:themeColor="text1"/>
          <w:sz w:val="28"/>
          <w:szCs w:val="28"/>
        </w:rPr>
        <w:t xml:space="preserve">а </w:t>
      </w:r>
      <w:r w:rsidRPr="0033017A">
        <w:rPr>
          <w:rFonts w:ascii="Times New Roman" w:hAnsi="Times New Roman" w:cs="Times New Roman"/>
          <w:color w:val="000000" w:themeColor="text1"/>
          <w:sz w:val="28"/>
          <w:szCs w:val="28"/>
        </w:rPr>
        <w:t>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 3276?</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в обязательном порядке составляется при наличии </w:t>
      </w:r>
      <w:r w:rsidRPr="0033017A">
        <w:rPr>
          <w:rFonts w:ascii="Times New Roman" w:hAnsi="Times New Roman" w:cs="Times New Roman"/>
          <w:color w:val="000000" w:themeColor="text1"/>
          <w:sz w:val="28"/>
          <w:szCs w:val="28"/>
        </w:rPr>
        <w:br/>
        <w:t>на опасных производственных объектах хранения и переработки растительного сырья отклонений от нормативных требований промышленной безопасности, являющийся частью технического паспорта взрывобезопасности?</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какой формуле рассчитываются величины минимально допустимых площадей легкосбрасываемых конструкций Fдоп </w:t>
      </w:r>
      <w:r w:rsidR="00A332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составлении технического паспорта взрывобезопасности опасных производственных объектов хранения и переработки растительного сырья?</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таблиц содержит в себе стандартный технический паспорт взрывобезопасности опасных производственных объектов хранения </w:t>
      </w:r>
      <w:r w:rsidRPr="0033017A">
        <w:rPr>
          <w:rFonts w:ascii="Times New Roman" w:hAnsi="Times New Roman" w:cs="Times New Roman"/>
          <w:color w:val="000000" w:themeColor="text1"/>
          <w:sz w:val="28"/>
          <w:szCs w:val="28"/>
        </w:rPr>
        <w:br/>
        <w:t>и переработки растительного сырья?</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производственных помещениях каких категорий может быть размещено оборудование аспирационных установок на опасных производственных объектах хранения и переработки растительного сырья?</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Через какое время после остановки технологического и транспортного оборудования на опасных производственных объектах хранения </w:t>
      </w:r>
      <w:r w:rsidRPr="0033017A">
        <w:rPr>
          <w:rFonts w:ascii="Times New Roman" w:hAnsi="Times New Roman" w:cs="Times New Roman"/>
          <w:color w:val="000000" w:themeColor="text1"/>
          <w:sz w:val="28"/>
          <w:szCs w:val="28"/>
        </w:rPr>
        <w:br/>
        <w:t>и переработки растительного сырья должны выключаться аспирационные установки?</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размещение приточных установок вентиляции </w:t>
      </w:r>
      <w:r w:rsidRPr="0033017A">
        <w:rPr>
          <w:rFonts w:ascii="Times New Roman" w:hAnsi="Times New Roman" w:cs="Times New Roman"/>
          <w:color w:val="000000" w:themeColor="text1"/>
          <w:sz w:val="28"/>
          <w:szCs w:val="28"/>
        </w:rPr>
        <w:br/>
        <w:t>в обслуживаемых помещениях категорий А и Б на опасных производственных объектах хранения и переработки растительного сырья?</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 минимально допустимый предел огнестойкости транзитных воздуховодов и коллекторов систем вентиляции и воздушного отопления при прокладке их через производственные помещения категорий А, Б и В на опасных производственных объектах хранения и переработки растительного сырья?</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зданиях допускается размещать помещения аккумуляторных батарей в соответствии с требованиями к электроустановкам на опасных производственных объектах хранения и переработки растительного сырья?</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приборы должны использоваться для определения влажности зерна при размещении и послеуборочной обработке </w:t>
      </w:r>
      <w:r w:rsidRPr="0033017A">
        <w:rPr>
          <w:rFonts w:ascii="Times New Roman" w:hAnsi="Times New Roman" w:cs="Times New Roman"/>
          <w:color w:val="000000" w:themeColor="text1"/>
          <w:sz w:val="28"/>
          <w:szCs w:val="28"/>
        </w:rPr>
        <w:br/>
        <w:t xml:space="preserve">в соответствии с требованиями предупреждения самовозгорания </w:t>
      </w:r>
      <w:r w:rsidRPr="0033017A">
        <w:rPr>
          <w:rFonts w:ascii="Times New Roman" w:hAnsi="Times New Roman" w:cs="Times New Roman"/>
          <w:color w:val="000000" w:themeColor="text1"/>
          <w:sz w:val="28"/>
          <w:szCs w:val="28"/>
        </w:rPr>
        <w:br/>
        <w:t>на опасных производственных объектах хранения и переработки растительного сырья?</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Временное размещение семян подсолнечника какой влажности допускается в силосах элеваторов и складах силосного типа </w:t>
      </w:r>
      <w:r w:rsidRPr="0033017A">
        <w:rPr>
          <w:rFonts w:ascii="Times New Roman" w:hAnsi="Times New Roman" w:cs="Times New Roman"/>
          <w:color w:val="000000" w:themeColor="text1"/>
          <w:sz w:val="28"/>
          <w:szCs w:val="28"/>
        </w:rPr>
        <w:br/>
        <w:t xml:space="preserve">в соответствии с требованиями предупреждения самовозгорания </w:t>
      </w:r>
      <w:r w:rsidRPr="0033017A">
        <w:rPr>
          <w:rFonts w:ascii="Times New Roman" w:hAnsi="Times New Roman" w:cs="Times New Roman"/>
          <w:color w:val="000000" w:themeColor="text1"/>
          <w:sz w:val="28"/>
          <w:szCs w:val="28"/>
        </w:rPr>
        <w:br/>
        <w:t>на опасных производственных объектах хранения и переработки растительного сырья?</w:t>
      </w:r>
    </w:p>
    <w:p w:rsidR="009F578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порядке производится выгрузка растительного сырья </w:t>
      </w:r>
      <w:r w:rsidR="00A4785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из силосов и бункеров в случае возникновения аварийной ситуации </w:t>
      </w:r>
      <w:r w:rsidRPr="0033017A">
        <w:rPr>
          <w:rFonts w:ascii="Times New Roman" w:hAnsi="Times New Roman" w:cs="Times New Roman"/>
          <w:color w:val="000000" w:themeColor="text1"/>
          <w:sz w:val="28"/>
          <w:szCs w:val="28"/>
        </w:rPr>
        <w:br/>
        <w:t xml:space="preserve">в соответствии с требованиями локализации и ликвидации очагов самосогревания на опасных производственных объектах хранения </w:t>
      </w:r>
      <w:r w:rsidRPr="0033017A">
        <w:rPr>
          <w:rFonts w:ascii="Times New Roman" w:hAnsi="Times New Roman" w:cs="Times New Roman"/>
          <w:color w:val="000000" w:themeColor="text1"/>
          <w:sz w:val="28"/>
          <w:szCs w:val="28"/>
        </w:rPr>
        <w:br/>
        <w:t>и переработки растительного сырья?</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прокладка воздуховодов аспирационных систем </w:t>
      </w:r>
      <w:r w:rsidRPr="0033017A">
        <w:rPr>
          <w:rFonts w:ascii="Times New Roman" w:hAnsi="Times New Roman" w:cs="Times New Roman"/>
          <w:color w:val="000000" w:themeColor="text1"/>
          <w:sz w:val="28"/>
          <w:szCs w:val="28"/>
        </w:rPr>
        <w:br/>
        <w:t xml:space="preserve">через силосы и бункеры согласно общим требованиям «Указаний </w:t>
      </w:r>
      <w:r w:rsidRPr="0033017A">
        <w:rPr>
          <w:rFonts w:ascii="Times New Roman" w:hAnsi="Times New Roman" w:cs="Times New Roman"/>
          <w:color w:val="000000" w:themeColor="text1"/>
          <w:sz w:val="28"/>
          <w:szCs w:val="28"/>
        </w:rPr>
        <w:br/>
        <w:t>по проектированию аспирационных установок предприятий по хранению и переработке зерна и предприятий хлебопекарной промышленности», утвержденных приказом Минсельхозпрода России от 26.03.1998 № 169?</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какой формуле рассчитывается площадь сечения отверстия </w:t>
      </w:r>
      <w:r w:rsidRPr="0033017A">
        <w:rPr>
          <w:rFonts w:ascii="Times New Roman" w:hAnsi="Times New Roman" w:cs="Times New Roman"/>
          <w:color w:val="000000" w:themeColor="text1"/>
          <w:sz w:val="28"/>
          <w:szCs w:val="28"/>
        </w:rPr>
        <w:br/>
        <w:t>в оборудовании для аспирации согласно «Указаниям по проектированию аспирационных установок предприятий по хранению и переработке зерна и предприятий хлебопекарной промышленности», утвержденным приказом Минсельхозпрода России от 26.03.1998 № 169?</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не относится к параметрам/свойствам, характеризующим взрывоопасность среды</w:t>
      </w:r>
      <w:r w:rsidR="00DF6822"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согласно ГОСТ 12.1.010-76* (СТ СЭВ 3517-81) «Государственный стандарт </w:t>
      </w:r>
      <w:r w:rsidR="00E238B3" w:rsidRPr="0033017A">
        <w:rPr>
          <w:rFonts w:ascii="Times New Roman" w:hAnsi="Times New Roman" w:cs="Times New Roman"/>
          <w:color w:val="000000" w:themeColor="text1"/>
          <w:sz w:val="28"/>
          <w:szCs w:val="28"/>
        </w:rPr>
        <w:t>С</w:t>
      </w:r>
      <w:r w:rsidR="00066C01" w:rsidRPr="0033017A">
        <w:rPr>
          <w:rFonts w:ascii="Times New Roman" w:hAnsi="Times New Roman" w:cs="Times New Roman"/>
          <w:color w:val="000000" w:themeColor="text1"/>
          <w:sz w:val="28"/>
          <w:szCs w:val="28"/>
        </w:rPr>
        <w:t>оюз</w:t>
      </w:r>
      <w:r w:rsidR="00E238B3" w:rsidRPr="0033017A">
        <w:rPr>
          <w:rFonts w:ascii="Times New Roman" w:hAnsi="Times New Roman" w:cs="Times New Roman"/>
          <w:color w:val="000000" w:themeColor="text1"/>
          <w:sz w:val="28"/>
          <w:szCs w:val="28"/>
        </w:rPr>
        <w:t xml:space="preserve">а </w:t>
      </w:r>
      <w:r w:rsidRPr="0033017A">
        <w:rPr>
          <w:rFonts w:ascii="Times New Roman" w:hAnsi="Times New Roman" w:cs="Times New Roman"/>
          <w:color w:val="000000" w:themeColor="text1"/>
          <w:sz w:val="28"/>
          <w:szCs w:val="28"/>
        </w:rPr>
        <w:t>ССР. Система стандартов безопасности труда. Взрывобезопасность. Общие требования», введенному в действие постановлением Госстандарта СССР от 28.06.1976 № 1581?</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не относится к показателям пожаровзрывоопасности горючей пыли, находящейся в осевшем состоянии в газовой среде</w:t>
      </w:r>
      <w:r w:rsidR="00DF6822"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согласно ГОСТ 12.1.041-83 «Государственный стандарт </w:t>
      </w:r>
      <w:r w:rsidR="00610AE2" w:rsidRPr="0033017A">
        <w:rPr>
          <w:rFonts w:ascii="Times New Roman" w:hAnsi="Times New Roman" w:cs="Times New Roman"/>
          <w:color w:val="000000" w:themeColor="text1"/>
          <w:sz w:val="28"/>
          <w:szCs w:val="28"/>
        </w:rPr>
        <w:t>С</w:t>
      </w:r>
      <w:r w:rsidR="00066C01" w:rsidRPr="0033017A">
        <w:rPr>
          <w:rFonts w:ascii="Times New Roman" w:hAnsi="Times New Roman" w:cs="Times New Roman"/>
          <w:color w:val="000000" w:themeColor="text1"/>
          <w:sz w:val="28"/>
          <w:szCs w:val="28"/>
        </w:rPr>
        <w:t>оюз</w:t>
      </w:r>
      <w:r w:rsidR="00610AE2" w:rsidRPr="0033017A">
        <w:rPr>
          <w:rFonts w:ascii="Times New Roman" w:hAnsi="Times New Roman" w:cs="Times New Roman"/>
          <w:color w:val="000000" w:themeColor="text1"/>
          <w:sz w:val="28"/>
          <w:szCs w:val="28"/>
        </w:rPr>
        <w:t xml:space="preserve">а </w:t>
      </w:r>
      <w:r w:rsidRPr="0033017A">
        <w:rPr>
          <w:rFonts w:ascii="Times New Roman" w:hAnsi="Times New Roman" w:cs="Times New Roman"/>
          <w:color w:val="000000" w:themeColor="text1"/>
          <w:sz w:val="28"/>
          <w:szCs w:val="28"/>
        </w:rPr>
        <w:t>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 3276?</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температура нагрева поверхностей аппаратов и оборудования является безопасной предельно допустимой в зависимости </w:t>
      </w:r>
      <w:r w:rsidRPr="0033017A">
        <w:rPr>
          <w:rFonts w:ascii="Times New Roman" w:hAnsi="Times New Roman" w:cs="Times New Roman"/>
          <w:color w:val="000000" w:themeColor="text1"/>
          <w:sz w:val="28"/>
          <w:szCs w:val="28"/>
        </w:rPr>
        <w:br/>
        <w:t xml:space="preserve">от температуры самонагревания горючих пылей, склонных </w:t>
      </w:r>
      <w:r w:rsidRPr="0033017A">
        <w:rPr>
          <w:rFonts w:ascii="Times New Roman" w:hAnsi="Times New Roman" w:cs="Times New Roman"/>
          <w:color w:val="000000" w:themeColor="text1"/>
          <w:sz w:val="28"/>
          <w:szCs w:val="28"/>
        </w:rPr>
        <w:br/>
        <w:t xml:space="preserve">к самовозгоранию, согласно ГОСТ 12.1.041-83 «Государственный стандарт </w:t>
      </w:r>
      <w:r w:rsidR="008B5DD0" w:rsidRPr="0033017A">
        <w:rPr>
          <w:rFonts w:ascii="Times New Roman" w:hAnsi="Times New Roman" w:cs="Times New Roman"/>
          <w:color w:val="000000" w:themeColor="text1"/>
          <w:sz w:val="28"/>
          <w:szCs w:val="28"/>
        </w:rPr>
        <w:t>С</w:t>
      </w:r>
      <w:r w:rsidR="00066C01" w:rsidRPr="0033017A">
        <w:rPr>
          <w:rFonts w:ascii="Times New Roman" w:hAnsi="Times New Roman" w:cs="Times New Roman"/>
          <w:color w:val="000000" w:themeColor="text1"/>
          <w:sz w:val="28"/>
          <w:szCs w:val="28"/>
        </w:rPr>
        <w:t>оюз</w:t>
      </w:r>
      <w:r w:rsidR="008B5DD0" w:rsidRPr="0033017A">
        <w:rPr>
          <w:rFonts w:ascii="Times New Roman" w:hAnsi="Times New Roman" w:cs="Times New Roman"/>
          <w:color w:val="000000" w:themeColor="text1"/>
          <w:sz w:val="28"/>
          <w:szCs w:val="28"/>
        </w:rPr>
        <w:t xml:space="preserve">а </w:t>
      </w:r>
      <w:r w:rsidRPr="0033017A">
        <w:rPr>
          <w:rFonts w:ascii="Times New Roman" w:hAnsi="Times New Roman" w:cs="Times New Roman"/>
          <w:color w:val="000000" w:themeColor="text1"/>
          <w:sz w:val="28"/>
          <w:szCs w:val="28"/>
        </w:rPr>
        <w:t>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 3276?</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температура нагрева поверхностей аппаратов и оборудования является предельно допустимой</w:t>
      </w:r>
      <w:r w:rsidR="00DF6822" w:rsidRPr="0033017A">
        <w:rPr>
          <w:rFonts w:ascii="Times New Roman" w:hAnsi="Times New Roman" w:cs="Times New Roman"/>
          <w:color w:val="000000" w:themeColor="text1"/>
          <w:sz w:val="28"/>
          <w:szCs w:val="28"/>
        </w:rPr>
        <w:t xml:space="preserve"> безопасной</w:t>
      </w:r>
      <w:r w:rsidRPr="0033017A">
        <w:rPr>
          <w:rFonts w:ascii="Times New Roman" w:hAnsi="Times New Roman" w:cs="Times New Roman"/>
          <w:color w:val="000000" w:themeColor="text1"/>
          <w:sz w:val="28"/>
          <w:szCs w:val="28"/>
        </w:rPr>
        <w:t xml:space="preserve"> в зависимости </w:t>
      </w:r>
      <w:r w:rsidRPr="0033017A">
        <w:rPr>
          <w:rFonts w:ascii="Times New Roman" w:hAnsi="Times New Roman" w:cs="Times New Roman"/>
          <w:color w:val="000000" w:themeColor="text1"/>
          <w:sz w:val="28"/>
          <w:szCs w:val="28"/>
        </w:rPr>
        <w:br/>
        <w:t xml:space="preserve">от температуры самовоспламенения пылей, не склонных </w:t>
      </w:r>
      <w:r w:rsidRPr="0033017A">
        <w:rPr>
          <w:rFonts w:ascii="Times New Roman" w:hAnsi="Times New Roman" w:cs="Times New Roman"/>
          <w:color w:val="000000" w:themeColor="text1"/>
          <w:sz w:val="28"/>
          <w:szCs w:val="28"/>
        </w:rPr>
        <w:br/>
        <w:t>к самовозгоранию</w:t>
      </w:r>
      <w:r w:rsidR="00DF6822"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согласно ГОСТ 12.1.041-83 «Государственный стандарт </w:t>
      </w:r>
      <w:r w:rsidR="00610AE2" w:rsidRPr="0033017A">
        <w:rPr>
          <w:rFonts w:ascii="Times New Roman" w:hAnsi="Times New Roman" w:cs="Times New Roman"/>
          <w:color w:val="000000" w:themeColor="text1"/>
          <w:sz w:val="28"/>
          <w:szCs w:val="28"/>
        </w:rPr>
        <w:t>С</w:t>
      </w:r>
      <w:r w:rsidR="00066C01" w:rsidRPr="0033017A">
        <w:rPr>
          <w:rFonts w:ascii="Times New Roman" w:hAnsi="Times New Roman" w:cs="Times New Roman"/>
          <w:color w:val="000000" w:themeColor="text1"/>
          <w:sz w:val="28"/>
          <w:szCs w:val="28"/>
        </w:rPr>
        <w:t>оюз</w:t>
      </w:r>
      <w:r w:rsidR="00610AE2" w:rsidRPr="0033017A">
        <w:rPr>
          <w:rFonts w:ascii="Times New Roman" w:hAnsi="Times New Roman" w:cs="Times New Roman"/>
          <w:color w:val="000000" w:themeColor="text1"/>
          <w:sz w:val="28"/>
          <w:szCs w:val="28"/>
        </w:rPr>
        <w:t xml:space="preserve">а </w:t>
      </w:r>
      <w:r w:rsidRPr="0033017A">
        <w:rPr>
          <w:rFonts w:ascii="Times New Roman" w:hAnsi="Times New Roman" w:cs="Times New Roman"/>
          <w:color w:val="000000" w:themeColor="text1"/>
          <w:sz w:val="28"/>
          <w:szCs w:val="28"/>
        </w:rPr>
        <w:t>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 3276?</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температура масла при обкатке закрытых передач оборудования является предельно допустимой согласно ГОСТ 27962-88 «Государственный стандарт </w:t>
      </w:r>
      <w:r w:rsidR="00C91EDD" w:rsidRPr="0033017A">
        <w:rPr>
          <w:rFonts w:ascii="Times New Roman" w:hAnsi="Times New Roman" w:cs="Times New Roman"/>
          <w:color w:val="000000" w:themeColor="text1"/>
          <w:sz w:val="28"/>
          <w:szCs w:val="28"/>
        </w:rPr>
        <w:t>С</w:t>
      </w:r>
      <w:r w:rsidR="00066C01" w:rsidRPr="0033017A">
        <w:rPr>
          <w:rFonts w:ascii="Times New Roman" w:hAnsi="Times New Roman" w:cs="Times New Roman"/>
          <w:color w:val="000000" w:themeColor="text1"/>
          <w:sz w:val="28"/>
          <w:szCs w:val="28"/>
        </w:rPr>
        <w:t>оюз</w:t>
      </w:r>
      <w:r w:rsidR="00C91EDD" w:rsidRPr="0033017A">
        <w:rPr>
          <w:rFonts w:ascii="Times New Roman" w:hAnsi="Times New Roman" w:cs="Times New Roman"/>
          <w:color w:val="000000" w:themeColor="text1"/>
          <w:sz w:val="28"/>
          <w:szCs w:val="28"/>
        </w:rPr>
        <w:t xml:space="preserve">а </w:t>
      </w:r>
      <w:r w:rsidRPr="0033017A">
        <w:rPr>
          <w:rFonts w:ascii="Times New Roman" w:hAnsi="Times New Roman" w:cs="Times New Roman"/>
          <w:color w:val="000000" w:themeColor="text1"/>
          <w:sz w:val="28"/>
          <w:szCs w:val="28"/>
        </w:rPr>
        <w:t>ССР. Оборудование технологическое для мукомольных предприятий. Общие технические условия», утвержденному и введенному в действие постановлением Государственного комитета СССР по стандартам от 20.12.1988 № 4292?</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должна быть средняя производственная влажность деталей </w:t>
      </w:r>
      <w:r w:rsidRPr="0033017A">
        <w:rPr>
          <w:rFonts w:ascii="Times New Roman" w:hAnsi="Times New Roman" w:cs="Times New Roman"/>
          <w:color w:val="000000" w:themeColor="text1"/>
          <w:sz w:val="28"/>
          <w:szCs w:val="28"/>
        </w:rPr>
        <w:br/>
        <w:t xml:space="preserve">из древесины технологического оборудования для мукомольных предприятий согласно ГОСТ 27962-88 «Государственный стандарт </w:t>
      </w:r>
      <w:r w:rsidRPr="0033017A">
        <w:rPr>
          <w:rFonts w:ascii="Times New Roman" w:hAnsi="Times New Roman" w:cs="Times New Roman"/>
          <w:color w:val="000000" w:themeColor="text1"/>
          <w:sz w:val="28"/>
          <w:szCs w:val="28"/>
        </w:rPr>
        <w:br/>
      </w:r>
      <w:r w:rsidR="001D1DFD" w:rsidRPr="0033017A">
        <w:rPr>
          <w:rFonts w:ascii="Times New Roman" w:hAnsi="Times New Roman" w:cs="Times New Roman"/>
          <w:color w:val="000000" w:themeColor="text1"/>
          <w:sz w:val="28"/>
          <w:szCs w:val="28"/>
        </w:rPr>
        <w:t>С</w:t>
      </w:r>
      <w:r w:rsidR="00066C01" w:rsidRPr="0033017A">
        <w:rPr>
          <w:rFonts w:ascii="Times New Roman" w:hAnsi="Times New Roman" w:cs="Times New Roman"/>
          <w:color w:val="000000" w:themeColor="text1"/>
          <w:sz w:val="28"/>
          <w:szCs w:val="28"/>
        </w:rPr>
        <w:t>оюз</w:t>
      </w:r>
      <w:r w:rsidR="001D1DFD" w:rsidRPr="0033017A">
        <w:rPr>
          <w:rFonts w:ascii="Times New Roman" w:hAnsi="Times New Roman" w:cs="Times New Roman"/>
          <w:color w:val="000000" w:themeColor="text1"/>
          <w:sz w:val="28"/>
          <w:szCs w:val="28"/>
        </w:rPr>
        <w:t xml:space="preserve">а </w:t>
      </w:r>
      <w:r w:rsidRPr="0033017A">
        <w:rPr>
          <w:rFonts w:ascii="Times New Roman" w:hAnsi="Times New Roman" w:cs="Times New Roman"/>
          <w:color w:val="000000" w:themeColor="text1"/>
          <w:sz w:val="28"/>
          <w:szCs w:val="28"/>
        </w:rPr>
        <w:t xml:space="preserve">ССР. Оборудование технологическое для мукомольных предприятий. Общие технические условия», утвержденному </w:t>
      </w:r>
      <w:r w:rsidRPr="0033017A">
        <w:rPr>
          <w:rFonts w:ascii="Times New Roman" w:hAnsi="Times New Roman" w:cs="Times New Roman"/>
          <w:color w:val="000000" w:themeColor="text1"/>
          <w:sz w:val="28"/>
          <w:szCs w:val="28"/>
        </w:rPr>
        <w:br/>
        <w:t>и введенному в действие постановлением Государственного комитета СССР по стандартам от 20.12.1988 № 4292?</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предельно допустимая концентрация зерновой пыли в воздухе рабочей зоны мукомольного предприятия согласно ГОСТ 27962-88 «Государственный стандарт </w:t>
      </w:r>
      <w:r w:rsidR="000F0177" w:rsidRPr="0033017A">
        <w:rPr>
          <w:rFonts w:ascii="Times New Roman" w:hAnsi="Times New Roman" w:cs="Times New Roman"/>
          <w:color w:val="000000" w:themeColor="text1"/>
          <w:sz w:val="28"/>
          <w:szCs w:val="28"/>
        </w:rPr>
        <w:t>С</w:t>
      </w:r>
      <w:r w:rsidR="00066C01" w:rsidRPr="0033017A">
        <w:rPr>
          <w:rFonts w:ascii="Times New Roman" w:hAnsi="Times New Roman" w:cs="Times New Roman"/>
          <w:color w:val="000000" w:themeColor="text1"/>
          <w:sz w:val="28"/>
          <w:szCs w:val="28"/>
        </w:rPr>
        <w:t>оюз</w:t>
      </w:r>
      <w:r w:rsidR="000F0177" w:rsidRPr="0033017A">
        <w:rPr>
          <w:rFonts w:ascii="Times New Roman" w:hAnsi="Times New Roman" w:cs="Times New Roman"/>
          <w:color w:val="000000" w:themeColor="text1"/>
          <w:sz w:val="28"/>
          <w:szCs w:val="28"/>
        </w:rPr>
        <w:t xml:space="preserve">а </w:t>
      </w:r>
      <w:r w:rsidRPr="0033017A">
        <w:rPr>
          <w:rFonts w:ascii="Times New Roman" w:hAnsi="Times New Roman" w:cs="Times New Roman"/>
          <w:color w:val="000000" w:themeColor="text1"/>
          <w:sz w:val="28"/>
          <w:szCs w:val="28"/>
        </w:rPr>
        <w:t>ССР. Оборудование технологическое для мукомольных предприятий. Общие технические условия», утвержденному и введенному в действие постановлением Государственного комитета СССР по стандартам от 20.12.1988 № 4292?</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предельно допустимая концентрация мучной пыли в воздухе рабочей зоны мукомольного предприятия согласно ГОСТ 27962-88 «Государственный стандарт </w:t>
      </w:r>
      <w:r w:rsidR="00D30B72" w:rsidRPr="0033017A">
        <w:rPr>
          <w:rFonts w:ascii="Times New Roman" w:hAnsi="Times New Roman" w:cs="Times New Roman"/>
          <w:color w:val="000000" w:themeColor="text1"/>
          <w:sz w:val="28"/>
          <w:szCs w:val="28"/>
        </w:rPr>
        <w:t>С</w:t>
      </w:r>
      <w:r w:rsidR="00066C01" w:rsidRPr="0033017A">
        <w:rPr>
          <w:rFonts w:ascii="Times New Roman" w:hAnsi="Times New Roman" w:cs="Times New Roman"/>
          <w:color w:val="000000" w:themeColor="text1"/>
          <w:sz w:val="28"/>
          <w:szCs w:val="28"/>
        </w:rPr>
        <w:t>оюз</w:t>
      </w:r>
      <w:r w:rsidR="00D30B72" w:rsidRPr="0033017A">
        <w:rPr>
          <w:rFonts w:ascii="Times New Roman" w:hAnsi="Times New Roman" w:cs="Times New Roman"/>
          <w:color w:val="000000" w:themeColor="text1"/>
          <w:sz w:val="28"/>
          <w:szCs w:val="28"/>
        </w:rPr>
        <w:t xml:space="preserve">а </w:t>
      </w:r>
      <w:r w:rsidRPr="0033017A">
        <w:rPr>
          <w:rFonts w:ascii="Times New Roman" w:hAnsi="Times New Roman" w:cs="Times New Roman"/>
          <w:color w:val="000000" w:themeColor="text1"/>
          <w:sz w:val="28"/>
          <w:szCs w:val="28"/>
        </w:rPr>
        <w:t>ССР. Оборудование технологическое для мукомольных предприятий. Общие технические условия», утвержденному и введенному в действие постановлением Государственного комитета СССР по стандартам от 20.12.1988 № 4292?</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класс опасности установлен для элеваторов, опасных производственных объектов мукомольного, крупяного и комбикормового производства согласно Федеральному закону от 21.07.1997 №</w:t>
      </w:r>
      <w:r w:rsidR="0025197F"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116-ФЗ </w:t>
      </w:r>
      <w:r w:rsidRPr="0033017A">
        <w:rPr>
          <w:rFonts w:ascii="Times New Roman" w:hAnsi="Times New Roman" w:cs="Times New Roman"/>
          <w:color w:val="000000" w:themeColor="text1"/>
          <w:sz w:val="28"/>
          <w:szCs w:val="28"/>
        </w:rPr>
        <w:br/>
        <w:t>«О промышленной безопасности опасных производственных объектов»?</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класс опасности установлен для иных опасных производственных объектов хранения и переработки растительного сырья, за исключением элеваторов, опасных производственных объектов мукомольного, крупяного и комбикормового производства </w:t>
      </w:r>
      <w:r w:rsidRPr="0033017A">
        <w:rPr>
          <w:rFonts w:ascii="Times New Roman" w:hAnsi="Times New Roman" w:cs="Times New Roman"/>
          <w:color w:val="000000" w:themeColor="text1"/>
          <w:sz w:val="28"/>
          <w:szCs w:val="28"/>
        </w:rPr>
        <w:br/>
        <w:t>согласно Федеральному закону от 21.07.1997 №</w:t>
      </w:r>
      <w:r w:rsidR="0025197F"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116-ФЗ </w:t>
      </w:r>
      <w:r w:rsidRPr="0033017A">
        <w:rPr>
          <w:rFonts w:ascii="Times New Roman" w:hAnsi="Times New Roman" w:cs="Times New Roman"/>
          <w:color w:val="000000" w:themeColor="text1"/>
          <w:sz w:val="28"/>
          <w:szCs w:val="28"/>
        </w:rPr>
        <w:br/>
        <w:t>«О промышленной безопасности опасных производственных объектов»?</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перечисленных объектов не относятся к категории опасных производственных объектов согласно Федеральному закону </w:t>
      </w:r>
      <w:r w:rsidRPr="0033017A">
        <w:rPr>
          <w:rFonts w:ascii="Times New Roman" w:hAnsi="Times New Roman" w:cs="Times New Roman"/>
          <w:color w:val="000000" w:themeColor="text1"/>
          <w:sz w:val="28"/>
          <w:szCs w:val="28"/>
        </w:rPr>
        <w:br/>
        <w:t>от 21.07.1997 №</w:t>
      </w:r>
      <w:r w:rsidR="0025197F"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116-ФЗ «О промышленной безопасности опасных производственных объектов»?</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каких условиях осуществляется внесение изменений </w:t>
      </w:r>
      <w:r w:rsidRPr="0033017A">
        <w:rPr>
          <w:rFonts w:ascii="Times New Roman" w:hAnsi="Times New Roman" w:cs="Times New Roman"/>
          <w:color w:val="000000" w:themeColor="text1"/>
          <w:sz w:val="28"/>
          <w:szCs w:val="28"/>
        </w:rPr>
        <w:br/>
        <w:t>в технологический регламент и схемы размещения оборудования, средств дистанционного автоматизированного управления, блокировки, контроля и противоаварийной защиты, производственной и аварийной сигнализации, оповещения об аварийных ситуациях на объектах хранения и переработки растительного сырья?</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каких условиях согласно требованиям системы локализации взрывов на опасных производственных объектах хранения и переработки растительного сырья может осуществляться внесение изменений </w:t>
      </w:r>
      <w:r w:rsidRPr="0033017A">
        <w:rPr>
          <w:rFonts w:ascii="Times New Roman" w:hAnsi="Times New Roman" w:cs="Times New Roman"/>
          <w:color w:val="000000" w:themeColor="text1"/>
          <w:sz w:val="28"/>
          <w:szCs w:val="28"/>
        </w:rPr>
        <w:br/>
        <w:t>в систему локализации взрыва на действующем объекте?</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согласно требованиям взрывобезопасности помещений, зданий и сооружений на опасных производственных объектах хранения и переработки растительного сырья допускается эксплуатация помещений с тамбур-шлюзами малой глубины (типа двойных дверей) с открыванием дверей в противоположные стороны </w:t>
      </w:r>
      <w:r w:rsidR="00A332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или с одной дверью в проеме, открывающейся в сторону производственного помещения категории Б?</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допускается при техническом перевооружении и капитальном ремонте объектов хранения и переработки растительного сырья </w:t>
      </w:r>
      <w:r w:rsidRPr="0033017A">
        <w:rPr>
          <w:rFonts w:ascii="Times New Roman" w:hAnsi="Times New Roman" w:cs="Times New Roman"/>
          <w:color w:val="000000" w:themeColor="text1"/>
          <w:sz w:val="28"/>
          <w:szCs w:val="28"/>
        </w:rPr>
        <w:br/>
        <w:t xml:space="preserve">в соответствии с требованиями взрывобезопасности помещений, зданий </w:t>
      </w:r>
      <w:r w:rsidRPr="0033017A">
        <w:rPr>
          <w:rFonts w:ascii="Times New Roman" w:hAnsi="Times New Roman" w:cs="Times New Roman"/>
          <w:color w:val="000000" w:themeColor="text1"/>
          <w:sz w:val="28"/>
          <w:szCs w:val="28"/>
        </w:rPr>
        <w:br/>
        <w:t xml:space="preserve">и сооружений </w:t>
      </w:r>
      <w:r w:rsidR="0065564C"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подвергаемому техническому перевооружению участку при техническом перевооружении действующих объектов хранения и переработки растительного сырья?</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Разрешается ли хранение влажного и сырого зерна в силосах элеватора </w:t>
      </w:r>
      <w:r w:rsidRPr="0033017A">
        <w:rPr>
          <w:rFonts w:ascii="Times New Roman" w:hAnsi="Times New Roman" w:cs="Times New Roman"/>
          <w:color w:val="000000" w:themeColor="text1"/>
          <w:sz w:val="28"/>
          <w:szCs w:val="28"/>
        </w:rPr>
        <w:br/>
        <w:t xml:space="preserve">и складах силосного типа в соответствии с </w:t>
      </w:r>
      <w:r w:rsidR="0065564C" w:rsidRPr="0033017A">
        <w:rPr>
          <w:rFonts w:ascii="Times New Roman" w:hAnsi="Times New Roman" w:cs="Times New Roman"/>
          <w:color w:val="000000" w:themeColor="text1"/>
          <w:sz w:val="28"/>
          <w:szCs w:val="28"/>
        </w:rPr>
        <w:t xml:space="preserve">Федеральными нормами </w:t>
      </w:r>
      <w:r w:rsidR="00E94BD4" w:rsidRPr="0033017A">
        <w:rPr>
          <w:rFonts w:ascii="Times New Roman" w:hAnsi="Times New Roman" w:cs="Times New Roman"/>
          <w:color w:val="000000" w:themeColor="text1"/>
          <w:sz w:val="28"/>
          <w:szCs w:val="28"/>
        </w:rPr>
        <w:br/>
      </w:r>
      <w:r w:rsidR="0065564C"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Разрешается ли временное размещение сырого и влажного зерна </w:t>
      </w:r>
      <w:r w:rsidRPr="0033017A">
        <w:rPr>
          <w:rFonts w:ascii="Times New Roman" w:hAnsi="Times New Roman" w:cs="Times New Roman"/>
          <w:color w:val="000000" w:themeColor="text1"/>
          <w:sz w:val="28"/>
          <w:szCs w:val="28"/>
        </w:rPr>
        <w:br/>
        <w:t xml:space="preserve">в накопительных емкостях в соответствии с </w:t>
      </w:r>
      <w:r w:rsidR="0065564C" w:rsidRPr="0033017A">
        <w:rPr>
          <w:rFonts w:ascii="Times New Roman" w:hAnsi="Times New Roman" w:cs="Times New Roman"/>
          <w:color w:val="000000" w:themeColor="text1"/>
          <w:sz w:val="28"/>
          <w:szCs w:val="28"/>
        </w:rPr>
        <w:t xml:space="preserve">Федеральными нормами </w:t>
      </w:r>
      <w:r w:rsidR="00F4798C" w:rsidRPr="0033017A">
        <w:rPr>
          <w:rFonts w:ascii="Times New Roman" w:hAnsi="Times New Roman" w:cs="Times New Roman"/>
          <w:color w:val="000000" w:themeColor="text1"/>
          <w:sz w:val="28"/>
          <w:szCs w:val="28"/>
        </w:rPr>
        <w:br/>
      </w:r>
      <w:r w:rsidR="0065564C"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помощью чего осуществляется контроль температуры зерна, продуктов его переработки и комбикормового сырья при хранении </w:t>
      </w:r>
      <w:r w:rsidRPr="0033017A">
        <w:rPr>
          <w:rFonts w:ascii="Times New Roman" w:hAnsi="Times New Roman" w:cs="Times New Roman"/>
          <w:color w:val="000000" w:themeColor="text1"/>
          <w:sz w:val="28"/>
          <w:szCs w:val="28"/>
        </w:rPr>
        <w:br/>
        <w:t xml:space="preserve">в силосах элеваторов, складах силосного типа, либо в бункерах </w:t>
      </w:r>
      <w:r w:rsidRPr="0033017A">
        <w:rPr>
          <w:rFonts w:ascii="Times New Roman" w:hAnsi="Times New Roman" w:cs="Times New Roman"/>
          <w:color w:val="000000" w:themeColor="text1"/>
          <w:sz w:val="28"/>
          <w:szCs w:val="28"/>
        </w:rPr>
        <w:br/>
        <w:t xml:space="preserve">в соответствии с </w:t>
      </w:r>
      <w:r w:rsidR="0065564C"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взрывопожароопасных производственных объектов хранения </w:t>
      </w:r>
      <w:r w:rsidR="0065564C" w:rsidRPr="0033017A">
        <w:rPr>
          <w:rFonts w:ascii="Times New Roman" w:hAnsi="Times New Roman" w:cs="Times New Roman"/>
          <w:color w:val="000000" w:themeColor="text1"/>
          <w:sz w:val="28"/>
          <w:szCs w:val="28"/>
        </w:rPr>
        <w:br/>
        <w:t>и переработки растительного сырья», утвержденными приказом Ростехнадзора от 21.11.2013 № 560?</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является основным документом, отражающим фактические данные о наличии и техническом состоянии средств взрывопредупреждения и взрывозащиты производственных зданий, сооружений и оборудования объектов</w:t>
      </w:r>
      <w:r w:rsidR="00DF6822"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в соответствии с </w:t>
      </w:r>
      <w:r w:rsidR="0065564C"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чем осуществляется разработка технического паспорта взрывобезопасности объекта </w:t>
      </w:r>
      <w:r w:rsidR="008B5A48" w:rsidRPr="0033017A">
        <w:rPr>
          <w:rFonts w:ascii="Times New Roman" w:hAnsi="Times New Roman" w:cs="Times New Roman"/>
          <w:color w:val="000000" w:themeColor="text1"/>
          <w:sz w:val="28"/>
          <w:szCs w:val="28"/>
        </w:rPr>
        <w:t>согласно</w:t>
      </w:r>
      <w:r w:rsidR="002C50C9" w:rsidRPr="0033017A">
        <w:rPr>
          <w:rFonts w:ascii="Times New Roman" w:hAnsi="Times New Roman" w:cs="Times New Roman"/>
          <w:color w:val="000000" w:themeColor="text1"/>
          <w:sz w:val="28"/>
          <w:szCs w:val="28"/>
        </w:rPr>
        <w:t xml:space="preserve"> </w:t>
      </w:r>
      <w:r w:rsidR="0065564C" w:rsidRPr="0033017A">
        <w:rPr>
          <w:rFonts w:ascii="Times New Roman" w:hAnsi="Times New Roman" w:cs="Times New Roman"/>
          <w:color w:val="000000" w:themeColor="text1"/>
          <w:sz w:val="28"/>
          <w:szCs w:val="28"/>
        </w:rPr>
        <w:t xml:space="preserve">Федеральным нормам </w:t>
      </w:r>
      <w:r w:rsidR="002D0CB6" w:rsidRPr="0033017A">
        <w:rPr>
          <w:rFonts w:ascii="Times New Roman" w:hAnsi="Times New Roman" w:cs="Times New Roman"/>
          <w:color w:val="000000" w:themeColor="text1"/>
          <w:sz w:val="28"/>
          <w:szCs w:val="28"/>
        </w:rPr>
        <w:br/>
      </w:r>
      <w:r w:rsidR="0065564C"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взрывопожароопасных прои</w:t>
      </w:r>
      <w:r w:rsidR="002D0CB6" w:rsidRPr="0033017A">
        <w:rPr>
          <w:rFonts w:ascii="Times New Roman" w:hAnsi="Times New Roman" w:cs="Times New Roman"/>
          <w:color w:val="000000" w:themeColor="text1"/>
          <w:sz w:val="28"/>
          <w:szCs w:val="28"/>
        </w:rPr>
        <w:t xml:space="preserve">зводственных объектов хранения </w:t>
      </w:r>
      <w:r w:rsidR="0065564C" w:rsidRPr="0033017A">
        <w:rPr>
          <w:rFonts w:ascii="Times New Roman" w:hAnsi="Times New Roman" w:cs="Times New Roman"/>
          <w:color w:val="000000" w:themeColor="text1"/>
          <w:sz w:val="28"/>
          <w:szCs w:val="28"/>
        </w:rPr>
        <w:t>и переработки растительного сырья», утвержденным приказом Ростехнадзора от 21.11.2013 № 560?</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не входит </w:t>
      </w:r>
      <w:r w:rsidR="00DF6822" w:rsidRPr="0033017A">
        <w:rPr>
          <w:rFonts w:ascii="Times New Roman" w:hAnsi="Times New Roman" w:cs="Times New Roman"/>
          <w:color w:val="000000" w:themeColor="text1"/>
          <w:sz w:val="28"/>
          <w:szCs w:val="28"/>
        </w:rPr>
        <w:t xml:space="preserve">в </w:t>
      </w:r>
      <w:r w:rsidRPr="0033017A">
        <w:rPr>
          <w:rFonts w:ascii="Times New Roman" w:hAnsi="Times New Roman" w:cs="Times New Roman"/>
          <w:color w:val="000000" w:themeColor="text1"/>
          <w:sz w:val="28"/>
          <w:szCs w:val="28"/>
        </w:rPr>
        <w:t>перечень основных документов, которые должны учитываться при обеспечении взрывобезопасности объектов</w:t>
      </w:r>
      <w:r w:rsidR="00DF6822"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в соответствии с </w:t>
      </w:r>
      <w:r w:rsidR="0065564C" w:rsidRPr="0033017A">
        <w:rPr>
          <w:rFonts w:ascii="Times New Roman" w:hAnsi="Times New Roman" w:cs="Times New Roman"/>
          <w:color w:val="000000" w:themeColor="text1"/>
          <w:sz w:val="28"/>
          <w:szCs w:val="28"/>
        </w:rPr>
        <w:t xml:space="preserve">Федеральными нормами и правилами </w:t>
      </w:r>
      <w:r w:rsidR="002D53F7" w:rsidRPr="0033017A">
        <w:rPr>
          <w:rFonts w:ascii="Times New Roman" w:hAnsi="Times New Roman" w:cs="Times New Roman"/>
          <w:color w:val="000000" w:themeColor="text1"/>
          <w:sz w:val="28"/>
          <w:szCs w:val="28"/>
        </w:rPr>
        <w:br/>
      </w:r>
      <w:r w:rsidR="0065564C"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взрывопожароопасных производственных объектов хранения </w:t>
      </w:r>
      <w:r w:rsidR="0065564C" w:rsidRPr="0033017A">
        <w:rPr>
          <w:rFonts w:ascii="Times New Roman" w:hAnsi="Times New Roman" w:cs="Times New Roman"/>
          <w:color w:val="000000" w:themeColor="text1"/>
          <w:sz w:val="28"/>
          <w:szCs w:val="28"/>
        </w:rPr>
        <w:br/>
        <w:t>и переработки растительного сырья», утвержденными приказом Ростехнадзора от 21.11.2013 № 560?</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устройства применяются для защиты производственного оборудования от разрушения и обеспечения отвода пламени </w:t>
      </w:r>
      <w:r w:rsidRPr="0033017A">
        <w:rPr>
          <w:rFonts w:ascii="Times New Roman" w:hAnsi="Times New Roman" w:cs="Times New Roman"/>
          <w:color w:val="000000" w:themeColor="text1"/>
          <w:sz w:val="28"/>
          <w:szCs w:val="28"/>
        </w:rPr>
        <w:br/>
        <w:t xml:space="preserve">и высокотемпературных продуктов взрывного горения пылевоздушной смеси в безопасную зону в соответствии с </w:t>
      </w:r>
      <w:r w:rsidR="0065564C" w:rsidRPr="0033017A">
        <w:rPr>
          <w:rFonts w:ascii="Times New Roman" w:hAnsi="Times New Roman" w:cs="Times New Roman"/>
          <w:color w:val="000000" w:themeColor="text1"/>
          <w:sz w:val="28"/>
          <w:szCs w:val="28"/>
        </w:rPr>
        <w:t xml:space="preserve">Федеральными нормами </w:t>
      </w:r>
      <w:r w:rsidR="00181C7B" w:rsidRPr="0033017A">
        <w:rPr>
          <w:rFonts w:ascii="Times New Roman" w:hAnsi="Times New Roman" w:cs="Times New Roman"/>
          <w:color w:val="000000" w:themeColor="text1"/>
          <w:sz w:val="28"/>
          <w:szCs w:val="28"/>
        </w:rPr>
        <w:br/>
      </w:r>
      <w:r w:rsidR="0065564C"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нориях с каким свободным объемом допускается не устанавливать взрыворазрядители согласно требованиям взрывобезопасности оборудования в соответствии с </w:t>
      </w:r>
      <w:r w:rsidR="0065564C" w:rsidRPr="0033017A">
        <w:rPr>
          <w:rFonts w:ascii="Times New Roman" w:hAnsi="Times New Roman" w:cs="Times New Roman"/>
          <w:color w:val="000000" w:themeColor="text1"/>
          <w:sz w:val="28"/>
          <w:szCs w:val="28"/>
        </w:rPr>
        <w:t xml:space="preserve">Федеральными нормами и правилами </w:t>
      </w:r>
      <w:r w:rsidR="00AC209C" w:rsidRPr="0033017A">
        <w:rPr>
          <w:rFonts w:ascii="Times New Roman" w:hAnsi="Times New Roman" w:cs="Times New Roman"/>
          <w:color w:val="000000" w:themeColor="text1"/>
          <w:sz w:val="28"/>
          <w:szCs w:val="28"/>
        </w:rPr>
        <w:br/>
      </w:r>
      <w:r w:rsidR="0065564C"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взрывопожароопасных производственных объектов хранения </w:t>
      </w:r>
      <w:r w:rsidR="0065564C" w:rsidRPr="0033017A">
        <w:rPr>
          <w:rFonts w:ascii="Times New Roman" w:hAnsi="Times New Roman" w:cs="Times New Roman"/>
          <w:color w:val="000000" w:themeColor="text1"/>
          <w:sz w:val="28"/>
          <w:szCs w:val="28"/>
        </w:rPr>
        <w:br/>
        <w:t>и переработки растительного сырья», утвержденными приказом Ростехнадзора от 21.11.2013 № 560?</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молотковых дробилках с каким объемом рабочей зоны </w:t>
      </w:r>
      <w:r w:rsidR="00A332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выпускного (поддробильного) бункера допускается не устанавливать взрыворазрядители согласно требованиям взрывобезопасности оборудования в соответствии с </w:t>
      </w:r>
      <w:r w:rsidR="0065564C" w:rsidRPr="0033017A">
        <w:rPr>
          <w:rFonts w:ascii="Times New Roman" w:hAnsi="Times New Roman" w:cs="Times New Roman"/>
          <w:color w:val="000000" w:themeColor="text1"/>
          <w:sz w:val="28"/>
          <w:szCs w:val="28"/>
        </w:rPr>
        <w:t xml:space="preserve">Федеральными нормами и правилами </w:t>
      </w:r>
      <w:r w:rsidR="00A3327B" w:rsidRPr="0033017A">
        <w:rPr>
          <w:rFonts w:ascii="Times New Roman" w:hAnsi="Times New Roman" w:cs="Times New Roman"/>
          <w:color w:val="000000" w:themeColor="text1"/>
          <w:sz w:val="28"/>
          <w:szCs w:val="28"/>
        </w:rPr>
        <w:br/>
      </w:r>
      <w:r w:rsidR="0065564C"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взрывопожароопасных производственных объектов хранения </w:t>
      </w:r>
      <w:r w:rsidR="0065564C" w:rsidRPr="0033017A">
        <w:rPr>
          <w:rFonts w:ascii="Times New Roman" w:hAnsi="Times New Roman" w:cs="Times New Roman"/>
          <w:color w:val="000000" w:themeColor="text1"/>
          <w:sz w:val="28"/>
          <w:szCs w:val="28"/>
        </w:rPr>
        <w:br/>
        <w:t>и переработки растительного сырья», утвержденными приказом Ростехнадзора от 21.11.2013 № 560?</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фильтр-циклонах с каким свободным объемом допускается </w:t>
      </w:r>
      <w:r w:rsidRPr="0033017A">
        <w:rPr>
          <w:rFonts w:ascii="Times New Roman" w:hAnsi="Times New Roman" w:cs="Times New Roman"/>
          <w:color w:val="000000" w:themeColor="text1"/>
          <w:sz w:val="28"/>
          <w:szCs w:val="28"/>
        </w:rPr>
        <w:br/>
        <w:t xml:space="preserve">не устанавливать взрыворазрядители согласно требованиям взрывобезопасности оборудования в соответствии с </w:t>
      </w:r>
      <w:r w:rsidR="0065564C"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r w:rsidRPr="0033017A">
        <w:rPr>
          <w:rFonts w:ascii="Times New Roman" w:hAnsi="Times New Roman" w:cs="Times New Roman"/>
          <w:color w:val="000000" w:themeColor="text1"/>
          <w:sz w:val="28"/>
          <w:szCs w:val="28"/>
        </w:rPr>
        <w:t>?</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минимально допустимая толщина стенки норийных труб норий согласно требованиям взрывобезопасности оборудования </w:t>
      </w:r>
      <w:r w:rsidRPr="0033017A">
        <w:rPr>
          <w:rFonts w:ascii="Times New Roman" w:hAnsi="Times New Roman" w:cs="Times New Roman"/>
          <w:color w:val="000000" w:themeColor="text1"/>
          <w:sz w:val="28"/>
          <w:szCs w:val="28"/>
        </w:rPr>
        <w:br/>
        <w:t xml:space="preserve">в соответствии с </w:t>
      </w:r>
      <w:r w:rsidR="0065564C"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взрывопожароопасных производственных объектов хранения </w:t>
      </w:r>
      <w:r w:rsidR="0065564C" w:rsidRPr="0033017A">
        <w:rPr>
          <w:rFonts w:ascii="Times New Roman" w:hAnsi="Times New Roman" w:cs="Times New Roman"/>
          <w:color w:val="000000" w:themeColor="text1"/>
          <w:sz w:val="28"/>
          <w:szCs w:val="28"/>
        </w:rPr>
        <w:br/>
        <w:t>и переработки растительного сырья», утвержденными приказом Ростехнадзора от 21.11.2013 № 560?</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высоте от башмака нории устанавливаются датчики подпора согласно требованиям взрывобезопасности оборудования </w:t>
      </w:r>
      <w:r w:rsidRPr="0033017A">
        <w:rPr>
          <w:rFonts w:ascii="Times New Roman" w:hAnsi="Times New Roman" w:cs="Times New Roman"/>
          <w:color w:val="000000" w:themeColor="text1"/>
          <w:sz w:val="28"/>
          <w:szCs w:val="28"/>
        </w:rPr>
        <w:br/>
        <w:t xml:space="preserve">в соответствии с </w:t>
      </w:r>
      <w:r w:rsidR="0065564C"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взрывопожароопасных производственных объектов хранения </w:t>
      </w:r>
      <w:r w:rsidR="0065564C" w:rsidRPr="0033017A">
        <w:rPr>
          <w:rFonts w:ascii="Times New Roman" w:hAnsi="Times New Roman" w:cs="Times New Roman"/>
          <w:color w:val="000000" w:themeColor="text1"/>
          <w:sz w:val="28"/>
          <w:szCs w:val="28"/>
        </w:rPr>
        <w:br/>
        <w:t>и переработки растительного сырья», утвержденными приказом Ростехнадзора от 21.11.2013 № 560?</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каких типах конвейеров должны быть установлены устройства, предохраняющие конвейеры от переполнения короба продуктом, согласно требованиям взрывобезопасности оборудования на опасных производственных объектах хранения и переработки растительного сырья?</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Оборудование, емкости (за исключением силосных и бункерных емкостей), продуктопроводы с какой температурой наружной поверхности подлежат обязательной теплоизоляции </w:t>
      </w:r>
      <w:r w:rsidRPr="0033017A">
        <w:rPr>
          <w:rFonts w:ascii="Times New Roman" w:hAnsi="Times New Roman" w:cs="Times New Roman"/>
          <w:color w:val="000000" w:themeColor="text1"/>
          <w:sz w:val="28"/>
          <w:szCs w:val="28"/>
        </w:rPr>
        <w:br/>
        <w:t>согласно требованиям взрывобезопасности оборудования на опасных производственных объектах хранения и переработки растительного сырья?</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документом определяются требования к организации </w:t>
      </w:r>
      <w:r w:rsidRPr="0033017A">
        <w:rPr>
          <w:rFonts w:ascii="Times New Roman" w:hAnsi="Times New Roman" w:cs="Times New Roman"/>
          <w:color w:val="000000" w:themeColor="text1"/>
          <w:sz w:val="28"/>
          <w:szCs w:val="28"/>
        </w:rPr>
        <w:br/>
        <w:t>и осуществлению планово-предупредительного ремонта оборудования согласно требованиям взрывобезопасности оборудования на опасных производственных объектах хранения и переработки растительного сырья?</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должен осуществляться контроль температуры вводящихся в эксплуатацию подшипников турбокомпрессоров, турбовоздуходувных машин, дробилок и вальцовых станков согласно требованиям взрывобезопасности оборудования на опасных производственных объектах хранения и переработки растительного сырья?</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должна быть установлена магнитная защита, если энтолейтор </w:t>
      </w:r>
      <w:r w:rsidRPr="0033017A">
        <w:rPr>
          <w:rFonts w:ascii="Times New Roman" w:hAnsi="Times New Roman" w:cs="Times New Roman"/>
          <w:color w:val="000000" w:themeColor="text1"/>
          <w:sz w:val="28"/>
          <w:szCs w:val="28"/>
        </w:rPr>
        <w:br/>
        <w:t>или деташер установлен непосредственно за вальцовым станком, согласно требованиям взрывобезопасности оборудования на опасных производственных объектах хранения и переработки растительного сырья?</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должен сделать работник в случае необходимости замены одного или нескольких клиновых ремней согласно требованиям взрывобезопасности оборудования на опасных производственных объектах хранения и переработки растительного сырья?</w:t>
      </w:r>
    </w:p>
    <w:p w:rsidR="009F578D" w:rsidRPr="0033017A" w:rsidRDefault="009F57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каких условиях допускается вывод взрыворазрядителей </w:t>
      </w:r>
      <w:r w:rsidRPr="0033017A">
        <w:rPr>
          <w:rFonts w:ascii="Times New Roman" w:hAnsi="Times New Roman" w:cs="Times New Roman"/>
          <w:color w:val="000000" w:themeColor="text1"/>
          <w:sz w:val="28"/>
          <w:szCs w:val="28"/>
        </w:rPr>
        <w:br/>
        <w:t xml:space="preserve">в производственное помещение согласно требованиям взрывобезопасности оборудования в соответствии с </w:t>
      </w:r>
      <w:r w:rsidR="0065564C"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технические устройства могут быть использованы в качестве огнепреграждающих устройств согласно требованиям системы локализации взрывов на опасных производственных объектах хранения </w:t>
      </w:r>
      <w:r w:rsidRPr="0033017A">
        <w:rPr>
          <w:rFonts w:ascii="Times New Roman" w:hAnsi="Times New Roman" w:cs="Times New Roman"/>
          <w:color w:val="000000" w:themeColor="text1"/>
          <w:sz w:val="28"/>
          <w:szCs w:val="28"/>
        </w:rPr>
        <w:br/>
        <w:t>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расчетное время работы зерносушильного оборудования следует принимать для стационарных зерносушилок согласно </w:t>
      </w:r>
      <w:r w:rsidR="00A332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ВНТП 05-88 «Нормы технологического проектирования хлебоприемных предприятий и элеваторов», утвержденным приказом Министерства хлебопродуктов СССР от 03.07.1989 № 133?</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обосновывается применение оборудования, а также выбор типа средств дистанционного автоматизированного управления (ДАУ), блокировки, контроля и противоаварийной защиты, производственной </w:t>
      </w:r>
      <w:r w:rsidRPr="0033017A">
        <w:rPr>
          <w:rFonts w:ascii="Times New Roman" w:hAnsi="Times New Roman" w:cs="Times New Roman"/>
          <w:color w:val="000000" w:themeColor="text1"/>
          <w:sz w:val="28"/>
          <w:szCs w:val="28"/>
        </w:rPr>
        <w:br/>
        <w:t xml:space="preserve">и аварийной сигнализации, оповещения об аварийных ситуациях и мест их установки в соответствии с общими положениями и требованиями </w:t>
      </w:r>
      <w:r w:rsidR="0065564C"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на объектах хранения и переработки растительного сырья не допускается эксплуатация оборудования и осуществление (ведение) технологических процессов?</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оборудование должно быть оснащено взрыворазрядителями согласно требованиям взрывобезопасности оборудования </w:t>
      </w:r>
      <w:r w:rsidRPr="0033017A">
        <w:rPr>
          <w:rFonts w:ascii="Times New Roman" w:hAnsi="Times New Roman" w:cs="Times New Roman"/>
          <w:color w:val="000000" w:themeColor="text1"/>
          <w:sz w:val="28"/>
          <w:szCs w:val="28"/>
        </w:rPr>
        <w:br/>
        <w:t xml:space="preserve">в соответствии с </w:t>
      </w:r>
      <w:r w:rsidR="0065564C"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взрывопожароопасных производственных объектов хранения </w:t>
      </w:r>
      <w:r w:rsidR="0065564C" w:rsidRPr="0033017A">
        <w:rPr>
          <w:rFonts w:ascii="Times New Roman" w:hAnsi="Times New Roman" w:cs="Times New Roman"/>
          <w:color w:val="000000" w:themeColor="text1"/>
          <w:sz w:val="28"/>
          <w:szCs w:val="28"/>
        </w:rPr>
        <w:br/>
        <w:t>и переработки растительного сырья», утвержденными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оборудовании допускается не устанавливать взрыворазрядители в соответствии с </w:t>
      </w:r>
      <w:r w:rsidR="0065564C" w:rsidRPr="0033017A">
        <w:rPr>
          <w:rFonts w:ascii="Times New Roman" w:hAnsi="Times New Roman" w:cs="Times New Roman"/>
          <w:color w:val="000000" w:themeColor="text1"/>
          <w:sz w:val="28"/>
          <w:szCs w:val="28"/>
        </w:rPr>
        <w:t xml:space="preserve">Федеральными нормами </w:t>
      </w:r>
      <w:r w:rsidR="00A3327B" w:rsidRPr="0033017A">
        <w:rPr>
          <w:rFonts w:ascii="Times New Roman" w:hAnsi="Times New Roman" w:cs="Times New Roman"/>
          <w:color w:val="000000" w:themeColor="text1"/>
          <w:sz w:val="28"/>
          <w:szCs w:val="28"/>
        </w:rPr>
        <w:br/>
      </w:r>
      <w:r w:rsidR="0065564C"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стационарные ленточные конвейеры должны быть оснащены реле контроля скорости (РКС) согласно требованиям взрывобезопасности оборудования в соответствии с </w:t>
      </w:r>
      <w:r w:rsidR="0065564C" w:rsidRPr="0033017A">
        <w:rPr>
          <w:rFonts w:ascii="Times New Roman" w:hAnsi="Times New Roman" w:cs="Times New Roman"/>
          <w:color w:val="000000" w:themeColor="text1"/>
          <w:sz w:val="28"/>
          <w:szCs w:val="28"/>
        </w:rPr>
        <w:t xml:space="preserve">Федеральными нормами и правилами </w:t>
      </w:r>
      <w:r w:rsidR="0098368D" w:rsidRPr="0033017A">
        <w:rPr>
          <w:rFonts w:ascii="Times New Roman" w:hAnsi="Times New Roman" w:cs="Times New Roman"/>
          <w:color w:val="000000" w:themeColor="text1"/>
          <w:sz w:val="28"/>
          <w:szCs w:val="28"/>
        </w:rPr>
        <w:br/>
      </w:r>
      <w:r w:rsidR="0065564C"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взрывопожароопасных производственных объектов хранения </w:t>
      </w:r>
      <w:r w:rsidR="0065564C" w:rsidRPr="0033017A">
        <w:rPr>
          <w:rFonts w:ascii="Times New Roman" w:hAnsi="Times New Roman" w:cs="Times New Roman"/>
          <w:color w:val="000000" w:themeColor="text1"/>
          <w:sz w:val="28"/>
          <w:szCs w:val="28"/>
        </w:rPr>
        <w:br/>
        <w:t>и переработки растительного сырья», утвержденными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требованиям взрывобезопасности оборудования </w:t>
      </w:r>
      <w:r w:rsidR="0065564C"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 </w:t>
      </w:r>
      <w:r w:rsidRPr="0033017A">
        <w:rPr>
          <w:rFonts w:ascii="Times New Roman" w:hAnsi="Times New Roman" w:cs="Times New Roman"/>
          <w:color w:val="000000" w:themeColor="text1"/>
          <w:sz w:val="28"/>
          <w:szCs w:val="28"/>
        </w:rPr>
        <w:t xml:space="preserve"> какого значения не должна превышать температура наружных поверхностей оборудования </w:t>
      </w:r>
      <w:r w:rsidRPr="0033017A">
        <w:rPr>
          <w:rFonts w:ascii="Times New Roman" w:hAnsi="Times New Roman" w:cs="Times New Roman"/>
          <w:color w:val="000000" w:themeColor="text1"/>
          <w:sz w:val="28"/>
          <w:szCs w:val="28"/>
        </w:rPr>
        <w:br/>
        <w:t>и (или) теплоизоляционных покрытий?</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исключения предусмотрены при осуществлении контроля температуры подшипников турбовоздуходувных машин, дробилок </w:t>
      </w:r>
      <w:r w:rsidRPr="0033017A">
        <w:rPr>
          <w:rFonts w:ascii="Times New Roman" w:hAnsi="Times New Roman" w:cs="Times New Roman"/>
          <w:color w:val="000000" w:themeColor="text1"/>
          <w:sz w:val="28"/>
          <w:szCs w:val="28"/>
        </w:rPr>
        <w:br/>
        <w:t xml:space="preserve">и вальцовых станков на объектах хранения и переработки растительного сырья устройствами дистанционного автоматического контроля температуры согласно требованиям взрывобезопасности оборудования </w:t>
      </w:r>
      <w:r w:rsidRPr="0033017A">
        <w:rPr>
          <w:rFonts w:ascii="Times New Roman" w:hAnsi="Times New Roman" w:cs="Times New Roman"/>
          <w:color w:val="000000" w:themeColor="text1"/>
          <w:sz w:val="28"/>
          <w:szCs w:val="28"/>
        </w:rPr>
        <w:br/>
        <w:t>на опасных производственных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целях согласно требованиям взрывобезопасности оборудования на опасных производственных объектах хранения </w:t>
      </w:r>
      <w:r w:rsidR="00A332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переработки растительного сырья должна предусматриваться система локализации взрывов?</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чего предусматривается возможность временного отключения автоматического управления системой локализации взрыва и перевода </w:t>
      </w:r>
      <w:r w:rsidRPr="0033017A">
        <w:rPr>
          <w:rFonts w:ascii="Times New Roman" w:hAnsi="Times New Roman" w:cs="Times New Roman"/>
          <w:color w:val="000000" w:themeColor="text1"/>
          <w:sz w:val="28"/>
          <w:szCs w:val="28"/>
        </w:rPr>
        <w:br/>
        <w:t>на ручное управление согласно требованиям системы локализации взрывов на опасных производственных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должно обеспечивать заземление на объектах хранения </w:t>
      </w:r>
      <w:r w:rsidRPr="0033017A">
        <w:rPr>
          <w:rFonts w:ascii="Times New Roman" w:hAnsi="Times New Roman" w:cs="Times New Roman"/>
          <w:color w:val="000000" w:themeColor="text1"/>
          <w:sz w:val="28"/>
          <w:szCs w:val="28"/>
        </w:rPr>
        <w:br/>
        <w:t>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гибким рукавам, служащим </w:t>
      </w:r>
      <w:r w:rsidRPr="0033017A">
        <w:rPr>
          <w:rFonts w:ascii="Times New Roman" w:hAnsi="Times New Roman" w:cs="Times New Roman"/>
          <w:color w:val="000000" w:themeColor="text1"/>
          <w:sz w:val="28"/>
          <w:szCs w:val="28"/>
        </w:rPr>
        <w:br/>
        <w:t xml:space="preserve">для соединения автомуковоза с системой приема, </w:t>
      </w:r>
      <w:r w:rsidRPr="0033017A">
        <w:rPr>
          <w:rFonts w:ascii="Times New Roman" w:hAnsi="Times New Roman" w:cs="Times New Roman"/>
          <w:color w:val="000000" w:themeColor="text1"/>
          <w:sz w:val="28"/>
          <w:szCs w:val="28"/>
        </w:rPr>
        <w:br/>
        <w:t xml:space="preserve">в соответствии с </w:t>
      </w:r>
      <w:r w:rsidR="0065564C"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взрывопожароопасных производственных объектов хранения </w:t>
      </w:r>
      <w:r w:rsidR="0065564C" w:rsidRPr="0033017A">
        <w:rPr>
          <w:rFonts w:ascii="Times New Roman" w:hAnsi="Times New Roman" w:cs="Times New Roman"/>
          <w:color w:val="000000" w:themeColor="text1"/>
          <w:sz w:val="28"/>
          <w:szCs w:val="28"/>
        </w:rPr>
        <w:br/>
        <w:t>и переработки растительного сырья», утвержденными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значения температуры нагрева корпусов подшипников </w:t>
      </w:r>
      <w:r w:rsidRPr="0033017A">
        <w:rPr>
          <w:rFonts w:ascii="Times New Roman" w:hAnsi="Times New Roman" w:cs="Times New Roman"/>
          <w:color w:val="000000" w:themeColor="text1"/>
          <w:sz w:val="28"/>
          <w:szCs w:val="28"/>
        </w:rPr>
        <w:br/>
        <w:t>не должны быть превышены во время работы оборудования на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перепад температуры входного и измельченного продукта должна обеспечивать конструкция устройства охлаждения вальцов </w:t>
      </w:r>
      <w:r w:rsidRPr="0033017A">
        <w:rPr>
          <w:rFonts w:ascii="Times New Roman" w:hAnsi="Times New Roman" w:cs="Times New Roman"/>
          <w:color w:val="000000" w:themeColor="text1"/>
          <w:sz w:val="28"/>
          <w:szCs w:val="28"/>
        </w:rPr>
        <w:br/>
        <w:t xml:space="preserve">с водяным охлаждением при эксплуатации оборудования </w:t>
      </w:r>
      <w:r w:rsidRPr="0033017A">
        <w:rPr>
          <w:rFonts w:ascii="Times New Roman" w:hAnsi="Times New Roman" w:cs="Times New Roman"/>
          <w:color w:val="000000" w:themeColor="text1"/>
          <w:sz w:val="28"/>
          <w:szCs w:val="28"/>
        </w:rPr>
        <w:br/>
        <w:t xml:space="preserve">в соответствии с </w:t>
      </w:r>
      <w:r w:rsidR="0065564C"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взрывопожароопасных производственных объектов хранения </w:t>
      </w:r>
      <w:r w:rsidR="0065564C" w:rsidRPr="0033017A">
        <w:rPr>
          <w:rFonts w:ascii="Times New Roman" w:hAnsi="Times New Roman" w:cs="Times New Roman"/>
          <w:color w:val="000000" w:themeColor="text1"/>
          <w:sz w:val="28"/>
          <w:szCs w:val="28"/>
        </w:rPr>
        <w:br/>
        <w:t>и переработки растительного сырья», утвержденными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ширине поперечных и продольных проходов, связанных непосредственно с эвакуационными выходами </w:t>
      </w:r>
      <w:r w:rsidRPr="0033017A">
        <w:rPr>
          <w:rFonts w:ascii="Times New Roman" w:hAnsi="Times New Roman" w:cs="Times New Roman"/>
          <w:color w:val="000000" w:themeColor="text1"/>
          <w:sz w:val="28"/>
          <w:szCs w:val="28"/>
        </w:rPr>
        <w:br/>
        <w:t xml:space="preserve">на лестничные клетки или в смежные помещения, а также проходов между группами машин и станков, между отдельными машинами </w:t>
      </w:r>
      <w:r w:rsidRPr="0033017A">
        <w:rPr>
          <w:rFonts w:ascii="Times New Roman" w:hAnsi="Times New Roman" w:cs="Times New Roman"/>
          <w:color w:val="000000" w:themeColor="text1"/>
          <w:sz w:val="28"/>
          <w:szCs w:val="28"/>
        </w:rPr>
        <w:br/>
        <w:t xml:space="preserve">и станками, при размещении оборудования в соответствии </w:t>
      </w:r>
      <w:r w:rsidR="00A332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65564C"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размещении оборудования в соответствии с </w:t>
      </w:r>
      <w:r w:rsidR="0065564C"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 </w:t>
      </w:r>
      <w:r w:rsidRPr="0033017A">
        <w:rPr>
          <w:rFonts w:ascii="Times New Roman" w:hAnsi="Times New Roman" w:cs="Times New Roman"/>
          <w:color w:val="000000" w:themeColor="text1"/>
          <w:sz w:val="28"/>
          <w:szCs w:val="28"/>
        </w:rPr>
        <w:t xml:space="preserve"> какой ширины должны быть разрывы между шкивами вальцовых станков, расположенных в группе при трансмиссионном приводе или при приводе от индивидуальных электродвигателей, расположенных на нижележащем этаже?</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каких условиях вальцовые станки могут быть установлены группами в соответствии с </w:t>
      </w:r>
      <w:r w:rsidR="00BF3B01" w:rsidRPr="0033017A">
        <w:rPr>
          <w:rFonts w:ascii="Times New Roman" w:hAnsi="Times New Roman" w:cs="Times New Roman"/>
          <w:color w:val="000000" w:themeColor="text1"/>
          <w:sz w:val="28"/>
          <w:szCs w:val="28"/>
        </w:rPr>
        <w:t xml:space="preserve">Федеральными нормами и правилами </w:t>
      </w:r>
      <w:r w:rsidR="00A3327B" w:rsidRPr="0033017A">
        <w:rPr>
          <w:rFonts w:ascii="Times New Roman" w:hAnsi="Times New Roman" w:cs="Times New Roman"/>
          <w:color w:val="000000" w:themeColor="text1"/>
          <w:sz w:val="28"/>
          <w:szCs w:val="28"/>
        </w:rPr>
        <w:br/>
      </w:r>
      <w:r w:rsidR="00BF3B01"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взрывопожароопасных производственных объектов хранения </w:t>
      </w:r>
      <w:r w:rsidR="00BF3B01" w:rsidRPr="0033017A">
        <w:rPr>
          <w:rFonts w:ascii="Times New Roman" w:hAnsi="Times New Roman" w:cs="Times New Roman"/>
          <w:color w:val="000000" w:themeColor="text1"/>
          <w:sz w:val="28"/>
          <w:szCs w:val="28"/>
        </w:rPr>
        <w:br/>
        <w:t>и переработки растительного сырья», утвержденными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расстояние между отдельными машинами в группе должно быть при компоновке вертикальных круглых щеточных машин группами </w:t>
      </w:r>
      <w:r w:rsidRPr="0033017A">
        <w:rPr>
          <w:rFonts w:ascii="Times New Roman" w:hAnsi="Times New Roman" w:cs="Times New Roman"/>
          <w:color w:val="000000" w:themeColor="text1"/>
          <w:sz w:val="28"/>
          <w:szCs w:val="28"/>
        </w:rPr>
        <w:br/>
        <w:t xml:space="preserve">в соответствии с требованиями размещения оборудования </w:t>
      </w:r>
      <w:r w:rsidR="00BF3B01"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проходам у башмака нории </w:t>
      </w:r>
      <w:r w:rsidRPr="0033017A">
        <w:rPr>
          <w:rFonts w:ascii="Times New Roman" w:hAnsi="Times New Roman" w:cs="Times New Roman"/>
          <w:color w:val="000000" w:themeColor="text1"/>
          <w:sz w:val="28"/>
          <w:szCs w:val="28"/>
        </w:rPr>
        <w:br/>
        <w:t xml:space="preserve">в соответствии с требованиями размещения оборудования </w:t>
      </w:r>
      <w:r w:rsidR="00BF3B01" w:rsidRPr="0033017A">
        <w:rPr>
          <w:rFonts w:ascii="Times New Roman" w:hAnsi="Times New Roman" w:cs="Times New Roman"/>
          <w:color w:val="000000" w:themeColor="text1"/>
          <w:sz w:val="28"/>
          <w:szCs w:val="28"/>
        </w:rPr>
        <w:t>Федеральных норма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площадкам, которыми оборудуют нории, при установке их снаружи зданий в соответствии с требованиями размещения оборудования на опасных производственных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установке машин для улавливания магнитных примесей на опасных производственных объектах хранения </w:t>
      </w:r>
      <w:r w:rsidRPr="0033017A">
        <w:rPr>
          <w:rFonts w:ascii="Times New Roman" w:hAnsi="Times New Roman" w:cs="Times New Roman"/>
          <w:color w:val="000000" w:themeColor="text1"/>
          <w:sz w:val="28"/>
          <w:szCs w:val="28"/>
        </w:rPr>
        <w:br/>
        <w:t>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значения перекоса общих осей поверхностей цапф (диаметром </w:t>
      </w:r>
      <w:r w:rsidRPr="0033017A">
        <w:rPr>
          <w:rFonts w:ascii="Times New Roman" w:hAnsi="Times New Roman" w:cs="Times New Roman"/>
          <w:color w:val="000000" w:themeColor="text1"/>
          <w:sz w:val="28"/>
          <w:szCs w:val="28"/>
        </w:rPr>
        <w:br/>
        <w:t xml:space="preserve">65 мм) мелющих вальцов в каждой половине вальцового станка допускаются по длине 1000 мм согласно требованиям эксплуатации технологического, аспирационного и транспортного оборудования </w:t>
      </w:r>
      <w:r w:rsidRPr="0033017A">
        <w:rPr>
          <w:rFonts w:ascii="Times New Roman" w:hAnsi="Times New Roman" w:cs="Times New Roman"/>
          <w:color w:val="000000" w:themeColor="text1"/>
          <w:sz w:val="28"/>
          <w:szCs w:val="28"/>
        </w:rPr>
        <w:br/>
        <w:t>на опасных производственных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пределах должен регулироваться зазор между вальцами согласно требованиям эксплуатации технологического, аспирационного </w:t>
      </w:r>
      <w:r w:rsidRPr="0033017A">
        <w:rPr>
          <w:rFonts w:ascii="Times New Roman" w:hAnsi="Times New Roman" w:cs="Times New Roman"/>
          <w:color w:val="000000" w:themeColor="text1"/>
          <w:sz w:val="28"/>
          <w:szCs w:val="28"/>
        </w:rPr>
        <w:br/>
        <w:t>и транспортного оборудования на опасных производственных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высоте от уровня пола должна находиться нижняя плоскость кузова рассевов в соответствии с требованиями эксплуатации технологического, аспирационного и транспортного оборудования </w:t>
      </w:r>
      <w:r w:rsidRPr="0033017A">
        <w:rPr>
          <w:rFonts w:ascii="Times New Roman" w:hAnsi="Times New Roman" w:cs="Times New Roman"/>
          <w:color w:val="000000" w:themeColor="text1"/>
          <w:sz w:val="28"/>
          <w:szCs w:val="28"/>
        </w:rPr>
        <w:br/>
        <w:t>на опасных производственных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зазор должен быть между кромкой стола и ограждением ножевого диска станка для резки заплат в соответствии с требованиями эксплуатации технологического, аспирационного и транспортного оборудования на опасных производственных объектах хранения </w:t>
      </w:r>
      <w:r w:rsidRPr="0033017A">
        <w:rPr>
          <w:rFonts w:ascii="Times New Roman" w:hAnsi="Times New Roman" w:cs="Times New Roman"/>
          <w:color w:val="000000" w:themeColor="text1"/>
          <w:sz w:val="28"/>
          <w:szCs w:val="28"/>
        </w:rPr>
        <w:br/>
        <w:t>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какое предельное давление должен быть опробован предохранительный клапан водомаслоотделителей и ресиверов </w:t>
      </w:r>
      <w:r w:rsidRPr="0033017A">
        <w:rPr>
          <w:rFonts w:ascii="Times New Roman" w:hAnsi="Times New Roman" w:cs="Times New Roman"/>
          <w:color w:val="000000" w:themeColor="text1"/>
          <w:sz w:val="28"/>
          <w:szCs w:val="28"/>
        </w:rPr>
        <w:br/>
        <w:t>в соответствии с требованиями эксплуатации технологического, аспирационного и транспортного оборудования на опасных производственных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открытым всасывающим отверстиям при работе вентиляторов в соответствии с требованиями эксплуатации технологического, аспирационного и транспортного оборудования на опасных производственных объектах хранения </w:t>
      </w:r>
      <w:r w:rsidRPr="0033017A">
        <w:rPr>
          <w:rFonts w:ascii="Times New Roman" w:hAnsi="Times New Roman" w:cs="Times New Roman"/>
          <w:color w:val="000000" w:themeColor="text1"/>
          <w:sz w:val="28"/>
          <w:szCs w:val="28"/>
        </w:rPr>
        <w:br/>
        <w:t>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специальным площадкам </w:t>
      </w:r>
      <w:r w:rsidRPr="0033017A">
        <w:rPr>
          <w:rFonts w:ascii="Times New Roman" w:hAnsi="Times New Roman" w:cs="Times New Roman"/>
          <w:color w:val="000000" w:themeColor="text1"/>
          <w:sz w:val="28"/>
          <w:szCs w:val="28"/>
        </w:rPr>
        <w:br/>
        <w:t xml:space="preserve">для обслуживания головок норий, оси приводных барабанов </w:t>
      </w:r>
      <w:r w:rsidRPr="0033017A">
        <w:rPr>
          <w:rFonts w:ascii="Times New Roman" w:hAnsi="Times New Roman" w:cs="Times New Roman"/>
          <w:color w:val="000000" w:themeColor="text1"/>
          <w:sz w:val="28"/>
          <w:szCs w:val="28"/>
        </w:rPr>
        <w:br/>
        <w:t xml:space="preserve">которых расположены на высоте от пола более 1,5 м, в соответствии </w:t>
      </w:r>
      <w:r w:rsidR="009440A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требованиями эксплуатации технологического, аспирационног</w:t>
      </w:r>
      <w:r w:rsidR="009440A7" w:rsidRPr="0033017A">
        <w:rPr>
          <w:rFonts w:ascii="Times New Roman" w:hAnsi="Times New Roman" w:cs="Times New Roman"/>
          <w:color w:val="000000" w:themeColor="text1"/>
          <w:sz w:val="28"/>
          <w:szCs w:val="28"/>
        </w:rPr>
        <w:t xml:space="preserve">о </w:t>
      </w:r>
      <w:r w:rsidR="00A4785F" w:rsidRPr="0033017A">
        <w:rPr>
          <w:rFonts w:ascii="Times New Roman" w:hAnsi="Times New Roman" w:cs="Times New Roman"/>
          <w:color w:val="000000" w:themeColor="text1"/>
          <w:sz w:val="28"/>
          <w:szCs w:val="28"/>
        </w:rPr>
        <w:br/>
      </w:r>
      <w:r w:rsidR="009440A7" w:rsidRPr="0033017A">
        <w:rPr>
          <w:rFonts w:ascii="Times New Roman" w:hAnsi="Times New Roman" w:cs="Times New Roman"/>
          <w:color w:val="000000" w:themeColor="text1"/>
          <w:sz w:val="28"/>
          <w:szCs w:val="28"/>
        </w:rPr>
        <w:t xml:space="preserve">и транспортного оборудования </w:t>
      </w:r>
      <w:r w:rsidRPr="0033017A">
        <w:rPr>
          <w:rFonts w:ascii="Times New Roman" w:hAnsi="Times New Roman" w:cs="Times New Roman"/>
          <w:color w:val="000000" w:themeColor="text1"/>
          <w:sz w:val="28"/>
          <w:szCs w:val="28"/>
        </w:rPr>
        <w:t>на опасных производственных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заглубленным норийным приямкам в соответствии с требованиями эксплуатации технологического, аспирационного и транспортного оборудования </w:t>
      </w:r>
      <w:r w:rsidR="00A332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опасных производственных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(для удобства наблюдения) предъявляются </w:t>
      </w:r>
      <w:r w:rsidRPr="0033017A">
        <w:rPr>
          <w:rFonts w:ascii="Times New Roman" w:hAnsi="Times New Roman" w:cs="Times New Roman"/>
          <w:color w:val="000000" w:themeColor="text1"/>
          <w:sz w:val="28"/>
          <w:szCs w:val="28"/>
        </w:rPr>
        <w:br/>
        <w:t xml:space="preserve">к смотровым люкам и люкам для натяжки лент, устанавливаемых </w:t>
      </w:r>
      <w:r w:rsidRPr="0033017A">
        <w:rPr>
          <w:rFonts w:ascii="Times New Roman" w:hAnsi="Times New Roman" w:cs="Times New Roman"/>
          <w:color w:val="000000" w:themeColor="text1"/>
          <w:sz w:val="28"/>
          <w:szCs w:val="28"/>
        </w:rPr>
        <w:br/>
        <w:t xml:space="preserve">в норийных трубах, в соответствии с требованиями эксплуатации технологического, аспирационного и транспортного оборудования </w:t>
      </w:r>
      <w:r w:rsidRPr="0033017A">
        <w:rPr>
          <w:rFonts w:ascii="Times New Roman" w:hAnsi="Times New Roman" w:cs="Times New Roman"/>
          <w:color w:val="000000" w:themeColor="text1"/>
          <w:sz w:val="28"/>
          <w:szCs w:val="28"/>
        </w:rPr>
        <w:br/>
        <w:t>на опасных производственных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допустимое расстояние от нижней ленты конвейера до пола </w:t>
      </w:r>
      <w:r w:rsidRPr="0033017A">
        <w:rPr>
          <w:rFonts w:ascii="Times New Roman" w:hAnsi="Times New Roman" w:cs="Times New Roman"/>
          <w:color w:val="000000" w:themeColor="text1"/>
          <w:sz w:val="28"/>
          <w:szCs w:val="28"/>
        </w:rPr>
        <w:br/>
        <w:t>в соответствии с требованиями эксплуатации технологического, аспирационного и транспортного оборудования на опасных производственных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какую высоту от пола должны ограждаться грузы вертикальных натяжных станций в соответствии с требованиями эксплуатации технологического, аспирационного и транспортного оборудования </w:t>
      </w:r>
      <w:r w:rsidRPr="0033017A">
        <w:rPr>
          <w:rFonts w:ascii="Times New Roman" w:hAnsi="Times New Roman" w:cs="Times New Roman"/>
          <w:color w:val="000000" w:themeColor="text1"/>
          <w:sz w:val="28"/>
          <w:szCs w:val="28"/>
        </w:rPr>
        <w:br/>
        <w:t>на опасных производственных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установке кнопок «Стоп» </w:t>
      </w:r>
      <w:r w:rsidRPr="0033017A">
        <w:rPr>
          <w:rFonts w:ascii="Times New Roman" w:hAnsi="Times New Roman" w:cs="Times New Roman"/>
          <w:color w:val="000000" w:themeColor="text1"/>
          <w:sz w:val="28"/>
          <w:szCs w:val="28"/>
        </w:rPr>
        <w:br/>
        <w:t>вдоль подсилосных и надсилосных, нижних и верхних конвейеров, складов в соответствии с требованиями эксплуатации технологического, аспирационного и транспортного оборудования на опасных производственных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реш</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тке ограждения открытой части шнека, применяемого для погрузки в железнодорожные вагоны </w:t>
      </w:r>
      <w:r w:rsidRPr="0033017A">
        <w:rPr>
          <w:rFonts w:ascii="Times New Roman" w:hAnsi="Times New Roman" w:cs="Times New Roman"/>
          <w:color w:val="000000" w:themeColor="text1"/>
          <w:sz w:val="28"/>
          <w:szCs w:val="28"/>
        </w:rPr>
        <w:br/>
        <w:t>или автомашины отрубей, мучки, комбикормов и других сыпучих грузов, в соответствии с требованиями эксплуатации технологического, аспирационного и транспортного оборудования на опасных производственных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не должно превышать усилие, необходимое </w:t>
      </w:r>
      <w:r w:rsidRPr="0033017A">
        <w:rPr>
          <w:rFonts w:ascii="Times New Roman" w:hAnsi="Times New Roman" w:cs="Times New Roman"/>
          <w:color w:val="000000" w:themeColor="text1"/>
          <w:sz w:val="28"/>
          <w:szCs w:val="28"/>
        </w:rPr>
        <w:br/>
        <w:t xml:space="preserve">для перемещения несамоходной разгрузочной тележки, </w:t>
      </w:r>
      <w:r w:rsidRPr="0033017A">
        <w:rPr>
          <w:rFonts w:ascii="Times New Roman" w:hAnsi="Times New Roman" w:cs="Times New Roman"/>
          <w:color w:val="000000" w:themeColor="text1"/>
          <w:sz w:val="28"/>
          <w:szCs w:val="28"/>
        </w:rPr>
        <w:br/>
        <w:t>в соответствии с требованиями эксплуатации технологического, аспирационного и транспортного оборудования на опасных производственных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требований не является обязательным для обеспечения дистанционным автоматизированным управлением (ДАУ) работой оборудования в соответствии с </w:t>
      </w:r>
      <w:r w:rsidR="00BF3B01" w:rsidRPr="0033017A">
        <w:rPr>
          <w:rFonts w:ascii="Times New Roman" w:hAnsi="Times New Roman" w:cs="Times New Roman"/>
          <w:color w:val="000000" w:themeColor="text1"/>
          <w:sz w:val="28"/>
          <w:szCs w:val="28"/>
        </w:rPr>
        <w:t xml:space="preserve">Федеральными нормами и правилами </w:t>
      </w:r>
      <w:r w:rsidR="00A3327B" w:rsidRPr="0033017A">
        <w:rPr>
          <w:rFonts w:ascii="Times New Roman" w:hAnsi="Times New Roman" w:cs="Times New Roman"/>
          <w:color w:val="000000" w:themeColor="text1"/>
          <w:sz w:val="28"/>
          <w:szCs w:val="28"/>
        </w:rPr>
        <w:br/>
      </w:r>
      <w:r w:rsidR="00BF3B01"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взрывопожароопасных производственных объектов хранения </w:t>
      </w:r>
      <w:r w:rsidR="00BF3B01" w:rsidRPr="0033017A">
        <w:rPr>
          <w:rFonts w:ascii="Times New Roman" w:hAnsi="Times New Roman" w:cs="Times New Roman"/>
          <w:color w:val="000000" w:themeColor="text1"/>
          <w:sz w:val="28"/>
          <w:szCs w:val="28"/>
        </w:rPr>
        <w:br/>
        <w:t>и переработки растительного сырья», утвержденными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ко времени срабатывания средств, обеспечивающих противоаварийную защиту на опасных производственных объектах хранения и переработки растительного сырья, в соответствии с </w:t>
      </w:r>
      <w:r w:rsidR="00BF3B01"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взрывопожароопасных производственных объектов хранения </w:t>
      </w:r>
      <w:r w:rsidR="00BF3B01" w:rsidRPr="0033017A">
        <w:rPr>
          <w:rFonts w:ascii="Times New Roman" w:hAnsi="Times New Roman" w:cs="Times New Roman"/>
          <w:color w:val="000000" w:themeColor="text1"/>
          <w:sz w:val="28"/>
          <w:szCs w:val="28"/>
        </w:rPr>
        <w:br/>
        <w:t>и переработки растительного сырья», утвержденными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каких условиях допускается применение на объекте хранения </w:t>
      </w:r>
      <w:r w:rsidRPr="0033017A">
        <w:rPr>
          <w:rFonts w:ascii="Times New Roman" w:hAnsi="Times New Roman" w:cs="Times New Roman"/>
          <w:color w:val="000000" w:themeColor="text1"/>
          <w:sz w:val="28"/>
          <w:szCs w:val="28"/>
        </w:rPr>
        <w:br/>
        <w:t xml:space="preserve">и переработки растительного сырья средств дистанционного автоматизированного управления, блокировки, контроля </w:t>
      </w:r>
      <w:r w:rsidRPr="0033017A">
        <w:rPr>
          <w:rFonts w:ascii="Times New Roman" w:hAnsi="Times New Roman" w:cs="Times New Roman"/>
          <w:color w:val="000000" w:themeColor="text1"/>
          <w:sz w:val="28"/>
          <w:szCs w:val="28"/>
        </w:rPr>
        <w:br/>
        <w:t>и противоаварийной защиты, производственной и аварийной сигнализации, связи, оповещения об аварийных ситуациях, отработавших назначенный срок службы?</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осуществляются действия и принимаются решения в отношении оборудования по истечении назначенного ресурса (срока хранения, срока службы) согласно ГОСТ 12.2.124-2013 «Межгосударственный стандарт. Система стандартов безопасности труда. Оборудование продовольственное. Общие требования безопасности», утвержденному приказом Росстандарта от 29.07.2013 № 449-ст?</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температуре наружной поверхности тепловыделяющего оборудования согласно </w:t>
      </w:r>
      <w:r w:rsidR="00A332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ГОСТ 12.2.124-2013 «Межгосударственный стандарт. Система стандартов безопасности труда. Оборудование продовольственное. Общие требования безопасности», утвержденному приказом Росстандарта от 29.07.2013 № 449-ст?</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системам смазки сборочных единиц оборудования, расположенных в местах, опасных для обслуживающего персонала, согласно ГОСТ 12.2.124-2013 «Межгосударственный стандарт. Система стандартов безопасности труда. Оборудование продовольственное. Общие требования безопасности», утвержденному приказом Росстандарта от 29.07.2013 № 449-ст?</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утверждение в отношении нескольких мест пуска оборудования согласно ГОСТ 12.2.124-2013 «Межгосударственный стандарт. Система стандартов безопасности труда. Оборудование продовольственное. Общие требования безопасности», утвержденному приказом Росстандарта от 29.07.2013 № 449-ст.</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каким задвижкам, вентилям и кранам оборудования применяется требование по оснащению приспособлениями, позволяющими открывать и закрывать их с рабочего места, согласно ГОСТ 12.2.124-2013 «Межгосударственный стандарт. Система стандартов безопасности труда. Оборудование продовольственное. Общие требования безопасности», утвержденному приказом Росстандарта от 29.07.2013 № 449-ст?</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размещению аварийных кнопок «Стоп» на транспортных устройствах при любом способе ручного управления согласно ГОСТ 12.2.124-2013 «Межгосударственный стандарт. Система стандартов безопасности труда. Оборудование продовольственное. Общие требования безопасности», утвержденному приказом Росстандарта от 29.07.2013 № 449-ст?</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размещению органов управления оборудования на постоянном рабочем месте </w:t>
      </w:r>
      <w:r w:rsidRPr="0033017A">
        <w:rPr>
          <w:rFonts w:ascii="Times New Roman" w:hAnsi="Times New Roman" w:cs="Times New Roman"/>
          <w:color w:val="000000" w:themeColor="text1"/>
          <w:sz w:val="28"/>
          <w:szCs w:val="28"/>
        </w:rPr>
        <w:br/>
        <w:t>согласно ГОСТ 12.2.124-2013 «Межгосударственный стандарт. Система стандартов безопасности труда. Оборудование продовольственное. Общие требования безопасности», утвержденному приказом Росстандарта от 29.07.2013 № 449-ст?</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электрическим схемам оборудования, имеющего индивидуальные системы </w:t>
      </w:r>
      <w:r w:rsidR="00A332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принудительно-вытяжной вентиляции, входящие в комплект машин, </w:t>
      </w:r>
      <w:r w:rsidRPr="0033017A">
        <w:rPr>
          <w:rFonts w:ascii="Times New Roman" w:hAnsi="Times New Roman" w:cs="Times New Roman"/>
          <w:color w:val="000000" w:themeColor="text1"/>
          <w:sz w:val="28"/>
          <w:szCs w:val="28"/>
        </w:rPr>
        <w:br/>
        <w:t>согласно ГОСТ 12.2.124-2013 «Межгосударственный стандарт. Система стандартов безопасности труда. Оборудование продовольственное. Общие требования безопасности», утвержденному приказом Росстандарта от 29.07.2013 № 449-ст?</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допустимые значения должны иметь выступы болтов и шпилек </w:t>
      </w:r>
      <w:r w:rsidRPr="0033017A">
        <w:rPr>
          <w:rFonts w:ascii="Times New Roman" w:hAnsi="Times New Roman" w:cs="Times New Roman"/>
          <w:color w:val="000000" w:themeColor="text1"/>
          <w:sz w:val="28"/>
          <w:szCs w:val="28"/>
        </w:rPr>
        <w:br/>
        <w:t xml:space="preserve">за торцевую поверхность гаек после их затяжки на технологическом оборудовании согласно ГОСТ 27962-88 «Государственный стандарт </w:t>
      </w:r>
      <w:r w:rsidR="00080CE4" w:rsidRPr="0033017A">
        <w:rPr>
          <w:rFonts w:ascii="Times New Roman" w:hAnsi="Times New Roman" w:cs="Times New Roman"/>
          <w:color w:val="000000" w:themeColor="text1"/>
          <w:sz w:val="28"/>
          <w:szCs w:val="28"/>
        </w:rPr>
        <w:t>С</w:t>
      </w:r>
      <w:r w:rsidR="00066C01" w:rsidRPr="0033017A">
        <w:rPr>
          <w:rFonts w:ascii="Times New Roman" w:hAnsi="Times New Roman" w:cs="Times New Roman"/>
          <w:color w:val="000000" w:themeColor="text1"/>
          <w:sz w:val="28"/>
          <w:szCs w:val="28"/>
        </w:rPr>
        <w:t>оюз</w:t>
      </w:r>
      <w:r w:rsidR="00080CE4" w:rsidRPr="0033017A">
        <w:rPr>
          <w:rFonts w:ascii="Times New Roman" w:hAnsi="Times New Roman" w:cs="Times New Roman"/>
          <w:color w:val="000000" w:themeColor="text1"/>
          <w:sz w:val="28"/>
          <w:szCs w:val="28"/>
        </w:rPr>
        <w:t xml:space="preserve">а </w:t>
      </w:r>
      <w:r w:rsidRPr="0033017A">
        <w:rPr>
          <w:rFonts w:ascii="Times New Roman" w:hAnsi="Times New Roman" w:cs="Times New Roman"/>
          <w:color w:val="000000" w:themeColor="text1"/>
          <w:sz w:val="28"/>
          <w:szCs w:val="28"/>
        </w:rPr>
        <w:t xml:space="preserve">ССР. Оборудование технологическое для мукомольных предприятий. Общие технические условия», утвержденному </w:t>
      </w:r>
      <w:r w:rsidRPr="0033017A">
        <w:rPr>
          <w:rFonts w:ascii="Times New Roman" w:hAnsi="Times New Roman" w:cs="Times New Roman"/>
          <w:color w:val="000000" w:themeColor="text1"/>
          <w:sz w:val="28"/>
          <w:szCs w:val="28"/>
        </w:rPr>
        <w:br/>
        <w:t>и введенному в действие постановлением Государственного комитета СССР по стандартам от 20.12.1988 № 4292?</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установке конвейеров </w:t>
      </w:r>
      <w:r w:rsidRPr="0033017A">
        <w:rPr>
          <w:rFonts w:ascii="Times New Roman" w:hAnsi="Times New Roman" w:cs="Times New Roman"/>
          <w:color w:val="000000" w:themeColor="text1"/>
          <w:sz w:val="28"/>
          <w:szCs w:val="28"/>
        </w:rPr>
        <w:br/>
        <w:t xml:space="preserve">(кроме подвесных) и расстояниям по вертикали от наиболее выступающих частей конвейера, требующих обслуживания, </w:t>
      </w:r>
      <w:r w:rsidRPr="0033017A">
        <w:rPr>
          <w:rFonts w:ascii="Times New Roman" w:hAnsi="Times New Roman" w:cs="Times New Roman"/>
          <w:color w:val="000000" w:themeColor="text1"/>
          <w:sz w:val="28"/>
          <w:szCs w:val="28"/>
        </w:rPr>
        <w:br/>
        <w:t xml:space="preserve">согласно требованиям к размещению конвейеров в производственных зданиях ГОСТ 12.2.022-80 «Государственный стандарт </w:t>
      </w:r>
      <w:r w:rsidR="004D7244" w:rsidRPr="0033017A">
        <w:rPr>
          <w:rFonts w:ascii="Times New Roman" w:hAnsi="Times New Roman" w:cs="Times New Roman"/>
          <w:color w:val="000000" w:themeColor="text1"/>
          <w:sz w:val="28"/>
          <w:szCs w:val="28"/>
        </w:rPr>
        <w:t>С</w:t>
      </w:r>
      <w:r w:rsidR="00066C01" w:rsidRPr="0033017A">
        <w:rPr>
          <w:rFonts w:ascii="Times New Roman" w:hAnsi="Times New Roman" w:cs="Times New Roman"/>
          <w:color w:val="000000" w:themeColor="text1"/>
          <w:sz w:val="28"/>
          <w:szCs w:val="28"/>
        </w:rPr>
        <w:t>оюз</w:t>
      </w:r>
      <w:r w:rsidR="004D7244" w:rsidRPr="0033017A">
        <w:rPr>
          <w:rFonts w:ascii="Times New Roman" w:hAnsi="Times New Roman" w:cs="Times New Roman"/>
          <w:color w:val="000000" w:themeColor="text1"/>
          <w:sz w:val="28"/>
          <w:szCs w:val="28"/>
        </w:rPr>
        <w:t xml:space="preserve">а </w:t>
      </w:r>
      <w:r w:rsidRPr="0033017A">
        <w:rPr>
          <w:rFonts w:ascii="Times New Roman" w:hAnsi="Times New Roman" w:cs="Times New Roman"/>
          <w:color w:val="000000" w:themeColor="text1"/>
          <w:sz w:val="28"/>
          <w:szCs w:val="28"/>
        </w:rPr>
        <w:t>ССР. Система стандартов безопасности труда. Конвейеры. Общие требования безопасности», утвержденного и введенного в действие постановлением Госстандарта СССР от 05.09.1980 № 4576?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расстояниям при размещении мостиков через конвейеры согласно ГОСТ 12.2.022-80 «Государственный стандарт </w:t>
      </w:r>
      <w:r w:rsidR="00BA7D85" w:rsidRPr="0033017A">
        <w:rPr>
          <w:rFonts w:ascii="Times New Roman" w:hAnsi="Times New Roman" w:cs="Times New Roman"/>
          <w:color w:val="000000" w:themeColor="text1"/>
          <w:sz w:val="28"/>
          <w:szCs w:val="28"/>
        </w:rPr>
        <w:t>С</w:t>
      </w:r>
      <w:r w:rsidR="00066C01" w:rsidRPr="0033017A">
        <w:rPr>
          <w:rFonts w:ascii="Times New Roman" w:hAnsi="Times New Roman" w:cs="Times New Roman"/>
          <w:color w:val="000000" w:themeColor="text1"/>
          <w:sz w:val="28"/>
          <w:szCs w:val="28"/>
        </w:rPr>
        <w:t>оюз</w:t>
      </w:r>
      <w:r w:rsidR="00BA7D85" w:rsidRPr="0033017A">
        <w:rPr>
          <w:rFonts w:ascii="Times New Roman" w:hAnsi="Times New Roman" w:cs="Times New Roman"/>
          <w:color w:val="000000" w:themeColor="text1"/>
          <w:sz w:val="28"/>
          <w:szCs w:val="28"/>
        </w:rPr>
        <w:t xml:space="preserve">а </w:t>
      </w:r>
      <w:r w:rsidRPr="0033017A">
        <w:rPr>
          <w:rFonts w:ascii="Times New Roman" w:hAnsi="Times New Roman" w:cs="Times New Roman"/>
          <w:color w:val="000000" w:themeColor="text1"/>
          <w:sz w:val="28"/>
          <w:szCs w:val="28"/>
        </w:rPr>
        <w:t xml:space="preserve">ССР. Система стандартов безопасности труда. Конвейеры. Общие требования безопасности», утвержденному </w:t>
      </w:r>
      <w:r w:rsidRPr="0033017A">
        <w:rPr>
          <w:rFonts w:ascii="Times New Roman" w:hAnsi="Times New Roman" w:cs="Times New Roman"/>
          <w:color w:val="000000" w:themeColor="text1"/>
          <w:sz w:val="28"/>
          <w:szCs w:val="28"/>
        </w:rPr>
        <w:br/>
        <w:t xml:space="preserve">и введенному в действие постановлением Госстандарта СССР </w:t>
      </w:r>
      <w:r w:rsidRPr="0033017A">
        <w:rPr>
          <w:rFonts w:ascii="Times New Roman" w:hAnsi="Times New Roman" w:cs="Times New Roman"/>
          <w:color w:val="000000" w:themeColor="text1"/>
          <w:sz w:val="28"/>
          <w:szCs w:val="28"/>
        </w:rPr>
        <w:br/>
        <w:t>от 05.09.1980 № 4576?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ширине мостиков через конвейеры согласно ГОСТ 12.2.022-80 «Государственный стандарт </w:t>
      </w:r>
      <w:r w:rsidR="00CB10C3" w:rsidRPr="0033017A">
        <w:rPr>
          <w:rFonts w:ascii="Times New Roman" w:hAnsi="Times New Roman" w:cs="Times New Roman"/>
          <w:color w:val="000000" w:themeColor="text1"/>
          <w:sz w:val="28"/>
          <w:szCs w:val="28"/>
        </w:rPr>
        <w:t>С</w:t>
      </w:r>
      <w:r w:rsidR="00066C01" w:rsidRPr="0033017A">
        <w:rPr>
          <w:rFonts w:ascii="Times New Roman" w:hAnsi="Times New Roman" w:cs="Times New Roman"/>
          <w:color w:val="000000" w:themeColor="text1"/>
          <w:sz w:val="28"/>
          <w:szCs w:val="28"/>
        </w:rPr>
        <w:t>оюз</w:t>
      </w:r>
      <w:r w:rsidR="00CB10C3" w:rsidRPr="0033017A">
        <w:rPr>
          <w:rFonts w:ascii="Times New Roman" w:hAnsi="Times New Roman" w:cs="Times New Roman"/>
          <w:color w:val="000000" w:themeColor="text1"/>
          <w:sz w:val="28"/>
          <w:szCs w:val="28"/>
        </w:rPr>
        <w:t xml:space="preserve">а </w:t>
      </w:r>
      <w:r w:rsidRPr="0033017A">
        <w:rPr>
          <w:rFonts w:ascii="Times New Roman" w:hAnsi="Times New Roman" w:cs="Times New Roman"/>
          <w:color w:val="000000" w:themeColor="text1"/>
          <w:sz w:val="28"/>
          <w:szCs w:val="28"/>
        </w:rPr>
        <w:t>ССР. Система стандартов безопасности труда. Конвейеры. Общие требования безопасности», утвержденному и введенному в действие постановлением Госстандарта СССР от 05.09.1980 № 4576?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максимальное количество магния и титана (в сумме) должно содержаться в материалах, используемых для изготовления оболочек электрооборудования, применяемых в средах, опасных </w:t>
      </w:r>
      <w:r w:rsidR="00A332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воспламенению пыли?</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значения температуры теплоносителя для систем отопления </w:t>
      </w:r>
      <w:r w:rsidRPr="0033017A">
        <w:rPr>
          <w:rFonts w:ascii="Times New Roman" w:hAnsi="Times New Roman" w:cs="Times New Roman"/>
          <w:color w:val="000000" w:themeColor="text1"/>
          <w:sz w:val="28"/>
          <w:szCs w:val="28"/>
        </w:rPr>
        <w:br/>
        <w:t xml:space="preserve">и теплоснабжения воздухонагревателей приточных установок допускается по условиям обеспечения пожарной безопасности зданий </w:t>
      </w:r>
      <w:r w:rsidRPr="0033017A">
        <w:rPr>
          <w:rFonts w:ascii="Times New Roman" w:hAnsi="Times New Roman" w:cs="Times New Roman"/>
          <w:color w:val="000000" w:themeColor="text1"/>
          <w:sz w:val="28"/>
          <w:szCs w:val="28"/>
        </w:rPr>
        <w:br/>
        <w:t>в помещениях категории А и Б согласно СП 108.13330.2012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 635/3?</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норийным трубам норий, расположенных внутри бункеров и силосов</w:t>
      </w:r>
      <w:r w:rsidR="003155DD"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согласно СП 108.13330.2012 «Свод правил. Предприятия, здания и сооружения по хранению </w:t>
      </w:r>
      <w:r w:rsidRPr="0033017A">
        <w:rPr>
          <w:rFonts w:ascii="Times New Roman" w:hAnsi="Times New Roman" w:cs="Times New Roman"/>
          <w:color w:val="000000" w:themeColor="text1"/>
          <w:sz w:val="28"/>
          <w:szCs w:val="28"/>
        </w:rPr>
        <w:br/>
        <w:t>и переработке зерна. Актуализированная редакция СНиП 2.10.05-85», утвержденному приказом Минрегиона России от 29.12.2011 № 635/3?</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защите технологических проемов </w:t>
      </w:r>
      <w:r w:rsidRPr="0033017A">
        <w:rPr>
          <w:rFonts w:ascii="Times New Roman" w:hAnsi="Times New Roman" w:cs="Times New Roman"/>
          <w:color w:val="000000" w:themeColor="text1"/>
          <w:sz w:val="28"/>
          <w:szCs w:val="28"/>
        </w:rPr>
        <w:br/>
        <w:t xml:space="preserve">для пропуска транспортеров и воздуховодов в противопожарных стенах зданий согласно СП 108.13330.2012 «Свод правил. Предприятия, здания </w:t>
      </w:r>
      <w:r w:rsidRPr="0033017A">
        <w:rPr>
          <w:rFonts w:ascii="Times New Roman" w:hAnsi="Times New Roman" w:cs="Times New Roman"/>
          <w:color w:val="000000" w:themeColor="text1"/>
          <w:sz w:val="28"/>
          <w:szCs w:val="28"/>
        </w:rPr>
        <w:br/>
        <w:t>и сооружения по хранению и переработке зерна. Актуализированная редакция СНиП 2.10.05-85», утвержденному приказом Минрегиона России от 29.12.2011 № 635/3?</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при проектировании предъявляются к воздуховодам, самотекам, материалопроводам пневматических и аэрофильтрационных установок, по которым транспортируются пылевидные продукты, </w:t>
      </w:r>
      <w:r w:rsidRPr="0033017A">
        <w:rPr>
          <w:rFonts w:ascii="Times New Roman" w:hAnsi="Times New Roman" w:cs="Times New Roman"/>
          <w:color w:val="000000" w:themeColor="text1"/>
          <w:sz w:val="28"/>
          <w:szCs w:val="28"/>
        </w:rPr>
        <w:br/>
        <w:t>на опасных производственных объектах по хранению и переработке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предел огнестойкости должен быть у перегородок, перекрытий </w:t>
      </w:r>
      <w:r w:rsidRPr="0033017A">
        <w:rPr>
          <w:rFonts w:ascii="Times New Roman" w:hAnsi="Times New Roman" w:cs="Times New Roman"/>
          <w:color w:val="000000" w:themeColor="text1"/>
          <w:sz w:val="28"/>
          <w:szCs w:val="28"/>
        </w:rPr>
        <w:br/>
        <w:t xml:space="preserve">и самозакрывающихся дверей, отделяющих от склада специальное помещение для обработки мешков, в соответствии с требованиями взрывобезопасности помещений, зданий и сооружений </w:t>
      </w:r>
      <w:r w:rsidR="00BF3B01"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каким шагом витков проволоки должны быть обвиты вставки </w:t>
      </w:r>
      <w:r w:rsidRPr="0033017A">
        <w:rPr>
          <w:rFonts w:ascii="Times New Roman" w:hAnsi="Times New Roman" w:cs="Times New Roman"/>
          <w:color w:val="000000" w:themeColor="text1"/>
          <w:sz w:val="28"/>
          <w:szCs w:val="28"/>
        </w:rPr>
        <w:br/>
        <w:t xml:space="preserve">из органического стекла, устанавливаемые в пневмотранспортных установках, в соответствии с </w:t>
      </w:r>
      <w:r w:rsidR="00BF3B01" w:rsidRPr="0033017A">
        <w:rPr>
          <w:rFonts w:ascii="Times New Roman" w:hAnsi="Times New Roman" w:cs="Times New Roman"/>
          <w:color w:val="000000" w:themeColor="text1"/>
          <w:sz w:val="28"/>
          <w:szCs w:val="28"/>
        </w:rPr>
        <w:t xml:space="preserve">Федеральными нормами и правилами </w:t>
      </w:r>
      <w:r w:rsidR="00A3327B" w:rsidRPr="0033017A">
        <w:rPr>
          <w:rFonts w:ascii="Times New Roman" w:hAnsi="Times New Roman" w:cs="Times New Roman"/>
          <w:color w:val="000000" w:themeColor="text1"/>
          <w:sz w:val="28"/>
          <w:szCs w:val="28"/>
        </w:rPr>
        <w:br/>
      </w:r>
      <w:r w:rsidR="00BF3B01"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взрывопожароопасных производственных объектов хранения </w:t>
      </w:r>
      <w:r w:rsidR="00BF3B01" w:rsidRPr="0033017A">
        <w:rPr>
          <w:rFonts w:ascii="Times New Roman" w:hAnsi="Times New Roman" w:cs="Times New Roman"/>
          <w:color w:val="000000" w:themeColor="text1"/>
          <w:sz w:val="28"/>
          <w:szCs w:val="28"/>
        </w:rPr>
        <w:br/>
        <w:t>и переработки растительного сырья», утвержденными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шайбы не запрещается применять во фланцевых соединениях </w:t>
      </w:r>
      <w:r w:rsidRPr="0033017A">
        <w:rPr>
          <w:rFonts w:ascii="Times New Roman" w:hAnsi="Times New Roman" w:cs="Times New Roman"/>
          <w:color w:val="000000" w:themeColor="text1"/>
          <w:sz w:val="28"/>
          <w:szCs w:val="28"/>
        </w:rPr>
        <w:br/>
        <w:t xml:space="preserve">на трубах, аппаратах, соединениях крышек с корпусами, соединениях </w:t>
      </w:r>
      <w:r w:rsidRPr="0033017A">
        <w:rPr>
          <w:rFonts w:ascii="Times New Roman" w:hAnsi="Times New Roman" w:cs="Times New Roman"/>
          <w:color w:val="000000" w:themeColor="text1"/>
          <w:sz w:val="28"/>
          <w:szCs w:val="28"/>
        </w:rPr>
        <w:br/>
        <w:t xml:space="preserve">на разбортовке в соответствии с </w:t>
      </w:r>
      <w:r w:rsidR="00BF3B01" w:rsidRPr="0033017A">
        <w:rPr>
          <w:rFonts w:ascii="Times New Roman" w:hAnsi="Times New Roman" w:cs="Times New Roman"/>
          <w:color w:val="000000" w:themeColor="text1"/>
          <w:sz w:val="28"/>
          <w:szCs w:val="28"/>
        </w:rPr>
        <w:t xml:space="preserve">Федеральными нормами и правилами </w:t>
      </w:r>
      <w:r w:rsidR="002958D8" w:rsidRPr="0033017A">
        <w:rPr>
          <w:rFonts w:ascii="Times New Roman" w:hAnsi="Times New Roman" w:cs="Times New Roman"/>
          <w:color w:val="000000" w:themeColor="text1"/>
          <w:sz w:val="28"/>
          <w:szCs w:val="28"/>
        </w:rPr>
        <w:br/>
      </w:r>
      <w:r w:rsidR="00BF3B01"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взрывопожароопасных производственных объектов хранения </w:t>
      </w:r>
      <w:r w:rsidR="00BF3B01" w:rsidRPr="0033017A">
        <w:rPr>
          <w:rFonts w:ascii="Times New Roman" w:hAnsi="Times New Roman" w:cs="Times New Roman"/>
          <w:color w:val="000000" w:themeColor="text1"/>
          <w:sz w:val="28"/>
          <w:szCs w:val="28"/>
        </w:rPr>
        <w:br/>
        <w:t>и переработки растительного сырья», утвержденными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способов соединения концов приводных ремней является недопустимым при эксплуатации оборудования на объектах хранения </w:t>
      </w:r>
      <w:r w:rsidRPr="0033017A">
        <w:rPr>
          <w:rFonts w:ascii="Times New Roman" w:hAnsi="Times New Roman" w:cs="Times New Roman"/>
          <w:color w:val="000000" w:themeColor="text1"/>
          <w:sz w:val="28"/>
          <w:szCs w:val="28"/>
        </w:rPr>
        <w:br/>
        <w:t>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величина выступающей нарезной части вертикально расположенного болта, использующегося в конструкции машин </w:t>
      </w:r>
      <w:r w:rsidRPr="0033017A">
        <w:rPr>
          <w:rFonts w:ascii="Times New Roman" w:hAnsi="Times New Roman" w:cs="Times New Roman"/>
          <w:color w:val="000000" w:themeColor="text1"/>
          <w:sz w:val="28"/>
          <w:szCs w:val="28"/>
        </w:rPr>
        <w:br/>
        <w:t xml:space="preserve">на объектах хранения и переработки растительного сырья, является допустимой согласно общим требованиям выбора, размещения </w:t>
      </w:r>
      <w:r w:rsidRPr="0033017A">
        <w:rPr>
          <w:rFonts w:ascii="Times New Roman" w:hAnsi="Times New Roman" w:cs="Times New Roman"/>
          <w:color w:val="000000" w:themeColor="text1"/>
          <w:sz w:val="28"/>
          <w:szCs w:val="28"/>
        </w:rPr>
        <w:br/>
        <w:t>и эксплуатации оборудования?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высота бортов корыт, в которых устанавливаются моечные машины, в соответствии с </w:t>
      </w:r>
      <w:r w:rsidR="00BF3B01"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взрывопожароопасных производственных объектов хранения </w:t>
      </w:r>
      <w:r w:rsidR="00BF3B01" w:rsidRPr="0033017A">
        <w:rPr>
          <w:rFonts w:ascii="Times New Roman" w:hAnsi="Times New Roman" w:cs="Times New Roman"/>
          <w:color w:val="000000" w:themeColor="text1"/>
          <w:sz w:val="28"/>
          <w:szCs w:val="28"/>
        </w:rPr>
        <w:br/>
        <w:t>и переработки растительного сырья», утвержденными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Инородные тела какого размера должны иметь возможность проходить между вальцами станков с полой бочкой мелющих вальцов </w:t>
      </w:r>
      <w:r w:rsidRPr="0033017A">
        <w:rPr>
          <w:rFonts w:ascii="Times New Roman" w:hAnsi="Times New Roman" w:cs="Times New Roman"/>
          <w:color w:val="000000" w:themeColor="text1"/>
          <w:sz w:val="28"/>
          <w:szCs w:val="28"/>
        </w:rPr>
        <w:br/>
        <w:t xml:space="preserve">при эксплуатации оборудования в соответствии с </w:t>
      </w:r>
      <w:r w:rsidR="00BF3B01"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Инородные тела какого размера должны иметь возможность проходить между вальцами станков со сплошной бочкой мелющих вальцов при эксплуатации оборудования в соответствии с </w:t>
      </w:r>
      <w:r w:rsidR="00BF3B01"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ширины должны быть поперечные и продольные проходы между отдельными машинами и станками при размещении оборудования </w:t>
      </w:r>
      <w:r w:rsidRPr="0033017A">
        <w:rPr>
          <w:rFonts w:ascii="Times New Roman" w:hAnsi="Times New Roman" w:cs="Times New Roman"/>
          <w:color w:val="000000" w:themeColor="text1"/>
          <w:sz w:val="28"/>
          <w:szCs w:val="28"/>
        </w:rPr>
        <w:br/>
        <w:t xml:space="preserve">в соответствии с </w:t>
      </w:r>
      <w:r w:rsidR="00BF3B01"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взрывопожароопасных производственных объектов хранения </w:t>
      </w:r>
      <w:r w:rsidR="00BF3B01" w:rsidRPr="0033017A">
        <w:rPr>
          <w:rFonts w:ascii="Times New Roman" w:hAnsi="Times New Roman" w:cs="Times New Roman"/>
          <w:color w:val="000000" w:themeColor="text1"/>
          <w:sz w:val="28"/>
          <w:szCs w:val="28"/>
        </w:rPr>
        <w:br/>
        <w:t>и переработки растительного сырья», утвержденными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установке вальцовых станков группами какое число станков может быть в одной группе в соответствии с </w:t>
      </w:r>
      <w:r w:rsidR="00BF3B01" w:rsidRPr="0033017A">
        <w:rPr>
          <w:rFonts w:ascii="Times New Roman" w:hAnsi="Times New Roman" w:cs="Times New Roman"/>
          <w:color w:val="000000" w:themeColor="text1"/>
          <w:sz w:val="28"/>
          <w:szCs w:val="28"/>
        </w:rPr>
        <w:t xml:space="preserve">Федеральными нормами </w:t>
      </w:r>
      <w:r w:rsidR="002A0231" w:rsidRPr="0033017A">
        <w:rPr>
          <w:rFonts w:ascii="Times New Roman" w:hAnsi="Times New Roman" w:cs="Times New Roman"/>
          <w:color w:val="000000" w:themeColor="text1"/>
          <w:sz w:val="28"/>
          <w:szCs w:val="28"/>
        </w:rPr>
        <w:br/>
      </w:r>
      <w:r w:rsidR="00BF3B01"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ширины должны быть проходы между стенами здания </w:t>
      </w:r>
      <w:r w:rsidRPr="0033017A">
        <w:rPr>
          <w:rFonts w:ascii="Times New Roman" w:hAnsi="Times New Roman" w:cs="Times New Roman"/>
          <w:color w:val="000000" w:themeColor="text1"/>
          <w:sz w:val="28"/>
          <w:szCs w:val="28"/>
        </w:rPr>
        <w:br/>
        <w:t xml:space="preserve">и рассевами при размещении оборудования в соответствии </w:t>
      </w:r>
      <w:r w:rsidR="00A332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BF3B01"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ширины должны быть проходы между рассевами типов ЗРШ, </w:t>
      </w:r>
      <w:r w:rsidRPr="0033017A">
        <w:rPr>
          <w:rFonts w:ascii="Times New Roman" w:hAnsi="Times New Roman" w:cs="Times New Roman"/>
          <w:color w:val="000000" w:themeColor="text1"/>
          <w:sz w:val="28"/>
          <w:szCs w:val="28"/>
        </w:rPr>
        <w:br/>
        <w:t xml:space="preserve">РЗ-БРБ и РЗ-БРВ по их длинной стороне при однорядном расположении рассевов при размещении оборудования в соответствии с </w:t>
      </w:r>
      <w:r w:rsidR="00BF3B01"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какого из нижеперечисленного оборудования допускается установка группами в соответствии с требованиями размещения оборудования </w:t>
      </w:r>
      <w:r w:rsidR="00BF3B01"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ширины должны быть проходы с боковых сторон ситовеечных машин в соответствии с требованиями размещения оборудования </w:t>
      </w:r>
      <w:r w:rsidR="00BF3B01"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ширины должны быть проходы у весового карусельного устройства для фасовки и упаковки продукции </w:t>
      </w:r>
      <w:r w:rsidRPr="0033017A">
        <w:rPr>
          <w:rFonts w:ascii="Times New Roman" w:hAnsi="Times New Roman" w:cs="Times New Roman"/>
          <w:color w:val="000000" w:themeColor="text1"/>
          <w:sz w:val="28"/>
          <w:szCs w:val="28"/>
        </w:rPr>
        <w:br/>
        <w:t xml:space="preserve">в соответствии с требованиями размещения оборудования </w:t>
      </w:r>
      <w:r w:rsidR="0065070B"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ширины должен быть проход перед топкой в топочных помещениях стационарных зерносушилок с топками, работающими </w:t>
      </w:r>
      <w:r w:rsidRPr="0033017A">
        <w:rPr>
          <w:rFonts w:ascii="Times New Roman" w:hAnsi="Times New Roman" w:cs="Times New Roman"/>
          <w:color w:val="000000" w:themeColor="text1"/>
          <w:sz w:val="28"/>
          <w:szCs w:val="28"/>
        </w:rPr>
        <w:br/>
        <w:t xml:space="preserve">на твердом топливе, в соответствии с требованиями размещения оборудования </w:t>
      </w:r>
      <w:r w:rsidR="0065070B"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ширины должен быть проход со стороны выпуска зерна для всех сепараторов в соответствии с требованиями размещения оборудования </w:t>
      </w:r>
      <w:r w:rsidR="0065070B"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ширины должны быть проходы в производственных зданиях между параллельно установленными конвейерами, закрытыми по всей трассе жесткими коробами или сетчатыми ограждениями, </w:t>
      </w:r>
      <w:r w:rsidRPr="0033017A">
        <w:rPr>
          <w:rFonts w:ascii="Times New Roman" w:hAnsi="Times New Roman" w:cs="Times New Roman"/>
          <w:color w:val="000000" w:themeColor="text1"/>
          <w:sz w:val="28"/>
          <w:szCs w:val="28"/>
        </w:rPr>
        <w:br/>
        <w:t xml:space="preserve">в соответствии с требованиями размещения оборудования </w:t>
      </w:r>
      <w:r w:rsidR="0065070B"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высоты должны быть проходы для конвейеров, не имеющих рабочих мест, установленных в производственных помещениях, </w:t>
      </w:r>
      <w:r w:rsidRPr="0033017A">
        <w:rPr>
          <w:rFonts w:ascii="Times New Roman" w:hAnsi="Times New Roman" w:cs="Times New Roman"/>
          <w:color w:val="000000" w:themeColor="text1"/>
          <w:sz w:val="28"/>
          <w:szCs w:val="28"/>
        </w:rPr>
        <w:br/>
        <w:t xml:space="preserve">согласно требованиями размещения оборудования на объектах хранения </w:t>
      </w:r>
      <w:r w:rsidRPr="0033017A">
        <w:rPr>
          <w:rFonts w:ascii="Times New Roman" w:hAnsi="Times New Roman" w:cs="Times New Roman"/>
          <w:color w:val="000000" w:themeColor="text1"/>
          <w:sz w:val="28"/>
          <w:szCs w:val="28"/>
        </w:rPr>
        <w:br/>
        <w:t>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высоты должны быть проходы для конвейеров, установленных </w:t>
      </w:r>
      <w:r w:rsidRPr="0033017A">
        <w:rPr>
          <w:rFonts w:ascii="Times New Roman" w:hAnsi="Times New Roman" w:cs="Times New Roman"/>
          <w:color w:val="000000" w:themeColor="text1"/>
          <w:sz w:val="28"/>
          <w:szCs w:val="28"/>
        </w:rPr>
        <w:br/>
        <w:t>в галереях, тоннелях и на эстакадах согласно требованиями размещения оборудования на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Через какие конвейеры должны сооружаться мостики для прохода людей в соответствии с требованиями размещения оборудования </w:t>
      </w:r>
      <w:r w:rsidR="0065070B"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высоты должны быть поручни мостиков, сооруженных </w:t>
      </w:r>
      <w:r w:rsidRPr="0033017A">
        <w:rPr>
          <w:rFonts w:ascii="Times New Roman" w:hAnsi="Times New Roman" w:cs="Times New Roman"/>
          <w:color w:val="000000" w:themeColor="text1"/>
          <w:sz w:val="28"/>
          <w:szCs w:val="28"/>
        </w:rPr>
        <w:br/>
        <w:t>для прохода людей через конвейеры</w:t>
      </w:r>
      <w:r w:rsidR="003155DD"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в соответствии с требованиями размещения </w:t>
      </w:r>
      <w:r w:rsidR="0065070B"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должен осуществляться переход через ленточные конвейеры, имеющие разгрузочную тележку, в соответствии </w:t>
      </w:r>
      <w:r w:rsidR="003155D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требованиями размещения оборудования </w:t>
      </w:r>
      <w:r w:rsidR="0065070B" w:rsidRPr="0033017A">
        <w:rPr>
          <w:rFonts w:ascii="Times New Roman" w:hAnsi="Times New Roman" w:cs="Times New Roman"/>
          <w:color w:val="000000" w:themeColor="text1"/>
          <w:sz w:val="28"/>
          <w:szCs w:val="28"/>
        </w:rPr>
        <w:t xml:space="preserve">Федеральных норм и правил </w:t>
      </w:r>
      <w:r w:rsidR="003155DD" w:rsidRPr="0033017A">
        <w:rPr>
          <w:rFonts w:ascii="Times New Roman" w:hAnsi="Times New Roman" w:cs="Times New Roman"/>
          <w:color w:val="000000" w:themeColor="text1"/>
          <w:sz w:val="28"/>
          <w:szCs w:val="28"/>
        </w:rPr>
        <w:br/>
      </w:r>
      <w:r w:rsidR="0065070B"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взрывопожароопасных производственных объектов хранения </w:t>
      </w:r>
      <w:r w:rsidR="003155DD" w:rsidRPr="0033017A">
        <w:rPr>
          <w:rFonts w:ascii="Times New Roman" w:hAnsi="Times New Roman" w:cs="Times New Roman"/>
          <w:color w:val="000000" w:themeColor="text1"/>
          <w:sz w:val="28"/>
          <w:szCs w:val="28"/>
        </w:rPr>
        <w:br/>
      </w:r>
      <w:r w:rsidR="0065070B" w:rsidRPr="0033017A">
        <w:rPr>
          <w:rFonts w:ascii="Times New Roman" w:hAnsi="Times New Roman" w:cs="Times New Roman"/>
          <w:color w:val="000000" w:themeColor="text1"/>
          <w:sz w:val="28"/>
          <w:szCs w:val="28"/>
        </w:rPr>
        <w:t>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расстояние между стенами здания и не требующими обслуживания сторонами воздухопроводов является допустимым </w:t>
      </w:r>
      <w:r w:rsidRPr="0033017A">
        <w:rPr>
          <w:rFonts w:ascii="Times New Roman" w:hAnsi="Times New Roman" w:cs="Times New Roman"/>
          <w:color w:val="000000" w:themeColor="text1"/>
          <w:sz w:val="28"/>
          <w:szCs w:val="28"/>
        </w:rPr>
        <w:br/>
        <w:t>при установке оборудования на опасных производственных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топки и растопочной трубы должны располагаться деревянные сооружения согласно требованиям эксплуатации зерносушильных установок на опасных производственных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должна быть высота ограждения люков в полах выбойных </w:t>
      </w:r>
      <w:r w:rsidRPr="0033017A">
        <w:rPr>
          <w:rFonts w:ascii="Times New Roman" w:hAnsi="Times New Roman" w:cs="Times New Roman"/>
          <w:color w:val="000000" w:themeColor="text1"/>
          <w:sz w:val="28"/>
          <w:szCs w:val="28"/>
        </w:rPr>
        <w:br/>
        <w:t xml:space="preserve">и фасовочных отделений, через которые подаются мешки на конвейер, </w:t>
      </w:r>
      <w:r w:rsidRPr="0033017A">
        <w:rPr>
          <w:rFonts w:ascii="Times New Roman" w:hAnsi="Times New Roman" w:cs="Times New Roman"/>
          <w:color w:val="000000" w:themeColor="text1"/>
          <w:sz w:val="28"/>
          <w:szCs w:val="28"/>
        </w:rPr>
        <w:br/>
        <w:t>в соответствии с требованиями эксплуатации технологического, аспирационного и транспортного оборудования на опасных производственных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корпуса затворов должны размещаться люки </w:t>
      </w:r>
      <w:r w:rsidRPr="0033017A">
        <w:rPr>
          <w:rFonts w:ascii="Times New Roman" w:hAnsi="Times New Roman" w:cs="Times New Roman"/>
          <w:color w:val="000000" w:themeColor="text1"/>
          <w:sz w:val="28"/>
          <w:szCs w:val="28"/>
        </w:rPr>
        <w:br/>
        <w:t>в самотеках, по которым поступает и выводится продукт из шлюзовых затворов</w:t>
      </w:r>
      <w:r w:rsidR="003155DD"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в соответствии с требованиями эксплуатации технологического, аспирационного и транспортного оборудования на опасных производственных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высоты должны быть перила специальных площадок </w:t>
      </w:r>
      <w:r w:rsidRPr="0033017A">
        <w:rPr>
          <w:rFonts w:ascii="Times New Roman" w:hAnsi="Times New Roman" w:cs="Times New Roman"/>
          <w:color w:val="000000" w:themeColor="text1"/>
          <w:sz w:val="28"/>
          <w:szCs w:val="28"/>
        </w:rPr>
        <w:br/>
        <w:t xml:space="preserve">для обслуживания головок норий, оси приводных барабанов </w:t>
      </w:r>
      <w:r w:rsidRPr="0033017A">
        <w:rPr>
          <w:rFonts w:ascii="Times New Roman" w:hAnsi="Times New Roman" w:cs="Times New Roman"/>
          <w:color w:val="000000" w:themeColor="text1"/>
          <w:sz w:val="28"/>
          <w:szCs w:val="28"/>
        </w:rPr>
        <w:br/>
        <w:t>которых</w:t>
      </w:r>
      <w:r w:rsidR="003F3658" w:rsidRPr="0033017A">
        <w:rPr>
          <w:rFonts w:ascii="Times New Roman" w:hAnsi="Times New Roman" w:cs="Times New Roman"/>
          <w:color w:val="000000" w:themeColor="text1"/>
          <w:sz w:val="28"/>
          <w:szCs w:val="28"/>
        </w:rPr>
        <w:t xml:space="preserve"> расположены на высоте от пола </w:t>
      </w:r>
      <w:r w:rsidRPr="0033017A">
        <w:rPr>
          <w:rFonts w:ascii="Times New Roman" w:hAnsi="Times New Roman" w:cs="Times New Roman"/>
          <w:color w:val="000000" w:themeColor="text1"/>
          <w:sz w:val="28"/>
          <w:szCs w:val="28"/>
        </w:rPr>
        <w:t>более 1,5 м</w:t>
      </w:r>
      <w:r w:rsidR="003155DD"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в соответствии </w:t>
      </w:r>
      <w:r w:rsidR="003F365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требованиями эксплуатации технологического, аспирационног</w:t>
      </w:r>
      <w:r w:rsidR="003F3658" w:rsidRPr="0033017A">
        <w:rPr>
          <w:rFonts w:ascii="Times New Roman" w:hAnsi="Times New Roman" w:cs="Times New Roman"/>
          <w:color w:val="000000" w:themeColor="text1"/>
          <w:sz w:val="28"/>
          <w:szCs w:val="28"/>
        </w:rPr>
        <w:t xml:space="preserve">о </w:t>
      </w:r>
      <w:r w:rsidR="00A4785F" w:rsidRPr="0033017A">
        <w:rPr>
          <w:rFonts w:ascii="Times New Roman" w:hAnsi="Times New Roman" w:cs="Times New Roman"/>
          <w:color w:val="000000" w:themeColor="text1"/>
          <w:sz w:val="28"/>
          <w:szCs w:val="28"/>
        </w:rPr>
        <w:br/>
      </w:r>
      <w:r w:rsidR="003F3658" w:rsidRPr="0033017A">
        <w:rPr>
          <w:rFonts w:ascii="Times New Roman" w:hAnsi="Times New Roman" w:cs="Times New Roman"/>
          <w:color w:val="000000" w:themeColor="text1"/>
          <w:sz w:val="28"/>
          <w:szCs w:val="28"/>
        </w:rPr>
        <w:t xml:space="preserve">и транспортного оборудования </w:t>
      </w:r>
      <w:r w:rsidRPr="0033017A">
        <w:rPr>
          <w:rFonts w:ascii="Times New Roman" w:hAnsi="Times New Roman" w:cs="Times New Roman"/>
          <w:color w:val="000000" w:themeColor="text1"/>
          <w:sz w:val="28"/>
          <w:szCs w:val="28"/>
        </w:rPr>
        <w:t>на опасных производственных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ширины должны быть стационарные лестницы для подъема </w:t>
      </w:r>
      <w:r w:rsidRPr="0033017A">
        <w:rPr>
          <w:rFonts w:ascii="Times New Roman" w:hAnsi="Times New Roman" w:cs="Times New Roman"/>
          <w:color w:val="000000" w:themeColor="text1"/>
          <w:sz w:val="28"/>
          <w:szCs w:val="28"/>
        </w:rPr>
        <w:br/>
        <w:t xml:space="preserve">на площадки, использующиеся для обслуживания головок норий, </w:t>
      </w:r>
      <w:r w:rsidRPr="0033017A">
        <w:rPr>
          <w:rFonts w:ascii="Times New Roman" w:hAnsi="Times New Roman" w:cs="Times New Roman"/>
          <w:color w:val="000000" w:themeColor="text1"/>
          <w:sz w:val="28"/>
          <w:szCs w:val="28"/>
        </w:rPr>
        <w:br/>
        <w:t>в соответствии с требованиями эксплуатации технологического, аспирационного и транспортного оборудования на опасных производственных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высоте от пола должна быть расположена средняя ось люков для натяжения лент в норийных трубах в соответствии с требованиями эксплуатации технологического, аспирационного и транспортного оборудования на опасных производственных объектах хранения </w:t>
      </w:r>
      <w:r w:rsidRPr="0033017A">
        <w:rPr>
          <w:rFonts w:ascii="Times New Roman" w:hAnsi="Times New Roman" w:cs="Times New Roman"/>
          <w:color w:val="000000" w:themeColor="text1"/>
          <w:sz w:val="28"/>
          <w:szCs w:val="28"/>
        </w:rPr>
        <w:br/>
        <w:t>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оборудовании обязательна установка взрыворазрядных устройств согласно РД 14-568-03 «Инструкция по проектированию, установке и эксплуатации взрыворазрядных устройств на оборудовании опасных производственных объектов по хранению, переработке </w:t>
      </w:r>
      <w:r w:rsidRPr="0033017A">
        <w:rPr>
          <w:rFonts w:ascii="Times New Roman" w:hAnsi="Times New Roman" w:cs="Times New Roman"/>
          <w:color w:val="000000" w:themeColor="text1"/>
          <w:sz w:val="28"/>
          <w:szCs w:val="28"/>
        </w:rPr>
        <w:br/>
        <w:t>и использованию сырья в агропромышленном комплексе», утвержденному постановлением Госгортехнадзора России от 05.06.2003 № 53?</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Какому условию должно удовлетворять соотношение геометрических размеров прямоугольного проходного сечения взрыворазрядного устройства (или отводящего трубопровода) h и b согласно РД 14-568-03 «Инструкция по проектированию, установке и эксплуатации взрыворазрядных устройств на оборудовании опасных производственных объектов по хранению, переработке и использованию сырья </w:t>
      </w:r>
      <w:r w:rsidRPr="0033017A">
        <w:rPr>
          <w:rFonts w:ascii="Times New Roman" w:hAnsi="Times New Roman" w:cs="Times New Roman"/>
          <w:color w:val="000000" w:themeColor="text1"/>
          <w:sz w:val="28"/>
          <w:szCs w:val="28"/>
        </w:rPr>
        <w:br/>
        <w:t>в агропромышленном комплексе», утвержденному постановлением Госгортехнадзора России от 05.06.2003 № 53?</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Алюминиевая фольга какой толщины может использоваться в качестве разрывных мембран по взрыворазрядных устройствах </w:t>
      </w:r>
      <w:r w:rsidRPr="0033017A">
        <w:rPr>
          <w:rFonts w:ascii="Times New Roman" w:hAnsi="Times New Roman" w:cs="Times New Roman"/>
          <w:color w:val="000000" w:themeColor="text1"/>
          <w:sz w:val="28"/>
          <w:szCs w:val="28"/>
        </w:rPr>
        <w:br/>
        <w:t xml:space="preserve">согласно РД 14-568-03 «Инструкция по проектированию, установке </w:t>
      </w:r>
      <w:r w:rsidRPr="0033017A">
        <w:rPr>
          <w:rFonts w:ascii="Times New Roman" w:hAnsi="Times New Roman" w:cs="Times New Roman"/>
          <w:color w:val="000000" w:themeColor="text1"/>
          <w:sz w:val="28"/>
          <w:szCs w:val="28"/>
        </w:rPr>
        <w:br/>
        <w:t>и эксплуатации взрыворазрядных устройств на оборудовании опасных производственных объектов по хранению, переработке и использованию сырья в агропромышленном комплексе», утвержденному постановлением Госгортехнадзора России от 05.06.2003 № 53?</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толщину должна иметь полиэтиленовая пленка, применяемая для разрывных мембран по взрыворазряных устройствах бандажного </w:t>
      </w:r>
      <w:r w:rsidRPr="0033017A">
        <w:rPr>
          <w:rFonts w:ascii="Times New Roman" w:hAnsi="Times New Roman" w:cs="Times New Roman"/>
          <w:color w:val="000000" w:themeColor="text1"/>
          <w:sz w:val="28"/>
          <w:szCs w:val="28"/>
        </w:rPr>
        <w:br/>
        <w:t xml:space="preserve">или шиберного типа, если диаметр проходного сечения </w:t>
      </w:r>
      <w:r w:rsidRPr="0033017A">
        <w:rPr>
          <w:rFonts w:ascii="Times New Roman" w:hAnsi="Times New Roman" w:cs="Times New Roman"/>
          <w:color w:val="000000" w:themeColor="text1"/>
          <w:sz w:val="28"/>
          <w:szCs w:val="28"/>
        </w:rPr>
        <w:br/>
        <w:t xml:space="preserve">взрыворазрядного устройства D находится в пределах </w:t>
      </w:r>
      <w:r w:rsidRPr="0033017A">
        <w:rPr>
          <w:rFonts w:ascii="Times New Roman" w:hAnsi="Times New Roman" w:cs="Times New Roman"/>
          <w:color w:val="000000" w:themeColor="text1"/>
          <w:sz w:val="28"/>
          <w:szCs w:val="28"/>
        </w:rPr>
        <w:br/>
        <w:t xml:space="preserve">от 0,65 до 0,85 м, согласно РД 14-568-03 «Инструкция </w:t>
      </w:r>
      <w:r w:rsidRPr="0033017A">
        <w:rPr>
          <w:rFonts w:ascii="Times New Roman" w:hAnsi="Times New Roman" w:cs="Times New Roman"/>
          <w:color w:val="000000" w:themeColor="text1"/>
          <w:sz w:val="28"/>
          <w:szCs w:val="28"/>
        </w:rPr>
        <w:br/>
        <w:t xml:space="preserve">по проектированию, установке и эксплуатации взрыворазрядных устройств на оборудовании опасных производственных объектов </w:t>
      </w:r>
      <w:r w:rsidRPr="0033017A">
        <w:rPr>
          <w:rFonts w:ascii="Times New Roman" w:hAnsi="Times New Roman" w:cs="Times New Roman"/>
          <w:color w:val="000000" w:themeColor="text1"/>
          <w:sz w:val="28"/>
          <w:szCs w:val="28"/>
        </w:rPr>
        <w:br/>
        <w:t xml:space="preserve">по хранению, переработке и использованию сырья в агропромышленном комплексе», утвержденному постановлением Госгортехнадзора России </w:t>
      </w:r>
      <w:r w:rsidRPr="0033017A">
        <w:rPr>
          <w:rFonts w:ascii="Times New Roman" w:hAnsi="Times New Roman" w:cs="Times New Roman"/>
          <w:color w:val="000000" w:themeColor="text1"/>
          <w:sz w:val="28"/>
          <w:szCs w:val="28"/>
        </w:rPr>
        <w:br/>
        <w:t>от 05.06.2003 № 53?</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угол должен иметь срез на торце горизонтального отводящего трубопровода взрыворазрядного устройства, выводимого из здания, согласно РД 14-568-03 «Инструкция по проектированию, установке </w:t>
      </w:r>
      <w:r w:rsidRPr="0033017A">
        <w:rPr>
          <w:rFonts w:ascii="Times New Roman" w:hAnsi="Times New Roman" w:cs="Times New Roman"/>
          <w:color w:val="000000" w:themeColor="text1"/>
          <w:sz w:val="28"/>
          <w:szCs w:val="28"/>
        </w:rPr>
        <w:br/>
        <w:t>и эксплуатации взрыворазрядных устройств на оборудовании опасных производственных объектов по хранению, переработке и использованию сырья в агропромышленном комплексе», утвержденному постановлением Госгортехнадзора России от 05.06.2003 № 53?</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соотношением должен ограничиваться вес откидной крышки клапана при применении его в качестве взрыворазрядного устройства согласно РД 14-568-03 «Инструкция по проектированию, установке </w:t>
      </w:r>
      <w:r w:rsidRPr="0033017A">
        <w:rPr>
          <w:rFonts w:ascii="Times New Roman" w:hAnsi="Times New Roman" w:cs="Times New Roman"/>
          <w:color w:val="000000" w:themeColor="text1"/>
          <w:sz w:val="28"/>
          <w:szCs w:val="28"/>
        </w:rPr>
        <w:br/>
        <w:t>и эксплуатации взрыворазрядных устройств на оборудовании опасных производственных объектов по хранению, переработке и использованию сырья в агропромышленном комплексе», утвержденному постановлением Госгортехнадзора России от 05.06.2003 № 53?</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пределы имеет опасная зона выброса пламени и продуктов взрывного горения при срабатывании взрыворазрядного устройства согласно РД 14-568-03 «Инструкция по проектированию, установке </w:t>
      </w:r>
      <w:r w:rsidRPr="0033017A">
        <w:rPr>
          <w:rFonts w:ascii="Times New Roman" w:hAnsi="Times New Roman" w:cs="Times New Roman"/>
          <w:color w:val="000000" w:themeColor="text1"/>
          <w:sz w:val="28"/>
          <w:szCs w:val="28"/>
        </w:rPr>
        <w:br/>
        <w:t>и эксплуатации взрыворазрядных устройств на оборудовании опасных производственных объектов по хранению, переработке и использованию сырья в агропромышленном комплексе», утвержденному постановлением Госгортехнадзора России от 05.06.2003 № 53?</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должны устанавливаться взрыворазрядные устройства норий, имеющих высоту норийных труб более 36 м, согласно РД 14-568-03 «Инструкция по проектированию, установке и эксплуатации взрыворазрядных устройств на оборудовании опасных производственных объектов по хранению, переработке и использованию сырья </w:t>
      </w:r>
      <w:r w:rsidRPr="0033017A">
        <w:rPr>
          <w:rFonts w:ascii="Times New Roman" w:hAnsi="Times New Roman" w:cs="Times New Roman"/>
          <w:color w:val="000000" w:themeColor="text1"/>
          <w:sz w:val="28"/>
          <w:szCs w:val="28"/>
        </w:rPr>
        <w:br/>
        <w:t>в агропромышленном комплексе», утвержденному постановлением Госгортехнадзора России от 05.06.2003 № 53?</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какой формуле определяется минимальный диаметр проходного сечения прямоугольной формы взрыворазрядного устройства, устанавливаемого на норийной трубе, согласно РД 14-568-03 «Инструкция по проектированию, установке и эксплуатации взрыворазрядных устройств на оборудовании опасных производственных объектов по хранению, переработке и использованию сырья </w:t>
      </w:r>
      <w:r w:rsidRPr="0033017A">
        <w:rPr>
          <w:rFonts w:ascii="Times New Roman" w:hAnsi="Times New Roman" w:cs="Times New Roman"/>
          <w:color w:val="000000" w:themeColor="text1"/>
          <w:sz w:val="28"/>
          <w:szCs w:val="28"/>
        </w:rPr>
        <w:br/>
        <w:t>в агропромышленном комплексе», утвержденному постановлением Госгортехнадзора России от 05.06.2003 № 53?</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диаметр проходного сечения должно иметь взрыворазрядное устройство, устанавливаемое на головке нории типа II-100, если там </w:t>
      </w:r>
      <w:r w:rsidR="00A4785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же не установлено дополнительное взрыворазрядное устройство,</w:t>
      </w:r>
      <w:r w:rsidRPr="0033017A">
        <w:rPr>
          <w:rFonts w:ascii="Times New Roman" w:hAnsi="Times New Roman" w:cs="Times New Roman"/>
          <w:color w:val="000000" w:themeColor="text1"/>
          <w:sz w:val="28"/>
          <w:szCs w:val="28"/>
        </w:rPr>
        <w:br/>
        <w:t xml:space="preserve">согласно РД 14-568-03 «Инструкция по проектированию, установке </w:t>
      </w:r>
      <w:r w:rsidRPr="0033017A">
        <w:rPr>
          <w:rFonts w:ascii="Times New Roman" w:hAnsi="Times New Roman" w:cs="Times New Roman"/>
          <w:color w:val="000000" w:themeColor="text1"/>
          <w:sz w:val="28"/>
          <w:szCs w:val="28"/>
        </w:rPr>
        <w:br/>
        <w:t>и эксплуатации взрыворазрядных устройств на оборудовании опасных производственных объектов по хранению, переработке и использованию сырья в агропромышленном комплексе», утвержденному постановлением Госгортехнадзора России от 05.06.2003 № 53?</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диаметр проходного сечения должно иметь взрыворазрядное устройство, устанавливаемое на норийных трубах нории типа II-500, </w:t>
      </w:r>
      <w:r w:rsidRPr="0033017A">
        <w:rPr>
          <w:rFonts w:ascii="Times New Roman" w:hAnsi="Times New Roman" w:cs="Times New Roman"/>
          <w:color w:val="000000" w:themeColor="text1"/>
          <w:sz w:val="28"/>
          <w:szCs w:val="28"/>
        </w:rPr>
        <w:br/>
        <w:t xml:space="preserve">если там же не установлено дополнительное взрыворазрядное устройство, согласно РД 14-568-03 «Инструкция по проектированию, установке и эксплуатации взрыворазрядных устройств на оборудовании опасных производственных объектов по хранению, переработке </w:t>
      </w:r>
      <w:r w:rsidRPr="0033017A">
        <w:rPr>
          <w:rFonts w:ascii="Times New Roman" w:hAnsi="Times New Roman" w:cs="Times New Roman"/>
          <w:color w:val="000000" w:themeColor="text1"/>
          <w:sz w:val="28"/>
          <w:szCs w:val="28"/>
        </w:rPr>
        <w:br/>
        <w:t>и использованию сырья в агропромышленном комплексе», утвержденному постановлением Госгортехнадзора России от 05.06.2003 № 53?</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длине вертикального отводящего трубопровода взрыворазрядного устройства нории допускается установка мембраны </w:t>
      </w:r>
      <w:r w:rsidRPr="0033017A">
        <w:rPr>
          <w:rFonts w:ascii="Times New Roman" w:hAnsi="Times New Roman" w:cs="Times New Roman"/>
          <w:color w:val="000000" w:themeColor="text1"/>
          <w:sz w:val="28"/>
          <w:szCs w:val="28"/>
        </w:rPr>
        <w:br/>
        <w:t xml:space="preserve">на срезе трубопровода согласно РД 14-568-03 «Инструкция </w:t>
      </w:r>
      <w:r w:rsidRPr="0033017A">
        <w:rPr>
          <w:rFonts w:ascii="Times New Roman" w:hAnsi="Times New Roman" w:cs="Times New Roman"/>
          <w:color w:val="000000" w:themeColor="text1"/>
          <w:sz w:val="28"/>
          <w:szCs w:val="28"/>
        </w:rPr>
        <w:br/>
        <w:t xml:space="preserve">по проектированию, установке и эксплуатации взрыворазрядных устройств на оборудовании опасных производственных объектов </w:t>
      </w:r>
      <w:r w:rsidRPr="0033017A">
        <w:rPr>
          <w:rFonts w:ascii="Times New Roman" w:hAnsi="Times New Roman" w:cs="Times New Roman"/>
          <w:color w:val="000000" w:themeColor="text1"/>
          <w:sz w:val="28"/>
          <w:szCs w:val="28"/>
        </w:rPr>
        <w:br/>
        <w:t xml:space="preserve">по хранению, переработке и использованию сырья в агропромышленном комплексе», утвержденному постановлением Госгортехнадзора России </w:t>
      </w:r>
      <w:r w:rsidRPr="0033017A">
        <w:rPr>
          <w:rFonts w:ascii="Times New Roman" w:hAnsi="Times New Roman" w:cs="Times New Roman"/>
          <w:color w:val="000000" w:themeColor="text1"/>
          <w:sz w:val="28"/>
          <w:szCs w:val="28"/>
        </w:rPr>
        <w:br/>
        <w:t>от 05.06.2003 № 53?</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Проволока какой толщины применяется для изготовления сетки, использующейся для предохранения разрывных мембран взрыворазрядных устройств дробилок, согласно РД 14-568-03 «Инструкция по проектированию, установке и эксплуатации взрыворазрядных устройств на оборудовании опасных производственных объектов по хранению, переработке и использованию сырья </w:t>
      </w:r>
      <w:r w:rsidRPr="0033017A">
        <w:rPr>
          <w:rFonts w:ascii="Times New Roman" w:hAnsi="Times New Roman" w:cs="Times New Roman"/>
          <w:color w:val="000000" w:themeColor="text1"/>
          <w:sz w:val="28"/>
          <w:szCs w:val="28"/>
        </w:rPr>
        <w:br/>
        <w:t>в агропромышленном комплексе», утвержденному постановлением Госгортехнадзора России от 05.06.2003 № 53?</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допустимого давления взрыва является рекомендуемым при расчете взрыворазрядных устройств, устанавливаемых на каскадных нагревателях (при отсутствии сведений </w:t>
      </w:r>
      <w:r w:rsidR="00A332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 прочности конструкции защищаемых емкостей), согласно РД 14-568-03 «Инструкция по проектированию, установке и эксплуатации взрыворазрядных устройств на оборудовании опасных производственных объектов по хранению, переработке и использованию сырья </w:t>
      </w:r>
      <w:r w:rsidR="00A332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агропромышленном комплексе», утвержденному постановлением Госгортехнадзора России от 05.06.2003 № 53?</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какие коммуникации не устанавливаются огнепреграждающие (пламеотсекающие) устройства согласно требованиям системы локализации взрывов на опасных производственных объектах хранения </w:t>
      </w:r>
      <w:r w:rsidRPr="0033017A">
        <w:rPr>
          <w:rFonts w:ascii="Times New Roman" w:hAnsi="Times New Roman" w:cs="Times New Roman"/>
          <w:color w:val="000000" w:themeColor="text1"/>
          <w:sz w:val="28"/>
          <w:szCs w:val="28"/>
        </w:rPr>
        <w:br/>
        <w:t>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помещений каких категорий предусматриваются наружные легкосбрасываемые конструкции согласно требованиям взрывобезопасности помещений, зданий и сооружений на опасных производственных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карты какой площади следует разрезать рулонный ковер покрытия из стальных, алюминиевых и асбестоцементных листов (шифер), эффективного утеплителя и других конструкций из облегченных материалов на участках легкосбрасываемых конструкций в помещениях согласно требованиям взрывобезопасности помещений, зданий </w:t>
      </w:r>
      <w:r w:rsidRPr="0033017A">
        <w:rPr>
          <w:rFonts w:ascii="Times New Roman" w:hAnsi="Times New Roman" w:cs="Times New Roman"/>
          <w:color w:val="000000" w:themeColor="text1"/>
          <w:sz w:val="28"/>
          <w:szCs w:val="28"/>
        </w:rPr>
        <w:br/>
        <w:t xml:space="preserve">и сооружений на опасных производственных объектах хранения </w:t>
      </w:r>
      <w:r w:rsidRPr="0033017A">
        <w:rPr>
          <w:rFonts w:ascii="Times New Roman" w:hAnsi="Times New Roman" w:cs="Times New Roman"/>
          <w:color w:val="000000" w:themeColor="text1"/>
          <w:sz w:val="28"/>
          <w:szCs w:val="28"/>
        </w:rPr>
        <w:br/>
        <w:t>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должна быть минимальная площадь легкосбрасываемых конструкций на 1 м³ объема помещения категории А (при отсутствии дополнительных расчетных данных) согласно требованиям взрывобезопасности помещений, зданий и сооружений на опасных производственных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должна быть минимальная площадь легкосбрасываемых конструкций на 1 м³ объема помещения категории Б (при отсутствии дополнительных расчетных данных) согласно требованиям взрывобезопасности помещений, зданий и сооружений на опасных производственных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должна быть расчетная нагрузка от массы легкосбрасываемых конструкций покрытия в помещении согласно требованиям взрывобезопасности помещений, зданий и сооружений на опасных производственных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Размещение помещений каких категорий вновь вводимых </w:t>
      </w:r>
      <w:r w:rsidRPr="0033017A">
        <w:rPr>
          <w:rFonts w:ascii="Times New Roman" w:hAnsi="Times New Roman" w:cs="Times New Roman"/>
          <w:color w:val="000000" w:themeColor="text1"/>
          <w:sz w:val="28"/>
          <w:szCs w:val="28"/>
        </w:rPr>
        <w:br/>
        <w:t xml:space="preserve">в эксплуатацию зданий не допускается в подвальных и цокольных этажах согласно требованиям взрывобезопасности помещений, зданий </w:t>
      </w:r>
      <w:r w:rsidRPr="0033017A">
        <w:rPr>
          <w:rFonts w:ascii="Times New Roman" w:hAnsi="Times New Roman" w:cs="Times New Roman"/>
          <w:color w:val="000000" w:themeColor="text1"/>
          <w:sz w:val="28"/>
          <w:szCs w:val="28"/>
        </w:rPr>
        <w:br/>
        <w:t xml:space="preserve">и сооружений на опасных производственных объектах хранения </w:t>
      </w:r>
      <w:r w:rsidRPr="0033017A">
        <w:rPr>
          <w:rFonts w:ascii="Times New Roman" w:hAnsi="Times New Roman" w:cs="Times New Roman"/>
          <w:color w:val="000000" w:themeColor="text1"/>
          <w:sz w:val="28"/>
          <w:szCs w:val="28"/>
        </w:rPr>
        <w:br/>
        <w:t>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высоте производственного здания (от планировочной отметки земли до уровня пола последнего этажа) согласно требованиям взрывобезопасности помещений, зданий и сооружений на опасных производственных объектах хранения и переработки растительного сырья следует предусматривать незадымляемые лестничные клетки типа H1, Н2 или Н3?</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требованиям взрывобезопасности помещений, зданий </w:t>
      </w:r>
      <w:r w:rsidRPr="0033017A">
        <w:rPr>
          <w:rFonts w:ascii="Times New Roman" w:hAnsi="Times New Roman" w:cs="Times New Roman"/>
          <w:color w:val="000000" w:themeColor="text1"/>
          <w:sz w:val="28"/>
          <w:szCs w:val="28"/>
        </w:rPr>
        <w:br/>
        <w:t xml:space="preserve">и сооружений на опасных производственных объектах хранения </w:t>
      </w:r>
      <w:r w:rsidRPr="0033017A">
        <w:rPr>
          <w:rFonts w:ascii="Times New Roman" w:hAnsi="Times New Roman" w:cs="Times New Roman"/>
          <w:color w:val="000000" w:themeColor="text1"/>
          <w:sz w:val="28"/>
          <w:szCs w:val="28"/>
        </w:rPr>
        <w:br/>
        <w:t xml:space="preserve">и переработки растительного сырья какую площадь должны иметь легкосбрасываемые конструкции незадымляемых лестничных клеток типов H2 многоэтажных производственных зданий категории </w:t>
      </w:r>
      <w:r w:rsidR="00A4785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Б на 1 м³ объема лестничной клетки?</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должно быть учтено при расчетах категории помещений, зданий </w:t>
      </w:r>
      <w:r w:rsidRPr="0033017A">
        <w:rPr>
          <w:rFonts w:ascii="Times New Roman" w:hAnsi="Times New Roman" w:cs="Times New Roman"/>
          <w:color w:val="000000" w:themeColor="text1"/>
          <w:sz w:val="28"/>
          <w:szCs w:val="28"/>
        </w:rPr>
        <w:br/>
        <w:t xml:space="preserve">и наружных установок по взрывопожарной и пожарной опасности </w:t>
      </w:r>
      <w:r w:rsidRPr="0033017A">
        <w:rPr>
          <w:rFonts w:ascii="Times New Roman" w:hAnsi="Times New Roman" w:cs="Times New Roman"/>
          <w:color w:val="000000" w:themeColor="text1"/>
          <w:sz w:val="28"/>
          <w:szCs w:val="28"/>
        </w:rPr>
        <w:br/>
        <w:t xml:space="preserve">на опасных производственных объектах хранения и переработки растительного сырья в соответствии с </w:t>
      </w:r>
      <w:r w:rsidR="0065070B" w:rsidRPr="0033017A">
        <w:rPr>
          <w:rFonts w:ascii="Times New Roman" w:hAnsi="Times New Roman" w:cs="Times New Roman"/>
          <w:color w:val="000000" w:themeColor="text1"/>
          <w:sz w:val="28"/>
          <w:szCs w:val="28"/>
        </w:rPr>
        <w:t xml:space="preserve">Федеральными нормами </w:t>
      </w:r>
      <w:r w:rsidR="00A3327B" w:rsidRPr="0033017A">
        <w:rPr>
          <w:rFonts w:ascii="Times New Roman" w:hAnsi="Times New Roman" w:cs="Times New Roman"/>
          <w:color w:val="000000" w:themeColor="text1"/>
          <w:sz w:val="28"/>
          <w:szCs w:val="28"/>
        </w:rPr>
        <w:br/>
      </w:r>
      <w:r w:rsidR="0065070B"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системы автоматического пожаротушения предусматриваются для зданий и сооружений предприятий по переработке зерна?</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помещениях не допускается установка нагнетательных фильтров согласно СП 108.13330.2012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 635/3?</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вместимости приемного бункера </w:t>
      </w:r>
      <w:r w:rsidRPr="0033017A">
        <w:rPr>
          <w:rFonts w:ascii="Times New Roman" w:hAnsi="Times New Roman" w:cs="Times New Roman"/>
          <w:color w:val="000000" w:themeColor="text1"/>
          <w:sz w:val="28"/>
          <w:szCs w:val="28"/>
        </w:rPr>
        <w:br/>
        <w:t xml:space="preserve">под автомобилеразгрузчиком следует считать приемлемым </w:t>
      </w:r>
      <w:r w:rsidRPr="0033017A">
        <w:rPr>
          <w:rFonts w:ascii="Times New Roman" w:hAnsi="Times New Roman" w:cs="Times New Roman"/>
          <w:color w:val="000000" w:themeColor="text1"/>
          <w:sz w:val="28"/>
          <w:szCs w:val="28"/>
        </w:rPr>
        <w:br/>
        <w:t>согласно ВНТП 05-88 «Нормы технологического проектирования хлебоприемных предприятий и элеваторов», утвержденным приказом Министерства хлебопродуктов СССР от 03.07.1989 № 133?</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минимальный размер накопительных </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мкостей рекомендуется предусматривать для формирования партий зерна по качественным показателям согласно ВНТП 05-88 «Нормы технологического проектирования хлебоприемных предприятий и элеваторов», утвержденным приказом Министерства хлебопродуктов СССР </w:t>
      </w:r>
      <w:r w:rsidRPr="0033017A">
        <w:rPr>
          <w:rFonts w:ascii="Times New Roman" w:hAnsi="Times New Roman" w:cs="Times New Roman"/>
          <w:color w:val="000000" w:themeColor="text1"/>
          <w:sz w:val="28"/>
          <w:szCs w:val="28"/>
        </w:rPr>
        <w:br/>
        <w:t>от 03.07.1989 № 133?</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Бункеры какой вместимости должны быть предусмотрены </w:t>
      </w:r>
      <w:r w:rsidR="00A332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погрузки зерна на автотранспорт согласно ВНТП 05-88 «Нормы технологического проектирования хлебоприемных предприятий </w:t>
      </w:r>
      <w:r w:rsidR="00A332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элеваторов», утвержденным приказом Министерства хлебопродуктов СССР от 03.07.1989 № 133?</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Из расчета какой скорости воздушного потока в пневмосепарирующих каналах принимается количество отсасываемого воздуха </w:t>
      </w:r>
      <w:r w:rsidRPr="0033017A">
        <w:rPr>
          <w:rFonts w:ascii="Times New Roman" w:hAnsi="Times New Roman" w:cs="Times New Roman"/>
          <w:color w:val="000000" w:themeColor="text1"/>
          <w:sz w:val="28"/>
          <w:szCs w:val="28"/>
        </w:rPr>
        <w:br/>
        <w:t xml:space="preserve">для аспирационных сетей сепараторов, на которых предусматривается очистка зерна кукурузы, согласно ВНТП 05-88 «Нормы технологического проектирования хлебоприемных предприятий и элеваторов», утвержденным приказом Министерства хлебопродуктов СССР </w:t>
      </w:r>
      <w:r w:rsidRPr="0033017A">
        <w:rPr>
          <w:rFonts w:ascii="Times New Roman" w:hAnsi="Times New Roman" w:cs="Times New Roman"/>
          <w:color w:val="000000" w:themeColor="text1"/>
          <w:sz w:val="28"/>
          <w:szCs w:val="28"/>
        </w:rPr>
        <w:br/>
        <w:t>от 03.07.1989 № 133?</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Относительно какого диаметра силоса для хранения риса применительно требование по оснащению их 3-мя термоподвесками согласно ВНТП 05-88 «Нормы технологического проектирования хлебоприемных предприятий и элеваторов», утвержденным приказом Министерства хлебопродуктов СССР от 03.07.1989 № 133?</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толщины должна быть сталь трубопроводов, которые следует предусматривать в пневмотранспортных системах для отходов (лузги) </w:t>
      </w:r>
      <w:r w:rsidRPr="0033017A">
        <w:rPr>
          <w:rFonts w:ascii="Times New Roman" w:hAnsi="Times New Roman" w:cs="Times New Roman"/>
          <w:color w:val="000000" w:themeColor="text1"/>
          <w:sz w:val="28"/>
          <w:szCs w:val="28"/>
        </w:rPr>
        <w:br/>
        <w:t xml:space="preserve">на элеваторах для риса, согласно ВНТП 05-88 «Нормы технологического проектирования хлебоприемных предприятий и элеваторов», утвержденным приказом Министерства хлебопродуктов СССР </w:t>
      </w:r>
      <w:r w:rsidRPr="0033017A">
        <w:rPr>
          <w:rFonts w:ascii="Times New Roman" w:hAnsi="Times New Roman" w:cs="Times New Roman"/>
          <w:color w:val="000000" w:themeColor="text1"/>
          <w:sz w:val="28"/>
          <w:szCs w:val="28"/>
        </w:rPr>
        <w:br/>
        <w:t>от 03.07.1989 № 133?</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угол наклона предусматривается для самотека транспортирования отводов и пыли после обработки клещевины самотечным и механическим транспортом согласно ВНТП 05-88 «Нормы технологического проектирования хлебоприемных предприятий </w:t>
      </w:r>
      <w:r w:rsidRPr="0033017A">
        <w:rPr>
          <w:rFonts w:ascii="Times New Roman" w:hAnsi="Times New Roman" w:cs="Times New Roman"/>
          <w:color w:val="000000" w:themeColor="text1"/>
          <w:sz w:val="28"/>
          <w:szCs w:val="28"/>
        </w:rPr>
        <w:br/>
        <w:t>и элеваторов», утвержденным приказом Министерства хлебопродуктов СССР от 03.07.1989 № 133?</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не должна превышать допустимая концентрация пыли </w:t>
      </w:r>
      <w:r w:rsidRPr="0033017A">
        <w:rPr>
          <w:rFonts w:ascii="Times New Roman" w:hAnsi="Times New Roman" w:cs="Times New Roman"/>
          <w:color w:val="000000" w:themeColor="text1"/>
          <w:sz w:val="28"/>
          <w:szCs w:val="28"/>
        </w:rPr>
        <w:br/>
        <w:t xml:space="preserve">в воздухе помещений для хранения и обработки зерна </w:t>
      </w:r>
      <w:r w:rsidRPr="0033017A">
        <w:rPr>
          <w:rFonts w:ascii="Times New Roman" w:hAnsi="Times New Roman" w:cs="Times New Roman"/>
          <w:color w:val="000000" w:themeColor="text1"/>
          <w:sz w:val="28"/>
          <w:szCs w:val="28"/>
        </w:rPr>
        <w:br/>
        <w:t>согласно ВНТП 05-88 «Нормы технологического проектирования хлебоприемных предприятий и элеваторов», утвержденным приказом Министерства хлебопродуктов СССР от 03.07.1989 № 133?</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производительности нории следует предусматривать </w:t>
      </w:r>
      <w:r w:rsidR="00A332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приемных устройствах сырья с железнодорожного транспорта </w:t>
      </w:r>
      <w:r w:rsidR="00A332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комбикормового завода свыше 320 т/сутки согласно ВНТП 02-86 «Нормы технологического проектирования комбикормовых предприятий», утвержденным Министерством хлебопродуктов СССР </w:t>
      </w:r>
      <w:r w:rsidR="000308F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21.11.1985?</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усредненные значения объемных масс зернового </w:t>
      </w:r>
      <w:r w:rsidRPr="0033017A">
        <w:rPr>
          <w:rFonts w:ascii="Times New Roman" w:hAnsi="Times New Roman" w:cs="Times New Roman"/>
          <w:color w:val="000000" w:themeColor="text1"/>
          <w:sz w:val="28"/>
          <w:szCs w:val="28"/>
        </w:rPr>
        <w:br/>
        <w:t>и гранулированного сырья следует принимать при определении вместимости корпусов и складов сырья согласно ВНТП 02-86 «Нормы технологического проектирования комбикормовых предприятий», утвержденным Министерством хлебопродуктов СССР от 21.11.1985?</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усредненные значения объемных масс кормовых продуктов пищевых производств и шротов следует принимать при определении вместимости корпусов и складов сырья согласно ВНТП 02-86 «Нормы технологического проектирования комбикормовых предприятий», утвержденным Министерством хлебопродуктов СССР от 21.11.1985?</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углы наклона плоскостей днищ силосов допускается применять для хранения мучнистого сырья и кормовых продуктов пищевых производств согласно ВНТП 02-86 «Нормы технологического проектирования комбикормовых предприятий», утвержденным Министерством хлебопродуктов СССР от 21.11.1985?</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нагрузку следует принимать при определении площадей помещений напольного хранения сырья в таре согласно ВНТП 02-86 «Нормы технологического проектирования комбикормовых предприятий», утвержденным Министерством хлебопродуктов СССР </w:t>
      </w:r>
      <w:r w:rsidRPr="0033017A">
        <w:rPr>
          <w:rFonts w:ascii="Times New Roman" w:hAnsi="Times New Roman" w:cs="Times New Roman"/>
          <w:color w:val="000000" w:themeColor="text1"/>
          <w:sz w:val="28"/>
          <w:szCs w:val="28"/>
        </w:rPr>
        <w:br/>
        <w:t>от 21.11.1985?</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усредненную объемную массу рассыпных комбикормов следует принимать при расчетах вместимости бункеров над прессами </w:t>
      </w:r>
      <w:r w:rsidRPr="0033017A">
        <w:rPr>
          <w:rFonts w:ascii="Times New Roman" w:hAnsi="Times New Roman" w:cs="Times New Roman"/>
          <w:color w:val="000000" w:themeColor="text1"/>
          <w:sz w:val="28"/>
          <w:szCs w:val="28"/>
        </w:rPr>
        <w:br/>
        <w:t>согласно ВНТП 02-86 «Нормы технологического проектирования комбикормовых предприятий», утвержденным Министерством хлебопродуктов СССР от 21.11.1985?</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усредненные значения объемных масс гранулированных комбикормов и белково-витаминно-минеральных добавок следует принимать при расчете вместимости корпусов и складов готовой продукции согласно ВНТП 02-86 «Нормы технологического проектирования комбикормовых предприятий», утвержденным Министерством хлебопродуктов СССР от 21.11.1985?</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является определяющим условием отнесения той или иной конструкции к легкосбрасываемой конструкции (ЛСК) </w:t>
      </w:r>
      <w:r w:rsidRPr="0033017A">
        <w:rPr>
          <w:rFonts w:ascii="Times New Roman" w:hAnsi="Times New Roman" w:cs="Times New Roman"/>
          <w:color w:val="000000" w:themeColor="text1"/>
          <w:sz w:val="28"/>
          <w:szCs w:val="28"/>
        </w:rPr>
        <w:br/>
        <w:t xml:space="preserve">согласно требованиям взрывобезопасности помещений, зданий </w:t>
      </w:r>
      <w:r w:rsidRPr="0033017A">
        <w:rPr>
          <w:rFonts w:ascii="Times New Roman" w:hAnsi="Times New Roman" w:cs="Times New Roman"/>
          <w:color w:val="000000" w:themeColor="text1"/>
          <w:sz w:val="28"/>
          <w:szCs w:val="28"/>
        </w:rPr>
        <w:br/>
        <w:t xml:space="preserve">и сооружений на опасных производственных объектах хранения </w:t>
      </w:r>
      <w:r w:rsidRPr="0033017A">
        <w:rPr>
          <w:rFonts w:ascii="Times New Roman" w:hAnsi="Times New Roman" w:cs="Times New Roman"/>
          <w:color w:val="000000" w:themeColor="text1"/>
          <w:sz w:val="28"/>
          <w:szCs w:val="28"/>
        </w:rPr>
        <w:br/>
        <w:t>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оконное стекло в помещениях может быть отнесено </w:t>
      </w:r>
      <w:r w:rsidRPr="0033017A">
        <w:rPr>
          <w:rFonts w:ascii="Times New Roman" w:hAnsi="Times New Roman" w:cs="Times New Roman"/>
          <w:color w:val="000000" w:themeColor="text1"/>
          <w:sz w:val="28"/>
          <w:szCs w:val="28"/>
        </w:rPr>
        <w:br/>
        <w:t>к легкосбрасываемой конструкции согласно требованиям взрывобезопасности помещений, зданий и сооружений на опасных производственных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каких условиях в помещениях в качестве легкосбрасываемой конструкции допускается использовать конструкции покрытий </w:t>
      </w:r>
      <w:r w:rsidRPr="0033017A">
        <w:rPr>
          <w:rFonts w:ascii="Times New Roman" w:hAnsi="Times New Roman" w:cs="Times New Roman"/>
          <w:color w:val="000000" w:themeColor="text1"/>
          <w:sz w:val="28"/>
          <w:szCs w:val="28"/>
        </w:rPr>
        <w:br/>
        <w:t>из стальных, алюминиевых и асбестоцементных листов (шифер), эффективный утеплитель и другие конструкции из облегченных материалов (профильный металлический лист и т. д.) согласно требованиям взрыво</w:t>
      </w:r>
      <w:r w:rsidR="00E95AD5" w:rsidRPr="0033017A">
        <w:rPr>
          <w:rFonts w:ascii="Times New Roman" w:hAnsi="Times New Roman" w:cs="Times New Roman"/>
          <w:color w:val="000000" w:themeColor="text1"/>
          <w:sz w:val="28"/>
          <w:szCs w:val="28"/>
        </w:rPr>
        <w:t xml:space="preserve">безопасности помещений, зданий </w:t>
      </w:r>
      <w:r w:rsidRPr="0033017A">
        <w:rPr>
          <w:rFonts w:ascii="Times New Roman" w:hAnsi="Times New Roman" w:cs="Times New Roman"/>
          <w:color w:val="000000" w:themeColor="text1"/>
          <w:sz w:val="28"/>
          <w:szCs w:val="28"/>
        </w:rPr>
        <w:t xml:space="preserve">и сооружений </w:t>
      </w:r>
      <w:r w:rsidR="00A4785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опасных прои</w:t>
      </w:r>
      <w:r w:rsidR="00E95AD5" w:rsidRPr="0033017A">
        <w:rPr>
          <w:rFonts w:ascii="Times New Roman" w:hAnsi="Times New Roman" w:cs="Times New Roman"/>
          <w:color w:val="000000" w:themeColor="text1"/>
          <w:sz w:val="28"/>
          <w:szCs w:val="28"/>
        </w:rPr>
        <w:t xml:space="preserve">зводственных объектах хранения </w:t>
      </w:r>
      <w:r w:rsidRPr="0033017A">
        <w:rPr>
          <w:rFonts w:ascii="Times New Roman" w:hAnsi="Times New Roman" w:cs="Times New Roman"/>
          <w:color w:val="000000" w:themeColor="text1"/>
          <w:sz w:val="28"/>
          <w:szCs w:val="28"/>
        </w:rPr>
        <w:t>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Сколько должна составлять площадь легкосбрасываемой конструкции от объема помещения согласно требованиям взрывобезопасности помещений, зданий и сооружений на опасных производственных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согласно требованиям взрывобезопасности помещений, зданий и сооружений на опасных производственных объектах хранения и переработки растительного сырья допускается </w:t>
      </w:r>
      <w:r w:rsidRPr="0033017A">
        <w:rPr>
          <w:rFonts w:ascii="Times New Roman" w:hAnsi="Times New Roman" w:cs="Times New Roman"/>
          <w:color w:val="000000" w:themeColor="text1"/>
          <w:sz w:val="28"/>
          <w:szCs w:val="28"/>
        </w:rPr>
        <w:br/>
        <w:t>в зданиях категории Б предусматривать соединяющие их с другими зданиями и помещениями тоннели и подземные галереи?</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местах согласно требованиям взрывобезопасности помещений, зданий и сооружений на опасных производственных объектах хранения и переработки растительного сырья в зданиях должны быть предусмотрены тамбур-шлюзы?</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w:t>
      </w:r>
      <w:r w:rsidR="0065070B" w:rsidRPr="0033017A">
        <w:rPr>
          <w:rFonts w:ascii="Times New Roman" w:hAnsi="Times New Roman" w:cs="Times New Roman"/>
          <w:color w:val="000000" w:themeColor="text1"/>
          <w:sz w:val="28"/>
          <w:szCs w:val="28"/>
        </w:rPr>
        <w:t xml:space="preserve">Федеральными нормами </w:t>
      </w:r>
      <w:r w:rsidR="00A3327B" w:rsidRPr="0033017A">
        <w:rPr>
          <w:rFonts w:ascii="Times New Roman" w:hAnsi="Times New Roman" w:cs="Times New Roman"/>
          <w:color w:val="000000" w:themeColor="text1"/>
          <w:sz w:val="28"/>
          <w:szCs w:val="28"/>
        </w:rPr>
        <w:br/>
      </w:r>
      <w:r w:rsidR="0065070B"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 </w:t>
      </w:r>
      <w:r w:rsidRPr="0033017A">
        <w:rPr>
          <w:rFonts w:ascii="Times New Roman" w:hAnsi="Times New Roman" w:cs="Times New Roman"/>
          <w:color w:val="000000" w:themeColor="text1"/>
          <w:sz w:val="28"/>
          <w:szCs w:val="28"/>
        </w:rPr>
        <w:t xml:space="preserve"> к дверям в тамбур-шлюзах </w:t>
      </w:r>
      <w:r w:rsidRPr="0033017A">
        <w:rPr>
          <w:rFonts w:ascii="Times New Roman" w:hAnsi="Times New Roman" w:cs="Times New Roman"/>
          <w:color w:val="000000" w:themeColor="text1"/>
          <w:sz w:val="28"/>
          <w:szCs w:val="28"/>
        </w:rPr>
        <w:br/>
        <w:t>со стороны производственных помещений категории Б?</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w:t>
      </w:r>
      <w:r w:rsidR="0065070B" w:rsidRPr="0033017A">
        <w:rPr>
          <w:rFonts w:ascii="Times New Roman" w:hAnsi="Times New Roman" w:cs="Times New Roman"/>
          <w:color w:val="000000" w:themeColor="text1"/>
          <w:sz w:val="28"/>
          <w:szCs w:val="28"/>
        </w:rPr>
        <w:t xml:space="preserve">Федеральными нормами </w:t>
      </w:r>
      <w:r w:rsidR="00A3327B" w:rsidRPr="0033017A">
        <w:rPr>
          <w:rFonts w:ascii="Times New Roman" w:hAnsi="Times New Roman" w:cs="Times New Roman"/>
          <w:color w:val="000000" w:themeColor="text1"/>
          <w:sz w:val="28"/>
          <w:szCs w:val="28"/>
        </w:rPr>
        <w:br/>
      </w:r>
      <w:r w:rsidR="0065070B"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 </w:t>
      </w:r>
      <w:r w:rsidRPr="0033017A">
        <w:rPr>
          <w:rFonts w:ascii="Times New Roman" w:hAnsi="Times New Roman" w:cs="Times New Roman"/>
          <w:color w:val="000000" w:themeColor="text1"/>
          <w:sz w:val="28"/>
          <w:szCs w:val="28"/>
        </w:rPr>
        <w:t xml:space="preserve"> к подпору воздуха в тамбур-шлюзах при помещениях категории Б?</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каких условиях согласно требованиям взрывобезопасности помещений, зданий и сооружений на опасных производственных объектах хранения и переработки растительного сырья допускается устройство тамбур-шлюзов, общих для двух помещений?</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в процессе эксплуатации, капитального ремонта и технического перевооружения действующих опасных производственных объектах хранения и переработки растительного сырья, построенных по проектам, разработанным </w:t>
      </w:r>
      <w:r w:rsidRPr="0033017A">
        <w:rPr>
          <w:rFonts w:ascii="Times New Roman" w:hAnsi="Times New Roman" w:cs="Times New Roman"/>
          <w:color w:val="000000" w:themeColor="text1"/>
          <w:sz w:val="28"/>
          <w:szCs w:val="28"/>
        </w:rPr>
        <w:br/>
        <w:t>до введения требований по устройству тамбур-шлюзов, при технической невозможности устройства тамбур-шлюзов согласно требованиям взрывобезопасности помещений, зданий и сооружений?</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изолированию лестничных клеток многоэтажных производственных зданий от помещений категории </w:t>
      </w:r>
      <w:r w:rsidR="00A4785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Б согласно положениям взрывобезопасности помещений, зданий </w:t>
      </w:r>
      <w:r w:rsidRPr="0033017A">
        <w:rPr>
          <w:rFonts w:ascii="Times New Roman" w:hAnsi="Times New Roman" w:cs="Times New Roman"/>
          <w:color w:val="000000" w:themeColor="text1"/>
          <w:sz w:val="28"/>
          <w:szCs w:val="28"/>
        </w:rPr>
        <w:br/>
        <w:t xml:space="preserve">и сооружений на опасных производственных объектах хранения </w:t>
      </w:r>
      <w:r w:rsidRPr="0033017A">
        <w:rPr>
          <w:rFonts w:ascii="Times New Roman" w:hAnsi="Times New Roman" w:cs="Times New Roman"/>
          <w:color w:val="000000" w:themeColor="text1"/>
          <w:sz w:val="28"/>
          <w:szCs w:val="28"/>
        </w:rPr>
        <w:br/>
        <w:t>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Какого типа лестничные клетки необходимо предусматривать </w:t>
      </w:r>
      <w:r w:rsidRPr="0033017A">
        <w:rPr>
          <w:rFonts w:ascii="Times New Roman" w:hAnsi="Times New Roman" w:cs="Times New Roman"/>
          <w:color w:val="000000" w:themeColor="text1"/>
          <w:sz w:val="28"/>
          <w:szCs w:val="28"/>
        </w:rPr>
        <w:br/>
        <w:t>в производственных зданиях категории Б согласно требованиям взрывобезопасности помещений, зданий и сооружений на опасных производственных объектах хранения и переработки растительного сырья при высоте здания от планировочной отметки земли до уровня пола последнего этажа более 30 м?</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лестничным клеткам рабочих зданий элеваторов согласно требованиям взрывобезопасности помещений, зданий и сооружений на опасных производственных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правилам взрывобезопасности помещений, зданий </w:t>
      </w:r>
      <w:r w:rsidRPr="0033017A">
        <w:rPr>
          <w:rFonts w:ascii="Times New Roman" w:hAnsi="Times New Roman" w:cs="Times New Roman"/>
          <w:color w:val="000000" w:themeColor="text1"/>
          <w:sz w:val="28"/>
          <w:szCs w:val="28"/>
        </w:rPr>
        <w:br/>
        <w:t xml:space="preserve">и сооружений на опасных производственных объектах хранения </w:t>
      </w:r>
      <w:r w:rsidRPr="0033017A">
        <w:rPr>
          <w:rFonts w:ascii="Times New Roman" w:hAnsi="Times New Roman" w:cs="Times New Roman"/>
          <w:color w:val="000000" w:themeColor="text1"/>
          <w:sz w:val="28"/>
          <w:szCs w:val="28"/>
        </w:rPr>
        <w:br/>
        <w:t xml:space="preserve">и переработки растительного сырья какие требования предъявляются </w:t>
      </w:r>
      <w:r w:rsidRPr="0033017A">
        <w:rPr>
          <w:rFonts w:ascii="Times New Roman" w:hAnsi="Times New Roman" w:cs="Times New Roman"/>
          <w:color w:val="000000" w:themeColor="text1"/>
          <w:sz w:val="28"/>
          <w:szCs w:val="28"/>
        </w:rPr>
        <w:br/>
        <w:t>к площади легкосбрасываемой конструкции незадымляемых лестничных клеток типов Н2 и Н3 многоэтажных производственных зданий категории Б при отсутствии расчетных данных?</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эксплуатации лестничных клеток </w:t>
      </w:r>
      <w:r w:rsidRPr="0033017A">
        <w:rPr>
          <w:rFonts w:ascii="Times New Roman" w:hAnsi="Times New Roman" w:cs="Times New Roman"/>
          <w:color w:val="000000" w:themeColor="text1"/>
          <w:sz w:val="28"/>
          <w:szCs w:val="28"/>
        </w:rPr>
        <w:br/>
        <w:t xml:space="preserve">на действующих производствах с проложенными по ним электрическими кабелями согласно правилам взрывобезопасности помещений, зданий </w:t>
      </w:r>
      <w:r w:rsidRPr="0033017A">
        <w:rPr>
          <w:rFonts w:ascii="Times New Roman" w:hAnsi="Times New Roman" w:cs="Times New Roman"/>
          <w:color w:val="000000" w:themeColor="text1"/>
          <w:sz w:val="28"/>
          <w:szCs w:val="28"/>
        </w:rPr>
        <w:br/>
        <w:t xml:space="preserve">и сооружений на опасных производственных объектах хранения </w:t>
      </w:r>
      <w:r w:rsidRPr="0033017A">
        <w:rPr>
          <w:rFonts w:ascii="Times New Roman" w:hAnsi="Times New Roman" w:cs="Times New Roman"/>
          <w:color w:val="000000" w:themeColor="text1"/>
          <w:sz w:val="28"/>
          <w:szCs w:val="28"/>
        </w:rPr>
        <w:br/>
        <w:t>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требованиям взрывобезопасности помещений, зданий </w:t>
      </w:r>
      <w:r w:rsidRPr="0033017A">
        <w:rPr>
          <w:rFonts w:ascii="Times New Roman" w:hAnsi="Times New Roman" w:cs="Times New Roman"/>
          <w:color w:val="000000" w:themeColor="text1"/>
          <w:sz w:val="28"/>
          <w:szCs w:val="28"/>
        </w:rPr>
        <w:br/>
        <w:t xml:space="preserve">и сооружений на опасных производственных объектах хранения </w:t>
      </w:r>
      <w:r w:rsidRPr="0033017A">
        <w:rPr>
          <w:rFonts w:ascii="Times New Roman" w:hAnsi="Times New Roman" w:cs="Times New Roman"/>
          <w:color w:val="000000" w:themeColor="text1"/>
          <w:sz w:val="28"/>
          <w:szCs w:val="28"/>
        </w:rPr>
        <w:br/>
        <w:t xml:space="preserve">и переработки растительного сырья какие требования предъявляются </w:t>
      </w:r>
      <w:r w:rsidRPr="0033017A">
        <w:rPr>
          <w:rFonts w:ascii="Times New Roman" w:hAnsi="Times New Roman" w:cs="Times New Roman"/>
          <w:color w:val="000000" w:themeColor="text1"/>
          <w:sz w:val="28"/>
          <w:szCs w:val="28"/>
        </w:rPr>
        <w:br/>
        <w:t>к эвакуационным путям помещений зданий?</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требованиям взрывобезопасности помещений, зданий </w:t>
      </w:r>
      <w:r w:rsidRPr="0033017A">
        <w:rPr>
          <w:rFonts w:ascii="Times New Roman" w:hAnsi="Times New Roman" w:cs="Times New Roman"/>
          <w:color w:val="000000" w:themeColor="text1"/>
          <w:sz w:val="28"/>
          <w:szCs w:val="28"/>
        </w:rPr>
        <w:br/>
        <w:t xml:space="preserve">и сооружений на опасных производственных объектах хранения </w:t>
      </w:r>
      <w:r w:rsidRPr="0033017A">
        <w:rPr>
          <w:rFonts w:ascii="Times New Roman" w:hAnsi="Times New Roman" w:cs="Times New Roman"/>
          <w:color w:val="000000" w:themeColor="text1"/>
          <w:sz w:val="28"/>
          <w:szCs w:val="28"/>
        </w:rPr>
        <w:br/>
        <w:t xml:space="preserve">и переработки растительного сырья какие ограничения предъявляются </w:t>
      </w:r>
      <w:r w:rsidRPr="0033017A">
        <w:rPr>
          <w:rFonts w:ascii="Times New Roman" w:hAnsi="Times New Roman" w:cs="Times New Roman"/>
          <w:color w:val="000000" w:themeColor="text1"/>
          <w:sz w:val="28"/>
          <w:szCs w:val="28"/>
        </w:rPr>
        <w:br/>
        <w:t>к установке производственного оборудования на путях эвакуации?</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правилам взрывобезопасности помещений, зданий </w:t>
      </w:r>
      <w:r w:rsidRPr="0033017A">
        <w:rPr>
          <w:rFonts w:ascii="Times New Roman" w:hAnsi="Times New Roman" w:cs="Times New Roman"/>
          <w:color w:val="000000" w:themeColor="text1"/>
          <w:sz w:val="28"/>
          <w:szCs w:val="28"/>
        </w:rPr>
        <w:br/>
        <w:t xml:space="preserve">и сооружений на опасных производственных объектах хранения </w:t>
      </w:r>
      <w:r w:rsidRPr="0033017A">
        <w:rPr>
          <w:rFonts w:ascii="Times New Roman" w:hAnsi="Times New Roman" w:cs="Times New Roman"/>
          <w:color w:val="000000" w:themeColor="text1"/>
          <w:sz w:val="28"/>
          <w:szCs w:val="28"/>
        </w:rPr>
        <w:br/>
        <w:t xml:space="preserve">и переработки растительного сырья какие требования предъявляются </w:t>
      </w:r>
      <w:r w:rsidRPr="0033017A">
        <w:rPr>
          <w:rFonts w:ascii="Times New Roman" w:hAnsi="Times New Roman" w:cs="Times New Roman"/>
          <w:color w:val="000000" w:themeColor="text1"/>
          <w:sz w:val="28"/>
          <w:szCs w:val="28"/>
        </w:rPr>
        <w:br/>
        <w:t>к количеству эвакуационных выходов из каждого производственного помещения и здания?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правилам взрывобезопасности помещений, зданий </w:t>
      </w:r>
      <w:r w:rsidRPr="0033017A">
        <w:rPr>
          <w:rFonts w:ascii="Times New Roman" w:hAnsi="Times New Roman" w:cs="Times New Roman"/>
          <w:color w:val="000000" w:themeColor="text1"/>
          <w:sz w:val="28"/>
          <w:szCs w:val="28"/>
        </w:rPr>
        <w:br/>
        <w:t xml:space="preserve">и сооружений на опасных производственных объектах хранения </w:t>
      </w:r>
      <w:r w:rsidRPr="0033017A">
        <w:rPr>
          <w:rFonts w:ascii="Times New Roman" w:hAnsi="Times New Roman" w:cs="Times New Roman"/>
          <w:color w:val="000000" w:themeColor="text1"/>
          <w:sz w:val="28"/>
          <w:szCs w:val="28"/>
        </w:rPr>
        <w:br/>
        <w:t xml:space="preserve">и переработки растительного сырья какие требования установлены </w:t>
      </w:r>
      <w:r w:rsidRPr="0033017A">
        <w:rPr>
          <w:rFonts w:ascii="Times New Roman" w:hAnsi="Times New Roman" w:cs="Times New Roman"/>
          <w:color w:val="000000" w:themeColor="text1"/>
          <w:sz w:val="28"/>
          <w:szCs w:val="28"/>
        </w:rPr>
        <w:br/>
        <w:t>к дверям на путях эвакуации людей из зданий?</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требованиям взрывобезопасности помещений, зданий </w:t>
      </w:r>
      <w:r w:rsidRPr="0033017A">
        <w:rPr>
          <w:rFonts w:ascii="Times New Roman" w:hAnsi="Times New Roman" w:cs="Times New Roman"/>
          <w:color w:val="000000" w:themeColor="text1"/>
          <w:sz w:val="28"/>
          <w:szCs w:val="28"/>
        </w:rPr>
        <w:br/>
        <w:t xml:space="preserve">и сооружений на опасных производственных объектах хранения </w:t>
      </w:r>
      <w:r w:rsidRPr="0033017A">
        <w:rPr>
          <w:rFonts w:ascii="Times New Roman" w:hAnsi="Times New Roman" w:cs="Times New Roman"/>
          <w:color w:val="000000" w:themeColor="text1"/>
          <w:sz w:val="28"/>
          <w:szCs w:val="28"/>
        </w:rPr>
        <w:br/>
        <w:t>и переработки растительного сырья в каких случаях допускается эксплуатация действующих производств и объектов с наружными эвакуационными лестницами, расположенными против остекленных проемов, без сплошного ограждения?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требованиям взрывобезопасности помещений, зданий </w:t>
      </w:r>
      <w:r w:rsidRPr="0033017A">
        <w:rPr>
          <w:rFonts w:ascii="Times New Roman" w:hAnsi="Times New Roman" w:cs="Times New Roman"/>
          <w:color w:val="000000" w:themeColor="text1"/>
          <w:sz w:val="28"/>
          <w:szCs w:val="28"/>
        </w:rPr>
        <w:br/>
        <w:t xml:space="preserve">и сооружений на опасных производственных объектах хранения </w:t>
      </w:r>
      <w:r w:rsidRPr="0033017A">
        <w:rPr>
          <w:rFonts w:ascii="Times New Roman" w:hAnsi="Times New Roman" w:cs="Times New Roman"/>
          <w:color w:val="000000" w:themeColor="text1"/>
          <w:sz w:val="28"/>
          <w:szCs w:val="28"/>
        </w:rPr>
        <w:br/>
        <w:t xml:space="preserve">и переработки растительного сырья в каких случаях допускается </w:t>
      </w:r>
      <w:r w:rsidRPr="0033017A">
        <w:rPr>
          <w:rFonts w:ascii="Times New Roman" w:hAnsi="Times New Roman" w:cs="Times New Roman"/>
          <w:color w:val="000000" w:themeColor="text1"/>
          <w:sz w:val="28"/>
          <w:szCs w:val="28"/>
        </w:rPr>
        <w:br/>
        <w:t>в качестве эвакуационных выходов из надсилосных этажей силосных корпусов использовать конвейерные галереи?</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правилам взрывобезопасности помещений, зданий </w:t>
      </w:r>
      <w:r w:rsidRPr="0033017A">
        <w:rPr>
          <w:rFonts w:ascii="Times New Roman" w:hAnsi="Times New Roman" w:cs="Times New Roman"/>
          <w:color w:val="000000" w:themeColor="text1"/>
          <w:sz w:val="28"/>
          <w:szCs w:val="28"/>
        </w:rPr>
        <w:br/>
        <w:t xml:space="preserve">и сооружений на опасных производственных объектах хранения </w:t>
      </w:r>
      <w:r w:rsidRPr="0033017A">
        <w:rPr>
          <w:rFonts w:ascii="Times New Roman" w:hAnsi="Times New Roman" w:cs="Times New Roman"/>
          <w:color w:val="000000" w:themeColor="text1"/>
          <w:sz w:val="28"/>
          <w:szCs w:val="28"/>
        </w:rPr>
        <w:br/>
        <w:t xml:space="preserve">и переработки растительного сырья какое требование предъявляется </w:t>
      </w:r>
      <w:r w:rsidRPr="0033017A">
        <w:rPr>
          <w:rFonts w:ascii="Times New Roman" w:hAnsi="Times New Roman" w:cs="Times New Roman"/>
          <w:color w:val="000000" w:themeColor="text1"/>
          <w:sz w:val="28"/>
          <w:szCs w:val="28"/>
        </w:rPr>
        <w:br/>
        <w:t>к расстоянию от наиболее удаленной части помещения надсилосного этажа до ближайшего выхода на наружную эвакуационную открытую лестницу или лестничную клетку?</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Какого типа легкосбрасываемые конструкции предусматриваются </w:t>
      </w:r>
      <w:r w:rsidRPr="0033017A">
        <w:rPr>
          <w:rFonts w:ascii="Times New Roman" w:hAnsi="Times New Roman" w:cs="Times New Roman"/>
          <w:color w:val="000000" w:themeColor="text1"/>
          <w:sz w:val="28"/>
          <w:szCs w:val="28"/>
        </w:rPr>
        <w:br/>
        <w:t xml:space="preserve">в галереях, связывающих производственные здания и сооружения категории Б, в соответствии с требованиями взрывобезопасности помещений, зданий и сооружений </w:t>
      </w:r>
      <w:r w:rsidR="0065070B"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взрывопожароопасных производственных объектов хранения </w:t>
      </w:r>
      <w:r w:rsidR="0065070B" w:rsidRPr="0033017A">
        <w:rPr>
          <w:rFonts w:ascii="Times New Roman" w:hAnsi="Times New Roman" w:cs="Times New Roman"/>
          <w:color w:val="000000" w:themeColor="text1"/>
          <w:sz w:val="28"/>
          <w:szCs w:val="28"/>
        </w:rPr>
        <w:br/>
        <w:t>и переработки растительного сырья», утвержденных приказом Ростехнадзора от 21.11.2013 № 560</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соединению рабочих зданий элеваторов и других зданий категории Б со складами напольного хранения сырья в соответствии с требованиями взрывобезопасности помещений, зданий и сооружений </w:t>
      </w:r>
      <w:r w:rsidR="0065070B"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взрывопожароопасных производственных объектов хранения </w:t>
      </w:r>
      <w:r w:rsidR="0065070B" w:rsidRPr="0033017A">
        <w:rPr>
          <w:rFonts w:ascii="Times New Roman" w:hAnsi="Times New Roman" w:cs="Times New Roman"/>
          <w:color w:val="000000" w:themeColor="text1"/>
          <w:sz w:val="28"/>
          <w:szCs w:val="28"/>
        </w:rPr>
        <w:br/>
        <w:t>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условии допускается размещение встроенных электропомещений над и под помещениями категории Б в соответствии </w:t>
      </w:r>
      <w:r w:rsidRPr="0033017A">
        <w:rPr>
          <w:rFonts w:ascii="Times New Roman" w:hAnsi="Times New Roman" w:cs="Times New Roman"/>
          <w:color w:val="000000" w:themeColor="text1"/>
          <w:sz w:val="28"/>
          <w:szCs w:val="28"/>
        </w:rPr>
        <w:br/>
        <w:t xml:space="preserve">с требованиями взрывобезопасности помещений, зданий и сооружений </w:t>
      </w:r>
      <w:r w:rsidR="0065070B"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допускается устройство проемов и отверстий в стенах и перекрытиях производственных помещений в соответствии </w:t>
      </w:r>
      <w:r w:rsidRPr="0033017A">
        <w:rPr>
          <w:rFonts w:ascii="Times New Roman" w:hAnsi="Times New Roman" w:cs="Times New Roman"/>
          <w:color w:val="000000" w:themeColor="text1"/>
          <w:sz w:val="28"/>
          <w:szCs w:val="28"/>
        </w:rPr>
        <w:br/>
        <w:t xml:space="preserve">с требованиями взрывобезопасности помещений, зданий и сооружений </w:t>
      </w:r>
      <w:r w:rsidR="0065070B"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допускается устройство перепускных окон </w:t>
      </w:r>
      <w:r w:rsidRPr="0033017A">
        <w:rPr>
          <w:rFonts w:ascii="Times New Roman" w:hAnsi="Times New Roman" w:cs="Times New Roman"/>
          <w:color w:val="000000" w:themeColor="text1"/>
          <w:sz w:val="28"/>
          <w:szCs w:val="28"/>
        </w:rPr>
        <w:br/>
        <w:t xml:space="preserve">между бункерами и силосами, предназначенными для хранения муки, </w:t>
      </w:r>
      <w:r w:rsidRPr="0033017A">
        <w:rPr>
          <w:rFonts w:ascii="Times New Roman" w:hAnsi="Times New Roman" w:cs="Times New Roman"/>
          <w:color w:val="000000" w:themeColor="text1"/>
          <w:sz w:val="28"/>
          <w:szCs w:val="28"/>
        </w:rPr>
        <w:br/>
        <w:t xml:space="preserve">в соответствии с требованиями взрывобезопасности помещений, зданий </w:t>
      </w:r>
      <w:r w:rsidRPr="0033017A">
        <w:rPr>
          <w:rFonts w:ascii="Times New Roman" w:hAnsi="Times New Roman" w:cs="Times New Roman"/>
          <w:color w:val="000000" w:themeColor="text1"/>
          <w:sz w:val="28"/>
          <w:szCs w:val="28"/>
        </w:rPr>
        <w:br/>
        <w:t xml:space="preserve">и сооружений </w:t>
      </w:r>
      <w:r w:rsidR="0065070B"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ограничения установлены по устройству шахт для прокладки кабелей в соответствии с требованиями взрывобезопасности помещений, зданий и сооружений </w:t>
      </w:r>
      <w:r w:rsidR="0065070B"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взрывопожароопасных производственных объектов хранения </w:t>
      </w:r>
      <w:r w:rsidR="0065070B" w:rsidRPr="0033017A">
        <w:rPr>
          <w:rFonts w:ascii="Times New Roman" w:hAnsi="Times New Roman" w:cs="Times New Roman"/>
          <w:color w:val="000000" w:themeColor="text1"/>
          <w:sz w:val="28"/>
          <w:szCs w:val="28"/>
        </w:rPr>
        <w:br/>
        <w:t>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применяются к хранилищам для мелассы и жира </w:t>
      </w:r>
      <w:r w:rsidRPr="0033017A">
        <w:rPr>
          <w:rFonts w:ascii="Times New Roman" w:hAnsi="Times New Roman" w:cs="Times New Roman"/>
          <w:color w:val="000000" w:themeColor="text1"/>
          <w:sz w:val="28"/>
          <w:szCs w:val="28"/>
        </w:rPr>
        <w:br/>
        <w:t xml:space="preserve">при их размещении в подвальных (цокольных) этажах в соответствии </w:t>
      </w:r>
      <w:r w:rsidRPr="0033017A">
        <w:rPr>
          <w:rFonts w:ascii="Times New Roman" w:hAnsi="Times New Roman" w:cs="Times New Roman"/>
          <w:color w:val="000000" w:themeColor="text1"/>
          <w:sz w:val="28"/>
          <w:szCs w:val="28"/>
        </w:rPr>
        <w:br/>
        <w:t xml:space="preserve">с требованиями взрывобезопасности помещений, зданий и сооружений </w:t>
      </w:r>
      <w:r w:rsidR="000218DF"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циклонам, устанавливаемым снаружи зданий на стене или на крыше (при наличии оконных проемов </w:t>
      </w:r>
      <w:r w:rsidRPr="0033017A">
        <w:rPr>
          <w:rFonts w:ascii="Times New Roman" w:hAnsi="Times New Roman" w:cs="Times New Roman"/>
          <w:color w:val="000000" w:themeColor="text1"/>
          <w:sz w:val="28"/>
          <w:szCs w:val="28"/>
        </w:rPr>
        <w:br/>
        <w:t xml:space="preserve">на уровне или выше циклонов), в соответствии с требованиями взрывобезопасности помещений, зданий и сооружений </w:t>
      </w:r>
      <w:r w:rsidR="000218DF"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люкам для силосов и бункеров, </w:t>
      </w:r>
      <w:r w:rsidRPr="0033017A">
        <w:rPr>
          <w:rFonts w:ascii="Times New Roman" w:hAnsi="Times New Roman" w:cs="Times New Roman"/>
          <w:color w:val="000000" w:themeColor="text1"/>
          <w:sz w:val="28"/>
          <w:szCs w:val="28"/>
        </w:rPr>
        <w:br/>
        <w:t xml:space="preserve">а также лючкам на самотечных трубах, аспирационных воздуховодах </w:t>
      </w:r>
      <w:r w:rsidRPr="0033017A">
        <w:rPr>
          <w:rFonts w:ascii="Times New Roman" w:hAnsi="Times New Roman" w:cs="Times New Roman"/>
          <w:color w:val="000000" w:themeColor="text1"/>
          <w:sz w:val="28"/>
          <w:szCs w:val="28"/>
        </w:rPr>
        <w:br/>
        <w:t>и коробах согласно положениям взрывобезопасности помещений, зданий и сооружений на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устройству административных </w:t>
      </w:r>
      <w:r w:rsidRPr="0033017A">
        <w:rPr>
          <w:rFonts w:ascii="Times New Roman" w:hAnsi="Times New Roman" w:cs="Times New Roman"/>
          <w:color w:val="000000" w:themeColor="text1"/>
          <w:sz w:val="28"/>
          <w:szCs w:val="28"/>
        </w:rPr>
        <w:br/>
        <w:t xml:space="preserve">и бытовых помещений для обслуживающего персонала </w:t>
      </w:r>
      <w:r w:rsidRPr="0033017A">
        <w:rPr>
          <w:rFonts w:ascii="Times New Roman" w:hAnsi="Times New Roman" w:cs="Times New Roman"/>
          <w:color w:val="000000" w:themeColor="text1"/>
          <w:sz w:val="28"/>
          <w:szCs w:val="28"/>
        </w:rPr>
        <w:br/>
        <w:t xml:space="preserve">согласно положениям взрывобезопасности помещений, зданий </w:t>
      </w:r>
      <w:r w:rsidRPr="0033017A">
        <w:rPr>
          <w:rFonts w:ascii="Times New Roman" w:hAnsi="Times New Roman" w:cs="Times New Roman"/>
          <w:color w:val="000000" w:themeColor="text1"/>
          <w:sz w:val="28"/>
          <w:szCs w:val="28"/>
        </w:rPr>
        <w:br/>
        <w:t>и сооружений на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устройству в производственных помещениях бытовых помещений и помещений с массовым (временным или постоянным) пребыванием людей (комнаты для собраний, </w:t>
      </w:r>
      <w:r w:rsidRPr="0033017A">
        <w:rPr>
          <w:rFonts w:ascii="Times New Roman" w:hAnsi="Times New Roman" w:cs="Times New Roman"/>
          <w:color w:val="000000" w:themeColor="text1"/>
          <w:sz w:val="28"/>
          <w:szCs w:val="28"/>
        </w:rPr>
        <w:br/>
        <w:t>для приема пищи) согласно положениям взрывобезопасности помещений, зданий и сооружений на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w:t>
      </w:r>
      <w:r w:rsidR="000218DF" w:rsidRPr="0033017A">
        <w:rPr>
          <w:rFonts w:ascii="Times New Roman" w:hAnsi="Times New Roman" w:cs="Times New Roman"/>
          <w:color w:val="000000" w:themeColor="text1"/>
          <w:sz w:val="28"/>
          <w:szCs w:val="28"/>
        </w:rPr>
        <w:t xml:space="preserve">Федеральными нормами </w:t>
      </w:r>
      <w:r w:rsidR="00A3327B" w:rsidRPr="0033017A">
        <w:rPr>
          <w:rFonts w:ascii="Times New Roman" w:hAnsi="Times New Roman" w:cs="Times New Roman"/>
          <w:color w:val="000000" w:themeColor="text1"/>
          <w:sz w:val="28"/>
          <w:szCs w:val="28"/>
        </w:rPr>
        <w:br/>
      </w:r>
      <w:r w:rsidR="000218DF"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w:t>
      </w:r>
      <w:r w:rsidR="00C3198E" w:rsidRPr="0033017A">
        <w:rPr>
          <w:rFonts w:ascii="Times New Roman" w:hAnsi="Times New Roman" w:cs="Times New Roman"/>
          <w:color w:val="000000" w:themeColor="text1"/>
          <w:sz w:val="28"/>
          <w:szCs w:val="28"/>
        </w:rPr>
        <w:t>ми</w:t>
      </w:r>
      <w:r w:rsidR="000218DF" w:rsidRPr="0033017A">
        <w:rPr>
          <w:rFonts w:ascii="Times New Roman" w:hAnsi="Times New Roman" w:cs="Times New Roman"/>
          <w:color w:val="000000" w:themeColor="text1"/>
          <w:sz w:val="28"/>
          <w:szCs w:val="28"/>
        </w:rPr>
        <w:t xml:space="preserve"> приказом Ростехнадзора от 21.11.2013 № 560, </w:t>
      </w:r>
      <w:r w:rsidRPr="0033017A">
        <w:rPr>
          <w:rFonts w:ascii="Times New Roman" w:hAnsi="Times New Roman" w:cs="Times New Roman"/>
          <w:color w:val="000000" w:themeColor="text1"/>
          <w:sz w:val="28"/>
          <w:szCs w:val="28"/>
        </w:rPr>
        <w:t xml:space="preserve"> к категориям производственных зданий, в торце которых в пристройках допускается размещение административно-бытовых помещений согласно положениям взрывобезопасности помещений, зданий и сооружений?</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каких условиях допускается размещать встроенные административно-бытовые помещения над и под помещениями </w:t>
      </w:r>
      <w:r w:rsidRPr="0033017A">
        <w:rPr>
          <w:rFonts w:ascii="Times New Roman" w:hAnsi="Times New Roman" w:cs="Times New Roman"/>
          <w:color w:val="000000" w:themeColor="text1"/>
          <w:sz w:val="28"/>
          <w:szCs w:val="28"/>
        </w:rPr>
        <w:br/>
        <w:t xml:space="preserve">категории В в соответствии с требованиями взрывобезопасности помещений, зданий и сооружений </w:t>
      </w:r>
      <w:r w:rsidR="000218DF"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взрывопожароопасных производственных объектов хранения </w:t>
      </w:r>
      <w:r w:rsidR="000218DF" w:rsidRPr="0033017A">
        <w:rPr>
          <w:rFonts w:ascii="Times New Roman" w:hAnsi="Times New Roman" w:cs="Times New Roman"/>
          <w:color w:val="000000" w:themeColor="text1"/>
          <w:sz w:val="28"/>
          <w:szCs w:val="28"/>
        </w:rPr>
        <w:br/>
        <w:t>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смежным производствам, встраиваемым в производственные и складские здания и сооружения, </w:t>
      </w:r>
      <w:r w:rsidRPr="0033017A">
        <w:rPr>
          <w:rFonts w:ascii="Times New Roman" w:hAnsi="Times New Roman" w:cs="Times New Roman"/>
          <w:color w:val="000000" w:themeColor="text1"/>
          <w:sz w:val="28"/>
          <w:szCs w:val="28"/>
        </w:rPr>
        <w:br/>
        <w:t xml:space="preserve">в соответствии с </w:t>
      </w:r>
      <w:r w:rsidR="000218D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взрывопожароопасных производственных объектов хранения </w:t>
      </w:r>
      <w:r w:rsidR="000218DF" w:rsidRPr="0033017A">
        <w:rPr>
          <w:rFonts w:ascii="Times New Roman" w:hAnsi="Times New Roman" w:cs="Times New Roman"/>
          <w:color w:val="000000" w:themeColor="text1"/>
          <w:sz w:val="28"/>
          <w:szCs w:val="28"/>
        </w:rPr>
        <w:br/>
        <w:t>и переработки растительного сырья», утвержденными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размещению бункеров </w:t>
      </w:r>
      <w:r w:rsidR="00A332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хранения аспирационных относов, пыли и пылевидных продуктов </w:t>
      </w:r>
      <w:r w:rsidRPr="0033017A">
        <w:rPr>
          <w:rFonts w:ascii="Times New Roman" w:hAnsi="Times New Roman" w:cs="Times New Roman"/>
          <w:color w:val="000000" w:themeColor="text1"/>
          <w:sz w:val="28"/>
          <w:szCs w:val="28"/>
        </w:rPr>
        <w:br/>
        <w:t xml:space="preserve">во взрывопожароопасных зданиях и сооружениях </w:t>
      </w:r>
      <w:r w:rsidRPr="0033017A">
        <w:rPr>
          <w:rFonts w:ascii="Times New Roman" w:hAnsi="Times New Roman" w:cs="Times New Roman"/>
          <w:color w:val="000000" w:themeColor="text1"/>
          <w:sz w:val="28"/>
          <w:szCs w:val="28"/>
        </w:rPr>
        <w:br/>
        <w:t xml:space="preserve">в соответствии с </w:t>
      </w:r>
      <w:r w:rsidR="000218D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взрывопожароопасных производственных объектов хранения </w:t>
      </w:r>
      <w:r w:rsidR="000218DF" w:rsidRPr="0033017A">
        <w:rPr>
          <w:rFonts w:ascii="Times New Roman" w:hAnsi="Times New Roman" w:cs="Times New Roman"/>
          <w:color w:val="000000" w:themeColor="text1"/>
          <w:sz w:val="28"/>
          <w:szCs w:val="28"/>
        </w:rPr>
        <w:br/>
        <w:t>и переработки растительного сырья», утвержденными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необходимо учитывать при расчете значений критериев взрывопожарной опасности помещений на опасных производственных объектах хранения и переработки растительного сырья </w:t>
      </w:r>
      <w:r w:rsidRPr="0033017A">
        <w:rPr>
          <w:rFonts w:ascii="Times New Roman" w:hAnsi="Times New Roman" w:cs="Times New Roman"/>
          <w:color w:val="000000" w:themeColor="text1"/>
          <w:sz w:val="28"/>
          <w:szCs w:val="28"/>
        </w:rPr>
        <w:br/>
        <w:t xml:space="preserve">в соответствии с </w:t>
      </w:r>
      <w:r w:rsidR="000218D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взрывопожароопасных производственных объектов хранения </w:t>
      </w:r>
      <w:r w:rsidR="000218DF" w:rsidRPr="0033017A">
        <w:rPr>
          <w:rFonts w:ascii="Times New Roman" w:hAnsi="Times New Roman" w:cs="Times New Roman"/>
          <w:color w:val="000000" w:themeColor="text1"/>
          <w:sz w:val="28"/>
          <w:szCs w:val="28"/>
        </w:rPr>
        <w:br/>
        <w:t>и переработки растительного сырья», утвержденными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можно пренебречь при расчете категории помещений, зданий </w:t>
      </w:r>
      <w:r w:rsidRPr="0033017A">
        <w:rPr>
          <w:rFonts w:ascii="Times New Roman" w:hAnsi="Times New Roman" w:cs="Times New Roman"/>
          <w:color w:val="000000" w:themeColor="text1"/>
          <w:sz w:val="28"/>
          <w:szCs w:val="28"/>
        </w:rPr>
        <w:br/>
        <w:t xml:space="preserve">и наружных установок объектов по взрывопожарной и пожарной опасности в соответствии с </w:t>
      </w:r>
      <w:r w:rsidR="000218DF" w:rsidRPr="0033017A">
        <w:rPr>
          <w:rFonts w:ascii="Times New Roman" w:hAnsi="Times New Roman" w:cs="Times New Roman"/>
          <w:color w:val="000000" w:themeColor="text1"/>
          <w:sz w:val="28"/>
          <w:szCs w:val="28"/>
        </w:rPr>
        <w:t xml:space="preserve">Федеральными нормами и правилами </w:t>
      </w:r>
      <w:r w:rsidR="007B57B7" w:rsidRPr="0033017A">
        <w:rPr>
          <w:rFonts w:ascii="Times New Roman" w:hAnsi="Times New Roman" w:cs="Times New Roman"/>
          <w:color w:val="000000" w:themeColor="text1"/>
          <w:sz w:val="28"/>
          <w:szCs w:val="28"/>
        </w:rPr>
        <w:br/>
      </w:r>
      <w:r w:rsidR="000218DF"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взрывопожароопасных производственных объектов хранения </w:t>
      </w:r>
      <w:r w:rsidR="000218DF" w:rsidRPr="0033017A">
        <w:rPr>
          <w:rFonts w:ascii="Times New Roman" w:hAnsi="Times New Roman" w:cs="Times New Roman"/>
          <w:color w:val="000000" w:themeColor="text1"/>
          <w:sz w:val="28"/>
          <w:szCs w:val="28"/>
        </w:rPr>
        <w:br/>
        <w:t>и переработки растительного сырья», утвержденными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чем заключается оценка технического состояния строительных конструкций, проводимая в процессе эксплуатации зданий и сооружений взрывопожароопасного объекта хранения и переработки растительного сырья, в соответствии с </w:t>
      </w:r>
      <w:r w:rsidR="000218D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взрывопожароопасных производственных объектов хранения </w:t>
      </w:r>
      <w:r w:rsidR="000218DF" w:rsidRPr="0033017A">
        <w:rPr>
          <w:rFonts w:ascii="Times New Roman" w:hAnsi="Times New Roman" w:cs="Times New Roman"/>
          <w:color w:val="000000" w:themeColor="text1"/>
          <w:sz w:val="28"/>
          <w:szCs w:val="28"/>
        </w:rPr>
        <w:br/>
        <w:t>и переработки растительного сырья», утвержденными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w:t>
      </w:r>
      <w:r w:rsidR="000218DF" w:rsidRPr="0033017A">
        <w:rPr>
          <w:rFonts w:ascii="Times New Roman" w:hAnsi="Times New Roman" w:cs="Times New Roman"/>
          <w:color w:val="000000" w:themeColor="text1"/>
          <w:sz w:val="28"/>
          <w:szCs w:val="28"/>
        </w:rPr>
        <w:t xml:space="preserve">Федеральными нормами и правилами </w:t>
      </w:r>
      <w:r w:rsidR="00A3327B" w:rsidRPr="0033017A">
        <w:rPr>
          <w:rFonts w:ascii="Times New Roman" w:hAnsi="Times New Roman" w:cs="Times New Roman"/>
          <w:color w:val="000000" w:themeColor="text1"/>
          <w:sz w:val="28"/>
          <w:szCs w:val="28"/>
        </w:rPr>
        <w:br/>
      </w:r>
      <w:r w:rsidR="000218DF"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взрывопожароопасных производственных объектов хранения </w:t>
      </w:r>
      <w:r w:rsidR="000218DF" w:rsidRPr="0033017A">
        <w:rPr>
          <w:rFonts w:ascii="Times New Roman" w:hAnsi="Times New Roman" w:cs="Times New Roman"/>
          <w:color w:val="000000" w:themeColor="text1"/>
          <w:sz w:val="28"/>
          <w:szCs w:val="28"/>
        </w:rPr>
        <w:br/>
        <w:t xml:space="preserve">и переработки растительного сырья», утвержденными приказом Ростехнадзора от 21.11.2013 № 560, </w:t>
      </w:r>
      <w:r w:rsidRPr="0033017A">
        <w:rPr>
          <w:rFonts w:ascii="Times New Roman" w:hAnsi="Times New Roman" w:cs="Times New Roman"/>
          <w:color w:val="000000" w:themeColor="text1"/>
          <w:sz w:val="28"/>
          <w:szCs w:val="28"/>
        </w:rPr>
        <w:t xml:space="preserve"> к объему и площади производственного помещения на каждого работающего?</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w:t>
      </w:r>
      <w:r w:rsidR="000218DF" w:rsidRPr="0033017A">
        <w:rPr>
          <w:rFonts w:ascii="Times New Roman" w:hAnsi="Times New Roman" w:cs="Times New Roman"/>
          <w:color w:val="000000" w:themeColor="text1"/>
          <w:sz w:val="28"/>
          <w:szCs w:val="28"/>
        </w:rPr>
        <w:t xml:space="preserve">Федеральными нормами и правилами </w:t>
      </w:r>
      <w:r w:rsidR="00A3327B" w:rsidRPr="0033017A">
        <w:rPr>
          <w:rFonts w:ascii="Times New Roman" w:hAnsi="Times New Roman" w:cs="Times New Roman"/>
          <w:color w:val="000000" w:themeColor="text1"/>
          <w:sz w:val="28"/>
          <w:szCs w:val="28"/>
        </w:rPr>
        <w:br/>
      </w:r>
      <w:r w:rsidR="000218DF"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взрывопожароопасных производственных объектов хранения </w:t>
      </w:r>
      <w:r w:rsidR="000218DF" w:rsidRPr="0033017A">
        <w:rPr>
          <w:rFonts w:ascii="Times New Roman" w:hAnsi="Times New Roman" w:cs="Times New Roman"/>
          <w:color w:val="000000" w:themeColor="text1"/>
          <w:sz w:val="28"/>
          <w:szCs w:val="28"/>
        </w:rPr>
        <w:br/>
        <w:t xml:space="preserve">и переработки растительного сырья», утвержденными приказом Ростехнадзора от 21.11.2013 № 560, </w:t>
      </w:r>
      <w:r w:rsidRPr="0033017A">
        <w:rPr>
          <w:rFonts w:ascii="Times New Roman" w:hAnsi="Times New Roman" w:cs="Times New Roman"/>
          <w:color w:val="000000" w:themeColor="text1"/>
          <w:sz w:val="28"/>
          <w:szCs w:val="28"/>
        </w:rPr>
        <w:t>к высоте производственных помещений от пола до низа выступающих конструкций перекрытия (покрытия)?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внутренним поверхностям стен, потолков, несущих конструкций, дверей, полов производственных помещений, а также внутренним поверхностям стен силосов и бункеров, встроенных в производственные здания на опасных производственных объектах хранения и переработки растительного сырья, </w:t>
      </w:r>
      <w:r w:rsidRPr="0033017A">
        <w:rPr>
          <w:rFonts w:ascii="Times New Roman" w:hAnsi="Times New Roman" w:cs="Times New Roman"/>
          <w:color w:val="000000" w:themeColor="text1"/>
          <w:sz w:val="28"/>
          <w:szCs w:val="28"/>
        </w:rPr>
        <w:br/>
        <w:t xml:space="preserve">в соответствии с </w:t>
      </w:r>
      <w:r w:rsidR="000218D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взрывопожароопасных производственных объектов хранения </w:t>
      </w:r>
      <w:r w:rsidR="000218DF" w:rsidRPr="0033017A">
        <w:rPr>
          <w:rFonts w:ascii="Times New Roman" w:hAnsi="Times New Roman" w:cs="Times New Roman"/>
          <w:color w:val="000000" w:themeColor="text1"/>
          <w:sz w:val="28"/>
          <w:szCs w:val="28"/>
        </w:rPr>
        <w:br/>
        <w:t>и переработки растительного сырья», утвержденными приказом Ростехнадзора от 21.11.2013 № 560</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покрытию полов взрывопожароопасных объектов хранения и переработки растительного сырья в соответствии с </w:t>
      </w:r>
      <w:r w:rsidR="000218D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взрывопожароопасных производственных объектов хранения </w:t>
      </w:r>
      <w:r w:rsidR="000218DF" w:rsidRPr="0033017A">
        <w:rPr>
          <w:rFonts w:ascii="Times New Roman" w:hAnsi="Times New Roman" w:cs="Times New Roman"/>
          <w:color w:val="000000" w:themeColor="text1"/>
          <w:sz w:val="28"/>
          <w:szCs w:val="28"/>
        </w:rPr>
        <w:br/>
        <w:t>и переработки растительного сырья», утвержденными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оконным конструкциям производственных зданий на опасных производственных объектах хранения и переработки растительного сырья в соответствии </w:t>
      </w:r>
      <w:r w:rsidR="00A332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0218DF"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помещениям для выбоя готовой продукции в мешки и фасовки в пакеты на опасных производственных объектах хранения и переработки растительного сырья </w:t>
      </w:r>
      <w:r w:rsidRPr="0033017A">
        <w:rPr>
          <w:rFonts w:ascii="Times New Roman" w:hAnsi="Times New Roman" w:cs="Times New Roman"/>
          <w:color w:val="000000" w:themeColor="text1"/>
          <w:sz w:val="28"/>
          <w:szCs w:val="28"/>
        </w:rPr>
        <w:br/>
        <w:t xml:space="preserve">в соответствии с </w:t>
      </w:r>
      <w:r w:rsidR="000218D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взрывопожароопасных производственных объектов хранения </w:t>
      </w:r>
      <w:r w:rsidR="000218DF" w:rsidRPr="0033017A">
        <w:rPr>
          <w:rFonts w:ascii="Times New Roman" w:hAnsi="Times New Roman" w:cs="Times New Roman"/>
          <w:color w:val="000000" w:themeColor="text1"/>
          <w:sz w:val="28"/>
          <w:szCs w:val="28"/>
        </w:rPr>
        <w:br/>
        <w:t>и переработки растительного сырья», утвержденными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применяются к ограждениям, расположенным </w:t>
      </w:r>
      <w:r w:rsidRPr="0033017A">
        <w:rPr>
          <w:rFonts w:ascii="Times New Roman" w:hAnsi="Times New Roman" w:cs="Times New Roman"/>
          <w:color w:val="000000" w:themeColor="text1"/>
          <w:sz w:val="28"/>
          <w:szCs w:val="28"/>
        </w:rPr>
        <w:br/>
        <w:t xml:space="preserve">внутри производственных зданий, площадок, антресолей, приямков, </w:t>
      </w:r>
      <w:r w:rsidRPr="0033017A">
        <w:rPr>
          <w:rFonts w:ascii="Times New Roman" w:hAnsi="Times New Roman" w:cs="Times New Roman"/>
          <w:color w:val="000000" w:themeColor="text1"/>
          <w:sz w:val="28"/>
          <w:szCs w:val="28"/>
        </w:rPr>
        <w:br/>
        <w:t xml:space="preserve">на которых размещено технологическое оборудование, на опасных производственных объектах хранения и переработки растительного сырья, в соответствии с </w:t>
      </w:r>
      <w:r w:rsidR="000218D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взрывопожароопасных производственных объектов хранения </w:t>
      </w:r>
      <w:r w:rsidR="000218DF" w:rsidRPr="0033017A">
        <w:rPr>
          <w:rFonts w:ascii="Times New Roman" w:hAnsi="Times New Roman" w:cs="Times New Roman"/>
          <w:color w:val="000000" w:themeColor="text1"/>
          <w:sz w:val="28"/>
          <w:szCs w:val="28"/>
        </w:rPr>
        <w:br/>
        <w:t>и переработки растительного сырья», утвержденными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применяются к решетчатым ограждениям, устанавливаемым по периметру наружных стен рабочих и других зданий и сооружений высотой до верха карниза или парапета </w:t>
      </w:r>
      <w:r w:rsidRPr="0033017A">
        <w:rPr>
          <w:rFonts w:ascii="Times New Roman" w:hAnsi="Times New Roman" w:cs="Times New Roman"/>
          <w:color w:val="000000" w:themeColor="text1"/>
          <w:sz w:val="28"/>
          <w:szCs w:val="28"/>
        </w:rPr>
        <w:br/>
        <w:t xml:space="preserve">свыше 10 м, на опасных производственных объектах хранения </w:t>
      </w:r>
      <w:r w:rsidRPr="0033017A">
        <w:rPr>
          <w:rFonts w:ascii="Times New Roman" w:hAnsi="Times New Roman" w:cs="Times New Roman"/>
          <w:color w:val="000000" w:themeColor="text1"/>
          <w:sz w:val="28"/>
          <w:szCs w:val="28"/>
        </w:rPr>
        <w:br/>
        <w:t xml:space="preserve">и переработки растительного сырья, в соответствии с </w:t>
      </w:r>
      <w:r w:rsidR="000218DF"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применяются к окнам, расположенным на высоте менее 1 м от уровня пола производственного здания на опасных производственных объектах хранения и переработки растительного сырья, в соответствии с </w:t>
      </w:r>
      <w:r w:rsidR="000218D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взрывопожароопасных производственных объектов хранения </w:t>
      </w:r>
      <w:r w:rsidR="000218DF" w:rsidRPr="0033017A">
        <w:rPr>
          <w:rFonts w:ascii="Times New Roman" w:hAnsi="Times New Roman" w:cs="Times New Roman"/>
          <w:color w:val="000000" w:themeColor="text1"/>
          <w:sz w:val="28"/>
          <w:szCs w:val="28"/>
        </w:rPr>
        <w:br/>
        <w:t>и переработки растительного сырья», утвержденными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нормативные размеры вертикальных колон, устанавливаемых в механизированных зерновых складах с плоскими полами, в том числе оборудованных аэрожелобами, над выпускными отверстиями на конвейер по их центру, и предохраняющих работающих от затягивания в воронку, на опасных производственных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пирамидальным реш</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ткам складских помещений на опасных производственных объектах хранения и переработки растительного сырья в соответствии с </w:t>
      </w:r>
      <w:r w:rsidR="000218DF"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запрещается эксплуатации зерновых механизированных складов на опасных производственных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силосам и бункерам для зерна, продуктов его переработки и комбикормового сырья, независимо </w:t>
      </w:r>
      <w:r w:rsidRPr="0033017A">
        <w:rPr>
          <w:rFonts w:ascii="Times New Roman" w:hAnsi="Times New Roman" w:cs="Times New Roman"/>
          <w:color w:val="000000" w:themeColor="text1"/>
          <w:sz w:val="28"/>
          <w:szCs w:val="28"/>
        </w:rPr>
        <w:br/>
        <w:t>от места их расположения на опасных производственных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креплениям реш</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ток люков силосов и бункеров на опасных производственных объектах хранения </w:t>
      </w:r>
      <w:r w:rsidRPr="0033017A">
        <w:rPr>
          <w:rFonts w:ascii="Times New Roman" w:hAnsi="Times New Roman" w:cs="Times New Roman"/>
          <w:color w:val="000000" w:themeColor="text1"/>
          <w:sz w:val="28"/>
          <w:szCs w:val="28"/>
        </w:rPr>
        <w:br/>
        <w:t>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размерам лазовых люков прямоугольного сечения силосов и бункеров на опасных производственных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ширине проходов </w:t>
      </w:r>
      <w:r w:rsidRPr="0033017A">
        <w:rPr>
          <w:rFonts w:ascii="Times New Roman" w:hAnsi="Times New Roman" w:cs="Times New Roman"/>
          <w:color w:val="000000" w:themeColor="text1"/>
          <w:sz w:val="28"/>
          <w:szCs w:val="28"/>
        </w:rPr>
        <w:br/>
        <w:t xml:space="preserve">между встроенными бункерами для бестарного хранения и стенами здания (при наличии) на опасных производственных объектах хранения </w:t>
      </w:r>
      <w:r w:rsidRPr="0033017A">
        <w:rPr>
          <w:rFonts w:ascii="Times New Roman" w:hAnsi="Times New Roman" w:cs="Times New Roman"/>
          <w:color w:val="000000" w:themeColor="text1"/>
          <w:sz w:val="28"/>
          <w:szCs w:val="28"/>
        </w:rPr>
        <w:br/>
        <w:t>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каких условиях допускается расположение отдельных помещений </w:t>
      </w:r>
      <w:r w:rsidRPr="0033017A">
        <w:rPr>
          <w:rFonts w:ascii="Times New Roman" w:hAnsi="Times New Roman" w:cs="Times New Roman"/>
          <w:color w:val="000000" w:themeColor="text1"/>
          <w:sz w:val="28"/>
          <w:szCs w:val="28"/>
        </w:rPr>
        <w:br/>
        <w:t>в сооружениях для разгрузки зерна и сырья ниже планировочной отметки, а также открытых приямков на первом этаже производственных зданий на опасных производственных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утверждение в отношении требований </w:t>
      </w:r>
      <w:r w:rsidR="000218DF" w:rsidRPr="0033017A">
        <w:rPr>
          <w:rFonts w:ascii="Times New Roman" w:hAnsi="Times New Roman" w:cs="Times New Roman"/>
          <w:color w:val="000000" w:themeColor="text1"/>
          <w:sz w:val="28"/>
          <w:szCs w:val="28"/>
        </w:rPr>
        <w:t xml:space="preserve">Федеральных норм </w:t>
      </w:r>
      <w:r w:rsidR="00324019" w:rsidRPr="0033017A">
        <w:rPr>
          <w:rFonts w:ascii="Times New Roman" w:hAnsi="Times New Roman" w:cs="Times New Roman"/>
          <w:color w:val="000000" w:themeColor="text1"/>
          <w:sz w:val="28"/>
          <w:szCs w:val="28"/>
        </w:rPr>
        <w:br/>
      </w:r>
      <w:r w:rsidR="000218DF" w:rsidRPr="0033017A">
        <w:rPr>
          <w:rFonts w:ascii="Times New Roman" w:hAnsi="Times New Roman" w:cs="Times New Roman"/>
          <w:color w:val="000000" w:themeColor="text1"/>
          <w:sz w:val="28"/>
          <w:szCs w:val="28"/>
        </w:rPr>
        <w:t xml:space="preserve">и правил в области промышленной безопасности «Правила безопасности взрывопожароопасных производственных объектов хранения </w:t>
      </w:r>
      <w:r w:rsidR="000218DF" w:rsidRPr="0033017A">
        <w:rPr>
          <w:rFonts w:ascii="Times New Roman" w:hAnsi="Times New Roman" w:cs="Times New Roman"/>
          <w:color w:val="000000" w:themeColor="text1"/>
          <w:sz w:val="28"/>
          <w:szCs w:val="28"/>
        </w:rPr>
        <w:br/>
        <w:t xml:space="preserve">и переработки растительного сырья», утвержденных приказом Ростехнадзора от 21.11.2013 № 560, </w:t>
      </w:r>
      <w:r w:rsidRPr="0033017A">
        <w:rPr>
          <w:rFonts w:ascii="Times New Roman" w:hAnsi="Times New Roman" w:cs="Times New Roman"/>
          <w:color w:val="000000" w:themeColor="text1"/>
          <w:sz w:val="28"/>
          <w:szCs w:val="28"/>
        </w:rPr>
        <w:t xml:space="preserve"> является верным?</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длине тоннеля следует предусматривать промежуточные выходы высотой 1,5 и шириной 0,7 м, заканчивающиеся вне здания зерносклада колодцем с люком, оборудованным металлической лестницей или скобами для выхода, в соответствии с </w:t>
      </w:r>
      <w:r w:rsidR="000218DF"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на опасных производственных объектах хранения </w:t>
      </w:r>
      <w:r w:rsidRPr="0033017A">
        <w:rPr>
          <w:rFonts w:ascii="Times New Roman" w:hAnsi="Times New Roman" w:cs="Times New Roman"/>
          <w:color w:val="000000" w:themeColor="text1"/>
          <w:sz w:val="28"/>
          <w:szCs w:val="28"/>
        </w:rPr>
        <w:br/>
        <w:t xml:space="preserve">и переработки растительного сырья предъявляются к отдельным несплошным перекрытиям, помостам и галереям для обслуживания механизмов, верхним конвейерным галереям складов, переходным мостикам в соответствии с </w:t>
      </w:r>
      <w:r w:rsidR="000218DF" w:rsidRPr="0033017A">
        <w:rPr>
          <w:rFonts w:ascii="Times New Roman" w:hAnsi="Times New Roman" w:cs="Times New Roman"/>
          <w:color w:val="000000" w:themeColor="text1"/>
          <w:sz w:val="28"/>
          <w:szCs w:val="28"/>
        </w:rPr>
        <w:t xml:space="preserve">Федеральными нормами и правилами </w:t>
      </w:r>
      <w:r w:rsidR="00A3327B" w:rsidRPr="0033017A">
        <w:rPr>
          <w:rFonts w:ascii="Times New Roman" w:hAnsi="Times New Roman" w:cs="Times New Roman"/>
          <w:color w:val="000000" w:themeColor="text1"/>
          <w:sz w:val="28"/>
          <w:szCs w:val="28"/>
        </w:rPr>
        <w:br/>
      </w:r>
      <w:r w:rsidR="000218DF"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взрывопожароопасных производственных объектов хранения </w:t>
      </w:r>
      <w:r w:rsidR="000218DF" w:rsidRPr="0033017A">
        <w:rPr>
          <w:rFonts w:ascii="Times New Roman" w:hAnsi="Times New Roman" w:cs="Times New Roman"/>
          <w:color w:val="000000" w:themeColor="text1"/>
          <w:sz w:val="28"/>
          <w:szCs w:val="28"/>
        </w:rPr>
        <w:br/>
        <w:t>и переработки растительного сырья», утвержденными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каким галереям и площадкам на опасных производственных объектах хранения и переработки растительного сырья применяется требование по оснащению их входами-выходами (в количестве не менее двух), устроенных один в начале и другой в конце галереи или площадки,</w:t>
      </w:r>
      <w:r w:rsidRPr="0033017A">
        <w:rPr>
          <w:rFonts w:ascii="Times New Roman" w:hAnsi="Times New Roman" w:cs="Times New Roman"/>
          <w:color w:val="000000" w:themeColor="text1"/>
          <w:sz w:val="28"/>
          <w:szCs w:val="28"/>
        </w:rPr>
        <w:br/>
        <w:t xml:space="preserve">в соответствии с </w:t>
      </w:r>
      <w:r w:rsidR="000218D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взрывопожароопасных производственных объектов хранения </w:t>
      </w:r>
      <w:r w:rsidR="000218DF" w:rsidRPr="0033017A">
        <w:rPr>
          <w:rFonts w:ascii="Times New Roman" w:hAnsi="Times New Roman" w:cs="Times New Roman"/>
          <w:color w:val="000000" w:themeColor="text1"/>
          <w:sz w:val="28"/>
          <w:szCs w:val="28"/>
        </w:rPr>
        <w:br/>
        <w:t>и переработки растительного сырья», утвержденными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уровню ответственности, степени огнестойкости и классу конструктивной пожарной опасности </w:t>
      </w:r>
      <w:r w:rsidRPr="0033017A">
        <w:rPr>
          <w:rFonts w:ascii="Times New Roman" w:hAnsi="Times New Roman" w:cs="Times New Roman"/>
          <w:color w:val="000000" w:themeColor="text1"/>
          <w:sz w:val="28"/>
          <w:szCs w:val="28"/>
        </w:rPr>
        <w:br/>
        <w:t xml:space="preserve">согласно СП 108.13330.2012 «Свод правил. Предприятия, здания </w:t>
      </w:r>
      <w:r w:rsidRPr="0033017A">
        <w:rPr>
          <w:rFonts w:ascii="Times New Roman" w:hAnsi="Times New Roman" w:cs="Times New Roman"/>
          <w:color w:val="000000" w:themeColor="text1"/>
          <w:sz w:val="28"/>
          <w:szCs w:val="28"/>
        </w:rPr>
        <w:br/>
        <w:t>и сооружения по хранению и переработке зерна. Актуализированная редакция СНиП 2.10.05-85», утвержденному приказом Минрегиона России от 29.12.2011 № 635/3?</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степень огнестойкости и классов конструктивной пожарной опасности зданий зерноскладов и отдельных сооружений для приема, сушки и отпуска зерновых продуктов и сырья, а также транспортерных галерей зерноскладов, допускается оставлять при техническом перевооружении и реконструкции?</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следует принимать площадь легкосбрасываемых конструкций </w:t>
      </w:r>
      <w:r w:rsidRPr="0033017A">
        <w:rPr>
          <w:rFonts w:ascii="Times New Roman" w:hAnsi="Times New Roman" w:cs="Times New Roman"/>
          <w:color w:val="000000" w:themeColor="text1"/>
          <w:sz w:val="28"/>
          <w:szCs w:val="28"/>
        </w:rPr>
        <w:br/>
        <w:t xml:space="preserve">с производствами категории Б, а также производственных помещений рабочих зданий элеваторов, зерноочистительных отделений мельниц </w:t>
      </w:r>
      <w:r w:rsidRPr="0033017A">
        <w:rPr>
          <w:rFonts w:ascii="Times New Roman" w:hAnsi="Times New Roman" w:cs="Times New Roman"/>
          <w:color w:val="000000" w:themeColor="text1"/>
          <w:sz w:val="28"/>
          <w:szCs w:val="28"/>
        </w:rPr>
        <w:br/>
        <w:t>при отсутствии расчетных данных?</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размещению помещений </w:t>
      </w:r>
      <w:r w:rsidRPr="0033017A">
        <w:rPr>
          <w:rFonts w:ascii="Times New Roman" w:hAnsi="Times New Roman" w:cs="Times New Roman"/>
          <w:color w:val="000000" w:themeColor="text1"/>
          <w:sz w:val="28"/>
          <w:szCs w:val="28"/>
        </w:rPr>
        <w:br/>
        <w:t>категории Б при техническом перевооружении и реконструкции предприятий по хранению и переработке зерна?</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пределу огнестойкости стен силосов, примыкающих к производственным помещениям</w:t>
      </w:r>
      <w:r w:rsidR="00703950"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br/>
        <w:t xml:space="preserve">согласно СП 108.13330.2012 «Свод правил. Предприятия, здания </w:t>
      </w:r>
      <w:r w:rsidRPr="0033017A">
        <w:rPr>
          <w:rFonts w:ascii="Times New Roman" w:hAnsi="Times New Roman" w:cs="Times New Roman"/>
          <w:color w:val="000000" w:themeColor="text1"/>
          <w:sz w:val="28"/>
          <w:szCs w:val="28"/>
        </w:rPr>
        <w:br/>
        <w:t>и сооружения по хранению и переработке зерна. Актуализированная редакция СНиП 2.10.05-85», утвержденному приказом Минрегиона России от 29.12.2011 № 635/3?</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вместимость силосов не должна превышать </w:t>
      </w:r>
      <w:r w:rsidRPr="0033017A">
        <w:rPr>
          <w:rFonts w:ascii="Times New Roman" w:hAnsi="Times New Roman" w:cs="Times New Roman"/>
          <w:color w:val="000000" w:themeColor="text1"/>
          <w:sz w:val="28"/>
          <w:szCs w:val="28"/>
        </w:rPr>
        <w:br/>
        <w:t xml:space="preserve">200 м³ согласно требованиям к производственным зданиям </w:t>
      </w:r>
      <w:r w:rsidRPr="0033017A">
        <w:rPr>
          <w:rFonts w:ascii="Times New Roman" w:hAnsi="Times New Roman" w:cs="Times New Roman"/>
          <w:color w:val="000000" w:themeColor="text1"/>
          <w:sz w:val="28"/>
          <w:szCs w:val="28"/>
        </w:rPr>
        <w:br/>
        <w:t xml:space="preserve">согласно СП 108.13330.2012 «Свод правил. Предприятия, здания </w:t>
      </w:r>
      <w:r w:rsidRPr="0033017A">
        <w:rPr>
          <w:rFonts w:ascii="Times New Roman" w:hAnsi="Times New Roman" w:cs="Times New Roman"/>
          <w:color w:val="000000" w:themeColor="text1"/>
          <w:sz w:val="28"/>
          <w:szCs w:val="28"/>
        </w:rPr>
        <w:br/>
        <w:t>и сооружения по хранению и переработке зерна. Актуализированная редакция СНиП 2.10.05-85», утвержденному приказом Минрегиона России от 29.12.2011 № 635/3?</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к материалу и пределу огнестойкости предъявляются к ограждающим конструкциям лестничных клеток производственных зданий по хранению и переработке зерна?</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ширине маршей и уклонам открытых лестниц, ведущих на площадки, антресоли и в приямки производственных зданий по хранению и переработке зерна?</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СП 108.13330.2012 «Свод правил. Предприятия, здания и сооружения по хранению и переработке зерна. Актуализированная редакция СНиП 2.10.05-85», утвержденным приказом Минрегиона России от 29.12.2011 № 635/3, к установке на первом этаже </w:t>
      </w:r>
      <w:r w:rsidRPr="0033017A">
        <w:rPr>
          <w:rFonts w:ascii="Times New Roman" w:hAnsi="Times New Roman" w:cs="Times New Roman"/>
          <w:color w:val="000000" w:themeColor="text1"/>
          <w:sz w:val="28"/>
          <w:szCs w:val="28"/>
        </w:rPr>
        <w:br/>
        <w:t>в помещениях категории Б открытых приямков для размещения технологического оборудования?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промежуточным выходам </w:t>
      </w:r>
      <w:r w:rsidRPr="0033017A">
        <w:rPr>
          <w:rFonts w:ascii="Times New Roman" w:hAnsi="Times New Roman" w:cs="Times New Roman"/>
          <w:color w:val="000000" w:themeColor="text1"/>
          <w:sz w:val="28"/>
          <w:szCs w:val="28"/>
        </w:rPr>
        <w:br/>
        <w:t>из тоннелей, которые допускается предусматривать при длине тоннеля свыше 120 м, согласно СП 108.13330.2012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 635/3?</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легкосбрасываемым ограждениям участков тоннелей, выступающих над землей,</w:t>
      </w:r>
      <w:r w:rsidRPr="0033017A">
        <w:rPr>
          <w:rFonts w:ascii="Times New Roman" w:hAnsi="Times New Roman" w:cs="Times New Roman"/>
          <w:color w:val="000000" w:themeColor="text1"/>
          <w:sz w:val="28"/>
          <w:szCs w:val="28"/>
        </w:rPr>
        <w:br/>
        <w:t xml:space="preserve">согласно СП 108.13330.2012 «Свод правил. Предприятия, здания </w:t>
      </w:r>
      <w:r w:rsidRPr="0033017A">
        <w:rPr>
          <w:rFonts w:ascii="Times New Roman" w:hAnsi="Times New Roman" w:cs="Times New Roman"/>
          <w:color w:val="000000" w:themeColor="text1"/>
          <w:sz w:val="28"/>
          <w:szCs w:val="28"/>
        </w:rPr>
        <w:br/>
        <w:t>и сооружения по хранению и переработке зерна. Актуализированная редакция СНиП 2.10.05-85», утвержденному приказом Минрегиона России от 29.12.2011 № 635/3?</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должны быть предусмотрены легкие ограждающие конструкции </w:t>
      </w:r>
      <w:r w:rsidRPr="0033017A">
        <w:rPr>
          <w:rFonts w:ascii="Times New Roman" w:hAnsi="Times New Roman" w:cs="Times New Roman"/>
          <w:color w:val="000000" w:themeColor="text1"/>
          <w:sz w:val="28"/>
          <w:szCs w:val="28"/>
        </w:rPr>
        <w:br/>
        <w:t xml:space="preserve">(из профилированных стальных оцинкованных или хризотилцементных листов) согласно СП 108.13330.2012 «Свод правил. Предприятия, здания и сооружения по хранению и переработке зерна. Актуализированная редакция СНиП 2.10.05-85», утвержденному приказом </w:t>
      </w:r>
      <w:r w:rsidRPr="0033017A">
        <w:rPr>
          <w:rFonts w:ascii="Times New Roman" w:hAnsi="Times New Roman" w:cs="Times New Roman"/>
          <w:color w:val="000000" w:themeColor="text1"/>
          <w:sz w:val="28"/>
          <w:szCs w:val="28"/>
        </w:rPr>
        <w:br/>
        <w:t>Минрегиона России от 29.12.2011 № 635/3?</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открытым проемам, </w:t>
      </w:r>
      <w:r w:rsidRPr="0033017A">
        <w:rPr>
          <w:rFonts w:ascii="Times New Roman" w:hAnsi="Times New Roman" w:cs="Times New Roman"/>
          <w:color w:val="000000" w:themeColor="text1"/>
          <w:sz w:val="28"/>
          <w:szCs w:val="28"/>
        </w:rPr>
        <w:br/>
        <w:t xml:space="preserve">а также площади и высоте заглубленных помещений, </w:t>
      </w:r>
      <w:r w:rsidRPr="0033017A">
        <w:rPr>
          <w:rFonts w:ascii="Times New Roman" w:hAnsi="Times New Roman" w:cs="Times New Roman"/>
          <w:color w:val="000000" w:themeColor="text1"/>
          <w:sz w:val="28"/>
          <w:szCs w:val="28"/>
        </w:rPr>
        <w:br/>
        <w:t xml:space="preserve">в которых размещаются бункеры приемных сооружений категории </w:t>
      </w:r>
      <w:r w:rsidR="00C14CE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Б для разгрузки сыпучих материалов с железнодорожного </w:t>
      </w:r>
      <w:r w:rsidRPr="0033017A">
        <w:rPr>
          <w:rFonts w:ascii="Times New Roman" w:hAnsi="Times New Roman" w:cs="Times New Roman"/>
          <w:color w:val="000000" w:themeColor="text1"/>
          <w:sz w:val="28"/>
          <w:szCs w:val="28"/>
        </w:rPr>
        <w:br/>
        <w:t>и автомобильного транспорта, согласно СП 108.13330.2012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 635/3?</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какой категории по степени допустимого увлажнения ограждающих конструкций относятся подземные помещения сооружений для разгрузки зерна и мучнистого сырья согласно СП 108.13330.2012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 635/3?</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Кукую нагрузку необходимо учитывать при расчете конструкций (перекрытий, покрытий, наклонных днищ и воронок силосов, стен, перегородок), ограждающих помещения, в которых возможен аварийный взрыв пылевоздушной смеси, согласно СП 108.13330.2012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 635/3?</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наружные легкосбрасываемые конструкции допускается проектировать из условий их разрушения или вскрытия при избыточном давлении внутри помещения (200 кгс/м²) согласно СП 108.13330.2012 «Свод правил. Предприятия, здания и сооружения по хранению </w:t>
      </w:r>
      <w:r w:rsidRPr="0033017A">
        <w:rPr>
          <w:rFonts w:ascii="Times New Roman" w:hAnsi="Times New Roman" w:cs="Times New Roman"/>
          <w:color w:val="000000" w:themeColor="text1"/>
          <w:sz w:val="28"/>
          <w:szCs w:val="28"/>
        </w:rPr>
        <w:br/>
        <w:t>и переработке зерна. Актуализированная редакция СНиП 2.10.05-85», утвержденному приказом Минрегиона России от 29.12.2011 № 635/3?</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значения кренов фундаментных плит и средних осадок допустимы для силосных корпусов с несколькими подсилосными этажами согласно СП 108.13330.2012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 635/3?</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конструкции зерноскладов следует проверять на устойчивость </w:t>
      </w:r>
      <w:r w:rsidRPr="0033017A">
        <w:rPr>
          <w:rFonts w:ascii="Times New Roman" w:hAnsi="Times New Roman" w:cs="Times New Roman"/>
          <w:color w:val="000000" w:themeColor="text1"/>
          <w:sz w:val="28"/>
          <w:szCs w:val="28"/>
        </w:rPr>
        <w:br/>
        <w:t>от сдвига?</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зданий и помещений предприятий по хранению </w:t>
      </w:r>
      <w:r w:rsidRPr="0033017A">
        <w:rPr>
          <w:rFonts w:ascii="Times New Roman" w:hAnsi="Times New Roman" w:cs="Times New Roman"/>
          <w:color w:val="000000" w:themeColor="text1"/>
          <w:sz w:val="28"/>
          <w:szCs w:val="28"/>
        </w:rPr>
        <w:br/>
        <w:t>и переработке зерна не следует предусматривать отопление?</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пределу огнестойкости разделительных перегородок и дверям в них при размещении в одном помещении отделений с различной категорией взрыво- и пожарной опасности согласно СП 108.13330.2012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 635/3?</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действия необходимо провести при обнаружении (как изнутри, так и снаружи) ступенчатости сборных стен силосов согласно «Правилам технической эксплуатации элеваторных сооружений», утвержденным приказом Министерства заготовок СССР от 17.12.1981 № 360?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Раствор какой марки необходимо применять при замоноличивании обнаруженных незаполненных раствором пазов под болты (шпильки) </w:t>
      </w:r>
      <w:r w:rsidRPr="0033017A">
        <w:rPr>
          <w:rFonts w:ascii="Times New Roman" w:hAnsi="Times New Roman" w:cs="Times New Roman"/>
          <w:color w:val="000000" w:themeColor="text1"/>
          <w:sz w:val="28"/>
          <w:szCs w:val="28"/>
        </w:rPr>
        <w:br/>
        <w:t xml:space="preserve">в стенах сборных силосов согласно «Правилам технической эксплуатации элеваторных сооружений», утвержденным приказом </w:t>
      </w:r>
      <w:r w:rsidRPr="0033017A">
        <w:rPr>
          <w:rFonts w:ascii="Times New Roman" w:hAnsi="Times New Roman" w:cs="Times New Roman"/>
          <w:color w:val="000000" w:themeColor="text1"/>
          <w:sz w:val="28"/>
          <w:szCs w:val="28"/>
        </w:rPr>
        <w:br/>
        <w:t>Министерства заготовок СССР от 17.12.1981 № 360?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каких значениях раскрытия наклонных трещин в сборных силосах следует разгрузить соответствующий силос и в результате обследования определить необходимость его усиления согласно «Правилам технической эксплуатации элеваторных сооружений», утвержденным приказом Министерства заготовок СССР от 17.12.1981 № 360?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указанных значений осадки и крена зданий и сооружений монолитного отдельно стоящего силосного корпуса элеватора является нормативным согласно «Правилам технической эксплуатации элеваторных сооружений», утвержденным приказом Министерства заготовок СССР от 17.12.1981 № 360?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указанных значений осадки и крена зданий и сооружений сборного рабочего здания, сблокированного с силосным корпусом элеватора на одном фундаменте, является нормативным </w:t>
      </w:r>
      <w:r w:rsidRPr="0033017A">
        <w:rPr>
          <w:rFonts w:ascii="Times New Roman" w:hAnsi="Times New Roman" w:cs="Times New Roman"/>
          <w:color w:val="000000" w:themeColor="text1"/>
          <w:sz w:val="28"/>
          <w:szCs w:val="28"/>
        </w:rPr>
        <w:br/>
        <w:t xml:space="preserve">согласно «Правилам технической эксплуатации элеваторных сооружений», утвержденным приказом Министерства заготовок СССР </w:t>
      </w:r>
      <w:r w:rsidRPr="0033017A">
        <w:rPr>
          <w:rFonts w:ascii="Times New Roman" w:hAnsi="Times New Roman" w:cs="Times New Roman"/>
          <w:color w:val="000000" w:themeColor="text1"/>
          <w:sz w:val="28"/>
          <w:szCs w:val="28"/>
        </w:rPr>
        <w:br/>
        <w:t>от 17.12.1981 № 360?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указанных значений осадки и крена зданий и сооружений сборного отдельно стоящего рабочего здания элеватора является нормативным согласно «Правилам технической эксплуатации элеваторных сооружений», утвержденным приказом Министерства заготовок СССР от 17.12.1981 № 360?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устраивать в производственных помещениях </w:t>
      </w:r>
      <w:r w:rsidRPr="0033017A">
        <w:rPr>
          <w:rFonts w:ascii="Times New Roman" w:hAnsi="Times New Roman" w:cs="Times New Roman"/>
          <w:color w:val="000000" w:themeColor="text1"/>
          <w:sz w:val="28"/>
          <w:szCs w:val="28"/>
        </w:rPr>
        <w:br/>
        <w:t xml:space="preserve">согласно требованиям взрывобезопасности помещений, зданий </w:t>
      </w:r>
      <w:r w:rsidRPr="0033017A">
        <w:rPr>
          <w:rFonts w:ascii="Times New Roman" w:hAnsi="Times New Roman" w:cs="Times New Roman"/>
          <w:color w:val="000000" w:themeColor="text1"/>
          <w:sz w:val="28"/>
          <w:szCs w:val="28"/>
        </w:rPr>
        <w:br/>
        <w:t>и сооружений на объектах хранения и переработки растительного сырья бытовые помещения и помещения с массовым пребыванием людей?</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размещение административно-бытовых помещений </w:t>
      </w:r>
      <w:r w:rsidRPr="0033017A">
        <w:rPr>
          <w:rFonts w:ascii="Times New Roman" w:hAnsi="Times New Roman" w:cs="Times New Roman"/>
          <w:color w:val="000000" w:themeColor="text1"/>
          <w:sz w:val="28"/>
          <w:szCs w:val="28"/>
        </w:rPr>
        <w:br/>
        <w:t>в пристройках в торце производственных зданий согласно требованиям взрывобезопасности помещений, зданий и сооружений на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бункерах какой вместимости должна храниться рисовая, просяная, ячменная, и гречневая лузга в соответствии с требованиями взрывобезопасности помещений, зданий и сооружений </w:t>
      </w:r>
      <w:r w:rsidR="000218DF"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каких конвейерах запрещается транспортирование отходов производства в соответствии с требованиями взрывобезопасности помещений, зданий и сооружений </w:t>
      </w:r>
      <w:r w:rsidR="000218DF"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взрывопожароопасных производственных объектов хранения </w:t>
      </w:r>
      <w:r w:rsidR="000218DF" w:rsidRPr="0033017A">
        <w:rPr>
          <w:rFonts w:ascii="Times New Roman" w:hAnsi="Times New Roman" w:cs="Times New Roman"/>
          <w:color w:val="000000" w:themeColor="text1"/>
          <w:sz w:val="28"/>
          <w:szCs w:val="28"/>
        </w:rPr>
        <w:br/>
        <w:t>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помещениях каких категорий запрещается устройство выбоя отходов производства в тару в соответствии с требованиями взрывобезопасности помещений, зданий и сооружений </w:t>
      </w:r>
      <w:r w:rsidR="000218DF"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производственных помещениях каких категорий запрещается складирование мешков с сырьем или готовой продукцией, пустых мешков или других горючих материалов (если это не связано </w:t>
      </w:r>
      <w:r w:rsidRPr="0033017A">
        <w:rPr>
          <w:rFonts w:ascii="Times New Roman" w:hAnsi="Times New Roman" w:cs="Times New Roman"/>
          <w:color w:val="000000" w:themeColor="text1"/>
          <w:sz w:val="28"/>
          <w:szCs w:val="28"/>
        </w:rPr>
        <w:br/>
        <w:t xml:space="preserve">с необходимостью ведения технологического процесса) в соответствии </w:t>
      </w:r>
      <w:r w:rsidRPr="0033017A">
        <w:rPr>
          <w:rFonts w:ascii="Times New Roman" w:hAnsi="Times New Roman" w:cs="Times New Roman"/>
          <w:color w:val="000000" w:themeColor="text1"/>
          <w:sz w:val="28"/>
          <w:szCs w:val="28"/>
        </w:rPr>
        <w:br/>
        <w:t xml:space="preserve">с требованиями взрывобезопасности помещений, зданий и сооружений </w:t>
      </w:r>
      <w:r w:rsidR="000218DF"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стен помещения и другого оборудования должны устанавливаться мешковыбивальные машины в соответствии </w:t>
      </w:r>
      <w:r w:rsidRPr="0033017A">
        <w:rPr>
          <w:rFonts w:ascii="Times New Roman" w:hAnsi="Times New Roman" w:cs="Times New Roman"/>
          <w:color w:val="000000" w:themeColor="text1"/>
          <w:sz w:val="28"/>
          <w:szCs w:val="28"/>
        </w:rPr>
        <w:br/>
        <w:t xml:space="preserve">с требованиями взрывобезопасности помещений, зданий и сооружений </w:t>
      </w:r>
      <w:r w:rsidR="000218DF"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высоту должны иметь пирамидальные решетки, устанавливаемые в складах с непроходной галереей, </w:t>
      </w:r>
      <w:r w:rsidRPr="0033017A">
        <w:rPr>
          <w:rFonts w:ascii="Times New Roman" w:hAnsi="Times New Roman" w:cs="Times New Roman"/>
          <w:color w:val="000000" w:themeColor="text1"/>
          <w:sz w:val="28"/>
          <w:szCs w:val="28"/>
        </w:rPr>
        <w:br/>
        <w:t xml:space="preserve">в соответствии с требованиями к производственным и складским зданиям </w:t>
      </w:r>
      <w:r w:rsidR="000218DF"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окон производственных помещений предусматривается обязательное ограждение на всю их ширину на опасных производственных объектах хранения и переработки растительного сырья в соответствии с </w:t>
      </w:r>
      <w:r w:rsidR="000218D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взрывопожароопасных производственных объектов хранения </w:t>
      </w:r>
      <w:r w:rsidR="000218DF" w:rsidRPr="0033017A">
        <w:rPr>
          <w:rFonts w:ascii="Times New Roman" w:hAnsi="Times New Roman" w:cs="Times New Roman"/>
          <w:color w:val="000000" w:themeColor="text1"/>
          <w:sz w:val="28"/>
          <w:szCs w:val="28"/>
        </w:rPr>
        <w:br/>
        <w:t>и переработки растительного сырья», утвержденными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минимальную высоту может иметь складское помещение </w:t>
      </w:r>
      <w:r w:rsidRPr="0033017A">
        <w:rPr>
          <w:rFonts w:ascii="Times New Roman" w:hAnsi="Times New Roman" w:cs="Times New Roman"/>
          <w:color w:val="000000" w:themeColor="text1"/>
          <w:sz w:val="28"/>
          <w:szCs w:val="28"/>
        </w:rPr>
        <w:br/>
        <w:t xml:space="preserve">с плоскими полами на опасных производственных объектах хранения </w:t>
      </w:r>
      <w:r w:rsidRPr="0033017A">
        <w:rPr>
          <w:rFonts w:ascii="Times New Roman" w:hAnsi="Times New Roman" w:cs="Times New Roman"/>
          <w:color w:val="000000" w:themeColor="text1"/>
          <w:sz w:val="28"/>
          <w:szCs w:val="28"/>
        </w:rPr>
        <w:br/>
        <w:t xml:space="preserve">и переработки растительного сырья в соответствии с </w:t>
      </w:r>
      <w:r w:rsidR="000218DF"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Взрывопожароопасные помещения каких категорий запрещается размещать в подвальных и цокольных этажах на опасных производственных объектах хранения и переработки растительного сырья в соответствии с </w:t>
      </w:r>
      <w:r w:rsidR="000218D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взрывопожароопасных производственных объектов хранения </w:t>
      </w:r>
      <w:r w:rsidR="000218DF" w:rsidRPr="0033017A">
        <w:rPr>
          <w:rFonts w:ascii="Times New Roman" w:hAnsi="Times New Roman" w:cs="Times New Roman"/>
          <w:color w:val="000000" w:themeColor="text1"/>
          <w:sz w:val="28"/>
          <w:szCs w:val="28"/>
        </w:rPr>
        <w:br/>
        <w:t>и переработки растительного сырья», утвержденными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высота проходов транспортных галерей и тоннелей является минимально допустимой на опасных производственных объектах хранения и переработки растительного сырья в соответствии </w:t>
      </w:r>
      <w:r w:rsidR="00432C6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0218DF"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минимально допустимые значения площадей легкосбрасываемых конструкций тоннелей (галерей) </w:t>
      </w:r>
      <w:r w:rsidRPr="0033017A">
        <w:rPr>
          <w:rFonts w:ascii="Times New Roman" w:hAnsi="Times New Roman" w:cs="Times New Roman"/>
          <w:color w:val="000000" w:themeColor="text1"/>
          <w:sz w:val="28"/>
          <w:szCs w:val="28"/>
        </w:rPr>
        <w:br/>
        <w:t xml:space="preserve">согласно </w:t>
      </w:r>
      <w:r w:rsidR="004C7E4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"Требования к разработке технического паспорта взрывобезопасности взрывопожароопасных производственных объектов хранения и переработки растительного сырья", утвержденным приказом Ростехнадзора от 31.12.2014 № 632</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требованиям взрывобезопасности помещений, зданий </w:t>
      </w:r>
      <w:r w:rsidRPr="0033017A">
        <w:rPr>
          <w:rFonts w:ascii="Times New Roman" w:hAnsi="Times New Roman" w:cs="Times New Roman"/>
          <w:color w:val="000000" w:themeColor="text1"/>
          <w:sz w:val="28"/>
          <w:szCs w:val="28"/>
        </w:rPr>
        <w:br/>
        <w:t xml:space="preserve">и сооружений на опасных производственных объектах хранения </w:t>
      </w:r>
      <w:r w:rsidRPr="0033017A">
        <w:rPr>
          <w:rFonts w:ascii="Times New Roman" w:hAnsi="Times New Roman" w:cs="Times New Roman"/>
          <w:color w:val="000000" w:themeColor="text1"/>
          <w:sz w:val="28"/>
          <w:szCs w:val="28"/>
        </w:rPr>
        <w:br/>
        <w:t xml:space="preserve">и переработки растительного сырья какую площадь должны иметь легкосбрасываемые конструкции незадымляемых лестничных клеток типов H3 многоэтажных производственных зданий категории </w:t>
      </w:r>
      <w:r w:rsidR="00C14CE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Б на 1 м³ объема лестничной клетки?</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требованиям взрывобезопасности помещений, зданий </w:t>
      </w:r>
      <w:r w:rsidRPr="0033017A">
        <w:rPr>
          <w:rFonts w:ascii="Times New Roman" w:hAnsi="Times New Roman" w:cs="Times New Roman"/>
          <w:color w:val="000000" w:themeColor="text1"/>
          <w:sz w:val="28"/>
          <w:szCs w:val="28"/>
        </w:rPr>
        <w:br/>
        <w:t xml:space="preserve">и сооружений на опасных производственных объектах хранения </w:t>
      </w:r>
      <w:r w:rsidRPr="0033017A">
        <w:rPr>
          <w:rFonts w:ascii="Times New Roman" w:hAnsi="Times New Roman" w:cs="Times New Roman"/>
          <w:color w:val="000000" w:themeColor="text1"/>
          <w:sz w:val="28"/>
          <w:szCs w:val="28"/>
        </w:rPr>
        <w:br/>
        <w:t>и переработки растительного сырья какой из нижеперечисленных типов выходов не относится к эвакуационным выходам из помещений?</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требованиям взрывобезопасности помещений, зданий </w:t>
      </w:r>
      <w:r w:rsidRPr="0033017A">
        <w:rPr>
          <w:rFonts w:ascii="Times New Roman" w:hAnsi="Times New Roman" w:cs="Times New Roman"/>
          <w:color w:val="000000" w:themeColor="text1"/>
          <w:sz w:val="28"/>
          <w:szCs w:val="28"/>
        </w:rPr>
        <w:br/>
        <w:t xml:space="preserve">и сооружений на опасных производственных объектах хранения </w:t>
      </w:r>
      <w:r w:rsidRPr="0033017A">
        <w:rPr>
          <w:rFonts w:ascii="Times New Roman" w:hAnsi="Times New Roman" w:cs="Times New Roman"/>
          <w:color w:val="000000" w:themeColor="text1"/>
          <w:sz w:val="28"/>
          <w:szCs w:val="28"/>
        </w:rPr>
        <w:br/>
        <w:t xml:space="preserve">и переработки растительного сырья через помещения каких категорий </w:t>
      </w:r>
      <w:r w:rsidRPr="0033017A">
        <w:rPr>
          <w:rFonts w:ascii="Times New Roman" w:hAnsi="Times New Roman" w:cs="Times New Roman"/>
          <w:color w:val="000000" w:themeColor="text1"/>
          <w:sz w:val="28"/>
          <w:szCs w:val="28"/>
        </w:rPr>
        <w:br/>
        <w:t>не допускается предусматривать эвакуационные выходы?</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галереях предусматриваются легкосбрасываемые конструкции из профилированных стальных оцинкованных или асбестоцементных (шиферных) листов в соответствии с требованиями взрывобезопасности помещений, зданий и сооружений </w:t>
      </w:r>
      <w:r w:rsidR="000218DF"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взрывопожароопасных производственных объектов хранения </w:t>
      </w:r>
      <w:r w:rsidR="000218DF" w:rsidRPr="0033017A">
        <w:rPr>
          <w:rFonts w:ascii="Times New Roman" w:hAnsi="Times New Roman" w:cs="Times New Roman"/>
          <w:color w:val="000000" w:themeColor="text1"/>
          <w:sz w:val="28"/>
          <w:szCs w:val="28"/>
        </w:rPr>
        <w:br/>
        <w:t>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должны быть отделены от зерноскладов конвейерные галереи, соединяющие рабочие здания элеваторов и других зданий категории </w:t>
      </w:r>
      <w:r w:rsidR="00C14CE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Б со складами напольного хранения сырья, в соответствии </w:t>
      </w:r>
      <w:r w:rsidR="00C14CE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требованиями взрывобезопасности помещений, зданий и сооружений </w:t>
      </w:r>
      <w:r w:rsidR="000218DF"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должна быть отделена зарядная станция для аккумуляторных погрузчиков от остальных складских помещений на объектах хранения </w:t>
      </w:r>
      <w:r w:rsidRPr="0033017A">
        <w:rPr>
          <w:rFonts w:ascii="Times New Roman" w:hAnsi="Times New Roman" w:cs="Times New Roman"/>
          <w:color w:val="000000" w:themeColor="text1"/>
          <w:sz w:val="28"/>
          <w:szCs w:val="28"/>
        </w:rPr>
        <w:br/>
        <w:t xml:space="preserve">и переработки растительного сырья в соответствии с требованиями взрывобезопасности помещений, зданий и сооружений </w:t>
      </w:r>
      <w:r w:rsidR="000218DF"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помещениями каких категорий допускается сообщение помещения зарядной станции для аккумуляторных погрузчиков через тамбур-шлюз (для действующих производств и объектов) в соответствии </w:t>
      </w:r>
      <w:r w:rsidRPr="0033017A">
        <w:rPr>
          <w:rFonts w:ascii="Times New Roman" w:hAnsi="Times New Roman" w:cs="Times New Roman"/>
          <w:color w:val="000000" w:themeColor="text1"/>
          <w:sz w:val="28"/>
          <w:szCs w:val="28"/>
        </w:rPr>
        <w:br/>
        <w:t xml:space="preserve">с требованиями взрывобезопасности помещений, зданий и сооружений </w:t>
      </w:r>
      <w:r w:rsidR="000218DF"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предел огнестойкости должны иметь строительные конструкции, изолирующие хранилища для мелассы и жира от других производственных помещений (при размещении хранилищ в цокольных (подвальных) этажах), в соответствии с требованиями взрывобезопасности помещений, зданий и сооружений </w:t>
      </w:r>
      <w:r w:rsidR="000218DF"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требование является обязательным для незакрытых подземных резервуаров и колодцев, необходимых для производственных целей, согласно общим положениям на опасных производственных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нижеперечисленных устройств не устанавливается на цепных конвейерах согласно требованиям взрывобезопасности оборудования </w:t>
      </w:r>
      <w:r w:rsidRPr="0033017A">
        <w:rPr>
          <w:rFonts w:ascii="Times New Roman" w:hAnsi="Times New Roman" w:cs="Times New Roman"/>
          <w:color w:val="000000" w:themeColor="text1"/>
          <w:sz w:val="28"/>
          <w:szCs w:val="28"/>
        </w:rPr>
        <w:br/>
        <w:t>на опасных производственных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количестве отсутствующих клиновых ремней допускается работа привода клиноременной передачи согласно требованиям взрывобезопасности оборудования на опасных производственных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Относится ли армированное стекло (стеклоблоки) </w:t>
      </w:r>
      <w:r w:rsidR="00A332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 легкосбрасываемым конструкциям в помещениях согласно требованиям взрывобезопасности помещений, зданий и сооружений на опасных производственных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должно быть предусмотрено в местах проемов </w:t>
      </w:r>
      <w:r w:rsidR="00A332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противопожарных стенах и перегородках, отделяющих помещения категории Б друг от друга и от помещений других категорий, коридоров </w:t>
      </w:r>
      <w:r w:rsidR="00A332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лестничных клеток согласно требованиям взрывобезопасности помещений, зданий и сооружений на опасных производственных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используется для изоляции лестничных клеток многоэтажных производственных зданий от помещений категории </w:t>
      </w:r>
      <w:r w:rsidR="00C14CE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Б согласно требованиям взрывобезопасности помещений, зданий </w:t>
      </w:r>
      <w:r w:rsidRPr="0033017A">
        <w:rPr>
          <w:rFonts w:ascii="Times New Roman" w:hAnsi="Times New Roman" w:cs="Times New Roman"/>
          <w:color w:val="000000" w:themeColor="text1"/>
          <w:sz w:val="28"/>
          <w:szCs w:val="28"/>
        </w:rPr>
        <w:br/>
        <w:t xml:space="preserve">и сооружений на опасных производственных объектах хранения </w:t>
      </w:r>
      <w:r w:rsidRPr="0033017A">
        <w:rPr>
          <w:rFonts w:ascii="Times New Roman" w:hAnsi="Times New Roman" w:cs="Times New Roman"/>
          <w:color w:val="000000" w:themeColor="text1"/>
          <w:sz w:val="28"/>
          <w:szCs w:val="28"/>
        </w:rPr>
        <w:br/>
        <w:t>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требованиям взрывобезопасности помещений, зданий </w:t>
      </w:r>
      <w:r w:rsidRPr="0033017A">
        <w:rPr>
          <w:rFonts w:ascii="Times New Roman" w:hAnsi="Times New Roman" w:cs="Times New Roman"/>
          <w:color w:val="000000" w:themeColor="text1"/>
          <w:sz w:val="28"/>
          <w:szCs w:val="28"/>
        </w:rPr>
        <w:br/>
        <w:t xml:space="preserve">и сооружений на опасных производственных объектах хранения </w:t>
      </w:r>
      <w:r w:rsidRPr="0033017A">
        <w:rPr>
          <w:rFonts w:ascii="Times New Roman" w:hAnsi="Times New Roman" w:cs="Times New Roman"/>
          <w:color w:val="000000" w:themeColor="text1"/>
          <w:sz w:val="28"/>
          <w:szCs w:val="28"/>
        </w:rPr>
        <w:br/>
        <w:t>и переработки растительного сырья как должна открываться дверь, ведущая из производственного помещения категории Б в помещение категории В, если эта дверь расположена на пути эвакуации?</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использовать в качестве эвакуационных выходов </w:t>
      </w:r>
      <w:r w:rsidRPr="0033017A">
        <w:rPr>
          <w:rFonts w:ascii="Times New Roman" w:hAnsi="Times New Roman" w:cs="Times New Roman"/>
          <w:color w:val="000000" w:themeColor="text1"/>
          <w:sz w:val="28"/>
          <w:szCs w:val="28"/>
        </w:rPr>
        <w:br/>
        <w:t xml:space="preserve">из надсилосных этажей силосных корпусов конвейерные галереи </w:t>
      </w:r>
      <w:r w:rsidRPr="0033017A">
        <w:rPr>
          <w:rFonts w:ascii="Times New Roman" w:hAnsi="Times New Roman" w:cs="Times New Roman"/>
          <w:color w:val="000000" w:themeColor="text1"/>
          <w:sz w:val="28"/>
          <w:szCs w:val="28"/>
        </w:rPr>
        <w:br/>
        <w:t xml:space="preserve">в соответствии с </w:t>
      </w:r>
      <w:r w:rsidR="000218D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взрывопожароопасных производственных объектов хранения </w:t>
      </w:r>
      <w:r w:rsidR="000218DF" w:rsidRPr="0033017A">
        <w:rPr>
          <w:rFonts w:ascii="Times New Roman" w:hAnsi="Times New Roman" w:cs="Times New Roman"/>
          <w:color w:val="000000" w:themeColor="text1"/>
          <w:sz w:val="28"/>
          <w:szCs w:val="28"/>
        </w:rPr>
        <w:br/>
        <w:t>и переработки растительного сырья», утвержденными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Под помещениями каких категорий не допускается размещение электропомещений в соответствии с требованиями взрывобезопасности помещений, зданий и сооружений </w:t>
      </w:r>
      <w:r w:rsidR="000218DF"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взрывопожароопасных производственных объектов хранения </w:t>
      </w:r>
      <w:r w:rsidR="000218DF" w:rsidRPr="0033017A">
        <w:rPr>
          <w:rFonts w:ascii="Times New Roman" w:hAnsi="Times New Roman" w:cs="Times New Roman"/>
          <w:color w:val="000000" w:themeColor="text1"/>
          <w:sz w:val="28"/>
          <w:szCs w:val="28"/>
        </w:rPr>
        <w:br/>
        <w:t>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наличие проемов и отверстий в стенах и перекрытиях производственных помещений в соответствии с требованиями взрывобезопасности помещений, зданий и сооружений </w:t>
      </w:r>
      <w:r w:rsidR="000218DF"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проход самотечных труб в шахтах для прокладки кабелей в соответствии с требованиями взрывобезопасности помещений, зданий и сооружений </w:t>
      </w:r>
      <w:r w:rsidR="000218DF"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взрывопожароопасных производственных объектов хранения </w:t>
      </w:r>
      <w:r w:rsidR="000218DF" w:rsidRPr="0033017A">
        <w:rPr>
          <w:rFonts w:ascii="Times New Roman" w:hAnsi="Times New Roman" w:cs="Times New Roman"/>
          <w:color w:val="000000" w:themeColor="text1"/>
          <w:sz w:val="28"/>
          <w:szCs w:val="28"/>
        </w:rPr>
        <w:br/>
        <w:t>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проход аспирационных воздуховодов в шахтах </w:t>
      </w:r>
      <w:r w:rsidRPr="0033017A">
        <w:rPr>
          <w:rFonts w:ascii="Times New Roman" w:hAnsi="Times New Roman" w:cs="Times New Roman"/>
          <w:color w:val="000000" w:themeColor="text1"/>
          <w:sz w:val="28"/>
          <w:szCs w:val="28"/>
        </w:rPr>
        <w:br/>
        <w:t xml:space="preserve">для прокладки кабелей в соответствии с требованиями взрывобезопасности помещений, зданий и сооружений </w:t>
      </w:r>
      <w:r w:rsidR="000218DF"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размещать зарядные станции для аккумуляторных погрузчиков в подвальных помещениях в соответствии с требованиями взрывобезопасности помещений, зданий и сооружений </w:t>
      </w:r>
      <w:r w:rsidR="000218DF"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размещать зарядные станции для аккумуляторных погрузчиков на этажах многоэтажных зданий </w:t>
      </w:r>
      <w:r w:rsidRPr="0033017A">
        <w:rPr>
          <w:rFonts w:ascii="Times New Roman" w:hAnsi="Times New Roman" w:cs="Times New Roman"/>
          <w:color w:val="000000" w:themeColor="text1"/>
          <w:sz w:val="28"/>
          <w:szCs w:val="28"/>
        </w:rPr>
        <w:br/>
        <w:t xml:space="preserve">в соответствии с требованиями взрывобезопасности помещений, зданий </w:t>
      </w:r>
      <w:r w:rsidRPr="0033017A">
        <w:rPr>
          <w:rFonts w:ascii="Times New Roman" w:hAnsi="Times New Roman" w:cs="Times New Roman"/>
          <w:color w:val="000000" w:themeColor="text1"/>
          <w:sz w:val="28"/>
          <w:szCs w:val="28"/>
        </w:rPr>
        <w:br/>
        <w:t xml:space="preserve">и сооружений приказа </w:t>
      </w:r>
      <w:r w:rsidR="000218DF"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взрывопожароопасных производственных объектов хранения </w:t>
      </w:r>
      <w:r w:rsidR="000218DF" w:rsidRPr="0033017A">
        <w:rPr>
          <w:rFonts w:ascii="Times New Roman" w:hAnsi="Times New Roman" w:cs="Times New Roman"/>
          <w:color w:val="000000" w:themeColor="text1"/>
          <w:sz w:val="28"/>
          <w:szCs w:val="28"/>
        </w:rPr>
        <w:br/>
        <w:t>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Разрешается ли прохождение воздуховодов аспирации через бытовые, подсобные и административно-хозяйственные помещения в соответствии с требованиями взрывобезопасности помещений, зданий и сооружений </w:t>
      </w:r>
      <w:r w:rsidR="000218DF"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Разрешается ли прохождение воздуховодов аспирации через помещения пультов управления в соответствии с требованиями взрывобезопасности помещений, зданий и сооружений </w:t>
      </w:r>
      <w:r w:rsidR="000218DF"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Разрешается ли прохождение воздуховодов аспирации через помещения электрораспределительных устройств и вентиляционных камер в соответствии с требованиями взрывобезопасности помещений, зданий и сооружений </w:t>
      </w:r>
      <w:r w:rsidR="000218DF"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взрывопожароопасных производственных объектов хранения </w:t>
      </w:r>
      <w:r w:rsidR="000218DF" w:rsidRPr="0033017A">
        <w:rPr>
          <w:rFonts w:ascii="Times New Roman" w:hAnsi="Times New Roman" w:cs="Times New Roman"/>
          <w:color w:val="000000" w:themeColor="text1"/>
          <w:sz w:val="28"/>
          <w:szCs w:val="28"/>
        </w:rPr>
        <w:br/>
        <w:t>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Разрешается ли прохождение воздуховодов аспирации </w:t>
      </w:r>
      <w:r w:rsidRPr="0033017A">
        <w:rPr>
          <w:rFonts w:ascii="Times New Roman" w:hAnsi="Times New Roman" w:cs="Times New Roman"/>
          <w:color w:val="000000" w:themeColor="text1"/>
          <w:sz w:val="28"/>
          <w:szCs w:val="28"/>
        </w:rPr>
        <w:br/>
        <w:t xml:space="preserve">через лестничные клетки и тамбур-шлюзы в соответствии с требованиями взрывобезопасности помещений, зданий и сооружений </w:t>
      </w:r>
      <w:r w:rsidR="000218DF"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Разрешается ли прохождение воздуховодов воздушного отопления через бытовые, подсобные и административно-хозяйственные помещения в соответствии с требованиями взрывобезопасности помещений, зданий </w:t>
      </w:r>
      <w:r w:rsidRPr="0033017A">
        <w:rPr>
          <w:rFonts w:ascii="Times New Roman" w:hAnsi="Times New Roman" w:cs="Times New Roman"/>
          <w:color w:val="000000" w:themeColor="text1"/>
          <w:sz w:val="28"/>
          <w:szCs w:val="28"/>
        </w:rPr>
        <w:br/>
        <w:t xml:space="preserve">и сооружений </w:t>
      </w:r>
      <w:r w:rsidR="000218DF"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Разрешается ли прохождение воздуховодов воздушного отопления через помещения пультов управления в соответствии с требованиями взрывобезопасности помещений, зданий и сооружений </w:t>
      </w:r>
      <w:r w:rsidR="000218DF"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Разрешается ли прохождение воздуховодов воздушного отопления через помещения электрораспределительных устройств </w:t>
      </w:r>
      <w:r w:rsidRPr="0033017A">
        <w:rPr>
          <w:rFonts w:ascii="Times New Roman" w:hAnsi="Times New Roman" w:cs="Times New Roman"/>
          <w:color w:val="000000" w:themeColor="text1"/>
          <w:sz w:val="28"/>
          <w:szCs w:val="28"/>
        </w:rPr>
        <w:br/>
        <w:t xml:space="preserve">и вентиляционных камер в соответствии с требованиями взрывобезопасности помещений, зданий и сооружений </w:t>
      </w:r>
      <w:r w:rsidR="000218DF"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Разрешается ли прохождение воздуховодов воздушного отопления через лестничные клетки и тамбур-шлюзы в соответствии с требованиями взрывобезопасности помещений, зданий и сооружений </w:t>
      </w:r>
      <w:r w:rsidR="000218DF"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Разрешается ли прохождение материалопроводов и самотечных труб через бытовые, подсобные и административно-хозяйственные помещения в соответствии с требованиями взрывобезопасности помещений, зданий </w:t>
      </w:r>
      <w:r w:rsidRPr="0033017A">
        <w:rPr>
          <w:rFonts w:ascii="Times New Roman" w:hAnsi="Times New Roman" w:cs="Times New Roman"/>
          <w:color w:val="000000" w:themeColor="text1"/>
          <w:sz w:val="28"/>
          <w:szCs w:val="28"/>
        </w:rPr>
        <w:br/>
        <w:t xml:space="preserve">и сооружений </w:t>
      </w:r>
      <w:r w:rsidR="000218DF"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встраивать в производственные помещения смежные производства, если встраиваемое производство повышает категорию помещения по взрывопожарной и пожарной опасности</w:t>
      </w:r>
      <w:r w:rsidR="00703950"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br/>
        <w:t xml:space="preserve">в соответствии с </w:t>
      </w:r>
      <w:r w:rsidR="000218D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взрывопожароопасных производственных объектов хранения </w:t>
      </w:r>
      <w:r w:rsidR="000218DF" w:rsidRPr="0033017A">
        <w:rPr>
          <w:rFonts w:ascii="Times New Roman" w:hAnsi="Times New Roman" w:cs="Times New Roman"/>
          <w:color w:val="000000" w:themeColor="text1"/>
          <w:sz w:val="28"/>
          <w:szCs w:val="28"/>
        </w:rPr>
        <w:br/>
        <w:t>и переработки растительного сырья», утвержденными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размещение бункеров для хранения аспирационных относов во взрывопожароопасных зданиях и сооружениях </w:t>
      </w:r>
      <w:r w:rsidRPr="0033017A">
        <w:rPr>
          <w:rFonts w:ascii="Times New Roman" w:hAnsi="Times New Roman" w:cs="Times New Roman"/>
          <w:color w:val="000000" w:themeColor="text1"/>
          <w:sz w:val="28"/>
          <w:szCs w:val="28"/>
        </w:rPr>
        <w:br/>
        <w:t xml:space="preserve">в соответствии с </w:t>
      </w:r>
      <w:r w:rsidR="000218D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взрывопожароопасных производственных объектов хранения </w:t>
      </w:r>
      <w:r w:rsidR="000218DF" w:rsidRPr="0033017A">
        <w:rPr>
          <w:rFonts w:ascii="Times New Roman" w:hAnsi="Times New Roman" w:cs="Times New Roman"/>
          <w:color w:val="000000" w:themeColor="text1"/>
          <w:sz w:val="28"/>
          <w:szCs w:val="28"/>
        </w:rPr>
        <w:br/>
        <w:t>и переработки растительного сырья», утвержденными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перемещать зерно кукурузы при его хранении </w:t>
      </w:r>
      <w:r w:rsidRPr="0033017A">
        <w:rPr>
          <w:rFonts w:ascii="Times New Roman" w:hAnsi="Times New Roman" w:cs="Times New Roman"/>
          <w:color w:val="000000" w:themeColor="text1"/>
          <w:sz w:val="28"/>
          <w:szCs w:val="28"/>
        </w:rPr>
        <w:br/>
        <w:t xml:space="preserve">в соответствии с требованиями взрывобезопасности помещений, зданий </w:t>
      </w:r>
      <w:r w:rsidRPr="0033017A">
        <w:rPr>
          <w:rFonts w:ascii="Times New Roman" w:hAnsi="Times New Roman" w:cs="Times New Roman"/>
          <w:color w:val="000000" w:themeColor="text1"/>
          <w:sz w:val="28"/>
          <w:szCs w:val="28"/>
        </w:rPr>
        <w:br/>
        <w:t xml:space="preserve">и сооружений </w:t>
      </w:r>
      <w:r w:rsidR="000218DF"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Разрешается ли хранение на территории эксплуатирующей организации зерновых отходов, лузги и пыли открытым способом </w:t>
      </w:r>
      <w:r w:rsidR="00A332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требованиями взрывобезопасности помещений, зданий </w:t>
      </w:r>
      <w:r w:rsidR="00A332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сооружений </w:t>
      </w:r>
      <w:r w:rsidR="000218DF"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скольких местах должно быть заземлено технологическое оборудование и продуктопроводы, расположенные </w:t>
      </w:r>
      <w:r w:rsidRPr="0033017A">
        <w:rPr>
          <w:rFonts w:ascii="Times New Roman" w:hAnsi="Times New Roman" w:cs="Times New Roman"/>
          <w:color w:val="000000" w:themeColor="text1"/>
          <w:sz w:val="28"/>
          <w:szCs w:val="28"/>
        </w:rPr>
        <w:br/>
        <w:t xml:space="preserve">во взрыво- и пожароопасных зонах всех классов, </w:t>
      </w:r>
      <w:r w:rsidRPr="0033017A">
        <w:rPr>
          <w:rFonts w:ascii="Times New Roman" w:hAnsi="Times New Roman" w:cs="Times New Roman"/>
          <w:color w:val="000000" w:themeColor="text1"/>
          <w:sz w:val="28"/>
          <w:szCs w:val="28"/>
        </w:rPr>
        <w:br/>
        <w:t xml:space="preserve">в соответствии с </w:t>
      </w:r>
      <w:r w:rsidR="000218D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взрывопожароопасных производственных объектов хранения </w:t>
      </w:r>
      <w:r w:rsidR="000218DF" w:rsidRPr="0033017A">
        <w:rPr>
          <w:rFonts w:ascii="Times New Roman" w:hAnsi="Times New Roman" w:cs="Times New Roman"/>
          <w:color w:val="000000" w:themeColor="text1"/>
          <w:sz w:val="28"/>
          <w:szCs w:val="28"/>
        </w:rPr>
        <w:br/>
        <w:t>и переработки растительного сырья», утвержденными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использование в производственных и складских помещениях на объектах хранения и переработки растительного сырья оборудования и устройств, работа которых сопровождается накоплением зарядов статического электричества и искровыми разрядами?</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цвет должны быть окрашены органы управления аварийного выключения оборудования на объектах хранения и переработки растительного сырья согласно общим требованиям размещения </w:t>
      </w:r>
      <w:r w:rsidRPr="0033017A">
        <w:rPr>
          <w:rFonts w:ascii="Times New Roman" w:hAnsi="Times New Roman" w:cs="Times New Roman"/>
          <w:color w:val="000000" w:themeColor="text1"/>
          <w:sz w:val="28"/>
          <w:szCs w:val="28"/>
        </w:rPr>
        <w:br/>
        <w:t>и эксплуатации оборудования?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узлы оборудования на объектах хранения и переработки растительного сырья считаются быстровращающимися?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ширины должны быть проходы между рассевами типа ЗРМ </w:t>
      </w:r>
      <w:r w:rsidR="00C14CE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их длинной стороне в соответствии с требованиями размещения оборудования </w:t>
      </w:r>
      <w:r w:rsidR="000218DF"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ширины должны быть проходы между рассевами типа ЗРМ </w:t>
      </w:r>
      <w:r w:rsidR="00A332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их короткой стороне в соответствии с требованиями размещения оборудования </w:t>
      </w:r>
      <w:r w:rsidR="000218DF"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ширины должны быть проходы между рассевами типов ЗРШ, </w:t>
      </w:r>
      <w:r w:rsidRPr="0033017A">
        <w:rPr>
          <w:rFonts w:ascii="Times New Roman" w:hAnsi="Times New Roman" w:cs="Times New Roman"/>
          <w:color w:val="000000" w:themeColor="text1"/>
          <w:sz w:val="28"/>
          <w:szCs w:val="28"/>
        </w:rPr>
        <w:br/>
        <w:t xml:space="preserve">РЗ-БРБ и РЗ-БРВ по их длинной стороне при двухрядном продольном расположении рассевов в соответствии с требованиями размещения оборудования </w:t>
      </w:r>
      <w:r w:rsidR="000218DF"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ширины должны быть проходы между рассевами типов ЗРШ, </w:t>
      </w:r>
      <w:r w:rsidRPr="0033017A">
        <w:rPr>
          <w:rFonts w:ascii="Times New Roman" w:hAnsi="Times New Roman" w:cs="Times New Roman"/>
          <w:color w:val="000000" w:themeColor="text1"/>
          <w:sz w:val="28"/>
          <w:szCs w:val="28"/>
        </w:rPr>
        <w:br/>
        <w:t xml:space="preserve">РЗ-БРБ и РЗ-БРВ по их короткой стороне при двухрядном продольном расположении рассевов при размещении оборудования в соответствии </w:t>
      </w:r>
      <w:r w:rsidRPr="0033017A">
        <w:rPr>
          <w:rFonts w:ascii="Times New Roman" w:hAnsi="Times New Roman" w:cs="Times New Roman"/>
          <w:color w:val="000000" w:themeColor="text1"/>
          <w:sz w:val="28"/>
          <w:szCs w:val="28"/>
        </w:rPr>
        <w:br/>
        <w:t xml:space="preserve">с </w:t>
      </w:r>
      <w:r w:rsidR="000218DF"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Проход какой ширины должен быть от привода шнека гранулятора </w:t>
      </w:r>
      <w:r w:rsidRPr="0033017A">
        <w:rPr>
          <w:rFonts w:ascii="Times New Roman" w:hAnsi="Times New Roman" w:cs="Times New Roman"/>
          <w:color w:val="000000" w:themeColor="text1"/>
          <w:sz w:val="28"/>
          <w:szCs w:val="28"/>
        </w:rPr>
        <w:br/>
        <w:t xml:space="preserve">до стены в соответствии с требованиями размещения оборудования </w:t>
      </w:r>
      <w:r w:rsidR="000218DF"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Проход какой ширины должен быть от охладителя со стороны привода разгрузочного устройства до стены в соответствии с требованиями размещения оборудования </w:t>
      </w:r>
      <w:r w:rsidR="000218DF"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взрывопожароопасных производственных объектов хранения </w:t>
      </w:r>
      <w:r w:rsidR="000218DF" w:rsidRPr="0033017A">
        <w:rPr>
          <w:rFonts w:ascii="Times New Roman" w:hAnsi="Times New Roman" w:cs="Times New Roman"/>
          <w:color w:val="000000" w:themeColor="text1"/>
          <w:sz w:val="28"/>
          <w:szCs w:val="28"/>
        </w:rPr>
        <w:br/>
        <w:t>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ширины должны быть проходы со стороны зольников </w:t>
      </w:r>
      <w:r w:rsidRPr="0033017A">
        <w:rPr>
          <w:rFonts w:ascii="Times New Roman" w:hAnsi="Times New Roman" w:cs="Times New Roman"/>
          <w:color w:val="000000" w:themeColor="text1"/>
          <w:sz w:val="28"/>
          <w:szCs w:val="28"/>
        </w:rPr>
        <w:br/>
        <w:t xml:space="preserve">в топочных помещениях стационарных зерносушилок с топками, работающими на твердом топливе, в соответствии с требованиями размещения </w:t>
      </w:r>
      <w:r w:rsidR="000218DF"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ширины должен быть проход со стороны приводного вала между двумя сепараторами с боковой выемкой решет </w:t>
      </w:r>
      <w:r w:rsidRPr="0033017A">
        <w:rPr>
          <w:rFonts w:ascii="Times New Roman" w:hAnsi="Times New Roman" w:cs="Times New Roman"/>
          <w:color w:val="000000" w:themeColor="text1"/>
          <w:sz w:val="28"/>
          <w:szCs w:val="28"/>
        </w:rPr>
        <w:br/>
        <w:t xml:space="preserve">в соответствии с требованиями размещения оборудования </w:t>
      </w:r>
      <w:r w:rsidR="000218DF"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ширины должен быть проход с боковых сторон между двумя сепараторами с боковой выемкой решет в соответствии с требованиями размещения оборудования </w:t>
      </w:r>
      <w:r w:rsidR="000218DF"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взрывопожароопасных производственных объектов хранения </w:t>
      </w:r>
      <w:r w:rsidR="00A3327B" w:rsidRPr="0033017A">
        <w:rPr>
          <w:rFonts w:ascii="Times New Roman" w:hAnsi="Times New Roman" w:cs="Times New Roman"/>
          <w:color w:val="000000" w:themeColor="text1"/>
          <w:sz w:val="28"/>
          <w:szCs w:val="28"/>
        </w:rPr>
        <w:br/>
      </w:r>
      <w:r w:rsidR="000218DF" w:rsidRPr="0033017A">
        <w:rPr>
          <w:rFonts w:ascii="Times New Roman" w:hAnsi="Times New Roman" w:cs="Times New Roman"/>
          <w:color w:val="000000" w:themeColor="text1"/>
          <w:sz w:val="28"/>
          <w:szCs w:val="28"/>
        </w:rPr>
        <w:t>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ширины должен быть проход со стороны приводного вала </w:t>
      </w:r>
      <w:r w:rsidRPr="0033017A">
        <w:rPr>
          <w:rFonts w:ascii="Times New Roman" w:hAnsi="Times New Roman" w:cs="Times New Roman"/>
          <w:color w:val="000000" w:themeColor="text1"/>
          <w:sz w:val="28"/>
          <w:szCs w:val="28"/>
        </w:rPr>
        <w:br/>
        <w:t xml:space="preserve">и выемки решет между двумя сепараторами с круговым вращением решет в соответствии с требованиями размещения оборудования </w:t>
      </w:r>
      <w:r w:rsidR="000218DF"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ширины должен быть проход с боковых сторон между двумя сепараторами с круговым вращением решет в соответствии </w:t>
      </w:r>
      <w:r w:rsidRPr="0033017A">
        <w:rPr>
          <w:rFonts w:ascii="Times New Roman" w:hAnsi="Times New Roman" w:cs="Times New Roman"/>
          <w:color w:val="000000" w:themeColor="text1"/>
          <w:sz w:val="28"/>
          <w:szCs w:val="28"/>
        </w:rPr>
        <w:br/>
        <w:t xml:space="preserve">с требованиями размещения оборудования </w:t>
      </w:r>
      <w:r w:rsidR="000218DF" w:rsidRPr="0033017A">
        <w:rPr>
          <w:rFonts w:ascii="Times New Roman" w:hAnsi="Times New Roman" w:cs="Times New Roman"/>
          <w:color w:val="000000" w:themeColor="text1"/>
          <w:sz w:val="28"/>
          <w:szCs w:val="28"/>
        </w:rPr>
        <w:t xml:space="preserve">Федеральных норм и правил </w:t>
      </w:r>
      <w:r w:rsidR="00A3327B" w:rsidRPr="0033017A">
        <w:rPr>
          <w:rFonts w:ascii="Times New Roman" w:hAnsi="Times New Roman" w:cs="Times New Roman"/>
          <w:color w:val="000000" w:themeColor="text1"/>
          <w:sz w:val="28"/>
          <w:szCs w:val="28"/>
        </w:rPr>
        <w:br/>
      </w:r>
      <w:r w:rsidR="000218DF"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взрывопожароопасных производственных объектов хранения </w:t>
      </w:r>
      <w:r w:rsidR="000218DF" w:rsidRPr="0033017A">
        <w:rPr>
          <w:rFonts w:ascii="Times New Roman" w:hAnsi="Times New Roman" w:cs="Times New Roman"/>
          <w:color w:val="000000" w:themeColor="text1"/>
          <w:sz w:val="28"/>
          <w:szCs w:val="28"/>
        </w:rPr>
        <w:br/>
        <w:t>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установка норийных труб со стороны выпуска зерна </w:t>
      </w:r>
      <w:r w:rsidRPr="0033017A">
        <w:rPr>
          <w:rFonts w:ascii="Times New Roman" w:hAnsi="Times New Roman" w:cs="Times New Roman"/>
          <w:color w:val="000000" w:themeColor="text1"/>
          <w:sz w:val="28"/>
          <w:szCs w:val="28"/>
        </w:rPr>
        <w:br/>
        <w:t xml:space="preserve">у сепараторов в соответствии с требованиями размещения оборудования </w:t>
      </w:r>
      <w:r w:rsidR="000218DF"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ширины должны быть проходы для обслуживания </w:t>
      </w:r>
      <w:r w:rsidR="00A332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ленточных и цепных конвейеров в производственных зданиях </w:t>
      </w:r>
      <w:r w:rsidRPr="0033017A">
        <w:rPr>
          <w:rFonts w:ascii="Times New Roman" w:hAnsi="Times New Roman" w:cs="Times New Roman"/>
          <w:color w:val="000000" w:themeColor="text1"/>
          <w:sz w:val="28"/>
          <w:szCs w:val="28"/>
        </w:rPr>
        <w:br/>
        <w:t xml:space="preserve">в соответствии с требованиями размещения оборудования </w:t>
      </w:r>
      <w:r w:rsidR="000218DF"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ширины должны быть проходы для обслуживания </w:t>
      </w:r>
      <w:r w:rsidRPr="0033017A">
        <w:rPr>
          <w:rFonts w:ascii="Times New Roman" w:hAnsi="Times New Roman" w:cs="Times New Roman"/>
          <w:color w:val="000000" w:themeColor="text1"/>
          <w:sz w:val="28"/>
          <w:szCs w:val="28"/>
        </w:rPr>
        <w:br/>
        <w:t xml:space="preserve">между параллельно установленными конвейерами в производственных зданиях в соответствии с требованиями размещения оборудования </w:t>
      </w:r>
      <w:r w:rsidR="000218DF"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ширины должны быть проходы с необслуживаемой стороны конвейеров в производственных зданиях в соответствии с требованиями размещения оборудования </w:t>
      </w:r>
      <w:r w:rsidR="000218DF"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взрывопожароопасных производственных объектов хранения </w:t>
      </w:r>
      <w:r w:rsidR="000218DF" w:rsidRPr="0033017A">
        <w:rPr>
          <w:rFonts w:ascii="Times New Roman" w:hAnsi="Times New Roman" w:cs="Times New Roman"/>
          <w:color w:val="000000" w:themeColor="text1"/>
          <w:sz w:val="28"/>
          <w:szCs w:val="28"/>
        </w:rPr>
        <w:br/>
        <w:t>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Если в проходе между конвейерами имеется колонна, каким должно быть расстояние между ней и конвейерами в соответствии </w:t>
      </w:r>
      <w:r w:rsidRPr="0033017A">
        <w:rPr>
          <w:rFonts w:ascii="Times New Roman" w:hAnsi="Times New Roman" w:cs="Times New Roman"/>
          <w:color w:val="000000" w:themeColor="text1"/>
          <w:sz w:val="28"/>
          <w:szCs w:val="28"/>
        </w:rPr>
        <w:br/>
        <w:t xml:space="preserve">с требованиями размещения оборудования </w:t>
      </w:r>
      <w:r w:rsidR="000218DF" w:rsidRPr="0033017A">
        <w:rPr>
          <w:rFonts w:ascii="Times New Roman" w:hAnsi="Times New Roman" w:cs="Times New Roman"/>
          <w:color w:val="000000" w:themeColor="text1"/>
          <w:sz w:val="28"/>
          <w:szCs w:val="28"/>
        </w:rPr>
        <w:t xml:space="preserve">Федеральных норм и правил </w:t>
      </w:r>
      <w:r w:rsidR="00BD26F6" w:rsidRPr="0033017A">
        <w:rPr>
          <w:rFonts w:ascii="Times New Roman" w:hAnsi="Times New Roman" w:cs="Times New Roman"/>
          <w:color w:val="000000" w:themeColor="text1"/>
          <w:sz w:val="28"/>
          <w:szCs w:val="28"/>
        </w:rPr>
        <w:br/>
      </w:r>
      <w:r w:rsidR="000218DF"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взрывопожароопасных производственных объектов хранения </w:t>
      </w:r>
      <w:r w:rsidR="000218DF" w:rsidRPr="0033017A">
        <w:rPr>
          <w:rFonts w:ascii="Times New Roman" w:hAnsi="Times New Roman" w:cs="Times New Roman"/>
          <w:color w:val="000000" w:themeColor="text1"/>
          <w:sz w:val="28"/>
          <w:szCs w:val="28"/>
        </w:rPr>
        <w:br/>
        <w:t>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по ширине прохода вдоль трассы конвейеров, размещенных в галереях, устанавливаются настилы с поперечинами </w:t>
      </w:r>
      <w:r w:rsidRPr="0033017A">
        <w:rPr>
          <w:rFonts w:ascii="Times New Roman" w:hAnsi="Times New Roman" w:cs="Times New Roman"/>
          <w:color w:val="000000" w:themeColor="text1"/>
          <w:sz w:val="28"/>
          <w:szCs w:val="28"/>
        </w:rPr>
        <w:br/>
        <w:t xml:space="preserve">в соответствии с требованиями размещения оборудования </w:t>
      </w:r>
      <w:r w:rsidR="000218DF"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по ширине прохода вдоль трассы конвейеров, размещенных в галереях, устанавливаются лестничные марши </w:t>
      </w:r>
      <w:r w:rsidRPr="0033017A">
        <w:rPr>
          <w:rFonts w:ascii="Times New Roman" w:hAnsi="Times New Roman" w:cs="Times New Roman"/>
          <w:color w:val="000000" w:themeColor="text1"/>
          <w:sz w:val="28"/>
          <w:szCs w:val="28"/>
        </w:rPr>
        <w:br/>
        <w:t xml:space="preserve">в соответствии с требованиями размещения оборудования </w:t>
      </w:r>
      <w:r w:rsidR="000218DF"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друг от друга должны размещаться мостики </w:t>
      </w:r>
      <w:r w:rsidRPr="0033017A">
        <w:rPr>
          <w:rFonts w:ascii="Times New Roman" w:hAnsi="Times New Roman" w:cs="Times New Roman"/>
          <w:color w:val="000000" w:themeColor="text1"/>
          <w:sz w:val="28"/>
          <w:szCs w:val="28"/>
        </w:rPr>
        <w:br/>
        <w:t xml:space="preserve">для прохода людей через конвейеры, расположенные в производственных помещениях, в соответствии с требованиями размещения оборудования </w:t>
      </w:r>
      <w:r w:rsidR="000218DF"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друг от друга должны размещаться мостики </w:t>
      </w:r>
      <w:r w:rsidRPr="0033017A">
        <w:rPr>
          <w:rFonts w:ascii="Times New Roman" w:hAnsi="Times New Roman" w:cs="Times New Roman"/>
          <w:color w:val="000000" w:themeColor="text1"/>
          <w:sz w:val="28"/>
          <w:szCs w:val="28"/>
        </w:rPr>
        <w:br/>
        <w:t xml:space="preserve">для прохода людей через конвейеры, расположенные в галереях </w:t>
      </w:r>
      <w:r w:rsidRPr="0033017A">
        <w:rPr>
          <w:rFonts w:ascii="Times New Roman" w:hAnsi="Times New Roman" w:cs="Times New Roman"/>
          <w:color w:val="000000" w:themeColor="text1"/>
          <w:sz w:val="28"/>
          <w:szCs w:val="28"/>
        </w:rPr>
        <w:br/>
        <w:t>и на эстакадах</w:t>
      </w:r>
      <w:r w:rsidR="003F5458"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в соответствии с требованиями размещения оборудования </w:t>
      </w:r>
      <w:r w:rsidR="000218DF"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w:t>
      </w:r>
      <w:r w:rsidR="000D3BC2" w:rsidRPr="0033017A">
        <w:rPr>
          <w:rFonts w:ascii="Times New Roman" w:hAnsi="Times New Roman" w:cs="Times New Roman"/>
          <w:color w:val="000000" w:themeColor="text1"/>
          <w:sz w:val="28"/>
          <w:szCs w:val="28"/>
        </w:rPr>
        <w:t xml:space="preserve">зводственных объектов хранения </w:t>
      </w:r>
      <w:r w:rsidR="000218DF" w:rsidRPr="0033017A">
        <w:rPr>
          <w:rFonts w:ascii="Times New Roman" w:hAnsi="Times New Roman" w:cs="Times New Roman"/>
          <w:color w:val="000000" w:themeColor="text1"/>
          <w:sz w:val="28"/>
          <w:szCs w:val="28"/>
        </w:rPr>
        <w:t>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расстояние должно соблюдаться между настилами мостиков </w:t>
      </w:r>
      <w:r w:rsidRPr="0033017A">
        <w:rPr>
          <w:rFonts w:ascii="Times New Roman" w:hAnsi="Times New Roman" w:cs="Times New Roman"/>
          <w:color w:val="000000" w:themeColor="text1"/>
          <w:sz w:val="28"/>
          <w:szCs w:val="28"/>
        </w:rPr>
        <w:br/>
        <w:t xml:space="preserve">для прохода людей через конвейеры и наиболее выступающими частями транспортируемого продукта в соответствии с требованиями размещения оборудования </w:t>
      </w:r>
      <w:r w:rsidR="000218DF"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w:t>
      </w:r>
      <w:r w:rsidR="00640767" w:rsidRPr="0033017A">
        <w:rPr>
          <w:rFonts w:ascii="Times New Roman" w:hAnsi="Times New Roman" w:cs="Times New Roman"/>
          <w:color w:val="000000" w:themeColor="text1"/>
          <w:sz w:val="28"/>
          <w:szCs w:val="28"/>
        </w:rPr>
        <w:t xml:space="preserve">зводственных объектов хранения </w:t>
      </w:r>
      <w:r w:rsidR="000218DF" w:rsidRPr="0033017A">
        <w:rPr>
          <w:rFonts w:ascii="Times New Roman" w:hAnsi="Times New Roman" w:cs="Times New Roman"/>
          <w:color w:val="000000" w:themeColor="text1"/>
          <w:sz w:val="28"/>
          <w:szCs w:val="28"/>
        </w:rPr>
        <w:t>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расстояние должно соблюдаться между настилами мостиков </w:t>
      </w:r>
      <w:r w:rsidRPr="0033017A">
        <w:rPr>
          <w:rFonts w:ascii="Times New Roman" w:hAnsi="Times New Roman" w:cs="Times New Roman"/>
          <w:color w:val="000000" w:themeColor="text1"/>
          <w:sz w:val="28"/>
          <w:szCs w:val="28"/>
        </w:rPr>
        <w:br/>
        <w:t xml:space="preserve">для прохода людей через конвейеры и низом выступающих строительных конструкций (коммуникационных систем) в соответствии с требованиями размещения оборудования </w:t>
      </w:r>
      <w:r w:rsidR="000218DF"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взрывопожароопасных производственных объектов хранения </w:t>
      </w:r>
      <w:r w:rsidR="000218DF" w:rsidRPr="0033017A">
        <w:rPr>
          <w:rFonts w:ascii="Times New Roman" w:hAnsi="Times New Roman" w:cs="Times New Roman"/>
          <w:color w:val="000000" w:themeColor="text1"/>
          <w:sz w:val="28"/>
          <w:szCs w:val="28"/>
        </w:rPr>
        <w:br/>
        <w:t>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Стационарные лестницы какой ширины должны быть устроены </w:t>
      </w:r>
      <w:r w:rsidRPr="0033017A">
        <w:rPr>
          <w:rFonts w:ascii="Times New Roman" w:hAnsi="Times New Roman" w:cs="Times New Roman"/>
          <w:color w:val="000000" w:themeColor="text1"/>
          <w:sz w:val="28"/>
          <w:szCs w:val="28"/>
        </w:rPr>
        <w:br/>
        <w:t xml:space="preserve">для подъема на площадки для обслуживания конвейеров, оси которых расположены на высоте более 1,8 м от пола, </w:t>
      </w:r>
      <w:r w:rsidRPr="0033017A">
        <w:rPr>
          <w:rFonts w:ascii="Times New Roman" w:hAnsi="Times New Roman" w:cs="Times New Roman"/>
          <w:color w:val="000000" w:themeColor="text1"/>
          <w:sz w:val="28"/>
          <w:szCs w:val="28"/>
        </w:rPr>
        <w:br/>
        <w:t xml:space="preserve">в соответствии с требованиями размещения оборудования </w:t>
      </w:r>
      <w:r w:rsidR="000218DF"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топки зерносушилки устанавливается головной запорный вентиль на магистрали, подводящей жидкое </w:t>
      </w:r>
      <w:r w:rsidR="00A332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или газообразное топливо, согласно требованиям эксплуатации зерносушильных установок на опасных производственных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температура является предельно допустимой для наружных поверхностей конструктивных частей зерносушилок на опасных производственных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трос подвески кузова у камнеотборников </w:t>
      </w:r>
      <w:r w:rsidR="003F545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сепараторов с круговым поступательным движением подлежит замене </w:t>
      </w:r>
      <w:r w:rsidRPr="0033017A">
        <w:rPr>
          <w:rFonts w:ascii="Times New Roman" w:hAnsi="Times New Roman" w:cs="Times New Roman"/>
          <w:color w:val="000000" w:themeColor="text1"/>
          <w:sz w:val="28"/>
          <w:szCs w:val="28"/>
        </w:rPr>
        <w:br/>
        <w:t xml:space="preserve">согласно требованиям эксплуатации технологического, аспирационного </w:t>
      </w:r>
      <w:r w:rsidRPr="0033017A">
        <w:rPr>
          <w:rFonts w:ascii="Times New Roman" w:hAnsi="Times New Roman" w:cs="Times New Roman"/>
          <w:color w:val="000000" w:themeColor="text1"/>
          <w:sz w:val="28"/>
          <w:szCs w:val="28"/>
        </w:rPr>
        <w:br/>
        <w:t>и транспортного оборудования на опасных производственных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высоте от уровня пола должен устанавливаться манометр </w:t>
      </w:r>
      <w:r w:rsidRPr="0033017A">
        <w:rPr>
          <w:rFonts w:ascii="Times New Roman" w:hAnsi="Times New Roman" w:cs="Times New Roman"/>
          <w:color w:val="000000" w:themeColor="text1"/>
          <w:sz w:val="28"/>
          <w:szCs w:val="28"/>
        </w:rPr>
        <w:br/>
        <w:t xml:space="preserve">на магистрали, подающей пар в подогреватель зерна, </w:t>
      </w:r>
      <w:r w:rsidRPr="0033017A">
        <w:rPr>
          <w:rFonts w:ascii="Times New Roman" w:hAnsi="Times New Roman" w:cs="Times New Roman"/>
          <w:color w:val="000000" w:themeColor="text1"/>
          <w:sz w:val="28"/>
          <w:szCs w:val="28"/>
        </w:rPr>
        <w:br/>
        <w:t xml:space="preserve">согласно требованиям эксплуатации технологического, аспирационного </w:t>
      </w:r>
      <w:r w:rsidRPr="0033017A">
        <w:rPr>
          <w:rFonts w:ascii="Times New Roman" w:hAnsi="Times New Roman" w:cs="Times New Roman"/>
          <w:color w:val="000000" w:themeColor="text1"/>
          <w:sz w:val="28"/>
          <w:szCs w:val="28"/>
        </w:rPr>
        <w:br/>
        <w:t>и транспортного оборудования на опасных производственных объектах хранения 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расстояние должно быть между полом и монорельсом, проходящим над вальцовым станком, в соответствии с требованиями эксплуатации технологического, аспирационного и транспортного оборудования на опасных производственных объектах хранения </w:t>
      </w:r>
      <w:r w:rsidRPr="0033017A">
        <w:rPr>
          <w:rFonts w:ascii="Times New Roman" w:hAnsi="Times New Roman" w:cs="Times New Roman"/>
          <w:color w:val="000000" w:themeColor="text1"/>
          <w:sz w:val="28"/>
          <w:szCs w:val="28"/>
        </w:rPr>
        <w:br/>
        <w:t>и переработки растительного сырья?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понимается под бункером согласно СП 43.13330.2012 «Свод правил. Сооружения промышленных предприятий. Актуализированная редакция СНиП 2.09.03-8</w:t>
      </w:r>
      <w:r w:rsidR="00340F59" w:rsidRPr="0033017A">
        <w:rPr>
          <w:rFonts w:ascii="Times New Roman" w:hAnsi="Times New Roman" w:cs="Times New Roman"/>
          <w:color w:val="000000" w:themeColor="text1"/>
          <w:sz w:val="28"/>
          <w:szCs w:val="28"/>
        </w:rPr>
        <w:t>5</w:t>
      </w:r>
      <w:r w:rsidRPr="0033017A">
        <w:rPr>
          <w:rFonts w:ascii="Times New Roman" w:hAnsi="Times New Roman" w:cs="Times New Roman"/>
          <w:color w:val="000000" w:themeColor="text1"/>
          <w:sz w:val="28"/>
          <w:szCs w:val="28"/>
        </w:rPr>
        <w:t>», утвержденному приказом Минрегиона России от 29.12.2011 № 620?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утверждение в отношении проектирования бункеров согласно СП 43.13330.2012 «Свод правил. Сооружения промышленных предприятий. Актуализированная редакция СНиП 2.09.03-8</w:t>
      </w:r>
      <w:r w:rsidR="00340F59" w:rsidRPr="0033017A">
        <w:rPr>
          <w:rFonts w:ascii="Times New Roman" w:hAnsi="Times New Roman" w:cs="Times New Roman"/>
          <w:color w:val="000000" w:themeColor="text1"/>
          <w:sz w:val="28"/>
          <w:szCs w:val="28"/>
        </w:rPr>
        <w:t>5</w:t>
      </w:r>
      <w:r w:rsidRPr="0033017A">
        <w:rPr>
          <w:rFonts w:ascii="Times New Roman" w:hAnsi="Times New Roman" w:cs="Times New Roman"/>
          <w:color w:val="000000" w:themeColor="text1"/>
          <w:sz w:val="28"/>
          <w:szCs w:val="28"/>
        </w:rPr>
        <w:t>», утвержденному приказом Минрегиона России от 29.12.2011 № 620.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нормируется при проектировании геометрических параметров для бункеров с негидравлическим истечением для несвязных материалов согласно СП 43.13330.2012 «Свод правил. Сооружения промышленных предприятий. Актуализированная редакция </w:t>
      </w:r>
      <w:r w:rsidRPr="0033017A">
        <w:rPr>
          <w:rFonts w:ascii="Times New Roman" w:hAnsi="Times New Roman" w:cs="Times New Roman"/>
          <w:color w:val="000000" w:themeColor="text1"/>
          <w:sz w:val="28"/>
          <w:szCs w:val="28"/>
        </w:rPr>
        <w:br/>
        <w:t>СНиП 2.09.03-8</w:t>
      </w:r>
      <w:r w:rsidR="00340F59" w:rsidRPr="0033017A">
        <w:rPr>
          <w:rFonts w:ascii="Times New Roman" w:hAnsi="Times New Roman" w:cs="Times New Roman"/>
          <w:color w:val="000000" w:themeColor="text1"/>
          <w:sz w:val="28"/>
          <w:szCs w:val="28"/>
        </w:rPr>
        <w:t>5</w:t>
      </w:r>
      <w:r w:rsidRPr="0033017A">
        <w:rPr>
          <w:rFonts w:ascii="Times New Roman" w:hAnsi="Times New Roman" w:cs="Times New Roman"/>
          <w:color w:val="000000" w:themeColor="text1"/>
          <w:sz w:val="28"/>
          <w:szCs w:val="28"/>
        </w:rPr>
        <w:t xml:space="preserve">», утвержденному приказом Минрегиона России </w:t>
      </w:r>
      <w:r w:rsidRPr="0033017A">
        <w:rPr>
          <w:rFonts w:ascii="Times New Roman" w:hAnsi="Times New Roman" w:cs="Times New Roman"/>
          <w:color w:val="000000" w:themeColor="text1"/>
          <w:sz w:val="28"/>
          <w:szCs w:val="28"/>
        </w:rPr>
        <w:br/>
        <w:t>от 29.12.2011 № 620?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форма бункера не допускается при проектировании бункера </w:t>
      </w:r>
      <w:r w:rsidRPr="0033017A">
        <w:rPr>
          <w:rFonts w:ascii="Times New Roman" w:hAnsi="Times New Roman" w:cs="Times New Roman"/>
          <w:color w:val="000000" w:themeColor="text1"/>
          <w:sz w:val="28"/>
          <w:szCs w:val="28"/>
        </w:rPr>
        <w:br/>
        <w:t xml:space="preserve">для связных материалов гидравлического истечения </w:t>
      </w:r>
      <w:r w:rsidRPr="0033017A">
        <w:rPr>
          <w:rFonts w:ascii="Times New Roman" w:hAnsi="Times New Roman" w:cs="Times New Roman"/>
          <w:color w:val="000000" w:themeColor="text1"/>
          <w:sz w:val="28"/>
          <w:szCs w:val="28"/>
        </w:rPr>
        <w:br/>
        <w:t>согласно СП 43.13330.2012 «Свод правил. Сооружения промышленных предприятий. Актуализированная редакция СНиП 2.09.03-8</w:t>
      </w:r>
      <w:r w:rsidR="00340F59" w:rsidRPr="0033017A">
        <w:rPr>
          <w:rFonts w:ascii="Times New Roman" w:hAnsi="Times New Roman" w:cs="Times New Roman"/>
          <w:color w:val="000000" w:themeColor="text1"/>
          <w:sz w:val="28"/>
          <w:szCs w:val="28"/>
        </w:rPr>
        <w:t>5</w:t>
      </w:r>
      <w:r w:rsidRPr="0033017A">
        <w:rPr>
          <w:rFonts w:ascii="Times New Roman" w:hAnsi="Times New Roman" w:cs="Times New Roman"/>
          <w:color w:val="000000" w:themeColor="text1"/>
          <w:sz w:val="28"/>
          <w:szCs w:val="28"/>
        </w:rPr>
        <w:t>», утвержденному приказом Минрегиона России от 29.12.2011 № 620?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минимальное использование геометрического объема бункера следует обеспечить при его проектировании согласно СП 43.13330.2012 «Свод правил. Сооружения промышленных предприятий. Актуализированная редакция СНиП 2.09.03-8</w:t>
      </w:r>
      <w:r w:rsidR="00340F59" w:rsidRPr="0033017A">
        <w:rPr>
          <w:rFonts w:ascii="Times New Roman" w:hAnsi="Times New Roman" w:cs="Times New Roman"/>
          <w:color w:val="000000" w:themeColor="text1"/>
          <w:sz w:val="28"/>
          <w:szCs w:val="28"/>
        </w:rPr>
        <w:t>5</w:t>
      </w:r>
      <w:r w:rsidRPr="0033017A">
        <w:rPr>
          <w:rFonts w:ascii="Times New Roman" w:hAnsi="Times New Roman" w:cs="Times New Roman"/>
          <w:color w:val="000000" w:themeColor="text1"/>
          <w:sz w:val="28"/>
          <w:szCs w:val="28"/>
        </w:rPr>
        <w:t>», утвержденному приказом Минрегиона России от 29.12.2011 № 620?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требований к бункерам согласно СП 43.13330.2012 «Свод правил. Сооружения промышленных предприятий. Актуализированная редакция СНиП 2.09.03-8</w:t>
      </w:r>
      <w:r w:rsidR="00340F59" w:rsidRPr="0033017A">
        <w:rPr>
          <w:rFonts w:ascii="Times New Roman" w:hAnsi="Times New Roman" w:cs="Times New Roman"/>
          <w:color w:val="000000" w:themeColor="text1"/>
          <w:sz w:val="28"/>
          <w:szCs w:val="28"/>
        </w:rPr>
        <w:t>5</w:t>
      </w:r>
      <w:r w:rsidRPr="0033017A">
        <w:rPr>
          <w:rFonts w:ascii="Times New Roman" w:hAnsi="Times New Roman" w:cs="Times New Roman"/>
          <w:color w:val="000000" w:themeColor="text1"/>
          <w:sz w:val="28"/>
          <w:szCs w:val="28"/>
        </w:rPr>
        <w:t>», утвержденному приказом Минрегиона России от 29.12.2011 № 620.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сколько зон подразделяются внутренние поверхности бункеров </w:t>
      </w:r>
      <w:r w:rsidRPr="0033017A">
        <w:rPr>
          <w:rFonts w:ascii="Times New Roman" w:hAnsi="Times New Roman" w:cs="Times New Roman"/>
          <w:color w:val="000000" w:themeColor="text1"/>
          <w:sz w:val="28"/>
          <w:szCs w:val="28"/>
        </w:rPr>
        <w:br/>
        <w:t>по их подверженности износу согласно СП 43.13330.2012 «Свод правил. Сооружения промышленных предприятий. Актуализированная редакция СНиП 2.09.03-8</w:t>
      </w:r>
      <w:r w:rsidR="00340F59" w:rsidRPr="0033017A">
        <w:rPr>
          <w:rFonts w:ascii="Times New Roman" w:hAnsi="Times New Roman" w:cs="Times New Roman"/>
          <w:color w:val="000000" w:themeColor="text1"/>
          <w:sz w:val="28"/>
          <w:szCs w:val="28"/>
        </w:rPr>
        <w:t>5</w:t>
      </w:r>
      <w:r w:rsidRPr="0033017A">
        <w:rPr>
          <w:rFonts w:ascii="Times New Roman" w:hAnsi="Times New Roman" w:cs="Times New Roman"/>
          <w:color w:val="000000" w:themeColor="text1"/>
          <w:sz w:val="28"/>
          <w:szCs w:val="28"/>
        </w:rPr>
        <w:t xml:space="preserve">», утвержденному приказом Минрегиона России </w:t>
      </w:r>
      <w:r w:rsidRPr="0033017A">
        <w:rPr>
          <w:rFonts w:ascii="Times New Roman" w:hAnsi="Times New Roman" w:cs="Times New Roman"/>
          <w:color w:val="000000" w:themeColor="text1"/>
          <w:sz w:val="28"/>
          <w:szCs w:val="28"/>
        </w:rPr>
        <w:br/>
        <w:t>от 29.12.2011 № 620?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не защищать участки внутренних поверхностей бункеров от износа согласно СП 43.13330.2012 «Свод правил. Сооружения промышленных предприятий. Актуализированная редакция СНиП 2.09.03-8</w:t>
      </w:r>
      <w:r w:rsidR="00340F59" w:rsidRPr="0033017A">
        <w:rPr>
          <w:rFonts w:ascii="Times New Roman" w:hAnsi="Times New Roman" w:cs="Times New Roman"/>
          <w:color w:val="000000" w:themeColor="text1"/>
          <w:sz w:val="28"/>
          <w:szCs w:val="28"/>
        </w:rPr>
        <w:t>5</w:t>
      </w:r>
      <w:r w:rsidRPr="0033017A">
        <w:rPr>
          <w:rFonts w:ascii="Times New Roman" w:hAnsi="Times New Roman" w:cs="Times New Roman"/>
          <w:color w:val="000000" w:themeColor="text1"/>
          <w:sz w:val="28"/>
          <w:szCs w:val="28"/>
        </w:rPr>
        <w:t xml:space="preserve">», утвержденному приказом Минрегиона России </w:t>
      </w:r>
      <w:r w:rsidRPr="0033017A">
        <w:rPr>
          <w:rFonts w:ascii="Times New Roman" w:hAnsi="Times New Roman" w:cs="Times New Roman"/>
          <w:color w:val="000000" w:themeColor="text1"/>
          <w:sz w:val="28"/>
          <w:szCs w:val="28"/>
        </w:rPr>
        <w:br/>
        <w:t>от 29.12.2011 № 620?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выполнять бункер без перекрытия </w:t>
      </w:r>
      <w:r w:rsidRPr="0033017A">
        <w:rPr>
          <w:rFonts w:ascii="Times New Roman" w:hAnsi="Times New Roman" w:cs="Times New Roman"/>
          <w:color w:val="000000" w:themeColor="text1"/>
          <w:sz w:val="28"/>
          <w:szCs w:val="28"/>
        </w:rPr>
        <w:br/>
        <w:t>согласно СП 43.13330.2012 «Свод правил. Сооружения промышленных предприятий. Актуализированная редакция СНиП 2.09.03-8</w:t>
      </w:r>
      <w:r w:rsidR="00340F59" w:rsidRPr="0033017A">
        <w:rPr>
          <w:rFonts w:ascii="Times New Roman" w:hAnsi="Times New Roman" w:cs="Times New Roman"/>
          <w:color w:val="000000" w:themeColor="text1"/>
          <w:sz w:val="28"/>
          <w:szCs w:val="28"/>
        </w:rPr>
        <w:t>5</w:t>
      </w:r>
      <w:r w:rsidRPr="0033017A">
        <w:rPr>
          <w:rFonts w:ascii="Times New Roman" w:hAnsi="Times New Roman" w:cs="Times New Roman"/>
          <w:color w:val="000000" w:themeColor="text1"/>
          <w:sz w:val="28"/>
          <w:szCs w:val="28"/>
        </w:rPr>
        <w:t>», утвержденному приказом Минрегиона России от 29.12.2011 № 620?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Монолитную армированную стяжку какой толщины необходимо предусматривать в бункерах для пылевидных материалов при толщине плит в месте стыка 100 мм и менее?</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Силосы какой формы следует проектировать при диаметре силоса </w:t>
      </w:r>
      <w:r w:rsidRPr="0033017A">
        <w:rPr>
          <w:rFonts w:ascii="Times New Roman" w:hAnsi="Times New Roman" w:cs="Times New Roman"/>
          <w:color w:val="000000" w:themeColor="text1"/>
          <w:sz w:val="28"/>
          <w:szCs w:val="28"/>
        </w:rPr>
        <w:br/>
        <w:t xml:space="preserve">более 12 м согласно СП 43.13330.2012 «Свод правил. Сооружения промышленных предприятий. Актуализированная редакция </w:t>
      </w:r>
      <w:r w:rsidRPr="0033017A">
        <w:rPr>
          <w:rFonts w:ascii="Times New Roman" w:hAnsi="Times New Roman" w:cs="Times New Roman"/>
          <w:color w:val="000000" w:themeColor="text1"/>
          <w:sz w:val="28"/>
          <w:szCs w:val="28"/>
        </w:rPr>
        <w:br/>
        <w:t>СНиП 2.09.03-8</w:t>
      </w:r>
      <w:r w:rsidR="00340F59" w:rsidRPr="0033017A">
        <w:rPr>
          <w:rFonts w:ascii="Times New Roman" w:hAnsi="Times New Roman" w:cs="Times New Roman"/>
          <w:color w:val="000000" w:themeColor="text1"/>
          <w:sz w:val="28"/>
          <w:szCs w:val="28"/>
        </w:rPr>
        <w:t>5</w:t>
      </w:r>
      <w:r w:rsidRPr="0033017A">
        <w:rPr>
          <w:rFonts w:ascii="Times New Roman" w:hAnsi="Times New Roman" w:cs="Times New Roman"/>
          <w:color w:val="000000" w:themeColor="text1"/>
          <w:sz w:val="28"/>
          <w:szCs w:val="28"/>
        </w:rPr>
        <w:t xml:space="preserve">», утвержденному приказом Минрегиона России </w:t>
      </w:r>
      <w:r w:rsidRPr="0033017A">
        <w:rPr>
          <w:rFonts w:ascii="Times New Roman" w:hAnsi="Times New Roman" w:cs="Times New Roman"/>
          <w:color w:val="000000" w:themeColor="text1"/>
          <w:sz w:val="28"/>
          <w:szCs w:val="28"/>
        </w:rPr>
        <w:br/>
        <w:t>от 29.12.2011 № 620?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следует проектировать высоты стен силосов, </w:t>
      </w:r>
      <w:r w:rsidRPr="0033017A">
        <w:rPr>
          <w:rFonts w:ascii="Times New Roman" w:hAnsi="Times New Roman" w:cs="Times New Roman"/>
          <w:color w:val="000000" w:themeColor="text1"/>
          <w:sz w:val="28"/>
          <w:szCs w:val="28"/>
        </w:rPr>
        <w:br/>
        <w:t xml:space="preserve">а также подсилосных и надсилосных этажей при проектировании силосных корпусов согласно СП 43.13330.2012 «Свод правил. Сооружения промышленных предприятий. Актуализированная редакция </w:t>
      </w:r>
      <w:r w:rsidRPr="0033017A">
        <w:rPr>
          <w:rFonts w:ascii="Times New Roman" w:hAnsi="Times New Roman" w:cs="Times New Roman"/>
          <w:color w:val="000000" w:themeColor="text1"/>
          <w:sz w:val="28"/>
          <w:szCs w:val="28"/>
        </w:rPr>
        <w:br/>
        <w:t>СНиП 2.09.03-8</w:t>
      </w:r>
      <w:r w:rsidR="00340F59" w:rsidRPr="0033017A">
        <w:rPr>
          <w:rFonts w:ascii="Times New Roman" w:hAnsi="Times New Roman" w:cs="Times New Roman"/>
          <w:color w:val="000000" w:themeColor="text1"/>
          <w:sz w:val="28"/>
          <w:szCs w:val="28"/>
        </w:rPr>
        <w:t>5</w:t>
      </w:r>
      <w:r w:rsidRPr="0033017A">
        <w:rPr>
          <w:rFonts w:ascii="Times New Roman" w:hAnsi="Times New Roman" w:cs="Times New Roman"/>
          <w:color w:val="000000" w:themeColor="text1"/>
          <w:sz w:val="28"/>
          <w:szCs w:val="28"/>
        </w:rPr>
        <w:t xml:space="preserve">», утвержденному приказом Минрегиона России </w:t>
      </w:r>
      <w:r w:rsidRPr="0033017A">
        <w:rPr>
          <w:rFonts w:ascii="Times New Roman" w:hAnsi="Times New Roman" w:cs="Times New Roman"/>
          <w:color w:val="000000" w:themeColor="text1"/>
          <w:sz w:val="28"/>
          <w:szCs w:val="28"/>
        </w:rPr>
        <w:br/>
        <w:t>от 29.12.2011 № 620?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проектировать железобетонные силосные корпуса </w:t>
      </w:r>
      <w:r w:rsidRPr="0033017A">
        <w:rPr>
          <w:rFonts w:ascii="Times New Roman" w:hAnsi="Times New Roman" w:cs="Times New Roman"/>
          <w:color w:val="000000" w:themeColor="text1"/>
          <w:sz w:val="28"/>
          <w:szCs w:val="28"/>
        </w:rPr>
        <w:br/>
        <w:t>без деформационных швов согласно СП 43.13330.2012 «Свод правил. Сооружения промышленных предприятий. Актуализированная редакция СНиП 2.09.03-8</w:t>
      </w:r>
      <w:r w:rsidR="00340F59" w:rsidRPr="0033017A">
        <w:rPr>
          <w:rFonts w:ascii="Times New Roman" w:hAnsi="Times New Roman" w:cs="Times New Roman"/>
          <w:color w:val="000000" w:themeColor="text1"/>
          <w:sz w:val="28"/>
          <w:szCs w:val="28"/>
        </w:rPr>
        <w:t>5</w:t>
      </w:r>
      <w:r w:rsidRPr="0033017A">
        <w:rPr>
          <w:rFonts w:ascii="Times New Roman" w:hAnsi="Times New Roman" w:cs="Times New Roman"/>
          <w:color w:val="000000" w:themeColor="text1"/>
          <w:sz w:val="28"/>
          <w:szCs w:val="28"/>
        </w:rPr>
        <w:t xml:space="preserve">», утвержденному приказом Минрегиона России </w:t>
      </w:r>
      <w:r w:rsidRPr="0033017A">
        <w:rPr>
          <w:rFonts w:ascii="Times New Roman" w:hAnsi="Times New Roman" w:cs="Times New Roman"/>
          <w:color w:val="000000" w:themeColor="text1"/>
          <w:sz w:val="28"/>
          <w:szCs w:val="28"/>
        </w:rPr>
        <w:br/>
        <w:t>от 29.12.2011 № 620?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железобетонных силосных корпусов согласно СП 43.13330.2012 «Свод правил. Сооружения промышленных предприятий. Актуализированная редакция СНиП 2.09.03-8</w:t>
      </w:r>
      <w:r w:rsidR="00340F59" w:rsidRPr="0033017A">
        <w:rPr>
          <w:rFonts w:ascii="Times New Roman" w:hAnsi="Times New Roman" w:cs="Times New Roman"/>
          <w:color w:val="000000" w:themeColor="text1"/>
          <w:sz w:val="28"/>
          <w:szCs w:val="28"/>
        </w:rPr>
        <w:t>5</w:t>
      </w:r>
      <w:r w:rsidRPr="0033017A">
        <w:rPr>
          <w:rFonts w:ascii="Times New Roman" w:hAnsi="Times New Roman" w:cs="Times New Roman"/>
          <w:color w:val="000000" w:themeColor="text1"/>
          <w:sz w:val="28"/>
          <w:szCs w:val="28"/>
        </w:rPr>
        <w:t xml:space="preserve">», утвержденному приказом Минрегиона России </w:t>
      </w:r>
      <w:r w:rsidRPr="0033017A">
        <w:rPr>
          <w:rFonts w:ascii="Times New Roman" w:hAnsi="Times New Roman" w:cs="Times New Roman"/>
          <w:color w:val="000000" w:themeColor="text1"/>
          <w:sz w:val="28"/>
          <w:szCs w:val="28"/>
        </w:rPr>
        <w:br/>
        <w:t>от 29.12.2011 № 620.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проектировать покрытия отдельно стоящих круглых силосов в виде оболочек согласно СП 43.13330.2012 «Свод правил. Сооружения промышленных предприятий. Актуализированная редакция СНиП 2.09.03-8</w:t>
      </w:r>
      <w:r w:rsidR="00340F59" w:rsidRPr="0033017A">
        <w:rPr>
          <w:rFonts w:ascii="Times New Roman" w:hAnsi="Times New Roman" w:cs="Times New Roman"/>
          <w:color w:val="000000" w:themeColor="text1"/>
          <w:sz w:val="28"/>
          <w:szCs w:val="28"/>
        </w:rPr>
        <w:t>5</w:t>
      </w:r>
      <w:r w:rsidRPr="0033017A">
        <w:rPr>
          <w:rFonts w:ascii="Times New Roman" w:hAnsi="Times New Roman" w:cs="Times New Roman"/>
          <w:color w:val="000000" w:themeColor="text1"/>
          <w:sz w:val="28"/>
          <w:szCs w:val="28"/>
        </w:rPr>
        <w:t xml:space="preserve">», утвержденному приказом Минрегиона России </w:t>
      </w:r>
      <w:r w:rsidRPr="0033017A">
        <w:rPr>
          <w:rFonts w:ascii="Times New Roman" w:hAnsi="Times New Roman" w:cs="Times New Roman"/>
          <w:color w:val="000000" w:themeColor="text1"/>
          <w:sz w:val="28"/>
          <w:szCs w:val="28"/>
        </w:rPr>
        <w:br/>
        <w:t>от 29.12.2011 № 620?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относится к особым нагрузкам </w:t>
      </w:r>
      <w:r w:rsidRPr="0033017A">
        <w:rPr>
          <w:rFonts w:ascii="Times New Roman" w:hAnsi="Times New Roman" w:cs="Times New Roman"/>
          <w:color w:val="000000" w:themeColor="text1"/>
          <w:sz w:val="28"/>
          <w:szCs w:val="28"/>
        </w:rPr>
        <w:br/>
        <w:t>и воздействиям на конструкцию силосов согласно СП 43.13330.2012 «Свод правил. Сооружения промышленных предприятий. Актуализированная редакция СНиП 2.09.03-8</w:t>
      </w:r>
      <w:r w:rsidR="00340F59" w:rsidRPr="0033017A">
        <w:rPr>
          <w:rFonts w:ascii="Times New Roman" w:hAnsi="Times New Roman" w:cs="Times New Roman"/>
          <w:color w:val="000000" w:themeColor="text1"/>
          <w:sz w:val="28"/>
          <w:szCs w:val="28"/>
        </w:rPr>
        <w:t>5</w:t>
      </w:r>
      <w:r w:rsidRPr="0033017A">
        <w:rPr>
          <w:rFonts w:ascii="Times New Roman" w:hAnsi="Times New Roman" w:cs="Times New Roman"/>
          <w:color w:val="000000" w:themeColor="text1"/>
          <w:sz w:val="28"/>
          <w:szCs w:val="28"/>
        </w:rPr>
        <w:t>», утвержденному приказом Минрегиона России от 29.12.2011 № 620?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какой коэффициент умножается расчетная нагрузка от веса сыпучих материалов при расчете на сжатие нижней зоны силосов (колонн подсилосного этажа и фундаментов) согласно СП 43.13330.2012 «Свод правил. Сооружения промышленных предприятий. Актуализированная редакция СНиП 2.09.03-8</w:t>
      </w:r>
      <w:r w:rsidR="00340F59" w:rsidRPr="0033017A">
        <w:rPr>
          <w:rFonts w:ascii="Times New Roman" w:hAnsi="Times New Roman" w:cs="Times New Roman"/>
          <w:color w:val="000000" w:themeColor="text1"/>
          <w:sz w:val="28"/>
          <w:szCs w:val="28"/>
        </w:rPr>
        <w:t>5</w:t>
      </w:r>
      <w:r w:rsidRPr="0033017A">
        <w:rPr>
          <w:rFonts w:ascii="Times New Roman" w:hAnsi="Times New Roman" w:cs="Times New Roman"/>
          <w:color w:val="000000" w:themeColor="text1"/>
          <w:sz w:val="28"/>
          <w:szCs w:val="28"/>
        </w:rPr>
        <w:t>», утвержденному приказом Минрегиона России от 29.12.2011 № 620?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внецентренной загрузке и разгрузке силоса какого диаметра следует проверять его стены на действие несимметричного давления сыпучего материала согласно СП 43.13330.2012 «Свод правил. Сооружения промышленных предприятий. Актуализированная редакция СНиП 2.09.03-8</w:t>
      </w:r>
      <w:r w:rsidR="00340F59" w:rsidRPr="0033017A">
        <w:rPr>
          <w:rFonts w:ascii="Times New Roman" w:hAnsi="Times New Roman" w:cs="Times New Roman"/>
          <w:color w:val="000000" w:themeColor="text1"/>
          <w:sz w:val="28"/>
          <w:szCs w:val="28"/>
        </w:rPr>
        <w:t>5</w:t>
      </w:r>
      <w:r w:rsidRPr="0033017A">
        <w:rPr>
          <w:rFonts w:ascii="Times New Roman" w:hAnsi="Times New Roman" w:cs="Times New Roman"/>
          <w:color w:val="000000" w:themeColor="text1"/>
          <w:sz w:val="28"/>
          <w:szCs w:val="28"/>
        </w:rPr>
        <w:t xml:space="preserve">», утвержденному приказом Минрегиона России </w:t>
      </w:r>
      <w:r w:rsidRPr="0033017A">
        <w:rPr>
          <w:rFonts w:ascii="Times New Roman" w:hAnsi="Times New Roman" w:cs="Times New Roman"/>
          <w:color w:val="000000" w:themeColor="text1"/>
          <w:sz w:val="28"/>
          <w:szCs w:val="28"/>
        </w:rPr>
        <w:br/>
        <w:t>от 29.12.2011 № 620?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не влияет на нормативное горизонтальное давление сыпучего материала на стены силоса согласно СП 43.13330.2012 «Свод правил. Сооружения промышленных предприятий. Актуализированная редакция СНиП 2.09.03-8</w:t>
      </w:r>
      <w:r w:rsidR="00340F59" w:rsidRPr="0033017A">
        <w:rPr>
          <w:rFonts w:ascii="Times New Roman" w:hAnsi="Times New Roman" w:cs="Times New Roman"/>
          <w:color w:val="000000" w:themeColor="text1"/>
          <w:sz w:val="28"/>
          <w:szCs w:val="28"/>
        </w:rPr>
        <w:t>5</w:t>
      </w:r>
      <w:r w:rsidRPr="0033017A">
        <w:rPr>
          <w:rFonts w:ascii="Times New Roman" w:hAnsi="Times New Roman" w:cs="Times New Roman"/>
          <w:color w:val="000000" w:themeColor="text1"/>
          <w:sz w:val="28"/>
          <w:szCs w:val="28"/>
        </w:rPr>
        <w:t>», утвержденному приказом Минрегиона России от 29.12.2011 № 620?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не влияет на нормативное вертикальное давление сыпучего материала на стены силоса согласно СП 43.13330.2012 «Свод правил. Сооружения промышленных предприятий. Актуализированная редакция СНиП 2.09.03-8</w:t>
      </w:r>
      <w:r w:rsidR="00340F59" w:rsidRPr="0033017A">
        <w:rPr>
          <w:rFonts w:ascii="Times New Roman" w:hAnsi="Times New Roman" w:cs="Times New Roman"/>
          <w:color w:val="000000" w:themeColor="text1"/>
          <w:sz w:val="28"/>
          <w:szCs w:val="28"/>
        </w:rPr>
        <w:t>5</w:t>
      </w:r>
      <w:r w:rsidRPr="0033017A">
        <w:rPr>
          <w:rFonts w:ascii="Times New Roman" w:hAnsi="Times New Roman" w:cs="Times New Roman"/>
          <w:color w:val="000000" w:themeColor="text1"/>
          <w:sz w:val="28"/>
          <w:szCs w:val="28"/>
        </w:rPr>
        <w:t>», утвержденному приказом Минрегиона России от 29.12.2011 № 620?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влияет на расчет осевого растяжения силами </w:t>
      </w:r>
      <w:r w:rsidRPr="0033017A">
        <w:rPr>
          <w:rFonts w:ascii="Times New Roman" w:hAnsi="Times New Roman" w:cs="Times New Roman"/>
          <w:color w:val="000000" w:themeColor="text1"/>
          <w:sz w:val="28"/>
          <w:szCs w:val="28"/>
        </w:rPr>
        <w:br/>
        <w:t>для круглых силосов согласно СП 43.13330.2012 «Свод правил. Сооружения промышленных предприятий. Актуализированная редакция СНиП 2.09.03-8</w:t>
      </w:r>
      <w:r w:rsidR="00340F59" w:rsidRPr="0033017A">
        <w:rPr>
          <w:rFonts w:ascii="Times New Roman" w:hAnsi="Times New Roman" w:cs="Times New Roman"/>
          <w:color w:val="000000" w:themeColor="text1"/>
          <w:sz w:val="28"/>
          <w:szCs w:val="28"/>
        </w:rPr>
        <w:t>5</w:t>
      </w:r>
      <w:r w:rsidRPr="0033017A">
        <w:rPr>
          <w:rFonts w:ascii="Times New Roman" w:hAnsi="Times New Roman" w:cs="Times New Roman"/>
          <w:color w:val="000000" w:themeColor="text1"/>
          <w:sz w:val="28"/>
          <w:szCs w:val="28"/>
        </w:rPr>
        <w:t xml:space="preserve">», утвержденному приказом Минрегиона России </w:t>
      </w:r>
      <w:r w:rsidRPr="0033017A">
        <w:rPr>
          <w:rFonts w:ascii="Times New Roman" w:hAnsi="Times New Roman" w:cs="Times New Roman"/>
          <w:color w:val="000000" w:themeColor="text1"/>
          <w:sz w:val="28"/>
          <w:szCs w:val="28"/>
        </w:rPr>
        <w:br/>
        <w:t>от 29.12.2011 № 620?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расчете на центральное растяжение стен каких силосов </w:t>
      </w:r>
      <w:r w:rsidRPr="0033017A">
        <w:rPr>
          <w:rFonts w:ascii="Times New Roman" w:hAnsi="Times New Roman" w:cs="Times New Roman"/>
          <w:color w:val="000000" w:themeColor="text1"/>
          <w:sz w:val="28"/>
          <w:szCs w:val="28"/>
        </w:rPr>
        <w:br/>
        <w:t>не учитывается работа бетона согласно СП 43.13330.2012 «Свод правил. Сооружения промышленных предприятий. Актуализированная редакция СНиП 2.09.03-8</w:t>
      </w:r>
      <w:r w:rsidR="00340F59" w:rsidRPr="0033017A">
        <w:rPr>
          <w:rFonts w:ascii="Times New Roman" w:hAnsi="Times New Roman" w:cs="Times New Roman"/>
          <w:color w:val="000000" w:themeColor="text1"/>
          <w:sz w:val="28"/>
          <w:szCs w:val="28"/>
        </w:rPr>
        <w:t>5</w:t>
      </w:r>
      <w:r w:rsidRPr="0033017A">
        <w:rPr>
          <w:rFonts w:ascii="Times New Roman" w:hAnsi="Times New Roman" w:cs="Times New Roman"/>
          <w:color w:val="000000" w:themeColor="text1"/>
          <w:sz w:val="28"/>
          <w:szCs w:val="28"/>
        </w:rPr>
        <w:t xml:space="preserve">», утвержденному приказом Минрегиона России </w:t>
      </w:r>
      <w:r w:rsidRPr="0033017A">
        <w:rPr>
          <w:rFonts w:ascii="Times New Roman" w:hAnsi="Times New Roman" w:cs="Times New Roman"/>
          <w:color w:val="000000" w:themeColor="text1"/>
          <w:sz w:val="28"/>
          <w:szCs w:val="28"/>
        </w:rPr>
        <w:br/>
        <w:t>от 29.12.2011 № 620?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значении коэффициента условий работы должны быть дополнительно проверены на устойчивость стены стальных силосов согласно СП 43.13330.2012 «Свод правил. Сооружения промышленных предприятий. Актуализированная редакция СНиП 2.09.03-8</w:t>
      </w:r>
      <w:r w:rsidR="00340F59" w:rsidRPr="0033017A">
        <w:rPr>
          <w:rFonts w:ascii="Times New Roman" w:hAnsi="Times New Roman" w:cs="Times New Roman"/>
          <w:color w:val="000000" w:themeColor="text1"/>
          <w:sz w:val="28"/>
          <w:szCs w:val="28"/>
        </w:rPr>
        <w:t>5</w:t>
      </w:r>
      <w:r w:rsidRPr="0033017A">
        <w:rPr>
          <w:rFonts w:ascii="Times New Roman" w:hAnsi="Times New Roman" w:cs="Times New Roman"/>
          <w:color w:val="000000" w:themeColor="text1"/>
          <w:sz w:val="28"/>
          <w:szCs w:val="28"/>
        </w:rPr>
        <w:t>», утвержденному приказом Минрегиона России от 29.12.2011 № 620?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коэффициенте условий работы согласно СП 43.13330.2012 «Свод правил. Сооружения промышленных предприятий. Актуализированная редакция СНиП 2.09.03-8</w:t>
      </w:r>
      <w:r w:rsidR="00340F59" w:rsidRPr="0033017A">
        <w:rPr>
          <w:rFonts w:ascii="Times New Roman" w:hAnsi="Times New Roman" w:cs="Times New Roman"/>
          <w:color w:val="000000" w:themeColor="text1"/>
          <w:sz w:val="28"/>
          <w:szCs w:val="28"/>
        </w:rPr>
        <w:t>5</w:t>
      </w:r>
      <w:r w:rsidRPr="0033017A">
        <w:rPr>
          <w:rFonts w:ascii="Times New Roman" w:hAnsi="Times New Roman" w:cs="Times New Roman"/>
          <w:color w:val="000000" w:themeColor="text1"/>
          <w:sz w:val="28"/>
          <w:szCs w:val="28"/>
        </w:rPr>
        <w:t>», утвержденному приказом Минрегиона России от 29.12.2011 № 620, должны быть проверены на дополнительные местные напряжения (краевой эффект) места изменения формы стального силоса, в частности зоны сопряжения цилиндрической части с конусной или с плоским днищем, а также места резкого изменения нагрузки?</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коэффициенте условий работы согласно СП 43.13330.2012 «Свод правил. Сооружения промышленных предприятий. Актуализированная редакция СНиП 2.09.03-8</w:t>
      </w:r>
      <w:r w:rsidR="00340F59" w:rsidRPr="0033017A">
        <w:rPr>
          <w:rFonts w:ascii="Times New Roman" w:hAnsi="Times New Roman" w:cs="Times New Roman"/>
          <w:color w:val="000000" w:themeColor="text1"/>
          <w:sz w:val="28"/>
          <w:szCs w:val="28"/>
        </w:rPr>
        <w:t>5</w:t>
      </w:r>
      <w:r w:rsidRPr="0033017A">
        <w:rPr>
          <w:rFonts w:ascii="Times New Roman" w:hAnsi="Times New Roman" w:cs="Times New Roman"/>
          <w:color w:val="000000" w:themeColor="text1"/>
          <w:sz w:val="28"/>
          <w:szCs w:val="28"/>
        </w:rPr>
        <w:t>», утвержденному приказом Минрегиона России от 29.12.2011 № 620</w:t>
      </w:r>
      <w:r w:rsidR="00270C25"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проверяют </w:t>
      </w:r>
      <w:r w:rsidR="00A332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прочность стены стальных силосов при симметричной разгрузке </w:t>
      </w:r>
      <w:r w:rsidR="00A332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загрузке сыпучего материала?</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чем заключается процесс флегматизации горючей смеси </w:t>
      </w:r>
      <w:r w:rsidR="00A332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свободных объемах силоса, бункера в надсводном, подсводном пространствах согласно </w:t>
      </w:r>
      <w:r w:rsidR="000218DF"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взрывопожароопасных производственных объектов хранения </w:t>
      </w:r>
      <w:r w:rsidR="000218DF" w:rsidRPr="0033017A">
        <w:rPr>
          <w:rFonts w:ascii="Times New Roman" w:hAnsi="Times New Roman" w:cs="Times New Roman"/>
          <w:color w:val="000000" w:themeColor="text1"/>
          <w:sz w:val="28"/>
          <w:szCs w:val="28"/>
        </w:rPr>
        <w:br/>
        <w:t>и переработки растительного сырья», утвержденным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горючей пылью согласно </w:t>
      </w:r>
      <w:r w:rsidR="000218DF" w:rsidRPr="0033017A">
        <w:rPr>
          <w:rFonts w:ascii="Times New Roman" w:hAnsi="Times New Roman" w:cs="Times New Roman"/>
          <w:color w:val="000000" w:themeColor="text1"/>
          <w:sz w:val="28"/>
          <w:szCs w:val="28"/>
        </w:rPr>
        <w:t xml:space="preserve">Федеральным нормам </w:t>
      </w:r>
      <w:r w:rsidR="00A3327B" w:rsidRPr="0033017A">
        <w:rPr>
          <w:rFonts w:ascii="Times New Roman" w:hAnsi="Times New Roman" w:cs="Times New Roman"/>
          <w:color w:val="000000" w:themeColor="text1"/>
          <w:sz w:val="28"/>
          <w:szCs w:val="28"/>
        </w:rPr>
        <w:br/>
      </w:r>
      <w:r w:rsidR="000218DF"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допускается предусматривать один эвакуационный выход (без устройства другого) в целях обеспечения взрывобезопасности помещений, зданий и сооружений </w:t>
      </w:r>
      <w:r w:rsidR="000218DF" w:rsidRPr="0033017A">
        <w:rPr>
          <w:rFonts w:ascii="Times New Roman" w:hAnsi="Times New Roman" w:cs="Times New Roman"/>
          <w:color w:val="000000" w:themeColor="text1"/>
          <w:sz w:val="28"/>
          <w:szCs w:val="28"/>
        </w:rPr>
        <w:t xml:space="preserve">Федеральным нормам и правилам </w:t>
      </w:r>
      <w:r w:rsidR="00A3327B" w:rsidRPr="0033017A">
        <w:rPr>
          <w:rFonts w:ascii="Times New Roman" w:hAnsi="Times New Roman" w:cs="Times New Roman"/>
          <w:color w:val="000000" w:themeColor="text1"/>
          <w:sz w:val="28"/>
          <w:szCs w:val="28"/>
        </w:rPr>
        <w:br/>
      </w:r>
      <w:r w:rsidR="000218DF"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взрывопожароопасных производственных объектов хранения </w:t>
      </w:r>
      <w:r w:rsidR="000218DF" w:rsidRPr="0033017A">
        <w:rPr>
          <w:rFonts w:ascii="Times New Roman" w:hAnsi="Times New Roman" w:cs="Times New Roman"/>
          <w:color w:val="000000" w:themeColor="text1"/>
          <w:sz w:val="28"/>
          <w:szCs w:val="28"/>
        </w:rPr>
        <w:br/>
        <w:t>и переработки растительного сырья», утвержденным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эксплуатация компрессорных установок при отсутствии или неисправном состоянии средств автоматизации, контроля и системы блокировок, указанных в технической документации </w:t>
      </w:r>
      <w:r w:rsidRPr="0033017A">
        <w:rPr>
          <w:rFonts w:ascii="Times New Roman" w:hAnsi="Times New Roman" w:cs="Times New Roman"/>
          <w:color w:val="000000" w:themeColor="text1"/>
          <w:sz w:val="28"/>
          <w:szCs w:val="28"/>
        </w:rPr>
        <w:br/>
        <w:t xml:space="preserve">организации-изготовителя и предусмотренных конструкцией установки, согласно </w:t>
      </w:r>
      <w:r w:rsidR="000218DF"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ограждений производственного оборудования</w:t>
      </w:r>
      <w:r w:rsidR="003F5458" w:rsidRPr="0033017A">
        <w:rPr>
          <w:rFonts w:ascii="Times New Roman" w:hAnsi="Times New Roman" w:cs="Times New Roman"/>
          <w:color w:val="000000" w:themeColor="text1"/>
          <w:sz w:val="28"/>
          <w:szCs w:val="28"/>
        </w:rPr>
        <w:t>, противоречащее</w:t>
      </w:r>
      <w:r w:rsidRPr="0033017A">
        <w:rPr>
          <w:rFonts w:ascii="Times New Roman" w:hAnsi="Times New Roman" w:cs="Times New Roman"/>
          <w:color w:val="000000" w:themeColor="text1"/>
          <w:sz w:val="28"/>
          <w:szCs w:val="28"/>
        </w:rPr>
        <w:t xml:space="preserve"> </w:t>
      </w:r>
      <w:r w:rsidR="000218DF" w:rsidRPr="0033017A">
        <w:rPr>
          <w:rFonts w:ascii="Times New Roman" w:hAnsi="Times New Roman" w:cs="Times New Roman"/>
          <w:color w:val="000000" w:themeColor="text1"/>
          <w:sz w:val="28"/>
          <w:szCs w:val="28"/>
        </w:rPr>
        <w:t xml:space="preserve">Федеральным нормам </w:t>
      </w:r>
      <w:r w:rsidR="00A3327B" w:rsidRPr="0033017A">
        <w:rPr>
          <w:rFonts w:ascii="Times New Roman" w:hAnsi="Times New Roman" w:cs="Times New Roman"/>
          <w:color w:val="000000" w:themeColor="text1"/>
          <w:sz w:val="28"/>
          <w:szCs w:val="28"/>
        </w:rPr>
        <w:br/>
      </w:r>
      <w:r w:rsidR="000218DF"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взрывопожароопасных прои</w:t>
      </w:r>
      <w:r w:rsidR="00EC4EB0" w:rsidRPr="0033017A">
        <w:rPr>
          <w:rFonts w:ascii="Times New Roman" w:hAnsi="Times New Roman" w:cs="Times New Roman"/>
          <w:color w:val="000000" w:themeColor="text1"/>
          <w:sz w:val="28"/>
          <w:szCs w:val="28"/>
        </w:rPr>
        <w:t xml:space="preserve">зводственных объектов хранения </w:t>
      </w:r>
      <w:r w:rsidR="000218DF" w:rsidRPr="0033017A">
        <w:rPr>
          <w:rFonts w:ascii="Times New Roman" w:hAnsi="Times New Roman" w:cs="Times New Roman"/>
          <w:color w:val="000000" w:themeColor="text1"/>
          <w:sz w:val="28"/>
          <w:szCs w:val="28"/>
        </w:rPr>
        <w:t>и переработки растительного сырья», утвержденным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Должны ли изолироваться помещения, где составляют суспензии </w:t>
      </w:r>
      <w:r w:rsidRPr="0033017A">
        <w:rPr>
          <w:rFonts w:ascii="Times New Roman" w:hAnsi="Times New Roman" w:cs="Times New Roman"/>
          <w:color w:val="000000" w:themeColor="text1"/>
          <w:sz w:val="28"/>
          <w:szCs w:val="28"/>
        </w:rPr>
        <w:br/>
        <w:t xml:space="preserve">и обогатительные смеси, от остальных помещений </w:t>
      </w:r>
      <w:r w:rsidRPr="0033017A">
        <w:rPr>
          <w:rFonts w:ascii="Times New Roman" w:hAnsi="Times New Roman" w:cs="Times New Roman"/>
          <w:color w:val="000000" w:themeColor="text1"/>
          <w:sz w:val="28"/>
          <w:szCs w:val="28"/>
        </w:rPr>
        <w:br/>
        <w:t xml:space="preserve">в соответствии с требованиями к производственным и складским зданиям согласно </w:t>
      </w:r>
      <w:r w:rsidR="000218DF"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к силосам </w:t>
      </w:r>
      <w:r w:rsidRPr="0033017A">
        <w:rPr>
          <w:rFonts w:ascii="Times New Roman" w:hAnsi="Times New Roman" w:cs="Times New Roman"/>
          <w:color w:val="000000" w:themeColor="text1"/>
          <w:sz w:val="28"/>
          <w:szCs w:val="28"/>
        </w:rPr>
        <w:br/>
        <w:t>и бункерам</w:t>
      </w:r>
      <w:r w:rsidR="003F5458" w:rsidRPr="0033017A">
        <w:rPr>
          <w:rFonts w:ascii="Times New Roman" w:hAnsi="Times New Roman" w:cs="Times New Roman"/>
          <w:color w:val="000000" w:themeColor="text1"/>
          <w:sz w:val="28"/>
          <w:szCs w:val="28"/>
        </w:rPr>
        <w:t>, противоречащее</w:t>
      </w:r>
      <w:r w:rsidRPr="0033017A">
        <w:rPr>
          <w:rFonts w:ascii="Times New Roman" w:hAnsi="Times New Roman" w:cs="Times New Roman"/>
          <w:color w:val="000000" w:themeColor="text1"/>
          <w:sz w:val="28"/>
          <w:szCs w:val="28"/>
        </w:rPr>
        <w:t xml:space="preserve"> </w:t>
      </w:r>
      <w:r w:rsidR="000218DF"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взрывопожароопасных производственных объектов хранения </w:t>
      </w:r>
      <w:r w:rsidR="000218DF" w:rsidRPr="0033017A">
        <w:rPr>
          <w:rFonts w:ascii="Times New Roman" w:hAnsi="Times New Roman" w:cs="Times New Roman"/>
          <w:color w:val="000000" w:themeColor="text1"/>
          <w:sz w:val="28"/>
          <w:szCs w:val="28"/>
        </w:rPr>
        <w:br/>
        <w:t>и переработки растительного сырья», утвержденным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устройство аспирационных пылеосадочных шахт, камер, коробов, размещаемых после пылеулавливающих установок, </w:t>
      </w:r>
      <w:r w:rsidRPr="0033017A">
        <w:rPr>
          <w:rFonts w:ascii="Times New Roman" w:hAnsi="Times New Roman" w:cs="Times New Roman"/>
          <w:color w:val="000000" w:themeColor="text1"/>
          <w:sz w:val="28"/>
          <w:szCs w:val="28"/>
        </w:rPr>
        <w:br/>
        <w:t xml:space="preserve">в соответствии с положениями и требованиями по аспирации </w:t>
      </w:r>
      <w:r w:rsidRPr="0033017A">
        <w:rPr>
          <w:rFonts w:ascii="Times New Roman" w:hAnsi="Times New Roman" w:cs="Times New Roman"/>
          <w:color w:val="000000" w:themeColor="text1"/>
          <w:sz w:val="28"/>
          <w:szCs w:val="28"/>
        </w:rPr>
        <w:br/>
        <w:t xml:space="preserve">и пневмотранспорту </w:t>
      </w:r>
      <w:r w:rsidR="000218DF"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взрывопожароопасных производственных объектов хранения </w:t>
      </w:r>
      <w:r w:rsidR="000218DF" w:rsidRPr="0033017A">
        <w:rPr>
          <w:rFonts w:ascii="Times New Roman" w:hAnsi="Times New Roman" w:cs="Times New Roman"/>
          <w:color w:val="000000" w:themeColor="text1"/>
          <w:sz w:val="28"/>
          <w:szCs w:val="28"/>
        </w:rPr>
        <w:br/>
        <w:t>и переработки растительного сырья», утвержденных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прокладка транзитных воздуховодов через помещения складов сырья и готовой продукции в соответствии с требованиями </w:t>
      </w:r>
      <w:r w:rsidRPr="0033017A">
        <w:rPr>
          <w:rFonts w:ascii="Times New Roman" w:hAnsi="Times New Roman" w:cs="Times New Roman"/>
          <w:color w:val="000000" w:themeColor="text1"/>
          <w:sz w:val="28"/>
          <w:szCs w:val="28"/>
        </w:rPr>
        <w:br/>
        <w:t xml:space="preserve">по аспирации и пневмотранспорту согласно </w:t>
      </w:r>
      <w:r w:rsidR="000218DF" w:rsidRPr="0033017A">
        <w:rPr>
          <w:rFonts w:ascii="Times New Roman" w:hAnsi="Times New Roman" w:cs="Times New Roman"/>
          <w:color w:val="000000" w:themeColor="text1"/>
          <w:sz w:val="28"/>
          <w:szCs w:val="28"/>
        </w:rPr>
        <w:t xml:space="preserve">Федеральным нормам </w:t>
      </w:r>
      <w:r w:rsidR="00A3327B" w:rsidRPr="0033017A">
        <w:rPr>
          <w:rFonts w:ascii="Times New Roman" w:hAnsi="Times New Roman" w:cs="Times New Roman"/>
          <w:color w:val="000000" w:themeColor="text1"/>
          <w:sz w:val="28"/>
          <w:szCs w:val="28"/>
        </w:rPr>
        <w:br/>
      </w:r>
      <w:r w:rsidR="000218DF"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Вентиляционные установки, обслуживающие помещения какой категории, должны иметь дистанционные устройства их отключения </w:t>
      </w:r>
      <w:r w:rsidRPr="0033017A">
        <w:rPr>
          <w:rFonts w:ascii="Times New Roman" w:hAnsi="Times New Roman" w:cs="Times New Roman"/>
          <w:color w:val="000000" w:themeColor="text1"/>
          <w:sz w:val="28"/>
          <w:szCs w:val="28"/>
        </w:rPr>
        <w:br/>
        <w:t xml:space="preserve">при авариях и пожарах согласно </w:t>
      </w:r>
      <w:r w:rsidR="000218DF" w:rsidRPr="0033017A">
        <w:rPr>
          <w:rFonts w:ascii="Times New Roman" w:hAnsi="Times New Roman" w:cs="Times New Roman"/>
          <w:color w:val="000000" w:themeColor="text1"/>
          <w:sz w:val="28"/>
          <w:szCs w:val="28"/>
        </w:rPr>
        <w:t xml:space="preserve">Федеральным нормам и правилам </w:t>
      </w:r>
      <w:r w:rsidR="00A3327B" w:rsidRPr="0033017A">
        <w:rPr>
          <w:rFonts w:ascii="Times New Roman" w:hAnsi="Times New Roman" w:cs="Times New Roman"/>
          <w:color w:val="000000" w:themeColor="text1"/>
          <w:sz w:val="28"/>
          <w:szCs w:val="28"/>
        </w:rPr>
        <w:br/>
      </w:r>
      <w:r w:rsidR="000218DF"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взрывопожароопасных производственных объектов хранения </w:t>
      </w:r>
      <w:r w:rsidR="000218DF" w:rsidRPr="0033017A">
        <w:rPr>
          <w:rFonts w:ascii="Times New Roman" w:hAnsi="Times New Roman" w:cs="Times New Roman"/>
          <w:color w:val="000000" w:themeColor="text1"/>
          <w:sz w:val="28"/>
          <w:szCs w:val="28"/>
        </w:rPr>
        <w:br/>
        <w:t>и переработки растительного сырья», утвержденным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прокладка трубопроводов с пожаро- </w:t>
      </w:r>
      <w:r w:rsidR="00A3327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взрывоопасными веществами (смесями) через распределительные устройства и трансформаторные подстанции согласно </w:t>
      </w:r>
      <w:r w:rsidR="000218DF"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определение галереи согласно </w:t>
      </w:r>
      <w:r w:rsidR="000218DF" w:rsidRPr="0033017A">
        <w:rPr>
          <w:rFonts w:ascii="Times New Roman" w:hAnsi="Times New Roman" w:cs="Times New Roman"/>
          <w:color w:val="000000" w:themeColor="text1"/>
          <w:sz w:val="28"/>
          <w:szCs w:val="28"/>
        </w:rPr>
        <w:t xml:space="preserve">Федеральным нормам </w:t>
      </w:r>
      <w:r w:rsidR="00701DA8" w:rsidRPr="0033017A">
        <w:rPr>
          <w:rFonts w:ascii="Times New Roman" w:hAnsi="Times New Roman" w:cs="Times New Roman"/>
          <w:color w:val="000000" w:themeColor="text1"/>
          <w:sz w:val="28"/>
          <w:szCs w:val="28"/>
        </w:rPr>
        <w:br/>
      </w:r>
      <w:r w:rsidR="000218DF"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взрывопожароопасных прои</w:t>
      </w:r>
      <w:r w:rsidR="00701DA8" w:rsidRPr="0033017A">
        <w:rPr>
          <w:rFonts w:ascii="Times New Roman" w:hAnsi="Times New Roman" w:cs="Times New Roman"/>
          <w:color w:val="000000" w:themeColor="text1"/>
          <w:sz w:val="28"/>
          <w:szCs w:val="28"/>
        </w:rPr>
        <w:t xml:space="preserve">зводственных объектов хранения </w:t>
      </w:r>
      <w:r w:rsidR="000218DF" w:rsidRPr="0033017A">
        <w:rPr>
          <w:rFonts w:ascii="Times New Roman" w:hAnsi="Times New Roman" w:cs="Times New Roman"/>
          <w:color w:val="000000" w:themeColor="text1"/>
          <w:sz w:val="28"/>
          <w:szCs w:val="28"/>
        </w:rPr>
        <w:t>и переработки растительного сырья», утвержденным приказом Ростехнадзора от 21.11.2013 № 560</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«надсводным пространством силоса (бункера)» согласно </w:t>
      </w:r>
      <w:r w:rsidR="000218DF"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«подсводным пространством силоса (бункера)» согласно </w:t>
      </w:r>
      <w:r w:rsidR="000218DF"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конструкции нории </w:t>
      </w:r>
      <w:r w:rsidRPr="0033017A">
        <w:rPr>
          <w:rFonts w:ascii="Times New Roman" w:hAnsi="Times New Roman" w:cs="Times New Roman"/>
          <w:color w:val="000000" w:themeColor="text1"/>
          <w:sz w:val="28"/>
          <w:szCs w:val="28"/>
        </w:rPr>
        <w:br/>
        <w:t>в целях обеспечения взрывобезопасности</w:t>
      </w:r>
      <w:r w:rsidR="003F5458" w:rsidRPr="0033017A">
        <w:rPr>
          <w:rFonts w:ascii="Times New Roman" w:hAnsi="Times New Roman" w:cs="Times New Roman"/>
          <w:color w:val="000000" w:themeColor="text1"/>
          <w:sz w:val="28"/>
          <w:szCs w:val="28"/>
        </w:rPr>
        <w:t xml:space="preserve">, противоречащее </w:t>
      </w:r>
      <w:r w:rsidR="000218DF"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w:t>
      </w:r>
      <w:r w:rsidRPr="0033017A">
        <w:rPr>
          <w:rFonts w:ascii="Times New Roman" w:hAnsi="Times New Roman" w:cs="Times New Roman"/>
          <w:color w:val="000000" w:themeColor="text1"/>
          <w:sz w:val="28"/>
          <w:szCs w:val="28"/>
        </w:rPr>
        <w:br/>
        <w:t>к оборудованию в целях обеспечения взрывобезопасности</w:t>
      </w:r>
      <w:r w:rsidR="003F5458" w:rsidRPr="0033017A">
        <w:rPr>
          <w:rFonts w:ascii="Times New Roman" w:hAnsi="Times New Roman" w:cs="Times New Roman"/>
          <w:color w:val="000000" w:themeColor="text1"/>
          <w:sz w:val="28"/>
          <w:szCs w:val="28"/>
        </w:rPr>
        <w:t xml:space="preserve">,  противоречащее </w:t>
      </w:r>
      <w:r w:rsidR="000218DF"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взрывопожароопасных производственных объектов хранения </w:t>
      </w:r>
      <w:r w:rsidR="003F5458" w:rsidRPr="0033017A">
        <w:rPr>
          <w:rFonts w:ascii="Times New Roman" w:hAnsi="Times New Roman" w:cs="Times New Roman"/>
          <w:color w:val="000000" w:themeColor="text1"/>
          <w:sz w:val="28"/>
          <w:szCs w:val="28"/>
        </w:rPr>
        <w:br/>
      </w:r>
      <w:r w:rsidR="000218DF" w:rsidRPr="0033017A">
        <w:rPr>
          <w:rFonts w:ascii="Times New Roman" w:hAnsi="Times New Roman" w:cs="Times New Roman"/>
          <w:color w:val="000000" w:themeColor="text1"/>
          <w:sz w:val="28"/>
          <w:szCs w:val="28"/>
        </w:rPr>
        <w:t>и переработки растительного сырья», утвержденным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заземления технических устройств в целях обеспечения взрывобезопасности</w:t>
      </w:r>
      <w:r w:rsidR="003F5458" w:rsidRPr="0033017A">
        <w:rPr>
          <w:rFonts w:ascii="Times New Roman" w:hAnsi="Times New Roman" w:cs="Times New Roman"/>
          <w:color w:val="000000" w:themeColor="text1"/>
          <w:sz w:val="28"/>
          <w:szCs w:val="28"/>
        </w:rPr>
        <w:t xml:space="preserve">, противоречащее  </w:t>
      </w:r>
      <w:r w:rsidR="000218DF"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задевание бичами обоечных машин внутренней поверхности бичевого барабана согласно </w:t>
      </w:r>
      <w:r w:rsidR="000218DF" w:rsidRPr="0033017A">
        <w:rPr>
          <w:rFonts w:ascii="Times New Roman" w:hAnsi="Times New Roman" w:cs="Times New Roman"/>
          <w:color w:val="000000" w:themeColor="text1"/>
          <w:sz w:val="28"/>
          <w:szCs w:val="28"/>
        </w:rPr>
        <w:t xml:space="preserve">Федеральным нормам </w:t>
      </w:r>
      <w:r w:rsidR="00A3327B" w:rsidRPr="0033017A">
        <w:rPr>
          <w:rFonts w:ascii="Times New Roman" w:hAnsi="Times New Roman" w:cs="Times New Roman"/>
          <w:color w:val="000000" w:themeColor="text1"/>
          <w:sz w:val="28"/>
          <w:szCs w:val="28"/>
        </w:rPr>
        <w:br/>
      </w:r>
      <w:r w:rsidR="000218DF"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технических устройств</w:t>
      </w:r>
      <w:r w:rsidR="003F5458" w:rsidRPr="0033017A">
        <w:rPr>
          <w:rFonts w:ascii="Times New Roman" w:hAnsi="Times New Roman" w:cs="Times New Roman"/>
          <w:color w:val="000000" w:themeColor="text1"/>
          <w:sz w:val="28"/>
          <w:szCs w:val="28"/>
        </w:rPr>
        <w:t>, противоречащее</w:t>
      </w:r>
      <w:r w:rsidRPr="0033017A">
        <w:rPr>
          <w:rFonts w:ascii="Times New Roman" w:hAnsi="Times New Roman" w:cs="Times New Roman"/>
          <w:color w:val="000000" w:themeColor="text1"/>
          <w:sz w:val="28"/>
          <w:szCs w:val="28"/>
        </w:rPr>
        <w:t xml:space="preserve"> </w:t>
      </w:r>
      <w:r w:rsidR="000218DF"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взрывопожароопасных производственных объектов хранения </w:t>
      </w:r>
      <w:r w:rsidR="00AA7087" w:rsidRPr="0033017A">
        <w:rPr>
          <w:rFonts w:ascii="Times New Roman" w:hAnsi="Times New Roman" w:cs="Times New Roman"/>
          <w:color w:val="000000" w:themeColor="text1"/>
          <w:sz w:val="28"/>
          <w:szCs w:val="28"/>
        </w:rPr>
        <w:br/>
      </w:r>
      <w:r w:rsidR="000218DF" w:rsidRPr="0033017A">
        <w:rPr>
          <w:rFonts w:ascii="Times New Roman" w:hAnsi="Times New Roman" w:cs="Times New Roman"/>
          <w:color w:val="000000" w:themeColor="text1"/>
          <w:sz w:val="28"/>
          <w:szCs w:val="28"/>
        </w:rPr>
        <w:t>и переработки растительного сырья», утвержденным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эксплуатации технологического, аспирационного и транспортного оборудования</w:t>
      </w:r>
      <w:r w:rsidR="003F5458" w:rsidRPr="0033017A">
        <w:rPr>
          <w:rFonts w:ascii="Times New Roman" w:hAnsi="Times New Roman" w:cs="Times New Roman"/>
          <w:color w:val="000000" w:themeColor="text1"/>
          <w:sz w:val="28"/>
          <w:szCs w:val="28"/>
        </w:rPr>
        <w:t xml:space="preserve">, противоречащее </w:t>
      </w:r>
      <w:r w:rsidR="000218DF"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взрывопожароопасных производственных объектов хранения </w:t>
      </w:r>
      <w:r w:rsidR="003F5458" w:rsidRPr="0033017A">
        <w:rPr>
          <w:rFonts w:ascii="Times New Roman" w:hAnsi="Times New Roman" w:cs="Times New Roman"/>
          <w:color w:val="000000" w:themeColor="text1"/>
          <w:sz w:val="28"/>
          <w:szCs w:val="28"/>
        </w:rPr>
        <w:br/>
      </w:r>
      <w:r w:rsidR="000218DF" w:rsidRPr="0033017A">
        <w:rPr>
          <w:rFonts w:ascii="Times New Roman" w:hAnsi="Times New Roman" w:cs="Times New Roman"/>
          <w:color w:val="000000" w:themeColor="text1"/>
          <w:sz w:val="28"/>
          <w:szCs w:val="28"/>
        </w:rPr>
        <w:t>и переработки растительного сырья», утвержденным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к аспирации </w:t>
      </w:r>
      <w:r w:rsidRPr="0033017A">
        <w:rPr>
          <w:rFonts w:ascii="Times New Roman" w:hAnsi="Times New Roman" w:cs="Times New Roman"/>
          <w:color w:val="000000" w:themeColor="text1"/>
          <w:sz w:val="28"/>
          <w:szCs w:val="28"/>
        </w:rPr>
        <w:br/>
        <w:t>и пневмотранспорту</w:t>
      </w:r>
      <w:r w:rsidR="003F5458" w:rsidRPr="0033017A">
        <w:rPr>
          <w:rFonts w:ascii="Times New Roman" w:hAnsi="Times New Roman" w:cs="Times New Roman"/>
          <w:color w:val="000000" w:themeColor="text1"/>
          <w:sz w:val="28"/>
          <w:szCs w:val="28"/>
        </w:rPr>
        <w:t>, противоречащее</w:t>
      </w:r>
      <w:r w:rsidRPr="0033017A">
        <w:rPr>
          <w:rFonts w:ascii="Times New Roman" w:hAnsi="Times New Roman" w:cs="Times New Roman"/>
          <w:color w:val="000000" w:themeColor="text1"/>
          <w:sz w:val="28"/>
          <w:szCs w:val="28"/>
        </w:rPr>
        <w:t xml:space="preserve"> </w:t>
      </w:r>
      <w:r w:rsidR="000218DF" w:rsidRPr="0033017A">
        <w:rPr>
          <w:rFonts w:ascii="Times New Roman" w:hAnsi="Times New Roman" w:cs="Times New Roman"/>
          <w:color w:val="000000" w:themeColor="text1"/>
          <w:sz w:val="28"/>
          <w:szCs w:val="28"/>
        </w:rPr>
        <w:t xml:space="preserve">Федеральным нормам и правилам </w:t>
      </w:r>
      <w:r w:rsidR="002D7987" w:rsidRPr="0033017A">
        <w:rPr>
          <w:rFonts w:ascii="Times New Roman" w:hAnsi="Times New Roman" w:cs="Times New Roman"/>
          <w:color w:val="000000" w:themeColor="text1"/>
          <w:sz w:val="28"/>
          <w:szCs w:val="28"/>
        </w:rPr>
        <w:br/>
      </w:r>
      <w:r w:rsidR="000218DF"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взрывопожароопасных производственных объектов хранения </w:t>
      </w:r>
      <w:r w:rsidR="000218DF" w:rsidRPr="0033017A">
        <w:rPr>
          <w:rFonts w:ascii="Times New Roman" w:hAnsi="Times New Roman" w:cs="Times New Roman"/>
          <w:color w:val="000000" w:themeColor="text1"/>
          <w:sz w:val="28"/>
          <w:szCs w:val="28"/>
        </w:rPr>
        <w:br/>
        <w:t>и переработки растительного сырья», утвержденным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объединять аспирацию емкостей для сбора и хранения пыли и оперативных емкостей в одну аспирационную установку </w:t>
      </w:r>
      <w:r w:rsidRPr="0033017A">
        <w:rPr>
          <w:rFonts w:ascii="Times New Roman" w:hAnsi="Times New Roman" w:cs="Times New Roman"/>
          <w:color w:val="000000" w:themeColor="text1"/>
          <w:sz w:val="28"/>
          <w:szCs w:val="28"/>
        </w:rPr>
        <w:br/>
        <w:t xml:space="preserve">с технологическим и транспортным оборудованием </w:t>
      </w:r>
      <w:r w:rsidRPr="0033017A">
        <w:rPr>
          <w:rFonts w:ascii="Times New Roman" w:hAnsi="Times New Roman" w:cs="Times New Roman"/>
          <w:color w:val="000000" w:themeColor="text1"/>
          <w:sz w:val="28"/>
          <w:szCs w:val="28"/>
        </w:rPr>
        <w:br/>
        <w:t xml:space="preserve">в соответствии с требованиями по аспирации и пневмотранспорту согласно </w:t>
      </w:r>
      <w:r w:rsidR="000218DF"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объединять аспирацию оперативных емкостей в одну аспирационную установку с оборудованием в соответствии </w:t>
      </w:r>
      <w:r w:rsidR="005444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требованиями к аспирации и пневмотранспорту </w:t>
      </w:r>
      <w:r w:rsidRPr="0033017A">
        <w:rPr>
          <w:rFonts w:ascii="Times New Roman" w:hAnsi="Times New Roman" w:cs="Times New Roman"/>
          <w:color w:val="000000" w:themeColor="text1"/>
          <w:sz w:val="28"/>
          <w:szCs w:val="28"/>
        </w:rPr>
        <w:br/>
        <w:t xml:space="preserve">согласно </w:t>
      </w:r>
      <w:r w:rsidR="003956D3"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Электроустановки какого напряжения запрещается использовать </w:t>
      </w:r>
      <w:r w:rsidRPr="0033017A">
        <w:rPr>
          <w:rFonts w:ascii="Times New Roman" w:hAnsi="Times New Roman" w:cs="Times New Roman"/>
          <w:color w:val="000000" w:themeColor="text1"/>
          <w:sz w:val="28"/>
          <w:szCs w:val="28"/>
        </w:rPr>
        <w:br/>
        <w:t xml:space="preserve">внутри бункеров, силосов, других емкостей и сушилок согласно </w:t>
      </w:r>
      <w:r w:rsidR="003956D3"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w:t>
      </w:r>
      <w:r w:rsidRPr="0033017A">
        <w:rPr>
          <w:rFonts w:ascii="Times New Roman" w:hAnsi="Times New Roman" w:cs="Times New Roman"/>
          <w:color w:val="000000" w:themeColor="text1"/>
          <w:sz w:val="28"/>
          <w:szCs w:val="28"/>
        </w:rPr>
        <w:br/>
        <w:t>к обслуживанию и ремонту оборудования</w:t>
      </w:r>
      <w:r w:rsidR="00544439" w:rsidRPr="0033017A">
        <w:rPr>
          <w:rFonts w:ascii="Times New Roman" w:hAnsi="Times New Roman" w:cs="Times New Roman"/>
          <w:color w:val="000000" w:themeColor="text1"/>
          <w:sz w:val="28"/>
          <w:szCs w:val="28"/>
        </w:rPr>
        <w:t>, противоречащее</w:t>
      </w:r>
      <w:r w:rsidRPr="0033017A">
        <w:rPr>
          <w:rFonts w:ascii="Times New Roman" w:hAnsi="Times New Roman" w:cs="Times New Roman"/>
          <w:color w:val="000000" w:themeColor="text1"/>
          <w:sz w:val="28"/>
          <w:szCs w:val="28"/>
        </w:rPr>
        <w:t xml:space="preserve"> </w:t>
      </w:r>
      <w:r w:rsidR="003956D3"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 560.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Под каким давлением и при какой температуре должно работать оборудование на объекте, чтобы он был отнесен к категории опасных производственных объектов?</w:t>
      </w:r>
    </w:p>
    <w:p w:rsidR="00A87BAB" w:rsidRPr="0033017A" w:rsidRDefault="00DF0CC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w:t>
      </w:r>
      <w:r w:rsidR="00A87BAB" w:rsidRPr="0033017A">
        <w:rPr>
          <w:rFonts w:ascii="Times New Roman" w:hAnsi="Times New Roman" w:cs="Times New Roman"/>
          <w:color w:val="000000" w:themeColor="text1"/>
          <w:sz w:val="28"/>
          <w:szCs w:val="28"/>
        </w:rPr>
        <w:t xml:space="preserve">Что согласно </w:t>
      </w:r>
      <w:r w:rsidR="003956D3"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 </w:t>
      </w:r>
      <w:r w:rsidR="00A87BAB" w:rsidRPr="0033017A">
        <w:rPr>
          <w:rFonts w:ascii="Times New Roman" w:hAnsi="Times New Roman" w:cs="Times New Roman"/>
          <w:color w:val="000000" w:themeColor="text1"/>
          <w:sz w:val="28"/>
          <w:szCs w:val="28"/>
        </w:rPr>
        <w:t xml:space="preserve"> следует предпринять, </w:t>
      </w:r>
      <w:r w:rsidR="00A87BAB" w:rsidRPr="0033017A">
        <w:rPr>
          <w:rFonts w:ascii="Times New Roman" w:hAnsi="Times New Roman" w:cs="Times New Roman"/>
          <w:color w:val="000000" w:themeColor="text1"/>
          <w:sz w:val="28"/>
          <w:szCs w:val="28"/>
        </w:rPr>
        <w:br/>
        <w:t xml:space="preserve">если при техническом освидетельствовании будет установлено, </w:t>
      </w:r>
      <w:r w:rsidR="00A87BAB" w:rsidRPr="0033017A">
        <w:rPr>
          <w:rFonts w:ascii="Times New Roman" w:hAnsi="Times New Roman" w:cs="Times New Roman"/>
          <w:color w:val="000000" w:themeColor="text1"/>
          <w:sz w:val="28"/>
          <w:szCs w:val="28"/>
        </w:rPr>
        <w:br/>
        <w:t xml:space="preserve">что оборудование под давлением вследствие имеющихся дефектов </w:t>
      </w:r>
      <w:r w:rsidR="00A87BAB" w:rsidRPr="0033017A">
        <w:rPr>
          <w:rFonts w:ascii="Times New Roman" w:hAnsi="Times New Roman" w:cs="Times New Roman"/>
          <w:color w:val="000000" w:themeColor="text1"/>
          <w:sz w:val="28"/>
          <w:szCs w:val="28"/>
        </w:rPr>
        <w:br/>
        <w:t xml:space="preserve">или нарушений находится в состоянии опасном для дальнейшей </w:t>
      </w:r>
      <w:r w:rsidR="00A3327B" w:rsidRPr="0033017A">
        <w:rPr>
          <w:rFonts w:ascii="Times New Roman" w:hAnsi="Times New Roman" w:cs="Times New Roman"/>
          <w:color w:val="000000" w:themeColor="text1"/>
          <w:sz w:val="28"/>
          <w:szCs w:val="28"/>
        </w:rPr>
        <w:br/>
      </w:r>
      <w:r w:rsidR="00A87BAB" w:rsidRPr="0033017A">
        <w:rPr>
          <w:rFonts w:ascii="Times New Roman" w:hAnsi="Times New Roman" w:cs="Times New Roman"/>
          <w:color w:val="000000" w:themeColor="text1"/>
          <w:sz w:val="28"/>
          <w:szCs w:val="28"/>
        </w:rPr>
        <w:t>его эксплуатации?</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согласно </w:t>
      </w:r>
      <w:r w:rsidR="003956D3"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 xml:space="preserve"> не может устанавливать заключение экспертизы промышленной безопасности?</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Какого показателя не должна превышать температура на поверхности теплоизоляционной конструкции теплопроводов, арматуры </w:t>
      </w:r>
      <w:r w:rsidRPr="0033017A">
        <w:rPr>
          <w:rFonts w:ascii="Times New Roman" w:hAnsi="Times New Roman" w:cs="Times New Roman"/>
          <w:color w:val="000000" w:themeColor="text1"/>
          <w:sz w:val="28"/>
          <w:szCs w:val="28"/>
        </w:rPr>
        <w:br/>
        <w:t xml:space="preserve">и оборудования при надземной прокладке, в местах доступных </w:t>
      </w:r>
      <w:r w:rsidRPr="0033017A">
        <w:rPr>
          <w:rFonts w:ascii="Times New Roman" w:hAnsi="Times New Roman" w:cs="Times New Roman"/>
          <w:color w:val="000000" w:themeColor="text1"/>
          <w:sz w:val="28"/>
          <w:szCs w:val="28"/>
        </w:rPr>
        <w:br/>
        <w:t>для обслуживания</w:t>
      </w:r>
      <w:r w:rsidR="006A2719" w:rsidRPr="0033017A">
        <w:rPr>
          <w:rFonts w:ascii="Times New Roman" w:hAnsi="Times New Roman" w:cs="Times New Roman"/>
          <w:color w:val="000000" w:themeColor="text1"/>
          <w:sz w:val="28"/>
          <w:szCs w:val="28"/>
        </w:rPr>
        <w:t>, согласно СП 124.13330.2012 «Свод правил. Тепловые сети. Актуализированная редакция СНиП 41-02-2003», утвержденному приказом Минрегиона России от 30.06.2012 № 280</w:t>
      </w:r>
      <w:r w:rsidRPr="0033017A">
        <w:rPr>
          <w:rFonts w:ascii="Times New Roman" w:hAnsi="Times New Roman" w:cs="Times New Roman"/>
          <w:color w:val="000000" w:themeColor="text1"/>
          <w:sz w:val="28"/>
          <w:szCs w:val="28"/>
        </w:rPr>
        <w:t>?</w:t>
      </w:r>
    </w:p>
    <w:p w:rsidR="00A87BAB" w:rsidRPr="0033017A" w:rsidRDefault="00F1749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следует принимать наименьшие расстояния по горизонтали </w:t>
      </w:r>
      <w:r w:rsidRPr="0033017A">
        <w:rPr>
          <w:rFonts w:ascii="Times New Roman" w:hAnsi="Times New Roman" w:cs="Times New Roman"/>
          <w:color w:val="000000" w:themeColor="text1"/>
          <w:sz w:val="28"/>
          <w:szCs w:val="28"/>
        </w:rPr>
        <w:br/>
        <w:t>в свету до стрелок и крестовин железнодорожного пути п</w:t>
      </w:r>
      <w:r w:rsidR="00A87BAB" w:rsidRPr="0033017A">
        <w:rPr>
          <w:rFonts w:ascii="Times New Roman" w:hAnsi="Times New Roman" w:cs="Times New Roman"/>
          <w:color w:val="000000" w:themeColor="text1"/>
          <w:sz w:val="28"/>
          <w:szCs w:val="28"/>
        </w:rPr>
        <w:t xml:space="preserve">ри подземном пересечении тепловыми сетями железных дорог </w:t>
      </w:r>
      <w:r w:rsidR="00AE2D79" w:rsidRPr="0033017A">
        <w:rPr>
          <w:rFonts w:ascii="Times New Roman" w:hAnsi="Times New Roman" w:cs="Times New Roman"/>
          <w:color w:val="000000" w:themeColor="text1"/>
          <w:sz w:val="28"/>
          <w:szCs w:val="28"/>
        </w:rPr>
        <w:t xml:space="preserve">согласно </w:t>
      </w:r>
      <w:r w:rsidRPr="0033017A">
        <w:rPr>
          <w:rFonts w:ascii="Times New Roman" w:hAnsi="Times New Roman" w:cs="Times New Roman"/>
          <w:color w:val="000000" w:themeColor="text1"/>
          <w:sz w:val="28"/>
          <w:szCs w:val="28"/>
        </w:rPr>
        <w:br/>
      </w:r>
      <w:r w:rsidR="00AE2D79" w:rsidRPr="0033017A">
        <w:rPr>
          <w:rFonts w:ascii="Times New Roman" w:hAnsi="Times New Roman" w:cs="Times New Roman"/>
          <w:color w:val="000000" w:themeColor="text1"/>
          <w:sz w:val="28"/>
          <w:szCs w:val="28"/>
        </w:rPr>
        <w:t>СП 124.13330.2012 «Свод правил. Тепловые сети. Актуализированная редакция СНиП 41-02-2003», утвержденному приказом Минрегиона России от 30.06.2012 № 280</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предусматривать пересечение тепловыми сетями рек, автомобильных дорог, трамвайных путей, а также зданий и сооружений под углом менее 90°</w:t>
      </w:r>
      <w:r w:rsidR="00AE4E69" w:rsidRPr="0033017A">
        <w:rPr>
          <w:rFonts w:ascii="Times New Roman" w:hAnsi="Times New Roman" w:cs="Times New Roman"/>
          <w:color w:val="000000" w:themeColor="text1"/>
          <w:sz w:val="28"/>
          <w:szCs w:val="28"/>
        </w:rPr>
        <w:t xml:space="preserve"> согласно СП 124.13330.2012 «Свод правил. Тепловые сети. Актуализированная редакция СНиП 41-02-2003», утвержденному приказом Минрегиона России от 30.06.2012 № 280</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прокладка тепловых сетей по насыпям автомобильных дорог</w:t>
      </w:r>
      <w:r w:rsidR="00AE4E69" w:rsidRPr="0033017A">
        <w:rPr>
          <w:rFonts w:ascii="Times New Roman" w:hAnsi="Times New Roman" w:cs="Times New Roman"/>
          <w:color w:val="000000" w:themeColor="text1"/>
          <w:sz w:val="28"/>
          <w:szCs w:val="28"/>
        </w:rPr>
        <w:t xml:space="preserve"> согласно СП 124.13330.2012 «Свод правил. Тепловые сети. Актуализированная редакция СНиП 41-02-2003», утвержденному приказом Минрегиона России от 30.06.2012 № 280</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осуществлении какого из приведенных процессов на опасном производственном объекте не применяются требования </w:t>
      </w:r>
      <w:r w:rsidR="003956D3"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3956D3" w:rsidRPr="0033017A">
        <w:rPr>
          <w:rFonts w:ascii="Times New Roman" w:hAnsi="Times New Roman" w:cs="Times New Roman"/>
          <w:color w:val="000000" w:themeColor="text1"/>
          <w:sz w:val="28"/>
          <w:szCs w:val="28"/>
        </w:rPr>
        <w:t>на которых используется оборудование, работающее под избыточным давлением», утвержденных приказом Ростехнадзора от 25.03.2014 № 116</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из приведенных котлов распространяется действие </w:t>
      </w:r>
      <w:r w:rsidR="003956D3"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w:t>
      </w:r>
      <w:r w:rsidR="00A3327B" w:rsidRPr="0033017A">
        <w:rPr>
          <w:rFonts w:ascii="Times New Roman" w:hAnsi="Times New Roman" w:cs="Times New Roman"/>
          <w:color w:val="000000" w:themeColor="text1"/>
          <w:sz w:val="28"/>
          <w:szCs w:val="28"/>
        </w:rPr>
        <w:br/>
      </w:r>
      <w:r w:rsidR="003956D3" w:rsidRPr="0033017A">
        <w:rPr>
          <w:rFonts w:ascii="Times New Roman" w:hAnsi="Times New Roman" w:cs="Times New Roman"/>
          <w:color w:val="000000" w:themeColor="text1"/>
          <w:sz w:val="28"/>
          <w:szCs w:val="28"/>
        </w:rPr>
        <w:t xml:space="preserve">под избыточным давлением», утвержденных приказом Ростехнадзора </w:t>
      </w:r>
      <w:r w:rsidR="00A3327B" w:rsidRPr="0033017A">
        <w:rPr>
          <w:rFonts w:ascii="Times New Roman" w:hAnsi="Times New Roman" w:cs="Times New Roman"/>
          <w:color w:val="000000" w:themeColor="text1"/>
          <w:sz w:val="28"/>
          <w:szCs w:val="28"/>
        </w:rPr>
        <w:br/>
      </w:r>
      <w:r w:rsidR="003956D3" w:rsidRPr="0033017A">
        <w:rPr>
          <w:rFonts w:ascii="Times New Roman" w:hAnsi="Times New Roman" w:cs="Times New Roman"/>
          <w:color w:val="000000" w:themeColor="text1"/>
          <w:sz w:val="28"/>
          <w:szCs w:val="28"/>
        </w:rPr>
        <w:t>от 25.03.2014 №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какое из приведенного оборудования распространяется действие </w:t>
      </w:r>
      <w:r w:rsidR="003956D3"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w:t>
      </w:r>
      <w:r w:rsidR="00A3327B" w:rsidRPr="0033017A">
        <w:rPr>
          <w:rFonts w:ascii="Times New Roman" w:hAnsi="Times New Roman" w:cs="Times New Roman"/>
          <w:color w:val="000000" w:themeColor="text1"/>
          <w:sz w:val="28"/>
          <w:szCs w:val="28"/>
        </w:rPr>
        <w:br/>
      </w:r>
      <w:r w:rsidR="003956D3" w:rsidRPr="0033017A">
        <w:rPr>
          <w:rFonts w:ascii="Times New Roman" w:hAnsi="Times New Roman" w:cs="Times New Roman"/>
          <w:color w:val="000000" w:themeColor="text1"/>
          <w:sz w:val="28"/>
          <w:szCs w:val="28"/>
        </w:rPr>
        <w:t xml:space="preserve">под избыточным давлением», утвержденных приказом Ростехнадзора </w:t>
      </w:r>
      <w:r w:rsidR="00A3327B" w:rsidRPr="0033017A">
        <w:rPr>
          <w:rFonts w:ascii="Times New Roman" w:hAnsi="Times New Roman" w:cs="Times New Roman"/>
          <w:color w:val="000000" w:themeColor="text1"/>
          <w:sz w:val="28"/>
          <w:szCs w:val="28"/>
        </w:rPr>
        <w:br/>
      </w:r>
      <w:r w:rsidR="003956D3" w:rsidRPr="0033017A">
        <w:rPr>
          <w:rFonts w:ascii="Times New Roman" w:hAnsi="Times New Roman" w:cs="Times New Roman"/>
          <w:color w:val="000000" w:themeColor="text1"/>
          <w:sz w:val="28"/>
          <w:szCs w:val="28"/>
        </w:rPr>
        <w:t>от 25.03.2014 №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требований к установке стационарных котлов указано неверно в соответствии с </w:t>
      </w:r>
      <w:r w:rsidR="003956D3" w:rsidRPr="0033017A">
        <w:rPr>
          <w:rFonts w:ascii="Times New Roman" w:hAnsi="Times New Roman" w:cs="Times New Roman"/>
          <w:color w:val="000000" w:themeColor="text1"/>
          <w:sz w:val="28"/>
          <w:szCs w:val="28"/>
        </w:rPr>
        <w:t xml:space="preserve">Федеральными нормами и правилами </w:t>
      </w:r>
      <w:r w:rsidR="00A3327B" w:rsidRPr="0033017A">
        <w:rPr>
          <w:rFonts w:ascii="Times New Roman" w:hAnsi="Times New Roman" w:cs="Times New Roman"/>
          <w:color w:val="000000" w:themeColor="text1"/>
          <w:sz w:val="28"/>
          <w:szCs w:val="28"/>
        </w:rPr>
        <w:br/>
      </w:r>
      <w:r w:rsidR="003956D3"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приведенных котлов допускается устанавливать </w:t>
      </w:r>
      <w:r w:rsidRPr="0033017A">
        <w:rPr>
          <w:rFonts w:ascii="Times New Roman" w:hAnsi="Times New Roman" w:cs="Times New Roman"/>
          <w:color w:val="000000" w:themeColor="text1"/>
          <w:sz w:val="28"/>
          <w:szCs w:val="28"/>
        </w:rPr>
        <w:br/>
        <w:t>внутри производственных помещений в соответствии</w:t>
      </w:r>
      <w:r w:rsidR="008879BC" w:rsidRPr="0033017A">
        <w:rPr>
          <w:rFonts w:ascii="Times New Roman" w:hAnsi="Times New Roman" w:cs="Times New Roman"/>
          <w:color w:val="000000" w:themeColor="text1"/>
          <w:sz w:val="28"/>
          <w:szCs w:val="28"/>
        </w:rPr>
        <w:t xml:space="preserve"> с</w:t>
      </w:r>
      <w:r w:rsidR="004238CC" w:rsidRPr="0033017A">
        <w:rPr>
          <w:rFonts w:ascii="Times New Roman" w:hAnsi="Times New Roman" w:cs="Times New Roman"/>
          <w:color w:val="000000" w:themeColor="text1"/>
          <w:sz w:val="28"/>
          <w:szCs w:val="28"/>
        </w:rPr>
        <w:t xml:space="preserve"> </w:t>
      </w:r>
      <w:r w:rsidR="003956D3"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промышленной безопасности опасных производственных объектов, </w:t>
      </w:r>
      <w:r w:rsidR="00A3327B" w:rsidRPr="0033017A">
        <w:rPr>
          <w:rFonts w:ascii="Times New Roman" w:hAnsi="Times New Roman" w:cs="Times New Roman"/>
          <w:color w:val="000000" w:themeColor="text1"/>
          <w:sz w:val="28"/>
          <w:szCs w:val="28"/>
        </w:rPr>
        <w:br/>
      </w:r>
      <w:r w:rsidR="003956D3"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A3327B" w:rsidRPr="0033017A">
        <w:rPr>
          <w:rFonts w:ascii="Times New Roman" w:hAnsi="Times New Roman" w:cs="Times New Roman"/>
          <w:color w:val="000000" w:themeColor="text1"/>
          <w:sz w:val="28"/>
          <w:szCs w:val="28"/>
        </w:rPr>
        <w:br/>
      </w:r>
      <w:r w:rsidR="003956D3" w:rsidRPr="0033017A">
        <w:rPr>
          <w:rFonts w:ascii="Times New Roman" w:hAnsi="Times New Roman" w:cs="Times New Roman"/>
          <w:color w:val="000000" w:themeColor="text1"/>
          <w:sz w:val="28"/>
          <w:szCs w:val="28"/>
        </w:rPr>
        <w:t>№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требований к размещению котлов внутри производственных помещений указано неверно в соответствии </w:t>
      </w:r>
      <w:r w:rsidRPr="0033017A">
        <w:rPr>
          <w:rFonts w:ascii="Times New Roman" w:hAnsi="Times New Roman" w:cs="Times New Roman"/>
          <w:color w:val="000000" w:themeColor="text1"/>
          <w:sz w:val="28"/>
          <w:szCs w:val="28"/>
        </w:rPr>
        <w:br/>
        <w:t xml:space="preserve">с </w:t>
      </w:r>
      <w:r w:rsidR="003956D3"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требований к устройствам, обеспечивающим защиту персонала, обслуживающего электрокотлы с изолированным корпусом, указано неверно в соответствии с </w:t>
      </w:r>
      <w:r w:rsidR="003956D3" w:rsidRPr="0033017A">
        <w:rPr>
          <w:rFonts w:ascii="Times New Roman" w:hAnsi="Times New Roman" w:cs="Times New Roman"/>
          <w:color w:val="000000" w:themeColor="text1"/>
          <w:sz w:val="28"/>
          <w:szCs w:val="28"/>
        </w:rPr>
        <w:t xml:space="preserve">Федеральными нормами </w:t>
      </w:r>
      <w:r w:rsidR="00075739" w:rsidRPr="0033017A">
        <w:rPr>
          <w:rFonts w:ascii="Times New Roman" w:hAnsi="Times New Roman" w:cs="Times New Roman"/>
          <w:color w:val="000000" w:themeColor="text1"/>
          <w:sz w:val="28"/>
          <w:szCs w:val="28"/>
        </w:rPr>
        <w:br/>
      </w:r>
      <w:r w:rsidR="003956D3"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3956D3"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075739" w:rsidRPr="0033017A">
        <w:rPr>
          <w:rFonts w:ascii="Times New Roman" w:hAnsi="Times New Roman" w:cs="Times New Roman"/>
          <w:color w:val="000000" w:themeColor="text1"/>
          <w:sz w:val="28"/>
          <w:szCs w:val="28"/>
        </w:rPr>
        <w:br/>
      </w:r>
      <w:r w:rsidR="003956D3" w:rsidRPr="0033017A">
        <w:rPr>
          <w:rFonts w:ascii="Times New Roman" w:hAnsi="Times New Roman" w:cs="Times New Roman"/>
          <w:color w:val="000000" w:themeColor="text1"/>
          <w:sz w:val="28"/>
          <w:szCs w:val="28"/>
        </w:rPr>
        <w:t>№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минимальное расстояние от фронта котла </w:t>
      </w:r>
      <w:r w:rsidRPr="0033017A">
        <w:rPr>
          <w:rFonts w:ascii="Times New Roman" w:hAnsi="Times New Roman" w:cs="Times New Roman"/>
          <w:color w:val="000000" w:themeColor="text1"/>
          <w:sz w:val="28"/>
          <w:szCs w:val="28"/>
        </w:rPr>
        <w:br/>
        <w:t xml:space="preserve">до противоположной стены здания котельной при размещении в здании котельной котла, паропроизводительность которого составляет </w:t>
      </w:r>
      <w:r w:rsidRPr="0033017A">
        <w:rPr>
          <w:rFonts w:ascii="Times New Roman" w:hAnsi="Times New Roman" w:cs="Times New Roman"/>
          <w:color w:val="000000" w:themeColor="text1"/>
          <w:sz w:val="28"/>
          <w:szCs w:val="28"/>
        </w:rPr>
        <w:br/>
        <w:t xml:space="preserve">10 т/час, в соответствии с </w:t>
      </w:r>
      <w:r w:rsidR="003956D3"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минимальное расстояние от фронта котла </w:t>
      </w:r>
      <w:r w:rsidRPr="0033017A">
        <w:rPr>
          <w:rFonts w:ascii="Times New Roman" w:hAnsi="Times New Roman" w:cs="Times New Roman"/>
          <w:color w:val="000000" w:themeColor="text1"/>
          <w:sz w:val="28"/>
          <w:szCs w:val="28"/>
        </w:rPr>
        <w:br/>
        <w:t xml:space="preserve">до противоположной стены котельного помещения при размещении </w:t>
      </w:r>
      <w:r w:rsidRPr="0033017A">
        <w:rPr>
          <w:rFonts w:ascii="Times New Roman" w:hAnsi="Times New Roman" w:cs="Times New Roman"/>
          <w:color w:val="000000" w:themeColor="text1"/>
          <w:sz w:val="28"/>
          <w:szCs w:val="28"/>
        </w:rPr>
        <w:br/>
        <w:t xml:space="preserve">в котельном помещении котла, работающего на газообразном топливе, </w:t>
      </w:r>
      <w:r w:rsidRPr="0033017A">
        <w:rPr>
          <w:rFonts w:ascii="Times New Roman" w:hAnsi="Times New Roman" w:cs="Times New Roman"/>
          <w:color w:val="000000" w:themeColor="text1"/>
          <w:sz w:val="28"/>
          <w:szCs w:val="28"/>
        </w:rPr>
        <w:br/>
        <w:t xml:space="preserve">в соответствии с </w:t>
      </w:r>
      <w:r w:rsidR="003956D3"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A87BAB" w:rsidRPr="0033017A" w:rsidRDefault="00A87BAB" w:rsidP="002F16EB">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должно быть минимальное расстояние от выступающих горелочных устройств  котл</w:t>
      </w:r>
      <w:r w:rsidR="002F16EB" w:rsidRPr="0033017A">
        <w:rPr>
          <w:rFonts w:ascii="Times New Roman" w:hAnsi="Times New Roman" w:cs="Times New Roman"/>
          <w:color w:val="000000" w:themeColor="text1"/>
          <w:sz w:val="28"/>
          <w:szCs w:val="28"/>
        </w:rPr>
        <w:t>ов, работающих на газообразном или жидком топливе,</w:t>
      </w:r>
      <w:r w:rsidRPr="0033017A">
        <w:rPr>
          <w:rFonts w:ascii="Times New Roman" w:hAnsi="Times New Roman" w:cs="Times New Roman"/>
          <w:color w:val="000000" w:themeColor="text1"/>
          <w:sz w:val="28"/>
          <w:szCs w:val="28"/>
        </w:rPr>
        <w:t xml:space="preserve"> до стены котельного помещения в соответствии </w:t>
      </w:r>
      <w:r w:rsidR="002F16E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3956D3"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минимальное расстояние от фронта котла </w:t>
      </w:r>
      <w:r w:rsidRPr="0033017A">
        <w:rPr>
          <w:rFonts w:ascii="Times New Roman" w:hAnsi="Times New Roman" w:cs="Times New Roman"/>
          <w:color w:val="000000" w:themeColor="text1"/>
          <w:sz w:val="28"/>
          <w:szCs w:val="28"/>
        </w:rPr>
        <w:br/>
        <w:t xml:space="preserve">до противоположной стены здания электрокотельной при размещении </w:t>
      </w:r>
      <w:r w:rsidRPr="0033017A">
        <w:rPr>
          <w:rFonts w:ascii="Times New Roman" w:hAnsi="Times New Roman" w:cs="Times New Roman"/>
          <w:color w:val="000000" w:themeColor="text1"/>
          <w:sz w:val="28"/>
          <w:szCs w:val="28"/>
        </w:rPr>
        <w:br/>
        <w:t xml:space="preserve">в здании электрокотельной электрокотла мощностью </w:t>
      </w:r>
      <w:r w:rsidRPr="0033017A">
        <w:rPr>
          <w:rFonts w:ascii="Times New Roman" w:hAnsi="Times New Roman" w:cs="Times New Roman"/>
          <w:color w:val="000000" w:themeColor="text1"/>
          <w:sz w:val="28"/>
          <w:szCs w:val="28"/>
        </w:rPr>
        <w:br/>
        <w:t xml:space="preserve">0,75 МВт в соответствии с </w:t>
      </w:r>
      <w:r w:rsidR="003956D3" w:rsidRPr="0033017A">
        <w:rPr>
          <w:rFonts w:ascii="Times New Roman" w:hAnsi="Times New Roman" w:cs="Times New Roman"/>
          <w:color w:val="000000" w:themeColor="text1"/>
          <w:sz w:val="28"/>
          <w:szCs w:val="28"/>
        </w:rPr>
        <w:t xml:space="preserve">Федеральными нормами и правилами </w:t>
      </w:r>
      <w:r w:rsidR="00075739" w:rsidRPr="0033017A">
        <w:rPr>
          <w:rFonts w:ascii="Times New Roman" w:hAnsi="Times New Roman" w:cs="Times New Roman"/>
          <w:color w:val="000000" w:themeColor="text1"/>
          <w:sz w:val="28"/>
          <w:szCs w:val="28"/>
        </w:rPr>
        <w:br/>
      </w:r>
      <w:r w:rsidR="003956D3"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минимальное расстояние от фронта котла </w:t>
      </w:r>
      <w:r w:rsidRPr="0033017A">
        <w:rPr>
          <w:rFonts w:ascii="Times New Roman" w:hAnsi="Times New Roman" w:cs="Times New Roman"/>
          <w:color w:val="000000" w:themeColor="text1"/>
          <w:sz w:val="28"/>
          <w:szCs w:val="28"/>
        </w:rPr>
        <w:br/>
        <w:t xml:space="preserve">до противоположной стены здания электрокотельной при размещении </w:t>
      </w:r>
      <w:r w:rsidRPr="0033017A">
        <w:rPr>
          <w:rFonts w:ascii="Times New Roman" w:hAnsi="Times New Roman" w:cs="Times New Roman"/>
          <w:color w:val="000000" w:themeColor="text1"/>
          <w:sz w:val="28"/>
          <w:szCs w:val="28"/>
        </w:rPr>
        <w:br/>
        <w:t xml:space="preserve">в здании электрокотельной электрокотла мощностью </w:t>
      </w:r>
      <w:r w:rsidRPr="0033017A">
        <w:rPr>
          <w:rFonts w:ascii="Times New Roman" w:hAnsi="Times New Roman" w:cs="Times New Roman"/>
          <w:color w:val="000000" w:themeColor="text1"/>
          <w:sz w:val="28"/>
          <w:szCs w:val="28"/>
        </w:rPr>
        <w:br/>
        <w:t xml:space="preserve">1,5 МВт в соответствии с </w:t>
      </w:r>
      <w:r w:rsidR="003956D3"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минимальное расстояние от фронта котла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до стены котельного помещения при размещении в котельном помещении парового котла паропроизводит</w:t>
      </w:r>
      <w:r w:rsidR="00B50A4F" w:rsidRPr="0033017A">
        <w:rPr>
          <w:rFonts w:ascii="Times New Roman" w:hAnsi="Times New Roman" w:cs="Times New Roman"/>
          <w:color w:val="000000" w:themeColor="text1"/>
          <w:sz w:val="28"/>
          <w:szCs w:val="28"/>
        </w:rPr>
        <w:t xml:space="preserve">ельностью 2,5 т/ч, работающего </w:t>
      </w:r>
      <w:r w:rsidRPr="0033017A">
        <w:rPr>
          <w:rFonts w:ascii="Times New Roman" w:hAnsi="Times New Roman" w:cs="Times New Roman"/>
          <w:color w:val="000000" w:themeColor="text1"/>
          <w:sz w:val="28"/>
          <w:szCs w:val="28"/>
        </w:rPr>
        <w:t xml:space="preserve">на газообразном топливе, в соответствии с </w:t>
      </w:r>
      <w:r w:rsidR="003956D3"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3956D3"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075739" w:rsidRPr="0033017A">
        <w:rPr>
          <w:rFonts w:ascii="Times New Roman" w:hAnsi="Times New Roman" w:cs="Times New Roman"/>
          <w:color w:val="000000" w:themeColor="text1"/>
          <w:sz w:val="28"/>
          <w:szCs w:val="28"/>
        </w:rPr>
        <w:br/>
      </w:r>
      <w:r w:rsidR="003956D3" w:rsidRPr="0033017A">
        <w:rPr>
          <w:rFonts w:ascii="Times New Roman" w:hAnsi="Times New Roman" w:cs="Times New Roman"/>
          <w:color w:val="000000" w:themeColor="text1"/>
          <w:sz w:val="28"/>
          <w:szCs w:val="28"/>
        </w:rPr>
        <w:t>№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минимальное расстояние между фронтом котлов </w:t>
      </w:r>
      <w:r w:rsidRPr="0033017A">
        <w:rPr>
          <w:rFonts w:ascii="Times New Roman" w:hAnsi="Times New Roman" w:cs="Times New Roman"/>
          <w:color w:val="000000" w:themeColor="text1"/>
          <w:sz w:val="28"/>
          <w:szCs w:val="28"/>
        </w:rPr>
        <w:br/>
        <w:t xml:space="preserve">и выступающими частями топок при размещении в котельном помещении котлов, располагаемых друг против друга и оборудованных механизированными топками, в соответствии с </w:t>
      </w:r>
      <w:r w:rsidR="003956D3"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3956D3"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AA7087" w:rsidRPr="0033017A">
        <w:rPr>
          <w:rFonts w:ascii="Times New Roman" w:hAnsi="Times New Roman" w:cs="Times New Roman"/>
          <w:color w:val="000000" w:themeColor="text1"/>
          <w:sz w:val="28"/>
          <w:szCs w:val="28"/>
        </w:rPr>
        <w:br/>
      </w:r>
      <w:r w:rsidR="003956D3"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должны быть минимальные расстояния между фронтом котлов и выступающими частями топок противоположных котлов </w:t>
      </w:r>
      <w:r w:rsidRPr="0033017A">
        <w:rPr>
          <w:rFonts w:ascii="Times New Roman" w:hAnsi="Times New Roman" w:cs="Times New Roman"/>
          <w:color w:val="000000" w:themeColor="text1"/>
          <w:sz w:val="28"/>
          <w:szCs w:val="28"/>
        </w:rPr>
        <w:br/>
        <w:t xml:space="preserve">и между горелочными устройствами котлов при размещении в котельном помещении котлов, располагаемых друг против друга и работающих </w:t>
      </w:r>
      <w:r w:rsidRPr="0033017A">
        <w:rPr>
          <w:rFonts w:ascii="Times New Roman" w:hAnsi="Times New Roman" w:cs="Times New Roman"/>
          <w:color w:val="000000" w:themeColor="text1"/>
          <w:sz w:val="28"/>
          <w:szCs w:val="28"/>
        </w:rPr>
        <w:br/>
        <w:t xml:space="preserve">на жидком топливе, в соответствии с </w:t>
      </w:r>
      <w:r w:rsidR="007164A6" w:rsidRPr="0033017A">
        <w:rPr>
          <w:rFonts w:ascii="Times New Roman" w:hAnsi="Times New Roman" w:cs="Times New Roman"/>
          <w:color w:val="000000" w:themeColor="text1"/>
          <w:sz w:val="28"/>
          <w:szCs w:val="28"/>
        </w:rPr>
        <w:t xml:space="preserve">Федеральными нормами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минимальное расстояние между фронтом котлов при размещении в котельном помещении электрокотлов, расположенных друг против друга, в соответствии с </w:t>
      </w:r>
      <w:r w:rsidR="007164A6"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минимальное значение ширины свободных проходов вдоль фронта котлов при установке котельного вспомогательного оборудования и щитов управления перед фронтом котлов в соответствии с </w:t>
      </w:r>
      <w:r w:rsidR="007164A6"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минимальная ширина бокового прохода </w:t>
      </w:r>
      <w:r w:rsidRPr="0033017A">
        <w:rPr>
          <w:rFonts w:ascii="Times New Roman" w:hAnsi="Times New Roman" w:cs="Times New Roman"/>
          <w:color w:val="000000" w:themeColor="text1"/>
          <w:sz w:val="28"/>
          <w:szCs w:val="28"/>
        </w:rPr>
        <w:br/>
        <w:t xml:space="preserve">для обслуживания и ремонта котла паропроизводительностью 2,5 т/час, для которого требуется боковое обслуживание топки и котла, </w:t>
      </w:r>
      <w:r w:rsidRPr="0033017A">
        <w:rPr>
          <w:rFonts w:ascii="Times New Roman" w:hAnsi="Times New Roman" w:cs="Times New Roman"/>
          <w:color w:val="000000" w:themeColor="text1"/>
          <w:sz w:val="28"/>
          <w:szCs w:val="28"/>
        </w:rPr>
        <w:br/>
        <w:t xml:space="preserve">в соответствии с </w:t>
      </w:r>
      <w:r w:rsidR="007164A6"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минимальная ширина бокового прохода </w:t>
      </w:r>
      <w:r w:rsidRPr="0033017A">
        <w:rPr>
          <w:rFonts w:ascii="Times New Roman" w:hAnsi="Times New Roman" w:cs="Times New Roman"/>
          <w:color w:val="000000" w:themeColor="text1"/>
          <w:sz w:val="28"/>
          <w:szCs w:val="28"/>
        </w:rPr>
        <w:br/>
        <w:t xml:space="preserve">для обслуживания и ремонта котла паропроизводительностью </w:t>
      </w:r>
      <w:r w:rsidRPr="0033017A">
        <w:rPr>
          <w:rFonts w:ascii="Times New Roman" w:hAnsi="Times New Roman" w:cs="Times New Roman"/>
          <w:color w:val="000000" w:themeColor="text1"/>
          <w:sz w:val="28"/>
          <w:szCs w:val="28"/>
        </w:rPr>
        <w:br/>
        <w:t xml:space="preserve">10 т/час, для которого требуется боковое обслуживание топки и котла, </w:t>
      </w:r>
      <w:r w:rsidRPr="0033017A">
        <w:rPr>
          <w:rFonts w:ascii="Times New Roman" w:hAnsi="Times New Roman" w:cs="Times New Roman"/>
          <w:color w:val="000000" w:themeColor="text1"/>
          <w:sz w:val="28"/>
          <w:szCs w:val="28"/>
        </w:rPr>
        <w:br/>
        <w:t xml:space="preserve">в соответствии с </w:t>
      </w:r>
      <w:r w:rsidR="007164A6"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требований к размещению в котельном помещении котлов, не требующих бокового обслуживания топок </w:t>
      </w:r>
      <w:r w:rsidRPr="0033017A">
        <w:rPr>
          <w:rFonts w:ascii="Times New Roman" w:hAnsi="Times New Roman" w:cs="Times New Roman"/>
          <w:color w:val="000000" w:themeColor="text1"/>
          <w:sz w:val="28"/>
          <w:szCs w:val="28"/>
        </w:rPr>
        <w:br/>
        <w:t xml:space="preserve">и котлов, указано неверно в соответствии с </w:t>
      </w:r>
      <w:r w:rsidR="007164A6" w:rsidRPr="0033017A">
        <w:rPr>
          <w:rFonts w:ascii="Times New Roman" w:hAnsi="Times New Roman" w:cs="Times New Roman"/>
          <w:color w:val="000000" w:themeColor="text1"/>
          <w:sz w:val="28"/>
          <w:szCs w:val="28"/>
        </w:rPr>
        <w:t xml:space="preserve">Федеральными нормами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допускается установка электрокотлов непосредственно у стены котельного помещения в соответствии с </w:t>
      </w:r>
      <w:r w:rsidR="007164A6"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AA7087"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допускается отвод воды продувочным трубопроводом </w:t>
      </w:r>
      <w:r w:rsidRPr="0033017A">
        <w:rPr>
          <w:rFonts w:ascii="Times New Roman" w:hAnsi="Times New Roman" w:cs="Times New Roman"/>
          <w:color w:val="000000" w:themeColor="text1"/>
          <w:sz w:val="28"/>
          <w:szCs w:val="28"/>
        </w:rPr>
        <w:br/>
        <w:t xml:space="preserve">в емкость, работающую под давлением, в соответствии с </w:t>
      </w:r>
      <w:r w:rsidR="007164A6"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каких участках паропровода должны быть устроены дренажи, обеспечивающие отвод конденсата, в соответствии с </w:t>
      </w:r>
      <w:r w:rsidR="007164A6"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условии допускается включение котлов в одну группу </w:t>
      </w:r>
      <w:r w:rsidRPr="0033017A">
        <w:rPr>
          <w:rFonts w:ascii="Times New Roman" w:hAnsi="Times New Roman" w:cs="Times New Roman"/>
          <w:color w:val="000000" w:themeColor="text1"/>
          <w:sz w:val="28"/>
          <w:szCs w:val="28"/>
        </w:rPr>
        <w:br/>
        <w:t xml:space="preserve">по питанию в соответствии с </w:t>
      </w:r>
      <w:r w:rsidR="007164A6" w:rsidRPr="0033017A">
        <w:rPr>
          <w:rFonts w:ascii="Times New Roman" w:hAnsi="Times New Roman" w:cs="Times New Roman"/>
          <w:color w:val="000000" w:themeColor="text1"/>
          <w:sz w:val="28"/>
          <w:szCs w:val="28"/>
        </w:rPr>
        <w:t xml:space="preserve">Федеральными нормами и правилами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котлов, работающих на твердом топливе, должна быть обеспечена механизированная подача топлива в котельную и топку котла в соответствии с </w:t>
      </w:r>
      <w:r w:rsidR="007164A6"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котлов, работающих на твердом топливе, должно быть обеспечено механизированное удаление золы и шлака </w:t>
      </w:r>
      <w:r w:rsidRPr="0033017A">
        <w:rPr>
          <w:rFonts w:ascii="Times New Roman" w:hAnsi="Times New Roman" w:cs="Times New Roman"/>
          <w:color w:val="000000" w:themeColor="text1"/>
          <w:sz w:val="28"/>
          <w:szCs w:val="28"/>
        </w:rPr>
        <w:br/>
        <w:t xml:space="preserve">в соответствии с </w:t>
      </w:r>
      <w:r w:rsidR="007164A6"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значение уклона должны иметь горизонтальные участки труб тепловых сетей в соответствии с </w:t>
      </w:r>
      <w:r w:rsidR="007164A6" w:rsidRPr="0033017A">
        <w:rPr>
          <w:rFonts w:ascii="Times New Roman" w:hAnsi="Times New Roman" w:cs="Times New Roman"/>
          <w:color w:val="000000" w:themeColor="text1"/>
          <w:sz w:val="28"/>
          <w:szCs w:val="28"/>
        </w:rPr>
        <w:t xml:space="preserve">Федеральными нормами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значение высоты каналов и ширины прохода между изолированными трубопроводами пара и горячей воды должны быть при их прокладке в полупроходных каналах в соответствии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7164A6"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требований к оснащению проходных каналов </w:t>
      </w:r>
      <w:r w:rsidRPr="0033017A">
        <w:rPr>
          <w:rFonts w:ascii="Times New Roman" w:hAnsi="Times New Roman" w:cs="Times New Roman"/>
          <w:color w:val="000000" w:themeColor="text1"/>
          <w:sz w:val="28"/>
          <w:szCs w:val="28"/>
        </w:rPr>
        <w:br/>
        <w:t xml:space="preserve">для трубопроводов пара и горячей воды входными люками указано неверно в соответствии с </w:t>
      </w:r>
      <w:r w:rsidR="007164A6"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паропроводов должна быть предусмотрена установка указателей перемещения в соответствии с </w:t>
      </w:r>
      <w:r w:rsidR="007164A6" w:rsidRPr="0033017A">
        <w:rPr>
          <w:rFonts w:ascii="Times New Roman" w:hAnsi="Times New Roman" w:cs="Times New Roman"/>
          <w:color w:val="000000" w:themeColor="text1"/>
          <w:sz w:val="28"/>
          <w:szCs w:val="28"/>
        </w:rPr>
        <w:t xml:space="preserve">Федеральными нормами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установлены к тепловой изоляции участков элементов котлов и трубопроводов с повышенной температурой поверхности, с которыми возможно непосредственное соприкосновение обслуживающего персонала?</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требований должно выполняться </w:t>
      </w:r>
      <w:r w:rsidRPr="0033017A">
        <w:rPr>
          <w:rFonts w:ascii="Times New Roman" w:hAnsi="Times New Roman" w:cs="Times New Roman"/>
          <w:color w:val="000000" w:themeColor="text1"/>
          <w:sz w:val="28"/>
          <w:szCs w:val="28"/>
        </w:rPr>
        <w:br/>
        <w:t xml:space="preserve">при эксплуатации паровых котлов с чугунными экономайзерами </w:t>
      </w:r>
      <w:r w:rsidRPr="0033017A">
        <w:rPr>
          <w:rFonts w:ascii="Times New Roman" w:hAnsi="Times New Roman" w:cs="Times New Roman"/>
          <w:color w:val="000000" w:themeColor="text1"/>
          <w:sz w:val="28"/>
          <w:szCs w:val="28"/>
        </w:rPr>
        <w:br/>
        <w:t xml:space="preserve">в соответствии с </w:t>
      </w:r>
      <w:r w:rsidR="007164A6"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виды топлива не должны применяться в качестве растопочного для пылеугольных горелок в соответствии с </w:t>
      </w:r>
      <w:r w:rsidR="007164A6" w:rsidRPr="0033017A">
        <w:rPr>
          <w:rFonts w:ascii="Times New Roman" w:hAnsi="Times New Roman" w:cs="Times New Roman"/>
          <w:color w:val="000000" w:themeColor="text1"/>
          <w:sz w:val="28"/>
          <w:szCs w:val="28"/>
        </w:rPr>
        <w:t xml:space="preserve">Федеральными нормами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котлы перед вводом в эксплуатацию после монтажа подвергаются очистке совместно с основными трубопроводами </w:t>
      </w:r>
      <w:r w:rsidRPr="0033017A">
        <w:rPr>
          <w:rFonts w:ascii="Times New Roman" w:hAnsi="Times New Roman" w:cs="Times New Roman"/>
          <w:color w:val="000000" w:themeColor="text1"/>
          <w:sz w:val="28"/>
          <w:szCs w:val="28"/>
        </w:rPr>
        <w:br/>
        <w:t xml:space="preserve">и другими элементами водяного (парового) тракта </w:t>
      </w:r>
      <w:r w:rsidRPr="0033017A">
        <w:rPr>
          <w:rFonts w:ascii="Times New Roman" w:hAnsi="Times New Roman" w:cs="Times New Roman"/>
          <w:color w:val="000000" w:themeColor="text1"/>
          <w:sz w:val="28"/>
          <w:szCs w:val="28"/>
        </w:rPr>
        <w:br/>
        <w:t xml:space="preserve">в соответствии с </w:t>
      </w:r>
      <w:r w:rsidR="007164A6"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к заполнению прямоточного котла должно выполняться перед его растопкой в соответствии с </w:t>
      </w:r>
      <w:r w:rsidR="007164A6"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допускается растопка прямоточных котлов </w:t>
      </w:r>
      <w:r w:rsidRPr="0033017A">
        <w:rPr>
          <w:rFonts w:ascii="Times New Roman" w:hAnsi="Times New Roman" w:cs="Times New Roman"/>
          <w:color w:val="000000" w:themeColor="text1"/>
          <w:sz w:val="28"/>
          <w:szCs w:val="28"/>
        </w:rPr>
        <w:br/>
        <w:t xml:space="preserve">на скользящем давлении в соответствии с </w:t>
      </w:r>
      <w:r w:rsidR="007164A6" w:rsidRPr="0033017A">
        <w:rPr>
          <w:rFonts w:ascii="Times New Roman" w:hAnsi="Times New Roman" w:cs="Times New Roman"/>
          <w:color w:val="000000" w:themeColor="text1"/>
          <w:sz w:val="28"/>
          <w:szCs w:val="28"/>
        </w:rPr>
        <w:t xml:space="preserve">Федеральными нормами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равны минимальные значения расхода воздуха и времени вентилирования при вентиляции газоходов и топки котла перед его растопкой, если иные значения не определены изготовителем </w:t>
      </w:r>
      <w:r w:rsidRPr="0033017A">
        <w:rPr>
          <w:rFonts w:ascii="Times New Roman" w:hAnsi="Times New Roman" w:cs="Times New Roman"/>
          <w:color w:val="000000" w:themeColor="text1"/>
          <w:sz w:val="28"/>
          <w:szCs w:val="28"/>
        </w:rPr>
        <w:br/>
        <w:t xml:space="preserve">или наладочной организацией в соответствии с </w:t>
      </w:r>
      <w:r w:rsidR="007164A6" w:rsidRPr="0033017A">
        <w:rPr>
          <w:rFonts w:ascii="Times New Roman" w:hAnsi="Times New Roman" w:cs="Times New Roman"/>
          <w:color w:val="000000" w:themeColor="text1"/>
          <w:sz w:val="28"/>
          <w:szCs w:val="28"/>
        </w:rPr>
        <w:t xml:space="preserve">Федеральными нормами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должна осуществляться вентиляция топки и газоходов перед растопкой котла из неостывшего состояния при сохранившемся </w:t>
      </w:r>
      <w:r w:rsidRPr="0033017A">
        <w:rPr>
          <w:rFonts w:ascii="Times New Roman" w:hAnsi="Times New Roman" w:cs="Times New Roman"/>
          <w:color w:val="000000" w:themeColor="text1"/>
          <w:sz w:val="28"/>
          <w:szCs w:val="28"/>
        </w:rPr>
        <w:br/>
        <w:t xml:space="preserve">в нем избыточном давлении в соответствии с </w:t>
      </w:r>
      <w:r w:rsidR="007164A6" w:rsidRPr="0033017A">
        <w:rPr>
          <w:rFonts w:ascii="Times New Roman" w:hAnsi="Times New Roman" w:cs="Times New Roman"/>
          <w:color w:val="000000" w:themeColor="text1"/>
          <w:sz w:val="28"/>
          <w:szCs w:val="28"/>
        </w:rPr>
        <w:t xml:space="preserve">Федеральными нормами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должна выполняться продувка верхних водоуказательных приборов при контроле уровня воды в барабане, осуществляемом с момента начала растопки котла с давлением </w:t>
      </w:r>
      <w:r w:rsidRPr="0033017A">
        <w:rPr>
          <w:rFonts w:ascii="Times New Roman" w:hAnsi="Times New Roman" w:cs="Times New Roman"/>
          <w:color w:val="000000" w:themeColor="text1"/>
          <w:sz w:val="28"/>
          <w:szCs w:val="28"/>
        </w:rPr>
        <w:br/>
        <w:t xml:space="preserve">до 4,0 </w:t>
      </w:r>
      <w:r w:rsidR="007D2459" w:rsidRPr="0033017A">
        <w:rPr>
          <w:rFonts w:ascii="Times New Roman" w:hAnsi="Times New Roman" w:cs="Times New Roman"/>
          <w:color w:val="000000" w:themeColor="text1"/>
          <w:sz w:val="28"/>
          <w:szCs w:val="28"/>
        </w:rPr>
        <w:t>МПа</w:t>
      </w:r>
      <w:r w:rsidRPr="0033017A">
        <w:rPr>
          <w:rFonts w:ascii="Times New Roman" w:hAnsi="Times New Roman" w:cs="Times New Roman"/>
          <w:color w:val="000000" w:themeColor="text1"/>
          <w:sz w:val="28"/>
          <w:szCs w:val="28"/>
        </w:rPr>
        <w:t xml:space="preserve">, в соответствии с </w:t>
      </w:r>
      <w:r w:rsidR="007164A6" w:rsidRPr="0033017A">
        <w:rPr>
          <w:rFonts w:ascii="Times New Roman" w:hAnsi="Times New Roman" w:cs="Times New Roman"/>
          <w:color w:val="000000" w:themeColor="text1"/>
          <w:sz w:val="28"/>
          <w:szCs w:val="28"/>
        </w:rPr>
        <w:t xml:space="preserve">Федеральными нормами и правилами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должна выполняться продувка верхних водоуказательных приборов при контроле уровня воды в барабане, осуществляемом с момента начала растопки котла с давлением </w:t>
      </w:r>
      <w:r w:rsidRPr="0033017A">
        <w:rPr>
          <w:rFonts w:ascii="Times New Roman" w:hAnsi="Times New Roman" w:cs="Times New Roman"/>
          <w:color w:val="000000" w:themeColor="text1"/>
          <w:sz w:val="28"/>
          <w:szCs w:val="28"/>
        </w:rPr>
        <w:br/>
        <w:t xml:space="preserve">более 4,0 МПа, в соответствии с </w:t>
      </w:r>
      <w:r w:rsidR="007164A6" w:rsidRPr="0033017A">
        <w:rPr>
          <w:rFonts w:ascii="Times New Roman" w:hAnsi="Times New Roman" w:cs="Times New Roman"/>
          <w:color w:val="000000" w:themeColor="text1"/>
          <w:sz w:val="28"/>
          <w:szCs w:val="28"/>
        </w:rPr>
        <w:t xml:space="preserve">Федеральными нормами и правилами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нормируемое максимальное значение присосов воздуха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топку парового газомазутного котла, оснащенного цельносварными экранами, в соответствии с </w:t>
      </w:r>
      <w:r w:rsidR="007164A6" w:rsidRPr="0033017A">
        <w:rPr>
          <w:rFonts w:ascii="Times New Roman" w:hAnsi="Times New Roman" w:cs="Times New Roman"/>
          <w:color w:val="000000" w:themeColor="text1"/>
          <w:sz w:val="28"/>
          <w:szCs w:val="28"/>
        </w:rPr>
        <w:t xml:space="preserve">Федеральными нормами и правилами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нормируемое максимальное значение присосов воздуха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топку водогрейного газомазутного котла в соответствии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7164A6"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условие должно выполняться для обеспечения безопасности котлов паропроизводительностью менее 0,7 т/ч, не оборудованных установками докотловой обработки воды, в соответствии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7164A6"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к подпитке котлов сырой водой указано неверно </w:t>
      </w:r>
      <w:r w:rsidRPr="0033017A">
        <w:rPr>
          <w:rFonts w:ascii="Times New Roman" w:hAnsi="Times New Roman" w:cs="Times New Roman"/>
          <w:color w:val="000000" w:themeColor="text1"/>
          <w:sz w:val="28"/>
          <w:szCs w:val="28"/>
        </w:rPr>
        <w:br/>
        <w:t xml:space="preserve">в соответствии с </w:t>
      </w:r>
      <w:r w:rsidR="007164A6"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устанавливается периодичность отбора проб исходной, химически очищенной, котловой, сетевой, питательной и подпиточной воды, конденсата и пара в соответствии с </w:t>
      </w:r>
      <w:r w:rsidR="007164A6"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требований к дренажным системам трубопроводов пара и горячей воды указано неверно </w:t>
      </w:r>
      <w:r w:rsidRPr="0033017A">
        <w:rPr>
          <w:rFonts w:ascii="Times New Roman" w:hAnsi="Times New Roman" w:cs="Times New Roman"/>
          <w:color w:val="000000" w:themeColor="text1"/>
          <w:sz w:val="28"/>
          <w:szCs w:val="28"/>
        </w:rPr>
        <w:br/>
        <w:t xml:space="preserve">в соответствии с </w:t>
      </w:r>
      <w:r w:rsidR="007164A6"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Манометры какого класса точности необходимо применять </w:t>
      </w:r>
      <w:r w:rsidRPr="0033017A">
        <w:rPr>
          <w:rFonts w:ascii="Times New Roman" w:hAnsi="Times New Roman" w:cs="Times New Roman"/>
          <w:color w:val="000000" w:themeColor="text1"/>
          <w:sz w:val="28"/>
          <w:szCs w:val="28"/>
        </w:rPr>
        <w:br/>
        <w:t xml:space="preserve">при эксплуатации трубопроводов с рабочим давлением </w:t>
      </w:r>
      <w:r w:rsidRPr="0033017A">
        <w:rPr>
          <w:rFonts w:ascii="Times New Roman" w:hAnsi="Times New Roman" w:cs="Times New Roman"/>
          <w:color w:val="000000" w:themeColor="text1"/>
          <w:sz w:val="28"/>
          <w:szCs w:val="28"/>
        </w:rPr>
        <w:br/>
        <w:t xml:space="preserve">до 2,5 МПа в соответствии с </w:t>
      </w:r>
      <w:r w:rsidR="007164A6" w:rsidRPr="0033017A">
        <w:rPr>
          <w:rFonts w:ascii="Times New Roman" w:hAnsi="Times New Roman" w:cs="Times New Roman"/>
          <w:color w:val="000000" w:themeColor="text1"/>
          <w:sz w:val="28"/>
          <w:szCs w:val="28"/>
        </w:rPr>
        <w:t xml:space="preserve">Федеральными нормами и правилами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Манометры какого класса точности необходимо применять </w:t>
      </w:r>
      <w:r w:rsidRPr="0033017A">
        <w:rPr>
          <w:rFonts w:ascii="Times New Roman" w:hAnsi="Times New Roman" w:cs="Times New Roman"/>
          <w:color w:val="000000" w:themeColor="text1"/>
          <w:sz w:val="28"/>
          <w:szCs w:val="28"/>
        </w:rPr>
        <w:br/>
        <w:t xml:space="preserve">при эксплуатации трубопроводов с рабочим давлением </w:t>
      </w:r>
      <w:r w:rsidRPr="0033017A">
        <w:rPr>
          <w:rFonts w:ascii="Times New Roman" w:hAnsi="Times New Roman" w:cs="Times New Roman"/>
          <w:color w:val="000000" w:themeColor="text1"/>
          <w:sz w:val="28"/>
          <w:szCs w:val="28"/>
        </w:rPr>
        <w:br/>
        <w:t xml:space="preserve">более 2,5 до 14 МПа в соответствии с </w:t>
      </w:r>
      <w:r w:rsidR="007164A6" w:rsidRPr="0033017A">
        <w:rPr>
          <w:rFonts w:ascii="Times New Roman" w:hAnsi="Times New Roman" w:cs="Times New Roman"/>
          <w:color w:val="000000" w:themeColor="text1"/>
          <w:sz w:val="28"/>
          <w:szCs w:val="28"/>
        </w:rPr>
        <w:t xml:space="preserve">Федеральными нормами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AA7087"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Манометры какого класса точности необходимо применять </w:t>
      </w:r>
      <w:r w:rsidRPr="0033017A">
        <w:rPr>
          <w:rFonts w:ascii="Times New Roman" w:hAnsi="Times New Roman" w:cs="Times New Roman"/>
          <w:color w:val="000000" w:themeColor="text1"/>
          <w:sz w:val="28"/>
          <w:szCs w:val="28"/>
        </w:rPr>
        <w:br/>
        <w:t xml:space="preserve">при эксплуатации трубопроводов с рабочим давлением </w:t>
      </w:r>
      <w:r w:rsidRPr="0033017A">
        <w:rPr>
          <w:rFonts w:ascii="Times New Roman" w:hAnsi="Times New Roman" w:cs="Times New Roman"/>
          <w:color w:val="000000" w:themeColor="text1"/>
          <w:sz w:val="28"/>
          <w:szCs w:val="28"/>
        </w:rPr>
        <w:br/>
        <w:t xml:space="preserve">более 14 МПа в соответствии с </w:t>
      </w:r>
      <w:r w:rsidR="007164A6" w:rsidRPr="0033017A">
        <w:rPr>
          <w:rFonts w:ascii="Times New Roman" w:hAnsi="Times New Roman" w:cs="Times New Roman"/>
          <w:color w:val="000000" w:themeColor="text1"/>
          <w:sz w:val="28"/>
          <w:szCs w:val="28"/>
        </w:rPr>
        <w:t xml:space="preserve">Федеральными нормами и правилами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минимальное значение номинального диаметра манометра, установленного на трубопроводе на высоте до 2 метров от уровня площадки наблюдения за манометром, в соответствии с </w:t>
      </w:r>
      <w:r w:rsidR="007164A6"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минимальное значение номинального диаметра манометра, установленного на трубопроводе на высоте от 2 до 3 метров от уровня площадки наблюдения за манометром, в соответствии с </w:t>
      </w:r>
      <w:r w:rsidR="007164A6"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минимальное значение номинального диаметра манометра, установленного на трубопроводе на высоте от 3 до 5 метров от уровня площадки наблюдения за манометром, в соответствии с </w:t>
      </w:r>
      <w:r w:rsidR="007164A6"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минимальное значение номинального диаметра манометра, установленного на трубопроводе на высоте более 5 метров от уровня площадки наблюдения за манометром, в соответствии с </w:t>
      </w:r>
      <w:r w:rsidR="007164A6"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перед манометром на трубопроводе должна устанавливаться сифонная трубка в соответствии с </w:t>
      </w:r>
      <w:r w:rsidR="007164A6"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требований к оснащению трубопроводов съемной тепловой изоляцией указано неверно в соответствии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7164A6"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Какому требованию должна отвечать тепловая изоляция трубопроводов, расположенных на открытом воздухе и вблизи масляных баков, маслопроводов, мазутопроводов, в соответствии с </w:t>
      </w:r>
      <w:r w:rsidR="007164A6"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021A1C"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условии в котлах, работающих с высокотемпературными органическими и неорганическими теплоносителями, допускается применение теплоносителей, отличных от указанных в паспорте котла, </w:t>
      </w:r>
      <w:r w:rsidRPr="0033017A">
        <w:rPr>
          <w:rFonts w:ascii="Times New Roman" w:hAnsi="Times New Roman" w:cs="Times New Roman"/>
          <w:color w:val="000000" w:themeColor="text1"/>
          <w:sz w:val="28"/>
          <w:szCs w:val="28"/>
        </w:rPr>
        <w:br/>
        <w:t xml:space="preserve">в соответствии с </w:t>
      </w:r>
      <w:r w:rsidR="007164A6"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Исходя из какого условия должна проводиться регенерация теплоносителя в котлах, работающих с высокотемпературными органическими и неорганическими теплоносителями, в соответствии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7164A6"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из приведенных случаев содорегенерационный котел должен быть переведен на сжигание вспомогательного топлива </w:t>
      </w:r>
      <w:r w:rsidRPr="0033017A">
        <w:rPr>
          <w:rFonts w:ascii="Times New Roman" w:hAnsi="Times New Roman" w:cs="Times New Roman"/>
          <w:color w:val="000000" w:themeColor="text1"/>
          <w:sz w:val="28"/>
          <w:szCs w:val="28"/>
        </w:rPr>
        <w:br/>
        <w:t xml:space="preserve">в соответствии с </w:t>
      </w:r>
      <w:r w:rsidR="007164A6"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определяется при расчетах на прочность стационарных котлов </w:t>
      </w:r>
      <w:r w:rsidRPr="0033017A">
        <w:rPr>
          <w:rFonts w:ascii="Times New Roman" w:hAnsi="Times New Roman" w:cs="Times New Roman"/>
          <w:color w:val="000000" w:themeColor="text1"/>
          <w:sz w:val="28"/>
          <w:szCs w:val="28"/>
        </w:rPr>
        <w:br/>
        <w:t>и трубопроводов пара и горячей воды в прямом порядке</w:t>
      </w:r>
      <w:r w:rsidR="007963BC" w:rsidRPr="0033017A">
        <w:rPr>
          <w:rFonts w:ascii="Times New Roman" w:hAnsi="Times New Roman" w:cs="Times New Roman"/>
          <w:color w:val="000000" w:themeColor="text1"/>
          <w:sz w:val="28"/>
          <w:szCs w:val="28"/>
        </w:rPr>
        <w:t xml:space="preserve"> согласно </w:t>
      </w:r>
      <w:r w:rsidR="00AA7087" w:rsidRPr="0033017A">
        <w:rPr>
          <w:rFonts w:ascii="Times New Roman" w:hAnsi="Times New Roman" w:cs="Times New Roman"/>
          <w:color w:val="000000" w:themeColor="text1"/>
          <w:sz w:val="28"/>
          <w:szCs w:val="28"/>
        </w:rPr>
        <w:br/>
      </w:r>
      <w:r w:rsidR="007963BC" w:rsidRPr="0033017A">
        <w:rPr>
          <w:rFonts w:ascii="Times New Roman" w:hAnsi="Times New Roman" w:cs="Times New Roman"/>
          <w:color w:val="000000" w:themeColor="text1"/>
          <w:sz w:val="28"/>
          <w:szCs w:val="28"/>
        </w:rPr>
        <w:t xml:space="preserve">РД 10-249-98 «Нормы расчета на прочность стационарных котлов </w:t>
      </w:r>
      <w:r w:rsidR="00AA7087" w:rsidRPr="0033017A">
        <w:rPr>
          <w:rFonts w:ascii="Times New Roman" w:hAnsi="Times New Roman" w:cs="Times New Roman"/>
          <w:color w:val="000000" w:themeColor="text1"/>
          <w:sz w:val="28"/>
          <w:szCs w:val="28"/>
        </w:rPr>
        <w:br/>
      </w:r>
      <w:r w:rsidR="007963BC" w:rsidRPr="0033017A">
        <w:rPr>
          <w:rFonts w:ascii="Times New Roman" w:hAnsi="Times New Roman" w:cs="Times New Roman"/>
          <w:color w:val="000000" w:themeColor="text1"/>
          <w:sz w:val="28"/>
          <w:szCs w:val="28"/>
        </w:rPr>
        <w:t>и трубопроводов пара и горячей воды», утвержденнному постановлением Госгортехнадзора России от 25.08.1998 № 50</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Чему принимают равной расчетную температуру стенки деталей</w:t>
      </w:r>
      <w:r w:rsidR="00D67C8E" w:rsidRPr="0033017A">
        <w:rPr>
          <w:rFonts w:ascii="Times New Roman" w:hAnsi="Times New Roman" w:cs="Times New Roman"/>
          <w:color w:val="000000" w:themeColor="text1"/>
          <w:sz w:val="28"/>
          <w:szCs w:val="28"/>
        </w:rPr>
        <w:t xml:space="preserve"> стационарного</w:t>
      </w:r>
      <w:r w:rsidRPr="0033017A">
        <w:rPr>
          <w:rFonts w:ascii="Times New Roman" w:hAnsi="Times New Roman" w:cs="Times New Roman"/>
          <w:color w:val="000000" w:themeColor="text1"/>
          <w:sz w:val="28"/>
          <w:szCs w:val="28"/>
        </w:rPr>
        <w:t xml:space="preserve"> котла, не обогреваемых горячими газами или надежно изолированных от обогрева извне</w:t>
      </w:r>
      <w:r w:rsidR="007963BC" w:rsidRPr="0033017A">
        <w:rPr>
          <w:rFonts w:ascii="Times New Roman" w:hAnsi="Times New Roman" w:cs="Times New Roman"/>
          <w:color w:val="000000" w:themeColor="text1"/>
          <w:sz w:val="28"/>
          <w:szCs w:val="28"/>
        </w:rPr>
        <w:t xml:space="preserve">, согласно РД 10-249-98 «Нормы расчета на прочность стационарных котлов и трубопроводов пара </w:t>
      </w:r>
      <w:r w:rsidR="00AA7087" w:rsidRPr="0033017A">
        <w:rPr>
          <w:rFonts w:ascii="Times New Roman" w:hAnsi="Times New Roman" w:cs="Times New Roman"/>
          <w:color w:val="000000" w:themeColor="text1"/>
          <w:sz w:val="28"/>
          <w:szCs w:val="28"/>
        </w:rPr>
        <w:br/>
      </w:r>
      <w:r w:rsidR="007963BC" w:rsidRPr="0033017A">
        <w:rPr>
          <w:rFonts w:ascii="Times New Roman" w:hAnsi="Times New Roman" w:cs="Times New Roman"/>
          <w:color w:val="000000" w:themeColor="text1"/>
          <w:sz w:val="28"/>
          <w:szCs w:val="28"/>
        </w:rPr>
        <w:t>и горячей воды», утвержденнному постановлением Госгортехнадзора России от 25.08.1998 № 50</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компенсирует эксплуатационная прибавка с2 к расчетной толщине стенки</w:t>
      </w:r>
      <w:r w:rsidR="00D67C8E" w:rsidRPr="0033017A">
        <w:rPr>
          <w:rFonts w:ascii="Times New Roman" w:hAnsi="Times New Roman" w:cs="Times New Roman"/>
          <w:color w:val="000000" w:themeColor="text1"/>
          <w:sz w:val="28"/>
          <w:szCs w:val="28"/>
        </w:rPr>
        <w:t xml:space="preserve"> стационарного</w:t>
      </w:r>
      <w:r w:rsidRPr="0033017A">
        <w:rPr>
          <w:rFonts w:ascii="Times New Roman" w:hAnsi="Times New Roman" w:cs="Times New Roman"/>
          <w:color w:val="000000" w:themeColor="text1"/>
          <w:sz w:val="28"/>
          <w:szCs w:val="28"/>
        </w:rPr>
        <w:t xml:space="preserve"> котла</w:t>
      </w:r>
      <w:r w:rsidR="007963BC" w:rsidRPr="0033017A">
        <w:rPr>
          <w:rFonts w:ascii="Times New Roman" w:hAnsi="Times New Roman" w:cs="Times New Roman"/>
          <w:color w:val="000000" w:themeColor="text1"/>
          <w:sz w:val="28"/>
          <w:szCs w:val="28"/>
        </w:rPr>
        <w:t xml:space="preserve"> согласно РД 10-249-98 «Нормы расчета </w:t>
      </w:r>
      <w:r w:rsidR="00AA7087" w:rsidRPr="0033017A">
        <w:rPr>
          <w:rFonts w:ascii="Times New Roman" w:hAnsi="Times New Roman" w:cs="Times New Roman"/>
          <w:color w:val="000000" w:themeColor="text1"/>
          <w:sz w:val="28"/>
          <w:szCs w:val="28"/>
        </w:rPr>
        <w:br/>
      </w:r>
      <w:r w:rsidR="007963BC" w:rsidRPr="0033017A">
        <w:rPr>
          <w:rFonts w:ascii="Times New Roman" w:hAnsi="Times New Roman" w:cs="Times New Roman"/>
          <w:color w:val="000000" w:themeColor="text1"/>
          <w:sz w:val="28"/>
          <w:szCs w:val="28"/>
        </w:rPr>
        <w:t xml:space="preserve">на прочность стационарных котлов и трубопроводов пара и горячей воды», утвержденнному постановлением Госгортехнадзора России </w:t>
      </w:r>
      <w:r w:rsidR="00AA7087" w:rsidRPr="0033017A">
        <w:rPr>
          <w:rFonts w:ascii="Times New Roman" w:hAnsi="Times New Roman" w:cs="Times New Roman"/>
          <w:color w:val="000000" w:themeColor="text1"/>
          <w:sz w:val="28"/>
          <w:szCs w:val="28"/>
        </w:rPr>
        <w:br/>
      </w:r>
      <w:r w:rsidR="007963BC" w:rsidRPr="0033017A">
        <w:rPr>
          <w:rFonts w:ascii="Times New Roman" w:hAnsi="Times New Roman" w:cs="Times New Roman"/>
          <w:color w:val="000000" w:themeColor="text1"/>
          <w:sz w:val="28"/>
          <w:szCs w:val="28"/>
        </w:rPr>
        <w:t>от 25.08.1998 № 50</w:t>
      </w:r>
      <w:r w:rsidRPr="0033017A">
        <w:rPr>
          <w:rFonts w:ascii="Times New Roman" w:hAnsi="Times New Roman" w:cs="Times New Roman"/>
          <w:color w:val="000000" w:themeColor="text1"/>
          <w:sz w:val="28"/>
          <w:szCs w:val="28"/>
        </w:rPr>
        <w:t>?</w:t>
      </w:r>
    </w:p>
    <w:p w:rsidR="00AA7087"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какой формуле определяется номинальная толщина стенки обечаек барабана (корпуса котла) или цилиндрической части коллектора</w:t>
      </w:r>
      <w:r w:rsidR="007963BC" w:rsidRPr="0033017A">
        <w:rPr>
          <w:rFonts w:ascii="Times New Roman" w:hAnsi="Times New Roman" w:cs="Times New Roman"/>
          <w:color w:val="000000" w:themeColor="text1"/>
          <w:sz w:val="28"/>
          <w:szCs w:val="28"/>
        </w:rPr>
        <w:t xml:space="preserve"> согласно РД 10-249-98 «Нормы расчета на прочность стационарных котлов </w:t>
      </w:r>
    </w:p>
    <w:p w:rsidR="00A87BAB" w:rsidRPr="0033017A" w:rsidRDefault="007963BC"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и трубопроводов пара и горячей воды», утвержденнному постановлением Госгортехнадзора России от 25.08.1998 № 50</w:t>
      </w:r>
      <w:r w:rsidR="00A87BAB"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рекомендованы размеры номинальной толщины стенки </w:t>
      </w:r>
      <w:r w:rsidRPr="0033017A">
        <w:rPr>
          <w:rFonts w:ascii="Times New Roman" w:hAnsi="Times New Roman" w:cs="Times New Roman"/>
          <w:color w:val="000000" w:themeColor="text1"/>
          <w:sz w:val="28"/>
          <w:szCs w:val="28"/>
        </w:rPr>
        <w:br/>
        <w:t xml:space="preserve">для </w:t>
      </w:r>
      <w:r w:rsidR="00D67C8E" w:rsidRPr="0033017A">
        <w:rPr>
          <w:rFonts w:ascii="Times New Roman" w:hAnsi="Times New Roman" w:cs="Times New Roman"/>
          <w:color w:val="000000" w:themeColor="text1"/>
          <w:sz w:val="28"/>
          <w:szCs w:val="28"/>
        </w:rPr>
        <w:t xml:space="preserve">цилиндрических </w:t>
      </w:r>
      <w:r w:rsidRPr="0033017A">
        <w:rPr>
          <w:rFonts w:ascii="Times New Roman" w:hAnsi="Times New Roman" w:cs="Times New Roman"/>
          <w:color w:val="000000" w:themeColor="text1"/>
          <w:sz w:val="28"/>
          <w:szCs w:val="28"/>
        </w:rPr>
        <w:t>барабанов и коллекторов, расположенных в топке</w:t>
      </w:r>
      <w:r w:rsidR="007963BC" w:rsidRPr="0033017A">
        <w:rPr>
          <w:rFonts w:ascii="Times New Roman" w:hAnsi="Times New Roman" w:cs="Times New Roman"/>
          <w:color w:val="000000" w:themeColor="text1"/>
          <w:sz w:val="28"/>
          <w:szCs w:val="28"/>
        </w:rPr>
        <w:t>,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 50</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температуре приравнивается температура среды </w:t>
      </w:r>
      <w:r w:rsidRPr="0033017A">
        <w:rPr>
          <w:rFonts w:ascii="Times New Roman" w:hAnsi="Times New Roman" w:cs="Times New Roman"/>
          <w:color w:val="000000" w:themeColor="text1"/>
          <w:sz w:val="28"/>
          <w:szCs w:val="28"/>
        </w:rPr>
        <w:br/>
        <w:t xml:space="preserve">при определении расчетной температуры стенки для коллекторов экономайзеров (кроме входных), экранов котлов с естественной </w:t>
      </w:r>
      <w:r w:rsidRPr="0033017A">
        <w:rPr>
          <w:rFonts w:ascii="Times New Roman" w:hAnsi="Times New Roman" w:cs="Times New Roman"/>
          <w:color w:val="000000" w:themeColor="text1"/>
          <w:sz w:val="28"/>
          <w:szCs w:val="28"/>
        </w:rPr>
        <w:br/>
        <w:t>и принудительной циркуляцией и коллекторов насыщенного пара</w:t>
      </w:r>
      <w:r w:rsidR="00D67C8E" w:rsidRPr="0033017A">
        <w:rPr>
          <w:rFonts w:ascii="Times New Roman" w:hAnsi="Times New Roman" w:cs="Times New Roman"/>
          <w:color w:val="000000" w:themeColor="text1"/>
          <w:sz w:val="28"/>
          <w:szCs w:val="28"/>
        </w:rPr>
        <w:t xml:space="preserve"> согласно требованиям к цилиндрическим коллекторам</w:t>
      </w:r>
      <w:r w:rsidR="007963BC" w:rsidRPr="0033017A">
        <w:rPr>
          <w:rFonts w:ascii="Times New Roman" w:hAnsi="Times New Roman" w:cs="Times New Roman"/>
          <w:color w:val="000000" w:themeColor="text1"/>
          <w:sz w:val="28"/>
          <w:szCs w:val="28"/>
        </w:rPr>
        <w:t xml:space="preserve"> согласно </w:t>
      </w:r>
      <w:r w:rsidR="00AA7087" w:rsidRPr="0033017A">
        <w:rPr>
          <w:rFonts w:ascii="Times New Roman" w:hAnsi="Times New Roman" w:cs="Times New Roman"/>
          <w:color w:val="000000" w:themeColor="text1"/>
          <w:sz w:val="28"/>
          <w:szCs w:val="28"/>
        </w:rPr>
        <w:br/>
      </w:r>
      <w:r w:rsidR="007963BC" w:rsidRPr="0033017A">
        <w:rPr>
          <w:rFonts w:ascii="Times New Roman" w:hAnsi="Times New Roman" w:cs="Times New Roman"/>
          <w:color w:val="000000" w:themeColor="text1"/>
          <w:sz w:val="28"/>
          <w:szCs w:val="28"/>
        </w:rPr>
        <w:t xml:space="preserve">РД 10-249-98 «Нормы расчета на прочность стационарных котлов </w:t>
      </w:r>
      <w:r w:rsidR="00AA7087" w:rsidRPr="0033017A">
        <w:rPr>
          <w:rFonts w:ascii="Times New Roman" w:hAnsi="Times New Roman" w:cs="Times New Roman"/>
          <w:color w:val="000000" w:themeColor="text1"/>
          <w:sz w:val="28"/>
          <w:szCs w:val="28"/>
        </w:rPr>
        <w:br/>
      </w:r>
      <w:r w:rsidR="007963BC" w:rsidRPr="0033017A">
        <w:rPr>
          <w:rFonts w:ascii="Times New Roman" w:hAnsi="Times New Roman" w:cs="Times New Roman"/>
          <w:color w:val="000000" w:themeColor="text1"/>
          <w:sz w:val="28"/>
          <w:szCs w:val="28"/>
        </w:rPr>
        <w:t>и трубопроводов пара и горячей воды», утвержденнному постановлением Госгортехнадзора России от 25.08.1998 № 50</w:t>
      </w:r>
      <w:r w:rsidRPr="0033017A">
        <w:rPr>
          <w:rFonts w:ascii="Times New Roman" w:hAnsi="Times New Roman" w:cs="Times New Roman"/>
          <w:color w:val="000000" w:themeColor="text1"/>
          <w:sz w:val="28"/>
          <w:szCs w:val="28"/>
        </w:rPr>
        <w:t>?</w:t>
      </w:r>
      <w:r w:rsidR="007963BC" w:rsidRPr="0033017A">
        <w:rPr>
          <w:rFonts w:ascii="Times New Roman" w:hAnsi="Times New Roman" w:cs="Times New Roman"/>
          <w:color w:val="000000" w:themeColor="text1"/>
          <w:sz w:val="28"/>
          <w:szCs w:val="28"/>
        </w:rPr>
        <w:t xml:space="preserve"> </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температуре приравнивается температура среды для входных коллекторов экономайзеров котлов с естественной </w:t>
      </w:r>
      <w:r w:rsidR="00AA708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принудительной циркуляцией</w:t>
      </w:r>
      <w:r w:rsidR="00DC4736" w:rsidRPr="0033017A">
        <w:rPr>
          <w:rFonts w:ascii="Times New Roman" w:hAnsi="Times New Roman" w:cs="Times New Roman"/>
          <w:color w:val="000000" w:themeColor="text1"/>
          <w:sz w:val="28"/>
          <w:szCs w:val="28"/>
        </w:rPr>
        <w:t xml:space="preserve"> согласно требованиям к цилиндрическим барабанам и коллекторам</w:t>
      </w:r>
      <w:r w:rsidR="007963BC" w:rsidRPr="0033017A">
        <w:rPr>
          <w:rFonts w:ascii="Times New Roman" w:hAnsi="Times New Roman" w:cs="Times New Roman"/>
          <w:color w:val="000000" w:themeColor="text1"/>
          <w:sz w:val="28"/>
          <w:szCs w:val="28"/>
        </w:rPr>
        <w:t xml:space="preserve"> согласно РД 10-249-98 «Нормы расчета </w:t>
      </w:r>
      <w:r w:rsidR="00AA7087" w:rsidRPr="0033017A">
        <w:rPr>
          <w:rFonts w:ascii="Times New Roman" w:hAnsi="Times New Roman" w:cs="Times New Roman"/>
          <w:color w:val="000000" w:themeColor="text1"/>
          <w:sz w:val="28"/>
          <w:szCs w:val="28"/>
        </w:rPr>
        <w:br/>
      </w:r>
      <w:r w:rsidR="007963BC" w:rsidRPr="0033017A">
        <w:rPr>
          <w:rFonts w:ascii="Times New Roman" w:hAnsi="Times New Roman" w:cs="Times New Roman"/>
          <w:color w:val="000000" w:themeColor="text1"/>
          <w:sz w:val="28"/>
          <w:szCs w:val="28"/>
        </w:rPr>
        <w:t xml:space="preserve">на прочность стационарных котлов и трубопроводов пара и горячей воды», утвержденнному постановлением Госгортехнадзора России </w:t>
      </w:r>
      <w:r w:rsidR="00AA7087" w:rsidRPr="0033017A">
        <w:rPr>
          <w:rFonts w:ascii="Times New Roman" w:hAnsi="Times New Roman" w:cs="Times New Roman"/>
          <w:color w:val="000000" w:themeColor="text1"/>
          <w:sz w:val="28"/>
          <w:szCs w:val="28"/>
        </w:rPr>
        <w:br/>
      </w:r>
      <w:r w:rsidR="007963BC" w:rsidRPr="0033017A">
        <w:rPr>
          <w:rFonts w:ascii="Times New Roman" w:hAnsi="Times New Roman" w:cs="Times New Roman"/>
          <w:color w:val="000000" w:themeColor="text1"/>
          <w:sz w:val="28"/>
          <w:szCs w:val="28"/>
        </w:rPr>
        <w:t>от 25.08.1998 № 50</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номинальная толщина стенок труб поверхностей нагрева и трубопроводов, обогреваемых газами с температурой выше </w:t>
      </w:r>
      <w:r w:rsidR="00C9047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900°С</w:t>
      </w:r>
      <w:r w:rsidR="007963BC" w:rsidRPr="0033017A">
        <w:rPr>
          <w:rFonts w:ascii="Times New Roman" w:hAnsi="Times New Roman" w:cs="Times New Roman"/>
          <w:color w:val="000000" w:themeColor="text1"/>
          <w:sz w:val="28"/>
          <w:szCs w:val="28"/>
        </w:rPr>
        <w:t xml:space="preserve">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 50</w:t>
      </w:r>
      <w:r w:rsidRPr="0033017A">
        <w:rPr>
          <w:rFonts w:ascii="Times New Roman" w:hAnsi="Times New Roman" w:cs="Times New Roman"/>
          <w:color w:val="000000" w:themeColor="text1"/>
          <w:sz w:val="28"/>
          <w:szCs w:val="28"/>
        </w:rPr>
        <w:t>?</w:t>
      </w:r>
      <w:r w:rsidR="007963BC" w:rsidRPr="0033017A">
        <w:rPr>
          <w:rFonts w:ascii="Times New Roman" w:hAnsi="Times New Roman" w:cs="Times New Roman"/>
          <w:color w:val="000000" w:themeColor="text1"/>
          <w:sz w:val="28"/>
          <w:szCs w:val="28"/>
        </w:rPr>
        <w:t xml:space="preserve"> </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принимается коэффициент прочности ϕw при расчете номинальной толщины стенки прямой бесшовной трубы поверхности нагрева</w:t>
      </w:r>
      <w:r w:rsidR="007963BC" w:rsidRPr="0033017A">
        <w:rPr>
          <w:rFonts w:ascii="Times New Roman" w:hAnsi="Times New Roman" w:cs="Times New Roman"/>
          <w:color w:val="000000" w:themeColor="text1"/>
          <w:sz w:val="28"/>
          <w:szCs w:val="28"/>
        </w:rPr>
        <w:t xml:space="preserve">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 50</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Расчетная толщина стенки на внешней, внутренней и нейтральной сторонах (участках) колена и змеевика котла должна быть </w:t>
      </w:r>
      <w:r w:rsidRPr="0033017A">
        <w:rPr>
          <w:rFonts w:ascii="Times New Roman" w:hAnsi="Times New Roman" w:cs="Times New Roman"/>
          <w:color w:val="000000" w:themeColor="text1"/>
          <w:sz w:val="28"/>
          <w:szCs w:val="28"/>
        </w:rPr>
        <w:br/>
        <w:t>не менее определенной по формуле sRi = sRKiYi (i = 1, 2, 3)</w:t>
      </w:r>
      <w:r w:rsidR="007963BC" w:rsidRPr="0033017A">
        <w:rPr>
          <w:rFonts w:ascii="Times New Roman" w:hAnsi="Times New Roman" w:cs="Times New Roman"/>
          <w:color w:val="000000" w:themeColor="text1"/>
          <w:sz w:val="28"/>
          <w:szCs w:val="28"/>
        </w:rPr>
        <w:t xml:space="preserve"> согласно </w:t>
      </w:r>
      <w:r w:rsidR="00AA7087" w:rsidRPr="0033017A">
        <w:rPr>
          <w:rFonts w:ascii="Times New Roman" w:hAnsi="Times New Roman" w:cs="Times New Roman"/>
          <w:color w:val="000000" w:themeColor="text1"/>
          <w:sz w:val="28"/>
          <w:szCs w:val="28"/>
        </w:rPr>
        <w:br/>
      </w:r>
      <w:r w:rsidR="007963BC" w:rsidRPr="0033017A">
        <w:rPr>
          <w:rFonts w:ascii="Times New Roman" w:hAnsi="Times New Roman" w:cs="Times New Roman"/>
          <w:color w:val="000000" w:themeColor="text1"/>
          <w:sz w:val="28"/>
          <w:szCs w:val="28"/>
        </w:rPr>
        <w:t xml:space="preserve">РД 10-249-98 «Нормы расчета на прочность стационарных котлов </w:t>
      </w:r>
      <w:r w:rsidR="00AA7087" w:rsidRPr="0033017A">
        <w:rPr>
          <w:rFonts w:ascii="Times New Roman" w:hAnsi="Times New Roman" w:cs="Times New Roman"/>
          <w:color w:val="000000" w:themeColor="text1"/>
          <w:sz w:val="28"/>
          <w:szCs w:val="28"/>
        </w:rPr>
        <w:br/>
      </w:r>
      <w:r w:rsidR="007963BC" w:rsidRPr="0033017A">
        <w:rPr>
          <w:rFonts w:ascii="Times New Roman" w:hAnsi="Times New Roman" w:cs="Times New Roman"/>
          <w:color w:val="000000" w:themeColor="text1"/>
          <w:sz w:val="28"/>
          <w:szCs w:val="28"/>
        </w:rPr>
        <w:t>и трубопроводов пара и горячей воды», утвержденнному постановлением Госгортехнадзора России от 25.08.1998 № 50</w:t>
      </w:r>
      <w:r w:rsidRPr="0033017A">
        <w:rPr>
          <w:rFonts w:ascii="Times New Roman" w:hAnsi="Times New Roman" w:cs="Times New Roman"/>
          <w:color w:val="000000" w:themeColor="text1"/>
          <w:sz w:val="28"/>
          <w:szCs w:val="28"/>
        </w:rPr>
        <w:t>. Что в данной формуле обозначает коэффициент Yi?</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определяют расчетную температуру стенки поверхностей нагрева </w:t>
      </w:r>
      <w:r w:rsidR="00DC4736" w:rsidRPr="0033017A">
        <w:rPr>
          <w:rFonts w:ascii="Times New Roman" w:hAnsi="Times New Roman" w:cs="Times New Roman"/>
          <w:color w:val="000000" w:themeColor="text1"/>
          <w:sz w:val="28"/>
          <w:szCs w:val="28"/>
        </w:rPr>
        <w:t xml:space="preserve">стационарных </w:t>
      </w:r>
      <w:r w:rsidRPr="0033017A">
        <w:rPr>
          <w:rFonts w:ascii="Times New Roman" w:hAnsi="Times New Roman" w:cs="Times New Roman"/>
          <w:color w:val="000000" w:themeColor="text1"/>
          <w:sz w:val="28"/>
          <w:szCs w:val="28"/>
        </w:rPr>
        <w:t>котлов для необогреваемых труб</w:t>
      </w:r>
      <w:r w:rsidR="007963BC" w:rsidRPr="0033017A">
        <w:rPr>
          <w:rFonts w:ascii="Times New Roman" w:hAnsi="Times New Roman" w:cs="Times New Roman"/>
          <w:color w:val="000000" w:themeColor="text1"/>
          <w:sz w:val="28"/>
          <w:szCs w:val="28"/>
        </w:rPr>
        <w:t xml:space="preserve">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 50</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принимают расчетную температуру стенки труб поверхностей нагрева пароводяных теплообменников (пароохладителей и др.) </w:t>
      </w:r>
      <w:r w:rsidRPr="0033017A">
        <w:rPr>
          <w:rFonts w:ascii="Times New Roman" w:hAnsi="Times New Roman" w:cs="Times New Roman"/>
          <w:color w:val="000000" w:themeColor="text1"/>
          <w:sz w:val="28"/>
          <w:szCs w:val="28"/>
        </w:rPr>
        <w:br/>
        <w:t>для охладителей, расположенных в коллекторах насыщенного пара</w:t>
      </w:r>
      <w:r w:rsidR="007963BC" w:rsidRPr="0033017A">
        <w:rPr>
          <w:rFonts w:ascii="Times New Roman" w:hAnsi="Times New Roman" w:cs="Times New Roman"/>
          <w:color w:val="000000" w:themeColor="text1"/>
          <w:sz w:val="28"/>
          <w:szCs w:val="28"/>
        </w:rPr>
        <w:t xml:space="preserve">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 50</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принимают расчетную температуру стенки труб поверхностей нагрева пароводяных теплообменников (пароохладителей и др.) </w:t>
      </w:r>
      <w:r w:rsidRPr="0033017A">
        <w:rPr>
          <w:rFonts w:ascii="Times New Roman" w:hAnsi="Times New Roman" w:cs="Times New Roman"/>
          <w:color w:val="000000" w:themeColor="text1"/>
          <w:sz w:val="28"/>
          <w:szCs w:val="28"/>
        </w:rPr>
        <w:br/>
        <w:t>для охладителей, размещенных в коллекторах перегретого пара</w:t>
      </w:r>
      <w:r w:rsidR="007963BC" w:rsidRPr="0033017A">
        <w:rPr>
          <w:rFonts w:ascii="Times New Roman" w:hAnsi="Times New Roman" w:cs="Times New Roman"/>
          <w:color w:val="000000" w:themeColor="text1"/>
          <w:sz w:val="28"/>
          <w:szCs w:val="28"/>
        </w:rPr>
        <w:t xml:space="preserve"> согласно РД 10-249-98 «Нормы расчета на прочность стационарных котлов </w:t>
      </w:r>
      <w:r w:rsidR="00AA7087" w:rsidRPr="0033017A">
        <w:rPr>
          <w:rFonts w:ascii="Times New Roman" w:hAnsi="Times New Roman" w:cs="Times New Roman"/>
          <w:color w:val="000000" w:themeColor="text1"/>
          <w:sz w:val="28"/>
          <w:szCs w:val="28"/>
        </w:rPr>
        <w:br/>
      </w:r>
      <w:r w:rsidR="007963BC" w:rsidRPr="0033017A">
        <w:rPr>
          <w:rFonts w:ascii="Times New Roman" w:hAnsi="Times New Roman" w:cs="Times New Roman"/>
          <w:color w:val="000000" w:themeColor="text1"/>
          <w:sz w:val="28"/>
          <w:szCs w:val="28"/>
        </w:rPr>
        <w:t>и трубопроводов пара и горячей воды», утвержденнному постановлением Госгортехнадзора России от 25.08.1998 № 50</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принимают расчетную температуру стенки труб поверхностей нагрева пароводяных теплообменников (пароохладителей и др.) </w:t>
      </w:r>
      <w:r w:rsidRPr="0033017A">
        <w:rPr>
          <w:rFonts w:ascii="Times New Roman" w:hAnsi="Times New Roman" w:cs="Times New Roman"/>
          <w:color w:val="000000" w:themeColor="text1"/>
          <w:sz w:val="28"/>
          <w:szCs w:val="28"/>
        </w:rPr>
        <w:br/>
        <w:t>для охладителей, расположенных в водяном пространстве барабана котла, а также для теплообменников двухконтурных котлов</w:t>
      </w:r>
      <w:r w:rsidR="007963BC" w:rsidRPr="0033017A">
        <w:rPr>
          <w:rFonts w:ascii="Times New Roman" w:hAnsi="Times New Roman" w:cs="Times New Roman"/>
          <w:color w:val="000000" w:themeColor="text1"/>
          <w:sz w:val="28"/>
          <w:szCs w:val="28"/>
        </w:rPr>
        <w:t xml:space="preserve"> согласно </w:t>
      </w:r>
      <w:r w:rsidR="00AA7087" w:rsidRPr="0033017A">
        <w:rPr>
          <w:rFonts w:ascii="Times New Roman" w:hAnsi="Times New Roman" w:cs="Times New Roman"/>
          <w:color w:val="000000" w:themeColor="text1"/>
          <w:sz w:val="28"/>
          <w:szCs w:val="28"/>
        </w:rPr>
        <w:br/>
      </w:r>
      <w:r w:rsidR="007963BC" w:rsidRPr="0033017A">
        <w:rPr>
          <w:rFonts w:ascii="Times New Roman" w:hAnsi="Times New Roman" w:cs="Times New Roman"/>
          <w:color w:val="000000" w:themeColor="text1"/>
          <w:sz w:val="28"/>
          <w:szCs w:val="28"/>
        </w:rPr>
        <w:t xml:space="preserve">РД 10-249-98 «Нормы расчета на прочность стационарных котлов </w:t>
      </w:r>
      <w:r w:rsidR="00AA7087" w:rsidRPr="0033017A">
        <w:rPr>
          <w:rFonts w:ascii="Times New Roman" w:hAnsi="Times New Roman" w:cs="Times New Roman"/>
          <w:color w:val="000000" w:themeColor="text1"/>
          <w:sz w:val="28"/>
          <w:szCs w:val="28"/>
        </w:rPr>
        <w:br/>
      </w:r>
      <w:r w:rsidR="007963BC" w:rsidRPr="0033017A">
        <w:rPr>
          <w:rFonts w:ascii="Times New Roman" w:hAnsi="Times New Roman" w:cs="Times New Roman"/>
          <w:color w:val="000000" w:themeColor="text1"/>
          <w:sz w:val="28"/>
          <w:szCs w:val="28"/>
        </w:rPr>
        <w:t>и трубопроводов пара и горячей воды», утвержденнному постановлением Госгортехнадзора России от 25.08.1998 № 50</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утонение стенки допускается для коллекторов, изготовляемых </w:t>
      </w:r>
      <w:r w:rsidRPr="0033017A">
        <w:rPr>
          <w:rFonts w:ascii="Times New Roman" w:hAnsi="Times New Roman" w:cs="Times New Roman"/>
          <w:color w:val="000000" w:themeColor="text1"/>
          <w:sz w:val="28"/>
          <w:szCs w:val="28"/>
        </w:rPr>
        <w:br/>
        <w:t>из одной или нескольких бесшовных труб, на концах прямых участков, растачиваемых под стыковую сварку</w:t>
      </w:r>
      <w:r w:rsidR="007963BC" w:rsidRPr="0033017A">
        <w:rPr>
          <w:rFonts w:ascii="Times New Roman" w:hAnsi="Times New Roman" w:cs="Times New Roman"/>
          <w:color w:val="000000" w:themeColor="text1"/>
          <w:sz w:val="28"/>
          <w:szCs w:val="28"/>
        </w:rPr>
        <w:t xml:space="preserve">, согласно РД 10-249-98 «Нормы расчета на прочность стационарных котлов и трубопроводов пара </w:t>
      </w:r>
      <w:r w:rsidR="00AA7087" w:rsidRPr="0033017A">
        <w:rPr>
          <w:rFonts w:ascii="Times New Roman" w:hAnsi="Times New Roman" w:cs="Times New Roman"/>
          <w:color w:val="000000" w:themeColor="text1"/>
          <w:sz w:val="28"/>
          <w:szCs w:val="28"/>
        </w:rPr>
        <w:br/>
      </w:r>
      <w:r w:rsidR="007963BC" w:rsidRPr="0033017A">
        <w:rPr>
          <w:rFonts w:ascii="Times New Roman" w:hAnsi="Times New Roman" w:cs="Times New Roman"/>
          <w:color w:val="000000" w:themeColor="text1"/>
          <w:sz w:val="28"/>
          <w:szCs w:val="28"/>
        </w:rPr>
        <w:t>и горячей воды», утвержденнному постановлением Госгортехнадзора России от 25.08.1998 № 50</w:t>
      </w:r>
      <w:r w:rsidRPr="0033017A">
        <w:rPr>
          <w:rFonts w:ascii="Times New Roman" w:hAnsi="Times New Roman" w:cs="Times New Roman"/>
          <w:color w:val="000000" w:themeColor="text1"/>
          <w:sz w:val="28"/>
          <w:szCs w:val="28"/>
        </w:rPr>
        <w:t>?</w:t>
      </w:r>
      <w:r w:rsidR="007963BC" w:rsidRPr="0033017A">
        <w:rPr>
          <w:rFonts w:ascii="Times New Roman" w:hAnsi="Times New Roman" w:cs="Times New Roman"/>
          <w:color w:val="000000" w:themeColor="text1"/>
          <w:sz w:val="28"/>
          <w:szCs w:val="28"/>
        </w:rPr>
        <w:t xml:space="preserve"> </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определяется расчетная температура стенки </w:t>
      </w:r>
      <w:r w:rsidR="00DC4736" w:rsidRPr="0033017A">
        <w:rPr>
          <w:rFonts w:ascii="Times New Roman" w:hAnsi="Times New Roman" w:cs="Times New Roman"/>
          <w:color w:val="000000" w:themeColor="text1"/>
          <w:sz w:val="28"/>
          <w:szCs w:val="28"/>
        </w:rPr>
        <w:t xml:space="preserve">цилиндрических </w:t>
      </w:r>
      <w:r w:rsidRPr="0033017A">
        <w:rPr>
          <w:rFonts w:ascii="Times New Roman" w:hAnsi="Times New Roman" w:cs="Times New Roman"/>
          <w:color w:val="000000" w:themeColor="text1"/>
          <w:sz w:val="28"/>
          <w:szCs w:val="28"/>
        </w:rPr>
        <w:t xml:space="preserve">барабанов и охлаждающих топку слоевого сжигания панелей </w:t>
      </w:r>
      <w:r w:rsidR="00AA708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из углеродистой или теплоустойчивой стали, содержащих воду, пароводяную смесь или насыщенный пар</w:t>
      </w:r>
      <w:r w:rsidR="007963BC" w:rsidRPr="0033017A">
        <w:rPr>
          <w:rFonts w:ascii="Times New Roman" w:hAnsi="Times New Roman" w:cs="Times New Roman"/>
          <w:color w:val="000000" w:themeColor="text1"/>
          <w:sz w:val="28"/>
          <w:szCs w:val="28"/>
        </w:rPr>
        <w:t xml:space="preserve">, согласно РД 10-249-98 «Нормы расчета на прочность стационарных котлов и трубопроводов пара </w:t>
      </w:r>
      <w:r w:rsidR="00AA7087" w:rsidRPr="0033017A">
        <w:rPr>
          <w:rFonts w:ascii="Times New Roman" w:hAnsi="Times New Roman" w:cs="Times New Roman"/>
          <w:color w:val="000000" w:themeColor="text1"/>
          <w:sz w:val="28"/>
          <w:szCs w:val="28"/>
        </w:rPr>
        <w:br/>
      </w:r>
      <w:r w:rsidR="007963BC" w:rsidRPr="0033017A">
        <w:rPr>
          <w:rFonts w:ascii="Times New Roman" w:hAnsi="Times New Roman" w:cs="Times New Roman"/>
          <w:color w:val="000000" w:themeColor="text1"/>
          <w:sz w:val="28"/>
          <w:szCs w:val="28"/>
        </w:rPr>
        <w:t>и горячей воды», утвержденнному постановлением Госгортехнадзора России от 25.08.1998 № 50</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ограничение принимается для величины разверки температур </w:t>
      </w:r>
      <w:r w:rsidRPr="0033017A">
        <w:rPr>
          <w:rFonts w:ascii="Times New Roman" w:hAnsi="Times New Roman" w:cs="Times New Roman"/>
          <w:color w:val="000000" w:themeColor="text1"/>
          <w:sz w:val="28"/>
          <w:szCs w:val="28"/>
        </w:rPr>
        <w:br/>
        <w:t xml:space="preserve">во включенном в </w:t>
      </w:r>
      <w:r w:rsidR="00DC4736" w:rsidRPr="0033017A">
        <w:rPr>
          <w:rFonts w:ascii="Times New Roman" w:hAnsi="Times New Roman" w:cs="Times New Roman"/>
          <w:color w:val="000000" w:themeColor="text1"/>
          <w:sz w:val="28"/>
          <w:szCs w:val="28"/>
        </w:rPr>
        <w:t xml:space="preserve">цилиндрический </w:t>
      </w:r>
      <w:r w:rsidRPr="0033017A">
        <w:rPr>
          <w:rFonts w:ascii="Times New Roman" w:hAnsi="Times New Roman" w:cs="Times New Roman"/>
          <w:color w:val="000000" w:themeColor="text1"/>
          <w:sz w:val="28"/>
          <w:szCs w:val="28"/>
        </w:rPr>
        <w:t>коллектор пучке Δt по тепловому расчету или по данным испытаний</w:t>
      </w:r>
      <w:r w:rsidR="00483664" w:rsidRPr="0033017A">
        <w:rPr>
          <w:rFonts w:ascii="Times New Roman" w:hAnsi="Times New Roman" w:cs="Times New Roman"/>
          <w:color w:val="000000" w:themeColor="text1"/>
          <w:sz w:val="28"/>
          <w:szCs w:val="28"/>
        </w:rPr>
        <w:t xml:space="preserve"> согласно РД 10-249-98 «Нормы расчета на прочность стационарных котлов и трубопроводов пара </w:t>
      </w:r>
      <w:r w:rsidR="00AA7087" w:rsidRPr="0033017A">
        <w:rPr>
          <w:rFonts w:ascii="Times New Roman" w:hAnsi="Times New Roman" w:cs="Times New Roman"/>
          <w:color w:val="000000" w:themeColor="text1"/>
          <w:sz w:val="28"/>
          <w:szCs w:val="28"/>
        </w:rPr>
        <w:br/>
      </w:r>
      <w:r w:rsidR="00483664" w:rsidRPr="0033017A">
        <w:rPr>
          <w:rFonts w:ascii="Times New Roman" w:hAnsi="Times New Roman" w:cs="Times New Roman"/>
          <w:color w:val="000000" w:themeColor="text1"/>
          <w:sz w:val="28"/>
          <w:szCs w:val="28"/>
        </w:rPr>
        <w:t>и горячей воды», утвержденнному постановлением Госгортехнадзора России от 25.08.1998 № 50</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Номинальная толщина стенки прямой трубы поверхности нагрева </w:t>
      </w:r>
      <w:r w:rsidRPr="0033017A">
        <w:rPr>
          <w:rFonts w:ascii="Times New Roman" w:hAnsi="Times New Roman" w:cs="Times New Roman"/>
          <w:color w:val="000000" w:themeColor="text1"/>
          <w:sz w:val="28"/>
          <w:szCs w:val="28"/>
        </w:rPr>
        <w:br/>
        <w:t xml:space="preserve">или трубопровода определяется по формуле: s = sR + c, </w:t>
      </w:r>
      <w:r w:rsidRPr="0033017A">
        <w:rPr>
          <w:rFonts w:ascii="Times New Roman" w:hAnsi="Times New Roman" w:cs="Times New Roman"/>
          <w:color w:val="000000" w:themeColor="text1"/>
          <w:sz w:val="28"/>
          <w:szCs w:val="28"/>
        </w:rPr>
        <w:br/>
        <w:t>где sR=pDa/(2ϕw[σ]+p). Какое значение может принимать номинальная толщина стенки s</w:t>
      </w:r>
      <w:r w:rsidR="007963BC" w:rsidRPr="0033017A">
        <w:rPr>
          <w:rFonts w:ascii="Times New Roman" w:hAnsi="Times New Roman" w:cs="Times New Roman"/>
          <w:color w:val="000000" w:themeColor="text1"/>
          <w:sz w:val="28"/>
          <w:szCs w:val="28"/>
        </w:rPr>
        <w:t xml:space="preserve">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 50</w:t>
      </w:r>
      <w:r w:rsidRPr="0033017A">
        <w:rPr>
          <w:rFonts w:ascii="Times New Roman" w:hAnsi="Times New Roman" w:cs="Times New Roman"/>
          <w:color w:val="000000" w:themeColor="text1"/>
          <w:sz w:val="28"/>
          <w:szCs w:val="28"/>
        </w:rPr>
        <w:t>?</w:t>
      </w:r>
      <w:r w:rsidR="007963BC" w:rsidRPr="0033017A">
        <w:rPr>
          <w:rFonts w:ascii="Times New Roman" w:hAnsi="Times New Roman" w:cs="Times New Roman"/>
          <w:color w:val="000000" w:themeColor="text1"/>
          <w:sz w:val="28"/>
          <w:szCs w:val="28"/>
        </w:rPr>
        <w:t xml:space="preserve"> </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температурами определяется расчетная температура стенки </w:t>
      </w:r>
      <w:r w:rsidRPr="0033017A">
        <w:rPr>
          <w:rFonts w:ascii="Times New Roman" w:hAnsi="Times New Roman" w:cs="Times New Roman"/>
          <w:color w:val="000000" w:themeColor="text1"/>
          <w:sz w:val="28"/>
          <w:szCs w:val="28"/>
        </w:rPr>
        <w:br/>
        <w:t>для обогреваемых коллекторов из аустенитной стали</w:t>
      </w:r>
      <w:r w:rsidR="007963BC" w:rsidRPr="0033017A">
        <w:rPr>
          <w:rFonts w:ascii="Times New Roman" w:hAnsi="Times New Roman" w:cs="Times New Roman"/>
          <w:color w:val="000000" w:themeColor="text1"/>
          <w:sz w:val="28"/>
          <w:szCs w:val="28"/>
        </w:rPr>
        <w:t xml:space="preserve"> согласно </w:t>
      </w:r>
      <w:r w:rsidR="00AA7087" w:rsidRPr="0033017A">
        <w:rPr>
          <w:rFonts w:ascii="Times New Roman" w:hAnsi="Times New Roman" w:cs="Times New Roman"/>
          <w:color w:val="000000" w:themeColor="text1"/>
          <w:sz w:val="28"/>
          <w:szCs w:val="28"/>
        </w:rPr>
        <w:br/>
      </w:r>
      <w:r w:rsidR="007963BC" w:rsidRPr="0033017A">
        <w:rPr>
          <w:rFonts w:ascii="Times New Roman" w:hAnsi="Times New Roman" w:cs="Times New Roman"/>
          <w:color w:val="000000" w:themeColor="text1"/>
          <w:sz w:val="28"/>
          <w:szCs w:val="28"/>
        </w:rPr>
        <w:t xml:space="preserve">РД 10-249-98 «Нормы расчета на прочность стационарных котлов </w:t>
      </w:r>
      <w:r w:rsidR="00AA7087" w:rsidRPr="0033017A">
        <w:rPr>
          <w:rFonts w:ascii="Times New Roman" w:hAnsi="Times New Roman" w:cs="Times New Roman"/>
          <w:color w:val="000000" w:themeColor="text1"/>
          <w:sz w:val="28"/>
          <w:szCs w:val="28"/>
        </w:rPr>
        <w:br/>
      </w:r>
      <w:r w:rsidR="007963BC" w:rsidRPr="0033017A">
        <w:rPr>
          <w:rFonts w:ascii="Times New Roman" w:hAnsi="Times New Roman" w:cs="Times New Roman"/>
          <w:color w:val="000000" w:themeColor="text1"/>
          <w:sz w:val="28"/>
          <w:szCs w:val="28"/>
        </w:rPr>
        <w:t>и трубопроводов пара и горячей воды», утвержденнному постановлением Госгортехнадзора России от 25.08.1998 № 50</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формула используется для вычисления допустимого рабочего давления изготовленных круглых днищ </w:t>
      </w:r>
      <w:r w:rsidR="00DC4736" w:rsidRPr="0033017A">
        <w:rPr>
          <w:rFonts w:ascii="Times New Roman" w:hAnsi="Times New Roman" w:cs="Times New Roman"/>
          <w:color w:val="000000" w:themeColor="text1"/>
          <w:sz w:val="28"/>
          <w:szCs w:val="28"/>
        </w:rPr>
        <w:t xml:space="preserve">стационарных </w:t>
      </w:r>
      <w:r w:rsidRPr="0033017A">
        <w:rPr>
          <w:rFonts w:ascii="Times New Roman" w:hAnsi="Times New Roman" w:cs="Times New Roman"/>
          <w:color w:val="000000" w:themeColor="text1"/>
          <w:sz w:val="28"/>
          <w:szCs w:val="28"/>
        </w:rPr>
        <w:t>котлов при контрольных расчетах</w:t>
      </w:r>
      <w:r w:rsidR="007963BC" w:rsidRPr="0033017A">
        <w:rPr>
          <w:rFonts w:ascii="Times New Roman" w:hAnsi="Times New Roman" w:cs="Times New Roman"/>
          <w:color w:val="000000" w:themeColor="text1"/>
          <w:sz w:val="28"/>
          <w:szCs w:val="28"/>
        </w:rPr>
        <w:t xml:space="preserve"> согласно РД 10-249-98 «Нормы расчета </w:t>
      </w:r>
      <w:r w:rsidR="00AA7087" w:rsidRPr="0033017A">
        <w:rPr>
          <w:rFonts w:ascii="Times New Roman" w:hAnsi="Times New Roman" w:cs="Times New Roman"/>
          <w:color w:val="000000" w:themeColor="text1"/>
          <w:sz w:val="28"/>
          <w:szCs w:val="28"/>
        </w:rPr>
        <w:br/>
      </w:r>
      <w:r w:rsidR="007963BC" w:rsidRPr="0033017A">
        <w:rPr>
          <w:rFonts w:ascii="Times New Roman" w:hAnsi="Times New Roman" w:cs="Times New Roman"/>
          <w:color w:val="000000" w:themeColor="text1"/>
          <w:sz w:val="28"/>
          <w:szCs w:val="28"/>
        </w:rPr>
        <w:t xml:space="preserve">на прочность стационарных котлов и трубопроводов пара и горячей воды», утвержденнному постановлением Госгортехнадзора России </w:t>
      </w:r>
      <w:r w:rsidR="00AA7087" w:rsidRPr="0033017A">
        <w:rPr>
          <w:rFonts w:ascii="Times New Roman" w:hAnsi="Times New Roman" w:cs="Times New Roman"/>
          <w:color w:val="000000" w:themeColor="text1"/>
          <w:sz w:val="28"/>
          <w:szCs w:val="28"/>
        </w:rPr>
        <w:br/>
      </w:r>
      <w:r w:rsidR="007963BC" w:rsidRPr="0033017A">
        <w:rPr>
          <w:rFonts w:ascii="Times New Roman" w:hAnsi="Times New Roman" w:cs="Times New Roman"/>
          <w:color w:val="000000" w:themeColor="text1"/>
          <w:sz w:val="28"/>
          <w:szCs w:val="28"/>
        </w:rPr>
        <w:t>от 25.08.1998 № 50</w:t>
      </w:r>
      <w:r w:rsidRPr="0033017A">
        <w:rPr>
          <w:rFonts w:ascii="Times New Roman" w:hAnsi="Times New Roman" w:cs="Times New Roman"/>
          <w:color w:val="000000" w:themeColor="text1"/>
          <w:sz w:val="28"/>
          <w:szCs w:val="28"/>
        </w:rPr>
        <w:t>?</w:t>
      </w:r>
      <w:r w:rsidR="007963BC" w:rsidRPr="0033017A">
        <w:rPr>
          <w:rFonts w:ascii="Times New Roman" w:hAnsi="Times New Roman" w:cs="Times New Roman"/>
          <w:color w:val="000000" w:themeColor="text1"/>
          <w:sz w:val="28"/>
          <w:szCs w:val="28"/>
        </w:rPr>
        <w:t xml:space="preserve"> </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формула используется для вычисления допустимого рабочего давления изготовленных круглых крышек </w:t>
      </w:r>
      <w:r w:rsidR="00DC4736" w:rsidRPr="0033017A">
        <w:rPr>
          <w:rFonts w:ascii="Times New Roman" w:hAnsi="Times New Roman" w:cs="Times New Roman"/>
          <w:color w:val="000000" w:themeColor="text1"/>
          <w:sz w:val="28"/>
          <w:szCs w:val="28"/>
        </w:rPr>
        <w:t xml:space="preserve">стационарных </w:t>
      </w:r>
      <w:r w:rsidRPr="0033017A">
        <w:rPr>
          <w:rFonts w:ascii="Times New Roman" w:hAnsi="Times New Roman" w:cs="Times New Roman"/>
          <w:color w:val="000000" w:themeColor="text1"/>
          <w:sz w:val="28"/>
          <w:szCs w:val="28"/>
        </w:rPr>
        <w:t>котлов при контрольных расчетах</w:t>
      </w:r>
      <w:r w:rsidR="007963BC" w:rsidRPr="0033017A">
        <w:rPr>
          <w:rFonts w:ascii="Times New Roman" w:hAnsi="Times New Roman" w:cs="Times New Roman"/>
          <w:color w:val="000000" w:themeColor="text1"/>
          <w:sz w:val="28"/>
          <w:szCs w:val="28"/>
        </w:rPr>
        <w:t xml:space="preserve"> согласно РД 10-249-98 «Нормы расчета </w:t>
      </w:r>
      <w:r w:rsidR="00AA7087" w:rsidRPr="0033017A">
        <w:rPr>
          <w:rFonts w:ascii="Times New Roman" w:hAnsi="Times New Roman" w:cs="Times New Roman"/>
          <w:color w:val="000000" w:themeColor="text1"/>
          <w:sz w:val="28"/>
          <w:szCs w:val="28"/>
        </w:rPr>
        <w:br/>
      </w:r>
      <w:r w:rsidR="007963BC" w:rsidRPr="0033017A">
        <w:rPr>
          <w:rFonts w:ascii="Times New Roman" w:hAnsi="Times New Roman" w:cs="Times New Roman"/>
          <w:color w:val="000000" w:themeColor="text1"/>
          <w:sz w:val="28"/>
          <w:szCs w:val="28"/>
        </w:rPr>
        <w:t>на прочность стационарных котлов и трубопроводов пара и горячей воды», утвержденнному постановлением Госгортехнадзора России от 25.08.1998 № 50</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какой формуле вычисляется допустимое рабочее давление изготовленных овальных и прямоугольных крышек </w:t>
      </w:r>
      <w:r w:rsidR="00DC4736" w:rsidRPr="0033017A">
        <w:rPr>
          <w:rFonts w:ascii="Times New Roman" w:hAnsi="Times New Roman" w:cs="Times New Roman"/>
          <w:color w:val="000000" w:themeColor="text1"/>
          <w:sz w:val="28"/>
          <w:szCs w:val="28"/>
        </w:rPr>
        <w:t xml:space="preserve">стационарных </w:t>
      </w:r>
      <w:r w:rsidRPr="0033017A">
        <w:rPr>
          <w:rFonts w:ascii="Times New Roman" w:hAnsi="Times New Roman" w:cs="Times New Roman"/>
          <w:color w:val="000000" w:themeColor="text1"/>
          <w:sz w:val="28"/>
          <w:szCs w:val="28"/>
        </w:rPr>
        <w:t xml:space="preserve">котлов </w:t>
      </w:r>
      <w:r w:rsidRPr="0033017A">
        <w:rPr>
          <w:rFonts w:ascii="Times New Roman" w:hAnsi="Times New Roman" w:cs="Times New Roman"/>
          <w:color w:val="000000" w:themeColor="text1"/>
          <w:sz w:val="28"/>
          <w:szCs w:val="28"/>
        </w:rPr>
        <w:br/>
        <w:t>при контрольных расчетах</w:t>
      </w:r>
      <w:r w:rsidR="007963BC" w:rsidRPr="0033017A">
        <w:rPr>
          <w:rFonts w:ascii="Times New Roman" w:hAnsi="Times New Roman" w:cs="Times New Roman"/>
          <w:color w:val="000000" w:themeColor="text1"/>
          <w:sz w:val="28"/>
          <w:szCs w:val="28"/>
        </w:rPr>
        <w:t xml:space="preserve"> согласно РД 10-249-98 «Нормы расчета </w:t>
      </w:r>
      <w:r w:rsidR="00AA7087" w:rsidRPr="0033017A">
        <w:rPr>
          <w:rFonts w:ascii="Times New Roman" w:hAnsi="Times New Roman" w:cs="Times New Roman"/>
          <w:color w:val="000000" w:themeColor="text1"/>
          <w:sz w:val="28"/>
          <w:szCs w:val="28"/>
        </w:rPr>
        <w:br/>
      </w:r>
      <w:r w:rsidR="007963BC" w:rsidRPr="0033017A">
        <w:rPr>
          <w:rFonts w:ascii="Times New Roman" w:hAnsi="Times New Roman" w:cs="Times New Roman"/>
          <w:color w:val="000000" w:themeColor="text1"/>
          <w:sz w:val="28"/>
          <w:szCs w:val="28"/>
        </w:rPr>
        <w:t>на прочность стационарных котлов и трубопроводов пара и горячей воды», утвержденнному постановлением Госгортехнадзора России от 25.08.1998 № 50</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какой формуле определяется средний диаметр цилиндрической детали или выпуклого днища котла, если номинальным диаметром детали является внутренний диаметр</w:t>
      </w:r>
      <w:r w:rsidR="000B5ED8" w:rsidRPr="0033017A">
        <w:rPr>
          <w:rFonts w:ascii="Times New Roman" w:hAnsi="Times New Roman" w:cs="Times New Roman"/>
          <w:color w:val="000000" w:themeColor="text1"/>
          <w:sz w:val="28"/>
          <w:szCs w:val="28"/>
        </w:rPr>
        <w:t xml:space="preserve"> согласно РД 10-249-98 «Нормы расчета </w:t>
      </w:r>
      <w:r w:rsidR="00AA7087" w:rsidRPr="0033017A">
        <w:rPr>
          <w:rFonts w:ascii="Times New Roman" w:hAnsi="Times New Roman" w:cs="Times New Roman"/>
          <w:color w:val="000000" w:themeColor="text1"/>
          <w:sz w:val="28"/>
          <w:szCs w:val="28"/>
        </w:rPr>
        <w:br/>
      </w:r>
      <w:r w:rsidR="000B5ED8" w:rsidRPr="0033017A">
        <w:rPr>
          <w:rFonts w:ascii="Times New Roman" w:hAnsi="Times New Roman" w:cs="Times New Roman"/>
          <w:color w:val="000000" w:themeColor="text1"/>
          <w:sz w:val="28"/>
          <w:szCs w:val="28"/>
        </w:rPr>
        <w:t xml:space="preserve">на прочность стационарных котлов и трубопроводов пара и горячей воды», утвержденнному постановлением Госгортехнадзора России </w:t>
      </w:r>
      <w:r w:rsidR="00AA7087" w:rsidRPr="0033017A">
        <w:rPr>
          <w:rFonts w:ascii="Times New Roman" w:hAnsi="Times New Roman" w:cs="Times New Roman"/>
          <w:color w:val="000000" w:themeColor="text1"/>
          <w:sz w:val="28"/>
          <w:szCs w:val="28"/>
        </w:rPr>
        <w:br/>
      </w:r>
      <w:r w:rsidR="000B5ED8" w:rsidRPr="0033017A">
        <w:rPr>
          <w:rFonts w:ascii="Times New Roman" w:hAnsi="Times New Roman" w:cs="Times New Roman"/>
          <w:color w:val="000000" w:themeColor="text1"/>
          <w:sz w:val="28"/>
          <w:szCs w:val="28"/>
        </w:rPr>
        <w:t>от 25.08.1998 № 50</w:t>
      </w:r>
      <w:r w:rsidRPr="0033017A">
        <w:rPr>
          <w:rFonts w:ascii="Times New Roman" w:hAnsi="Times New Roman" w:cs="Times New Roman"/>
          <w:color w:val="000000" w:themeColor="text1"/>
          <w:sz w:val="28"/>
          <w:szCs w:val="28"/>
        </w:rPr>
        <w:t>?</w:t>
      </w:r>
      <w:r w:rsidR="000B5ED8" w:rsidRPr="0033017A">
        <w:rPr>
          <w:rFonts w:ascii="Times New Roman" w:hAnsi="Times New Roman" w:cs="Times New Roman"/>
          <w:color w:val="000000" w:themeColor="text1"/>
          <w:sz w:val="28"/>
          <w:szCs w:val="28"/>
        </w:rPr>
        <w:t xml:space="preserve"> </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должен приниматься коэффициент прочности стыковых сварных соединений, выполненных любым допущенным способом (автоматической, полуавтоматической или ручной дуговой сваркой), обеспечивающим полный провар по всей длине стыкуемых элементов, при проведении контроля качества шва радиографией или ультразвуком по всей длине шва для продольного шва под давлением и поперечного шва при растяжении для углеродистой, низколегированной марганцовистой, хромомолибденовой и аустенитной сталей</w:t>
      </w:r>
      <w:r w:rsidR="000B5ED8" w:rsidRPr="0033017A">
        <w:rPr>
          <w:rFonts w:ascii="Times New Roman" w:hAnsi="Times New Roman" w:cs="Times New Roman"/>
          <w:color w:val="000000" w:themeColor="text1"/>
          <w:sz w:val="28"/>
          <w:szCs w:val="28"/>
        </w:rPr>
        <w:t xml:space="preserve"> согласно </w:t>
      </w:r>
      <w:r w:rsidR="00AA7087" w:rsidRPr="0033017A">
        <w:rPr>
          <w:rFonts w:ascii="Times New Roman" w:hAnsi="Times New Roman" w:cs="Times New Roman"/>
          <w:color w:val="000000" w:themeColor="text1"/>
          <w:sz w:val="28"/>
          <w:szCs w:val="28"/>
        </w:rPr>
        <w:br/>
      </w:r>
      <w:r w:rsidR="000B5ED8" w:rsidRPr="0033017A">
        <w:rPr>
          <w:rFonts w:ascii="Times New Roman" w:hAnsi="Times New Roman" w:cs="Times New Roman"/>
          <w:color w:val="000000" w:themeColor="text1"/>
          <w:sz w:val="28"/>
          <w:szCs w:val="28"/>
        </w:rPr>
        <w:t xml:space="preserve">РД 10-249-98 «Нормы расчета на прочность стационарных котлов </w:t>
      </w:r>
      <w:r w:rsidR="00AA7087" w:rsidRPr="0033017A">
        <w:rPr>
          <w:rFonts w:ascii="Times New Roman" w:hAnsi="Times New Roman" w:cs="Times New Roman"/>
          <w:color w:val="000000" w:themeColor="text1"/>
          <w:sz w:val="28"/>
          <w:szCs w:val="28"/>
        </w:rPr>
        <w:br/>
      </w:r>
      <w:r w:rsidR="000B5ED8" w:rsidRPr="0033017A">
        <w:rPr>
          <w:rFonts w:ascii="Times New Roman" w:hAnsi="Times New Roman" w:cs="Times New Roman"/>
          <w:color w:val="000000" w:themeColor="text1"/>
          <w:sz w:val="28"/>
          <w:szCs w:val="28"/>
        </w:rPr>
        <w:t>и трубопроводов пара и горячей воды», утвержденнному постановлением Госгортехнадзора России от 25.08.1998 № 50</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сварные швы не учитываются при расчете давления на осевое усилие цилиндрических деталей</w:t>
      </w:r>
      <w:r w:rsidR="00D5180B" w:rsidRPr="0033017A">
        <w:rPr>
          <w:rFonts w:ascii="Times New Roman" w:hAnsi="Times New Roman" w:cs="Times New Roman"/>
          <w:color w:val="000000" w:themeColor="text1"/>
          <w:sz w:val="28"/>
          <w:szCs w:val="28"/>
        </w:rPr>
        <w:t xml:space="preserve"> стационарного</w:t>
      </w:r>
      <w:r w:rsidRPr="0033017A">
        <w:rPr>
          <w:rFonts w:ascii="Times New Roman" w:hAnsi="Times New Roman" w:cs="Times New Roman"/>
          <w:color w:val="000000" w:themeColor="text1"/>
          <w:sz w:val="28"/>
          <w:szCs w:val="28"/>
        </w:rPr>
        <w:t xml:space="preserve"> котла</w:t>
      </w:r>
      <w:r w:rsidR="000B5ED8" w:rsidRPr="0033017A">
        <w:rPr>
          <w:rFonts w:ascii="Times New Roman" w:hAnsi="Times New Roman" w:cs="Times New Roman"/>
          <w:color w:val="000000" w:themeColor="text1"/>
          <w:sz w:val="28"/>
          <w:szCs w:val="28"/>
        </w:rPr>
        <w:t xml:space="preserve"> согласно </w:t>
      </w:r>
      <w:r w:rsidR="00AA7087" w:rsidRPr="0033017A">
        <w:rPr>
          <w:rFonts w:ascii="Times New Roman" w:hAnsi="Times New Roman" w:cs="Times New Roman"/>
          <w:color w:val="000000" w:themeColor="text1"/>
          <w:sz w:val="28"/>
          <w:szCs w:val="28"/>
        </w:rPr>
        <w:br/>
      </w:r>
      <w:r w:rsidR="000B5ED8" w:rsidRPr="0033017A">
        <w:rPr>
          <w:rFonts w:ascii="Times New Roman" w:hAnsi="Times New Roman" w:cs="Times New Roman"/>
          <w:color w:val="000000" w:themeColor="text1"/>
          <w:sz w:val="28"/>
          <w:szCs w:val="28"/>
        </w:rPr>
        <w:t xml:space="preserve">РД 10-249-98 «Нормы расчета на прочность стационарных котлов </w:t>
      </w:r>
      <w:r w:rsidR="00AA7087" w:rsidRPr="0033017A">
        <w:rPr>
          <w:rFonts w:ascii="Times New Roman" w:hAnsi="Times New Roman" w:cs="Times New Roman"/>
          <w:color w:val="000000" w:themeColor="text1"/>
          <w:sz w:val="28"/>
          <w:szCs w:val="28"/>
        </w:rPr>
        <w:br/>
      </w:r>
      <w:r w:rsidR="000B5ED8" w:rsidRPr="0033017A">
        <w:rPr>
          <w:rFonts w:ascii="Times New Roman" w:hAnsi="Times New Roman" w:cs="Times New Roman"/>
          <w:color w:val="000000" w:themeColor="text1"/>
          <w:sz w:val="28"/>
          <w:szCs w:val="28"/>
        </w:rPr>
        <w:t>и трубопроводов пара и горячей воды», утвержденнному постановлением Госгортехнадзора России от 25.08.1998 № 50</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учитывается снятие фасок или округление кромок с внутренней поверхности детали при определении коэффициентов прочности ϕd </w:t>
      </w:r>
      <w:r w:rsidRPr="0033017A">
        <w:rPr>
          <w:rFonts w:ascii="Times New Roman" w:hAnsi="Times New Roman" w:cs="Times New Roman"/>
          <w:color w:val="000000" w:themeColor="text1"/>
          <w:sz w:val="28"/>
          <w:szCs w:val="28"/>
        </w:rPr>
        <w:br/>
        <w:t>или ϕc, учитывающих наличие отверстий</w:t>
      </w:r>
      <w:r w:rsidR="00D5180B" w:rsidRPr="0033017A">
        <w:rPr>
          <w:rFonts w:ascii="Times New Roman" w:hAnsi="Times New Roman" w:cs="Times New Roman"/>
          <w:color w:val="000000" w:themeColor="text1"/>
          <w:sz w:val="28"/>
          <w:szCs w:val="28"/>
        </w:rPr>
        <w:t xml:space="preserve">, согласно РД 10-249-98 «Нормы расчета на прочность стационарных котлов и трубопроводов пара </w:t>
      </w:r>
      <w:r w:rsidR="00AA7087" w:rsidRPr="0033017A">
        <w:rPr>
          <w:rFonts w:ascii="Times New Roman" w:hAnsi="Times New Roman" w:cs="Times New Roman"/>
          <w:color w:val="000000" w:themeColor="text1"/>
          <w:sz w:val="28"/>
          <w:szCs w:val="28"/>
        </w:rPr>
        <w:br/>
      </w:r>
      <w:r w:rsidR="00D5180B" w:rsidRPr="0033017A">
        <w:rPr>
          <w:rFonts w:ascii="Times New Roman" w:hAnsi="Times New Roman" w:cs="Times New Roman"/>
          <w:color w:val="000000" w:themeColor="text1"/>
          <w:sz w:val="28"/>
          <w:szCs w:val="28"/>
        </w:rPr>
        <w:t>и горячей воды», утвержденнному постановлением Госгортехнадзора России от 25.08.1998 № 50</w:t>
      </w:r>
      <w:r w:rsidR="000B5ED8" w:rsidRPr="0033017A">
        <w:rPr>
          <w:rFonts w:ascii="Times New Roman" w:hAnsi="Times New Roman" w:cs="Times New Roman"/>
          <w:color w:val="000000" w:themeColor="text1"/>
          <w:sz w:val="28"/>
          <w:szCs w:val="28"/>
        </w:rPr>
        <w:t xml:space="preserve"> согласно РД 10-249-98 «Нормы расчета </w:t>
      </w:r>
      <w:r w:rsidR="00AA7087" w:rsidRPr="0033017A">
        <w:rPr>
          <w:rFonts w:ascii="Times New Roman" w:hAnsi="Times New Roman" w:cs="Times New Roman"/>
          <w:color w:val="000000" w:themeColor="text1"/>
          <w:sz w:val="28"/>
          <w:szCs w:val="28"/>
        </w:rPr>
        <w:br/>
      </w:r>
      <w:r w:rsidR="000B5ED8" w:rsidRPr="0033017A">
        <w:rPr>
          <w:rFonts w:ascii="Times New Roman" w:hAnsi="Times New Roman" w:cs="Times New Roman"/>
          <w:color w:val="000000" w:themeColor="text1"/>
          <w:sz w:val="28"/>
          <w:szCs w:val="28"/>
        </w:rPr>
        <w:t xml:space="preserve">на прочность стационарных котлов и трубопроводов пара и горячей воды», утвержденнному постановлением Госгортехнадзора России </w:t>
      </w:r>
      <w:r w:rsidR="00AA7087" w:rsidRPr="0033017A">
        <w:rPr>
          <w:rFonts w:ascii="Times New Roman" w:hAnsi="Times New Roman" w:cs="Times New Roman"/>
          <w:color w:val="000000" w:themeColor="text1"/>
          <w:sz w:val="28"/>
          <w:szCs w:val="28"/>
        </w:rPr>
        <w:br/>
      </w:r>
      <w:r w:rsidR="000B5ED8" w:rsidRPr="0033017A">
        <w:rPr>
          <w:rFonts w:ascii="Times New Roman" w:hAnsi="Times New Roman" w:cs="Times New Roman"/>
          <w:color w:val="000000" w:themeColor="text1"/>
          <w:sz w:val="28"/>
          <w:szCs w:val="28"/>
        </w:rPr>
        <w:t>от 25.08.1998 № 50</w:t>
      </w:r>
      <w:r w:rsidRPr="0033017A">
        <w:rPr>
          <w:rFonts w:ascii="Times New Roman" w:hAnsi="Times New Roman" w:cs="Times New Roman"/>
          <w:color w:val="000000" w:themeColor="text1"/>
          <w:sz w:val="28"/>
          <w:szCs w:val="28"/>
        </w:rPr>
        <w:t>?</w:t>
      </w:r>
      <w:r w:rsidR="000B5ED8" w:rsidRPr="0033017A">
        <w:rPr>
          <w:rFonts w:ascii="Times New Roman" w:hAnsi="Times New Roman" w:cs="Times New Roman"/>
          <w:color w:val="000000" w:themeColor="text1"/>
          <w:sz w:val="28"/>
          <w:szCs w:val="28"/>
        </w:rPr>
        <w:t xml:space="preserve"> </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определяется расчетный диаметр для одиночных отверстий некруговой формы, расположенных в выпуклых днищах </w:t>
      </w:r>
      <w:r w:rsidR="00E93CC1" w:rsidRPr="0033017A">
        <w:rPr>
          <w:rFonts w:ascii="Times New Roman" w:hAnsi="Times New Roman" w:cs="Times New Roman"/>
          <w:color w:val="000000" w:themeColor="text1"/>
          <w:sz w:val="28"/>
          <w:szCs w:val="28"/>
        </w:rPr>
        <w:t xml:space="preserve">стационарных </w:t>
      </w:r>
      <w:r w:rsidRPr="0033017A">
        <w:rPr>
          <w:rFonts w:ascii="Times New Roman" w:hAnsi="Times New Roman" w:cs="Times New Roman"/>
          <w:color w:val="000000" w:themeColor="text1"/>
          <w:sz w:val="28"/>
          <w:szCs w:val="28"/>
        </w:rPr>
        <w:t>котлов</w:t>
      </w:r>
      <w:r w:rsidR="000B5ED8" w:rsidRPr="0033017A">
        <w:rPr>
          <w:rFonts w:ascii="Times New Roman" w:hAnsi="Times New Roman" w:cs="Times New Roman"/>
          <w:color w:val="000000" w:themeColor="text1"/>
          <w:sz w:val="28"/>
          <w:szCs w:val="28"/>
        </w:rPr>
        <w:t xml:space="preserve">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 50</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принимается коэффициент перегрузки kп при выполнении расчета трубопровода</w:t>
      </w:r>
      <w:r w:rsidR="00E93CC1" w:rsidRPr="0033017A">
        <w:rPr>
          <w:rFonts w:ascii="Times New Roman" w:hAnsi="Times New Roman" w:cs="Times New Roman"/>
          <w:color w:val="000000" w:themeColor="text1"/>
          <w:sz w:val="28"/>
          <w:szCs w:val="28"/>
        </w:rPr>
        <w:t xml:space="preserve"> пара и горячей воды</w:t>
      </w:r>
      <w:r w:rsidRPr="0033017A">
        <w:rPr>
          <w:rFonts w:ascii="Times New Roman" w:hAnsi="Times New Roman" w:cs="Times New Roman"/>
          <w:color w:val="000000" w:themeColor="text1"/>
          <w:sz w:val="28"/>
          <w:szCs w:val="28"/>
        </w:rPr>
        <w:t xml:space="preserve"> без существенных упрощений (учтены все ответвления и опоры и т. д.) и при его монтаже </w:t>
      </w:r>
      <w:r w:rsidR="00AA708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инструкциям</w:t>
      </w:r>
      <w:r w:rsidR="000B5ED8" w:rsidRPr="0033017A">
        <w:rPr>
          <w:rFonts w:ascii="Times New Roman" w:hAnsi="Times New Roman" w:cs="Times New Roman"/>
          <w:color w:val="000000" w:themeColor="text1"/>
          <w:sz w:val="28"/>
          <w:szCs w:val="28"/>
        </w:rPr>
        <w:t xml:space="preserve">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 50</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чего применяется монтажная (холодная) растяжка </w:t>
      </w:r>
      <w:r w:rsidRPr="0033017A">
        <w:rPr>
          <w:rFonts w:ascii="Times New Roman" w:hAnsi="Times New Roman" w:cs="Times New Roman"/>
          <w:color w:val="000000" w:themeColor="text1"/>
          <w:sz w:val="28"/>
          <w:szCs w:val="28"/>
        </w:rPr>
        <w:br/>
        <w:t>в высокотемпературных трубопроводах</w:t>
      </w:r>
      <w:r w:rsidR="00E93CC1" w:rsidRPr="0033017A">
        <w:rPr>
          <w:rFonts w:ascii="Times New Roman" w:hAnsi="Times New Roman" w:cs="Times New Roman"/>
          <w:color w:val="000000" w:themeColor="text1"/>
          <w:sz w:val="28"/>
          <w:szCs w:val="28"/>
        </w:rPr>
        <w:t xml:space="preserve"> согласно расчету трубопроводов  пара и горячей воды на дополнительные нагрузки и малоцикловую усталость</w:t>
      </w:r>
      <w:r w:rsidR="000B5ED8" w:rsidRPr="0033017A">
        <w:rPr>
          <w:rFonts w:ascii="Times New Roman" w:hAnsi="Times New Roman" w:cs="Times New Roman"/>
          <w:color w:val="000000" w:themeColor="text1"/>
          <w:sz w:val="28"/>
          <w:szCs w:val="28"/>
        </w:rPr>
        <w:t xml:space="preserve">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 50</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чего применяется монтажная (холодная) растяжка </w:t>
      </w:r>
      <w:r w:rsidRPr="0033017A">
        <w:rPr>
          <w:rFonts w:ascii="Times New Roman" w:hAnsi="Times New Roman" w:cs="Times New Roman"/>
          <w:color w:val="000000" w:themeColor="text1"/>
          <w:sz w:val="28"/>
          <w:szCs w:val="28"/>
        </w:rPr>
        <w:br/>
        <w:t>в низкотемпературных трубопроводах</w:t>
      </w:r>
      <w:r w:rsidR="00E93CC1" w:rsidRPr="0033017A">
        <w:rPr>
          <w:rFonts w:ascii="Times New Roman" w:hAnsi="Times New Roman" w:cs="Times New Roman"/>
          <w:color w:val="000000" w:themeColor="text1"/>
          <w:sz w:val="28"/>
          <w:szCs w:val="28"/>
        </w:rPr>
        <w:t xml:space="preserve"> согласно расчету трубопроводов  пара и горячей воды на дополнительные нагрузки и малоцикловую усталость</w:t>
      </w:r>
      <w:r w:rsidR="000B5ED8" w:rsidRPr="0033017A">
        <w:rPr>
          <w:rFonts w:ascii="Times New Roman" w:hAnsi="Times New Roman" w:cs="Times New Roman"/>
          <w:color w:val="000000" w:themeColor="text1"/>
          <w:sz w:val="28"/>
          <w:szCs w:val="28"/>
        </w:rPr>
        <w:t xml:space="preserve">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 50</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рекомендуется применять монтажную растяжку </w:t>
      </w:r>
      <w:r w:rsidRPr="0033017A">
        <w:rPr>
          <w:rFonts w:ascii="Times New Roman" w:hAnsi="Times New Roman" w:cs="Times New Roman"/>
          <w:color w:val="000000" w:themeColor="text1"/>
          <w:sz w:val="28"/>
          <w:szCs w:val="28"/>
        </w:rPr>
        <w:br/>
        <w:t>в высокотемпературных трубопроводах</w:t>
      </w:r>
      <w:r w:rsidR="00E93CC1" w:rsidRPr="0033017A">
        <w:rPr>
          <w:rFonts w:ascii="Times New Roman" w:hAnsi="Times New Roman" w:cs="Times New Roman"/>
          <w:color w:val="000000" w:themeColor="text1"/>
          <w:sz w:val="28"/>
          <w:szCs w:val="28"/>
        </w:rPr>
        <w:t xml:space="preserve"> согласно расчету трубопроводов  пара и горячей воды на дополнительные нагрузки и малоцикловую усталость</w:t>
      </w:r>
      <w:r w:rsidR="000B5ED8" w:rsidRPr="0033017A">
        <w:rPr>
          <w:rFonts w:ascii="Times New Roman" w:hAnsi="Times New Roman" w:cs="Times New Roman"/>
          <w:color w:val="000000" w:themeColor="text1"/>
          <w:sz w:val="28"/>
          <w:szCs w:val="28"/>
        </w:rPr>
        <w:t xml:space="preserve">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 50</w:t>
      </w:r>
      <w:r w:rsidRPr="0033017A">
        <w:rPr>
          <w:rFonts w:ascii="Times New Roman" w:hAnsi="Times New Roman" w:cs="Times New Roman"/>
          <w:color w:val="000000" w:themeColor="text1"/>
          <w:sz w:val="28"/>
          <w:szCs w:val="28"/>
        </w:rPr>
        <w:t>?</w:t>
      </w:r>
      <w:r w:rsidR="000B5ED8" w:rsidRPr="0033017A">
        <w:rPr>
          <w:rFonts w:ascii="Times New Roman" w:hAnsi="Times New Roman" w:cs="Times New Roman"/>
          <w:color w:val="000000" w:themeColor="text1"/>
          <w:sz w:val="28"/>
          <w:szCs w:val="28"/>
        </w:rPr>
        <w:t xml:space="preserve"> </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величину монтажной растяжки рекомендуют назначать </w:t>
      </w:r>
      <w:r w:rsidRPr="0033017A">
        <w:rPr>
          <w:rFonts w:ascii="Times New Roman" w:hAnsi="Times New Roman" w:cs="Times New Roman"/>
          <w:color w:val="000000" w:themeColor="text1"/>
          <w:sz w:val="28"/>
          <w:szCs w:val="28"/>
        </w:rPr>
        <w:br/>
        <w:t>в низкотемпературных трубопроводах</w:t>
      </w:r>
      <w:r w:rsidR="00E93CC1" w:rsidRPr="0033017A">
        <w:rPr>
          <w:rFonts w:ascii="Times New Roman" w:hAnsi="Times New Roman" w:cs="Times New Roman"/>
          <w:color w:val="000000" w:themeColor="text1"/>
          <w:sz w:val="28"/>
          <w:szCs w:val="28"/>
        </w:rPr>
        <w:t xml:space="preserve"> согласно расчету трубопроводов  пара и горячей воды на дополнительные нагрузки и малоцикловую усталость</w:t>
      </w:r>
      <w:r w:rsidR="000B5ED8" w:rsidRPr="0033017A">
        <w:rPr>
          <w:rFonts w:ascii="Times New Roman" w:hAnsi="Times New Roman" w:cs="Times New Roman"/>
          <w:color w:val="000000" w:themeColor="text1"/>
          <w:sz w:val="28"/>
          <w:szCs w:val="28"/>
        </w:rPr>
        <w:t xml:space="preserve">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 50</w:t>
      </w:r>
      <w:r w:rsidRPr="0033017A">
        <w:rPr>
          <w:rFonts w:ascii="Times New Roman" w:hAnsi="Times New Roman" w:cs="Times New Roman"/>
          <w:color w:val="000000" w:themeColor="text1"/>
          <w:sz w:val="28"/>
          <w:szCs w:val="28"/>
        </w:rPr>
        <w:t>?</w:t>
      </w:r>
      <w:r w:rsidR="000B5ED8" w:rsidRPr="0033017A">
        <w:rPr>
          <w:rFonts w:ascii="Times New Roman" w:hAnsi="Times New Roman" w:cs="Times New Roman"/>
          <w:color w:val="000000" w:themeColor="text1"/>
          <w:sz w:val="28"/>
          <w:szCs w:val="28"/>
        </w:rPr>
        <w:t xml:space="preserve"> </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предельные состояния являются основой расчета для оценки прочности жаротрубных и дымогарных котлов</w:t>
      </w:r>
      <w:r w:rsidR="000B5ED8" w:rsidRPr="0033017A">
        <w:rPr>
          <w:rFonts w:ascii="Times New Roman" w:hAnsi="Times New Roman" w:cs="Times New Roman"/>
          <w:color w:val="000000" w:themeColor="text1"/>
          <w:sz w:val="28"/>
          <w:szCs w:val="28"/>
        </w:rPr>
        <w:t xml:space="preserve"> согласно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 50</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какой формуле вычисляется расчетная температура для гладких жаровых труб</w:t>
      </w:r>
      <w:r w:rsidR="00E93CC1" w:rsidRPr="0033017A">
        <w:rPr>
          <w:rFonts w:ascii="Times New Roman" w:hAnsi="Times New Roman" w:cs="Times New Roman"/>
          <w:color w:val="000000" w:themeColor="text1"/>
          <w:sz w:val="28"/>
          <w:szCs w:val="28"/>
        </w:rPr>
        <w:t xml:space="preserve"> согласно расчету на прочность жаротрубных </w:t>
      </w:r>
      <w:r w:rsidR="00E93CC1" w:rsidRPr="0033017A">
        <w:rPr>
          <w:rFonts w:ascii="Times New Roman" w:hAnsi="Times New Roman" w:cs="Times New Roman"/>
          <w:color w:val="000000" w:themeColor="text1"/>
          <w:sz w:val="28"/>
          <w:szCs w:val="28"/>
        </w:rPr>
        <w:br/>
        <w:t>и дымогарных котлов</w:t>
      </w:r>
      <w:r w:rsidR="000B5ED8" w:rsidRPr="0033017A">
        <w:rPr>
          <w:rFonts w:ascii="Times New Roman" w:hAnsi="Times New Roman" w:cs="Times New Roman"/>
          <w:color w:val="000000" w:themeColor="text1"/>
          <w:sz w:val="28"/>
          <w:szCs w:val="28"/>
        </w:rPr>
        <w:t xml:space="preserve"> </w:t>
      </w:r>
      <w:r w:rsidR="00AA7087" w:rsidRPr="0033017A">
        <w:rPr>
          <w:rFonts w:ascii="Times New Roman" w:hAnsi="Times New Roman" w:cs="Times New Roman"/>
          <w:color w:val="000000" w:themeColor="text1"/>
          <w:sz w:val="28"/>
          <w:szCs w:val="28"/>
        </w:rPr>
        <w:t>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 50</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определяется номинальная толщина стенки выпуклого днища газотрубного котла</w:t>
      </w:r>
      <w:r w:rsidR="00E93CC1" w:rsidRPr="0033017A">
        <w:rPr>
          <w:rFonts w:ascii="Times New Roman" w:hAnsi="Times New Roman" w:cs="Times New Roman"/>
          <w:color w:val="000000" w:themeColor="text1"/>
          <w:sz w:val="28"/>
          <w:szCs w:val="28"/>
        </w:rPr>
        <w:t xml:space="preserve"> согласно расчету на прочность жаротрубных </w:t>
      </w:r>
      <w:r w:rsidR="00E93CC1" w:rsidRPr="0033017A">
        <w:rPr>
          <w:rFonts w:ascii="Times New Roman" w:hAnsi="Times New Roman" w:cs="Times New Roman"/>
          <w:color w:val="000000" w:themeColor="text1"/>
          <w:sz w:val="28"/>
          <w:szCs w:val="28"/>
        </w:rPr>
        <w:br/>
        <w:t>и дымогарных котлов</w:t>
      </w:r>
      <w:r w:rsidR="000B5ED8" w:rsidRPr="0033017A">
        <w:rPr>
          <w:rFonts w:ascii="Times New Roman" w:hAnsi="Times New Roman" w:cs="Times New Roman"/>
          <w:color w:val="000000" w:themeColor="text1"/>
          <w:sz w:val="28"/>
          <w:szCs w:val="28"/>
        </w:rPr>
        <w:t xml:space="preserve"> согласно РД 10-249-98 «Нормы расчета </w:t>
      </w:r>
      <w:r w:rsidR="00AA7087" w:rsidRPr="0033017A">
        <w:rPr>
          <w:rFonts w:ascii="Times New Roman" w:hAnsi="Times New Roman" w:cs="Times New Roman"/>
          <w:color w:val="000000" w:themeColor="text1"/>
          <w:sz w:val="28"/>
          <w:szCs w:val="28"/>
        </w:rPr>
        <w:br/>
      </w:r>
      <w:r w:rsidR="000B5ED8" w:rsidRPr="0033017A">
        <w:rPr>
          <w:rFonts w:ascii="Times New Roman" w:hAnsi="Times New Roman" w:cs="Times New Roman"/>
          <w:color w:val="000000" w:themeColor="text1"/>
          <w:sz w:val="28"/>
          <w:szCs w:val="28"/>
        </w:rPr>
        <w:t xml:space="preserve">на прочность стационарных котлов и трубопроводов пара и горячей воды», утвержденнному постановлением Госгортехнадзора России </w:t>
      </w:r>
      <w:r w:rsidR="00AA7087" w:rsidRPr="0033017A">
        <w:rPr>
          <w:rFonts w:ascii="Times New Roman" w:hAnsi="Times New Roman" w:cs="Times New Roman"/>
          <w:color w:val="000000" w:themeColor="text1"/>
          <w:sz w:val="28"/>
          <w:szCs w:val="28"/>
        </w:rPr>
        <w:br/>
      </w:r>
      <w:r w:rsidR="000B5ED8" w:rsidRPr="0033017A">
        <w:rPr>
          <w:rFonts w:ascii="Times New Roman" w:hAnsi="Times New Roman" w:cs="Times New Roman"/>
          <w:color w:val="000000" w:themeColor="text1"/>
          <w:sz w:val="28"/>
          <w:szCs w:val="28"/>
        </w:rPr>
        <w:t>от 25.08.1998 № 50</w:t>
      </w:r>
      <w:r w:rsidRPr="0033017A">
        <w:rPr>
          <w:rFonts w:ascii="Times New Roman" w:hAnsi="Times New Roman" w:cs="Times New Roman"/>
          <w:color w:val="000000" w:themeColor="text1"/>
          <w:sz w:val="28"/>
          <w:szCs w:val="28"/>
        </w:rPr>
        <w:t>?</w:t>
      </w:r>
      <w:r w:rsidR="000B5ED8" w:rsidRPr="0033017A">
        <w:rPr>
          <w:rFonts w:ascii="Times New Roman" w:hAnsi="Times New Roman" w:cs="Times New Roman"/>
          <w:color w:val="000000" w:themeColor="text1"/>
          <w:sz w:val="28"/>
          <w:szCs w:val="28"/>
        </w:rPr>
        <w:t xml:space="preserve"> </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Изоляция трубной решетки какой толщины считается неэффективной, так как дальнейшее увеличение толщины изоляции практически </w:t>
      </w:r>
      <w:r w:rsidRPr="0033017A">
        <w:rPr>
          <w:rFonts w:ascii="Times New Roman" w:hAnsi="Times New Roman" w:cs="Times New Roman"/>
          <w:color w:val="000000" w:themeColor="text1"/>
          <w:sz w:val="28"/>
          <w:szCs w:val="28"/>
        </w:rPr>
        <w:br/>
        <w:t>не снижает температуру металла трубной решетки</w:t>
      </w:r>
      <w:r w:rsidR="00E93CC1" w:rsidRPr="0033017A">
        <w:rPr>
          <w:rFonts w:ascii="Times New Roman" w:hAnsi="Times New Roman" w:cs="Times New Roman"/>
          <w:color w:val="000000" w:themeColor="text1"/>
          <w:sz w:val="28"/>
          <w:szCs w:val="28"/>
        </w:rPr>
        <w:t>, согласно основным  требованиям к конструкции жаротрубных и дымогарных котлов</w:t>
      </w:r>
      <w:r w:rsidR="000B5ED8" w:rsidRPr="0033017A">
        <w:rPr>
          <w:rFonts w:ascii="Times New Roman" w:hAnsi="Times New Roman" w:cs="Times New Roman"/>
          <w:color w:val="000000" w:themeColor="text1"/>
          <w:sz w:val="28"/>
          <w:szCs w:val="28"/>
        </w:rPr>
        <w:t xml:space="preserve"> </w:t>
      </w:r>
      <w:r w:rsidR="00AA7087" w:rsidRPr="0033017A">
        <w:rPr>
          <w:rFonts w:ascii="Times New Roman" w:hAnsi="Times New Roman" w:cs="Times New Roman"/>
          <w:color w:val="000000" w:themeColor="text1"/>
          <w:sz w:val="28"/>
          <w:szCs w:val="28"/>
        </w:rPr>
        <w:br/>
      </w:r>
      <w:r w:rsidR="000B5ED8" w:rsidRPr="0033017A">
        <w:rPr>
          <w:rFonts w:ascii="Times New Roman" w:hAnsi="Times New Roman" w:cs="Times New Roman"/>
          <w:color w:val="000000" w:themeColor="text1"/>
          <w:sz w:val="28"/>
          <w:szCs w:val="28"/>
        </w:rPr>
        <w:t xml:space="preserve">РД 10-249-98 «Нормы расчета на прочность стационарных котлов </w:t>
      </w:r>
      <w:r w:rsidR="00AA7087" w:rsidRPr="0033017A">
        <w:rPr>
          <w:rFonts w:ascii="Times New Roman" w:hAnsi="Times New Roman" w:cs="Times New Roman"/>
          <w:color w:val="000000" w:themeColor="text1"/>
          <w:sz w:val="28"/>
          <w:szCs w:val="28"/>
        </w:rPr>
        <w:br/>
      </w:r>
      <w:r w:rsidR="000B5ED8" w:rsidRPr="0033017A">
        <w:rPr>
          <w:rFonts w:ascii="Times New Roman" w:hAnsi="Times New Roman" w:cs="Times New Roman"/>
          <w:color w:val="000000" w:themeColor="text1"/>
          <w:sz w:val="28"/>
          <w:szCs w:val="28"/>
        </w:rPr>
        <w:t>и трубопроводов пара и горячей воды», утвержденнному постановлением Госгортехнадзора России от 25.08.1998 № 50</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какой формуле вычисляется расчетная температура для волнистых жаровых труб</w:t>
      </w:r>
      <w:r w:rsidR="00E93CC1" w:rsidRPr="0033017A">
        <w:rPr>
          <w:rFonts w:ascii="Times New Roman" w:hAnsi="Times New Roman" w:cs="Times New Roman"/>
          <w:color w:val="000000" w:themeColor="text1"/>
          <w:sz w:val="28"/>
          <w:szCs w:val="28"/>
        </w:rPr>
        <w:t xml:space="preserve"> согласно расчету на прочность жаротрубных </w:t>
      </w:r>
      <w:r w:rsidR="00E93CC1" w:rsidRPr="0033017A">
        <w:rPr>
          <w:rFonts w:ascii="Times New Roman" w:hAnsi="Times New Roman" w:cs="Times New Roman"/>
          <w:color w:val="000000" w:themeColor="text1"/>
          <w:sz w:val="28"/>
          <w:szCs w:val="28"/>
        </w:rPr>
        <w:br/>
        <w:t>и дымогарных котлов</w:t>
      </w:r>
      <w:r w:rsidR="000B5ED8" w:rsidRPr="0033017A">
        <w:rPr>
          <w:rFonts w:ascii="Times New Roman" w:hAnsi="Times New Roman" w:cs="Times New Roman"/>
          <w:color w:val="000000" w:themeColor="text1"/>
          <w:sz w:val="28"/>
          <w:szCs w:val="28"/>
        </w:rPr>
        <w:t xml:space="preserve"> РД 10-249-98 «Нормы расчета на прочность стационарных котлов и трубопроводов пара и горячей воды», утвержденнному постановлением Госгортехнадзора России от 25.08.1998 № 50?</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использовании какого вида топлива площадь легкосбрасываемых конструкций</w:t>
      </w:r>
      <w:r w:rsidR="00CD3CAC" w:rsidRPr="0033017A">
        <w:rPr>
          <w:rFonts w:ascii="Times New Roman" w:hAnsi="Times New Roman" w:cs="Times New Roman"/>
          <w:color w:val="000000" w:themeColor="text1"/>
          <w:sz w:val="28"/>
          <w:szCs w:val="28"/>
        </w:rPr>
        <w:t xml:space="preserve"> в помещениях котельных, помещениях пылеприготовления</w:t>
      </w:r>
      <w:r w:rsidRPr="0033017A">
        <w:rPr>
          <w:rFonts w:ascii="Times New Roman" w:hAnsi="Times New Roman" w:cs="Times New Roman"/>
          <w:color w:val="000000" w:themeColor="text1"/>
          <w:sz w:val="28"/>
          <w:szCs w:val="28"/>
        </w:rPr>
        <w:t xml:space="preserve"> должна определяться из расчета 0,006 м² на 1 м³ свободного объема?</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допускается установка одного манометра на общей питательной линии паровых котлов</w:t>
      </w:r>
      <w:r w:rsidR="00FC11A0" w:rsidRPr="0033017A">
        <w:rPr>
          <w:rFonts w:ascii="Times New Roman" w:hAnsi="Times New Roman" w:cs="Times New Roman"/>
          <w:color w:val="000000" w:themeColor="text1"/>
          <w:sz w:val="28"/>
          <w:szCs w:val="28"/>
        </w:rPr>
        <w:t xml:space="preserve"> согласно СП 89.13330.2012 «Свод правил. Котельные установки. Актуализированная редакция </w:t>
      </w:r>
      <w:r w:rsidR="00AA7087" w:rsidRPr="0033017A">
        <w:rPr>
          <w:rFonts w:ascii="Times New Roman" w:hAnsi="Times New Roman" w:cs="Times New Roman"/>
          <w:color w:val="000000" w:themeColor="text1"/>
          <w:sz w:val="28"/>
          <w:szCs w:val="28"/>
        </w:rPr>
        <w:br/>
      </w:r>
      <w:r w:rsidR="00FC11A0" w:rsidRPr="0033017A">
        <w:rPr>
          <w:rFonts w:ascii="Times New Roman" w:hAnsi="Times New Roman" w:cs="Times New Roman"/>
          <w:color w:val="000000" w:themeColor="text1"/>
          <w:sz w:val="28"/>
          <w:szCs w:val="28"/>
        </w:rPr>
        <w:t xml:space="preserve">СНиП II-35-76», утвержденному приказом Минрегиона России </w:t>
      </w:r>
      <w:r w:rsidR="00AA7087" w:rsidRPr="0033017A">
        <w:rPr>
          <w:rFonts w:ascii="Times New Roman" w:hAnsi="Times New Roman" w:cs="Times New Roman"/>
          <w:color w:val="000000" w:themeColor="text1"/>
          <w:sz w:val="28"/>
          <w:szCs w:val="28"/>
        </w:rPr>
        <w:br/>
      </w:r>
      <w:r w:rsidR="00FC11A0" w:rsidRPr="0033017A">
        <w:rPr>
          <w:rFonts w:ascii="Times New Roman" w:hAnsi="Times New Roman" w:cs="Times New Roman"/>
          <w:color w:val="000000" w:themeColor="text1"/>
          <w:sz w:val="28"/>
          <w:szCs w:val="28"/>
        </w:rPr>
        <w:t>от 30.06.2012 № 281</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устанавливаются требования к качеству питательной </w:t>
      </w:r>
      <w:r w:rsidRPr="0033017A">
        <w:rPr>
          <w:rFonts w:ascii="Times New Roman" w:hAnsi="Times New Roman" w:cs="Times New Roman"/>
          <w:color w:val="000000" w:themeColor="text1"/>
          <w:sz w:val="28"/>
          <w:szCs w:val="28"/>
        </w:rPr>
        <w:br/>
        <w:t>и подпиточной воды для жаротрубных паровых и водогрейных котлов</w:t>
      </w:r>
      <w:r w:rsidR="00FC11A0" w:rsidRPr="0033017A">
        <w:rPr>
          <w:rFonts w:ascii="Times New Roman" w:hAnsi="Times New Roman" w:cs="Times New Roman"/>
          <w:color w:val="000000" w:themeColor="text1"/>
          <w:sz w:val="28"/>
          <w:szCs w:val="28"/>
        </w:rPr>
        <w:t xml:space="preserve"> согласно СП 89.13330.2012 «Свод правил. Котельные установки. Актуализированная редакция СНиП II-35-76», утвержденному приказом Минрегиона России от 30.06.2012 № 281</w:t>
      </w:r>
      <w:r w:rsidRPr="0033017A">
        <w:rPr>
          <w:rFonts w:ascii="Times New Roman" w:hAnsi="Times New Roman" w:cs="Times New Roman"/>
          <w:color w:val="000000" w:themeColor="text1"/>
          <w:sz w:val="28"/>
          <w:szCs w:val="28"/>
        </w:rPr>
        <w:t>?</w:t>
      </w:r>
    </w:p>
    <w:p w:rsidR="00A87BAB" w:rsidRPr="0033017A" w:rsidRDefault="00A87BAB" w:rsidP="0091073E">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влияет положение и ориентация объекта </w:t>
      </w:r>
      <w:r w:rsidRPr="0033017A">
        <w:rPr>
          <w:rFonts w:ascii="Times New Roman" w:hAnsi="Times New Roman" w:cs="Times New Roman"/>
          <w:color w:val="000000" w:themeColor="text1"/>
          <w:sz w:val="28"/>
          <w:szCs w:val="28"/>
        </w:rPr>
        <w:br/>
        <w:t>на выявляемость дефектов при применении акустико-эмиссионного метода контроля сосудов, котлов, аппаратов и технологических трубопроводов</w:t>
      </w:r>
      <w:r w:rsidR="00AA7087" w:rsidRPr="0033017A">
        <w:rPr>
          <w:rFonts w:ascii="Times New Roman" w:hAnsi="Times New Roman" w:cs="Times New Roman"/>
          <w:color w:val="000000" w:themeColor="text1"/>
          <w:sz w:val="28"/>
          <w:szCs w:val="28"/>
        </w:rPr>
        <w:t xml:space="preserve"> согласно ПБ 03-593-03 «Правила организации </w:t>
      </w:r>
      <w:r w:rsidR="0040390A" w:rsidRPr="0033017A">
        <w:rPr>
          <w:rFonts w:ascii="Times New Roman" w:hAnsi="Times New Roman" w:cs="Times New Roman"/>
          <w:color w:val="000000" w:themeColor="text1"/>
          <w:sz w:val="28"/>
          <w:szCs w:val="28"/>
        </w:rPr>
        <w:br/>
      </w:r>
      <w:r w:rsidR="00AA7087" w:rsidRPr="0033017A">
        <w:rPr>
          <w:rFonts w:ascii="Times New Roman" w:hAnsi="Times New Roman" w:cs="Times New Roman"/>
          <w:color w:val="000000" w:themeColor="text1"/>
          <w:sz w:val="28"/>
          <w:szCs w:val="28"/>
        </w:rPr>
        <w:t>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 77</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О какой нагрузке необходимо в обязательном порядке иметь информацию до проведения испытаний объекта, находящегося </w:t>
      </w:r>
      <w:r w:rsidRPr="0033017A">
        <w:rPr>
          <w:rFonts w:ascii="Times New Roman" w:hAnsi="Times New Roman" w:cs="Times New Roman"/>
          <w:color w:val="000000" w:themeColor="text1"/>
          <w:sz w:val="28"/>
          <w:szCs w:val="28"/>
        </w:rPr>
        <w:br/>
        <w:t>в эксплуатации, при акустико-эмиссионном методе контроля сосудов, котлов, аппаратов и технологических трубопроводов</w:t>
      </w:r>
      <w:r w:rsidR="0040390A" w:rsidRPr="0033017A">
        <w:rPr>
          <w:rFonts w:ascii="Times New Roman" w:hAnsi="Times New Roman" w:cs="Times New Roman"/>
          <w:color w:val="000000" w:themeColor="text1"/>
          <w:sz w:val="28"/>
          <w:szCs w:val="28"/>
        </w:rPr>
        <w:t xml:space="preserve"> согласно </w:t>
      </w:r>
      <w:r w:rsidR="0040390A" w:rsidRPr="0033017A">
        <w:rPr>
          <w:rFonts w:ascii="Times New Roman" w:hAnsi="Times New Roman" w:cs="Times New Roman"/>
          <w:color w:val="000000" w:themeColor="text1"/>
          <w:sz w:val="28"/>
          <w:szCs w:val="28"/>
        </w:rPr>
        <w:br/>
        <w:t>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 77</w:t>
      </w:r>
      <w:r w:rsidRPr="0033017A">
        <w:rPr>
          <w:rFonts w:ascii="Times New Roman" w:hAnsi="Times New Roman" w:cs="Times New Roman"/>
          <w:color w:val="000000" w:themeColor="text1"/>
          <w:sz w:val="28"/>
          <w:szCs w:val="28"/>
        </w:rPr>
        <w:t>?</w:t>
      </w:r>
      <w:r w:rsidR="0040390A" w:rsidRPr="0033017A">
        <w:rPr>
          <w:rFonts w:ascii="Times New Roman" w:hAnsi="Times New Roman" w:cs="Times New Roman"/>
          <w:color w:val="000000" w:themeColor="text1"/>
          <w:sz w:val="28"/>
          <w:szCs w:val="28"/>
        </w:rPr>
        <w:t xml:space="preserve"> </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Специалист какого уровня квалификации имеет право давать заключение по результатам акустико-эмиссионного контроля сосудов, котлов, аппаратов и технологических трубопроводов</w:t>
      </w:r>
      <w:r w:rsidR="0040390A" w:rsidRPr="0033017A">
        <w:rPr>
          <w:rFonts w:ascii="Times New Roman" w:hAnsi="Times New Roman" w:cs="Times New Roman"/>
          <w:color w:val="000000" w:themeColor="text1"/>
          <w:sz w:val="28"/>
          <w:szCs w:val="28"/>
        </w:rPr>
        <w:t xml:space="preserve"> согласно </w:t>
      </w:r>
      <w:r w:rsidR="0040390A" w:rsidRPr="0033017A">
        <w:rPr>
          <w:rFonts w:ascii="Times New Roman" w:hAnsi="Times New Roman" w:cs="Times New Roman"/>
          <w:color w:val="000000" w:themeColor="text1"/>
          <w:sz w:val="28"/>
          <w:szCs w:val="28"/>
        </w:rPr>
        <w:br/>
        <w:t>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 77</w:t>
      </w:r>
      <w:r w:rsidRPr="0033017A">
        <w:rPr>
          <w:rFonts w:ascii="Times New Roman" w:hAnsi="Times New Roman" w:cs="Times New Roman"/>
          <w:color w:val="000000" w:themeColor="text1"/>
          <w:sz w:val="28"/>
          <w:szCs w:val="28"/>
        </w:rPr>
        <w:t>?</w:t>
      </w:r>
      <w:r w:rsidR="0040390A" w:rsidRPr="0033017A">
        <w:rPr>
          <w:rFonts w:ascii="Times New Roman" w:hAnsi="Times New Roman" w:cs="Times New Roman"/>
          <w:color w:val="000000" w:themeColor="text1"/>
          <w:sz w:val="28"/>
          <w:szCs w:val="28"/>
        </w:rPr>
        <w:t xml:space="preserve"> </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диапазон частот рекомендуется использовать для </w:t>
      </w:r>
      <w:r w:rsidR="003D5B6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акустико-эмиссионного (АЭ) контроля сосудов, котлов и аппаратов</w:t>
      </w:r>
      <w:r w:rsidR="0040390A" w:rsidRPr="0033017A">
        <w:rPr>
          <w:rFonts w:ascii="Times New Roman" w:hAnsi="Times New Roman" w:cs="Times New Roman"/>
          <w:color w:val="000000" w:themeColor="text1"/>
          <w:sz w:val="28"/>
          <w:szCs w:val="28"/>
        </w:rPr>
        <w:t xml:space="preserve"> согласно ПБ 03-593-03 «Правила организации и проведения </w:t>
      </w:r>
      <w:r w:rsidR="0040390A" w:rsidRPr="0033017A">
        <w:rPr>
          <w:rFonts w:ascii="Times New Roman" w:hAnsi="Times New Roman" w:cs="Times New Roman"/>
          <w:color w:val="000000" w:themeColor="text1"/>
          <w:sz w:val="28"/>
          <w:szCs w:val="28"/>
        </w:rPr>
        <w:br/>
        <w:t xml:space="preserve">акустико-эмиссионного контроля сосудов, аппаратов, котлов </w:t>
      </w:r>
      <w:r w:rsidR="0040390A" w:rsidRPr="0033017A">
        <w:rPr>
          <w:rFonts w:ascii="Times New Roman" w:hAnsi="Times New Roman" w:cs="Times New Roman"/>
          <w:color w:val="000000" w:themeColor="text1"/>
          <w:sz w:val="28"/>
          <w:szCs w:val="28"/>
        </w:rPr>
        <w:br/>
        <w:t>и технологических трубопроводов», утвержденным постановлением Госгортехнадзора России от 09.06.2003 № 77</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диапазон частот можно использовать для </w:t>
      </w:r>
      <w:r w:rsidR="00A72DF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акустико-эмиссионного контроля технологических трубопроводов</w:t>
      </w:r>
      <w:r w:rsidR="0040390A" w:rsidRPr="0033017A">
        <w:rPr>
          <w:rFonts w:ascii="Times New Roman" w:hAnsi="Times New Roman" w:cs="Times New Roman"/>
          <w:color w:val="000000" w:themeColor="text1"/>
          <w:sz w:val="28"/>
          <w:szCs w:val="28"/>
        </w:rPr>
        <w:t xml:space="preserve"> согласно ПБ 03-593-03 «Правила организации и проведения </w:t>
      </w:r>
      <w:r w:rsidR="0040390A" w:rsidRPr="0033017A">
        <w:rPr>
          <w:rFonts w:ascii="Times New Roman" w:hAnsi="Times New Roman" w:cs="Times New Roman"/>
          <w:color w:val="000000" w:themeColor="text1"/>
          <w:sz w:val="28"/>
          <w:szCs w:val="28"/>
        </w:rPr>
        <w:br/>
        <w:t xml:space="preserve">акустико-эмиссионного контроля сосудов, аппаратов, котлов </w:t>
      </w:r>
      <w:r w:rsidR="0040390A" w:rsidRPr="0033017A">
        <w:rPr>
          <w:rFonts w:ascii="Times New Roman" w:hAnsi="Times New Roman" w:cs="Times New Roman"/>
          <w:color w:val="000000" w:themeColor="text1"/>
          <w:sz w:val="28"/>
          <w:szCs w:val="28"/>
        </w:rPr>
        <w:br/>
        <w:t>и технологических трубопроводов», утвержденным постановлением Госгортехнадзора России от 09.06.2003 № 77</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автоматика безопасности должна автоматически прекратить подачу топлива к горелкам паровых и водогрейных котлов при камерном сжигании твердого топлива</w:t>
      </w:r>
      <w:r w:rsidR="00C73947" w:rsidRPr="0033017A">
        <w:rPr>
          <w:rFonts w:ascii="Times New Roman" w:hAnsi="Times New Roman" w:cs="Times New Roman"/>
          <w:color w:val="000000" w:themeColor="text1"/>
          <w:sz w:val="28"/>
          <w:szCs w:val="28"/>
        </w:rPr>
        <w:t xml:space="preserve"> согласно СП 89.13330.2012 «Свод правил. Котельные установки. Актуализированная редакция </w:t>
      </w:r>
      <w:r w:rsidR="0040390A" w:rsidRPr="0033017A">
        <w:rPr>
          <w:rFonts w:ascii="Times New Roman" w:hAnsi="Times New Roman" w:cs="Times New Roman"/>
          <w:color w:val="000000" w:themeColor="text1"/>
          <w:sz w:val="28"/>
          <w:szCs w:val="28"/>
        </w:rPr>
        <w:br/>
      </w:r>
      <w:r w:rsidR="00C73947" w:rsidRPr="0033017A">
        <w:rPr>
          <w:rFonts w:ascii="Times New Roman" w:hAnsi="Times New Roman" w:cs="Times New Roman"/>
          <w:color w:val="000000" w:themeColor="text1"/>
          <w:sz w:val="28"/>
          <w:szCs w:val="28"/>
        </w:rPr>
        <w:t xml:space="preserve">СНиП II-35-76», утвержденному приказом Минрегиона России </w:t>
      </w:r>
      <w:r w:rsidR="0040390A" w:rsidRPr="0033017A">
        <w:rPr>
          <w:rFonts w:ascii="Times New Roman" w:hAnsi="Times New Roman" w:cs="Times New Roman"/>
          <w:color w:val="000000" w:themeColor="text1"/>
          <w:sz w:val="28"/>
          <w:szCs w:val="28"/>
        </w:rPr>
        <w:br/>
      </w:r>
      <w:r w:rsidR="00C73947" w:rsidRPr="0033017A">
        <w:rPr>
          <w:rFonts w:ascii="Times New Roman" w:hAnsi="Times New Roman" w:cs="Times New Roman"/>
          <w:color w:val="000000" w:themeColor="text1"/>
          <w:sz w:val="28"/>
          <w:szCs w:val="28"/>
        </w:rPr>
        <w:t>от 30.06.2012 № 281</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автоматике безопасности не следует автоматически прекращать подачу топлива к горелкам водогрейных котлов </w:t>
      </w:r>
      <w:r w:rsidRPr="0033017A">
        <w:rPr>
          <w:rFonts w:ascii="Times New Roman" w:hAnsi="Times New Roman" w:cs="Times New Roman"/>
          <w:color w:val="000000" w:themeColor="text1"/>
          <w:sz w:val="28"/>
          <w:szCs w:val="28"/>
        </w:rPr>
        <w:br/>
        <w:t>при сжигании газообразного и жидкого топлива</w:t>
      </w:r>
      <w:r w:rsidR="00C73947" w:rsidRPr="0033017A">
        <w:rPr>
          <w:rFonts w:ascii="Times New Roman" w:hAnsi="Times New Roman" w:cs="Times New Roman"/>
          <w:color w:val="000000" w:themeColor="text1"/>
          <w:sz w:val="28"/>
          <w:szCs w:val="28"/>
        </w:rPr>
        <w:t xml:space="preserve"> согласно </w:t>
      </w:r>
      <w:r w:rsidR="00AA7087" w:rsidRPr="0033017A">
        <w:rPr>
          <w:rFonts w:ascii="Times New Roman" w:hAnsi="Times New Roman" w:cs="Times New Roman"/>
          <w:color w:val="000000" w:themeColor="text1"/>
          <w:sz w:val="28"/>
          <w:szCs w:val="28"/>
        </w:rPr>
        <w:br/>
      </w:r>
      <w:r w:rsidR="00C73947" w:rsidRPr="0033017A">
        <w:rPr>
          <w:rFonts w:ascii="Times New Roman" w:hAnsi="Times New Roman" w:cs="Times New Roman"/>
          <w:color w:val="000000" w:themeColor="text1"/>
          <w:sz w:val="28"/>
          <w:szCs w:val="28"/>
        </w:rPr>
        <w:t>СП 89.13330.2012 «Свод правил. Котельные установки. Актуализированная редакция СНиП II-35-76», утвержденному приказом Минрегиона России от 30.06.2012 № 281</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давлении пара допускается ручное регулирование питания водой паровых котлов</w:t>
      </w:r>
      <w:r w:rsidR="00EF6ED5" w:rsidRPr="0033017A">
        <w:rPr>
          <w:rFonts w:ascii="Times New Roman" w:hAnsi="Times New Roman" w:cs="Times New Roman"/>
          <w:color w:val="000000" w:themeColor="text1"/>
          <w:sz w:val="28"/>
          <w:szCs w:val="28"/>
        </w:rPr>
        <w:t xml:space="preserve"> согласно СП 89.13330.2012 «Свод правил. Котельные установки. Актуализированная редакция СНиП II-35-76», утвержденному приказом Минрегиона России от 30.06.2012 № 281</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температура должна быть на поверхности теплоизоляционной конструкции теплопроводов, арматуры и оборудования при прокладке теплопроводов в технических подпольях</w:t>
      </w:r>
      <w:r w:rsidR="00F00918" w:rsidRPr="0033017A">
        <w:rPr>
          <w:rFonts w:ascii="Times New Roman" w:hAnsi="Times New Roman" w:cs="Times New Roman"/>
          <w:color w:val="000000" w:themeColor="text1"/>
          <w:sz w:val="28"/>
          <w:szCs w:val="28"/>
        </w:rPr>
        <w:t xml:space="preserve"> согласно СП 124.13330.2012 «Свод правил. Тепловые сети. Актуализированная редакция </w:t>
      </w:r>
      <w:r w:rsidR="00AA7087" w:rsidRPr="0033017A">
        <w:rPr>
          <w:rFonts w:ascii="Times New Roman" w:hAnsi="Times New Roman" w:cs="Times New Roman"/>
          <w:color w:val="000000" w:themeColor="text1"/>
          <w:sz w:val="28"/>
          <w:szCs w:val="28"/>
        </w:rPr>
        <w:br/>
      </w:r>
      <w:r w:rsidR="00F00918" w:rsidRPr="0033017A">
        <w:rPr>
          <w:rFonts w:ascii="Times New Roman" w:hAnsi="Times New Roman" w:cs="Times New Roman"/>
          <w:color w:val="000000" w:themeColor="text1"/>
          <w:sz w:val="28"/>
          <w:szCs w:val="28"/>
        </w:rPr>
        <w:t xml:space="preserve">СНиП 41-02-2003», утвержденному приказом Минрегиона России </w:t>
      </w:r>
      <w:r w:rsidR="00AA7087" w:rsidRPr="0033017A">
        <w:rPr>
          <w:rFonts w:ascii="Times New Roman" w:hAnsi="Times New Roman" w:cs="Times New Roman"/>
          <w:color w:val="000000" w:themeColor="text1"/>
          <w:sz w:val="28"/>
          <w:szCs w:val="28"/>
        </w:rPr>
        <w:br/>
      </w:r>
      <w:r w:rsidR="00F00918" w:rsidRPr="0033017A">
        <w:rPr>
          <w:rFonts w:ascii="Times New Roman" w:hAnsi="Times New Roman" w:cs="Times New Roman"/>
          <w:color w:val="000000" w:themeColor="text1"/>
          <w:sz w:val="28"/>
          <w:szCs w:val="28"/>
        </w:rPr>
        <w:t>от 30.06.2012 № 280, могут проходить тепловые сети</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Скольких процентов среднегодового объема воды в тепловой сети </w:t>
      </w:r>
      <w:r w:rsidRPr="0033017A">
        <w:rPr>
          <w:rFonts w:ascii="Times New Roman" w:hAnsi="Times New Roman" w:cs="Times New Roman"/>
          <w:color w:val="000000" w:themeColor="text1"/>
          <w:sz w:val="28"/>
          <w:szCs w:val="28"/>
        </w:rPr>
        <w:br/>
        <w:t>и присоединенных системах теплоснабжения не должна превышать среднегодовая утечка теплоносителя (м³/ч) из водяных тепловых сетей</w:t>
      </w:r>
      <w:r w:rsidR="00F00918" w:rsidRPr="0033017A">
        <w:rPr>
          <w:rFonts w:ascii="Times New Roman" w:hAnsi="Times New Roman" w:cs="Times New Roman"/>
          <w:color w:val="000000" w:themeColor="text1"/>
          <w:sz w:val="28"/>
          <w:szCs w:val="28"/>
        </w:rPr>
        <w:t xml:space="preserve"> согласно СП 124.13330.2012 «Свод правил. Тепловые сети. Актуализированная редакция СНиП 41-02-2003», утвержденному приказом Минрегиона России от 30.06.2012 № 280, могут проходить тепловые сети</w:t>
      </w:r>
      <w:r w:rsidRPr="0033017A">
        <w:rPr>
          <w:rFonts w:ascii="Times New Roman" w:hAnsi="Times New Roman" w:cs="Times New Roman"/>
          <w:color w:val="000000" w:themeColor="text1"/>
          <w:sz w:val="28"/>
          <w:szCs w:val="28"/>
        </w:rPr>
        <w:t>?</w:t>
      </w:r>
      <w:r w:rsidR="00F00918" w:rsidRPr="0033017A">
        <w:rPr>
          <w:rFonts w:ascii="Times New Roman" w:hAnsi="Times New Roman" w:cs="Times New Roman"/>
          <w:color w:val="000000" w:themeColor="text1"/>
          <w:sz w:val="28"/>
          <w:szCs w:val="28"/>
        </w:rPr>
        <w:t xml:space="preserve"> </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трубопроводов какого диаметра обязательно резервирование участков надземной прокладки в районах с расчетными температурами воздуха для проектирования отопления ниже минус 40 °C</w:t>
      </w:r>
      <w:r w:rsidR="00F00918" w:rsidRPr="0033017A">
        <w:rPr>
          <w:rFonts w:ascii="Times New Roman" w:hAnsi="Times New Roman" w:cs="Times New Roman"/>
          <w:color w:val="000000" w:themeColor="text1"/>
          <w:sz w:val="28"/>
          <w:szCs w:val="28"/>
        </w:rPr>
        <w:t xml:space="preserve"> согласно </w:t>
      </w:r>
      <w:r w:rsidR="0040390A" w:rsidRPr="0033017A">
        <w:rPr>
          <w:rFonts w:ascii="Times New Roman" w:hAnsi="Times New Roman" w:cs="Times New Roman"/>
          <w:color w:val="000000" w:themeColor="text1"/>
          <w:sz w:val="28"/>
          <w:szCs w:val="28"/>
        </w:rPr>
        <w:br/>
      </w:r>
      <w:r w:rsidR="00F00918" w:rsidRPr="0033017A">
        <w:rPr>
          <w:rFonts w:ascii="Times New Roman" w:hAnsi="Times New Roman" w:cs="Times New Roman"/>
          <w:color w:val="000000" w:themeColor="text1"/>
          <w:sz w:val="28"/>
          <w:szCs w:val="28"/>
        </w:rPr>
        <w:t>СП 124.13330.2012 «Свод правил. Тепловые сети. Актуализированная редакция СНиП 41-02-2003», утвержденному приказом Минрегиона России от 30.06.2012 № 280, могут проходить тепловые сети</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минимальный показатель избыточного давления </w:t>
      </w:r>
      <w:r w:rsidRPr="0033017A">
        <w:rPr>
          <w:rFonts w:ascii="Times New Roman" w:hAnsi="Times New Roman" w:cs="Times New Roman"/>
          <w:color w:val="000000" w:themeColor="text1"/>
          <w:sz w:val="28"/>
          <w:szCs w:val="28"/>
        </w:rPr>
        <w:br/>
        <w:t>в сборных баках конденсата системы сбора и возврата конденсата источнику теплоты</w:t>
      </w:r>
      <w:r w:rsidR="00F00918" w:rsidRPr="0033017A">
        <w:rPr>
          <w:rFonts w:ascii="Times New Roman" w:hAnsi="Times New Roman" w:cs="Times New Roman"/>
          <w:color w:val="000000" w:themeColor="text1"/>
          <w:sz w:val="28"/>
          <w:szCs w:val="28"/>
        </w:rPr>
        <w:t xml:space="preserve"> согласно СП 124.13330.2012 «Свод правил. Тепловые сети. Актуализированная редакция СНиП 41-02-2003», утвержденному приказом Минрегиона России от 30.06.2012 № 280, могут проходить тепловые сети</w:t>
      </w:r>
      <w:r w:rsidRPr="0033017A">
        <w:rPr>
          <w:rFonts w:ascii="Times New Roman" w:hAnsi="Times New Roman" w:cs="Times New Roman"/>
          <w:color w:val="000000" w:themeColor="text1"/>
          <w:sz w:val="28"/>
          <w:szCs w:val="28"/>
        </w:rPr>
        <w:t>?</w:t>
      </w:r>
      <w:r w:rsidR="00F00918" w:rsidRPr="0033017A">
        <w:rPr>
          <w:rFonts w:ascii="Times New Roman" w:hAnsi="Times New Roman" w:cs="Times New Roman"/>
          <w:color w:val="000000" w:themeColor="text1"/>
          <w:sz w:val="28"/>
          <w:szCs w:val="28"/>
        </w:rPr>
        <w:t xml:space="preserve"> </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основании чего устанавливается максимальная расчетная температура сетевой воды на выходе из источника теплоты, в тепловых сетях и приемниках теплоты</w:t>
      </w:r>
      <w:r w:rsidR="00F00918" w:rsidRPr="0033017A">
        <w:rPr>
          <w:rFonts w:ascii="Times New Roman" w:hAnsi="Times New Roman" w:cs="Times New Roman"/>
          <w:color w:val="000000" w:themeColor="text1"/>
          <w:sz w:val="28"/>
          <w:szCs w:val="28"/>
        </w:rPr>
        <w:t xml:space="preserve"> согласно СП 124.13330.2012 «Свод правил. Тепловые сети. Актуализированная редакция СНиП 41-02-2003», утвержденному приказом Минрегиона России от 30.06.2012 № 280, могут проходить тепловые сети</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гидравлический режим должен быть предусмотрен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открытых систем теплоснабжения</w:t>
      </w:r>
      <w:r w:rsidR="00F00918" w:rsidRPr="0033017A">
        <w:rPr>
          <w:rFonts w:ascii="Times New Roman" w:hAnsi="Times New Roman" w:cs="Times New Roman"/>
          <w:color w:val="000000" w:themeColor="text1"/>
          <w:sz w:val="28"/>
          <w:szCs w:val="28"/>
        </w:rPr>
        <w:t xml:space="preserve"> согласно СП 124.13330.2012 «Свод правил. Тепловые сети. Актуализированная редакция СНиП 41-02-2003», утвержденному приказом Минрегиона России от 30.06.2012 № 280, могут проходить тепловые сети </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может быть наименьший внутренний диаметр труб в тепловых сетях</w:t>
      </w:r>
      <w:r w:rsidR="00F00918" w:rsidRPr="0033017A">
        <w:rPr>
          <w:rFonts w:ascii="Times New Roman" w:hAnsi="Times New Roman" w:cs="Times New Roman"/>
          <w:color w:val="000000" w:themeColor="text1"/>
          <w:sz w:val="28"/>
          <w:szCs w:val="28"/>
        </w:rPr>
        <w:t xml:space="preserve"> согласно СП 124.13330.2012 «Свод правил. Тепловые сети. Актуализированная редакция СНиП 41-02-2003», утвержденному приказом Минрегиона России от 30.06.2012 № 280, могут проходить тепловые сети</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срок составляет расчетный срок службы тепловых сетей </w:t>
      </w:r>
      <w:r w:rsidRPr="0033017A">
        <w:rPr>
          <w:rFonts w:ascii="Times New Roman" w:hAnsi="Times New Roman" w:cs="Times New Roman"/>
          <w:color w:val="000000" w:themeColor="text1"/>
          <w:sz w:val="28"/>
          <w:szCs w:val="28"/>
        </w:rPr>
        <w:br/>
        <w:t>из неметаллических труб</w:t>
      </w:r>
      <w:r w:rsidR="00F00918" w:rsidRPr="0033017A">
        <w:rPr>
          <w:rFonts w:ascii="Times New Roman" w:hAnsi="Times New Roman" w:cs="Times New Roman"/>
          <w:color w:val="000000" w:themeColor="text1"/>
          <w:sz w:val="28"/>
          <w:szCs w:val="28"/>
        </w:rPr>
        <w:t xml:space="preserve"> согласно СП 124.13330.2012 «Свод правил. Тепловые сети. Актуализированная редакция СНиП 41-02-2003», утвержденному приказом Минрегиона России от 30.06.2012 № 280, могут проходить тепловые сети</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районах не допускается применение арматуры </w:t>
      </w:r>
      <w:r w:rsidRPr="0033017A">
        <w:rPr>
          <w:rFonts w:ascii="Times New Roman" w:hAnsi="Times New Roman" w:cs="Times New Roman"/>
          <w:color w:val="000000" w:themeColor="text1"/>
          <w:sz w:val="28"/>
          <w:szCs w:val="28"/>
        </w:rPr>
        <w:br/>
        <w:t xml:space="preserve">из высокопрочного чугуна для трубопроводов тепловых сетей, </w:t>
      </w:r>
      <w:r w:rsidRPr="0033017A">
        <w:rPr>
          <w:rFonts w:ascii="Times New Roman" w:hAnsi="Times New Roman" w:cs="Times New Roman"/>
          <w:color w:val="000000" w:themeColor="text1"/>
          <w:sz w:val="28"/>
          <w:szCs w:val="28"/>
        </w:rPr>
        <w:br/>
        <w:t>кроме тепловых пунктов и сетей горячего водоснабжения</w:t>
      </w:r>
      <w:r w:rsidR="00F00918" w:rsidRPr="0033017A">
        <w:rPr>
          <w:rFonts w:ascii="Times New Roman" w:hAnsi="Times New Roman" w:cs="Times New Roman"/>
          <w:color w:val="000000" w:themeColor="text1"/>
          <w:sz w:val="28"/>
          <w:szCs w:val="28"/>
        </w:rPr>
        <w:t xml:space="preserve"> согласно </w:t>
      </w:r>
      <w:r w:rsidR="0040390A" w:rsidRPr="0033017A">
        <w:rPr>
          <w:rFonts w:ascii="Times New Roman" w:hAnsi="Times New Roman" w:cs="Times New Roman"/>
          <w:color w:val="000000" w:themeColor="text1"/>
          <w:sz w:val="28"/>
          <w:szCs w:val="28"/>
        </w:rPr>
        <w:br/>
      </w:r>
      <w:r w:rsidR="00F00918" w:rsidRPr="0033017A">
        <w:rPr>
          <w:rFonts w:ascii="Times New Roman" w:hAnsi="Times New Roman" w:cs="Times New Roman"/>
          <w:color w:val="000000" w:themeColor="text1"/>
          <w:sz w:val="28"/>
          <w:szCs w:val="28"/>
        </w:rPr>
        <w:t>СП 124.13330.2012 «Свод правил. Тепловые сети. Актуализированная редакция СНиП 41-02-2003», утвержденному приказом Минрегиона России от 30.06.2012 № 280, могут проходить тепловые сети</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рабочем давлении и температуре теплоносителя допускается принимать сварные секторные отводы для трубопроводов паровых тепловых сетей</w:t>
      </w:r>
      <w:r w:rsidR="00F00918" w:rsidRPr="0033017A">
        <w:rPr>
          <w:rFonts w:ascii="Times New Roman" w:hAnsi="Times New Roman" w:cs="Times New Roman"/>
          <w:color w:val="000000" w:themeColor="text1"/>
          <w:sz w:val="28"/>
          <w:szCs w:val="28"/>
        </w:rPr>
        <w:t xml:space="preserve"> согласно СП 124.13330.2012 «Свод правил. Тепловые сети. Актуализированная редакция СНиП 41-02-2003», утвержденному приказом Минрегиона России от 30.06.2012 № 280, могут проходить тепловые сети</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расчетная среднегодовая температура теплоносителя </w:t>
      </w:r>
      <w:r w:rsidRPr="0033017A">
        <w:rPr>
          <w:rFonts w:ascii="Times New Roman" w:hAnsi="Times New Roman" w:cs="Times New Roman"/>
          <w:color w:val="000000" w:themeColor="text1"/>
          <w:sz w:val="28"/>
          <w:szCs w:val="28"/>
        </w:rPr>
        <w:br/>
        <w:t xml:space="preserve">(при переменной температуре сетевой воды и качественном регулировании) принимается при расчете теплового потока </w:t>
      </w:r>
      <w:r w:rsidRPr="0033017A">
        <w:rPr>
          <w:rFonts w:ascii="Times New Roman" w:hAnsi="Times New Roman" w:cs="Times New Roman"/>
          <w:color w:val="000000" w:themeColor="text1"/>
          <w:sz w:val="28"/>
          <w:szCs w:val="28"/>
        </w:rPr>
        <w:br/>
        <w:t xml:space="preserve">через изоляционный слой при температурном графике регулирования </w:t>
      </w:r>
      <w:r w:rsidRPr="0033017A">
        <w:rPr>
          <w:rFonts w:ascii="Times New Roman" w:hAnsi="Times New Roman" w:cs="Times New Roman"/>
          <w:color w:val="000000" w:themeColor="text1"/>
          <w:sz w:val="28"/>
          <w:szCs w:val="28"/>
        </w:rPr>
        <w:br/>
        <w:t>130 - 70 °C</w:t>
      </w:r>
      <w:r w:rsidR="00F00918" w:rsidRPr="0033017A">
        <w:rPr>
          <w:rFonts w:ascii="Times New Roman" w:hAnsi="Times New Roman" w:cs="Times New Roman"/>
          <w:color w:val="000000" w:themeColor="text1"/>
          <w:sz w:val="28"/>
          <w:szCs w:val="28"/>
        </w:rPr>
        <w:t xml:space="preserve"> согласно СП 124.13330.2012 «Свод правил. Тепловые сети. Актуализированная редакция СНиП 41-02-2003», утвержденному приказом Минрегиона России от 30.06.2012 № 280, могут проходить тепловые сети</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глубине заложения теплопровода от верха теплоизоляционной конструкции за расчетную температуру окружающей среды принимается та же температура наружного воздуха, </w:t>
      </w:r>
      <w:r w:rsidRPr="0033017A">
        <w:rPr>
          <w:rFonts w:ascii="Times New Roman" w:hAnsi="Times New Roman" w:cs="Times New Roman"/>
          <w:color w:val="000000" w:themeColor="text1"/>
          <w:sz w:val="28"/>
          <w:szCs w:val="28"/>
        </w:rPr>
        <w:br/>
        <w:t>что и при надземной прокладке</w:t>
      </w:r>
      <w:r w:rsidR="00F00918" w:rsidRPr="0033017A">
        <w:rPr>
          <w:rFonts w:ascii="Times New Roman" w:hAnsi="Times New Roman" w:cs="Times New Roman"/>
          <w:color w:val="000000" w:themeColor="text1"/>
          <w:sz w:val="28"/>
          <w:szCs w:val="28"/>
        </w:rPr>
        <w:t>, согласно СП 124.13330.2012 «Свод правил. Тепловые сети. Актуализированная редакция СНиП 41-02-2003», утвержденному приказом Минрегиона России от 30.06.2012 № 280, могут проходить тепловые сети</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друг от друга должны быть расположены вставки из негорючих материалов при надземной прокладке теплопроводов </w:t>
      </w:r>
      <w:r w:rsidRPr="0033017A">
        <w:rPr>
          <w:rFonts w:ascii="Times New Roman" w:hAnsi="Times New Roman" w:cs="Times New Roman"/>
          <w:color w:val="000000" w:themeColor="text1"/>
          <w:sz w:val="28"/>
          <w:szCs w:val="28"/>
        </w:rPr>
        <w:br/>
        <w:t>в теплоизоляции из горючих материалов (для вертикальных участков теплопроводов)</w:t>
      </w:r>
      <w:r w:rsidR="00F00918" w:rsidRPr="0033017A">
        <w:rPr>
          <w:rFonts w:ascii="Times New Roman" w:hAnsi="Times New Roman" w:cs="Times New Roman"/>
          <w:color w:val="000000" w:themeColor="text1"/>
          <w:sz w:val="28"/>
          <w:szCs w:val="28"/>
        </w:rPr>
        <w:t xml:space="preserve"> согласно СП 124.13330.2012 «Свод правил. Тепловые сети. Актуализированная редакция СНиП 41-02-2003», утвержденному приказом Минрегиона России от 30.06.2012 № 280, могут проходить тепловые сети</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нулевой отметки котельного помещения должна быть верхняя площадка котлов, чтобы потребовалась установка подъемного устройства для подъема людей и грузов грузоподъемностью не менее 1000 кг</w:t>
      </w:r>
      <w:r w:rsidR="00F00918"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котлов с каким давлением условный проход продувочных трубопроводов и установленной на них арматуры должен быть не менее 10 мм</w:t>
      </w:r>
      <w:r w:rsidR="00F00918"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r w:rsidR="00F00918" w:rsidRPr="0033017A">
        <w:rPr>
          <w:rFonts w:ascii="Times New Roman" w:hAnsi="Times New Roman" w:cs="Times New Roman"/>
          <w:color w:val="000000" w:themeColor="text1"/>
          <w:sz w:val="28"/>
          <w:szCs w:val="28"/>
        </w:rPr>
        <w:t xml:space="preserve"> </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сколько минимальное давление воды в водопроводной сети должно превышать расчетное или разрешенное давление в котле при питании котла от водопроводной сети</w:t>
      </w:r>
      <w:r w:rsidR="00A14D4F"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следует проводить металлографические исследования стыковых сварных соединений трубопроводов</w:t>
      </w:r>
      <w:r w:rsidR="00E40102"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w:t>
      </w:r>
      <w:r w:rsidR="00E40102"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 приказом Ростехнадзора от 25.03.2014 </w:t>
      </w:r>
      <w:r w:rsidR="00E40102"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разрешается не проводить металлографические исследования стыковых сварных соединений</w:t>
      </w:r>
      <w:r w:rsidR="004A0624"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w:t>
      </w:r>
      <w:r w:rsidR="004A0624"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 приказом Ростехнадзора от 25.03.2014 </w:t>
      </w:r>
      <w:r w:rsidR="004A0624"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является обязательным гидравлическое испытание отдельных деталей, элементов или блоков оборудования под давлением</w:t>
      </w:r>
      <w:r w:rsidR="004A0624"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r w:rsidR="004A0624" w:rsidRPr="0033017A">
        <w:rPr>
          <w:rFonts w:ascii="Times New Roman" w:hAnsi="Times New Roman" w:cs="Times New Roman"/>
          <w:color w:val="000000" w:themeColor="text1"/>
          <w:sz w:val="28"/>
          <w:szCs w:val="28"/>
        </w:rPr>
        <w:t xml:space="preserve"> </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время выдержки под пробным давлением при гидравлическом испытании должно быть для технологических трубопроводов</w:t>
      </w:r>
      <w:r w:rsidR="004A0624"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w:t>
      </w:r>
      <w:r w:rsidR="0040390A" w:rsidRPr="0033017A">
        <w:rPr>
          <w:rFonts w:ascii="Times New Roman" w:hAnsi="Times New Roman" w:cs="Times New Roman"/>
          <w:color w:val="000000" w:themeColor="text1"/>
          <w:sz w:val="28"/>
          <w:szCs w:val="28"/>
        </w:rPr>
        <w:br/>
      </w:r>
      <w:r w:rsidR="004A0624" w:rsidRPr="0033017A">
        <w:rPr>
          <w:rFonts w:ascii="Times New Roman" w:hAnsi="Times New Roman" w:cs="Times New Roman"/>
          <w:color w:val="000000" w:themeColor="text1"/>
          <w:sz w:val="28"/>
          <w:szCs w:val="28"/>
        </w:rPr>
        <w:t>от 25.03.2014 № 116</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термином согласно СП 89.13330.2012 «Свод правил. Котельные установки. Актуализированная редакция СНиП II-35-76», утвержденному приказом Минрегиона России от 30.06.2012 № 281, обозначается водяная система теплоснабжения, в которой вода, циркулирующая в тепловой сети, частично или полностью отбирается из системы для нужд горячего водоснабжения потребителей?</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термином согласно СП 89.13330.2012 «Свод правил. Котельные установки. Актуализированная редакция СНиП II-35-76», утвержденному приказом Минрегиона России от 30.06.2012 № 281, обозначается водяная система теплоснабжения, в которой вода, циркулирующая в тепловой сети, используется только как теплоноситель и из сети не отбирается?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температуру наружной поверхности согласно СП 89.13330.2012 «Свод правил. Котельные установки. Актуализированная редакция </w:t>
      </w:r>
      <w:r w:rsidRPr="0033017A">
        <w:rPr>
          <w:rFonts w:ascii="Times New Roman" w:hAnsi="Times New Roman" w:cs="Times New Roman"/>
          <w:color w:val="000000" w:themeColor="text1"/>
          <w:sz w:val="28"/>
          <w:szCs w:val="28"/>
        </w:rPr>
        <w:br/>
        <w:t xml:space="preserve">СНиП II-35-76», утвержденному приказом Минрегиона России </w:t>
      </w:r>
      <w:r w:rsidRPr="0033017A">
        <w:rPr>
          <w:rFonts w:ascii="Times New Roman" w:hAnsi="Times New Roman" w:cs="Times New Roman"/>
          <w:color w:val="000000" w:themeColor="text1"/>
          <w:sz w:val="28"/>
          <w:szCs w:val="28"/>
        </w:rPr>
        <w:br/>
        <w:t>от 30.06.2012 № 281</w:t>
      </w:r>
      <w:r w:rsidR="003F2CF4"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должна обеспечивать теплоизоляция участков элементов котлов, водоподогревателей и трубопроводов с повышенной температурой поверхности, доступных для обслуживающего персонала?</w:t>
      </w:r>
    </w:p>
    <w:p w:rsidR="00A87BAB" w:rsidRPr="0033017A" w:rsidRDefault="009F08F4"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Отбор среды от</w:t>
      </w:r>
      <w:r w:rsidR="00A87BAB" w:rsidRPr="0033017A">
        <w:rPr>
          <w:rFonts w:ascii="Times New Roman" w:hAnsi="Times New Roman" w:cs="Times New Roman"/>
          <w:color w:val="000000" w:themeColor="text1"/>
          <w:sz w:val="28"/>
          <w:szCs w:val="28"/>
        </w:rPr>
        <w:t xml:space="preserve"> паропровода согласно СП 89.13330.2012 «Свод правил. Котельные установки. Актуализированная редакция </w:t>
      </w:r>
      <w:r w:rsidR="00664BA9" w:rsidRPr="0033017A">
        <w:rPr>
          <w:rFonts w:ascii="Times New Roman" w:hAnsi="Times New Roman" w:cs="Times New Roman"/>
          <w:color w:val="000000" w:themeColor="text1"/>
          <w:sz w:val="28"/>
          <w:szCs w:val="28"/>
        </w:rPr>
        <w:br/>
      </w:r>
      <w:r w:rsidR="00A87BAB" w:rsidRPr="0033017A">
        <w:rPr>
          <w:rFonts w:ascii="Times New Roman" w:hAnsi="Times New Roman" w:cs="Times New Roman"/>
          <w:color w:val="000000" w:themeColor="text1"/>
          <w:sz w:val="28"/>
          <w:szCs w:val="28"/>
        </w:rPr>
        <w:t xml:space="preserve">СНиП II-35-76», утвержденному приказом Минрегиона России </w:t>
      </w:r>
      <w:r w:rsidR="00664BA9" w:rsidRPr="0033017A">
        <w:rPr>
          <w:rFonts w:ascii="Times New Roman" w:hAnsi="Times New Roman" w:cs="Times New Roman"/>
          <w:color w:val="000000" w:themeColor="text1"/>
          <w:sz w:val="28"/>
          <w:szCs w:val="28"/>
        </w:rPr>
        <w:br/>
      </w:r>
      <w:r w:rsidR="00A87BAB" w:rsidRPr="0033017A">
        <w:rPr>
          <w:rFonts w:ascii="Times New Roman" w:hAnsi="Times New Roman" w:cs="Times New Roman"/>
          <w:color w:val="000000" w:themeColor="text1"/>
          <w:sz w:val="28"/>
          <w:szCs w:val="28"/>
        </w:rPr>
        <w:t>от 30.06.2012 № 281, должен производиться</w:t>
      </w:r>
      <w:r w:rsidRPr="0033017A">
        <w:rPr>
          <w:rFonts w:ascii="Times New Roman" w:hAnsi="Times New Roman" w:cs="Times New Roman"/>
          <w:color w:val="000000" w:themeColor="text1"/>
          <w:sz w:val="28"/>
          <w:szCs w:val="28"/>
        </w:rPr>
        <w:t>:</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Согласно СП 89.13330.2012 «Свод правил. Котельные установки. Актуализированная редакция СНиП II-35-76», утвержденному приказом Минрегиона России от 30.06.2012 № 281, соединение всех трубопроводов, кроме гуммированных, должно предусматриваться:</w:t>
      </w:r>
    </w:p>
    <w:p w:rsidR="00A87BAB" w:rsidRPr="0033017A" w:rsidRDefault="00664BA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w:t>
      </w:r>
      <w:r w:rsidR="00A87BAB" w:rsidRPr="0033017A">
        <w:rPr>
          <w:rFonts w:ascii="Times New Roman" w:hAnsi="Times New Roman" w:cs="Times New Roman"/>
          <w:color w:val="000000" w:themeColor="text1"/>
          <w:sz w:val="28"/>
          <w:szCs w:val="28"/>
        </w:rPr>
        <w:t xml:space="preserve">редохранительные клапаны должны защищать котлы согласно </w:t>
      </w:r>
      <w:r w:rsidRPr="0033017A">
        <w:rPr>
          <w:rFonts w:ascii="Times New Roman" w:hAnsi="Times New Roman" w:cs="Times New Roman"/>
          <w:color w:val="000000" w:themeColor="text1"/>
          <w:sz w:val="28"/>
          <w:szCs w:val="28"/>
        </w:rPr>
        <w:br/>
      </w:r>
      <w:r w:rsidR="00A87BAB" w:rsidRPr="0033017A">
        <w:rPr>
          <w:rFonts w:ascii="Times New Roman" w:hAnsi="Times New Roman" w:cs="Times New Roman"/>
          <w:color w:val="000000" w:themeColor="text1"/>
          <w:sz w:val="28"/>
          <w:szCs w:val="28"/>
        </w:rPr>
        <w:t>СП 89.13330.2012 «Свод правил. Котельные установки. Актуализированная редакция СНиП II-35-76», утвержденному приказом Минрегиона России от 30.06.2012 № 281</w:t>
      </w:r>
      <w:r w:rsidRPr="0033017A">
        <w:rPr>
          <w:rFonts w:ascii="Times New Roman" w:hAnsi="Times New Roman" w:cs="Times New Roman"/>
          <w:color w:val="000000" w:themeColor="text1"/>
          <w:sz w:val="28"/>
          <w:szCs w:val="28"/>
        </w:rPr>
        <w:t>, от превышения в них давления: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месте согласно СП 89.13330.2012 «Свод правил. Котельные установки. Актуализированная редакция СНиП II-35-76», утвержденному приказом Минрегиона России от 30.06.2012 № 281, должны устанавливаться предохранительные клапаны в паровых котлах </w:t>
      </w:r>
      <w:r w:rsidRPr="0033017A">
        <w:rPr>
          <w:rFonts w:ascii="Times New Roman" w:hAnsi="Times New Roman" w:cs="Times New Roman"/>
          <w:color w:val="000000" w:themeColor="text1"/>
          <w:sz w:val="28"/>
          <w:szCs w:val="28"/>
        </w:rPr>
        <w:br/>
        <w:t>с естественной циркуляцией без пароперегревателя?</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месте согласно СП 89.13330.2012 «Свод правил. Котельные установки. Актуализированная редакция СНиП II-35-76», утвержденному приказом Минрегиона России от 30.06.2012 № 281, должны устанавливаться предохранительные клапаны в водогрейных котлах?</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месте согласно СП 89.13330.2012 «Свод правил. Котельные установки. Актуализированная редакция СНиП II-35-76», утвержденному приказом Минрегиона России от 30.06.2012 № 281, должны устанавливаться предохранительные клапаны в отключаемых экономайзерах?</w:t>
      </w:r>
    </w:p>
    <w:p w:rsidR="00A87BAB" w:rsidRPr="0033017A" w:rsidRDefault="00A87BA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информация согласно СП 89.13330.2012 «Свод правил. Котельные установки. Актуализированная редакция СНиП II-35-76», утвержденному приказом Минрегиона России от 30.06.2012 № 281, </w:t>
      </w:r>
      <w:r w:rsidRPr="0033017A">
        <w:rPr>
          <w:rFonts w:ascii="Times New Roman" w:hAnsi="Times New Roman" w:cs="Times New Roman"/>
          <w:color w:val="000000" w:themeColor="text1"/>
          <w:sz w:val="28"/>
          <w:szCs w:val="28"/>
        </w:rPr>
        <w:br/>
        <w:t>не указывается на маркировке арматуры котлов и трубопроводов?</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какой территории согласно СП 124.13330.2012 «Свод правил. Тепловые сети. Актуализированная редакция СНиП 41-02-2003», утвержденному приказом Минрегиона России от 30.06.2012 № 280, могут проходить тепловые сети?</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согласно СП 124.13330.2012 «Свод правил. Тепловые сети. Актуализированная редакция СНиП 41-02-2003», утвержденному приказом Минрегиона России от 30.06.2012 № 280, следует принимать минимально допустимые показатели вероятности безотказной работы </w:t>
      </w:r>
      <w:r w:rsidRPr="0033017A">
        <w:rPr>
          <w:rFonts w:ascii="Times New Roman" w:hAnsi="Times New Roman" w:cs="Times New Roman"/>
          <w:color w:val="000000" w:themeColor="text1"/>
          <w:sz w:val="28"/>
          <w:szCs w:val="28"/>
        </w:rPr>
        <w:br/>
        <w:t>для систем централизованного теплоснабжения в целом?</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какой температуры сетевой воды согласно СП 124.13330.2012 «Свод правил. Тепловые сети. Актуализированная редакция </w:t>
      </w:r>
      <w:r w:rsidRPr="0033017A">
        <w:rPr>
          <w:rFonts w:ascii="Times New Roman" w:hAnsi="Times New Roman" w:cs="Times New Roman"/>
          <w:color w:val="000000" w:themeColor="text1"/>
          <w:sz w:val="28"/>
          <w:szCs w:val="28"/>
        </w:rPr>
        <w:br/>
        <w:t xml:space="preserve">СНиП 41-02-2003», утвержденному приказом Минрегиона России </w:t>
      </w:r>
      <w:r w:rsidRPr="0033017A">
        <w:rPr>
          <w:rFonts w:ascii="Times New Roman" w:hAnsi="Times New Roman" w:cs="Times New Roman"/>
          <w:color w:val="000000" w:themeColor="text1"/>
          <w:sz w:val="28"/>
          <w:szCs w:val="28"/>
        </w:rPr>
        <w:br/>
        <w:t xml:space="preserve">от 30.06.2012 № 280, должно определяться статическое давление </w:t>
      </w:r>
      <w:r w:rsidRPr="0033017A">
        <w:rPr>
          <w:rFonts w:ascii="Times New Roman" w:hAnsi="Times New Roman" w:cs="Times New Roman"/>
          <w:color w:val="000000" w:themeColor="text1"/>
          <w:sz w:val="28"/>
          <w:szCs w:val="28"/>
        </w:rPr>
        <w:br/>
        <w:t>в системах теплоснабжения с теплоносителем - водой?</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каких параметрах пара согласно СП 124.13330.2012 «Свод правил. Тепловые сети. Актуализированная редакция СНиП 41-02-2003», утвержденному приказом Минрегиона России от 30.06.2012 № 280, прокладка тепловых сетей в тоннелях совместно с другими инженерными сетями не допускается?</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согласно СП 124.13330.2012 «Свод правил. Тепловые сети. Актуализированная редакция СНиП 41-02-2003», утвержденному приказом Минрегиона России от 30.06.2012 № 280, следует предусматривать при пересечении тепловыми сетями железных дорог общей сети, линий метрополитена, рек и водоемов?</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трубы допускается применять для трубопроводов тепловых сетей при рабочем давлении пара 0,07 МПа и ниже и температуре воды 135 °C и ниже при давлении до 1,6 МПа включительно?</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дефекты сварных соединений </w:t>
      </w:r>
      <w:r w:rsidR="003F2CF4" w:rsidRPr="0033017A">
        <w:rPr>
          <w:rFonts w:ascii="Times New Roman" w:hAnsi="Times New Roman" w:cs="Times New Roman"/>
          <w:color w:val="000000" w:themeColor="text1"/>
          <w:sz w:val="28"/>
          <w:szCs w:val="28"/>
        </w:rPr>
        <w:t xml:space="preserve">стальных трубопроводов </w:t>
      </w:r>
      <w:r w:rsidRPr="0033017A">
        <w:rPr>
          <w:rFonts w:ascii="Times New Roman" w:hAnsi="Times New Roman" w:cs="Times New Roman"/>
          <w:color w:val="000000" w:themeColor="text1"/>
          <w:sz w:val="28"/>
          <w:szCs w:val="28"/>
        </w:rPr>
        <w:t xml:space="preserve">согласно </w:t>
      </w:r>
      <w:r w:rsidR="007164A6"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w:t>
      </w:r>
      <w:r w:rsidR="00892C0D"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от 25.03.2014 № 116, </w:t>
      </w:r>
      <w:r w:rsidRPr="0033017A">
        <w:rPr>
          <w:rFonts w:ascii="Times New Roman" w:hAnsi="Times New Roman" w:cs="Times New Roman"/>
          <w:color w:val="000000" w:themeColor="text1"/>
          <w:sz w:val="28"/>
          <w:szCs w:val="28"/>
        </w:rPr>
        <w:t xml:space="preserve">не могут быть выявлены визуальным осмотром </w:t>
      </w:r>
      <w:r w:rsidR="00892C0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измерениями?</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согласно </w:t>
      </w:r>
      <w:r w:rsidR="007164A6"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 </w:t>
      </w:r>
      <w:r w:rsidRPr="0033017A">
        <w:rPr>
          <w:rFonts w:ascii="Times New Roman" w:hAnsi="Times New Roman" w:cs="Times New Roman"/>
          <w:color w:val="000000" w:themeColor="text1"/>
          <w:sz w:val="28"/>
          <w:szCs w:val="28"/>
        </w:rPr>
        <w:t xml:space="preserve"> допускается не проводить гидравлическое испытание оборудования под давлением?</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 предусматривают работы по продлению срока безопасной эксплуатации котла, отработавшего назначенный срок службы</w:t>
      </w:r>
      <w:r w:rsidR="00666DD1" w:rsidRPr="0033017A">
        <w:rPr>
          <w:rFonts w:ascii="Times New Roman" w:hAnsi="Times New Roman" w:cs="Times New Roman"/>
          <w:color w:val="000000" w:themeColor="text1"/>
          <w:sz w:val="28"/>
          <w:szCs w:val="28"/>
        </w:rPr>
        <w:t xml:space="preserve"> согласно СО 153-34.17.469-2003 «Инструкция по продлению срока безопасной эксплуатации паровых котлов с рабочим давлением </w:t>
      </w:r>
      <w:r w:rsidR="00666DD1" w:rsidRPr="0033017A">
        <w:rPr>
          <w:rFonts w:ascii="Times New Roman" w:hAnsi="Times New Roman" w:cs="Times New Roman"/>
          <w:color w:val="000000" w:themeColor="text1"/>
          <w:sz w:val="28"/>
          <w:szCs w:val="28"/>
        </w:rPr>
        <w:br/>
        <w:t xml:space="preserve">до 4,0 МПа включительно и водогрейных котлов с температурой воды выше 115 °С», утвержденному приказом Министерства энергетики </w:t>
      </w:r>
      <w:r w:rsidR="00666DD1" w:rsidRPr="0033017A">
        <w:rPr>
          <w:rFonts w:ascii="Times New Roman" w:hAnsi="Times New Roman" w:cs="Times New Roman"/>
          <w:color w:val="000000" w:themeColor="text1"/>
          <w:sz w:val="28"/>
          <w:szCs w:val="28"/>
        </w:rPr>
        <w:br/>
        <w:t>от 24.06.2003 № 254</w:t>
      </w:r>
      <w:r w:rsidRPr="0033017A">
        <w:rPr>
          <w:rFonts w:ascii="Times New Roman" w:hAnsi="Times New Roman" w:cs="Times New Roman"/>
          <w:color w:val="000000" w:themeColor="text1"/>
          <w:sz w:val="28"/>
          <w:szCs w:val="28"/>
        </w:rPr>
        <w:t>?</w:t>
      </w:r>
    </w:p>
    <w:p w:rsidR="0045260B"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согласно СО 153-34.17.469-2003 «Инструкция по продлению срока безопасной эксплуатации паровых котлов с рабочим давлением </w:t>
      </w:r>
      <w:r w:rsidRPr="0033017A">
        <w:rPr>
          <w:rFonts w:ascii="Times New Roman" w:hAnsi="Times New Roman" w:cs="Times New Roman"/>
          <w:color w:val="000000" w:themeColor="text1"/>
          <w:sz w:val="28"/>
          <w:szCs w:val="28"/>
        </w:rPr>
        <w:br/>
        <w:t xml:space="preserve">до 4,0 МПа включительно и водогрейных котлов с температурой воды выше 115 °С», утвержденному приказом Министерства энергетики </w:t>
      </w:r>
      <w:r w:rsidRPr="0033017A">
        <w:rPr>
          <w:rFonts w:ascii="Times New Roman" w:hAnsi="Times New Roman" w:cs="Times New Roman"/>
          <w:color w:val="000000" w:themeColor="text1"/>
          <w:sz w:val="28"/>
          <w:szCs w:val="28"/>
        </w:rPr>
        <w:br/>
        <w:t>от 24.06.2003 № 254, разрабатывает индивидуальную программу технического диагностирования котла?</w:t>
      </w:r>
    </w:p>
    <w:p w:rsidR="0045260B"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дефекты элементов котла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°С», утвержденному приказом</w:t>
      </w:r>
      <w:r w:rsidR="009066FE"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 Министерства энергетики от 24.06.2003 № 254, выявляются визуальным контролем?</w:t>
      </w:r>
    </w:p>
    <w:p w:rsidR="0045260B"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зонах элементов котла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°С», утвержденному приказом Министерства энергетики от 24.06.2003 № 254, следует особое внимание уделить выявлению трещин визуальным контролем?</w:t>
      </w:r>
    </w:p>
    <w:p w:rsidR="0045260B"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зонах элементов котла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°С», утвержденному приказом Министерства энергетики от 24.06.2003 № 254, следует особое внимание уделить выявлению коррозионных повреждений визуальным контролем?</w:t>
      </w:r>
    </w:p>
    <w:p w:rsidR="0045260B"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согласно СО 153-34.17.469-2003 «Инструкция по продлению срока безопасной эксплуатации паровых котлов с рабочим давлением </w:t>
      </w:r>
      <w:r w:rsidRPr="0033017A">
        <w:rPr>
          <w:rFonts w:ascii="Times New Roman" w:hAnsi="Times New Roman" w:cs="Times New Roman"/>
          <w:color w:val="000000" w:themeColor="text1"/>
          <w:sz w:val="28"/>
          <w:szCs w:val="28"/>
        </w:rPr>
        <w:br/>
        <w:t xml:space="preserve">до 4,0 МПа включительно и водогрейных котлов с температурой воды выше 115 °С», утвержденному приказом Министерства энергетики </w:t>
      </w:r>
      <w:r w:rsidRPr="0033017A">
        <w:rPr>
          <w:rFonts w:ascii="Times New Roman" w:hAnsi="Times New Roman" w:cs="Times New Roman"/>
          <w:color w:val="000000" w:themeColor="text1"/>
          <w:sz w:val="28"/>
          <w:szCs w:val="28"/>
        </w:rPr>
        <w:br/>
        <w:t>от 24.06.2003 № 254, не может быть установлено по результатам контроля толщины стенки котла с помощью ультразвука?</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методами согласно СО 153-34.17.469-2003 «Инструкция </w:t>
      </w:r>
      <w:r w:rsidRPr="0033017A">
        <w:rPr>
          <w:rFonts w:ascii="Times New Roman" w:hAnsi="Times New Roman" w:cs="Times New Roman"/>
          <w:color w:val="000000" w:themeColor="text1"/>
          <w:sz w:val="28"/>
          <w:szCs w:val="28"/>
        </w:rPr>
        <w:br/>
        <w:t xml:space="preserve">по продлению срока безопасной эксплуатации паровых котлов с рабочим давлением до 4,0 МПа включительно и водогрейных котлов </w:t>
      </w:r>
      <w:r w:rsidRPr="0033017A">
        <w:rPr>
          <w:rFonts w:ascii="Times New Roman" w:hAnsi="Times New Roman" w:cs="Times New Roman"/>
          <w:color w:val="000000" w:themeColor="text1"/>
          <w:sz w:val="28"/>
          <w:szCs w:val="28"/>
        </w:rPr>
        <w:br/>
        <w:t>с температурой воды выше 115 °С», утвержденному приказом Министерства энергетики от 24.06.2003 № 254, определяется химический состав металла сварных швов котлов?</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методами согласно СО 153-34.17.469-2003 «Инструкция </w:t>
      </w:r>
      <w:r w:rsidRPr="0033017A">
        <w:rPr>
          <w:rFonts w:ascii="Times New Roman" w:hAnsi="Times New Roman" w:cs="Times New Roman"/>
          <w:color w:val="000000" w:themeColor="text1"/>
          <w:sz w:val="28"/>
          <w:szCs w:val="28"/>
        </w:rPr>
        <w:br/>
        <w:t xml:space="preserve">по продлению срока безопасной эксплуатации паровых котлов с рабочим давлением до 4,0 МПа включительно и водогрейных котлов </w:t>
      </w:r>
      <w:r w:rsidRPr="0033017A">
        <w:rPr>
          <w:rFonts w:ascii="Times New Roman" w:hAnsi="Times New Roman" w:cs="Times New Roman"/>
          <w:color w:val="000000" w:themeColor="text1"/>
          <w:sz w:val="28"/>
          <w:szCs w:val="28"/>
        </w:rPr>
        <w:br/>
        <w:t>с температурой воды выше 115 °С», утвержденному приказом Министерства энергетики от 24.06.2003 № 254, проводится отбраковка легированных сталей?</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температуре воды </w:t>
      </w:r>
      <w:r w:rsidR="00624E28" w:rsidRPr="0033017A">
        <w:rPr>
          <w:rFonts w:ascii="Times New Roman" w:hAnsi="Times New Roman" w:cs="Times New Roman"/>
          <w:color w:val="000000" w:themeColor="text1"/>
          <w:sz w:val="28"/>
          <w:szCs w:val="28"/>
        </w:rPr>
        <w:t xml:space="preserve">проводится гидравлическое испытание паровых и водогрейных котлов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w:t>
      </w:r>
      <w:r w:rsidR="00624E28"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624E28"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624E28" w:rsidRPr="0033017A">
        <w:rPr>
          <w:rFonts w:ascii="Times New Roman" w:hAnsi="Times New Roman" w:cs="Times New Roman"/>
          <w:color w:val="000000" w:themeColor="text1"/>
          <w:sz w:val="28"/>
          <w:szCs w:val="28"/>
        </w:rPr>
        <w:t>им</w:t>
      </w:r>
      <w:r w:rsidRPr="0033017A">
        <w:rPr>
          <w:rFonts w:ascii="Times New Roman" w:hAnsi="Times New Roman" w:cs="Times New Roman"/>
          <w:color w:val="000000" w:themeColor="text1"/>
          <w:sz w:val="28"/>
          <w:szCs w:val="28"/>
        </w:rPr>
        <w:t xml:space="preserve"> </w:t>
      </w:r>
      <w:r w:rsidR="00624E28" w:rsidRPr="0033017A">
        <w:rPr>
          <w:rFonts w:ascii="Times New Roman" w:hAnsi="Times New Roman" w:cs="Times New Roman"/>
          <w:color w:val="000000" w:themeColor="text1"/>
          <w:sz w:val="28"/>
          <w:szCs w:val="28"/>
        </w:rPr>
        <w:t xml:space="preserve">должно быть время выдержки под пробным давлением при гидравлическом испытании паровых и водогрейных котлов </w:t>
      </w:r>
      <w:r w:rsidR="00624E28" w:rsidRPr="0033017A">
        <w:rPr>
          <w:rFonts w:ascii="Times New Roman" w:hAnsi="Times New Roman" w:cs="Times New Roman"/>
          <w:color w:val="000000" w:themeColor="text1"/>
          <w:sz w:val="28"/>
          <w:szCs w:val="28"/>
        </w:rPr>
        <w:br/>
        <w:t>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какой системе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 оценивают качество сварных соединений?</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означает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w:t>
      </w:r>
      <w:r w:rsidR="0040390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РАО «ЕЭС России» 12.12.1996, «балл 1» в системе оценки качества сварных соединений?</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означает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w:t>
      </w:r>
      <w:r w:rsidRPr="0033017A">
        <w:rPr>
          <w:rFonts w:ascii="Times New Roman" w:hAnsi="Times New Roman" w:cs="Times New Roman"/>
          <w:color w:val="000000" w:themeColor="text1"/>
          <w:sz w:val="28"/>
          <w:szCs w:val="28"/>
        </w:rPr>
        <w:br/>
        <w:t>РАО «ЕЭС России» 12.12.1996, «балл 2» в системе оценки качества сварных соединений?</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означает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w:t>
      </w:r>
      <w:r w:rsidRPr="0033017A">
        <w:rPr>
          <w:rFonts w:ascii="Times New Roman" w:hAnsi="Times New Roman" w:cs="Times New Roman"/>
          <w:color w:val="000000" w:themeColor="text1"/>
          <w:sz w:val="28"/>
          <w:szCs w:val="28"/>
        </w:rPr>
        <w:br/>
        <w:t>РАО «ЕЭС России» 12.12.1996, «балл 2а» в системе оценки качества сварных соединений?</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означает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w:t>
      </w:r>
      <w:r w:rsidRPr="0033017A">
        <w:rPr>
          <w:rFonts w:ascii="Times New Roman" w:hAnsi="Times New Roman" w:cs="Times New Roman"/>
          <w:color w:val="000000" w:themeColor="text1"/>
          <w:sz w:val="28"/>
          <w:szCs w:val="28"/>
        </w:rPr>
        <w:br/>
        <w:t>РАО «ЕЭС России» 12.12.1996 «балл 2б» в системе оценки качества сварных соединений?</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согласно РД 03-29-93 «Методические указания </w:t>
      </w:r>
      <w:r w:rsidRPr="0033017A">
        <w:rPr>
          <w:rFonts w:ascii="Times New Roman" w:hAnsi="Times New Roman" w:cs="Times New Roman"/>
          <w:color w:val="000000" w:themeColor="text1"/>
          <w:sz w:val="28"/>
          <w:szCs w:val="28"/>
        </w:rPr>
        <w:br/>
        <w:t xml:space="preserve">по проведению технического освидетельствования паровых </w:t>
      </w:r>
      <w:r w:rsidRPr="0033017A">
        <w:rPr>
          <w:rFonts w:ascii="Times New Roman" w:hAnsi="Times New Roman" w:cs="Times New Roman"/>
          <w:color w:val="000000" w:themeColor="text1"/>
          <w:sz w:val="28"/>
          <w:szCs w:val="28"/>
        </w:rPr>
        <w:br/>
        <w:t>и водогрейных котлов, сосудов, работающих под давлением, трубопроводов пара и горячей воды», утвержденному постановлением Госгортехнадзора от 23.08.1993 №</w:t>
      </w:r>
      <w:r w:rsidR="00030F0A"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30, котел должен быть подготовлен </w:t>
      </w:r>
      <w:r w:rsidRPr="0033017A">
        <w:rPr>
          <w:rFonts w:ascii="Times New Roman" w:hAnsi="Times New Roman" w:cs="Times New Roman"/>
          <w:color w:val="000000" w:themeColor="text1"/>
          <w:sz w:val="28"/>
          <w:szCs w:val="28"/>
        </w:rPr>
        <w:br/>
        <w:t>к техническому освидетельствованию?</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последовательности согласно РД 03-29-93 «Методические указания по проведению технического освидетельствования паровых </w:t>
      </w:r>
      <w:r w:rsidRPr="0033017A">
        <w:rPr>
          <w:rFonts w:ascii="Times New Roman" w:hAnsi="Times New Roman" w:cs="Times New Roman"/>
          <w:color w:val="000000" w:themeColor="text1"/>
          <w:sz w:val="28"/>
          <w:szCs w:val="28"/>
        </w:rPr>
        <w:br/>
        <w:t>и водогрейных котлов, сосудов, работающих под давлением, трубопроводов пара и горячей воды», утвержденному постановлением Госгортехнадзора от 23.08.1993 №</w:t>
      </w:r>
      <w:r w:rsidR="00030F0A"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30, следует проводить первичное техническое освидетельствование котла?</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Когда результаты гидравлического испытания котла признаются неудовлетворительными</w:t>
      </w:r>
      <w:r w:rsidR="00B80C9F" w:rsidRPr="0033017A">
        <w:rPr>
          <w:rFonts w:ascii="Times New Roman" w:hAnsi="Times New Roman" w:cs="Times New Roman"/>
          <w:color w:val="000000" w:themeColor="text1"/>
          <w:sz w:val="28"/>
          <w:szCs w:val="28"/>
        </w:rPr>
        <w:t xml:space="preserve"> согласно РД 03-29-93 «Методические указания </w:t>
      </w:r>
      <w:r w:rsidR="00B80C9F" w:rsidRPr="0033017A">
        <w:rPr>
          <w:rFonts w:ascii="Times New Roman" w:hAnsi="Times New Roman" w:cs="Times New Roman"/>
          <w:color w:val="000000" w:themeColor="text1"/>
          <w:sz w:val="28"/>
          <w:szCs w:val="28"/>
        </w:rPr>
        <w:br/>
        <w:t xml:space="preserve">по проведению технического освидетельствования паровых </w:t>
      </w:r>
      <w:r w:rsidR="00B80C9F" w:rsidRPr="0033017A">
        <w:rPr>
          <w:rFonts w:ascii="Times New Roman" w:hAnsi="Times New Roman" w:cs="Times New Roman"/>
          <w:color w:val="000000" w:themeColor="text1"/>
          <w:sz w:val="28"/>
          <w:szCs w:val="28"/>
        </w:rPr>
        <w:br/>
        <w:t>и водогрейных котлов, сосудов, работающих под давлением, трубопроводов пара и горячей воды», утвержденному постановлением Госгортехнадзора от 23.08.1993 №</w:t>
      </w:r>
      <w:r w:rsidR="00030F0A" w:rsidRPr="0033017A">
        <w:rPr>
          <w:rFonts w:ascii="Times New Roman" w:hAnsi="Times New Roman" w:cs="Times New Roman"/>
          <w:color w:val="000000" w:themeColor="text1"/>
          <w:sz w:val="28"/>
          <w:szCs w:val="28"/>
        </w:rPr>
        <w:t xml:space="preserve"> </w:t>
      </w:r>
      <w:r w:rsidR="00B80C9F" w:rsidRPr="0033017A">
        <w:rPr>
          <w:rFonts w:ascii="Times New Roman" w:hAnsi="Times New Roman" w:cs="Times New Roman"/>
          <w:color w:val="000000" w:themeColor="text1"/>
          <w:sz w:val="28"/>
          <w:szCs w:val="28"/>
        </w:rPr>
        <w:t>30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рабочая жидкость должна применяться для гидравлического испытания трубопроводов</w:t>
      </w:r>
      <w:r w:rsidR="00B80C9F" w:rsidRPr="0033017A">
        <w:rPr>
          <w:rFonts w:ascii="Times New Roman" w:hAnsi="Times New Roman" w:cs="Times New Roman"/>
          <w:color w:val="000000" w:themeColor="text1"/>
          <w:sz w:val="28"/>
          <w:szCs w:val="28"/>
        </w:rPr>
        <w:t xml:space="preserve"> согласно РД 03-29-93 «Методические указания </w:t>
      </w:r>
      <w:r w:rsidR="00B80C9F" w:rsidRPr="0033017A">
        <w:rPr>
          <w:rFonts w:ascii="Times New Roman" w:hAnsi="Times New Roman" w:cs="Times New Roman"/>
          <w:color w:val="000000" w:themeColor="text1"/>
          <w:sz w:val="28"/>
          <w:szCs w:val="28"/>
        </w:rPr>
        <w:br/>
        <w:t xml:space="preserve">по проведению технического освидетельствования паровых </w:t>
      </w:r>
      <w:r w:rsidR="00B80C9F" w:rsidRPr="0033017A">
        <w:rPr>
          <w:rFonts w:ascii="Times New Roman" w:hAnsi="Times New Roman" w:cs="Times New Roman"/>
          <w:color w:val="000000" w:themeColor="text1"/>
          <w:sz w:val="28"/>
          <w:szCs w:val="28"/>
        </w:rPr>
        <w:br/>
        <w:t>и водогрейных котлов, сосудов, работающих под давлением, трубопроводов пара и горячей воды», утвержденному постановлением Госгортехнадзора от 23.08.1993 №</w:t>
      </w:r>
      <w:r w:rsidR="00030F0A" w:rsidRPr="0033017A">
        <w:rPr>
          <w:rFonts w:ascii="Times New Roman" w:hAnsi="Times New Roman" w:cs="Times New Roman"/>
          <w:color w:val="000000" w:themeColor="text1"/>
          <w:sz w:val="28"/>
          <w:szCs w:val="28"/>
        </w:rPr>
        <w:t xml:space="preserve"> </w:t>
      </w:r>
      <w:r w:rsidR="00B80C9F" w:rsidRPr="0033017A">
        <w:rPr>
          <w:rFonts w:ascii="Times New Roman" w:hAnsi="Times New Roman" w:cs="Times New Roman"/>
          <w:color w:val="000000" w:themeColor="text1"/>
          <w:sz w:val="28"/>
          <w:szCs w:val="28"/>
        </w:rPr>
        <w:t>30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согласно РД 10-210-98 «Методические указания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проведению технического освидетельствования металлоконструкций паровых и водогрейных котлов», утвержденному постановлением Госгортехнадзора России от 05.03.1998 №</w:t>
      </w:r>
      <w:r w:rsidR="00021A1C"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11, периодичность технического освидетельствования металлоконструкций котла?</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проводит технические освидетельствования оборудования </w:t>
      </w:r>
      <w:r w:rsidRPr="0033017A">
        <w:rPr>
          <w:rFonts w:ascii="Times New Roman" w:hAnsi="Times New Roman" w:cs="Times New Roman"/>
          <w:color w:val="000000" w:themeColor="text1"/>
          <w:sz w:val="28"/>
          <w:szCs w:val="28"/>
        </w:rPr>
        <w:br/>
        <w:t>под давлением</w:t>
      </w:r>
      <w:r w:rsidR="00666DD1" w:rsidRPr="0033017A">
        <w:rPr>
          <w:rFonts w:ascii="Times New Roman" w:hAnsi="Times New Roman" w:cs="Times New Roman"/>
          <w:color w:val="000000" w:themeColor="text1"/>
          <w:sz w:val="28"/>
          <w:szCs w:val="28"/>
        </w:rPr>
        <w:t xml:space="preserve"> согласно Федеральным нормам </w:t>
      </w:r>
      <w:r w:rsidR="00666DD1" w:rsidRPr="0033017A">
        <w:rPr>
          <w:rFonts w:ascii="Times New Roman" w:hAnsi="Times New Roman" w:cs="Times New Roman"/>
          <w:color w:val="000000" w:themeColor="text1"/>
          <w:sz w:val="28"/>
          <w:szCs w:val="28"/>
        </w:rPr>
        <w:br/>
        <w:t xml:space="preserve">и правилам в области промышленной безопасности «Правила промышленной безопасности опасных производственных объектов, </w:t>
      </w:r>
      <w:r w:rsidR="0040390A" w:rsidRPr="0033017A">
        <w:rPr>
          <w:rFonts w:ascii="Times New Roman" w:hAnsi="Times New Roman" w:cs="Times New Roman"/>
          <w:color w:val="000000" w:themeColor="text1"/>
          <w:sz w:val="28"/>
          <w:szCs w:val="28"/>
        </w:rPr>
        <w:br/>
      </w:r>
      <w:r w:rsidR="00666DD1" w:rsidRPr="0033017A">
        <w:rPr>
          <w:rFonts w:ascii="Times New Roman" w:hAnsi="Times New Roman" w:cs="Times New Roman"/>
          <w:color w:val="000000" w:themeColor="text1"/>
          <w:sz w:val="28"/>
          <w:szCs w:val="28"/>
        </w:rPr>
        <w:t xml:space="preserve">на которых используется оборудование, работающее </w:t>
      </w:r>
      <w:r w:rsidR="00666DD1" w:rsidRPr="0033017A">
        <w:rPr>
          <w:rFonts w:ascii="Times New Roman" w:hAnsi="Times New Roman" w:cs="Times New Roman"/>
          <w:color w:val="000000" w:themeColor="text1"/>
          <w:sz w:val="28"/>
          <w:szCs w:val="28"/>
        </w:rPr>
        <w:br/>
        <w:t xml:space="preserve">под избыточным давлением», утвержденным приказом Ростехнадзора </w:t>
      </w:r>
      <w:r w:rsidR="00666DD1" w:rsidRPr="0033017A">
        <w:rPr>
          <w:rFonts w:ascii="Times New Roman" w:hAnsi="Times New Roman" w:cs="Times New Roman"/>
          <w:color w:val="000000" w:themeColor="text1"/>
          <w:sz w:val="28"/>
          <w:szCs w:val="28"/>
        </w:rPr>
        <w:br/>
        <w:t>от 25.03.2014 №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не требуется проводить внеочередное техническое освидетельствование оборудования, работающего под давлением</w:t>
      </w:r>
      <w:r w:rsidR="00666DD1" w:rsidRPr="0033017A">
        <w:rPr>
          <w:rFonts w:ascii="Times New Roman" w:hAnsi="Times New Roman" w:cs="Times New Roman"/>
          <w:color w:val="000000" w:themeColor="text1"/>
          <w:sz w:val="28"/>
          <w:szCs w:val="28"/>
        </w:rPr>
        <w:t>,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должна быть прекращена дальнейшая эксплуатация элемента котла из углеродистой стали</w:t>
      </w:r>
      <w:r w:rsidR="00392E43" w:rsidRPr="0033017A">
        <w:rPr>
          <w:rFonts w:ascii="Times New Roman" w:hAnsi="Times New Roman" w:cs="Times New Roman"/>
          <w:color w:val="000000" w:themeColor="text1"/>
          <w:sz w:val="28"/>
          <w:szCs w:val="28"/>
        </w:rPr>
        <w:t xml:space="preserve"> согласно Федеральным нормам </w:t>
      </w:r>
      <w:r w:rsidR="00392E43" w:rsidRPr="0033017A">
        <w:rPr>
          <w:rFonts w:ascii="Times New Roman" w:hAnsi="Times New Roman" w:cs="Times New Roman"/>
          <w:color w:val="000000" w:themeColor="text1"/>
          <w:sz w:val="28"/>
          <w:szCs w:val="28"/>
        </w:rPr>
        <w:br/>
        <w:t xml:space="preserve">и правилам в области промышленной безопасности «Правила промышленной безопасности опасных производственных объектов, </w:t>
      </w:r>
      <w:r w:rsidR="0040390A" w:rsidRPr="0033017A">
        <w:rPr>
          <w:rFonts w:ascii="Times New Roman" w:hAnsi="Times New Roman" w:cs="Times New Roman"/>
          <w:color w:val="000000" w:themeColor="text1"/>
          <w:sz w:val="28"/>
          <w:szCs w:val="28"/>
        </w:rPr>
        <w:br/>
      </w:r>
      <w:r w:rsidR="00392E43" w:rsidRPr="0033017A">
        <w:rPr>
          <w:rFonts w:ascii="Times New Roman" w:hAnsi="Times New Roman" w:cs="Times New Roman"/>
          <w:color w:val="000000" w:themeColor="text1"/>
          <w:sz w:val="28"/>
          <w:szCs w:val="28"/>
        </w:rPr>
        <w:t xml:space="preserve">на которых используется оборудование, работающее </w:t>
      </w:r>
      <w:r w:rsidR="00392E43" w:rsidRPr="0033017A">
        <w:rPr>
          <w:rFonts w:ascii="Times New Roman" w:hAnsi="Times New Roman" w:cs="Times New Roman"/>
          <w:color w:val="000000" w:themeColor="text1"/>
          <w:sz w:val="28"/>
          <w:szCs w:val="28"/>
        </w:rPr>
        <w:br/>
        <w:t xml:space="preserve">под избыточным давлением», утвержденным приказом Ростехнадзора </w:t>
      </w:r>
      <w:r w:rsidR="00392E43" w:rsidRPr="0033017A">
        <w:rPr>
          <w:rFonts w:ascii="Times New Roman" w:hAnsi="Times New Roman" w:cs="Times New Roman"/>
          <w:color w:val="000000" w:themeColor="text1"/>
          <w:sz w:val="28"/>
          <w:szCs w:val="28"/>
        </w:rPr>
        <w:br/>
        <w:t>от 25.03.2014 №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максимальный срок службы баллонов при отсутствии </w:t>
      </w:r>
      <w:r w:rsidRPr="0033017A">
        <w:rPr>
          <w:rFonts w:ascii="Times New Roman" w:hAnsi="Times New Roman" w:cs="Times New Roman"/>
          <w:color w:val="000000" w:themeColor="text1"/>
          <w:sz w:val="28"/>
          <w:szCs w:val="28"/>
        </w:rPr>
        <w:br/>
        <w:t xml:space="preserve">об этом сведений организации-изготовителя установлен </w:t>
      </w:r>
      <w:r w:rsidRPr="0033017A">
        <w:rPr>
          <w:rFonts w:ascii="Times New Roman" w:hAnsi="Times New Roman" w:cs="Times New Roman"/>
          <w:color w:val="000000" w:themeColor="text1"/>
          <w:sz w:val="28"/>
          <w:szCs w:val="28"/>
        </w:rPr>
        <w:br/>
        <w:t xml:space="preserve">в соответствии с дополнительными требованиями промышленной безопасности к освидетельствованию и эксплуатации баллонов </w:t>
      </w:r>
      <w:r w:rsidR="007164A6"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под избыточным давлением», утвержденных приказом Ростехнадзора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объеме должен проводиться неразрушающий контроль микроструктуры и микроповрежденности элементов теплового энергооборудования методом реплик в соответствии </w:t>
      </w:r>
      <w:r w:rsidRPr="0033017A">
        <w:rPr>
          <w:rFonts w:ascii="Times New Roman" w:hAnsi="Times New Roman" w:cs="Times New Roman"/>
          <w:color w:val="000000" w:themeColor="text1"/>
          <w:sz w:val="28"/>
          <w:szCs w:val="28"/>
        </w:rPr>
        <w:br/>
        <w:t xml:space="preserve">с СО 153-34.17.459-2003 «Инструкция по восстановительной термической обработке элементов теплоэнергетического оборудования», утвержденным приказом Министерства энергетики России от 30.06.2003 </w:t>
      </w:r>
      <w:r w:rsidRPr="0033017A">
        <w:rPr>
          <w:rFonts w:ascii="Times New Roman" w:hAnsi="Times New Roman" w:cs="Times New Roman"/>
          <w:color w:val="000000" w:themeColor="text1"/>
          <w:sz w:val="28"/>
          <w:szCs w:val="28"/>
        </w:rPr>
        <w:br/>
        <w:t>№ 272?</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в соответствии с СО 153-34.17.470-2003 «Инструкция </w:t>
      </w:r>
      <w:r w:rsidRPr="0033017A">
        <w:rPr>
          <w:rFonts w:ascii="Times New Roman" w:hAnsi="Times New Roman" w:cs="Times New Roman"/>
          <w:color w:val="000000" w:themeColor="text1"/>
          <w:sz w:val="28"/>
          <w:szCs w:val="28"/>
        </w:rPr>
        <w:br/>
        <w:t xml:space="preserve">о порядке обследования и продления срока службы паропроводов </w:t>
      </w:r>
      <w:r w:rsidRPr="0033017A">
        <w:rPr>
          <w:rFonts w:ascii="Times New Roman" w:hAnsi="Times New Roman" w:cs="Times New Roman"/>
          <w:color w:val="000000" w:themeColor="text1"/>
          <w:sz w:val="28"/>
          <w:szCs w:val="28"/>
        </w:rPr>
        <w:br/>
        <w:t xml:space="preserve">сверх паркового ресурса», утвержденным приказом Минэнерго России </w:t>
      </w:r>
      <w:r w:rsidRPr="0033017A">
        <w:rPr>
          <w:rFonts w:ascii="Times New Roman" w:hAnsi="Times New Roman" w:cs="Times New Roman"/>
          <w:color w:val="000000" w:themeColor="text1"/>
          <w:sz w:val="28"/>
          <w:szCs w:val="28"/>
        </w:rPr>
        <w:br/>
        <w:t>от 30.06.2003 № 273, производятся измерения в контрольных сечениях при определении овальности гнутых отводов (гибов)?</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в соответствии с СО 153-34.17.470-2003 «Инструкция </w:t>
      </w:r>
      <w:r w:rsidRPr="0033017A">
        <w:rPr>
          <w:rFonts w:ascii="Times New Roman" w:hAnsi="Times New Roman" w:cs="Times New Roman"/>
          <w:color w:val="000000" w:themeColor="text1"/>
          <w:sz w:val="28"/>
          <w:szCs w:val="28"/>
        </w:rPr>
        <w:br/>
        <w:t xml:space="preserve">о порядке обследования и продления срока службы паропроводов </w:t>
      </w:r>
      <w:r w:rsidRPr="0033017A">
        <w:rPr>
          <w:rFonts w:ascii="Times New Roman" w:hAnsi="Times New Roman" w:cs="Times New Roman"/>
          <w:color w:val="000000" w:themeColor="text1"/>
          <w:sz w:val="28"/>
          <w:szCs w:val="28"/>
        </w:rPr>
        <w:br/>
        <w:t xml:space="preserve">сверх паркового ресурса», утвержденным приказом Минэнерго России </w:t>
      </w:r>
      <w:r w:rsidRPr="0033017A">
        <w:rPr>
          <w:rFonts w:ascii="Times New Roman" w:hAnsi="Times New Roman" w:cs="Times New Roman"/>
          <w:color w:val="000000" w:themeColor="text1"/>
          <w:sz w:val="28"/>
          <w:szCs w:val="28"/>
        </w:rPr>
        <w:br/>
        <w:t xml:space="preserve">от 30.06.2003 № 273, производится измерение толщины стенок </w:t>
      </w:r>
      <w:r w:rsidRPr="0033017A">
        <w:rPr>
          <w:rFonts w:ascii="Times New Roman" w:hAnsi="Times New Roman" w:cs="Times New Roman"/>
          <w:color w:val="000000" w:themeColor="text1"/>
          <w:sz w:val="28"/>
          <w:szCs w:val="28"/>
        </w:rPr>
        <w:br/>
        <w:t>при ультразвуковом контроле для нормально загнутых гнутых отводов (гибов)?</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в соответствии с СО 153-34.17.470-2003 «Инструкция </w:t>
      </w:r>
      <w:r w:rsidRPr="0033017A">
        <w:rPr>
          <w:rFonts w:ascii="Times New Roman" w:hAnsi="Times New Roman" w:cs="Times New Roman"/>
          <w:color w:val="000000" w:themeColor="text1"/>
          <w:sz w:val="28"/>
          <w:szCs w:val="28"/>
        </w:rPr>
        <w:br/>
        <w:t xml:space="preserve">о порядке обследования и продления срока службы паропроводов </w:t>
      </w:r>
      <w:r w:rsidRPr="0033017A">
        <w:rPr>
          <w:rFonts w:ascii="Times New Roman" w:hAnsi="Times New Roman" w:cs="Times New Roman"/>
          <w:color w:val="000000" w:themeColor="text1"/>
          <w:sz w:val="28"/>
          <w:szCs w:val="28"/>
        </w:rPr>
        <w:br/>
        <w:t xml:space="preserve">сверх паркового ресурса», утвержденным приказом Минэнерго России </w:t>
      </w:r>
      <w:r w:rsidRPr="0033017A">
        <w:rPr>
          <w:rFonts w:ascii="Times New Roman" w:hAnsi="Times New Roman" w:cs="Times New Roman"/>
          <w:color w:val="000000" w:themeColor="text1"/>
          <w:sz w:val="28"/>
          <w:szCs w:val="28"/>
        </w:rPr>
        <w:br/>
        <w:t xml:space="preserve">от 30.06.2003 № 273, производится измерение толщины стенок </w:t>
      </w:r>
      <w:r w:rsidRPr="0033017A">
        <w:rPr>
          <w:rFonts w:ascii="Times New Roman" w:hAnsi="Times New Roman" w:cs="Times New Roman"/>
          <w:color w:val="000000" w:themeColor="text1"/>
          <w:sz w:val="28"/>
          <w:szCs w:val="28"/>
        </w:rPr>
        <w:br/>
        <w:t>при ультразвуковом контроле для круто загнутых гнутых отводов (гибов)?</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превышении какого значения максимальной остаточной деформации прямых труб паропровода после отработки ими паркового или индивидуального ресурса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 273, применяется дополнительный контроль?</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минимальной длине прямого участка трубы в зоне расположения реперов проводится дополнительный контроль методами визуального контроля, магнитопорошкового контроля (цветной дефектоскопии, токовихревого контроля) и ультразвукового контроля </w:t>
      </w:r>
      <w:r w:rsidRPr="0033017A">
        <w:rPr>
          <w:rFonts w:ascii="Times New Roman" w:hAnsi="Times New Roman" w:cs="Times New Roman"/>
          <w:color w:val="000000" w:themeColor="text1"/>
          <w:sz w:val="28"/>
          <w:szCs w:val="28"/>
        </w:rPr>
        <w:br/>
        <w:t xml:space="preserve">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w:t>
      </w:r>
      <w:r w:rsidRPr="0033017A">
        <w:rPr>
          <w:rFonts w:ascii="Times New Roman" w:hAnsi="Times New Roman" w:cs="Times New Roman"/>
          <w:color w:val="000000" w:themeColor="text1"/>
          <w:sz w:val="28"/>
          <w:szCs w:val="28"/>
        </w:rPr>
        <w:br/>
        <w:t>№ 273?</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объеме в соответствии с СО 153-34.17.470-2003 «Инструкция </w:t>
      </w:r>
      <w:r w:rsidRPr="0033017A">
        <w:rPr>
          <w:rFonts w:ascii="Times New Roman" w:hAnsi="Times New Roman" w:cs="Times New Roman"/>
          <w:color w:val="000000" w:themeColor="text1"/>
          <w:sz w:val="28"/>
          <w:szCs w:val="28"/>
        </w:rPr>
        <w:br/>
        <w:t xml:space="preserve">о порядке обследования и продления срока службы паропроводов </w:t>
      </w:r>
      <w:r w:rsidRPr="0033017A">
        <w:rPr>
          <w:rFonts w:ascii="Times New Roman" w:hAnsi="Times New Roman" w:cs="Times New Roman"/>
          <w:color w:val="000000" w:themeColor="text1"/>
          <w:sz w:val="28"/>
          <w:szCs w:val="28"/>
        </w:rPr>
        <w:br/>
        <w:t xml:space="preserve">сверх паркового ресурса», утвержденным приказом Минэнерго России </w:t>
      </w:r>
      <w:r w:rsidRPr="0033017A">
        <w:rPr>
          <w:rFonts w:ascii="Times New Roman" w:hAnsi="Times New Roman" w:cs="Times New Roman"/>
          <w:color w:val="000000" w:themeColor="text1"/>
          <w:sz w:val="28"/>
          <w:szCs w:val="28"/>
        </w:rPr>
        <w:br/>
        <w:t xml:space="preserve">от 30.06.2003 № 273, производится контроль металла штампованных отводов методами визуального контроля, ультразвукового контроля </w:t>
      </w:r>
      <w:r w:rsidRPr="0033017A">
        <w:rPr>
          <w:rFonts w:ascii="Times New Roman" w:hAnsi="Times New Roman" w:cs="Times New Roman"/>
          <w:color w:val="000000" w:themeColor="text1"/>
          <w:sz w:val="28"/>
          <w:szCs w:val="28"/>
        </w:rPr>
        <w:br/>
        <w:t>и магнитопорошкового контроля (цветной дефектоскопии)?</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объеме в соответствии с СО 153-34.17.470-2003 «Инструкция </w:t>
      </w:r>
      <w:r w:rsidRPr="0033017A">
        <w:rPr>
          <w:rFonts w:ascii="Times New Roman" w:hAnsi="Times New Roman" w:cs="Times New Roman"/>
          <w:color w:val="000000" w:themeColor="text1"/>
          <w:sz w:val="28"/>
          <w:szCs w:val="28"/>
        </w:rPr>
        <w:br/>
        <w:t xml:space="preserve">о порядке обследования и продления срока службы паропроводов </w:t>
      </w:r>
      <w:r w:rsidRPr="0033017A">
        <w:rPr>
          <w:rFonts w:ascii="Times New Roman" w:hAnsi="Times New Roman" w:cs="Times New Roman"/>
          <w:color w:val="000000" w:themeColor="text1"/>
          <w:sz w:val="28"/>
          <w:szCs w:val="28"/>
        </w:rPr>
        <w:br/>
        <w:t xml:space="preserve">сверх паркового ресурса», утвержденным приказом Минэнерго России </w:t>
      </w:r>
      <w:r w:rsidRPr="0033017A">
        <w:rPr>
          <w:rFonts w:ascii="Times New Roman" w:hAnsi="Times New Roman" w:cs="Times New Roman"/>
          <w:color w:val="000000" w:themeColor="text1"/>
          <w:sz w:val="28"/>
          <w:szCs w:val="28"/>
        </w:rPr>
        <w:br/>
        <w:t xml:space="preserve">от 30.06.2003 № 273, производится контроль металла штампосварных отводов методами визуального контроля, ультразвукового контроля </w:t>
      </w:r>
      <w:r w:rsidRPr="0033017A">
        <w:rPr>
          <w:rFonts w:ascii="Times New Roman" w:hAnsi="Times New Roman" w:cs="Times New Roman"/>
          <w:color w:val="000000" w:themeColor="text1"/>
          <w:sz w:val="28"/>
          <w:szCs w:val="28"/>
        </w:rPr>
        <w:br/>
        <w:t>и магнитопорошкового контроля (цветной дефектоскопии)?</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объеме в соответствии с СО 153-34.17.470-2003 «Инструкция </w:t>
      </w:r>
      <w:r w:rsidRPr="0033017A">
        <w:rPr>
          <w:rFonts w:ascii="Times New Roman" w:hAnsi="Times New Roman" w:cs="Times New Roman"/>
          <w:color w:val="000000" w:themeColor="text1"/>
          <w:sz w:val="28"/>
          <w:szCs w:val="28"/>
        </w:rPr>
        <w:br/>
        <w:t xml:space="preserve">о порядке обследования и продления срока службы паропроводов </w:t>
      </w:r>
      <w:r w:rsidRPr="0033017A">
        <w:rPr>
          <w:rFonts w:ascii="Times New Roman" w:hAnsi="Times New Roman" w:cs="Times New Roman"/>
          <w:color w:val="000000" w:themeColor="text1"/>
          <w:sz w:val="28"/>
          <w:szCs w:val="28"/>
        </w:rPr>
        <w:br/>
        <w:t xml:space="preserve">сверх паркового ресурса», утвержденным приказом Минэнерго России </w:t>
      </w:r>
      <w:r w:rsidRPr="0033017A">
        <w:rPr>
          <w:rFonts w:ascii="Times New Roman" w:hAnsi="Times New Roman" w:cs="Times New Roman"/>
          <w:color w:val="000000" w:themeColor="text1"/>
          <w:sz w:val="28"/>
          <w:szCs w:val="28"/>
        </w:rPr>
        <w:br/>
        <w:t>от 30.06.2003 № 273, производится ультразвуковой контроль толщины стенки штампованных отводов?</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объеме в соответствии с СО 153-34.17.470-2003 «Инструкция </w:t>
      </w:r>
      <w:r w:rsidRPr="0033017A">
        <w:rPr>
          <w:rFonts w:ascii="Times New Roman" w:hAnsi="Times New Roman" w:cs="Times New Roman"/>
          <w:color w:val="000000" w:themeColor="text1"/>
          <w:sz w:val="28"/>
          <w:szCs w:val="28"/>
        </w:rPr>
        <w:br/>
        <w:t xml:space="preserve">о порядке обследования и продления срока службы паропроводов </w:t>
      </w:r>
      <w:r w:rsidRPr="0033017A">
        <w:rPr>
          <w:rFonts w:ascii="Times New Roman" w:hAnsi="Times New Roman" w:cs="Times New Roman"/>
          <w:color w:val="000000" w:themeColor="text1"/>
          <w:sz w:val="28"/>
          <w:szCs w:val="28"/>
        </w:rPr>
        <w:br/>
        <w:t xml:space="preserve">сверх паркового ресурса», утвержденным приказом Минэнерго России </w:t>
      </w:r>
      <w:r w:rsidRPr="0033017A">
        <w:rPr>
          <w:rFonts w:ascii="Times New Roman" w:hAnsi="Times New Roman" w:cs="Times New Roman"/>
          <w:color w:val="000000" w:themeColor="text1"/>
          <w:sz w:val="28"/>
          <w:szCs w:val="28"/>
        </w:rPr>
        <w:br/>
        <w:t>от 30.06.2003 № 273, производится ультразвуковой контроль толщины стенки штампосварных отводов?</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недостатком обладает акустико-эмиссионный метод в процессе его применения при контроле сосудов, котлов, аппаратов </w:t>
      </w:r>
      <w:r w:rsidRPr="0033017A">
        <w:rPr>
          <w:rFonts w:ascii="Times New Roman" w:hAnsi="Times New Roman" w:cs="Times New Roman"/>
          <w:color w:val="000000" w:themeColor="text1"/>
          <w:sz w:val="28"/>
          <w:szCs w:val="28"/>
        </w:rPr>
        <w:br/>
        <w:t>и технологических трубопроводов</w:t>
      </w:r>
      <w:r w:rsidR="00666DD1" w:rsidRPr="0033017A">
        <w:rPr>
          <w:rFonts w:ascii="Times New Roman" w:hAnsi="Times New Roman" w:cs="Times New Roman"/>
          <w:color w:val="000000" w:themeColor="text1"/>
          <w:sz w:val="28"/>
          <w:szCs w:val="28"/>
        </w:rPr>
        <w:t xml:space="preserve">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 77</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не является источником шумов, влияющих </w:t>
      </w:r>
      <w:r w:rsidRPr="0033017A">
        <w:rPr>
          <w:rFonts w:ascii="Times New Roman" w:hAnsi="Times New Roman" w:cs="Times New Roman"/>
          <w:color w:val="000000" w:themeColor="text1"/>
          <w:sz w:val="28"/>
          <w:szCs w:val="28"/>
        </w:rPr>
        <w:br/>
        <w:t>на эффективность акустико-эмиссионного контроля объекта</w:t>
      </w:r>
      <w:r w:rsidR="00666DD1" w:rsidRPr="0033017A">
        <w:rPr>
          <w:rFonts w:ascii="Times New Roman" w:hAnsi="Times New Roman" w:cs="Times New Roman"/>
          <w:color w:val="000000" w:themeColor="text1"/>
          <w:sz w:val="28"/>
          <w:szCs w:val="28"/>
        </w:rPr>
        <w:t xml:space="preserve">, согласно </w:t>
      </w:r>
      <w:r w:rsidR="0040390A" w:rsidRPr="0033017A">
        <w:rPr>
          <w:rFonts w:ascii="Times New Roman" w:hAnsi="Times New Roman" w:cs="Times New Roman"/>
          <w:color w:val="000000" w:themeColor="text1"/>
          <w:sz w:val="28"/>
          <w:szCs w:val="28"/>
        </w:rPr>
        <w:br/>
      </w:r>
      <w:r w:rsidR="00666DD1" w:rsidRPr="0033017A">
        <w:rPr>
          <w:rFonts w:ascii="Times New Roman" w:hAnsi="Times New Roman" w:cs="Times New Roman"/>
          <w:color w:val="000000" w:themeColor="text1"/>
          <w:sz w:val="28"/>
          <w:szCs w:val="28"/>
        </w:rPr>
        <w:t xml:space="preserve">ПБ 03-593-03 «Правила организации и проведения </w:t>
      </w:r>
      <w:r w:rsidR="0040390A" w:rsidRPr="0033017A">
        <w:rPr>
          <w:rFonts w:ascii="Times New Roman" w:hAnsi="Times New Roman" w:cs="Times New Roman"/>
          <w:color w:val="000000" w:themeColor="text1"/>
          <w:sz w:val="28"/>
          <w:szCs w:val="28"/>
        </w:rPr>
        <w:br/>
      </w:r>
      <w:r w:rsidR="00666DD1" w:rsidRPr="0033017A">
        <w:rPr>
          <w:rFonts w:ascii="Times New Roman" w:hAnsi="Times New Roman" w:cs="Times New Roman"/>
          <w:color w:val="000000" w:themeColor="text1"/>
          <w:sz w:val="28"/>
          <w:szCs w:val="28"/>
        </w:rPr>
        <w:t xml:space="preserve">акустико-эмиссионного контроля сосудов, аппаратов, котлов </w:t>
      </w:r>
      <w:r w:rsidR="0040390A" w:rsidRPr="0033017A">
        <w:rPr>
          <w:rFonts w:ascii="Times New Roman" w:hAnsi="Times New Roman" w:cs="Times New Roman"/>
          <w:color w:val="000000" w:themeColor="text1"/>
          <w:sz w:val="28"/>
          <w:szCs w:val="28"/>
        </w:rPr>
        <w:br/>
      </w:r>
      <w:r w:rsidR="00666DD1" w:rsidRPr="0033017A">
        <w:rPr>
          <w:rFonts w:ascii="Times New Roman" w:hAnsi="Times New Roman" w:cs="Times New Roman"/>
          <w:color w:val="000000" w:themeColor="text1"/>
          <w:sz w:val="28"/>
          <w:szCs w:val="28"/>
        </w:rPr>
        <w:t>и технологических трубопроводов», утвержденным постановлением Госгортехнадзора России от 09.06.2003 № 77</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объеме в соответствии с СО 153-34.17.470-2003 «Инструкция </w:t>
      </w:r>
      <w:r w:rsidRPr="0033017A">
        <w:rPr>
          <w:rFonts w:ascii="Times New Roman" w:hAnsi="Times New Roman" w:cs="Times New Roman"/>
          <w:color w:val="000000" w:themeColor="text1"/>
          <w:sz w:val="28"/>
          <w:szCs w:val="28"/>
        </w:rPr>
        <w:br/>
        <w:t xml:space="preserve">о порядке обследования и продления срока службы паропроводов </w:t>
      </w:r>
      <w:r w:rsidRPr="0033017A">
        <w:rPr>
          <w:rFonts w:ascii="Times New Roman" w:hAnsi="Times New Roman" w:cs="Times New Roman"/>
          <w:color w:val="000000" w:themeColor="text1"/>
          <w:sz w:val="28"/>
          <w:szCs w:val="28"/>
        </w:rPr>
        <w:br/>
        <w:t xml:space="preserve">сверх паркового ресурса», утвержденным приказом Минэнерго России </w:t>
      </w:r>
      <w:r w:rsidRPr="0033017A">
        <w:rPr>
          <w:rFonts w:ascii="Times New Roman" w:hAnsi="Times New Roman" w:cs="Times New Roman"/>
          <w:color w:val="000000" w:themeColor="text1"/>
          <w:sz w:val="28"/>
          <w:szCs w:val="28"/>
        </w:rPr>
        <w:br/>
        <w:t>от 30.06.2003 № 273, производится контроль гнутых отводов методами визуального контроля, магнитопорошкового контроля (цветной дефектоскопии) и ультразвукового контроля?</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объеме в соответствии с СО 153-34.17.470-2003 «Инструкция </w:t>
      </w:r>
      <w:r w:rsidRPr="0033017A">
        <w:rPr>
          <w:rFonts w:ascii="Times New Roman" w:hAnsi="Times New Roman" w:cs="Times New Roman"/>
          <w:color w:val="000000" w:themeColor="text1"/>
          <w:sz w:val="28"/>
          <w:szCs w:val="28"/>
        </w:rPr>
        <w:br/>
        <w:t xml:space="preserve">о порядке обследования и продления срока службы паропроводов </w:t>
      </w:r>
      <w:r w:rsidRPr="0033017A">
        <w:rPr>
          <w:rFonts w:ascii="Times New Roman" w:hAnsi="Times New Roman" w:cs="Times New Roman"/>
          <w:color w:val="000000" w:themeColor="text1"/>
          <w:sz w:val="28"/>
          <w:szCs w:val="28"/>
        </w:rPr>
        <w:br/>
        <w:t xml:space="preserve">сверх паркового ресурса», утвержденным приказом Минэнерго России </w:t>
      </w:r>
      <w:r w:rsidRPr="0033017A">
        <w:rPr>
          <w:rFonts w:ascii="Times New Roman" w:hAnsi="Times New Roman" w:cs="Times New Roman"/>
          <w:color w:val="000000" w:themeColor="text1"/>
          <w:sz w:val="28"/>
          <w:szCs w:val="28"/>
        </w:rPr>
        <w:br/>
        <w:t xml:space="preserve">от 30.06.2003 № 273, производится анализ микроструктуры </w:t>
      </w:r>
      <w:r w:rsidRPr="0033017A">
        <w:rPr>
          <w:rFonts w:ascii="Times New Roman" w:hAnsi="Times New Roman" w:cs="Times New Roman"/>
          <w:color w:val="000000" w:themeColor="text1"/>
          <w:sz w:val="28"/>
          <w:szCs w:val="28"/>
        </w:rPr>
        <w:br/>
        <w:t>и микроповрежденности металла г</w:t>
      </w:r>
      <w:r w:rsidR="003D41C4" w:rsidRPr="0033017A">
        <w:rPr>
          <w:rFonts w:ascii="Times New Roman" w:hAnsi="Times New Roman" w:cs="Times New Roman"/>
          <w:color w:val="000000" w:themeColor="text1"/>
          <w:sz w:val="28"/>
          <w:szCs w:val="28"/>
        </w:rPr>
        <w:t>нутых</w:t>
      </w:r>
      <w:r w:rsidRPr="0033017A">
        <w:rPr>
          <w:rFonts w:ascii="Times New Roman" w:hAnsi="Times New Roman" w:cs="Times New Roman"/>
          <w:color w:val="000000" w:themeColor="text1"/>
          <w:sz w:val="28"/>
          <w:szCs w:val="28"/>
        </w:rPr>
        <w:t xml:space="preserve"> отводов (гибов) </w:t>
      </w:r>
      <w:r w:rsidRPr="0033017A">
        <w:rPr>
          <w:rFonts w:ascii="Times New Roman" w:hAnsi="Times New Roman" w:cs="Times New Roman"/>
          <w:color w:val="000000" w:themeColor="text1"/>
          <w:sz w:val="28"/>
          <w:szCs w:val="28"/>
        </w:rPr>
        <w:br/>
        <w:t>на паропроводах?</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объеме в соответствии с СО 153-34.17.470-2003 «Инструкция </w:t>
      </w:r>
      <w:r w:rsidRPr="0033017A">
        <w:rPr>
          <w:rFonts w:ascii="Times New Roman" w:hAnsi="Times New Roman" w:cs="Times New Roman"/>
          <w:color w:val="000000" w:themeColor="text1"/>
          <w:sz w:val="28"/>
          <w:szCs w:val="28"/>
        </w:rPr>
        <w:br/>
        <w:t xml:space="preserve">о порядке обследования и продления срока службы паропроводов </w:t>
      </w:r>
      <w:r w:rsidRPr="0033017A">
        <w:rPr>
          <w:rFonts w:ascii="Times New Roman" w:hAnsi="Times New Roman" w:cs="Times New Roman"/>
          <w:color w:val="000000" w:themeColor="text1"/>
          <w:sz w:val="28"/>
          <w:szCs w:val="28"/>
        </w:rPr>
        <w:br/>
        <w:t xml:space="preserve">сверх паркового ресурса», утвержденным приказом Минэнерго России </w:t>
      </w:r>
      <w:r w:rsidRPr="0033017A">
        <w:rPr>
          <w:rFonts w:ascii="Times New Roman" w:hAnsi="Times New Roman" w:cs="Times New Roman"/>
          <w:color w:val="000000" w:themeColor="text1"/>
          <w:sz w:val="28"/>
          <w:szCs w:val="28"/>
        </w:rPr>
        <w:br/>
        <w:t xml:space="preserve">от 30.06.2003 № 273, производится анализ микроструктуры </w:t>
      </w:r>
      <w:r w:rsidRPr="0033017A">
        <w:rPr>
          <w:rFonts w:ascii="Times New Roman" w:hAnsi="Times New Roman" w:cs="Times New Roman"/>
          <w:color w:val="000000" w:themeColor="text1"/>
          <w:sz w:val="28"/>
          <w:szCs w:val="28"/>
        </w:rPr>
        <w:br/>
        <w:t>и микроповрежденности металла г</w:t>
      </w:r>
      <w:r w:rsidR="003D41C4" w:rsidRPr="0033017A">
        <w:rPr>
          <w:rFonts w:ascii="Times New Roman" w:hAnsi="Times New Roman" w:cs="Times New Roman"/>
          <w:color w:val="000000" w:themeColor="text1"/>
          <w:sz w:val="28"/>
          <w:szCs w:val="28"/>
        </w:rPr>
        <w:t>нутых</w:t>
      </w:r>
      <w:r w:rsidRPr="0033017A">
        <w:rPr>
          <w:rFonts w:ascii="Times New Roman" w:hAnsi="Times New Roman" w:cs="Times New Roman"/>
          <w:color w:val="000000" w:themeColor="text1"/>
          <w:sz w:val="28"/>
          <w:szCs w:val="28"/>
        </w:rPr>
        <w:t xml:space="preserve"> отводов (гибов) пароперепускных труб (котла или турбины)?</w:t>
      </w:r>
    </w:p>
    <w:p w:rsidR="0045260B" w:rsidRPr="0033017A" w:rsidRDefault="0045260B" w:rsidP="00487BC4">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w:t>
      </w:r>
      <w:r w:rsidRPr="0033017A">
        <w:rPr>
          <w:rFonts w:ascii="Times New Roman" w:hAnsi="Times New Roman" w:cs="Times New Roman"/>
          <w:color w:val="000000" w:themeColor="text1"/>
          <w:sz w:val="28"/>
          <w:szCs w:val="28"/>
        </w:rPr>
        <w:br/>
        <w:t>№ 273, соответствует парковый ресурс штампованных колен паропровода?</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в соответствии с СО 153-34.17.470-2003 «Инструкция </w:t>
      </w:r>
      <w:r w:rsidRPr="0033017A">
        <w:rPr>
          <w:rFonts w:ascii="Times New Roman" w:hAnsi="Times New Roman" w:cs="Times New Roman"/>
          <w:color w:val="000000" w:themeColor="text1"/>
          <w:sz w:val="28"/>
          <w:szCs w:val="28"/>
        </w:rPr>
        <w:br/>
        <w:t xml:space="preserve">о порядке обследования и продления срока службы паропроводов </w:t>
      </w:r>
      <w:r w:rsidRPr="0033017A">
        <w:rPr>
          <w:rFonts w:ascii="Times New Roman" w:hAnsi="Times New Roman" w:cs="Times New Roman"/>
          <w:color w:val="000000" w:themeColor="text1"/>
          <w:sz w:val="28"/>
          <w:szCs w:val="28"/>
        </w:rPr>
        <w:br/>
        <w:t xml:space="preserve">сверх паркового ресурса», утвержденным приказом Минэнерго России </w:t>
      </w:r>
      <w:r w:rsidRPr="0033017A">
        <w:rPr>
          <w:rFonts w:ascii="Times New Roman" w:hAnsi="Times New Roman" w:cs="Times New Roman"/>
          <w:color w:val="000000" w:themeColor="text1"/>
          <w:sz w:val="28"/>
          <w:szCs w:val="28"/>
        </w:rPr>
        <w:br/>
        <w:t>от 30.06.2003 № 273, составляет парковый ресурс штампосварных колен паропроводов?</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объеме в соответствии с СО 153-34.17.470-2003 «Инструкция </w:t>
      </w:r>
      <w:r w:rsidRPr="0033017A">
        <w:rPr>
          <w:rFonts w:ascii="Times New Roman" w:hAnsi="Times New Roman" w:cs="Times New Roman"/>
          <w:color w:val="000000" w:themeColor="text1"/>
          <w:sz w:val="28"/>
          <w:szCs w:val="28"/>
        </w:rPr>
        <w:br/>
        <w:t xml:space="preserve">о порядке обследования и продления срока службы паропроводов </w:t>
      </w:r>
      <w:r w:rsidRPr="0033017A">
        <w:rPr>
          <w:rFonts w:ascii="Times New Roman" w:hAnsi="Times New Roman" w:cs="Times New Roman"/>
          <w:color w:val="000000" w:themeColor="text1"/>
          <w:sz w:val="28"/>
          <w:szCs w:val="28"/>
        </w:rPr>
        <w:br/>
        <w:t xml:space="preserve">сверх паркового ресурса», утвержденным приказом Минэнерго России </w:t>
      </w:r>
      <w:r w:rsidRPr="0033017A">
        <w:rPr>
          <w:rFonts w:ascii="Times New Roman" w:hAnsi="Times New Roman" w:cs="Times New Roman"/>
          <w:color w:val="000000" w:themeColor="text1"/>
          <w:sz w:val="28"/>
          <w:szCs w:val="28"/>
        </w:rPr>
        <w:br/>
        <w:t xml:space="preserve">от 30.06.2003 № 273, производится анализ микроструктуры </w:t>
      </w:r>
      <w:r w:rsidRPr="0033017A">
        <w:rPr>
          <w:rFonts w:ascii="Times New Roman" w:hAnsi="Times New Roman" w:cs="Times New Roman"/>
          <w:color w:val="000000" w:themeColor="text1"/>
          <w:sz w:val="28"/>
          <w:szCs w:val="28"/>
        </w:rPr>
        <w:br/>
        <w:t>и микроповрежденности металла в зонах сварных соединений штампосварных отводов паропроводов?</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объеме при повторном обследовании и продлении ресурса паропровода в соответствии с СО 153-34.17.470-2003 «Инструкция </w:t>
      </w:r>
      <w:r w:rsidRPr="0033017A">
        <w:rPr>
          <w:rFonts w:ascii="Times New Roman" w:hAnsi="Times New Roman" w:cs="Times New Roman"/>
          <w:color w:val="000000" w:themeColor="text1"/>
          <w:sz w:val="28"/>
          <w:szCs w:val="28"/>
        </w:rPr>
        <w:br/>
        <w:t xml:space="preserve">о порядке обследования и продления срока службы паропроводов </w:t>
      </w:r>
      <w:r w:rsidRPr="0033017A">
        <w:rPr>
          <w:rFonts w:ascii="Times New Roman" w:hAnsi="Times New Roman" w:cs="Times New Roman"/>
          <w:color w:val="000000" w:themeColor="text1"/>
          <w:sz w:val="28"/>
          <w:szCs w:val="28"/>
        </w:rPr>
        <w:br/>
        <w:t xml:space="preserve">сверх паркового ресурса», утвержденным приказом Минэнерго России </w:t>
      </w:r>
      <w:r w:rsidRPr="0033017A">
        <w:rPr>
          <w:rFonts w:ascii="Times New Roman" w:hAnsi="Times New Roman" w:cs="Times New Roman"/>
          <w:color w:val="000000" w:themeColor="text1"/>
          <w:sz w:val="28"/>
          <w:szCs w:val="28"/>
        </w:rPr>
        <w:br/>
        <w:t xml:space="preserve">от 30.06.2003 № 273, производится анализ микроструктуры </w:t>
      </w:r>
      <w:r w:rsidRPr="0033017A">
        <w:rPr>
          <w:rFonts w:ascii="Times New Roman" w:hAnsi="Times New Roman" w:cs="Times New Roman"/>
          <w:color w:val="000000" w:themeColor="text1"/>
          <w:sz w:val="28"/>
          <w:szCs w:val="28"/>
        </w:rPr>
        <w:br/>
        <w:t>и микроповрежденности металла штампосварных колен паропровода?</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объеме при повторном обследовании и продлении ресурса паропровода в соответствии с СО 153-34.17.470-2003 «Инструкция </w:t>
      </w:r>
      <w:r w:rsidRPr="0033017A">
        <w:rPr>
          <w:rFonts w:ascii="Times New Roman" w:hAnsi="Times New Roman" w:cs="Times New Roman"/>
          <w:color w:val="000000" w:themeColor="text1"/>
          <w:sz w:val="28"/>
          <w:szCs w:val="28"/>
        </w:rPr>
        <w:br/>
        <w:t xml:space="preserve">о порядке обследования и продления срока службы паропроводов </w:t>
      </w:r>
      <w:r w:rsidRPr="0033017A">
        <w:rPr>
          <w:rFonts w:ascii="Times New Roman" w:hAnsi="Times New Roman" w:cs="Times New Roman"/>
          <w:color w:val="000000" w:themeColor="text1"/>
          <w:sz w:val="28"/>
          <w:szCs w:val="28"/>
        </w:rPr>
        <w:br/>
        <w:t xml:space="preserve">сверх паркового ресурса», утвержденным приказом Минэнерго России </w:t>
      </w:r>
      <w:r w:rsidRPr="0033017A">
        <w:rPr>
          <w:rFonts w:ascii="Times New Roman" w:hAnsi="Times New Roman" w:cs="Times New Roman"/>
          <w:color w:val="000000" w:themeColor="text1"/>
          <w:sz w:val="28"/>
          <w:szCs w:val="28"/>
        </w:rPr>
        <w:br/>
        <w:t xml:space="preserve">от 30.06.2003 № 273, производится анализ микроструктуры </w:t>
      </w:r>
      <w:r w:rsidRPr="0033017A">
        <w:rPr>
          <w:rFonts w:ascii="Times New Roman" w:hAnsi="Times New Roman" w:cs="Times New Roman"/>
          <w:color w:val="000000" w:themeColor="text1"/>
          <w:sz w:val="28"/>
          <w:szCs w:val="28"/>
        </w:rPr>
        <w:br/>
        <w:t>и микроповрежденности металла штампованных колен паропровода?</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объеме после выработки паркового ресурса, при температуре эксплуатации до 510 °С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 273, производится контроль сварных соединений типа 1 паропровода методами визуального контроля, ультразвукового контроля, магнитопорошкового контроля (цветной дефектоскопии) и ультразвукового контроля толщины?</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объеме после выработки паркового ресурса, при температуре эксплуатации 510 °С и выше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 273, производится контроль сварных соединений типа 1 паропровода методами визуального контроля, ультразвукового контроля, магнитопорошкового контроля (цветной дефектоскопии) и ультразвукового контроля толщины?</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объеме после выработки паркового ресурса, при температуре эксплуатации до 510 °С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 273, производится контроль сварных соединений типа 2 паропровода методами визуального контроля, ультразвукового контроля, магнитопорошкового контроля (цветной дефектоскопии) и ультразвукового контроля толщины?</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объеме после выработки паркового ресурса, при температуре эксплуатации 510 °С и выше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 273, производится контроль сварных соединений типа 2 паропровода методами визуального контроля, ультразвукового контроля, магнитопорошкового контроля (цветной дефектоскопии) и ультразвукового контроля толщины?</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объеме после выработки паркового ресурса </w:t>
      </w:r>
      <w:r w:rsidRPr="0033017A">
        <w:rPr>
          <w:rFonts w:ascii="Times New Roman" w:hAnsi="Times New Roman" w:cs="Times New Roman"/>
          <w:color w:val="000000" w:themeColor="text1"/>
          <w:sz w:val="28"/>
          <w:szCs w:val="28"/>
        </w:rPr>
        <w:br/>
        <w:t xml:space="preserve">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w:t>
      </w:r>
      <w:r w:rsidRPr="0033017A">
        <w:rPr>
          <w:rFonts w:ascii="Times New Roman" w:hAnsi="Times New Roman" w:cs="Times New Roman"/>
          <w:color w:val="000000" w:themeColor="text1"/>
          <w:sz w:val="28"/>
          <w:szCs w:val="28"/>
        </w:rPr>
        <w:br/>
        <w:t xml:space="preserve">№ 273, производится контроль угловых соединений сварных тройников паропровода методами визуального контроля, ультразвукового контроля, магнитопорошкового контроля (цветной дефектоскопии) </w:t>
      </w:r>
      <w:r w:rsidRPr="0033017A">
        <w:rPr>
          <w:rFonts w:ascii="Times New Roman" w:hAnsi="Times New Roman" w:cs="Times New Roman"/>
          <w:color w:val="000000" w:themeColor="text1"/>
          <w:sz w:val="28"/>
          <w:szCs w:val="28"/>
        </w:rPr>
        <w:br/>
        <w:t>и ультразвукового контроля толщины?</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объеме при повторном обследовании и продлении ресурса паропровода, при температуре эксплуатации до 510 °С </w:t>
      </w:r>
      <w:r w:rsidRPr="0033017A">
        <w:rPr>
          <w:rFonts w:ascii="Times New Roman" w:hAnsi="Times New Roman" w:cs="Times New Roman"/>
          <w:color w:val="000000" w:themeColor="text1"/>
          <w:sz w:val="28"/>
          <w:szCs w:val="28"/>
        </w:rPr>
        <w:br/>
        <w:t xml:space="preserve">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w:t>
      </w:r>
      <w:r w:rsidRPr="0033017A">
        <w:rPr>
          <w:rFonts w:ascii="Times New Roman" w:hAnsi="Times New Roman" w:cs="Times New Roman"/>
          <w:color w:val="000000" w:themeColor="text1"/>
          <w:sz w:val="28"/>
          <w:szCs w:val="28"/>
        </w:rPr>
        <w:br/>
        <w:t>№ 273, производится контроль сварных соединений типа 1 методами визуального контроля, ультразвукового контроля, магнитопорошкового контроля (цветной дефектоскопии) и ультразвукового контроля толщины?</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объеме при повторном обследовании и продлении ресурса паропровода, при температуре эксплуатации 510 °С </w:t>
      </w:r>
      <w:r w:rsidRPr="0033017A">
        <w:rPr>
          <w:rFonts w:ascii="Times New Roman" w:hAnsi="Times New Roman" w:cs="Times New Roman"/>
          <w:color w:val="000000" w:themeColor="text1"/>
          <w:sz w:val="28"/>
          <w:szCs w:val="28"/>
        </w:rPr>
        <w:br/>
        <w:t xml:space="preserve">и выше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w:t>
      </w:r>
      <w:r w:rsidRPr="0033017A">
        <w:rPr>
          <w:rFonts w:ascii="Times New Roman" w:hAnsi="Times New Roman" w:cs="Times New Roman"/>
          <w:color w:val="000000" w:themeColor="text1"/>
          <w:sz w:val="28"/>
          <w:szCs w:val="28"/>
        </w:rPr>
        <w:br/>
        <w:t>№ 273, производится контроль сварных соединений типа 1 методами визуального контроля, ультразвукового контроля, магнитопорошкового контроля (цветной дефектоскопии) и ультразвукового контроля толщины?</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объеме при повторном обследовании и продлении ресурса паропровода, при температуре эксплуатации до 510 °С </w:t>
      </w:r>
      <w:r w:rsidRPr="0033017A">
        <w:rPr>
          <w:rFonts w:ascii="Times New Roman" w:hAnsi="Times New Roman" w:cs="Times New Roman"/>
          <w:color w:val="000000" w:themeColor="text1"/>
          <w:sz w:val="28"/>
          <w:szCs w:val="28"/>
        </w:rPr>
        <w:br/>
        <w:t xml:space="preserve">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w:t>
      </w:r>
      <w:r w:rsidRPr="0033017A">
        <w:rPr>
          <w:rFonts w:ascii="Times New Roman" w:hAnsi="Times New Roman" w:cs="Times New Roman"/>
          <w:color w:val="000000" w:themeColor="text1"/>
          <w:sz w:val="28"/>
          <w:szCs w:val="28"/>
        </w:rPr>
        <w:br/>
        <w:t>№ 273, производится контроль сварных соединений типа 2 методами визуального контроля, ультразвукового контроля, магнитопорошкового контроля (цветной дефектоскопии) и ультразвукового контроля толщины?</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объеме при повторном обследовании и продлении ресурса паропровода, при температуре эксплуатации 510 °С и выше </w:t>
      </w:r>
      <w:r w:rsidRPr="0033017A">
        <w:rPr>
          <w:rFonts w:ascii="Times New Roman" w:hAnsi="Times New Roman" w:cs="Times New Roman"/>
          <w:color w:val="000000" w:themeColor="text1"/>
          <w:sz w:val="28"/>
          <w:szCs w:val="28"/>
        </w:rPr>
        <w:br/>
        <w:t xml:space="preserve">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w:t>
      </w:r>
      <w:r w:rsidRPr="0033017A">
        <w:rPr>
          <w:rFonts w:ascii="Times New Roman" w:hAnsi="Times New Roman" w:cs="Times New Roman"/>
          <w:color w:val="000000" w:themeColor="text1"/>
          <w:sz w:val="28"/>
          <w:szCs w:val="28"/>
        </w:rPr>
        <w:br/>
        <w:t>№ 273, производится контроль сварных соединений типа 2 методами визуального контроля, ультразвукового контроля, магнитопорошкового контроля (цветной дефектоскопии) и ультразвукового контроля толщины?</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объеме в соответствии с СО 153-34.17.470-2003 «Инструкция </w:t>
      </w:r>
      <w:r w:rsidRPr="0033017A">
        <w:rPr>
          <w:rFonts w:ascii="Times New Roman" w:hAnsi="Times New Roman" w:cs="Times New Roman"/>
          <w:color w:val="000000" w:themeColor="text1"/>
          <w:sz w:val="28"/>
          <w:szCs w:val="28"/>
        </w:rPr>
        <w:br/>
        <w:t xml:space="preserve">о порядке обследования и продления срока службы паропроводов сверх паркового ресурса», утвержденным приказом Минэнерго России </w:t>
      </w:r>
      <w:r w:rsidRPr="0033017A">
        <w:rPr>
          <w:rFonts w:ascii="Times New Roman" w:hAnsi="Times New Roman" w:cs="Times New Roman"/>
          <w:color w:val="000000" w:themeColor="text1"/>
          <w:sz w:val="28"/>
          <w:szCs w:val="28"/>
        </w:rPr>
        <w:br/>
        <w:t>от 30.06.2003 № 273, производится контроль твердости сварных соединений элементов из стали 15Х1М1Ф между собой и труб из стали 15Х1М1Ф с литыми деталями из стали 15Х1М1ФЛ по основному металлу и металлу шва?</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объеме в соответствии с СО 153-34.17.470-2003 «Инструкция </w:t>
      </w:r>
      <w:r w:rsidRPr="0033017A">
        <w:rPr>
          <w:rFonts w:ascii="Times New Roman" w:hAnsi="Times New Roman" w:cs="Times New Roman"/>
          <w:color w:val="000000" w:themeColor="text1"/>
          <w:sz w:val="28"/>
          <w:szCs w:val="28"/>
        </w:rPr>
        <w:br/>
        <w:t xml:space="preserve">о порядке обследования и продления срока службы паропроводов </w:t>
      </w:r>
      <w:r w:rsidRPr="0033017A">
        <w:rPr>
          <w:rFonts w:ascii="Times New Roman" w:hAnsi="Times New Roman" w:cs="Times New Roman"/>
          <w:color w:val="000000" w:themeColor="text1"/>
          <w:sz w:val="28"/>
          <w:szCs w:val="28"/>
        </w:rPr>
        <w:br/>
        <w:t xml:space="preserve">сверх паркового ресурса», утвержденным приказом Минэнерго России </w:t>
      </w:r>
      <w:r w:rsidRPr="0033017A">
        <w:rPr>
          <w:rFonts w:ascii="Times New Roman" w:hAnsi="Times New Roman" w:cs="Times New Roman"/>
          <w:color w:val="000000" w:themeColor="text1"/>
          <w:sz w:val="28"/>
          <w:szCs w:val="28"/>
        </w:rPr>
        <w:br/>
        <w:t xml:space="preserve">от 30.06.2003 № 273, производится анализ микроструктуры </w:t>
      </w:r>
      <w:r w:rsidRPr="0033017A">
        <w:rPr>
          <w:rFonts w:ascii="Times New Roman" w:hAnsi="Times New Roman" w:cs="Times New Roman"/>
          <w:color w:val="000000" w:themeColor="text1"/>
          <w:sz w:val="28"/>
          <w:szCs w:val="28"/>
        </w:rPr>
        <w:br/>
        <w:t>и микроповрежденности металла зон сварных соединений элементов паропроводов из стали 12МХ (12ХМ) и 15ХМ для сварных соединений типа 1?</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объеме в соответствии с СО 153-34.17.470-2003 «Инструкция о порядке обследования и продления срока службы паропроводов </w:t>
      </w:r>
      <w:r w:rsidRPr="0033017A">
        <w:rPr>
          <w:rFonts w:ascii="Times New Roman" w:hAnsi="Times New Roman" w:cs="Times New Roman"/>
          <w:color w:val="000000" w:themeColor="text1"/>
          <w:sz w:val="28"/>
          <w:szCs w:val="28"/>
        </w:rPr>
        <w:br/>
        <w:t xml:space="preserve">сверх паркового ресурса», утвержденным приказом Минэнерго России </w:t>
      </w:r>
      <w:r w:rsidRPr="0033017A">
        <w:rPr>
          <w:rFonts w:ascii="Times New Roman" w:hAnsi="Times New Roman" w:cs="Times New Roman"/>
          <w:color w:val="000000" w:themeColor="text1"/>
          <w:sz w:val="28"/>
          <w:szCs w:val="28"/>
        </w:rPr>
        <w:br/>
        <w:t xml:space="preserve">от 30.06.2003 № 273, производится анализ микроструктуры </w:t>
      </w:r>
      <w:r w:rsidRPr="0033017A">
        <w:rPr>
          <w:rFonts w:ascii="Times New Roman" w:hAnsi="Times New Roman" w:cs="Times New Roman"/>
          <w:color w:val="000000" w:themeColor="text1"/>
          <w:sz w:val="28"/>
          <w:szCs w:val="28"/>
        </w:rPr>
        <w:br/>
        <w:t>и микроповрежденности металла зон сварных соединений элементов паропроводов из стали 12МХ (12ХМ) и 15ХМ для сварных соединений типа 2?</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объеме в соответствии с СО 153-34.17.470-2003 «Инструкция </w:t>
      </w:r>
      <w:r w:rsidRPr="0033017A">
        <w:rPr>
          <w:rFonts w:ascii="Times New Roman" w:hAnsi="Times New Roman" w:cs="Times New Roman"/>
          <w:color w:val="000000" w:themeColor="text1"/>
          <w:sz w:val="28"/>
          <w:szCs w:val="28"/>
        </w:rPr>
        <w:br/>
        <w:t xml:space="preserve">о порядке обследования и продления срока службы паропроводов </w:t>
      </w:r>
      <w:r w:rsidRPr="0033017A">
        <w:rPr>
          <w:rFonts w:ascii="Times New Roman" w:hAnsi="Times New Roman" w:cs="Times New Roman"/>
          <w:color w:val="000000" w:themeColor="text1"/>
          <w:sz w:val="28"/>
          <w:szCs w:val="28"/>
        </w:rPr>
        <w:br/>
        <w:t xml:space="preserve">сверх паркового ресурса», утвержденным приказом Минэнерго России </w:t>
      </w:r>
      <w:r w:rsidRPr="0033017A">
        <w:rPr>
          <w:rFonts w:ascii="Times New Roman" w:hAnsi="Times New Roman" w:cs="Times New Roman"/>
          <w:color w:val="000000" w:themeColor="text1"/>
          <w:sz w:val="28"/>
          <w:szCs w:val="28"/>
        </w:rPr>
        <w:br/>
        <w:t>от 30.06.2003 № 273, производится контроль микроповрежденности металла зон сварных тройниковых соединений паропровода из стали 12МХ (12ХМ) и 15ХМ?</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объеме в соответствии с СО 153-34.17.470-2003 «Инструкция </w:t>
      </w:r>
      <w:r w:rsidRPr="0033017A">
        <w:rPr>
          <w:rFonts w:ascii="Times New Roman" w:hAnsi="Times New Roman" w:cs="Times New Roman"/>
          <w:color w:val="000000" w:themeColor="text1"/>
          <w:sz w:val="28"/>
          <w:szCs w:val="28"/>
        </w:rPr>
        <w:br/>
        <w:t xml:space="preserve">о порядке обследования и продления срока службы паропроводов </w:t>
      </w:r>
      <w:r w:rsidRPr="0033017A">
        <w:rPr>
          <w:rFonts w:ascii="Times New Roman" w:hAnsi="Times New Roman" w:cs="Times New Roman"/>
          <w:color w:val="000000" w:themeColor="text1"/>
          <w:sz w:val="28"/>
          <w:szCs w:val="28"/>
        </w:rPr>
        <w:br/>
        <w:t xml:space="preserve">сверх паркового ресурса», утвержденным приказом Минэнерго России </w:t>
      </w:r>
      <w:r w:rsidRPr="0033017A">
        <w:rPr>
          <w:rFonts w:ascii="Times New Roman" w:hAnsi="Times New Roman" w:cs="Times New Roman"/>
          <w:color w:val="000000" w:themeColor="text1"/>
          <w:sz w:val="28"/>
          <w:szCs w:val="28"/>
        </w:rPr>
        <w:br/>
        <w:t>от 30.06.2003 № 273, производится контроль микроповрежденности металла зон равнопроходных сварных тройниковых соединений паропровода из стали 12МХ (12ХМ) и 15ХМ?</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w:t>
      </w:r>
      <w:r w:rsidRPr="0033017A">
        <w:rPr>
          <w:rFonts w:ascii="Times New Roman" w:hAnsi="Times New Roman" w:cs="Times New Roman"/>
          <w:color w:val="000000" w:themeColor="text1"/>
          <w:sz w:val="28"/>
          <w:szCs w:val="28"/>
        </w:rPr>
        <w:br/>
        <w:t>№ 273, после выработки паркового ресурса измеряется толщина стенки стыковых сварных соединений паропровода?</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w:t>
      </w:r>
      <w:r w:rsidRPr="0033017A">
        <w:rPr>
          <w:rFonts w:ascii="Times New Roman" w:hAnsi="Times New Roman" w:cs="Times New Roman"/>
          <w:color w:val="000000" w:themeColor="text1"/>
          <w:sz w:val="28"/>
          <w:szCs w:val="28"/>
        </w:rPr>
        <w:br/>
        <w:t>№ 273, после выработки паркового ресурса измеряется толщина стенки угловых сварных соединений паропровода?</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объеме в соответствии с СО 153-34.17.470-2003 «Инструкция </w:t>
      </w:r>
      <w:r w:rsidRPr="0033017A">
        <w:rPr>
          <w:rFonts w:ascii="Times New Roman" w:hAnsi="Times New Roman" w:cs="Times New Roman"/>
          <w:color w:val="000000" w:themeColor="text1"/>
          <w:sz w:val="28"/>
          <w:szCs w:val="28"/>
        </w:rPr>
        <w:br/>
        <w:t xml:space="preserve">о порядке обследования и продления срока службы паропроводов </w:t>
      </w:r>
      <w:r w:rsidRPr="0033017A">
        <w:rPr>
          <w:rFonts w:ascii="Times New Roman" w:hAnsi="Times New Roman" w:cs="Times New Roman"/>
          <w:color w:val="000000" w:themeColor="text1"/>
          <w:sz w:val="28"/>
          <w:szCs w:val="28"/>
        </w:rPr>
        <w:br/>
        <w:t xml:space="preserve">сверх паркового ресурса», утвержденным приказом Минэнерго России </w:t>
      </w:r>
      <w:r w:rsidRPr="0033017A">
        <w:rPr>
          <w:rFonts w:ascii="Times New Roman" w:hAnsi="Times New Roman" w:cs="Times New Roman"/>
          <w:color w:val="000000" w:themeColor="text1"/>
          <w:sz w:val="28"/>
          <w:szCs w:val="28"/>
        </w:rPr>
        <w:br/>
        <w:t>от 30.06.2003 № 273, производится контроль остаточной деформации ползучести труб паропровода, подлежащих контролю остаточной деформации?</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в соответствии с СО 153-34.17.470-2003 «Инструкция о порядке обследования и продления срока службы паропроводов сверх паркового ресурса», утвержденным приказом Минэнерго России от 30.06.2003 № 273, не относится к основным элементам паропроводов и пароперепускных труб, определяющим </w:t>
      </w:r>
      <w:r w:rsidRPr="0033017A">
        <w:rPr>
          <w:rFonts w:ascii="Times New Roman" w:hAnsi="Times New Roman" w:cs="Times New Roman"/>
          <w:color w:val="000000" w:themeColor="text1"/>
          <w:sz w:val="28"/>
          <w:szCs w:val="28"/>
        </w:rPr>
        <w:br/>
        <w:t>их ресурс?</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Из какой стали должны быть изготовлены центробежнолитые трубы </w:t>
      </w:r>
      <w:r w:rsidRPr="0033017A">
        <w:rPr>
          <w:rFonts w:ascii="Times New Roman" w:hAnsi="Times New Roman" w:cs="Times New Roman"/>
          <w:color w:val="000000" w:themeColor="text1"/>
          <w:sz w:val="28"/>
          <w:szCs w:val="28"/>
        </w:rPr>
        <w:br/>
        <w:t xml:space="preserve">на тепловых электростанциях, на которые распространяется действие </w:t>
      </w:r>
      <w:r w:rsidRPr="0033017A">
        <w:rPr>
          <w:rFonts w:ascii="Times New Roman" w:hAnsi="Times New Roman" w:cs="Times New Roman"/>
          <w:color w:val="000000" w:themeColor="text1"/>
          <w:sz w:val="28"/>
          <w:szCs w:val="28"/>
        </w:rPr>
        <w:br/>
        <w:t>СО 153-34.17.455-2003 «Инструкция по продлению срока службы паропроводов из центробежнолитых труб на тепловых электростанциях», утвержденного приказом Министерства энергетики России от 24.06.2003 № 250?</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истечении какого времени должен проводиться контроль сварных стыковых соединений центробежнолитых труб методом ультразвуковой толщинометрии</w:t>
      </w:r>
      <w:r w:rsidR="00103515" w:rsidRPr="0033017A">
        <w:rPr>
          <w:rFonts w:ascii="Times New Roman" w:hAnsi="Times New Roman" w:cs="Times New Roman"/>
          <w:color w:val="000000" w:themeColor="text1"/>
          <w:sz w:val="28"/>
          <w:szCs w:val="28"/>
        </w:rPr>
        <w:t xml:space="preserve"> согласно СО 153-34.17.455-2003 «Инструкция </w:t>
      </w:r>
      <w:r w:rsidR="00103515" w:rsidRPr="0033017A">
        <w:rPr>
          <w:rFonts w:ascii="Times New Roman" w:hAnsi="Times New Roman" w:cs="Times New Roman"/>
          <w:color w:val="000000" w:themeColor="text1"/>
          <w:sz w:val="28"/>
          <w:szCs w:val="28"/>
        </w:rPr>
        <w:br/>
        <w:t xml:space="preserve">по продлению срока службы паропроводов из центробежнолитых труб </w:t>
      </w:r>
      <w:r w:rsidR="00103515" w:rsidRPr="0033017A">
        <w:rPr>
          <w:rFonts w:ascii="Times New Roman" w:hAnsi="Times New Roman" w:cs="Times New Roman"/>
          <w:color w:val="000000" w:themeColor="text1"/>
          <w:sz w:val="28"/>
          <w:szCs w:val="28"/>
        </w:rPr>
        <w:br/>
        <w:t>на тепловых электростанциях», утвержденному приказом Министерства энергетики России от 24.06.2003 № 250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истечении какого времени должен проводиться контроль сварных стыковых соединений центробежнолитых труб методом исследования структуры и свойств металла на вырезке</w:t>
      </w:r>
      <w:r w:rsidR="00103515" w:rsidRPr="0033017A">
        <w:rPr>
          <w:rFonts w:ascii="Times New Roman" w:hAnsi="Times New Roman" w:cs="Times New Roman"/>
          <w:color w:val="000000" w:themeColor="text1"/>
          <w:sz w:val="28"/>
          <w:szCs w:val="28"/>
        </w:rPr>
        <w:t xml:space="preserve"> согласно СО 153-34.17.455-2003 «Инструкция </w:t>
      </w:r>
      <w:r w:rsidR="00103515" w:rsidRPr="0033017A">
        <w:rPr>
          <w:rFonts w:ascii="Times New Roman" w:hAnsi="Times New Roman" w:cs="Times New Roman"/>
          <w:color w:val="000000" w:themeColor="text1"/>
          <w:sz w:val="28"/>
          <w:szCs w:val="28"/>
        </w:rPr>
        <w:br/>
        <w:t xml:space="preserve">по продлению срока службы паропроводов из центробежнолитых труб </w:t>
      </w:r>
      <w:r w:rsidR="00103515" w:rsidRPr="0033017A">
        <w:rPr>
          <w:rFonts w:ascii="Times New Roman" w:hAnsi="Times New Roman" w:cs="Times New Roman"/>
          <w:color w:val="000000" w:themeColor="text1"/>
          <w:sz w:val="28"/>
          <w:szCs w:val="28"/>
        </w:rPr>
        <w:br/>
        <w:t>на тепловых электростанциях», утвержденному приказом Министерства энергетики России от 24.06.2003 № 250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длина должна быть у вырезаемого сварного трубного элемента паропровода с кольцевым швом посередине при оценке сварных соединений</w:t>
      </w:r>
      <w:r w:rsidR="00103515" w:rsidRPr="0033017A">
        <w:rPr>
          <w:rFonts w:ascii="Times New Roman" w:hAnsi="Times New Roman" w:cs="Times New Roman"/>
          <w:color w:val="000000" w:themeColor="text1"/>
          <w:sz w:val="28"/>
          <w:szCs w:val="28"/>
        </w:rPr>
        <w:t xml:space="preserve"> согласно СО 153-34.17.455-2003 «Инструкция </w:t>
      </w:r>
      <w:r w:rsidR="00103515" w:rsidRPr="0033017A">
        <w:rPr>
          <w:rFonts w:ascii="Times New Roman" w:hAnsi="Times New Roman" w:cs="Times New Roman"/>
          <w:color w:val="000000" w:themeColor="text1"/>
          <w:sz w:val="28"/>
          <w:szCs w:val="28"/>
        </w:rPr>
        <w:br/>
        <w:t xml:space="preserve">по продлению срока службы паропроводов из центробежнолитых труб </w:t>
      </w:r>
      <w:r w:rsidR="00103515" w:rsidRPr="0033017A">
        <w:rPr>
          <w:rFonts w:ascii="Times New Roman" w:hAnsi="Times New Roman" w:cs="Times New Roman"/>
          <w:color w:val="000000" w:themeColor="text1"/>
          <w:sz w:val="28"/>
          <w:szCs w:val="28"/>
        </w:rPr>
        <w:br/>
        <w:t>на тепловых электростанциях», утвержденному приказом Министерства энергетики России от 24.06.2003 № 250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остаточная деформация допустима для труб стали 15Х1М1Ф</w:t>
      </w:r>
      <w:r w:rsidR="00103515" w:rsidRPr="0033017A">
        <w:rPr>
          <w:rFonts w:ascii="Times New Roman" w:hAnsi="Times New Roman" w:cs="Times New Roman"/>
          <w:color w:val="000000" w:themeColor="text1"/>
          <w:sz w:val="28"/>
          <w:szCs w:val="28"/>
        </w:rPr>
        <w:t xml:space="preserve"> согласно СО 153-34.17.455-2003 «Инструкция по продлению срока службы паропроводов из центробежнолитых труб </w:t>
      </w:r>
      <w:r w:rsidR="00103515" w:rsidRPr="0033017A">
        <w:rPr>
          <w:rFonts w:ascii="Times New Roman" w:hAnsi="Times New Roman" w:cs="Times New Roman"/>
          <w:color w:val="000000" w:themeColor="text1"/>
          <w:sz w:val="28"/>
          <w:szCs w:val="28"/>
        </w:rPr>
        <w:br/>
        <w:t>на тепловых электростанциях», утвержденному приказом Министерства энергетики России от 24.06.2003 № 250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балл по шкале микроповреждаемости металла центробежнолитых труб из стали 15Х1М1Ф не должна превышать микроповрежденность структуры основного металла центробежнолитых труб</w:t>
      </w:r>
      <w:r w:rsidR="00103515" w:rsidRPr="0033017A">
        <w:rPr>
          <w:rFonts w:ascii="Times New Roman" w:hAnsi="Times New Roman" w:cs="Times New Roman"/>
          <w:color w:val="000000" w:themeColor="text1"/>
          <w:sz w:val="28"/>
          <w:szCs w:val="28"/>
        </w:rPr>
        <w:t xml:space="preserve"> согласно СО 153-34.17.455-2003 «Инструкция </w:t>
      </w:r>
      <w:r w:rsidR="00103515" w:rsidRPr="0033017A">
        <w:rPr>
          <w:rFonts w:ascii="Times New Roman" w:hAnsi="Times New Roman" w:cs="Times New Roman"/>
          <w:color w:val="000000" w:themeColor="text1"/>
          <w:sz w:val="28"/>
          <w:szCs w:val="28"/>
        </w:rPr>
        <w:br/>
        <w:t xml:space="preserve">по продлению срока службы паропроводов из центробежнолитых труб </w:t>
      </w:r>
      <w:r w:rsidR="00103515" w:rsidRPr="0033017A">
        <w:rPr>
          <w:rFonts w:ascii="Times New Roman" w:hAnsi="Times New Roman" w:cs="Times New Roman"/>
          <w:color w:val="000000" w:themeColor="text1"/>
          <w:sz w:val="28"/>
          <w:szCs w:val="28"/>
        </w:rPr>
        <w:br/>
        <w:t>на тепловых электростанциях», утвержденному приказом Министерства энергетики России от 24.06.2003 № 250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температуре осуществляется испытание образцов </w:t>
      </w:r>
      <w:r w:rsidRPr="0033017A">
        <w:rPr>
          <w:rFonts w:ascii="Times New Roman" w:hAnsi="Times New Roman" w:cs="Times New Roman"/>
          <w:color w:val="000000" w:themeColor="text1"/>
          <w:sz w:val="28"/>
          <w:szCs w:val="28"/>
        </w:rPr>
        <w:br/>
        <w:t>на растяжение и ударный изгиб при проверке механических свойств сварных соединений</w:t>
      </w:r>
      <w:r w:rsidR="00B57BAD" w:rsidRPr="0033017A">
        <w:rPr>
          <w:rFonts w:ascii="Times New Roman" w:hAnsi="Times New Roman" w:cs="Times New Roman"/>
          <w:color w:val="000000" w:themeColor="text1"/>
          <w:sz w:val="28"/>
          <w:szCs w:val="28"/>
        </w:rPr>
        <w:t xml:space="preserve"> паропроводов из центробежнолитых труб </w:t>
      </w:r>
      <w:r w:rsidR="0040390A" w:rsidRPr="0033017A">
        <w:rPr>
          <w:rFonts w:ascii="Times New Roman" w:hAnsi="Times New Roman" w:cs="Times New Roman"/>
          <w:color w:val="000000" w:themeColor="text1"/>
          <w:sz w:val="28"/>
          <w:szCs w:val="28"/>
        </w:rPr>
        <w:br/>
      </w:r>
      <w:r w:rsidR="00B57BAD" w:rsidRPr="0033017A">
        <w:rPr>
          <w:rFonts w:ascii="Times New Roman" w:hAnsi="Times New Roman" w:cs="Times New Roman"/>
          <w:color w:val="000000" w:themeColor="text1"/>
          <w:sz w:val="28"/>
          <w:szCs w:val="28"/>
        </w:rPr>
        <w:t>на тепловых электростанциях</w:t>
      </w:r>
      <w:r w:rsidR="00103515" w:rsidRPr="0033017A">
        <w:rPr>
          <w:rFonts w:ascii="Times New Roman" w:hAnsi="Times New Roman" w:cs="Times New Roman"/>
          <w:color w:val="000000" w:themeColor="text1"/>
          <w:sz w:val="28"/>
          <w:szCs w:val="28"/>
        </w:rPr>
        <w:t xml:space="preserve"> согласно СО 153-34.17.455-2003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 250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часто должны проводиться проверки качества сварных соединений штуцера согласно СО 153-34.17.455-2003 «Инструкция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продлению срока службы паропроводов из центробежнолитых труб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тепловых электростанциях», утвержденному приказом Министерства энергетики России от 24.06.2003 № 250?</w:t>
      </w:r>
    </w:p>
    <w:p w:rsidR="0045260B" w:rsidRPr="0033017A" w:rsidRDefault="00892C0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ремонт каких барабанов</w:t>
      </w:r>
      <w:r w:rsidR="0045260B" w:rsidRPr="0033017A">
        <w:rPr>
          <w:rFonts w:ascii="Times New Roman" w:hAnsi="Times New Roman" w:cs="Times New Roman"/>
          <w:color w:val="000000" w:themeColor="text1"/>
          <w:sz w:val="28"/>
          <w:szCs w:val="28"/>
        </w:rPr>
        <w:t xml:space="preserve"> котл</w:t>
      </w:r>
      <w:r w:rsidRPr="0033017A">
        <w:rPr>
          <w:rFonts w:ascii="Times New Roman" w:hAnsi="Times New Roman" w:cs="Times New Roman"/>
          <w:color w:val="000000" w:themeColor="text1"/>
          <w:sz w:val="28"/>
          <w:szCs w:val="28"/>
        </w:rPr>
        <w:t>ов</w:t>
      </w:r>
      <w:r w:rsidR="0045260B" w:rsidRPr="0033017A">
        <w:rPr>
          <w:rFonts w:ascii="Times New Roman" w:hAnsi="Times New Roman" w:cs="Times New Roman"/>
          <w:color w:val="000000" w:themeColor="text1"/>
          <w:sz w:val="28"/>
          <w:szCs w:val="28"/>
        </w:rPr>
        <w:t xml:space="preserve"> высокого давления</w:t>
      </w:r>
      <w:r w:rsidRPr="0033017A">
        <w:rPr>
          <w:rFonts w:ascii="Times New Roman" w:hAnsi="Times New Roman" w:cs="Times New Roman"/>
          <w:color w:val="000000" w:themeColor="text1"/>
          <w:sz w:val="28"/>
          <w:szCs w:val="28"/>
        </w:rPr>
        <w:t xml:space="preserve"> </w:t>
      </w:r>
      <w:r w:rsidR="0045260B" w:rsidRPr="0033017A">
        <w:rPr>
          <w:rFonts w:ascii="Times New Roman" w:hAnsi="Times New Roman" w:cs="Times New Roman"/>
          <w:color w:val="000000" w:themeColor="text1"/>
          <w:sz w:val="28"/>
          <w:szCs w:val="28"/>
        </w:rPr>
        <w:t xml:space="preserve">распространяется действие СО 153-34.26.608-2003 «Инструкция </w:t>
      </w:r>
      <w:r w:rsidRPr="0033017A">
        <w:rPr>
          <w:rFonts w:ascii="Times New Roman" w:hAnsi="Times New Roman" w:cs="Times New Roman"/>
          <w:color w:val="000000" w:themeColor="text1"/>
          <w:sz w:val="28"/>
          <w:szCs w:val="28"/>
        </w:rPr>
        <w:br/>
      </w:r>
      <w:r w:rsidR="0045260B" w:rsidRPr="0033017A">
        <w:rPr>
          <w:rFonts w:ascii="Times New Roman" w:hAnsi="Times New Roman" w:cs="Times New Roman"/>
          <w:color w:val="000000" w:themeColor="text1"/>
          <w:sz w:val="28"/>
          <w:szCs w:val="28"/>
        </w:rPr>
        <w:t>по обследованию и технологии ремонта барабанов котлов высокого давления» утвержденного приказом Министерства энергетики Российской Федерации от 30</w:t>
      </w:r>
      <w:r w:rsidR="00030F0A" w:rsidRPr="0033017A">
        <w:rPr>
          <w:rFonts w:ascii="Times New Roman" w:hAnsi="Times New Roman" w:cs="Times New Roman"/>
          <w:color w:val="000000" w:themeColor="text1"/>
          <w:sz w:val="28"/>
          <w:szCs w:val="28"/>
        </w:rPr>
        <w:t>.06.</w:t>
      </w:r>
      <w:r w:rsidR="0045260B" w:rsidRPr="0033017A">
        <w:rPr>
          <w:rFonts w:ascii="Times New Roman" w:hAnsi="Times New Roman" w:cs="Times New Roman"/>
          <w:color w:val="000000" w:themeColor="text1"/>
          <w:sz w:val="28"/>
          <w:szCs w:val="28"/>
        </w:rPr>
        <w:t>2003 № 268?</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принимает решение о проведении ремонта барабана котла высокого давления</w:t>
      </w:r>
      <w:r w:rsidR="00750BE0" w:rsidRPr="0033017A">
        <w:rPr>
          <w:rFonts w:ascii="Times New Roman" w:hAnsi="Times New Roman" w:cs="Times New Roman"/>
          <w:color w:val="000000" w:themeColor="text1"/>
          <w:sz w:val="28"/>
          <w:szCs w:val="28"/>
        </w:rPr>
        <w:t xml:space="preserve"> согласно СО 153-34.17.455-2003 «Инструкция </w:t>
      </w:r>
      <w:r w:rsidR="00750BE0" w:rsidRPr="0033017A">
        <w:rPr>
          <w:rFonts w:ascii="Times New Roman" w:hAnsi="Times New Roman" w:cs="Times New Roman"/>
          <w:color w:val="000000" w:themeColor="text1"/>
          <w:sz w:val="28"/>
          <w:szCs w:val="28"/>
        </w:rPr>
        <w:br/>
        <w:t xml:space="preserve">по продлению срока службы паропроводов из центробежнолитых труб </w:t>
      </w:r>
      <w:r w:rsidR="00750BE0" w:rsidRPr="0033017A">
        <w:rPr>
          <w:rFonts w:ascii="Times New Roman" w:hAnsi="Times New Roman" w:cs="Times New Roman"/>
          <w:color w:val="000000" w:themeColor="text1"/>
          <w:sz w:val="28"/>
          <w:szCs w:val="28"/>
        </w:rPr>
        <w:br/>
        <w:t>на тепловых электростанциях», утвержденному приказом Министерства энергетики России от 24.06.2003 № 250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допускается выполнять расчет на циклическую прочность в соответствии с нормами расчета на прочность стационарных котлов и трубопроводов пара и горячей воды</w:t>
      </w:r>
      <w:r w:rsidR="00750BE0" w:rsidRPr="0033017A">
        <w:rPr>
          <w:rFonts w:ascii="Times New Roman" w:hAnsi="Times New Roman" w:cs="Times New Roman"/>
          <w:color w:val="000000" w:themeColor="text1"/>
          <w:sz w:val="28"/>
          <w:szCs w:val="28"/>
        </w:rPr>
        <w:t xml:space="preserve"> согласно </w:t>
      </w:r>
      <w:r w:rsidR="0040390A" w:rsidRPr="0033017A">
        <w:rPr>
          <w:rFonts w:ascii="Times New Roman" w:hAnsi="Times New Roman" w:cs="Times New Roman"/>
          <w:color w:val="000000" w:themeColor="text1"/>
          <w:sz w:val="28"/>
          <w:szCs w:val="28"/>
        </w:rPr>
        <w:br/>
      </w:r>
      <w:r w:rsidR="00750BE0" w:rsidRPr="0033017A">
        <w:rPr>
          <w:rFonts w:ascii="Times New Roman" w:hAnsi="Times New Roman" w:cs="Times New Roman"/>
          <w:color w:val="000000" w:themeColor="text1"/>
          <w:sz w:val="28"/>
          <w:szCs w:val="28"/>
        </w:rPr>
        <w:t>СО 153-34.17.455-2003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 250</w:t>
      </w:r>
      <w:r w:rsidRPr="0033017A">
        <w:rPr>
          <w:rFonts w:ascii="Times New Roman" w:hAnsi="Times New Roman" w:cs="Times New Roman"/>
          <w:color w:val="000000" w:themeColor="text1"/>
          <w:sz w:val="28"/>
          <w:szCs w:val="28"/>
        </w:rPr>
        <w:t>?</w:t>
      </w:r>
      <w:r w:rsidR="00750BE0" w:rsidRPr="0033017A">
        <w:rPr>
          <w:rFonts w:ascii="Times New Roman" w:hAnsi="Times New Roman" w:cs="Times New Roman"/>
          <w:color w:val="000000" w:themeColor="text1"/>
          <w:sz w:val="28"/>
          <w:szCs w:val="28"/>
        </w:rPr>
        <w:t xml:space="preserve"> </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наличии каких дефектов в цилиндрической части барабанов котла не подлежит рассмотрению вопрос о необходимости проведения ремонта</w:t>
      </w:r>
      <w:r w:rsidR="00750BE0" w:rsidRPr="0033017A">
        <w:rPr>
          <w:rFonts w:ascii="Times New Roman" w:hAnsi="Times New Roman" w:cs="Times New Roman"/>
          <w:color w:val="000000" w:themeColor="text1"/>
          <w:sz w:val="28"/>
          <w:szCs w:val="28"/>
        </w:rPr>
        <w:t xml:space="preserve"> согласно СО 153-34.17.455-2003 «Инструкция по продлению срока службы паропроводов из центробежнолитых труб </w:t>
      </w:r>
      <w:r w:rsidR="00750BE0" w:rsidRPr="0033017A">
        <w:rPr>
          <w:rFonts w:ascii="Times New Roman" w:hAnsi="Times New Roman" w:cs="Times New Roman"/>
          <w:color w:val="000000" w:themeColor="text1"/>
          <w:sz w:val="28"/>
          <w:szCs w:val="28"/>
        </w:rPr>
        <w:br/>
        <w:t>на тепловых электростанциях», утвержденному приказом Министерства энергетики России от 24.06.2003 № 250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Кронштейны какой длины должны быть оставлены при удалении </w:t>
      </w:r>
      <w:r w:rsidRPr="0033017A">
        <w:rPr>
          <w:rFonts w:ascii="Times New Roman" w:hAnsi="Times New Roman" w:cs="Times New Roman"/>
          <w:color w:val="000000" w:themeColor="text1"/>
          <w:sz w:val="28"/>
          <w:szCs w:val="28"/>
        </w:rPr>
        <w:br/>
        <w:t>внутри барабанных устройств при контроле металла барабанов котлов</w:t>
      </w:r>
      <w:r w:rsidR="00750BE0" w:rsidRPr="0033017A">
        <w:rPr>
          <w:rFonts w:ascii="Times New Roman" w:hAnsi="Times New Roman" w:cs="Times New Roman"/>
          <w:color w:val="000000" w:themeColor="text1"/>
          <w:sz w:val="28"/>
          <w:szCs w:val="28"/>
        </w:rPr>
        <w:t xml:space="preserve"> согласно СО 153-34.17.455-2003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 250</w:t>
      </w:r>
      <w:r w:rsidRPr="0033017A">
        <w:rPr>
          <w:rFonts w:ascii="Times New Roman" w:hAnsi="Times New Roman" w:cs="Times New Roman"/>
          <w:color w:val="000000" w:themeColor="text1"/>
          <w:sz w:val="28"/>
          <w:szCs w:val="28"/>
        </w:rPr>
        <w:t>?</w:t>
      </w:r>
      <w:r w:rsidR="00750BE0" w:rsidRPr="0033017A">
        <w:rPr>
          <w:rFonts w:ascii="Times New Roman" w:hAnsi="Times New Roman" w:cs="Times New Roman"/>
          <w:color w:val="000000" w:themeColor="text1"/>
          <w:sz w:val="28"/>
          <w:szCs w:val="28"/>
        </w:rPr>
        <w:t xml:space="preserve"> </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глубине выборки дефекта, обнаруженного на поверхности цилиндрической части барабана котла высокого давления, днища </w:t>
      </w:r>
      <w:r w:rsidRPr="0033017A">
        <w:rPr>
          <w:rFonts w:ascii="Times New Roman" w:hAnsi="Times New Roman" w:cs="Times New Roman"/>
          <w:color w:val="000000" w:themeColor="text1"/>
          <w:sz w:val="28"/>
          <w:szCs w:val="28"/>
        </w:rPr>
        <w:br/>
        <w:t xml:space="preserve">или основного сварного шва, должен решаться вопрос о возможности </w:t>
      </w:r>
      <w:r w:rsidRPr="0033017A">
        <w:rPr>
          <w:rFonts w:ascii="Times New Roman" w:hAnsi="Times New Roman" w:cs="Times New Roman"/>
          <w:color w:val="000000" w:themeColor="text1"/>
          <w:sz w:val="28"/>
          <w:szCs w:val="28"/>
        </w:rPr>
        <w:br/>
        <w:t>и условиях дальнейшей работы барабана</w:t>
      </w:r>
      <w:r w:rsidR="00750BE0" w:rsidRPr="0033017A">
        <w:rPr>
          <w:rFonts w:ascii="Times New Roman" w:hAnsi="Times New Roman" w:cs="Times New Roman"/>
          <w:color w:val="000000" w:themeColor="text1"/>
          <w:sz w:val="28"/>
          <w:szCs w:val="28"/>
        </w:rPr>
        <w:t xml:space="preserve"> согласно СО 153-34.17.455-2003 «Инструкция по продлению срока службы паропроводов </w:t>
      </w:r>
      <w:r w:rsidR="0040390A" w:rsidRPr="0033017A">
        <w:rPr>
          <w:rFonts w:ascii="Times New Roman" w:hAnsi="Times New Roman" w:cs="Times New Roman"/>
          <w:color w:val="000000" w:themeColor="text1"/>
          <w:sz w:val="28"/>
          <w:szCs w:val="28"/>
        </w:rPr>
        <w:br/>
      </w:r>
      <w:r w:rsidR="00750BE0" w:rsidRPr="0033017A">
        <w:rPr>
          <w:rFonts w:ascii="Times New Roman" w:hAnsi="Times New Roman" w:cs="Times New Roman"/>
          <w:color w:val="000000" w:themeColor="text1"/>
          <w:sz w:val="28"/>
          <w:szCs w:val="28"/>
        </w:rPr>
        <w:t>из центробежнолитых труб на тепловых электростанциях», утвержденному приказом Министерства энергетики России от 24.06.2003 № 250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согласованию с какой организацией допускается восстановление рабочих сечений без последующей термообработки путем автоматической наплавки на поверхность трубного отверстия </w:t>
      </w:r>
      <w:r w:rsidRPr="0033017A">
        <w:rPr>
          <w:rFonts w:ascii="Times New Roman" w:hAnsi="Times New Roman" w:cs="Times New Roman"/>
          <w:color w:val="000000" w:themeColor="text1"/>
          <w:sz w:val="28"/>
          <w:szCs w:val="28"/>
        </w:rPr>
        <w:br/>
        <w:t xml:space="preserve">по технологии, позволяющей производить ремонт как с полной </w:t>
      </w:r>
      <w:r w:rsidRPr="0033017A">
        <w:rPr>
          <w:rFonts w:ascii="Times New Roman" w:hAnsi="Times New Roman" w:cs="Times New Roman"/>
          <w:color w:val="000000" w:themeColor="text1"/>
          <w:sz w:val="28"/>
          <w:szCs w:val="28"/>
        </w:rPr>
        <w:br/>
        <w:t>или частичной заменой штуцеров, так и без демонтажа штуцеров</w:t>
      </w:r>
      <w:r w:rsidR="003D035C" w:rsidRPr="0033017A">
        <w:rPr>
          <w:rFonts w:ascii="Times New Roman" w:hAnsi="Times New Roman" w:cs="Times New Roman"/>
          <w:color w:val="000000" w:themeColor="text1"/>
          <w:sz w:val="28"/>
          <w:szCs w:val="28"/>
        </w:rPr>
        <w:t xml:space="preserve"> согласно требованиям к обследованию и технологии ремонта барабанов котлов высокого давления</w:t>
      </w:r>
      <w:r w:rsidR="00750BE0" w:rsidRPr="0033017A">
        <w:rPr>
          <w:rFonts w:ascii="Times New Roman" w:hAnsi="Times New Roman" w:cs="Times New Roman"/>
          <w:color w:val="000000" w:themeColor="text1"/>
          <w:sz w:val="28"/>
          <w:szCs w:val="28"/>
        </w:rPr>
        <w:t xml:space="preserve"> согласно СО 153-34.17.455-2003 «Инструкция </w:t>
      </w:r>
      <w:r w:rsidR="00750BE0" w:rsidRPr="0033017A">
        <w:rPr>
          <w:rFonts w:ascii="Times New Roman" w:hAnsi="Times New Roman" w:cs="Times New Roman"/>
          <w:color w:val="000000" w:themeColor="text1"/>
          <w:sz w:val="28"/>
          <w:szCs w:val="28"/>
        </w:rPr>
        <w:br/>
        <w:t xml:space="preserve">по продлению срока службы паропроводов из центробежнолитых труб </w:t>
      </w:r>
      <w:r w:rsidR="00750BE0" w:rsidRPr="0033017A">
        <w:rPr>
          <w:rFonts w:ascii="Times New Roman" w:hAnsi="Times New Roman" w:cs="Times New Roman"/>
          <w:color w:val="000000" w:themeColor="text1"/>
          <w:sz w:val="28"/>
          <w:szCs w:val="28"/>
        </w:rPr>
        <w:br/>
        <w:t>на тепловых электростанциях», утвержденному приказом Министерства энергетики России от 24.06.2003 № 250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марок стали допустима наплавка отверстий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без последующей термообработки при твердости основного металла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участке наплавки, измеренной до выполнения наплавочных работ,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не более НВ200</w:t>
      </w:r>
      <w:r w:rsidR="00750BE0" w:rsidRPr="0033017A">
        <w:rPr>
          <w:rFonts w:ascii="Times New Roman" w:hAnsi="Times New Roman" w:cs="Times New Roman"/>
          <w:color w:val="000000" w:themeColor="text1"/>
          <w:sz w:val="28"/>
          <w:szCs w:val="28"/>
        </w:rPr>
        <w:t xml:space="preserve">, согласно СО 153-34.17.455-2003 «Инструкция </w:t>
      </w:r>
      <w:r w:rsidR="00750BE0" w:rsidRPr="0033017A">
        <w:rPr>
          <w:rFonts w:ascii="Times New Roman" w:hAnsi="Times New Roman" w:cs="Times New Roman"/>
          <w:color w:val="000000" w:themeColor="text1"/>
          <w:sz w:val="28"/>
          <w:szCs w:val="28"/>
        </w:rPr>
        <w:br/>
        <w:t xml:space="preserve">по продлению срока службы паропроводов из центробежнолитых труб </w:t>
      </w:r>
      <w:r w:rsidR="00750BE0" w:rsidRPr="0033017A">
        <w:rPr>
          <w:rFonts w:ascii="Times New Roman" w:hAnsi="Times New Roman" w:cs="Times New Roman"/>
          <w:color w:val="000000" w:themeColor="text1"/>
          <w:sz w:val="28"/>
          <w:szCs w:val="28"/>
        </w:rPr>
        <w:br/>
        <w:t>на тепловых электростанциях», утвержденному приказом Министерства энергетики России от 24.06.2003 № 250</w:t>
      </w:r>
      <w:r w:rsidRPr="0033017A">
        <w:rPr>
          <w:rFonts w:ascii="Times New Roman" w:hAnsi="Times New Roman" w:cs="Times New Roman"/>
          <w:color w:val="000000" w:themeColor="text1"/>
          <w:sz w:val="28"/>
          <w:szCs w:val="28"/>
        </w:rPr>
        <w:t>?</w:t>
      </w:r>
    </w:p>
    <w:p w:rsidR="0045260B"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сталей предусмотрена температура подогрева 200 ± 20 °С </w:t>
      </w:r>
      <w:r w:rsidRPr="0033017A">
        <w:rPr>
          <w:rFonts w:ascii="Times New Roman" w:hAnsi="Times New Roman" w:cs="Times New Roman"/>
          <w:color w:val="000000" w:themeColor="text1"/>
          <w:sz w:val="28"/>
          <w:szCs w:val="28"/>
        </w:rPr>
        <w:br/>
        <w:t>при приварке и прихватке штуцеров к барабану котла высокого давлени</w:t>
      </w:r>
      <w:r w:rsidR="00750BE0" w:rsidRPr="0033017A">
        <w:rPr>
          <w:rFonts w:ascii="Times New Roman" w:hAnsi="Times New Roman" w:cs="Times New Roman"/>
          <w:color w:val="000000" w:themeColor="text1"/>
          <w:sz w:val="28"/>
          <w:szCs w:val="28"/>
        </w:rPr>
        <w:t xml:space="preserve">я согласно СО 153-34.17.455-2003 «Инструкция по продлению срока службы паропроводов из центробежнолитых труб </w:t>
      </w:r>
      <w:r w:rsidR="00750BE0" w:rsidRPr="0033017A">
        <w:rPr>
          <w:rFonts w:ascii="Times New Roman" w:hAnsi="Times New Roman" w:cs="Times New Roman"/>
          <w:color w:val="000000" w:themeColor="text1"/>
          <w:sz w:val="28"/>
          <w:szCs w:val="28"/>
        </w:rPr>
        <w:br/>
        <w:t>на тепловых электростанциях», утвержденному приказом Министерства энергетики России от 24.06.2003 № 250</w:t>
      </w:r>
      <w:r w:rsidRPr="0033017A">
        <w:rPr>
          <w:rFonts w:ascii="Times New Roman" w:hAnsi="Times New Roman" w:cs="Times New Roman"/>
          <w:color w:val="000000" w:themeColor="text1"/>
          <w:sz w:val="28"/>
          <w:szCs w:val="28"/>
        </w:rPr>
        <w:t>?</w:t>
      </w:r>
    </w:p>
    <w:p w:rsidR="0045260B"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сталей предусмотрена температура подогрева 120 ± 20 °С </w:t>
      </w:r>
      <w:r w:rsidRPr="0033017A">
        <w:rPr>
          <w:rFonts w:ascii="Times New Roman" w:hAnsi="Times New Roman" w:cs="Times New Roman"/>
          <w:color w:val="000000" w:themeColor="text1"/>
          <w:sz w:val="28"/>
          <w:szCs w:val="28"/>
        </w:rPr>
        <w:br/>
        <w:t>при приварке и прихватке штуцеров к барабану котла высокого давления</w:t>
      </w:r>
      <w:r w:rsidR="00750BE0" w:rsidRPr="0033017A">
        <w:rPr>
          <w:rFonts w:ascii="Times New Roman" w:hAnsi="Times New Roman" w:cs="Times New Roman"/>
          <w:color w:val="000000" w:themeColor="text1"/>
          <w:sz w:val="28"/>
          <w:szCs w:val="28"/>
        </w:rPr>
        <w:t xml:space="preserve"> согласно СО 153-34.17.455-2003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 250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Штуцера из каких сталей допускается приваривать к барабанам котлов высокого давления без последующей термообработки при условии, </w:t>
      </w:r>
      <w:r w:rsidRPr="0033017A">
        <w:rPr>
          <w:rFonts w:ascii="Times New Roman" w:hAnsi="Times New Roman" w:cs="Times New Roman"/>
          <w:color w:val="000000" w:themeColor="text1"/>
          <w:sz w:val="28"/>
          <w:szCs w:val="28"/>
        </w:rPr>
        <w:br/>
        <w:t xml:space="preserve">что приварка штуцеров проводится через штуцер в количестве </w:t>
      </w:r>
      <w:r w:rsidRPr="0033017A">
        <w:rPr>
          <w:rFonts w:ascii="Times New Roman" w:hAnsi="Times New Roman" w:cs="Times New Roman"/>
          <w:color w:val="000000" w:themeColor="text1"/>
          <w:sz w:val="28"/>
          <w:szCs w:val="28"/>
        </w:rPr>
        <w:br/>
        <w:t>не более 15 шт</w:t>
      </w:r>
      <w:r w:rsidR="00750BE0" w:rsidRPr="0033017A">
        <w:rPr>
          <w:rFonts w:ascii="Times New Roman" w:hAnsi="Times New Roman" w:cs="Times New Roman"/>
          <w:color w:val="000000" w:themeColor="text1"/>
          <w:sz w:val="28"/>
          <w:szCs w:val="28"/>
        </w:rPr>
        <w:t xml:space="preserve">ук согласно СО 153-34.17.455-2003 «Инструкция </w:t>
      </w:r>
      <w:r w:rsidR="00750BE0" w:rsidRPr="0033017A">
        <w:rPr>
          <w:rFonts w:ascii="Times New Roman" w:hAnsi="Times New Roman" w:cs="Times New Roman"/>
          <w:color w:val="000000" w:themeColor="text1"/>
          <w:sz w:val="28"/>
          <w:szCs w:val="28"/>
        </w:rPr>
        <w:br/>
        <w:t xml:space="preserve">по продлению срока службы паропроводов из центробежнолитых труб </w:t>
      </w:r>
      <w:r w:rsidR="00750BE0" w:rsidRPr="0033017A">
        <w:rPr>
          <w:rFonts w:ascii="Times New Roman" w:hAnsi="Times New Roman" w:cs="Times New Roman"/>
          <w:color w:val="000000" w:themeColor="text1"/>
          <w:sz w:val="28"/>
          <w:szCs w:val="28"/>
        </w:rPr>
        <w:br/>
        <w:t>на тепловых электростанциях», утвержденному приказом Министерства энергетики России от 24.06.2003 № 250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Штуцера из каких сталей допускается приваривать к барабанам котлов высокого давления без последующей термообработки</w:t>
      </w:r>
      <w:r w:rsidR="00750BE0" w:rsidRPr="0033017A">
        <w:rPr>
          <w:rFonts w:ascii="Times New Roman" w:hAnsi="Times New Roman" w:cs="Times New Roman"/>
          <w:color w:val="000000" w:themeColor="text1"/>
          <w:sz w:val="28"/>
          <w:szCs w:val="28"/>
        </w:rPr>
        <w:t xml:space="preserve"> согласно </w:t>
      </w:r>
      <w:r w:rsidR="0040390A" w:rsidRPr="0033017A">
        <w:rPr>
          <w:rFonts w:ascii="Times New Roman" w:hAnsi="Times New Roman" w:cs="Times New Roman"/>
          <w:color w:val="000000" w:themeColor="text1"/>
          <w:sz w:val="28"/>
          <w:szCs w:val="28"/>
        </w:rPr>
        <w:br/>
      </w:r>
      <w:r w:rsidR="00750BE0" w:rsidRPr="0033017A">
        <w:rPr>
          <w:rFonts w:ascii="Times New Roman" w:hAnsi="Times New Roman" w:cs="Times New Roman"/>
          <w:color w:val="000000" w:themeColor="text1"/>
          <w:sz w:val="28"/>
          <w:szCs w:val="28"/>
        </w:rPr>
        <w:t>СО 153-34.17.455-2003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 250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температура предварительного и сопутствующего местного подогрева при наплавке на поверхность трубного отверстия барабана </w:t>
      </w:r>
      <w:r w:rsidRPr="0033017A">
        <w:rPr>
          <w:rFonts w:ascii="Times New Roman" w:hAnsi="Times New Roman" w:cs="Times New Roman"/>
          <w:color w:val="000000" w:themeColor="text1"/>
          <w:sz w:val="28"/>
          <w:szCs w:val="28"/>
        </w:rPr>
        <w:br/>
        <w:t>из стали марки 16ГНМ</w:t>
      </w:r>
      <w:r w:rsidR="00750BE0" w:rsidRPr="0033017A">
        <w:rPr>
          <w:rFonts w:ascii="Times New Roman" w:hAnsi="Times New Roman" w:cs="Times New Roman"/>
          <w:color w:val="000000" w:themeColor="text1"/>
          <w:sz w:val="28"/>
          <w:szCs w:val="28"/>
        </w:rPr>
        <w:t xml:space="preserve"> согласно СО 153-34.17.455-2003 «Инструкция </w:t>
      </w:r>
      <w:r w:rsidR="00750BE0" w:rsidRPr="0033017A">
        <w:rPr>
          <w:rFonts w:ascii="Times New Roman" w:hAnsi="Times New Roman" w:cs="Times New Roman"/>
          <w:color w:val="000000" w:themeColor="text1"/>
          <w:sz w:val="28"/>
          <w:szCs w:val="28"/>
        </w:rPr>
        <w:br/>
        <w:t xml:space="preserve">по продлению срока службы паропроводов из центробежнолитых труб </w:t>
      </w:r>
      <w:r w:rsidR="00750BE0" w:rsidRPr="0033017A">
        <w:rPr>
          <w:rFonts w:ascii="Times New Roman" w:hAnsi="Times New Roman" w:cs="Times New Roman"/>
          <w:color w:val="000000" w:themeColor="text1"/>
          <w:sz w:val="28"/>
          <w:szCs w:val="28"/>
        </w:rPr>
        <w:br/>
        <w:t xml:space="preserve">на тепловых электростанциях», утвержденному приказом Министерства энергетики России от 24.06.2003 № 250 </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температура предварительного и сопутствующего местного подогрева при наплавке на поверхность трубного отверстия барабана котла высокого давления из стали марки 16М</w:t>
      </w:r>
      <w:r w:rsidR="00750BE0" w:rsidRPr="0033017A">
        <w:rPr>
          <w:rFonts w:ascii="Times New Roman" w:hAnsi="Times New Roman" w:cs="Times New Roman"/>
          <w:color w:val="000000" w:themeColor="text1"/>
          <w:sz w:val="28"/>
          <w:szCs w:val="28"/>
        </w:rPr>
        <w:t xml:space="preserve"> согласно </w:t>
      </w:r>
      <w:r w:rsidR="0040390A" w:rsidRPr="0033017A">
        <w:rPr>
          <w:rFonts w:ascii="Times New Roman" w:hAnsi="Times New Roman" w:cs="Times New Roman"/>
          <w:color w:val="000000" w:themeColor="text1"/>
          <w:sz w:val="28"/>
          <w:szCs w:val="28"/>
        </w:rPr>
        <w:br/>
      </w:r>
      <w:r w:rsidR="00750BE0" w:rsidRPr="0033017A">
        <w:rPr>
          <w:rFonts w:ascii="Times New Roman" w:hAnsi="Times New Roman" w:cs="Times New Roman"/>
          <w:color w:val="000000" w:themeColor="text1"/>
          <w:sz w:val="28"/>
          <w:szCs w:val="28"/>
        </w:rPr>
        <w:t>СО 153-34.17.455-2003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 250</w:t>
      </w:r>
      <w:r w:rsidRPr="0033017A">
        <w:rPr>
          <w:rFonts w:ascii="Times New Roman" w:hAnsi="Times New Roman" w:cs="Times New Roman"/>
          <w:color w:val="000000" w:themeColor="text1"/>
          <w:sz w:val="28"/>
          <w:szCs w:val="28"/>
        </w:rPr>
        <w:t>?</w:t>
      </w:r>
      <w:r w:rsidR="00750BE0" w:rsidRPr="0033017A">
        <w:rPr>
          <w:rFonts w:ascii="Times New Roman" w:hAnsi="Times New Roman" w:cs="Times New Roman"/>
          <w:color w:val="000000" w:themeColor="text1"/>
          <w:sz w:val="28"/>
          <w:szCs w:val="28"/>
        </w:rPr>
        <w:t xml:space="preserve"> </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Наплавка трубных отверстий барабана котла высокого давления </w:t>
      </w:r>
      <w:r w:rsidRPr="0033017A">
        <w:rPr>
          <w:rFonts w:ascii="Times New Roman" w:hAnsi="Times New Roman" w:cs="Times New Roman"/>
          <w:color w:val="000000" w:themeColor="text1"/>
          <w:sz w:val="28"/>
          <w:szCs w:val="28"/>
        </w:rPr>
        <w:br/>
        <w:t>из стали каких марок может проводиться без последующей термообработки, но с предварительным и сопутствующим подогревом</w:t>
      </w:r>
      <w:r w:rsidR="00750BE0" w:rsidRPr="0033017A">
        <w:rPr>
          <w:rFonts w:ascii="Times New Roman" w:hAnsi="Times New Roman" w:cs="Times New Roman"/>
          <w:color w:val="000000" w:themeColor="text1"/>
          <w:sz w:val="28"/>
          <w:szCs w:val="28"/>
        </w:rPr>
        <w:t xml:space="preserve"> согласно СО 153-34.17.455-2003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 250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марок стали допустима наплавка отверстий </w:t>
      </w:r>
      <w:r w:rsidR="00B57BAD" w:rsidRPr="0033017A">
        <w:rPr>
          <w:rFonts w:ascii="Times New Roman" w:hAnsi="Times New Roman" w:cs="Times New Roman"/>
          <w:color w:val="000000" w:themeColor="text1"/>
          <w:sz w:val="28"/>
          <w:szCs w:val="28"/>
        </w:rPr>
        <w:t xml:space="preserve">барабана котла высокого </w:t>
      </w:r>
      <w:r w:rsidR="00134AC9" w:rsidRPr="0033017A">
        <w:rPr>
          <w:rFonts w:ascii="Times New Roman" w:hAnsi="Times New Roman" w:cs="Times New Roman"/>
          <w:color w:val="000000" w:themeColor="text1"/>
          <w:sz w:val="28"/>
          <w:szCs w:val="28"/>
        </w:rPr>
        <w:t>давле</w:t>
      </w:r>
      <w:r w:rsidR="00B57BAD" w:rsidRPr="0033017A">
        <w:rPr>
          <w:rFonts w:ascii="Times New Roman" w:hAnsi="Times New Roman" w:cs="Times New Roman"/>
          <w:color w:val="000000" w:themeColor="text1"/>
          <w:sz w:val="28"/>
          <w:szCs w:val="28"/>
        </w:rPr>
        <w:t>ния</w:t>
      </w:r>
      <w:r w:rsidR="00134AC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без последующей термообработки при твердости основного металла на участке наплавки, измеренной до выполнения наплавочных работ, не более НВ180</w:t>
      </w:r>
      <w:r w:rsidR="00750BE0" w:rsidRPr="0033017A">
        <w:rPr>
          <w:rFonts w:ascii="Times New Roman" w:hAnsi="Times New Roman" w:cs="Times New Roman"/>
          <w:color w:val="000000" w:themeColor="text1"/>
          <w:sz w:val="28"/>
          <w:szCs w:val="28"/>
        </w:rPr>
        <w:t xml:space="preserve"> согласно СО 153-34.17.455-2003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 250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минимальное расстояние должно быть между границами соседних наплавок для барабанов котлов из сталей 16ГНМ и 16ГНМА</w:t>
      </w:r>
      <w:r w:rsidR="00750BE0" w:rsidRPr="0033017A">
        <w:rPr>
          <w:rFonts w:ascii="Times New Roman" w:hAnsi="Times New Roman" w:cs="Times New Roman"/>
          <w:color w:val="000000" w:themeColor="text1"/>
          <w:sz w:val="28"/>
          <w:szCs w:val="28"/>
        </w:rPr>
        <w:t xml:space="preserve"> согласно СО 153-34.17.455-2003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 250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показатель не должен превышать объем наплавленного металла для каждой пары выборок при наплавке на поверхность барабана котла без последующей термообработки</w:t>
      </w:r>
      <w:r w:rsidR="00750BE0" w:rsidRPr="0033017A">
        <w:rPr>
          <w:rFonts w:ascii="Times New Roman" w:hAnsi="Times New Roman" w:cs="Times New Roman"/>
          <w:color w:val="000000" w:themeColor="text1"/>
          <w:sz w:val="28"/>
          <w:szCs w:val="28"/>
        </w:rPr>
        <w:t xml:space="preserve"> согласно СО 153-34.17.455-2003 «Инструкция по продлению срока службы паропроводов </w:t>
      </w:r>
      <w:r w:rsidR="0040390A" w:rsidRPr="0033017A">
        <w:rPr>
          <w:rFonts w:ascii="Times New Roman" w:hAnsi="Times New Roman" w:cs="Times New Roman"/>
          <w:color w:val="000000" w:themeColor="text1"/>
          <w:sz w:val="28"/>
          <w:szCs w:val="28"/>
        </w:rPr>
        <w:br/>
      </w:r>
      <w:r w:rsidR="00750BE0" w:rsidRPr="0033017A">
        <w:rPr>
          <w:rFonts w:ascii="Times New Roman" w:hAnsi="Times New Roman" w:cs="Times New Roman"/>
          <w:color w:val="000000" w:themeColor="text1"/>
          <w:sz w:val="28"/>
          <w:szCs w:val="28"/>
        </w:rPr>
        <w:t>из центробежнолитых труб на тепловых электростанциях», утвержденному приказом Министерства энергетики России от 24.06.2003 № 250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твердости основного металла на участке наплавки </w:t>
      </w:r>
      <w:r w:rsidRPr="0033017A">
        <w:rPr>
          <w:rFonts w:ascii="Times New Roman" w:hAnsi="Times New Roman" w:cs="Times New Roman"/>
          <w:color w:val="000000" w:themeColor="text1"/>
          <w:sz w:val="28"/>
          <w:szCs w:val="28"/>
        </w:rPr>
        <w:br/>
        <w:t>для барабанов котлов из сталей 16ГНМ, 16ГНМА допустима наплавка выборок без последующей термообработки</w:t>
      </w:r>
      <w:r w:rsidR="00750BE0" w:rsidRPr="0033017A">
        <w:rPr>
          <w:rFonts w:ascii="Times New Roman" w:hAnsi="Times New Roman" w:cs="Times New Roman"/>
          <w:color w:val="000000" w:themeColor="text1"/>
          <w:sz w:val="28"/>
          <w:szCs w:val="28"/>
        </w:rPr>
        <w:t xml:space="preserve"> согласно СО 153-34.17.455-2003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 250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 какого показателя должна быть поднята температура </w:t>
      </w:r>
      <w:r w:rsidRPr="0033017A">
        <w:rPr>
          <w:rFonts w:ascii="Times New Roman" w:hAnsi="Times New Roman" w:cs="Times New Roman"/>
          <w:color w:val="000000" w:themeColor="text1"/>
          <w:sz w:val="28"/>
          <w:szCs w:val="28"/>
        </w:rPr>
        <w:br/>
        <w:t>при термообработке барабанов котлов из сталей 22К, 20К, 20Б, 20, 16М, 15М</w:t>
      </w:r>
      <w:r w:rsidR="00750BE0" w:rsidRPr="0033017A">
        <w:rPr>
          <w:rFonts w:ascii="Times New Roman" w:hAnsi="Times New Roman" w:cs="Times New Roman"/>
          <w:color w:val="000000" w:themeColor="text1"/>
          <w:sz w:val="28"/>
          <w:szCs w:val="28"/>
        </w:rPr>
        <w:t xml:space="preserve"> согласно СО 153-34.17.455-2003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 250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допускается проведение термообработки </w:t>
      </w:r>
      <w:r w:rsidRPr="0033017A">
        <w:rPr>
          <w:rFonts w:ascii="Times New Roman" w:hAnsi="Times New Roman" w:cs="Times New Roman"/>
          <w:color w:val="000000" w:themeColor="text1"/>
          <w:sz w:val="28"/>
          <w:szCs w:val="28"/>
        </w:rPr>
        <w:br/>
        <w:t>при температуре (520 – 575) °С с общим нагревом барабана котла сторонним паром</w:t>
      </w:r>
      <w:r w:rsidR="00750BE0" w:rsidRPr="0033017A">
        <w:rPr>
          <w:rFonts w:ascii="Times New Roman" w:hAnsi="Times New Roman" w:cs="Times New Roman"/>
          <w:color w:val="000000" w:themeColor="text1"/>
          <w:sz w:val="28"/>
          <w:szCs w:val="28"/>
        </w:rPr>
        <w:t xml:space="preserve"> согласно СО 153-34.17.455-2003 «Инструкция </w:t>
      </w:r>
      <w:r w:rsidR="00750BE0" w:rsidRPr="0033017A">
        <w:rPr>
          <w:rFonts w:ascii="Times New Roman" w:hAnsi="Times New Roman" w:cs="Times New Roman"/>
          <w:color w:val="000000" w:themeColor="text1"/>
          <w:sz w:val="28"/>
          <w:szCs w:val="28"/>
        </w:rPr>
        <w:br/>
        <w:t xml:space="preserve">по продлению срока службы паропроводов из центробежнолитых труб </w:t>
      </w:r>
      <w:r w:rsidR="00750BE0" w:rsidRPr="0033017A">
        <w:rPr>
          <w:rFonts w:ascii="Times New Roman" w:hAnsi="Times New Roman" w:cs="Times New Roman"/>
          <w:color w:val="000000" w:themeColor="text1"/>
          <w:sz w:val="28"/>
          <w:szCs w:val="28"/>
        </w:rPr>
        <w:br/>
        <w:t>на тепловых электростанциях», утвержденному приказом Министерства энергетики России от 24.06.2003 № 250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пределах должен быть перепад температур по толщине стенки барабана котла при проведении термообработки для сталей 16М</w:t>
      </w:r>
      <w:r w:rsidR="00750BE0" w:rsidRPr="0033017A">
        <w:rPr>
          <w:rFonts w:ascii="Times New Roman" w:hAnsi="Times New Roman" w:cs="Times New Roman"/>
          <w:color w:val="000000" w:themeColor="text1"/>
          <w:sz w:val="28"/>
          <w:szCs w:val="28"/>
        </w:rPr>
        <w:t xml:space="preserve"> согласно СО 153-34.17.455-2003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 250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Какого показателя не должна превышать разность температур </w:t>
      </w:r>
      <w:r w:rsidRPr="0033017A">
        <w:rPr>
          <w:rFonts w:ascii="Times New Roman" w:hAnsi="Times New Roman" w:cs="Times New Roman"/>
          <w:color w:val="000000" w:themeColor="text1"/>
          <w:sz w:val="28"/>
          <w:szCs w:val="28"/>
        </w:rPr>
        <w:br/>
        <w:t>при термообработке днища котла между точками у лаза и кольцевого шва днища</w:t>
      </w:r>
      <w:r w:rsidR="00750BE0" w:rsidRPr="0033017A">
        <w:rPr>
          <w:rFonts w:ascii="Times New Roman" w:hAnsi="Times New Roman" w:cs="Times New Roman"/>
          <w:color w:val="000000" w:themeColor="text1"/>
          <w:sz w:val="28"/>
          <w:szCs w:val="28"/>
        </w:rPr>
        <w:t xml:space="preserve"> согласно СО 153-34.17.455-2003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 250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минимальная толщина стенки штуцера диаметром не более 130 мм на участке сварного шва оставшаяся после ремонта барабана котла</w:t>
      </w:r>
      <w:r w:rsidR="00750BE0" w:rsidRPr="0033017A">
        <w:rPr>
          <w:rFonts w:ascii="Times New Roman" w:hAnsi="Times New Roman" w:cs="Times New Roman"/>
          <w:color w:val="000000" w:themeColor="text1"/>
          <w:sz w:val="28"/>
          <w:szCs w:val="28"/>
        </w:rPr>
        <w:t xml:space="preserve"> согласно СО 153-34.17.455-2003 «Инструкция </w:t>
      </w:r>
      <w:r w:rsidR="00750BE0" w:rsidRPr="0033017A">
        <w:rPr>
          <w:rFonts w:ascii="Times New Roman" w:hAnsi="Times New Roman" w:cs="Times New Roman"/>
          <w:color w:val="000000" w:themeColor="text1"/>
          <w:sz w:val="28"/>
          <w:szCs w:val="28"/>
        </w:rPr>
        <w:br/>
        <w:t xml:space="preserve">по продлению срока службы паропроводов из центробежнолитых труб </w:t>
      </w:r>
      <w:r w:rsidR="00750BE0" w:rsidRPr="0033017A">
        <w:rPr>
          <w:rFonts w:ascii="Times New Roman" w:hAnsi="Times New Roman" w:cs="Times New Roman"/>
          <w:color w:val="000000" w:themeColor="text1"/>
          <w:sz w:val="28"/>
          <w:szCs w:val="28"/>
        </w:rPr>
        <w:br/>
        <w:t>на тепловых электростанциях», утвержденному приказом Министерства энергетики России от 24.06.2003 № 250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минимальная толщина стенки штуцера диаметром до 150 мм на участке сварного шва оставш</w:t>
      </w:r>
      <w:r w:rsidR="00D766E2" w:rsidRPr="0033017A">
        <w:rPr>
          <w:rFonts w:ascii="Times New Roman" w:hAnsi="Times New Roman" w:cs="Times New Roman"/>
          <w:color w:val="000000" w:themeColor="text1"/>
          <w:sz w:val="28"/>
          <w:szCs w:val="28"/>
        </w:rPr>
        <w:t>его</w:t>
      </w:r>
      <w:r w:rsidRPr="0033017A">
        <w:rPr>
          <w:rFonts w:ascii="Times New Roman" w:hAnsi="Times New Roman" w:cs="Times New Roman"/>
          <w:color w:val="000000" w:themeColor="text1"/>
          <w:sz w:val="28"/>
          <w:szCs w:val="28"/>
        </w:rPr>
        <w:t>ся после ремонта барабана котла</w:t>
      </w:r>
      <w:r w:rsidR="00220510" w:rsidRPr="0033017A">
        <w:rPr>
          <w:rFonts w:ascii="Times New Roman" w:hAnsi="Times New Roman" w:cs="Times New Roman"/>
          <w:color w:val="000000" w:themeColor="text1"/>
          <w:sz w:val="28"/>
          <w:szCs w:val="28"/>
        </w:rPr>
        <w:t xml:space="preserve"> высокого давления</w:t>
      </w:r>
      <w:r w:rsidR="00750BE0" w:rsidRPr="0033017A">
        <w:rPr>
          <w:rFonts w:ascii="Times New Roman" w:hAnsi="Times New Roman" w:cs="Times New Roman"/>
          <w:color w:val="000000" w:themeColor="text1"/>
          <w:sz w:val="28"/>
          <w:szCs w:val="28"/>
        </w:rPr>
        <w:t xml:space="preserve"> согласно СО 153-34.17.455-2003 «Инструкция </w:t>
      </w:r>
      <w:r w:rsidR="00750BE0" w:rsidRPr="0033017A">
        <w:rPr>
          <w:rFonts w:ascii="Times New Roman" w:hAnsi="Times New Roman" w:cs="Times New Roman"/>
          <w:color w:val="000000" w:themeColor="text1"/>
          <w:sz w:val="28"/>
          <w:szCs w:val="28"/>
        </w:rPr>
        <w:br/>
        <w:t xml:space="preserve">по продлению срока службы паропроводов из центробежнолитых труб </w:t>
      </w:r>
      <w:r w:rsidR="00750BE0" w:rsidRPr="0033017A">
        <w:rPr>
          <w:rFonts w:ascii="Times New Roman" w:hAnsi="Times New Roman" w:cs="Times New Roman"/>
          <w:color w:val="000000" w:themeColor="text1"/>
          <w:sz w:val="28"/>
          <w:szCs w:val="28"/>
        </w:rPr>
        <w:br/>
        <w:t>на тепловых электростанциях», утвержденному приказом Министерства энергетики России от 24.06.2003 № 250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температура нагрева должна быть при термообработке барабанов котлов высокого давления из стали 16ГНМА сторонним паром</w:t>
      </w:r>
      <w:r w:rsidR="00750BE0" w:rsidRPr="0033017A">
        <w:rPr>
          <w:rFonts w:ascii="Times New Roman" w:hAnsi="Times New Roman" w:cs="Times New Roman"/>
          <w:color w:val="000000" w:themeColor="text1"/>
          <w:sz w:val="28"/>
          <w:szCs w:val="28"/>
        </w:rPr>
        <w:t xml:space="preserve"> согласно СО 153-34.17.455-2003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 250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температура выдержки должна быть при термообработке барабанов котлов высокого давления из стали 16ГНМ сторонним паром</w:t>
      </w:r>
      <w:r w:rsidR="0040390A" w:rsidRPr="0033017A">
        <w:rPr>
          <w:rFonts w:ascii="Times New Roman" w:hAnsi="Times New Roman" w:cs="Times New Roman"/>
          <w:color w:val="000000" w:themeColor="text1"/>
          <w:sz w:val="28"/>
          <w:szCs w:val="28"/>
        </w:rPr>
        <w:t xml:space="preserve"> согласно СО 153-34.17.455-2003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 250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давление должно быть в барабане при термообработке барабана котла высокого давления из стали 22К сторонним паром</w:t>
      </w:r>
      <w:r w:rsidR="00750BE0" w:rsidRPr="0033017A">
        <w:rPr>
          <w:rFonts w:ascii="Times New Roman" w:hAnsi="Times New Roman" w:cs="Times New Roman"/>
          <w:color w:val="000000" w:themeColor="text1"/>
          <w:sz w:val="28"/>
          <w:szCs w:val="28"/>
        </w:rPr>
        <w:t xml:space="preserve"> согласно </w:t>
      </w:r>
      <w:r w:rsidR="0040390A" w:rsidRPr="0033017A">
        <w:rPr>
          <w:rFonts w:ascii="Times New Roman" w:hAnsi="Times New Roman" w:cs="Times New Roman"/>
          <w:color w:val="000000" w:themeColor="text1"/>
          <w:sz w:val="28"/>
          <w:szCs w:val="28"/>
        </w:rPr>
        <w:br/>
      </w:r>
      <w:r w:rsidR="00750BE0" w:rsidRPr="0033017A">
        <w:rPr>
          <w:rFonts w:ascii="Times New Roman" w:hAnsi="Times New Roman" w:cs="Times New Roman"/>
          <w:color w:val="000000" w:themeColor="text1"/>
          <w:sz w:val="28"/>
          <w:szCs w:val="28"/>
        </w:rPr>
        <w:t xml:space="preserve">СО 153-34.17.455-2003 «Инструкция по продлению срока службы паропроводов из центробежнолитых труб </w:t>
      </w:r>
      <w:r w:rsidR="00750BE0" w:rsidRPr="0033017A">
        <w:rPr>
          <w:rFonts w:ascii="Times New Roman" w:hAnsi="Times New Roman" w:cs="Times New Roman"/>
          <w:color w:val="000000" w:themeColor="text1"/>
          <w:sz w:val="28"/>
          <w:szCs w:val="28"/>
        </w:rPr>
        <w:br/>
        <w:t>на тепловых электростанциях», утвержденному приказом Министерства энергетики России от 24.06.2003 № 250</w:t>
      </w:r>
      <w:r w:rsidRPr="0033017A">
        <w:rPr>
          <w:rFonts w:ascii="Times New Roman" w:hAnsi="Times New Roman" w:cs="Times New Roman"/>
          <w:color w:val="000000" w:themeColor="text1"/>
          <w:sz w:val="28"/>
          <w:szCs w:val="28"/>
        </w:rPr>
        <w:t>?</w:t>
      </w:r>
      <w:r w:rsidR="00750BE0" w:rsidRPr="0033017A">
        <w:rPr>
          <w:rFonts w:ascii="Times New Roman" w:hAnsi="Times New Roman" w:cs="Times New Roman"/>
          <w:color w:val="000000" w:themeColor="text1"/>
          <w:sz w:val="28"/>
          <w:szCs w:val="28"/>
        </w:rPr>
        <w:t xml:space="preserve"> </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Сколько тысяч часов составляет парковый ресурс однобарабанного котла с рабочим давлением 10 МПа из стали 15М из контрольной группы 2А</w:t>
      </w:r>
      <w:r w:rsidR="00750BE0" w:rsidRPr="0033017A">
        <w:rPr>
          <w:rFonts w:ascii="Times New Roman" w:hAnsi="Times New Roman" w:cs="Times New Roman"/>
          <w:color w:val="000000" w:themeColor="text1"/>
          <w:sz w:val="28"/>
          <w:szCs w:val="28"/>
        </w:rPr>
        <w:t xml:space="preserve"> согласно СО 153-34.17.455-2003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 250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Сколько тысяч часов составляет парковый ресурс двухбарабанного котла с рабочим давлением 10 МПа из стали 20К из контрольной группы 1Б</w:t>
      </w:r>
      <w:r w:rsidR="00750BE0" w:rsidRPr="0033017A">
        <w:rPr>
          <w:rFonts w:ascii="Times New Roman" w:hAnsi="Times New Roman" w:cs="Times New Roman"/>
          <w:color w:val="000000" w:themeColor="text1"/>
          <w:sz w:val="28"/>
          <w:szCs w:val="28"/>
        </w:rPr>
        <w:t xml:space="preserve"> согласно СО 153-34.17.455-2003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 250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Сколько тысяч часов составляет парковый ресурс двухбарабанного котла с рабочим давлением 14 МПа из стали 16ГНМ из контрольной группы 3Б</w:t>
      </w:r>
      <w:r w:rsidR="00750BE0" w:rsidRPr="0033017A">
        <w:rPr>
          <w:rFonts w:ascii="Times New Roman" w:hAnsi="Times New Roman" w:cs="Times New Roman"/>
          <w:color w:val="000000" w:themeColor="text1"/>
          <w:sz w:val="28"/>
          <w:szCs w:val="28"/>
        </w:rPr>
        <w:t xml:space="preserve"> согласно СО 153-34.17.455-2003 «Инструкция </w:t>
      </w:r>
      <w:r w:rsidR="00750BE0" w:rsidRPr="0033017A">
        <w:rPr>
          <w:rFonts w:ascii="Times New Roman" w:hAnsi="Times New Roman" w:cs="Times New Roman"/>
          <w:color w:val="000000" w:themeColor="text1"/>
          <w:sz w:val="28"/>
          <w:szCs w:val="28"/>
        </w:rPr>
        <w:br/>
        <w:t xml:space="preserve">по продлению срока службы паропроводов из центробежнолитых труб </w:t>
      </w:r>
      <w:r w:rsidR="00750BE0" w:rsidRPr="0033017A">
        <w:rPr>
          <w:rFonts w:ascii="Times New Roman" w:hAnsi="Times New Roman" w:cs="Times New Roman"/>
          <w:color w:val="000000" w:themeColor="text1"/>
          <w:sz w:val="28"/>
          <w:szCs w:val="28"/>
        </w:rPr>
        <w:br/>
        <w:t>на тепловых электростанциях», утвержденному приказом Министерства энергетики России от 24.06.2003 № 250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Сколько тысяч часов составляет парковый ресурс однобарабанного котла с рабочим давлением 14 МПа из стали 16ГНМА из контрольной группы 4Б</w:t>
      </w:r>
      <w:r w:rsidR="00750BE0" w:rsidRPr="0033017A">
        <w:rPr>
          <w:rFonts w:ascii="Times New Roman" w:hAnsi="Times New Roman" w:cs="Times New Roman"/>
          <w:color w:val="000000" w:themeColor="text1"/>
          <w:sz w:val="28"/>
          <w:szCs w:val="28"/>
        </w:rPr>
        <w:t xml:space="preserve"> согласно СО 153-34.17.455-2003 «Инструкция </w:t>
      </w:r>
      <w:r w:rsidR="00750BE0" w:rsidRPr="0033017A">
        <w:rPr>
          <w:rFonts w:ascii="Times New Roman" w:hAnsi="Times New Roman" w:cs="Times New Roman"/>
          <w:color w:val="000000" w:themeColor="text1"/>
          <w:sz w:val="28"/>
          <w:szCs w:val="28"/>
        </w:rPr>
        <w:br/>
        <w:t xml:space="preserve">по продлению срока службы паропроводов из центробежнолитых труб </w:t>
      </w:r>
      <w:r w:rsidR="00750BE0" w:rsidRPr="0033017A">
        <w:rPr>
          <w:rFonts w:ascii="Times New Roman" w:hAnsi="Times New Roman" w:cs="Times New Roman"/>
          <w:color w:val="000000" w:themeColor="text1"/>
          <w:sz w:val="28"/>
          <w:szCs w:val="28"/>
        </w:rPr>
        <w:br/>
        <w:t>на тепловых электростанциях», утвержденному приказом Министерства энергетики России от 24.06.2003 № 250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пределах должны находиться значения твердости металла основных элементов барабана котла из стали марки 16М</w:t>
      </w:r>
      <w:r w:rsidR="00750BE0" w:rsidRPr="0033017A">
        <w:rPr>
          <w:rFonts w:ascii="Times New Roman" w:hAnsi="Times New Roman" w:cs="Times New Roman"/>
          <w:color w:val="000000" w:themeColor="text1"/>
          <w:sz w:val="28"/>
          <w:szCs w:val="28"/>
        </w:rPr>
        <w:t xml:space="preserve"> согласно СО 153-34.17.455-2003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 250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пределах должны находиться значения твердости металла основных элементов барабана котла из стали марки 16ГНМ</w:t>
      </w:r>
      <w:r w:rsidR="00750BE0" w:rsidRPr="0033017A">
        <w:rPr>
          <w:rFonts w:ascii="Times New Roman" w:hAnsi="Times New Roman" w:cs="Times New Roman"/>
          <w:color w:val="000000" w:themeColor="text1"/>
          <w:sz w:val="28"/>
          <w:szCs w:val="28"/>
        </w:rPr>
        <w:t xml:space="preserve"> согласно СО 153-34.17.455-2003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 250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критическая температура хрупкости металла </w:t>
      </w:r>
      <w:r w:rsidRPr="0033017A">
        <w:rPr>
          <w:rFonts w:ascii="Times New Roman" w:hAnsi="Times New Roman" w:cs="Times New Roman"/>
          <w:color w:val="000000" w:themeColor="text1"/>
          <w:sz w:val="28"/>
          <w:szCs w:val="28"/>
        </w:rPr>
        <w:br/>
        <w:t>при испытании механических свойств металла основных элементов барабана котла при комнатной температуре</w:t>
      </w:r>
      <w:r w:rsidR="00750BE0" w:rsidRPr="0033017A">
        <w:rPr>
          <w:rFonts w:ascii="Times New Roman" w:hAnsi="Times New Roman" w:cs="Times New Roman"/>
          <w:color w:val="000000" w:themeColor="text1"/>
          <w:sz w:val="28"/>
          <w:szCs w:val="28"/>
        </w:rPr>
        <w:t xml:space="preserve"> согласно </w:t>
      </w:r>
      <w:r w:rsidR="0040390A" w:rsidRPr="0033017A">
        <w:rPr>
          <w:rFonts w:ascii="Times New Roman" w:hAnsi="Times New Roman" w:cs="Times New Roman"/>
          <w:color w:val="000000" w:themeColor="text1"/>
          <w:sz w:val="28"/>
          <w:szCs w:val="28"/>
        </w:rPr>
        <w:br/>
      </w:r>
      <w:r w:rsidR="00750BE0" w:rsidRPr="0033017A">
        <w:rPr>
          <w:rFonts w:ascii="Times New Roman" w:hAnsi="Times New Roman" w:cs="Times New Roman"/>
          <w:color w:val="000000" w:themeColor="text1"/>
          <w:sz w:val="28"/>
          <w:szCs w:val="28"/>
        </w:rPr>
        <w:t>СО 153-34.17.455-2003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 250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отношение условного предела текучести металла </w:t>
      </w:r>
      <w:r w:rsidRPr="0033017A">
        <w:rPr>
          <w:rFonts w:ascii="Times New Roman" w:hAnsi="Times New Roman" w:cs="Times New Roman"/>
          <w:color w:val="000000" w:themeColor="text1"/>
          <w:sz w:val="28"/>
          <w:szCs w:val="28"/>
        </w:rPr>
        <w:br/>
        <w:t xml:space="preserve">к его временному сопротивлению разрыва для углеродистых сталей </w:t>
      </w:r>
      <w:r w:rsidRPr="0033017A">
        <w:rPr>
          <w:rFonts w:ascii="Times New Roman" w:hAnsi="Times New Roman" w:cs="Times New Roman"/>
          <w:color w:val="000000" w:themeColor="text1"/>
          <w:sz w:val="28"/>
          <w:szCs w:val="28"/>
        </w:rPr>
        <w:br/>
        <w:t>при испытании механических свойств металла основных элементов барабана при комнатной температуре</w:t>
      </w:r>
      <w:r w:rsidR="00750BE0" w:rsidRPr="0033017A">
        <w:rPr>
          <w:rFonts w:ascii="Times New Roman" w:hAnsi="Times New Roman" w:cs="Times New Roman"/>
          <w:color w:val="000000" w:themeColor="text1"/>
          <w:sz w:val="28"/>
          <w:szCs w:val="28"/>
        </w:rPr>
        <w:t xml:space="preserve"> согласно СО 153-34.17.455-2003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 250</w:t>
      </w:r>
      <w:r w:rsidRPr="0033017A">
        <w:rPr>
          <w:rFonts w:ascii="Times New Roman" w:hAnsi="Times New Roman" w:cs="Times New Roman"/>
          <w:color w:val="000000" w:themeColor="text1"/>
          <w:sz w:val="28"/>
          <w:szCs w:val="28"/>
        </w:rPr>
        <w:t>?</w:t>
      </w:r>
    </w:p>
    <w:p w:rsidR="0045260B" w:rsidRPr="0033017A" w:rsidRDefault="000F563C"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давлении г</w:t>
      </w:r>
      <w:r w:rsidR="0045260B" w:rsidRPr="0033017A">
        <w:rPr>
          <w:rFonts w:ascii="Times New Roman" w:hAnsi="Times New Roman" w:cs="Times New Roman"/>
          <w:color w:val="000000" w:themeColor="text1"/>
          <w:sz w:val="28"/>
          <w:szCs w:val="28"/>
        </w:rPr>
        <w:t xml:space="preserve">идравлические испытания принимаются </w:t>
      </w:r>
      <w:r w:rsidR="0045260B" w:rsidRPr="0033017A">
        <w:rPr>
          <w:rFonts w:ascii="Times New Roman" w:hAnsi="Times New Roman" w:cs="Times New Roman"/>
          <w:color w:val="000000" w:themeColor="text1"/>
          <w:sz w:val="28"/>
          <w:szCs w:val="28"/>
        </w:rPr>
        <w:br/>
        <w:t>в качестве основных циклических режимов работы котельных барабанов, обуславливающих накопленную повреждаемость металла от воздействия коррозионной усталости</w:t>
      </w:r>
      <w:r w:rsidR="009A4889" w:rsidRPr="0033017A">
        <w:rPr>
          <w:rFonts w:ascii="Times New Roman" w:hAnsi="Times New Roman" w:cs="Times New Roman"/>
          <w:color w:val="000000" w:themeColor="text1"/>
          <w:sz w:val="28"/>
          <w:szCs w:val="28"/>
        </w:rPr>
        <w:t xml:space="preserve"> согласно СО 153-34.17.455-2003 «Инструкция </w:t>
      </w:r>
      <w:r w:rsidR="009A4889" w:rsidRPr="0033017A">
        <w:rPr>
          <w:rFonts w:ascii="Times New Roman" w:hAnsi="Times New Roman" w:cs="Times New Roman"/>
          <w:color w:val="000000" w:themeColor="text1"/>
          <w:sz w:val="28"/>
          <w:szCs w:val="28"/>
        </w:rPr>
        <w:br/>
        <w:t xml:space="preserve">по продлению срока службы паропроводов из центробежнолитых труб </w:t>
      </w:r>
      <w:r w:rsidR="009A4889" w:rsidRPr="0033017A">
        <w:rPr>
          <w:rFonts w:ascii="Times New Roman" w:hAnsi="Times New Roman" w:cs="Times New Roman"/>
          <w:color w:val="000000" w:themeColor="text1"/>
          <w:sz w:val="28"/>
          <w:szCs w:val="28"/>
        </w:rPr>
        <w:br/>
        <w:t>на тепловых электростанциях», утвержденному приказом Министерства энергетики России от 24.06.2003 № 250</w:t>
      </w:r>
      <w:r w:rsidR="0045260B"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класс опасности установлен для опасных производственных объектов, осуществляющих теплоснабжение населения и социально значимых категорий потребителей, определяемых в соответствии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законодательством Российской Федерации в сфере теплоснабжения,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а также иных опасных производственных объектов, </w:t>
      </w:r>
      <w:r w:rsidRPr="0033017A">
        <w:rPr>
          <w:rFonts w:ascii="Times New Roman" w:hAnsi="Times New Roman" w:cs="Times New Roman"/>
          <w:color w:val="000000" w:themeColor="text1"/>
          <w:sz w:val="28"/>
          <w:szCs w:val="28"/>
        </w:rPr>
        <w:br/>
        <w:t xml:space="preserve">на которых применяется оборудование, работающее под избыточным давлением 1,6 </w:t>
      </w:r>
      <w:r w:rsidR="00134AC9" w:rsidRPr="0033017A">
        <w:rPr>
          <w:rFonts w:ascii="Times New Roman" w:hAnsi="Times New Roman" w:cs="Times New Roman"/>
          <w:color w:val="000000" w:themeColor="text1"/>
          <w:sz w:val="28"/>
          <w:szCs w:val="28"/>
        </w:rPr>
        <w:t xml:space="preserve">МПа </w:t>
      </w:r>
      <w:r w:rsidRPr="0033017A">
        <w:rPr>
          <w:rFonts w:ascii="Times New Roman" w:hAnsi="Times New Roman" w:cs="Times New Roman"/>
          <w:color w:val="000000" w:themeColor="text1"/>
          <w:sz w:val="28"/>
          <w:szCs w:val="28"/>
        </w:rPr>
        <w:t xml:space="preserve">и более или при температуре рабочей среды 250 </w:t>
      </w:r>
      <w:r w:rsidRPr="0033017A">
        <w:rPr>
          <w:rFonts w:ascii="Times New Roman" w:hAnsi="Times New Roman" w:cs="Times New Roman"/>
          <w:color w:val="000000" w:themeColor="text1"/>
          <w:sz w:val="28"/>
          <w:szCs w:val="28"/>
        </w:rPr>
        <w:sym w:font="Symbol" w:char="F0B0"/>
      </w:r>
      <w:r w:rsidRPr="0033017A">
        <w:rPr>
          <w:rFonts w:ascii="Times New Roman" w:hAnsi="Times New Roman" w:cs="Times New Roman"/>
          <w:color w:val="000000" w:themeColor="text1"/>
          <w:sz w:val="28"/>
          <w:szCs w:val="28"/>
        </w:rPr>
        <w:t>С и более согласно Федеральному закону от 21.07.1997 №</w:t>
      </w:r>
      <w:r w:rsidR="00D766E2"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116-ФЗ </w:t>
      </w:r>
      <w:r w:rsidRPr="0033017A">
        <w:rPr>
          <w:rFonts w:ascii="Times New Roman" w:hAnsi="Times New Roman" w:cs="Times New Roman"/>
          <w:color w:val="000000" w:themeColor="text1"/>
          <w:sz w:val="28"/>
          <w:szCs w:val="28"/>
        </w:rPr>
        <w:br/>
        <w:t>«О промышленной безопасности опасных производственных объектов»?</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должно предусматриваться проектом котельного помещения, </w:t>
      </w:r>
      <w:r w:rsidRPr="0033017A">
        <w:rPr>
          <w:rFonts w:ascii="Times New Roman" w:hAnsi="Times New Roman" w:cs="Times New Roman"/>
          <w:color w:val="000000" w:themeColor="text1"/>
          <w:sz w:val="28"/>
          <w:szCs w:val="28"/>
        </w:rPr>
        <w:br/>
        <w:t>если расстояние от нулевой отметки котельного помещения до верхней площадки котлов превышает 20 метров</w:t>
      </w:r>
      <w:r w:rsidR="000E6227" w:rsidRPr="0033017A">
        <w:rPr>
          <w:rFonts w:ascii="Times New Roman" w:hAnsi="Times New Roman" w:cs="Times New Roman"/>
          <w:color w:val="000000" w:themeColor="text1"/>
          <w:sz w:val="28"/>
          <w:szCs w:val="28"/>
        </w:rPr>
        <w:t xml:space="preserve">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w:t>
      </w:r>
      <w:r w:rsidR="000E6227"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0E6227"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организация разрабатывает исполнительную схему трубопровода</w:t>
      </w:r>
      <w:r w:rsidR="000E6227" w:rsidRPr="0033017A">
        <w:rPr>
          <w:rFonts w:ascii="Times New Roman" w:hAnsi="Times New Roman" w:cs="Times New Roman"/>
          <w:color w:val="000000" w:themeColor="text1"/>
          <w:sz w:val="28"/>
          <w:szCs w:val="28"/>
        </w:rPr>
        <w:t xml:space="preserve"> в соответствии с Федеральными нормами и правилами </w:t>
      </w:r>
      <w:r w:rsidR="000E6227" w:rsidRPr="0033017A">
        <w:rPr>
          <w:rFonts w:ascii="Times New Roman" w:hAnsi="Times New Roman" w:cs="Times New Roman"/>
          <w:color w:val="000000" w:themeColor="text1"/>
          <w:sz w:val="28"/>
          <w:szCs w:val="28"/>
        </w:rPr>
        <w:br/>
        <w:t xml:space="preserve">в области промышленной безопасности «Правила промышленной безопасности опасных производственных объектов, </w:t>
      </w:r>
      <w:r w:rsidR="000E6227"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0E6227"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перечисленного не указывается в исполнительной схеме трубопровода</w:t>
      </w:r>
      <w:r w:rsidR="00031234" w:rsidRPr="0033017A">
        <w:rPr>
          <w:rFonts w:ascii="Times New Roman" w:hAnsi="Times New Roman" w:cs="Times New Roman"/>
          <w:color w:val="000000" w:themeColor="text1"/>
          <w:sz w:val="28"/>
          <w:szCs w:val="28"/>
        </w:rPr>
        <w:t xml:space="preserve"> в соответствии с Федеральными нормами и правилами </w:t>
      </w:r>
      <w:r w:rsidR="00031234" w:rsidRPr="0033017A">
        <w:rPr>
          <w:rFonts w:ascii="Times New Roman" w:hAnsi="Times New Roman" w:cs="Times New Roman"/>
          <w:color w:val="000000" w:themeColor="text1"/>
          <w:sz w:val="28"/>
          <w:szCs w:val="28"/>
        </w:rPr>
        <w:br/>
        <w:t xml:space="preserve">в области промышленной безопасности «Правила промышленной безопасности опасных производственных объектов, </w:t>
      </w:r>
      <w:r w:rsidR="00031234"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031234"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трубопроводов в исполнительной схеме указывается расположение указателей для контроля тепловых перемещений </w:t>
      </w:r>
      <w:r w:rsidRPr="0033017A">
        <w:rPr>
          <w:rFonts w:ascii="Times New Roman" w:hAnsi="Times New Roman" w:cs="Times New Roman"/>
          <w:color w:val="000000" w:themeColor="text1"/>
          <w:sz w:val="28"/>
          <w:szCs w:val="28"/>
        </w:rPr>
        <w:br/>
        <w:t>с указанием проектных величин перемещений</w:t>
      </w:r>
      <w:r w:rsidR="00031234" w:rsidRPr="0033017A">
        <w:rPr>
          <w:rFonts w:ascii="Times New Roman" w:hAnsi="Times New Roman" w:cs="Times New Roman"/>
          <w:color w:val="000000" w:themeColor="text1"/>
          <w:sz w:val="28"/>
          <w:szCs w:val="28"/>
        </w:rPr>
        <w:t xml:space="preserve"> в соответствии </w:t>
      </w:r>
      <w:r w:rsidR="00031234" w:rsidRPr="0033017A">
        <w:rPr>
          <w:rFonts w:ascii="Times New Roman" w:hAnsi="Times New Roman" w:cs="Times New Roman"/>
          <w:color w:val="000000" w:themeColor="text1"/>
          <w:sz w:val="28"/>
          <w:szCs w:val="28"/>
        </w:rPr>
        <w:br/>
        <w:t>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требований к отводящим от предохранительных клапанов трубам указано неверно в соответствии с </w:t>
      </w:r>
      <w:r w:rsidR="007164A6"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требований по установке запорных органов </w:t>
      </w:r>
      <w:r w:rsidRPr="0033017A">
        <w:rPr>
          <w:rFonts w:ascii="Times New Roman" w:hAnsi="Times New Roman" w:cs="Times New Roman"/>
          <w:color w:val="000000" w:themeColor="text1"/>
          <w:sz w:val="28"/>
          <w:szCs w:val="28"/>
        </w:rPr>
        <w:br/>
        <w:t xml:space="preserve">на питательном тракте котла указано неверно в соответствии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7164A6"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котлов продувочные и дренажные трубопроводы, трубопроводы отбора рабочей среды должны оборудоваться </w:t>
      </w:r>
      <w:r w:rsidRPr="0033017A">
        <w:rPr>
          <w:rFonts w:ascii="Times New Roman" w:hAnsi="Times New Roman" w:cs="Times New Roman"/>
          <w:color w:val="000000" w:themeColor="text1"/>
          <w:sz w:val="28"/>
          <w:szCs w:val="28"/>
        </w:rPr>
        <w:br/>
        <w:t xml:space="preserve">не менее чем двумя запорными органами или одним запорным и одним регулирующим органом в соответствии с </w:t>
      </w:r>
      <w:r w:rsidR="007164A6" w:rsidRPr="0033017A">
        <w:rPr>
          <w:rFonts w:ascii="Times New Roman" w:hAnsi="Times New Roman" w:cs="Times New Roman"/>
          <w:color w:val="000000" w:themeColor="text1"/>
          <w:sz w:val="28"/>
          <w:szCs w:val="28"/>
        </w:rPr>
        <w:t xml:space="preserve">Федеральными нормами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минимальное значение условного прохода продувочных трубопроводов и установленной на них арматуры для парового котла </w:t>
      </w:r>
      <w:r w:rsidRPr="0033017A">
        <w:rPr>
          <w:rFonts w:ascii="Times New Roman" w:hAnsi="Times New Roman" w:cs="Times New Roman"/>
          <w:color w:val="000000" w:themeColor="text1"/>
          <w:sz w:val="28"/>
          <w:szCs w:val="28"/>
        </w:rPr>
        <w:br/>
        <w:t xml:space="preserve">с давлением 9,8 МПа в соответствии с </w:t>
      </w:r>
      <w:r w:rsidR="007164A6" w:rsidRPr="0033017A">
        <w:rPr>
          <w:rFonts w:ascii="Times New Roman" w:hAnsi="Times New Roman" w:cs="Times New Roman"/>
          <w:color w:val="000000" w:themeColor="text1"/>
          <w:sz w:val="28"/>
          <w:szCs w:val="28"/>
        </w:rPr>
        <w:t xml:space="preserve">Федеральными нормами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D926BE"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минимальное значение условного прохода продувочных трубопроводов и установленной на них арматуры для парового котла </w:t>
      </w:r>
      <w:r w:rsidRPr="0033017A">
        <w:rPr>
          <w:rFonts w:ascii="Times New Roman" w:hAnsi="Times New Roman" w:cs="Times New Roman"/>
          <w:color w:val="000000" w:themeColor="text1"/>
          <w:sz w:val="28"/>
          <w:szCs w:val="28"/>
        </w:rPr>
        <w:br/>
        <w:t xml:space="preserve">с давлением 14 МПа в соответствии с </w:t>
      </w:r>
      <w:r w:rsidR="007164A6" w:rsidRPr="0033017A">
        <w:rPr>
          <w:rFonts w:ascii="Times New Roman" w:hAnsi="Times New Roman" w:cs="Times New Roman"/>
          <w:color w:val="000000" w:themeColor="text1"/>
          <w:sz w:val="28"/>
          <w:szCs w:val="28"/>
        </w:rPr>
        <w:t xml:space="preserve">Федеральными нормами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должно предусматриваться при организации отвода среды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от котла в сборный бак (сепаратор, расширитель) с меньшим давлением, </w:t>
      </w:r>
      <w:r w:rsidRPr="0033017A">
        <w:rPr>
          <w:rFonts w:ascii="Times New Roman" w:hAnsi="Times New Roman" w:cs="Times New Roman"/>
          <w:color w:val="000000" w:themeColor="text1"/>
          <w:sz w:val="28"/>
          <w:szCs w:val="28"/>
        </w:rPr>
        <w:br/>
        <w:t xml:space="preserve">чем в котле в соответствии с </w:t>
      </w:r>
      <w:r w:rsidR="007164A6" w:rsidRPr="0033017A">
        <w:rPr>
          <w:rFonts w:ascii="Times New Roman" w:hAnsi="Times New Roman" w:cs="Times New Roman"/>
          <w:color w:val="000000" w:themeColor="text1"/>
          <w:sz w:val="28"/>
          <w:szCs w:val="28"/>
        </w:rPr>
        <w:t xml:space="preserve">Федеральными нормами и правилами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Главные парозапорные органы каких котлов должны быть оборудованы дистанционным приводом с выводом управления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рабочее место обслуживающего котел персонала в соответствии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7164A6"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должно быть предусмотрено при автоматическом регулировании питания котла </w:t>
      </w:r>
      <w:r w:rsidR="00C9047A" w:rsidRPr="0033017A">
        <w:rPr>
          <w:rFonts w:ascii="Times New Roman" w:hAnsi="Times New Roman" w:cs="Times New Roman"/>
          <w:color w:val="000000" w:themeColor="text1"/>
          <w:sz w:val="28"/>
          <w:szCs w:val="28"/>
        </w:rPr>
        <w:t xml:space="preserve">в соответствии с </w:t>
      </w:r>
      <w:r w:rsidR="007164A6" w:rsidRPr="0033017A">
        <w:rPr>
          <w:rFonts w:ascii="Times New Roman" w:hAnsi="Times New Roman" w:cs="Times New Roman"/>
          <w:color w:val="000000" w:themeColor="text1"/>
          <w:sz w:val="28"/>
          <w:szCs w:val="28"/>
        </w:rPr>
        <w:t xml:space="preserve">Федеральными нормами и правилами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котлов не устанавливается на питательных линиях регулирующая арматура в соответствии с </w:t>
      </w:r>
      <w:r w:rsidR="007164A6" w:rsidRPr="0033017A">
        <w:rPr>
          <w:rFonts w:ascii="Times New Roman" w:hAnsi="Times New Roman" w:cs="Times New Roman"/>
          <w:color w:val="000000" w:themeColor="text1"/>
          <w:sz w:val="28"/>
          <w:szCs w:val="28"/>
        </w:rPr>
        <w:t xml:space="preserve">Федеральными нормами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какого котла допускается работа с одним электроприводным питательным насосом в соответствии с </w:t>
      </w:r>
      <w:r w:rsidR="007164A6" w:rsidRPr="0033017A">
        <w:rPr>
          <w:rFonts w:ascii="Times New Roman" w:hAnsi="Times New Roman" w:cs="Times New Roman"/>
          <w:color w:val="000000" w:themeColor="text1"/>
          <w:sz w:val="28"/>
          <w:szCs w:val="28"/>
        </w:rPr>
        <w:t xml:space="preserve">Федеральными нормами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требований к выбору напора питательного насоса при групповом питании котлов указано неверно </w:t>
      </w:r>
      <w:r w:rsidRPr="0033017A">
        <w:rPr>
          <w:rFonts w:ascii="Times New Roman" w:hAnsi="Times New Roman" w:cs="Times New Roman"/>
          <w:color w:val="000000" w:themeColor="text1"/>
          <w:sz w:val="28"/>
          <w:szCs w:val="28"/>
        </w:rPr>
        <w:br/>
        <w:t xml:space="preserve">в соответствии с </w:t>
      </w:r>
      <w:r w:rsidR="007164A6"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на питательном трубопроводе должен устанавливаться предохранительный клапан в соответствии с </w:t>
      </w:r>
      <w:r w:rsidR="007164A6" w:rsidRPr="0033017A">
        <w:rPr>
          <w:rFonts w:ascii="Times New Roman" w:hAnsi="Times New Roman" w:cs="Times New Roman"/>
          <w:color w:val="000000" w:themeColor="text1"/>
          <w:sz w:val="28"/>
          <w:szCs w:val="28"/>
        </w:rPr>
        <w:t xml:space="preserve">Федеральными нормами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к установке запорной арматуры на тепловых сетях указано неверно в соответствии с </w:t>
      </w:r>
      <w:r w:rsidR="007164A6" w:rsidRPr="0033017A">
        <w:rPr>
          <w:rFonts w:ascii="Times New Roman" w:hAnsi="Times New Roman" w:cs="Times New Roman"/>
          <w:color w:val="000000" w:themeColor="text1"/>
          <w:sz w:val="28"/>
          <w:szCs w:val="28"/>
        </w:rPr>
        <w:t xml:space="preserve">Федеральными нормами и правилами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какой арматуры трубопроводов пара и горячей воды должен быть предусмотрен электропривод в соответствии с </w:t>
      </w:r>
      <w:r w:rsidR="007164A6" w:rsidRPr="0033017A">
        <w:rPr>
          <w:rFonts w:ascii="Times New Roman" w:hAnsi="Times New Roman" w:cs="Times New Roman"/>
          <w:color w:val="000000" w:themeColor="text1"/>
          <w:sz w:val="28"/>
          <w:szCs w:val="28"/>
        </w:rPr>
        <w:t xml:space="preserve">Федеральными нормами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к обеспечению прогрева и продувки паропроводов указано неверно в соответствии с </w:t>
      </w:r>
      <w:r w:rsidR="007164A6" w:rsidRPr="0033017A">
        <w:rPr>
          <w:rFonts w:ascii="Times New Roman" w:hAnsi="Times New Roman" w:cs="Times New Roman"/>
          <w:color w:val="000000" w:themeColor="text1"/>
          <w:sz w:val="28"/>
          <w:szCs w:val="28"/>
        </w:rPr>
        <w:t xml:space="preserve">Федеральными нормами и правилами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какого из приведенных трубопроводов водяных тепловых сетей </w:t>
      </w:r>
      <w:r w:rsidRPr="0033017A">
        <w:rPr>
          <w:rFonts w:ascii="Times New Roman" w:hAnsi="Times New Roman" w:cs="Times New Roman"/>
          <w:color w:val="000000" w:themeColor="text1"/>
          <w:sz w:val="28"/>
          <w:szCs w:val="28"/>
        </w:rPr>
        <w:br/>
        <w:t xml:space="preserve">у задвижек и затворов должны предусматриваться обводные трубопроводы (байпасы) с запорной арматурой </w:t>
      </w:r>
      <w:r w:rsidRPr="0033017A">
        <w:rPr>
          <w:rFonts w:ascii="Times New Roman" w:hAnsi="Times New Roman" w:cs="Times New Roman"/>
          <w:color w:val="000000" w:themeColor="text1"/>
          <w:sz w:val="28"/>
          <w:szCs w:val="28"/>
        </w:rPr>
        <w:br/>
        <w:t xml:space="preserve">в соответствии с </w:t>
      </w:r>
      <w:r w:rsidR="007164A6"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какого из приведенных трубопроводов паровых тепловых сетей </w:t>
      </w:r>
      <w:r w:rsidRPr="0033017A">
        <w:rPr>
          <w:rFonts w:ascii="Times New Roman" w:hAnsi="Times New Roman" w:cs="Times New Roman"/>
          <w:color w:val="000000" w:themeColor="text1"/>
          <w:sz w:val="28"/>
          <w:szCs w:val="28"/>
        </w:rPr>
        <w:br/>
        <w:t xml:space="preserve">у задвижек и затворов должны предусматриваться обводные трубопроводы (байпасы) с запорной арматурой </w:t>
      </w:r>
      <w:r w:rsidRPr="0033017A">
        <w:rPr>
          <w:rFonts w:ascii="Times New Roman" w:hAnsi="Times New Roman" w:cs="Times New Roman"/>
          <w:color w:val="000000" w:themeColor="text1"/>
          <w:sz w:val="28"/>
          <w:szCs w:val="28"/>
        </w:rPr>
        <w:br/>
        <w:t xml:space="preserve">в соответствии с </w:t>
      </w:r>
      <w:r w:rsidR="007164A6"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требований к эксплуатации указателей уровня воды паровых котлов указано неверно в соответствии с </w:t>
      </w:r>
      <w:r w:rsidR="007164A6"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на паровом котле устанавливаются два сниженных дистанционных указателя уровня в соответствии с </w:t>
      </w:r>
      <w:r w:rsidR="007164A6"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промышленной безопасности опасных производственных объектов, </w:t>
      </w:r>
      <w:r w:rsidR="0040390A"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минимальное значение номинального диаметра манометра, установленного на высоте до 2 метров от уровня площадки наблюдения, </w:t>
      </w:r>
      <w:r w:rsidRPr="0033017A">
        <w:rPr>
          <w:rFonts w:ascii="Times New Roman" w:hAnsi="Times New Roman" w:cs="Times New Roman"/>
          <w:color w:val="000000" w:themeColor="text1"/>
          <w:sz w:val="28"/>
          <w:szCs w:val="28"/>
        </w:rPr>
        <w:br/>
        <w:t xml:space="preserve">в соответствии с </w:t>
      </w:r>
      <w:r w:rsidR="007164A6"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минимальное значение номинального диаметра манометра, установленного на высоте от 2 до 5 метров от уровня площадки наблюдения, в соответствии с </w:t>
      </w:r>
      <w:r w:rsidR="007164A6" w:rsidRPr="0033017A">
        <w:rPr>
          <w:rFonts w:ascii="Times New Roman" w:hAnsi="Times New Roman" w:cs="Times New Roman"/>
          <w:color w:val="000000" w:themeColor="text1"/>
          <w:sz w:val="28"/>
          <w:szCs w:val="28"/>
        </w:rPr>
        <w:t xml:space="preserve">Федеральными нормами и правилами </w:t>
      </w:r>
      <w:r w:rsidR="0040390A"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минимальное значение номинального диаметра манометра, установленного на высоте более 5 метров от уровня площадки наблюдения, в соответствии с </w:t>
      </w:r>
      <w:r w:rsidR="007164A6" w:rsidRPr="0033017A">
        <w:rPr>
          <w:rFonts w:ascii="Times New Roman" w:hAnsi="Times New Roman" w:cs="Times New Roman"/>
          <w:color w:val="000000" w:themeColor="text1"/>
          <w:sz w:val="28"/>
          <w:szCs w:val="28"/>
        </w:rPr>
        <w:t xml:space="preserve">Федеральными нормами и правилами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на котле помимо рабочего манометра должен устанавливаться сниженный манометр в качестве дублирующего </w:t>
      </w:r>
      <w:r w:rsidRPr="0033017A">
        <w:rPr>
          <w:rFonts w:ascii="Times New Roman" w:hAnsi="Times New Roman" w:cs="Times New Roman"/>
          <w:color w:val="000000" w:themeColor="text1"/>
          <w:sz w:val="28"/>
          <w:szCs w:val="28"/>
        </w:rPr>
        <w:br/>
        <w:t xml:space="preserve">в соответствии с </w:t>
      </w:r>
      <w:r w:rsidR="007164A6"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перед манометром на котле должна устанавливаться сифонная трубка в соответствии с </w:t>
      </w:r>
      <w:r w:rsidR="007164A6" w:rsidRPr="0033017A">
        <w:rPr>
          <w:rFonts w:ascii="Times New Roman" w:hAnsi="Times New Roman" w:cs="Times New Roman"/>
          <w:color w:val="000000" w:themeColor="text1"/>
          <w:sz w:val="28"/>
          <w:szCs w:val="28"/>
        </w:rPr>
        <w:t xml:space="preserve">Федеральными нормами и правилами </w:t>
      </w:r>
      <w:r w:rsidR="00075739" w:rsidRPr="0033017A">
        <w:rPr>
          <w:rFonts w:ascii="Times New Roman" w:hAnsi="Times New Roman" w:cs="Times New Roman"/>
          <w:color w:val="000000" w:themeColor="text1"/>
          <w:sz w:val="28"/>
          <w:szCs w:val="28"/>
        </w:rPr>
        <w:br/>
      </w:r>
      <w:r w:rsidR="007164A6"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приведенных котлов не оборудуются установками </w:t>
      </w:r>
      <w:r w:rsidRPr="0033017A">
        <w:rPr>
          <w:rFonts w:ascii="Times New Roman" w:hAnsi="Times New Roman" w:cs="Times New Roman"/>
          <w:color w:val="000000" w:themeColor="text1"/>
          <w:sz w:val="28"/>
          <w:szCs w:val="28"/>
        </w:rPr>
        <w:br/>
        <w:t xml:space="preserve">для докотловой обработки воды в соответствии с </w:t>
      </w:r>
      <w:r w:rsidR="005A5A0E"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5A5A0E"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075739" w:rsidRPr="0033017A">
        <w:rPr>
          <w:rFonts w:ascii="Times New Roman" w:hAnsi="Times New Roman" w:cs="Times New Roman"/>
          <w:color w:val="000000" w:themeColor="text1"/>
          <w:sz w:val="28"/>
          <w:szCs w:val="28"/>
        </w:rPr>
        <w:br/>
      </w:r>
      <w:r w:rsidR="005A5A0E" w:rsidRPr="0033017A">
        <w:rPr>
          <w:rFonts w:ascii="Times New Roman" w:hAnsi="Times New Roman" w:cs="Times New Roman"/>
          <w:color w:val="000000" w:themeColor="text1"/>
          <w:sz w:val="28"/>
          <w:szCs w:val="28"/>
        </w:rPr>
        <w:t>№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требований к арматуре трубопроводов указано неверно в соответствии с </w:t>
      </w:r>
      <w:r w:rsidR="005A5A0E"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требований к электрокотлу указано неверно </w:t>
      </w:r>
      <w:r w:rsidRPr="0033017A">
        <w:rPr>
          <w:rFonts w:ascii="Times New Roman" w:hAnsi="Times New Roman" w:cs="Times New Roman"/>
          <w:color w:val="000000" w:themeColor="text1"/>
          <w:sz w:val="28"/>
          <w:szCs w:val="28"/>
        </w:rPr>
        <w:br/>
        <w:t xml:space="preserve">в соответствии с </w:t>
      </w:r>
      <w:r w:rsidR="005A5A0E"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приведенных трубопроводов не подвергаются гидравлическому испытанию в соответствии с </w:t>
      </w:r>
      <w:r w:rsidR="005A5A0E" w:rsidRPr="0033017A">
        <w:rPr>
          <w:rFonts w:ascii="Times New Roman" w:hAnsi="Times New Roman" w:cs="Times New Roman"/>
          <w:color w:val="000000" w:themeColor="text1"/>
          <w:sz w:val="28"/>
          <w:szCs w:val="28"/>
        </w:rPr>
        <w:t xml:space="preserve">Федеральными нормами </w:t>
      </w:r>
      <w:r w:rsidR="00075739" w:rsidRPr="0033017A">
        <w:rPr>
          <w:rFonts w:ascii="Times New Roman" w:hAnsi="Times New Roman" w:cs="Times New Roman"/>
          <w:color w:val="000000" w:themeColor="text1"/>
          <w:sz w:val="28"/>
          <w:szCs w:val="28"/>
        </w:rPr>
        <w:br/>
      </w:r>
      <w:r w:rsidR="005A5A0E"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5A5A0E"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075739" w:rsidRPr="0033017A">
        <w:rPr>
          <w:rFonts w:ascii="Times New Roman" w:hAnsi="Times New Roman" w:cs="Times New Roman"/>
          <w:color w:val="000000" w:themeColor="text1"/>
          <w:sz w:val="28"/>
          <w:szCs w:val="28"/>
        </w:rPr>
        <w:br/>
      </w:r>
      <w:r w:rsidR="005A5A0E" w:rsidRPr="0033017A">
        <w:rPr>
          <w:rFonts w:ascii="Times New Roman" w:hAnsi="Times New Roman" w:cs="Times New Roman"/>
          <w:color w:val="000000" w:themeColor="text1"/>
          <w:sz w:val="28"/>
          <w:szCs w:val="28"/>
        </w:rPr>
        <w:t>№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каких условиях допускается применение сальниковой арматуры </w:t>
      </w:r>
      <w:r w:rsidRPr="0033017A">
        <w:rPr>
          <w:rFonts w:ascii="Times New Roman" w:hAnsi="Times New Roman" w:cs="Times New Roman"/>
          <w:color w:val="000000" w:themeColor="text1"/>
          <w:sz w:val="28"/>
          <w:szCs w:val="28"/>
        </w:rPr>
        <w:br/>
        <w:t xml:space="preserve">на котлах, работающих с высокотемпературными органическими </w:t>
      </w:r>
      <w:r w:rsidRPr="0033017A">
        <w:rPr>
          <w:rFonts w:ascii="Times New Roman" w:hAnsi="Times New Roman" w:cs="Times New Roman"/>
          <w:color w:val="000000" w:themeColor="text1"/>
          <w:sz w:val="28"/>
          <w:szCs w:val="28"/>
        </w:rPr>
        <w:br/>
        <w:t xml:space="preserve">и неорганическими теплоносителями, в соответствии с </w:t>
      </w:r>
      <w:r w:rsidR="005A5A0E"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5A5A0E"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075739" w:rsidRPr="0033017A">
        <w:rPr>
          <w:rFonts w:ascii="Times New Roman" w:hAnsi="Times New Roman" w:cs="Times New Roman"/>
          <w:color w:val="000000" w:themeColor="text1"/>
          <w:sz w:val="28"/>
          <w:szCs w:val="28"/>
        </w:rPr>
        <w:br/>
      </w:r>
      <w:r w:rsidR="005A5A0E" w:rsidRPr="0033017A">
        <w:rPr>
          <w:rFonts w:ascii="Times New Roman" w:hAnsi="Times New Roman" w:cs="Times New Roman"/>
          <w:color w:val="000000" w:themeColor="text1"/>
          <w:sz w:val="28"/>
          <w:szCs w:val="28"/>
        </w:rPr>
        <w:t>№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требований к оснащению предохранительными клапанами котла, работающего с высокотемпературными органическими </w:t>
      </w:r>
      <w:r w:rsidRPr="0033017A">
        <w:rPr>
          <w:rFonts w:ascii="Times New Roman" w:hAnsi="Times New Roman" w:cs="Times New Roman"/>
          <w:color w:val="000000" w:themeColor="text1"/>
          <w:sz w:val="28"/>
          <w:szCs w:val="28"/>
        </w:rPr>
        <w:br/>
        <w:t xml:space="preserve">и неорганическими теплоносителями, указано неверно </w:t>
      </w:r>
      <w:r w:rsidRPr="0033017A">
        <w:rPr>
          <w:rFonts w:ascii="Times New Roman" w:hAnsi="Times New Roman" w:cs="Times New Roman"/>
          <w:color w:val="000000" w:themeColor="text1"/>
          <w:sz w:val="28"/>
          <w:szCs w:val="28"/>
        </w:rPr>
        <w:br/>
        <w:t xml:space="preserve">в соответствии с </w:t>
      </w:r>
      <w:r w:rsidR="005A5A0E"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Исходя из какого условия выбирается количество питательных насосов при групповой схеме питания паровых котлов, работающих </w:t>
      </w:r>
      <w:r w:rsidRPr="0033017A">
        <w:rPr>
          <w:rFonts w:ascii="Times New Roman" w:hAnsi="Times New Roman" w:cs="Times New Roman"/>
          <w:color w:val="000000" w:themeColor="text1"/>
          <w:sz w:val="28"/>
          <w:szCs w:val="28"/>
        </w:rPr>
        <w:br/>
        <w:t xml:space="preserve">с высокотемпературными органическими и неорганическими теплоносителями, в соответствии с </w:t>
      </w:r>
      <w:r w:rsidR="005A5A0E"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должны обеспечить приборы безопасности, устанавливаемые на котле, в соответствии с ТР ТС 032/2013 </w:t>
      </w:r>
      <w:r w:rsidR="00C9047A"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Технический регламент Таможенного союза. О безопасности оборудования, работающего 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от 02.07.2013 </w:t>
      </w:r>
      <w:r w:rsidRPr="0033017A">
        <w:rPr>
          <w:rFonts w:ascii="Times New Roman" w:hAnsi="Times New Roman" w:cs="Times New Roman"/>
          <w:color w:val="000000" w:themeColor="text1"/>
          <w:sz w:val="28"/>
          <w:szCs w:val="28"/>
        </w:rPr>
        <w:br/>
        <w:t>№ 4</w:t>
      </w:r>
      <w:r w:rsidR="00487BC4" w:rsidRPr="0033017A">
        <w:rPr>
          <w:rFonts w:ascii="Times New Roman" w:hAnsi="Times New Roman" w:cs="Times New Roman"/>
          <w:color w:val="000000" w:themeColor="text1"/>
          <w:sz w:val="28"/>
          <w:szCs w:val="28"/>
        </w:rPr>
        <w:t>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условие необходимо выполнить при установке на одном патрубке или трубопроводе нескольких предохранительных устройств </w:t>
      </w:r>
      <w:r w:rsidRPr="0033017A">
        <w:rPr>
          <w:rFonts w:ascii="Times New Roman" w:hAnsi="Times New Roman" w:cs="Times New Roman"/>
          <w:color w:val="000000" w:themeColor="text1"/>
          <w:sz w:val="28"/>
          <w:szCs w:val="28"/>
        </w:rPr>
        <w:br/>
        <w:t xml:space="preserve">в соответствии с </w:t>
      </w:r>
      <w:r w:rsidR="00C9047A" w:rsidRPr="0033017A">
        <w:rPr>
          <w:rFonts w:ascii="Times New Roman" w:hAnsi="Times New Roman" w:cs="Times New Roman"/>
          <w:color w:val="000000" w:themeColor="text1"/>
          <w:sz w:val="28"/>
          <w:szCs w:val="28"/>
        </w:rPr>
        <w:t>ТР ТС 032/2013 «Технический регламент Таможенного союза.</w:t>
      </w:r>
      <w:r w:rsidR="00B115A4"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О безопасности оборудования, работающего 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00D766E2" w:rsidRPr="0033017A">
        <w:rPr>
          <w:rFonts w:ascii="Times New Roman" w:hAnsi="Times New Roman" w:cs="Times New Roman"/>
          <w:color w:val="000000" w:themeColor="text1"/>
          <w:sz w:val="28"/>
          <w:szCs w:val="28"/>
        </w:rPr>
        <w:t>от 02.07.2013 № 41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предохранительных устройств, установленных на котлах, должна быть предусмотрена возможность принудительного их открытия в</w:t>
      </w:r>
      <w:r w:rsidR="00D63F2B" w:rsidRPr="0033017A">
        <w:rPr>
          <w:rFonts w:ascii="Times New Roman" w:hAnsi="Times New Roman" w:cs="Times New Roman"/>
          <w:color w:val="000000" w:themeColor="text1"/>
          <w:sz w:val="28"/>
          <w:szCs w:val="28"/>
        </w:rPr>
        <w:t xml:space="preserve"> соответствии с ТР ТС 032/2013</w:t>
      </w:r>
      <w:r w:rsidR="00D766E2" w:rsidRPr="0033017A">
        <w:rPr>
          <w:rFonts w:ascii="Times New Roman" w:hAnsi="Times New Roman" w:cs="Times New Roman"/>
          <w:color w:val="000000" w:themeColor="text1"/>
          <w:sz w:val="28"/>
          <w:szCs w:val="28"/>
        </w:rPr>
        <w:t xml:space="preserve"> </w:t>
      </w:r>
      <w:r w:rsidR="00D63F2B"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Технический регламент Таможенного союза. О безопасности оборудования, работающего 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00D766E2" w:rsidRPr="0033017A">
        <w:rPr>
          <w:rFonts w:ascii="Times New Roman" w:hAnsi="Times New Roman" w:cs="Times New Roman"/>
          <w:color w:val="000000" w:themeColor="text1"/>
          <w:sz w:val="28"/>
          <w:szCs w:val="28"/>
        </w:rPr>
        <w:t>от 02.07.2013 № 41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меры для обеспечения безопасности должны приниматься </w:t>
      </w:r>
      <w:r w:rsidRPr="0033017A">
        <w:rPr>
          <w:rFonts w:ascii="Times New Roman" w:hAnsi="Times New Roman" w:cs="Times New Roman"/>
          <w:color w:val="000000" w:themeColor="text1"/>
          <w:sz w:val="28"/>
          <w:szCs w:val="28"/>
        </w:rPr>
        <w:br/>
        <w:t xml:space="preserve">при эксплуатации трубопровода, расчетное давление которого ниже давления питающего его источника, в соответствии с </w:t>
      </w:r>
      <w:r w:rsidR="00D63F2B" w:rsidRPr="0033017A">
        <w:rPr>
          <w:rFonts w:ascii="Times New Roman" w:hAnsi="Times New Roman" w:cs="Times New Roman"/>
          <w:color w:val="000000" w:themeColor="text1"/>
          <w:sz w:val="28"/>
          <w:szCs w:val="28"/>
        </w:rPr>
        <w:t xml:space="preserve">ТР ТС 032/2013 «Технический регламент Таможенного союза. </w:t>
      </w:r>
      <w:r w:rsidRPr="0033017A">
        <w:rPr>
          <w:rFonts w:ascii="Times New Roman" w:hAnsi="Times New Roman" w:cs="Times New Roman"/>
          <w:color w:val="000000" w:themeColor="text1"/>
          <w:sz w:val="28"/>
          <w:szCs w:val="28"/>
        </w:rPr>
        <w:t xml:space="preserve">О безопасности оборудования, работающего 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от 02.07.2013 </w:t>
      </w:r>
      <w:r w:rsidRPr="0033017A">
        <w:rPr>
          <w:rFonts w:ascii="Times New Roman" w:hAnsi="Times New Roman" w:cs="Times New Roman"/>
          <w:color w:val="000000" w:themeColor="text1"/>
          <w:sz w:val="28"/>
          <w:szCs w:val="28"/>
        </w:rPr>
        <w:br/>
        <w:t>№ 4</w:t>
      </w:r>
      <w:r w:rsidR="00487BC4" w:rsidRPr="0033017A">
        <w:rPr>
          <w:rFonts w:ascii="Times New Roman" w:hAnsi="Times New Roman" w:cs="Times New Roman"/>
          <w:color w:val="000000" w:themeColor="text1"/>
          <w:sz w:val="28"/>
          <w:szCs w:val="28"/>
        </w:rPr>
        <w:t>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должны обеспечить предохранительные клапаны, установленные </w:t>
      </w:r>
      <w:r w:rsidRPr="0033017A">
        <w:rPr>
          <w:rFonts w:ascii="Times New Roman" w:hAnsi="Times New Roman" w:cs="Times New Roman"/>
          <w:color w:val="000000" w:themeColor="text1"/>
          <w:sz w:val="28"/>
          <w:szCs w:val="28"/>
        </w:rPr>
        <w:br/>
        <w:t xml:space="preserve">на трубопроводах пара и горячей воды, в соответствии с </w:t>
      </w:r>
      <w:r w:rsidR="00D63F2B" w:rsidRPr="0033017A">
        <w:rPr>
          <w:rFonts w:ascii="Times New Roman" w:hAnsi="Times New Roman" w:cs="Times New Roman"/>
          <w:color w:val="000000" w:themeColor="text1"/>
          <w:sz w:val="28"/>
          <w:szCs w:val="28"/>
        </w:rPr>
        <w:t>ТР ТС 032/2013 «Технический регламент Таможенного союза.</w:t>
      </w:r>
      <w:r w:rsidRPr="0033017A">
        <w:rPr>
          <w:rFonts w:ascii="Times New Roman" w:hAnsi="Times New Roman" w:cs="Times New Roman"/>
          <w:color w:val="000000" w:themeColor="text1"/>
          <w:sz w:val="28"/>
          <w:szCs w:val="28"/>
        </w:rPr>
        <w:t xml:space="preserve"> О безопасности оборудования, работающего 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от 02.07.2013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4</w:t>
      </w:r>
      <w:r w:rsidR="00487BC4" w:rsidRPr="0033017A">
        <w:rPr>
          <w:rFonts w:ascii="Times New Roman" w:hAnsi="Times New Roman" w:cs="Times New Roman"/>
          <w:color w:val="000000" w:themeColor="text1"/>
          <w:sz w:val="28"/>
          <w:szCs w:val="28"/>
        </w:rPr>
        <w:t>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из приведенных котлов должны устанавливаться </w:t>
      </w:r>
      <w:r w:rsidRPr="0033017A">
        <w:rPr>
          <w:rFonts w:ascii="Times New Roman" w:hAnsi="Times New Roman" w:cs="Times New Roman"/>
          <w:color w:val="000000" w:themeColor="text1"/>
          <w:sz w:val="28"/>
          <w:szCs w:val="28"/>
        </w:rPr>
        <w:br/>
        <w:t xml:space="preserve">только импульсные предохранительные клапаны </w:t>
      </w:r>
      <w:r w:rsidRPr="0033017A">
        <w:rPr>
          <w:rFonts w:ascii="Times New Roman" w:hAnsi="Times New Roman" w:cs="Times New Roman"/>
          <w:color w:val="000000" w:themeColor="text1"/>
          <w:sz w:val="28"/>
          <w:szCs w:val="28"/>
        </w:rPr>
        <w:br/>
        <w:t xml:space="preserve">в соответствии с </w:t>
      </w:r>
      <w:r w:rsidR="00D63F2B" w:rsidRPr="0033017A">
        <w:rPr>
          <w:rFonts w:ascii="Times New Roman" w:hAnsi="Times New Roman" w:cs="Times New Roman"/>
          <w:color w:val="000000" w:themeColor="text1"/>
          <w:sz w:val="28"/>
          <w:szCs w:val="28"/>
        </w:rPr>
        <w:t>ТР ТС 032/2013 «Технический регламент Таможенного союза. О</w:t>
      </w:r>
      <w:r w:rsidRPr="0033017A">
        <w:rPr>
          <w:rFonts w:ascii="Times New Roman" w:hAnsi="Times New Roman" w:cs="Times New Roman"/>
          <w:color w:val="000000" w:themeColor="text1"/>
          <w:sz w:val="28"/>
          <w:szCs w:val="28"/>
        </w:rPr>
        <w:t xml:space="preserve"> безопасности оборудования, работающего 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00D766E2" w:rsidRPr="0033017A">
        <w:rPr>
          <w:rFonts w:ascii="Times New Roman" w:hAnsi="Times New Roman" w:cs="Times New Roman"/>
          <w:color w:val="000000" w:themeColor="text1"/>
          <w:sz w:val="28"/>
          <w:szCs w:val="28"/>
        </w:rPr>
        <w:t>от 02.07.2013 № 41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требований к предохранительным клапанам котла должно выполняться в соответствии с </w:t>
      </w:r>
      <w:r w:rsidR="00D63F2B" w:rsidRPr="0033017A">
        <w:rPr>
          <w:rFonts w:ascii="Times New Roman" w:hAnsi="Times New Roman" w:cs="Times New Roman"/>
          <w:color w:val="000000" w:themeColor="text1"/>
          <w:sz w:val="28"/>
          <w:szCs w:val="28"/>
        </w:rPr>
        <w:t xml:space="preserve">ТР ТС 032/2013 «Технический регламент Таможенного союза. </w:t>
      </w:r>
      <w:r w:rsidRPr="0033017A">
        <w:rPr>
          <w:rFonts w:ascii="Times New Roman" w:hAnsi="Times New Roman" w:cs="Times New Roman"/>
          <w:color w:val="000000" w:themeColor="text1"/>
          <w:sz w:val="28"/>
          <w:szCs w:val="28"/>
        </w:rPr>
        <w:t xml:space="preserve">О безопасности оборудования, работающего 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от 02.07.2013 </w:t>
      </w:r>
      <w:r w:rsidRPr="0033017A">
        <w:rPr>
          <w:rFonts w:ascii="Times New Roman" w:hAnsi="Times New Roman" w:cs="Times New Roman"/>
          <w:color w:val="000000" w:themeColor="text1"/>
          <w:sz w:val="28"/>
          <w:szCs w:val="28"/>
        </w:rPr>
        <w:br/>
        <w:t>№ 4</w:t>
      </w:r>
      <w:r w:rsidR="00487BC4" w:rsidRPr="0033017A">
        <w:rPr>
          <w:rFonts w:ascii="Times New Roman" w:hAnsi="Times New Roman" w:cs="Times New Roman"/>
          <w:color w:val="000000" w:themeColor="text1"/>
          <w:sz w:val="28"/>
          <w:szCs w:val="28"/>
        </w:rPr>
        <w:t>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Какому значению должна соответствовать суммарная пропускная способность предохранительных устройств, установленных на котле, </w:t>
      </w:r>
      <w:r w:rsidRPr="0033017A">
        <w:rPr>
          <w:rFonts w:ascii="Times New Roman" w:hAnsi="Times New Roman" w:cs="Times New Roman"/>
          <w:color w:val="000000" w:themeColor="text1"/>
          <w:sz w:val="28"/>
          <w:szCs w:val="28"/>
        </w:rPr>
        <w:br/>
        <w:t xml:space="preserve">в соответствии </w:t>
      </w:r>
      <w:r w:rsidR="00D63F2B" w:rsidRPr="0033017A">
        <w:rPr>
          <w:rFonts w:ascii="Times New Roman" w:hAnsi="Times New Roman" w:cs="Times New Roman"/>
          <w:color w:val="000000" w:themeColor="text1"/>
          <w:sz w:val="28"/>
          <w:szCs w:val="28"/>
        </w:rPr>
        <w:t>ТР ТС 032/2013 «Технический регламент Таможенного союза.</w:t>
      </w:r>
      <w:r w:rsidRPr="0033017A">
        <w:rPr>
          <w:rFonts w:ascii="Times New Roman" w:hAnsi="Times New Roman" w:cs="Times New Roman"/>
          <w:color w:val="000000" w:themeColor="text1"/>
          <w:sz w:val="28"/>
          <w:szCs w:val="28"/>
        </w:rPr>
        <w:t xml:space="preserve"> О безопасности оборудования, работающего 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00D766E2" w:rsidRPr="0033017A">
        <w:rPr>
          <w:rFonts w:ascii="Times New Roman" w:hAnsi="Times New Roman" w:cs="Times New Roman"/>
          <w:color w:val="000000" w:themeColor="text1"/>
          <w:sz w:val="28"/>
          <w:szCs w:val="28"/>
        </w:rPr>
        <w:t>от 02.07.2013 № 41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на паровых котлах должны устанавливаться предохранительные устройства в соответствии с </w:t>
      </w:r>
      <w:r w:rsidR="00D63F2B" w:rsidRPr="0033017A">
        <w:rPr>
          <w:rFonts w:ascii="Times New Roman" w:hAnsi="Times New Roman" w:cs="Times New Roman"/>
          <w:color w:val="000000" w:themeColor="text1"/>
          <w:sz w:val="28"/>
          <w:szCs w:val="28"/>
        </w:rPr>
        <w:t>ТР ТС 032/2013 «Технический регламент Таможенного союза.</w:t>
      </w:r>
      <w:r w:rsidRPr="0033017A">
        <w:rPr>
          <w:rFonts w:ascii="Times New Roman" w:hAnsi="Times New Roman" w:cs="Times New Roman"/>
          <w:color w:val="000000" w:themeColor="text1"/>
          <w:sz w:val="28"/>
          <w:szCs w:val="28"/>
        </w:rPr>
        <w:t xml:space="preserve"> О безопасности оборудования, работающего </w:t>
      </w:r>
      <w:r w:rsidRPr="0033017A">
        <w:rPr>
          <w:rFonts w:ascii="Times New Roman" w:hAnsi="Times New Roman" w:cs="Times New Roman"/>
          <w:color w:val="000000" w:themeColor="text1"/>
          <w:sz w:val="28"/>
          <w:szCs w:val="28"/>
        </w:rPr>
        <w:br/>
        <w:t xml:space="preserve">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00D766E2" w:rsidRPr="0033017A">
        <w:rPr>
          <w:rFonts w:ascii="Times New Roman" w:hAnsi="Times New Roman" w:cs="Times New Roman"/>
          <w:color w:val="000000" w:themeColor="text1"/>
          <w:sz w:val="28"/>
          <w:szCs w:val="28"/>
        </w:rPr>
        <w:t>от 02.07.2013 № 41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на водогрейных котлах должны устанавливаться предохранительные устройства в соответствии с </w:t>
      </w:r>
      <w:r w:rsidR="00D63F2B" w:rsidRPr="0033017A">
        <w:rPr>
          <w:rFonts w:ascii="Times New Roman" w:hAnsi="Times New Roman" w:cs="Times New Roman"/>
          <w:color w:val="000000" w:themeColor="text1"/>
          <w:sz w:val="28"/>
          <w:szCs w:val="28"/>
        </w:rPr>
        <w:t xml:space="preserve">ТР ТС 032/2013 «Технический регламент Таможенного союза. </w:t>
      </w:r>
      <w:r w:rsidRPr="0033017A">
        <w:rPr>
          <w:rFonts w:ascii="Times New Roman" w:hAnsi="Times New Roman" w:cs="Times New Roman"/>
          <w:color w:val="000000" w:themeColor="text1"/>
          <w:sz w:val="28"/>
          <w:szCs w:val="28"/>
        </w:rPr>
        <w:t xml:space="preserve">О безопасности оборудования, работающего 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от 02.07.2013 </w:t>
      </w:r>
      <w:r w:rsidRPr="0033017A">
        <w:rPr>
          <w:rFonts w:ascii="Times New Roman" w:hAnsi="Times New Roman" w:cs="Times New Roman"/>
          <w:color w:val="000000" w:themeColor="text1"/>
          <w:sz w:val="28"/>
          <w:szCs w:val="28"/>
        </w:rPr>
        <w:br/>
        <w:t>№ 4</w:t>
      </w:r>
      <w:r w:rsidR="00487BC4" w:rsidRPr="0033017A">
        <w:rPr>
          <w:rFonts w:ascii="Times New Roman" w:hAnsi="Times New Roman" w:cs="Times New Roman"/>
          <w:color w:val="000000" w:themeColor="text1"/>
          <w:sz w:val="28"/>
          <w:szCs w:val="28"/>
        </w:rPr>
        <w:t>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допускается установка предохранительных </w:t>
      </w:r>
      <w:r w:rsidRPr="0033017A">
        <w:rPr>
          <w:rFonts w:ascii="Times New Roman" w:hAnsi="Times New Roman" w:cs="Times New Roman"/>
          <w:color w:val="000000" w:themeColor="text1"/>
          <w:sz w:val="28"/>
          <w:szCs w:val="28"/>
        </w:rPr>
        <w:br/>
        <w:t xml:space="preserve">клапанов на промежуточных пароперегревателях </w:t>
      </w:r>
      <w:r w:rsidRPr="0033017A">
        <w:rPr>
          <w:rFonts w:ascii="Times New Roman" w:hAnsi="Times New Roman" w:cs="Times New Roman"/>
          <w:color w:val="000000" w:themeColor="text1"/>
          <w:sz w:val="28"/>
          <w:szCs w:val="28"/>
        </w:rPr>
        <w:br/>
        <w:t xml:space="preserve">в соответствии с </w:t>
      </w:r>
      <w:r w:rsidR="00D63F2B" w:rsidRPr="0033017A">
        <w:rPr>
          <w:rFonts w:ascii="Times New Roman" w:hAnsi="Times New Roman" w:cs="Times New Roman"/>
          <w:color w:val="000000" w:themeColor="text1"/>
          <w:sz w:val="28"/>
          <w:szCs w:val="28"/>
        </w:rPr>
        <w:t>ТР ТС 032/2013 «Технический регламент Таможенного союза.</w:t>
      </w:r>
      <w:r w:rsidRPr="0033017A">
        <w:rPr>
          <w:rFonts w:ascii="Times New Roman" w:hAnsi="Times New Roman" w:cs="Times New Roman"/>
          <w:color w:val="000000" w:themeColor="text1"/>
          <w:sz w:val="28"/>
          <w:szCs w:val="28"/>
        </w:rPr>
        <w:t xml:space="preserve"> О безопасности оборудования, работающего 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00D766E2" w:rsidRPr="0033017A">
        <w:rPr>
          <w:rFonts w:ascii="Times New Roman" w:hAnsi="Times New Roman" w:cs="Times New Roman"/>
          <w:color w:val="000000" w:themeColor="text1"/>
          <w:sz w:val="28"/>
          <w:szCs w:val="28"/>
        </w:rPr>
        <w:t>от 02.07.2013 № 41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на паровом котле, оснащенном неотключаемым пароперегревателем, должны устанавливаться предохранительные устройства в соответствии с </w:t>
      </w:r>
      <w:r w:rsidR="00D63F2B" w:rsidRPr="0033017A">
        <w:rPr>
          <w:rFonts w:ascii="Times New Roman" w:hAnsi="Times New Roman" w:cs="Times New Roman"/>
          <w:color w:val="000000" w:themeColor="text1"/>
          <w:sz w:val="28"/>
          <w:szCs w:val="28"/>
        </w:rPr>
        <w:t xml:space="preserve">ТР ТС 032/2013 «Технический регламент Таможенного союза. </w:t>
      </w:r>
      <w:r w:rsidRPr="0033017A">
        <w:rPr>
          <w:rFonts w:ascii="Times New Roman" w:hAnsi="Times New Roman" w:cs="Times New Roman"/>
          <w:color w:val="000000" w:themeColor="text1"/>
          <w:sz w:val="28"/>
          <w:szCs w:val="28"/>
        </w:rPr>
        <w:t xml:space="preserve">О безопасности оборудования, работающего </w:t>
      </w:r>
      <w:r w:rsidRPr="0033017A">
        <w:rPr>
          <w:rFonts w:ascii="Times New Roman" w:hAnsi="Times New Roman" w:cs="Times New Roman"/>
          <w:color w:val="000000" w:themeColor="text1"/>
          <w:sz w:val="28"/>
          <w:szCs w:val="28"/>
        </w:rPr>
        <w:br/>
        <w:t xml:space="preserve">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00D766E2" w:rsidRPr="0033017A">
        <w:rPr>
          <w:rFonts w:ascii="Times New Roman" w:hAnsi="Times New Roman" w:cs="Times New Roman"/>
          <w:color w:val="000000" w:themeColor="text1"/>
          <w:sz w:val="28"/>
          <w:szCs w:val="28"/>
        </w:rPr>
        <w:t>от 02.07.2013 № 41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требований по установке предохранительных клапанов должно выполняться на паровых котлах с рабочим давлением более 4 МПа в соответствии с </w:t>
      </w:r>
      <w:r w:rsidR="00C9047A" w:rsidRPr="0033017A">
        <w:rPr>
          <w:rFonts w:ascii="Times New Roman" w:hAnsi="Times New Roman" w:cs="Times New Roman"/>
          <w:color w:val="000000" w:themeColor="text1"/>
          <w:sz w:val="28"/>
          <w:szCs w:val="28"/>
        </w:rPr>
        <w:t xml:space="preserve">ТР ТС 032/2013 «Технический регламент Таможенного союза. </w:t>
      </w:r>
      <w:r w:rsidRPr="0033017A">
        <w:rPr>
          <w:rFonts w:ascii="Times New Roman" w:hAnsi="Times New Roman" w:cs="Times New Roman"/>
          <w:color w:val="000000" w:themeColor="text1"/>
          <w:sz w:val="28"/>
          <w:szCs w:val="28"/>
        </w:rPr>
        <w:t xml:space="preserve">О безопасности оборудования, работающего </w:t>
      </w:r>
      <w:r w:rsidRPr="0033017A">
        <w:rPr>
          <w:rFonts w:ascii="Times New Roman" w:hAnsi="Times New Roman" w:cs="Times New Roman"/>
          <w:color w:val="000000" w:themeColor="text1"/>
          <w:sz w:val="28"/>
          <w:szCs w:val="28"/>
        </w:rPr>
        <w:br/>
        <w:t xml:space="preserve">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00D766E2" w:rsidRPr="0033017A">
        <w:rPr>
          <w:rFonts w:ascii="Times New Roman" w:hAnsi="Times New Roman" w:cs="Times New Roman"/>
          <w:color w:val="000000" w:themeColor="text1"/>
          <w:sz w:val="28"/>
          <w:szCs w:val="28"/>
        </w:rPr>
        <w:t>от 02.07.2013 № 41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требований должно выполняться при установке на котлах указателей уровня воды в соответствии с </w:t>
      </w:r>
      <w:r w:rsidR="00D63F2B" w:rsidRPr="0033017A">
        <w:rPr>
          <w:rFonts w:ascii="Times New Roman" w:hAnsi="Times New Roman" w:cs="Times New Roman"/>
          <w:color w:val="000000" w:themeColor="text1"/>
          <w:sz w:val="28"/>
          <w:szCs w:val="28"/>
        </w:rPr>
        <w:t xml:space="preserve">ТР ТС 032/2013 «Технический регламент Таможенного союза. </w:t>
      </w:r>
      <w:r w:rsidRPr="0033017A">
        <w:rPr>
          <w:rFonts w:ascii="Times New Roman" w:hAnsi="Times New Roman" w:cs="Times New Roman"/>
          <w:color w:val="000000" w:themeColor="text1"/>
          <w:sz w:val="28"/>
          <w:szCs w:val="28"/>
        </w:rPr>
        <w:t xml:space="preserve">О безопасности оборудования, работающего 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от 02.07.2013 </w:t>
      </w:r>
      <w:r w:rsidRPr="0033017A">
        <w:rPr>
          <w:rFonts w:ascii="Times New Roman" w:hAnsi="Times New Roman" w:cs="Times New Roman"/>
          <w:color w:val="000000" w:themeColor="text1"/>
          <w:sz w:val="28"/>
          <w:szCs w:val="28"/>
        </w:rPr>
        <w:br/>
        <w:t>№ 4</w:t>
      </w:r>
      <w:r w:rsidR="00487BC4" w:rsidRPr="0033017A">
        <w:rPr>
          <w:rFonts w:ascii="Times New Roman" w:hAnsi="Times New Roman" w:cs="Times New Roman"/>
          <w:color w:val="000000" w:themeColor="text1"/>
          <w:sz w:val="28"/>
          <w:szCs w:val="28"/>
        </w:rPr>
        <w:t>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указатели уровня воды прямого действия должны снабжаться кожухами для защиты персонала в случае разрушения прозрачных пластин в соответствии с </w:t>
      </w:r>
      <w:r w:rsidR="00C9047A" w:rsidRPr="0033017A">
        <w:rPr>
          <w:rFonts w:ascii="Times New Roman" w:hAnsi="Times New Roman" w:cs="Times New Roman"/>
          <w:color w:val="000000" w:themeColor="text1"/>
          <w:sz w:val="28"/>
          <w:szCs w:val="28"/>
        </w:rPr>
        <w:t xml:space="preserve">ТР ТС 032/2013 «Технический регламент Таможенного союза. </w:t>
      </w:r>
      <w:r w:rsidRPr="0033017A">
        <w:rPr>
          <w:rFonts w:ascii="Times New Roman" w:hAnsi="Times New Roman" w:cs="Times New Roman"/>
          <w:color w:val="000000" w:themeColor="text1"/>
          <w:sz w:val="28"/>
          <w:szCs w:val="28"/>
        </w:rPr>
        <w:t xml:space="preserve">О безопасности оборудования, работающего </w:t>
      </w:r>
      <w:r w:rsidRPr="0033017A">
        <w:rPr>
          <w:rFonts w:ascii="Times New Roman" w:hAnsi="Times New Roman" w:cs="Times New Roman"/>
          <w:color w:val="000000" w:themeColor="text1"/>
          <w:sz w:val="28"/>
          <w:szCs w:val="28"/>
        </w:rPr>
        <w:br/>
        <w:t xml:space="preserve">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00D766E2" w:rsidRPr="0033017A">
        <w:rPr>
          <w:rFonts w:ascii="Times New Roman" w:hAnsi="Times New Roman" w:cs="Times New Roman"/>
          <w:color w:val="000000" w:themeColor="text1"/>
          <w:sz w:val="28"/>
          <w:szCs w:val="28"/>
        </w:rPr>
        <w:t>от 02.07.2013 № 41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котел должен оборудоваться сниженными дистанционными указателями уровня воды в соответствии </w:t>
      </w:r>
      <w:r w:rsidR="0040390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D63F2B" w:rsidRPr="0033017A">
        <w:rPr>
          <w:rFonts w:ascii="Times New Roman" w:hAnsi="Times New Roman" w:cs="Times New Roman"/>
          <w:color w:val="000000" w:themeColor="text1"/>
          <w:sz w:val="28"/>
          <w:szCs w:val="28"/>
        </w:rPr>
        <w:t xml:space="preserve">ТР ТС 032/2013 «Технический регламент Таможенного союза. </w:t>
      </w:r>
      <w:r w:rsidR="0040390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 безопасности оборудования, работающего 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0040390A" w:rsidRPr="0033017A">
        <w:rPr>
          <w:rFonts w:ascii="Times New Roman" w:hAnsi="Times New Roman" w:cs="Times New Roman"/>
          <w:color w:val="000000" w:themeColor="text1"/>
          <w:sz w:val="28"/>
          <w:szCs w:val="28"/>
        </w:rPr>
        <w:br/>
      </w:r>
      <w:r w:rsidR="00D766E2" w:rsidRPr="0033017A">
        <w:rPr>
          <w:rFonts w:ascii="Times New Roman" w:hAnsi="Times New Roman" w:cs="Times New Roman"/>
          <w:color w:val="000000" w:themeColor="text1"/>
          <w:sz w:val="28"/>
          <w:szCs w:val="28"/>
        </w:rPr>
        <w:t>от 02.07.2013 № 41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котлы оборудуются автоматическими регуляторами подачи питательной воды в соответствии с </w:t>
      </w:r>
      <w:r w:rsidR="00D63F2B" w:rsidRPr="0033017A">
        <w:rPr>
          <w:rFonts w:ascii="Times New Roman" w:hAnsi="Times New Roman" w:cs="Times New Roman"/>
          <w:color w:val="000000" w:themeColor="text1"/>
          <w:sz w:val="28"/>
          <w:szCs w:val="28"/>
        </w:rPr>
        <w:t>ТР ТС 032/2013 «Технический регламент Таможенного союза.</w:t>
      </w:r>
      <w:r w:rsidRPr="0033017A">
        <w:rPr>
          <w:rFonts w:ascii="Times New Roman" w:hAnsi="Times New Roman" w:cs="Times New Roman"/>
          <w:color w:val="000000" w:themeColor="text1"/>
          <w:sz w:val="28"/>
          <w:szCs w:val="28"/>
        </w:rPr>
        <w:t xml:space="preserve"> О безопасности оборудования, работающего 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00D766E2" w:rsidRPr="0033017A">
        <w:rPr>
          <w:rFonts w:ascii="Times New Roman" w:hAnsi="Times New Roman" w:cs="Times New Roman"/>
          <w:color w:val="000000" w:themeColor="text1"/>
          <w:sz w:val="28"/>
          <w:szCs w:val="28"/>
        </w:rPr>
        <w:t>от 02.07.2013 № 41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паровые котлы должны оснащаться автоматическими устройствами для регулирования температуры пара </w:t>
      </w:r>
      <w:r w:rsidRPr="0033017A">
        <w:rPr>
          <w:rFonts w:ascii="Times New Roman" w:hAnsi="Times New Roman" w:cs="Times New Roman"/>
          <w:color w:val="000000" w:themeColor="text1"/>
          <w:sz w:val="28"/>
          <w:szCs w:val="28"/>
        </w:rPr>
        <w:br/>
        <w:t xml:space="preserve">в соответствии с </w:t>
      </w:r>
      <w:r w:rsidR="00D63F2B" w:rsidRPr="0033017A">
        <w:rPr>
          <w:rFonts w:ascii="Times New Roman" w:hAnsi="Times New Roman" w:cs="Times New Roman"/>
          <w:color w:val="000000" w:themeColor="text1"/>
          <w:sz w:val="28"/>
          <w:szCs w:val="28"/>
        </w:rPr>
        <w:t>ТР ТС 032/2013 «Технический регламент Таможенного союза.</w:t>
      </w:r>
      <w:r w:rsidRPr="0033017A">
        <w:rPr>
          <w:rFonts w:ascii="Times New Roman" w:hAnsi="Times New Roman" w:cs="Times New Roman"/>
          <w:color w:val="000000" w:themeColor="text1"/>
          <w:sz w:val="28"/>
          <w:szCs w:val="28"/>
        </w:rPr>
        <w:t xml:space="preserve"> О безопасности оборудования, работающего 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00487BC4" w:rsidRPr="0033017A">
        <w:rPr>
          <w:rFonts w:ascii="Times New Roman" w:hAnsi="Times New Roman" w:cs="Times New Roman"/>
          <w:color w:val="000000" w:themeColor="text1"/>
          <w:sz w:val="28"/>
          <w:szCs w:val="28"/>
        </w:rPr>
        <w:t xml:space="preserve">от 02.07.2013 № </w:t>
      </w:r>
      <w:r w:rsidR="00D766E2" w:rsidRPr="0033017A">
        <w:rPr>
          <w:rFonts w:ascii="Times New Roman" w:hAnsi="Times New Roman" w:cs="Times New Roman"/>
          <w:color w:val="000000" w:themeColor="text1"/>
          <w:sz w:val="28"/>
          <w:szCs w:val="28"/>
        </w:rPr>
        <w:t>41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на котлах, имеющих только основной пароперегреватель, предусматриваются средства измерения температуры перегретого пара </w:t>
      </w:r>
      <w:r w:rsidRPr="0033017A">
        <w:rPr>
          <w:rFonts w:ascii="Times New Roman" w:hAnsi="Times New Roman" w:cs="Times New Roman"/>
          <w:color w:val="000000" w:themeColor="text1"/>
          <w:sz w:val="28"/>
          <w:szCs w:val="28"/>
        </w:rPr>
        <w:br/>
        <w:t xml:space="preserve">в соответствии с </w:t>
      </w:r>
      <w:r w:rsidR="00D63F2B" w:rsidRPr="0033017A">
        <w:rPr>
          <w:rFonts w:ascii="Times New Roman" w:hAnsi="Times New Roman" w:cs="Times New Roman"/>
          <w:color w:val="000000" w:themeColor="text1"/>
          <w:sz w:val="28"/>
          <w:szCs w:val="28"/>
        </w:rPr>
        <w:t>ТР ТС 032/2013 «Технический регламент Таможенного союза.</w:t>
      </w:r>
      <w:r w:rsidRPr="0033017A">
        <w:rPr>
          <w:rFonts w:ascii="Times New Roman" w:hAnsi="Times New Roman" w:cs="Times New Roman"/>
          <w:color w:val="000000" w:themeColor="text1"/>
          <w:sz w:val="28"/>
          <w:szCs w:val="28"/>
        </w:rPr>
        <w:t xml:space="preserve"> О безопасности оборудования, работающего 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00D766E2" w:rsidRPr="0033017A">
        <w:rPr>
          <w:rFonts w:ascii="Times New Roman" w:hAnsi="Times New Roman" w:cs="Times New Roman"/>
          <w:color w:val="000000" w:themeColor="text1"/>
          <w:sz w:val="28"/>
          <w:szCs w:val="28"/>
        </w:rPr>
        <w:t>от 02.07.2013 № 41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каких котлах с естественной циркуляцией и перегревом пара совместно с показывающими средствами измерений предусматриваются средства измерений с непрерывной регистрацией величины температуры перегретого пара в соответствии </w:t>
      </w:r>
      <w:r w:rsidR="004D328B" w:rsidRPr="0033017A">
        <w:rPr>
          <w:rFonts w:ascii="Times New Roman" w:hAnsi="Times New Roman" w:cs="Times New Roman"/>
          <w:color w:val="000000" w:themeColor="text1"/>
          <w:sz w:val="28"/>
          <w:szCs w:val="28"/>
        </w:rPr>
        <w:t xml:space="preserve">с </w:t>
      </w:r>
      <w:r w:rsidR="00D63F2B" w:rsidRPr="0033017A">
        <w:rPr>
          <w:rFonts w:ascii="Times New Roman" w:hAnsi="Times New Roman" w:cs="Times New Roman"/>
          <w:color w:val="000000" w:themeColor="text1"/>
          <w:sz w:val="28"/>
          <w:szCs w:val="28"/>
        </w:rPr>
        <w:t>ТР ТС 032/2013 «Технический регламент Таможенного союза.</w:t>
      </w:r>
      <w:r w:rsidRPr="0033017A">
        <w:rPr>
          <w:rFonts w:ascii="Times New Roman" w:hAnsi="Times New Roman" w:cs="Times New Roman"/>
          <w:color w:val="000000" w:themeColor="text1"/>
          <w:sz w:val="28"/>
          <w:szCs w:val="28"/>
        </w:rPr>
        <w:t xml:space="preserve"> О безопасности оборудования, работающего 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00D766E2" w:rsidRPr="0033017A">
        <w:rPr>
          <w:rFonts w:ascii="Times New Roman" w:hAnsi="Times New Roman" w:cs="Times New Roman"/>
          <w:color w:val="000000" w:themeColor="text1"/>
          <w:sz w:val="28"/>
          <w:szCs w:val="28"/>
        </w:rPr>
        <w:t>от 02.07.2013 № 41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каких прямоточных котлах совместно с показывающими средствами измерений предусматриваются средства измерений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непрерывной регистрацией величины температуры перегретого пара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w:t>
      </w:r>
      <w:r w:rsidR="00D63F2B" w:rsidRPr="0033017A">
        <w:rPr>
          <w:rFonts w:ascii="Times New Roman" w:hAnsi="Times New Roman" w:cs="Times New Roman"/>
          <w:color w:val="000000" w:themeColor="text1"/>
          <w:sz w:val="28"/>
          <w:szCs w:val="28"/>
        </w:rPr>
        <w:t>ТР ТС 032/2013 «Технический регламент Таможенного союза.</w:t>
      </w:r>
      <w:r w:rsidRPr="0033017A">
        <w:rPr>
          <w:rFonts w:ascii="Times New Roman" w:hAnsi="Times New Roman" w:cs="Times New Roman"/>
          <w:color w:val="000000" w:themeColor="text1"/>
          <w:sz w:val="28"/>
          <w:szCs w:val="28"/>
        </w:rPr>
        <w:t xml:space="preserve"> О безопасности оборудования, работающего 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00D766E2" w:rsidRPr="0033017A">
        <w:rPr>
          <w:rFonts w:ascii="Times New Roman" w:hAnsi="Times New Roman" w:cs="Times New Roman"/>
          <w:color w:val="000000" w:themeColor="text1"/>
          <w:sz w:val="28"/>
          <w:szCs w:val="28"/>
        </w:rPr>
        <w:t>от 02.07.2013 № 41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должны быть предусмотрены средства периодического измерения температуры перегретого пара помимо постоянного контроля за этой температурой в соответствии с </w:t>
      </w:r>
      <w:r w:rsidR="00D63F2B" w:rsidRPr="0033017A">
        <w:rPr>
          <w:rFonts w:ascii="Times New Roman" w:hAnsi="Times New Roman" w:cs="Times New Roman"/>
          <w:color w:val="000000" w:themeColor="text1"/>
          <w:sz w:val="28"/>
          <w:szCs w:val="28"/>
        </w:rPr>
        <w:t>ТР ТС 032/2013 «Технический регламент Таможенного союза.</w:t>
      </w:r>
      <w:r w:rsidRPr="0033017A">
        <w:rPr>
          <w:rFonts w:ascii="Times New Roman" w:hAnsi="Times New Roman" w:cs="Times New Roman"/>
          <w:color w:val="000000" w:themeColor="text1"/>
          <w:sz w:val="28"/>
          <w:szCs w:val="28"/>
        </w:rPr>
        <w:t xml:space="preserve"> О безопасности оборудования, работающего 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00D766E2" w:rsidRPr="0033017A">
        <w:rPr>
          <w:rFonts w:ascii="Times New Roman" w:hAnsi="Times New Roman" w:cs="Times New Roman"/>
          <w:color w:val="000000" w:themeColor="text1"/>
          <w:sz w:val="28"/>
          <w:szCs w:val="28"/>
        </w:rPr>
        <w:t>от 02.07.2013 № 41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каких котлах на выходной части пароперегревателей должны устанавливаться средства измерений с непрерывной регистрацией величины температуры пара в соответствии с </w:t>
      </w:r>
      <w:r w:rsidR="00D63F2B" w:rsidRPr="0033017A">
        <w:rPr>
          <w:rFonts w:ascii="Times New Roman" w:hAnsi="Times New Roman" w:cs="Times New Roman"/>
          <w:color w:val="000000" w:themeColor="text1"/>
          <w:sz w:val="28"/>
          <w:szCs w:val="28"/>
        </w:rPr>
        <w:t>ТР ТС 032/2013 «Технический регламент Таможенного союза.</w:t>
      </w:r>
      <w:r w:rsidRPr="0033017A">
        <w:rPr>
          <w:rFonts w:ascii="Times New Roman" w:hAnsi="Times New Roman" w:cs="Times New Roman"/>
          <w:color w:val="000000" w:themeColor="text1"/>
          <w:sz w:val="28"/>
          <w:szCs w:val="28"/>
        </w:rPr>
        <w:t xml:space="preserve"> О безопасности оборудования, работающего 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от 02.07.2013 </w:t>
      </w:r>
      <w:r w:rsidRPr="0033017A">
        <w:rPr>
          <w:rFonts w:ascii="Times New Roman" w:hAnsi="Times New Roman" w:cs="Times New Roman"/>
          <w:color w:val="000000" w:themeColor="text1"/>
          <w:sz w:val="28"/>
          <w:szCs w:val="28"/>
        </w:rPr>
        <w:br/>
        <w:t>№ 4</w:t>
      </w:r>
      <w:r w:rsidR="00487BC4" w:rsidRPr="0033017A">
        <w:rPr>
          <w:rFonts w:ascii="Times New Roman" w:hAnsi="Times New Roman" w:cs="Times New Roman"/>
          <w:color w:val="000000" w:themeColor="text1"/>
          <w:sz w:val="28"/>
          <w:szCs w:val="28"/>
        </w:rPr>
        <w:t>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на водогрейных котлах должны устанавливаться средства измерения температуры воды в соответствии с </w:t>
      </w:r>
      <w:r w:rsidR="00D63F2B" w:rsidRPr="0033017A">
        <w:rPr>
          <w:rFonts w:ascii="Times New Roman" w:hAnsi="Times New Roman" w:cs="Times New Roman"/>
          <w:color w:val="000000" w:themeColor="text1"/>
          <w:sz w:val="28"/>
          <w:szCs w:val="28"/>
        </w:rPr>
        <w:t>ТР ТС 032/2013 «Технический регламент Таможенного союза.</w:t>
      </w:r>
      <w:r w:rsidRPr="0033017A">
        <w:rPr>
          <w:rFonts w:ascii="Times New Roman" w:hAnsi="Times New Roman" w:cs="Times New Roman"/>
          <w:color w:val="000000" w:themeColor="text1"/>
          <w:sz w:val="28"/>
          <w:szCs w:val="28"/>
        </w:rPr>
        <w:t xml:space="preserve"> О безопасности оборудования, работающего 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от 02.07.2013 </w:t>
      </w:r>
      <w:r w:rsidRPr="0033017A">
        <w:rPr>
          <w:rFonts w:ascii="Times New Roman" w:hAnsi="Times New Roman" w:cs="Times New Roman"/>
          <w:color w:val="000000" w:themeColor="text1"/>
          <w:sz w:val="28"/>
          <w:szCs w:val="28"/>
        </w:rPr>
        <w:br/>
        <w:t>№ 4</w:t>
      </w:r>
      <w:r w:rsidR="00487BC4" w:rsidRPr="0033017A">
        <w:rPr>
          <w:rFonts w:ascii="Times New Roman" w:hAnsi="Times New Roman" w:cs="Times New Roman"/>
          <w:color w:val="000000" w:themeColor="text1"/>
          <w:sz w:val="28"/>
          <w:szCs w:val="28"/>
        </w:rPr>
        <w:t>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паровые котлы должны оборудоваться регистрирующими средствами измерения давления в соответствии с </w:t>
      </w:r>
      <w:r w:rsidR="00D63F2B" w:rsidRPr="0033017A">
        <w:rPr>
          <w:rFonts w:ascii="Times New Roman" w:hAnsi="Times New Roman" w:cs="Times New Roman"/>
          <w:color w:val="000000" w:themeColor="text1"/>
          <w:sz w:val="28"/>
          <w:szCs w:val="28"/>
        </w:rPr>
        <w:t>ТР ТС 032/2013 «Технический регламент Таможенного союза.</w:t>
      </w:r>
      <w:r w:rsidRPr="0033017A">
        <w:rPr>
          <w:rFonts w:ascii="Times New Roman" w:hAnsi="Times New Roman" w:cs="Times New Roman"/>
          <w:color w:val="000000" w:themeColor="text1"/>
          <w:sz w:val="28"/>
          <w:szCs w:val="28"/>
        </w:rPr>
        <w:t xml:space="preserve"> О безопасности оборудования, работающего 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от 02.07.2013 </w:t>
      </w:r>
      <w:r w:rsidRPr="0033017A">
        <w:rPr>
          <w:rFonts w:ascii="Times New Roman" w:hAnsi="Times New Roman" w:cs="Times New Roman"/>
          <w:color w:val="000000" w:themeColor="text1"/>
          <w:sz w:val="28"/>
          <w:szCs w:val="28"/>
        </w:rPr>
        <w:br/>
        <w:t>№ 4</w:t>
      </w:r>
      <w:r w:rsidR="00487BC4" w:rsidRPr="0033017A">
        <w:rPr>
          <w:rFonts w:ascii="Times New Roman" w:hAnsi="Times New Roman" w:cs="Times New Roman"/>
          <w:color w:val="000000" w:themeColor="text1"/>
          <w:sz w:val="28"/>
          <w:szCs w:val="28"/>
        </w:rPr>
        <w:t>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водогрейные котлы должны оборудоваться регистрирующими средствами измерения давления в соответствии с </w:t>
      </w:r>
      <w:r w:rsidR="00D63F2B" w:rsidRPr="0033017A">
        <w:rPr>
          <w:rFonts w:ascii="Times New Roman" w:hAnsi="Times New Roman" w:cs="Times New Roman"/>
          <w:color w:val="000000" w:themeColor="text1"/>
          <w:sz w:val="28"/>
          <w:szCs w:val="28"/>
        </w:rPr>
        <w:t>ТР ТС 032/2013 «Технический регламент Таможенного союза.</w:t>
      </w:r>
      <w:r w:rsidRPr="0033017A">
        <w:rPr>
          <w:rFonts w:ascii="Times New Roman" w:hAnsi="Times New Roman" w:cs="Times New Roman"/>
          <w:color w:val="000000" w:themeColor="text1"/>
          <w:sz w:val="28"/>
          <w:szCs w:val="28"/>
        </w:rPr>
        <w:t xml:space="preserve"> О безопасности оборудования, работающего 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00EB57E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02.07.2013 № 4</w:t>
      </w:r>
      <w:r w:rsidR="00487BC4" w:rsidRPr="0033017A">
        <w:rPr>
          <w:rFonts w:ascii="Times New Roman" w:hAnsi="Times New Roman" w:cs="Times New Roman"/>
          <w:color w:val="000000" w:themeColor="text1"/>
          <w:sz w:val="28"/>
          <w:szCs w:val="28"/>
        </w:rPr>
        <w:t>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на водогрейных котлах должны размещаться средства измерения давления в соответствии с </w:t>
      </w:r>
      <w:r w:rsidR="00D63F2B" w:rsidRPr="0033017A">
        <w:rPr>
          <w:rFonts w:ascii="Times New Roman" w:hAnsi="Times New Roman" w:cs="Times New Roman"/>
          <w:color w:val="000000" w:themeColor="text1"/>
          <w:sz w:val="28"/>
          <w:szCs w:val="28"/>
        </w:rPr>
        <w:t xml:space="preserve">ТР ТС 032/2013 «Технический регламент Таможенного союза. </w:t>
      </w:r>
      <w:r w:rsidRPr="0033017A">
        <w:rPr>
          <w:rFonts w:ascii="Times New Roman" w:hAnsi="Times New Roman" w:cs="Times New Roman"/>
          <w:color w:val="000000" w:themeColor="text1"/>
          <w:sz w:val="28"/>
          <w:szCs w:val="28"/>
        </w:rPr>
        <w:t xml:space="preserve">О безопасности оборудования, работающего </w:t>
      </w:r>
      <w:r w:rsidRPr="0033017A">
        <w:rPr>
          <w:rFonts w:ascii="Times New Roman" w:hAnsi="Times New Roman" w:cs="Times New Roman"/>
          <w:color w:val="000000" w:themeColor="text1"/>
          <w:sz w:val="28"/>
          <w:szCs w:val="28"/>
        </w:rPr>
        <w:br/>
        <w:t xml:space="preserve">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00D766E2" w:rsidRPr="0033017A">
        <w:rPr>
          <w:rFonts w:ascii="Times New Roman" w:hAnsi="Times New Roman" w:cs="Times New Roman"/>
          <w:color w:val="000000" w:themeColor="text1"/>
          <w:sz w:val="28"/>
          <w:szCs w:val="28"/>
        </w:rPr>
        <w:t>от 02.07.2013 № 41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Какого класса точности должно быть средство измерения давления </w:t>
      </w:r>
      <w:r w:rsidRPr="0033017A">
        <w:rPr>
          <w:rFonts w:ascii="Times New Roman" w:hAnsi="Times New Roman" w:cs="Times New Roman"/>
          <w:color w:val="000000" w:themeColor="text1"/>
          <w:sz w:val="28"/>
          <w:szCs w:val="28"/>
        </w:rPr>
        <w:br/>
        <w:t xml:space="preserve">на котле с рабочим давлением не более 2,5 МПа </w:t>
      </w:r>
      <w:r w:rsidRPr="0033017A">
        <w:rPr>
          <w:rFonts w:ascii="Times New Roman" w:hAnsi="Times New Roman" w:cs="Times New Roman"/>
          <w:color w:val="000000" w:themeColor="text1"/>
          <w:sz w:val="28"/>
          <w:szCs w:val="28"/>
        </w:rPr>
        <w:br/>
        <w:t xml:space="preserve">в соответствии с </w:t>
      </w:r>
      <w:r w:rsidR="00D63F2B" w:rsidRPr="0033017A">
        <w:rPr>
          <w:rFonts w:ascii="Times New Roman" w:hAnsi="Times New Roman" w:cs="Times New Roman"/>
          <w:color w:val="000000" w:themeColor="text1"/>
          <w:sz w:val="28"/>
          <w:szCs w:val="28"/>
        </w:rPr>
        <w:t>ТР ТС 032/2013 «Технический регламент Таможенного союза.</w:t>
      </w:r>
      <w:r w:rsidRPr="0033017A">
        <w:rPr>
          <w:rFonts w:ascii="Times New Roman" w:hAnsi="Times New Roman" w:cs="Times New Roman"/>
          <w:color w:val="000000" w:themeColor="text1"/>
          <w:sz w:val="28"/>
          <w:szCs w:val="28"/>
        </w:rPr>
        <w:t xml:space="preserve"> О безопасности оборудования, работающего 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00D766E2" w:rsidRPr="0033017A">
        <w:rPr>
          <w:rFonts w:ascii="Times New Roman" w:hAnsi="Times New Roman" w:cs="Times New Roman"/>
          <w:color w:val="000000" w:themeColor="text1"/>
          <w:sz w:val="28"/>
          <w:szCs w:val="28"/>
        </w:rPr>
        <w:t>от 02.07.2013 № 41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Какого класса точности должно быть средство измерения давления </w:t>
      </w:r>
      <w:r w:rsidRPr="0033017A">
        <w:rPr>
          <w:rFonts w:ascii="Times New Roman" w:hAnsi="Times New Roman" w:cs="Times New Roman"/>
          <w:color w:val="000000" w:themeColor="text1"/>
          <w:sz w:val="28"/>
          <w:szCs w:val="28"/>
        </w:rPr>
        <w:br/>
        <w:t xml:space="preserve">на котле с рабочим давлением более 2,5 МПа до 14 МПа включительно </w:t>
      </w:r>
      <w:r w:rsidRPr="0033017A">
        <w:rPr>
          <w:rFonts w:ascii="Times New Roman" w:hAnsi="Times New Roman" w:cs="Times New Roman"/>
          <w:color w:val="000000" w:themeColor="text1"/>
          <w:sz w:val="28"/>
          <w:szCs w:val="28"/>
        </w:rPr>
        <w:br/>
        <w:t xml:space="preserve">в соответствии с </w:t>
      </w:r>
      <w:r w:rsidR="00C9047A" w:rsidRPr="0033017A">
        <w:rPr>
          <w:rFonts w:ascii="Times New Roman" w:hAnsi="Times New Roman" w:cs="Times New Roman"/>
          <w:color w:val="000000" w:themeColor="text1"/>
          <w:sz w:val="28"/>
          <w:szCs w:val="28"/>
        </w:rPr>
        <w:t xml:space="preserve">ТР ТС 032/2013 «Технический регламент Таможенного союза. </w:t>
      </w:r>
      <w:r w:rsidRPr="0033017A">
        <w:rPr>
          <w:rFonts w:ascii="Times New Roman" w:hAnsi="Times New Roman" w:cs="Times New Roman"/>
          <w:color w:val="000000" w:themeColor="text1"/>
          <w:sz w:val="28"/>
          <w:szCs w:val="28"/>
        </w:rPr>
        <w:t xml:space="preserve">О безопасности оборудования, работающего 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00D766E2" w:rsidRPr="0033017A">
        <w:rPr>
          <w:rFonts w:ascii="Times New Roman" w:hAnsi="Times New Roman" w:cs="Times New Roman"/>
          <w:color w:val="000000" w:themeColor="text1"/>
          <w:sz w:val="28"/>
          <w:szCs w:val="28"/>
        </w:rPr>
        <w:t>от 02.07.2013 № 41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Какого класса точности должно быть средство измерения давления </w:t>
      </w:r>
      <w:r w:rsidRPr="0033017A">
        <w:rPr>
          <w:rFonts w:ascii="Times New Roman" w:hAnsi="Times New Roman" w:cs="Times New Roman"/>
          <w:color w:val="000000" w:themeColor="text1"/>
          <w:sz w:val="28"/>
          <w:szCs w:val="28"/>
        </w:rPr>
        <w:br/>
        <w:t xml:space="preserve">на котле с рабочим давлением более 14 МПа </w:t>
      </w:r>
      <w:r w:rsidRPr="0033017A">
        <w:rPr>
          <w:rFonts w:ascii="Times New Roman" w:hAnsi="Times New Roman" w:cs="Times New Roman"/>
          <w:color w:val="000000" w:themeColor="text1"/>
          <w:sz w:val="28"/>
          <w:szCs w:val="28"/>
        </w:rPr>
        <w:br/>
        <w:t xml:space="preserve">в соответствии с </w:t>
      </w:r>
      <w:r w:rsidR="00C9047A" w:rsidRPr="0033017A">
        <w:rPr>
          <w:rFonts w:ascii="Times New Roman" w:hAnsi="Times New Roman" w:cs="Times New Roman"/>
          <w:color w:val="000000" w:themeColor="text1"/>
          <w:sz w:val="28"/>
          <w:szCs w:val="28"/>
        </w:rPr>
        <w:t xml:space="preserve">ТР ТС 032/2013 «Технический регламент Таможенного союза. </w:t>
      </w:r>
      <w:r w:rsidRPr="0033017A">
        <w:rPr>
          <w:rFonts w:ascii="Times New Roman" w:hAnsi="Times New Roman" w:cs="Times New Roman"/>
          <w:color w:val="000000" w:themeColor="text1"/>
          <w:sz w:val="28"/>
          <w:szCs w:val="28"/>
        </w:rPr>
        <w:t xml:space="preserve">О безопасности оборудования, работающего 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00D766E2" w:rsidRPr="0033017A">
        <w:rPr>
          <w:rFonts w:ascii="Times New Roman" w:hAnsi="Times New Roman" w:cs="Times New Roman"/>
          <w:color w:val="000000" w:themeColor="text1"/>
          <w:sz w:val="28"/>
          <w:szCs w:val="28"/>
        </w:rPr>
        <w:t>от 02.07.2013 № 41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приведенных методов контроля качества сварных соединений должен предусматриваться для элементов трубных поверхностей нагрева котлов в случае применения сварки для их сборки</w:t>
      </w:r>
      <w:r w:rsidR="000E6227" w:rsidRPr="0033017A">
        <w:rPr>
          <w:rFonts w:ascii="Times New Roman" w:hAnsi="Times New Roman" w:cs="Times New Roman"/>
          <w:color w:val="000000" w:themeColor="text1"/>
          <w:sz w:val="28"/>
          <w:szCs w:val="28"/>
        </w:rPr>
        <w:t xml:space="preserve"> </w:t>
      </w:r>
      <w:r w:rsidR="0040390A" w:rsidRPr="0033017A">
        <w:rPr>
          <w:rFonts w:ascii="Times New Roman" w:hAnsi="Times New Roman" w:cs="Times New Roman"/>
          <w:color w:val="000000" w:themeColor="text1"/>
          <w:sz w:val="28"/>
          <w:szCs w:val="28"/>
        </w:rPr>
        <w:br/>
      </w:r>
      <w:r w:rsidR="000E6227" w:rsidRPr="0033017A">
        <w:rPr>
          <w:rFonts w:ascii="Times New Roman" w:hAnsi="Times New Roman" w:cs="Times New Roman"/>
          <w:color w:val="000000" w:themeColor="text1"/>
          <w:sz w:val="28"/>
          <w:szCs w:val="28"/>
        </w:rPr>
        <w:t xml:space="preserve">в соответствии с Федеральными нормами и правилами </w:t>
      </w:r>
      <w:r w:rsidR="000E6227" w:rsidRPr="0033017A">
        <w:rPr>
          <w:rFonts w:ascii="Times New Roman" w:hAnsi="Times New Roman" w:cs="Times New Roman"/>
          <w:color w:val="000000" w:themeColor="text1"/>
          <w:sz w:val="28"/>
          <w:szCs w:val="28"/>
        </w:rPr>
        <w:br/>
        <w:t xml:space="preserve">в области промышленной безопасности «Правила промышленной безопасности опасных производственных объектов, </w:t>
      </w:r>
      <w:r w:rsidR="000E6227"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0E6227"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проводятся испытания на стойкость </w:t>
      </w:r>
      <w:r w:rsidRPr="0033017A">
        <w:rPr>
          <w:rFonts w:ascii="Times New Roman" w:hAnsi="Times New Roman" w:cs="Times New Roman"/>
          <w:color w:val="000000" w:themeColor="text1"/>
          <w:sz w:val="28"/>
          <w:szCs w:val="28"/>
        </w:rPr>
        <w:br/>
        <w:t xml:space="preserve">против межкристаллитной коррозии для котлов, трубопроводов </w:t>
      </w:r>
      <w:r w:rsidR="001C5DB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их элементов</w:t>
      </w:r>
      <w:r w:rsidR="000E6227" w:rsidRPr="0033017A">
        <w:rPr>
          <w:rFonts w:ascii="Times New Roman" w:hAnsi="Times New Roman" w:cs="Times New Roman"/>
          <w:color w:val="000000" w:themeColor="text1"/>
          <w:sz w:val="28"/>
          <w:szCs w:val="28"/>
        </w:rPr>
        <w:t xml:space="preserve"> в соответствии с Федеральными нормами и правилами </w:t>
      </w:r>
      <w:r w:rsidR="000E6227" w:rsidRPr="0033017A">
        <w:rPr>
          <w:rFonts w:ascii="Times New Roman" w:hAnsi="Times New Roman" w:cs="Times New Roman"/>
          <w:color w:val="000000" w:themeColor="text1"/>
          <w:sz w:val="28"/>
          <w:szCs w:val="28"/>
        </w:rPr>
        <w:br/>
        <w:t xml:space="preserve">в области промышленной безопасности «Правила промышленной безопасности опасных производственных объектов, </w:t>
      </w:r>
      <w:r w:rsidR="000E6227"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0E6227"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приведенных паропроводов подлежит учету в органах Ростехнадзора</w:t>
      </w:r>
      <w:r w:rsidR="000E6227" w:rsidRPr="0033017A">
        <w:rPr>
          <w:rFonts w:ascii="Times New Roman" w:hAnsi="Times New Roman" w:cs="Times New Roman"/>
          <w:color w:val="000000" w:themeColor="text1"/>
          <w:sz w:val="28"/>
          <w:szCs w:val="28"/>
        </w:rPr>
        <w:t xml:space="preserve"> в соответствии с Федеральными нормами и правилами </w:t>
      </w:r>
      <w:r w:rsidR="000E6227" w:rsidRPr="0033017A">
        <w:rPr>
          <w:rFonts w:ascii="Times New Roman" w:hAnsi="Times New Roman" w:cs="Times New Roman"/>
          <w:color w:val="000000" w:themeColor="text1"/>
          <w:sz w:val="28"/>
          <w:szCs w:val="28"/>
        </w:rPr>
        <w:br/>
        <w:t xml:space="preserve">в области промышленной безопасности «Правила промышленной безопасности опасных производственных объектов, </w:t>
      </w:r>
      <w:r w:rsidR="000E6227"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0E6227"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приведенных трубопроводов горячей воды не подлежит учету в органах Ростехнадзора</w:t>
      </w:r>
      <w:r w:rsidR="000E6227" w:rsidRPr="0033017A">
        <w:rPr>
          <w:rFonts w:ascii="Times New Roman" w:hAnsi="Times New Roman" w:cs="Times New Roman"/>
          <w:color w:val="000000" w:themeColor="text1"/>
          <w:sz w:val="28"/>
          <w:szCs w:val="28"/>
        </w:rPr>
        <w:t xml:space="preserve">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w:t>
      </w:r>
      <w:r w:rsidR="000E6227"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0E6227"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приведенных трубопроводов не подлежит учету в органах Ростехнадзора</w:t>
      </w:r>
      <w:r w:rsidR="000E6227" w:rsidRPr="0033017A">
        <w:rPr>
          <w:rFonts w:ascii="Times New Roman" w:hAnsi="Times New Roman" w:cs="Times New Roman"/>
          <w:color w:val="000000" w:themeColor="text1"/>
          <w:sz w:val="28"/>
          <w:szCs w:val="28"/>
        </w:rPr>
        <w:t xml:space="preserve"> в соответствии с Федеральными нормами и правилами </w:t>
      </w:r>
      <w:r w:rsidR="000E6227" w:rsidRPr="0033017A">
        <w:rPr>
          <w:rFonts w:ascii="Times New Roman" w:hAnsi="Times New Roman" w:cs="Times New Roman"/>
          <w:color w:val="000000" w:themeColor="text1"/>
          <w:sz w:val="28"/>
          <w:szCs w:val="28"/>
        </w:rPr>
        <w:br/>
        <w:t xml:space="preserve">в области промышленной безопасности «Правила промышленной безопасности опасных производственных объектов, </w:t>
      </w:r>
      <w:r w:rsidR="000E6227"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0E6227"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r w:rsidR="000E6227" w:rsidRPr="0033017A">
        <w:rPr>
          <w:rFonts w:ascii="Times New Roman" w:hAnsi="Times New Roman" w:cs="Times New Roman"/>
          <w:color w:val="000000" w:themeColor="text1"/>
          <w:sz w:val="28"/>
          <w:szCs w:val="28"/>
        </w:rPr>
        <w:t xml:space="preserve"> </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минимальная величина диаметра патрубка отбора среды </w:t>
      </w:r>
      <w:r w:rsidRPr="0033017A">
        <w:rPr>
          <w:rFonts w:ascii="Times New Roman" w:hAnsi="Times New Roman" w:cs="Times New Roman"/>
          <w:color w:val="000000" w:themeColor="text1"/>
          <w:sz w:val="28"/>
          <w:szCs w:val="28"/>
        </w:rPr>
        <w:br/>
        <w:t>от трубопровода, соединяющего предохранительный клапан с барабаном котла</w:t>
      </w:r>
      <w:r w:rsidR="000E6227" w:rsidRPr="0033017A">
        <w:rPr>
          <w:rFonts w:ascii="Times New Roman" w:hAnsi="Times New Roman" w:cs="Times New Roman"/>
          <w:color w:val="000000" w:themeColor="text1"/>
          <w:sz w:val="28"/>
          <w:szCs w:val="28"/>
        </w:rPr>
        <w:t xml:space="preserve">, в соответствии с Федеральными нормами и правилами </w:t>
      </w:r>
      <w:r w:rsidR="000E6227" w:rsidRPr="0033017A">
        <w:rPr>
          <w:rFonts w:ascii="Times New Roman" w:hAnsi="Times New Roman" w:cs="Times New Roman"/>
          <w:color w:val="000000" w:themeColor="text1"/>
          <w:sz w:val="28"/>
          <w:szCs w:val="28"/>
        </w:rPr>
        <w:br/>
        <w:t xml:space="preserve">в области промышленной безопасности «Правила промышленной безопасности опасных производственных объектов, </w:t>
      </w:r>
      <w:r w:rsidR="000E6227"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0E6227"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r w:rsidR="000E6227" w:rsidRPr="0033017A">
        <w:rPr>
          <w:rFonts w:ascii="Times New Roman" w:hAnsi="Times New Roman" w:cs="Times New Roman"/>
          <w:color w:val="000000" w:themeColor="text1"/>
          <w:sz w:val="28"/>
          <w:szCs w:val="28"/>
        </w:rPr>
        <w:t xml:space="preserve"> </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на барабане котла допускается эксплуатация одного указателя уровня воды прямого действия</w:t>
      </w:r>
      <w:r w:rsidR="000E6227" w:rsidRPr="0033017A">
        <w:rPr>
          <w:rFonts w:ascii="Times New Roman" w:hAnsi="Times New Roman" w:cs="Times New Roman"/>
          <w:color w:val="000000" w:themeColor="text1"/>
          <w:sz w:val="28"/>
          <w:szCs w:val="28"/>
        </w:rPr>
        <w:t xml:space="preserve">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w:t>
      </w:r>
      <w:r w:rsidR="000E6227"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0E6227"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r w:rsidR="000E6227" w:rsidRPr="0033017A">
        <w:rPr>
          <w:rFonts w:ascii="Times New Roman" w:hAnsi="Times New Roman" w:cs="Times New Roman"/>
          <w:color w:val="000000" w:themeColor="text1"/>
          <w:sz w:val="28"/>
          <w:szCs w:val="28"/>
        </w:rPr>
        <w:t xml:space="preserve"> </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приведенных манометров, устанавливаемы</w:t>
      </w:r>
      <w:r w:rsidR="009D76A2" w:rsidRPr="0033017A">
        <w:rPr>
          <w:rFonts w:ascii="Times New Roman" w:hAnsi="Times New Roman" w:cs="Times New Roman"/>
          <w:color w:val="000000" w:themeColor="text1"/>
          <w:sz w:val="28"/>
          <w:szCs w:val="28"/>
        </w:rPr>
        <w:t>х</w:t>
      </w:r>
      <w:r w:rsidRPr="0033017A">
        <w:rPr>
          <w:rFonts w:ascii="Times New Roman" w:hAnsi="Times New Roman" w:cs="Times New Roman"/>
          <w:color w:val="000000" w:themeColor="text1"/>
          <w:sz w:val="28"/>
          <w:szCs w:val="28"/>
        </w:rPr>
        <w:t xml:space="preserve"> на высоте </w:t>
      </w:r>
      <w:r w:rsidRPr="0033017A">
        <w:rPr>
          <w:rFonts w:ascii="Times New Roman" w:hAnsi="Times New Roman" w:cs="Times New Roman"/>
          <w:color w:val="000000" w:themeColor="text1"/>
          <w:sz w:val="28"/>
          <w:szCs w:val="28"/>
        </w:rPr>
        <w:br/>
        <w:t>5 м от уровня площадки наблюдения, допускается к применению на котле с рабочим давлением 1,4 М</w:t>
      </w:r>
      <w:r w:rsidR="000E6227"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а</w:t>
      </w:r>
      <w:r w:rsidR="000E6227" w:rsidRPr="0033017A">
        <w:rPr>
          <w:rFonts w:ascii="Times New Roman" w:hAnsi="Times New Roman" w:cs="Times New Roman"/>
          <w:color w:val="000000" w:themeColor="text1"/>
          <w:sz w:val="28"/>
          <w:szCs w:val="28"/>
        </w:rPr>
        <w:t xml:space="preserve"> в соответствии с Федеральными нормами </w:t>
      </w:r>
      <w:r w:rsidR="0040390A" w:rsidRPr="0033017A">
        <w:rPr>
          <w:rFonts w:ascii="Times New Roman" w:hAnsi="Times New Roman" w:cs="Times New Roman"/>
          <w:color w:val="000000" w:themeColor="text1"/>
          <w:sz w:val="28"/>
          <w:szCs w:val="28"/>
        </w:rPr>
        <w:br/>
      </w:r>
      <w:r w:rsidR="000E6227"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0E6227"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0E6227"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r w:rsidR="000E6227" w:rsidRPr="0033017A">
        <w:rPr>
          <w:rFonts w:ascii="Times New Roman" w:hAnsi="Times New Roman" w:cs="Times New Roman"/>
          <w:color w:val="000000" w:themeColor="text1"/>
          <w:sz w:val="28"/>
          <w:szCs w:val="28"/>
        </w:rPr>
        <w:t xml:space="preserve"> </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приведенных манометров, устанавливаемы</w:t>
      </w:r>
      <w:r w:rsidR="009D76A2" w:rsidRPr="0033017A">
        <w:rPr>
          <w:rFonts w:ascii="Times New Roman" w:hAnsi="Times New Roman" w:cs="Times New Roman"/>
          <w:color w:val="000000" w:themeColor="text1"/>
          <w:sz w:val="28"/>
          <w:szCs w:val="28"/>
        </w:rPr>
        <w:t>х</w:t>
      </w:r>
      <w:r w:rsidRPr="0033017A">
        <w:rPr>
          <w:rFonts w:ascii="Times New Roman" w:hAnsi="Times New Roman" w:cs="Times New Roman"/>
          <w:color w:val="000000" w:themeColor="text1"/>
          <w:sz w:val="28"/>
          <w:szCs w:val="28"/>
        </w:rPr>
        <w:t xml:space="preserve"> на высоте </w:t>
      </w:r>
      <w:r w:rsidRPr="0033017A">
        <w:rPr>
          <w:rFonts w:ascii="Times New Roman" w:hAnsi="Times New Roman" w:cs="Times New Roman"/>
          <w:color w:val="000000" w:themeColor="text1"/>
          <w:sz w:val="28"/>
          <w:szCs w:val="28"/>
        </w:rPr>
        <w:br/>
        <w:t xml:space="preserve">1,8 м от уровня площадки наблюдения, допускается к применению </w:t>
      </w:r>
      <w:r w:rsidRPr="0033017A">
        <w:rPr>
          <w:rFonts w:ascii="Times New Roman" w:hAnsi="Times New Roman" w:cs="Times New Roman"/>
          <w:color w:val="000000" w:themeColor="text1"/>
          <w:sz w:val="28"/>
          <w:szCs w:val="28"/>
        </w:rPr>
        <w:br/>
        <w:t>на котле с рабочим давлением 0,9 М</w:t>
      </w:r>
      <w:r w:rsidR="000E6227"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а</w:t>
      </w:r>
      <w:r w:rsidR="000E6227" w:rsidRPr="0033017A">
        <w:rPr>
          <w:rFonts w:ascii="Times New Roman" w:hAnsi="Times New Roman" w:cs="Times New Roman"/>
          <w:color w:val="000000" w:themeColor="text1"/>
          <w:sz w:val="28"/>
          <w:szCs w:val="28"/>
        </w:rPr>
        <w:t xml:space="preserve">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w:t>
      </w:r>
      <w:r w:rsidR="000E6227"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0E6227"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r w:rsidR="000E6227" w:rsidRPr="0033017A">
        <w:rPr>
          <w:rFonts w:ascii="Times New Roman" w:hAnsi="Times New Roman" w:cs="Times New Roman"/>
          <w:color w:val="000000" w:themeColor="text1"/>
          <w:sz w:val="28"/>
          <w:szCs w:val="28"/>
        </w:rPr>
        <w:t xml:space="preserve"> </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выполнении какого условия разрешается заполнение неостывшего барабанного котла водой</w:t>
      </w:r>
      <w:r w:rsidR="000E6227" w:rsidRPr="0033017A">
        <w:rPr>
          <w:rFonts w:ascii="Times New Roman" w:hAnsi="Times New Roman" w:cs="Times New Roman"/>
          <w:color w:val="000000" w:themeColor="text1"/>
          <w:sz w:val="28"/>
          <w:szCs w:val="28"/>
        </w:rPr>
        <w:t xml:space="preserve"> в соответствии с Федеральными нормами </w:t>
      </w:r>
      <w:r w:rsidR="0040390A" w:rsidRPr="0033017A">
        <w:rPr>
          <w:rFonts w:ascii="Times New Roman" w:hAnsi="Times New Roman" w:cs="Times New Roman"/>
          <w:color w:val="000000" w:themeColor="text1"/>
          <w:sz w:val="28"/>
          <w:szCs w:val="28"/>
        </w:rPr>
        <w:br/>
      </w:r>
      <w:r w:rsidR="000E6227"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0E6227"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0E6227"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какие сроки должно проверяться по реперам тепловое перемещение экранов, барабанов, паропроводов и коллекторов</w:t>
      </w:r>
      <w:r w:rsidR="000E6227" w:rsidRPr="0033017A">
        <w:rPr>
          <w:rFonts w:ascii="Times New Roman" w:hAnsi="Times New Roman" w:cs="Times New Roman"/>
          <w:color w:val="000000" w:themeColor="text1"/>
          <w:sz w:val="28"/>
          <w:szCs w:val="28"/>
        </w:rPr>
        <w:t xml:space="preserve"> в соответствии </w:t>
      </w:r>
      <w:r w:rsidR="0040390A" w:rsidRPr="0033017A">
        <w:rPr>
          <w:rFonts w:ascii="Times New Roman" w:hAnsi="Times New Roman" w:cs="Times New Roman"/>
          <w:color w:val="000000" w:themeColor="text1"/>
          <w:sz w:val="28"/>
          <w:szCs w:val="28"/>
        </w:rPr>
        <w:br/>
      </w:r>
      <w:r w:rsidR="000E6227" w:rsidRPr="0033017A">
        <w:rPr>
          <w:rFonts w:ascii="Times New Roman" w:hAnsi="Times New Roman" w:cs="Times New Roman"/>
          <w:color w:val="000000" w:themeColor="text1"/>
          <w:sz w:val="28"/>
          <w:szCs w:val="28"/>
        </w:rPr>
        <w:t xml:space="preserve">с Федеральными нормами и правилами </w:t>
      </w:r>
      <w:r w:rsidR="000E6227" w:rsidRPr="0033017A">
        <w:rPr>
          <w:rFonts w:ascii="Times New Roman" w:hAnsi="Times New Roman" w:cs="Times New Roman"/>
          <w:color w:val="000000" w:themeColor="text1"/>
          <w:sz w:val="28"/>
          <w:szCs w:val="28"/>
        </w:rPr>
        <w:br/>
        <w:t xml:space="preserve">в области промышленной безопасности «Правила промышленной безопасности опасных производственных объектов, </w:t>
      </w:r>
      <w:r w:rsidR="000E6227"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0E6227"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максимальное значение скорости прогрева нижней образующей барабана при растопке котла с давлением 1,4 М</w:t>
      </w:r>
      <w:r w:rsidR="000E6227"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а</w:t>
      </w:r>
      <w:r w:rsidR="000E6227" w:rsidRPr="0033017A">
        <w:rPr>
          <w:rFonts w:ascii="Times New Roman" w:hAnsi="Times New Roman" w:cs="Times New Roman"/>
          <w:color w:val="000000" w:themeColor="text1"/>
          <w:sz w:val="28"/>
          <w:szCs w:val="28"/>
        </w:rPr>
        <w:t xml:space="preserve"> </w:t>
      </w:r>
      <w:r w:rsidR="0040390A" w:rsidRPr="0033017A">
        <w:rPr>
          <w:rFonts w:ascii="Times New Roman" w:hAnsi="Times New Roman" w:cs="Times New Roman"/>
          <w:color w:val="000000" w:themeColor="text1"/>
          <w:sz w:val="28"/>
          <w:szCs w:val="28"/>
        </w:rPr>
        <w:br/>
      </w:r>
      <w:r w:rsidR="000E6227" w:rsidRPr="0033017A">
        <w:rPr>
          <w:rFonts w:ascii="Times New Roman" w:hAnsi="Times New Roman" w:cs="Times New Roman"/>
          <w:color w:val="000000" w:themeColor="text1"/>
          <w:sz w:val="28"/>
          <w:szCs w:val="28"/>
        </w:rPr>
        <w:t xml:space="preserve">в соответствии с Федеральными нормами и правилами </w:t>
      </w:r>
      <w:r w:rsidR="000E6227" w:rsidRPr="0033017A">
        <w:rPr>
          <w:rFonts w:ascii="Times New Roman" w:hAnsi="Times New Roman" w:cs="Times New Roman"/>
          <w:color w:val="000000" w:themeColor="text1"/>
          <w:sz w:val="28"/>
          <w:szCs w:val="28"/>
        </w:rPr>
        <w:br/>
        <w:t xml:space="preserve">в области промышленной безопасности «Правила промышленной безопасности опасных производственных объектов, </w:t>
      </w:r>
      <w:r w:rsidR="000E6227"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0E6227"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r w:rsidR="000E6227" w:rsidRPr="0033017A">
        <w:rPr>
          <w:rFonts w:ascii="Times New Roman" w:hAnsi="Times New Roman" w:cs="Times New Roman"/>
          <w:color w:val="000000" w:themeColor="text1"/>
          <w:sz w:val="28"/>
          <w:szCs w:val="28"/>
        </w:rPr>
        <w:t xml:space="preserve"> </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максимальное значение скорости охлаждения нижней образующей барабана при остановке котла с давлением 1,4 М</w:t>
      </w:r>
      <w:r w:rsidR="000E6227"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а</w:t>
      </w:r>
      <w:r w:rsidR="000E6227" w:rsidRPr="0033017A">
        <w:rPr>
          <w:rFonts w:ascii="Times New Roman" w:hAnsi="Times New Roman" w:cs="Times New Roman"/>
          <w:color w:val="000000" w:themeColor="text1"/>
          <w:sz w:val="28"/>
          <w:szCs w:val="28"/>
        </w:rPr>
        <w:t xml:space="preserve"> </w:t>
      </w:r>
      <w:r w:rsidR="0040390A" w:rsidRPr="0033017A">
        <w:rPr>
          <w:rFonts w:ascii="Times New Roman" w:hAnsi="Times New Roman" w:cs="Times New Roman"/>
          <w:color w:val="000000" w:themeColor="text1"/>
          <w:sz w:val="28"/>
          <w:szCs w:val="28"/>
        </w:rPr>
        <w:br/>
      </w:r>
      <w:r w:rsidR="000E6227" w:rsidRPr="0033017A">
        <w:rPr>
          <w:rFonts w:ascii="Times New Roman" w:hAnsi="Times New Roman" w:cs="Times New Roman"/>
          <w:color w:val="000000" w:themeColor="text1"/>
          <w:sz w:val="28"/>
          <w:szCs w:val="28"/>
        </w:rPr>
        <w:t xml:space="preserve">в соответствии с Федеральными нормами и правилами </w:t>
      </w:r>
      <w:r w:rsidR="000E6227" w:rsidRPr="0033017A">
        <w:rPr>
          <w:rFonts w:ascii="Times New Roman" w:hAnsi="Times New Roman" w:cs="Times New Roman"/>
          <w:color w:val="000000" w:themeColor="text1"/>
          <w:sz w:val="28"/>
          <w:szCs w:val="28"/>
        </w:rPr>
        <w:br/>
        <w:t xml:space="preserve">в области промышленной безопасности «Правила промышленной безопасности опасных производственных объектов, </w:t>
      </w:r>
      <w:r w:rsidR="000E6227"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0E6227"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максимальное значение перепада температур между верхней </w:t>
      </w:r>
      <w:r w:rsidRPr="0033017A">
        <w:rPr>
          <w:rFonts w:ascii="Times New Roman" w:hAnsi="Times New Roman" w:cs="Times New Roman"/>
          <w:color w:val="000000" w:themeColor="text1"/>
          <w:sz w:val="28"/>
          <w:szCs w:val="28"/>
        </w:rPr>
        <w:br/>
        <w:t>и нижней образующими барабана при ускоренном расхолаживании котла с давлением 14 М</w:t>
      </w:r>
      <w:r w:rsidR="000E6227"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а</w:t>
      </w:r>
      <w:r w:rsidR="000E6227" w:rsidRPr="0033017A">
        <w:rPr>
          <w:rFonts w:ascii="Times New Roman" w:hAnsi="Times New Roman" w:cs="Times New Roman"/>
          <w:color w:val="000000" w:themeColor="text1"/>
          <w:sz w:val="28"/>
          <w:szCs w:val="28"/>
        </w:rPr>
        <w:t xml:space="preserve"> в соответствии с Федеральными нормами </w:t>
      </w:r>
      <w:r w:rsidR="0040390A" w:rsidRPr="0033017A">
        <w:rPr>
          <w:rFonts w:ascii="Times New Roman" w:hAnsi="Times New Roman" w:cs="Times New Roman"/>
          <w:color w:val="000000" w:themeColor="text1"/>
          <w:sz w:val="28"/>
          <w:szCs w:val="28"/>
        </w:rPr>
        <w:br/>
      </w:r>
      <w:r w:rsidR="000E6227"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0E6227"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0E6227"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r w:rsidR="000E6227" w:rsidRPr="0033017A">
        <w:rPr>
          <w:rFonts w:ascii="Times New Roman" w:hAnsi="Times New Roman" w:cs="Times New Roman"/>
          <w:color w:val="000000" w:themeColor="text1"/>
          <w:sz w:val="28"/>
          <w:szCs w:val="28"/>
        </w:rPr>
        <w:t xml:space="preserve"> </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минимальное значение коэффициента избытка воздуха </w:t>
      </w:r>
      <w:r w:rsidRPr="0033017A">
        <w:rPr>
          <w:rFonts w:ascii="Times New Roman" w:hAnsi="Times New Roman" w:cs="Times New Roman"/>
          <w:color w:val="000000" w:themeColor="text1"/>
          <w:sz w:val="28"/>
          <w:szCs w:val="28"/>
        </w:rPr>
        <w:br/>
        <w:t xml:space="preserve">(если иное не установлено производственной инструкцией) </w:t>
      </w:r>
      <w:r w:rsidRPr="0033017A">
        <w:rPr>
          <w:rFonts w:ascii="Times New Roman" w:hAnsi="Times New Roman" w:cs="Times New Roman"/>
          <w:color w:val="000000" w:themeColor="text1"/>
          <w:sz w:val="28"/>
          <w:szCs w:val="28"/>
        </w:rPr>
        <w:br/>
        <w:t>в регулировочном диапазоне нагрузок на выходе из топки парового котла, в котором в качестве основного топлива сжигается мазут с содержанием серы более 0,5</w:t>
      </w:r>
      <w:r w:rsidR="007D2459" w:rsidRPr="0033017A">
        <w:rPr>
          <w:rFonts w:ascii="Times New Roman" w:hAnsi="Times New Roman" w:cs="Times New Roman"/>
          <w:color w:val="000000" w:themeColor="text1"/>
          <w:sz w:val="28"/>
          <w:szCs w:val="28"/>
        </w:rPr>
        <w:t xml:space="preserve"> %</w:t>
      </w:r>
      <w:r w:rsidR="000E6227" w:rsidRPr="0033017A">
        <w:rPr>
          <w:rFonts w:ascii="Times New Roman" w:hAnsi="Times New Roman" w:cs="Times New Roman"/>
          <w:color w:val="000000" w:themeColor="text1"/>
          <w:sz w:val="28"/>
          <w:szCs w:val="28"/>
        </w:rPr>
        <w:t xml:space="preserve"> в соответствии с Федеральными нормами и правилами </w:t>
      </w:r>
      <w:r w:rsidR="000E6227" w:rsidRPr="0033017A">
        <w:rPr>
          <w:rFonts w:ascii="Times New Roman" w:hAnsi="Times New Roman" w:cs="Times New Roman"/>
          <w:color w:val="000000" w:themeColor="text1"/>
          <w:sz w:val="28"/>
          <w:szCs w:val="28"/>
        </w:rPr>
        <w:br/>
        <w:t xml:space="preserve">в области промышленной безопасности «Правила промышленной безопасности опасных производственных объектов, </w:t>
      </w:r>
      <w:r w:rsidR="000E6227"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0E6227"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r w:rsidR="000E6227" w:rsidRPr="0033017A">
        <w:rPr>
          <w:rFonts w:ascii="Times New Roman" w:hAnsi="Times New Roman" w:cs="Times New Roman"/>
          <w:color w:val="000000" w:themeColor="text1"/>
          <w:sz w:val="28"/>
          <w:szCs w:val="28"/>
        </w:rPr>
        <w:t xml:space="preserve"> </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максимальное значение (в % от теоретически необходимого количества воздуха) присосов воздуха в топку и газовый тракт до выхода из пароперегревателя газомазутного котла паропроизводительностью </w:t>
      </w:r>
      <w:r w:rsidRPr="0033017A">
        <w:rPr>
          <w:rFonts w:ascii="Times New Roman" w:hAnsi="Times New Roman" w:cs="Times New Roman"/>
          <w:color w:val="000000" w:themeColor="text1"/>
          <w:sz w:val="28"/>
          <w:szCs w:val="28"/>
        </w:rPr>
        <w:br/>
        <w:t>220 т/час</w:t>
      </w:r>
      <w:r w:rsidR="000E6227" w:rsidRPr="0033017A">
        <w:rPr>
          <w:rFonts w:ascii="Times New Roman" w:hAnsi="Times New Roman" w:cs="Times New Roman"/>
          <w:color w:val="000000" w:themeColor="text1"/>
          <w:sz w:val="28"/>
          <w:szCs w:val="28"/>
        </w:rPr>
        <w:t xml:space="preserve"> в соответствии с Федеральными нормами и правилами </w:t>
      </w:r>
      <w:r w:rsidR="000E6227" w:rsidRPr="0033017A">
        <w:rPr>
          <w:rFonts w:ascii="Times New Roman" w:hAnsi="Times New Roman" w:cs="Times New Roman"/>
          <w:color w:val="000000" w:themeColor="text1"/>
          <w:sz w:val="28"/>
          <w:szCs w:val="28"/>
        </w:rPr>
        <w:br/>
        <w:t xml:space="preserve">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w:t>
      </w:r>
      <w:r w:rsidR="000E6227"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r w:rsidR="000E6227" w:rsidRPr="0033017A">
        <w:rPr>
          <w:rFonts w:ascii="Times New Roman" w:hAnsi="Times New Roman" w:cs="Times New Roman"/>
          <w:color w:val="000000" w:themeColor="text1"/>
          <w:sz w:val="28"/>
          <w:szCs w:val="28"/>
        </w:rPr>
        <w:t xml:space="preserve"> </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какие сроки должна проводиться проверка исправности сигнализации и автоматических защит котлов</w:t>
      </w:r>
      <w:r w:rsidR="000E6227" w:rsidRPr="0033017A">
        <w:rPr>
          <w:rFonts w:ascii="Times New Roman" w:hAnsi="Times New Roman" w:cs="Times New Roman"/>
          <w:color w:val="000000" w:themeColor="text1"/>
          <w:sz w:val="28"/>
          <w:szCs w:val="28"/>
        </w:rPr>
        <w:t xml:space="preserve"> в соответствии </w:t>
      </w:r>
      <w:r w:rsidR="0040390A" w:rsidRPr="0033017A">
        <w:rPr>
          <w:rFonts w:ascii="Times New Roman" w:hAnsi="Times New Roman" w:cs="Times New Roman"/>
          <w:color w:val="000000" w:themeColor="text1"/>
          <w:sz w:val="28"/>
          <w:szCs w:val="28"/>
        </w:rPr>
        <w:br/>
      </w:r>
      <w:r w:rsidR="000E6227" w:rsidRPr="0033017A">
        <w:rPr>
          <w:rFonts w:ascii="Times New Roman" w:hAnsi="Times New Roman" w:cs="Times New Roman"/>
          <w:color w:val="000000" w:themeColor="text1"/>
          <w:sz w:val="28"/>
          <w:szCs w:val="28"/>
        </w:rPr>
        <w:t xml:space="preserve">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w:t>
      </w:r>
      <w:r w:rsidR="000E6227"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r w:rsidR="000E6227" w:rsidRPr="0033017A">
        <w:rPr>
          <w:rFonts w:ascii="Times New Roman" w:hAnsi="Times New Roman" w:cs="Times New Roman"/>
          <w:color w:val="000000" w:themeColor="text1"/>
          <w:sz w:val="28"/>
          <w:szCs w:val="28"/>
        </w:rPr>
        <w:t xml:space="preserve"> </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из приведенных случаев допускается подпитывать остановленный котел с дренированием воды в целях ускорения охлаждения барабана</w:t>
      </w:r>
      <w:r w:rsidR="000E6227" w:rsidRPr="0033017A">
        <w:rPr>
          <w:rFonts w:ascii="Times New Roman" w:hAnsi="Times New Roman" w:cs="Times New Roman"/>
          <w:color w:val="000000" w:themeColor="text1"/>
          <w:sz w:val="28"/>
          <w:szCs w:val="28"/>
        </w:rPr>
        <w:t xml:space="preserve"> в соответствии с Федеральными нормами </w:t>
      </w:r>
      <w:r w:rsidR="0040390A" w:rsidRPr="0033017A">
        <w:rPr>
          <w:rFonts w:ascii="Times New Roman" w:hAnsi="Times New Roman" w:cs="Times New Roman"/>
          <w:color w:val="000000" w:themeColor="text1"/>
          <w:sz w:val="28"/>
          <w:szCs w:val="28"/>
        </w:rPr>
        <w:br/>
      </w:r>
      <w:r w:rsidR="000E6227"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0E6227"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0E6227"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r w:rsidR="000E6227" w:rsidRPr="0033017A">
        <w:rPr>
          <w:rFonts w:ascii="Times New Roman" w:hAnsi="Times New Roman" w:cs="Times New Roman"/>
          <w:color w:val="000000" w:themeColor="text1"/>
          <w:sz w:val="28"/>
          <w:szCs w:val="28"/>
        </w:rPr>
        <w:t xml:space="preserve"> </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каких условиях разрешается спуск воды из остановленного парового котла с естественной циркуляцией (кроме энергетических котлов, установленных на тепловых электростанциях)</w:t>
      </w:r>
      <w:r w:rsidR="000E6227" w:rsidRPr="0033017A">
        <w:rPr>
          <w:rFonts w:ascii="Times New Roman" w:hAnsi="Times New Roman" w:cs="Times New Roman"/>
          <w:color w:val="000000" w:themeColor="text1"/>
          <w:sz w:val="28"/>
          <w:szCs w:val="28"/>
        </w:rPr>
        <w:t xml:space="preserve"> в соответствии </w:t>
      </w:r>
      <w:r w:rsidR="0040390A" w:rsidRPr="0033017A">
        <w:rPr>
          <w:rFonts w:ascii="Times New Roman" w:hAnsi="Times New Roman" w:cs="Times New Roman"/>
          <w:color w:val="000000" w:themeColor="text1"/>
          <w:sz w:val="28"/>
          <w:szCs w:val="28"/>
        </w:rPr>
        <w:br/>
      </w:r>
      <w:r w:rsidR="000E6227" w:rsidRPr="0033017A">
        <w:rPr>
          <w:rFonts w:ascii="Times New Roman" w:hAnsi="Times New Roman" w:cs="Times New Roman"/>
          <w:color w:val="000000" w:themeColor="text1"/>
          <w:sz w:val="28"/>
          <w:szCs w:val="28"/>
        </w:rPr>
        <w:t>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каких условиях разрешается спуск воды из остановленного водогрейного котла</w:t>
      </w:r>
      <w:r w:rsidR="000E6227" w:rsidRPr="0033017A">
        <w:rPr>
          <w:rFonts w:ascii="Times New Roman" w:hAnsi="Times New Roman" w:cs="Times New Roman"/>
          <w:color w:val="000000" w:themeColor="text1"/>
          <w:sz w:val="28"/>
          <w:szCs w:val="28"/>
        </w:rPr>
        <w:t xml:space="preserve"> в соответствии с Федеральными нормами </w:t>
      </w:r>
      <w:r w:rsidR="0040390A" w:rsidRPr="0033017A">
        <w:rPr>
          <w:rFonts w:ascii="Times New Roman" w:hAnsi="Times New Roman" w:cs="Times New Roman"/>
          <w:color w:val="000000" w:themeColor="text1"/>
          <w:sz w:val="28"/>
          <w:szCs w:val="28"/>
        </w:rPr>
        <w:br/>
      </w:r>
      <w:r w:rsidR="000E6227"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0E6227"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0E6227"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r w:rsidR="000E6227" w:rsidRPr="0033017A">
        <w:rPr>
          <w:rFonts w:ascii="Times New Roman" w:hAnsi="Times New Roman" w:cs="Times New Roman"/>
          <w:color w:val="000000" w:themeColor="text1"/>
          <w:sz w:val="28"/>
          <w:szCs w:val="28"/>
        </w:rPr>
        <w:t xml:space="preserve"> </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документе должны отражаться результаты осмотра котла </w:t>
      </w:r>
      <w:r w:rsidRPr="0033017A">
        <w:rPr>
          <w:rFonts w:ascii="Times New Roman" w:hAnsi="Times New Roman" w:cs="Times New Roman"/>
          <w:color w:val="000000" w:themeColor="text1"/>
          <w:sz w:val="28"/>
          <w:szCs w:val="28"/>
        </w:rPr>
        <w:br/>
        <w:t>до чистки с указанием толщины отложения накипи и шлама и все дефекты, выявленные в период ремонта</w:t>
      </w:r>
      <w:r w:rsidR="007331DA" w:rsidRPr="0033017A">
        <w:rPr>
          <w:rFonts w:ascii="Times New Roman" w:hAnsi="Times New Roman" w:cs="Times New Roman"/>
          <w:color w:val="000000" w:themeColor="text1"/>
          <w:sz w:val="28"/>
          <w:szCs w:val="28"/>
        </w:rPr>
        <w:t xml:space="preserve">,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w:t>
      </w:r>
      <w:r w:rsidR="007331DA"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7331DA"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трубопроводов эксплуатирующая организация обязана установить систематическое наблюдение за ростом остаточных деформаций</w:t>
      </w:r>
      <w:r w:rsidR="007331DA" w:rsidRPr="0033017A">
        <w:rPr>
          <w:rFonts w:ascii="Times New Roman" w:hAnsi="Times New Roman" w:cs="Times New Roman"/>
          <w:color w:val="000000" w:themeColor="text1"/>
          <w:sz w:val="28"/>
          <w:szCs w:val="28"/>
        </w:rPr>
        <w:t xml:space="preserve"> в соответствии с Федеральными нормами </w:t>
      </w:r>
      <w:r w:rsidR="007331DA" w:rsidRPr="0033017A">
        <w:rPr>
          <w:rFonts w:ascii="Times New Roman" w:hAnsi="Times New Roman" w:cs="Times New Roman"/>
          <w:color w:val="000000" w:themeColor="text1"/>
          <w:sz w:val="28"/>
          <w:szCs w:val="28"/>
        </w:rPr>
        <w:br/>
        <w:t xml:space="preserve">и правилами в области промышленной безопасности «Правила промышленной безопасности опасных производственных объектов, </w:t>
      </w:r>
      <w:r w:rsidR="007331DA"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7331DA"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из приведенных трубопроводов должны подвергаться техническому диагностированию, неразрушающему, разрушающему контролю до выработки ими назначенного ресурса</w:t>
      </w:r>
      <w:r w:rsidR="007331DA" w:rsidRPr="0033017A">
        <w:rPr>
          <w:rFonts w:ascii="Times New Roman" w:hAnsi="Times New Roman" w:cs="Times New Roman"/>
          <w:color w:val="000000" w:themeColor="text1"/>
          <w:sz w:val="28"/>
          <w:szCs w:val="28"/>
        </w:rPr>
        <w:t xml:space="preserve"> в соответствии </w:t>
      </w:r>
      <w:r w:rsidR="007331DA" w:rsidRPr="0033017A">
        <w:rPr>
          <w:rFonts w:ascii="Times New Roman" w:hAnsi="Times New Roman" w:cs="Times New Roman"/>
          <w:color w:val="000000" w:themeColor="text1"/>
          <w:sz w:val="28"/>
          <w:szCs w:val="28"/>
        </w:rPr>
        <w:br/>
        <w:t>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равно минимальное значение уклона, который должны иметь горизонтальные участки трубопроводов пара и горячей воды </w:t>
      </w:r>
      <w:r w:rsidRPr="0033017A">
        <w:rPr>
          <w:rFonts w:ascii="Times New Roman" w:hAnsi="Times New Roman" w:cs="Times New Roman"/>
          <w:color w:val="000000" w:themeColor="text1"/>
          <w:sz w:val="28"/>
          <w:szCs w:val="28"/>
        </w:rPr>
        <w:br/>
        <w:t>(за исключением трубопроводов тепловых сетей)</w:t>
      </w:r>
      <w:r w:rsidR="004D52B6" w:rsidRPr="0033017A">
        <w:rPr>
          <w:rFonts w:ascii="Times New Roman" w:hAnsi="Times New Roman" w:cs="Times New Roman"/>
          <w:color w:val="000000" w:themeColor="text1"/>
          <w:sz w:val="28"/>
          <w:szCs w:val="28"/>
        </w:rPr>
        <w:t xml:space="preserve"> в соответствии </w:t>
      </w:r>
      <w:r w:rsidR="0040390A" w:rsidRPr="0033017A">
        <w:rPr>
          <w:rFonts w:ascii="Times New Roman" w:hAnsi="Times New Roman" w:cs="Times New Roman"/>
          <w:color w:val="000000" w:themeColor="text1"/>
          <w:sz w:val="28"/>
          <w:szCs w:val="28"/>
        </w:rPr>
        <w:br/>
      </w:r>
      <w:r w:rsidR="004D52B6" w:rsidRPr="0033017A">
        <w:rPr>
          <w:rFonts w:ascii="Times New Roman" w:hAnsi="Times New Roman" w:cs="Times New Roman"/>
          <w:color w:val="000000" w:themeColor="text1"/>
          <w:sz w:val="28"/>
          <w:szCs w:val="28"/>
        </w:rPr>
        <w:t xml:space="preserve">с Федеральными нормами и правилами </w:t>
      </w:r>
      <w:r w:rsidR="004D52B6" w:rsidRPr="0033017A">
        <w:rPr>
          <w:rFonts w:ascii="Times New Roman" w:hAnsi="Times New Roman" w:cs="Times New Roman"/>
          <w:color w:val="000000" w:themeColor="text1"/>
          <w:sz w:val="28"/>
          <w:szCs w:val="28"/>
        </w:rPr>
        <w:br/>
        <w:t xml:space="preserve">в области промышленной безопасности «Правила промышленной безопасности опасных производственных объектов, </w:t>
      </w:r>
      <w:r w:rsidR="004D52B6"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4D52B6"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какой периодичностью проводится контроль степени затяжки пружин подвесок и опор трубопроводов в рабочем и холодном состоянии</w:t>
      </w:r>
      <w:r w:rsidR="004D52B6" w:rsidRPr="0033017A">
        <w:rPr>
          <w:rFonts w:ascii="Times New Roman" w:hAnsi="Times New Roman" w:cs="Times New Roman"/>
          <w:color w:val="000000" w:themeColor="text1"/>
          <w:sz w:val="28"/>
          <w:szCs w:val="28"/>
        </w:rPr>
        <w:t xml:space="preserve"> в соответствии с Федеральными нормами и правилами </w:t>
      </w:r>
      <w:r w:rsidR="004D52B6" w:rsidRPr="0033017A">
        <w:rPr>
          <w:rFonts w:ascii="Times New Roman" w:hAnsi="Times New Roman" w:cs="Times New Roman"/>
          <w:color w:val="000000" w:themeColor="text1"/>
          <w:sz w:val="28"/>
          <w:szCs w:val="28"/>
        </w:rPr>
        <w:br/>
        <w:t xml:space="preserve">в области промышленной безопасности «Правила промышленной безопасности опасных производственных объектов, </w:t>
      </w:r>
      <w:r w:rsidR="004D52B6"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4D52B6"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заполнении каких трубопроводов должен осуществляться контроль разности температур стенок трубопровода и рабочей среды</w:t>
      </w:r>
      <w:r w:rsidR="007331DA" w:rsidRPr="0033017A">
        <w:rPr>
          <w:rFonts w:ascii="Times New Roman" w:hAnsi="Times New Roman" w:cs="Times New Roman"/>
          <w:color w:val="000000" w:themeColor="text1"/>
          <w:sz w:val="28"/>
          <w:szCs w:val="28"/>
        </w:rPr>
        <w:t xml:space="preserve"> </w:t>
      </w:r>
      <w:r w:rsidR="007331DA" w:rsidRPr="0033017A">
        <w:rPr>
          <w:rFonts w:ascii="Times New Roman" w:hAnsi="Times New Roman" w:cs="Times New Roman"/>
          <w:color w:val="000000" w:themeColor="text1"/>
          <w:sz w:val="28"/>
          <w:szCs w:val="28"/>
        </w:rPr>
        <w:br/>
        <w:t>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приведенных манометров допускается к применению </w:t>
      </w:r>
      <w:r w:rsidRPr="0033017A">
        <w:rPr>
          <w:rFonts w:ascii="Times New Roman" w:hAnsi="Times New Roman" w:cs="Times New Roman"/>
          <w:color w:val="000000" w:themeColor="text1"/>
          <w:sz w:val="28"/>
          <w:szCs w:val="28"/>
        </w:rPr>
        <w:br/>
        <w:t>на паропроводе с рабочим давлением 4,0 М</w:t>
      </w:r>
      <w:r w:rsidR="004D52B6"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а</w:t>
      </w:r>
      <w:r w:rsidR="004D52B6" w:rsidRPr="0033017A">
        <w:rPr>
          <w:rFonts w:ascii="Times New Roman" w:hAnsi="Times New Roman" w:cs="Times New Roman"/>
          <w:color w:val="000000" w:themeColor="text1"/>
          <w:sz w:val="28"/>
          <w:szCs w:val="28"/>
        </w:rPr>
        <w:t xml:space="preserve"> в соответствии </w:t>
      </w:r>
      <w:r w:rsidR="0040390A" w:rsidRPr="0033017A">
        <w:rPr>
          <w:rFonts w:ascii="Times New Roman" w:hAnsi="Times New Roman" w:cs="Times New Roman"/>
          <w:color w:val="000000" w:themeColor="text1"/>
          <w:sz w:val="28"/>
          <w:szCs w:val="28"/>
        </w:rPr>
        <w:br/>
      </w:r>
      <w:r w:rsidR="004D52B6" w:rsidRPr="0033017A">
        <w:rPr>
          <w:rFonts w:ascii="Times New Roman" w:hAnsi="Times New Roman" w:cs="Times New Roman"/>
          <w:color w:val="000000" w:themeColor="text1"/>
          <w:sz w:val="28"/>
          <w:szCs w:val="28"/>
        </w:rPr>
        <w:t xml:space="preserve">с Федеральными нормами и правилами </w:t>
      </w:r>
      <w:r w:rsidR="004D52B6" w:rsidRPr="0033017A">
        <w:rPr>
          <w:rFonts w:ascii="Times New Roman" w:hAnsi="Times New Roman" w:cs="Times New Roman"/>
          <w:color w:val="000000" w:themeColor="text1"/>
          <w:sz w:val="28"/>
          <w:szCs w:val="28"/>
        </w:rPr>
        <w:br/>
        <w:t xml:space="preserve">в области промышленной безопасности «Правила промышленной безопасности опасных производственных объектов, </w:t>
      </w:r>
      <w:r w:rsidR="004D52B6"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4D52B6"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приведенных манометров допускается к применению </w:t>
      </w:r>
      <w:r w:rsidRPr="0033017A">
        <w:rPr>
          <w:rFonts w:ascii="Times New Roman" w:hAnsi="Times New Roman" w:cs="Times New Roman"/>
          <w:color w:val="000000" w:themeColor="text1"/>
          <w:sz w:val="28"/>
          <w:szCs w:val="28"/>
        </w:rPr>
        <w:br/>
        <w:t>на паропроводе с рабочим давлением 25 М</w:t>
      </w:r>
      <w:r w:rsidR="004D52B6"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а</w:t>
      </w:r>
      <w:r w:rsidR="004D52B6" w:rsidRPr="0033017A">
        <w:rPr>
          <w:rFonts w:ascii="Times New Roman" w:hAnsi="Times New Roman" w:cs="Times New Roman"/>
          <w:color w:val="000000" w:themeColor="text1"/>
          <w:sz w:val="28"/>
          <w:szCs w:val="28"/>
        </w:rPr>
        <w:t xml:space="preserve"> в соответствии </w:t>
      </w:r>
      <w:r w:rsidR="0040390A" w:rsidRPr="0033017A">
        <w:rPr>
          <w:rFonts w:ascii="Times New Roman" w:hAnsi="Times New Roman" w:cs="Times New Roman"/>
          <w:color w:val="000000" w:themeColor="text1"/>
          <w:sz w:val="28"/>
          <w:szCs w:val="28"/>
        </w:rPr>
        <w:br/>
      </w:r>
      <w:r w:rsidR="004D52B6" w:rsidRPr="0033017A">
        <w:rPr>
          <w:rFonts w:ascii="Times New Roman" w:hAnsi="Times New Roman" w:cs="Times New Roman"/>
          <w:color w:val="000000" w:themeColor="text1"/>
          <w:sz w:val="28"/>
          <w:szCs w:val="28"/>
        </w:rPr>
        <w:t xml:space="preserve">с Федеральными нормами и правилами </w:t>
      </w:r>
      <w:r w:rsidR="004D52B6" w:rsidRPr="0033017A">
        <w:rPr>
          <w:rFonts w:ascii="Times New Roman" w:hAnsi="Times New Roman" w:cs="Times New Roman"/>
          <w:color w:val="000000" w:themeColor="text1"/>
          <w:sz w:val="28"/>
          <w:szCs w:val="28"/>
        </w:rPr>
        <w:br/>
        <w:t xml:space="preserve">в области промышленной безопасности «Правила промышленной безопасности опасных производственных объектов, </w:t>
      </w:r>
      <w:r w:rsidR="004D52B6"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4D52B6"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r w:rsidR="004D52B6" w:rsidRPr="0033017A">
        <w:rPr>
          <w:rFonts w:ascii="Times New Roman" w:hAnsi="Times New Roman" w:cs="Times New Roman"/>
          <w:color w:val="000000" w:themeColor="text1"/>
          <w:sz w:val="28"/>
          <w:szCs w:val="28"/>
        </w:rPr>
        <w:t xml:space="preserve"> </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минимальное значение номинального диаметра корпуса манометра, установленного на паропроводе с рабочим давлением </w:t>
      </w:r>
      <w:r w:rsidRPr="0033017A">
        <w:rPr>
          <w:rFonts w:ascii="Times New Roman" w:hAnsi="Times New Roman" w:cs="Times New Roman"/>
          <w:color w:val="000000" w:themeColor="text1"/>
          <w:sz w:val="28"/>
          <w:szCs w:val="28"/>
        </w:rPr>
        <w:br/>
        <w:t>0,9 МПа на высоте 1,5 метра</w:t>
      </w:r>
      <w:r w:rsidR="004D52B6" w:rsidRPr="0033017A">
        <w:rPr>
          <w:rFonts w:ascii="Times New Roman" w:hAnsi="Times New Roman" w:cs="Times New Roman"/>
          <w:color w:val="000000" w:themeColor="text1"/>
          <w:sz w:val="28"/>
          <w:szCs w:val="28"/>
        </w:rPr>
        <w:t xml:space="preserve">, в соответствии с Федеральными нормами </w:t>
      </w:r>
      <w:r w:rsidR="0040390A" w:rsidRPr="0033017A">
        <w:rPr>
          <w:rFonts w:ascii="Times New Roman" w:hAnsi="Times New Roman" w:cs="Times New Roman"/>
          <w:color w:val="000000" w:themeColor="text1"/>
          <w:sz w:val="28"/>
          <w:szCs w:val="28"/>
        </w:rPr>
        <w:br/>
      </w:r>
      <w:r w:rsidR="004D52B6"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4D52B6"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4D52B6"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минимальное значение номинального диаметра корпуса манометра, установленного на паропроводе с рабочим давлением </w:t>
      </w:r>
      <w:r w:rsidRPr="0033017A">
        <w:rPr>
          <w:rFonts w:ascii="Times New Roman" w:hAnsi="Times New Roman" w:cs="Times New Roman"/>
          <w:color w:val="000000" w:themeColor="text1"/>
          <w:sz w:val="28"/>
          <w:szCs w:val="28"/>
        </w:rPr>
        <w:br/>
        <w:t>1,4 МПа на высоте 2,5 метра</w:t>
      </w:r>
      <w:r w:rsidR="004D52B6" w:rsidRPr="0033017A">
        <w:rPr>
          <w:rFonts w:ascii="Times New Roman" w:hAnsi="Times New Roman" w:cs="Times New Roman"/>
          <w:color w:val="000000" w:themeColor="text1"/>
          <w:sz w:val="28"/>
          <w:szCs w:val="28"/>
        </w:rPr>
        <w:t xml:space="preserve">, в соответствии с Федеральными нормами </w:t>
      </w:r>
      <w:r w:rsidR="0040390A" w:rsidRPr="0033017A">
        <w:rPr>
          <w:rFonts w:ascii="Times New Roman" w:hAnsi="Times New Roman" w:cs="Times New Roman"/>
          <w:color w:val="000000" w:themeColor="text1"/>
          <w:sz w:val="28"/>
          <w:szCs w:val="28"/>
        </w:rPr>
        <w:br/>
      </w:r>
      <w:r w:rsidR="004D52B6"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4D52B6"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4D52B6"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минимальное значение номинального диаметра корпуса манометра, установленного на паропроводе с рабочим давлением </w:t>
      </w:r>
      <w:r w:rsidRPr="0033017A">
        <w:rPr>
          <w:rFonts w:ascii="Times New Roman" w:hAnsi="Times New Roman" w:cs="Times New Roman"/>
          <w:color w:val="000000" w:themeColor="text1"/>
          <w:sz w:val="28"/>
          <w:szCs w:val="28"/>
        </w:rPr>
        <w:br/>
        <w:t>4,0 МПа на высоте 8 метров</w:t>
      </w:r>
      <w:r w:rsidR="004D52B6" w:rsidRPr="0033017A">
        <w:rPr>
          <w:rFonts w:ascii="Times New Roman" w:hAnsi="Times New Roman" w:cs="Times New Roman"/>
          <w:color w:val="000000" w:themeColor="text1"/>
          <w:sz w:val="28"/>
          <w:szCs w:val="28"/>
        </w:rPr>
        <w:t xml:space="preserve">, в соответствии с Федеральными нормами </w:t>
      </w:r>
      <w:r w:rsidR="0040390A" w:rsidRPr="0033017A">
        <w:rPr>
          <w:rFonts w:ascii="Times New Roman" w:hAnsi="Times New Roman" w:cs="Times New Roman"/>
          <w:color w:val="000000" w:themeColor="text1"/>
          <w:sz w:val="28"/>
          <w:szCs w:val="28"/>
        </w:rPr>
        <w:br/>
      </w:r>
      <w:r w:rsidR="004D52B6"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4D52B6"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4D52B6"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максимальное значение допустимого давления должно быть обеспечено расчетом и регулировкой предохранительных клапанов, установленных на трубопроводе горячей воды с разрешенным давлением 4 кгс/см²</w:t>
      </w:r>
      <w:r w:rsidR="004D52B6" w:rsidRPr="0033017A">
        <w:rPr>
          <w:rFonts w:ascii="Times New Roman" w:hAnsi="Times New Roman" w:cs="Times New Roman"/>
          <w:color w:val="000000" w:themeColor="text1"/>
          <w:sz w:val="28"/>
          <w:szCs w:val="28"/>
        </w:rPr>
        <w:t xml:space="preserve">, в соответствии с Федеральными нормами и правилами </w:t>
      </w:r>
      <w:r w:rsidR="004D52B6" w:rsidRPr="0033017A">
        <w:rPr>
          <w:rFonts w:ascii="Times New Roman" w:hAnsi="Times New Roman" w:cs="Times New Roman"/>
          <w:color w:val="000000" w:themeColor="text1"/>
          <w:sz w:val="28"/>
          <w:szCs w:val="28"/>
        </w:rPr>
        <w:br/>
        <w:t xml:space="preserve">в области промышленной безопасности «Правила промышленной безопасности опасных производственных объектов, </w:t>
      </w:r>
      <w:r w:rsidR="004D52B6"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4D52B6"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максимальное значение допустимого давления должно быть обеспечено расчетом и регулировкой предохранительных клапанов, установленных на паропроводе с разрешенным давлением 14 кгс/см²</w:t>
      </w:r>
      <w:r w:rsidR="004D52B6" w:rsidRPr="0033017A">
        <w:rPr>
          <w:rFonts w:ascii="Times New Roman" w:hAnsi="Times New Roman" w:cs="Times New Roman"/>
          <w:color w:val="000000" w:themeColor="text1"/>
          <w:sz w:val="28"/>
          <w:szCs w:val="28"/>
        </w:rPr>
        <w:t xml:space="preserve">, </w:t>
      </w:r>
      <w:r w:rsidR="0040390A" w:rsidRPr="0033017A">
        <w:rPr>
          <w:rFonts w:ascii="Times New Roman" w:hAnsi="Times New Roman" w:cs="Times New Roman"/>
          <w:color w:val="000000" w:themeColor="text1"/>
          <w:sz w:val="28"/>
          <w:szCs w:val="28"/>
        </w:rPr>
        <w:br/>
      </w:r>
      <w:r w:rsidR="004D52B6" w:rsidRPr="0033017A">
        <w:rPr>
          <w:rFonts w:ascii="Times New Roman" w:hAnsi="Times New Roman" w:cs="Times New Roman"/>
          <w:color w:val="000000" w:themeColor="text1"/>
          <w:sz w:val="28"/>
          <w:szCs w:val="28"/>
        </w:rPr>
        <w:t xml:space="preserve">в соответствии с Федеральными нормами и правилами </w:t>
      </w:r>
      <w:r w:rsidR="004D52B6" w:rsidRPr="0033017A">
        <w:rPr>
          <w:rFonts w:ascii="Times New Roman" w:hAnsi="Times New Roman" w:cs="Times New Roman"/>
          <w:color w:val="000000" w:themeColor="text1"/>
          <w:sz w:val="28"/>
          <w:szCs w:val="28"/>
        </w:rPr>
        <w:br/>
        <w:t xml:space="preserve">в области промышленной безопасности «Правила промышленной безопасности опасных производственных объектов, </w:t>
      </w:r>
      <w:r w:rsidR="004D52B6"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4D52B6"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исправность установленных на трубопроводе предохранительных клапанов осуществляется путем проверки срабатывания клапана на стендах</w:t>
      </w:r>
      <w:r w:rsidR="004D52B6" w:rsidRPr="0033017A">
        <w:rPr>
          <w:rFonts w:ascii="Times New Roman" w:hAnsi="Times New Roman" w:cs="Times New Roman"/>
          <w:color w:val="000000" w:themeColor="text1"/>
          <w:sz w:val="28"/>
          <w:szCs w:val="28"/>
        </w:rPr>
        <w:t xml:space="preserve">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w:t>
      </w:r>
      <w:r w:rsidR="004D52B6"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4D52B6"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допускается превышение давления в трубопроводе </w:t>
      </w:r>
      <w:r w:rsidRPr="0033017A">
        <w:rPr>
          <w:rFonts w:ascii="Times New Roman" w:hAnsi="Times New Roman" w:cs="Times New Roman"/>
          <w:color w:val="000000" w:themeColor="text1"/>
          <w:sz w:val="28"/>
          <w:szCs w:val="28"/>
        </w:rPr>
        <w:br/>
        <w:t>при полном открывании предохранительного клапана выше, чем на 10 % разрешенного</w:t>
      </w:r>
      <w:r w:rsidR="004D52B6" w:rsidRPr="0033017A">
        <w:rPr>
          <w:rFonts w:ascii="Times New Roman" w:hAnsi="Times New Roman" w:cs="Times New Roman"/>
          <w:color w:val="000000" w:themeColor="text1"/>
          <w:sz w:val="28"/>
          <w:szCs w:val="28"/>
        </w:rPr>
        <w:t xml:space="preserve"> в соответствии с Федеральными нормами и правилами </w:t>
      </w:r>
      <w:r w:rsidR="004D52B6" w:rsidRPr="0033017A">
        <w:rPr>
          <w:rFonts w:ascii="Times New Roman" w:hAnsi="Times New Roman" w:cs="Times New Roman"/>
          <w:color w:val="000000" w:themeColor="text1"/>
          <w:sz w:val="28"/>
          <w:szCs w:val="28"/>
        </w:rPr>
        <w:br/>
        <w:t xml:space="preserve">в области промышленной безопасности «Правила промышленной безопасности опасных производственных объектов, </w:t>
      </w:r>
      <w:r w:rsidR="004D52B6"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4D52B6"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осуществляется регулировка предохранительных устройств, если эксплуатация трубопровода разрешена на пониженном давлении</w:t>
      </w:r>
      <w:r w:rsidR="004D52B6" w:rsidRPr="0033017A">
        <w:rPr>
          <w:rFonts w:ascii="Times New Roman" w:hAnsi="Times New Roman" w:cs="Times New Roman"/>
          <w:color w:val="000000" w:themeColor="text1"/>
          <w:sz w:val="28"/>
          <w:szCs w:val="28"/>
        </w:rPr>
        <w:t xml:space="preserve"> в соответствии с Федеральными нормами и правилами </w:t>
      </w:r>
      <w:r w:rsidR="004D52B6" w:rsidRPr="0033017A">
        <w:rPr>
          <w:rFonts w:ascii="Times New Roman" w:hAnsi="Times New Roman" w:cs="Times New Roman"/>
          <w:color w:val="000000" w:themeColor="text1"/>
          <w:sz w:val="28"/>
          <w:szCs w:val="28"/>
        </w:rPr>
        <w:br/>
        <w:t xml:space="preserve">в области промышленной безопасности «Правила промышленной безопасности опасных производственных объектов, </w:t>
      </w:r>
      <w:r w:rsidR="004D52B6"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4D52B6"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давлением проводится испытание на герметичность арматуры </w:t>
      </w:r>
      <w:r w:rsidR="000433C9" w:rsidRPr="0033017A">
        <w:rPr>
          <w:rFonts w:ascii="Times New Roman" w:hAnsi="Times New Roman" w:cs="Times New Roman"/>
          <w:color w:val="000000" w:themeColor="text1"/>
          <w:sz w:val="28"/>
          <w:szCs w:val="28"/>
        </w:rPr>
        <w:t xml:space="preserve">трубопровода </w:t>
      </w:r>
      <w:r w:rsidRPr="0033017A">
        <w:rPr>
          <w:rFonts w:ascii="Times New Roman" w:hAnsi="Times New Roman" w:cs="Times New Roman"/>
          <w:color w:val="000000" w:themeColor="text1"/>
          <w:sz w:val="28"/>
          <w:szCs w:val="28"/>
        </w:rPr>
        <w:t>после ее ремонта</w:t>
      </w:r>
      <w:r w:rsidR="000433C9" w:rsidRPr="0033017A">
        <w:rPr>
          <w:rFonts w:ascii="Times New Roman" w:hAnsi="Times New Roman" w:cs="Times New Roman"/>
          <w:color w:val="000000" w:themeColor="text1"/>
          <w:sz w:val="28"/>
          <w:szCs w:val="28"/>
        </w:rPr>
        <w:t xml:space="preserve"> в соответствии с Федеральными нормами </w:t>
      </w:r>
      <w:r w:rsidR="000433C9" w:rsidRPr="0033017A">
        <w:rPr>
          <w:rFonts w:ascii="Times New Roman" w:hAnsi="Times New Roman" w:cs="Times New Roman"/>
          <w:color w:val="000000" w:themeColor="text1"/>
          <w:sz w:val="28"/>
          <w:szCs w:val="28"/>
        </w:rPr>
        <w:br/>
        <w:t xml:space="preserve">и правилами в области промышленной безопасности «Правила промышленной безопасности опасных производственных объектов, </w:t>
      </w:r>
      <w:r w:rsidR="000433C9"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0433C9"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условия должна обеспечивать тепловая изоляция трубопроводов и арматуры</w:t>
      </w:r>
      <w:r w:rsidR="000433C9" w:rsidRPr="0033017A">
        <w:rPr>
          <w:rFonts w:ascii="Times New Roman" w:hAnsi="Times New Roman" w:cs="Times New Roman"/>
          <w:color w:val="000000" w:themeColor="text1"/>
          <w:sz w:val="28"/>
          <w:szCs w:val="28"/>
        </w:rPr>
        <w:t xml:space="preserve"> в соответствии с Федеральными нормами </w:t>
      </w:r>
      <w:r w:rsidR="000433C9" w:rsidRPr="0033017A">
        <w:rPr>
          <w:rFonts w:ascii="Times New Roman" w:hAnsi="Times New Roman" w:cs="Times New Roman"/>
          <w:color w:val="000000" w:themeColor="text1"/>
          <w:sz w:val="28"/>
          <w:szCs w:val="28"/>
        </w:rPr>
        <w:br/>
        <w:t xml:space="preserve">и правилами в области промышленной безопасности «Правила промышленной безопасности опасных производственных объектов, </w:t>
      </w:r>
      <w:r w:rsidR="000433C9"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0433C9"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документом (документами) устанавливается объем работ, порядок и периодичность проведения технических освидетельствований </w:t>
      </w:r>
      <w:r w:rsidRPr="0033017A">
        <w:rPr>
          <w:rFonts w:ascii="Times New Roman" w:hAnsi="Times New Roman" w:cs="Times New Roman"/>
          <w:color w:val="000000" w:themeColor="text1"/>
          <w:sz w:val="28"/>
          <w:szCs w:val="28"/>
        </w:rPr>
        <w:br/>
        <w:t>в пределах срока службы котла</w:t>
      </w:r>
      <w:r w:rsidR="00ED61D1" w:rsidRPr="0033017A">
        <w:rPr>
          <w:rFonts w:ascii="Times New Roman" w:hAnsi="Times New Roman" w:cs="Times New Roman"/>
          <w:color w:val="000000" w:themeColor="text1"/>
          <w:sz w:val="28"/>
          <w:szCs w:val="28"/>
        </w:rPr>
        <w:t xml:space="preserve">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w:t>
      </w:r>
      <w:r w:rsidR="00ED61D1"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ED61D1"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из приведенных случаев не проводится внеочередное техническое освидетельствование котла</w:t>
      </w:r>
      <w:r w:rsidR="00ED61D1" w:rsidRPr="0033017A">
        <w:rPr>
          <w:rFonts w:ascii="Times New Roman" w:hAnsi="Times New Roman" w:cs="Times New Roman"/>
          <w:color w:val="000000" w:themeColor="text1"/>
          <w:sz w:val="28"/>
          <w:szCs w:val="28"/>
        </w:rPr>
        <w:t xml:space="preserve">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w:t>
      </w:r>
      <w:r w:rsidR="00ED61D1"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ED61D1"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из приведенных случаев должно проводиться внеочередное техническое освидетельствование котла</w:t>
      </w:r>
      <w:r w:rsidR="00ED61D1" w:rsidRPr="0033017A">
        <w:rPr>
          <w:rFonts w:ascii="Times New Roman" w:hAnsi="Times New Roman" w:cs="Times New Roman"/>
          <w:color w:val="000000" w:themeColor="text1"/>
          <w:sz w:val="28"/>
          <w:szCs w:val="28"/>
        </w:rPr>
        <w:t xml:space="preserve">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w:t>
      </w:r>
      <w:r w:rsidR="00ED61D1"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ED61D1"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r w:rsidR="00ED61D1" w:rsidRPr="0033017A">
        <w:rPr>
          <w:rFonts w:ascii="Times New Roman" w:hAnsi="Times New Roman" w:cs="Times New Roman"/>
          <w:color w:val="000000" w:themeColor="text1"/>
          <w:sz w:val="28"/>
          <w:szCs w:val="28"/>
        </w:rPr>
        <w:t xml:space="preserve"> </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из приведенных случаев должно проводиться внеочередное техническое освидетельствование паропровода</w:t>
      </w:r>
      <w:r w:rsidR="00ED61D1" w:rsidRPr="0033017A">
        <w:rPr>
          <w:rFonts w:ascii="Times New Roman" w:hAnsi="Times New Roman" w:cs="Times New Roman"/>
          <w:color w:val="000000" w:themeColor="text1"/>
          <w:sz w:val="28"/>
          <w:szCs w:val="28"/>
        </w:rPr>
        <w:t xml:space="preserve"> в соответствии </w:t>
      </w:r>
      <w:r w:rsidR="0040390A" w:rsidRPr="0033017A">
        <w:rPr>
          <w:rFonts w:ascii="Times New Roman" w:hAnsi="Times New Roman" w:cs="Times New Roman"/>
          <w:color w:val="000000" w:themeColor="text1"/>
          <w:sz w:val="28"/>
          <w:szCs w:val="28"/>
        </w:rPr>
        <w:br/>
      </w:r>
      <w:r w:rsidR="00ED61D1" w:rsidRPr="0033017A">
        <w:rPr>
          <w:rFonts w:ascii="Times New Roman" w:hAnsi="Times New Roman" w:cs="Times New Roman"/>
          <w:color w:val="000000" w:themeColor="text1"/>
          <w:sz w:val="28"/>
          <w:szCs w:val="28"/>
        </w:rPr>
        <w:t xml:space="preserve">с Федеральными нормами и правилами в области промышленной безопасности «Правила промышленной безопасности опасных производственных объектов, </w:t>
      </w:r>
      <w:r w:rsidR="00ED61D1"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ED61D1"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r w:rsidR="00ED61D1" w:rsidRPr="0033017A">
        <w:rPr>
          <w:rFonts w:ascii="Times New Roman" w:hAnsi="Times New Roman" w:cs="Times New Roman"/>
          <w:color w:val="000000" w:themeColor="text1"/>
          <w:sz w:val="28"/>
          <w:szCs w:val="28"/>
        </w:rPr>
        <w:t xml:space="preserve"> </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мероприятий не включается как обязательное </w:t>
      </w:r>
      <w:r w:rsidRPr="0033017A">
        <w:rPr>
          <w:rFonts w:ascii="Times New Roman" w:hAnsi="Times New Roman" w:cs="Times New Roman"/>
          <w:color w:val="000000" w:themeColor="text1"/>
          <w:sz w:val="28"/>
          <w:szCs w:val="28"/>
        </w:rPr>
        <w:br/>
        <w:t>в программу технического освидетельствования котлов</w:t>
      </w:r>
      <w:r w:rsidR="00ED61D1" w:rsidRPr="0033017A">
        <w:rPr>
          <w:rFonts w:ascii="Times New Roman" w:hAnsi="Times New Roman" w:cs="Times New Roman"/>
          <w:color w:val="000000" w:themeColor="text1"/>
          <w:sz w:val="28"/>
          <w:szCs w:val="28"/>
        </w:rPr>
        <w:t xml:space="preserve"> в соответствии </w:t>
      </w:r>
      <w:r w:rsidR="0040390A" w:rsidRPr="0033017A">
        <w:rPr>
          <w:rFonts w:ascii="Times New Roman" w:hAnsi="Times New Roman" w:cs="Times New Roman"/>
          <w:color w:val="000000" w:themeColor="text1"/>
          <w:sz w:val="28"/>
          <w:szCs w:val="28"/>
        </w:rPr>
        <w:br/>
      </w:r>
      <w:r w:rsidR="00ED61D1" w:rsidRPr="0033017A">
        <w:rPr>
          <w:rFonts w:ascii="Times New Roman" w:hAnsi="Times New Roman" w:cs="Times New Roman"/>
          <w:color w:val="000000" w:themeColor="text1"/>
          <w:sz w:val="28"/>
          <w:szCs w:val="28"/>
        </w:rPr>
        <w:t>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r w:rsidR="00ED61D1" w:rsidRPr="0033017A">
        <w:rPr>
          <w:rFonts w:ascii="Times New Roman" w:hAnsi="Times New Roman" w:cs="Times New Roman"/>
          <w:color w:val="000000" w:themeColor="text1"/>
          <w:sz w:val="28"/>
          <w:szCs w:val="28"/>
        </w:rPr>
        <w:t xml:space="preserve"> </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допускается проведение технического освидетельствования котла ответственными специалистами эксплуатирующей организации</w:t>
      </w:r>
      <w:r w:rsidR="00ED61D1" w:rsidRPr="0033017A">
        <w:rPr>
          <w:rFonts w:ascii="Times New Roman" w:hAnsi="Times New Roman" w:cs="Times New Roman"/>
          <w:color w:val="000000" w:themeColor="text1"/>
          <w:sz w:val="28"/>
          <w:szCs w:val="28"/>
        </w:rPr>
        <w:t xml:space="preserve">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w:t>
      </w:r>
      <w:r w:rsidR="00ED61D1"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ED61D1"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какие сроки специализированная организация проводит периодическое техническое освидетельствование котла, если иные сроки не установлены руководством (инструкцией) по эксплуатации</w:t>
      </w:r>
      <w:r w:rsidR="00ED61D1" w:rsidRPr="0033017A">
        <w:rPr>
          <w:rFonts w:ascii="Times New Roman" w:hAnsi="Times New Roman" w:cs="Times New Roman"/>
          <w:color w:val="000000" w:themeColor="text1"/>
          <w:sz w:val="28"/>
          <w:szCs w:val="28"/>
        </w:rPr>
        <w:t xml:space="preserve"> </w:t>
      </w:r>
      <w:r w:rsidR="0040390A" w:rsidRPr="0033017A">
        <w:rPr>
          <w:rFonts w:ascii="Times New Roman" w:hAnsi="Times New Roman" w:cs="Times New Roman"/>
          <w:color w:val="000000" w:themeColor="text1"/>
          <w:sz w:val="28"/>
          <w:szCs w:val="28"/>
        </w:rPr>
        <w:br/>
      </w:r>
      <w:r w:rsidR="00ED61D1" w:rsidRPr="0033017A">
        <w:rPr>
          <w:rFonts w:ascii="Times New Roman" w:hAnsi="Times New Roman" w:cs="Times New Roman"/>
          <w:color w:val="000000" w:themeColor="text1"/>
          <w:sz w:val="28"/>
          <w:szCs w:val="28"/>
        </w:rPr>
        <w:t xml:space="preserve">в соответствии с Федеральными нормами и правилами </w:t>
      </w:r>
      <w:r w:rsidR="00ED61D1" w:rsidRPr="0033017A">
        <w:rPr>
          <w:rFonts w:ascii="Times New Roman" w:hAnsi="Times New Roman" w:cs="Times New Roman"/>
          <w:color w:val="000000" w:themeColor="text1"/>
          <w:sz w:val="28"/>
          <w:szCs w:val="28"/>
        </w:rPr>
        <w:br/>
        <w:t xml:space="preserve">в области промышленной безопасности «Правила промышленной безопасности опасных производственных объектов, </w:t>
      </w:r>
      <w:r w:rsidR="00ED61D1"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ED61D1"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r w:rsidR="00ED61D1" w:rsidRPr="0033017A">
        <w:rPr>
          <w:rFonts w:ascii="Times New Roman" w:hAnsi="Times New Roman" w:cs="Times New Roman"/>
          <w:color w:val="000000" w:themeColor="text1"/>
          <w:sz w:val="28"/>
          <w:szCs w:val="28"/>
        </w:rPr>
        <w:t xml:space="preserve"> </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включает в себя техническое освидетельствование трубопровода, проводимое после его реконструкции и ремонта, связанного со сваркой </w:t>
      </w:r>
      <w:r w:rsidRPr="0033017A">
        <w:rPr>
          <w:rFonts w:ascii="Times New Roman" w:hAnsi="Times New Roman" w:cs="Times New Roman"/>
          <w:color w:val="000000" w:themeColor="text1"/>
          <w:sz w:val="28"/>
          <w:szCs w:val="28"/>
        </w:rPr>
        <w:br/>
        <w:t>и термической обработкой</w:t>
      </w:r>
      <w:r w:rsidR="00ED61D1" w:rsidRPr="0033017A">
        <w:rPr>
          <w:rFonts w:ascii="Times New Roman" w:hAnsi="Times New Roman" w:cs="Times New Roman"/>
          <w:color w:val="000000" w:themeColor="text1"/>
          <w:sz w:val="28"/>
          <w:szCs w:val="28"/>
        </w:rPr>
        <w:t xml:space="preserve">,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w:t>
      </w:r>
      <w:r w:rsidR="00ED61D1"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ED61D1"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Кем проводится первичное, периодическое и внеочередное техническое освидетельствование трубопроводов пара и горячей воды, подлежащих учету в территориальных органах Ростехнадзора</w:t>
      </w:r>
      <w:r w:rsidR="00ED61D1" w:rsidRPr="0033017A">
        <w:rPr>
          <w:rFonts w:ascii="Times New Roman" w:hAnsi="Times New Roman" w:cs="Times New Roman"/>
          <w:color w:val="000000" w:themeColor="text1"/>
          <w:sz w:val="28"/>
          <w:szCs w:val="28"/>
        </w:rPr>
        <w:t xml:space="preserve">, </w:t>
      </w:r>
      <w:r w:rsidR="0040390A" w:rsidRPr="0033017A">
        <w:rPr>
          <w:rFonts w:ascii="Times New Roman" w:hAnsi="Times New Roman" w:cs="Times New Roman"/>
          <w:color w:val="000000" w:themeColor="text1"/>
          <w:sz w:val="28"/>
          <w:szCs w:val="28"/>
        </w:rPr>
        <w:br/>
      </w:r>
      <w:r w:rsidR="00ED61D1" w:rsidRPr="0033017A">
        <w:rPr>
          <w:rFonts w:ascii="Times New Roman" w:hAnsi="Times New Roman" w:cs="Times New Roman"/>
          <w:color w:val="000000" w:themeColor="text1"/>
          <w:sz w:val="28"/>
          <w:szCs w:val="28"/>
        </w:rPr>
        <w:t xml:space="preserve">в соответствии с Федеральными нормами и правилами </w:t>
      </w:r>
      <w:r w:rsidR="00ED61D1" w:rsidRPr="0033017A">
        <w:rPr>
          <w:rFonts w:ascii="Times New Roman" w:hAnsi="Times New Roman" w:cs="Times New Roman"/>
          <w:color w:val="000000" w:themeColor="text1"/>
          <w:sz w:val="28"/>
          <w:szCs w:val="28"/>
        </w:rPr>
        <w:br/>
        <w:t xml:space="preserve">в области промышленной безопасности «Правила промышленной безопасности опасных производственных объектов, </w:t>
      </w:r>
      <w:r w:rsidR="00ED61D1"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ED61D1"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какие сроки, если иные сроки не установлены в руководстве (инструкции) по эксплуатации, должно проводиться периодическое техническое освидетельствование трубопроводов пара и горячей воды, подлежащих регистрации в органах Ростехнадзора</w:t>
      </w:r>
      <w:r w:rsidR="00ED61D1" w:rsidRPr="0033017A">
        <w:rPr>
          <w:rFonts w:ascii="Times New Roman" w:hAnsi="Times New Roman" w:cs="Times New Roman"/>
          <w:color w:val="000000" w:themeColor="text1"/>
          <w:sz w:val="28"/>
          <w:szCs w:val="28"/>
        </w:rPr>
        <w:t xml:space="preserve"> в соответствии </w:t>
      </w:r>
      <w:r w:rsidR="0040390A" w:rsidRPr="0033017A">
        <w:rPr>
          <w:rFonts w:ascii="Times New Roman" w:hAnsi="Times New Roman" w:cs="Times New Roman"/>
          <w:color w:val="000000" w:themeColor="text1"/>
          <w:sz w:val="28"/>
          <w:szCs w:val="28"/>
        </w:rPr>
        <w:br/>
      </w:r>
      <w:r w:rsidR="00ED61D1" w:rsidRPr="0033017A">
        <w:rPr>
          <w:rFonts w:ascii="Times New Roman" w:hAnsi="Times New Roman" w:cs="Times New Roman"/>
          <w:color w:val="000000" w:themeColor="text1"/>
          <w:sz w:val="28"/>
          <w:szCs w:val="28"/>
        </w:rPr>
        <w:t xml:space="preserve">с Федеральными нормами и правилами </w:t>
      </w:r>
      <w:r w:rsidR="00ED61D1" w:rsidRPr="0033017A">
        <w:rPr>
          <w:rFonts w:ascii="Times New Roman" w:hAnsi="Times New Roman" w:cs="Times New Roman"/>
          <w:color w:val="000000" w:themeColor="text1"/>
          <w:sz w:val="28"/>
          <w:szCs w:val="28"/>
        </w:rPr>
        <w:br/>
        <w:t xml:space="preserve">в области промышленной безопасности «Правила промышленной безопасности опасных производственных объектов, </w:t>
      </w:r>
      <w:r w:rsidR="00ED61D1"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ED61D1"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r w:rsidR="00ED61D1" w:rsidRPr="0033017A">
        <w:rPr>
          <w:rFonts w:ascii="Times New Roman" w:hAnsi="Times New Roman" w:cs="Times New Roman"/>
          <w:color w:val="000000" w:themeColor="text1"/>
          <w:sz w:val="28"/>
          <w:szCs w:val="28"/>
        </w:rPr>
        <w:t xml:space="preserve"> </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Кем проводится техническое освидетельствование трубопроводов пара и горячей воды, не подлежащих учету в органах Ростехнадзора</w:t>
      </w:r>
      <w:r w:rsidR="00ED61D1" w:rsidRPr="0033017A">
        <w:rPr>
          <w:rFonts w:ascii="Times New Roman" w:hAnsi="Times New Roman" w:cs="Times New Roman"/>
          <w:color w:val="000000" w:themeColor="text1"/>
          <w:sz w:val="28"/>
          <w:szCs w:val="28"/>
        </w:rPr>
        <w:t xml:space="preserve">, </w:t>
      </w:r>
      <w:r w:rsidR="0040390A" w:rsidRPr="0033017A">
        <w:rPr>
          <w:rFonts w:ascii="Times New Roman" w:hAnsi="Times New Roman" w:cs="Times New Roman"/>
          <w:color w:val="000000" w:themeColor="text1"/>
          <w:sz w:val="28"/>
          <w:szCs w:val="28"/>
        </w:rPr>
        <w:br/>
      </w:r>
      <w:r w:rsidR="00ED61D1" w:rsidRPr="0033017A">
        <w:rPr>
          <w:rFonts w:ascii="Times New Roman" w:hAnsi="Times New Roman" w:cs="Times New Roman"/>
          <w:color w:val="000000" w:themeColor="text1"/>
          <w:sz w:val="28"/>
          <w:szCs w:val="28"/>
        </w:rPr>
        <w:t xml:space="preserve">в соответствии с Федеральными нормами и правилами </w:t>
      </w:r>
      <w:r w:rsidR="00ED61D1" w:rsidRPr="0033017A">
        <w:rPr>
          <w:rFonts w:ascii="Times New Roman" w:hAnsi="Times New Roman" w:cs="Times New Roman"/>
          <w:color w:val="000000" w:themeColor="text1"/>
          <w:sz w:val="28"/>
          <w:szCs w:val="28"/>
        </w:rPr>
        <w:br/>
        <w:t xml:space="preserve">в области промышленной безопасности «Правила промышленной безопасности опасных производственных объектов, </w:t>
      </w:r>
      <w:r w:rsidR="00ED61D1"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ED61D1"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трубопроводов пара и горячей воды наружный осмотр может быть произведен без снятия изоляции</w:t>
      </w:r>
      <w:r w:rsidR="00ED61D1" w:rsidRPr="0033017A">
        <w:rPr>
          <w:rFonts w:ascii="Times New Roman" w:hAnsi="Times New Roman" w:cs="Times New Roman"/>
          <w:color w:val="000000" w:themeColor="text1"/>
          <w:sz w:val="28"/>
          <w:szCs w:val="28"/>
        </w:rPr>
        <w:t xml:space="preserve"> в соответствии </w:t>
      </w:r>
      <w:r w:rsidR="0040390A" w:rsidRPr="0033017A">
        <w:rPr>
          <w:rFonts w:ascii="Times New Roman" w:hAnsi="Times New Roman" w:cs="Times New Roman"/>
          <w:color w:val="000000" w:themeColor="text1"/>
          <w:sz w:val="28"/>
          <w:szCs w:val="28"/>
        </w:rPr>
        <w:br/>
      </w:r>
      <w:r w:rsidR="00ED61D1" w:rsidRPr="0033017A">
        <w:rPr>
          <w:rFonts w:ascii="Times New Roman" w:hAnsi="Times New Roman" w:cs="Times New Roman"/>
          <w:color w:val="000000" w:themeColor="text1"/>
          <w:sz w:val="28"/>
          <w:szCs w:val="28"/>
        </w:rPr>
        <w:t xml:space="preserve">с Федеральными нормами и правилами </w:t>
      </w:r>
      <w:r w:rsidR="00ED61D1" w:rsidRPr="0033017A">
        <w:rPr>
          <w:rFonts w:ascii="Times New Roman" w:hAnsi="Times New Roman" w:cs="Times New Roman"/>
          <w:color w:val="000000" w:themeColor="text1"/>
          <w:sz w:val="28"/>
          <w:szCs w:val="28"/>
        </w:rPr>
        <w:br/>
        <w:t xml:space="preserve">в области промышленной безопасности «Правила промышленной безопасности опасных производственных объектов, </w:t>
      </w:r>
      <w:r w:rsidR="00ED61D1"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ED61D1"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проводится наружный осмотр трубопроводов пара </w:t>
      </w:r>
      <w:r w:rsidRPr="0033017A">
        <w:rPr>
          <w:rFonts w:ascii="Times New Roman" w:hAnsi="Times New Roman" w:cs="Times New Roman"/>
          <w:color w:val="000000" w:themeColor="text1"/>
          <w:sz w:val="28"/>
          <w:szCs w:val="28"/>
        </w:rPr>
        <w:br/>
        <w:t xml:space="preserve">и горячей воды при прокладке в непроходных каналах </w:t>
      </w:r>
      <w:r w:rsidRPr="0033017A">
        <w:rPr>
          <w:rFonts w:ascii="Times New Roman" w:hAnsi="Times New Roman" w:cs="Times New Roman"/>
          <w:color w:val="000000" w:themeColor="text1"/>
          <w:sz w:val="28"/>
          <w:szCs w:val="28"/>
        </w:rPr>
        <w:br/>
        <w:t xml:space="preserve">или при бесканальной прокладке, если иное не предусмотрено </w:t>
      </w:r>
      <w:r w:rsidRPr="0033017A">
        <w:rPr>
          <w:rFonts w:ascii="Times New Roman" w:hAnsi="Times New Roman" w:cs="Times New Roman"/>
          <w:color w:val="000000" w:themeColor="text1"/>
          <w:sz w:val="28"/>
          <w:szCs w:val="28"/>
        </w:rPr>
        <w:br/>
        <w:t>в проектной документации и руководстве (инструкции) по эксплуатации трубопровода</w:t>
      </w:r>
      <w:r w:rsidR="00ED61D1" w:rsidRPr="0033017A">
        <w:rPr>
          <w:rFonts w:ascii="Times New Roman" w:hAnsi="Times New Roman" w:cs="Times New Roman"/>
          <w:color w:val="000000" w:themeColor="text1"/>
          <w:sz w:val="28"/>
          <w:szCs w:val="28"/>
        </w:rPr>
        <w:t xml:space="preserve"> в соответствии с Федеральными нормами и правилами </w:t>
      </w:r>
      <w:r w:rsidR="00ED61D1" w:rsidRPr="0033017A">
        <w:rPr>
          <w:rFonts w:ascii="Times New Roman" w:hAnsi="Times New Roman" w:cs="Times New Roman"/>
          <w:color w:val="000000" w:themeColor="text1"/>
          <w:sz w:val="28"/>
          <w:szCs w:val="28"/>
        </w:rPr>
        <w:br/>
        <w:t xml:space="preserve">в области промышленной безопасности «Правила промышленной безопасности опасных производственных объектов, </w:t>
      </w:r>
      <w:r w:rsidR="00ED61D1"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ED61D1"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r w:rsidR="00ED61D1" w:rsidRPr="0033017A">
        <w:rPr>
          <w:rFonts w:ascii="Times New Roman" w:hAnsi="Times New Roman" w:cs="Times New Roman"/>
          <w:color w:val="000000" w:themeColor="text1"/>
          <w:sz w:val="28"/>
          <w:szCs w:val="28"/>
        </w:rPr>
        <w:t xml:space="preserve"> </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равно минимальное значение пробного давления </w:t>
      </w:r>
      <w:r w:rsidRPr="0033017A">
        <w:rPr>
          <w:rFonts w:ascii="Times New Roman" w:hAnsi="Times New Roman" w:cs="Times New Roman"/>
          <w:color w:val="000000" w:themeColor="text1"/>
          <w:sz w:val="28"/>
          <w:szCs w:val="28"/>
        </w:rPr>
        <w:br/>
        <w:t>при гидравлическом испытании водогрейного котла при рабочем давлении, не превышающем 0,5 М</w:t>
      </w:r>
      <w:r w:rsidR="00ED61D1"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а</w:t>
      </w:r>
      <w:r w:rsidR="00ED61D1" w:rsidRPr="0033017A">
        <w:rPr>
          <w:rFonts w:ascii="Times New Roman" w:hAnsi="Times New Roman" w:cs="Times New Roman"/>
          <w:color w:val="000000" w:themeColor="text1"/>
          <w:sz w:val="28"/>
          <w:szCs w:val="28"/>
        </w:rPr>
        <w:t xml:space="preserve">,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w:t>
      </w:r>
      <w:r w:rsidR="00ED61D1"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ED61D1"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равно минимальное значение пробного давления </w:t>
      </w:r>
      <w:r w:rsidRPr="0033017A">
        <w:rPr>
          <w:rFonts w:ascii="Times New Roman" w:hAnsi="Times New Roman" w:cs="Times New Roman"/>
          <w:color w:val="000000" w:themeColor="text1"/>
          <w:sz w:val="28"/>
          <w:szCs w:val="28"/>
        </w:rPr>
        <w:br/>
        <w:t>при гидравлическом испытании парового котла при рабочем давлении</w:t>
      </w:r>
      <w:r w:rsidR="00ED61D1" w:rsidRPr="0033017A">
        <w:rPr>
          <w:rFonts w:ascii="Times New Roman" w:hAnsi="Times New Roman" w:cs="Times New Roman"/>
          <w:color w:val="000000" w:themeColor="text1"/>
          <w:sz w:val="28"/>
          <w:szCs w:val="28"/>
        </w:rPr>
        <w:t xml:space="preserve"> свыше 0,5 МПа в соответствии с Федеральными нормами и правилами </w:t>
      </w:r>
      <w:r w:rsidR="00ED61D1" w:rsidRPr="0033017A">
        <w:rPr>
          <w:rFonts w:ascii="Times New Roman" w:hAnsi="Times New Roman" w:cs="Times New Roman"/>
          <w:color w:val="000000" w:themeColor="text1"/>
          <w:sz w:val="28"/>
          <w:szCs w:val="28"/>
        </w:rPr>
        <w:br/>
        <w:t xml:space="preserve">в области промышленной безопасности «Правила промышленной безопасности опасных производственных объектов, </w:t>
      </w:r>
      <w:r w:rsidR="00ED61D1"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ED61D1"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Чему равно значение пробного давления (Рпр) при гидравл</w:t>
      </w:r>
      <w:r w:rsidR="00AC72EC" w:rsidRPr="0033017A">
        <w:rPr>
          <w:rFonts w:ascii="Times New Roman" w:hAnsi="Times New Roman" w:cs="Times New Roman"/>
          <w:color w:val="000000" w:themeColor="text1"/>
          <w:sz w:val="28"/>
          <w:szCs w:val="28"/>
        </w:rPr>
        <w:t>ическом испытании электрокотлов, где</w:t>
      </w:r>
      <w:r w:rsidRPr="0033017A">
        <w:rPr>
          <w:rFonts w:ascii="Times New Roman" w:hAnsi="Times New Roman" w:cs="Times New Roman"/>
          <w:color w:val="000000" w:themeColor="text1"/>
          <w:sz w:val="28"/>
          <w:szCs w:val="28"/>
        </w:rPr>
        <w:t xml:space="preserve"> Ррасч – расчетное давление электрокотла; Рраб – рабочее давление электрокотла</w:t>
      </w:r>
      <w:r w:rsidR="00AD3498" w:rsidRPr="0033017A">
        <w:rPr>
          <w:rFonts w:ascii="Times New Roman" w:hAnsi="Times New Roman" w:cs="Times New Roman"/>
          <w:color w:val="000000" w:themeColor="text1"/>
          <w:sz w:val="28"/>
          <w:szCs w:val="28"/>
        </w:rPr>
        <w:t>, Мпа</w:t>
      </w:r>
      <w:r w:rsidRPr="0033017A">
        <w:rPr>
          <w:rFonts w:ascii="Times New Roman" w:hAnsi="Times New Roman" w:cs="Times New Roman"/>
          <w:color w:val="000000" w:themeColor="text1"/>
          <w:sz w:val="28"/>
          <w:szCs w:val="28"/>
        </w:rPr>
        <w:t xml:space="preserve">; [σ] 20; [σ] t – допускаемые напряжения для материала электрокотла соответственно при 20°С </w:t>
      </w:r>
      <w:r w:rsidRPr="0033017A">
        <w:rPr>
          <w:rFonts w:ascii="Times New Roman" w:hAnsi="Times New Roman" w:cs="Times New Roman"/>
          <w:color w:val="000000" w:themeColor="text1"/>
          <w:sz w:val="28"/>
          <w:szCs w:val="28"/>
        </w:rPr>
        <w:br/>
        <w:t>и расчетной температуре</w:t>
      </w:r>
      <w:r w:rsidR="00ED61D1" w:rsidRPr="0033017A">
        <w:rPr>
          <w:rFonts w:ascii="Times New Roman" w:hAnsi="Times New Roman" w:cs="Times New Roman"/>
          <w:color w:val="000000" w:themeColor="text1"/>
          <w:sz w:val="28"/>
          <w:szCs w:val="28"/>
        </w:rPr>
        <w:t xml:space="preserve"> в соответствии с Федеральными нормами </w:t>
      </w:r>
      <w:r w:rsidR="0040390A" w:rsidRPr="0033017A">
        <w:rPr>
          <w:rFonts w:ascii="Times New Roman" w:hAnsi="Times New Roman" w:cs="Times New Roman"/>
          <w:color w:val="000000" w:themeColor="text1"/>
          <w:sz w:val="28"/>
          <w:szCs w:val="28"/>
        </w:rPr>
        <w:br/>
      </w:r>
      <w:r w:rsidR="00ED61D1"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ED61D1"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ED61D1" w:rsidRPr="0033017A">
        <w:rPr>
          <w:rFonts w:ascii="Times New Roman" w:hAnsi="Times New Roman" w:cs="Times New Roman"/>
          <w:color w:val="000000" w:themeColor="text1"/>
          <w:sz w:val="28"/>
          <w:szCs w:val="28"/>
        </w:rPr>
        <w:br/>
        <w:t>№ 116</w:t>
      </w:r>
      <w:r w:rsidR="00AC72EC" w:rsidRPr="0033017A">
        <w:rPr>
          <w:rFonts w:ascii="Times New Roman" w:hAnsi="Times New Roman" w:cs="Times New Roman"/>
          <w:color w:val="000000" w:themeColor="text1"/>
          <w:sz w:val="28"/>
          <w:szCs w:val="28"/>
        </w:rPr>
        <w:t>?</w:t>
      </w:r>
      <w:r w:rsidR="00ED61D1" w:rsidRPr="0033017A">
        <w:rPr>
          <w:rFonts w:ascii="Times New Roman" w:hAnsi="Times New Roman" w:cs="Times New Roman"/>
          <w:color w:val="000000" w:themeColor="text1"/>
          <w:sz w:val="28"/>
          <w:szCs w:val="28"/>
        </w:rPr>
        <w:t xml:space="preserve"> </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равна минимальная величина пробного давления </w:t>
      </w:r>
      <w:r w:rsidRPr="0033017A">
        <w:rPr>
          <w:rFonts w:ascii="Times New Roman" w:hAnsi="Times New Roman" w:cs="Times New Roman"/>
          <w:color w:val="000000" w:themeColor="text1"/>
          <w:sz w:val="28"/>
          <w:szCs w:val="28"/>
        </w:rPr>
        <w:br/>
        <w:t>при гидравлическом испытании трубопроводов пара и горячей воды</w:t>
      </w:r>
      <w:r w:rsidR="00ED61D1" w:rsidRPr="0033017A">
        <w:rPr>
          <w:rFonts w:ascii="Times New Roman" w:hAnsi="Times New Roman" w:cs="Times New Roman"/>
          <w:color w:val="000000" w:themeColor="text1"/>
          <w:sz w:val="28"/>
          <w:szCs w:val="28"/>
        </w:rPr>
        <w:t xml:space="preserve"> </w:t>
      </w:r>
      <w:r w:rsidR="0040390A" w:rsidRPr="0033017A">
        <w:rPr>
          <w:rFonts w:ascii="Times New Roman" w:hAnsi="Times New Roman" w:cs="Times New Roman"/>
          <w:color w:val="000000" w:themeColor="text1"/>
          <w:sz w:val="28"/>
          <w:szCs w:val="28"/>
        </w:rPr>
        <w:br/>
      </w:r>
      <w:r w:rsidR="00ED61D1" w:rsidRPr="0033017A">
        <w:rPr>
          <w:rFonts w:ascii="Times New Roman" w:hAnsi="Times New Roman" w:cs="Times New Roman"/>
          <w:color w:val="000000" w:themeColor="text1"/>
          <w:sz w:val="28"/>
          <w:szCs w:val="28"/>
        </w:rPr>
        <w:t xml:space="preserve">в соответствии с Федеральными нормами и правилами </w:t>
      </w:r>
      <w:r w:rsidR="00ED61D1" w:rsidRPr="0033017A">
        <w:rPr>
          <w:rFonts w:ascii="Times New Roman" w:hAnsi="Times New Roman" w:cs="Times New Roman"/>
          <w:color w:val="000000" w:themeColor="text1"/>
          <w:sz w:val="28"/>
          <w:szCs w:val="28"/>
        </w:rPr>
        <w:br/>
        <w:t xml:space="preserve">в области промышленной безопасности «Правила промышленной безопасности опасных производственных объектов, </w:t>
      </w:r>
      <w:r w:rsidR="00ED61D1"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ED61D1"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требований должно выполняться </w:t>
      </w:r>
      <w:r w:rsidRPr="0033017A">
        <w:rPr>
          <w:rFonts w:ascii="Times New Roman" w:hAnsi="Times New Roman" w:cs="Times New Roman"/>
          <w:color w:val="000000" w:themeColor="text1"/>
          <w:sz w:val="28"/>
          <w:szCs w:val="28"/>
        </w:rPr>
        <w:br/>
        <w:t>при гидравлическом испытании паропроводов, работающих с давлением 10 МПа и выше</w:t>
      </w:r>
      <w:r w:rsidR="00ED61D1" w:rsidRPr="0033017A">
        <w:rPr>
          <w:rFonts w:ascii="Times New Roman" w:hAnsi="Times New Roman" w:cs="Times New Roman"/>
          <w:color w:val="000000" w:themeColor="text1"/>
          <w:sz w:val="28"/>
          <w:szCs w:val="28"/>
        </w:rPr>
        <w:t xml:space="preserve"> в соответствии с Федеральными нормами и правилами </w:t>
      </w:r>
      <w:r w:rsidR="00ED61D1" w:rsidRPr="0033017A">
        <w:rPr>
          <w:rFonts w:ascii="Times New Roman" w:hAnsi="Times New Roman" w:cs="Times New Roman"/>
          <w:color w:val="000000" w:themeColor="text1"/>
          <w:sz w:val="28"/>
          <w:szCs w:val="28"/>
        </w:rPr>
        <w:br/>
        <w:t xml:space="preserve">в области промышленной безопасности «Правила промышленной безопасности опасных производственных объектов, </w:t>
      </w:r>
      <w:r w:rsidR="00ED61D1"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ED61D1"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из приведенных случаев не допускается заполнение котла водой при проведении гидравлического испытания котла</w:t>
      </w:r>
      <w:r w:rsidR="00ED61D1" w:rsidRPr="0033017A">
        <w:rPr>
          <w:rFonts w:ascii="Times New Roman" w:hAnsi="Times New Roman" w:cs="Times New Roman"/>
          <w:color w:val="000000" w:themeColor="text1"/>
          <w:sz w:val="28"/>
          <w:szCs w:val="28"/>
        </w:rPr>
        <w:t xml:space="preserve"> в соответствии </w:t>
      </w:r>
      <w:r w:rsidR="0040390A" w:rsidRPr="0033017A">
        <w:rPr>
          <w:rFonts w:ascii="Times New Roman" w:hAnsi="Times New Roman" w:cs="Times New Roman"/>
          <w:color w:val="000000" w:themeColor="text1"/>
          <w:sz w:val="28"/>
          <w:szCs w:val="28"/>
        </w:rPr>
        <w:br/>
      </w:r>
      <w:r w:rsidR="00ED61D1" w:rsidRPr="0033017A">
        <w:rPr>
          <w:rFonts w:ascii="Times New Roman" w:hAnsi="Times New Roman" w:cs="Times New Roman"/>
          <w:color w:val="000000" w:themeColor="text1"/>
          <w:sz w:val="28"/>
          <w:szCs w:val="28"/>
        </w:rPr>
        <w:t xml:space="preserve">с Федеральными нормами и правилами </w:t>
      </w:r>
      <w:r w:rsidR="00ED61D1" w:rsidRPr="0033017A">
        <w:rPr>
          <w:rFonts w:ascii="Times New Roman" w:hAnsi="Times New Roman" w:cs="Times New Roman"/>
          <w:color w:val="000000" w:themeColor="text1"/>
          <w:sz w:val="28"/>
          <w:szCs w:val="28"/>
        </w:rPr>
        <w:br/>
        <w:t xml:space="preserve">в области промышленной безопасности «Правила промышленной безопасности опасных производственных объектов, </w:t>
      </w:r>
      <w:r w:rsidR="00ED61D1"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ED61D1"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требований должно выполняться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проведении гидравлического испытания котла</w:t>
      </w:r>
      <w:r w:rsidR="00ED61D1" w:rsidRPr="0033017A">
        <w:rPr>
          <w:rFonts w:ascii="Times New Roman" w:hAnsi="Times New Roman" w:cs="Times New Roman"/>
          <w:color w:val="000000" w:themeColor="text1"/>
          <w:sz w:val="28"/>
          <w:szCs w:val="28"/>
        </w:rPr>
        <w:t xml:space="preserve">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r w:rsidR="00ED61D1" w:rsidRPr="0033017A">
        <w:rPr>
          <w:rFonts w:ascii="Times New Roman" w:hAnsi="Times New Roman" w:cs="Times New Roman"/>
          <w:color w:val="000000" w:themeColor="text1"/>
          <w:sz w:val="28"/>
          <w:szCs w:val="28"/>
        </w:rPr>
        <w:t xml:space="preserve"> </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равно минимальное время выдержки трубопроводов пара </w:t>
      </w:r>
      <w:r w:rsidRPr="0033017A">
        <w:rPr>
          <w:rFonts w:ascii="Times New Roman" w:hAnsi="Times New Roman" w:cs="Times New Roman"/>
          <w:color w:val="000000" w:themeColor="text1"/>
          <w:sz w:val="28"/>
          <w:szCs w:val="28"/>
        </w:rPr>
        <w:br/>
        <w:t>и горячей воды под пробным давлением</w:t>
      </w:r>
      <w:r w:rsidR="00ED61D1" w:rsidRPr="0033017A">
        <w:rPr>
          <w:rFonts w:ascii="Times New Roman" w:hAnsi="Times New Roman" w:cs="Times New Roman"/>
          <w:color w:val="000000" w:themeColor="text1"/>
          <w:sz w:val="28"/>
          <w:szCs w:val="28"/>
        </w:rPr>
        <w:t xml:space="preserve">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w:t>
      </w:r>
      <w:r w:rsidR="00ED61D1"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ED61D1"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r w:rsidR="00ED61D1" w:rsidRPr="0033017A">
        <w:rPr>
          <w:rFonts w:ascii="Times New Roman" w:hAnsi="Times New Roman" w:cs="Times New Roman"/>
          <w:color w:val="000000" w:themeColor="text1"/>
          <w:sz w:val="28"/>
          <w:szCs w:val="28"/>
        </w:rPr>
        <w:t xml:space="preserve"> </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из приведенных случаев трубопровод считается выдержавшим гидравлическое испытание</w:t>
      </w:r>
      <w:r w:rsidR="00ED61D1" w:rsidRPr="0033017A">
        <w:rPr>
          <w:rFonts w:ascii="Times New Roman" w:hAnsi="Times New Roman" w:cs="Times New Roman"/>
          <w:color w:val="000000" w:themeColor="text1"/>
          <w:sz w:val="28"/>
          <w:szCs w:val="28"/>
        </w:rPr>
        <w:t xml:space="preserve"> в соответствии </w:t>
      </w:r>
      <w:r w:rsidR="0040390A" w:rsidRPr="0033017A">
        <w:rPr>
          <w:rFonts w:ascii="Times New Roman" w:hAnsi="Times New Roman" w:cs="Times New Roman"/>
          <w:color w:val="000000" w:themeColor="text1"/>
          <w:sz w:val="28"/>
          <w:szCs w:val="28"/>
        </w:rPr>
        <w:br/>
      </w:r>
      <w:r w:rsidR="00ED61D1" w:rsidRPr="0033017A">
        <w:rPr>
          <w:rFonts w:ascii="Times New Roman" w:hAnsi="Times New Roman" w:cs="Times New Roman"/>
          <w:color w:val="000000" w:themeColor="text1"/>
          <w:sz w:val="28"/>
          <w:szCs w:val="28"/>
        </w:rPr>
        <w:t xml:space="preserve">с Федеральными нормами и правилами </w:t>
      </w:r>
      <w:r w:rsidR="00ED61D1" w:rsidRPr="0033017A">
        <w:rPr>
          <w:rFonts w:ascii="Times New Roman" w:hAnsi="Times New Roman" w:cs="Times New Roman"/>
          <w:color w:val="000000" w:themeColor="text1"/>
          <w:sz w:val="28"/>
          <w:szCs w:val="28"/>
        </w:rPr>
        <w:br/>
        <w:t xml:space="preserve">в области промышленной безопасности «Правила промышленной безопасности опасных производственных объектов, </w:t>
      </w:r>
      <w:r w:rsidR="00ED61D1"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ED61D1"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Если при освидетельствовании котла проведены механические испытания металла барабана, то при каком из полученных в результате испытаний значени</w:t>
      </w:r>
      <w:r w:rsidR="00546DEA" w:rsidRPr="0033017A">
        <w:rPr>
          <w:rFonts w:ascii="Times New Roman" w:hAnsi="Times New Roman" w:cs="Times New Roman"/>
          <w:color w:val="000000" w:themeColor="text1"/>
          <w:sz w:val="28"/>
          <w:szCs w:val="28"/>
        </w:rPr>
        <w:t>й</w:t>
      </w:r>
      <w:r w:rsidRPr="0033017A">
        <w:rPr>
          <w:rFonts w:ascii="Times New Roman" w:hAnsi="Times New Roman" w:cs="Times New Roman"/>
          <w:color w:val="000000" w:themeColor="text1"/>
          <w:sz w:val="28"/>
          <w:szCs w:val="28"/>
        </w:rPr>
        <w:t xml:space="preserve"> временного сопротивления металла барабана котла, изготовленного из углеродистой стали, должна быть запрещена эксплуатация данного элемента</w:t>
      </w:r>
      <w:r w:rsidR="00ED61D1" w:rsidRPr="0033017A">
        <w:rPr>
          <w:rFonts w:ascii="Times New Roman" w:hAnsi="Times New Roman" w:cs="Times New Roman"/>
          <w:color w:val="000000" w:themeColor="text1"/>
          <w:sz w:val="28"/>
          <w:szCs w:val="28"/>
        </w:rPr>
        <w:t xml:space="preserve">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w:t>
      </w:r>
      <w:r w:rsidR="00ED61D1"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ED61D1"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Если при освидетельствовании котла проведены механические испытания металла барабана, то при каком из полученных в результате испытаний значени</w:t>
      </w:r>
      <w:r w:rsidR="00546DEA" w:rsidRPr="0033017A">
        <w:rPr>
          <w:rFonts w:ascii="Times New Roman" w:hAnsi="Times New Roman" w:cs="Times New Roman"/>
          <w:color w:val="000000" w:themeColor="text1"/>
          <w:sz w:val="28"/>
          <w:szCs w:val="28"/>
        </w:rPr>
        <w:t>й</w:t>
      </w:r>
      <w:r w:rsidRPr="0033017A">
        <w:rPr>
          <w:rFonts w:ascii="Times New Roman" w:hAnsi="Times New Roman" w:cs="Times New Roman"/>
          <w:color w:val="000000" w:themeColor="text1"/>
          <w:sz w:val="28"/>
          <w:szCs w:val="28"/>
        </w:rPr>
        <w:t xml:space="preserve"> относительного удлинения металла барабана котла, изготовленного из углеродистой стали, должна быть запрещена эксплуатация данного элемента</w:t>
      </w:r>
      <w:r w:rsidR="00ED61D1" w:rsidRPr="0033017A">
        <w:rPr>
          <w:rFonts w:ascii="Times New Roman" w:hAnsi="Times New Roman" w:cs="Times New Roman"/>
          <w:color w:val="000000" w:themeColor="text1"/>
          <w:sz w:val="28"/>
          <w:szCs w:val="28"/>
        </w:rPr>
        <w:t xml:space="preserve">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w:t>
      </w:r>
      <w:r w:rsidR="00ED61D1"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ED61D1"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Если при освидетельствовании котла проведены механические испытания металла барабана, то при каком из полученных в результате испытаний значени</w:t>
      </w:r>
      <w:r w:rsidR="00546DEA" w:rsidRPr="0033017A">
        <w:rPr>
          <w:rFonts w:ascii="Times New Roman" w:hAnsi="Times New Roman" w:cs="Times New Roman"/>
          <w:color w:val="000000" w:themeColor="text1"/>
          <w:sz w:val="28"/>
          <w:szCs w:val="28"/>
        </w:rPr>
        <w:t>й</w:t>
      </w:r>
      <w:r w:rsidRPr="0033017A">
        <w:rPr>
          <w:rFonts w:ascii="Times New Roman" w:hAnsi="Times New Roman" w:cs="Times New Roman"/>
          <w:color w:val="000000" w:themeColor="text1"/>
          <w:sz w:val="28"/>
          <w:szCs w:val="28"/>
        </w:rPr>
        <w:t xml:space="preserve"> ударной вязкости на образцах из углеродистой стали с острым надрезом должна быть запрещена эксплуатация барабана</w:t>
      </w:r>
      <w:r w:rsidR="00ED61D1" w:rsidRPr="0033017A">
        <w:rPr>
          <w:rFonts w:ascii="Times New Roman" w:hAnsi="Times New Roman" w:cs="Times New Roman"/>
          <w:color w:val="000000" w:themeColor="text1"/>
          <w:sz w:val="28"/>
          <w:szCs w:val="28"/>
        </w:rPr>
        <w:t xml:space="preserve"> </w:t>
      </w:r>
      <w:r w:rsidR="0040390A" w:rsidRPr="0033017A">
        <w:rPr>
          <w:rFonts w:ascii="Times New Roman" w:hAnsi="Times New Roman" w:cs="Times New Roman"/>
          <w:color w:val="000000" w:themeColor="text1"/>
          <w:sz w:val="28"/>
          <w:szCs w:val="28"/>
        </w:rPr>
        <w:br/>
      </w:r>
      <w:r w:rsidR="00ED61D1" w:rsidRPr="0033017A">
        <w:rPr>
          <w:rFonts w:ascii="Times New Roman" w:hAnsi="Times New Roman" w:cs="Times New Roman"/>
          <w:color w:val="000000" w:themeColor="text1"/>
          <w:sz w:val="28"/>
          <w:szCs w:val="28"/>
        </w:rPr>
        <w:t xml:space="preserve">в соответствии с Федеральными нормами и правилами </w:t>
      </w:r>
      <w:r w:rsidR="00ED61D1" w:rsidRPr="0033017A">
        <w:rPr>
          <w:rFonts w:ascii="Times New Roman" w:hAnsi="Times New Roman" w:cs="Times New Roman"/>
          <w:color w:val="000000" w:themeColor="text1"/>
          <w:sz w:val="28"/>
          <w:szCs w:val="28"/>
        </w:rPr>
        <w:br/>
        <w:t xml:space="preserve">в области промышленной безопасности «Правила промышленной безопасности опасных производственных объектов, </w:t>
      </w:r>
      <w:r w:rsidR="00ED61D1"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ED61D1"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необходимо предпринять, если при освидетельствовании котла будут обнаружены поверхностные трещины или неплотности (течь, следы парения, наросты солей)</w:t>
      </w:r>
      <w:r w:rsidR="00ED61D1" w:rsidRPr="0033017A">
        <w:rPr>
          <w:rFonts w:ascii="Times New Roman" w:hAnsi="Times New Roman" w:cs="Times New Roman"/>
          <w:color w:val="000000" w:themeColor="text1"/>
          <w:sz w:val="28"/>
          <w:szCs w:val="28"/>
        </w:rPr>
        <w:t xml:space="preserve">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w:t>
      </w:r>
      <w:r w:rsidR="00ED61D1"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ED61D1"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какого из приведенных трубопроводов должна проводиться экспертиза промышленной безопасности перед вводом его </w:t>
      </w:r>
      <w:r w:rsidRPr="0033017A">
        <w:rPr>
          <w:rFonts w:ascii="Times New Roman" w:hAnsi="Times New Roman" w:cs="Times New Roman"/>
          <w:color w:val="000000" w:themeColor="text1"/>
          <w:sz w:val="28"/>
          <w:szCs w:val="28"/>
        </w:rPr>
        <w:br/>
        <w:t>в эксплуатацию</w:t>
      </w:r>
      <w:r w:rsidR="00ED61D1" w:rsidRPr="0033017A">
        <w:rPr>
          <w:rFonts w:ascii="Times New Roman" w:hAnsi="Times New Roman" w:cs="Times New Roman"/>
          <w:color w:val="000000" w:themeColor="text1"/>
          <w:sz w:val="28"/>
          <w:szCs w:val="28"/>
        </w:rPr>
        <w:t xml:space="preserve"> в соответствии с Федеральными нормами и правилами </w:t>
      </w:r>
      <w:r w:rsidR="00ED61D1" w:rsidRPr="0033017A">
        <w:rPr>
          <w:rFonts w:ascii="Times New Roman" w:hAnsi="Times New Roman" w:cs="Times New Roman"/>
          <w:color w:val="000000" w:themeColor="text1"/>
          <w:sz w:val="28"/>
          <w:szCs w:val="28"/>
        </w:rPr>
        <w:br/>
        <w:t xml:space="preserve">в области промышленной безопасности «Правила промышленной безопасности опасных производственных объектов, </w:t>
      </w:r>
      <w:r w:rsidR="00ED61D1"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ED61D1"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из приведенных случаев не проводится экспертиза промышленной безопасности котлов</w:t>
      </w:r>
      <w:r w:rsidR="00ED61D1" w:rsidRPr="0033017A">
        <w:rPr>
          <w:rFonts w:ascii="Times New Roman" w:hAnsi="Times New Roman" w:cs="Times New Roman"/>
          <w:color w:val="000000" w:themeColor="text1"/>
          <w:sz w:val="28"/>
          <w:szCs w:val="28"/>
        </w:rPr>
        <w:t xml:space="preserve">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w:t>
      </w:r>
      <w:r w:rsidR="00ED61D1"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ED61D1"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из приведенных случаев проводится экспертиза трубопроводов пара и горячей воды</w:t>
      </w:r>
      <w:r w:rsidR="00ED61D1" w:rsidRPr="0033017A">
        <w:rPr>
          <w:rFonts w:ascii="Times New Roman" w:hAnsi="Times New Roman" w:cs="Times New Roman"/>
          <w:color w:val="000000" w:themeColor="text1"/>
          <w:sz w:val="28"/>
          <w:szCs w:val="28"/>
        </w:rPr>
        <w:t xml:space="preserve">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w:t>
      </w:r>
      <w:r w:rsidR="00ED61D1"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ED61D1"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из приведенных случаев проводится техническое диагностирование, разрушающий и неразрушающий контроль котла </w:t>
      </w:r>
      <w:r w:rsidRPr="0033017A">
        <w:rPr>
          <w:rFonts w:ascii="Times New Roman" w:hAnsi="Times New Roman" w:cs="Times New Roman"/>
          <w:color w:val="000000" w:themeColor="text1"/>
          <w:sz w:val="28"/>
          <w:szCs w:val="28"/>
        </w:rPr>
        <w:br/>
        <w:t>в процессе его эксплуатации в пределах назначенного срока службы</w:t>
      </w:r>
      <w:r w:rsidR="00ED61D1" w:rsidRPr="0033017A">
        <w:rPr>
          <w:rFonts w:ascii="Times New Roman" w:hAnsi="Times New Roman" w:cs="Times New Roman"/>
          <w:color w:val="000000" w:themeColor="text1"/>
          <w:sz w:val="28"/>
          <w:szCs w:val="28"/>
        </w:rPr>
        <w:t xml:space="preserve"> </w:t>
      </w:r>
      <w:r w:rsidR="0040390A" w:rsidRPr="0033017A">
        <w:rPr>
          <w:rFonts w:ascii="Times New Roman" w:hAnsi="Times New Roman" w:cs="Times New Roman"/>
          <w:color w:val="000000" w:themeColor="text1"/>
          <w:sz w:val="28"/>
          <w:szCs w:val="28"/>
        </w:rPr>
        <w:br/>
      </w:r>
      <w:r w:rsidR="00ED61D1" w:rsidRPr="0033017A">
        <w:rPr>
          <w:rFonts w:ascii="Times New Roman" w:hAnsi="Times New Roman" w:cs="Times New Roman"/>
          <w:color w:val="000000" w:themeColor="text1"/>
          <w:sz w:val="28"/>
          <w:szCs w:val="28"/>
        </w:rPr>
        <w:t xml:space="preserve">в соответствии с Федеральными нормами и правилами </w:t>
      </w:r>
      <w:r w:rsidR="00ED61D1" w:rsidRPr="0033017A">
        <w:rPr>
          <w:rFonts w:ascii="Times New Roman" w:hAnsi="Times New Roman" w:cs="Times New Roman"/>
          <w:color w:val="000000" w:themeColor="text1"/>
          <w:sz w:val="28"/>
          <w:szCs w:val="28"/>
        </w:rPr>
        <w:br/>
        <w:t xml:space="preserve">в области промышленной безопасности «Правила промышленной безопасности опасных производственных объектов, </w:t>
      </w:r>
      <w:r w:rsidR="00ED61D1"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ED61D1"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из приведенных случаев проводится техническое диагностирование, разрушающий и неразрушающий контроль трубопроводов пара и горячей воды в процессе их эксплуатации </w:t>
      </w:r>
      <w:r w:rsidRPr="0033017A">
        <w:rPr>
          <w:rFonts w:ascii="Times New Roman" w:hAnsi="Times New Roman" w:cs="Times New Roman"/>
          <w:color w:val="000000" w:themeColor="text1"/>
          <w:sz w:val="28"/>
          <w:szCs w:val="28"/>
        </w:rPr>
        <w:br/>
        <w:t>в пределах назначенного срока службы</w:t>
      </w:r>
      <w:r w:rsidR="00ED61D1" w:rsidRPr="0033017A">
        <w:rPr>
          <w:rFonts w:ascii="Times New Roman" w:hAnsi="Times New Roman" w:cs="Times New Roman"/>
          <w:color w:val="000000" w:themeColor="text1"/>
          <w:sz w:val="28"/>
          <w:szCs w:val="28"/>
        </w:rPr>
        <w:t xml:space="preserve">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w:t>
      </w:r>
      <w:r w:rsidR="00ED61D1"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ED61D1"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из приведенных случаев проводится техническое диагностирование котла в рамках экспертизы промышленной безопасности</w:t>
      </w:r>
      <w:r w:rsidR="00ED61D1" w:rsidRPr="0033017A">
        <w:rPr>
          <w:rFonts w:ascii="Times New Roman" w:hAnsi="Times New Roman" w:cs="Times New Roman"/>
          <w:color w:val="000000" w:themeColor="text1"/>
          <w:sz w:val="28"/>
          <w:szCs w:val="28"/>
        </w:rPr>
        <w:t xml:space="preserve"> в соответствии с Федеральными нормами и правилами </w:t>
      </w:r>
      <w:r w:rsidR="00ED61D1" w:rsidRPr="0033017A">
        <w:rPr>
          <w:rFonts w:ascii="Times New Roman" w:hAnsi="Times New Roman" w:cs="Times New Roman"/>
          <w:color w:val="000000" w:themeColor="text1"/>
          <w:sz w:val="28"/>
          <w:szCs w:val="28"/>
        </w:rPr>
        <w:br/>
        <w:t xml:space="preserve">в области промышленной безопасности «Правила промышленной безопасности опасных производственных объектов, </w:t>
      </w:r>
      <w:r w:rsidR="00ED61D1"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ED61D1"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из приведенных случаев проводится техническое диагностирование трубопроводов пара и горячей воды в рамках экспертизы промышленной безопасности</w:t>
      </w:r>
      <w:r w:rsidR="00ED61D1" w:rsidRPr="0033017A">
        <w:rPr>
          <w:rFonts w:ascii="Times New Roman" w:hAnsi="Times New Roman" w:cs="Times New Roman"/>
          <w:color w:val="000000" w:themeColor="text1"/>
          <w:sz w:val="28"/>
          <w:szCs w:val="28"/>
        </w:rPr>
        <w:t xml:space="preserve">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w:t>
      </w:r>
      <w:r w:rsidR="00ED61D1"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ED61D1"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допускается проведение технического диагностирования котла поэлементно (по группам однотипных элементов)</w:t>
      </w:r>
      <w:r w:rsidR="00ED61D1" w:rsidRPr="0033017A">
        <w:rPr>
          <w:rFonts w:ascii="Times New Roman" w:hAnsi="Times New Roman" w:cs="Times New Roman"/>
          <w:color w:val="000000" w:themeColor="text1"/>
          <w:sz w:val="28"/>
          <w:szCs w:val="28"/>
        </w:rPr>
        <w:t xml:space="preserve"> в соответствии с Федеральными нормами и правилами </w:t>
      </w:r>
      <w:r w:rsidR="00ED61D1" w:rsidRPr="0033017A">
        <w:rPr>
          <w:rFonts w:ascii="Times New Roman" w:hAnsi="Times New Roman" w:cs="Times New Roman"/>
          <w:color w:val="000000" w:themeColor="text1"/>
          <w:sz w:val="28"/>
          <w:szCs w:val="28"/>
        </w:rPr>
        <w:br/>
        <w:t xml:space="preserve">в области промышленной безопасности «Правила промышленной безопасности опасных производственных объектов, </w:t>
      </w:r>
      <w:r w:rsidR="00ED61D1"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ED61D1"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участки внутренней поверхности котла наиболее подвержены коррозионным повреждениям</w:t>
      </w:r>
      <w:r w:rsidR="00A14F83" w:rsidRPr="0033017A">
        <w:rPr>
          <w:rFonts w:ascii="Times New Roman" w:hAnsi="Times New Roman" w:cs="Times New Roman"/>
          <w:color w:val="000000" w:themeColor="text1"/>
          <w:sz w:val="28"/>
          <w:szCs w:val="28"/>
        </w:rPr>
        <w:t xml:space="preserve"> согласно РД 03-29-93 «Методические указания по проведению технического освидетельствования паровых </w:t>
      </w:r>
      <w:r w:rsidR="00A14F83" w:rsidRPr="0033017A">
        <w:rPr>
          <w:rFonts w:ascii="Times New Roman" w:hAnsi="Times New Roman" w:cs="Times New Roman"/>
          <w:color w:val="000000" w:themeColor="text1"/>
          <w:sz w:val="28"/>
          <w:szCs w:val="28"/>
        </w:rPr>
        <w:br/>
        <w:t>и водогрейных котлов, сосудов, работающих под давлением, трубопроводов пара и горячей воды», утвержденному постановлением Госгортехнадзора от 23.08.1993 № 30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участки наружной поверхности котла наиболее подвержены коррозионным повреждениям</w:t>
      </w:r>
      <w:r w:rsidR="00A14F83" w:rsidRPr="0033017A">
        <w:rPr>
          <w:rFonts w:ascii="Times New Roman" w:hAnsi="Times New Roman" w:cs="Times New Roman"/>
          <w:color w:val="000000" w:themeColor="text1"/>
          <w:sz w:val="28"/>
          <w:szCs w:val="28"/>
        </w:rPr>
        <w:t xml:space="preserve"> согласно РД 03-29-93 «Методические указания по проведению технического освидетельствования паровых </w:t>
      </w:r>
      <w:r w:rsidR="00A14F83" w:rsidRPr="0033017A">
        <w:rPr>
          <w:rFonts w:ascii="Times New Roman" w:hAnsi="Times New Roman" w:cs="Times New Roman"/>
          <w:color w:val="000000" w:themeColor="text1"/>
          <w:sz w:val="28"/>
          <w:szCs w:val="28"/>
        </w:rPr>
        <w:br/>
        <w:t>и водогрейных котлов, сосудов, работающих под давлением, трубопроводов пара и горячей воды», утвержденному постановлением Госгортехнадзора от 23.08.1993 № 30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участки барабана котла наиболее подвержены образованию межкристаллитных трещин</w:t>
      </w:r>
      <w:r w:rsidR="00A14F83" w:rsidRPr="0033017A">
        <w:rPr>
          <w:rFonts w:ascii="Times New Roman" w:hAnsi="Times New Roman" w:cs="Times New Roman"/>
          <w:color w:val="000000" w:themeColor="text1"/>
          <w:sz w:val="28"/>
          <w:szCs w:val="28"/>
        </w:rPr>
        <w:t xml:space="preserve"> согласно РД 03-29-93 «Методические указания по проведению технического освидетельствования паровых </w:t>
      </w:r>
      <w:r w:rsidR="00A14F83" w:rsidRPr="0033017A">
        <w:rPr>
          <w:rFonts w:ascii="Times New Roman" w:hAnsi="Times New Roman" w:cs="Times New Roman"/>
          <w:color w:val="000000" w:themeColor="text1"/>
          <w:sz w:val="28"/>
          <w:szCs w:val="28"/>
        </w:rPr>
        <w:br/>
        <w:t>и водогрейных котлов, сосудов, работающих под давлением, трубопроводов пара и горячей воды», утвержденному постановлением Госгортехнадзора от 23.08.1993 № 30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участки барабанов котлов наиболее подвержены образованию выпучин</w:t>
      </w:r>
      <w:r w:rsidR="00A14F83" w:rsidRPr="0033017A">
        <w:rPr>
          <w:rFonts w:ascii="Times New Roman" w:hAnsi="Times New Roman" w:cs="Times New Roman"/>
          <w:color w:val="000000" w:themeColor="text1"/>
          <w:sz w:val="28"/>
          <w:szCs w:val="28"/>
        </w:rPr>
        <w:t xml:space="preserve"> согласно РД 03-29-93 «Методические указания </w:t>
      </w:r>
      <w:r w:rsidR="00A14F83" w:rsidRPr="0033017A">
        <w:rPr>
          <w:rFonts w:ascii="Times New Roman" w:hAnsi="Times New Roman" w:cs="Times New Roman"/>
          <w:color w:val="000000" w:themeColor="text1"/>
          <w:sz w:val="28"/>
          <w:szCs w:val="28"/>
        </w:rPr>
        <w:br/>
        <w:t xml:space="preserve">по проведению технического освидетельствования паровых </w:t>
      </w:r>
      <w:r w:rsidR="00A14F83" w:rsidRPr="0033017A">
        <w:rPr>
          <w:rFonts w:ascii="Times New Roman" w:hAnsi="Times New Roman" w:cs="Times New Roman"/>
          <w:color w:val="000000" w:themeColor="text1"/>
          <w:sz w:val="28"/>
          <w:szCs w:val="28"/>
        </w:rPr>
        <w:br/>
        <w:t>и водогрейных котлов, сосудов, работающих под давлением, трубопроводов пара и горячей воды», утвержденному постановлением Госгортехнадзора от 23.08.1993 № 30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участки экранных и кипятильных труб котла наиболее подвержены кольцевым и продольным трещинам, отдулинам, свищам, местному утонению стенок труб и деформации труб</w:t>
      </w:r>
      <w:r w:rsidR="00A14F83" w:rsidRPr="0033017A">
        <w:rPr>
          <w:rFonts w:ascii="Times New Roman" w:hAnsi="Times New Roman" w:cs="Times New Roman"/>
          <w:color w:val="000000" w:themeColor="text1"/>
          <w:sz w:val="28"/>
          <w:szCs w:val="28"/>
        </w:rPr>
        <w:t xml:space="preserve"> согласно РД 03-29-93 «Методические указания по проведению технического освидетельствования паровых и водогрейных котлов, сосудов, работающих под давлением,трубопроводов пара и горячей воды», утвержденному постановлением Госгортехнадзора от 23.08.1993 № 30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участки поверхностей нагрева водогрейных котлов наиболее подвержены коррозионным язвам, как с внутренней, так и с наружной стороны</w:t>
      </w:r>
      <w:r w:rsidR="00A14F83" w:rsidRPr="0033017A">
        <w:rPr>
          <w:rFonts w:ascii="Times New Roman" w:hAnsi="Times New Roman" w:cs="Times New Roman"/>
          <w:color w:val="000000" w:themeColor="text1"/>
          <w:sz w:val="28"/>
          <w:szCs w:val="28"/>
        </w:rPr>
        <w:t xml:space="preserve"> согласно РД 03-29-93 «Методические указания </w:t>
      </w:r>
      <w:r w:rsidR="00A14F83" w:rsidRPr="0033017A">
        <w:rPr>
          <w:rFonts w:ascii="Times New Roman" w:hAnsi="Times New Roman" w:cs="Times New Roman"/>
          <w:color w:val="000000" w:themeColor="text1"/>
          <w:sz w:val="28"/>
          <w:szCs w:val="28"/>
        </w:rPr>
        <w:br/>
        <w:t xml:space="preserve">по проведению технического освидетельствования паровых </w:t>
      </w:r>
      <w:r w:rsidR="00A14F83" w:rsidRPr="0033017A">
        <w:rPr>
          <w:rFonts w:ascii="Times New Roman" w:hAnsi="Times New Roman" w:cs="Times New Roman"/>
          <w:color w:val="000000" w:themeColor="text1"/>
          <w:sz w:val="28"/>
          <w:szCs w:val="28"/>
        </w:rPr>
        <w:br/>
        <w:t>и водогрейных котлов, сосудов, работающих под давлением, трубопроводов пара и горячей воды», утвержденному постановлением Госгортехнадзора от 23.08.1993 № 30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из приведенных методов контроля не предусматриваются программой технического диагностирования котлов</w:t>
      </w:r>
      <w:r w:rsidR="00A14F83" w:rsidRPr="0033017A">
        <w:rPr>
          <w:rFonts w:ascii="Times New Roman" w:hAnsi="Times New Roman" w:cs="Times New Roman"/>
          <w:color w:val="000000" w:themeColor="text1"/>
          <w:sz w:val="28"/>
          <w:szCs w:val="28"/>
        </w:rPr>
        <w:t xml:space="preserve"> согласно </w:t>
      </w:r>
      <w:r w:rsidR="0040390A" w:rsidRPr="0033017A">
        <w:rPr>
          <w:rFonts w:ascii="Times New Roman" w:hAnsi="Times New Roman" w:cs="Times New Roman"/>
          <w:color w:val="000000" w:themeColor="text1"/>
          <w:sz w:val="28"/>
          <w:szCs w:val="28"/>
        </w:rPr>
        <w:br/>
      </w:r>
      <w:r w:rsidR="00A14F83" w:rsidRPr="0033017A">
        <w:rPr>
          <w:rFonts w:ascii="Times New Roman" w:hAnsi="Times New Roman" w:cs="Times New Roman"/>
          <w:color w:val="000000" w:themeColor="text1"/>
          <w:sz w:val="28"/>
          <w:szCs w:val="28"/>
        </w:rPr>
        <w:t xml:space="preserve">СО 153-34.17.469-2003 «Инструкция по продлению срока безопасной эксплуатации паровых котлов с рабочим давлением </w:t>
      </w:r>
      <w:r w:rsidR="00A14F83" w:rsidRPr="0033017A">
        <w:rPr>
          <w:rFonts w:ascii="Times New Roman" w:hAnsi="Times New Roman" w:cs="Times New Roman"/>
          <w:color w:val="000000" w:themeColor="text1"/>
          <w:sz w:val="28"/>
          <w:szCs w:val="28"/>
        </w:rPr>
        <w:br/>
        <w:t xml:space="preserve">до 4,0 МПа включительно и водогрейных котлов с температурой воды выше 115 °С», утвержденному приказом Министерства энергетики </w:t>
      </w:r>
      <w:r w:rsidR="00A14F83" w:rsidRPr="0033017A">
        <w:rPr>
          <w:rFonts w:ascii="Times New Roman" w:hAnsi="Times New Roman" w:cs="Times New Roman"/>
          <w:color w:val="000000" w:themeColor="text1"/>
          <w:sz w:val="28"/>
          <w:szCs w:val="28"/>
        </w:rPr>
        <w:br/>
        <w:t>от 24.06.2003 № 254</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нормами и критериями оценки качества металла элементов котла какие коррозионные повреждения, обнаруженные </w:t>
      </w:r>
      <w:r w:rsidRPr="0033017A">
        <w:rPr>
          <w:rFonts w:ascii="Times New Roman" w:hAnsi="Times New Roman" w:cs="Times New Roman"/>
          <w:color w:val="000000" w:themeColor="text1"/>
          <w:sz w:val="28"/>
          <w:szCs w:val="28"/>
        </w:rPr>
        <w:br/>
        <w:t>при визуальном контроле, допускается не выбирать абразивным инструментом</w:t>
      </w:r>
      <w:r w:rsidR="00A14F83" w:rsidRPr="0033017A">
        <w:rPr>
          <w:rFonts w:ascii="Times New Roman" w:hAnsi="Times New Roman" w:cs="Times New Roman"/>
          <w:color w:val="000000" w:themeColor="text1"/>
          <w:sz w:val="28"/>
          <w:szCs w:val="28"/>
        </w:rPr>
        <w:t xml:space="preserve"> согласно СО 153-34.17.469-2003 «Инструкция </w:t>
      </w:r>
      <w:r w:rsidR="0040390A" w:rsidRPr="0033017A">
        <w:rPr>
          <w:rFonts w:ascii="Times New Roman" w:hAnsi="Times New Roman" w:cs="Times New Roman"/>
          <w:color w:val="000000" w:themeColor="text1"/>
          <w:sz w:val="28"/>
          <w:szCs w:val="28"/>
        </w:rPr>
        <w:br/>
      </w:r>
      <w:r w:rsidR="00A14F83" w:rsidRPr="0033017A">
        <w:rPr>
          <w:rFonts w:ascii="Times New Roman" w:hAnsi="Times New Roman" w:cs="Times New Roman"/>
          <w:color w:val="000000" w:themeColor="text1"/>
          <w:sz w:val="28"/>
          <w:szCs w:val="28"/>
        </w:rPr>
        <w:t xml:space="preserve">по продлению срока безопасной эксплуатации паровых котлов с рабочим давлением до 4,0 МПа включительно и водогрейных котлов </w:t>
      </w:r>
      <w:r w:rsidR="0040390A" w:rsidRPr="0033017A">
        <w:rPr>
          <w:rFonts w:ascii="Times New Roman" w:hAnsi="Times New Roman" w:cs="Times New Roman"/>
          <w:color w:val="000000" w:themeColor="text1"/>
          <w:sz w:val="28"/>
          <w:szCs w:val="28"/>
        </w:rPr>
        <w:br/>
      </w:r>
      <w:r w:rsidR="00A14F83" w:rsidRPr="0033017A">
        <w:rPr>
          <w:rFonts w:ascii="Times New Roman" w:hAnsi="Times New Roman" w:cs="Times New Roman"/>
          <w:color w:val="000000" w:themeColor="text1"/>
          <w:sz w:val="28"/>
          <w:szCs w:val="28"/>
        </w:rPr>
        <w:t>с температурой воды выше 115 °С», утвержденному приказом Министерства энергетики от 24.06.2003 № 254</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нормами и критериями оценки качества металла элементов котла какими методами контролируется полнота выборки абразивным инструментом трещин, обнаруженных при контроле</w:t>
      </w:r>
      <w:r w:rsidR="00A14F83" w:rsidRPr="0033017A">
        <w:rPr>
          <w:rFonts w:ascii="Times New Roman" w:hAnsi="Times New Roman" w:cs="Times New Roman"/>
          <w:color w:val="000000" w:themeColor="text1"/>
          <w:sz w:val="28"/>
          <w:szCs w:val="28"/>
        </w:rPr>
        <w:t xml:space="preserve"> согласно СО 153-34.17.469-2003 «Инструкция по продлению срока безопасной эксплуатации паровых котлов с рабочим давлением </w:t>
      </w:r>
      <w:r w:rsidR="00A14F83" w:rsidRPr="0033017A">
        <w:rPr>
          <w:rFonts w:ascii="Times New Roman" w:hAnsi="Times New Roman" w:cs="Times New Roman"/>
          <w:color w:val="000000" w:themeColor="text1"/>
          <w:sz w:val="28"/>
          <w:szCs w:val="28"/>
        </w:rPr>
        <w:br/>
        <w:t xml:space="preserve">до 4,0 МПа включительно и водогрейных котлов с температурой воды выше 115 °С», утвержденному приказом Министерства энергетики </w:t>
      </w:r>
      <w:r w:rsidR="00A14F83" w:rsidRPr="0033017A">
        <w:rPr>
          <w:rFonts w:ascii="Times New Roman" w:hAnsi="Times New Roman" w:cs="Times New Roman"/>
          <w:color w:val="000000" w:themeColor="text1"/>
          <w:sz w:val="28"/>
          <w:szCs w:val="28"/>
        </w:rPr>
        <w:br/>
        <w:t>от 24.06.2003 № 254</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нормами и критериями оценки качества металла элементов котла каково минимальное допустимое значение отклонения </w:t>
      </w:r>
      <w:r w:rsidRPr="0033017A">
        <w:rPr>
          <w:rFonts w:ascii="Times New Roman" w:hAnsi="Times New Roman" w:cs="Times New Roman"/>
          <w:color w:val="000000" w:themeColor="text1"/>
          <w:sz w:val="28"/>
          <w:szCs w:val="28"/>
        </w:rPr>
        <w:br/>
        <w:t xml:space="preserve">в большую сторону среднего диаметра барабана (полученного </w:t>
      </w:r>
      <w:r w:rsidRPr="0033017A">
        <w:rPr>
          <w:rFonts w:ascii="Times New Roman" w:hAnsi="Times New Roman" w:cs="Times New Roman"/>
          <w:color w:val="000000" w:themeColor="text1"/>
          <w:sz w:val="28"/>
          <w:szCs w:val="28"/>
        </w:rPr>
        <w:br/>
        <w:t>не менее чем по двум измерениям под углом 90</w:t>
      </w:r>
      <w:r w:rsidR="00D766E2" w:rsidRPr="0033017A">
        <w:rPr>
          <w:rFonts w:ascii="Times New Roman" w:hAnsi="Times New Roman" w:cs="Times New Roman"/>
          <w:color w:val="000000" w:themeColor="text1"/>
          <w:sz w:val="28"/>
          <w:szCs w:val="28"/>
        </w:rPr>
        <w:t xml:space="preserve"> гр</w:t>
      </w:r>
      <w:r w:rsidR="00EB57EB" w:rsidRPr="0033017A">
        <w:rPr>
          <w:rFonts w:ascii="Times New Roman" w:hAnsi="Times New Roman" w:cs="Times New Roman"/>
          <w:color w:val="000000" w:themeColor="text1"/>
          <w:sz w:val="28"/>
          <w:szCs w:val="28"/>
        </w:rPr>
        <w:t>а</w:t>
      </w:r>
      <w:r w:rsidR="00D766E2" w:rsidRPr="0033017A">
        <w:rPr>
          <w:rFonts w:ascii="Times New Roman" w:hAnsi="Times New Roman" w:cs="Times New Roman"/>
          <w:color w:val="000000" w:themeColor="text1"/>
          <w:sz w:val="28"/>
          <w:szCs w:val="28"/>
        </w:rPr>
        <w:t>дусов</w:t>
      </w:r>
      <w:r w:rsidRPr="0033017A">
        <w:rPr>
          <w:rFonts w:ascii="Times New Roman" w:hAnsi="Times New Roman" w:cs="Times New Roman"/>
          <w:color w:val="000000" w:themeColor="text1"/>
          <w:sz w:val="28"/>
          <w:szCs w:val="28"/>
        </w:rPr>
        <w:t xml:space="preserve">) </w:t>
      </w:r>
      <w:r w:rsidR="0040390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номинального значения диаметра барабана</w:t>
      </w:r>
      <w:r w:rsidR="00A14F83" w:rsidRPr="0033017A">
        <w:rPr>
          <w:rFonts w:ascii="Times New Roman" w:hAnsi="Times New Roman" w:cs="Times New Roman"/>
          <w:color w:val="000000" w:themeColor="text1"/>
          <w:sz w:val="28"/>
          <w:szCs w:val="28"/>
        </w:rPr>
        <w:t xml:space="preserve"> согласно </w:t>
      </w:r>
      <w:r w:rsidR="0040390A" w:rsidRPr="0033017A">
        <w:rPr>
          <w:rFonts w:ascii="Times New Roman" w:hAnsi="Times New Roman" w:cs="Times New Roman"/>
          <w:color w:val="000000" w:themeColor="text1"/>
          <w:sz w:val="28"/>
          <w:szCs w:val="28"/>
        </w:rPr>
        <w:br/>
      </w:r>
      <w:r w:rsidR="00A14F83" w:rsidRPr="0033017A">
        <w:rPr>
          <w:rFonts w:ascii="Times New Roman" w:hAnsi="Times New Roman" w:cs="Times New Roman"/>
          <w:color w:val="000000" w:themeColor="text1"/>
          <w:sz w:val="28"/>
          <w:szCs w:val="28"/>
        </w:rPr>
        <w:t xml:space="preserve">СО 153-34.17.469-2003 «Инструкция по продлению срока безопасной эксплуатации паровых котлов с рабочим давлением </w:t>
      </w:r>
      <w:r w:rsidR="00A14F83" w:rsidRPr="0033017A">
        <w:rPr>
          <w:rFonts w:ascii="Times New Roman" w:hAnsi="Times New Roman" w:cs="Times New Roman"/>
          <w:color w:val="000000" w:themeColor="text1"/>
          <w:sz w:val="28"/>
          <w:szCs w:val="28"/>
        </w:rPr>
        <w:br/>
        <w:t xml:space="preserve">до 4,0 МПа включительно и водогрейных котлов с температурой воды выше 115 °С», утвержденному приказом Министерства энергетики </w:t>
      </w:r>
      <w:r w:rsidR="00A14F83" w:rsidRPr="0033017A">
        <w:rPr>
          <w:rFonts w:ascii="Times New Roman" w:hAnsi="Times New Roman" w:cs="Times New Roman"/>
          <w:color w:val="000000" w:themeColor="text1"/>
          <w:sz w:val="28"/>
          <w:szCs w:val="28"/>
        </w:rPr>
        <w:br/>
        <w:t>от 24.06.2003 № 254</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нормами и критериями оценки качества металла элементов котла каково минимальное допустимое значение превышения наружного диаметра труб поверхностей нагрева из углеродистой стали (отдулины, ползучесть) по отношению к номинальному диаметру</w:t>
      </w:r>
      <w:r w:rsidR="00A14F83" w:rsidRPr="0033017A">
        <w:rPr>
          <w:rFonts w:ascii="Times New Roman" w:hAnsi="Times New Roman" w:cs="Times New Roman"/>
          <w:color w:val="000000" w:themeColor="text1"/>
          <w:sz w:val="28"/>
          <w:szCs w:val="28"/>
        </w:rPr>
        <w:t xml:space="preserve"> согласно СО 153-34.17.469-2003 «Инструкция по продлению срока безопасной эксплуатации паровых котлов с рабочим давлением </w:t>
      </w:r>
      <w:r w:rsidR="00A14F83" w:rsidRPr="0033017A">
        <w:rPr>
          <w:rFonts w:ascii="Times New Roman" w:hAnsi="Times New Roman" w:cs="Times New Roman"/>
          <w:color w:val="000000" w:themeColor="text1"/>
          <w:sz w:val="28"/>
          <w:szCs w:val="28"/>
        </w:rPr>
        <w:br/>
        <w:t xml:space="preserve">до 4,0 МПа включительно и водогрейных котлов с температурой воды выше 115 °С», утвержденному приказом Министерства энергетики </w:t>
      </w:r>
      <w:r w:rsidR="00A14F83" w:rsidRPr="0033017A">
        <w:rPr>
          <w:rFonts w:ascii="Times New Roman" w:hAnsi="Times New Roman" w:cs="Times New Roman"/>
          <w:color w:val="000000" w:themeColor="text1"/>
          <w:sz w:val="28"/>
          <w:szCs w:val="28"/>
        </w:rPr>
        <w:br/>
        <w:t>от 24.06.2003 № 254</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нормами и критериями оценки качества металла элементов котла какова должна быть минимальная допустимая овальность цилиндрических элементов котла изготовленных из листа, </w:t>
      </w:r>
      <w:r w:rsidRPr="0033017A">
        <w:rPr>
          <w:rFonts w:ascii="Times New Roman" w:hAnsi="Times New Roman" w:cs="Times New Roman"/>
          <w:color w:val="000000" w:themeColor="text1"/>
          <w:sz w:val="28"/>
          <w:szCs w:val="28"/>
        </w:rPr>
        <w:br/>
        <w:t>а также цельнокованых барабанов</w:t>
      </w:r>
      <w:r w:rsidR="00A14F83" w:rsidRPr="0033017A">
        <w:rPr>
          <w:rFonts w:ascii="Times New Roman" w:hAnsi="Times New Roman" w:cs="Times New Roman"/>
          <w:color w:val="000000" w:themeColor="text1"/>
          <w:sz w:val="28"/>
          <w:szCs w:val="28"/>
        </w:rPr>
        <w:t xml:space="preserve">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°С», утвержденному приказом Министерства энергетики от 24.06.2003 № 254</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нормами и критериями оценки качества металла элементов котла каково должно быть минимальное допустимое значение овальности гибов труб поверхностей нагрева</w:t>
      </w:r>
      <w:r w:rsidR="00A14F83" w:rsidRPr="0033017A">
        <w:rPr>
          <w:rFonts w:ascii="Times New Roman" w:hAnsi="Times New Roman" w:cs="Times New Roman"/>
          <w:color w:val="000000" w:themeColor="text1"/>
          <w:sz w:val="28"/>
          <w:szCs w:val="28"/>
        </w:rPr>
        <w:t xml:space="preserve"> согласно </w:t>
      </w:r>
      <w:r w:rsidR="0040390A" w:rsidRPr="0033017A">
        <w:rPr>
          <w:rFonts w:ascii="Times New Roman" w:hAnsi="Times New Roman" w:cs="Times New Roman"/>
          <w:color w:val="000000" w:themeColor="text1"/>
          <w:sz w:val="28"/>
          <w:szCs w:val="28"/>
        </w:rPr>
        <w:br/>
      </w:r>
      <w:r w:rsidR="00A14F83" w:rsidRPr="0033017A">
        <w:rPr>
          <w:rFonts w:ascii="Times New Roman" w:hAnsi="Times New Roman" w:cs="Times New Roman"/>
          <w:color w:val="000000" w:themeColor="text1"/>
          <w:sz w:val="28"/>
          <w:szCs w:val="28"/>
        </w:rPr>
        <w:t xml:space="preserve">СО 153-34.17.469-2003 «Инструкция по продлению срока безопасной эксплуатации паровых котлов с рабочим давлением </w:t>
      </w:r>
      <w:r w:rsidR="00A14F83" w:rsidRPr="0033017A">
        <w:rPr>
          <w:rFonts w:ascii="Times New Roman" w:hAnsi="Times New Roman" w:cs="Times New Roman"/>
          <w:color w:val="000000" w:themeColor="text1"/>
          <w:sz w:val="28"/>
          <w:szCs w:val="28"/>
        </w:rPr>
        <w:br/>
        <w:t xml:space="preserve">до 4,0 МПа включительно и водогрейных котлов с температурой воды выше 115 °С», утвержденному приказом Министерства энергетики </w:t>
      </w:r>
      <w:r w:rsidR="00A14F83" w:rsidRPr="0033017A">
        <w:rPr>
          <w:rFonts w:ascii="Times New Roman" w:hAnsi="Times New Roman" w:cs="Times New Roman"/>
          <w:color w:val="000000" w:themeColor="text1"/>
          <w:sz w:val="28"/>
          <w:szCs w:val="28"/>
        </w:rPr>
        <w:br/>
        <w:t>от 24.06.2003 № 254</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нормами и критериями оценки качества металла элементов котла каково минимальное допустимое значение прогиба горизонтальных коллекторов</w:t>
      </w:r>
      <w:r w:rsidR="00A14F83" w:rsidRPr="0033017A">
        <w:rPr>
          <w:rFonts w:ascii="Times New Roman" w:hAnsi="Times New Roman" w:cs="Times New Roman"/>
          <w:color w:val="000000" w:themeColor="text1"/>
          <w:sz w:val="28"/>
          <w:szCs w:val="28"/>
        </w:rPr>
        <w:t xml:space="preserve">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°С», утвержденному приказом Министерства энергетики от 24.06.2003 № 254</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нормами и критериями оценки качества металла элементов котла каково минимальное допустимое утонение стенки корпусных изделий, изготовленных из листов или цельнокованых деталей, а также трубных элементов</w:t>
      </w:r>
      <w:r w:rsidR="00A14F83" w:rsidRPr="0033017A">
        <w:rPr>
          <w:rFonts w:ascii="Times New Roman" w:hAnsi="Times New Roman" w:cs="Times New Roman"/>
          <w:color w:val="000000" w:themeColor="text1"/>
          <w:sz w:val="28"/>
          <w:szCs w:val="28"/>
        </w:rPr>
        <w:t xml:space="preserve">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°С», утвержденному приказом Министерства энергетики от 24.06.2003 № 254</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нормами и критериями оценки качества металла элементов котла каково минимальное допустимое утонение стенки прямых участков труб поверхностей нагрева, выявленное ультразвуковым или другими методами контроля</w:t>
      </w:r>
      <w:r w:rsidR="00A14F83" w:rsidRPr="0033017A">
        <w:rPr>
          <w:rFonts w:ascii="Times New Roman" w:hAnsi="Times New Roman" w:cs="Times New Roman"/>
          <w:color w:val="000000" w:themeColor="text1"/>
          <w:sz w:val="28"/>
          <w:szCs w:val="28"/>
        </w:rPr>
        <w:t xml:space="preserve"> согласно </w:t>
      </w:r>
      <w:r w:rsidR="0040390A" w:rsidRPr="0033017A">
        <w:rPr>
          <w:rFonts w:ascii="Times New Roman" w:hAnsi="Times New Roman" w:cs="Times New Roman"/>
          <w:color w:val="000000" w:themeColor="text1"/>
          <w:sz w:val="28"/>
          <w:szCs w:val="28"/>
        </w:rPr>
        <w:br/>
      </w:r>
      <w:r w:rsidR="00A14F83" w:rsidRPr="0033017A">
        <w:rPr>
          <w:rFonts w:ascii="Times New Roman" w:hAnsi="Times New Roman" w:cs="Times New Roman"/>
          <w:color w:val="000000" w:themeColor="text1"/>
          <w:sz w:val="28"/>
          <w:szCs w:val="28"/>
        </w:rPr>
        <w:t xml:space="preserve">СО 153-34.17.469-2003 «Инструкция по продлению срока безопасной эксплуатации паровых котлов с рабочим давлением </w:t>
      </w:r>
      <w:r w:rsidR="00A14F83" w:rsidRPr="0033017A">
        <w:rPr>
          <w:rFonts w:ascii="Times New Roman" w:hAnsi="Times New Roman" w:cs="Times New Roman"/>
          <w:color w:val="000000" w:themeColor="text1"/>
          <w:sz w:val="28"/>
          <w:szCs w:val="28"/>
        </w:rPr>
        <w:br/>
        <w:t xml:space="preserve">до 4,0 МПа включительно и водогрейных котлов с температурой воды выше 115 °С», утвержденному приказом Министерства энергетики </w:t>
      </w:r>
      <w:r w:rsidR="00A14F83" w:rsidRPr="0033017A">
        <w:rPr>
          <w:rFonts w:ascii="Times New Roman" w:hAnsi="Times New Roman" w:cs="Times New Roman"/>
          <w:color w:val="000000" w:themeColor="text1"/>
          <w:sz w:val="28"/>
          <w:szCs w:val="28"/>
        </w:rPr>
        <w:br/>
        <w:t>от 24.06.2003 № 254</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какие сроки проводится периодическое техническое освидетельствование металлоконструкций котла</w:t>
      </w:r>
      <w:r w:rsidR="00A14F83" w:rsidRPr="0033017A">
        <w:rPr>
          <w:rFonts w:ascii="Times New Roman" w:hAnsi="Times New Roman" w:cs="Times New Roman"/>
          <w:color w:val="000000" w:themeColor="text1"/>
          <w:sz w:val="28"/>
          <w:szCs w:val="28"/>
        </w:rPr>
        <w:t xml:space="preserve"> согласно </w:t>
      </w:r>
      <w:r w:rsidR="0040390A" w:rsidRPr="0033017A">
        <w:rPr>
          <w:rFonts w:ascii="Times New Roman" w:hAnsi="Times New Roman" w:cs="Times New Roman"/>
          <w:color w:val="000000" w:themeColor="text1"/>
          <w:sz w:val="28"/>
          <w:szCs w:val="28"/>
        </w:rPr>
        <w:br/>
      </w:r>
      <w:r w:rsidR="00A14F83" w:rsidRPr="0033017A">
        <w:rPr>
          <w:rFonts w:ascii="Times New Roman" w:hAnsi="Times New Roman" w:cs="Times New Roman"/>
          <w:color w:val="000000" w:themeColor="text1"/>
          <w:sz w:val="28"/>
          <w:szCs w:val="28"/>
        </w:rPr>
        <w:t xml:space="preserve">СО 153-34.17.469-2003 «Инструкция по продлению срока безопасной эксплуатации паровых котлов с рабочим давлением </w:t>
      </w:r>
      <w:r w:rsidR="00A14F83" w:rsidRPr="0033017A">
        <w:rPr>
          <w:rFonts w:ascii="Times New Roman" w:hAnsi="Times New Roman" w:cs="Times New Roman"/>
          <w:color w:val="000000" w:themeColor="text1"/>
          <w:sz w:val="28"/>
          <w:szCs w:val="28"/>
        </w:rPr>
        <w:br/>
        <w:t xml:space="preserve">до 4,0 МПа включительно и водогрейных котлов с температурой воды выше 115 °С», утвержденному приказом Министерства энергетики </w:t>
      </w:r>
      <w:r w:rsidR="00A14F83" w:rsidRPr="0033017A">
        <w:rPr>
          <w:rFonts w:ascii="Times New Roman" w:hAnsi="Times New Roman" w:cs="Times New Roman"/>
          <w:color w:val="000000" w:themeColor="text1"/>
          <w:sz w:val="28"/>
          <w:szCs w:val="28"/>
        </w:rPr>
        <w:br/>
        <w:t>от 24.06.2003 № 254</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нормированием показателей для оценки технического состояния металлоконструкций котлов каково минимальное значение просадки одного конца горизонтального несущего элемента относительно другого</w:t>
      </w:r>
      <w:r w:rsidR="00A14F83" w:rsidRPr="0033017A">
        <w:rPr>
          <w:rFonts w:ascii="Times New Roman" w:hAnsi="Times New Roman" w:cs="Times New Roman"/>
          <w:color w:val="000000" w:themeColor="text1"/>
          <w:sz w:val="28"/>
          <w:szCs w:val="28"/>
        </w:rPr>
        <w:t xml:space="preserve">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°С», утвержденному приказом Министерства энергетики от 24.06.2003 № 254</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нормированием показателей для оценки технического состояния металлоконструкций котлов каково минимальное значение просадки фундамента под опорами каркаса</w:t>
      </w:r>
      <w:r w:rsidR="00A14F83" w:rsidRPr="0033017A">
        <w:rPr>
          <w:rFonts w:ascii="Times New Roman" w:hAnsi="Times New Roman" w:cs="Times New Roman"/>
          <w:color w:val="000000" w:themeColor="text1"/>
          <w:sz w:val="28"/>
          <w:szCs w:val="28"/>
        </w:rPr>
        <w:t xml:space="preserve"> согласно </w:t>
      </w:r>
      <w:r w:rsidR="0040390A" w:rsidRPr="0033017A">
        <w:rPr>
          <w:rFonts w:ascii="Times New Roman" w:hAnsi="Times New Roman" w:cs="Times New Roman"/>
          <w:color w:val="000000" w:themeColor="text1"/>
          <w:sz w:val="28"/>
          <w:szCs w:val="28"/>
        </w:rPr>
        <w:br/>
      </w:r>
      <w:r w:rsidR="00A14F83" w:rsidRPr="0033017A">
        <w:rPr>
          <w:rFonts w:ascii="Times New Roman" w:hAnsi="Times New Roman" w:cs="Times New Roman"/>
          <w:color w:val="000000" w:themeColor="text1"/>
          <w:sz w:val="28"/>
          <w:szCs w:val="28"/>
        </w:rPr>
        <w:t xml:space="preserve">СО 153-34.17.469-2003 «Инструкция по продлению срока безопасной эксплуатации паровых котлов с рабочим давлением </w:t>
      </w:r>
      <w:r w:rsidR="00A14F83" w:rsidRPr="0033017A">
        <w:rPr>
          <w:rFonts w:ascii="Times New Roman" w:hAnsi="Times New Roman" w:cs="Times New Roman"/>
          <w:color w:val="000000" w:themeColor="text1"/>
          <w:sz w:val="28"/>
          <w:szCs w:val="28"/>
        </w:rPr>
        <w:br/>
        <w:t xml:space="preserve">до 4,0 МПа включительно и водогрейных котлов с температурой воды выше 115 °С», утвержденному приказом Министерства энергетики </w:t>
      </w:r>
      <w:r w:rsidR="00A14F83" w:rsidRPr="0033017A">
        <w:rPr>
          <w:rFonts w:ascii="Times New Roman" w:hAnsi="Times New Roman" w:cs="Times New Roman"/>
          <w:color w:val="000000" w:themeColor="text1"/>
          <w:sz w:val="28"/>
          <w:szCs w:val="28"/>
        </w:rPr>
        <w:br/>
        <w:t>от 24.06.2003 № 254</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нормированием показателей для оценки технического состояния металлоконструкций котлов для какого значения толщины стенки прокатного профиля допускается максимальное утонение 1 мм</w:t>
      </w:r>
      <w:r w:rsidR="00A14F83" w:rsidRPr="0033017A">
        <w:rPr>
          <w:rFonts w:ascii="Times New Roman" w:hAnsi="Times New Roman" w:cs="Times New Roman"/>
          <w:color w:val="000000" w:themeColor="text1"/>
          <w:sz w:val="28"/>
          <w:szCs w:val="28"/>
        </w:rPr>
        <w:t xml:space="preserve"> согласно СО 153-34.17.469-2003 «Инструкция </w:t>
      </w:r>
      <w:r w:rsidR="0040390A" w:rsidRPr="0033017A">
        <w:rPr>
          <w:rFonts w:ascii="Times New Roman" w:hAnsi="Times New Roman" w:cs="Times New Roman"/>
          <w:color w:val="000000" w:themeColor="text1"/>
          <w:sz w:val="28"/>
          <w:szCs w:val="28"/>
        </w:rPr>
        <w:br/>
      </w:r>
      <w:r w:rsidR="00A14F83" w:rsidRPr="0033017A">
        <w:rPr>
          <w:rFonts w:ascii="Times New Roman" w:hAnsi="Times New Roman" w:cs="Times New Roman"/>
          <w:color w:val="000000" w:themeColor="text1"/>
          <w:sz w:val="28"/>
          <w:szCs w:val="28"/>
        </w:rPr>
        <w:t>по продлению срока безопасной эксплуатации паровых котлов с рабочим давлением до 4,0 МПа включительно и водогрейных котлов с температурой воды выше 115 °С», утвержденному приказом Министерства энергетики от 24.06.2003 № 254</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нормированием показателей для оценки технического состояния металлоконструкций котлов каково максимальное значение выпучивания стенки несущих балок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вертикальными ребрами жесткости</w:t>
      </w:r>
      <w:r w:rsidR="00A14F83" w:rsidRPr="0033017A">
        <w:rPr>
          <w:rFonts w:ascii="Times New Roman" w:hAnsi="Times New Roman" w:cs="Times New Roman"/>
          <w:color w:val="000000" w:themeColor="text1"/>
          <w:sz w:val="28"/>
          <w:szCs w:val="28"/>
        </w:rPr>
        <w:t xml:space="preserve">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°С», утвержденному приказом Министерства энергетики от 24.06.2003 № 254</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нормированием показателей для оценки технического состояния металлоконструкций котлов каково максимальное значение выпучивания стенки несущих балок без вертикальных ребер жесткости</w:t>
      </w:r>
      <w:r w:rsidR="00A14F83" w:rsidRPr="0033017A">
        <w:rPr>
          <w:rFonts w:ascii="Times New Roman" w:hAnsi="Times New Roman" w:cs="Times New Roman"/>
          <w:color w:val="000000" w:themeColor="text1"/>
          <w:sz w:val="28"/>
          <w:szCs w:val="28"/>
        </w:rPr>
        <w:t xml:space="preserve">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°С», утвержденному приказом Министерства энергетики от 24.06.2003 № 254</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нормированием показателей для оценки технического состояния металлоконструкций котлов каково максимальное значение винтообразности цельных или составных сварных несущих элементов, измеряемой по отвесу, при высоте сечения до 3 метров</w:t>
      </w:r>
      <w:r w:rsidR="00A14F83" w:rsidRPr="0033017A">
        <w:rPr>
          <w:rFonts w:ascii="Times New Roman" w:hAnsi="Times New Roman" w:cs="Times New Roman"/>
          <w:color w:val="000000" w:themeColor="text1"/>
          <w:sz w:val="28"/>
          <w:szCs w:val="28"/>
        </w:rPr>
        <w:t xml:space="preserve"> согласно СО 153-34.17.469-2003 «Инструкция по продлению срока безопасной эксплуатации паровых котлов с рабочим давлением </w:t>
      </w:r>
      <w:r w:rsidR="00A14F83" w:rsidRPr="0033017A">
        <w:rPr>
          <w:rFonts w:ascii="Times New Roman" w:hAnsi="Times New Roman" w:cs="Times New Roman"/>
          <w:color w:val="000000" w:themeColor="text1"/>
          <w:sz w:val="28"/>
          <w:szCs w:val="28"/>
        </w:rPr>
        <w:br/>
        <w:t xml:space="preserve">до 4,0 МПа включительно и водогрейных котлов с температурой воды выше 115 °С», утвержденному приказом Министерства энергетики </w:t>
      </w:r>
      <w:r w:rsidR="00A14F83" w:rsidRPr="0033017A">
        <w:rPr>
          <w:rFonts w:ascii="Times New Roman" w:hAnsi="Times New Roman" w:cs="Times New Roman"/>
          <w:color w:val="000000" w:themeColor="text1"/>
          <w:sz w:val="28"/>
          <w:szCs w:val="28"/>
        </w:rPr>
        <w:br/>
        <w:t>от 24.06.2003 № 254</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нормированием показателей для оценки технического состояния металлоконструкций котлов каково максимальное значение винтообразности цельных или составных сварных несущих элементов, измеряемой по отвесу, при высоте сечения более 3 метров</w:t>
      </w:r>
      <w:r w:rsidR="00A14F83" w:rsidRPr="0033017A">
        <w:rPr>
          <w:rFonts w:ascii="Times New Roman" w:hAnsi="Times New Roman" w:cs="Times New Roman"/>
          <w:color w:val="000000" w:themeColor="text1"/>
          <w:sz w:val="28"/>
          <w:szCs w:val="28"/>
        </w:rPr>
        <w:t xml:space="preserve">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°С», утвержденному приказом Министерства энергетики от 24.06.2003 № 254</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нормированием показателей для оценки технического состояния металлоконструкций котлов каково максимальное значение прогиба хребтовых балок для подвесных котельных агрегатов, опирающихся на каркас здания</w:t>
      </w:r>
      <w:r w:rsidR="00A14F83" w:rsidRPr="0033017A">
        <w:rPr>
          <w:rFonts w:ascii="Times New Roman" w:hAnsi="Times New Roman" w:cs="Times New Roman"/>
          <w:color w:val="000000" w:themeColor="text1"/>
          <w:sz w:val="28"/>
          <w:szCs w:val="28"/>
        </w:rPr>
        <w:t xml:space="preserve"> согласно </w:t>
      </w:r>
      <w:r w:rsidR="0040390A" w:rsidRPr="0033017A">
        <w:rPr>
          <w:rFonts w:ascii="Times New Roman" w:hAnsi="Times New Roman" w:cs="Times New Roman"/>
          <w:color w:val="000000" w:themeColor="text1"/>
          <w:sz w:val="28"/>
          <w:szCs w:val="28"/>
        </w:rPr>
        <w:br/>
      </w:r>
      <w:r w:rsidR="00A14F83" w:rsidRPr="0033017A">
        <w:rPr>
          <w:rFonts w:ascii="Times New Roman" w:hAnsi="Times New Roman" w:cs="Times New Roman"/>
          <w:color w:val="000000" w:themeColor="text1"/>
          <w:sz w:val="28"/>
          <w:szCs w:val="28"/>
        </w:rPr>
        <w:t xml:space="preserve">СО 153-34.17.469-2003 «Инструкция по продлению срока безопасной эксплуатации паровых котлов с рабочим давлением </w:t>
      </w:r>
      <w:r w:rsidR="00A14F83" w:rsidRPr="0033017A">
        <w:rPr>
          <w:rFonts w:ascii="Times New Roman" w:hAnsi="Times New Roman" w:cs="Times New Roman"/>
          <w:color w:val="000000" w:themeColor="text1"/>
          <w:sz w:val="28"/>
          <w:szCs w:val="28"/>
        </w:rPr>
        <w:br/>
        <w:t xml:space="preserve">до 4,0 МПа включительно и водогрейных котлов с температурой воды выше 115 °С», утвержденному приказом Министерства энергетики </w:t>
      </w:r>
      <w:r w:rsidR="00A14F83" w:rsidRPr="0033017A">
        <w:rPr>
          <w:rFonts w:ascii="Times New Roman" w:hAnsi="Times New Roman" w:cs="Times New Roman"/>
          <w:color w:val="000000" w:themeColor="text1"/>
          <w:sz w:val="28"/>
          <w:szCs w:val="28"/>
        </w:rPr>
        <w:br/>
        <w:t>от 24.06.2003 № 254</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какого из приведенных паропроводов с литыми, коваными </w:t>
      </w:r>
      <w:r w:rsidRPr="0033017A">
        <w:rPr>
          <w:rFonts w:ascii="Times New Roman" w:hAnsi="Times New Roman" w:cs="Times New Roman"/>
          <w:color w:val="000000" w:themeColor="text1"/>
          <w:sz w:val="28"/>
          <w:szCs w:val="28"/>
        </w:rPr>
        <w:br/>
        <w:t xml:space="preserve">и штампованными деталями стыковые и угловые сварные соединения должны подвергаться обязательному контролю методами цветной </w:t>
      </w:r>
      <w:r w:rsidRPr="0033017A">
        <w:rPr>
          <w:rFonts w:ascii="Times New Roman" w:hAnsi="Times New Roman" w:cs="Times New Roman"/>
          <w:color w:val="000000" w:themeColor="text1"/>
          <w:sz w:val="28"/>
          <w:szCs w:val="28"/>
        </w:rPr>
        <w:br/>
        <w:t>или магнитопорошковой дефектоскопии или обязательному токовихревому контролю</w:t>
      </w:r>
      <w:r w:rsidR="00A14F83" w:rsidRPr="0033017A">
        <w:rPr>
          <w:rFonts w:ascii="Times New Roman" w:hAnsi="Times New Roman" w:cs="Times New Roman"/>
          <w:color w:val="000000" w:themeColor="text1"/>
          <w:sz w:val="28"/>
          <w:szCs w:val="28"/>
        </w:rPr>
        <w:t xml:space="preserve">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°С», утвержденному приказом Министерства энергетики от 24.06.2003 № 254</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трубопроводов пара и горячей воды обязателен контроль композитных сварных соединений элементов методом цветной дефектоскопии или токовихревым методом</w:t>
      </w:r>
      <w:r w:rsidR="00A14F83" w:rsidRPr="0033017A">
        <w:rPr>
          <w:rFonts w:ascii="Times New Roman" w:hAnsi="Times New Roman" w:cs="Times New Roman"/>
          <w:color w:val="000000" w:themeColor="text1"/>
          <w:sz w:val="28"/>
          <w:szCs w:val="28"/>
        </w:rPr>
        <w:t xml:space="preserve"> согласно </w:t>
      </w:r>
      <w:r w:rsidR="00D85A51" w:rsidRPr="0033017A">
        <w:rPr>
          <w:rFonts w:ascii="Times New Roman" w:hAnsi="Times New Roman" w:cs="Times New Roman"/>
          <w:color w:val="000000" w:themeColor="text1"/>
          <w:sz w:val="28"/>
          <w:szCs w:val="28"/>
        </w:rPr>
        <w:br/>
      </w:r>
      <w:r w:rsidR="00A14F83" w:rsidRPr="0033017A">
        <w:rPr>
          <w:rFonts w:ascii="Times New Roman" w:hAnsi="Times New Roman" w:cs="Times New Roman"/>
          <w:color w:val="000000" w:themeColor="text1"/>
          <w:sz w:val="28"/>
          <w:szCs w:val="28"/>
        </w:rPr>
        <w:t xml:space="preserve">СО 153-34.17.469-2003 «Инструкция по продлению срока безопасной эксплуатации паровых котлов с рабочим давлением </w:t>
      </w:r>
      <w:r w:rsidR="00A14F83" w:rsidRPr="0033017A">
        <w:rPr>
          <w:rFonts w:ascii="Times New Roman" w:hAnsi="Times New Roman" w:cs="Times New Roman"/>
          <w:color w:val="000000" w:themeColor="text1"/>
          <w:sz w:val="28"/>
          <w:szCs w:val="28"/>
        </w:rPr>
        <w:br/>
        <w:t xml:space="preserve">до 4,0 МПа включительно и водогрейных котлов с температурой воды выше 115 °С», утвержденному приказом Министерства энергетики </w:t>
      </w:r>
      <w:r w:rsidR="00A14F83" w:rsidRPr="0033017A">
        <w:rPr>
          <w:rFonts w:ascii="Times New Roman" w:hAnsi="Times New Roman" w:cs="Times New Roman"/>
          <w:color w:val="000000" w:themeColor="text1"/>
          <w:sz w:val="28"/>
          <w:szCs w:val="28"/>
        </w:rPr>
        <w:br/>
        <w:t>от 24.06.2003 № 254</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Гибы какого из приведенных трубопроводов пара и горячей воды подлежат контролю методами магнитопорошковой дефектоскопии </w:t>
      </w:r>
      <w:r w:rsidRPr="0033017A">
        <w:rPr>
          <w:rFonts w:ascii="Times New Roman" w:hAnsi="Times New Roman" w:cs="Times New Roman"/>
          <w:color w:val="000000" w:themeColor="text1"/>
          <w:sz w:val="28"/>
          <w:szCs w:val="28"/>
        </w:rPr>
        <w:br/>
        <w:t>и ультразвуковому контролю</w:t>
      </w:r>
      <w:r w:rsidR="00A14F83" w:rsidRPr="0033017A">
        <w:rPr>
          <w:rFonts w:ascii="Times New Roman" w:hAnsi="Times New Roman" w:cs="Times New Roman"/>
          <w:color w:val="000000" w:themeColor="text1"/>
          <w:sz w:val="28"/>
          <w:szCs w:val="28"/>
        </w:rPr>
        <w:t xml:space="preserve">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°С», утвержденному приказом Министерства энергетики от 24.06.2003 № 254</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какого из приведенных трубопроводов пара и горячей воды </w:t>
      </w:r>
      <w:r w:rsidRPr="0033017A">
        <w:rPr>
          <w:rFonts w:ascii="Times New Roman" w:hAnsi="Times New Roman" w:cs="Times New Roman"/>
          <w:color w:val="000000" w:themeColor="text1"/>
          <w:sz w:val="28"/>
          <w:szCs w:val="28"/>
        </w:rPr>
        <w:br/>
        <w:t>после исчерпания установленного срока службы обязательно проведение исследования структуры и свойств основного металла и сварных соединений</w:t>
      </w:r>
      <w:r w:rsidR="00A14F83" w:rsidRPr="0033017A">
        <w:rPr>
          <w:rFonts w:ascii="Times New Roman" w:hAnsi="Times New Roman" w:cs="Times New Roman"/>
          <w:color w:val="000000" w:themeColor="text1"/>
          <w:sz w:val="28"/>
          <w:szCs w:val="28"/>
        </w:rPr>
        <w:t xml:space="preserve"> согласно СО 153-34.17.469-2003 «Инструкция по продлению срока безопасной эксплуатации паровых котлов с рабочим давлением </w:t>
      </w:r>
      <w:r w:rsidR="00A14F83" w:rsidRPr="0033017A">
        <w:rPr>
          <w:rFonts w:ascii="Times New Roman" w:hAnsi="Times New Roman" w:cs="Times New Roman"/>
          <w:color w:val="000000" w:themeColor="text1"/>
          <w:sz w:val="28"/>
          <w:szCs w:val="28"/>
        </w:rPr>
        <w:br/>
        <w:t xml:space="preserve">до 4,0 МПа включительно и водогрейных котлов с температурой воды выше 115 °С», утвержденному приказом Министерства энергетики </w:t>
      </w:r>
      <w:r w:rsidR="00A14F83" w:rsidRPr="0033017A">
        <w:rPr>
          <w:rFonts w:ascii="Times New Roman" w:hAnsi="Times New Roman" w:cs="Times New Roman"/>
          <w:color w:val="000000" w:themeColor="text1"/>
          <w:sz w:val="28"/>
          <w:szCs w:val="28"/>
        </w:rPr>
        <w:br/>
        <w:t>от 24.06.2003 № 254</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максимальная допустимая величина овальности гибов </w:t>
      </w:r>
      <w:r w:rsidRPr="0033017A">
        <w:rPr>
          <w:rFonts w:ascii="Times New Roman" w:hAnsi="Times New Roman" w:cs="Times New Roman"/>
          <w:color w:val="000000" w:themeColor="text1"/>
          <w:sz w:val="28"/>
          <w:szCs w:val="28"/>
        </w:rPr>
        <w:br/>
        <w:t>для трубопроводов III и IV категорий</w:t>
      </w:r>
      <w:r w:rsidR="00A14F83" w:rsidRPr="0033017A">
        <w:rPr>
          <w:rFonts w:ascii="Times New Roman" w:hAnsi="Times New Roman" w:cs="Times New Roman"/>
          <w:color w:val="000000" w:themeColor="text1"/>
          <w:sz w:val="28"/>
          <w:szCs w:val="28"/>
        </w:rPr>
        <w:t xml:space="preserve">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°С», утвержденному приказом Министерства энергетики от 24.06.2003 № 254</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максимальный допустимый размер вмятин или выпучин </w:t>
      </w:r>
      <w:r w:rsidRPr="0033017A">
        <w:rPr>
          <w:rFonts w:ascii="Times New Roman" w:hAnsi="Times New Roman" w:cs="Times New Roman"/>
          <w:color w:val="000000" w:themeColor="text1"/>
          <w:sz w:val="28"/>
          <w:szCs w:val="28"/>
        </w:rPr>
        <w:br/>
        <w:t>на элементах трубопроводов пара и горячей воды</w:t>
      </w:r>
      <w:r w:rsidR="00A14F83" w:rsidRPr="0033017A">
        <w:rPr>
          <w:rFonts w:ascii="Times New Roman" w:hAnsi="Times New Roman" w:cs="Times New Roman"/>
          <w:color w:val="000000" w:themeColor="text1"/>
          <w:sz w:val="28"/>
          <w:szCs w:val="28"/>
        </w:rPr>
        <w:t xml:space="preserve"> согласно </w:t>
      </w:r>
      <w:r w:rsidR="00D85A51" w:rsidRPr="0033017A">
        <w:rPr>
          <w:rFonts w:ascii="Times New Roman" w:hAnsi="Times New Roman" w:cs="Times New Roman"/>
          <w:color w:val="000000" w:themeColor="text1"/>
          <w:sz w:val="28"/>
          <w:szCs w:val="28"/>
        </w:rPr>
        <w:br/>
      </w:r>
      <w:r w:rsidR="00A14F83" w:rsidRPr="0033017A">
        <w:rPr>
          <w:rFonts w:ascii="Times New Roman" w:hAnsi="Times New Roman" w:cs="Times New Roman"/>
          <w:color w:val="000000" w:themeColor="text1"/>
          <w:sz w:val="28"/>
          <w:szCs w:val="28"/>
        </w:rPr>
        <w:t xml:space="preserve">СО 153-34.17.469-2003 «Инструкция по продлению срока безопасной эксплуатации паровых котлов с рабочим давлением </w:t>
      </w:r>
      <w:r w:rsidR="00A14F83" w:rsidRPr="0033017A">
        <w:rPr>
          <w:rFonts w:ascii="Times New Roman" w:hAnsi="Times New Roman" w:cs="Times New Roman"/>
          <w:color w:val="000000" w:themeColor="text1"/>
          <w:sz w:val="28"/>
          <w:szCs w:val="28"/>
        </w:rPr>
        <w:br/>
        <w:t xml:space="preserve">до 4,0 МПа включительно и водогрейных котлов с температурой воды выше 115 °С», утвержденному приказом Министерства энергетики </w:t>
      </w:r>
      <w:r w:rsidR="00A14F83" w:rsidRPr="0033017A">
        <w:rPr>
          <w:rFonts w:ascii="Times New Roman" w:hAnsi="Times New Roman" w:cs="Times New Roman"/>
          <w:color w:val="000000" w:themeColor="text1"/>
          <w:sz w:val="28"/>
          <w:szCs w:val="28"/>
        </w:rPr>
        <w:br/>
        <w:t>от 24.06.2003 № 254</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Каковы допустимые пределы значения твердости, измеренной переносными приборами на трубопроводе пара и горячей воды, изготовленном из стали марки 20</w:t>
      </w:r>
      <w:r w:rsidR="00A14F83" w:rsidRPr="0033017A">
        <w:rPr>
          <w:rFonts w:ascii="Times New Roman" w:hAnsi="Times New Roman" w:cs="Times New Roman"/>
          <w:color w:val="000000" w:themeColor="text1"/>
          <w:sz w:val="28"/>
          <w:szCs w:val="28"/>
        </w:rPr>
        <w:t xml:space="preserve">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°С», утвержденному приказом Министерства энергетики от 24.06.2003 № 254</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из приведенных дефектов допускаются на уплотнительных поверхностях фланцев трубопроводов пара и горячей воды</w:t>
      </w:r>
      <w:r w:rsidR="00A14F83" w:rsidRPr="0033017A">
        <w:rPr>
          <w:rFonts w:ascii="Times New Roman" w:hAnsi="Times New Roman" w:cs="Times New Roman"/>
          <w:color w:val="000000" w:themeColor="text1"/>
          <w:sz w:val="28"/>
          <w:szCs w:val="28"/>
        </w:rPr>
        <w:t xml:space="preserve"> согласно </w:t>
      </w:r>
      <w:r w:rsidR="00D85A51" w:rsidRPr="0033017A">
        <w:rPr>
          <w:rFonts w:ascii="Times New Roman" w:hAnsi="Times New Roman" w:cs="Times New Roman"/>
          <w:color w:val="000000" w:themeColor="text1"/>
          <w:sz w:val="28"/>
          <w:szCs w:val="28"/>
        </w:rPr>
        <w:br/>
      </w:r>
      <w:r w:rsidR="00A14F83" w:rsidRPr="0033017A">
        <w:rPr>
          <w:rFonts w:ascii="Times New Roman" w:hAnsi="Times New Roman" w:cs="Times New Roman"/>
          <w:color w:val="000000" w:themeColor="text1"/>
          <w:sz w:val="28"/>
          <w:szCs w:val="28"/>
        </w:rPr>
        <w:t xml:space="preserve">СО 153-34.17.469-2003 «Инструкция по продлению срока безопасной эксплуатации паровых котлов с рабочим давлением </w:t>
      </w:r>
      <w:r w:rsidR="00A14F83" w:rsidRPr="0033017A">
        <w:rPr>
          <w:rFonts w:ascii="Times New Roman" w:hAnsi="Times New Roman" w:cs="Times New Roman"/>
          <w:color w:val="000000" w:themeColor="text1"/>
          <w:sz w:val="28"/>
          <w:szCs w:val="28"/>
        </w:rPr>
        <w:br/>
        <w:t xml:space="preserve">до 4,0 МПа включительно и водогрейных котлов с температурой воды выше 115 °С», утвержденному приказом Министерства энергетики </w:t>
      </w:r>
      <w:r w:rsidR="00A14F83" w:rsidRPr="0033017A">
        <w:rPr>
          <w:rFonts w:ascii="Times New Roman" w:hAnsi="Times New Roman" w:cs="Times New Roman"/>
          <w:color w:val="000000" w:themeColor="text1"/>
          <w:sz w:val="28"/>
          <w:szCs w:val="28"/>
        </w:rPr>
        <w:br/>
        <w:t>от 24.06.2003 № 254</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максимальное допустимое значение отношения предела текучести к временному сопротивлению, измеренных при комнатной температуре на образцах из вырезок элементов трубопровода, изготовленного из углеродистой стали</w:t>
      </w:r>
      <w:r w:rsidR="00A14F83" w:rsidRPr="0033017A">
        <w:rPr>
          <w:rFonts w:ascii="Times New Roman" w:hAnsi="Times New Roman" w:cs="Times New Roman"/>
          <w:color w:val="000000" w:themeColor="text1"/>
          <w:sz w:val="28"/>
          <w:szCs w:val="28"/>
        </w:rPr>
        <w:t>, согласно СО 153-34.17.469-2003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°С», утвержденному приказом Министерства энергетики от 24.06.2003 № 254</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максимальное допустимое значение отношения предела текучести к временному сопротивлению, измеренных при комнатной температуре на образцах из вырезок элементов трубопровода, изготовленного из легированной стали перлитного класса</w:t>
      </w:r>
      <w:r w:rsidR="00A14F83" w:rsidRPr="0033017A">
        <w:rPr>
          <w:rFonts w:ascii="Times New Roman" w:hAnsi="Times New Roman" w:cs="Times New Roman"/>
          <w:color w:val="000000" w:themeColor="text1"/>
          <w:sz w:val="28"/>
          <w:szCs w:val="28"/>
        </w:rPr>
        <w:t xml:space="preserve">, согласно </w:t>
      </w:r>
      <w:r w:rsidR="00D85A51" w:rsidRPr="0033017A">
        <w:rPr>
          <w:rFonts w:ascii="Times New Roman" w:hAnsi="Times New Roman" w:cs="Times New Roman"/>
          <w:color w:val="000000" w:themeColor="text1"/>
          <w:sz w:val="28"/>
          <w:szCs w:val="28"/>
        </w:rPr>
        <w:br/>
      </w:r>
      <w:r w:rsidR="00A14F83" w:rsidRPr="0033017A">
        <w:rPr>
          <w:rFonts w:ascii="Times New Roman" w:hAnsi="Times New Roman" w:cs="Times New Roman"/>
          <w:color w:val="000000" w:themeColor="text1"/>
          <w:sz w:val="28"/>
          <w:szCs w:val="28"/>
        </w:rPr>
        <w:t xml:space="preserve">СО 153-34.17.469-2003 «Инструкция по продлению срока безопасной эксплуатации паровых котлов с рабочим давлением </w:t>
      </w:r>
      <w:r w:rsidR="00A14F83" w:rsidRPr="0033017A">
        <w:rPr>
          <w:rFonts w:ascii="Times New Roman" w:hAnsi="Times New Roman" w:cs="Times New Roman"/>
          <w:color w:val="000000" w:themeColor="text1"/>
          <w:sz w:val="28"/>
          <w:szCs w:val="28"/>
        </w:rPr>
        <w:br/>
        <w:t xml:space="preserve">до 4,0 МПа включительно и водогрейных котлов с температурой воды выше 115 °С», утвержденному приказом Министерства энергетики </w:t>
      </w:r>
      <w:r w:rsidR="00A14F83" w:rsidRPr="0033017A">
        <w:rPr>
          <w:rFonts w:ascii="Times New Roman" w:hAnsi="Times New Roman" w:cs="Times New Roman"/>
          <w:color w:val="000000" w:themeColor="text1"/>
          <w:sz w:val="28"/>
          <w:szCs w:val="28"/>
        </w:rPr>
        <w:br/>
        <w:t>от 24.06.2003 № 254</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водогрейные котлы могут быть оборудованы одним предохранительным клапаном</w:t>
      </w:r>
      <w:r w:rsidR="00734416" w:rsidRPr="0033017A">
        <w:rPr>
          <w:rFonts w:ascii="Times New Roman" w:hAnsi="Times New Roman" w:cs="Times New Roman"/>
          <w:color w:val="000000" w:themeColor="text1"/>
          <w:sz w:val="28"/>
          <w:szCs w:val="28"/>
        </w:rPr>
        <w:t xml:space="preserve"> согласно СП 89.13330.2012 «Свод правил. Котельные установки. Актуализированная редакция СНиП II-35-76», утвержденному приказом Минрегиона России от 30.06.2012 № 281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 диаметр обводов и обратных клапанов для котлов теплопроизводительностью более 0,28 МВт (0,24 Гкал/ч)</w:t>
      </w:r>
      <w:r w:rsidR="00734416" w:rsidRPr="0033017A">
        <w:rPr>
          <w:rFonts w:ascii="Times New Roman" w:hAnsi="Times New Roman" w:cs="Times New Roman"/>
          <w:color w:val="000000" w:themeColor="text1"/>
          <w:sz w:val="28"/>
          <w:szCs w:val="28"/>
        </w:rPr>
        <w:t xml:space="preserve"> согласно </w:t>
      </w:r>
      <w:r w:rsidR="00D85A51" w:rsidRPr="0033017A">
        <w:rPr>
          <w:rFonts w:ascii="Times New Roman" w:hAnsi="Times New Roman" w:cs="Times New Roman"/>
          <w:color w:val="000000" w:themeColor="text1"/>
          <w:sz w:val="28"/>
          <w:szCs w:val="28"/>
        </w:rPr>
        <w:br/>
      </w:r>
      <w:r w:rsidR="00734416" w:rsidRPr="0033017A">
        <w:rPr>
          <w:rFonts w:ascii="Times New Roman" w:hAnsi="Times New Roman" w:cs="Times New Roman"/>
          <w:color w:val="000000" w:themeColor="text1"/>
          <w:sz w:val="28"/>
          <w:szCs w:val="28"/>
        </w:rPr>
        <w:t>СП 89.13330.2012 «Свод правил. Котельные установки. Актуализированная редакция СНиП II-35-76», утвержденному приказом Минрегиона России от 30.06.2012 № 281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должен быть диаметр выкидного предохранительного устройства для котла паропроизводительностью 0,698 - 1,241 т/ч</w:t>
      </w:r>
      <w:r w:rsidR="00734416" w:rsidRPr="0033017A">
        <w:rPr>
          <w:rFonts w:ascii="Times New Roman" w:hAnsi="Times New Roman" w:cs="Times New Roman"/>
          <w:color w:val="000000" w:themeColor="text1"/>
          <w:sz w:val="28"/>
          <w:szCs w:val="28"/>
        </w:rPr>
        <w:t xml:space="preserve"> согласно СП 89.13330.2012 «Свод правил. Котельные установки. Актуализированная редакция СНиП II-35-76», утвержденному приказом Минрегиона России от 30.06.2012 № 281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водоуказательных приборов может быть установлено </w:t>
      </w:r>
      <w:r w:rsidRPr="0033017A">
        <w:rPr>
          <w:rFonts w:ascii="Times New Roman" w:hAnsi="Times New Roman" w:cs="Times New Roman"/>
          <w:color w:val="000000" w:themeColor="text1"/>
          <w:sz w:val="28"/>
          <w:szCs w:val="28"/>
        </w:rPr>
        <w:br/>
        <w:t>в чугунных и стальных трубчатых котлах с площадью поверхности нагрева менее 25 м²</w:t>
      </w:r>
      <w:r w:rsidR="00734416" w:rsidRPr="0033017A">
        <w:rPr>
          <w:rFonts w:ascii="Times New Roman" w:hAnsi="Times New Roman" w:cs="Times New Roman"/>
          <w:color w:val="000000" w:themeColor="text1"/>
          <w:sz w:val="28"/>
          <w:szCs w:val="28"/>
        </w:rPr>
        <w:t xml:space="preserve"> согласно СП 89.13330.2012 «Свод правил. Котельные установки. Актуализированная редакция СНиП II-35-76», утвержденному приказом Минрегиона России от 30.06.2012 № 281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деаэраторы следует предусматривать в котельных </w:t>
      </w:r>
      <w:r w:rsidRPr="0033017A">
        <w:rPr>
          <w:rFonts w:ascii="Times New Roman" w:hAnsi="Times New Roman" w:cs="Times New Roman"/>
          <w:color w:val="000000" w:themeColor="text1"/>
          <w:sz w:val="28"/>
          <w:szCs w:val="28"/>
        </w:rPr>
        <w:br/>
        <w:t>с водогрейными котлами с температурой нагрева воды не ниже 130 °C для деаэрации подпиточной воды</w:t>
      </w:r>
      <w:r w:rsidR="00734416" w:rsidRPr="0033017A">
        <w:rPr>
          <w:rFonts w:ascii="Times New Roman" w:hAnsi="Times New Roman" w:cs="Times New Roman"/>
          <w:color w:val="000000" w:themeColor="text1"/>
          <w:sz w:val="28"/>
          <w:szCs w:val="28"/>
        </w:rPr>
        <w:t xml:space="preserve"> согласно СП 89.13330.2012 «Свод правил. Котельные установки. Актуализированная редакция </w:t>
      </w:r>
      <w:r w:rsidR="00D85A51" w:rsidRPr="0033017A">
        <w:rPr>
          <w:rFonts w:ascii="Times New Roman" w:hAnsi="Times New Roman" w:cs="Times New Roman"/>
          <w:color w:val="000000" w:themeColor="text1"/>
          <w:sz w:val="28"/>
          <w:szCs w:val="28"/>
        </w:rPr>
        <w:br/>
      </w:r>
      <w:r w:rsidR="00734416" w:rsidRPr="0033017A">
        <w:rPr>
          <w:rFonts w:ascii="Times New Roman" w:hAnsi="Times New Roman" w:cs="Times New Roman"/>
          <w:color w:val="000000" w:themeColor="text1"/>
          <w:sz w:val="28"/>
          <w:szCs w:val="28"/>
        </w:rPr>
        <w:t xml:space="preserve">СНиП II-35-76», утвержденному приказом Минрегиона России </w:t>
      </w:r>
      <w:r w:rsidR="00D85A51" w:rsidRPr="0033017A">
        <w:rPr>
          <w:rFonts w:ascii="Times New Roman" w:hAnsi="Times New Roman" w:cs="Times New Roman"/>
          <w:color w:val="000000" w:themeColor="text1"/>
          <w:sz w:val="28"/>
          <w:szCs w:val="28"/>
        </w:rPr>
        <w:br/>
      </w:r>
      <w:r w:rsidR="00734416" w:rsidRPr="0033017A">
        <w:rPr>
          <w:rFonts w:ascii="Times New Roman" w:hAnsi="Times New Roman" w:cs="Times New Roman"/>
          <w:color w:val="000000" w:themeColor="text1"/>
          <w:sz w:val="28"/>
          <w:szCs w:val="28"/>
        </w:rPr>
        <w:t>от 30.06.2012 № 281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какие виды котлов и трубопроводов не распространяет свое действие РД 10-249-98 «Нормы расчета на прочность стационарных котлов и трубопроводов пара и горячей воды», утвержденный постановлением Госгортехнадзора России от 25.08.1998 №</w:t>
      </w:r>
      <w:r w:rsidR="00D5180B"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50?</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следует понимать под расчетным давлением согласно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РД 10-249-98 «Нормы расчета на прочность стационарных котлов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трубопроводов пара и горячей воды», утвержденному постановлением Госгортехнадзора России от 25.08.1998 №</w:t>
      </w:r>
      <w:r w:rsidR="00D5180B"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50?</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минимальная величина расчетного давления стационарных котлов и трубопроводов пара и горячей воды </w:t>
      </w:r>
      <w:r w:rsidRPr="0033017A">
        <w:rPr>
          <w:rFonts w:ascii="Times New Roman" w:hAnsi="Times New Roman" w:cs="Times New Roman"/>
          <w:color w:val="000000" w:themeColor="text1"/>
          <w:sz w:val="28"/>
          <w:szCs w:val="28"/>
        </w:rPr>
        <w:br/>
        <w:t>согласно РД 10-249-98 «Нормы расчета на прочность стационарных котлов и трубопроводов пара и горячей воды», утвержденному постановлением Госгортехнадзора России от 25.08.1998 №</w:t>
      </w:r>
      <w:r w:rsidR="00D5180B"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50?</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минимальная расчетная температура стенки деталей котлов и трубопроводов согласно РД 10-249-98 «Нормы расчета </w:t>
      </w:r>
      <w:r w:rsidRPr="0033017A">
        <w:rPr>
          <w:rFonts w:ascii="Times New Roman" w:hAnsi="Times New Roman" w:cs="Times New Roman"/>
          <w:color w:val="000000" w:themeColor="text1"/>
          <w:sz w:val="28"/>
          <w:szCs w:val="28"/>
        </w:rPr>
        <w:br/>
        <w:t>на прочность стационарных котлов и трубопроводов пара и горячей воды», утвержденному постановлением Госгортехнадзора России</w:t>
      </w:r>
      <w:r w:rsidRPr="0033017A">
        <w:rPr>
          <w:rFonts w:ascii="Times New Roman" w:hAnsi="Times New Roman" w:cs="Times New Roman"/>
          <w:color w:val="000000" w:themeColor="text1"/>
          <w:sz w:val="28"/>
          <w:szCs w:val="28"/>
        </w:rPr>
        <w:br/>
        <w:t>от 25.08.1998 №</w:t>
      </w:r>
      <w:r w:rsidR="00D5180B"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50?</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назначенный срок службы устанавливается для передвижных паровых и водогрейных котлов, если в паспорте котла он не указан</w:t>
      </w:r>
      <w:r w:rsidR="002E00A2" w:rsidRPr="0033017A">
        <w:rPr>
          <w:rFonts w:ascii="Times New Roman" w:hAnsi="Times New Roman" w:cs="Times New Roman"/>
          <w:color w:val="000000" w:themeColor="text1"/>
          <w:sz w:val="28"/>
          <w:szCs w:val="28"/>
        </w:rPr>
        <w:t xml:space="preserve"> согласно СО 153-34.17.469-2003 «Инструкция по продлению срока безопасной эксплуатации паровых котлов с рабочим давлением </w:t>
      </w:r>
      <w:r w:rsidR="002E00A2" w:rsidRPr="0033017A">
        <w:rPr>
          <w:rFonts w:ascii="Times New Roman" w:hAnsi="Times New Roman" w:cs="Times New Roman"/>
          <w:color w:val="000000" w:themeColor="text1"/>
          <w:sz w:val="28"/>
          <w:szCs w:val="28"/>
        </w:rPr>
        <w:br/>
        <w:t xml:space="preserve">до 4,0 МПа включительно и водогрейных котлов с температурой воды выше 115 °С», утвержденному приказом Министерства энергетики </w:t>
      </w:r>
      <w:r w:rsidR="002E00A2" w:rsidRPr="0033017A">
        <w:rPr>
          <w:rFonts w:ascii="Times New Roman" w:hAnsi="Times New Roman" w:cs="Times New Roman"/>
          <w:color w:val="000000" w:themeColor="text1"/>
          <w:sz w:val="28"/>
          <w:szCs w:val="28"/>
        </w:rPr>
        <w:br/>
        <w:t>от 24.06.2003 № 254</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назначенный срок службы устанавливается для стационарных паровых огнетрубных (газотрубных) котлов, если в паспорте</w:t>
      </w:r>
      <w:r w:rsidR="002E00A2"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 котла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он не указан</w:t>
      </w:r>
      <w:r w:rsidR="002E00A2" w:rsidRPr="0033017A">
        <w:rPr>
          <w:rFonts w:ascii="Times New Roman" w:hAnsi="Times New Roman" w:cs="Times New Roman"/>
          <w:color w:val="000000" w:themeColor="text1"/>
          <w:sz w:val="28"/>
          <w:szCs w:val="28"/>
        </w:rPr>
        <w:t xml:space="preserve"> согласно СО 153-34.17.469-2003 «Инструкция по продлению срока безопасной эксплуатации паровых котлов с рабочим давлением </w:t>
      </w:r>
      <w:r w:rsidR="00D85A51" w:rsidRPr="0033017A">
        <w:rPr>
          <w:rFonts w:ascii="Times New Roman" w:hAnsi="Times New Roman" w:cs="Times New Roman"/>
          <w:color w:val="000000" w:themeColor="text1"/>
          <w:sz w:val="28"/>
          <w:szCs w:val="28"/>
        </w:rPr>
        <w:br/>
      </w:r>
      <w:r w:rsidR="002E00A2" w:rsidRPr="0033017A">
        <w:rPr>
          <w:rFonts w:ascii="Times New Roman" w:hAnsi="Times New Roman" w:cs="Times New Roman"/>
          <w:color w:val="000000" w:themeColor="text1"/>
          <w:sz w:val="28"/>
          <w:szCs w:val="28"/>
        </w:rPr>
        <w:t xml:space="preserve">до 4,0 МПа включительно и водогрейных котлов с температурой воды выше 115 °С», утвержденному приказом Министерства энергетики </w:t>
      </w:r>
      <w:r w:rsidR="002E00A2" w:rsidRPr="0033017A">
        <w:rPr>
          <w:rFonts w:ascii="Times New Roman" w:hAnsi="Times New Roman" w:cs="Times New Roman"/>
          <w:color w:val="000000" w:themeColor="text1"/>
          <w:sz w:val="28"/>
          <w:szCs w:val="28"/>
        </w:rPr>
        <w:br/>
        <w:t xml:space="preserve">от 24.06.2003 № 254 </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назначенный срок службы устанавливается для стационарных паровых водотрубных котлов, если в паспорте котла он не указан</w:t>
      </w:r>
      <w:r w:rsidR="002E00A2" w:rsidRPr="0033017A">
        <w:rPr>
          <w:rFonts w:ascii="Times New Roman" w:hAnsi="Times New Roman" w:cs="Times New Roman"/>
          <w:color w:val="000000" w:themeColor="text1"/>
          <w:sz w:val="28"/>
          <w:szCs w:val="28"/>
        </w:rPr>
        <w:t xml:space="preserve"> согласно СО 153-34.17.469-2003 «Инструкция по продлению срока безопасной эксплуатации паровых котлов с рабочим давлением </w:t>
      </w:r>
      <w:r w:rsidR="002E00A2" w:rsidRPr="0033017A">
        <w:rPr>
          <w:rFonts w:ascii="Times New Roman" w:hAnsi="Times New Roman" w:cs="Times New Roman"/>
          <w:color w:val="000000" w:themeColor="text1"/>
          <w:sz w:val="28"/>
          <w:szCs w:val="28"/>
        </w:rPr>
        <w:br/>
        <w:t xml:space="preserve">до 4,0 МПа включительно и водогрейных котлов с температурой воды выше 115 °С», утвержденному приказом Министерства энергетики </w:t>
      </w:r>
      <w:r w:rsidR="002E00A2" w:rsidRPr="0033017A">
        <w:rPr>
          <w:rFonts w:ascii="Times New Roman" w:hAnsi="Times New Roman" w:cs="Times New Roman"/>
          <w:color w:val="000000" w:themeColor="text1"/>
          <w:sz w:val="28"/>
          <w:szCs w:val="28"/>
        </w:rPr>
        <w:br/>
        <w:t>от 24.06.2003 № 254</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минимальную свободную высоту должны иметь проходы </w:t>
      </w:r>
      <w:r w:rsidRPr="0033017A">
        <w:rPr>
          <w:rFonts w:ascii="Times New Roman" w:hAnsi="Times New Roman" w:cs="Times New Roman"/>
          <w:color w:val="000000" w:themeColor="text1"/>
          <w:sz w:val="28"/>
          <w:szCs w:val="28"/>
        </w:rPr>
        <w:br/>
        <w:t xml:space="preserve">в котельном помещении в соответствии с </w:t>
      </w:r>
      <w:r w:rsidR="005A5A0E" w:rsidRPr="0033017A">
        <w:rPr>
          <w:rFonts w:ascii="Times New Roman" w:hAnsi="Times New Roman" w:cs="Times New Roman"/>
          <w:color w:val="000000" w:themeColor="text1"/>
          <w:sz w:val="28"/>
          <w:szCs w:val="28"/>
        </w:rPr>
        <w:t xml:space="preserve">Федеральными нормами </w:t>
      </w:r>
      <w:r w:rsidR="00075739" w:rsidRPr="0033017A">
        <w:rPr>
          <w:rFonts w:ascii="Times New Roman" w:hAnsi="Times New Roman" w:cs="Times New Roman"/>
          <w:color w:val="000000" w:themeColor="text1"/>
          <w:sz w:val="28"/>
          <w:szCs w:val="28"/>
        </w:rPr>
        <w:br/>
      </w:r>
      <w:r w:rsidR="005A5A0E"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5A5A0E"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075739" w:rsidRPr="0033017A">
        <w:rPr>
          <w:rFonts w:ascii="Times New Roman" w:hAnsi="Times New Roman" w:cs="Times New Roman"/>
          <w:color w:val="000000" w:themeColor="text1"/>
          <w:sz w:val="28"/>
          <w:szCs w:val="28"/>
        </w:rPr>
        <w:br/>
      </w:r>
      <w:r w:rsidR="005A5A0E" w:rsidRPr="0033017A">
        <w:rPr>
          <w:rFonts w:ascii="Times New Roman" w:hAnsi="Times New Roman" w:cs="Times New Roman"/>
          <w:color w:val="000000" w:themeColor="text1"/>
          <w:sz w:val="28"/>
          <w:szCs w:val="28"/>
        </w:rPr>
        <w:t>№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минимальное значение расстояния от площадок, с которых производят обслуживание котла (арматуры, контрольно-измерительных приборов), до потолочного перекрытия или элементов котла (металлоконструкций) в соответствии с </w:t>
      </w:r>
      <w:r w:rsidR="005A5A0E" w:rsidRPr="0033017A">
        <w:rPr>
          <w:rFonts w:ascii="Times New Roman" w:hAnsi="Times New Roman" w:cs="Times New Roman"/>
          <w:color w:val="000000" w:themeColor="text1"/>
          <w:sz w:val="28"/>
          <w:szCs w:val="28"/>
        </w:rPr>
        <w:t xml:space="preserve">Федеральными нормами </w:t>
      </w:r>
      <w:r w:rsidR="00D147A0" w:rsidRPr="0033017A">
        <w:rPr>
          <w:rFonts w:ascii="Times New Roman" w:hAnsi="Times New Roman" w:cs="Times New Roman"/>
          <w:color w:val="000000" w:themeColor="text1"/>
          <w:sz w:val="28"/>
          <w:szCs w:val="28"/>
        </w:rPr>
        <w:br/>
      </w:r>
      <w:r w:rsidR="005A5A0E"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5A5A0E"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075739" w:rsidRPr="0033017A">
        <w:rPr>
          <w:rFonts w:ascii="Times New Roman" w:hAnsi="Times New Roman" w:cs="Times New Roman"/>
          <w:color w:val="000000" w:themeColor="text1"/>
          <w:sz w:val="28"/>
          <w:szCs w:val="28"/>
        </w:rPr>
        <w:br/>
      </w:r>
      <w:r w:rsidR="005A5A0E" w:rsidRPr="0033017A">
        <w:rPr>
          <w:rFonts w:ascii="Times New Roman" w:hAnsi="Times New Roman" w:cs="Times New Roman"/>
          <w:color w:val="000000" w:themeColor="text1"/>
          <w:sz w:val="28"/>
          <w:szCs w:val="28"/>
        </w:rPr>
        <w:t>№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их приведенных требований к прокладке участка трубопроводов тепловых сетей под автомобильными дорогами указано неверно </w:t>
      </w:r>
      <w:r w:rsidRPr="0033017A">
        <w:rPr>
          <w:rFonts w:ascii="Times New Roman" w:hAnsi="Times New Roman" w:cs="Times New Roman"/>
          <w:color w:val="000000" w:themeColor="text1"/>
          <w:sz w:val="28"/>
          <w:szCs w:val="28"/>
        </w:rPr>
        <w:br/>
        <w:t xml:space="preserve">в соответствии с </w:t>
      </w:r>
      <w:r w:rsidR="005A5A0E"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минимальное значение высоты тоннеля (коллектора) и ширины прохода между изолированными трубопроводами пара и горячей воды при их прокладке в проходных тоннелях (коллекторах) </w:t>
      </w:r>
      <w:r w:rsidRPr="0033017A">
        <w:rPr>
          <w:rFonts w:ascii="Times New Roman" w:hAnsi="Times New Roman" w:cs="Times New Roman"/>
          <w:color w:val="000000" w:themeColor="text1"/>
          <w:sz w:val="28"/>
          <w:szCs w:val="28"/>
        </w:rPr>
        <w:br/>
        <w:t xml:space="preserve">в соответствии с </w:t>
      </w:r>
      <w:r w:rsidR="005A5A0E"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дымовые и вентиляционные трубы какой высоты распространяется РД 03-610-03 «Методические указания по обследованию дымовых </w:t>
      </w:r>
      <w:r w:rsidRPr="0033017A">
        <w:rPr>
          <w:rFonts w:ascii="Times New Roman" w:hAnsi="Times New Roman" w:cs="Times New Roman"/>
          <w:color w:val="000000" w:themeColor="text1"/>
          <w:sz w:val="28"/>
          <w:szCs w:val="28"/>
        </w:rPr>
        <w:br/>
        <w:t xml:space="preserve">и вентиляционных промышленных труб», утвержденный постановлением Госгортехнадзора России </w:t>
      </w:r>
      <w:r w:rsidR="008F3A93" w:rsidRPr="0033017A">
        <w:rPr>
          <w:rFonts w:ascii="Times New Roman" w:hAnsi="Times New Roman" w:cs="Times New Roman"/>
          <w:color w:val="000000" w:themeColor="text1"/>
          <w:sz w:val="28"/>
          <w:szCs w:val="28"/>
        </w:rPr>
        <w:t>от 18.06.2003 № 95</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выполняются обследования дымовых и вентиляционных промышленных труб 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w:t>
      </w:r>
      <w:r w:rsidRPr="0033017A">
        <w:rPr>
          <w:rFonts w:ascii="Times New Roman" w:hAnsi="Times New Roman" w:cs="Times New Roman"/>
          <w:color w:val="000000" w:themeColor="text1"/>
          <w:sz w:val="28"/>
          <w:szCs w:val="28"/>
        </w:rPr>
        <w:br/>
      </w:r>
      <w:r w:rsidR="008F3A93" w:rsidRPr="0033017A">
        <w:rPr>
          <w:rFonts w:ascii="Times New Roman" w:hAnsi="Times New Roman" w:cs="Times New Roman"/>
          <w:color w:val="000000" w:themeColor="text1"/>
          <w:sz w:val="28"/>
          <w:szCs w:val="28"/>
        </w:rPr>
        <w:t>от 18.06.2003 № 95</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проводятся плановые обследования дымовых и вентиляционных промышленных труб 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w:t>
      </w:r>
      <w:r w:rsidR="008F3A93" w:rsidRPr="0033017A">
        <w:rPr>
          <w:rFonts w:ascii="Times New Roman" w:hAnsi="Times New Roman" w:cs="Times New Roman"/>
          <w:color w:val="000000" w:themeColor="text1"/>
          <w:sz w:val="28"/>
          <w:szCs w:val="28"/>
        </w:rPr>
        <w:t>от 18.06.2003 № 95</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выдается на проведение работ по обследованию дымовых и вентиляционных промышленных труб </w:t>
      </w:r>
      <w:r w:rsidRPr="0033017A">
        <w:rPr>
          <w:rFonts w:ascii="Times New Roman" w:hAnsi="Times New Roman" w:cs="Times New Roman"/>
          <w:color w:val="000000" w:themeColor="text1"/>
          <w:sz w:val="28"/>
          <w:szCs w:val="28"/>
        </w:rPr>
        <w:br/>
        <w:t xml:space="preserve">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w:t>
      </w:r>
      <w:r w:rsidR="008F3A93" w:rsidRPr="0033017A">
        <w:rPr>
          <w:rFonts w:ascii="Times New Roman" w:hAnsi="Times New Roman" w:cs="Times New Roman"/>
          <w:color w:val="000000" w:themeColor="text1"/>
          <w:sz w:val="28"/>
          <w:szCs w:val="28"/>
        </w:rPr>
        <w:t>от 18.06.2003 № 95</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«дефектами труб» для дымовых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вентиляционных промышленных труб 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w:t>
      </w:r>
      <w:r w:rsidR="008F3A93" w:rsidRPr="0033017A">
        <w:rPr>
          <w:rFonts w:ascii="Times New Roman" w:hAnsi="Times New Roman" w:cs="Times New Roman"/>
          <w:color w:val="000000" w:themeColor="text1"/>
          <w:sz w:val="28"/>
          <w:szCs w:val="28"/>
        </w:rPr>
        <w:t>от 18.06.2003 № 95</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результате каких воздействий происходят повреждения дымовых </w:t>
      </w:r>
      <w:r w:rsidRPr="0033017A">
        <w:rPr>
          <w:rFonts w:ascii="Times New Roman" w:hAnsi="Times New Roman" w:cs="Times New Roman"/>
          <w:color w:val="000000" w:themeColor="text1"/>
          <w:sz w:val="28"/>
          <w:szCs w:val="28"/>
        </w:rPr>
        <w:br/>
        <w:t xml:space="preserve">и вентиляционных промышленных труб 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w:t>
      </w:r>
      <w:r w:rsidR="008F3A93" w:rsidRPr="0033017A">
        <w:rPr>
          <w:rFonts w:ascii="Times New Roman" w:hAnsi="Times New Roman" w:cs="Times New Roman"/>
          <w:color w:val="000000" w:themeColor="text1"/>
          <w:sz w:val="28"/>
          <w:szCs w:val="28"/>
        </w:rPr>
        <w:t>от 18.06.2003 № 95</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воздействия, приводящие к повреждениям конструкций дымовых и вентиляционных промышленных труб, являются механическими 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w:t>
      </w:r>
      <w:r w:rsidR="008F3A93" w:rsidRPr="0033017A">
        <w:rPr>
          <w:rFonts w:ascii="Times New Roman" w:hAnsi="Times New Roman" w:cs="Times New Roman"/>
          <w:color w:val="000000" w:themeColor="text1"/>
          <w:sz w:val="28"/>
          <w:szCs w:val="28"/>
        </w:rPr>
        <w:t>от 18.06.2003 № 95</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виде проявляются повреждения конструкций дымовых </w:t>
      </w:r>
      <w:r w:rsidRPr="0033017A">
        <w:rPr>
          <w:rFonts w:ascii="Times New Roman" w:hAnsi="Times New Roman" w:cs="Times New Roman"/>
          <w:color w:val="000000" w:themeColor="text1"/>
          <w:sz w:val="28"/>
          <w:szCs w:val="28"/>
        </w:rPr>
        <w:br/>
        <w:t xml:space="preserve">и вентиляционных труб в результате силовых воздействий </w:t>
      </w:r>
      <w:r w:rsidRPr="0033017A">
        <w:rPr>
          <w:rFonts w:ascii="Times New Roman" w:hAnsi="Times New Roman" w:cs="Times New Roman"/>
          <w:color w:val="000000" w:themeColor="text1"/>
          <w:sz w:val="28"/>
          <w:szCs w:val="28"/>
        </w:rPr>
        <w:br/>
        <w:t xml:space="preserve">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w:t>
      </w:r>
      <w:r w:rsidR="008F3A93" w:rsidRPr="0033017A">
        <w:rPr>
          <w:rFonts w:ascii="Times New Roman" w:hAnsi="Times New Roman" w:cs="Times New Roman"/>
          <w:color w:val="000000" w:themeColor="text1"/>
          <w:sz w:val="28"/>
          <w:szCs w:val="28"/>
        </w:rPr>
        <w:t>от 18.06.2003 № 95</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виде проявляются повреждения конструкций дымовых </w:t>
      </w:r>
      <w:r w:rsidRPr="0033017A">
        <w:rPr>
          <w:rFonts w:ascii="Times New Roman" w:hAnsi="Times New Roman" w:cs="Times New Roman"/>
          <w:color w:val="000000" w:themeColor="text1"/>
          <w:sz w:val="28"/>
          <w:szCs w:val="28"/>
        </w:rPr>
        <w:br/>
        <w:t xml:space="preserve">и вентиляционных труб в результате температурно-влажностных воздействий в соответствии с РД 03-610-03 «Методические указания </w:t>
      </w:r>
      <w:r w:rsidRPr="0033017A">
        <w:rPr>
          <w:rFonts w:ascii="Times New Roman" w:hAnsi="Times New Roman" w:cs="Times New Roman"/>
          <w:color w:val="000000" w:themeColor="text1"/>
          <w:sz w:val="28"/>
          <w:szCs w:val="28"/>
        </w:rPr>
        <w:br/>
        <w:t xml:space="preserve">по обследованию дымовых и вентиляционных промышленных труб», утвержденным постановлением Госгортехнадзора России </w:t>
      </w:r>
      <w:r w:rsidR="008F3A93" w:rsidRPr="0033017A">
        <w:rPr>
          <w:rFonts w:ascii="Times New Roman" w:hAnsi="Times New Roman" w:cs="Times New Roman"/>
          <w:color w:val="000000" w:themeColor="text1"/>
          <w:sz w:val="28"/>
          <w:szCs w:val="28"/>
        </w:rPr>
        <w:t>от 18.06.2003 № 95</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виде проявляются повреждения конструкций дымовых </w:t>
      </w:r>
      <w:r w:rsidRPr="0033017A">
        <w:rPr>
          <w:rFonts w:ascii="Times New Roman" w:hAnsi="Times New Roman" w:cs="Times New Roman"/>
          <w:color w:val="000000" w:themeColor="text1"/>
          <w:sz w:val="28"/>
          <w:szCs w:val="28"/>
        </w:rPr>
        <w:br/>
        <w:t xml:space="preserve">и вентиляционных труб в результате химических воздействий </w:t>
      </w:r>
      <w:r w:rsidRPr="0033017A">
        <w:rPr>
          <w:rFonts w:ascii="Times New Roman" w:hAnsi="Times New Roman" w:cs="Times New Roman"/>
          <w:color w:val="000000" w:themeColor="text1"/>
          <w:sz w:val="28"/>
          <w:szCs w:val="28"/>
        </w:rPr>
        <w:br/>
        <w:t xml:space="preserve">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w:t>
      </w:r>
      <w:r w:rsidR="008F3A93" w:rsidRPr="0033017A">
        <w:rPr>
          <w:rFonts w:ascii="Times New Roman" w:hAnsi="Times New Roman" w:cs="Times New Roman"/>
          <w:color w:val="000000" w:themeColor="text1"/>
          <w:sz w:val="28"/>
          <w:szCs w:val="28"/>
        </w:rPr>
        <w:t>от 18.06.2003 № 95</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результате каких воздействий возникают наиболее опасные повреждения дымовых и вентиляционных промышленных труб </w:t>
      </w:r>
      <w:r w:rsidRPr="0033017A">
        <w:rPr>
          <w:rFonts w:ascii="Times New Roman" w:hAnsi="Times New Roman" w:cs="Times New Roman"/>
          <w:color w:val="000000" w:themeColor="text1"/>
          <w:sz w:val="28"/>
          <w:szCs w:val="28"/>
        </w:rPr>
        <w:br/>
        <w:t xml:space="preserve">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w:t>
      </w:r>
      <w:r w:rsidR="008F3A93" w:rsidRPr="0033017A">
        <w:rPr>
          <w:rFonts w:ascii="Times New Roman" w:hAnsi="Times New Roman" w:cs="Times New Roman"/>
          <w:color w:val="000000" w:themeColor="text1"/>
          <w:sz w:val="28"/>
          <w:szCs w:val="28"/>
        </w:rPr>
        <w:t>от 18.06.2003 № 95</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сколько категорий опасности делятся дефекты и повреждения конструкций дымовых и вентиляционных промышленных труб </w:t>
      </w:r>
      <w:r w:rsidRPr="0033017A">
        <w:rPr>
          <w:rFonts w:ascii="Times New Roman" w:hAnsi="Times New Roman" w:cs="Times New Roman"/>
          <w:color w:val="000000" w:themeColor="text1"/>
          <w:sz w:val="28"/>
          <w:szCs w:val="28"/>
        </w:rPr>
        <w:br/>
        <w:t xml:space="preserve">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w:t>
      </w:r>
      <w:r w:rsidR="008F3A93" w:rsidRPr="0033017A">
        <w:rPr>
          <w:rFonts w:ascii="Times New Roman" w:hAnsi="Times New Roman" w:cs="Times New Roman"/>
          <w:color w:val="000000" w:themeColor="text1"/>
          <w:sz w:val="28"/>
          <w:szCs w:val="28"/>
        </w:rPr>
        <w:t>от 18.06.2003 № 95</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какой категории опасности относятся дефекты и повреждения основных несущих конструкций дымовых и вентиляционных промышленных труб, представляющие непосредственную опасность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их разрушения, в соответствии с РД 03-610-03 «Методические указания </w:t>
      </w:r>
      <w:r w:rsidRPr="0033017A">
        <w:rPr>
          <w:rFonts w:ascii="Times New Roman" w:hAnsi="Times New Roman" w:cs="Times New Roman"/>
          <w:color w:val="000000" w:themeColor="text1"/>
          <w:sz w:val="28"/>
          <w:szCs w:val="28"/>
        </w:rPr>
        <w:br/>
        <w:t xml:space="preserve">по обследованию дымовых и вентиляционных промышленных труб», утвержденным постановлением Госгортехнадзора России </w:t>
      </w:r>
      <w:r w:rsidR="008F3A93" w:rsidRPr="0033017A">
        <w:rPr>
          <w:rFonts w:ascii="Times New Roman" w:hAnsi="Times New Roman" w:cs="Times New Roman"/>
          <w:color w:val="000000" w:themeColor="text1"/>
          <w:sz w:val="28"/>
          <w:szCs w:val="28"/>
        </w:rPr>
        <w:t>от 18.06.2003 № 95</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какой категории опасности относятся дефекты и повреждения дымовых и вентиляционных промышленных труб, не представляющие при их обнаружении непосредственной опасности разрушения </w:t>
      </w:r>
      <w:r w:rsidRPr="0033017A">
        <w:rPr>
          <w:rFonts w:ascii="Times New Roman" w:hAnsi="Times New Roman" w:cs="Times New Roman"/>
          <w:color w:val="000000" w:themeColor="text1"/>
          <w:sz w:val="28"/>
          <w:szCs w:val="28"/>
        </w:rPr>
        <w:br/>
        <w:t xml:space="preserve">их несущих конструкций, но способные в дальнейшем вызвать повреждения других элементов и узлов или при развитии повреждения, </w:t>
      </w:r>
      <w:r w:rsidRPr="0033017A">
        <w:rPr>
          <w:rFonts w:ascii="Times New Roman" w:hAnsi="Times New Roman" w:cs="Times New Roman"/>
          <w:color w:val="000000" w:themeColor="text1"/>
          <w:sz w:val="28"/>
          <w:szCs w:val="28"/>
        </w:rPr>
        <w:br/>
        <w:t xml:space="preserve">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w:t>
      </w:r>
      <w:r w:rsidR="008F3A93" w:rsidRPr="0033017A">
        <w:rPr>
          <w:rFonts w:ascii="Times New Roman" w:hAnsi="Times New Roman" w:cs="Times New Roman"/>
          <w:color w:val="000000" w:themeColor="text1"/>
          <w:sz w:val="28"/>
          <w:szCs w:val="28"/>
        </w:rPr>
        <w:t>от 18.06.2003 № 95</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какой категории опасности относятся дефекты и повреждения локального характера, которые при последующем развитии не могут оказать влияния на основные несущие конструкции дымовых </w:t>
      </w:r>
      <w:r w:rsidRPr="0033017A">
        <w:rPr>
          <w:rFonts w:ascii="Times New Roman" w:hAnsi="Times New Roman" w:cs="Times New Roman"/>
          <w:color w:val="000000" w:themeColor="text1"/>
          <w:sz w:val="28"/>
          <w:szCs w:val="28"/>
        </w:rPr>
        <w:br/>
        <w:t xml:space="preserve">и вентиляционных промышленных труб, 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w:t>
      </w:r>
      <w:r w:rsidR="008F3A93" w:rsidRPr="0033017A">
        <w:rPr>
          <w:rFonts w:ascii="Times New Roman" w:hAnsi="Times New Roman" w:cs="Times New Roman"/>
          <w:color w:val="000000" w:themeColor="text1"/>
          <w:sz w:val="28"/>
          <w:szCs w:val="28"/>
        </w:rPr>
        <w:t>от 18.06.2003 № 95</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классифицируется состояние дымовых и вентиляционных промышленных труб в зависимости от наличия дефектов и повреждений в конструкциях и их элементах 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w:t>
      </w:r>
      <w:r w:rsidR="008F3A93" w:rsidRPr="0033017A">
        <w:rPr>
          <w:rFonts w:ascii="Times New Roman" w:hAnsi="Times New Roman" w:cs="Times New Roman"/>
          <w:color w:val="000000" w:themeColor="text1"/>
          <w:sz w:val="28"/>
          <w:szCs w:val="28"/>
        </w:rPr>
        <w:t>от 18.06.2003 № 95</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состояние дымовой и вентиляционной промышленной трубы определяется как работоспособное 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w:t>
      </w:r>
      <w:r w:rsidR="008F3A93" w:rsidRPr="0033017A">
        <w:rPr>
          <w:rFonts w:ascii="Times New Roman" w:hAnsi="Times New Roman" w:cs="Times New Roman"/>
          <w:color w:val="000000" w:themeColor="text1"/>
          <w:sz w:val="28"/>
          <w:szCs w:val="28"/>
        </w:rPr>
        <w:t>от 18.06.2003 № 95</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состояние дымовой и вентиляционной промышленной трубы определяется как неработоспособное 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w:t>
      </w:r>
      <w:r w:rsidR="008F3A93" w:rsidRPr="0033017A">
        <w:rPr>
          <w:rFonts w:ascii="Times New Roman" w:hAnsi="Times New Roman" w:cs="Times New Roman"/>
          <w:color w:val="000000" w:themeColor="text1"/>
          <w:sz w:val="28"/>
          <w:szCs w:val="28"/>
        </w:rPr>
        <w:t>от 18.06.2003 № 95</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дефекты и повреждения дымовых и вентиляционных промышленных труб допускается устранять по технической документации, разработанной проектно-конструкторскими подразделениями организаций, эксплуатирующих объект</w:t>
      </w:r>
      <w:r w:rsidR="008214B9"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br/>
        <w:t xml:space="preserve">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w:t>
      </w:r>
      <w:r w:rsidR="008F3A93" w:rsidRPr="0033017A">
        <w:rPr>
          <w:rFonts w:ascii="Times New Roman" w:hAnsi="Times New Roman" w:cs="Times New Roman"/>
          <w:color w:val="000000" w:themeColor="text1"/>
          <w:sz w:val="28"/>
          <w:szCs w:val="28"/>
        </w:rPr>
        <w:t>от 18.06.2003 № 95</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дефекты и повреждения дымовых и вентиляционных промышленных труб необходимо устранять только </w:t>
      </w:r>
      <w:r w:rsidRPr="0033017A">
        <w:rPr>
          <w:rFonts w:ascii="Times New Roman" w:hAnsi="Times New Roman" w:cs="Times New Roman"/>
          <w:color w:val="000000" w:themeColor="text1"/>
          <w:sz w:val="28"/>
          <w:szCs w:val="28"/>
        </w:rPr>
        <w:br/>
        <w:t>в соответствии с технической документацией, разработанной специализированной организацией</w:t>
      </w:r>
      <w:r w:rsidR="008214B9"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w:t>
      </w:r>
      <w:r w:rsidR="008F3A93" w:rsidRPr="0033017A">
        <w:rPr>
          <w:rFonts w:ascii="Times New Roman" w:hAnsi="Times New Roman" w:cs="Times New Roman"/>
          <w:color w:val="000000" w:themeColor="text1"/>
          <w:sz w:val="28"/>
          <w:szCs w:val="28"/>
        </w:rPr>
        <w:t>от 18.06.2003 № 95</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дефекты могут быть выявлены в ходе диагностики дымовой </w:t>
      </w:r>
      <w:r w:rsidRPr="0033017A">
        <w:rPr>
          <w:rFonts w:ascii="Times New Roman" w:hAnsi="Times New Roman" w:cs="Times New Roman"/>
          <w:color w:val="000000" w:themeColor="text1"/>
          <w:sz w:val="28"/>
          <w:szCs w:val="28"/>
        </w:rPr>
        <w:br/>
        <w:t xml:space="preserve">и вентиляционной промышленной трубы с помощью тепловизора </w:t>
      </w:r>
      <w:r w:rsidRPr="0033017A">
        <w:rPr>
          <w:rFonts w:ascii="Times New Roman" w:hAnsi="Times New Roman" w:cs="Times New Roman"/>
          <w:color w:val="000000" w:themeColor="text1"/>
          <w:sz w:val="28"/>
          <w:szCs w:val="28"/>
        </w:rPr>
        <w:br/>
        <w:t xml:space="preserve">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w:t>
      </w:r>
      <w:r w:rsidR="008F3A93" w:rsidRPr="0033017A">
        <w:rPr>
          <w:rFonts w:ascii="Times New Roman" w:hAnsi="Times New Roman" w:cs="Times New Roman"/>
          <w:color w:val="000000" w:themeColor="text1"/>
          <w:sz w:val="28"/>
          <w:szCs w:val="28"/>
        </w:rPr>
        <w:t>от 18.06.2003 № 95</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типы дымовых промышленных труб подвергают тепловизионному обследованию для получения своевременной информации об их техническом состоянии 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w:t>
      </w:r>
      <w:r w:rsidR="008F3A93" w:rsidRPr="0033017A">
        <w:rPr>
          <w:rFonts w:ascii="Times New Roman" w:hAnsi="Times New Roman" w:cs="Times New Roman"/>
          <w:color w:val="000000" w:themeColor="text1"/>
          <w:sz w:val="28"/>
          <w:szCs w:val="28"/>
        </w:rPr>
        <w:t>от 18.06.2003 № 95</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допускается производить внутреннее обследование футеровки труб по схеме «снизу-вверх» 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w:t>
      </w:r>
      <w:r w:rsidR="008F3A93" w:rsidRPr="0033017A">
        <w:rPr>
          <w:rFonts w:ascii="Times New Roman" w:hAnsi="Times New Roman" w:cs="Times New Roman"/>
          <w:color w:val="000000" w:themeColor="text1"/>
          <w:sz w:val="28"/>
          <w:szCs w:val="28"/>
        </w:rPr>
        <w:t>от 18.06.2003 № 95</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следует проводить обследование поверхности конструкций металлических труб при внешнем осмотре 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w:t>
      </w:r>
      <w:r w:rsidR="008F3A93" w:rsidRPr="0033017A">
        <w:rPr>
          <w:rFonts w:ascii="Times New Roman" w:hAnsi="Times New Roman" w:cs="Times New Roman"/>
          <w:color w:val="000000" w:themeColor="text1"/>
          <w:sz w:val="28"/>
          <w:szCs w:val="28"/>
        </w:rPr>
        <w:t>от 18.06.2003 № 95</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позволяет определить метод цветной дефектоскопии </w:t>
      </w:r>
      <w:r w:rsidRPr="0033017A">
        <w:rPr>
          <w:rFonts w:ascii="Times New Roman" w:hAnsi="Times New Roman" w:cs="Times New Roman"/>
          <w:color w:val="000000" w:themeColor="text1"/>
          <w:sz w:val="28"/>
          <w:szCs w:val="28"/>
        </w:rPr>
        <w:br/>
        <w:t xml:space="preserve">при обследовании металлоконструкций дымовых труб </w:t>
      </w:r>
      <w:r w:rsidRPr="0033017A">
        <w:rPr>
          <w:rFonts w:ascii="Times New Roman" w:hAnsi="Times New Roman" w:cs="Times New Roman"/>
          <w:color w:val="000000" w:themeColor="text1"/>
          <w:sz w:val="28"/>
          <w:szCs w:val="28"/>
        </w:rPr>
        <w:br/>
        <w:t xml:space="preserve">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w:t>
      </w:r>
      <w:r w:rsidR="008F3A93" w:rsidRPr="0033017A">
        <w:rPr>
          <w:rFonts w:ascii="Times New Roman" w:hAnsi="Times New Roman" w:cs="Times New Roman"/>
          <w:color w:val="000000" w:themeColor="text1"/>
          <w:sz w:val="28"/>
          <w:szCs w:val="28"/>
        </w:rPr>
        <w:t>от 18.06.2003 № 95</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составляется по результатам замеров параметров температурно-влажностных и аэродинамических режимов </w:t>
      </w:r>
      <w:r w:rsidRPr="0033017A">
        <w:rPr>
          <w:rFonts w:ascii="Times New Roman" w:hAnsi="Times New Roman" w:cs="Times New Roman"/>
          <w:color w:val="000000" w:themeColor="text1"/>
          <w:sz w:val="28"/>
          <w:szCs w:val="28"/>
        </w:rPr>
        <w:br/>
        <w:t xml:space="preserve">при обследовании дымовых и вентиляционных промышленных труб </w:t>
      </w:r>
      <w:r w:rsidRPr="0033017A">
        <w:rPr>
          <w:rFonts w:ascii="Times New Roman" w:hAnsi="Times New Roman" w:cs="Times New Roman"/>
          <w:color w:val="000000" w:themeColor="text1"/>
          <w:sz w:val="28"/>
          <w:szCs w:val="28"/>
        </w:rPr>
        <w:br/>
        <w:t xml:space="preserve">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w:t>
      </w:r>
      <w:r w:rsidR="008F3A93" w:rsidRPr="0033017A">
        <w:rPr>
          <w:rFonts w:ascii="Times New Roman" w:hAnsi="Times New Roman" w:cs="Times New Roman"/>
          <w:color w:val="000000" w:themeColor="text1"/>
          <w:sz w:val="28"/>
          <w:szCs w:val="28"/>
        </w:rPr>
        <w:t>от 18.06.2003 № 95</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следует производить отбор проб материала трубы </w:t>
      </w:r>
      <w:r w:rsidRPr="0033017A">
        <w:rPr>
          <w:rFonts w:ascii="Times New Roman" w:hAnsi="Times New Roman" w:cs="Times New Roman"/>
          <w:color w:val="000000" w:themeColor="text1"/>
          <w:sz w:val="28"/>
          <w:szCs w:val="28"/>
        </w:rPr>
        <w:br/>
        <w:t xml:space="preserve">для лабораторных испытаний 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w:t>
      </w:r>
      <w:r w:rsidR="008F3A93" w:rsidRPr="0033017A">
        <w:rPr>
          <w:rFonts w:ascii="Times New Roman" w:hAnsi="Times New Roman" w:cs="Times New Roman"/>
          <w:color w:val="000000" w:themeColor="text1"/>
          <w:sz w:val="28"/>
          <w:szCs w:val="28"/>
        </w:rPr>
        <w:t>от 18.06.2003 № 95</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оформляются результаты обследования дымовых </w:t>
      </w:r>
      <w:r w:rsidRPr="0033017A">
        <w:rPr>
          <w:rFonts w:ascii="Times New Roman" w:hAnsi="Times New Roman" w:cs="Times New Roman"/>
          <w:color w:val="000000" w:themeColor="text1"/>
          <w:sz w:val="28"/>
          <w:szCs w:val="28"/>
        </w:rPr>
        <w:br/>
        <w:t xml:space="preserve">и вентиляционных промышленных труб в соответствии с РД 03-610-03 «Методические указания по обследованию дымовых и вентиляционных промышленных труб», утвержденным постановлением Госгортехнадзора России </w:t>
      </w:r>
      <w:r w:rsidR="008F3A93" w:rsidRPr="0033017A">
        <w:rPr>
          <w:rFonts w:ascii="Times New Roman" w:hAnsi="Times New Roman" w:cs="Times New Roman"/>
          <w:color w:val="000000" w:themeColor="text1"/>
          <w:sz w:val="28"/>
          <w:szCs w:val="28"/>
        </w:rPr>
        <w:t>от 18.06.2003 № 95</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согласно РД 03-610-03 «Методические указания </w:t>
      </w:r>
      <w:r w:rsidRPr="0033017A">
        <w:rPr>
          <w:rFonts w:ascii="Times New Roman" w:hAnsi="Times New Roman" w:cs="Times New Roman"/>
          <w:color w:val="000000" w:themeColor="text1"/>
          <w:sz w:val="28"/>
          <w:szCs w:val="28"/>
        </w:rPr>
        <w:br/>
        <w:t xml:space="preserve">по обследованию дымовых и вентиляционных промышленных труб», утвержденному постановлением Госгортехнадзора России </w:t>
      </w:r>
      <w:r w:rsidR="008F3A93" w:rsidRPr="0033017A">
        <w:rPr>
          <w:rFonts w:ascii="Times New Roman" w:hAnsi="Times New Roman" w:cs="Times New Roman"/>
          <w:color w:val="000000" w:themeColor="text1"/>
          <w:sz w:val="28"/>
          <w:szCs w:val="28"/>
        </w:rPr>
        <w:t>от 18.06.2003 № 95</w:t>
      </w:r>
      <w:r w:rsidRPr="0033017A">
        <w:rPr>
          <w:rFonts w:ascii="Times New Roman" w:hAnsi="Times New Roman" w:cs="Times New Roman"/>
          <w:color w:val="000000" w:themeColor="text1"/>
          <w:sz w:val="28"/>
          <w:szCs w:val="28"/>
        </w:rPr>
        <w:t>, внеплановое обследование труб не требуется?</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технические документы согласно РД 03-610-03 «Методические указания по обследованию дымовых и вентиляционных промышленных труб», утвержденному постановлением Госгортехнадзора России </w:t>
      </w:r>
      <w:r w:rsidRPr="0033017A">
        <w:rPr>
          <w:rFonts w:ascii="Times New Roman" w:hAnsi="Times New Roman" w:cs="Times New Roman"/>
          <w:color w:val="000000" w:themeColor="text1"/>
          <w:sz w:val="28"/>
          <w:szCs w:val="28"/>
        </w:rPr>
        <w:br/>
      </w:r>
      <w:r w:rsidR="008F3A93" w:rsidRPr="0033017A">
        <w:rPr>
          <w:rFonts w:ascii="Times New Roman" w:hAnsi="Times New Roman" w:cs="Times New Roman"/>
          <w:color w:val="000000" w:themeColor="text1"/>
          <w:sz w:val="28"/>
          <w:szCs w:val="28"/>
        </w:rPr>
        <w:t>от 18.06.2003 № 95</w:t>
      </w:r>
      <w:r w:rsidRPr="0033017A">
        <w:rPr>
          <w:rFonts w:ascii="Times New Roman" w:hAnsi="Times New Roman" w:cs="Times New Roman"/>
          <w:color w:val="000000" w:themeColor="text1"/>
          <w:sz w:val="28"/>
          <w:szCs w:val="28"/>
        </w:rPr>
        <w:t>, должны быть изучены специализированной организацией при подготовке к обследованию трубы?</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технические документы согласно РД 03-610-03 «Методические указания по обследованию дымовых и вентиляционных промышленных труб», утвержденному постановлением Госгортехнадзора России </w:t>
      </w:r>
      <w:r w:rsidRPr="0033017A">
        <w:rPr>
          <w:rFonts w:ascii="Times New Roman" w:hAnsi="Times New Roman" w:cs="Times New Roman"/>
          <w:color w:val="000000" w:themeColor="text1"/>
          <w:sz w:val="28"/>
          <w:szCs w:val="28"/>
        </w:rPr>
        <w:br/>
      </w:r>
      <w:r w:rsidR="008F3A93" w:rsidRPr="0033017A">
        <w:rPr>
          <w:rFonts w:ascii="Times New Roman" w:hAnsi="Times New Roman" w:cs="Times New Roman"/>
          <w:color w:val="000000" w:themeColor="text1"/>
          <w:sz w:val="28"/>
          <w:szCs w:val="28"/>
        </w:rPr>
        <w:t>от 18.06.2003 № 95</w:t>
      </w:r>
      <w:r w:rsidRPr="0033017A">
        <w:rPr>
          <w:rFonts w:ascii="Times New Roman" w:hAnsi="Times New Roman" w:cs="Times New Roman"/>
          <w:color w:val="000000" w:themeColor="text1"/>
          <w:sz w:val="28"/>
          <w:szCs w:val="28"/>
        </w:rPr>
        <w:t>, не рассматриваются специализированной организацией при подготовке к обследованию трубы?</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техническое состояние труб отсутствует в классификации </w:t>
      </w:r>
      <w:r w:rsidRPr="0033017A">
        <w:rPr>
          <w:rFonts w:ascii="Times New Roman" w:hAnsi="Times New Roman" w:cs="Times New Roman"/>
          <w:color w:val="000000" w:themeColor="text1"/>
          <w:sz w:val="28"/>
          <w:szCs w:val="28"/>
        </w:rPr>
        <w:br/>
        <w:t xml:space="preserve">РД 03-610-03 «Методические указания по обследованию дымовых </w:t>
      </w:r>
      <w:r w:rsidRPr="0033017A">
        <w:rPr>
          <w:rFonts w:ascii="Times New Roman" w:hAnsi="Times New Roman" w:cs="Times New Roman"/>
          <w:color w:val="000000" w:themeColor="text1"/>
          <w:sz w:val="28"/>
          <w:szCs w:val="28"/>
        </w:rPr>
        <w:br/>
        <w:t xml:space="preserve">и вентиляционных промышленных труб», утвержденного постановлением Госгортехнадзора России </w:t>
      </w:r>
      <w:r w:rsidR="008F3A93" w:rsidRPr="0033017A">
        <w:rPr>
          <w:rFonts w:ascii="Times New Roman" w:hAnsi="Times New Roman" w:cs="Times New Roman"/>
          <w:color w:val="000000" w:themeColor="text1"/>
          <w:sz w:val="28"/>
          <w:szCs w:val="28"/>
        </w:rPr>
        <w:t>от 18.06.2003 № 95</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пункт из перечисленных согласно РД 03-610-03 «Методические указания по обследованию дымовых и вентиляционных промышленных труб», утвержденному постановлением Госгортехнадзора России </w:t>
      </w:r>
      <w:r w:rsidRPr="0033017A">
        <w:rPr>
          <w:rFonts w:ascii="Times New Roman" w:hAnsi="Times New Roman" w:cs="Times New Roman"/>
          <w:color w:val="000000" w:themeColor="text1"/>
          <w:sz w:val="28"/>
          <w:szCs w:val="28"/>
        </w:rPr>
        <w:br/>
      </w:r>
      <w:r w:rsidR="008F3A93" w:rsidRPr="0033017A">
        <w:rPr>
          <w:rFonts w:ascii="Times New Roman" w:hAnsi="Times New Roman" w:cs="Times New Roman"/>
          <w:color w:val="000000" w:themeColor="text1"/>
          <w:sz w:val="28"/>
          <w:szCs w:val="28"/>
        </w:rPr>
        <w:t>от 18.06.2003 № 95</w:t>
      </w:r>
      <w:r w:rsidRPr="0033017A">
        <w:rPr>
          <w:rFonts w:ascii="Times New Roman" w:hAnsi="Times New Roman" w:cs="Times New Roman"/>
          <w:color w:val="000000" w:themeColor="text1"/>
          <w:sz w:val="28"/>
          <w:szCs w:val="28"/>
        </w:rPr>
        <w:t>, не входит в объем работ по обследованию дымовых труб?</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следует предпринять согласно РД 03-610-03 «Методические указания по обследованию дымовых и вентиляционных промышленных труб», утвержденному постановлением Госгортехнадзора России </w:t>
      </w:r>
      <w:r w:rsidRPr="0033017A">
        <w:rPr>
          <w:rFonts w:ascii="Times New Roman" w:hAnsi="Times New Roman" w:cs="Times New Roman"/>
          <w:color w:val="000000" w:themeColor="text1"/>
          <w:sz w:val="28"/>
          <w:szCs w:val="28"/>
        </w:rPr>
        <w:br/>
      </w:r>
      <w:r w:rsidR="008F3A93" w:rsidRPr="0033017A">
        <w:rPr>
          <w:rFonts w:ascii="Times New Roman" w:hAnsi="Times New Roman" w:cs="Times New Roman"/>
          <w:color w:val="000000" w:themeColor="text1"/>
          <w:sz w:val="28"/>
          <w:szCs w:val="28"/>
        </w:rPr>
        <w:t>от 18.06.2003 № 95</w:t>
      </w:r>
      <w:r w:rsidRPr="0033017A">
        <w:rPr>
          <w:rFonts w:ascii="Times New Roman" w:hAnsi="Times New Roman" w:cs="Times New Roman"/>
          <w:color w:val="000000" w:themeColor="text1"/>
          <w:sz w:val="28"/>
          <w:szCs w:val="28"/>
        </w:rPr>
        <w:t xml:space="preserve">, при обнаружении признаков наличия трещин </w:t>
      </w:r>
      <w:r w:rsidRPr="0033017A">
        <w:rPr>
          <w:rFonts w:ascii="Times New Roman" w:hAnsi="Times New Roman" w:cs="Times New Roman"/>
          <w:color w:val="000000" w:themeColor="text1"/>
          <w:sz w:val="28"/>
          <w:szCs w:val="28"/>
        </w:rPr>
        <w:br/>
        <w:t>и недопустимых дефектов в металлической конструкции или сварном шве в процессе внешнего осмотра трубы?</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проверяется согласно РД 03-610-03 «Методические указания </w:t>
      </w:r>
      <w:r w:rsidRPr="0033017A">
        <w:rPr>
          <w:rFonts w:ascii="Times New Roman" w:hAnsi="Times New Roman" w:cs="Times New Roman"/>
          <w:color w:val="000000" w:themeColor="text1"/>
          <w:sz w:val="28"/>
          <w:szCs w:val="28"/>
        </w:rPr>
        <w:br/>
        <w:t xml:space="preserve">по обследованию дымовых и вентиляционных промышленных труб», утвержденному постановлением Госгортехнадзора России </w:t>
      </w:r>
      <w:r w:rsidR="008F3A93" w:rsidRPr="0033017A">
        <w:rPr>
          <w:rFonts w:ascii="Times New Roman" w:hAnsi="Times New Roman" w:cs="Times New Roman"/>
          <w:color w:val="000000" w:themeColor="text1"/>
          <w:sz w:val="28"/>
          <w:szCs w:val="28"/>
        </w:rPr>
        <w:t>от 18.06.2003 № 95</w:t>
      </w:r>
      <w:r w:rsidRPr="0033017A">
        <w:rPr>
          <w:rFonts w:ascii="Times New Roman" w:hAnsi="Times New Roman" w:cs="Times New Roman"/>
          <w:color w:val="000000" w:themeColor="text1"/>
          <w:sz w:val="28"/>
          <w:szCs w:val="28"/>
        </w:rPr>
        <w:t>, при осмотре сборных железобетонных труб?</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допускается наличие одного выхода из помещения одноэтажной котельной</w:t>
      </w:r>
      <w:r w:rsidR="00364A3A" w:rsidRPr="0033017A">
        <w:rPr>
          <w:rFonts w:ascii="Times New Roman" w:hAnsi="Times New Roman" w:cs="Times New Roman"/>
          <w:color w:val="000000" w:themeColor="text1"/>
          <w:sz w:val="28"/>
          <w:szCs w:val="28"/>
        </w:rPr>
        <w:t xml:space="preserve"> согласно СП 89.13330.2012 «Свод правил. Котельные установки. Актуализированная редакция СНиП II-35-76», утвержденному приказом Минрегиона России от 30.06.2012 № 281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масса съемного щита или плиты перекрытия участков каналов, прокладываемых в помещениях котельных, где по условиям эксплуатации необходим съем плит</w:t>
      </w:r>
      <w:r w:rsidR="00364A3A" w:rsidRPr="0033017A">
        <w:rPr>
          <w:rFonts w:ascii="Times New Roman" w:hAnsi="Times New Roman" w:cs="Times New Roman"/>
          <w:color w:val="000000" w:themeColor="text1"/>
          <w:sz w:val="28"/>
          <w:szCs w:val="28"/>
        </w:rPr>
        <w:t xml:space="preserve"> согласно СП 89.13330.2012 «Свод правил. Котельные установки. Актуализированная редакция </w:t>
      </w:r>
      <w:r w:rsidR="00D85A51" w:rsidRPr="0033017A">
        <w:rPr>
          <w:rFonts w:ascii="Times New Roman" w:hAnsi="Times New Roman" w:cs="Times New Roman"/>
          <w:color w:val="000000" w:themeColor="text1"/>
          <w:sz w:val="28"/>
          <w:szCs w:val="28"/>
        </w:rPr>
        <w:br/>
      </w:r>
      <w:r w:rsidR="00364A3A" w:rsidRPr="0033017A">
        <w:rPr>
          <w:rFonts w:ascii="Times New Roman" w:hAnsi="Times New Roman" w:cs="Times New Roman"/>
          <w:color w:val="000000" w:themeColor="text1"/>
          <w:sz w:val="28"/>
          <w:szCs w:val="28"/>
        </w:rPr>
        <w:t xml:space="preserve">СНиП II-35-76», утвержденному приказом Минрегиона России </w:t>
      </w:r>
      <w:r w:rsidR="00D85A51" w:rsidRPr="0033017A">
        <w:rPr>
          <w:rFonts w:ascii="Times New Roman" w:hAnsi="Times New Roman" w:cs="Times New Roman"/>
          <w:color w:val="000000" w:themeColor="text1"/>
          <w:sz w:val="28"/>
          <w:szCs w:val="28"/>
        </w:rPr>
        <w:br/>
      </w:r>
      <w:r w:rsidR="00364A3A" w:rsidRPr="0033017A">
        <w:rPr>
          <w:rFonts w:ascii="Times New Roman" w:hAnsi="Times New Roman" w:cs="Times New Roman"/>
          <w:color w:val="000000" w:themeColor="text1"/>
          <w:sz w:val="28"/>
          <w:szCs w:val="28"/>
        </w:rPr>
        <w:t>от 30.06.2012 № 281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минимальное расстояние от фронта котлов или выступающих частей топки до противоположной стены котельной для котлов, оборудованных механизированными топками</w:t>
      </w:r>
      <w:r w:rsidR="00364A3A" w:rsidRPr="0033017A">
        <w:rPr>
          <w:rFonts w:ascii="Times New Roman" w:hAnsi="Times New Roman" w:cs="Times New Roman"/>
          <w:color w:val="000000" w:themeColor="text1"/>
          <w:sz w:val="28"/>
          <w:szCs w:val="28"/>
        </w:rPr>
        <w:t xml:space="preserve">, согласно СП 89.13330.2012 «Свод правил. Котельные установки. Актуализированная редакция </w:t>
      </w:r>
      <w:r w:rsidR="00D85A51" w:rsidRPr="0033017A">
        <w:rPr>
          <w:rFonts w:ascii="Times New Roman" w:hAnsi="Times New Roman" w:cs="Times New Roman"/>
          <w:color w:val="000000" w:themeColor="text1"/>
          <w:sz w:val="28"/>
          <w:szCs w:val="28"/>
        </w:rPr>
        <w:br/>
      </w:r>
      <w:r w:rsidR="00364A3A" w:rsidRPr="0033017A">
        <w:rPr>
          <w:rFonts w:ascii="Times New Roman" w:hAnsi="Times New Roman" w:cs="Times New Roman"/>
          <w:color w:val="000000" w:themeColor="text1"/>
          <w:sz w:val="28"/>
          <w:szCs w:val="28"/>
        </w:rPr>
        <w:t xml:space="preserve">СНиП II-35-76», утвержденному приказом Минрегиона России </w:t>
      </w:r>
      <w:r w:rsidR="00D85A51" w:rsidRPr="0033017A">
        <w:rPr>
          <w:rFonts w:ascii="Times New Roman" w:hAnsi="Times New Roman" w:cs="Times New Roman"/>
          <w:color w:val="000000" w:themeColor="text1"/>
          <w:sz w:val="28"/>
          <w:szCs w:val="28"/>
        </w:rPr>
        <w:br/>
      </w:r>
      <w:r w:rsidR="00364A3A" w:rsidRPr="0033017A">
        <w:rPr>
          <w:rFonts w:ascii="Times New Roman" w:hAnsi="Times New Roman" w:cs="Times New Roman"/>
          <w:color w:val="000000" w:themeColor="text1"/>
          <w:sz w:val="28"/>
          <w:szCs w:val="28"/>
        </w:rPr>
        <w:t>от 30.06.2012 № 281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котельных рекомендуется предусматривать технологическое оборудование, статические и динамические нагрузки которого позволяют устанавливать его без фундаментов</w:t>
      </w:r>
      <w:r w:rsidR="00364A3A" w:rsidRPr="0033017A">
        <w:rPr>
          <w:rFonts w:ascii="Times New Roman" w:hAnsi="Times New Roman" w:cs="Times New Roman"/>
          <w:color w:val="000000" w:themeColor="text1"/>
          <w:sz w:val="28"/>
          <w:szCs w:val="28"/>
        </w:rPr>
        <w:t xml:space="preserve"> согласно </w:t>
      </w:r>
      <w:r w:rsidR="00D85A51" w:rsidRPr="0033017A">
        <w:rPr>
          <w:rFonts w:ascii="Times New Roman" w:hAnsi="Times New Roman" w:cs="Times New Roman"/>
          <w:color w:val="000000" w:themeColor="text1"/>
          <w:sz w:val="28"/>
          <w:szCs w:val="28"/>
        </w:rPr>
        <w:br/>
      </w:r>
      <w:r w:rsidR="00364A3A" w:rsidRPr="0033017A">
        <w:rPr>
          <w:rFonts w:ascii="Times New Roman" w:hAnsi="Times New Roman" w:cs="Times New Roman"/>
          <w:color w:val="000000" w:themeColor="text1"/>
          <w:sz w:val="28"/>
          <w:szCs w:val="28"/>
        </w:rPr>
        <w:t>СП 89.13330.2012 «Свод правил. Котельные установки. Актуализированная редакция СНиП II-35-76», утвержденному приказом Минрегиона России от 30.06.2012 № 281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должн</w:t>
      </w:r>
      <w:r w:rsidR="008F3A93" w:rsidRPr="0033017A">
        <w:rPr>
          <w:rFonts w:ascii="Times New Roman" w:hAnsi="Times New Roman" w:cs="Times New Roman"/>
          <w:color w:val="000000" w:themeColor="text1"/>
          <w:sz w:val="28"/>
          <w:szCs w:val="28"/>
        </w:rPr>
        <w:t>а</w:t>
      </w:r>
      <w:r w:rsidRPr="0033017A">
        <w:rPr>
          <w:rFonts w:ascii="Times New Roman" w:hAnsi="Times New Roman" w:cs="Times New Roman"/>
          <w:color w:val="000000" w:themeColor="text1"/>
          <w:sz w:val="28"/>
          <w:szCs w:val="28"/>
        </w:rPr>
        <w:t xml:space="preserve"> быть предусмотрена многоствольная дымовая труба в котельной установке</w:t>
      </w:r>
      <w:r w:rsidR="00364A3A" w:rsidRPr="0033017A">
        <w:rPr>
          <w:rFonts w:ascii="Times New Roman" w:hAnsi="Times New Roman" w:cs="Times New Roman"/>
          <w:color w:val="000000" w:themeColor="text1"/>
          <w:sz w:val="28"/>
          <w:szCs w:val="28"/>
        </w:rPr>
        <w:t xml:space="preserve"> согласно СП 89.13330.2012 «Свод правил. Котельные установки. Актуализированная редакция СНиП II-35-76», утвержденному приказом Минрегиона России от 30.06.2012 № 281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трубопроводы должны быть одинарными секционированными</w:t>
      </w:r>
      <w:r w:rsidR="00664568" w:rsidRPr="0033017A">
        <w:rPr>
          <w:rFonts w:ascii="Times New Roman" w:hAnsi="Times New Roman" w:cs="Times New Roman"/>
          <w:color w:val="000000" w:themeColor="text1"/>
          <w:sz w:val="28"/>
          <w:szCs w:val="28"/>
        </w:rPr>
        <w:t xml:space="preserve"> согласно СП 89.13330.2012 «Свод правил. Котельные установки. Актуализированная редакция СНиП II-35-76», утвержденному приказом Минрегиона России от 30.06.2012 № 281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уклон допускается для трубопроводов тепловых сетей</w:t>
      </w:r>
      <w:r w:rsidR="00F1574A" w:rsidRPr="0033017A">
        <w:rPr>
          <w:rFonts w:ascii="Times New Roman" w:hAnsi="Times New Roman" w:cs="Times New Roman"/>
          <w:color w:val="000000" w:themeColor="text1"/>
          <w:sz w:val="28"/>
          <w:szCs w:val="28"/>
        </w:rPr>
        <w:t xml:space="preserve"> согласно СП 89.13330.2012 «Свод правил. Котельные установки. Актуализированная редакция СНиП II-35-76», утвержденному приказом Минрегиона России от 30.06.2012 № 281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системы золошлакоудаления при использовании скреперных установок должны применяться при выходе шлака до 1,5 т/</w:t>
      </w:r>
      <w:r w:rsidR="00F1574A" w:rsidRPr="0033017A">
        <w:rPr>
          <w:rFonts w:ascii="Times New Roman" w:hAnsi="Times New Roman" w:cs="Times New Roman"/>
          <w:color w:val="000000" w:themeColor="text1"/>
          <w:sz w:val="28"/>
          <w:szCs w:val="28"/>
        </w:rPr>
        <w:t xml:space="preserve">ч согласно </w:t>
      </w:r>
      <w:r w:rsidR="00D85A51" w:rsidRPr="0033017A">
        <w:rPr>
          <w:rFonts w:ascii="Times New Roman" w:hAnsi="Times New Roman" w:cs="Times New Roman"/>
          <w:color w:val="000000" w:themeColor="text1"/>
          <w:sz w:val="28"/>
          <w:szCs w:val="28"/>
        </w:rPr>
        <w:br/>
      </w:r>
      <w:r w:rsidR="00F1574A" w:rsidRPr="0033017A">
        <w:rPr>
          <w:rFonts w:ascii="Times New Roman" w:hAnsi="Times New Roman" w:cs="Times New Roman"/>
          <w:color w:val="000000" w:themeColor="text1"/>
          <w:sz w:val="28"/>
          <w:szCs w:val="28"/>
        </w:rPr>
        <w:t>СП 89.13330.2012 «Свод правил. Котельные установки. Актуализированная редакция СНиП II-35-76», утвержденному приказом Минрегиона России от 30.06.2012 № 281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должно быть расстояние от подошвы штабеля топлива до края проезжей части автодороги на территории котельной</w:t>
      </w:r>
      <w:r w:rsidR="00F1574A" w:rsidRPr="0033017A">
        <w:rPr>
          <w:rFonts w:ascii="Times New Roman" w:hAnsi="Times New Roman" w:cs="Times New Roman"/>
          <w:color w:val="000000" w:themeColor="text1"/>
          <w:sz w:val="28"/>
          <w:szCs w:val="28"/>
        </w:rPr>
        <w:t xml:space="preserve"> согласно </w:t>
      </w:r>
      <w:r w:rsidR="00D85A51" w:rsidRPr="0033017A">
        <w:rPr>
          <w:rFonts w:ascii="Times New Roman" w:hAnsi="Times New Roman" w:cs="Times New Roman"/>
          <w:color w:val="000000" w:themeColor="text1"/>
          <w:sz w:val="28"/>
          <w:szCs w:val="28"/>
        </w:rPr>
        <w:br/>
      </w:r>
      <w:r w:rsidR="00F1574A" w:rsidRPr="0033017A">
        <w:rPr>
          <w:rFonts w:ascii="Times New Roman" w:hAnsi="Times New Roman" w:cs="Times New Roman"/>
          <w:color w:val="000000" w:themeColor="text1"/>
          <w:sz w:val="28"/>
          <w:szCs w:val="28"/>
        </w:rPr>
        <w:t>СП 89.13330.2012 «Свод правил. Котельные установки. Актуализированная редакция СНиП II-35-76», утвержденному приказом Минрегиона России от 30.06.2012 № 281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угол наклона ленточных конвейеров </w:t>
      </w:r>
      <w:r w:rsidRPr="0033017A">
        <w:rPr>
          <w:rFonts w:ascii="Times New Roman" w:hAnsi="Times New Roman" w:cs="Times New Roman"/>
          <w:color w:val="000000" w:themeColor="text1"/>
          <w:sz w:val="28"/>
          <w:szCs w:val="28"/>
        </w:rPr>
        <w:br/>
        <w:t>при транспортировании топлива на подъем и использовании гладких лент на участке загрузки недробленого крупнокускового угля в котельных</w:t>
      </w:r>
      <w:r w:rsidR="00FF24DE" w:rsidRPr="0033017A">
        <w:rPr>
          <w:rFonts w:ascii="Times New Roman" w:hAnsi="Times New Roman" w:cs="Times New Roman"/>
          <w:color w:val="000000" w:themeColor="text1"/>
          <w:sz w:val="28"/>
          <w:szCs w:val="28"/>
        </w:rPr>
        <w:t xml:space="preserve"> согласно СП 89.13330.2012 «Свод правил. Котельные установки. Актуализированная редакция СНиП II-35-76», утвержденному приказом Минрегиона России от 30.06.2012 № 281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угол наклона стенок приемных бункеров </w:t>
      </w:r>
      <w:r w:rsidRPr="0033017A">
        <w:rPr>
          <w:rFonts w:ascii="Times New Roman" w:hAnsi="Times New Roman" w:cs="Times New Roman"/>
          <w:color w:val="000000" w:themeColor="text1"/>
          <w:sz w:val="28"/>
          <w:szCs w:val="28"/>
        </w:rPr>
        <w:br/>
        <w:t>и пересыпных коробов для высоковлажных углей в котельной установке</w:t>
      </w:r>
      <w:r w:rsidR="00FF24DE" w:rsidRPr="0033017A">
        <w:rPr>
          <w:rFonts w:ascii="Times New Roman" w:hAnsi="Times New Roman" w:cs="Times New Roman"/>
          <w:color w:val="000000" w:themeColor="text1"/>
          <w:sz w:val="28"/>
          <w:szCs w:val="28"/>
        </w:rPr>
        <w:t xml:space="preserve"> согласно СП 89.13330.2012 «Свод правил. Котельные установки. Актуализированная редакция СНиП II-35-76», утвержденному приказом Минрегиона России от 30.06.2012 № 281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производительность насосов для подачи топлива </w:t>
      </w:r>
      <w:r w:rsidRPr="0033017A">
        <w:rPr>
          <w:rFonts w:ascii="Times New Roman" w:hAnsi="Times New Roman" w:cs="Times New Roman"/>
          <w:color w:val="000000" w:themeColor="text1"/>
          <w:sz w:val="28"/>
          <w:szCs w:val="28"/>
        </w:rPr>
        <w:br/>
        <w:t>из топливохранилища в котельную при работе всех котлов по тупиковой схеме</w:t>
      </w:r>
      <w:r w:rsidR="00FF24DE" w:rsidRPr="0033017A">
        <w:rPr>
          <w:rFonts w:ascii="Times New Roman" w:hAnsi="Times New Roman" w:cs="Times New Roman"/>
          <w:color w:val="000000" w:themeColor="text1"/>
          <w:sz w:val="28"/>
          <w:szCs w:val="28"/>
        </w:rPr>
        <w:t xml:space="preserve"> согласно СП 89.13330.2012 «Свод правил. Котельные установки. Актуализированная редакция СНиП II-35-76», утвержденному приказом Минрегиона России от 30.06.2012 № 281</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какими инженерными сетями допускается совместная прокладка тепловых сетей в каналах</w:t>
      </w:r>
      <w:r w:rsidR="00FF24DE" w:rsidRPr="0033017A">
        <w:rPr>
          <w:rFonts w:ascii="Times New Roman" w:hAnsi="Times New Roman" w:cs="Times New Roman"/>
          <w:color w:val="000000" w:themeColor="text1"/>
          <w:sz w:val="28"/>
          <w:szCs w:val="28"/>
        </w:rPr>
        <w:t xml:space="preserve"> согласно СП 124.13330.2012 «Свод правил. Тепловые сети. Актуализированная редакция СНиП 41-02-2003», утвержденному приказом Минрегиона России от 30.06.2012 № 280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наименьшее расстояние по горизонтали в свету следует принимать при подземном пересечении тепловыми сетями мостов, тоннелей и других искусственных сооружений</w:t>
      </w:r>
      <w:r w:rsidR="00FF24DE" w:rsidRPr="0033017A">
        <w:rPr>
          <w:rFonts w:ascii="Times New Roman" w:hAnsi="Times New Roman" w:cs="Times New Roman"/>
          <w:color w:val="000000" w:themeColor="text1"/>
          <w:sz w:val="28"/>
          <w:szCs w:val="28"/>
        </w:rPr>
        <w:t xml:space="preserve"> согласно </w:t>
      </w:r>
      <w:r w:rsidR="00D85A51" w:rsidRPr="0033017A">
        <w:rPr>
          <w:rFonts w:ascii="Times New Roman" w:hAnsi="Times New Roman" w:cs="Times New Roman"/>
          <w:color w:val="000000" w:themeColor="text1"/>
          <w:sz w:val="28"/>
          <w:szCs w:val="28"/>
        </w:rPr>
        <w:br/>
      </w:r>
      <w:r w:rsidR="00FF24DE" w:rsidRPr="0033017A">
        <w:rPr>
          <w:rFonts w:ascii="Times New Roman" w:hAnsi="Times New Roman" w:cs="Times New Roman"/>
          <w:color w:val="000000" w:themeColor="text1"/>
          <w:sz w:val="28"/>
          <w:szCs w:val="28"/>
        </w:rPr>
        <w:t>СП 124.13330.2012 «Свод правил. Тепловые сети. Актуализированная редакция СНиП 41-02-2003», утвержденному приказом Минрегиона России от 30.06.2012 № 280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границы пересекаемых сооружений следует предусматривать запорную арматуру при пересечении тепловыми сетями железных дорог общей сети, линий метрополитена, рек и водоемов</w:t>
      </w:r>
      <w:r w:rsidR="00FF24DE" w:rsidRPr="0033017A">
        <w:rPr>
          <w:rFonts w:ascii="Times New Roman" w:hAnsi="Times New Roman" w:cs="Times New Roman"/>
          <w:color w:val="000000" w:themeColor="text1"/>
          <w:sz w:val="28"/>
          <w:szCs w:val="28"/>
        </w:rPr>
        <w:t xml:space="preserve"> согласно СП 124.13330.2012 «Свод правил. Тепловые сети. Актуализированная редакция СНиП 41-02-2003», утвержденному приказом Минрегиона России от 30.06.2012 № 280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подвижные опоры следует предусматривать для труб тепловых сетей диаметром 200 мм и более при горизонтальных перемещениях труб под углом к оси трассы при прокладке в тоннелях, на кронштейнах, </w:t>
      </w:r>
      <w:r w:rsidRPr="0033017A">
        <w:rPr>
          <w:rFonts w:ascii="Times New Roman" w:hAnsi="Times New Roman" w:cs="Times New Roman"/>
          <w:color w:val="000000" w:themeColor="text1"/>
          <w:sz w:val="28"/>
          <w:szCs w:val="28"/>
        </w:rPr>
        <w:br/>
        <w:t>на отдельно стоящих опорах и эстакадах</w:t>
      </w:r>
      <w:r w:rsidR="00FF24DE" w:rsidRPr="0033017A">
        <w:rPr>
          <w:rFonts w:ascii="Times New Roman" w:hAnsi="Times New Roman" w:cs="Times New Roman"/>
          <w:color w:val="000000" w:themeColor="text1"/>
          <w:sz w:val="28"/>
          <w:szCs w:val="28"/>
        </w:rPr>
        <w:t xml:space="preserve"> согласно СП 124.13330.2012 «Свод правил. Тепловые сети. Актуализированная редакция </w:t>
      </w:r>
      <w:r w:rsidR="00D85A51" w:rsidRPr="0033017A">
        <w:rPr>
          <w:rFonts w:ascii="Times New Roman" w:hAnsi="Times New Roman" w:cs="Times New Roman"/>
          <w:color w:val="000000" w:themeColor="text1"/>
          <w:sz w:val="28"/>
          <w:szCs w:val="28"/>
        </w:rPr>
        <w:br/>
      </w:r>
      <w:r w:rsidR="00FF24DE" w:rsidRPr="0033017A">
        <w:rPr>
          <w:rFonts w:ascii="Times New Roman" w:hAnsi="Times New Roman" w:cs="Times New Roman"/>
          <w:color w:val="000000" w:themeColor="text1"/>
          <w:sz w:val="28"/>
          <w:szCs w:val="28"/>
        </w:rPr>
        <w:t xml:space="preserve">СНиП 41-02-2003», утвержденному приказом Минрегиона России </w:t>
      </w:r>
      <w:r w:rsidR="00D85A51" w:rsidRPr="0033017A">
        <w:rPr>
          <w:rFonts w:ascii="Times New Roman" w:hAnsi="Times New Roman" w:cs="Times New Roman"/>
          <w:color w:val="000000" w:themeColor="text1"/>
          <w:sz w:val="28"/>
          <w:szCs w:val="28"/>
        </w:rPr>
        <w:br/>
      </w:r>
      <w:r w:rsidR="00FF24DE" w:rsidRPr="0033017A">
        <w:rPr>
          <w:rFonts w:ascii="Times New Roman" w:hAnsi="Times New Roman" w:cs="Times New Roman"/>
          <w:color w:val="000000" w:themeColor="text1"/>
          <w:sz w:val="28"/>
          <w:szCs w:val="28"/>
        </w:rPr>
        <w:t>от 30.06.2012 № 280</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какие котельные не распространяется действие СП 89.13330.2012 «Свод правил. Котельные установки. Актуализированная редакция </w:t>
      </w:r>
      <w:r w:rsidRPr="0033017A">
        <w:rPr>
          <w:rFonts w:ascii="Times New Roman" w:hAnsi="Times New Roman" w:cs="Times New Roman"/>
          <w:color w:val="000000" w:themeColor="text1"/>
          <w:sz w:val="28"/>
          <w:szCs w:val="28"/>
        </w:rPr>
        <w:br/>
        <w:t xml:space="preserve">СНиП II-35-76», утвержденного приказом Минрегиона России </w:t>
      </w:r>
      <w:r w:rsidRPr="0033017A">
        <w:rPr>
          <w:rFonts w:ascii="Times New Roman" w:hAnsi="Times New Roman" w:cs="Times New Roman"/>
          <w:color w:val="000000" w:themeColor="text1"/>
          <w:sz w:val="28"/>
          <w:szCs w:val="28"/>
        </w:rPr>
        <w:br/>
        <w:t>от 30.06.2012 № 281?</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котельные какой установленной общей тепловой мощностью распространяется действие СП 89.13330.2012 «Свод правил. Котельные установки. Актуализированная редакция СНиП II-35-76», утвержденного приказом Минрегиона России от 30.06.2012 № 281?</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термином согласно СП 89.13330.2012 «Свод правил. Котельные установки. Актуализированная редакция СНиП II-35-76», утвержденному приказом Минрегиона России от 30.06.2012 № 281, обозначается комплекс трубопроводов и сооружений на них, доставляющих тепловую энергию к потребителю?</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E509EA" w:rsidRPr="0033017A">
        <w:rPr>
          <w:rFonts w:ascii="Times New Roman" w:hAnsi="Times New Roman" w:cs="Times New Roman"/>
          <w:color w:val="000000" w:themeColor="text1"/>
          <w:sz w:val="28"/>
          <w:szCs w:val="28"/>
        </w:rPr>
        <w:t xml:space="preserve">им образом </w:t>
      </w:r>
      <w:r w:rsidRPr="0033017A">
        <w:rPr>
          <w:rFonts w:ascii="Times New Roman" w:hAnsi="Times New Roman" w:cs="Times New Roman"/>
          <w:color w:val="000000" w:themeColor="text1"/>
          <w:sz w:val="28"/>
          <w:szCs w:val="28"/>
        </w:rPr>
        <w:t xml:space="preserve"> </w:t>
      </w:r>
      <w:r w:rsidR="00E509EA" w:rsidRPr="0033017A">
        <w:rPr>
          <w:rFonts w:ascii="Times New Roman" w:hAnsi="Times New Roman" w:cs="Times New Roman"/>
          <w:color w:val="000000" w:themeColor="text1"/>
          <w:sz w:val="28"/>
          <w:szCs w:val="28"/>
        </w:rPr>
        <w:t xml:space="preserve">место установки котлов в производственных помещениях должно быть отделено от остальной части помещения </w:t>
      </w:r>
      <w:r w:rsidR="00E509EA" w:rsidRPr="0033017A">
        <w:rPr>
          <w:rFonts w:ascii="Times New Roman" w:hAnsi="Times New Roman" w:cs="Times New Roman"/>
          <w:color w:val="000000" w:themeColor="text1"/>
          <w:sz w:val="28"/>
          <w:szCs w:val="28"/>
        </w:rPr>
        <w:br/>
        <w:t>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w:t>
      </w:r>
      <w:r w:rsidR="009B752F" w:rsidRPr="0033017A">
        <w:rPr>
          <w:rFonts w:ascii="Times New Roman" w:hAnsi="Times New Roman" w:cs="Times New Roman"/>
          <w:color w:val="000000" w:themeColor="text1"/>
          <w:sz w:val="28"/>
          <w:szCs w:val="28"/>
        </w:rPr>
        <w:t>размещение бытовых и служебных помещений в здании котельной</w:t>
      </w:r>
      <w:r w:rsidRPr="0033017A">
        <w:rPr>
          <w:rFonts w:ascii="Times New Roman" w:hAnsi="Times New Roman" w:cs="Times New Roman"/>
          <w:color w:val="000000" w:themeColor="text1"/>
          <w:sz w:val="28"/>
          <w:szCs w:val="28"/>
        </w:rPr>
        <w:t xml:space="preserve"> </w:t>
      </w:r>
      <w:r w:rsidR="009B752F" w:rsidRPr="0033017A">
        <w:rPr>
          <w:rFonts w:ascii="Times New Roman" w:hAnsi="Times New Roman" w:cs="Times New Roman"/>
          <w:color w:val="000000" w:themeColor="text1"/>
          <w:sz w:val="28"/>
          <w:szCs w:val="28"/>
        </w:rPr>
        <w:t>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Сколько выходов согласно СП 89.13330.2012 «Свод правил. Котельные установки. Актуализированная редакция СНиП II-35-76», утвержденному приказом Минрегиона России от 30.06.2012 № 281, должно быть на каждом этаже помещения котельной?</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независимых источников электропитания согласно </w:t>
      </w:r>
      <w:r w:rsidRPr="0033017A">
        <w:rPr>
          <w:rFonts w:ascii="Times New Roman" w:hAnsi="Times New Roman" w:cs="Times New Roman"/>
          <w:color w:val="000000" w:themeColor="text1"/>
          <w:sz w:val="28"/>
          <w:szCs w:val="28"/>
        </w:rPr>
        <w:br/>
        <w:t xml:space="preserve">СП 89.13330.2012 «Свод правил. Котельные установки. Актуализированная редакция СНиП II-35-76», утвержденному приказом Минрегиона России от 30.06.2012 № 281, должно быть  </w:t>
      </w:r>
      <w:r w:rsidRPr="0033017A">
        <w:rPr>
          <w:rFonts w:ascii="Times New Roman" w:hAnsi="Times New Roman" w:cs="Times New Roman"/>
          <w:color w:val="000000" w:themeColor="text1"/>
          <w:sz w:val="28"/>
          <w:szCs w:val="28"/>
        </w:rPr>
        <w:br/>
        <w:t xml:space="preserve">в котельных, вырабатывающих в качестве теплоносителя воду </w:t>
      </w:r>
      <w:r w:rsidRPr="0033017A">
        <w:rPr>
          <w:rFonts w:ascii="Times New Roman" w:hAnsi="Times New Roman" w:cs="Times New Roman"/>
          <w:color w:val="000000" w:themeColor="text1"/>
          <w:sz w:val="28"/>
          <w:szCs w:val="28"/>
        </w:rPr>
        <w:br/>
        <w:t>с температурой более 95 °C?</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термином согласно СП 89.13330.2012 «Свод правил. Котельные установки. Актуализированная редакция СНиП II-35-76», утвержденному приказом Минрегиона России от 30.06.2012 № 281, обозначается комплекс сооружений и технических устройств, распределяющих тепловую энергию между потребителями?</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указанных труб относятся к одному из видов железобетонных дымовых промышленных труб согласно РД 03-610-03 «Методические указания по обследованию дымовых и вентиляционных промышленных труб», утвержденному постановлением Госгортехнадзора России </w:t>
      </w:r>
      <w:r w:rsidR="008F3A93" w:rsidRPr="0033017A">
        <w:rPr>
          <w:rFonts w:ascii="Times New Roman" w:hAnsi="Times New Roman" w:cs="Times New Roman"/>
          <w:color w:val="000000" w:themeColor="text1"/>
          <w:sz w:val="28"/>
          <w:szCs w:val="28"/>
        </w:rPr>
        <w:t>от 18.06.2003 № 95</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указанных труб не относятся к разновидностям металлических промышленных труб, имеющих конструктивные особенности, согласно РД 03-610-03 «Методические указания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обследованию дымовых и вентиляционных промышленных труб», утвержденному постановлением Госгортехнадзора России </w:t>
      </w:r>
      <w:r w:rsidR="008F3A93" w:rsidRPr="0033017A">
        <w:rPr>
          <w:rFonts w:ascii="Times New Roman" w:hAnsi="Times New Roman" w:cs="Times New Roman"/>
          <w:color w:val="000000" w:themeColor="text1"/>
          <w:sz w:val="28"/>
          <w:szCs w:val="28"/>
        </w:rPr>
        <w:t>от 18.06.2003 № 95</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трубы не относятся к виду дымовых и вентиляционных промышленных труб, изготовленных из композитных материалов, согласно РД 03-610-03 «Методические указания по обследованию дымовых и вентиляционных промышленных труб», утвержденному постановлением Госгортехнадзора России </w:t>
      </w:r>
      <w:r w:rsidR="008F3A93" w:rsidRPr="0033017A">
        <w:rPr>
          <w:rFonts w:ascii="Times New Roman" w:hAnsi="Times New Roman" w:cs="Times New Roman"/>
          <w:color w:val="000000" w:themeColor="text1"/>
          <w:sz w:val="28"/>
          <w:szCs w:val="28"/>
        </w:rPr>
        <w:t>от 18.06.2003 № 95</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не включен в перечень технической документации, рассматриваемой специализированной организацией в ходе проведения подготовительных работ по обследованию дымовых и вентиляционных промышленных труб, согласно РД 03-610-03 «Методические указания </w:t>
      </w:r>
      <w:r w:rsidRPr="0033017A">
        <w:rPr>
          <w:rFonts w:ascii="Times New Roman" w:hAnsi="Times New Roman" w:cs="Times New Roman"/>
          <w:color w:val="000000" w:themeColor="text1"/>
          <w:sz w:val="28"/>
          <w:szCs w:val="28"/>
        </w:rPr>
        <w:br/>
        <w:t xml:space="preserve">по обследованию дымовых и вентиляционных промышленных труб», утвержденному постановлением Госгортехнадзора России </w:t>
      </w:r>
      <w:r w:rsidR="008F3A93" w:rsidRPr="0033017A">
        <w:rPr>
          <w:rFonts w:ascii="Times New Roman" w:hAnsi="Times New Roman" w:cs="Times New Roman"/>
          <w:color w:val="000000" w:themeColor="text1"/>
          <w:sz w:val="28"/>
          <w:szCs w:val="28"/>
        </w:rPr>
        <w:t>от 18.06.2003 № 95</w:t>
      </w:r>
      <w:r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метод неразрушающего контроля не применяется </w:t>
      </w:r>
      <w:r w:rsidRPr="0033017A">
        <w:rPr>
          <w:rFonts w:ascii="Times New Roman" w:hAnsi="Times New Roman" w:cs="Times New Roman"/>
          <w:color w:val="000000" w:themeColor="text1"/>
          <w:sz w:val="28"/>
          <w:szCs w:val="28"/>
        </w:rPr>
        <w:br/>
        <w:t>при обследовании состояния металлоконструкций дымовых промышленных труб</w:t>
      </w:r>
      <w:r w:rsidR="00FF24DE" w:rsidRPr="0033017A">
        <w:rPr>
          <w:rFonts w:ascii="Times New Roman" w:hAnsi="Times New Roman" w:cs="Times New Roman"/>
          <w:color w:val="000000" w:themeColor="text1"/>
          <w:sz w:val="28"/>
          <w:szCs w:val="28"/>
        </w:rPr>
        <w:t xml:space="preserve"> согласно РД 03-610-03 «Методические указания </w:t>
      </w:r>
      <w:r w:rsidR="00FF24DE" w:rsidRPr="0033017A">
        <w:rPr>
          <w:rFonts w:ascii="Times New Roman" w:hAnsi="Times New Roman" w:cs="Times New Roman"/>
          <w:color w:val="000000" w:themeColor="text1"/>
          <w:sz w:val="28"/>
          <w:szCs w:val="28"/>
        </w:rPr>
        <w:br/>
        <w:t>по обследованию дымовых и вентиляционных промышленных труб», утвержденному постановлением Госгортехнадзора России от 18.06.2003 № 95</w:t>
      </w:r>
      <w:r w:rsidRPr="0033017A">
        <w:rPr>
          <w:rFonts w:ascii="Times New Roman" w:hAnsi="Times New Roman" w:cs="Times New Roman"/>
          <w:color w:val="000000" w:themeColor="text1"/>
          <w:sz w:val="28"/>
          <w:szCs w:val="28"/>
        </w:rPr>
        <w:t>?</w:t>
      </w:r>
    </w:p>
    <w:p w:rsidR="0045260B" w:rsidRPr="0033017A" w:rsidRDefault="00EF09C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допустимые значения не должна п</w:t>
      </w:r>
      <w:r w:rsidR="004B3D59" w:rsidRPr="0033017A">
        <w:rPr>
          <w:rFonts w:ascii="Times New Roman" w:hAnsi="Times New Roman" w:cs="Times New Roman"/>
          <w:color w:val="000000" w:themeColor="text1"/>
          <w:sz w:val="28"/>
          <w:szCs w:val="28"/>
        </w:rPr>
        <w:t>ре</w:t>
      </w:r>
      <w:r w:rsidRPr="0033017A">
        <w:rPr>
          <w:rFonts w:ascii="Times New Roman" w:hAnsi="Times New Roman" w:cs="Times New Roman"/>
          <w:color w:val="000000" w:themeColor="text1"/>
          <w:sz w:val="28"/>
          <w:szCs w:val="28"/>
        </w:rPr>
        <w:t>вышать скорость прогрева при растопке котлов с давлением выше 10 Мпа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0045260B" w:rsidRPr="0033017A">
        <w:rPr>
          <w:rFonts w:ascii="Times New Roman" w:hAnsi="Times New Roman" w:cs="Times New Roman"/>
          <w:color w:val="000000" w:themeColor="text1"/>
          <w:sz w:val="28"/>
          <w:szCs w:val="28"/>
        </w:rPr>
        <w:t>?</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минимально допустимый уклон горизонтальных участков трубопроводов тепловых сетей в соответствии с Федеральными нормами и правилами в области промышленной безопасности </w:t>
      </w:r>
      <w:r w:rsidR="00392162" w:rsidRPr="0033017A">
        <w:rPr>
          <w:rFonts w:ascii="Times New Roman" w:hAnsi="Times New Roman" w:cs="Times New Roman"/>
          <w:color w:val="000000" w:themeColor="text1"/>
          <w:sz w:val="28"/>
          <w:szCs w:val="28"/>
        </w:rPr>
        <w:t xml:space="preserve">«Правила промышленной безопасности опасных производственных объектов, </w:t>
      </w:r>
      <w:r w:rsidR="00392162"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w:t>
      </w:r>
      <w:r w:rsidRPr="0033017A">
        <w:rPr>
          <w:rFonts w:ascii="Times New Roman" w:hAnsi="Times New Roman" w:cs="Times New Roman"/>
          <w:color w:val="000000" w:themeColor="text1"/>
          <w:sz w:val="28"/>
          <w:szCs w:val="28"/>
        </w:rPr>
        <w:t xml:space="preserve">приказом Ростехнадзора от 25.03.2014 </w:t>
      </w:r>
      <w:r w:rsidR="0039216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w:t>
      </w:r>
      <w:r w:rsidR="007E7049" w:rsidRPr="0033017A">
        <w:rPr>
          <w:rFonts w:ascii="Times New Roman" w:hAnsi="Times New Roman" w:cs="Times New Roman"/>
          <w:color w:val="000000" w:themeColor="text1"/>
          <w:sz w:val="28"/>
          <w:szCs w:val="28"/>
        </w:rPr>
        <w:t xml:space="preserve">в соответствии с Федеральными нормами и правилами </w:t>
      </w:r>
      <w:r w:rsidR="00075739"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 xml:space="preserve">в области промышленной безопасности «Правила промышленной безопасности опасных производственных объектов, </w:t>
      </w:r>
      <w:r w:rsidR="007E7049"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7E7049" w:rsidRPr="0033017A">
        <w:rPr>
          <w:rFonts w:ascii="Times New Roman" w:hAnsi="Times New Roman" w:cs="Times New Roman"/>
          <w:color w:val="000000" w:themeColor="text1"/>
          <w:sz w:val="28"/>
          <w:szCs w:val="28"/>
        </w:rPr>
        <w:br/>
        <w:t xml:space="preserve">№ 116, </w:t>
      </w:r>
      <w:r w:rsidRPr="0033017A">
        <w:rPr>
          <w:rFonts w:ascii="Times New Roman" w:hAnsi="Times New Roman" w:cs="Times New Roman"/>
          <w:color w:val="000000" w:themeColor="text1"/>
          <w:sz w:val="28"/>
          <w:szCs w:val="28"/>
        </w:rPr>
        <w:t>минимально допустимая высота полупроходных каналов в свету, в которых прокладываются трубопроводы горячей воды?</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в соответствии с </w:t>
      </w:r>
      <w:r w:rsidR="007E7049" w:rsidRPr="0033017A">
        <w:rPr>
          <w:rFonts w:ascii="Times New Roman" w:hAnsi="Times New Roman" w:cs="Times New Roman"/>
          <w:color w:val="000000" w:themeColor="text1"/>
          <w:sz w:val="28"/>
          <w:szCs w:val="28"/>
        </w:rPr>
        <w:t xml:space="preserve">Федеральными нормами и правилами </w:t>
      </w:r>
      <w:r w:rsidR="00075739"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 xml:space="preserve">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 </w:t>
      </w:r>
      <w:r w:rsidRPr="0033017A">
        <w:rPr>
          <w:rFonts w:ascii="Times New Roman" w:hAnsi="Times New Roman" w:cs="Times New Roman"/>
          <w:color w:val="000000" w:themeColor="text1"/>
          <w:sz w:val="28"/>
          <w:szCs w:val="28"/>
        </w:rPr>
        <w:t>минимально допустимое количество люков в монтажном канале на конце железобетонного канала под автомобильной дорогой, в котором проложен трубопровод тепловых сетей?</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минимально допустимая высота в свету проходных тоннелей, </w:t>
      </w:r>
      <w:r w:rsidRPr="0033017A">
        <w:rPr>
          <w:rFonts w:ascii="Times New Roman" w:hAnsi="Times New Roman" w:cs="Times New Roman"/>
          <w:color w:val="000000" w:themeColor="text1"/>
          <w:sz w:val="28"/>
          <w:szCs w:val="28"/>
        </w:rPr>
        <w:br/>
        <w:t xml:space="preserve">в которых прокладываются трубопроводы пара, </w:t>
      </w:r>
      <w:r w:rsidRPr="0033017A">
        <w:rPr>
          <w:rFonts w:ascii="Times New Roman" w:hAnsi="Times New Roman" w:cs="Times New Roman"/>
          <w:color w:val="000000" w:themeColor="text1"/>
          <w:sz w:val="28"/>
          <w:szCs w:val="28"/>
        </w:rPr>
        <w:br/>
        <w:t xml:space="preserve">в соответствии с </w:t>
      </w:r>
      <w:r w:rsidR="007E7049"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максимально допустимое расстояние между соседними проходными люками в проходных каналах для трубопроводов горячей воды в соответствии с </w:t>
      </w:r>
      <w:r w:rsidR="007E7049"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допускается совместная прокладка трубопровода пара </w:t>
      </w:r>
      <w:r w:rsidRPr="0033017A">
        <w:rPr>
          <w:rFonts w:ascii="Times New Roman" w:hAnsi="Times New Roman" w:cs="Times New Roman"/>
          <w:color w:val="000000" w:themeColor="text1"/>
          <w:sz w:val="28"/>
          <w:szCs w:val="28"/>
        </w:rPr>
        <w:br/>
        <w:t xml:space="preserve">в одном канале с другими технологическими трубопроводами </w:t>
      </w:r>
      <w:r w:rsidRPr="0033017A">
        <w:rPr>
          <w:rFonts w:ascii="Times New Roman" w:hAnsi="Times New Roman" w:cs="Times New Roman"/>
          <w:color w:val="000000" w:themeColor="text1"/>
          <w:sz w:val="28"/>
          <w:szCs w:val="28"/>
        </w:rPr>
        <w:br/>
        <w:t xml:space="preserve">в соответствии с </w:t>
      </w:r>
      <w:r w:rsidR="007E7049"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арматуру трубопроводов пара и горячей воды допускается разбирать и демонтировать с приставной лестницы </w:t>
      </w:r>
      <w:r w:rsidRPr="0033017A">
        <w:rPr>
          <w:rFonts w:ascii="Times New Roman" w:hAnsi="Times New Roman" w:cs="Times New Roman"/>
          <w:color w:val="000000" w:themeColor="text1"/>
          <w:sz w:val="28"/>
          <w:szCs w:val="28"/>
        </w:rPr>
        <w:br/>
        <w:t xml:space="preserve">в соответствии с </w:t>
      </w:r>
      <w:r w:rsidR="007E7049"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паропроводах обязательна установка указателей перемещений в соответствии с </w:t>
      </w:r>
      <w:r w:rsidR="007E7049"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задвижки в трубопроводах всегда оборудуют электроприводом </w:t>
      </w:r>
      <w:r w:rsidRPr="0033017A">
        <w:rPr>
          <w:rFonts w:ascii="Times New Roman" w:hAnsi="Times New Roman" w:cs="Times New Roman"/>
          <w:color w:val="000000" w:themeColor="text1"/>
          <w:sz w:val="28"/>
          <w:szCs w:val="28"/>
        </w:rPr>
        <w:br/>
        <w:t xml:space="preserve">в соответствии с </w:t>
      </w:r>
      <w:r w:rsidR="007E7049"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часто на прямых участках паропроводов при встречном уклоне монтируют устройства пускового дренажа в соответствии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7E7049"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паропроводах участки, которые могут быть отключены запорными органами, всегда снабжаются штуцером и двумя вентилями </w:t>
      </w:r>
      <w:r w:rsidRPr="0033017A">
        <w:rPr>
          <w:rFonts w:ascii="Times New Roman" w:hAnsi="Times New Roman" w:cs="Times New Roman"/>
          <w:color w:val="000000" w:themeColor="text1"/>
          <w:sz w:val="28"/>
          <w:szCs w:val="28"/>
        </w:rPr>
        <w:br/>
        <w:t xml:space="preserve">в соответствии с </w:t>
      </w:r>
      <w:r w:rsidR="007E7049"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каких паровых сетях у задвижек и затворов обязательно предусматриваются байпасы с запорной арматурой </w:t>
      </w:r>
      <w:r w:rsidRPr="0033017A">
        <w:rPr>
          <w:rFonts w:ascii="Times New Roman" w:hAnsi="Times New Roman" w:cs="Times New Roman"/>
          <w:color w:val="000000" w:themeColor="text1"/>
          <w:sz w:val="28"/>
          <w:szCs w:val="28"/>
        </w:rPr>
        <w:br/>
        <w:t xml:space="preserve">в соответствии с </w:t>
      </w:r>
      <w:r w:rsidR="007E7049"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каких водяных тепловых сетях у задвижек и затворов обязательно предусматриваются байпасы с запорной арматурой </w:t>
      </w:r>
      <w:r w:rsidRPr="0033017A">
        <w:rPr>
          <w:rFonts w:ascii="Times New Roman" w:hAnsi="Times New Roman" w:cs="Times New Roman"/>
          <w:color w:val="000000" w:themeColor="text1"/>
          <w:sz w:val="28"/>
          <w:szCs w:val="28"/>
        </w:rPr>
        <w:br/>
        <w:t xml:space="preserve">в соответствии с </w:t>
      </w:r>
      <w:r w:rsidR="007E7049"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мероприятия </w:t>
      </w:r>
      <w:r w:rsidR="007E7049" w:rsidRPr="0033017A">
        <w:rPr>
          <w:rFonts w:ascii="Times New Roman" w:hAnsi="Times New Roman" w:cs="Times New Roman"/>
          <w:color w:val="000000" w:themeColor="text1"/>
          <w:sz w:val="28"/>
          <w:szCs w:val="28"/>
        </w:rPr>
        <w:t xml:space="preserve">в соответствии с Федеральными нормами </w:t>
      </w:r>
      <w:r w:rsidR="00075739"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075739"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 xml:space="preserve">№ 116, </w:t>
      </w:r>
      <w:r w:rsidRPr="0033017A">
        <w:rPr>
          <w:rFonts w:ascii="Times New Roman" w:hAnsi="Times New Roman" w:cs="Times New Roman"/>
          <w:color w:val="000000" w:themeColor="text1"/>
          <w:sz w:val="28"/>
          <w:szCs w:val="28"/>
        </w:rPr>
        <w:t xml:space="preserve"> не включает в себя техническое диагностирование оборудования под давлением?</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к высоте кирпичных, армокирпичных и стальных свободно стоящих (бескаркасных) дымовых труб установлены </w:t>
      </w:r>
      <w:r w:rsidRPr="0033017A">
        <w:rPr>
          <w:rFonts w:ascii="Times New Roman" w:hAnsi="Times New Roman" w:cs="Times New Roman"/>
          <w:color w:val="000000" w:themeColor="text1"/>
          <w:sz w:val="28"/>
          <w:szCs w:val="28"/>
        </w:rPr>
        <w:br/>
        <w:t>СП 43.13330.2012 «Свод правил. Сооружения промышленных предприятий. Актуализированная редакция СНиП 2.09.03-85», утвержденным приказом Минрегиона России от 29.12.2011 № 620?</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должно быть расстояние между соседними дымовыми трубами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 620?</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Под каким углом согласно СП 43.13330.2012 «Свод правил. Сооружения промышленных предприятий. Актуализированная редакция </w:t>
      </w:r>
      <w:r w:rsidRPr="0033017A">
        <w:rPr>
          <w:rFonts w:ascii="Times New Roman" w:hAnsi="Times New Roman" w:cs="Times New Roman"/>
          <w:color w:val="000000" w:themeColor="text1"/>
          <w:sz w:val="28"/>
          <w:szCs w:val="28"/>
        </w:rPr>
        <w:br/>
        <w:t xml:space="preserve">СНиП 2.09.03-85», утвержденному приказом Минрегиона России </w:t>
      </w:r>
      <w:r w:rsidRPr="0033017A">
        <w:rPr>
          <w:rFonts w:ascii="Times New Roman" w:hAnsi="Times New Roman" w:cs="Times New Roman"/>
          <w:color w:val="000000" w:themeColor="text1"/>
          <w:sz w:val="28"/>
          <w:szCs w:val="28"/>
        </w:rPr>
        <w:br/>
        <w:t xml:space="preserve">от 29.12.2011 № 620, следует располагать газоходы в случае ввода </w:t>
      </w:r>
      <w:r w:rsidRPr="0033017A">
        <w:rPr>
          <w:rFonts w:ascii="Times New Roman" w:hAnsi="Times New Roman" w:cs="Times New Roman"/>
          <w:color w:val="000000" w:themeColor="text1"/>
          <w:sz w:val="28"/>
          <w:szCs w:val="28"/>
        </w:rPr>
        <w:br/>
        <w:t>в дымовую трубу в одном горизонтальном сечении трех газоходов?</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дымовых труб</w:t>
      </w:r>
      <w:r w:rsidR="00384A6D" w:rsidRPr="0033017A">
        <w:rPr>
          <w:rFonts w:ascii="Times New Roman" w:hAnsi="Times New Roman" w:cs="Times New Roman"/>
          <w:color w:val="000000" w:themeColor="text1"/>
          <w:sz w:val="28"/>
          <w:szCs w:val="28"/>
        </w:rPr>
        <w:t xml:space="preserve">, противоречащее </w:t>
      </w:r>
      <w:r w:rsidRPr="0033017A">
        <w:rPr>
          <w:rFonts w:ascii="Times New Roman" w:hAnsi="Times New Roman" w:cs="Times New Roman"/>
          <w:color w:val="000000" w:themeColor="text1"/>
          <w:sz w:val="28"/>
          <w:szCs w:val="28"/>
        </w:rPr>
        <w:t xml:space="preserve">СП 43.13330.2012 «Свод правил. Сооружения промышленных предприятий. Актуализированная редакция </w:t>
      </w:r>
      <w:r w:rsidR="00D85A5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СНиП 2.09.03-85», утвержденному приказом Минрегиона России </w:t>
      </w:r>
      <w:r w:rsidR="00D85A5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29.12.2011 № 620.</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значение коэффициент</w:t>
      </w:r>
      <w:r w:rsidR="00384A6D" w:rsidRPr="0033017A">
        <w:rPr>
          <w:rFonts w:ascii="Times New Roman" w:hAnsi="Times New Roman" w:cs="Times New Roman"/>
          <w:color w:val="000000" w:themeColor="text1"/>
          <w:sz w:val="28"/>
          <w:szCs w:val="28"/>
        </w:rPr>
        <w:t>а</w:t>
      </w:r>
      <w:r w:rsidRPr="0033017A">
        <w:rPr>
          <w:rFonts w:ascii="Times New Roman" w:hAnsi="Times New Roman" w:cs="Times New Roman"/>
          <w:color w:val="000000" w:themeColor="text1"/>
          <w:sz w:val="28"/>
          <w:szCs w:val="28"/>
        </w:rPr>
        <w:t xml:space="preserve"> надежности по нагрузке принимается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 620 </w:t>
      </w:r>
      <w:r w:rsidRPr="0033017A">
        <w:rPr>
          <w:rFonts w:ascii="Times New Roman" w:hAnsi="Times New Roman" w:cs="Times New Roman"/>
          <w:color w:val="000000" w:themeColor="text1"/>
          <w:sz w:val="28"/>
          <w:szCs w:val="28"/>
        </w:rPr>
        <w:br/>
        <w:t xml:space="preserve">при расчете на ветровые нагрузки для труб высотой до 150 м, </w:t>
      </w:r>
      <w:r w:rsidRPr="0033017A">
        <w:rPr>
          <w:rFonts w:ascii="Times New Roman" w:hAnsi="Times New Roman" w:cs="Times New Roman"/>
          <w:color w:val="000000" w:themeColor="text1"/>
          <w:sz w:val="28"/>
          <w:szCs w:val="28"/>
        </w:rPr>
        <w:br/>
        <w:t>за исключением стальных труб?</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согласно СП 43.13330.2012 «Свод правил. Сооружения промышленных предприятий. Актуализированная редакция </w:t>
      </w:r>
      <w:r w:rsidR="00D85A5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СНиП 2.09.03-85», утвержденному приказом Минрегиона России от 29.12.2011 № 620, </w:t>
      </w:r>
      <w:r w:rsidR="00384A6D" w:rsidRPr="0033017A">
        <w:rPr>
          <w:rFonts w:ascii="Times New Roman" w:hAnsi="Times New Roman" w:cs="Times New Roman"/>
          <w:color w:val="000000" w:themeColor="text1"/>
          <w:sz w:val="28"/>
          <w:szCs w:val="28"/>
        </w:rPr>
        <w:t xml:space="preserve">принимает </w:t>
      </w:r>
      <w:r w:rsidRPr="0033017A">
        <w:rPr>
          <w:rFonts w:ascii="Times New Roman" w:hAnsi="Times New Roman" w:cs="Times New Roman"/>
          <w:color w:val="000000" w:themeColor="text1"/>
          <w:sz w:val="28"/>
          <w:szCs w:val="28"/>
        </w:rPr>
        <w:t xml:space="preserve">коэффициент надежности по нагрузке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расчете на ветровые нагрузки для труб высотой от 150 до 300 м,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за исключением стальных труб?</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согласно СП 43.13330.2012 «Свод правил. Сооружения промышленных предприятий. Актуализированная редакция </w:t>
      </w:r>
      <w:r w:rsidRPr="0033017A">
        <w:rPr>
          <w:rFonts w:ascii="Times New Roman" w:hAnsi="Times New Roman" w:cs="Times New Roman"/>
          <w:color w:val="000000" w:themeColor="text1"/>
          <w:sz w:val="28"/>
          <w:szCs w:val="28"/>
        </w:rPr>
        <w:br/>
        <w:t xml:space="preserve">СНиП 2.09.03-85», утвержденному приказом Минрегиона России </w:t>
      </w:r>
      <w:r w:rsidRPr="0033017A">
        <w:rPr>
          <w:rFonts w:ascii="Times New Roman" w:hAnsi="Times New Roman" w:cs="Times New Roman"/>
          <w:color w:val="000000" w:themeColor="text1"/>
          <w:sz w:val="28"/>
          <w:szCs w:val="28"/>
        </w:rPr>
        <w:br/>
        <w:t xml:space="preserve">от 29.12.2011 № 620, принимается коэффициент надежности по нагрузке при расчете на ветровые нагрузки для труб высотой свыше 300 м, </w:t>
      </w:r>
      <w:r w:rsidRPr="0033017A">
        <w:rPr>
          <w:rFonts w:ascii="Times New Roman" w:hAnsi="Times New Roman" w:cs="Times New Roman"/>
          <w:color w:val="000000" w:themeColor="text1"/>
          <w:sz w:val="28"/>
          <w:szCs w:val="28"/>
        </w:rPr>
        <w:br/>
        <w:t>за исключением стальных труб?</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согласно СП 43.13330.2012 «Свод правил. Сооружения промышленных предприятий. Актуализированная редакция </w:t>
      </w:r>
      <w:r w:rsidRPr="0033017A">
        <w:rPr>
          <w:rFonts w:ascii="Times New Roman" w:hAnsi="Times New Roman" w:cs="Times New Roman"/>
          <w:color w:val="000000" w:themeColor="text1"/>
          <w:sz w:val="28"/>
          <w:szCs w:val="28"/>
        </w:rPr>
        <w:br/>
        <w:t xml:space="preserve">СНиП 2.09.03-85», утвержденному приказом Минрегиона России </w:t>
      </w:r>
      <w:r w:rsidRPr="0033017A">
        <w:rPr>
          <w:rFonts w:ascii="Times New Roman" w:hAnsi="Times New Roman" w:cs="Times New Roman"/>
          <w:color w:val="000000" w:themeColor="text1"/>
          <w:sz w:val="28"/>
          <w:szCs w:val="28"/>
        </w:rPr>
        <w:br/>
        <w:t xml:space="preserve">от 29.12.2011 № 620, принимается равным коэффициент надежности </w:t>
      </w:r>
      <w:r w:rsidRPr="0033017A">
        <w:rPr>
          <w:rFonts w:ascii="Times New Roman" w:hAnsi="Times New Roman" w:cs="Times New Roman"/>
          <w:color w:val="000000" w:themeColor="text1"/>
          <w:sz w:val="28"/>
          <w:szCs w:val="28"/>
        </w:rPr>
        <w:br/>
        <w:t xml:space="preserve">при расчете на ветровые нагрузки для стальных труб нормального </w:t>
      </w:r>
      <w:r w:rsidRPr="0033017A">
        <w:rPr>
          <w:rFonts w:ascii="Times New Roman" w:hAnsi="Times New Roman" w:cs="Times New Roman"/>
          <w:color w:val="000000" w:themeColor="text1"/>
          <w:sz w:val="28"/>
          <w:szCs w:val="28"/>
        </w:rPr>
        <w:br/>
        <w:t>и пониженного уровня ответственности?</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согласно СП 43.13330.2012 «Свод правил. Сооружения промышленных предприятий. Актуализированная редакция </w:t>
      </w:r>
      <w:r w:rsidRPr="0033017A">
        <w:rPr>
          <w:rFonts w:ascii="Times New Roman" w:hAnsi="Times New Roman" w:cs="Times New Roman"/>
          <w:color w:val="000000" w:themeColor="text1"/>
          <w:sz w:val="28"/>
          <w:szCs w:val="28"/>
        </w:rPr>
        <w:br/>
        <w:t xml:space="preserve">СНиП 2.09.03-85», утвержденному приказом Минрегиона России </w:t>
      </w:r>
      <w:r w:rsidRPr="0033017A">
        <w:rPr>
          <w:rFonts w:ascii="Times New Roman" w:hAnsi="Times New Roman" w:cs="Times New Roman"/>
          <w:color w:val="000000" w:themeColor="text1"/>
          <w:sz w:val="28"/>
          <w:szCs w:val="28"/>
        </w:rPr>
        <w:br/>
        <w:t>от 29.12.2011 № 620, принимается коэффициент надежности при расчете на ветровые нагрузки для стальных труб повышенного уровня ответственности?</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дымовые трубы следует рассчитывать на скоростной напор ветра и резонанс согласно СП 43.13330.2012 «Свод правил. Сооружения промышленных предприятий. Актуализированная редакция </w:t>
      </w:r>
      <w:r w:rsidRPr="0033017A">
        <w:rPr>
          <w:rFonts w:ascii="Times New Roman" w:hAnsi="Times New Roman" w:cs="Times New Roman"/>
          <w:color w:val="000000" w:themeColor="text1"/>
          <w:sz w:val="28"/>
          <w:szCs w:val="28"/>
        </w:rPr>
        <w:br/>
        <w:t xml:space="preserve">СНиП 2.09.03-85», утвержденному приказом Минрегиона России </w:t>
      </w:r>
      <w:r w:rsidRPr="0033017A">
        <w:rPr>
          <w:rFonts w:ascii="Times New Roman" w:hAnsi="Times New Roman" w:cs="Times New Roman"/>
          <w:color w:val="000000" w:themeColor="text1"/>
          <w:sz w:val="28"/>
          <w:szCs w:val="28"/>
        </w:rPr>
        <w:br/>
        <w:t>от 29.12.2011 № 620?</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требования установлены СП 43.13330.2012 «Свод правил. Сооружения промышленных предприятий. Актуализированная редакция СНиП 2.09.03-85», утвержденным приказом Минрегиона России </w:t>
      </w:r>
      <w:r w:rsidRPr="0033017A">
        <w:rPr>
          <w:rFonts w:ascii="Times New Roman" w:hAnsi="Times New Roman" w:cs="Times New Roman"/>
          <w:color w:val="000000" w:themeColor="text1"/>
          <w:sz w:val="28"/>
          <w:szCs w:val="28"/>
        </w:rPr>
        <w:br/>
        <w:t>от 29.12.2011 № 620 к горизонтальному перемещению верха дымовой трубы от нормативной ветровой нагрузки?</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сейсмичности согласно СП 43.13330.2012 «Свод правил. Сооружения промышленных предприятий. Актуализированная редакция СНиП 2.09.03-85», утвержденному приказом Минрегиона России </w:t>
      </w:r>
      <w:r w:rsidRPr="0033017A">
        <w:rPr>
          <w:rFonts w:ascii="Times New Roman" w:hAnsi="Times New Roman" w:cs="Times New Roman"/>
          <w:color w:val="000000" w:themeColor="text1"/>
          <w:sz w:val="28"/>
          <w:szCs w:val="28"/>
        </w:rPr>
        <w:br/>
        <w:t>от 29.12.2011 № 620, следует проектировать дымовые трубы сейсмостойкой конструкции?</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согласно СП 43.13330.2012 «Свод правил. Сооружения промышленных предприятий. Актуализированная редакция </w:t>
      </w:r>
      <w:r w:rsidRPr="0033017A">
        <w:rPr>
          <w:rFonts w:ascii="Times New Roman" w:hAnsi="Times New Roman" w:cs="Times New Roman"/>
          <w:color w:val="000000" w:themeColor="text1"/>
          <w:sz w:val="28"/>
          <w:szCs w:val="28"/>
        </w:rPr>
        <w:br/>
        <w:t xml:space="preserve">СНиП 2.09.03-85», утвержденному приказом Минрегиона России </w:t>
      </w:r>
      <w:r w:rsidRPr="0033017A">
        <w:rPr>
          <w:rFonts w:ascii="Times New Roman" w:hAnsi="Times New Roman" w:cs="Times New Roman"/>
          <w:color w:val="000000" w:themeColor="text1"/>
          <w:sz w:val="28"/>
          <w:szCs w:val="28"/>
        </w:rPr>
        <w:br/>
        <w:t>от 29.12.2011 № 620, следует принимать наклон образующей наружной поверхности ствола кирпичной дымовой трубы к вертикали?</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применение пустотелого керамического кирпича </w:t>
      </w:r>
      <w:r w:rsidRPr="0033017A">
        <w:rPr>
          <w:rFonts w:ascii="Times New Roman" w:hAnsi="Times New Roman" w:cs="Times New Roman"/>
          <w:color w:val="000000" w:themeColor="text1"/>
          <w:sz w:val="28"/>
          <w:szCs w:val="28"/>
        </w:rPr>
        <w:br/>
        <w:t>для кладки стволов кирпичных дымовых труб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 620?</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к толщине горизонтальных стяжных колец, предусматриваемых по высоте кирпичной дымовой трубы, установлены СП 43.13330.2012 «Свод правил. Сооружения промышленных предприятий. Актуализированная редакция СНиП 2.09.03-85», утвержденным приказом Минрегиона России от 29.12.2011 № 620?</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требуемый размер шаг</w:t>
      </w:r>
      <w:r w:rsidR="008F3A93" w:rsidRPr="0033017A">
        <w:rPr>
          <w:rFonts w:ascii="Times New Roman" w:hAnsi="Times New Roman" w:cs="Times New Roman"/>
          <w:color w:val="000000" w:themeColor="text1"/>
          <w:sz w:val="28"/>
          <w:szCs w:val="28"/>
        </w:rPr>
        <w:t>а</w:t>
      </w:r>
      <w:r w:rsidRPr="0033017A">
        <w:rPr>
          <w:rFonts w:ascii="Times New Roman" w:hAnsi="Times New Roman" w:cs="Times New Roman"/>
          <w:color w:val="000000" w:themeColor="text1"/>
          <w:sz w:val="28"/>
          <w:szCs w:val="28"/>
        </w:rPr>
        <w:t xml:space="preserve"> для горизонтальных стяжных колец, предусматриваемых по высоте кирпичной дымовой трубы, установлен СП 43.13330.2012 «Свод правил. Сооружения промышленных предприятий. Актуализированная редакция СНиП 2.09.03-85», утвержденным приказом Минрегиона России от 29.12.2011 № 620?</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к толщине стенок ствола кирпичной дымовой трубы установлены согласно СП 43.13330.2012 «Свод правил. Сооружения промышленных предприятий. Актуализированная редакция </w:t>
      </w:r>
      <w:r w:rsidRPr="0033017A">
        <w:rPr>
          <w:rFonts w:ascii="Times New Roman" w:hAnsi="Times New Roman" w:cs="Times New Roman"/>
          <w:color w:val="000000" w:themeColor="text1"/>
          <w:sz w:val="28"/>
          <w:szCs w:val="28"/>
        </w:rPr>
        <w:br/>
        <w:t xml:space="preserve">СНиП 2.09.03-85», утвержденному приказом Минрегиона России </w:t>
      </w:r>
      <w:r w:rsidRPr="0033017A">
        <w:rPr>
          <w:rFonts w:ascii="Times New Roman" w:hAnsi="Times New Roman" w:cs="Times New Roman"/>
          <w:color w:val="000000" w:themeColor="text1"/>
          <w:sz w:val="28"/>
          <w:szCs w:val="28"/>
        </w:rPr>
        <w:br/>
        <w:t>от 29.12.2011 № 620?</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согласно СП 43.13330.2012 «Свод правил. Сооружения промышленных предприятий. Актуализированная редакция СНиП 2.09.03-85», утвержденному приказом Минрегиона России </w:t>
      </w:r>
      <w:r w:rsidRPr="0033017A">
        <w:rPr>
          <w:rFonts w:ascii="Times New Roman" w:hAnsi="Times New Roman" w:cs="Times New Roman"/>
          <w:color w:val="000000" w:themeColor="text1"/>
          <w:sz w:val="28"/>
          <w:szCs w:val="28"/>
        </w:rPr>
        <w:br/>
        <w:t>от 29.12.2011 № 620, отношение высоты всего ствола железобетонной дымовой трубы или отдельного его участка к своему наружному диаметру?</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должен быть наклон образующей поверхности железобетонной дымовой трубы к вертикали в соответствии с СП 43.13330.2012 «Свод правил. Сооружения промышленных предприятий. Актуализированная редакция СНиП 2.09.03-85», утвержденным приказом Минрегиона России от 29.12.2011 № 620?</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минимальная толщина стенки вверху железобетонной монолитной дымовой трубы в соответствии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СП 43.13330.2012 «Свод правил. Сооружения промышленных предприятий. Актуализированная редакция СНиП 2.09.03-85», утвержден</w:t>
      </w:r>
      <w:r w:rsidR="00F50339" w:rsidRPr="0033017A">
        <w:rPr>
          <w:rFonts w:ascii="Times New Roman" w:hAnsi="Times New Roman" w:cs="Times New Roman"/>
          <w:color w:val="000000" w:themeColor="text1"/>
          <w:sz w:val="28"/>
          <w:szCs w:val="28"/>
        </w:rPr>
        <w:t xml:space="preserve">ным приказом Минрегиона России </w:t>
      </w:r>
      <w:r w:rsidRPr="0033017A">
        <w:rPr>
          <w:rFonts w:ascii="Times New Roman" w:hAnsi="Times New Roman" w:cs="Times New Roman"/>
          <w:color w:val="000000" w:themeColor="text1"/>
          <w:sz w:val="28"/>
          <w:szCs w:val="28"/>
        </w:rPr>
        <w:t>от 29.12.2011 № 620?</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СП 43.13330.2012 «Свод правил. Сооружения промышленных предприятий. Актуализированная редакция СНиП 2.09.03-85», утвержденным приказом Минрегиона России </w:t>
      </w:r>
      <w:r w:rsidRPr="0033017A">
        <w:rPr>
          <w:rFonts w:ascii="Times New Roman" w:hAnsi="Times New Roman" w:cs="Times New Roman"/>
          <w:color w:val="000000" w:themeColor="text1"/>
          <w:sz w:val="28"/>
          <w:szCs w:val="28"/>
        </w:rPr>
        <w:br/>
        <w:t>от 29.12.2011 № 620, к толщине защитного слоя бетона железобетонных монолитных дымовых труб?</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предельная ширина раскрытия трещин в растянутой зоне сечения для верхней трети высоты железобетонной дымовой трубы установлена СП 43.13330.2012 «Свод правил. Сооружения промышленных предприятий. Актуализированная редакция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СНиП 2.09.03-85», утвержденным приказом Минрегиона России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29.12.2011 № 620?</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предельная ширина раскрытия трещин в растянутой зоне сечения для нижних двух третей высоты железобетонной дымовой трубы установлена СП 43.13330.2012 «Свод правил. Сооружения промышленных предприятий. Актуализированная редакция </w:t>
      </w:r>
      <w:r w:rsidRPr="0033017A">
        <w:rPr>
          <w:rFonts w:ascii="Times New Roman" w:hAnsi="Times New Roman" w:cs="Times New Roman"/>
          <w:color w:val="000000" w:themeColor="text1"/>
          <w:sz w:val="28"/>
          <w:szCs w:val="28"/>
        </w:rPr>
        <w:br/>
        <w:t xml:space="preserve">СНиП 2.09.03-85», утвержденным приказом Минрегиона России </w:t>
      </w:r>
      <w:r w:rsidRPr="0033017A">
        <w:rPr>
          <w:rFonts w:ascii="Times New Roman" w:hAnsi="Times New Roman" w:cs="Times New Roman"/>
          <w:color w:val="000000" w:themeColor="text1"/>
          <w:sz w:val="28"/>
          <w:szCs w:val="28"/>
        </w:rPr>
        <w:br/>
        <w:t>от 29.12.2011 № 620?</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СП 43.13330.2012 «Свод правил. Сооружения промышленных предприятий. Актуализированная редакция СНиП 2.09.03-85», утвержденным приказом Минрегиона России </w:t>
      </w:r>
      <w:r w:rsidRPr="0033017A">
        <w:rPr>
          <w:rFonts w:ascii="Times New Roman" w:hAnsi="Times New Roman" w:cs="Times New Roman"/>
          <w:color w:val="000000" w:themeColor="text1"/>
          <w:sz w:val="28"/>
          <w:szCs w:val="28"/>
        </w:rPr>
        <w:br/>
        <w:t>от 29.12.2011 № 620, к диаметру цилиндрической части для свободно стоящих стальных дымовых труб?</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СП 43.13330.2012 «Свод правил. Сооружения промышленных предприятий. Актуализированная редакция СНиП 2.09.03-85», утвержденным приказом Минрегиона России </w:t>
      </w:r>
      <w:r w:rsidRPr="0033017A">
        <w:rPr>
          <w:rFonts w:ascii="Times New Roman" w:hAnsi="Times New Roman" w:cs="Times New Roman"/>
          <w:color w:val="000000" w:themeColor="text1"/>
          <w:sz w:val="28"/>
          <w:szCs w:val="28"/>
        </w:rPr>
        <w:br/>
        <w:t xml:space="preserve">от 29.12.2011 № 620, к диаметру основания конической части </w:t>
      </w:r>
      <w:r w:rsidRPr="0033017A">
        <w:rPr>
          <w:rFonts w:ascii="Times New Roman" w:hAnsi="Times New Roman" w:cs="Times New Roman"/>
          <w:color w:val="000000" w:themeColor="text1"/>
          <w:sz w:val="28"/>
          <w:szCs w:val="28"/>
        </w:rPr>
        <w:br/>
        <w:t>для свободно стоящих стальных дымовых труб?</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согласно СП 43.13330.2012 «Свод правил. Сооружения промышленных предприятий. Актуализированная редакция </w:t>
      </w:r>
      <w:r w:rsidRPr="0033017A">
        <w:rPr>
          <w:rFonts w:ascii="Times New Roman" w:hAnsi="Times New Roman" w:cs="Times New Roman"/>
          <w:color w:val="000000" w:themeColor="text1"/>
          <w:sz w:val="28"/>
          <w:szCs w:val="28"/>
        </w:rPr>
        <w:br/>
        <w:t xml:space="preserve">СНиП 2.09.03-85», утвержденному приказом Минрегиона России </w:t>
      </w:r>
      <w:r w:rsidRPr="0033017A">
        <w:rPr>
          <w:rFonts w:ascii="Times New Roman" w:hAnsi="Times New Roman" w:cs="Times New Roman"/>
          <w:color w:val="000000" w:themeColor="text1"/>
          <w:sz w:val="28"/>
          <w:szCs w:val="28"/>
        </w:rPr>
        <w:br/>
        <w:t xml:space="preserve">от 29.12.2011 № 620, уменьшение диаметра цилиндрической части </w:t>
      </w:r>
      <w:r w:rsidRPr="0033017A">
        <w:rPr>
          <w:rFonts w:ascii="Times New Roman" w:hAnsi="Times New Roman" w:cs="Times New Roman"/>
          <w:color w:val="000000" w:themeColor="text1"/>
          <w:sz w:val="28"/>
          <w:szCs w:val="28"/>
        </w:rPr>
        <w:br/>
        <w:t>для свободно стоящих стальных дымовых труб?</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рекомендуемая величина предельной двойной амплитуды горизонтального перемещения верха для хорошо видимых стальных дымовых труб повышенного уровня ответственности от нормативной ветровой нагрузки согласно СП 43.13330.2012 «Свод правил. Сооружения промышленных предприятий. Актуализированная редакция </w:t>
      </w:r>
      <w:r w:rsidRPr="0033017A">
        <w:rPr>
          <w:rFonts w:ascii="Times New Roman" w:hAnsi="Times New Roman" w:cs="Times New Roman"/>
          <w:color w:val="000000" w:themeColor="text1"/>
          <w:sz w:val="28"/>
          <w:szCs w:val="28"/>
        </w:rPr>
        <w:br/>
        <w:t xml:space="preserve">СНиП 2.09.03-85», утвержденному приказом Минрегиона России </w:t>
      </w:r>
      <w:r w:rsidRPr="0033017A">
        <w:rPr>
          <w:rFonts w:ascii="Times New Roman" w:hAnsi="Times New Roman" w:cs="Times New Roman"/>
          <w:color w:val="000000" w:themeColor="text1"/>
          <w:sz w:val="28"/>
          <w:szCs w:val="28"/>
        </w:rPr>
        <w:br/>
        <w:t>от 29.12.2011 № 620?</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рекомендуемая величина предельной двойной амплитуды горизонтального перемещения для хорошо видимых стальных дымовых труб нормального и пониженного уровня ответственности </w:t>
      </w:r>
      <w:r w:rsidRPr="0033017A">
        <w:rPr>
          <w:rFonts w:ascii="Times New Roman" w:hAnsi="Times New Roman" w:cs="Times New Roman"/>
          <w:color w:val="000000" w:themeColor="text1"/>
          <w:sz w:val="28"/>
          <w:szCs w:val="28"/>
        </w:rPr>
        <w:br/>
        <w:t>от нормативной ветровой нагрузки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 620?</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расположения оттяжек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 620, </w:t>
      </w:r>
      <w:r w:rsidRPr="0033017A">
        <w:rPr>
          <w:rFonts w:ascii="Times New Roman" w:hAnsi="Times New Roman" w:cs="Times New Roman"/>
          <w:color w:val="000000" w:themeColor="text1"/>
          <w:sz w:val="28"/>
          <w:szCs w:val="28"/>
        </w:rPr>
        <w:br/>
        <w:t>для стальных дымовых труб с одним ярусом оттяжек.</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расположения оттяжек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 620, </w:t>
      </w:r>
      <w:r w:rsidRPr="0033017A">
        <w:rPr>
          <w:rFonts w:ascii="Times New Roman" w:hAnsi="Times New Roman" w:cs="Times New Roman"/>
          <w:color w:val="000000" w:themeColor="text1"/>
          <w:sz w:val="28"/>
          <w:szCs w:val="28"/>
        </w:rPr>
        <w:br/>
        <w:t>для стальных дымовых труб с двумя ярусами оттяжек.</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утверждение в отношении рас</w:t>
      </w:r>
      <w:r w:rsidR="00546DEA" w:rsidRPr="0033017A">
        <w:rPr>
          <w:rFonts w:ascii="Times New Roman" w:hAnsi="Times New Roman" w:cs="Times New Roman"/>
          <w:color w:val="000000" w:themeColor="text1"/>
          <w:sz w:val="28"/>
          <w:szCs w:val="28"/>
        </w:rPr>
        <w:t>стояния</w:t>
      </w:r>
      <w:r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br/>
        <w:t xml:space="preserve">между ярусами оттяжек согласно СП 43.13330.2012 «Свод правил. Сооружения промышленных предприятий. Актуализированная редакция </w:t>
      </w:r>
      <w:r w:rsidRPr="0033017A">
        <w:rPr>
          <w:rFonts w:ascii="Times New Roman" w:hAnsi="Times New Roman" w:cs="Times New Roman"/>
          <w:color w:val="000000" w:themeColor="text1"/>
          <w:sz w:val="28"/>
          <w:szCs w:val="28"/>
        </w:rPr>
        <w:br/>
        <w:t xml:space="preserve">СНиП 2.09.03-85», утвержденному приказом Минрегиона России </w:t>
      </w:r>
      <w:r w:rsidRPr="0033017A">
        <w:rPr>
          <w:rFonts w:ascii="Times New Roman" w:hAnsi="Times New Roman" w:cs="Times New Roman"/>
          <w:color w:val="000000" w:themeColor="text1"/>
          <w:sz w:val="28"/>
          <w:szCs w:val="28"/>
        </w:rPr>
        <w:br/>
        <w:t>от 29.12.2011 № 620</w:t>
      </w:r>
      <w:r w:rsidR="00384A6D"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для стальных дымовых труб с двумя ярусами.</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коэффициента надежности по нагрузке установлено </w:t>
      </w:r>
      <w:r w:rsidRPr="0033017A">
        <w:rPr>
          <w:rFonts w:ascii="Times New Roman" w:hAnsi="Times New Roman" w:cs="Times New Roman"/>
          <w:color w:val="000000" w:themeColor="text1"/>
          <w:sz w:val="28"/>
          <w:szCs w:val="28"/>
        </w:rPr>
        <w:br/>
        <w:t xml:space="preserve">СП 43.13330.2012 «Свод правил. Сооружения промышленных предприятий. Актуализированная редакция СНиП 2.09.03-85», утвержденным приказом Минрегиона России от 29.12.2011 № 620, </w:t>
      </w:r>
      <w:r w:rsidRPr="0033017A">
        <w:rPr>
          <w:rFonts w:ascii="Times New Roman" w:hAnsi="Times New Roman" w:cs="Times New Roman"/>
          <w:color w:val="000000" w:themeColor="text1"/>
          <w:sz w:val="28"/>
          <w:szCs w:val="28"/>
        </w:rPr>
        <w:br/>
        <w:t>при определении нагрузки от массы фасонных частей и узлов вытяжных башен?</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коэффициента надежности по нагрузке следует принимать согласно СП 43.13330.2012 «Свод правил. Сооружения промышленных предприятий. Актуализированная редакция </w:t>
      </w:r>
      <w:r w:rsidRPr="0033017A">
        <w:rPr>
          <w:rFonts w:ascii="Times New Roman" w:hAnsi="Times New Roman" w:cs="Times New Roman"/>
          <w:color w:val="000000" w:themeColor="text1"/>
          <w:sz w:val="28"/>
          <w:szCs w:val="28"/>
        </w:rPr>
        <w:br/>
        <w:t xml:space="preserve">СНиП 2.09.03-85», утвержденному приказом Минрегиона России </w:t>
      </w:r>
      <w:r w:rsidRPr="0033017A">
        <w:rPr>
          <w:rFonts w:ascii="Times New Roman" w:hAnsi="Times New Roman" w:cs="Times New Roman"/>
          <w:color w:val="000000" w:themeColor="text1"/>
          <w:sz w:val="28"/>
          <w:szCs w:val="28"/>
        </w:rPr>
        <w:br/>
        <w:t xml:space="preserve">от 29.12.2011 № 620, при определении нагрузки от массы оборудования </w:t>
      </w:r>
      <w:r w:rsidRPr="0033017A">
        <w:rPr>
          <w:rFonts w:ascii="Times New Roman" w:hAnsi="Times New Roman" w:cs="Times New Roman"/>
          <w:color w:val="000000" w:themeColor="text1"/>
          <w:sz w:val="28"/>
          <w:szCs w:val="28"/>
        </w:rPr>
        <w:br/>
        <w:t xml:space="preserve">и массы несущих конструкций вытяжных башен при расчете </w:t>
      </w:r>
      <w:r w:rsidRPr="0033017A">
        <w:rPr>
          <w:rFonts w:ascii="Times New Roman" w:hAnsi="Times New Roman" w:cs="Times New Roman"/>
          <w:color w:val="000000" w:themeColor="text1"/>
          <w:sz w:val="28"/>
          <w:szCs w:val="28"/>
        </w:rPr>
        <w:br/>
        <w:t>на прочность?</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коэффициента надежности по нагрузке следует принимать согласно СП 43.13330.2012 «Свод правил. Сооружения промышленных предприятий. Актуализированная редакция </w:t>
      </w:r>
      <w:r w:rsidRPr="0033017A">
        <w:rPr>
          <w:rFonts w:ascii="Times New Roman" w:hAnsi="Times New Roman" w:cs="Times New Roman"/>
          <w:color w:val="000000" w:themeColor="text1"/>
          <w:sz w:val="28"/>
          <w:szCs w:val="28"/>
        </w:rPr>
        <w:br/>
        <w:t xml:space="preserve">СНиП 2.09.03-85», утвержденному приказом Минрегиона России </w:t>
      </w:r>
      <w:r w:rsidRPr="0033017A">
        <w:rPr>
          <w:rFonts w:ascii="Times New Roman" w:hAnsi="Times New Roman" w:cs="Times New Roman"/>
          <w:color w:val="000000" w:themeColor="text1"/>
          <w:sz w:val="28"/>
          <w:szCs w:val="28"/>
        </w:rPr>
        <w:br/>
        <w:t xml:space="preserve">от 29.12.2011 № 620, при определении нагрузки от массы оборудования </w:t>
      </w:r>
      <w:r w:rsidRPr="0033017A">
        <w:rPr>
          <w:rFonts w:ascii="Times New Roman" w:hAnsi="Times New Roman" w:cs="Times New Roman"/>
          <w:color w:val="000000" w:themeColor="text1"/>
          <w:sz w:val="28"/>
          <w:szCs w:val="28"/>
        </w:rPr>
        <w:br/>
        <w:t xml:space="preserve">и массы несущих конструкций вытяжных башен при расчете </w:t>
      </w:r>
      <w:r w:rsidRPr="0033017A">
        <w:rPr>
          <w:rFonts w:ascii="Times New Roman" w:hAnsi="Times New Roman" w:cs="Times New Roman"/>
          <w:color w:val="000000" w:themeColor="text1"/>
          <w:sz w:val="28"/>
          <w:szCs w:val="28"/>
        </w:rPr>
        <w:br/>
        <w:t>на опрокидывание и отрыв?</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коэффициента надежности по нагрузке установлено </w:t>
      </w:r>
      <w:r w:rsidRPr="0033017A">
        <w:rPr>
          <w:rFonts w:ascii="Times New Roman" w:hAnsi="Times New Roman" w:cs="Times New Roman"/>
          <w:color w:val="000000" w:themeColor="text1"/>
          <w:sz w:val="28"/>
          <w:szCs w:val="28"/>
        </w:rPr>
        <w:br/>
        <w:t xml:space="preserve">СП 43.13330.2012 «Свод правил. Сооружения промышленных предприятий. Актуализированная редакция СНиП 2.09.03-85», утвержденным приказом Минрегиона России от 29.12.2011 № 620, </w:t>
      </w:r>
      <w:r w:rsidRPr="0033017A">
        <w:rPr>
          <w:rFonts w:ascii="Times New Roman" w:hAnsi="Times New Roman" w:cs="Times New Roman"/>
          <w:color w:val="000000" w:themeColor="text1"/>
          <w:sz w:val="28"/>
          <w:szCs w:val="28"/>
        </w:rPr>
        <w:br/>
        <w:t>при определении нагрузки от массы оттяжек мачт вытяжных башен?</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установки газоотводящих стволов в вытяжной башне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 620.</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СП 43.13330.2012 «Свод правил. Сооружения промышленных предприятий. Актуализированная редакция СНиП 2.09.03-85», утвержденным приказом Минрегиона России </w:t>
      </w:r>
      <w:r w:rsidRPr="0033017A">
        <w:rPr>
          <w:rFonts w:ascii="Times New Roman" w:hAnsi="Times New Roman" w:cs="Times New Roman"/>
          <w:color w:val="000000" w:themeColor="text1"/>
          <w:sz w:val="28"/>
          <w:szCs w:val="28"/>
        </w:rPr>
        <w:br/>
        <w:t xml:space="preserve">от 29.12.2011 № 620, к разнице уровней верха газоотводящего ствола </w:t>
      </w:r>
      <w:r w:rsidRPr="0033017A">
        <w:rPr>
          <w:rFonts w:ascii="Times New Roman" w:hAnsi="Times New Roman" w:cs="Times New Roman"/>
          <w:color w:val="000000" w:themeColor="text1"/>
          <w:sz w:val="28"/>
          <w:szCs w:val="28"/>
        </w:rPr>
        <w:br/>
        <w:t>и верха несущей вытяжной башни?</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СП 43.13330.2012 «Свод правил. Сооружения промышленных предприятий. Актуализированная редакция СНиП 2.09.03-85», утвержденным приказом Минрегиона России </w:t>
      </w:r>
      <w:r w:rsidRPr="0033017A">
        <w:rPr>
          <w:rFonts w:ascii="Times New Roman" w:hAnsi="Times New Roman" w:cs="Times New Roman"/>
          <w:color w:val="000000" w:themeColor="text1"/>
          <w:sz w:val="28"/>
          <w:szCs w:val="28"/>
        </w:rPr>
        <w:br/>
        <w:t xml:space="preserve">от 29.12.2011 № 620, к наименьшему габаритному размеру несущей башни в нижнем основании согласно применяемым положениям </w:t>
      </w:r>
      <w:r w:rsidRPr="0033017A">
        <w:rPr>
          <w:rFonts w:ascii="Times New Roman" w:hAnsi="Times New Roman" w:cs="Times New Roman"/>
          <w:color w:val="000000" w:themeColor="text1"/>
          <w:sz w:val="28"/>
          <w:szCs w:val="28"/>
        </w:rPr>
        <w:br/>
        <w:t>к вытяжным башням?</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вариантов опирания газоотводящего ствола в зависимости </w:t>
      </w:r>
      <w:r w:rsidRPr="0033017A">
        <w:rPr>
          <w:rFonts w:ascii="Times New Roman" w:hAnsi="Times New Roman" w:cs="Times New Roman"/>
          <w:color w:val="000000" w:themeColor="text1"/>
          <w:sz w:val="28"/>
          <w:szCs w:val="28"/>
        </w:rPr>
        <w:br/>
        <w:t xml:space="preserve">от уровня ввода газоходов в вытяжную башню следует принимать </w:t>
      </w:r>
      <w:r w:rsidRPr="0033017A">
        <w:rPr>
          <w:rFonts w:ascii="Times New Roman" w:hAnsi="Times New Roman" w:cs="Times New Roman"/>
          <w:color w:val="000000" w:themeColor="text1"/>
          <w:sz w:val="28"/>
          <w:szCs w:val="28"/>
        </w:rPr>
        <w:br/>
        <w:t xml:space="preserve">в отдельных случаях согласно требованиям к вытяжным башням </w:t>
      </w:r>
      <w:r w:rsidRPr="0033017A">
        <w:rPr>
          <w:rFonts w:ascii="Times New Roman" w:hAnsi="Times New Roman" w:cs="Times New Roman"/>
          <w:color w:val="000000" w:themeColor="text1"/>
          <w:sz w:val="28"/>
          <w:szCs w:val="28"/>
        </w:rPr>
        <w:br/>
        <w:t>СП 43.13330.2012 «Свод правил. Сооружения промышленных предприятий. Актуализированная редакция СНиП 2.09.03-85», утвержденного приказом Минрегиона России от 29.12.2011 № 620?</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требование к стальному промежуточному каркасу несущей башни</w:t>
      </w:r>
      <w:r w:rsidR="00384A6D" w:rsidRPr="0033017A">
        <w:rPr>
          <w:rFonts w:ascii="Times New Roman" w:hAnsi="Times New Roman" w:cs="Times New Roman"/>
          <w:color w:val="000000" w:themeColor="text1"/>
          <w:sz w:val="28"/>
          <w:szCs w:val="28"/>
        </w:rPr>
        <w:t>, противоречащее</w:t>
      </w:r>
      <w:r w:rsidRPr="0033017A">
        <w:rPr>
          <w:rFonts w:ascii="Times New Roman" w:hAnsi="Times New Roman" w:cs="Times New Roman"/>
          <w:color w:val="000000" w:themeColor="text1"/>
          <w:sz w:val="28"/>
          <w:szCs w:val="28"/>
        </w:rPr>
        <w:t xml:space="preserve"> требованиям к вытяжным башням </w:t>
      </w:r>
      <w:r w:rsidRPr="0033017A">
        <w:rPr>
          <w:rFonts w:ascii="Times New Roman" w:hAnsi="Times New Roman" w:cs="Times New Roman"/>
          <w:color w:val="000000" w:themeColor="text1"/>
          <w:sz w:val="28"/>
          <w:szCs w:val="28"/>
        </w:rPr>
        <w:br/>
        <w:t>СП 43.13330.2012 «Свод правил. Сооружения промышленных предприятий. Актуализированная редакция СНиП 2.09.03-85», утвержденного приказом Минрегиона России от 29.12.2011 № 620.</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исправления дефектов </w:t>
      </w:r>
      <w:r w:rsidRPr="0033017A">
        <w:rPr>
          <w:rFonts w:ascii="Times New Roman" w:hAnsi="Times New Roman" w:cs="Times New Roman"/>
          <w:color w:val="000000" w:themeColor="text1"/>
          <w:sz w:val="28"/>
          <w:szCs w:val="28"/>
        </w:rPr>
        <w:br/>
        <w:t>в сварных соединениях</w:t>
      </w:r>
      <w:r w:rsidR="00384A6D" w:rsidRPr="0033017A">
        <w:rPr>
          <w:rFonts w:ascii="Times New Roman" w:hAnsi="Times New Roman" w:cs="Times New Roman"/>
          <w:color w:val="000000" w:themeColor="text1"/>
          <w:sz w:val="28"/>
          <w:szCs w:val="28"/>
        </w:rPr>
        <w:t>, противоречащее</w:t>
      </w:r>
      <w:r w:rsidRPr="0033017A">
        <w:rPr>
          <w:rFonts w:ascii="Times New Roman" w:hAnsi="Times New Roman" w:cs="Times New Roman"/>
          <w:color w:val="000000" w:themeColor="text1"/>
          <w:sz w:val="28"/>
          <w:szCs w:val="28"/>
        </w:rPr>
        <w:t xml:space="preserve"> </w:t>
      </w:r>
      <w:r w:rsidR="007E7049" w:rsidRPr="0033017A">
        <w:rPr>
          <w:rFonts w:ascii="Times New Roman" w:hAnsi="Times New Roman" w:cs="Times New Roman"/>
          <w:color w:val="000000" w:themeColor="text1"/>
          <w:sz w:val="28"/>
          <w:szCs w:val="28"/>
        </w:rPr>
        <w:t xml:space="preserve">Федеральным нормам </w:t>
      </w:r>
      <w:r w:rsidR="00384A6D"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периодичность контроля плотности ограждающих поверхностей котла и газоходов, в том числе исправности взрывных клапанов (при их наличии), согласно </w:t>
      </w:r>
      <w:r w:rsidR="007E7049" w:rsidRPr="0033017A">
        <w:rPr>
          <w:rFonts w:ascii="Times New Roman" w:hAnsi="Times New Roman" w:cs="Times New Roman"/>
          <w:color w:val="000000" w:themeColor="text1"/>
          <w:sz w:val="28"/>
          <w:szCs w:val="28"/>
        </w:rPr>
        <w:t xml:space="preserve">Федеральным нормам и правилам </w:t>
      </w:r>
      <w:r w:rsidR="00075739"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периодичность инструментального определения присосов воздуха в топку котла согласно </w:t>
      </w:r>
      <w:r w:rsidR="007E7049" w:rsidRPr="0033017A">
        <w:rPr>
          <w:rFonts w:ascii="Times New Roman" w:hAnsi="Times New Roman" w:cs="Times New Roman"/>
          <w:color w:val="000000" w:themeColor="text1"/>
          <w:sz w:val="28"/>
          <w:szCs w:val="28"/>
        </w:rPr>
        <w:t xml:space="preserve">Федеральным нормам и правилам </w:t>
      </w:r>
      <w:r w:rsidR="00075739"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хранения баллонов, наполненных газами, </w:t>
      </w:r>
      <w:r w:rsidR="00A5188F" w:rsidRPr="0033017A">
        <w:rPr>
          <w:rFonts w:ascii="Times New Roman" w:hAnsi="Times New Roman" w:cs="Times New Roman"/>
          <w:color w:val="000000" w:themeColor="text1"/>
          <w:sz w:val="28"/>
          <w:szCs w:val="28"/>
        </w:rPr>
        <w:t xml:space="preserve">противоречащее </w:t>
      </w:r>
      <w:r w:rsidR="007E7049" w:rsidRPr="0033017A">
        <w:rPr>
          <w:rFonts w:ascii="Times New Roman" w:hAnsi="Times New Roman" w:cs="Times New Roman"/>
          <w:color w:val="000000" w:themeColor="text1"/>
          <w:sz w:val="28"/>
          <w:szCs w:val="28"/>
        </w:rPr>
        <w:t xml:space="preserve">Федеральным нормам и правилам </w:t>
      </w:r>
      <w:r w:rsidR="00075739"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в зданиях котельных и помещениях, где установлены котлы, размещать служебные помещения, которые не предназначены </w:t>
      </w:r>
      <w:r w:rsidRPr="0033017A">
        <w:rPr>
          <w:rFonts w:ascii="Times New Roman" w:hAnsi="Times New Roman" w:cs="Times New Roman"/>
          <w:color w:val="000000" w:themeColor="text1"/>
          <w:sz w:val="28"/>
          <w:szCs w:val="28"/>
        </w:rPr>
        <w:br/>
        <w:t xml:space="preserve">для персонала, обслуживающего котлы, согласно </w:t>
      </w:r>
      <w:r w:rsidR="007E7049" w:rsidRPr="0033017A">
        <w:rPr>
          <w:rFonts w:ascii="Times New Roman" w:hAnsi="Times New Roman" w:cs="Times New Roman"/>
          <w:color w:val="000000" w:themeColor="text1"/>
          <w:sz w:val="28"/>
          <w:szCs w:val="28"/>
        </w:rPr>
        <w:t xml:space="preserve">Федеральным нормам </w:t>
      </w:r>
      <w:r w:rsidR="00075739"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 приказом Ростехнадзора от 25.03.2014 </w:t>
      </w:r>
      <w:r w:rsidR="00075739"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относительно расположения площадки </w:t>
      </w:r>
      <w:r w:rsidRPr="0033017A">
        <w:rPr>
          <w:rFonts w:ascii="Times New Roman" w:hAnsi="Times New Roman" w:cs="Times New Roman"/>
          <w:color w:val="000000" w:themeColor="text1"/>
          <w:sz w:val="28"/>
          <w:szCs w:val="28"/>
        </w:rPr>
        <w:br/>
        <w:t xml:space="preserve">для установки котла согласно </w:t>
      </w:r>
      <w:r w:rsidR="007E7049"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относительно положений об установке, размещению, обвязке котлов и вспомогательного оборудования котельной установки согласно </w:t>
      </w:r>
      <w:r w:rsidR="007E7049" w:rsidRPr="0033017A">
        <w:rPr>
          <w:rFonts w:ascii="Times New Roman" w:hAnsi="Times New Roman" w:cs="Times New Roman"/>
          <w:color w:val="000000" w:themeColor="text1"/>
          <w:sz w:val="28"/>
          <w:szCs w:val="28"/>
        </w:rPr>
        <w:t xml:space="preserve">Федеральным нормам и правилам </w:t>
      </w:r>
      <w:r w:rsidR="00075739"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установка в одном помещении с котлами </w:t>
      </w:r>
      <w:r w:rsidRPr="0033017A">
        <w:rPr>
          <w:rFonts w:ascii="Times New Roman" w:hAnsi="Times New Roman" w:cs="Times New Roman"/>
          <w:color w:val="000000" w:themeColor="text1"/>
          <w:sz w:val="28"/>
          <w:szCs w:val="28"/>
        </w:rPr>
        <w:br/>
        <w:t xml:space="preserve">и экономайзерами оборудования, не имеющего прямого отношения </w:t>
      </w:r>
      <w:r w:rsidRPr="0033017A">
        <w:rPr>
          <w:rFonts w:ascii="Times New Roman" w:hAnsi="Times New Roman" w:cs="Times New Roman"/>
          <w:color w:val="000000" w:themeColor="text1"/>
          <w:sz w:val="28"/>
          <w:szCs w:val="28"/>
        </w:rPr>
        <w:br/>
        <w:t xml:space="preserve">к обслуживанию и ремонту котлов или к технологии получения пара </w:t>
      </w:r>
      <w:r w:rsidRPr="0033017A">
        <w:rPr>
          <w:rFonts w:ascii="Times New Roman" w:hAnsi="Times New Roman" w:cs="Times New Roman"/>
          <w:color w:val="000000" w:themeColor="text1"/>
          <w:sz w:val="28"/>
          <w:szCs w:val="28"/>
        </w:rPr>
        <w:br/>
        <w:t xml:space="preserve">и (или) горячей воды, согласно </w:t>
      </w:r>
      <w:r w:rsidR="007E7049" w:rsidRPr="0033017A">
        <w:rPr>
          <w:rFonts w:ascii="Times New Roman" w:hAnsi="Times New Roman" w:cs="Times New Roman"/>
          <w:color w:val="000000" w:themeColor="text1"/>
          <w:sz w:val="28"/>
          <w:szCs w:val="28"/>
        </w:rPr>
        <w:t xml:space="preserve">Федеральным нормам и правилам </w:t>
      </w:r>
      <w:r w:rsidR="00075739"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относительно положений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об установке, размещении, обвязке котлов и вспомогательного оборудования котельной установки</w:t>
      </w:r>
      <w:r w:rsidR="00A5188F"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w:t>
      </w:r>
      <w:r w:rsidR="00A5188F" w:rsidRPr="0033017A">
        <w:rPr>
          <w:rFonts w:ascii="Times New Roman" w:hAnsi="Times New Roman" w:cs="Times New Roman"/>
          <w:color w:val="000000" w:themeColor="text1"/>
          <w:sz w:val="28"/>
          <w:szCs w:val="28"/>
        </w:rPr>
        <w:t>противоречащее</w:t>
      </w:r>
      <w:r w:rsidRPr="0033017A">
        <w:rPr>
          <w:rFonts w:ascii="Times New Roman" w:hAnsi="Times New Roman" w:cs="Times New Roman"/>
          <w:color w:val="000000" w:themeColor="text1"/>
          <w:sz w:val="28"/>
          <w:szCs w:val="28"/>
        </w:rPr>
        <w:t xml:space="preserve"> </w:t>
      </w:r>
      <w:r w:rsidR="007E704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на которых используется оборудование, работающее под избыточным давлением», утвержденным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расстояние по вертикали от площадки для обслуживания водоуказательных приборов до середины водоуказательного стекла (шкалы) на котельной установке согласно </w:t>
      </w:r>
      <w:r w:rsidR="007E7049" w:rsidRPr="0033017A">
        <w:rPr>
          <w:rFonts w:ascii="Times New Roman" w:hAnsi="Times New Roman" w:cs="Times New Roman"/>
          <w:color w:val="000000" w:themeColor="text1"/>
          <w:sz w:val="28"/>
          <w:szCs w:val="28"/>
        </w:rPr>
        <w:t xml:space="preserve">Федеральным нормам </w:t>
      </w:r>
      <w:r w:rsidR="006E7327"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промышленной безопасности опасных производственных объектов, </w:t>
      </w:r>
      <w:r w:rsidR="00D85A51"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 приказом Ростехнадзора от 25.03.2014 </w:t>
      </w:r>
      <w:r w:rsidR="00111468"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следует принимать расстояние по вертикали от площадки </w:t>
      </w:r>
      <w:r w:rsidRPr="0033017A">
        <w:rPr>
          <w:rFonts w:ascii="Times New Roman" w:hAnsi="Times New Roman" w:cs="Times New Roman"/>
          <w:color w:val="000000" w:themeColor="text1"/>
          <w:sz w:val="28"/>
          <w:szCs w:val="28"/>
        </w:rPr>
        <w:br/>
        <w:t>для обслуживания водоуказательных приборов до середины водоуказательного стекла (шкалы) на котельной установке при диаметрах барабанов меньше 1,2 м и бол</w:t>
      </w:r>
      <w:r w:rsidR="00A5188F" w:rsidRPr="0033017A">
        <w:rPr>
          <w:rFonts w:ascii="Times New Roman" w:hAnsi="Times New Roman" w:cs="Times New Roman"/>
          <w:color w:val="000000" w:themeColor="text1"/>
          <w:sz w:val="28"/>
          <w:szCs w:val="28"/>
        </w:rPr>
        <w:t>ьше</w:t>
      </w:r>
      <w:r w:rsidRPr="0033017A">
        <w:rPr>
          <w:rFonts w:ascii="Times New Roman" w:hAnsi="Times New Roman" w:cs="Times New Roman"/>
          <w:color w:val="000000" w:themeColor="text1"/>
          <w:sz w:val="28"/>
          <w:szCs w:val="28"/>
        </w:rPr>
        <w:t xml:space="preserve"> 2 м согласно </w:t>
      </w:r>
      <w:r w:rsidR="007E7049" w:rsidRPr="0033017A">
        <w:rPr>
          <w:rFonts w:ascii="Times New Roman" w:hAnsi="Times New Roman" w:cs="Times New Roman"/>
          <w:color w:val="000000" w:themeColor="text1"/>
          <w:sz w:val="28"/>
          <w:szCs w:val="28"/>
        </w:rPr>
        <w:t xml:space="preserve">Федеральным нормам </w:t>
      </w:r>
      <w:r w:rsidR="00075739"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 приказом Ростехнадзора от 25.03.2014 </w:t>
      </w:r>
      <w:r w:rsidR="00075739"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из систем трубопроводов устанавливается на котельной установке не в обязательном порядке, а если это предусмотрено проектом котла, согласно </w:t>
      </w:r>
      <w:r w:rsidR="007E7049"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совместная прокладка трубопроводов пара и горячей воды с технологическими трубопроводами различного назначения </w:t>
      </w:r>
      <w:r w:rsidRPr="0033017A">
        <w:rPr>
          <w:rFonts w:ascii="Times New Roman" w:hAnsi="Times New Roman" w:cs="Times New Roman"/>
          <w:color w:val="000000" w:themeColor="text1"/>
          <w:sz w:val="28"/>
          <w:szCs w:val="28"/>
        </w:rPr>
        <w:br/>
        <w:t xml:space="preserve">в соответствии с положениями об установке, размещении, обвязке котлов и вспомогательного оборудования котельной установки согласно </w:t>
      </w:r>
      <w:r w:rsidR="007E704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w:t>
      </w:r>
      <w:r w:rsidR="00075739"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 xml:space="preserve">под избыточным давлением», утвержденным приказом Ростехнадзора </w:t>
      </w:r>
      <w:r w:rsidR="00075739"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технологических трубопроводов на котельных установках</w:t>
      </w:r>
      <w:r w:rsidR="00A5188F" w:rsidRPr="0033017A">
        <w:rPr>
          <w:rFonts w:ascii="Times New Roman" w:hAnsi="Times New Roman" w:cs="Times New Roman"/>
          <w:color w:val="000000" w:themeColor="text1"/>
          <w:sz w:val="28"/>
          <w:szCs w:val="28"/>
        </w:rPr>
        <w:t>, противоречащее</w:t>
      </w:r>
      <w:r w:rsidRPr="0033017A">
        <w:rPr>
          <w:rFonts w:ascii="Times New Roman" w:hAnsi="Times New Roman" w:cs="Times New Roman"/>
          <w:color w:val="000000" w:themeColor="text1"/>
          <w:sz w:val="28"/>
          <w:szCs w:val="28"/>
        </w:rPr>
        <w:t xml:space="preserve"> </w:t>
      </w:r>
      <w:r w:rsidR="007E704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на которых используется оборудование, работающее под избыточным давлением», утвержденным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прокладки трубопроводов на котельных установках</w:t>
      </w:r>
      <w:r w:rsidR="00A5188F" w:rsidRPr="0033017A">
        <w:rPr>
          <w:rFonts w:ascii="Times New Roman" w:hAnsi="Times New Roman" w:cs="Times New Roman"/>
          <w:color w:val="000000" w:themeColor="text1"/>
          <w:sz w:val="28"/>
          <w:szCs w:val="28"/>
        </w:rPr>
        <w:t>, противоречащее</w:t>
      </w:r>
      <w:r w:rsidRPr="0033017A">
        <w:rPr>
          <w:rFonts w:ascii="Times New Roman" w:hAnsi="Times New Roman" w:cs="Times New Roman"/>
          <w:color w:val="000000" w:themeColor="text1"/>
          <w:sz w:val="28"/>
          <w:szCs w:val="28"/>
        </w:rPr>
        <w:t xml:space="preserve"> </w:t>
      </w:r>
      <w:r w:rsidR="007E704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на которых используется оборудование, работающее под избыточным давлением», утвержденным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производственной аттестации технологии сварки</w:t>
      </w:r>
      <w:r w:rsidR="00A5188F" w:rsidRPr="0033017A">
        <w:rPr>
          <w:rFonts w:ascii="Times New Roman" w:hAnsi="Times New Roman" w:cs="Times New Roman"/>
          <w:color w:val="000000" w:themeColor="text1"/>
          <w:sz w:val="28"/>
          <w:szCs w:val="28"/>
        </w:rPr>
        <w:t>, противоречащее</w:t>
      </w:r>
      <w:r w:rsidRPr="0033017A">
        <w:rPr>
          <w:rFonts w:ascii="Times New Roman" w:hAnsi="Times New Roman" w:cs="Times New Roman"/>
          <w:color w:val="000000" w:themeColor="text1"/>
          <w:sz w:val="28"/>
          <w:szCs w:val="28"/>
        </w:rPr>
        <w:t xml:space="preserve"> </w:t>
      </w:r>
      <w:r w:rsidR="007E7049" w:rsidRPr="0033017A">
        <w:rPr>
          <w:rFonts w:ascii="Times New Roman" w:hAnsi="Times New Roman" w:cs="Times New Roman"/>
          <w:color w:val="000000" w:themeColor="text1"/>
          <w:sz w:val="28"/>
          <w:szCs w:val="28"/>
        </w:rPr>
        <w:t xml:space="preserve">Федеральным нормам </w:t>
      </w:r>
      <w:r w:rsidR="00D85A51"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промышленной безопасности опасных производственных объектов, </w:t>
      </w:r>
      <w:r w:rsidR="00D85A51"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на которых используется оборудование, работающее под избыточным давлением», утвержденным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должно обеспечиваться при эксплуатации котлов </w:t>
      </w:r>
      <w:r w:rsidRPr="0033017A">
        <w:rPr>
          <w:rFonts w:ascii="Times New Roman" w:hAnsi="Times New Roman" w:cs="Times New Roman"/>
          <w:color w:val="000000" w:themeColor="text1"/>
          <w:sz w:val="28"/>
          <w:szCs w:val="28"/>
        </w:rPr>
        <w:br/>
        <w:t xml:space="preserve">согласно </w:t>
      </w:r>
      <w:r w:rsidR="007E7049"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w:t>
      </w:r>
      <w:r w:rsidRPr="0033017A">
        <w:rPr>
          <w:rFonts w:ascii="Times New Roman" w:hAnsi="Times New Roman" w:cs="Times New Roman"/>
          <w:color w:val="000000" w:themeColor="text1"/>
          <w:sz w:val="28"/>
          <w:szCs w:val="28"/>
        </w:rPr>
        <w:br/>
        <w:t>к эксплуатации котлов</w:t>
      </w:r>
      <w:r w:rsidR="00A5188F" w:rsidRPr="0033017A">
        <w:rPr>
          <w:rFonts w:ascii="Times New Roman" w:hAnsi="Times New Roman" w:cs="Times New Roman"/>
          <w:color w:val="000000" w:themeColor="text1"/>
          <w:sz w:val="28"/>
          <w:szCs w:val="28"/>
        </w:rPr>
        <w:t>, противоречащее</w:t>
      </w:r>
      <w:r w:rsidRPr="0033017A">
        <w:rPr>
          <w:rFonts w:ascii="Times New Roman" w:hAnsi="Times New Roman" w:cs="Times New Roman"/>
          <w:color w:val="000000" w:themeColor="text1"/>
          <w:sz w:val="28"/>
          <w:szCs w:val="28"/>
        </w:rPr>
        <w:t xml:space="preserve"> </w:t>
      </w:r>
      <w:r w:rsidR="007E7049" w:rsidRPr="0033017A">
        <w:rPr>
          <w:rFonts w:ascii="Times New Roman" w:hAnsi="Times New Roman" w:cs="Times New Roman"/>
          <w:color w:val="000000" w:themeColor="text1"/>
          <w:sz w:val="28"/>
          <w:szCs w:val="28"/>
        </w:rPr>
        <w:t xml:space="preserve">Федеральным нормам </w:t>
      </w:r>
      <w:r w:rsidR="00A5188F"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промышленной безопасности опасных производственных объектов, </w:t>
      </w:r>
      <w:r w:rsidR="00A5188F"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на которых используется оборудование, работающее под избыточным давлением», утвержденным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содорегенерационных котлов</w:t>
      </w:r>
      <w:r w:rsidR="00A5188F" w:rsidRPr="0033017A">
        <w:rPr>
          <w:rFonts w:ascii="Times New Roman" w:hAnsi="Times New Roman" w:cs="Times New Roman"/>
          <w:color w:val="000000" w:themeColor="text1"/>
          <w:sz w:val="28"/>
          <w:szCs w:val="28"/>
        </w:rPr>
        <w:t>, противоречащее</w:t>
      </w:r>
      <w:r w:rsidR="00667283" w:rsidRPr="0033017A">
        <w:rPr>
          <w:rFonts w:ascii="Times New Roman" w:hAnsi="Times New Roman" w:cs="Times New Roman"/>
          <w:color w:val="000000" w:themeColor="text1"/>
          <w:sz w:val="28"/>
          <w:szCs w:val="28"/>
        </w:rPr>
        <w:t xml:space="preserve"> </w:t>
      </w:r>
      <w:r w:rsidR="007E7049"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не допускается эксплуатация содорегенерационных котлов согласно </w:t>
      </w:r>
      <w:r w:rsidR="007E7049"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электродные котлы должны иметь защитные устройства, отключающие котел в случае понижения давления в водогрейном котле ниже минимального рабочего, согласно </w:t>
      </w:r>
      <w:r w:rsidR="007E7049"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электродные котлы должны иметь защитные устройства, отключающие котел в случае несимметрии токов нагрузки выше 25% номинального тока котла, </w:t>
      </w:r>
      <w:r w:rsidR="00A5188F" w:rsidRPr="0033017A">
        <w:rPr>
          <w:rFonts w:ascii="Times New Roman" w:hAnsi="Times New Roman" w:cs="Times New Roman"/>
          <w:color w:val="000000" w:themeColor="text1"/>
          <w:sz w:val="28"/>
          <w:szCs w:val="28"/>
        </w:rPr>
        <w:t xml:space="preserve">согласно </w:t>
      </w:r>
      <w:r w:rsidR="007E7049" w:rsidRPr="0033017A">
        <w:rPr>
          <w:rFonts w:ascii="Times New Roman" w:hAnsi="Times New Roman" w:cs="Times New Roman"/>
          <w:color w:val="000000" w:themeColor="text1"/>
          <w:sz w:val="28"/>
          <w:szCs w:val="28"/>
        </w:rPr>
        <w:t xml:space="preserve">Федеральным нормам и правилам </w:t>
      </w:r>
      <w:r w:rsidR="00A5188F"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суммарный ток срабатывания защит отдельных электрокотельных согласно </w:t>
      </w:r>
      <w:r w:rsidR="007E7049"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применять запорную арматуру в качестве регулирующей на котельной установке согласно </w:t>
      </w:r>
      <w:r w:rsidR="007E7049" w:rsidRPr="0033017A">
        <w:rPr>
          <w:rFonts w:ascii="Times New Roman" w:hAnsi="Times New Roman" w:cs="Times New Roman"/>
          <w:color w:val="000000" w:themeColor="text1"/>
          <w:sz w:val="28"/>
          <w:szCs w:val="28"/>
        </w:rPr>
        <w:t xml:space="preserve">Федеральным нормам </w:t>
      </w:r>
      <w:r w:rsidR="00075739"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 приказом Ростехнадзора от 25.03.2014 </w:t>
      </w:r>
      <w:r w:rsidR="00075739"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допустимая разница в номинальной производительности отдельных форсунок в комплекте, устанавливаемом на мазутный котел, </w:t>
      </w:r>
      <w:r w:rsidRPr="0033017A">
        <w:rPr>
          <w:rFonts w:ascii="Times New Roman" w:hAnsi="Times New Roman" w:cs="Times New Roman"/>
          <w:color w:val="000000" w:themeColor="text1"/>
          <w:sz w:val="28"/>
          <w:szCs w:val="28"/>
        </w:rPr>
        <w:br/>
        <w:t xml:space="preserve">в соответствии с требованиями к эксплуатации котлов согласно </w:t>
      </w:r>
      <w:r w:rsidR="007E704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w:t>
      </w:r>
      <w:r w:rsidR="00075739"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 xml:space="preserve">под избыточным давлением», утвержденным приказом Ростехнадзора </w:t>
      </w:r>
      <w:r w:rsidR="00075739"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мазутных форсунок </w:t>
      </w:r>
      <w:r w:rsidRPr="0033017A">
        <w:rPr>
          <w:rFonts w:ascii="Times New Roman" w:hAnsi="Times New Roman" w:cs="Times New Roman"/>
          <w:color w:val="000000" w:themeColor="text1"/>
          <w:sz w:val="28"/>
          <w:szCs w:val="28"/>
        </w:rPr>
        <w:br/>
        <w:t>в соответствии с требованиями к эксплуатации котлов</w:t>
      </w:r>
      <w:r w:rsidR="00A5188F" w:rsidRPr="0033017A">
        <w:rPr>
          <w:rFonts w:ascii="Times New Roman" w:hAnsi="Times New Roman" w:cs="Times New Roman"/>
          <w:color w:val="000000" w:themeColor="text1"/>
          <w:sz w:val="28"/>
          <w:szCs w:val="28"/>
        </w:rPr>
        <w:t>, противоречащее</w:t>
      </w:r>
      <w:r w:rsidRPr="0033017A">
        <w:rPr>
          <w:rFonts w:ascii="Times New Roman" w:hAnsi="Times New Roman" w:cs="Times New Roman"/>
          <w:color w:val="000000" w:themeColor="text1"/>
          <w:sz w:val="28"/>
          <w:szCs w:val="28"/>
        </w:rPr>
        <w:t xml:space="preserve"> </w:t>
      </w:r>
      <w:r w:rsidR="007E704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w:t>
      </w:r>
      <w:r w:rsidR="00075739"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 xml:space="preserve">под избыточным давлением», утвержденным приказом Ростехнадзора </w:t>
      </w:r>
      <w:r w:rsidR="00075739"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утверждение в отношении заглушек, применяемых для отключения котла</w:t>
      </w:r>
      <w:r w:rsidR="00A5188F"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согласно </w:t>
      </w:r>
      <w:r w:rsidR="007E7049" w:rsidRPr="0033017A">
        <w:rPr>
          <w:rFonts w:ascii="Times New Roman" w:hAnsi="Times New Roman" w:cs="Times New Roman"/>
          <w:color w:val="000000" w:themeColor="text1"/>
          <w:sz w:val="28"/>
          <w:szCs w:val="28"/>
        </w:rPr>
        <w:t xml:space="preserve">Федеральным нормам и правилам </w:t>
      </w:r>
      <w:r w:rsidR="00075739"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устройств и аппаратуры электрических котлов согласно </w:t>
      </w:r>
      <w:r w:rsidR="007E7049" w:rsidRPr="0033017A">
        <w:rPr>
          <w:rFonts w:ascii="Times New Roman" w:hAnsi="Times New Roman" w:cs="Times New Roman"/>
          <w:color w:val="000000" w:themeColor="text1"/>
          <w:sz w:val="28"/>
          <w:szCs w:val="28"/>
        </w:rPr>
        <w:t xml:space="preserve">Федеральным нормам и правилам </w:t>
      </w:r>
      <w:r w:rsidR="00075739"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согласно ПБ 03-593-03 «Правила организации и проведения акустико-эмиссионного контроля сосудов, аппаратов, котлов </w:t>
      </w:r>
      <w:r w:rsidRPr="0033017A">
        <w:rPr>
          <w:rFonts w:ascii="Times New Roman" w:hAnsi="Times New Roman" w:cs="Times New Roman"/>
          <w:color w:val="000000" w:themeColor="text1"/>
          <w:sz w:val="28"/>
          <w:szCs w:val="28"/>
        </w:rPr>
        <w:br/>
        <w:t xml:space="preserve">и технологических трубопроводов», утвержденным постановлением Госгортехнадзора России от 09.06.2003 № 77, должна быть точность локализации </w:t>
      </w:r>
      <w:r w:rsidR="00A5188F" w:rsidRPr="0033017A">
        <w:rPr>
          <w:rFonts w:ascii="Times New Roman" w:hAnsi="Times New Roman" w:cs="Times New Roman"/>
          <w:color w:val="000000" w:themeColor="text1"/>
          <w:sz w:val="28"/>
          <w:szCs w:val="28"/>
        </w:rPr>
        <w:t xml:space="preserve">акустико-эмиссионных </w:t>
      </w:r>
      <w:r w:rsidRPr="0033017A">
        <w:rPr>
          <w:rFonts w:ascii="Times New Roman" w:hAnsi="Times New Roman" w:cs="Times New Roman"/>
          <w:color w:val="000000" w:themeColor="text1"/>
          <w:sz w:val="28"/>
          <w:szCs w:val="28"/>
        </w:rPr>
        <w:t>источников?</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оценки каких дефектов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 77, может быть использован акустико-эмиссионный метод?</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следует учитывать в расчетах зданий и сооружений нагрузки, возникающие от веса стационарного оборудования, работающего под избыточным давлением, согласно СП 20.13330.2011 «Свод правил. Нагрузки и воздействия. Актуализированная редакция СНиП 2.01.07-85*», утвержденному приказом Минрегиона Росси</w:t>
      </w:r>
      <w:r w:rsidR="007341D9" w:rsidRPr="0033017A">
        <w:rPr>
          <w:rFonts w:ascii="Times New Roman" w:hAnsi="Times New Roman" w:cs="Times New Roman"/>
          <w:color w:val="000000" w:themeColor="text1"/>
          <w:sz w:val="28"/>
          <w:szCs w:val="28"/>
        </w:rPr>
        <w:t>и</w:t>
      </w:r>
      <w:r w:rsidRPr="0033017A">
        <w:rPr>
          <w:rFonts w:ascii="Times New Roman" w:hAnsi="Times New Roman" w:cs="Times New Roman"/>
          <w:color w:val="000000" w:themeColor="text1"/>
          <w:sz w:val="28"/>
          <w:szCs w:val="28"/>
        </w:rPr>
        <w:t xml:space="preserve"> </w:t>
      </w:r>
      <w:r w:rsidR="00D85A5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27.12.2010 № 787?</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следует учитывать в расчетах зданий и сооружений нагрузки, возникающие от давления газов и жидкостей в оборудовании, работающем под избыточным давлением, согласно СП 20.13330.2011 «Свод правил. Нагрузки и воздействия. Актуализированная редакция СНиП 2.01.07-85*», утвержденному приказом Минрегиона Росси</w:t>
      </w:r>
      <w:r w:rsidR="007341D9" w:rsidRPr="0033017A">
        <w:rPr>
          <w:rFonts w:ascii="Times New Roman" w:hAnsi="Times New Roman" w:cs="Times New Roman"/>
          <w:color w:val="000000" w:themeColor="text1"/>
          <w:sz w:val="28"/>
          <w:szCs w:val="28"/>
        </w:rPr>
        <w:t>и</w:t>
      </w:r>
      <w:r w:rsidRPr="0033017A">
        <w:rPr>
          <w:rFonts w:ascii="Times New Roman" w:hAnsi="Times New Roman" w:cs="Times New Roman"/>
          <w:color w:val="000000" w:themeColor="text1"/>
          <w:sz w:val="28"/>
          <w:szCs w:val="28"/>
        </w:rPr>
        <w:t xml:space="preserve"> </w:t>
      </w:r>
      <w:r w:rsidR="00D85A5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27.12.2010 № 787?</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следует учитывать в расчетах зданий и сооружений нагрузки температурных технологических воздействий от стационарных сосудов, работающих под давлением, согласно СП 20.13330.2011 «Свод правил. Нагрузки и воздействия. Актуализированная редакция </w:t>
      </w:r>
      <w:r w:rsidRPr="0033017A">
        <w:rPr>
          <w:rFonts w:ascii="Times New Roman" w:hAnsi="Times New Roman" w:cs="Times New Roman"/>
          <w:color w:val="000000" w:themeColor="text1"/>
          <w:sz w:val="28"/>
          <w:szCs w:val="28"/>
        </w:rPr>
        <w:br/>
        <w:t>СНиП 2.01.07-85*», утвержденному приказом Минрегиона Росси</w:t>
      </w:r>
      <w:r w:rsidR="007341D9" w:rsidRPr="0033017A">
        <w:rPr>
          <w:rFonts w:ascii="Times New Roman" w:hAnsi="Times New Roman" w:cs="Times New Roman"/>
          <w:color w:val="000000" w:themeColor="text1"/>
          <w:sz w:val="28"/>
          <w:szCs w:val="28"/>
        </w:rPr>
        <w:t>и</w:t>
      </w:r>
      <w:r w:rsidRPr="0033017A">
        <w:rPr>
          <w:rFonts w:ascii="Times New Roman" w:hAnsi="Times New Roman" w:cs="Times New Roman"/>
          <w:color w:val="000000" w:themeColor="text1"/>
          <w:sz w:val="28"/>
          <w:szCs w:val="28"/>
        </w:rPr>
        <w:t xml:space="preserve"> </w:t>
      </w:r>
      <w:r w:rsidR="00D85A5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27.12.2010 № 787?</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согласно СП 20.13330.2011 «Свод правил. Нагрузки </w:t>
      </w:r>
      <w:r w:rsidRPr="0033017A">
        <w:rPr>
          <w:rFonts w:ascii="Times New Roman" w:hAnsi="Times New Roman" w:cs="Times New Roman"/>
          <w:color w:val="000000" w:themeColor="text1"/>
          <w:sz w:val="28"/>
          <w:szCs w:val="28"/>
        </w:rPr>
        <w:br/>
        <w:t>и воздействия. Актуализированная редакция СНиП 2.01.07-85*», утвержденному приказом Минрегиона Росси</w:t>
      </w:r>
      <w:r w:rsidR="007341D9" w:rsidRPr="0033017A">
        <w:rPr>
          <w:rFonts w:ascii="Times New Roman" w:hAnsi="Times New Roman" w:cs="Times New Roman"/>
          <w:color w:val="000000" w:themeColor="text1"/>
          <w:sz w:val="28"/>
          <w:szCs w:val="28"/>
        </w:rPr>
        <w:t>и</w:t>
      </w:r>
      <w:r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br/>
        <w:t xml:space="preserve">от 27.12.2010 № 787, следует учитывать в расчетах зданий и сооружений нагрузки от оборудования, работающего под давлением, возникающие </w:t>
      </w:r>
      <w:r w:rsidRPr="0033017A">
        <w:rPr>
          <w:rFonts w:ascii="Times New Roman" w:hAnsi="Times New Roman" w:cs="Times New Roman"/>
          <w:color w:val="000000" w:themeColor="text1"/>
          <w:sz w:val="28"/>
          <w:szCs w:val="28"/>
        </w:rPr>
        <w:br/>
        <w:t>в пускоостановочном, переходном и испытательном режимах?</w:t>
      </w:r>
    </w:p>
    <w:p w:rsidR="0045260B" w:rsidRPr="0033017A" w:rsidRDefault="0045260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согласно СП 20.13330.2011 «Свод правил. Нагрузки </w:t>
      </w:r>
      <w:r w:rsidRPr="0033017A">
        <w:rPr>
          <w:rFonts w:ascii="Times New Roman" w:hAnsi="Times New Roman" w:cs="Times New Roman"/>
          <w:color w:val="000000" w:themeColor="text1"/>
          <w:sz w:val="28"/>
          <w:szCs w:val="28"/>
        </w:rPr>
        <w:br/>
        <w:t>и воздействия. Актуализированная редакция СНиП 2.01.07-85*», утвержденному приказом Минрегиона Росси</w:t>
      </w:r>
      <w:r w:rsidR="007341D9" w:rsidRPr="0033017A">
        <w:rPr>
          <w:rFonts w:ascii="Times New Roman" w:hAnsi="Times New Roman" w:cs="Times New Roman"/>
          <w:color w:val="000000" w:themeColor="text1"/>
          <w:sz w:val="28"/>
          <w:szCs w:val="28"/>
        </w:rPr>
        <w:t>и</w:t>
      </w:r>
      <w:r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br/>
        <w:t xml:space="preserve">от 27.12.2010 № 787, следует учитывать в расчетах зданий и сооружений нагрузки от веса людей, ремонтных материалов в зонах обслуживания </w:t>
      </w:r>
      <w:r w:rsidRPr="0033017A">
        <w:rPr>
          <w:rFonts w:ascii="Times New Roman" w:hAnsi="Times New Roman" w:cs="Times New Roman"/>
          <w:color w:val="000000" w:themeColor="text1"/>
          <w:sz w:val="28"/>
          <w:szCs w:val="28"/>
        </w:rPr>
        <w:br/>
        <w:t>и ремонта оборудования, работающего под давлением?</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утонение для </w:t>
      </w:r>
      <w:r w:rsidR="00EF09C7" w:rsidRPr="0033017A">
        <w:rPr>
          <w:rFonts w:ascii="Times New Roman" w:hAnsi="Times New Roman" w:cs="Times New Roman"/>
          <w:color w:val="000000" w:themeColor="text1"/>
          <w:sz w:val="28"/>
          <w:szCs w:val="28"/>
        </w:rPr>
        <w:t>эллиптических днищ сосудов, изготовляемых штамповкой, допускается в зоне отбортовки согласно ГОСТ Р 52630-2012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1637-ст</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минимальное значение температуры воды, используемой для гидравлического испытания сосуда, работающего </w:t>
      </w:r>
      <w:r w:rsidRPr="0033017A">
        <w:rPr>
          <w:rFonts w:ascii="Times New Roman" w:hAnsi="Times New Roman" w:cs="Times New Roman"/>
          <w:color w:val="000000" w:themeColor="text1"/>
          <w:sz w:val="28"/>
          <w:szCs w:val="28"/>
        </w:rPr>
        <w:br/>
        <w:t xml:space="preserve">под давлением (если в технической документации изготовителя сосуда </w:t>
      </w:r>
      <w:r w:rsidRPr="0033017A">
        <w:rPr>
          <w:rFonts w:ascii="Times New Roman" w:hAnsi="Times New Roman" w:cs="Times New Roman"/>
          <w:color w:val="000000" w:themeColor="text1"/>
          <w:sz w:val="28"/>
          <w:szCs w:val="28"/>
        </w:rPr>
        <w:br/>
        <w:t>не указано конкретное значение температуры, допустимой по условиям предотвращения хрупкого разрушения)</w:t>
      </w:r>
      <w:r w:rsidR="00742E56" w:rsidRPr="0033017A">
        <w:rPr>
          <w:rFonts w:ascii="Times New Roman" w:hAnsi="Times New Roman" w:cs="Times New Roman"/>
          <w:color w:val="000000" w:themeColor="text1"/>
          <w:sz w:val="28"/>
          <w:szCs w:val="28"/>
        </w:rPr>
        <w:t xml:space="preserve">,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w:t>
      </w:r>
      <w:r w:rsidR="00742E56"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742E56"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минимальное значение времени выдержки сосуда под пробным давлением при пневматическом испытании</w:t>
      </w:r>
      <w:r w:rsidR="00742E56" w:rsidRPr="0033017A">
        <w:rPr>
          <w:rFonts w:ascii="Times New Roman" w:hAnsi="Times New Roman" w:cs="Times New Roman"/>
          <w:color w:val="000000" w:themeColor="text1"/>
          <w:sz w:val="28"/>
          <w:szCs w:val="28"/>
        </w:rPr>
        <w:t xml:space="preserve">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r w:rsidR="00742E56"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выполнении каких условий допускается заменять гидравлическое испытание сосуда, работающего под давлением, пневматическим испытанием</w:t>
      </w:r>
      <w:r w:rsidR="00742E56" w:rsidRPr="0033017A">
        <w:rPr>
          <w:rFonts w:ascii="Times New Roman" w:hAnsi="Times New Roman" w:cs="Times New Roman"/>
          <w:color w:val="000000" w:themeColor="text1"/>
          <w:sz w:val="28"/>
          <w:szCs w:val="28"/>
        </w:rPr>
        <w:t xml:space="preserve"> в соответствии с Федеральными нормами </w:t>
      </w:r>
      <w:r w:rsidR="00742E56" w:rsidRPr="0033017A">
        <w:rPr>
          <w:rFonts w:ascii="Times New Roman" w:hAnsi="Times New Roman" w:cs="Times New Roman"/>
          <w:color w:val="000000" w:themeColor="text1"/>
          <w:sz w:val="28"/>
          <w:szCs w:val="28"/>
        </w:rPr>
        <w:br/>
        <w:t xml:space="preserve">и правилами в области промышленной безопасности «Правила промышленной безопасности опасных производственных объектов, </w:t>
      </w:r>
      <w:r w:rsidR="00742E56"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742E56"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r w:rsidR="00742E56"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w:t>
      </w:r>
      <w:r w:rsidR="00742E56" w:rsidRPr="0033017A">
        <w:rPr>
          <w:rFonts w:ascii="Times New Roman" w:hAnsi="Times New Roman" w:cs="Times New Roman"/>
          <w:color w:val="000000" w:themeColor="text1"/>
          <w:sz w:val="28"/>
          <w:szCs w:val="28"/>
        </w:rPr>
        <w:t>й</w:t>
      </w:r>
      <w:r w:rsidRPr="0033017A">
        <w:rPr>
          <w:rFonts w:ascii="Times New Roman" w:hAnsi="Times New Roman" w:cs="Times New Roman"/>
          <w:color w:val="000000" w:themeColor="text1"/>
          <w:sz w:val="28"/>
          <w:szCs w:val="28"/>
        </w:rPr>
        <w:t xml:space="preserve"> должна быть свободная высота над полом площадок </w:t>
      </w:r>
      <w:r w:rsidRPr="0033017A">
        <w:rPr>
          <w:rFonts w:ascii="Times New Roman" w:hAnsi="Times New Roman" w:cs="Times New Roman"/>
          <w:color w:val="000000" w:themeColor="text1"/>
          <w:sz w:val="28"/>
          <w:szCs w:val="28"/>
        </w:rPr>
        <w:br/>
        <w:t>и ступенями лестниц на</w:t>
      </w:r>
      <w:r w:rsidR="00A5188F" w:rsidRPr="0033017A">
        <w:rPr>
          <w:rFonts w:ascii="Times New Roman" w:hAnsi="Times New Roman" w:cs="Times New Roman"/>
          <w:color w:val="000000" w:themeColor="text1"/>
          <w:sz w:val="28"/>
          <w:szCs w:val="28"/>
        </w:rPr>
        <w:t xml:space="preserve"> опасных производственных объектах, на которых используется</w:t>
      </w:r>
      <w:r w:rsidRPr="0033017A">
        <w:rPr>
          <w:rFonts w:ascii="Times New Roman" w:hAnsi="Times New Roman" w:cs="Times New Roman"/>
          <w:color w:val="000000" w:themeColor="text1"/>
          <w:sz w:val="28"/>
          <w:szCs w:val="28"/>
        </w:rPr>
        <w:t xml:space="preserve"> оборудовани</w:t>
      </w:r>
      <w:r w:rsidR="00A5188F" w:rsidRPr="0033017A">
        <w:rPr>
          <w:rFonts w:ascii="Times New Roman" w:hAnsi="Times New Roman" w:cs="Times New Roman"/>
          <w:color w:val="000000" w:themeColor="text1"/>
          <w:sz w:val="28"/>
          <w:szCs w:val="28"/>
        </w:rPr>
        <w:t>е, работающее</w:t>
      </w:r>
      <w:r w:rsidRPr="0033017A">
        <w:rPr>
          <w:rFonts w:ascii="Times New Roman" w:hAnsi="Times New Roman" w:cs="Times New Roman"/>
          <w:color w:val="000000" w:themeColor="text1"/>
          <w:sz w:val="28"/>
          <w:szCs w:val="28"/>
        </w:rPr>
        <w:t xml:space="preserve"> под избыточным давлением</w:t>
      </w:r>
      <w:r w:rsidR="00742E56" w:rsidRPr="0033017A">
        <w:rPr>
          <w:rFonts w:ascii="Times New Roman" w:hAnsi="Times New Roman" w:cs="Times New Roman"/>
          <w:color w:val="000000" w:themeColor="text1"/>
          <w:sz w:val="28"/>
          <w:szCs w:val="28"/>
        </w:rPr>
        <w:t xml:space="preserve"> </w:t>
      </w:r>
      <w:r w:rsidR="00D85A51" w:rsidRPr="0033017A">
        <w:rPr>
          <w:rFonts w:ascii="Times New Roman" w:hAnsi="Times New Roman" w:cs="Times New Roman"/>
          <w:color w:val="000000" w:themeColor="text1"/>
          <w:sz w:val="28"/>
          <w:szCs w:val="28"/>
        </w:rPr>
        <w:br/>
      </w:r>
      <w:r w:rsidR="00742E56" w:rsidRPr="0033017A">
        <w:rPr>
          <w:rFonts w:ascii="Times New Roman" w:hAnsi="Times New Roman" w:cs="Times New Roman"/>
          <w:color w:val="000000" w:themeColor="text1"/>
          <w:sz w:val="28"/>
          <w:szCs w:val="28"/>
        </w:rPr>
        <w:t xml:space="preserve">в соответствии с Федеральными нормами </w:t>
      </w:r>
      <w:r w:rsidR="00742E56" w:rsidRPr="0033017A">
        <w:rPr>
          <w:rFonts w:ascii="Times New Roman" w:hAnsi="Times New Roman" w:cs="Times New Roman"/>
          <w:color w:val="000000" w:themeColor="text1"/>
          <w:sz w:val="28"/>
          <w:szCs w:val="28"/>
        </w:rPr>
        <w:br/>
        <w:t xml:space="preserve">и правилами в области промышленной безопасности «Правила промышленной безопасности опасных производственных объектов, </w:t>
      </w:r>
      <w:r w:rsidR="00742E56"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742E56"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D74D5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документация не представляется эксплуатирующей организацией в органы Ростехнадзора для постановки на учет оборудования под давлением в соответствии с Федеральными нормами </w:t>
      </w:r>
      <w:r w:rsidRPr="0033017A">
        <w:rPr>
          <w:rFonts w:ascii="Times New Roman" w:hAnsi="Times New Roman" w:cs="Times New Roman"/>
          <w:color w:val="000000" w:themeColor="text1"/>
          <w:sz w:val="28"/>
          <w:szCs w:val="28"/>
        </w:rPr>
        <w:br/>
        <w:t xml:space="preserve">и правилами в области промышленной безопасности «Правила промышленной безопасности опасных производственных объектов, </w:t>
      </w:r>
      <w:r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Pr="0033017A">
        <w:rPr>
          <w:rFonts w:ascii="Times New Roman" w:hAnsi="Times New Roman" w:cs="Times New Roman"/>
          <w:color w:val="000000" w:themeColor="text1"/>
          <w:sz w:val="28"/>
          <w:szCs w:val="28"/>
        </w:rPr>
        <w:br/>
        <w:t>№ 116?</w:t>
      </w:r>
    </w:p>
    <w:p w:rsidR="00D74D53" w:rsidRPr="0033017A" w:rsidRDefault="009F08F4"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Из какого </w:t>
      </w:r>
      <w:r w:rsidR="00D74D53" w:rsidRPr="0033017A">
        <w:rPr>
          <w:rFonts w:ascii="Times New Roman" w:hAnsi="Times New Roman" w:cs="Times New Roman"/>
          <w:color w:val="000000" w:themeColor="text1"/>
          <w:sz w:val="28"/>
          <w:szCs w:val="28"/>
        </w:rPr>
        <w:t>материал</w:t>
      </w:r>
      <w:r w:rsidRPr="0033017A">
        <w:rPr>
          <w:rFonts w:ascii="Times New Roman" w:hAnsi="Times New Roman" w:cs="Times New Roman"/>
          <w:color w:val="000000" w:themeColor="text1"/>
          <w:sz w:val="28"/>
          <w:szCs w:val="28"/>
        </w:rPr>
        <w:t>а</w:t>
      </w:r>
      <w:r w:rsidR="00D74D53" w:rsidRPr="0033017A">
        <w:rPr>
          <w:rFonts w:ascii="Times New Roman" w:hAnsi="Times New Roman" w:cs="Times New Roman"/>
          <w:color w:val="000000" w:themeColor="text1"/>
          <w:sz w:val="28"/>
          <w:szCs w:val="28"/>
        </w:rPr>
        <w:t xml:space="preserve"> не и</w:t>
      </w:r>
      <w:r w:rsidRPr="0033017A">
        <w:rPr>
          <w:rFonts w:ascii="Times New Roman" w:hAnsi="Times New Roman" w:cs="Times New Roman"/>
          <w:color w:val="000000" w:themeColor="text1"/>
          <w:sz w:val="28"/>
          <w:szCs w:val="28"/>
        </w:rPr>
        <w:t>зготавливаются</w:t>
      </w:r>
      <w:r w:rsidR="00D74D53" w:rsidRPr="0033017A">
        <w:rPr>
          <w:rFonts w:ascii="Times New Roman" w:hAnsi="Times New Roman" w:cs="Times New Roman"/>
          <w:color w:val="000000" w:themeColor="text1"/>
          <w:sz w:val="28"/>
          <w:szCs w:val="28"/>
        </w:rPr>
        <w:t xml:space="preserve"> </w:t>
      </w:r>
      <w:r w:rsidR="005F1DA6" w:rsidRPr="0033017A">
        <w:rPr>
          <w:rFonts w:ascii="Times New Roman" w:hAnsi="Times New Roman" w:cs="Times New Roman"/>
          <w:color w:val="000000" w:themeColor="text1"/>
          <w:sz w:val="28"/>
          <w:szCs w:val="28"/>
        </w:rPr>
        <w:t>сварны</w:t>
      </w:r>
      <w:r w:rsidRPr="0033017A">
        <w:rPr>
          <w:rFonts w:ascii="Times New Roman" w:hAnsi="Times New Roman" w:cs="Times New Roman"/>
          <w:color w:val="000000" w:themeColor="text1"/>
          <w:sz w:val="28"/>
          <w:szCs w:val="28"/>
        </w:rPr>
        <w:t>е</w:t>
      </w:r>
      <w:r w:rsidR="005F1DA6" w:rsidRPr="0033017A">
        <w:rPr>
          <w:rFonts w:ascii="Times New Roman" w:hAnsi="Times New Roman" w:cs="Times New Roman"/>
          <w:color w:val="000000" w:themeColor="text1"/>
          <w:sz w:val="28"/>
          <w:szCs w:val="28"/>
        </w:rPr>
        <w:t xml:space="preserve"> </w:t>
      </w:r>
      <w:r w:rsidR="00D74D53" w:rsidRPr="0033017A">
        <w:rPr>
          <w:rFonts w:ascii="Times New Roman" w:hAnsi="Times New Roman" w:cs="Times New Roman"/>
          <w:color w:val="000000" w:themeColor="text1"/>
          <w:sz w:val="28"/>
          <w:szCs w:val="28"/>
        </w:rPr>
        <w:t>сосуд</w:t>
      </w:r>
      <w:r w:rsidRPr="0033017A">
        <w:rPr>
          <w:rFonts w:ascii="Times New Roman" w:hAnsi="Times New Roman" w:cs="Times New Roman"/>
          <w:color w:val="000000" w:themeColor="text1"/>
          <w:sz w:val="28"/>
          <w:szCs w:val="28"/>
        </w:rPr>
        <w:t>ы</w:t>
      </w:r>
      <w:r w:rsidR="00D74D53" w:rsidRPr="0033017A">
        <w:rPr>
          <w:rFonts w:ascii="Times New Roman" w:hAnsi="Times New Roman" w:cs="Times New Roman"/>
          <w:color w:val="000000" w:themeColor="text1"/>
          <w:sz w:val="28"/>
          <w:szCs w:val="28"/>
        </w:rPr>
        <w:t xml:space="preserve"> и аппарат</w:t>
      </w:r>
      <w:r w:rsidRPr="0033017A">
        <w:rPr>
          <w:rFonts w:ascii="Times New Roman" w:hAnsi="Times New Roman" w:cs="Times New Roman"/>
          <w:color w:val="000000" w:themeColor="text1"/>
          <w:sz w:val="28"/>
          <w:szCs w:val="28"/>
        </w:rPr>
        <w:t>ы</w:t>
      </w:r>
      <w:r w:rsidR="005F1DA6" w:rsidRPr="0033017A">
        <w:rPr>
          <w:rFonts w:ascii="Times New Roman" w:hAnsi="Times New Roman" w:cs="Times New Roman"/>
          <w:color w:val="000000" w:themeColor="text1"/>
          <w:sz w:val="28"/>
          <w:szCs w:val="28"/>
        </w:rPr>
        <w:t xml:space="preserve"> </w:t>
      </w:r>
      <w:r w:rsidR="00D74D53" w:rsidRPr="0033017A">
        <w:rPr>
          <w:rFonts w:ascii="Times New Roman" w:hAnsi="Times New Roman" w:cs="Times New Roman"/>
          <w:color w:val="000000" w:themeColor="text1"/>
          <w:sz w:val="28"/>
          <w:szCs w:val="28"/>
        </w:rPr>
        <w:t xml:space="preserve">высокого давления согласно </w:t>
      </w:r>
      <w:r w:rsidR="00710B5F" w:rsidRPr="0033017A">
        <w:rPr>
          <w:rFonts w:ascii="Times New Roman" w:hAnsi="Times New Roman" w:cs="Times New Roman"/>
          <w:color w:val="000000" w:themeColor="text1"/>
          <w:sz w:val="28"/>
          <w:szCs w:val="28"/>
        </w:rPr>
        <w:t>ГОСТ</w:t>
      </w:r>
      <w:r w:rsidR="00F30D32" w:rsidRPr="0033017A">
        <w:rPr>
          <w:rFonts w:ascii="Times New Roman" w:hAnsi="Times New Roman" w:cs="Times New Roman"/>
          <w:color w:val="000000" w:themeColor="text1"/>
          <w:sz w:val="28"/>
          <w:szCs w:val="28"/>
        </w:rPr>
        <w:t xml:space="preserve"> Р 50599-93 «</w:t>
      </w:r>
      <w:r w:rsidR="00D74D53" w:rsidRPr="0033017A">
        <w:rPr>
          <w:rFonts w:ascii="Times New Roman" w:hAnsi="Times New Roman" w:cs="Times New Roman"/>
          <w:color w:val="000000" w:themeColor="text1"/>
          <w:sz w:val="28"/>
          <w:szCs w:val="28"/>
        </w:rPr>
        <w:t xml:space="preserve">Государственный стандарт Российской Федерации. Сосуды и аппараты стальные сварные высокого давления. Контроль неразрушающий при изготовлении </w:t>
      </w:r>
      <w:r w:rsidRPr="0033017A">
        <w:rPr>
          <w:rFonts w:ascii="Times New Roman" w:hAnsi="Times New Roman" w:cs="Times New Roman"/>
          <w:color w:val="000000" w:themeColor="text1"/>
          <w:sz w:val="28"/>
          <w:szCs w:val="28"/>
        </w:rPr>
        <w:br/>
      </w:r>
      <w:r w:rsidR="00D74D53" w:rsidRPr="0033017A">
        <w:rPr>
          <w:rFonts w:ascii="Times New Roman" w:hAnsi="Times New Roman" w:cs="Times New Roman"/>
          <w:color w:val="000000" w:themeColor="text1"/>
          <w:sz w:val="28"/>
          <w:szCs w:val="28"/>
        </w:rPr>
        <w:t>и эксплуатации», утвержденному постановлением Госстандарта России от 25.10.1993 № 225?</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метод контроля используют при изготовлении сосудов </w:t>
      </w:r>
      <w:r w:rsidRPr="0033017A">
        <w:rPr>
          <w:rFonts w:ascii="Times New Roman" w:hAnsi="Times New Roman" w:cs="Times New Roman"/>
          <w:color w:val="000000" w:themeColor="text1"/>
          <w:sz w:val="28"/>
          <w:szCs w:val="28"/>
        </w:rPr>
        <w:br/>
        <w:t>и аппаратов из листовой стали для проверки качества материалов, заготовок, сварных соединений, элементов сосудов</w:t>
      </w:r>
      <w:r w:rsidR="0049282B" w:rsidRPr="0033017A">
        <w:rPr>
          <w:rFonts w:ascii="Times New Roman" w:hAnsi="Times New Roman" w:cs="Times New Roman"/>
          <w:color w:val="000000" w:themeColor="text1"/>
          <w:sz w:val="28"/>
          <w:szCs w:val="28"/>
        </w:rPr>
        <w:t xml:space="preserve"> согласно </w:t>
      </w:r>
      <w:r w:rsidR="00D85A51" w:rsidRPr="0033017A">
        <w:rPr>
          <w:rFonts w:ascii="Times New Roman" w:hAnsi="Times New Roman" w:cs="Times New Roman"/>
          <w:color w:val="000000" w:themeColor="text1"/>
          <w:sz w:val="28"/>
          <w:szCs w:val="28"/>
        </w:rPr>
        <w:br/>
      </w:r>
      <w:r w:rsidR="0049282B" w:rsidRPr="0033017A">
        <w:rPr>
          <w:rFonts w:ascii="Times New Roman" w:hAnsi="Times New Roman" w:cs="Times New Roman"/>
          <w:color w:val="000000" w:themeColor="text1"/>
          <w:sz w:val="28"/>
          <w:szCs w:val="28"/>
        </w:rPr>
        <w: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Россииот 25.10.1993 № 225</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метод контроля используют при изготовлении сосудов </w:t>
      </w:r>
      <w:r w:rsidRPr="0033017A">
        <w:rPr>
          <w:rFonts w:ascii="Times New Roman" w:hAnsi="Times New Roman" w:cs="Times New Roman"/>
          <w:color w:val="000000" w:themeColor="text1"/>
          <w:sz w:val="28"/>
          <w:szCs w:val="28"/>
        </w:rPr>
        <w:br/>
        <w:t>и аппаратов из двухслойной стали для проверки качества материалов, заготовок, сварных соединений, элементов сосудов</w:t>
      </w:r>
      <w:r w:rsidR="0049282B" w:rsidRPr="0033017A">
        <w:rPr>
          <w:rFonts w:ascii="Times New Roman" w:hAnsi="Times New Roman" w:cs="Times New Roman"/>
          <w:color w:val="000000" w:themeColor="text1"/>
          <w:sz w:val="28"/>
          <w:szCs w:val="28"/>
        </w:rPr>
        <w:t xml:space="preserve"> согласно </w:t>
      </w:r>
      <w:r w:rsidR="00D85A51" w:rsidRPr="0033017A">
        <w:rPr>
          <w:rFonts w:ascii="Times New Roman" w:hAnsi="Times New Roman" w:cs="Times New Roman"/>
          <w:color w:val="000000" w:themeColor="text1"/>
          <w:sz w:val="28"/>
          <w:szCs w:val="28"/>
        </w:rPr>
        <w:br/>
      </w:r>
      <w:r w:rsidR="0049282B" w:rsidRPr="0033017A">
        <w:rPr>
          <w:rFonts w:ascii="Times New Roman" w:hAnsi="Times New Roman" w:cs="Times New Roman"/>
          <w:color w:val="000000" w:themeColor="text1"/>
          <w:sz w:val="28"/>
          <w:szCs w:val="28"/>
        </w:rPr>
        <w: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Россииот 25.10.1993 № 225</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этапе технологического процесса не применяется контроль безопасности кованых и штампованных деталей с помощью метода визуального осмотра наружных и внутренних поверхностей</w:t>
      </w:r>
      <w:r w:rsidR="0049282B"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Россииот 25.10.1993 № 225</w:t>
      </w:r>
      <w:r w:rsidRPr="0033017A">
        <w:rPr>
          <w:rFonts w:ascii="Times New Roman" w:hAnsi="Times New Roman" w:cs="Times New Roman"/>
          <w:color w:val="000000" w:themeColor="text1"/>
          <w:sz w:val="28"/>
          <w:szCs w:val="28"/>
        </w:rPr>
        <w:t>?</w:t>
      </w:r>
      <w:r w:rsidR="0049282B"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этапе технологического процесса предусмотрен контроль безопасности сварных соединений сосуда с помощью метода визуального осмотра наружных и внутренних поверхностей</w:t>
      </w:r>
      <w:r w:rsidR="0049282B" w:rsidRPr="0033017A">
        <w:rPr>
          <w:rFonts w:ascii="Times New Roman" w:hAnsi="Times New Roman" w:cs="Times New Roman"/>
          <w:color w:val="000000" w:themeColor="text1"/>
          <w:sz w:val="28"/>
          <w:szCs w:val="28"/>
        </w:rPr>
        <w:t xml:space="preserve"> согласно </w:t>
      </w:r>
      <w:r w:rsidR="00D85A51" w:rsidRPr="0033017A">
        <w:rPr>
          <w:rFonts w:ascii="Times New Roman" w:hAnsi="Times New Roman" w:cs="Times New Roman"/>
          <w:color w:val="000000" w:themeColor="text1"/>
          <w:sz w:val="28"/>
          <w:szCs w:val="28"/>
        </w:rPr>
        <w:br/>
      </w:r>
      <w:r w:rsidR="0049282B" w:rsidRPr="0033017A">
        <w:rPr>
          <w:rFonts w:ascii="Times New Roman" w:hAnsi="Times New Roman" w:cs="Times New Roman"/>
          <w:color w:val="000000" w:themeColor="text1"/>
          <w:sz w:val="28"/>
          <w:szCs w:val="28"/>
        </w:rPr>
        <w: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Россииот 25.10.1993 № 225</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этапе технологического процесса предусмотрен контроль безопасности кованых и штампованных заготовок с помощью метода цветной дефектоскопии в местах, где визуально обнаружены дефекты</w:t>
      </w:r>
      <w:r w:rsidR="0049282B"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Россииот 25.10.1993 </w:t>
      </w:r>
      <w:r w:rsidR="00D85A51" w:rsidRPr="0033017A">
        <w:rPr>
          <w:rFonts w:ascii="Times New Roman" w:hAnsi="Times New Roman" w:cs="Times New Roman"/>
          <w:color w:val="000000" w:themeColor="text1"/>
          <w:sz w:val="28"/>
          <w:szCs w:val="28"/>
        </w:rPr>
        <w:br/>
      </w:r>
      <w:r w:rsidR="0049282B" w:rsidRPr="0033017A">
        <w:rPr>
          <w:rFonts w:ascii="Times New Roman" w:hAnsi="Times New Roman" w:cs="Times New Roman"/>
          <w:color w:val="000000" w:themeColor="text1"/>
          <w:sz w:val="28"/>
          <w:szCs w:val="28"/>
        </w:rPr>
        <w:t>№ 225</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этапе технологического процесса не применяется контроль безопасности сварных соединений с помощью метода цветной дефектоскопии в местах, где визуально обнаружены дефекты</w:t>
      </w:r>
      <w:r w:rsidR="0049282B"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этапе технологического процесса предусмотрен контроль безопасности кованых и штампованных заготовок с помощью метода магнитопорошковой дефектоскопии выборочно, в местах, где визуально обнаружены дефекты</w:t>
      </w:r>
      <w:r w:rsidR="0049282B"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w:t>
      </w:r>
      <w:r w:rsidR="0049282B" w:rsidRPr="0033017A">
        <w:rPr>
          <w:rFonts w:ascii="Times New Roman" w:hAnsi="Times New Roman" w:cs="Times New Roman"/>
          <w:color w:val="000000" w:themeColor="text1"/>
          <w:sz w:val="28"/>
          <w:szCs w:val="28"/>
        </w:rPr>
        <w:br/>
        <w:t>и эксплуатации», утвержденному постановлением Госстандарта России от 25.10.1993 № 225</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Обнаружение какого вида дефекта является результатом контроля поверхностей сварных соединений и наплавок с помощью метода цветной дефектоскопии согласно </w:t>
      </w:r>
      <w:r w:rsidR="00F30D32" w:rsidRPr="0033017A">
        <w:rPr>
          <w:rFonts w:ascii="Times New Roman" w:hAnsi="Times New Roman" w:cs="Times New Roman"/>
          <w:color w:val="000000" w:themeColor="text1"/>
          <w:sz w:val="28"/>
          <w:szCs w:val="28"/>
        </w:rPr>
        <w:t>ГОСТ Р 50599-93 «</w:t>
      </w:r>
      <w:r w:rsidRPr="0033017A">
        <w:rPr>
          <w:rFonts w:ascii="Times New Roman" w:hAnsi="Times New Roman" w:cs="Times New Roman"/>
          <w:color w:val="000000" w:themeColor="text1"/>
          <w:sz w:val="28"/>
          <w:szCs w:val="28"/>
        </w:rPr>
        <w:t xml:space="preserve">Государственный стандарт Российской Федерации. Сосуды и аппараты стальные сварные высокого давления. Контроль неразрушающий при изготовлении </w:t>
      </w:r>
      <w:r w:rsidRPr="0033017A">
        <w:rPr>
          <w:rFonts w:ascii="Times New Roman" w:hAnsi="Times New Roman" w:cs="Times New Roman"/>
          <w:color w:val="000000" w:themeColor="text1"/>
          <w:sz w:val="28"/>
          <w:szCs w:val="28"/>
        </w:rPr>
        <w:br/>
        <w:t>и эксплуатации», утвержденному постановлением Госстандарта России от 25.10.1993 № 225?</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максимальной толщины должно быть сварное соединение, относящееся к категории В, в результате контроля которого радиографическим методом класс допустимой дефектности должен соответствовать 3 классу</w:t>
      </w:r>
      <w:r w:rsidR="005F1DA6"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согласно </w:t>
      </w:r>
      <w:r w:rsidR="00F30D32" w:rsidRPr="0033017A">
        <w:rPr>
          <w:rFonts w:ascii="Times New Roman" w:hAnsi="Times New Roman" w:cs="Times New Roman"/>
          <w:color w:val="000000" w:themeColor="text1"/>
          <w:sz w:val="28"/>
          <w:szCs w:val="28"/>
        </w:rPr>
        <w:t>ГОСТ Р 50599-93 «</w:t>
      </w:r>
      <w:r w:rsidRPr="0033017A">
        <w:rPr>
          <w:rFonts w:ascii="Times New Roman" w:hAnsi="Times New Roman" w:cs="Times New Roman"/>
          <w:color w:val="000000" w:themeColor="text1"/>
          <w:sz w:val="28"/>
          <w:szCs w:val="28"/>
        </w:rPr>
        <w:t xml:space="preserve">Государственный стандарт Российской Федерации. Сосуды и аппараты стальные сварные высокого давления. Контроль неразрушающий при изготовлении </w:t>
      </w:r>
      <w:r w:rsidRPr="0033017A">
        <w:rPr>
          <w:rFonts w:ascii="Times New Roman" w:hAnsi="Times New Roman" w:cs="Times New Roman"/>
          <w:color w:val="000000" w:themeColor="text1"/>
          <w:sz w:val="28"/>
          <w:szCs w:val="28"/>
        </w:rPr>
        <w:br/>
        <w:t>и эксплуатации», утвержденному постановлением Госстандарта России от 25.10.1993 № 225?</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время выдержки под пробным давлением должно быть </w:t>
      </w:r>
      <w:r w:rsidRPr="0033017A">
        <w:rPr>
          <w:rFonts w:ascii="Times New Roman" w:hAnsi="Times New Roman" w:cs="Times New Roman"/>
          <w:color w:val="000000" w:themeColor="text1"/>
          <w:sz w:val="28"/>
          <w:szCs w:val="28"/>
        </w:rPr>
        <w:br/>
        <w:t xml:space="preserve">для сосудов поэлементной блочной поставки, доизготовленных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монтаже на месте эксплуатации при толщине стенки сосуда от 50 </w:t>
      </w:r>
      <w:r w:rsidR="00EC049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до 100 мм</w:t>
      </w:r>
      <w:r w:rsidR="0049282B" w:rsidRPr="0033017A">
        <w:rPr>
          <w:rFonts w:ascii="Times New Roman" w:hAnsi="Times New Roman" w:cs="Times New Roman"/>
          <w:color w:val="000000" w:themeColor="text1"/>
          <w:sz w:val="28"/>
          <w:szCs w:val="28"/>
        </w:rPr>
        <w:t xml:space="preserve"> в соответствии с Федеральными нормами </w:t>
      </w:r>
      <w:r w:rsidR="0049282B" w:rsidRPr="0033017A">
        <w:rPr>
          <w:rFonts w:ascii="Times New Roman" w:hAnsi="Times New Roman" w:cs="Times New Roman"/>
          <w:color w:val="000000" w:themeColor="text1"/>
          <w:sz w:val="28"/>
          <w:szCs w:val="28"/>
        </w:rPr>
        <w:br/>
        <w:t xml:space="preserve">и правилами в области промышленной безопасности «Правила промышленной безопасности опасных производственных объектов, </w:t>
      </w:r>
      <w:r w:rsidR="0049282B"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49282B"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r w:rsidR="0049282B"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время выдержки под пробным давлением при гидравлическом испытании должно быть для литых, неметаллических и многослойных сосудов</w:t>
      </w:r>
      <w:r w:rsidR="0049282B" w:rsidRPr="0033017A">
        <w:rPr>
          <w:rFonts w:ascii="Times New Roman" w:hAnsi="Times New Roman" w:cs="Times New Roman"/>
          <w:color w:val="000000" w:themeColor="text1"/>
          <w:sz w:val="28"/>
          <w:szCs w:val="28"/>
        </w:rPr>
        <w:t xml:space="preserve"> в соответствии с Федеральными нормами </w:t>
      </w:r>
      <w:r w:rsidR="0049282B" w:rsidRPr="0033017A">
        <w:rPr>
          <w:rFonts w:ascii="Times New Roman" w:hAnsi="Times New Roman" w:cs="Times New Roman"/>
          <w:color w:val="000000" w:themeColor="text1"/>
          <w:sz w:val="28"/>
          <w:szCs w:val="28"/>
        </w:rPr>
        <w:br/>
        <w:t xml:space="preserve">и правилами в области промышленной безопасности «Правила промышленной безопасности опасных производственных объектов, </w:t>
      </w:r>
      <w:r w:rsidR="0049282B"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49282B"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r w:rsidR="0049282B"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толщине стенки сосуда время выдержки под пробным давлением должно составлять 20 минут</w:t>
      </w:r>
      <w:r w:rsidR="008D41ED" w:rsidRPr="0033017A">
        <w:rPr>
          <w:rFonts w:ascii="Times New Roman" w:hAnsi="Times New Roman" w:cs="Times New Roman"/>
          <w:color w:val="000000" w:themeColor="text1"/>
          <w:sz w:val="28"/>
          <w:szCs w:val="28"/>
        </w:rPr>
        <w:t xml:space="preserve"> при проведении гидравлического испытания сосуда</w:t>
      </w:r>
      <w:r w:rsidR="0049282B" w:rsidRPr="0033017A">
        <w:rPr>
          <w:rFonts w:ascii="Times New Roman" w:hAnsi="Times New Roman" w:cs="Times New Roman"/>
          <w:color w:val="000000" w:themeColor="text1"/>
          <w:sz w:val="28"/>
          <w:szCs w:val="28"/>
        </w:rPr>
        <w:t xml:space="preserve"> в соответствии с Федеральными нормами </w:t>
      </w:r>
      <w:r w:rsidR="0049282B" w:rsidRPr="0033017A">
        <w:rPr>
          <w:rFonts w:ascii="Times New Roman" w:hAnsi="Times New Roman" w:cs="Times New Roman"/>
          <w:color w:val="000000" w:themeColor="text1"/>
          <w:sz w:val="28"/>
          <w:szCs w:val="28"/>
        </w:rPr>
        <w:br/>
        <w:t xml:space="preserve">и правилами в области промышленной безопасности «Правила промышленной безопасности опасных производственных объектов, </w:t>
      </w:r>
      <w:r w:rsidR="0049282B"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49282B"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по времени длительность выдержки вновь изготовленного сосуда, толщина стенки которого равна 40 мм </w:t>
      </w:r>
      <w:r w:rsidRPr="0033017A">
        <w:rPr>
          <w:rFonts w:ascii="Times New Roman" w:hAnsi="Times New Roman" w:cs="Times New Roman"/>
          <w:color w:val="000000" w:themeColor="text1"/>
          <w:sz w:val="28"/>
          <w:szCs w:val="28"/>
        </w:rPr>
        <w:br/>
        <w:t>при акустико-эмиссионном контроле</w:t>
      </w:r>
      <w:r w:rsidR="0049282B" w:rsidRPr="0033017A">
        <w:rPr>
          <w:rFonts w:ascii="Times New Roman" w:hAnsi="Times New Roman" w:cs="Times New Roman"/>
          <w:color w:val="000000" w:themeColor="text1"/>
          <w:sz w:val="28"/>
          <w:szCs w:val="28"/>
        </w:rPr>
        <w:t xml:space="preserve">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 77</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по времени длительность выдержки литых </w:t>
      </w:r>
      <w:r w:rsidRPr="0033017A">
        <w:rPr>
          <w:rFonts w:ascii="Times New Roman" w:hAnsi="Times New Roman" w:cs="Times New Roman"/>
          <w:color w:val="000000" w:themeColor="text1"/>
          <w:sz w:val="28"/>
          <w:szCs w:val="28"/>
        </w:rPr>
        <w:br/>
        <w:t xml:space="preserve">и многослойных сосудов независимо от толщины стенки при </w:t>
      </w:r>
      <w:r w:rsidR="005272F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акустико-эмиссионном контроле</w:t>
      </w:r>
      <w:r w:rsidR="0049282B" w:rsidRPr="0033017A">
        <w:rPr>
          <w:rFonts w:ascii="Times New Roman" w:hAnsi="Times New Roman" w:cs="Times New Roman"/>
          <w:color w:val="000000" w:themeColor="text1"/>
          <w:sz w:val="28"/>
          <w:szCs w:val="28"/>
        </w:rPr>
        <w:t xml:space="preserve">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 77</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приведенных требований к паспорту оборудования, работающего под избыточным давлением, указано неверно</w:t>
      </w:r>
      <w:r w:rsidR="0049282B" w:rsidRPr="0033017A">
        <w:rPr>
          <w:rFonts w:ascii="Times New Roman" w:hAnsi="Times New Roman" w:cs="Times New Roman"/>
          <w:color w:val="000000" w:themeColor="text1"/>
          <w:sz w:val="28"/>
          <w:szCs w:val="28"/>
        </w:rPr>
        <w:t xml:space="preserve"> </w:t>
      </w:r>
      <w:r w:rsidR="0049282B" w:rsidRPr="0033017A">
        <w:rPr>
          <w:rFonts w:ascii="Times New Roman" w:hAnsi="Times New Roman" w:cs="Times New Roman"/>
          <w:color w:val="000000" w:themeColor="text1"/>
          <w:sz w:val="28"/>
          <w:szCs w:val="28"/>
        </w:rPr>
        <w:br/>
        <w:t>и противоречит требованиям ТР ТС 032/2013 «Технический регламент Таможенного союза.О безопасности оборудования, работающего под избыточным давлением» (принят решением Совета Евразийской экономической комиссии от 02.072013 № 41)</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какого оборудования, работающего под давлением, проводится обязательная сертификация в соответствии с требованиями </w:t>
      </w:r>
      <w:r w:rsidRPr="0033017A">
        <w:rPr>
          <w:rFonts w:ascii="Times New Roman" w:hAnsi="Times New Roman" w:cs="Times New Roman"/>
          <w:color w:val="000000" w:themeColor="text1"/>
          <w:sz w:val="28"/>
          <w:szCs w:val="28"/>
        </w:rPr>
        <w:br/>
      </w:r>
      <w:r w:rsidR="00D63F2B" w:rsidRPr="0033017A">
        <w:rPr>
          <w:rFonts w:ascii="Times New Roman" w:hAnsi="Times New Roman" w:cs="Times New Roman"/>
          <w:color w:val="000000" w:themeColor="text1"/>
          <w:sz w:val="28"/>
          <w:szCs w:val="28"/>
        </w:rPr>
        <w:t>ТР ТС 032/2013 «Технический регламент Таможенного союза.</w:t>
      </w:r>
      <w:r w:rsidRPr="0033017A">
        <w:rPr>
          <w:rFonts w:ascii="Times New Roman" w:hAnsi="Times New Roman" w:cs="Times New Roman"/>
          <w:color w:val="000000" w:themeColor="text1"/>
          <w:sz w:val="28"/>
          <w:szCs w:val="28"/>
        </w:rPr>
        <w:br/>
        <w:t xml:space="preserve">О безопасности оборудования, работающего 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Pr="0033017A">
        <w:rPr>
          <w:rFonts w:ascii="Times New Roman" w:hAnsi="Times New Roman" w:cs="Times New Roman"/>
          <w:color w:val="000000" w:themeColor="text1"/>
          <w:sz w:val="28"/>
          <w:szCs w:val="28"/>
        </w:rPr>
        <w:br/>
        <w:t>от 02.072013 № 4</w:t>
      </w:r>
      <w:r w:rsidR="00B376AE" w:rsidRPr="0033017A">
        <w:rPr>
          <w:rFonts w:ascii="Times New Roman" w:hAnsi="Times New Roman" w:cs="Times New Roman"/>
          <w:color w:val="000000" w:themeColor="text1"/>
          <w:sz w:val="28"/>
          <w:szCs w:val="28"/>
        </w:rPr>
        <w:t>1</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осуществлении каких процессов не применяются требования </w:t>
      </w:r>
      <w:r w:rsidR="007E7049"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w:t>
      </w:r>
      <w:r w:rsidR="00075739"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 xml:space="preserve">под избыточным давлением», утвержденных приказом Ростехнадзора </w:t>
      </w:r>
      <w:r w:rsidR="00075739"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от 25.03.2014 № 116?</w:t>
      </w:r>
    </w:p>
    <w:p w:rsidR="00D74D53" w:rsidRPr="0033017A" w:rsidRDefault="00D74D53" w:rsidP="00D85A51">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допускаются отклонения от требований проектной документации на установку, размещение и обвязку оборудования, работающего под давлением, на объектах, для применения на которых оно предназначено</w:t>
      </w:r>
      <w:r w:rsidR="00F72646" w:rsidRPr="0033017A">
        <w:rPr>
          <w:rFonts w:ascii="Times New Roman" w:hAnsi="Times New Roman" w:cs="Times New Roman"/>
          <w:color w:val="000000" w:themeColor="text1"/>
          <w:sz w:val="28"/>
          <w:szCs w:val="28"/>
        </w:rPr>
        <w:t xml:space="preserve">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необходимо выполнить, если при ремонте оборудования под давлением планируется использование материалов, </w:t>
      </w:r>
      <w:r w:rsidRPr="0033017A">
        <w:rPr>
          <w:rFonts w:ascii="Times New Roman" w:hAnsi="Times New Roman" w:cs="Times New Roman"/>
          <w:color w:val="000000" w:themeColor="text1"/>
          <w:sz w:val="28"/>
          <w:szCs w:val="28"/>
        </w:rPr>
        <w:br/>
        <w:t>не предусмотренных требованиями технической документации изготовителя</w:t>
      </w:r>
      <w:r w:rsidR="00F72646" w:rsidRPr="0033017A">
        <w:rPr>
          <w:rFonts w:ascii="Times New Roman" w:hAnsi="Times New Roman" w:cs="Times New Roman"/>
          <w:color w:val="000000" w:themeColor="text1"/>
          <w:sz w:val="28"/>
          <w:szCs w:val="28"/>
        </w:rPr>
        <w:t xml:space="preserve"> в соответствии с Федеральными нормами и правилами </w:t>
      </w:r>
      <w:r w:rsidR="00D85A51" w:rsidRPr="0033017A">
        <w:rPr>
          <w:rFonts w:ascii="Times New Roman" w:hAnsi="Times New Roman" w:cs="Times New Roman"/>
          <w:color w:val="000000" w:themeColor="text1"/>
          <w:sz w:val="28"/>
          <w:szCs w:val="28"/>
        </w:rPr>
        <w:br/>
      </w:r>
      <w:r w:rsidR="00F72646"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основании чего допускается применение при монтаже, ремонте </w:t>
      </w:r>
      <w:r w:rsidRPr="0033017A">
        <w:rPr>
          <w:rFonts w:ascii="Times New Roman" w:hAnsi="Times New Roman" w:cs="Times New Roman"/>
          <w:color w:val="000000" w:themeColor="text1"/>
          <w:sz w:val="28"/>
          <w:szCs w:val="28"/>
        </w:rPr>
        <w:br/>
        <w:t>и реконструкции (модернизации) оборудования под давлением полуфабрикатов, изготовленных из новых материалов</w:t>
      </w:r>
      <w:r w:rsidR="00F72646" w:rsidRPr="0033017A">
        <w:rPr>
          <w:rFonts w:ascii="Times New Roman" w:hAnsi="Times New Roman" w:cs="Times New Roman"/>
          <w:color w:val="000000" w:themeColor="text1"/>
          <w:sz w:val="28"/>
          <w:szCs w:val="28"/>
        </w:rPr>
        <w:t xml:space="preserve">, в соответствии </w:t>
      </w:r>
      <w:r w:rsidR="00D85A51" w:rsidRPr="0033017A">
        <w:rPr>
          <w:rFonts w:ascii="Times New Roman" w:hAnsi="Times New Roman" w:cs="Times New Roman"/>
          <w:color w:val="000000" w:themeColor="text1"/>
          <w:sz w:val="28"/>
          <w:szCs w:val="28"/>
        </w:rPr>
        <w:br/>
      </w:r>
      <w:r w:rsidR="00F72646" w:rsidRPr="0033017A">
        <w:rPr>
          <w:rFonts w:ascii="Times New Roman" w:hAnsi="Times New Roman" w:cs="Times New Roman"/>
          <w:color w:val="000000" w:themeColor="text1"/>
          <w:sz w:val="28"/>
          <w:szCs w:val="28"/>
        </w:rPr>
        <w:t>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технология сварки должна применяться при доизготовлении </w:t>
      </w:r>
      <w:r w:rsidRPr="0033017A">
        <w:rPr>
          <w:rFonts w:ascii="Times New Roman" w:hAnsi="Times New Roman" w:cs="Times New Roman"/>
          <w:color w:val="000000" w:themeColor="text1"/>
          <w:sz w:val="28"/>
          <w:szCs w:val="28"/>
        </w:rPr>
        <w:br/>
        <w:t>на месте эксплуатации, монтаже, ремонте, реконструкции (модернизации) оборудования под давлением</w:t>
      </w:r>
      <w:r w:rsidR="00F72646" w:rsidRPr="0033017A">
        <w:rPr>
          <w:rFonts w:ascii="Times New Roman" w:hAnsi="Times New Roman" w:cs="Times New Roman"/>
          <w:color w:val="000000" w:themeColor="text1"/>
          <w:sz w:val="28"/>
          <w:szCs w:val="28"/>
        </w:rPr>
        <w:t xml:space="preserve">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w:t>
      </w:r>
      <w:r w:rsidR="00D85A51" w:rsidRPr="0033017A">
        <w:rPr>
          <w:rFonts w:ascii="Times New Roman" w:hAnsi="Times New Roman" w:cs="Times New Roman"/>
          <w:color w:val="000000" w:themeColor="text1"/>
          <w:sz w:val="28"/>
          <w:szCs w:val="28"/>
        </w:rPr>
        <w:br/>
      </w:r>
      <w:r w:rsidR="00F72646"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касающиеся приварки и удаления вспомогательных элементов, а также прихватки собранных под сварку элементов, должна предусматривать технологическая документация на сварку</w:t>
      </w:r>
      <w:r w:rsidR="00F72646" w:rsidRPr="0033017A">
        <w:rPr>
          <w:rFonts w:ascii="Times New Roman" w:hAnsi="Times New Roman" w:cs="Times New Roman"/>
          <w:color w:val="000000" w:themeColor="text1"/>
          <w:sz w:val="28"/>
          <w:szCs w:val="28"/>
        </w:rPr>
        <w:t xml:space="preserve"> </w:t>
      </w:r>
      <w:r w:rsidR="00D85A51" w:rsidRPr="0033017A">
        <w:rPr>
          <w:rFonts w:ascii="Times New Roman" w:hAnsi="Times New Roman" w:cs="Times New Roman"/>
          <w:color w:val="000000" w:themeColor="text1"/>
          <w:sz w:val="28"/>
          <w:szCs w:val="28"/>
        </w:rPr>
        <w:br/>
      </w:r>
      <w:r w:rsidR="00F72646" w:rsidRPr="0033017A">
        <w:rPr>
          <w:rFonts w:ascii="Times New Roman" w:hAnsi="Times New Roman" w:cs="Times New Roman"/>
          <w:color w:val="000000" w:themeColor="text1"/>
          <w:sz w:val="28"/>
          <w:szCs w:val="28"/>
        </w:rPr>
        <w:t>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r w:rsidR="00F72646"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производится маркировка (клеймение) сварного шва толщиной более 6 мм, выполненного несколькими сварщиками</w:t>
      </w:r>
      <w:r w:rsidR="00F72646" w:rsidRPr="0033017A">
        <w:rPr>
          <w:rFonts w:ascii="Times New Roman" w:hAnsi="Times New Roman" w:cs="Times New Roman"/>
          <w:color w:val="000000" w:themeColor="text1"/>
          <w:sz w:val="28"/>
          <w:szCs w:val="28"/>
        </w:rPr>
        <w:t xml:space="preserve">, </w:t>
      </w:r>
      <w:r w:rsidR="00D85A51" w:rsidRPr="0033017A">
        <w:rPr>
          <w:rFonts w:ascii="Times New Roman" w:hAnsi="Times New Roman" w:cs="Times New Roman"/>
          <w:color w:val="000000" w:themeColor="text1"/>
          <w:sz w:val="28"/>
          <w:szCs w:val="28"/>
        </w:rPr>
        <w:br/>
      </w:r>
      <w:r w:rsidR="00F72646" w:rsidRPr="0033017A">
        <w:rPr>
          <w:rFonts w:ascii="Times New Roman" w:hAnsi="Times New Roman" w:cs="Times New Roman"/>
          <w:color w:val="000000" w:themeColor="text1"/>
          <w:sz w:val="28"/>
          <w:szCs w:val="28"/>
        </w:rPr>
        <w:t>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организация проводит исследовательскую аттестацию технологии сварки при монтаже, ремонте, реконструкции (модернизации) оборудования под давлением</w:t>
      </w:r>
      <w:r w:rsidR="00F72646" w:rsidRPr="0033017A">
        <w:rPr>
          <w:rFonts w:ascii="Times New Roman" w:hAnsi="Times New Roman" w:cs="Times New Roman"/>
          <w:color w:val="000000" w:themeColor="text1"/>
          <w:sz w:val="28"/>
          <w:szCs w:val="28"/>
        </w:rPr>
        <w:t xml:space="preserve"> в соответствии с Федеральными нормами </w:t>
      </w:r>
      <w:r w:rsidR="00D85A51" w:rsidRPr="0033017A">
        <w:rPr>
          <w:rFonts w:ascii="Times New Roman" w:hAnsi="Times New Roman" w:cs="Times New Roman"/>
          <w:color w:val="000000" w:themeColor="text1"/>
          <w:sz w:val="28"/>
          <w:szCs w:val="28"/>
        </w:rPr>
        <w:br/>
      </w:r>
      <w:r w:rsidR="00F72646"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w:t>
      </w:r>
      <w:r w:rsidR="00D85A51" w:rsidRPr="0033017A">
        <w:rPr>
          <w:rFonts w:ascii="Times New Roman" w:hAnsi="Times New Roman" w:cs="Times New Roman"/>
          <w:color w:val="000000" w:themeColor="text1"/>
          <w:sz w:val="28"/>
          <w:szCs w:val="28"/>
        </w:rPr>
        <w:br/>
      </w:r>
      <w:r w:rsidR="00F72646"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должна дополнительно предусматривать программа производственной аттестации технологии газовой сварки для деталей </w:t>
      </w:r>
      <w:r w:rsidRPr="0033017A">
        <w:rPr>
          <w:rFonts w:ascii="Times New Roman" w:hAnsi="Times New Roman" w:cs="Times New Roman"/>
          <w:color w:val="000000" w:themeColor="text1"/>
          <w:sz w:val="28"/>
          <w:szCs w:val="28"/>
        </w:rPr>
        <w:br/>
        <w:t xml:space="preserve">из аустенитных сталей и высокохромистых сталей мартенситного </w:t>
      </w:r>
      <w:r w:rsidRPr="0033017A">
        <w:rPr>
          <w:rFonts w:ascii="Times New Roman" w:hAnsi="Times New Roman" w:cs="Times New Roman"/>
          <w:color w:val="000000" w:themeColor="text1"/>
          <w:sz w:val="28"/>
          <w:szCs w:val="28"/>
        </w:rPr>
        <w:br/>
        <w:t>и мартенситно-ферритного класса</w:t>
      </w:r>
      <w:r w:rsidR="00DE7F0D" w:rsidRPr="0033017A">
        <w:rPr>
          <w:rFonts w:ascii="Times New Roman" w:hAnsi="Times New Roman" w:cs="Times New Roman"/>
          <w:color w:val="000000" w:themeColor="text1"/>
          <w:sz w:val="28"/>
          <w:szCs w:val="28"/>
        </w:rPr>
        <w:t xml:space="preserve"> согласно требованиям к сварке оборудования под давлением</w:t>
      </w:r>
      <w:r w:rsidR="00F72646" w:rsidRPr="0033017A">
        <w:rPr>
          <w:rFonts w:ascii="Times New Roman" w:hAnsi="Times New Roman" w:cs="Times New Roman"/>
          <w:color w:val="000000" w:themeColor="text1"/>
          <w:sz w:val="28"/>
          <w:szCs w:val="28"/>
        </w:rPr>
        <w:t xml:space="preserve"> в соответствии с Федеральными нормами </w:t>
      </w:r>
      <w:r w:rsidR="00D85A51" w:rsidRPr="0033017A">
        <w:rPr>
          <w:rFonts w:ascii="Times New Roman" w:hAnsi="Times New Roman" w:cs="Times New Roman"/>
          <w:color w:val="000000" w:themeColor="text1"/>
          <w:sz w:val="28"/>
          <w:szCs w:val="28"/>
        </w:rPr>
        <w:br/>
      </w:r>
      <w:r w:rsidR="00F72646"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D85A51" w:rsidRPr="0033017A">
        <w:rPr>
          <w:rFonts w:ascii="Times New Roman" w:hAnsi="Times New Roman" w:cs="Times New Roman"/>
          <w:color w:val="000000" w:themeColor="text1"/>
          <w:sz w:val="28"/>
          <w:szCs w:val="28"/>
        </w:rPr>
        <w:br/>
      </w:r>
      <w:r w:rsidR="00F72646"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D85A51" w:rsidRPr="0033017A">
        <w:rPr>
          <w:rFonts w:ascii="Times New Roman" w:hAnsi="Times New Roman" w:cs="Times New Roman"/>
          <w:color w:val="000000" w:themeColor="text1"/>
          <w:sz w:val="28"/>
          <w:szCs w:val="28"/>
        </w:rPr>
        <w:br/>
      </w:r>
      <w:r w:rsidR="00F72646"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r w:rsidR="00F72646"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приведенных методов контроля качества сварных соединений относится к разрушающему контролю</w:t>
      </w:r>
      <w:r w:rsidR="00DE7F0D" w:rsidRPr="0033017A">
        <w:rPr>
          <w:rFonts w:ascii="Times New Roman" w:hAnsi="Times New Roman" w:cs="Times New Roman"/>
          <w:color w:val="000000" w:themeColor="text1"/>
          <w:sz w:val="28"/>
          <w:szCs w:val="28"/>
        </w:rPr>
        <w:t xml:space="preserve"> согласно требованиям к сварке оборудования под давлением</w:t>
      </w:r>
      <w:r w:rsidR="00F72646" w:rsidRPr="0033017A">
        <w:rPr>
          <w:rFonts w:ascii="Times New Roman" w:hAnsi="Times New Roman" w:cs="Times New Roman"/>
          <w:color w:val="000000" w:themeColor="text1"/>
          <w:sz w:val="28"/>
          <w:szCs w:val="28"/>
        </w:rPr>
        <w:t xml:space="preserve">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w:t>
      </w:r>
      <w:r w:rsidR="00D85A51" w:rsidRPr="0033017A">
        <w:rPr>
          <w:rFonts w:ascii="Times New Roman" w:hAnsi="Times New Roman" w:cs="Times New Roman"/>
          <w:color w:val="000000" w:themeColor="text1"/>
          <w:sz w:val="28"/>
          <w:szCs w:val="28"/>
        </w:rPr>
        <w:br/>
      </w:r>
      <w:r w:rsidR="00F72646"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из приведенных последовательностей (очередности проведения) методов контроля качества сварных соединений </w:t>
      </w:r>
      <w:r w:rsidR="00DE7F0D" w:rsidRPr="0033017A">
        <w:rPr>
          <w:rFonts w:ascii="Times New Roman" w:hAnsi="Times New Roman" w:cs="Times New Roman"/>
          <w:color w:val="000000" w:themeColor="text1"/>
          <w:sz w:val="28"/>
          <w:szCs w:val="28"/>
        </w:rPr>
        <w:t xml:space="preserve">оборудования под давлением </w:t>
      </w:r>
      <w:r w:rsidRPr="0033017A">
        <w:rPr>
          <w:rFonts w:ascii="Times New Roman" w:hAnsi="Times New Roman" w:cs="Times New Roman"/>
          <w:color w:val="000000" w:themeColor="text1"/>
          <w:sz w:val="28"/>
          <w:szCs w:val="28"/>
        </w:rPr>
        <w:t>указана неверно</w:t>
      </w:r>
      <w:r w:rsidR="00F72646" w:rsidRPr="0033017A">
        <w:rPr>
          <w:rFonts w:ascii="Times New Roman" w:hAnsi="Times New Roman" w:cs="Times New Roman"/>
          <w:color w:val="000000" w:themeColor="text1"/>
          <w:sz w:val="28"/>
          <w:szCs w:val="28"/>
        </w:rPr>
        <w:t xml:space="preserve"> в соответствии с Федеральными нормами </w:t>
      </w:r>
      <w:r w:rsidR="00D85A51" w:rsidRPr="0033017A">
        <w:rPr>
          <w:rFonts w:ascii="Times New Roman" w:hAnsi="Times New Roman" w:cs="Times New Roman"/>
          <w:color w:val="000000" w:themeColor="text1"/>
          <w:sz w:val="28"/>
          <w:szCs w:val="28"/>
        </w:rPr>
        <w:br/>
      </w:r>
      <w:r w:rsidR="00F72646"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w:t>
      </w:r>
      <w:r w:rsidR="00D85A51" w:rsidRPr="0033017A">
        <w:rPr>
          <w:rFonts w:ascii="Times New Roman" w:hAnsi="Times New Roman" w:cs="Times New Roman"/>
          <w:color w:val="000000" w:themeColor="text1"/>
          <w:sz w:val="28"/>
          <w:szCs w:val="28"/>
        </w:rPr>
        <w:br/>
      </w:r>
      <w:r w:rsidR="00F72646"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требований должно выполняться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проведении визуального осмотра и измерений</w:t>
      </w:r>
      <w:r w:rsidR="00DE7F0D" w:rsidRPr="0033017A">
        <w:rPr>
          <w:rFonts w:ascii="Times New Roman" w:hAnsi="Times New Roman" w:cs="Times New Roman"/>
          <w:color w:val="000000" w:themeColor="text1"/>
          <w:sz w:val="28"/>
          <w:szCs w:val="28"/>
        </w:rPr>
        <w:t xml:space="preserve"> сварных соединений оборудования под давлением</w:t>
      </w:r>
      <w:r w:rsidR="00F72646" w:rsidRPr="0033017A">
        <w:rPr>
          <w:rFonts w:ascii="Times New Roman" w:hAnsi="Times New Roman" w:cs="Times New Roman"/>
          <w:color w:val="000000" w:themeColor="text1"/>
          <w:sz w:val="28"/>
          <w:szCs w:val="28"/>
        </w:rPr>
        <w:t xml:space="preserve"> в соответствии с Федеральными нормами </w:t>
      </w:r>
      <w:r w:rsidR="00D85A51" w:rsidRPr="0033017A">
        <w:rPr>
          <w:rFonts w:ascii="Times New Roman" w:hAnsi="Times New Roman" w:cs="Times New Roman"/>
          <w:color w:val="000000" w:themeColor="text1"/>
          <w:sz w:val="28"/>
          <w:szCs w:val="28"/>
        </w:rPr>
        <w:br/>
      </w:r>
      <w:r w:rsidR="00F72646"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D85A51" w:rsidRPr="0033017A">
        <w:rPr>
          <w:rFonts w:ascii="Times New Roman" w:hAnsi="Times New Roman" w:cs="Times New Roman"/>
          <w:color w:val="000000" w:themeColor="text1"/>
          <w:sz w:val="28"/>
          <w:szCs w:val="28"/>
        </w:rPr>
        <w:br/>
      </w:r>
      <w:r w:rsidR="00F72646"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D85A51" w:rsidRPr="0033017A">
        <w:rPr>
          <w:rFonts w:ascii="Times New Roman" w:hAnsi="Times New Roman" w:cs="Times New Roman"/>
          <w:color w:val="000000" w:themeColor="text1"/>
          <w:sz w:val="28"/>
          <w:szCs w:val="28"/>
        </w:rPr>
        <w:br/>
      </w:r>
      <w:r w:rsidR="00F72646"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требований должно выполняться в случае обнаружения дефектов сварного шва </w:t>
      </w:r>
      <w:r w:rsidR="00DE7F0D" w:rsidRPr="0033017A">
        <w:rPr>
          <w:rFonts w:ascii="Times New Roman" w:hAnsi="Times New Roman" w:cs="Times New Roman"/>
          <w:color w:val="000000" w:themeColor="text1"/>
          <w:sz w:val="28"/>
          <w:szCs w:val="28"/>
        </w:rPr>
        <w:t xml:space="preserve">оборудования под давлением </w:t>
      </w:r>
      <w:r w:rsidRPr="0033017A">
        <w:rPr>
          <w:rFonts w:ascii="Times New Roman" w:hAnsi="Times New Roman" w:cs="Times New Roman"/>
          <w:color w:val="000000" w:themeColor="text1"/>
          <w:sz w:val="28"/>
          <w:szCs w:val="28"/>
        </w:rPr>
        <w:t>и их удаления ремонтной переваркой и ремонтной заваркой выборок металла</w:t>
      </w:r>
      <w:r w:rsidR="00F72646" w:rsidRPr="0033017A">
        <w:rPr>
          <w:rFonts w:ascii="Times New Roman" w:hAnsi="Times New Roman" w:cs="Times New Roman"/>
          <w:color w:val="000000" w:themeColor="text1"/>
          <w:sz w:val="28"/>
          <w:szCs w:val="28"/>
        </w:rPr>
        <w:t xml:space="preserve"> </w:t>
      </w:r>
      <w:r w:rsidR="00D85A51" w:rsidRPr="0033017A">
        <w:rPr>
          <w:rFonts w:ascii="Times New Roman" w:hAnsi="Times New Roman" w:cs="Times New Roman"/>
          <w:color w:val="000000" w:themeColor="text1"/>
          <w:sz w:val="28"/>
          <w:szCs w:val="28"/>
        </w:rPr>
        <w:br/>
      </w:r>
      <w:r w:rsidR="00F72646" w:rsidRPr="0033017A">
        <w:rPr>
          <w:rFonts w:ascii="Times New Roman" w:hAnsi="Times New Roman" w:cs="Times New Roman"/>
          <w:color w:val="000000" w:themeColor="text1"/>
          <w:sz w:val="28"/>
          <w:szCs w:val="28"/>
        </w:rPr>
        <w:t>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допускается замена ультразвуковой дефектоскопии </w:t>
      </w:r>
      <w:r w:rsidRPr="0033017A">
        <w:rPr>
          <w:rFonts w:ascii="Times New Roman" w:hAnsi="Times New Roman" w:cs="Times New Roman"/>
          <w:color w:val="000000" w:themeColor="text1"/>
          <w:sz w:val="28"/>
          <w:szCs w:val="28"/>
        </w:rPr>
        <w:br/>
        <w:t>и радиографического контроля другими методами неразрушающего контроля</w:t>
      </w:r>
      <w:r w:rsidR="00DE7F0D" w:rsidRPr="0033017A">
        <w:rPr>
          <w:rFonts w:ascii="Times New Roman" w:hAnsi="Times New Roman" w:cs="Times New Roman"/>
          <w:color w:val="000000" w:themeColor="text1"/>
          <w:sz w:val="28"/>
          <w:szCs w:val="28"/>
        </w:rPr>
        <w:t xml:space="preserve"> в соответствии с Федеральными нормами и правилами </w:t>
      </w:r>
      <w:r w:rsidR="00D85A51" w:rsidRPr="0033017A">
        <w:rPr>
          <w:rFonts w:ascii="Times New Roman" w:hAnsi="Times New Roman" w:cs="Times New Roman"/>
          <w:color w:val="000000" w:themeColor="text1"/>
          <w:sz w:val="28"/>
          <w:szCs w:val="28"/>
        </w:rPr>
        <w:br/>
      </w:r>
      <w:r w:rsidR="00DE7F0D"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целях проводится капиллярный и магнитопорошковый контроль сварных соединений</w:t>
      </w:r>
      <w:r w:rsidR="00DE7F0D" w:rsidRPr="0033017A">
        <w:rPr>
          <w:rFonts w:ascii="Times New Roman" w:hAnsi="Times New Roman" w:cs="Times New Roman"/>
          <w:color w:val="000000" w:themeColor="text1"/>
          <w:sz w:val="28"/>
          <w:szCs w:val="28"/>
        </w:rPr>
        <w:t xml:space="preserve"> оборудования под давлением</w:t>
      </w:r>
      <w:r w:rsidR="003252E1" w:rsidRPr="0033017A">
        <w:rPr>
          <w:rFonts w:ascii="Times New Roman" w:hAnsi="Times New Roman" w:cs="Times New Roman"/>
          <w:color w:val="000000" w:themeColor="text1"/>
          <w:sz w:val="28"/>
          <w:szCs w:val="28"/>
        </w:rPr>
        <w:t xml:space="preserve"> </w:t>
      </w:r>
      <w:r w:rsidR="00D85A51" w:rsidRPr="0033017A">
        <w:rPr>
          <w:rFonts w:ascii="Times New Roman" w:hAnsi="Times New Roman" w:cs="Times New Roman"/>
          <w:color w:val="000000" w:themeColor="text1"/>
          <w:sz w:val="28"/>
          <w:szCs w:val="28"/>
        </w:rPr>
        <w:br/>
      </w:r>
      <w:r w:rsidR="003252E1" w:rsidRPr="0033017A">
        <w:rPr>
          <w:rFonts w:ascii="Times New Roman" w:hAnsi="Times New Roman" w:cs="Times New Roman"/>
          <w:color w:val="000000" w:themeColor="text1"/>
          <w:sz w:val="28"/>
          <w:szCs w:val="28"/>
        </w:rPr>
        <w:t>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целях проводится контроль сварных швов</w:t>
      </w:r>
      <w:r w:rsidR="00DE7F0D" w:rsidRPr="0033017A">
        <w:rPr>
          <w:rFonts w:ascii="Times New Roman" w:hAnsi="Times New Roman" w:cs="Times New Roman"/>
          <w:color w:val="000000" w:themeColor="text1"/>
          <w:sz w:val="28"/>
          <w:szCs w:val="28"/>
        </w:rPr>
        <w:t xml:space="preserve"> оборудования под давлением</w:t>
      </w:r>
      <w:r w:rsidRPr="0033017A">
        <w:rPr>
          <w:rFonts w:ascii="Times New Roman" w:hAnsi="Times New Roman" w:cs="Times New Roman"/>
          <w:color w:val="000000" w:themeColor="text1"/>
          <w:sz w:val="28"/>
          <w:szCs w:val="28"/>
        </w:rPr>
        <w:t xml:space="preserve"> стилоскопированием</w:t>
      </w:r>
      <w:r w:rsidR="003252E1" w:rsidRPr="0033017A">
        <w:rPr>
          <w:rFonts w:ascii="Times New Roman" w:hAnsi="Times New Roman" w:cs="Times New Roman"/>
          <w:color w:val="000000" w:themeColor="text1"/>
          <w:sz w:val="28"/>
          <w:szCs w:val="28"/>
        </w:rPr>
        <w:t xml:space="preserve">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w:t>
      </w:r>
      <w:r w:rsidR="00D85A51" w:rsidRPr="0033017A">
        <w:rPr>
          <w:rFonts w:ascii="Times New Roman" w:hAnsi="Times New Roman" w:cs="Times New Roman"/>
          <w:color w:val="000000" w:themeColor="text1"/>
          <w:sz w:val="28"/>
          <w:szCs w:val="28"/>
        </w:rPr>
        <w:br/>
      </w:r>
      <w:r w:rsidR="003252E1"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D85A51" w:rsidRPr="0033017A">
        <w:rPr>
          <w:rFonts w:ascii="Times New Roman" w:hAnsi="Times New Roman" w:cs="Times New Roman"/>
          <w:color w:val="000000" w:themeColor="text1"/>
          <w:sz w:val="28"/>
          <w:szCs w:val="28"/>
        </w:rPr>
        <w:br/>
      </w:r>
      <w:r w:rsidR="003252E1"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целях проводится измерение твердости при контроле сварных соединений</w:t>
      </w:r>
      <w:r w:rsidR="00DE7F0D" w:rsidRPr="0033017A">
        <w:rPr>
          <w:rFonts w:ascii="Times New Roman" w:hAnsi="Times New Roman" w:cs="Times New Roman"/>
          <w:color w:val="000000" w:themeColor="text1"/>
          <w:sz w:val="28"/>
          <w:szCs w:val="28"/>
        </w:rPr>
        <w:t xml:space="preserve"> оборудования под давлением</w:t>
      </w:r>
      <w:r w:rsidR="003252E1" w:rsidRPr="0033017A">
        <w:rPr>
          <w:rFonts w:ascii="Times New Roman" w:hAnsi="Times New Roman" w:cs="Times New Roman"/>
          <w:color w:val="000000" w:themeColor="text1"/>
          <w:sz w:val="28"/>
          <w:szCs w:val="28"/>
        </w:rPr>
        <w:t xml:space="preserve">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w:t>
      </w:r>
      <w:r w:rsidR="00D85A51" w:rsidRPr="0033017A">
        <w:rPr>
          <w:rFonts w:ascii="Times New Roman" w:hAnsi="Times New Roman" w:cs="Times New Roman"/>
          <w:color w:val="000000" w:themeColor="text1"/>
          <w:sz w:val="28"/>
          <w:szCs w:val="28"/>
        </w:rPr>
        <w:br/>
      </w:r>
      <w:r w:rsidR="003252E1"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приведенных видов механических испытаний не является обязательным, а проводится лишь для отдельных типов оборудования, работающего под давлением</w:t>
      </w:r>
      <w:r w:rsidR="003252E1" w:rsidRPr="0033017A">
        <w:rPr>
          <w:rFonts w:ascii="Times New Roman" w:hAnsi="Times New Roman" w:cs="Times New Roman"/>
          <w:color w:val="000000" w:themeColor="text1"/>
          <w:sz w:val="28"/>
          <w:szCs w:val="28"/>
        </w:rPr>
        <w:t xml:space="preserve">, </w:t>
      </w:r>
      <w:r w:rsidR="00F138BD" w:rsidRPr="0033017A">
        <w:rPr>
          <w:rFonts w:ascii="Times New Roman" w:hAnsi="Times New Roman" w:cs="Times New Roman"/>
          <w:color w:val="000000" w:themeColor="text1"/>
          <w:sz w:val="28"/>
          <w:szCs w:val="28"/>
        </w:rPr>
        <w:t xml:space="preserve">в соответствии с Федеральными нормами </w:t>
      </w:r>
      <w:r w:rsidR="00D85A51" w:rsidRPr="0033017A">
        <w:rPr>
          <w:rFonts w:ascii="Times New Roman" w:hAnsi="Times New Roman" w:cs="Times New Roman"/>
          <w:color w:val="000000" w:themeColor="text1"/>
          <w:sz w:val="28"/>
          <w:szCs w:val="28"/>
        </w:rPr>
        <w:br/>
      </w:r>
      <w:r w:rsidR="00F138BD"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w:t>
      </w:r>
      <w:r w:rsidR="00DF5551" w:rsidRPr="0033017A">
        <w:rPr>
          <w:rFonts w:ascii="Times New Roman" w:hAnsi="Times New Roman" w:cs="Times New Roman"/>
          <w:color w:val="000000" w:themeColor="text1"/>
          <w:sz w:val="28"/>
          <w:szCs w:val="28"/>
        </w:rPr>
        <w:br/>
      </w:r>
      <w:r w:rsidR="00F138BD"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r w:rsidR="00F138BD"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из приведенных случаев должны проводиться металлографические испытания</w:t>
      </w:r>
      <w:r w:rsidR="00DE7F0D" w:rsidRPr="0033017A">
        <w:rPr>
          <w:rFonts w:ascii="Times New Roman" w:hAnsi="Times New Roman" w:cs="Times New Roman"/>
          <w:color w:val="000000" w:themeColor="text1"/>
          <w:sz w:val="28"/>
          <w:szCs w:val="28"/>
        </w:rPr>
        <w:t xml:space="preserve"> сварных соединений оборудования под давлением</w:t>
      </w:r>
      <w:r w:rsidR="00F138BD" w:rsidRPr="0033017A">
        <w:rPr>
          <w:rFonts w:ascii="Times New Roman" w:hAnsi="Times New Roman" w:cs="Times New Roman"/>
          <w:color w:val="000000" w:themeColor="text1"/>
          <w:sz w:val="28"/>
          <w:szCs w:val="28"/>
        </w:rPr>
        <w:t xml:space="preserve"> в соответствии с Федеральными нормами и правилами </w:t>
      </w:r>
      <w:r w:rsidR="00DF5551" w:rsidRPr="0033017A">
        <w:rPr>
          <w:rFonts w:ascii="Times New Roman" w:hAnsi="Times New Roman" w:cs="Times New Roman"/>
          <w:color w:val="000000" w:themeColor="text1"/>
          <w:sz w:val="28"/>
          <w:szCs w:val="28"/>
        </w:rPr>
        <w:br/>
      </w:r>
      <w:r w:rsidR="00F138BD"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из приведенных классов стали должны проводиться испытания на стойкость против межкристаллитной коррозии</w:t>
      </w:r>
      <w:r w:rsidR="00DE7F0D" w:rsidRPr="0033017A">
        <w:rPr>
          <w:rFonts w:ascii="Times New Roman" w:hAnsi="Times New Roman" w:cs="Times New Roman"/>
          <w:color w:val="000000" w:themeColor="text1"/>
          <w:sz w:val="28"/>
          <w:szCs w:val="28"/>
        </w:rPr>
        <w:t xml:space="preserve"> оборудования под давлением</w:t>
      </w:r>
      <w:r w:rsidR="00F138BD" w:rsidRPr="0033017A">
        <w:rPr>
          <w:rFonts w:ascii="Times New Roman" w:hAnsi="Times New Roman" w:cs="Times New Roman"/>
          <w:color w:val="000000" w:themeColor="text1"/>
          <w:sz w:val="28"/>
          <w:szCs w:val="28"/>
        </w:rPr>
        <w:t xml:space="preserve"> в соответствии с Федеральными нормами </w:t>
      </w:r>
      <w:r w:rsidR="00DF5551" w:rsidRPr="0033017A">
        <w:rPr>
          <w:rFonts w:ascii="Times New Roman" w:hAnsi="Times New Roman" w:cs="Times New Roman"/>
          <w:color w:val="000000" w:themeColor="text1"/>
          <w:sz w:val="28"/>
          <w:szCs w:val="28"/>
        </w:rPr>
        <w:br/>
      </w:r>
      <w:r w:rsidR="00F138BD"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DF5551" w:rsidRPr="0033017A">
        <w:rPr>
          <w:rFonts w:ascii="Times New Roman" w:hAnsi="Times New Roman" w:cs="Times New Roman"/>
          <w:color w:val="000000" w:themeColor="text1"/>
          <w:sz w:val="28"/>
          <w:szCs w:val="28"/>
        </w:rPr>
        <w:br/>
      </w:r>
      <w:r w:rsidR="00F138BD"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DF5551" w:rsidRPr="0033017A">
        <w:rPr>
          <w:rFonts w:ascii="Times New Roman" w:hAnsi="Times New Roman" w:cs="Times New Roman"/>
          <w:color w:val="000000" w:themeColor="text1"/>
          <w:sz w:val="28"/>
          <w:szCs w:val="28"/>
        </w:rPr>
        <w:br/>
      </w:r>
      <w:r w:rsidR="00F138BD"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r w:rsidR="00F138BD"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образцов должно быть вырезано </w:t>
      </w:r>
      <w:r w:rsidRPr="0033017A">
        <w:rPr>
          <w:rFonts w:ascii="Times New Roman" w:hAnsi="Times New Roman" w:cs="Times New Roman"/>
          <w:color w:val="000000" w:themeColor="text1"/>
          <w:sz w:val="28"/>
          <w:szCs w:val="28"/>
        </w:rPr>
        <w:br/>
        <w:t xml:space="preserve">из каждого контрольного </w:t>
      </w:r>
      <w:r w:rsidR="00BB19E4" w:rsidRPr="0033017A">
        <w:rPr>
          <w:rFonts w:ascii="Times New Roman" w:hAnsi="Times New Roman" w:cs="Times New Roman"/>
          <w:color w:val="000000" w:themeColor="text1"/>
          <w:sz w:val="28"/>
          <w:szCs w:val="28"/>
        </w:rPr>
        <w:t xml:space="preserve">стыкового </w:t>
      </w:r>
      <w:r w:rsidRPr="0033017A">
        <w:rPr>
          <w:rFonts w:ascii="Times New Roman" w:hAnsi="Times New Roman" w:cs="Times New Roman"/>
          <w:color w:val="000000" w:themeColor="text1"/>
          <w:sz w:val="28"/>
          <w:szCs w:val="28"/>
        </w:rPr>
        <w:t>сварного соединения</w:t>
      </w:r>
      <w:r w:rsidR="00DE7F0D" w:rsidRPr="0033017A">
        <w:rPr>
          <w:rFonts w:ascii="Times New Roman" w:hAnsi="Times New Roman" w:cs="Times New Roman"/>
          <w:color w:val="000000" w:themeColor="text1"/>
          <w:sz w:val="28"/>
          <w:szCs w:val="28"/>
        </w:rPr>
        <w:t xml:space="preserve"> оборудования под давлением</w:t>
      </w:r>
      <w:r w:rsidRPr="0033017A">
        <w:rPr>
          <w:rFonts w:ascii="Times New Roman" w:hAnsi="Times New Roman" w:cs="Times New Roman"/>
          <w:color w:val="000000" w:themeColor="text1"/>
          <w:sz w:val="28"/>
          <w:szCs w:val="28"/>
        </w:rPr>
        <w:t xml:space="preserve"> </w:t>
      </w:r>
      <w:r w:rsidR="00BB19E4" w:rsidRPr="0033017A">
        <w:rPr>
          <w:rFonts w:ascii="Times New Roman" w:hAnsi="Times New Roman" w:cs="Times New Roman"/>
          <w:color w:val="000000" w:themeColor="text1"/>
          <w:sz w:val="28"/>
          <w:szCs w:val="28"/>
        </w:rPr>
        <w:t xml:space="preserve">для проведения всех предусмотренных видов механических испытаний и исследований образцов из углеродистой </w:t>
      </w:r>
      <w:r w:rsidR="00BB19E4" w:rsidRPr="0033017A">
        <w:rPr>
          <w:rFonts w:ascii="Times New Roman" w:hAnsi="Times New Roman" w:cs="Times New Roman"/>
          <w:color w:val="000000" w:themeColor="text1"/>
          <w:sz w:val="28"/>
          <w:szCs w:val="28"/>
        </w:rPr>
        <w:br/>
        <w:t>и низколегированной стали</w:t>
      </w:r>
      <w:r w:rsidR="00F138BD" w:rsidRPr="0033017A">
        <w:rPr>
          <w:rFonts w:ascii="Times New Roman" w:hAnsi="Times New Roman" w:cs="Times New Roman"/>
          <w:color w:val="000000" w:themeColor="text1"/>
          <w:sz w:val="28"/>
          <w:szCs w:val="28"/>
        </w:rPr>
        <w:t xml:space="preserve"> в соответствии с Федеральными нормами </w:t>
      </w:r>
      <w:r w:rsidR="00DF5551" w:rsidRPr="0033017A">
        <w:rPr>
          <w:rFonts w:ascii="Times New Roman" w:hAnsi="Times New Roman" w:cs="Times New Roman"/>
          <w:color w:val="000000" w:themeColor="text1"/>
          <w:sz w:val="28"/>
          <w:szCs w:val="28"/>
        </w:rPr>
        <w:br/>
      </w:r>
      <w:r w:rsidR="00F138BD"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DF5551" w:rsidRPr="0033017A">
        <w:rPr>
          <w:rFonts w:ascii="Times New Roman" w:hAnsi="Times New Roman" w:cs="Times New Roman"/>
          <w:color w:val="000000" w:themeColor="text1"/>
          <w:sz w:val="28"/>
          <w:szCs w:val="28"/>
        </w:rPr>
        <w:br/>
      </w:r>
      <w:r w:rsidR="00F138BD"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DF5551" w:rsidRPr="0033017A">
        <w:rPr>
          <w:rFonts w:ascii="Times New Roman" w:hAnsi="Times New Roman" w:cs="Times New Roman"/>
          <w:color w:val="000000" w:themeColor="text1"/>
          <w:sz w:val="28"/>
          <w:szCs w:val="28"/>
        </w:rPr>
        <w:br/>
      </w:r>
      <w:r w:rsidR="00F138BD"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r w:rsidR="00F138BD"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элементов оборудования под давлением испытания </w:t>
      </w:r>
      <w:r w:rsidRPr="0033017A">
        <w:rPr>
          <w:rFonts w:ascii="Times New Roman" w:hAnsi="Times New Roman" w:cs="Times New Roman"/>
          <w:color w:val="000000" w:themeColor="text1"/>
          <w:sz w:val="28"/>
          <w:szCs w:val="28"/>
        </w:rPr>
        <w:br/>
        <w:t>на статический изгиб контрольных стыков могут быть заменены испытаниями на сплющивание</w:t>
      </w:r>
      <w:r w:rsidR="00F138BD" w:rsidRPr="0033017A">
        <w:rPr>
          <w:rFonts w:ascii="Times New Roman" w:hAnsi="Times New Roman" w:cs="Times New Roman"/>
          <w:color w:val="000000" w:themeColor="text1"/>
          <w:sz w:val="28"/>
          <w:szCs w:val="28"/>
        </w:rPr>
        <w:t xml:space="preserve">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w:t>
      </w:r>
      <w:r w:rsidR="00DF5551" w:rsidRPr="0033017A">
        <w:rPr>
          <w:rFonts w:ascii="Times New Roman" w:hAnsi="Times New Roman" w:cs="Times New Roman"/>
          <w:color w:val="000000" w:themeColor="text1"/>
          <w:sz w:val="28"/>
          <w:szCs w:val="28"/>
        </w:rPr>
        <w:br/>
      </w:r>
      <w:r w:rsidR="00F138BD"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DF5551" w:rsidRPr="0033017A">
        <w:rPr>
          <w:rFonts w:ascii="Times New Roman" w:hAnsi="Times New Roman" w:cs="Times New Roman"/>
          <w:color w:val="000000" w:themeColor="text1"/>
          <w:sz w:val="28"/>
          <w:szCs w:val="28"/>
        </w:rPr>
        <w:br/>
      </w:r>
      <w:r w:rsidR="00F138BD"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r w:rsidR="00F138BD"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из приведенных случаев допускается выборка обнаруженных мест дефектов </w:t>
      </w:r>
      <w:r w:rsidR="00DE7F0D" w:rsidRPr="0033017A">
        <w:rPr>
          <w:rFonts w:ascii="Times New Roman" w:hAnsi="Times New Roman" w:cs="Times New Roman"/>
          <w:color w:val="000000" w:themeColor="text1"/>
          <w:sz w:val="28"/>
          <w:szCs w:val="28"/>
        </w:rPr>
        <w:t xml:space="preserve">в сварных соединениях оборудования под давлением </w:t>
      </w:r>
      <w:r w:rsidRPr="0033017A">
        <w:rPr>
          <w:rFonts w:ascii="Times New Roman" w:hAnsi="Times New Roman" w:cs="Times New Roman"/>
          <w:color w:val="000000" w:themeColor="text1"/>
          <w:sz w:val="28"/>
          <w:szCs w:val="28"/>
        </w:rPr>
        <w:t>без последующей заварки</w:t>
      </w:r>
      <w:r w:rsidR="00F138BD" w:rsidRPr="0033017A">
        <w:rPr>
          <w:rFonts w:ascii="Times New Roman" w:hAnsi="Times New Roman" w:cs="Times New Roman"/>
          <w:color w:val="000000" w:themeColor="text1"/>
          <w:sz w:val="28"/>
          <w:szCs w:val="28"/>
        </w:rPr>
        <w:t xml:space="preserve"> в соответствии с Федеральными нормами </w:t>
      </w:r>
      <w:r w:rsidR="00DF5551" w:rsidRPr="0033017A">
        <w:rPr>
          <w:rFonts w:ascii="Times New Roman" w:hAnsi="Times New Roman" w:cs="Times New Roman"/>
          <w:color w:val="000000" w:themeColor="text1"/>
          <w:sz w:val="28"/>
          <w:szCs w:val="28"/>
        </w:rPr>
        <w:br/>
      </w:r>
      <w:r w:rsidR="00F138BD"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DF5551" w:rsidRPr="0033017A">
        <w:rPr>
          <w:rFonts w:ascii="Times New Roman" w:hAnsi="Times New Roman" w:cs="Times New Roman"/>
          <w:color w:val="000000" w:themeColor="text1"/>
          <w:sz w:val="28"/>
          <w:szCs w:val="28"/>
        </w:rPr>
        <w:br/>
      </w:r>
      <w:r w:rsidR="00F138BD"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DF5551" w:rsidRPr="0033017A">
        <w:rPr>
          <w:rFonts w:ascii="Times New Roman" w:hAnsi="Times New Roman" w:cs="Times New Roman"/>
          <w:color w:val="000000" w:themeColor="text1"/>
          <w:sz w:val="28"/>
          <w:szCs w:val="28"/>
        </w:rPr>
        <w:br/>
      </w:r>
      <w:r w:rsidR="00F138BD"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r w:rsidR="00F138BD"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и на основании чего принимает решение о вводе в эксплуатацию оборудования под давлением, у которого по результатам реконструкции (модернизации) оформлены новый паспорт и руководство </w:t>
      </w:r>
      <w:r w:rsidRPr="0033017A">
        <w:rPr>
          <w:rFonts w:ascii="Times New Roman" w:hAnsi="Times New Roman" w:cs="Times New Roman"/>
          <w:color w:val="000000" w:themeColor="text1"/>
          <w:sz w:val="28"/>
          <w:szCs w:val="28"/>
        </w:rPr>
        <w:br/>
        <w:t>по эксплуатации</w:t>
      </w:r>
      <w:r w:rsidR="00F138BD" w:rsidRPr="0033017A">
        <w:rPr>
          <w:rFonts w:ascii="Times New Roman" w:hAnsi="Times New Roman" w:cs="Times New Roman"/>
          <w:color w:val="000000" w:themeColor="text1"/>
          <w:sz w:val="28"/>
          <w:szCs w:val="28"/>
        </w:rPr>
        <w:t xml:space="preserve"> в соответствии с Федеральными нормами и правилами </w:t>
      </w:r>
      <w:r w:rsidR="00DF5551" w:rsidRPr="0033017A">
        <w:rPr>
          <w:rFonts w:ascii="Times New Roman" w:hAnsi="Times New Roman" w:cs="Times New Roman"/>
          <w:color w:val="000000" w:themeColor="text1"/>
          <w:sz w:val="28"/>
          <w:szCs w:val="28"/>
        </w:rPr>
        <w:br/>
      </w:r>
      <w:r w:rsidR="00F138BD"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условия должны соблюдаться при установлении срока следующего периодического технического освидетельствования оборудования под давлением</w:t>
      </w:r>
      <w:r w:rsidR="00AF1302" w:rsidRPr="0033017A">
        <w:rPr>
          <w:rFonts w:ascii="Times New Roman" w:hAnsi="Times New Roman" w:cs="Times New Roman"/>
          <w:color w:val="000000" w:themeColor="text1"/>
          <w:sz w:val="28"/>
          <w:szCs w:val="28"/>
        </w:rPr>
        <w:t xml:space="preserve"> в соответствии с Федеральными нормами </w:t>
      </w:r>
      <w:r w:rsidR="00DF5551" w:rsidRPr="0033017A">
        <w:rPr>
          <w:rFonts w:ascii="Times New Roman" w:hAnsi="Times New Roman" w:cs="Times New Roman"/>
          <w:color w:val="000000" w:themeColor="text1"/>
          <w:sz w:val="28"/>
          <w:szCs w:val="28"/>
        </w:rPr>
        <w:br/>
      </w:r>
      <w:r w:rsidR="00AF1302"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DF5551" w:rsidRPr="0033017A">
        <w:rPr>
          <w:rFonts w:ascii="Times New Roman" w:hAnsi="Times New Roman" w:cs="Times New Roman"/>
          <w:color w:val="000000" w:themeColor="text1"/>
          <w:sz w:val="28"/>
          <w:szCs w:val="28"/>
        </w:rPr>
        <w:br/>
      </w:r>
      <w:r w:rsidR="00AF1302"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DF5551" w:rsidRPr="0033017A">
        <w:rPr>
          <w:rFonts w:ascii="Times New Roman" w:hAnsi="Times New Roman" w:cs="Times New Roman"/>
          <w:color w:val="000000" w:themeColor="text1"/>
          <w:sz w:val="28"/>
          <w:szCs w:val="28"/>
        </w:rPr>
        <w:br/>
      </w:r>
      <w:r w:rsidR="00AF1302"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r w:rsidR="00AF1302"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необходимо предпринять, если при техническом освидетельствовании оборудования под давлением будут обнаружены дефекты</w:t>
      </w:r>
      <w:r w:rsidR="00AF1302" w:rsidRPr="0033017A">
        <w:rPr>
          <w:rFonts w:ascii="Times New Roman" w:hAnsi="Times New Roman" w:cs="Times New Roman"/>
          <w:color w:val="000000" w:themeColor="text1"/>
          <w:sz w:val="28"/>
          <w:szCs w:val="28"/>
        </w:rPr>
        <w:t xml:space="preserve">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r w:rsidR="00AF1302"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необходимо предпринять, если по результатам проведенного технического диагностирования выявлены дефекты, снижающие прочность оборудования</w:t>
      </w:r>
      <w:r w:rsidR="00B32AE4" w:rsidRPr="0033017A">
        <w:rPr>
          <w:rFonts w:ascii="Times New Roman" w:hAnsi="Times New Roman" w:cs="Times New Roman"/>
          <w:color w:val="000000" w:themeColor="text1"/>
          <w:sz w:val="28"/>
          <w:szCs w:val="28"/>
        </w:rPr>
        <w:t xml:space="preserve"> под давлением</w:t>
      </w:r>
      <w:r w:rsidR="00AF1302" w:rsidRPr="0033017A">
        <w:rPr>
          <w:rFonts w:ascii="Times New Roman" w:hAnsi="Times New Roman" w:cs="Times New Roman"/>
          <w:color w:val="000000" w:themeColor="text1"/>
          <w:sz w:val="28"/>
          <w:szCs w:val="28"/>
        </w:rPr>
        <w:t xml:space="preserve">,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w:t>
      </w:r>
      <w:r w:rsidR="00DF5551" w:rsidRPr="0033017A">
        <w:rPr>
          <w:rFonts w:ascii="Times New Roman" w:hAnsi="Times New Roman" w:cs="Times New Roman"/>
          <w:color w:val="000000" w:themeColor="text1"/>
          <w:sz w:val="28"/>
          <w:szCs w:val="28"/>
        </w:rPr>
        <w:br/>
      </w:r>
      <w:r w:rsidR="00AF1302"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r w:rsidR="00AF1302"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необходимо предпринять, если при техническом освидетельствовании будет установлено, что оборудование </w:t>
      </w:r>
      <w:r w:rsidRPr="0033017A">
        <w:rPr>
          <w:rFonts w:ascii="Times New Roman" w:hAnsi="Times New Roman" w:cs="Times New Roman"/>
          <w:color w:val="000000" w:themeColor="text1"/>
          <w:sz w:val="28"/>
          <w:szCs w:val="28"/>
        </w:rPr>
        <w:br/>
        <w:t>под давлением вследствие имеющихся дефектов или нарушений находится в состоянии, опасном для дальнейшей его эксплуатации</w:t>
      </w:r>
      <w:r w:rsidR="00AF1302" w:rsidRPr="0033017A">
        <w:rPr>
          <w:rFonts w:ascii="Times New Roman" w:hAnsi="Times New Roman" w:cs="Times New Roman"/>
          <w:color w:val="000000" w:themeColor="text1"/>
          <w:sz w:val="28"/>
          <w:szCs w:val="28"/>
        </w:rPr>
        <w:t xml:space="preserve"> </w:t>
      </w:r>
      <w:r w:rsidR="00DF5551" w:rsidRPr="0033017A">
        <w:rPr>
          <w:rFonts w:ascii="Times New Roman" w:hAnsi="Times New Roman" w:cs="Times New Roman"/>
          <w:color w:val="000000" w:themeColor="text1"/>
          <w:sz w:val="28"/>
          <w:szCs w:val="28"/>
        </w:rPr>
        <w:br/>
      </w:r>
      <w:r w:rsidR="00AF1302" w:rsidRPr="0033017A">
        <w:rPr>
          <w:rFonts w:ascii="Times New Roman" w:hAnsi="Times New Roman" w:cs="Times New Roman"/>
          <w:color w:val="000000" w:themeColor="text1"/>
          <w:sz w:val="28"/>
          <w:szCs w:val="28"/>
        </w:rPr>
        <w:t>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необходимо предпринять, если при анализе дефектов, выявленных при техническом освидетельствовании оборудования </w:t>
      </w:r>
      <w:r w:rsidRPr="0033017A">
        <w:rPr>
          <w:rFonts w:ascii="Times New Roman" w:hAnsi="Times New Roman" w:cs="Times New Roman"/>
          <w:color w:val="000000" w:themeColor="text1"/>
          <w:sz w:val="28"/>
          <w:szCs w:val="28"/>
        </w:rPr>
        <w:br/>
        <w:t>под давлением, установлено, что их возникновение обусловлено режимом эксплуатации оборудования в данной эксплуатирующей организации</w:t>
      </w:r>
      <w:r w:rsidR="00AF1302" w:rsidRPr="0033017A">
        <w:rPr>
          <w:rFonts w:ascii="Times New Roman" w:hAnsi="Times New Roman" w:cs="Times New Roman"/>
          <w:color w:val="000000" w:themeColor="text1"/>
          <w:sz w:val="28"/>
          <w:szCs w:val="28"/>
        </w:rPr>
        <w:t xml:space="preserve"> </w:t>
      </w:r>
      <w:r w:rsidR="00DF5551" w:rsidRPr="0033017A">
        <w:rPr>
          <w:rFonts w:ascii="Times New Roman" w:hAnsi="Times New Roman" w:cs="Times New Roman"/>
          <w:color w:val="000000" w:themeColor="text1"/>
          <w:sz w:val="28"/>
          <w:szCs w:val="28"/>
        </w:rPr>
        <w:br/>
      </w:r>
      <w:r w:rsidR="00AF1302" w:rsidRPr="0033017A">
        <w:rPr>
          <w:rFonts w:ascii="Times New Roman" w:hAnsi="Times New Roman" w:cs="Times New Roman"/>
          <w:color w:val="000000" w:themeColor="text1"/>
          <w:sz w:val="28"/>
          <w:szCs w:val="28"/>
        </w:rPr>
        <w:t>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требований, выполняемых в случае, </w:t>
      </w:r>
      <w:r w:rsidRPr="0033017A">
        <w:rPr>
          <w:rFonts w:ascii="Times New Roman" w:hAnsi="Times New Roman" w:cs="Times New Roman"/>
          <w:color w:val="000000" w:themeColor="text1"/>
          <w:sz w:val="28"/>
          <w:szCs w:val="28"/>
        </w:rPr>
        <w:br/>
        <w:t>если при анализе дефектов, выявленных при техническом освидетельствовании, установлено, что их возникновение обусловлено особенностями (недостатками) конструкции оборудования</w:t>
      </w:r>
      <w:r w:rsidR="00B32AE4" w:rsidRPr="0033017A">
        <w:rPr>
          <w:rFonts w:ascii="Times New Roman" w:hAnsi="Times New Roman" w:cs="Times New Roman"/>
          <w:color w:val="000000" w:themeColor="text1"/>
          <w:sz w:val="28"/>
          <w:szCs w:val="28"/>
        </w:rPr>
        <w:t xml:space="preserve"> под давлением</w:t>
      </w:r>
      <w:r w:rsidRPr="0033017A">
        <w:rPr>
          <w:rFonts w:ascii="Times New Roman" w:hAnsi="Times New Roman" w:cs="Times New Roman"/>
          <w:color w:val="000000" w:themeColor="text1"/>
          <w:sz w:val="28"/>
          <w:szCs w:val="28"/>
        </w:rPr>
        <w:t>, указано неверно</w:t>
      </w:r>
      <w:r w:rsidR="00AF1302" w:rsidRPr="0033017A">
        <w:rPr>
          <w:rFonts w:ascii="Times New Roman" w:hAnsi="Times New Roman" w:cs="Times New Roman"/>
          <w:color w:val="000000" w:themeColor="text1"/>
          <w:sz w:val="28"/>
          <w:szCs w:val="28"/>
        </w:rPr>
        <w:t xml:space="preserve"> и противоречит Федеральным нормам </w:t>
      </w:r>
      <w:r w:rsidR="00DF5551" w:rsidRPr="0033017A">
        <w:rPr>
          <w:rFonts w:ascii="Times New Roman" w:hAnsi="Times New Roman" w:cs="Times New Roman"/>
          <w:color w:val="000000" w:themeColor="text1"/>
          <w:sz w:val="28"/>
          <w:szCs w:val="28"/>
        </w:rPr>
        <w:br/>
      </w:r>
      <w:r w:rsidR="00AF1302"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w:t>
      </w:r>
      <w:r w:rsidR="00DF5551" w:rsidRPr="0033017A">
        <w:rPr>
          <w:rFonts w:ascii="Times New Roman" w:hAnsi="Times New Roman" w:cs="Times New Roman"/>
          <w:color w:val="000000" w:themeColor="text1"/>
          <w:sz w:val="28"/>
          <w:szCs w:val="28"/>
        </w:rPr>
        <w:br/>
      </w:r>
      <w:r w:rsidR="00AF1302"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допускается проведение технического диагностирования, неразрушающего, разрушающего контроля оборудования под давлением в процессе его эксплуатации в пределах назначенного срока службы (ресурса)</w:t>
      </w:r>
      <w:r w:rsidR="00AF1302" w:rsidRPr="0033017A">
        <w:rPr>
          <w:rFonts w:ascii="Times New Roman" w:hAnsi="Times New Roman" w:cs="Times New Roman"/>
          <w:color w:val="000000" w:themeColor="text1"/>
          <w:sz w:val="28"/>
          <w:szCs w:val="28"/>
        </w:rPr>
        <w:t xml:space="preserve">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w:t>
      </w:r>
      <w:r w:rsidR="00DF5551" w:rsidRPr="0033017A">
        <w:rPr>
          <w:rFonts w:ascii="Times New Roman" w:hAnsi="Times New Roman" w:cs="Times New Roman"/>
          <w:color w:val="000000" w:themeColor="text1"/>
          <w:sz w:val="28"/>
          <w:szCs w:val="28"/>
        </w:rPr>
        <w:br/>
      </w:r>
      <w:r w:rsidR="00AF1302"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DF5551" w:rsidRPr="0033017A">
        <w:rPr>
          <w:rFonts w:ascii="Times New Roman" w:hAnsi="Times New Roman" w:cs="Times New Roman"/>
          <w:color w:val="000000" w:themeColor="text1"/>
          <w:sz w:val="28"/>
          <w:szCs w:val="28"/>
        </w:rPr>
        <w:br/>
      </w:r>
      <w:r w:rsidR="00AF1302"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r w:rsidR="00AF1302"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из приведенных случаев проводится техническое диагностирование, разрушающий и неразрушающий контроль оборудования под давлением в процессе его эксплуатации в пределах назначенного срока службы</w:t>
      </w:r>
      <w:r w:rsidR="00AF1302" w:rsidRPr="0033017A">
        <w:rPr>
          <w:rFonts w:ascii="Times New Roman" w:hAnsi="Times New Roman" w:cs="Times New Roman"/>
          <w:color w:val="000000" w:themeColor="text1"/>
          <w:sz w:val="28"/>
          <w:szCs w:val="28"/>
        </w:rPr>
        <w:t xml:space="preserve"> в соответствии с Федеральными нормами </w:t>
      </w:r>
      <w:r w:rsidR="00DF5551" w:rsidRPr="0033017A">
        <w:rPr>
          <w:rFonts w:ascii="Times New Roman" w:hAnsi="Times New Roman" w:cs="Times New Roman"/>
          <w:color w:val="000000" w:themeColor="text1"/>
          <w:sz w:val="28"/>
          <w:szCs w:val="28"/>
        </w:rPr>
        <w:br/>
      </w:r>
      <w:r w:rsidR="00AF1302"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w:t>
      </w:r>
      <w:r w:rsidR="00DF5551" w:rsidRPr="0033017A">
        <w:rPr>
          <w:rFonts w:ascii="Times New Roman" w:hAnsi="Times New Roman" w:cs="Times New Roman"/>
          <w:color w:val="000000" w:themeColor="text1"/>
          <w:sz w:val="28"/>
          <w:szCs w:val="28"/>
        </w:rPr>
        <w:br/>
      </w:r>
      <w:r w:rsidR="00AF1302"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оформляются результаты технического диагностирования оборудования под давлением, проведенного в пределах его срока службы</w:t>
      </w:r>
      <w:r w:rsidR="00AF1302" w:rsidRPr="0033017A">
        <w:rPr>
          <w:rFonts w:ascii="Times New Roman" w:hAnsi="Times New Roman" w:cs="Times New Roman"/>
          <w:color w:val="000000" w:themeColor="text1"/>
          <w:sz w:val="28"/>
          <w:szCs w:val="28"/>
        </w:rPr>
        <w:t>,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из приведенных случаев проводится техническое диагностирование оборудования под давлением в рамках экспертизы промышленной безопасности</w:t>
      </w:r>
      <w:r w:rsidR="00AF1302" w:rsidRPr="0033017A">
        <w:rPr>
          <w:rFonts w:ascii="Times New Roman" w:hAnsi="Times New Roman" w:cs="Times New Roman"/>
          <w:color w:val="000000" w:themeColor="text1"/>
          <w:sz w:val="28"/>
          <w:szCs w:val="28"/>
        </w:rPr>
        <w:t xml:space="preserve"> в соответствии с Федеральными нормами </w:t>
      </w:r>
      <w:r w:rsidR="00DF5551" w:rsidRPr="0033017A">
        <w:rPr>
          <w:rFonts w:ascii="Times New Roman" w:hAnsi="Times New Roman" w:cs="Times New Roman"/>
          <w:color w:val="000000" w:themeColor="text1"/>
          <w:sz w:val="28"/>
          <w:szCs w:val="28"/>
        </w:rPr>
        <w:br/>
      </w:r>
      <w:r w:rsidR="00AF1302"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DF5551" w:rsidRPr="0033017A">
        <w:rPr>
          <w:rFonts w:ascii="Times New Roman" w:hAnsi="Times New Roman" w:cs="Times New Roman"/>
          <w:color w:val="000000" w:themeColor="text1"/>
          <w:sz w:val="28"/>
          <w:szCs w:val="28"/>
        </w:rPr>
        <w:br/>
      </w:r>
      <w:r w:rsidR="00AF1302"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DF5551" w:rsidRPr="0033017A">
        <w:rPr>
          <w:rFonts w:ascii="Times New Roman" w:hAnsi="Times New Roman" w:cs="Times New Roman"/>
          <w:color w:val="000000" w:themeColor="text1"/>
          <w:sz w:val="28"/>
          <w:szCs w:val="28"/>
        </w:rPr>
        <w:br/>
      </w:r>
      <w:r w:rsidR="00AF1302"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r w:rsidR="00AF1302"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определяет перечень мероприятий, проводимых </w:t>
      </w:r>
      <w:r w:rsidRPr="0033017A">
        <w:rPr>
          <w:rFonts w:ascii="Times New Roman" w:hAnsi="Times New Roman" w:cs="Times New Roman"/>
          <w:color w:val="000000" w:themeColor="text1"/>
          <w:sz w:val="28"/>
          <w:szCs w:val="28"/>
        </w:rPr>
        <w:br/>
        <w:t xml:space="preserve">при техническом диагностировании оборудования, работающего </w:t>
      </w:r>
      <w:r w:rsidRPr="0033017A">
        <w:rPr>
          <w:rFonts w:ascii="Times New Roman" w:hAnsi="Times New Roman" w:cs="Times New Roman"/>
          <w:color w:val="000000" w:themeColor="text1"/>
          <w:sz w:val="28"/>
          <w:szCs w:val="28"/>
        </w:rPr>
        <w:br/>
        <w:t>под давлением</w:t>
      </w:r>
      <w:r w:rsidR="00AF1302" w:rsidRPr="0033017A">
        <w:rPr>
          <w:rFonts w:ascii="Times New Roman" w:hAnsi="Times New Roman" w:cs="Times New Roman"/>
          <w:color w:val="000000" w:themeColor="text1"/>
          <w:sz w:val="28"/>
          <w:szCs w:val="28"/>
        </w:rPr>
        <w:t xml:space="preserve">, в соответствии с Федеральными нормами и правилами </w:t>
      </w:r>
      <w:r w:rsidR="00DF5551" w:rsidRPr="0033017A">
        <w:rPr>
          <w:rFonts w:ascii="Times New Roman" w:hAnsi="Times New Roman" w:cs="Times New Roman"/>
          <w:color w:val="000000" w:themeColor="text1"/>
          <w:sz w:val="28"/>
          <w:szCs w:val="28"/>
        </w:rPr>
        <w:br/>
      </w:r>
      <w:r w:rsidR="00AF1302"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приведенных мероприятий не подлежит обязательному включению в программу технического диагностирования, а проводится лишь для отдельной категории оборудования под давлением</w:t>
      </w:r>
      <w:r w:rsidR="00AF1302" w:rsidRPr="0033017A">
        <w:rPr>
          <w:rFonts w:ascii="Times New Roman" w:hAnsi="Times New Roman" w:cs="Times New Roman"/>
          <w:color w:val="000000" w:themeColor="text1"/>
          <w:sz w:val="28"/>
          <w:szCs w:val="28"/>
        </w:rPr>
        <w:t xml:space="preserve"> </w:t>
      </w:r>
      <w:r w:rsidR="00DF5551" w:rsidRPr="0033017A">
        <w:rPr>
          <w:rFonts w:ascii="Times New Roman" w:hAnsi="Times New Roman" w:cs="Times New Roman"/>
          <w:color w:val="000000" w:themeColor="text1"/>
          <w:sz w:val="28"/>
          <w:szCs w:val="28"/>
        </w:rPr>
        <w:br/>
      </w:r>
      <w:r w:rsidR="00AF1302" w:rsidRPr="0033017A">
        <w:rPr>
          <w:rFonts w:ascii="Times New Roman" w:hAnsi="Times New Roman" w:cs="Times New Roman"/>
          <w:color w:val="000000" w:themeColor="text1"/>
          <w:sz w:val="28"/>
          <w:szCs w:val="28"/>
        </w:rPr>
        <w:t>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приведенных мероприятий не подлежит обязательному включению в программу технического диагностирования оборудования под давлением, а проводится только при необходимости</w:t>
      </w:r>
      <w:r w:rsidR="00AF1302" w:rsidRPr="0033017A">
        <w:rPr>
          <w:rFonts w:ascii="Times New Roman" w:hAnsi="Times New Roman" w:cs="Times New Roman"/>
          <w:color w:val="000000" w:themeColor="text1"/>
          <w:sz w:val="28"/>
          <w:szCs w:val="28"/>
        </w:rPr>
        <w:t xml:space="preserve"> в соответствии </w:t>
      </w:r>
      <w:r w:rsidR="00DF5551" w:rsidRPr="0033017A">
        <w:rPr>
          <w:rFonts w:ascii="Times New Roman" w:hAnsi="Times New Roman" w:cs="Times New Roman"/>
          <w:color w:val="000000" w:themeColor="text1"/>
          <w:sz w:val="28"/>
          <w:szCs w:val="28"/>
        </w:rPr>
        <w:br/>
      </w:r>
      <w:r w:rsidR="00AF1302" w:rsidRPr="0033017A">
        <w:rPr>
          <w:rFonts w:ascii="Times New Roman" w:hAnsi="Times New Roman" w:cs="Times New Roman"/>
          <w:color w:val="000000" w:themeColor="text1"/>
          <w:sz w:val="28"/>
          <w:szCs w:val="28"/>
        </w:rPr>
        <w:t>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D74D5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какого оборудования под давлением в пределах срока службы (ресурса) допускается проведение технического диагностирования </w:t>
      </w:r>
      <w:r w:rsidRPr="0033017A">
        <w:rPr>
          <w:rFonts w:ascii="Times New Roman" w:hAnsi="Times New Roman" w:cs="Times New Roman"/>
          <w:color w:val="000000" w:themeColor="text1"/>
          <w:sz w:val="28"/>
          <w:szCs w:val="28"/>
        </w:rPr>
        <w:br/>
        <w:t>по  группам его однотипных элементов</w:t>
      </w:r>
      <w:r w:rsidR="00AF1302" w:rsidRPr="0033017A">
        <w:rPr>
          <w:rFonts w:ascii="Times New Roman" w:hAnsi="Times New Roman" w:cs="Times New Roman"/>
          <w:color w:val="000000" w:themeColor="text1"/>
          <w:sz w:val="28"/>
          <w:szCs w:val="28"/>
        </w:rPr>
        <w:t xml:space="preserve">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w:t>
      </w:r>
      <w:r w:rsidR="00DF5551" w:rsidRPr="0033017A">
        <w:rPr>
          <w:rFonts w:ascii="Times New Roman" w:hAnsi="Times New Roman" w:cs="Times New Roman"/>
          <w:color w:val="000000" w:themeColor="text1"/>
          <w:sz w:val="28"/>
          <w:szCs w:val="28"/>
        </w:rPr>
        <w:br/>
      </w:r>
      <w:r w:rsidR="00AF1302"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DF5551" w:rsidRPr="0033017A">
        <w:rPr>
          <w:rFonts w:ascii="Times New Roman" w:hAnsi="Times New Roman" w:cs="Times New Roman"/>
          <w:color w:val="000000" w:themeColor="text1"/>
          <w:sz w:val="28"/>
          <w:szCs w:val="28"/>
        </w:rPr>
        <w:br/>
      </w:r>
      <w:r w:rsidR="00AF1302"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p>
    <w:p w:rsidR="00D74D5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систему клапанов предусматривают для </w:t>
      </w:r>
      <w:r w:rsidR="00DF555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пожаро- и взрывоопасных веществ и веществ 1-го и 2-го классов опасности по ГОСТ 12.1.007 согласно ГОСТ 12.2.085-2002</w:t>
      </w:r>
      <w:r w:rsidR="00B32AE4"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«Сосуды, работающие под давлением. Клапаны предохранительные. Требования безопасности», введенному в действие постановлением Госстандарта Росси</w:t>
      </w:r>
      <w:r w:rsidR="00B376AE" w:rsidRPr="0033017A">
        <w:rPr>
          <w:rFonts w:ascii="Times New Roman" w:hAnsi="Times New Roman" w:cs="Times New Roman"/>
          <w:color w:val="000000" w:themeColor="text1"/>
          <w:sz w:val="28"/>
          <w:szCs w:val="28"/>
        </w:rPr>
        <w:t>йской Федерации</w:t>
      </w:r>
      <w:r w:rsidRPr="0033017A">
        <w:rPr>
          <w:rFonts w:ascii="Times New Roman" w:hAnsi="Times New Roman" w:cs="Times New Roman"/>
          <w:color w:val="000000" w:themeColor="text1"/>
          <w:sz w:val="28"/>
          <w:szCs w:val="28"/>
        </w:rPr>
        <w:t xml:space="preserve"> от 19.09.2002 № 335-ст, а также для сосудов, работающих при криогенных температурах?</w:t>
      </w:r>
    </w:p>
    <w:p w:rsidR="00D74D5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положении груза следует выбирать массу и длину рычажно-грузового предохранительного клапана согласно требованиям </w:t>
      </w:r>
      <w:r w:rsidR="006E732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предохранительным клапанам прямого действия </w:t>
      </w:r>
      <w:r w:rsidRPr="0033017A">
        <w:rPr>
          <w:rFonts w:ascii="Times New Roman" w:hAnsi="Times New Roman" w:cs="Times New Roman"/>
          <w:color w:val="000000" w:themeColor="text1"/>
          <w:sz w:val="28"/>
          <w:szCs w:val="28"/>
        </w:rPr>
        <w:br/>
        <w:t>ГОСТ 12.2.085-2002</w:t>
      </w:r>
      <w:r w:rsidR="00B32AE4"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«Сосуды, работающие под давлением. Клапаны предохранительные. Требования безопасности», введенно</w:t>
      </w:r>
      <w:r w:rsidR="006E7327" w:rsidRPr="0033017A">
        <w:rPr>
          <w:rFonts w:ascii="Times New Roman" w:hAnsi="Times New Roman" w:cs="Times New Roman"/>
          <w:color w:val="000000" w:themeColor="text1"/>
          <w:sz w:val="28"/>
          <w:szCs w:val="28"/>
        </w:rPr>
        <w:t>го</w:t>
      </w:r>
      <w:r w:rsidRPr="0033017A">
        <w:rPr>
          <w:rFonts w:ascii="Times New Roman" w:hAnsi="Times New Roman" w:cs="Times New Roman"/>
          <w:color w:val="000000" w:themeColor="text1"/>
          <w:sz w:val="28"/>
          <w:szCs w:val="28"/>
        </w:rPr>
        <w:t xml:space="preserve"> в действие постановлением Госстандарта </w:t>
      </w:r>
      <w:r w:rsidR="00485B21" w:rsidRPr="0033017A">
        <w:rPr>
          <w:rFonts w:ascii="Times New Roman" w:hAnsi="Times New Roman" w:cs="Times New Roman"/>
          <w:color w:val="000000" w:themeColor="text1"/>
          <w:sz w:val="28"/>
          <w:szCs w:val="28"/>
        </w:rPr>
        <w:t>Российской Федерации</w:t>
      </w:r>
      <w:r w:rsidRPr="0033017A">
        <w:rPr>
          <w:rFonts w:ascii="Times New Roman" w:hAnsi="Times New Roman" w:cs="Times New Roman"/>
          <w:color w:val="000000" w:themeColor="text1"/>
          <w:sz w:val="28"/>
          <w:szCs w:val="28"/>
        </w:rPr>
        <w:t xml:space="preserve"> от 19.09.2002 </w:t>
      </w:r>
      <w:r w:rsidR="00FE4F5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335-ст?</w:t>
      </w:r>
    </w:p>
    <w:p w:rsidR="00D74D53" w:rsidRPr="0033017A" w:rsidRDefault="00663D05" w:rsidP="003B313C">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количество независимых источников питания должно быть для предохранительных клапанов, приводимых в действие при помощи электроэнергии, согласно ГОСТ 12.2.085-2002</w:t>
      </w:r>
      <w:r w:rsidR="00B32AE4"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«Сосуды, работающие под давлением. Клапаны предохранительные. Требования безопасности», введенному в действие постановлением Госстандарта </w:t>
      </w:r>
      <w:r w:rsidR="00485B21" w:rsidRPr="0033017A">
        <w:rPr>
          <w:rFonts w:ascii="Times New Roman" w:hAnsi="Times New Roman" w:cs="Times New Roman"/>
          <w:color w:val="000000" w:themeColor="text1"/>
          <w:sz w:val="28"/>
          <w:szCs w:val="28"/>
        </w:rPr>
        <w:t>Российской Федерации</w:t>
      </w:r>
      <w:r w:rsidRPr="0033017A">
        <w:rPr>
          <w:rFonts w:ascii="Times New Roman" w:hAnsi="Times New Roman" w:cs="Times New Roman"/>
          <w:color w:val="000000" w:themeColor="text1"/>
          <w:sz w:val="28"/>
          <w:szCs w:val="28"/>
        </w:rPr>
        <w:t xml:space="preserve"> от 19.09.2002 № 335-ст?</w:t>
      </w:r>
    </w:p>
    <w:p w:rsidR="00D74D53" w:rsidRPr="0033017A" w:rsidRDefault="00663D05" w:rsidP="001E32AB">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Можно ли подвергать замерзанию, коксованию или полимеризации рабочую среду, применяемую для управления предохранительными клапанами, согласно ГОСТ 12.2.085-2002</w:t>
      </w:r>
      <w:r w:rsidR="00B32AE4"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«Сосуды, работающие под давлением. Клапаны предохранительные. Требования безопасности», введенному в действие постановлением Госстандарта </w:t>
      </w:r>
      <w:r w:rsidR="00485B21" w:rsidRPr="0033017A">
        <w:rPr>
          <w:rFonts w:ascii="Times New Roman" w:hAnsi="Times New Roman" w:cs="Times New Roman"/>
          <w:color w:val="000000" w:themeColor="text1"/>
          <w:sz w:val="28"/>
          <w:szCs w:val="28"/>
        </w:rPr>
        <w:t>Российской Федерации</w:t>
      </w:r>
      <w:r w:rsidRPr="0033017A">
        <w:rPr>
          <w:rFonts w:ascii="Times New Roman" w:hAnsi="Times New Roman" w:cs="Times New Roman"/>
          <w:color w:val="000000" w:themeColor="text1"/>
          <w:sz w:val="28"/>
          <w:szCs w:val="28"/>
        </w:rPr>
        <w:t xml:space="preserve"> от 19.09.2002 № 335-ст?</w:t>
      </w:r>
    </w:p>
    <w:p w:rsidR="00D74D53" w:rsidRPr="0033017A" w:rsidRDefault="00663D05" w:rsidP="00105545">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давлении конструкция предохранительного клапана должна обеспечивать его закрытие согласно ГОСТ 12.2.085-2002</w:t>
      </w:r>
      <w:r w:rsidR="00B32AE4"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«Сосуды, работающие под давлением. Клапаны предохранительные. Требования безопасности», введенному в действие постановлением Госстандарта </w:t>
      </w:r>
      <w:r w:rsidR="00485B21" w:rsidRPr="0033017A">
        <w:rPr>
          <w:rFonts w:ascii="Times New Roman" w:hAnsi="Times New Roman" w:cs="Times New Roman"/>
          <w:color w:val="000000" w:themeColor="text1"/>
          <w:sz w:val="28"/>
          <w:szCs w:val="28"/>
        </w:rPr>
        <w:t>Российской Федерации</w:t>
      </w:r>
      <w:r w:rsidRPr="0033017A">
        <w:rPr>
          <w:rFonts w:ascii="Times New Roman" w:hAnsi="Times New Roman" w:cs="Times New Roman"/>
          <w:color w:val="000000" w:themeColor="text1"/>
          <w:sz w:val="28"/>
          <w:szCs w:val="28"/>
        </w:rPr>
        <w:t xml:space="preserve"> от 19.09.2002 № 335-ст?</w:t>
      </w:r>
    </w:p>
    <w:p w:rsidR="00D74D53" w:rsidRPr="0033017A" w:rsidRDefault="00663D05" w:rsidP="00F020B9">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какую величину может меняться падение давления перед  предохранительным клапаном в подводящем трубопроводе при наибольшей пропускной способности согласно </w:t>
      </w:r>
      <w:r w:rsidRPr="0033017A">
        <w:rPr>
          <w:rFonts w:ascii="Times New Roman" w:hAnsi="Times New Roman" w:cs="Times New Roman"/>
          <w:color w:val="000000" w:themeColor="text1"/>
          <w:sz w:val="28"/>
          <w:szCs w:val="28"/>
        </w:rPr>
        <w:br/>
        <w:t>ГОСТ 12.2.085-2002</w:t>
      </w:r>
      <w:r w:rsidR="00B32AE4"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«Сосуды, работающие под давлением. Клапаны предохранительные. Требования безопасности», введенному в действие постановлением Госстандарта </w:t>
      </w:r>
      <w:r w:rsidR="00485B21" w:rsidRPr="0033017A">
        <w:rPr>
          <w:rFonts w:ascii="Times New Roman" w:hAnsi="Times New Roman" w:cs="Times New Roman"/>
          <w:color w:val="000000" w:themeColor="text1"/>
          <w:sz w:val="28"/>
          <w:szCs w:val="28"/>
        </w:rPr>
        <w:t>Российской Федерации</w:t>
      </w:r>
      <w:r w:rsidRPr="0033017A">
        <w:rPr>
          <w:rFonts w:ascii="Times New Roman" w:hAnsi="Times New Roman" w:cs="Times New Roman"/>
          <w:color w:val="000000" w:themeColor="text1"/>
          <w:sz w:val="28"/>
          <w:szCs w:val="28"/>
        </w:rPr>
        <w:t xml:space="preserve"> от 19.09.2002 </w:t>
      </w:r>
      <w:r w:rsidR="00475D5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335-ст?</w:t>
      </w:r>
    </w:p>
    <w:p w:rsidR="00D74D53" w:rsidRPr="0033017A" w:rsidRDefault="00663D05" w:rsidP="00DE56A8">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выбирается внутренний диаметр подводящего трубопровода относительно внутреннего диаметра подводящего патрубка предохранительного клапана согласно ГОСТ 12.2.085-2002</w:t>
      </w:r>
      <w:r w:rsidR="00B32AE4"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«Сосуды, работающие под давлением. Клапаны предохранительные. Требования безопасности», введенному в действие постановлением Госстандарта </w:t>
      </w:r>
      <w:r w:rsidR="00485B21" w:rsidRPr="0033017A">
        <w:rPr>
          <w:rFonts w:ascii="Times New Roman" w:hAnsi="Times New Roman" w:cs="Times New Roman"/>
          <w:color w:val="000000" w:themeColor="text1"/>
          <w:sz w:val="28"/>
          <w:szCs w:val="28"/>
        </w:rPr>
        <w:t>Российской Федерации</w:t>
      </w:r>
      <w:r w:rsidRPr="0033017A">
        <w:rPr>
          <w:rFonts w:ascii="Times New Roman" w:hAnsi="Times New Roman" w:cs="Times New Roman"/>
          <w:color w:val="000000" w:themeColor="text1"/>
          <w:sz w:val="28"/>
          <w:szCs w:val="28"/>
        </w:rPr>
        <w:t xml:space="preserve"> от 19.09.2002 № 335-ст?</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превышение расчетного давления допускается для сосудов </w:t>
      </w:r>
      <w:r w:rsidRPr="0033017A">
        <w:rPr>
          <w:rFonts w:ascii="Times New Roman" w:hAnsi="Times New Roman" w:cs="Times New Roman"/>
          <w:color w:val="000000" w:themeColor="text1"/>
          <w:sz w:val="28"/>
          <w:szCs w:val="28"/>
        </w:rPr>
        <w:br/>
        <w:t>с давлением свыше 6,0 МПа (60 кгс/см²)</w:t>
      </w:r>
      <w:r w:rsidR="000B3034" w:rsidRPr="0033017A">
        <w:rPr>
          <w:rFonts w:ascii="Times New Roman" w:hAnsi="Times New Roman" w:cs="Times New Roman"/>
          <w:color w:val="000000" w:themeColor="text1"/>
          <w:sz w:val="28"/>
          <w:szCs w:val="28"/>
        </w:rPr>
        <w:t xml:space="preserve"> согласно ГОСТ 12.2.085-2002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 335-ст</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для </w:t>
      </w:r>
      <w:r w:rsidR="00472937" w:rsidRPr="0033017A">
        <w:rPr>
          <w:rFonts w:ascii="Times New Roman" w:hAnsi="Times New Roman" w:cs="Times New Roman"/>
          <w:color w:val="000000" w:themeColor="text1"/>
          <w:sz w:val="28"/>
          <w:szCs w:val="28"/>
        </w:rPr>
        <w:t>предохранительных клапанов сосудов</w:t>
      </w:r>
      <w:r w:rsidRPr="0033017A">
        <w:rPr>
          <w:rFonts w:ascii="Times New Roman" w:hAnsi="Times New Roman" w:cs="Times New Roman"/>
          <w:color w:val="000000" w:themeColor="text1"/>
          <w:sz w:val="28"/>
          <w:szCs w:val="28"/>
        </w:rPr>
        <w:t>,</w:t>
      </w:r>
      <w:r w:rsidR="00472937" w:rsidRPr="0033017A">
        <w:rPr>
          <w:rFonts w:ascii="Times New Roman" w:hAnsi="Times New Roman" w:cs="Times New Roman"/>
          <w:color w:val="000000" w:themeColor="text1"/>
          <w:sz w:val="28"/>
          <w:szCs w:val="28"/>
        </w:rPr>
        <w:t xml:space="preserve"> работающих под давлением, для </w:t>
      </w:r>
      <w:r w:rsidRPr="0033017A">
        <w:rPr>
          <w:rFonts w:ascii="Times New Roman" w:hAnsi="Times New Roman" w:cs="Times New Roman"/>
          <w:color w:val="000000" w:themeColor="text1"/>
          <w:sz w:val="28"/>
          <w:szCs w:val="28"/>
        </w:rPr>
        <w:t>систематического обслуживания, должны быть предусмотрены устройства для удобства обслуживания</w:t>
      </w:r>
      <w:r w:rsidR="000B3034" w:rsidRPr="0033017A">
        <w:rPr>
          <w:rFonts w:ascii="Times New Roman" w:hAnsi="Times New Roman" w:cs="Times New Roman"/>
          <w:color w:val="000000" w:themeColor="text1"/>
          <w:sz w:val="28"/>
          <w:szCs w:val="28"/>
        </w:rPr>
        <w:t xml:space="preserve"> согласно ГОСТ 12.2.085-2002 «Сосуды, работающие под давлением. Клапаны предохранительные. Требования безопасности», введенному </w:t>
      </w:r>
      <w:r w:rsidR="00DF5551" w:rsidRPr="0033017A">
        <w:rPr>
          <w:rFonts w:ascii="Times New Roman" w:hAnsi="Times New Roman" w:cs="Times New Roman"/>
          <w:color w:val="000000" w:themeColor="text1"/>
          <w:sz w:val="28"/>
          <w:szCs w:val="28"/>
        </w:rPr>
        <w:br/>
      </w:r>
      <w:r w:rsidR="000B3034" w:rsidRPr="0033017A">
        <w:rPr>
          <w:rFonts w:ascii="Times New Roman" w:hAnsi="Times New Roman" w:cs="Times New Roman"/>
          <w:color w:val="000000" w:themeColor="text1"/>
          <w:sz w:val="28"/>
          <w:szCs w:val="28"/>
        </w:rPr>
        <w:t xml:space="preserve">в действие постановлением Госстандарта Российской Федерации </w:t>
      </w:r>
      <w:r w:rsidR="00DF5551" w:rsidRPr="0033017A">
        <w:rPr>
          <w:rFonts w:ascii="Times New Roman" w:hAnsi="Times New Roman" w:cs="Times New Roman"/>
          <w:color w:val="000000" w:themeColor="text1"/>
          <w:sz w:val="28"/>
          <w:szCs w:val="28"/>
        </w:rPr>
        <w:br/>
      </w:r>
      <w:r w:rsidR="000B3034" w:rsidRPr="0033017A">
        <w:rPr>
          <w:rFonts w:ascii="Times New Roman" w:hAnsi="Times New Roman" w:cs="Times New Roman"/>
          <w:color w:val="000000" w:themeColor="text1"/>
          <w:sz w:val="28"/>
          <w:szCs w:val="28"/>
        </w:rPr>
        <w:t>от 19.09.2002 № 335-ст</w:t>
      </w:r>
      <w:r w:rsidRPr="0033017A">
        <w:rPr>
          <w:rFonts w:ascii="Times New Roman" w:hAnsi="Times New Roman" w:cs="Times New Roman"/>
          <w:color w:val="000000" w:themeColor="text1"/>
          <w:sz w:val="28"/>
          <w:szCs w:val="28"/>
        </w:rPr>
        <w:t>?</w:t>
      </w:r>
    </w:p>
    <w:p w:rsidR="00D74D53" w:rsidRPr="0033017A" w:rsidRDefault="00663D05" w:rsidP="00DE1E46">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отношение плеча рычага при выборе массы груза </w:t>
      </w:r>
      <w:r w:rsidRPr="0033017A">
        <w:rPr>
          <w:rFonts w:ascii="Times New Roman" w:hAnsi="Times New Roman" w:cs="Times New Roman"/>
          <w:color w:val="000000" w:themeColor="text1"/>
          <w:sz w:val="28"/>
          <w:szCs w:val="28"/>
        </w:rPr>
        <w:br/>
        <w:t>и длины рычага рычажно-грузового предохранительного клапана согласно ГОСТ 12.2.085-2002</w:t>
      </w:r>
      <w:r w:rsidR="00B32AE4"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«Сосуды, работающие под давлением. Клапаны предохранительные. Требования безопасности», введенному </w:t>
      </w:r>
      <w:r w:rsidR="008B3D3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действие постановлением Госстандарта </w:t>
      </w:r>
      <w:r w:rsidR="00485B21" w:rsidRPr="0033017A">
        <w:rPr>
          <w:rFonts w:ascii="Times New Roman" w:hAnsi="Times New Roman" w:cs="Times New Roman"/>
          <w:color w:val="000000" w:themeColor="text1"/>
          <w:sz w:val="28"/>
          <w:szCs w:val="28"/>
        </w:rPr>
        <w:t>Российской Федерации</w:t>
      </w:r>
      <w:r w:rsidRPr="0033017A">
        <w:rPr>
          <w:rFonts w:ascii="Times New Roman" w:hAnsi="Times New Roman" w:cs="Times New Roman"/>
          <w:color w:val="000000" w:themeColor="text1"/>
          <w:sz w:val="28"/>
          <w:szCs w:val="28"/>
        </w:rPr>
        <w:t xml:space="preserve"> </w:t>
      </w:r>
      <w:r w:rsidR="008B3D3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19.09.2002 № 335-ст?</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должен быть диаметр условного прохода, когда органом управления является импульсный клапан</w:t>
      </w:r>
      <w:r w:rsidR="00B32AE4" w:rsidRPr="0033017A">
        <w:rPr>
          <w:rFonts w:ascii="Times New Roman" w:hAnsi="Times New Roman" w:cs="Times New Roman"/>
          <w:color w:val="000000" w:themeColor="text1"/>
          <w:sz w:val="28"/>
          <w:szCs w:val="28"/>
        </w:rPr>
        <w:t>,</w:t>
      </w:r>
      <w:r w:rsidR="00D92F74" w:rsidRPr="0033017A">
        <w:rPr>
          <w:rFonts w:ascii="Times New Roman" w:hAnsi="Times New Roman" w:cs="Times New Roman"/>
          <w:color w:val="000000" w:themeColor="text1"/>
          <w:sz w:val="28"/>
          <w:szCs w:val="28"/>
        </w:rPr>
        <w:t xml:space="preserve"> согласно требованиям </w:t>
      </w:r>
      <w:r w:rsidR="008B3D38" w:rsidRPr="0033017A">
        <w:rPr>
          <w:rFonts w:ascii="Times New Roman" w:hAnsi="Times New Roman" w:cs="Times New Roman"/>
          <w:color w:val="000000" w:themeColor="text1"/>
          <w:sz w:val="28"/>
          <w:szCs w:val="28"/>
        </w:rPr>
        <w:br/>
      </w:r>
      <w:r w:rsidR="00D92F74" w:rsidRPr="0033017A">
        <w:rPr>
          <w:rFonts w:ascii="Times New Roman" w:hAnsi="Times New Roman" w:cs="Times New Roman"/>
          <w:color w:val="000000" w:themeColor="text1"/>
          <w:sz w:val="28"/>
          <w:szCs w:val="28"/>
        </w:rPr>
        <w:t>к предохранительным клапанам, приводимым в действие с помощью клапанов управления, ГОСТ 12.2.085-2002 «Сосуд</w:t>
      </w:r>
      <w:r w:rsidR="00C0176F" w:rsidRPr="0033017A">
        <w:rPr>
          <w:rFonts w:ascii="Times New Roman" w:hAnsi="Times New Roman" w:cs="Times New Roman"/>
          <w:color w:val="000000" w:themeColor="text1"/>
          <w:sz w:val="28"/>
          <w:szCs w:val="28"/>
        </w:rPr>
        <w:t>ы, работающие под давлением.</w:t>
      </w:r>
      <w:r w:rsidR="00D92F74" w:rsidRPr="0033017A">
        <w:rPr>
          <w:rFonts w:ascii="Times New Roman" w:hAnsi="Times New Roman" w:cs="Times New Roman"/>
          <w:color w:val="000000" w:themeColor="text1"/>
          <w:sz w:val="28"/>
          <w:szCs w:val="28"/>
        </w:rPr>
        <w:t xml:space="preserve"> Клапаны предохранительные. Требования безопасности», утвержденным постановлением Госстандарта </w:t>
      </w:r>
      <w:r w:rsidR="00485B21" w:rsidRPr="0033017A">
        <w:rPr>
          <w:rFonts w:ascii="Times New Roman" w:hAnsi="Times New Roman" w:cs="Times New Roman"/>
          <w:color w:val="000000" w:themeColor="text1"/>
          <w:sz w:val="28"/>
          <w:szCs w:val="28"/>
        </w:rPr>
        <w:t>Российской Федерации</w:t>
      </w:r>
      <w:r w:rsidR="00D92F74" w:rsidRPr="0033017A">
        <w:rPr>
          <w:rFonts w:ascii="Times New Roman" w:hAnsi="Times New Roman" w:cs="Times New Roman"/>
          <w:color w:val="000000" w:themeColor="text1"/>
          <w:sz w:val="28"/>
          <w:szCs w:val="28"/>
        </w:rPr>
        <w:t xml:space="preserve"> </w:t>
      </w:r>
      <w:r w:rsidR="001D4664" w:rsidRPr="0033017A">
        <w:rPr>
          <w:rFonts w:ascii="Times New Roman" w:hAnsi="Times New Roman" w:cs="Times New Roman"/>
          <w:color w:val="000000" w:themeColor="text1"/>
          <w:sz w:val="28"/>
          <w:szCs w:val="28"/>
        </w:rPr>
        <w:br/>
      </w:r>
      <w:r w:rsidR="00D92F74" w:rsidRPr="0033017A">
        <w:rPr>
          <w:rFonts w:ascii="Times New Roman" w:hAnsi="Times New Roman" w:cs="Times New Roman"/>
          <w:color w:val="000000" w:themeColor="text1"/>
          <w:sz w:val="28"/>
          <w:szCs w:val="28"/>
        </w:rPr>
        <w:t>от 19.09.2002 № 335</w:t>
      </w:r>
      <w:r w:rsidR="00685E0C" w:rsidRPr="0033017A">
        <w:rPr>
          <w:rFonts w:ascii="Times New Roman" w:hAnsi="Times New Roman" w:cs="Times New Roman"/>
          <w:color w:val="000000" w:themeColor="text1"/>
          <w:sz w:val="28"/>
          <w:szCs w:val="28"/>
        </w:rPr>
        <w:t>-ст</w:t>
      </w:r>
      <w:r w:rsidRPr="0033017A">
        <w:rPr>
          <w:rFonts w:ascii="Times New Roman" w:hAnsi="Times New Roman" w:cs="Times New Roman"/>
          <w:color w:val="000000" w:themeColor="text1"/>
          <w:sz w:val="28"/>
          <w:szCs w:val="28"/>
        </w:rPr>
        <w:t>?</w:t>
      </w:r>
    </w:p>
    <w:p w:rsidR="00D74D53" w:rsidRPr="0033017A" w:rsidRDefault="00663D05" w:rsidP="00E87A6B">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площадь поперечного сечения патрубка (трубопровода) при установке на одном патрубке (трубопроводе) нескольких предохранительных клапанов согласно </w:t>
      </w:r>
      <w:r w:rsidRPr="0033017A">
        <w:rPr>
          <w:rFonts w:ascii="Times New Roman" w:hAnsi="Times New Roman" w:cs="Times New Roman"/>
          <w:color w:val="000000" w:themeColor="text1"/>
          <w:sz w:val="28"/>
          <w:szCs w:val="28"/>
        </w:rPr>
        <w:br/>
        <w:t>ГОСТ 12.2.085-2002</w:t>
      </w:r>
      <w:r w:rsidR="00B32AE4"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«Сосуды, работающие под давлением. Клапаны предохранительные. Требования безопасности», введенному в действие постановлением Госстандарта </w:t>
      </w:r>
      <w:r w:rsidR="00485B21" w:rsidRPr="0033017A">
        <w:rPr>
          <w:rFonts w:ascii="Times New Roman" w:hAnsi="Times New Roman" w:cs="Times New Roman"/>
          <w:color w:val="000000" w:themeColor="text1"/>
          <w:sz w:val="28"/>
          <w:szCs w:val="28"/>
        </w:rPr>
        <w:t>Российской Федерации</w:t>
      </w:r>
      <w:r w:rsidRPr="0033017A">
        <w:rPr>
          <w:rFonts w:ascii="Times New Roman" w:hAnsi="Times New Roman" w:cs="Times New Roman"/>
          <w:color w:val="000000" w:themeColor="text1"/>
          <w:sz w:val="28"/>
          <w:szCs w:val="28"/>
        </w:rPr>
        <w:t xml:space="preserve"> от 19.09.2002 </w:t>
      </w:r>
      <w:r w:rsidR="001D466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335-ст?</w:t>
      </w:r>
    </w:p>
    <w:p w:rsidR="00D74D53" w:rsidRPr="0033017A" w:rsidRDefault="00663D05" w:rsidP="003E4E5A">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Какому требованию должен удовлетворять внутренний диаметр подводящего трубопровода согласно ГОСТ 12.2.085-2002</w:t>
      </w:r>
      <w:r w:rsidR="00B32AE4"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«Сосуды, работающие под давлением. Клапаны предохранительные. Требования безопасности», введенному в действие постановлением Госстандарта </w:t>
      </w:r>
      <w:r w:rsidR="00485B21" w:rsidRPr="0033017A">
        <w:rPr>
          <w:rFonts w:ascii="Times New Roman" w:hAnsi="Times New Roman" w:cs="Times New Roman"/>
          <w:color w:val="000000" w:themeColor="text1"/>
          <w:sz w:val="28"/>
          <w:szCs w:val="28"/>
        </w:rPr>
        <w:t>Российской Федерации</w:t>
      </w:r>
      <w:r w:rsidRPr="0033017A">
        <w:rPr>
          <w:rFonts w:ascii="Times New Roman" w:hAnsi="Times New Roman" w:cs="Times New Roman"/>
          <w:color w:val="000000" w:themeColor="text1"/>
          <w:sz w:val="28"/>
          <w:szCs w:val="28"/>
        </w:rPr>
        <w:t xml:space="preserve"> от 19.09.2002 № 335-ст?</w:t>
      </w:r>
    </w:p>
    <w:p w:rsidR="00D74D5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чего применяется метод акустической эмиссии при пневмоиспытании объекта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D74D53" w:rsidRPr="0033017A" w:rsidRDefault="00D74D53" w:rsidP="006C3CC4">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 должна включать в себя многоканальная акустико-эмиссионная система</w:t>
      </w:r>
      <w:r w:rsidR="006C3CC4" w:rsidRPr="0033017A">
        <w:rPr>
          <w:rFonts w:ascii="Times New Roman" w:hAnsi="Times New Roman" w:cs="Times New Roman"/>
          <w:color w:val="000000" w:themeColor="text1"/>
          <w:sz w:val="28"/>
          <w:szCs w:val="28"/>
        </w:rPr>
        <w:t xml:space="preserve"> при испытании крупномасштабных объектов согласно </w:t>
      </w:r>
      <w:r w:rsidR="00DF5551" w:rsidRPr="0033017A">
        <w:rPr>
          <w:rFonts w:ascii="Times New Roman" w:hAnsi="Times New Roman" w:cs="Times New Roman"/>
          <w:color w:val="000000" w:themeColor="text1"/>
          <w:sz w:val="28"/>
          <w:szCs w:val="28"/>
        </w:rPr>
        <w:br/>
      </w:r>
      <w:r w:rsidR="006C3CC4" w:rsidRPr="0033017A">
        <w:rPr>
          <w:rFonts w:ascii="Times New Roman" w:hAnsi="Times New Roman" w:cs="Times New Roman"/>
          <w:color w:val="000000" w:themeColor="text1"/>
          <w:sz w:val="28"/>
          <w:szCs w:val="28"/>
        </w:rPr>
        <w:t>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w:t>
      </w:r>
      <w:r w:rsidR="00E6345C" w:rsidRPr="0033017A">
        <w:rPr>
          <w:rFonts w:ascii="Times New Roman" w:hAnsi="Times New Roman" w:cs="Times New Roman"/>
          <w:color w:val="000000" w:themeColor="text1"/>
          <w:sz w:val="28"/>
          <w:szCs w:val="28"/>
        </w:rPr>
        <w:t>0</w:t>
      </w:r>
      <w:r w:rsidR="006C3CC4" w:rsidRPr="0033017A">
        <w:rPr>
          <w:rFonts w:ascii="Times New Roman" w:hAnsi="Times New Roman" w:cs="Times New Roman"/>
          <w:color w:val="000000" w:themeColor="text1"/>
          <w:sz w:val="28"/>
          <w:szCs w:val="28"/>
        </w:rPr>
        <w:t>6.2003 № 77?</w:t>
      </w:r>
    </w:p>
    <w:p w:rsidR="00D74D53" w:rsidRPr="0033017A" w:rsidRDefault="00D74D53" w:rsidP="004435D1">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общие технические требования предъявляются </w:t>
      </w:r>
      <w:r w:rsidR="003F3FA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 акустико-эмиссионным системам</w:t>
      </w:r>
      <w:r w:rsidR="004435D1" w:rsidRPr="0033017A">
        <w:rPr>
          <w:rFonts w:ascii="Times New Roman" w:hAnsi="Times New Roman" w:cs="Times New Roman"/>
          <w:color w:val="000000" w:themeColor="text1"/>
          <w:sz w:val="28"/>
          <w:szCs w:val="28"/>
        </w:rPr>
        <w:t xml:space="preserve">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w:t>
      </w:r>
      <w:r w:rsidR="00E6345C" w:rsidRPr="0033017A">
        <w:rPr>
          <w:rFonts w:ascii="Times New Roman" w:hAnsi="Times New Roman" w:cs="Times New Roman"/>
          <w:color w:val="000000" w:themeColor="text1"/>
          <w:sz w:val="28"/>
          <w:szCs w:val="28"/>
        </w:rPr>
        <w:t>0</w:t>
      </w:r>
      <w:r w:rsidR="004435D1" w:rsidRPr="0033017A">
        <w:rPr>
          <w:rFonts w:ascii="Times New Roman" w:hAnsi="Times New Roman" w:cs="Times New Roman"/>
          <w:color w:val="000000" w:themeColor="text1"/>
          <w:sz w:val="28"/>
          <w:szCs w:val="28"/>
        </w:rPr>
        <w:t>6.2003 № 77?</w:t>
      </w:r>
    </w:p>
    <w:p w:rsidR="00D74D53" w:rsidRPr="0033017A" w:rsidRDefault="00D74D53" w:rsidP="00E45EE8">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вычисляют координаты источников акустической эмиссии</w:t>
      </w:r>
      <w:r w:rsidR="00E45EE8" w:rsidRPr="0033017A">
        <w:rPr>
          <w:rFonts w:ascii="Times New Roman" w:hAnsi="Times New Roman" w:cs="Times New Roman"/>
          <w:color w:val="000000" w:themeColor="text1"/>
          <w:sz w:val="28"/>
          <w:szCs w:val="28"/>
        </w:rPr>
        <w:t xml:space="preserve"> согласно ПБ 03-593-03 «Правила организации и проведения </w:t>
      </w:r>
      <w:r w:rsidR="00E45EE8" w:rsidRPr="0033017A">
        <w:rPr>
          <w:rFonts w:ascii="Times New Roman" w:hAnsi="Times New Roman" w:cs="Times New Roman"/>
          <w:color w:val="000000" w:themeColor="text1"/>
          <w:sz w:val="28"/>
          <w:szCs w:val="28"/>
        </w:rPr>
        <w:br/>
        <w:t xml:space="preserve">акустико-эмиссионного контроля сосудов, аппаратов, котлов </w:t>
      </w:r>
      <w:r w:rsidR="00E45EE8" w:rsidRPr="0033017A">
        <w:rPr>
          <w:rFonts w:ascii="Times New Roman" w:hAnsi="Times New Roman" w:cs="Times New Roman"/>
          <w:color w:val="000000" w:themeColor="text1"/>
          <w:sz w:val="28"/>
          <w:szCs w:val="28"/>
        </w:rPr>
        <w:br/>
        <w:t>и технологических трубопроводов», утвержденным постановлением Госгортехнадзора России от 09.</w:t>
      </w:r>
      <w:r w:rsidR="00E6345C" w:rsidRPr="0033017A">
        <w:rPr>
          <w:rFonts w:ascii="Times New Roman" w:hAnsi="Times New Roman" w:cs="Times New Roman"/>
          <w:color w:val="000000" w:themeColor="text1"/>
          <w:sz w:val="28"/>
          <w:szCs w:val="28"/>
        </w:rPr>
        <w:t>0</w:t>
      </w:r>
      <w:r w:rsidR="00E45EE8" w:rsidRPr="0033017A">
        <w:rPr>
          <w:rFonts w:ascii="Times New Roman" w:hAnsi="Times New Roman" w:cs="Times New Roman"/>
          <w:color w:val="000000" w:themeColor="text1"/>
          <w:sz w:val="28"/>
          <w:szCs w:val="28"/>
        </w:rPr>
        <w:t>6.2003 № 77?</w:t>
      </w:r>
    </w:p>
    <w:p w:rsidR="00D74D53" w:rsidRPr="0033017A" w:rsidRDefault="00D74D53" w:rsidP="0043297A">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две рабочие частоты рекомендуется использовать при контроле объектов с высоким затуханием упругих волн</w:t>
      </w:r>
      <w:r w:rsidR="0043297A" w:rsidRPr="0033017A">
        <w:rPr>
          <w:rFonts w:ascii="Times New Roman" w:hAnsi="Times New Roman" w:cs="Times New Roman"/>
          <w:color w:val="000000" w:themeColor="text1"/>
          <w:sz w:val="28"/>
          <w:szCs w:val="28"/>
        </w:rPr>
        <w:t xml:space="preserve">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w:t>
      </w:r>
      <w:r w:rsidR="00E6345C" w:rsidRPr="0033017A">
        <w:rPr>
          <w:rFonts w:ascii="Times New Roman" w:hAnsi="Times New Roman" w:cs="Times New Roman"/>
          <w:color w:val="000000" w:themeColor="text1"/>
          <w:sz w:val="28"/>
          <w:szCs w:val="28"/>
        </w:rPr>
        <w:t>0</w:t>
      </w:r>
      <w:r w:rsidR="0043297A" w:rsidRPr="0033017A">
        <w:rPr>
          <w:rFonts w:ascii="Times New Roman" w:hAnsi="Times New Roman" w:cs="Times New Roman"/>
          <w:color w:val="000000" w:themeColor="text1"/>
          <w:sz w:val="28"/>
          <w:szCs w:val="28"/>
        </w:rPr>
        <w:t xml:space="preserve">6.2003 </w:t>
      </w:r>
      <w:r w:rsidR="0043297A" w:rsidRPr="0033017A">
        <w:rPr>
          <w:rFonts w:ascii="Times New Roman" w:hAnsi="Times New Roman" w:cs="Times New Roman"/>
          <w:color w:val="000000" w:themeColor="text1"/>
          <w:sz w:val="28"/>
          <w:szCs w:val="28"/>
        </w:rPr>
        <w:br/>
        <w:t>№ 77?</w:t>
      </w:r>
    </w:p>
    <w:p w:rsidR="00D74D53" w:rsidRPr="0033017A" w:rsidRDefault="00D74D53" w:rsidP="00D14803">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Какого показателя не должно превышать отклонение зарегистрированной амплитуды сигнала акустической эмиссии</w:t>
      </w:r>
      <w:r w:rsidR="00D14803" w:rsidRPr="0033017A">
        <w:rPr>
          <w:rFonts w:ascii="Times New Roman" w:hAnsi="Times New Roman" w:cs="Times New Roman"/>
          <w:color w:val="000000" w:themeColor="text1"/>
          <w:sz w:val="28"/>
          <w:szCs w:val="28"/>
        </w:rPr>
        <w:t xml:space="preserve"> согласно ПБ 03-593-03 «Правила организации и проведения </w:t>
      </w:r>
      <w:r w:rsidR="00D14803" w:rsidRPr="0033017A">
        <w:rPr>
          <w:rFonts w:ascii="Times New Roman" w:hAnsi="Times New Roman" w:cs="Times New Roman"/>
          <w:color w:val="000000" w:themeColor="text1"/>
          <w:sz w:val="28"/>
          <w:szCs w:val="28"/>
        </w:rPr>
        <w:br/>
        <w:t xml:space="preserve">акустико-эмиссионного контроля сосудов, аппаратов, котлов </w:t>
      </w:r>
      <w:r w:rsidR="00D14803" w:rsidRPr="0033017A">
        <w:rPr>
          <w:rFonts w:ascii="Times New Roman" w:hAnsi="Times New Roman" w:cs="Times New Roman"/>
          <w:color w:val="000000" w:themeColor="text1"/>
          <w:sz w:val="28"/>
          <w:szCs w:val="28"/>
        </w:rPr>
        <w:br/>
        <w:t>и технологических трубопроводов», утвержденным постановлением Госгортехнадзора России от 09.</w:t>
      </w:r>
      <w:r w:rsidR="00083CFE" w:rsidRPr="0033017A">
        <w:rPr>
          <w:rFonts w:ascii="Times New Roman" w:hAnsi="Times New Roman" w:cs="Times New Roman"/>
          <w:color w:val="000000" w:themeColor="text1"/>
          <w:sz w:val="28"/>
          <w:szCs w:val="28"/>
        </w:rPr>
        <w:t>0</w:t>
      </w:r>
      <w:r w:rsidR="00D14803" w:rsidRPr="0033017A">
        <w:rPr>
          <w:rFonts w:ascii="Times New Roman" w:hAnsi="Times New Roman" w:cs="Times New Roman"/>
          <w:color w:val="000000" w:themeColor="text1"/>
          <w:sz w:val="28"/>
          <w:szCs w:val="28"/>
        </w:rPr>
        <w:t>6.2003 № 77?</w:t>
      </w:r>
    </w:p>
    <w:p w:rsidR="00D74D53" w:rsidRPr="0033017A" w:rsidRDefault="00D74D53" w:rsidP="00083CFE">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какому классу источника акустической эмиссии относится «критически активный источник»</w:t>
      </w:r>
      <w:r w:rsidR="00083CFE" w:rsidRPr="0033017A">
        <w:rPr>
          <w:rFonts w:ascii="Times New Roman" w:hAnsi="Times New Roman" w:cs="Times New Roman"/>
          <w:color w:val="000000" w:themeColor="text1"/>
          <w:sz w:val="28"/>
          <w:szCs w:val="28"/>
        </w:rPr>
        <w:t xml:space="preserve">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D74D53" w:rsidRPr="0033017A" w:rsidRDefault="00D74D53" w:rsidP="008A118B">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долго должны храниться отчетные документы, связанные </w:t>
      </w:r>
      <w:r w:rsidRPr="0033017A">
        <w:rPr>
          <w:rFonts w:ascii="Times New Roman" w:hAnsi="Times New Roman" w:cs="Times New Roman"/>
          <w:color w:val="000000" w:themeColor="text1"/>
          <w:sz w:val="28"/>
          <w:szCs w:val="28"/>
        </w:rPr>
        <w:br/>
        <w:t>с акустико-эмиссионным контролем</w:t>
      </w:r>
      <w:r w:rsidR="00B32AE4" w:rsidRPr="0033017A">
        <w:rPr>
          <w:rFonts w:ascii="Times New Roman" w:hAnsi="Times New Roman" w:cs="Times New Roman"/>
          <w:color w:val="000000" w:themeColor="text1"/>
          <w:sz w:val="28"/>
          <w:szCs w:val="28"/>
        </w:rPr>
        <w:t>,</w:t>
      </w:r>
      <w:r w:rsidR="008A118B" w:rsidRPr="0033017A">
        <w:rPr>
          <w:rFonts w:ascii="Times New Roman" w:hAnsi="Times New Roman" w:cs="Times New Roman"/>
          <w:color w:val="000000" w:themeColor="text1"/>
          <w:sz w:val="28"/>
          <w:szCs w:val="28"/>
        </w:rPr>
        <w:t xml:space="preserve">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 77?</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какое оборудование распространяются требования </w:t>
      </w:r>
      <w:r w:rsidR="007E7049"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на которых используется оборудование, работающее под избыточным давлением», утвержденных приказом Ростехнадзора от 25.03.2014 № 116?</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какое оборудование не распространяются требования </w:t>
      </w:r>
      <w:r w:rsidR="007E7049"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на которых используется оборудование, работающее под избыточным давлением», утвержденных приказом Ростехнадзора от 25.03.2014 № 116?</w:t>
      </w:r>
    </w:p>
    <w:p w:rsidR="00D74D5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при монтаже, ремонте, реконструкции оборудования под давлением допускается использовать стальные трубы, ранее бывшие в употреблении</w:t>
      </w:r>
      <w:r w:rsidR="000B3034" w:rsidRPr="0033017A">
        <w:rPr>
          <w:rFonts w:ascii="Times New Roman" w:hAnsi="Times New Roman" w:cs="Times New Roman"/>
          <w:color w:val="000000" w:themeColor="text1"/>
          <w:sz w:val="28"/>
          <w:szCs w:val="28"/>
        </w:rPr>
        <w:t xml:space="preserve"> в соответствии с Федеральными нормами и правилами </w:t>
      </w:r>
      <w:r w:rsidR="00DF5551" w:rsidRPr="0033017A">
        <w:rPr>
          <w:rFonts w:ascii="Times New Roman" w:hAnsi="Times New Roman" w:cs="Times New Roman"/>
          <w:color w:val="000000" w:themeColor="text1"/>
          <w:sz w:val="28"/>
          <w:szCs w:val="28"/>
        </w:rPr>
        <w:br/>
      </w:r>
      <w:r w:rsidR="000B3034"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производятся монтаж, ремонт и реконструкция оборудования под давлением с применением сварки и термической обработки</w:t>
      </w:r>
      <w:r w:rsidR="000B3034" w:rsidRPr="0033017A">
        <w:rPr>
          <w:rFonts w:ascii="Times New Roman" w:hAnsi="Times New Roman" w:cs="Times New Roman"/>
          <w:color w:val="000000" w:themeColor="text1"/>
          <w:sz w:val="28"/>
          <w:szCs w:val="28"/>
        </w:rPr>
        <w:t xml:space="preserve"> в соответствии с Федеральными нормами и правилами </w:t>
      </w:r>
      <w:r w:rsidR="00DF5551" w:rsidRPr="0033017A">
        <w:rPr>
          <w:rFonts w:ascii="Times New Roman" w:hAnsi="Times New Roman" w:cs="Times New Roman"/>
          <w:color w:val="000000" w:themeColor="text1"/>
          <w:sz w:val="28"/>
          <w:szCs w:val="28"/>
        </w:rPr>
        <w:br/>
      </w:r>
      <w:r w:rsidR="000B3034"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r w:rsidR="000B3034"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оборудование под давлением не подлежит уч</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ту в органах Ростехнадзора</w:t>
      </w:r>
      <w:r w:rsidR="000B3034" w:rsidRPr="0033017A">
        <w:rPr>
          <w:rFonts w:ascii="Times New Roman" w:hAnsi="Times New Roman" w:cs="Times New Roman"/>
          <w:color w:val="000000" w:themeColor="text1"/>
          <w:sz w:val="28"/>
          <w:szCs w:val="28"/>
        </w:rPr>
        <w:t xml:space="preserve"> в соответствии с Федеральными нормами и правилами </w:t>
      </w:r>
      <w:r w:rsidR="00DF5551" w:rsidRPr="0033017A">
        <w:rPr>
          <w:rFonts w:ascii="Times New Roman" w:hAnsi="Times New Roman" w:cs="Times New Roman"/>
          <w:color w:val="000000" w:themeColor="text1"/>
          <w:sz w:val="28"/>
          <w:szCs w:val="28"/>
        </w:rPr>
        <w:br/>
      </w:r>
      <w:r w:rsidR="000B3034"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определяют расчетную температуру стенки сосуда или аппарата</w:t>
      </w:r>
      <w:r w:rsidR="00B32AE4" w:rsidRPr="0033017A">
        <w:rPr>
          <w:rFonts w:ascii="Times New Roman" w:hAnsi="Times New Roman" w:cs="Times New Roman"/>
          <w:color w:val="000000" w:themeColor="text1"/>
          <w:sz w:val="28"/>
          <w:szCs w:val="28"/>
        </w:rPr>
        <w:t xml:space="preserve"> согласно РД 10-249-98 «Нормы расчета на прочность стационарных котлов и трубопроводов пара и горячей воды», утвержденному постановлением Госгортехнадзора России от 25.08.1998 № 50</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температуру принимают за расчетную </w:t>
      </w:r>
      <w:r w:rsidR="00B32AE4" w:rsidRPr="0033017A">
        <w:rPr>
          <w:rFonts w:ascii="Times New Roman" w:hAnsi="Times New Roman" w:cs="Times New Roman"/>
          <w:color w:val="000000" w:themeColor="text1"/>
          <w:sz w:val="28"/>
          <w:szCs w:val="28"/>
        </w:rPr>
        <w:t xml:space="preserve">температуру стенки сосуда или аппарата </w:t>
      </w:r>
      <w:r w:rsidRPr="0033017A">
        <w:rPr>
          <w:rFonts w:ascii="Times New Roman" w:hAnsi="Times New Roman" w:cs="Times New Roman"/>
          <w:color w:val="000000" w:themeColor="text1"/>
          <w:sz w:val="28"/>
          <w:szCs w:val="28"/>
        </w:rPr>
        <w:t>при определении допускаемых напряжений при температуре ниже 20°С</w:t>
      </w:r>
      <w:r w:rsidR="00BD374D" w:rsidRPr="0033017A">
        <w:rPr>
          <w:rFonts w:ascii="Times New Roman" w:hAnsi="Times New Roman" w:cs="Times New Roman"/>
          <w:color w:val="000000" w:themeColor="text1"/>
          <w:sz w:val="28"/>
          <w:szCs w:val="28"/>
        </w:rPr>
        <w:t xml:space="preserve"> согласно 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 503-ст</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температуру стенки сосуда принимают за расчетную, </w:t>
      </w:r>
      <w:r w:rsidRPr="0033017A">
        <w:rPr>
          <w:rFonts w:ascii="Times New Roman" w:hAnsi="Times New Roman" w:cs="Times New Roman"/>
          <w:color w:val="000000" w:themeColor="text1"/>
          <w:sz w:val="28"/>
          <w:szCs w:val="28"/>
        </w:rPr>
        <w:br/>
        <w:t xml:space="preserve">если невозможно провести тепловые расчеты или измерения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если во время эксплуатации температура стенки повышается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до температуры среды, соприкасающейся со стенкой</w:t>
      </w:r>
      <w:r w:rsidR="00BD374D" w:rsidRPr="0033017A">
        <w:rPr>
          <w:rFonts w:ascii="Times New Roman" w:hAnsi="Times New Roman" w:cs="Times New Roman"/>
          <w:color w:val="000000" w:themeColor="text1"/>
          <w:sz w:val="28"/>
          <w:szCs w:val="28"/>
        </w:rPr>
        <w:t xml:space="preserve"> согласно </w:t>
      </w:r>
      <w:r w:rsidR="00BD374D" w:rsidRPr="0033017A">
        <w:rPr>
          <w:rFonts w:ascii="Times New Roman" w:hAnsi="Times New Roman" w:cs="Times New Roman"/>
          <w:color w:val="000000" w:themeColor="text1"/>
          <w:sz w:val="28"/>
          <w:szCs w:val="28"/>
        </w:rPr>
        <w:br/>
        <w:t xml:space="preserve">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w:t>
      </w:r>
      <w:r w:rsidR="00BD374D" w:rsidRPr="0033017A">
        <w:rPr>
          <w:rFonts w:ascii="Times New Roman" w:hAnsi="Times New Roman" w:cs="Times New Roman"/>
          <w:color w:val="000000" w:themeColor="text1"/>
          <w:sz w:val="28"/>
          <w:szCs w:val="28"/>
        </w:rPr>
        <w:br/>
        <w:t>по техническому регулированию и метрологии от 27.12.2007 № 503-ст</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обогреве открытым пламенем, отработанными газами </w:t>
      </w:r>
      <w:r w:rsidRPr="0033017A">
        <w:rPr>
          <w:rFonts w:ascii="Times New Roman" w:hAnsi="Times New Roman" w:cs="Times New Roman"/>
          <w:color w:val="000000" w:themeColor="text1"/>
          <w:sz w:val="28"/>
          <w:szCs w:val="28"/>
        </w:rPr>
        <w:br/>
        <w:t xml:space="preserve">или электронагревателями, расчетную температуру стенки сосуда принимают равной температуре среды. На сколько градусов </w:t>
      </w:r>
      <w:r w:rsidR="00AD3674"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°С</w:t>
      </w:r>
      <w:r w:rsidR="00AD3674"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увеличивают температуру среды при закрытом и прямом обогреве</w:t>
      </w:r>
      <w:r w:rsidR="00BD374D" w:rsidRPr="0033017A">
        <w:rPr>
          <w:rFonts w:ascii="Times New Roman" w:hAnsi="Times New Roman" w:cs="Times New Roman"/>
          <w:color w:val="000000" w:themeColor="text1"/>
          <w:sz w:val="28"/>
          <w:szCs w:val="28"/>
        </w:rPr>
        <w:t xml:space="preserve"> согласно 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w:t>
      </w:r>
      <w:r w:rsidR="00BD374D" w:rsidRPr="0033017A">
        <w:rPr>
          <w:rFonts w:ascii="Times New Roman" w:hAnsi="Times New Roman" w:cs="Times New Roman"/>
          <w:color w:val="000000" w:themeColor="text1"/>
          <w:sz w:val="28"/>
          <w:szCs w:val="28"/>
        </w:rPr>
        <w:br/>
        <w:t>по техническому регулированию и метрологии от 27.12.2007 № 503-ст</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определяется расчетная температура стенок, если сосуд </w:t>
      </w:r>
      <w:r w:rsidRPr="0033017A">
        <w:rPr>
          <w:rFonts w:ascii="Times New Roman" w:hAnsi="Times New Roman" w:cs="Times New Roman"/>
          <w:color w:val="000000" w:themeColor="text1"/>
          <w:sz w:val="28"/>
          <w:szCs w:val="28"/>
        </w:rPr>
        <w:br/>
        <w:t>или аппарат эксплуатируются при нескольких различных режимах нагружения или разные элементы аппарата работают в разных условиях</w:t>
      </w:r>
      <w:r w:rsidR="00BD374D" w:rsidRPr="0033017A">
        <w:rPr>
          <w:rFonts w:ascii="Times New Roman" w:hAnsi="Times New Roman" w:cs="Times New Roman"/>
          <w:color w:val="000000" w:themeColor="text1"/>
          <w:sz w:val="28"/>
          <w:szCs w:val="28"/>
        </w:rPr>
        <w:t xml:space="preserve"> согласно 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w:t>
      </w:r>
      <w:r w:rsidR="00BD374D" w:rsidRPr="0033017A">
        <w:rPr>
          <w:rFonts w:ascii="Times New Roman" w:hAnsi="Times New Roman" w:cs="Times New Roman"/>
          <w:color w:val="000000" w:themeColor="text1"/>
          <w:sz w:val="28"/>
          <w:szCs w:val="28"/>
        </w:rPr>
        <w:br/>
        <w:t>по техническому регулированию и метрологии от 27.12.2007 № 503-ст</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понимают под рабочим давлением для сосуда и аппарата, которое возникает при нормальном протекании рабочего процесса, без учета гидростатического давления среды и допустимого кратковременного повышения давления во время действия предохранительного клапана </w:t>
      </w:r>
      <w:r w:rsidRPr="0033017A">
        <w:rPr>
          <w:rFonts w:ascii="Times New Roman" w:hAnsi="Times New Roman" w:cs="Times New Roman"/>
          <w:color w:val="000000" w:themeColor="text1"/>
          <w:sz w:val="28"/>
          <w:szCs w:val="28"/>
        </w:rPr>
        <w:br/>
        <w:t>или других предохранительных устройств</w:t>
      </w:r>
      <w:r w:rsidR="00BD374D" w:rsidRPr="0033017A">
        <w:rPr>
          <w:rFonts w:ascii="Times New Roman" w:hAnsi="Times New Roman" w:cs="Times New Roman"/>
          <w:color w:val="000000" w:themeColor="text1"/>
          <w:sz w:val="28"/>
          <w:szCs w:val="28"/>
        </w:rPr>
        <w:t xml:space="preserve"> согласно </w:t>
      </w:r>
      <w:r w:rsidR="00BD374D" w:rsidRPr="0033017A">
        <w:rPr>
          <w:rFonts w:ascii="Times New Roman" w:hAnsi="Times New Roman" w:cs="Times New Roman"/>
          <w:color w:val="000000" w:themeColor="text1"/>
          <w:sz w:val="28"/>
          <w:szCs w:val="28"/>
        </w:rPr>
        <w:br/>
        <w:t xml:space="preserve">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w:t>
      </w:r>
      <w:r w:rsidR="00BD374D" w:rsidRPr="0033017A">
        <w:rPr>
          <w:rFonts w:ascii="Times New Roman" w:hAnsi="Times New Roman" w:cs="Times New Roman"/>
          <w:color w:val="000000" w:themeColor="text1"/>
          <w:sz w:val="28"/>
          <w:szCs w:val="28"/>
        </w:rPr>
        <w:br/>
        <w:t>по техническому регулированию и метрологии от 27.12.2007 № 503-ст</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давление определяют при расчете на прочность для элементов сосудов и аппаратов</w:t>
      </w:r>
      <w:r w:rsidR="00BD374D" w:rsidRPr="0033017A">
        <w:rPr>
          <w:rFonts w:ascii="Times New Roman" w:hAnsi="Times New Roman" w:cs="Times New Roman"/>
          <w:color w:val="000000" w:themeColor="text1"/>
          <w:sz w:val="28"/>
          <w:szCs w:val="28"/>
        </w:rPr>
        <w:t>согласно 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 503-ст</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соотносятся расчетное и рабочее давления для элементов сосуда или аппарата</w:t>
      </w:r>
      <w:r w:rsidR="00BD374D" w:rsidRPr="0033017A">
        <w:rPr>
          <w:rFonts w:ascii="Times New Roman" w:hAnsi="Times New Roman" w:cs="Times New Roman"/>
          <w:color w:val="000000" w:themeColor="text1"/>
          <w:sz w:val="28"/>
          <w:szCs w:val="28"/>
        </w:rPr>
        <w:t xml:space="preserve"> согласно ГОСТ Р 52857.1-2007 «Национальный стандарт Российской Федерации. Сосуды и аппараты. Нормы и методы расчета </w:t>
      </w:r>
      <w:r w:rsidR="00DF5551" w:rsidRPr="0033017A">
        <w:rPr>
          <w:rFonts w:ascii="Times New Roman" w:hAnsi="Times New Roman" w:cs="Times New Roman"/>
          <w:color w:val="000000" w:themeColor="text1"/>
          <w:sz w:val="28"/>
          <w:szCs w:val="28"/>
        </w:rPr>
        <w:br/>
      </w:r>
      <w:r w:rsidR="00BD374D" w:rsidRPr="0033017A">
        <w:rPr>
          <w:rFonts w:ascii="Times New Roman" w:hAnsi="Times New Roman" w:cs="Times New Roman"/>
          <w:color w:val="000000" w:themeColor="text1"/>
          <w:sz w:val="28"/>
          <w:szCs w:val="28"/>
        </w:rPr>
        <w:t>на прочность. Общие требования», утвержденному приказом Федерального агентства по техническому регулированию и метрологии от 27.12.2007 № 503-ст</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Какому давлению подвергаются элементы сосудов или аппаратов </w:t>
      </w:r>
      <w:r w:rsidRPr="0033017A">
        <w:rPr>
          <w:rFonts w:ascii="Times New Roman" w:hAnsi="Times New Roman" w:cs="Times New Roman"/>
          <w:color w:val="000000" w:themeColor="text1"/>
          <w:sz w:val="28"/>
          <w:szCs w:val="28"/>
        </w:rPr>
        <w:br/>
        <w:t>во время пробного испытания, включая гидростатическое давление</w:t>
      </w:r>
      <w:r w:rsidR="000116CE" w:rsidRPr="0033017A">
        <w:rPr>
          <w:rFonts w:ascii="Times New Roman" w:hAnsi="Times New Roman" w:cs="Times New Roman"/>
          <w:color w:val="000000" w:themeColor="text1"/>
          <w:sz w:val="28"/>
          <w:szCs w:val="28"/>
        </w:rPr>
        <w:t xml:space="preserve"> </w:t>
      </w:r>
      <w:r w:rsidR="00BD374D" w:rsidRPr="0033017A">
        <w:rPr>
          <w:rFonts w:ascii="Times New Roman" w:hAnsi="Times New Roman" w:cs="Times New Roman"/>
          <w:color w:val="000000" w:themeColor="text1"/>
          <w:sz w:val="28"/>
          <w:szCs w:val="28"/>
        </w:rPr>
        <w:t xml:space="preserve">согласно 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w:t>
      </w:r>
      <w:r w:rsidR="00BD374D" w:rsidRPr="0033017A">
        <w:rPr>
          <w:rFonts w:ascii="Times New Roman" w:hAnsi="Times New Roman" w:cs="Times New Roman"/>
          <w:color w:val="000000" w:themeColor="text1"/>
          <w:sz w:val="28"/>
          <w:szCs w:val="28"/>
        </w:rPr>
        <w:br/>
        <w:t>по техническому регулированию и метрологии от 27.12.2007 № 503-ст</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используют для определения допускаемого напряжения в тех случаях, когда отсутствуют данные по пределу длительной прочности или по условиям эксплуатации необходимо ограничивать деформацию (перемещения)</w:t>
      </w:r>
      <w:r w:rsidR="00BD374D" w:rsidRPr="0033017A">
        <w:rPr>
          <w:rFonts w:ascii="Times New Roman" w:hAnsi="Times New Roman" w:cs="Times New Roman"/>
          <w:color w:val="000000" w:themeColor="text1"/>
          <w:sz w:val="28"/>
          <w:szCs w:val="28"/>
        </w:rPr>
        <w:t xml:space="preserve"> согласно </w:t>
      </w:r>
      <w:r w:rsidR="00BD374D" w:rsidRPr="0033017A">
        <w:rPr>
          <w:rFonts w:ascii="Times New Roman" w:hAnsi="Times New Roman" w:cs="Times New Roman"/>
          <w:color w:val="000000" w:themeColor="text1"/>
          <w:sz w:val="28"/>
          <w:szCs w:val="28"/>
        </w:rPr>
        <w:br/>
        <w:t xml:space="preserve">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w:t>
      </w:r>
      <w:r w:rsidR="00BD374D" w:rsidRPr="0033017A">
        <w:rPr>
          <w:rFonts w:ascii="Times New Roman" w:hAnsi="Times New Roman" w:cs="Times New Roman"/>
          <w:color w:val="000000" w:themeColor="text1"/>
          <w:sz w:val="28"/>
          <w:szCs w:val="28"/>
        </w:rPr>
        <w:br/>
        <w:t>по техническому регулированию и метрологии от 27.12.2007 № 503-ст</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Чему равен поправочный коэффициент η к допускаемым напряжениям для стальных отливок, подвергающихся индивидуальному контролю неразрушающими методами</w:t>
      </w:r>
      <w:r w:rsidR="00BD374D" w:rsidRPr="0033017A">
        <w:rPr>
          <w:rFonts w:ascii="Times New Roman" w:hAnsi="Times New Roman" w:cs="Times New Roman"/>
          <w:color w:val="000000" w:themeColor="text1"/>
          <w:sz w:val="28"/>
          <w:szCs w:val="28"/>
        </w:rPr>
        <w:t xml:space="preserve">, согласно 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w:t>
      </w:r>
      <w:r w:rsidR="00BD374D" w:rsidRPr="0033017A">
        <w:rPr>
          <w:rFonts w:ascii="Times New Roman" w:hAnsi="Times New Roman" w:cs="Times New Roman"/>
          <w:color w:val="000000" w:themeColor="text1"/>
          <w:sz w:val="28"/>
          <w:szCs w:val="28"/>
        </w:rPr>
        <w:br/>
        <w:t>по техническому регулированию и метрологии от 27.12.2007 № 503-ст</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принимают коэффициент запаса устойчивости при расчете сосудов и аппаратов на устойчивость по нижним критическим напряжениям в пределах упругости</w:t>
      </w:r>
      <w:r w:rsidR="000116CE" w:rsidRPr="0033017A">
        <w:rPr>
          <w:rFonts w:ascii="Times New Roman" w:hAnsi="Times New Roman" w:cs="Times New Roman"/>
          <w:color w:val="000000" w:themeColor="text1"/>
          <w:sz w:val="28"/>
          <w:szCs w:val="28"/>
        </w:rPr>
        <w:t xml:space="preserve"> </w:t>
      </w:r>
      <w:r w:rsidR="00BD374D" w:rsidRPr="0033017A">
        <w:rPr>
          <w:rFonts w:ascii="Times New Roman" w:hAnsi="Times New Roman" w:cs="Times New Roman"/>
          <w:color w:val="000000" w:themeColor="text1"/>
          <w:sz w:val="28"/>
          <w:szCs w:val="28"/>
        </w:rPr>
        <w:t xml:space="preserve">согласно </w:t>
      </w:r>
      <w:r w:rsidR="00BD374D" w:rsidRPr="0033017A">
        <w:rPr>
          <w:rFonts w:ascii="Times New Roman" w:hAnsi="Times New Roman" w:cs="Times New Roman"/>
          <w:color w:val="000000" w:themeColor="text1"/>
          <w:sz w:val="28"/>
          <w:szCs w:val="28"/>
        </w:rPr>
        <w:br/>
        <w:t xml:space="preserve">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w:t>
      </w:r>
      <w:r w:rsidR="00BD374D" w:rsidRPr="0033017A">
        <w:rPr>
          <w:rFonts w:ascii="Times New Roman" w:hAnsi="Times New Roman" w:cs="Times New Roman"/>
          <w:color w:val="000000" w:themeColor="text1"/>
          <w:sz w:val="28"/>
          <w:szCs w:val="28"/>
        </w:rPr>
        <w:br/>
        <w:t>по техническому регулированию и метрологии от 27.12.2007 № 503-ст</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равен коэффициент прочности сварных швов </w:t>
      </w:r>
      <w:r w:rsidR="00765F8F" w:rsidRPr="0033017A">
        <w:rPr>
          <w:rFonts w:ascii="Times New Roman" w:hAnsi="Times New Roman" w:cs="Times New Roman"/>
          <w:color w:val="000000" w:themeColor="text1"/>
          <w:sz w:val="28"/>
          <w:szCs w:val="28"/>
        </w:rPr>
        <w:t xml:space="preserve">сосуда </w:t>
      </w:r>
      <w:r w:rsidRPr="0033017A">
        <w:rPr>
          <w:rFonts w:ascii="Times New Roman" w:hAnsi="Times New Roman" w:cs="Times New Roman"/>
          <w:color w:val="000000" w:themeColor="text1"/>
          <w:sz w:val="28"/>
          <w:szCs w:val="28"/>
        </w:rPr>
        <w:t xml:space="preserve">при расчете </w:t>
      </w:r>
      <w:r w:rsidRPr="0033017A">
        <w:rPr>
          <w:rFonts w:ascii="Times New Roman" w:hAnsi="Times New Roman" w:cs="Times New Roman"/>
          <w:color w:val="000000" w:themeColor="text1"/>
          <w:sz w:val="28"/>
          <w:szCs w:val="28"/>
        </w:rPr>
        <w:br/>
        <w:t>на прочность для бесшовных элементов</w:t>
      </w:r>
      <w:r w:rsidR="00BD374D" w:rsidRPr="0033017A">
        <w:rPr>
          <w:rFonts w:ascii="Times New Roman" w:hAnsi="Times New Roman" w:cs="Times New Roman"/>
          <w:color w:val="000000" w:themeColor="text1"/>
          <w:sz w:val="28"/>
          <w:szCs w:val="28"/>
        </w:rPr>
        <w:t xml:space="preserve"> согласно </w:t>
      </w:r>
      <w:r w:rsidR="00BD374D" w:rsidRPr="0033017A">
        <w:rPr>
          <w:rFonts w:ascii="Times New Roman" w:hAnsi="Times New Roman" w:cs="Times New Roman"/>
          <w:color w:val="000000" w:themeColor="text1"/>
          <w:sz w:val="28"/>
          <w:szCs w:val="28"/>
        </w:rPr>
        <w:br/>
        <w:t xml:space="preserve">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w:t>
      </w:r>
      <w:r w:rsidR="00BD374D" w:rsidRPr="0033017A">
        <w:rPr>
          <w:rFonts w:ascii="Times New Roman" w:hAnsi="Times New Roman" w:cs="Times New Roman"/>
          <w:color w:val="000000" w:themeColor="text1"/>
          <w:sz w:val="28"/>
          <w:szCs w:val="28"/>
        </w:rPr>
        <w:br/>
        <w:t>по техническому регулированию и метрологии от 27.12.2007 № 503-ст</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какой формуле вычисляют исполнительную</w:t>
      </w:r>
      <w:r w:rsidR="007506F3" w:rsidRPr="0033017A">
        <w:rPr>
          <w:rFonts w:ascii="Times New Roman" w:hAnsi="Times New Roman" w:cs="Times New Roman"/>
          <w:color w:val="000000" w:themeColor="text1"/>
          <w:sz w:val="28"/>
          <w:szCs w:val="28"/>
        </w:rPr>
        <w:t xml:space="preserve"> толщину стенки элемента сосуда</w:t>
      </w:r>
      <w:r w:rsidR="00BD374D" w:rsidRPr="0033017A">
        <w:rPr>
          <w:rFonts w:ascii="Times New Roman" w:hAnsi="Times New Roman" w:cs="Times New Roman"/>
          <w:color w:val="000000" w:themeColor="text1"/>
          <w:sz w:val="28"/>
          <w:szCs w:val="28"/>
        </w:rPr>
        <w:t xml:space="preserve"> (</w:t>
      </w:r>
      <w:r w:rsidR="007506F3" w:rsidRPr="0033017A">
        <w:rPr>
          <w:rFonts w:ascii="Times New Roman" w:hAnsi="Times New Roman" w:cs="Times New Roman"/>
          <w:color w:val="000000" w:themeColor="text1"/>
          <w:sz w:val="28"/>
          <w:szCs w:val="28"/>
        </w:rPr>
        <w:t>г</w:t>
      </w:r>
      <w:r w:rsidRPr="0033017A">
        <w:rPr>
          <w:rFonts w:ascii="Times New Roman" w:hAnsi="Times New Roman" w:cs="Times New Roman"/>
          <w:color w:val="000000" w:themeColor="text1"/>
          <w:sz w:val="28"/>
          <w:szCs w:val="28"/>
        </w:rPr>
        <w:t xml:space="preserve">де sp  </w:t>
      </w:r>
      <w:r w:rsidR="000116CE"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расчетная толщина стенки элемента сосуда </w:t>
      </w:r>
      <w:r w:rsidRPr="0033017A">
        <w:rPr>
          <w:rFonts w:ascii="Times New Roman" w:hAnsi="Times New Roman" w:cs="Times New Roman"/>
          <w:color w:val="000000" w:themeColor="text1"/>
          <w:sz w:val="28"/>
          <w:szCs w:val="28"/>
        </w:rPr>
        <w:br/>
        <w:t xml:space="preserve">и с </w:t>
      </w:r>
      <w:r w:rsidR="000116CE"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прибавка расчетной тол</w:t>
      </w:r>
      <w:r w:rsidR="007506F3" w:rsidRPr="0033017A">
        <w:rPr>
          <w:rFonts w:ascii="Times New Roman" w:hAnsi="Times New Roman" w:cs="Times New Roman"/>
          <w:color w:val="000000" w:themeColor="text1"/>
          <w:sz w:val="28"/>
          <w:szCs w:val="28"/>
        </w:rPr>
        <w:t>щины стенки</w:t>
      </w:r>
      <w:r w:rsidR="00BD374D" w:rsidRPr="0033017A">
        <w:rPr>
          <w:rFonts w:ascii="Times New Roman" w:hAnsi="Times New Roman" w:cs="Times New Roman"/>
          <w:color w:val="000000" w:themeColor="text1"/>
          <w:sz w:val="28"/>
          <w:szCs w:val="28"/>
        </w:rPr>
        <w:t xml:space="preserve">) согласно </w:t>
      </w:r>
      <w:r w:rsidR="00BD374D" w:rsidRPr="0033017A">
        <w:rPr>
          <w:rFonts w:ascii="Times New Roman" w:hAnsi="Times New Roman" w:cs="Times New Roman"/>
          <w:color w:val="000000" w:themeColor="text1"/>
          <w:sz w:val="28"/>
          <w:szCs w:val="28"/>
        </w:rPr>
        <w:br/>
        <w:t xml:space="preserve">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w:t>
      </w:r>
      <w:r w:rsidR="00BD374D" w:rsidRPr="0033017A">
        <w:rPr>
          <w:rFonts w:ascii="Times New Roman" w:hAnsi="Times New Roman" w:cs="Times New Roman"/>
          <w:color w:val="000000" w:themeColor="text1"/>
          <w:sz w:val="28"/>
          <w:szCs w:val="28"/>
        </w:rPr>
        <w:br/>
        <w:t>по техническому регулированию и метрологии от 27.12.2007 № 503-ст</w:t>
      </w:r>
      <w:r w:rsidR="007506F3"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обозначает параметр sp при вычислении исполнительной толщины стенки элемента сосуда по формуле s ≥ sp + c</w:t>
      </w:r>
      <w:r w:rsidR="00BD374D" w:rsidRPr="0033017A">
        <w:rPr>
          <w:rFonts w:ascii="Times New Roman" w:hAnsi="Times New Roman" w:cs="Times New Roman"/>
          <w:color w:val="000000" w:themeColor="text1"/>
          <w:sz w:val="28"/>
          <w:szCs w:val="28"/>
        </w:rPr>
        <w:t xml:space="preserve"> согласно </w:t>
      </w:r>
      <w:r w:rsidR="00BD374D" w:rsidRPr="0033017A">
        <w:rPr>
          <w:rFonts w:ascii="Times New Roman" w:hAnsi="Times New Roman" w:cs="Times New Roman"/>
          <w:color w:val="000000" w:themeColor="text1"/>
          <w:sz w:val="28"/>
          <w:szCs w:val="28"/>
        </w:rPr>
        <w:br/>
        <w:t xml:space="preserve">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w:t>
      </w:r>
      <w:r w:rsidR="00BD374D" w:rsidRPr="0033017A">
        <w:rPr>
          <w:rFonts w:ascii="Times New Roman" w:hAnsi="Times New Roman" w:cs="Times New Roman"/>
          <w:color w:val="000000" w:themeColor="text1"/>
          <w:sz w:val="28"/>
          <w:szCs w:val="28"/>
        </w:rPr>
        <w:br/>
        <w:t>по техническому регулированию и метрологии от 27.12.2007 № 503-ст</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разделяются сварные соединения в зависимости от возможности контроля всего объема наплавленного металла шва и околошовной зоны </w:t>
      </w:r>
      <w:r w:rsidRPr="0033017A">
        <w:rPr>
          <w:rFonts w:ascii="Times New Roman" w:hAnsi="Times New Roman" w:cs="Times New Roman"/>
          <w:color w:val="000000" w:themeColor="text1"/>
          <w:sz w:val="28"/>
          <w:szCs w:val="28"/>
        </w:rPr>
        <w:br/>
        <w:t>в его поперечном сечении</w:t>
      </w:r>
      <w:r w:rsidR="00765F8F" w:rsidRPr="0033017A">
        <w:rPr>
          <w:rFonts w:ascii="Times New Roman" w:hAnsi="Times New Roman" w:cs="Times New Roman"/>
          <w:color w:val="000000" w:themeColor="text1"/>
          <w:sz w:val="28"/>
          <w:szCs w:val="28"/>
        </w:rPr>
        <w:t xml:space="preserve">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обозначают степень контроледоступности сварного соединения</w:t>
      </w:r>
      <w:r w:rsidR="00765F8F" w:rsidRPr="0033017A">
        <w:rPr>
          <w:rFonts w:ascii="Times New Roman" w:hAnsi="Times New Roman" w:cs="Times New Roman"/>
          <w:color w:val="000000" w:themeColor="text1"/>
          <w:sz w:val="28"/>
          <w:szCs w:val="28"/>
        </w:rPr>
        <w:t xml:space="preserve">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Когда сварное соединение считают неконтроледоступным</w:t>
      </w:r>
      <w:r w:rsidR="00765F8F" w:rsidRPr="0033017A">
        <w:rPr>
          <w:rFonts w:ascii="Times New Roman" w:hAnsi="Times New Roman" w:cs="Times New Roman"/>
          <w:color w:val="000000" w:themeColor="text1"/>
          <w:sz w:val="28"/>
          <w:szCs w:val="28"/>
        </w:rPr>
        <w:t xml:space="preserve"> согласно </w:t>
      </w:r>
      <w:r w:rsidR="000116CE" w:rsidRPr="0033017A">
        <w:rPr>
          <w:rFonts w:ascii="Times New Roman" w:hAnsi="Times New Roman" w:cs="Times New Roman"/>
          <w:color w:val="000000" w:themeColor="text1"/>
          <w:sz w:val="28"/>
          <w:szCs w:val="28"/>
        </w:rPr>
        <w:br/>
      </w:r>
      <w:r w:rsidR="00765F8F" w:rsidRPr="0033017A">
        <w:rPr>
          <w:rFonts w:ascii="Times New Roman" w:hAnsi="Times New Roman" w:cs="Times New Roman"/>
          <w:color w:val="000000" w:themeColor="text1"/>
          <w:sz w:val="28"/>
          <w:szCs w:val="28"/>
        </w:rPr>
        <w: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контролируют стыковые соединения труб поверхностей нагрева</w:t>
      </w:r>
      <w:r w:rsidR="007E2EB2" w:rsidRPr="0033017A">
        <w:rPr>
          <w:rFonts w:ascii="Times New Roman" w:hAnsi="Times New Roman" w:cs="Times New Roman"/>
          <w:color w:val="000000" w:themeColor="text1"/>
          <w:sz w:val="28"/>
          <w:szCs w:val="28"/>
        </w:rPr>
        <w:t xml:space="preserve">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контролируют стыковые продольные сварные соединения</w:t>
      </w:r>
      <w:r w:rsidR="00765F8F" w:rsidRPr="0033017A">
        <w:rPr>
          <w:rFonts w:ascii="Times New Roman" w:hAnsi="Times New Roman" w:cs="Times New Roman"/>
          <w:color w:val="000000" w:themeColor="text1"/>
          <w:sz w:val="28"/>
          <w:szCs w:val="28"/>
        </w:rPr>
        <w:t xml:space="preserve"> </w:t>
      </w:r>
      <w:r w:rsidR="007E2EB2" w:rsidRPr="0033017A">
        <w:rPr>
          <w:rFonts w:ascii="Times New Roman" w:hAnsi="Times New Roman" w:cs="Times New Roman"/>
          <w:color w:val="000000" w:themeColor="text1"/>
          <w:sz w:val="28"/>
          <w:szCs w:val="28"/>
        </w:rPr>
        <w:t>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контроль рекомендуется проводить дополнительно к схемам контроля на сварных соединениях толщиной 30 мм и более </w:t>
      </w:r>
      <w:r w:rsidRPr="0033017A">
        <w:rPr>
          <w:rFonts w:ascii="Times New Roman" w:hAnsi="Times New Roman" w:cs="Times New Roman"/>
          <w:color w:val="000000" w:themeColor="text1"/>
          <w:sz w:val="28"/>
          <w:szCs w:val="28"/>
        </w:rPr>
        <w:br/>
        <w:t>для повышения надежности выявления подповерхностных дефектов</w:t>
      </w:r>
      <w:r w:rsidR="007E2EB2" w:rsidRPr="0033017A">
        <w:rPr>
          <w:rFonts w:ascii="Times New Roman" w:hAnsi="Times New Roman" w:cs="Times New Roman"/>
          <w:color w:val="000000" w:themeColor="text1"/>
          <w:sz w:val="28"/>
          <w:szCs w:val="28"/>
        </w:rPr>
        <w:t xml:space="preserve">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методику рекомендуется использовать дополнительно с целью повышения надежности выявления корневых дефектов в сварных соединениях толщиной более 20 мм, выполненных односторонней сваркой</w:t>
      </w:r>
      <w:r w:rsidR="007E2EB2" w:rsidRPr="0033017A">
        <w:rPr>
          <w:rFonts w:ascii="Times New Roman" w:hAnsi="Times New Roman" w:cs="Times New Roman"/>
          <w:color w:val="000000" w:themeColor="text1"/>
          <w:sz w:val="28"/>
          <w:szCs w:val="28"/>
        </w:rPr>
        <w:t>,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контроль рекомендуется проводить с целью выявления внутренних вертикально ориентированных трещин с гладкой поверхностью и несплавлений по кромкам в сварных соединениях, сваренных в узкую разделку (до 7°)</w:t>
      </w:r>
      <w:r w:rsidR="007E2EB2" w:rsidRPr="0033017A">
        <w:rPr>
          <w:rFonts w:ascii="Times New Roman" w:hAnsi="Times New Roman" w:cs="Times New Roman"/>
          <w:color w:val="000000" w:themeColor="text1"/>
          <w:sz w:val="28"/>
          <w:szCs w:val="28"/>
        </w:rPr>
        <w:t xml:space="preserve"> согласно РД 34.17.302-97 </w:t>
      </w:r>
      <w:r w:rsidR="000116CE" w:rsidRPr="0033017A">
        <w:rPr>
          <w:rFonts w:ascii="Times New Roman" w:hAnsi="Times New Roman" w:cs="Times New Roman"/>
          <w:color w:val="000000" w:themeColor="text1"/>
          <w:sz w:val="28"/>
          <w:szCs w:val="28"/>
        </w:rPr>
        <w:br/>
      </w:r>
      <w:r w:rsidR="007E2EB2" w:rsidRPr="0033017A">
        <w:rPr>
          <w:rFonts w:ascii="Times New Roman" w:hAnsi="Times New Roman" w:cs="Times New Roman"/>
          <w:color w:val="000000" w:themeColor="text1"/>
          <w:sz w:val="28"/>
          <w:szCs w:val="28"/>
        </w:rPr>
        <w:t xml:space="preserve">(ОП 501 ЦД-97) «Руководящий нормативный документ. Котлы паровые </w:t>
      </w:r>
      <w:r w:rsidR="000116CE" w:rsidRPr="0033017A">
        <w:rPr>
          <w:rFonts w:ascii="Times New Roman" w:hAnsi="Times New Roman" w:cs="Times New Roman"/>
          <w:color w:val="000000" w:themeColor="text1"/>
          <w:sz w:val="28"/>
          <w:szCs w:val="28"/>
        </w:rPr>
        <w:br/>
      </w:r>
      <w:r w:rsidR="007E2EB2" w:rsidRPr="0033017A">
        <w:rPr>
          <w:rFonts w:ascii="Times New Roman" w:hAnsi="Times New Roman" w:cs="Times New Roman"/>
          <w:color w:val="000000" w:themeColor="text1"/>
          <w:sz w:val="28"/>
          <w:szCs w:val="28"/>
        </w:rPr>
        <w:t>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контроль допускается проводить вместо контроля совмещенными пьезоэлектрическими преобразователями при контроле сварных соединений труб поверхностей нагрева и трубопроводов толщиной до 10 мм</w:t>
      </w:r>
      <w:r w:rsidR="007E2EB2" w:rsidRPr="0033017A">
        <w:rPr>
          <w:rFonts w:ascii="Times New Roman" w:hAnsi="Times New Roman" w:cs="Times New Roman"/>
          <w:color w:val="000000" w:themeColor="text1"/>
          <w:sz w:val="28"/>
          <w:szCs w:val="28"/>
        </w:rPr>
        <w:t xml:space="preserve">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рекомендуется проводить контроль сварных соединений притертыми пьезоэлектрическими преобразователями</w:t>
      </w:r>
      <w:r w:rsidR="007E2EB2" w:rsidRPr="0033017A">
        <w:rPr>
          <w:rFonts w:ascii="Times New Roman" w:hAnsi="Times New Roman" w:cs="Times New Roman"/>
          <w:color w:val="000000" w:themeColor="text1"/>
          <w:sz w:val="28"/>
          <w:szCs w:val="28"/>
        </w:rPr>
        <w:t xml:space="preserve"> согласно </w:t>
      </w:r>
      <w:r w:rsidR="000116CE" w:rsidRPr="0033017A">
        <w:rPr>
          <w:rFonts w:ascii="Times New Roman" w:hAnsi="Times New Roman" w:cs="Times New Roman"/>
          <w:color w:val="000000" w:themeColor="text1"/>
          <w:sz w:val="28"/>
          <w:szCs w:val="28"/>
        </w:rPr>
        <w:br/>
      </w:r>
      <w:r w:rsidR="007E2EB2" w:rsidRPr="0033017A">
        <w:rPr>
          <w:rFonts w:ascii="Times New Roman" w:hAnsi="Times New Roman" w:cs="Times New Roman"/>
          <w:color w:val="000000" w:themeColor="text1"/>
          <w:sz w:val="28"/>
          <w:szCs w:val="28"/>
        </w:rPr>
        <w: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чем заключается настройка скорости развертки дефектоскопа</w:t>
      </w:r>
      <w:r w:rsidR="007E2EB2" w:rsidRPr="0033017A">
        <w:rPr>
          <w:rFonts w:ascii="Times New Roman" w:hAnsi="Times New Roman" w:cs="Times New Roman"/>
          <w:color w:val="000000" w:themeColor="text1"/>
          <w:sz w:val="28"/>
          <w:szCs w:val="28"/>
        </w:rPr>
        <w:t xml:space="preserve">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показывается горизонтальная ось экрана дефектоскопа </w:t>
      </w:r>
      <w:r w:rsidRPr="0033017A">
        <w:rPr>
          <w:rFonts w:ascii="Times New Roman" w:hAnsi="Times New Roman" w:cs="Times New Roman"/>
          <w:color w:val="000000" w:themeColor="text1"/>
          <w:sz w:val="28"/>
          <w:szCs w:val="28"/>
        </w:rPr>
        <w:br/>
        <w:t>после выполнения необходимой настройки</w:t>
      </w:r>
      <w:r w:rsidR="007E2EB2" w:rsidRPr="0033017A">
        <w:rPr>
          <w:rFonts w:ascii="Times New Roman" w:hAnsi="Times New Roman" w:cs="Times New Roman"/>
          <w:color w:val="000000" w:themeColor="text1"/>
          <w:sz w:val="28"/>
          <w:szCs w:val="28"/>
        </w:rPr>
        <w:t xml:space="preserve"> согласно РД 34.17.302-97 </w:t>
      </w:r>
      <w:r w:rsidR="000116CE" w:rsidRPr="0033017A">
        <w:rPr>
          <w:rFonts w:ascii="Times New Roman" w:hAnsi="Times New Roman" w:cs="Times New Roman"/>
          <w:color w:val="000000" w:themeColor="text1"/>
          <w:sz w:val="28"/>
          <w:szCs w:val="28"/>
        </w:rPr>
        <w:br/>
      </w:r>
      <w:r w:rsidR="007E2EB2" w:rsidRPr="0033017A">
        <w:rPr>
          <w:rFonts w:ascii="Times New Roman" w:hAnsi="Times New Roman" w:cs="Times New Roman"/>
          <w:color w:val="000000" w:themeColor="text1"/>
          <w:sz w:val="28"/>
          <w:szCs w:val="28"/>
        </w:rPr>
        <w:t xml:space="preserve">(ОП 501 ЦД-97) «Руководящий нормативный документ. Котлы паровые </w:t>
      </w:r>
      <w:r w:rsidR="000116CE" w:rsidRPr="0033017A">
        <w:rPr>
          <w:rFonts w:ascii="Times New Roman" w:hAnsi="Times New Roman" w:cs="Times New Roman"/>
          <w:color w:val="000000" w:themeColor="text1"/>
          <w:sz w:val="28"/>
          <w:szCs w:val="28"/>
        </w:rPr>
        <w:br/>
      </w:r>
      <w:r w:rsidR="007E2EB2" w:rsidRPr="0033017A">
        <w:rPr>
          <w:rFonts w:ascii="Times New Roman" w:hAnsi="Times New Roman" w:cs="Times New Roman"/>
          <w:color w:val="000000" w:themeColor="text1"/>
          <w:sz w:val="28"/>
          <w:szCs w:val="28"/>
        </w:rPr>
        <w:t>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рекомендуется проводить настройку дефектоскопа с целью исключения ошибок в настройке скорости развертки дефектоскопа, связанных с различием толщины (даже в пределах допуска </w:t>
      </w:r>
      <w:r w:rsidRPr="0033017A">
        <w:rPr>
          <w:rFonts w:ascii="Times New Roman" w:hAnsi="Times New Roman" w:cs="Times New Roman"/>
          <w:color w:val="000000" w:themeColor="text1"/>
          <w:sz w:val="28"/>
          <w:szCs w:val="28"/>
        </w:rPr>
        <w:br/>
        <w:t>на изготовление) и скорости ультразвука в образце и сварном соединении, а также в случаях, когда толщина сварного соединения точно не известна?</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толщине сварных соединений следует проводить настройку глубиномера с учетом затухания ультразвука по образцам </w:t>
      </w:r>
      <w:r w:rsidRPr="0033017A">
        <w:rPr>
          <w:rFonts w:ascii="Times New Roman" w:hAnsi="Times New Roman" w:cs="Times New Roman"/>
          <w:color w:val="000000" w:themeColor="text1"/>
          <w:sz w:val="28"/>
          <w:szCs w:val="28"/>
        </w:rPr>
        <w:br/>
        <w:t>из контролируемого материала или на самом контролируемом изделии</w:t>
      </w:r>
      <w:r w:rsidR="007E2EB2" w:rsidRPr="0033017A">
        <w:rPr>
          <w:rFonts w:ascii="Times New Roman" w:hAnsi="Times New Roman" w:cs="Times New Roman"/>
          <w:color w:val="000000" w:themeColor="text1"/>
          <w:sz w:val="28"/>
          <w:szCs w:val="28"/>
        </w:rPr>
        <w:t xml:space="preserve">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позволяет определить регистрация акустико-эмиссионного метода контроля</w:t>
      </w:r>
      <w:r w:rsidR="007E2EB2" w:rsidRPr="0033017A">
        <w:rPr>
          <w:rFonts w:ascii="Times New Roman" w:hAnsi="Times New Roman" w:cs="Times New Roman"/>
          <w:color w:val="000000" w:themeColor="text1"/>
          <w:sz w:val="28"/>
          <w:szCs w:val="28"/>
        </w:rPr>
        <w:t xml:space="preserve"> согласно ПБ 03-593-03 «Правила организации и проведения </w:t>
      </w:r>
      <w:r w:rsidR="007E2EB2" w:rsidRPr="0033017A">
        <w:rPr>
          <w:rFonts w:ascii="Times New Roman" w:hAnsi="Times New Roman" w:cs="Times New Roman"/>
          <w:color w:val="000000" w:themeColor="text1"/>
          <w:sz w:val="28"/>
          <w:szCs w:val="28"/>
        </w:rPr>
        <w:br/>
        <w:t xml:space="preserve">акустико-эмиссионного контроля сосудов, аппаратов, котлов </w:t>
      </w:r>
      <w:r w:rsidR="007E2EB2" w:rsidRPr="0033017A">
        <w:rPr>
          <w:rFonts w:ascii="Times New Roman" w:hAnsi="Times New Roman" w:cs="Times New Roman"/>
          <w:color w:val="000000" w:themeColor="text1"/>
          <w:sz w:val="28"/>
          <w:szCs w:val="28"/>
        </w:rPr>
        <w:br/>
        <w:t>и технологических трубопроводов», утвержденным постановлением Госгортехнадзора России от 09.06.2003 № 77</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состоянии конструкции проводится акустико-эмиссионный контроль обследуемых объектов</w:t>
      </w:r>
      <w:r w:rsidR="007E2EB2" w:rsidRPr="0033017A">
        <w:rPr>
          <w:rFonts w:ascii="Times New Roman" w:hAnsi="Times New Roman" w:cs="Times New Roman"/>
          <w:color w:val="000000" w:themeColor="text1"/>
          <w:sz w:val="28"/>
          <w:szCs w:val="28"/>
        </w:rPr>
        <w:t xml:space="preserve">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 77</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определяется выбор вида нагрузки для проведения </w:t>
      </w:r>
      <w:r w:rsidR="000116C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акустико-эмиссионного контроля технического состояния обследуемых объектов</w:t>
      </w:r>
      <w:r w:rsidR="007E2EB2" w:rsidRPr="0033017A">
        <w:rPr>
          <w:rFonts w:ascii="Times New Roman" w:hAnsi="Times New Roman" w:cs="Times New Roman"/>
          <w:color w:val="000000" w:themeColor="text1"/>
          <w:sz w:val="28"/>
          <w:szCs w:val="28"/>
        </w:rPr>
        <w:t xml:space="preserve"> согласно ПБ 03-593-03 «Правила организации и проведения </w:t>
      </w:r>
      <w:r w:rsidR="007E2EB2" w:rsidRPr="0033017A">
        <w:rPr>
          <w:rFonts w:ascii="Times New Roman" w:hAnsi="Times New Roman" w:cs="Times New Roman"/>
          <w:color w:val="000000" w:themeColor="text1"/>
          <w:sz w:val="28"/>
          <w:szCs w:val="28"/>
        </w:rPr>
        <w:br/>
        <w:t xml:space="preserve">акустико-эмиссионного контроля сосудов, аппаратов, котлов </w:t>
      </w:r>
      <w:r w:rsidR="007E2EB2" w:rsidRPr="0033017A">
        <w:rPr>
          <w:rFonts w:ascii="Times New Roman" w:hAnsi="Times New Roman" w:cs="Times New Roman"/>
          <w:color w:val="000000" w:themeColor="text1"/>
          <w:sz w:val="28"/>
          <w:szCs w:val="28"/>
        </w:rPr>
        <w:br/>
        <w:t>и технологических трубопроводов», утвержденным постановлением Госгортехнадзора России от 09.06.2003 № 77</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делают при выявлении источников акустико-эмиссионного контроля конструкции</w:t>
      </w:r>
      <w:r w:rsidR="007E2EB2" w:rsidRPr="0033017A">
        <w:rPr>
          <w:rFonts w:ascii="Times New Roman" w:hAnsi="Times New Roman" w:cs="Times New Roman"/>
          <w:color w:val="000000" w:themeColor="text1"/>
          <w:sz w:val="28"/>
          <w:szCs w:val="28"/>
        </w:rPr>
        <w:t xml:space="preserve"> согласно ПБ 03-593-03 «Правила организации </w:t>
      </w:r>
      <w:r w:rsidR="000116CE" w:rsidRPr="0033017A">
        <w:rPr>
          <w:rFonts w:ascii="Times New Roman" w:hAnsi="Times New Roman" w:cs="Times New Roman"/>
          <w:color w:val="000000" w:themeColor="text1"/>
          <w:sz w:val="28"/>
          <w:szCs w:val="28"/>
        </w:rPr>
        <w:br/>
      </w:r>
      <w:r w:rsidR="007E2EB2" w:rsidRPr="0033017A">
        <w:rPr>
          <w:rFonts w:ascii="Times New Roman" w:hAnsi="Times New Roman" w:cs="Times New Roman"/>
          <w:color w:val="000000" w:themeColor="text1"/>
          <w:sz w:val="28"/>
          <w:szCs w:val="28"/>
        </w:rPr>
        <w:t>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 77</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чего используют преобразователи акустической эмиссии</w:t>
      </w:r>
      <w:r w:rsidR="007E2EB2" w:rsidRPr="0033017A">
        <w:rPr>
          <w:rFonts w:ascii="Times New Roman" w:hAnsi="Times New Roman" w:cs="Times New Roman"/>
          <w:color w:val="000000" w:themeColor="text1"/>
          <w:sz w:val="28"/>
          <w:szCs w:val="28"/>
        </w:rPr>
        <w:t xml:space="preserve"> согласно </w:t>
      </w:r>
      <w:r w:rsidR="007E2EB2" w:rsidRPr="0033017A">
        <w:rPr>
          <w:rFonts w:ascii="Times New Roman" w:hAnsi="Times New Roman" w:cs="Times New Roman"/>
          <w:color w:val="000000" w:themeColor="text1"/>
          <w:sz w:val="28"/>
          <w:szCs w:val="28"/>
        </w:rPr>
        <w:br/>
        <w:t xml:space="preserve">ПБ 03-593-03 «Правила организации и проведения </w:t>
      </w:r>
      <w:r w:rsidR="007E2EB2" w:rsidRPr="0033017A">
        <w:rPr>
          <w:rFonts w:ascii="Times New Roman" w:hAnsi="Times New Roman" w:cs="Times New Roman"/>
          <w:color w:val="000000" w:themeColor="text1"/>
          <w:sz w:val="28"/>
          <w:szCs w:val="28"/>
        </w:rPr>
        <w:br/>
        <w:t xml:space="preserve">акустико-эмиссионного контроля сосудов, аппаратов, котлов </w:t>
      </w:r>
      <w:r w:rsidR="007E2EB2" w:rsidRPr="0033017A">
        <w:rPr>
          <w:rFonts w:ascii="Times New Roman" w:hAnsi="Times New Roman" w:cs="Times New Roman"/>
          <w:color w:val="000000" w:themeColor="text1"/>
          <w:sz w:val="28"/>
          <w:szCs w:val="28"/>
        </w:rPr>
        <w:br/>
        <w:t>и технологических трубопроводов», утвержденным постановлением Госгортехнадзора России от 09.06.2003 № 77</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преобразователи акустической эмиссии крепятся к объекту</w:t>
      </w:r>
      <w:r w:rsidR="007E2EB2" w:rsidRPr="0033017A">
        <w:rPr>
          <w:rFonts w:ascii="Times New Roman" w:hAnsi="Times New Roman" w:cs="Times New Roman"/>
          <w:color w:val="000000" w:themeColor="text1"/>
          <w:sz w:val="28"/>
          <w:szCs w:val="28"/>
        </w:rPr>
        <w:t xml:space="preserve"> согласно ПБ 03-593-03 «Правила организации и проведения </w:t>
      </w:r>
      <w:r w:rsidR="007E2EB2" w:rsidRPr="0033017A">
        <w:rPr>
          <w:rFonts w:ascii="Times New Roman" w:hAnsi="Times New Roman" w:cs="Times New Roman"/>
          <w:color w:val="000000" w:themeColor="text1"/>
          <w:sz w:val="28"/>
          <w:szCs w:val="28"/>
        </w:rPr>
        <w:br/>
        <w:t xml:space="preserve">акустико-эмиссионного контроля сосудов, аппаратов, котлов </w:t>
      </w:r>
      <w:r w:rsidR="007E2EB2" w:rsidRPr="0033017A">
        <w:rPr>
          <w:rFonts w:ascii="Times New Roman" w:hAnsi="Times New Roman" w:cs="Times New Roman"/>
          <w:color w:val="000000" w:themeColor="text1"/>
          <w:sz w:val="28"/>
          <w:szCs w:val="28"/>
        </w:rPr>
        <w:br/>
        <w:t>и технологических трубопроводов», утвержденным постановлением Госгортехнадзора России от 09.06.2003 № 77</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контактную среду рекомендуется использовать при установке преобразователя акустической эмиссии на объект контроля</w:t>
      </w:r>
      <w:r w:rsidR="007E2EB2" w:rsidRPr="0033017A">
        <w:rPr>
          <w:rFonts w:ascii="Times New Roman" w:hAnsi="Times New Roman" w:cs="Times New Roman"/>
          <w:color w:val="000000" w:themeColor="text1"/>
          <w:sz w:val="28"/>
          <w:szCs w:val="28"/>
        </w:rPr>
        <w:t xml:space="preserve"> согласно </w:t>
      </w:r>
      <w:r w:rsidR="007E2EB2" w:rsidRPr="0033017A">
        <w:rPr>
          <w:rFonts w:ascii="Times New Roman" w:hAnsi="Times New Roman" w:cs="Times New Roman"/>
          <w:color w:val="000000" w:themeColor="text1"/>
          <w:sz w:val="28"/>
          <w:szCs w:val="28"/>
        </w:rPr>
        <w:br/>
        <w:t xml:space="preserve">ПБ 03-593-03 «Правила организации и проведения </w:t>
      </w:r>
      <w:r w:rsidR="007E2EB2" w:rsidRPr="0033017A">
        <w:rPr>
          <w:rFonts w:ascii="Times New Roman" w:hAnsi="Times New Roman" w:cs="Times New Roman"/>
          <w:color w:val="000000" w:themeColor="text1"/>
          <w:sz w:val="28"/>
          <w:szCs w:val="28"/>
        </w:rPr>
        <w:br/>
        <w:t xml:space="preserve">акустико-эмиссионного контроля сосудов, аппаратов, котлов </w:t>
      </w:r>
      <w:r w:rsidR="007E2EB2" w:rsidRPr="0033017A">
        <w:rPr>
          <w:rFonts w:ascii="Times New Roman" w:hAnsi="Times New Roman" w:cs="Times New Roman"/>
          <w:color w:val="000000" w:themeColor="text1"/>
          <w:sz w:val="28"/>
          <w:szCs w:val="28"/>
        </w:rPr>
        <w:br/>
        <w:t>и технологических трубопроводов», утвержденным постановлением Госгортехнадзора России от 09.06.2003 № 77</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сопоставляется испытательное давление с эксплуатационной нагрузкой при нагружении объекта контроля внутренним давлением</w:t>
      </w:r>
      <w:r w:rsidR="007E2EB2" w:rsidRPr="0033017A">
        <w:rPr>
          <w:rFonts w:ascii="Times New Roman" w:hAnsi="Times New Roman" w:cs="Times New Roman"/>
          <w:color w:val="000000" w:themeColor="text1"/>
          <w:sz w:val="28"/>
          <w:szCs w:val="28"/>
        </w:rPr>
        <w:t xml:space="preserve"> согласно ПБ 03-593-03 «Правила организации и проведения </w:t>
      </w:r>
      <w:r w:rsidR="007E2EB2" w:rsidRPr="0033017A">
        <w:rPr>
          <w:rFonts w:ascii="Times New Roman" w:hAnsi="Times New Roman" w:cs="Times New Roman"/>
          <w:color w:val="000000" w:themeColor="text1"/>
          <w:sz w:val="28"/>
          <w:szCs w:val="28"/>
        </w:rPr>
        <w:br/>
        <w:t xml:space="preserve">акустико-эмиссионного контроля сосудов, аппаратов, котлов </w:t>
      </w:r>
      <w:r w:rsidR="007E2EB2" w:rsidRPr="0033017A">
        <w:rPr>
          <w:rFonts w:ascii="Times New Roman" w:hAnsi="Times New Roman" w:cs="Times New Roman"/>
          <w:color w:val="000000" w:themeColor="text1"/>
          <w:sz w:val="28"/>
          <w:szCs w:val="28"/>
        </w:rPr>
        <w:br/>
        <w:t>и технологических трубопроводов», утвержденным постановлением Госгортехнадзора России от 09.06.2003 № 77</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длительность выдержки для объектов, находящихся </w:t>
      </w:r>
      <w:r w:rsidRPr="0033017A">
        <w:rPr>
          <w:rFonts w:ascii="Times New Roman" w:hAnsi="Times New Roman" w:cs="Times New Roman"/>
          <w:color w:val="000000" w:themeColor="text1"/>
          <w:sz w:val="28"/>
          <w:szCs w:val="28"/>
        </w:rPr>
        <w:br/>
        <w:t>в эксплуатации, в случае, если максимальное давление испытания равно величине пробного давления</w:t>
      </w:r>
      <w:r w:rsidR="007E2EB2" w:rsidRPr="0033017A">
        <w:rPr>
          <w:rFonts w:ascii="Times New Roman" w:hAnsi="Times New Roman" w:cs="Times New Roman"/>
          <w:color w:val="000000" w:themeColor="text1"/>
          <w:sz w:val="28"/>
          <w:szCs w:val="28"/>
        </w:rPr>
        <w:t>,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 77</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От чего зависит длительность выдержки при испытании вновь изготовленных объектов в случае, если максимальное давление испытания равно величине пробного давления</w:t>
      </w:r>
      <w:r w:rsidR="007E2EB2" w:rsidRPr="0033017A">
        <w:rPr>
          <w:rFonts w:ascii="Times New Roman" w:hAnsi="Times New Roman" w:cs="Times New Roman"/>
          <w:color w:val="000000" w:themeColor="text1"/>
          <w:sz w:val="28"/>
          <w:szCs w:val="28"/>
        </w:rPr>
        <w:t xml:space="preserve">, согласно </w:t>
      </w:r>
      <w:r w:rsidR="007E2EB2" w:rsidRPr="0033017A">
        <w:rPr>
          <w:rFonts w:ascii="Times New Roman" w:hAnsi="Times New Roman" w:cs="Times New Roman"/>
          <w:color w:val="000000" w:themeColor="text1"/>
          <w:sz w:val="28"/>
          <w:szCs w:val="28"/>
        </w:rPr>
        <w:br/>
        <w:t xml:space="preserve">ПБ 03-593-03 «Правила организации и проведения </w:t>
      </w:r>
      <w:r w:rsidR="007E2EB2" w:rsidRPr="0033017A">
        <w:rPr>
          <w:rFonts w:ascii="Times New Roman" w:hAnsi="Times New Roman" w:cs="Times New Roman"/>
          <w:color w:val="000000" w:themeColor="text1"/>
          <w:sz w:val="28"/>
          <w:szCs w:val="28"/>
        </w:rPr>
        <w:br/>
        <w:t xml:space="preserve">акустико-эмиссионного контроля сосудов, аппаратов, котлов </w:t>
      </w:r>
      <w:r w:rsidR="007E2EB2" w:rsidRPr="0033017A">
        <w:rPr>
          <w:rFonts w:ascii="Times New Roman" w:hAnsi="Times New Roman" w:cs="Times New Roman"/>
          <w:color w:val="000000" w:themeColor="text1"/>
          <w:sz w:val="28"/>
          <w:szCs w:val="28"/>
        </w:rPr>
        <w:br/>
        <w:t>и технологических трубопроводов», утвержденным постановлением Госгортехнадзора России от 09.06.2003 № 77</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длительность выдержки при испытании вновь изготовленных объектов, если максимальное давление испытания меньше величины пробного давления</w:t>
      </w:r>
      <w:r w:rsidR="007E2EB2" w:rsidRPr="0033017A">
        <w:rPr>
          <w:rFonts w:ascii="Times New Roman" w:hAnsi="Times New Roman" w:cs="Times New Roman"/>
          <w:color w:val="000000" w:themeColor="text1"/>
          <w:sz w:val="28"/>
          <w:szCs w:val="28"/>
        </w:rPr>
        <w:t xml:space="preserve">, согласно ПБ 03-593-03 «Правила организации </w:t>
      </w:r>
      <w:r w:rsidR="000116CE" w:rsidRPr="0033017A">
        <w:rPr>
          <w:rFonts w:ascii="Times New Roman" w:hAnsi="Times New Roman" w:cs="Times New Roman"/>
          <w:color w:val="000000" w:themeColor="text1"/>
          <w:sz w:val="28"/>
          <w:szCs w:val="28"/>
        </w:rPr>
        <w:br/>
      </w:r>
      <w:r w:rsidR="007E2EB2" w:rsidRPr="0033017A">
        <w:rPr>
          <w:rFonts w:ascii="Times New Roman" w:hAnsi="Times New Roman" w:cs="Times New Roman"/>
          <w:color w:val="000000" w:themeColor="text1"/>
          <w:sz w:val="28"/>
          <w:szCs w:val="28"/>
        </w:rPr>
        <w:t>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 77</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максимальную величину нагрузки используют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акустико-эмиссионном контроле резервуаров для хранения нефти, нефтепродуктов и других жидких сред</w:t>
      </w:r>
      <w:r w:rsidR="006A5103" w:rsidRPr="0033017A">
        <w:rPr>
          <w:rFonts w:ascii="Times New Roman" w:hAnsi="Times New Roman" w:cs="Times New Roman"/>
          <w:color w:val="000000" w:themeColor="text1"/>
          <w:sz w:val="28"/>
          <w:szCs w:val="28"/>
        </w:rPr>
        <w:t xml:space="preserve">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 77</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время выдержки при акустико-эмиссионном контроле объектов, испытуемых под налив при максимальном допустимом уровне заполнения</w:t>
      </w:r>
      <w:r w:rsidR="0014694D" w:rsidRPr="0033017A">
        <w:rPr>
          <w:rFonts w:ascii="Times New Roman" w:hAnsi="Times New Roman" w:cs="Times New Roman"/>
          <w:color w:val="000000" w:themeColor="text1"/>
          <w:sz w:val="28"/>
          <w:szCs w:val="28"/>
        </w:rPr>
        <w:t xml:space="preserve">, согласно ПБ 03-593-03 «Правила организации и проведения акустико-эмиссионного контроля сосудов, аппаратов, котлов </w:t>
      </w:r>
      <w:r w:rsidR="000116CE" w:rsidRPr="0033017A">
        <w:rPr>
          <w:rFonts w:ascii="Times New Roman" w:hAnsi="Times New Roman" w:cs="Times New Roman"/>
          <w:color w:val="000000" w:themeColor="text1"/>
          <w:sz w:val="28"/>
          <w:szCs w:val="28"/>
        </w:rPr>
        <w:br/>
      </w:r>
      <w:r w:rsidR="0014694D" w:rsidRPr="0033017A">
        <w:rPr>
          <w:rFonts w:ascii="Times New Roman" w:hAnsi="Times New Roman" w:cs="Times New Roman"/>
          <w:color w:val="000000" w:themeColor="text1"/>
          <w:sz w:val="28"/>
          <w:szCs w:val="28"/>
        </w:rPr>
        <w:t>и технологических трубопроводов», утвержденным постановлением Госгортехнадзора России от 09.06.2003 № 77</w:t>
      </w:r>
      <w:r w:rsidRPr="0033017A">
        <w:rPr>
          <w:rFonts w:ascii="Times New Roman" w:hAnsi="Times New Roman" w:cs="Times New Roman"/>
          <w:color w:val="000000" w:themeColor="text1"/>
          <w:sz w:val="28"/>
          <w:szCs w:val="28"/>
        </w:rPr>
        <w:t>?</w:t>
      </w:r>
    </w:p>
    <w:p w:rsidR="00D74D53" w:rsidRPr="0033017A" w:rsidRDefault="00485B2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w:t>
      </w:r>
      <w:r w:rsidR="00D74D53" w:rsidRPr="0033017A">
        <w:rPr>
          <w:rFonts w:ascii="Times New Roman" w:hAnsi="Times New Roman" w:cs="Times New Roman"/>
          <w:color w:val="000000" w:themeColor="text1"/>
          <w:sz w:val="28"/>
          <w:szCs w:val="28"/>
        </w:rPr>
        <w:t xml:space="preserve"> каком диапазоне </w:t>
      </w:r>
      <w:r w:rsidRPr="0033017A">
        <w:rPr>
          <w:rFonts w:ascii="Times New Roman" w:hAnsi="Times New Roman" w:cs="Times New Roman"/>
          <w:color w:val="000000" w:themeColor="text1"/>
          <w:sz w:val="28"/>
          <w:szCs w:val="28"/>
        </w:rPr>
        <w:t xml:space="preserve">при </w:t>
      </w:r>
      <w:r w:rsidR="00D74D53" w:rsidRPr="0033017A">
        <w:rPr>
          <w:rFonts w:ascii="Times New Roman" w:hAnsi="Times New Roman" w:cs="Times New Roman"/>
          <w:color w:val="000000" w:themeColor="text1"/>
          <w:sz w:val="28"/>
          <w:szCs w:val="28"/>
        </w:rPr>
        <w:t>циклических нагружени</w:t>
      </w:r>
      <w:r w:rsidRPr="0033017A">
        <w:rPr>
          <w:rFonts w:ascii="Times New Roman" w:hAnsi="Times New Roman" w:cs="Times New Roman"/>
          <w:color w:val="000000" w:themeColor="text1"/>
          <w:sz w:val="28"/>
          <w:szCs w:val="28"/>
        </w:rPr>
        <w:t>ях объекта контроля</w:t>
      </w:r>
      <w:r w:rsidR="00D74D53" w:rsidRPr="0033017A">
        <w:rPr>
          <w:rFonts w:ascii="Times New Roman" w:hAnsi="Times New Roman" w:cs="Times New Roman"/>
          <w:color w:val="000000" w:themeColor="text1"/>
          <w:sz w:val="28"/>
          <w:szCs w:val="28"/>
        </w:rPr>
        <w:t xml:space="preserve"> проводят предварительные испытания </w:t>
      </w:r>
      <w:r w:rsidRPr="0033017A">
        <w:rPr>
          <w:rFonts w:ascii="Times New Roman" w:hAnsi="Times New Roman" w:cs="Times New Roman"/>
          <w:color w:val="000000" w:themeColor="text1"/>
          <w:sz w:val="28"/>
          <w:szCs w:val="28"/>
        </w:rPr>
        <w:t xml:space="preserve">при проведении </w:t>
      </w:r>
      <w:r w:rsidR="000116CE" w:rsidRPr="0033017A">
        <w:rPr>
          <w:rFonts w:ascii="Times New Roman" w:hAnsi="Times New Roman" w:cs="Times New Roman"/>
          <w:color w:val="000000" w:themeColor="text1"/>
          <w:sz w:val="28"/>
          <w:szCs w:val="28"/>
        </w:rPr>
        <w:br/>
      </w:r>
      <w:r w:rsidR="0040639C" w:rsidRPr="0033017A">
        <w:rPr>
          <w:rFonts w:ascii="Times New Roman" w:hAnsi="Times New Roman" w:cs="Times New Roman"/>
          <w:color w:val="000000" w:themeColor="text1"/>
          <w:sz w:val="28"/>
          <w:szCs w:val="28"/>
        </w:rPr>
        <w:t>акустико-эмиссионного</w:t>
      </w:r>
      <w:r w:rsidR="00D74D53" w:rsidRPr="0033017A">
        <w:rPr>
          <w:rFonts w:ascii="Times New Roman" w:hAnsi="Times New Roman" w:cs="Times New Roman"/>
          <w:color w:val="000000" w:themeColor="text1"/>
          <w:sz w:val="28"/>
          <w:szCs w:val="28"/>
        </w:rPr>
        <w:t xml:space="preserve"> контроля</w:t>
      </w:r>
      <w:r w:rsidR="0040639C" w:rsidRPr="0033017A">
        <w:rPr>
          <w:rFonts w:ascii="Times New Roman" w:hAnsi="Times New Roman" w:cs="Times New Roman"/>
          <w:color w:val="000000" w:themeColor="text1"/>
          <w:sz w:val="28"/>
          <w:szCs w:val="28"/>
        </w:rPr>
        <w:t xml:space="preserve">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 77</w:t>
      </w:r>
      <w:r w:rsidR="00D74D53"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рабочем испытании </w:t>
      </w:r>
      <w:r w:rsidR="00C63A8E" w:rsidRPr="0033017A">
        <w:rPr>
          <w:rFonts w:ascii="Times New Roman" w:hAnsi="Times New Roman" w:cs="Times New Roman"/>
          <w:color w:val="000000" w:themeColor="text1"/>
          <w:sz w:val="28"/>
          <w:szCs w:val="28"/>
        </w:rPr>
        <w:t xml:space="preserve">методом </w:t>
      </w:r>
      <w:r w:rsidR="003A5619" w:rsidRPr="0033017A">
        <w:rPr>
          <w:rFonts w:ascii="Times New Roman" w:hAnsi="Times New Roman" w:cs="Times New Roman"/>
          <w:color w:val="000000" w:themeColor="text1"/>
          <w:sz w:val="28"/>
          <w:szCs w:val="28"/>
        </w:rPr>
        <w:t xml:space="preserve">акустико-эмиссионного </w:t>
      </w:r>
      <w:r w:rsidRPr="0033017A">
        <w:rPr>
          <w:rFonts w:ascii="Times New Roman" w:hAnsi="Times New Roman" w:cs="Times New Roman"/>
          <w:color w:val="000000" w:themeColor="text1"/>
          <w:sz w:val="28"/>
          <w:szCs w:val="28"/>
        </w:rPr>
        <w:t xml:space="preserve"> контроля рекомендуется проводить нагружение ступенями, с выдержками давления на уровне 0,5</w:t>
      </w:r>
      <w:r w:rsidR="001E6649"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Рраб</w:t>
      </w:r>
      <w:r w:rsidR="001E6649"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0,75</w:t>
      </w:r>
      <w:r w:rsidR="001E6649"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Рраб</w:t>
      </w:r>
      <w:r w:rsidR="001E6649"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1,0</w:t>
      </w:r>
      <w:r w:rsidR="001E6649"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Рисп и Рисп</w:t>
      </w:r>
      <w:r w:rsidR="001E6649" w:rsidRPr="0033017A">
        <w:rPr>
          <w:rFonts w:ascii="Times New Roman" w:hAnsi="Times New Roman" w:cs="Times New Roman"/>
          <w:color w:val="000000" w:themeColor="text1"/>
          <w:sz w:val="28"/>
          <w:szCs w:val="28"/>
        </w:rPr>
        <w:t xml:space="preserve">, где </w:t>
      </w:r>
      <w:r w:rsidR="000116CE" w:rsidRPr="0033017A">
        <w:rPr>
          <w:rFonts w:ascii="Times New Roman" w:hAnsi="Times New Roman" w:cs="Times New Roman"/>
          <w:color w:val="000000" w:themeColor="text1"/>
          <w:sz w:val="28"/>
          <w:szCs w:val="28"/>
        </w:rPr>
        <w:br/>
      </w:r>
      <w:r w:rsidR="001E6649" w:rsidRPr="0033017A">
        <w:rPr>
          <w:rFonts w:ascii="Times New Roman" w:hAnsi="Times New Roman" w:cs="Times New Roman"/>
          <w:color w:val="000000" w:themeColor="text1"/>
          <w:sz w:val="28"/>
          <w:szCs w:val="28"/>
        </w:rPr>
        <w:t>Рраб- экс</w:t>
      </w:r>
      <w:r w:rsidR="00B03A33" w:rsidRPr="0033017A">
        <w:rPr>
          <w:rFonts w:ascii="Times New Roman" w:hAnsi="Times New Roman" w:cs="Times New Roman"/>
          <w:color w:val="000000" w:themeColor="text1"/>
          <w:sz w:val="28"/>
          <w:szCs w:val="28"/>
        </w:rPr>
        <w:t>п</w:t>
      </w:r>
      <w:r w:rsidR="001E6649" w:rsidRPr="0033017A">
        <w:rPr>
          <w:rFonts w:ascii="Times New Roman" w:hAnsi="Times New Roman" w:cs="Times New Roman"/>
          <w:color w:val="000000" w:themeColor="text1"/>
          <w:sz w:val="28"/>
          <w:szCs w:val="28"/>
        </w:rPr>
        <w:t>луатационная нагрузка, Рисп- испытательное давление</w:t>
      </w:r>
      <w:r w:rsidRPr="0033017A">
        <w:rPr>
          <w:rFonts w:ascii="Times New Roman" w:hAnsi="Times New Roman" w:cs="Times New Roman"/>
          <w:color w:val="000000" w:themeColor="text1"/>
          <w:sz w:val="28"/>
          <w:szCs w:val="28"/>
        </w:rPr>
        <w:t>. Каково рекомендуемое время выдержки на промежуточных степенях</w:t>
      </w:r>
      <w:r w:rsidR="005445D0" w:rsidRPr="0033017A">
        <w:rPr>
          <w:rFonts w:ascii="Times New Roman" w:hAnsi="Times New Roman" w:cs="Times New Roman"/>
          <w:color w:val="000000" w:themeColor="text1"/>
          <w:sz w:val="28"/>
          <w:szCs w:val="28"/>
        </w:rPr>
        <w:t xml:space="preserve">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 77</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рекомендуется проводить нагружение при рабочем испытании акустико-эмиссионного контроля</w:t>
      </w:r>
      <w:r w:rsidR="0040639C" w:rsidRPr="0033017A">
        <w:rPr>
          <w:rFonts w:ascii="Times New Roman" w:hAnsi="Times New Roman" w:cs="Times New Roman"/>
          <w:color w:val="000000" w:themeColor="text1"/>
          <w:sz w:val="28"/>
          <w:szCs w:val="28"/>
        </w:rPr>
        <w:t xml:space="preserve">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 77</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режиме проводят испытания резервуаров большого объема </w:t>
      </w:r>
      <w:r w:rsidR="000116C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хранилищ при акустико-эмиссионном контроле</w:t>
      </w:r>
      <w:r w:rsidR="005445D0" w:rsidRPr="0033017A">
        <w:rPr>
          <w:rFonts w:ascii="Times New Roman" w:hAnsi="Times New Roman" w:cs="Times New Roman"/>
          <w:color w:val="000000" w:themeColor="text1"/>
          <w:sz w:val="28"/>
          <w:szCs w:val="28"/>
        </w:rPr>
        <w:t xml:space="preserve">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 77</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может быть использовано в качестве нагружающей среды </w:t>
      </w:r>
      <w:r w:rsidRPr="0033017A">
        <w:rPr>
          <w:rFonts w:ascii="Times New Roman" w:hAnsi="Times New Roman" w:cs="Times New Roman"/>
          <w:color w:val="000000" w:themeColor="text1"/>
          <w:sz w:val="28"/>
          <w:szCs w:val="28"/>
        </w:rPr>
        <w:br/>
        <w:t>при акустико-эмиссионном контроле</w:t>
      </w:r>
      <w:r w:rsidR="0040639C" w:rsidRPr="0033017A">
        <w:rPr>
          <w:rFonts w:ascii="Times New Roman" w:hAnsi="Times New Roman" w:cs="Times New Roman"/>
          <w:color w:val="000000" w:themeColor="text1"/>
          <w:sz w:val="28"/>
          <w:szCs w:val="28"/>
        </w:rPr>
        <w:t xml:space="preserve">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 77</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достижении какого класса регистрируемым источником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акустико-эмиссионного испытания прекращаются досрочно</w:t>
      </w:r>
      <w:r w:rsidR="0040639C" w:rsidRPr="0033017A">
        <w:rPr>
          <w:rFonts w:ascii="Times New Roman" w:hAnsi="Times New Roman" w:cs="Times New Roman"/>
          <w:color w:val="000000" w:themeColor="text1"/>
          <w:sz w:val="28"/>
          <w:szCs w:val="28"/>
        </w:rPr>
        <w:t xml:space="preserve"> согласно </w:t>
      </w:r>
      <w:r w:rsidR="0040639C" w:rsidRPr="0033017A">
        <w:rPr>
          <w:rFonts w:ascii="Times New Roman" w:hAnsi="Times New Roman" w:cs="Times New Roman"/>
          <w:color w:val="000000" w:themeColor="text1"/>
          <w:sz w:val="28"/>
          <w:szCs w:val="28"/>
        </w:rPr>
        <w:br/>
        <w:t xml:space="preserve">ПБ 03-593-03 «Правила организации и проведения </w:t>
      </w:r>
      <w:r w:rsidR="000116CE" w:rsidRPr="0033017A">
        <w:rPr>
          <w:rFonts w:ascii="Times New Roman" w:hAnsi="Times New Roman" w:cs="Times New Roman"/>
          <w:color w:val="000000" w:themeColor="text1"/>
          <w:sz w:val="28"/>
          <w:szCs w:val="28"/>
        </w:rPr>
        <w:br/>
      </w:r>
      <w:r w:rsidR="0040639C" w:rsidRPr="0033017A">
        <w:rPr>
          <w:rFonts w:ascii="Times New Roman" w:hAnsi="Times New Roman" w:cs="Times New Roman"/>
          <w:color w:val="000000" w:themeColor="text1"/>
          <w:sz w:val="28"/>
          <w:szCs w:val="28"/>
        </w:rPr>
        <w:t xml:space="preserve">акустико-эмиссионного контроля сосудов, аппаратов, котлов </w:t>
      </w:r>
      <w:r w:rsidR="000116CE" w:rsidRPr="0033017A">
        <w:rPr>
          <w:rFonts w:ascii="Times New Roman" w:hAnsi="Times New Roman" w:cs="Times New Roman"/>
          <w:color w:val="000000" w:themeColor="text1"/>
          <w:sz w:val="28"/>
          <w:szCs w:val="28"/>
        </w:rPr>
        <w:br/>
      </w:r>
      <w:r w:rsidR="0040639C" w:rsidRPr="0033017A">
        <w:rPr>
          <w:rFonts w:ascii="Times New Roman" w:hAnsi="Times New Roman" w:cs="Times New Roman"/>
          <w:color w:val="000000" w:themeColor="text1"/>
          <w:sz w:val="28"/>
          <w:szCs w:val="28"/>
        </w:rPr>
        <w:t>и технологических трубопроводов», утвержденным постановлением Госгортехнадзора России от 09.06.2003 № 77</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действия необходимо выполнить при достижении регистрируемым источником акустической эмиссии IV класса</w:t>
      </w:r>
      <w:r w:rsidR="0040639C" w:rsidRPr="0033017A">
        <w:rPr>
          <w:rFonts w:ascii="Times New Roman" w:hAnsi="Times New Roman" w:cs="Times New Roman"/>
          <w:color w:val="000000" w:themeColor="text1"/>
          <w:sz w:val="28"/>
          <w:szCs w:val="28"/>
        </w:rPr>
        <w:t xml:space="preserve"> согласно ПБ 03-593-03 «Правила организации и проведения </w:t>
      </w:r>
      <w:r w:rsidR="000116CE" w:rsidRPr="0033017A">
        <w:rPr>
          <w:rFonts w:ascii="Times New Roman" w:hAnsi="Times New Roman" w:cs="Times New Roman"/>
          <w:color w:val="000000" w:themeColor="text1"/>
          <w:sz w:val="28"/>
          <w:szCs w:val="28"/>
        </w:rPr>
        <w:br/>
      </w:r>
      <w:r w:rsidR="0040639C" w:rsidRPr="0033017A">
        <w:rPr>
          <w:rFonts w:ascii="Times New Roman" w:hAnsi="Times New Roman" w:cs="Times New Roman"/>
          <w:color w:val="000000" w:themeColor="text1"/>
          <w:sz w:val="28"/>
          <w:szCs w:val="28"/>
        </w:rPr>
        <w:t xml:space="preserve">акустико-эмиссионного контроля сосудов, аппаратов, котлов </w:t>
      </w:r>
      <w:r w:rsidR="000116CE" w:rsidRPr="0033017A">
        <w:rPr>
          <w:rFonts w:ascii="Times New Roman" w:hAnsi="Times New Roman" w:cs="Times New Roman"/>
          <w:color w:val="000000" w:themeColor="text1"/>
          <w:sz w:val="28"/>
          <w:szCs w:val="28"/>
        </w:rPr>
        <w:br/>
      </w:r>
      <w:r w:rsidR="0040639C" w:rsidRPr="0033017A">
        <w:rPr>
          <w:rFonts w:ascii="Times New Roman" w:hAnsi="Times New Roman" w:cs="Times New Roman"/>
          <w:color w:val="000000" w:themeColor="text1"/>
          <w:sz w:val="28"/>
          <w:szCs w:val="28"/>
        </w:rPr>
        <w:t>и технологических трубопроводов», утвержденным постановлением Госгортехнадзора России от 09.06.2003 № 77</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может служить показателем ускоренного роста трещины, приводящего к разрушению, при испытаниях акустико-эмиссионного контроля</w:t>
      </w:r>
      <w:r w:rsidR="0040639C" w:rsidRPr="0033017A">
        <w:rPr>
          <w:rFonts w:ascii="Times New Roman" w:hAnsi="Times New Roman" w:cs="Times New Roman"/>
          <w:color w:val="000000" w:themeColor="text1"/>
          <w:sz w:val="28"/>
          <w:szCs w:val="28"/>
        </w:rPr>
        <w:t xml:space="preserve"> согласно ПБ 03-593-03 «Правила организации и проведения акустико-эмиссионного контроля сосудов, аппаратов, котлов </w:t>
      </w:r>
      <w:r w:rsidR="000116CE" w:rsidRPr="0033017A">
        <w:rPr>
          <w:rFonts w:ascii="Times New Roman" w:hAnsi="Times New Roman" w:cs="Times New Roman"/>
          <w:color w:val="000000" w:themeColor="text1"/>
          <w:sz w:val="28"/>
          <w:szCs w:val="28"/>
        </w:rPr>
        <w:br/>
      </w:r>
      <w:r w:rsidR="0040639C" w:rsidRPr="0033017A">
        <w:rPr>
          <w:rFonts w:ascii="Times New Roman" w:hAnsi="Times New Roman" w:cs="Times New Roman"/>
          <w:color w:val="000000" w:themeColor="text1"/>
          <w:sz w:val="28"/>
          <w:szCs w:val="28"/>
        </w:rPr>
        <w:t>и технологических трубопроводов», утвержденным постановлением Госгортехнадзора России от 09.06.2003 № 77</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основной фактор ограничивает эффективность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акустико-эмиссионного контроля</w:t>
      </w:r>
      <w:r w:rsidR="0040639C" w:rsidRPr="0033017A">
        <w:rPr>
          <w:rFonts w:ascii="Times New Roman" w:hAnsi="Times New Roman" w:cs="Times New Roman"/>
          <w:color w:val="000000" w:themeColor="text1"/>
          <w:sz w:val="28"/>
          <w:szCs w:val="28"/>
        </w:rPr>
        <w:t xml:space="preserve">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 77</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время отводится для одного этапа в режиме испытания акустико-эмиссионного контроля</w:t>
      </w:r>
      <w:r w:rsidR="0040639C" w:rsidRPr="0033017A">
        <w:rPr>
          <w:rFonts w:ascii="Times New Roman" w:hAnsi="Times New Roman" w:cs="Times New Roman"/>
          <w:color w:val="000000" w:themeColor="text1"/>
          <w:sz w:val="28"/>
          <w:szCs w:val="28"/>
        </w:rPr>
        <w:t xml:space="preserve">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 77</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сколько классов разделяются источники акустико-эмиссионного контроля</w:t>
      </w:r>
      <w:r w:rsidR="0040639C" w:rsidRPr="0033017A">
        <w:rPr>
          <w:rFonts w:ascii="Times New Roman" w:hAnsi="Times New Roman" w:cs="Times New Roman"/>
          <w:color w:val="000000" w:themeColor="text1"/>
          <w:sz w:val="28"/>
          <w:szCs w:val="28"/>
        </w:rPr>
        <w:t xml:space="preserve"> согласно ПБ 03-593-03 «Правила организации и проведения акустико-эмиссионного контроля сосудов, аппаратов, котлов </w:t>
      </w:r>
      <w:r w:rsidR="000116CE" w:rsidRPr="0033017A">
        <w:rPr>
          <w:rFonts w:ascii="Times New Roman" w:hAnsi="Times New Roman" w:cs="Times New Roman"/>
          <w:color w:val="000000" w:themeColor="text1"/>
          <w:sz w:val="28"/>
          <w:szCs w:val="28"/>
        </w:rPr>
        <w:br/>
      </w:r>
      <w:r w:rsidR="0040639C" w:rsidRPr="0033017A">
        <w:rPr>
          <w:rFonts w:ascii="Times New Roman" w:hAnsi="Times New Roman" w:cs="Times New Roman"/>
          <w:color w:val="000000" w:themeColor="text1"/>
          <w:sz w:val="28"/>
          <w:szCs w:val="28"/>
        </w:rPr>
        <w:t>и технологических трубопроводов», утвержденным постановлением Госгортехнадзора России от 09.06.2003 № 77</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Источник какого класса является критически активным источником акустико-эмиссионного контроля</w:t>
      </w:r>
      <w:r w:rsidR="0040639C" w:rsidRPr="0033017A">
        <w:rPr>
          <w:rFonts w:ascii="Times New Roman" w:hAnsi="Times New Roman" w:cs="Times New Roman"/>
          <w:color w:val="000000" w:themeColor="text1"/>
          <w:sz w:val="28"/>
          <w:szCs w:val="28"/>
        </w:rPr>
        <w:t xml:space="preserve">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 77</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означает источник IV класса акустико-эмиссионного контроля</w:t>
      </w:r>
      <w:r w:rsidR="0040639C" w:rsidRPr="0033017A">
        <w:rPr>
          <w:rFonts w:ascii="Times New Roman" w:hAnsi="Times New Roman" w:cs="Times New Roman"/>
          <w:color w:val="000000" w:themeColor="text1"/>
          <w:sz w:val="28"/>
          <w:szCs w:val="28"/>
        </w:rPr>
        <w:t xml:space="preserve"> согласно ПБ 03-593-03 «Правила организации и проведения </w:t>
      </w:r>
      <w:r w:rsidR="000116CE" w:rsidRPr="0033017A">
        <w:rPr>
          <w:rFonts w:ascii="Times New Roman" w:hAnsi="Times New Roman" w:cs="Times New Roman"/>
          <w:color w:val="000000" w:themeColor="text1"/>
          <w:sz w:val="28"/>
          <w:szCs w:val="28"/>
        </w:rPr>
        <w:br/>
      </w:r>
      <w:r w:rsidR="0040639C" w:rsidRPr="0033017A">
        <w:rPr>
          <w:rFonts w:ascii="Times New Roman" w:hAnsi="Times New Roman" w:cs="Times New Roman"/>
          <w:color w:val="000000" w:themeColor="text1"/>
          <w:sz w:val="28"/>
          <w:szCs w:val="28"/>
        </w:rPr>
        <w:t xml:space="preserve">акустико-эмиссионного контроля сосудов, аппаратов, котлов </w:t>
      </w:r>
      <w:r w:rsidR="000116CE" w:rsidRPr="0033017A">
        <w:rPr>
          <w:rFonts w:ascii="Times New Roman" w:hAnsi="Times New Roman" w:cs="Times New Roman"/>
          <w:color w:val="000000" w:themeColor="text1"/>
          <w:sz w:val="28"/>
          <w:szCs w:val="28"/>
        </w:rPr>
        <w:br/>
      </w:r>
      <w:r w:rsidR="0040639C" w:rsidRPr="0033017A">
        <w:rPr>
          <w:rFonts w:ascii="Times New Roman" w:hAnsi="Times New Roman" w:cs="Times New Roman"/>
          <w:color w:val="000000" w:themeColor="text1"/>
          <w:sz w:val="28"/>
          <w:szCs w:val="28"/>
        </w:rPr>
        <w:t>и технологических трубопроводов», утвержденным постановлением Госгортехнадзора России от 09.06.2003 № 77</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действия производятся в случае выявления при техническом освидетельствовании оборудования под давлением дефектов, возникновение которых обусловлено недостатками конструкции данного типа оборудования</w:t>
      </w:r>
      <w:r w:rsidR="005445D0" w:rsidRPr="0033017A">
        <w:rPr>
          <w:rFonts w:ascii="Times New Roman" w:hAnsi="Times New Roman" w:cs="Times New Roman"/>
          <w:color w:val="000000" w:themeColor="text1"/>
          <w:sz w:val="28"/>
          <w:szCs w:val="28"/>
        </w:rPr>
        <w:t xml:space="preserve"> в соответствии с Федеральными нормами </w:t>
      </w:r>
      <w:r w:rsidR="000116CE" w:rsidRPr="0033017A">
        <w:rPr>
          <w:rFonts w:ascii="Times New Roman" w:hAnsi="Times New Roman" w:cs="Times New Roman"/>
          <w:color w:val="000000" w:themeColor="text1"/>
          <w:sz w:val="28"/>
          <w:szCs w:val="28"/>
        </w:rPr>
        <w:br/>
      </w:r>
      <w:r w:rsidR="005445D0"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0116CE" w:rsidRPr="0033017A">
        <w:rPr>
          <w:rFonts w:ascii="Times New Roman" w:hAnsi="Times New Roman" w:cs="Times New Roman"/>
          <w:color w:val="000000" w:themeColor="text1"/>
          <w:sz w:val="28"/>
          <w:szCs w:val="28"/>
        </w:rPr>
        <w:br/>
      </w:r>
      <w:r w:rsidR="005445D0"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0116CE" w:rsidRPr="0033017A">
        <w:rPr>
          <w:rFonts w:ascii="Times New Roman" w:hAnsi="Times New Roman" w:cs="Times New Roman"/>
          <w:color w:val="000000" w:themeColor="text1"/>
          <w:sz w:val="28"/>
          <w:szCs w:val="28"/>
        </w:rPr>
        <w:br/>
      </w:r>
      <w:r w:rsidR="005445D0"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вид обследования не входит в процедуру технического освидетельствования газовых котлов</w:t>
      </w:r>
      <w:r w:rsidR="005445D0" w:rsidRPr="0033017A">
        <w:rPr>
          <w:rFonts w:ascii="Times New Roman" w:hAnsi="Times New Roman" w:cs="Times New Roman"/>
          <w:color w:val="000000" w:themeColor="text1"/>
          <w:sz w:val="28"/>
          <w:szCs w:val="28"/>
        </w:rPr>
        <w:t xml:space="preserve"> в соответствии </w:t>
      </w:r>
      <w:r w:rsidR="005445D0" w:rsidRPr="0033017A">
        <w:rPr>
          <w:rFonts w:ascii="Times New Roman" w:hAnsi="Times New Roman" w:cs="Times New Roman"/>
          <w:color w:val="000000" w:themeColor="text1"/>
          <w:sz w:val="28"/>
          <w:szCs w:val="28"/>
        </w:rPr>
        <w:br/>
        <w:t>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r w:rsidR="005445D0"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котлы могут обмуровываться до предъявления </w:t>
      </w:r>
      <w:r w:rsidRPr="0033017A">
        <w:rPr>
          <w:rFonts w:ascii="Times New Roman" w:hAnsi="Times New Roman" w:cs="Times New Roman"/>
          <w:color w:val="000000" w:themeColor="text1"/>
          <w:sz w:val="28"/>
          <w:szCs w:val="28"/>
        </w:rPr>
        <w:br/>
        <w:t>к техническому освидетельствованию</w:t>
      </w:r>
      <w:r w:rsidR="005445D0" w:rsidRPr="0033017A">
        <w:rPr>
          <w:rFonts w:ascii="Times New Roman" w:hAnsi="Times New Roman" w:cs="Times New Roman"/>
          <w:color w:val="000000" w:themeColor="text1"/>
          <w:sz w:val="28"/>
          <w:szCs w:val="28"/>
        </w:rPr>
        <w:t xml:space="preserve"> в соответствии </w:t>
      </w:r>
      <w:r w:rsidR="005445D0" w:rsidRPr="0033017A">
        <w:rPr>
          <w:rFonts w:ascii="Times New Roman" w:hAnsi="Times New Roman" w:cs="Times New Roman"/>
          <w:color w:val="000000" w:themeColor="text1"/>
          <w:sz w:val="28"/>
          <w:szCs w:val="28"/>
        </w:rPr>
        <w:br/>
        <w:t>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Когда проводится гидравлическое испытание котлов</w:t>
      </w:r>
      <w:r w:rsidR="005445D0" w:rsidRPr="0033017A">
        <w:rPr>
          <w:rFonts w:ascii="Times New Roman" w:hAnsi="Times New Roman" w:cs="Times New Roman"/>
          <w:color w:val="000000" w:themeColor="text1"/>
          <w:sz w:val="28"/>
          <w:szCs w:val="28"/>
        </w:rPr>
        <w:t xml:space="preserve"> в соответствии </w:t>
      </w:r>
      <w:r w:rsidR="005445D0" w:rsidRPr="0033017A">
        <w:rPr>
          <w:rFonts w:ascii="Times New Roman" w:hAnsi="Times New Roman" w:cs="Times New Roman"/>
          <w:color w:val="000000" w:themeColor="text1"/>
          <w:sz w:val="28"/>
          <w:szCs w:val="28"/>
        </w:rPr>
        <w:br/>
        <w:t>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часто проводится техническое освидетельствование сосудов, работающих под давлением</w:t>
      </w:r>
      <w:r w:rsidR="005445D0" w:rsidRPr="0033017A">
        <w:rPr>
          <w:rFonts w:ascii="Times New Roman" w:hAnsi="Times New Roman" w:cs="Times New Roman"/>
          <w:color w:val="000000" w:themeColor="text1"/>
          <w:sz w:val="28"/>
          <w:szCs w:val="28"/>
        </w:rPr>
        <w:t xml:space="preserve"> в соответствии </w:t>
      </w:r>
      <w:r w:rsidR="005445D0" w:rsidRPr="0033017A">
        <w:rPr>
          <w:rFonts w:ascii="Times New Roman" w:hAnsi="Times New Roman" w:cs="Times New Roman"/>
          <w:color w:val="000000" w:themeColor="text1"/>
          <w:sz w:val="28"/>
          <w:szCs w:val="28"/>
        </w:rPr>
        <w:br/>
        <w:t>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действия следует предпринимать при невозможности гидравлического испытания сосуда, работающего под давлением</w:t>
      </w:r>
      <w:r w:rsidR="005445D0" w:rsidRPr="0033017A">
        <w:rPr>
          <w:rFonts w:ascii="Times New Roman" w:hAnsi="Times New Roman" w:cs="Times New Roman"/>
          <w:color w:val="000000" w:themeColor="text1"/>
          <w:sz w:val="28"/>
          <w:szCs w:val="28"/>
        </w:rPr>
        <w:t xml:space="preserve">, </w:t>
      </w:r>
      <w:r w:rsidR="000116CE" w:rsidRPr="0033017A">
        <w:rPr>
          <w:rFonts w:ascii="Times New Roman" w:hAnsi="Times New Roman" w:cs="Times New Roman"/>
          <w:color w:val="000000" w:themeColor="text1"/>
          <w:sz w:val="28"/>
          <w:szCs w:val="28"/>
        </w:rPr>
        <w:br/>
      </w:r>
      <w:r w:rsidR="005445D0" w:rsidRPr="0033017A">
        <w:rPr>
          <w:rFonts w:ascii="Times New Roman" w:hAnsi="Times New Roman" w:cs="Times New Roman"/>
          <w:color w:val="000000" w:themeColor="text1"/>
          <w:sz w:val="28"/>
          <w:szCs w:val="28"/>
        </w:rPr>
        <w:t>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часто проводят техническое освидетельствование трубопроводов</w:t>
      </w:r>
      <w:r w:rsidR="0040639C" w:rsidRPr="0033017A">
        <w:rPr>
          <w:rFonts w:ascii="Times New Roman" w:hAnsi="Times New Roman" w:cs="Times New Roman"/>
          <w:color w:val="000000" w:themeColor="text1"/>
          <w:sz w:val="28"/>
          <w:szCs w:val="28"/>
        </w:rPr>
        <w:t xml:space="preserve"> </w:t>
      </w:r>
      <w:r w:rsidR="0040639C" w:rsidRPr="0033017A">
        <w:rPr>
          <w:rFonts w:ascii="Times New Roman" w:hAnsi="Times New Roman" w:cs="Times New Roman"/>
          <w:color w:val="000000" w:themeColor="text1"/>
          <w:sz w:val="28"/>
          <w:szCs w:val="28"/>
        </w:rPr>
        <w:br/>
        <w:t>пара и горячей воды</w:t>
      </w:r>
      <w:r w:rsidR="005445D0" w:rsidRPr="0033017A">
        <w:rPr>
          <w:rFonts w:ascii="Times New Roman" w:hAnsi="Times New Roman" w:cs="Times New Roman"/>
          <w:color w:val="000000" w:themeColor="text1"/>
          <w:sz w:val="28"/>
          <w:szCs w:val="28"/>
        </w:rPr>
        <w:t xml:space="preserve"> в соответствии с Федеральными нормами </w:t>
      </w:r>
      <w:r w:rsidR="000116CE" w:rsidRPr="0033017A">
        <w:rPr>
          <w:rFonts w:ascii="Times New Roman" w:hAnsi="Times New Roman" w:cs="Times New Roman"/>
          <w:color w:val="000000" w:themeColor="text1"/>
          <w:sz w:val="28"/>
          <w:szCs w:val="28"/>
        </w:rPr>
        <w:br/>
      </w:r>
      <w:r w:rsidR="005445D0"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0116CE" w:rsidRPr="0033017A">
        <w:rPr>
          <w:rFonts w:ascii="Times New Roman" w:hAnsi="Times New Roman" w:cs="Times New Roman"/>
          <w:color w:val="000000" w:themeColor="text1"/>
          <w:sz w:val="28"/>
          <w:szCs w:val="28"/>
        </w:rPr>
        <w:br/>
      </w:r>
      <w:r w:rsidR="005445D0"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0116CE" w:rsidRPr="0033017A">
        <w:rPr>
          <w:rFonts w:ascii="Times New Roman" w:hAnsi="Times New Roman" w:cs="Times New Roman"/>
          <w:color w:val="000000" w:themeColor="text1"/>
          <w:sz w:val="28"/>
          <w:szCs w:val="28"/>
        </w:rPr>
        <w:br/>
      </w:r>
      <w:r w:rsidR="005445D0"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допускается замена гидравлического испытания трубопровода </w:t>
      </w:r>
      <w:r w:rsidR="0040639C" w:rsidRPr="0033017A">
        <w:rPr>
          <w:rFonts w:ascii="Times New Roman" w:hAnsi="Times New Roman" w:cs="Times New Roman"/>
          <w:color w:val="000000" w:themeColor="text1"/>
          <w:sz w:val="28"/>
          <w:szCs w:val="28"/>
        </w:rPr>
        <w:t xml:space="preserve">пара и горячей воды </w:t>
      </w:r>
      <w:r w:rsidRPr="0033017A">
        <w:rPr>
          <w:rFonts w:ascii="Times New Roman" w:hAnsi="Times New Roman" w:cs="Times New Roman"/>
          <w:color w:val="000000" w:themeColor="text1"/>
          <w:sz w:val="28"/>
          <w:szCs w:val="28"/>
        </w:rPr>
        <w:t xml:space="preserve">на радиографический </w:t>
      </w:r>
      <w:r w:rsidR="000116C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ультразвуковой контроль</w:t>
      </w:r>
      <w:r w:rsidR="005445D0" w:rsidRPr="0033017A">
        <w:rPr>
          <w:rFonts w:ascii="Times New Roman" w:hAnsi="Times New Roman" w:cs="Times New Roman"/>
          <w:color w:val="000000" w:themeColor="text1"/>
          <w:sz w:val="28"/>
          <w:szCs w:val="28"/>
        </w:rPr>
        <w:t xml:space="preserve"> в соответствии </w:t>
      </w:r>
      <w:r w:rsidR="005445D0" w:rsidRPr="0033017A">
        <w:rPr>
          <w:rFonts w:ascii="Times New Roman" w:hAnsi="Times New Roman" w:cs="Times New Roman"/>
          <w:color w:val="000000" w:themeColor="text1"/>
          <w:sz w:val="28"/>
          <w:szCs w:val="28"/>
        </w:rPr>
        <w:br/>
        <w:t>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действия производятся при отсутствии в технической документации данных о сроке службы оборудования под давлением</w:t>
      </w:r>
      <w:r w:rsidR="005445D0" w:rsidRPr="0033017A">
        <w:rPr>
          <w:rFonts w:ascii="Times New Roman" w:hAnsi="Times New Roman" w:cs="Times New Roman"/>
          <w:color w:val="000000" w:themeColor="text1"/>
          <w:sz w:val="28"/>
          <w:szCs w:val="28"/>
        </w:rPr>
        <w:t xml:space="preserve"> </w:t>
      </w:r>
      <w:r w:rsidR="000116CE" w:rsidRPr="0033017A">
        <w:rPr>
          <w:rFonts w:ascii="Times New Roman" w:hAnsi="Times New Roman" w:cs="Times New Roman"/>
          <w:color w:val="000000" w:themeColor="text1"/>
          <w:sz w:val="28"/>
          <w:szCs w:val="28"/>
        </w:rPr>
        <w:br/>
      </w:r>
      <w:r w:rsidR="005445D0" w:rsidRPr="0033017A">
        <w:rPr>
          <w:rFonts w:ascii="Times New Roman" w:hAnsi="Times New Roman" w:cs="Times New Roman"/>
          <w:color w:val="000000" w:themeColor="text1"/>
          <w:sz w:val="28"/>
          <w:szCs w:val="28"/>
        </w:rPr>
        <w:t>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проводит испытания баллонов</w:t>
      </w:r>
      <w:r w:rsidR="005445D0" w:rsidRPr="0033017A">
        <w:rPr>
          <w:rFonts w:ascii="Times New Roman" w:hAnsi="Times New Roman" w:cs="Times New Roman"/>
          <w:color w:val="000000" w:themeColor="text1"/>
          <w:sz w:val="28"/>
          <w:szCs w:val="28"/>
        </w:rPr>
        <w:t xml:space="preserve"> в соответствии </w:t>
      </w:r>
      <w:r w:rsidR="005445D0" w:rsidRPr="0033017A">
        <w:rPr>
          <w:rFonts w:ascii="Times New Roman" w:hAnsi="Times New Roman" w:cs="Times New Roman"/>
          <w:color w:val="000000" w:themeColor="text1"/>
          <w:sz w:val="28"/>
          <w:szCs w:val="28"/>
        </w:rPr>
        <w:br/>
        <w:t>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r w:rsidR="005445D0"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действия производятся при неудовлетворительных результатах освидетельствования баллонов, наполненных газом и находящихся </w:t>
      </w:r>
      <w:r w:rsidRPr="0033017A">
        <w:rPr>
          <w:rFonts w:ascii="Times New Roman" w:hAnsi="Times New Roman" w:cs="Times New Roman"/>
          <w:color w:val="000000" w:themeColor="text1"/>
          <w:sz w:val="28"/>
          <w:szCs w:val="28"/>
        </w:rPr>
        <w:br/>
        <w:t>на длительном складском хранении</w:t>
      </w:r>
      <w:r w:rsidR="005445D0" w:rsidRPr="0033017A">
        <w:rPr>
          <w:rFonts w:ascii="Times New Roman" w:hAnsi="Times New Roman" w:cs="Times New Roman"/>
          <w:color w:val="000000" w:themeColor="text1"/>
          <w:sz w:val="28"/>
          <w:szCs w:val="28"/>
        </w:rPr>
        <w:t xml:space="preserve"> в соответствии </w:t>
      </w:r>
      <w:r w:rsidR="005445D0" w:rsidRPr="0033017A">
        <w:rPr>
          <w:rFonts w:ascii="Times New Roman" w:hAnsi="Times New Roman" w:cs="Times New Roman"/>
          <w:color w:val="000000" w:themeColor="text1"/>
          <w:sz w:val="28"/>
          <w:szCs w:val="28"/>
        </w:rPr>
        <w:br/>
        <w:t>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Когда проводится техническое освидетельствование вновь установленных котлов</w:t>
      </w:r>
      <w:r w:rsidR="005445D0" w:rsidRPr="0033017A">
        <w:rPr>
          <w:rFonts w:ascii="Times New Roman" w:hAnsi="Times New Roman" w:cs="Times New Roman"/>
          <w:color w:val="000000" w:themeColor="text1"/>
          <w:sz w:val="28"/>
          <w:szCs w:val="28"/>
        </w:rPr>
        <w:t xml:space="preserve">согласно РД 03-29-93 «Методические указания </w:t>
      </w:r>
      <w:r w:rsidR="005445D0" w:rsidRPr="0033017A">
        <w:rPr>
          <w:rFonts w:ascii="Times New Roman" w:hAnsi="Times New Roman" w:cs="Times New Roman"/>
          <w:color w:val="000000" w:themeColor="text1"/>
          <w:sz w:val="28"/>
          <w:szCs w:val="28"/>
        </w:rPr>
        <w:br/>
        <w:t xml:space="preserve">по проведению технического освидетельствования паровых </w:t>
      </w:r>
      <w:r w:rsidR="005445D0" w:rsidRPr="0033017A">
        <w:rPr>
          <w:rFonts w:ascii="Times New Roman" w:hAnsi="Times New Roman" w:cs="Times New Roman"/>
          <w:color w:val="000000" w:themeColor="text1"/>
          <w:sz w:val="28"/>
          <w:szCs w:val="28"/>
        </w:rPr>
        <w:br/>
        <w:t xml:space="preserve">и водогрейных котлов, сосудов, работающих под давлением, трубопроводов пара и горячей воды», утвержденному постановлением Госгортехнадзора от 23.08.1993 № 30, котел должен быть подготовлен </w:t>
      </w:r>
      <w:r w:rsidR="005445D0" w:rsidRPr="0033017A">
        <w:rPr>
          <w:rFonts w:ascii="Times New Roman" w:hAnsi="Times New Roman" w:cs="Times New Roman"/>
          <w:color w:val="000000" w:themeColor="text1"/>
          <w:sz w:val="28"/>
          <w:szCs w:val="28"/>
        </w:rPr>
        <w:br/>
        <w:t>к техническому освидетельствованию</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техническая документация изучается и проверяется </w:t>
      </w:r>
      <w:r w:rsidRPr="0033017A">
        <w:rPr>
          <w:rFonts w:ascii="Times New Roman" w:hAnsi="Times New Roman" w:cs="Times New Roman"/>
          <w:color w:val="000000" w:themeColor="text1"/>
          <w:sz w:val="28"/>
          <w:szCs w:val="28"/>
        </w:rPr>
        <w:br/>
        <w:t>перед периодическим техническим освидетельствованием котла</w:t>
      </w:r>
      <w:r w:rsidR="005445D0" w:rsidRPr="0033017A">
        <w:rPr>
          <w:rFonts w:ascii="Times New Roman" w:hAnsi="Times New Roman" w:cs="Times New Roman"/>
          <w:color w:val="000000" w:themeColor="text1"/>
          <w:sz w:val="28"/>
          <w:szCs w:val="28"/>
        </w:rPr>
        <w:t xml:space="preserve"> согласно РД 03-29-93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 30, котел должен быть подготовлен к техническому освидетельствованию</w:t>
      </w:r>
      <w:r w:rsidRPr="0033017A">
        <w:rPr>
          <w:rFonts w:ascii="Times New Roman" w:hAnsi="Times New Roman" w:cs="Times New Roman"/>
          <w:color w:val="000000" w:themeColor="text1"/>
          <w:sz w:val="28"/>
          <w:szCs w:val="28"/>
        </w:rPr>
        <w:t>?</w:t>
      </w:r>
      <w:r w:rsidR="005445D0"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действия предпринимаются при обнаружении неплотностей </w:t>
      </w:r>
      <w:r w:rsidRPr="0033017A">
        <w:rPr>
          <w:rFonts w:ascii="Times New Roman" w:hAnsi="Times New Roman" w:cs="Times New Roman"/>
          <w:color w:val="000000" w:themeColor="text1"/>
          <w:sz w:val="28"/>
          <w:szCs w:val="28"/>
        </w:rPr>
        <w:br/>
        <w:t>в закл</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почных соединениях котла при его техническом освидетельствовании</w:t>
      </w:r>
      <w:r w:rsidR="005445D0" w:rsidRPr="0033017A">
        <w:rPr>
          <w:rFonts w:ascii="Times New Roman" w:hAnsi="Times New Roman" w:cs="Times New Roman"/>
          <w:color w:val="000000" w:themeColor="text1"/>
          <w:sz w:val="28"/>
          <w:szCs w:val="28"/>
        </w:rPr>
        <w:t xml:space="preserve">согласно РД 03-29-93 «Методические указания </w:t>
      </w:r>
      <w:r w:rsidR="005445D0" w:rsidRPr="0033017A">
        <w:rPr>
          <w:rFonts w:ascii="Times New Roman" w:hAnsi="Times New Roman" w:cs="Times New Roman"/>
          <w:color w:val="000000" w:themeColor="text1"/>
          <w:sz w:val="28"/>
          <w:szCs w:val="28"/>
        </w:rPr>
        <w:br/>
        <w:t xml:space="preserve">по проведению технического освидетельствования паровых </w:t>
      </w:r>
      <w:r w:rsidR="005445D0" w:rsidRPr="0033017A">
        <w:rPr>
          <w:rFonts w:ascii="Times New Roman" w:hAnsi="Times New Roman" w:cs="Times New Roman"/>
          <w:color w:val="000000" w:themeColor="text1"/>
          <w:sz w:val="28"/>
          <w:szCs w:val="28"/>
        </w:rPr>
        <w:br/>
        <w:t xml:space="preserve">и водогрейных котлов, сосудов, работающих под давлением, трубопроводов пара и горячей воды», утвержденному постановлением Госгортехнадзора от 23.08.1993 № 30, котел должен быть подготовлен </w:t>
      </w:r>
      <w:r w:rsidR="005445D0" w:rsidRPr="0033017A">
        <w:rPr>
          <w:rFonts w:ascii="Times New Roman" w:hAnsi="Times New Roman" w:cs="Times New Roman"/>
          <w:color w:val="000000" w:themeColor="text1"/>
          <w:sz w:val="28"/>
          <w:szCs w:val="28"/>
        </w:rPr>
        <w:br/>
        <w:t>к техническому освидетельствованию</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действия предпринимаются при обнаружении следов пропаривания в закл</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почных швах котлов, работающих со щелочной средой</w:t>
      </w:r>
      <w:r w:rsidR="005445D0" w:rsidRPr="0033017A">
        <w:rPr>
          <w:rFonts w:ascii="Times New Roman" w:hAnsi="Times New Roman" w:cs="Times New Roman"/>
          <w:color w:val="000000" w:themeColor="text1"/>
          <w:sz w:val="28"/>
          <w:szCs w:val="28"/>
        </w:rPr>
        <w:t xml:space="preserve">,  согласно РД 03-29-93 «Методические указания </w:t>
      </w:r>
      <w:r w:rsidR="005445D0" w:rsidRPr="0033017A">
        <w:rPr>
          <w:rFonts w:ascii="Times New Roman" w:hAnsi="Times New Roman" w:cs="Times New Roman"/>
          <w:color w:val="000000" w:themeColor="text1"/>
          <w:sz w:val="28"/>
          <w:szCs w:val="28"/>
        </w:rPr>
        <w:br/>
        <w:t xml:space="preserve">по проведению технического освидетельствования паровых </w:t>
      </w:r>
      <w:r w:rsidR="005445D0" w:rsidRPr="0033017A">
        <w:rPr>
          <w:rFonts w:ascii="Times New Roman" w:hAnsi="Times New Roman" w:cs="Times New Roman"/>
          <w:color w:val="000000" w:themeColor="text1"/>
          <w:sz w:val="28"/>
          <w:szCs w:val="28"/>
        </w:rPr>
        <w:br/>
        <w:t xml:space="preserve">и водогрейных котлов, сосудов, работающих под давлением, трубопроводов пара и горячей воды», утвержденному постановлением Госгортехнадзора от 23.08.1993 № 30, котел должен быть подготовлен </w:t>
      </w:r>
      <w:r w:rsidR="005445D0" w:rsidRPr="0033017A">
        <w:rPr>
          <w:rFonts w:ascii="Times New Roman" w:hAnsi="Times New Roman" w:cs="Times New Roman"/>
          <w:color w:val="000000" w:themeColor="text1"/>
          <w:sz w:val="28"/>
          <w:szCs w:val="28"/>
        </w:rPr>
        <w:br/>
        <w:t>к техническому освидетельствованию</w:t>
      </w:r>
      <w:r w:rsidRPr="0033017A">
        <w:rPr>
          <w:rFonts w:ascii="Times New Roman" w:hAnsi="Times New Roman" w:cs="Times New Roman"/>
          <w:color w:val="000000" w:themeColor="text1"/>
          <w:sz w:val="28"/>
          <w:szCs w:val="28"/>
        </w:rPr>
        <w:t>?</w:t>
      </w:r>
      <w:r w:rsidR="005445D0"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допускается проведение гидравлического испытания трубопровода, работающего с давлением 10 М</w:t>
      </w:r>
      <w:r w:rsidR="005445D0"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а</w:t>
      </w:r>
      <w:r w:rsidR="005445D0" w:rsidRPr="0033017A">
        <w:rPr>
          <w:rFonts w:ascii="Times New Roman" w:hAnsi="Times New Roman" w:cs="Times New Roman"/>
          <w:color w:val="000000" w:themeColor="text1"/>
          <w:sz w:val="28"/>
          <w:szCs w:val="28"/>
        </w:rPr>
        <w:t xml:space="preserve">,  согласно РД 03-29-93 «Методические указания по проведению технического освидетельствования паровых </w:t>
      </w:r>
      <w:r w:rsidR="005445D0" w:rsidRPr="0033017A">
        <w:rPr>
          <w:rFonts w:ascii="Times New Roman" w:hAnsi="Times New Roman" w:cs="Times New Roman"/>
          <w:color w:val="000000" w:themeColor="text1"/>
          <w:sz w:val="28"/>
          <w:szCs w:val="28"/>
        </w:rPr>
        <w:br/>
        <w:t xml:space="preserve">и водогрейных котлов, сосудов, работающих под давлением, трубопроводов пара и горячей воды», утвержденному постановлением Госгортехнадзора от 23.08.1993 № 30, котел должен быть подготовлен </w:t>
      </w:r>
      <w:r w:rsidR="005445D0" w:rsidRPr="0033017A">
        <w:rPr>
          <w:rFonts w:ascii="Times New Roman" w:hAnsi="Times New Roman" w:cs="Times New Roman"/>
          <w:color w:val="000000" w:themeColor="text1"/>
          <w:sz w:val="28"/>
          <w:szCs w:val="28"/>
        </w:rPr>
        <w:br/>
        <w:t>к техническому освидетельствованию</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при техническом освидетельствовании трубопровода </w:t>
      </w:r>
      <w:r w:rsidR="009949E7" w:rsidRPr="0033017A">
        <w:rPr>
          <w:rFonts w:ascii="Times New Roman" w:hAnsi="Times New Roman" w:cs="Times New Roman"/>
          <w:color w:val="000000" w:themeColor="text1"/>
          <w:sz w:val="28"/>
          <w:szCs w:val="28"/>
        </w:rPr>
        <w:t xml:space="preserve">пара и горячей воды </w:t>
      </w:r>
      <w:r w:rsidRPr="0033017A">
        <w:rPr>
          <w:rFonts w:ascii="Times New Roman" w:hAnsi="Times New Roman" w:cs="Times New Roman"/>
          <w:color w:val="000000" w:themeColor="text1"/>
          <w:sz w:val="28"/>
          <w:szCs w:val="28"/>
        </w:rPr>
        <w:t xml:space="preserve">проверяется осуществление контроля </w:t>
      </w:r>
      <w:r w:rsidR="000116C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за соблюдением режима консервации</w:t>
      </w:r>
      <w:r w:rsidR="005445D0" w:rsidRPr="0033017A">
        <w:rPr>
          <w:rFonts w:ascii="Times New Roman" w:hAnsi="Times New Roman" w:cs="Times New Roman"/>
          <w:color w:val="000000" w:themeColor="text1"/>
          <w:sz w:val="28"/>
          <w:szCs w:val="28"/>
        </w:rPr>
        <w:t xml:space="preserve"> согласно РД 03-29-93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 30, котел должен быть подготовлен к техническому освидетельствованию</w:t>
      </w:r>
      <w:r w:rsidRPr="0033017A">
        <w:rPr>
          <w:rFonts w:ascii="Times New Roman" w:hAnsi="Times New Roman" w:cs="Times New Roman"/>
          <w:color w:val="000000" w:themeColor="text1"/>
          <w:sz w:val="28"/>
          <w:szCs w:val="28"/>
        </w:rPr>
        <w:t>?</w:t>
      </w:r>
      <w:r w:rsidR="005445D0"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условие необходимо соблюдать при контроле по схеме «тандем», используя сканирующее устройство</w:t>
      </w:r>
      <w:r w:rsidR="009949E7" w:rsidRPr="0033017A">
        <w:rPr>
          <w:rFonts w:ascii="Times New Roman" w:hAnsi="Times New Roman" w:cs="Times New Roman"/>
          <w:color w:val="000000" w:themeColor="text1"/>
          <w:sz w:val="28"/>
          <w:szCs w:val="28"/>
        </w:rPr>
        <w:t xml:space="preserve"> согласно </w:t>
      </w:r>
      <w:r w:rsidR="009949E7" w:rsidRPr="0033017A">
        <w:rPr>
          <w:rFonts w:ascii="Times New Roman" w:hAnsi="Times New Roman" w:cs="Times New Roman"/>
          <w:color w:val="000000" w:themeColor="text1"/>
          <w:sz w:val="28"/>
          <w:szCs w:val="28"/>
        </w:rPr>
        <w:br/>
        <w: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проводят сканирование при контроле пьезоэлектрическим преобразователем головных волн</w:t>
      </w:r>
      <w:r w:rsidR="009949E7" w:rsidRPr="0033017A">
        <w:rPr>
          <w:rFonts w:ascii="Times New Roman" w:hAnsi="Times New Roman" w:cs="Times New Roman"/>
          <w:color w:val="000000" w:themeColor="text1"/>
          <w:sz w:val="28"/>
          <w:szCs w:val="28"/>
        </w:rPr>
        <w:t xml:space="preserve"> согласно </w:t>
      </w:r>
      <w:r w:rsidR="009949E7" w:rsidRPr="0033017A">
        <w:rPr>
          <w:rFonts w:ascii="Times New Roman" w:hAnsi="Times New Roman" w:cs="Times New Roman"/>
          <w:color w:val="000000" w:themeColor="text1"/>
          <w:sz w:val="28"/>
          <w:szCs w:val="28"/>
        </w:rPr>
        <w:br/>
        <w: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проводят сканирование при контроле </w:t>
      </w:r>
      <w:r w:rsidR="009949E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пьезоэлектрическим преобразователем хордового типа</w:t>
      </w:r>
      <w:r w:rsidR="009949E7" w:rsidRPr="0033017A">
        <w:rPr>
          <w:rFonts w:ascii="Times New Roman" w:hAnsi="Times New Roman" w:cs="Times New Roman"/>
          <w:color w:val="000000" w:themeColor="text1"/>
          <w:sz w:val="28"/>
          <w:szCs w:val="28"/>
        </w:rPr>
        <w:t xml:space="preserve"> согласно </w:t>
      </w:r>
      <w:r w:rsidR="009949E7" w:rsidRPr="0033017A">
        <w:rPr>
          <w:rFonts w:ascii="Times New Roman" w:hAnsi="Times New Roman" w:cs="Times New Roman"/>
          <w:color w:val="000000" w:themeColor="text1"/>
          <w:sz w:val="28"/>
          <w:szCs w:val="28"/>
        </w:rPr>
        <w:br/>
        <w: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определяют при обнаружении несплошностей с амплитудой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эхо-сигнала равной или большей контрольного уровня</w:t>
      </w:r>
      <w:r w:rsidR="009949E7" w:rsidRPr="0033017A">
        <w:rPr>
          <w:rFonts w:ascii="Times New Roman" w:hAnsi="Times New Roman" w:cs="Times New Roman"/>
          <w:color w:val="000000" w:themeColor="text1"/>
          <w:sz w:val="28"/>
          <w:szCs w:val="28"/>
        </w:rPr>
        <w:t xml:space="preserve"> согласно </w:t>
      </w:r>
      <w:r w:rsidR="004C3F12" w:rsidRPr="0033017A">
        <w:rPr>
          <w:rFonts w:ascii="Times New Roman" w:hAnsi="Times New Roman" w:cs="Times New Roman"/>
          <w:color w:val="000000" w:themeColor="text1"/>
          <w:sz w:val="28"/>
          <w:szCs w:val="28"/>
        </w:rPr>
        <w:br/>
      </w:r>
      <w:r w:rsidR="009949E7" w:rsidRPr="0033017A">
        <w:rPr>
          <w:rFonts w:ascii="Times New Roman" w:hAnsi="Times New Roman" w:cs="Times New Roman"/>
          <w:color w:val="000000" w:themeColor="text1"/>
          <w:sz w:val="28"/>
          <w:szCs w:val="28"/>
        </w:rPr>
        <w: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допускается отклонение при относительной погрешности (среднее квадратичное отклонение) измерения амплитуд эхо-сигналов</w:t>
      </w:r>
      <w:r w:rsidR="009949E7" w:rsidRPr="0033017A">
        <w:rPr>
          <w:rFonts w:ascii="Times New Roman" w:hAnsi="Times New Roman" w:cs="Times New Roman"/>
          <w:color w:val="000000" w:themeColor="text1"/>
          <w:sz w:val="28"/>
          <w:szCs w:val="28"/>
        </w:rPr>
        <w:t xml:space="preserve">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какой системе оценивают качество сварных соединений</w:t>
      </w:r>
      <w:r w:rsidR="00A8303C" w:rsidRPr="0033017A">
        <w:rPr>
          <w:rFonts w:ascii="Times New Roman" w:hAnsi="Times New Roman" w:cs="Times New Roman"/>
          <w:color w:val="000000" w:themeColor="text1"/>
          <w:sz w:val="28"/>
          <w:szCs w:val="28"/>
        </w:rPr>
        <w:t xml:space="preserve">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означает балл «1» по качеству сварных соединений</w:t>
      </w:r>
      <w:r w:rsidR="00A8303C" w:rsidRPr="0033017A">
        <w:rPr>
          <w:rFonts w:ascii="Times New Roman" w:hAnsi="Times New Roman" w:cs="Times New Roman"/>
          <w:color w:val="000000" w:themeColor="text1"/>
          <w:sz w:val="28"/>
          <w:szCs w:val="28"/>
        </w:rPr>
        <w:t xml:space="preserve"> согласно </w:t>
      </w:r>
      <w:r w:rsidR="000116CE" w:rsidRPr="0033017A">
        <w:rPr>
          <w:rFonts w:ascii="Times New Roman" w:hAnsi="Times New Roman" w:cs="Times New Roman"/>
          <w:color w:val="000000" w:themeColor="text1"/>
          <w:sz w:val="28"/>
          <w:szCs w:val="28"/>
        </w:rPr>
        <w:br/>
      </w:r>
      <w:r w:rsidR="00A8303C" w:rsidRPr="0033017A">
        <w:rPr>
          <w:rFonts w:ascii="Times New Roman" w:hAnsi="Times New Roman" w:cs="Times New Roman"/>
          <w:color w:val="000000" w:themeColor="text1"/>
          <w:sz w:val="28"/>
          <w:szCs w:val="28"/>
        </w:rPr>
        <w: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означает балл «2» по качеству сварных соединений</w:t>
      </w:r>
      <w:r w:rsidR="00A8303C" w:rsidRPr="0033017A">
        <w:rPr>
          <w:rFonts w:ascii="Times New Roman" w:hAnsi="Times New Roman" w:cs="Times New Roman"/>
          <w:color w:val="000000" w:themeColor="text1"/>
          <w:sz w:val="28"/>
          <w:szCs w:val="28"/>
        </w:rPr>
        <w:t xml:space="preserve"> согласно </w:t>
      </w:r>
      <w:r w:rsidR="000116CE" w:rsidRPr="0033017A">
        <w:rPr>
          <w:rFonts w:ascii="Times New Roman" w:hAnsi="Times New Roman" w:cs="Times New Roman"/>
          <w:color w:val="000000" w:themeColor="text1"/>
          <w:sz w:val="28"/>
          <w:szCs w:val="28"/>
        </w:rPr>
        <w:br/>
      </w:r>
      <w:r w:rsidR="00A8303C" w:rsidRPr="0033017A">
        <w:rPr>
          <w:rFonts w:ascii="Times New Roman" w:hAnsi="Times New Roman" w:cs="Times New Roman"/>
          <w:color w:val="000000" w:themeColor="text1"/>
          <w:sz w:val="28"/>
          <w:szCs w:val="28"/>
        </w:rPr>
        <w: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сварные соединения оцениваются баллом «1»</w:t>
      </w:r>
      <w:r w:rsidR="00A8303C" w:rsidRPr="0033017A">
        <w:rPr>
          <w:rFonts w:ascii="Times New Roman" w:hAnsi="Times New Roman" w:cs="Times New Roman"/>
          <w:color w:val="000000" w:themeColor="text1"/>
          <w:sz w:val="28"/>
          <w:szCs w:val="28"/>
        </w:rPr>
        <w:t xml:space="preserve"> согласно </w:t>
      </w:r>
      <w:r w:rsidR="00166614" w:rsidRPr="0033017A">
        <w:rPr>
          <w:rFonts w:ascii="Times New Roman" w:hAnsi="Times New Roman" w:cs="Times New Roman"/>
          <w:color w:val="000000" w:themeColor="text1"/>
          <w:sz w:val="28"/>
          <w:szCs w:val="28"/>
        </w:rPr>
        <w:br/>
      </w:r>
      <w:r w:rsidR="00A8303C" w:rsidRPr="0033017A">
        <w:rPr>
          <w:rFonts w:ascii="Times New Roman" w:hAnsi="Times New Roman" w:cs="Times New Roman"/>
          <w:color w:val="000000" w:themeColor="text1"/>
          <w:sz w:val="28"/>
          <w:szCs w:val="28"/>
        </w:rPr>
        <w: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сварные соединения оцениваются баллом «2»</w:t>
      </w:r>
      <w:r w:rsidR="00A8303C" w:rsidRPr="0033017A">
        <w:rPr>
          <w:rFonts w:ascii="Times New Roman" w:hAnsi="Times New Roman" w:cs="Times New Roman"/>
          <w:color w:val="000000" w:themeColor="text1"/>
          <w:sz w:val="28"/>
          <w:szCs w:val="28"/>
        </w:rPr>
        <w:t xml:space="preserve"> согласно </w:t>
      </w:r>
      <w:r w:rsidR="00166614" w:rsidRPr="0033017A">
        <w:rPr>
          <w:rFonts w:ascii="Times New Roman" w:hAnsi="Times New Roman" w:cs="Times New Roman"/>
          <w:color w:val="000000" w:themeColor="text1"/>
          <w:sz w:val="28"/>
          <w:szCs w:val="28"/>
        </w:rPr>
        <w:br/>
      </w:r>
      <w:r w:rsidR="00A8303C" w:rsidRPr="0033017A">
        <w:rPr>
          <w:rFonts w:ascii="Times New Roman" w:hAnsi="Times New Roman" w:cs="Times New Roman"/>
          <w:color w:val="000000" w:themeColor="text1"/>
          <w:sz w:val="28"/>
          <w:szCs w:val="28"/>
        </w:rPr>
        <w: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обозначение качества у сварных соединений, которые считают абсолютно годными</w:t>
      </w:r>
      <w:r w:rsidR="00A8303C" w:rsidRPr="0033017A">
        <w:rPr>
          <w:rFonts w:ascii="Times New Roman" w:hAnsi="Times New Roman" w:cs="Times New Roman"/>
          <w:color w:val="000000" w:themeColor="text1"/>
          <w:sz w:val="28"/>
          <w:szCs w:val="28"/>
        </w:rPr>
        <w:t xml:space="preserve">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проводят оценку дефектов при контроле сварных соединений </w:t>
      </w:r>
      <w:r w:rsidRPr="0033017A">
        <w:rPr>
          <w:rFonts w:ascii="Times New Roman" w:hAnsi="Times New Roman" w:cs="Times New Roman"/>
          <w:color w:val="000000" w:themeColor="text1"/>
          <w:sz w:val="28"/>
          <w:szCs w:val="28"/>
        </w:rPr>
        <w:br/>
        <w:t>с проточкой под подкладное кольцо</w:t>
      </w:r>
      <w:r w:rsidR="00A8303C" w:rsidRPr="0033017A">
        <w:rPr>
          <w:rFonts w:ascii="Times New Roman" w:hAnsi="Times New Roman" w:cs="Times New Roman"/>
          <w:color w:val="000000" w:themeColor="text1"/>
          <w:sz w:val="28"/>
          <w:szCs w:val="28"/>
        </w:rPr>
        <w:t xml:space="preserve"> согласно РД 34.17.302-97 </w:t>
      </w:r>
      <w:r w:rsidR="000116CE" w:rsidRPr="0033017A">
        <w:rPr>
          <w:rFonts w:ascii="Times New Roman" w:hAnsi="Times New Roman" w:cs="Times New Roman"/>
          <w:color w:val="000000" w:themeColor="text1"/>
          <w:sz w:val="28"/>
          <w:szCs w:val="28"/>
        </w:rPr>
        <w:br/>
      </w:r>
      <w:r w:rsidR="00A8303C" w:rsidRPr="0033017A">
        <w:rPr>
          <w:rFonts w:ascii="Times New Roman" w:hAnsi="Times New Roman" w:cs="Times New Roman"/>
          <w:color w:val="000000" w:themeColor="text1"/>
          <w:sz w:val="28"/>
          <w:szCs w:val="28"/>
        </w:rPr>
        <w:t>(ОП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следует считать сопоставимыми результаты </w:t>
      </w:r>
      <w:r w:rsidRPr="0033017A">
        <w:rPr>
          <w:rFonts w:ascii="Times New Roman" w:hAnsi="Times New Roman" w:cs="Times New Roman"/>
          <w:color w:val="000000" w:themeColor="text1"/>
          <w:sz w:val="28"/>
          <w:szCs w:val="28"/>
        </w:rPr>
        <w:br/>
        <w:t>при экспертном или дублирующем контроле двумя дефектоскопистами</w:t>
      </w:r>
      <w:r w:rsidR="00A8303C" w:rsidRPr="0033017A">
        <w:rPr>
          <w:rFonts w:ascii="Times New Roman" w:hAnsi="Times New Roman" w:cs="Times New Roman"/>
          <w:color w:val="000000" w:themeColor="text1"/>
          <w:sz w:val="28"/>
          <w:szCs w:val="28"/>
        </w:rPr>
        <w:t xml:space="preserve">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амплитуде эхо-сигнала несплошностей необходимо фиксировать сведения в журналах контроля и заключениях</w:t>
      </w:r>
      <w:r w:rsidR="00A8303C" w:rsidRPr="0033017A">
        <w:rPr>
          <w:rFonts w:ascii="Times New Roman" w:hAnsi="Times New Roman" w:cs="Times New Roman"/>
          <w:color w:val="000000" w:themeColor="text1"/>
          <w:sz w:val="28"/>
          <w:szCs w:val="28"/>
        </w:rPr>
        <w:t xml:space="preserve"> согласно </w:t>
      </w:r>
      <w:r w:rsidR="00166614" w:rsidRPr="0033017A">
        <w:rPr>
          <w:rFonts w:ascii="Times New Roman" w:hAnsi="Times New Roman" w:cs="Times New Roman"/>
          <w:color w:val="000000" w:themeColor="text1"/>
          <w:sz w:val="28"/>
          <w:szCs w:val="28"/>
        </w:rPr>
        <w:br/>
      </w:r>
      <w:r w:rsidR="00A8303C" w:rsidRPr="0033017A">
        <w:rPr>
          <w:rFonts w:ascii="Times New Roman" w:hAnsi="Times New Roman" w:cs="Times New Roman"/>
          <w:color w:val="000000" w:themeColor="text1"/>
          <w:sz w:val="28"/>
          <w:szCs w:val="28"/>
        </w:rPr>
        <w: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максимально допустимая температура воды на выходе </w:t>
      </w:r>
      <w:r w:rsidRPr="0033017A">
        <w:rPr>
          <w:rFonts w:ascii="Times New Roman" w:hAnsi="Times New Roman" w:cs="Times New Roman"/>
          <w:color w:val="000000" w:themeColor="text1"/>
          <w:sz w:val="28"/>
          <w:szCs w:val="28"/>
        </w:rPr>
        <w:br/>
        <w:t>из чугунного экономайзера котла</w:t>
      </w:r>
      <w:r w:rsidR="00534890" w:rsidRPr="0033017A">
        <w:rPr>
          <w:rFonts w:ascii="Times New Roman" w:hAnsi="Times New Roman" w:cs="Times New Roman"/>
          <w:color w:val="000000" w:themeColor="text1"/>
          <w:sz w:val="28"/>
          <w:szCs w:val="28"/>
        </w:rPr>
        <w:t xml:space="preserve"> в соответствии </w:t>
      </w:r>
      <w:r w:rsidR="00534890" w:rsidRPr="0033017A">
        <w:rPr>
          <w:rFonts w:ascii="Times New Roman" w:hAnsi="Times New Roman" w:cs="Times New Roman"/>
          <w:color w:val="000000" w:themeColor="text1"/>
          <w:sz w:val="28"/>
          <w:szCs w:val="28"/>
        </w:rPr>
        <w:br/>
        <w:t>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минимально допустимая температура вспышки топлива, используемого в котлах в качестве растопочного</w:t>
      </w:r>
      <w:r w:rsidR="00534890" w:rsidRPr="0033017A">
        <w:rPr>
          <w:rFonts w:ascii="Times New Roman" w:hAnsi="Times New Roman" w:cs="Times New Roman"/>
          <w:color w:val="000000" w:themeColor="text1"/>
          <w:sz w:val="28"/>
          <w:szCs w:val="28"/>
        </w:rPr>
        <w:t xml:space="preserve">, в соответствии </w:t>
      </w:r>
      <w:r w:rsidR="00534890" w:rsidRPr="0033017A">
        <w:rPr>
          <w:rFonts w:ascii="Times New Roman" w:hAnsi="Times New Roman" w:cs="Times New Roman"/>
          <w:color w:val="000000" w:themeColor="text1"/>
          <w:sz w:val="28"/>
          <w:szCs w:val="28"/>
        </w:rPr>
        <w:br/>
        <w:t>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r w:rsidR="00534890"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допускается установка манометра в котле на высоте более 5 м от уровня площадки наблюдения за манометром</w:t>
      </w:r>
      <w:r w:rsidR="00534890" w:rsidRPr="0033017A">
        <w:rPr>
          <w:rFonts w:ascii="Times New Roman" w:hAnsi="Times New Roman" w:cs="Times New Roman"/>
          <w:color w:val="000000" w:themeColor="text1"/>
          <w:sz w:val="28"/>
          <w:szCs w:val="28"/>
        </w:rPr>
        <w:t xml:space="preserve"> в соответствии </w:t>
      </w:r>
      <w:r w:rsidR="00534890" w:rsidRPr="0033017A">
        <w:rPr>
          <w:rFonts w:ascii="Times New Roman" w:hAnsi="Times New Roman" w:cs="Times New Roman"/>
          <w:color w:val="000000" w:themeColor="text1"/>
          <w:sz w:val="28"/>
          <w:szCs w:val="28"/>
        </w:rPr>
        <w:br/>
        <w:t>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r w:rsidR="00534890"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часто при растопке котла следует проверять по реперам тепловое перемещение экранов, барабанов, паропроводов, коллекторов</w:t>
      </w:r>
      <w:r w:rsidR="00534890" w:rsidRPr="0033017A">
        <w:rPr>
          <w:rFonts w:ascii="Times New Roman" w:hAnsi="Times New Roman" w:cs="Times New Roman"/>
          <w:color w:val="000000" w:themeColor="text1"/>
          <w:sz w:val="28"/>
          <w:szCs w:val="28"/>
        </w:rPr>
        <w:t xml:space="preserve"> </w:t>
      </w:r>
      <w:r w:rsidR="000116CE" w:rsidRPr="0033017A">
        <w:rPr>
          <w:rFonts w:ascii="Times New Roman" w:hAnsi="Times New Roman" w:cs="Times New Roman"/>
          <w:color w:val="000000" w:themeColor="text1"/>
          <w:sz w:val="28"/>
          <w:szCs w:val="28"/>
        </w:rPr>
        <w:br/>
      </w:r>
      <w:r w:rsidR="00534890" w:rsidRPr="0033017A">
        <w:rPr>
          <w:rFonts w:ascii="Times New Roman" w:hAnsi="Times New Roman" w:cs="Times New Roman"/>
          <w:color w:val="000000" w:themeColor="text1"/>
          <w:sz w:val="28"/>
          <w:szCs w:val="28"/>
        </w:rPr>
        <w:t>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r w:rsidR="00534890"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часто следует проверять исправность манометров в котлах </w:t>
      </w:r>
      <w:r w:rsidRPr="0033017A">
        <w:rPr>
          <w:rFonts w:ascii="Times New Roman" w:hAnsi="Times New Roman" w:cs="Times New Roman"/>
          <w:color w:val="000000" w:themeColor="text1"/>
          <w:sz w:val="28"/>
          <w:szCs w:val="28"/>
        </w:rPr>
        <w:br/>
        <w:t>с рабочим давлением от 1,4 МПа до 4 М</w:t>
      </w:r>
      <w:r w:rsidR="00534890"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а</w:t>
      </w:r>
      <w:r w:rsidR="00534890" w:rsidRPr="0033017A">
        <w:rPr>
          <w:rFonts w:ascii="Times New Roman" w:hAnsi="Times New Roman" w:cs="Times New Roman"/>
          <w:color w:val="000000" w:themeColor="text1"/>
          <w:sz w:val="28"/>
          <w:szCs w:val="28"/>
        </w:rPr>
        <w:t xml:space="preserve"> в соответствии </w:t>
      </w:r>
      <w:r w:rsidR="00534890" w:rsidRPr="0033017A">
        <w:rPr>
          <w:rFonts w:ascii="Times New Roman" w:hAnsi="Times New Roman" w:cs="Times New Roman"/>
          <w:color w:val="000000" w:themeColor="text1"/>
          <w:sz w:val="28"/>
          <w:szCs w:val="28"/>
        </w:rPr>
        <w:br/>
        <w:t>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r w:rsidR="00534890"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Под каким давлением допускается спуск воды из остановленного парового котла с естественной циркуляцией, установленного на тепловой электростанции</w:t>
      </w:r>
      <w:r w:rsidR="00534890" w:rsidRPr="0033017A">
        <w:rPr>
          <w:rFonts w:ascii="Times New Roman" w:hAnsi="Times New Roman" w:cs="Times New Roman"/>
          <w:color w:val="000000" w:themeColor="text1"/>
          <w:sz w:val="28"/>
          <w:szCs w:val="28"/>
        </w:rPr>
        <w:t xml:space="preserve">, в соответствии с Федеральными нормами и правилами </w:t>
      </w:r>
      <w:r w:rsidR="000116CE" w:rsidRPr="0033017A">
        <w:rPr>
          <w:rFonts w:ascii="Times New Roman" w:hAnsi="Times New Roman" w:cs="Times New Roman"/>
          <w:color w:val="000000" w:themeColor="text1"/>
          <w:sz w:val="28"/>
          <w:szCs w:val="28"/>
        </w:rPr>
        <w:br/>
      </w:r>
      <w:r w:rsidR="00534890"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Когда можно расхолаживать прямоточный кот</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л</w:t>
      </w:r>
      <w:r w:rsidR="00534890" w:rsidRPr="0033017A">
        <w:rPr>
          <w:rFonts w:ascii="Times New Roman" w:hAnsi="Times New Roman" w:cs="Times New Roman"/>
          <w:color w:val="000000" w:themeColor="text1"/>
          <w:sz w:val="28"/>
          <w:szCs w:val="28"/>
        </w:rPr>
        <w:t xml:space="preserve"> в соответствии </w:t>
      </w:r>
      <w:r w:rsidR="00534890" w:rsidRPr="0033017A">
        <w:rPr>
          <w:rFonts w:ascii="Times New Roman" w:hAnsi="Times New Roman" w:cs="Times New Roman"/>
          <w:color w:val="000000" w:themeColor="text1"/>
          <w:sz w:val="28"/>
          <w:szCs w:val="28"/>
        </w:rPr>
        <w:br/>
        <w:t>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допускается установка манометра в сосуде </w:t>
      </w:r>
      <w:r w:rsidRPr="0033017A">
        <w:rPr>
          <w:rFonts w:ascii="Times New Roman" w:hAnsi="Times New Roman" w:cs="Times New Roman"/>
          <w:color w:val="000000" w:themeColor="text1"/>
          <w:sz w:val="28"/>
          <w:szCs w:val="28"/>
        </w:rPr>
        <w:br/>
        <w:t xml:space="preserve">под давлением на высоте более 3 м от уровня площадки наблюдения </w:t>
      </w:r>
      <w:r w:rsidRPr="0033017A">
        <w:rPr>
          <w:rFonts w:ascii="Times New Roman" w:hAnsi="Times New Roman" w:cs="Times New Roman"/>
          <w:color w:val="000000" w:themeColor="text1"/>
          <w:sz w:val="28"/>
          <w:szCs w:val="28"/>
        </w:rPr>
        <w:br/>
        <w:t>за манометром</w:t>
      </w:r>
      <w:r w:rsidR="00534890" w:rsidRPr="0033017A">
        <w:rPr>
          <w:rFonts w:ascii="Times New Roman" w:hAnsi="Times New Roman" w:cs="Times New Roman"/>
          <w:color w:val="000000" w:themeColor="text1"/>
          <w:sz w:val="28"/>
          <w:szCs w:val="28"/>
        </w:rPr>
        <w:t xml:space="preserve"> в соответствии с Федеральными нормами и правилами </w:t>
      </w:r>
      <w:r w:rsidR="000116CE" w:rsidRPr="0033017A">
        <w:rPr>
          <w:rFonts w:ascii="Times New Roman" w:hAnsi="Times New Roman" w:cs="Times New Roman"/>
          <w:color w:val="000000" w:themeColor="text1"/>
          <w:sz w:val="28"/>
          <w:szCs w:val="28"/>
        </w:rPr>
        <w:br/>
      </w:r>
      <w:r w:rsidR="00534890"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часто производится поверка манометров, используемых в сосудах под давлением</w:t>
      </w:r>
      <w:r w:rsidR="00534890" w:rsidRPr="0033017A">
        <w:rPr>
          <w:rFonts w:ascii="Times New Roman" w:hAnsi="Times New Roman" w:cs="Times New Roman"/>
          <w:color w:val="000000" w:themeColor="text1"/>
          <w:sz w:val="28"/>
          <w:szCs w:val="28"/>
        </w:rPr>
        <w:t xml:space="preserve">, в соответствии с Федеральными нормами и правилами </w:t>
      </w:r>
      <w:r w:rsidR="000116CE" w:rsidRPr="0033017A">
        <w:rPr>
          <w:rFonts w:ascii="Times New Roman" w:hAnsi="Times New Roman" w:cs="Times New Roman"/>
          <w:color w:val="000000" w:themeColor="text1"/>
          <w:sz w:val="28"/>
          <w:szCs w:val="28"/>
        </w:rPr>
        <w:br/>
      </w:r>
      <w:r w:rsidR="00534890"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каких сосудах под давлением установка манометров не является обязательной</w:t>
      </w:r>
      <w:r w:rsidR="00534890" w:rsidRPr="0033017A">
        <w:rPr>
          <w:rFonts w:ascii="Times New Roman" w:hAnsi="Times New Roman" w:cs="Times New Roman"/>
          <w:color w:val="000000" w:themeColor="text1"/>
          <w:sz w:val="28"/>
          <w:szCs w:val="28"/>
        </w:rPr>
        <w:t xml:space="preserve"> в соответствии с Федеральными нормами и правилами </w:t>
      </w:r>
      <w:r w:rsidR="000116CE" w:rsidRPr="0033017A">
        <w:rPr>
          <w:rFonts w:ascii="Times New Roman" w:hAnsi="Times New Roman" w:cs="Times New Roman"/>
          <w:color w:val="000000" w:themeColor="text1"/>
          <w:sz w:val="28"/>
          <w:szCs w:val="28"/>
        </w:rPr>
        <w:br/>
      </w:r>
      <w:r w:rsidR="00534890"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максимально допустимое превышение давления </w:t>
      </w:r>
      <w:r w:rsidRPr="0033017A">
        <w:rPr>
          <w:rFonts w:ascii="Times New Roman" w:hAnsi="Times New Roman" w:cs="Times New Roman"/>
          <w:color w:val="000000" w:themeColor="text1"/>
          <w:sz w:val="28"/>
          <w:szCs w:val="28"/>
        </w:rPr>
        <w:br/>
        <w:t xml:space="preserve">при работающих предохранительных клапанах в сосуде под давлением </w:t>
      </w:r>
      <w:r w:rsidRPr="0033017A">
        <w:rPr>
          <w:rFonts w:ascii="Times New Roman" w:hAnsi="Times New Roman" w:cs="Times New Roman"/>
          <w:color w:val="000000" w:themeColor="text1"/>
          <w:sz w:val="28"/>
          <w:szCs w:val="28"/>
        </w:rPr>
        <w:br/>
        <w:t>до 0,3 М</w:t>
      </w:r>
      <w:r w:rsidR="00534890"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а</w:t>
      </w:r>
      <w:r w:rsidR="00534890" w:rsidRPr="0033017A">
        <w:rPr>
          <w:rFonts w:ascii="Times New Roman" w:hAnsi="Times New Roman" w:cs="Times New Roman"/>
          <w:color w:val="000000" w:themeColor="text1"/>
          <w:sz w:val="28"/>
          <w:szCs w:val="28"/>
        </w:rPr>
        <w:t xml:space="preserve"> в соответствии с Федеральными нормами и правилами </w:t>
      </w:r>
      <w:r w:rsidR="000116CE" w:rsidRPr="0033017A">
        <w:rPr>
          <w:rFonts w:ascii="Times New Roman" w:hAnsi="Times New Roman" w:cs="Times New Roman"/>
          <w:color w:val="000000" w:themeColor="text1"/>
          <w:sz w:val="28"/>
          <w:szCs w:val="28"/>
        </w:rPr>
        <w:br/>
      </w:r>
      <w:r w:rsidR="00534890"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r w:rsidR="00534890"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класс точности должен быть у манометра, используемого </w:t>
      </w:r>
      <w:r w:rsidRPr="0033017A">
        <w:rPr>
          <w:rFonts w:ascii="Times New Roman" w:hAnsi="Times New Roman" w:cs="Times New Roman"/>
          <w:color w:val="000000" w:themeColor="text1"/>
          <w:sz w:val="28"/>
          <w:szCs w:val="28"/>
        </w:rPr>
        <w:br/>
        <w:t>в трубопроводе с рабочим давлением от 2,5 до 14 М</w:t>
      </w:r>
      <w:r w:rsidR="00534890"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а</w:t>
      </w:r>
      <w:r w:rsidR="00534890" w:rsidRPr="0033017A">
        <w:rPr>
          <w:rFonts w:ascii="Times New Roman" w:hAnsi="Times New Roman" w:cs="Times New Roman"/>
          <w:color w:val="000000" w:themeColor="text1"/>
          <w:sz w:val="28"/>
          <w:szCs w:val="28"/>
        </w:rPr>
        <w:t xml:space="preserve">, в соответствии </w:t>
      </w:r>
      <w:r w:rsidR="00534890" w:rsidRPr="0033017A">
        <w:rPr>
          <w:rFonts w:ascii="Times New Roman" w:hAnsi="Times New Roman" w:cs="Times New Roman"/>
          <w:color w:val="000000" w:themeColor="text1"/>
          <w:sz w:val="28"/>
          <w:szCs w:val="28"/>
        </w:rPr>
        <w:br/>
        <w:t>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r w:rsidR="00534890"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давлением проверяется арматура трубопровода после ремонта, во время которого она снималась с места установки</w:t>
      </w:r>
      <w:r w:rsidR="00A8303C" w:rsidRPr="0033017A">
        <w:rPr>
          <w:rFonts w:ascii="Times New Roman" w:hAnsi="Times New Roman" w:cs="Times New Roman"/>
          <w:color w:val="000000" w:themeColor="text1"/>
          <w:sz w:val="28"/>
          <w:szCs w:val="28"/>
        </w:rPr>
        <w:t xml:space="preserve"> в соответствии </w:t>
      </w:r>
      <w:r w:rsidR="00A8303C" w:rsidRPr="0033017A">
        <w:rPr>
          <w:rFonts w:ascii="Times New Roman" w:hAnsi="Times New Roman" w:cs="Times New Roman"/>
          <w:color w:val="000000" w:themeColor="text1"/>
          <w:sz w:val="28"/>
          <w:szCs w:val="28"/>
        </w:rPr>
        <w:br/>
        <w:t>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ч</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м основан метод акустической эмиссии, используемый </w:t>
      </w:r>
      <w:r w:rsidRPr="0033017A">
        <w:rPr>
          <w:rFonts w:ascii="Times New Roman" w:hAnsi="Times New Roman" w:cs="Times New Roman"/>
          <w:color w:val="000000" w:themeColor="text1"/>
          <w:sz w:val="28"/>
          <w:szCs w:val="28"/>
        </w:rPr>
        <w:br/>
        <w:t>при контроле сосудов</w:t>
      </w:r>
      <w:r w:rsidR="00A03F51" w:rsidRPr="0033017A">
        <w:rPr>
          <w:rFonts w:ascii="Times New Roman" w:hAnsi="Times New Roman" w:cs="Times New Roman"/>
          <w:color w:val="000000" w:themeColor="text1"/>
          <w:sz w:val="28"/>
          <w:szCs w:val="28"/>
        </w:rPr>
        <w:t xml:space="preserve">, согласно ПБ 03-593-03 «Правила организации </w:t>
      </w:r>
      <w:r w:rsidR="000116CE" w:rsidRPr="0033017A">
        <w:rPr>
          <w:rFonts w:ascii="Times New Roman" w:hAnsi="Times New Roman" w:cs="Times New Roman"/>
          <w:color w:val="000000" w:themeColor="text1"/>
          <w:sz w:val="28"/>
          <w:szCs w:val="28"/>
        </w:rPr>
        <w:br/>
      </w:r>
      <w:r w:rsidR="00A03F51" w:rsidRPr="0033017A">
        <w:rPr>
          <w:rFonts w:ascii="Times New Roman" w:hAnsi="Times New Roman" w:cs="Times New Roman"/>
          <w:color w:val="000000" w:themeColor="text1"/>
          <w:sz w:val="28"/>
          <w:szCs w:val="28"/>
        </w:rPr>
        <w:t>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 77</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положении устанавливаются сосуды под давлением </w:t>
      </w:r>
      <w:r w:rsidRPr="0033017A">
        <w:rPr>
          <w:rFonts w:ascii="Times New Roman" w:hAnsi="Times New Roman" w:cs="Times New Roman"/>
          <w:color w:val="000000" w:themeColor="text1"/>
          <w:sz w:val="28"/>
          <w:szCs w:val="28"/>
        </w:rPr>
        <w:br/>
        <w:t>при проведении акустико-эмиссионного контроля</w:t>
      </w:r>
      <w:r w:rsidR="00A03F51" w:rsidRPr="0033017A">
        <w:rPr>
          <w:rFonts w:ascii="Times New Roman" w:hAnsi="Times New Roman" w:cs="Times New Roman"/>
          <w:color w:val="000000" w:themeColor="text1"/>
          <w:sz w:val="28"/>
          <w:szCs w:val="28"/>
        </w:rPr>
        <w:t xml:space="preserve">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 77</w:t>
      </w:r>
      <w:r w:rsidRPr="0033017A">
        <w:rPr>
          <w:rFonts w:ascii="Times New Roman" w:hAnsi="Times New Roman" w:cs="Times New Roman"/>
          <w:color w:val="000000" w:themeColor="text1"/>
          <w:sz w:val="28"/>
          <w:szCs w:val="28"/>
        </w:rPr>
        <w:t>?</w:t>
      </w:r>
      <w:r w:rsidR="00A03F51"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действия предпринимаются при обнаружении критически активного источника акустической эмиссии в сосуде под давлением</w:t>
      </w:r>
      <w:r w:rsidR="00A03F51" w:rsidRPr="0033017A">
        <w:rPr>
          <w:rFonts w:ascii="Times New Roman" w:hAnsi="Times New Roman" w:cs="Times New Roman"/>
          <w:color w:val="000000" w:themeColor="text1"/>
          <w:sz w:val="28"/>
          <w:szCs w:val="28"/>
        </w:rPr>
        <w:t xml:space="preserve"> согласно ПБ 03-593-03 «Правила организации и проведения </w:t>
      </w:r>
      <w:r w:rsidR="000116CE" w:rsidRPr="0033017A">
        <w:rPr>
          <w:rFonts w:ascii="Times New Roman" w:hAnsi="Times New Roman" w:cs="Times New Roman"/>
          <w:color w:val="000000" w:themeColor="text1"/>
          <w:sz w:val="28"/>
          <w:szCs w:val="28"/>
        </w:rPr>
        <w:br/>
      </w:r>
      <w:r w:rsidR="00A03F51" w:rsidRPr="0033017A">
        <w:rPr>
          <w:rFonts w:ascii="Times New Roman" w:hAnsi="Times New Roman" w:cs="Times New Roman"/>
          <w:color w:val="000000" w:themeColor="text1"/>
          <w:sz w:val="28"/>
          <w:szCs w:val="28"/>
        </w:rPr>
        <w:t xml:space="preserve">акустико-эмиссионного контроля сосудов, аппаратов, котлов </w:t>
      </w:r>
      <w:r w:rsidR="000116CE" w:rsidRPr="0033017A">
        <w:rPr>
          <w:rFonts w:ascii="Times New Roman" w:hAnsi="Times New Roman" w:cs="Times New Roman"/>
          <w:color w:val="000000" w:themeColor="text1"/>
          <w:sz w:val="28"/>
          <w:szCs w:val="28"/>
        </w:rPr>
        <w:br/>
      </w:r>
      <w:r w:rsidR="00A03F51" w:rsidRPr="0033017A">
        <w:rPr>
          <w:rFonts w:ascii="Times New Roman" w:hAnsi="Times New Roman" w:cs="Times New Roman"/>
          <w:color w:val="000000" w:themeColor="text1"/>
          <w:sz w:val="28"/>
          <w:szCs w:val="28"/>
        </w:rPr>
        <w:t>и технологических трубопроводов», утвержденным постановлением Госгортехнадзора России от 09.06.2003 № 77</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следует контролировать поверхности сосудов </w:t>
      </w:r>
      <w:r w:rsidRPr="0033017A">
        <w:rPr>
          <w:rFonts w:ascii="Times New Roman" w:hAnsi="Times New Roman" w:cs="Times New Roman"/>
          <w:color w:val="000000" w:themeColor="text1"/>
          <w:sz w:val="28"/>
          <w:szCs w:val="28"/>
        </w:rPr>
        <w:br/>
        <w:t>под давлением, выполненные из легированных сталей, цветным методом дефектоскопии</w:t>
      </w:r>
      <w:r w:rsidR="00A03F51"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w:t>
      </w:r>
      <w:r w:rsidR="000116CE" w:rsidRPr="0033017A">
        <w:rPr>
          <w:rFonts w:ascii="Times New Roman" w:hAnsi="Times New Roman" w:cs="Times New Roman"/>
          <w:color w:val="000000" w:themeColor="text1"/>
          <w:sz w:val="28"/>
          <w:szCs w:val="28"/>
        </w:rPr>
        <w:br/>
      </w:r>
      <w:r w:rsidR="00A03F51" w:rsidRPr="0033017A">
        <w:rPr>
          <w:rFonts w:ascii="Times New Roman" w:hAnsi="Times New Roman" w:cs="Times New Roman"/>
          <w:color w:val="000000" w:themeColor="text1"/>
          <w:sz w:val="28"/>
          <w:szCs w:val="28"/>
        </w:rPr>
        <w:t>№ 225</w:t>
      </w:r>
      <w:r w:rsidRPr="0033017A">
        <w:rPr>
          <w:rFonts w:ascii="Times New Roman" w:hAnsi="Times New Roman" w:cs="Times New Roman"/>
          <w:color w:val="000000" w:themeColor="text1"/>
          <w:sz w:val="28"/>
          <w:szCs w:val="28"/>
        </w:rPr>
        <w:t>?</w:t>
      </w:r>
      <w:r w:rsidR="00A03F51"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проводится контроль аппаратов под давлением, </w:t>
      </w:r>
      <w:r w:rsidRPr="0033017A">
        <w:rPr>
          <w:rFonts w:ascii="Times New Roman" w:hAnsi="Times New Roman" w:cs="Times New Roman"/>
          <w:color w:val="000000" w:themeColor="text1"/>
          <w:sz w:val="28"/>
          <w:szCs w:val="28"/>
        </w:rPr>
        <w:br/>
        <w:t>для которых невозможно проведение полного внутреннего осмотра</w:t>
      </w:r>
      <w:r w:rsidR="00A03F51"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w:t>
      </w:r>
      <w:r w:rsidR="000116CE" w:rsidRPr="0033017A">
        <w:rPr>
          <w:rFonts w:ascii="Times New Roman" w:hAnsi="Times New Roman" w:cs="Times New Roman"/>
          <w:color w:val="000000" w:themeColor="text1"/>
          <w:sz w:val="28"/>
          <w:szCs w:val="28"/>
        </w:rPr>
        <w:br/>
      </w:r>
      <w:r w:rsidR="00A03F51" w:rsidRPr="0033017A">
        <w:rPr>
          <w:rFonts w:ascii="Times New Roman" w:hAnsi="Times New Roman" w:cs="Times New Roman"/>
          <w:color w:val="000000" w:themeColor="text1"/>
          <w:sz w:val="28"/>
          <w:szCs w:val="28"/>
        </w:rPr>
        <w:t>№ 225</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проводится контроль аппаратов под давлением, </w:t>
      </w:r>
      <w:r w:rsidRPr="0033017A">
        <w:rPr>
          <w:rFonts w:ascii="Times New Roman" w:hAnsi="Times New Roman" w:cs="Times New Roman"/>
          <w:color w:val="000000" w:themeColor="text1"/>
          <w:sz w:val="28"/>
          <w:szCs w:val="28"/>
        </w:rPr>
        <w:br/>
        <w:t xml:space="preserve">для которых невозможно проведение визуального осмотра внутренней </w:t>
      </w:r>
      <w:r w:rsidRPr="0033017A">
        <w:rPr>
          <w:rFonts w:ascii="Times New Roman" w:hAnsi="Times New Roman" w:cs="Times New Roman"/>
          <w:color w:val="000000" w:themeColor="text1"/>
          <w:sz w:val="28"/>
          <w:szCs w:val="28"/>
        </w:rPr>
        <w:br/>
        <w:t>и наружной поверхностей корпуса</w:t>
      </w:r>
      <w:r w:rsidR="00A03F51"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каким нормам оценивается качество сосуда под давлением в ходе технического освидетельствования при несоответствии отраслевых норм дефектности на период эксплуатации нормам на изготовление сосуда</w:t>
      </w:r>
      <w:r w:rsidR="00A03F51"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w:t>
      </w:r>
      <w:r w:rsidR="000116CE" w:rsidRPr="0033017A">
        <w:rPr>
          <w:rFonts w:ascii="Times New Roman" w:hAnsi="Times New Roman" w:cs="Times New Roman"/>
          <w:color w:val="000000" w:themeColor="text1"/>
          <w:sz w:val="28"/>
          <w:szCs w:val="28"/>
        </w:rPr>
        <w:br/>
      </w:r>
      <w:r w:rsidR="00A03F51" w:rsidRPr="0033017A">
        <w:rPr>
          <w:rFonts w:ascii="Times New Roman" w:hAnsi="Times New Roman" w:cs="Times New Roman"/>
          <w:color w:val="000000" w:themeColor="text1"/>
          <w:sz w:val="28"/>
          <w:szCs w:val="28"/>
        </w:rPr>
        <w:t>№ 225</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Когда проводится при</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мо-сдаточный ультразвуковой контроль сварного соединения</w:t>
      </w:r>
      <w:r w:rsidR="0028068C" w:rsidRPr="0033017A">
        <w:rPr>
          <w:rFonts w:ascii="Times New Roman" w:hAnsi="Times New Roman" w:cs="Times New Roman"/>
          <w:color w:val="000000" w:themeColor="text1"/>
          <w:sz w:val="28"/>
          <w:szCs w:val="28"/>
        </w:rPr>
        <w:t xml:space="preserve"> согласно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несплошности считаются поперечными при ультразвуковом обследовании сосудов под давлением</w:t>
      </w:r>
      <w:r w:rsidR="004748B8" w:rsidRPr="0033017A">
        <w:rPr>
          <w:rFonts w:ascii="Times New Roman" w:hAnsi="Times New Roman" w:cs="Times New Roman"/>
          <w:color w:val="000000" w:themeColor="text1"/>
          <w:sz w:val="28"/>
          <w:szCs w:val="28"/>
        </w:rPr>
        <w:t xml:space="preserve"> в соответствии с 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утвержденным РАО «ЕЭС России» 12.12.1996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определяют толщину стенки гладкой цилиндрической обечайки, нагруженной внутренним избыточным давлением</w:t>
      </w:r>
      <w:r w:rsidR="000156D1" w:rsidRPr="0033017A">
        <w:rPr>
          <w:rFonts w:ascii="Times New Roman" w:hAnsi="Times New Roman" w:cs="Times New Roman"/>
          <w:color w:val="000000" w:themeColor="text1"/>
          <w:sz w:val="28"/>
          <w:szCs w:val="28"/>
        </w:rPr>
        <w:t xml:space="preserve"> (г</w:t>
      </w:r>
      <w:r w:rsidRPr="0033017A">
        <w:rPr>
          <w:rFonts w:ascii="Times New Roman" w:hAnsi="Times New Roman" w:cs="Times New Roman"/>
          <w:color w:val="000000" w:themeColor="text1"/>
          <w:sz w:val="28"/>
          <w:szCs w:val="28"/>
        </w:rPr>
        <w:t>де sᵨ— расчетная толщина стенок, c — сумма прибавок к расчетным толщинам стенок</w:t>
      </w:r>
      <w:r w:rsidR="000156D1" w:rsidRPr="0033017A">
        <w:rPr>
          <w:rFonts w:ascii="Times New Roman" w:hAnsi="Times New Roman" w:cs="Times New Roman"/>
          <w:color w:val="000000" w:themeColor="text1"/>
          <w:sz w:val="28"/>
          <w:szCs w:val="28"/>
        </w:rPr>
        <w:t xml:space="preserve">) согласно 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w:t>
      </w:r>
      <w:r w:rsidR="000156D1" w:rsidRPr="0033017A">
        <w:rPr>
          <w:rFonts w:ascii="Times New Roman" w:hAnsi="Times New Roman" w:cs="Times New Roman"/>
          <w:color w:val="000000" w:themeColor="text1"/>
          <w:sz w:val="28"/>
          <w:szCs w:val="28"/>
        </w:rPr>
        <w:br/>
        <w:t>по техническому регулированию и метрологии от 27.12.2007 № 503-ст?</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проводят расчет толщины обечайки при изготовлении обечайки </w:t>
      </w:r>
      <w:r w:rsidRPr="0033017A">
        <w:rPr>
          <w:rFonts w:ascii="Times New Roman" w:hAnsi="Times New Roman" w:cs="Times New Roman"/>
          <w:color w:val="000000" w:themeColor="text1"/>
          <w:sz w:val="28"/>
          <w:szCs w:val="28"/>
        </w:rPr>
        <w:br/>
        <w:t>из листов разной толщины, соединенных продольными швами</w:t>
      </w:r>
      <w:r w:rsidR="000156D1" w:rsidRPr="0033017A">
        <w:rPr>
          <w:rFonts w:ascii="Times New Roman" w:hAnsi="Times New Roman" w:cs="Times New Roman"/>
          <w:color w:val="000000" w:themeColor="text1"/>
          <w:sz w:val="28"/>
          <w:szCs w:val="28"/>
        </w:rPr>
        <w:t xml:space="preserve">, согласно </w:t>
      </w:r>
      <w:r w:rsidR="000156D1" w:rsidRPr="0033017A">
        <w:rPr>
          <w:rFonts w:ascii="Times New Roman" w:hAnsi="Times New Roman" w:cs="Times New Roman"/>
          <w:color w:val="000000" w:themeColor="text1"/>
          <w:sz w:val="28"/>
          <w:szCs w:val="28"/>
        </w:rPr>
        <w:br/>
        <w:t xml:space="preserve">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w:t>
      </w:r>
      <w:r w:rsidR="000156D1" w:rsidRPr="0033017A">
        <w:rPr>
          <w:rFonts w:ascii="Times New Roman" w:hAnsi="Times New Roman" w:cs="Times New Roman"/>
          <w:color w:val="000000" w:themeColor="text1"/>
          <w:sz w:val="28"/>
          <w:szCs w:val="28"/>
        </w:rPr>
        <w:br/>
        <w:t xml:space="preserve">по техническому регулированию и метрологии от 27.12.2007 № 503-ст </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минимально допустимая высота перил лестниц </w:t>
      </w:r>
      <w:r w:rsidRPr="0033017A">
        <w:rPr>
          <w:rFonts w:ascii="Times New Roman" w:hAnsi="Times New Roman" w:cs="Times New Roman"/>
          <w:color w:val="000000" w:themeColor="text1"/>
          <w:sz w:val="28"/>
          <w:szCs w:val="28"/>
        </w:rPr>
        <w:br/>
        <w:t xml:space="preserve">для обслуживания сосудов под давлением в соответствии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7E7049"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ступени лестниц для обслуживания сосудов </w:t>
      </w:r>
      <w:r w:rsidRPr="0033017A">
        <w:rPr>
          <w:rFonts w:ascii="Times New Roman" w:hAnsi="Times New Roman" w:cs="Times New Roman"/>
          <w:color w:val="000000" w:themeColor="text1"/>
          <w:sz w:val="28"/>
          <w:szCs w:val="28"/>
        </w:rPr>
        <w:br/>
        <w:t xml:space="preserve">под давлением следует выполнять гладкими в соответствии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7E7049"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максимально допустимый угол наклона к горизонтали лестниц для обслуживания сосудов под давлением, имеющих высоту более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1,5 м</w:t>
      </w:r>
      <w:r w:rsidR="00B337C3"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в соответствии с </w:t>
      </w:r>
      <w:r w:rsidR="007E7049"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максимально допустимое расстояние между промежуточными площадками лестниц, используемых для обслуживания сосудов </w:t>
      </w:r>
      <w:r w:rsidRPr="0033017A">
        <w:rPr>
          <w:rFonts w:ascii="Times New Roman" w:hAnsi="Times New Roman" w:cs="Times New Roman"/>
          <w:color w:val="000000" w:themeColor="text1"/>
          <w:sz w:val="28"/>
          <w:szCs w:val="28"/>
        </w:rPr>
        <w:br/>
        <w:t xml:space="preserve">под давлением, в соответствии с </w:t>
      </w:r>
      <w:r w:rsidR="007E7049" w:rsidRPr="0033017A">
        <w:rPr>
          <w:rFonts w:ascii="Times New Roman" w:hAnsi="Times New Roman" w:cs="Times New Roman"/>
          <w:color w:val="000000" w:themeColor="text1"/>
          <w:sz w:val="28"/>
          <w:szCs w:val="28"/>
        </w:rPr>
        <w:t xml:space="preserve">Федеральными нормами и правилами </w:t>
      </w:r>
      <w:r w:rsidR="00075739"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минимально допустимая ширина свободного прохода площадок для обслуживания арматуры сосудов под давлением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w:t>
      </w:r>
      <w:r w:rsidR="007E7049"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допускается установка котлов вне помещения </w:t>
      </w:r>
      <w:r w:rsidRPr="0033017A">
        <w:rPr>
          <w:rFonts w:ascii="Times New Roman" w:hAnsi="Times New Roman" w:cs="Times New Roman"/>
          <w:color w:val="000000" w:themeColor="text1"/>
          <w:sz w:val="28"/>
          <w:szCs w:val="28"/>
        </w:rPr>
        <w:br/>
        <w:t xml:space="preserve">в соответствии с </w:t>
      </w:r>
      <w:r w:rsidR="007E7049"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над котлом может находиться чердачное перекрытие</w:t>
      </w:r>
      <w:r w:rsidR="00364DDB" w:rsidRPr="0033017A">
        <w:rPr>
          <w:rFonts w:ascii="Times New Roman" w:hAnsi="Times New Roman" w:cs="Times New Roman"/>
          <w:color w:val="000000" w:themeColor="text1"/>
          <w:sz w:val="28"/>
          <w:szCs w:val="28"/>
        </w:rPr>
        <w:t xml:space="preserve"> </w:t>
      </w:r>
      <w:r w:rsidR="000116CE" w:rsidRPr="0033017A">
        <w:rPr>
          <w:rFonts w:ascii="Times New Roman" w:hAnsi="Times New Roman" w:cs="Times New Roman"/>
          <w:color w:val="000000" w:themeColor="text1"/>
          <w:sz w:val="28"/>
          <w:szCs w:val="28"/>
        </w:rPr>
        <w:br/>
      </w:r>
      <w:r w:rsidR="00364DDB" w:rsidRPr="0033017A">
        <w:rPr>
          <w:rFonts w:ascii="Times New Roman" w:hAnsi="Times New Roman" w:cs="Times New Roman"/>
          <w:color w:val="000000" w:themeColor="text1"/>
          <w:sz w:val="28"/>
          <w:szCs w:val="28"/>
        </w:rPr>
        <w:t>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Котлы-утилизаторы с какой максимальной электрической мощностью допускается устанавливать в производственных помещениях </w:t>
      </w:r>
      <w:r w:rsidRPr="0033017A">
        <w:rPr>
          <w:rFonts w:ascii="Times New Roman" w:hAnsi="Times New Roman" w:cs="Times New Roman"/>
          <w:color w:val="000000" w:themeColor="text1"/>
          <w:sz w:val="28"/>
          <w:szCs w:val="28"/>
        </w:rPr>
        <w:br/>
        <w:t xml:space="preserve">в соответствии с </w:t>
      </w:r>
      <w:r w:rsidR="007E7049"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Прямоточные котлы с какой максимальной паропроизводительностью допускается устанавливать в производственных помещениях </w:t>
      </w:r>
      <w:r w:rsidRPr="0033017A">
        <w:rPr>
          <w:rFonts w:ascii="Times New Roman" w:hAnsi="Times New Roman" w:cs="Times New Roman"/>
          <w:color w:val="000000" w:themeColor="text1"/>
          <w:sz w:val="28"/>
          <w:szCs w:val="28"/>
        </w:rPr>
        <w:br/>
        <w:t xml:space="preserve">в соответствии с </w:t>
      </w:r>
      <w:r w:rsidR="007E7049"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какую сторону должны открываться двери служебных помещений </w:t>
      </w:r>
      <w:r w:rsidRPr="0033017A">
        <w:rPr>
          <w:rFonts w:ascii="Times New Roman" w:hAnsi="Times New Roman" w:cs="Times New Roman"/>
          <w:color w:val="000000" w:themeColor="text1"/>
          <w:sz w:val="28"/>
          <w:szCs w:val="28"/>
        </w:rPr>
        <w:br/>
        <w:t xml:space="preserve">в котельную в соответствии с </w:t>
      </w:r>
      <w:r w:rsidR="007E7049" w:rsidRPr="0033017A">
        <w:rPr>
          <w:rFonts w:ascii="Times New Roman" w:hAnsi="Times New Roman" w:cs="Times New Roman"/>
          <w:color w:val="000000" w:themeColor="text1"/>
          <w:sz w:val="28"/>
          <w:szCs w:val="28"/>
        </w:rPr>
        <w:t xml:space="preserve">Федеральными нормами и правилами </w:t>
      </w:r>
      <w:r w:rsidR="00075739"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какую сторону должны открываться двери для выхода из котельной </w:t>
      </w:r>
      <w:r w:rsidRPr="0033017A">
        <w:rPr>
          <w:rFonts w:ascii="Times New Roman" w:hAnsi="Times New Roman" w:cs="Times New Roman"/>
          <w:color w:val="000000" w:themeColor="text1"/>
          <w:sz w:val="28"/>
          <w:szCs w:val="28"/>
        </w:rPr>
        <w:br/>
        <w:t xml:space="preserve">в соответствии с </w:t>
      </w:r>
      <w:r w:rsidR="007E7049"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минимально допустимая высота несгораемых перегородок, отделяющих кот</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л, расположенный в производственном помещении, </w:t>
      </w:r>
      <w:r w:rsidRPr="0033017A">
        <w:rPr>
          <w:rFonts w:ascii="Times New Roman" w:hAnsi="Times New Roman" w:cs="Times New Roman"/>
          <w:color w:val="000000" w:themeColor="text1"/>
          <w:sz w:val="28"/>
          <w:szCs w:val="28"/>
        </w:rPr>
        <w:br/>
        <w:t xml:space="preserve">от остальной части помещения, в соответствии с </w:t>
      </w:r>
      <w:r w:rsidR="007E7049"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075739"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 116?</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минимально допустимое расстояние от выступающей части механизированной топки котла до противоположной стены котельной </w:t>
      </w:r>
      <w:r w:rsidRPr="0033017A">
        <w:rPr>
          <w:rFonts w:ascii="Times New Roman" w:hAnsi="Times New Roman" w:cs="Times New Roman"/>
          <w:color w:val="000000" w:themeColor="text1"/>
          <w:sz w:val="28"/>
          <w:szCs w:val="28"/>
        </w:rPr>
        <w:br/>
        <w:t xml:space="preserve">в соответствии с </w:t>
      </w:r>
      <w:r w:rsidR="007E7049"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минимальное расстояние от котла до нижних конструктивных частей покрытия котельного помещения (при отсутствии необходимости перехода через кот</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л) в соответствии с </w:t>
      </w:r>
      <w:r w:rsidR="007E7049" w:rsidRPr="0033017A">
        <w:rPr>
          <w:rFonts w:ascii="Times New Roman" w:hAnsi="Times New Roman" w:cs="Times New Roman"/>
          <w:color w:val="000000" w:themeColor="text1"/>
          <w:sz w:val="28"/>
          <w:szCs w:val="28"/>
        </w:rPr>
        <w:t xml:space="preserve">Федеральными нормами </w:t>
      </w:r>
      <w:r w:rsidR="00075739"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075739" w:rsidRPr="0033017A">
        <w:rPr>
          <w:rFonts w:ascii="Times New Roman" w:hAnsi="Times New Roman" w:cs="Times New Roman"/>
          <w:color w:val="000000" w:themeColor="text1"/>
          <w:sz w:val="28"/>
          <w:szCs w:val="28"/>
        </w:rPr>
        <w:br/>
      </w:r>
      <w:r w:rsidR="007E7049" w:rsidRPr="0033017A">
        <w:rPr>
          <w:rFonts w:ascii="Times New Roman" w:hAnsi="Times New Roman" w:cs="Times New Roman"/>
          <w:color w:val="000000" w:themeColor="text1"/>
          <w:sz w:val="28"/>
          <w:szCs w:val="28"/>
        </w:rPr>
        <w:t>№ 116?</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минимально допустимое расстояние между котлами электрокотельной в соответствии с </w:t>
      </w:r>
      <w:r w:rsidR="00AE59F6"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грузоподъ</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мность подъ</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мных устройств, используемых для подъ</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ма людей и грузов в котельной на высоту более 20 м, в соответствии </w:t>
      </w:r>
      <w:r w:rsidR="00AE59F6" w:rsidRPr="0033017A">
        <w:rPr>
          <w:rFonts w:ascii="Times New Roman" w:hAnsi="Times New Roman" w:cs="Times New Roman"/>
          <w:color w:val="000000" w:themeColor="text1"/>
          <w:sz w:val="28"/>
          <w:szCs w:val="28"/>
        </w:rPr>
        <w:t>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запорные устройства следует устанавливать в соответствии </w:t>
      </w:r>
      <w:r w:rsidRPr="0033017A">
        <w:rPr>
          <w:rFonts w:ascii="Times New Roman" w:hAnsi="Times New Roman" w:cs="Times New Roman"/>
          <w:color w:val="000000" w:themeColor="text1"/>
          <w:sz w:val="28"/>
          <w:szCs w:val="28"/>
        </w:rPr>
        <w:br/>
        <w:t xml:space="preserve">с </w:t>
      </w:r>
      <w:r w:rsidR="00AE59F6"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 </w:t>
      </w:r>
      <w:r w:rsidRPr="0033017A">
        <w:rPr>
          <w:rFonts w:ascii="Times New Roman" w:hAnsi="Times New Roman" w:cs="Times New Roman"/>
          <w:color w:val="000000" w:themeColor="text1"/>
          <w:sz w:val="28"/>
          <w:szCs w:val="28"/>
        </w:rPr>
        <w:t xml:space="preserve">на дренажах для слива конденсатов </w:t>
      </w:r>
      <w:r w:rsidRPr="0033017A">
        <w:rPr>
          <w:rFonts w:ascii="Times New Roman" w:hAnsi="Times New Roman" w:cs="Times New Roman"/>
          <w:color w:val="000000" w:themeColor="text1"/>
          <w:sz w:val="28"/>
          <w:szCs w:val="28"/>
        </w:rPr>
        <w:br/>
        <w:t>из отводящих трубопроводов предохранительных клапанов котлов?</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запорных и регулирующих органов устанавливается </w:t>
      </w:r>
      <w:r w:rsidRPr="0033017A">
        <w:rPr>
          <w:rFonts w:ascii="Times New Roman" w:hAnsi="Times New Roman" w:cs="Times New Roman"/>
          <w:color w:val="000000" w:themeColor="text1"/>
          <w:sz w:val="28"/>
          <w:szCs w:val="28"/>
        </w:rPr>
        <w:br/>
        <w:t xml:space="preserve">на продувочных трубопроводах котлов с рабочим давлением более </w:t>
      </w:r>
      <w:r w:rsidRPr="0033017A">
        <w:rPr>
          <w:rFonts w:ascii="Times New Roman" w:hAnsi="Times New Roman" w:cs="Times New Roman"/>
          <w:color w:val="000000" w:themeColor="text1"/>
          <w:sz w:val="28"/>
          <w:szCs w:val="28"/>
        </w:rPr>
        <w:br/>
        <w:t>0,8 М</w:t>
      </w:r>
      <w:r w:rsidR="001B30DE"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а</w:t>
      </w:r>
      <w:r w:rsidR="001B30DE" w:rsidRPr="0033017A">
        <w:rPr>
          <w:rFonts w:ascii="Times New Roman" w:hAnsi="Times New Roman" w:cs="Times New Roman"/>
          <w:color w:val="000000" w:themeColor="text1"/>
          <w:sz w:val="28"/>
          <w:szCs w:val="28"/>
        </w:rPr>
        <w:t xml:space="preserve">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r w:rsidR="001B30DE"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допускается питание котла из водопроводной сети </w:t>
      </w:r>
      <w:r w:rsidRPr="0033017A">
        <w:rPr>
          <w:rFonts w:ascii="Times New Roman" w:hAnsi="Times New Roman" w:cs="Times New Roman"/>
          <w:color w:val="000000" w:themeColor="text1"/>
          <w:sz w:val="28"/>
          <w:szCs w:val="28"/>
        </w:rPr>
        <w:br/>
        <w:t>в соответствии</w:t>
      </w:r>
      <w:r w:rsidR="00AE59F6" w:rsidRPr="0033017A">
        <w:rPr>
          <w:rFonts w:ascii="Times New Roman" w:hAnsi="Times New Roman" w:cs="Times New Roman"/>
          <w:color w:val="000000" w:themeColor="text1"/>
          <w:sz w:val="28"/>
          <w:szCs w:val="28"/>
        </w:rPr>
        <w:t xml:space="preserve"> с</w:t>
      </w:r>
      <w:r w:rsidR="00221EE2" w:rsidRPr="0033017A">
        <w:rPr>
          <w:rFonts w:ascii="Times New Roman" w:hAnsi="Times New Roman" w:cs="Times New Roman"/>
          <w:color w:val="000000" w:themeColor="text1"/>
          <w:sz w:val="28"/>
          <w:szCs w:val="28"/>
        </w:rPr>
        <w:t xml:space="preserve"> </w:t>
      </w:r>
      <w:r w:rsidR="00AE59F6"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каким насосам в соответствии с </w:t>
      </w:r>
      <w:r w:rsidR="00AE59F6" w:rsidRPr="0033017A">
        <w:rPr>
          <w:rFonts w:ascii="Times New Roman" w:hAnsi="Times New Roman" w:cs="Times New Roman"/>
          <w:color w:val="000000" w:themeColor="text1"/>
          <w:sz w:val="28"/>
          <w:szCs w:val="28"/>
        </w:rPr>
        <w:t xml:space="preserve">Федеральными нормами </w:t>
      </w:r>
      <w:r w:rsidR="00075739" w:rsidRPr="0033017A">
        <w:rPr>
          <w:rFonts w:ascii="Times New Roman" w:hAnsi="Times New Roman" w:cs="Times New Roman"/>
          <w:color w:val="000000" w:themeColor="text1"/>
          <w:sz w:val="28"/>
          <w:szCs w:val="28"/>
        </w:rPr>
        <w:br/>
      </w:r>
      <w:r w:rsidR="00AE59F6"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AE59F6"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075739" w:rsidRPr="0033017A">
        <w:rPr>
          <w:rFonts w:ascii="Times New Roman" w:hAnsi="Times New Roman" w:cs="Times New Roman"/>
          <w:color w:val="000000" w:themeColor="text1"/>
          <w:sz w:val="28"/>
          <w:szCs w:val="28"/>
        </w:rPr>
        <w:br/>
      </w:r>
      <w:r w:rsidR="00AE59F6" w:rsidRPr="0033017A">
        <w:rPr>
          <w:rFonts w:ascii="Times New Roman" w:hAnsi="Times New Roman" w:cs="Times New Roman"/>
          <w:color w:val="000000" w:themeColor="text1"/>
          <w:sz w:val="28"/>
          <w:szCs w:val="28"/>
        </w:rPr>
        <w:t xml:space="preserve">№ 116, </w:t>
      </w:r>
      <w:r w:rsidRPr="0033017A">
        <w:rPr>
          <w:rFonts w:ascii="Times New Roman" w:hAnsi="Times New Roman" w:cs="Times New Roman"/>
          <w:color w:val="000000" w:themeColor="text1"/>
          <w:sz w:val="28"/>
          <w:szCs w:val="28"/>
        </w:rPr>
        <w:t xml:space="preserve">приравниваются пароструйные инжекторы, используемые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питания котлов?</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взаимозаменяемых циркуляционных сетевых насосов устанавливается в котельных с водогрейными котлами в соответствии </w:t>
      </w:r>
      <w:r w:rsidRPr="0033017A">
        <w:rPr>
          <w:rFonts w:ascii="Times New Roman" w:hAnsi="Times New Roman" w:cs="Times New Roman"/>
          <w:color w:val="000000" w:themeColor="text1"/>
          <w:sz w:val="28"/>
          <w:szCs w:val="28"/>
        </w:rPr>
        <w:br/>
        <w:t xml:space="preserve">с </w:t>
      </w:r>
      <w:r w:rsidR="00AE59F6"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запорная арматура устанавливается на питательном трубопроводе котла между запорным органом и поршневым насосом,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не имеющим предохранительного клапана и создаваемый напор которого превышает расч</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тное давление трубопровода</w:t>
      </w:r>
      <w:r w:rsidR="001B30DE" w:rsidRPr="0033017A">
        <w:rPr>
          <w:rFonts w:ascii="Times New Roman" w:hAnsi="Times New Roman" w:cs="Times New Roman"/>
          <w:color w:val="000000" w:themeColor="text1"/>
          <w:sz w:val="28"/>
          <w:szCs w:val="28"/>
        </w:rPr>
        <w:t xml:space="preserve"> в соответствии </w:t>
      </w:r>
      <w:r w:rsidR="001B30DE" w:rsidRPr="0033017A">
        <w:rPr>
          <w:rFonts w:ascii="Times New Roman" w:hAnsi="Times New Roman" w:cs="Times New Roman"/>
          <w:color w:val="000000" w:themeColor="text1"/>
          <w:sz w:val="28"/>
          <w:szCs w:val="28"/>
        </w:rPr>
        <w:br/>
        <w:t>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минимально допустимая в</w:t>
      </w:r>
      <w:r w:rsidR="00B760B5" w:rsidRPr="0033017A">
        <w:rPr>
          <w:rFonts w:ascii="Times New Roman" w:hAnsi="Times New Roman" w:cs="Times New Roman"/>
          <w:color w:val="000000" w:themeColor="text1"/>
          <w:sz w:val="28"/>
          <w:szCs w:val="28"/>
        </w:rPr>
        <w:t>еличина</w:t>
      </w:r>
      <w:r w:rsidRPr="0033017A">
        <w:rPr>
          <w:rFonts w:ascii="Times New Roman" w:hAnsi="Times New Roman" w:cs="Times New Roman"/>
          <w:color w:val="000000" w:themeColor="text1"/>
          <w:sz w:val="28"/>
          <w:szCs w:val="28"/>
        </w:rPr>
        <w:t xml:space="preserve"> боковых за</w:t>
      </w:r>
      <w:r w:rsidR="00B760B5" w:rsidRPr="0033017A">
        <w:rPr>
          <w:rFonts w:ascii="Times New Roman" w:hAnsi="Times New Roman" w:cs="Times New Roman"/>
          <w:color w:val="000000" w:themeColor="text1"/>
          <w:sz w:val="28"/>
          <w:szCs w:val="28"/>
        </w:rPr>
        <w:t>з</w:t>
      </w:r>
      <w:r w:rsidRPr="0033017A">
        <w:rPr>
          <w:rFonts w:ascii="Times New Roman" w:hAnsi="Times New Roman" w:cs="Times New Roman"/>
          <w:color w:val="000000" w:themeColor="text1"/>
          <w:sz w:val="28"/>
          <w:szCs w:val="28"/>
        </w:rPr>
        <w:t xml:space="preserve">оров на пути следования вагонетки для удаления золы из котла, работающего </w:t>
      </w:r>
      <w:r w:rsidRPr="0033017A">
        <w:rPr>
          <w:rFonts w:ascii="Times New Roman" w:hAnsi="Times New Roman" w:cs="Times New Roman"/>
          <w:color w:val="000000" w:themeColor="text1"/>
          <w:sz w:val="28"/>
          <w:szCs w:val="28"/>
        </w:rPr>
        <w:br/>
        <w:t>на тв</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рдом топливе, в соответствии с </w:t>
      </w:r>
      <w:r w:rsidR="00AE59F6" w:rsidRPr="0033017A">
        <w:rPr>
          <w:rFonts w:ascii="Times New Roman" w:hAnsi="Times New Roman" w:cs="Times New Roman"/>
          <w:color w:val="000000" w:themeColor="text1"/>
          <w:sz w:val="28"/>
          <w:szCs w:val="28"/>
        </w:rPr>
        <w:t xml:space="preserve">Федеральными нормами </w:t>
      </w:r>
      <w:r w:rsidR="00075739" w:rsidRPr="0033017A">
        <w:rPr>
          <w:rFonts w:ascii="Times New Roman" w:hAnsi="Times New Roman" w:cs="Times New Roman"/>
          <w:color w:val="000000" w:themeColor="text1"/>
          <w:sz w:val="28"/>
          <w:szCs w:val="28"/>
        </w:rPr>
        <w:br/>
      </w:r>
      <w:r w:rsidR="00AE59F6"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AE59F6"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075739" w:rsidRPr="0033017A">
        <w:rPr>
          <w:rFonts w:ascii="Times New Roman" w:hAnsi="Times New Roman" w:cs="Times New Roman"/>
          <w:color w:val="000000" w:themeColor="text1"/>
          <w:sz w:val="28"/>
          <w:szCs w:val="28"/>
        </w:rPr>
        <w:br/>
      </w:r>
      <w:r w:rsidR="00AE59F6" w:rsidRPr="0033017A">
        <w:rPr>
          <w:rFonts w:ascii="Times New Roman" w:hAnsi="Times New Roman" w:cs="Times New Roman"/>
          <w:color w:val="000000" w:themeColor="text1"/>
          <w:sz w:val="28"/>
          <w:szCs w:val="28"/>
        </w:rPr>
        <w:t>№ 116?</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минимально допустимое расстояние между воздухосборниками в соответствии </w:t>
      </w:r>
      <w:r w:rsidR="00AE59F6" w:rsidRPr="0033017A">
        <w:rPr>
          <w:rFonts w:ascii="Times New Roman" w:hAnsi="Times New Roman" w:cs="Times New Roman"/>
          <w:color w:val="000000" w:themeColor="text1"/>
          <w:sz w:val="28"/>
          <w:szCs w:val="28"/>
        </w:rPr>
        <w:t xml:space="preserve">с Федеральными нормами </w:t>
      </w:r>
      <w:r w:rsidR="00075739" w:rsidRPr="0033017A">
        <w:rPr>
          <w:rFonts w:ascii="Times New Roman" w:hAnsi="Times New Roman" w:cs="Times New Roman"/>
          <w:color w:val="000000" w:themeColor="text1"/>
          <w:sz w:val="28"/>
          <w:szCs w:val="28"/>
        </w:rPr>
        <w:br/>
      </w:r>
      <w:r w:rsidR="00AE59F6"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AE59F6"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075739" w:rsidRPr="0033017A">
        <w:rPr>
          <w:rFonts w:ascii="Times New Roman" w:hAnsi="Times New Roman" w:cs="Times New Roman"/>
          <w:color w:val="000000" w:themeColor="text1"/>
          <w:sz w:val="28"/>
          <w:szCs w:val="28"/>
        </w:rPr>
        <w:br/>
      </w:r>
      <w:r w:rsidR="00AE59F6" w:rsidRPr="0033017A">
        <w:rPr>
          <w:rFonts w:ascii="Times New Roman" w:hAnsi="Times New Roman" w:cs="Times New Roman"/>
          <w:color w:val="000000" w:themeColor="text1"/>
          <w:sz w:val="28"/>
          <w:szCs w:val="28"/>
        </w:rPr>
        <w:t>№ 116?</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сосуды под давлением, подлежащие уч</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ту </w:t>
      </w:r>
      <w:r w:rsidRPr="0033017A">
        <w:rPr>
          <w:rFonts w:ascii="Times New Roman" w:hAnsi="Times New Roman" w:cs="Times New Roman"/>
          <w:color w:val="000000" w:themeColor="text1"/>
          <w:sz w:val="28"/>
          <w:szCs w:val="28"/>
        </w:rPr>
        <w:br/>
        <w:t xml:space="preserve">в территориальных органах Ростехнадзора, могут размещаться </w:t>
      </w:r>
      <w:r w:rsidRPr="0033017A">
        <w:rPr>
          <w:rFonts w:ascii="Times New Roman" w:hAnsi="Times New Roman" w:cs="Times New Roman"/>
          <w:color w:val="000000" w:themeColor="text1"/>
          <w:sz w:val="28"/>
          <w:szCs w:val="28"/>
        </w:rPr>
        <w:br/>
        <w:t>в помещениях, примыкающих к общественным зданиям</w:t>
      </w:r>
      <w:r w:rsidR="001B30DE" w:rsidRPr="0033017A">
        <w:rPr>
          <w:rFonts w:ascii="Times New Roman" w:hAnsi="Times New Roman" w:cs="Times New Roman"/>
          <w:color w:val="000000" w:themeColor="text1"/>
          <w:sz w:val="28"/>
          <w:szCs w:val="28"/>
        </w:rPr>
        <w:t xml:space="preserve">, в соответствии </w:t>
      </w:r>
      <w:r w:rsidR="001B30DE" w:rsidRPr="0033017A">
        <w:rPr>
          <w:rFonts w:ascii="Times New Roman" w:hAnsi="Times New Roman" w:cs="Times New Roman"/>
          <w:color w:val="000000" w:themeColor="text1"/>
          <w:sz w:val="28"/>
          <w:szCs w:val="28"/>
        </w:rPr>
        <w:br/>
        <w:t>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минимально допустимый уклон горизонтальных участков трубопроводов пара в соответствии с </w:t>
      </w:r>
      <w:r w:rsidR="00AE59F6" w:rsidRPr="0033017A">
        <w:rPr>
          <w:rFonts w:ascii="Times New Roman" w:hAnsi="Times New Roman" w:cs="Times New Roman"/>
          <w:color w:val="000000" w:themeColor="text1"/>
          <w:sz w:val="28"/>
          <w:szCs w:val="28"/>
        </w:rPr>
        <w:t xml:space="preserve">Федеральными нормами </w:t>
      </w:r>
      <w:r w:rsidR="00075739" w:rsidRPr="0033017A">
        <w:rPr>
          <w:rFonts w:ascii="Times New Roman" w:hAnsi="Times New Roman" w:cs="Times New Roman"/>
          <w:color w:val="000000" w:themeColor="text1"/>
          <w:sz w:val="28"/>
          <w:szCs w:val="28"/>
        </w:rPr>
        <w:br/>
      </w:r>
      <w:r w:rsidR="00AE59F6"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AE59F6"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075739" w:rsidRPr="0033017A">
        <w:rPr>
          <w:rFonts w:ascii="Times New Roman" w:hAnsi="Times New Roman" w:cs="Times New Roman"/>
          <w:color w:val="000000" w:themeColor="text1"/>
          <w:sz w:val="28"/>
          <w:szCs w:val="28"/>
        </w:rPr>
        <w:br/>
      </w:r>
      <w:r w:rsidR="00AE59F6" w:rsidRPr="0033017A">
        <w:rPr>
          <w:rFonts w:ascii="Times New Roman" w:hAnsi="Times New Roman" w:cs="Times New Roman"/>
          <w:color w:val="000000" w:themeColor="text1"/>
          <w:sz w:val="28"/>
          <w:szCs w:val="28"/>
        </w:rPr>
        <w:t>№ 116?</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ширина околошовной зоны основного металла при толщине сваренных элементов сосудов свыше 20 мм</w:t>
      </w:r>
      <w:r w:rsidR="001B30DE" w:rsidRPr="0033017A">
        <w:rPr>
          <w:rFonts w:ascii="Times New Roman" w:hAnsi="Times New Roman" w:cs="Times New Roman"/>
          <w:color w:val="000000" w:themeColor="text1"/>
          <w:sz w:val="28"/>
          <w:szCs w:val="28"/>
        </w:rPr>
        <w:t xml:space="preserve"> согласно РД 34.17.302-97 </w:t>
      </w:r>
      <w:r w:rsidR="000116CE" w:rsidRPr="0033017A">
        <w:rPr>
          <w:rFonts w:ascii="Times New Roman" w:hAnsi="Times New Roman" w:cs="Times New Roman"/>
          <w:color w:val="000000" w:themeColor="text1"/>
          <w:sz w:val="28"/>
          <w:szCs w:val="28"/>
        </w:rPr>
        <w:br/>
      </w:r>
      <w:r w:rsidR="001B30DE" w:rsidRPr="0033017A">
        <w:rPr>
          <w:rFonts w:ascii="Times New Roman" w:hAnsi="Times New Roman" w:cs="Times New Roman"/>
          <w:color w:val="000000" w:themeColor="text1"/>
          <w:sz w:val="28"/>
          <w:szCs w:val="28"/>
        </w:rPr>
        <w:t xml:space="preserve">(ОП 501 ЦД-97) «Руководящий нормативный документ. Котлы паровые </w:t>
      </w:r>
      <w:r w:rsidR="000116CE" w:rsidRPr="0033017A">
        <w:rPr>
          <w:rFonts w:ascii="Times New Roman" w:hAnsi="Times New Roman" w:cs="Times New Roman"/>
          <w:color w:val="000000" w:themeColor="text1"/>
          <w:sz w:val="28"/>
          <w:szCs w:val="28"/>
        </w:rPr>
        <w:br/>
      </w:r>
      <w:r w:rsidR="001B30DE" w:rsidRPr="0033017A">
        <w:rPr>
          <w:rFonts w:ascii="Times New Roman" w:hAnsi="Times New Roman" w:cs="Times New Roman"/>
          <w:color w:val="000000" w:themeColor="text1"/>
          <w:sz w:val="28"/>
          <w:szCs w:val="28"/>
        </w:rPr>
        <w:t>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ширина околошовной зоны основного металла </w:t>
      </w:r>
      <w:r w:rsidRPr="0033017A">
        <w:rPr>
          <w:rFonts w:ascii="Times New Roman" w:hAnsi="Times New Roman" w:cs="Times New Roman"/>
          <w:color w:val="000000" w:themeColor="text1"/>
          <w:sz w:val="28"/>
          <w:szCs w:val="28"/>
        </w:rPr>
        <w:br/>
        <w:t>при электрошлаковой сварке сосудов</w:t>
      </w:r>
      <w:r w:rsidR="001B30DE" w:rsidRPr="0033017A">
        <w:rPr>
          <w:rFonts w:ascii="Times New Roman" w:hAnsi="Times New Roman" w:cs="Times New Roman"/>
          <w:color w:val="000000" w:themeColor="text1"/>
          <w:sz w:val="28"/>
          <w:szCs w:val="28"/>
        </w:rPr>
        <w:t xml:space="preserve"> согласно РД 34.17.302-97 </w:t>
      </w:r>
      <w:r w:rsidR="000116CE" w:rsidRPr="0033017A">
        <w:rPr>
          <w:rFonts w:ascii="Times New Roman" w:hAnsi="Times New Roman" w:cs="Times New Roman"/>
          <w:color w:val="000000" w:themeColor="text1"/>
          <w:sz w:val="28"/>
          <w:szCs w:val="28"/>
        </w:rPr>
        <w:br/>
      </w:r>
      <w:r w:rsidR="001B30DE" w:rsidRPr="0033017A">
        <w:rPr>
          <w:rFonts w:ascii="Times New Roman" w:hAnsi="Times New Roman" w:cs="Times New Roman"/>
          <w:color w:val="000000" w:themeColor="text1"/>
          <w:sz w:val="28"/>
          <w:szCs w:val="28"/>
        </w:rPr>
        <w:t xml:space="preserve">(ОП 501 ЦД-97) «Руководящий нормативный документ. Котлы паровые </w:t>
      </w:r>
      <w:r w:rsidR="000116CE" w:rsidRPr="0033017A">
        <w:rPr>
          <w:rFonts w:ascii="Times New Roman" w:hAnsi="Times New Roman" w:cs="Times New Roman"/>
          <w:color w:val="000000" w:themeColor="text1"/>
          <w:sz w:val="28"/>
          <w:szCs w:val="28"/>
        </w:rPr>
        <w:br/>
      </w:r>
      <w:r w:rsidR="001B30DE" w:rsidRPr="0033017A">
        <w:rPr>
          <w:rFonts w:ascii="Times New Roman" w:hAnsi="Times New Roman" w:cs="Times New Roman"/>
          <w:color w:val="000000" w:themeColor="text1"/>
          <w:sz w:val="28"/>
          <w:szCs w:val="28"/>
        </w:rPr>
        <w:t>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принимается назначенный срок службы сосуда для ресиверов водорода и сосудов электролизных установок при отсутствии указаний </w:t>
      </w:r>
      <w:r w:rsidRPr="0033017A">
        <w:rPr>
          <w:rFonts w:ascii="Times New Roman" w:hAnsi="Times New Roman" w:cs="Times New Roman"/>
          <w:color w:val="000000" w:themeColor="text1"/>
          <w:sz w:val="28"/>
          <w:szCs w:val="28"/>
        </w:rPr>
        <w:br/>
        <w:t>в паспорте сосуда от предприятия-изготовителя</w:t>
      </w:r>
      <w:r w:rsidR="00856C6B" w:rsidRPr="0033017A">
        <w:rPr>
          <w:rFonts w:ascii="Times New Roman" w:hAnsi="Times New Roman" w:cs="Times New Roman"/>
          <w:color w:val="000000" w:themeColor="text1"/>
          <w:sz w:val="28"/>
          <w:szCs w:val="28"/>
        </w:rPr>
        <w:t xml:space="preserve"> согласно «Инструкции </w:t>
      </w:r>
      <w:r w:rsidR="000116CE" w:rsidRPr="0033017A">
        <w:rPr>
          <w:rFonts w:ascii="Times New Roman" w:hAnsi="Times New Roman" w:cs="Times New Roman"/>
          <w:color w:val="000000" w:themeColor="text1"/>
          <w:sz w:val="28"/>
          <w:szCs w:val="28"/>
        </w:rPr>
        <w:br/>
      </w:r>
      <w:r w:rsidR="00856C6B" w:rsidRPr="0033017A">
        <w:rPr>
          <w:rFonts w:ascii="Times New Roman" w:hAnsi="Times New Roman" w:cs="Times New Roman"/>
          <w:color w:val="000000" w:themeColor="text1"/>
          <w:sz w:val="28"/>
          <w:szCs w:val="28"/>
        </w:rPr>
        <w:t>по продлению срока службы сосудов, работающих под давлением», утвержденной приказом Минэнерго России от 24.06.2003 № 253</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принимается назначенный срок службы сосуда для ресиверов (кроме водородных) и деаэраторов повышенного давления, изготовленных до 01.07.1978, при отсутствии указаний в паспорте сосуда от предприятия-изготовителя</w:t>
      </w:r>
      <w:r w:rsidR="00856C6B" w:rsidRPr="0033017A">
        <w:rPr>
          <w:rFonts w:ascii="Times New Roman" w:hAnsi="Times New Roman" w:cs="Times New Roman"/>
          <w:color w:val="000000" w:themeColor="text1"/>
          <w:sz w:val="28"/>
          <w:szCs w:val="28"/>
        </w:rPr>
        <w:t xml:space="preserve"> согласно «Инструкции по продлению срока службы сосудов, работающих под давлением», утвержденной приказом Минэнерго России от 24.06.2003 № 253</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необходимо выполнить с сосудами или группой сосудов, подлежащи</w:t>
      </w:r>
      <w:r w:rsidR="001E6649" w:rsidRPr="0033017A">
        <w:rPr>
          <w:rFonts w:ascii="Times New Roman" w:hAnsi="Times New Roman" w:cs="Times New Roman"/>
          <w:color w:val="000000" w:themeColor="text1"/>
          <w:sz w:val="28"/>
          <w:szCs w:val="28"/>
        </w:rPr>
        <w:t>х</w:t>
      </w:r>
      <w:r w:rsidRPr="0033017A">
        <w:rPr>
          <w:rFonts w:ascii="Times New Roman" w:hAnsi="Times New Roman" w:cs="Times New Roman"/>
          <w:color w:val="000000" w:themeColor="text1"/>
          <w:sz w:val="28"/>
          <w:szCs w:val="28"/>
        </w:rPr>
        <w:t xml:space="preserve"> техническому диагностированию</w:t>
      </w:r>
      <w:r w:rsidR="00856C6B" w:rsidRPr="0033017A">
        <w:rPr>
          <w:rFonts w:ascii="Times New Roman" w:hAnsi="Times New Roman" w:cs="Times New Roman"/>
          <w:color w:val="000000" w:themeColor="text1"/>
          <w:sz w:val="28"/>
          <w:szCs w:val="28"/>
        </w:rPr>
        <w:t xml:space="preserve"> согласно «Инструкции </w:t>
      </w:r>
      <w:r w:rsidR="000116CE" w:rsidRPr="0033017A">
        <w:rPr>
          <w:rFonts w:ascii="Times New Roman" w:hAnsi="Times New Roman" w:cs="Times New Roman"/>
          <w:color w:val="000000" w:themeColor="text1"/>
          <w:sz w:val="28"/>
          <w:szCs w:val="28"/>
        </w:rPr>
        <w:br/>
      </w:r>
      <w:r w:rsidR="00856C6B" w:rsidRPr="0033017A">
        <w:rPr>
          <w:rFonts w:ascii="Times New Roman" w:hAnsi="Times New Roman" w:cs="Times New Roman"/>
          <w:color w:val="000000" w:themeColor="text1"/>
          <w:sz w:val="28"/>
          <w:szCs w:val="28"/>
        </w:rPr>
        <w:t>по продлению срока службы сосудов, работающих под давлением», утвержденной приказом Минэнерго России от 24.06.2003 № 253</w:t>
      </w:r>
      <w:r w:rsidRPr="0033017A">
        <w:rPr>
          <w:rFonts w:ascii="Times New Roman" w:hAnsi="Times New Roman" w:cs="Times New Roman"/>
          <w:color w:val="000000" w:themeColor="text1"/>
          <w:sz w:val="28"/>
          <w:szCs w:val="28"/>
        </w:rPr>
        <w:t>?</w:t>
      </w:r>
    </w:p>
    <w:p w:rsidR="00D74D53" w:rsidRPr="0033017A" w:rsidRDefault="00856C6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w:t>
      </w:r>
      <w:r w:rsidR="00D74D53" w:rsidRPr="0033017A">
        <w:rPr>
          <w:rFonts w:ascii="Times New Roman" w:hAnsi="Times New Roman" w:cs="Times New Roman"/>
          <w:color w:val="000000" w:themeColor="text1"/>
          <w:sz w:val="28"/>
          <w:szCs w:val="28"/>
        </w:rPr>
        <w:t>аки</w:t>
      </w:r>
      <w:r w:rsidRPr="0033017A">
        <w:rPr>
          <w:rFonts w:ascii="Times New Roman" w:hAnsi="Times New Roman" w:cs="Times New Roman"/>
          <w:color w:val="000000" w:themeColor="text1"/>
          <w:sz w:val="28"/>
          <w:szCs w:val="28"/>
        </w:rPr>
        <w:t>ми</w:t>
      </w:r>
      <w:r w:rsidR="00D74D53" w:rsidRPr="0033017A">
        <w:rPr>
          <w:rFonts w:ascii="Times New Roman" w:hAnsi="Times New Roman" w:cs="Times New Roman"/>
          <w:color w:val="000000" w:themeColor="text1"/>
          <w:sz w:val="28"/>
          <w:szCs w:val="28"/>
        </w:rPr>
        <w:t xml:space="preserve"> метода</w:t>
      </w:r>
      <w:r w:rsidRPr="0033017A">
        <w:rPr>
          <w:rFonts w:ascii="Times New Roman" w:hAnsi="Times New Roman" w:cs="Times New Roman"/>
          <w:color w:val="000000" w:themeColor="text1"/>
          <w:sz w:val="28"/>
          <w:szCs w:val="28"/>
        </w:rPr>
        <w:t>ми</w:t>
      </w:r>
      <w:r w:rsidR="00D74D53" w:rsidRPr="0033017A">
        <w:rPr>
          <w:rFonts w:ascii="Times New Roman" w:hAnsi="Times New Roman" w:cs="Times New Roman"/>
          <w:color w:val="000000" w:themeColor="text1"/>
          <w:sz w:val="28"/>
          <w:szCs w:val="28"/>
        </w:rPr>
        <w:t xml:space="preserve"> проводят контроль для обнаружения и определения размеров дефектов (поверхностных трещин, коррозионных повреждений, эрозионного износа, выходящих на поверхность расслоений, механических повреждений, вмятин, выпучин и других изменений геометрии), образовавшихся в процессе эксплуатации, при ремонте, изготовлении или монтаже сосуда</w:t>
      </w:r>
      <w:r w:rsidRPr="0033017A">
        <w:rPr>
          <w:rFonts w:ascii="Times New Roman" w:hAnsi="Times New Roman" w:cs="Times New Roman"/>
          <w:color w:val="000000" w:themeColor="text1"/>
          <w:sz w:val="28"/>
          <w:szCs w:val="28"/>
        </w:rPr>
        <w:t xml:space="preserve"> согласно «Инструкции по продлению срока службы сосудов, работающих под давлением», утвержденной приказом Минэнерго России от 24.06.2003 № 253</w:t>
      </w:r>
      <w:r w:rsidR="00D74D53"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чаще всего образуются трещины, которые можно обнаружить </w:t>
      </w:r>
      <w:r w:rsidRPr="0033017A">
        <w:rPr>
          <w:rFonts w:ascii="Times New Roman" w:hAnsi="Times New Roman" w:cs="Times New Roman"/>
          <w:color w:val="000000" w:themeColor="text1"/>
          <w:sz w:val="28"/>
          <w:szCs w:val="28"/>
        </w:rPr>
        <w:br/>
        <w:t>при проведении визуального контроля сосуда</w:t>
      </w:r>
      <w:r w:rsidR="00856C6B" w:rsidRPr="0033017A">
        <w:rPr>
          <w:rFonts w:ascii="Times New Roman" w:hAnsi="Times New Roman" w:cs="Times New Roman"/>
          <w:color w:val="000000" w:themeColor="text1"/>
          <w:sz w:val="28"/>
          <w:szCs w:val="28"/>
        </w:rPr>
        <w:t xml:space="preserve"> согласно «Инструкции </w:t>
      </w:r>
      <w:r w:rsidR="000116CE" w:rsidRPr="0033017A">
        <w:rPr>
          <w:rFonts w:ascii="Times New Roman" w:hAnsi="Times New Roman" w:cs="Times New Roman"/>
          <w:color w:val="000000" w:themeColor="text1"/>
          <w:sz w:val="28"/>
          <w:szCs w:val="28"/>
        </w:rPr>
        <w:br/>
      </w:r>
      <w:r w:rsidR="00856C6B" w:rsidRPr="0033017A">
        <w:rPr>
          <w:rFonts w:ascii="Times New Roman" w:hAnsi="Times New Roman" w:cs="Times New Roman"/>
          <w:color w:val="000000" w:themeColor="text1"/>
          <w:sz w:val="28"/>
          <w:szCs w:val="28"/>
        </w:rPr>
        <w:t>по продлению срока службы сосудов, работающих под давлением», утвержденной приказом Минэнерго России от 24.06.2003 № 253</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чаще всего образуются коррозионные и коррозионно-усталостные повреждения металла сосуда, которые можно обнаружить </w:t>
      </w:r>
      <w:r w:rsidRPr="0033017A">
        <w:rPr>
          <w:rFonts w:ascii="Times New Roman" w:hAnsi="Times New Roman" w:cs="Times New Roman"/>
          <w:color w:val="000000" w:themeColor="text1"/>
          <w:sz w:val="28"/>
          <w:szCs w:val="28"/>
        </w:rPr>
        <w:br/>
        <w:t>при проведении визуального осмотра</w:t>
      </w:r>
      <w:r w:rsidR="00856C6B" w:rsidRPr="0033017A">
        <w:rPr>
          <w:rFonts w:ascii="Times New Roman" w:hAnsi="Times New Roman" w:cs="Times New Roman"/>
          <w:color w:val="000000" w:themeColor="text1"/>
          <w:sz w:val="28"/>
          <w:szCs w:val="28"/>
        </w:rPr>
        <w:t xml:space="preserve"> согласно «Инструкции </w:t>
      </w:r>
      <w:r w:rsidR="000116CE" w:rsidRPr="0033017A">
        <w:rPr>
          <w:rFonts w:ascii="Times New Roman" w:hAnsi="Times New Roman" w:cs="Times New Roman"/>
          <w:color w:val="000000" w:themeColor="text1"/>
          <w:sz w:val="28"/>
          <w:szCs w:val="28"/>
        </w:rPr>
        <w:br/>
      </w:r>
      <w:r w:rsidR="00856C6B" w:rsidRPr="0033017A">
        <w:rPr>
          <w:rFonts w:ascii="Times New Roman" w:hAnsi="Times New Roman" w:cs="Times New Roman"/>
          <w:color w:val="000000" w:themeColor="text1"/>
          <w:sz w:val="28"/>
          <w:szCs w:val="28"/>
        </w:rPr>
        <w:t>по продлению срока службы сосудов, работающих под давлением», утвержденной приказом Минэнерго России от 24.06.2003 № 253</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определяется овальность цилиндрических элементов при контроле геометрических размеров сосуда</w:t>
      </w:r>
      <w:r w:rsidR="00856C6B" w:rsidRPr="0033017A">
        <w:rPr>
          <w:rFonts w:ascii="Times New Roman" w:hAnsi="Times New Roman" w:cs="Times New Roman"/>
          <w:color w:val="000000" w:themeColor="text1"/>
          <w:sz w:val="28"/>
          <w:szCs w:val="28"/>
        </w:rPr>
        <w:t xml:space="preserve"> согласно «Инструкции по продлению срока службы сосудов, работающих под давлением», утвержденной приказом Минэнерго России от 24.06.2003 № 253</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чего проводится неразрушающий контроль сварных соединений сосудов ультразвуковым или радиографическим методами</w:t>
      </w:r>
      <w:r w:rsidR="00856C6B" w:rsidRPr="0033017A">
        <w:rPr>
          <w:rFonts w:ascii="Times New Roman" w:hAnsi="Times New Roman" w:cs="Times New Roman"/>
          <w:color w:val="000000" w:themeColor="text1"/>
          <w:sz w:val="28"/>
          <w:szCs w:val="28"/>
        </w:rPr>
        <w:t xml:space="preserve"> согласно «Инструкции по продлению срока службы сосудов, работающих под давлением», утвержденной приказом Минэнерго России от 24.06.2003 </w:t>
      </w:r>
      <w:r w:rsidR="000116CE" w:rsidRPr="0033017A">
        <w:rPr>
          <w:rFonts w:ascii="Times New Roman" w:hAnsi="Times New Roman" w:cs="Times New Roman"/>
          <w:color w:val="000000" w:themeColor="text1"/>
          <w:sz w:val="28"/>
          <w:szCs w:val="28"/>
        </w:rPr>
        <w:br/>
      </w:r>
      <w:r w:rsidR="00856C6B" w:rsidRPr="0033017A">
        <w:rPr>
          <w:rFonts w:ascii="Times New Roman" w:hAnsi="Times New Roman" w:cs="Times New Roman"/>
          <w:color w:val="000000" w:themeColor="text1"/>
          <w:sz w:val="28"/>
          <w:szCs w:val="28"/>
        </w:rPr>
        <w:t>№ 253</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чего проводится контроль геометрических размеров и форм основных элементов сосуда</w:t>
      </w:r>
      <w:r w:rsidR="00856C6B" w:rsidRPr="0033017A">
        <w:rPr>
          <w:rFonts w:ascii="Times New Roman" w:hAnsi="Times New Roman" w:cs="Times New Roman"/>
          <w:color w:val="000000" w:themeColor="text1"/>
          <w:sz w:val="28"/>
          <w:szCs w:val="28"/>
        </w:rPr>
        <w:t xml:space="preserve"> согласно «Инструкции по продлению срока службы сосудов, работающих под давлением», утвержденной приказом Минэнерго России от 24.06.2003 № 253</w:t>
      </w:r>
      <w:r w:rsidRPr="0033017A">
        <w:rPr>
          <w:rFonts w:ascii="Times New Roman" w:hAnsi="Times New Roman" w:cs="Times New Roman"/>
          <w:color w:val="000000" w:themeColor="text1"/>
          <w:sz w:val="28"/>
          <w:szCs w:val="28"/>
        </w:rPr>
        <w:t>?</w:t>
      </w:r>
      <w:r w:rsidR="00856C6B"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чего проводят контроль внутренней или (и) наружной поверхностей элементов сосуда методами цветной и магнитопорошковой дефектоскопии</w:t>
      </w:r>
      <w:r w:rsidR="00856C6B" w:rsidRPr="0033017A">
        <w:rPr>
          <w:rFonts w:ascii="Times New Roman" w:hAnsi="Times New Roman" w:cs="Times New Roman"/>
          <w:color w:val="000000" w:themeColor="text1"/>
          <w:sz w:val="28"/>
          <w:szCs w:val="28"/>
        </w:rPr>
        <w:t xml:space="preserve"> согласно «Инструкции по продлению срока службы сосудов, работающих под давлением», утвержденной приказом Минэнерго России от 24.06.2003 № 253</w:t>
      </w:r>
      <w:r w:rsidRPr="0033017A">
        <w:rPr>
          <w:rFonts w:ascii="Times New Roman" w:hAnsi="Times New Roman" w:cs="Times New Roman"/>
          <w:color w:val="000000" w:themeColor="text1"/>
          <w:sz w:val="28"/>
          <w:szCs w:val="28"/>
        </w:rPr>
        <w:t>?</w:t>
      </w:r>
      <w:r w:rsidR="00856C6B"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чего проводится контроль толщины стенки элементов сосуда</w:t>
      </w:r>
      <w:r w:rsidR="00856C6B" w:rsidRPr="0033017A">
        <w:rPr>
          <w:rFonts w:ascii="Times New Roman" w:hAnsi="Times New Roman" w:cs="Times New Roman"/>
          <w:color w:val="000000" w:themeColor="text1"/>
          <w:sz w:val="28"/>
          <w:szCs w:val="28"/>
        </w:rPr>
        <w:t xml:space="preserve"> согласно «Инструкции по продлению срока службы сосудов, работающих под давлением», утвержденной приказом Минэнерго России </w:t>
      </w:r>
      <w:r w:rsidR="000116CE" w:rsidRPr="0033017A">
        <w:rPr>
          <w:rFonts w:ascii="Times New Roman" w:hAnsi="Times New Roman" w:cs="Times New Roman"/>
          <w:color w:val="000000" w:themeColor="text1"/>
          <w:sz w:val="28"/>
          <w:szCs w:val="28"/>
        </w:rPr>
        <w:br/>
      </w:r>
      <w:r w:rsidR="00856C6B" w:rsidRPr="0033017A">
        <w:rPr>
          <w:rFonts w:ascii="Times New Roman" w:hAnsi="Times New Roman" w:cs="Times New Roman"/>
          <w:color w:val="000000" w:themeColor="text1"/>
          <w:sz w:val="28"/>
          <w:szCs w:val="28"/>
        </w:rPr>
        <w:t>от 24.06.2003 № 253</w:t>
      </w:r>
      <w:r w:rsidRPr="0033017A">
        <w:rPr>
          <w:rFonts w:ascii="Times New Roman" w:hAnsi="Times New Roman" w:cs="Times New Roman"/>
          <w:color w:val="000000" w:themeColor="text1"/>
          <w:sz w:val="28"/>
          <w:szCs w:val="28"/>
        </w:rPr>
        <w:t>?</w:t>
      </w:r>
      <w:r w:rsidR="00856C6B"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рекомендуется проводить измерение толщины стенки обечаек сосудов</w:t>
      </w:r>
      <w:r w:rsidR="00856C6B" w:rsidRPr="0033017A">
        <w:rPr>
          <w:rFonts w:ascii="Times New Roman" w:hAnsi="Times New Roman" w:cs="Times New Roman"/>
          <w:color w:val="000000" w:themeColor="text1"/>
          <w:sz w:val="28"/>
          <w:szCs w:val="28"/>
        </w:rPr>
        <w:t xml:space="preserve"> согласно «Инструкции по продлению срока службы сосудов, работающих под давлением», утвержденной приказом Минэнерго России от 24.06.2003 № 253</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подлежит обязательному контролю при измерении толщины стенки элементов сосуда</w:t>
      </w:r>
      <w:r w:rsidR="00856C6B" w:rsidRPr="0033017A">
        <w:rPr>
          <w:rFonts w:ascii="Times New Roman" w:hAnsi="Times New Roman" w:cs="Times New Roman"/>
          <w:color w:val="000000" w:themeColor="text1"/>
          <w:sz w:val="28"/>
          <w:szCs w:val="28"/>
        </w:rPr>
        <w:t xml:space="preserve"> согласно «Инструкции по продлению срока службы сосудов, работающих под давлением», утвержденной приказом Минэнерго России от 24.06.2003 № 253</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определяется химический состав металла при контроле качества сосудов</w:t>
      </w:r>
      <w:r w:rsidR="00856C6B" w:rsidRPr="0033017A">
        <w:rPr>
          <w:rFonts w:ascii="Times New Roman" w:hAnsi="Times New Roman" w:cs="Times New Roman"/>
          <w:color w:val="000000" w:themeColor="text1"/>
          <w:sz w:val="28"/>
          <w:szCs w:val="28"/>
        </w:rPr>
        <w:t xml:space="preserve"> согласно «Инструкции по продлению срока службы сосудов, работающих под давлением», утвержденной приказом Минэнерго России от 24.06.2003 № 253</w:t>
      </w:r>
      <w:r w:rsidRPr="0033017A">
        <w:rPr>
          <w:rFonts w:ascii="Times New Roman" w:hAnsi="Times New Roman" w:cs="Times New Roman"/>
          <w:color w:val="000000" w:themeColor="text1"/>
          <w:sz w:val="28"/>
          <w:szCs w:val="28"/>
        </w:rPr>
        <w:t>?</w:t>
      </w:r>
      <w:r w:rsidR="00856C6B"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определяются механические свойства основного металла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сварных соединений при контроле качества сосудов</w:t>
      </w:r>
      <w:r w:rsidR="00856C6B" w:rsidRPr="0033017A">
        <w:rPr>
          <w:rFonts w:ascii="Times New Roman" w:hAnsi="Times New Roman" w:cs="Times New Roman"/>
          <w:color w:val="000000" w:themeColor="text1"/>
          <w:sz w:val="28"/>
          <w:szCs w:val="28"/>
        </w:rPr>
        <w:t xml:space="preserve"> согласно «Инструкции по продлению срока службы сосудов, работающих под давлением», утвержденной приказом Минэнерго России от 24.06.2003 </w:t>
      </w:r>
      <w:r w:rsidR="000116CE" w:rsidRPr="0033017A">
        <w:rPr>
          <w:rFonts w:ascii="Times New Roman" w:hAnsi="Times New Roman" w:cs="Times New Roman"/>
          <w:color w:val="000000" w:themeColor="text1"/>
          <w:sz w:val="28"/>
          <w:szCs w:val="28"/>
        </w:rPr>
        <w:br/>
      </w:r>
      <w:r w:rsidR="00856C6B" w:rsidRPr="0033017A">
        <w:rPr>
          <w:rFonts w:ascii="Times New Roman" w:hAnsi="Times New Roman" w:cs="Times New Roman"/>
          <w:color w:val="000000" w:themeColor="text1"/>
          <w:sz w:val="28"/>
          <w:szCs w:val="28"/>
        </w:rPr>
        <w:t>№ 253</w:t>
      </w:r>
      <w:r w:rsidRPr="0033017A">
        <w:rPr>
          <w:rFonts w:ascii="Times New Roman" w:hAnsi="Times New Roman" w:cs="Times New Roman"/>
          <w:color w:val="000000" w:themeColor="text1"/>
          <w:sz w:val="28"/>
          <w:szCs w:val="28"/>
        </w:rPr>
        <w:t>?</w:t>
      </w:r>
      <w:r w:rsidR="00856C6B"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свойства металла определяются по испытаниям образцов </w:t>
      </w:r>
      <w:r w:rsidRPr="0033017A">
        <w:rPr>
          <w:rFonts w:ascii="Times New Roman" w:hAnsi="Times New Roman" w:cs="Times New Roman"/>
          <w:color w:val="000000" w:themeColor="text1"/>
          <w:sz w:val="28"/>
          <w:szCs w:val="28"/>
        </w:rPr>
        <w:br/>
        <w:t>на растяжение и ударную вязкость при контроле качества сосудов</w:t>
      </w:r>
      <w:r w:rsidR="00856C6B" w:rsidRPr="0033017A">
        <w:rPr>
          <w:rFonts w:ascii="Times New Roman" w:hAnsi="Times New Roman" w:cs="Times New Roman"/>
          <w:color w:val="000000" w:themeColor="text1"/>
          <w:sz w:val="28"/>
          <w:szCs w:val="28"/>
        </w:rPr>
        <w:t xml:space="preserve"> согласно «Инструкции по продлению срока службы сосудов, работающих под давлением», утвержденной приказом Минэнерго России </w:t>
      </w:r>
      <w:r w:rsidR="000116CE" w:rsidRPr="0033017A">
        <w:rPr>
          <w:rFonts w:ascii="Times New Roman" w:hAnsi="Times New Roman" w:cs="Times New Roman"/>
          <w:color w:val="000000" w:themeColor="text1"/>
          <w:sz w:val="28"/>
          <w:szCs w:val="28"/>
        </w:rPr>
        <w:br/>
      </w:r>
      <w:r w:rsidR="00856C6B" w:rsidRPr="0033017A">
        <w:rPr>
          <w:rFonts w:ascii="Times New Roman" w:hAnsi="Times New Roman" w:cs="Times New Roman"/>
          <w:color w:val="000000" w:themeColor="text1"/>
          <w:sz w:val="28"/>
          <w:szCs w:val="28"/>
        </w:rPr>
        <w:t>от 24.06.2003 № 253</w:t>
      </w:r>
      <w:r w:rsidRPr="0033017A">
        <w:rPr>
          <w:rFonts w:ascii="Times New Roman" w:hAnsi="Times New Roman" w:cs="Times New Roman"/>
          <w:color w:val="000000" w:themeColor="text1"/>
          <w:sz w:val="28"/>
          <w:szCs w:val="28"/>
        </w:rPr>
        <w:t>?</w:t>
      </w:r>
      <w:r w:rsidR="00856C6B"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выполняются исследования структуры основного металла </w:t>
      </w:r>
      <w:r w:rsidRPr="0033017A">
        <w:rPr>
          <w:rFonts w:ascii="Times New Roman" w:hAnsi="Times New Roman" w:cs="Times New Roman"/>
          <w:color w:val="000000" w:themeColor="text1"/>
          <w:sz w:val="28"/>
          <w:szCs w:val="28"/>
        </w:rPr>
        <w:br/>
        <w:t>и сварных соединений при контроле качества сосудов</w:t>
      </w:r>
      <w:r w:rsidR="00856C6B" w:rsidRPr="0033017A">
        <w:rPr>
          <w:rFonts w:ascii="Times New Roman" w:hAnsi="Times New Roman" w:cs="Times New Roman"/>
          <w:color w:val="000000" w:themeColor="text1"/>
          <w:sz w:val="28"/>
          <w:szCs w:val="28"/>
        </w:rPr>
        <w:t xml:space="preserve"> согласно «Инструкции по продлению срока службы сосудов, работающих под давлением», утвержденной приказом Минэнерго России от 24.06.2003 </w:t>
      </w:r>
      <w:r w:rsidR="000116CE" w:rsidRPr="0033017A">
        <w:rPr>
          <w:rFonts w:ascii="Times New Roman" w:hAnsi="Times New Roman" w:cs="Times New Roman"/>
          <w:color w:val="000000" w:themeColor="text1"/>
          <w:sz w:val="28"/>
          <w:szCs w:val="28"/>
        </w:rPr>
        <w:br/>
      </w:r>
      <w:r w:rsidR="00856C6B" w:rsidRPr="0033017A">
        <w:rPr>
          <w:rFonts w:ascii="Times New Roman" w:hAnsi="Times New Roman" w:cs="Times New Roman"/>
          <w:color w:val="000000" w:themeColor="text1"/>
          <w:sz w:val="28"/>
          <w:szCs w:val="28"/>
        </w:rPr>
        <w:t>№ 253</w:t>
      </w:r>
      <w:r w:rsidRPr="0033017A">
        <w:rPr>
          <w:rFonts w:ascii="Times New Roman" w:hAnsi="Times New Roman" w:cs="Times New Roman"/>
          <w:color w:val="000000" w:themeColor="text1"/>
          <w:sz w:val="28"/>
          <w:szCs w:val="28"/>
        </w:rPr>
        <w:t>?</w:t>
      </w:r>
      <w:r w:rsidR="00856C6B"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испытание является завершающей операцией технического диагностирования сосуда</w:t>
      </w:r>
      <w:r w:rsidR="00856C6B" w:rsidRPr="0033017A">
        <w:rPr>
          <w:rFonts w:ascii="Times New Roman" w:hAnsi="Times New Roman" w:cs="Times New Roman"/>
          <w:color w:val="000000" w:themeColor="text1"/>
          <w:sz w:val="28"/>
          <w:szCs w:val="28"/>
        </w:rPr>
        <w:t xml:space="preserve"> согласно «Инструкции по продлению срока службы сосудов, работающих под давлением», утвержденной приказом Минэнерго России от 24.06.2003 № 253</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чего осуществля</w:t>
      </w:r>
      <w:r w:rsidR="001E6649"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тся гидравлическое испытание технического диагностирования сосуда</w:t>
      </w:r>
      <w:r w:rsidR="00856C6B" w:rsidRPr="0033017A">
        <w:rPr>
          <w:rFonts w:ascii="Times New Roman" w:hAnsi="Times New Roman" w:cs="Times New Roman"/>
          <w:color w:val="000000" w:themeColor="text1"/>
          <w:sz w:val="28"/>
          <w:szCs w:val="28"/>
        </w:rPr>
        <w:t xml:space="preserve"> согласно «Инструкции по продлению срока службы сосудов, работающих под давлением», утвержденной приказом Минэнерго России от 24.06.2003 № 253</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метод контроля проводится с целью проверки плотности </w:t>
      </w:r>
      <w:r w:rsidRPr="0033017A">
        <w:rPr>
          <w:rFonts w:ascii="Times New Roman" w:hAnsi="Times New Roman" w:cs="Times New Roman"/>
          <w:color w:val="000000" w:themeColor="text1"/>
          <w:sz w:val="28"/>
          <w:szCs w:val="28"/>
        </w:rPr>
        <w:br/>
        <w:t xml:space="preserve">и прочности всех элементов, работающих под давлением, </w:t>
      </w:r>
      <w:r w:rsidRPr="0033017A">
        <w:rPr>
          <w:rFonts w:ascii="Times New Roman" w:hAnsi="Times New Roman" w:cs="Times New Roman"/>
          <w:color w:val="000000" w:themeColor="text1"/>
          <w:sz w:val="28"/>
          <w:szCs w:val="28"/>
        </w:rPr>
        <w:br/>
        <w:t>при техническом диагностировании сосуда</w:t>
      </w:r>
      <w:r w:rsidR="00856C6B" w:rsidRPr="0033017A">
        <w:rPr>
          <w:rFonts w:ascii="Times New Roman" w:hAnsi="Times New Roman" w:cs="Times New Roman"/>
          <w:color w:val="000000" w:themeColor="text1"/>
          <w:sz w:val="28"/>
          <w:szCs w:val="28"/>
        </w:rPr>
        <w:t xml:space="preserve"> согласно «Инструкции </w:t>
      </w:r>
      <w:r w:rsidR="000116CE" w:rsidRPr="0033017A">
        <w:rPr>
          <w:rFonts w:ascii="Times New Roman" w:hAnsi="Times New Roman" w:cs="Times New Roman"/>
          <w:color w:val="000000" w:themeColor="text1"/>
          <w:sz w:val="28"/>
          <w:szCs w:val="28"/>
        </w:rPr>
        <w:br/>
      </w:r>
      <w:r w:rsidR="00856C6B" w:rsidRPr="0033017A">
        <w:rPr>
          <w:rFonts w:ascii="Times New Roman" w:hAnsi="Times New Roman" w:cs="Times New Roman"/>
          <w:color w:val="000000" w:themeColor="text1"/>
          <w:sz w:val="28"/>
          <w:szCs w:val="28"/>
        </w:rPr>
        <w:t>по продлению срока службы сосудов, работающих под давлением», утвержденной приказом Минэнерго России от 24.06.2003 № 253</w:t>
      </w:r>
      <w:r w:rsidRPr="0033017A">
        <w:rPr>
          <w:rFonts w:ascii="Times New Roman" w:hAnsi="Times New Roman" w:cs="Times New Roman"/>
          <w:color w:val="000000" w:themeColor="text1"/>
          <w:sz w:val="28"/>
          <w:szCs w:val="28"/>
        </w:rPr>
        <w:t>?</w:t>
      </w:r>
      <w:r w:rsidR="00856C6B"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Когда проводится гидравлическое испытание при техническом диагностировании сосуда</w:t>
      </w:r>
      <w:r w:rsidR="00856C6B" w:rsidRPr="0033017A">
        <w:rPr>
          <w:rFonts w:ascii="Times New Roman" w:hAnsi="Times New Roman" w:cs="Times New Roman"/>
          <w:color w:val="000000" w:themeColor="text1"/>
          <w:sz w:val="28"/>
          <w:szCs w:val="28"/>
        </w:rPr>
        <w:t xml:space="preserve"> согласно «Инструкции по продлению срока службы сосудов, работающих под давлением», утвержденной приказом Минэнерго России от 24.06.2003 № 253</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учетом каких требований проводят гидравлическое испытание технического диагностирования сосуда</w:t>
      </w:r>
      <w:r w:rsidR="00856C6B" w:rsidRPr="0033017A">
        <w:rPr>
          <w:rFonts w:ascii="Times New Roman" w:hAnsi="Times New Roman" w:cs="Times New Roman"/>
          <w:color w:val="000000" w:themeColor="text1"/>
          <w:sz w:val="28"/>
          <w:szCs w:val="28"/>
        </w:rPr>
        <w:t xml:space="preserve"> согласно «Инструкции </w:t>
      </w:r>
      <w:r w:rsidR="000116CE" w:rsidRPr="0033017A">
        <w:rPr>
          <w:rFonts w:ascii="Times New Roman" w:hAnsi="Times New Roman" w:cs="Times New Roman"/>
          <w:color w:val="000000" w:themeColor="text1"/>
          <w:sz w:val="28"/>
          <w:szCs w:val="28"/>
        </w:rPr>
        <w:br/>
      </w:r>
      <w:r w:rsidR="00856C6B" w:rsidRPr="0033017A">
        <w:rPr>
          <w:rFonts w:ascii="Times New Roman" w:hAnsi="Times New Roman" w:cs="Times New Roman"/>
          <w:color w:val="000000" w:themeColor="text1"/>
          <w:sz w:val="28"/>
          <w:szCs w:val="28"/>
        </w:rPr>
        <w:t>по продлению срока службы сосудов, работающих под давлением», утвержденной приказом Минэнерго России от 24.06.2003 № 253</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выполняется расчет на прочность с учетом полученных по результатам контроля качества данных по толщине стенки сосуда, размерам, форме, свойствам металла элементов и наличию в них дефектов</w:t>
      </w:r>
      <w:r w:rsidR="00856C6B" w:rsidRPr="0033017A">
        <w:rPr>
          <w:rFonts w:ascii="Times New Roman" w:hAnsi="Times New Roman" w:cs="Times New Roman"/>
          <w:color w:val="000000" w:themeColor="text1"/>
          <w:sz w:val="28"/>
          <w:szCs w:val="28"/>
        </w:rPr>
        <w:t xml:space="preserve"> согласно «Инструкции по продлению срока службы сосудов, работающих под давлением», утвержденной приказом Минэнерго России от 24.06.2003 № 253</w:t>
      </w:r>
      <w:r w:rsidRPr="0033017A">
        <w:rPr>
          <w:rFonts w:ascii="Times New Roman" w:hAnsi="Times New Roman" w:cs="Times New Roman"/>
          <w:color w:val="000000" w:themeColor="text1"/>
          <w:sz w:val="28"/>
          <w:szCs w:val="28"/>
        </w:rPr>
        <w:t>?</w:t>
      </w:r>
      <w:r w:rsidR="00856C6B"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следует выполнить расчет при интенсивной местной или общей коррозии металла элементов сосуда (средняя скорость коррозии превышает 0,1 мм/год)</w:t>
      </w:r>
      <w:r w:rsidR="00856C6B" w:rsidRPr="0033017A">
        <w:rPr>
          <w:rFonts w:ascii="Times New Roman" w:hAnsi="Times New Roman" w:cs="Times New Roman"/>
          <w:color w:val="000000" w:themeColor="text1"/>
          <w:sz w:val="28"/>
          <w:szCs w:val="28"/>
        </w:rPr>
        <w:t xml:space="preserve"> согласно «Инструкции по продлению срока службы сосудов, работающих под давлением», утвержденной приказом Минэнерго России от 24.06.2003 № 253</w:t>
      </w:r>
      <w:r w:rsidRPr="0033017A">
        <w:rPr>
          <w:rFonts w:ascii="Times New Roman" w:hAnsi="Times New Roman" w:cs="Times New Roman"/>
          <w:color w:val="000000" w:themeColor="text1"/>
          <w:sz w:val="28"/>
          <w:szCs w:val="28"/>
        </w:rPr>
        <w:t>?</w:t>
      </w:r>
      <w:r w:rsidR="00856C6B"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средней скорости интенсивной местной или общей коррозии металла элементов сосуда следует выполнить расчет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прочность</w:t>
      </w:r>
      <w:r w:rsidR="00856C6B" w:rsidRPr="0033017A">
        <w:rPr>
          <w:rFonts w:ascii="Times New Roman" w:hAnsi="Times New Roman" w:cs="Times New Roman"/>
          <w:color w:val="000000" w:themeColor="text1"/>
          <w:sz w:val="28"/>
          <w:szCs w:val="28"/>
        </w:rPr>
        <w:t xml:space="preserve"> согласно «Инструкции по продлению срока службы сосудов, работающих под давлением», утвержденной приказом Минэнерго России от 24.06.2003 № 253</w:t>
      </w:r>
      <w:r w:rsidRPr="0033017A">
        <w:rPr>
          <w:rFonts w:ascii="Times New Roman" w:hAnsi="Times New Roman" w:cs="Times New Roman"/>
          <w:color w:val="000000" w:themeColor="text1"/>
          <w:sz w:val="28"/>
          <w:szCs w:val="28"/>
        </w:rPr>
        <w:t>?</w:t>
      </w:r>
      <w:r w:rsidR="00856C6B"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отклонение от прямолинейности образующей цилиндрического корпуса допускается при оценке технического состояния сосуда</w:t>
      </w:r>
      <w:r w:rsidR="00856C6B" w:rsidRPr="0033017A">
        <w:rPr>
          <w:rFonts w:ascii="Times New Roman" w:hAnsi="Times New Roman" w:cs="Times New Roman"/>
          <w:color w:val="000000" w:themeColor="text1"/>
          <w:sz w:val="28"/>
          <w:szCs w:val="28"/>
        </w:rPr>
        <w:t xml:space="preserve"> согласно «Инструкции по продлению срока службы сосудов, работающих под давлением», утвержденной приказом Минэнерго России от 24.06.2003 </w:t>
      </w:r>
      <w:r w:rsidR="000116CE" w:rsidRPr="0033017A">
        <w:rPr>
          <w:rFonts w:ascii="Times New Roman" w:hAnsi="Times New Roman" w:cs="Times New Roman"/>
          <w:color w:val="000000" w:themeColor="text1"/>
          <w:sz w:val="28"/>
          <w:szCs w:val="28"/>
        </w:rPr>
        <w:br/>
      </w:r>
      <w:r w:rsidR="00856C6B" w:rsidRPr="0033017A">
        <w:rPr>
          <w:rFonts w:ascii="Times New Roman" w:hAnsi="Times New Roman" w:cs="Times New Roman"/>
          <w:color w:val="000000" w:themeColor="text1"/>
          <w:sz w:val="28"/>
          <w:szCs w:val="28"/>
        </w:rPr>
        <w:t>№ 253</w:t>
      </w:r>
      <w:r w:rsidRPr="0033017A">
        <w:rPr>
          <w:rFonts w:ascii="Times New Roman" w:hAnsi="Times New Roman" w:cs="Times New Roman"/>
          <w:color w:val="000000" w:themeColor="text1"/>
          <w:sz w:val="28"/>
          <w:szCs w:val="28"/>
        </w:rPr>
        <w:t>?</w:t>
      </w:r>
      <w:r w:rsidR="00856C6B"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отклонение относительной овальности корпуса допускается </w:t>
      </w:r>
      <w:r w:rsidRPr="0033017A">
        <w:rPr>
          <w:rFonts w:ascii="Times New Roman" w:hAnsi="Times New Roman" w:cs="Times New Roman"/>
          <w:color w:val="000000" w:themeColor="text1"/>
          <w:sz w:val="28"/>
          <w:szCs w:val="28"/>
        </w:rPr>
        <w:br/>
        <w:t>при оценке технического состояния сосуда</w:t>
      </w:r>
      <w:r w:rsidR="00243BC2" w:rsidRPr="0033017A">
        <w:rPr>
          <w:rFonts w:ascii="Times New Roman" w:hAnsi="Times New Roman" w:cs="Times New Roman"/>
          <w:color w:val="000000" w:themeColor="text1"/>
          <w:sz w:val="28"/>
          <w:szCs w:val="28"/>
        </w:rPr>
        <w:t xml:space="preserve"> согласно «Инструкции по продлению срока службы сосудов, работающих под давлением», утвержденной приказом Минэнерго России от 24.06.2003 № 253</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максимальный относительный прогиб допускается при оценке технического состояния сосуда</w:t>
      </w:r>
      <w:r w:rsidR="00243BC2" w:rsidRPr="0033017A">
        <w:rPr>
          <w:rFonts w:ascii="Times New Roman" w:hAnsi="Times New Roman" w:cs="Times New Roman"/>
          <w:color w:val="000000" w:themeColor="text1"/>
          <w:sz w:val="28"/>
          <w:szCs w:val="28"/>
        </w:rPr>
        <w:t xml:space="preserve"> согласно «Инструкции по продлению срока службы сосудов, работающих под давлением», утвержденной приказом Минэнерго России от 24.06.2003 № 253</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высоты допускаются гофры на цилиндрической (отбортованной) части днища при оценке технического состояния сосуда</w:t>
      </w:r>
      <w:r w:rsidR="00243BC2" w:rsidRPr="0033017A">
        <w:rPr>
          <w:rFonts w:ascii="Times New Roman" w:hAnsi="Times New Roman" w:cs="Times New Roman"/>
          <w:color w:val="000000" w:themeColor="text1"/>
          <w:sz w:val="28"/>
          <w:szCs w:val="28"/>
        </w:rPr>
        <w:t xml:space="preserve"> согласно «Инструкции по продлению срока службы сосудов, работающих под давлением», утвержденной приказом Минэнерго России </w:t>
      </w:r>
      <w:r w:rsidR="000116CE" w:rsidRPr="0033017A">
        <w:rPr>
          <w:rFonts w:ascii="Times New Roman" w:hAnsi="Times New Roman" w:cs="Times New Roman"/>
          <w:color w:val="000000" w:themeColor="text1"/>
          <w:sz w:val="28"/>
          <w:szCs w:val="28"/>
        </w:rPr>
        <w:br/>
      </w:r>
      <w:r w:rsidR="00243BC2" w:rsidRPr="0033017A">
        <w:rPr>
          <w:rFonts w:ascii="Times New Roman" w:hAnsi="Times New Roman" w:cs="Times New Roman"/>
          <w:color w:val="000000" w:themeColor="text1"/>
          <w:sz w:val="28"/>
          <w:szCs w:val="28"/>
        </w:rPr>
        <w:t>от 24.06.2003 № 253</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должна быть твердость металла по данным измерений переносными приборами при оценке технического состояния сосуда </w:t>
      </w:r>
      <w:r w:rsidRPr="0033017A">
        <w:rPr>
          <w:rFonts w:ascii="Times New Roman" w:hAnsi="Times New Roman" w:cs="Times New Roman"/>
          <w:color w:val="000000" w:themeColor="text1"/>
          <w:sz w:val="28"/>
          <w:szCs w:val="28"/>
        </w:rPr>
        <w:br/>
        <w:t>для сталей марок Ст. 3, 20, 15К, 18К и 20К</w:t>
      </w:r>
      <w:r w:rsidR="00243BC2" w:rsidRPr="0033017A">
        <w:rPr>
          <w:rFonts w:ascii="Times New Roman" w:hAnsi="Times New Roman" w:cs="Times New Roman"/>
          <w:color w:val="000000" w:themeColor="text1"/>
          <w:sz w:val="28"/>
          <w:szCs w:val="28"/>
        </w:rPr>
        <w:t xml:space="preserve"> согласно «Инструкции </w:t>
      </w:r>
      <w:r w:rsidR="000116CE" w:rsidRPr="0033017A">
        <w:rPr>
          <w:rFonts w:ascii="Times New Roman" w:hAnsi="Times New Roman" w:cs="Times New Roman"/>
          <w:color w:val="000000" w:themeColor="text1"/>
          <w:sz w:val="28"/>
          <w:szCs w:val="28"/>
        </w:rPr>
        <w:br/>
      </w:r>
      <w:r w:rsidR="00243BC2" w:rsidRPr="0033017A">
        <w:rPr>
          <w:rFonts w:ascii="Times New Roman" w:hAnsi="Times New Roman" w:cs="Times New Roman"/>
          <w:color w:val="000000" w:themeColor="text1"/>
          <w:sz w:val="28"/>
          <w:szCs w:val="28"/>
        </w:rPr>
        <w:t>по продлению срока службы сосудов, работающих под давлением», утвержденной приказом Минэнерго России от 24.06.2003 № 253</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должна быть твердость металла по данным измерений переносными приборами при оценке технического состояния сосуда для сталей марок 22К, 15ГС, 16ГС, 17ГС, 09Г2С, 10Г2С1, М16С и 12МХ (12ХМ)</w:t>
      </w:r>
      <w:r w:rsidR="00243BC2" w:rsidRPr="0033017A">
        <w:rPr>
          <w:rFonts w:ascii="Times New Roman" w:hAnsi="Times New Roman" w:cs="Times New Roman"/>
          <w:color w:val="000000" w:themeColor="text1"/>
          <w:sz w:val="28"/>
          <w:szCs w:val="28"/>
        </w:rPr>
        <w:t xml:space="preserve"> согласно «Инструкции по продлению срока службы сосудов, работающих под давлением», утвержденной приказом Минэнерго России от 24.06.2003 № 253</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скопления коррозионных язв допускается оставлять </w:t>
      </w:r>
      <w:r w:rsidRPr="0033017A">
        <w:rPr>
          <w:rFonts w:ascii="Times New Roman" w:hAnsi="Times New Roman" w:cs="Times New Roman"/>
          <w:color w:val="000000" w:themeColor="text1"/>
          <w:sz w:val="28"/>
          <w:szCs w:val="28"/>
        </w:rPr>
        <w:br/>
        <w:t>при визуальном осмотре технического состояния сосуда</w:t>
      </w:r>
      <w:r w:rsidR="00243BC2" w:rsidRPr="0033017A">
        <w:rPr>
          <w:rFonts w:ascii="Times New Roman" w:hAnsi="Times New Roman" w:cs="Times New Roman"/>
          <w:color w:val="000000" w:themeColor="text1"/>
          <w:sz w:val="28"/>
          <w:szCs w:val="28"/>
        </w:rPr>
        <w:t xml:space="preserve"> согласно «Инструкции по продлению срока службы сосудов, работающих под давлением», утвержденной приказом Минэнерго России от 24.06.2003 </w:t>
      </w:r>
      <w:r w:rsidR="000116CE" w:rsidRPr="0033017A">
        <w:rPr>
          <w:rFonts w:ascii="Times New Roman" w:hAnsi="Times New Roman" w:cs="Times New Roman"/>
          <w:color w:val="000000" w:themeColor="text1"/>
          <w:sz w:val="28"/>
          <w:szCs w:val="28"/>
        </w:rPr>
        <w:br/>
      </w:r>
      <w:r w:rsidR="00243BC2" w:rsidRPr="0033017A">
        <w:rPr>
          <w:rFonts w:ascii="Times New Roman" w:hAnsi="Times New Roman" w:cs="Times New Roman"/>
          <w:color w:val="000000" w:themeColor="text1"/>
          <w:sz w:val="28"/>
          <w:szCs w:val="28"/>
        </w:rPr>
        <w:t>№ 253</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длина выступающих концов труб в вальцовочных соединениях при оценке технического состояния сосуда</w:t>
      </w:r>
      <w:r w:rsidR="00243BC2" w:rsidRPr="0033017A">
        <w:rPr>
          <w:rFonts w:ascii="Times New Roman" w:hAnsi="Times New Roman" w:cs="Times New Roman"/>
          <w:color w:val="000000" w:themeColor="text1"/>
          <w:sz w:val="28"/>
          <w:szCs w:val="28"/>
        </w:rPr>
        <w:t xml:space="preserve"> согласно «Инструкции по продлению срока службы сосудов, работающих под давлением», утвержденной приказом Минэнерго России от 24.06.2003 </w:t>
      </w:r>
      <w:r w:rsidR="000116CE" w:rsidRPr="0033017A">
        <w:rPr>
          <w:rFonts w:ascii="Times New Roman" w:hAnsi="Times New Roman" w:cs="Times New Roman"/>
          <w:color w:val="000000" w:themeColor="text1"/>
          <w:sz w:val="28"/>
          <w:szCs w:val="28"/>
        </w:rPr>
        <w:br/>
      </w:r>
      <w:r w:rsidR="00243BC2" w:rsidRPr="0033017A">
        <w:rPr>
          <w:rFonts w:ascii="Times New Roman" w:hAnsi="Times New Roman" w:cs="Times New Roman"/>
          <w:color w:val="000000" w:themeColor="text1"/>
          <w:sz w:val="28"/>
          <w:szCs w:val="28"/>
        </w:rPr>
        <w:t>№ 253</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Когда качество сварных соединений считается неудовлетворительным при оценке технического состояния сосуда</w:t>
      </w:r>
      <w:r w:rsidR="00243BC2" w:rsidRPr="0033017A">
        <w:rPr>
          <w:rFonts w:ascii="Times New Roman" w:hAnsi="Times New Roman" w:cs="Times New Roman"/>
          <w:color w:val="000000" w:themeColor="text1"/>
          <w:sz w:val="28"/>
          <w:szCs w:val="28"/>
        </w:rPr>
        <w:t xml:space="preserve"> согласно «Инструкции </w:t>
      </w:r>
      <w:r w:rsidR="000116CE" w:rsidRPr="0033017A">
        <w:rPr>
          <w:rFonts w:ascii="Times New Roman" w:hAnsi="Times New Roman" w:cs="Times New Roman"/>
          <w:color w:val="000000" w:themeColor="text1"/>
          <w:sz w:val="28"/>
          <w:szCs w:val="28"/>
        </w:rPr>
        <w:br/>
      </w:r>
      <w:r w:rsidR="00243BC2" w:rsidRPr="0033017A">
        <w:rPr>
          <w:rFonts w:ascii="Times New Roman" w:hAnsi="Times New Roman" w:cs="Times New Roman"/>
          <w:color w:val="000000" w:themeColor="text1"/>
          <w:sz w:val="28"/>
          <w:szCs w:val="28"/>
        </w:rPr>
        <w:t>по продлению срока службы сосудов, работающих под давлением», утвержденной приказом Минэнерго России от 24.06.2003 № 253</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считается качество сварных соединений</w:t>
      </w:r>
      <w:r w:rsidR="00FB4B1C" w:rsidRPr="0033017A">
        <w:rPr>
          <w:rFonts w:ascii="Times New Roman" w:hAnsi="Times New Roman" w:cs="Times New Roman"/>
          <w:color w:val="000000" w:themeColor="text1"/>
          <w:sz w:val="28"/>
          <w:szCs w:val="28"/>
        </w:rPr>
        <w:t xml:space="preserve"> сосудов, работающих под давлением</w:t>
      </w:r>
      <w:r w:rsidRPr="0033017A">
        <w:rPr>
          <w:rFonts w:ascii="Times New Roman" w:hAnsi="Times New Roman" w:cs="Times New Roman"/>
          <w:color w:val="000000" w:themeColor="text1"/>
          <w:sz w:val="28"/>
          <w:szCs w:val="28"/>
        </w:rPr>
        <w:t xml:space="preserve">, если в </w:t>
      </w:r>
      <w:r w:rsidR="00FB4B1C" w:rsidRPr="0033017A">
        <w:rPr>
          <w:rFonts w:ascii="Times New Roman" w:hAnsi="Times New Roman" w:cs="Times New Roman"/>
          <w:color w:val="000000" w:themeColor="text1"/>
          <w:sz w:val="28"/>
          <w:szCs w:val="28"/>
        </w:rPr>
        <w:t xml:space="preserve">данных соединениях </w:t>
      </w:r>
      <w:r w:rsidRPr="0033017A">
        <w:rPr>
          <w:rFonts w:ascii="Times New Roman" w:hAnsi="Times New Roman" w:cs="Times New Roman"/>
          <w:color w:val="000000" w:themeColor="text1"/>
          <w:sz w:val="28"/>
          <w:szCs w:val="28"/>
        </w:rPr>
        <w:t>при любом виде контроля будут обнаружены внутренние или поверхностные дефекты, выходящие за пределы норм</w:t>
      </w:r>
      <w:r w:rsidR="00243BC2" w:rsidRPr="0033017A">
        <w:rPr>
          <w:rFonts w:ascii="Times New Roman" w:hAnsi="Times New Roman" w:cs="Times New Roman"/>
          <w:color w:val="000000" w:themeColor="text1"/>
          <w:sz w:val="28"/>
          <w:szCs w:val="28"/>
        </w:rPr>
        <w:t>, согласно «Инструкции по продлению срока службы сосудов, работающих под давлением», утвержденной приказом Минэнерго России от 24.06.2003 № 253</w:t>
      </w:r>
      <w:r w:rsidRPr="0033017A">
        <w:rPr>
          <w:rFonts w:ascii="Times New Roman" w:hAnsi="Times New Roman" w:cs="Times New Roman"/>
          <w:color w:val="000000" w:themeColor="text1"/>
          <w:sz w:val="28"/>
          <w:szCs w:val="28"/>
        </w:rPr>
        <w:t>?</w:t>
      </w:r>
      <w:r w:rsidR="00243BC2"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Допускаются ли местные подрезы в сосудах 3 и 4 групп при оценке технического состояния сосуда</w:t>
      </w:r>
      <w:r w:rsidR="00243BC2" w:rsidRPr="0033017A">
        <w:rPr>
          <w:rFonts w:ascii="Times New Roman" w:hAnsi="Times New Roman" w:cs="Times New Roman"/>
          <w:color w:val="000000" w:themeColor="text1"/>
          <w:sz w:val="28"/>
          <w:szCs w:val="28"/>
        </w:rPr>
        <w:t xml:space="preserve"> согласно «Инструкции по продлению срока службы сосудов, работающих под давлением», утвержденной приказом Минэнерго России от 24.06.2003 № 253</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может быть глубина и протяженность подрезов в сосудах </w:t>
      </w:r>
      <w:r w:rsidRPr="0033017A">
        <w:rPr>
          <w:rFonts w:ascii="Times New Roman" w:hAnsi="Times New Roman" w:cs="Times New Roman"/>
          <w:color w:val="000000" w:themeColor="text1"/>
          <w:sz w:val="28"/>
          <w:szCs w:val="28"/>
        </w:rPr>
        <w:br/>
        <w:t>3 и 4 групп</w:t>
      </w:r>
      <w:r w:rsidR="00243BC2" w:rsidRPr="0033017A">
        <w:rPr>
          <w:rFonts w:ascii="Times New Roman" w:hAnsi="Times New Roman" w:cs="Times New Roman"/>
          <w:color w:val="000000" w:themeColor="text1"/>
          <w:sz w:val="28"/>
          <w:szCs w:val="28"/>
        </w:rPr>
        <w:t xml:space="preserve"> согласно «Инструкции по продлению срока службы сосудов, работающих под давлением», утвержденной приказом Минэнерго России от 24.06.2003 № 253</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требованиям должны удовлетворять механические свойства, </w:t>
      </w:r>
      <w:r w:rsidRPr="0033017A">
        <w:rPr>
          <w:rFonts w:ascii="Times New Roman" w:hAnsi="Times New Roman" w:cs="Times New Roman"/>
          <w:color w:val="000000" w:themeColor="text1"/>
          <w:sz w:val="28"/>
          <w:szCs w:val="28"/>
        </w:rPr>
        <w:br/>
        <w:t xml:space="preserve">а в частности минимальное значение ударной вязкости на образцах </w:t>
      </w:r>
      <w:r w:rsidRPr="0033017A">
        <w:rPr>
          <w:rFonts w:ascii="Times New Roman" w:hAnsi="Times New Roman" w:cs="Times New Roman"/>
          <w:color w:val="000000" w:themeColor="text1"/>
          <w:sz w:val="28"/>
          <w:szCs w:val="28"/>
        </w:rPr>
        <w:br/>
        <w:t xml:space="preserve">с острым надрезом, определенные при комнатной температуре </w:t>
      </w:r>
      <w:r w:rsidRPr="0033017A">
        <w:rPr>
          <w:rFonts w:ascii="Times New Roman" w:hAnsi="Times New Roman" w:cs="Times New Roman"/>
          <w:color w:val="000000" w:themeColor="text1"/>
          <w:sz w:val="28"/>
          <w:szCs w:val="28"/>
        </w:rPr>
        <w:br/>
        <w:t>на образцах из вырезок металла элементов сосуда</w:t>
      </w:r>
      <w:r w:rsidR="00243BC2" w:rsidRPr="0033017A">
        <w:rPr>
          <w:rFonts w:ascii="Times New Roman" w:hAnsi="Times New Roman" w:cs="Times New Roman"/>
          <w:color w:val="000000" w:themeColor="text1"/>
          <w:sz w:val="28"/>
          <w:szCs w:val="28"/>
        </w:rPr>
        <w:t xml:space="preserve"> согласно «Инструкции по продлению срока службы сосудов, работающих под давлением», утвержденной приказом Минэнерго России от 24.06.2003 № 253</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срок может быть допущен диагностируемый сосуд </w:t>
      </w:r>
      <w:r w:rsidRPr="0033017A">
        <w:rPr>
          <w:rFonts w:ascii="Times New Roman" w:hAnsi="Times New Roman" w:cs="Times New Roman"/>
          <w:color w:val="000000" w:themeColor="text1"/>
          <w:sz w:val="28"/>
          <w:szCs w:val="28"/>
        </w:rPr>
        <w:br/>
        <w:t xml:space="preserve">к дальнейшей эксплуатации при расчетных или сниженных параметрах </w:t>
      </w:r>
      <w:r w:rsidRPr="0033017A">
        <w:rPr>
          <w:rFonts w:ascii="Times New Roman" w:hAnsi="Times New Roman" w:cs="Times New Roman"/>
          <w:color w:val="000000" w:themeColor="text1"/>
          <w:sz w:val="28"/>
          <w:szCs w:val="28"/>
        </w:rPr>
        <w:br/>
        <w:t>на основании положительных результатов технического диагностирования, расчетов на прочность и гидравлических испытаний при соблюдении установленных требований по условиям (регламенту) пуска и эксплуатации сосуда</w:t>
      </w:r>
      <w:r w:rsidR="00243BC2" w:rsidRPr="0033017A">
        <w:rPr>
          <w:rFonts w:ascii="Times New Roman" w:hAnsi="Times New Roman" w:cs="Times New Roman"/>
          <w:color w:val="000000" w:themeColor="text1"/>
          <w:sz w:val="28"/>
          <w:szCs w:val="28"/>
        </w:rPr>
        <w:t>, согласно «Инструкции по продлению срока службы сосудов, работающих под давлением», утвержденной приказом Минэнерго России от 24.06.2003 № 253</w:t>
      </w:r>
      <w:r w:rsidRPr="0033017A">
        <w:rPr>
          <w:rFonts w:ascii="Times New Roman" w:hAnsi="Times New Roman" w:cs="Times New Roman"/>
          <w:color w:val="000000" w:themeColor="text1"/>
          <w:sz w:val="28"/>
          <w:szCs w:val="28"/>
        </w:rPr>
        <w:t>?</w:t>
      </w:r>
      <w:r w:rsidR="00243BC2"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следует сделать по истечении срока службы сосуда, установленного по результатам первичного диагностирования</w:t>
      </w:r>
      <w:r w:rsidR="00243BC2" w:rsidRPr="0033017A">
        <w:rPr>
          <w:rFonts w:ascii="Times New Roman" w:hAnsi="Times New Roman" w:cs="Times New Roman"/>
          <w:color w:val="000000" w:themeColor="text1"/>
          <w:sz w:val="28"/>
          <w:szCs w:val="28"/>
        </w:rPr>
        <w:t xml:space="preserve">, согласно «Инструкции по продлению срока службы сосудов, работающих под давлением», утвержденной приказом Минэнерго России от 24.06.2003 </w:t>
      </w:r>
      <w:r w:rsidR="000116CE" w:rsidRPr="0033017A">
        <w:rPr>
          <w:rFonts w:ascii="Times New Roman" w:hAnsi="Times New Roman" w:cs="Times New Roman"/>
          <w:color w:val="000000" w:themeColor="text1"/>
          <w:sz w:val="28"/>
          <w:szCs w:val="28"/>
        </w:rPr>
        <w:br/>
      </w:r>
      <w:r w:rsidR="00243BC2" w:rsidRPr="0033017A">
        <w:rPr>
          <w:rFonts w:ascii="Times New Roman" w:hAnsi="Times New Roman" w:cs="Times New Roman"/>
          <w:color w:val="000000" w:themeColor="text1"/>
          <w:sz w:val="28"/>
          <w:szCs w:val="28"/>
        </w:rPr>
        <w:t>№ 253</w:t>
      </w:r>
      <w:r w:rsidRPr="0033017A">
        <w:rPr>
          <w:rFonts w:ascii="Times New Roman" w:hAnsi="Times New Roman" w:cs="Times New Roman"/>
          <w:color w:val="000000" w:themeColor="text1"/>
          <w:sz w:val="28"/>
          <w:szCs w:val="28"/>
        </w:rPr>
        <w:t>?</w:t>
      </w:r>
      <w:r w:rsidR="00243BC2"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понимается под рабочим давлением сосуда при проведении контроля качества</w:t>
      </w:r>
      <w:r w:rsidR="00243BC2" w:rsidRPr="0033017A">
        <w:rPr>
          <w:rFonts w:ascii="Times New Roman" w:hAnsi="Times New Roman" w:cs="Times New Roman"/>
          <w:color w:val="000000" w:themeColor="text1"/>
          <w:sz w:val="28"/>
          <w:szCs w:val="28"/>
        </w:rPr>
        <w:t xml:space="preserve"> согласно «Инструкции по продлению срока службы сосудов, работающих под давлением», утвержденной приказом Минэнерго России от 24.06.2003 № 253</w:t>
      </w:r>
      <w:r w:rsidRPr="0033017A">
        <w:rPr>
          <w:rFonts w:ascii="Times New Roman" w:hAnsi="Times New Roman" w:cs="Times New Roman"/>
          <w:color w:val="000000" w:themeColor="text1"/>
          <w:sz w:val="28"/>
          <w:szCs w:val="28"/>
        </w:rPr>
        <w:t>?</w:t>
      </w:r>
      <w:r w:rsidR="00243BC2"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понимается под предельным состоянием объекта при техническом диагностировании сосуда</w:t>
      </w:r>
      <w:r w:rsidR="00243BC2" w:rsidRPr="0033017A">
        <w:rPr>
          <w:rFonts w:ascii="Times New Roman" w:hAnsi="Times New Roman" w:cs="Times New Roman"/>
          <w:color w:val="000000" w:themeColor="text1"/>
          <w:sz w:val="28"/>
          <w:szCs w:val="28"/>
        </w:rPr>
        <w:t xml:space="preserve"> согласно «Инструкции по продлению срока службы сосудов, работающих под давлением», утвержденной приказом Минэнерго России от 24.06.2003 № 253</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такое назначенный срок службы сосуда</w:t>
      </w:r>
      <w:r w:rsidR="00243BC2" w:rsidRPr="0033017A">
        <w:rPr>
          <w:rFonts w:ascii="Times New Roman" w:hAnsi="Times New Roman" w:cs="Times New Roman"/>
          <w:color w:val="000000" w:themeColor="text1"/>
          <w:sz w:val="28"/>
          <w:szCs w:val="28"/>
        </w:rPr>
        <w:t xml:space="preserve"> согласно «Инструкции </w:t>
      </w:r>
      <w:r w:rsidR="000116CE" w:rsidRPr="0033017A">
        <w:rPr>
          <w:rFonts w:ascii="Times New Roman" w:hAnsi="Times New Roman" w:cs="Times New Roman"/>
          <w:color w:val="000000" w:themeColor="text1"/>
          <w:sz w:val="28"/>
          <w:szCs w:val="28"/>
        </w:rPr>
        <w:br/>
      </w:r>
      <w:r w:rsidR="00243BC2" w:rsidRPr="0033017A">
        <w:rPr>
          <w:rFonts w:ascii="Times New Roman" w:hAnsi="Times New Roman" w:cs="Times New Roman"/>
          <w:color w:val="000000" w:themeColor="text1"/>
          <w:sz w:val="28"/>
          <w:szCs w:val="28"/>
        </w:rPr>
        <w:t>по продлению срока службы сосудов, работающих под давлением», утвержденной приказом Минэнерго России от 24.06.2003 № 253</w:t>
      </w:r>
      <w:r w:rsidRPr="0033017A">
        <w:rPr>
          <w:rFonts w:ascii="Times New Roman" w:hAnsi="Times New Roman" w:cs="Times New Roman"/>
          <w:color w:val="000000" w:themeColor="text1"/>
          <w:sz w:val="28"/>
          <w:szCs w:val="28"/>
        </w:rPr>
        <w:t>?</w:t>
      </w:r>
      <w:r w:rsidR="00243BC2"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понимают под максимальной (минимальной) температурой рабочей среды сосуда</w:t>
      </w:r>
      <w:r w:rsidR="00243BC2" w:rsidRPr="0033017A">
        <w:rPr>
          <w:rFonts w:ascii="Times New Roman" w:hAnsi="Times New Roman" w:cs="Times New Roman"/>
          <w:color w:val="000000" w:themeColor="text1"/>
          <w:sz w:val="28"/>
          <w:szCs w:val="28"/>
        </w:rPr>
        <w:t xml:space="preserve"> согласно «Инструкции по продлению срока службы сосудов, работающих под давлением», утвержденной приказом Минэнерго России от 24.06.2003 № 253</w:t>
      </w:r>
      <w:r w:rsidRPr="0033017A">
        <w:rPr>
          <w:rFonts w:ascii="Times New Roman" w:hAnsi="Times New Roman" w:cs="Times New Roman"/>
          <w:color w:val="000000" w:themeColor="text1"/>
          <w:sz w:val="28"/>
          <w:szCs w:val="28"/>
        </w:rPr>
        <w:t>?</w:t>
      </w:r>
      <w:r w:rsidR="00243BC2"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представляет собой дефект «коррозийная язва» при контроле качества сосудов</w:t>
      </w:r>
      <w:r w:rsidR="00243BC2" w:rsidRPr="0033017A">
        <w:rPr>
          <w:rFonts w:ascii="Times New Roman" w:hAnsi="Times New Roman" w:cs="Times New Roman"/>
          <w:color w:val="000000" w:themeColor="text1"/>
          <w:sz w:val="28"/>
          <w:szCs w:val="28"/>
        </w:rPr>
        <w:t xml:space="preserve"> согласно «Инструкции по продлению срока службы сосудов, работающих под давлением», утвержденной приказом Минэнерго России от 24.06.2003 № 253</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методы контроля качества выбирают исходя из требований обеспечения более полного и точного выявления недопустимых дефектов при изготовлении сосудов и аппаратов</w:t>
      </w:r>
      <w:r w:rsidR="00243BC2"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методы контроля качества поверхности выбирают </w:t>
      </w:r>
      <w:r w:rsidRPr="0033017A">
        <w:rPr>
          <w:rFonts w:ascii="Times New Roman" w:hAnsi="Times New Roman" w:cs="Times New Roman"/>
          <w:color w:val="000000" w:themeColor="text1"/>
          <w:sz w:val="28"/>
          <w:szCs w:val="28"/>
        </w:rPr>
        <w:br/>
        <w:t>при изготовлении сосудов и аппаратов из углеродистых, низколегированных и легированных сталей</w:t>
      </w:r>
      <w:r w:rsidR="00243BC2"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методы контроля качества поверхности выбирают </w:t>
      </w:r>
      <w:r w:rsidRPr="0033017A">
        <w:rPr>
          <w:rFonts w:ascii="Times New Roman" w:hAnsi="Times New Roman" w:cs="Times New Roman"/>
          <w:color w:val="000000" w:themeColor="text1"/>
          <w:sz w:val="28"/>
          <w:szCs w:val="28"/>
        </w:rPr>
        <w:br/>
        <w:t>при изготовлении сосудов и аппаратов из аустенитных сталей</w:t>
      </w:r>
      <w:r w:rsidR="00243BC2"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толщине двухслойная углеродистая и низколегированная листовая сталь должна быть подвергнута полистному контролю ультразвуковым методом</w:t>
      </w:r>
      <w:r w:rsidR="00FB4B1C" w:rsidRPr="0033017A">
        <w:rPr>
          <w:rFonts w:ascii="Times New Roman" w:hAnsi="Times New Roman" w:cs="Times New Roman"/>
          <w:color w:val="000000" w:themeColor="text1"/>
          <w:sz w:val="28"/>
          <w:szCs w:val="28"/>
        </w:rPr>
        <w:t xml:space="preserve"> </w:t>
      </w:r>
      <w:r w:rsidR="00B6205A" w:rsidRPr="0033017A">
        <w:rPr>
          <w:rFonts w:ascii="Times New Roman" w:hAnsi="Times New Roman" w:cs="Times New Roman"/>
          <w:color w:val="000000" w:themeColor="text1"/>
          <w:sz w:val="28"/>
          <w:szCs w:val="28"/>
        </w:rPr>
        <w:t xml:space="preserve">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w:t>
      </w:r>
      <w:r w:rsidR="000116CE" w:rsidRPr="0033017A">
        <w:rPr>
          <w:rFonts w:ascii="Times New Roman" w:hAnsi="Times New Roman" w:cs="Times New Roman"/>
          <w:color w:val="000000" w:themeColor="text1"/>
          <w:sz w:val="28"/>
          <w:szCs w:val="28"/>
        </w:rPr>
        <w:br/>
      </w:r>
      <w:r w:rsidR="00B6205A" w:rsidRPr="0033017A">
        <w:rPr>
          <w:rFonts w:ascii="Times New Roman" w:hAnsi="Times New Roman" w:cs="Times New Roman"/>
          <w:color w:val="000000" w:themeColor="text1"/>
          <w:sz w:val="28"/>
          <w:szCs w:val="28"/>
        </w:rPr>
        <w:t>и эксплуатации», утвержденному постановлением Госстандарта России от 25.10.1993 № 225</w:t>
      </w:r>
      <w:r w:rsidRPr="0033017A">
        <w:rPr>
          <w:rFonts w:ascii="Times New Roman" w:hAnsi="Times New Roman" w:cs="Times New Roman"/>
          <w:color w:val="000000" w:themeColor="text1"/>
          <w:sz w:val="28"/>
          <w:szCs w:val="28"/>
        </w:rPr>
        <w:t>?</w:t>
      </w:r>
    </w:p>
    <w:p w:rsidR="00D74D53" w:rsidRPr="0033017A" w:rsidRDefault="00D74D53" w:rsidP="00426B1F">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должен быть проведен контроль при ремонте сосудов </w:t>
      </w:r>
      <w:r w:rsidRPr="0033017A">
        <w:rPr>
          <w:rFonts w:ascii="Times New Roman" w:hAnsi="Times New Roman" w:cs="Times New Roman"/>
          <w:color w:val="000000" w:themeColor="text1"/>
          <w:sz w:val="28"/>
          <w:szCs w:val="28"/>
        </w:rPr>
        <w:br/>
        <w:t>и аппаратов с применением сварки</w:t>
      </w:r>
      <w:r w:rsidR="00243BC2"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r w:rsidRPr="0033017A">
        <w:rPr>
          <w:rFonts w:ascii="Times New Roman" w:hAnsi="Times New Roman" w:cs="Times New Roman"/>
          <w:color w:val="000000" w:themeColor="text1"/>
          <w:sz w:val="28"/>
          <w:szCs w:val="28"/>
        </w:rPr>
        <w:t>?</w:t>
      </w:r>
      <w:r w:rsidR="00243BC2"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результатам какого осмотра на поверхности сварных соединений </w:t>
      </w:r>
      <w:r w:rsidRPr="0033017A">
        <w:rPr>
          <w:rFonts w:ascii="Times New Roman" w:hAnsi="Times New Roman" w:cs="Times New Roman"/>
          <w:color w:val="000000" w:themeColor="text1"/>
          <w:sz w:val="28"/>
          <w:szCs w:val="28"/>
        </w:rPr>
        <w:br/>
        <w:t xml:space="preserve">и наплавок </w:t>
      </w:r>
      <w:r w:rsidR="00FB4B1C" w:rsidRPr="0033017A">
        <w:rPr>
          <w:rFonts w:ascii="Times New Roman" w:hAnsi="Times New Roman" w:cs="Times New Roman"/>
          <w:color w:val="000000" w:themeColor="text1"/>
          <w:sz w:val="28"/>
          <w:szCs w:val="28"/>
        </w:rPr>
        <w:t>сосудов высокого да</w:t>
      </w:r>
      <w:r w:rsidR="00166614" w:rsidRPr="0033017A">
        <w:rPr>
          <w:rFonts w:ascii="Times New Roman" w:hAnsi="Times New Roman" w:cs="Times New Roman"/>
          <w:color w:val="000000" w:themeColor="text1"/>
          <w:sz w:val="28"/>
          <w:szCs w:val="28"/>
        </w:rPr>
        <w:t>в</w:t>
      </w:r>
      <w:r w:rsidR="00FB4B1C" w:rsidRPr="0033017A">
        <w:rPr>
          <w:rFonts w:ascii="Times New Roman" w:hAnsi="Times New Roman" w:cs="Times New Roman"/>
          <w:color w:val="000000" w:themeColor="text1"/>
          <w:sz w:val="28"/>
          <w:szCs w:val="28"/>
        </w:rPr>
        <w:t xml:space="preserve">ления </w:t>
      </w:r>
      <w:r w:rsidRPr="0033017A">
        <w:rPr>
          <w:rFonts w:ascii="Times New Roman" w:hAnsi="Times New Roman" w:cs="Times New Roman"/>
          <w:color w:val="000000" w:themeColor="text1"/>
          <w:sz w:val="28"/>
          <w:szCs w:val="28"/>
        </w:rPr>
        <w:t>не допускаются следующие дефекты: трещины всех видов и направления; поры, свищи; подрезы, непровары, несплавления; наплывы, прожоги, незаплавленные кратеры</w:t>
      </w:r>
      <w:r w:rsidR="00243BC2"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w:t>
      </w:r>
      <w:r w:rsidR="000116CE" w:rsidRPr="0033017A">
        <w:rPr>
          <w:rFonts w:ascii="Times New Roman" w:hAnsi="Times New Roman" w:cs="Times New Roman"/>
          <w:color w:val="000000" w:themeColor="text1"/>
          <w:sz w:val="28"/>
          <w:szCs w:val="28"/>
        </w:rPr>
        <w:br/>
      </w:r>
      <w:r w:rsidR="00243BC2" w:rsidRPr="0033017A">
        <w:rPr>
          <w:rFonts w:ascii="Times New Roman" w:hAnsi="Times New Roman" w:cs="Times New Roman"/>
          <w:color w:val="000000" w:themeColor="text1"/>
          <w:sz w:val="28"/>
          <w:szCs w:val="28"/>
        </w:rPr>
        <w:t>№ 225</w:t>
      </w:r>
      <w:r w:rsidRPr="0033017A">
        <w:rPr>
          <w:rFonts w:ascii="Times New Roman" w:hAnsi="Times New Roman" w:cs="Times New Roman"/>
          <w:color w:val="000000" w:themeColor="text1"/>
          <w:sz w:val="28"/>
          <w:szCs w:val="28"/>
        </w:rPr>
        <w:t>?</w:t>
      </w:r>
      <w:r w:rsidR="00243BC2" w:rsidRPr="0033017A">
        <w:rPr>
          <w:rFonts w:ascii="Times New Roman" w:hAnsi="Times New Roman" w:cs="Times New Roman"/>
          <w:color w:val="000000" w:themeColor="text1"/>
          <w:sz w:val="28"/>
          <w:szCs w:val="28"/>
        </w:rPr>
        <w:t xml:space="preserve"> </w:t>
      </w:r>
    </w:p>
    <w:p w:rsidR="00243BC2" w:rsidRPr="0033017A" w:rsidRDefault="00D74D53" w:rsidP="00426B1F">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класс дефектности устанавливается по результатам контроля сварных соединений корпуса сосуда и его элементов радиографическим методом при толщине сварного соединения до 50 мм включительно</w:t>
      </w:r>
      <w:r w:rsidRPr="0033017A">
        <w:rPr>
          <w:rFonts w:ascii="Times New Roman" w:hAnsi="Times New Roman" w:cs="Times New Roman"/>
          <w:color w:val="000000" w:themeColor="text1"/>
          <w:sz w:val="28"/>
          <w:szCs w:val="28"/>
        </w:rPr>
        <w:br/>
        <w:t>и при категории А сварного соединения</w:t>
      </w:r>
      <w:r w:rsidR="00243BC2"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класс дефектности устанавливается по результатам контроля сварных соединений корпуса сосуда и его элементов радиографическим методом при толщине сварного соединения свыше </w:t>
      </w:r>
      <w:r w:rsidR="00426B1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50 мм и при категории А сварного соединения</w:t>
      </w:r>
      <w:r w:rsidR="00243BC2"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r w:rsidRPr="0033017A">
        <w:rPr>
          <w:rFonts w:ascii="Times New Roman" w:hAnsi="Times New Roman" w:cs="Times New Roman"/>
          <w:color w:val="000000" w:themeColor="text1"/>
          <w:sz w:val="28"/>
          <w:szCs w:val="28"/>
        </w:rPr>
        <w:t>?</w:t>
      </w:r>
      <w:r w:rsidR="00243BC2"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класс дефектности устанавливается по результатам контроля сварных соединений корпуса сосуда и его элементов радиографическим методом при категории сварного соединения B и D</w:t>
      </w:r>
      <w:r w:rsidR="00243BC2" w:rsidRPr="0033017A">
        <w:rPr>
          <w:rFonts w:ascii="Times New Roman" w:hAnsi="Times New Roman" w:cs="Times New Roman"/>
          <w:color w:val="000000" w:themeColor="text1"/>
          <w:sz w:val="28"/>
          <w:szCs w:val="28"/>
        </w:rPr>
        <w:t xml:space="preserve"> согласно </w:t>
      </w:r>
      <w:r w:rsidR="000116CE" w:rsidRPr="0033017A">
        <w:rPr>
          <w:rFonts w:ascii="Times New Roman" w:hAnsi="Times New Roman" w:cs="Times New Roman"/>
          <w:color w:val="000000" w:themeColor="text1"/>
          <w:sz w:val="28"/>
          <w:szCs w:val="28"/>
        </w:rPr>
        <w:br/>
      </w:r>
      <w:r w:rsidR="00243BC2" w:rsidRPr="0033017A">
        <w:rPr>
          <w:rFonts w:ascii="Times New Roman" w:hAnsi="Times New Roman" w:cs="Times New Roman"/>
          <w:color w:val="000000" w:themeColor="text1"/>
          <w:sz w:val="28"/>
          <w:szCs w:val="28"/>
        </w:rPr>
        <w: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r w:rsidRPr="0033017A">
        <w:rPr>
          <w:rFonts w:ascii="Times New Roman" w:hAnsi="Times New Roman" w:cs="Times New Roman"/>
          <w:color w:val="000000" w:themeColor="text1"/>
          <w:sz w:val="28"/>
          <w:szCs w:val="28"/>
        </w:rPr>
        <w:t>?</w:t>
      </w:r>
    </w:p>
    <w:p w:rsidR="00426B1F" w:rsidRPr="0033017A" w:rsidRDefault="00D74D53" w:rsidP="00426B1F">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Каковы методы контроля качества элементов сосуда</w:t>
      </w:r>
      <w:r w:rsidR="00243BC2" w:rsidRPr="0033017A">
        <w:rPr>
          <w:rFonts w:ascii="Times New Roman" w:hAnsi="Times New Roman" w:cs="Times New Roman"/>
          <w:color w:val="000000" w:themeColor="text1"/>
          <w:sz w:val="28"/>
          <w:szCs w:val="28"/>
        </w:rPr>
        <w:t xml:space="preserve"> согласно </w:t>
      </w:r>
      <w:r w:rsidR="000116CE" w:rsidRPr="0033017A">
        <w:rPr>
          <w:rFonts w:ascii="Times New Roman" w:hAnsi="Times New Roman" w:cs="Times New Roman"/>
          <w:color w:val="000000" w:themeColor="text1"/>
          <w:sz w:val="28"/>
          <w:szCs w:val="28"/>
        </w:rPr>
        <w:br/>
      </w:r>
      <w:r w:rsidR="00243BC2" w:rsidRPr="0033017A">
        <w:rPr>
          <w:rFonts w:ascii="Times New Roman" w:hAnsi="Times New Roman" w:cs="Times New Roman"/>
          <w:color w:val="000000" w:themeColor="text1"/>
          <w:sz w:val="28"/>
          <w:szCs w:val="28"/>
        </w:rPr>
        <w: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методы контроля качества сварных соединений категорий </w:t>
      </w:r>
      <w:r w:rsidRPr="0033017A">
        <w:rPr>
          <w:rFonts w:ascii="Times New Roman" w:hAnsi="Times New Roman" w:cs="Times New Roman"/>
          <w:color w:val="000000" w:themeColor="text1"/>
          <w:sz w:val="28"/>
          <w:szCs w:val="28"/>
        </w:rPr>
        <w:br/>
        <w:t>A, B, C, D</w:t>
      </w:r>
      <w:r w:rsidR="00426B1F"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w:t>
      </w:r>
      <w:r w:rsidR="000116CE" w:rsidRPr="0033017A">
        <w:rPr>
          <w:rFonts w:ascii="Times New Roman" w:hAnsi="Times New Roman" w:cs="Times New Roman"/>
          <w:color w:val="000000" w:themeColor="text1"/>
          <w:sz w:val="28"/>
          <w:szCs w:val="28"/>
        </w:rPr>
        <w:br/>
      </w:r>
      <w:r w:rsidR="00426B1F" w:rsidRPr="0033017A">
        <w:rPr>
          <w:rFonts w:ascii="Times New Roman" w:hAnsi="Times New Roman" w:cs="Times New Roman"/>
          <w:color w:val="000000" w:themeColor="text1"/>
          <w:sz w:val="28"/>
          <w:szCs w:val="28"/>
        </w:rPr>
        <w:t>№ 225</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методы контроля качества сварных соединений </w:t>
      </w:r>
      <w:r w:rsidR="00B6205A" w:rsidRPr="0033017A">
        <w:rPr>
          <w:rFonts w:ascii="Times New Roman" w:hAnsi="Times New Roman" w:cs="Times New Roman"/>
          <w:color w:val="000000" w:themeColor="text1"/>
          <w:sz w:val="28"/>
          <w:szCs w:val="28"/>
        </w:rPr>
        <w:t xml:space="preserve">стальных  сосудов и аппаратов высокого давления </w:t>
      </w:r>
      <w:r w:rsidRPr="0033017A">
        <w:rPr>
          <w:rFonts w:ascii="Times New Roman" w:hAnsi="Times New Roman" w:cs="Times New Roman"/>
          <w:color w:val="000000" w:themeColor="text1"/>
          <w:sz w:val="28"/>
          <w:szCs w:val="28"/>
        </w:rPr>
        <w:t>категории E</w:t>
      </w:r>
      <w:r w:rsidR="00426B1F" w:rsidRPr="0033017A">
        <w:rPr>
          <w:rFonts w:ascii="Times New Roman" w:hAnsi="Times New Roman" w:cs="Times New Roman"/>
          <w:color w:val="000000" w:themeColor="text1"/>
          <w:sz w:val="28"/>
          <w:szCs w:val="28"/>
        </w:rPr>
        <w:t xml:space="preserve"> согласно </w:t>
      </w:r>
      <w:r w:rsidR="000116CE" w:rsidRPr="0033017A">
        <w:rPr>
          <w:rFonts w:ascii="Times New Roman" w:hAnsi="Times New Roman" w:cs="Times New Roman"/>
          <w:color w:val="000000" w:themeColor="text1"/>
          <w:sz w:val="28"/>
          <w:szCs w:val="28"/>
        </w:rPr>
        <w:br/>
      </w:r>
      <w:r w:rsidR="00426B1F" w:rsidRPr="0033017A">
        <w:rPr>
          <w:rFonts w:ascii="Times New Roman" w:hAnsi="Times New Roman" w:cs="Times New Roman"/>
          <w:color w:val="000000" w:themeColor="text1"/>
          <w:sz w:val="28"/>
          <w:szCs w:val="28"/>
        </w:rPr>
        <w: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методы контроля качества сварных соединений </w:t>
      </w:r>
      <w:r w:rsidR="00B6205A" w:rsidRPr="0033017A">
        <w:rPr>
          <w:rFonts w:ascii="Times New Roman" w:hAnsi="Times New Roman" w:cs="Times New Roman"/>
          <w:color w:val="000000" w:themeColor="text1"/>
          <w:sz w:val="28"/>
          <w:szCs w:val="28"/>
        </w:rPr>
        <w:t xml:space="preserve">стальных  сосудов и аппаратов высокого давления </w:t>
      </w:r>
      <w:r w:rsidRPr="0033017A">
        <w:rPr>
          <w:rFonts w:ascii="Times New Roman" w:hAnsi="Times New Roman" w:cs="Times New Roman"/>
          <w:color w:val="000000" w:themeColor="text1"/>
          <w:sz w:val="28"/>
          <w:szCs w:val="28"/>
        </w:rPr>
        <w:t>категории T</w:t>
      </w:r>
      <w:r w:rsidR="00426B1F" w:rsidRPr="0033017A">
        <w:rPr>
          <w:rFonts w:ascii="Times New Roman" w:hAnsi="Times New Roman" w:cs="Times New Roman"/>
          <w:color w:val="000000" w:themeColor="text1"/>
          <w:sz w:val="28"/>
          <w:szCs w:val="28"/>
        </w:rPr>
        <w:t xml:space="preserve"> согласно </w:t>
      </w:r>
      <w:r w:rsidR="000116CE" w:rsidRPr="0033017A">
        <w:rPr>
          <w:rFonts w:ascii="Times New Roman" w:hAnsi="Times New Roman" w:cs="Times New Roman"/>
          <w:color w:val="000000" w:themeColor="text1"/>
          <w:sz w:val="28"/>
          <w:szCs w:val="28"/>
        </w:rPr>
        <w:br/>
      </w:r>
      <w:r w:rsidR="00426B1F" w:rsidRPr="0033017A">
        <w:rPr>
          <w:rFonts w:ascii="Times New Roman" w:hAnsi="Times New Roman" w:cs="Times New Roman"/>
          <w:color w:val="000000" w:themeColor="text1"/>
          <w:sz w:val="28"/>
          <w:szCs w:val="28"/>
        </w:rPr>
        <w: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проводят цветной метод дефектоскопии и магнитопорошковый метод дефектоскопии кованых и штампованных заготовок, элементов сосудов</w:t>
      </w:r>
      <w:r w:rsidR="00426B1F"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w:t>
      </w:r>
      <w:r w:rsidR="000116CE" w:rsidRPr="0033017A">
        <w:rPr>
          <w:rFonts w:ascii="Times New Roman" w:hAnsi="Times New Roman" w:cs="Times New Roman"/>
          <w:color w:val="000000" w:themeColor="text1"/>
          <w:sz w:val="28"/>
          <w:szCs w:val="28"/>
        </w:rPr>
        <w:br/>
      </w:r>
      <w:r w:rsidR="00426B1F" w:rsidRPr="0033017A">
        <w:rPr>
          <w:rFonts w:ascii="Times New Roman" w:hAnsi="Times New Roman" w:cs="Times New Roman"/>
          <w:color w:val="000000" w:themeColor="text1"/>
          <w:sz w:val="28"/>
          <w:szCs w:val="28"/>
        </w:rPr>
        <w:t>№ 225</w:t>
      </w:r>
      <w:r w:rsidRPr="0033017A">
        <w:rPr>
          <w:rFonts w:ascii="Times New Roman" w:hAnsi="Times New Roman" w:cs="Times New Roman"/>
          <w:color w:val="000000" w:themeColor="text1"/>
          <w:sz w:val="28"/>
          <w:szCs w:val="28"/>
        </w:rPr>
        <w:t>?</w:t>
      </w:r>
      <w:r w:rsidR="00426B1F"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поверхности </w:t>
      </w:r>
      <w:r w:rsidR="00B6205A" w:rsidRPr="0033017A">
        <w:rPr>
          <w:rFonts w:ascii="Times New Roman" w:hAnsi="Times New Roman" w:cs="Times New Roman"/>
          <w:color w:val="000000" w:themeColor="text1"/>
          <w:sz w:val="28"/>
          <w:szCs w:val="28"/>
        </w:rPr>
        <w:t xml:space="preserve">стальных  сосудов и аппаратов высокого давления </w:t>
      </w:r>
      <w:r w:rsidRPr="0033017A">
        <w:rPr>
          <w:rFonts w:ascii="Times New Roman" w:hAnsi="Times New Roman" w:cs="Times New Roman"/>
          <w:color w:val="000000" w:themeColor="text1"/>
          <w:sz w:val="28"/>
          <w:szCs w:val="28"/>
        </w:rPr>
        <w:t>контролируются магнитопорошковым методом дефектоскопии</w:t>
      </w:r>
      <w:r w:rsidR="00426B1F"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r w:rsidRPr="0033017A">
        <w:rPr>
          <w:rFonts w:ascii="Times New Roman" w:hAnsi="Times New Roman" w:cs="Times New Roman"/>
          <w:color w:val="000000" w:themeColor="text1"/>
          <w:sz w:val="28"/>
          <w:szCs w:val="28"/>
        </w:rPr>
        <w:t>?</w:t>
      </w:r>
    </w:p>
    <w:p w:rsidR="00D74D53" w:rsidRPr="0033017A" w:rsidRDefault="00D74D53" w:rsidP="00426B1F">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методом допускается заменить магнитопорошковый метод дефектоскопии </w:t>
      </w:r>
      <w:r w:rsidR="00B6205A" w:rsidRPr="0033017A">
        <w:rPr>
          <w:rFonts w:ascii="Times New Roman" w:hAnsi="Times New Roman" w:cs="Times New Roman"/>
          <w:color w:val="000000" w:themeColor="text1"/>
          <w:sz w:val="28"/>
          <w:szCs w:val="28"/>
        </w:rPr>
        <w:t xml:space="preserve">стальных  сосудов и аппаратов высокого давления </w:t>
      </w:r>
      <w:r w:rsidRPr="0033017A">
        <w:rPr>
          <w:rFonts w:ascii="Times New Roman" w:hAnsi="Times New Roman" w:cs="Times New Roman"/>
          <w:color w:val="000000" w:themeColor="text1"/>
          <w:sz w:val="28"/>
          <w:szCs w:val="28"/>
        </w:rPr>
        <w:t xml:space="preserve">при контроле поверхности из низколегированных и легированных сталей </w:t>
      </w:r>
      <w:r w:rsidR="00B6205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случае его неэффективности</w:t>
      </w:r>
      <w:r w:rsidR="00426B1F"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r w:rsidRPr="0033017A">
        <w:rPr>
          <w:rFonts w:ascii="Times New Roman" w:hAnsi="Times New Roman" w:cs="Times New Roman"/>
          <w:color w:val="000000" w:themeColor="text1"/>
          <w:sz w:val="28"/>
          <w:szCs w:val="28"/>
        </w:rPr>
        <w:t>?</w:t>
      </w:r>
      <w:r w:rsidR="00426B1F"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Какому объему контроля должны быть подвергнуты сварные соединения </w:t>
      </w:r>
      <w:r w:rsidR="00B6205A" w:rsidRPr="0033017A">
        <w:rPr>
          <w:rFonts w:ascii="Times New Roman" w:hAnsi="Times New Roman" w:cs="Times New Roman"/>
          <w:color w:val="000000" w:themeColor="text1"/>
          <w:sz w:val="28"/>
          <w:szCs w:val="28"/>
        </w:rPr>
        <w:t xml:space="preserve">стальных  сосудов и аппаратов высокого давления </w:t>
      </w:r>
      <w:r w:rsidRPr="0033017A">
        <w:rPr>
          <w:rFonts w:ascii="Times New Roman" w:hAnsi="Times New Roman" w:cs="Times New Roman"/>
          <w:color w:val="000000" w:themeColor="text1"/>
          <w:sz w:val="28"/>
          <w:szCs w:val="28"/>
        </w:rPr>
        <w:t>категорий A, B, C, D</w:t>
      </w:r>
      <w:r w:rsidR="00426B1F"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w:t>
      </w:r>
      <w:r w:rsidR="00426B1F" w:rsidRPr="0033017A">
        <w:rPr>
          <w:rFonts w:ascii="Times New Roman" w:hAnsi="Times New Roman" w:cs="Times New Roman"/>
          <w:color w:val="000000" w:themeColor="text1"/>
          <w:sz w:val="28"/>
          <w:szCs w:val="28"/>
        </w:rPr>
        <w:br/>
        <w:t>№ 225</w:t>
      </w:r>
      <w:r w:rsidRPr="0033017A">
        <w:rPr>
          <w:rFonts w:ascii="Times New Roman" w:hAnsi="Times New Roman" w:cs="Times New Roman"/>
          <w:color w:val="000000" w:themeColor="text1"/>
          <w:sz w:val="28"/>
          <w:szCs w:val="28"/>
        </w:rPr>
        <w:t>?</w:t>
      </w:r>
      <w:r w:rsidR="00426B1F"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Каковы методы контроля корпуса кованых, кованосварных, вальцовосварных и штампосварных сосудов после монтажа</w:t>
      </w:r>
      <w:r w:rsidR="00426B1F"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Каковы методы дополнительного внеочередного контроля корпуса кованых, кованосварных, вальцовосварных и штампосварных сосудов</w:t>
      </w:r>
      <w:r w:rsidR="00426B1F"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w:t>
      </w:r>
      <w:r w:rsidR="000116CE" w:rsidRPr="0033017A">
        <w:rPr>
          <w:rFonts w:ascii="Times New Roman" w:hAnsi="Times New Roman" w:cs="Times New Roman"/>
          <w:color w:val="000000" w:themeColor="text1"/>
          <w:sz w:val="28"/>
          <w:szCs w:val="28"/>
        </w:rPr>
        <w:br/>
      </w:r>
      <w:r w:rsidR="00426B1F" w:rsidRPr="0033017A">
        <w:rPr>
          <w:rFonts w:ascii="Times New Roman" w:hAnsi="Times New Roman" w:cs="Times New Roman"/>
          <w:color w:val="000000" w:themeColor="text1"/>
          <w:sz w:val="28"/>
          <w:szCs w:val="28"/>
        </w:rPr>
        <w:t>№ 225</w:t>
      </w:r>
      <w:r w:rsidRPr="0033017A">
        <w:rPr>
          <w:rFonts w:ascii="Times New Roman" w:hAnsi="Times New Roman" w:cs="Times New Roman"/>
          <w:color w:val="000000" w:themeColor="text1"/>
          <w:sz w:val="28"/>
          <w:szCs w:val="28"/>
        </w:rPr>
        <w:t>?</w:t>
      </w:r>
      <w:r w:rsidR="00426B1F"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Каковы методы контроля сварных соединений корпуса, приварки штуцеров (патрубков) после монтажа</w:t>
      </w:r>
      <w:r w:rsidR="00B6205A"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Каковы методы контроля сварных соединений корпуса, приварки штуцеров (патрубков) при дополнительном внеочередном освидетельствовании</w:t>
      </w:r>
      <w:r w:rsidR="00426B1F"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w:t>
      </w:r>
      <w:r w:rsidR="000116CE" w:rsidRPr="0033017A">
        <w:rPr>
          <w:rFonts w:ascii="Times New Roman" w:hAnsi="Times New Roman" w:cs="Times New Roman"/>
          <w:color w:val="000000" w:themeColor="text1"/>
          <w:sz w:val="28"/>
          <w:szCs w:val="28"/>
        </w:rPr>
        <w:br/>
      </w:r>
      <w:r w:rsidR="00426B1F" w:rsidRPr="0033017A">
        <w:rPr>
          <w:rFonts w:ascii="Times New Roman" w:hAnsi="Times New Roman" w:cs="Times New Roman"/>
          <w:color w:val="000000" w:themeColor="text1"/>
          <w:sz w:val="28"/>
          <w:szCs w:val="28"/>
        </w:rPr>
        <w:t>и эксплуатации», утвержденному постановлением Госстандарта России от 25.10.1993 № 225</w:t>
      </w:r>
      <w:r w:rsidRPr="0033017A">
        <w:rPr>
          <w:rFonts w:ascii="Times New Roman" w:hAnsi="Times New Roman" w:cs="Times New Roman"/>
          <w:color w:val="000000" w:themeColor="text1"/>
          <w:sz w:val="28"/>
          <w:szCs w:val="28"/>
        </w:rPr>
        <w:t>?</w:t>
      </w:r>
      <w:r w:rsidR="00426B1F"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Каковы методы контроля крышки кованых сосудов после монтажа</w:t>
      </w:r>
      <w:r w:rsidR="00426B1F"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w:t>
      </w:r>
      <w:r w:rsidR="000116CE" w:rsidRPr="0033017A">
        <w:rPr>
          <w:rFonts w:ascii="Times New Roman" w:hAnsi="Times New Roman" w:cs="Times New Roman"/>
          <w:color w:val="000000" w:themeColor="text1"/>
          <w:sz w:val="28"/>
          <w:szCs w:val="28"/>
        </w:rPr>
        <w:br/>
      </w:r>
      <w:r w:rsidR="00426B1F" w:rsidRPr="0033017A">
        <w:rPr>
          <w:rFonts w:ascii="Times New Roman" w:hAnsi="Times New Roman" w:cs="Times New Roman"/>
          <w:color w:val="000000" w:themeColor="text1"/>
          <w:sz w:val="28"/>
          <w:szCs w:val="28"/>
        </w:rPr>
        <w:t>№ 225</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методы контроля крышки кованых сосудов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периодическом освидетельствовании</w:t>
      </w:r>
      <w:r w:rsidR="00426B1F"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r w:rsidRPr="0033017A">
        <w:rPr>
          <w:rFonts w:ascii="Times New Roman" w:hAnsi="Times New Roman" w:cs="Times New Roman"/>
          <w:color w:val="000000" w:themeColor="text1"/>
          <w:sz w:val="28"/>
          <w:szCs w:val="28"/>
        </w:rPr>
        <w:t>?</w:t>
      </w:r>
      <w:r w:rsidR="00426B1F"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методы контроля уплотнительных поверхностей </w:t>
      </w:r>
      <w:r w:rsidRPr="0033017A">
        <w:rPr>
          <w:rFonts w:ascii="Times New Roman" w:hAnsi="Times New Roman" w:cs="Times New Roman"/>
          <w:color w:val="000000" w:themeColor="text1"/>
          <w:sz w:val="28"/>
          <w:szCs w:val="28"/>
        </w:rPr>
        <w:br/>
        <w:t>и уплотнительных колец после монтажа</w:t>
      </w:r>
      <w:r w:rsidR="001560CB" w:rsidRPr="0033017A">
        <w:rPr>
          <w:rFonts w:ascii="Times New Roman" w:hAnsi="Times New Roman" w:cs="Times New Roman"/>
          <w:color w:val="000000" w:themeColor="text1"/>
          <w:sz w:val="28"/>
          <w:szCs w:val="28"/>
        </w:rPr>
        <w:t xml:space="preserve"> </w:t>
      </w:r>
      <w:r w:rsidR="00B6205A" w:rsidRPr="0033017A">
        <w:rPr>
          <w:rFonts w:ascii="Times New Roman" w:hAnsi="Times New Roman" w:cs="Times New Roman"/>
          <w:color w:val="000000" w:themeColor="text1"/>
          <w:sz w:val="28"/>
          <w:szCs w:val="28"/>
        </w:rPr>
        <w:t>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Каковы методы периодического контроля уплотнительных поверхностей и уплотнительных колец</w:t>
      </w:r>
      <w:r w:rsidR="001560CB" w:rsidRPr="0033017A">
        <w:rPr>
          <w:rFonts w:ascii="Times New Roman" w:hAnsi="Times New Roman" w:cs="Times New Roman"/>
          <w:color w:val="000000" w:themeColor="text1"/>
          <w:sz w:val="28"/>
          <w:szCs w:val="28"/>
        </w:rPr>
        <w:t xml:space="preserve"> </w:t>
      </w:r>
      <w:r w:rsidR="00B6205A" w:rsidRPr="0033017A">
        <w:rPr>
          <w:rFonts w:ascii="Times New Roman" w:hAnsi="Times New Roman" w:cs="Times New Roman"/>
          <w:color w:val="000000" w:themeColor="text1"/>
          <w:sz w:val="28"/>
          <w:szCs w:val="28"/>
        </w:rPr>
        <w:t>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Каковы методы дополнительного внеочередного контроля уплотнительных поверхностей и уплотнительных колец</w:t>
      </w:r>
      <w:r w:rsidR="001560CB" w:rsidRPr="0033017A">
        <w:rPr>
          <w:rFonts w:ascii="Times New Roman" w:hAnsi="Times New Roman" w:cs="Times New Roman"/>
          <w:color w:val="000000" w:themeColor="text1"/>
          <w:sz w:val="28"/>
          <w:szCs w:val="28"/>
        </w:rPr>
        <w:t xml:space="preserve"> </w:t>
      </w:r>
      <w:r w:rsidR="00B6205A" w:rsidRPr="0033017A">
        <w:rPr>
          <w:rFonts w:ascii="Times New Roman" w:hAnsi="Times New Roman" w:cs="Times New Roman"/>
          <w:color w:val="000000" w:themeColor="text1"/>
          <w:sz w:val="28"/>
          <w:szCs w:val="28"/>
        </w:rPr>
        <w:t xml:space="preserve">согласно </w:t>
      </w:r>
      <w:r w:rsidR="000116CE" w:rsidRPr="0033017A">
        <w:rPr>
          <w:rFonts w:ascii="Times New Roman" w:hAnsi="Times New Roman" w:cs="Times New Roman"/>
          <w:color w:val="000000" w:themeColor="text1"/>
          <w:sz w:val="28"/>
          <w:szCs w:val="28"/>
        </w:rPr>
        <w:br/>
      </w:r>
      <w:r w:rsidR="00B6205A" w:rsidRPr="0033017A">
        <w:rPr>
          <w:rFonts w:ascii="Times New Roman" w:hAnsi="Times New Roman" w:cs="Times New Roman"/>
          <w:color w:val="000000" w:themeColor="text1"/>
          <w:sz w:val="28"/>
          <w:szCs w:val="28"/>
        </w:rPr>
        <w: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методы контроля корпуса многослойных сосудов </w:t>
      </w:r>
      <w:r w:rsidRPr="0033017A">
        <w:rPr>
          <w:rFonts w:ascii="Times New Roman" w:hAnsi="Times New Roman" w:cs="Times New Roman"/>
          <w:color w:val="000000" w:themeColor="text1"/>
          <w:sz w:val="28"/>
          <w:szCs w:val="28"/>
        </w:rPr>
        <w:br/>
        <w:t>после монтажа</w:t>
      </w:r>
      <w:r w:rsidR="0091638C"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w:t>
      </w:r>
      <w:r w:rsidR="000116CE" w:rsidRPr="0033017A">
        <w:rPr>
          <w:rFonts w:ascii="Times New Roman" w:hAnsi="Times New Roman" w:cs="Times New Roman"/>
          <w:color w:val="000000" w:themeColor="text1"/>
          <w:sz w:val="28"/>
          <w:szCs w:val="28"/>
        </w:rPr>
        <w:br/>
      </w:r>
      <w:r w:rsidR="0091638C" w:rsidRPr="0033017A">
        <w:rPr>
          <w:rFonts w:ascii="Times New Roman" w:hAnsi="Times New Roman" w:cs="Times New Roman"/>
          <w:color w:val="000000" w:themeColor="text1"/>
          <w:sz w:val="28"/>
          <w:szCs w:val="28"/>
        </w:rPr>
        <w:t>№ 225</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Каковы методы периодического контроля корпуса многослойных сосудов</w:t>
      </w:r>
      <w:r w:rsidR="0091638C"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w:t>
      </w:r>
      <w:r w:rsidR="000116CE" w:rsidRPr="0033017A">
        <w:rPr>
          <w:rFonts w:ascii="Times New Roman" w:hAnsi="Times New Roman" w:cs="Times New Roman"/>
          <w:color w:val="000000" w:themeColor="text1"/>
          <w:sz w:val="28"/>
          <w:szCs w:val="28"/>
        </w:rPr>
        <w:br/>
      </w:r>
      <w:r w:rsidR="0091638C" w:rsidRPr="0033017A">
        <w:rPr>
          <w:rFonts w:ascii="Times New Roman" w:hAnsi="Times New Roman" w:cs="Times New Roman"/>
          <w:color w:val="000000" w:themeColor="text1"/>
          <w:sz w:val="28"/>
          <w:szCs w:val="28"/>
        </w:rPr>
        <w:t>№ 225</w:t>
      </w:r>
      <w:r w:rsidRPr="0033017A">
        <w:rPr>
          <w:rFonts w:ascii="Times New Roman" w:hAnsi="Times New Roman" w:cs="Times New Roman"/>
          <w:color w:val="000000" w:themeColor="text1"/>
          <w:sz w:val="28"/>
          <w:szCs w:val="28"/>
        </w:rPr>
        <w:t>?</w:t>
      </w:r>
      <w:r w:rsidR="0091638C"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Каковы методы внеочередного контроля корпуса многослойных сосудов</w:t>
      </w:r>
      <w:r w:rsidR="0091638C"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w:t>
      </w:r>
      <w:r w:rsidR="000116CE" w:rsidRPr="0033017A">
        <w:rPr>
          <w:rFonts w:ascii="Times New Roman" w:hAnsi="Times New Roman" w:cs="Times New Roman"/>
          <w:color w:val="000000" w:themeColor="text1"/>
          <w:sz w:val="28"/>
          <w:szCs w:val="28"/>
        </w:rPr>
        <w:br/>
      </w:r>
      <w:r w:rsidR="0091638C" w:rsidRPr="0033017A">
        <w:rPr>
          <w:rFonts w:ascii="Times New Roman" w:hAnsi="Times New Roman" w:cs="Times New Roman"/>
          <w:color w:val="000000" w:themeColor="text1"/>
          <w:sz w:val="28"/>
          <w:szCs w:val="28"/>
        </w:rPr>
        <w:t>№ 225</w:t>
      </w:r>
      <w:r w:rsidRPr="0033017A">
        <w:rPr>
          <w:rFonts w:ascii="Times New Roman" w:hAnsi="Times New Roman" w:cs="Times New Roman"/>
          <w:color w:val="000000" w:themeColor="text1"/>
          <w:sz w:val="28"/>
          <w:szCs w:val="28"/>
        </w:rPr>
        <w:t>?</w:t>
      </w:r>
      <w:r w:rsidR="0091638C"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Каковы методы контроля сварных соединений корпуса многослойных сосудов после монтажа</w:t>
      </w:r>
      <w:r w:rsidR="0091638C"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w:t>
      </w:r>
      <w:r w:rsidR="000116CE" w:rsidRPr="0033017A">
        <w:rPr>
          <w:rFonts w:ascii="Times New Roman" w:hAnsi="Times New Roman" w:cs="Times New Roman"/>
          <w:color w:val="000000" w:themeColor="text1"/>
          <w:sz w:val="28"/>
          <w:szCs w:val="28"/>
        </w:rPr>
        <w:br/>
      </w:r>
      <w:r w:rsidR="0091638C" w:rsidRPr="0033017A">
        <w:rPr>
          <w:rFonts w:ascii="Times New Roman" w:hAnsi="Times New Roman" w:cs="Times New Roman"/>
          <w:color w:val="000000" w:themeColor="text1"/>
          <w:sz w:val="28"/>
          <w:szCs w:val="28"/>
        </w:rPr>
        <w:t>и эксплуатации», утвержденному постановлением Госстандарта России от 25.10.1993 № 225</w:t>
      </w:r>
      <w:r w:rsidRPr="0033017A">
        <w:rPr>
          <w:rFonts w:ascii="Times New Roman" w:hAnsi="Times New Roman" w:cs="Times New Roman"/>
          <w:color w:val="000000" w:themeColor="text1"/>
          <w:sz w:val="28"/>
          <w:szCs w:val="28"/>
        </w:rPr>
        <w:t>?</w:t>
      </w:r>
      <w:r w:rsidR="0091638C"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Каковы методы периодического контроля сварных соединений корпуса многослойных сосудов</w:t>
      </w:r>
      <w:r w:rsidR="0091638C"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r w:rsidRPr="0033017A">
        <w:rPr>
          <w:rFonts w:ascii="Times New Roman" w:hAnsi="Times New Roman" w:cs="Times New Roman"/>
          <w:color w:val="000000" w:themeColor="text1"/>
          <w:sz w:val="28"/>
          <w:szCs w:val="28"/>
        </w:rPr>
        <w:t>?</w:t>
      </w:r>
      <w:r w:rsidR="0091638C"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Каковы методы внеочередного контроля сварных соединений корпуса многослойных сосудов</w:t>
      </w:r>
      <w:r w:rsidR="0091638C"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w:t>
      </w:r>
      <w:r w:rsidR="000116CE" w:rsidRPr="0033017A">
        <w:rPr>
          <w:rFonts w:ascii="Times New Roman" w:hAnsi="Times New Roman" w:cs="Times New Roman"/>
          <w:color w:val="000000" w:themeColor="text1"/>
          <w:sz w:val="28"/>
          <w:szCs w:val="28"/>
        </w:rPr>
        <w:br/>
      </w:r>
      <w:r w:rsidR="0091638C" w:rsidRPr="0033017A">
        <w:rPr>
          <w:rFonts w:ascii="Times New Roman" w:hAnsi="Times New Roman" w:cs="Times New Roman"/>
          <w:color w:val="000000" w:themeColor="text1"/>
          <w:sz w:val="28"/>
          <w:szCs w:val="28"/>
        </w:rPr>
        <w:t>и эксплуатации», утвержденному постановлением Госстандарта России от 25.10.1993 № 225</w:t>
      </w:r>
      <w:r w:rsidRPr="0033017A">
        <w:rPr>
          <w:rFonts w:ascii="Times New Roman" w:hAnsi="Times New Roman" w:cs="Times New Roman"/>
          <w:color w:val="000000" w:themeColor="text1"/>
          <w:sz w:val="28"/>
          <w:szCs w:val="28"/>
        </w:rPr>
        <w:t>?</w:t>
      </w:r>
      <w:r w:rsidR="0091638C"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Каковы методы периодического контроля сварных соединений центральных обечаек или футеровки многослойных сосудов</w:t>
      </w:r>
      <w:r w:rsidR="0091638C"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Каковы методы контроля после монтажа уплотнительных поверхностей многослойных сосудов</w:t>
      </w:r>
      <w:r w:rsidR="0091638C"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r w:rsidRPr="0033017A">
        <w:rPr>
          <w:rFonts w:ascii="Times New Roman" w:hAnsi="Times New Roman" w:cs="Times New Roman"/>
          <w:color w:val="000000" w:themeColor="text1"/>
          <w:sz w:val="28"/>
          <w:szCs w:val="28"/>
        </w:rPr>
        <w:t>?</w:t>
      </w:r>
      <w:r w:rsidR="0091638C"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Каковы методы периодического контроля уплотнительных поверхностей многослойных сосудов</w:t>
      </w:r>
      <w:r w:rsidR="0091638C"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метод контроля допускается в случае отсутствия доступа </w:t>
      </w:r>
      <w:r w:rsidRPr="0033017A">
        <w:rPr>
          <w:rFonts w:ascii="Times New Roman" w:hAnsi="Times New Roman" w:cs="Times New Roman"/>
          <w:color w:val="000000" w:themeColor="text1"/>
          <w:sz w:val="28"/>
          <w:szCs w:val="28"/>
        </w:rPr>
        <w:br/>
        <w:t>к проведению визуального осмотра внутренней и наружной поверхностей корпуса сосуда</w:t>
      </w:r>
      <w:r w:rsidR="0091638C"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w:t>
      </w:r>
      <w:r w:rsidR="000116CE" w:rsidRPr="0033017A">
        <w:rPr>
          <w:rFonts w:ascii="Times New Roman" w:hAnsi="Times New Roman" w:cs="Times New Roman"/>
          <w:color w:val="000000" w:themeColor="text1"/>
          <w:sz w:val="28"/>
          <w:szCs w:val="28"/>
        </w:rPr>
        <w:br/>
      </w:r>
      <w:r w:rsidR="0091638C" w:rsidRPr="0033017A">
        <w:rPr>
          <w:rFonts w:ascii="Times New Roman" w:hAnsi="Times New Roman" w:cs="Times New Roman"/>
          <w:color w:val="000000" w:themeColor="text1"/>
          <w:sz w:val="28"/>
          <w:szCs w:val="28"/>
        </w:rPr>
        <w:t>№ 225</w:t>
      </w:r>
      <w:r w:rsidRPr="0033017A">
        <w:rPr>
          <w:rFonts w:ascii="Times New Roman" w:hAnsi="Times New Roman" w:cs="Times New Roman"/>
          <w:color w:val="000000" w:themeColor="text1"/>
          <w:sz w:val="28"/>
          <w:szCs w:val="28"/>
        </w:rPr>
        <w:t>?</w:t>
      </w:r>
      <w:r w:rsidR="0091638C"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Когда следует проводить контроль качества сварных соединений, кованых и штампованных заготовок, подвергнутых термообработке</w:t>
      </w:r>
      <w:r w:rsidR="0091638C"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w:t>
      </w:r>
      <w:r w:rsidR="000116CE" w:rsidRPr="0033017A">
        <w:rPr>
          <w:rFonts w:ascii="Times New Roman" w:hAnsi="Times New Roman" w:cs="Times New Roman"/>
          <w:color w:val="000000" w:themeColor="text1"/>
          <w:sz w:val="28"/>
          <w:szCs w:val="28"/>
        </w:rPr>
        <w:br/>
      </w:r>
      <w:r w:rsidR="0091638C" w:rsidRPr="0033017A">
        <w:rPr>
          <w:rFonts w:ascii="Times New Roman" w:hAnsi="Times New Roman" w:cs="Times New Roman"/>
          <w:color w:val="000000" w:themeColor="text1"/>
          <w:sz w:val="28"/>
          <w:szCs w:val="28"/>
        </w:rPr>
        <w:t>№ 225</w:t>
      </w:r>
      <w:r w:rsidRPr="0033017A">
        <w:rPr>
          <w:rFonts w:ascii="Times New Roman" w:hAnsi="Times New Roman" w:cs="Times New Roman"/>
          <w:color w:val="000000" w:themeColor="text1"/>
          <w:sz w:val="28"/>
          <w:szCs w:val="28"/>
        </w:rPr>
        <w:t>?</w:t>
      </w:r>
      <w:r w:rsidR="0091638C"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 к визуальному осмотру кованых </w:t>
      </w:r>
      <w:r w:rsidRPr="0033017A">
        <w:rPr>
          <w:rFonts w:ascii="Times New Roman" w:hAnsi="Times New Roman" w:cs="Times New Roman"/>
          <w:color w:val="000000" w:themeColor="text1"/>
          <w:sz w:val="28"/>
          <w:szCs w:val="28"/>
        </w:rPr>
        <w:br/>
        <w:t>и штампованных деталей</w:t>
      </w:r>
      <w:r w:rsidR="0091638C"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w:t>
      </w:r>
      <w:r w:rsidR="000116CE" w:rsidRPr="0033017A">
        <w:rPr>
          <w:rFonts w:ascii="Times New Roman" w:hAnsi="Times New Roman" w:cs="Times New Roman"/>
          <w:color w:val="000000" w:themeColor="text1"/>
          <w:sz w:val="28"/>
          <w:szCs w:val="28"/>
        </w:rPr>
        <w:br/>
      </w:r>
      <w:r w:rsidR="0091638C" w:rsidRPr="0033017A">
        <w:rPr>
          <w:rFonts w:ascii="Times New Roman" w:hAnsi="Times New Roman" w:cs="Times New Roman"/>
          <w:color w:val="000000" w:themeColor="text1"/>
          <w:sz w:val="28"/>
          <w:szCs w:val="28"/>
        </w:rPr>
        <w:t>и эксплуатации», утвержденному постановлением Госстандарта России от 25.10.1993 № 225</w:t>
      </w:r>
      <w:r w:rsidRPr="0033017A">
        <w:rPr>
          <w:rFonts w:ascii="Times New Roman" w:hAnsi="Times New Roman" w:cs="Times New Roman"/>
          <w:color w:val="000000" w:themeColor="text1"/>
          <w:sz w:val="28"/>
          <w:szCs w:val="28"/>
        </w:rPr>
        <w:t>?</w:t>
      </w:r>
      <w:r w:rsidR="0091638C"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 к визуальному осмотру сварных соединений сосудов</w:t>
      </w:r>
      <w:r w:rsidR="0091638C"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w:t>
      </w:r>
      <w:r w:rsidR="000116CE" w:rsidRPr="0033017A">
        <w:rPr>
          <w:rFonts w:ascii="Times New Roman" w:hAnsi="Times New Roman" w:cs="Times New Roman"/>
          <w:color w:val="000000" w:themeColor="text1"/>
          <w:sz w:val="28"/>
          <w:szCs w:val="28"/>
        </w:rPr>
        <w:br/>
      </w:r>
      <w:r w:rsidR="0091638C" w:rsidRPr="0033017A">
        <w:rPr>
          <w:rFonts w:ascii="Times New Roman" w:hAnsi="Times New Roman" w:cs="Times New Roman"/>
          <w:color w:val="000000" w:themeColor="text1"/>
          <w:sz w:val="28"/>
          <w:szCs w:val="28"/>
        </w:rPr>
        <w:t>и эксплуатации», утвержденному постановлением Госстандарта России от 25.10.1993 № 225</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Когда применяется метод визуального осмотра наплавки в составе технологического процесса</w:t>
      </w:r>
      <w:r w:rsidR="0091638C"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w:t>
      </w:r>
      <w:r w:rsidR="000116CE" w:rsidRPr="0033017A">
        <w:rPr>
          <w:rFonts w:ascii="Times New Roman" w:hAnsi="Times New Roman" w:cs="Times New Roman"/>
          <w:color w:val="000000" w:themeColor="text1"/>
          <w:sz w:val="28"/>
          <w:szCs w:val="28"/>
        </w:rPr>
        <w:br/>
      </w:r>
      <w:r w:rsidR="0091638C" w:rsidRPr="0033017A">
        <w:rPr>
          <w:rFonts w:ascii="Times New Roman" w:hAnsi="Times New Roman" w:cs="Times New Roman"/>
          <w:color w:val="000000" w:themeColor="text1"/>
          <w:sz w:val="28"/>
          <w:szCs w:val="28"/>
        </w:rPr>
        <w:t>и эксплуатации», утвержденному постановлением Госстандарта России от 25.10.1993 № 225</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w:t>
      </w:r>
      <w:r w:rsidR="00AE59F6"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Ростехнадзора от 25.03.2014 № 116, </w:t>
      </w:r>
      <w:r w:rsidRPr="0033017A">
        <w:rPr>
          <w:rFonts w:ascii="Times New Roman" w:hAnsi="Times New Roman" w:cs="Times New Roman"/>
          <w:color w:val="000000" w:themeColor="text1"/>
          <w:sz w:val="28"/>
          <w:szCs w:val="28"/>
        </w:rPr>
        <w:t>к расстоянию между воздухосборником и стеной здания?</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месте согласно требованиям </w:t>
      </w:r>
      <w:r w:rsidR="00AE59F6" w:rsidRPr="0033017A">
        <w:rPr>
          <w:rFonts w:ascii="Times New Roman" w:hAnsi="Times New Roman" w:cs="Times New Roman"/>
          <w:color w:val="000000" w:themeColor="text1"/>
          <w:sz w:val="28"/>
          <w:szCs w:val="28"/>
        </w:rPr>
        <w:t xml:space="preserve">Федеральных норм и правил </w:t>
      </w:r>
      <w:r w:rsidR="00075739" w:rsidRPr="0033017A">
        <w:rPr>
          <w:rFonts w:ascii="Times New Roman" w:hAnsi="Times New Roman" w:cs="Times New Roman"/>
          <w:color w:val="000000" w:themeColor="text1"/>
          <w:sz w:val="28"/>
          <w:szCs w:val="28"/>
        </w:rPr>
        <w:br/>
      </w:r>
      <w:r w:rsidR="00AE59F6" w:rsidRPr="0033017A">
        <w:rPr>
          <w:rFonts w:ascii="Times New Roman" w:hAnsi="Times New Roman" w:cs="Times New Roman"/>
          <w:color w:val="000000" w:themeColor="text1"/>
          <w:sz w:val="28"/>
          <w:szCs w:val="28"/>
        </w:rPr>
        <w:t xml:space="preserve">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Ростехнадзора от 25.03.2014 № 116, </w:t>
      </w:r>
      <w:r w:rsidRPr="0033017A">
        <w:rPr>
          <w:rFonts w:ascii="Times New Roman" w:hAnsi="Times New Roman" w:cs="Times New Roman"/>
          <w:color w:val="000000" w:themeColor="text1"/>
          <w:sz w:val="28"/>
          <w:szCs w:val="28"/>
        </w:rPr>
        <w:t>установка сосудов не разрешается?</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требованиям </w:t>
      </w:r>
      <w:r w:rsidR="00AE59F6"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Ростехнадзора от 25.03.2014 № 116, </w:t>
      </w:r>
      <w:r w:rsidRPr="0033017A">
        <w:rPr>
          <w:rFonts w:ascii="Times New Roman" w:hAnsi="Times New Roman" w:cs="Times New Roman"/>
          <w:color w:val="000000" w:themeColor="text1"/>
          <w:sz w:val="28"/>
          <w:szCs w:val="28"/>
        </w:rPr>
        <w:t xml:space="preserve"> сварные соединения элементов, работающих под избыточным давлением, с толщиной стенки более 6 мм подлежат:</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дефекты сварных соединений согласно </w:t>
      </w:r>
      <w:r w:rsidR="00AE59F6" w:rsidRPr="0033017A">
        <w:rPr>
          <w:rFonts w:ascii="Times New Roman" w:hAnsi="Times New Roman" w:cs="Times New Roman"/>
          <w:color w:val="000000" w:themeColor="text1"/>
          <w:sz w:val="28"/>
          <w:szCs w:val="28"/>
        </w:rPr>
        <w:t xml:space="preserve">Федеральным нормам </w:t>
      </w:r>
      <w:r w:rsidR="00075739" w:rsidRPr="0033017A">
        <w:rPr>
          <w:rFonts w:ascii="Times New Roman" w:hAnsi="Times New Roman" w:cs="Times New Roman"/>
          <w:color w:val="000000" w:themeColor="text1"/>
          <w:sz w:val="28"/>
          <w:szCs w:val="28"/>
        </w:rPr>
        <w:br/>
      </w:r>
      <w:r w:rsidR="00AE59F6"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промышленной безопасности опасных производственных объектов, </w:t>
      </w:r>
      <w:r w:rsidR="00075739" w:rsidRPr="0033017A">
        <w:rPr>
          <w:rFonts w:ascii="Times New Roman" w:hAnsi="Times New Roman" w:cs="Times New Roman"/>
          <w:color w:val="000000" w:themeColor="text1"/>
          <w:sz w:val="28"/>
          <w:szCs w:val="28"/>
        </w:rPr>
        <w:br/>
      </w:r>
      <w:r w:rsidR="00AE59F6"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 приказом Ростехнадзора от 25.03.2014 № 116, </w:t>
      </w:r>
      <w:r w:rsidRPr="0033017A">
        <w:rPr>
          <w:rFonts w:ascii="Times New Roman" w:hAnsi="Times New Roman" w:cs="Times New Roman"/>
          <w:color w:val="000000" w:themeColor="text1"/>
          <w:sz w:val="28"/>
          <w:szCs w:val="28"/>
        </w:rPr>
        <w:t>выявляются ультразвуковой дефектоскопией и радиографическим контролем?</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Оборудование под давлением, используемое на опасном производственном объекте, </w:t>
      </w:r>
      <w:r w:rsidR="006F1FC1" w:rsidRPr="0033017A">
        <w:rPr>
          <w:rFonts w:ascii="Times New Roman" w:hAnsi="Times New Roman" w:cs="Times New Roman"/>
          <w:color w:val="000000" w:themeColor="text1"/>
          <w:sz w:val="28"/>
          <w:szCs w:val="28"/>
        </w:rPr>
        <w:t xml:space="preserve">согласно Федеральным нормам </w:t>
      </w:r>
      <w:r w:rsidR="006F1FC1" w:rsidRPr="0033017A">
        <w:rPr>
          <w:rFonts w:ascii="Times New Roman" w:hAnsi="Times New Roman" w:cs="Times New Roman"/>
          <w:color w:val="000000" w:themeColor="text1"/>
          <w:sz w:val="28"/>
          <w:szCs w:val="28"/>
        </w:rPr>
        <w:br/>
        <w:t xml:space="preserve">и правилам в области промышленной безопасности «Правила промышленной безопасности опасных производственных объектов, </w:t>
      </w:r>
      <w:r w:rsidR="006F1FC1"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 приказом Ростехнадзора от 25.03.2014 № 116, </w:t>
      </w:r>
      <w:r w:rsidRPr="0033017A">
        <w:rPr>
          <w:rFonts w:ascii="Times New Roman" w:hAnsi="Times New Roman" w:cs="Times New Roman"/>
          <w:color w:val="000000" w:themeColor="text1"/>
          <w:sz w:val="28"/>
          <w:szCs w:val="28"/>
        </w:rPr>
        <w:t>не подлежит экспертизе промышленной безопасности в следующих случаях:</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состоянии должен быть предъявлен сосуд к первичному техническому освидетельствованию</w:t>
      </w:r>
      <w:r w:rsidR="006F1FC1" w:rsidRPr="0033017A">
        <w:rPr>
          <w:rFonts w:ascii="Times New Roman" w:hAnsi="Times New Roman" w:cs="Times New Roman"/>
          <w:color w:val="000000" w:themeColor="text1"/>
          <w:sz w:val="28"/>
          <w:szCs w:val="28"/>
        </w:rPr>
        <w:t xml:space="preserve"> согласно РД 03-29-93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 30</w:t>
      </w:r>
      <w:r w:rsidRPr="0033017A">
        <w:rPr>
          <w:rFonts w:ascii="Times New Roman" w:hAnsi="Times New Roman" w:cs="Times New Roman"/>
          <w:color w:val="000000" w:themeColor="text1"/>
          <w:sz w:val="28"/>
          <w:szCs w:val="28"/>
        </w:rPr>
        <w:t>?</w:t>
      </w:r>
      <w:r w:rsidR="006F1FC1"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у сосудов, поступивших с завода-изготовителя </w:t>
      </w:r>
      <w:r w:rsidRPr="0033017A">
        <w:rPr>
          <w:rFonts w:ascii="Times New Roman" w:hAnsi="Times New Roman" w:cs="Times New Roman"/>
          <w:color w:val="000000" w:themeColor="text1"/>
          <w:sz w:val="28"/>
          <w:szCs w:val="28"/>
        </w:rPr>
        <w:br/>
        <w:t>с покрытием или футеровкой и подвергавшихся техническому освидетельствованию на заводе-изготовителе, может потребоваться снятие изоляции (футеровки)</w:t>
      </w:r>
      <w:r w:rsidR="006F1FC1" w:rsidRPr="0033017A">
        <w:rPr>
          <w:rFonts w:ascii="Times New Roman" w:hAnsi="Times New Roman" w:cs="Times New Roman"/>
          <w:color w:val="000000" w:themeColor="text1"/>
          <w:sz w:val="28"/>
          <w:szCs w:val="28"/>
        </w:rPr>
        <w:t xml:space="preserve"> согласно РД 03-29-93 «Методические указания по проведению технического освидетельствования паровых </w:t>
      </w:r>
      <w:r w:rsidR="006F1FC1" w:rsidRPr="0033017A">
        <w:rPr>
          <w:rFonts w:ascii="Times New Roman" w:hAnsi="Times New Roman" w:cs="Times New Roman"/>
          <w:color w:val="000000" w:themeColor="text1"/>
          <w:sz w:val="28"/>
          <w:szCs w:val="28"/>
        </w:rPr>
        <w:br/>
        <w:t>и водогрейных котлов, сосудов, работающих под давлением, трубопроводов пара и горячей воды», утвержденному постановлением Госгортехнадзора от 23.08.1993 № 30</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пункте указана правильная последовательность технического освидетельствования сосудов</w:t>
      </w:r>
      <w:r w:rsidR="006F1FC1" w:rsidRPr="0033017A">
        <w:rPr>
          <w:rFonts w:ascii="Times New Roman" w:hAnsi="Times New Roman" w:cs="Times New Roman"/>
          <w:color w:val="000000" w:themeColor="text1"/>
          <w:sz w:val="28"/>
          <w:szCs w:val="28"/>
        </w:rPr>
        <w:t xml:space="preserve"> согласно РД 03-29-93 «Методические указания по проведению технического освидетельствования паровых </w:t>
      </w:r>
      <w:r w:rsidR="006F1FC1" w:rsidRPr="0033017A">
        <w:rPr>
          <w:rFonts w:ascii="Times New Roman" w:hAnsi="Times New Roman" w:cs="Times New Roman"/>
          <w:color w:val="000000" w:themeColor="text1"/>
          <w:sz w:val="28"/>
          <w:szCs w:val="28"/>
        </w:rPr>
        <w:br/>
        <w:t>и водогрейных котлов, сосудов, работающих под давлением, трубопроводов пара и горячей воды», утвержденному постановлением Госгортехнадзора от 23.08.1993 № 30</w:t>
      </w:r>
      <w:r w:rsidRPr="0033017A">
        <w:rPr>
          <w:rFonts w:ascii="Times New Roman" w:hAnsi="Times New Roman" w:cs="Times New Roman"/>
          <w:color w:val="000000" w:themeColor="text1"/>
          <w:sz w:val="28"/>
          <w:szCs w:val="28"/>
        </w:rPr>
        <w:t>?</w:t>
      </w:r>
      <w:r w:rsidR="006F1FC1"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условии проводится гидравлическое испытание сосудов</w:t>
      </w:r>
      <w:r w:rsidR="006F1FC1" w:rsidRPr="0033017A">
        <w:rPr>
          <w:rFonts w:ascii="Times New Roman" w:hAnsi="Times New Roman" w:cs="Times New Roman"/>
          <w:color w:val="000000" w:themeColor="text1"/>
          <w:sz w:val="28"/>
          <w:szCs w:val="28"/>
        </w:rPr>
        <w:t xml:space="preserve"> согласно РД 03-29-93 «Методические указания </w:t>
      </w:r>
      <w:r w:rsidR="006F1FC1" w:rsidRPr="0033017A">
        <w:rPr>
          <w:rFonts w:ascii="Times New Roman" w:hAnsi="Times New Roman" w:cs="Times New Roman"/>
          <w:color w:val="000000" w:themeColor="text1"/>
          <w:sz w:val="28"/>
          <w:szCs w:val="28"/>
        </w:rPr>
        <w:br/>
        <w:t xml:space="preserve">по проведению технического освидетельствования паровых </w:t>
      </w:r>
      <w:r w:rsidR="006F1FC1" w:rsidRPr="0033017A">
        <w:rPr>
          <w:rFonts w:ascii="Times New Roman" w:hAnsi="Times New Roman" w:cs="Times New Roman"/>
          <w:color w:val="000000" w:themeColor="text1"/>
          <w:sz w:val="28"/>
          <w:szCs w:val="28"/>
        </w:rPr>
        <w:br/>
        <w:t>и водогрейных котлов, сосудов, работающих под давлением, трубопроводов пара и горячей воды», утвержденному постановлением Госгортехнадзора от 23.08.1993 № 30</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Когда подвергаются гидравлическому испытанию сосуды, имеющие наружный кожух</w:t>
      </w:r>
      <w:r w:rsidR="006F1FC1" w:rsidRPr="0033017A">
        <w:rPr>
          <w:rFonts w:ascii="Times New Roman" w:hAnsi="Times New Roman" w:cs="Times New Roman"/>
          <w:color w:val="000000" w:themeColor="text1"/>
          <w:sz w:val="28"/>
          <w:szCs w:val="28"/>
        </w:rPr>
        <w:t xml:space="preserve">, согласно РД 03-29-93 «Методические указания </w:t>
      </w:r>
      <w:r w:rsidR="006F1FC1" w:rsidRPr="0033017A">
        <w:rPr>
          <w:rFonts w:ascii="Times New Roman" w:hAnsi="Times New Roman" w:cs="Times New Roman"/>
          <w:color w:val="000000" w:themeColor="text1"/>
          <w:sz w:val="28"/>
          <w:szCs w:val="28"/>
        </w:rPr>
        <w:br/>
        <w:t xml:space="preserve">по проведению технического освидетельствования паровых </w:t>
      </w:r>
      <w:r w:rsidR="006F1FC1" w:rsidRPr="0033017A">
        <w:rPr>
          <w:rFonts w:ascii="Times New Roman" w:hAnsi="Times New Roman" w:cs="Times New Roman"/>
          <w:color w:val="000000" w:themeColor="text1"/>
          <w:sz w:val="28"/>
          <w:szCs w:val="28"/>
        </w:rPr>
        <w:br/>
        <w:t>и водогрейных котлов, сосудов, работающих под давлением, трубопроводов пара и горячей воды», утвержденному постановлением Госгортехнадзора от 23.08.1993 № 30</w:t>
      </w:r>
      <w:r w:rsidRPr="0033017A">
        <w:rPr>
          <w:rFonts w:ascii="Times New Roman" w:hAnsi="Times New Roman" w:cs="Times New Roman"/>
          <w:color w:val="000000" w:themeColor="text1"/>
          <w:sz w:val="28"/>
          <w:szCs w:val="28"/>
        </w:rPr>
        <w:t>?</w:t>
      </w:r>
      <w:r w:rsidR="006F1FC1"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жидкость должна применяться для гидравлического испытания сосудов, если нет других указаний в проекте</w:t>
      </w:r>
      <w:r w:rsidR="006F1FC1" w:rsidRPr="0033017A">
        <w:rPr>
          <w:rFonts w:ascii="Times New Roman" w:hAnsi="Times New Roman" w:cs="Times New Roman"/>
          <w:color w:val="000000" w:themeColor="text1"/>
          <w:sz w:val="28"/>
          <w:szCs w:val="28"/>
        </w:rPr>
        <w:t xml:space="preserve"> согласно РД 03-29-93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 30</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использование сжатого воздуха или другого газа </w:t>
      </w:r>
      <w:r w:rsidRPr="0033017A">
        <w:rPr>
          <w:rFonts w:ascii="Times New Roman" w:hAnsi="Times New Roman" w:cs="Times New Roman"/>
          <w:color w:val="000000" w:themeColor="text1"/>
          <w:sz w:val="28"/>
          <w:szCs w:val="28"/>
        </w:rPr>
        <w:br/>
        <w:t>для подъема давления в сосуде при гидроиспытаниях</w:t>
      </w:r>
      <w:r w:rsidR="006F1FC1" w:rsidRPr="0033017A">
        <w:rPr>
          <w:rFonts w:ascii="Times New Roman" w:hAnsi="Times New Roman" w:cs="Times New Roman"/>
          <w:color w:val="000000" w:themeColor="text1"/>
          <w:sz w:val="28"/>
          <w:szCs w:val="28"/>
        </w:rPr>
        <w:t xml:space="preserve"> согласно </w:t>
      </w:r>
      <w:r w:rsidR="000116CE" w:rsidRPr="0033017A">
        <w:rPr>
          <w:rFonts w:ascii="Times New Roman" w:hAnsi="Times New Roman" w:cs="Times New Roman"/>
          <w:color w:val="000000" w:themeColor="text1"/>
          <w:sz w:val="28"/>
          <w:szCs w:val="28"/>
        </w:rPr>
        <w:br/>
      </w:r>
      <w:r w:rsidR="006F1FC1" w:rsidRPr="0033017A">
        <w:rPr>
          <w:rFonts w:ascii="Times New Roman" w:hAnsi="Times New Roman" w:cs="Times New Roman"/>
          <w:color w:val="000000" w:themeColor="text1"/>
          <w:sz w:val="28"/>
          <w:szCs w:val="28"/>
        </w:rPr>
        <w:t>РД 03-29-93 «Методические указания по проведению технического освидетельствования паровых и водогрейных котлов, сосудов, работающих под давлением,трубопроводов пара и горячей воды», утвержденному постановлениемГосгортехнадзора от 23.08.1993 № 30</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результаты гидравлического испытания признаются удовлетворительными</w:t>
      </w:r>
      <w:r w:rsidR="006F1FC1" w:rsidRPr="0033017A">
        <w:rPr>
          <w:rFonts w:ascii="Times New Roman" w:hAnsi="Times New Roman" w:cs="Times New Roman"/>
          <w:color w:val="000000" w:themeColor="text1"/>
          <w:sz w:val="28"/>
          <w:szCs w:val="28"/>
        </w:rPr>
        <w:t xml:space="preserve"> согласно РД 03-29-93 «Методические указания </w:t>
      </w:r>
      <w:r w:rsidR="006F1FC1" w:rsidRPr="0033017A">
        <w:rPr>
          <w:rFonts w:ascii="Times New Roman" w:hAnsi="Times New Roman" w:cs="Times New Roman"/>
          <w:color w:val="000000" w:themeColor="text1"/>
          <w:sz w:val="28"/>
          <w:szCs w:val="28"/>
        </w:rPr>
        <w:br/>
        <w:t xml:space="preserve">по проведению технического освидетельствования паровых </w:t>
      </w:r>
      <w:r w:rsidR="006F1FC1" w:rsidRPr="0033017A">
        <w:rPr>
          <w:rFonts w:ascii="Times New Roman" w:hAnsi="Times New Roman" w:cs="Times New Roman"/>
          <w:color w:val="000000" w:themeColor="text1"/>
          <w:sz w:val="28"/>
          <w:szCs w:val="28"/>
        </w:rPr>
        <w:br/>
        <w:t>и водогрейных котлов, сосудов, работающих под давлением, трубопроводов пара и горячей воды», утвержденному постановлением Госгортехнадзора от 23.08.1993 № 30</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методы неразрушающего контроля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 81, следует применять для выявления внутренних дефектов сварных соединений сосудов, работающих под избыточным давлением?</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сварные швы сосудов, работающих под избыточным давлением, согласно ПБ 03-584-03 «Правила проектирования, изготовления </w:t>
      </w:r>
      <w:r w:rsidRPr="0033017A">
        <w:rPr>
          <w:rFonts w:ascii="Times New Roman" w:hAnsi="Times New Roman" w:cs="Times New Roman"/>
          <w:color w:val="000000" w:themeColor="text1"/>
          <w:sz w:val="28"/>
          <w:szCs w:val="28"/>
        </w:rPr>
        <w:br/>
        <w:t>и приемки сосудов и аппаратов стальных сварных», утвержденным постановлением Госгортехнадзора России от 10.06.2003 № 81, следует подвергать цветной или магнитопорошковой дефектоскопии?</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w:t>
      </w:r>
      <w:r w:rsidR="009B752F" w:rsidRPr="0033017A">
        <w:rPr>
          <w:rFonts w:ascii="Times New Roman" w:hAnsi="Times New Roman" w:cs="Times New Roman"/>
          <w:color w:val="000000" w:themeColor="text1"/>
          <w:sz w:val="28"/>
          <w:szCs w:val="28"/>
        </w:rPr>
        <w:t xml:space="preserve">сосуд считается выдержавшим гидравлические  испытания в соответствии с Федеральными нормами и правилами </w:t>
      </w:r>
      <w:r w:rsidR="009B752F" w:rsidRPr="0033017A">
        <w:rPr>
          <w:rFonts w:ascii="Times New Roman" w:hAnsi="Times New Roman" w:cs="Times New Roman"/>
          <w:color w:val="000000" w:themeColor="text1"/>
          <w:sz w:val="28"/>
          <w:szCs w:val="28"/>
        </w:rPr>
        <w:br/>
        <w:t xml:space="preserve">в области промышленной безопасности «Правила промышленной безопасности опасных производственных объектов, </w:t>
      </w:r>
      <w:r w:rsidR="009B752F"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9B752F"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допускается не считать течью пропуски испытательной среды сосуда через неплотности арматуры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методом следует проводить контроль на герметичность крепления труб для трубных систем, соединений труба – решетка, где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не допускается смешение сред (переток жидкости)</w:t>
      </w:r>
      <w:r w:rsidR="001F55BF" w:rsidRPr="0033017A">
        <w:rPr>
          <w:rFonts w:ascii="Times New Roman" w:hAnsi="Times New Roman" w:cs="Times New Roman"/>
          <w:color w:val="000000" w:themeColor="text1"/>
          <w:sz w:val="28"/>
          <w:szCs w:val="28"/>
        </w:rPr>
        <w:t xml:space="preserve"> согласно ПБ 03-584-03 «Правила проектирования, изготовления и приемки сосудов </w:t>
      </w:r>
      <w:r w:rsidR="001F55BF" w:rsidRPr="0033017A">
        <w:rPr>
          <w:rFonts w:ascii="Times New Roman" w:hAnsi="Times New Roman" w:cs="Times New Roman"/>
          <w:color w:val="000000" w:themeColor="text1"/>
          <w:sz w:val="28"/>
          <w:szCs w:val="28"/>
        </w:rPr>
        <w:br/>
        <w:t>и аппаратов стальных сварных», утвержденным постановлением Госгортехнадзора России от 10.06.2003 № 81</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использованием какого метода согласно ПБ 03-584-03 «Правила проектирования, изготовления и приемки сосудов </w:t>
      </w:r>
      <w:r w:rsidRPr="0033017A">
        <w:rPr>
          <w:rFonts w:ascii="Times New Roman" w:hAnsi="Times New Roman" w:cs="Times New Roman"/>
          <w:color w:val="000000" w:themeColor="text1"/>
          <w:sz w:val="28"/>
          <w:szCs w:val="28"/>
        </w:rPr>
        <w:br/>
        <w:t>и аппаратов стальных сварных», утвержденным постановлением Госгортехнадзора России от 10.06.2003 № 81, допускается проводить контроль сварных швов на герметичность?</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помощи какого метода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10.06.2003 № 81, следует проводить контроль на герметичность швов приварки укрепляющих колец и сварных соединений облицовки патрубков и фланцев?</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наименование согласно </w:t>
      </w:r>
      <w:r w:rsidR="00710B5F" w:rsidRPr="0033017A">
        <w:rPr>
          <w:rFonts w:ascii="Times New Roman" w:hAnsi="Times New Roman" w:cs="Times New Roman"/>
          <w:color w:val="000000" w:themeColor="text1"/>
          <w:sz w:val="28"/>
          <w:szCs w:val="28"/>
        </w:rPr>
        <w:t>ГОСТ</w:t>
      </w:r>
      <w:r w:rsidRPr="0033017A">
        <w:rPr>
          <w:rFonts w:ascii="Times New Roman" w:hAnsi="Times New Roman" w:cs="Times New Roman"/>
          <w:color w:val="000000" w:themeColor="text1"/>
          <w:sz w:val="28"/>
          <w:szCs w:val="28"/>
        </w:rPr>
        <w:t xml:space="preserve"> 12.2.085-2002 </w:t>
      </w:r>
      <w:r w:rsidR="00F30D32"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Сосуды, работающие под давлением. Клапаны предохранительные. Требования безопасности», введенному в действие постановлением Госстандарта </w:t>
      </w:r>
      <w:r w:rsidR="008D316A" w:rsidRPr="0033017A">
        <w:rPr>
          <w:rFonts w:ascii="Times New Roman" w:hAnsi="Times New Roman" w:cs="Times New Roman"/>
          <w:color w:val="000000" w:themeColor="text1"/>
          <w:sz w:val="28"/>
          <w:szCs w:val="28"/>
        </w:rPr>
        <w:t>Российской Федерации</w:t>
      </w:r>
      <w:r w:rsidRPr="0033017A">
        <w:rPr>
          <w:rFonts w:ascii="Times New Roman" w:hAnsi="Times New Roman" w:cs="Times New Roman"/>
          <w:color w:val="000000" w:themeColor="text1"/>
          <w:sz w:val="28"/>
          <w:szCs w:val="28"/>
        </w:rPr>
        <w:t xml:space="preserve"> от 19.09.2002 № 335-ст, носит предохранительный клапан, в котором действию давления рабочей среды на запорное устройство (затвор) противодействует механическая нагрузка (груз, рычаг с грузом, пружина)?</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термином согласно </w:t>
      </w:r>
      <w:r w:rsidR="00710B5F" w:rsidRPr="0033017A">
        <w:rPr>
          <w:rFonts w:ascii="Times New Roman" w:hAnsi="Times New Roman" w:cs="Times New Roman"/>
          <w:color w:val="000000" w:themeColor="text1"/>
          <w:sz w:val="28"/>
          <w:szCs w:val="28"/>
        </w:rPr>
        <w:t>ГОСТ</w:t>
      </w:r>
      <w:r w:rsidR="00F30D32" w:rsidRPr="0033017A">
        <w:rPr>
          <w:rFonts w:ascii="Times New Roman" w:hAnsi="Times New Roman" w:cs="Times New Roman"/>
          <w:color w:val="000000" w:themeColor="text1"/>
          <w:sz w:val="28"/>
          <w:szCs w:val="28"/>
        </w:rPr>
        <w:t xml:space="preserve"> 12.2.085-2002</w:t>
      </w:r>
      <w:r w:rsidR="00B32AE4" w:rsidRPr="0033017A">
        <w:rPr>
          <w:rFonts w:ascii="Times New Roman" w:hAnsi="Times New Roman" w:cs="Times New Roman"/>
          <w:color w:val="000000" w:themeColor="text1"/>
          <w:sz w:val="28"/>
          <w:szCs w:val="28"/>
        </w:rPr>
        <w:t xml:space="preserve"> </w:t>
      </w:r>
      <w:r w:rsidR="00F30D32"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Сосуды, работающие под давлением. Клапаны предохранительные. Требования безопасности», введенному в действие постановлением Госстандарта </w:t>
      </w:r>
      <w:r w:rsidR="008D316A" w:rsidRPr="0033017A">
        <w:rPr>
          <w:rFonts w:ascii="Times New Roman" w:hAnsi="Times New Roman" w:cs="Times New Roman"/>
          <w:color w:val="000000" w:themeColor="text1"/>
          <w:sz w:val="28"/>
          <w:szCs w:val="28"/>
        </w:rPr>
        <w:t>Российской Федерации</w:t>
      </w:r>
      <w:r w:rsidRPr="0033017A">
        <w:rPr>
          <w:rFonts w:ascii="Times New Roman" w:hAnsi="Times New Roman" w:cs="Times New Roman"/>
          <w:color w:val="000000" w:themeColor="text1"/>
          <w:sz w:val="28"/>
          <w:szCs w:val="28"/>
        </w:rPr>
        <w:t xml:space="preserve"> от 19.09.2002 № 335-ст, обозначается наибольшее избыточное давление, возникающее при нормальном протекании рабочего процесса, без учета гидростатического давления среды и допустимого кратковременного повышения давления во время действия предохранительного клапана?</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термином согласно </w:t>
      </w:r>
      <w:r w:rsidR="00710B5F" w:rsidRPr="0033017A">
        <w:rPr>
          <w:rFonts w:ascii="Times New Roman" w:hAnsi="Times New Roman" w:cs="Times New Roman"/>
          <w:color w:val="000000" w:themeColor="text1"/>
          <w:sz w:val="28"/>
          <w:szCs w:val="28"/>
        </w:rPr>
        <w:t>ГОСТ</w:t>
      </w:r>
      <w:r w:rsidR="00F30D32" w:rsidRPr="0033017A">
        <w:rPr>
          <w:rFonts w:ascii="Times New Roman" w:hAnsi="Times New Roman" w:cs="Times New Roman"/>
          <w:color w:val="000000" w:themeColor="text1"/>
          <w:sz w:val="28"/>
          <w:szCs w:val="28"/>
        </w:rPr>
        <w:t xml:space="preserve"> 12.2.085-2002</w:t>
      </w:r>
      <w:r w:rsidR="00B32AE4" w:rsidRPr="0033017A">
        <w:rPr>
          <w:rFonts w:ascii="Times New Roman" w:hAnsi="Times New Roman" w:cs="Times New Roman"/>
          <w:color w:val="000000" w:themeColor="text1"/>
          <w:sz w:val="28"/>
          <w:szCs w:val="28"/>
        </w:rPr>
        <w:t xml:space="preserve"> </w:t>
      </w:r>
      <w:r w:rsidR="00F30D32"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Сосуды, работающие под давлением. Клапаны предохранительные. Требования безопасности», введенному в действие постановлением Госстандарта </w:t>
      </w:r>
      <w:r w:rsidR="0044648C" w:rsidRPr="0033017A">
        <w:rPr>
          <w:rFonts w:ascii="Times New Roman" w:hAnsi="Times New Roman" w:cs="Times New Roman"/>
          <w:color w:val="000000" w:themeColor="text1"/>
          <w:sz w:val="28"/>
          <w:szCs w:val="28"/>
        </w:rPr>
        <w:t xml:space="preserve">Российской Федерации </w:t>
      </w:r>
      <w:r w:rsidRPr="0033017A">
        <w:rPr>
          <w:rFonts w:ascii="Times New Roman" w:hAnsi="Times New Roman" w:cs="Times New Roman"/>
          <w:color w:val="000000" w:themeColor="text1"/>
          <w:sz w:val="28"/>
          <w:szCs w:val="28"/>
        </w:rPr>
        <w:t xml:space="preserve">от 19.09.2002 № 335-ст, обозначается избыточное давление, </w:t>
      </w:r>
      <w:r w:rsidR="001F55B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которое производится расчет прочности сосуда?</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термином согласно </w:t>
      </w:r>
      <w:r w:rsidR="00F30D32" w:rsidRPr="0033017A">
        <w:rPr>
          <w:rFonts w:ascii="Times New Roman" w:hAnsi="Times New Roman" w:cs="Times New Roman"/>
          <w:color w:val="000000" w:themeColor="text1"/>
          <w:sz w:val="28"/>
          <w:szCs w:val="28"/>
        </w:rPr>
        <w:t>ГОСТ 12.2.085-2002 «</w:t>
      </w:r>
      <w:r w:rsidRPr="0033017A">
        <w:rPr>
          <w:rFonts w:ascii="Times New Roman" w:hAnsi="Times New Roman" w:cs="Times New Roman"/>
          <w:color w:val="000000" w:themeColor="text1"/>
          <w:sz w:val="28"/>
          <w:szCs w:val="28"/>
        </w:rPr>
        <w:t xml:space="preserve">Сосуды, работающие под давлением. Клапаны предохранительные. Требования безопасности», введенному в действие постановлением Госстандарта </w:t>
      </w:r>
      <w:r w:rsidR="0044648C" w:rsidRPr="0033017A">
        <w:rPr>
          <w:rFonts w:ascii="Times New Roman" w:hAnsi="Times New Roman" w:cs="Times New Roman"/>
          <w:color w:val="000000" w:themeColor="text1"/>
          <w:sz w:val="28"/>
          <w:szCs w:val="28"/>
        </w:rPr>
        <w:t>Российской Федерации</w:t>
      </w:r>
      <w:r w:rsidRPr="0033017A">
        <w:rPr>
          <w:rFonts w:ascii="Times New Roman" w:hAnsi="Times New Roman" w:cs="Times New Roman"/>
          <w:color w:val="000000" w:themeColor="text1"/>
          <w:sz w:val="28"/>
          <w:szCs w:val="28"/>
        </w:rPr>
        <w:t xml:space="preserve"> от 19.09.2002 № 335-ст, обозначается наибольшее избыточное давление на входе в клапан, при котором затвор закрыт и обеспечивается заданная герметичность затвора?</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термином согласно </w:t>
      </w:r>
      <w:r w:rsidR="00F30D32" w:rsidRPr="0033017A">
        <w:rPr>
          <w:rFonts w:ascii="Times New Roman" w:hAnsi="Times New Roman" w:cs="Times New Roman"/>
          <w:color w:val="000000" w:themeColor="text1"/>
          <w:sz w:val="28"/>
          <w:szCs w:val="28"/>
        </w:rPr>
        <w:t>ГОСТ 12.2.085-2002 «</w:t>
      </w:r>
      <w:r w:rsidRPr="0033017A">
        <w:rPr>
          <w:rFonts w:ascii="Times New Roman" w:hAnsi="Times New Roman" w:cs="Times New Roman"/>
          <w:color w:val="000000" w:themeColor="text1"/>
          <w:sz w:val="28"/>
          <w:szCs w:val="28"/>
        </w:rPr>
        <w:t xml:space="preserve">Сосуды, работающие под давлением. Клапаны предохранительные. Требования безопасности», введенному в действие постановлением Госстандарта </w:t>
      </w:r>
      <w:r w:rsidR="0044648C" w:rsidRPr="0033017A">
        <w:rPr>
          <w:rFonts w:ascii="Times New Roman" w:hAnsi="Times New Roman" w:cs="Times New Roman"/>
          <w:color w:val="000000" w:themeColor="text1"/>
          <w:sz w:val="28"/>
          <w:szCs w:val="28"/>
        </w:rPr>
        <w:t xml:space="preserve">Российской Федерации </w:t>
      </w:r>
      <w:r w:rsidRPr="0033017A">
        <w:rPr>
          <w:rFonts w:ascii="Times New Roman" w:hAnsi="Times New Roman" w:cs="Times New Roman"/>
          <w:color w:val="000000" w:themeColor="text1"/>
          <w:sz w:val="28"/>
          <w:szCs w:val="28"/>
        </w:rPr>
        <w:t xml:space="preserve">от 19.09.2002 № 335-ст, обозначается избыточное давление </w:t>
      </w:r>
      <w:r w:rsidR="001F55B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выходе из клапана при сбросе среды?</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термином согласно </w:t>
      </w:r>
      <w:r w:rsidR="00F30D32" w:rsidRPr="0033017A">
        <w:rPr>
          <w:rFonts w:ascii="Times New Roman" w:hAnsi="Times New Roman" w:cs="Times New Roman"/>
          <w:color w:val="000000" w:themeColor="text1"/>
          <w:sz w:val="28"/>
          <w:szCs w:val="28"/>
        </w:rPr>
        <w:t>ГОСТ 12.2.085-2002 «</w:t>
      </w:r>
      <w:r w:rsidRPr="0033017A">
        <w:rPr>
          <w:rFonts w:ascii="Times New Roman" w:hAnsi="Times New Roman" w:cs="Times New Roman"/>
          <w:color w:val="000000" w:themeColor="text1"/>
          <w:sz w:val="28"/>
          <w:szCs w:val="28"/>
        </w:rPr>
        <w:t xml:space="preserve">Сосуды, работающие под давлением. Клапаны предохранительные. Требования безопасности», введенному в действие постановлением Госстандарта </w:t>
      </w:r>
      <w:r w:rsidR="0044648C" w:rsidRPr="0033017A">
        <w:rPr>
          <w:rFonts w:ascii="Times New Roman" w:hAnsi="Times New Roman" w:cs="Times New Roman"/>
          <w:color w:val="000000" w:themeColor="text1"/>
          <w:sz w:val="28"/>
          <w:szCs w:val="28"/>
        </w:rPr>
        <w:t>Российской Федерации</w:t>
      </w:r>
      <w:r w:rsidRPr="0033017A">
        <w:rPr>
          <w:rFonts w:ascii="Times New Roman" w:hAnsi="Times New Roman" w:cs="Times New Roman"/>
          <w:color w:val="000000" w:themeColor="text1"/>
          <w:sz w:val="28"/>
          <w:szCs w:val="28"/>
        </w:rPr>
        <w:t xml:space="preserve"> от 19.09.2002 № 335-ст, обозначается весовой расход рабочей среды через клапан?</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термином согласно </w:t>
      </w:r>
      <w:r w:rsidR="00F30D32" w:rsidRPr="0033017A">
        <w:rPr>
          <w:rFonts w:ascii="Times New Roman" w:hAnsi="Times New Roman" w:cs="Times New Roman"/>
          <w:color w:val="000000" w:themeColor="text1"/>
          <w:sz w:val="28"/>
          <w:szCs w:val="28"/>
        </w:rPr>
        <w:t>ГОСТ 12.2.085-2002 «</w:t>
      </w:r>
      <w:r w:rsidRPr="0033017A">
        <w:rPr>
          <w:rFonts w:ascii="Times New Roman" w:hAnsi="Times New Roman" w:cs="Times New Roman"/>
          <w:color w:val="000000" w:themeColor="text1"/>
          <w:sz w:val="28"/>
          <w:szCs w:val="28"/>
        </w:rPr>
        <w:t xml:space="preserve">Сосуды, работающие под давлением. Клапаны предохранительные. Требования безопасности», введенному в действие постановлением Госстандарта </w:t>
      </w:r>
      <w:r w:rsidR="0044648C" w:rsidRPr="0033017A">
        <w:rPr>
          <w:rFonts w:ascii="Times New Roman" w:hAnsi="Times New Roman" w:cs="Times New Roman"/>
          <w:color w:val="000000" w:themeColor="text1"/>
          <w:sz w:val="28"/>
          <w:szCs w:val="28"/>
        </w:rPr>
        <w:t>Российской Федерации</w:t>
      </w:r>
      <w:r w:rsidRPr="0033017A">
        <w:rPr>
          <w:rFonts w:ascii="Times New Roman" w:hAnsi="Times New Roman" w:cs="Times New Roman"/>
          <w:color w:val="000000" w:themeColor="text1"/>
          <w:sz w:val="28"/>
          <w:szCs w:val="28"/>
        </w:rPr>
        <w:t xml:space="preserve"> от 19.09.2002 № 335-ст, обозначается площадь узкого сечения проточной части седла клапана?</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термином согласно </w:t>
      </w:r>
      <w:r w:rsidR="00F30D32" w:rsidRPr="0033017A">
        <w:rPr>
          <w:rFonts w:ascii="Times New Roman" w:hAnsi="Times New Roman" w:cs="Times New Roman"/>
          <w:color w:val="000000" w:themeColor="text1"/>
          <w:sz w:val="28"/>
          <w:szCs w:val="28"/>
        </w:rPr>
        <w:t>ГОСТ 12.2.085-2002 «</w:t>
      </w:r>
      <w:r w:rsidRPr="0033017A">
        <w:rPr>
          <w:rFonts w:ascii="Times New Roman" w:hAnsi="Times New Roman" w:cs="Times New Roman"/>
          <w:color w:val="000000" w:themeColor="text1"/>
          <w:sz w:val="28"/>
          <w:szCs w:val="28"/>
        </w:rPr>
        <w:t xml:space="preserve">Сосуды, работающие под давлением. Клапаны предохранительные. Требования безопасности», введенному в действие постановлением Госстандарта </w:t>
      </w:r>
      <w:r w:rsidR="0044648C" w:rsidRPr="0033017A">
        <w:rPr>
          <w:rFonts w:ascii="Times New Roman" w:hAnsi="Times New Roman" w:cs="Times New Roman"/>
          <w:color w:val="000000" w:themeColor="text1"/>
          <w:sz w:val="28"/>
          <w:szCs w:val="28"/>
        </w:rPr>
        <w:t>Российской Федерации</w:t>
      </w:r>
      <w:r w:rsidRPr="0033017A">
        <w:rPr>
          <w:rFonts w:ascii="Times New Roman" w:hAnsi="Times New Roman" w:cs="Times New Roman"/>
          <w:color w:val="000000" w:themeColor="text1"/>
          <w:sz w:val="28"/>
          <w:szCs w:val="28"/>
        </w:rPr>
        <w:t xml:space="preserve"> от 19.09.2002 № 335-ст, обозначается отношение измеренной пропускной способности к пропускной способности, рассчитанной при тех же параметрах, через идеальное сопло с площадью узкого сечения, равной расчетному проходному сечению клапана?</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термином согласно </w:t>
      </w:r>
      <w:r w:rsidR="00F30D32" w:rsidRPr="0033017A">
        <w:rPr>
          <w:rFonts w:ascii="Times New Roman" w:hAnsi="Times New Roman" w:cs="Times New Roman"/>
          <w:color w:val="000000" w:themeColor="text1"/>
          <w:sz w:val="28"/>
          <w:szCs w:val="28"/>
        </w:rPr>
        <w:t>ГОСТ 12.2.085-2002 «</w:t>
      </w:r>
      <w:r w:rsidRPr="0033017A">
        <w:rPr>
          <w:rFonts w:ascii="Times New Roman" w:hAnsi="Times New Roman" w:cs="Times New Roman"/>
          <w:color w:val="000000" w:themeColor="text1"/>
          <w:sz w:val="28"/>
          <w:szCs w:val="28"/>
        </w:rPr>
        <w:t xml:space="preserve">Сосуды, работающие под давлением. Клапаны предохранительные. Требования безопасности», введенному в действие постановлением Госстандарта </w:t>
      </w:r>
      <w:r w:rsidR="0044648C" w:rsidRPr="0033017A">
        <w:rPr>
          <w:rFonts w:ascii="Times New Roman" w:hAnsi="Times New Roman" w:cs="Times New Roman"/>
          <w:color w:val="000000" w:themeColor="text1"/>
          <w:sz w:val="28"/>
          <w:szCs w:val="28"/>
        </w:rPr>
        <w:t>Российской Федерации</w:t>
      </w:r>
      <w:r w:rsidRPr="0033017A">
        <w:rPr>
          <w:rFonts w:ascii="Times New Roman" w:hAnsi="Times New Roman" w:cs="Times New Roman"/>
          <w:color w:val="000000" w:themeColor="text1"/>
          <w:sz w:val="28"/>
          <w:szCs w:val="28"/>
        </w:rPr>
        <w:t xml:space="preserve"> от 19.09.2002 № 335-ст, обозначается отношение измеренной пропускной способности к пропускной способности, рассчитанной без учета сопротивлений, создаваемых клапаном, через сечение площадью, равной площади выходного патрубка клапана?</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превышение расчетного давления согласно </w:t>
      </w:r>
      <w:r w:rsidR="00F30D32" w:rsidRPr="0033017A">
        <w:rPr>
          <w:rFonts w:ascii="Times New Roman" w:hAnsi="Times New Roman" w:cs="Times New Roman"/>
          <w:color w:val="000000" w:themeColor="text1"/>
          <w:sz w:val="28"/>
          <w:szCs w:val="28"/>
        </w:rPr>
        <w:t>ГОСТ 12.2.085-2002 «</w:t>
      </w:r>
      <w:r w:rsidRPr="0033017A">
        <w:rPr>
          <w:rFonts w:ascii="Times New Roman" w:hAnsi="Times New Roman" w:cs="Times New Roman"/>
          <w:color w:val="000000" w:themeColor="text1"/>
          <w:sz w:val="28"/>
          <w:szCs w:val="28"/>
        </w:rPr>
        <w:t xml:space="preserve">Сосуды, работающие под давлением. Клапаны предохранительные. Требования безопасности», введенному в действие постановлением Госстандарта </w:t>
      </w:r>
      <w:r w:rsidR="0044648C" w:rsidRPr="0033017A">
        <w:rPr>
          <w:rFonts w:ascii="Times New Roman" w:hAnsi="Times New Roman" w:cs="Times New Roman"/>
          <w:color w:val="000000" w:themeColor="text1"/>
          <w:sz w:val="28"/>
          <w:szCs w:val="28"/>
        </w:rPr>
        <w:t>Российской Федерации</w:t>
      </w:r>
      <w:r w:rsidRPr="0033017A">
        <w:rPr>
          <w:rFonts w:ascii="Times New Roman" w:hAnsi="Times New Roman" w:cs="Times New Roman"/>
          <w:color w:val="000000" w:themeColor="text1"/>
          <w:sz w:val="28"/>
          <w:szCs w:val="28"/>
        </w:rPr>
        <w:t xml:space="preserve"> от 19.09.2002 № 335-ст, допускается в сосуде при работающих клапанах, если это соответствует действующим нормативным документам?</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каких сосудах согласно </w:t>
      </w:r>
      <w:r w:rsidR="00F30D32" w:rsidRPr="0033017A">
        <w:rPr>
          <w:rFonts w:ascii="Times New Roman" w:hAnsi="Times New Roman" w:cs="Times New Roman"/>
          <w:color w:val="000000" w:themeColor="text1"/>
          <w:sz w:val="28"/>
          <w:szCs w:val="28"/>
        </w:rPr>
        <w:t>ГОСТ 12.2.085-2002 «</w:t>
      </w:r>
      <w:r w:rsidRPr="0033017A">
        <w:rPr>
          <w:rFonts w:ascii="Times New Roman" w:hAnsi="Times New Roman" w:cs="Times New Roman"/>
          <w:color w:val="000000" w:themeColor="text1"/>
          <w:sz w:val="28"/>
          <w:szCs w:val="28"/>
        </w:rPr>
        <w:t xml:space="preserve">Сосуды, работающие под давлением. Клапаны предохранительные. Требования безопасности», введенному в действие постановлением Госстандарта </w:t>
      </w:r>
      <w:r w:rsidR="0044648C" w:rsidRPr="0033017A">
        <w:rPr>
          <w:rFonts w:ascii="Times New Roman" w:hAnsi="Times New Roman" w:cs="Times New Roman"/>
          <w:color w:val="000000" w:themeColor="text1"/>
          <w:sz w:val="28"/>
          <w:szCs w:val="28"/>
        </w:rPr>
        <w:t>Российской Федерации</w:t>
      </w:r>
      <w:r w:rsidRPr="0033017A">
        <w:rPr>
          <w:rFonts w:ascii="Times New Roman" w:hAnsi="Times New Roman" w:cs="Times New Roman"/>
          <w:color w:val="000000" w:themeColor="text1"/>
          <w:sz w:val="28"/>
          <w:szCs w:val="28"/>
        </w:rPr>
        <w:t xml:space="preserve"> от 19.09.2002 № 335-ст, допускается устанавливать </w:t>
      </w:r>
      <w:r w:rsidR="001F55B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рычажно-грузовые клапаны?</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сколько групп согласно </w:t>
      </w:r>
      <w:r w:rsidR="00710B5F" w:rsidRPr="0033017A">
        <w:rPr>
          <w:rFonts w:ascii="Times New Roman" w:hAnsi="Times New Roman" w:cs="Times New Roman"/>
          <w:color w:val="000000" w:themeColor="text1"/>
          <w:sz w:val="28"/>
          <w:szCs w:val="28"/>
        </w:rPr>
        <w:t>ГОСТ</w:t>
      </w:r>
      <w:r w:rsidR="00F30D32" w:rsidRPr="0033017A">
        <w:rPr>
          <w:rFonts w:ascii="Times New Roman" w:hAnsi="Times New Roman" w:cs="Times New Roman"/>
          <w:color w:val="000000" w:themeColor="text1"/>
          <w:sz w:val="28"/>
          <w:szCs w:val="28"/>
        </w:rPr>
        <w:t xml:space="preserve"> Р 52630-2012 «</w:t>
      </w:r>
      <w:r w:rsidRPr="0033017A">
        <w:rPr>
          <w:rFonts w:ascii="Times New Roman" w:hAnsi="Times New Roman" w:cs="Times New Roman"/>
          <w:color w:val="000000" w:themeColor="text1"/>
          <w:sz w:val="28"/>
          <w:szCs w:val="28"/>
        </w:rPr>
        <w:t xml:space="preserve">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и метрологии от 29.11.2012 </w:t>
      </w:r>
      <w:r w:rsidRPr="0033017A">
        <w:rPr>
          <w:rFonts w:ascii="Times New Roman" w:hAnsi="Times New Roman" w:cs="Times New Roman"/>
          <w:color w:val="000000" w:themeColor="text1"/>
          <w:sz w:val="28"/>
          <w:szCs w:val="28"/>
        </w:rPr>
        <w:br/>
        <w:t xml:space="preserve">№ 1637-ст, в зависимости от расчетного давления, температуры стенки </w:t>
      </w:r>
      <w:r w:rsidRPr="0033017A">
        <w:rPr>
          <w:rFonts w:ascii="Times New Roman" w:hAnsi="Times New Roman" w:cs="Times New Roman"/>
          <w:color w:val="000000" w:themeColor="text1"/>
          <w:sz w:val="28"/>
          <w:szCs w:val="28"/>
        </w:rPr>
        <w:br/>
        <w:t>и характера рабочей среды подразделяют сосуды?</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методом согласно </w:t>
      </w:r>
      <w:r w:rsidR="00F30D32" w:rsidRPr="0033017A">
        <w:rPr>
          <w:rFonts w:ascii="Times New Roman" w:hAnsi="Times New Roman" w:cs="Times New Roman"/>
          <w:color w:val="000000" w:themeColor="text1"/>
          <w:sz w:val="28"/>
          <w:szCs w:val="28"/>
        </w:rPr>
        <w:t>ГОСТ Р 52630-2012 «</w:t>
      </w:r>
      <w:r w:rsidRPr="0033017A">
        <w:rPr>
          <w:rFonts w:ascii="Times New Roman" w:hAnsi="Times New Roman" w:cs="Times New Roman"/>
          <w:color w:val="000000" w:themeColor="text1"/>
          <w:sz w:val="28"/>
          <w:szCs w:val="28"/>
        </w:rPr>
        <w:t xml:space="preserve">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и метрологии от 29.11.2012 № 1637-ст, следует проводить контроль качества поверхностей на отсутствие плен, закатов, расслоений, грубых рисок, трещин, снижающих качество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ухудшающих товарный вид</w:t>
      </w:r>
      <w:r w:rsidR="00EF09C7" w:rsidRPr="0033017A">
        <w:rPr>
          <w:rFonts w:ascii="Times New Roman" w:hAnsi="Times New Roman" w:cs="Times New Roman"/>
          <w:color w:val="000000" w:themeColor="text1"/>
          <w:sz w:val="28"/>
          <w:szCs w:val="28"/>
        </w:rPr>
        <w:t xml:space="preserve"> сосуда</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сварные соединения </w:t>
      </w:r>
      <w:r w:rsidR="00EF09C7" w:rsidRPr="0033017A">
        <w:rPr>
          <w:rFonts w:ascii="Times New Roman" w:hAnsi="Times New Roman" w:cs="Times New Roman"/>
          <w:color w:val="000000" w:themeColor="text1"/>
          <w:sz w:val="28"/>
          <w:szCs w:val="28"/>
        </w:rPr>
        <w:t xml:space="preserve">сосудов </w:t>
      </w:r>
      <w:r w:rsidRPr="0033017A">
        <w:rPr>
          <w:rFonts w:ascii="Times New Roman" w:hAnsi="Times New Roman" w:cs="Times New Roman"/>
          <w:color w:val="000000" w:themeColor="text1"/>
          <w:sz w:val="28"/>
          <w:szCs w:val="28"/>
        </w:rPr>
        <w:t xml:space="preserve">согласно </w:t>
      </w:r>
      <w:r w:rsidR="00F30D32" w:rsidRPr="0033017A">
        <w:rPr>
          <w:rFonts w:ascii="Times New Roman" w:hAnsi="Times New Roman" w:cs="Times New Roman"/>
          <w:color w:val="000000" w:themeColor="text1"/>
          <w:sz w:val="28"/>
          <w:szCs w:val="28"/>
        </w:rPr>
        <w:t>ГОСТ Р 52630-2012 «</w:t>
      </w:r>
      <w:r w:rsidRPr="0033017A">
        <w:rPr>
          <w:rFonts w:ascii="Times New Roman" w:hAnsi="Times New Roman" w:cs="Times New Roman"/>
          <w:color w:val="000000" w:themeColor="text1"/>
          <w:sz w:val="28"/>
          <w:szCs w:val="28"/>
        </w:rPr>
        <w:t xml:space="preserve">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w:t>
      </w:r>
      <w:r w:rsidRPr="0033017A">
        <w:rPr>
          <w:rFonts w:ascii="Times New Roman" w:hAnsi="Times New Roman" w:cs="Times New Roman"/>
          <w:color w:val="000000" w:themeColor="text1"/>
          <w:sz w:val="28"/>
          <w:szCs w:val="28"/>
        </w:rPr>
        <w:br/>
        <w:t>и метрологии от 29.11.2012 № 1637-ст, следует подвергать механическим испытаниям?</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согласно </w:t>
      </w:r>
      <w:r w:rsidR="00F30D32" w:rsidRPr="0033017A">
        <w:rPr>
          <w:rFonts w:ascii="Times New Roman" w:hAnsi="Times New Roman" w:cs="Times New Roman"/>
          <w:color w:val="000000" w:themeColor="text1"/>
          <w:sz w:val="28"/>
          <w:szCs w:val="28"/>
        </w:rPr>
        <w:t>ГОСТ Р 52630-2012 «</w:t>
      </w:r>
      <w:r w:rsidRPr="0033017A">
        <w:rPr>
          <w:rFonts w:ascii="Times New Roman" w:hAnsi="Times New Roman" w:cs="Times New Roman"/>
          <w:color w:val="000000" w:themeColor="text1"/>
          <w:sz w:val="28"/>
          <w:szCs w:val="28"/>
        </w:rPr>
        <w:t>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и метрологии от 29.11.2012 № 1637-ст, следует проверять твердость металла шва сварных соединений</w:t>
      </w:r>
      <w:r w:rsidR="00EF09C7" w:rsidRPr="0033017A">
        <w:rPr>
          <w:rFonts w:ascii="Times New Roman" w:hAnsi="Times New Roman" w:cs="Times New Roman"/>
          <w:color w:val="000000" w:themeColor="text1"/>
          <w:sz w:val="28"/>
          <w:szCs w:val="28"/>
        </w:rPr>
        <w:t xml:space="preserve"> сосудов (работающих под давлением деталей)</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следует предпринять согласно </w:t>
      </w:r>
      <w:r w:rsidR="00F30D32" w:rsidRPr="0033017A">
        <w:rPr>
          <w:rFonts w:ascii="Times New Roman" w:hAnsi="Times New Roman" w:cs="Times New Roman"/>
          <w:color w:val="000000" w:themeColor="text1"/>
          <w:sz w:val="28"/>
          <w:szCs w:val="28"/>
        </w:rPr>
        <w:t>ГОСТ Р 52630-2012 «</w:t>
      </w:r>
      <w:r w:rsidRPr="0033017A">
        <w:rPr>
          <w:rFonts w:ascii="Times New Roman" w:hAnsi="Times New Roman" w:cs="Times New Roman"/>
          <w:color w:val="000000" w:themeColor="text1"/>
          <w:sz w:val="28"/>
          <w:szCs w:val="28"/>
        </w:rPr>
        <w:t xml:space="preserve">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w:t>
      </w:r>
      <w:r w:rsidR="0007573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метрологии от 29.11.2012 № 1637-ст, при получении неудовлетворительных результатов по какому-либо виду механических испытаний</w:t>
      </w:r>
      <w:r w:rsidR="00EF09C7" w:rsidRPr="0033017A">
        <w:rPr>
          <w:rFonts w:ascii="Times New Roman" w:hAnsi="Times New Roman" w:cs="Times New Roman"/>
          <w:color w:val="000000" w:themeColor="text1"/>
          <w:sz w:val="28"/>
          <w:szCs w:val="28"/>
        </w:rPr>
        <w:t xml:space="preserve"> контрольных образцов стыковых сварных соединений сосудов</w:t>
      </w:r>
      <w:r w:rsidRPr="0033017A">
        <w:rPr>
          <w:rFonts w:ascii="Times New Roman" w:hAnsi="Times New Roman" w:cs="Times New Roman"/>
          <w:color w:val="000000" w:themeColor="text1"/>
          <w:sz w:val="28"/>
          <w:szCs w:val="28"/>
        </w:rPr>
        <w:t>?</w:t>
      </w:r>
    </w:p>
    <w:p w:rsidR="00D74D5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следует предпринять согласно ГОСТ Р 52630-2012 «Национальный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w:t>
      </w:r>
      <w:r w:rsidRPr="0033017A">
        <w:rPr>
          <w:rFonts w:ascii="Times New Roman" w:hAnsi="Times New Roman" w:cs="Times New Roman"/>
          <w:color w:val="000000" w:themeColor="text1"/>
          <w:sz w:val="28"/>
          <w:szCs w:val="28"/>
        </w:rPr>
        <w:br/>
        <w:t xml:space="preserve">и метрологии от 29.11.2012 № 1637-ст, при получении </w:t>
      </w:r>
      <w:r w:rsidR="00EF09C7" w:rsidRPr="0033017A">
        <w:rPr>
          <w:rFonts w:ascii="Times New Roman" w:hAnsi="Times New Roman" w:cs="Times New Roman"/>
          <w:color w:val="000000" w:themeColor="text1"/>
          <w:sz w:val="28"/>
          <w:szCs w:val="28"/>
        </w:rPr>
        <w:t>повторных неудовлетворительных результатов по какому-либо виду механических испытаний хотя бы на одном образце стыковых сварных соединений сосудов</w:t>
      </w:r>
      <w:r w:rsidRPr="0033017A">
        <w:rPr>
          <w:rFonts w:ascii="Times New Roman" w:hAnsi="Times New Roman" w:cs="Times New Roman"/>
          <w:color w:val="000000" w:themeColor="text1"/>
          <w:sz w:val="28"/>
          <w:szCs w:val="28"/>
        </w:rPr>
        <w:t>?</w:t>
      </w:r>
    </w:p>
    <w:p w:rsidR="00D74D5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стыковые сварные соединения сосудов согласно </w:t>
      </w:r>
      <w:r w:rsidRPr="0033017A">
        <w:rPr>
          <w:rFonts w:ascii="Times New Roman" w:hAnsi="Times New Roman" w:cs="Times New Roman"/>
          <w:color w:val="000000" w:themeColor="text1"/>
          <w:sz w:val="28"/>
          <w:szCs w:val="28"/>
        </w:rPr>
        <w:br/>
        <w:t>ГОСТ Р 52630-2012 «Национальный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и метрологии от 29.11.2012 № 1637-ст, допускается не подвергать металлографическим исследованиям?</w:t>
      </w:r>
    </w:p>
    <w:p w:rsidR="00D74D5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следует предпринять согласно ГОСТ Р 52630-2012 «Национальный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w:t>
      </w:r>
      <w:r w:rsidRPr="0033017A">
        <w:rPr>
          <w:rFonts w:ascii="Times New Roman" w:hAnsi="Times New Roman" w:cs="Times New Roman"/>
          <w:color w:val="000000" w:themeColor="text1"/>
          <w:sz w:val="28"/>
          <w:szCs w:val="28"/>
        </w:rPr>
        <w:br/>
        <w:t>и метрологии от 29.11.2012 № 1637-ст, если при металлографическом исследовании в контрольном сварном соединении</w:t>
      </w:r>
      <w:r w:rsidR="00EF09C7" w:rsidRPr="0033017A">
        <w:rPr>
          <w:rFonts w:ascii="Times New Roman" w:hAnsi="Times New Roman" w:cs="Times New Roman"/>
          <w:color w:val="000000" w:themeColor="text1"/>
          <w:sz w:val="28"/>
          <w:szCs w:val="28"/>
        </w:rPr>
        <w:t xml:space="preserve"> сосуда</w:t>
      </w:r>
      <w:r w:rsidRPr="0033017A">
        <w:rPr>
          <w:rFonts w:ascii="Times New Roman" w:hAnsi="Times New Roman" w:cs="Times New Roman"/>
          <w:color w:val="000000" w:themeColor="text1"/>
          <w:sz w:val="28"/>
          <w:szCs w:val="28"/>
        </w:rPr>
        <w:t xml:space="preserve"> будут обнаружены недопустимые внутренние дефекты, которые должны быть выявлены радиографическим или ультразвуковым контролем?</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согласно </w:t>
      </w:r>
      <w:r w:rsidR="00F30D32" w:rsidRPr="0033017A">
        <w:rPr>
          <w:rFonts w:ascii="Times New Roman" w:hAnsi="Times New Roman" w:cs="Times New Roman"/>
          <w:color w:val="000000" w:themeColor="text1"/>
          <w:sz w:val="28"/>
          <w:szCs w:val="28"/>
        </w:rPr>
        <w:t>ГОСТ Р 52630-2012 «</w:t>
      </w:r>
      <w:r w:rsidRPr="0033017A">
        <w:rPr>
          <w:rFonts w:ascii="Times New Roman" w:hAnsi="Times New Roman" w:cs="Times New Roman"/>
          <w:color w:val="000000" w:themeColor="text1"/>
          <w:sz w:val="28"/>
          <w:szCs w:val="28"/>
        </w:rPr>
        <w:t>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и метрологии от 29.11.2012 № 1637-ст, не следует выполнять контроль стилоскопированием стыковых сварных соединений</w:t>
      </w:r>
      <w:r w:rsidR="00EF09C7" w:rsidRPr="0033017A">
        <w:rPr>
          <w:rFonts w:ascii="Times New Roman" w:hAnsi="Times New Roman" w:cs="Times New Roman"/>
          <w:color w:val="000000" w:themeColor="text1"/>
          <w:sz w:val="28"/>
          <w:szCs w:val="28"/>
        </w:rPr>
        <w:t xml:space="preserve"> сосудов</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EF09C7" w:rsidRPr="0033017A">
        <w:rPr>
          <w:rFonts w:ascii="Times New Roman" w:hAnsi="Times New Roman" w:cs="Times New Roman"/>
          <w:color w:val="000000" w:themeColor="text1"/>
          <w:sz w:val="28"/>
          <w:szCs w:val="28"/>
        </w:rPr>
        <w:t>им образом</w:t>
      </w:r>
      <w:r w:rsidRPr="0033017A">
        <w:rPr>
          <w:rFonts w:ascii="Times New Roman" w:hAnsi="Times New Roman" w:cs="Times New Roman"/>
          <w:color w:val="000000" w:themeColor="text1"/>
          <w:sz w:val="28"/>
          <w:szCs w:val="28"/>
        </w:rPr>
        <w:t xml:space="preserve"> </w:t>
      </w:r>
      <w:r w:rsidR="00570740" w:rsidRPr="0033017A">
        <w:rPr>
          <w:rFonts w:ascii="Times New Roman" w:hAnsi="Times New Roman" w:cs="Times New Roman"/>
          <w:color w:val="000000" w:themeColor="text1"/>
          <w:sz w:val="28"/>
          <w:szCs w:val="28"/>
        </w:rPr>
        <w:t xml:space="preserve">согласно </w:t>
      </w:r>
      <w:r w:rsidR="00F30D32" w:rsidRPr="0033017A">
        <w:rPr>
          <w:rFonts w:ascii="Times New Roman" w:hAnsi="Times New Roman" w:cs="Times New Roman"/>
          <w:color w:val="000000" w:themeColor="text1"/>
          <w:sz w:val="28"/>
          <w:szCs w:val="28"/>
        </w:rPr>
        <w:t>ГОСТ Р 52630-2012 «</w:t>
      </w:r>
      <w:r w:rsidRPr="0033017A">
        <w:rPr>
          <w:rFonts w:ascii="Times New Roman" w:hAnsi="Times New Roman" w:cs="Times New Roman"/>
          <w:color w:val="000000" w:themeColor="text1"/>
          <w:sz w:val="28"/>
          <w:szCs w:val="28"/>
        </w:rPr>
        <w:t xml:space="preserve">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w:t>
      </w:r>
      <w:r w:rsidRPr="0033017A">
        <w:rPr>
          <w:rFonts w:ascii="Times New Roman" w:hAnsi="Times New Roman" w:cs="Times New Roman"/>
          <w:color w:val="000000" w:themeColor="text1"/>
          <w:sz w:val="28"/>
          <w:szCs w:val="28"/>
        </w:rPr>
        <w:br/>
        <w:t>по техническому регулированию и метрологии от 29.11.2012 № 1637-ст, следует проводить контроль качества сварных соединений</w:t>
      </w:r>
      <w:r w:rsidR="00EF09C7" w:rsidRPr="0033017A">
        <w:rPr>
          <w:rFonts w:ascii="Times New Roman" w:hAnsi="Times New Roman" w:cs="Times New Roman"/>
          <w:color w:val="000000" w:themeColor="text1"/>
          <w:sz w:val="28"/>
          <w:szCs w:val="28"/>
        </w:rPr>
        <w:t xml:space="preserve"> сосудов</w:t>
      </w:r>
      <w:r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br/>
        <w:t>при невозможности осуществления контроля сварных соединений радиографическим или ультразвуковым методом из-за их недоступности или неэффективности?</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согласно </w:t>
      </w:r>
      <w:r w:rsidR="00F30D32" w:rsidRPr="0033017A">
        <w:rPr>
          <w:rFonts w:ascii="Times New Roman" w:hAnsi="Times New Roman" w:cs="Times New Roman"/>
          <w:color w:val="000000" w:themeColor="text1"/>
          <w:sz w:val="28"/>
          <w:szCs w:val="28"/>
        </w:rPr>
        <w:t>ГОСТ Р 52630-2012 «</w:t>
      </w:r>
      <w:r w:rsidRPr="0033017A">
        <w:rPr>
          <w:rFonts w:ascii="Times New Roman" w:hAnsi="Times New Roman" w:cs="Times New Roman"/>
          <w:color w:val="000000" w:themeColor="text1"/>
          <w:sz w:val="28"/>
          <w:szCs w:val="28"/>
        </w:rPr>
        <w:t>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и метрологии от 29.11.2012 № 1637-ст, результаты гидравлических испытаний сосуда признаются неудовлетворительными?</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метод неразрушающего контроля выбирают для контроля сосудов при изготовлении согласно </w:t>
      </w:r>
      <w:r w:rsidR="00710B5F" w:rsidRPr="0033017A">
        <w:rPr>
          <w:rFonts w:ascii="Times New Roman" w:hAnsi="Times New Roman" w:cs="Times New Roman"/>
          <w:color w:val="000000" w:themeColor="text1"/>
          <w:sz w:val="28"/>
          <w:szCs w:val="28"/>
        </w:rPr>
        <w:t>ГОСТ</w:t>
      </w:r>
      <w:r w:rsidR="00F30D32" w:rsidRPr="0033017A">
        <w:rPr>
          <w:rFonts w:ascii="Times New Roman" w:hAnsi="Times New Roman" w:cs="Times New Roman"/>
          <w:color w:val="000000" w:themeColor="text1"/>
          <w:sz w:val="28"/>
          <w:szCs w:val="28"/>
        </w:rPr>
        <w:t xml:space="preserve"> Р 50599-93 «</w:t>
      </w:r>
      <w:r w:rsidRPr="0033017A">
        <w:rPr>
          <w:rFonts w:ascii="Times New Roman" w:hAnsi="Times New Roman" w:cs="Times New Roman"/>
          <w:color w:val="000000" w:themeColor="text1"/>
          <w:sz w:val="28"/>
          <w:szCs w:val="28"/>
        </w:rPr>
        <w:t xml:space="preserve">Государственный стандарт Российской Федерации. Сосуды и аппараты стальные сварные высокого давления. Контроль неразрушающий при изготовлении </w:t>
      </w:r>
      <w:r w:rsidRPr="0033017A">
        <w:rPr>
          <w:rFonts w:ascii="Times New Roman" w:hAnsi="Times New Roman" w:cs="Times New Roman"/>
          <w:color w:val="000000" w:themeColor="text1"/>
          <w:sz w:val="28"/>
          <w:szCs w:val="28"/>
        </w:rPr>
        <w:br/>
        <w:t xml:space="preserve">и эксплуатации», утвержденному постановлением Госстандарта России от 25.10.1993 № 225, при необходимости обеспечить более полное </w:t>
      </w:r>
      <w:r w:rsidRPr="0033017A">
        <w:rPr>
          <w:rFonts w:ascii="Times New Roman" w:hAnsi="Times New Roman" w:cs="Times New Roman"/>
          <w:color w:val="000000" w:themeColor="text1"/>
          <w:sz w:val="28"/>
          <w:szCs w:val="28"/>
        </w:rPr>
        <w:br/>
        <w:t>и точное выявление недопустимых дефектов?</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метод неразрушающего контроля выбирают для контроля сосудов при изготовлении согласно </w:t>
      </w:r>
      <w:r w:rsidR="00F30D32" w:rsidRPr="0033017A">
        <w:rPr>
          <w:rFonts w:ascii="Times New Roman" w:hAnsi="Times New Roman" w:cs="Times New Roman"/>
          <w:color w:val="000000" w:themeColor="text1"/>
          <w:sz w:val="28"/>
          <w:szCs w:val="28"/>
        </w:rPr>
        <w:t>ГОСТ Р 50599-93 «</w:t>
      </w:r>
      <w:r w:rsidRPr="0033017A">
        <w:rPr>
          <w:rFonts w:ascii="Times New Roman" w:hAnsi="Times New Roman" w:cs="Times New Roman"/>
          <w:color w:val="000000" w:themeColor="text1"/>
          <w:sz w:val="28"/>
          <w:szCs w:val="28"/>
        </w:rPr>
        <w:t xml:space="preserve">Государственный стандарт Российской Федерации. Сосуды и аппараты стальные сварные высокого давления. Контроль неразрушающий при изготовлении </w:t>
      </w:r>
      <w:r w:rsidRPr="0033017A">
        <w:rPr>
          <w:rFonts w:ascii="Times New Roman" w:hAnsi="Times New Roman" w:cs="Times New Roman"/>
          <w:color w:val="000000" w:themeColor="text1"/>
          <w:sz w:val="28"/>
          <w:szCs w:val="28"/>
        </w:rPr>
        <w:br/>
        <w:t xml:space="preserve">и эксплуатации», утвержденному постановлением Госстандарта России от 25.10.1993 № 225, при необходимости контроля поверхности </w:t>
      </w:r>
      <w:r w:rsidRPr="0033017A">
        <w:rPr>
          <w:rFonts w:ascii="Times New Roman" w:hAnsi="Times New Roman" w:cs="Times New Roman"/>
          <w:color w:val="000000" w:themeColor="text1"/>
          <w:sz w:val="28"/>
          <w:szCs w:val="28"/>
        </w:rPr>
        <w:br/>
        <w:t>из углеродистых, низколегированных и легированных сталей?</w:t>
      </w:r>
    </w:p>
    <w:p w:rsidR="00D74D5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метод неразрушающего контроля выбирают для контроля сосудов, изготовленных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w:t>
      </w:r>
      <w:r w:rsidR="001F55B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эксплуатации», утвержденному постановлением Госстандарта России от 25.10.1993 № 225, при необходимости контроля поверхности </w:t>
      </w:r>
      <w:r w:rsidR="001F55B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из аустенитных сталей?</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Какому контролю при изготовлении сосудов согласно </w:t>
      </w:r>
      <w:r w:rsidRPr="0033017A">
        <w:rPr>
          <w:rFonts w:ascii="Times New Roman" w:hAnsi="Times New Roman" w:cs="Times New Roman"/>
          <w:color w:val="000000" w:themeColor="text1"/>
          <w:sz w:val="28"/>
          <w:szCs w:val="28"/>
        </w:rPr>
        <w:br/>
      </w:r>
      <w:r w:rsidR="00F30D32" w:rsidRPr="0033017A">
        <w:rPr>
          <w:rFonts w:ascii="Times New Roman" w:hAnsi="Times New Roman" w:cs="Times New Roman"/>
          <w:color w:val="000000" w:themeColor="text1"/>
          <w:sz w:val="28"/>
          <w:szCs w:val="28"/>
        </w:rPr>
        <w:t>ГОСТ Р 50599-93 «</w:t>
      </w:r>
      <w:r w:rsidRPr="0033017A">
        <w:rPr>
          <w:rFonts w:ascii="Times New Roman" w:hAnsi="Times New Roman" w:cs="Times New Roman"/>
          <w:color w:val="000000" w:themeColor="text1"/>
          <w:sz w:val="28"/>
          <w:szCs w:val="28"/>
        </w:rPr>
        <w:t>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 должны быть подвергнуты углеродистая и низколегированная листовая сталь, двухслойная сталь толщиной свыше 25 мм?</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Какому контролю при изготовлении сосудов согласно </w:t>
      </w:r>
      <w:r w:rsidRPr="0033017A">
        <w:rPr>
          <w:rFonts w:ascii="Times New Roman" w:hAnsi="Times New Roman" w:cs="Times New Roman"/>
          <w:color w:val="000000" w:themeColor="text1"/>
          <w:sz w:val="28"/>
          <w:szCs w:val="28"/>
        </w:rPr>
        <w:br/>
      </w:r>
      <w:r w:rsidR="00F30D32" w:rsidRPr="0033017A">
        <w:rPr>
          <w:rFonts w:ascii="Times New Roman" w:hAnsi="Times New Roman" w:cs="Times New Roman"/>
          <w:color w:val="000000" w:themeColor="text1"/>
          <w:sz w:val="28"/>
          <w:szCs w:val="28"/>
        </w:rPr>
        <w:t>ГОСТ Р 50599-93 «</w:t>
      </w:r>
      <w:r w:rsidRPr="0033017A">
        <w:rPr>
          <w:rFonts w:ascii="Times New Roman" w:hAnsi="Times New Roman" w:cs="Times New Roman"/>
          <w:color w:val="000000" w:themeColor="text1"/>
          <w:sz w:val="28"/>
          <w:szCs w:val="28"/>
        </w:rPr>
        <w:t xml:space="preserve">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 должны быть подвергнуты поковки, штампованные заготовки, металл штуцеров </w:t>
      </w:r>
      <w:r w:rsidRPr="0033017A">
        <w:rPr>
          <w:rFonts w:ascii="Times New Roman" w:hAnsi="Times New Roman" w:cs="Times New Roman"/>
          <w:color w:val="000000" w:themeColor="text1"/>
          <w:sz w:val="28"/>
          <w:szCs w:val="28"/>
        </w:rPr>
        <w:br/>
        <w:t>из углеродистых, низколегированных и среднелегированных сталей после окончательной термической обработки?</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метод расчета на прочность является согласно </w:t>
      </w:r>
      <w:r w:rsidRPr="0033017A">
        <w:rPr>
          <w:rFonts w:ascii="Times New Roman" w:hAnsi="Times New Roman" w:cs="Times New Roman"/>
          <w:color w:val="000000" w:themeColor="text1"/>
          <w:sz w:val="28"/>
          <w:szCs w:val="28"/>
        </w:rPr>
        <w:br/>
      </w:r>
      <w:r w:rsidR="00710B5F" w:rsidRPr="0033017A">
        <w:rPr>
          <w:rFonts w:ascii="Times New Roman" w:hAnsi="Times New Roman" w:cs="Times New Roman"/>
          <w:color w:val="000000" w:themeColor="text1"/>
          <w:sz w:val="28"/>
          <w:szCs w:val="28"/>
        </w:rPr>
        <w:t>ГОСТ</w:t>
      </w:r>
      <w:r w:rsidRPr="0033017A">
        <w:rPr>
          <w:rFonts w:ascii="Times New Roman" w:hAnsi="Times New Roman" w:cs="Times New Roman"/>
          <w:color w:val="000000" w:themeColor="text1"/>
          <w:sz w:val="28"/>
          <w:szCs w:val="28"/>
        </w:rPr>
        <w:t xml:space="preserve"> Р 52857.1-2007</w:t>
      </w:r>
      <w:r w:rsidR="00F30D32"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w:t>
      </w:r>
      <w:r w:rsidRPr="0033017A">
        <w:rPr>
          <w:rFonts w:ascii="Times New Roman" w:hAnsi="Times New Roman" w:cs="Times New Roman"/>
          <w:color w:val="000000" w:themeColor="text1"/>
          <w:sz w:val="28"/>
          <w:szCs w:val="28"/>
        </w:rPr>
        <w:br/>
        <w:t>по техническому регулированию и метрологии от 27.12.2007 № 503-ст, основным для фланцевых соединений сосудов?</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принимается в </w:t>
      </w:r>
      <w:r w:rsidR="00F30D32" w:rsidRPr="0033017A">
        <w:rPr>
          <w:rFonts w:ascii="Times New Roman" w:hAnsi="Times New Roman" w:cs="Times New Roman"/>
          <w:color w:val="000000" w:themeColor="text1"/>
          <w:sz w:val="28"/>
          <w:szCs w:val="28"/>
        </w:rPr>
        <w:t>ГОСТ Р 52857.1-2007 «</w:t>
      </w:r>
      <w:r w:rsidRPr="0033017A">
        <w:rPr>
          <w:rFonts w:ascii="Times New Roman" w:hAnsi="Times New Roman" w:cs="Times New Roman"/>
          <w:color w:val="000000" w:themeColor="text1"/>
          <w:sz w:val="28"/>
          <w:szCs w:val="28"/>
        </w:rPr>
        <w:t xml:space="preserve">Национальный стандарт Российской Федерации. Сосуды и аппараты. Нормы и методы расчета </w:t>
      </w:r>
      <w:r w:rsidRPr="0033017A">
        <w:rPr>
          <w:rFonts w:ascii="Times New Roman" w:hAnsi="Times New Roman" w:cs="Times New Roman"/>
          <w:color w:val="000000" w:themeColor="text1"/>
          <w:sz w:val="28"/>
          <w:szCs w:val="28"/>
        </w:rPr>
        <w:br/>
        <w:t xml:space="preserve">на прочность. Общие требования», утвержденном приказом Федерального агентства по техническому регулированию и метрологии от 27.12.2007 № 503-ст, в качестве предельного состояния при расчете </w:t>
      </w:r>
      <w:r w:rsidRPr="0033017A">
        <w:rPr>
          <w:rFonts w:ascii="Times New Roman" w:hAnsi="Times New Roman" w:cs="Times New Roman"/>
          <w:color w:val="000000" w:themeColor="text1"/>
          <w:sz w:val="28"/>
          <w:szCs w:val="28"/>
        </w:rPr>
        <w:br/>
        <w:t>на устойчивость от внешнего давления, при вакууме, а также от других нагрузок, вызывающих сжимающее напряжение?</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Контроль каких сварных соединений не регламентирован </w:t>
      </w:r>
      <w:r w:rsidRPr="0033017A">
        <w:rPr>
          <w:rFonts w:ascii="Times New Roman" w:hAnsi="Times New Roman" w:cs="Times New Roman"/>
          <w:color w:val="000000" w:themeColor="text1"/>
          <w:sz w:val="28"/>
          <w:szCs w:val="28"/>
        </w:rPr>
        <w:br/>
        <w: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утвержденным РАО «ЕЭС России» 12.12.1996?</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особенность акустико-эмиссионного метода согласно </w:t>
      </w:r>
      <w:r w:rsidRPr="0033017A">
        <w:rPr>
          <w:rFonts w:ascii="Times New Roman" w:hAnsi="Times New Roman" w:cs="Times New Roman"/>
          <w:color w:val="000000" w:themeColor="text1"/>
          <w:sz w:val="28"/>
          <w:szCs w:val="28"/>
        </w:rPr>
        <w:br/>
        <w:t xml:space="preserve">ПБ 03-593-03 «Правила организации и проведения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акустико-эмиссионного контроля сосудов, аппаратов, котлов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технологических трубопроводов», утвержденным постановлением Госгортехнадзора России от 09.06.2003 № 77, ограничивает его применение?</w:t>
      </w:r>
    </w:p>
    <w:p w:rsidR="00D74D53" w:rsidRPr="0033017A" w:rsidRDefault="00D548F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работы из приведенных </w:t>
      </w:r>
      <w:r w:rsidR="00D74D53" w:rsidRPr="0033017A">
        <w:rPr>
          <w:rFonts w:ascii="Times New Roman" w:hAnsi="Times New Roman" w:cs="Times New Roman"/>
          <w:color w:val="000000" w:themeColor="text1"/>
          <w:sz w:val="28"/>
          <w:szCs w:val="28"/>
        </w:rPr>
        <w:t xml:space="preserve"> не </w:t>
      </w:r>
      <w:r w:rsidRPr="0033017A">
        <w:rPr>
          <w:rFonts w:ascii="Times New Roman" w:hAnsi="Times New Roman" w:cs="Times New Roman"/>
          <w:color w:val="000000" w:themeColor="text1"/>
          <w:sz w:val="28"/>
          <w:szCs w:val="28"/>
        </w:rPr>
        <w:t xml:space="preserve">включаются в состав работ </w:t>
      </w:r>
      <w:r w:rsidRPr="0033017A">
        <w:rPr>
          <w:rFonts w:ascii="Times New Roman" w:hAnsi="Times New Roman" w:cs="Times New Roman"/>
          <w:color w:val="000000" w:themeColor="text1"/>
          <w:sz w:val="28"/>
          <w:szCs w:val="28"/>
        </w:rPr>
        <w:br/>
        <w:t>по техническому диагностированию сосуда, отработавшего назначенный срок службы,</w:t>
      </w:r>
      <w:r w:rsidR="00D74D53" w:rsidRPr="0033017A">
        <w:rPr>
          <w:rFonts w:ascii="Times New Roman" w:hAnsi="Times New Roman" w:cs="Times New Roman"/>
          <w:color w:val="000000" w:themeColor="text1"/>
          <w:sz w:val="28"/>
          <w:szCs w:val="28"/>
        </w:rPr>
        <w:t xml:space="preserve"> согласно «Инструкции по продлению срока службы сосудов, работающих под давлением», утвержденной приказом Минэнерго России от 24.06.2003 № 253?</w:t>
      </w:r>
    </w:p>
    <w:p w:rsidR="00D74D53" w:rsidRPr="0033017A" w:rsidRDefault="00FF4B8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организацией</w:t>
      </w:r>
      <w:r w:rsidR="00D74D53"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выполняется техническое диагностирование сосудов и оформление заключения по его результатам </w:t>
      </w:r>
      <w:r w:rsidR="00D74D53" w:rsidRPr="0033017A">
        <w:rPr>
          <w:rFonts w:ascii="Times New Roman" w:hAnsi="Times New Roman" w:cs="Times New Roman"/>
          <w:color w:val="000000" w:themeColor="text1"/>
          <w:sz w:val="28"/>
          <w:szCs w:val="28"/>
        </w:rPr>
        <w:t xml:space="preserve">согласно «Инструкции по продлению срока службы сосудов, работающих под давлением», утвержденной приказом Минэнерго России от 24.06.2003 </w:t>
      </w:r>
      <w:r w:rsidRPr="0033017A">
        <w:rPr>
          <w:rFonts w:ascii="Times New Roman" w:hAnsi="Times New Roman" w:cs="Times New Roman"/>
          <w:color w:val="000000" w:themeColor="text1"/>
          <w:sz w:val="28"/>
          <w:szCs w:val="28"/>
        </w:rPr>
        <w:br/>
      </w:r>
      <w:r w:rsidR="00D74D53" w:rsidRPr="0033017A">
        <w:rPr>
          <w:rFonts w:ascii="Times New Roman" w:hAnsi="Times New Roman" w:cs="Times New Roman"/>
          <w:color w:val="000000" w:themeColor="text1"/>
          <w:sz w:val="28"/>
          <w:szCs w:val="28"/>
        </w:rPr>
        <w:t>№ 253?</w:t>
      </w:r>
    </w:p>
    <w:p w:rsidR="00D74D53" w:rsidRPr="0033017A" w:rsidRDefault="00D07E2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обнаружения и определения размеров к</w:t>
      </w:r>
      <w:r w:rsidR="00D74D53" w:rsidRPr="0033017A">
        <w:rPr>
          <w:rFonts w:ascii="Times New Roman" w:hAnsi="Times New Roman" w:cs="Times New Roman"/>
          <w:color w:val="000000" w:themeColor="text1"/>
          <w:sz w:val="28"/>
          <w:szCs w:val="28"/>
        </w:rPr>
        <w:t>аки</w:t>
      </w:r>
      <w:r w:rsidRPr="0033017A">
        <w:rPr>
          <w:rFonts w:ascii="Times New Roman" w:hAnsi="Times New Roman" w:cs="Times New Roman"/>
          <w:color w:val="000000" w:themeColor="text1"/>
          <w:sz w:val="28"/>
          <w:szCs w:val="28"/>
        </w:rPr>
        <w:t>х</w:t>
      </w:r>
      <w:r w:rsidR="00D74D53" w:rsidRPr="0033017A">
        <w:rPr>
          <w:rFonts w:ascii="Times New Roman" w:hAnsi="Times New Roman" w:cs="Times New Roman"/>
          <w:color w:val="000000" w:themeColor="text1"/>
          <w:sz w:val="28"/>
          <w:szCs w:val="28"/>
        </w:rPr>
        <w:t xml:space="preserve"> дефект</w:t>
      </w:r>
      <w:r w:rsidRPr="0033017A">
        <w:rPr>
          <w:rFonts w:ascii="Times New Roman" w:hAnsi="Times New Roman" w:cs="Times New Roman"/>
          <w:color w:val="000000" w:themeColor="text1"/>
          <w:sz w:val="28"/>
          <w:szCs w:val="28"/>
        </w:rPr>
        <w:t>ов проводят визуальный осмотр наружной и внутренней поверхностей элементов сосуда и измерительный контроль</w:t>
      </w:r>
      <w:r w:rsidR="00D74D53" w:rsidRPr="0033017A">
        <w:rPr>
          <w:rFonts w:ascii="Times New Roman" w:hAnsi="Times New Roman" w:cs="Times New Roman"/>
          <w:color w:val="000000" w:themeColor="text1"/>
          <w:sz w:val="28"/>
          <w:szCs w:val="28"/>
        </w:rPr>
        <w:t xml:space="preserve"> согласно «Инструкции по продлению срока службы сосудов, работающих под давлением», утвержденной приказом Минэнерго России от 24.06.2003 № 253?</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методы </w:t>
      </w:r>
      <w:r w:rsidR="00B51E09" w:rsidRPr="0033017A">
        <w:rPr>
          <w:rFonts w:ascii="Times New Roman" w:hAnsi="Times New Roman" w:cs="Times New Roman"/>
          <w:color w:val="000000" w:themeColor="text1"/>
          <w:sz w:val="28"/>
          <w:szCs w:val="28"/>
        </w:rPr>
        <w:t>неразрушающего контроля</w:t>
      </w:r>
      <w:r w:rsidRPr="0033017A">
        <w:rPr>
          <w:rFonts w:ascii="Times New Roman" w:hAnsi="Times New Roman" w:cs="Times New Roman"/>
          <w:color w:val="000000" w:themeColor="text1"/>
          <w:sz w:val="28"/>
          <w:szCs w:val="28"/>
        </w:rPr>
        <w:t xml:space="preserve"> согласно «Инструкции по продлению срока службы сосудов, работающих под давлением», утвержденной приказом Минэнерго России от 24.06.2003 № 253, используются для выявления внутренних дефектов (трещин, непроваров, пор, шлаковых включений и др.) в сварных соединениях сосудов?</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методы </w:t>
      </w:r>
      <w:r w:rsidR="00B51E09" w:rsidRPr="0033017A">
        <w:rPr>
          <w:rFonts w:ascii="Times New Roman" w:hAnsi="Times New Roman" w:cs="Times New Roman"/>
          <w:color w:val="000000" w:themeColor="text1"/>
          <w:sz w:val="28"/>
          <w:szCs w:val="28"/>
        </w:rPr>
        <w:t xml:space="preserve">неразрушающего контроля </w:t>
      </w:r>
      <w:r w:rsidRPr="0033017A">
        <w:rPr>
          <w:rFonts w:ascii="Times New Roman" w:hAnsi="Times New Roman" w:cs="Times New Roman"/>
          <w:color w:val="000000" w:themeColor="text1"/>
          <w:sz w:val="28"/>
          <w:szCs w:val="28"/>
        </w:rPr>
        <w:t xml:space="preserve"> рекомендованы положениями «Инструкции по продлению срока службы сосудов, работающих под давлением», утвержденной приказом Минэнерго России от 24.06.2003 № 253, для выполнения контроля толщины стенки элементов сосуда?</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w:t>
      </w:r>
      <w:r w:rsidR="00E96D5B" w:rsidRPr="0033017A">
        <w:rPr>
          <w:rFonts w:ascii="Times New Roman" w:hAnsi="Times New Roman" w:cs="Times New Roman"/>
          <w:color w:val="000000" w:themeColor="text1"/>
          <w:sz w:val="28"/>
          <w:szCs w:val="28"/>
        </w:rPr>
        <w:t xml:space="preserve">сосуд следует считать не выдержавшим гидравлическое испытание в соответствии с Федеральными нормами </w:t>
      </w:r>
      <w:r w:rsidR="001F55BF" w:rsidRPr="0033017A">
        <w:rPr>
          <w:rFonts w:ascii="Times New Roman" w:hAnsi="Times New Roman" w:cs="Times New Roman"/>
          <w:color w:val="000000" w:themeColor="text1"/>
          <w:sz w:val="28"/>
          <w:szCs w:val="28"/>
        </w:rPr>
        <w:br/>
      </w:r>
      <w:r w:rsidR="00E96D5B"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E96D5B"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E96D5B"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отношении какого из приведенных объектов применя</w:t>
      </w:r>
      <w:r w:rsidR="00AE59F6" w:rsidRPr="0033017A">
        <w:rPr>
          <w:rFonts w:ascii="Times New Roman" w:hAnsi="Times New Roman" w:cs="Times New Roman"/>
          <w:color w:val="000000" w:themeColor="text1"/>
          <w:sz w:val="28"/>
          <w:szCs w:val="28"/>
        </w:rPr>
        <w:t>ю</w:t>
      </w:r>
      <w:r w:rsidRPr="0033017A">
        <w:rPr>
          <w:rFonts w:ascii="Times New Roman" w:hAnsi="Times New Roman" w:cs="Times New Roman"/>
          <w:color w:val="000000" w:themeColor="text1"/>
          <w:sz w:val="28"/>
          <w:szCs w:val="28"/>
        </w:rPr>
        <w:t xml:space="preserve">тся </w:t>
      </w:r>
      <w:r w:rsidR="00AE59F6" w:rsidRPr="0033017A">
        <w:rPr>
          <w:rFonts w:ascii="Times New Roman" w:hAnsi="Times New Roman" w:cs="Times New Roman"/>
          <w:color w:val="000000" w:themeColor="text1"/>
          <w:sz w:val="28"/>
          <w:szCs w:val="28"/>
        </w:rPr>
        <w:t xml:space="preserve">Федеральные нормы и правила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w:t>
      </w:r>
      <w:r w:rsidR="0044218A" w:rsidRPr="0033017A">
        <w:rPr>
          <w:rFonts w:ascii="Times New Roman" w:hAnsi="Times New Roman" w:cs="Times New Roman"/>
          <w:color w:val="000000" w:themeColor="text1"/>
          <w:sz w:val="28"/>
          <w:szCs w:val="28"/>
        </w:rPr>
        <w:br/>
      </w:r>
      <w:r w:rsidR="00AE59F6" w:rsidRPr="0033017A">
        <w:rPr>
          <w:rFonts w:ascii="Times New Roman" w:hAnsi="Times New Roman" w:cs="Times New Roman"/>
          <w:color w:val="000000" w:themeColor="text1"/>
          <w:sz w:val="28"/>
          <w:szCs w:val="28"/>
        </w:rPr>
        <w:t xml:space="preserve">под избыточным давлением», утвержденные приказом Ростехнадзора </w:t>
      </w:r>
      <w:r w:rsidR="0044218A" w:rsidRPr="0033017A">
        <w:rPr>
          <w:rFonts w:ascii="Times New Roman" w:hAnsi="Times New Roman" w:cs="Times New Roman"/>
          <w:color w:val="000000" w:themeColor="text1"/>
          <w:sz w:val="28"/>
          <w:szCs w:val="28"/>
        </w:rPr>
        <w:br/>
      </w:r>
      <w:r w:rsidR="00AE59F6" w:rsidRPr="0033017A">
        <w:rPr>
          <w:rFonts w:ascii="Times New Roman" w:hAnsi="Times New Roman" w:cs="Times New Roman"/>
          <w:color w:val="000000" w:themeColor="text1"/>
          <w:sz w:val="28"/>
          <w:szCs w:val="28"/>
        </w:rPr>
        <w:t>от 25.03.2014 № 116?</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отношении какого из приведенных сосудов, работающих </w:t>
      </w:r>
      <w:r w:rsidRPr="0033017A">
        <w:rPr>
          <w:rFonts w:ascii="Times New Roman" w:hAnsi="Times New Roman" w:cs="Times New Roman"/>
          <w:color w:val="000000" w:themeColor="text1"/>
          <w:sz w:val="28"/>
          <w:szCs w:val="28"/>
        </w:rPr>
        <w:br/>
        <w:t>под избыточным давлением, применя</w:t>
      </w:r>
      <w:r w:rsidR="00AE59F6" w:rsidRPr="0033017A">
        <w:rPr>
          <w:rFonts w:ascii="Times New Roman" w:hAnsi="Times New Roman" w:cs="Times New Roman"/>
          <w:color w:val="000000" w:themeColor="text1"/>
          <w:sz w:val="28"/>
          <w:szCs w:val="28"/>
        </w:rPr>
        <w:t>ю</w:t>
      </w:r>
      <w:r w:rsidRPr="0033017A">
        <w:rPr>
          <w:rFonts w:ascii="Times New Roman" w:hAnsi="Times New Roman" w:cs="Times New Roman"/>
          <w:color w:val="000000" w:themeColor="text1"/>
          <w:sz w:val="28"/>
          <w:szCs w:val="28"/>
        </w:rPr>
        <w:t xml:space="preserve">тся </w:t>
      </w:r>
      <w:r w:rsidR="00AE59F6" w:rsidRPr="0033017A">
        <w:rPr>
          <w:rFonts w:ascii="Times New Roman" w:hAnsi="Times New Roman" w:cs="Times New Roman"/>
          <w:color w:val="000000" w:themeColor="text1"/>
          <w:sz w:val="28"/>
          <w:szCs w:val="28"/>
        </w:rPr>
        <w:t>Федеральные нормы и правила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утвержденные приказом Ростехнадзора от 25.03.2014 № 116?</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группа сосудов рассматривается как один сосуд</w:t>
      </w:r>
      <w:r w:rsidR="006F1FC1"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требований к установке воздухосборников </w:t>
      </w:r>
      <w:r w:rsidRPr="0033017A">
        <w:rPr>
          <w:rFonts w:ascii="Times New Roman" w:hAnsi="Times New Roman" w:cs="Times New Roman"/>
          <w:color w:val="000000" w:themeColor="text1"/>
          <w:sz w:val="28"/>
          <w:szCs w:val="28"/>
        </w:rPr>
        <w:br/>
        <w:t>на месте эксплуатации при техническом перевооружении опасного производственного объекта указано неверно</w:t>
      </w:r>
      <w:r w:rsidR="006F1FC1"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w:t>
      </w:r>
      <w:r w:rsidR="001F55BF" w:rsidRPr="0033017A">
        <w:rPr>
          <w:rFonts w:ascii="Times New Roman" w:hAnsi="Times New Roman" w:cs="Times New Roman"/>
          <w:color w:val="000000" w:themeColor="text1"/>
          <w:sz w:val="28"/>
          <w:szCs w:val="28"/>
        </w:rPr>
        <w:br/>
      </w:r>
      <w:r w:rsidR="006F1FC1"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 приказом Ростехнадзора от 25.03.2014 </w:t>
      </w:r>
      <w:r w:rsidR="001F55BF" w:rsidRPr="0033017A">
        <w:rPr>
          <w:rFonts w:ascii="Times New Roman" w:hAnsi="Times New Roman" w:cs="Times New Roman"/>
          <w:color w:val="000000" w:themeColor="text1"/>
          <w:sz w:val="28"/>
          <w:szCs w:val="28"/>
        </w:rPr>
        <w:br/>
      </w:r>
      <w:r w:rsidR="006F1FC1"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какого из приведенных сосудов, устанавливаемых на месте эксплуатации при техническом перевооружении опасного производственного объекта, линия подвода рабочей среды в сосуд должна оснащаться обратным клапаном, автоматически закрывающимся давлением из сосуда</w:t>
      </w:r>
      <w:r w:rsidR="006F1FC1" w:rsidRPr="0033017A">
        <w:rPr>
          <w:rFonts w:ascii="Times New Roman" w:hAnsi="Times New Roman" w:cs="Times New Roman"/>
          <w:color w:val="000000" w:themeColor="text1"/>
          <w:sz w:val="28"/>
          <w:szCs w:val="28"/>
        </w:rPr>
        <w:t xml:space="preserve">, согласно Федеральным нормам и правилам </w:t>
      </w:r>
      <w:r w:rsidR="001F55BF" w:rsidRPr="0033017A">
        <w:rPr>
          <w:rFonts w:ascii="Times New Roman" w:hAnsi="Times New Roman" w:cs="Times New Roman"/>
          <w:color w:val="000000" w:themeColor="text1"/>
          <w:sz w:val="28"/>
          <w:szCs w:val="28"/>
        </w:rPr>
        <w:br/>
      </w:r>
      <w:r w:rsidR="006F1FC1"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внедрении новой технологии, предусматривающей использование сосудов со сжиженным природным газом, в каком случае обязательна установка обратного клапана между компрессором и запорной арматурой сосуда</w:t>
      </w:r>
      <w:r w:rsidR="006F1FC1"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r w:rsidR="006F1FC1"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432EF4" w:rsidRPr="0033017A">
        <w:rPr>
          <w:rFonts w:ascii="Times New Roman" w:hAnsi="Times New Roman" w:cs="Times New Roman"/>
          <w:color w:val="000000" w:themeColor="text1"/>
          <w:sz w:val="28"/>
          <w:szCs w:val="28"/>
        </w:rPr>
        <w:t>ие</w:t>
      </w:r>
      <w:r w:rsidRPr="0033017A">
        <w:rPr>
          <w:rFonts w:ascii="Times New Roman" w:hAnsi="Times New Roman" w:cs="Times New Roman"/>
          <w:color w:val="000000" w:themeColor="text1"/>
          <w:sz w:val="28"/>
          <w:szCs w:val="28"/>
        </w:rPr>
        <w:t xml:space="preserve"> из приведенных сосудов подлеж</w:t>
      </w:r>
      <w:r w:rsidR="00432EF4" w:rsidRPr="0033017A">
        <w:rPr>
          <w:rFonts w:ascii="Times New Roman" w:hAnsi="Times New Roman" w:cs="Times New Roman"/>
          <w:color w:val="000000" w:themeColor="text1"/>
          <w:sz w:val="28"/>
          <w:szCs w:val="28"/>
        </w:rPr>
        <w:t>а</w:t>
      </w:r>
      <w:r w:rsidRPr="0033017A">
        <w:rPr>
          <w:rFonts w:ascii="Times New Roman" w:hAnsi="Times New Roman" w:cs="Times New Roman"/>
          <w:color w:val="000000" w:themeColor="text1"/>
          <w:sz w:val="28"/>
          <w:szCs w:val="28"/>
        </w:rPr>
        <w:t>т учету в органах Ростехнадзора</w:t>
      </w:r>
      <w:r w:rsidR="006F1FC1"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Манометрами какого класса точности должны оборудоваться сосуды </w:t>
      </w:r>
      <w:r w:rsidRPr="0033017A">
        <w:rPr>
          <w:rFonts w:ascii="Times New Roman" w:hAnsi="Times New Roman" w:cs="Times New Roman"/>
          <w:color w:val="000000" w:themeColor="text1"/>
          <w:sz w:val="28"/>
          <w:szCs w:val="28"/>
        </w:rPr>
        <w:br/>
        <w:t>с рабочим давлением 1,8 МПа, установленные на опасном производственном объекте</w:t>
      </w:r>
      <w:r w:rsidR="006F1FC1" w:rsidRPr="0033017A">
        <w:rPr>
          <w:rFonts w:ascii="Times New Roman" w:hAnsi="Times New Roman" w:cs="Times New Roman"/>
          <w:color w:val="000000" w:themeColor="text1"/>
          <w:sz w:val="28"/>
          <w:szCs w:val="28"/>
        </w:rPr>
        <w:t xml:space="preserve">, согласно Федеральным нормам и правилам </w:t>
      </w:r>
      <w:r w:rsidR="00654BB8" w:rsidRPr="0033017A">
        <w:rPr>
          <w:rFonts w:ascii="Times New Roman" w:hAnsi="Times New Roman" w:cs="Times New Roman"/>
          <w:color w:val="000000" w:themeColor="text1"/>
          <w:sz w:val="28"/>
          <w:szCs w:val="28"/>
        </w:rPr>
        <w:br/>
      </w:r>
      <w:r w:rsidR="006F1FC1"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Манометрами какого класса точности должны оборудоваться сосуды </w:t>
      </w:r>
      <w:r w:rsidRPr="0033017A">
        <w:rPr>
          <w:rFonts w:ascii="Times New Roman" w:hAnsi="Times New Roman" w:cs="Times New Roman"/>
          <w:color w:val="000000" w:themeColor="text1"/>
          <w:sz w:val="28"/>
          <w:szCs w:val="28"/>
        </w:rPr>
        <w:br/>
        <w:t>с рабочим давлением 3,8 МПа, установленные на опасном производственном объекте</w:t>
      </w:r>
      <w:r w:rsidR="006F1FC1" w:rsidRPr="0033017A">
        <w:rPr>
          <w:rFonts w:ascii="Times New Roman" w:hAnsi="Times New Roman" w:cs="Times New Roman"/>
          <w:color w:val="000000" w:themeColor="text1"/>
          <w:sz w:val="28"/>
          <w:szCs w:val="28"/>
        </w:rPr>
        <w:t xml:space="preserve">, согласно Федеральным нормам и правилам </w:t>
      </w:r>
      <w:r w:rsidR="00654BB8" w:rsidRPr="0033017A">
        <w:rPr>
          <w:rFonts w:ascii="Times New Roman" w:hAnsi="Times New Roman" w:cs="Times New Roman"/>
          <w:color w:val="000000" w:themeColor="text1"/>
          <w:sz w:val="28"/>
          <w:szCs w:val="28"/>
        </w:rPr>
        <w:br/>
      </w:r>
      <w:r w:rsidR="006F1FC1"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минимальное значение номинального диаметра манометра, установленного на высоте 1,8 метра от уровня площадки наблюдения</w:t>
      </w:r>
      <w:r w:rsidR="00654BB8" w:rsidRPr="0033017A">
        <w:rPr>
          <w:rFonts w:ascii="Times New Roman" w:hAnsi="Times New Roman" w:cs="Times New Roman"/>
          <w:color w:val="000000" w:themeColor="text1"/>
          <w:sz w:val="28"/>
          <w:szCs w:val="28"/>
        </w:rPr>
        <w:t xml:space="preserve"> за ним</w:t>
      </w:r>
      <w:r w:rsidR="006F1FC1"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из приведенных случаев на вновь монтируемых сосудах обязательна установка только трехходового крана между манометром </w:t>
      </w:r>
      <w:r w:rsidRPr="0033017A">
        <w:rPr>
          <w:rFonts w:ascii="Times New Roman" w:hAnsi="Times New Roman" w:cs="Times New Roman"/>
          <w:color w:val="000000" w:themeColor="text1"/>
          <w:sz w:val="28"/>
          <w:szCs w:val="28"/>
        </w:rPr>
        <w:br/>
        <w:t>и сосудом</w:t>
      </w:r>
      <w:r w:rsidR="006F1FC1"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r w:rsidR="006F1FC1" w:rsidRPr="0033017A">
        <w:rPr>
          <w:rFonts w:ascii="Times New Roman" w:hAnsi="Times New Roman" w:cs="Times New Roman"/>
          <w:color w:val="000000" w:themeColor="text1"/>
          <w:sz w:val="28"/>
          <w:szCs w:val="28"/>
        </w:rPr>
        <w:t xml:space="preserve"> </w:t>
      </w:r>
    </w:p>
    <w:p w:rsidR="00D74D53" w:rsidRPr="0033017A" w:rsidRDefault="00654B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дополнительный контроль должен осуществляться при эксплуатации сосудов, работающих при изменяющейся температуре стенок,</w:t>
      </w:r>
      <w:r w:rsidR="00F71CF5" w:rsidRPr="0033017A">
        <w:rPr>
          <w:rFonts w:ascii="Times New Roman" w:hAnsi="Times New Roman" w:cs="Times New Roman"/>
          <w:color w:val="000000" w:themeColor="text1"/>
          <w:sz w:val="28"/>
          <w:szCs w:val="28"/>
        </w:rPr>
        <w:t xml:space="preserve"> </w:t>
      </w:r>
      <w:r w:rsidR="006F1FC1" w:rsidRPr="0033017A">
        <w:rPr>
          <w:rFonts w:ascii="Times New Roman" w:hAnsi="Times New Roman" w:cs="Times New Roman"/>
          <w:color w:val="000000" w:themeColor="text1"/>
          <w:sz w:val="28"/>
          <w:szCs w:val="28"/>
        </w:rPr>
        <w:t>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избыточнымдавлением», утвержденным приказом Ростехнадзора от 25.03.2014 № 116</w:t>
      </w:r>
      <w:r w:rsidR="00D74D53" w:rsidRPr="0033017A">
        <w:rPr>
          <w:rFonts w:ascii="Times New Roman" w:hAnsi="Times New Roman" w:cs="Times New Roman"/>
          <w:color w:val="000000" w:themeColor="text1"/>
          <w:sz w:val="28"/>
          <w:szCs w:val="28"/>
        </w:rPr>
        <w:t>?</w:t>
      </w:r>
      <w:r w:rsidR="006F1FC1" w:rsidRPr="0033017A">
        <w:rPr>
          <w:rFonts w:ascii="Times New Roman" w:hAnsi="Times New Roman" w:cs="Times New Roman"/>
          <w:color w:val="000000" w:themeColor="text1"/>
          <w:sz w:val="28"/>
          <w:szCs w:val="28"/>
        </w:rPr>
        <w:t xml:space="preserve"> </w:t>
      </w:r>
    </w:p>
    <w:p w:rsidR="00D74D53" w:rsidRPr="0033017A" w:rsidRDefault="0073607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Установка каких устройств </w:t>
      </w:r>
      <w:r w:rsidR="00D74D53" w:rsidRPr="0033017A">
        <w:rPr>
          <w:rFonts w:ascii="Times New Roman" w:hAnsi="Times New Roman" w:cs="Times New Roman"/>
          <w:color w:val="000000" w:themeColor="text1"/>
          <w:sz w:val="28"/>
          <w:szCs w:val="28"/>
        </w:rPr>
        <w:t>должн</w:t>
      </w:r>
      <w:r w:rsidRPr="0033017A">
        <w:rPr>
          <w:rFonts w:ascii="Times New Roman" w:hAnsi="Times New Roman" w:cs="Times New Roman"/>
          <w:color w:val="000000" w:themeColor="text1"/>
          <w:sz w:val="28"/>
          <w:szCs w:val="28"/>
        </w:rPr>
        <w:t>а</w:t>
      </w:r>
      <w:r w:rsidR="00D74D53" w:rsidRPr="0033017A">
        <w:rPr>
          <w:rFonts w:ascii="Times New Roman" w:hAnsi="Times New Roman" w:cs="Times New Roman"/>
          <w:color w:val="000000" w:themeColor="text1"/>
          <w:sz w:val="28"/>
          <w:szCs w:val="28"/>
        </w:rPr>
        <w:t xml:space="preserve"> быть предусмотрен</w:t>
      </w:r>
      <w:r w:rsidRPr="0033017A">
        <w:rPr>
          <w:rFonts w:ascii="Times New Roman" w:hAnsi="Times New Roman" w:cs="Times New Roman"/>
          <w:color w:val="000000" w:themeColor="text1"/>
          <w:sz w:val="28"/>
          <w:szCs w:val="28"/>
        </w:rPr>
        <w:t>а</w:t>
      </w:r>
      <w:r w:rsidR="00D74D53"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br/>
        <w:t>на подводящем трубопроводе</w:t>
      </w:r>
      <w:r w:rsidR="00D74D53" w:rsidRPr="0033017A">
        <w:rPr>
          <w:rFonts w:ascii="Times New Roman" w:hAnsi="Times New Roman" w:cs="Times New Roman"/>
          <w:color w:val="000000" w:themeColor="text1"/>
          <w:sz w:val="28"/>
          <w:szCs w:val="28"/>
        </w:rPr>
        <w:t xml:space="preserve"> сосуда, рассчитанного на давление, меньшее давления питающего источника</w:t>
      </w:r>
      <w:r w:rsidRPr="0033017A">
        <w:rPr>
          <w:rFonts w:ascii="Times New Roman" w:hAnsi="Times New Roman" w:cs="Times New Roman"/>
          <w:color w:val="000000" w:themeColor="text1"/>
          <w:sz w:val="28"/>
          <w:szCs w:val="28"/>
        </w:rPr>
        <w:t>,</w:t>
      </w:r>
      <w:r w:rsidR="006F1FC1"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w:t>
      </w:r>
      <w:r w:rsidR="00074386" w:rsidRPr="0033017A">
        <w:rPr>
          <w:rFonts w:ascii="Times New Roman" w:hAnsi="Times New Roman" w:cs="Times New Roman"/>
          <w:color w:val="000000" w:themeColor="text1"/>
          <w:sz w:val="28"/>
          <w:szCs w:val="28"/>
        </w:rPr>
        <w:t xml:space="preserve"> </w:t>
      </w:r>
      <w:r w:rsidR="006F1FC1" w:rsidRPr="0033017A">
        <w:rPr>
          <w:rFonts w:ascii="Times New Roman" w:hAnsi="Times New Roman" w:cs="Times New Roman"/>
          <w:color w:val="000000" w:themeColor="text1"/>
          <w:sz w:val="28"/>
          <w:szCs w:val="28"/>
        </w:rPr>
        <w:t xml:space="preserve">безопасности опасных производственных объектов, </w:t>
      </w:r>
      <w:r w:rsidR="00EE6E29" w:rsidRPr="0033017A">
        <w:rPr>
          <w:rFonts w:ascii="Times New Roman" w:hAnsi="Times New Roman" w:cs="Times New Roman"/>
          <w:color w:val="000000" w:themeColor="text1"/>
          <w:sz w:val="28"/>
          <w:szCs w:val="28"/>
        </w:rPr>
        <w:br/>
      </w:r>
      <w:r w:rsidR="006F1FC1" w:rsidRPr="0033017A">
        <w:rPr>
          <w:rFonts w:ascii="Times New Roman" w:hAnsi="Times New Roman" w:cs="Times New Roman"/>
          <w:color w:val="000000" w:themeColor="text1"/>
          <w:sz w:val="28"/>
          <w:szCs w:val="28"/>
        </w:rPr>
        <w:t>на которыхиспользуется оборудование, работающее под избыточным давлением»,</w:t>
      </w:r>
      <w:r w:rsidR="00EE6E29" w:rsidRPr="0033017A">
        <w:rPr>
          <w:rFonts w:ascii="Times New Roman" w:hAnsi="Times New Roman" w:cs="Times New Roman"/>
          <w:color w:val="000000" w:themeColor="text1"/>
          <w:sz w:val="28"/>
          <w:szCs w:val="28"/>
        </w:rPr>
        <w:t xml:space="preserve"> </w:t>
      </w:r>
      <w:r w:rsidR="006F1FC1" w:rsidRPr="0033017A">
        <w:rPr>
          <w:rFonts w:ascii="Times New Roman" w:hAnsi="Times New Roman" w:cs="Times New Roman"/>
          <w:color w:val="000000" w:themeColor="text1"/>
          <w:sz w:val="28"/>
          <w:szCs w:val="28"/>
        </w:rPr>
        <w:t xml:space="preserve">утвержденным приказом Ростехнадзора от 25.03.2014 </w:t>
      </w:r>
      <w:r w:rsidR="00EE6E29" w:rsidRPr="0033017A">
        <w:rPr>
          <w:rFonts w:ascii="Times New Roman" w:hAnsi="Times New Roman" w:cs="Times New Roman"/>
          <w:color w:val="000000" w:themeColor="text1"/>
          <w:sz w:val="28"/>
          <w:szCs w:val="28"/>
        </w:rPr>
        <w:br/>
      </w:r>
      <w:r w:rsidR="006F1FC1" w:rsidRPr="0033017A">
        <w:rPr>
          <w:rFonts w:ascii="Times New Roman" w:hAnsi="Times New Roman" w:cs="Times New Roman"/>
          <w:color w:val="000000" w:themeColor="text1"/>
          <w:sz w:val="28"/>
          <w:szCs w:val="28"/>
        </w:rPr>
        <w:t>№ 116</w:t>
      </w:r>
      <w:r w:rsidR="00D74D53" w:rsidRPr="0033017A">
        <w:rPr>
          <w:rFonts w:ascii="Times New Roman" w:hAnsi="Times New Roman" w:cs="Times New Roman"/>
          <w:color w:val="000000" w:themeColor="text1"/>
          <w:sz w:val="28"/>
          <w:szCs w:val="28"/>
        </w:rPr>
        <w:t>?</w:t>
      </w:r>
    </w:p>
    <w:p w:rsidR="00D74D53" w:rsidRPr="0033017A" w:rsidRDefault="0073607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w:t>
      </w:r>
      <w:r w:rsidR="00D74D53" w:rsidRPr="0033017A">
        <w:rPr>
          <w:rFonts w:ascii="Times New Roman" w:hAnsi="Times New Roman" w:cs="Times New Roman"/>
          <w:color w:val="000000" w:themeColor="text1"/>
          <w:sz w:val="28"/>
          <w:szCs w:val="28"/>
        </w:rPr>
        <w:t>ак</w:t>
      </w:r>
      <w:r w:rsidRPr="0033017A">
        <w:rPr>
          <w:rFonts w:ascii="Times New Roman" w:hAnsi="Times New Roman" w:cs="Times New Roman"/>
          <w:color w:val="000000" w:themeColor="text1"/>
          <w:sz w:val="28"/>
          <w:szCs w:val="28"/>
        </w:rPr>
        <w:t>им</w:t>
      </w:r>
      <w:r w:rsidR="00D74D53" w:rsidRPr="0033017A">
        <w:rPr>
          <w:rFonts w:ascii="Times New Roman" w:hAnsi="Times New Roman" w:cs="Times New Roman"/>
          <w:color w:val="000000" w:themeColor="text1"/>
          <w:sz w:val="28"/>
          <w:szCs w:val="28"/>
        </w:rPr>
        <w:t xml:space="preserve"> должно быть максимальное допус</w:t>
      </w:r>
      <w:r w:rsidRPr="0033017A">
        <w:rPr>
          <w:rFonts w:ascii="Times New Roman" w:hAnsi="Times New Roman" w:cs="Times New Roman"/>
          <w:color w:val="000000" w:themeColor="text1"/>
          <w:sz w:val="28"/>
          <w:szCs w:val="28"/>
        </w:rPr>
        <w:t>тимое</w:t>
      </w:r>
      <w:r w:rsidR="00D74D53" w:rsidRPr="0033017A">
        <w:rPr>
          <w:rFonts w:ascii="Times New Roman" w:hAnsi="Times New Roman" w:cs="Times New Roman"/>
          <w:color w:val="000000" w:themeColor="text1"/>
          <w:sz w:val="28"/>
          <w:szCs w:val="28"/>
        </w:rPr>
        <w:t xml:space="preserve"> давление </w:t>
      </w:r>
      <w:r w:rsidRPr="0033017A">
        <w:rPr>
          <w:rFonts w:ascii="Times New Roman" w:hAnsi="Times New Roman" w:cs="Times New Roman"/>
          <w:color w:val="000000" w:themeColor="text1"/>
          <w:sz w:val="28"/>
          <w:szCs w:val="28"/>
        </w:rPr>
        <w:br/>
      </w:r>
      <w:r w:rsidR="00D74D53" w:rsidRPr="0033017A">
        <w:rPr>
          <w:rFonts w:ascii="Times New Roman" w:hAnsi="Times New Roman" w:cs="Times New Roman"/>
          <w:color w:val="000000" w:themeColor="text1"/>
          <w:sz w:val="28"/>
          <w:szCs w:val="28"/>
        </w:rPr>
        <w:t xml:space="preserve">в сосуде </w:t>
      </w:r>
      <w:r w:rsidRPr="0033017A">
        <w:rPr>
          <w:rFonts w:ascii="Times New Roman" w:hAnsi="Times New Roman" w:cs="Times New Roman"/>
          <w:color w:val="000000" w:themeColor="text1"/>
          <w:sz w:val="28"/>
          <w:szCs w:val="28"/>
        </w:rPr>
        <w:t xml:space="preserve">с разрешенным давлением 0,25 МПа </w:t>
      </w:r>
      <w:r w:rsidR="00D74D53" w:rsidRPr="0033017A">
        <w:rPr>
          <w:rFonts w:ascii="Times New Roman" w:hAnsi="Times New Roman" w:cs="Times New Roman"/>
          <w:color w:val="000000" w:themeColor="text1"/>
          <w:sz w:val="28"/>
          <w:szCs w:val="28"/>
        </w:rPr>
        <w:t>при работающих предохранительных клапанах</w:t>
      </w:r>
      <w:r w:rsidR="006F1FC1"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00D74D53" w:rsidRPr="0033017A">
        <w:rPr>
          <w:rFonts w:ascii="Times New Roman" w:hAnsi="Times New Roman" w:cs="Times New Roman"/>
          <w:color w:val="000000" w:themeColor="text1"/>
          <w:sz w:val="28"/>
          <w:szCs w:val="28"/>
        </w:rPr>
        <w:t>?</w:t>
      </w:r>
      <w:r w:rsidR="006F1FC1" w:rsidRPr="0033017A">
        <w:rPr>
          <w:rFonts w:ascii="Times New Roman" w:hAnsi="Times New Roman" w:cs="Times New Roman"/>
          <w:color w:val="000000" w:themeColor="text1"/>
          <w:sz w:val="28"/>
          <w:szCs w:val="28"/>
        </w:rPr>
        <w:t xml:space="preserve"> </w:t>
      </w:r>
    </w:p>
    <w:p w:rsidR="00D74D53" w:rsidRPr="0033017A" w:rsidRDefault="00743F1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w:t>
      </w:r>
      <w:r w:rsidR="00D74D53" w:rsidRPr="0033017A">
        <w:rPr>
          <w:rFonts w:ascii="Times New Roman" w:hAnsi="Times New Roman" w:cs="Times New Roman"/>
          <w:color w:val="000000" w:themeColor="text1"/>
          <w:sz w:val="28"/>
          <w:szCs w:val="28"/>
        </w:rPr>
        <w:t>ак</w:t>
      </w:r>
      <w:r w:rsidRPr="0033017A">
        <w:rPr>
          <w:rFonts w:ascii="Times New Roman" w:hAnsi="Times New Roman" w:cs="Times New Roman"/>
          <w:color w:val="000000" w:themeColor="text1"/>
          <w:sz w:val="28"/>
          <w:szCs w:val="28"/>
        </w:rPr>
        <w:t>им</w:t>
      </w:r>
      <w:r w:rsidR="00D74D53" w:rsidRPr="0033017A">
        <w:rPr>
          <w:rFonts w:ascii="Times New Roman" w:hAnsi="Times New Roman" w:cs="Times New Roman"/>
          <w:color w:val="000000" w:themeColor="text1"/>
          <w:sz w:val="28"/>
          <w:szCs w:val="28"/>
        </w:rPr>
        <w:t xml:space="preserve"> должно быть максимальное допус</w:t>
      </w:r>
      <w:r w:rsidRPr="0033017A">
        <w:rPr>
          <w:rFonts w:ascii="Times New Roman" w:hAnsi="Times New Roman" w:cs="Times New Roman"/>
          <w:color w:val="000000" w:themeColor="text1"/>
          <w:sz w:val="28"/>
          <w:szCs w:val="28"/>
        </w:rPr>
        <w:t>тимое</w:t>
      </w:r>
      <w:r w:rsidR="00D74D53" w:rsidRPr="0033017A">
        <w:rPr>
          <w:rFonts w:ascii="Times New Roman" w:hAnsi="Times New Roman" w:cs="Times New Roman"/>
          <w:color w:val="000000" w:themeColor="text1"/>
          <w:sz w:val="28"/>
          <w:szCs w:val="28"/>
        </w:rPr>
        <w:t xml:space="preserve"> давление в сосуде </w:t>
      </w:r>
      <w:r w:rsidRPr="0033017A">
        <w:rPr>
          <w:rFonts w:ascii="Times New Roman" w:hAnsi="Times New Roman" w:cs="Times New Roman"/>
          <w:color w:val="000000" w:themeColor="text1"/>
          <w:sz w:val="28"/>
          <w:szCs w:val="28"/>
        </w:rPr>
        <w:br/>
        <w:t xml:space="preserve">с разрешенным давлением 5,0 МПа </w:t>
      </w:r>
      <w:r w:rsidR="00D74D53" w:rsidRPr="0033017A">
        <w:rPr>
          <w:rFonts w:ascii="Times New Roman" w:hAnsi="Times New Roman" w:cs="Times New Roman"/>
          <w:color w:val="000000" w:themeColor="text1"/>
          <w:sz w:val="28"/>
          <w:szCs w:val="28"/>
        </w:rPr>
        <w:t>при работающих предохранительных клапанах</w:t>
      </w:r>
      <w:r w:rsidR="006F1FC1"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00D74D53" w:rsidRPr="0033017A">
        <w:rPr>
          <w:rFonts w:ascii="Times New Roman" w:hAnsi="Times New Roman" w:cs="Times New Roman"/>
          <w:color w:val="000000" w:themeColor="text1"/>
          <w:sz w:val="28"/>
          <w:szCs w:val="28"/>
        </w:rPr>
        <w:t>?</w:t>
      </w:r>
      <w:r w:rsidR="006F1FC1" w:rsidRPr="0033017A">
        <w:rPr>
          <w:rFonts w:ascii="Times New Roman" w:hAnsi="Times New Roman" w:cs="Times New Roman"/>
          <w:color w:val="000000" w:themeColor="text1"/>
          <w:sz w:val="28"/>
          <w:szCs w:val="28"/>
        </w:rPr>
        <w:t xml:space="preserve"> </w:t>
      </w:r>
    </w:p>
    <w:p w:rsidR="00D74D53" w:rsidRPr="0033017A" w:rsidRDefault="00743F1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w:t>
      </w:r>
      <w:r w:rsidR="00D74D53" w:rsidRPr="0033017A">
        <w:rPr>
          <w:rFonts w:ascii="Times New Roman" w:hAnsi="Times New Roman" w:cs="Times New Roman"/>
          <w:color w:val="000000" w:themeColor="text1"/>
          <w:sz w:val="28"/>
          <w:szCs w:val="28"/>
        </w:rPr>
        <w:t>ак</w:t>
      </w:r>
      <w:r w:rsidRPr="0033017A">
        <w:rPr>
          <w:rFonts w:ascii="Times New Roman" w:hAnsi="Times New Roman" w:cs="Times New Roman"/>
          <w:color w:val="000000" w:themeColor="text1"/>
          <w:sz w:val="28"/>
          <w:szCs w:val="28"/>
        </w:rPr>
        <w:t>им</w:t>
      </w:r>
      <w:r w:rsidR="00D74D53" w:rsidRPr="0033017A">
        <w:rPr>
          <w:rFonts w:ascii="Times New Roman" w:hAnsi="Times New Roman" w:cs="Times New Roman"/>
          <w:color w:val="000000" w:themeColor="text1"/>
          <w:sz w:val="28"/>
          <w:szCs w:val="28"/>
        </w:rPr>
        <w:t xml:space="preserve"> должно быть максимальное допус</w:t>
      </w:r>
      <w:r w:rsidRPr="0033017A">
        <w:rPr>
          <w:rFonts w:ascii="Times New Roman" w:hAnsi="Times New Roman" w:cs="Times New Roman"/>
          <w:color w:val="000000" w:themeColor="text1"/>
          <w:sz w:val="28"/>
          <w:szCs w:val="28"/>
        </w:rPr>
        <w:t>тимое</w:t>
      </w:r>
      <w:r w:rsidR="00D74D53" w:rsidRPr="0033017A">
        <w:rPr>
          <w:rFonts w:ascii="Times New Roman" w:hAnsi="Times New Roman" w:cs="Times New Roman"/>
          <w:color w:val="000000" w:themeColor="text1"/>
          <w:sz w:val="28"/>
          <w:szCs w:val="28"/>
        </w:rPr>
        <w:t xml:space="preserve"> давление в сосуде </w:t>
      </w:r>
      <w:r w:rsidRPr="0033017A">
        <w:rPr>
          <w:rFonts w:ascii="Times New Roman" w:hAnsi="Times New Roman" w:cs="Times New Roman"/>
          <w:color w:val="000000" w:themeColor="text1"/>
          <w:sz w:val="28"/>
          <w:szCs w:val="28"/>
        </w:rPr>
        <w:br/>
        <w:t xml:space="preserve">с разрешенным давлением 10,0 МПа </w:t>
      </w:r>
      <w:r w:rsidR="00D74D53" w:rsidRPr="0033017A">
        <w:rPr>
          <w:rFonts w:ascii="Times New Roman" w:hAnsi="Times New Roman" w:cs="Times New Roman"/>
          <w:color w:val="000000" w:themeColor="text1"/>
          <w:sz w:val="28"/>
          <w:szCs w:val="28"/>
        </w:rPr>
        <w:t>при работающих предохранительных клапанах</w:t>
      </w:r>
      <w:r w:rsidR="006F1FC1"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00D74D53" w:rsidRPr="0033017A">
        <w:rPr>
          <w:rFonts w:ascii="Times New Roman" w:hAnsi="Times New Roman" w:cs="Times New Roman"/>
          <w:color w:val="000000" w:themeColor="text1"/>
          <w:sz w:val="28"/>
          <w:szCs w:val="28"/>
        </w:rPr>
        <w:t>?</w:t>
      </w:r>
      <w:r w:rsidR="006F1FC1"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из приведенных случаев допускается отбор рабочей среды </w:t>
      </w:r>
      <w:r w:rsidRPr="0033017A">
        <w:rPr>
          <w:rFonts w:ascii="Times New Roman" w:hAnsi="Times New Roman" w:cs="Times New Roman"/>
          <w:color w:val="000000" w:themeColor="text1"/>
          <w:sz w:val="28"/>
          <w:szCs w:val="28"/>
        </w:rPr>
        <w:br/>
        <w:t>из патрубков сосуда, на которых установлены предохранительные устройства</w:t>
      </w:r>
      <w:r w:rsidR="006F1FC1"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r w:rsidR="006F1FC1"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требований должно быть выполнено </w:t>
      </w:r>
      <w:r w:rsidRPr="0033017A">
        <w:rPr>
          <w:rFonts w:ascii="Times New Roman" w:hAnsi="Times New Roman" w:cs="Times New Roman"/>
          <w:color w:val="000000" w:themeColor="text1"/>
          <w:sz w:val="28"/>
          <w:szCs w:val="28"/>
        </w:rPr>
        <w:br/>
      </w:r>
      <w:r w:rsidR="00743F1E" w:rsidRPr="0033017A">
        <w:rPr>
          <w:rFonts w:ascii="Times New Roman" w:hAnsi="Times New Roman" w:cs="Times New Roman"/>
          <w:color w:val="000000" w:themeColor="text1"/>
          <w:sz w:val="28"/>
          <w:szCs w:val="28"/>
        </w:rPr>
        <w:t xml:space="preserve">при </w:t>
      </w:r>
      <w:r w:rsidRPr="0033017A">
        <w:rPr>
          <w:rFonts w:ascii="Times New Roman" w:hAnsi="Times New Roman" w:cs="Times New Roman"/>
          <w:color w:val="000000" w:themeColor="text1"/>
          <w:sz w:val="28"/>
          <w:szCs w:val="28"/>
        </w:rPr>
        <w:t>установк</w:t>
      </w:r>
      <w:r w:rsidR="00743F1E"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 на одном </w:t>
      </w:r>
      <w:r w:rsidR="00743F1E" w:rsidRPr="0033017A">
        <w:rPr>
          <w:rFonts w:ascii="Times New Roman" w:hAnsi="Times New Roman" w:cs="Times New Roman"/>
          <w:color w:val="000000" w:themeColor="text1"/>
          <w:sz w:val="28"/>
          <w:szCs w:val="28"/>
        </w:rPr>
        <w:t>патрубке (</w:t>
      </w:r>
      <w:r w:rsidRPr="0033017A">
        <w:rPr>
          <w:rFonts w:ascii="Times New Roman" w:hAnsi="Times New Roman" w:cs="Times New Roman"/>
          <w:color w:val="000000" w:themeColor="text1"/>
          <w:sz w:val="28"/>
          <w:szCs w:val="28"/>
        </w:rPr>
        <w:t>трубопроводе</w:t>
      </w:r>
      <w:r w:rsidR="00743F1E"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нескольких предохранительных </w:t>
      </w:r>
      <w:r w:rsidR="00743F1E" w:rsidRPr="0033017A">
        <w:rPr>
          <w:rFonts w:ascii="Times New Roman" w:hAnsi="Times New Roman" w:cs="Times New Roman"/>
          <w:color w:val="000000" w:themeColor="text1"/>
          <w:sz w:val="28"/>
          <w:szCs w:val="28"/>
        </w:rPr>
        <w:t>устройств</w:t>
      </w:r>
      <w:r w:rsidR="00B51E09" w:rsidRPr="0033017A">
        <w:rPr>
          <w:rFonts w:ascii="Times New Roman" w:hAnsi="Times New Roman" w:cs="Times New Roman"/>
          <w:color w:val="000000" w:themeColor="text1"/>
          <w:sz w:val="28"/>
          <w:szCs w:val="28"/>
        </w:rPr>
        <w:t xml:space="preserve"> </w:t>
      </w:r>
      <w:r w:rsidR="00B6205A" w:rsidRPr="0033017A">
        <w:rPr>
          <w:rFonts w:ascii="Times New Roman" w:hAnsi="Times New Roman" w:cs="Times New Roman"/>
          <w:color w:val="000000" w:themeColor="text1"/>
          <w:sz w:val="28"/>
          <w:szCs w:val="28"/>
        </w:rPr>
        <w:t>в соответствии с Федеральными нормами и правилами в области промышленной безопасности «Правила промышленной</w:t>
      </w:r>
      <w:r w:rsidR="00074386" w:rsidRPr="0033017A">
        <w:rPr>
          <w:rFonts w:ascii="Times New Roman" w:hAnsi="Times New Roman" w:cs="Times New Roman"/>
          <w:color w:val="000000" w:themeColor="text1"/>
          <w:sz w:val="28"/>
          <w:szCs w:val="28"/>
        </w:rPr>
        <w:t xml:space="preserve"> </w:t>
      </w:r>
      <w:r w:rsidR="00B6205A" w:rsidRPr="0033017A">
        <w:rPr>
          <w:rFonts w:ascii="Times New Roman" w:hAnsi="Times New Roman" w:cs="Times New Roman"/>
          <w:color w:val="000000" w:themeColor="text1"/>
          <w:sz w:val="28"/>
          <w:szCs w:val="28"/>
        </w:rPr>
        <w:t xml:space="preserve">безопасности опасных производственных объектов, </w:t>
      </w:r>
      <w:r w:rsidR="00743F1E" w:rsidRPr="0033017A">
        <w:rPr>
          <w:rFonts w:ascii="Times New Roman" w:hAnsi="Times New Roman" w:cs="Times New Roman"/>
          <w:color w:val="000000" w:themeColor="text1"/>
          <w:sz w:val="28"/>
          <w:szCs w:val="28"/>
        </w:rPr>
        <w:br/>
      </w:r>
      <w:r w:rsidR="00B6205A"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избыточнымдавлением», утвержденными приказом Ростехнадзора </w:t>
      </w:r>
      <w:r w:rsidR="00743F1E" w:rsidRPr="0033017A">
        <w:rPr>
          <w:rFonts w:ascii="Times New Roman" w:hAnsi="Times New Roman" w:cs="Times New Roman"/>
          <w:color w:val="000000" w:themeColor="text1"/>
          <w:sz w:val="28"/>
          <w:szCs w:val="28"/>
        </w:rPr>
        <w:br/>
      </w:r>
      <w:r w:rsidR="00B6205A" w:rsidRPr="0033017A">
        <w:rPr>
          <w:rFonts w:ascii="Times New Roman" w:hAnsi="Times New Roman" w:cs="Times New Roman"/>
          <w:color w:val="000000" w:themeColor="text1"/>
          <w:sz w:val="28"/>
          <w:szCs w:val="28"/>
        </w:rPr>
        <w:t>от 25.03.2014 №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условий должно соблюдаться </w:t>
      </w:r>
      <w:r w:rsidR="004111AB" w:rsidRPr="0033017A">
        <w:rPr>
          <w:rFonts w:ascii="Times New Roman" w:hAnsi="Times New Roman" w:cs="Times New Roman"/>
          <w:color w:val="000000" w:themeColor="text1"/>
          <w:sz w:val="28"/>
          <w:szCs w:val="28"/>
        </w:rPr>
        <w:t xml:space="preserve">в </w:t>
      </w:r>
      <w:r w:rsidRPr="0033017A">
        <w:rPr>
          <w:rFonts w:ascii="Times New Roman" w:hAnsi="Times New Roman" w:cs="Times New Roman"/>
          <w:color w:val="000000" w:themeColor="text1"/>
          <w:sz w:val="28"/>
          <w:szCs w:val="28"/>
        </w:rPr>
        <w:t>систем</w:t>
      </w:r>
      <w:r w:rsidR="004111AB" w:rsidRPr="0033017A">
        <w:rPr>
          <w:rFonts w:ascii="Times New Roman" w:hAnsi="Times New Roman" w:cs="Times New Roman"/>
          <w:color w:val="000000" w:themeColor="text1"/>
          <w:sz w:val="28"/>
          <w:szCs w:val="28"/>
        </w:rPr>
        <w:t>ах</w:t>
      </w:r>
      <w:r w:rsidRPr="0033017A">
        <w:rPr>
          <w:rFonts w:ascii="Times New Roman" w:hAnsi="Times New Roman" w:cs="Times New Roman"/>
          <w:color w:val="000000" w:themeColor="text1"/>
          <w:sz w:val="28"/>
          <w:szCs w:val="28"/>
        </w:rPr>
        <w:t xml:space="preserve"> организации сброса в атмосферу взрыво- и пожароопасных сред, выходящих из предохранительныхустройств</w:t>
      </w:r>
      <w:r w:rsidR="00B51E09" w:rsidRPr="0033017A">
        <w:rPr>
          <w:rFonts w:ascii="Times New Roman" w:hAnsi="Times New Roman" w:cs="Times New Roman"/>
          <w:color w:val="000000" w:themeColor="text1"/>
          <w:sz w:val="28"/>
          <w:szCs w:val="28"/>
        </w:rPr>
        <w:t xml:space="preserve">, </w:t>
      </w:r>
      <w:r w:rsidR="00B6205A" w:rsidRPr="0033017A">
        <w:rPr>
          <w:rFonts w:ascii="Times New Roman" w:hAnsi="Times New Roman" w:cs="Times New Roman"/>
          <w:color w:val="000000" w:themeColor="text1"/>
          <w:sz w:val="28"/>
          <w:szCs w:val="28"/>
        </w:rPr>
        <w:t xml:space="preserve">в соответствии </w:t>
      </w:r>
      <w:r w:rsidR="004111AB" w:rsidRPr="0033017A">
        <w:rPr>
          <w:rFonts w:ascii="Times New Roman" w:hAnsi="Times New Roman" w:cs="Times New Roman"/>
          <w:color w:val="000000" w:themeColor="text1"/>
          <w:sz w:val="28"/>
          <w:szCs w:val="28"/>
        </w:rPr>
        <w:br/>
      </w:r>
      <w:r w:rsidR="00B6205A" w:rsidRPr="0033017A">
        <w:rPr>
          <w:rFonts w:ascii="Times New Roman" w:hAnsi="Times New Roman" w:cs="Times New Roman"/>
          <w:color w:val="000000" w:themeColor="text1"/>
          <w:sz w:val="28"/>
          <w:szCs w:val="28"/>
        </w:rPr>
        <w:t>с Федеральными нормами и правилами в области промышленной безопасности «Правила промышленной</w:t>
      </w:r>
      <w:r w:rsidR="00074386" w:rsidRPr="0033017A">
        <w:rPr>
          <w:rFonts w:ascii="Times New Roman" w:hAnsi="Times New Roman" w:cs="Times New Roman"/>
          <w:color w:val="000000" w:themeColor="text1"/>
          <w:sz w:val="28"/>
          <w:szCs w:val="28"/>
        </w:rPr>
        <w:t xml:space="preserve"> </w:t>
      </w:r>
      <w:r w:rsidR="00B6205A" w:rsidRPr="0033017A">
        <w:rPr>
          <w:rFonts w:ascii="Times New Roman" w:hAnsi="Times New Roman" w:cs="Times New Roman"/>
          <w:color w:val="000000" w:themeColor="text1"/>
          <w:sz w:val="28"/>
          <w:szCs w:val="28"/>
        </w:rPr>
        <w:t>безопасности опасных производственных объектов, на которых используется оборудование, работающее под избыточнымдавлением»,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данные должны учитываться при разработке документации </w:t>
      </w:r>
      <w:r w:rsidRPr="0033017A">
        <w:rPr>
          <w:rFonts w:ascii="Times New Roman" w:hAnsi="Times New Roman" w:cs="Times New Roman"/>
          <w:color w:val="000000" w:themeColor="text1"/>
          <w:sz w:val="28"/>
          <w:szCs w:val="28"/>
        </w:rPr>
        <w:br/>
        <w:t>по пуску и останову при отрицательной температуре окружающего воздуха сосудов, установленных на открытых площадках</w:t>
      </w:r>
      <w:r w:rsidR="006453E5"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w:t>
      </w:r>
      <w:r w:rsidR="000436BC" w:rsidRPr="0033017A">
        <w:rPr>
          <w:rFonts w:ascii="Times New Roman" w:hAnsi="Times New Roman" w:cs="Times New Roman"/>
          <w:color w:val="000000" w:themeColor="text1"/>
          <w:sz w:val="28"/>
          <w:szCs w:val="28"/>
        </w:rPr>
        <w:br/>
      </w:r>
      <w:r w:rsidR="006453E5" w:rsidRPr="0033017A">
        <w:rPr>
          <w:rFonts w:ascii="Times New Roman" w:hAnsi="Times New Roman" w:cs="Times New Roman"/>
          <w:color w:val="000000" w:themeColor="text1"/>
          <w:sz w:val="28"/>
          <w:szCs w:val="28"/>
        </w:rPr>
        <w:t>от 25.03.2014 № 116</w:t>
      </w:r>
      <w:r w:rsidRPr="0033017A">
        <w:rPr>
          <w:rFonts w:ascii="Times New Roman" w:hAnsi="Times New Roman" w:cs="Times New Roman"/>
          <w:color w:val="000000" w:themeColor="text1"/>
          <w:sz w:val="28"/>
          <w:szCs w:val="28"/>
        </w:rPr>
        <w:t>?</w:t>
      </w:r>
    </w:p>
    <w:p w:rsidR="00D74D53" w:rsidRPr="0033017A" w:rsidRDefault="00A935C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данные</w:t>
      </w:r>
      <w:r w:rsidR="00D74D53" w:rsidRPr="0033017A">
        <w:rPr>
          <w:rFonts w:ascii="Times New Roman" w:hAnsi="Times New Roman" w:cs="Times New Roman"/>
          <w:color w:val="000000" w:themeColor="text1"/>
          <w:sz w:val="28"/>
          <w:szCs w:val="28"/>
        </w:rPr>
        <w:t xml:space="preserve"> из приведенн</w:t>
      </w:r>
      <w:r w:rsidRPr="0033017A">
        <w:rPr>
          <w:rFonts w:ascii="Times New Roman" w:hAnsi="Times New Roman" w:cs="Times New Roman"/>
          <w:color w:val="000000" w:themeColor="text1"/>
          <w:sz w:val="28"/>
          <w:szCs w:val="28"/>
        </w:rPr>
        <w:t>ых</w:t>
      </w:r>
      <w:r w:rsidR="00D74D53" w:rsidRPr="0033017A">
        <w:rPr>
          <w:rFonts w:ascii="Times New Roman" w:hAnsi="Times New Roman" w:cs="Times New Roman"/>
          <w:color w:val="000000" w:themeColor="text1"/>
          <w:sz w:val="28"/>
          <w:szCs w:val="28"/>
        </w:rPr>
        <w:t xml:space="preserve"> не </w:t>
      </w:r>
      <w:r w:rsidRPr="0033017A">
        <w:rPr>
          <w:rFonts w:ascii="Times New Roman" w:hAnsi="Times New Roman" w:cs="Times New Roman"/>
          <w:color w:val="000000" w:themeColor="text1"/>
          <w:sz w:val="28"/>
          <w:szCs w:val="28"/>
        </w:rPr>
        <w:t xml:space="preserve">должен </w:t>
      </w:r>
      <w:r w:rsidR="00D74D53" w:rsidRPr="0033017A">
        <w:rPr>
          <w:rFonts w:ascii="Times New Roman" w:hAnsi="Times New Roman" w:cs="Times New Roman"/>
          <w:color w:val="000000" w:themeColor="text1"/>
          <w:sz w:val="28"/>
          <w:szCs w:val="28"/>
        </w:rPr>
        <w:t>определя</w:t>
      </w:r>
      <w:r w:rsidRPr="0033017A">
        <w:rPr>
          <w:rFonts w:ascii="Times New Roman" w:hAnsi="Times New Roman" w:cs="Times New Roman"/>
          <w:color w:val="000000" w:themeColor="text1"/>
          <w:sz w:val="28"/>
          <w:szCs w:val="28"/>
        </w:rPr>
        <w:t>ть</w:t>
      </w:r>
      <w:r w:rsidR="00D74D53" w:rsidRPr="0033017A">
        <w:rPr>
          <w:rFonts w:ascii="Times New Roman" w:hAnsi="Times New Roman" w:cs="Times New Roman"/>
          <w:color w:val="000000" w:themeColor="text1"/>
          <w:sz w:val="28"/>
          <w:szCs w:val="28"/>
        </w:rPr>
        <w:t xml:space="preserve"> регламент пуска </w:t>
      </w:r>
      <w:r w:rsidRPr="0033017A">
        <w:rPr>
          <w:rFonts w:ascii="Times New Roman" w:hAnsi="Times New Roman" w:cs="Times New Roman"/>
          <w:color w:val="000000" w:themeColor="text1"/>
          <w:sz w:val="28"/>
          <w:szCs w:val="28"/>
        </w:rPr>
        <w:t>сосуда (группы однотипных по конструкции сосудов, работающих в</w:t>
      </w:r>
      <w:r w:rsidRPr="0033017A">
        <w:rPr>
          <w:rFonts w:ascii="Times New Roman" w:hAnsi="Times New Roman" w:cs="Times New Roman"/>
          <w:color w:val="000000" w:themeColor="text1"/>
          <w:sz w:val="28"/>
          <w:szCs w:val="28"/>
        </w:rPr>
        <w:br/>
        <w:t xml:space="preserve"> одинаковых условиях) </w:t>
      </w:r>
      <w:r w:rsidR="00D74D53" w:rsidRPr="0033017A">
        <w:rPr>
          <w:rFonts w:ascii="Times New Roman" w:hAnsi="Times New Roman" w:cs="Times New Roman"/>
          <w:color w:val="000000" w:themeColor="text1"/>
          <w:sz w:val="28"/>
          <w:szCs w:val="28"/>
        </w:rPr>
        <w:t xml:space="preserve">в зимнее время </w:t>
      </w:r>
      <w:r w:rsidR="006453E5" w:rsidRPr="0033017A">
        <w:rPr>
          <w:rFonts w:ascii="Times New Roman" w:hAnsi="Times New Roman" w:cs="Times New Roman"/>
          <w:color w:val="000000" w:themeColor="text1"/>
          <w:sz w:val="28"/>
          <w:szCs w:val="28"/>
        </w:rPr>
        <w:t xml:space="preserve">согласно Федеральным нормам </w:t>
      </w:r>
      <w:r w:rsidRPr="0033017A">
        <w:rPr>
          <w:rFonts w:ascii="Times New Roman" w:hAnsi="Times New Roman" w:cs="Times New Roman"/>
          <w:color w:val="000000" w:themeColor="text1"/>
          <w:sz w:val="28"/>
          <w:szCs w:val="28"/>
        </w:rPr>
        <w:br/>
      </w:r>
      <w:r w:rsidR="006453E5"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промышленной безопасности опасных производственных объектов, </w:t>
      </w:r>
      <w:r w:rsidRPr="0033017A">
        <w:rPr>
          <w:rFonts w:ascii="Times New Roman" w:hAnsi="Times New Roman" w:cs="Times New Roman"/>
          <w:color w:val="000000" w:themeColor="text1"/>
          <w:sz w:val="28"/>
          <w:szCs w:val="28"/>
        </w:rPr>
        <w:br/>
      </w:r>
      <w:r w:rsidR="006453E5"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 приказом Ростехнадзора от 25.03.2014 </w:t>
      </w:r>
      <w:r w:rsidRPr="0033017A">
        <w:rPr>
          <w:rFonts w:ascii="Times New Roman" w:hAnsi="Times New Roman" w:cs="Times New Roman"/>
          <w:color w:val="000000" w:themeColor="text1"/>
          <w:sz w:val="28"/>
          <w:szCs w:val="28"/>
        </w:rPr>
        <w:br/>
      </w:r>
      <w:r w:rsidR="006453E5" w:rsidRPr="0033017A">
        <w:rPr>
          <w:rFonts w:ascii="Times New Roman" w:hAnsi="Times New Roman" w:cs="Times New Roman"/>
          <w:color w:val="000000" w:themeColor="text1"/>
          <w:sz w:val="28"/>
          <w:szCs w:val="28"/>
        </w:rPr>
        <w:t>№ 116</w:t>
      </w:r>
      <w:r w:rsidR="00D74D53" w:rsidRPr="0033017A">
        <w:rPr>
          <w:rFonts w:ascii="Times New Roman" w:hAnsi="Times New Roman" w:cs="Times New Roman"/>
          <w:color w:val="000000" w:themeColor="text1"/>
          <w:sz w:val="28"/>
          <w:szCs w:val="28"/>
        </w:rPr>
        <w:t>?</w:t>
      </w:r>
      <w:r w:rsidR="006453E5"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требований должно </w:t>
      </w:r>
      <w:r w:rsidR="00AB42BB" w:rsidRPr="0033017A">
        <w:rPr>
          <w:rFonts w:ascii="Times New Roman" w:hAnsi="Times New Roman" w:cs="Times New Roman"/>
          <w:color w:val="000000" w:themeColor="text1"/>
          <w:sz w:val="28"/>
          <w:szCs w:val="28"/>
        </w:rPr>
        <w:t>соблюдаться  при</w:t>
      </w:r>
      <w:r w:rsidRPr="0033017A">
        <w:rPr>
          <w:rFonts w:ascii="Times New Roman" w:hAnsi="Times New Roman" w:cs="Times New Roman"/>
          <w:color w:val="000000" w:themeColor="text1"/>
          <w:sz w:val="28"/>
          <w:szCs w:val="28"/>
        </w:rPr>
        <w:t xml:space="preserve"> </w:t>
      </w:r>
      <w:r w:rsidR="00AB42BB" w:rsidRPr="0033017A">
        <w:rPr>
          <w:rFonts w:ascii="Times New Roman" w:hAnsi="Times New Roman" w:cs="Times New Roman"/>
          <w:color w:val="000000" w:themeColor="text1"/>
          <w:sz w:val="28"/>
          <w:szCs w:val="28"/>
        </w:rPr>
        <w:t>выпуске (</w:t>
      </w:r>
      <w:r w:rsidRPr="0033017A">
        <w:rPr>
          <w:rFonts w:ascii="Times New Roman" w:hAnsi="Times New Roman" w:cs="Times New Roman"/>
          <w:color w:val="000000" w:themeColor="text1"/>
          <w:sz w:val="28"/>
          <w:szCs w:val="28"/>
        </w:rPr>
        <w:t>подач</w:t>
      </w:r>
      <w:r w:rsidR="00AB42BB"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 газов из баллонов в сосуд</w:t>
      </w:r>
      <w:r w:rsidR="00AB42BB" w:rsidRPr="0033017A">
        <w:rPr>
          <w:rFonts w:ascii="Times New Roman" w:hAnsi="Times New Roman" w:cs="Times New Roman"/>
          <w:color w:val="000000" w:themeColor="text1"/>
          <w:sz w:val="28"/>
          <w:szCs w:val="28"/>
        </w:rPr>
        <w:t xml:space="preserve">, а также в технологическое оборудование </w:t>
      </w:r>
      <w:r w:rsidRPr="0033017A">
        <w:rPr>
          <w:rFonts w:ascii="Times New Roman" w:hAnsi="Times New Roman" w:cs="Times New Roman"/>
          <w:color w:val="000000" w:themeColor="text1"/>
          <w:sz w:val="28"/>
          <w:szCs w:val="28"/>
        </w:rPr>
        <w:t xml:space="preserve"> с меньшим рабочим давлением</w:t>
      </w:r>
      <w:r w:rsidR="006453E5"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«Правилапромышленной безопасности опасных производственных объектов, накоторых используется оборудование, работающее под избыточнымдавлением», утвержденным приказом Ростехнадзора </w:t>
      </w:r>
      <w:r w:rsidR="00AB42BB" w:rsidRPr="0033017A">
        <w:rPr>
          <w:rFonts w:ascii="Times New Roman" w:hAnsi="Times New Roman" w:cs="Times New Roman"/>
          <w:color w:val="000000" w:themeColor="text1"/>
          <w:sz w:val="28"/>
          <w:szCs w:val="28"/>
        </w:rPr>
        <w:br/>
      </w:r>
      <w:r w:rsidR="006453E5" w:rsidRPr="0033017A">
        <w:rPr>
          <w:rFonts w:ascii="Times New Roman" w:hAnsi="Times New Roman" w:cs="Times New Roman"/>
          <w:color w:val="000000" w:themeColor="text1"/>
          <w:sz w:val="28"/>
          <w:szCs w:val="28"/>
        </w:rPr>
        <w:t>от 25.03.2014 № 116</w:t>
      </w:r>
      <w:r w:rsidRPr="0033017A">
        <w:rPr>
          <w:rFonts w:ascii="Times New Roman" w:hAnsi="Times New Roman" w:cs="Times New Roman"/>
          <w:color w:val="000000" w:themeColor="text1"/>
          <w:sz w:val="28"/>
          <w:szCs w:val="28"/>
        </w:rPr>
        <w:t>?</w:t>
      </w:r>
      <w:r w:rsidR="006453E5"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приведенных требований к размещению групповых баллонных установок с горючими газами указано неверно</w:t>
      </w:r>
      <w:r w:rsidR="006453E5" w:rsidRPr="0033017A">
        <w:rPr>
          <w:rFonts w:ascii="Times New Roman" w:hAnsi="Times New Roman" w:cs="Times New Roman"/>
          <w:color w:val="000000" w:themeColor="text1"/>
          <w:sz w:val="28"/>
          <w:szCs w:val="28"/>
        </w:rPr>
        <w:t xml:space="preserve"> и противоречит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w:t>
      </w:r>
      <w:r w:rsidR="000436BC" w:rsidRPr="0033017A">
        <w:rPr>
          <w:rFonts w:ascii="Times New Roman" w:hAnsi="Times New Roman" w:cs="Times New Roman"/>
          <w:color w:val="000000" w:themeColor="text1"/>
          <w:sz w:val="28"/>
          <w:szCs w:val="28"/>
        </w:rPr>
        <w:br/>
      </w:r>
      <w:r w:rsidR="006453E5" w:rsidRPr="0033017A">
        <w:rPr>
          <w:rFonts w:ascii="Times New Roman" w:hAnsi="Times New Roman" w:cs="Times New Roman"/>
          <w:color w:val="000000" w:themeColor="text1"/>
          <w:sz w:val="28"/>
          <w:szCs w:val="28"/>
        </w:rPr>
        <w:t>от 25.03.2014 №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при техническом перевооружении отделения газобаллонного оборудования и размещении медицинских барокамер </w:t>
      </w:r>
      <w:r w:rsidRPr="0033017A">
        <w:rPr>
          <w:rFonts w:ascii="Times New Roman" w:hAnsi="Times New Roman" w:cs="Times New Roman"/>
          <w:color w:val="000000" w:themeColor="text1"/>
          <w:sz w:val="28"/>
          <w:szCs w:val="28"/>
        </w:rPr>
        <w:br/>
        <w:t xml:space="preserve">в барозале допускается наличие одного эвакуационного выхода </w:t>
      </w:r>
      <w:r w:rsidRPr="0033017A">
        <w:rPr>
          <w:rFonts w:ascii="Times New Roman" w:hAnsi="Times New Roman" w:cs="Times New Roman"/>
          <w:color w:val="000000" w:themeColor="text1"/>
          <w:sz w:val="28"/>
          <w:szCs w:val="28"/>
        </w:rPr>
        <w:br/>
        <w:t>из барозала</w:t>
      </w:r>
      <w:r w:rsidR="006453E5"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r w:rsidR="006453E5"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должно быть минимальное расстояние от выступающих частей барокамеры до стены или стационарно установленной медицинской аппаратуры</w:t>
      </w:r>
      <w:r w:rsidR="006453E5"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r w:rsidR="006453E5"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техническом перевооружении отделения газобаллонного оборудования и размещении медицинских барокамер в барозале, каково должно быть минимальное расстояние между барокамерами</w:t>
      </w:r>
      <w:r w:rsidR="006453E5"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w:t>
      </w:r>
      <w:r w:rsidR="000436BC" w:rsidRPr="0033017A">
        <w:rPr>
          <w:rFonts w:ascii="Times New Roman" w:hAnsi="Times New Roman" w:cs="Times New Roman"/>
          <w:color w:val="000000" w:themeColor="text1"/>
          <w:sz w:val="28"/>
          <w:szCs w:val="28"/>
        </w:rPr>
        <w:br/>
      </w:r>
      <w:r w:rsidR="006453E5" w:rsidRPr="0033017A">
        <w:rPr>
          <w:rFonts w:ascii="Times New Roman" w:hAnsi="Times New Roman" w:cs="Times New Roman"/>
          <w:color w:val="000000" w:themeColor="text1"/>
          <w:sz w:val="28"/>
          <w:szCs w:val="28"/>
        </w:rPr>
        <w:t>от 25.03.2014 № 116</w:t>
      </w:r>
      <w:r w:rsidRPr="0033017A">
        <w:rPr>
          <w:rFonts w:ascii="Times New Roman" w:hAnsi="Times New Roman" w:cs="Times New Roman"/>
          <w:color w:val="000000" w:themeColor="text1"/>
          <w:sz w:val="28"/>
          <w:szCs w:val="28"/>
        </w:rPr>
        <w:t>?</w:t>
      </w:r>
      <w:r w:rsidR="006453E5" w:rsidRPr="0033017A">
        <w:rPr>
          <w:rFonts w:ascii="Times New Roman" w:hAnsi="Times New Roman" w:cs="Times New Roman"/>
          <w:color w:val="000000" w:themeColor="text1"/>
          <w:sz w:val="28"/>
          <w:szCs w:val="28"/>
        </w:rPr>
        <w:t xml:space="preserve"> </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техническом перевооружении отделения газобаллонного оборудования и размещении медицинских барокамер в барозале, каково должно быть минимальное расстояние от отопительных приборов и иных источников тепла до барокамер</w:t>
      </w:r>
      <w:r w:rsidR="006453E5"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w:t>
      </w:r>
      <w:r w:rsidR="000436BC" w:rsidRPr="0033017A">
        <w:rPr>
          <w:rFonts w:ascii="Times New Roman" w:hAnsi="Times New Roman" w:cs="Times New Roman"/>
          <w:color w:val="000000" w:themeColor="text1"/>
          <w:sz w:val="28"/>
          <w:szCs w:val="28"/>
        </w:rPr>
        <w:br/>
      </w:r>
      <w:r w:rsidR="006453E5"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 приказом Ростехнадзора от 25.03.2014 </w:t>
      </w:r>
      <w:r w:rsidR="000436BC" w:rsidRPr="0033017A">
        <w:rPr>
          <w:rFonts w:ascii="Times New Roman" w:hAnsi="Times New Roman" w:cs="Times New Roman"/>
          <w:color w:val="000000" w:themeColor="text1"/>
          <w:sz w:val="28"/>
          <w:szCs w:val="28"/>
        </w:rPr>
        <w:br/>
      </w:r>
      <w:r w:rsidR="006453E5"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должна быть минимальная ширина дверных проемов эвакуационных выходов из барозалов</w:t>
      </w:r>
      <w:r w:rsidR="006453E5" w:rsidRPr="0033017A">
        <w:rPr>
          <w:rFonts w:ascii="Times New Roman" w:hAnsi="Times New Roman" w:cs="Times New Roman"/>
          <w:color w:val="000000" w:themeColor="text1"/>
          <w:sz w:val="28"/>
          <w:szCs w:val="28"/>
        </w:rPr>
        <w:t xml:space="preserve"> согласно Федеральным нормам </w:t>
      </w:r>
      <w:r w:rsidR="000436BC" w:rsidRPr="0033017A">
        <w:rPr>
          <w:rFonts w:ascii="Times New Roman" w:hAnsi="Times New Roman" w:cs="Times New Roman"/>
          <w:color w:val="000000" w:themeColor="text1"/>
          <w:sz w:val="28"/>
          <w:szCs w:val="28"/>
        </w:rPr>
        <w:br/>
      </w:r>
      <w:r w:rsidR="006453E5"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промышленной безопасности опасных производственных объектов, </w:t>
      </w:r>
      <w:r w:rsidR="004132EA" w:rsidRPr="0033017A">
        <w:rPr>
          <w:rFonts w:ascii="Times New Roman" w:hAnsi="Times New Roman" w:cs="Times New Roman"/>
          <w:color w:val="000000" w:themeColor="text1"/>
          <w:sz w:val="28"/>
          <w:szCs w:val="28"/>
        </w:rPr>
        <w:br/>
      </w:r>
      <w:r w:rsidR="006453E5"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 приказом Ростехнадзора от 25.03.2014 </w:t>
      </w:r>
      <w:r w:rsidR="000436BC" w:rsidRPr="0033017A">
        <w:rPr>
          <w:rFonts w:ascii="Times New Roman" w:hAnsi="Times New Roman" w:cs="Times New Roman"/>
          <w:color w:val="000000" w:themeColor="text1"/>
          <w:sz w:val="28"/>
          <w:szCs w:val="28"/>
        </w:rPr>
        <w:br/>
      </w:r>
      <w:r w:rsidR="006453E5"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p>
    <w:p w:rsidR="00D74D5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требований к системе сброса газов </w:t>
      </w:r>
      <w:r w:rsidR="000436B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из барокамеры указано неверно</w:t>
      </w:r>
      <w:r w:rsidR="006453E5" w:rsidRPr="0033017A">
        <w:rPr>
          <w:rFonts w:ascii="Times New Roman" w:hAnsi="Times New Roman" w:cs="Times New Roman"/>
          <w:color w:val="000000" w:themeColor="text1"/>
          <w:sz w:val="28"/>
          <w:szCs w:val="28"/>
        </w:rPr>
        <w:t xml:space="preserve"> и противоречит Федеральным нормам </w:t>
      </w:r>
      <w:r w:rsidR="000436BC" w:rsidRPr="0033017A">
        <w:rPr>
          <w:rFonts w:ascii="Times New Roman" w:hAnsi="Times New Roman" w:cs="Times New Roman"/>
          <w:color w:val="000000" w:themeColor="text1"/>
          <w:sz w:val="28"/>
          <w:szCs w:val="28"/>
        </w:rPr>
        <w:br/>
      </w:r>
      <w:r w:rsidR="006453E5"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промышленной безопасности опасных производственных объектов, </w:t>
      </w:r>
      <w:r w:rsidR="000436BC" w:rsidRPr="0033017A">
        <w:rPr>
          <w:rFonts w:ascii="Times New Roman" w:hAnsi="Times New Roman" w:cs="Times New Roman"/>
          <w:color w:val="000000" w:themeColor="text1"/>
          <w:sz w:val="28"/>
          <w:szCs w:val="28"/>
        </w:rPr>
        <w:br/>
      </w:r>
      <w:r w:rsidR="006453E5"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 приказом Ростехнадзора от 25.03.2014 </w:t>
      </w:r>
      <w:r w:rsidR="000436BC" w:rsidRPr="0033017A">
        <w:rPr>
          <w:rFonts w:ascii="Times New Roman" w:hAnsi="Times New Roman" w:cs="Times New Roman"/>
          <w:color w:val="000000" w:themeColor="text1"/>
          <w:sz w:val="28"/>
          <w:szCs w:val="28"/>
        </w:rPr>
        <w:br/>
      </w:r>
      <w:r w:rsidR="006453E5"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размещении медицинских барокамер в барозале что должна включать в себя система подачи сжатого воздуха в барокамеры</w:t>
      </w:r>
      <w:r w:rsidR="006453E5"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w:t>
      </w:r>
      <w:r w:rsidR="000436BC" w:rsidRPr="0033017A">
        <w:rPr>
          <w:rFonts w:ascii="Times New Roman" w:hAnsi="Times New Roman" w:cs="Times New Roman"/>
          <w:color w:val="000000" w:themeColor="text1"/>
          <w:sz w:val="28"/>
          <w:szCs w:val="28"/>
        </w:rPr>
        <w:br/>
      </w:r>
      <w:r w:rsidR="006453E5" w:rsidRPr="0033017A">
        <w:rPr>
          <w:rFonts w:ascii="Times New Roman" w:hAnsi="Times New Roman" w:cs="Times New Roman"/>
          <w:color w:val="000000" w:themeColor="text1"/>
          <w:sz w:val="28"/>
          <w:szCs w:val="28"/>
        </w:rPr>
        <w:t>от 25.03.2014 №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размещении медицинских барокамер в барозале каким образом должно осуществляться отопление барозалов</w:t>
      </w:r>
      <w:r w:rsidR="006453E5"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w:t>
      </w:r>
      <w:r w:rsidR="000436BC" w:rsidRPr="0033017A">
        <w:rPr>
          <w:rFonts w:ascii="Times New Roman" w:hAnsi="Times New Roman" w:cs="Times New Roman"/>
          <w:color w:val="000000" w:themeColor="text1"/>
          <w:sz w:val="28"/>
          <w:szCs w:val="28"/>
        </w:rPr>
        <w:br/>
      </w:r>
      <w:r w:rsidR="006453E5"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 приказом Ростехнадзора от 25.03.2014 </w:t>
      </w:r>
      <w:r w:rsidR="000436BC" w:rsidRPr="0033017A">
        <w:rPr>
          <w:rFonts w:ascii="Times New Roman" w:hAnsi="Times New Roman" w:cs="Times New Roman"/>
          <w:color w:val="000000" w:themeColor="text1"/>
          <w:sz w:val="28"/>
          <w:szCs w:val="28"/>
        </w:rPr>
        <w:br/>
      </w:r>
      <w:r w:rsidR="006453E5"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условие должно выполняться для новых, находящихся </w:t>
      </w:r>
      <w:r w:rsidRPr="0033017A">
        <w:rPr>
          <w:rFonts w:ascii="Times New Roman" w:hAnsi="Times New Roman" w:cs="Times New Roman"/>
          <w:color w:val="000000" w:themeColor="text1"/>
          <w:sz w:val="28"/>
          <w:szCs w:val="28"/>
        </w:rPr>
        <w:br/>
        <w:t xml:space="preserve">в обращении на рынке, сосудов </w:t>
      </w:r>
      <w:r w:rsidR="00FF1D65" w:rsidRPr="0033017A">
        <w:rPr>
          <w:rFonts w:ascii="Times New Roman" w:hAnsi="Times New Roman" w:cs="Times New Roman"/>
          <w:color w:val="000000" w:themeColor="text1"/>
          <w:sz w:val="28"/>
          <w:szCs w:val="28"/>
        </w:rPr>
        <w:t xml:space="preserve">в соответствии с требованиями </w:t>
      </w:r>
      <w:r w:rsidR="00FF1D6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ТР ТС 032/2013 </w:t>
      </w:r>
      <w:r w:rsidR="00FF1D65"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Технический регламент Таможенного союза. </w:t>
      </w:r>
      <w:r w:rsidRPr="0033017A">
        <w:rPr>
          <w:rFonts w:ascii="Times New Roman" w:hAnsi="Times New Roman" w:cs="Times New Roman"/>
          <w:color w:val="000000" w:themeColor="text1"/>
          <w:sz w:val="28"/>
          <w:szCs w:val="28"/>
        </w:rPr>
        <w:br/>
        <w:t xml:space="preserve">О безопасности оборудования, работающего 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Pr="0033017A">
        <w:rPr>
          <w:rFonts w:ascii="Times New Roman" w:hAnsi="Times New Roman" w:cs="Times New Roman"/>
          <w:color w:val="000000" w:themeColor="text1"/>
          <w:sz w:val="28"/>
          <w:szCs w:val="28"/>
        </w:rPr>
        <w:br/>
      </w:r>
      <w:r w:rsidR="00D766E2" w:rsidRPr="0033017A">
        <w:rPr>
          <w:rFonts w:ascii="Times New Roman" w:hAnsi="Times New Roman" w:cs="Times New Roman"/>
          <w:color w:val="000000" w:themeColor="text1"/>
          <w:sz w:val="28"/>
          <w:szCs w:val="28"/>
        </w:rPr>
        <w:t>от 02.07.2013 № 41</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w:t>
      </w:r>
      <w:r w:rsidR="008D1677" w:rsidRPr="0033017A">
        <w:rPr>
          <w:rFonts w:ascii="Times New Roman" w:hAnsi="Times New Roman" w:cs="Times New Roman"/>
          <w:color w:val="000000" w:themeColor="text1"/>
          <w:sz w:val="28"/>
          <w:szCs w:val="28"/>
        </w:rPr>
        <w:t>документы</w:t>
      </w:r>
      <w:r w:rsidRPr="0033017A">
        <w:rPr>
          <w:rFonts w:ascii="Times New Roman" w:hAnsi="Times New Roman" w:cs="Times New Roman"/>
          <w:color w:val="000000" w:themeColor="text1"/>
          <w:sz w:val="28"/>
          <w:szCs w:val="28"/>
        </w:rPr>
        <w:t xml:space="preserve"> из приведенных не подлеж</w:t>
      </w:r>
      <w:r w:rsidR="001E6649" w:rsidRPr="0033017A">
        <w:rPr>
          <w:rFonts w:ascii="Times New Roman" w:hAnsi="Times New Roman" w:cs="Times New Roman"/>
          <w:color w:val="000000" w:themeColor="text1"/>
          <w:sz w:val="28"/>
          <w:szCs w:val="28"/>
        </w:rPr>
        <w:t>а</w:t>
      </w:r>
      <w:r w:rsidRPr="0033017A">
        <w:rPr>
          <w:rFonts w:ascii="Times New Roman" w:hAnsi="Times New Roman" w:cs="Times New Roman"/>
          <w:color w:val="000000" w:themeColor="text1"/>
          <w:sz w:val="28"/>
          <w:szCs w:val="28"/>
        </w:rPr>
        <w:t xml:space="preserve">т включению в состав технической документации, прилагаемой к поставляемым и подлежащим установке сосудам, в соответствии с </w:t>
      </w:r>
      <w:r w:rsidR="00FF1D65" w:rsidRPr="0033017A">
        <w:rPr>
          <w:rFonts w:ascii="Times New Roman" w:hAnsi="Times New Roman" w:cs="Times New Roman"/>
          <w:color w:val="000000" w:themeColor="text1"/>
          <w:sz w:val="28"/>
          <w:szCs w:val="28"/>
        </w:rPr>
        <w:t xml:space="preserve">ТР ТС 032/2013 «Технический регламент Таможенного союза. </w:t>
      </w:r>
      <w:r w:rsidRPr="0033017A">
        <w:rPr>
          <w:rFonts w:ascii="Times New Roman" w:hAnsi="Times New Roman" w:cs="Times New Roman"/>
          <w:color w:val="000000" w:themeColor="text1"/>
          <w:sz w:val="28"/>
          <w:szCs w:val="28"/>
        </w:rPr>
        <w:t xml:space="preserve"> О безопасности оборудования, работающего 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00D766E2" w:rsidRPr="0033017A">
        <w:rPr>
          <w:rFonts w:ascii="Times New Roman" w:hAnsi="Times New Roman" w:cs="Times New Roman"/>
          <w:color w:val="000000" w:themeColor="text1"/>
          <w:sz w:val="28"/>
          <w:szCs w:val="28"/>
        </w:rPr>
        <w:t>от 02.07.2013 № 41</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является основным для идентификации сосуда, работающего под давлением, в соответствии с </w:t>
      </w:r>
      <w:r w:rsidR="00FF1D65" w:rsidRPr="0033017A">
        <w:rPr>
          <w:rFonts w:ascii="Times New Roman" w:hAnsi="Times New Roman" w:cs="Times New Roman"/>
          <w:color w:val="000000" w:themeColor="text1"/>
          <w:sz w:val="28"/>
          <w:szCs w:val="28"/>
        </w:rPr>
        <w:t xml:space="preserve">ТР ТС 032/2013 «Технический регламент Таможенного союза. </w:t>
      </w:r>
      <w:r w:rsidRPr="0033017A">
        <w:rPr>
          <w:rFonts w:ascii="Times New Roman" w:hAnsi="Times New Roman" w:cs="Times New Roman"/>
          <w:color w:val="000000" w:themeColor="text1"/>
          <w:sz w:val="28"/>
          <w:szCs w:val="28"/>
        </w:rPr>
        <w:t xml:space="preserve"> О безопасности оборудования, работающего 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Pr="0033017A">
        <w:rPr>
          <w:rFonts w:ascii="Times New Roman" w:hAnsi="Times New Roman" w:cs="Times New Roman"/>
          <w:color w:val="000000" w:themeColor="text1"/>
          <w:sz w:val="28"/>
          <w:szCs w:val="28"/>
        </w:rPr>
        <w:br/>
      </w:r>
      <w:r w:rsidR="00D766E2" w:rsidRPr="0033017A">
        <w:rPr>
          <w:rFonts w:ascii="Times New Roman" w:hAnsi="Times New Roman" w:cs="Times New Roman"/>
          <w:color w:val="000000" w:themeColor="text1"/>
          <w:sz w:val="28"/>
          <w:szCs w:val="28"/>
        </w:rPr>
        <w:t>от 02.07.2013 № 41</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сведений не включается в раздел «Общие сведения» паспорта сосуда в соответствии с </w:t>
      </w:r>
      <w:r w:rsidR="00FF1D65" w:rsidRPr="0033017A">
        <w:rPr>
          <w:rFonts w:ascii="Times New Roman" w:hAnsi="Times New Roman" w:cs="Times New Roman"/>
          <w:color w:val="000000" w:themeColor="text1"/>
          <w:sz w:val="28"/>
          <w:szCs w:val="28"/>
        </w:rPr>
        <w:t xml:space="preserve">ТР ТС 032/2013 «Технический регламент Таможенного союза. </w:t>
      </w:r>
      <w:r w:rsidRPr="0033017A">
        <w:rPr>
          <w:rFonts w:ascii="Times New Roman" w:hAnsi="Times New Roman" w:cs="Times New Roman"/>
          <w:color w:val="000000" w:themeColor="text1"/>
          <w:sz w:val="28"/>
          <w:szCs w:val="28"/>
        </w:rPr>
        <w:t xml:space="preserve">О безопасности оборудования, работающего 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Pr="0033017A">
        <w:rPr>
          <w:rFonts w:ascii="Times New Roman" w:hAnsi="Times New Roman" w:cs="Times New Roman"/>
          <w:color w:val="000000" w:themeColor="text1"/>
          <w:sz w:val="28"/>
          <w:szCs w:val="28"/>
        </w:rPr>
        <w:br/>
      </w:r>
      <w:r w:rsidR="00D766E2" w:rsidRPr="0033017A">
        <w:rPr>
          <w:rFonts w:ascii="Times New Roman" w:hAnsi="Times New Roman" w:cs="Times New Roman"/>
          <w:color w:val="000000" w:themeColor="text1"/>
          <w:sz w:val="28"/>
          <w:szCs w:val="28"/>
        </w:rPr>
        <w:t>от 02.07.2013 № 41</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сведений не включается в раздел «Сведения </w:t>
      </w:r>
      <w:r w:rsidRPr="0033017A">
        <w:rPr>
          <w:rFonts w:ascii="Times New Roman" w:hAnsi="Times New Roman" w:cs="Times New Roman"/>
          <w:color w:val="000000" w:themeColor="text1"/>
          <w:sz w:val="28"/>
          <w:szCs w:val="28"/>
        </w:rPr>
        <w:br/>
        <w:t xml:space="preserve">о технических характеристиках и параметрах» паспорта сосуда </w:t>
      </w:r>
      <w:r w:rsidRPr="0033017A">
        <w:rPr>
          <w:rFonts w:ascii="Times New Roman" w:hAnsi="Times New Roman" w:cs="Times New Roman"/>
          <w:color w:val="000000" w:themeColor="text1"/>
          <w:sz w:val="28"/>
          <w:szCs w:val="28"/>
        </w:rPr>
        <w:br/>
        <w:t xml:space="preserve">в соответствии с </w:t>
      </w:r>
      <w:r w:rsidR="00FF1D65" w:rsidRPr="0033017A">
        <w:rPr>
          <w:rFonts w:ascii="Times New Roman" w:hAnsi="Times New Roman" w:cs="Times New Roman"/>
          <w:color w:val="000000" w:themeColor="text1"/>
          <w:sz w:val="28"/>
          <w:szCs w:val="28"/>
        </w:rPr>
        <w:t xml:space="preserve">ТР ТС 032/2013 «Технический регламент Таможенного союза. </w:t>
      </w:r>
      <w:r w:rsidRPr="0033017A">
        <w:rPr>
          <w:rFonts w:ascii="Times New Roman" w:hAnsi="Times New Roman" w:cs="Times New Roman"/>
          <w:color w:val="000000" w:themeColor="text1"/>
          <w:sz w:val="28"/>
          <w:szCs w:val="28"/>
        </w:rPr>
        <w:t xml:space="preserve"> О безопасности оборудования, работающего 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00D766E2" w:rsidRPr="0033017A">
        <w:rPr>
          <w:rFonts w:ascii="Times New Roman" w:hAnsi="Times New Roman" w:cs="Times New Roman"/>
          <w:color w:val="000000" w:themeColor="text1"/>
          <w:sz w:val="28"/>
          <w:szCs w:val="28"/>
        </w:rPr>
        <w:t>от 02.07.2013 № 41</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сведений не включается в раздел «Общие сведения» паспорта баллона в соответствии с </w:t>
      </w:r>
      <w:r w:rsidR="00FF1D65" w:rsidRPr="0033017A">
        <w:rPr>
          <w:rFonts w:ascii="Times New Roman" w:hAnsi="Times New Roman" w:cs="Times New Roman"/>
          <w:color w:val="000000" w:themeColor="text1"/>
          <w:sz w:val="28"/>
          <w:szCs w:val="28"/>
        </w:rPr>
        <w:t xml:space="preserve">ТР ТС 032/2013 «Технический регламент Таможенного союза. </w:t>
      </w:r>
      <w:r w:rsidRPr="0033017A">
        <w:rPr>
          <w:rFonts w:ascii="Times New Roman" w:hAnsi="Times New Roman" w:cs="Times New Roman"/>
          <w:color w:val="000000" w:themeColor="text1"/>
          <w:sz w:val="28"/>
          <w:szCs w:val="28"/>
        </w:rPr>
        <w:t xml:space="preserve">О безопасности оборудования, работающего 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Pr="0033017A">
        <w:rPr>
          <w:rFonts w:ascii="Times New Roman" w:hAnsi="Times New Roman" w:cs="Times New Roman"/>
          <w:color w:val="000000" w:themeColor="text1"/>
          <w:sz w:val="28"/>
          <w:szCs w:val="28"/>
        </w:rPr>
        <w:br/>
      </w:r>
      <w:r w:rsidR="00D766E2" w:rsidRPr="0033017A">
        <w:rPr>
          <w:rFonts w:ascii="Times New Roman" w:hAnsi="Times New Roman" w:cs="Times New Roman"/>
          <w:color w:val="000000" w:themeColor="text1"/>
          <w:sz w:val="28"/>
          <w:szCs w:val="28"/>
        </w:rPr>
        <w:t>от 02.07.2013 № 41</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сведений не включается в раздел «Сведения </w:t>
      </w:r>
      <w:r w:rsidRPr="0033017A">
        <w:rPr>
          <w:rFonts w:ascii="Times New Roman" w:hAnsi="Times New Roman" w:cs="Times New Roman"/>
          <w:color w:val="000000" w:themeColor="text1"/>
          <w:sz w:val="28"/>
          <w:szCs w:val="28"/>
        </w:rPr>
        <w:br/>
        <w:t xml:space="preserve">о технических характеристиках и параметрах» паспорта баллона </w:t>
      </w:r>
      <w:r w:rsidRPr="0033017A">
        <w:rPr>
          <w:rFonts w:ascii="Times New Roman" w:hAnsi="Times New Roman" w:cs="Times New Roman"/>
          <w:color w:val="000000" w:themeColor="text1"/>
          <w:sz w:val="28"/>
          <w:szCs w:val="28"/>
        </w:rPr>
        <w:br/>
        <w:t xml:space="preserve">в соответствии с </w:t>
      </w:r>
      <w:r w:rsidR="00FF1D65" w:rsidRPr="0033017A">
        <w:rPr>
          <w:rFonts w:ascii="Times New Roman" w:hAnsi="Times New Roman" w:cs="Times New Roman"/>
          <w:color w:val="000000" w:themeColor="text1"/>
          <w:sz w:val="28"/>
          <w:szCs w:val="28"/>
        </w:rPr>
        <w:t xml:space="preserve">ТР ТС 032/2013 «Технический регламент Таможенного союза. </w:t>
      </w:r>
      <w:r w:rsidRPr="0033017A">
        <w:rPr>
          <w:rFonts w:ascii="Times New Roman" w:hAnsi="Times New Roman" w:cs="Times New Roman"/>
          <w:color w:val="000000" w:themeColor="text1"/>
          <w:sz w:val="28"/>
          <w:szCs w:val="28"/>
        </w:rPr>
        <w:t xml:space="preserve">О безопасности оборудования, работающего 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00D766E2" w:rsidRPr="0033017A">
        <w:rPr>
          <w:rFonts w:ascii="Times New Roman" w:hAnsi="Times New Roman" w:cs="Times New Roman"/>
          <w:color w:val="000000" w:themeColor="text1"/>
          <w:sz w:val="28"/>
          <w:szCs w:val="28"/>
        </w:rPr>
        <w:t>от 02.07.2013 № 41</w:t>
      </w:r>
      <w:r w:rsidRPr="0033017A">
        <w:rPr>
          <w:rFonts w:ascii="Times New Roman" w:hAnsi="Times New Roman" w:cs="Times New Roman"/>
          <w:color w:val="000000" w:themeColor="text1"/>
          <w:sz w:val="28"/>
          <w:szCs w:val="28"/>
        </w:rPr>
        <w:t>)?</w:t>
      </w:r>
    </w:p>
    <w:p w:rsidR="00D74D5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документе даются указания по выводу из эксплуатации </w:t>
      </w:r>
      <w:r w:rsidRPr="0033017A">
        <w:rPr>
          <w:rFonts w:ascii="Times New Roman" w:hAnsi="Times New Roman" w:cs="Times New Roman"/>
          <w:color w:val="000000" w:themeColor="text1"/>
          <w:sz w:val="28"/>
          <w:szCs w:val="28"/>
        </w:rPr>
        <w:br/>
        <w:t xml:space="preserve">и утилизации сосудов, работающих под давлением, </w:t>
      </w:r>
      <w:r w:rsidRPr="0033017A">
        <w:rPr>
          <w:rFonts w:ascii="Times New Roman" w:hAnsi="Times New Roman" w:cs="Times New Roman"/>
          <w:color w:val="000000" w:themeColor="text1"/>
          <w:sz w:val="28"/>
          <w:szCs w:val="28"/>
        </w:rPr>
        <w:br/>
        <w:t xml:space="preserve">в соответствии с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w:t>
      </w:r>
      <w:r w:rsidR="00D766E2" w:rsidRPr="0033017A">
        <w:rPr>
          <w:rFonts w:ascii="Times New Roman" w:hAnsi="Times New Roman" w:cs="Times New Roman"/>
          <w:color w:val="000000" w:themeColor="text1"/>
          <w:sz w:val="28"/>
          <w:szCs w:val="28"/>
        </w:rPr>
        <w:t>от 02.07.2013 № 41</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из приведенной информации не включается в маркировку, наносимую на сосуд, работающий под давлением, в соответствии </w:t>
      </w:r>
      <w:r w:rsidRPr="0033017A">
        <w:rPr>
          <w:rFonts w:ascii="Times New Roman" w:hAnsi="Times New Roman" w:cs="Times New Roman"/>
          <w:color w:val="000000" w:themeColor="text1"/>
          <w:sz w:val="28"/>
          <w:szCs w:val="28"/>
        </w:rPr>
        <w:br/>
        <w:t xml:space="preserve">с </w:t>
      </w:r>
      <w:r w:rsidR="00FF1D65" w:rsidRPr="0033017A">
        <w:rPr>
          <w:rFonts w:ascii="Times New Roman" w:hAnsi="Times New Roman" w:cs="Times New Roman"/>
          <w:color w:val="000000" w:themeColor="text1"/>
          <w:sz w:val="28"/>
          <w:szCs w:val="28"/>
        </w:rPr>
        <w:t>ТР ТС 032/2013 «Технический регламент Таможенного союза.</w:t>
      </w:r>
      <w:r w:rsidRPr="0033017A">
        <w:rPr>
          <w:rFonts w:ascii="Times New Roman" w:hAnsi="Times New Roman" w:cs="Times New Roman"/>
          <w:color w:val="000000" w:themeColor="text1"/>
          <w:sz w:val="28"/>
          <w:szCs w:val="28"/>
        </w:rPr>
        <w:br/>
        <w:t xml:space="preserve"> О безопасности оборудования, работающего 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00D766E2" w:rsidRPr="0033017A">
        <w:rPr>
          <w:rFonts w:ascii="Times New Roman" w:hAnsi="Times New Roman" w:cs="Times New Roman"/>
          <w:color w:val="000000" w:themeColor="text1"/>
          <w:sz w:val="28"/>
          <w:szCs w:val="28"/>
        </w:rPr>
        <w:t>от 02.07.2013 № 41</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какой из приведенных форм не проводится оценка соответствия сосуда, работающего под давлением, в соответствии с </w:t>
      </w:r>
      <w:r w:rsidR="00FF1D65" w:rsidRPr="0033017A">
        <w:rPr>
          <w:rFonts w:ascii="Times New Roman" w:hAnsi="Times New Roman" w:cs="Times New Roman"/>
          <w:color w:val="000000" w:themeColor="text1"/>
          <w:sz w:val="28"/>
          <w:szCs w:val="28"/>
        </w:rPr>
        <w:t xml:space="preserve">ТР ТС 032/2013 «Технический регламент Таможенного союза. </w:t>
      </w:r>
      <w:r w:rsidRPr="0033017A">
        <w:rPr>
          <w:rFonts w:ascii="Times New Roman" w:hAnsi="Times New Roman" w:cs="Times New Roman"/>
          <w:color w:val="000000" w:themeColor="text1"/>
          <w:sz w:val="28"/>
          <w:szCs w:val="28"/>
        </w:rPr>
        <w:t xml:space="preserve">О безопасности оборудования, работающего 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Pr="0033017A">
        <w:rPr>
          <w:rFonts w:ascii="Times New Roman" w:hAnsi="Times New Roman" w:cs="Times New Roman"/>
          <w:color w:val="000000" w:themeColor="text1"/>
          <w:sz w:val="28"/>
          <w:szCs w:val="28"/>
        </w:rPr>
        <w:br/>
      </w:r>
      <w:r w:rsidR="00D766E2" w:rsidRPr="0033017A">
        <w:rPr>
          <w:rFonts w:ascii="Times New Roman" w:hAnsi="Times New Roman" w:cs="Times New Roman"/>
          <w:color w:val="000000" w:themeColor="text1"/>
          <w:sz w:val="28"/>
          <w:szCs w:val="28"/>
        </w:rPr>
        <w:t>от 02.07.2013 № 41</w:t>
      </w:r>
      <w:r w:rsidRPr="0033017A">
        <w:rPr>
          <w:rFonts w:ascii="Times New Roman" w:hAnsi="Times New Roman" w:cs="Times New Roman"/>
          <w:color w:val="000000" w:themeColor="text1"/>
          <w:sz w:val="28"/>
          <w:szCs w:val="28"/>
        </w:rPr>
        <w:t>)?</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о подтверждении соответствия требованиям </w:t>
      </w:r>
      <w:r w:rsidRPr="0033017A">
        <w:rPr>
          <w:rFonts w:ascii="Times New Roman" w:hAnsi="Times New Roman" w:cs="Times New Roman"/>
          <w:color w:val="000000" w:themeColor="text1"/>
          <w:sz w:val="28"/>
          <w:szCs w:val="28"/>
        </w:rPr>
        <w:br/>
      </w:r>
      <w:r w:rsidR="00FF1D65" w:rsidRPr="0033017A">
        <w:rPr>
          <w:rFonts w:ascii="Times New Roman" w:hAnsi="Times New Roman" w:cs="Times New Roman"/>
          <w:color w:val="000000" w:themeColor="text1"/>
          <w:sz w:val="28"/>
          <w:szCs w:val="28"/>
        </w:rPr>
        <w:t xml:space="preserve">ТР ТС 032/2013 «Технический регламент Таможенного союза. </w:t>
      </w:r>
      <w:r w:rsidRPr="0033017A">
        <w:rPr>
          <w:rFonts w:ascii="Times New Roman" w:hAnsi="Times New Roman" w:cs="Times New Roman"/>
          <w:color w:val="000000" w:themeColor="text1"/>
          <w:sz w:val="28"/>
          <w:szCs w:val="28"/>
        </w:rPr>
        <w:br/>
        <w:t xml:space="preserve">О безопасности оборудования, работающего 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Pr="0033017A">
        <w:rPr>
          <w:rFonts w:ascii="Times New Roman" w:hAnsi="Times New Roman" w:cs="Times New Roman"/>
          <w:color w:val="000000" w:themeColor="text1"/>
          <w:sz w:val="28"/>
          <w:szCs w:val="28"/>
        </w:rPr>
        <w:br/>
      </w:r>
      <w:r w:rsidR="00D766E2" w:rsidRPr="0033017A">
        <w:rPr>
          <w:rFonts w:ascii="Times New Roman" w:hAnsi="Times New Roman" w:cs="Times New Roman"/>
          <w:color w:val="000000" w:themeColor="text1"/>
          <w:sz w:val="28"/>
          <w:szCs w:val="28"/>
        </w:rPr>
        <w:t>от 02.07.2013 № 41</w:t>
      </w:r>
      <w:r w:rsidRPr="0033017A">
        <w:rPr>
          <w:rFonts w:ascii="Times New Roman" w:hAnsi="Times New Roman" w:cs="Times New Roman"/>
          <w:color w:val="000000" w:themeColor="text1"/>
          <w:sz w:val="28"/>
          <w:szCs w:val="28"/>
        </w:rPr>
        <w:t>), должен иметь сосуд, отнесенный ко 2-й категории опасности?</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о подтверждении соответствия требованиям </w:t>
      </w:r>
      <w:r w:rsidRPr="0033017A">
        <w:rPr>
          <w:rFonts w:ascii="Times New Roman" w:hAnsi="Times New Roman" w:cs="Times New Roman"/>
          <w:color w:val="000000" w:themeColor="text1"/>
          <w:sz w:val="28"/>
          <w:szCs w:val="28"/>
        </w:rPr>
        <w:br/>
      </w:r>
      <w:r w:rsidR="00FF1D65" w:rsidRPr="0033017A">
        <w:rPr>
          <w:rFonts w:ascii="Times New Roman" w:hAnsi="Times New Roman" w:cs="Times New Roman"/>
          <w:color w:val="000000" w:themeColor="text1"/>
          <w:sz w:val="28"/>
          <w:szCs w:val="28"/>
        </w:rPr>
        <w:t xml:space="preserve">ТР ТС 032/2013 «Технический регламент Таможенного союза. </w:t>
      </w:r>
      <w:r w:rsidRPr="0033017A">
        <w:rPr>
          <w:rFonts w:ascii="Times New Roman" w:hAnsi="Times New Roman" w:cs="Times New Roman"/>
          <w:color w:val="000000" w:themeColor="text1"/>
          <w:sz w:val="28"/>
          <w:szCs w:val="28"/>
        </w:rPr>
        <w:br/>
        <w:t xml:space="preserve">О безопасности оборудования, работающего 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Pr="0033017A">
        <w:rPr>
          <w:rFonts w:ascii="Times New Roman" w:hAnsi="Times New Roman" w:cs="Times New Roman"/>
          <w:color w:val="000000" w:themeColor="text1"/>
          <w:sz w:val="28"/>
          <w:szCs w:val="28"/>
        </w:rPr>
        <w:br/>
      </w:r>
      <w:r w:rsidR="00D766E2" w:rsidRPr="0033017A">
        <w:rPr>
          <w:rFonts w:ascii="Times New Roman" w:hAnsi="Times New Roman" w:cs="Times New Roman"/>
          <w:color w:val="000000" w:themeColor="text1"/>
          <w:sz w:val="28"/>
          <w:szCs w:val="28"/>
        </w:rPr>
        <w:t>от 02.07.2013 № 41</w:t>
      </w:r>
      <w:r w:rsidRPr="0033017A">
        <w:rPr>
          <w:rFonts w:ascii="Times New Roman" w:hAnsi="Times New Roman" w:cs="Times New Roman"/>
          <w:color w:val="000000" w:themeColor="text1"/>
          <w:sz w:val="28"/>
          <w:szCs w:val="28"/>
        </w:rPr>
        <w:t>), должен иметь сосуд, отнесенный к 3-й категории опасности?</w:t>
      </w:r>
    </w:p>
    <w:p w:rsidR="00D74D53" w:rsidRPr="0033017A" w:rsidRDefault="00D74D5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запрещается объединять сбросы от предохранительных клапанов сосудов в соответствии с требованиями </w:t>
      </w:r>
      <w:r w:rsidR="00FF1D65" w:rsidRPr="0033017A">
        <w:rPr>
          <w:rFonts w:ascii="Times New Roman" w:hAnsi="Times New Roman" w:cs="Times New Roman"/>
          <w:color w:val="000000" w:themeColor="text1"/>
          <w:sz w:val="28"/>
          <w:szCs w:val="28"/>
        </w:rPr>
        <w:t xml:space="preserve">ТР ТС 032/2013 «Технический регламент Таможенного союза. </w:t>
      </w:r>
      <w:r w:rsidRPr="0033017A">
        <w:rPr>
          <w:rFonts w:ascii="Times New Roman" w:hAnsi="Times New Roman" w:cs="Times New Roman"/>
          <w:color w:val="000000" w:themeColor="text1"/>
          <w:sz w:val="28"/>
          <w:szCs w:val="28"/>
        </w:rPr>
        <w:t xml:space="preserve"> О безопасности оборудования, работающего 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Pr="0033017A">
        <w:rPr>
          <w:rFonts w:ascii="Times New Roman" w:hAnsi="Times New Roman" w:cs="Times New Roman"/>
          <w:color w:val="000000" w:themeColor="text1"/>
          <w:sz w:val="28"/>
          <w:szCs w:val="28"/>
        </w:rPr>
        <w:br/>
        <w:t>от 02.072013 № 4</w:t>
      </w:r>
      <w:r w:rsidR="0044648C" w:rsidRPr="0033017A">
        <w:rPr>
          <w:rFonts w:ascii="Times New Roman" w:hAnsi="Times New Roman" w:cs="Times New Roman"/>
          <w:color w:val="000000" w:themeColor="text1"/>
          <w:sz w:val="28"/>
          <w:szCs w:val="28"/>
        </w:rPr>
        <w:t>1</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на сосуде мембранные предохранительные устройства устанавливаются перед предохранительными клапанами в соответствии </w:t>
      </w:r>
      <w:r w:rsidRPr="0033017A">
        <w:rPr>
          <w:rFonts w:ascii="Times New Roman" w:hAnsi="Times New Roman" w:cs="Times New Roman"/>
          <w:color w:val="000000" w:themeColor="text1"/>
          <w:sz w:val="28"/>
          <w:szCs w:val="28"/>
        </w:rPr>
        <w:br/>
        <w:t xml:space="preserve">с требованиями </w:t>
      </w:r>
      <w:r w:rsidR="00FF1D65" w:rsidRPr="0033017A">
        <w:rPr>
          <w:rFonts w:ascii="Times New Roman" w:hAnsi="Times New Roman" w:cs="Times New Roman"/>
          <w:color w:val="000000" w:themeColor="text1"/>
          <w:sz w:val="28"/>
          <w:szCs w:val="28"/>
        </w:rPr>
        <w:t xml:space="preserve">ТР ТС 032/2013 «Технический регламент Таможенного союза. </w:t>
      </w:r>
      <w:r w:rsidRPr="0033017A">
        <w:rPr>
          <w:rFonts w:ascii="Times New Roman" w:hAnsi="Times New Roman" w:cs="Times New Roman"/>
          <w:color w:val="000000" w:themeColor="text1"/>
          <w:sz w:val="28"/>
          <w:szCs w:val="28"/>
        </w:rPr>
        <w:t xml:space="preserve">О безопасности оборудования, работающего 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00D766E2" w:rsidRPr="0033017A">
        <w:rPr>
          <w:rFonts w:ascii="Times New Roman" w:hAnsi="Times New Roman" w:cs="Times New Roman"/>
          <w:color w:val="000000" w:themeColor="text1"/>
          <w:sz w:val="28"/>
          <w:szCs w:val="28"/>
        </w:rPr>
        <w:t>от 02.07.2013 № 41</w:t>
      </w:r>
      <w:r w:rsidRPr="0033017A">
        <w:rPr>
          <w:rFonts w:ascii="Times New Roman" w:hAnsi="Times New Roman" w:cs="Times New Roman"/>
          <w:color w:val="000000" w:themeColor="text1"/>
          <w:sz w:val="28"/>
          <w:szCs w:val="28"/>
        </w:rPr>
        <w:t>)?</w:t>
      </w:r>
    </w:p>
    <w:p w:rsidR="005F351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на сосуде мембранные предохранительные устройства устанавливаются параллельно с предохранительными клапанами </w:t>
      </w:r>
      <w:r w:rsidRPr="0033017A">
        <w:rPr>
          <w:rFonts w:ascii="Times New Roman" w:hAnsi="Times New Roman" w:cs="Times New Roman"/>
          <w:color w:val="000000" w:themeColor="text1"/>
          <w:sz w:val="28"/>
          <w:szCs w:val="28"/>
        </w:rPr>
        <w:br/>
        <w:t xml:space="preserve">в соответствии с требованиями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w:t>
      </w:r>
      <w:r w:rsidR="00D766E2" w:rsidRPr="0033017A">
        <w:rPr>
          <w:rFonts w:ascii="Times New Roman" w:hAnsi="Times New Roman" w:cs="Times New Roman"/>
          <w:color w:val="000000" w:themeColor="text1"/>
          <w:sz w:val="28"/>
          <w:szCs w:val="28"/>
        </w:rPr>
        <w:t>от 02.07.2013 № 41</w:t>
      </w:r>
      <w:r w:rsidRPr="0033017A">
        <w:rPr>
          <w:rFonts w:ascii="Times New Roman" w:hAnsi="Times New Roman" w:cs="Times New Roman"/>
          <w:color w:val="000000" w:themeColor="text1"/>
          <w:sz w:val="28"/>
          <w:szCs w:val="28"/>
        </w:rPr>
        <w:t>)?</w:t>
      </w:r>
    </w:p>
    <w:p w:rsidR="005F351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на сосуде мембранные предохранительные устройства устанавливаются на выходной стороне предохранительных клапанов </w:t>
      </w:r>
      <w:r w:rsidRPr="0033017A">
        <w:rPr>
          <w:rFonts w:ascii="Times New Roman" w:hAnsi="Times New Roman" w:cs="Times New Roman"/>
          <w:color w:val="000000" w:themeColor="text1"/>
          <w:sz w:val="28"/>
          <w:szCs w:val="28"/>
        </w:rPr>
        <w:br/>
        <w:t xml:space="preserve">в соответствии с требованиями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w:t>
      </w:r>
      <w:r w:rsidR="00D766E2" w:rsidRPr="0033017A">
        <w:rPr>
          <w:rFonts w:ascii="Times New Roman" w:hAnsi="Times New Roman" w:cs="Times New Roman"/>
          <w:color w:val="000000" w:themeColor="text1"/>
          <w:sz w:val="28"/>
          <w:szCs w:val="28"/>
        </w:rPr>
        <w:t>от 02.07.2013 № 41</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устройствами должны оснащаться указатели уровня жидкости </w:t>
      </w:r>
      <w:r w:rsidRPr="0033017A">
        <w:rPr>
          <w:rFonts w:ascii="Times New Roman" w:hAnsi="Times New Roman" w:cs="Times New Roman"/>
          <w:color w:val="000000" w:themeColor="text1"/>
          <w:sz w:val="28"/>
          <w:szCs w:val="28"/>
        </w:rPr>
        <w:br/>
        <w:t xml:space="preserve">на сосуде, давление которого превышает 4,5 МПа, в соответствии </w:t>
      </w:r>
      <w:r w:rsidRPr="0033017A">
        <w:rPr>
          <w:rFonts w:ascii="Times New Roman" w:hAnsi="Times New Roman" w:cs="Times New Roman"/>
          <w:color w:val="000000" w:themeColor="text1"/>
          <w:sz w:val="28"/>
          <w:szCs w:val="28"/>
        </w:rPr>
        <w:br/>
        <w:t xml:space="preserve">с требованиями </w:t>
      </w:r>
      <w:r w:rsidR="00FF1D65" w:rsidRPr="0033017A">
        <w:rPr>
          <w:rFonts w:ascii="Times New Roman" w:hAnsi="Times New Roman" w:cs="Times New Roman"/>
          <w:color w:val="000000" w:themeColor="text1"/>
          <w:sz w:val="28"/>
          <w:szCs w:val="28"/>
        </w:rPr>
        <w:t xml:space="preserve">ТР ТС 032/2013 «Технический регламент Таможенного союза. </w:t>
      </w:r>
      <w:r w:rsidRPr="0033017A">
        <w:rPr>
          <w:rFonts w:ascii="Times New Roman" w:hAnsi="Times New Roman" w:cs="Times New Roman"/>
          <w:color w:val="000000" w:themeColor="text1"/>
          <w:sz w:val="28"/>
          <w:szCs w:val="28"/>
        </w:rPr>
        <w:t xml:space="preserve">О безопасности оборудования, работающего под избыточным давлением» (принят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Совета Евразийской экономической комиссии </w:t>
      </w:r>
      <w:r w:rsidR="00D766E2" w:rsidRPr="0033017A">
        <w:rPr>
          <w:rFonts w:ascii="Times New Roman" w:hAnsi="Times New Roman" w:cs="Times New Roman"/>
          <w:color w:val="000000" w:themeColor="text1"/>
          <w:sz w:val="28"/>
          <w:szCs w:val="28"/>
        </w:rPr>
        <w:t>от 02.07.2013 № 41</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методом определяют толщину стенок крышек и днищ </w:t>
      </w:r>
      <w:r w:rsidRPr="0033017A">
        <w:rPr>
          <w:rFonts w:ascii="Times New Roman" w:hAnsi="Times New Roman" w:cs="Times New Roman"/>
          <w:color w:val="000000" w:themeColor="text1"/>
          <w:sz w:val="28"/>
          <w:szCs w:val="28"/>
        </w:rPr>
        <w:br/>
        <w:t>у сферических неотбортованных днищ и крышек, нагруженных внутренним избыточным давлением</w:t>
      </w:r>
      <w:r w:rsidR="0010104B" w:rsidRPr="0033017A">
        <w:rPr>
          <w:rFonts w:ascii="Times New Roman" w:hAnsi="Times New Roman" w:cs="Times New Roman"/>
          <w:color w:val="000000" w:themeColor="text1"/>
          <w:sz w:val="28"/>
          <w:szCs w:val="28"/>
        </w:rPr>
        <w:t xml:space="preserve">, согласно </w:t>
      </w:r>
      <w:r w:rsidR="0010104B" w:rsidRPr="0033017A">
        <w:rPr>
          <w:rFonts w:ascii="Times New Roman" w:hAnsi="Times New Roman" w:cs="Times New Roman"/>
          <w:color w:val="000000" w:themeColor="text1"/>
          <w:sz w:val="28"/>
          <w:szCs w:val="28"/>
        </w:rPr>
        <w:br/>
        <w:t xml:space="preserve">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w:t>
      </w:r>
      <w:r w:rsidR="0010104B" w:rsidRPr="0033017A">
        <w:rPr>
          <w:rFonts w:ascii="Times New Roman" w:hAnsi="Times New Roman" w:cs="Times New Roman"/>
          <w:color w:val="000000" w:themeColor="text1"/>
          <w:sz w:val="28"/>
          <w:szCs w:val="28"/>
        </w:rPr>
        <w:br/>
        <w:t>по техническому регулированию и метрологии от 27.12.2007 № 503-ст</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считается общее давление, если коническая обечайка нагружена давлением, осевой силой и изгибающим моментом</w:t>
      </w:r>
      <w:r w:rsidR="0010104B" w:rsidRPr="0033017A">
        <w:rPr>
          <w:rFonts w:ascii="Times New Roman" w:hAnsi="Times New Roman" w:cs="Times New Roman"/>
          <w:color w:val="000000" w:themeColor="text1"/>
          <w:sz w:val="28"/>
          <w:szCs w:val="28"/>
        </w:rPr>
        <w:t xml:space="preserve"> согласно </w:t>
      </w:r>
      <w:r w:rsidR="0010104B" w:rsidRPr="0033017A">
        <w:rPr>
          <w:rFonts w:ascii="Times New Roman" w:hAnsi="Times New Roman" w:cs="Times New Roman"/>
          <w:color w:val="000000" w:themeColor="text1"/>
          <w:sz w:val="28"/>
          <w:szCs w:val="28"/>
        </w:rPr>
        <w:br/>
        <w:t xml:space="preserve">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w:t>
      </w:r>
      <w:r w:rsidR="0010104B" w:rsidRPr="0033017A">
        <w:rPr>
          <w:rFonts w:ascii="Times New Roman" w:hAnsi="Times New Roman" w:cs="Times New Roman"/>
          <w:color w:val="000000" w:themeColor="text1"/>
          <w:sz w:val="28"/>
          <w:szCs w:val="28"/>
        </w:rPr>
        <w:br/>
        <w:t>по техническому регулированию и метрологии от 27.12.2007 № 503-ст</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условие необходимо проверять в случае совместного действия нагрузок на гладкие конические обечайки</w:t>
      </w:r>
      <w:r w:rsidR="0010104B" w:rsidRPr="0033017A">
        <w:rPr>
          <w:rFonts w:ascii="Times New Roman" w:hAnsi="Times New Roman" w:cs="Times New Roman"/>
          <w:color w:val="000000" w:themeColor="text1"/>
          <w:sz w:val="28"/>
          <w:szCs w:val="28"/>
        </w:rPr>
        <w:t xml:space="preserve"> согласно </w:t>
      </w:r>
      <w:r w:rsidR="0010104B" w:rsidRPr="0033017A">
        <w:rPr>
          <w:rFonts w:ascii="Times New Roman" w:hAnsi="Times New Roman" w:cs="Times New Roman"/>
          <w:color w:val="000000" w:themeColor="text1"/>
          <w:sz w:val="28"/>
          <w:szCs w:val="28"/>
        </w:rPr>
        <w:br/>
        <w:t xml:space="preserve">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w:t>
      </w:r>
      <w:r w:rsidR="0010104B" w:rsidRPr="0033017A">
        <w:rPr>
          <w:rFonts w:ascii="Times New Roman" w:hAnsi="Times New Roman" w:cs="Times New Roman"/>
          <w:color w:val="000000" w:themeColor="text1"/>
          <w:sz w:val="28"/>
          <w:szCs w:val="28"/>
        </w:rPr>
        <w:br/>
        <w:t>по техническому регулированию и метрологии от 27.12.2007 № 503-ст</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при оценке технического состояния сосуда, чтобы минимальная толщина стенки была равна расчетной без учета эксплуатационной прибавки</w:t>
      </w:r>
      <w:r w:rsidR="0010104B" w:rsidRPr="0033017A">
        <w:rPr>
          <w:rFonts w:ascii="Times New Roman" w:hAnsi="Times New Roman" w:cs="Times New Roman"/>
          <w:color w:val="000000" w:themeColor="text1"/>
          <w:sz w:val="28"/>
          <w:szCs w:val="28"/>
        </w:rPr>
        <w:t xml:space="preserve">  согласно «Инструкции по продлению срока службы сосудов, работающих под давлением», утвержденной приказом Минэнерго России от 24.06.2003 № 253?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Можно</w:t>
      </w:r>
      <w:r w:rsidR="00963B40" w:rsidRPr="0033017A">
        <w:rPr>
          <w:rFonts w:ascii="Times New Roman" w:hAnsi="Times New Roman" w:cs="Times New Roman"/>
          <w:color w:val="000000" w:themeColor="text1"/>
          <w:sz w:val="28"/>
          <w:szCs w:val="28"/>
        </w:rPr>
        <w:t xml:space="preserve"> ли</w:t>
      </w:r>
      <w:r w:rsidRPr="0033017A">
        <w:rPr>
          <w:rFonts w:ascii="Times New Roman" w:hAnsi="Times New Roman" w:cs="Times New Roman"/>
          <w:color w:val="000000" w:themeColor="text1"/>
          <w:sz w:val="28"/>
          <w:szCs w:val="28"/>
        </w:rPr>
        <w:t xml:space="preserve"> продлить срок эксплуатации сосуда</w:t>
      </w:r>
      <w:r w:rsidR="0010104B" w:rsidRPr="0033017A">
        <w:rPr>
          <w:rFonts w:ascii="Times New Roman" w:hAnsi="Times New Roman" w:cs="Times New Roman"/>
          <w:color w:val="000000" w:themeColor="text1"/>
          <w:sz w:val="28"/>
          <w:szCs w:val="28"/>
        </w:rPr>
        <w:t xml:space="preserve"> согласно «Инструкции по продлению срока службы сосудов, работающих под давлением», утвержденной приказом Минэнерго России от 24.06.2003 № 253</w:t>
      </w:r>
      <w:r w:rsidRPr="0033017A">
        <w:rPr>
          <w:rFonts w:ascii="Times New Roman" w:hAnsi="Times New Roman" w:cs="Times New Roman"/>
          <w:color w:val="000000" w:themeColor="text1"/>
          <w:sz w:val="28"/>
          <w:szCs w:val="28"/>
        </w:rPr>
        <w:t xml:space="preserve">, если </w:t>
      </w:r>
      <w:r w:rsidR="000436B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условиям прочности при статическом нагружении отдельные элементы или узлы сосуда из-за утонения стенок от коррозии, эрозии или каких-либо других повреждений, не обеспечивают нормативного запаса прочности при расчетных параметрах?</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необходимо использовать увеличение при визуальном осмотре</w:t>
      </w:r>
      <w:r w:rsidR="0044648C" w:rsidRPr="0033017A">
        <w:rPr>
          <w:rFonts w:ascii="Times New Roman" w:hAnsi="Times New Roman" w:cs="Times New Roman"/>
          <w:color w:val="000000" w:themeColor="text1"/>
          <w:sz w:val="28"/>
          <w:szCs w:val="28"/>
        </w:rPr>
        <w:t xml:space="preserve"> </w:t>
      </w:r>
      <w:r w:rsidR="000436BC" w:rsidRPr="0033017A">
        <w:rPr>
          <w:rFonts w:ascii="Times New Roman" w:hAnsi="Times New Roman" w:cs="Times New Roman"/>
          <w:color w:val="000000" w:themeColor="text1"/>
          <w:sz w:val="28"/>
          <w:szCs w:val="28"/>
        </w:rPr>
        <w:br/>
      </w:r>
      <w:r w:rsidR="0044648C" w:rsidRPr="0033017A">
        <w:rPr>
          <w:rFonts w:ascii="Times New Roman" w:hAnsi="Times New Roman" w:cs="Times New Roman"/>
          <w:color w:val="000000" w:themeColor="text1"/>
          <w:sz w:val="28"/>
          <w:szCs w:val="28"/>
        </w:rPr>
        <w:t xml:space="preserve">и </w:t>
      </w:r>
      <w:r w:rsidR="00C77DC9" w:rsidRPr="0033017A">
        <w:rPr>
          <w:rFonts w:ascii="Times New Roman" w:hAnsi="Times New Roman" w:cs="Times New Roman"/>
          <w:color w:val="000000" w:themeColor="text1"/>
          <w:sz w:val="28"/>
          <w:szCs w:val="28"/>
        </w:rPr>
        <w:t>в</w:t>
      </w:r>
      <w:r w:rsidRPr="0033017A">
        <w:rPr>
          <w:rFonts w:ascii="Times New Roman" w:hAnsi="Times New Roman" w:cs="Times New Roman"/>
          <w:color w:val="000000" w:themeColor="text1"/>
          <w:sz w:val="28"/>
          <w:szCs w:val="28"/>
        </w:rPr>
        <w:t xml:space="preserve"> сомнительных местах для сварных соединений и наплав</w:t>
      </w:r>
      <w:r w:rsidR="00C77DC9" w:rsidRPr="0033017A">
        <w:rPr>
          <w:rFonts w:ascii="Times New Roman" w:hAnsi="Times New Roman" w:cs="Times New Roman"/>
          <w:color w:val="000000" w:themeColor="text1"/>
          <w:sz w:val="28"/>
          <w:szCs w:val="28"/>
        </w:rPr>
        <w:t>ок</w:t>
      </w:r>
      <w:r w:rsidRPr="0033017A">
        <w:rPr>
          <w:rFonts w:ascii="Times New Roman" w:hAnsi="Times New Roman" w:cs="Times New Roman"/>
          <w:color w:val="000000" w:themeColor="text1"/>
          <w:sz w:val="28"/>
          <w:szCs w:val="28"/>
        </w:rPr>
        <w:t xml:space="preserve"> до и после гидравлических испытаний</w:t>
      </w:r>
      <w:r w:rsidR="00C77DC9"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w:t>
      </w:r>
      <w:r w:rsidR="000436BC" w:rsidRPr="0033017A">
        <w:rPr>
          <w:rFonts w:ascii="Times New Roman" w:hAnsi="Times New Roman" w:cs="Times New Roman"/>
          <w:color w:val="000000" w:themeColor="text1"/>
          <w:sz w:val="28"/>
          <w:szCs w:val="28"/>
        </w:rPr>
        <w:br/>
      </w:r>
      <w:r w:rsidR="00C77DC9" w:rsidRPr="0033017A">
        <w:rPr>
          <w:rFonts w:ascii="Times New Roman" w:hAnsi="Times New Roman" w:cs="Times New Roman"/>
          <w:color w:val="000000" w:themeColor="text1"/>
          <w:sz w:val="28"/>
          <w:szCs w:val="28"/>
        </w:rPr>
        <w:t>и эксплуатации», утвержденному постановлением Госстандарта России от 25.10.1993 № 225</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объем контроля для сварных соединений </w:t>
      </w:r>
      <w:r w:rsidR="009C55D9" w:rsidRPr="0033017A">
        <w:rPr>
          <w:rFonts w:ascii="Times New Roman" w:hAnsi="Times New Roman" w:cs="Times New Roman"/>
          <w:color w:val="000000" w:themeColor="text1"/>
          <w:sz w:val="28"/>
          <w:szCs w:val="28"/>
        </w:rPr>
        <w:t xml:space="preserve">стальных сосудов высокого давления </w:t>
      </w:r>
      <w:r w:rsidRPr="0033017A">
        <w:rPr>
          <w:rFonts w:ascii="Times New Roman" w:hAnsi="Times New Roman" w:cs="Times New Roman"/>
          <w:color w:val="000000" w:themeColor="text1"/>
          <w:sz w:val="28"/>
          <w:szCs w:val="28"/>
        </w:rPr>
        <w:t>при визуальном осмотре до и после гидравлических испытаний</w:t>
      </w:r>
      <w:r w:rsidR="003150F8"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w:t>
      </w:r>
      <w:r w:rsidR="000436BC" w:rsidRPr="0033017A">
        <w:rPr>
          <w:rFonts w:ascii="Times New Roman" w:hAnsi="Times New Roman" w:cs="Times New Roman"/>
          <w:color w:val="000000" w:themeColor="text1"/>
          <w:sz w:val="28"/>
          <w:szCs w:val="28"/>
        </w:rPr>
        <w:br/>
      </w:r>
      <w:r w:rsidR="003150F8" w:rsidRPr="0033017A">
        <w:rPr>
          <w:rFonts w:ascii="Times New Roman" w:hAnsi="Times New Roman" w:cs="Times New Roman"/>
          <w:color w:val="000000" w:themeColor="text1"/>
          <w:sz w:val="28"/>
          <w:szCs w:val="28"/>
        </w:rPr>
        <w:t>№ 225</w:t>
      </w:r>
      <w:r w:rsidRPr="0033017A">
        <w:rPr>
          <w:rFonts w:ascii="Times New Roman" w:hAnsi="Times New Roman" w:cs="Times New Roman"/>
          <w:color w:val="000000" w:themeColor="text1"/>
          <w:sz w:val="28"/>
          <w:szCs w:val="28"/>
        </w:rPr>
        <w:t>?</w:t>
      </w:r>
      <w:r w:rsidR="003150F8"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объем контроля для кованых, штампованных заготовок </w:t>
      </w:r>
      <w:r w:rsidRPr="0033017A">
        <w:rPr>
          <w:rFonts w:ascii="Times New Roman" w:hAnsi="Times New Roman" w:cs="Times New Roman"/>
          <w:color w:val="000000" w:themeColor="text1"/>
          <w:sz w:val="28"/>
          <w:szCs w:val="28"/>
        </w:rPr>
        <w:br/>
        <w:t>при цветном методе контроля после механической и термической обработки</w:t>
      </w:r>
      <w:r w:rsidR="009C55D9" w:rsidRPr="0033017A">
        <w:rPr>
          <w:rFonts w:ascii="Times New Roman" w:hAnsi="Times New Roman" w:cs="Times New Roman"/>
          <w:color w:val="000000" w:themeColor="text1"/>
          <w:sz w:val="28"/>
          <w:szCs w:val="28"/>
        </w:rPr>
        <w:t xml:space="preserve"> стальных сварных сосудов высокого давления</w:t>
      </w:r>
      <w:r w:rsidR="003150F8" w:rsidRPr="0033017A">
        <w:rPr>
          <w:rFonts w:ascii="Times New Roman" w:hAnsi="Times New Roman" w:cs="Times New Roman"/>
          <w:color w:val="000000" w:themeColor="text1"/>
          <w:sz w:val="28"/>
          <w:szCs w:val="28"/>
        </w:rPr>
        <w:t xml:space="preserve"> согласно </w:t>
      </w:r>
      <w:r w:rsidR="000436BC" w:rsidRPr="0033017A">
        <w:rPr>
          <w:rFonts w:ascii="Times New Roman" w:hAnsi="Times New Roman" w:cs="Times New Roman"/>
          <w:color w:val="000000" w:themeColor="text1"/>
          <w:sz w:val="28"/>
          <w:szCs w:val="28"/>
        </w:rPr>
        <w:br/>
      </w:r>
      <w:r w:rsidR="003150F8" w:rsidRPr="0033017A">
        <w:rPr>
          <w:rFonts w:ascii="Times New Roman" w:hAnsi="Times New Roman" w:cs="Times New Roman"/>
          <w:color w:val="000000" w:themeColor="text1"/>
          <w:sz w:val="28"/>
          <w:szCs w:val="28"/>
        </w:rPr>
        <w: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r w:rsidRPr="0033017A">
        <w:rPr>
          <w:rFonts w:ascii="Times New Roman" w:hAnsi="Times New Roman" w:cs="Times New Roman"/>
          <w:color w:val="000000" w:themeColor="text1"/>
          <w:sz w:val="28"/>
          <w:szCs w:val="28"/>
        </w:rPr>
        <w:t>?</w:t>
      </w:r>
      <w:r w:rsidR="003150F8"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 объем контроля для сварных соединений</w:t>
      </w:r>
      <w:r w:rsidR="009C55D9" w:rsidRPr="0033017A">
        <w:rPr>
          <w:rFonts w:ascii="Times New Roman" w:hAnsi="Times New Roman" w:cs="Times New Roman"/>
          <w:color w:val="000000" w:themeColor="text1"/>
          <w:sz w:val="28"/>
          <w:szCs w:val="28"/>
        </w:rPr>
        <w:t xml:space="preserve"> стальных сосудов высокого давления</w:t>
      </w:r>
      <w:r w:rsidRPr="0033017A">
        <w:rPr>
          <w:rFonts w:ascii="Times New Roman" w:hAnsi="Times New Roman" w:cs="Times New Roman"/>
          <w:color w:val="000000" w:themeColor="text1"/>
          <w:sz w:val="28"/>
          <w:szCs w:val="28"/>
        </w:rPr>
        <w:t xml:space="preserve"> при цветном методе контроля до и после гидравлических испытаний</w:t>
      </w:r>
      <w:r w:rsidR="003150F8"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w:t>
      </w:r>
      <w:r w:rsidR="000436BC" w:rsidRPr="0033017A">
        <w:rPr>
          <w:rFonts w:ascii="Times New Roman" w:hAnsi="Times New Roman" w:cs="Times New Roman"/>
          <w:color w:val="000000" w:themeColor="text1"/>
          <w:sz w:val="28"/>
          <w:szCs w:val="28"/>
        </w:rPr>
        <w:br/>
      </w:r>
      <w:r w:rsidR="003150F8" w:rsidRPr="0033017A">
        <w:rPr>
          <w:rFonts w:ascii="Times New Roman" w:hAnsi="Times New Roman" w:cs="Times New Roman"/>
          <w:color w:val="000000" w:themeColor="text1"/>
          <w:sz w:val="28"/>
          <w:szCs w:val="28"/>
        </w:rPr>
        <w:t>и эксплуатации», утвержденному постановлением Госстандарта России от 25.10.1993 № 225</w:t>
      </w:r>
      <w:r w:rsidRPr="0033017A">
        <w:rPr>
          <w:rFonts w:ascii="Times New Roman" w:hAnsi="Times New Roman" w:cs="Times New Roman"/>
          <w:color w:val="000000" w:themeColor="text1"/>
          <w:sz w:val="28"/>
          <w:szCs w:val="28"/>
        </w:rPr>
        <w:t>?</w:t>
      </w:r>
      <w:r w:rsidR="003150F8"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Pr="0033017A">
        <w:rPr>
          <w:rFonts w:ascii="Times New Roman" w:hAnsi="Times New Roman" w:cs="Times New Roman"/>
          <w:color w:val="000000" w:themeColor="text1"/>
          <w:sz w:val="28"/>
          <w:szCs w:val="28"/>
          <w:lang w:val="uk-UA"/>
        </w:rPr>
        <w:t>овы</w:t>
      </w:r>
      <w:r w:rsidRPr="0033017A">
        <w:rPr>
          <w:rFonts w:ascii="Times New Roman" w:hAnsi="Times New Roman" w:cs="Times New Roman"/>
          <w:color w:val="000000" w:themeColor="text1"/>
          <w:sz w:val="28"/>
          <w:szCs w:val="28"/>
        </w:rPr>
        <w:t xml:space="preserve"> требования по шероховатости контролируемой поверхности </w:t>
      </w:r>
      <w:r w:rsidRPr="0033017A">
        <w:rPr>
          <w:rFonts w:ascii="Times New Roman" w:hAnsi="Times New Roman" w:cs="Times New Roman"/>
          <w:color w:val="000000" w:themeColor="text1"/>
          <w:sz w:val="28"/>
          <w:szCs w:val="28"/>
        </w:rPr>
        <w:br/>
        <w:t>для наплавок торцов многослойных обечаек при ультразвуковом методе контроля</w:t>
      </w:r>
      <w:r w:rsidR="009C55D9"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w:t>
      </w:r>
      <w:r w:rsidR="00893344" w:rsidRPr="0033017A">
        <w:rPr>
          <w:rFonts w:ascii="Times New Roman" w:hAnsi="Times New Roman" w:cs="Times New Roman"/>
          <w:color w:val="000000" w:themeColor="text1"/>
          <w:sz w:val="28"/>
          <w:szCs w:val="28"/>
        </w:rPr>
        <w:br/>
      </w:r>
      <w:r w:rsidR="009C55D9" w:rsidRPr="0033017A">
        <w:rPr>
          <w:rFonts w:ascii="Times New Roman" w:hAnsi="Times New Roman" w:cs="Times New Roman"/>
          <w:color w:val="000000" w:themeColor="text1"/>
          <w:sz w:val="28"/>
          <w:szCs w:val="28"/>
        </w:rPr>
        <w:t>№ 225</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Каковы требования к предельной чувствительности So для наплавок торцов многослойных обечаек при ультразвуковом методе контроля наплавок</w:t>
      </w:r>
      <w:r w:rsidR="009C55D9"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w:t>
      </w:r>
      <w:r w:rsidR="00893344" w:rsidRPr="0033017A">
        <w:rPr>
          <w:rFonts w:ascii="Times New Roman" w:hAnsi="Times New Roman" w:cs="Times New Roman"/>
          <w:color w:val="000000" w:themeColor="text1"/>
          <w:sz w:val="28"/>
          <w:szCs w:val="28"/>
        </w:rPr>
        <w:br/>
      </w:r>
      <w:r w:rsidR="009C55D9" w:rsidRPr="0033017A">
        <w:rPr>
          <w:rFonts w:ascii="Times New Roman" w:hAnsi="Times New Roman" w:cs="Times New Roman"/>
          <w:color w:val="000000" w:themeColor="text1"/>
          <w:sz w:val="28"/>
          <w:szCs w:val="28"/>
        </w:rPr>
        <w:t>№ 225</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Каковы требования к предельной чувствительности So для наплавок торцов и поверхностей кованых деталей при ультразвуковом методе контроля наплавок</w:t>
      </w:r>
      <w:r w:rsidR="00A47764"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w:t>
      </w:r>
      <w:r w:rsidR="000436BC" w:rsidRPr="0033017A">
        <w:rPr>
          <w:rFonts w:ascii="Times New Roman" w:hAnsi="Times New Roman" w:cs="Times New Roman"/>
          <w:color w:val="000000" w:themeColor="text1"/>
          <w:sz w:val="28"/>
          <w:szCs w:val="28"/>
        </w:rPr>
        <w:br/>
      </w:r>
      <w:r w:rsidR="00A47764" w:rsidRPr="0033017A">
        <w:rPr>
          <w:rFonts w:ascii="Times New Roman" w:hAnsi="Times New Roman" w:cs="Times New Roman"/>
          <w:color w:val="000000" w:themeColor="text1"/>
          <w:sz w:val="28"/>
          <w:szCs w:val="28"/>
        </w:rPr>
        <w:t>и эксплуатации», утвержденному постановлением Госстандарта России от 25.10.1993 № 225</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Каковы требования к предельной чувствительности So при толщине сварного соединения 10-20 мм для категорий сварных соединений A, B, C, D при ультразвуковом методе контроля сварных соединений</w:t>
      </w:r>
      <w:r w:rsidR="00A47764"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к предельной чувствительности So при толщине сварного соединения 110-250 мм для категорий сварных соединений </w:t>
      </w:r>
      <w:r w:rsidRPr="0033017A">
        <w:rPr>
          <w:rFonts w:ascii="Times New Roman" w:hAnsi="Times New Roman" w:cs="Times New Roman"/>
          <w:color w:val="000000" w:themeColor="text1"/>
          <w:sz w:val="28"/>
          <w:szCs w:val="28"/>
        </w:rPr>
        <w:br/>
        <w:t>A, B, C, D при ультразвуковом методе контроля сварных соединений</w:t>
      </w:r>
      <w:r w:rsidR="00A47764"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w:t>
      </w:r>
      <w:r w:rsidR="000436BC" w:rsidRPr="0033017A">
        <w:rPr>
          <w:rFonts w:ascii="Times New Roman" w:hAnsi="Times New Roman" w:cs="Times New Roman"/>
          <w:color w:val="000000" w:themeColor="text1"/>
          <w:sz w:val="28"/>
          <w:szCs w:val="28"/>
        </w:rPr>
        <w:br/>
      </w:r>
      <w:r w:rsidR="00A47764" w:rsidRPr="0033017A">
        <w:rPr>
          <w:rFonts w:ascii="Times New Roman" w:hAnsi="Times New Roman" w:cs="Times New Roman"/>
          <w:color w:val="000000" w:themeColor="text1"/>
          <w:sz w:val="28"/>
          <w:szCs w:val="28"/>
        </w:rPr>
        <w:t>№ 225</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к предельной чувствительности So при толщине сварного соединения 50-100 мм для категории Е сварных соединений </w:t>
      </w:r>
      <w:r w:rsidRPr="0033017A">
        <w:rPr>
          <w:rFonts w:ascii="Times New Roman" w:hAnsi="Times New Roman" w:cs="Times New Roman"/>
          <w:color w:val="000000" w:themeColor="text1"/>
          <w:sz w:val="28"/>
          <w:szCs w:val="28"/>
        </w:rPr>
        <w:br/>
        <w:t>при ультразвуковом методе контроля сварных соединений</w:t>
      </w:r>
      <w:r w:rsidR="00A47764"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к шероховатости контролируемой поверхности </w:t>
      </w:r>
      <w:r w:rsidRPr="0033017A">
        <w:rPr>
          <w:rFonts w:ascii="Times New Roman" w:hAnsi="Times New Roman" w:cs="Times New Roman"/>
          <w:color w:val="000000" w:themeColor="text1"/>
          <w:sz w:val="28"/>
          <w:szCs w:val="28"/>
        </w:rPr>
        <w:br/>
        <w:t>для категорий сварных соединений A, B, C, D, E при ультразвуковом методе контроля сварных соединений</w:t>
      </w:r>
      <w:r w:rsidR="00A47764"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Каковы требования к классу чувствительности сварного соединения категории A, B при радиографическом методе контроля сварных соединений</w:t>
      </w:r>
      <w:r w:rsidR="009C55D9"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w:t>
      </w:r>
      <w:r w:rsidR="00893344" w:rsidRPr="0033017A">
        <w:rPr>
          <w:rFonts w:ascii="Times New Roman" w:hAnsi="Times New Roman" w:cs="Times New Roman"/>
          <w:color w:val="000000" w:themeColor="text1"/>
          <w:sz w:val="28"/>
          <w:szCs w:val="28"/>
        </w:rPr>
        <w:br/>
      </w:r>
      <w:r w:rsidR="009C55D9" w:rsidRPr="0033017A">
        <w:rPr>
          <w:rFonts w:ascii="Times New Roman" w:hAnsi="Times New Roman" w:cs="Times New Roman"/>
          <w:color w:val="000000" w:themeColor="text1"/>
          <w:sz w:val="28"/>
          <w:szCs w:val="28"/>
        </w:rPr>
        <w:t>№ 225</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сосуд называют кованым в зависимости от исполнения цилиндрической части корпуса</w:t>
      </w:r>
      <w:r w:rsidR="003F11B8"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сосуд называют кованосварным в зависимости от исполнения цилиндрической части корпуса</w:t>
      </w:r>
      <w:r w:rsidR="003F11B8"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сосуд называют многослойным рулонированным в зависимости от исполнения цилиндрической части корпуса</w:t>
      </w:r>
      <w:r w:rsidR="003F11B8"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сосуд называют вальцованосварным в зависимости </w:t>
      </w:r>
      <w:r w:rsidRPr="0033017A">
        <w:rPr>
          <w:rFonts w:ascii="Times New Roman" w:hAnsi="Times New Roman" w:cs="Times New Roman"/>
          <w:color w:val="000000" w:themeColor="text1"/>
          <w:sz w:val="28"/>
          <w:szCs w:val="28"/>
        </w:rPr>
        <w:br/>
        <w:t>от исполнения цилиндрической части корпуса</w:t>
      </w:r>
      <w:r w:rsidR="003F11B8" w:rsidRPr="0033017A">
        <w:rPr>
          <w:rFonts w:ascii="Times New Roman" w:hAnsi="Times New Roman" w:cs="Times New Roman"/>
          <w:color w:val="000000" w:themeColor="text1"/>
          <w:sz w:val="28"/>
          <w:szCs w:val="28"/>
        </w:rPr>
        <w:t xml:space="preserve"> согласно 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 225</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максимальное рабочее давление сосудов и аппаратов, </w:t>
      </w:r>
      <w:r w:rsidRPr="0033017A">
        <w:rPr>
          <w:rFonts w:ascii="Times New Roman" w:hAnsi="Times New Roman" w:cs="Times New Roman"/>
          <w:color w:val="000000" w:themeColor="text1"/>
          <w:sz w:val="28"/>
          <w:szCs w:val="28"/>
        </w:rPr>
        <w:br/>
        <w:t xml:space="preserve">на которые распространяются ПБ 03-584-03 «Правила проектирования, изготовления и приемки сосудов и аппаратов стальных сварных», утвержденные постановлением Госгортехнадзора России от 10.06.2003 </w:t>
      </w:r>
      <w:r w:rsidRPr="0033017A">
        <w:rPr>
          <w:rFonts w:ascii="Times New Roman" w:hAnsi="Times New Roman" w:cs="Times New Roman"/>
          <w:color w:val="000000" w:themeColor="text1"/>
          <w:sz w:val="28"/>
          <w:szCs w:val="28"/>
        </w:rPr>
        <w:br/>
        <w:t>№ 81?</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согласно ПБ 03-584-03 «Правила проектирования, изготовления </w:t>
      </w:r>
      <w:r w:rsidRPr="0033017A">
        <w:rPr>
          <w:rFonts w:ascii="Times New Roman" w:hAnsi="Times New Roman" w:cs="Times New Roman"/>
          <w:color w:val="000000" w:themeColor="text1"/>
          <w:sz w:val="28"/>
          <w:szCs w:val="28"/>
        </w:rPr>
        <w:br/>
        <w:t>и приемки сосудов и аппаратов стальных сварных», утвержденным постановлением Госгортехнадзора России от 10.06.2003 № 81, выполняет расчет на прочность сосудов и их элементов при отсутствии стандартизованного метода?</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ПБ 03-584-03 «Правила проектирования, изготовления </w:t>
      </w:r>
      <w:r w:rsidRPr="0033017A">
        <w:rPr>
          <w:rFonts w:ascii="Times New Roman" w:hAnsi="Times New Roman" w:cs="Times New Roman"/>
          <w:color w:val="000000" w:themeColor="text1"/>
          <w:sz w:val="28"/>
          <w:szCs w:val="28"/>
        </w:rPr>
        <w:br/>
        <w:t>и приемки сосудов и аппаратов стальных сварных», утвержденным постановлением Госгортехнадзора России от 10.06.2003 №</w:t>
      </w:r>
      <w:r w:rsidR="00C77DC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81, </w:t>
      </w:r>
      <w:r w:rsidRPr="0033017A">
        <w:rPr>
          <w:rFonts w:ascii="Times New Roman" w:hAnsi="Times New Roman" w:cs="Times New Roman"/>
          <w:color w:val="000000" w:themeColor="text1"/>
          <w:sz w:val="28"/>
          <w:szCs w:val="28"/>
        </w:rPr>
        <w:br/>
        <w:t>в зависимости от расчетного давления, температуры стенки и рабочей среды сосуды подразделяются на:</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согласно ПБ 03-584-03 «Правила проектирования, изготовления </w:t>
      </w:r>
      <w:r w:rsidRPr="0033017A">
        <w:rPr>
          <w:rFonts w:ascii="Times New Roman" w:hAnsi="Times New Roman" w:cs="Times New Roman"/>
          <w:color w:val="000000" w:themeColor="text1"/>
          <w:sz w:val="28"/>
          <w:szCs w:val="28"/>
        </w:rPr>
        <w:br/>
        <w:t xml:space="preserve">и приемки сосудов и аппаратов стальных сварных», утвержденным постановлением Госгортехнадзора России от 10.06.2003 № 81, следует принимать прибавку С для компенсации коррозии к толщине внутренних элементов для несъемных нагруженных элементов, а также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внутренних крышек и трубных решеток теплообменников?</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согласно ПБ 03-584-03 «Правила проектирования, изготовления </w:t>
      </w:r>
      <w:r w:rsidRPr="0033017A">
        <w:rPr>
          <w:rFonts w:ascii="Times New Roman" w:hAnsi="Times New Roman" w:cs="Times New Roman"/>
          <w:color w:val="000000" w:themeColor="text1"/>
          <w:sz w:val="28"/>
          <w:szCs w:val="28"/>
        </w:rPr>
        <w:br/>
        <w:t>и приемки сосудов и аппаратов стальных сварных», утвержденным постановлением Госгортехнадзора России от 10.06.2003 № 81, следует принимать прибавку С для компенсации коррозии к толщине внутренних элементов для внутренних съемных ненагруженных элементов?</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вид коррозионной защиты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w:t>
      </w:r>
      <w:r w:rsidRPr="0033017A">
        <w:rPr>
          <w:rFonts w:ascii="Times New Roman" w:hAnsi="Times New Roman" w:cs="Times New Roman"/>
          <w:color w:val="000000" w:themeColor="text1"/>
          <w:sz w:val="28"/>
          <w:szCs w:val="28"/>
        </w:rPr>
        <w:br/>
        <w:t xml:space="preserve">от 10.06.2003 № 81, не применяется при невозможности </w:t>
      </w:r>
      <w:r w:rsidRPr="0033017A">
        <w:rPr>
          <w:rFonts w:ascii="Times New Roman" w:hAnsi="Times New Roman" w:cs="Times New Roman"/>
          <w:color w:val="000000" w:themeColor="text1"/>
          <w:sz w:val="28"/>
          <w:szCs w:val="28"/>
        </w:rPr>
        <w:br/>
        <w:t xml:space="preserve">или нецелесообразности увеличения толщины стенки </w:t>
      </w:r>
      <w:r w:rsidR="009C55D9" w:rsidRPr="0033017A">
        <w:rPr>
          <w:rFonts w:ascii="Times New Roman" w:hAnsi="Times New Roman" w:cs="Times New Roman"/>
          <w:color w:val="000000" w:themeColor="text1"/>
          <w:sz w:val="28"/>
          <w:szCs w:val="28"/>
        </w:rPr>
        <w:t xml:space="preserve">сосуда или аппарата </w:t>
      </w:r>
      <w:r w:rsidRPr="0033017A">
        <w:rPr>
          <w:rFonts w:ascii="Times New Roman" w:hAnsi="Times New Roman" w:cs="Times New Roman"/>
          <w:color w:val="000000" w:themeColor="text1"/>
          <w:sz w:val="28"/>
          <w:szCs w:val="28"/>
        </w:rPr>
        <w:t>за счет прибавки для компенсации коррозии?</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днища сосудов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10.06.2003 № 81, не применяются?</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согласно ПБ 03-584-03 «Правила проектирования, изготовления </w:t>
      </w:r>
      <w:r w:rsidRPr="0033017A">
        <w:rPr>
          <w:rFonts w:ascii="Times New Roman" w:hAnsi="Times New Roman" w:cs="Times New Roman"/>
          <w:color w:val="000000" w:themeColor="text1"/>
          <w:sz w:val="28"/>
          <w:szCs w:val="28"/>
        </w:rPr>
        <w:br/>
        <w:t>и приемки сосудов и аппаратов стальных сварных», утвержденным постановлением Госгортехнадзора России от 10.06.2003 № 81, следует принимать прибавку С для компенсации коррозии к толщине внутренних элементов для съемных нагруженных элементов</w:t>
      </w:r>
      <w:r w:rsidR="00935AB4" w:rsidRPr="0033017A">
        <w:rPr>
          <w:rFonts w:ascii="Times New Roman" w:hAnsi="Times New Roman" w:cs="Times New Roman"/>
          <w:color w:val="000000" w:themeColor="text1"/>
          <w:sz w:val="28"/>
          <w:szCs w:val="28"/>
        </w:rPr>
        <w:t xml:space="preserve"> сосуда</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согласно ПБ 03-584-03 «Правила проектирования, изготовления </w:t>
      </w:r>
      <w:r w:rsidRPr="0033017A">
        <w:rPr>
          <w:rFonts w:ascii="Times New Roman" w:hAnsi="Times New Roman" w:cs="Times New Roman"/>
          <w:color w:val="000000" w:themeColor="text1"/>
          <w:sz w:val="28"/>
          <w:szCs w:val="28"/>
        </w:rPr>
        <w:br/>
        <w:t>и приемки сосудов и аппаратов стальных сварных», утвержденным постановлением Госгортехнадзора России от 10.06.2003 № 81, следует принимать прибавку С для компенсации коррозии к толщине внутренних элементов для несъемных ненагруженных элементов</w:t>
      </w:r>
      <w:r w:rsidR="00935AB4" w:rsidRPr="0033017A">
        <w:rPr>
          <w:rFonts w:ascii="Times New Roman" w:hAnsi="Times New Roman" w:cs="Times New Roman"/>
          <w:color w:val="000000" w:themeColor="text1"/>
          <w:sz w:val="28"/>
          <w:szCs w:val="28"/>
        </w:rPr>
        <w:t xml:space="preserve"> сосуда</w:t>
      </w:r>
      <w:r w:rsidRPr="0033017A">
        <w:rPr>
          <w:rFonts w:ascii="Times New Roman" w:hAnsi="Times New Roman" w:cs="Times New Roman"/>
          <w:color w:val="000000" w:themeColor="text1"/>
          <w:sz w:val="28"/>
          <w:szCs w:val="28"/>
        </w:rPr>
        <w:t>?</w:t>
      </w:r>
    </w:p>
    <w:p w:rsidR="005F351D" w:rsidRPr="0033017A" w:rsidRDefault="004132EA"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действия необходимо предпринять при отсутствии сопроводительных документов на материалы или данных об отдельных видах испытаний сосудов</w:t>
      </w:r>
      <w:r w:rsidRPr="0033017A" w:rsidDel="004132EA">
        <w:rPr>
          <w:rFonts w:ascii="Times New Roman" w:hAnsi="Times New Roman" w:cs="Times New Roman"/>
          <w:color w:val="000000" w:themeColor="text1"/>
          <w:sz w:val="28"/>
          <w:szCs w:val="28"/>
        </w:rPr>
        <w:t xml:space="preserve"> </w:t>
      </w:r>
      <w:r w:rsidR="005F351D" w:rsidRPr="0033017A">
        <w:rPr>
          <w:rFonts w:ascii="Times New Roman" w:hAnsi="Times New Roman" w:cs="Times New Roman"/>
          <w:color w:val="000000" w:themeColor="text1"/>
          <w:sz w:val="28"/>
          <w:szCs w:val="28"/>
        </w:rPr>
        <w:t xml:space="preserve"> согласно ПБ 03-584-03 «Правила проектирования, изготовления и приемки сосудов и аппаратов стальных сварных», утвержденным</w:t>
      </w:r>
      <w:r w:rsidRPr="0033017A">
        <w:rPr>
          <w:rFonts w:ascii="Times New Roman" w:hAnsi="Times New Roman" w:cs="Times New Roman"/>
          <w:color w:val="000000" w:themeColor="text1"/>
          <w:sz w:val="28"/>
          <w:szCs w:val="28"/>
        </w:rPr>
        <w:t xml:space="preserve"> </w:t>
      </w:r>
      <w:r w:rsidR="005F351D" w:rsidRPr="0033017A">
        <w:rPr>
          <w:rFonts w:ascii="Times New Roman" w:hAnsi="Times New Roman" w:cs="Times New Roman"/>
          <w:color w:val="000000" w:themeColor="text1"/>
          <w:sz w:val="28"/>
          <w:szCs w:val="28"/>
        </w:rPr>
        <w:t xml:space="preserve">постановлением Госгортехнадзора России </w:t>
      </w:r>
      <w:r w:rsidRPr="0033017A">
        <w:rPr>
          <w:rFonts w:ascii="Times New Roman" w:hAnsi="Times New Roman" w:cs="Times New Roman"/>
          <w:color w:val="000000" w:themeColor="text1"/>
          <w:sz w:val="28"/>
          <w:szCs w:val="28"/>
        </w:rPr>
        <w:br/>
      </w:r>
      <w:r w:rsidR="005F351D" w:rsidRPr="0033017A">
        <w:rPr>
          <w:rFonts w:ascii="Times New Roman" w:hAnsi="Times New Roman" w:cs="Times New Roman"/>
          <w:color w:val="000000" w:themeColor="text1"/>
          <w:sz w:val="28"/>
          <w:szCs w:val="28"/>
        </w:rPr>
        <w:t>от 10.06.2003 № 81?</w:t>
      </w:r>
    </w:p>
    <w:p w:rsidR="005F351D" w:rsidRPr="0033017A" w:rsidRDefault="004132EA"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методом</w:t>
      </w:r>
      <w:r w:rsidR="005F351D"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следует контролировать  сплошную листовую сталь толщиной листа более 60 мм, предназначенную для сосудов, работающих под давлением </w:t>
      </w:r>
      <w:r w:rsidR="005F351D" w:rsidRPr="0033017A">
        <w:rPr>
          <w:rFonts w:ascii="Times New Roman" w:hAnsi="Times New Roman" w:cs="Times New Roman"/>
          <w:color w:val="000000" w:themeColor="text1"/>
          <w:sz w:val="28"/>
          <w:szCs w:val="28"/>
        </w:rPr>
        <w:t>согласно</w:t>
      </w:r>
      <w:r w:rsidRPr="0033017A">
        <w:rPr>
          <w:rFonts w:ascii="Times New Roman" w:hAnsi="Times New Roman" w:cs="Times New Roman"/>
          <w:color w:val="000000" w:themeColor="text1"/>
          <w:sz w:val="28"/>
          <w:szCs w:val="28"/>
        </w:rPr>
        <w:t>,</w:t>
      </w:r>
      <w:r w:rsidR="005F351D" w:rsidRPr="0033017A">
        <w:rPr>
          <w:rFonts w:ascii="Times New Roman" w:hAnsi="Times New Roman" w:cs="Times New Roman"/>
          <w:color w:val="000000" w:themeColor="text1"/>
          <w:sz w:val="28"/>
          <w:szCs w:val="28"/>
        </w:rPr>
        <w:t xml:space="preserve"> ПБ 03-584-03 «Правила проектирования, изготовления и приемки сосудов и аппаратов стальных сварных», утвержденным</w:t>
      </w:r>
      <w:r w:rsidRPr="0033017A">
        <w:rPr>
          <w:rFonts w:ascii="Times New Roman" w:hAnsi="Times New Roman" w:cs="Times New Roman"/>
          <w:color w:val="000000" w:themeColor="text1"/>
          <w:sz w:val="28"/>
          <w:szCs w:val="28"/>
        </w:rPr>
        <w:t xml:space="preserve"> </w:t>
      </w:r>
      <w:r w:rsidR="005F351D" w:rsidRPr="0033017A">
        <w:rPr>
          <w:rFonts w:ascii="Times New Roman" w:hAnsi="Times New Roman" w:cs="Times New Roman"/>
          <w:color w:val="000000" w:themeColor="text1"/>
          <w:sz w:val="28"/>
          <w:szCs w:val="28"/>
        </w:rPr>
        <w:t>постановлением Госгортехнадзора России от 10.06.2003 № 81?</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4132EA" w:rsidRPr="0033017A">
        <w:rPr>
          <w:rFonts w:ascii="Times New Roman" w:hAnsi="Times New Roman" w:cs="Times New Roman"/>
          <w:color w:val="000000" w:themeColor="text1"/>
          <w:sz w:val="28"/>
          <w:szCs w:val="28"/>
        </w:rPr>
        <w:t>им методом</w:t>
      </w:r>
      <w:r w:rsidRPr="0033017A">
        <w:rPr>
          <w:rFonts w:ascii="Times New Roman" w:hAnsi="Times New Roman" w:cs="Times New Roman"/>
          <w:color w:val="000000" w:themeColor="text1"/>
          <w:sz w:val="28"/>
          <w:szCs w:val="28"/>
        </w:rPr>
        <w:t xml:space="preserve"> </w:t>
      </w:r>
      <w:r w:rsidR="004132EA" w:rsidRPr="0033017A">
        <w:rPr>
          <w:rFonts w:ascii="Times New Roman" w:hAnsi="Times New Roman" w:cs="Times New Roman"/>
          <w:color w:val="000000" w:themeColor="text1"/>
          <w:sz w:val="28"/>
          <w:szCs w:val="28"/>
        </w:rPr>
        <w:t xml:space="preserve">следует контролировать листы из двухслойных сталей толщиной более 25 мм, предназначенные для сосудов, работающих под давлением, </w:t>
      </w:r>
      <w:r w:rsidRPr="0033017A">
        <w:rPr>
          <w:rFonts w:ascii="Times New Roman" w:hAnsi="Times New Roman" w:cs="Times New Roman"/>
          <w:color w:val="000000" w:themeColor="text1"/>
          <w:sz w:val="28"/>
          <w:szCs w:val="28"/>
        </w:rPr>
        <w:t xml:space="preserve">согласно ПБ 03-584-03 «Правила проектирования, изготовления и приемки сосудов и аппаратов стальных сварных», утвержденнымпостановлением Госгортехнадзора России от 10.06.2003 </w:t>
      </w:r>
      <w:r w:rsidR="004132E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81?</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рабочем давлении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w:t>
      </w:r>
      <w:r w:rsidRPr="0033017A">
        <w:rPr>
          <w:rFonts w:ascii="Times New Roman" w:hAnsi="Times New Roman" w:cs="Times New Roman"/>
          <w:color w:val="000000" w:themeColor="text1"/>
          <w:sz w:val="28"/>
          <w:szCs w:val="28"/>
        </w:rPr>
        <w:br/>
        <w:t xml:space="preserve">от 10.06.2003 № 81, допускается применять бесшовные трубы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без проведения гидравлического испытания </w:t>
      </w:r>
      <w:r w:rsidR="000436BC" w:rsidRPr="0033017A">
        <w:rPr>
          <w:rFonts w:ascii="Times New Roman" w:hAnsi="Times New Roman" w:cs="Times New Roman"/>
          <w:color w:val="000000" w:themeColor="text1"/>
          <w:sz w:val="28"/>
          <w:szCs w:val="28"/>
        </w:rPr>
        <w:br/>
      </w:r>
      <w:r w:rsidR="009E675A" w:rsidRPr="0033017A">
        <w:rPr>
          <w:rFonts w:ascii="Times New Roman" w:hAnsi="Times New Roman" w:cs="Times New Roman"/>
          <w:color w:val="000000" w:themeColor="text1"/>
          <w:sz w:val="28"/>
          <w:szCs w:val="28"/>
        </w:rPr>
        <w:t>на предприятии–</w:t>
      </w:r>
      <w:r w:rsidRPr="0033017A">
        <w:rPr>
          <w:rFonts w:ascii="Times New Roman" w:hAnsi="Times New Roman" w:cs="Times New Roman"/>
          <w:color w:val="000000" w:themeColor="text1"/>
          <w:sz w:val="28"/>
          <w:szCs w:val="28"/>
        </w:rPr>
        <w:t>изготовителе, если предприятие-изготовитель труб гарантирует положительные результаты гидравлических испытаний?</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Испытание каких отливок</w:t>
      </w:r>
      <w:r w:rsidR="007A0808" w:rsidRPr="0033017A">
        <w:rPr>
          <w:rFonts w:ascii="Times New Roman" w:hAnsi="Times New Roman" w:cs="Times New Roman"/>
          <w:color w:val="000000" w:themeColor="text1"/>
          <w:sz w:val="28"/>
          <w:szCs w:val="28"/>
        </w:rPr>
        <w:t xml:space="preserve">, допускается совмещать с испытанием собранного узла или сосуда пробным давлением, установленным для узла </w:t>
      </w:r>
      <w:r w:rsidR="007A0808" w:rsidRPr="0033017A">
        <w:rPr>
          <w:rFonts w:ascii="Times New Roman" w:hAnsi="Times New Roman" w:cs="Times New Roman"/>
          <w:color w:val="000000" w:themeColor="text1"/>
          <w:sz w:val="28"/>
          <w:szCs w:val="28"/>
        </w:rPr>
        <w:br/>
        <w:t>или сосуда,</w:t>
      </w:r>
      <w:r w:rsidRPr="0033017A">
        <w:rPr>
          <w:rFonts w:ascii="Times New Roman" w:hAnsi="Times New Roman" w:cs="Times New Roman"/>
          <w:color w:val="000000" w:themeColor="text1"/>
          <w:sz w:val="28"/>
          <w:szCs w:val="28"/>
        </w:rPr>
        <w:t xml:space="preserve">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w:t>
      </w:r>
      <w:r w:rsidRPr="0033017A">
        <w:rPr>
          <w:rFonts w:ascii="Times New Roman" w:hAnsi="Times New Roman" w:cs="Times New Roman"/>
          <w:color w:val="000000" w:themeColor="text1"/>
          <w:sz w:val="28"/>
          <w:szCs w:val="28"/>
        </w:rPr>
        <w:br/>
        <w:t>от 10.06.2003 № 81?</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w:t>
      </w:r>
      <w:r w:rsidR="007A0808" w:rsidRPr="0033017A">
        <w:rPr>
          <w:rFonts w:ascii="Times New Roman" w:hAnsi="Times New Roman" w:cs="Times New Roman"/>
          <w:color w:val="000000" w:themeColor="text1"/>
          <w:sz w:val="28"/>
          <w:szCs w:val="28"/>
        </w:rPr>
        <w:t>й</w:t>
      </w:r>
      <w:r w:rsidRPr="0033017A">
        <w:rPr>
          <w:rFonts w:ascii="Times New Roman" w:hAnsi="Times New Roman" w:cs="Times New Roman"/>
          <w:color w:val="000000" w:themeColor="text1"/>
          <w:sz w:val="28"/>
          <w:szCs w:val="28"/>
        </w:rPr>
        <w:t xml:space="preserve"> </w:t>
      </w:r>
      <w:r w:rsidR="007A0808" w:rsidRPr="0033017A">
        <w:rPr>
          <w:rFonts w:ascii="Times New Roman" w:hAnsi="Times New Roman" w:cs="Times New Roman"/>
          <w:color w:val="000000" w:themeColor="text1"/>
          <w:sz w:val="28"/>
          <w:szCs w:val="28"/>
        </w:rPr>
        <w:t xml:space="preserve">должна быть разница в значениях коэффициентов линейного расширения материалов крепежных деталей и фланцев </w:t>
      </w:r>
      <w:r w:rsidRPr="0033017A">
        <w:rPr>
          <w:rFonts w:ascii="Times New Roman" w:hAnsi="Times New Roman" w:cs="Times New Roman"/>
          <w:color w:val="000000" w:themeColor="text1"/>
          <w:sz w:val="28"/>
          <w:szCs w:val="28"/>
        </w:rPr>
        <w:t xml:space="preserve">согласно </w:t>
      </w:r>
      <w:r w:rsidR="007A080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данные </w:t>
      </w:r>
      <w:r w:rsidR="007A0808" w:rsidRPr="0033017A">
        <w:rPr>
          <w:rFonts w:ascii="Times New Roman" w:hAnsi="Times New Roman" w:cs="Times New Roman"/>
          <w:color w:val="000000" w:themeColor="text1"/>
          <w:sz w:val="28"/>
          <w:szCs w:val="28"/>
        </w:rPr>
        <w:t xml:space="preserve">не должна содержать маркировка металла листов </w:t>
      </w:r>
      <w:r w:rsidR="007A0808" w:rsidRPr="0033017A">
        <w:rPr>
          <w:rFonts w:ascii="Times New Roman" w:hAnsi="Times New Roman" w:cs="Times New Roman"/>
          <w:color w:val="000000" w:themeColor="text1"/>
          <w:sz w:val="28"/>
          <w:szCs w:val="28"/>
        </w:rPr>
        <w:br/>
        <w:t xml:space="preserve">и плит, принятых к изготовлению обечаек и днищ </w:t>
      </w:r>
      <w:r w:rsidRPr="0033017A">
        <w:rPr>
          <w:rFonts w:ascii="Times New Roman" w:hAnsi="Times New Roman" w:cs="Times New Roman"/>
          <w:color w:val="000000" w:themeColor="text1"/>
          <w:sz w:val="28"/>
          <w:szCs w:val="28"/>
        </w:rPr>
        <w:t xml:space="preserve">в соответствии </w:t>
      </w:r>
      <w:r w:rsidR="007A080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ПБ 03-584-03 «Правила проектирования, изготовления и приемки сосудов и аппаратов стальных сварных», утвержденным</w:t>
      </w:r>
      <w:r w:rsidR="004621F6" w:rsidRPr="0033017A">
        <w:rPr>
          <w:rFonts w:ascii="Times New Roman" w:hAnsi="Times New Roman" w:cs="Times New Roman"/>
          <w:color w:val="000000" w:themeColor="text1"/>
          <w:sz w:val="28"/>
          <w:szCs w:val="28"/>
        </w:rPr>
        <w:t>и</w:t>
      </w:r>
      <w:r w:rsidRPr="0033017A">
        <w:rPr>
          <w:rFonts w:ascii="Times New Roman" w:hAnsi="Times New Roman" w:cs="Times New Roman"/>
          <w:color w:val="000000" w:themeColor="text1"/>
          <w:sz w:val="28"/>
          <w:szCs w:val="28"/>
        </w:rPr>
        <w:t xml:space="preserve"> постановлением Госгортехнадзора России от 10.06.2003 № 81?</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в соответствии с ПБ 03-584-03 «Правила проектирования, изготовления и приемки сосудов и аппаратов стальных сварных», утвержденным</w:t>
      </w:r>
      <w:r w:rsidR="004621F6" w:rsidRPr="0033017A">
        <w:rPr>
          <w:rFonts w:ascii="Times New Roman" w:hAnsi="Times New Roman" w:cs="Times New Roman"/>
          <w:color w:val="000000" w:themeColor="text1"/>
          <w:sz w:val="28"/>
          <w:szCs w:val="28"/>
        </w:rPr>
        <w:t>и</w:t>
      </w:r>
      <w:r w:rsidRPr="0033017A">
        <w:rPr>
          <w:rFonts w:ascii="Times New Roman" w:hAnsi="Times New Roman" w:cs="Times New Roman"/>
          <w:color w:val="000000" w:themeColor="text1"/>
          <w:sz w:val="28"/>
          <w:szCs w:val="28"/>
        </w:rPr>
        <w:t xml:space="preserve"> постановлением Госгортехнадзора России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10.06.2003 № 81, на поверхности обечаек и днищ допускаются риски, забоины, царапины, раковины и другие дефекты?</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w:t>
      </w:r>
      <w:r w:rsidR="00C770B5" w:rsidRPr="0033017A">
        <w:rPr>
          <w:rFonts w:ascii="Times New Roman" w:hAnsi="Times New Roman" w:cs="Times New Roman"/>
          <w:color w:val="000000" w:themeColor="text1"/>
          <w:sz w:val="28"/>
          <w:szCs w:val="28"/>
        </w:rPr>
        <w:t>данные</w:t>
      </w:r>
      <w:r w:rsidRPr="0033017A">
        <w:rPr>
          <w:rFonts w:ascii="Times New Roman" w:hAnsi="Times New Roman" w:cs="Times New Roman"/>
          <w:color w:val="000000" w:themeColor="text1"/>
          <w:sz w:val="28"/>
          <w:szCs w:val="28"/>
        </w:rPr>
        <w:t xml:space="preserve"> </w:t>
      </w:r>
      <w:r w:rsidR="00C770B5" w:rsidRPr="0033017A">
        <w:rPr>
          <w:rFonts w:ascii="Times New Roman" w:hAnsi="Times New Roman" w:cs="Times New Roman"/>
          <w:color w:val="000000" w:themeColor="text1"/>
          <w:sz w:val="28"/>
          <w:szCs w:val="28"/>
        </w:rPr>
        <w:t xml:space="preserve">не включаются в маркировку днища сосуда </w:t>
      </w:r>
      <w:r w:rsidRPr="0033017A">
        <w:rPr>
          <w:rFonts w:ascii="Times New Roman" w:hAnsi="Times New Roman" w:cs="Times New Roman"/>
          <w:color w:val="000000" w:themeColor="text1"/>
          <w:sz w:val="28"/>
          <w:szCs w:val="28"/>
        </w:rPr>
        <w:t xml:space="preserve">согласно </w:t>
      </w:r>
      <w:r w:rsidR="00327E5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ПБ 03-584-03 «Правила проектирования, изготовления и приемки сосудов</w:t>
      </w:r>
      <w:r w:rsidR="00327E53"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и аппаратов стальных сварных», утвержденным постановлением</w:t>
      </w:r>
      <w:r w:rsidR="00327E53"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Госгортехнадзора России от 10.06.2003 № 81?</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дополнительной проверке согласно ПБ 03-584-03 «Правила проектирования, изготовления и приемки сосудов </w:t>
      </w:r>
      <w:r w:rsidRPr="0033017A">
        <w:rPr>
          <w:rFonts w:ascii="Times New Roman" w:hAnsi="Times New Roman" w:cs="Times New Roman"/>
          <w:color w:val="000000" w:themeColor="text1"/>
          <w:sz w:val="28"/>
          <w:szCs w:val="28"/>
        </w:rPr>
        <w:br/>
        <w:t xml:space="preserve">и аппаратов стальных сварных», утвержденным постановлением Госгортехнадзора России от 10.06.2003 № 81, должны быть подвергнуты сварные швы плоских фланцев из низколегированных (марок 16ГС, 09Г2С, 10Г2С1) и аустенитно-ферритных сталей, применяемых </w:t>
      </w:r>
      <w:r w:rsidRPr="0033017A">
        <w:rPr>
          <w:rFonts w:ascii="Times New Roman" w:hAnsi="Times New Roman" w:cs="Times New Roman"/>
          <w:color w:val="000000" w:themeColor="text1"/>
          <w:sz w:val="28"/>
          <w:szCs w:val="28"/>
        </w:rPr>
        <w:br/>
        <w:t>при температуре ниже минус 20 град. С?</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информация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 81, при изготовлении змеевиков наносится на каждый крайний сварной стык, независимо от способа сварки?</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месте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 81, при изготовлении змеевиков должно располагаться клеймо, наносимое на каждый крайний сварной стык?</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каким документом выполняется реконструкция (модернизация) оборудования под давлением</w:t>
      </w:r>
      <w:r w:rsidR="00EF73CC"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w:t>
      </w:r>
      <w:r w:rsidR="00EF73CC"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 приказом Ростехнадзора от 25.03.2014 </w:t>
      </w:r>
      <w:r w:rsidR="00EF73CC"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необходимо предпринять, если объем работ по реконструкции (модернизации) оборудования под давлением создает необходимость оформления нового паспорта и руководства по эксплуатации</w:t>
      </w:r>
      <w:r w:rsidR="00EF73CC"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r w:rsidR="00EF73CC" w:rsidRPr="0033017A">
        <w:rPr>
          <w:rFonts w:ascii="Times New Roman" w:hAnsi="Times New Roman" w:cs="Times New Roman"/>
          <w:color w:val="000000" w:themeColor="text1"/>
          <w:sz w:val="28"/>
          <w:szCs w:val="28"/>
        </w:rPr>
        <w:t xml:space="preserve"> </w:t>
      </w:r>
    </w:p>
    <w:p w:rsidR="005F351D" w:rsidRPr="0033017A" w:rsidRDefault="0071221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данные</w:t>
      </w:r>
      <w:r w:rsidR="005F351D" w:rsidRPr="0033017A">
        <w:rPr>
          <w:rFonts w:ascii="Times New Roman" w:hAnsi="Times New Roman" w:cs="Times New Roman"/>
          <w:color w:val="000000" w:themeColor="text1"/>
          <w:sz w:val="28"/>
          <w:szCs w:val="28"/>
        </w:rPr>
        <w:t xml:space="preserve"> из перечисленн</w:t>
      </w:r>
      <w:r w:rsidRPr="0033017A">
        <w:rPr>
          <w:rFonts w:ascii="Times New Roman" w:hAnsi="Times New Roman" w:cs="Times New Roman"/>
          <w:color w:val="000000" w:themeColor="text1"/>
          <w:sz w:val="28"/>
          <w:szCs w:val="28"/>
        </w:rPr>
        <w:t>ых</w:t>
      </w:r>
      <w:r w:rsidR="005F351D" w:rsidRPr="0033017A">
        <w:rPr>
          <w:rFonts w:ascii="Times New Roman" w:hAnsi="Times New Roman" w:cs="Times New Roman"/>
          <w:color w:val="000000" w:themeColor="text1"/>
          <w:sz w:val="28"/>
          <w:szCs w:val="28"/>
        </w:rPr>
        <w:t xml:space="preserve"> не </w:t>
      </w:r>
      <w:r w:rsidRPr="0033017A">
        <w:rPr>
          <w:rFonts w:ascii="Times New Roman" w:hAnsi="Times New Roman" w:cs="Times New Roman"/>
          <w:color w:val="000000" w:themeColor="text1"/>
          <w:sz w:val="28"/>
          <w:szCs w:val="28"/>
        </w:rPr>
        <w:t xml:space="preserve">должны </w:t>
      </w:r>
      <w:r w:rsidR="005F351D" w:rsidRPr="0033017A">
        <w:rPr>
          <w:rFonts w:ascii="Times New Roman" w:hAnsi="Times New Roman" w:cs="Times New Roman"/>
          <w:color w:val="000000" w:themeColor="text1"/>
          <w:sz w:val="28"/>
          <w:szCs w:val="28"/>
        </w:rPr>
        <w:t>содерж</w:t>
      </w:r>
      <w:r w:rsidRPr="0033017A">
        <w:rPr>
          <w:rFonts w:ascii="Times New Roman" w:hAnsi="Times New Roman" w:cs="Times New Roman"/>
          <w:color w:val="000000" w:themeColor="text1"/>
          <w:sz w:val="28"/>
          <w:szCs w:val="28"/>
        </w:rPr>
        <w:t>аться</w:t>
      </w:r>
      <w:r w:rsidR="005F351D"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br/>
      </w:r>
      <w:r w:rsidR="005F351D" w:rsidRPr="0033017A">
        <w:rPr>
          <w:rFonts w:ascii="Times New Roman" w:hAnsi="Times New Roman" w:cs="Times New Roman"/>
          <w:color w:val="000000" w:themeColor="text1"/>
          <w:sz w:val="28"/>
          <w:szCs w:val="28"/>
        </w:rPr>
        <w:t>в технологической документации на сварку при монтаже, ремонте, реконструкции (модернизации) оборудования под давлением</w:t>
      </w:r>
      <w:r w:rsidR="00EF73CC"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избыточнымдавлением», утвержденным приказом Ростехнадзора </w:t>
      </w:r>
      <w:r w:rsidRPr="0033017A">
        <w:rPr>
          <w:rFonts w:ascii="Times New Roman" w:hAnsi="Times New Roman" w:cs="Times New Roman"/>
          <w:color w:val="000000" w:themeColor="text1"/>
          <w:sz w:val="28"/>
          <w:szCs w:val="28"/>
        </w:rPr>
        <w:br/>
      </w:r>
      <w:r w:rsidR="00EF73CC" w:rsidRPr="0033017A">
        <w:rPr>
          <w:rFonts w:ascii="Times New Roman" w:hAnsi="Times New Roman" w:cs="Times New Roman"/>
          <w:color w:val="000000" w:themeColor="text1"/>
          <w:sz w:val="28"/>
          <w:szCs w:val="28"/>
        </w:rPr>
        <w:t>от 25.03.2014 № 116</w:t>
      </w:r>
      <w:r w:rsidR="005F351D"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Требованиям какого документа должны соответствовать сварочные материалы, применяемые для сварки оборудования под давлением </w:t>
      </w:r>
      <w:r w:rsidRPr="0033017A">
        <w:rPr>
          <w:rFonts w:ascii="Times New Roman" w:hAnsi="Times New Roman" w:cs="Times New Roman"/>
          <w:color w:val="000000" w:themeColor="text1"/>
          <w:sz w:val="28"/>
          <w:szCs w:val="28"/>
        </w:rPr>
        <w:br/>
        <w:t>при его монтаже, ремонте, реконструкции (модернизации)</w:t>
      </w:r>
      <w:r w:rsidR="00EF73CC"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w:t>
      </w:r>
      <w:r w:rsidR="0071221F" w:rsidRPr="0033017A">
        <w:rPr>
          <w:rFonts w:ascii="Times New Roman" w:hAnsi="Times New Roman" w:cs="Times New Roman"/>
          <w:color w:val="000000" w:themeColor="text1"/>
          <w:sz w:val="28"/>
          <w:szCs w:val="28"/>
        </w:rPr>
        <w:br/>
      </w:r>
      <w:r w:rsidR="00EF73CC" w:rsidRPr="0033017A">
        <w:rPr>
          <w:rFonts w:ascii="Times New Roman" w:hAnsi="Times New Roman" w:cs="Times New Roman"/>
          <w:color w:val="000000" w:themeColor="text1"/>
          <w:sz w:val="28"/>
          <w:szCs w:val="28"/>
        </w:rPr>
        <w:t>от 25.03.2014 № 116</w:t>
      </w:r>
      <w:r w:rsidRPr="0033017A">
        <w:rPr>
          <w:rFonts w:ascii="Times New Roman" w:hAnsi="Times New Roman" w:cs="Times New Roman"/>
          <w:color w:val="000000" w:themeColor="text1"/>
          <w:sz w:val="28"/>
          <w:szCs w:val="28"/>
        </w:rPr>
        <w:t>?</w:t>
      </w:r>
      <w:r w:rsidR="00EF73CC"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приведенных документов не включается в итоговую документацию, подтверждающую контроль качества ремонта оборудования под давлением с применением сварки и термической обработки</w:t>
      </w:r>
      <w:r w:rsidR="0071221F" w:rsidRPr="0033017A">
        <w:rPr>
          <w:rFonts w:ascii="Times New Roman" w:hAnsi="Times New Roman" w:cs="Times New Roman"/>
          <w:color w:val="000000" w:themeColor="text1"/>
          <w:sz w:val="28"/>
          <w:szCs w:val="28"/>
        </w:rPr>
        <w:t>,</w:t>
      </w:r>
      <w:r w:rsidR="00EF73CC"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r w:rsidR="00EF73CC"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документация на консервацию, ликвидацию опасного производственного объекта, на котором применяется оборудование, работающее под избыточным давлением, подлежит экспертизе промышленной безопасности</w:t>
      </w:r>
      <w:r w:rsidR="00EF73CC"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w:t>
      </w:r>
      <w:r w:rsidR="00EF73CC"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 приказом Ростехнадзора от 25.03.2014 </w:t>
      </w:r>
      <w:r w:rsidR="00EF73CC"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r w:rsidR="00EF73CC"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документация на техническое перевооружение опасного производственного объекта, на котором используется оборудование под давлением, подлежит экспертизе промышленной безопасности</w:t>
      </w:r>
      <w:r w:rsidR="00EF73CC"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p>
    <w:p w:rsidR="005F351D" w:rsidRPr="0033017A" w:rsidRDefault="00FD330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каким документом должны осуществляться пуск, остановка или испытание на герметичность сосудов, расположенных </w:t>
      </w:r>
      <w:r w:rsidR="000436B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открытом воздухе, при отрицательной температуре</w:t>
      </w:r>
      <w:r w:rsidR="00EF73CC"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избыточнымдавлением», утвержденным приказом Ростехнадзора </w:t>
      </w:r>
      <w:r w:rsidR="0071221F" w:rsidRPr="0033017A">
        <w:rPr>
          <w:rFonts w:ascii="Times New Roman" w:hAnsi="Times New Roman" w:cs="Times New Roman"/>
          <w:color w:val="000000" w:themeColor="text1"/>
          <w:sz w:val="28"/>
          <w:szCs w:val="28"/>
        </w:rPr>
        <w:br/>
      </w:r>
      <w:r w:rsidR="00EF73CC" w:rsidRPr="0033017A">
        <w:rPr>
          <w:rFonts w:ascii="Times New Roman" w:hAnsi="Times New Roman" w:cs="Times New Roman"/>
          <w:color w:val="000000" w:themeColor="text1"/>
          <w:sz w:val="28"/>
          <w:szCs w:val="28"/>
        </w:rPr>
        <w:t>от 25.03.2014 № 116</w:t>
      </w:r>
      <w:r w:rsidRPr="0033017A">
        <w:rPr>
          <w:rFonts w:ascii="Times New Roman" w:hAnsi="Times New Roman" w:cs="Times New Roman"/>
          <w:color w:val="000000" w:themeColor="text1"/>
          <w:sz w:val="28"/>
          <w:szCs w:val="28"/>
        </w:rPr>
        <w:t>?</w:t>
      </w:r>
      <w:r w:rsidR="00EF73CC" w:rsidRPr="0033017A">
        <w:rPr>
          <w:rFonts w:ascii="Times New Roman" w:hAnsi="Times New Roman" w:cs="Times New Roman"/>
          <w:color w:val="000000" w:themeColor="text1"/>
          <w:sz w:val="28"/>
          <w:szCs w:val="28"/>
        </w:rPr>
        <w:t xml:space="preserve"> </w:t>
      </w:r>
    </w:p>
    <w:p w:rsidR="005F351D" w:rsidRPr="0033017A" w:rsidRDefault="0071221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определение «противодавления»  с</w:t>
      </w:r>
      <w:r w:rsidR="002469B3" w:rsidRPr="0033017A">
        <w:rPr>
          <w:rFonts w:ascii="Times New Roman" w:hAnsi="Times New Roman" w:cs="Times New Roman"/>
          <w:color w:val="000000" w:themeColor="text1"/>
          <w:sz w:val="28"/>
          <w:szCs w:val="28"/>
        </w:rPr>
        <w:t xml:space="preserve">огласно </w:t>
      </w:r>
      <w:r w:rsidRPr="0033017A">
        <w:rPr>
          <w:rFonts w:ascii="Times New Roman" w:hAnsi="Times New Roman" w:cs="Times New Roman"/>
          <w:color w:val="000000" w:themeColor="text1"/>
          <w:sz w:val="28"/>
          <w:szCs w:val="28"/>
        </w:rPr>
        <w:br/>
      </w:r>
      <w:r w:rsidR="002469B3" w:rsidRPr="0033017A">
        <w:rPr>
          <w:rFonts w:ascii="Times New Roman" w:hAnsi="Times New Roman" w:cs="Times New Roman"/>
          <w:color w:val="000000" w:themeColor="text1"/>
          <w:sz w:val="28"/>
          <w:szCs w:val="28"/>
        </w:rPr>
        <w:t xml:space="preserve">ГОСТ 12.2.085-2002 «Сосуды, работающие под давлением. Клапаны предохранительные. Требования безопасности», утвержденным постановлением Госстандарта Российской Федерации от 19.09.2002 </w:t>
      </w:r>
      <w:r w:rsidR="002469B3" w:rsidRPr="0033017A">
        <w:rPr>
          <w:rFonts w:ascii="Times New Roman" w:hAnsi="Times New Roman" w:cs="Times New Roman"/>
          <w:color w:val="000000" w:themeColor="text1"/>
          <w:sz w:val="28"/>
          <w:szCs w:val="28"/>
        </w:rPr>
        <w:br/>
        <w:t>№ 335-ст</w:t>
      </w:r>
      <w:r w:rsidR="005F351D"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является верным?</w:t>
      </w:r>
    </w:p>
    <w:p w:rsidR="005F351D" w:rsidRPr="0033017A" w:rsidRDefault="005F351D" w:rsidP="00107153">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w:t>
      </w:r>
      <w:r w:rsidR="00940D0B"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 требовани</w:t>
      </w:r>
      <w:r w:rsidR="00940D0B"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 </w:t>
      </w:r>
      <w:r w:rsidR="00940D0B" w:rsidRPr="0033017A">
        <w:rPr>
          <w:rFonts w:ascii="Times New Roman" w:hAnsi="Times New Roman" w:cs="Times New Roman"/>
          <w:color w:val="000000" w:themeColor="text1"/>
          <w:sz w:val="28"/>
          <w:szCs w:val="28"/>
        </w:rPr>
        <w:t>к</w:t>
      </w:r>
      <w:r w:rsidRPr="0033017A">
        <w:rPr>
          <w:rFonts w:ascii="Times New Roman" w:hAnsi="Times New Roman" w:cs="Times New Roman"/>
          <w:color w:val="000000" w:themeColor="text1"/>
          <w:sz w:val="28"/>
          <w:szCs w:val="28"/>
        </w:rPr>
        <w:t xml:space="preserve"> конструкции и материал</w:t>
      </w:r>
      <w:r w:rsidR="00940D0B" w:rsidRPr="0033017A">
        <w:rPr>
          <w:rFonts w:ascii="Times New Roman" w:hAnsi="Times New Roman" w:cs="Times New Roman"/>
          <w:color w:val="000000" w:themeColor="text1"/>
          <w:sz w:val="28"/>
          <w:szCs w:val="28"/>
        </w:rPr>
        <w:t>ам</w:t>
      </w:r>
      <w:r w:rsidRPr="0033017A">
        <w:rPr>
          <w:rFonts w:ascii="Times New Roman" w:hAnsi="Times New Roman" w:cs="Times New Roman"/>
          <w:color w:val="000000" w:themeColor="text1"/>
          <w:sz w:val="28"/>
          <w:szCs w:val="28"/>
        </w:rPr>
        <w:t xml:space="preserve"> элементов </w:t>
      </w:r>
      <w:r w:rsidR="00940D0B" w:rsidRPr="0033017A">
        <w:rPr>
          <w:rFonts w:ascii="Times New Roman" w:hAnsi="Times New Roman" w:cs="Times New Roman"/>
          <w:color w:val="000000" w:themeColor="text1"/>
          <w:sz w:val="28"/>
          <w:szCs w:val="28"/>
        </w:rPr>
        <w:t xml:space="preserve">предохранительных </w:t>
      </w:r>
      <w:r w:rsidRPr="0033017A">
        <w:rPr>
          <w:rFonts w:ascii="Times New Roman" w:hAnsi="Times New Roman" w:cs="Times New Roman"/>
          <w:color w:val="000000" w:themeColor="text1"/>
          <w:sz w:val="28"/>
          <w:szCs w:val="28"/>
        </w:rPr>
        <w:t xml:space="preserve">клапанов </w:t>
      </w:r>
      <w:r w:rsidR="00940D0B" w:rsidRPr="0033017A">
        <w:rPr>
          <w:rFonts w:ascii="Times New Roman" w:hAnsi="Times New Roman" w:cs="Times New Roman"/>
          <w:color w:val="000000" w:themeColor="text1"/>
          <w:sz w:val="28"/>
          <w:szCs w:val="28"/>
        </w:rPr>
        <w:t xml:space="preserve">не соответствует требованиям </w:t>
      </w:r>
      <w:r w:rsidR="00107153" w:rsidRPr="0033017A">
        <w:rPr>
          <w:rFonts w:ascii="Times New Roman" w:hAnsi="Times New Roman" w:cs="Times New Roman"/>
          <w:color w:val="000000" w:themeColor="text1"/>
          <w:sz w:val="28"/>
          <w:szCs w:val="28"/>
        </w:rPr>
        <w:t xml:space="preserve"> ГОСТ 12.2.085-2002 «Сосуды, работающие под давлением. Клапаны предохранительные. Требования безопасности», утвержденн</w:t>
      </w:r>
      <w:r w:rsidR="00940D0B" w:rsidRPr="0033017A">
        <w:rPr>
          <w:rFonts w:ascii="Times New Roman" w:hAnsi="Times New Roman" w:cs="Times New Roman"/>
          <w:color w:val="000000" w:themeColor="text1"/>
          <w:sz w:val="28"/>
          <w:szCs w:val="28"/>
        </w:rPr>
        <w:t xml:space="preserve">ого </w:t>
      </w:r>
      <w:r w:rsidR="00107153" w:rsidRPr="0033017A">
        <w:rPr>
          <w:rFonts w:ascii="Times New Roman" w:hAnsi="Times New Roman" w:cs="Times New Roman"/>
          <w:color w:val="000000" w:themeColor="text1"/>
          <w:sz w:val="28"/>
          <w:szCs w:val="28"/>
        </w:rPr>
        <w:t xml:space="preserve">постановлением Госстандарта </w:t>
      </w:r>
      <w:r w:rsidR="0044648C" w:rsidRPr="0033017A">
        <w:rPr>
          <w:rFonts w:ascii="Times New Roman" w:hAnsi="Times New Roman" w:cs="Times New Roman"/>
          <w:color w:val="000000" w:themeColor="text1"/>
          <w:sz w:val="28"/>
          <w:szCs w:val="28"/>
        </w:rPr>
        <w:t>Российской Федерации</w:t>
      </w:r>
      <w:r w:rsidR="00107153" w:rsidRPr="0033017A">
        <w:rPr>
          <w:rFonts w:ascii="Times New Roman" w:hAnsi="Times New Roman" w:cs="Times New Roman"/>
          <w:color w:val="000000" w:themeColor="text1"/>
          <w:sz w:val="28"/>
          <w:szCs w:val="28"/>
        </w:rPr>
        <w:t xml:space="preserve"> от 19.09.2002 </w:t>
      </w:r>
      <w:r w:rsidR="00940D0B" w:rsidRPr="0033017A">
        <w:rPr>
          <w:rFonts w:ascii="Times New Roman" w:hAnsi="Times New Roman" w:cs="Times New Roman"/>
          <w:color w:val="000000" w:themeColor="text1"/>
          <w:sz w:val="28"/>
          <w:szCs w:val="28"/>
        </w:rPr>
        <w:br/>
      </w:r>
      <w:r w:rsidR="00107153" w:rsidRPr="0033017A">
        <w:rPr>
          <w:rFonts w:ascii="Times New Roman" w:hAnsi="Times New Roman" w:cs="Times New Roman"/>
          <w:color w:val="000000" w:themeColor="text1"/>
          <w:sz w:val="28"/>
          <w:szCs w:val="28"/>
        </w:rPr>
        <w:t>№ 335-ст?</w:t>
      </w:r>
    </w:p>
    <w:p w:rsidR="005F351D" w:rsidRPr="0033017A" w:rsidRDefault="005F351D" w:rsidP="00FD4557">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требуется установка запорной арматуры для сосудов </w:t>
      </w:r>
      <w:r w:rsidRPr="0033017A">
        <w:rPr>
          <w:rFonts w:ascii="Times New Roman" w:hAnsi="Times New Roman" w:cs="Times New Roman"/>
          <w:color w:val="000000" w:themeColor="text1"/>
          <w:sz w:val="28"/>
          <w:szCs w:val="28"/>
        </w:rPr>
        <w:br/>
        <w:t>с системой клапанов, состоящих из рабочего и резервного</w:t>
      </w:r>
      <w:r w:rsidR="00FD4557" w:rsidRPr="0033017A">
        <w:rPr>
          <w:rFonts w:ascii="Times New Roman" w:hAnsi="Times New Roman" w:cs="Times New Roman"/>
          <w:color w:val="000000" w:themeColor="text1"/>
          <w:sz w:val="28"/>
          <w:szCs w:val="28"/>
        </w:rPr>
        <w:t xml:space="preserve">, согласно ГОСТ 12.2.085-2002 «Сосуды, работающие под давлением. Клапаны предохранительные. Требования безопасности», утвержденным постановлением Госстандарта </w:t>
      </w:r>
      <w:r w:rsidR="0044648C" w:rsidRPr="0033017A">
        <w:rPr>
          <w:rFonts w:ascii="Times New Roman" w:hAnsi="Times New Roman" w:cs="Times New Roman"/>
          <w:color w:val="000000" w:themeColor="text1"/>
          <w:sz w:val="28"/>
          <w:szCs w:val="28"/>
        </w:rPr>
        <w:t xml:space="preserve">Российской Федерации </w:t>
      </w:r>
      <w:r w:rsidR="00FD4557" w:rsidRPr="0033017A">
        <w:rPr>
          <w:rFonts w:ascii="Times New Roman" w:hAnsi="Times New Roman" w:cs="Times New Roman"/>
          <w:color w:val="000000" w:themeColor="text1"/>
          <w:sz w:val="28"/>
          <w:szCs w:val="28"/>
        </w:rPr>
        <w:t xml:space="preserve"> от 19.09.2002 </w:t>
      </w:r>
      <w:r w:rsidR="0044648C" w:rsidRPr="0033017A">
        <w:rPr>
          <w:rFonts w:ascii="Times New Roman" w:hAnsi="Times New Roman" w:cs="Times New Roman"/>
          <w:color w:val="000000" w:themeColor="text1"/>
          <w:sz w:val="28"/>
          <w:szCs w:val="28"/>
        </w:rPr>
        <w:br/>
      </w:r>
      <w:r w:rsidR="00FD4557" w:rsidRPr="0033017A">
        <w:rPr>
          <w:rFonts w:ascii="Times New Roman" w:hAnsi="Times New Roman" w:cs="Times New Roman"/>
          <w:color w:val="000000" w:themeColor="text1"/>
          <w:sz w:val="28"/>
          <w:szCs w:val="28"/>
        </w:rPr>
        <w:t>№ 335-ст?</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должны устанавливаться манометры на жидкостном котле, работающем с высокотемпературными органическими </w:t>
      </w:r>
      <w:r w:rsidRPr="0033017A">
        <w:rPr>
          <w:rFonts w:ascii="Times New Roman" w:hAnsi="Times New Roman" w:cs="Times New Roman"/>
          <w:color w:val="000000" w:themeColor="text1"/>
          <w:sz w:val="28"/>
          <w:szCs w:val="28"/>
        </w:rPr>
        <w:br/>
        <w:t>и неорганическими теплоносителями</w:t>
      </w:r>
      <w:r w:rsidR="00B71EB2" w:rsidRPr="0033017A">
        <w:rPr>
          <w:rFonts w:ascii="Times New Roman" w:hAnsi="Times New Roman" w:cs="Times New Roman"/>
          <w:color w:val="000000" w:themeColor="text1"/>
          <w:sz w:val="28"/>
          <w:szCs w:val="28"/>
        </w:rPr>
        <w:t>,</w:t>
      </w:r>
      <w:r w:rsidR="00D90E25" w:rsidRPr="0033017A">
        <w:rPr>
          <w:rFonts w:ascii="Times New Roman" w:hAnsi="Times New Roman" w:cs="Times New Roman"/>
          <w:color w:val="000000" w:themeColor="text1"/>
          <w:sz w:val="28"/>
          <w:szCs w:val="28"/>
        </w:rPr>
        <w:t xml:space="preserve">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w:t>
      </w:r>
      <w:r w:rsidR="00D90E25"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D90E25"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r w:rsidR="00D90E25" w:rsidRPr="0033017A">
        <w:rPr>
          <w:rFonts w:ascii="Times New Roman" w:hAnsi="Times New Roman" w:cs="Times New Roman"/>
          <w:color w:val="000000" w:themeColor="text1"/>
          <w:sz w:val="28"/>
          <w:szCs w:val="28"/>
        </w:rPr>
        <w:t xml:space="preserve"> </w:t>
      </w:r>
    </w:p>
    <w:p w:rsidR="005F351D" w:rsidRPr="0033017A" w:rsidRDefault="00B71E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w:t>
      </w:r>
      <w:r w:rsidR="005F351D" w:rsidRPr="0033017A">
        <w:rPr>
          <w:rFonts w:ascii="Times New Roman" w:hAnsi="Times New Roman" w:cs="Times New Roman"/>
          <w:color w:val="000000" w:themeColor="text1"/>
          <w:sz w:val="28"/>
          <w:szCs w:val="28"/>
        </w:rPr>
        <w:t xml:space="preserve"> предохранительны</w:t>
      </w:r>
      <w:r w:rsidRPr="0033017A">
        <w:rPr>
          <w:rFonts w:ascii="Times New Roman" w:hAnsi="Times New Roman" w:cs="Times New Roman"/>
          <w:color w:val="000000" w:themeColor="text1"/>
          <w:sz w:val="28"/>
          <w:szCs w:val="28"/>
        </w:rPr>
        <w:t>е</w:t>
      </w:r>
      <w:r w:rsidR="005F351D" w:rsidRPr="0033017A">
        <w:rPr>
          <w:rFonts w:ascii="Times New Roman" w:hAnsi="Times New Roman" w:cs="Times New Roman"/>
          <w:color w:val="000000" w:themeColor="text1"/>
          <w:sz w:val="28"/>
          <w:szCs w:val="28"/>
        </w:rPr>
        <w:t xml:space="preserve"> клапан</w:t>
      </w:r>
      <w:r w:rsidRPr="0033017A">
        <w:rPr>
          <w:rFonts w:ascii="Times New Roman" w:hAnsi="Times New Roman" w:cs="Times New Roman"/>
          <w:color w:val="000000" w:themeColor="text1"/>
          <w:sz w:val="28"/>
          <w:szCs w:val="28"/>
        </w:rPr>
        <w:t>ы и в каком количестве</w:t>
      </w:r>
      <w:r w:rsidR="005F351D" w:rsidRPr="0033017A">
        <w:rPr>
          <w:rFonts w:ascii="Times New Roman" w:hAnsi="Times New Roman" w:cs="Times New Roman"/>
          <w:color w:val="000000" w:themeColor="text1"/>
          <w:sz w:val="28"/>
          <w:szCs w:val="28"/>
        </w:rPr>
        <w:t xml:space="preserve"> должн</w:t>
      </w:r>
      <w:r w:rsidRPr="0033017A">
        <w:rPr>
          <w:rFonts w:ascii="Times New Roman" w:hAnsi="Times New Roman" w:cs="Times New Roman"/>
          <w:color w:val="000000" w:themeColor="text1"/>
          <w:sz w:val="28"/>
          <w:szCs w:val="28"/>
        </w:rPr>
        <w:t>ы</w:t>
      </w:r>
      <w:r w:rsidR="005F351D" w:rsidRPr="0033017A">
        <w:rPr>
          <w:rFonts w:ascii="Times New Roman" w:hAnsi="Times New Roman" w:cs="Times New Roman"/>
          <w:color w:val="000000" w:themeColor="text1"/>
          <w:sz w:val="28"/>
          <w:szCs w:val="28"/>
        </w:rPr>
        <w:t xml:space="preserve"> быть установлен</w:t>
      </w:r>
      <w:r w:rsidRPr="0033017A">
        <w:rPr>
          <w:rFonts w:ascii="Times New Roman" w:hAnsi="Times New Roman" w:cs="Times New Roman"/>
          <w:color w:val="000000" w:themeColor="text1"/>
          <w:sz w:val="28"/>
          <w:szCs w:val="28"/>
        </w:rPr>
        <w:t>ы</w:t>
      </w:r>
      <w:r w:rsidR="005F351D" w:rsidRPr="0033017A">
        <w:rPr>
          <w:rFonts w:ascii="Times New Roman" w:hAnsi="Times New Roman" w:cs="Times New Roman"/>
          <w:color w:val="000000" w:themeColor="text1"/>
          <w:sz w:val="28"/>
          <w:szCs w:val="28"/>
        </w:rPr>
        <w:t xml:space="preserve"> на котле, работающем с высокотемпературными органическими и неорганическими теплоносителями</w:t>
      </w:r>
      <w:r w:rsidRPr="0033017A">
        <w:rPr>
          <w:rFonts w:ascii="Times New Roman" w:hAnsi="Times New Roman" w:cs="Times New Roman"/>
          <w:color w:val="000000" w:themeColor="text1"/>
          <w:sz w:val="28"/>
          <w:szCs w:val="28"/>
        </w:rPr>
        <w:t>,</w:t>
      </w:r>
      <w:r w:rsidR="00D90E25" w:rsidRPr="0033017A">
        <w:rPr>
          <w:rFonts w:ascii="Times New Roman" w:hAnsi="Times New Roman" w:cs="Times New Roman"/>
          <w:color w:val="000000" w:themeColor="text1"/>
          <w:sz w:val="28"/>
          <w:szCs w:val="28"/>
        </w:rPr>
        <w:t xml:space="preserve"> в соответствии </w:t>
      </w:r>
      <w:r w:rsidRPr="0033017A">
        <w:rPr>
          <w:rFonts w:ascii="Times New Roman" w:hAnsi="Times New Roman" w:cs="Times New Roman"/>
          <w:color w:val="000000" w:themeColor="text1"/>
          <w:sz w:val="28"/>
          <w:szCs w:val="28"/>
        </w:rPr>
        <w:br/>
      </w:r>
      <w:r w:rsidR="00D90E25" w:rsidRPr="0033017A">
        <w:rPr>
          <w:rFonts w:ascii="Times New Roman" w:hAnsi="Times New Roman" w:cs="Times New Roman"/>
          <w:color w:val="000000" w:themeColor="text1"/>
          <w:sz w:val="28"/>
          <w:szCs w:val="28"/>
        </w:rPr>
        <w:t>с Федеральныминормами и правилами в области промышленной безопасности «Правилапромышленной безопасности опасных производственных объектов, на которых используется оборудование, работающее под избыточнымдавлением», утвержденными приказом Ростехнадзора от 25.03.2014 № 116</w:t>
      </w:r>
      <w:r w:rsidR="005F351D" w:rsidRPr="0033017A">
        <w:rPr>
          <w:rFonts w:ascii="Times New Roman" w:hAnsi="Times New Roman" w:cs="Times New Roman"/>
          <w:color w:val="000000" w:themeColor="text1"/>
          <w:sz w:val="28"/>
          <w:szCs w:val="28"/>
        </w:rPr>
        <w:t>?</w:t>
      </w:r>
    </w:p>
    <w:p w:rsidR="005F351D" w:rsidRPr="0033017A" w:rsidRDefault="00B71EB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какой точке установки должен быть размещен</w:t>
      </w:r>
      <w:r w:rsidR="005F351D" w:rsidRPr="0033017A">
        <w:rPr>
          <w:rFonts w:ascii="Times New Roman" w:hAnsi="Times New Roman" w:cs="Times New Roman"/>
          <w:color w:val="000000" w:themeColor="text1"/>
          <w:sz w:val="28"/>
          <w:szCs w:val="28"/>
        </w:rPr>
        <w:t xml:space="preserve"> расширительный сосуд жидкостного котла, работающего с высокотемпературными органическими и неорганическими теплоносителями</w:t>
      </w:r>
      <w:r w:rsidR="00D90E25" w:rsidRPr="0033017A">
        <w:rPr>
          <w:rFonts w:ascii="Times New Roman" w:hAnsi="Times New Roman" w:cs="Times New Roman"/>
          <w:color w:val="000000" w:themeColor="text1"/>
          <w:sz w:val="28"/>
          <w:szCs w:val="28"/>
        </w:rPr>
        <w:t xml:space="preserve"> в соответствии </w:t>
      </w:r>
      <w:r w:rsidRPr="0033017A">
        <w:rPr>
          <w:rFonts w:ascii="Times New Roman" w:hAnsi="Times New Roman" w:cs="Times New Roman"/>
          <w:color w:val="000000" w:themeColor="text1"/>
          <w:sz w:val="28"/>
          <w:szCs w:val="28"/>
        </w:rPr>
        <w:br/>
      </w:r>
      <w:r w:rsidR="00D90E25" w:rsidRPr="0033017A">
        <w:rPr>
          <w:rFonts w:ascii="Times New Roman" w:hAnsi="Times New Roman" w:cs="Times New Roman"/>
          <w:color w:val="000000" w:themeColor="text1"/>
          <w:sz w:val="28"/>
          <w:szCs w:val="28"/>
        </w:rPr>
        <w:t>с Федеральныминормами и правилами в области промышленной безопасности «Правилапромышленной безопасности опасных производственных объектов, на которых используется оборудование, работающее под избыточнымдавлением», утвержденными приказом Ростехнадзора от 25.03.2014 № 116</w:t>
      </w:r>
      <w:r w:rsidR="005F351D"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действия предпринимаются при попадании воды в топку содорегенерационного котла</w:t>
      </w:r>
      <w:r w:rsidR="00D90E25" w:rsidRPr="0033017A">
        <w:rPr>
          <w:rFonts w:ascii="Times New Roman" w:hAnsi="Times New Roman" w:cs="Times New Roman"/>
          <w:color w:val="000000" w:themeColor="text1"/>
          <w:sz w:val="28"/>
          <w:szCs w:val="28"/>
        </w:rPr>
        <w:t xml:space="preserve"> в соответствии с Федеральными нормами </w:t>
      </w:r>
      <w:r w:rsidR="000436BC" w:rsidRPr="0033017A">
        <w:rPr>
          <w:rFonts w:ascii="Times New Roman" w:hAnsi="Times New Roman" w:cs="Times New Roman"/>
          <w:color w:val="000000" w:themeColor="text1"/>
          <w:sz w:val="28"/>
          <w:szCs w:val="28"/>
        </w:rPr>
        <w:br/>
      </w:r>
      <w:r w:rsidR="00D90E25"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D90E25"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D90E25"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r w:rsidR="00D90E25"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электрических котлах с какой мощностью обязательна установка регистрирующего манометра</w:t>
      </w:r>
      <w:r w:rsidR="00D90E25" w:rsidRPr="0033017A">
        <w:rPr>
          <w:rFonts w:ascii="Times New Roman" w:hAnsi="Times New Roman" w:cs="Times New Roman"/>
          <w:color w:val="000000" w:themeColor="text1"/>
          <w:sz w:val="28"/>
          <w:szCs w:val="28"/>
        </w:rPr>
        <w:t xml:space="preserve"> в соответствии с Федеральными нормами </w:t>
      </w:r>
      <w:r w:rsidR="000436BC" w:rsidRPr="0033017A">
        <w:rPr>
          <w:rFonts w:ascii="Times New Roman" w:hAnsi="Times New Roman" w:cs="Times New Roman"/>
          <w:color w:val="000000" w:themeColor="text1"/>
          <w:sz w:val="28"/>
          <w:szCs w:val="28"/>
        </w:rPr>
        <w:br/>
      </w:r>
      <w:r w:rsidR="00D90E25"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D90E25"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D90E25"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r w:rsidR="00D90E25"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электрокотельных прибор для измерения температуры среды должен быть регистрирующим</w:t>
      </w:r>
      <w:r w:rsidR="00D90E25" w:rsidRPr="0033017A">
        <w:rPr>
          <w:rFonts w:ascii="Times New Roman" w:hAnsi="Times New Roman" w:cs="Times New Roman"/>
          <w:color w:val="000000" w:themeColor="text1"/>
          <w:sz w:val="28"/>
          <w:szCs w:val="28"/>
        </w:rPr>
        <w:t xml:space="preserve">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w:t>
      </w:r>
      <w:r w:rsidR="00D90E25"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D90E25"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r w:rsidR="00D90E25" w:rsidRPr="0033017A">
        <w:rPr>
          <w:rFonts w:ascii="Times New Roman" w:hAnsi="Times New Roman" w:cs="Times New Roman"/>
          <w:color w:val="000000" w:themeColor="text1"/>
          <w:sz w:val="28"/>
          <w:szCs w:val="28"/>
        </w:rPr>
        <w:t xml:space="preserve"> </w:t>
      </w:r>
    </w:p>
    <w:p w:rsidR="005F351D" w:rsidRPr="0033017A" w:rsidRDefault="00CE648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какой периодичностью должны</w:t>
      </w:r>
      <w:r w:rsidR="005F351D" w:rsidRPr="0033017A">
        <w:rPr>
          <w:rFonts w:ascii="Times New Roman" w:hAnsi="Times New Roman" w:cs="Times New Roman"/>
          <w:color w:val="000000" w:themeColor="text1"/>
          <w:sz w:val="28"/>
          <w:szCs w:val="28"/>
        </w:rPr>
        <w:t xml:space="preserve"> производ</w:t>
      </w:r>
      <w:r w:rsidRPr="0033017A">
        <w:rPr>
          <w:rFonts w:ascii="Times New Roman" w:hAnsi="Times New Roman" w:cs="Times New Roman"/>
          <w:color w:val="000000" w:themeColor="text1"/>
          <w:sz w:val="28"/>
          <w:szCs w:val="28"/>
        </w:rPr>
        <w:t>иться</w:t>
      </w:r>
      <w:r w:rsidR="005F351D" w:rsidRPr="0033017A">
        <w:rPr>
          <w:rFonts w:ascii="Times New Roman" w:hAnsi="Times New Roman" w:cs="Times New Roman"/>
          <w:color w:val="000000" w:themeColor="text1"/>
          <w:sz w:val="28"/>
          <w:szCs w:val="28"/>
        </w:rPr>
        <w:t xml:space="preserve"> чистки электрокотлов от накипи и/или замены их электродов или нагревательных элементов из-за недопустимогоотложения накипи</w:t>
      </w:r>
      <w:r w:rsidR="00D90E25"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br/>
      </w:r>
      <w:r w:rsidR="00D90E25" w:rsidRPr="0033017A">
        <w:rPr>
          <w:rFonts w:ascii="Times New Roman" w:hAnsi="Times New Roman" w:cs="Times New Roman"/>
          <w:color w:val="000000" w:themeColor="text1"/>
          <w:sz w:val="28"/>
          <w:szCs w:val="28"/>
        </w:rPr>
        <w:t>в соответствии с Федеральными нормами и правиламив области промышленной безопасности «Правила промышленной</w:t>
      </w:r>
      <w:r w:rsidR="00227705" w:rsidRPr="0033017A">
        <w:rPr>
          <w:rFonts w:ascii="Times New Roman" w:hAnsi="Times New Roman" w:cs="Times New Roman"/>
          <w:color w:val="000000" w:themeColor="text1"/>
          <w:sz w:val="28"/>
          <w:szCs w:val="28"/>
        </w:rPr>
        <w:t xml:space="preserve"> </w:t>
      </w:r>
      <w:r w:rsidR="00D90E25" w:rsidRPr="0033017A">
        <w:rPr>
          <w:rFonts w:ascii="Times New Roman" w:hAnsi="Times New Roman" w:cs="Times New Roman"/>
          <w:color w:val="000000" w:themeColor="text1"/>
          <w:sz w:val="28"/>
          <w:szCs w:val="28"/>
        </w:rPr>
        <w:t>безопасности опасных производственных объектов, на которых используется оборудование, работающее под избыточнымдавлением», утвержденными приказом Ростехнадзора от 25.03.2014 № 116</w:t>
      </w:r>
      <w:r w:rsidR="005F351D" w:rsidRPr="0033017A">
        <w:rPr>
          <w:rFonts w:ascii="Times New Roman" w:hAnsi="Times New Roman" w:cs="Times New Roman"/>
          <w:color w:val="000000" w:themeColor="text1"/>
          <w:sz w:val="28"/>
          <w:szCs w:val="28"/>
        </w:rPr>
        <w:t>?</w:t>
      </w:r>
      <w:r w:rsidR="00D90E25"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минимальная площадь отверстий для выпуска газа в колпаке предохранительного клапана цистерны для перевозки сжиженных газов</w:t>
      </w:r>
      <w:r w:rsidR="00D90E25" w:rsidRPr="0033017A">
        <w:rPr>
          <w:rFonts w:ascii="Times New Roman" w:hAnsi="Times New Roman" w:cs="Times New Roman"/>
          <w:color w:val="000000" w:themeColor="text1"/>
          <w:sz w:val="28"/>
          <w:szCs w:val="28"/>
        </w:rPr>
        <w:t xml:space="preserve"> </w:t>
      </w:r>
      <w:r w:rsidR="000436BC" w:rsidRPr="0033017A">
        <w:rPr>
          <w:rFonts w:ascii="Times New Roman" w:hAnsi="Times New Roman" w:cs="Times New Roman"/>
          <w:color w:val="000000" w:themeColor="text1"/>
          <w:sz w:val="28"/>
          <w:szCs w:val="28"/>
        </w:rPr>
        <w:br/>
      </w:r>
      <w:r w:rsidR="00D90E25" w:rsidRPr="0033017A">
        <w:rPr>
          <w:rFonts w:ascii="Times New Roman" w:hAnsi="Times New Roman" w:cs="Times New Roman"/>
          <w:color w:val="000000" w:themeColor="text1"/>
          <w:sz w:val="28"/>
          <w:szCs w:val="28"/>
        </w:rPr>
        <w:t>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r w:rsidR="00D90E25"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вентилей для наполнения и слива устанавливается на бочке </w:t>
      </w:r>
      <w:r w:rsidRPr="0033017A">
        <w:rPr>
          <w:rFonts w:ascii="Times New Roman" w:hAnsi="Times New Roman" w:cs="Times New Roman"/>
          <w:color w:val="000000" w:themeColor="text1"/>
          <w:sz w:val="28"/>
          <w:szCs w:val="28"/>
        </w:rPr>
        <w:br/>
        <w:t>для перевозки сжиженного фосгена</w:t>
      </w:r>
      <w:r w:rsidR="00D90E25" w:rsidRPr="0033017A">
        <w:rPr>
          <w:rFonts w:ascii="Times New Roman" w:hAnsi="Times New Roman" w:cs="Times New Roman"/>
          <w:color w:val="000000" w:themeColor="text1"/>
          <w:sz w:val="28"/>
          <w:szCs w:val="28"/>
        </w:rPr>
        <w:t xml:space="preserve">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w:t>
      </w:r>
      <w:r w:rsidR="00D90E25"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D90E25"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газом разрешается наполнять цистерну для перевозки сжиженного газа</w:t>
      </w:r>
      <w:r w:rsidR="000047F6" w:rsidRPr="0033017A">
        <w:rPr>
          <w:rFonts w:ascii="Times New Roman" w:hAnsi="Times New Roman" w:cs="Times New Roman"/>
          <w:color w:val="000000" w:themeColor="text1"/>
          <w:sz w:val="28"/>
          <w:szCs w:val="28"/>
        </w:rPr>
        <w:t xml:space="preserve"> в соответствии с Федеральными нормами и правилами </w:t>
      </w:r>
      <w:r w:rsidR="000436BC" w:rsidRPr="0033017A">
        <w:rPr>
          <w:rFonts w:ascii="Times New Roman" w:hAnsi="Times New Roman" w:cs="Times New Roman"/>
          <w:color w:val="000000" w:themeColor="text1"/>
          <w:sz w:val="28"/>
          <w:szCs w:val="28"/>
        </w:rPr>
        <w:br/>
      </w:r>
      <w:r w:rsidR="000047F6" w:rsidRPr="0033017A">
        <w:rPr>
          <w:rFonts w:ascii="Times New Roman" w:hAnsi="Times New Roman" w:cs="Times New Roman"/>
          <w:color w:val="000000" w:themeColor="text1"/>
          <w:sz w:val="28"/>
          <w:szCs w:val="28"/>
        </w:rPr>
        <w:t xml:space="preserve">в области промышленной безопасности «Правила промышленной безопасности опасных производственных объектов, </w:t>
      </w:r>
      <w:r w:rsidR="000047F6" w:rsidRPr="0033017A">
        <w:rPr>
          <w:rFonts w:ascii="Times New Roman" w:hAnsi="Times New Roman" w:cs="Times New Roman"/>
          <w:color w:val="000000" w:themeColor="text1"/>
          <w:sz w:val="28"/>
          <w:szCs w:val="28"/>
        </w:rPr>
        <w:br/>
        <w:t xml:space="preserve">на которых используется оборудование, работающее под избыточным давлением», утвержденными приказом Ростехнадзора от 25.03.2014 </w:t>
      </w:r>
      <w:r w:rsidR="000047F6" w:rsidRPr="0033017A">
        <w:rPr>
          <w:rFonts w:ascii="Times New Roman" w:hAnsi="Times New Roman" w:cs="Times New Roman"/>
          <w:color w:val="000000" w:themeColor="text1"/>
          <w:sz w:val="28"/>
          <w:szCs w:val="28"/>
        </w:rPr>
        <w:br/>
        <w:t>№ 116</w:t>
      </w:r>
      <w:r w:rsidRPr="0033017A">
        <w:rPr>
          <w:rFonts w:ascii="Times New Roman" w:hAnsi="Times New Roman" w:cs="Times New Roman"/>
          <w:color w:val="000000" w:themeColor="text1"/>
          <w:sz w:val="28"/>
          <w:szCs w:val="28"/>
        </w:rPr>
        <w:t>?</w:t>
      </w:r>
      <w:r w:rsidR="000047F6"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избыточное давление газа в цистернах, бочках обязан оставлять потребитель при опорожнении цистерн и бочек со сжиженным газом</w:t>
      </w:r>
      <w:r w:rsidR="000047F6" w:rsidRPr="0033017A">
        <w:rPr>
          <w:rFonts w:ascii="Times New Roman" w:hAnsi="Times New Roman" w:cs="Times New Roman"/>
          <w:color w:val="000000" w:themeColor="text1"/>
          <w:sz w:val="28"/>
          <w:szCs w:val="28"/>
        </w:rPr>
        <w:t xml:space="preserve"> </w:t>
      </w:r>
      <w:r w:rsidR="000436BC" w:rsidRPr="0033017A">
        <w:rPr>
          <w:rFonts w:ascii="Times New Roman" w:hAnsi="Times New Roman" w:cs="Times New Roman"/>
          <w:color w:val="000000" w:themeColor="text1"/>
          <w:sz w:val="28"/>
          <w:szCs w:val="28"/>
        </w:rPr>
        <w:br/>
      </w:r>
      <w:r w:rsidR="000047F6" w:rsidRPr="0033017A">
        <w:rPr>
          <w:rFonts w:ascii="Times New Roman" w:hAnsi="Times New Roman" w:cs="Times New Roman"/>
          <w:color w:val="000000" w:themeColor="text1"/>
          <w:sz w:val="28"/>
          <w:szCs w:val="28"/>
        </w:rPr>
        <w:t>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предохранительных клапанов в соответствии с </w:t>
      </w:r>
      <w:r w:rsidR="00AE59F6"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промышленной безопасности опасных производственных объектов, </w:t>
      </w:r>
      <w:r w:rsidR="000E4BEC" w:rsidRPr="0033017A">
        <w:rPr>
          <w:rFonts w:ascii="Times New Roman" w:hAnsi="Times New Roman" w:cs="Times New Roman"/>
          <w:color w:val="000000" w:themeColor="text1"/>
          <w:sz w:val="28"/>
          <w:szCs w:val="28"/>
        </w:rPr>
        <w:br/>
      </w:r>
      <w:r w:rsidR="00AE59F6"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0E4BEC" w:rsidRPr="0033017A">
        <w:rPr>
          <w:rFonts w:ascii="Times New Roman" w:hAnsi="Times New Roman" w:cs="Times New Roman"/>
          <w:color w:val="000000" w:themeColor="text1"/>
          <w:sz w:val="28"/>
          <w:szCs w:val="28"/>
        </w:rPr>
        <w:br/>
      </w:r>
      <w:r w:rsidR="00AE59F6" w:rsidRPr="0033017A">
        <w:rPr>
          <w:rFonts w:ascii="Times New Roman" w:hAnsi="Times New Roman" w:cs="Times New Roman"/>
          <w:color w:val="000000" w:themeColor="text1"/>
          <w:sz w:val="28"/>
          <w:szCs w:val="28"/>
        </w:rPr>
        <w:t xml:space="preserve">№ 116, </w:t>
      </w:r>
      <w:r w:rsidRPr="0033017A">
        <w:rPr>
          <w:rFonts w:ascii="Times New Roman" w:hAnsi="Times New Roman" w:cs="Times New Roman"/>
          <w:color w:val="000000" w:themeColor="text1"/>
          <w:sz w:val="28"/>
          <w:szCs w:val="28"/>
        </w:rPr>
        <w:t xml:space="preserve"> требуется устанавливать при групповой установке баллонов вместимостью более 100 л?</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Каковы минимально допустимые геометрические размеры вновь изготавливаемых одноместных медицинских барокамер</w:t>
      </w:r>
      <w:r w:rsidR="00F90A1F" w:rsidRPr="0033017A">
        <w:rPr>
          <w:rFonts w:ascii="Times New Roman" w:hAnsi="Times New Roman" w:cs="Times New Roman"/>
          <w:color w:val="000000" w:themeColor="text1"/>
          <w:sz w:val="28"/>
          <w:szCs w:val="28"/>
        </w:rPr>
        <w:t xml:space="preserve"> в соответствии </w:t>
      </w:r>
      <w:r w:rsidR="00627B0D" w:rsidRPr="0033017A">
        <w:rPr>
          <w:rFonts w:ascii="Times New Roman" w:hAnsi="Times New Roman" w:cs="Times New Roman"/>
          <w:color w:val="000000" w:themeColor="text1"/>
          <w:sz w:val="28"/>
          <w:szCs w:val="28"/>
        </w:rPr>
        <w:br/>
      </w:r>
      <w:r w:rsidR="00F90A1F" w:rsidRPr="0033017A">
        <w:rPr>
          <w:rFonts w:ascii="Times New Roman" w:hAnsi="Times New Roman" w:cs="Times New Roman"/>
          <w:color w:val="000000" w:themeColor="text1"/>
          <w:sz w:val="28"/>
          <w:szCs w:val="28"/>
        </w:rPr>
        <w:t>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предохранительных клапанов устанавливается </w:t>
      </w:r>
      <w:r w:rsidRPr="0033017A">
        <w:rPr>
          <w:rFonts w:ascii="Times New Roman" w:hAnsi="Times New Roman" w:cs="Times New Roman"/>
          <w:color w:val="000000" w:themeColor="text1"/>
          <w:sz w:val="28"/>
          <w:szCs w:val="28"/>
        </w:rPr>
        <w:br/>
        <w:t>на многоместной медицинской барокамере</w:t>
      </w:r>
      <w:r w:rsidR="00F90A1F" w:rsidRPr="0033017A">
        <w:rPr>
          <w:rFonts w:ascii="Times New Roman" w:hAnsi="Times New Roman" w:cs="Times New Roman"/>
          <w:color w:val="000000" w:themeColor="text1"/>
          <w:sz w:val="28"/>
          <w:szCs w:val="28"/>
        </w:rPr>
        <w:t xml:space="preserve"> в соответствии </w:t>
      </w:r>
      <w:r w:rsidR="000436BC" w:rsidRPr="0033017A">
        <w:rPr>
          <w:rFonts w:ascii="Times New Roman" w:hAnsi="Times New Roman" w:cs="Times New Roman"/>
          <w:color w:val="000000" w:themeColor="text1"/>
          <w:sz w:val="28"/>
          <w:szCs w:val="28"/>
        </w:rPr>
        <w:br/>
      </w:r>
      <w:r w:rsidR="00F90A1F" w:rsidRPr="0033017A">
        <w:rPr>
          <w:rFonts w:ascii="Times New Roman" w:hAnsi="Times New Roman" w:cs="Times New Roman"/>
          <w:color w:val="000000" w:themeColor="text1"/>
          <w:sz w:val="28"/>
          <w:szCs w:val="28"/>
        </w:rPr>
        <w:t>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избыточнымдавлением», утвержденными приказом Ростехнадзора от 25.03.2014 № 116</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определяется группа сосуда под давлением с полостями, имеющими различные параметры</w:t>
      </w:r>
      <w:r w:rsidR="00276F91" w:rsidRPr="0033017A">
        <w:rPr>
          <w:rFonts w:ascii="Times New Roman" w:hAnsi="Times New Roman" w:cs="Times New Roman"/>
          <w:color w:val="000000" w:themeColor="text1"/>
          <w:sz w:val="28"/>
          <w:szCs w:val="28"/>
        </w:rPr>
        <w:t xml:space="preserve">,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w:t>
      </w:r>
      <w:r w:rsidR="000436BC" w:rsidRPr="0033017A">
        <w:rPr>
          <w:rFonts w:ascii="Times New Roman" w:hAnsi="Times New Roman" w:cs="Times New Roman"/>
          <w:color w:val="000000" w:themeColor="text1"/>
          <w:sz w:val="28"/>
          <w:szCs w:val="28"/>
        </w:rPr>
        <w:br/>
      </w:r>
      <w:r w:rsidR="00276F91" w:rsidRPr="0033017A">
        <w:rPr>
          <w:rFonts w:ascii="Times New Roman" w:hAnsi="Times New Roman" w:cs="Times New Roman"/>
          <w:color w:val="000000" w:themeColor="text1"/>
          <w:sz w:val="28"/>
          <w:szCs w:val="28"/>
        </w:rPr>
        <w:t>от 10.06.2003 № 81</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сосудах допускается применять конические неотбортованные днища с центральным углом до 60 градусов</w:t>
      </w:r>
      <w:r w:rsidR="00276F91" w:rsidRPr="0033017A">
        <w:rPr>
          <w:rFonts w:ascii="Times New Roman" w:hAnsi="Times New Roman" w:cs="Times New Roman"/>
          <w:color w:val="000000" w:themeColor="text1"/>
          <w:sz w:val="28"/>
          <w:szCs w:val="28"/>
        </w:rPr>
        <w:t xml:space="preserve">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опоры вертикальных сосудов под давлением, изготовленных из коррозионностойких сталей, допускается выполнять </w:t>
      </w:r>
      <w:r w:rsidRPr="0033017A">
        <w:rPr>
          <w:rFonts w:ascii="Times New Roman" w:hAnsi="Times New Roman" w:cs="Times New Roman"/>
          <w:color w:val="000000" w:themeColor="text1"/>
          <w:sz w:val="28"/>
          <w:szCs w:val="28"/>
        </w:rPr>
        <w:br/>
        <w:t>из углеродистых сталей</w:t>
      </w:r>
      <w:r w:rsidR="00276F91" w:rsidRPr="0033017A">
        <w:rPr>
          <w:rFonts w:ascii="Times New Roman" w:hAnsi="Times New Roman" w:cs="Times New Roman"/>
          <w:color w:val="000000" w:themeColor="text1"/>
          <w:sz w:val="28"/>
          <w:szCs w:val="28"/>
        </w:rPr>
        <w:t xml:space="preserve">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w:t>
      </w:r>
      <w:r w:rsidR="000436BC" w:rsidRPr="0033017A">
        <w:rPr>
          <w:rFonts w:ascii="Times New Roman" w:hAnsi="Times New Roman" w:cs="Times New Roman"/>
          <w:color w:val="000000" w:themeColor="text1"/>
          <w:sz w:val="28"/>
          <w:szCs w:val="28"/>
        </w:rPr>
        <w:br/>
      </w:r>
      <w:r w:rsidR="00276F91" w:rsidRPr="0033017A">
        <w:rPr>
          <w:rFonts w:ascii="Times New Roman" w:hAnsi="Times New Roman" w:cs="Times New Roman"/>
          <w:color w:val="000000" w:themeColor="text1"/>
          <w:sz w:val="28"/>
          <w:szCs w:val="28"/>
        </w:rPr>
        <w:t>от 10.06.2003 № 81</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Из каких материалов следует изготавливать элементы, привариваемые снаружи непосредственно к корпусу сосуда под давлением</w:t>
      </w:r>
      <w:r w:rsidR="00276F91" w:rsidRPr="0033017A">
        <w:rPr>
          <w:rFonts w:ascii="Times New Roman" w:hAnsi="Times New Roman" w:cs="Times New Roman"/>
          <w:color w:val="000000" w:themeColor="text1"/>
          <w:sz w:val="28"/>
          <w:szCs w:val="28"/>
        </w:rPr>
        <w:t xml:space="preserve">, согласно </w:t>
      </w:r>
      <w:r w:rsidR="000436BC" w:rsidRPr="0033017A">
        <w:rPr>
          <w:rFonts w:ascii="Times New Roman" w:hAnsi="Times New Roman" w:cs="Times New Roman"/>
          <w:color w:val="000000" w:themeColor="text1"/>
          <w:sz w:val="28"/>
          <w:szCs w:val="28"/>
        </w:rPr>
        <w:br/>
      </w:r>
      <w:r w:rsidR="00276F91" w:rsidRPr="0033017A">
        <w:rPr>
          <w:rFonts w:ascii="Times New Roman" w:hAnsi="Times New Roman" w:cs="Times New Roman"/>
          <w:color w:val="000000" w:themeColor="text1"/>
          <w:sz w:val="28"/>
          <w:szCs w:val="28"/>
        </w:rPr>
        <w:t>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r w:rsidRPr="0033017A">
        <w:rPr>
          <w:rFonts w:ascii="Times New Roman" w:hAnsi="Times New Roman" w:cs="Times New Roman"/>
          <w:color w:val="000000" w:themeColor="text1"/>
          <w:sz w:val="28"/>
          <w:szCs w:val="28"/>
        </w:rPr>
        <w:t>?</w:t>
      </w:r>
      <w:r w:rsidR="00276F91"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для выполнения деталей сосудов под давлением допускается переводить сталь из одной категории в другую</w:t>
      </w:r>
      <w:r w:rsidR="00276F91" w:rsidRPr="0033017A">
        <w:rPr>
          <w:rFonts w:ascii="Times New Roman" w:hAnsi="Times New Roman" w:cs="Times New Roman"/>
          <w:color w:val="000000" w:themeColor="text1"/>
          <w:sz w:val="28"/>
          <w:szCs w:val="28"/>
        </w:rPr>
        <w:t xml:space="preserve"> согласно </w:t>
      </w:r>
      <w:r w:rsidR="00627B0D" w:rsidRPr="0033017A">
        <w:rPr>
          <w:rFonts w:ascii="Times New Roman" w:hAnsi="Times New Roman" w:cs="Times New Roman"/>
          <w:color w:val="000000" w:themeColor="text1"/>
          <w:sz w:val="28"/>
          <w:szCs w:val="28"/>
        </w:rPr>
        <w:br/>
      </w:r>
      <w:r w:rsidR="00276F91" w:rsidRPr="0033017A">
        <w:rPr>
          <w:rFonts w:ascii="Times New Roman" w:hAnsi="Times New Roman" w:cs="Times New Roman"/>
          <w:color w:val="000000" w:themeColor="text1"/>
          <w:sz w:val="28"/>
          <w:szCs w:val="28"/>
        </w:rPr>
        <w:t xml:space="preserve">ПБ 03-584-03 «Правила проектирования, изготовления и приемки сосудов </w:t>
      </w:r>
      <w:r w:rsidR="000436BC" w:rsidRPr="0033017A">
        <w:rPr>
          <w:rFonts w:ascii="Times New Roman" w:hAnsi="Times New Roman" w:cs="Times New Roman"/>
          <w:color w:val="000000" w:themeColor="text1"/>
          <w:sz w:val="28"/>
          <w:szCs w:val="28"/>
        </w:rPr>
        <w:br/>
      </w:r>
      <w:r w:rsidR="00276F91" w:rsidRPr="0033017A">
        <w:rPr>
          <w:rFonts w:ascii="Times New Roman" w:hAnsi="Times New Roman" w:cs="Times New Roman"/>
          <w:color w:val="000000" w:themeColor="text1"/>
          <w:sz w:val="28"/>
          <w:szCs w:val="28"/>
        </w:rPr>
        <w:t>и аппаратов стальных сварных», утвержденным постановлением Госгортехнадзора России от 10.06.2003 № 81</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продольных швов допускается в обечайках диаметром </w:t>
      </w:r>
      <w:r w:rsidRPr="0033017A">
        <w:rPr>
          <w:rFonts w:ascii="Times New Roman" w:hAnsi="Times New Roman" w:cs="Times New Roman"/>
          <w:color w:val="000000" w:themeColor="text1"/>
          <w:sz w:val="28"/>
          <w:szCs w:val="28"/>
        </w:rPr>
        <w:br/>
        <w:t>до 1000 мм сосудов под давлением</w:t>
      </w:r>
      <w:r w:rsidR="00276F91" w:rsidRPr="0033017A">
        <w:rPr>
          <w:rFonts w:ascii="Times New Roman" w:hAnsi="Times New Roman" w:cs="Times New Roman"/>
          <w:color w:val="000000" w:themeColor="text1"/>
          <w:sz w:val="28"/>
          <w:szCs w:val="28"/>
        </w:rPr>
        <w:t xml:space="preserve">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w:t>
      </w:r>
      <w:r w:rsidR="000436BC" w:rsidRPr="0033017A">
        <w:rPr>
          <w:rFonts w:ascii="Times New Roman" w:hAnsi="Times New Roman" w:cs="Times New Roman"/>
          <w:color w:val="000000" w:themeColor="text1"/>
          <w:sz w:val="28"/>
          <w:szCs w:val="28"/>
        </w:rPr>
        <w:br/>
      </w:r>
      <w:r w:rsidR="00276F91" w:rsidRPr="0033017A">
        <w:rPr>
          <w:rFonts w:ascii="Times New Roman" w:hAnsi="Times New Roman" w:cs="Times New Roman"/>
          <w:color w:val="000000" w:themeColor="text1"/>
          <w:sz w:val="28"/>
          <w:szCs w:val="28"/>
        </w:rPr>
        <w:t>от 10.06.2003 № 81</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следует выполнять корпуса вертикальных сосудов </w:t>
      </w:r>
      <w:r w:rsidRPr="0033017A">
        <w:rPr>
          <w:rFonts w:ascii="Times New Roman" w:hAnsi="Times New Roman" w:cs="Times New Roman"/>
          <w:color w:val="000000" w:themeColor="text1"/>
          <w:sz w:val="28"/>
          <w:szCs w:val="28"/>
        </w:rPr>
        <w:br/>
        <w:t>под давления с фланцами, имеющими уплотнительные поверхности «шип-паз»</w:t>
      </w:r>
      <w:r w:rsidR="00276F91" w:rsidRPr="0033017A">
        <w:rPr>
          <w:rFonts w:ascii="Times New Roman" w:hAnsi="Times New Roman" w:cs="Times New Roman"/>
          <w:color w:val="000000" w:themeColor="text1"/>
          <w:sz w:val="28"/>
          <w:szCs w:val="28"/>
        </w:rPr>
        <w:t xml:space="preserve">,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w:t>
      </w:r>
      <w:r w:rsidR="00276F91" w:rsidRPr="0033017A">
        <w:rPr>
          <w:rFonts w:ascii="Times New Roman" w:hAnsi="Times New Roman" w:cs="Times New Roman"/>
          <w:color w:val="000000" w:themeColor="text1"/>
          <w:sz w:val="28"/>
          <w:szCs w:val="28"/>
        </w:rPr>
        <w:br/>
        <w:t>№ 81</w:t>
      </w:r>
      <w:r w:rsidRPr="0033017A">
        <w:rPr>
          <w:rFonts w:ascii="Times New Roman" w:hAnsi="Times New Roman" w:cs="Times New Roman"/>
          <w:color w:val="000000" w:themeColor="text1"/>
          <w:sz w:val="28"/>
          <w:szCs w:val="28"/>
        </w:rPr>
        <w:t>?</w:t>
      </w:r>
      <w:r w:rsidR="00276F91"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фланцевые соединения в сосудах под давлением допускается изготавливать сварными</w:t>
      </w:r>
      <w:r w:rsidR="00276F91" w:rsidRPr="0033017A">
        <w:rPr>
          <w:rFonts w:ascii="Times New Roman" w:hAnsi="Times New Roman" w:cs="Times New Roman"/>
          <w:color w:val="000000" w:themeColor="text1"/>
          <w:sz w:val="28"/>
          <w:szCs w:val="28"/>
        </w:rPr>
        <w:t xml:space="preserve">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w:t>
      </w:r>
      <w:r w:rsidR="000436BC" w:rsidRPr="0033017A">
        <w:rPr>
          <w:rFonts w:ascii="Times New Roman" w:hAnsi="Times New Roman" w:cs="Times New Roman"/>
          <w:color w:val="000000" w:themeColor="text1"/>
          <w:sz w:val="28"/>
          <w:szCs w:val="28"/>
        </w:rPr>
        <w:br/>
      </w:r>
      <w:r w:rsidR="00276F91" w:rsidRPr="0033017A">
        <w:rPr>
          <w:rFonts w:ascii="Times New Roman" w:hAnsi="Times New Roman" w:cs="Times New Roman"/>
          <w:color w:val="000000" w:themeColor="text1"/>
          <w:sz w:val="28"/>
          <w:szCs w:val="28"/>
        </w:rPr>
        <w:t>от 10.06.2003 № 81</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 максимальный допустимый зазор между укрепляющим кольцом и поверхностью укрепляемого элемента сосуда под давлением</w:t>
      </w:r>
      <w:r w:rsidR="00276F91" w:rsidRPr="0033017A">
        <w:rPr>
          <w:rFonts w:ascii="Times New Roman" w:hAnsi="Times New Roman" w:cs="Times New Roman"/>
          <w:color w:val="000000" w:themeColor="text1"/>
          <w:sz w:val="28"/>
          <w:szCs w:val="28"/>
        </w:rPr>
        <w:t xml:space="preserve">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углы гиба не допускаются в отводах труб сосудов </w:t>
      </w:r>
      <w:r w:rsidRPr="0033017A">
        <w:rPr>
          <w:rFonts w:ascii="Times New Roman" w:hAnsi="Times New Roman" w:cs="Times New Roman"/>
          <w:color w:val="000000" w:themeColor="text1"/>
          <w:sz w:val="28"/>
          <w:szCs w:val="28"/>
        </w:rPr>
        <w:br/>
        <w:t>под давлением</w:t>
      </w:r>
      <w:r w:rsidR="00276F91" w:rsidRPr="0033017A">
        <w:rPr>
          <w:rFonts w:ascii="Times New Roman" w:hAnsi="Times New Roman" w:cs="Times New Roman"/>
          <w:color w:val="000000" w:themeColor="text1"/>
          <w:sz w:val="28"/>
          <w:szCs w:val="28"/>
        </w:rPr>
        <w:t xml:space="preserve">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w:t>
      </w:r>
      <w:r w:rsidR="00276F91" w:rsidRPr="0033017A">
        <w:rPr>
          <w:rFonts w:ascii="Times New Roman" w:hAnsi="Times New Roman" w:cs="Times New Roman"/>
          <w:color w:val="000000" w:themeColor="text1"/>
          <w:sz w:val="28"/>
          <w:szCs w:val="28"/>
        </w:rPr>
        <w:br/>
        <w:t>№ 81</w:t>
      </w:r>
      <w:r w:rsidRPr="0033017A">
        <w:rPr>
          <w:rFonts w:ascii="Times New Roman" w:hAnsi="Times New Roman" w:cs="Times New Roman"/>
          <w:color w:val="000000" w:themeColor="text1"/>
          <w:sz w:val="28"/>
          <w:szCs w:val="28"/>
        </w:rPr>
        <w:t>?</w:t>
      </w:r>
      <w:r w:rsidR="00276F91"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w:t>
      </w:r>
      <w:r w:rsidR="00276F91" w:rsidRPr="0033017A">
        <w:rPr>
          <w:rFonts w:ascii="Times New Roman" w:hAnsi="Times New Roman" w:cs="Times New Roman"/>
          <w:color w:val="000000" w:themeColor="text1"/>
          <w:sz w:val="28"/>
          <w:szCs w:val="28"/>
        </w:rPr>
        <w:t xml:space="preserve">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w:t>
      </w:r>
      <w:r w:rsidR="00276F91" w:rsidRPr="0033017A">
        <w:rPr>
          <w:rFonts w:ascii="Times New Roman" w:hAnsi="Times New Roman" w:cs="Times New Roman"/>
          <w:color w:val="000000" w:themeColor="text1"/>
          <w:sz w:val="28"/>
          <w:szCs w:val="28"/>
        </w:rPr>
        <w:br/>
        <w:t xml:space="preserve">№ 81, </w:t>
      </w:r>
      <w:r w:rsidRPr="0033017A">
        <w:rPr>
          <w:rFonts w:ascii="Times New Roman" w:hAnsi="Times New Roman" w:cs="Times New Roman"/>
          <w:color w:val="000000" w:themeColor="text1"/>
          <w:sz w:val="28"/>
          <w:szCs w:val="28"/>
        </w:rPr>
        <w:t xml:space="preserve">выполняется сварное соединение элементов разной толщины </w:t>
      </w:r>
      <w:r w:rsidR="000436B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сосудах под давлением, если разность толщин соединяемых элементов превышает 30 %?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внутренние дефекты допускаются в сварных соединениях </w:t>
      </w:r>
      <w:r w:rsidRPr="0033017A">
        <w:rPr>
          <w:rFonts w:ascii="Times New Roman" w:hAnsi="Times New Roman" w:cs="Times New Roman"/>
          <w:color w:val="000000" w:themeColor="text1"/>
          <w:sz w:val="28"/>
          <w:szCs w:val="28"/>
        </w:rPr>
        <w:br/>
        <w:t>в сосудах под давлением</w:t>
      </w:r>
      <w:r w:rsidR="00276F91" w:rsidRPr="0033017A">
        <w:rPr>
          <w:rFonts w:ascii="Times New Roman" w:hAnsi="Times New Roman" w:cs="Times New Roman"/>
          <w:color w:val="000000" w:themeColor="text1"/>
          <w:sz w:val="28"/>
          <w:szCs w:val="28"/>
        </w:rPr>
        <w:t xml:space="preserve">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w:t>
      </w:r>
      <w:r w:rsidR="000436BC" w:rsidRPr="0033017A">
        <w:rPr>
          <w:rFonts w:ascii="Times New Roman" w:hAnsi="Times New Roman" w:cs="Times New Roman"/>
          <w:color w:val="000000" w:themeColor="text1"/>
          <w:sz w:val="28"/>
          <w:szCs w:val="28"/>
        </w:rPr>
        <w:br/>
      </w:r>
      <w:r w:rsidR="00276F91" w:rsidRPr="0033017A">
        <w:rPr>
          <w:rFonts w:ascii="Times New Roman" w:hAnsi="Times New Roman" w:cs="Times New Roman"/>
          <w:color w:val="000000" w:themeColor="text1"/>
          <w:sz w:val="28"/>
          <w:szCs w:val="28"/>
        </w:rPr>
        <w:t>от 10.06.2003 № 81</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максимальное превышение давления в сосуде допустимо </w:t>
      </w:r>
      <w:r w:rsidRPr="0033017A">
        <w:rPr>
          <w:rFonts w:ascii="Times New Roman" w:hAnsi="Times New Roman" w:cs="Times New Roman"/>
          <w:color w:val="000000" w:themeColor="text1"/>
          <w:sz w:val="28"/>
          <w:szCs w:val="28"/>
        </w:rPr>
        <w:br/>
        <w:t>при работающих предохранительных клапанах при условии наличия соответствующего расч</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та на прочность согласно нормативным документам и соответствующих сведений в технической документации </w:t>
      </w:r>
      <w:r w:rsidRPr="0033017A">
        <w:rPr>
          <w:rFonts w:ascii="Times New Roman" w:hAnsi="Times New Roman" w:cs="Times New Roman"/>
          <w:color w:val="000000" w:themeColor="text1"/>
          <w:sz w:val="28"/>
          <w:szCs w:val="28"/>
        </w:rPr>
        <w:br/>
        <w:t>и паспорте сосуда</w:t>
      </w:r>
      <w:r w:rsidR="00276F91" w:rsidRPr="0033017A">
        <w:rPr>
          <w:rFonts w:ascii="Times New Roman" w:hAnsi="Times New Roman" w:cs="Times New Roman"/>
          <w:color w:val="000000" w:themeColor="text1"/>
          <w:sz w:val="28"/>
          <w:szCs w:val="28"/>
        </w:rPr>
        <w:t xml:space="preserve"> согласно ГОСТ 12.2.085-2002 «Сосуды, работающие под давлением. Клапаны предохранительные. Требования безопасности», утвержденным постановлением Госстандарта Российской Федерации  </w:t>
      </w:r>
      <w:r w:rsidR="000436BC" w:rsidRPr="0033017A">
        <w:rPr>
          <w:rFonts w:ascii="Times New Roman" w:hAnsi="Times New Roman" w:cs="Times New Roman"/>
          <w:color w:val="000000" w:themeColor="text1"/>
          <w:sz w:val="28"/>
          <w:szCs w:val="28"/>
        </w:rPr>
        <w:br/>
      </w:r>
      <w:r w:rsidR="00276F91" w:rsidRPr="0033017A">
        <w:rPr>
          <w:rFonts w:ascii="Times New Roman" w:hAnsi="Times New Roman" w:cs="Times New Roman"/>
          <w:color w:val="000000" w:themeColor="text1"/>
          <w:sz w:val="28"/>
          <w:szCs w:val="28"/>
        </w:rPr>
        <w:t>от 19.09.2002 № 335-ст</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w:t>
      </w:r>
      <w:r w:rsidR="00276F91" w:rsidRPr="0033017A">
        <w:rPr>
          <w:rFonts w:ascii="Times New Roman" w:hAnsi="Times New Roman" w:cs="Times New Roman"/>
          <w:color w:val="000000" w:themeColor="text1"/>
          <w:sz w:val="28"/>
          <w:szCs w:val="28"/>
        </w:rPr>
        <w:t>следует устанавливать</w:t>
      </w:r>
      <w:r w:rsidRPr="0033017A">
        <w:rPr>
          <w:rFonts w:ascii="Times New Roman" w:hAnsi="Times New Roman" w:cs="Times New Roman"/>
          <w:color w:val="000000" w:themeColor="text1"/>
          <w:sz w:val="28"/>
          <w:szCs w:val="28"/>
        </w:rPr>
        <w:t xml:space="preserve"> </w:t>
      </w:r>
      <w:r w:rsidR="00C87DFE" w:rsidRPr="0033017A">
        <w:rPr>
          <w:rFonts w:ascii="Times New Roman" w:hAnsi="Times New Roman" w:cs="Times New Roman"/>
          <w:color w:val="000000" w:themeColor="text1"/>
          <w:sz w:val="28"/>
          <w:szCs w:val="28"/>
        </w:rPr>
        <w:t xml:space="preserve">предохранительные </w:t>
      </w:r>
      <w:r w:rsidRPr="0033017A">
        <w:rPr>
          <w:rFonts w:ascii="Times New Roman" w:hAnsi="Times New Roman" w:cs="Times New Roman"/>
          <w:color w:val="000000" w:themeColor="text1"/>
          <w:sz w:val="28"/>
          <w:szCs w:val="28"/>
        </w:rPr>
        <w:t xml:space="preserve">клапаны </w:t>
      </w:r>
      <w:r w:rsidR="000436B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горизонтально расположенных сосудах под давлением</w:t>
      </w:r>
      <w:r w:rsidR="00276F91" w:rsidRPr="0033017A">
        <w:rPr>
          <w:rFonts w:ascii="Times New Roman" w:hAnsi="Times New Roman" w:cs="Times New Roman"/>
          <w:color w:val="000000" w:themeColor="text1"/>
          <w:sz w:val="28"/>
          <w:szCs w:val="28"/>
        </w:rPr>
        <w:t xml:space="preserve"> согласно </w:t>
      </w:r>
      <w:r w:rsidR="000436BC" w:rsidRPr="0033017A">
        <w:rPr>
          <w:rFonts w:ascii="Times New Roman" w:hAnsi="Times New Roman" w:cs="Times New Roman"/>
          <w:color w:val="000000" w:themeColor="text1"/>
          <w:sz w:val="28"/>
          <w:szCs w:val="28"/>
        </w:rPr>
        <w:br/>
      </w:r>
      <w:r w:rsidR="00276F91" w:rsidRPr="0033017A">
        <w:rPr>
          <w:rFonts w:ascii="Times New Roman" w:hAnsi="Times New Roman" w:cs="Times New Roman"/>
          <w:color w:val="000000" w:themeColor="text1"/>
          <w:sz w:val="28"/>
          <w:szCs w:val="28"/>
        </w:rPr>
        <w:t xml:space="preserve">ГОСТ 12.2.085-2002 «Сосуды, работающие под давлением. Клапаны предохранительные. Требования безопасности», утвержденным постановлением Госстандарта Российской Федерации  от 19.09.2002 </w:t>
      </w:r>
      <w:r w:rsidR="00276F91" w:rsidRPr="0033017A">
        <w:rPr>
          <w:rFonts w:ascii="Times New Roman" w:hAnsi="Times New Roman" w:cs="Times New Roman"/>
          <w:color w:val="000000" w:themeColor="text1"/>
          <w:sz w:val="28"/>
          <w:szCs w:val="28"/>
        </w:rPr>
        <w:br/>
        <w:t>№ 335-ст</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запорная арматура  устан</w:t>
      </w:r>
      <w:r w:rsidR="0028319A" w:rsidRPr="0033017A">
        <w:rPr>
          <w:rFonts w:ascii="Times New Roman" w:hAnsi="Times New Roman" w:cs="Times New Roman"/>
          <w:color w:val="000000" w:themeColor="text1"/>
          <w:sz w:val="28"/>
          <w:szCs w:val="28"/>
        </w:rPr>
        <w:t>авливается</w:t>
      </w:r>
      <w:r w:rsidRPr="0033017A">
        <w:rPr>
          <w:rFonts w:ascii="Times New Roman" w:hAnsi="Times New Roman" w:cs="Times New Roman"/>
          <w:color w:val="000000" w:themeColor="text1"/>
          <w:sz w:val="28"/>
          <w:szCs w:val="28"/>
        </w:rPr>
        <w:t xml:space="preserve"> между сосудом </w:t>
      </w:r>
      <w:r w:rsidRPr="0033017A">
        <w:rPr>
          <w:rFonts w:ascii="Times New Roman" w:hAnsi="Times New Roman" w:cs="Times New Roman"/>
          <w:color w:val="000000" w:themeColor="text1"/>
          <w:sz w:val="28"/>
          <w:szCs w:val="28"/>
        </w:rPr>
        <w:br/>
        <w:t xml:space="preserve">и предохранительным клапаном в сосудах под давлением, </w:t>
      </w:r>
      <w:r w:rsidRPr="0033017A">
        <w:rPr>
          <w:rFonts w:ascii="Times New Roman" w:hAnsi="Times New Roman" w:cs="Times New Roman"/>
          <w:color w:val="000000" w:themeColor="text1"/>
          <w:sz w:val="28"/>
          <w:szCs w:val="28"/>
        </w:rPr>
        <w:br/>
        <w:t xml:space="preserve">не предназначенных для работы с пожаро- и взрывоопасными веществами, веществами 1 и 2 классов опасности или веществами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криогенных температурах</w:t>
      </w:r>
      <w:r w:rsidR="00276F91" w:rsidRPr="0033017A">
        <w:rPr>
          <w:rFonts w:ascii="Times New Roman" w:hAnsi="Times New Roman" w:cs="Times New Roman"/>
          <w:color w:val="000000" w:themeColor="text1"/>
          <w:sz w:val="28"/>
          <w:szCs w:val="28"/>
        </w:rPr>
        <w:t>, согласно ГОСТ 12.2.085-2002 «Сосуды, работающие под давлением. Клапаны предохранительные. Требования безопасности», утвержденным постановлением Госстандарта Российской Федерации  от 19.09.2002 № 335-ст</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запорная арматура </w:t>
      </w:r>
      <w:r w:rsidR="00276F91" w:rsidRPr="0033017A">
        <w:rPr>
          <w:rFonts w:ascii="Times New Roman" w:hAnsi="Times New Roman" w:cs="Times New Roman"/>
          <w:color w:val="000000" w:themeColor="text1"/>
          <w:sz w:val="28"/>
          <w:szCs w:val="28"/>
        </w:rPr>
        <w:t xml:space="preserve">должна быть </w:t>
      </w:r>
      <w:r w:rsidRPr="0033017A">
        <w:rPr>
          <w:rFonts w:ascii="Times New Roman" w:hAnsi="Times New Roman" w:cs="Times New Roman"/>
          <w:color w:val="000000" w:themeColor="text1"/>
          <w:sz w:val="28"/>
          <w:szCs w:val="28"/>
        </w:rPr>
        <w:t>устан</w:t>
      </w:r>
      <w:r w:rsidR="00276F91" w:rsidRPr="0033017A">
        <w:rPr>
          <w:rFonts w:ascii="Times New Roman" w:hAnsi="Times New Roman" w:cs="Times New Roman"/>
          <w:color w:val="000000" w:themeColor="text1"/>
          <w:sz w:val="28"/>
          <w:szCs w:val="28"/>
        </w:rPr>
        <w:t>овлена</w:t>
      </w:r>
      <w:r w:rsidRPr="0033017A">
        <w:rPr>
          <w:rFonts w:ascii="Times New Roman" w:hAnsi="Times New Roman" w:cs="Times New Roman"/>
          <w:color w:val="000000" w:themeColor="text1"/>
          <w:sz w:val="28"/>
          <w:szCs w:val="28"/>
        </w:rPr>
        <w:t xml:space="preserve"> между сосудом </w:t>
      </w:r>
      <w:r w:rsidRPr="0033017A">
        <w:rPr>
          <w:rFonts w:ascii="Times New Roman" w:hAnsi="Times New Roman" w:cs="Times New Roman"/>
          <w:color w:val="000000" w:themeColor="text1"/>
          <w:sz w:val="28"/>
          <w:szCs w:val="28"/>
        </w:rPr>
        <w:br/>
        <w:t>и предохранительным клапаном в сосудах под давлением, предназначенных для работы с пожаро- и взрывоопасными веществами, веществами 1 и 2 классов опасности или веществами при криогенных температурах</w:t>
      </w:r>
      <w:r w:rsidR="00276F91" w:rsidRPr="0033017A">
        <w:rPr>
          <w:rFonts w:ascii="Times New Roman" w:hAnsi="Times New Roman" w:cs="Times New Roman"/>
          <w:color w:val="000000" w:themeColor="text1"/>
          <w:sz w:val="28"/>
          <w:szCs w:val="28"/>
        </w:rPr>
        <w:t xml:space="preserve"> согласно ГОСТ 12.2.085-2002 «Сосуды, работающие под давлением. Клапаны предохранительные. Требования безопасности», утвержденным постановлением Госстандарта Российской Федерации  </w:t>
      </w:r>
      <w:r w:rsidR="0028319A" w:rsidRPr="0033017A">
        <w:rPr>
          <w:rFonts w:ascii="Times New Roman" w:hAnsi="Times New Roman" w:cs="Times New Roman"/>
          <w:color w:val="000000" w:themeColor="text1"/>
          <w:sz w:val="28"/>
          <w:szCs w:val="28"/>
        </w:rPr>
        <w:br/>
      </w:r>
      <w:r w:rsidR="00276F91" w:rsidRPr="0033017A">
        <w:rPr>
          <w:rFonts w:ascii="Times New Roman" w:hAnsi="Times New Roman" w:cs="Times New Roman"/>
          <w:color w:val="000000" w:themeColor="text1"/>
          <w:sz w:val="28"/>
          <w:szCs w:val="28"/>
        </w:rPr>
        <w:t>от 19.09.2002 № 335-ст</w:t>
      </w:r>
      <w:r w:rsidRPr="0033017A">
        <w:rPr>
          <w:rFonts w:ascii="Times New Roman" w:hAnsi="Times New Roman" w:cs="Times New Roman"/>
          <w:color w:val="000000" w:themeColor="text1"/>
          <w:sz w:val="28"/>
          <w:szCs w:val="28"/>
        </w:rPr>
        <w:t>?</w:t>
      </w:r>
    </w:p>
    <w:p w:rsidR="005F351D" w:rsidRPr="0033017A" w:rsidRDefault="005F351D" w:rsidP="001A44F7">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предохранительные клапаны могут использоваться </w:t>
      </w:r>
      <w:r w:rsidRPr="0033017A">
        <w:rPr>
          <w:rFonts w:ascii="Times New Roman" w:hAnsi="Times New Roman" w:cs="Times New Roman"/>
          <w:color w:val="000000" w:themeColor="text1"/>
          <w:sz w:val="28"/>
          <w:szCs w:val="28"/>
        </w:rPr>
        <w:br/>
        <w:t>для регулирования давления в группе сосудов под давлением</w:t>
      </w:r>
      <w:r w:rsidR="001A44F7" w:rsidRPr="0033017A">
        <w:rPr>
          <w:rFonts w:ascii="Times New Roman" w:hAnsi="Times New Roman" w:cs="Times New Roman"/>
          <w:color w:val="000000" w:themeColor="text1"/>
          <w:sz w:val="28"/>
          <w:szCs w:val="28"/>
        </w:rPr>
        <w:t xml:space="preserve"> согласно ГОСТ 12.2.085-2002 «Сосуды, работающие под давлением. Клапаны предохранительные. Требования безопасности», утвержденным постановлением Госстандарта </w:t>
      </w:r>
      <w:r w:rsidR="0044648C" w:rsidRPr="0033017A">
        <w:rPr>
          <w:rFonts w:ascii="Times New Roman" w:hAnsi="Times New Roman" w:cs="Times New Roman"/>
          <w:color w:val="000000" w:themeColor="text1"/>
          <w:sz w:val="28"/>
          <w:szCs w:val="28"/>
        </w:rPr>
        <w:t xml:space="preserve">Российской Федерации </w:t>
      </w:r>
      <w:r w:rsidR="001A44F7" w:rsidRPr="0033017A">
        <w:rPr>
          <w:rFonts w:ascii="Times New Roman" w:hAnsi="Times New Roman" w:cs="Times New Roman"/>
          <w:color w:val="000000" w:themeColor="text1"/>
          <w:sz w:val="28"/>
          <w:szCs w:val="28"/>
        </w:rPr>
        <w:t xml:space="preserve"> от 19.09.2002 </w:t>
      </w:r>
      <w:r w:rsidR="0044648C" w:rsidRPr="0033017A">
        <w:rPr>
          <w:rFonts w:ascii="Times New Roman" w:hAnsi="Times New Roman" w:cs="Times New Roman"/>
          <w:color w:val="000000" w:themeColor="text1"/>
          <w:sz w:val="28"/>
          <w:szCs w:val="28"/>
        </w:rPr>
        <w:br/>
      </w:r>
      <w:r w:rsidR="001A44F7" w:rsidRPr="0033017A">
        <w:rPr>
          <w:rFonts w:ascii="Times New Roman" w:hAnsi="Times New Roman" w:cs="Times New Roman"/>
          <w:color w:val="000000" w:themeColor="text1"/>
          <w:sz w:val="28"/>
          <w:szCs w:val="28"/>
        </w:rPr>
        <w:t>№ 335-ст?</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давлении в соответствии с ГОСТ 12.2.085-2002 «Сосуды, работающие под давлением. Клапаны предохранительные. Требования безопасности», введенным в действие постановлением Госстандарта </w:t>
      </w:r>
      <w:r w:rsidR="0044648C" w:rsidRPr="0033017A">
        <w:rPr>
          <w:rFonts w:ascii="Times New Roman" w:hAnsi="Times New Roman" w:cs="Times New Roman"/>
          <w:color w:val="000000" w:themeColor="text1"/>
          <w:sz w:val="28"/>
          <w:szCs w:val="28"/>
        </w:rPr>
        <w:t>Российской Федерации</w:t>
      </w:r>
      <w:r w:rsidRPr="0033017A">
        <w:rPr>
          <w:rFonts w:ascii="Times New Roman" w:hAnsi="Times New Roman" w:cs="Times New Roman"/>
          <w:color w:val="000000" w:themeColor="text1"/>
          <w:sz w:val="28"/>
          <w:szCs w:val="28"/>
        </w:rPr>
        <w:t xml:space="preserve"> от 19.09.2002 № 335-ст, должна быть обеспечена возможность принудительного открывания грузового или пружинного клапана сосуда под давлением?</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максимально допустимая масса груза в рычажно-грузовом предохранительном клапане сосуда под давлением</w:t>
      </w:r>
      <w:r w:rsidR="0028319A" w:rsidRPr="0033017A">
        <w:rPr>
          <w:rFonts w:ascii="Times New Roman" w:hAnsi="Times New Roman" w:cs="Times New Roman"/>
          <w:color w:val="000000" w:themeColor="text1"/>
          <w:sz w:val="28"/>
          <w:szCs w:val="28"/>
        </w:rPr>
        <w:t xml:space="preserve"> в соответствии </w:t>
      </w:r>
      <w:r w:rsidR="000436BC" w:rsidRPr="0033017A">
        <w:rPr>
          <w:rFonts w:ascii="Times New Roman" w:hAnsi="Times New Roman" w:cs="Times New Roman"/>
          <w:color w:val="000000" w:themeColor="text1"/>
          <w:sz w:val="28"/>
          <w:szCs w:val="28"/>
        </w:rPr>
        <w:br/>
      </w:r>
      <w:r w:rsidR="0028319A" w:rsidRPr="0033017A">
        <w:rPr>
          <w:rFonts w:ascii="Times New Roman" w:hAnsi="Times New Roman" w:cs="Times New Roman"/>
          <w:color w:val="000000" w:themeColor="text1"/>
          <w:sz w:val="28"/>
          <w:szCs w:val="28"/>
        </w:rPr>
        <w:t xml:space="preserve">с ГОСТ 12.2.085-2002 «Сосуды, работающие под давлением. Клапаны предохранительные. Требования безопасности», введенным в действие постановлением Госстандарта Российской Федерации от 19.09.2002 </w:t>
      </w:r>
      <w:r w:rsidR="000436BC" w:rsidRPr="0033017A">
        <w:rPr>
          <w:rFonts w:ascii="Times New Roman" w:hAnsi="Times New Roman" w:cs="Times New Roman"/>
          <w:color w:val="000000" w:themeColor="text1"/>
          <w:sz w:val="28"/>
          <w:szCs w:val="28"/>
        </w:rPr>
        <w:br/>
      </w:r>
      <w:r w:rsidR="0028319A" w:rsidRPr="0033017A">
        <w:rPr>
          <w:rFonts w:ascii="Times New Roman" w:hAnsi="Times New Roman" w:cs="Times New Roman"/>
          <w:color w:val="000000" w:themeColor="text1"/>
          <w:sz w:val="28"/>
          <w:szCs w:val="28"/>
        </w:rPr>
        <w:t>№ 335-ст</w:t>
      </w:r>
      <w:r w:rsidRPr="0033017A">
        <w:rPr>
          <w:rFonts w:ascii="Times New Roman" w:hAnsi="Times New Roman" w:cs="Times New Roman"/>
          <w:color w:val="000000" w:themeColor="text1"/>
          <w:sz w:val="28"/>
          <w:szCs w:val="28"/>
        </w:rPr>
        <w:t>?</w:t>
      </w:r>
      <w:r w:rsidR="0028319A"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количеством независимых источников питания снабжается предохранительный клапан сосуда под давлением, приводимый </w:t>
      </w:r>
      <w:r w:rsidRPr="0033017A">
        <w:rPr>
          <w:rFonts w:ascii="Times New Roman" w:hAnsi="Times New Roman" w:cs="Times New Roman"/>
          <w:color w:val="000000" w:themeColor="text1"/>
          <w:sz w:val="28"/>
          <w:szCs w:val="28"/>
        </w:rPr>
        <w:br/>
        <w:t xml:space="preserve">в действие с помощью электроэнергии, если отключение энергии </w:t>
      </w:r>
      <w:r w:rsidRPr="0033017A">
        <w:rPr>
          <w:rFonts w:ascii="Times New Roman" w:hAnsi="Times New Roman" w:cs="Times New Roman"/>
          <w:color w:val="000000" w:themeColor="text1"/>
          <w:sz w:val="28"/>
          <w:szCs w:val="28"/>
        </w:rPr>
        <w:br/>
        <w:t>не приводит к автоматическому открытию клапана</w:t>
      </w:r>
      <w:r w:rsidR="0028319A" w:rsidRPr="0033017A">
        <w:rPr>
          <w:rFonts w:ascii="Times New Roman" w:hAnsi="Times New Roman" w:cs="Times New Roman"/>
          <w:color w:val="000000" w:themeColor="text1"/>
          <w:sz w:val="28"/>
          <w:szCs w:val="28"/>
        </w:rPr>
        <w:t xml:space="preserve"> в соответствии </w:t>
      </w:r>
      <w:r w:rsidR="000436BC" w:rsidRPr="0033017A">
        <w:rPr>
          <w:rFonts w:ascii="Times New Roman" w:hAnsi="Times New Roman" w:cs="Times New Roman"/>
          <w:color w:val="000000" w:themeColor="text1"/>
          <w:sz w:val="28"/>
          <w:szCs w:val="28"/>
        </w:rPr>
        <w:br/>
      </w:r>
      <w:r w:rsidR="0028319A" w:rsidRPr="0033017A">
        <w:rPr>
          <w:rFonts w:ascii="Times New Roman" w:hAnsi="Times New Roman" w:cs="Times New Roman"/>
          <w:color w:val="000000" w:themeColor="text1"/>
          <w:sz w:val="28"/>
          <w:szCs w:val="28"/>
        </w:rPr>
        <w:t xml:space="preserve">с ГОСТ 12.2.085-2002 «Сосуды, работающие под давлением. Клапаны предохранительные. Требования безопасности», введенным в действие постановлением Госстандарта Российской Федерации от 19.09.2002 </w:t>
      </w:r>
      <w:r w:rsidR="000436BC" w:rsidRPr="0033017A">
        <w:rPr>
          <w:rFonts w:ascii="Times New Roman" w:hAnsi="Times New Roman" w:cs="Times New Roman"/>
          <w:color w:val="000000" w:themeColor="text1"/>
          <w:sz w:val="28"/>
          <w:szCs w:val="28"/>
        </w:rPr>
        <w:br/>
      </w:r>
      <w:r w:rsidR="0028319A" w:rsidRPr="0033017A">
        <w:rPr>
          <w:rFonts w:ascii="Times New Roman" w:hAnsi="Times New Roman" w:cs="Times New Roman"/>
          <w:color w:val="000000" w:themeColor="text1"/>
          <w:sz w:val="28"/>
          <w:szCs w:val="28"/>
        </w:rPr>
        <w:t>№ 335-ст</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количеством независимых источников питания снабжается предохранительный клапан сосуда под давлением, приводимый </w:t>
      </w:r>
      <w:r w:rsidRPr="0033017A">
        <w:rPr>
          <w:rFonts w:ascii="Times New Roman" w:hAnsi="Times New Roman" w:cs="Times New Roman"/>
          <w:color w:val="000000" w:themeColor="text1"/>
          <w:sz w:val="28"/>
          <w:szCs w:val="28"/>
        </w:rPr>
        <w:br/>
        <w:t>в действие с помощью электроэнергии, если отключение энергии вызывает импульс, открывающий клапан</w:t>
      </w:r>
      <w:r w:rsidR="0028319A" w:rsidRPr="0033017A">
        <w:rPr>
          <w:rFonts w:ascii="Times New Roman" w:hAnsi="Times New Roman" w:cs="Times New Roman"/>
          <w:color w:val="000000" w:themeColor="text1"/>
          <w:sz w:val="28"/>
          <w:szCs w:val="28"/>
        </w:rPr>
        <w:t xml:space="preserve">, в соответствии </w:t>
      </w:r>
      <w:r w:rsidR="000436BC" w:rsidRPr="0033017A">
        <w:rPr>
          <w:rFonts w:ascii="Times New Roman" w:hAnsi="Times New Roman" w:cs="Times New Roman"/>
          <w:color w:val="000000" w:themeColor="text1"/>
          <w:sz w:val="28"/>
          <w:szCs w:val="28"/>
        </w:rPr>
        <w:br/>
      </w:r>
      <w:r w:rsidR="0028319A" w:rsidRPr="0033017A">
        <w:rPr>
          <w:rFonts w:ascii="Times New Roman" w:hAnsi="Times New Roman" w:cs="Times New Roman"/>
          <w:color w:val="000000" w:themeColor="text1"/>
          <w:sz w:val="28"/>
          <w:szCs w:val="28"/>
        </w:rPr>
        <w:t xml:space="preserve">с ГОСТ 12.2.085-2002 «Сосуды, работающие под давлением. Клапаны предохранительные. Требования безопасности», введенным в действие постановлением Госстандарта Российской Федерации от 19.09.2002 </w:t>
      </w:r>
      <w:r w:rsidR="000436BC" w:rsidRPr="0033017A">
        <w:rPr>
          <w:rFonts w:ascii="Times New Roman" w:hAnsi="Times New Roman" w:cs="Times New Roman"/>
          <w:color w:val="000000" w:themeColor="text1"/>
          <w:sz w:val="28"/>
          <w:szCs w:val="28"/>
        </w:rPr>
        <w:br/>
      </w:r>
      <w:r w:rsidR="0028319A" w:rsidRPr="0033017A">
        <w:rPr>
          <w:rFonts w:ascii="Times New Roman" w:hAnsi="Times New Roman" w:cs="Times New Roman"/>
          <w:color w:val="000000" w:themeColor="text1"/>
          <w:sz w:val="28"/>
          <w:szCs w:val="28"/>
        </w:rPr>
        <w:t>№ 335-ст</w:t>
      </w:r>
      <w:r w:rsidRPr="0033017A">
        <w:rPr>
          <w:rFonts w:ascii="Times New Roman" w:hAnsi="Times New Roman" w:cs="Times New Roman"/>
          <w:color w:val="000000" w:themeColor="text1"/>
          <w:sz w:val="28"/>
          <w:szCs w:val="28"/>
        </w:rPr>
        <w:t>?</w:t>
      </w:r>
      <w:r w:rsidR="0028319A"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уклоном в какую сторону </w:t>
      </w:r>
      <w:r w:rsidR="00521CD2" w:rsidRPr="0033017A">
        <w:rPr>
          <w:rFonts w:ascii="Times New Roman" w:hAnsi="Times New Roman" w:cs="Times New Roman"/>
          <w:color w:val="000000" w:themeColor="text1"/>
          <w:sz w:val="28"/>
          <w:szCs w:val="28"/>
        </w:rPr>
        <w:t>должны быть выполнены</w:t>
      </w:r>
      <w:r w:rsidRPr="0033017A">
        <w:rPr>
          <w:rFonts w:ascii="Times New Roman" w:hAnsi="Times New Roman" w:cs="Times New Roman"/>
          <w:color w:val="000000" w:themeColor="text1"/>
          <w:sz w:val="28"/>
          <w:szCs w:val="28"/>
        </w:rPr>
        <w:t xml:space="preserve"> подводящие трубопроводы перед предохранительными клапанами сосудов под давлением</w:t>
      </w:r>
      <w:r w:rsidR="0028319A" w:rsidRPr="0033017A">
        <w:rPr>
          <w:rFonts w:ascii="Times New Roman" w:hAnsi="Times New Roman" w:cs="Times New Roman"/>
          <w:color w:val="000000" w:themeColor="text1"/>
          <w:sz w:val="28"/>
          <w:szCs w:val="28"/>
        </w:rPr>
        <w:t xml:space="preserve"> в соответствии с ГОСТ 12.2.085-2002 «Сосуды, работающие поддавлением. Клапаны предохранительные. Требования безопасности»,введенным в действие постановлением Госстандарта Российской</w:t>
      </w:r>
      <w:r w:rsidR="00521CD2" w:rsidRPr="0033017A">
        <w:rPr>
          <w:rFonts w:ascii="Times New Roman" w:hAnsi="Times New Roman" w:cs="Times New Roman"/>
          <w:color w:val="000000" w:themeColor="text1"/>
          <w:sz w:val="28"/>
          <w:szCs w:val="28"/>
        </w:rPr>
        <w:t xml:space="preserve"> </w:t>
      </w:r>
      <w:r w:rsidR="0028319A" w:rsidRPr="0033017A">
        <w:rPr>
          <w:rFonts w:ascii="Times New Roman" w:hAnsi="Times New Roman" w:cs="Times New Roman"/>
          <w:color w:val="000000" w:themeColor="text1"/>
          <w:sz w:val="28"/>
          <w:szCs w:val="28"/>
        </w:rPr>
        <w:t>Федерации от 19.09.2002 № 335-ст</w:t>
      </w:r>
      <w:r w:rsidRPr="0033017A">
        <w:rPr>
          <w:rFonts w:ascii="Times New Roman" w:hAnsi="Times New Roman" w:cs="Times New Roman"/>
          <w:color w:val="000000" w:themeColor="text1"/>
          <w:sz w:val="28"/>
          <w:szCs w:val="28"/>
        </w:rPr>
        <w:t>?</w:t>
      </w:r>
      <w:r w:rsidR="0028319A"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747204" w:rsidRPr="0033017A">
        <w:rPr>
          <w:rFonts w:ascii="Times New Roman" w:hAnsi="Times New Roman" w:cs="Times New Roman"/>
          <w:color w:val="000000" w:themeColor="text1"/>
          <w:sz w:val="28"/>
          <w:szCs w:val="28"/>
        </w:rPr>
        <w:t xml:space="preserve">им должен быть </w:t>
      </w:r>
      <w:r w:rsidRPr="0033017A">
        <w:rPr>
          <w:rFonts w:ascii="Times New Roman" w:hAnsi="Times New Roman" w:cs="Times New Roman"/>
          <w:color w:val="000000" w:themeColor="text1"/>
          <w:sz w:val="28"/>
          <w:szCs w:val="28"/>
        </w:rPr>
        <w:t>внутренний диаметр</w:t>
      </w:r>
      <w:r w:rsidR="00747204" w:rsidRPr="0033017A">
        <w:rPr>
          <w:rFonts w:ascii="Times New Roman" w:hAnsi="Times New Roman" w:cs="Times New Roman"/>
          <w:color w:val="000000" w:themeColor="text1"/>
          <w:sz w:val="28"/>
          <w:szCs w:val="28"/>
        </w:rPr>
        <w:t xml:space="preserve"> трубопровода,</w:t>
      </w:r>
      <w:r w:rsidRPr="0033017A">
        <w:rPr>
          <w:rFonts w:ascii="Times New Roman" w:hAnsi="Times New Roman" w:cs="Times New Roman"/>
          <w:color w:val="000000" w:themeColor="text1"/>
          <w:sz w:val="28"/>
          <w:szCs w:val="28"/>
        </w:rPr>
        <w:t xml:space="preserve"> подводящего</w:t>
      </w:r>
      <w:r w:rsidR="00747204" w:rsidRPr="0033017A">
        <w:rPr>
          <w:rFonts w:ascii="Times New Roman" w:hAnsi="Times New Roman" w:cs="Times New Roman"/>
          <w:color w:val="000000" w:themeColor="text1"/>
          <w:sz w:val="28"/>
          <w:szCs w:val="28"/>
        </w:rPr>
        <w:t xml:space="preserve"> рабочую среду под давлением от</w:t>
      </w:r>
      <w:r w:rsidRPr="0033017A">
        <w:rPr>
          <w:rFonts w:ascii="Times New Roman" w:hAnsi="Times New Roman" w:cs="Times New Roman"/>
          <w:color w:val="000000" w:themeColor="text1"/>
          <w:sz w:val="28"/>
          <w:szCs w:val="28"/>
        </w:rPr>
        <w:t xml:space="preserve"> сосуда </w:t>
      </w:r>
      <w:r w:rsidR="00747204" w:rsidRPr="0033017A">
        <w:rPr>
          <w:rFonts w:ascii="Times New Roman" w:hAnsi="Times New Roman" w:cs="Times New Roman"/>
          <w:color w:val="000000" w:themeColor="text1"/>
          <w:sz w:val="28"/>
          <w:szCs w:val="28"/>
        </w:rPr>
        <w:t xml:space="preserve">к предохранительному клапану, </w:t>
      </w:r>
      <w:r w:rsidRPr="0033017A">
        <w:rPr>
          <w:rFonts w:ascii="Times New Roman" w:hAnsi="Times New Roman" w:cs="Times New Roman"/>
          <w:color w:val="000000" w:themeColor="text1"/>
          <w:sz w:val="28"/>
          <w:szCs w:val="28"/>
        </w:rPr>
        <w:t xml:space="preserve">  в соответствии с ГОСТ 12.2.085-2002 «Сосуды, работающие под давлением. Клапаны предохранительные. Требования безопасности», введенным в действие постановлением Госстандарта </w:t>
      </w:r>
      <w:r w:rsidR="0044648C" w:rsidRPr="0033017A">
        <w:rPr>
          <w:rFonts w:ascii="Times New Roman" w:hAnsi="Times New Roman" w:cs="Times New Roman"/>
          <w:color w:val="000000" w:themeColor="text1"/>
          <w:sz w:val="28"/>
          <w:szCs w:val="28"/>
        </w:rPr>
        <w:t>Российской Федерации</w:t>
      </w:r>
      <w:r w:rsidRPr="0033017A">
        <w:rPr>
          <w:rFonts w:ascii="Times New Roman" w:hAnsi="Times New Roman" w:cs="Times New Roman"/>
          <w:color w:val="000000" w:themeColor="text1"/>
          <w:sz w:val="28"/>
          <w:szCs w:val="28"/>
        </w:rPr>
        <w:t xml:space="preserve"> от 19.09.2002 № 335-ст?</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747204" w:rsidRPr="0033017A">
        <w:rPr>
          <w:rFonts w:ascii="Times New Roman" w:hAnsi="Times New Roman" w:cs="Times New Roman"/>
          <w:color w:val="000000" w:themeColor="text1"/>
          <w:sz w:val="28"/>
          <w:szCs w:val="28"/>
        </w:rPr>
        <w:t xml:space="preserve">им должен быть </w:t>
      </w:r>
      <w:r w:rsidRPr="0033017A">
        <w:rPr>
          <w:rFonts w:ascii="Times New Roman" w:hAnsi="Times New Roman" w:cs="Times New Roman"/>
          <w:color w:val="000000" w:themeColor="text1"/>
          <w:sz w:val="28"/>
          <w:szCs w:val="28"/>
        </w:rPr>
        <w:t>внутренний диаметр трубопровода</w:t>
      </w:r>
      <w:r w:rsidR="00747204"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w:t>
      </w:r>
      <w:r w:rsidR="00747204" w:rsidRPr="0033017A">
        <w:rPr>
          <w:rFonts w:ascii="Times New Roman" w:hAnsi="Times New Roman" w:cs="Times New Roman"/>
          <w:color w:val="000000" w:themeColor="text1"/>
          <w:sz w:val="28"/>
          <w:szCs w:val="28"/>
        </w:rPr>
        <w:t xml:space="preserve">отводящего рабочую среду от предохраниетльного клапана </w:t>
      </w:r>
      <w:r w:rsidRPr="0033017A">
        <w:rPr>
          <w:rFonts w:ascii="Times New Roman" w:hAnsi="Times New Roman" w:cs="Times New Roman"/>
          <w:color w:val="000000" w:themeColor="text1"/>
          <w:sz w:val="28"/>
          <w:szCs w:val="28"/>
        </w:rPr>
        <w:t>сосуда</w:t>
      </w:r>
      <w:r w:rsidR="00747204"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br/>
        <w:t xml:space="preserve"> в соответствии с ГОСТ 12.2.085-2002 «Сосуды, работающие под давлением. Клапаны предохранительные. Требования безопасности», введенным в действие постановлением Госстандарта </w:t>
      </w:r>
      <w:r w:rsidR="0044648C" w:rsidRPr="0033017A">
        <w:rPr>
          <w:rFonts w:ascii="Times New Roman" w:hAnsi="Times New Roman" w:cs="Times New Roman"/>
          <w:color w:val="000000" w:themeColor="text1"/>
          <w:sz w:val="28"/>
          <w:szCs w:val="28"/>
        </w:rPr>
        <w:t>Российской Федерации</w:t>
      </w:r>
      <w:r w:rsidRPr="0033017A">
        <w:rPr>
          <w:rFonts w:ascii="Times New Roman" w:hAnsi="Times New Roman" w:cs="Times New Roman"/>
          <w:color w:val="000000" w:themeColor="text1"/>
          <w:sz w:val="28"/>
          <w:szCs w:val="28"/>
        </w:rPr>
        <w:t xml:space="preserve"> от 19.09.2002 № 335-ст?</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допускается отбор рабочей среды из патрубков, </w:t>
      </w:r>
      <w:r w:rsidRPr="0033017A">
        <w:rPr>
          <w:rFonts w:ascii="Times New Roman" w:hAnsi="Times New Roman" w:cs="Times New Roman"/>
          <w:color w:val="000000" w:themeColor="text1"/>
          <w:sz w:val="28"/>
          <w:szCs w:val="28"/>
        </w:rPr>
        <w:br/>
        <w:t xml:space="preserve">на которых установлены предохранительные клапаны сосуда </w:t>
      </w:r>
      <w:r w:rsidRPr="0033017A">
        <w:rPr>
          <w:rFonts w:ascii="Times New Roman" w:hAnsi="Times New Roman" w:cs="Times New Roman"/>
          <w:color w:val="000000" w:themeColor="text1"/>
          <w:sz w:val="28"/>
          <w:szCs w:val="28"/>
        </w:rPr>
        <w:br/>
        <w:t>под давлением</w:t>
      </w:r>
      <w:r w:rsidR="0028319A" w:rsidRPr="0033017A">
        <w:rPr>
          <w:rFonts w:ascii="Times New Roman" w:hAnsi="Times New Roman" w:cs="Times New Roman"/>
          <w:color w:val="000000" w:themeColor="text1"/>
          <w:sz w:val="28"/>
          <w:szCs w:val="28"/>
        </w:rPr>
        <w:t xml:space="preserve"> в соответствии с ГОСТ 12.2.085-2002 «Сосуды, работающие под давлением. Клапаны предохранительные. Требования безопасности», введенным в действие постановлением Госстандарта Российской Федерации от 19.09.2002 № 335-ст</w:t>
      </w:r>
      <w:r w:rsidRPr="0033017A">
        <w:rPr>
          <w:rFonts w:ascii="Times New Roman" w:hAnsi="Times New Roman" w:cs="Times New Roman"/>
          <w:color w:val="000000" w:themeColor="text1"/>
          <w:sz w:val="28"/>
          <w:szCs w:val="28"/>
        </w:rPr>
        <w:t>?</w:t>
      </w:r>
      <w:r w:rsidR="0028319A"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определяется расч</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тная температура стенки сосуда под давлением при определении напряжений в случае невозможности проведения тепловых расч</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тов или измерений при прямом обогреве стенки открытым пламенем</w:t>
      </w:r>
      <w:r w:rsidR="002E5E60" w:rsidRPr="0033017A">
        <w:rPr>
          <w:rFonts w:ascii="Times New Roman" w:hAnsi="Times New Roman" w:cs="Times New Roman"/>
          <w:color w:val="000000" w:themeColor="text1"/>
          <w:sz w:val="28"/>
          <w:szCs w:val="28"/>
        </w:rPr>
        <w:t xml:space="preserve"> согласно ГОСТ Р 52857.1-2007 «Национальный стандарт Российской Федерации. Сосуды и аппараты. Нормы и методы расчета </w:t>
      </w:r>
      <w:r w:rsidR="000436BC" w:rsidRPr="0033017A">
        <w:rPr>
          <w:rFonts w:ascii="Times New Roman" w:hAnsi="Times New Roman" w:cs="Times New Roman"/>
          <w:color w:val="000000" w:themeColor="text1"/>
          <w:sz w:val="28"/>
          <w:szCs w:val="28"/>
        </w:rPr>
        <w:br/>
      </w:r>
      <w:r w:rsidR="002E5E60" w:rsidRPr="0033017A">
        <w:rPr>
          <w:rFonts w:ascii="Times New Roman" w:hAnsi="Times New Roman" w:cs="Times New Roman"/>
          <w:color w:val="000000" w:themeColor="text1"/>
          <w:sz w:val="28"/>
          <w:szCs w:val="28"/>
        </w:rPr>
        <w:t>на прочность. Общие требования», утвержденному приказом Федерального агентства по техническому регулированию и метрологии от 27.12.2007 № 503-ст</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определяется расч</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тная температура сосуда под давлением </w:t>
      </w:r>
      <w:r w:rsidRPr="0033017A">
        <w:rPr>
          <w:rFonts w:ascii="Times New Roman" w:hAnsi="Times New Roman" w:cs="Times New Roman"/>
          <w:color w:val="000000" w:themeColor="text1"/>
          <w:sz w:val="28"/>
          <w:szCs w:val="28"/>
        </w:rPr>
        <w:br/>
        <w:t>при функционировании различных элементов в различных режимах</w:t>
      </w:r>
      <w:r w:rsidR="002E5E60" w:rsidRPr="0033017A">
        <w:rPr>
          <w:rFonts w:ascii="Times New Roman" w:hAnsi="Times New Roman" w:cs="Times New Roman"/>
          <w:color w:val="000000" w:themeColor="text1"/>
          <w:sz w:val="28"/>
          <w:szCs w:val="28"/>
        </w:rPr>
        <w:t xml:space="preserve"> согласно 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w:t>
      </w:r>
      <w:r w:rsidR="002E5E60" w:rsidRPr="0033017A">
        <w:rPr>
          <w:rFonts w:ascii="Times New Roman" w:hAnsi="Times New Roman" w:cs="Times New Roman"/>
          <w:color w:val="000000" w:themeColor="text1"/>
          <w:sz w:val="28"/>
          <w:szCs w:val="28"/>
        </w:rPr>
        <w:br/>
        <w:t>по техническому регулированию и метрологии от 27.12.2007 № 503-ст</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кратковременное превышение рабочего давления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не учитывается при определении расч</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тного давления для сосуда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под давлением </w:t>
      </w:r>
      <w:r w:rsidR="00DD3E88" w:rsidRPr="0033017A">
        <w:rPr>
          <w:rFonts w:ascii="Times New Roman" w:hAnsi="Times New Roman" w:cs="Times New Roman"/>
          <w:color w:val="000000" w:themeColor="text1"/>
          <w:sz w:val="28"/>
          <w:szCs w:val="28"/>
        </w:rPr>
        <w:t xml:space="preserve">согласно ГОСТ Р 52857.1-2007 «Национальный стандарт Российской Федерации.Сосуды и аппараты. Нормы и методы расчета </w:t>
      </w:r>
      <w:r w:rsidR="00DD3E88" w:rsidRPr="0033017A">
        <w:rPr>
          <w:rFonts w:ascii="Times New Roman" w:hAnsi="Times New Roman" w:cs="Times New Roman"/>
          <w:color w:val="000000" w:themeColor="text1"/>
          <w:sz w:val="28"/>
          <w:szCs w:val="28"/>
        </w:rPr>
        <w:br/>
        <w:t>на прочность. Общиетребования», утвержденному приказом Федерального агентства по техническому регулированию и метрологии от 27.12.2007 № 503-ст,</w:t>
      </w:r>
      <w:r w:rsidRPr="0033017A">
        <w:rPr>
          <w:rFonts w:ascii="Times New Roman" w:hAnsi="Times New Roman" w:cs="Times New Roman"/>
          <w:color w:val="000000" w:themeColor="text1"/>
          <w:sz w:val="28"/>
          <w:szCs w:val="28"/>
        </w:rPr>
        <w:t>если на сосуде или подводящем трубопроводе установлено устройство,ограничивающее давление?</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давление в сосудах под давлением считается пробным</w:t>
      </w:r>
      <w:r w:rsidR="002E5E60" w:rsidRPr="0033017A">
        <w:rPr>
          <w:rFonts w:ascii="Times New Roman" w:hAnsi="Times New Roman" w:cs="Times New Roman"/>
          <w:color w:val="000000" w:themeColor="text1"/>
          <w:sz w:val="28"/>
          <w:szCs w:val="28"/>
        </w:rPr>
        <w:t xml:space="preserve"> согласно </w:t>
      </w:r>
      <w:r w:rsidR="002E5E60" w:rsidRPr="0033017A">
        <w:rPr>
          <w:rFonts w:ascii="Times New Roman" w:hAnsi="Times New Roman" w:cs="Times New Roman"/>
          <w:color w:val="000000" w:themeColor="text1"/>
          <w:sz w:val="28"/>
          <w:szCs w:val="28"/>
        </w:rPr>
        <w:br/>
        <w:t xml:space="preserve">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w:t>
      </w:r>
      <w:r w:rsidR="002E5E60" w:rsidRPr="0033017A">
        <w:rPr>
          <w:rFonts w:ascii="Times New Roman" w:hAnsi="Times New Roman" w:cs="Times New Roman"/>
          <w:color w:val="000000" w:themeColor="text1"/>
          <w:sz w:val="28"/>
          <w:szCs w:val="28"/>
        </w:rPr>
        <w:br/>
        <w:t>по техническому регулированию и метрологии от 27.12.2007 № 503-ст</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определяется расч</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тное давление в условиях испытаний сосуда </w:t>
      </w:r>
      <w:r w:rsidRPr="0033017A">
        <w:rPr>
          <w:rFonts w:ascii="Times New Roman" w:hAnsi="Times New Roman" w:cs="Times New Roman"/>
          <w:color w:val="000000" w:themeColor="text1"/>
          <w:sz w:val="28"/>
          <w:szCs w:val="28"/>
        </w:rPr>
        <w:br/>
        <w:t>под давлением</w:t>
      </w:r>
      <w:r w:rsidR="002E5E60" w:rsidRPr="0033017A">
        <w:rPr>
          <w:rFonts w:ascii="Times New Roman" w:hAnsi="Times New Roman" w:cs="Times New Roman"/>
          <w:color w:val="000000" w:themeColor="text1"/>
          <w:sz w:val="28"/>
          <w:szCs w:val="28"/>
        </w:rPr>
        <w:t xml:space="preserve"> согласно ГОСТ Р 52857.1-2007 «Национальный стандарт Российской Федерации. Сосуды и аппараты. Нормы и методы расчета </w:t>
      </w:r>
      <w:r w:rsidR="000436BC" w:rsidRPr="0033017A">
        <w:rPr>
          <w:rFonts w:ascii="Times New Roman" w:hAnsi="Times New Roman" w:cs="Times New Roman"/>
          <w:color w:val="000000" w:themeColor="text1"/>
          <w:sz w:val="28"/>
          <w:szCs w:val="28"/>
        </w:rPr>
        <w:br/>
      </w:r>
      <w:r w:rsidR="002E5E60" w:rsidRPr="0033017A">
        <w:rPr>
          <w:rFonts w:ascii="Times New Roman" w:hAnsi="Times New Roman" w:cs="Times New Roman"/>
          <w:color w:val="000000" w:themeColor="text1"/>
          <w:sz w:val="28"/>
          <w:szCs w:val="28"/>
        </w:rPr>
        <w:t>на прочность. Общие требования», утвержденному приказом Федерального агентства по техническому регулированию и метрологии от 27.12.2007 № 503-ст</w:t>
      </w:r>
      <w:r w:rsidRPr="0033017A">
        <w:rPr>
          <w:rFonts w:ascii="Times New Roman" w:hAnsi="Times New Roman" w:cs="Times New Roman"/>
          <w:color w:val="000000" w:themeColor="text1"/>
          <w:sz w:val="28"/>
          <w:szCs w:val="28"/>
        </w:rPr>
        <w:t>?</w:t>
      </w:r>
      <w:r w:rsidR="002E5E60"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допускается не проводить расч</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т на прочность </w:t>
      </w:r>
      <w:r w:rsidRPr="0033017A">
        <w:rPr>
          <w:rFonts w:ascii="Times New Roman" w:hAnsi="Times New Roman" w:cs="Times New Roman"/>
          <w:color w:val="000000" w:themeColor="text1"/>
          <w:sz w:val="28"/>
          <w:szCs w:val="28"/>
        </w:rPr>
        <w:br/>
        <w:t>для условий испытания цилиндрических обечаек и конических элементов, выпуклых и плоских днищ сосудов под давлением</w:t>
      </w:r>
      <w:r w:rsidR="002E5E60" w:rsidRPr="0033017A">
        <w:rPr>
          <w:rFonts w:ascii="Times New Roman" w:hAnsi="Times New Roman" w:cs="Times New Roman"/>
          <w:color w:val="000000" w:themeColor="text1"/>
          <w:sz w:val="28"/>
          <w:szCs w:val="28"/>
        </w:rPr>
        <w:t xml:space="preserve"> согласно </w:t>
      </w:r>
      <w:r w:rsidR="002E5E60" w:rsidRPr="0033017A">
        <w:rPr>
          <w:rFonts w:ascii="Times New Roman" w:hAnsi="Times New Roman" w:cs="Times New Roman"/>
          <w:color w:val="000000" w:themeColor="text1"/>
          <w:sz w:val="28"/>
          <w:szCs w:val="28"/>
        </w:rPr>
        <w:br/>
        <w:t xml:space="preserve">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w:t>
      </w:r>
      <w:r w:rsidR="002E5E60" w:rsidRPr="0033017A">
        <w:rPr>
          <w:rFonts w:ascii="Times New Roman" w:hAnsi="Times New Roman" w:cs="Times New Roman"/>
          <w:color w:val="000000" w:themeColor="text1"/>
          <w:sz w:val="28"/>
          <w:szCs w:val="28"/>
        </w:rPr>
        <w:br/>
        <w:t>по техническому регулированию и метрологии от 27.12.2007 № 503-ст</w:t>
      </w:r>
      <w:r w:rsidRPr="0033017A">
        <w:rPr>
          <w:rFonts w:ascii="Times New Roman" w:hAnsi="Times New Roman" w:cs="Times New Roman"/>
          <w:color w:val="000000" w:themeColor="text1"/>
          <w:sz w:val="28"/>
          <w:szCs w:val="28"/>
        </w:rPr>
        <w:t>?</w:t>
      </w:r>
      <w:r w:rsidR="002E5E60"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элементов сосудов под давлением расч</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т напряжений проводят по условным упругим напряжениям</w:t>
      </w:r>
      <w:r w:rsidR="002E5E60" w:rsidRPr="0033017A">
        <w:rPr>
          <w:rFonts w:ascii="Times New Roman" w:hAnsi="Times New Roman" w:cs="Times New Roman"/>
          <w:color w:val="000000" w:themeColor="text1"/>
          <w:sz w:val="28"/>
          <w:szCs w:val="28"/>
        </w:rPr>
        <w:t xml:space="preserve"> согласно </w:t>
      </w:r>
      <w:r w:rsidR="002E5E60" w:rsidRPr="0033017A">
        <w:rPr>
          <w:rFonts w:ascii="Times New Roman" w:hAnsi="Times New Roman" w:cs="Times New Roman"/>
          <w:color w:val="000000" w:themeColor="text1"/>
          <w:sz w:val="28"/>
          <w:szCs w:val="28"/>
        </w:rPr>
        <w:br/>
        <w:t xml:space="preserve">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w:t>
      </w:r>
      <w:r w:rsidR="002E5E60" w:rsidRPr="0033017A">
        <w:rPr>
          <w:rFonts w:ascii="Times New Roman" w:hAnsi="Times New Roman" w:cs="Times New Roman"/>
          <w:color w:val="000000" w:themeColor="text1"/>
          <w:sz w:val="28"/>
          <w:szCs w:val="28"/>
        </w:rPr>
        <w:br/>
        <w:t>по техническому регулированию и метрологии от 27.12.2007 № 503-ст</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принимается коэффициент запаса устойчивости при расч</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те сосудов под давлением на устойчивость по нижним критическим напряжениям в пределах упругости для условий монтажа</w:t>
      </w:r>
      <w:r w:rsidR="002E5E60" w:rsidRPr="0033017A">
        <w:rPr>
          <w:rFonts w:ascii="Times New Roman" w:hAnsi="Times New Roman" w:cs="Times New Roman"/>
          <w:color w:val="000000" w:themeColor="text1"/>
          <w:sz w:val="28"/>
          <w:szCs w:val="28"/>
        </w:rPr>
        <w:t xml:space="preserve"> согласно </w:t>
      </w:r>
      <w:r w:rsidR="002E5E60" w:rsidRPr="0033017A">
        <w:rPr>
          <w:rFonts w:ascii="Times New Roman" w:hAnsi="Times New Roman" w:cs="Times New Roman"/>
          <w:color w:val="000000" w:themeColor="text1"/>
          <w:sz w:val="28"/>
          <w:szCs w:val="28"/>
        </w:rPr>
        <w:br/>
        <w:t xml:space="preserve">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w:t>
      </w:r>
      <w:r w:rsidR="002E5E60" w:rsidRPr="0033017A">
        <w:rPr>
          <w:rFonts w:ascii="Times New Roman" w:hAnsi="Times New Roman" w:cs="Times New Roman"/>
          <w:color w:val="000000" w:themeColor="text1"/>
          <w:sz w:val="28"/>
          <w:szCs w:val="28"/>
        </w:rPr>
        <w:br/>
        <w:t>по техническому регулированию и метрологии от 27.12.2007 № 503-ст</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проверяют условие прочности в расч</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те прочности обечаек, днищ и крышек сосудов под давлением при одновременном действии нескольких нагрузок</w:t>
      </w:r>
      <w:r w:rsidR="002E5E60" w:rsidRPr="0033017A">
        <w:rPr>
          <w:rFonts w:ascii="Times New Roman" w:hAnsi="Times New Roman" w:cs="Times New Roman"/>
          <w:color w:val="000000" w:themeColor="text1"/>
          <w:sz w:val="28"/>
          <w:szCs w:val="28"/>
        </w:rPr>
        <w:t xml:space="preserve"> согласно 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w:t>
      </w:r>
      <w:r w:rsidR="002E5E60" w:rsidRPr="0033017A">
        <w:rPr>
          <w:rFonts w:ascii="Times New Roman" w:hAnsi="Times New Roman" w:cs="Times New Roman"/>
          <w:color w:val="000000" w:themeColor="text1"/>
          <w:sz w:val="28"/>
          <w:szCs w:val="28"/>
        </w:rPr>
        <w:br/>
        <w:t>по техническому регулированию и метрологии от 27.12.2007 № 503-ст</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принимается расстояние между соседними кольцами ж</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сткости при расч</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те обечаек сосудов, нагруженных наружным давлением, </w:t>
      </w:r>
      <w:r w:rsidRPr="0033017A">
        <w:rPr>
          <w:rFonts w:ascii="Times New Roman" w:hAnsi="Times New Roman" w:cs="Times New Roman"/>
          <w:color w:val="000000" w:themeColor="text1"/>
          <w:sz w:val="28"/>
          <w:szCs w:val="28"/>
        </w:rPr>
        <w:br/>
        <w:t>с неравномерно установленными кольцами ж</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сткости</w:t>
      </w:r>
      <w:r w:rsidR="002E5E60" w:rsidRPr="0033017A">
        <w:rPr>
          <w:rFonts w:ascii="Times New Roman" w:hAnsi="Times New Roman" w:cs="Times New Roman"/>
          <w:color w:val="000000" w:themeColor="text1"/>
          <w:sz w:val="28"/>
          <w:szCs w:val="28"/>
        </w:rPr>
        <w:t xml:space="preserve"> согласно </w:t>
      </w:r>
      <w:r w:rsidR="002E5E60" w:rsidRPr="0033017A">
        <w:rPr>
          <w:rFonts w:ascii="Times New Roman" w:hAnsi="Times New Roman" w:cs="Times New Roman"/>
          <w:color w:val="000000" w:themeColor="text1"/>
          <w:sz w:val="28"/>
          <w:szCs w:val="28"/>
        </w:rPr>
        <w:br/>
        <w:t xml:space="preserve">ГОСТ Р 52857.1-2007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w:t>
      </w:r>
      <w:r w:rsidR="002E5E60" w:rsidRPr="0033017A">
        <w:rPr>
          <w:rFonts w:ascii="Times New Roman" w:hAnsi="Times New Roman" w:cs="Times New Roman"/>
          <w:color w:val="000000" w:themeColor="text1"/>
          <w:sz w:val="28"/>
          <w:szCs w:val="28"/>
        </w:rPr>
        <w:br/>
        <w:t>по техническому регулированию и метрологии от 27.12.2007 № 503-ст</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в выпуклом днище сосуда под давлением допускается не использовать шаровой сегмент</w:t>
      </w:r>
      <w:r w:rsidR="00EF09C7" w:rsidRPr="0033017A">
        <w:rPr>
          <w:rFonts w:ascii="Times New Roman" w:hAnsi="Times New Roman" w:cs="Times New Roman"/>
          <w:color w:val="000000" w:themeColor="text1"/>
          <w:sz w:val="28"/>
          <w:szCs w:val="28"/>
        </w:rPr>
        <w:t xml:space="preserve"> согласно ГОСТ Р 52630-2012 «Сосуды и аппараты стальные. Общие технические условия», утвержденному приказом Федерального агентства по техническому регулированию </w:t>
      </w:r>
      <w:r w:rsidR="000436BC" w:rsidRPr="0033017A">
        <w:rPr>
          <w:rFonts w:ascii="Times New Roman" w:hAnsi="Times New Roman" w:cs="Times New Roman"/>
          <w:color w:val="000000" w:themeColor="text1"/>
          <w:sz w:val="28"/>
          <w:szCs w:val="28"/>
        </w:rPr>
        <w:br/>
      </w:r>
      <w:r w:rsidR="00EF09C7" w:rsidRPr="0033017A">
        <w:rPr>
          <w:rFonts w:ascii="Times New Roman" w:hAnsi="Times New Roman" w:cs="Times New Roman"/>
          <w:color w:val="000000" w:themeColor="text1"/>
          <w:sz w:val="28"/>
          <w:szCs w:val="28"/>
        </w:rPr>
        <w:t>и метрологии от 29.11.2012 № 1637-ст</w:t>
      </w:r>
      <w:r w:rsidRPr="0033017A">
        <w:rPr>
          <w:rFonts w:ascii="Times New Roman" w:hAnsi="Times New Roman" w:cs="Times New Roman"/>
          <w:color w:val="000000" w:themeColor="text1"/>
          <w:sz w:val="28"/>
          <w:szCs w:val="28"/>
        </w:rPr>
        <w:t>?</w:t>
      </w:r>
      <w:r w:rsidR="002E5E60"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допускается размещение </w:t>
      </w:r>
      <w:r w:rsidR="00EF09C7" w:rsidRPr="0033017A">
        <w:rPr>
          <w:rFonts w:ascii="Times New Roman" w:hAnsi="Times New Roman" w:cs="Times New Roman"/>
          <w:color w:val="000000" w:themeColor="text1"/>
          <w:sz w:val="28"/>
          <w:szCs w:val="28"/>
        </w:rPr>
        <w:t>отверстий для люков,  лючков и штуцеров на продольных швах цилиндрических и конических обечаек сосудов под давлением согласно ГОСТ Р 52630-2012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1637-ст</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седловых опор </w:t>
      </w:r>
      <w:r w:rsidR="00EF09C7" w:rsidRPr="0033017A">
        <w:rPr>
          <w:rFonts w:ascii="Times New Roman" w:hAnsi="Times New Roman" w:cs="Times New Roman"/>
          <w:color w:val="000000" w:themeColor="text1"/>
          <w:sz w:val="28"/>
          <w:szCs w:val="28"/>
        </w:rPr>
        <w:t xml:space="preserve">следует выполнять  неподвижными </w:t>
      </w:r>
      <w:r w:rsidR="000436BC" w:rsidRPr="0033017A">
        <w:rPr>
          <w:rFonts w:ascii="Times New Roman" w:hAnsi="Times New Roman" w:cs="Times New Roman"/>
          <w:color w:val="000000" w:themeColor="text1"/>
          <w:sz w:val="28"/>
          <w:szCs w:val="28"/>
        </w:rPr>
        <w:br/>
      </w:r>
      <w:r w:rsidR="00EF09C7" w:rsidRPr="0033017A">
        <w:rPr>
          <w:rFonts w:ascii="Times New Roman" w:hAnsi="Times New Roman" w:cs="Times New Roman"/>
          <w:color w:val="000000" w:themeColor="text1"/>
          <w:sz w:val="28"/>
          <w:szCs w:val="28"/>
        </w:rPr>
        <w:t xml:space="preserve">в горизонтальных сосудах под давлением, подвергающихся температурным расширениям в продольном направлении, согласно </w:t>
      </w:r>
      <w:r w:rsidR="00AE3B26" w:rsidRPr="0033017A">
        <w:rPr>
          <w:rFonts w:ascii="Times New Roman" w:hAnsi="Times New Roman" w:cs="Times New Roman"/>
          <w:color w:val="000000" w:themeColor="text1"/>
          <w:sz w:val="28"/>
          <w:szCs w:val="28"/>
        </w:rPr>
        <w:br/>
      </w:r>
      <w:r w:rsidR="00EF09C7" w:rsidRPr="0033017A">
        <w:rPr>
          <w:rFonts w:ascii="Times New Roman" w:hAnsi="Times New Roman" w:cs="Times New Roman"/>
          <w:color w:val="000000" w:themeColor="text1"/>
          <w:sz w:val="28"/>
          <w:szCs w:val="28"/>
        </w:rPr>
        <w:t xml:space="preserve">ГОСТ Р 52630-2012 «Сосуды и аппараты стальные. Общие технические условия», утвержденному приказом Федерального агентства </w:t>
      </w:r>
      <w:r w:rsidR="000436BC" w:rsidRPr="0033017A">
        <w:rPr>
          <w:rFonts w:ascii="Times New Roman" w:hAnsi="Times New Roman" w:cs="Times New Roman"/>
          <w:color w:val="000000" w:themeColor="text1"/>
          <w:sz w:val="28"/>
          <w:szCs w:val="28"/>
        </w:rPr>
        <w:br/>
      </w:r>
      <w:r w:rsidR="00EF09C7" w:rsidRPr="0033017A">
        <w:rPr>
          <w:rFonts w:ascii="Times New Roman" w:hAnsi="Times New Roman" w:cs="Times New Roman"/>
          <w:color w:val="000000" w:themeColor="text1"/>
          <w:sz w:val="28"/>
          <w:szCs w:val="28"/>
        </w:rPr>
        <w:t>по техническому регулированию и метрологии от 29.11.2012 № 1637-ст</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производится контроль формы готового эллиптического днища сосуда </w:t>
      </w:r>
      <w:r w:rsidR="00EF09C7" w:rsidRPr="0033017A">
        <w:rPr>
          <w:rFonts w:ascii="Times New Roman" w:hAnsi="Times New Roman" w:cs="Times New Roman"/>
          <w:color w:val="000000" w:themeColor="text1"/>
          <w:sz w:val="28"/>
          <w:szCs w:val="28"/>
        </w:rPr>
        <w:t xml:space="preserve">согласно ГОСТ Р 52630-2012 «Сосуды </w:t>
      </w:r>
      <w:r w:rsidR="000436BC" w:rsidRPr="0033017A">
        <w:rPr>
          <w:rFonts w:ascii="Times New Roman" w:hAnsi="Times New Roman" w:cs="Times New Roman"/>
          <w:color w:val="000000" w:themeColor="text1"/>
          <w:sz w:val="28"/>
          <w:szCs w:val="28"/>
        </w:rPr>
        <w:br/>
      </w:r>
      <w:r w:rsidR="00EF09C7" w:rsidRPr="0033017A">
        <w:rPr>
          <w:rFonts w:ascii="Times New Roman" w:hAnsi="Times New Roman" w:cs="Times New Roman"/>
          <w:color w:val="000000" w:themeColor="text1"/>
          <w:sz w:val="28"/>
          <w:szCs w:val="28"/>
        </w:rPr>
        <w:t xml:space="preserve">и аппараты стальные. Общие технические условия», утвержденному приказом Федерального агентства по техническому регулированию </w:t>
      </w:r>
      <w:r w:rsidR="000436BC" w:rsidRPr="0033017A">
        <w:rPr>
          <w:rFonts w:ascii="Times New Roman" w:hAnsi="Times New Roman" w:cs="Times New Roman"/>
          <w:color w:val="000000" w:themeColor="text1"/>
          <w:sz w:val="28"/>
          <w:szCs w:val="28"/>
        </w:rPr>
        <w:br/>
      </w:r>
      <w:r w:rsidR="00EF09C7" w:rsidRPr="0033017A">
        <w:rPr>
          <w:rFonts w:ascii="Times New Roman" w:hAnsi="Times New Roman" w:cs="Times New Roman"/>
          <w:color w:val="000000" w:themeColor="text1"/>
          <w:sz w:val="28"/>
          <w:szCs w:val="28"/>
        </w:rPr>
        <w:t>и метрологии от 29.11.2012 № 1637-ст</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производится контроль формы готового полусферического днища сосуда </w:t>
      </w:r>
      <w:r w:rsidR="00EF09C7" w:rsidRPr="0033017A">
        <w:rPr>
          <w:rFonts w:ascii="Times New Roman" w:hAnsi="Times New Roman" w:cs="Times New Roman"/>
          <w:color w:val="000000" w:themeColor="text1"/>
          <w:sz w:val="28"/>
          <w:szCs w:val="28"/>
        </w:rPr>
        <w:t xml:space="preserve">согласно ГОСТ Р 52630-2012 «Сосуды </w:t>
      </w:r>
      <w:r w:rsidR="000436BC" w:rsidRPr="0033017A">
        <w:rPr>
          <w:rFonts w:ascii="Times New Roman" w:hAnsi="Times New Roman" w:cs="Times New Roman"/>
          <w:color w:val="000000" w:themeColor="text1"/>
          <w:sz w:val="28"/>
          <w:szCs w:val="28"/>
        </w:rPr>
        <w:br/>
      </w:r>
      <w:r w:rsidR="00EF09C7" w:rsidRPr="0033017A">
        <w:rPr>
          <w:rFonts w:ascii="Times New Roman" w:hAnsi="Times New Roman" w:cs="Times New Roman"/>
          <w:color w:val="000000" w:themeColor="text1"/>
          <w:sz w:val="28"/>
          <w:szCs w:val="28"/>
        </w:rPr>
        <w:t xml:space="preserve">и аппараты стальные. Общие технические условия», утвержденному приказом Федерального агентства по техническому регулированию </w:t>
      </w:r>
      <w:r w:rsidR="000436BC" w:rsidRPr="0033017A">
        <w:rPr>
          <w:rFonts w:ascii="Times New Roman" w:hAnsi="Times New Roman" w:cs="Times New Roman"/>
          <w:color w:val="000000" w:themeColor="text1"/>
          <w:sz w:val="28"/>
          <w:szCs w:val="28"/>
        </w:rPr>
        <w:br/>
      </w:r>
      <w:r w:rsidR="00EF09C7" w:rsidRPr="0033017A">
        <w:rPr>
          <w:rFonts w:ascii="Times New Roman" w:hAnsi="Times New Roman" w:cs="Times New Roman"/>
          <w:color w:val="000000" w:themeColor="text1"/>
          <w:sz w:val="28"/>
          <w:szCs w:val="28"/>
        </w:rPr>
        <w:t>и метрологии от 29.11.2012 № 1637-ст</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допустимые отклонения цилиндрической части конического днища сосуда </w:t>
      </w:r>
      <w:r w:rsidR="00EF09C7" w:rsidRPr="0033017A">
        <w:rPr>
          <w:rFonts w:ascii="Times New Roman" w:hAnsi="Times New Roman" w:cs="Times New Roman"/>
          <w:color w:val="000000" w:themeColor="text1"/>
          <w:sz w:val="28"/>
          <w:szCs w:val="28"/>
        </w:rPr>
        <w:t>согласно ГОСТ Р 52630-2012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1637-ст</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минимально допустимое превышение резьбовой части болта </w:t>
      </w:r>
      <w:r w:rsidRPr="0033017A">
        <w:rPr>
          <w:rFonts w:ascii="Times New Roman" w:hAnsi="Times New Roman" w:cs="Times New Roman"/>
          <w:color w:val="000000" w:themeColor="text1"/>
          <w:sz w:val="28"/>
          <w:szCs w:val="28"/>
        </w:rPr>
        <w:br/>
        <w:t xml:space="preserve">над гайкой во фланцах сосудов </w:t>
      </w:r>
      <w:r w:rsidR="00EF09C7" w:rsidRPr="0033017A">
        <w:rPr>
          <w:rFonts w:ascii="Times New Roman" w:hAnsi="Times New Roman" w:cs="Times New Roman"/>
          <w:color w:val="000000" w:themeColor="text1"/>
          <w:sz w:val="28"/>
          <w:szCs w:val="28"/>
        </w:rPr>
        <w:t xml:space="preserve">согласно ГОСТ Р 52630-2012 «Сосуды </w:t>
      </w:r>
      <w:r w:rsidR="000436BC" w:rsidRPr="0033017A">
        <w:rPr>
          <w:rFonts w:ascii="Times New Roman" w:hAnsi="Times New Roman" w:cs="Times New Roman"/>
          <w:color w:val="000000" w:themeColor="text1"/>
          <w:sz w:val="28"/>
          <w:szCs w:val="28"/>
        </w:rPr>
        <w:br/>
      </w:r>
      <w:r w:rsidR="00EF09C7" w:rsidRPr="0033017A">
        <w:rPr>
          <w:rFonts w:ascii="Times New Roman" w:hAnsi="Times New Roman" w:cs="Times New Roman"/>
          <w:color w:val="000000" w:themeColor="text1"/>
          <w:sz w:val="28"/>
          <w:szCs w:val="28"/>
        </w:rPr>
        <w:t xml:space="preserve">и аппараты стальные. Общие технические условия», утвержденному приказом Федерального агентства по техническому регулированию </w:t>
      </w:r>
      <w:r w:rsidR="000436BC" w:rsidRPr="0033017A">
        <w:rPr>
          <w:rFonts w:ascii="Times New Roman" w:hAnsi="Times New Roman" w:cs="Times New Roman"/>
          <w:color w:val="000000" w:themeColor="text1"/>
          <w:sz w:val="28"/>
          <w:szCs w:val="28"/>
        </w:rPr>
        <w:br/>
      </w:r>
      <w:r w:rsidR="00EF09C7" w:rsidRPr="0033017A">
        <w:rPr>
          <w:rFonts w:ascii="Times New Roman" w:hAnsi="Times New Roman" w:cs="Times New Roman"/>
          <w:color w:val="000000" w:themeColor="text1"/>
          <w:sz w:val="28"/>
          <w:szCs w:val="28"/>
        </w:rPr>
        <w:t>и метрологии от 29.11.2012 № 1637-ст</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допускается применение угловых и тавровых швов </w:t>
      </w:r>
      <w:r w:rsidRPr="0033017A">
        <w:rPr>
          <w:rFonts w:ascii="Times New Roman" w:hAnsi="Times New Roman" w:cs="Times New Roman"/>
          <w:color w:val="000000" w:themeColor="text1"/>
          <w:sz w:val="28"/>
          <w:szCs w:val="28"/>
        </w:rPr>
        <w:br/>
        <w:t xml:space="preserve">для приварки штуцеров к корпусу сосуда </w:t>
      </w:r>
      <w:r w:rsidR="00EF09C7" w:rsidRPr="0033017A">
        <w:rPr>
          <w:rFonts w:ascii="Times New Roman" w:hAnsi="Times New Roman" w:cs="Times New Roman"/>
          <w:color w:val="000000" w:themeColor="text1"/>
          <w:sz w:val="28"/>
          <w:szCs w:val="28"/>
        </w:rPr>
        <w:t>с неполным проплавлением согласно ГОСТ Р 52630-2012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1637-ст</w:t>
      </w:r>
      <w:r w:rsidRPr="0033017A">
        <w:rPr>
          <w:rFonts w:ascii="Times New Roman" w:hAnsi="Times New Roman" w:cs="Times New Roman"/>
          <w:color w:val="000000" w:themeColor="text1"/>
          <w:sz w:val="28"/>
          <w:szCs w:val="28"/>
        </w:rPr>
        <w:t>?</w:t>
      </w:r>
    </w:p>
    <w:p w:rsidR="005F351D" w:rsidRPr="0033017A" w:rsidRDefault="00EF09C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максимально допустимая толщина материала в месте сварки </w:t>
      </w:r>
      <w:r w:rsidRPr="0033017A">
        <w:rPr>
          <w:rFonts w:ascii="Times New Roman" w:hAnsi="Times New Roman" w:cs="Times New Roman"/>
          <w:color w:val="000000" w:themeColor="text1"/>
          <w:sz w:val="28"/>
          <w:szCs w:val="28"/>
        </w:rPr>
        <w:br/>
        <w:t xml:space="preserve">установлена </w:t>
      </w:r>
      <w:r w:rsidR="00AE3B26" w:rsidRPr="0033017A">
        <w:rPr>
          <w:rFonts w:ascii="Times New Roman" w:hAnsi="Times New Roman" w:cs="Times New Roman"/>
          <w:color w:val="000000" w:themeColor="text1"/>
          <w:sz w:val="28"/>
          <w:szCs w:val="28"/>
        </w:rPr>
        <w:t xml:space="preserve">для сварных стыковых соединений сталей, разнородных  </w:t>
      </w:r>
      <w:r w:rsidR="00AE3B26" w:rsidRPr="0033017A">
        <w:rPr>
          <w:rFonts w:ascii="Times New Roman" w:hAnsi="Times New Roman" w:cs="Times New Roman"/>
          <w:color w:val="000000" w:themeColor="text1"/>
          <w:sz w:val="28"/>
          <w:szCs w:val="28"/>
        </w:rPr>
        <w:br/>
        <w:t xml:space="preserve">по термомеханическим свойствам </w:t>
      </w:r>
      <w:r w:rsidRPr="0033017A">
        <w:rPr>
          <w:rFonts w:ascii="Times New Roman" w:hAnsi="Times New Roman" w:cs="Times New Roman"/>
          <w:color w:val="000000" w:themeColor="text1"/>
          <w:sz w:val="28"/>
          <w:szCs w:val="28"/>
        </w:rPr>
        <w:t xml:space="preserve">согласно ГОСТ Р 52630-2012 «Сосуды и аппараты стальные. Общие технические условия», утвержденному приказом Федерального агентства по техническому регулированию </w:t>
      </w:r>
      <w:r w:rsidR="00AE3B2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метрологии от 29.11.2012 № 1637-ст</w:t>
      </w:r>
      <w:r w:rsidR="005F351D"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осуществлении какого из приведенных процессов применяются требования </w:t>
      </w:r>
      <w:r w:rsidR="00AE59F6"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Ростехнадзора от 25.03.2014 № 116?</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отношении какого из приведенных объектов не применя</w:t>
      </w:r>
      <w:r w:rsidR="00AE59F6" w:rsidRPr="0033017A">
        <w:rPr>
          <w:rFonts w:ascii="Times New Roman" w:hAnsi="Times New Roman" w:cs="Times New Roman"/>
          <w:color w:val="000000" w:themeColor="text1"/>
          <w:sz w:val="28"/>
          <w:szCs w:val="28"/>
        </w:rPr>
        <w:t>ю</w:t>
      </w:r>
      <w:r w:rsidRPr="0033017A">
        <w:rPr>
          <w:rFonts w:ascii="Times New Roman" w:hAnsi="Times New Roman" w:cs="Times New Roman"/>
          <w:color w:val="000000" w:themeColor="text1"/>
          <w:sz w:val="28"/>
          <w:szCs w:val="28"/>
        </w:rPr>
        <w:t xml:space="preserve">тся </w:t>
      </w:r>
      <w:r w:rsidR="00AE59F6" w:rsidRPr="0033017A">
        <w:rPr>
          <w:rFonts w:ascii="Times New Roman" w:hAnsi="Times New Roman" w:cs="Times New Roman"/>
          <w:color w:val="000000" w:themeColor="text1"/>
          <w:sz w:val="28"/>
          <w:szCs w:val="28"/>
        </w:rPr>
        <w:t xml:space="preserve">Федеральные нормы и правила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w:t>
      </w:r>
      <w:r w:rsidR="0044218A" w:rsidRPr="0033017A">
        <w:rPr>
          <w:rFonts w:ascii="Times New Roman" w:hAnsi="Times New Roman" w:cs="Times New Roman"/>
          <w:color w:val="000000" w:themeColor="text1"/>
          <w:sz w:val="28"/>
          <w:szCs w:val="28"/>
        </w:rPr>
        <w:br/>
      </w:r>
      <w:r w:rsidR="00AE59F6" w:rsidRPr="0033017A">
        <w:rPr>
          <w:rFonts w:ascii="Times New Roman" w:hAnsi="Times New Roman" w:cs="Times New Roman"/>
          <w:color w:val="000000" w:themeColor="text1"/>
          <w:sz w:val="28"/>
          <w:szCs w:val="28"/>
        </w:rPr>
        <w:t xml:space="preserve">под избыточным давлением», утвержденные приказом Ростехнадзора </w:t>
      </w:r>
      <w:r w:rsidR="0044218A" w:rsidRPr="0033017A">
        <w:rPr>
          <w:rFonts w:ascii="Times New Roman" w:hAnsi="Times New Roman" w:cs="Times New Roman"/>
          <w:color w:val="000000" w:themeColor="text1"/>
          <w:sz w:val="28"/>
          <w:szCs w:val="28"/>
        </w:rPr>
        <w:br/>
      </w:r>
      <w:r w:rsidR="00AE59F6" w:rsidRPr="0033017A">
        <w:rPr>
          <w:rFonts w:ascii="Times New Roman" w:hAnsi="Times New Roman" w:cs="Times New Roman"/>
          <w:color w:val="000000" w:themeColor="text1"/>
          <w:sz w:val="28"/>
          <w:szCs w:val="28"/>
        </w:rPr>
        <w:t>от 25.03.2014 № 116?</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отношении какого из приведенных объектов, </w:t>
      </w:r>
      <w:r w:rsidRPr="0033017A">
        <w:rPr>
          <w:rFonts w:ascii="Times New Roman" w:hAnsi="Times New Roman" w:cs="Times New Roman"/>
          <w:color w:val="000000" w:themeColor="text1"/>
          <w:sz w:val="28"/>
          <w:szCs w:val="28"/>
        </w:rPr>
        <w:br/>
        <w:t>на которых используются сосуды, работающие под давлением 0,6 МПа, применя</w:t>
      </w:r>
      <w:r w:rsidR="00A15644" w:rsidRPr="0033017A">
        <w:rPr>
          <w:rFonts w:ascii="Times New Roman" w:hAnsi="Times New Roman" w:cs="Times New Roman"/>
          <w:color w:val="000000" w:themeColor="text1"/>
          <w:sz w:val="28"/>
          <w:szCs w:val="28"/>
        </w:rPr>
        <w:t>ю</w:t>
      </w:r>
      <w:r w:rsidRPr="0033017A">
        <w:rPr>
          <w:rFonts w:ascii="Times New Roman" w:hAnsi="Times New Roman" w:cs="Times New Roman"/>
          <w:color w:val="000000" w:themeColor="text1"/>
          <w:sz w:val="28"/>
          <w:szCs w:val="28"/>
        </w:rPr>
        <w:t xml:space="preserve">тся </w:t>
      </w:r>
      <w:r w:rsidR="00AE59F6" w:rsidRPr="0033017A">
        <w:rPr>
          <w:rFonts w:ascii="Times New Roman" w:hAnsi="Times New Roman" w:cs="Times New Roman"/>
          <w:color w:val="000000" w:themeColor="text1"/>
          <w:sz w:val="28"/>
          <w:szCs w:val="28"/>
        </w:rPr>
        <w:t>Федеральные нормы и правила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утвержденные приказом Ростехнадзора от 25.03.2014 № 116?</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отношении какого из приведенных сосудов не применя</w:t>
      </w:r>
      <w:r w:rsidR="00AE59F6" w:rsidRPr="0033017A">
        <w:rPr>
          <w:rFonts w:ascii="Times New Roman" w:hAnsi="Times New Roman" w:cs="Times New Roman"/>
          <w:color w:val="000000" w:themeColor="text1"/>
          <w:sz w:val="28"/>
          <w:szCs w:val="28"/>
        </w:rPr>
        <w:t>ю</w:t>
      </w:r>
      <w:r w:rsidRPr="0033017A">
        <w:rPr>
          <w:rFonts w:ascii="Times New Roman" w:hAnsi="Times New Roman" w:cs="Times New Roman"/>
          <w:color w:val="000000" w:themeColor="text1"/>
          <w:sz w:val="28"/>
          <w:szCs w:val="28"/>
        </w:rPr>
        <w:t xml:space="preserve">тся </w:t>
      </w:r>
      <w:r w:rsidR="00AE59F6" w:rsidRPr="0033017A">
        <w:rPr>
          <w:rFonts w:ascii="Times New Roman" w:hAnsi="Times New Roman" w:cs="Times New Roman"/>
          <w:color w:val="000000" w:themeColor="text1"/>
          <w:sz w:val="28"/>
          <w:szCs w:val="28"/>
        </w:rPr>
        <w:t xml:space="preserve">Федеральные нормы и правила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w:t>
      </w:r>
      <w:r w:rsidR="0044218A" w:rsidRPr="0033017A">
        <w:rPr>
          <w:rFonts w:ascii="Times New Roman" w:hAnsi="Times New Roman" w:cs="Times New Roman"/>
          <w:color w:val="000000" w:themeColor="text1"/>
          <w:sz w:val="28"/>
          <w:szCs w:val="28"/>
        </w:rPr>
        <w:br/>
      </w:r>
      <w:r w:rsidR="00AE59F6" w:rsidRPr="0033017A">
        <w:rPr>
          <w:rFonts w:ascii="Times New Roman" w:hAnsi="Times New Roman" w:cs="Times New Roman"/>
          <w:color w:val="000000" w:themeColor="text1"/>
          <w:sz w:val="28"/>
          <w:szCs w:val="28"/>
        </w:rPr>
        <w:t xml:space="preserve">под избыточным давлением», утвержденные приказом Ростехнадзора </w:t>
      </w:r>
      <w:r w:rsidR="0044218A" w:rsidRPr="0033017A">
        <w:rPr>
          <w:rFonts w:ascii="Times New Roman" w:hAnsi="Times New Roman" w:cs="Times New Roman"/>
          <w:color w:val="000000" w:themeColor="text1"/>
          <w:sz w:val="28"/>
          <w:szCs w:val="28"/>
        </w:rPr>
        <w:br/>
      </w:r>
      <w:r w:rsidR="00AE59F6" w:rsidRPr="0033017A">
        <w:rPr>
          <w:rFonts w:ascii="Times New Roman" w:hAnsi="Times New Roman" w:cs="Times New Roman"/>
          <w:color w:val="000000" w:themeColor="text1"/>
          <w:sz w:val="28"/>
          <w:szCs w:val="28"/>
        </w:rPr>
        <w:t>от 25.03.2014 № 116?</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какого из приведенных сосудов при проведении механических испытаний обязательно испытание на ударный изгиб</w:t>
      </w:r>
      <w:r w:rsidR="002E5E60"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w:t>
      </w:r>
      <w:r w:rsidR="000436BC" w:rsidRPr="0033017A">
        <w:rPr>
          <w:rFonts w:ascii="Times New Roman" w:hAnsi="Times New Roman" w:cs="Times New Roman"/>
          <w:color w:val="000000" w:themeColor="text1"/>
          <w:sz w:val="28"/>
          <w:szCs w:val="28"/>
        </w:rPr>
        <w:br/>
      </w:r>
      <w:r w:rsidR="002E5E60" w:rsidRPr="0033017A">
        <w:rPr>
          <w:rFonts w:ascii="Times New Roman" w:hAnsi="Times New Roman" w:cs="Times New Roman"/>
          <w:color w:val="000000" w:themeColor="text1"/>
          <w:sz w:val="28"/>
          <w:szCs w:val="28"/>
        </w:rPr>
        <w:t>от 25.03.2014 № 116</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сварных соединений сосудов допускается не проводить металлографические исследования</w:t>
      </w:r>
      <w:r w:rsidR="002E5E60" w:rsidRPr="0033017A">
        <w:rPr>
          <w:rFonts w:ascii="Times New Roman" w:hAnsi="Times New Roman" w:cs="Times New Roman"/>
          <w:color w:val="000000" w:themeColor="text1"/>
          <w:sz w:val="28"/>
          <w:szCs w:val="28"/>
        </w:rPr>
        <w:t xml:space="preserve"> согласно Федеральным нормам </w:t>
      </w:r>
      <w:r w:rsidR="000436BC" w:rsidRPr="0033017A">
        <w:rPr>
          <w:rFonts w:ascii="Times New Roman" w:hAnsi="Times New Roman" w:cs="Times New Roman"/>
          <w:color w:val="000000" w:themeColor="text1"/>
          <w:sz w:val="28"/>
          <w:szCs w:val="28"/>
        </w:rPr>
        <w:br/>
      </w:r>
      <w:r w:rsidR="002E5E60"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промышленной безопасности опасных производственных объектов, </w:t>
      </w:r>
      <w:r w:rsidR="00AE3B26" w:rsidRPr="0033017A">
        <w:rPr>
          <w:rFonts w:ascii="Times New Roman" w:hAnsi="Times New Roman" w:cs="Times New Roman"/>
          <w:color w:val="000000" w:themeColor="text1"/>
          <w:sz w:val="28"/>
          <w:szCs w:val="28"/>
        </w:rPr>
        <w:br/>
      </w:r>
      <w:r w:rsidR="002E5E60"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 приказом Ростехнадзора от 25.03.2014 </w:t>
      </w:r>
      <w:r w:rsidR="000436BC" w:rsidRPr="0033017A">
        <w:rPr>
          <w:rFonts w:ascii="Times New Roman" w:hAnsi="Times New Roman" w:cs="Times New Roman"/>
          <w:color w:val="000000" w:themeColor="text1"/>
          <w:sz w:val="28"/>
          <w:szCs w:val="28"/>
        </w:rPr>
        <w:br/>
      </w:r>
      <w:r w:rsidR="002E5E60"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r w:rsidR="002E5E60"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какого из приведенных сосудов не проводится испытание сварных соединений на стойкость против межкристаллитной коррозии</w:t>
      </w:r>
      <w:r w:rsidR="002E5E60"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w:t>
      </w:r>
      <w:r w:rsidR="000436BC" w:rsidRPr="0033017A">
        <w:rPr>
          <w:rFonts w:ascii="Times New Roman" w:hAnsi="Times New Roman" w:cs="Times New Roman"/>
          <w:color w:val="000000" w:themeColor="text1"/>
          <w:sz w:val="28"/>
          <w:szCs w:val="28"/>
        </w:rPr>
        <w:br/>
      </w:r>
      <w:r w:rsidR="002E5E60" w:rsidRPr="0033017A">
        <w:rPr>
          <w:rFonts w:ascii="Times New Roman" w:hAnsi="Times New Roman" w:cs="Times New Roman"/>
          <w:color w:val="000000" w:themeColor="text1"/>
          <w:sz w:val="28"/>
          <w:szCs w:val="28"/>
        </w:rPr>
        <w:t>от 25.03.2014 № 116</w:t>
      </w:r>
      <w:r w:rsidRPr="0033017A">
        <w:rPr>
          <w:rFonts w:ascii="Times New Roman" w:hAnsi="Times New Roman" w:cs="Times New Roman"/>
          <w:color w:val="000000" w:themeColor="text1"/>
          <w:sz w:val="28"/>
          <w:szCs w:val="28"/>
        </w:rPr>
        <w:t>?</w:t>
      </w:r>
      <w:r w:rsidR="002E5E60"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приведенных сосудов, работающих со средой 1 группы</w:t>
      </w:r>
      <w:r w:rsidR="007C6139"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согласно</w:t>
      </w:r>
      <w:r w:rsidR="001A2FA4" w:rsidRPr="0033017A">
        <w:rPr>
          <w:rFonts w:ascii="Times New Roman" w:hAnsi="Times New Roman" w:cs="Times New Roman"/>
          <w:color w:val="000000" w:themeColor="text1"/>
          <w:sz w:val="28"/>
          <w:szCs w:val="28"/>
        </w:rPr>
        <w:t xml:space="preserve">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00E4299A" w:rsidRPr="0033017A">
        <w:rPr>
          <w:rFonts w:ascii="Times New Roman" w:hAnsi="Times New Roman" w:cs="Times New Roman"/>
          <w:color w:val="000000" w:themeColor="text1"/>
          <w:sz w:val="28"/>
          <w:szCs w:val="28"/>
        </w:rPr>
        <w:t>, подлежит учету в органах Ростехнадзора</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приведенных сосудов, работающих со средой 2 группы</w:t>
      </w:r>
      <w:r w:rsidR="007C6139"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согласно </w:t>
      </w:r>
      <w:r w:rsidR="001A2FA4"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00E4299A" w:rsidRPr="0033017A">
        <w:rPr>
          <w:rFonts w:ascii="Times New Roman" w:hAnsi="Times New Roman" w:cs="Times New Roman"/>
          <w:color w:val="000000" w:themeColor="text1"/>
          <w:sz w:val="28"/>
          <w:szCs w:val="28"/>
        </w:rPr>
        <w:t>, подлежит учету в органах Ростехнадзора</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приведенных сосудов подлежит учету в территориальных органах Ростехнадзора</w:t>
      </w:r>
      <w:r w:rsidR="00A605BC" w:rsidRPr="0033017A">
        <w:rPr>
          <w:rFonts w:ascii="Times New Roman" w:hAnsi="Times New Roman" w:cs="Times New Roman"/>
          <w:color w:val="000000" w:themeColor="text1"/>
          <w:sz w:val="28"/>
          <w:szCs w:val="28"/>
        </w:rPr>
        <w:t xml:space="preserve"> согласно Федеральным нормам и правилам </w:t>
      </w:r>
      <w:r w:rsidR="000436BC" w:rsidRPr="0033017A">
        <w:rPr>
          <w:rFonts w:ascii="Times New Roman" w:hAnsi="Times New Roman" w:cs="Times New Roman"/>
          <w:color w:val="000000" w:themeColor="text1"/>
          <w:sz w:val="28"/>
          <w:szCs w:val="28"/>
        </w:rPr>
        <w:br/>
      </w:r>
      <w:r w:rsidR="00A605BC"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какие сроки проводится проверка приборов автоматики защиты </w:t>
      </w:r>
      <w:r w:rsidRPr="0033017A">
        <w:rPr>
          <w:rFonts w:ascii="Times New Roman" w:hAnsi="Times New Roman" w:cs="Times New Roman"/>
          <w:color w:val="000000" w:themeColor="text1"/>
          <w:sz w:val="28"/>
          <w:szCs w:val="28"/>
        </w:rPr>
        <w:br/>
        <w:t>и сигнализации сосудов, работающих под избыточным давлением</w:t>
      </w:r>
      <w:r w:rsidR="00A605BC" w:rsidRPr="0033017A">
        <w:rPr>
          <w:rFonts w:ascii="Times New Roman" w:hAnsi="Times New Roman" w:cs="Times New Roman"/>
          <w:color w:val="000000" w:themeColor="text1"/>
          <w:sz w:val="28"/>
          <w:szCs w:val="28"/>
        </w:rPr>
        <w:t>,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r w:rsidR="00A605BC"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должно быть обеспечено при эксплуатации сосудов, работающих под давлением, обогреваемых горячими газами</w:t>
      </w:r>
      <w:r w:rsidR="00A605BC"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w:t>
      </w:r>
      <w:r w:rsidR="000436BC" w:rsidRPr="0033017A">
        <w:rPr>
          <w:rFonts w:ascii="Times New Roman" w:hAnsi="Times New Roman" w:cs="Times New Roman"/>
          <w:color w:val="000000" w:themeColor="text1"/>
          <w:sz w:val="28"/>
          <w:szCs w:val="28"/>
        </w:rPr>
        <w:br/>
      </w:r>
      <w:r w:rsidR="00A605BC"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 приказом Ростехнадзора от 25.03.2014 </w:t>
      </w:r>
      <w:r w:rsidR="000436BC" w:rsidRPr="0033017A">
        <w:rPr>
          <w:rFonts w:ascii="Times New Roman" w:hAnsi="Times New Roman" w:cs="Times New Roman"/>
          <w:color w:val="000000" w:themeColor="text1"/>
          <w:sz w:val="28"/>
          <w:szCs w:val="28"/>
        </w:rPr>
        <w:br/>
      </w:r>
      <w:r w:rsidR="00A605BC"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r w:rsidR="00A605BC"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приведенных манометров, устанавливаемых на высоте </w:t>
      </w:r>
      <w:r w:rsidRPr="0033017A">
        <w:rPr>
          <w:rFonts w:ascii="Times New Roman" w:hAnsi="Times New Roman" w:cs="Times New Roman"/>
          <w:color w:val="000000" w:themeColor="text1"/>
          <w:sz w:val="28"/>
          <w:szCs w:val="28"/>
        </w:rPr>
        <w:br/>
        <w:t xml:space="preserve">1,6 метра, допускается к применению на сосуде с рабочим давлением </w:t>
      </w:r>
      <w:r w:rsidRPr="0033017A">
        <w:rPr>
          <w:rFonts w:ascii="Times New Roman" w:hAnsi="Times New Roman" w:cs="Times New Roman"/>
          <w:color w:val="000000" w:themeColor="text1"/>
          <w:sz w:val="28"/>
          <w:szCs w:val="28"/>
        </w:rPr>
        <w:br/>
        <w:t>12,5 кгс/см²</w:t>
      </w:r>
      <w:r w:rsidR="00A605BC"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r w:rsidR="00A605BC"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приведенных манометров, устанавливаемых на высоте </w:t>
      </w:r>
      <w:r w:rsidRPr="0033017A">
        <w:rPr>
          <w:rFonts w:ascii="Times New Roman" w:hAnsi="Times New Roman" w:cs="Times New Roman"/>
          <w:color w:val="000000" w:themeColor="text1"/>
          <w:sz w:val="28"/>
          <w:szCs w:val="28"/>
        </w:rPr>
        <w:br/>
        <w:t xml:space="preserve">2,6 метра, допускается к применению на сосуде с рабочим давлением </w:t>
      </w:r>
      <w:r w:rsidRPr="0033017A">
        <w:rPr>
          <w:rFonts w:ascii="Times New Roman" w:hAnsi="Times New Roman" w:cs="Times New Roman"/>
          <w:color w:val="000000" w:themeColor="text1"/>
          <w:sz w:val="28"/>
          <w:szCs w:val="28"/>
        </w:rPr>
        <w:br/>
        <w:t>4,0 М</w:t>
      </w:r>
      <w:r w:rsidR="00A605BC"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а</w:t>
      </w:r>
      <w:r w:rsidR="00A605BC"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из приведенных случаев вместо трехходового крана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сосудах, работающих под давлением, допускается установка отдельного штуцера с запорным органом для подсоединения второго манометра</w:t>
      </w:r>
      <w:r w:rsidR="00A605BC"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необязательна установка между манометром </w:t>
      </w:r>
      <w:r w:rsidRPr="0033017A">
        <w:rPr>
          <w:rFonts w:ascii="Times New Roman" w:hAnsi="Times New Roman" w:cs="Times New Roman"/>
          <w:color w:val="000000" w:themeColor="text1"/>
          <w:sz w:val="28"/>
          <w:szCs w:val="28"/>
        </w:rPr>
        <w:br/>
        <w:t xml:space="preserve">и стационарным сосудом трехходового крана или заменяющего </w:t>
      </w:r>
      <w:r w:rsidRPr="0033017A">
        <w:rPr>
          <w:rFonts w:ascii="Times New Roman" w:hAnsi="Times New Roman" w:cs="Times New Roman"/>
          <w:color w:val="000000" w:themeColor="text1"/>
          <w:sz w:val="28"/>
          <w:szCs w:val="28"/>
        </w:rPr>
        <w:br/>
        <w:t>его устройства</w:t>
      </w:r>
      <w:r w:rsidR="00A605BC"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r w:rsidR="00A605BC"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какие сроки должна проводиться проверка исправности манометров путем установки стрелки манометра на нуль для сосудов с рабочим давлением до 4,0 М</w:t>
      </w:r>
      <w:r w:rsidR="00A605BC"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а</w:t>
      </w:r>
      <w:r w:rsidR="00A605BC" w:rsidRPr="0033017A">
        <w:rPr>
          <w:rFonts w:ascii="Times New Roman" w:hAnsi="Times New Roman" w:cs="Times New Roman"/>
          <w:color w:val="000000" w:themeColor="text1"/>
          <w:sz w:val="28"/>
          <w:szCs w:val="28"/>
        </w:rPr>
        <w:t xml:space="preserve"> согласно Федеральным нормам и правилам </w:t>
      </w:r>
      <w:r w:rsidR="000436BC" w:rsidRPr="0033017A">
        <w:rPr>
          <w:rFonts w:ascii="Times New Roman" w:hAnsi="Times New Roman" w:cs="Times New Roman"/>
          <w:color w:val="000000" w:themeColor="text1"/>
          <w:sz w:val="28"/>
          <w:szCs w:val="28"/>
        </w:rPr>
        <w:br/>
      </w:r>
      <w:r w:rsidR="00A605BC"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r w:rsidR="00A605BC"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необязательна установка манометра </w:t>
      </w:r>
      <w:r w:rsidRPr="0033017A">
        <w:rPr>
          <w:rFonts w:ascii="Times New Roman" w:hAnsi="Times New Roman" w:cs="Times New Roman"/>
          <w:color w:val="000000" w:themeColor="text1"/>
          <w:sz w:val="28"/>
          <w:szCs w:val="28"/>
        </w:rPr>
        <w:br/>
        <w:t>и предохранительного клапана на сосуде</w:t>
      </w:r>
      <w:r w:rsidR="007C6139" w:rsidRPr="0033017A">
        <w:rPr>
          <w:rFonts w:ascii="Times New Roman" w:hAnsi="Times New Roman" w:cs="Times New Roman"/>
          <w:color w:val="000000" w:themeColor="text1"/>
          <w:sz w:val="28"/>
          <w:szCs w:val="28"/>
        </w:rPr>
        <w:t xml:space="preserve"> в соответствии с 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w:t>
      </w:r>
      <w:r w:rsidR="000436BC" w:rsidRPr="0033017A">
        <w:rPr>
          <w:rFonts w:ascii="Times New Roman" w:hAnsi="Times New Roman" w:cs="Times New Roman"/>
          <w:color w:val="000000" w:themeColor="text1"/>
          <w:sz w:val="28"/>
          <w:szCs w:val="28"/>
        </w:rPr>
        <w:br/>
      </w:r>
      <w:r w:rsidR="007C6139"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максимальное допустимое значение давления в сосуде, принимаемое при расчете пропускной способности предохранительного клапана, если разрешенное давление для этого сосуда равно 2,0 М</w:t>
      </w:r>
      <w:r w:rsidR="00A605BC"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а</w:t>
      </w:r>
      <w:r w:rsidR="00A605BC"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r w:rsidR="00A605BC"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максимальное допустимое значение давления в сосуде, принимаемое при расчете пропускной способности предохранительного клапана, если разрешенное давление для этого сосуда равно 20,0 М</w:t>
      </w:r>
      <w:r w:rsidR="00A605BC"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а</w:t>
      </w:r>
      <w:r w:rsidR="00A605BC"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r w:rsidR="00A605BC"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при работающих предохранительных клапанах превышение давления в сосуде более разрешенного давления</w:t>
      </w:r>
      <w:r w:rsidR="00A605BC"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w:t>
      </w:r>
      <w:r w:rsidR="000436BC" w:rsidRPr="0033017A">
        <w:rPr>
          <w:rFonts w:ascii="Times New Roman" w:hAnsi="Times New Roman" w:cs="Times New Roman"/>
          <w:color w:val="000000" w:themeColor="text1"/>
          <w:sz w:val="28"/>
          <w:szCs w:val="28"/>
        </w:rPr>
        <w:br/>
      </w:r>
      <w:r w:rsidR="00A605BC" w:rsidRPr="0033017A">
        <w:rPr>
          <w:rFonts w:ascii="Times New Roman" w:hAnsi="Times New Roman" w:cs="Times New Roman"/>
          <w:color w:val="000000" w:themeColor="text1"/>
          <w:sz w:val="28"/>
          <w:szCs w:val="28"/>
        </w:rPr>
        <w:t>от 25.03.2014 № 116</w:t>
      </w:r>
      <w:r w:rsidRPr="0033017A">
        <w:rPr>
          <w:rFonts w:ascii="Times New Roman" w:hAnsi="Times New Roman" w:cs="Times New Roman"/>
          <w:color w:val="000000" w:themeColor="text1"/>
          <w:sz w:val="28"/>
          <w:szCs w:val="28"/>
        </w:rPr>
        <w:t>?</w:t>
      </w:r>
      <w:r w:rsidR="00A605BC" w:rsidRPr="0033017A">
        <w:rPr>
          <w:rFonts w:ascii="Times New Roman" w:hAnsi="Times New Roman" w:cs="Times New Roman"/>
          <w:color w:val="000000" w:themeColor="text1"/>
          <w:sz w:val="28"/>
          <w:szCs w:val="28"/>
        </w:rPr>
        <w:t xml:space="preserve"> </w:t>
      </w:r>
    </w:p>
    <w:p w:rsidR="005F351D" w:rsidRPr="0033017A" w:rsidRDefault="0051666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действия</w:t>
      </w:r>
      <w:r w:rsidR="005F351D" w:rsidRPr="0033017A">
        <w:rPr>
          <w:rFonts w:ascii="Times New Roman" w:hAnsi="Times New Roman" w:cs="Times New Roman"/>
          <w:color w:val="000000" w:themeColor="text1"/>
          <w:sz w:val="28"/>
          <w:szCs w:val="28"/>
        </w:rPr>
        <w:t xml:space="preserve"> необходимо предпринять</w:t>
      </w:r>
      <w:r w:rsidR="00A605BC"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w:t>
      </w:r>
      <w:r w:rsidRPr="0033017A">
        <w:rPr>
          <w:rFonts w:ascii="Times New Roman" w:hAnsi="Times New Roman" w:cs="Times New Roman"/>
          <w:color w:val="000000" w:themeColor="text1"/>
          <w:sz w:val="28"/>
          <w:szCs w:val="28"/>
        </w:rPr>
        <w:br/>
      </w:r>
      <w:r w:rsidR="00A605BC" w:rsidRPr="0033017A">
        <w:rPr>
          <w:rFonts w:ascii="Times New Roman" w:hAnsi="Times New Roman" w:cs="Times New Roman"/>
          <w:color w:val="000000" w:themeColor="text1"/>
          <w:sz w:val="28"/>
          <w:szCs w:val="28"/>
        </w:rPr>
        <w:t>на которых используется оборудование, работающее под избыточным давлением», утвержденным приказом Ростехнадзора от 25.03.2014 № 116</w:t>
      </w:r>
      <w:r w:rsidR="005F351D" w:rsidRPr="0033017A">
        <w:rPr>
          <w:rFonts w:ascii="Times New Roman" w:hAnsi="Times New Roman" w:cs="Times New Roman"/>
          <w:color w:val="000000" w:themeColor="text1"/>
          <w:sz w:val="28"/>
          <w:szCs w:val="28"/>
        </w:rPr>
        <w:t>, если в процессе эксплуатации снижено рабочее давление сосуда?</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документе указываются сведения о результатах проверки исправности предохранительных устройств и об их настройке</w:t>
      </w:r>
      <w:r w:rsidR="007C6139" w:rsidRPr="0033017A">
        <w:rPr>
          <w:rFonts w:ascii="Times New Roman" w:hAnsi="Times New Roman" w:cs="Times New Roman"/>
          <w:color w:val="000000" w:themeColor="text1"/>
          <w:sz w:val="28"/>
          <w:szCs w:val="28"/>
        </w:rPr>
        <w:t xml:space="preserve"> </w:t>
      </w:r>
      <w:r w:rsidR="00A605BC"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w:t>
      </w:r>
      <w:r w:rsidR="0083582C" w:rsidRPr="0033017A">
        <w:rPr>
          <w:rFonts w:ascii="Times New Roman" w:hAnsi="Times New Roman" w:cs="Times New Roman"/>
          <w:color w:val="000000" w:themeColor="text1"/>
          <w:sz w:val="28"/>
          <w:szCs w:val="28"/>
        </w:rPr>
        <w:br/>
      </w:r>
      <w:r w:rsidR="00A605BC" w:rsidRPr="0033017A">
        <w:rPr>
          <w:rFonts w:ascii="Times New Roman" w:hAnsi="Times New Roman" w:cs="Times New Roman"/>
          <w:color w:val="000000" w:themeColor="text1"/>
          <w:sz w:val="28"/>
          <w:szCs w:val="28"/>
        </w:rPr>
        <w:t>от 25.03.2014 № 116</w:t>
      </w:r>
      <w:r w:rsidRPr="0033017A">
        <w:rPr>
          <w:rFonts w:ascii="Times New Roman" w:hAnsi="Times New Roman" w:cs="Times New Roman"/>
          <w:color w:val="000000" w:themeColor="text1"/>
          <w:sz w:val="28"/>
          <w:szCs w:val="28"/>
        </w:rPr>
        <w:t>?</w:t>
      </w:r>
      <w:r w:rsidR="00A605BC"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документом определяется периодичность освидетельствования </w:t>
      </w:r>
      <w:r w:rsidRPr="0033017A">
        <w:rPr>
          <w:rFonts w:ascii="Times New Roman" w:hAnsi="Times New Roman" w:cs="Times New Roman"/>
          <w:color w:val="000000" w:themeColor="text1"/>
          <w:sz w:val="28"/>
          <w:szCs w:val="28"/>
        </w:rPr>
        <w:br/>
        <w:t>и нормы браковки баллонов</w:t>
      </w:r>
      <w:r w:rsidR="00D86450" w:rsidRPr="0033017A">
        <w:rPr>
          <w:rFonts w:ascii="Times New Roman" w:hAnsi="Times New Roman" w:cs="Times New Roman"/>
          <w:color w:val="000000" w:themeColor="text1"/>
          <w:sz w:val="28"/>
          <w:szCs w:val="28"/>
        </w:rPr>
        <w:t xml:space="preserve"> в соответствии с Федеральными нормами </w:t>
      </w:r>
      <w:r w:rsidR="0083582C" w:rsidRPr="0033017A">
        <w:rPr>
          <w:rFonts w:ascii="Times New Roman" w:hAnsi="Times New Roman" w:cs="Times New Roman"/>
          <w:color w:val="000000" w:themeColor="text1"/>
          <w:sz w:val="28"/>
          <w:szCs w:val="28"/>
        </w:rPr>
        <w:br/>
      </w:r>
      <w:r w:rsidR="00D86450"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промышленной безопасности опасных производственных объектов, </w:t>
      </w:r>
      <w:r w:rsidR="0083582C" w:rsidRPr="0033017A">
        <w:rPr>
          <w:rFonts w:ascii="Times New Roman" w:hAnsi="Times New Roman" w:cs="Times New Roman"/>
          <w:color w:val="000000" w:themeColor="text1"/>
          <w:sz w:val="28"/>
          <w:szCs w:val="28"/>
        </w:rPr>
        <w:br/>
      </w:r>
      <w:r w:rsidR="00D86450"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утвержденными приказом Ростехнадзора от 25.03.2014 </w:t>
      </w:r>
      <w:r w:rsidR="00DC22BA" w:rsidRPr="0033017A">
        <w:rPr>
          <w:rFonts w:ascii="Times New Roman" w:hAnsi="Times New Roman" w:cs="Times New Roman"/>
          <w:color w:val="000000" w:themeColor="text1"/>
          <w:sz w:val="28"/>
          <w:szCs w:val="28"/>
        </w:rPr>
        <w:br/>
      </w:r>
      <w:r w:rsidR="00D86450"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из приведенных процедур не подлежит обязательному включению в минимальный объем первичного технического освидетельствования сосуда, смонтированного на месте эксплуатации</w:t>
      </w:r>
      <w:r w:rsidR="00A605BC" w:rsidRPr="0033017A">
        <w:rPr>
          <w:rFonts w:ascii="Times New Roman" w:hAnsi="Times New Roman" w:cs="Times New Roman"/>
          <w:color w:val="000000" w:themeColor="text1"/>
          <w:sz w:val="28"/>
          <w:szCs w:val="28"/>
        </w:rPr>
        <w:t>,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r w:rsidR="00A605BC"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при первичном техническом освидетельствовании допускается не проводить осмотр внутренней поверхности </w:t>
      </w:r>
      <w:r w:rsidRPr="0033017A">
        <w:rPr>
          <w:rFonts w:ascii="Times New Roman" w:hAnsi="Times New Roman" w:cs="Times New Roman"/>
          <w:color w:val="000000" w:themeColor="text1"/>
          <w:sz w:val="28"/>
          <w:szCs w:val="28"/>
        </w:rPr>
        <w:br/>
        <w:t>и гидравлическое испытание сосуда</w:t>
      </w:r>
      <w:r w:rsidR="00A605BC" w:rsidRPr="0033017A">
        <w:rPr>
          <w:rFonts w:ascii="Times New Roman" w:hAnsi="Times New Roman" w:cs="Times New Roman"/>
          <w:color w:val="000000" w:themeColor="text1"/>
          <w:sz w:val="28"/>
          <w:szCs w:val="28"/>
        </w:rPr>
        <w:t xml:space="preserve"> согласно Федеральным нормам </w:t>
      </w:r>
      <w:r w:rsidR="0083582C" w:rsidRPr="0033017A">
        <w:rPr>
          <w:rFonts w:ascii="Times New Roman" w:hAnsi="Times New Roman" w:cs="Times New Roman"/>
          <w:color w:val="000000" w:themeColor="text1"/>
          <w:sz w:val="28"/>
          <w:szCs w:val="28"/>
        </w:rPr>
        <w:br/>
      </w:r>
      <w:r w:rsidR="00A605BC"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промышленной безопасности опасных производственных объектов, </w:t>
      </w:r>
      <w:r w:rsidR="0083582C" w:rsidRPr="0033017A">
        <w:rPr>
          <w:rFonts w:ascii="Times New Roman" w:hAnsi="Times New Roman" w:cs="Times New Roman"/>
          <w:color w:val="000000" w:themeColor="text1"/>
          <w:sz w:val="28"/>
          <w:szCs w:val="28"/>
        </w:rPr>
        <w:br/>
      </w:r>
      <w:r w:rsidR="00A605BC"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 приказом Ростехнадзора от 25.03.2014 </w:t>
      </w:r>
      <w:r w:rsidR="0083582C" w:rsidRPr="0033017A">
        <w:rPr>
          <w:rFonts w:ascii="Times New Roman" w:hAnsi="Times New Roman" w:cs="Times New Roman"/>
          <w:color w:val="000000" w:themeColor="text1"/>
          <w:sz w:val="28"/>
          <w:szCs w:val="28"/>
        </w:rPr>
        <w:br/>
      </w:r>
      <w:r w:rsidR="00A605BC"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r w:rsidR="00A605BC" w:rsidRPr="0033017A">
        <w:rPr>
          <w:rFonts w:ascii="Times New Roman" w:hAnsi="Times New Roman" w:cs="Times New Roman"/>
          <w:color w:val="000000" w:themeColor="text1"/>
          <w:sz w:val="28"/>
          <w:szCs w:val="28"/>
        </w:rPr>
        <w:t xml:space="preserve">  </w:t>
      </w:r>
    </w:p>
    <w:p w:rsidR="005F351D" w:rsidRPr="0033017A" w:rsidRDefault="00545EB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средой</w:t>
      </w:r>
      <w:r w:rsidR="005F351D" w:rsidRPr="0033017A">
        <w:rPr>
          <w:rFonts w:ascii="Times New Roman" w:hAnsi="Times New Roman" w:cs="Times New Roman"/>
          <w:color w:val="000000" w:themeColor="text1"/>
          <w:sz w:val="28"/>
          <w:szCs w:val="28"/>
        </w:rPr>
        <w:t xml:space="preserve"> осуществляется продувка сосуда, работающего под давлением воздуха или инертных газов, до начала выполнения работ внутри его корпуса</w:t>
      </w:r>
      <w:r w:rsidR="00A605BC" w:rsidRPr="0033017A">
        <w:rPr>
          <w:rFonts w:ascii="Times New Roman" w:hAnsi="Times New Roman" w:cs="Times New Roman"/>
          <w:color w:val="000000" w:themeColor="text1"/>
          <w:sz w:val="28"/>
          <w:szCs w:val="28"/>
        </w:rPr>
        <w:t xml:space="preserve"> согласно Федеральным нормам и правилам </w:t>
      </w:r>
      <w:r w:rsidRPr="0033017A">
        <w:rPr>
          <w:rFonts w:ascii="Times New Roman" w:hAnsi="Times New Roman" w:cs="Times New Roman"/>
          <w:color w:val="000000" w:themeColor="text1"/>
          <w:sz w:val="28"/>
          <w:szCs w:val="28"/>
        </w:rPr>
        <w:br/>
      </w:r>
      <w:r w:rsidR="00A605BC" w:rsidRPr="0033017A">
        <w:rPr>
          <w:rFonts w:ascii="Times New Roman" w:hAnsi="Times New Roman" w:cs="Times New Roman"/>
          <w:color w:val="000000" w:themeColor="text1"/>
          <w:sz w:val="28"/>
          <w:szCs w:val="28"/>
        </w:rPr>
        <w:t>в области</w:t>
      </w:r>
      <w:r w:rsidRPr="0033017A">
        <w:rPr>
          <w:rFonts w:ascii="Times New Roman" w:hAnsi="Times New Roman" w:cs="Times New Roman"/>
          <w:color w:val="000000" w:themeColor="text1"/>
          <w:sz w:val="28"/>
          <w:szCs w:val="28"/>
        </w:rPr>
        <w:t xml:space="preserve"> </w:t>
      </w:r>
      <w:r w:rsidR="00A605BC" w:rsidRPr="0033017A">
        <w:rPr>
          <w:rFonts w:ascii="Times New Roman" w:hAnsi="Times New Roman" w:cs="Times New Roman"/>
          <w:color w:val="000000" w:themeColor="text1"/>
          <w:sz w:val="28"/>
          <w:szCs w:val="28"/>
        </w:rPr>
        <w:t>промышленной безопасности «Правила промышленной безопасностиопасных производственных объектов, на которых используетсяоборудование, работающее под избыточным давлением», утвержденным</w:t>
      </w:r>
      <w:r w:rsidRPr="0033017A">
        <w:rPr>
          <w:rFonts w:ascii="Times New Roman" w:hAnsi="Times New Roman" w:cs="Times New Roman"/>
          <w:color w:val="000000" w:themeColor="text1"/>
          <w:sz w:val="28"/>
          <w:szCs w:val="28"/>
        </w:rPr>
        <w:t xml:space="preserve"> </w:t>
      </w:r>
      <w:r w:rsidR="00A605BC" w:rsidRPr="0033017A">
        <w:rPr>
          <w:rFonts w:ascii="Times New Roman" w:hAnsi="Times New Roman" w:cs="Times New Roman"/>
          <w:color w:val="000000" w:themeColor="text1"/>
          <w:sz w:val="28"/>
          <w:szCs w:val="28"/>
        </w:rPr>
        <w:t>приказом Ростехнадзора от 25.03.2014 № 116</w:t>
      </w:r>
      <w:r w:rsidR="005F351D" w:rsidRPr="0033017A">
        <w:rPr>
          <w:rFonts w:ascii="Times New Roman" w:hAnsi="Times New Roman" w:cs="Times New Roman"/>
          <w:color w:val="000000" w:themeColor="text1"/>
          <w:sz w:val="28"/>
          <w:szCs w:val="28"/>
        </w:rPr>
        <w:t>?</w:t>
      </w:r>
      <w:r w:rsidR="00A605BC"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Необходимо ли полностью снимать наружную изоляцию сосуда </w:t>
      </w:r>
      <w:r w:rsidRPr="0033017A">
        <w:rPr>
          <w:rFonts w:ascii="Times New Roman" w:hAnsi="Times New Roman" w:cs="Times New Roman"/>
          <w:color w:val="000000" w:themeColor="text1"/>
          <w:sz w:val="28"/>
          <w:szCs w:val="28"/>
        </w:rPr>
        <w:br/>
        <w:t>при проведении его внеочередного технического освидетельствования после ремонта с применением сварки и термической обработки</w:t>
      </w:r>
      <w:r w:rsidR="00A605BC"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w:t>
      </w:r>
      <w:r w:rsidR="0083582C" w:rsidRPr="0033017A">
        <w:rPr>
          <w:rFonts w:ascii="Times New Roman" w:hAnsi="Times New Roman" w:cs="Times New Roman"/>
          <w:color w:val="000000" w:themeColor="text1"/>
          <w:sz w:val="28"/>
          <w:szCs w:val="28"/>
        </w:rPr>
        <w:br/>
      </w:r>
      <w:r w:rsidR="00A605BC" w:rsidRPr="0033017A">
        <w:rPr>
          <w:rFonts w:ascii="Times New Roman" w:hAnsi="Times New Roman" w:cs="Times New Roman"/>
          <w:color w:val="000000" w:themeColor="text1"/>
          <w:sz w:val="28"/>
          <w:szCs w:val="28"/>
        </w:rPr>
        <w:t>от 25.03.2014 № 116</w:t>
      </w:r>
      <w:r w:rsidRPr="0033017A">
        <w:rPr>
          <w:rFonts w:ascii="Times New Roman" w:hAnsi="Times New Roman" w:cs="Times New Roman"/>
          <w:color w:val="000000" w:themeColor="text1"/>
          <w:sz w:val="28"/>
          <w:szCs w:val="28"/>
        </w:rPr>
        <w:t>?</w:t>
      </w:r>
      <w:r w:rsidR="00A605BC"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осуществляется диагностирование возможного наличия дефектов на поверхности сосуда</w:t>
      </w:r>
      <w:r w:rsidR="00A605BC"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w:t>
      </w:r>
      <w:r w:rsidR="0083582C" w:rsidRPr="0033017A">
        <w:rPr>
          <w:rFonts w:ascii="Times New Roman" w:hAnsi="Times New Roman" w:cs="Times New Roman"/>
          <w:color w:val="000000" w:themeColor="text1"/>
          <w:sz w:val="28"/>
          <w:szCs w:val="28"/>
        </w:rPr>
        <w:br/>
      </w:r>
      <w:r w:rsidR="00A605BC" w:rsidRPr="0033017A">
        <w:rPr>
          <w:rFonts w:ascii="Times New Roman" w:hAnsi="Times New Roman" w:cs="Times New Roman"/>
          <w:color w:val="000000" w:themeColor="text1"/>
          <w:sz w:val="28"/>
          <w:szCs w:val="28"/>
        </w:rPr>
        <w:t>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 если его конструкцией и (или) особенностью технологического процесса не предусмотренавозможность удаления изоляции и других защитных устройств корпуса с последующим восстановлением?</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какой из приведенных формул определяется значение пробного давления (Рпр) при гидравлическом испытании  металлических сосудов (за исключением литых)</w:t>
      </w:r>
      <w:r w:rsidR="00FF7A6C" w:rsidRPr="0033017A">
        <w:rPr>
          <w:rFonts w:ascii="Times New Roman" w:hAnsi="Times New Roman" w:cs="Times New Roman"/>
          <w:color w:val="000000" w:themeColor="text1"/>
          <w:sz w:val="28"/>
          <w:szCs w:val="28"/>
        </w:rPr>
        <w:t xml:space="preserve"> согласно Федеральным нормам и правилам </w:t>
      </w:r>
      <w:r w:rsidR="0083582C" w:rsidRPr="0033017A">
        <w:rPr>
          <w:rFonts w:ascii="Times New Roman" w:hAnsi="Times New Roman" w:cs="Times New Roman"/>
          <w:color w:val="000000" w:themeColor="text1"/>
          <w:sz w:val="28"/>
          <w:szCs w:val="28"/>
        </w:rPr>
        <w:br/>
      </w:r>
      <w:r w:rsidR="00FF7A6C"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00D86450" w:rsidRPr="0033017A">
        <w:rPr>
          <w:rFonts w:ascii="Times New Roman" w:hAnsi="Times New Roman" w:cs="Times New Roman"/>
          <w:color w:val="000000" w:themeColor="text1"/>
          <w:sz w:val="28"/>
          <w:szCs w:val="28"/>
        </w:rPr>
        <w:t>, где</w:t>
      </w:r>
      <w:r w:rsidRPr="0033017A">
        <w:rPr>
          <w:rFonts w:ascii="Times New Roman" w:hAnsi="Times New Roman" w:cs="Times New Roman"/>
          <w:color w:val="000000" w:themeColor="text1"/>
          <w:sz w:val="28"/>
          <w:szCs w:val="28"/>
        </w:rPr>
        <w:t xml:space="preserve"> Рраб – разрешенное рабочее давление сосуда</w:t>
      </w:r>
      <w:r w:rsidR="0025197F" w:rsidRPr="0033017A">
        <w:rPr>
          <w:rFonts w:ascii="Times New Roman" w:hAnsi="Times New Roman" w:cs="Times New Roman"/>
          <w:color w:val="000000" w:themeColor="text1"/>
          <w:sz w:val="28"/>
          <w:szCs w:val="28"/>
        </w:rPr>
        <w:t>, МПа</w:t>
      </w:r>
      <w:r w:rsidR="00D86450"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Ррасч – расчетное давление сосуда</w:t>
      </w:r>
      <w:r w:rsidR="0025197F" w:rsidRPr="0033017A">
        <w:rPr>
          <w:rFonts w:ascii="Times New Roman" w:hAnsi="Times New Roman" w:cs="Times New Roman"/>
          <w:color w:val="000000" w:themeColor="text1"/>
          <w:sz w:val="28"/>
          <w:szCs w:val="28"/>
        </w:rPr>
        <w:t>, МПа</w:t>
      </w:r>
      <w:r w:rsidR="00D86450"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[σ]20; [σ]t </w:t>
      </w:r>
      <w:r w:rsidRPr="0033017A">
        <w:rPr>
          <w:rFonts w:ascii="Times New Roman" w:hAnsi="Times New Roman" w:cs="Times New Roman"/>
          <w:color w:val="000000" w:themeColor="text1"/>
          <w:sz w:val="28"/>
          <w:szCs w:val="28"/>
          <w:lang w:val="uk-UA"/>
        </w:rPr>
        <w:t>–</w:t>
      </w:r>
      <w:r w:rsidRPr="0033017A">
        <w:rPr>
          <w:rFonts w:ascii="Times New Roman" w:hAnsi="Times New Roman" w:cs="Times New Roman"/>
          <w:color w:val="000000" w:themeColor="text1"/>
          <w:sz w:val="28"/>
          <w:szCs w:val="28"/>
        </w:rPr>
        <w:t xml:space="preserve"> допускаемые напряжения </w:t>
      </w:r>
      <w:r w:rsidRPr="0033017A">
        <w:rPr>
          <w:rFonts w:ascii="Times New Roman" w:hAnsi="Times New Roman" w:cs="Times New Roman"/>
          <w:color w:val="000000" w:themeColor="text1"/>
          <w:sz w:val="28"/>
          <w:szCs w:val="28"/>
        </w:rPr>
        <w:br/>
        <w:t xml:space="preserve">для материала сосуда или его элементов соответственно при 20 °С </w:t>
      </w:r>
      <w:r w:rsidRPr="0033017A">
        <w:rPr>
          <w:rFonts w:ascii="Times New Roman" w:hAnsi="Times New Roman" w:cs="Times New Roman"/>
          <w:color w:val="000000" w:themeColor="text1"/>
          <w:sz w:val="28"/>
          <w:szCs w:val="28"/>
        </w:rPr>
        <w:br/>
        <w:t>и расчетной температуре</w:t>
      </w:r>
      <w:r w:rsidR="00D86450"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какому принципу принимается отношение [σ]20/[σ]t </w:t>
      </w:r>
      <w:r w:rsidRPr="0033017A">
        <w:rPr>
          <w:rFonts w:ascii="Times New Roman" w:hAnsi="Times New Roman" w:cs="Times New Roman"/>
          <w:color w:val="000000" w:themeColor="text1"/>
          <w:sz w:val="28"/>
          <w:szCs w:val="28"/>
        </w:rPr>
        <w:br/>
        <w:t>при определении пробного давления для гидравлического испытания сосуда, установленного на площадке технологической линии, элементы которого изготовлены из различных материалов</w:t>
      </w:r>
      <w:r w:rsidR="00FF7A6C"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w:t>
      </w:r>
      <w:r w:rsidR="0083582C" w:rsidRPr="0033017A">
        <w:rPr>
          <w:rFonts w:ascii="Times New Roman" w:hAnsi="Times New Roman" w:cs="Times New Roman"/>
          <w:color w:val="000000" w:themeColor="text1"/>
          <w:sz w:val="28"/>
          <w:szCs w:val="28"/>
        </w:rPr>
        <w:br/>
      </w:r>
      <w:r w:rsidR="00FF7A6C"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 приказом Ростехнадзора от 25.03.2014 </w:t>
      </w:r>
      <w:r w:rsidR="0083582C" w:rsidRPr="0033017A">
        <w:rPr>
          <w:rFonts w:ascii="Times New Roman" w:hAnsi="Times New Roman" w:cs="Times New Roman"/>
          <w:color w:val="000000" w:themeColor="text1"/>
          <w:sz w:val="28"/>
          <w:szCs w:val="28"/>
        </w:rPr>
        <w:br/>
      </w:r>
      <w:r w:rsidR="00FF7A6C"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r w:rsidR="00FF7A6C"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следует выбирать пробное давление для испытания сосуда, предназначенного для работы в условиях нескольких режимов </w:t>
      </w:r>
      <w:r w:rsidR="0083582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различными расчетными параметрами (давление, температура)</w:t>
      </w:r>
      <w:r w:rsidR="00FF7A6C" w:rsidRPr="0033017A">
        <w:rPr>
          <w:rFonts w:ascii="Times New Roman" w:hAnsi="Times New Roman" w:cs="Times New Roman"/>
          <w:color w:val="000000" w:themeColor="text1"/>
          <w:sz w:val="28"/>
          <w:szCs w:val="28"/>
        </w:rPr>
        <w:t>,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r w:rsidR="00FF7A6C" w:rsidRPr="0033017A">
        <w:rPr>
          <w:rFonts w:ascii="Times New Roman" w:hAnsi="Times New Roman" w:cs="Times New Roman"/>
          <w:color w:val="000000" w:themeColor="text1"/>
          <w:sz w:val="28"/>
          <w:szCs w:val="28"/>
        </w:rPr>
        <w:t xml:space="preserve"> </w:t>
      </w:r>
    </w:p>
    <w:p w:rsidR="00FF7A6C" w:rsidRPr="0033017A" w:rsidRDefault="005F351D" w:rsidP="00FF7A6C">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какой из приведенных формул определяется значение пробного давления (Рпр) при гидравлическом испытании </w:t>
      </w:r>
      <w:r w:rsidR="0025197F"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литых </w:t>
      </w:r>
      <w:r w:rsidR="00FA5C56" w:rsidRPr="0033017A">
        <w:rPr>
          <w:rFonts w:ascii="Times New Roman" w:hAnsi="Times New Roman" w:cs="Times New Roman"/>
          <w:color w:val="000000" w:themeColor="text1"/>
          <w:sz w:val="28"/>
          <w:szCs w:val="28"/>
        </w:rPr>
        <w:t>и кованых металлических сосудов</w:t>
      </w:r>
      <w:r w:rsidR="00FF7A6C" w:rsidRPr="0033017A">
        <w:rPr>
          <w:rFonts w:ascii="Times New Roman" w:hAnsi="Times New Roman" w:cs="Times New Roman"/>
          <w:color w:val="000000" w:themeColor="text1"/>
          <w:sz w:val="28"/>
          <w:szCs w:val="28"/>
        </w:rPr>
        <w:t xml:space="preserve"> согласно Федеральным нормам и правилам </w:t>
      </w:r>
      <w:r w:rsidR="0083582C" w:rsidRPr="0033017A">
        <w:rPr>
          <w:rFonts w:ascii="Times New Roman" w:hAnsi="Times New Roman" w:cs="Times New Roman"/>
          <w:color w:val="000000" w:themeColor="text1"/>
          <w:sz w:val="28"/>
          <w:szCs w:val="28"/>
        </w:rPr>
        <w:br/>
      </w:r>
      <w:r w:rsidR="00FF7A6C"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00FA5C56" w:rsidRPr="0033017A">
        <w:rPr>
          <w:rFonts w:ascii="Times New Roman" w:hAnsi="Times New Roman" w:cs="Times New Roman"/>
          <w:color w:val="000000" w:themeColor="text1"/>
          <w:sz w:val="28"/>
          <w:szCs w:val="28"/>
        </w:rPr>
        <w:t>, где</w:t>
      </w:r>
      <w:r w:rsidRPr="0033017A">
        <w:rPr>
          <w:rFonts w:ascii="Times New Roman" w:hAnsi="Times New Roman" w:cs="Times New Roman"/>
          <w:color w:val="000000" w:themeColor="text1"/>
          <w:sz w:val="28"/>
          <w:szCs w:val="28"/>
        </w:rPr>
        <w:t xml:space="preserve"> Рраб – разрешенное рабочее давление сосуда</w:t>
      </w:r>
      <w:r w:rsidR="0025197F" w:rsidRPr="0033017A">
        <w:rPr>
          <w:rFonts w:ascii="Times New Roman" w:hAnsi="Times New Roman" w:cs="Times New Roman"/>
          <w:color w:val="000000" w:themeColor="text1"/>
          <w:sz w:val="28"/>
          <w:szCs w:val="28"/>
        </w:rPr>
        <w:t>, МПа</w:t>
      </w:r>
      <w:r w:rsidRPr="0033017A">
        <w:rPr>
          <w:rFonts w:ascii="Times New Roman" w:hAnsi="Times New Roman" w:cs="Times New Roman"/>
          <w:color w:val="000000" w:themeColor="text1"/>
          <w:sz w:val="28"/>
          <w:szCs w:val="28"/>
        </w:rPr>
        <w:t>; Ррасч – расчетное давление сосуда</w:t>
      </w:r>
      <w:r w:rsidR="0025197F" w:rsidRPr="0033017A">
        <w:rPr>
          <w:rFonts w:ascii="Times New Roman" w:hAnsi="Times New Roman" w:cs="Times New Roman"/>
          <w:color w:val="000000" w:themeColor="text1"/>
          <w:sz w:val="28"/>
          <w:szCs w:val="28"/>
        </w:rPr>
        <w:t>, МПа</w:t>
      </w:r>
      <w:r w:rsidRPr="0033017A">
        <w:rPr>
          <w:rFonts w:ascii="Times New Roman" w:hAnsi="Times New Roman" w:cs="Times New Roman"/>
          <w:color w:val="000000" w:themeColor="text1"/>
          <w:sz w:val="28"/>
          <w:szCs w:val="28"/>
        </w:rPr>
        <w:t xml:space="preserve">; [σ]20; [σ]t </w:t>
      </w:r>
      <w:r w:rsidRPr="0033017A">
        <w:rPr>
          <w:rFonts w:ascii="Times New Roman" w:hAnsi="Times New Roman" w:cs="Times New Roman"/>
          <w:color w:val="000000" w:themeColor="text1"/>
          <w:sz w:val="28"/>
          <w:szCs w:val="28"/>
          <w:lang w:val="uk-UA"/>
        </w:rPr>
        <w:t>–</w:t>
      </w:r>
      <w:r w:rsidRPr="0033017A">
        <w:rPr>
          <w:rFonts w:ascii="Times New Roman" w:hAnsi="Times New Roman" w:cs="Times New Roman"/>
          <w:color w:val="000000" w:themeColor="text1"/>
          <w:sz w:val="28"/>
          <w:szCs w:val="28"/>
        </w:rPr>
        <w:t xml:space="preserve"> допускаемые напряжения для материала сосуда или его элементов соответственно при 20 °С и расчетной температуре</w:t>
      </w:r>
      <w:r w:rsidR="00CF320D" w:rsidRPr="0033017A">
        <w:rPr>
          <w:rFonts w:ascii="Times New Roman" w:hAnsi="Times New Roman" w:cs="Times New Roman"/>
          <w:color w:val="000000" w:themeColor="text1"/>
          <w:sz w:val="28"/>
          <w:szCs w:val="28"/>
          <w:lang w:val="uk-UA"/>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какой из приведенных формул определяется значение пробного давления (Рпр) при гидравлическом испытании  сосудов, изготовленных из неметаллических материалов с уд</w:t>
      </w:r>
      <w:r w:rsidR="002C2E81" w:rsidRPr="0033017A">
        <w:rPr>
          <w:rFonts w:ascii="Times New Roman" w:hAnsi="Times New Roman" w:cs="Times New Roman"/>
          <w:color w:val="000000" w:themeColor="text1"/>
          <w:sz w:val="28"/>
          <w:szCs w:val="28"/>
        </w:rPr>
        <w:t xml:space="preserve">арной вязкостью более 20 Дж/см², </w:t>
      </w:r>
      <w:r w:rsidR="00FF7A6C"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 </w:t>
      </w:r>
      <w:r w:rsidR="0025197F" w:rsidRPr="0033017A">
        <w:rPr>
          <w:rFonts w:ascii="Times New Roman" w:hAnsi="Times New Roman" w:cs="Times New Roman"/>
          <w:color w:val="000000" w:themeColor="text1"/>
          <w:sz w:val="28"/>
          <w:szCs w:val="28"/>
        </w:rPr>
        <w:t xml:space="preserve">где Рраб – разрешенное рабочее давление сосуда, МПа; Ррасч – расчетное давление сосуда, Мпа; [σ]20; [σ]t </w:t>
      </w:r>
      <w:r w:rsidR="0025197F" w:rsidRPr="0033017A">
        <w:rPr>
          <w:rFonts w:ascii="Times New Roman" w:hAnsi="Times New Roman" w:cs="Times New Roman"/>
          <w:color w:val="000000" w:themeColor="text1"/>
          <w:sz w:val="28"/>
          <w:szCs w:val="28"/>
          <w:lang w:val="uk-UA"/>
        </w:rPr>
        <w:t>–</w:t>
      </w:r>
      <w:r w:rsidR="0025197F" w:rsidRPr="0033017A">
        <w:rPr>
          <w:rFonts w:ascii="Times New Roman" w:hAnsi="Times New Roman" w:cs="Times New Roman"/>
          <w:color w:val="000000" w:themeColor="text1"/>
          <w:sz w:val="28"/>
          <w:szCs w:val="28"/>
        </w:rPr>
        <w:t xml:space="preserve"> допускаемые напряжения для материала сосуда или его элементов соответственно при 20 °С и расчетной температуре</w:t>
      </w:r>
      <w:r w:rsidR="00CF320D" w:rsidRPr="0033017A">
        <w:rPr>
          <w:rFonts w:ascii="Times New Roman" w:hAnsi="Times New Roman" w:cs="Times New Roman"/>
          <w:color w:val="000000" w:themeColor="text1"/>
          <w:sz w:val="28"/>
          <w:szCs w:val="28"/>
          <w:lang w:val="uk-UA"/>
        </w:rPr>
        <w:t>?</w:t>
      </w:r>
    </w:p>
    <w:p w:rsidR="005F351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какой из приведенных формул определяется значение пробного давления (Рпр) при гидравлическом испытании  сосудов, изготовленных из неметаллических материалов с удар</w:t>
      </w:r>
      <w:r w:rsidR="002C2E81" w:rsidRPr="0033017A">
        <w:rPr>
          <w:rFonts w:ascii="Times New Roman" w:hAnsi="Times New Roman" w:cs="Times New Roman"/>
          <w:color w:val="000000" w:themeColor="text1"/>
          <w:sz w:val="28"/>
          <w:szCs w:val="28"/>
        </w:rPr>
        <w:t>ной вязкостью 20 Дж/см² и менее,</w:t>
      </w:r>
      <w:r w:rsidR="00FF7A6C"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002C2E81" w:rsidRPr="0033017A">
        <w:rPr>
          <w:rFonts w:ascii="Times New Roman" w:hAnsi="Times New Roman" w:cs="Times New Roman"/>
          <w:color w:val="000000" w:themeColor="text1"/>
          <w:sz w:val="28"/>
          <w:szCs w:val="28"/>
        </w:rPr>
        <w:t xml:space="preserve"> </w:t>
      </w:r>
      <w:r w:rsidR="0025197F" w:rsidRPr="0033017A">
        <w:rPr>
          <w:rFonts w:ascii="Times New Roman" w:hAnsi="Times New Roman" w:cs="Times New Roman"/>
          <w:color w:val="000000" w:themeColor="text1"/>
          <w:sz w:val="28"/>
          <w:szCs w:val="28"/>
        </w:rPr>
        <w:t xml:space="preserve">где </w:t>
      </w:r>
      <w:r w:rsidR="0025197F" w:rsidRPr="0033017A">
        <w:rPr>
          <w:rFonts w:ascii="Times New Roman" w:hAnsi="Times New Roman" w:cs="Times New Roman"/>
          <w:color w:val="000000" w:themeColor="text1"/>
          <w:sz w:val="28"/>
          <w:szCs w:val="28"/>
        </w:rPr>
        <w:br/>
        <w:t>[σ]20; [σ]t – допускаемые напряжения для материала сосуда или  его  элементов соответственно при 20 °С и расчетной температуре; Рраб – разрешенное рабочее давление сосуда, МПа; Ррасч – расчетное давление сосуда, МПа</w:t>
      </w:r>
      <w:r w:rsidR="00CF320D"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какой из приведенных формул определяется значение пробного давления (Рпр) при гидравлическом испытании  криогенных сосудов при наличии вакуу</w:t>
      </w:r>
      <w:r w:rsidR="00BD5CBA" w:rsidRPr="0033017A">
        <w:rPr>
          <w:rFonts w:ascii="Times New Roman" w:hAnsi="Times New Roman" w:cs="Times New Roman"/>
          <w:color w:val="000000" w:themeColor="text1"/>
          <w:sz w:val="28"/>
          <w:szCs w:val="28"/>
        </w:rPr>
        <w:t>ма в изоляционном пространстве</w:t>
      </w:r>
      <w:r w:rsidR="00FF7A6C" w:rsidRPr="0033017A">
        <w:rPr>
          <w:rFonts w:ascii="Times New Roman" w:hAnsi="Times New Roman" w:cs="Times New Roman"/>
          <w:color w:val="000000" w:themeColor="text1"/>
          <w:sz w:val="28"/>
          <w:szCs w:val="28"/>
        </w:rPr>
        <w:t xml:space="preserve"> согласно Федеральным нормам и правиламв области промышленной безопасности «Правила промышленной безопасности опасных производственных объектов, </w:t>
      </w:r>
      <w:r w:rsidR="0083582C" w:rsidRPr="0033017A">
        <w:rPr>
          <w:rFonts w:ascii="Times New Roman" w:hAnsi="Times New Roman" w:cs="Times New Roman"/>
          <w:color w:val="000000" w:themeColor="text1"/>
          <w:sz w:val="28"/>
          <w:szCs w:val="28"/>
        </w:rPr>
        <w:br/>
      </w:r>
      <w:r w:rsidR="00FF7A6C" w:rsidRPr="0033017A">
        <w:rPr>
          <w:rFonts w:ascii="Times New Roman" w:hAnsi="Times New Roman" w:cs="Times New Roman"/>
          <w:color w:val="000000" w:themeColor="text1"/>
          <w:sz w:val="28"/>
          <w:szCs w:val="28"/>
        </w:rPr>
        <w:t>на которых используется оборудование, работающее под избыточным давлением», утвержденным приказом Ростехнадзора от 25.03.2014 № 116</w:t>
      </w:r>
      <w:r w:rsidR="00BD5CBA" w:rsidRPr="0033017A">
        <w:rPr>
          <w:rFonts w:ascii="Times New Roman" w:hAnsi="Times New Roman" w:cs="Times New Roman"/>
          <w:color w:val="000000" w:themeColor="text1"/>
          <w:sz w:val="28"/>
          <w:szCs w:val="28"/>
        </w:rPr>
        <w:t xml:space="preserve">, </w:t>
      </w:r>
      <w:r w:rsidR="0025197F" w:rsidRPr="0033017A">
        <w:rPr>
          <w:rFonts w:ascii="Times New Roman" w:hAnsi="Times New Roman" w:cs="Times New Roman"/>
          <w:color w:val="000000" w:themeColor="text1"/>
          <w:sz w:val="28"/>
          <w:szCs w:val="28"/>
        </w:rPr>
        <w:t xml:space="preserve">где Рраб – разрешенное рабочее давление сосуда, МПа; </w:t>
      </w:r>
      <w:r w:rsidR="0025197F" w:rsidRPr="0033017A">
        <w:rPr>
          <w:rFonts w:ascii="Times New Roman" w:hAnsi="Times New Roman" w:cs="Times New Roman"/>
          <w:color w:val="000000" w:themeColor="text1"/>
          <w:sz w:val="28"/>
          <w:szCs w:val="28"/>
        </w:rPr>
        <w:br/>
        <w:t xml:space="preserve">[σ]20; [σ]t </w:t>
      </w:r>
      <w:r w:rsidR="0025197F" w:rsidRPr="0033017A">
        <w:rPr>
          <w:rFonts w:ascii="Times New Roman" w:hAnsi="Times New Roman" w:cs="Times New Roman"/>
          <w:color w:val="000000" w:themeColor="text1"/>
          <w:sz w:val="28"/>
          <w:szCs w:val="28"/>
          <w:lang w:val="uk-UA"/>
        </w:rPr>
        <w:t>–</w:t>
      </w:r>
      <w:r w:rsidR="0025197F" w:rsidRPr="0033017A">
        <w:rPr>
          <w:rFonts w:ascii="Times New Roman" w:hAnsi="Times New Roman" w:cs="Times New Roman"/>
          <w:color w:val="000000" w:themeColor="text1"/>
          <w:sz w:val="28"/>
          <w:szCs w:val="28"/>
        </w:rPr>
        <w:t xml:space="preserve"> допускаемые напряжения для материала сосуда или его элементов соответственно при 20 </w:t>
      </w:r>
      <w:r w:rsidR="0025197F" w:rsidRPr="0033017A">
        <w:rPr>
          <w:rFonts w:ascii="Times New Roman" w:hAnsi="Times New Roman" w:cs="Times New Roman"/>
          <w:color w:val="000000" w:themeColor="text1"/>
          <w:sz w:val="28"/>
          <w:szCs w:val="28"/>
        </w:rPr>
        <w:sym w:font="Symbol" w:char="F0B0"/>
      </w:r>
      <w:r w:rsidR="0025197F" w:rsidRPr="0033017A">
        <w:rPr>
          <w:rFonts w:ascii="Times New Roman" w:hAnsi="Times New Roman" w:cs="Times New Roman"/>
          <w:color w:val="000000" w:themeColor="text1"/>
          <w:sz w:val="28"/>
          <w:szCs w:val="28"/>
        </w:rPr>
        <w:t>С и расчетной температуре</w:t>
      </w:r>
      <w:r w:rsidR="00BD5CBA" w:rsidRPr="0033017A">
        <w:rPr>
          <w:rFonts w:ascii="Times New Roman" w:hAnsi="Times New Roman" w:cs="Times New Roman"/>
          <w:color w:val="000000" w:themeColor="text1"/>
          <w:sz w:val="28"/>
          <w:szCs w:val="28"/>
          <w:lang w:val="uk-UA"/>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какой из приведенных формул определяется значение пробного давления (Рпр) при гидравлическом испытании  металлопластиковых сосудов, у которых ударная вязкость неметалличес</w:t>
      </w:r>
      <w:r w:rsidR="00BD5CBA" w:rsidRPr="0033017A">
        <w:rPr>
          <w:rFonts w:ascii="Times New Roman" w:hAnsi="Times New Roman" w:cs="Times New Roman"/>
          <w:color w:val="000000" w:themeColor="text1"/>
          <w:sz w:val="28"/>
          <w:szCs w:val="28"/>
        </w:rPr>
        <w:t>ких материалов более 20 Дж/см²</w:t>
      </w:r>
      <w:r w:rsidR="00FF7A6C"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00BD5CBA" w:rsidRPr="0033017A">
        <w:rPr>
          <w:rFonts w:ascii="Times New Roman" w:hAnsi="Times New Roman" w:cs="Times New Roman"/>
          <w:color w:val="000000" w:themeColor="text1"/>
          <w:sz w:val="28"/>
          <w:szCs w:val="28"/>
        </w:rPr>
        <w:t>, где</w:t>
      </w:r>
      <w:r w:rsidRPr="0033017A">
        <w:rPr>
          <w:rFonts w:ascii="Times New Roman" w:hAnsi="Times New Roman" w:cs="Times New Roman"/>
          <w:color w:val="000000" w:themeColor="text1"/>
          <w:sz w:val="28"/>
          <w:szCs w:val="28"/>
        </w:rPr>
        <w:t xml:space="preserve"> Рраб – разрешенное рабочее давление сосуда</w:t>
      </w:r>
      <w:r w:rsidR="00AD3498" w:rsidRPr="0033017A">
        <w:rPr>
          <w:rFonts w:ascii="Times New Roman" w:hAnsi="Times New Roman" w:cs="Times New Roman"/>
          <w:color w:val="000000" w:themeColor="text1"/>
          <w:sz w:val="28"/>
          <w:szCs w:val="28"/>
        </w:rPr>
        <w:t>, МПа</w:t>
      </w:r>
      <w:r w:rsidRPr="0033017A">
        <w:rPr>
          <w:rFonts w:ascii="Times New Roman" w:hAnsi="Times New Roman" w:cs="Times New Roman"/>
          <w:color w:val="000000" w:themeColor="text1"/>
          <w:sz w:val="28"/>
          <w:szCs w:val="28"/>
        </w:rPr>
        <w:t xml:space="preserve">; [σ]20; [σ]t </w:t>
      </w:r>
      <w:r w:rsidRPr="0033017A">
        <w:rPr>
          <w:rFonts w:ascii="Times New Roman" w:hAnsi="Times New Roman" w:cs="Times New Roman"/>
          <w:color w:val="000000" w:themeColor="text1"/>
          <w:sz w:val="28"/>
          <w:szCs w:val="28"/>
          <w:lang w:val="uk-UA"/>
        </w:rPr>
        <w:t>–</w:t>
      </w:r>
      <w:r w:rsidRPr="0033017A">
        <w:rPr>
          <w:rFonts w:ascii="Times New Roman" w:hAnsi="Times New Roman" w:cs="Times New Roman"/>
          <w:color w:val="000000" w:themeColor="text1"/>
          <w:sz w:val="28"/>
          <w:szCs w:val="28"/>
        </w:rPr>
        <w:t xml:space="preserve"> допускаемые напряжения для материала сосуда или его элементов соответственно при 20 </w:t>
      </w:r>
      <w:r w:rsidRPr="0033017A">
        <w:rPr>
          <w:rFonts w:ascii="Times New Roman" w:hAnsi="Times New Roman" w:cs="Times New Roman"/>
          <w:color w:val="000000" w:themeColor="text1"/>
          <w:sz w:val="28"/>
          <w:szCs w:val="28"/>
        </w:rPr>
        <w:sym w:font="Symbol" w:char="F0B0"/>
      </w:r>
      <w:r w:rsidRPr="0033017A">
        <w:rPr>
          <w:rFonts w:ascii="Times New Roman" w:hAnsi="Times New Roman" w:cs="Times New Roman"/>
          <w:color w:val="000000" w:themeColor="text1"/>
          <w:sz w:val="28"/>
          <w:szCs w:val="28"/>
        </w:rPr>
        <w:t xml:space="preserve">С </w:t>
      </w:r>
      <w:r w:rsidR="0083582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расчетной температуре</w:t>
      </w:r>
      <w:r w:rsidR="00BD5CBA" w:rsidRPr="0033017A">
        <w:rPr>
          <w:rFonts w:ascii="Times New Roman" w:hAnsi="Times New Roman" w:cs="Times New Roman"/>
          <w:color w:val="000000" w:themeColor="text1"/>
          <w:sz w:val="28"/>
          <w:szCs w:val="28"/>
          <w:lang w:val="uk-UA"/>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требований должно выполняться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проведении гидравлического испытания сосудов</w:t>
      </w:r>
      <w:r w:rsidR="00FF7A6C"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w:t>
      </w:r>
      <w:r w:rsidR="0083582C" w:rsidRPr="0033017A">
        <w:rPr>
          <w:rFonts w:ascii="Times New Roman" w:hAnsi="Times New Roman" w:cs="Times New Roman"/>
          <w:color w:val="000000" w:themeColor="text1"/>
          <w:sz w:val="28"/>
          <w:szCs w:val="28"/>
        </w:rPr>
        <w:br/>
      </w:r>
      <w:r w:rsidR="00FF7A6C" w:rsidRPr="0033017A">
        <w:rPr>
          <w:rFonts w:ascii="Times New Roman" w:hAnsi="Times New Roman" w:cs="Times New Roman"/>
          <w:color w:val="000000" w:themeColor="text1"/>
          <w:sz w:val="28"/>
          <w:szCs w:val="28"/>
        </w:rPr>
        <w:t>от 25.03.2014 № 116</w:t>
      </w:r>
      <w:r w:rsidRPr="0033017A">
        <w:rPr>
          <w:rFonts w:ascii="Times New Roman" w:hAnsi="Times New Roman" w:cs="Times New Roman"/>
          <w:color w:val="000000" w:themeColor="text1"/>
          <w:sz w:val="28"/>
          <w:szCs w:val="28"/>
        </w:rPr>
        <w:t>?</w:t>
      </w:r>
      <w:r w:rsidR="00FF7A6C" w:rsidRPr="0033017A">
        <w:rPr>
          <w:rFonts w:ascii="Times New Roman" w:hAnsi="Times New Roman" w:cs="Times New Roman"/>
          <w:color w:val="000000" w:themeColor="text1"/>
          <w:sz w:val="28"/>
          <w:szCs w:val="28"/>
        </w:rPr>
        <w:t xml:space="preserve"> </w:t>
      </w:r>
    </w:p>
    <w:p w:rsidR="005F351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максимальное значение температуры воды, используемой </w:t>
      </w:r>
      <w:r w:rsidRPr="0033017A">
        <w:rPr>
          <w:rFonts w:ascii="Times New Roman" w:hAnsi="Times New Roman" w:cs="Times New Roman"/>
          <w:color w:val="000000" w:themeColor="text1"/>
          <w:sz w:val="28"/>
          <w:szCs w:val="28"/>
        </w:rPr>
        <w:br/>
        <w:t xml:space="preserve">для гидравлического испытания сосуда (если конкретное значение </w:t>
      </w:r>
      <w:r w:rsidR="0083582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не указано в технической документации изготовителя)</w:t>
      </w:r>
      <w:r w:rsidR="00FF7A6C"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w:t>
      </w:r>
      <w:r w:rsidR="0083582C" w:rsidRPr="0033017A">
        <w:rPr>
          <w:rFonts w:ascii="Times New Roman" w:hAnsi="Times New Roman" w:cs="Times New Roman"/>
          <w:color w:val="000000" w:themeColor="text1"/>
          <w:sz w:val="28"/>
          <w:szCs w:val="28"/>
        </w:rPr>
        <w:br/>
      </w:r>
      <w:r w:rsidR="00FF7A6C" w:rsidRPr="0033017A">
        <w:rPr>
          <w:rFonts w:ascii="Times New Roman" w:hAnsi="Times New Roman" w:cs="Times New Roman"/>
          <w:color w:val="000000" w:themeColor="text1"/>
          <w:sz w:val="28"/>
          <w:szCs w:val="28"/>
        </w:rPr>
        <w:t>от 25.03.2014 № 116</w:t>
      </w:r>
      <w:r w:rsidRPr="0033017A">
        <w:rPr>
          <w:rFonts w:ascii="Times New Roman" w:hAnsi="Times New Roman" w:cs="Times New Roman"/>
          <w:color w:val="000000" w:themeColor="text1"/>
          <w:sz w:val="28"/>
          <w:szCs w:val="28"/>
        </w:rPr>
        <w:t>?</w:t>
      </w:r>
      <w:r w:rsidR="00FF7A6C"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минимальное значение времени выдержки под пробным давлением сосуда, находящегося в эксплуатации, имеющего толщину </w:t>
      </w:r>
      <w:r w:rsidR="00580AB2" w:rsidRPr="0033017A">
        <w:rPr>
          <w:rFonts w:ascii="Times New Roman" w:hAnsi="Times New Roman" w:cs="Times New Roman"/>
          <w:color w:val="000000" w:themeColor="text1"/>
          <w:sz w:val="28"/>
          <w:szCs w:val="28"/>
        </w:rPr>
        <w:t>стенки</w:t>
      </w:r>
      <w:r w:rsidRPr="0033017A">
        <w:rPr>
          <w:rFonts w:ascii="Times New Roman" w:hAnsi="Times New Roman" w:cs="Times New Roman"/>
          <w:color w:val="000000" w:themeColor="text1"/>
          <w:sz w:val="28"/>
          <w:szCs w:val="28"/>
        </w:rPr>
        <w:t xml:space="preserve">, не превышающую 50 мм (если отсутствуют другие указания </w:t>
      </w:r>
      <w:r w:rsidRPr="0033017A">
        <w:rPr>
          <w:rFonts w:ascii="Times New Roman" w:hAnsi="Times New Roman" w:cs="Times New Roman"/>
          <w:color w:val="000000" w:themeColor="text1"/>
          <w:sz w:val="28"/>
          <w:szCs w:val="28"/>
        </w:rPr>
        <w:br/>
        <w:t>в руководстве по эксплуатации)</w:t>
      </w:r>
      <w:r w:rsidR="00FF7A6C" w:rsidRPr="0033017A">
        <w:rPr>
          <w:rFonts w:ascii="Times New Roman" w:hAnsi="Times New Roman" w:cs="Times New Roman"/>
          <w:color w:val="000000" w:themeColor="text1"/>
          <w:sz w:val="28"/>
          <w:szCs w:val="28"/>
        </w:rPr>
        <w:t xml:space="preserve">, согласно Федеральным нормам </w:t>
      </w:r>
      <w:r w:rsidR="0083582C" w:rsidRPr="0033017A">
        <w:rPr>
          <w:rFonts w:ascii="Times New Roman" w:hAnsi="Times New Roman" w:cs="Times New Roman"/>
          <w:color w:val="000000" w:themeColor="text1"/>
          <w:sz w:val="28"/>
          <w:szCs w:val="28"/>
        </w:rPr>
        <w:br/>
      </w:r>
      <w:r w:rsidR="00FF7A6C"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промышленной безопасности опасных производственных объектов, </w:t>
      </w:r>
      <w:r w:rsidR="0083582C" w:rsidRPr="0033017A">
        <w:rPr>
          <w:rFonts w:ascii="Times New Roman" w:hAnsi="Times New Roman" w:cs="Times New Roman"/>
          <w:color w:val="000000" w:themeColor="text1"/>
          <w:sz w:val="28"/>
          <w:szCs w:val="28"/>
        </w:rPr>
        <w:br/>
      </w:r>
      <w:r w:rsidR="00FF7A6C"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 приказом Ростехнадзора от 25.03.2014 </w:t>
      </w:r>
      <w:r w:rsidR="0083582C" w:rsidRPr="0033017A">
        <w:rPr>
          <w:rFonts w:ascii="Times New Roman" w:hAnsi="Times New Roman" w:cs="Times New Roman"/>
          <w:color w:val="000000" w:themeColor="text1"/>
          <w:sz w:val="28"/>
          <w:szCs w:val="28"/>
        </w:rPr>
        <w:br/>
      </w:r>
      <w:r w:rsidR="00FF7A6C"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r w:rsidR="00FF7A6C"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минимальное значение времени выдержки под пробным давлением сосуда, находящегося в эксплуатации, имеющего толщину </w:t>
      </w:r>
      <w:r w:rsidR="00580AB2" w:rsidRPr="0033017A">
        <w:rPr>
          <w:rFonts w:ascii="Times New Roman" w:hAnsi="Times New Roman" w:cs="Times New Roman"/>
          <w:color w:val="000000" w:themeColor="text1"/>
          <w:sz w:val="28"/>
          <w:szCs w:val="28"/>
        </w:rPr>
        <w:t>стенки</w:t>
      </w:r>
      <w:r w:rsidRPr="0033017A">
        <w:rPr>
          <w:rFonts w:ascii="Times New Roman" w:hAnsi="Times New Roman" w:cs="Times New Roman"/>
          <w:color w:val="000000" w:themeColor="text1"/>
          <w:sz w:val="28"/>
          <w:szCs w:val="28"/>
        </w:rPr>
        <w:t xml:space="preserve"> свыше 50 до 100 мм включительно (если отсутствуют другие указания в руководстве по эксплуатации)</w:t>
      </w:r>
      <w:r w:rsidR="00FF7A6C"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w:t>
      </w:r>
      <w:r w:rsidR="0083582C" w:rsidRPr="0033017A">
        <w:rPr>
          <w:rFonts w:ascii="Times New Roman" w:hAnsi="Times New Roman" w:cs="Times New Roman"/>
          <w:color w:val="000000" w:themeColor="text1"/>
          <w:sz w:val="28"/>
          <w:szCs w:val="28"/>
        </w:rPr>
        <w:br/>
      </w:r>
      <w:r w:rsidR="00FF7A6C"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 приказом Ростехнадзора от 25.03.2014 </w:t>
      </w:r>
      <w:r w:rsidR="0083582C" w:rsidRPr="0033017A">
        <w:rPr>
          <w:rFonts w:ascii="Times New Roman" w:hAnsi="Times New Roman" w:cs="Times New Roman"/>
          <w:color w:val="000000" w:themeColor="text1"/>
          <w:sz w:val="28"/>
          <w:szCs w:val="28"/>
        </w:rPr>
        <w:br/>
      </w:r>
      <w:r w:rsidR="00FF7A6C"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r w:rsidR="00FF7A6C"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минимальное значение времени выдержки под пробным давлением сосуда, находящегося в эксплуатации, имеющего толщину </w:t>
      </w:r>
      <w:r w:rsidR="00580AB2" w:rsidRPr="0033017A">
        <w:rPr>
          <w:rFonts w:ascii="Times New Roman" w:hAnsi="Times New Roman" w:cs="Times New Roman"/>
          <w:color w:val="000000" w:themeColor="text1"/>
          <w:sz w:val="28"/>
          <w:szCs w:val="28"/>
        </w:rPr>
        <w:t>стенки</w:t>
      </w:r>
      <w:r w:rsidRPr="0033017A">
        <w:rPr>
          <w:rFonts w:ascii="Times New Roman" w:hAnsi="Times New Roman" w:cs="Times New Roman"/>
          <w:color w:val="000000" w:themeColor="text1"/>
          <w:sz w:val="28"/>
          <w:szCs w:val="28"/>
        </w:rPr>
        <w:t xml:space="preserve"> свыше 100 мм (если отсутствуют другие указания в руководстве по эксплуатации)</w:t>
      </w:r>
      <w:r w:rsidR="00FF7A6C" w:rsidRPr="0033017A">
        <w:rPr>
          <w:rFonts w:ascii="Times New Roman" w:hAnsi="Times New Roman" w:cs="Times New Roman"/>
          <w:color w:val="000000" w:themeColor="text1"/>
          <w:sz w:val="28"/>
          <w:szCs w:val="28"/>
        </w:rPr>
        <w:t>,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r w:rsidR="00FF7A6C"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при пневматическом испытании эксплуатируемого сосуда допускается снижение пробного давления до рабочего</w:t>
      </w:r>
      <w:r w:rsidR="00FF7A6C"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w:t>
      </w:r>
      <w:r w:rsidR="0083582C" w:rsidRPr="0033017A">
        <w:rPr>
          <w:rFonts w:ascii="Times New Roman" w:hAnsi="Times New Roman" w:cs="Times New Roman"/>
          <w:color w:val="000000" w:themeColor="text1"/>
          <w:sz w:val="28"/>
          <w:szCs w:val="28"/>
        </w:rPr>
        <w:br/>
      </w:r>
      <w:r w:rsidR="00FF7A6C" w:rsidRPr="0033017A">
        <w:rPr>
          <w:rFonts w:ascii="Times New Roman" w:hAnsi="Times New Roman" w:cs="Times New Roman"/>
          <w:color w:val="000000" w:themeColor="text1"/>
          <w:sz w:val="28"/>
          <w:szCs w:val="28"/>
        </w:rPr>
        <w:t>от 25.03.2014 № 116</w:t>
      </w:r>
      <w:r w:rsidRPr="0033017A">
        <w:rPr>
          <w:rFonts w:ascii="Times New Roman" w:hAnsi="Times New Roman" w:cs="Times New Roman"/>
          <w:color w:val="000000" w:themeColor="text1"/>
          <w:sz w:val="28"/>
          <w:szCs w:val="28"/>
        </w:rPr>
        <w:t>?</w:t>
      </w:r>
      <w:r w:rsidR="00FF7A6C"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при проведении пневматических испытаний эксплуатируемого сосуда допускается использовать в качестве нагружающей среды газообразную рабочую среду объекта испытаний</w:t>
      </w:r>
      <w:r w:rsidR="00FF7A6C"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r w:rsidR="00FF7A6C"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какой из приведенных формул определяется значение пробного давления (Рпр) при пневматическом испытании сосудов</w:t>
      </w:r>
      <w:r w:rsidR="00FF7A6C"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w:t>
      </w:r>
      <w:r w:rsidR="0083582C" w:rsidRPr="0033017A">
        <w:rPr>
          <w:rFonts w:ascii="Times New Roman" w:hAnsi="Times New Roman" w:cs="Times New Roman"/>
          <w:color w:val="000000" w:themeColor="text1"/>
          <w:sz w:val="28"/>
          <w:szCs w:val="28"/>
        </w:rPr>
        <w:br/>
      </w:r>
      <w:r w:rsidR="00FF7A6C" w:rsidRPr="0033017A">
        <w:rPr>
          <w:rFonts w:ascii="Times New Roman" w:hAnsi="Times New Roman" w:cs="Times New Roman"/>
          <w:color w:val="000000" w:themeColor="text1"/>
          <w:sz w:val="28"/>
          <w:szCs w:val="28"/>
        </w:rPr>
        <w:t>от 25.03.2014 № 116</w:t>
      </w:r>
      <w:r w:rsidR="00580AB2" w:rsidRPr="0033017A">
        <w:rPr>
          <w:rFonts w:ascii="Times New Roman" w:hAnsi="Times New Roman" w:cs="Times New Roman"/>
          <w:color w:val="000000" w:themeColor="text1"/>
          <w:sz w:val="28"/>
          <w:szCs w:val="28"/>
        </w:rPr>
        <w:t>, где</w:t>
      </w:r>
      <w:r w:rsidRPr="0033017A">
        <w:rPr>
          <w:rFonts w:ascii="Times New Roman" w:hAnsi="Times New Roman" w:cs="Times New Roman"/>
          <w:color w:val="000000" w:themeColor="text1"/>
          <w:sz w:val="28"/>
          <w:szCs w:val="28"/>
        </w:rPr>
        <w:t xml:space="preserve"> Рраб – разрешенное рабочее давление сосуда</w:t>
      </w:r>
      <w:r w:rsidR="0025197F" w:rsidRPr="0033017A">
        <w:rPr>
          <w:rFonts w:ascii="Times New Roman" w:hAnsi="Times New Roman" w:cs="Times New Roman"/>
          <w:color w:val="000000" w:themeColor="text1"/>
          <w:sz w:val="28"/>
          <w:szCs w:val="28"/>
        </w:rPr>
        <w:t>, МПа</w:t>
      </w:r>
      <w:r w:rsidRPr="0033017A">
        <w:rPr>
          <w:rFonts w:ascii="Times New Roman" w:hAnsi="Times New Roman" w:cs="Times New Roman"/>
          <w:color w:val="000000" w:themeColor="text1"/>
          <w:sz w:val="28"/>
          <w:szCs w:val="28"/>
        </w:rPr>
        <w:t xml:space="preserve">; [σ]20; [σ]t </w:t>
      </w:r>
      <w:r w:rsidRPr="0033017A">
        <w:rPr>
          <w:rFonts w:ascii="Times New Roman" w:hAnsi="Times New Roman" w:cs="Times New Roman"/>
          <w:color w:val="000000" w:themeColor="text1"/>
          <w:sz w:val="28"/>
          <w:szCs w:val="28"/>
          <w:lang w:val="uk-UA"/>
        </w:rPr>
        <w:t>–</w:t>
      </w:r>
      <w:r w:rsidRPr="0033017A">
        <w:rPr>
          <w:rFonts w:ascii="Times New Roman" w:hAnsi="Times New Roman" w:cs="Times New Roman"/>
          <w:color w:val="000000" w:themeColor="text1"/>
          <w:sz w:val="28"/>
          <w:szCs w:val="28"/>
        </w:rPr>
        <w:t xml:space="preserve"> допускаемые напряжения для материала сосуда или его элементов соответственно при 20 °С и расчетной температуре</w:t>
      </w:r>
      <w:r w:rsidR="00580AB2" w:rsidRPr="0033017A">
        <w:rPr>
          <w:rFonts w:ascii="Times New Roman" w:hAnsi="Times New Roman" w:cs="Times New Roman"/>
          <w:color w:val="000000" w:themeColor="text1"/>
          <w:sz w:val="28"/>
          <w:szCs w:val="28"/>
          <w:lang w:val="uk-UA"/>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при гидравлическом испытании вертикально установленного сосуда не проводится учет гидростатического давления воды</w:t>
      </w:r>
      <w:r w:rsidR="00FF7A6C"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r w:rsidR="00FF7A6C"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сосуды до пуска их в работу после окончания технического освидетельствования должны подвергаться испытанию на герметичность воздухом или инертным газом</w:t>
      </w:r>
      <w:r w:rsidR="00FF7A6C"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r w:rsidR="00FF7A6C"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какого из приведенных сосудов, работающих под давлением, должна проводиться экспертиза промышленной безопасности </w:t>
      </w:r>
      <w:r w:rsidRPr="0033017A">
        <w:rPr>
          <w:rFonts w:ascii="Times New Roman" w:hAnsi="Times New Roman" w:cs="Times New Roman"/>
          <w:color w:val="000000" w:themeColor="text1"/>
          <w:sz w:val="28"/>
          <w:szCs w:val="28"/>
        </w:rPr>
        <w:br/>
        <w:t>перед вводом их в эксплуатацию</w:t>
      </w:r>
      <w:r w:rsidR="00FF7A6C" w:rsidRPr="0033017A">
        <w:rPr>
          <w:rFonts w:ascii="Times New Roman" w:hAnsi="Times New Roman" w:cs="Times New Roman"/>
          <w:color w:val="000000" w:themeColor="text1"/>
          <w:sz w:val="28"/>
          <w:szCs w:val="28"/>
        </w:rPr>
        <w:t xml:space="preserve"> согласно Федеральным нормам </w:t>
      </w:r>
      <w:r w:rsidR="0083582C" w:rsidRPr="0033017A">
        <w:rPr>
          <w:rFonts w:ascii="Times New Roman" w:hAnsi="Times New Roman" w:cs="Times New Roman"/>
          <w:color w:val="000000" w:themeColor="text1"/>
          <w:sz w:val="28"/>
          <w:szCs w:val="28"/>
        </w:rPr>
        <w:br/>
      </w:r>
      <w:r w:rsidR="00FF7A6C"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промышленной безопасности опасных производственных объектов, </w:t>
      </w:r>
      <w:r w:rsidR="00742032" w:rsidRPr="0033017A">
        <w:rPr>
          <w:rFonts w:ascii="Times New Roman" w:hAnsi="Times New Roman" w:cs="Times New Roman"/>
          <w:color w:val="000000" w:themeColor="text1"/>
          <w:sz w:val="28"/>
          <w:szCs w:val="28"/>
        </w:rPr>
        <w:br/>
      </w:r>
      <w:r w:rsidR="00FF7A6C"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 приказом Ростехнадзора от 25.03.2014 </w:t>
      </w:r>
      <w:r w:rsidR="0083582C" w:rsidRPr="0033017A">
        <w:rPr>
          <w:rFonts w:ascii="Times New Roman" w:hAnsi="Times New Roman" w:cs="Times New Roman"/>
          <w:color w:val="000000" w:themeColor="text1"/>
          <w:sz w:val="28"/>
          <w:szCs w:val="28"/>
        </w:rPr>
        <w:br/>
      </w:r>
      <w:r w:rsidR="00FF7A6C"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r w:rsidR="00FF7A6C"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из приведенных случаев проводится экспертиза сосуда, работающего под давлением</w:t>
      </w:r>
      <w:r w:rsidR="00FF7A6C" w:rsidRPr="0033017A">
        <w:rPr>
          <w:rFonts w:ascii="Times New Roman" w:hAnsi="Times New Roman" w:cs="Times New Roman"/>
          <w:color w:val="000000" w:themeColor="text1"/>
          <w:sz w:val="28"/>
          <w:szCs w:val="28"/>
        </w:rPr>
        <w:t>,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r w:rsidR="00FF7A6C"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из приведенных случаев проводится техническое диагностирование, разрушающий и неразрушающий контроль сосуда </w:t>
      </w:r>
      <w:r w:rsidRPr="0033017A">
        <w:rPr>
          <w:rFonts w:ascii="Times New Roman" w:hAnsi="Times New Roman" w:cs="Times New Roman"/>
          <w:color w:val="000000" w:themeColor="text1"/>
          <w:sz w:val="28"/>
          <w:szCs w:val="28"/>
        </w:rPr>
        <w:br/>
        <w:t>в процессе его эксплуатации в пределах назначенного срока службы</w:t>
      </w:r>
      <w:r w:rsidR="00FF7A6C"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r w:rsidR="00FF7A6C"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из приведенных случаев проводится техническое диагностирование сосудов в рамках экспертизы промышленной безопасности</w:t>
      </w:r>
      <w:r w:rsidR="00FF7A6C"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r w:rsidR="00FF7A6C"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приведенных мероприятий, осуществляемых в рамках технического диагностирования сосуда, проводится всегда, независимо от условий его эксплуатации</w:t>
      </w:r>
      <w:r w:rsidR="00FF7A6C"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r w:rsidR="00FF7A6C"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целях проводится техническое диагностирование по группам однотипных элементов сосуда, работающего под давлением, в пределах его срока службы (ресурса)</w:t>
      </w:r>
      <w:r w:rsidR="00FF7A6C" w:rsidRPr="0033017A">
        <w:rPr>
          <w:rFonts w:ascii="Times New Roman" w:hAnsi="Times New Roman" w:cs="Times New Roman"/>
          <w:color w:val="000000" w:themeColor="text1"/>
          <w:sz w:val="28"/>
          <w:szCs w:val="28"/>
        </w:rPr>
        <w:t xml:space="preserve"> согласно Федеральным нормам и правилам </w:t>
      </w:r>
      <w:r w:rsidR="0083582C" w:rsidRPr="0033017A">
        <w:rPr>
          <w:rFonts w:ascii="Times New Roman" w:hAnsi="Times New Roman" w:cs="Times New Roman"/>
          <w:color w:val="000000" w:themeColor="text1"/>
          <w:sz w:val="28"/>
          <w:szCs w:val="28"/>
        </w:rPr>
        <w:br/>
      </w:r>
      <w:r w:rsidR="00FF7A6C"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r w:rsidR="00FF7A6C"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баллоны должны оснащаться предохранительными клапанами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w:t>
      </w:r>
      <w:r w:rsidR="00AE59F6"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баллоны допускается окрашивать в иные цветав соответствии </w:t>
      </w:r>
      <w:r w:rsidR="0074203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AE59F6"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 116?</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 срок службы баллона</w:t>
      </w:r>
      <w:r w:rsidR="00BF1C09" w:rsidRPr="0033017A">
        <w:rPr>
          <w:rFonts w:ascii="Times New Roman" w:hAnsi="Times New Roman" w:cs="Times New Roman"/>
          <w:color w:val="000000" w:themeColor="text1"/>
          <w:sz w:val="28"/>
          <w:szCs w:val="28"/>
        </w:rPr>
        <w:t xml:space="preserve"> согласно Федеральным нормам </w:t>
      </w:r>
      <w:r w:rsidR="0083582C" w:rsidRPr="0033017A">
        <w:rPr>
          <w:rFonts w:ascii="Times New Roman" w:hAnsi="Times New Roman" w:cs="Times New Roman"/>
          <w:color w:val="000000" w:themeColor="text1"/>
          <w:sz w:val="28"/>
          <w:szCs w:val="28"/>
        </w:rPr>
        <w:br/>
      </w:r>
      <w:r w:rsidR="00BF1C09" w:rsidRPr="0033017A">
        <w:rPr>
          <w:rFonts w:ascii="Times New Roman" w:hAnsi="Times New Roman" w:cs="Times New Roman"/>
          <w:color w:val="000000" w:themeColor="text1"/>
          <w:sz w:val="28"/>
          <w:szCs w:val="28"/>
        </w:rPr>
        <w:t>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 если этот срок не определен организацией-изготовителем баллона?</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баллонов не производят экспертизу промышленной безопасности в целях продления срока службы</w:t>
      </w:r>
      <w:r w:rsidR="00BF1C09"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w:t>
      </w:r>
      <w:r w:rsidR="0083582C" w:rsidRPr="0033017A">
        <w:rPr>
          <w:rFonts w:ascii="Times New Roman" w:hAnsi="Times New Roman" w:cs="Times New Roman"/>
          <w:color w:val="000000" w:themeColor="text1"/>
          <w:sz w:val="28"/>
          <w:szCs w:val="28"/>
        </w:rPr>
        <w:br/>
      </w:r>
      <w:r w:rsidR="00BF1C09"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 приказом Ростехнадзора от 25.03.2014 </w:t>
      </w:r>
      <w:r w:rsidR="0083582C" w:rsidRPr="0033017A">
        <w:rPr>
          <w:rFonts w:ascii="Times New Roman" w:hAnsi="Times New Roman" w:cs="Times New Roman"/>
          <w:color w:val="000000" w:themeColor="text1"/>
          <w:sz w:val="28"/>
          <w:szCs w:val="28"/>
        </w:rPr>
        <w:br/>
      </w:r>
      <w:r w:rsidR="00BF1C09"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r w:rsidR="00BF1C09"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приведенных дефектов, выявленных при осмотре наружной </w:t>
      </w:r>
      <w:r w:rsidRPr="0033017A">
        <w:rPr>
          <w:rFonts w:ascii="Times New Roman" w:hAnsi="Times New Roman" w:cs="Times New Roman"/>
          <w:color w:val="000000" w:themeColor="text1"/>
          <w:sz w:val="28"/>
          <w:szCs w:val="28"/>
        </w:rPr>
        <w:br/>
        <w:t xml:space="preserve">и внутренней поверхности баллона, не является основанием </w:t>
      </w:r>
      <w:r w:rsidRPr="0033017A">
        <w:rPr>
          <w:rFonts w:ascii="Times New Roman" w:hAnsi="Times New Roman" w:cs="Times New Roman"/>
          <w:color w:val="000000" w:themeColor="text1"/>
          <w:sz w:val="28"/>
          <w:szCs w:val="28"/>
        </w:rPr>
        <w:br/>
        <w:t>для выбраковки баллона</w:t>
      </w:r>
      <w:r w:rsidR="00BF1C09" w:rsidRPr="0033017A">
        <w:rPr>
          <w:rFonts w:ascii="Times New Roman" w:hAnsi="Times New Roman" w:cs="Times New Roman"/>
          <w:color w:val="000000" w:themeColor="text1"/>
          <w:sz w:val="28"/>
          <w:szCs w:val="28"/>
        </w:rPr>
        <w:t xml:space="preserve"> согласно Федеральным нормам и правилам </w:t>
      </w:r>
      <w:r w:rsidR="0083582C" w:rsidRPr="0033017A">
        <w:rPr>
          <w:rFonts w:ascii="Times New Roman" w:hAnsi="Times New Roman" w:cs="Times New Roman"/>
          <w:color w:val="000000" w:themeColor="text1"/>
          <w:sz w:val="28"/>
          <w:szCs w:val="28"/>
        </w:rPr>
        <w:br/>
      </w:r>
      <w:r w:rsidR="00BF1C09"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минимальное значение величины пробного давления </w:t>
      </w:r>
      <w:r w:rsidRPr="0033017A">
        <w:rPr>
          <w:rFonts w:ascii="Times New Roman" w:hAnsi="Times New Roman" w:cs="Times New Roman"/>
          <w:color w:val="000000" w:themeColor="text1"/>
          <w:sz w:val="28"/>
          <w:szCs w:val="28"/>
        </w:rPr>
        <w:br/>
        <w:t>при гидравлическом испытании баллона, изготовленного из материала, отношение временного сопротивления к пределу текучести которого составляет 2 и менее</w:t>
      </w:r>
      <w:r w:rsidR="00BF1C09" w:rsidRPr="0033017A">
        <w:rPr>
          <w:rFonts w:ascii="Times New Roman" w:hAnsi="Times New Roman" w:cs="Times New Roman"/>
          <w:color w:val="000000" w:themeColor="text1"/>
          <w:sz w:val="28"/>
          <w:szCs w:val="28"/>
        </w:rPr>
        <w:t xml:space="preserve"> согласно Федеральным нормам и правилам </w:t>
      </w:r>
      <w:r w:rsidR="0083582C" w:rsidRPr="0033017A">
        <w:rPr>
          <w:rFonts w:ascii="Times New Roman" w:hAnsi="Times New Roman" w:cs="Times New Roman"/>
          <w:color w:val="000000" w:themeColor="text1"/>
          <w:sz w:val="28"/>
          <w:szCs w:val="28"/>
        </w:rPr>
        <w:br/>
      </w:r>
      <w:r w:rsidR="00BF1C09"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минимальное значение величины пробного давления </w:t>
      </w:r>
      <w:r w:rsidRPr="0033017A">
        <w:rPr>
          <w:rFonts w:ascii="Times New Roman" w:hAnsi="Times New Roman" w:cs="Times New Roman"/>
          <w:color w:val="000000" w:themeColor="text1"/>
          <w:sz w:val="28"/>
          <w:szCs w:val="28"/>
        </w:rPr>
        <w:br/>
        <w:t>при гидравлическом испытании баллона, изготовленного из материала, отношение временного сопротивления к пределу текучести которого более 2</w:t>
      </w:r>
      <w:r w:rsidR="00BF1C09"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r w:rsidR="00BF1C09"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требованиями какого документа осуществляется гидравлическое испытание и браковка металлокомпозитных </w:t>
      </w:r>
      <w:r w:rsidRPr="0033017A">
        <w:rPr>
          <w:rFonts w:ascii="Times New Roman" w:hAnsi="Times New Roman" w:cs="Times New Roman"/>
          <w:color w:val="000000" w:themeColor="text1"/>
          <w:sz w:val="28"/>
          <w:szCs w:val="28"/>
        </w:rPr>
        <w:br/>
        <w:t>и композитных баллонов</w:t>
      </w:r>
      <w:r w:rsidR="00BF1C09" w:rsidRPr="0033017A">
        <w:rPr>
          <w:rFonts w:ascii="Times New Roman" w:hAnsi="Times New Roman" w:cs="Times New Roman"/>
          <w:color w:val="000000" w:themeColor="text1"/>
          <w:sz w:val="28"/>
          <w:szCs w:val="28"/>
        </w:rPr>
        <w:t xml:space="preserve"> согласно Федеральным нормам и правилам </w:t>
      </w:r>
      <w:r w:rsidR="0083582C" w:rsidRPr="0033017A">
        <w:rPr>
          <w:rFonts w:ascii="Times New Roman" w:hAnsi="Times New Roman" w:cs="Times New Roman"/>
          <w:color w:val="000000" w:themeColor="text1"/>
          <w:sz w:val="28"/>
          <w:szCs w:val="28"/>
        </w:rPr>
        <w:br/>
      </w:r>
      <w:r w:rsidR="00BF1C09"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r w:rsidR="00BF1C09"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устанавливается расчетное давление одноместной медицинской барокамеры</w:t>
      </w:r>
      <w:r w:rsidR="00BF1C09" w:rsidRPr="0033017A">
        <w:rPr>
          <w:rFonts w:ascii="Times New Roman" w:hAnsi="Times New Roman" w:cs="Times New Roman"/>
          <w:color w:val="000000" w:themeColor="text1"/>
          <w:sz w:val="28"/>
          <w:szCs w:val="28"/>
        </w:rPr>
        <w:t xml:space="preserve"> согласно Федеральным нормам и правилам </w:t>
      </w:r>
      <w:r w:rsidR="0083582C" w:rsidRPr="0033017A">
        <w:rPr>
          <w:rFonts w:ascii="Times New Roman" w:hAnsi="Times New Roman" w:cs="Times New Roman"/>
          <w:color w:val="000000" w:themeColor="text1"/>
          <w:sz w:val="28"/>
          <w:szCs w:val="28"/>
        </w:rPr>
        <w:br/>
      </w:r>
      <w:r w:rsidR="00BF1C09"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r w:rsidR="00BF1C09" w:rsidRPr="0033017A">
        <w:rPr>
          <w:rFonts w:ascii="Times New Roman" w:hAnsi="Times New Roman" w:cs="Times New Roman"/>
          <w:color w:val="000000" w:themeColor="text1"/>
          <w:sz w:val="28"/>
          <w:szCs w:val="28"/>
        </w:rPr>
        <w:t xml:space="preserve"> </w:t>
      </w:r>
    </w:p>
    <w:p w:rsidR="005F351D" w:rsidRPr="0033017A" w:rsidRDefault="000E0E5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значение должно составлять</w:t>
      </w:r>
      <w:r w:rsidR="005F351D" w:rsidRPr="0033017A">
        <w:rPr>
          <w:rFonts w:ascii="Times New Roman" w:hAnsi="Times New Roman" w:cs="Times New Roman"/>
          <w:color w:val="000000" w:themeColor="text1"/>
          <w:sz w:val="28"/>
          <w:szCs w:val="28"/>
        </w:rPr>
        <w:t xml:space="preserve"> давление испытания одноместной медицинской барокамеры на прочность</w:t>
      </w:r>
      <w:r w:rsidR="00BF1C09" w:rsidRPr="0033017A">
        <w:rPr>
          <w:rFonts w:ascii="Times New Roman" w:hAnsi="Times New Roman" w:cs="Times New Roman"/>
          <w:color w:val="000000" w:themeColor="text1"/>
          <w:sz w:val="28"/>
          <w:szCs w:val="28"/>
        </w:rPr>
        <w:t xml:space="preserve"> согласно</w:t>
      </w:r>
      <w:r w:rsidR="00074386" w:rsidRPr="0033017A">
        <w:rPr>
          <w:rFonts w:ascii="Times New Roman" w:hAnsi="Times New Roman" w:cs="Times New Roman"/>
          <w:color w:val="000000" w:themeColor="text1"/>
          <w:sz w:val="28"/>
          <w:szCs w:val="28"/>
        </w:rPr>
        <w:t xml:space="preserve"> </w:t>
      </w:r>
      <w:r w:rsidR="00BF1C09" w:rsidRPr="0033017A">
        <w:rPr>
          <w:rFonts w:ascii="Times New Roman" w:hAnsi="Times New Roman" w:cs="Times New Roman"/>
          <w:color w:val="000000" w:themeColor="text1"/>
          <w:sz w:val="28"/>
          <w:szCs w:val="28"/>
        </w:rPr>
        <w:t xml:space="preserve">Федеральным нормам </w:t>
      </w:r>
      <w:r w:rsidRPr="0033017A">
        <w:rPr>
          <w:rFonts w:ascii="Times New Roman" w:hAnsi="Times New Roman" w:cs="Times New Roman"/>
          <w:color w:val="000000" w:themeColor="text1"/>
          <w:sz w:val="28"/>
          <w:szCs w:val="28"/>
        </w:rPr>
        <w:br/>
      </w:r>
      <w:r w:rsidR="00BF1C09" w:rsidRPr="0033017A">
        <w:rPr>
          <w:rFonts w:ascii="Times New Roman" w:hAnsi="Times New Roman" w:cs="Times New Roman"/>
          <w:color w:val="000000" w:themeColor="text1"/>
          <w:sz w:val="28"/>
          <w:szCs w:val="28"/>
        </w:rPr>
        <w:t>и правилам в области промышленной безопасности «Правила промышленной</w:t>
      </w:r>
      <w:r w:rsidR="00227705" w:rsidRPr="0033017A">
        <w:rPr>
          <w:rFonts w:ascii="Times New Roman" w:hAnsi="Times New Roman" w:cs="Times New Roman"/>
          <w:color w:val="000000" w:themeColor="text1"/>
          <w:sz w:val="28"/>
          <w:szCs w:val="28"/>
        </w:rPr>
        <w:t xml:space="preserve"> </w:t>
      </w:r>
      <w:r w:rsidR="00BF1C09" w:rsidRPr="0033017A">
        <w:rPr>
          <w:rFonts w:ascii="Times New Roman" w:hAnsi="Times New Roman" w:cs="Times New Roman"/>
          <w:color w:val="000000" w:themeColor="text1"/>
          <w:sz w:val="28"/>
          <w:szCs w:val="28"/>
        </w:rPr>
        <w:t xml:space="preserve">безопасности опасных производственных объектов, </w:t>
      </w:r>
      <w:r w:rsidRPr="0033017A">
        <w:rPr>
          <w:rFonts w:ascii="Times New Roman" w:hAnsi="Times New Roman" w:cs="Times New Roman"/>
          <w:color w:val="000000" w:themeColor="text1"/>
          <w:sz w:val="28"/>
          <w:szCs w:val="28"/>
        </w:rPr>
        <w:br/>
      </w:r>
      <w:r w:rsidR="00BF1C09" w:rsidRPr="0033017A">
        <w:rPr>
          <w:rFonts w:ascii="Times New Roman" w:hAnsi="Times New Roman" w:cs="Times New Roman"/>
          <w:color w:val="000000" w:themeColor="text1"/>
          <w:sz w:val="28"/>
          <w:szCs w:val="28"/>
        </w:rPr>
        <w:t>на которыхиспользуется оборудование, работающее под избыточным давлением»,</w:t>
      </w:r>
      <w:r w:rsidR="00EE6E29" w:rsidRPr="0033017A">
        <w:rPr>
          <w:rFonts w:ascii="Times New Roman" w:hAnsi="Times New Roman" w:cs="Times New Roman"/>
          <w:color w:val="000000" w:themeColor="text1"/>
          <w:sz w:val="28"/>
          <w:szCs w:val="28"/>
        </w:rPr>
        <w:t xml:space="preserve"> </w:t>
      </w:r>
      <w:r w:rsidR="00BF1C09" w:rsidRPr="0033017A">
        <w:rPr>
          <w:rFonts w:ascii="Times New Roman" w:hAnsi="Times New Roman" w:cs="Times New Roman"/>
          <w:color w:val="000000" w:themeColor="text1"/>
          <w:sz w:val="28"/>
          <w:szCs w:val="28"/>
        </w:rPr>
        <w:t xml:space="preserve">утвержденным приказом Ростехнадзора от 25.03.2014 </w:t>
      </w:r>
      <w:r w:rsidR="00EE6E29" w:rsidRPr="0033017A">
        <w:rPr>
          <w:rFonts w:ascii="Times New Roman" w:hAnsi="Times New Roman" w:cs="Times New Roman"/>
          <w:color w:val="000000" w:themeColor="text1"/>
          <w:sz w:val="28"/>
          <w:szCs w:val="28"/>
        </w:rPr>
        <w:br/>
      </w:r>
      <w:r w:rsidR="00BF1C09" w:rsidRPr="0033017A">
        <w:rPr>
          <w:rFonts w:ascii="Times New Roman" w:hAnsi="Times New Roman" w:cs="Times New Roman"/>
          <w:color w:val="000000" w:themeColor="text1"/>
          <w:sz w:val="28"/>
          <w:szCs w:val="28"/>
        </w:rPr>
        <w:t>№ 116</w:t>
      </w:r>
      <w:r w:rsidR="005F351D" w:rsidRPr="0033017A">
        <w:rPr>
          <w:rFonts w:ascii="Times New Roman" w:hAnsi="Times New Roman" w:cs="Times New Roman"/>
          <w:color w:val="000000" w:themeColor="text1"/>
          <w:sz w:val="28"/>
          <w:szCs w:val="28"/>
        </w:rPr>
        <w:t>?</w:t>
      </w:r>
      <w:r w:rsidR="00BF1C09"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максимальное значение давления настройки срабатывания предохранительного клапана, которым оборудуются одноместные медицинские барокамеры</w:t>
      </w:r>
      <w:r w:rsidR="00BF1C09" w:rsidRPr="0033017A">
        <w:rPr>
          <w:rFonts w:ascii="Times New Roman" w:hAnsi="Times New Roman" w:cs="Times New Roman"/>
          <w:color w:val="000000" w:themeColor="text1"/>
          <w:sz w:val="28"/>
          <w:szCs w:val="28"/>
        </w:rPr>
        <w:t xml:space="preserve"> согласно Федеральным нормам и правилам </w:t>
      </w:r>
      <w:r w:rsidR="0083582C" w:rsidRPr="0033017A">
        <w:rPr>
          <w:rFonts w:ascii="Times New Roman" w:hAnsi="Times New Roman" w:cs="Times New Roman"/>
          <w:color w:val="000000" w:themeColor="text1"/>
          <w:sz w:val="28"/>
          <w:szCs w:val="28"/>
        </w:rPr>
        <w:br/>
      </w:r>
      <w:r w:rsidR="00BF1C09"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r w:rsidR="00BF1C09"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из приведенных одноместных медицинских барокамер должна иметь дублирующее механическое управление, обеспечивающее проведение компрессии (декомпрессии) в ручном режиме</w:t>
      </w:r>
      <w:r w:rsidR="00BF1C09"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w:t>
      </w:r>
      <w:r w:rsidR="0083582C" w:rsidRPr="0033017A">
        <w:rPr>
          <w:rFonts w:ascii="Times New Roman" w:hAnsi="Times New Roman" w:cs="Times New Roman"/>
          <w:color w:val="000000" w:themeColor="text1"/>
          <w:sz w:val="28"/>
          <w:szCs w:val="28"/>
        </w:rPr>
        <w:br/>
      </w:r>
      <w:r w:rsidR="00BF1C09" w:rsidRPr="0033017A">
        <w:rPr>
          <w:rFonts w:ascii="Times New Roman" w:hAnsi="Times New Roman" w:cs="Times New Roman"/>
          <w:color w:val="000000" w:themeColor="text1"/>
          <w:sz w:val="28"/>
          <w:szCs w:val="28"/>
        </w:rPr>
        <w:t>от 25.03.2014 № 116</w:t>
      </w:r>
      <w:r w:rsidRPr="0033017A">
        <w:rPr>
          <w:rFonts w:ascii="Times New Roman" w:hAnsi="Times New Roman" w:cs="Times New Roman"/>
          <w:color w:val="000000" w:themeColor="text1"/>
          <w:sz w:val="28"/>
          <w:szCs w:val="28"/>
        </w:rPr>
        <w:t>?</w:t>
      </w:r>
      <w:r w:rsidR="00BF1C09"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сигнализацией должна быть оборудована одноместная медицинская барокамера, работающая в среде сжатого воздуха</w:t>
      </w:r>
      <w:r w:rsidR="00BF1C09"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w:t>
      </w:r>
      <w:r w:rsidR="0083582C" w:rsidRPr="0033017A">
        <w:rPr>
          <w:rFonts w:ascii="Times New Roman" w:hAnsi="Times New Roman" w:cs="Times New Roman"/>
          <w:color w:val="000000" w:themeColor="text1"/>
          <w:sz w:val="28"/>
          <w:szCs w:val="28"/>
        </w:rPr>
        <w:br/>
      </w:r>
      <w:r w:rsidR="00BF1C09" w:rsidRPr="0033017A">
        <w:rPr>
          <w:rFonts w:ascii="Times New Roman" w:hAnsi="Times New Roman" w:cs="Times New Roman"/>
          <w:color w:val="000000" w:themeColor="text1"/>
          <w:sz w:val="28"/>
          <w:szCs w:val="28"/>
        </w:rPr>
        <w:t>от 25.03.2014 № 116</w:t>
      </w:r>
      <w:r w:rsidRPr="0033017A">
        <w:rPr>
          <w:rFonts w:ascii="Times New Roman" w:hAnsi="Times New Roman" w:cs="Times New Roman"/>
          <w:color w:val="000000" w:themeColor="text1"/>
          <w:sz w:val="28"/>
          <w:szCs w:val="28"/>
        </w:rPr>
        <w:t>?</w:t>
      </w:r>
      <w:r w:rsidR="00BF1C09"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максимальное значение избыточного рабочего давления, создаваемого в многоместной медицинской барокамере</w:t>
      </w:r>
      <w:r w:rsidR="00BF1C09"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w:t>
      </w:r>
      <w:r w:rsidR="0083582C" w:rsidRPr="0033017A">
        <w:rPr>
          <w:rFonts w:ascii="Times New Roman" w:hAnsi="Times New Roman" w:cs="Times New Roman"/>
          <w:color w:val="000000" w:themeColor="text1"/>
          <w:sz w:val="28"/>
          <w:szCs w:val="28"/>
        </w:rPr>
        <w:br/>
      </w:r>
      <w:r w:rsidR="00BF1C09" w:rsidRPr="0033017A">
        <w:rPr>
          <w:rFonts w:ascii="Times New Roman" w:hAnsi="Times New Roman" w:cs="Times New Roman"/>
          <w:color w:val="000000" w:themeColor="text1"/>
          <w:sz w:val="28"/>
          <w:szCs w:val="28"/>
        </w:rPr>
        <w:t>от 25.03.2014 № 116</w:t>
      </w:r>
      <w:r w:rsidRPr="0033017A">
        <w:rPr>
          <w:rFonts w:ascii="Times New Roman" w:hAnsi="Times New Roman" w:cs="Times New Roman"/>
          <w:color w:val="000000" w:themeColor="text1"/>
          <w:sz w:val="28"/>
          <w:szCs w:val="28"/>
        </w:rPr>
        <w:t>?</w:t>
      </w:r>
      <w:r w:rsidR="00BF1C09"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значении повышения давления в многоместной медицинской барокамере должен срабатывать предохранительный клапан</w:t>
      </w:r>
      <w:r w:rsidR="00BF1C09"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r w:rsidR="00BF1C09"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максимально допустимом значении понижения давления </w:t>
      </w:r>
      <w:r w:rsidRPr="0033017A">
        <w:rPr>
          <w:rFonts w:ascii="Times New Roman" w:hAnsi="Times New Roman" w:cs="Times New Roman"/>
          <w:color w:val="000000" w:themeColor="text1"/>
          <w:sz w:val="28"/>
          <w:szCs w:val="28"/>
        </w:rPr>
        <w:br/>
        <w:t>в многоместной медицинской барокамере должно быть обеспечено закрывание предохранительного клапана</w:t>
      </w:r>
      <w:r w:rsidR="00BF1C09"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w:t>
      </w:r>
      <w:r w:rsidR="0083582C" w:rsidRPr="0033017A">
        <w:rPr>
          <w:rFonts w:ascii="Times New Roman" w:hAnsi="Times New Roman" w:cs="Times New Roman"/>
          <w:color w:val="000000" w:themeColor="text1"/>
          <w:sz w:val="28"/>
          <w:szCs w:val="28"/>
        </w:rPr>
        <w:br/>
      </w:r>
      <w:r w:rsidR="00BF1C09"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r w:rsidR="00BF1C09"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максимальное допускаемое значение электрического напряжения электрического оборудования, применяемого внутри многоместной медицинской барокамеры</w:t>
      </w:r>
      <w:r w:rsidR="00BF1C09"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w:t>
      </w:r>
      <w:r w:rsidR="0083582C" w:rsidRPr="0033017A">
        <w:rPr>
          <w:rFonts w:ascii="Times New Roman" w:hAnsi="Times New Roman" w:cs="Times New Roman"/>
          <w:color w:val="000000" w:themeColor="text1"/>
          <w:sz w:val="28"/>
          <w:szCs w:val="28"/>
        </w:rPr>
        <w:br/>
      </w:r>
      <w:r w:rsidR="00BF1C09"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 приказом Ростехнадзора от 25.03.2014 </w:t>
      </w:r>
      <w:r w:rsidR="0083582C" w:rsidRPr="0033017A">
        <w:rPr>
          <w:rFonts w:ascii="Times New Roman" w:hAnsi="Times New Roman" w:cs="Times New Roman"/>
          <w:color w:val="000000" w:themeColor="text1"/>
          <w:sz w:val="28"/>
          <w:szCs w:val="28"/>
        </w:rPr>
        <w:br/>
      </w:r>
      <w:r w:rsidR="00BF1C09"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класс точности должны иметь манометры, установленные </w:t>
      </w:r>
      <w:r w:rsidRPr="0033017A">
        <w:rPr>
          <w:rFonts w:ascii="Times New Roman" w:hAnsi="Times New Roman" w:cs="Times New Roman"/>
          <w:color w:val="000000" w:themeColor="text1"/>
          <w:sz w:val="28"/>
          <w:szCs w:val="28"/>
        </w:rPr>
        <w:br/>
        <w:t>на подводящем трубопроводе медицинской барокамеры</w:t>
      </w:r>
      <w:r w:rsidR="00BF1C09"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w:t>
      </w:r>
      <w:r w:rsidR="0083582C" w:rsidRPr="0033017A">
        <w:rPr>
          <w:rFonts w:ascii="Times New Roman" w:hAnsi="Times New Roman" w:cs="Times New Roman"/>
          <w:color w:val="000000" w:themeColor="text1"/>
          <w:sz w:val="28"/>
          <w:szCs w:val="28"/>
        </w:rPr>
        <w:br/>
      </w:r>
      <w:r w:rsidR="00BF1C09" w:rsidRPr="0033017A">
        <w:rPr>
          <w:rFonts w:ascii="Times New Roman" w:hAnsi="Times New Roman" w:cs="Times New Roman"/>
          <w:color w:val="000000" w:themeColor="text1"/>
          <w:sz w:val="28"/>
          <w:szCs w:val="28"/>
        </w:rPr>
        <w:t>от 25.03.2014 № 116</w:t>
      </w:r>
      <w:r w:rsidRPr="0033017A">
        <w:rPr>
          <w:rFonts w:ascii="Times New Roman" w:hAnsi="Times New Roman" w:cs="Times New Roman"/>
          <w:color w:val="000000" w:themeColor="text1"/>
          <w:sz w:val="28"/>
          <w:szCs w:val="28"/>
        </w:rPr>
        <w:t>?</w:t>
      </w:r>
      <w:r w:rsidR="00BF1C09"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при выборе манометра для медицинской барокамеры допускается, чтобы предел измерений максимального рабочего давления находился в третьей четверти шкалы этого манометра</w:t>
      </w:r>
      <w:r w:rsidR="00BF1C09"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w:t>
      </w:r>
      <w:r w:rsidR="0083582C" w:rsidRPr="0033017A">
        <w:rPr>
          <w:rFonts w:ascii="Times New Roman" w:hAnsi="Times New Roman" w:cs="Times New Roman"/>
          <w:color w:val="000000" w:themeColor="text1"/>
          <w:sz w:val="28"/>
          <w:szCs w:val="28"/>
        </w:rPr>
        <w:br/>
      </w:r>
      <w:r w:rsidR="00BF1C09" w:rsidRPr="0033017A">
        <w:rPr>
          <w:rFonts w:ascii="Times New Roman" w:hAnsi="Times New Roman" w:cs="Times New Roman"/>
          <w:color w:val="000000" w:themeColor="text1"/>
          <w:sz w:val="28"/>
          <w:szCs w:val="28"/>
        </w:rPr>
        <w:t>от 25.03.2014 № 116</w:t>
      </w:r>
      <w:r w:rsidRPr="0033017A">
        <w:rPr>
          <w:rFonts w:ascii="Times New Roman" w:hAnsi="Times New Roman" w:cs="Times New Roman"/>
          <w:color w:val="000000" w:themeColor="text1"/>
          <w:sz w:val="28"/>
          <w:szCs w:val="28"/>
        </w:rPr>
        <w:t>?</w:t>
      </w:r>
      <w:r w:rsidR="00BF1C09"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приведенных требований к проведению первичного технического освидетельствования медицинской барокамеры указано неверно</w:t>
      </w:r>
      <w:r w:rsidR="00BF1C09" w:rsidRPr="0033017A">
        <w:rPr>
          <w:rFonts w:ascii="Times New Roman" w:hAnsi="Times New Roman" w:cs="Times New Roman"/>
          <w:color w:val="000000" w:themeColor="text1"/>
          <w:sz w:val="28"/>
          <w:szCs w:val="28"/>
        </w:rPr>
        <w:t xml:space="preserve"> и противоречит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из приведенных случаев не проводится внеочередное техническое освидетельствование медицинских барокамер</w:t>
      </w:r>
      <w:r w:rsidR="00BF1C09"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w:t>
      </w:r>
      <w:r w:rsidR="0083582C" w:rsidRPr="0033017A">
        <w:rPr>
          <w:rFonts w:ascii="Times New Roman" w:hAnsi="Times New Roman" w:cs="Times New Roman"/>
          <w:color w:val="000000" w:themeColor="text1"/>
          <w:sz w:val="28"/>
          <w:szCs w:val="28"/>
        </w:rPr>
        <w:br/>
      </w:r>
      <w:r w:rsidR="00BF1C09" w:rsidRPr="0033017A">
        <w:rPr>
          <w:rFonts w:ascii="Times New Roman" w:hAnsi="Times New Roman" w:cs="Times New Roman"/>
          <w:color w:val="000000" w:themeColor="text1"/>
          <w:sz w:val="28"/>
          <w:szCs w:val="28"/>
        </w:rPr>
        <w:t>от 25.03.2014 № 116</w:t>
      </w:r>
      <w:r w:rsidRPr="0033017A">
        <w:rPr>
          <w:rFonts w:ascii="Times New Roman" w:hAnsi="Times New Roman" w:cs="Times New Roman"/>
          <w:color w:val="000000" w:themeColor="text1"/>
          <w:sz w:val="28"/>
          <w:szCs w:val="28"/>
        </w:rPr>
        <w:t>?</w:t>
      </w:r>
      <w:r w:rsidR="00BF1C09"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из приведенных операций не включается как обязательная </w:t>
      </w:r>
      <w:r w:rsidRPr="0033017A">
        <w:rPr>
          <w:rFonts w:ascii="Times New Roman" w:hAnsi="Times New Roman" w:cs="Times New Roman"/>
          <w:color w:val="000000" w:themeColor="text1"/>
          <w:sz w:val="28"/>
          <w:szCs w:val="28"/>
        </w:rPr>
        <w:br/>
        <w:t>в перечень мероприятий, предусматриваемых при проведении периодического технического освидетельствования медицинской барокамеры</w:t>
      </w:r>
      <w:r w:rsidR="00BF1C09" w:rsidRPr="0033017A">
        <w:rPr>
          <w:rFonts w:ascii="Times New Roman" w:hAnsi="Times New Roman" w:cs="Times New Roman"/>
          <w:color w:val="000000" w:themeColor="text1"/>
          <w:sz w:val="28"/>
          <w:szCs w:val="28"/>
        </w:rPr>
        <w:t>,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r w:rsidR="00BF1C09"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из приведенных случаев должно быть проведено внеочередное техническое диагностирование барокамеры</w:t>
      </w:r>
      <w:r w:rsidR="00BF1C09"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w:t>
      </w:r>
      <w:r w:rsidR="0083582C" w:rsidRPr="0033017A">
        <w:rPr>
          <w:rFonts w:ascii="Times New Roman" w:hAnsi="Times New Roman" w:cs="Times New Roman"/>
          <w:color w:val="000000" w:themeColor="text1"/>
          <w:sz w:val="28"/>
          <w:szCs w:val="28"/>
        </w:rPr>
        <w:br/>
      </w:r>
      <w:r w:rsidR="00BF1C09" w:rsidRPr="0033017A">
        <w:rPr>
          <w:rFonts w:ascii="Times New Roman" w:hAnsi="Times New Roman" w:cs="Times New Roman"/>
          <w:color w:val="000000" w:themeColor="text1"/>
          <w:sz w:val="28"/>
          <w:szCs w:val="28"/>
        </w:rPr>
        <w:t>от 25.03.2014 № 116</w:t>
      </w:r>
      <w:r w:rsidRPr="0033017A">
        <w:rPr>
          <w:rFonts w:ascii="Times New Roman" w:hAnsi="Times New Roman" w:cs="Times New Roman"/>
          <w:color w:val="000000" w:themeColor="text1"/>
          <w:sz w:val="28"/>
          <w:szCs w:val="28"/>
        </w:rPr>
        <w:t>?</w:t>
      </w:r>
      <w:r w:rsidR="00BF1C09"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Пневмоглубиномеры какого класса точности должны устанавливаться внутри отсеков водолазных барокамер</w:t>
      </w:r>
      <w:r w:rsidR="00066B18" w:rsidRPr="0033017A">
        <w:rPr>
          <w:rFonts w:ascii="Times New Roman" w:hAnsi="Times New Roman" w:cs="Times New Roman"/>
          <w:color w:val="000000" w:themeColor="text1"/>
          <w:sz w:val="28"/>
          <w:szCs w:val="28"/>
        </w:rPr>
        <w:t xml:space="preserve"> согласно Федеральным нормам </w:t>
      </w:r>
      <w:r w:rsidR="0083582C" w:rsidRPr="0033017A">
        <w:rPr>
          <w:rFonts w:ascii="Times New Roman" w:hAnsi="Times New Roman" w:cs="Times New Roman"/>
          <w:color w:val="000000" w:themeColor="text1"/>
          <w:sz w:val="28"/>
          <w:szCs w:val="28"/>
        </w:rPr>
        <w:br/>
      </w:r>
      <w:r w:rsidR="00066B18"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w:t>
      </w:r>
      <w:r w:rsidR="0083582C" w:rsidRPr="0033017A">
        <w:rPr>
          <w:rFonts w:ascii="Times New Roman" w:hAnsi="Times New Roman" w:cs="Times New Roman"/>
          <w:color w:val="000000" w:themeColor="text1"/>
          <w:sz w:val="28"/>
          <w:szCs w:val="28"/>
        </w:rPr>
        <w:br/>
      </w:r>
      <w:r w:rsidR="00066B18"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r w:rsidR="00066B18"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из приведенных операций не проводится после монтажа водолазной барокамеры, поставленной в полностью собранном виде</w:t>
      </w:r>
      <w:r w:rsidR="00066B18" w:rsidRPr="0033017A">
        <w:rPr>
          <w:rFonts w:ascii="Times New Roman" w:hAnsi="Times New Roman" w:cs="Times New Roman"/>
          <w:color w:val="000000" w:themeColor="text1"/>
          <w:sz w:val="28"/>
          <w:szCs w:val="28"/>
        </w:rPr>
        <w:t>,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r w:rsidR="00066B18"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 максимальный срок проведения первого периодического технического освидетельствования водолазной барокамеры</w:t>
      </w:r>
      <w:r w:rsidR="00066B18"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w:t>
      </w:r>
      <w:r w:rsidR="0083582C" w:rsidRPr="0033017A">
        <w:rPr>
          <w:rFonts w:ascii="Times New Roman" w:hAnsi="Times New Roman" w:cs="Times New Roman"/>
          <w:color w:val="000000" w:themeColor="text1"/>
          <w:sz w:val="28"/>
          <w:szCs w:val="28"/>
        </w:rPr>
        <w:br/>
      </w:r>
      <w:r w:rsidR="00066B18" w:rsidRPr="0033017A">
        <w:rPr>
          <w:rFonts w:ascii="Times New Roman" w:hAnsi="Times New Roman" w:cs="Times New Roman"/>
          <w:color w:val="000000" w:themeColor="text1"/>
          <w:sz w:val="28"/>
          <w:szCs w:val="28"/>
        </w:rPr>
        <w:t>от 25.03.2014 № 116</w:t>
      </w:r>
      <w:r w:rsidRPr="0033017A">
        <w:rPr>
          <w:rFonts w:ascii="Times New Roman" w:hAnsi="Times New Roman" w:cs="Times New Roman"/>
          <w:color w:val="000000" w:themeColor="text1"/>
          <w:sz w:val="28"/>
          <w:szCs w:val="28"/>
        </w:rPr>
        <w:t>?</w:t>
      </w:r>
      <w:r w:rsidR="00066B18"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давлением проводится гидравлическое испытание водолазной барокамеры</w:t>
      </w:r>
      <w:r w:rsidR="00066B18"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r w:rsidR="00066B18"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Чему равно пробное давление гидравлического испытания участков трубопроводов, составляющих с водолазной барокамерой единый функциональный контур, которые подвергались монтажной сварке после их изготовления или пайке при сборке на объекте эксплуатации</w:t>
      </w:r>
      <w:r w:rsidR="009D3EE6"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w:t>
      </w:r>
      <w:r w:rsidR="0083582C" w:rsidRPr="0033017A">
        <w:rPr>
          <w:rFonts w:ascii="Times New Roman" w:hAnsi="Times New Roman" w:cs="Times New Roman"/>
          <w:color w:val="000000" w:themeColor="text1"/>
          <w:sz w:val="28"/>
          <w:szCs w:val="28"/>
        </w:rPr>
        <w:br/>
      </w:r>
      <w:r w:rsidR="009D3EE6" w:rsidRPr="0033017A">
        <w:rPr>
          <w:rFonts w:ascii="Times New Roman" w:hAnsi="Times New Roman" w:cs="Times New Roman"/>
          <w:color w:val="000000" w:themeColor="text1"/>
          <w:sz w:val="28"/>
          <w:szCs w:val="28"/>
        </w:rPr>
        <w:t>от 25.03.2014 № 116</w:t>
      </w:r>
      <w:r w:rsidRPr="0033017A">
        <w:rPr>
          <w:rFonts w:ascii="Times New Roman" w:hAnsi="Times New Roman" w:cs="Times New Roman"/>
          <w:color w:val="000000" w:themeColor="text1"/>
          <w:sz w:val="28"/>
          <w:szCs w:val="28"/>
        </w:rPr>
        <w:t>?</w:t>
      </w:r>
      <w:r w:rsidR="009D3EE6"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давлением проводятся пневматические испытания </w:t>
      </w:r>
      <w:r w:rsidRPr="0033017A">
        <w:rPr>
          <w:rFonts w:ascii="Times New Roman" w:hAnsi="Times New Roman" w:cs="Times New Roman"/>
          <w:color w:val="000000" w:themeColor="text1"/>
          <w:sz w:val="28"/>
          <w:szCs w:val="28"/>
        </w:rPr>
        <w:br/>
        <w:t>на герметичность и плотность водолазной барокамеры и ее элементов</w:t>
      </w:r>
      <w:r w:rsidR="009D3EE6"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осуществляется проверка работоспособности предохранительных клапанов, установленных на водолазной барокамере</w:t>
      </w:r>
      <w:r w:rsidR="009D3EE6" w:rsidRPr="0033017A">
        <w:rPr>
          <w:rFonts w:ascii="Times New Roman" w:hAnsi="Times New Roman" w:cs="Times New Roman"/>
          <w:color w:val="000000" w:themeColor="text1"/>
          <w:sz w:val="28"/>
          <w:szCs w:val="28"/>
        </w:rPr>
        <w:t>, согласно 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w:t>
      </w:r>
      <w:r w:rsidR="009D3EE6"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из приведенных случаев проводится плановое техническое диагностирование водолазной барокамеры</w:t>
      </w:r>
      <w:r w:rsidR="009D3EE6"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промышленной безопасности опасных производственных объектов, </w:t>
      </w:r>
      <w:r w:rsidR="0083582C" w:rsidRPr="0033017A">
        <w:rPr>
          <w:rFonts w:ascii="Times New Roman" w:hAnsi="Times New Roman" w:cs="Times New Roman"/>
          <w:color w:val="000000" w:themeColor="text1"/>
          <w:sz w:val="28"/>
          <w:szCs w:val="28"/>
        </w:rPr>
        <w:br/>
      </w:r>
      <w:r w:rsidR="009D3EE6" w:rsidRPr="0033017A">
        <w:rPr>
          <w:rFonts w:ascii="Times New Roman" w:hAnsi="Times New Roman" w:cs="Times New Roman"/>
          <w:color w:val="000000" w:themeColor="text1"/>
          <w:sz w:val="28"/>
          <w:szCs w:val="28"/>
        </w:rPr>
        <w:t xml:space="preserve">на которых используется оборудование, работающее под избыточным давлением», утвержденным приказом Ростехнадзора от 25.03.2014 </w:t>
      </w:r>
      <w:r w:rsidR="0083582C" w:rsidRPr="0033017A">
        <w:rPr>
          <w:rFonts w:ascii="Times New Roman" w:hAnsi="Times New Roman" w:cs="Times New Roman"/>
          <w:color w:val="000000" w:themeColor="text1"/>
          <w:sz w:val="28"/>
          <w:szCs w:val="28"/>
        </w:rPr>
        <w:br/>
      </w:r>
      <w:r w:rsidR="009D3EE6" w:rsidRPr="0033017A">
        <w:rPr>
          <w:rFonts w:ascii="Times New Roman" w:hAnsi="Times New Roman" w:cs="Times New Roman"/>
          <w:color w:val="000000" w:themeColor="text1"/>
          <w:sz w:val="28"/>
          <w:szCs w:val="28"/>
        </w:rPr>
        <w:t>№ 116</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места сосуда</w:t>
      </w:r>
      <w:r w:rsidR="00786327" w:rsidRPr="0033017A">
        <w:rPr>
          <w:rFonts w:ascii="Times New Roman" w:hAnsi="Times New Roman" w:cs="Times New Roman"/>
          <w:color w:val="000000" w:themeColor="text1"/>
          <w:sz w:val="28"/>
          <w:szCs w:val="28"/>
        </w:rPr>
        <w:t>, работающего под давлением,</w:t>
      </w:r>
      <w:r w:rsidRPr="0033017A">
        <w:rPr>
          <w:rFonts w:ascii="Times New Roman" w:hAnsi="Times New Roman" w:cs="Times New Roman"/>
          <w:color w:val="000000" w:themeColor="text1"/>
          <w:sz w:val="28"/>
          <w:szCs w:val="28"/>
        </w:rPr>
        <w:t xml:space="preserve"> наиболее подвержены трещинообразованию</w:t>
      </w:r>
      <w:r w:rsidR="009D3EE6" w:rsidRPr="0033017A">
        <w:rPr>
          <w:rFonts w:ascii="Times New Roman" w:hAnsi="Times New Roman" w:cs="Times New Roman"/>
          <w:color w:val="000000" w:themeColor="text1"/>
          <w:sz w:val="28"/>
          <w:szCs w:val="28"/>
        </w:rPr>
        <w:t xml:space="preserve"> согласно РД 03-29-93 «Методические указания по проведению технического освидетельствования паровых </w:t>
      </w:r>
      <w:r w:rsidR="0083582C" w:rsidRPr="0033017A">
        <w:rPr>
          <w:rFonts w:ascii="Times New Roman" w:hAnsi="Times New Roman" w:cs="Times New Roman"/>
          <w:color w:val="000000" w:themeColor="text1"/>
          <w:sz w:val="28"/>
          <w:szCs w:val="28"/>
        </w:rPr>
        <w:br/>
      </w:r>
      <w:r w:rsidR="009D3EE6" w:rsidRPr="0033017A">
        <w:rPr>
          <w:rFonts w:ascii="Times New Roman" w:hAnsi="Times New Roman" w:cs="Times New Roman"/>
          <w:color w:val="000000" w:themeColor="text1"/>
          <w:sz w:val="28"/>
          <w:szCs w:val="28"/>
        </w:rPr>
        <w:t>и водогрейных котлов, сосудов, работающих под давлением,трубопроводов пара и горячей воды», утвержденному постановлением</w:t>
      </w:r>
      <w:r w:rsidR="0083582C" w:rsidRPr="0033017A">
        <w:rPr>
          <w:rFonts w:ascii="Times New Roman" w:hAnsi="Times New Roman" w:cs="Times New Roman"/>
          <w:color w:val="000000" w:themeColor="text1"/>
          <w:sz w:val="28"/>
          <w:szCs w:val="28"/>
        </w:rPr>
        <w:t xml:space="preserve"> </w:t>
      </w:r>
      <w:r w:rsidR="009D3EE6" w:rsidRPr="0033017A">
        <w:rPr>
          <w:rFonts w:ascii="Times New Roman" w:hAnsi="Times New Roman" w:cs="Times New Roman"/>
          <w:color w:val="000000" w:themeColor="text1"/>
          <w:sz w:val="28"/>
          <w:szCs w:val="28"/>
        </w:rPr>
        <w:t>Госгортехнадзора от 23.08.1993 № 30</w:t>
      </w:r>
      <w:r w:rsidRPr="0033017A">
        <w:rPr>
          <w:rFonts w:ascii="Times New Roman" w:hAnsi="Times New Roman" w:cs="Times New Roman"/>
          <w:color w:val="000000" w:themeColor="text1"/>
          <w:sz w:val="28"/>
          <w:szCs w:val="28"/>
        </w:rPr>
        <w:t>?</w:t>
      </w:r>
      <w:r w:rsidR="009D3EE6"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места сосудов</w:t>
      </w:r>
      <w:r w:rsidR="00786327" w:rsidRPr="0033017A">
        <w:rPr>
          <w:rFonts w:ascii="Times New Roman" w:hAnsi="Times New Roman" w:cs="Times New Roman"/>
          <w:color w:val="000000" w:themeColor="text1"/>
          <w:sz w:val="28"/>
          <w:szCs w:val="28"/>
        </w:rPr>
        <w:t>, работающих под давлением,</w:t>
      </w:r>
      <w:r w:rsidRPr="0033017A">
        <w:rPr>
          <w:rFonts w:ascii="Times New Roman" w:hAnsi="Times New Roman" w:cs="Times New Roman"/>
          <w:color w:val="000000" w:themeColor="text1"/>
          <w:sz w:val="28"/>
          <w:szCs w:val="28"/>
        </w:rPr>
        <w:t xml:space="preserve"> наиболее подвержены коррозии</w:t>
      </w:r>
      <w:r w:rsidR="009D3EE6" w:rsidRPr="0033017A">
        <w:rPr>
          <w:rFonts w:ascii="Times New Roman" w:hAnsi="Times New Roman" w:cs="Times New Roman"/>
          <w:color w:val="000000" w:themeColor="text1"/>
          <w:sz w:val="28"/>
          <w:szCs w:val="28"/>
        </w:rPr>
        <w:t xml:space="preserve"> согласно РД 03-29-93 «Методические указания </w:t>
      </w:r>
      <w:r w:rsidR="009D3EE6" w:rsidRPr="0033017A">
        <w:rPr>
          <w:rFonts w:ascii="Times New Roman" w:hAnsi="Times New Roman" w:cs="Times New Roman"/>
          <w:color w:val="000000" w:themeColor="text1"/>
          <w:sz w:val="28"/>
          <w:szCs w:val="28"/>
        </w:rPr>
        <w:br/>
        <w:t xml:space="preserve">по проведению технического освидетельствования паровых </w:t>
      </w:r>
      <w:r w:rsidR="009D3EE6" w:rsidRPr="0033017A">
        <w:rPr>
          <w:rFonts w:ascii="Times New Roman" w:hAnsi="Times New Roman" w:cs="Times New Roman"/>
          <w:color w:val="000000" w:themeColor="text1"/>
          <w:sz w:val="28"/>
          <w:szCs w:val="28"/>
        </w:rPr>
        <w:br/>
        <w:t>и водогрейных котлов, сосудов, работающих под давлением, трубопроводов пара и горячей воды», утвержденному постановлением Госгортехнадзора от 23.08.1993 № 30</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места сосудов</w:t>
      </w:r>
      <w:r w:rsidR="00786327" w:rsidRPr="0033017A">
        <w:rPr>
          <w:rFonts w:ascii="Times New Roman" w:hAnsi="Times New Roman" w:cs="Times New Roman"/>
          <w:color w:val="000000" w:themeColor="text1"/>
          <w:sz w:val="28"/>
          <w:szCs w:val="28"/>
        </w:rPr>
        <w:t>, работающих под давлением,</w:t>
      </w:r>
      <w:r w:rsidRPr="0033017A">
        <w:rPr>
          <w:rFonts w:ascii="Times New Roman" w:hAnsi="Times New Roman" w:cs="Times New Roman"/>
          <w:color w:val="000000" w:themeColor="text1"/>
          <w:sz w:val="28"/>
          <w:szCs w:val="28"/>
        </w:rPr>
        <w:t xml:space="preserve"> наиболее подвержены механическому (эрозионному) износу</w:t>
      </w:r>
      <w:r w:rsidR="009D3EE6" w:rsidRPr="0033017A">
        <w:rPr>
          <w:rFonts w:ascii="Times New Roman" w:hAnsi="Times New Roman" w:cs="Times New Roman"/>
          <w:color w:val="000000" w:themeColor="text1"/>
          <w:sz w:val="28"/>
          <w:szCs w:val="28"/>
        </w:rPr>
        <w:t xml:space="preserve"> согласно </w:t>
      </w:r>
      <w:r w:rsidR="0083582C" w:rsidRPr="0033017A">
        <w:rPr>
          <w:rFonts w:ascii="Times New Roman" w:hAnsi="Times New Roman" w:cs="Times New Roman"/>
          <w:color w:val="000000" w:themeColor="text1"/>
          <w:sz w:val="28"/>
          <w:szCs w:val="28"/>
        </w:rPr>
        <w:br/>
      </w:r>
      <w:r w:rsidR="009D3EE6" w:rsidRPr="0033017A">
        <w:rPr>
          <w:rFonts w:ascii="Times New Roman" w:hAnsi="Times New Roman" w:cs="Times New Roman"/>
          <w:color w:val="000000" w:themeColor="text1"/>
          <w:sz w:val="28"/>
          <w:szCs w:val="28"/>
        </w:rPr>
        <w:t>РД 03-29-93«Методические указания по проведению технического освидетельствования паровых и водогрейных котлов, сосудов, работающих под давлением,трубопроводов пара и горячей воды», утвержденному постановлением</w:t>
      </w:r>
      <w:r w:rsidR="0083582C" w:rsidRPr="0033017A">
        <w:rPr>
          <w:rFonts w:ascii="Times New Roman" w:hAnsi="Times New Roman" w:cs="Times New Roman"/>
          <w:color w:val="000000" w:themeColor="text1"/>
          <w:sz w:val="28"/>
          <w:szCs w:val="28"/>
        </w:rPr>
        <w:t xml:space="preserve"> </w:t>
      </w:r>
      <w:r w:rsidR="009D3EE6" w:rsidRPr="0033017A">
        <w:rPr>
          <w:rFonts w:ascii="Times New Roman" w:hAnsi="Times New Roman" w:cs="Times New Roman"/>
          <w:color w:val="000000" w:themeColor="text1"/>
          <w:sz w:val="28"/>
          <w:szCs w:val="28"/>
        </w:rPr>
        <w:t>Госгортехнадзора от 23.08.1993 № 30</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места сосудов</w:t>
      </w:r>
      <w:r w:rsidR="00786327" w:rsidRPr="0033017A">
        <w:rPr>
          <w:rFonts w:ascii="Times New Roman" w:hAnsi="Times New Roman" w:cs="Times New Roman"/>
          <w:color w:val="000000" w:themeColor="text1"/>
          <w:sz w:val="28"/>
          <w:szCs w:val="28"/>
        </w:rPr>
        <w:t>, работающих под давлением,</w:t>
      </w:r>
      <w:r w:rsidRPr="0033017A">
        <w:rPr>
          <w:rFonts w:ascii="Times New Roman" w:hAnsi="Times New Roman" w:cs="Times New Roman"/>
          <w:color w:val="000000" w:themeColor="text1"/>
          <w:sz w:val="28"/>
          <w:szCs w:val="28"/>
        </w:rPr>
        <w:t xml:space="preserve"> наиболее подвержены остаточной деформации</w:t>
      </w:r>
      <w:r w:rsidR="009D3EE6" w:rsidRPr="0033017A">
        <w:rPr>
          <w:rFonts w:ascii="Times New Roman" w:hAnsi="Times New Roman" w:cs="Times New Roman"/>
          <w:color w:val="000000" w:themeColor="text1"/>
          <w:sz w:val="28"/>
          <w:szCs w:val="28"/>
        </w:rPr>
        <w:t xml:space="preserve"> согласно РД 03-29-93«Методические указания по проведению технического освидетельствования паровых и водогрейных котлов, сосудов, работающих под давлением,трубопроводов пара и горячей воды», утвержденному постановлением</w:t>
      </w:r>
      <w:r w:rsidR="0083582C" w:rsidRPr="0033017A">
        <w:rPr>
          <w:rFonts w:ascii="Times New Roman" w:hAnsi="Times New Roman" w:cs="Times New Roman"/>
          <w:color w:val="000000" w:themeColor="text1"/>
          <w:sz w:val="28"/>
          <w:szCs w:val="28"/>
        </w:rPr>
        <w:t xml:space="preserve"> </w:t>
      </w:r>
      <w:r w:rsidR="009D3EE6" w:rsidRPr="0033017A">
        <w:rPr>
          <w:rFonts w:ascii="Times New Roman" w:hAnsi="Times New Roman" w:cs="Times New Roman"/>
          <w:color w:val="000000" w:themeColor="text1"/>
          <w:sz w:val="28"/>
          <w:szCs w:val="28"/>
        </w:rPr>
        <w:t>Госгортехнадзора от 23.08.1993 № 30</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проведении осмотра каких сосудов следует обращать внимание </w:t>
      </w:r>
      <w:r w:rsidRPr="0033017A">
        <w:rPr>
          <w:rFonts w:ascii="Times New Roman" w:hAnsi="Times New Roman" w:cs="Times New Roman"/>
          <w:color w:val="000000" w:themeColor="text1"/>
          <w:sz w:val="28"/>
          <w:szCs w:val="28"/>
        </w:rPr>
        <w:br/>
        <w:t>на внутренние поверхности в местах возможного скопления конденсата, где возможно образование межкристаллитных трещин, обусловленных наличием щелочной среды и повышенными напряжениями в металле</w:t>
      </w:r>
      <w:r w:rsidR="009D3EE6" w:rsidRPr="0033017A">
        <w:rPr>
          <w:rFonts w:ascii="Times New Roman" w:hAnsi="Times New Roman" w:cs="Times New Roman"/>
          <w:color w:val="000000" w:themeColor="text1"/>
          <w:sz w:val="28"/>
          <w:szCs w:val="28"/>
        </w:rPr>
        <w:t xml:space="preserve"> согласно РД 03-29-93 «Методические указания </w:t>
      </w:r>
      <w:r w:rsidR="009D3EE6" w:rsidRPr="0033017A">
        <w:rPr>
          <w:rFonts w:ascii="Times New Roman" w:hAnsi="Times New Roman" w:cs="Times New Roman"/>
          <w:color w:val="000000" w:themeColor="text1"/>
          <w:sz w:val="28"/>
          <w:szCs w:val="28"/>
        </w:rPr>
        <w:br/>
        <w:t xml:space="preserve">по проведению технического освидетельствования паровых </w:t>
      </w:r>
      <w:r w:rsidR="009D3EE6" w:rsidRPr="0033017A">
        <w:rPr>
          <w:rFonts w:ascii="Times New Roman" w:hAnsi="Times New Roman" w:cs="Times New Roman"/>
          <w:color w:val="000000" w:themeColor="text1"/>
          <w:sz w:val="28"/>
          <w:szCs w:val="28"/>
        </w:rPr>
        <w:br/>
        <w:t>и водогрейных котлов, сосудов, работающих под давлением, трубопроводов пара и горячей воды», утвержденному постановлением Госгортехнадзора от 23.08.1993 № 30</w:t>
      </w:r>
      <w:r w:rsidRPr="0033017A">
        <w:rPr>
          <w:rFonts w:ascii="Times New Roman" w:hAnsi="Times New Roman" w:cs="Times New Roman"/>
          <w:color w:val="000000" w:themeColor="text1"/>
          <w:sz w:val="28"/>
          <w:szCs w:val="28"/>
        </w:rPr>
        <w:t>?</w:t>
      </w:r>
      <w:r w:rsidR="009D3EE6"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из приведенных сосудов</w:t>
      </w:r>
      <w:r w:rsidR="00786327" w:rsidRPr="0033017A">
        <w:rPr>
          <w:rFonts w:ascii="Times New Roman" w:hAnsi="Times New Roman" w:cs="Times New Roman"/>
          <w:color w:val="000000" w:themeColor="text1"/>
          <w:sz w:val="28"/>
          <w:szCs w:val="28"/>
        </w:rPr>
        <w:t>, работающих под давлением,</w:t>
      </w:r>
      <w:r w:rsidRPr="0033017A">
        <w:rPr>
          <w:rFonts w:ascii="Times New Roman" w:hAnsi="Times New Roman" w:cs="Times New Roman"/>
          <w:color w:val="000000" w:themeColor="text1"/>
          <w:sz w:val="28"/>
          <w:szCs w:val="28"/>
        </w:rPr>
        <w:t xml:space="preserve"> наиболее подвержены водородной коррозии металла</w:t>
      </w:r>
      <w:r w:rsidR="009D3EE6" w:rsidRPr="0033017A">
        <w:rPr>
          <w:rFonts w:ascii="Times New Roman" w:hAnsi="Times New Roman" w:cs="Times New Roman"/>
          <w:color w:val="000000" w:themeColor="text1"/>
          <w:sz w:val="28"/>
          <w:szCs w:val="28"/>
        </w:rPr>
        <w:t xml:space="preserve"> согласно РД 03-29-93 «Методические указания по проведению технического освидетельствования паровых и водогрейных котлов, сосудов, работающих под давлением,трубопроводов пара и горячей воды», утвержденному постановлениемГосгортехнадзора от 23.08.1993 № 30</w:t>
      </w:r>
      <w:r w:rsidRPr="0033017A">
        <w:rPr>
          <w:rFonts w:ascii="Times New Roman" w:hAnsi="Times New Roman" w:cs="Times New Roman"/>
          <w:color w:val="000000" w:themeColor="text1"/>
          <w:sz w:val="28"/>
          <w:szCs w:val="28"/>
        </w:rPr>
        <w:t>?</w:t>
      </w:r>
      <w:r w:rsidR="009D3EE6"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из приведенных сосудов характерным повреждением является образование трещин на внутренней поверхности днищ, в местах перехода цилиндрической части в эллиптическую и в сварных соединениях</w:t>
      </w:r>
      <w:r w:rsidR="009D3EE6" w:rsidRPr="0033017A">
        <w:rPr>
          <w:rFonts w:ascii="Times New Roman" w:hAnsi="Times New Roman" w:cs="Times New Roman"/>
          <w:color w:val="000000" w:themeColor="text1"/>
          <w:sz w:val="28"/>
          <w:szCs w:val="28"/>
        </w:rPr>
        <w:t xml:space="preserve"> согласно РД 03-29-93 «Методические указания </w:t>
      </w:r>
      <w:r w:rsidR="009D3EE6" w:rsidRPr="0033017A">
        <w:rPr>
          <w:rFonts w:ascii="Times New Roman" w:hAnsi="Times New Roman" w:cs="Times New Roman"/>
          <w:color w:val="000000" w:themeColor="text1"/>
          <w:sz w:val="28"/>
          <w:szCs w:val="28"/>
        </w:rPr>
        <w:br/>
        <w:t xml:space="preserve">по проведению технического освидетельствования паровых </w:t>
      </w:r>
      <w:r w:rsidR="009D3EE6" w:rsidRPr="0033017A">
        <w:rPr>
          <w:rFonts w:ascii="Times New Roman" w:hAnsi="Times New Roman" w:cs="Times New Roman"/>
          <w:color w:val="000000" w:themeColor="text1"/>
          <w:sz w:val="28"/>
          <w:szCs w:val="28"/>
        </w:rPr>
        <w:br/>
        <w:t>и водогрейных котлов, сосудов, работающих под давлением, трубопроводов пара и горячей воды», утвержденному постановлением Госгортехнадзора от 23.08.1993 № 30</w:t>
      </w:r>
      <w:r w:rsidRPr="0033017A">
        <w:rPr>
          <w:rFonts w:ascii="Times New Roman" w:hAnsi="Times New Roman" w:cs="Times New Roman"/>
          <w:color w:val="000000" w:themeColor="text1"/>
          <w:sz w:val="28"/>
          <w:szCs w:val="28"/>
        </w:rPr>
        <w:t>?</w:t>
      </w:r>
      <w:r w:rsidR="009D3EE6"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штампованных лепестков допускается применять </w:t>
      </w:r>
      <w:r w:rsidRPr="0033017A">
        <w:rPr>
          <w:rFonts w:ascii="Times New Roman" w:hAnsi="Times New Roman" w:cs="Times New Roman"/>
          <w:color w:val="000000" w:themeColor="text1"/>
          <w:sz w:val="28"/>
          <w:szCs w:val="28"/>
        </w:rPr>
        <w:br/>
        <w:t>при изготовлении выпуклых днищ сосудов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5F351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должно быть согласно ПБ 03-584-03 «Правила проектирования, изготовления и приемки сосудов и аппаратов стальных сварных», утвержденным постановлени</w:t>
      </w:r>
      <w:r w:rsidR="00580AB2"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м Госгортехнадзора России от 10.06.2003 </w:t>
      </w:r>
      <w:r w:rsidRPr="0033017A">
        <w:rPr>
          <w:rFonts w:ascii="Times New Roman" w:hAnsi="Times New Roman" w:cs="Times New Roman"/>
          <w:color w:val="000000" w:themeColor="text1"/>
          <w:sz w:val="28"/>
          <w:szCs w:val="28"/>
        </w:rPr>
        <w:br/>
        <w:t>№ 81, наименьшее расстояние между меридиональными швами и швом на шаровом сегменте?</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сосудах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 81, допускается применять сферические неотбортованные днища только в качестве элемента фланцевых крышек?</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каким радиусом сферы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w:t>
      </w:r>
      <w:r w:rsidRPr="0033017A">
        <w:rPr>
          <w:rFonts w:ascii="Times New Roman" w:hAnsi="Times New Roman" w:cs="Times New Roman"/>
          <w:color w:val="000000" w:themeColor="text1"/>
          <w:sz w:val="28"/>
          <w:szCs w:val="28"/>
        </w:rPr>
        <w:br/>
        <w:t>от 10.06.2003 № 81, должны быть изготовлены сферические неотбортованные днища?</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 81, торосферические днища не применяются?</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 81, конические неотбортованные днища или переходы не допускается применять?</w:t>
      </w:r>
    </w:p>
    <w:p w:rsidR="005F351D" w:rsidRPr="0033017A" w:rsidRDefault="00810236"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Из каких конструктивных элементов следует изготавливать плоские днища, применяемые в сосудах 1, 2, 3, 4-й групп с</w:t>
      </w:r>
      <w:r w:rsidR="005F351D" w:rsidRPr="0033017A">
        <w:rPr>
          <w:rFonts w:ascii="Times New Roman" w:hAnsi="Times New Roman" w:cs="Times New Roman"/>
          <w:color w:val="000000" w:themeColor="text1"/>
          <w:sz w:val="28"/>
          <w:szCs w:val="28"/>
        </w:rPr>
        <w:t>огласно ПБ 03-584-03 «Правила проектирования, изготовления и приемки сосудов и аппаратов стальных сварных», утвержденнымпостановлением Госгортехнадзора России от 10.06.2003 № 81</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сосуды из перечисленных </w:t>
      </w:r>
      <w:r w:rsidR="00407166" w:rsidRPr="0033017A">
        <w:rPr>
          <w:rFonts w:ascii="Times New Roman" w:hAnsi="Times New Roman" w:cs="Times New Roman"/>
          <w:color w:val="000000" w:themeColor="text1"/>
          <w:sz w:val="28"/>
          <w:szCs w:val="28"/>
        </w:rPr>
        <w:t xml:space="preserve">не допускается проектировать без люков </w:t>
      </w:r>
      <w:r w:rsidRPr="0033017A">
        <w:rPr>
          <w:rFonts w:ascii="Times New Roman" w:hAnsi="Times New Roman" w:cs="Times New Roman"/>
          <w:color w:val="000000" w:themeColor="text1"/>
          <w:sz w:val="28"/>
          <w:szCs w:val="28"/>
        </w:rPr>
        <w:t xml:space="preserve">согласно ПБ 03-584-03 «Правила проектирования, изготовления </w:t>
      </w:r>
      <w:r w:rsidR="0040716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приемки сосудов и аппаратов стальных сварных», утвержденным постановлением Госгортехнадзора России от 10.06.2003 № 81?</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согласно ПБ 03-584-03 «Правила проектирования, изготовления </w:t>
      </w:r>
      <w:r w:rsidRPr="0033017A">
        <w:rPr>
          <w:rFonts w:ascii="Times New Roman" w:hAnsi="Times New Roman" w:cs="Times New Roman"/>
          <w:color w:val="000000" w:themeColor="text1"/>
          <w:sz w:val="28"/>
          <w:szCs w:val="28"/>
        </w:rPr>
        <w:br/>
        <w:t>и приемки сосудов и аппаратов стальных сварных», утвержденным постановлением Госгортехнадзора России от 10.06.2003 № 81, размер лючка по наименьшей оси, предусматриваемого в сосудах с внутренним диаметром 800 мм и менее?</w:t>
      </w:r>
    </w:p>
    <w:p w:rsidR="005F351D" w:rsidRPr="0033017A" w:rsidRDefault="00A538AA"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элементы должны быть предусмотрены в каждом сосуде для наполнения водой и слива, удаления воздуха при гидравлическом испытании</w:t>
      </w:r>
      <w:r w:rsidRPr="0033017A" w:rsidDel="00A538AA">
        <w:rPr>
          <w:rFonts w:ascii="Times New Roman" w:hAnsi="Times New Roman" w:cs="Times New Roman"/>
          <w:color w:val="000000" w:themeColor="text1"/>
          <w:sz w:val="28"/>
          <w:szCs w:val="28"/>
        </w:rPr>
        <w:t xml:space="preserve"> </w:t>
      </w:r>
      <w:r w:rsidR="00432B7D" w:rsidRPr="0033017A">
        <w:rPr>
          <w:rFonts w:ascii="Times New Roman" w:hAnsi="Times New Roman" w:cs="Times New Roman"/>
          <w:color w:val="000000" w:themeColor="text1"/>
          <w:sz w:val="28"/>
          <w:szCs w:val="28"/>
        </w:rPr>
        <w:t xml:space="preserve"> </w:t>
      </w:r>
      <w:r w:rsidR="005F351D" w:rsidRPr="0033017A">
        <w:rPr>
          <w:rFonts w:ascii="Times New Roman" w:hAnsi="Times New Roman" w:cs="Times New Roman"/>
          <w:color w:val="000000" w:themeColor="text1"/>
          <w:sz w:val="28"/>
          <w:szCs w:val="28"/>
        </w:rPr>
        <w:t>согласно ПБ 03-584-03 «Правила проектирования, изготовления и приемки сосудов и аппаратов стальных сварных», утвержденным</w:t>
      </w:r>
      <w:r w:rsidRPr="0033017A">
        <w:rPr>
          <w:rFonts w:ascii="Times New Roman" w:hAnsi="Times New Roman" w:cs="Times New Roman"/>
          <w:color w:val="000000" w:themeColor="text1"/>
          <w:sz w:val="28"/>
          <w:szCs w:val="28"/>
        </w:rPr>
        <w:t xml:space="preserve"> </w:t>
      </w:r>
      <w:r w:rsidR="005F351D" w:rsidRPr="0033017A">
        <w:rPr>
          <w:rFonts w:ascii="Times New Roman" w:hAnsi="Times New Roman" w:cs="Times New Roman"/>
          <w:color w:val="000000" w:themeColor="text1"/>
          <w:sz w:val="28"/>
          <w:szCs w:val="28"/>
        </w:rPr>
        <w:t>постановлением Госгортехнадзора России от 10.06.2003 № 81?</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массе крышек люков согласно ПБ 03-584-03 «Правила проектирования, изготовления и приемки сосудов </w:t>
      </w:r>
      <w:r w:rsidRPr="0033017A">
        <w:rPr>
          <w:rFonts w:ascii="Times New Roman" w:hAnsi="Times New Roman" w:cs="Times New Roman"/>
          <w:color w:val="000000" w:themeColor="text1"/>
          <w:sz w:val="28"/>
          <w:szCs w:val="28"/>
        </w:rPr>
        <w:br/>
        <w:t xml:space="preserve">и аппаратов стальных сварных», утвержденным постановлением Госгортехнадзора России от 10.06.2003 № 81, должны быть предусмотрены приспособления для облегчения их открывания </w:t>
      </w:r>
      <w:r w:rsidRPr="0033017A">
        <w:rPr>
          <w:rFonts w:ascii="Times New Roman" w:hAnsi="Times New Roman" w:cs="Times New Roman"/>
          <w:color w:val="000000" w:themeColor="text1"/>
          <w:sz w:val="28"/>
          <w:szCs w:val="28"/>
        </w:rPr>
        <w:br/>
        <w:t>и закрывания?</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w:t>
      </w:r>
      <w:r w:rsidR="00627DE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ПБ 03-584-03 «Правила проектирования, изготовления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приемки сосудов и аппаратов стальных сварных», утвержденным постановлением Госгортехнадзора России от 10.06.2003 № 81, должны быть расположены отверстия для люков, лючков и штуцеров в сосудах 1, 2, 3, 4-й групп?</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условии</w:t>
      </w:r>
      <w:r w:rsidR="00627DE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 81, допускается расположение отверстий для люков, лючков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штуцеров в сосудах 1, 2, 3, 4-й групп на швах выпуклых днищ без ограничения диаметра отверстий?</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534835" w:rsidRPr="0033017A">
        <w:rPr>
          <w:rFonts w:ascii="Times New Roman" w:hAnsi="Times New Roman" w:cs="Times New Roman"/>
          <w:color w:val="000000" w:themeColor="text1"/>
          <w:sz w:val="28"/>
          <w:szCs w:val="28"/>
        </w:rPr>
        <w:t>им образом</w:t>
      </w:r>
      <w:r w:rsidR="009C1DEC" w:rsidRPr="0033017A">
        <w:rPr>
          <w:rFonts w:ascii="Times New Roman" w:hAnsi="Times New Roman" w:cs="Times New Roman"/>
          <w:color w:val="000000" w:themeColor="text1"/>
          <w:sz w:val="28"/>
          <w:szCs w:val="28"/>
        </w:rPr>
        <w:t xml:space="preserve"> </w:t>
      </w:r>
      <w:r w:rsidR="00534835" w:rsidRPr="0033017A">
        <w:rPr>
          <w:rFonts w:ascii="Times New Roman" w:hAnsi="Times New Roman" w:cs="Times New Roman"/>
          <w:color w:val="000000" w:themeColor="text1"/>
          <w:sz w:val="28"/>
          <w:szCs w:val="28"/>
        </w:rPr>
        <w:t xml:space="preserve">должны быть выполнены внутренние устройства </w:t>
      </w:r>
      <w:r w:rsidR="00534835" w:rsidRPr="0033017A">
        <w:rPr>
          <w:rFonts w:ascii="Times New Roman" w:hAnsi="Times New Roman" w:cs="Times New Roman"/>
          <w:color w:val="000000" w:themeColor="text1"/>
          <w:sz w:val="28"/>
          <w:szCs w:val="28"/>
        </w:rPr>
        <w:br/>
        <w:t xml:space="preserve">в сосудах (змеевики, тарелки, перегородки и др.), препятствующие осмотру и ремонту, </w:t>
      </w:r>
      <w:r w:rsidRPr="0033017A">
        <w:rPr>
          <w:rFonts w:ascii="Times New Roman" w:hAnsi="Times New Roman" w:cs="Times New Roman"/>
          <w:color w:val="000000" w:themeColor="text1"/>
          <w:sz w:val="28"/>
          <w:szCs w:val="28"/>
        </w:rPr>
        <w:t xml:space="preserve">согласно ПБ 03-584-03 «Правила проектирования, изготовления и приемки сосудов и аппаратов стальных сварных», утвержденнымпостановлением Госгортехнадзора России от 10.06.2003 </w:t>
      </w:r>
      <w:r w:rsidR="0053483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81?</w:t>
      </w:r>
    </w:p>
    <w:p w:rsidR="005F351D" w:rsidRPr="0033017A" w:rsidRDefault="0053483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приспособления должны быть предусмотрены во всех глухих частях сборочных единиц и элементов внутренних устройств для обеспечения полного сливажидкости</w:t>
      </w:r>
      <w:r w:rsidRPr="0033017A" w:rsidDel="00534835">
        <w:rPr>
          <w:rFonts w:ascii="Times New Roman" w:hAnsi="Times New Roman" w:cs="Times New Roman"/>
          <w:color w:val="000000" w:themeColor="text1"/>
          <w:sz w:val="28"/>
          <w:szCs w:val="28"/>
        </w:rPr>
        <w:t xml:space="preserve"> </w:t>
      </w:r>
      <w:r w:rsidR="009C1DEC" w:rsidRPr="0033017A">
        <w:rPr>
          <w:rFonts w:ascii="Times New Roman" w:hAnsi="Times New Roman" w:cs="Times New Roman"/>
          <w:color w:val="000000" w:themeColor="text1"/>
          <w:sz w:val="28"/>
          <w:szCs w:val="28"/>
        </w:rPr>
        <w:t xml:space="preserve"> </w:t>
      </w:r>
      <w:r w:rsidR="005F351D" w:rsidRPr="0033017A">
        <w:rPr>
          <w:rFonts w:ascii="Times New Roman" w:hAnsi="Times New Roman" w:cs="Times New Roman"/>
          <w:color w:val="000000" w:themeColor="text1"/>
          <w:sz w:val="28"/>
          <w:szCs w:val="28"/>
        </w:rPr>
        <w:t xml:space="preserve">согласно ПБ 03-584-03 «Правила проектирования,изготовления и приемки сосудов и аппаратов стальных сварных», утвержденнымпостановлением Госгортехнадзора России </w:t>
      </w:r>
      <w:r w:rsidRPr="0033017A">
        <w:rPr>
          <w:rFonts w:ascii="Times New Roman" w:hAnsi="Times New Roman" w:cs="Times New Roman"/>
          <w:color w:val="000000" w:themeColor="text1"/>
          <w:sz w:val="28"/>
          <w:szCs w:val="28"/>
        </w:rPr>
        <w:br/>
      </w:r>
      <w:r w:rsidR="005F351D" w:rsidRPr="0033017A">
        <w:rPr>
          <w:rFonts w:ascii="Times New Roman" w:hAnsi="Times New Roman" w:cs="Times New Roman"/>
          <w:color w:val="000000" w:themeColor="text1"/>
          <w:sz w:val="28"/>
          <w:szCs w:val="28"/>
        </w:rPr>
        <w:t>от 10.06.2003 № 81?</w:t>
      </w:r>
    </w:p>
    <w:p w:rsidR="005F351D" w:rsidRPr="0033017A" w:rsidRDefault="0053483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какой организации должны храниться сертификаты сварочных материалов</w:t>
      </w:r>
      <w:r w:rsidRPr="0033017A" w:rsidDel="00534835">
        <w:rPr>
          <w:rFonts w:ascii="Times New Roman" w:hAnsi="Times New Roman" w:cs="Times New Roman"/>
          <w:color w:val="000000" w:themeColor="text1"/>
          <w:sz w:val="28"/>
          <w:szCs w:val="28"/>
        </w:rPr>
        <w:t xml:space="preserve"> </w:t>
      </w:r>
      <w:r w:rsidR="009C1DEC" w:rsidRPr="0033017A">
        <w:rPr>
          <w:rFonts w:ascii="Times New Roman" w:hAnsi="Times New Roman" w:cs="Times New Roman"/>
          <w:color w:val="000000" w:themeColor="text1"/>
          <w:sz w:val="28"/>
          <w:szCs w:val="28"/>
        </w:rPr>
        <w:t xml:space="preserve"> </w:t>
      </w:r>
      <w:r w:rsidR="005F351D" w:rsidRPr="0033017A">
        <w:rPr>
          <w:rFonts w:ascii="Times New Roman" w:hAnsi="Times New Roman" w:cs="Times New Roman"/>
          <w:color w:val="000000" w:themeColor="text1"/>
          <w:sz w:val="28"/>
          <w:szCs w:val="28"/>
        </w:rPr>
        <w:t>согласно ПБ 03-584-03 «Правила проектирования, изготовления и приемки сосудов и аппаратов стальных сварных», утвержденнымпостановлением Госгортехнадзора России от 10.06.2003 № 81?</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трубы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 81, не следует применять в трубных пучках теплообменных аппаратов, предназначенных для работы с веществами 1-го и 2-го классов опасности и в сосудах, где смешение сред трубного и межтрубного пространств может привести к взрыву?</w:t>
      </w:r>
    </w:p>
    <w:p w:rsidR="005F351D" w:rsidRPr="0033017A" w:rsidRDefault="002E03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Из сталей каких марок следует изготавливать гайки </w:t>
      </w:r>
      <w:r w:rsidRPr="0033017A">
        <w:rPr>
          <w:rFonts w:ascii="Times New Roman" w:hAnsi="Times New Roman" w:cs="Times New Roman"/>
          <w:color w:val="000000" w:themeColor="text1"/>
          <w:sz w:val="28"/>
          <w:szCs w:val="28"/>
        </w:rPr>
        <w:br/>
        <w:t>и шпильки (болты) для соединений, работающих под давлением, с</w:t>
      </w:r>
      <w:r w:rsidR="005F351D" w:rsidRPr="0033017A">
        <w:rPr>
          <w:rFonts w:ascii="Times New Roman" w:hAnsi="Times New Roman" w:cs="Times New Roman"/>
          <w:color w:val="000000" w:themeColor="text1"/>
          <w:sz w:val="28"/>
          <w:szCs w:val="28"/>
        </w:rPr>
        <w:t xml:space="preserve">огласно ПБ 03-584-03 «Правила проектирования, изготовления </w:t>
      </w:r>
      <w:r w:rsidR="0044218A" w:rsidRPr="0033017A">
        <w:rPr>
          <w:rFonts w:ascii="Times New Roman" w:hAnsi="Times New Roman" w:cs="Times New Roman"/>
          <w:color w:val="000000" w:themeColor="text1"/>
          <w:sz w:val="28"/>
          <w:szCs w:val="28"/>
        </w:rPr>
        <w:br/>
      </w:r>
      <w:r w:rsidR="005F351D" w:rsidRPr="0033017A">
        <w:rPr>
          <w:rFonts w:ascii="Times New Roman" w:hAnsi="Times New Roman" w:cs="Times New Roman"/>
          <w:color w:val="000000" w:themeColor="text1"/>
          <w:sz w:val="28"/>
          <w:szCs w:val="28"/>
        </w:rPr>
        <w:t>и приемки сосудов и аппаратов стальных сварных», утвержденным постановлением Госгортехнадзора России от 10.06.2003 № 81</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требованиям к отклонению по длине </w:t>
      </w:r>
      <w:r w:rsidR="00534835" w:rsidRPr="0033017A">
        <w:rPr>
          <w:rFonts w:ascii="Times New Roman" w:hAnsi="Times New Roman" w:cs="Times New Roman"/>
          <w:color w:val="000000" w:themeColor="text1"/>
          <w:sz w:val="28"/>
          <w:szCs w:val="28"/>
        </w:rPr>
        <w:t xml:space="preserve">должен удовлетворять корпус сосуда (без днищ) после сборки и сварки обечаек </w:t>
      </w:r>
      <w:r w:rsidRPr="0033017A">
        <w:rPr>
          <w:rFonts w:ascii="Times New Roman" w:hAnsi="Times New Roman" w:cs="Times New Roman"/>
          <w:color w:val="000000" w:themeColor="text1"/>
          <w:sz w:val="28"/>
          <w:szCs w:val="28"/>
        </w:rPr>
        <w:t xml:space="preserve">согласно </w:t>
      </w:r>
      <w:r w:rsidR="0053483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требованиям к отклонению от прямолинейности </w:t>
      </w:r>
      <w:r w:rsidR="00534835" w:rsidRPr="0033017A">
        <w:rPr>
          <w:rFonts w:ascii="Times New Roman" w:hAnsi="Times New Roman" w:cs="Times New Roman"/>
          <w:color w:val="000000" w:themeColor="text1"/>
          <w:sz w:val="28"/>
          <w:szCs w:val="28"/>
        </w:rPr>
        <w:t xml:space="preserve">должен удовлетворять корпус сосуда (без днищ) после сборки и сварки обечаек </w:t>
      </w:r>
      <w:r w:rsidRPr="0033017A">
        <w:rPr>
          <w:rFonts w:ascii="Times New Roman" w:hAnsi="Times New Roman" w:cs="Times New Roman"/>
          <w:color w:val="000000" w:themeColor="text1"/>
          <w:sz w:val="28"/>
          <w:szCs w:val="28"/>
        </w:rPr>
        <w:t xml:space="preserve">согласно ПБ 03-584-03 «Правила проектирования, изготовления </w:t>
      </w:r>
      <w:r w:rsidR="0053483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приемки сосудов и аппаратов стальных сварных», утвержденным постановлением Госгортехнадзора России </w:t>
      </w:r>
      <w:r w:rsidRPr="0033017A">
        <w:rPr>
          <w:rFonts w:ascii="Times New Roman" w:hAnsi="Times New Roman" w:cs="Times New Roman"/>
          <w:color w:val="000000" w:themeColor="text1"/>
          <w:sz w:val="28"/>
          <w:szCs w:val="28"/>
          <w:lang w:val="uk-UA"/>
        </w:rPr>
        <w:t xml:space="preserve">от 10.06.2003 </w:t>
      </w:r>
      <w:r w:rsidRPr="0033017A">
        <w:rPr>
          <w:rFonts w:ascii="Times New Roman" w:hAnsi="Times New Roman" w:cs="Times New Roman"/>
          <w:color w:val="000000" w:themeColor="text1"/>
          <w:sz w:val="28"/>
          <w:szCs w:val="28"/>
        </w:rPr>
        <w:t>№ 81?</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w:t>
      </w:r>
      <w:r w:rsidR="00534835"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 отклонени</w:t>
      </w:r>
      <w:r w:rsidR="00534835"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 внутреннего (наружного) диаметра корпуса </w:t>
      </w:r>
      <w:r w:rsidR="00D42866" w:rsidRPr="0033017A">
        <w:rPr>
          <w:rFonts w:ascii="Times New Roman" w:hAnsi="Times New Roman" w:cs="Times New Roman"/>
          <w:color w:val="000000" w:themeColor="text1"/>
          <w:sz w:val="28"/>
          <w:szCs w:val="28"/>
        </w:rPr>
        <w:t xml:space="preserve">допускается </w:t>
      </w:r>
      <w:r w:rsidRPr="0033017A">
        <w:rPr>
          <w:rFonts w:ascii="Times New Roman" w:hAnsi="Times New Roman" w:cs="Times New Roman"/>
          <w:color w:val="000000" w:themeColor="text1"/>
          <w:sz w:val="28"/>
          <w:szCs w:val="28"/>
        </w:rPr>
        <w:t xml:space="preserve">сосудов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w:t>
      </w:r>
      <w:r w:rsidR="00D4286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10.06.2003 № 81, если в технической документации не указаны более жесткие требования?</w:t>
      </w:r>
    </w:p>
    <w:p w:rsidR="005F351D" w:rsidRPr="0033017A" w:rsidRDefault="006B34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отклонение относительной овальности корпуса сосудов </w:t>
      </w:r>
      <w:r w:rsidRPr="0033017A">
        <w:rPr>
          <w:rFonts w:ascii="Times New Roman" w:hAnsi="Times New Roman" w:cs="Times New Roman"/>
          <w:color w:val="000000" w:themeColor="text1"/>
          <w:sz w:val="28"/>
          <w:szCs w:val="28"/>
        </w:rPr>
        <w:br/>
        <w:t xml:space="preserve">(за исключением работающих под вакуумом или наружным давлением </w:t>
      </w:r>
      <w:r w:rsidRPr="0033017A">
        <w:rPr>
          <w:rFonts w:ascii="Times New Roman" w:hAnsi="Times New Roman" w:cs="Times New Roman"/>
          <w:color w:val="000000" w:themeColor="text1"/>
          <w:sz w:val="28"/>
          <w:szCs w:val="28"/>
        </w:rPr>
        <w:br/>
        <w:t>и для теплообменных кожухотрубчатых аппаратов) допускается с</w:t>
      </w:r>
      <w:r w:rsidR="005F351D" w:rsidRPr="0033017A">
        <w:rPr>
          <w:rFonts w:ascii="Times New Roman" w:hAnsi="Times New Roman" w:cs="Times New Roman"/>
          <w:color w:val="000000" w:themeColor="text1"/>
          <w:sz w:val="28"/>
          <w:szCs w:val="28"/>
        </w:rPr>
        <w:t xml:space="preserve">огласно </w:t>
      </w:r>
      <w:r w:rsidRPr="0033017A">
        <w:rPr>
          <w:rFonts w:ascii="Times New Roman" w:hAnsi="Times New Roman" w:cs="Times New Roman"/>
          <w:color w:val="000000" w:themeColor="text1"/>
          <w:sz w:val="28"/>
          <w:szCs w:val="28"/>
        </w:rPr>
        <w:br/>
      </w:r>
      <w:r w:rsidR="005F351D" w:rsidRPr="0033017A">
        <w:rPr>
          <w:rFonts w:ascii="Times New Roman" w:hAnsi="Times New Roman" w:cs="Times New Roman"/>
          <w:color w:val="000000" w:themeColor="text1"/>
          <w:sz w:val="28"/>
          <w:szCs w:val="28"/>
        </w:rPr>
        <w:t>ПБ 03-584-03 «Правила проектирования, изготовления и приемки сосудов и аппаратов стальных сварных», утвержденным</w:t>
      </w:r>
      <w:r w:rsidRPr="0033017A">
        <w:rPr>
          <w:rFonts w:ascii="Times New Roman" w:hAnsi="Times New Roman" w:cs="Times New Roman"/>
          <w:color w:val="000000" w:themeColor="text1"/>
          <w:sz w:val="28"/>
          <w:szCs w:val="28"/>
        </w:rPr>
        <w:t xml:space="preserve"> </w:t>
      </w:r>
      <w:r w:rsidR="005F351D" w:rsidRPr="0033017A">
        <w:rPr>
          <w:rFonts w:ascii="Times New Roman" w:hAnsi="Times New Roman" w:cs="Times New Roman"/>
          <w:color w:val="000000" w:themeColor="text1"/>
          <w:sz w:val="28"/>
          <w:szCs w:val="28"/>
        </w:rPr>
        <w:t>постановлением Госгортехнадзора России от 10.06.2003 № 81</w:t>
      </w:r>
      <w:r w:rsidRPr="0033017A">
        <w:rPr>
          <w:rFonts w:ascii="Times New Roman" w:hAnsi="Times New Roman" w:cs="Times New Roman"/>
          <w:color w:val="000000" w:themeColor="text1"/>
          <w:sz w:val="28"/>
          <w:szCs w:val="28"/>
        </w:rPr>
        <w:t>?</w:t>
      </w:r>
      <w:r w:rsidR="005F351D" w:rsidRPr="0033017A">
        <w:rPr>
          <w:rFonts w:ascii="Times New Roman" w:hAnsi="Times New Roman" w:cs="Times New Roman"/>
          <w:color w:val="000000" w:themeColor="text1"/>
          <w:sz w:val="28"/>
          <w:szCs w:val="28"/>
        </w:rPr>
        <w:t xml:space="preserve"> </w:t>
      </w:r>
    </w:p>
    <w:p w:rsidR="005F351D" w:rsidRPr="0033017A" w:rsidRDefault="0022013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количество рисок должно быть нанесено на одном из днищ корпуса для выверки бокового положения сосуда на фундаменте</w:t>
      </w:r>
      <w:r w:rsidRPr="0033017A" w:rsidDel="00220132">
        <w:rPr>
          <w:rFonts w:ascii="Times New Roman" w:hAnsi="Times New Roman" w:cs="Times New Roman"/>
          <w:color w:val="000000" w:themeColor="text1"/>
          <w:sz w:val="28"/>
          <w:szCs w:val="28"/>
        </w:rPr>
        <w:t xml:space="preserve"> </w:t>
      </w:r>
      <w:r w:rsidR="00746050" w:rsidRPr="0033017A">
        <w:rPr>
          <w:rFonts w:ascii="Times New Roman" w:hAnsi="Times New Roman" w:cs="Times New Roman"/>
          <w:color w:val="000000" w:themeColor="text1"/>
          <w:sz w:val="28"/>
          <w:szCs w:val="28"/>
        </w:rPr>
        <w:t xml:space="preserve"> </w:t>
      </w:r>
      <w:r w:rsidR="005F351D" w:rsidRPr="0033017A">
        <w:rPr>
          <w:rFonts w:ascii="Times New Roman" w:hAnsi="Times New Roman" w:cs="Times New Roman"/>
          <w:color w:val="000000" w:themeColor="text1"/>
          <w:sz w:val="28"/>
          <w:szCs w:val="28"/>
        </w:rPr>
        <w:t xml:space="preserve">согласно ПБ 03-584-03 «Правила проектирования, изготовления </w:t>
      </w:r>
      <w:r w:rsidR="0044218A" w:rsidRPr="0033017A">
        <w:rPr>
          <w:rFonts w:ascii="Times New Roman" w:hAnsi="Times New Roman" w:cs="Times New Roman"/>
          <w:color w:val="000000" w:themeColor="text1"/>
          <w:sz w:val="28"/>
          <w:szCs w:val="28"/>
        </w:rPr>
        <w:br/>
      </w:r>
      <w:r w:rsidR="005F351D" w:rsidRPr="0033017A">
        <w:rPr>
          <w:rFonts w:ascii="Times New Roman" w:hAnsi="Times New Roman" w:cs="Times New Roman"/>
          <w:color w:val="000000" w:themeColor="text1"/>
          <w:sz w:val="28"/>
          <w:szCs w:val="28"/>
        </w:rPr>
        <w:t>и приемки сосудов и аппаратов стальных сварных», утвержденным постановлением Госгортехнадзора России от 10.06.2003 № 81?</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w:t>
      </w:r>
      <w:r w:rsidR="00746050"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 81, допустимая высота отдельной вогнутости или выпуклости </w:t>
      </w:r>
      <w:r w:rsidRPr="0033017A">
        <w:rPr>
          <w:rFonts w:ascii="Times New Roman" w:hAnsi="Times New Roman" w:cs="Times New Roman"/>
          <w:color w:val="000000" w:themeColor="text1"/>
          <w:sz w:val="28"/>
          <w:szCs w:val="28"/>
        </w:rPr>
        <w:br/>
        <w:t xml:space="preserve">на эллипсоидной части днища, изготавливаемого </w:t>
      </w:r>
      <w:r w:rsidRPr="0033017A">
        <w:rPr>
          <w:rFonts w:ascii="Times New Roman" w:hAnsi="Times New Roman" w:cs="Times New Roman"/>
          <w:color w:val="000000" w:themeColor="text1"/>
          <w:sz w:val="28"/>
          <w:szCs w:val="28"/>
        </w:rPr>
        <w:br/>
        <w:t>на фланжировочном прессе?</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гофры</w:t>
      </w:r>
      <w:r w:rsidR="00746050" w:rsidRPr="0033017A">
        <w:rPr>
          <w:rFonts w:ascii="Times New Roman" w:hAnsi="Times New Roman" w:cs="Times New Roman"/>
          <w:color w:val="000000" w:themeColor="text1"/>
          <w:sz w:val="28"/>
          <w:szCs w:val="28"/>
        </w:rPr>
        <w:t xml:space="preserve"> </w:t>
      </w:r>
      <w:r w:rsidR="00143D03" w:rsidRPr="0033017A">
        <w:rPr>
          <w:rFonts w:ascii="Times New Roman" w:hAnsi="Times New Roman" w:cs="Times New Roman"/>
          <w:color w:val="000000" w:themeColor="text1"/>
          <w:sz w:val="28"/>
          <w:szCs w:val="28"/>
        </w:rPr>
        <w:t xml:space="preserve">не допускаются на цилиндрической части эллиптического днища сосуда </w:t>
      </w:r>
      <w:r w:rsidRPr="0033017A">
        <w:rPr>
          <w:rFonts w:ascii="Times New Roman" w:hAnsi="Times New Roman" w:cs="Times New Roman"/>
          <w:color w:val="000000" w:themeColor="text1"/>
          <w:sz w:val="28"/>
          <w:szCs w:val="28"/>
        </w:rPr>
        <w:t xml:space="preserve">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w:t>
      </w:r>
      <w:r w:rsidR="00143D0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10.06.2003 № 81?</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утонение в зоне отбортовки,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w:t>
      </w:r>
      <w:r w:rsidRPr="0033017A">
        <w:rPr>
          <w:rFonts w:ascii="Times New Roman" w:hAnsi="Times New Roman" w:cs="Times New Roman"/>
          <w:color w:val="000000" w:themeColor="text1"/>
          <w:sz w:val="28"/>
          <w:szCs w:val="28"/>
        </w:rPr>
        <w:br/>
        <w:t xml:space="preserve">от 10.06.2003 № 81, допускается для </w:t>
      </w:r>
      <w:r w:rsidR="00220132" w:rsidRPr="0033017A">
        <w:rPr>
          <w:rFonts w:ascii="Times New Roman" w:hAnsi="Times New Roman" w:cs="Times New Roman"/>
          <w:color w:val="000000" w:themeColor="text1"/>
          <w:sz w:val="28"/>
          <w:szCs w:val="28"/>
        </w:rPr>
        <w:t xml:space="preserve">эллиптических </w:t>
      </w:r>
      <w:r w:rsidRPr="0033017A">
        <w:rPr>
          <w:rFonts w:ascii="Times New Roman" w:hAnsi="Times New Roman" w:cs="Times New Roman"/>
          <w:color w:val="000000" w:themeColor="text1"/>
          <w:sz w:val="28"/>
          <w:szCs w:val="28"/>
        </w:rPr>
        <w:t>днищ</w:t>
      </w:r>
      <w:r w:rsidR="00220132" w:rsidRPr="0033017A">
        <w:rPr>
          <w:rFonts w:ascii="Times New Roman" w:hAnsi="Times New Roman" w:cs="Times New Roman"/>
          <w:color w:val="000000" w:themeColor="text1"/>
          <w:sz w:val="28"/>
          <w:szCs w:val="28"/>
        </w:rPr>
        <w:t xml:space="preserve"> сосудов</w:t>
      </w:r>
      <w:r w:rsidRPr="0033017A">
        <w:rPr>
          <w:rFonts w:ascii="Times New Roman" w:hAnsi="Times New Roman" w:cs="Times New Roman"/>
          <w:color w:val="000000" w:themeColor="text1"/>
          <w:sz w:val="28"/>
          <w:szCs w:val="28"/>
        </w:rPr>
        <w:t>, изготовляемых штамповкой?</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w:t>
      </w:r>
      <w:r w:rsidR="00E9590C"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 81, допустимая высота отдельной вогнутости или выпуклости </w:t>
      </w:r>
      <w:r w:rsidRPr="0033017A">
        <w:rPr>
          <w:rFonts w:ascii="Times New Roman" w:hAnsi="Times New Roman" w:cs="Times New Roman"/>
          <w:color w:val="000000" w:themeColor="text1"/>
          <w:sz w:val="28"/>
          <w:szCs w:val="28"/>
        </w:rPr>
        <w:br/>
        <w:t>на поверхности полусферических днищ сосудов?</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Каковы</w:t>
      </w:r>
      <w:r w:rsidR="00E9590C"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 81, допустимые отклонения высоты цилиндрической части конических днищ?</w:t>
      </w:r>
    </w:p>
    <w:p w:rsidR="005F351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w:t>
      </w:r>
      <w:r w:rsidR="00E9590C"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 81, допустимое отклонение от плоскостности для плоских днищ сосудов?</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w:t>
      </w:r>
      <w:r w:rsidR="00E9590C"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 81, допустимое отклонение от плоскостности для плоских днищ, работающих под давлением, после приварки</w:t>
      </w:r>
      <w:r w:rsidRPr="0033017A">
        <w:rPr>
          <w:rFonts w:ascii="Times New Roman" w:hAnsi="Times New Roman" w:cs="Times New Roman"/>
          <w:color w:val="000000" w:themeColor="text1"/>
          <w:sz w:val="28"/>
          <w:szCs w:val="28"/>
          <w:lang w:val="uk-UA"/>
        </w:rPr>
        <w:t xml:space="preserve"> их </w:t>
      </w:r>
      <w:r w:rsidRPr="0033017A">
        <w:rPr>
          <w:rFonts w:ascii="Times New Roman" w:hAnsi="Times New Roman" w:cs="Times New Roman"/>
          <w:color w:val="000000" w:themeColor="text1"/>
          <w:sz w:val="28"/>
          <w:szCs w:val="28"/>
        </w:rPr>
        <w:t>к обечайке?</w:t>
      </w:r>
    </w:p>
    <w:p w:rsidR="005F351D" w:rsidRPr="0033017A" w:rsidRDefault="0007334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конструктивные элементы должны быть предусмотрены для контроля герметичности сварных соединений облицовки фланцев</w:t>
      </w:r>
      <w:r w:rsidRPr="0033017A" w:rsidDel="00073342">
        <w:rPr>
          <w:rFonts w:ascii="Times New Roman" w:hAnsi="Times New Roman" w:cs="Times New Roman"/>
          <w:color w:val="000000" w:themeColor="text1"/>
          <w:sz w:val="28"/>
          <w:szCs w:val="28"/>
        </w:rPr>
        <w:t xml:space="preserve"> </w:t>
      </w:r>
      <w:r w:rsidR="00E9590C" w:rsidRPr="0033017A">
        <w:rPr>
          <w:rFonts w:ascii="Times New Roman" w:hAnsi="Times New Roman" w:cs="Times New Roman"/>
          <w:color w:val="000000" w:themeColor="text1"/>
          <w:sz w:val="28"/>
          <w:szCs w:val="28"/>
        </w:rPr>
        <w:t xml:space="preserve"> </w:t>
      </w:r>
      <w:r w:rsidR="005F351D" w:rsidRPr="0033017A">
        <w:rPr>
          <w:rFonts w:ascii="Times New Roman" w:hAnsi="Times New Roman" w:cs="Times New Roman"/>
          <w:color w:val="000000" w:themeColor="text1"/>
          <w:sz w:val="28"/>
          <w:szCs w:val="28"/>
        </w:rPr>
        <w:t xml:space="preserve">согласно ПБ 03-584-03 «Правила проектирования, изготовления </w:t>
      </w:r>
      <w:r w:rsidR="0044218A" w:rsidRPr="0033017A">
        <w:rPr>
          <w:rFonts w:ascii="Times New Roman" w:hAnsi="Times New Roman" w:cs="Times New Roman"/>
          <w:color w:val="000000" w:themeColor="text1"/>
          <w:sz w:val="28"/>
          <w:szCs w:val="28"/>
        </w:rPr>
        <w:br/>
      </w:r>
      <w:r w:rsidR="005F351D" w:rsidRPr="0033017A">
        <w:rPr>
          <w:rFonts w:ascii="Times New Roman" w:hAnsi="Times New Roman" w:cs="Times New Roman"/>
          <w:color w:val="000000" w:themeColor="text1"/>
          <w:sz w:val="28"/>
          <w:szCs w:val="28"/>
        </w:rPr>
        <w:t>и приемки сосудов и аппаратов стальных сварных», утвержденным постановлением Госгортехнадзора России от 10.06.2003 № 81?</w:t>
      </w:r>
    </w:p>
    <w:p w:rsidR="005F351D" w:rsidRPr="0033017A" w:rsidRDefault="0039307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заготовки </w:t>
      </w:r>
      <w:r w:rsidR="005F351D" w:rsidRPr="0033017A">
        <w:rPr>
          <w:rFonts w:ascii="Times New Roman" w:hAnsi="Times New Roman" w:cs="Times New Roman"/>
          <w:color w:val="000000" w:themeColor="text1"/>
          <w:sz w:val="28"/>
          <w:szCs w:val="28"/>
        </w:rPr>
        <w:t xml:space="preserve"> из перечисленн</w:t>
      </w:r>
      <w:r w:rsidRPr="0033017A">
        <w:rPr>
          <w:rFonts w:ascii="Times New Roman" w:hAnsi="Times New Roman" w:cs="Times New Roman"/>
          <w:color w:val="000000" w:themeColor="text1"/>
          <w:sz w:val="28"/>
          <w:szCs w:val="28"/>
        </w:rPr>
        <w:t>ых</w:t>
      </w:r>
      <w:r w:rsidR="00E9590C"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не следует использовать для изготовления фланцев приварных встык </w:t>
      </w:r>
      <w:r w:rsidR="005F351D" w:rsidRPr="0033017A">
        <w:rPr>
          <w:rFonts w:ascii="Times New Roman" w:hAnsi="Times New Roman" w:cs="Times New Roman"/>
          <w:color w:val="000000" w:themeColor="text1"/>
          <w:sz w:val="28"/>
          <w:szCs w:val="28"/>
        </w:rPr>
        <w:t xml:space="preserve">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w:t>
      </w:r>
      <w:r w:rsidR="005F351D" w:rsidRPr="0033017A">
        <w:rPr>
          <w:rFonts w:ascii="Times New Roman" w:hAnsi="Times New Roman" w:cs="Times New Roman"/>
          <w:color w:val="000000" w:themeColor="text1"/>
          <w:sz w:val="28"/>
          <w:szCs w:val="28"/>
        </w:rPr>
        <w:br/>
        <w:t>от 10.06.2003 № 81?</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соблюдении каких условий</w:t>
      </w:r>
      <w:r w:rsidR="00E9590C"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ПБ 03-584-03 «Правила проектирования, изготовления и приемки сосудов </w:t>
      </w:r>
      <w:r w:rsidRPr="0033017A">
        <w:rPr>
          <w:rFonts w:ascii="Times New Roman" w:hAnsi="Times New Roman" w:cs="Times New Roman"/>
          <w:color w:val="000000" w:themeColor="text1"/>
          <w:sz w:val="28"/>
          <w:szCs w:val="28"/>
        </w:rPr>
        <w:br/>
        <w:t xml:space="preserve">и аппаратов стальных сварных», утвержденным постановлением Госгортехнадзора России от 10.06.2003 № 81, патрубки штуцеров сосудов из двухслойной стали с основным слоем из углеродистой </w:t>
      </w:r>
      <w:r w:rsidRPr="0033017A">
        <w:rPr>
          <w:rFonts w:ascii="Times New Roman" w:hAnsi="Times New Roman" w:cs="Times New Roman"/>
          <w:color w:val="000000" w:themeColor="text1"/>
          <w:sz w:val="28"/>
          <w:szCs w:val="28"/>
        </w:rPr>
        <w:br/>
        <w:t>или марганцевокремнистой стали и плакирующим слоем из хромистой коррозионностойкой стали или хромоникелевой аустенитной стали допускается изготавливать из хромоникелевой аустенитной стали?</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w:t>
      </w:r>
      <w:r w:rsidR="007118A1" w:rsidRPr="0033017A">
        <w:rPr>
          <w:rFonts w:ascii="Times New Roman" w:hAnsi="Times New Roman" w:cs="Times New Roman"/>
          <w:color w:val="000000" w:themeColor="text1"/>
          <w:sz w:val="28"/>
          <w:szCs w:val="28"/>
        </w:rPr>
        <w:t>способом</w:t>
      </w:r>
      <w:r w:rsidR="009D16A1" w:rsidRPr="0033017A">
        <w:rPr>
          <w:rFonts w:ascii="Times New Roman" w:hAnsi="Times New Roman" w:cs="Times New Roman"/>
          <w:color w:val="000000" w:themeColor="text1"/>
          <w:sz w:val="28"/>
          <w:szCs w:val="28"/>
        </w:rPr>
        <w:t xml:space="preserve"> </w:t>
      </w:r>
      <w:r w:rsidR="007118A1" w:rsidRPr="0033017A">
        <w:rPr>
          <w:rFonts w:ascii="Times New Roman" w:hAnsi="Times New Roman" w:cs="Times New Roman"/>
          <w:color w:val="000000" w:themeColor="text1"/>
          <w:sz w:val="28"/>
          <w:szCs w:val="28"/>
        </w:rPr>
        <w:t xml:space="preserve">необходимо защищать от корродирующего действия среды торцы патрубков штуцеров и люков из двухслойной стали и швы приварки их к корпусу </w:t>
      </w:r>
      <w:r w:rsidRPr="0033017A">
        <w:rPr>
          <w:rFonts w:ascii="Times New Roman" w:hAnsi="Times New Roman" w:cs="Times New Roman"/>
          <w:color w:val="000000" w:themeColor="text1"/>
          <w:sz w:val="28"/>
          <w:szCs w:val="28"/>
        </w:rPr>
        <w:t>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 81?</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w:t>
      </w:r>
      <w:r w:rsidR="00CC1491" w:rsidRPr="0033017A">
        <w:rPr>
          <w:rFonts w:ascii="Times New Roman" w:hAnsi="Times New Roman" w:cs="Times New Roman"/>
          <w:color w:val="000000" w:themeColor="text1"/>
          <w:sz w:val="28"/>
          <w:szCs w:val="28"/>
        </w:rPr>
        <w:t>й</w:t>
      </w:r>
      <w:r w:rsidR="009D16A1" w:rsidRPr="0033017A">
        <w:rPr>
          <w:rFonts w:ascii="Times New Roman" w:hAnsi="Times New Roman" w:cs="Times New Roman"/>
          <w:color w:val="000000" w:themeColor="text1"/>
          <w:sz w:val="28"/>
          <w:szCs w:val="28"/>
        </w:rPr>
        <w:t xml:space="preserve"> </w:t>
      </w:r>
      <w:r w:rsidR="00CC1491" w:rsidRPr="0033017A">
        <w:rPr>
          <w:rFonts w:ascii="Times New Roman" w:hAnsi="Times New Roman" w:cs="Times New Roman"/>
          <w:color w:val="000000" w:themeColor="text1"/>
          <w:sz w:val="28"/>
          <w:szCs w:val="28"/>
        </w:rPr>
        <w:t xml:space="preserve">должна быть толщина накладок, применяемых для защиты торцов патрубков штуцеров и люков из двухслойной стали и швов приварки их к корпусу сосуда от корродирующего действия среды </w:t>
      </w:r>
      <w:r w:rsidRPr="0033017A">
        <w:rPr>
          <w:rFonts w:ascii="Times New Roman" w:hAnsi="Times New Roman" w:cs="Times New Roman"/>
          <w:color w:val="000000" w:themeColor="text1"/>
          <w:sz w:val="28"/>
          <w:szCs w:val="28"/>
        </w:rPr>
        <w:t>согласно ПБ 03584-03 «Правила проектирования, изготовления и приемки сосудов и</w:t>
      </w:r>
      <w:r w:rsidR="00CC1491"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аппаратов стальных сварных», утвержденным постановлением</w:t>
      </w:r>
      <w:r w:rsidR="00CC1491"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Госгортехнадзора России от 10.06.2003 № 81?</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w:t>
      </w:r>
      <w:r w:rsidR="009D16A1"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 81, допустимое позиционное отклонение (в радиусном измерении) осей штуцеров и люков при их установке?</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w:t>
      </w:r>
      <w:r w:rsidR="009D16A1" w:rsidRPr="0033017A">
        <w:rPr>
          <w:rFonts w:ascii="Times New Roman" w:hAnsi="Times New Roman" w:cs="Times New Roman"/>
          <w:color w:val="000000" w:themeColor="text1"/>
          <w:sz w:val="28"/>
          <w:szCs w:val="28"/>
        </w:rPr>
        <w:t xml:space="preserve"> </w:t>
      </w:r>
      <w:r w:rsidR="00CC1491" w:rsidRPr="0033017A">
        <w:rPr>
          <w:rFonts w:ascii="Times New Roman" w:hAnsi="Times New Roman" w:cs="Times New Roman"/>
          <w:color w:val="000000" w:themeColor="text1"/>
          <w:sz w:val="28"/>
          <w:szCs w:val="28"/>
        </w:rPr>
        <w:t xml:space="preserve">допустимое отклонение по высоте (вылету) штуцеров сосудов </w:t>
      </w:r>
      <w:r w:rsidRPr="0033017A">
        <w:rPr>
          <w:rFonts w:ascii="Times New Roman" w:hAnsi="Times New Roman" w:cs="Times New Roman"/>
          <w:color w:val="000000" w:themeColor="text1"/>
          <w:sz w:val="28"/>
          <w:szCs w:val="28"/>
        </w:rPr>
        <w:t xml:space="preserve">согласно ПБ 03-584-03 «Правила проектирования, изготовления </w:t>
      </w:r>
      <w:r w:rsidR="00CC149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приемки сосудов и аппаратов стальных сварных», утвержденным постановлением Госгортехнадзора России от 10.06.2003 № 81?</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w:t>
      </w:r>
      <w:r w:rsidR="009D16A1"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 81, должно быть минимальное расстояние между сварными стыками </w:t>
      </w:r>
      <w:r w:rsidR="009D16A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змеевиках спирального, винтового и других типов?</w:t>
      </w:r>
    </w:p>
    <w:p w:rsidR="005F351D" w:rsidRPr="0033017A" w:rsidRDefault="006F7CD7" w:rsidP="002228C7">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w:t>
      </w:r>
      <w:r w:rsidR="002228C7" w:rsidRPr="0033017A">
        <w:rPr>
          <w:rFonts w:ascii="Times New Roman" w:hAnsi="Times New Roman" w:cs="Times New Roman"/>
          <w:color w:val="000000" w:themeColor="text1"/>
          <w:sz w:val="28"/>
          <w:szCs w:val="28"/>
        </w:rPr>
        <w:t xml:space="preserve">стыков на каждом витке допускается при горячей гибке вручную труб с наполнителем для змеевиков </w:t>
      </w:r>
      <w:r w:rsidR="002228C7" w:rsidRPr="0033017A">
        <w:rPr>
          <w:rFonts w:ascii="Times New Roman" w:hAnsi="Times New Roman" w:cs="Times New Roman"/>
          <w:color w:val="000000" w:themeColor="text1"/>
          <w:sz w:val="28"/>
          <w:szCs w:val="28"/>
        </w:rPr>
        <w:br/>
        <w:t>с диаметром витка не более 1,3 м с</w:t>
      </w:r>
      <w:r w:rsidR="005F351D" w:rsidRPr="0033017A">
        <w:rPr>
          <w:rFonts w:ascii="Times New Roman" w:hAnsi="Times New Roman" w:cs="Times New Roman"/>
          <w:color w:val="000000" w:themeColor="text1"/>
          <w:sz w:val="28"/>
          <w:szCs w:val="28"/>
        </w:rPr>
        <w:t xml:space="preserve">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w:t>
      </w:r>
      <w:r w:rsidR="002228C7" w:rsidRPr="0033017A">
        <w:rPr>
          <w:rFonts w:ascii="Times New Roman" w:hAnsi="Times New Roman" w:cs="Times New Roman"/>
          <w:color w:val="000000" w:themeColor="text1"/>
          <w:sz w:val="28"/>
          <w:szCs w:val="28"/>
        </w:rPr>
        <w:br/>
      </w:r>
      <w:r w:rsidR="005F351D" w:rsidRPr="0033017A">
        <w:rPr>
          <w:rFonts w:ascii="Times New Roman" w:hAnsi="Times New Roman" w:cs="Times New Roman"/>
          <w:color w:val="000000" w:themeColor="text1"/>
          <w:sz w:val="28"/>
          <w:szCs w:val="28"/>
        </w:rPr>
        <w:t>от</w:t>
      </w:r>
      <w:r w:rsidR="002228C7" w:rsidRPr="0033017A">
        <w:rPr>
          <w:rFonts w:ascii="Times New Roman" w:hAnsi="Times New Roman" w:cs="Times New Roman"/>
          <w:color w:val="000000" w:themeColor="text1"/>
          <w:sz w:val="28"/>
          <w:szCs w:val="28"/>
        </w:rPr>
        <w:t xml:space="preserve"> </w:t>
      </w:r>
      <w:r w:rsidR="005F351D" w:rsidRPr="0033017A">
        <w:rPr>
          <w:rFonts w:ascii="Times New Roman" w:hAnsi="Times New Roman" w:cs="Times New Roman"/>
          <w:color w:val="000000" w:themeColor="text1"/>
          <w:sz w:val="28"/>
          <w:szCs w:val="28"/>
        </w:rPr>
        <w:t>10.06.2003</w:t>
      </w:r>
      <w:r w:rsidR="002228C7" w:rsidRPr="0033017A">
        <w:rPr>
          <w:rFonts w:ascii="Times New Roman" w:hAnsi="Times New Roman" w:cs="Times New Roman"/>
          <w:color w:val="000000" w:themeColor="text1"/>
          <w:sz w:val="28"/>
          <w:szCs w:val="28"/>
        </w:rPr>
        <w:t xml:space="preserve"> </w:t>
      </w:r>
      <w:r w:rsidR="005F351D" w:rsidRPr="0033017A">
        <w:rPr>
          <w:rFonts w:ascii="Times New Roman" w:hAnsi="Times New Roman" w:cs="Times New Roman"/>
          <w:color w:val="000000" w:themeColor="text1"/>
          <w:sz w:val="28"/>
          <w:szCs w:val="28"/>
        </w:rPr>
        <w:t>№</w:t>
      </w:r>
      <w:r w:rsidR="002228C7" w:rsidRPr="0033017A">
        <w:rPr>
          <w:rFonts w:ascii="Times New Roman" w:hAnsi="Times New Roman" w:cs="Times New Roman"/>
          <w:color w:val="000000" w:themeColor="text1"/>
          <w:sz w:val="28"/>
          <w:szCs w:val="28"/>
        </w:rPr>
        <w:t xml:space="preserve">  </w:t>
      </w:r>
      <w:r w:rsidR="005F351D" w:rsidRPr="0033017A">
        <w:rPr>
          <w:rFonts w:ascii="Times New Roman" w:hAnsi="Times New Roman" w:cs="Times New Roman"/>
          <w:color w:val="000000" w:themeColor="text1"/>
          <w:sz w:val="28"/>
          <w:szCs w:val="28"/>
        </w:rPr>
        <w:t>81</w:t>
      </w:r>
      <w:r w:rsidR="002228C7" w:rsidRPr="0033017A">
        <w:rPr>
          <w:rFonts w:ascii="Times New Roman" w:hAnsi="Times New Roman" w:cs="Times New Roman"/>
          <w:color w:val="000000" w:themeColor="text1"/>
          <w:sz w:val="28"/>
          <w:szCs w:val="28"/>
        </w:rPr>
        <w:t>?</w:t>
      </w:r>
      <w:r w:rsidR="005F351D" w:rsidRPr="0033017A">
        <w:rPr>
          <w:rFonts w:ascii="Times New Roman" w:hAnsi="Times New Roman" w:cs="Times New Roman"/>
          <w:color w:val="000000" w:themeColor="text1"/>
          <w:sz w:val="28"/>
          <w:szCs w:val="28"/>
        </w:rPr>
        <w:t xml:space="preserve"> </w:t>
      </w:r>
    </w:p>
    <w:p w:rsidR="005F351D" w:rsidRPr="0033017A" w:rsidRDefault="004551A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количество стыков на каждом витке при горячей гибке вручную труб с наполнителем для змеевиков с диаметром витка более 1,3 м нормируется с</w:t>
      </w:r>
      <w:r w:rsidR="005F351D" w:rsidRPr="0033017A">
        <w:rPr>
          <w:rFonts w:ascii="Times New Roman" w:hAnsi="Times New Roman" w:cs="Times New Roman"/>
          <w:color w:val="000000" w:themeColor="text1"/>
          <w:sz w:val="28"/>
          <w:szCs w:val="28"/>
        </w:rPr>
        <w:t>огласно ПБ 03-584-03«Правила проектирования, изготовления и приемки сосудов и аппаратов стальных сварных», утвержденным</w:t>
      </w:r>
      <w:r w:rsidRPr="0033017A">
        <w:rPr>
          <w:rFonts w:ascii="Times New Roman" w:hAnsi="Times New Roman" w:cs="Times New Roman"/>
          <w:color w:val="000000" w:themeColor="text1"/>
          <w:sz w:val="28"/>
          <w:szCs w:val="28"/>
        </w:rPr>
        <w:t xml:space="preserve"> </w:t>
      </w:r>
      <w:r w:rsidR="005F351D" w:rsidRPr="0033017A">
        <w:rPr>
          <w:rFonts w:ascii="Times New Roman" w:hAnsi="Times New Roman" w:cs="Times New Roman"/>
          <w:color w:val="000000" w:themeColor="text1"/>
          <w:sz w:val="28"/>
          <w:szCs w:val="28"/>
        </w:rPr>
        <w:t>постановлением Госгортехнадзора России от 10.06.2003 № 81</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виды сварки</w:t>
      </w:r>
      <w:r w:rsidR="00470FCC"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 81, могут применяться для сварки стыков труб при изготовлении змеевиков?</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труб</w:t>
      </w:r>
      <w:r w:rsidR="00470FCC"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 81, при изготовлении змеевиков допускается применение газовой сварки?</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 81, максимальное отклонение от перпендикулярности торца труб </w:t>
      </w:r>
      <w:r w:rsidRPr="0033017A">
        <w:rPr>
          <w:rFonts w:ascii="Times New Roman" w:hAnsi="Times New Roman" w:cs="Times New Roman"/>
          <w:color w:val="000000" w:themeColor="text1"/>
          <w:sz w:val="28"/>
          <w:szCs w:val="28"/>
        </w:rPr>
        <w:br/>
        <w:t>с наружным диаметром не более 100 мм относительно оси трубы при изготовлении змеевиков способом контактной сварки?</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 81, максимальное отклонение от перпендикулярности торца труб </w:t>
      </w:r>
      <w:r w:rsidRPr="0033017A">
        <w:rPr>
          <w:rFonts w:ascii="Times New Roman" w:hAnsi="Times New Roman" w:cs="Times New Roman"/>
          <w:color w:val="000000" w:themeColor="text1"/>
          <w:sz w:val="28"/>
          <w:szCs w:val="28"/>
        </w:rPr>
        <w:br/>
        <w:t xml:space="preserve">с наружным диаметром не более 100 мм относительно оси трубы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изготовлении змеевиков способом газовой и электродуговой сварки?</w:t>
      </w:r>
    </w:p>
    <w:p w:rsidR="005F351D" w:rsidRPr="0033017A" w:rsidRDefault="00CC149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отклонение от круглости в местах гиба труб змеевиков </w:t>
      </w:r>
      <w:r w:rsidRPr="0033017A">
        <w:rPr>
          <w:rFonts w:ascii="Times New Roman" w:hAnsi="Times New Roman" w:cs="Times New Roman"/>
          <w:color w:val="000000" w:themeColor="text1"/>
          <w:sz w:val="28"/>
          <w:szCs w:val="28"/>
        </w:rPr>
        <w:br/>
        <w:t>и сужение внутреннего диаметра в зоне сварных швов установлено с</w:t>
      </w:r>
      <w:r w:rsidR="005F351D" w:rsidRPr="0033017A">
        <w:rPr>
          <w:rFonts w:ascii="Times New Roman" w:hAnsi="Times New Roman" w:cs="Times New Roman"/>
          <w:color w:val="000000" w:themeColor="text1"/>
          <w:sz w:val="28"/>
          <w:szCs w:val="28"/>
        </w:rPr>
        <w:t xml:space="preserve">огласно ПБ 03-584-03 «Правила проектирования, изготовления </w:t>
      </w:r>
      <w:r w:rsidR="0044218A" w:rsidRPr="0033017A">
        <w:rPr>
          <w:rFonts w:ascii="Times New Roman" w:hAnsi="Times New Roman" w:cs="Times New Roman"/>
          <w:color w:val="000000" w:themeColor="text1"/>
          <w:sz w:val="28"/>
          <w:szCs w:val="28"/>
        </w:rPr>
        <w:br/>
      </w:r>
      <w:r w:rsidR="005F351D" w:rsidRPr="0033017A">
        <w:rPr>
          <w:rFonts w:ascii="Times New Roman" w:hAnsi="Times New Roman" w:cs="Times New Roman"/>
          <w:color w:val="000000" w:themeColor="text1"/>
          <w:sz w:val="28"/>
          <w:szCs w:val="28"/>
        </w:rPr>
        <w:t>и приемки сосудов и аппаратов стальных сварных», утвержденным постановлением Госгортехнадзора России от 10.06.2003 № 81</w:t>
      </w:r>
      <w:r w:rsidRPr="0033017A">
        <w:rPr>
          <w:rFonts w:ascii="Times New Roman" w:hAnsi="Times New Roman" w:cs="Times New Roman"/>
          <w:color w:val="000000" w:themeColor="text1"/>
          <w:sz w:val="28"/>
          <w:szCs w:val="28"/>
        </w:rPr>
        <w:t>?</w:t>
      </w:r>
      <w:r w:rsidR="005F351D"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Учитывается ли в показателе массы баллона, нанесенной на его верхней сферической части, масса нанесенной краски, кольца для колпака </w:t>
      </w:r>
      <w:r w:rsidRPr="0033017A">
        <w:rPr>
          <w:rFonts w:ascii="Times New Roman" w:hAnsi="Times New Roman" w:cs="Times New Roman"/>
          <w:color w:val="000000" w:themeColor="text1"/>
          <w:sz w:val="28"/>
          <w:szCs w:val="28"/>
        </w:rPr>
        <w:br/>
        <w:t xml:space="preserve">и башмака, согласно </w:t>
      </w:r>
      <w:r w:rsidR="00AE59F6"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допустимо между габаритом вагонетки (с учетом поперечного и продольного качания и полного круга вращения ее кузова) и стенами станции в местах возможного нахождения людей </w:t>
      </w:r>
      <w:r w:rsidRPr="0033017A">
        <w:rPr>
          <w:rFonts w:ascii="Times New Roman" w:hAnsi="Times New Roman" w:cs="Times New Roman"/>
          <w:color w:val="000000" w:themeColor="text1"/>
          <w:sz w:val="28"/>
          <w:szCs w:val="28"/>
        </w:rPr>
        <w:br/>
        <w:t xml:space="preserve">в соответствии с </w:t>
      </w:r>
      <w:r w:rsidR="00AE59F6" w:rsidRPr="0033017A">
        <w:rPr>
          <w:rFonts w:ascii="Times New Roman" w:hAnsi="Times New Roman" w:cs="Times New Roman"/>
          <w:color w:val="000000" w:themeColor="text1"/>
          <w:sz w:val="28"/>
          <w:szCs w:val="28"/>
        </w:rPr>
        <w:t>Федеральным</w:t>
      </w:r>
      <w:r w:rsidR="002433D7" w:rsidRPr="0033017A">
        <w:rPr>
          <w:rFonts w:ascii="Times New Roman" w:hAnsi="Times New Roman" w:cs="Times New Roman"/>
          <w:color w:val="000000" w:themeColor="text1"/>
          <w:sz w:val="28"/>
          <w:szCs w:val="28"/>
        </w:rPr>
        <w:t>и нормами и правилам</w:t>
      </w:r>
      <w:r w:rsidR="00AE59F6" w:rsidRPr="0033017A">
        <w:rPr>
          <w:rFonts w:ascii="Times New Roman" w:hAnsi="Times New Roman" w:cs="Times New Roman"/>
          <w:color w:val="000000" w:themeColor="text1"/>
          <w:sz w:val="28"/>
          <w:szCs w:val="28"/>
        </w:rPr>
        <w:t xml:space="preserve">и в области промышленной безопасности </w:t>
      </w:r>
      <w:r w:rsidRPr="0033017A">
        <w:rPr>
          <w:rFonts w:ascii="Times New Roman" w:hAnsi="Times New Roman" w:cs="Times New Roman"/>
          <w:color w:val="000000" w:themeColor="text1"/>
          <w:sz w:val="28"/>
          <w:szCs w:val="28"/>
        </w:rPr>
        <w:t>«Правила безопасности грузовых подвесных канатных дорог»</w:t>
      </w:r>
      <w:r w:rsidR="002433D7" w:rsidRPr="0033017A">
        <w:rPr>
          <w:rFonts w:ascii="Times New Roman" w:hAnsi="Times New Roman" w:cs="Times New Roman"/>
          <w:color w:val="000000" w:themeColor="text1"/>
          <w:sz w:val="28"/>
          <w:szCs w:val="28"/>
        </w:rPr>
        <w:t xml:space="preserve">, утвержденными приказом Ростехнадзора </w:t>
      </w:r>
      <w:r w:rsidR="0044218A" w:rsidRPr="0033017A">
        <w:rPr>
          <w:rFonts w:ascii="Times New Roman" w:hAnsi="Times New Roman" w:cs="Times New Roman"/>
          <w:color w:val="000000" w:themeColor="text1"/>
          <w:sz w:val="28"/>
          <w:szCs w:val="28"/>
        </w:rPr>
        <w:br/>
      </w:r>
      <w:r w:rsidR="002433D7" w:rsidRPr="0033017A">
        <w:rPr>
          <w:rFonts w:ascii="Times New Roman" w:hAnsi="Times New Roman" w:cs="Times New Roman"/>
          <w:color w:val="000000" w:themeColor="text1"/>
          <w:sz w:val="28"/>
          <w:szCs w:val="28"/>
        </w:rPr>
        <w:t>от 22.11.2013 № 563</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свободное боковое пространство на трассе грузовой подвесной канатной дороги между вагонеткой, с учетом поперечного качания каната и вагонеток, и сооружениями </w:t>
      </w:r>
      <w:r w:rsidRPr="0033017A">
        <w:rPr>
          <w:rFonts w:ascii="Times New Roman" w:hAnsi="Times New Roman" w:cs="Times New Roman"/>
          <w:color w:val="000000" w:themeColor="text1"/>
          <w:sz w:val="28"/>
          <w:szCs w:val="28"/>
        </w:rPr>
        <w:br/>
        <w:t xml:space="preserve">или естественными препятствиями в соответствии с </w:t>
      </w:r>
      <w:r w:rsidR="002433D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расстояние по вертикали над незастроенными территориями </w:t>
      </w:r>
      <w:r w:rsidRPr="0033017A">
        <w:rPr>
          <w:rFonts w:ascii="Times New Roman" w:hAnsi="Times New Roman" w:cs="Times New Roman"/>
          <w:color w:val="000000" w:themeColor="text1"/>
          <w:sz w:val="28"/>
          <w:szCs w:val="28"/>
        </w:rPr>
        <w:br/>
        <w:t xml:space="preserve">до низшей точки вагонетки на трассе грузовой подвесной канатной дороги является безопасным с учетом ее продольного качания </w:t>
      </w:r>
      <w:r w:rsidRPr="0033017A">
        <w:rPr>
          <w:rFonts w:ascii="Times New Roman" w:hAnsi="Times New Roman" w:cs="Times New Roman"/>
          <w:color w:val="000000" w:themeColor="text1"/>
          <w:sz w:val="28"/>
          <w:szCs w:val="28"/>
        </w:rPr>
        <w:br/>
        <w:t xml:space="preserve">в соответствии с </w:t>
      </w:r>
      <w:r w:rsidR="002433D7"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w:t>
      </w:r>
      <w:r w:rsidR="0044218A" w:rsidRPr="0033017A">
        <w:rPr>
          <w:rFonts w:ascii="Times New Roman" w:hAnsi="Times New Roman" w:cs="Times New Roman"/>
          <w:color w:val="000000" w:themeColor="text1"/>
          <w:sz w:val="28"/>
          <w:szCs w:val="28"/>
        </w:rPr>
        <w:br/>
      </w:r>
      <w:r w:rsidR="002433D7"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повышающем коэффициенте для динамической горизонтальной нагрузки сопротивления при проходе вагонетки через опору определяется прочность и устойчивость станций и сооружений грузовой подвесной канатной дороги на соответствие требованиям </w:t>
      </w:r>
      <w:r w:rsidRPr="0033017A">
        <w:rPr>
          <w:rFonts w:ascii="Times New Roman" w:hAnsi="Times New Roman" w:cs="Times New Roman"/>
          <w:color w:val="000000" w:themeColor="text1"/>
          <w:sz w:val="28"/>
          <w:szCs w:val="28"/>
        </w:rPr>
        <w:br/>
        <w:t xml:space="preserve">по надежности в соответствии с </w:t>
      </w:r>
      <w:r w:rsidR="002433D7" w:rsidRPr="0033017A">
        <w:rPr>
          <w:rFonts w:ascii="Times New Roman" w:hAnsi="Times New Roman" w:cs="Times New Roman"/>
          <w:color w:val="000000" w:themeColor="text1"/>
          <w:sz w:val="28"/>
          <w:szCs w:val="28"/>
        </w:rPr>
        <w:t xml:space="preserve">Федеральными нормами и правилами </w:t>
      </w:r>
      <w:r w:rsidR="0044218A" w:rsidRPr="0033017A">
        <w:rPr>
          <w:rFonts w:ascii="Times New Roman" w:hAnsi="Times New Roman" w:cs="Times New Roman"/>
          <w:color w:val="000000" w:themeColor="text1"/>
          <w:sz w:val="28"/>
          <w:szCs w:val="28"/>
        </w:rPr>
        <w:br/>
      </w:r>
      <w:r w:rsidR="002433D7"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грузовых подвесных канатных дорог», утвержденными приказом Ростехнадзора </w:t>
      </w:r>
      <w:r w:rsidR="0044218A" w:rsidRPr="0033017A">
        <w:rPr>
          <w:rFonts w:ascii="Times New Roman" w:hAnsi="Times New Roman" w:cs="Times New Roman"/>
          <w:color w:val="000000" w:themeColor="text1"/>
          <w:sz w:val="28"/>
          <w:szCs w:val="28"/>
        </w:rPr>
        <w:br/>
      </w:r>
      <w:r w:rsidR="002433D7"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коэффициент запаса сцепления тягового каната </w:t>
      </w:r>
      <w:r w:rsidRPr="0033017A">
        <w:rPr>
          <w:rFonts w:ascii="Times New Roman" w:hAnsi="Times New Roman" w:cs="Times New Roman"/>
          <w:color w:val="000000" w:themeColor="text1"/>
          <w:sz w:val="28"/>
          <w:szCs w:val="28"/>
        </w:rPr>
        <w:br/>
        <w:t xml:space="preserve">с приводным шкивом в соответствии с </w:t>
      </w:r>
      <w:r w:rsidR="002433D7" w:rsidRPr="0033017A">
        <w:rPr>
          <w:rFonts w:ascii="Times New Roman" w:hAnsi="Times New Roman" w:cs="Times New Roman"/>
          <w:color w:val="000000" w:themeColor="text1"/>
          <w:sz w:val="28"/>
          <w:szCs w:val="28"/>
        </w:rPr>
        <w:t xml:space="preserve">Федеральными нормами </w:t>
      </w:r>
      <w:r w:rsidR="0044218A" w:rsidRPr="0033017A">
        <w:rPr>
          <w:rFonts w:ascii="Times New Roman" w:hAnsi="Times New Roman" w:cs="Times New Roman"/>
          <w:color w:val="000000" w:themeColor="text1"/>
          <w:sz w:val="28"/>
          <w:szCs w:val="28"/>
        </w:rPr>
        <w:br/>
      </w:r>
      <w:r w:rsidR="002433D7"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угле уклона полов на станциях в местах прохода людей полы должны быть ребристыми или ступенчатыми в соответствии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2433D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решение должно быть предусмотрено для неисправных вагонеток на станциях грузовых подвесных канатных дорог, в местах,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где вагонетки отцепляются от тягового каната, в соответствии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2433D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должны быть несущие канаты грузовой подвесной канатной дороги в соответствии с </w:t>
      </w:r>
      <w:r w:rsidR="002433D7"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w:t>
      </w:r>
      <w:r w:rsidR="0044218A" w:rsidRPr="0033017A">
        <w:rPr>
          <w:rFonts w:ascii="Times New Roman" w:hAnsi="Times New Roman" w:cs="Times New Roman"/>
          <w:color w:val="000000" w:themeColor="text1"/>
          <w:sz w:val="28"/>
          <w:szCs w:val="28"/>
        </w:rPr>
        <w:br/>
      </w:r>
      <w:r w:rsidR="002433D7"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запас прочности (отношение разрывного усилия каната в целом </w:t>
      </w:r>
      <w:r w:rsidRPr="0033017A">
        <w:rPr>
          <w:rFonts w:ascii="Times New Roman" w:hAnsi="Times New Roman" w:cs="Times New Roman"/>
          <w:color w:val="000000" w:themeColor="text1"/>
          <w:sz w:val="28"/>
          <w:szCs w:val="28"/>
        </w:rPr>
        <w:br/>
        <w:t xml:space="preserve">к наибольшему натяжению) должен иметь несущий канат грузовой подвесной канатной дороги в соответствии с </w:t>
      </w:r>
      <w:r w:rsidR="002433D7" w:rsidRPr="0033017A">
        <w:rPr>
          <w:rFonts w:ascii="Times New Roman" w:hAnsi="Times New Roman" w:cs="Times New Roman"/>
          <w:color w:val="000000" w:themeColor="text1"/>
          <w:sz w:val="28"/>
          <w:szCs w:val="28"/>
        </w:rPr>
        <w:t xml:space="preserve">Федеральными нормами </w:t>
      </w:r>
      <w:r w:rsidR="0044218A" w:rsidRPr="0033017A">
        <w:rPr>
          <w:rFonts w:ascii="Times New Roman" w:hAnsi="Times New Roman" w:cs="Times New Roman"/>
          <w:color w:val="000000" w:themeColor="text1"/>
          <w:sz w:val="28"/>
          <w:szCs w:val="28"/>
        </w:rPr>
        <w:br/>
      </w:r>
      <w:r w:rsidR="002433D7"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Концы какого каната грузовой подвесной канатной дороги должны закрепляться коушами с зажимами в соответствии с </w:t>
      </w:r>
      <w:r w:rsidR="002433D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число соединений должно быть на 1 километр длины каната </w:t>
      </w:r>
      <w:r w:rsidRPr="0033017A">
        <w:rPr>
          <w:rFonts w:ascii="Times New Roman" w:hAnsi="Times New Roman" w:cs="Times New Roman"/>
          <w:color w:val="000000" w:themeColor="text1"/>
          <w:sz w:val="28"/>
          <w:szCs w:val="28"/>
        </w:rPr>
        <w:br/>
        <w:t xml:space="preserve">при частичной замене несущего или тягового канатов во время эксплуатации в соответствии с </w:t>
      </w:r>
      <w:r w:rsidR="002433D7" w:rsidRPr="0033017A">
        <w:rPr>
          <w:rFonts w:ascii="Times New Roman" w:hAnsi="Times New Roman" w:cs="Times New Roman"/>
          <w:color w:val="000000" w:themeColor="text1"/>
          <w:sz w:val="28"/>
          <w:szCs w:val="28"/>
        </w:rPr>
        <w:t xml:space="preserve">Федеральными нормами и правилами </w:t>
      </w:r>
      <w:r w:rsidR="0044218A" w:rsidRPr="0033017A">
        <w:rPr>
          <w:rFonts w:ascii="Times New Roman" w:hAnsi="Times New Roman" w:cs="Times New Roman"/>
          <w:color w:val="000000" w:themeColor="text1"/>
          <w:sz w:val="28"/>
          <w:szCs w:val="28"/>
        </w:rPr>
        <w:br/>
      </w:r>
      <w:r w:rsidR="002433D7"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грузовых подвесных канатных дорог», утвержденными приказом Ростехнадзора </w:t>
      </w:r>
      <w:r w:rsidR="0044218A" w:rsidRPr="0033017A">
        <w:rPr>
          <w:rFonts w:ascii="Times New Roman" w:hAnsi="Times New Roman" w:cs="Times New Roman"/>
          <w:color w:val="000000" w:themeColor="text1"/>
          <w:sz w:val="28"/>
          <w:szCs w:val="28"/>
        </w:rPr>
        <w:br/>
      </w:r>
      <w:r w:rsidR="002433D7"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способом должен крепиться натяжной канат к противовесу </w:t>
      </w:r>
      <w:r w:rsidRPr="0033017A">
        <w:rPr>
          <w:rFonts w:ascii="Times New Roman" w:hAnsi="Times New Roman" w:cs="Times New Roman"/>
          <w:color w:val="000000" w:themeColor="text1"/>
          <w:sz w:val="28"/>
          <w:szCs w:val="28"/>
        </w:rPr>
        <w:br/>
        <w:t xml:space="preserve">в соответствии с </w:t>
      </w:r>
      <w:r w:rsidR="002433D7"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w:t>
      </w:r>
      <w:r w:rsidR="0044218A" w:rsidRPr="0033017A">
        <w:rPr>
          <w:rFonts w:ascii="Times New Roman" w:hAnsi="Times New Roman" w:cs="Times New Roman"/>
          <w:color w:val="000000" w:themeColor="text1"/>
          <w:sz w:val="28"/>
          <w:szCs w:val="28"/>
        </w:rPr>
        <w:br/>
      </w:r>
      <w:r w:rsidR="002433D7"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витков каната на барабане и зажимов на сходящем </w:t>
      </w:r>
      <w:r w:rsidRPr="0033017A">
        <w:rPr>
          <w:rFonts w:ascii="Times New Roman" w:hAnsi="Times New Roman" w:cs="Times New Roman"/>
          <w:color w:val="000000" w:themeColor="text1"/>
          <w:sz w:val="28"/>
          <w:szCs w:val="28"/>
        </w:rPr>
        <w:br/>
        <w:t xml:space="preserve">с барабана конце каната должно быть при закреплении несущего каната </w:t>
      </w:r>
      <w:r w:rsidRPr="0033017A">
        <w:rPr>
          <w:rFonts w:ascii="Times New Roman" w:hAnsi="Times New Roman" w:cs="Times New Roman"/>
          <w:color w:val="000000" w:themeColor="text1"/>
          <w:sz w:val="28"/>
          <w:szCs w:val="28"/>
        </w:rPr>
        <w:br/>
        <w:t xml:space="preserve">с помощью якорного барабана в соответствии с </w:t>
      </w:r>
      <w:r w:rsidR="002433D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отношение суммарного веса груза </w:t>
      </w:r>
      <w:r w:rsidR="0083582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минимальному осевому натяжению несуще-тягового каната </w:t>
      </w:r>
      <w:r w:rsidR="0083582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одноканатных грузовых подвесных канатных дорогах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радиус желобка в башмаке несущего каната </w:t>
      </w:r>
      <w:r w:rsidRPr="0033017A">
        <w:rPr>
          <w:rFonts w:ascii="Times New Roman" w:hAnsi="Times New Roman" w:cs="Times New Roman"/>
          <w:color w:val="000000" w:themeColor="text1"/>
          <w:sz w:val="28"/>
          <w:szCs w:val="28"/>
        </w:rPr>
        <w:br/>
        <w:t xml:space="preserve">по отношению к радиусу несущего каната в соответствии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2433D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превышении расчетной скорости приводы, предназначенные для работы в тормозном режиме, должны обеспечить автоматическую остановку грузовой подвесной канатной дороги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w:t>
      </w:r>
      <w:r w:rsidR="002433D7"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w:t>
      </w:r>
      <w:r w:rsidR="0044218A" w:rsidRPr="0033017A">
        <w:rPr>
          <w:rFonts w:ascii="Times New Roman" w:hAnsi="Times New Roman" w:cs="Times New Roman"/>
          <w:color w:val="000000" w:themeColor="text1"/>
          <w:sz w:val="28"/>
          <w:szCs w:val="28"/>
        </w:rPr>
        <w:br/>
      </w:r>
      <w:r w:rsidR="002433D7"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следует проводить плановый осмотр станционного оборудования грузовых подвесных канатных дорог (приводы, натяжные устройства, отклоняющие шкивы, ролики, роликовые батареи) в соответствии с </w:t>
      </w:r>
      <w:r w:rsidR="002433D7" w:rsidRPr="0033017A">
        <w:rPr>
          <w:rFonts w:ascii="Times New Roman" w:hAnsi="Times New Roman" w:cs="Times New Roman"/>
          <w:color w:val="000000" w:themeColor="text1"/>
          <w:sz w:val="28"/>
          <w:szCs w:val="28"/>
        </w:rPr>
        <w:t xml:space="preserve">Федеральными нормами </w:t>
      </w:r>
      <w:r w:rsidR="0044218A" w:rsidRPr="0033017A">
        <w:rPr>
          <w:rFonts w:ascii="Times New Roman" w:hAnsi="Times New Roman" w:cs="Times New Roman"/>
          <w:color w:val="000000" w:themeColor="text1"/>
          <w:sz w:val="28"/>
          <w:szCs w:val="28"/>
        </w:rPr>
        <w:br/>
      </w:r>
      <w:r w:rsidR="002433D7"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грузовая подвесная канатная дорога подлежит экспертизе промышленной безопасности в соответствии с </w:t>
      </w:r>
      <w:r w:rsidR="002433D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износе высоты наружной фасонной проволоки замка канат закрытой конструкции бракуется в соответствии с </w:t>
      </w:r>
      <w:r w:rsidR="002433D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стальные несущие канаты закрытой конструкции грузовой подвесной канатной дороги подлежат замене в соответствии </w:t>
      </w:r>
      <w:r w:rsidRPr="0033017A">
        <w:rPr>
          <w:rFonts w:ascii="Times New Roman" w:hAnsi="Times New Roman" w:cs="Times New Roman"/>
          <w:color w:val="000000" w:themeColor="text1"/>
          <w:sz w:val="28"/>
          <w:szCs w:val="28"/>
        </w:rPr>
        <w:br/>
        <w:t xml:space="preserve">с </w:t>
      </w:r>
      <w:r w:rsidR="00435B30"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допустимая максимальная скорость движения вагонеток </w:t>
      </w:r>
      <w:r w:rsidRPr="0033017A">
        <w:rPr>
          <w:rFonts w:ascii="Times New Roman" w:hAnsi="Times New Roman" w:cs="Times New Roman"/>
          <w:color w:val="000000" w:themeColor="text1"/>
          <w:sz w:val="28"/>
          <w:szCs w:val="28"/>
        </w:rPr>
        <w:br/>
        <w:t xml:space="preserve">на линии для двухканатных грузовых подвесных канатных дорог </w:t>
      </w:r>
      <w:r w:rsidRPr="0033017A">
        <w:rPr>
          <w:rFonts w:ascii="Times New Roman" w:hAnsi="Times New Roman" w:cs="Times New Roman"/>
          <w:color w:val="000000" w:themeColor="text1"/>
          <w:sz w:val="28"/>
          <w:szCs w:val="28"/>
        </w:rPr>
        <w:br/>
        <w:t xml:space="preserve">с реверсивным (маятниковым) движением подвижного состава </w:t>
      </w:r>
      <w:r w:rsidRPr="0033017A">
        <w:rPr>
          <w:rFonts w:ascii="Times New Roman" w:hAnsi="Times New Roman" w:cs="Times New Roman"/>
          <w:color w:val="000000" w:themeColor="text1"/>
          <w:sz w:val="28"/>
          <w:szCs w:val="28"/>
        </w:rPr>
        <w:br/>
        <w:t xml:space="preserve">в соответствии с </w:t>
      </w:r>
      <w:r w:rsidR="00435B30"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минимальное усилие со стороны каната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каждый поддерживающий ролик одноканатных грузовых подвесных канатных дорог в соответствии с </w:t>
      </w:r>
      <w:r w:rsidR="00435B30" w:rsidRPr="0033017A">
        <w:rPr>
          <w:rFonts w:ascii="Times New Roman" w:hAnsi="Times New Roman" w:cs="Times New Roman"/>
          <w:color w:val="000000" w:themeColor="text1"/>
          <w:sz w:val="28"/>
          <w:szCs w:val="28"/>
        </w:rPr>
        <w:t xml:space="preserve">Федеральными нормами и правилами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грузовых подвесных канатных дорог», утвержденными приказом Ростехнадзора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запас прочности должны иметь зажимы одноканатных грузовых подвесных канатных дорог, с учетом возможного уменьшения диаметра каната</w:t>
      </w:r>
      <w:r w:rsidR="00BA3438"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с </w:t>
      </w:r>
      <w:r w:rsidR="00435B30"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Представитель какой организации не входит в состав комиссии </w:t>
      </w:r>
      <w:r w:rsidRPr="0033017A">
        <w:rPr>
          <w:rFonts w:ascii="Times New Roman" w:hAnsi="Times New Roman" w:cs="Times New Roman"/>
          <w:color w:val="000000" w:themeColor="text1"/>
          <w:sz w:val="28"/>
          <w:szCs w:val="28"/>
        </w:rPr>
        <w:br/>
        <w:t xml:space="preserve">по вводу грузовой подвесной канатной дороги в эксплуатацию </w:t>
      </w:r>
      <w:r w:rsidRPr="0033017A">
        <w:rPr>
          <w:rFonts w:ascii="Times New Roman" w:hAnsi="Times New Roman" w:cs="Times New Roman"/>
          <w:color w:val="000000" w:themeColor="text1"/>
          <w:sz w:val="28"/>
          <w:szCs w:val="28"/>
        </w:rPr>
        <w:br/>
        <w:t xml:space="preserve">в соответствии с </w:t>
      </w:r>
      <w:r w:rsidR="00435B30"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допустимо между габаритом вагонетки (с учетом поперечного и продольного качания и полного круга вращения ее кузова) до пола станции или до верха груза, лежащего на решетке </w:t>
      </w:r>
      <w:r w:rsidRPr="0033017A">
        <w:rPr>
          <w:rFonts w:ascii="Times New Roman" w:hAnsi="Times New Roman" w:cs="Times New Roman"/>
          <w:color w:val="000000" w:themeColor="text1"/>
          <w:sz w:val="28"/>
          <w:szCs w:val="28"/>
        </w:rPr>
        <w:br/>
        <w:t xml:space="preserve">над бункером, в соответствии с </w:t>
      </w:r>
      <w:r w:rsidR="00435B30" w:rsidRPr="0033017A">
        <w:rPr>
          <w:rFonts w:ascii="Times New Roman" w:hAnsi="Times New Roman" w:cs="Times New Roman"/>
          <w:color w:val="000000" w:themeColor="text1"/>
          <w:sz w:val="28"/>
          <w:szCs w:val="28"/>
        </w:rPr>
        <w:t xml:space="preserve">Федеральными нормами и правилами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грузовых подвесных канатных дорог», утвержденными приказом Ростехнадзора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допустимо между габаритом вагонетки (с учетом поперечного и продольного качания и полного круга вращения ее кузова) до настила предохранительного моста в соответствии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расстояние по вертикали над поверхностью возделываемых полей до низшей точки вагонетки на трассе грузовой подвесной канатной дороги является безопасным с учетом ее продольного качания </w:t>
      </w:r>
      <w:r w:rsidRPr="0033017A">
        <w:rPr>
          <w:rFonts w:ascii="Times New Roman" w:hAnsi="Times New Roman" w:cs="Times New Roman"/>
          <w:color w:val="000000" w:themeColor="text1"/>
          <w:sz w:val="28"/>
          <w:szCs w:val="28"/>
        </w:rPr>
        <w:br/>
        <w:t xml:space="preserve">в соответствии с </w:t>
      </w:r>
      <w:r w:rsidR="00435B30"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от 22.11.2013 № 563?</w:t>
      </w:r>
    </w:p>
    <w:p w:rsidR="005F351D" w:rsidRPr="0033017A" w:rsidRDefault="0025197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запас прочности должен иметь натяжной сетевой канат при статической нагрузке (отношение разрывного усилия каната </w:t>
      </w:r>
      <w:r w:rsidRPr="0033017A">
        <w:rPr>
          <w:rFonts w:ascii="Times New Roman" w:hAnsi="Times New Roman" w:cs="Times New Roman"/>
          <w:color w:val="000000" w:themeColor="text1"/>
          <w:sz w:val="28"/>
          <w:szCs w:val="28"/>
        </w:rPr>
        <w:br/>
        <w:t xml:space="preserve">в целом к наибольшему натяжению) грузовой подвесной канатной дороги 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w:t>
      </w:r>
      <w:r w:rsidRPr="0033017A">
        <w:rPr>
          <w:rFonts w:ascii="Times New Roman" w:hAnsi="Times New Roman" w:cs="Times New Roman"/>
          <w:color w:val="000000" w:themeColor="text1"/>
          <w:sz w:val="28"/>
          <w:szCs w:val="28"/>
        </w:rPr>
        <w:br/>
        <w:t>от 22.11.2013 № 563</w:t>
      </w:r>
      <w:r w:rsidR="00435B30"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запас прочности должен иметь натяжной канат для сигнального каната (отношение разрывного усилия каната в целом к наибольшему натяжению) грузовой подвесной канатной дороги в соответствии </w:t>
      </w:r>
      <w:r w:rsidRPr="0033017A">
        <w:rPr>
          <w:rFonts w:ascii="Times New Roman" w:hAnsi="Times New Roman" w:cs="Times New Roman"/>
          <w:color w:val="000000" w:themeColor="text1"/>
          <w:sz w:val="28"/>
          <w:szCs w:val="28"/>
        </w:rPr>
        <w:br/>
        <w:t xml:space="preserve">с </w:t>
      </w:r>
      <w:r w:rsidR="00435B30"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Концы какого каната грузовой подвесной канатной дороги </w:t>
      </w:r>
      <w:r w:rsidRPr="0033017A">
        <w:rPr>
          <w:rFonts w:ascii="Times New Roman" w:hAnsi="Times New Roman" w:cs="Times New Roman"/>
          <w:color w:val="000000" w:themeColor="text1"/>
          <w:sz w:val="28"/>
          <w:szCs w:val="28"/>
        </w:rPr>
        <w:br/>
        <w:t xml:space="preserve">при соединении должны счаливаться в соответствии с </w:t>
      </w:r>
      <w:r w:rsidR="00435B30"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следует проводить плановый осмотр приборов и устройств безопасности, сигнализации, связи грузовых подвесных канатных дорог в соответствии с </w:t>
      </w:r>
      <w:r w:rsidR="00435B30" w:rsidRPr="0033017A">
        <w:rPr>
          <w:rFonts w:ascii="Times New Roman" w:hAnsi="Times New Roman" w:cs="Times New Roman"/>
          <w:color w:val="000000" w:themeColor="text1"/>
          <w:sz w:val="28"/>
          <w:szCs w:val="28"/>
        </w:rPr>
        <w:t xml:space="preserve">Федеральными нормами </w:t>
      </w:r>
      <w:r w:rsidR="00EB011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следует проводить плановый осмотр якорных устройств, устройств для натяжения несущих канатов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w:t>
      </w:r>
      <w:r w:rsidR="00435B30"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следует проводить плановый осмотр отклоняющих шкивов, поддерживающих роликов, роликовых батарей грузовых подвесных канатных дорог в соответствии с </w:t>
      </w:r>
      <w:r w:rsidR="00435B30"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остаточном удлинении рабочей длины после первоначальной вытяжки в начальный период эксплуатации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несуще-тяговые канаты подлежат отбраковке в соответствии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435B30"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допустимая максимальная скорость движения вагонеток </w:t>
      </w:r>
      <w:r w:rsidRPr="0033017A">
        <w:rPr>
          <w:rFonts w:ascii="Times New Roman" w:hAnsi="Times New Roman" w:cs="Times New Roman"/>
          <w:color w:val="000000" w:themeColor="text1"/>
          <w:sz w:val="28"/>
          <w:szCs w:val="28"/>
        </w:rPr>
        <w:br/>
        <w:t xml:space="preserve">на линии для одноканатных кольцевых грузовых подвесных канатных дорог с отцепляемым на станциях подвижным составом в соответствии </w:t>
      </w:r>
      <w:r w:rsidRPr="0033017A">
        <w:rPr>
          <w:rFonts w:ascii="Times New Roman" w:hAnsi="Times New Roman" w:cs="Times New Roman"/>
          <w:color w:val="000000" w:themeColor="text1"/>
          <w:sz w:val="28"/>
          <w:szCs w:val="28"/>
        </w:rPr>
        <w:br/>
        <w:t xml:space="preserve">с </w:t>
      </w:r>
      <w:r w:rsidR="00435B30"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допустимая максимальная скорость движения вагонеток </w:t>
      </w:r>
      <w:r w:rsidRPr="0033017A">
        <w:rPr>
          <w:rFonts w:ascii="Times New Roman" w:hAnsi="Times New Roman" w:cs="Times New Roman"/>
          <w:color w:val="000000" w:themeColor="text1"/>
          <w:sz w:val="28"/>
          <w:szCs w:val="28"/>
        </w:rPr>
        <w:br/>
        <w:t xml:space="preserve">на линии для одноканатных кольцевых грузовых подвесных канатных дорог с неотцепляемым на станциях подвижным составом в соответствии с </w:t>
      </w:r>
      <w:r w:rsidR="00435B30"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по вертикали от низшей точки вагонетки с учетом продольного качания, а также каната </w:t>
      </w:r>
      <w:r w:rsidRPr="0033017A">
        <w:rPr>
          <w:rFonts w:ascii="Times New Roman" w:hAnsi="Times New Roman" w:cs="Times New Roman"/>
          <w:color w:val="000000" w:themeColor="text1"/>
          <w:sz w:val="28"/>
          <w:szCs w:val="28"/>
        </w:rPr>
        <w:br/>
        <w:t xml:space="preserve">или предохранительного устройства до уровня земли над территориями поселков, промышленных предприятий на трассе грузовой подвесной канатной дороги в соответствии с </w:t>
      </w:r>
      <w:r w:rsidR="00435B30" w:rsidRPr="0033017A">
        <w:rPr>
          <w:rFonts w:ascii="Times New Roman" w:hAnsi="Times New Roman" w:cs="Times New Roman"/>
          <w:color w:val="000000" w:themeColor="text1"/>
          <w:sz w:val="28"/>
          <w:szCs w:val="28"/>
        </w:rPr>
        <w:t xml:space="preserve">Федеральными нормами и правилами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грузовых подвесных канатных дорог», утвержденными приказом Ростехнадзора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свободное боковое пространство между вагонеткой, с учетом поперечного качания каната и вагонеток, </w:t>
      </w:r>
      <w:r w:rsidRPr="0033017A">
        <w:rPr>
          <w:rFonts w:ascii="Times New Roman" w:hAnsi="Times New Roman" w:cs="Times New Roman"/>
          <w:color w:val="000000" w:themeColor="text1"/>
          <w:sz w:val="28"/>
          <w:szCs w:val="28"/>
        </w:rPr>
        <w:br/>
        <w:t xml:space="preserve">и сооружениями или естественными препятствиями в местах,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где возможен проход людей, на трассе грузовой подвесной канатной дороги в соответствии с </w:t>
      </w:r>
      <w:r w:rsidR="00435B30"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зазор между встречными вагонетками </w:t>
      </w:r>
      <w:r w:rsidRPr="0033017A">
        <w:rPr>
          <w:rFonts w:ascii="Times New Roman" w:hAnsi="Times New Roman" w:cs="Times New Roman"/>
          <w:color w:val="000000" w:themeColor="text1"/>
          <w:sz w:val="28"/>
          <w:szCs w:val="28"/>
        </w:rPr>
        <w:br/>
        <w:t xml:space="preserve">при поперечном раскачивании канатов с вагонетками внутрь колеи </w:t>
      </w:r>
      <w:r w:rsidRPr="0033017A">
        <w:rPr>
          <w:rFonts w:ascii="Times New Roman" w:hAnsi="Times New Roman" w:cs="Times New Roman"/>
          <w:color w:val="000000" w:themeColor="text1"/>
          <w:sz w:val="28"/>
          <w:szCs w:val="28"/>
        </w:rPr>
        <w:br/>
        <w:t>от воздействия ветра, допустимого для эксплуатации грузовой подвесной канатной дороги</w:t>
      </w:r>
      <w:r w:rsidR="00943D0E"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с </w:t>
      </w:r>
      <w:r w:rsidR="00435B30" w:rsidRPr="0033017A">
        <w:rPr>
          <w:rFonts w:ascii="Times New Roman" w:hAnsi="Times New Roman" w:cs="Times New Roman"/>
          <w:color w:val="000000" w:themeColor="text1"/>
          <w:sz w:val="28"/>
          <w:szCs w:val="28"/>
        </w:rPr>
        <w:t xml:space="preserve">Федеральными нормами и правилами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грузовых подвесных канатных дорог», утвержденными приказом Ростехнадзора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должны располагаться приводы грузовой подвесной канатной дороги в соответствии с </w:t>
      </w:r>
      <w:r w:rsidR="00435B30"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ширина проходов для обслуживания оборудования в соответствии с </w:t>
      </w:r>
      <w:r w:rsidR="00435B30"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площадки (стационарные или передвижные) должны иметь ограждение высотой не менее 1 м и сплошную зашивку понизу на высоте не менее 0,1 м в соответс</w:t>
      </w:r>
      <w:r w:rsidR="003B0CE7" w:rsidRPr="0033017A">
        <w:rPr>
          <w:rFonts w:ascii="Times New Roman" w:hAnsi="Times New Roman" w:cs="Times New Roman"/>
          <w:color w:val="000000" w:themeColor="text1"/>
          <w:sz w:val="28"/>
          <w:szCs w:val="28"/>
        </w:rPr>
        <w:t xml:space="preserve">твии с </w:t>
      </w:r>
      <w:r w:rsidR="00435B30" w:rsidRPr="0033017A">
        <w:rPr>
          <w:rFonts w:ascii="Times New Roman" w:hAnsi="Times New Roman" w:cs="Times New Roman"/>
          <w:color w:val="000000" w:themeColor="text1"/>
          <w:sz w:val="28"/>
          <w:szCs w:val="28"/>
        </w:rPr>
        <w:t xml:space="preserve">Федеральными нормами и правилами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грузовых подвесных канатных дорог», утвержденными приказом Ростехнадзора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w:t>
      </w:r>
      <w:r w:rsidR="000F2914" w:rsidRPr="0033017A">
        <w:rPr>
          <w:rFonts w:ascii="Times New Roman" w:hAnsi="Times New Roman" w:cs="Times New Roman"/>
          <w:color w:val="000000" w:themeColor="text1"/>
          <w:sz w:val="28"/>
          <w:szCs w:val="28"/>
        </w:rPr>
        <w:t>каких целей</w:t>
      </w:r>
      <w:r w:rsidRPr="0033017A">
        <w:rPr>
          <w:rFonts w:ascii="Times New Roman" w:hAnsi="Times New Roman" w:cs="Times New Roman"/>
          <w:color w:val="000000" w:themeColor="text1"/>
          <w:sz w:val="28"/>
          <w:szCs w:val="28"/>
        </w:rPr>
        <w:t xml:space="preserve"> предназначена предупредительная сигнализация грузовой подвесной канатной дороги в соответствии с </w:t>
      </w:r>
      <w:r w:rsidR="00435B30"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 какого момента не должен выключаться сигнал аварийного отключения при остановке грузовой подвесной канатной дороги </w:t>
      </w:r>
      <w:r w:rsidRPr="0033017A">
        <w:rPr>
          <w:rFonts w:ascii="Times New Roman" w:hAnsi="Times New Roman" w:cs="Times New Roman"/>
          <w:color w:val="000000" w:themeColor="text1"/>
          <w:sz w:val="28"/>
          <w:szCs w:val="28"/>
        </w:rPr>
        <w:br/>
        <w:t xml:space="preserve">в соответствии с </w:t>
      </w:r>
      <w:r w:rsidR="00435B30"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от 22.11.2013 № 563?</w:t>
      </w:r>
    </w:p>
    <w:p w:rsidR="005F351D" w:rsidRPr="0033017A" w:rsidRDefault="004803C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w:t>
      </w:r>
      <w:r w:rsidR="005F351D" w:rsidRPr="0033017A">
        <w:rPr>
          <w:rFonts w:ascii="Times New Roman" w:hAnsi="Times New Roman" w:cs="Times New Roman"/>
          <w:color w:val="000000" w:themeColor="text1"/>
          <w:sz w:val="28"/>
          <w:szCs w:val="28"/>
        </w:rPr>
        <w:t xml:space="preserve">не обязана выполнять эксплуатирующая организация до ввода в эксплуатацию грузовой подвесной канатной дороги в соответствии с </w:t>
      </w:r>
      <w:r w:rsidR="00435B30" w:rsidRPr="0033017A">
        <w:rPr>
          <w:rFonts w:ascii="Times New Roman" w:hAnsi="Times New Roman" w:cs="Times New Roman"/>
          <w:color w:val="000000" w:themeColor="text1"/>
          <w:sz w:val="28"/>
          <w:szCs w:val="28"/>
        </w:rPr>
        <w:t>Федеральными нормами и правилами в области промышленной</w:t>
      </w:r>
      <w:r w:rsidR="00227705" w:rsidRPr="0033017A">
        <w:rPr>
          <w:rFonts w:ascii="Times New Roman" w:hAnsi="Times New Roman" w:cs="Times New Roman"/>
          <w:color w:val="000000" w:themeColor="text1"/>
          <w:sz w:val="28"/>
          <w:szCs w:val="28"/>
        </w:rPr>
        <w:t xml:space="preserve"> </w:t>
      </w:r>
      <w:r w:rsidR="00435B30" w:rsidRPr="0033017A">
        <w:rPr>
          <w:rFonts w:ascii="Times New Roman" w:hAnsi="Times New Roman" w:cs="Times New Roman"/>
          <w:color w:val="000000" w:themeColor="text1"/>
          <w:sz w:val="28"/>
          <w:szCs w:val="28"/>
        </w:rPr>
        <w:t>безопасности «Правила безопасности грузовых подвесных канатных</w:t>
      </w:r>
      <w:r w:rsidRPr="0033017A">
        <w:rPr>
          <w:rFonts w:ascii="Times New Roman" w:hAnsi="Times New Roman" w:cs="Times New Roman"/>
          <w:color w:val="000000" w:themeColor="text1"/>
          <w:sz w:val="28"/>
          <w:szCs w:val="28"/>
        </w:rPr>
        <w:t xml:space="preserve"> </w:t>
      </w:r>
      <w:r w:rsidR="00435B30" w:rsidRPr="0033017A">
        <w:rPr>
          <w:rFonts w:ascii="Times New Roman" w:hAnsi="Times New Roman" w:cs="Times New Roman"/>
          <w:color w:val="000000" w:themeColor="text1"/>
          <w:sz w:val="28"/>
          <w:szCs w:val="28"/>
        </w:rPr>
        <w:t xml:space="preserve">дорог», утвержденными приказом Ростехнадзора </w:t>
      </w:r>
      <w:r w:rsidR="00227705"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назначается председателем комиссии по вводу грузовой подвесной канатной дороги в эксплуатацию в соответствии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435B30"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составляется по результатам работы комиссии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вводу грузовой подвесной канатной дороги в эксплуатацию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w:t>
      </w:r>
      <w:r w:rsidR="00435B30"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основании какого документа принимается решение о вводе грузовой подвесной канатной дороги в эксплуатацию в соответствии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435B30"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из перечисленных случаев грузовая подвесная канатная дорога не подлежит экспертизе промышленной безопасности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w:t>
      </w:r>
      <w:r w:rsidR="00435B30"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превышении фактического срока службы в случае отсутствия в паспорте данных о сроке службы, грузовая подвесная канатная дорога подлежит экспертизе промышленной безопасности </w:t>
      </w:r>
      <w:r w:rsidRPr="0033017A">
        <w:rPr>
          <w:rFonts w:ascii="Times New Roman" w:hAnsi="Times New Roman" w:cs="Times New Roman"/>
          <w:color w:val="000000" w:themeColor="text1"/>
          <w:sz w:val="28"/>
          <w:szCs w:val="28"/>
        </w:rPr>
        <w:br/>
        <w:t xml:space="preserve">в соответствии с </w:t>
      </w:r>
      <w:r w:rsidR="00435B30"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документе содержатся критерии предельных состояний грузовой подвесной канатной дороги в соответствии с </w:t>
      </w:r>
      <w:r w:rsidR="00435B30"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срок</w:t>
      </w:r>
      <w:r w:rsidR="00435B30" w:rsidRPr="0033017A">
        <w:rPr>
          <w:rFonts w:ascii="Times New Roman" w:hAnsi="Times New Roman" w:cs="Times New Roman"/>
          <w:color w:val="000000" w:themeColor="text1"/>
          <w:sz w:val="28"/>
          <w:szCs w:val="28"/>
        </w:rPr>
        <w:t xml:space="preserve"> в соответствии с</w:t>
      </w:r>
      <w:r w:rsidR="002D1AC8" w:rsidRPr="0033017A">
        <w:rPr>
          <w:rFonts w:ascii="Times New Roman" w:hAnsi="Times New Roman" w:cs="Times New Roman"/>
          <w:color w:val="000000" w:themeColor="text1"/>
          <w:sz w:val="28"/>
          <w:szCs w:val="28"/>
        </w:rPr>
        <w:t xml:space="preserve"> </w:t>
      </w:r>
      <w:r w:rsidR="00435B30" w:rsidRPr="0033017A">
        <w:rPr>
          <w:rFonts w:ascii="Times New Roman" w:hAnsi="Times New Roman" w:cs="Times New Roman"/>
          <w:color w:val="000000" w:themeColor="text1"/>
          <w:sz w:val="28"/>
          <w:szCs w:val="28"/>
        </w:rPr>
        <w:t xml:space="preserve">Федеральными нормами и правилами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грузовых подвесных канатных дорог», утвержденными приказом Ростехнадзора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 xml:space="preserve">от 22.11.2013 № 563, </w:t>
      </w:r>
      <w:r w:rsidRPr="0033017A">
        <w:rPr>
          <w:rFonts w:ascii="Times New Roman" w:hAnsi="Times New Roman" w:cs="Times New Roman"/>
          <w:color w:val="000000" w:themeColor="text1"/>
          <w:sz w:val="28"/>
          <w:szCs w:val="28"/>
        </w:rPr>
        <w:t xml:space="preserve"> отводится на приведение в соответствие с общими требованиями к безопасности технологических процессов грузовой подвесной канатной дороги, введенных в эксплуатацию до вступления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силу указанных федеральных норм и правил?</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называется закрепленное жестко или качающееся устройство </w:t>
      </w:r>
      <w:r w:rsidRPr="0033017A">
        <w:rPr>
          <w:rFonts w:ascii="Times New Roman" w:hAnsi="Times New Roman" w:cs="Times New Roman"/>
          <w:color w:val="000000" w:themeColor="text1"/>
          <w:sz w:val="28"/>
          <w:szCs w:val="28"/>
        </w:rPr>
        <w:br/>
        <w:t>на опоре или станции, обеспечивающее поддержку или отклонение несущего каната</w:t>
      </w:r>
      <w:r w:rsidR="00E54B5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с </w:t>
      </w:r>
      <w:r w:rsidR="00435B30" w:rsidRPr="0033017A">
        <w:rPr>
          <w:rFonts w:ascii="Times New Roman" w:hAnsi="Times New Roman" w:cs="Times New Roman"/>
          <w:color w:val="000000" w:themeColor="text1"/>
          <w:sz w:val="28"/>
          <w:szCs w:val="28"/>
        </w:rPr>
        <w:t xml:space="preserve">Федеральными нормами и правилами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грузовых подвесных канатных дорог», утвержденными приказом Ростехнадзора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называется сооружение, предназначенное для жесткого закрепления или натяжения несущего каната</w:t>
      </w:r>
      <w:r w:rsidR="00F1313E" w:rsidRPr="0033017A">
        <w:rPr>
          <w:rFonts w:ascii="Times New Roman" w:hAnsi="Times New Roman" w:cs="Times New Roman"/>
          <w:color w:val="000000" w:themeColor="text1"/>
          <w:sz w:val="28"/>
          <w:szCs w:val="28"/>
        </w:rPr>
        <w:t>,</w:t>
      </w:r>
      <w:r w:rsidR="004151DD"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435B30"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называется часть оборудования грузовой подвесной канатной дороги, предназначенная для поддержания канатов по трассе </w:t>
      </w:r>
      <w:r w:rsidRPr="0033017A">
        <w:rPr>
          <w:rFonts w:ascii="Times New Roman" w:hAnsi="Times New Roman" w:cs="Times New Roman"/>
          <w:color w:val="000000" w:themeColor="text1"/>
          <w:sz w:val="28"/>
          <w:szCs w:val="28"/>
        </w:rPr>
        <w:br/>
        <w:t>на проектной высоте</w:t>
      </w:r>
      <w:r w:rsidR="00F1313E" w:rsidRPr="0033017A">
        <w:rPr>
          <w:rFonts w:ascii="Times New Roman" w:hAnsi="Times New Roman" w:cs="Times New Roman"/>
          <w:color w:val="000000" w:themeColor="text1"/>
          <w:sz w:val="28"/>
          <w:szCs w:val="28"/>
        </w:rPr>
        <w:t>,</w:t>
      </w:r>
      <w:r w:rsidR="00E972F1"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с </w:t>
      </w:r>
      <w:r w:rsidR="00435B30" w:rsidRPr="0033017A">
        <w:rPr>
          <w:rFonts w:ascii="Times New Roman" w:hAnsi="Times New Roman" w:cs="Times New Roman"/>
          <w:color w:val="000000" w:themeColor="text1"/>
          <w:sz w:val="28"/>
          <w:szCs w:val="28"/>
        </w:rPr>
        <w:t xml:space="preserve">Федеральными нормами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25197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виду деятельности в области промышленной безопасности не устанавливают требования Федеральные нормы и правила в области промышленной безопасности «Правила безопасности грузовых подвесных канатных дорог», утвержденные приказом Ростехнадзора </w:t>
      </w:r>
      <w:r w:rsidR="00F11DD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22.11.2013 № 563</w:t>
      </w:r>
      <w:r w:rsidR="005F351D" w:rsidRPr="0033017A">
        <w:rPr>
          <w:rFonts w:ascii="Times New Roman" w:hAnsi="Times New Roman" w:cs="Times New Roman"/>
          <w:color w:val="000000" w:themeColor="text1"/>
          <w:sz w:val="28"/>
          <w:szCs w:val="28"/>
        </w:rPr>
        <w:t>?</w:t>
      </w:r>
    </w:p>
    <w:p w:rsidR="005F351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какие виды грузовых подвесных канатных дорог </w:t>
      </w:r>
      <w:r w:rsidR="0083582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не распространяются требования Федеральных норм и правил в области промышленной безопасности «Правила безопасности грузовых подвесных канатных дорог», утвержденных приказом Ростехнадзора </w:t>
      </w:r>
      <w:r w:rsidRPr="0033017A">
        <w:rPr>
          <w:rFonts w:ascii="Times New Roman" w:hAnsi="Times New Roman" w:cs="Times New Roman"/>
          <w:color w:val="000000" w:themeColor="text1"/>
          <w:sz w:val="28"/>
          <w:szCs w:val="28"/>
        </w:rPr>
        <w:b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общих требований </w:t>
      </w:r>
      <w:r w:rsidRPr="0033017A">
        <w:rPr>
          <w:rFonts w:ascii="Times New Roman" w:hAnsi="Times New Roman" w:cs="Times New Roman"/>
          <w:color w:val="000000" w:themeColor="text1"/>
          <w:sz w:val="28"/>
          <w:szCs w:val="28"/>
        </w:rPr>
        <w:br/>
        <w:t>к безопасности технологических процессов на опасных производственных объектах, на которых используются грузовые подвесные канатные дороги,</w:t>
      </w:r>
      <w:r w:rsidR="00F1313E" w:rsidRPr="0033017A">
        <w:rPr>
          <w:rFonts w:ascii="Times New Roman" w:hAnsi="Times New Roman" w:cs="Times New Roman"/>
          <w:color w:val="000000" w:themeColor="text1"/>
          <w:sz w:val="28"/>
          <w:szCs w:val="28"/>
        </w:rPr>
        <w:t xml:space="preserve"> противоречащее</w:t>
      </w:r>
      <w:r w:rsidRPr="0033017A">
        <w:rPr>
          <w:rFonts w:ascii="Times New Roman" w:hAnsi="Times New Roman" w:cs="Times New Roman"/>
          <w:color w:val="000000" w:themeColor="text1"/>
          <w:sz w:val="28"/>
          <w:szCs w:val="28"/>
        </w:rPr>
        <w:t xml:space="preserve"> </w:t>
      </w:r>
      <w:r w:rsidR="00435B30" w:rsidRPr="0033017A">
        <w:rPr>
          <w:rFonts w:ascii="Times New Roman" w:hAnsi="Times New Roman" w:cs="Times New Roman"/>
          <w:color w:val="000000" w:themeColor="text1"/>
          <w:sz w:val="28"/>
          <w:szCs w:val="28"/>
        </w:rPr>
        <w:t xml:space="preserve">Федеральным нормам </w:t>
      </w:r>
      <w:r w:rsidR="00004535"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объем вагонеток может быть размещен на запасных путях станций грузовой подвесной канатной дороги согласно </w:t>
      </w:r>
      <w:r w:rsidR="00435B30"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какой категории надежности должно относиться электроснабжение грузовых подвесных канатных дорог</w:t>
      </w:r>
      <w:r w:rsidR="00F11DDB" w:rsidRPr="0033017A">
        <w:rPr>
          <w:rFonts w:ascii="Times New Roman" w:hAnsi="Times New Roman" w:cs="Times New Roman"/>
          <w:color w:val="000000" w:themeColor="text1"/>
          <w:sz w:val="28"/>
          <w:szCs w:val="28"/>
        </w:rPr>
        <w:t xml:space="preserve"> согласно Федеральным нормам </w:t>
      </w:r>
      <w:r w:rsidR="00F11DDB" w:rsidRPr="0033017A">
        <w:rPr>
          <w:rFonts w:ascii="Times New Roman" w:hAnsi="Times New Roman" w:cs="Times New Roman"/>
          <w:color w:val="000000" w:themeColor="text1"/>
          <w:sz w:val="28"/>
          <w:szCs w:val="28"/>
        </w:rPr>
        <w:br/>
        <w:t>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отделении (участке) грузовой подвесной канатной дороги должно быть устроено аварийное освещение</w:t>
      </w:r>
      <w:r w:rsidR="00F11DDB"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местах на опасных производственных объектах, </w:t>
      </w:r>
      <w:r w:rsidRPr="0033017A">
        <w:rPr>
          <w:rFonts w:ascii="Times New Roman" w:hAnsi="Times New Roman" w:cs="Times New Roman"/>
          <w:color w:val="000000" w:themeColor="text1"/>
          <w:sz w:val="28"/>
          <w:szCs w:val="28"/>
        </w:rPr>
        <w:br/>
        <w:t xml:space="preserve">где используются грузовые подвесные канатные дороги, не обязательно устанавливать кнопки «Аварийный стоп» согласно </w:t>
      </w:r>
      <w:r w:rsidR="00435B30"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к предохранительным устройствам в зонах прохождения грузовой подвесной канатной дороги над железными </w:t>
      </w:r>
      <w:r w:rsidRPr="0033017A">
        <w:rPr>
          <w:rFonts w:ascii="Times New Roman" w:hAnsi="Times New Roman" w:cs="Times New Roman"/>
          <w:color w:val="000000" w:themeColor="text1"/>
          <w:sz w:val="28"/>
          <w:szCs w:val="28"/>
        </w:rPr>
        <w:br/>
        <w:t xml:space="preserve">и автомобильными дорогами, зданиями и сооружениями, пешеходными зонами в случае просыпания транспортируемого груза из кузова вагонетки в соответствии с </w:t>
      </w:r>
      <w:r w:rsidR="00435B30" w:rsidRPr="0033017A">
        <w:rPr>
          <w:rFonts w:ascii="Times New Roman" w:hAnsi="Times New Roman" w:cs="Times New Roman"/>
          <w:color w:val="000000" w:themeColor="text1"/>
          <w:sz w:val="28"/>
          <w:szCs w:val="28"/>
        </w:rPr>
        <w:t xml:space="preserve">Федеральными нормами и правилами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грузовых подвесных канатных дорог», утвержденными приказом Ростехнадзора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от 22.11.2013 № 563</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документе производится запись о государственной регистрации грузовой подвесной канатной дороги в реестре опасных производственных объектов согласно </w:t>
      </w:r>
      <w:r w:rsidR="00435B30" w:rsidRPr="0033017A">
        <w:rPr>
          <w:rFonts w:ascii="Times New Roman" w:hAnsi="Times New Roman" w:cs="Times New Roman"/>
          <w:color w:val="000000" w:themeColor="text1"/>
          <w:sz w:val="28"/>
          <w:szCs w:val="28"/>
        </w:rPr>
        <w:t xml:space="preserve">Федеральным нормам и правилам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грузовых подвесных канатных дорог», утвержденным приказом Ростехнадзора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от 22.11.2013 № 563</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эксплуатация грузовой подвесной канатной дороги </w:t>
      </w:r>
      <w:r w:rsidRPr="0033017A">
        <w:rPr>
          <w:rFonts w:ascii="Times New Roman" w:hAnsi="Times New Roman" w:cs="Times New Roman"/>
          <w:color w:val="000000" w:themeColor="text1"/>
          <w:sz w:val="28"/>
          <w:szCs w:val="28"/>
        </w:rPr>
        <w:br/>
        <w:t xml:space="preserve">при неблагоприятных погодных условиях, оговоренных в паспорте </w:t>
      </w:r>
      <w:r w:rsidRPr="0033017A">
        <w:rPr>
          <w:rFonts w:ascii="Times New Roman" w:hAnsi="Times New Roman" w:cs="Times New Roman"/>
          <w:color w:val="000000" w:themeColor="text1"/>
          <w:sz w:val="28"/>
          <w:szCs w:val="28"/>
        </w:rPr>
        <w:br/>
        <w:t xml:space="preserve">и руководстве по эксплуатации грузовой подвесной канатной дороги, согласно </w:t>
      </w:r>
      <w:r w:rsidR="00435B30"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условий расстановки линейных опор по трассе грузовой подвесной канатной дороги, а также натяжных и якорных станций</w:t>
      </w:r>
      <w:r w:rsidR="008C62A6" w:rsidRPr="0033017A">
        <w:rPr>
          <w:rFonts w:ascii="Times New Roman" w:hAnsi="Times New Roman" w:cs="Times New Roman"/>
          <w:color w:val="000000" w:themeColor="text1"/>
          <w:sz w:val="28"/>
          <w:szCs w:val="28"/>
        </w:rPr>
        <w:t xml:space="preserve">, противоречащее Федеральным нормам </w:t>
      </w:r>
      <w:r w:rsidR="008C62A6" w:rsidRPr="0033017A">
        <w:rPr>
          <w:rFonts w:ascii="Times New Roman" w:hAnsi="Times New Roman" w:cs="Times New Roman"/>
          <w:color w:val="000000" w:themeColor="text1"/>
          <w:sz w:val="28"/>
          <w:szCs w:val="28"/>
        </w:rPr>
        <w:br/>
        <w:t>и правилам в области промышленной безопасности «Правила безопасности грузовых подвесных канатных дорог», утвержденным приказом Ростехнадзора от 22.11.2013 № 56</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скапливание воды в элементах опор грузовой подвесной канатной дороги</w:t>
      </w:r>
      <w:r w:rsidR="008C62A6" w:rsidRPr="0033017A">
        <w:rPr>
          <w:rFonts w:ascii="Times New Roman" w:hAnsi="Times New Roman" w:cs="Times New Roman"/>
          <w:color w:val="000000" w:themeColor="text1"/>
          <w:sz w:val="28"/>
          <w:szCs w:val="28"/>
        </w:rPr>
        <w:t xml:space="preserve"> согласно Федеральным нормам и правилам </w:t>
      </w:r>
      <w:r w:rsidR="008C62A6"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грузовых подвесных канатных дорог», утвержденным приказом Ростехнадзора </w:t>
      </w:r>
      <w:r w:rsidR="008C62A6" w:rsidRPr="0033017A">
        <w:rPr>
          <w:rFonts w:ascii="Times New Roman" w:hAnsi="Times New Roman" w:cs="Times New Roman"/>
          <w:color w:val="000000" w:themeColor="text1"/>
          <w:sz w:val="28"/>
          <w:szCs w:val="28"/>
        </w:rPr>
        <w:br/>
        <w:t>от 22.11.2013 № 563</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отношение минимального натяжения несущего каната грузовой подвесной канатной дороги к составляющей давления, перпендикулярной этому канату, вызываемого каждым колесом, </w:t>
      </w:r>
      <w:r w:rsidRPr="0033017A">
        <w:rPr>
          <w:rFonts w:ascii="Times New Roman" w:hAnsi="Times New Roman" w:cs="Times New Roman"/>
          <w:color w:val="000000" w:themeColor="text1"/>
          <w:sz w:val="28"/>
          <w:szCs w:val="28"/>
        </w:rPr>
        <w:br/>
        <w:t>по которому определяют необходимое число колес тележек вагонеток</w:t>
      </w:r>
      <w:r w:rsidR="008C62A6"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Какому соотношению должен соответствовать диаметр шкива, ролика или барабана</w:t>
      </w:r>
      <w:r w:rsidR="0025197F"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(D), огибаемых стальным канатом грузовой подвесной канатной дороги согласно </w:t>
      </w:r>
      <w:r w:rsidR="00435B30"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отклонение несуще-тяговых и тяговых канатов грузовой подвесной канатной дороги не допускается вызывать поддерживающими роликами</w:t>
      </w:r>
      <w:r w:rsidR="008C62A6"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w:t>
      </w:r>
      <w:r w:rsidR="008C62A6" w:rsidRPr="0033017A">
        <w:rPr>
          <w:rFonts w:ascii="Times New Roman" w:hAnsi="Times New Roman" w:cs="Times New Roman"/>
          <w:color w:val="000000" w:themeColor="text1"/>
          <w:sz w:val="28"/>
          <w:szCs w:val="28"/>
        </w:rPr>
        <w:br/>
        <w:t>от 22.11.2013 № 563</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должен быть тормозной момент каждого тормоза привода грузовой подвесной канатной дороги</w:t>
      </w:r>
      <w:r w:rsidR="008C62A6" w:rsidRPr="0033017A">
        <w:rPr>
          <w:rFonts w:ascii="Times New Roman" w:hAnsi="Times New Roman" w:cs="Times New Roman"/>
          <w:color w:val="000000" w:themeColor="text1"/>
          <w:sz w:val="28"/>
          <w:szCs w:val="28"/>
        </w:rPr>
        <w:t xml:space="preserve"> согласно Федеральным нормам </w:t>
      </w:r>
      <w:r w:rsidR="008C62A6" w:rsidRPr="0033017A">
        <w:rPr>
          <w:rFonts w:ascii="Times New Roman" w:hAnsi="Times New Roman" w:cs="Times New Roman"/>
          <w:color w:val="000000" w:themeColor="text1"/>
          <w:sz w:val="28"/>
          <w:szCs w:val="28"/>
        </w:rPr>
        <w:br/>
        <w:t>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включения дифференциальных тормозных систем грузовой подвесной канатной дороги, а также тормозных систем, активируемых при сбое питания </w:t>
      </w:r>
      <w:r w:rsidR="0000453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при аварийной остановке</w:t>
      </w:r>
      <w:r w:rsidR="008C62A6"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w:t>
      </w:r>
      <w:r w:rsidR="008C62A6" w:rsidRPr="0033017A">
        <w:rPr>
          <w:rFonts w:ascii="Times New Roman" w:hAnsi="Times New Roman" w:cs="Times New Roman"/>
          <w:color w:val="000000" w:themeColor="text1"/>
          <w:sz w:val="28"/>
          <w:szCs w:val="28"/>
        </w:rPr>
        <w:b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какой периодичностью должен производиться контроль состояния канатной дороги в соответствии с руководством по эксплуатации грузовой подвесной канатной дороги</w:t>
      </w:r>
      <w:r w:rsidR="008C62A6" w:rsidRPr="0033017A">
        <w:rPr>
          <w:rFonts w:ascii="Times New Roman" w:hAnsi="Times New Roman" w:cs="Times New Roman"/>
          <w:color w:val="000000" w:themeColor="text1"/>
          <w:sz w:val="28"/>
          <w:szCs w:val="28"/>
        </w:rPr>
        <w:t xml:space="preserve"> согласно Федеральным нормам </w:t>
      </w:r>
      <w:r w:rsidR="008C62A6" w:rsidRPr="0033017A">
        <w:rPr>
          <w:rFonts w:ascii="Times New Roman" w:hAnsi="Times New Roman" w:cs="Times New Roman"/>
          <w:color w:val="000000" w:themeColor="text1"/>
          <w:sz w:val="28"/>
          <w:szCs w:val="28"/>
        </w:rPr>
        <w:br/>
        <w:t>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должно быть предусмотрено на станциях грузовой подвесной канатной дороги в соответствии с </w:t>
      </w:r>
      <w:r w:rsidR="00435B30" w:rsidRPr="0033017A">
        <w:rPr>
          <w:rFonts w:ascii="Times New Roman" w:hAnsi="Times New Roman" w:cs="Times New Roman"/>
          <w:color w:val="000000" w:themeColor="text1"/>
          <w:sz w:val="28"/>
          <w:szCs w:val="28"/>
        </w:rPr>
        <w:t xml:space="preserve">Федеральными нормами и правилами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грузовых подвесных канатных дорог», утвержденными приказом Ростехнадзора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относительно канатов </w:t>
      </w:r>
      <w:r w:rsidRPr="0033017A">
        <w:rPr>
          <w:rFonts w:ascii="Times New Roman" w:hAnsi="Times New Roman" w:cs="Times New Roman"/>
          <w:color w:val="000000" w:themeColor="text1"/>
          <w:sz w:val="28"/>
          <w:szCs w:val="28"/>
        </w:rPr>
        <w:br/>
        <w:t>и металлоконструкций грузовой подвесной канатной дороги</w:t>
      </w:r>
      <w:r w:rsidR="008C62A6"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роликовых балансиров </w:t>
      </w:r>
      <w:r w:rsidRPr="0033017A">
        <w:rPr>
          <w:rFonts w:ascii="Times New Roman" w:hAnsi="Times New Roman" w:cs="Times New Roman"/>
          <w:color w:val="000000" w:themeColor="text1"/>
          <w:sz w:val="28"/>
          <w:szCs w:val="28"/>
        </w:rPr>
        <w:br/>
        <w:t>на опорах одноканатных грузовых подвесных канатных дорог</w:t>
      </w:r>
      <w:r w:rsidR="008C62A6" w:rsidRPr="0033017A">
        <w:rPr>
          <w:rFonts w:ascii="Times New Roman" w:hAnsi="Times New Roman" w:cs="Times New Roman"/>
          <w:color w:val="000000" w:themeColor="text1"/>
          <w:sz w:val="28"/>
          <w:szCs w:val="28"/>
        </w:rPr>
        <w:t xml:space="preserve">, противоречащее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w:t>
      </w:r>
      <w:r w:rsidR="008C62A6" w:rsidRPr="0033017A">
        <w:rPr>
          <w:rFonts w:ascii="Times New Roman" w:hAnsi="Times New Roman" w:cs="Times New Roman"/>
          <w:color w:val="000000" w:themeColor="text1"/>
          <w:sz w:val="28"/>
          <w:szCs w:val="28"/>
        </w:rPr>
        <w:br/>
        <w:t>от 22.11.2013 № 563</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грузовых подвесных канатных дорогах какого типа конечные положения вагонетки должны контролироваться автоматически</w:t>
      </w:r>
      <w:r w:rsidR="008C62A6"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класс опасности установлен для подвесных канатных дорог согласно Федеральному закону от 21.07.1997 № 116-ФЗ </w:t>
      </w:r>
      <w:r w:rsidRPr="0033017A">
        <w:rPr>
          <w:rFonts w:ascii="Times New Roman" w:hAnsi="Times New Roman" w:cs="Times New Roman"/>
          <w:color w:val="000000" w:themeColor="text1"/>
          <w:sz w:val="28"/>
          <w:szCs w:val="28"/>
        </w:rPr>
        <w:br/>
        <w:t>«О промышленной безопасности опасных производственных объектов»?</w:t>
      </w:r>
    </w:p>
    <w:p w:rsidR="005F351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объекты, на которых используются подъемные сооружения, </w:t>
      </w:r>
      <w:r w:rsidR="0000453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не относятся к категории опасных производственных объектов согласно Федеральному закону от 21.07.1997 № 116-ФЗ «О промышленной безопасности опасных производственных объектов»?</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w:t>
      </w:r>
      <w:r w:rsidR="008C62A6" w:rsidRPr="0033017A">
        <w:rPr>
          <w:rFonts w:ascii="Times New Roman" w:hAnsi="Times New Roman" w:cs="Times New Roman"/>
          <w:color w:val="000000" w:themeColor="text1"/>
          <w:sz w:val="28"/>
          <w:szCs w:val="28"/>
        </w:rPr>
        <w:t>акой организацией</w:t>
      </w:r>
      <w:r w:rsidRPr="0033017A">
        <w:rPr>
          <w:rFonts w:ascii="Times New Roman" w:hAnsi="Times New Roman" w:cs="Times New Roman"/>
          <w:color w:val="000000" w:themeColor="text1"/>
          <w:sz w:val="28"/>
          <w:szCs w:val="28"/>
        </w:rPr>
        <w:t xml:space="preserve"> должны быть согласованы отклонения </w:t>
      </w:r>
      <w:r w:rsidR="008C62A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от проектной (конструкторской) документации при изготовлении грузовой подвесной канатной дороги согласно </w:t>
      </w:r>
      <w:r w:rsidR="00435B30" w:rsidRPr="0033017A">
        <w:rPr>
          <w:rFonts w:ascii="Times New Roman" w:hAnsi="Times New Roman" w:cs="Times New Roman"/>
          <w:color w:val="000000" w:themeColor="text1"/>
          <w:sz w:val="28"/>
          <w:szCs w:val="28"/>
        </w:rPr>
        <w:t xml:space="preserve">Федеральным нормам </w:t>
      </w:r>
      <w:r w:rsidR="008C62A6"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условиям должна соответствовать длина натяжного участка несущих канатов </w:t>
      </w:r>
      <w:r w:rsidR="00435B30"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скорость движения вагонеток на линии </w:t>
      </w:r>
      <w:r w:rsidRPr="0033017A">
        <w:rPr>
          <w:rFonts w:ascii="Times New Roman" w:hAnsi="Times New Roman" w:cs="Times New Roman"/>
          <w:color w:val="000000" w:themeColor="text1"/>
          <w:sz w:val="28"/>
          <w:szCs w:val="28"/>
        </w:rPr>
        <w:br/>
        <w:t xml:space="preserve">для двухканатных кольцевых грузовых подвесных канатных дорог </w:t>
      </w:r>
      <w:r w:rsidRPr="0033017A">
        <w:rPr>
          <w:rFonts w:ascii="Times New Roman" w:hAnsi="Times New Roman" w:cs="Times New Roman"/>
          <w:color w:val="000000" w:themeColor="text1"/>
          <w:sz w:val="28"/>
          <w:szCs w:val="28"/>
        </w:rPr>
        <w:br/>
        <w:t xml:space="preserve">с отцепляемым на станциях подвижным составом в соответствии </w:t>
      </w:r>
      <w:r w:rsidRPr="0033017A">
        <w:rPr>
          <w:rFonts w:ascii="Times New Roman" w:hAnsi="Times New Roman" w:cs="Times New Roman"/>
          <w:color w:val="000000" w:themeColor="text1"/>
          <w:sz w:val="28"/>
          <w:szCs w:val="28"/>
        </w:rPr>
        <w:br/>
        <w:t xml:space="preserve">с </w:t>
      </w:r>
      <w:r w:rsidR="00435B30"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скорость движения вагонеток на линии </w:t>
      </w:r>
      <w:r w:rsidRPr="0033017A">
        <w:rPr>
          <w:rFonts w:ascii="Times New Roman" w:hAnsi="Times New Roman" w:cs="Times New Roman"/>
          <w:color w:val="000000" w:themeColor="text1"/>
          <w:sz w:val="28"/>
          <w:szCs w:val="28"/>
        </w:rPr>
        <w:br/>
        <w:t xml:space="preserve">для одноканатных грузовых подвесных канатных дорог с реверсивным (маятниковым) движением подвижного состава в соответствии </w:t>
      </w:r>
      <w:r w:rsidRPr="0033017A">
        <w:rPr>
          <w:rFonts w:ascii="Times New Roman" w:hAnsi="Times New Roman" w:cs="Times New Roman"/>
          <w:color w:val="000000" w:themeColor="text1"/>
          <w:sz w:val="28"/>
          <w:szCs w:val="28"/>
        </w:rPr>
        <w:br/>
        <w:t xml:space="preserve">с </w:t>
      </w:r>
      <w:r w:rsidR="00435B30"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должны быть зазоры между габаритом вагонетки (с учетом поперечного и продольного качания и полного круга вращения ее кузова) и выступающими частями колонн грузовой подвесной канатной дороги </w:t>
      </w:r>
      <w:r w:rsidRPr="0033017A">
        <w:rPr>
          <w:rFonts w:ascii="Times New Roman" w:hAnsi="Times New Roman" w:cs="Times New Roman"/>
          <w:color w:val="000000" w:themeColor="text1"/>
          <w:sz w:val="28"/>
          <w:szCs w:val="28"/>
        </w:rPr>
        <w:br/>
        <w:t xml:space="preserve">в соответствии с </w:t>
      </w:r>
      <w:r w:rsidR="00435B30"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должны быть зазоры между габаритом вагонетки (с учетом поперечного и продольного качания и полного круга вращения ее кузова) и предохранительной сеткой грузовой подвесной канатной дороги </w:t>
      </w:r>
      <w:r w:rsidRPr="0033017A">
        <w:rPr>
          <w:rFonts w:ascii="Times New Roman" w:hAnsi="Times New Roman" w:cs="Times New Roman"/>
          <w:color w:val="000000" w:themeColor="text1"/>
          <w:sz w:val="28"/>
          <w:szCs w:val="28"/>
        </w:rPr>
        <w:br/>
        <w:t xml:space="preserve">в соответствии с </w:t>
      </w:r>
      <w:r w:rsidR="00435B30"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какой формуле определяется минимальная ширина полосы, свободной от зданий, сооружений, растительности и других препятствий, в каждую сторону от оси канатной дороги в местах, где отсутствуют предохранительные устройства</w:t>
      </w:r>
      <w:r w:rsidRPr="0033017A">
        <w:rPr>
          <w:rFonts w:ascii="Times New Roman" w:hAnsi="Times New Roman" w:cs="Times New Roman"/>
          <w:color w:val="000000" w:themeColor="text1"/>
          <w:sz w:val="28"/>
          <w:szCs w:val="28"/>
          <w:lang w:val="uk-UA"/>
        </w:rPr>
        <w:t>,</w:t>
      </w:r>
      <w:r w:rsidRPr="0033017A">
        <w:rPr>
          <w:rFonts w:ascii="Times New Roman" w:hAnsi="Times New Roman" w:cs="Times New Roman"/>
          <w:color w:val="000000" w:themeColor="text1"/>
          <w:sz w:val="28"/>
          <w:szCs w:val="28"/>
        </w:rPr>
        <w:t xml:space="preserve"> в соответствии с </w:t>
      </w:r>
      <w:r w:rsidR="00435B30"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w:t>
      </w:r>
      <w:r w:rsidR="00916AFB" w:rsidRPr="0033017A">
        <w:rPr>
          <w:rFonts w:ascii="Times New Roman" w:hAnsi="Times New Roman" w:cs="Times New Roman"/>
          <w:color w:val="000000" w:themeColor="text1"/>
          <w:sz w:val="28"/>
          <w:szCs w:val="28"/>
        </w:rPr>
        <w:t>стехнадзора от 22.11.2013 № 563</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станции грузовой подвесной канатной дороги должны быть оборудованы электрическими лебедками для периодической замены канатов в соответствии с </w:t>
      </w:r>
      <w:r w:rsidR="00435B30"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подъемными механизмами для периодической замены канатов должны быть оборудованы все станции грузовой подвесной канатной дороги, за исключением линейных, в соответствии с </w:t>
      </w:r>
      <w:r w:rsidR="00435B30"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наклоне к горизонту рельсовые пути галерей и станций должны быть оборудованы ловителями, препятствующими обратному ходу вагонеток при движении их на подъем, в соответствии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435B30"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устройствами, препятствующими обратному ходу вагонеток при движении их на подъем</w:t>
      </w:r>
      <w:r w:rsidRPr="0033017A">
        <w:rPr>
          <w:rFonts w:ascii="Times New Roman" w:hAnsi="Times New Roman" w:cs="Times New Roman"/>
          <w:color w:val="000000" w:themeColor="text1"/>
          <w:sz w:val="28"/>
          <w:szCs w:val="28"/>
          <w:lang w:val="uk-UA"/>
        </w:rPr>
        <w:t>,</w:t>
      </w:r>
      <w:r w:rsidRPr="0033017A">
        <w:rPr>
          <w:rFonts w:ascii="Times New Roman" w:hAnsi="Times New Roman" w:cs="Times New Roman"/>
          <w:color w:val="000000" w:themeColor="text1"/>
          <w:sz w:val="28"/>
          <w:szCs w:val="28"/>
        </w:rPr>
        <w:t xml:space="preserve"> должны быть оборудованы рельсовые пути галерей и станций, имеющие наклон к горизонту свыше 10 процентов, </w:t>
      </w:r>
      <w:r w:rsidRPr="0033017A">
        <w:rPr>
          <w:rFonts w:ascii="Times New Roman" w:hAnsi="Times New Roman" w:cs="Times New Roman"/>
          <w:color w:val="000000" w:themeColor="text1"/>
          <w:sz w:val="28"/>
          <w:szCs w:val="28"/>
        </w:rPr>
        <w:br/>
        <w:t xml:space="preserve">в соответствии с </w:t>
      </w:r>
      <w:r w:rsidR="00435B30"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от 22.11.2013 № 563?</w:t>
      </w:r>
    </w:p>
    <w:p w:rsidR="005F351D" w:rsidRPr="0033017A" w:rsidRDefault="00DB090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приспособлениями</w:t>
      </w:r>
      <w:r w:rsidR="005F351D" w:rsidRPr="0033017A">
        <w:rPr>
          <w:rFonts w:ascii="Times New Roman" w:hAnsi="Times New Roman" w:cs="Times New Roman"/>
          <w:color w:val="000000" w:themeColor="text1"/>
          <w:sz w:val="28"/>
          <w:szCs w:val="28"/>
        </w:rPr>
        <w:t xml:space="preserve"> должны быть оборудованы опоры для обеспечения попадания тягового каната на поддерживающие ролики </w:t>
      </w:r>
      <w:r w:rsidRPr="0033017A">
        <w:rPr>
          <w:rFonts w:ascii="Times New Roman" w:hAnsi="Times New Roman" w:cs="Times New Roman"/>
          <w:color w:val="000000" w:themeColor="text1"/>
          <w:sz w:val="28"/>
          <w:szCs w:val="28"/>
        </w:rPr>
        <w:br/>
      </w:r>
      <w:r w:rsidR="005F351D" w:rsidRPr="0033017A">
        <w:rPr>
          <w:rFonts w:ascii="Times New Roman" w:hAnsi="Times New Roman" w:cs="Times New Roman"/>
          <w:color w:val="000000" w:themeColor="text1"/>
          <w:sz w:val="28"/>
          <w:szCs w:val="28"/>
        </w:rPr>
        <w:t xml:space="preserve">в соответствии с </w:t>
      </w:r>
      <w:r w:rsidR="00435B30"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w:t>
      </w:r>
      <w:r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высоте от уровня пола должны иметь ограждения движущиеся части оборудования (за исключением вагонеток), а также канаты на станциях и в машинном отделении, в соответствии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435B30"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должен иметь каждый применяемый на грузовой подвесной канатной дороге стальной канат в соответствии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435B30"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тип канатов применяется в качестве тяговых и несуще-тяговых на грузовой подвесной канатной дороге в соответствии с </w:t>
      </w:r>
      <w:r w:rsidR="00435B30"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тип канатов применяется в качестве натяжных канатов </w:t>
      </w:r>
      <w:r w:rsidRPr="0033017A">
        <w:rPr>
          <w:rFonts w:ascii="Times New Roman" w:hAnsi="Times New Roman" w:cs="Times New Roman"/>
          <w:color w:val="000000" w:themeColor="text1"/>
          <w:sz w:val="28"/>
          <w:szCs w:val="28"/>
        </w:rPr>
        <w:br/>
        <w:t>для несущих канатов на грузовой подвесной канатной дорог</w:t>
      </w:r>
      <w:r w:rsidR="0025197F"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 </w:t>
      </w:r>
      <w:r w:rsidR="0000453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w:t>
      </w:r>
      <w:r w:rsidRPr="0033017A">
        <w:rPr>
          <w:rFonts w:ascii="Times New Roman" w:hAnsi="Times New Roman" w:cs="Times New Roman"/>
          <w:color w:val="000000" w:themeColor="text1"/>
          <w:sz w:val="28"/>
          <w:szCs w:val="28"/>
        </w:rPr>
        <w:br/>
        <w:t>от 22.11.2013 № 563?</w:t>
      </w:r>
    </w:p>
    <w:p w:rsidR="005F351D"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тип канатов применяется в качестве сетевых и расчалочных канатов на грузовой подвесной канатной дорог</w:t>
      </w:r>
      <w:r w:rsidR="0025197F"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 в соответствии </w:t>
      </w:r>
      <w:r w:rsidR="0000453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запас прочности тягового каната (отношение разрывного усилия каната в целом к наибольшему натяжению) </w:t>
      </w:r>
      <w:r w:rsidRPr="0033017A">
        <w:rPr>
          <w:rFonts w:ascii="Times New Roman" w:hAnsi="Times New Roman" w:cs="Times New Roman"/>
          <w:color w:val="000000" w:themeColor="text1"/>
          <w:sz w:val="28"/>
          <w:szCs w:val="28"/>
        </w:rPr>
        <w:br/>
        <w:t xml:space="preserve">в соответствии с </w:t>
      </w:r>
      <w:r w:rsidR="00435B30"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должен быть запас прочности несуще-тягового каната (отношение разрывного усилия каната в целом к наибольшему натяжению) в соотве</w:t>
      </w:r>
      <w:r w:rsidR="003B0CE7" w:rsidRPr="0033017A">
        <w:rPr>
          <w:rFonts w:ascii="Times New Roman" w:hAnsi="Times New Roman" w:cs="Times New Roman"/>
          <w:color w:val="000000" w:themeColor="text1"/>
          <w:sz w:val="28"/>
          <w:szCs w:val="28"/>
        </w:rPr>
        <w:t xml:space="preserve">тствии с </w:t>
      </w:r>
      <w:r w:rsidR="00435B30" w:rsidRPr="0033017A">
        <w:rPr>
          <w:rFonts w:ascii="Times New Roman" w:hAnsi="Times New Roman" w:cs="Times New Roman"/>
          <w:color w:val="000000" w:themeColor="text1"/>
          <w:sz w:val="28"/>
          <w:szCs w:val="28"/>
        </w:rPr>
        <w:t xml:space="preserve">Федеральными нормами и правилами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грузовых подвесных канатных дорог», утвержденными приказом Ростехнадзора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запас прочности натяжного каната для несущих канатов (отношение разрывного усилия каната в целом к наибольшему натяжению) в соответствии с </w:t>
      </w:r>
      <w:r w:rsidR="00435B30" w:rsidRPr="0033017A">
        <w:rPr>
          <w:rFonts w:ascii="Times New Roman" w:hAnsi="Times New Roman" w:cs="Times New Roman"/>
          <w:color w:val="000000" w:themeColor="text1"/>
          <w:sz w:val="28"/>
          <w:szCs w:val="28"/>
        </w:rPr>
        <w:t xml:space="preserve">Федеральными нормами и правилами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грузовых подвесных канатных дорог», утвержденными приказом Ростехнадзора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запас прочности натяжного каната для тяговых канатов (отношение разрывного усилия каната в целом к наибольшему натяжению) в соответствии с </w:t>
      </w:r>
      <w:r w:rsidR="00435B30" w:rsidRPr="0033017A">
        <w:rPr>
          <w:rFonts w:ascii="Times New Roman" w:hAnsi="Times New Roman" w:cs="Times New Roman"/>
          <w:color w:val="000000" w:themeColor="text1"/>
          <w:sz w:val="28"/>
          <w:szCs w:val="28"/>
        </w:rPr>
        <w:t xml:space="preserve">Федеральными нормами и правилами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грузовых подвесных канатных дорог», утвержденными приказом Ростехнадзора </w:t>
      </w:r>
      <w:r w:rsidR="00877802"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от 22.11.2013 № 563</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соотношение между минимальным натяжением несущего каната и весом груженой вагонетки грузовой подвесной канатной дороги в соответствии с </w:t>
      </w:r>
      <w:r w:rsidR="00435B30" w:rsidRPr="0033017A">
        <w:rPr>
          <w:rFonts w:ascii="Times New Roman" w:hAnsi="Times New Roman" w:cs="Times New Roman"/>
          <w:color w:val="000000" w:themeColor="text1"/>
          <w:sz w:val="28"/>
          <w:szCs w:val="28"/>
        </w:rPr>
        <w:t xml:space="preserve">Федеральными нормами и правилами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грузовых подвесных канатных дорог», утвержденными приказом Ростехнадзора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минимальное натяжение тягового каната грузовой подвесной канатной дороги в соответствии с </w:t>
      </w:r>
      <w:r w:rsidR="00435B30" w:rsidRPr="0033017A">
        <w:rPr>
          <w:rFonts w:ascii="Times New Roman" w:hAnsi="Times New Roman" w:cs="Times New Roman"/>
          <w:color w:val="000000" w:themeColor="text1"/>
          <w:sz w:val="28"/>
          <w:szCs w:val="28"/>
        </w:rPr>
        <w:t xml:space="preserve">Федеральными нормами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ревизионной скоростью приводы должны обеспечивать возможность работы грузовой подвесной канатной дороги в соответствии с </w:t>
      </w:r>
      <w:r w:rsidR="00435B30"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тормоза должны автоматически срабатывать при отключении электроэнергии на грузовой подвесной канатной дороге в соответствии </w:t>
      </w:r>
      <w:r w:rsidRPr="0033017A">
        <w:rPr>
          <w:rFonts w:ascii="Times New Roman" w:hAnsi="Times New Roman" w:cs="Times New Roman"/>
          <w:color w:val="000000" w:themeColor="text1"/>
          <w:sz w:val="28"/>
          <w:szCs w:val="28"/>
        </w:rPr>
        <w:br/>
        <w:t xml:space="preserve">с </w:t>
      </w:r>
      <w:r w:rsidR="00435B30"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допускается эксплуатация грузовой подвесной канатной дороги (ГПКД) в соответствии </w:t>
      </w:r>
      <w:r w:rsidR="00435B30" w:rsidRPr="0033017A">
        <w:rPr>
          <w:rFonts w:ascii="Times New Roman" w:hAnsi="Times New Roman" w:cs="Times New Roman"/>
          <w:color w:val="000000" w:themeColor="text1"/>
          <w:sz w:val="28"/>
          <w:szCs w:val="28"/>
        </w:rPr>
        <w:t xml:space="preserve">с Федеральными нормами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A139A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работы</w:t>
      </w:r>
      <w:r w:rsidR="005F351D" w:rsidRPr="0033017A">
        <w:rPr>
          <w:rFonts w:ascii="Times New Roman" w:hAnsi="Times New Roman" w:cs="Times New Roman"/>
          <w:color w:val="000000" w:themeColor="text1"/>
          <w:sz w:val="28"/>
          <w:szCs w:val="28"/>
        </w:rPr>
        <w:t xml:space="preserve"> не вход</w:t>
      </w:r>
      <w:r w:rsidRPr="0033017A">
        <w:rPr>
          <w:rFonts w:ascii="Times New Roman" w:hAnsi="Times New Roman" w:cs="Times New Roman"/>
          <w:color w:val="000000" w:themeColor="text1"/>
          <w:sz w:val="28"/>
          <w:szCs w:val="28"/>
        </w:rPr>
        <w:t>я</w:t>
      </w:r>
      <w:r w:rsidR="005F351D" w:rsidRPr="0033017A">
        <w:rPr>
          <w:rFonts w:ascii="Times New Roman" w:hAnsi="Times New Roman" w:cs="Times New Roman"/>
          <w:color w:val="000000" w:themeColor="text1"/>
          <w:sz w:val="28"/>
          <w:szCs w:val="28"/>
        </w:rPr>
        <w:t xml:space="preserve">т в программу технического освидетельствования грузовой подвесной канатной дороги в соответствии с </w:t>
      </w:r>
      <w:r w:rsidR="00435B30"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уменьшении диаметра каната двойной свивки в результате поверхностного износа или коррозии по сравнению с номинальным диаметром канат подлежит браковке даже при отсутствии видимых обрывов проволок в соответствии с </w:t>
      </w:r>
      <w:r w:rsidR="00435B30"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канат двойной свивки подлежит браковке даже </w:t>
      </w:r>
      <w:r w:rsidRPr="0033017A">
        <w:rPr>
          <w:rFonts w:ascii="Times New Roman" w:hAnsi="Times New Roman" w:cs="Times New Roman"/>
          <w:color w:val="000000" w:themeColor="text1"/>
          <w:sz w:val="28"/>
          <w:szCs w:val="28"/>
        </w:rPr>
        <w:br/>
        <w:t xml:space="preserve">при отсутствии видимых обрывов проволок в соответствии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435B30"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w:t>
      </w:r>
      <w:r w:rsidR="00916AFB" w:rsidRPr="0033017A">
        <w:rPr>
          <w:rFonts w:ascii="Times New Roman" w:hAnsi="Times New Roman" w:cs="Times New Roman"/>
          <w:color w:val="000000" w:themeColor="text1"/>
          <w:sz w:val="28"/>
          <w:szCs w:val="28"/>
        </w:rPr>
        <w:t>стехнадзора от 22.11.2013 № 563</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уменьшении диаметра каната двойной свивки в результате повреждения сердечника (внутреннего износа, обмятия, разрыва) </w:t>
      </w:r>
      <w:r w:rsidRPr="0033017A">
        <w:rPr>
          <w:rFonts w:ascii="Times New Roman" w:hAnsi="Times New Roman" w:cs="Times New Roman"/>
          <w:color w:val="000000" w:themeColor="text1"/>
          <w:sz w:val="28"/>
          <w:szCs w:val="28"/>
        </w:rPr>
        <w:br/>
        <w:t xml:space="preserve">у малокрутящихся канатов канат подлежит браковке даже при отсутствии видимых обрывов проволок в соответствии с </w:t>
      </w:r>
      <w:r w:rsidR="00435B30" w:rsidRPr="0033017A">
        <w:rPr>
          <w:rFonts w:ascii="Times New Roman" w:hAnsi="Times New Roman" w:cs="Times New Roman"/>
          <w:color w:val="000000" w:themeColor="text1"/>
          <w:sz w:val="28"/>
          <w:szCs w:val="28"/>
        </w:rPr>
        <w:t xml:space="preserve">Федеральными нормами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максимальная скорость движения груженых вагонеток </w:t>
      </w:r>
      <w:r w:rsidRPr="0033017A">
        <w:rPr>
          <w:rFonts w:ascii="Times New Roman" w:hAnsi="Times New Roman" w:cs="Times New Roman"/>
          <w:color w:val="000000" w:themeColor="text1"/>
          <w:sz w:val="28"/>
          <w:szCs w:val="28"/>
        </w:rPr>
        <w:br/>
        <w:t xml:space="preserve">при наличии горизонтальных обводных шкивов на станции двухканатных кольцевых грузовых подвесных канатных дорог с отцепляемым </w:t>
      </w:r>
      <w:r w:rsidRPr="0033017A">
        <w:rPr>
          <w:rFonts w:ascii="Times New Roman" w:hAnsi="Times New Roman" w:cs="Times New Roman"/>
          <w:color w:val="000000" w:themeColor="text1"/>
          <w:sz w:val="28"/>
          <w:szCs w:val="28"/>
        </w:rPr>
        <w:br/>
        <w:t>на станциях подвижным составом</w:t>
      </w:r>
      <w:r w:rsidR="00435B30" w:rsidRPr="0033017A">
        <w:rPr>
          <w:rFonts w:ascii="Times New Roman" w:hAnsi="Times New Roman" w:cs="Times New Roman"/>
          <w:color w:val="000000" w:themeColor="text1"/>
          <w:sz w:val="28"/>
          <w:szCs w:val="28"/>
        </w:rPr>
        <w:t xml:space="preserve"> в соответствии с</w:t>
      </w:r>
      <w:r w:rsidR="00C94B50" w:rsidRPr="0033017A">
        <w:rPr>
          <w:rFonts w:ascii="Times New Roman" w:hAnsi="Times New Roman" w:cs="Times New Roman"/>
          <w:color w:val="000000" w:themeColor="text1"/>
          <w:sz w:val="28"/>
          <w:szCs w:val="28"/>
        </w:rPr>
        <w:t xml:space="preserve"> </w:t>
      </w:r>
      <w:r w:rsidR="00435B30"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w:t>
      </w:r>
      <w:r w:rsidR="00916AFB" w:rsidRPr="0033017A">
        <w:rPr>
          <w:rFonts w:ascii="Times New Roman" w:hAnsi="Times New Roman" w:cs="Times New Roman"/>
          <w:color w:val="000000" w:themeColor="text1"/>
          <w:sz w:val="28"/>
          <w:szCs w:val="28"/>
        </w:rPr>
        <w:t>стехнадзора от 22.11.2013 № 563</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по вертикали от низшей точки вагонетки на трассе грузовой подвесной канатной дороги должно быть </w:t>
      </w:r>
      <w:r w:rsidRPr="0033017A">
        <w:rPr>
          <w:rFonts w:ascii="Times New Roman" w:hAnsi="Times New Roman" w:cs="Times New Roman"/>
          <w:color w:val="000000" w:themeColor="text1"/>
          <w:sz w:val="28"/>
          <w:szCs w:val="28"/>
        </w:rPr>
        <w:br/>
        <w:t xml:space="preserve">при прохождении над зданиями и сооружениями </w:t>
      </w:r>
      <w:r w:rsidR="00435B30" w:rsidRPr="0033017A">
        <w:rPr>
          <w:rFonts w:ascii="Times New Roman" w:hAnsi="Times New Roman" w:cs="Times New Roman"/>
          <w:color w:val="000000" w:themeColor="text1"/>
          <w:sz w:val="28"/>
          <w:szCs w:val="28"/>
        </w:rPr>
        <w:t xml:space="preserve">в соответствии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с 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Какому условию должен соответствовать нижний габарит грузовой подвесной канатной дороги согласно </w:t>
      </w:r>
      <w:r w:rsidR="00435B30" w:rsidRPr="0033017A">
        <w:rPr>
          <w:rFonts w:ascii="Times New Roman" w:hAnsi="Times New Roman" w:cs="Times New Roman"/>
          <w:color w:val="000000" w:themeColor="text1"/>
          <w:sz w:val="28"/>
          <w:szCs w:val="28"/>
        </w:rPr>
        <w:t xml:space="preserve">Федеральным нормам и правилам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грузовых подвесных канатных дорог», утвержденным приказом Ростехнадзора </w:t>
      </w:r>
      <w:r w:rsidR="0044218A" w:rsidRPr="0033017A">
        <w:rPr>
          <w:rFonts w:ascii="Times New Roman" w:hAnsi="Times New Roman" w:cs="Times New Roman"/>
          <w:color w:val="000000" w:themeColor="text1"/>
          <w:sz w:val="28"/>
          <w:szCs w:val="28"/>
        </w:rPr>
        <w:br/>
      </w:r>
      <w:r w:rsidR="00435B30"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может быть минимальная ширина полосы в каждую сторону </w:t>
      </w:r>
      <w:r w:rsidRPr="0033017A">
        <w:rPr>
          <w:rFonts w:ascii="Times New Roman" w:hAnsi="Times New Roman" w:cs="Times New Roman"/>
          <w:color w:val="000000" w:themeColor="text1"/>
          <w:sz w:val="28"/>
          <w:szCs w:val="28"/>
        </w:rPr>
        <w:br/>
        <w:t xml:space="preserve">по оси канатной дороги, свободной от зданий, сооружений, растительности и других препятствий, при отсутствии предохранительных устройств и ширине колеи 2 м согласно </w:t>
      </w:r>
      <w:r w:rsidR="006338D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Какому условию расположения вагонеток на участках станции грузовой подвесной канатной дороги, где вагонетки отключены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от тягового каната, должна соответствовать нагрузка от веса вагонеток согласно </w:t>
      </w:r>
      <w:r w:rsidR="006338D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5F351D" w:rsidRPr="0033017A" w:rsidRDefault="000A592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Какому значению</w:t>
      </w:r>
      <w:r w:rsidR="005F351D" w:rsidRPr="0033017A">
        <w:rPr>
          <w:rFonts w:ascii="Times New Roman" w:hAnsi="Times New Roman" w:cs="Times New Roman"/>
          <w:color w:val="000000" w:themeColor="text1"/>
          <w:sz w:val="28"/>
          <w:szCs w:val="28"/>
        </w:rPr>
        <w:t xml:space="preserve"> равен коэффициент динамичности для элементов конструкций из стали и бетона, воспринимающих нагрузку от веса движущейся</w:t>
      </w:r>
      <w:r w:rsidR="00074386" w:rsidRPr="0033017A">
        <w:rPr>
          <w:rFonts w:ascii="Times New Roman" w:hAnsi="Times New Roman" w:cs="Times New Roman"/>
          <w:color w:val="000000" w:themeColor="text1"/>
          <w:sz w:val="28"/>
          <w:szCs w:val="28"/>
        </w:rPr>
        <w:t xml:space="preserve"> </w:t>
      </w:r>
      <w:r w:rsidR="005F351D" w:rsidRPr="0033017A">
        <w:rPr>
          <w:rFonts w:ascii="Times New Roman" w:hAnsi="Times New Roman" w:cs="Times New Roman"/>
          <w:color w:val="000000" w:themeColor="text1"/>
          <w:sz w:val="28"/>
          <w:szCs w:val="28"/>
        </w:rPr>
        <w:t xml:space="preserve">вагонетки, согласно </w:t>
      </w:r>
      <w:r w:rsidR="006338D8" w:rsidRPr="0033017A">
        <w:rPr>
          <w:rFonts w:ascii="Times New Roman" w:hAnsi="Times New Roman" w:cs="Times New Roman"/>
          <w:color w:val="000000" w:themeColor="text1"/>
          <w:sz w:val="28"/>
          <w:szCs w:val="28"/>
        </w:rPr>
        <w:t xml:space="preserve">Федеральным нормам и правилам </w:t>
      </w:r>
      <w:r w:rsidRPr="0033017A">
        <w:rPr>
          <w:rFonts w:ascii="Times New Roman" w:hAnsi="Times New Roman" w:cs="Times New Roman"/>
          <w:color w:val="000000" w:themeColor="text1"/>
          <w:sz w:val="28"/>
          <w:szCs w:val="28"/>
        </w:rPr>
        <w:br/>
      </w:r>
      <w:r w:rsidR="006338D8" w:rsidRPr="0033017A">
        <w:rPr>
          <w:rFonts w:ascii="Times New Roman" w:hAnsi="Times New Roman" w:cs="Times New Roman"/>
          <w:color w:val="000000" w:themeColor="text1"/>
          <w:sz w:val="28"/>
          <w:szCs w:val="28"/>
        </w:rPr>
        <w:t>в области</w:t>
      </w:r>
      <w:r w:rsidR="00227705" w:rsidRPr="0033017A">
        <w:rPr>
          <w:rFonts w:ascii="Times New Roman" w:hAnsi="Times New Roman" w:cs="Times New Roman"/>
          <w:color w:val="000000" w:themeColor="text1"/>
          <w:sz w:val="28"/>
          <w:szCs w:val="28"/>
        </w:rPr>
        <w:t xml:space="preserve"> </w:t>
      </w:r>
      <w:r w:rsidR="006338D8" w:rsidRPr="0033017A">
        <w:rPr>
          <w:rFonts w:ascii="Times New Roman" w:hAnsi="Times New Roman" w:cs="Times New Roman"/>
          <w:color w:val="000000" w:themeColor="text1"/>
          <w:sz w:val="28"/>
          <w:szCs w:val="28"/>
        </w:rPr>
        <w:t>промышленной безопасности «Правила безопасности грузовых</w:t>
      </w:r>
      <w:r w:rsidR="00946653" w:rsidRPr="0033017A">
        <w:rPr>
          <w:rFonts w:ascii="Times New Roman" w:hAnsi="Times New Roman" w:cs="Times New Roman"/>
          <w:color w:val="000000" w:themeColor="text1"/>
          <w:sz w:val="28"/>
          <w:szCs w:val="28"/>
        </w:rPr>
        <w:t xml:space="preserve"> </w:t>
      </w:r>
      <w:r w:rsidR="006338D8" w:rsidRPr="0033017A">
        <w:rPr>
          <w:rFonts w:ascii="Times New Roman" w:hAnsi="Times New Roman" w:cs="Times New Roman"/>
          <w:color w:val="000000" w:themeColor="text1"/>
          <w:sz w:val="28"/>
          <w:szCs w:val="28"/>
        </w:rPr>
        <w:t xml:space="preserve">подвесных канатных дорог», утвержденным приказом Ростехнадзора </w:t>
      </w:r>
      <w:r w:rsidR="00946653" w:rsidRPr="0033017A">
        <w:rPr>
          <w:rFonts w:ascii="Times New Roman" w:hAnsi="Times New Roman" w:cs="Times New Roman"/>
          <w:color w:val="000000" w:themeColor="text1"/>
          <w:sz w:val="28"/>
          <w:szCs w:val="28"/>
        </w:rPr>
        <w:br/>
      </w:r>
      <w:r w:rsidR="006338D8"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приспособления не используются для использования </w:t>
      </w:r>
      <w:r w:rsidRPr="0033017A">
        <w:rPr>
          <w:rFonts w:ascii="Times New Roman" w:hAnsi="Times New Roman" w:cs="Times New Roman"/>
          <w:color w:val="000000" w:themeColor="text1"/>
          <w:sz w:val="28"/>
          <w:szCs w:val="28"/>
        </w:rPr>
        <w:br/>
        <w:t xml:space="preserve">их при подъеме канатов и оборудования во время монтажных </w:t>
      </w:r>
      <w:r w:rsidRPr="0033017A">
        <w:rPr>
          <w:rFonts w:ascii="Times New Roman" w:hAnsi="Times New Roman" w:cs="Times New Roman"/>
          <w:color w:val="000000" w:themeColor="text1"/>
          <w:sz w:val="28"/>
          <w:szCs w:val="28"/>
        </w:rPr>
        <w:br/>
        <w:t>и ремонтных работ на грузовой подвесной канатной дорог</w:t>
      </w:r>
      <w:r w:rsidR="0025197F"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 согласно </w:t>
      </w:r>
      <w:r w:rsidR="006338D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должно быть установлено ограждение канатов </w:t>
      </w:r>
      <w:r w:rsidRPr="0033017A">
        <w:rPr>
          <w:rFonts w:ascii="Times New Roman" w:hAnsi="Times New Roman" w:cs="Times New Roman"/>
          <w:color w:val="000000" w:themeColor="text1"/>
          <w:sz w:val="28"/>
          <w:szCs w:val="28"/>
        </w:rPr>
        <w:br/>
        <w:t xml:space="preserve">на станциях и в машинном отделении грузовых подвесных канатных дорог согласно </w:t>
      </w:r>
      <w:r w:rsidR="006338D8"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w:t>
      </w:r>
      <w:r w:rsidR="0044218A" w:rsidRPr="0033017A">
        <w:rPr>
          <w:rFonts w:ascii="Times New Roman" w:hAnsi="Times New Roman" w:cs="Times New Roman"/>
          <w:color w:val="000000" w:themeColor="text1"/>
          <w:sz w:val="28"/>
          <w:szCs w:val="28"/>
        </w:rPr>
        <w:br/>
      </w:r>
      <w:r w:rsidR="006338D8"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требованиями каких документов должна осуществляться транспортировка к месту монтажа, а также хранение оборудования грузовой подвесной канатной дороги, узлов и деталей согласно </w:t>
      </w:r>
      <w:r w:rsidR="006338D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конструкции должны быть несущие канаты согласно </w:t>
      </w:r>
      <w:r w:rsidR="006338D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конструкции должны быть тяговые и несуще-тяговые канаты </w:t>
      </w:r>
      <w:r w:rsidRPr="0033017A">
        <w:rPr>
          <w:rFonts w:ascii="Times New Roman" w:hAnsi="Times New Roman" w:cs="Times New Roman"/>
          <w:color w:val="000000" w:themeColor="text1"/>
          <w:sz w:val="28"/>
          <w:szCs w:val="28"/>
        </w:rPr>
        <w:br/>
        <w:t xml:space="preserve">на грузовой подвесной канатной дороге согласно </w:t>
      </w:r>
      <w:r w:rsidR="006338D8" w:rsidRPr="0033017A">
        <w:rPr>
          <w:rFonts w:ascii="Times New Roman" w:hAnsi="Times New Roman" w:cs="Times New Roman"/>
          <w:color w:val="000000" w:themeColor="text1"/>
          <w:sz w:val="28"/>
          <w:szCs w:val="28"/>
        </w:rPr>
        <w:t xml:space="preserve">Федеральным нормам </w:t>
      </w:r>
      <w:r w:rsidR="0044218A" w:rsidRPr="0033017A">
        <w:rPr>
          <w:rFonts w:ascii="Times New Roman" w:hAnsi="Times New Roman" w:cs="Times New Roman"/>
          <w:color w:val="000000" w:themeColor="text1"/>
          <w:sz w:val="28"/>
          <w:szCs w:val="28"/>
        </w:rPr>
        <w:br/>
      </w:r>
      <w:r w:rsidR="006338D8"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конструкции должны быть натяжные канаты для несущих канатов на грузовой подвесной канатной дороге согласно </w:t>
      </w:r>
      <w:r w:rsidR="006338D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конструкции должны быть натяжные канаты для тяговых канатов на грузовой подвесной канатной дороге согласно </w:t>
      </w:r>
      <w:r w:rsidR="006338D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способом не должны закрепляться концы несущего каната грузовой подвесной канатной дороги согласно </w:t>
      </w:r>
      <w:r w:rsidR="006338D8" w:rsidRPr="0033017A">
        <w:rPr>
          <w:rFonts w:ascii="Times New Roman" w:hAnsi="Times New Roman" w:cs="Times New Roman"/>
          <w:color w:val="000000" w:themeColor="text1"/>
          <w:sz w:val="28"/>
          <w:szCs w:val="28"/>
        </w:rPr>
        <w:t xml:space="preserve">Федеральным нормам </w:t>
      </w:r>
      <w:r w:rsidR="0044218A" w:rsidRPr="0033017A">
        <w:rPr>
          <w:rFonts w:ascii="Times New Roman" w:hAnsi="Times New Roman" w:cs="Times New Roman"/>
          <w:color w:val="000000" w:themeColor="text1"/>
          <w:sz w:val="28"/>
          <w:szCs w:val="28"/>
        </w:rPr>
        <w:br/>
      </w:r>
      <w:r w:rsidR="006338D8"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способом не должны закрепляться концы натяжных, сетевых </w:t>
      </w:r>
      <w:r w:rsidRPr="0033017A">
        <w:rPr>
          <w:rFonts w:ascii="Times New Roman" w:hAnsi="Times New Roman" w:cs="Times New Roman"/>
          <w:color w:val="000000" w:themeColor="text1"/>
          <w:sz w:val="28"/>
          <w:szCs w:val="28"/>
        </w:rPr>
        <w:br/>
        <w:t xml:space="preserve">и расчалочных канатов грузовой подвесной канатной дороги согласно </w:t>
      </w:r>
      <w:r w:rsidR="006338D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минимальная длина счалки тягового каната грузовой подвесной канатной дороги согласно </w:t>
      </w:r>
      <w:r w:rsidR="006338D8" w:rsidRPr="0033017A">
        <w:rPr>
          <w:rFonts w:ascii="Times New Roman" w:hAnsi="Times New Roman" w:cs="Times New Roman"/>
          <w:color w:val="000000" w:themeColor="text1"/>
          <w:sz w:val="28"/>
          <w:szCs w:val="28"/>
        </w:rPr>
        <w:t xml:space="preserve">Федеральным нормам </w:t>
      </w:r>
      <w:r w:rsidR="0044218A" w:rsidRPr="0033017A">
        <w:rPr>
          <w:rFonts w:ascii="Times New Roman" w:hAnsi="Times New Roman" w:cs="Times New Roman"/>
          <w:color w:val="000000" w:themeColor="text1"/>
          <w:sz w:val="28"/>
          <w:szCs w:val="28"/>
        </w:rPr>
        <w:br/>
      </w:r>
      <w:r w:rsidR="006338D8"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между концами счалок тягового каната грузовой подвесной канатной дороги согласно </w:t>
      </w:r>
      <w:r w:rsidR="006338D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длина счалки несуще-тягового каната грузовой подвесной канатной дороги согласно </w:t>
      </w:r>
      <w:r w:rsidR="006338D8" w:rsidRPr="0033017A">
        <w:rPr>
          <w:rFonts w:ascii="Times New Roman" w:hAnsi="Times New Roman" w:cs="Times New Roman"/>
          <w:color w:val="000000" w:themeColor="text1"/>
          <w:sz w:val="28"/>
          <w:szCs w:val="28"/>
        </w:rPr>
        <w:t xml:space="preserve">Федеральным нормам и правилам </w:t>
      </w:r>
      <w:r w:rsidR="0044218A" w:rsidRPr="0033017A">
        <w:rPr>
          <w:rFonts w:ascii="Times New Roman" w:hAnsi="Times New Roman" w:cs="Times New Roman"/>
          <w:color w:val="000000" w:themeColor="text1"/>
          <w:sz w:val="28"/>
          <w:szCs w:val="28"/>
        </w:rPr>
        <w:br/>
      </w:r>
      <w:r w:rsidR="006338D8"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грузовых подвесных канатных дорог», утвержденным приказом Ростехнадзора </w:t>
      </w:r>
      <w:r w:rsidR="0044218A" w:rsidRPr="0033017A">
        <w:rPr>
          <w:rFonts w:ascii="Times New Roman" w:hAnsi="Times New Roman" w:cs="Times New Roman"/>
          <w:color w:val="000000" w:themeColor="text1"/>
          <w:sz w:val="28"/>
          <w:szCs w:val="28"/>
        </w:rPr>
        <w:br/>
      </w:r>
      <w:r w:rsidR="006338D8"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способом должен соединяться натяжной канат грузовой подвесной канатной дороги с несущим канатом согласно </w:t>
      </w:r>
      <w:r w:rsidR="006338D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способом не должен крепиться натяжной канат грузовой подвесной канатной дороги к противовесу согласно </w:t>
      </w:r>
      <w:r w:rsidR="006338D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документы регламентируют закрепление несущих канатов грузовой подвесной канатной дороги в муфтах согласно </w:t>
      </w:r>
      <w:r w:rsidR="006338D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минимальное отношение диаметра барабана </w:t>
      </w:r>
      <w:r w:rsidRPr="0033017A">
        <w:rPr>
          <w:rFonts w:ascii="Times New Roman" w:hAnsi="Times New Roman" w:cs="Times New Roman"/>
          <w:color w:val="000000" w:themeColor="text1"/>
          <w:sz w:val="28"/>
          <w:szCs w:val="28"/>
        </w:rPr>
        <w:br/>
        <w:t xml:space="preserve">для заякоривания к диаметру несущего каната грузовой подвесной канатной дороги согласно </w:t>
      </w:r>
      <w:r w:rsidR="006338D8"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w:t>
      </w:r>
      <w:r w:rsidR="0044218A" w:rsidRPr="0033017A">
        <w:rPr>
          <w:rFonts w:ascii="Times New Roman" w:hAnsi="Times New Roman" w:cs="Times New Roman"/>
          <w:color w:val="000000" w:themeColor="text1"/>
          <w:sz w:val="28"/>
          <w:szCs w:val="28"/>
        </w:rPr>
        <w:br/>
      </w:r>
      <w:r w:rsidR="006338D8"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превышении расчетной скорости тягового каната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работе дороги в тормозном режиме должна обеспечиваться автоматическая остановка приводами грузовой подвесной канатной дороги согласно </w:t>
      </w:r>
      <w:r w:rsidR="006338D8"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w:t>
      </w:r>
      <w:r w:rsidR="00004535" w:rsidRPr="0033017A">
        <w:rPr>
          <w:rFonts w:ascii="Times New Roman" w:hAnsi="Times New Roman" w:cs="Times New Roman"/>
          <w:color w:val="000000" w:themeColor="text1"/>
          <w:sz w:val="28"/>
          <w:szCs w:val="28"/>
        </w:rPr>
        <w:br/>
      </w:r>
      <w:r w:rsidR="006338D8"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могут быть наибольшие сроки между плановыми осмотрами оборудования для несущего каната грузовой подвесной канатной дороги согласно </w:t>
      </w:r>
      <w:r w:rsidR="006338D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какие сроки должен осуществляться плановый осмотр тягового каната грузовой подвесной канатной дороги силами персонала, обслуживающего канатную дорогу</w:t>
      </w:r>
      <w:r w:rsidR="0025197F"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согласно </w:t>
      </w:r>
      <w:r w:rsidR="006338D8" w:rsidRPr="0033017A">
        <w:rPr>
          <w:rFonts w:ascii="Times New Roman" w:hAnsi="Times New Roman" w:cs="Times New Roman"/>
          <w:color w:val="000000" w:themeColor="text1"/>
          <w:sz w:val="28"/>
          <w:szCs w:val="28"/>
        </w:rPr>
        <w:t xml:space="preserve">Федеральным нормам </w:t>
      </w:r>
      <w:r w:rsidR="0044218A" w:rsidRPr="0033017A">
        <w:rPr>
          <w:rFonts w:ascii="Times New Roman" w:hAnsi="Times New Roman" w:cs="Times New Roman"/>
          <w:color w:val="000000" w:themeColor="text1"/>
          <w:sz w:val="28"/>
          <w:szCs w:val="28"/>
        </w:rPr>
        <w:br/>
      </w:r>
      <w:r w:rsidR="006338D8"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включает в себя техническое обслуживание оборудования </w:t>
      </w:r>
      <w:r w:rsidRPr="0033017A">
        <w:rPr>
          <w:rFonts w:ascii="Times New Roman" w:hAnsi="Times New Roman" w:cs="Times New Roman"/>
          <w:color w:val="000000" w:themeColor="text1"/>
          <w:sz w:val="28"/>
          <w:szCs w:val="28"/>
        </w:rPr>
        <w:br/>
        <w:t xml:space="preserve">и металлоконструкций грузовой подвесной канатной дороги согласно </w:t>
      </w:r>
      <w:r w:rsidR="006338D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регламентирует сроки проведения технического обслуживания грузовой подвесной канатной дороги согласно </w:t>
      </w:r>
      <w:r w:rsidR="006338D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ходе како</w:t>
      </w:r>
      <w:r w:rsidR="00197576" w:rsidRPr="0033017A">
        <w:rPr>
          <w:rFonts w:ascii="Times New Roman" w:hAnsi="Times New Roman" w:cs="Times New Roman"/>
          <w:color w:val="000000" w:themeColor="text1"/>
          <w:sz w:val="28"/>
          <w:szCs w:val="28"/>
        </w:rPr>
        <w:t>й</w:t>
      </w:r>
      <w:r w:rsidRPr="0033017A">
        <w:rPr>
          <w:rFonts w:ascii="Times New Roman" w:hAnsi="Times New Roman" w:cs="Times New Roman"/>
          <w:color w:val="000000" w:themeColor="text1"/>
          <w:sz w:val="28"/>
          <w:szCs w:val="28"/>
        </w:rPr>
        <w:t xml:space="preserve"> </w:t>
      </w:r>
      <w:r w:rsidR="00197576" w:rsidRPr="0033017A">
        <w:rPr>
          <w:rFonts w:ascii="Times New Roman" w:hAnsi="Times New Roman" w:cs="Times New Roman"/>
          <w:color w:val="000000" w:themeColor="text1"/>
          <w:sz w:val="28"/>
          <w:szCs w:val="28"/>
        </w:rPr>
        <w:t xml:space="preserve">процедуры </w:t>
      </w:r>
      <w:r w:rsidRPr="0033017A">
        <w:rPr>
          <w:rFonts w:ascii="Times New Roman" w:hAnsi="Times New Roman" w:cs="Times New Roman"/>
          <w:color w:val="000000" w:themeColor="text1"/>
          <w:sz w:val="28"/>
          <w:szCs w:val="28"/>
        </w:rPr>
        <w:t xml:space="preserve"> не определяется техническое состояние оборудования, металлоконструкций, сооружений грузовых подвесных канатных дорог для последующего установления сроков и объемов текущего, среднего капитального ремонта</w:t>
      </w:r>
      <w:r w:rsidR="00197576"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документе производится запись об очередном техническом освидетельствовании грузовой подвесной канатной дороги согласно </w:t>
      </w:r>
      <w:r w:rsidR="006338D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w:t>
      </w:r>
      <w:r w:rsidR="00916AFB" w:rsidRPr="0033017A">
        <w:rPr>
          <w:rFonts w:ascii="Times New Roman" w:hAnsi="Times New Roman" w:cs="Times New Roman"/>
          <w:color w:val="000000" w:themeColor="text1"/>
          <w:sz w:val="28"/>
          <w:szCs w:val="28"/>
        </w:rPr>
        <w:t>3 № 563</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Какому значению должен быть равен повышающий коэффициент </w:t>
      </w:r>
      <w:r w:rsidRPr="0033017A">
        <w:rPr>
          <w:rFonts w:ascii="Times New Roman" w:hAnsi="Times New Roman" w:cs="Times New Roman"/>
          <w:color w:val="000000" w:themeColor="text1"/>
          <w:sz w:val="28"/>
          <w:szCs w:val="28"/>
        </w:rPr>
        <w:br/>
        <w:t xml:space="preserve">для нагрузок от натяжения несущих канатов для соответствия прочности и устойчивости станций и сооружений грузовой подвесной канатной дороги требованиям по надежности в соответствии с </w:t>
      </w:r>
      <w:r w:rsidR="006338D8"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Какому значению должен быть равен повышающий коэффициент </w:t>
      </w:r>
      <w:r w:rsidRPr="0033017A">
        <w:rPr>
          <w:rFonts w:ascii="Times New Roman" w:hAnsi="Times New Roman" w:cs="Times New Roman"/>
          <w:color w:val="000000" w:themeColor="text1"/>
          <w:sz w:val="28"/>
          <w:szCs w:val="28"/>
        </w:rPr>
        <w:br/>
        <w:t xml:space="preserve">для нагрузок от натяжения тягового каната для соответствия прочности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w:t>
      </w:r>
      <w:r w:rsidR="00B423ED" w:rsidRPr="0033017A">
        <w:rPr>
          <w:rFonts w:ascii="Times New Roman" w:hAnsi="Times New Roman" w:cs="Times New Roman"/>
          <w:color w:val="000000" w:themeColor="text1"/>
          <w:sz w:val="28"/>
          <w:szCs w:val="28"/>
        </w:rPr>
        <w:t>устойчивости</w:t>
      </w:r>
      <w:r w:rsidRPr="0033017A">
        <w:rPr>
          <w:rFonts w:ascii="Times New Roman" w:hAnsi="Times New Roman" w:cs="Times New Roman"/>
          <w:color w:val="000000" w:themeColor="text1"/>
          <w:sz w:val="28"/>
          <w:szCs w:val="28"/>
        </w:rPr>
        <w:t xml:space="preserve"> станций и сооружений грузовой подвесной канатной дороги требованиям по надежности в соответствии с </w:t>
      </w:r>
      <w:r w:rsidR="006338D8"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Какому значению должен быть равен повышающий коэффициент </w:t>
      </w:r>
      <w:r w:rsidRPr="0033017A">
        <w:rPr>
          <w:rFonts w:ascii="Times New Roman" w:hAnsi="Times New Roman" w:cs="Times New Roman"/>
          <w:color w:val="000000" w:themeColor="text1"/>
          <w:sz w:val="28"/>
          <w:szCs w:val="28"/>
        </w:rPr>
        <w:br/>
        <w:t xml:space="preserve">для нагрузок от веса оборудования для соответствия прочности </w:t>
      </w:r>
      <w:r w:rsidRPr="0033017A">
        <w:rPr>
          <w:rFonts w:ascii="Times New Roman" w:hAnsi="Times New Roman" w:cs="Times New Roman"/>
          <w:color w:val="000000" w:themeColor="text1"/>
          <w:sz w:val="28"/>
          <w:szCs w:val="28"/>
        </w:rPr>
        <w:br/>
        <w:t>и устойчивост</w:t>
      </w:r>
      <w:r w:rsidR="004F0D04" w:rsidRPr="0033017A">
        <w:rPr>
          <w:rFonts w:ascii="Times New Roman" w:hAnsi="Times New Roman" w:cs="Times New Roman"/>
          <w:color w:val="000000" w:themeColor="text1"/>
          <w:sz w:val="28"/>
          <w:szCs w:val="28"/>
        </w:rPr>
        <w:t>и</w:t>
      </w:r>
      <w:r w:rsidRPr="0033017A">
        <w:rPr>
          <w:rFonts w:ascii="Times New Roman" w:hAnsi="Times New Roman" w:cs="Times New Roman"/>
          <w:color w:val="000000" w:themeColor="text1"/>
          <w:sz w:val="28"/>
          <w:szCs w:val="28"/>
        </w:rPr>
        <w:t xml:space="preserve"> станций и сооружений грузовой подвесной канатной дороги требованиям по надежности в соответствии с </w:t>
      </w:r>
      <w:r w:rsidR="006338D8"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Какому значению должен быть равен повышающий коэффициент </w:t>
      </w:r>
      <w:r w:rsidRPr="0033017A">
        <w:rPr>
          <w:rFonts w:ascii="Times New Roman" w:hAnsi="Times New Roman" w:cs="Times New Roman"/>
          <w:color w:val="000000" w:themeColor="text1"/>
          <w:sz w:val="28"/>
          <w:szCs w:val="28"/>
        </w:rPr>
        <w:br/>
        <w:t xml:space="preserve">для нагрузок от трения канатов по башмаку для соответствия прочности </w:t>
      </w:r>
      <w:r w:rsidRPr="0033017A">
        <w:rPr>
          <w:rFonts w:ascii="Times New Roman" w:hAnsi="Times New Roman" w:cs="Times New Roman"/>
          <w:color w:val="000000" w:themeColor="text1"/>
          <w:sz w:val="28"/>
          <w:szCs w:val="28"/>
        </w:rPr>
        <w:br/>
        <w:t>и устойчивост</w:t>
      </w:r>
      <w:r w:rsidR="004F0D04" w:rsidRPr="0033017A">
        <w:rPr>
          <w:rFonts w:ascii="Times New Roman" w:hAnsi="Times New Roman" w:cs="Times New Roman"/>
          <w:color w:val="000000" w:themeColor="text1"/>
          <w:sz w:val="28"/>
          <w:szCs w:val="28"/>
        </w:rPr>
        <w:t>и</w:t>
      </w:r>
      <w:r w:rsidRPr="0033017A">
        <w:rPr>
          <w:rFonts w:ascii="Times New Roman" w:hAnsi="Times New Roman" w:cs="Times New Roman"/>
          <w:color w:val="000000" w:themeColor="text1"/>
          <w:sz w:val="28"/>
          <w:szCs w:val="28"/>
        </w:rPr>
        <w:t xml:space="preserve"> станций и сооружений грузовой подвесной канатной дороги требованиям по надежности в соответствии с </w:t>
      </w:r>
      <w:r w:rsidR="006338D8"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должны быть полы на станциях грузовой подвесной канатной дороги в местах прохода людей, имеющие уклон свыше 10 %, </w:t>
      </w:r>
      <w:r w:rsidRPr="0033017A">
        <w:rPr>
          <w:rFonts w:ascii="Times New Roman" w:hAnsi="Times New Roman" w:cs="Times New Roman"/>
          <w:color w:val="000000" w:themeColor="text1"/>
          <w:sz w:val="28"/>
          <w:szCs w:val="28"/>
        </w:rPr>
        <w:br/>
        <w:t xml:space="preserve">в соответствии с </w:t>
      </w:r>
      <w:r w:rsidR="006338D8"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w:t>
      </w:r>
      <w:r w:rsidR="0086213E" w:rsidRPr="0033017A">
        <w:rPr>
          <w:rFonts w:ascii="Times New Roman" w:hAnsi="Times New Roman" w:cs="Times New Roman"/>
          <w:color w:val="000000" w:themeColor="text1"/>
          <w:sz w:val="28"/>
          <w:szCs w:val="28"/>
        </w:rPr>
        <w:br/>
      </w:r>
      <w:r w:rsidR="006338D8"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суммарная длина запасных путей на станциях грузовой подвесной канатной дороги в соответствии с </w:t>
      </w:r>
      <w:r w:rsidR="006338D8"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787E7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приспособлениями </w:t>
      </w:r>
      <w:r w:rsidR="005F351D" w:rsidRPr="0033017A">
        <w:rPr>
          <w:rFonts w:ascii="Times New Roman" w:hAnsi="Times New Roman" w:cs="Times New Roman"/>
          <w:color w:val="000000" w:themeColor="text1"/>
          <w:sz w:val="28"/>
          <w:szCs w:val="28"/>
        </w:rPr>
        <w:t xml:space="preserve">должны быть оборудованы опоры </w:t>
      </w:r>
      <w:r w:rsidRPr="0033017A">
        <w:rPr>
          <w:rFonts w:ascii="Times New Roman" w:hAnsi="Times New Roman" w:cs="Times New Roman"/>
          <w:color w:val="000000" w:themeColor="text1"/>
          <w:sz w:val="28"/>
          <w:szCs w:val="28"/>
        </w:rPr>
        <w:br/>
      </w:r>
      <w:r w:rsidR="005F351D" w:rsidRPr="0033017A">
        <w:rPr>
          <w:rFonts w:ascii="Times New Roman" w:hAnsi="Times New Roman" w:cs="Times New Roman"/>
          <w:color w:val="000000" w:themeColor="text1"/>
          <w:sz w:val="28"/>
          <w:szCs w:val="28"/>
        </w:rPr>
        <w:t xml:space="preserve">и станции грузовой подвесной канатной дороги для подъема на них </w:t>
      </w:r>
      <w:r w:rsidRPr="0033017A">
        <w:rPr>
          <w:rFonts w:ascii="Times New Roman" w:hAnsi="Times New Roman" w:cs="Times New Roman"/>
          <w:color w:val="000000" w:themeColor="text1"/>
          <w:sz w:val="28"/>
          <w:szCs w:val="28"/>
        </w:rPr>
        <w:br/>
      </w:r>
      <w:r w:rsidR="005F351D" w:rsidRPr="0033017A">
        <w:rPr>
          <w:rFonts w:ascii="Times New Roman" w:hAnsi="Times New Roman" w:cs="Times New Roman"/>
          <w:color w:val="000000" w:themeColor="text1"/>
          <w:sz w:val="28"/>
          <w:szCs w:val="28"/>
        </w:rPr>
        <w:t xml:space="preserve">в соответствии с </w:t>
      </w:r>
      <w:r w:rsidR="006338D8"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w:t>
      </w:r>
      <w:r w:rsidRPr="0033017A">
        <w:rPr>
          <w:rFonts w:ascii="Times New Roman" w:hAnsi="Times New Roman" w:cs="Times New Roman"/>
          <w:color w:val="000000" w:themeColor="text1"/>
          <w:sz w:val="28"/>
          <w:szCs w:val="28"/>
        </w:rPr>
        <w:br/>
      </w:r>
      <w:r w:rsidR="006338D8"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высоте вертикальные лестницы линейных станций должны иметь ограждения в виде дуг в соответствии с </w:t>
      </w:r>
      <w:r w:rsidR="006338D8" w:rsidRPr="0033017A">
        <w:rPr>
          <w:rFonts w:ascii="Times New Roman" w:hAnsi="Times New Roman" w:cs="Times New Roman"/>
          <w:color w:val="000000" w:themeColor="text1"/>
          <w:sz w:val="28"/>
          <w:szCs w:val="28"/>
        </w:rPr>
        <w:t xml:space="preserve">Федеральными нормами </w:t>
      </w:r>
      <w:r w:rsidR="0044218A" w:rsidRPr="0033017A">
        <w:rPr>
          <w:rFonts w:ascii="Times New Roman" w:hAnsi="Times New Roman" w:cs="Times New Roman"/>
          <w:color w:val="000000" w:themeColor="text1"/>
          <w:sz w:val="28"/>
          <w:szCs w:val="28"/>
        </w:rPr>
        <w:br/>
      </w:r>
      <w:r w:rsidR="006338D8"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друг от друга должны выполняться дуги ограждений вертикальных лестниц опор высотой до 30 м и линейных станций при высоте более 5 м в соответствии с </w:t>
      </w:r>
      <w:r w:rsidR="006338D8" w:rsidRPr="0033017A">
        <w:rPr>
          <w:rFonts w:ascii="Times New Roman" w:hAnsi="Times New Roman" w:cs="Times New Roman"/>
          <w:color w:val="000000" w:themeColor="text1"/>
          <w:sz w:val="28"/>
          <w:szCs w:val="28"/>
        </w:rPr>
        <w:t xml:space="preserve">Федеральными нормами </w:t>
      </w:r>
      <w:r w:rsidR="0044218A" w:rsidRPr="0033017A">
        <w:rPr>
          <w:rFonts w:ascii="Times New Roman" w:hAnsi="Times New Roman" w:cs="Times New Roman"/>
          <w:color w:val="000000" w:themeColor="text1"/>
          <w:sz w:val="28"/>
          <w:szCs w:val="28"/>
        </w:rPr>
        <w:br/>
      </w:r>
      <w:r w:rsidR="006338D8"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выполнению вертикальных лестниц опор и линейных станций высотой более 30 м в соответствии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6338D8"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787E7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приспособления</w:t>
      </w:r>
      <w:r w:rsidR="005F351D" w:rsidRPr="0033017A">
        <w:rPr>
          <w:rFonts w:ascii="Times New Roman" w:hAnsi="Times New Roman" w:cs="Times New Roman"/>
          <w:color w:val="000000" w:themeColor="text1"/>
          <w:sz w:val="28"/>
          <w:szCs w:val="28"/>
        </w:rPr>
        <w:t xml:space="preserve"> должн</w:t>
      </w:r>
      <w:r w:rsidRPr="0033017A">
        <w:rPr>
          <w:rFonts w:ascii="Times New Roman" w:hAnsi="Times New Roman" w:cs="Times New Roman"/>
          <w:color w:val="000000" w:themeColor="text1"/>
          <w:sz w:val="28"/>
          <w:szCs w:val="28"/>
        </w:rPr>
        <w:t>ы</w:t>
      </w:r>
      <w:r w:rsidR="005F351D" w:rsidRPr="0033017A">
        <w:rPr>
          <w:rFonts w:ascii="Times New Roman" w:hAnsi="Times New Roman" w:cs="Times New Roman"/>
          <w:color w:val="000000" w:themeColor="text1"/>
          <w:sz w:val="28"/>
          <w:szCs w:val="28"/>
        </w:rPr>
        <w:t xml:space="preserve"> быть установлен</w:t>
      </w:r>
      <w:r w:rsidRPr="0033017A">
        <w:rPr>
          <w:rFonts w:ascii="Times New Roman" w:hAnsi="Times New Roman" w:cs="Times New Roman"/>
          <w:color w:val="000000" w:themeColor="text1"/>
          <w:sz w:val="28"/>
          <w:szCs w:val="28"/>
        </w:rPr>
        <w:t>ы</w:t>
      </w:r>
      <w:r w:rsidR="005F351D" w:rsidRPr="0033017A">
        <w:rPr>
          <w:rFonts w:ascii="Times New Roman" w:hAnsi="Times New Roman" w:cs="Times New Roman"/>
          <w:color w:val="000000" w:themeColor="text1"/>
          <w:sz w:val="28"/>
          <w:szCs w:val="28"/>
        </w:rPr>
        <w:t xml:space="preserve"> в местах входа </w:t>
      </w:r>
      <w:r w:rsidRPr="0033017A">
        <w:rPr>
          <w:rFonts w:ascii="Times New Roman" w:hAnsi="Times New Roman" w:cs="Times New Roman"/>
          <w:color w:val="000000" w:themeColor="text1"/>
          <w:sz w:val="28"/>
          <w:szCs w:val="28"/>
        </w:rPr>
        <w:br/>
      </w:r>
      <w:r w:rsidR="005F351D" w:rsidRPr="0033017A">
        <w:rPr>
          <w:rFonts w:ascii="Times New Roman" w:hAnsi="Times New Roman" w:cs="Times New Roman"/>
          <w:color w:val="000000" w:themeColor="text1"/>
          <w:sz w:val="28"/>
          <w:szCs w:val="28"/>
        </w:rPr>
        <w:t>и выхода вагонеток при превышении уровня пола открытой станции над уровнем земли более</w:t>
      </w:r>
      <w:r w:rsidR="00946653" w:rsidRPr="0033017A">
        <w:rPr>
          <w:rFonts w:ascii="Times New Roman" w:hAnsi="Times New Roman" w:cs="Times New Roman"/>
          <w:color w:val="000000" w:themeColor="text1"/>
          <w:sz w:val="28"/>
          <w:szCs w:val="28"/>
        </w:rPr>
        <w:t xml:space="preserve"> </w:t>
      </w:r>
      <w:r w:rsidR="005F351D" w:rsidRPr="0033017A">
        <w:rPr>
          <w:rFonts w:ascii="Times New Roman" w:hAnsi="Times New Roman" w:cs="Times New Roman"/>
          <w:color w:val="000000" w:themeColor="text1"/>
          <w:sz w:val="28"/>
          <w:szCs w:val="28"/>
        </w:rPr>
        <w:t xml:space="preserve">чем 0,5 м в соответствии с </w:t>
      </w:r>
      <w:r w:rsidR="006338D8" w:rsidRPr="0033017A">
        <w:rPr>
          <w:rFonts w:ascii="Times New Roman" w:hAnsi="Times New Roman" w:cs="Times New Roman"/>
          <w:color w:val="000000" w:themeColor="text1"/>
          <w:sz w:val="28"/>
          <w:szCs w:val="28"/>
        </w:rPr>
        <w:t xml:space="preserve">Федеральными нормами </w:t>
      </w:r>
      <w:r w:rsidRPr="0033017A">
        <w:rPr>
          <w:rFonts w:ascii="Times New Roman" w:hAnsi="Times New Roman" w:cs="Times New Roman"/>
          <w:color w:val="000000" w:themeColor="text1"/>
          <w:sz w:val="28"/>
          <w:szCs w:val="28"/>
        </w:rPr>
        <w:br/>
      </w:r>
      <w:r w:rsidR="006338D8"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грузовых</w:t>
      </w:r>
      <w:r w:rsidR="00946653" w:rsidRPr="0033017A">
        <w:rPr>
          <w:rFonts w:ascii="Times New Roman" w:hAnsi="Times New Roman" w:cs="Times New Roman"/>
          <w:color w:val="000000" w:themeColor="text1"/>
          <w:sz w:val="28"/>
          <w:szCs w:val="28"/>
        </w:rPr>
        <w:t xml:space="preserve"> </w:t>
      </w:r>
      <w:r w:rsidR="006338D8" w:rsidRPr="0033017A">
        <w:rPr>
          <w:rFonts w:ascii="Times New Roman" w:hAnsi="Times New Roman" w:cs="Times New Roman"/>
          <w:color w:val="000000" w:themeColor="text1"/>
          <w:sz w:val="28"/>
          <w:szCs w:val="28"/>
        </w:rPr>
        <w:t>подвесных канатных дорог», утвержденными приказом Ростехнадзора от 22.11.2013 № 563</w:t>
      </w:r>
      <w:r w:rsidR="005F351D" w:rsidRPr="0033017A">
        <w:rPr>
          <w:rFonts w:ascii="Times New Roman" w:hAnsi="Times New Roman" w:cs="Times New Roman"/>
          <w:color w:val="000000" w:themeColor="text1"/>
          <w:sz w:val="28"/>
          <w:szCs w:val="28"/>
        </w:rPr>
        <w:t>?</w:t>
      </w:r>
    </w:p>
    <w:p w:rsidR="005F351D" w:rsidRPr="0033017A" w:rsidRDefault="00787E7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приспособлениями</w:t>
      </w:r>
      <w:r w:rsidR="005F351D" w:rsidRPr="0033017A">
        <w:rPr>
          <w:rFonts w:ascii="Times New Roman" w:hAnsi="Times New Roman" w:cs="Times New Roman"/>
          <w:color w:val="000000" w:themeColor="text1"/>
          <w:sz w:val="28"/>
          <w:szCs w:val="28"/>
        </w:rPr>
        <w:t xml:space="preserve"> должны быть оборудованы опоры грузовой подвесной канатной дороги </w:t>
      </w:r>
      <w:r w:rsidR="00652495" w:rsidRPr="0033017A">
        <w:rPr>
          <w:rFonts w:ascii="Times New Roman" w:hAnsi="Times New Roman" w:cs="Times New Roman"/>
          <w:color w:val="000000" w:themeColor="text1"/>
          <w:sz w:val="28"/>
          <w:szCs w:val="28"/>
        </w:rPr>
        <w:t xml:space="preserve">в соответствии с Федеральными нормами </w:t>
      </w:r>
      <w:r w:rsidRPr="0033017A">
        <w:rPr>
          <w:rFonts w:ascii="Times New Roman" w:hAnsi="Times New Roman" w:cs="Times New Roman"/>
          <w:color w:val="000000" w:themeColor="text1"/>
          <w:sz w:val="28"/>
          <w:szCs w:val="28"/>
        </w:rPr>
        <w:br/>
      </w:r>
      <w:r w:rsidR="00652495"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Начиная с какой высоты вертикальные лестницы опор высотой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до 30 м и линейных станций при высоте более 5 м грузовых подвесных канатных дорог должны иметь ограждения в виде дуг</w:t>
      </w:r>
      <w:r w:rsidR="00787E70"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ширина предохранительных сетей в зонах прохождения грузовой подъемной канатной дороги над железными </w:t>
      </w:r>
      <w:r w:rsidRPr="0033017A">
        <w:rPr>
          <w:rFonts w:ascii="Times New Roman" w:hAnsi="Times New Roman" w:cs="Times New Roman"/>
          <w:color w:val="000000" w:themeColor="text1"/>
          <w:sz w:val="28"/>
          <w:szCs w:val="28"/>
        </w:rPr>
        <w:br/>
        <w:t>и автомобильными дорогами, зданиями и сооружениями, пешеходными зонами</w:t>
      </w:r>
      <w:r w:rsidR="00787E70"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w:t>
      </w:r>
      <w:r w:rsidR="00787E70" w:rsidRPr="0033017A">
        <w:rPr>
          <w:rFonts w:ascii="Times New Roman" w:hAnsi="Times New Roman" w:cs="Times New Roman"/>
          <w:color w:val="000000" w:themeColor="text1"/>
          <w:sz w:val="28"/>
          <w:szCs w:val="28"/>
        </w:rPr>
        <w:br/>
        <w:t>от 22.11.2013 № 563</w:t>
      </w:r>
      <w:r w:rsidRPr="0033017A">
        <w:rPr>
          <w:rFonts w:ascii="Times New Roman" w:hAnsi="Times New Roman" w:cs="Times New Roman"/>
          <w:color w:val="000000" w:themeColor="text1"/>
          <w:sz w:val="28"/>
          <w:szCs w:val="28"/>
        </w:rPr>
        <w:t>?</w:t>
      </w:r>
      <w:r w:rsidR="00787E70"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высота бортов предохранительных сетей в зонах прохождения грузовой подъемной канатной дороги над железными </w:t>
      </w:r>
      <w:r w:rsidRPr="0033017A">
        <w:rPr>
          <w:rFonts w:ascii="Times New Roman" w:hAnsi="Times New Roman" w:cs="Times New Roman"/>
          <w:color w:val="000000" w:themeColor="text1"/>
          <w:sz w:val="28"/>
          <w:szCs w:val="28"/>
        </w:rPr>
        <w:br/>
        <w:t>и автомобильными дорогами, зданиями и сооружениями, пешеходными зонами</w:t>
      </w:r>
      <w:r w:rsidR="00787E70"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w:t>
      </w:r>
      <w:r w:rsidR="00787E70" w:rsidRPr="0033017A">
        <w:rPr>
          <w:rFonts w:ascii="Times New Roman" w:hAnsi="Times New Roman" w:cs="Times New Roman"/>
          <w:color w:val="000000" w:themeColor="text1"/>
          <w:sz w:val="28"/>
          <w:szCs w:val="28"/>
        </w:rPr>
        <w:br/>
        <w:t>от 22.11.2013 № 563</w:t>
      </w:r>
      <w:r w:rsidRPr="0033017A">
        <w:rPr>
          <w:rFonts w:ascii="Times New Roman" w:hAnsi="Times New Roman" w:cs="Times New Roman"/>
          <w:color w:val="000000" w:themeColor="text1"/>
          <w:sz w:val="28"/>
          <w:szCs w:val="28"/>
        </w:rPr>
        <w:t>?</w:t>
      </w:r>
      <w:r w:rsidR="00787E70"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ширина предохранительных мостов в зонах прохождения грузовой подъемной канатной дороги над железными </w:t>
      </w:r>
      <w:r w:rsidRPr="0033017A">
        <w:rPr>
          <w:rFonts w:ascii="Times New Roman" w:hAnsi="Times New Roman" w:cs="Times New Roman"/>
          <w:color w:val="000000" w:themeColor="text1"/>
          <w:sz w:val="28"/>
          <w:szCs w:val="28"/>
        </w:rPr>
        <w:br/>
        <w:t>и автомобильными дорогами, зданиями и сооружениями, пешеходными зонами</w:t>
      </w:r>
      <w:r w:rsidR="00787E70"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w:t>
      </w:r>
      <w:r w:rsidR="00787E70" w:rsidRPr="0033017A">
        <w:rPr>
          <w:rFonts w:ascii="Times New Roman" w:hAnsi="Times New Roman" w:cs="Times New Roman"/>
          <w:color w:val="000000" w:themeColor="text1"/>
          <w:sz w:val="28"/>
          <w:szCs w:val="28"/>
        </w:rPr>
        <w:br/>
        <w:t>от 22.11.2013 № 563</w:t>
      </w:r>
      <w:r w:rsidRPr="0033017A">
        <w:rPr>
          <w:rFonts w:ascii="Times New Roman" w:hAnsi="Times New Roman" w:cs="Times New Roman"/>
          <w:color w:val="000000" w:themeColor="text1"/>
          <w:sz w:val="28"/>
          <w:szCs w:val="28"/>
        </w:rPr>
        <w:t>?</w:t>
      </w:r>
      <w:r w:rsidR="00787E70" w:rsidRPr="0033017A">
        <w:rPr>
          <w:rFonts w:ascii="Times New Roman" w:hAnsi="Times New Roman" w:cs="Times New Roman"/>
          <w:color w:val="000000" w:themeColor="text1"/>
          <w:sz w:val="28"/>
          <w:szCs w:val="28"/>
        </w:rPr>
        <w:t xml:space="preserve"> </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высота бортов предохранительных мостов в зонах прохождения грузовой подъемной канатной дороги над железными </w:t>
      </w:r>
      <w:r w:rsidRPr="0033017A">
        <w:rPr>
          <w:rFonts w:ascii="Times New Roman" w:hAnsi="Times New Roman" w:cs="Times New Roman"/>
          <w:color w:val="000000" w:themeColor="text1"/>
          <w:sz w:val="28"/>
          <w:szCs w:val="28"/>
        </w:rPr>
        <w:br/>
        <w:t>и автомобильными дорогами, зданиями и сооружениями, пешеходными зонами</w:t>
      </w:r>
      <w:r w:rsidR="00787E70"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w:t>
      </w:r>
      <w:r w:rsidR="00787E70" w:rsidRPr="0033017A">
        <w:rPr>
          <w:rFonts w:ascii="Times New Roman" w:hAnsi="Times New Roman" w:cs="Times New Roman"/>
          <w:color w:val="000000" w:themeColor="text1"/>
          <w:sz w:val="28"/>
          <w:szCs w:val="28"/>
        </w:rPr>
        <w:br/>
        <w:t>от 22.11.2013 № 563</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какому классу опасности относятся объекты, на которых применяются подвесные канатные дороги</w:t>
      </w:r>
      <w:r w:rsidRPr="0033017A">
        <w:rPr>
          <w:rFonts w:ascii="Times New Roman" w:hAnsi="Times New Roman" w:cs="Times New Roman"/>
          <w:color w:val="000000" w:themeColor="text1"/>
          <w:sz w:val="28"/>
          <w:szCs w:val="28"/>
          <w:lang w:val="uk-UA"/>
        </w:rPr>
        <w:t>,</w:t>
      </w:r>
      <w:r w:rsidRPr="0033017A">
        <w:rPr>
          <w:rFonts w:ascii="Times New Roman" w:hAnsi="Times New Roman" w:cs="Times New Roman"/>
          <w:color w:val="000000" w:themeColor="text1"/>
          <w:sz w:val="28"/>
          <w:szCs w:val="28"/>
        </w:rPr>
        <w:t xml:space="preserve"> в соответствии </w:t>
      </w:r>
      <w:r w:rsidRPr="0033017A">
        <w:rPr>
          <w:rFonts w:ascii="Times New Roman" w:hAnsi="Times New Roman" w:cs="Times New Roman"/>
          <w:color w:val="000000" w:themeColor="text1"/>
          <w:sz w:val="28"/>
          <w:szCs w:val="28"/>
          <w:lang w:val="uk-UA"/>
        </w:rPr>
        <w:t xml:space="preserve">с </w:t>
      </w:r>
      <w:r w:rsidRPr="0033017A">
        <w:rPr>
          <w:rFonts w:ascii="Times New Roman" w:hAnsi="Times New Roman" w:cs="Times New Roman"/>
          <w:color w:val="000000" w:themeColor="text1"/>
          <w:sz w:val="28"/>
          <w:szCs w:val="28"/>
        </w:rPr>
        <w:t>Федеральным законом от 21.07.1997 № 116-ФЗ «О промышленной безопасности опасных производственных объектов»?</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Какому условию должно удовлетворять число колес тележек вагонеток в соответствии с </w:t>
      </w:r>
      <w:r w:rsidR="00652495" w:rsidRPr="0033017A">
        <w:rPr>
          <w:rFonts w:ascii="Times New Roman" w:hAnsi="Times New Roman" w:cs="Times New Roman"/>
          <w:color w:val="000000" w:themeColor="text1"/>
          <w:sz w:val="28"/>
          <w:szCs w:val="28"/>
        </w:rPr>
        <w:t xml:space="preserve">Федеральными нормами и правилами </w:t>
      </w:r>
      <w:r w:rsidR="0044218A" w:rsidRPr="0033017A">
        <w:rPr>
          <w:rFonts w:ascii="Times New Roman" w:hAnsi="Times New Roman" w:cs="Times New Roman"/>
          <w:color w:val="000000" w:themeColor="text1"/>
          <w:sz w:val="28"/>
          <w:szCs w:val="28"/>
        </w:rPr>
        <w:br/>
      </w:r>
      <w:r w:rsidR="00652495"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грузовых подвесных канатных дорог», утвержденными приказом Ростехнадзора </w:t>
      </w:r>
      <w:r w:rsidR="0044218A" w:rsidRPr="0033017A">
        <w:rPr>
          <w:rFonts w:ascii="Times New Roman" w:hAnsi="Times New Roman" w:cs="Times New Roman"/>
          <w:color w:val="000000" w:themeColor="text1"/>
          <w:sz w:val="28"/>
          <w:szCs w:val="28"/>
        </w:rPr>
        <w:br/>
      </w:r>
      <w:r w:rsidR="00652495"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уменьшение числа обрывов стальных канатов двойной свивки грузовой подвесной канатной дороги как признака браковки </w:t>
      </w:r>
      <w:r w:rsidRPr="0033017A">
        <w:rPr>
          <w:rFonts w:ascii="Times New Roman" w:hAnsi="Times New Roman" w:cs="Times New Roman"/>
          <w:color w:val="000000" w:themeColor="text1"/>
          <w:sz w:val="28"/>
          <w:szCs w:val="28"/>
        </w:rPr>
        <w:br/>
        <w:t xml:space="preserve">при наличии у каната поверхностного износа или коррозии проволок согласно </w:t>
      </w:r>
      <w:r w:rsidR="00652495"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предупредительной </w:t>
      </w:r>
      <w:r w:rsidRPr="0033017A">
        <w:rPr>
          <w:rFonts w:ascii="Times New Roman" w:hAnsi="Times New Roman" w:cs="Times New Roman"/>
          <w:color w:val="000000" w:themeColor="text1"/>
          <w:sz w:val="28"/>
          <w:szCs w:val="28"/>
        </w:rPr>
        <w:br/>
        <w:t>и аварийной сигнализации на грузовой подвесной канатной дороге</w:t>
      </w:r>
      <w:r w:rsidR="004F0D04" w:rsidRPr="0033017A">
        <w:rPr>
          <w:rFonts w:ascii="Times New Roman" w:hAnsi="Times New Roman" w:cs="Times New Roman"/>
          <w:color w:val="000000" w:themeColor="text1"/>
          <w:sz w:val="28"/>
          <w:szCs w:val="28"/>
        </w:rPr>
        <w:t>, противоречащее</w:t>
      </w:r>
      <w:r w:rsidRPr="0033017A">
        <w:rPr>
          <w:rFonts w:ascii="Times New Roman" w:hAnsi="Times New Roman" w:cs="Times New Roman"/>
          <w:color w:val="000000" w:themeColor="text1"/>
          <w:sz w:val="28"/>
          <w:szCs w:val="28"/>
        </w:rPr>
        <w:t xml:space="preserve"> </w:t>
      </w:r>
      <w:r w:rsidR="00652495"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w:t>
      </w:r>
      <w:r w:rsidR="00004535" w:rsidRPr="0033017A">
        <w:rPr>
          <w:rFonts w:ascii="Times New Roman" w:hAnsi="Times New Roman" w:cs="Times New Roman"/>
          <w:color w:val="000000" w:themeColor="text1"/>
          <w:sz w:val="28"/>
          <w:szCs w:val="28"/>
        </w:rPr>
        <w:br/>
      </w:r>
      <w:r w:rsidR="00652495"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число соединений новых канатов грузовой подвесной канатной дороги согласно </w:t>
      </w:r>
      <w:r w:rsidR="00652495" w:rsidRPr="0033017A">
        <w:rPr>
          <w:rFonts w:ascii="Times New Roman" w:hAnsi="Times New Roman" w:cs="Times New Roman"/>
          <w:color w:val="000000" w:themeColor="text1"/>
          <w:sz w:val="28"/>
          <w:szCs w:val="28"/>
        </w:rPr>
        <w:t xml:space="preserve">Федеральным нормам и правилам </w:t>
      </w:r>
      <w:r w:rsidR="0044218A" w:rsidRPr="0033017A">
        <w:rPr>
          <w:rFonts w:ascii="Times New Roman" w:hAnsi="Times New Roman" w:cs="Times New Roman"/>
          <w:color w:val="000000" w:themeColor="text1"/>
          <w:sz w:val="28"/>
          <w:szCs w:val="28"/>
        </w:rPr>
        <w:br/>
      </w:r>
      <w:r w:rsidR="00652495"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грузовых подвесных канатных дорог», утвержденным приказом Ростехнадзора </w:t>
      </w:r>
      <w:r w:rsidR="0044218A" w:rsidRPr="0033017A">
        <w:rPr>
          <w:rFonts w:ascii="Times New Roman" w:hAnsi="Times New Roman" w:cs="Times New Roman"/>
          <w:color w:val="000000" w:themeColor="text1"/>
          <w:sz w:val="28"/>
          <w:szCs w:val="28"/>
        </w:rPr>
        <w:br/>
      </w:r>
      <w:r w:rsidR="00652495"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не осуществляется натяжение несущего каната грузовой подвесной канатной дороги согласно </w:t>
      </w:r>
      <w:r w:rsidR="00652495" w:rsidRPr="0033017A">
        <w:rPr>
          <w:rFonts w:ascii="Times New Roman" w:hAnsi="Times New Roman" w:cs="Times New Roman"/>
          <w:color w:val="000000" w:themeColor="text1"/>
          <w:sz w:val="28"/>
          <w:szCs w:val="28"/>
        </w:rPr>
        <w:t xml:space="preserve">Федеральным нормам </w:t>
      </w:r>
      <w:r w:rsidR="0044218A" w:rsidRPr="0033017A">
        <w:rPr>
          <w:rFonts w:ascii="Times New Roman" w:hAnsi="Times New Roman" w:cs="Times New Roman"/>
          <w:color w:val="000000" w:themeColor="text1"/>
          <w:sz w:val="28"/>
          <w:szCs w:val="28"/>
        </w:rPr>
        <w:br/>
      </w:r>
      <w:r w:rsidR="00652495"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увеличение натяжения каната одноканатной грузовой подвесной канатной дороги не должно приводить к отрыву каната и потере его контакта с роликом на опоре, наивысшая точка которой находится ниже хорды, соединяющей две соседние с ней опоры</w:t>
      </w:r>
      <w:r w:rsidRPr="0033017A">
        <w:rPr>
          <w:rFonts w:ascii="Times New Roman" w:hAnsi="Times New Roman" w:cs="Times New Roman"/>
          <w:color w:val="000000" w:themeColor="text1"/>
          <w:sz w:val="28"/>
          <w:szCs w:val="28"/>
          <w:lang w:val="uk-UA"/>
        </w:rPr>
        <w:t>,</w:t>
      </w:r>
      <w:r w:rsidRPr="0033017A">
        <w:rPr>
          <w:rFonts w:ascii="Times New Roman" w:hAnsi="Times New Roman" w:cs="Times New Roman"/>
          <w:color w:val="000000" w:themeColor="text1"/>
          <w:sz w:val="28"/>
          <w:szCs w:val="28"/>
        </w:rPr>
        <w:t xml:space="preserve"> согласно </w:t>
      </w:r>
      <w:r w:rsidR="00652495"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должен осуществляться пуск привода грузовой подвесной канатной дороги согласно </w:t>
      </w:r>
      <w:r w:rsidR="00652495" w:rsidRPr="0033017A">
        <w:rPr>
          <w:rFonts w:ascii="Times New Roman" w:hAnsi="Times New Roman" w:cs="Times New Roman"/>
          <w:color w:val="000000" w:themeColor="text1"/>
          <w:sz w:val="28"/>
          <w:szCs w:val="28"/>
        </w:rPr>
        <w:t xml:space="preserve">Федеральным нормам и правилам </w:t>
      </w:r>
      <w:r w:rsidR="0044218A" w:rsidRPr="0033017A">
        <w:rPr>
          <w:rFonts w:ascii="Times New Roman" w:hAnsi="Times New Roman" w:cs="Times New Roman"/>
          <w:color w:val="000000" w:themeColor="text1"/>
          <w:sz w:val="28"/>
          <w:szCs w:val="28"/>
        </w:rPr>
        <w:br/>
      </w:r>
      <w:r w:rsidR="00652495"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грузовых подвесных канатных дорог», утвержденным приказом Ростехнадзора </w:t>
      </w:r>
      <w:r w:rsidR="0044218A" w:rsidRPr="0033017A">
        <w:rPr>
          <w:rFonts w:ascii="Times New Roman" w:hAnsi="Times New Roman" w:cs="Times New Roman"/>
          <w:color w:val="000000" w:themeColor="text1"/>
          <w:sz w:val="28"/>
          <w:szCs w:val="28"/>
        </w:rPr>
        <w:br/>
      </w:r>
      <w:r w:rsidR="00652495"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требований к грузовой подвесной канатной дороге (ГПКД)</w:t>
      </w:r>
      <w:r w:rsidR="004F0D04" w:rsidRPr="0033017A">
        <w:rPr>
          <w:rFonts w:ascii="Times New Roman" w:hAnsi="Times New Roman" w:cs="Times New Roman"/>
          <w:color w:val="000000" w:themeColor="text1"/>
          <w:sz w:val="28"/>
          <w:szCs w:val="28"/>
        </w:rPr>
        <w:t xml:space="preserve">, противоречащее </w:t>
      </w:r>
      <w:r w:rsidRPr="0033017A">
        <w:rPr>
          <w:rFonts w:ascii="Times New Roman" w:hAnsi="Times New Roman" w:cs="Times New Roman"/>
          <w:color w:val="000000" w:themeColor="text1"/>
          <w:sz w:val="28"/>
          <w:szCs w:val="28"/>
        </w:rPr>
        <w:t xml:space="preserve"> </w:t>
      </w:r>
      <w:r w:rsidR="00652495"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разработка руководства по эксплуатации грузовой подвесной канатной дороги (ГПКД) специализированной организацией согласно </w:t>
      </w:r>
      <w:r w:rsidR="00652495"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является целью проведения технического освидетельствования грузовой подвесной канатной дороги (ГПКД) согласно </w:t>
      </w:r>
      <w:r w:rsidR="00652495"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проводится при техническом освидетельствовании грузовой подвесной канатной дороги (ГПКД) согласно </w:t>
      </w:r>
      <w:r w:rsidR="00652495"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документе указываются методы контроля и диагностики, применяемые в процессе эксплуатации грузовой подвесной канатной дороги или ее технического освидетельствования</w:t>
      </w:r>
      <w:r w:rsidR="004F0D04"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согласно </w:t>
      </w:r>
      <w:r w:rsidR="00652495"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руководства </w:t>
      </w:r>
      <w:r w:rsidRPr="0033017A">
        <w:rPr>
          <w:rFonts w:ascii="Times New Roman" w:hAnsi="Times New Roman" w:cs="Times New Roman"/>
          <w:color w:val="000000" w:themeColor="text1"/>
          <w:sz w:val="28"/>
          <w:szCs w:val="28"/>
        </w:rPr>
        <w:br/>
        <w:t xml:space="preserve">по эксплуатации грузовой подвесной канатной дороги (ГПКД), разработанного проектной организацией, </w:t>
      </w:r>
      <w:r w:rsidR="004F0D04" w:rsidRPr="0033017A">
        <w:rPr>
          <w:rFonts w:ascii="Times New Roman" w:hAnsi="Times New Roman" w:cs="Times New Roman"/>
          <w:color w:val="000000" w:themeColor="text1"/>
          <w:sz w:val="28"/>
          <w:szCs w:val="28"/>
        </w:rPr>
        <w:t xml:space="preserve">противоречащее  </w:t>
      </w:r>
      <w:r w:rsidR="00652495"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сведения не содержатся в обязательном порядке в руководстве </w:t>
      </w:r>
      <w:r w:rsidRPr="0033017A">
        <w:rPr>
          <w:rFonts w:ascii="Times New Roman" w:hAnsi="Times New Roman" w:cs="Times New Roman"/>
          <w:color w:val="000000" w:themeColor="text1"/>
          <w:sz w:val="28"/>
          <w:szCs w:val="28"/>
        </w:rPr>
        <w:br/>
        <w:t xml:space="preserve">по эксплуатации грузовой подвесной канатной дороги (ГПКД), разработанном проектной организацией, согласно </w:t>
      </w:r>
      <w:r w:rsidR="00652495"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течение какого срока грузовые подвесные канатные дороги, введенные в эксплуатацию до вступления в силу </w:t>
      </w:r>
      <w:r w:rsidR="00652495" w:rsidRPr="0033017A">
        <w:rPr>
          <w:rFonts w:ascii="Times New Roman" w:hAnsi="Times New Roman" w:cs="Times New Roman"/>
          <w:color w:val="000000" w:themeColor="text1"/>
          <w:sz w:val="28"/>
          <w:szCs w:val="28"/>
        </w:rPr>
        <w:t xml:space="preserve">Федеральных норм </w:t>
      </w:r>
      <w:r w:rsidR="0044218A" w:rsidRPr="0033017A">
        <w:rPr>
          <w:rFonts w:ascii="Times New Roman" w:hAnsi="Times New Roman" w:cs="Times New Roman"/>
          <w:color w:val="000000" w:themeColor="text1"/>
          <w:sz w:val="28"/>
          <w:szCs w:val="28"/>
        </w:rPr>
        <w:br/>
      </w:r>
      <w:r w:rsidR="00652495" w:rsidRPr="0033017A">
        <w:rPr>
          <w:rFonts w:ascii="Times New Roman" w:hAnsi="Times New Roman" w:cs="Times New Roman"/>
          <w:color w:val="000000" w:themeColor="text1"/>
          <w:sz w:val="28"/>
          <w:szCs w:val="28"/>
        </w:rPr>
        <w:t>и правил в области промышленной безопасности «Правила безопасности грузовых подвесных канатных дорог», утвержденных приказом Ростехнадзора от 22.11.2013 № 563,</w:t>
      </w:r>
      <w:r w:rsidRPr="0033017A">
        <w:rPr>
          <w:rFonts w:ascii="Times New Roman" w:hAnsi="Times New Roman" w:cs="Times New Roman"/>
          <w:color w:val="000000" w:themeColor="text1"/>
          <w:sz w:val="28"/>
          <w:szCs w:val="28"/>
        </w:rPr>
        <w:t xml:space="preserve"> должны быть приведены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соответствие с требованиями главы III «Общие требования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 безопасности технологических процессов» указанных Федеральных норм и правил?</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«станцией» грузовой подвесной канатной дороги согласно </w:t>
      </w:r>
      <w:r w:rsidR="00652495"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уменьшать расстояние по вертикали от низшей точки вагонетки с учетом продольного качания, а также каната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или предохранительного устройства над незастроенными территориями </w:t>
      </w:r>
      <w:r w:rsidRPr="0033017A">
        <w:rPr>
          <w:rFonts w:ascii="Times New Roman" w:hAnsi="Times New Roman" w:cs="Times New Roman"/>
          <w:color w:val="000000" w:themeColor="text1"/>
          <w:sz w:val="28"/>
          <w:szCs w:val="28"/>
        </w:rPr>
        <w:br/>
        <w:t xml:space="preserve">на трассе грузовой подвесной канатной дороги согласно </w:t>
      </w:r>
      <w:r w:rsidR="00652495"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должны соединяться между собой ограждения в виде дуг вертикальных лестниц опор высотой до 30 м и линейных станций </w:t>
      </w:r>
      <w:r w:rsidRPr="0033017A">
        <w:rPr>
          <w:rFonts w:ascii="Times New Roman" w:hAnsi="Times New Roman" w:cs="Times New Roman"/>
          <w:color w:val="000000" w:themeColor="text1"/>
          <w:sz w:val="28"/>
          <w:szCs w:val="28"/>
        </w:rPr>
        <w:br/>
        <w:t xml:space="preserve">при высоте более 5 м согласно </w:t>
      </w:r>
      <w:r w:rsidR="00652495" w:rsidRPr="0033017A">
        <w:rPr>
          <w:rFonts w:ascii="Times New Roman" w:hAnsi="Times New Roman" w:cs="Times New Roman"/>
          <w:color w:val="000000" w:themeColor="text1"/>
          <w:sz w:val="28"/>
          <w:szCs w:val="28"/>
        </w:rPr>
        <w:t xml:space="preserve">Федеральным нормам и правилам </w:t>
      </w:r>
      <w:r w:rsidR="0044218A" w:rsidRPr="0033017A">
        <w:rPr>
          <w:rFonts w:ascii="Times New Roman" w:hAnsi="Times New Roman" w:cs="Times New Roman"/>
          <w:color w:val="000000" w:themeColor="text1"/>
          <w:sz w:val="28"/>
          <w:szCs w:val="28"/>
        </w:rPr>
        <w:br/>
      </w:r>
      <w:r w:rsidR="00652495"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грузовых подвесных канатных дорог», утвержденным приказом Ростехнадзора </w:t>
      </w:r>
      <w:r w:rsidR="0044218A" w:rsidRPr="0033017A">
        <w:rPr>
          <w:rFonts w:ascii="Times New Roman" w:hAnsi="Times New Roman" w:cs="Times New Roman"/>
          <w:color w:val="000000" w:themeColor="text1"/>
          <w:sz w:val="28"/>
          <w:szCs w:val="28"/>
        </w:rPr>
        <w:br/>
      </w:r>
      <w:r w:rsidR="00652495"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высота ограждения площадок (стационарных или передвижных) для обслуживания оборудования, расположенного на высоте более 2 м, </w:t>
      </w:r>
      <w:r w:rsidRPr="0033017A">
        <w:rPr>
          <w:rFonts w:ascii="Times New Roman" w:hAnsi="Times New Roman" w:cs="Times New Roman"/>
          <w:color w:val="000000" w:themeColor="text1"/>
          <w:sz w:val="28"/>
          <w:szCs w:val="28"/>
        </w:rPr>
        <w:br/>
        <w:t xml:space="preserve">на станциях грузовой подвесной канатной дороги, установлена согласно </w:t>
      </w:r>
      <w:r w:rsidR="00652495"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грузовых подвесных канатных дорог (ГПКД)</w:t>
      </w:r>
      <w:r w:rsidR="004F0D04" w:rsidRPr="0033017A">
        <w:rPr>
          <w:rFonts w:ascii="Times New Roman" w:hAnsi="Times New Roman" w:cs="Times New Roman"/>
          <w:color w:val="000000" w:themeColor="text1"/>
          <w:sz w:val="28"/>
          <w:szCs w:val="28"/>
        </w:rPr>
        <w:t>, противоречащее</w:t>
      </w:r>
      <w:r w:rsidRPr="0033017A">
        <w:rPr>
          <w:rFonts w:ascii="Times New Roman" w:hAnsi="Times New Roman" w:cs="Times New Roman"/>
          <w:color w:val="000000" w:themeColor="text1"/>
          <w:sz w:val="28"/>
          <w:szCs w:val="28"/>
        </w:rPr>
        <w:t xml:space="preserve"> </w:t>
      </w:r>
      <w:r w:rsidR="00652495" w:rsidRPr="0033017A">
        <w:rPr>
          <w:rFonts w:ascii="Times New Roman" w:hAnsi="Times New Roman" w:cs="Times New Roman"/>
          <w:color w:val="000000" w:themeColor="text1"/>
          <w:sz w:val="28"/>
          <w:szCs w:val="28"/>
        </w:rPr>
        <w:t xml:space="preserve">Федеральным нормам </w:t>
      </w:r>
      <w:r w:rsidR="00004535" w:rsidRPr="0033017A">
        <w:rPr>
          <w:rFonts w:ascii="Times New Roman" w:hAnsi="Times New Roman" w:cs="Times New Roman"/>
          <w:color w:val="000000" w:themeColor="text1"/>
          <w:sz w:val="28"/>
          <w:szCs w:val="28"/>
        </w:rPr>
        <w:br/>
      </w:r>
      <w:r w:rsidR="00652495"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должен обеспечивать соответствие технического устройства (технологического оборудования грузовой подвесной канатной дороги) требованиям проектной (конструкторской) документации согласно </w:t>
      </w:r>
      <w:r w:rsidR="00652495"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стальной канат двойной свивки грузовой подвесной канатной дороги бракуется согласно </w:t>
      </w:r>
      <w:r w:rsidR="00652495" w:rsidRPr="0033017A">
        <w:rPr>
          <w:rFonts w:ascii="Times New Roman" w:hAnsi="Times New Roman" w:cs="Times New Roman"/>
          <w:color w:val="000000" w:themeColor="text1"/>
          <w:sz w:val="28"/>
          <w:szCs w:val="28"/>
        </w:rPr>
        <w:t xml:space="preserve">Федеральным нормам и правилам </w:t>
      </w:r>
      <w:r w:rsidR="0044218A" w:rsidRPr="0033017A">
        <w:rPr>
          <w:rFonts w:ascii="Times New Roman" w:hAnsi="Times New Roman" w:cs="Times New Roman"/>
          <w:color w:val="000000" w:themeColor="text1"/>
          <w:sz w:val="28"/>
          <w:szCs w:val="28"/>
        </w:rPr>
        <w:br/>
      </w:r>
      <w:r w:rsidR="00652495"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грузовых подвесных канатных дорог», утвержденным приказом Ростехнадзора </w:t>
      </w:r>
      <w:r w:rsidR="0044218A" w:rsidRPr="0033017A">
        <w:rPr>
          <w:rFonts w:ascii="Times New Roman" w:hAnsi="Times New Roman" w:cs="Times New Roman"/>
          <w:color w:val="000000" w:themeColor="text1"/>
          <w:sz w:val="28"/>
          <w:szCs w:val="28"/>
        </w:rPr>
        <w:br/>
      </w:r>
      <w:r w:rsidR="00652495"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величине потери металлического сечения проволок, зарегистрированного с помощью дефектоскопа, стальной канат двойной свивки грузовой подвесной канатной дороги бракуется согласно </w:t>
      </w:r>
      <w:r w:rsidR="00652495"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дальнейшая эксплуатация стального каната двойной свивки грузовой подвесной канатной дороги при обнаружении в канате одной или нескольких оборванных прядей согласно </w:t>
      </w:r>
      <w:r w:rsidR="00652495"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не характеризуется волнистость стального каната грузовой подвесной канатной дороги при определении канатов, подлежащих браковке</w:t>
      </w:r>
      <w:r w:rsidR="00652495"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 согласно </w:t>
      </w:r>
      <w:r w:rsidR="00652495"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w:t>
      </w:r>
      <w:r w:rsidR="0044218A" w:rsidRPr="0033017A">
        <w:rPr>
          <w:rFonts w:ascii="Times New Roman" w:hAnsi="Times New Roman" w:cs="Times New Roman"/>
          <w:color w:val="000000" w:themeColor="text1"/>
          <w:sz w:val="28"/>
          <w:szCs w:val="28"/>
        </w:rPr>
        <w:br/>
      </w:r>
      <w:r w:rsidR="00652495"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дальнейшая эксплуатация стального каната двойной свивки грузовой подвесной канатной дороги при обнаружении корзинообразной деформации каната согласно </w:t>
      </w:r>
      <w:r w:rsidR="00652495" w:rsidRPr="0033017A">
        <w:rPr>
          <w:rFonts w:ascii="Times New Roman" w:hAnsi="Times New Roman" w:cs="Times New Roman"/>
          <w:color w:val="000000" w:themeColor="text1"/>
          <w:sz w:val="28"/>
          <w:szCs w:val="28"/>
        </w:rPr>
        <w:t xml:space="preserve">Федеральным нормам </w:t>
      </w:r>
      <w:r w:rsidR="0044218A" w:rsidRPr="0033017A">
        <w:rPr>
          <w:rFonts w:ascii="Times New Roman" w:hAnsi="Times New Roman" w:cs="Times New Roman"/>
          <w:color w:val="000000" w:themeColor="text1"/>
          <w:sz w:val="28"/>
          <w:szCs w:val="28"/>
        </w:rPr>
        <w:br/>
      </w:r>
      <w:r w:rsidR="00652495"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конструкция сетевых и расчалочных канатов грузовой подвесной канатной дороги не допускается согласно </w:t>
      </w:r>
      <w:r w:rsidR="00652495"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дальнейшая эксплуатация стального каната грузовой подвесной канатной дороги при обнаружении перекручиваний каната согласно </w:t>
      </w:r>
      <w:r w:rsidR="00652495"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остаточном удлинении стальные несуще-тяговые и тяговые канаты подлежат браковке согласно </w:t>
      </w:r>
      <w:r w:rsidR="00540BFE" w:rsidRPr="0033017A">
        <w:rPr>
          <w:rFonts w:ascii="Times New Roman" w:hAnsi="Times New Roman" w:cs="Times New Roman"/>
          <w:color w:val="000000" w:themeColor="text1"/>
          <w:sz w:val="28"/>
          <w:szCs w:val="28"/>
        </w:rPr>
        <w:t xml:space="preserve">Федеральным нормам и правилам </w:t>
      </w:r>
      <w:r w:rsidR="0044218A" w:rsidRPr="0033017A">
        <w:rPr>
          <w:rFonts w:ascii="Times New Roman" w:hAnsi="Times New Roman" w:cs="Times New Roman"/>
          <w:color w:val="000000" w:themeColor="text1"/>
          <w:sz w:val="28"/>
          <w:szCs w:val="28"/>
        </w:rPr>
        <w:br/>
      </w:r>
      <w:r w:rsidR="00540BFE"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грузовых подвесных канатных дорог», утвержденным приказом Ростехнадзора </w:t>
      </w:r>
      <w:r w:rsidR="00634A88" w:rsidRPr="0033017A">
        <w:rPr>
          <w:rFonts w:ascii="Times New Roman" w:hAnsi="Times New Roman" w:cs="Times New Roman"/>
          <w:color w:val="000000" w:themeColor="text1"/>
          <w:sz w:val="28"/>
          <w:szCs w:val="28"/>
        </w:rPr>
        <w:br/>
      </w:r>
      <w:r w:rsidR="00540BFE" w:rsidRPr="0033017A">
        <w:rPr>
          <w:rFonts w:ascii="Times New Roman" w:hAnsi="Times New Roman" w:cs="Times New Roman"/>
          <w:color w:val="000000" w:themeColor="text1"/>
          <w:sz w:val="28"/>
          <w:szCs w:val="28"/>
        </w:rPr>
        <w:t>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башмака несущего каната грузовой подвесной канатной дороги</w:t>
      </w:r>
      <w:r w:rsidR="00B423ED" w:rsidRPr="0033017A">
        <w:rPr>
          <w:rFonts w:ascii="Times New Roman" w:hAnsi="Times New Roman" w:cs="Times New Roman"/>
          <w:color w:val="000000" w:themeColor="text1"/>
          <w:sz w:val="28"/>
          <w:szCs w:val="28"/>
        </w:rPr>
        <w:t xml:space="preserve">, противоречащее </w:t>
      </w:r>
      <w:r w:rsidRPr="0033017A">
        <w:rPr>
          <w:rFonts w:ascii="Times New Roman" w:hAnsi="Times New Roman" w:cs="Times New Roman"/>
          <w:color w:val="000000" w:themeColor="text1"/>
          <w:sz w:val="28"/>
          <w:szCs w:val="28"/>
        </w:rPr>
        <w:t xml:space="preserve"> </w:t>
      </w:r>
      <w:r w:rsidR="00540BFE"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w:t>
      </w:r>
      <w:r w:rsidR="00916AFB" w:rsidRPr="0033017A">
        <w:rPr>
          <w:rFonts w:ascii="Times New Roman" w:hAnsi="Times New Roman" w:cs="Times New Roman"/>
          <w:color w:val="000000" w:themeColor="text1"/>
          <w:sz w:val="28"/>
          <w:szCs w:val="28"/>
        </w:rPr>
        <w:t>.11.2013 № 563</w:t>
      </w:r>
      <w:r w:rsidRPr="0033017A">
        <w:rPr>
          <w:rFonts w:ascii="Times New Roman" w:hAnsi="Times New Roman" w:cs="Times New Roman"/>
          <w:color w:val="000000" w:themeColor="text1"/>
          <w:sz w:val="28"/>
          <w:szCs w:val="28"/>
        </w:rPr>
        <w:t>.</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используется при проверке диаметра линейных роликов одноканатных грузовых подвесных канатных дорог согласно </w:t>
      </w:r>
      <w:r w:rsidR="00540BFE"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Приводы каких грузовых подвесных канатных дорог должны быть оснащены системой регулирования и контроля скорости с учетом </w:t>
      </w:r>
      <w:r w:rsidRPr="0033017A">
        <w:rPr>
          <w:rFonts w:ascii="Times New Roman" w:hAnsi="Times New Roman" w:cs="Times New Roman"/>
          <w:color w:val="000000" w:themeColor="text1"/>
          <w:sz w:val="28"/>
          <w:szCs w:val="28"/>
        </w:rPr>
        <w:br/>
        <w:t xml:space="preserve">ее снижения при подходе к станции или, когда это необходимо, </w:t>
      </w:r>
      <w:r w:rsidRPr="0033017A">
        <w:rPr>
          <w:rFonts w:ascii="Times New Roman" w:hAnsi="Times New Roman" w:cs="Times New Roman"/>
          <w:color w:val="000000" w:themeColor="text1"/>
          <w:sz w:val="28"/>
          <w:szCs w:val="28"/>
        </w:rPr>
        <w:br/>
        <w:t xml:space="preserve">при переходе через линейные опоры согласно </w:t>
      </w:r>
      <w:r w:rsidR="00540BFE" w:rsidRPr="0033017A">
        <w:rPr>
          <w:rFonts w:ascii="Times New Roman" w:hAnsi="Times New Roman" w:cs="Times New Roman"/>
          <w:color w:val="000000" w:themeColor="text1"/>
          <w:sz w:val="28"/>
          <w:szCs w:val="28"/>
        </w:rPr>
        <w:t xml:space="preserve">Федеральным нормам </w:t>
      </w:r>
      <w:r w:rsidR="0044218A" w:rsidRPr="0033017A">
        <w:rPr>
          <w:rFonts w:ascii="Times New Roman" w:hAnsi="Times New Roman" w:cs="Times New Roman"/>
          <w:color w:val="000000" w:themeColor="text1"/>
          <w:sz w:val="28"/>
          <w:szCs w:val="28"/>
        </w:rPr>
        <w:br/>
      </w:r>
      <w:r w:rsidR="00540BFE"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5F351D" w:rsidRPr="0033017A" w:rsidRDefault="005F351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канат предназначен для перемещения подвижного состава </w:t>
      </w:r>
      <w:r w:rsidRPr="0033017A">
        <w:rPr>
          <w:rFonts w:ascii="Times New Roman" w:hAnsi="Times New Roman" w:cs="Times New Roman"/>
          <w:color w:val="000000" w:themeColor="text1"/>
          <w:sz w:val="28"/>
          <w:szCs w:val="28"/>
        </w:rPr>
        <w:br/>
        <w:t xml:space="preserve">по несущему канату или рельсовому пути грузовой подвесной канатной дороги согласно </w:t>
      </w:r>
      <w:r w:rsidR="00540BFE"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w:t>
      </w:r>
      <w:r w:rsidR="0044218A" w:rsidRPr="0033017A">
        <w:rPr>
          <w:rFonts w:ascii="Times New Roman" w:hAnsi="Times New Roman" w:cs="Times New Roman"/>
          <w:color w:val="000000" w:themeColor="text1"/>
          <w:sz w:val="28"/>
          <w:szCs w:val="28"/>
        </w:rPr>
        <w:br/>
      </w:r>
      <w:r w:rsidR="00540BFE" w:rsidRPr="0033017A">
        <w:rPr>
          <w:rFonts w:ascii="Times New Roman" w:hAnsi="Times New Roman" w:cs="Times New Roman"/>
          <w:color w:val="000000" w:themeColor="text1"/>
          <w:sz w:val="28"/>
          <w:szCs w:val="28"/>
        </w:rPr>
        <w:t>от 22.11.2013 № 563?</w:t>
      </w:r>
    </w:p>
    <w:p w:rsidR="005F351D" w:rsidRPr="0033017A" w:rsidRDefault="00074386"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Какому значению</w:t>
      </w:r>
      <w:r w:rsidR="005F351D" w:rsidRPr="0033017A">
        <w:rPr>
          <w:rFonts w:ascii="Times New Roman" w:hAnsi="Times New Roman" w:cs="Times New Roman"/>
          <w:color w:val="000000" w:themeColor="text1"/>
          <w:sz w:val="28"/>
          <w:szCs w:val="28"/>
        </w:rPr>
        <w:t xml:space="preserve"> равен коэффициент динамичности для элементов конструкций из стали, воспринимающих нагрузку от веса привода</w:t>
      </w:r>
      <w:r w:rsidR="005F351D" w:rsidRPr="0033017A">
        <w:rPr>
          <w:rFonts w:ascii="Times New Roman" w:hAnsi="Times New Roman" w:cs="Times New Roman"/>
          <w:color w:val="000000" w:themeColor="text1"/>
          <w:sz w:val="28"/>
          <w:szCs w:val="28"/>
          <w:lang w:val="uk-UA"/>
        </w:rPr>
        <w:t>,</w:t>
      </w:r>
      <w:r w:rsidR="00B423ED" w:rsidRPr="0033017A">
        <w:rPr>
          <w:rFonts w:ascii="Times New Roman" w:hAnsi="Times New Roman" w:cs="Times New Roman"/>
          <w:color w:val="000000" w:themeColor="text1"/>
          <w:sz w:val="28"/>
          <w:szCs w:val="28"/>
          <w:lang w:val="uk-UA"/>
        </w:rPr>
        <w:t xml:space="preserve"> согласно</w:t>
      </w:r>
      <w:r w:rsidRPr="0033017A">
        <w:rPr>
          <w:rFonts w:ascii="Times New Roman" w:hAnsi="Times New Roman" w:cs="Times New Roman"/>
          <w:color w:val="000000" w:themeColor="text1"/>
          <w:sz w:val="28"/>
          <w:szCs w:val="28"/>
          <w:lang w:val="uk-UA"/>
        </w:rPr>
        <w:t xml:space="preserve"> </w:t>
      </w:r>
      <w:r w:rsidR="00540BFE"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w:t>
      </w:r>
      <w:r w:rsidRPr="0033017A">
        <w:rPr>
          <w:rFonts w:ascii="Times New Roman" w:hAnsi="Times New Roman" w:cs="Times New Roman"/>
          <w:color w:val="000000" w:themeColor="text1"/>
          <w:sz w:val="28"/>
          <w:szCs w:val="28"/>
        </w:rPr>
        <w:t xml:space="preserve"> </w:t>
      </w:r>
      <w:r w:rsidR="00540BFE" w:rsidRPr="0033017A">
        <w:rPr>
          <w:rFonts w:ascii="Times New Roman" w:hAnsi="Times New Roman" w:cs="Times New Roman"/>
          <w:color w:val="000000" w:themeColor="text1"/>
          <w:sz w:val="28"/>
          <w:szCs w:val="28"/>
        </w:rPr>
        <w:t>«Правила безопасности грузовых подвесных канатных дорог»,</w:t>
      </w:r>
      <w:r w:rsidR="00EE6E29" w:rsidRPr="0033017A">
        <w:rPr>
          <w:rFonts w:ascii="Times New Roman" w:hAnsi="Times New Roman" w:cs="Times New Roman"/>
          <w:color w:val="000000" w:themeColor="text1"/>
          <w:sz w:val="28"/>
          <w:szCs w:val="28"/>
        </w:rPr>
        <w:t xml:space="preserve"> </w:t>
      </w:r>
      <w:r w:rsidR="00540BFE" w:rsidRPr="0033017A">
        <w:rPr>
          <w:rFonts w:ascii="Times New Roman" w:hAnsi="Times New Roman" w:cs="Times New Roman"/>
          <w:color w:val="000000" w:themeColor="text1"/>
          <w:sz w:val="28"/>
          <w:szCs w:val="28"/>
        </w:rPr>
        <w:t>утвержденным приказом Ростехнадзора от 22.11.2013 № 563?</w:t>
      </w:r>
    </w:p>
    <w:p w:rsidR="005F351D" w:rsidRPr="0033017A" w:rsidRDefault="00074386"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Какому значению</w:t>
      </w:r>
      <w:r w:rsidR="005F351D" w:rsidRPr="0033017A">
        <w:rPr>
          <w:rFonts w:ascii="Times New Roman" w:hAnsi="Times New Roman" w:cs="Times New Roman"/>
          <w:color w:val="000000" w:themeColor="text1"/>
          <w:sz w:val="28"/>
          <w:szCs w:val="28"/>
        </w:rPr>
        <w:t xml:space="preserve"> равен коэффициент динамичности для элементов конструкций из бетона, воспринимающих нагрузку от веса привода, согласно</w:t>
      </w:r>
      <w:r w:rsidRPr="0033017A">
        <w:rPr>
          <w:rFonts w:ascii="Times New Roman" w:hAnsi="Times New Roman" w:cs="Times New Roman"/>
          <w:color w:val="000000" w:themeColor="text1"/>
          <w:sz w:val="28"/>
          <w:szCs w:val="28"/>
        </w:rPr>
        <w:t xml:space="preserve"> </w:t>
      </w:r>
      <w:r w:rsidR="00540BFE"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w:t>
      </w:r>
      <w:r w:rsidRPr="0033017A">
        <w:rPr>
          <w:rFonts w:ascii="Times New Roman" w:hAnsi="Times New Roman" w:cs="Times New Roman"/>
          <w:color w:val="000000" w:themeColor="text1"/>
          <w:sz w:val="28"/>
          <w:szCs w:val="28"/>
        </w:rPr>
        <w:t xml:space="preserve"> </w:t>
      </w:r>
      <w:r w:rsidR="00540BFE" w:rsidRPr="0033017A">
        <w:rPr>
          <w:rFonts w:ascii="Times New Roman" w:hAnsi="Times New Roman" w:cs="Times New Roman"/>
          <w:color w:val="000000" w:themeColor="text1"/>
          <w:sz w:val="28"/>
          <w:szCs w:val="28"/>
        </w:rPr>
        <w:t>«Правила безопасности грузовых подвесных канатных дорог»,</w:t>
      </w:r>
      <w:r w:rsidRPr="0033017A">
        <w:rPr>
          <w:rFonts w:ascii="Times New Roman" w:hAnsi="Times New Roman" w:cs="Times New Roman"/>
          <w:color w:val="000000" w:themeColor="text1"/>
          <w:sz w:val="28"/>
          <w:szCs w:val="28"/>
        </w:rPr>
        <w:t xml:space="preserve"> </w:t>
      </w:r>
      <w:r w:rsidR="00540BFE" w:rsidRPr="0033017A">
        <w:rPr>
          <w:rFonts w:ascii="Times New Roman" w:hAnsi="Times New Roman" w:cs="Times New Roman"/>
          <w:color w:val="000000" w:themeColor="text1"/>
          <w:sz w:val="28"/>
          <w:szCs w:val="28"/>
        </w:rPr>
        <w:t>утвержденным приказом Ростехнадзора от 22.11.2013 № 563?</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коэффициента надежности по нагрузкам допускается принимать при минимальном натяжении каната для конструкций </w:t>
      </w:r>
      <w:r w:rsidRPr="0033017A">
        <w:rPr>
          <w:rFonts w:ascii="Times New Roman" w:hAnsi="Times New Roman" w:cs="Times New Roman"/>
          <w:color w:val="000000" w:themeColor="text1"/>
          <w:sz w:val="28"/>
          <w:szCs w:val="28"/>
        </w:rPr>
        <w:br/>
        <w:t xml:space="preserve">с консольной нагрузкой от несущих канатов для порожнякового каната </w:t>
      </w:r>
      <w:r w:rsidRPr="0033017A">
        <w:rPr>
          <w:rFonts w:ascii="Times New Roman" w:hAnsi="Times New Roman" w:cs="Times New Roman"/>
          <w:color w:val="000000" w:themeColor="text1"/>
          <w:sz w:val="28"/>
          <w:szCs w:val="28"/>
        </w:rPr>
        <w:br/>
        <w:t xml:space="preserve">в соответствии с </w:t>
      </w:r>
      <w:r w:rsidR="00540BFE"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w:t>
      </w:r>
      <w:r w:rsidR="0044218A" w:rsidRPr="0033017A">
        <w:rPr>
          <w:rFonts w:ascii="Times New Roman" w:hAnsi="Times New Roman" w:cs="Times New Roman"/>
          <w:color w:val="000000" w:themeColor="text1"/>
          <w:sz w:val="28"/>
          <w:szCs w:val="28"/>
        </w:rPr>
        <w:br/>
      </w:r>
      <w:r w:rsidR="00540BFE" w:rsidRPr="0033017A">
        <w:rPr>
          <w:rFonts w:ascii="Times New Roman" w:hAnsi="Times New Roman" w:cs="Times New Roman"/>
          <w:color w:val="000000" w:themeColor="text1"/>
          <w:sz w:val="28"/>
          <w:szCs w:val="28"/>
        </w:rPr>
        <w:t>от 22.11.2013 № 563?</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Какому значению должен быть равен повышающий коэффициент </w:t>
      </w:r>
      <w:r w:rsidRPr="0033017A">
        <w:rPr>
          <w:rFonts w:ascii="Times New Roman" w:hAnsi="Times New Roman" w:cs="Times New Roman"/>
          <w:color w:val="000000" w:themeColor="text1"/>
          <w:sz w:val="28"/>
          <w:szCs w:val="28"/>
        </w:rPr>
        <w:br/>
        <w:t xml:space="preserve">для нагрузок от натяжения сетевых и расчалочных канатов </w:t>
      </w:r>
      <w:r w:rsidRPr="0033017A">
        <w:rPr>
          <w:rFonts w:ascii="Times New Roman" w:hAnsi="Times New Roman" w:cs="Times New Roman"/>
          <w:color w:val="000000" w:themeColor="text1"/>
          <w:sz w:val="28"/>
          <w:szCs w:val="28"/>
        </w:rPr>
        <w:br/>
        <w:t xml:space="preserve">для соответствия прочности и устойчивости станций и сооружений грузовой подвесной канатной дороги требованиям по надежности </w:t>
      </w:r>
      <w:r w:rsidRPr="0033017A">
        <w:rPr>
          <w:rFonts w:ascii="Times New Roman" w:hAnsi="Times New Roman" w:cs="Times New Roman"/>
          <w:color w:val="000000" w:themeColor="text1"/>
          <w:sz w:val="28"/>
          <w:szCs w:val="28"/>
        </w:rPr>
        <w:br/>
        <w:t xml:space="preserve">в соответствии с </w:t>
      </w:r>
      <w:r w:rsidR="00540BFE"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w:t>
      </w:r>
      <w:r w:rsidR="0044218A" w:rsidRPr="0033017A">
        <w:rPr>
          <w:rFonts w:ascii="Times New Roman" w:hAnsi="Times New Roman" w:cs="Times New Roman"/>
          <w:color w:val="000000" w:themeColor="text1"/>
          <w:sz w:val="28"/>
          <w:szCs w:val="28"/>
        </w:rPr>
        <w:br/>
      </w:r>
      <w:r w:rsidR="00540BFE" w:rsidRPr="0033017A">
        <w:rPr>
          <w:rFonts w:ascii="Times New Roman" w:hAnsi="Times New Roman" w:cs="Times New Roman"/>
          <w:color w:val="000000" w:themeColor="text1"/>
          <w:sz w:val="28"/>
          <w:szCs w:val="28"/>
        </w:rPr>
        <w:t>от 22.11.2013 № 563?</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видами сигнализации должна быть оборудована грузовая подвесная канатная дорога в соответствии с </w:t>
      </w:r>
      <w:r w:rsidR="00540BFE" w:rsidRPr="0033017A">
        <w:rPr>
          <w:rFonts w:ascii="Times New Roman" w:hAnsi="Times New Roman" w:cs="Times New Roman"/>
          <w:color w:val="000000" w:themeColor="text1"/>
          <w:sz w:val="28"/>
          <w:szCs w:val="28"/>
        </w:rPr>
        <w:t xml:space="preserve">Федеральными нормами </w:t>
      </w:r>
      <w:r w:rsidR="0044218A" w:rsidRPr="0033017A">
        <w:rPr>
          <w:rFonts w:ascii="Times New Roman" w:hAnsi="Times New Roman" w:cs="Times New Roman"/>
          <w:color w:val="000000" w:themeColor="text1"/>
          <w:sz w:val="28"/>
          <w:szCs w:val="28"/>
        </w:rPr>
        <w:br/>
      </w:r>
      <w:r w:rsidR="00540BFE"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должна срабатывать аварийная сигнализация грузовой подвесной канатной дороги в соответствии с </w:t>
      </w:r>
      <w:r w:rsidR="00540BFE" w:rsidRPr="0033017A">
        <w:rPr>
          <w:rFonts w:ascii="Times New Roman" w:hAnsi="Times New Roman" w:cs="Times New Roman"/>
          <w:color w:val="000000" w:themeColor="text1"/>
          <w:sz w:val="28"/>
          <w:szCs w:val="28"/>
        </w:rPr>
        <w:t xml:space="preserve">Федеральными нормами </w:t>
      </w:r>
      <w:r w:rsidR="0044218A" w:rsidRPr="0033017A">
        <w:rPr>
          <w:rFonts w:ascii="Times New Roman" w:hAnsi="Times New Roman" w:cs="Times New Roman"/>
          <w:color w:val="000000" w:themeColor="text1"/>
          <w:sz w:val="28"/>
          <w:szCs w:val="28"/>
        </w:rPr>
        <w:br/>
      </w:r>
      <w:r w:rsidR="00540BFE"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минимальное отношение диаметра шкива </w:t>
      </w:r>
      <w:r w:rsidRPr="0033017A">
        <w:rPr>
          <w:rFonts w:ascii="Times New Roman" w:hAnsi="Times New Roman" w:cs="Times New Roman"/>
          <w:color w:val="000000" w:themeColor="text1"/>
          <w:sz w:val="28"/>
          <w:szCs w:val="28"/>
        </w:rPr>
        <w:br/>
        <w:t xml:space="preserve">для отклонения к диаметру натяжного к тяговому канату грузовой подвесной канатной дороги согласно </w:t>
      </w:r>
      <w:r w:rsidR="00540BFE" w:rsidRPr="0033017A">
        <w:rPr>
          <w:rFonts w:ascii="Times New Roman" w:hAnsi="Times New Roman" w:cs="Times New Roman"/>
          <w:color w:val="000000" w:themeColor="text1"/>
          <w:sz w:val="28"/>
          <w:szCs w:val="28"/>
        </w:rPr>
        <w:t xml:space="preserve">Федеральным нормам и правилам </w:t>
      </w:r>
      <w:r w:rsidR="0044218A" w:rsidRPr="0033017A">
        <w:rPr>
          <w:rFonts w:ascii="Times New Roman" w:hAnsi="Times New Roman" w:cs="Times New Roman"/>
          <w:color w:val="000000" w:themeColor="text1"/>
          <w:sz w:val="28"/>
          <w:szCs w:val="28"/>
        </w:rPr>
        <w:br/>
      </w:r>
      <w:r w:rsidR="00540BFE"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грузовых подвесных канатных дорог», утвержденным приказом Ростехнадзора </w:t>
      </w:r>
      <w:r w:rsidR="000D5AC8" w:rsidRPr="0033017A">
        <w:rPr>
          <w:rFonts w:ascii="Times New Roman" w:hAnsi="Times New Roman" w:cs="Times New Roman"/>
          <w:color w:val="000000" w:themeColor="text1"/>
          <w:sz w:val="28"/>
          <w:szCs w:val="28"/>
        </w:rPr>
        <w:br/>
      </w:r>
      <w:r w:rsidR="00540BFE" w:rsidRPr="0033017A">
        <w:rPr>
          <w:rFonts w:ascii="Times New Roman" w:hAnsi="Times New Roman" w:cs="Times New Roman"/>
          <w:color w:val="000000" w:themeColor="text1"/>
          <w:sz w:val="28"/>
          <w:szCs w:val="28"/>
        </w:rPr>
        <w:t>от 22.11.2013 № 563?</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минимальное отношение диаметра шкива </w:t>
      </w:r>
      <w:r w:rsidRPr="0033017A">
        <w:rPr>
          <w:rFonts w:ascii="Times New Roman" w:hAnsi="Times New Roman" w:cs="Times New Roman"/>
          <w:color w:val="000000" w:themeColor="text1"/>
          <w:sz w:val="28"/>
          <w:szCs w:val="28"/>
        </w:rPr>
        <w:br/>
        <w:t xml:space="preserve">для отклонения к диаметру натяжного к несущему канату грузовой подвесной канатной дороги согласно </w:t>
      </w:r>
      <w:r w:rsidR="00540BFE" w:rsidRPr="0033017A">
        <w:rPr>
          <w:rFonts w:ascii="Times New Roman" w:hAnsi="Times New Roman" w:cs="Times New Roman"/>
          <w:color w:val="000000" w:themeColor="text1"/>
          <w:sz w:val="28"/>
          <w:szCs w:val="28"/>
        </w:rPr>
        <w:t xml:space="preserve">Федеральным нормам и правилам </w:t>
      </w:r>
      <w:r w:rsidR="0044218A" w:rsidRPr="0033017A">
        <w:rPr>
          <w:rFonts w:ascii="Times New Roman" w:hAnsi="Times New Roman" w:cs="Times New Roman"/>
          <w:color w:val="000000" w:themeColor="text1"/>
          <w:sz w:val="28"/>
          <w:szCs w:val="28"/>
        </w:rPr>
        <w:br/>
      </w:r>
      <w:r w:rsidR="00540BFE"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грузовых подвесных канатных дорог», утвержденным приказом Ростехнадзора </w:t>
      </w:r>
      <w:r w:rsidR="0044218A" w:rsidRPr="0033017A">
        <w:rPr>
          <w:rFonts w:ascii="Times New Roman" w:hAnsi="Times New Roman" w:cs="Times New Roman"/>
          <w:color w:val="000000" w:themeColor="text1"/>
          <w:sz w:val="28"/>
          <w:szCs w:val="28"/>
        </w:rPr>
        <w:br/>
      </w:r>
      <w:r w:rsidR="00540BFE" w:rsidRPr="0033017A">
        <w:rPr>
          <w:rFonts w:ascii="Times New Roman" w:hAnsi="Times New Roman" w:cs="Times New Roman"/>
          <w:color w:val="000000" w:themeColor="text1"/>
          <w:sz w:val="28"/>
          <w:szCs w:val="28"/>
        </w:rPr>
        <w:t>от 22.11.2013 № 563?</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утверждение в отношении ширины колеи </w:t>
      </w:r>
      <w:r w:rsidR="00B423ED" w:rsidRPr="0033017A">
        <w:rPr>
          <w:rFonts w:ascii="Times New Roman" w:hAnsi="Times New Roman" w:cs="Times New Roman"/>
          <w:color w:val="000000" w:themeColor="text1"/>
          <w:sz w:val="28"/>
          <w:szCs w:val="28"/>
        </w:rPr>
        <w:t>грузовой подвесной канатной дороги</w:t>
      </w:r>
      <w:r w:rsidRPr="0033017A">
        <w:rPr>
          <w:rFonts w:ascii="Times New Roman" w:hAnsi="Times New Roman" w:cs="Times New Roman"/>
          <w:color w:val="000000" w:themeColor="text1"/>
          <w:sz w:val="28"/>
          <w:szCs w:val="28"/>
        </w:rPr>
        <w:t xml:space="preserve"> с кольцевым движением вагонеток (расстояние между несущими, несуще-тяговыми канатами) противоречит требованиям </w:t>
      </w:r>
      <w:r w:rsidR="00B423E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СП 37.13330.2012 «Свод правил. Промышленный транспорт. Актуализированная редакция СНиП 2.05.07-91*», утвержденного приказом Минрегиона России от 29.12.2011 № 635/7?</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максимальный угол наклона несущих канатов </w:t>
      </w:r>
      <w:r w:rsidRPr="0033017A">
        <w:rPr>
          <w:rFonts w:ascii="Times New Roman" w:hAnsi="Times New Roman" w:cs="Times New Roman"/>
          <w:color w:val="000000" w:themeColor="text1"/>
          <w:sz w:val="28"/>
          <w:szCs w:val="28"/>
        </w:rPr>
        <w:br/>
        <w:t xml:space="preserve">в прилегающем к станции пролете в соответствии с требованиями </w:t>
      </w:r>
      <w:r w:rsidRPr="0033017A">
        <w:rPr>
          <w:rFonts w:ascii="Times New Roman" w:hAnsi="Times New Roman" w:cs="Times New Roman"/>
          <w:color w:val="000000" w:themeColor="text1"/>
          <w:sz w:val="28"/>
          <w:szCs w:val="28"/>
        </w:rPr>
        <w:br/>
        <w:t>СП 37.13330.2012 «Свод правил. Промышленный транспорт. Актуализированная редакция СНиП 2.05.07-91*», утвержденного приказом Минрегиона России от 29.12.2011 № 635/7?</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утверждений является неверным в отношении требований </w:t>
      </w:r>
      <w:r w:rsidRPr="0033017A">
        <w:rPr>
          <w:rFonts w:ascii="Times New Roman" w:hAnsi="Times New Roman" w:cs="Times New Roman"/>
          <w:color w:val="000000" w:themeColor="text1"/>
          <w:sz w:val="28"/>
          <w:szCs w:val="28"/>
        </w:rPr>
        <w:br/>
        <w:t xml:space="preserve">к проектированию станций </w:t>
      </w:r>
      <w:r w:rsidR="00B423ED" w:rsidRPr="0033017A">
        <w:rPr>
          <w:rFonts w:ascii="Times New Roman" w:hAnsi="Times New Roman" w:cs="Times New Roman"/>
          <w:color w:val="000000" w:themeColor="text1"/>
          <w:sz w:val="28"/>
          <w:szCs w:val="28"/>
        </w:rPr>
        <w:t>грузовой подвесной канатной дороги</w:t>
      </w:r>
      <w:r w:rsidRPr="0033017A">
        <w:rPr>
          <w:rFonts w:ascii="Times New Roman" w:hAnsi="Times New Roman" w:cs="Times New Roman"/>
          <w:color w:val="000000" w:themeColor="text1"/>
          <w:sz w:val="28"/>
          <w:szCs w:val="28"/>
        </w:rPr>
        <w:t xml:space="preserve">, противоречащее требованиям СП 37.13330.2012 «Свод правил. Промышленный транспорт. Актуализированная редакция </w:t>
      </w:r>
      <w:r w:rsidR="00B423E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СНиП 2.05.07-91*», утвержденного приказом Минрегиона России </w:t>
      </w:r>
      <w:r w:rsidR="00B423E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29.12.2011 № 635/7?</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следует принимать номинальную рабочую скорость вагонеток для грузовой подвесной канатной дороги с кольцевым движением </w:t>
      </w:r>
      <w:r w:rsidRPr="0033017A">
        <w:rPr>
          <w:rFonts w:ascii="Times New Roman" w:hAnsi="Times New Roman" w:cs="Times New Roman"/>
          <w:color w:val="000000" w:themeColor="text1"/>
          <w:sz w:val="28"/>
          <w:szCs w:val="28"/>
        </w:rPr>
        <w:br/>
        <w:t xml:space="preserve">при выборе скорости движения вагонеток в соответствии </w:t>
      </w:r>
      <w:r w:rsidRPr="0033017A">
        <w:rPr>
          <w:rFonts w:ascii="Times New Roman" w:hAnsi="Times New Roman" w:cs="Times New Roman"/>
          <w:color w:val="000000" w:themeColor="text1"/>
          <w:sz w:val="28"/>
          <w:szCs w:val="28"/>
        </w:rPr>
        <w:br/>
        <w:t>с СП 37.13330.2012 «Свод правил. Промышленный транспорт. Актуализированная редакция СНиП 2.05.07-91*», утвержденным приказом Минрегиона России от 29.12.2011</w:t>
      </w:r>
      <w:r w:rsidR="0018493A"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635/7?</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следует принимать номинальную рабочую скорость вагонеток для грузовой подвесной канатной дороги с маятниковым движением </w:t>
      </w:r>
      <w:r w:rsidRPr="0033017A">
        <w:rPr>
          <w:rFonts w:ascii="Times New Roman" w:hAnsi="Times New Roman" w:cs="Times New Roman"/>
          <w:color w:val="000000" w:themeColor="text1"/>
          <w:sz w:val="28"/>
          <w:szCs w:val="28"/>
        </w:rPr>
        <w:br/>
        <w:t xml:space="preserve">при выборе скорости движения вагонеток в соответствии </w:t>
      </w:r>
      <w:r w:rsidRPr="0033017A">
        <w:rPr>
          <w:rFonts w:ascii="Times New Roman" w:hAnsi="Times New Roman" w:cs="Times New Roman"/>
          <w:color w:val="000000" w:themeColor="text1"/>
          <w:sz w:val="28"/>
          <w:szCs w:val="28"/>
        </w:rPr>
        <w:br/>
        <w:t>с СП 37.13330.2012 «Свод правил. Промышленный транспорт. Актуализированная редакция СНиП 2.05.07-91*», утвержденным приказом Минрегиона России от 29.12.2011 № 635/7?</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утверждение в отношении предельного угла наклона несущего каната к горизонту для дорог с кольцевым движением вагонеток грузовой подвесной канатной дороги соответствует требованиям СП 37.13330.2012 «Свод правил. Промышленный транспорт. Актуализированная редакция СНиП 2.05.07-91*», утвержденного приказом Минрегиона России </w:t>
      </w:r>
      <w:r w:rsidRPr="0033017A">
        <w:rPr>
          <w:rFonts w:ascii="Times New Roman" w:hAnsi="Times New Roman" w:cs="Times New Roman"/>
          <w:color w:val="000000" w:themeColor="text1"/>
          <w:sz w:val="28"/>
          <w:szCs w:val="28"/>
        </w:rPr>
        <w:br/>
        <w:t>от 29.12.2011 № 635/7?</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утверждение в отношении предельного угла наклона несущего каната к горизонту для дорог с маятниковым движением вагонеток грузовой подвесной канатной дороги соответствует требованиям </w:t>
      </w:r>
      <w:r w:rsidRPr="0033017A">
        <w:rPr>
          <w:rFonts w:ascii="Times New Roman" w:hAnsi="Times New Roman" w:cs="Times New Roman"/>
          <w:color w:val="000000" w:themeColor="text1"/>
          <w:sz w:val="28"/>
          <w:szCs w:val="28"/>
        </w:rPr>
        <w:br/>
        <w:t>СП 37.13330.2012 «Свод правил. Промышленный транспорт. Актуализированная редакция СНиП 2.05.07-91*», утвержденного приказом Минрегиона России от 29.12.2011 № 635/7?</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величину не должна превышать скорость движения вагонеток, если на дороге предусмотрен автоматический обвод кривых с помощью горизонтальных роликовых батарей</w:t>
      </w:r>
      <w:r w:rsidR="00B423ED"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в соответствии с СП 37.13330.2012 «Свод правил. Промышленный транспорт. Актуализированная редакция СНиП 2.05.07-91*», утвержденным приказом Минрегиона России </w:t>
      </w:r>
      <w:r w:rsidRPr="0033017A">
        <w:rPr>
          <w:rFonts w:ascii="Times New Roman" w:hAnsi="Times New Roman" w:cs="Times New Roman"/>
          <w:color w:val="000000" w:themeColor="text1"/>
          <w:sz w:val="28"/>
          <w:szCs w:val="28"/>
        </w:rPr>
        <w:br/>
        <w:t>от 29.12.2011 № 635/7?</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не следует выполнять при расстановке линейных опор, натяжных и якорных станций по трассе грузовой подвесной канатной дороги в соответствии с требованиями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утвержденного приказом Минрегиона России </w:t>
      </w:r>
      <w:r w:rsidRPr="0033017A">
        <w:rPr>
          <w:rFonts w:ascii="Times New Roman" w:hAnsi="Times New Roman" w:cs="Times New Roman"/>
          <w:color w:val="000000" w:themeColor="text1"/>
          <w:sz w:val="28"/>
          <w:szCs w:val="28"/>
        </w:rPr>
        <w:br/>
        <w:t>от 29.12.2011 № 635/7?</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утверждение в отношении прокладки трассы грузовой подвесной канатной дороги противоречит требованиям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утвержденного приказом Минрегиона России </w:t>
      </w:r>
      <w:r w:rsidRPr="0033017A">
        <w:rPr>
          <w:rFonts w:ascii="Times New Roman" w:hAnsi="Times New Roman" w:cs="Times New Roman"/>
          <w:color w:val="000000" w:themeColor="text1"/>
          <w:sz w:val="28"/>
          <w:szCs w:val="28"/>
        </w:rPr>
        <w:br/>
        <w:t>от 29.12.2011 № 635/7?</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тангенса угла отклонения от вертикали оси вагонетки грузовой подвесной канатной дороги соответствует требованиям </w:t>
      </w:r>
      <w:r w:rsidRPr="0033017A">
        <w:rPr>
          <w:rFonts w:ascii="Times New Roman" w:hAnsi="Times New Roman" w:cs="Times New Roman"/>
          <w:color w:val="000000" w:themeColor="text1"/>
          <w:sz w:val="28"/>
          <w:szCs w:val="28"/>
        </w:rPr>
        <w:br/>
        <w:t>СП 37.13330.2012 «Свод правил. Промышленный транспорт. Актуализированная редакция СНиП 2.05.07-91*», утвержденного приказом Минрегиона России от 29.12.2011 № 635/7?</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утверждение в отношении обеспечения плавного перехода </w:t>
      </w:r>
      <w:r w:rsidRPr="0033017A">
        <w:rPr>
          <w:rFonts w:ascii="Times New Roman" w:hAnsi="Times New Roman" w:cs="Times New Roman"/>
          <w:color w:val="000000" w:themeColor="text1"/>
          <w:sz w:val="28"/>
          <w:szCs w:val="28"/>
        </w:rPr>
        <w:br/>
        <w:t xml:space="preserve">на выпуклом участке продольного профиля трассы грузовой подвесной канатной дороги противоречит требованиям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утвержденного приказом Минрегиона России </w:t>
      </w:r>
      <w:r w:rsidRPr="0033017A">
        <w:rPr>
          <w:rFonts w:ascii="Times New Roman" w:hAnsi="Times New Roman" w:cs="Times New Roman"/>
          <w:color w:val="000000" w:themeColor="text1"/>
          <w:sz w:val="28"/>
          <w:szCs w:val="28"/>
        </w:rPr>
        <w:br/>
        <w:t>от 29.12.2011 № 635/7?</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утверждение в отношении расположения башмаков опор </w:t>
      </w:r>
      <w:r w:rsidRPr="0033017A">
        <w:rPr>
          <w:rFonts w:ascii="Times New Roman" w:hAnsi="Times New Roman" w:cs="Times New Roman"/>
          <w:color w:val="000000" w:themeColor="text1"/>
          <w:sz w:val="28"/>
          <w:szCs w:val="28"/>
        </w:rPr>
        <w:br/>
        <w:t xml:space="preserve">на вогнутом участке продольного профиля трассы грузовой подвесной канатной дороги соответствует требованиям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утвержденного приказом Минрегиона России </w:t>
      </w:r>
      <w:r w:rsidRPr="0033017A">
        <w:rPr>
          <w:rFonts w:ascii="Times New Roman" w:hAnsi="Times New Roman" w:cs="Times New Roman"/>
          <w:color w:val="000000" w:themeColor="text1"/>
          <w:sz w:val="28"/>
          <w:szCs w:val="28"/>
        </w:rPr>
        <w:br/>
        <w:t>от 29.12.2011 № 635/7?</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Исходя из какого условия следует принимать длину натяжного участка несущих канатов в соответствии с требованиями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утвержденного приказом Минрегиона России </w:t>
      </w:r>
      <w:r w:rsidRPr="0033017A">
        <w:rPr>
          <w:rFonts w:ascii="Times New Roman" w:hAnsi="Times New Roman" w:cs="Times New Roman"/>
          <w:color w:val="000000" w:themeColor="text1"/>
          <w:sz w:val="28"/>
          <w:szCs w:val="28"/>
        </w:rPr>
        <w:br/>
        <w:t>от 29.12.2011 № 635/7?</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перечисленных параметров не относится к расчетным параметрам грузовой подвесной канатной дороги в соответствии </w:t>
      </w:r>
      <w:r w:rsidRPr="0033017A">
        <w:rPr>
          <w:rFonts w:ascii="Times New Roman" w:hAnsi="Times New Roman" w:cs="Times New Roman"/>
          <w:color w:val="000000" w:themeColor="text1"/>
          <w:sz w:val="28"/>
          <w:szCs w:val="28"/>
        </w:rPr>
        <w:br/>
        <w:t>с требованиями СП 37.13330.2012 «Свод правил. Промышленный транспорт. Актуализированная редакция СНиП 2.05.07-91*», утвержденного приказом Минрегиона России от 29.12.2011 № 635/7?</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перечисленных позиций не входят в состав основных сооружений </w:t>
      </w:r>
      <w:r w:rsidR="00361612" w:rsidRPr="0033017A">
        <w:rPr>
          <w:rFonts w:ascii="Times New Roman" w:hAnsi="Times New Roman" w:cs="Times New Roman"/>
          <w:color w:val="000000" w:themeColor="text1"/>
          <w:sz w:val="28"/>
          <w:szCs w:val="28"/>
        </w:rPr>
        <w:t xml:space="preserve">грузовой подвесной канатной дороги  </w:t>
      </w:r>
      <w:r w:rsidRPr="0033017A">
        <w:rPr>
          <w:rFonts w:ascii="Times New Roman" w:hAnsi="Times New Roman" w:cs="Times New Roman"/>
          <w:color w:val="000000" w:themeColor="text1"/>
          <w:sz w:val="28"/>
          <w:szCs w:val="28"/>
        </w:rPr>
        <w:t xml:space="preserve">в соответствии </w:t>
      </w:r>
      <w:r w:rsidR="0036161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требованиями СП 37.13330.2012 «Свод правил. Промышленный транспорт. Актуализированная редакция СНиП 2.05.07-91*», утвержденного приказом Минрегиона России </w:t>
      </w:r>
      <w:r w:rsidRPr="0033017A">
        <w:rPr>
          <w:rFonts w:ascii="Times New Roman" w:hAnsi="Times New Roman" w:cs="Times New Roman"/>
          <w:color w:val="000000" w:themeColor="text1"/>
          <w:sz w:val="28"/>
          <w:szCs w:val="28"/>
        </w:rPr>
        <w:br/>
        <w:t>от 29.12.2011 № 635/7?</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допускается проектировать станции или части грузовой подвесной канатной дороги, не требующие постоянного присутствия обслуживающего персонала</w:t>
      </w:r>
      <w:r w:rsidR="00361612"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в соответствии с требованиями </w:t>
      </w:r>
      <w:r w:rsidRPr="0033017A">
        <w:rPr>
          <w:rFonts w:ascii="Times New Roman" w:hAnsi="Times New Roman" w:cs="Times New Roman"/>
          <w:color w:val="000000" w:themeColor="text1"/>
          <w:sz w:val="28"/>
          <w:szCs w:val="28"/>
        </w:rPr>
        <w:br/>
        <w:t>СП 37.13330.2012 «Свод правил. Промышленный транспорт. Актуализированная редакция СНиП 2.05.07-91*», утвержденного приказом Минрегиона России от 29.12.2011 № 635/7?</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нагрузки на строительные конструкции (конструкции опор, станций и других сооружений) грузовой подвесной канатной дороги </w:t>
      </w:r>
      <w:r w:rsidRPr="0033017A">
        <w:rPr>
          <w:rFonts w:ascii="Times New Roman" w:hAnsi="Times New Roman" w:cs="Times New Roman"/>
          <w:color w:val="000000" w:themeColor="text1"/>
          <w:sz w:val="28"/>
          <w:szCs w:val="28"/>
        </w:rPr>
        <w:br/>
        <w:t>не относятся к длительно действующим в соответствии с требованиями СП 37.13330.2012 «Свод правил. Промышленный транспорт. Актуализированная редакция СНиП 2.05.07-91*», утвержденного приказом Минрегиона России от 29.12.2011 № 635/7?</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нагрузки на строительные конструкции (конструкции опор, станций и других сооружений) грузовой подвесной канатной дороги </w:t>
      </w:r>
      <w:r w:rsidRPr="0033017A">
        <w:rPr>
          <w:rFonts w:ascii="Times New Roman" w:hAnsi="Times New Roman" w:cs="Times New Roman"/>
          <w:color w:val="000000" w:themeColor="text1"/>
          <w:sz w:val="28"/>
          <w:szCs w:val="28"/>
        </w:rPr>
        <w:br/>
        <w:t xml:space="preserve">не относятся к кратковременно действующим в соответствии </w:t>
      </w:r>
      <w:r w:rsidRPr="0033017A">
        <w:rPr>
          <w:rFonts w:ascii="Times New Roman" w:hAnsi="Times New Roman" w:cs="Times New Roman"/>
          <w:color w:val="000000" w:themeColor="text1"/>
          <w:sz w:val="28"/>
          <w:szCs w:val="28"/>
        </w:rPr>
        <w:br/>
        <w:t>с требованиями СП 37.13330.2012 «Свод правил. Промышленный транспорт. Актуализированная редакция СНиП 2.05.07-91*», утвержденного приказом Минрегиона России от 29.12.2011 № 635/7?</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нагрузки на строительные конструкции (конструкции опор, станций и других сооружений) грузовой подвесной канатной дороги </w:t>
      </w:r>
      <w:r w:rsidRPr="0033017A">
        <w:rPr>
          <w:rFonts w:ascii="Times New Roman" w:hAnsi="Times New Roman" w:cs="Times New Roman"/>
          <w:color w:val="000000" w:themeColor="text1"/>
          <w:sz w:val="28"/>
          <w:szCs w:val="28"/>
        </w:rPr>
        <w:br/>
        <w:t xml:space="preserve">не относятся к особым нагрузкам в соответствии с требованиями </w:t>
      </w:r>
      <w:r w:rsidRPr="0033017A">
        <w:rPr>
          <w:rFonts w:ascii="Times New Roman" w:hAnsi="Times New Roman" w:cs="Times New Roman"/>
          <w:color w:val="000000" w:themeColor="text1"/>
          <w:sz w:val="28"/>
          <w:szCs w:val="28"/>
        </w:rPr>
        <w:br/>
        <w:t>СП 37.13330.2012 «Свод правил. Промышленный транспорт. Актуализированная редакция СНиП 2.05.07-91*», утвержденного приказом Минрегиона России от 29.12.2011 № 635/7?</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нагрузки на строительные конструкции (конструкции опор, станций и других сооружений) грузовой подвесной канатной дороги </w:t>
      </w:r>
      <w:r w:rsidRPr="0033017A">
        <w:rPr>
          <w:rFonts w:ascii="Times New Roman" w:hAnsi="Times New Roman" w:cs="Times New Roman"/>
          <w:color w:val="000000" w:themeColor="text1"/>
          <w:sz w:val="28"/>
          <w:szCs w:val="28"/>
        </w:rPr>
        <w:br/>
        <w:t xml:space="preserve">не учитываются при расчете аварийной нагрузки в соответствии </w:t>
      </w:r>
      <w:r w:rsidRPr="0033017A">
        <w:rPr>
          <w:rFonts w:ascii="Times New Roman" w:hAnsi="Times New Roman" w:cs="Times New Roman"/>
          <w:color w:val="000000" w:themeColor="text1"/>
          <w:sz w:val="28"/>
          <w:szCs w:val="28"/>
        </w:rPr>
        <w:br/>
        <w:t>с требованиями СП 37.13330.2012 «Свод правил. Промышленный транспорт. Актуализированная редакция СНиП 2.05.07-91*», утвержденного приказом Минрегиона России от 29.12.2011 № 635/7?</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нагрузки на строительные конструкции (конструкции опор, станций и других сооружений) грузовой подвесной канатной дороги </w:t>
      </w:r>
      <w:r w:rsidRPr="0033017A">
        <w:rPr>
          <w:rFonts w:ascii="Times New Roman" w:hAnsi="Times New Roman" w:cs="Times New Roman"/>
          <w:color w:val="000000" w:themeColor="text1"/>
          <w:sz w:val="28"/>
          <w:szCs w:val="28"/>
        </w:rPr>
        <w:br/>
        <w:t xml:space="preserve">не относятся к монтажным нагрузкам в соответствии с требованиями </w:t>
      </w:r>
      <w:r w:rsidRPr="0033017A">
        <w:rPr>
          <w:rFonts w:ascii="Times New Roman" w:hAnsi="Times New Roman" w:cs="Times New Roman"/>
          <w:color w:val="000000" w:themeColor="text1"/>
          <w:sz w:val="28"/>
          <w:szCs w:val="28"/>
        </w:rPr>
        <w:br/>
        <w:t>СП 37.13330.2012 «Свод правил. Промышленный транспорт. Актуализированная редакция СНиП 2.05.07-91*», утвержденного приказом Минрегиона России от 29.12.2011 № 635/7?</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следует принимать нормативные нагрузки от натяжения несущих, тяговых и сетевых канатов в соответствии с требованиями </w:t>
      </w:r>
      <w:r w:rsidRPr="0033017A">
        <w:rPr>
          <w:rFonts w:ascii="Times New Roman" w:hAnsi="Times New Roman" w:cs="Times New Roman"/>
          <w:color w:val="000000" w:themeColor="text1"/>
          <w:sz w:val="28"/>
          <w:szCs w:val="28"/>
        </w:rPr>
        <w:br/>
        <w:t>СП 37.13330.2012 «Свод правил. Промышленный транспорт. Актуализированная редакция СНиП 2.05.07-91*», утвержденного приказом Минрегиона России от 29.12.2011 № 635/7?</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комбинации натяжений канатов следует учитывать при расчете сооружений в соответствии с требованиями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утвержденного приказом Минрегиона России </w:t>
      </w:r>
      <w:r w:rsidRPr="0033017A">
        <w:rPr>
          <w:rFonts w:ascii="Times New Roman" w:hAnsi="Times New Roman" w:cs="Times New Roman"/>
          <w:color w:val="000000" w:themeColor="text1"/>
          <w:sz w:val="28"/>
          <w:szCs w:val="28"/>
        </w:rPr>
        <w:br/>
        <w:t>от 29.12.2011 № 635/7?</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следует принимать нормативную нагрузку от веса вагонеток </w:t>
      </w:r>
      <w:r w:rsidRPr="0033017A">
        <w:rPr>
          <w:rFonts w:ascii="Times New Roman" w:hAnsi="Times New Roman" w:cs="Times New Roman"/>
          <w:color w:val="000000" w:themeColor="text1"/>
          <w:sz w:val="28"/>
          <w:szCs w:val="28"/>
        </w:rPr>
        <w:br/>
        <w:t xml:space="preserve">на участке станции, где вагонетки отключены от тягового каната, </w:t>
      </w:r>
      <w:r w:rsidRPr="0033017A">
        <w:rPr>
          <w:rFonts w:ascii="Times New Roman" w:hAnsi="Times New Roman" w:cs="Times New Roman"/>
          <w:color w:val="000000" w:themeColor="text1"/>
          <w:sz w:val="28"/>
          <w:szCs w:val="28"/>
        </w:rPr>
        <w:br/>
        <w:t xml:space="preserve">в соответствии с требованиями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утвержденного приказом Минрегиона России </w:t>
      </w:r>
      <w:r w:rsidRPr="0033017A">
        <w:rPr>
          <w:rFonts w:ascii="Times New Roman" w:hAnsi="Times New Roman" w:cs="Times New Roman"/>
          <w:color w:val="000000" w:themeColor="text1"/>
          <w:sz w:val="28"/>
          <w:szCs w:val="28"/>
        </w:rPr>
        <w:br/>
        <w:t>от 29.12.2011 № 635/7?</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необходимо принимать расстояние между вагонетками </w:t>
      </w:r>
      <w:r w:rsidRPr="0033017A">
        <w:rPr>
          <w:rFonts w:ascii="Times New Roman" w:hAnsi="Times New Roman" w:cs="Times New Roman"/>
          <w:color w:val="000000" w:themeColor="text1"/>
          <w:sz w:val="28"/>
          <w:szCs w:val="28"/>
        </w:rPr>
        <w:br/>
        <w:t xml:space="preserve">при расчете нормативной нагрузки от веса вагонеток на участках станций, где вагонетки не отключены от тягового каната в соответствии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требованиями СП 37.13330.2012 «Свод правил. Промышленный транспорт. Актуализированная редакция СНиП 2.05.07-91*», утвержденного приказом Минрегиона России от 29.12.2011 № 635/7?</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коэффициент следует вводить при определении ветровой нагрузки на канаты и предохранительные сети грузовой подвесной канатной дороги в соответствии с требованиями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утвержденного приказом Минрегиона России </w:t>
      </w:r>
      <w:r w:rsidRPr="0033017A">
        <w:rPr>
          <w:rFonts w:ascii="Times New Roman" w:hAnsi="Times New Roman" w:cs="Times New Roman"/>
          <w:color w:val="000000" w:themeColor="text1"/>
          <w:sz w:val="28"/>
          <w:szCs w:val="28"/>
        </w:rPr>
        <w:br/>
        <w:t>от 29.12.2011 № 635/7?</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нормативной нагрузки от веса людей принимается </w:t>
      </w:r>
      <w:r w:rsidRPr="0033017A">
        <w:rPr>
          <w:rFonts w:ascii="Times New Roman" w:hAnsi="Times New Roman" w:cs="Times New Roman"/>
          <w:color w:val="000000" w:themeColor="text1"/>
          <w:sz w:val="28"/>
          <w:szCs w:val="28"/>
        </w:rPr>
        <w:br/>
        <w:t>при расчете элементов конструкций, непосредственно воспринимающих вес людей</w:t>
      </w:r>
      <w:r w:rsidR="00361612"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в соответствии с требованиями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утвержденного приказом Минрегиона России </w:t>
      </w:r>
      <w:r w:rsidRPr="0033017A">
        <w:rPr>
          <w:rFonts w:ascii="Times New Roman" w:hAnsi="Times New Roman" w:cs="Times New Roman"/>
          <w:color w:val="000000" w:themeColor="text1"/>
          <w:sz w:val="28"/>
          <w:szCs w:val="28"/>
        </w:rPr>
        <w:br/>
        <w:t>от 29.12.2011 № 635/7?</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нормативной нагрузки от веса людей принимается </w:t>
      </w:r>
      <w:r w:rsidRPr="0033017A">
        <w:rPr>
          <w:rFonts w:ascii="Times New Roman" w:hAnsi="Times New Roman" w:cs="Times New Roman"/>
          <w:color w:val="000000" w:themeColor="text1"/>
          <w:sz w:val="28"/>
          <w:szCs w:val="28"/>
        </w:rPr>
        <w:br/>
        <w:t>при расчете основных несущих конструкций сооружений в соответствии с требованиями СП 37.13330.2012 «Свод правил. Промышленный транспорт. Актуализированная редакция СНиП 2.05.07-91*», утвержденного приказом Минрегиона России от 29.12.2011 № 635/7?</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какими коэффициентами следует рассчитывать элементы конструкций, непосредственно воспринимающие нагрузку от тягового каната, вагонеток и другого оборудования</w:t>
      </w:r>
      <w:r w:rsidR="00361612"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в соответствии </w:t>
      </w:r>
      <w:r w:rsidRPr="0033017A">
        <w:rPr>
          <w:rFonts w:ascii="Times New Roman" w:hAnsi="Times New Roman" w:cs="Times New Roman"/>
          <w:color w:val="000000" w:themeColor="text1"/>
          <w:sz w:val="28"/>
          <w:szCs w:val="28"/>
        </w:rPr>
        <w:br/>
        <w:t>с требованиями СП 37.13330.2012 «Свод правил. Промышленный транспорт. Актуализированная редакция СНиП 2.05.07-91*», утвержденного приказом Минрегиона России от 29.12.2011 № 635/7?</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следует принимать значение коэффициента надежности </w:t>
      </w:r>
      <w:r w:rsidRPr="0033017A">
        <w:rPr>
          <w:rFonts w:ascii="Times New Roman" w:hAnsi="Times New Roman" w:cs="Times New Roman"/>
          <w:color w:val="000000" w:themeColor="text1"/>
          <w:sz w:val="28"/>
          <w:szCs w:val="28"/>
        </w:rPr>
        <w:br/>
        <w:t>по нагрузкам для динамической горизонтальной нагрузки сопротивления при проходе вагонетки через опору при расчете станций и других сооружений по прочности и устойчивости в соответствии с требованиями СП 37.13330.2012 «Свод правил. Промышленный транспорт. Актуализированная редакция СНиП 2.05.07-91*», утвержденного приказом Минрегиона России от 29.12.2011 № 635/7?</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следует принимать значение коэффициента надежности </w:t>
      </w:r>
      <w:r w:rsidRPr="0033017A">
        <w:rPr>
          <w:rFonts w:ascii="Times New Roman" w:hAnsi="Times New Roman" w:cs="Times New Roman"/>
          <w:color w:val="000000" w:themeColor="text1"/>
          <w:sz w:val="28"/>
          <w:szCs w:val="28"/>
        </w:rPr>
        <w:br/>
        <w:t>по нагрузкам от веса оборудования при расчете станций и других сооружений по прочности и устойчивости в соответствии с требованиями СП 37.13330.2012 «Свод правил. Промышленный транспорт. Актуализированная редакция СНиП 2.05.07-91*», утвержденного приказом Минрегиона России от 29.12.2011 № 635/7?</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следует принимать значение коэффициента надежности </w:t>
      </w:r>
      <w:r w:rsidRPr="0033017A">
        <w:rPr>
          <w:rFonts w:ascii="Times New Roman" w:hAnsi="Times New Roman" w:cs="Times New Roman"/>
          <w:color w:val="000000" w:themeColor="text1"/>
          <w:sz w:val="28"/>
          <w:szCs w:val="28"/>
        </w:rPr>
        <w:br/>
        <w:t xml:space="preserve">по нагрузкам от натяжения несущих, сетевых и расчалочных канатов, </w:t>
      </w:r>
      <w:r w:rsidRPr="0033017A">
        <w:rPr>
          <w:rFonts w:ascii="Times New Roman" w:hAnsi="Times New Roman" w:cs="Times New Roman"/>
          <w:color w:val="000000" w:themeColor="text1"/>
          <w:sz w:val="28"/>
          <w:szCs w:val="28"/>
        </w:rPr>
        <w:br/>
        <w:t>от веса вагонеток, включая вес груза в кузове вагонетки (за исключением конструкций с консольной нагрузкой от несущих канатов)</w:t>
      </w:r>
      <w:r w:rsidR="00361612"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при расчете станций и других сооружений по прочности и устойчивости </w:t>
      </w:r>
      <w:r w:rsidRPr="0033017A">
        <w:rPr>
          <w:rFonts w:ascii="Times New Roman" w:hAnsi="Times New Roman" w:cs="Times New Roman"/>
          <w:color w:val="000000" w:themeColor="text1"/>
          <w:sz w:val="28"/>
          <w:szCs w:val="28"/>
        </w:rPr>
        <w:br/>
        <w:t xml:space="preserve">в соответствии с требованиями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утвержденного приказом Минрегиона России </w:t>
      </w:r>
      <w:r w:rsidRPr="0033017A">
        <w:rPr>
          <w:rFonts w:ascii="Times New Roman" w:hAnsi="Times New Roman" w:cs="Times New Roman"/>
          <w:color w:val="000000" w:themeColor="text1"/>
          <w:sz w:val="28"/>
          <w:szCs w:val="28"/>
        </w:rPr>
        <w:br/>
        <w:t>от 29.12.2011 № 635/7?</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следует принимать значение коэффициента надежности </w:t>
      </w:r>
      <w:r w:rsidRPr="0033017A">
        <w:rPr>
          <w:rFonts w:ascii="Times New Roman" w:hAnsi="Times New Roman" w:cs="Times New Roman"/>
          <w:color w:val="000000" w:themeColor="text1"/>
          <w:sz w:val="28"/>
          <w:szCs w:val="28"/>
        </w:rPr>
        <w:br/>
        <w:t xml:space="preserve">по нагрузкам для порожнякового каната при расчете по прочности </w:t>
      </w:r>
      <w:r w:rsidRPr="0033017A">
        <w:rPr>
          <w:rFonts w:ascii="Times New Roman" w:hAnsi="Times New Roman" w:cs="Times New Roman"/>
          <w:color w:val="000000" w:themeColor="text1"/>
          <w:sz w:val="28"/>
          <w:szCs w:val="28"/>
        </w:rPr>
        <w:br/>
        <w:t xml:space="preserve">и устойчивости конструкций станций с консольной нагрузкой от несущих канатов в соответствии с требованиями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утвержденного приказом Минрегиона России </w:t>
      </w:r>
      <w:r w:rsidRPr="0033017A">
        <w:rPr>
          <w:rFonts w:ascii="Times New Roman" w:hAnsi="Times New Roman" w:cs="Times New Roman"/>
          <w:color w:val="000000" w:themeColor="text1"/>
          <w:sz w:val="28"/>
          <w:szCs w:val="28"/>
        </w:rPr>
        <w:br/>
        <w:t>от 29.12.2011 № 635/7?</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следует принимать значение коэффициента надежности </w:t>
      </w:r>
      <w:r w:rsidRPr="0033017A">
        <w:rPr>
          <w:rFonts w:ascii="Times New Roman" w:hAnsi="Times New Roman" w:cs="Times New Roman"/>
          <w:color w:val="000000" w:themeColor="text1"/>
          <w:sz w:val="28"/>
          <w:szCs w:val="28"/>
        </w:rPr>
        <w:br/>
        <w:t>по нагрузкам от трения каната по башмаку при расчете станций и других сооружений по прочности и устойчивости в соответствии с требованиями СП 37.13330.2012 «Свод правил. Промышленный транспорт. Актуализированная редакция СНиП 2.05.07-91*», утвержденного приказом Минрегиона России от 29.12.2011 № 635/7?</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следует принимать значение коэффициента надежности </w:t>
      </w:r>
      <w:r w:rsidRPr="0033017A">
        <w:rPr>
          <w:rFonts w:ascii="Times New Roman" w:hAnsi="Times New Roman" w:cs="Times New Roman"/>
          <w:color w:val="000000" w:themeColor="text1"/>
          <w:sz w:val="28"/>
          <w:szCs w:val="28"/>
        </w:rPr>
        <w:br/>
        <w:t>по нагрузкам от натяжения тягового каната при расчете станций и других сооружений по прочности и устойчивости в соответствии с требованиями СП 37.13330.2012 «Свод правил. Промышленный транспорт. Актуализированная редакция СНиП 2.05.07-91*», утвержденного приказом Минрегиона России от 29.12.2011 № 635/7</w:t>
      </w:r>
      <w:r w:rsidR="00C13255" w:rsidRPr="0033017A">
        <w:rPr>
          <w:rFonts w:ascii="Times New Roman" w:hAnsi="Times New Roman" w:cs="Times New Roman"/>
          <w:color w:val="000000" w:themeColor="text1"/>
          <w:sz w:val="28"/>
          <w:szCs w:val="28"/>
        </w:rPr>
        <w:t>?</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следует принимать значение коэффициента надежности </w:t>
      </w:r>
      <w:r w:rsidRPr="0033017A">
        <w:rPr>
          <w:rFonts w:ascii="Times New Roman" w:hAnsi="Times New Roman" w:cs="Times New Roman"/>
          <w:color w:val="000000" w:themeColor="text1"/>
          <w:sz w:val="28"/>
          <w:szCs w:val="28"/>
        </w:rPr>
        <w:br/>
        <w:t xml:space="preserve">по нагрузкам от веса людей при расчете станций и других сооружений </w:t>
      </w:r>
      <w:r w:rsidRPr="0033017A">
        <w:rPr>
          <w:rFonts w:ascii="Times New Roman" w:hAnsi="Times New Roman" w:cs="Times New Roman"/>
          <w:color w:val="000000" w:themeColor="text1"/>
          <w:sz w:val="28"/>
          <w:szCs w:val="28"/>
        </w:rPr>
        <w:br/>
        <w:t xml:space="preserve">по прочности и устойчивости в соответствии с требованиями </w:t>
      </w:r>
      <w:r w:rsidRPr="0033017A">
        <w:rPr>
          <w:rFonts w:ascii="Times New Roman" w:hAnsi="Times New Roman" w:cs="Times New Roman"/>
          <w:color w:val="000000" w:themeColor="text1"/>
          <w:sz w:val="28"/>
          <w:szCs w:val="28"/>
        </w:rPr>
        <w:br/>
        <w:t>СП 37.13330.2012 «Свод правил. Промышленный транспорт. Актуализированная редакция СНиП 2.05.07-91*», утвержденного приказом Минрегиона России от 29.12.2011 № 635/7?</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следует принимать значение коэффициента устойчивости </w:t>
      </w:r>
      <w:r w:rsidRPr="0033017A">
        <w:rPr>
          <w:rFonts w:ascii="Times New Roman" w:hAnsi="Times New Roman" w:cs="Times New Roman"/>
          <w:color w:val="000000" w:themeColor="text1"/>
          <w:sz w:val="28"/>
          <w:szCs w:val="28"/>
        </w:rPr>
        <w:br/>
        <w:t xml:space="preserve">на сдвиг при расчете фундаментов (без отпора грунта) строительных конструкций грузовой подвесной канатной дороги в соответствии </w:t>
      </w:r>
      <w:r w:rsidRPr="0033017A">
        <w:rPr>
          <w:rFonts w:ascii="Times New Roman" w:hAnsi="Times New Roman" w:cs="Times New Roman"/>
          <w:color w:val="000000" w:themeColor="text1"/>
          <w:sz w:val="28"/>
          <w:szCs w:val="28"/>
        </w:rPr>
        <w:br/>
        <w:t>с требованиями СП 37.13330.2012 «Свод правил. Промышленный транспорт. Актуализированная редакция СНиП 2.05.07-91*», утвержденного приказом Минрегиона России от 29.12.2011 № 635/7?</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следует принимать значение коэффициента устойчивости </w:t>
      </w:r>
      <w:r w:rsidRPr="0033017A">
        <w:rPr>
          <w:rFonts w:ascii="Times New Roman" w:hAnsi="Times New Roman" w:cs="Times New Roman"/>
          <w:color w:val="000000" w:themeColor="text1"/>
          <w:sz w:val="28"/>
          <w:szCs w:val="28"/>
        </w:rPr>
        <w:br/>
        <w:t xml:space="preserve">на опрокидывание, на вырывание при расчете фундаментов (без отпора грунта) строительных конструкций грузовой подвесной канатной дороги в соответствии с требованиями СП 37.13330.2012 «Свод правил. Промышленный транспорт. Актуализированная редакция </w:t>
      </w:r>
      <w:r w:rsidRPr="0033017A">
        <w:rPr>
          <w:rFonts w:ascii="Times New Roman" w:hAnsi="Times New Roman" w:cs="Times New Roman"/>
          <w:color w:val="000000" w:themeColor="text1"/>
          <w:sz w:val="28"/>
          <w:szCs w:val="28"/>
        </w:rPr>
        <w:br/>
        <w:t xml:space="preserve">СНиП 2.05.07-91*», утвержденного приказом Минрегиона России </w:t>
      </w:r>
      <w:r w:rsidRPr="0033017A">
        <w:rPr>
          <w:rFonts w:ascii="Times New Roman" w:hAnsi="Times New Roman" w:cs="Times New Roman"/>
          <w:color w:val="000000" w:themeColor="text1"/>
          <w:sz w:val="28"/>
          <w:szCs w:val="28"/>
        </w:rPr>
        <w:br/>
        <w:t>от 29.12.2011 № 635/7?</w:t>
      </w:r>
    </w:p>
    <w:p w:rsidR="001E4261" w:rsidRPr="0033017A" w:rsidRDefault="00C1325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пределах с учетом снижения скорости системы регулирования и контроля скорости вагонеток, предусмотренные </w:t>
      </w:r>
      <w:r w:rsidRPr="0033017A">
        <w:rPr>
          <w:rFonts w:ascii="Times New Roman" w:hAnsi="Times New Roman" w:cs="Times New Roman"/>
          <w:color w:val="000000" w:themeColor="text1"/>
          <w:sz w:val="28"/>
          <w:szCs w:val="28"/>
        </w:rPr>
        <w:br/>
        <w:t xml:space="preserve">на приводе маятниковых грузовых подвесных канатных дорог, должны регулировать скорость вагонеток в соответствии с требованиями </w:t>
      </w:r>
      <w:r w:rsidRPr="0033017A">
        <w:rPr>
          <w:rFonts w:ascii="Times New Roman" w:hAnsi="Times New Roman" w:cs="Times New Roman"/>
          <w:color w:val="000000" w:themeColor="text1"/>
          <w:sz w:val="28"/>
          <w:szCs w:val="28"/>
        </w:rPr>
        <w:br/>
        <w:t>СП 37.13330.2012 «Свод правил. Промышленный транспорт. Актуализированная редакция СНиП 2.05.07-91*», утвержденного приказом Минрегиона России от 29.12.2011 № 635/7</w:t>
      </w:r>
      <w:r w:rsidR="001E4261" w:rsidRPr="0033017A">
        <w:rPr>
          <w:rFonts w:ascii="Times New Roman" w:hAnsi="Times New Roman" w:cs="Times New Roman"/>
          <w:color w:val="000000" w:themeColor="text1"/>
          <w:sz w:val="28"/>
          <w:szCs w:val="28"/>
        </w:rPr>
        <w:t>?</w:t>
      </w:r>
    </w:p>
    <w:p w:rsidR="001E4261" w:rsidRPr="0033017A" w:rsidRDefault="00074386"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Какому значению</w:t>
      </w:r>
      <w:r w:rsidR="001E4261" w:rsidRPr="0033017A">
        <w:rPr>
          <w:rFonts w:ascii="Times New Roman" w:hAnsi="Times New Roman" w:cs="Times New Roman"/>
          <w:color w:val="000000" w:themeColor="text1"/>
          <w:sz w:val="28"/>
          <w:szCs w:val="28"/>
        </w:rPr>
        <w:t xml:space="preserve"> равен коэффициент динамичности для элементов конструкций из бетона, воспринимающих нагрузку от натяжения тягового каната,</w:t>
      </w:r>
      <w:r w:rsidRPr="0033017A">
        <w:rPr>
          <w:rFonts w:ascii="Times New Roman" w:hAnsi="Times New Roman" w:cs="Times New Roman"/>
          <w:color w:val="000000" w:themeColor="text1"/>
          <w:sz w:val="28"/>
          <w:szCs w:val="28"/>
        </w:rPr>
        <w:t xml:space="preserve"> </w:t>
      </w:r>
      <w:r w:rsidR="001E4261" w:rsidRPr="0033017A">
        <w:rPr>
          <w:rFonts w:ascii="Times New Roman" w:hAnsi="Times New Roman" w:cs="Times New Roman"/>
          <w:color w:val="000000" w:themeColor="text1"/>
          <w:sz w:val="28"/>
          <w:szCs w:val="28"/>
        </w:rPr>
        <w:t xml:space="preserve">согласно </w:t>
      </w:r>
      <w:r w:rsidR="00540BFE" w:rsidRPr="0033017A">
        <w:rPr>
          <w:rFonts w:ascii="Times New Roman" w:hAnsi="Times New Roman" w:cs="Times New Roman"/>
          <w:color w:val="000000" w:themeColor="text1"/>
          <w:sz w:val="28"/>
          <w:szCs w:val="28"/>
        </w:rPr>
        <w:t>Федеральным нормам и правилам в области промышленной</w:t>
      </w:r>
      <w:r w:rsidRPr="0033017A">
        <w:rPr>
          <w:rFonts w:ascii="Times New Roman" w:hAnsi="Times New Roman" w:cs="Times New Roman"/>
          <w:color w:val="000000" w:themeColor="text1"/>
          <w:sz w:val="28"/>
          <w:szCs w:val="28"/>
        </w:rPr>
        <w:t xml:space="preserve"> </w:t>
      </w:r>
      <w:r w:rsidR="00540BFE" w:rsidRPr="0033017A">
        <w:rPr>
          <w:rFonts w:ascii="Times New Roman" w:hAnsi="Times New Roman" w:cs="Times New Roman"/>
          <w:color w:val="000000" w:themeColor="text1"/>
          <w:sz w:val="28"/>
          <w:szCs w:val="28"/>
        </w:rPr>
        <w:t>безопасности «Правила безопасности грузовых подвесных канатных</w:t>
      </w:r>
      <w:r w:rsidRPr="0033017A">
        <w:rPr>
          <w:rFonts w:ascii="Times New Roman" w:hAnsi="Times New Roman" w:cs="Times New Roman"/>
          <w:color w:val="000000" w:themeColor="text1"/>
          <w:sz w:val="28"/>
          <w:szCs w:val="28"/>
        </w:rPr>
        <w:t xml:space="preserve"> </w:t>
      </w:r>
      <w:r w:rsidR="00540BFE" w:rsidRPr="0033017A">
        <w:rPr>
          <w:rFonts w:ascii="Times New Roman" w:hAnsi="Times New Roman" w:cs="Times New Roman"/>
          <w:color w:val="000000" w:themeColor="text1"/>
          <w:sz w:val="28"/>
          <w:szCs w:val="28"/>
        </w:rPr>
        <w:t xml:space="preserve">дорог», утвержденным приказом Ростехнадзора </w:t>
      </w:r>
      <w:r w:rsidRPr="0033017A">
        <w:rPr>
          <w:rFonts w:ascii="Times New Roman" w:hAnsi="Times New Roman" w:cs="Times New Roman"/>
          <w:color w:val="000000" w:themeColor="text1"/>
          <w:sz w:val="28"/>
          <w:szCs w:val="28"/>
        </w:rPr>
        <w:br/>
      </w:r>
      <w:r w:rsidR="00540BFE" w:rsidRPr="0033017A">
        <w:rPr>
          <w:rFonts w:ascii="Times New Roman" w:hAnsi="Times New Roman" w:cs="Times New Roman"/>
          <w:color w:val="000000" w:themeColor="text1"/>
          <w:sz w:val="28"/>
          <w:szCs w:val="28"/>
        </w:rPr>
        <w:t>от 22.11.2013 № 563?</w:t>
      </w:r>
    </w:p>
    <w:p w:rsidR="001E4261" w:rsidRPr="0033017A" w:rsidRDefault="00074386"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Какому значению</w:t>
      </w:r>
      <w:r w:rsidR="001E4261" w:rsidRPr="0033017A">
        <w:rPr>
          <w:rFonts w:ascii="Times New Roman" w:hAnsi="Times New Roman" w:cs="Times New Roman"/>
          <w:color w:val="000000" w:themeColor="text1"/>
          <w:sz w:val="28"/>
          <w:szCs w:val="28"/>
        </w:rPr>
        <w:t xml:space="preserve"> равен коэффициент динамичности для элементов конструкций из бетона, воспринимающих нагрузку от натяжения тягового каната,</w:t>
      </w:r>
      <w:r w:rsidR="00F71CF5" w:rsidRPr="0033017A">
        <w:rPr>
          <w:rFonts w:ascii="Times New Roman" w:hAnsi="Times New Roman" w:cs="Times New Roman"/>
          <w:color w:val="000000" w:themeColor="text1"/>
          <w:sz w:val="28"/>
          <w:szCs w:val="28"/>
        </w:rPr>
        <w:t xml:space="preserve"> </w:t>
      </w:r>
      <w:r w:rsidR="001E4261" w:rsidRPr="0033017A">
        <w:rPr>
          <w:rFonts w:ascii="Times New Roman" w:hAnsi="Times New Roman" w:cs="Times New Roman"/>
          <w:color w:val="000000" w:themeColor="text1"/>
          <w:sz w:val="28"/>
          <w:szCs w:val="28"/>
        </w:rPr>
        <w:t xml:space="preserve">когда эта нагрузка является основной, согласно </w:t>
      </w:r>
      <w:r w:rsidR="00540BFE"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w:t>
      </w:r>
      <w:r w:rsidR="00F71CF5" w:rsidRPr="0033017A">
        <w:rPr>
          <w:rFonts w:ascii="Times New Roman" w:hAnsi="Times New Roman" w:cs="Times New Roman"/>
          <w:color w:val="000000" w:themeColor="text1"/>
          <w:sz w:val="28"/>
          <w:szCs w:val="28"/>
        </w:rPr>
        <w:t xml:space="preserve"> </w:t>
      </w:r>
      <w:r w:rsidR="00540BFE" w:rsidRPr="0033017A">
        <w:rPr>
          <w:rFonts w:ascii="Times New Roman" w:hAnsi="Times New Roman" w:cs="Times New Roman"/>
          <w:color w:val="000000" w:themeColor="text1"/>
          <w:sz w:val="28"/>
          <w:szCs w:val="28"/>
        </w:rPr>
        <w:t>безопасности грузовых подвесных канатных дорог», утвержденным</w:t>
      </w:r>
      <w:r w:rsidRPr="0033017A">
        <w:rPr>
          <w:rFonts w:ascii="Times New Roman" w:hAnsi="Times New Roman" w:cs="Times New Roman"/>
          <w:color w:val="000000" w:themeColor="text1"/>
          <w:sz w:val="28"/>
          <w:szCs w:val="28"/>
        </w:rPr>
        <w:t xml:space="preserve"> </w:t>
      </w:r>
      <w:r w:rsidR="00540BFE" w:rsidRPr="0033017A">
        <w:rPr>
          <w:rFonts w:ascii="Times New Roman" w:hAnsi="Times New Roman" w:cs="Times New Roman"/>
          <w:color w:val="000000" w:themeColor="text1"/>
          <w:sz w:val="28"/>
          <w:szCs w:val="28"/>
        </w:rPr>
        <w:t>приказом Ростехнадзора от 22.11.2013 № 563?</w:t>
      </w:r>
    </w:p>
    <w:p w:rsidR="001E4261" w:rsidRPr="0033017A" w:rsidRDefault="00074386"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Какому значению</w:t>
      </w:r>
      <w:r w:rsidR="001E4261" w:rsidRPr="0033017A">
        <w:rPr>
          <w:rFonts w:ascii="Times New Roman" w:hAnsi="Times New Roman" w:cs="Times New Roman"/>
          <w:color w:val="000000" w:themeColor="text1"/>
          <w:sz w:val="28"/>
          <w:szCs w:val="28"/>
        </w:rPr>
        <w:t xml:space="preserve"> равен коэффициент динамичности для элементов конструкций из стали, воспринимающих нагрузку от натяжения тягового каната,</w:t>
      </w:r>
      <w:r w:rsidR="00F71CF5" w:rsidRPr="0033017A">
        <w:rPr>
          <w:rFonts w:ascii="Times New Roman" w:hAnsi="Times New Roman" w:cs="Times New Roman"/>
          <w:color w:val="000000" w:themeColor="text1"/>
          <w:sz w:val="28"/>
          <w:szCs w:val="28"/>
        </w:rPr>
        <w:t xml:space="preserve"> </w:t>
      </w:r>
      <w:r w:rsidR="001E4261" w:rsidRPr="0033017A">
        <w:rPr>
          <w:rFonts w:ascii="Times New Roman" w:hAnsi="Times New Roman" w:cs="Times New Roman"/>
          <w:color w:val="000000" w:themeColor="text1"/>
          <w:sz w:val="28"/>
          <w:szCs w:val="28"/>
        </w:rPr>
        <w:t xml:space="preserve">согласно </w:t>
      </w:r>
      <w:r w:rsidR="00540BFE" w:rsidRPr="0033017A">
        <w:rPr>
          <w:rFonts w:ascii="Times New Roman" w:hAnsi="Times New Roman" w:cs="Times New Roman"/>
          <w:color w:val="000000" w:themeColor="text1"/>
          <w:sz w:val="28"/>
          <w:szCs w:val="28"/>
        </w:rPr>
        <w:t>Федеральным нормам и правилам в области промышленной</w:t>
      </w:r>
      <w:r w:rsidR="00F71CF5" w:rsidRPr="0033017A">
        <w:rPr>
          <w:rFonts w:ascii="Times New Roman" w:hAnsi="Times New Roman" w:cs="Times New Roman"/>
          <w:color w:val="000000" w:themeColor="text1"/>
          <w:sz w:val="28"/>
          <w:szCs w:val="28"/>
        </w:rPr>
        <w:t xml:space="preserve"> </w:t>
      </w:r>
      <w:r w:rsidR="00540BFE" w:rsidRPr="0033017A">
        <w:rPr>
          <w:rFonts w:ascii="Times New Roman" w:hAnsi="Times New Roman" w:cs="Times New Roman"/>
          <w:color w:val="000000" w:themeColor="text1"/>
          <w:sz w:val="28"/>
          <w:szCs w:val="28"/>
        </w:rPr>
        <w:t>безопасности «Правила безопасности грузовых подвесных канатных</w:t>
      </w:r>
      <w:r w:rsidR="00F71CF5" w:rsidRPr="0033017A">
        <w:rPr>
          <w:rFonts w:ascii="Times New Roman" w:hAnsi="Times New Roman" w:cs="Times New Roman"/>
          <w:color w:val="000000" w:themeColor="text1"/>
          <w:sz w:val="28"/>
          <w:szCs w:val="28"/>
        </w:rPr>
        <w:t xml:space="preserve"> </w:t>
      </w:r>
      <w:r w:rsidR="00540BFE" w:rsidRPr="0033017A">
        <w:rPr>
          <w:rFonts w:ascii="Times New Roman" w:hAnsi="Times New Roman" w:cs="Times New Roman"/>
          <w:color w:val="000000" w:themeColor="text1"/>
          <w:sz w:val="28"/>
          <w:szCs w:val="28"/>
        </w:rPr>
        <w:t xml:space="preserve">дорог», утвержденным приказом Ростехнадзора </w:t>
      </w:r>
      <w:r w:rsidR="00F71CF5" w:rsidRPr="0033017A">
        <w:rPr>
          <w:rFonts w:ascii="Times New Roman" w:hAnsi="Times New Roman" w:cs="Times New Roman"/>
          <w:color w:val="000000" w:themeColor="text1"/>
          <w:sz w:val="28"/>
          <w:szCs w:val="28"/>
        </w:rPr>
        <w:br/>
      </w:r>
      <w:r w:rsidR="00540BFE" w:rsidRPr="0033017A">
        <w:rPr>
          <w:rFonts w:ascii="Times New Roman" w:hAnsi="Times New Roman" w:cs="Times New Roman"/>
          <w:color w:val="000000" w:themeColor="text1"/>
          <w:sz w:val="28"/>
          <w:szCs w:val="28"/>
        </w:rPr>
        <w:t>от 22.11.2013 № 563?</w:t>
      </w:r>
    </w:p>
    <w:p w:rsidR="001E4261" w:rsidRPr="0033017A" w:rsidRDefault="00074386"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Какому значению</w:t>
      </w:r>
      <w:r w:rsidR="001E4261" w:rsidRPr="0033017A">
        <w:rPr>
          <w:rFonts w:ascii="Times New Roman" w:hAnsi="Times New Roman" w:cs="Times New Roman"/>
          <w:color w:val="000000" w:themeColor="text1"/>
          <w:sz w:val="28"/>
          <w:szCs w:val="28"/>
        </w:rPr>
        <w:t xml:space="preserve"> равен коэффициент динамичности для элементов конструкций из стали, воспринимающих нагрузку от натяжения тягового каната, когда</w:t>
      </w:r>
      <w:r w:rsidR="00B067FF" w:rsidRPr="0033017A">
        <w:rPr>
          <w:rFonts w:ascii="Times New Roman" w:hAnsi="Times New Roman" w:cs="Times New Roman"/>
          <w:color w:val="000000" w:themeColor="text1"/>
          <w:sz w:val="28"/>
          <w:szCs w:val="28"/>
        </w:rPr>
        <w:t xml:space="preserve"> </w:t>
      </w:r>
      <w:r w:rsidR="001E4261" w:rsidRPr="0033017A">
        <w:rPr>
          <w:rFonts w:ascii="Times New Roman" w:hAnsi="Times New Roman" w:cs="Times New Roman"/>
          <w:color w:val="000000" w:themeColor="text1"/>
          <w:sz w:val="28"/>
          <w:szCs w:val="28"/>
        </w:rPr>
        <w:t>эта нагрузка является основной</w:t>
      </w:r>
      <w:r w:rsidR="00361612" w:rsidRPr="0033017A">
        <w:rPr>
          <w:rFonts w:ascii="Times New Roman" w:hAnsi="Times New Roman" w:cs="Times New Roman"/>
          <w:color w:val="000000" w:themeColor="text1"/>
          <w:sz w:val="28"/>
          <w:szCs w:val="28"/>
        </w:rPr>
        <w:t>,</w:t>
      </w:r>
      <w:r w:rsidR="001E4261" w:rsidRPr="0033017A">
        <w:rPr>
          <w:rFonts w:ascii="Times New Roman" w:hAnsi="Times New Roman" w:cs="Times New Roman"/>
          <w:color w:val="000000" w:themeColor="text1"/>
          <w:sz w:val="28"/>
          <w:szCs w:val="28"/>
        </w:rPr>
        <w:t xml:space="preserve"> согласно </w:t>
      </w:r>
      <w:r w:rsidR="00540BFE"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w:t>
      </w:r>
      <w:r w:rsidR="00B067FF" w:rsidRPr="0033017A">
        <w:rPr>
          <w:rFonts w:ascii="Times New Roman" w:hAnsi="Times New Roman" w:cs="Times New Roman"/>
          <w:color w:val="000000" w:themeColor="text1"/>
          <w:sz w:val="28"/>
          <w:szCs w:val="28"/>
        </w:rPr>
        <w:t xml:space="preserve"> </w:t>
      </w:r>
      <w:r w:rsidR="00540BFE" w:rsidRPr="0033017A">
        <w:rPr>
          <w:rFonts w:ascii="Times New Roman" w:hAnsi="Times New Roman" w:cs="Times New Roman"/>
          <w:color w:val="000000" w:themeColor="text1"/>
          <w:sz w:val="28"/>
          <w:szCs w:val="28"/>
        </w:rPr>
        <w:t>безопасности грузовых подвесных канатных дорог», утвержденным</w:t>
      </w:r>
      <w:r w:rsidR="00B067FF" w:rsidRPr="0033017A">
        <w:rPr>
          <w:rFonts w:ascii="Times New Roman" w:hAnsi="Times New Roman" w:cs="Times New Roman"/>
          <w:color w:val="000000" w:themeColor="text1"/>
          <w:sz w:val="28"/>
          <w:szCs w:val="28"/>
        </w:rPr>
        <w:t xml:space="preserve"> </w:t>
      </w:r>
      <w:r w:rsidR="00540BFE" w:rsidRPr="0033017A">
        <w:rPr>
          <w:rFonts w:ascii="Times New Roman" w:hAnsi="Times New Roman" w:cs="Times New Roman"/>
          <w:color w:val="000000" w:themeColor="text1"/>
          <w:sz w:val="28"/>
          <w:szCs w:val="28"/>
        </w:rPr>
        <w:t>приказом Ростехнадзора от 22.11.2013 № 563?</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способом должны закрепляться концы тягового </w:t>
      </w:r>
      <w:r w:rsidR="00D918E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(несуще-тягового) каната грузовой подвесной канатной дороги согласно </w:t>
      </w:r>
      <w:r w:rsidR="00540BFE"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способом должны закрепляться концы несущего каната грузовой подвесной канатной дороги согласно </w:t>
      </w:r>
      <w:r w:rsidR="00540BFE" w:rsidRPr="0033017A">
        <w:rPr>
          <w:rFonts w:ascii="Times New Roman" w:hAnsi="Times New Roman" w:cs="Times New Roman"/>
          <w:color w:val="000000" w:themeColor="text1"/>
          <w:sz w:val="28"/>
          <w:szCs w:val="28"/>
        </w:rPr>
        <w:t xml:space="preserve">Федеральным нормам </w:t>
      </w:r>
      <w:r w:rsidR="0044218A" w:rsidRPr="0033017A">
        <w:rPr>
          <w:rFonts w:ascii="Times New Roman" w:hAnsi="Times New Roman" w:cs="Times New Roman"/>
          <w:color w:val="000000" w:themeColor="text1"/>
          <w:sz w:val="28"/>
          <w:szCs w:val="28"/>
        </w:rPr>
        <w:br/>
      </w:r>
      <w:r w:rsidR="00540BFE"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способом должны закрепляться концы натяжных, сетевых </w:t>
      </w:r>
      <w:r w:rsidRPr="0033017A">
        <w:rPr>
          <w:rFonts w:ascii="Times New Roman" w:hAnsi="Times New Roman" w:cs="Times New Roman"/>
          <w:color w:val="000000" w:themeColor="text1"/>
          <w:sz w:val="28"/>
          <w:szCs w:val="28"/>
        </w:rPr>
        <w:br/>
        <w:t xml:space="preserve">и расчалочных канатов грузовой подвесной канатной дороги согласно </w:t>
      </w:r>
      <w:r w:rsidR="00540BFE"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от 22.11.2013 № 563?</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определяется число обрывов проволок, при наличии которых малокрутящиеся канаты подлежат отбраковке</w:t>
      </w:r>
      <w:r w:rsidR="00361612"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согласно </w:t>
      </w:r>
      <w:r w:rsidR="00540BFE"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грузовых подвесн</w:t>
      </w:r>
      <w:r w:rsidR="003B42D7" w:rsidRPr="0033017A">
        <w:rPr>
          <w:rFonts w:ascii="Times New Roman" w:hAnsi="Times New Roman" w:cs="Times New Roman"/>
          <w:color w:val="000000" w:themeColor="text1"/>
          <w:sz w:val="28"/>
          <w:szCs w:val="28"/>
        </w:rPr>
        <w:t>ых канатных дорог», утвержденным</w:t>
      </w:r>
      <w:r w:rsidR="00540BFE" w:rsidRPr="0033017A">
        <w:rPr>
          <w:rFonts w:ascii="Times New Roman" w:hAnsi="Times New Roman" w:cs="Times New Roman"/>
          <w:color w:val="000000" w:themeColor="text1"/>
          <w:sz w:val="28"/>
          <w:szCs w:val="28"/>
        </w:rPr>
        <w:t xml:space="preserve"> приказом Ростехнадзора от 22.11.2013 № 563?</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уменьшении диаметра каната двойной свивки в результате повреждения сердечника (внутреннего износа, обмятия, разрыва) канаты (за исключением малокрутящихся канатов) подлежат браковке даже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отсутствии видимых обрывов проволок в соответствии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540BFE"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Какому виду контроля потери металлической части поперечного сечения проволок (потери внутреннего сечения), вызванных обрывами, механическим износом и коррозией внутренних проволок, для оценки состояния внутренних проволок необходимо подвергать канат двойной свивки и закрытой конструкции в соответствии с </w:t>
      </w:r>
      <w:r w:rsidR="00540BFE"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длине каната двойной свивки и закрытой конструкции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целях контроля потери металлической части поперечного сечения проволок (потери внутреннего сечения), вызванных обрывами, механическим износом и коррозией внутренних проволок, необходимо проводить дефектоскопию в соответствии с </w:t>
      </w:r>
      <w:r w:rsidR="00540BFE" w:rsidRPr="0033017A">
        <w:rPr>
          <w:rFonts w:ascii="Times New Roman" w:hAnsi="Times New Roman" w:cs="Times New Roman"/>
          <w:color w:val="000000" w:themeColor="text1"/>
          <w:sz w:val="28"/>
          <w:szCs w:val="28"/>
        </w:rPr>
        <w:t xml:space="preserve">Федеральными нормами </w:t>
      </w:r>
      <w:r w:rsidR="0044218A" w:rsidRPr="0033017A">
        <w:rPr>
          <w:rFonts w:ascii="Times New Roman" w:hAnsi="Times New Roman" w:cs="Times New Roman"/>
          <w:color w:val="000000" w:themeColor="text1"/>
          <w:sz w:val="28"/>
          <w:szCs w:val="28"/>
        </w:rPr>
        <w:br/>
      </w:r>
      <w:r w:rsidR="00540BFE"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условии бракуется канат в случае совпадения направлений спирали волнистости и свивки каната и равенстве шагов спирали волнистости и свивки в соответствии с </w:t>
      </w:r>
      <w:r w:rsidR="00540BFE" w:rsidRPr="0033017A">
        <w:rPr>
          <w:rFonts w:ascii="Times New Roman" w:hAnsi="Times New Roman" w:cs="Times New Roman"/>
          <w:color w:val="000000" w:themeColor="text1"/>
          <w:sz w:val="28"/>
          <w:szCs w:val="28"/>
        </w:rPr>
        <w:t xml:space="preserve">Федеральными нормами </w:t>
      </w:r>
      <w:r w:rsidR="0044218A" w:rsidRPr="0033017A">
        <w:rPr>
          <w:rFonts w:ascii="Times New Roman" w:hAnsi="Times New Roman" w:cs="Times New Roman"/>
          <w:color w:val="000000" w:themeColor="text1"/>
          <w:sz w:val="28"/>
          <w:szCs w:val="28"/>
        </w:rPr>
        <w:br/>
      </w:r>
      <w:r w:rsidR="00540BFE"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условии канат подлежит браковке в случае несовпадения направлений спирали волнистости и свивки каната, неравенстве шагов спирали волнистости и свивки каната или совпадении одного </w:t>
      </w:r>
      <w:r w:rsidRPr="0033017A">
        <w:rPr>
          <w:rFonts w:ascii="Times New Roman" w:hAnsi="Times New Roman" w:cs="Times New Roman"/>
          <w:color w:val="000000" w:themeColor="text1"/>
          <w:sz w:val="28"/>
          <w:szCs w:val="28"/>
        </w:rPr>
        <w:br/>
        <w:t xml:space="preserve">из параметров в соответствии с </w:t>
      </w:r>
      <w:r w:rsidR="00540BFE" w:rsidRPr="0033017A">
        <w:rPr>
          <w:rFonts w:ascii="Times New Roman" w:hAnsi="Times New Roman" w:cs="Times New Roman"/>
          <w:color w:val="000000" w:themeColor="text1"/>
          <w:sz w:val="28"/>
          <w:szCs w:val="28"/>
        </w:rPr>
        <w:t xml:space="preserve">Федеральными нормами и правилами </w:t>
      </w:r>
      <w:r w:rsidR="0044218A" w:rsidRPr="0033017A">
        <w:rPr>
          <w:rFonts w:ascii="Times New Roman" w:hAnsi="Times New Roman" w:cs="Times New Roman"/>
          <w:color w:val="000000" w:themeColor="text1"/>
          <w:sz w:val="28"/>
          <w:szCs w:val="28"/>
        </w:rPr>
        <w:br/>
      </w:r>
      <w:r w:rsidR="00540BFE"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грузовых подвесных канатных дорог», утвержденными приказом Ростехнадзора </w:t>
      </w:r>
      <w:r w:rsidR="0044218A" w:rsidRPr="0033017A">
        <w:rPr>
          <w:rFonts w:ascii="Times New Roman" w:hAnsi="Times New Roman" w:cs="Times New Roman"/>
          <w:color w:val="000000" w:themeColor="text1"/>
          <w:sz w:val="28"/>
          <w:szCs w:val="28"/>
        </w:rPr>
        <w:br/>
      </w:r>
      <w:r w:rsidR="00540BFE" w:rsidRPr="0033017A">
        <w:rPr>
          <w:rFonts w:ascii="Times New Roman" w:hAnsi="Times New Roman" w:cs="Times New Roman"/>
          <w:color w:val="000000" w:themeColor="text1"/>
          <w:sz w:val="28"/>
          <w:szCs w:val="28"/>
        </w:rPr>
        <w:t>от 22.11.2013 № 563?</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из перечисленных канаты не должны допускаться </w:t>
      </w:r>
      <w:r w:rsidRPr="0033017A">
        <w:rPr>
          <w:rFonts w:ascii="Times New Roman" w:hAnsi="Times New Roman" w:cs="Times New Roman"/>
          <w:color w:val="000000" w:themeColor="text1"/>
          <w:sz w:val="28"/>
          <w:szCs w:val="28"/>
        </w:rPr>
        <w:br/>
        <w:t xml:space="preserve">к дальнейшей работе в соответствии с </w:t>
      </w:r>
      <w:r w:rsidR="00540BFE" w:rsidRPr="0033017A">
        <w:rPr>
          <w:rFonts w:ascii="Times New Roman" w:hAnsi="Times New Roman" w:cs="Times New Roman"/>
          <w:color w:val="000000" w:themeColor="text1"/>
          <w:sz w:val="28"/>
          <w:szCs w:val="28"/>
        </w:rPr>
        <w:t xml:space="preserve">Федеральными нормами </w:t>
      </w:r>
      <w:r w:rsidR="0044218A" w:rsidRPr="0033017A">
        <w:rPr>
          <w:rFonts w:ascii="Times New Roman" w:hAnsi="Times New Roman" w:cs="Times New Roman"/>
          <w:color w:val="000000" w:themeColor="text1"/>
          <w:sz w:val="28"/>
          <w:szCs w:val="28"/>
        </w:rPr>
        <w:br/>
      </w:r>
      <w:r w:rsidR="00540BFE"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условии бракуются несущие канаты закрытой конструкции, имеющие волнистость в соответствии с </w:t>
      </w:r>
      <w:r w:rsidR="00540BFE" w:rsidRPr="0033017A">
        <w:rPr>
          <w:rFonts w:ascii="Times New Roman" w:hAnsi="Times New Roman" w:cs="Times New Roman"/>
          <w:color w:val="000000" w:themeColor="text1"/>
          <w:sz w:val="28"/>
          <w:szCs w:val="28"/>
        </w:rPr>
        <w:t xml:space="preserve">Федеральными нормами </w:t>
      </w:r>
      <w:r w:rsidR="0044218A" w:rsidRPr="0033017A">
        <w:rPr>
          <w:rFonts w:ascii="Times New Roman" w:hAnsi="Times New Roman" w:cs="Times New Roman"/>
          <w:color w:val="000000" w:themeColor="text1"/>
          <w:sz w:val="28"/>
          <w:szCs w:val="28"/>
        </w:rPr>
        <w:br/>
      </w:r>
      <w:r w:rsidR="00540BFE"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увеличении первоначальной длины участка, равной 6 Dх, бракуются несущие, несуще-тяговые канаты в соответствии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540BFE"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возможности останова привода ГПКД согласно </w:t>
      </w:r>
      <w:r w:rsidR="00540BFE"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грузовых подвесных канатных дорог», утвержденным приказом Ростехнадзора </w:t>
      </w:r>
      <w:r w:rsidR="0044218A" w:rsidRPr="0033017A">
        <w:rPr>
          <w:rFonts w:ascii="Times New Roman" w:hAnsi="Times New Roman" w:cs="Times New Roman"/>
          <w:color w:val="000000" w:themeColor="text1"/>
          <w:sz w:val="28"/>
          <w:szCs w:val="28"/>
        </w:rPr>
        <w:br/>
      </w:r>
      <w:r w:rsidR="00540BFE" w:rsidRPr="0033017A">
        <w:rPr>
          <w:rFonts w:ascii="Times New Roman" w:hAnsi="Times New Roman" w:cs="Times New Roman"/>
          <w:color w:val="000000" w:themeColor="text1"/>
          <w:sz w:val="28"/>
          <w:szCs w:val="28"/>
        </w:rPr>
        <w:t>от 22.11.2013 № 563.</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требований</w:t>
      </w:r>
      <w:r w:rsidR="00D9398C" w:rsidRPr="0033017A">
        <w:rPr>
          <w:rFonts w:ascii="Times New Roman" w:hAnsi="Times New Roman" w:cs="Times New Roman"/>
          <w:color w:val="000000" w:themeColor="text1"/>
          <w:sz w:val="28"/>
          <w:szCs w:val="28"/>
        </w:rPr>
        <w:t xml:space="preserve"> к приводам грузовых подвесных канатных дорог, противоречащее</w:t>
      </w:r>
      <w:r w:rsidRPr="0033017A">
        <w:rPr>
          <w:rFonts w:ascii="Times New Roman" w:hAnsi="Times New Roman" w:cs="Times New Roman"/>
          <w:color w:val="000000" w:themeColor="text1"/>
          <w:sz w:val="28"/>
          <w:szCs w:val="28"/>
        </w:rPr>
        <w:t xml:space="preserve"> </w:t>
      </w:r>
      <w:r w:rsidR="00540BFE" w:rsidRPr="0033017A">
        <w:rPr>
          <w:rFonts w:ascii="Times New Roman" w:hAnsi="Times New Roman" w:cs="Times New Roman"/>
          <w:color w:val="000000" w:themeColor="text1"/>
          <w:sz w:val="28"/>
          <w:szCs w:val="28"/>
        </w:rPr>
        <w:t>Федеральны</w:t>
      </w:r>
      <w:r w:rsidR="00D9398C" w:rsidRPr="0033017A">
        <w:rPr>
          <w:rFonts w:ascii="Times New Roman" w:hAnsi="Times New Roman" w:cs="Times New Roman"/>
          <w:color w:val="000000" w:themeColor="text1"/>
          <w:sz w:val="28"/>
          <w:szCs w:val="28"/>
        </w:rPr>
        <w:t>м</w:t>
      </w:r>
      <w:r w:rsidR="00540BFE" w:rsidRPr="0033017A">
        <w:rPr>
          <w:rFonts w:ascii="Times New Roman" w:hAnsi="Times New Roman" w:cs="Times New Roman"/>
          <w:color w:val="000000" w:themeColor="text1"/>
          <w:sz w:val="28"/>
          <w:szCs w:val="28"/>
        </w:rPr>
        <w:t xml:space="preserve"> норм</w:t>
      </w:r>
      <w:r w:rsidR="00D9398C" w:rsidRPr="0033017A">
        <w:rPr>
          <w:rFonts w:ascii="Times New Roman" w:hAnsi="Times New Roman" w:cs="Times New Roman"/>
          <w:color w:val="000000" w:themeColor="text1"/>
          <w:sz w:val="28"/>
          <w:szCs w:val="28"/>
        </w:rPr>
        <w:t>ам</w:t>
      </w:r>
      <w:r w:rsidR="00540BFE" w:rsidRPr="0033017A">
        <w:rPr>
          <w:rFonts w:ascii="Times New Roman" w:hAnsi="Times New Roman" w:cs="Times New Roman"/>
          <w:color w:val="000000" w:themeColor="text1"/>
          <w:sz w:val="28"/>
          <w:szCs w:val="28"/>
        </w:rPr>
        <w:t xml:space="preserve"> и правил</w:t>
      </w:r>
      <w:r w:rsidR="00D9398C" w:rsidRPr="0033017A">
        <w:rPr>
          <w:rFonts w:ascii="Times New Roman" w:hAnsi="Times New Roman" w:cs="Times New Roman"/>
          <w:color w:val="000000" w:themeColor="text1"/>
          <w:sz w:val="28"/>
          <w:szCs w:val="28"/>
        </w:rPr>
        <w:t>ам</w:t>
      </w:r>
      <w:r w:rsidR="00540BFE" w:rsidRPr="0033017A">
        <w:rPr>
          <w:rFonts w:ascii="Times New Roman" w:hAnsi="Times New Roman" w:cs="Times New Roman"/>
          <w:color w:val="000000" w:themeColor="text1"/>
          <w:sz w:val="28"/>
          <w:szCs w:val="28"/>
        </w:rPr>
        <w:t xml:space="preserve"> в области промышленной безопасности «Правила безопасности грузовых подвесных канатных дорог», утвержденны</w:t>
      </w:r>
      <w:r w:rsidR="00D9398C" w:rsidRPr="0033017A">
        <w:rPr>
          <w:rFonts w:ascii="Times New Roman" w:hAnsi="Times New Roman" w:cs="Times New Roman"/>
          <w:color w:val="000000" w:themeColor="text1"/>
          <w:sz w:val="28"/>
          <w:szCs w:val="28"/>
        </w:rPr>
        <w:t>м</w:t>
      </w:r>
      <w:r w:rsidR="00540BFE" w:rsidRPr="0033017A">
        <w:rPr>
          <w:rFonts w:ascii="Times New Roman" w:hAnsi="Times New Roman" w:cs="Times New Roman"/>
          <w:color w:val="000000" w:themeColor="text1"/>
          <w:sz w:val="28"/>
          <w:szCs w:val="28"/>
        </w:rPr>
        <w:t xml:space="preserve"> приказом Ростехнадзора от 22.11.2013 № 563</w:t>
      </w:r>
      <w:r w:rsidR="00D9398C" w:rsidRPr="0033017A">
        <w:rPr>
          <w:rFonts w:ascii="Times New Roman" w:hAnsi="Times New Roman" w:cs="Times New Roman"/>
          <w:color w:val="000000" w:themeColor="text1"/>
          <w:sz w:val="28"/>
          <w:szCs w:val="28"/>
        </w:rPr>
        <w:t>.</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требований </w:t>
      </w:r>
      <w:r w:rsidR="00540BFE"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грузовых подвесных канатных дорог», утвержденных приказом Ростехнадзора от 22.11.2013 № 563, </w:t>
      </w:r>
      <w:r w:rsidRPr="0033017A">
        <w:rPr>
          <w:rFonts w:ascii="Times New Roman" w:hAnsi="Times New Roman" w:cs="Times New Roman"/>
          <w:color w:val="000000" w:themeColor="text1"/>
          <w:sz w:val="28"/>
          <w:szCs w:val="28"/>
        </w:rPr>
        <w:t xml:space="preserve"> к провесам канатов предохранительных сетей грузовых подвесных канатных дорог.</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w:t>
      </w:r>
      <w:r w:rsidR="00D9398C" w:rsidRPr="0033017A">
        <w:rPr>
          <w:rFonts w:ascii="Times New Roman" w:hAnsi="Times New Roman" w:cs="Times New Roman"/>
          <w:color w:val="000000" w:themeColor="text1"/>
          <w:sz w:val="28"/>
          <w:szCs w:val="28"/>
        </w:rPr>
        <w:br/>
        <w:t>к выключателям электрического оборудования сетей грузовых подвесных канатных дорог, противоречащее Федеральным</w:t>
      </w:r>
      <w:r w:rsidR="00540BFE" w:rsidRPr="0033017A">
        <w:rPr>
          <w:rFonts w:ascii="Times New Roman" w:hAnsi="Times New Roman" w:cs="Times New Roman"/>
          <w:color w:val="000000" w:themeColor="text1"/>
          <w:sz w:val="28"/>
          <w:szCs w:val="28"/>
        </w:rPr>
        <w:t xml:space="preserve"> норм</w:t>
      </w:r>
      <w:r w:rsidR="00D9398C" w:rsidRPr="0033017A">
        <w:rPr>
          <w:rFonts w:ascii="Times New Roman" w:hAnsi="Times New Roman" w:cs="Times New Roman"/>
          <w:color w:val="000000" w:themeColor="text1"/>
          <w:sz w:val="28"/>
          <w:szCs w:val="28"/>
        </w:rPr>
        <w:t>ам</w:t>
      </w:r>
      <w:r w:rsidR="00540BFE" w:rsidRPr="0033017A">
        <w:rPr>
          <w:rFonts w:ascii="Times New Roman" w:hAnsi="Times New Roman" w:cs="Times New Roman"/>
          <w:color w:val="000000" w:themeColor="text1"/>
          <w:sz w:val="28"/>
          <w:szCs w:val="28"/>
        </w:rPr>
        <w:t xml:space="preserve"> и правил</w:t>
      </w:r>
      <w:r w:rsidR="00D9398C" w:rsidRPr="0033017A">
        <w:rPr>
          <w:rFonts w:ascii="Times New Roman" w:hAnsi="Times New Roman" w:cs="Times New Roman"/>
          <w:color w:val="000000" w:themeColor="text1"/>
          <w:sz w:val="28"/>
          <w:szCs w:val="28"/>
        </w:rPr>
        <w:t>ам</w:t>
      </w:r>
      <w:r w:rsidR="00540BFE" w:rsidRPr="0033017A">
        <w:rPr>
          <w:rFonts w:ascii="Times New Roman" w:hAnsi="Times New Roman" w:cs="Times New Roman"/>
          <w:color w:val="000000" w:themeColor="text1"/>
          <w:sz w:val="28"/>
          <w:szCs w:val="28"/>
        </w:rPr>
        <w:t xml:space="preserve"> </w:t>
      </w:r>
      <w:r w:rsidR="00D9398C" w:rsidRPr="0033017A">
        <w:rPr>
          <w:rFonts w:ascii="Times New Roman" w:hAnsi="Times New Roman" w:cs="Times New Roman"/>
          <w:color w:val="000000" w:themeColor="text1"/>
          <w:sz w:val="28"/>
          <w:szCs w:val="28"/>
        </w:rPr>
        <w:br/>
      </w:r>
      <w:r w:rsidR="00540BFE" w:rsidRPr="0033017A">
        <w:rPr>
          <w:rFonts w:ascii="Times New Roman" w:hAnsi="Times New Roman" w:cs="Times New Roman"/>
          <w:color w:val="000000" w:themeColor="text1"/>
          <w:sz w:val="28"/>
          <w:szCs w:val="28"/>
        </w:rPr>
        <w:t>в области промышленной безопасности «Правила безопасности грузовых подвесных канатных дорог», утвержденны</w:t>
      </w:r>
      <w:r w:rsidR="00D9398C" w:rsidRPr="0033017A">
        <w:rPr>
          <w:rFonts w:ascii="Times New Roman" w:hAnsi="Times New Roman" w:cs="Times New Roman"/>
          <w:color w:val="000000" w:themeColor="text1"/>
          <w:sz w:val="28"/>
          <w:szCs w:val="28"/>
        </w:rPr>
        <w:t>м</w:t>
      </w:r>
      <w:r w:rsidR="00540BFE" w:rsidRPr="0033017A">
        <w:rPr>
          <w:rFonts w:ascii="Times New Roman" w:hAnsi="Times New Roman" w:cs="Times New Roman"/>
          <w:color w:val="000000" w:themeColor="text1"/>
          <w:sz w:val="28"/>
          <w:szCs w:val="28"/>
        </w:rPr>
        <w:t xml:space="preserve"> приказом Ростехнадзора </w:t>
      </w:r>
      <w:r w:rsidR="00D9398C" w:rsidRPr="0033017A">
        <w:rPr>
          <w:rFonts w:ascii="Times New Roman" w:hAnsi="Times New Roman" w:cs="Times New Roman"/>
          <w:color w:val="000000" w:themeColor="text1"/>
          <w:sz w:val="28"/>
          <w:szCs w:val="28"/>
        </w:rPr>
        <w:br/>
      </w:r>
      <w:r w:rsidR="00540BFE" w:rsidRPr="0033017A">
        <w:rPr>
          <w:rFonts w:ascii="Times New Roman" w:hAnsi="Times New Roman" w:cs="Times New Roman"/>
          <w:color w:val="000000" w:themeColor="text1"/>
          <w:sz w:val="28"/>
          <w:szCs w:val="28"/>
        </w:rPr>
        <w:t>от 22.11.2013 № 563</w:t>
      </w:r>
      <w:r w:rsidRPr="0033017A">
        <w:rPr>
          <w:rFonts w:ascii="Times New Roman" w:hAnsi="Times New Roman" w:cs="Times New Roman"/>
          <w:color w:val="000000" w:themeColor="text1"/>
          <w:sz w:val="28"/>
          <w:szCs w:val="28"/>
        </w:rPr>
        <w:t>.</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w:t>
      </w:r>
      <w:r w:rsidR="00D9398C" w:rsidRPr="0033017A">
        <w:rPr>
          <w:rFonts w:ascii="Times New Roman" w:hAnsi="Times New Roman" w:cs="Times New Roman"/>
          <w:color w:val="000000" w:themeColor="text1"/>
          <w:sz w:val="28"/>
          <w:szCs w:val="28"/>
        </w:rPr>
        <w:t xml:space="preserve">к цепи аварийного отключения грузовых подвесных канатных дорог, противоречащее </w:t>
      </w:r>
      <w:r w:rsidR="00540BFE" w:rsidRPr="0033017A">
        <w:rPr>
          <w:rFonts w:ascii="Times New Roman" w:hAnsi="Times New Roman" w:cs="Times New Roman"/>
          <w:color w:val="000000" w:themeColor="text1"/>
          <w:sz w:val="28"/>
          <w:szCs w:val="28"/>
        </w:rPr>
        <w:t>Федеральны</w:t>
      </w:r>
      <w:r w:rsidR="00D9398C" w:rsidRPr="0033017A">
        <w:rPr>
          <w:rFonts w:ascii="Times New Roman" w:hAnsi="Times New Roman" w:cs="Times New Roman"/>
          <w:color w:val="000000" w:themeColor="text1"/>
          <w:sz w:val="28"/>
          <w:szCs w:val="28"/>
        </w:rPr>
        <w:t>м</w:t>
      </w:r>
      <w:r w:rsidR="00540BFE" w:rsidRPr="0033017A">
        <w:rPr>
          <w:rFonts w:ascii="Times New Roman" w:hAnsi="Times New Roman" w:cs="Times New Roman"/>
          <w:color w:val="000000" w:themeColor="text1"/>
          <w:sz w:val="28"/>
          <w:szCs w:val="28"/>
        </w:rPr>
        <w:t xml:space="preserve"> норм</w:t>
      </w:r>
      <w:r w:rsidR="00D9398C" w:rsidRPr="0033017A">
        <w:rPr>
          <w:rFonts w:ascii="Times New Roman" w:hAnsi="Times New Roman" w:cs="Times New Roman"/>
          <w:color w:val="000000" w:themeColor="text1"/>
          <w:sz w:val="28"/>
          <w:szCs w:val="28"/>
        </w:rPr>
        <w:t>ам</w:t>
      </w:r>
      <w:r w:rsidR="00540BFE" w:rsidRPr="0033017A">
        <w:rPr>
          <w:rFonts w:ascii="Times New Roman" w:hAnsi="Times New Roman" w:cs="Times New Roman"/>
          <w:color w:val="000000" w:themeColor="text1"/>
          <w:sz w:val="28"/>
          <w:szCs w:val="28"/>
        </w:rPr>
        <w:t xml:space="preserve"> и правил</w:t>
      </w:r>
      <w:r w:rsidR="00D9398C" w:rsidRPr="0033017A">
        <w:rPr>
          <w:rFonts w:ascii="Times New Roman" w:hAnsi="Times New Roman" w:cs="Times New Roman"/>
          <w:color w:val="000000" w:themeColor="text1"/>
          <w:sz w:val="28"/>
          <w:szCs w:val="28"/>
        </w:rPr>
        <w:t>ам</w:t>
      </w:r>
      <w:r w:rsidR="00540BFE" w:rsidRPr="0033017A">
        <w:rPr>
          <w:rFonts w:ascii="Times New Roman" w:hAnsi="Times New Roman" w:cs="Times New Roman"/>
          <w:color w:val="000000" w:themeColor="text1"/>
          <w:sz w:val="28"/>
          <w:szCs w:val="28"/>
        </w:rPr>
        <w:t xml:space="preserve"> в области промышленной безопасности «Правила безопасности грузовых подвесных канатных дорог», утвержденны</w:t>
      </w:r>
      <w:r w:rsidR="00D9398C" w:rsidRPr="0033017A">
        <w:rPr>
          <w:rFonts w:ascii="Times New Roman" w:hAnsi="Times New Roman" w:cs="Times New Roman"/>
          <w:color w:val="000000" w:themeColor="text1"/>
          <w:sz w:val="28"/>
          <w:szCs w:val="28"/>
        </w:rPr>
        <w:t>м</w:t>
      </w:r>
      <w:r w:rsidR="00540BFE" w:rsidRPr="0033017A">
        <w:rPr>
          <w:rFonts w:ascii="Times New Roman" w:hAnsi="Times New Roman" w:cs="Times New Roman"/>
          <w:color w:val="000000" w:themeColor="text1"/>
          <w:sz w:val="28"/>
          <w:szCs w:val="28"/>
        </w:rPr>
        <w:t xml:space="preserve"> приказом Ростехнадзора </w:t>
      </w:r>
      <w:r w:rsidR="00004535" w:rsidRPr="0033017A">
        <w:rPr>
          <w:rFonts w:ascii="Times New Roman" w:hAnsi="Times New Roman" w:cs="Times New Roman"/>
          <w:color w:val="000000" w:themeColor="text1"/>
          <w:sz w:val="28"/>
          <w:szCs w:val="28"/>
        </w:rPr>
        <w:br/>
      </w:r>
      <w:r w:rsidR="00540BFE" w:rsidRPr="0033017A">
        <w:rPr>
          <w:rFonts w:ascii="Times New Roman" w:hAnsi="Times New Roman" w:cs="Times New Roman"/>
          <w:color w:val="000000" w:themeColor="text1"/>
          <w:sz w:val="28"/>
          <w:szCs w:val="28"/>
        </w:rPr>
        <w:t>от 22.11.2013 № 563</w:t>
      </w:r>
      <w:r w:rsidRPr="0033017A">
        <w:rPr>
          <w:rFonts w:ascii="Times New Roman" w:hAnsi="Times New Roman" w:cs="Times New Roman"/>
          <w:color w:val="000000" w:themeColor="text1"/>
          <w:sz w:val="28"/>
          <w:szCs w:val="28"/>
        </w:rPr>
        <w:t>.</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w:t>
      </w:r>
      <w:r w:rsidR="00D9398C" w:rsidRPr="0033017A">
        <w:rPr>
          <w:rFonts w:ascii="Times New Roman" w:hAnsi="Times New Roman" w:cs="Times New Roman"/>
          <w:color w:val="000000" w:themeColor="text1"/>
          <w:sz w:val="28"/>
          <w:szCs w:val="28"/>
        </w:rPr>
        <w:t xml:space="preserve">к сигналу </w:t>
      </w:r>
      <w:r w:rsidR="00D9398C" w:rsidRPr="0033017A">
        <w:rPr>
          <w:rFonts w:ascii="Times New Roman" w:hAnsi="Times New Roman" w:cs="Times New Roman"/>
          <w:color w:val="000000" w:themeColor="text1"/>
          <w:sz w:val="28"/>
          <w:szCs w:val="28"/>
        </w:rPr>
        <w:br/>
        <w:t xml:space="preserve">об остановке грузовых подвесных канатных дорог, противоречащее </w:t>
      </w:r>
      <w:r w:rsidR="00540BFE" w:rsidRPr="0033017A">
        <w:rPr>
          <w:rFonts w:ascii="Times New Roman" w:hAnsi="Times New Roman" w:cs="Times New Roman"/>
          <w:color w:val="000000" w:themeColor="text1"/>
          <w:sz w:val="28"/>
          <w:szCs w:val="28"/>
        </w:rPr>
        <w:t>Федеральны</w:t>
      </w:r>
      <w:r w:rsidR="00D9398C" w:rsidRPr="0033017A">
        <w:rPr>
          <w:rFonts w:ascii="Times New Roman" w:hAnsi="Times New Roman" w:cs="Times New Roman"/>
          <w:color w:val="000000" w:themeColor="text1"/>
          <w:sz w:val="28"/>
          <w:szCs w:val="28"/>
        </w:rPr>
        <w:t>м</w:t>
      </w:r>
      <w:r w:rsidR="00540BFE" w:rsidRPr="0033017A">
        <w:rPr>
          <w:rFonts w:ascii="Times New Roman" w:hAnsi="Times New Roman" w:cs="Times New Roman"/>
          <w:color w:val="000000" w:themeColor="text1"/>
          <w:sz w:val="28"/>
          <w:szCs w:val="28"/>
        </w:rPr>
        <w:t xml:space="preserve"> норм</w:t>
      </w:r>
      <w:r w:rsidR="00D9398C" w:rsidRPr="0033017A">
        <w:rPr>
          <w:rFonts w:ascii="Times New Roman" w:hAnsi="Times New Roman" w:cs="Times New Roman"/>
          <w:color w:val="000000" w:themeColor="text1"/>
          <w:sz w:val="28"/>
          <w:szCs w:val="28"/>
        </w:rPr>
        <w:t>ам</w:t>
      </w:r>
      <w:r w:rsidR="00540BFE" w:rsidRPr="0033017A">
        <w:rPr>
          <w:rFonts w:ascii="Times New Roman" w:hAnsi="Times New Roman" w:cs="Times New Roman"/>
          <w:color w:val="000000" w:themeColor="text1"/>
          <w:sz w:val="28"/>
          <w:szCs w:val="28"/>
        </w:rPr>
        <w:t xml:space="preserve"> и правил</w:t>
      </w:r>
      <w:r w:rsidR="00D9398C" w:rsidRPr="0033017A">
        <w:rPr>
          <w:rFonts w:ascii="Times New Roman" w:hAnsi="Times New Roman" w:cs="Times New Roman"/>
          <w:color w:val="000000" w:themeColor="text1"/>
          <w:sz w:val="28"/>
          <w:szCs w:val="28"/>
        </w:rPr>
        <w:t>ам</w:t>
      </w:r>
      <w:r w:rsidR="00540BFE" w:rsidRPr="0033017A">
        <w:rPr>
          <w:rFonts w:ascii="Times New Roman" w:hAnsi="Times New Roman" w:cs="Times New Roman"/>
          <w:color w:val="000000" w:themeColor="text1"/>
          <w:sz w:val="28"/>
          <w:szCs w:val="28"/>
        </w:rPr>
        <w:t xml:space="preserve"> в области промышленной безопасности «Правила безопасности грузовых подвесных канатных дорог», утвержденны</w:t>
      </w:r>
      <w:r w:rsidR="00D9398C" w:rsidRPr="0033017A">
        <w:rPr>
          <w:rFonts w:ascii="Times New Roman" w:hAnsi="Times New Roman" w:cs="Times New Roman"/>
          <w:color w:val="000000" w:themeColor="text1"/>
          <w:sz w:val="28"/>
          <w:szCs w:val="28"/>
        </w:rPr>
        <w:t>м</w:t>
      </w:r>
      <w:r w:rsidR="00540BFE" w:rsidRPr="0033017A">
        <w:rPr>
          <w:rFonts w:ascii="Times New Roman" w:hAnsi="Times New Roman" w:cs="Times New Roman"/>
          <w:color w:val="000000" w:themeColor="text1"/>
          <w:sz w:val="28"/>
          <w:szCs w:val="28"/>
        </w:rPr>
        <w:t xml:space="preserve"> приказом Ростехнадзора от 22.11.2013 № 563</w:t>
      </w:r>
      <w:r w:rsidRPr="0033017A">
        <w:rPr>
          <w:rFonts w:ascii="Times New Roman" w:hAnsi="Times New Roman" w:cs="Times New Roman"/>
          <w:color w:val="000000" w:themeColor="text1"/>
          <w:sz w:val="28"/>
          <w:szCs w:val="28"/>
        </w:rPr>
        <w:t>.</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требований </w:t>
      </w:r>
      <w:r w:rsidR="00505147"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грузовых подвесных канатных дорог», утвержденных приказом Ростехнадзора от 22.11.2013 № 563,</w:t>
      </w:r>
      <w:r w:rsidRPr="0033017A">
        <w:rPr>
          <w:rFonts w:ascii="Times New Roman" w:hAnsi="Times New Roman" w:cs="Times New Roman"/>
          <w:color w:val="000000" w:themeColor="text1"/>
          <w:sz w:val="28"/>
          <w:szCs w:val="28"/>
        </w:rPr>
        <w:t xml:space="preserve"> к системам слежения </w:t>
      </w:r>
      <w:r w:rsidRPr="0033017A">
        <w:rPr>
          <w:rFonts w:ascii="Times New Roman" w:hAnsi="Times New Roman" w:cs="Times New Roman"/>
          <w:color w:val="000000" w:themeColor="text1"/>
          <w:sz w:val="28"/>
          <w:szCs w:val="28"/>
        </w:rPr>
        <w:br/>
        <w:t xml:space="preserve">за превышением скорости грузовых подвесных канатных дорог,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которых возможно самопроизвольное движение тягового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(несуще-тягового каната).</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требований </w:t>
      </w:r>
      <w:r w:rsidR="00505147"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грузовых подвесных канатных дорог», утвержденных приказом Ростехнадзора от 22.11.2013 № 563, </w:t>
      </w:r>
      <w:r w:rsidRPr="0033017A">
        <w:rPr>
          <w:rFonts w:ascii="Times New Roman" w:hAnsi="Times New Roman" w:cs="Times New Roman"/>
          <w:color w:val="000000" w:themeColor="text1"/>
          <w:sz w:val="28"/>
          <w:szCs w:val="28"/>
        </w:rPr>
        <w:t>к системам аварийной остановки грузовых подвесных канатных дорог с маятниковым движением подвижного состава.</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из перечисленных не допускается транспортировка людей в вагонетках в соответствии с </w:t>
      </w:r>
      <w:r w:rsidR="00505147" w:rsidRPr="0033017A">
        <w:rPr>
          <w:rFonts w:ascii="Times New Roman" w:hAnsi="Times New Roman" w:cs="Times New Roman"/>
          <w:color w:val="000000" w:themeColor="text1"/>
          <w:sz w:val="28"/>
          <w:szCs w:val="28"/>
        </w:rPr>
        <w:t xml:space="preserve">Федеральными нормами </w:t>
      </w:r>
      <w:r w:rsidR="0044218A"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типу относится грузовая подвесная канатная дорога </w:t>
      </w:r>
      <w:r w:rsidRPr="0033017A">
        <w:rPr>
          <w:rFonts w:ascii="Times New Roman" w:hAnsi="Times New Roman" w:cs="Times New Roman"/>
          <w:color w:val="000000" w:themeColor="text1"/>
          <w:sz w:val="28"/>
          <w:szCs w:val="28"/>
        </w:rPr>
        <w:br/>
        <w:t xml:space="preserve">с непрерывным кольцевым движением отцепляемого на станциях подвижного состава по несущему канату (или жесткому рельсу) посредством тягового каната в соответствии с </w:t>
      </w:r>
      <w:r w:rsidR="00505147" w:rsidRPr="0033017A">
        <w:rPr>
          <w:rFonts w:ascii="Times New Roman" w:hAnsi="Times New Roman" w:cs="Times New Roman"/>
          <w:color w:val="000000" w:themeColor="text1"/>
          <w:sz w:val="28"/>
          <w:szCs w:val="28"/>
        </w:rPr>
        <w:t xml:space="preserve">Федеральными нормами </w:t>
      </w:r>
      <w:r w:rsidR="0044218A"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какому типу относится грузовая подвесная канатная дорога</w:t>
      </w:r>
      <w:r w:rsidRPr="0033017A">
        <w:rPr>
          <w:rFonts w:ascii="Times New Roman" w:hAnsi="Times New Roman" w:cs="Times New Roman"/>
          <w:color w:val="000000" w:themeColor="text1"/>
          <w:sz w:val="28"/>
          <w:szCs w:val="28"/>
        </w:rPr>
        <w:br/>
        <w:t xml:space="preserve">с реверсивным (маятниковым) движением подвижного состава </w:t>
      </w:r>
      <w:r w:rsidRPr="0033017A">
        <w:rPr>
          <w:rFonts w:ascii="Times New Roman" w:hAnsi="Times New Roman" w:cs="Times New Roman"/>
          <w:color w:val="000000" w:themeColor="text1"/>
          <w:sz w:val="28"/>
          <w:szCs w:val="28"/>
        </w:rPr>
        <w:br/>
        <w:t xml:space="preserve">по несущему канату посредством тягового каната в соответствии </w:t>
      </w:r>
      <w:r w:rsidRPr="0033017A">
        <w:rPr>
          <w:rFonts w:ascii="Times New Roman" w:hAnsi="Times New Roman" w:cs="Times New Roman"/>
          <w:color w:val="000000" w:themeColor="text1"/>
          <w:sz w:val="28"/>
          <w:szCs w:val="28"/>
        </w:rPr>
        <w:br/>
        <w:t xml:space="preserve">с </w:t>
      </w:r>
      <w:r w:rsidR="0050514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r w:rsidRPr="0033017A">
        <w:rPr>
          <w:rFonts w:ascii="Times New Roman" w:hAnsi="Times New Roman" w:cs="Times New Roman"/>
          <w:color w:val="000000" w:themeColor="text1"/>
          <w:sz w:val="28"/>
          <w:szCs w:val="28"/>
        </w:rPr>
        <w:t>?</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типу относится грузовая подвесная канатная дорога </w:t>
      </w:r>
      <w:r w:rsidRPr="0033017A">
        <w:rPr>
          <w:rFonts w:ascii="Times New Roman" w:hAnsi="Times New Roman" w:cs="Times New Roman"/>
          <w:color w:val="000000" w:themeColor="text1"/>
          <w:sz w:val="28"/>
          <w:szCs w:val="28"/>
        </w:rPr>
        <w:br/>
        <w:t xml:space="preserve">с непрерывным кольцевым движением подвижного состава, прикрепленного к несуще-тяговому канату, в соответствии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50514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какому типу относится грузовая подвесная канатная дорога</w:t>
      </w:r>
      <w:r w:rsidRPr="0033017A">
        <w:rPr>
          <w:rFonts w:ascii="Times New Roman" w:hAnsi="Times New Roman" w:cs="Times New Roman"/>
          <w:color w:val="000000" w:themeColor="text1"/>
          <w:sz w:val="28"/>
          <w:szCs w:val="28"/>
        </w:rPr>
        <w:br/>
        <w:t xml:space="preserve">с непрерывным кольцевым движением прикрепленного </w:t>
      </w:r>
      <w:r w:rsidR="0000453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несуще-тяговому канату подвижным составом, отцепляемым от каната </w:t>
      </w:r>
      <w:r w:rsidRPr="0033017A">
        <w:rPr>
          <w:rFonts w:ascii="Times New Roman" w:hAnsi="Times New Roman" w:cs="Times New Roman"/>
          <w:color w:val="000000" w:themeColor="text1"/>
          <w:sz w:val="28"/>
          <w:szCs w:val="28"/>
        </w:rPr>
        <w:br/>
        <w:t xml:space="preserve">на станциях, в соответствии с </w:t>
      </w:r>
      <w:r w:rsidR="00505147" w:rsidRPr="0033017A">
        <w:rPr>
          <w:rFonts w:ascii="Times New Roman" w:hAnsi="Times New Roman" w:cs="Times New Roman"/>
          <w:color w:val="000000" w:themeColor="text1"/>
          <w:sz w:val="28"/>
          <w:szCs w:val="28"/>
        </w:rPr>
        <w:t xml:space="preserve">Федеральными нормами и правилами </w:t>
      </w:r>
      <w:r w:rsidR="0044218A"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грузовых подвесных канатных дорог», утвержденными приказом Ростехнадзора </w:t>
      </w:r>
      <w:r w:rsidR="0044218A"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от 22.11.2013 № 563?</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какому типу относится грузовая подвесная канатная дорога</w:t>
      </w:r>
      <w:r w:rsidRPr="0033017A">
        <w:rPr>
          <w:rFonts w:ascii="Times New Roman" w:hAnsi="Times New Roman" w:cs="Times New Roman"/>
          <w:color w:val="000000" w:themeColor="text1"/>
          <w:sz w:val="28"/>
          <w:szCs w:val="28"/>
        </w:rPr>
        <w:br/>
        <w:t xml:space="preserve">с реверсивным (маятниковым) движением подвижного состава, прикрепленного к несуще-тяговому канату, в соответствии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50514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называется канат, по которому перемещается подвижной состав, </w:t>
      </w:r>
      <w:r w:rsidRPr="0033017A">
        <w:rPr>
          <w:rFonts w:ascii="Times New Roman" w:hAnsi="Times New Roman" w:cs="Times New Roman"/>
          <w:color w:val="000000" w:themeColor="text1"/>
          <w:sz w:val="28"/>
          <w:szCs w:val="28"/>
        </w:rPr>
        <w:br/>
        <w:t xml:space="preserve">в соответствии с </w:t>
      </w:r>
      <w:r w:rsidR="00505147"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w:t>
      </w:r>
      <w:r w:rsidR="0044218A"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от 22.11.2013 № 563?</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называется канат для перемещения прикрепленного к нему подвижного состава в соответствии с </w:t>
      </w:r>
      <w:r w:rsidR="00505147" w:rsidRPr="0033017A">
        <w:rPr>
          <w:rFonts w:ascii="Times New Roman" w:hAnsi="Times New Roman" w:cs="Times New Roman"/>
          <w:color w:val="000000" w:themeColor="text1"/>
          <w:sz w:val="28"/>
          <w:szCs w:val="28"/>
        </w:rPr>
        <w:t xml:space="preserve">Федеральными нормами </w:t>
      </w:r>
      <w:r w:rsidR="0044218A"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называется канат, входящий в систему натяжения несущего, тягового или несуще-тягового каната, в соответствии с </w:t>
      </w:r>
      <w:r w:rsidR="0050514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приведенных определений трас</w:t>
      </w:r>
      <w:r w:rsidR="00C13255" w:rsidRPr="0033017A">
        <w:rPr>
          <w:rFonts w:ascii="Times New Roman" w:hAnsi="Times New Roman" w:cs="Times New Roman"/>
          <w:color w:val="000000" w:themeColor="text1"/>
          <w:sz w:val="28"/>
          <w:szCs w:val="28"/>
        </w:rPr>
        <w:t>с</w:t>
      </w:r>
      <w:r w:rsidRPr="0033017A">
        <w:rPr>
          <w:rFonts w:ascii="Times New Roman" w:hAnsi="Times New Roman" w:cs="Times New Roman"/>
          <w:color w:val="000000" w:themeColor="text1"/>
          <w:sz w:val="28"/>
          <w:szCs w:val="28"/>
        </w:rPr>
        <w:t xml:space="preserve">ы грузовой подвесной канатной дороги является верным в соответствии с </w:t>
      </w:r>
      <w:r w:rsidR="0050514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 563?</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вид проверки проводится после ремонта приводов и расчетных элементов металлоконструкций пассажирской канатной дороги </w:t>
      </w:r>
      <w:r w:rsidRPr="0033017A">
        <w:rPr>
          <w:rFonts w:ascii="Times New Roman" w:hAnsi="Times New Roman" w:cs="Times New Roman"/>
          <w:color w:val="000000" w:themeColor="text1"/>
          <w:sz w:val="28"/>
          <w:szCs w:val="28"/>
        </w:rPr>
        <w:br/>
        <w:t xml:space="preserve">с применением сварки в соответствии с </w:t>
      </w:r>
      <w:r w:rsidR="00505147" w:rsidRPr="0033017A">
        <w:rPr>
          <w:rFonts w:ascii="Times New Roman" w:hAnsi="Times New Roman" w:cs="Times New Roman"/>
          <w:color w:val="000000" w:themeColor="text1"/>
          <w:sz w:val="28"/>
          <w:szCs w:val="28"/>
        </w:rPr>
        <w:t xml:space="preserve">Федеральными нормами </w:t>
      </w:r>
      <w:r w:rsidR="0044218A"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 xml:space="preserve">и правилами в области промышленной безопасности </w:t>
      </w:r>
      <w:r w:rsidRPr="0033017A">
        <w:rPr>
          <w:rFonts w:ascii="Times New Roman" w:hAnsi="Times New Roman" w:cs="Times New Roman"/>
          <w:color w:val="000000" w:themeColor="text1"/>
          <w:sz w:val="28"/>
          <w:szCs w:val="28"/>
        </w:rPr>
        <w:t>«Правила безопасности пассажирских канатных дорог и фуникулеров»</w:t>
      </w:r>
      <w:r w:rsidR="00505147" w:rsidRPr="0033017A">
        <w:rPr>
          <w:rFonts w:ascii="Times New Roman" w:hAnsi="Times New Roman" w:cs="Times New Roman"/>
          <w:color w:val="000000" w:themeColor="text1"/>
          <w:sz w:val="28"/>
          <w:szCs w:val="28"/>
        </w:rPr>
        <w:t>, утвержденными приказом Ростехнадзора от 06.02.2014 № 42</w:t>
      </w:r>
      <w:r w:rsidRPr="0033017A">
        <w:rPr>
          <w:rFonts w:ascii="Times New Roman" w:hAnsi="Times New Roman" w:cs="Times New Roman"/>
          <w:color w:val="000000" w:themeColor="text1"/>
          <w:sz w:val="28"/>
          <w:szCs w:val="28"/>
        </w:rPr>
        <w:t>?</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применение материалов, качество которых </w:t>
      </w:r>
      <w:r w:rsidRPr="0033017A">
        <w:rPr>
          <w:rFonts w:ascii="Times New Roman" w:hAnsi="Times New Roman" w:cs="Times New Roman"/>
          <w:color w:val="000000" w:themeColor="text1"/>
          <w:sz w:val="28"/>
          <w:szCs w:val="28"/>
        </w:rPr>
        <w:br/>
        <w:t xml:space="preserve">не подтверждено сертификатом или заключением аттестованной лаборатории, при изготовлении и монтаже канатных дорог </w:t>
      </w:r>
      <w:r w:rsidRPr="0033017A">
        <w:rPr>
          <w:rFonts w:ascii="Times New Roman" w:hAnsi="Times New Roman" w:cs="Times New Roman"/>
          <w:color w:val="000000" w:themeColor="text1"/>
          <w:sz w:val="28"/>
          <w:szCs w:val="28"/>
        </w:rPr>
        <w:br/>
        <w:t xml:space="preserve">и фуникулеров в соответствии с </w:t>
      </w:r>
      <w:r w:rsidR="00505147" w:rsidRPr="0033017A">
        <w:rPr>
          <w:rFonts w:ascii="Times New Roman" w:hAnsi="Times New Roman" w:cs="Times New Roman"/>
          <w:color w:val="000000" w:themeColor="text1"/>
          <w:sz w:val="28"/>
          <w:szCs w:val="28"/>
        </w:rPr>
        <w:t xml:space="preserve">Федеральными нормами и правилами </w:t>
      </w:r>
      <w:r w:rsidR="0044218A"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w:t>
      </w:r>
      <w:r w:rsidR="006165C7" w:rsidRPr="0033017A">
        <w:rPr>
          <w:rFonts w:ascii="Times New Roman" w:hAnsi="Times New Roman" w:cs="Times New Roman"/>
          <w:color w:val="000000" w:themeColor="text1"/>
          <w:sz w:val="28"/>
          <w:szCs w:val="28"/>
        </w:rPr>
        <w:t>акая организация</w:t>
      </w:r>
      <w:r w:rsidRPr="0033017A">
        <w:rPr>
          <w:rFonts w:ascii="Times New Roman" w:hAnsi="Times New Roman" w:cs="Times New Roman"/>
          <w:color w:val="000000" w:themeColor="text1"/>
          <w:sz w:val="28"/>
          <w:szCs w:val="28"/>
        </w:rPr>
        <w:t xml:space="preserve"> долж</w:t>
      </w:r>
      <w:r w:rsidR="006165C7" w:rsidRPr="0033017A">
        <w:rPr>
          <w:rFonts w:ascii="Times New Roman" w:hAnsi="Times New Roman" w:cs="Times New Roman"/>
          <w:color w:val="000000" w:themeColor="text1"/>
          <w:sz w:val="28"/>
          <w:szCs w:val="28"/>
        </w:rPr>
        <w:t>на</w:t>
      </w:r>
      <w:r w:rsidRPr="0033017A">
        <w:rPr>
          <w:rFonts w:ascii="Times New Roman" w:hAnsi="Times New Roman" w:cs="Times New Roman"/>
          <w:color w:val="000000" w:themeColor="text1"/>
          <w:sz w:val="28"/>
          <w:szCs w:val="28"/>
        </w:rPr>
        <w:t xml:space="preserve"> разрабатывать руководство </w:t>
      </w:r>
      <w:r w:rsidR="006165C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эксплуатации пассажирской канатной дороги в соответствии </w:t>
      </w:r>
      <w:r w:rsidR="006165C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505147"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пассажирских канатных дорог </w:t>
      </w:r>
      <w:r w:rsidR="006165C7"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перечисленных сведений в обязательном порядке должно включать руководство по эксплуатации пассажирской канатной дороги </w:t>
      </w:r>
      <w:r w:rsidRPr="0033017A">
        <w:rPr>
          <w:rFonts w:ascii="Times New Roman" w:hAnsi="Times New Roman" w:cs="Times New Roman"/>
          <w:color w:val="000000" w:themeColor="text1"/>
          <w:sz w:val="28"/>
          <w:szCs w:val="28"/>
        </w:rPr>
        <w:br/>
        <w:t xml:space="preserve">в соответствии с </w:t>
      </w:r>
      <w:r w:rsidR="0050514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w:t>
      </w:r>
      <w:r w:rsidR="001015E8" w:rsidRPr="0033017A">
        <w:rPr>
          <w:rFonts w:ascii="Times New Roman" w:hAnsi="Times New Roman" w:cs="Times New Roman"/>
          <w:color w:val="000000" w:themeColor="text1"/>
          <w:sz w:val="28"/>
          <w:szCs w:val="28"/>
        </w:rPr>
        <w:t>акая организация</w:t>
      </w:r>
      <w:r w:rsidRPr="0033017A">
        <w:rPr>
          <w:rFonts w:ascii="Times New Roman" w:hAnsi="Times New Roman" w:cs="Times New Roman"/>
          <w:color w:val="000000" w:themeColor="text1"/>
          <w:sz w:val="28"/>
          <w:szCs w:val="28"/>
        </w:rPr>
        <w:t xml:space="preserve"> является ответственн</w:t>
      </w:r>
      <w:r w:rsidR="001015E8" w:rsidRPr="0033017A">
        <w:rPr>
          <w:rFonts w:ascii="Times New Roman" w:hAnsi="Times New Roman" w:cs="Times New Roman"/>
          <w:color w:val="000000" w:themeColor="text1"/>
          <w:sz w:val="28"/>
          <w:szCs w:val="28"/>
        </w:rPr>
        <w:t>ой</w:t>
      </w:r>
      <w:r w:rsidRPr="0033017A">
        <w:rPr>
          <w:rFonts w:ascii="Times New Roman" w:hAnsi="Times New Roman" w:cs="Times New Roman"/>
          <w:color w:val="000000" w:themeColor="text1"/>
          <w:sz w:val="28"/>
          <w:szCs w:val="28"/>
        </w:rPr>
        <w:t xml:space="preserve"> за качество изготовления, капитального ремонта и модернизации пассажирской канатной дороги </w:t>
      </w:r>
      <w:r w:rsidR="001015E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целом при изготовлении, капитальном ремонте и модернизации составныхчастей и деталей канатной дороги несколькими организациями, а также за ее соответствие требованиям технической документации </w:t>
      </w:r>
      <w:r w:rsidR="001015E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w:t>
      </w:r>
      <w:r w:rsidR="00505147" w:rsidRPr="0033017A">
        <w:rPr>
          <w:rFonts w:ascii="Times New Roman" w:hAnsi="Times New Roman" w:cs="Times New Roman"/>
          <w:color w:val="000000" w:themeColor="text1"/>
          <w:sz w:val="28"/>
          <w:szCs w:val="28"/>
        </w:rPr>
        <w:t xml:space="preserve">Федеральными нормами и правилами </w:t>
      </w:r>
      <w:r w:rsidR="001015E8"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в области</w:t>
      </w:r>
      <w:r w:rsidR="001015E8" w:rsidRPr="0033017A">
        <w:rPr>
          <w:rFonts w:ascii="Times New Roman" w:hAnsi="Times New Roman" w:cs="Times New Roman"/>
          <w:color w:val="000000" w:themeColor="text1"/>
          <w:sz w:val="28"/>
          <w:szCs w:val="28"/>
        </w:rPr>
        <w:t xml:space="preserve"> </w:t>
      </w:r>
      <w:r w:rsidR="00505147" w:rsidRPr="0033017A">
        <w:rPr>
          <w:rFonts w:ascii="Times New Roman" w:hAnsi="Times New Roman" w:cs="Times New Roman"/>
          <w:color w:val="000000" w:themeColor="text1"/>
          <w:sz w:val="28"/>
          <w:szCs w:val="28"/>
        </w:rPr>
        <w:t>промышленной безопасности «Правила безопасности пассажирских</w:t>
      </w:r>
      <w:r w:rsidR="001015E8" w:rsidRPr="0033017A">
        <w:rPr>
          <w:rFonts w:ascii="Times New Roman" w:hAnsi="Times New Roman" w:cs="Times New Roman"/>
          <w:color w:val="000000" w:themeColor="text1"/>
          <w:sz w:val="28"/>
          <w:szCs w:val="28"/>
        </w:rPr>
        <w:t xml:space="preserve"> </w:t>
      </w:r>
      <w:r w:rsidR="00505147" w:rsidRPr="0033017A">
        <w:rPr>
          <w:rFonts w:ascii="Times New Roman" w:hAnsi="Times New Roman" w:cs="Times New Roman"/>
          <w:color w:val="000000" w:themeColor="text1"/>
          <w:sz w:val="28"/>
          <w:szCs w:val="28"/>
        </w:rPr>
        <w:t>канатных дорог и фуникулеров», утвержденными приказом</w:t>
      </w:r>
      <w:r w:rsidR="001015E8" w:rsidRPr="0033017A">
        <w:rPr>
          <w:rFonts w:ascii="Times New Roman" w:hAnsi="Times New Roman" w:cs="Times New Roman"/>
          <w:color w:val="000000" w:themeColor="text1"/>
          <w:sz w:val="28"/>
          <w:szCs w:val="28"/>
        </w:rPr>
        <w:t xml:space="preserve"> </w:t>
      </w:r>
      <w:r w:rsidR="00505147" w:rsidRPr="0033017A">
        <w:rPr>
          <w:rFonts w:ascii="Times New Roman" w:hAnsi="Times New Roman" w:cs="Times New Roman"/>
          <w:color w:val="000000" w:themeColor="text1"/>
          <w:sz w:val="28"/>
          <w:szCs w:val="28"/>
        </w:rPr>
        <w:t>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осуществляется перевозка пассажиров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пассажирской канатной дороге (КД) согласно </w:t>
      </w:r>
      <w:r w:rsidR="00505147" w:rsidRPr="0033017A">
        <w:rPr>
          <w:rFonts w:ascii="Times New Roman" w:hAnsi="Times New Roman" w:cs="Times New Roman"/>
          <w:color w:val="000000" w:themeColor="text1"/>
          <w:sz w:val="28"/>
          <w:szCs w:val="28"/>
        </w:rPr>
        <w:t xml:space="preserve">Федеральным нормам </w:t>
      </w:r>
      <w:r w:rsidR="0044218A"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w:t>
      </w:r>
      <w:r w:rsidR="00D05814" w:rsidRPr="0033017A">
        <w:rPr>
          <w:rFonts w:ascii="Times New Roman" w:hAnsi="Times New Roman" w:cs="Times New Roman"/>
          <w:color w:val="000000" w:themeColor="text1"/>
          <w:sz w:val="28"/>
          <w:szCs w:val="28"/>
        </w:rPr>
        <w:t>какими правилами</w:t>
      </w:r>
      <w:r w:rsidRPr="0033017A">
        <w:rPr>
          <w:rFonts w:ascii="Times New Roman" w:hAnsi="Times New Roman" w:cs="Times New Roman"/>
          <w:color w:val="000000" w:themeColor="text1"/>
          <w:sz w:val="28"/>
          <w:szCs w:val="28"/>
        </w:rPr>
        <w:t xml:space="preserve"> должна производиться перевозка пассажиров на пассажирской канатной дороге (КД) согласно </w:t>
      </w:r>
      <w:r w:rsidR="00505147"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w:t>
      </w:r>
      <w:r w:rsidR="00D05814" w:rsidRPr="0033017A">
        <w:rPr>
          <w:rFonts w:ascii="Times New Roman" w:hAnsi="Times New Roman" w:cs="Times New Roman"/>
          <w:color w:val="000000" w:themeColor="text1"/>
          <w:sz w:val="28"/>
          <w:szCs w:val="28"/>
        </w:rPr>
        <w:t xml:space="preserve"> </w:t>
      </w:r>
      <w:r w:rsidR="00505147" w:rsidRPr="0033017A">
        <w:rPr>
          <w:rFonts w:ascii="Times New Roman" w:hAnsi="Times New Roman" w:cs="Times New Roman"/>
          <w:color w:val="000000" w:themeColor="text1"/>
          <w:sz w:val="28"/>
          <w:szCs w:val="28"/>
        </w:rPr>
        <w:t xml:space="preserve">безопасности пассажирских канатных дорог </w:t>
      </w:r>
      <w:r w:rsidR="00D05814"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и фуникулеров»,</w:t>
      </w:r>
      <w:r w:rsidR="00D05814" w:rsidRPr="0033017A">
        <w:rPr>
          <w:rFonts w:ascii="Times New Roman" w:hAnsi="Times New Roman" w:cs="Times New Roman"/>
          <w:color w:val="000000" w:themeColor="text1"/>
          <w:sz w:val="28"/>
          <w:szCs w:val="28"/>
        </w:rPr>
        <w:t xml:space="preserve"> </w:t>
      </w:r>
      <w:r w:rsidR="00505147" w:rsidRPr="0033017A">
        <w:rPr>
          <w:rFonts w:ascii="Times New Roman" w:hAnsi="Times New Roman" w:cs="Times New Roman"/>
          <w:color w:val="000000" w:themeColor="text1"/>
          <w:sz w:val="28"/>
          <w:szCs w:val="28"/>
        </w:rPr>
        <w:t xml:space="preserve">утвержденным приказом Ростехнадзора от 06.02.2014 </w:t>
      </w:r>
      <w:r w:rsidR="00D05814"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какие канатные дороги распространяются требования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организации и проведению спасательной операции согласно </w:t>
      </w:r>
      <w:r w:rsidR="00505147"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Распространяются ли требования </w:t>
      </w:r>
      <w:r w:rsidR="00505147" w:rsidRPr="0033017A">
        <w:rPr>
          <w:rFonts w:ascii="Times New Roman" w:hAnsi="Times New Roman" w:cs="Times New Roman"/>
          <w:color w:val="000000" w:themeColor="text1"/>
          <w:sz w:val="28"/>
          <w:szCs w:val="28"/>
        </w:rPr>
        <w:t xml:space="preserve">Федеральных норм и правил </w:t>
      </w:r>
      <w:r w:rsidR="0044218A"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пассажирских канатных дорог и фуникулеров», утвержденных приказом Ростехнадзора от 06.02.2014 № 42, </w:t>
      </w:r>
      <w:r w:rsidRPr="0033017A">
        <w:rPr>
          <w:rFonts w:ascii="Times New Roman" w:hAnsi="Times New Roman" w:cs="Times New Roman"/>
          <w:color w:val="000000" w:themeColor="text1"/>
          <w:sz w:val="28"/>
          <w:szCs w:val="28"/>
        </w:rPr>
        <w:t xml:space="preserve"> на оборудование пассажирской канатной дороги, приобретенное за рубежом?</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какой из перечисленной документации не комплектуется безопорная буксировочная канатная дорога в соответствии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505147"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пассажирских канатных дорог </w:t>
      </w:r>
      <w:r w:rsidR="0044218A"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 xml:space="preserve">и фуникулеров», утвержденными приказом Ростехнадзора от 06.02.2014 </w:t>
      </w:r>
      <w:r w:rsidR="0044218A"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организует работу комиссии с целью принятия решения </w:t>
      </w:r>
      <w:r w:rsidRPr="0033017A">
        <w:rPr>
          <w:rFonts w:ascii="Times New Roman" w:hAnsi="Times New Roman" w:cs="Times New Roman"/>
          <w:color w:val="000000" w:themeColor="text1"/>
          <w:sz w:val="28"/>
          <w:szCs w:val="28"/>
        </w:rPr>
        <w:br/>
        <w:t xml:space="preserve">о возможности ввода пассажирской канатной дороги в эксплуатацию </w:t>
      </w:r>
      <w:r w:rsidRPr="0033017A">
        <w:rPr>
          <w:rFonts w:ascii="Times New Roman" w:hAnsi="Times New Roman" w:cs="Times New Roman"/>
          <w:color w:val="000000" w:themeColor="text1"/>
          <w:sz w:val="28"/>
          <w:szCs w:val="28"/>
        </w:rPr>
        <w:br/>
        <w:t xml:space="preserve">в соответствии с </w:t>
      </w:r>
      <w:r w:rsidR="0050514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может назначаться председателем комиссии по принятию решения о возможности ввода пассажирской канатной дороги в эксплуатацию </w:t>
      </w:r>
      <w:r w:rsidRPr="0033017A">
        <w:rPr>
          <w:rFonts w:ascii="Times New Roman" w:hAnsi="Times New Roman" w:cs="Times New Roman"/>
          <w:color w:val="000000" w:themeColor="text1"/>
          <w:sz w:val="28"/>
          <w:szCs w:val="28"/>
        </w:rPr>
        <w:br/>
        <w:t xml:space="preserve">в соответствии с </w:t>
      </w:r>
      <w:r w:rsidR="0050514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должен быть немедленно проинформирован об остановке канатной дороги в случае возникновения аварии или инцидента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w:t>
      </w:r>
      <w:r w:rsidR="0050514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из нижеперечисленных процедур в обязательном порядке должна быть проведена перед вводом в эксплуатацию пассажирской канатной дороги, не эксплуатировавшейся более одного месяца,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w:t>
      </w:r>
      <w:r w:rsidR="0050514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из нижеперечисленных процедур в обязательном порядке должна быть проведена перед вводом в эксплуатацию пассажирской канатной дороги, не эксплуатировавшейся более полугода,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w:t>
      </w:r>
      <w:r w:rsidR="0050514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Когда проводится первое полное техническое освидетельствование пассажирской канатной дороги в соответствии с </w:t>
      </w:r>
      <w:r w:rsidR="0050514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Когда проводится второе полное техническое освидетельствование канатной дороги в соответствии с </w:t>
      </w:r>
      <w:r w:rsidR="00505147" w:rsidRPr="0033017A">
        <w:rPr>
          <w:rFonts w:ascii="Times New Roman" w:hAnsi="Times New Roman" w:cs="Times New Roman"/>
          <w:color w:val="000000" w:themeColor="text1"/>
          <w:sz w:val="28"/>
          <w:szCs w:val="28"/>
        </w:rPr>
        <w:t xml:space="preserve">Федеральными нормами и правилами </w:t>
      </w:r>
      <w:r w:rsidR="0044218A"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классу опасности относятся объекты, на которых применяются фуникулеры, в соответствии с Федеральным законом </w:t>
      </w:r>
      <w:r w:rsidRPr="0033017A">
        <w:rPr>
          <w:rFonts w:ascii="Times New Roman" w:hAnsi="Times New Roman" w:cs="Times New Roman"/>
          <w:color w:val="000000" w:themeColor="text1"/>
          <w:sz w:val="28"/>
          <w:szCs w:val="28"/>
        </w:rPr>
        <w:br/>
        <w:t>от 21.07.1997 № 116-ФЗ «О промышленной безопасности опасных производственных объектов»?</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допускается эксплуатация пассажирской канатной дороги (КД) согласно </w:t>
      </w:r>
      <w:r w:rsidR="00505147"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допускается эксплуатация пассажирской канатной дороги согласно </w:t>
      </w:r>
      <w:r w:rsidR="00505147"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в плане спасательной операции может </w:t>
      </w:r>
      <w:r w:rsidRPr="0033017A">
        <w:rPr>
          <w:rFonts w:ascii="Times New Roman" w:hAnsi="Times New Roman" w:cs="Times New Roman"/>
          <w:color w:val="000000" w:themeColor="text1"/>
          <w:sz w:val="28"/>
          <w:szCs w:val="28"/>
        </w:rPr>
        <w:br/>
        <w:t xml:space="preserve">не предусматриваться спасение людей методом эвакуации с подвижного состава при любом виде отказов или аварий согласно </w:t>
      </w:r>
      <w:r w:rsidR="00505147"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допускается прохождение линии подвесной пассажирской канатной дороги (ППКД) над территорией детских дошкольных и образовательных организаций </w:t>
      </w:r>
      <w:r w:rsidR="00505147" w:rsidRPr="0033017A">
        <w:rPr>
          <w:rFonts w:ascii="Times New Roman" w:hAnsi="Times New Roman" w:cs="Times New Roman"/>
          <w:color w:val="000000" w:themeColor="text1"/>
          <w:sz w:val="28"/>
          <w:szCs w:val="28"/>
        </w:rPr>
        <w:t>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должны оборудоваться проходы и площадки подвесных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наземных пассажирских канатных дорог, которые находятся выше уровня земли, согласно </w:t>
      </w:r>
      <w:r w:rsidR="00505147"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принимается минимальный коэффициент запаса прочности стальных тяговых канатов для маятниковой канатной дороги без тормоза ловителя на несущем канате </w:t>
      </w:r>
      <w:r w:rsidR="00505147" w:rsidRPr="0033017A">
        <w:rPr>
          <w:rFonts w:ascii="Times New Roman" w:hAnsi="Times New Roman" w:cs="Times New Roman"/>
          <w:color w:val="000000" w:themeColor="text1"/>
          <w:sz w:val="28"/>
          <w:szCs w:val="28"/>
        </w:rPr>
        <w:t xml:space="preserve">согласно Федеральным нормам и правилам </w:t>
      </w:r>
      <w:r w:rsidR="00004535"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принимается минимальный коэффициент запаса прочности тяговых канатов для двухканатной дороги замкнутого цикла только </w:t>
      </w:r>
      <w:r w:rsidRPr="0033017A">
        <w:rPr>
          <w:rFonts w:ascii="Times New Roman" w:hAnsi="Times New Roman" w:cs="Times New Roman"/>
          <w:color w:val="000000" w:themeColor="text1"/>
          <w:sz w:val="28"/>
          <w:szCs w:val="28"/>
        </w:rPr>
        <w:br/>
        <w:t xml:space="preserve">для одного направления в соответствии с </w:t>
      </w:r>
      <w:r w:rsidR="00505147" w:rsidRPr="0033017A">
        <w:rPr>
          <w:rFonts w:ascii="Times New Roman" w:hAnsi="Times New Roman" w:cs="Times New Roman"/>
          <w:color w:val="000000" w:themeColor="text1"/>
          <w:sz w:val="28"/>
          <w:szCs w:val="28"/>
        </w:rPr>
        <w:t xml:space="preserve">Федеральными нормами </w:t>
      </w:r>
      <w:r w:rsidR="0044218A"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продольный уклон допускается на линии безопорной буксировочной канатной дороги в соответствии с </w:t>
      </w:r>
      <w:r w:rsidR="0050514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 какого значения может быть увеличен продольный уклон у шкивов для безопорной буксировочной канатной дороги в соответствии </w:t>
      </w:r>
      <w:r w:rsidRPr="0033017A">
        <w:rPr>
          <w:rFonts w:ascii="Times New Roman" w:hAnsi="Times New Roman" w:cs="Times New Roman"/>
          <w:color w:val="000000" w:themeColor="text1"/>
          <w:sz w:val="28"/>
          <w:szCs w:val="28"/>
        </w:rPr>
        <w:br/>
        <w:t xml:space="preserve">с </w:t>
      </w:r>
      <w:r w:rsidR="00505147"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пассажирских канатных дорог </w:t>
      </w:r>
      <w:r w:rsidR="001E6C38"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 xml:space="preserve">и фуникулеров», утвержденными приказом Ростехнадзора от 06.02.2014 </w:t>
      </w:r>
      <w:r w:rsidR="0044218A"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должна быть ширина буксировочной дорожки у двухместных буксировочных канатных дорог (БКД) на мостах в соответствии </w:t>
      </w:r>
      <w:r w:rsidRPr="0033017A">
        <w:rPr>
          <w:rFonts w:ascii="Times New Roman" w:hAnsi="Times New Roman" w:cs="Times New Roman"/>
          <w:color w:val="000000" w:themeColor="text1"/>
          <w:sz w:val="28"/>
          <w:szCs w:val="28"/>
        </w:rPr>
        <w:br/>
        <w:t xml:space="preserve">с </w:t>
      </w:r>
      <w:r w:rsidR="00505147"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пассажирских канатных дорог </w:t>
      </w:r>
      <w:r w:rsidR="00FA1F7A"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 xml:space="preserve">и фуникулеров», утвержденными приказом Ростехнадзора от 06.02.2014 </w:t>
      </w:r>
      <w:r w:rsidR="0044218A"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 42?</w:t>
      </w:r>
    </w:p>
    <w:p w:rsidR="001E4261" w:rsidRPr="0033017A" w:rsidRDefault="00C1325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на станциях кресельных канатных дорог боковое безопасное расстояние  между свободно висящим креслом без пассажиров и неподвижными деталями пассажирской подвесной канатной дороги (ППКД) на уровне сиденья снаружи в соответствии </w:t>
      </w:r>
      <w:r w:rsidR="0000453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Федеральными нормами и правилами в области промышленной безопасности «Правила безопасностипассажирских канатных дорог </w:t>
      </w:r>
      <w:r w:rsidR="002630D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фуникулеров», утвержденными приказомРостехнадзора от 06.02.2014 № 42</w:t>
      </w:r>
      <w:r w:rsidR="00505147" w:rsidRPr="0033017A">
        <w:rPr>
          <w:rFonts w:ascii="Times New Roman" w:hAnsi="Times New Roman" w:cs="Times New Roman"/>
          <w:color w:val="000000" w:themeColor="text1"/>
          <w:sz w:val="28"/>
          <w:szCs w:val="28"/>
        </w:rPr>
        <w:t>?</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по вертикали от низшей точки подвижного состава пассажирской подвесной канатной дороги до верха деревьев в соответствии с </w:t>
      </w:r>
      <w:r w:rsidR="0050514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 какой величины может быть увеличено расстояние от низшей точки подвижного состава до земли для подвесной пассажирской канатной дороги с закрытым подвижным составом, если в этом пролете находятся не более 5 кабин на каждой ветви каната, в соответствии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505147"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пассажирских канатных дорог </w:t>
      </w:r>
      <w:r w:rsidR="0044218A"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безопасное расстояние между двумя буксировочными канатными дорогами в случае их параллельного прохождения, когда оба тяговых каната со стороны подъема проходят рядом друг с другом, в соответствии с </w:t>
      </w:r>
      <w:r w:rsidR="00505147" w:rsidRPr="0033017A">
        <w:rPr>
          <w:rFonts w:ascii="Times New Roman" w:hAnsi="Times New Roman" w:cs="Times New Roman"/>
          <w:color w:val="000000" w:themeColor="text1"/>
          <w:sz w:val="28"/>
          <w:szCs w:val="28"/>
        </w:rPr>
        <w:t xml:space="preserve">Федеральными нормами </w:t>
      </w:r>
      <w:r w:rsidR="0044218A"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на верхней станции между началом пункта отцепления лыжников и точкой вхождения каната на шкив </w:t>
      </w:r>
      <w:r w:rsidRPr="0033017A">
        <w:rPr>
          <w:rFonts w:ascii="Times New Roman" w:hAnsi="Times New Roman" w:cs="Times New Roman"/>
          <w:color w:val="000000" w:themeColor="text1"/>
          <w:sz w:val="28"/>
          <w:szCs w:val="28"/>
        </w:rPr>
        <w:br/>
        <w:t xml:space="preserve">в случае буксировочного устройства штангового типа и скорости движения безопорной канатной дороги 2 м/с в соответствии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505147"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пассажирских канатных дорог </w:t>
      </w:r>
      <w:r w:rsidR="0044218A"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 xml:space="preserve">и фуникулеров», утвержденными приказом Ростехнадзора от 06.02.2014 </w:t>
      </w:r>
      <w:r w:rsidR="0044218A"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установлен интервал времени между движущимися одноместными буксировочными устройствами буксировочной канатной дороги в соответствии с </w:t>
      </w:r>
      <w:r w:rsidR="0050514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максимальная скорость движения пульсирующих дорог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одним несуще-тяговым канатом на трассе опасного производственного объекта в соответствии с </w:t>
      </w:r>
      <w:r w:rsidR="0050514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r w:rsidRPr="0033017A">
        <w:rPr>
          <w:rFonts w:ascii="Times New Roman" w:hAnsi="Times New Roman" w:cs="Times New Roman"/>
          <w:color w:val="000000" w:themeColor="text1"/>
          <w:sz w:val="28"/>
          <w:szCs w:val="28"/>
        </w:rPr>
        <w:t>?</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максимальная скорость движения пульсирующих дорог </w:t>
      </w:r>
      <w:r w:rsidRPr="0033017A">
        <w:rPr>
          <w:rFonts w:ascii="Times New Roman" w:hAnsi="Times New Roman" w:cs="Times New Roman"/>
          <w:color w:val="000000" w:themeColor="text1"/>
          <w:sz w:val="28"/>
          <w:szCs w:val="28"/>
        </w:rPr>
        <w:br/>
        <w:t xml:space="preserve">с открытыми кабинами и креслами при посадке-высадке лыжников </w:t>
      </w:r>
      <w:r w:rsidRPr="0033017A">
        <w:rPr>
          <w:rFonts w:ascii="Times New Roman" w:hAnsi="Times New Roman" w:cs="Times New Roman"/>
          <w:color w:val="000000" w:themeColor="text1"/>
          <w:sz w:val="28"/>
          <w:szCs w:val="28"/>
        </w:rPr>
        <w:br/>
        <w:t xml:space="preserve">на станциях в соответствии с </w:t>
      </w:r>
      <w:r w:rsidR="00505147" w:rsidRPr="0033017A">
        <w:rPr>
          <w:rFonts w:ascii="Times New Roman" w:hAnsi="Times New Roman" w:cs="Times New Roman"/>
          <w:color w:val="000000" w:themeColor="text1"/>
          <w:sz w:val="28"/>
          <w:szCs w:val="28"/>
        </w:rPr>
        <w:t xml:space="preserve">Федеральными нормами и правилами </w:t>
      </w:r>
      <w:r w:rsidR="0044218A"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максимальная скорость движения для кольцевых канатных дорог с неотцепляемыми открытыми кабинами и креслами на станциях для канатных дорог с шестиместными креслами при перевозке лыжников в соответствии с </w:t>
      </w:r>
      <w:r w:rsidR="0050514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максимальная скорость движения для кольцевых канатных дорог с неотцепляемыми открытыми кабинами и креслами на станциях для канатных дорог с двухместными креслами при перевозке пешеходов в соответствии с </w:t>
      </w:r>
      <w:r w:rsidR="0050514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величины допускается максимальная нагрузка от одного пассажира на подвижной состав канатной дороги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двух- и трехместного подвижного состава в соответствии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505147"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пассажирских канатных дорог </w:t>
      </w:r>
      <w:r w:rsidR="0044218A"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проводят проверку работоспособности аварийного двигателя, контроль уровней охлаждающей жидкости, масла, топлива в соответствии с </w:t>
      </w:r>
      <w:r w:rsidR="0050514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видов регламентных работ на пассажирской канатной дороге проводится ежедневно в соответствии с </w:t>
      </w:r>
      <w:r w:rsidR="00505147" w:rsidRPr="0033017A">
        <w:rPr>
          <w:rFonts w:ascii="Times New Roman" w:hAnsi="Times New Roman" w:cs="Times New Roman"/>
          <w:color w:val="000000" w:themeColor="text1"/>
          <w:sz w:val="28"/>
          <w:szCs w:val="28"/>
        </w:rPr>
        <w:t xml:space="preserve">Федеральными нормами </w:t>
      </w:r>
      <w:r w:rsidR="0044218A"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соблюдении каких требований разрабатывают план спасательной операции на пассажирских подвесных канатных дорогах в соответствии </w:t>
      </w:r>
      <w:r w:rsidRPr="0033017A">
        <w:rPr>
          <w:rFonts w:ascii="Times New Roman" w:hAnsi="Times New Roman" w:cs="Times New Roman"/>
          <w:color w:val="000000" w:themeColor="text1"/>
          <w:sz w:val="28"/>
          <w:szCs w:val="28"/>
        </w:rPr>
        <w:br/>
        <w:t xml:space="preserve">с </w:t>
      </w:r>
      <w:r w:rsidR="00505147"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пассажирских канатных дорог </w:t>
      </w:r>
      <w:r w:rsidR="0044218A"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какие канатные дороги не распространяется действие </w:t>
      </w:r>
      <w:r w:rsidR="00505147"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принимается коэффициент устойчивости подвижного состава </w:t>
      </w:r>
      <w:r w:rsidRPr="0033017A">
        <w:rPr>
          <w:rFonts w:ascii="Times New Roman" w:hAnsi="Times New Roman" w:cs="Times New Roman"/>
          <w:color w:val="000000" w:themeColor="text1"/>
          <w:sz w:val="28"/>
          <w:szCs w:val="28"/>
        </w:rPr>
        <w:br/>
        <w:t xml:space="preserve">во всех направлениях с учетом наиболее неблагоприятного действия </w:t>
      </w:r>
      <w:r w:rsidRPr="0033017A">
        <w:rPr>
          <w:rFonts w:ascii="Times New Roman" w:hAnsi="Times New Roman" w:cs="Times New Roman"/>
          <w:color w:val="000000" w:themeColor="text1"/>
          <w:sz w:val="28"/>
          <w:szCs w:val="28"/>
        </w:rPr>
        <w:br/>
        <w:t xml:space="preserve">на него нагрузок с учетом силы ветра при движении подвижного состава в соответствии с </w:t>
      </w:r>
      <w:r w:rsidR="0050514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r w:rsidRPr="0033017A">
        <w:rPr>
          <w:rFonts w:ascii="Times New Roman" w:hAnsi="Times New Roman" w:cs="Times New Roman"/>
          <w:color w:val="000000" w:themeColor="text1"/>
          <w:sz w:val="28"/>
          <w:szCs w:val="28"/>
        </w:rPr>
        <w:t>?</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максимальное значение угла поперечного раскачивания </w:t>
      </w:r>
      <w:r w:rsidRPr="0033017A">
        <w:rPr>
          <w:rFonts w:ascii="Times New Roman" w:hAnsi="Times New Roman" w:cs="Times New Roman"/>
          <w:color w:val="000000" w:themeColor="text1"/>
          <w:sz w:val="28"/>
          <w:szCs w:val="28"/>
        </w:rPr>
        <w:br/>
        <w:t xml:space="preserve">для кабин с проводником и кабин, оснащенных дистанционным управлением, с помощью которого можно остановить дорогу </w:t>
      </w:r>
      <w:r w:rsidRPr="0033017A">
        <w:rPr>
          <w:rFonts w:ascii="Times New Roman" w:hAnsi="Times New Roman" w:cs="Times New Roman"/>
          <w:color w:val="000000" w:themeColor="text1"/>
          <w:sz w:val="28"/>
          <w:szCs w:val="28"/>
        </w:rPr>
        <w:br/>
        <w:t xml:space="preserve">или регулировать скорость движения, при скорости меньше или равной </w:t>
      </w:r>
      <w:r w:rsidRPr="0033017A">
        <w:rPr>
          <w:rFonts w:ascii="Times New Roman" w:hAnsi="Times New Roman" w:cs="Times New Roman"/>
          <w:color w:val="000000" w:themeColor="text1"/>
          <w:sz w:val="28"/>
          <w:szCs w:val="28"/>
        </w:rPr>
        <w:br/>
        <w:t xml:space="preserve">7 м/с в соответствии с </w:t>
      </w:r>
      <w:r w:rsidR="0050514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максимальное значение угла продольного раскачивания подвижного состава допускается для кольцевых и маятниковых пассажирских канатных дорог на трассе в соответствии с </w:t>
      </w:r>
      <w:r w:rsidR="0050514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диапазон досягаемости рукой у открытых кабин и кресел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со всех сторон и на высоте от поверхности сиденья кресла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1 м в соответствии с </w:t>
      </w:r>
      <w:r w:rsidR="0050514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расстояние допускается между подвижным составом пассажирской подвесной канатной дороги при его отклонении внутрь колеи на 11°30' для одноканатных дорог с кольцевым движением отцепляемого и неотцепляемого подвижного состава в пролете длиной 450 м в соответствии с </w:t>
      </w:r>
      <w:r w:rsidR="0050514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продольный уклон допускается для буксировочной канатной дороги с одноместными буксировочными устройствами в соответствии </w:t>
      </w:r>
      <w:r w:rsidRPr="0033017A">
        <w:rPr>
          <w:rFonts w:ascii="Times New Roman" w:hAnsi="Times New Roman" w:cs="Times New Roman"/>
          <w:color w:val="000000" w:themeColor="text1"/>
          <w:sz w:val="28"/>
          <w:szCs w:val="28"/>
        </w:rPr>
        <w:br/>
        <w:t xml:space="preserve">с </w:t>
      </w:r>
      <w:r w:rsidR="00505147"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пассажирских канатных дорог </w:t>
      </w:r>
      <w:r w:rsidR="0044218A"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поперечный уклон допускается для буксировочной канатной дороги с одноместными буксировочными устройствами в соответствии </w:t>
      </w:r>
      <w:r w:rsidRPr="0033017A">
        <w:rPr>
          <w:rFonts w:ascii="Times New Roman" w:hAnsi="Times New Roman" w:cs="Times New Roman"/>
          <w:color w:val="000000" w:themeColor="text1"/>
          <w:sz w:val="28"/>
          <w:szCs w:val="28"/>
        </w:rPr>
        <w:br/>
        <w:t xml:space="preserve">с </w:t>
      </w:r>
      <w:r w:rsidR="00505147"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пассажирских канатных дорог </w:t>
      </w:r>
      <w:r w:rsidR="0044218A"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ширина буксировочной дорожки у одноместной буксировочной канатной дороги (БКД) на мостах в соответствии </w:t>
      </w:r>
      <w:r w:rsidRPr="0033017A">
        <w:rPr>
          <w:rFonts w:ascii="Times New Roman" w:hAnsi="Times New Roman" w:cs="Times New Roman"/>
          <w:color w:val="000000" w:themeColor="text1"/>
          <w:sz w:val="28"/>
          <w:szCs w:val="28"/>
        </w:rPr>
        <w:br/>
        <w:t xml:space="preserve">с </w:t>
      </w:r>
      <w:r w:rsidR="00505147"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пассажирских канатных дорог </w:t>
      </w:r>
      <w:r w:rsidR="0044218A"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 xml:space="preserve">и фуникулеров», утвержденными приказом Ростехнадзора от 06.02.2014 </w:t>
      </w:r>
      <w:r w:rsidR="0044218A"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по вертикали от низшей точки подвижного состава пассажирской подвесной канатной дороги до верха железнодорожного, автодорожного или судоходного габарита </w:t>
      </w:r>
      <w:r w:rsidRPr="0033017A">
        <w:rPr>
          <w:rFonts w:ascii="Times New Roman" w:hAnsi="Times New Roman" w:cs="Times New Roman"/>
          <w:color w:val="000000" w:themeColor="text1"/>
          <w:sz w:val="28"/>
          <w:szCs w:val="28"/>
        </w:rPr>
        <w:br/>
        <w:t xml:space="preserve">в соответствии с </w:t>
      </w:r>
      <w:r w:rsidR="0050514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максимальное расстояние от низшей точки подвижного состава до земли для подвесной пассажирской канатной дороги с закрытым подвижным составом в соответствии с </w:t>
      </w:r>
      <w:r w:rsidR="0050514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на верхней станции между началом пункта отцепления лыжников и точкой вхождения каната на шкив </w:t>
      </w:r>
      <w:r w:rsidRPr="0033017A">
        <w:rPr>
          <w:rFonts w:ascii="Times New Roman" w:hAnsi="Times New Roman" w:cs="Times New Roman"/>
          <w:color w:val="000000" w:themeColor="text1"/>
          <w:sz w:val="28"/>
          <w:szCs w:val="28"/>
        </w:rPr>
        <w:br/>
        <w:t xml:space="preserve">в случае буксировочного устройства барабанного типа и скорости движения безопорной канатной дороги 2 м/с в соответствии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505147"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пассажирских канатных дорог </w:t>
      </w:r>
      <w:r w:rsidR="0044218A"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принимается минимальный коэффициент запаса прочности стальных тяговых канатов для маятниковой канатной дороги с тормозом ловителя на несущем канате </w:t>
      </w:r>
      <w:r w:rsidR="00505147" w:rsidRPr="0033017A">
        <w:rPr>
          <w:rFonts w:ascii="Times New Roman" w:hAnsi="Times New Roman" w:cs="Times New Roman"/>
          <w:color w:val="000000" w:themeColor="text1"/>
          <w:sz w:val="28"/>
          <w:szCs w:val="28"/>
        </w:rPr>
        <w:t xml:space="preserve">Федеральными нормами и правилами </w:t>
      </w:r>
      <w:r w:rsidR="0044218A"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допустимо отклонение от паспортного значения скорости </w:t>
      </w:r>
      <w:r w:rsidRPr="0033017A">
        <w:rPr>
          <w:rFonts w:ascii="Times New Roman" w:hAnsi="Times New Roman" w:cs="Times New Roman"/>
          <w:color w:val="000000" w:themeColor="text1"/>
          <w:sz w:val="28"/>
          <w:szCs w:val="28"/>
        </w:rPr>
        <w:br/>
        <w:t xml:space="preserve">при нормальных условиях эксплуатации наземной канатной дороги </w:t>
      </w:r>
      <w:r w:rsidRPr="0033017A">
        <w:rPr>
          <w:rFonts w:ascii="Times New Roman" w:hAnsi="Times New Roman" w:cs="Times New Roman"/>
          <w:color w:val="000000" w:themeColor="text1"/>
          <w:sz w:val="28"/>
          <w:szCs w:val="28"/>
        </w:rPr>
        <w:br/>
        <w:t xml:space="preserve">в соответствии с </w:t>
      </w:r>
      <w:r w:rsidR="0050514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установлен интервал времени между движущимися двухместными буксировочными устройствами буксировочной канатной дороги в соответствии с </w:t>
      </w:r>
      <w:r w:rsidR="0050514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максимальная скорость движения пульсирующих дорог </w:t>
      </w:r>
      <w:r w:rsidRPr="0033017A">
        <w:rPr>
          <w:rFonts w:ascii="Times New Roman" w:hAnsi="Times New Roman" w:cs="Times New Roman"/>
          <w:color w:val="000000" w:themeColor="text1"/>
          <w:sz w:val="28"/>
          <w:szCs w:val="28"/>
        </w:rPr>
        <w:br/>
        <w:t xml:space="preserve">с закрытыми неотцепляемыми кабинами для открытых кабин и кресел при посадке-высадке пешеходов без посадочного конвейера на станциях </w:t>
      </w:r>
      <w:r w:rsidRPr="0033017A">
        <w:rPr>
          <w:rFonts w:ascii="Times New Roman" w:hAnsi="Times New Roman" w:cs="Times New Roman"/>
          <w:color w:val="000000" w:themeColor="text1"/>
          <w:sz w:val="28"/>
          <w:szCs w:val="28"/>
        </w:rPr>
        <w:br/>
        <w:t xml:space="preserve">в соответствии с </w:t>
      </w:r>
      <w:r w:rsidR="0050514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максимальная скорость движения для кольцевых канатных дорог с неотцепляемыми открытыми кабинами и креслами на трассе </w:t>
      </w:r>
      <w:r w:rsidRPr="0033017A">
        <w:rPr>
          <w:rFonts w:ascii="Times New Roman" w:hAnsi="Times New Roman" w:cs="Times New Roman"/>
          <w:color w:val="000000" w:themeColor="text1"/>
          <w:sz w:val="28"/>
          <w:szCs w:val="28"/>
        </w:rPr>
        <w:br/>
        <w:t xml:space="preserve">с двойным несуще-тяговым канатом в соответствии с </w:t>
      </w:r>
      <w:r w:rsidR="0050514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минимальный интервал времени между движущимися двухместными креслами канатной дороги (КД) с неотцепляемым зажимом при перевозке пешеходов в соответствии с </w:t>
      </w:r>
      <w:r w:rsidR="0050514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максимальная величина замедления на приводном шкиве </w:t>
      </w:r>
      <w:r w:rsidRPr="0033017A">
        <w:rPr>
          <w:rFonts w:ascii="Times New Roman" w:hAnsi="Times New Roman" w:cs="Times New Roman"/>
          <w:color w:val="000000" w:themeColor="text1"/>
          <w:sz w:val="28"/>
          <w:szCs w:val="28"/>
        </w:rPr>
        <w:br/>
        <w:t xml:space="preserve">при аварийной остановке пассажирской подвесной канатной дороги </w:t>
      </w:r>
      <w:r w:rsidRPr="0033017A">
        <w:rPr>
          <w:rFonts w:ascii="Times New Roman" w:hAnsi="Times New Roman" w:cs="Times New Roman"/>
          <w:color w:val="000000" w:themeColor="text1"/>
          <w:sz w:val="28"/>
          <w:szCs w:val="28"/>
        </w:rPr>
        <w:br/>
        <w:t xml:space="preserve">в соответствии с </w:t>
      </w:r>
      <w:r w:rsidR="0050514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минимальный расчетный срок службы подшипников качения </w:t>
      </w:r>
      <w:r w:rsidRPr="0033017A">
        <w:rPr>
          <w:rFonts w:ascii="Times New Roman" w:hAnsi="Times New Roman" w:cs="Times New Roman"/>
          <w:color w:val="000000" w:themeColor="text1"/>
          <w:sz w:val="28"/>
          <w:szCs w:val="28"/>
        </w:rPr>
        <w:br/>
        <w:t xml:space="preserve">для приводных и отклоняющих шкивов несуще-тяговых </w:t>
      </w:r>
      <w:r w:rsidRPr="0033017A">
        <w:rPr>
          <w:rFonts w:ascii="Times New Roman" w:hAnsi="Times New Roman" w:cs="Times New Roman"/>
          <w:color w:val="000000" w:themeColor="text1"/>
          <w:sz w:val="28"/>
          <w:szCs w:val="28"/>
        </w:rPr>
        <w:br/>
        <w:t xml:space="preserve">у вспомогательных приводов надземной канатной дороги с учетом неблагоприятных рабочих нагрузок в соответствии с </w:t>
      </w:r>
      <w:r w:rsidR="0050514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маршевым лестницам опор маятниковых дорог в соответствии с </w:t>
      </w:r>
      <w:r w:rsidR="00505147" w:rsidRPr="0033017A">
        <w:rPr>
          <w:rFonts w:ascii="Times New Roman" w:hAnsi="Times New Roman" w:cs="Times New Roman"/>
          <w:color w:val="000000" w:themeColor="text1"/>
          <w:sz w:val="28"/>
          <w:szCs w:val="28"/>
        </w:rPr>
        <w:t xml:space="preserve">Федеральными нормами </w:t>
      </w:r>
      <w:r w:rsidR="0044218A"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величины допускается максимальная нагрузка от одного пассажира на подвижной состав канатной дороги для четырехместного подвижного состава в соответствии с </w:t>
      </w:r>
      <w:r w:rsidR="00505147" w:rsidRPr="0033017A">
        <w:rPr>
          <w:rFonts w:ascii="Times New Roman" w:hAnsi="Times New Roman" w:cs="Times New Roman"/>
          <w:color w:val="000000" w:themeColor="text1"/>
          <w:sz w:val="28"/>
          <w:szCs w:val="28"/>
        </w:rPr>
        <w:t xml:space="preserve">Федеральными нормами </w:t>
      </w:r>
      <w:r w:rsidR="0044218A"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требованиям должен соответствовать барабан тягового каната пассажирской канатной дороги согласно </w:t>
      </w:r>
      <w:r w:rsidR="00505147" w:rsidRPr="0033017A">
        <w:rPr>
          <w:rFonts w:ascii="Times New Roman" w:hAnsi="Times New Roman" w:cs="Times New Roman"/>
          <w:color w:val="000000" w:themeColor="text1"/>
          <w:sz w:val="28"/>
          <w:szCs w:val="28"/>
        </w:rPr>
        <w:t xml:space="preserve">Федеральным нормам </w:t>
      </w:r>
      <w:r w:rsidR="0044218A"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отклонении каната пассажирской канатной дороги от его оси в горизонтальной плоскости- это отклонение должно регистрироваться согласно </w:t>
      </w:r>
      <w:r w:rsidR="00505147"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информация указывается на зажимных губках фиксированных </w:t>
      </w:r>
      <w:r w:rsidRPr="0033017A">
        <w:rPr>
          <w:rFonts w:ascii="Times New Roman" w:hAnsi="Times New Roman" w:cs="Times New Roman"/>
          <w:color w:val="000000" w:themeColor="text1"/>
          <w:sz w:val="28"/>
          <w:szCs w:val="28"/>
        </w:rPr>
        <w:br/>
        <w:t xml:space="preserve">и отцепляемых зажимах подвесной канатной дороги в соответствии </w:t>
      </w:r>
      <w:r w:rsidRPr="0033017A">
        <w:rPr>
          <w:rFonts w:ascii="Times New Roman" w:hAnsi="Times New Roman" w:cs="Times New Roman"/>
          <w:color w:val="000000" w:themeColor="text1"/>
          <w:sz w:val="28"/>
          <w:szCs w:val="28"/>
        </w:rPr>
        <w:br/>
        <w:t xml:space="preserve">с </w:t>
      </w:r>
      <w:r w:rsidR="00505147"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пассажирских канатных дорог </w:t>
      </w:r>
      <w:r w:rsidR="0044218A"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какую величину допустимо снижение зажимного усилия при отказе отдельных тарельчатых пружин при создании зажимного усилия губок тарельчатыми пружинами согласно дополнительным требованиям </w:t>
      </w:r>
      <w:r w:rsidRPr="0033017A">
        <w:rPr>
          <w:rFonts w:ascii="Times New Roman" w:hAnsi="Times New Roman" w:cs="Times New Roman"/>
          <w:color w:val="000000" w:themeColor="text1"/>
          <w:sz w:val="28"/>
          <w:szCs w:val="28"/>
        </w:rPr>
        <w:br/>
        <w:t xml:space="preserve">для фиксированных зажимов в соответствии с </w:t>
      </w:r>
      <w:r w:rsidR="00505147" w:rsidRPr="0033017A">
        <w:rPr>
          <w:rFonts w:ascii="Times New Roman" w:hAnsi="Times New Roman" w:cs="Times New Roman"/>
          <w:color w:val="000000" w:themeColor="text1"/>
          <w:sz w:val="28"/>
          <w:szCs w:val="28"/>
        </w:rPr>
        <w:t xml:space="preserve">Федеральными нормами </w:t>
      </w:r>
      <w:r w:rsidR="0044218A"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снижение зажимного усилия губок допускается при изменении диаметра каната на 10</w:t>
      </w:r>
      <w:r w:rsidR="007D245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 от его номинального значения согласно дополнительным требованиям для отцепляемых зажимов </w:t>
      </w:r>
      <w:r w:rsidR="0050514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Открытый прокатный металлический профиль какой толщины необходимо применять в металлоконструкциях пассажирских канатных дорог, устанавливаемых на открытом воздухе, в соответствии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505147"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пассажирских канатных дорог </w:t>
      </w:r>
      <w:r w:rsidR="0044218A"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по классу прочности предъявляются к болтам </w:t>
      </w:r>
      <w:r w:rsidRPr="0033017A">
        <w:rPr>
          <w:rFonts w:ascii="Times New Roman" w:hAnsi="Times New Roman" w:cs="Times New Roman"/>
          <w:color w:val="000000" w:themeColor="text1"/>
          <w:sz w:val="28"/>
          <w:szCs w:val="28"/>
        </w:rPr>
        <w:br/>
        <w:t xml:space="preserve">при монтаже, изготовлении и наладке металлоконструкций пассажирских канатных дорог в соответствии с </w:t>
      </w:r>
      <w:r w:rsidR="00505147" w:rsidRPr="0033017A">
        <w:rPr>
          <w:rFonts w:ascii="Times New Roman" w:hAnsi="Times New Roman" w:cs="Times New Roman"/>
          <w:color w:val="000000" w:themeColor="text1"/>
          <w:sz w:val="28"/>
          <w:szCs w:val="28"/>
        </w:rPr>
        <w:t xml:space="preserve">Федеральными нормами и правилами </w:t>
      </w:r>
      <w:r w:rsidR="0044218A"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скорости ветра допустима работа канатной дороги, если </w:t>
      </w:r>
      <w:r w:rsidRPr="0033017A">
        <w:rPr>
          <w:rFonts w:ascii="Times New Roman" w:hAnsi="Times New Roman" w:cs="Times New Roman"/>
          <w:color w:val="000000" w:themeColor="text1"/>
          <w:sz w:val="28"/>
          <w:szCs w:val="28"/>
        </w:rPr>
        <w:br/>
        <w:t>в паспорте дороги такие указания отсутствуют</w:t>
      </w:r>
      <w:r w:rsidR="00514774"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в соответствии </w:t>
      </w:r>
      <w:r w:rsidRPr="0033017A">
        <w:rPr>
          <w:rFonts w:ascii="Times New Roman" w:hAnsi="Times New Roman" w:cs="Times New Roman"/>
          <w:color w:val="000000" w:themeColor="text1"/>
          <w:sz w:val="28"/>
          <w:szCs w:val="28"/>
        </w:rPr>
        <w:br/>
        <w:t xml:space="preserve">с </w:t>
      </w:r>
      <w:r w:rsidR="00505147"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пассажирских канатных дорог </w:t>
      </w:r>
      <w:r w:rsidR="0044218A"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проводят проверку остановки канатной дороги всеми типами тормозов в соответствии с </w:t>
      </w:r>
      <w:r w:rsidR="0050514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видов проверки канатных дорог проводится еженедельно </w:t>
      </w:r>
      <w:r w:rsidRPr="0033017A">
        <w:rPr>
          <w:rFonts w:ascii="Times New Roman" w:hAnsi="Times New Roman" w:cs="Times New Roman"/>
          <w:color w:val="000000" w:themeColor="text1"/>
          <w:sz w:val="28"/>
          <w:szCs w:val="28"/>
        </w:rPr>
        <w:br/>
        <w:t xml:space="preserve">в соответствии с </w:t>
      </w:r>
      <w:r w:rsidR="0050514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проверяются все зажимы подвижного состава канатной дороги неразрушающими методами на наличие трещин через 10 лет после начала эксплуатации в соответствии с </w:t>
      </w:r>
      <w:r w:rsidR="0050514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проводят дефектоскопический контроль несуще-тяговых, тяговых и несущих (кроме каната для кабеля безопасности) канатов канатной дороги после 15 лет эксплуатации </w:t>
      </w:r>
      <w:r w:rsidRPr="0033017A">
        <w:rPr>
          <w:rFonts w:ascii="Times New Roman" w:hAnsi="Times New Roman" w:cs="Times New Roman"/>
          <w:color w:val="000000" w:themeColor="text1"/>
          <w:sz w:val="28"/>
          <w:szCs w:val="28"/>
        </w:rPr>
        <w:br/>
        <w:t xml:space="preserve">в соответствии с </w:t>
      </w:r>
      <w:r w:rsidR="00505147"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отцепляемых зажимов канатной дороги подлежит испытанию на стягивание согласно требованиям руководства </w:t>
      </w:r>
      <w:r w:rsidRPr="0033017A">
        <w:rPr>
          <w:rFonts w:ascii="Times New Roman" w:hAnsi="Times New Roman" w:cs="Times New Roman"/>
          <w:color w:val="000000" w:themeColor="text1"/>
          <w:sz w:val="28"/>
          <w:szCs w:val="28"/>
        </w:rPr>
        <w:br/>
        <w:t xml:space="preserve">по эксплуатации в соответствии с </w:t>
      </w:r>
      <w:r w:rsidR="00505147" w:rsidRPr="0033017A">
        <w:rPr>
          <w:rFonts w:ascii="Times New Roman" w:hAnsi="Times New Roman" w:cs="Times New Roman"/>
          <w:color w:val="000000" w:themeColor="text1"/>
          <w:sz w:val="28"/>
          <w:szCs w:val="28"/>
        </w:rPr>
        <w:t xml:space="preserve">Федеральными нормами и правилами </w:t>
      </w:r>
      <w:r w:rsidR="0044218A" w:rsidRPr="0033017A">
        <w:rPr>
          <w:rFonts w:ascii="Times New Roman" w:hAnsi="Times New Roman" w:cs="Times New Roman"/>
          <w:color w:val="000000" w:themeColor="text1"/>
          <w:sz w:val="28"/>
          <w:szCs w:val="28"/>
        </w:rPr>
        <w:br/>
      </w:r>
      <w:r w:rsidR="00505147" w:rsidRPr="0033017A">
        <w:rPr>
          <w:rFonts w:ascii="Times New Roman" w:hAnsi="Times New Roman" w:cs="Times New Roman"/>
          <w:color w:val="000000" w:themeColor="text1"/>
          <w:sz w:val="28"/>
          <w:szCs w:val="28"/>
        </w:rPr>
        <w:t>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какие канатные дороги распространяются требования </w:t>
      </w:r>
      <w:r w:rsidR="00505147"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 42?</w:t>
      </w:r>
    </w:p>
    <w:p w:rsidR="001E4261" w:rsidRPr="0033017A" w:rsidRDefault="0019657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документы</w:t>
      </w:r>
      <w:r w:rsidR="001E4261" w:rsidRPr="0033017A">
        <w:rPr>
          <w:rFonts w:ascii="Times New Roman" w:hAnsi="Times New Roman" w:cs="Times New Roman"/>
          <w:color w:val="000000" w:themeColor="text1"/>
          <w:sz w:val="28"/>
          <w:szCs w:val="28"/>
        </w:rPr>
        <w:t xml:space="preserve"> из перечисленн</w:t>
      </w:r>
      <w:r w:rsidRPr="0033017A">
        <w:rPr>
          <w:rFonts w:ascii="Times New Roman" w:hAnsi="Times New Roman" w:cs="Times New Roman"/>
          <w:color w:val="000000" w:themeColor="text1"/>
          <w:sz w:val="28"/>
          <w:szCs w:val="28"/>
        </w:rPr>
        <w:t>ых</w:t>
      </w:r>
      <w:r w:rsidR="001E4261" w:rsidRPr="0033017A">
        <w:rPr>
          <w:rFonts w:ascii="Times New Roman" w:hAnsi="Times New Roman" w:cs="Times New Roman"/>
          <w:color w:val="000000" w:themeColor="text1"/>
          <w:sz w:val="28"/>
          <w:szCs w:val="28"/>
        </w:rPr>
        <w:t xml:space="preserve"> согласно </w:t>
      </w:r>
      <w:r w:rsidR="009301AB" w:rsidRPr="0033017A">
        <w:rPr>
          <w:rFonts w:ascii="Times New Roman" w:hAnsi="Times New Roman" w:cs="Times New Roman"/>
          <w:color w:val="000000" w:themeColor="text1"/>
          <w:sz w:val="28"/>
          <w:szCs w:val="28"/>
        </w:rPr>
        <w:t xml:space="preserve">Федеральным нормам </w:t>
      </w:r>
      <w:r w:rsidR="00211058" w:rsidRPr="0033017A">
        <w:rPr>
          <w:rFonts w:ascii="Times New Roman" w:hAnsi="Times New Roman" w:cs="Times New Roman"/>
          <w:color w:val="000000" w:themeColor="text1"/>
          <w:sz w:val="28"/>
          <w:szCs w:val="28"/>
        </w:rPr>
        <w:br/>
      </w:r>
      <w:r w:rsidR="009301AB" w:rsidRPr="0033017A">
        <w:rPr>
          <w:rFonts w:ascii="Times New Roman" w:hAnsi="Times New Roman" w:cs="Times New Roman"/>
          <w:color w:val="000000" w:themeColor="text1"/>
          <w:sz w:val="28"/>
          <w:szCs w:val="28"/>
        </w:rPr>
        <w:t xml:space="preserve">и правилам в области промышленной безопасности «Правилабезопасностипассажирских канатных дорог </w:t>
      </w:r>
      <w:r w:rsidR="00211058" w:rsidRPr="0033017A">
        <w:rPr>
          <w:rFonts w:ascii="Times New Roman" w:hAnsi="Times New Roman" w:cs="Times New Roman"/>
          <w:color w:val="000000" w:themeColor="text1"/>
          <w:sz w:val="28"/>
          <w:szCs w:val="28"/>
        </w:rPr>
        <w:br/>
      </w:r>
      <w:r w:rsidR="009301AB" w:rsidRPr="0033017A">
        <w:rPr>
          <w:rFonts w:ascii="Times New Roman" w:hAnsi="Times New Roman" w:cs="Times New Roman"/>
          <w:color w:val="000000" w:themeColor="text1"/>
          <w:sz w:val="28"/>
          <w:szCs w:val="28"/>
        </w:rPr>
        <w:t>и фуникулеров»,утвержденным приказо</w:t>
      </w:r>
      <w:r w:rsidR="00211058" w:rsidRPr="0033017A">
        <w:rPr>
          <w:rFonts w:ascii="Times New Roman" w:hAnsi="Times New Roman" w:cs="Times New Roman"/>
          <w:color w:val="000000" w:themeColor="text1"/>
          <w:sz w:val="28"/>
          <w:szCs w:val="28"/>
        </w:rPr>
        <w:t xml:space="preserve"> </w:t>
      </w:r>
      <w:r w:rsidR="009301AB" w:rsidRPr="0033017A">
        <w:rPr>
          <w:rFonts w:ascii="Times New Roman" w:hAnsi="Times New Roman" w:cs="Times New Roman"/>
          <w:color w:val="000000" w:themeColor="text1"/>
          <w:sz w:val="28"/>
          <w:szCs w:val="28"/>
        </w:rPr>
        <w:t xml:space="preserve">мРостехнадзора от 06.02.2014 </w:t>
      </w:r>
      <w:r w:rsidR="00211058" w:rsidRPr="0033017A">
        <w:rPr>
          <w:rFonts w:ascii="Times New Roman" w:hAnsi="Times New Roman" w:cs="Times New Roman"/>
          <w:color w:val="000000" w:themeColor="text1"/>
          <w:sz w:val="28"/>
          <w:szCs w:val="28"/>
        </w:rPr>
        <w:br/>
      </w:r>
      <w:r w:rsidR="009301AB" w:rsidRPr="0033017A">
        <w:rPr>
          <w:rFonts w:ascii="Times New Roman" w:hAnsi="Times New Roman" w:cs="Times New Roman"/>
          <w:color w:val="000000" w:themeColor="text1"/>
          <w:sz w:val="28"/>
          <w:szCs w:val="28"/>
        </w:rPr>
        <w:t xml:space="preserve">№ 42, </w:t>
      </w:r>
      <w:r w:rsidR="001E4261" w:rsidRPr="0033017A">
        <w:rPr>
          <w:rFonts w:ascii="Times New Roman" w:hAnsi="Times New Roman" w:cs="Times New Roman"/>
          <w:color w:val="000000" w:themeColor="text1"/>
          <w:sz w:val="28"/>
          <w:szCs w:val="28"/>
        </w:rPr>
        <w:t>не вход</w:t>
      </w:r>
      <w:r w:rsidRPr="0033017A">
        <w:rPr>
          <w:rFonts w:ascii="Times New Roman" w:hAnsi="Times New Roman" w:cs="Times New Roman"/>
          <w:color w:val="000000" w:themeColor="text1"/>
          <w:sz w:val="28"/>
          <w:szCs w:val="28"/>
        </w:rPr>
        <w:t>я</w:t>
      </w:r>
      <w:r w:rsidR="001E4261" w:rsidRPr="0033017A">
        <w:rPr>
          <w:rFonts w:ascii="Times New Roman" w:hAnsi="Times New Roman" w:cs="Times New Roman"/>
          <w:color w:val="000000" w:themeColor="text1"/>
          <w:sz w:val="28"/>
          <w:szCs w:val="28"/>
        </w:rPr>
        <w:t>т в комплект техническойдокументации н</w:t>
      </w:r>
      <w:r w:rsidR="00091D8B" w:rsidRPr="0033017A">
        <w:rPr>
          <w:rFonts w:ascii="Times New Roman" w:hAnsi="Times New Roman" w:cs="Times New Roman"/>
          <w:color w:val="000000" w:themeColor="text1"/>
          <w:sz w:val="28"/>
          <w:szCs w:val="28"/>
        </w:rPr>
        <w:t>а пассажирскую канатную дорогу</w:t>
      </w:r>
      <w:r w:rsidR="001E4261" w:rsidRPr="0033017A">
        <w:rPr>
          <w:rFonts w:ascii="Times New Roman" w:hAnsi="Times New Roman" w:cs="Times New Roman"/>
          <w:color w:val="000000" w:themeColor="text1"/>
          <w:sz w:val="28"/>
          <w:szCs w:val="28"/>
        </w:rPr>
        <w:t>в обязательномпорядке?</w:t>
      </w:r>
    </w:p>
    <w:p w:rsidR="001E4261" w:rsidRPr="0033017A" w:rsidRDefault="0019657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информация</w:t>
      </w:r>
      <w:r w:rsidR="001E4261" w:rsidRPr="0033017A">
        <w:rPr>
          <w:rFonts w:ascii="Times New Roman" w:hAnsi="Times New Roman" w:cs="Times New Roman"/>
          <w:color w:val="000000" w:themeColor="text1"/>
          <w:sz w:val="28"/>
          <w:szCs w:val="28"/>
        </w:rPr>
        <w:t xml:space="preserve"> из перечисленно</w:t>
      </w:r>
      <w:r w:rsidRPr="0033017A">
        <w:rPr>
          <w:rFonts w:ascii="Times New Roman" w:hAnsi="Times New Roman" w:cs="Times New Roman"/>
          <w:color w:val="000000" w:themeColor="text1"/>
          <w:sz w:val="28"/>
          <w:szCs w:val="28"/>
        </w:rPr>
        <w:t>й</w:t>
      </w:r>
      <w:r w:rsidR="001E4261" w:rsidRPr="0033017A">
        <w:rPr>
          <w:rFonts w:ascii="Times New Roman" w:hAnsi="Times New Roman" w:cs="Times New Roman"/>
          <w:color w:val="000000" w:themeColor="text1"/>
          <w:sz w:val="28"/>
          <w:szCs w:val="28"/>
        </w:rPr>
        <w:t xml:space="preserve"> согласно </w:t>
      </w:r>
      <w:r w:rsidR="009301AB" w:rsidRPr="0033017A">
        <w:rPr>
          <w:rFonts w:ascii="Times New Roman" w:hAnsi="Times New Roman" w:cs="Times New Roman"/>
          <w:color w:val="000000" w:themeColor="text1"/>
          <w:sz w:val="28"/>
          <w:szCs w:val="28"/>
        </w:rPr>
        <w:t xml:space="preserve">Федеральным нормам </w:t>
      </w:r>
      <w:r w:rsidR="00211058" w:rsidRPr="0033017A">
        <w:rPr>
          <w:rFonts w:ascii="Times New Roman" w:hAnsi="Times New Roman" w:cs="Times New Roman"/>
          <w:color w:val="000000" w:themeColor="text1"/>
          <w:sz w:val="28"/>
          <w:szCs w:val="28"/>
        </w:rPr>
        <w:br/>
      </w:r>
      <w:r w:rsidR="009301AB" w:rsidRPr="0033017A">
        <w:rPr>
          <w:rFonts w:ascii="Times New Roman" w:hAnsi="Times New Roman" w:cs="Times New Roman"/>
          <w:color w:val="000000" w:themeColor="text1"/>
          <w:sz w:val="28"/>
          <w:szCs w:val="28"/>
        </w:rPr>
        <w:t xml:space="preserve">и правилам в области промышленной безопасности «Правилабезопасностипассажирских канатных дорог </w:t>
      </w:r>
      <w:r w:rsidR="00211058" w:rsidRPr="0033017A">
        <w:rPr>
          <w:rFonts w:ascii="Times New Roman" w:hAnsi="Times New Roman" w:cs="Times New Roman"/>
          <w:color w:val="000000" w:themeColor="text1"/>
          <w:sz w:val="28"/>
          <w:szCs w:val="28"/>
        </w:rPr>
        <w:br/>
      </w:r>
      <w:r w:rsidR="009301AB" w:rsidRPr="0033017A">
        <w:rPr>
          <w:rFonts w:ascii="Times New Roman" w:hAnsi="Times New Roman" w:cs="Times New Roman"/>
          <w:color w:val="000000" w:themeColor="text1"/>
          <w:sz w:val="28"/>
          <w:szCs w:val="28"/>
        </w:rPr>
        <w:t xml:space="preserve">и фуникулеров»,утвержденным приказомРостехнадзора от 06.02.2014 </w:t>
      </w:r>
      <w:r w:rsidR="00211058" w:rsidRPr="0033017A">
        <w:rPr>
          <w:rFonts w:ascii="Times New Roman" w:hAnsi="Times New Roman" w:cs="Times New Roman"/>
          <w:color w:val="000000" w:themeColor="text1"/>
          <w:sz w:val="28"/>
          <w:szCs w:val="28"/>
        </w:rPr>
        <w:br/>
      </w:r>
      <w:r w:rsidR="009301AB" w:rsidRPr="0033017A">
        <w:rPr>
          <w:rFonts w:ascii="Times New Roman" w:hAnsi="Times New Roman" w:cs="Times New Roman"/>
          <w:color w:val="000000" w:themeColor="text1"/>
          <w:sz w:val="28"/>
          <w:szCs w:val="28"/>
        </w:rPr>
        <w:t xml:space="preserve">№ 42, </w:t>
      </w:r>
      <w:r w:rsidR="001E4261" w:rsidRPr="0033017A">
        <w:rPr>
          <w:rFonts w:ascii="Times New Roman" w:hAnsi="Times New Roman" w:cs="Times New Roman"/>
          <w:color w:val="000000" w:themeColor="text1"/>
          <w:sz w:val="28"/>
          <w:szCs w:val="28"/>
        </w:rPr>
        <w:t xml:space="preserve"> не входит в состав руководства по эксплуатации пассажирской канатной дороги?</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документе на пассажирскую канатную дорогу содержатся правила перевозки пассажиров согласно </w:t>
      </w:r>
      <w:r w:rsidR="009301AB" w:rsidRPr="0033017A">
        <w:rPr>
          <w:rFonts w:ascii="Times New Roman" w:hAnsi="Times New Roman" w:cs="Times New Roman"/>
          <w:color w:val="000000" w:themeColor="text1"/>
          <w:sz w:val="28"/>
          <w:szCs w:val="28"/>
        </w:rPr>
        <w:t xml:space="preserve">Федеральным нормам </w:t>
      </w:r>
      <w:r w:rsidR="0044218A" w:rsidRPr="0033017A">
        <w:rPr>
          <w:rFonts w:ascii="Times New Roman" w:hAnsi="Times New Roman" w:cs="Times New Roman"/>
          <w:color w:val="000000" w:themeColor="text1"/>
          <w:sz w:val="28"/>
          <w:szCs w:val="28"/>
        </w:rPr>
        <w:br/>
      </w:r>
      <w:r w:rsidR="009301AB"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не установлено </w:t>
      </w:r>
      <w:r w:rsidR="009301AB" w:rsidRPr="0033017A">
        <w:rPr>
          <w:rFonts w:ascii="Times New Roman" w:hAnsi="Times New Roman" w:cs="Times New Roman"/>
          <w:color w:val="000000" w:themeColor="text1"/>
          <w:sz w:val="28"/>
          <w:szCs w:val="28"/>
        </w:rPr>
        <w:t xml:space="preserve">Федеральными нормами </w:t>
      </w:r>
      <w:r w:rsidR="0044218A" w:rsidRPr="0033017A">
        <w:rPr>
          <w:rFonts w:ascii="Times New Roman" w:hAnsi="Times New Roman" w:cs="Times New Roman"/>
          <w:color w:val="000000" w:themeColor="text1"/>
          <w:sz w:val="28"/>
          <w:szCs w:val="28"/>
        </w:rPr>
        <w:br/>
      </w:r>
      <w:r w:rsidR="009301AB"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пересечении и сближении высоковольтной линии электропередачи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пассажирскими подвесными канатными дорогами (ППКД)?</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согласно </w:t>
      </w:r>
      <w:r w:rsidR="009301AB"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w:t>
      </w:r>
      <w:r w:rsidRPr="0033017A">
        <w:rPr>
          <w:rFonts w:ascii="Times New Roman" w:hAnsi="Times New Roman" w:cs="Times New Roman"/>
          <w:color w:val="000000" w:themeColor="text1"/>
          <w:sz w:val="28"/>
          <w:szCs w:val="28"/>
        </w:rPr>
        <w:t xml:space="preserve"> должна быть скорость конвейера в зоне посадки лыжников на кресельных канатных дорогах с неотцепляемым подвижным составом?</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износе высоты наружной фасонной проволоки замка стальной канат закрытой конструкции пассажирской канатной дороги бракуют согласно </w:t>
      </w:r>
      <w:r w:rsidR="009301AB"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потере металлического сечения проволок стального каната двойной свивки и закрытой конструкции, выявленной дефектоскопией, </w:t>
      </w:r>
      <w:r w:rsidRPr="0033017A">
        <w:rPr>
          <w:rFonts w:ascii="Times New Roman" w:hAnsi="Times New Roman" w:cs="Times New Roman"/>
          <w:color w:val="000000" w:themeColor="text1"/>
          <w:sz w:val="28"/>
          <w:szCs w:val="28"/>
        </w:rPr>
        <w:br/>
        <w:t xml:space="preserve">в соответствии с </w:t>
      </w:r>
      <w:r w:rsidR="009301AB"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r w:rsidR="00514774" w:rsidRPr="0033017A">
        <w:rPr>
          <w:rFonts w:ascii="Times New Roman" w:hAnsi="Times New Roman" w:cs="Times New Roman"/>
          <w:color w:val="000000" w:themeColor="text1"/>
          <w:sz w:val="28"/>
          <w:szCs w:val="28"/>
        </w:rPr>
        <w:t>, канат бракуется</w:t>
      </w:r>
      <w:r w:rsidR="009301AB" w:rsidRPr="0033017A">
        <w:rPr>
          <w:rFonts w:ascii="Times New Roman" w:hAnsi="Times New Roman" w:cs="Times New Roman"/>
          <w:color w:val="000000" w:themeColor="text1"/>
          <w:sz w:val="28"/>
          <w:szCs w:val="28"/>
        </w:rPr>
        <w:t>?</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в соответствии с </w:t>
      </w:r>
      <w:r w:rsidR="009301AB"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 </w:t>
      </w:r>
      <w:r w:rsidRPr="0033017A">
        <w:rPr>
          <w:rFonts w:ascii="Times New Roman" w:hAnsi="Times New Roman" w:cs="Times New Roman"/>
          <w:color w:val="000000" w:themeColor="text1"/>
          <w:sz w:val="28"/>
          <w:szCs w:val="28"/>
        </w:rPr>
        <w:t xml:space="preserve"> бракуют стальные несуще-тяговые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тяговые канаты после первоначальной вытяжки в начальный период эксплуатации и выполненной пересчалки на опасных производственных объектах, где используются пассажирские канатные дороги </w:t>
      </w:r>
      <w:r w:rsidRPr="0033017A">
        <w:rPr>
          <w:rFonts w:ascii="Times New Roman" w:hAnsi="Times New Roman" w:cs="Times New Roman"/>
          <w:color w:val="000000" w:themeColor="text1"/>
          <w:sz w:val="28"/>
          <w:szCs w:val="28"/>
        </w:rPr>
        <w:br/>
        <w:t>и фуникулеры?</w:t>
      </w:r>
    </w:p>
    <w:p w:rsidR="001E4261" w:rsidRPr="0033017A" w:rsidRDefault="0019657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вид контроля</w:t>
      </w:r>
      <w:r w:rsidR="001E4261" w:rsidRPr="0033017A">
        <w:rPr>
          <w:rFonts w:ascii="Times New Roman" w:hAnsi="Times New Roman" w:cs="Times New Roman"/>
          <w:color w:val="000000" w:themeColor="text1"/>
          <w:sz w:val="28"/>
          <w:szCs w:val="28"/>
        </w:rPr>
        <w:t xml:space="preserve"> долж</w:t>
      </w:r>
      <w:r w:rsidRPr="0033017A">
        <w:rPr>
          <w:rFonts w:ascii="Times New Roman" w:hAnsi="Times New Roman" w:cs="Times New Roman"/>
          <w:color w:val="000000" w:themeColor="text1"/>
          <w:sz w:val="28"/>
          <w:szCs w:val="28"/>
        </w:rPr>
        <w:t>е</w:t>
      </w:r>
      <w:r w:rsidR="001E4261" w:rsidRPr="0033017A">
        <w:rPr>
          <w:rFonts w:ascii="Times New Roman" w:hAnsi="Times New Roman" w:cs="Times New Roman"/>
          <w:color w:val="000000" w:themeColor="text1"/>
          <w:sz w:val="28"/>
          <w:szCs w:val="28"/>
        </w:rPr>
        <w:t xml:space="preserve">н быть выполнен в соответствии </w:t>
      </w:r>
      <w:r w:rsidRPr="0033017A">
        <w:rPr>
          <w:rFonts w:ascii="Times New Roman" w:hAnsi="Times New Roman" w:cs="Times New Roman"/>
          <w:color w:val="000000" w:themeColor="text1"/>
          <w:sz w:val="28"/>
          <w:szCs w:val="28"/>
        </w:rPr>
        <w:br/>
      </w:r>
      <w:r w:rsidR="001E4261" w:rsidRPr="0033017A">
        <w:rPr>
          <w:rFonts w:ascii="Times New Roman" w:hAnsi="Times New Roman" w:cs="Times New Roman"/>
          <w:color w:val="000000" w:themeColor="text1"/>
          <w:sz w:val="28"/>
          <w:szCs w:val="28"/>
        </w:rPr>
        <w:t xml:space="preserve">с </w:t>
      </w:r>
      <w:r w:rsidR="009301AB"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пассажирских канатных дорог </w:t>
      </w:r>
      <w:r w:rsidRPr="0033017A">
        <w:rPr>
          <w:rFonts w:ascii="Times New Roman" w:hAnsi="Times New Roman" w:cs="Times New Roman"/>
          <w:color w:val="000000" w:themeColor="text1"/>
          <w:sz w:val="28"/>
          <w:szCs w:val="28"/>
        </w:rPr>
        <w:br/>
      </w:r>
      <w:r w:rsidR="009301AB" w:rsidRPr="0033017A">
        <w:rPr>
          <w:rFonts w:ascii="Times New Roman" w:hAnsi="Times New Roman" w:cs="Times New Roman"/>
          <w:color w:val="000000" w:themeColor="text1"/>
          <w:sz w:val="28"/>
          <w:szCs w:val="28"/>
        </w:rPr>
        <w:t xml:space="preserve">и фуникулеров», утвержденными приказом Ростехнадзора от 06.02.2014 № 42, </w:t>
      </w:r>
      <w:r w:rsidR="001E4261" w:rsidRPr="0033017A">
        <w:rPr>
          <w:rFonts w:ascii="Times New Roman" w:hAnsi="Times New Roman" w:cs="Times New Roman"/>
          <w:color w:val="000000" w:themeColor="text1"/>
          <w:sz w:val="28"/>
          <w:szCs w:val="28"/>
        </w:rPr>
        <w:t xml:space="preserve"> после любого внешнего воздействия (удар молнии, сход, деформирование каната) перед началом эксплуатации на стальной канат пассажирской канатной дороги?</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увеличении скорости пассажирской канатной дороги </w:t>
      </w:r>
      <w:r w:rsidRPr="0033017A">
        <w:rPr>
          <w:rFonts w:ascii="Times New Roman" w:hAnsi="Times New Roman" w:cs="Times New Roman"/>
          <w:color w:val="000000" w:themeColor="text1"/>
          <w:sz w:val="28"/>
          <w:szCs w:val="28"/>
        </w:rPr>
        <w:br/>
        <w:t xml:space="preserve">от номинальной согласно </w:t>
      </w:r>
      <w:r w:rsidR="009301AB"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w:t>
      </w:r>
      <w:r w:rsidRPr="0033017A">
        <w:rPr>
          <w:rFonts w:ascii="Times New Roman" w:hAnsi="Times New Roman" w:cs="Times New Roman"/>
          <w:color w:val="000000" w:themeColor="text1"/>
          <w:sz w:val="28"/>
          <w:szCs w:val="28"/>
        </w:rPr>
        <w:t xml:space="preserve"> устройство контроля превышения скорости главного привода должно срабатывать с подачей сигнала?</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превышении скорости пассажирской канатной дороги согласно </w:t>
      </w:r>
      <w:r w:rsidR="009301AB"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w:t>
      </w:r>
      <w:r w:rsidR="0044218A" w:rsidRPr="0033017A">
        <w:rPr>
          <w:rFonts w:ascii="Times New Roman" w:hAnsi="Times New Roman" w:cs="Times New Roman"/>
          <w:color w:val="000000" w:themeColor="text1"/>
          <w:sz w:val="28"/>
          <w:szCs w:val="28"/>
        </w:rPr>
        <w:br/>
      </w:r>
      <w:r w:rsidR="009301AB" w:rsidRPr="0033017A">
        <w:rPr>
          <w:rFonts w:ascii="Times New Roman" w:hAnsi="Times New Roman" w:cs="Times New Roman"/>
          <w:color w:val="000000" w:themeColor="text1"/>
          <w:sz w:val="28"/>
          <w:szCs w:val="28"/>
        </w:rPr>
        <w:t xml:space="preserve">и фуникулеров», утвержденным приказом Ростехнадзора от 06.02.2014 </w:t>
      </w:r>
      <w:r w:rsidR="0044218A" w:rsidRPr="0033017A">
        <w:rPr>
          <w:rFonts w:ascii="Times New Roman" w:hAnsi="Times New Roman" w:cs="Times New Roman"/>
          <w:color w:val="000000" w:themeColor="text1"/>
          <w:sz w:val="28"/>
          <w:szCs w:val="28"/>
        </w:rPr>
        <w:br/>
      </w:r>
      <w:r w:rsidR="009301AB" w:rsidRPr="0033017A">
        <w:rPr>
          <w:rFonts w:ascii="Times New Roman" w:hAnsi="Times New Roman" w:cs="Times New Roman"/>
          <w:color w:val="000000" w:themeColor="text1"/>
          <w:sz w:val="28"/>
          <w:szCs w:val="28"/>
        </w:rPr>
        <w:t xml:space="preserve">№ 42, </w:t>
      </w:r>
      <w:r w:rsidRPr="0033017A">
        <w:rPr>
          <w:rFonts w:ascii="Times New Roman" w:hAnsi="Times New Roman" w:cs="Times New Roman"/>
          <w:color w:val="000000" w:themeColor="text1"/>
          <w:sz w:val="28"/>
          <w:szCs w:val="28"/>
        </w:rPr>
        <w:t>должно срабатывать устройство контроля превышения скорости аварийного привода?</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согласно </w:t>
      </w:r>
      <w:r w:rsidR="009301AB"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r w:rsidRPr="0033017A">
        <w:rPr>
          <w:rFonts w:ascii="Times New Roman" w:hAnsi="Times New Roman" w:cs="Times New Roman"/>
          <w:color w:val="000000" w:themeColor="text1"/>
          <w:sz w:val="28"/>
          <w:szCs w:val="28"/>
        </w:rPr>
        <w:t xml:space="preserve"> рабочая скорость буксировочных устройств </w:t>
      </w:r>
      <w:r w:rsidRPr="0033017A">
        <w:rPr>
          <w:rFonts w:ascii="Times New Roman" w:hAnsi="Times New Roman" w:cs="Times New Roman"/>
          <w:color w:val="000000" w:themeColor="text1"/>
          <w:sz w:val="28"/>
          <w:szCs w:val="28"/>
        </w:rPr>
        <w:br/>
        <w:t>в соответствии с требованиями к приводам буксировочной канатной дороги?</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w:t>
      </w:r>
      <w:r w:rsidR="0016488D" w:rsidRPr="0033017A">
        <w:rPr>
          <w:rFonts w:ascii="Times New Roman" w:hAnsi="Times New Roman" w:cs="Times New Roman"/>
          <w:color w:val="000000" w:themeColor="text1"/>
          <w:sz w:val="28"/>
          <w:szCs w:val="28"/>
        </w:rPr>
        <w:t xml:space="preserve">согласно </w:t>
      </w:r>
      <w:r w:rsidR="009301AB"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r w:rsidRPr="0033017A">
        <w:rPr>
          <w:rFonts w:ascii="Times New Roman" w:hAnsi="Times New Roman" w:cs="Times New Roman"/>
          <w:color w:val="000000" w:themeColor="text1"/>
          <w:sz w:val="28"/>
          <w:szCs w:val="28"/>
        </w:rPr>
        <w:t xml:space="preserve"> максимальная скорость движения наземных канатных дорог?</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какой формуле следует определять минимальный интервал времени между движущимися креслами пассажирской канатной дороги </w:t>
      </w:r>
      <w:r w:rsidRPr="0033017A">
        <w:rPr>
          <w:rFonts w:ascii="Times New Roman" w:hAnsi="Times New Roman" w:cs="Times New Roman"/>
          <w:color w:val="000000" w:themeColor="text1"/>
          <w:sz w:val="28"/>
          <w:szCs w:val="28"/>
        </w:rPr>
        <w:br/>
        <w:t xml:space="preserve">с неотцепляемым зажимом при перевозке пешеходов согласно </w:t>
      </w:r>
      <w:r w:rsidR="009301AB"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лестницы</w:t>
      </w:r>
      <w:r w:rsidR="0016488D" w:rsidRPr="0033017A">
        <w:rPr>
          <w:rFonts w:ascii="Times New Roman" w:hAnsi="Times New Roman" w:cs="Times New Roman"/>
          <w:color w:val="000000" w:themeColor="text1"/>
          <w:sz w:val="28"/>
          <w:szCs w:val="28"/>
        </w:rPr>
        <w:t xml:space="preserve"> согласно</w:t>
      </w:r>
      <w:r w:rsidRPr="0033017A">
        <w:rPr>
          <w:rFonts w:ascii="Times New Roman" w:hAnsi="Times New Roman" w:cs="Times New Roman"/>
          <w:color w:val="000000" w:themeColor="text1"/>
          <w:sz w:val="28"/>
          <w:szCs w:val="28"/>
        </w:rPr>
        <w:t xml:space="preserve"> </w:t>
      </w:r>
      <w:r w:rsidR="009301AB"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w:t>
      </w:r>
      <w:r w:rsidRPr="0033017A">
        <w:rPr>
          <w:rFonts w:ascii="Times New Roman" w:hAnsi="Times New Roman" w:cs="Times New Roman"/>
          <w:color w:val="000000" w:themeColor="text1"/>
          <w:sz w:val="28"/>
          <w:szCs w:val="28"/>
        </w:rPr>
        <w:t xml:space="preserve"> должны иметь опоры маятниковых дорог высотой свыше 30 м?</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Какому состоянию пассажирской канатной дороги согласно </w:t>
      </w:r>
      <w:r w:rsidR="009301AB"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w:t>
      </w:r>
      <w:r w:rsidRPr="0033017A">
        <w:rPr>
          <w:rFonts w:ascii="Times New Roman" w:hAnsi="Times New Roman" w:cs="Times New Roman"/>
          <w:color w:val="000000" w:themeColor="text1"/>
          <w:sz w:val="28"/>
          <w:szCs w:val="28"/>
        </w:rPr>
        <w:t xml:space="preserve"> соответствует красный цвет индикаторного устройства?</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Какому состоянию пассажирской канатной дороги согласно </w:t>
      </w:r>
      <w:r w:rsidR="009301AB"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w:t>
      </w:r>
      <w:r w:rsidRPr="0033017A">
        <w:rPr>
          <w:rFonts w:ascii="Times New Roman" w:hAnsi="Times New Roman" w:cs="Times New Roman"/>
          <w:color w:val="000000" w:themeColor="text1"/>
          <w:sz w:val="28"/>
          <w:szCs w:val="28"/>
        </w:rPr>
        <w:t xml:space="preserve"> соответствует желтый цвет индикаторного устройства в соответствии </w:t>
      </w:r>
      <w:r w:rsidR="006B78A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требованиями к органам управления канатной дороги?</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Какому состоянию пассажирской канатной дороги согласно </w:t>
      </w:r>
      <w:r w:rsidR="009301AB"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w:t>
      </w:r>
      <w:r w:rsidRPr="0033017A">
        <w:rPr>
          <w:rFonts w:ascii="Times New Roman" w:hAnsi="Times New Roman" w:cs="Times New Roman"/>
          <w:color w:val="000000" w:themeColor="text1"/>
          <w:sz w:val="28"/>
          <w:szCs w:val="28"/>
        </w:rPr>
        <w:t xml:space="preserve"> соответствует зеленый цвет индикаторного устройства?</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Какому состоянию пассажирской канатной дороги согласно </w:t>
      </w:r>
      <w:r w:rsidR="0016488D" w:rsidRPr="0033017A">
        <w:rPr>
          <w:rFonts w:ascii="Times New Roman" w:hAnsi="Times New Roman" w:cs="Times New Roman"/>
          <w:color w:val="000000" w:themeColor="text1"/>
          <w:sz w:val="28"/>
          <w:szCs w:val="28"/>
        </w:rPr>
        <w:t xml:space="preserve"> </w:t>
      </w:r>
      <w:r w:rsidR="009301AB"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w:t>
      </w:r>
      <w:r w:rsidRPr="0033017A">
        <w:rPr>
          <w:rFonts w:ascii="Times New Roman" w:hAnsi="Times New Roman" w:cs="Times New Roman"/>
          <w:color w:val="000000" w:themeColor="text1"/>
          <w:sz w:val="28"/>
          <w:szCs w:val="28"/>
        </w:rPr>
        <w:t>соответствует синий цвет индикаторного устройства?</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Какому состоянию пассажирской канатной дороги согласно </w:t>
      </w:r>
      <w:r w:rsidR="009301AB"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w:t>
      </w:r>
      <w:r w:rsidRPr="0033017A">
        <w:rPr>
          <w:rFonts w:ascii="Times New Roman" w:hAnsi="Times New Roman" w:cs="Times New Roman"/>
          <w:color w:val="000000" w:themeColor="text1"/>
          <w:sz w:val="28"/>
          <w:szCs w:val="28"/>
        </w:rPr>
        <w:t>соответствует белый/серый/черный цвет индикаторного устройства?</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согласно </w:t>
      </w:r>
      <w:r w:rsidR="009301AB"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r w:rsidRPr="0033017A">
        <w:rPr>
          <w:rFonts w:ascii="Times New Roman" w:hAnsi="Times New Roman" w:cs="Times New Roman"/>
          <w:color w:val="000000" w:themeColor="text1"/>
          <w:sz w:val="28"/>
          <w:szCs w:val="28"/>
        </w:rPr>
        <w:t xml:space="preserve"> на пассажирских подвесных канатных дорогах </w:t>
      </w:r>
      <w:r w:rsidRPr="0033017A">
        <w:rPr>
          <w:rFonts w:ascii="Times New Roman" w:hAnsi="Times New Roman" w:cs="Times New Roman"/>
          <w:color w:val="000000" w:themeColor="text1"/>
          <w:sz w:val="28"/>
          <w:szCs w:val="28"/>
        </w:rPr>
        <w:br/>
        <w:t>и наземных канатных дорогах не должны располагаться кнопки аварийного останова?</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сведения согласно </w:t>
      </w:r>
      <w:r w:rsidR="009301AB"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r w:rsidRPr="0033017A">
        <w:rPr>
          <w:rFonts w:ascii="Times New Roman" w:hAnsi="Times New Roman" w:cs="Times New Roman"/>
          <w:color w:val="000000" w:themeColor="text1"/>
          <w:sz w:val="28"/>
          <w:szCs w:val="28"/>
        </w:rPr>
        <w:t xml:space="preserve"> не нужно указывать при регистрации Ростехнадзором опасных производственных объектов, на котором используется пассажирские канатные дороги (КД)?</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из перечисленных случаев согласно </w:t>
      </w:r>
      <w:r w:rsidR="009301AB" w:rsidRPr="0033017A">
        <w:rPr>
          <w:rFonts w:ascii="Times New Roman" w:hAnsi="Times New Roman" w:cs="Times New Roman"/>
          <w:color w:val="000000" w:themeColor="text1"/>
          <w:sz w:val="28"/>
          <w:szCs w:val="28"/>
        </w:rPr>
        <w:t xml:space="preserve">Федеральным нормам </w:t>
      </w:r>
      <w:r w:rsidR="0044218A" w:rsidRPr="0033017A">
        <w:rPr>
          <w:rFonts w:ascii="Times New Roman" w:hAnsi="Times New Roman" w:cs="Times New Roman"/>
          <w:color w:val="000000" w:themeColor="text1"/>
          <w:sz w:val="28"/>
          <w:szCs w:val="28"/>
        </w:rPr>
        <w:br/>
      </w:r>
      <w:r w:rsidR="009301AB"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w:t>
      </w:r>
      <w:r w:rsidRPr="0033017A">
        <w:rPr>
          <w:rFonts w:ascii="Times New Roman" w:hAnsi="Times New Roman" w:cs="Times New Roman"/>
          <w:color w:val="000000" w:themeColor="text1"/>
          <w:sz w:val="28"/>
          <w:szCs w:val="28"/>
        </w:rPr>
        <w:t>допускается эксплуатация пассажирской канатной дороги?</w:t>
      </w:r>
    </w:p>
    <w:p w:rsidR="001E4261" w:rsidRPr="0033017A" w:rsidRDefault="0019657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какой периодичностью все зажимы подвижного состава канатной дороги подлежат проверке неразрушающими методами на наличие трещин вне зависимости от вида и сроков проведения технических освидетельствований с</w:t>
      </w:r>
      <w:r w:rsidR="001E4261" w:rsidRPr="0033017A">
        <w:rPr>
          <w:rFonts w:ascii="Times New Roman" w:hAnsi="Times New Roman" w:cs="Times New Roman"/>
          <w:color w:val="000000" w:themeColor="text1"/>
          <w:sz w:val="28"/>
          <w:szCs w:val="28"/>
        </w:rPr>
        <w:t xml:space="preserve">огласно </w:t>
      </w:r>
      <w:r w:rsidR="009301AB" w:rsidRPr="0033017A">
        <w:rPr>
          <w:rFonts w:ascii="Times New Roman" w:hAnsi="Times New Roman" w:cs="Times New Roman"/>
          <w:color w:val="000000" w:themeColor="text1"/>
          <w:sz w:val="28"/>
          <w:szCs w:val="28"/>
        </w:rPr>
        <w:t xml:space="preserve">Федеральным нормам и правилам </w:t>
      </w:r>
      <w:r w:rsidRPr="0033017A">
        <w:rPr>
          <w:rFonts w:ascii="Times New Roman" w:hAnsi="Times New Roman" w:cs="Times New Roman"/>
          <w:color w:val="000000" w:themeColor="text1"/>
          <w:sz w:val="28"/>
          <w:szCs w:val="28"/>
        </w:rPr>
        <w:br/>
      </w:r>
      <w:r w:rsidR="009301AB" w:rsidRPr="0033017A">
        <w:rPr>
          <w:rFonts w:ascii="Times New Roman" w:hAnsi="Times New Roman" w:cs="Times New Roman"/>
          <w:color w:val="000000" w:themeColor="text1"/>
          <w:sz w:val="28"/>
          <w:szCs w:val="28"/>
        </w:rPr>
        <w:t>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r w:rsidRPr="0033017A">
        <w:rPr>
          <w:rFonts w:ascii="Times New Roman" w:hAnsi="Times New Roman" w:cs="Times New Roman"/>
          <w:color w:val="000000" w:themeColor="text1"/>
          <w:sz w:val="28"/>
          <w:szCs w:val="28"/>
        </w:rPr>
        <w:t>?</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согласно </w:t>
      </w:r>
      <w:r w:rsidR="009301AB" w:rsidRPr="0033017A">
        <w:rPr>
          <w:rFonts w:ascii="Times New Roman" w:hAnsi="Times New Roman" w:cs="Times New Roman"/>
          <w:color w:val="000000" w:themeColor="text1"/>
          <w:sz w:val="28"/>
          <w:szCs w:val="28"/>
        </w:rPr>
        <w:t xml:space="preserve">Федеральным нормам и правилам </w:t>
      </w:r>
      <w:r w:rsidR="0044218A" w:rsidRPr="0033017A">
        <w:rPr>
          <w:rFonts w:ascii="Times New Roman" w:hAnsi="Times New Roman" w:cs="Times New Roman"/>
          <w:color w:val="000000" w:themeColor="text1"/>
          <w:sz w:val="28"/>
          <w:szCs w:val="28"/>
        </w:rPr>
        <w:br/>
      </w:r>
      <w:r w:rsidR="009301AB" w:rsidRPr="0033017A">
        <w:rPr>
          <w:rFonts w:ascii="Times New Roman" w:hAnsi="Times New Roman" w:cs="Times New Roman"/>
          <w:color w:val="000000" w:themeColor="text1"/>
          <w:sz w:val="28"/>
          <w:szCs w:val="28"/>
        </w:rPr>
        <w:t>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r w:rsidRPr="0033017A">
        <w:rPr>
          <w:rFonts w:ascii="Times New Roman" w:hAnsi="Times New Roman" w:cs="Times New Roman"/>
          <w:color w:val="000000" w:themeColor="text1"/>
          <w:sz w:val="28"/>
          <w:szCs w:val="28"/>
        </w:rPr>
        <w:t xml:space="preserve"> проводят повторный дефектоскопический контроль несуще-тяговых, тяговых и несущих канатов пассажирской канатной дороги?</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какие сроки согласно </w:t>
      </w:r>
      <w:r w:rsidR="009301AB"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r w:rsidRPr="0033017A">
        <w:rPr>
          <w:rFonts w:ascii="Times New Roman" w:hAnsi="Times New Roman" w:cs="Times New Roman"/>
          <w:color w:val="000000" w:themeColor="text1"/>
          <w:sz w:val="28"/>
          <w:szCs w:val="28"/>
        </w:rPr>
        <w:t xml:space="preserve"> проводят первичный дефектоскопический контроль несуще-тяговых, тяговых и несущих канатов пассажирской канатной дороги?</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согласно </w:t>
      </w:r>
      <w:r w:rsidR="009301AB"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r w:rsidRPr="0033017A">
        <w:rPr>
          <w:rFonts w:ascii="Times New Roman" w:hAnsi="Times New Roman" w:cs="Times New Roman"/>
          <w:color w:val="000000" w:themeColor="text1"/>
          <w:sz w:val="28"/>
          <w:szCs w:val="28"/>
        </w:rPr>
        <w:t xml:space="preserve"> не является целью технического освидетельствования пассажирской канатной дороги (КД)?</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документе указаны методы контроля и диагностики, применяемые в процессе эксплуатации пассажирской канатной дороги</w:t>
      </w:r>
      <w:r w:rsidR="0016488D"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 или ее технического освидетельствования</w:t>
      </w:r>
      <w:r w:rsidR="0016488D" w:rsidRPr="0033017A">
        <w:rPr>
          <w:rFonts w:ascii="Times New Roman" w:hAnsi="Times New Roman" w:cs="Times New Roman"/>
          <w:color w:val="000000" w:themeColor="text1"/>
          <w:sz w:val="28"/>
          <w:szCs w:val="28"/>
        </w:rPr>
        <w:t>,</w:t>
      </w:r>
      <w:r w:rsidR="00BB538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 согласно </w:t>
      </w:r>
      <w:r w:rsidR="009301AB"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согласно </w:t>
      </w:r>
      <w:r w:rsidR="009301AB"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w:t>
      </w:r>
      <w:r w:rsidRPr="0033017A">
        <w:rPr>
          <w:rFonts w:ascii="Times New Roman" w:hAnsi="Times New Roman" w:cs="Times New Roman"/>
          <w:color w:val="000000" w:themeColor="text1"/>
          <w:sz w:val="28"/>
          <w:szCs w:val="28"/>
        </w:rPr>
        <w:t xml:space="preserve"> сроки проведения технического освидетельствования пассажирской канатной дороги опасного производственного объекта?</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какие сроки согласно требованиям </w:t>
      </w:r>
      <w:r w:rsidR="009301AB" w:rsidRPr="0033017A">
        <w:rPr>
          <w:rFonts w:ascii="Times New Roman" w:hAnsi="Times New Roman" w:cs="Times New Roman"/>
          <w:color w:val="000000" w:themeColor="text1"/>
          <w:sz w:val="28"/>
          <w:szCs w:val="28"/>
        </w:rPr>
        <w:t xml:space="preserve">Федеральных норм и правил </w:t>
      </w:r>
      <w:r w:rsidR="0044218A" w:rsidRPr="0033017A">
        <w:rPr>
          <w:rFonts w:ascii="Times New Roman" w:hAnsi="Times New Roman" w:cs="Times New Roman"/>
          <w:color w:val="000000" w:themeColor="text1"/>
          <w:sz w:val="28"/>
          <w:szCs w:val="28"/>
        </w:rPr>
        <w:br/>
      </w:r>
      <w:r w:rsidR="009301AB"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пассажирских канатных дорог и фуникулеров», утвержденных приказом Ростехнадзора от 06.02.2014 № 42, </w:t>
      </w:r>
      <w:r w:rsidRPr="0033017A">
        <w:rPr>
          <w:rFonts w:ascii="Times New Roman" w:hAnsi="Times New Roman" w:cs="Times New Roman"/>
          <w:color w:val="000000" w:themeColor="text1"/>
          <w:sz w:val="28"/>
          <w:szCs w:val="28"/>
        </w:rPr>
        <w:t>проводятся последующие (после второго) технические освидетельствования пассажирской канатной дороги опасного производственного объекта?</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мероприятия согласно требованиям </w:t>
      </w:r>
      <w:r w:rsidR="009301AB"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 42, </w:t>
      </w:r>
      <w:r w:rsidRPr="0033017A">
        <w:rPr>
          <w:rFonts w:ascii="Times New Roman" w:hAnsi="Times New Roman" w:cs="Times New Roman"/>
          <w:color w:val="000000" w:themeColor="text1"/>
          <w:sz w:val="28"/>
          <w:szCs w:val="28"/>
        </w:rPr>
        <w:t>при полном техническом освидетельствовании пассажирской канатной дороги (КД) не проводятся в обязательном порядке?</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согласно требованиям </w:t>
      </w:r>
      <w:r w:rsidR="009301AB" w:rsidRPr="0033017A">
        <w:rPr>
          <w:rFonts w:ascii="Times New Roman" w:hAnsi="Times New Roman" w:cs="Times New Roman"/>
          <w:color w:val="000000" w:themeColor="text1"/>
          <w:sz w:val="28"/>
          <w:szCs w:val="28"/>
        </w:rPr>
        <w:t xml:space="preserve">Федеральных норм и правил </w:t>
      </w:r>
      <w:r w:rsidR="0044218A" w:rsidRPr="0033017A">
        <w:rPr>
          <w:rFonts w:ascii="Times New Roman" w:hAnsi="Times New Roman" w:cs="Times New Roman"/>
          <w:color w:val="000000" w:themeColor="text1"/>
          <w:sz w:val="28"/>
          <w:szCs w:val="28"/>
        </w:rPr>
        <w:br/>
      </w:r>
      <w:r w:rsidR="009301AB"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пассажирских канатных дорог и фуникулеров», утвержденных приказом Ростехнадзора от 06.02.2014 № 42, </w:t>
      </w:r>
      <w:r w:rsidRPr="0033017A">
        <w:rPr>
          <w:rFonts w:ascii="Times New Roman" w:hAnsi="Times New Roman" w:cs="Times New Roman"/>
          <w:color w:val="000000" w:themeColor="text1"/>
          <w:sz w:val="28"/>
          <w:szCs w:val="28"/>
        </w:rPr>
        <w:t>определяет порядок проведения внеочередного технического освидетельствования пассажирской канатной дороги опасного производственного объекта (ОПО)?</w:t>
      </w:r>
    </w:p>
    <w:p w:rsidR="001E4261" w:rsidRPr="0033017A" w:rsidRDefault="00612BF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организацией</w:t>
      </w:r>
      <w:r w:rsidR="001E4261"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проводится техническое освидетельствование пассажирской канатной дороги </w:t>
      </w:r>
      <w:r w:rsidR="001E4261" w:rsidRPr="0033017A">
        <w:rPr>
          <w:rFonts w:ascii="Times New Roman" w:hAnsi="Times New Roman" w:cs="Times New Roman"/>
          <w:color w:val="000000" w:themeColor="text1"/>
          <w:sz w:val="28"/>
          <w:szCs w:val="28"/>
        </w:rPr>
        <w:t xml:space="preserve">согласно требованиям </w:t>
      </w:r>
      <w:r w:rsidR="009301AB"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 42</w:t>
      </w:r>
      <w:r w:rsidR="001E4261" w:rsidRPr="0033017A">
        <w:rPr>
          <w:rFonts w:ascii="Times New Roman" w:hAnsi="Times New Roman" w:cs="Times New Roman"/>
          <w:color w:val="000000" w:themeColor="text1"/>
          <w:sz w:val="28"/>
          <w:szCs w:val="28"/>
        </w:rPr>
        <w:t>?</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документе согласно требованиям </w:t>
      </w:r>
      <w:r w:rsidR="009301AB"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 42, </w:t>
      </w:r>
      <w:r w:rsidRPr="0033017A">
        <w:rPr>
          <w:rFonts w:ascii="Times New Roman" w:hAnsi="Times New Roman" w:cs="Times New Roman"/>
          <w:color w:val="000000" w:themeColor="text1"/>
          <w:sz w:val="28"/>
          <w:szCs w:val="28"/>
        </w:rPr>
        <w:t xml:space="preserve">делается запись </w:t>
      </w:r>
      <w:r w:rsidRPr="0033017A">
        <w:rPr>
          <w:rFonts w:ascii="Times New Roman" w:hAnsi="Times New Roman" w:cs="Times New Roman"/>
          <w:color w:val="000000" w:themeColor="text1"/>
          <w:sz w:val="28"/>
          <w:szCs w:val="28"/>
        </w:rPr>
        <w:br/>
        <w:t xml:space="preserve">о результатах технического освидетельствования и о вводе пассажирской канатной дороги опасного производственного объекта в эксплуатацию, </w:t>
      </w:r>
      <w:r w:rsidRPr="0033017A">
        <w:rPr>
          <w:rFonts w:ascii="Times New Roman" w:hAnsi="Times New Roman" w:cs="Times New Roman"/>
          <w:color w:val="000000" w:themeColor="text1"/>
          <w:sz w:val="28"/>
          <w:szCs w:val="28"/>
        </w:rPr>
        <w:br/>
        <w:t>а также о сроке очередного технического освидетельствования?</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пассажирская канатная дорога опасного производственного объекта не подлежит экспертизе промышленной безопасности согласно требованиям </w:t>
      </w:r>
      <w:r w:rsidR="009301AB" w:rsidRPr="0033017A">
        <w:rPr>
          <w:rFonts w:ascii="Times New Roman" w:hAnsi="Times New Roman" w:cs="Times New Roman"/>
          <w:color w:val="000000" w:themeColor="text1"/>
          <w:sz w:val="28"/>
          <w:szCs w:val="28"/>
        </w:rPr>
        <w:t xml:space="preserve">Федеральных норм и правил </w:t>
      </w:r>
      <w:r w:rsidR="0044218A" w:rsidRPr="0033017A">
        <w:rPr>
          <w:rFonts w:ascii="Times New Roman" w:hAnsi="Times New Roman" w:cs="Times New Roman"/>
          <w:color w:val="000000" w:themeColor="text1"/>
          <w:sz w:val="28"/>
          <w:szCs w:val="28"/>
        </w:rPr>
        <w:br/>
      </w:r>
      <w:r w:rsidR="009301AB" w:rsidRPr="0033017A">
        <w:rPr>
          <w:rFonts w:ascii="Times New Roman" w:hAnsi="Times New Roman" w:cs="Times New Roman"/>
          <w:color w:val="000000" w:themeColor="text1"/>
          <w:sz w:val="28"/>
          <w:szCs w:val="28"/>
        </w:rPr>
        <w:t>в области промышленной безопасности «Правила безопасности пассажирских канатных дорог и фуникулеров», утвержденных приказом Ростехнадзора от 06.02.2014 № 42</w:t>
      </w:r>
      <w:r w:rsidRPr="0033017A">
        <w:rPr>
          <w:rFonts w:ascii="Times New Roman" w:hAnsi="Times New Roman" w:cs="Times New Roman"/>
          <w:color w:val="000000" w:themeColor="text1"/>
          <w:sz w:val="28"/>
          <w:szCs w:val="28"/>
        </w:rPr>
        <w:t>?</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w:t>
      </w:r>
      <w:r w:rsidR="00A34954" w:rsidRPr="0033017A">
        <w:rPr>
          <w:rFonts w:ascii="Times New Roman" w:hAnsi="Times New Roman" w:cs="Times New Roman"/>
          <w:color w:val="000000" w:themeColor="text1"/>
          <w:sz w:val="28"/>
          <w:szCs w:val="28"/>
        </w:rPr>
        <w:t xml:space="preserve">акая организация </w:t>
      </w:r>
      <w:r w:rsidRPr="0033017A">
        <w:rPr>
          <w:rFonts w:ascii="Times New Roman" w:hAnsi="Times New Roman" w:cs="Times New Roman"/>
          <w:color w:val="000000" w:themeColor="text1"/>
          <w:sz w:val="28"/>
          <w:szCs w:val="28"/>
        </w:rPr>
        <w:t xml:space="preserve"> </w:t>
      </w:r>
      <w:r w:rsidR="00A34954" w:rsidRPr="0033017A">
        <w:rPr>
          <w:rFonts w:ascii="Times New Roman" w:hAnsi="Times New Roman" w:cs="Times New Roman"/>
          <w:color w:val="000000" w:themeColor="text1"/>
          <w:sz w:val="28"/>
          <w:szCs w:val="28"/>
        </w:rPr>
        <w:t xml:space="preserve">осуществляет экспертизу промышленной безопасности пассажирской канатной дороги опасного производственного объекта </w:t>
      </w:r>
      <w:r w:rsidRPr="0033017A">
        <w:rPr>
          <w:rFonts w:ascii="Times New Roman" w:hAnsi="Times New Roman" w:cs="Times New Roman"/>
          <w:color w:val="000000" w:themeColor="text1"/>
          <w:sz w:val="28"/>
          <w:szCs w:val="28"/>
        </w:rPr>
        <w:t xml:space="preserve">согласно требованиям </w:t>
      </w:r>
      <w:r w:rsidR="009301AB" w:rsidRPr="0033017A">
        <w:rPr>
          <w:rFonts w:ascii="Times New Roman" w:hAnsi="Times New Roman" w:cs="Times New Roman"/>
          <w:color w:val="000000" w:themeColor="text1"/>
          <w:sz w:val="28"/>
          <w:szCs w:val="28"/>
        </w:rPr>
        <w:t xml:space="preserve">Федеральных норм </w:t>
      </w:r>
      <w:r w:rsidR="00A34954" w:rsidRPr="0033017A">
        <w:rPr>
          <w:rFonts w:ascii="Times New Roman" w:hAnsi="Times New Roman" w:cs="Times New Roman"/>
          <w:color w:val="000000" w:themeColor="text1"/>
          <w:sz w:val="28"/>
          <w:szCs w:val="28"/>
        </w:rPr>
        <w:br/>
      </w:r>
      <w:r w:rsidR="009301AB" w:rsidRPr="0033017A">
        <w:rPr>
          <w:rFonts w:ascii="Times New Roman" w:hAnsi="Times New Roman" w:cs="Times New Roman"/>
          <w:color w:val="000000" w:themeColor="text1"/>
          <w:sz w:val="28"/>
          <w:szCs w:val="28"/>
        </w:rPr>
        <w:t>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 42</w:t>
      </w:r>
      <w:r w:rsidRPr="0033017A">
        <w:rPr>
          <w:rFonts w:ascii="Times New Roman" w:hAnsi="Times New Roman" w:cs="Times New Roman"/>
          <w:color w:val="000000" w:themeColor="text1"/>
          <w:sz w:val="28"/>
          <w:szCs w:val="28"/>
        </w:rPr>
        <w:t>?</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согласно </w:t>
      </w:r>
      <w:r w:rsidR="004F39B6"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w:t>
      </w:r>
      <w:r w:rsidRPr="0033017A">
        <w:rPr>
          <w:rFonts w:ascii="Times New Roman" w:hAnsi="Times New Roman" w:cs="Times New Roman"/>
          <w:color w:val="000000" w:themeColor="text1"/>
          <w:sz w:val="28"/>
          <w:szCs w:val="28"/>
        </w:rPr>
        <w:t xml:space="preserve"> максимальная длительность срока спасательной операции на пассажирской канатной дороге опасного производственного объекта?</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какие сроки пассажиры должны быть оповещены о возникновении нештатной ситуации на пассажирской канатной дороге опасного производственного объекта согласно требованиям </w:t>
      </w:r>
      <w:r w:rsidR="004F39B6" w:rsidRPr="0033017A">
        <w:rPr>
          <w:rFonts w:ascii="Times New Roman" w:hAnsi="Times New Roman" w:cs="Times New Roman"/>
          <w:color w:val="000000" w:themeColor="text1"/>
          <w:sz w:val="28"/>
          <w:szCs w:val="28"/>
        </w:rPr>
        <w:t xml:space="preserve">Федеральных норм </w:t>
      </w:r>
      <w:r w:rsidR="0044218A" w:rsidRPr="0033017A">
        <w:rPr>
          <w:rFonts w:ascii="Times New Roman" w:hAnsi="Times New Roman" w:cs="Times New Roman"/>
          <w:color w:val="000000" w:themeColor="text1"/>
          <w:sz w:val="28"/>
          <w:szCs w:val="28"/>
        </w:rPr>
        <w:br/>
      </w:r>
      <w:r w:rsidR="004F39B6" w:rsidRPr="0033017A">
        <w:rPr>
          <w:rFonts w:ascii="Times New Roman" w:hAnsi="Times New Roman" w:cs="Times New Roman"/>
          <w:color w:val="000000" w:themeColor="text1"/>
          <w:sz w:val="28"/>
          <w:szCs w:val="28"/>
        </w:rPr>
        <w:t>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 42</w:t>
      </w:r>
      <w:r w:rsidRPr="0033017A">
        <w:rPr>
          <w:rFonts w:ascii="Times New Roman" w:hAnsi="Times New Roman" w:cs="Times New Roman"/>
          <w:color w:val="000000" w:themeColor="text1"/>
          <w:sz w:val="28"/>
          <w:szCs w:val="28"/>
        </w:rPr>
        <w:t>?</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w:t>
      </w:r>
      <w:r w:rsidR="004F39B6" w:rsidRPr="0033017A">
        <w:rPr>
          <w:rFonts w:ascii="Times New Roman" w:hAnsi="Times New Roman" w:cs="Times New Roman"/>
          <w:color w:val="000000" w:themeColor="text1"/>
          <w:sz w:val="28"/>
          <w:szCs w:val="28"/>
        </w:rPr>
        <w:t xml:space="preserve">Федеральными нормами и правилами </w:t>
      </w:r>
      <w:r w:rsidR="00192622" w:rsidRPr="0033017A">
        <w:rPr>
          <w:rFonts w:ascii="Times New Roman" w:hAnsi="Times New Roman" w:cs="Times New Roman"/>
          <w:color w:val="000000" w:themeColor="text1"/>
          <w:sz w:val="28"/>
          <w:szCs w:val="28"/>
        </w:rPr>
        <w:br/>
      </w:r>
      <w:r w:rsidR="004F39B6"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пассажирских канатных дорог и фуникулеров», утвержденными  приказом Ростехнадзора от 06.02.2014 № 42, </w:t>
      </w:r>
      <w:r w:rsidRPr="0033017A">
        <w:rPr>
          <w:rFonts w:ascii="Times New Roman" w:hAnsi="Times New Roman" w:cs="Times New Roman"/>
          <w:color w:val="000000" w:themeColor="text1"/>
          <w:sz w:val="28"/>
          <w:szCs w:val="28"/>
        </w:rPr>
        <w:t xml:space="preserve"> по времени начала возврата подвижного состава в случае непредвиденной остановки пассажирской подвесной канатной дороги и невозможности ее повторного запуска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нормальном режиме работы?</w:t>
      </w:r>
    </w:p>
    <w:p w:rsidR="00114C00" w:rsidRPr="0033017A" w:rsidRDefault="00114C00" w:rsidP="00114C00">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параметрам  должна соответствовать прочность стальных канатов при растяжении согласно Федеральным нормам и правилам </w:t>
      </w:r>
      <w:r w:rsidRPr="0033017A">
        <w:rPr>
          <w:rFonts w:ascii="Times New Roman" w:hAnsi="Times New Roman" w:cs="Times New Roman"/>
          <w:color w:val="000000" w:themeColor="text1"/>
          <w:sz w:val="28"/>
          <w:szCs w:val="28"/>
        </w:rPr>
        <w:br/>
        <w:t>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согласно </w:t>
      </w:r>
      <w:r w:rsidR="004F39B6"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w:t>
      </w:r>
      <w:r w:rsidRPr="0033017A">
        <w:rPr>
          <w:rFonts w:ascii="Times New Roman" w:hAnsi="Times New Roman" w:cs="Times New Roman"/>
          <w:color w:val="000000" w:themeColor="text1"/>
          <w:sz w:val="28"/>
          <w:szCs w:val="28"/>
        </w:rPr>
        <w:t>нумеруются опоры пассажирской канатной дороги?</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местах согласно </w:t>
      </w:r>
      <w:r w:rsidR="004F39B6"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w:t>
      </w:r>
      <w:r w:rsidRPr="0033017A">
        <w:rPr>
          <w:rFonts w:ascii="Times New Roman" w:hAnsi="Times New Roman" w:cs="Times New Roman"/>
          <w:color w:val="000000" w:themeColor="text1"/>
          <w:sz w:val="28"/>
          <w:szCs w:val="28"/>
        </w:rPr>
        <w:t>должны располагаться устройства аварийной остановки канатной дороги?</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согласно </w:t>
      </w:r>
      <w:r w:rsidR="004F39B6" w:rsidRPr="0033017A">
        <w:rPr>
          <w:rFonts w:ascii="Times New Roman" w:hAnsi="Times New Roman" w:cs="Times New Roman"/>
          <w:color w:val="000000" w:themeColor="text1"/>
          <w:sz w:val="28"/>
          <w:szCs w:val="28"/>
        </w:rPr>
        <w:t xml:space="preserve">Федеральным нормам </w:t>
      </w:r>
      <w:r w:rsidR="0044218A" w:rsidRPr="0033017A">
        <w:rPr>
          <w:rFonts w:ascii="Times New Roman" w:hAnsi="Times New Roman" w:cs="Times New Roman"/>
          <w:color w:val="000000" w:themeColor="text1"/>
          <w:sz w:val="28"/>
          <w:szCs w:val="28"/>
        </w:rPr>
        <w:br/>
      </w:r>
      <w:r w:rsidR="004F39B6"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w:t>
      </w:r>
      <w:r w:rsidRPr="0033017A">
        <w:rPr>
          <w:rFonts w:ascii="Times New Roman" w:hAnsi="Times New Roman" w:cs="Times New Roman"/>
          <w:color w:val="000000" w:themeColor="text1"/>
          <w:sz w:val="28"/>
          <w:szCs w:val="28"/>
        </w:rPr>
        <w:t>к работе устройств громкоговорящей связи на канатной дороге?</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расчеты согласно </w:t>
      </w:r>
      <w:r w:rsidR="004F39B6"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w:t>
      </w:r>
      <w:r w:rsidRPr="0033017A">
        <w:rPr>
          <w:rFonts w:ascii="Times New Roman" w:hAnsi="Times New Roman" w:cs="Times New Roman"/>
          <w:color w:val="000000" w:themeColor="text1"/>
          <w:sz w:val="28"/>
          <w:szCs w:val="28"/>
        </w:rPr>
        <w:t>должна дополнительно содержать техническая документация для наземной канатной дороги на опасном производственном объекте?</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динамическое воздействие к величине провеса каната пассажирской канатной дороги при равномерном движении груженого подвижного состава для стальных несущих канатов согласно </w:t>
      </w:r>
      <w:r w:rsidR="004F39B6"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разрешается неограниченное увеличение расстояния </w:t>
      </w:r>
      <w:r w:rsidRPr="0033017A">
        <w:rPr>
          <w:rFonts w:ascii="Times New Roman" w:hAnsi="Times New Roman" w:cs="Times New Roman"/>
          <w:color w:val="000000" w:themeColor="text1"/>
          <w:sz w:val="28"/>
          <w:szCs w:val="28"/>
        </w:rPr>
        <w:br/>
        <w:t xml:space="preserve">по вертикали от низшей точки подвижного состава до поверхности земли или водной поверхности на отдельных участках трассы пассажирской канатной дороги согласно требованиям </w:t>
      </w:r>
      <w:r w:rsidR="004F39B6" w:rsidRPr="0033017A">
        <w:rPr>
          <w:rFonts w:ascii="Times New Roman" w:hAnsi="Times New Roman" w:cs="Times New Roman"/>
          <w:color w:val="000000" w:themeColor="text1"/>
          <w:sz w:val="28"/>
          <w:szCs w:val="28"/>
        </w:rPr>
        <w:t xml:space="preserve">Федеральных норм и правил </w:t>
      </w:r>
      <w:r w:rsidR="0044218A" w:rsidRPr="0033017A">
        <w:rPr>
          <w:rFonts w:ascii="Times New Roman" w:hAnsi="Times New Roman" w:cs="Times New Roman"/>
          <w:color w:val="000000" w:themeColor="text1"/>
          <w:sz w:val="28"/>
          <w:szCs w:val="28"/>
        </w:rPr>
        <w:br/>
      </w:r>
      <w:r w:rsidR="004F39B6" w:rsidRPr="0033017A">
        <w:rPr>
          <w:rFonts w:ascii="Times New Roman" w:hAnsi="Times New Roman" w:cs="Times New Roman"/>
          <w:color w:val="000000" w:themeColor="text1"/>
          <w:sz w:val="28"/>
          <w:szCs w:val="28"/>
        </w:rPr>
        <w:t>в области промышленной безопасности «Правила безопасности пассажирских канатных дорог и фуникулеров», утвержденных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минимальное приближение строений </w:t>
      </w:r>
      <w:r w:rsidRPr="0033017A">
        <w:rPr>
          <w:rFonts w:ascii="Times New Roman" w:hAnsi="Times New Roman" w:cs="Times New Roman"/>
          <w:color w:val="000000" w:themeColor="text1"/>
          <w:sz w:val="28"/>
          <w:szCs w:val="28"/>
        </w:rPr>
        <w:br/>
        <w:t xml:space="preserve">или естественных препятствий к внешним габаритам буксировочной канатной дороги опасного производственного объекта согласно </w:t>
      </w:r>
      <w:r w:rsidR="004F39B6"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уклоне согласно </w:t>
      </w:r>
      <w:r w:rsidR="004F39B6" w:rsidRPr="0033017A">
        <w:rPr>
          <w:rFonts w:ascii="Times New Roman" w:hAnsi="Times New Roman" w:cs="Times New Roman"/>
          <w:color w:val="000000" w:themeColor="text1"/>
          <w:sz w:val="28"/>
          <w:szCs w:val="28"/>
        </w:rPr>
        <w:t xml:space="preserve">Федеральным нормам и правилам </w:t>
      </w:r>
      <w:r w:rsidR="0044218A" w:rsidRPr="0033017A">
        <w:rPr>
          <w:rFonts w:ascii="Times New Roman" w:hAnsi="Times New Roman" w:cs="Times New Roman"/>
          <w:color w:val="000000" w:themeColor="text1"/>
          <w:sz w:val="28"/>
          <w:szCs w:val="28"/>
        </w:rPr>
        <w:br/>
      </w:r>
      <w:r w:rsidR="004F39B6"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пассажирских канатных дорог и фуникулеров», утвержденным приказом Ростехнадзора от 06.02.2014 № 42, </w:t>
      </w:r>
      <w:r w:rsidRPr="0033017A">
        <w:rPr>
          <w:rFonts w:ascii="Times New Roman" w:hAnsi="Times New Roman" w:cs="Times New Roman"/>
          <w:color w:val="000000" w:themeColor="text1"/>
          <w:sz w:val="28"/>
          <w:szCs w:val="28"/>
        </w:rPr>
        <w:t>проходы для пассажиров и персонала пассажирских подвесных канатных дорог (ППКД) и наземных канатных дорог (НКД), используемые пешеходами, должны быть оборудованы лестницами?</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минимальная ширина проходов для пассажиров пассажирских подвесных канатных дорог и наземных канатных дорог согласно </w:t>
      </w:r>
      <w:r w:rsidR="004F39B6"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w:t>
      </w:r>
      <w:r w:rsidR="0044218A" w:rsidRPr="0033017A">
        <w:rPr>
          <w:rFonts w:ascii="Times New Roman" w:hAnsi="Times New Roman" w:cs="Times New Roman"/>
          <w:color w:val="000000" w:themeColor="text1"/>
          <w:sz w:val="28"/>
          <w:szCs w:val="28"/>
        </w:rPr>
        <w:br/>
      </w:r>
      <w:r w:rsidR="004F39B6" w:rsidRPr="0033017A">
        <w:rPr>
          <w:rFonts w:ascii="Times New Roman" w:hAnsi="Times New Roman" w:cs="Times New Roman"/>
          <w:color w:val="000000" w:themeColor="text1"/>
          <w:sz w:val="28"/>
          <w:szCs w:val="28"/>
        </w:rPr>
        <w:t xml:space="preserve">и фуникулеров», утвержденным приказом Ростехнадзора от 06.02.2014 </w:t>
      </w:r>
      <w:r w:rsidR="0044218A" w:rsidRPr="0033017A">
        <w:rPr>
          <w:rFonts w:ascii="Times New Roman" w:hAnsi="Times New Roman" w:cs="Times New Roman"/>
          <w:color w:val="000000" w:themeColor="text1"/>
          <w:sz w:val="28"/>
          <w:szCs w:val="28"/>
        </w:rPr>
        <w:br/>
      </w:r>
      <w:r w:rsidR="004F39B6" w:rsidRPr="0033017A">
        <w:rPr>
          <w:rFonts w:ascii="Times New Roman" w:hAnsi="Times New Roman" w:cs="Times New Roman"/>
          <w:color w:val="000000" w:themeColor="text1"/>
          <w:sz w:val="28"/>
          <w:szCs w:val="28"/>
        </w:rPr>
        <w:t>№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между поверхностью земли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сиденьем в зонах посадки-высадки у кресельных канатных дорог при статической нагрузке согласно </w:t>
      </w:r>
      <w:r w:rsidR="004F39B6" w:rsidRPr="0033017A">
        <w:rPr>
          <w:rFonts w:ascii="Times New Roman" w:hAnsi="Times New Roman" w:cs="Times New Roman"/>
          <w:color w:val="000000" w:themeColor="text1"/>
          <w:sz w:val="28"/>
          <w:szCs w:val="28"/>
        </w:rPr>
        <w:t xml:space="preserve">Федеральным нормам и правилам </w:t>
      </w:r>
      <w:r w:rsidR="0044218A" w:rsidRPr="0033017A">
        <w:rPr>
          <w:rFonts w:ascii="Times New Roman" w:hAnsi="Times New Roman" w:cs="Times New Roman"/>
          <w:color w:val="000000" w:themeColor="text1"/>
          <w:sz w:val="28"/>
          <w:szCs w:val="28"/>
        </w:rPr>
        <w:br/>
      </w:r>
      <w:r w:rsidR="004F39B6" w:rsidRPr="0033017A">
        <w:rPr>
          <w:rFonts w:ascii="Times New Roman" w:hAnsi="Times New Roman" w:cs="Times New Roman"/>
          <w:color w:val="000000" w:themeColor="text1"/>
          <w:sz w:val="28"/>
          <w:szCs w:val="28"/>
        </w:rPr>
        <w:t>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проверяют расстояние между поверхностью земли </w:t>
      </w:r>
      <w:r w:rsidRPr="0033017A">
        <w:rPr>
          <w:rFonts w:ascii="Times New Roman" w:hAnsi="Times New Roman" w:cs="Times New Roman"/>
          <w:color w:val="000000" w:themeColor="text1"/>
          <w:sz w:val="28"/>
          <w:szCs w:val="28"/>
        </w:rPr>
        <w:br/>
        <w:t xml:space="preserve">и сиденьем в зонах посадки-высадки у кресельных пассажирских канатных дорог согласно </w:t>
      </w:r>
      <w:r w:rsidR="004F39B6"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располагаются места высадки для кресельных канатных дорог опасного производственного объекта согласно </w:t>
      </w:r>
      <w:r w:rsidR="004F39B6" w:rsidRPr="0033017A">
        <w:rPr>
          <w:rFonts w:ascii="Times New Roman" w:hAnsi="Times New Roman" w:cs="Times New Roman"/>
          <w:color w:val="000000" w:themeColor="text1"/>
          <w:sz w:val="28"/>
          <w:szCs w:val="28"/>
        </w:rPr>
        <w:t xml:space="preserve">Федеральным нормам </w:t>
      </w:r>
      <w:r w:rsidR="0044218A" w:rsidRPr="0033017A">
        <w:rPr>
          <w:rFonts w:ascii="Times New Roman" w:hAnsi="Times New Roman" w:cs="Times New Roman"/>
          <w:color w:val="000000" w:themeColor="text1"/>
          <w:sz w:val="28"/>
          <w:szCs w:val="28"/>
        </w:rPr>
        <w:br/>
      </w:r>
      <w:r w:rsidR="004F39B6"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максимальная скорость движения двухканатных маятниковых канатных дорог с проводником при прохождении опор согласно </w:t>
      </w:r>
      <w:r w:rsidR="004F39B6"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согласно </w:t>
      </w:r>
      <w:r w:rsidR="004F39B6"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r w:rsidRPr="0033017A">
        <w:rPr>
          <w:rFonts w:ascii="Times New Roman" w:hAnsi="Times New Roman" w:cs="Times New Roman"/>
          <w:color w:val="000000" w:themeColor="text1"/>
          <w:sz w:val="28"/>
          <w:szCs w:val="28"/>
        </w:rPr>
        <w:t xml:space="preserve"> должна быть максимальная скорость движения двухканатных дорог без проводника при прохождении опор с одним несущим канатом?</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максимальная допустимая скорость безопорных буксировочных канатных дорог согласно </w:t>
      </w:r>
      <w:r w:rsidR="004F39B6" w:rsidRPr="0033017A">
        <w:rPr>
          <w:rFonts w:ascii="Times New Roman" w:hAnsi="Times New Roman" w:cs="Times New Roman"/>
          <w:color w:val="000000" w:themeColor="text1"/>
          <w:sz w:val="28"/>
          <w:szCs w:val="28"/>
        </w:rPr>
        <w:t xml:space="preserve">Федеральным нормам </w:t>
      </w:r>
      <w:r w:rsidR="0044218A" w:rsidRPr="0033017A">
        <w:rPr>
          <w:rFonts w:ascii="Times New Roman" w:hAnsi="Times New Roman" w:cs="Times New Roman"/>
          <w:color w:val="000000" w:themeColor="text1"/>
          <w:sz w:val="28"/>
          <w:szCs w:val="28"/>
        </w:rPr>
        <w:br/>
      </w:r>
      <w:r w:rsidR="004F39B6"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6B348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значение не должна превышать скорость при обратном ходе подвесной канатной дороги и наземной канатной дороги с</w:t>
      </w:r>
      <w:r w:rsidR="001E4261" w:rsidRPr="0033017A">
        <w:rPr>
          <w:rFonts w:ascii="Times New Roman" w:hAnsi="Times New Roman" w:cs="Times New Roman"/>
          <w:color w:val="000000" w:themeColor="text1"/>
          <w:sz w:val="28"/>
          <w:szCs w:val="28"/>
        </w:rPr>
        <w:t xml:space="preserve">огласно </w:t>
      </w:r>
      <w:r w:rsidR="004F39B6"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w:t>
      </w:r>
      <w:r w:rsidR="0044218A" w:rsidRPr="0033017A">
        <w:rPr>
          <w:rFonts w:ascii="Times New Roman" w:hAnsi="Times New Roman" w:cs="Times New Roman"/>
          <w:color w:val="000000" w:themeColor="text1"/>
          <w:sz w:val="28"/>
          <w:szCs w:val="28"/>
        </w:rPr>
        <w:br/>
      </w:r>
      <w:r w:rsidR="004F39B6" w:rsidRPr="0033017A">
        <w:rPr>
          <w:rFonts w:ascii="Times New Roman" w:hAnsi="Times New Roman" w:cs="Times New Roman"/>
          <w:color w:val="000000" w:themeColor="text1"/>
          <w:sz w:val="28"/>
          <w:szCs w:val="28"/>
        </w:rPr>
        <w:t xml:space="preserve">и фуникулеров», утвержденным приказом Ростехнадзора от 06.02.2014 </w:t>
      </w:r>
      <w:r w:rsidR="0044218A" w:rsidRPr="0033017A">
        <w:rPr>
          <w:rFonts w:ascii="Times New Roman" w:hAnsi="Times New Roman" w:cs="Times New Roman"/>
          <w:color w:val="000000" w:themeColor="text1"/>
          <w:sz w:val="28"/>
          <w:szCs w:val="28"/>
        </w:rPr>
        <w:br/>
      </w:r>
      <w:r w:rsidR="004F39B6" w:rsidRPr="0033017A">
        <w:rPr>
          <w:rFonts w:ascii="Times New Roman" w:hAnsi="Times New Roman" w:cs="Times New Roman"/>
          <w:color w:val="000000" w:themeColor="text1"/>
          <w:sz w:val="28"/>
          <w:szCs w:val="28"/>
        </w:rPr>
        <w:t>№ 42</w:t>
      </w:r>
      <w:r w:rsidRPr="0033017A">
        <w:rPr>
          <w:rFonts w:ascii="Times New Roman" w:hAnsi="Times New Roman" w:cs="Times New Roman"/>
          <w:color w:val="000000" w:themeColor="text1"/>
          <w:sz w:val="28"/>
          <w:szCs w:val="28"/>
        </w:rPr>
        <w:t>?</w:t>
      </w:r>
      <w:r w:rsidR="004F39B6" w:rsidRPr="0033017A">
        <w:rPr>
          <w:rFonts w:ascii="Times New Roman" w:hAnsi="Times New Roman" w:cs="Times New Roman"/>
          <w:color w:val="000000" w:themeColor="text1"/>
          <w:sz w:val="28"/>
          <w:szCs w:val="28"/>
        </w:rPr>
        <w:t xml:space="preserve"> </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номинальное значение интервала времени прибытия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станцию подвижного состава у подвесной пассажирской канатной дороги с отцепляемым составом согласно </w:t>
      </w:r>
      <w:r w:rsidR="00F5252C" w:rsidRPr="0033017A">
        <w:rPr>
          <w:rFonts w:ascii="Times New Roman" w:hAnsi="Times New Roman" w:cs="Times New Roman"/>
          <w:color w:val="000000" w:themeColor="text1"/>
          <w:sz w:val="28"/>
          <w:szCs w:val="28"/>
        </w:rPr>
        <w:t xml:space="preserve">Федеральным нормам </w:t>
      </w:r>
      <w:r w:rsidR="0044218A" w:rsidRPr="0033017A">
        <w:rPr>
          <w:rFonts w:ascii="Times New Roman" w:hAnsi="Times New Roman" w:cs="Times New Roman"/>
          <w:color w:val="000000" w:themeColor="text1"/>
          <w:sz w:val="28"/>
          <w:szCs w:val="28"/>
        </w:rPr>
        <w:br/>
      </w:r>
      <w:r w:rsidR="00F5252C"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A34954" w:rsidRPr="0033017A">
        <w:rPr>
          <w:rFonts w:ascii="Times New Roman" w:hAnsi="Times New Roman" w:cs="Times New Roman"/>
          <w:color w:val="000000" w:themeColor="text1"/>
          <w:sz w:val="28"/>
          <w:szCs w:val="28"/>
        </w:rPr>
        <w:t>им способом</w:t>
      </w:r>
      <w:r w:rsidRPr="0033017A">
        <w:rPr>
          <w:rFonts w:ascii="Times New Roman" w:hAnsi="Times New Roman" w:cs="Times New Roman"/>
          <w:color w:val="000000" w:themeColor="text1"/>
          <w:sz w:val="28"/>
          <w:szCs w:val="28"/>
        </w:rPr>
        <w:t xml:space="preserve"> должен осуществляться возврат в исходное состояние аварийного тормоза подвесных пассажирских канатных дорог и наземных канатных дорог, приведенного в действие устройствами безопасности</w:t>
      </w:r>
      <w:r w:rsidR="00BB5389"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согласно </w:t>
      </w:r>
      <w:r w:rsidR="00F5252C"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w:t>
      </w:r>
      <w:r w:rsidR="00A34954" w:rsidRPr="0033017A">
        <w:rPr>
          <w:rFonts w:ascii="Times New Roman" w:hAnsi="Times New Roman" w:cs="Times New Roman"/>
          <w:color w:val="000000" w:themeColor="text1"/>
          <w:sz w:val="28"/>
          <w:szCs w:val="28"/>
        </w:rPr>
        <w:br/>
      </w:r>
      <w:r w:rsidR="00F5252C" w:rsidRPr="0033017A">
        <w:rPr>
          <w:rFonts w:ascii="Times New Roman" w:hAnsi="Times New Roman" w:cs="Times New Roman"/>
          <w:color w:val="000000" w:themeColor="text1"/>
          <w:sz w:val="28"/>
          <w:szCs w:val="28"/>
        </w:rPr>
        <w:t xml:space="preserve">и фуникулеров», утвержденным приказом Ростехнадзора от 06.02.2014 </w:t>
      </w:r>
      <w:r w:rsidR="00A34954" w:rsidRPr="0033017A">
        <w:rPr>
          <w:rFonts w:ascii="Times New Roman" w:hAnsi="Times New Roman" w:cs="Times New Roman"/>
          <w:color w:val="000000" w:themeColor="text1"/>
          <w:sz w:val="28"/>
          <w:szCs w:val="28"/>
        </w:rPr>
        <w:br/>
      </w:r>
      <w:r w:rsidR="00F5252C" w:rsidRPr="0033017A">
        <w:rPr>
          <w:rFonts w:ascii="Times New Roman" w:hAnsi="Times New Roman" w:cs="Times New Roman"/>
          <w:color w:val="000000" w:themeColor="text1"/>
          <w:sz w:val="28"/>
          <w:szCs w:val="28"/>
        </w:rPr>
        <w:t>№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глубина канавки ловителя роликового балансира </w:t>
      </w:r>
      <w:r w:rsidRPr="0033017A">
        <w:rPr>
          <w:rFonts w:ascii="Times New Roman" w:hAnsi="Times New Roman" w:cs="Times New Roman"/>
          <w:color w:val="000000" w:themeColor="text1"/>
          <w:sz w:val="28"/>
          <w:szCs w:val="28"/>
        </w:rPr>
        <w:br/>
        <w:t xml:space="preserve">на трассе подвесной пассажирской канатной дороги и наземной канатной дороги согласно </w:t>
      </w:r>
      <w:r w:rsidR="00F5252C"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w:t>
      </w:r>
      <w:r w:rsidR="00F5252C"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w:t>
      </w:r>
      <w:r w:rsidR="0044218A" w:rsidRPr="0033017A">
        <w:rPr>
          <w:rFonts w:ascii="Times New Roman" w:hAnsi="Times New Roman" w:cs="Times New Roman"/>
          <w:color w:val="000000" w:themeColor="text1"/>
          <w:sz w:val="28"/>
          <w:szCs w:val="28"/>
        </w:rPr>
        <w:br/>
      </w:r>
      <w:r w:rsidR="00F5252C" w:rsidRPr="0033017A">
        <w:rPr>
          <w:rFonts w:ascii="Times New Roman" w:hAnsi="Times New Roman" w:cs="Times New Roman"/>
          <w:color w:val="000000" w:themeColor="text1"/>
          <w:sz w:val="28"/>
          <w:szCs w:val="28"/>
        </w:rPr>
        <w:t xml:space="preserve">и фуникулеров», утвержденным приказом Ростехнадзора от 06.02.2014 </w:t>
      </w:r>
      <w:r w:rsidR="0044218A" w:rsidRPr="0033017A">
        <w:rPr>
          <w:rFonts w:ascii="Times New Roman" w:hAnsi="Times New Roman" w:cs="Times New Roman"/>
          <w:color w:val="000000" w:themeColor="text1"/>
          <w:sz w:val="28"/>
          <w:szCs w:val="28"/>
        </w:rPr>
        <w:br/>
      </w:r>
      <w:r w:rsidR="00F5252C" w:rsidRPr="0033017A">
        <w:rPr>
          <w:rFonts w:ascii="Times New Roman" w:hAnsi="Times New Roman" w:cs="Times New Roman"/>
          <w:color w:val="000000" w:themeColor="text1"/>
          <w:sz w:val="28"/>
          <w:szCs w:val="28"/>
        </w:rPr>
        <w:t>№ 42,</w:t>
      </w:r>
      <w:r w:rsidRPr="0033017A">
        <w:rPr>
          <w:rFonts w:ascii="Times New Roman" w:hAnsi="Times New Roman" w:cs="Times New Roman"/>
          <w:color w:val="000000" w:themeColor="text1"/>
          <w:sz w:val="28"/>
          <w:szCs w:val="28"/>
        </w:rPr>
        <w:t xml:space="preserve"> опорные элементы несущих канатов подвесных пассажирских канатных дорог и наземных канатных дорог должны:</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w:t>
      </w:r>
      <w:r w:rsidR="00F5252C"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w:t>
      </w:r>
      <w:r w:rsidR="0044218A" w:rsidRPr="0033017A">
        <w:rPr>
          <w:rFonts w:ascii="Times New Roman" w:hAnsi="Times New Roman" w:cs="Times New Roman"/>
          <w:color w:val="000000" w:themeColor="text1"/>
          <w:sz w:val="28"/>
          <w:szCs w:val="28"/>
        </w:rPr>
        <w:br/>
      </w:r>
      <w:r w:rsidR="00F5252C" w:rsidRPr="0033017A">
        <w:rPr>
          <w:rFonts w:ascii="Times New Roman" w:hAnsi="Times New Roman" w:cs="Times New Roman"/>
          <w:color w:val="000000" w:themeColor="text1"/>
          <w:sz w:val="28"/>
          <w:szCs w:val="28"/>
        </w:rPr>
        <w:t xml:space="preserve">и фуникулеров», утвержденным приказом Ростехнадзора от 06.02.2014 </w:t>
      </w:r>
      <w:r w:rsidR="0044218A" w:rsidRPr="0033017A">
        <w:rPr>
          <w:rFonts w:ascii="Times New Roman" w:hAnsi="Times New Roman" w:cs="Times New Roman"/>
          <w:color w:val="000000" w:themeColor="text1"/>
          <w:sz w:val="28"/>
          <w:szCs w:val="28"/>
        </w:rPr>
        <w:br/>
      </w:r>
      <w:r w:rsidR="00F5252C" w:rsidRPr="0033017A">
        <w:rPr>
          <w:rFonts w:ascii="Times New Roman" w:hAnsi="Times New Roman" w:cs="Times New Roman"/>
          <w:color w:val="000000" w:themeColor="text1"/>
          <w:sz w:val="28"/>
          <w:szCs w:val="28"/>
        </w:rPr>
        <w:t xml:space="preserve">№ 42, </w:t>
      </w:r>
      <w:r w:rsidRPr="0033017A">
        <w:rPr>
          <w:rFonts w:ascii="Times New Roman" w:hAnsi="Times New Roman" w:cs="Times New Roman"/>
          <w:color w:val="000000" w:themeColor="text1"/>
          <w:sz w:val="28"/>
          <w:szCs w:val="28"/>
        </w:rPr>
        <w:t xml:space="preserve"> на пассажирской канатной дороге опасного производственного объекта без улавливающего тормозного устройства башмаки канатов должны охватывать несущие канаты:</w:t>
      </w:r>
    </w:p>
    <w:p w:rsidR="001E4261" w:rsidRPr="0033017A" w:rsidRDefault="003C250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устройства</w:t>
      </w:r>
      <w:r w:rsidR="001E4261" w:rsidRPr="0033017A">
        <w:rPr>
          <w:rFonts w:ascii="Times New Roman" w:hAnsi="Times New Roman" w:cs="Times New Roman"/>
          <w:color w:val="000000" w:themeColor="text1"/>
          <w:sz w:val="28"/>
          <w:szCs w:val="28"/>
        </w:rPr>
        <w:t xml:space="preserve"> должн</w:t>
      </w:r>
      <w:r w:rsidRPr="0033017A">
        <w:rPr>
          <w:rFonts w:ascii="Times New Roman" w:hAnsi="Times New Roman" w:cs="Times New Roman"/>
          <w:color w:val="000000" w:themeColor="text1"/>
          <w:sz w:val="28"/>
          <w:szCs w:val="28"/>
        </w:rPr>
        <w:t>ы</w:t>
      </w:r>
      <w:r w:rsidR="001E4261" w:rsidRPr="0033017A">
        <w:rPr>
          <w:rFonts w:ascii="Times New Roman" w:hAnsi="Times New Roman" w:cs="Times New Roman"/>
          <w:color w:val="000000" w:themeColor="text1"/>
          <w:sz w:val="28"/>
          <w:szCs w:val="28"/>
        </w:rPr>
        <w:t xml:space="preserve"> быть расположен</w:t>
      </w:r>
      <w:r w:rsidRPr="0033017A">
        <w:rPr>
          <w:rFonts w:ascii="Times New Roman" w:hAnsi="Times New Roman" w:cs="Times New Roman"/>
          <w:color w:val="000000" w:themeColor="text1"/>
          <w:sz w:val="28"/>
          <w:szCs w:val="28"/>
        </w:rPr>
        <w:t>ы</w:t>
      </w:r>
      <w:r w:rsidR="001E4261" w:rsidRPr="0033017A">
        <w:rPr>
          <w:rFonts w:ascii="Times New Roman" w:hAnsi="Times New Roman" w:cs="Times New Roman"/>
          <w:color w:val="000000" w:themeColor="text1"/>
          <w:sz w:val="28"/>
          <w:szCs w:val="28"/>
        </w:rPr>
        <w:t xml:space="preserve"> на концах ездовой фермы наземной канатной дороги и двухканатных маятниковых дорог согласно </w:t>
      </w:r>
      <w:r w:rsidR="00F5252C"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w:t>
      </w:r>
      <w:r w:rsidRPr="0033017A">
        <w:rPr>
          <w:rFonts w:ascii="Times New Roman" w:hAnsi="Times New Roman" w:cs="Times New Roman"/>
          <w:color w:val="000000" w:themeColor="text1"/>
          <w:sz w:val="28"/>
          <w:szCs w:val="28"/>
        </w:rPr>
        <w:br/>
      </w:r>
      <w:r w:rsidR="00F5252C" w:rsidRPr="0033017A">
        <w:rPr>
          <w:rFonts w:ascii="Times New Roman" w:hAnsi="Times New Roman" w:cs="Times New Roman"/>
          <w:color w:val="000000" w:themeColor="text1"/>
          <w:sz w:val="28"/>
          <w:szCs w:val="28"/>
        </w:rPr>
        <w:t xml:space="preserve">и фуникулеров», утвержденным приказом Ростехнадзора от 06.02.2014 </w:t>
      </w:r>
      <w:r w:rsidRPr="0033017A">
        <w:rPr>
          <w:rFonts w:ascii="Times New Roman" w:hAnsi="Times New Roman" w:cs="Times New Roman"/>
          <w:color w:val="000000" w:themeColor="text1"/>
          <w:sz w:val="28"/>
          <w:szCs w:val="28"/>
        </w:rPr>
        <w:br/>
      </w:r>
      <w:r w:rsidR="00F5252C" w:rsidRPr="0033017A">
        <w:rPr>
          <w:rFonts w:ascii="Times New Roman" w:hAnsi="Times New Roman" w:cs="Times New Roman"/>
          <w:color w:val="000000" w:themeColor="text1"/>
          <w:sz w:val="28"/>
          <w:szCs w:val="28"/>
        </w:rPr>
        <w:t>№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w:t>
      </w:r>
      <w:r w:rsidR="00F5252C"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w:t>
      </w:r>
      <w:r w:rsidR="0044218A" w:rsidRPr="0033017A">
        <w:rPr>
          <w:rFonts w:ascii="Times New Roman" w:hAnsi="Times New Roman" w:cs="Times New Roman"/>
          <w:color w:val="000000" w:themeColor="text1"/>
          <w:sz w:val="28"/>
          <w:szCs w:val="28"/>
        </w:rPr>
        <w:br/>
      </w:r>
      <w:r w:rsidR="00F5252C" w:rsidRPr="0033017A">
        <w:rPr>
          <w:rFonts w:ascii="Times New Roman" w:hAnsi="Times New Roman" w:cs="Times New Roman"/>
          <w:color w:val="000000" w:themeColor="text1"/>
          <w:sz w:val="28"/>
          <w:szCs w:val="28"/>
        </w:rPr>
        <w:t xml:space="preserve">и фуникулеров», утвержденным приказом Ростехнадзора от 06.02.2014 </w:t>
      </w:r>
      <w:r w:rsidR="0044218A" w:rsidRPr="0033017A">
        <w:rPr>
          <w:rFonts w:ascii="Times New Roman" w:hAnsi="Times New Roman" w:cs="Times New Roman"/>
          <w:color w:val="000000" w:themeColor="text1"/>
          <w:sz w:val="28"/>
          <w:szCs w:val="28"/>
        </w:rPr>
        <w:br/>
      </w:r>
      <w:r w:rsidR="00F5252C" w:rsidRPr="0033017A">
        <w:rPr>
          <w:rFonts w:ascii="Times New Roman" w:hAnsi="Times New Roman" w:cs="Times New Roman"/>
          <w:color w:val="000000" w:themeColor="text1"/>
          <w:sz w:val="28"/>
          <w:szCs w:val="28"/>
        </w:rPr>
        <w:t xml:space="preserve">№ 42, </w:t>
      </w:r>
      <w:r w:rsidRPr="0033017A">
        <w:rPr>
          <w:rFonts w:ascii="Times New Roman" w:hAnsi="Times New Roman" w:cs="Times New Roman"/>
          <w:color w:val="000000" w:themeColor="text1"/>
          <w:sz w:val="28"/>
          <w:szCs w:val="28"/>
        </w:rPr>
        <w:t xml:space="preserve">у наземной канатной дороги расстояние от демпферов до вагона </w:t>
      </w:r>
      <w:r w:rsidRPr="0033017A">
        <w:rPr>
          <w:rFonts w:ascii="Times New Roman" w:hAnsi="Times New Roman" w:cs="Times New Roman"/>
          <w:color w:val="000000" w:themeColor="text1"/>
          <w:sz w:val="28"/>
          <w:szCs w:val="28"/>
        </w:rPr>
        <w:br/>
        <w:t>при прохождении аварийного концевого выключателя (контроль точки остановки) с минимальной контролируемой скоростью должно быть равно:</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w:t>
      </w:r>
      <w:r w:rsidR="00F5252C"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w:t>
      </w:r>
      <w:r w:rsidR="0044218A" w:rsidRPr="0033017A">
        <w:rPr>
          <w:rFonts w:ascii="Times New Roman" w:hAnsi="Times New Roman" w:cs="Times New Roman"/>
          <w:color w:val="000000" w:themeColor="text1"/>
          <w:sz w:val="28"/>
          <w:szCs w:val="28"/>
        </w:rPr>
        <w:br/>
      </w:r>
      <w:r w:rsidR="00F5252C" w:rsidRPr="0033017A">
        <w:rPr>
          <w:rFonts w:ascii="Times New Roman" w:hAnsi="Times New Roman" w:cs="Times New Roman"/>
          <w:color w:val="000000" w:themeColor="text1"/>
          <w:sz w:val="28"/>
          <w:szCs w:val="28"/>
        </w:rPr>
        <w:t xml:space="preserve">и фуникулеров», утвержденным приказом Ростехнадзора от 06.02.2014 </w:t>
      </w:r>
      <w:r w:rsidR="0044218A" w:rsidRPr="0033017A">
        <w:rPr>
          <w:rFonts w:ascii="Times New Roman" w:hAnsi="Times New Roman" w:cs="Times New Roman"/>
          <w:color w:val="000000" w:themeColor="text1"/>
          <w:sz w:val="28"/>
          <w:szCs w:val="28"/>
        </w:rPr>
        <w:br/>
      </w:r>
      <w:r w:rsidR="00F5252C" w:rsidRPr="0033017A">
        <w:rPr>
          <w:rFonts w:ascii="Times New Roman" w:hAnsi="Times New Roman" w:cs="Times New Roman"/>
          <w:color w:val="000000" w:themeColor="text1"/>
          <w:sz w:val="28"/>
          <w:szCs w:val="28"/>
        </w:rPr>
        <w:t xml:space="preserve">№ 42, </w:t>
      </w:r>
      <w:r w:rsidRPr="0033017A">
        <w:rPr>
          <w:rFonts w:ascii="Times New Roman" w:hAnsi="Times New Roman" w:cs="Times New Roman"/>
          <w:color w:val="000000" w:themeColor="text1"/>
          <w:sz w:val="28"/>
          <w:szCs w:val="28"/>
        </w:rPr>
        <w:t xml:space="preserve"> участки отцепления-прицепления зажима и каната наземной канатной дороги должны:</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w:t>
      </w:r>
      <w:r w:rsidR="00F5252C"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w:t>
      </w:r>
      <w:r w:rsidR="0044218A" w:rsidRPr="0033017A">
        <w:rPr>
          <w:rFonts w:ascii="Times New Roman" w:hAnsi="Times New Roman" w:cs="Times New Roman"/>
          <w:color w:val="000000" w:themeColor="text1"/>
          <w:sz w:val="28"/>
          <w:szCs w:val="28"/>
        </w:rPr>
        <w:br/>
      </w:r>
      <w:r w:rsidR="00F5252C" w:rsidRPr="0033017A">
        <w:rPr>
          <w:rFonts w:ascii="Times New Roman" w:hAnsi="Times New Roman" w:cs="Times New Roman"/>
          <w:color w:val="000000" w:themeColor="text1"/>
          <w:sz w:val="28"/>
          <w:szCs w:val="28"/>
        </w:rPr>
        <w:t xml:space="preserve">и фуникулеров», утвержденным приказом Ростехнадзора от 06.02.2014 </w:t>
      </w:r>
      <w:r w:rsidR="0044218A" w:rsidRPr="0033017A">
        <w:rPr>
          <w:rFonts w:ascii="Times New Roman" w:hAnsi="Times New Roman" w:cs="Times New Roman"/>
          <w:color w:val="000000" w:themeColor="text1"/>
          <w:sz w:val="28"/>
          <w:szCs w:val="28"/>
        </w:rPr>
        <w:br/>
      </w:r>
      <w:r w:rsidR="00F5252C" w:rsidRPr="0033017A">
        <w:rPr>
          <w:rFonts w:ascii="Times New Roman" w:hAnsi="Times New Roman" w:cs="Times New Roman"/>
          <w:color w:val="000000" w:themeColor="text1"/>
          <w:sz w:val="28"/>
          <w:szCs w:val="28"/>
        </w:rPr>
        <w:t xml:space="preserve">№ 42, </w:t>
      </w:r>
      <w:r w:rsidRPr="0033017A">
        <w:rPr>
          <w:rFonts w:ascii="Times New Roman" w:hAnsi="Times New Roman" w:cs="Times New Roman"/>
          <w:color w:val="000000" w:themeColor="text1"/>
          <w:sz w:val="28"/>
          <w:szCs w:val="28"/>
        </w:rPr>
        <w:t xml:space="preserve"> на станциях и в помещениях для подвижного состава в конце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в местах разрывов подвесных рельсовых путей должны быть предусмотрены для предотвращения падения подвижного состава:</w:t>
      </w:r>
    </w:p>
    <w:p w:rsidR="00463F3D" w:rsidRPr="0033017A" w:rsidRDefault="00463F3D" w:rsidP="00463F3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устройствами должна быть оборудована </w:t>
      </w:r>
      <w:r w:rsidRPr="0033017A">
        <w:rPr>
          <w:rFonts w:ascii="Times New Roman" w:hAnsi="Times New Roman" w:cs="Times New Roman"/>
          <w:color w:val="000000" w:themeColor="text1"/>
          <w:sz w:val="28"/>
          <w:szCs w:val="28"/>
        </w:rPr>
        <w:br/>
        <w:t xml:space="preserve">буксировочная канатная дорога для предотвращения самопроизвольного вращения барабана лебедки, согласно Федеральным нормам и правилам </w:t>
      </w:r>
      <w:r w:rsidRPr="0033017A">
        <w:rPr>
          <w:rFonts w:ascii="Times New Roman" w:hAnsi="Times New Roman" w:cs="Times New Roman"/>
          <w:color w:val="000000" w:themeColor="text1"/>
          <w:sz w:val="28"/>
          <w:szCs w:val="28"/>
        </w:rPr>
        <w:br/>
        <w:t>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463F3D" w:rsidRPr="0033017A" w:rsidRDefault="00463F3D" w:rsidP="00463F3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необходимо контролировать усилие натяжения оттяжки на буксировочных канатных дорогах, построенных на ледниках, согласно Федеральным нормам и правилам в области промышленной безопасности «Правила безопасности пассажирских канатных дорог </w:t>
      </w:r>
      <w:r w:rsidRPr="0033017A">
        <w:rPr>
          <w:rFonts w:ascii="Times New Roman" w:hAnsi="Times New Roman" w:cs="Times New Roman"/>
          <w:color w:val="000000" w:themeColor="text1"/>
          <w:sz w:val="28"/>
          <w:szCs w:val="28"/>
        </w:rPr>
        <w:br/>
        <w:t xml:space="preserve">и фуникулеров», утвержденным приказом Ростехнадзора от 06.02.2014 </w:t>
      </w:r>
      <w:r w:rsidRPr="0033017A">
        <w:rPr>
          <w:rFonts w:ascii="Times New Roman" w:hAnsi="Times New Roman" w:cs="Times New Roman"/>
          <w:color w:val="000000" w:themeColor="text1"/>
          <w:sz w:val="28"/>
          <w:szCs w:val="28"/>
        </w:rPr>
        <w:br/>
        <w:t xml:space="preserve">№ 42? </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3C250D" w:rsidRPr="0033017A">
        <w:rPr>
          <w:rFonts w:ascii="Times New Roman" w:hAnsi="Times New Roman" w:cs="Times New Roman"/>
          <w:color w:val="000000" w:themeColor="text1"/>
          <w:sz w:val="28"/>
          <w:szCs w:val="28"/>
        </w:rPr>
        <w:t>им образом</w:t>
      </w:r>
      <w:r w:rsidRPr="0033017A">
        <w:rPr>
          <w:rFonts w:ascii="Times New Roman" w:hAnsi="Times New Roman" w:cs="Times New Roman"/>
          <w:color w:val="000000" w:themeColor="text1"/>
          <w:sz w:val="28"/>
          <w:szCs w:val="28"/>
        </w:rPr>
        <w:t xml:space="preserve"> </w:t>
      </w:r>
      <w:r w:rsidR="003C250D" w:rsidRPr="0033017A">
        <w:rPr>
          <w:rFonts w:ascii="Times New Roman" w:hAnsi="Times New Roman" w:cs="Times New Roman"/>
          <w:color w:val="000000" w:themeColor="text1"/>
          <w:sz w:val="28"/>
          <w:szCs w:val="28"/>
        </w:rPr>
        <w:t xml:space="preserve">должен идентифицироваться каждый зажим подвесной канатной дороги </w:t>
      </w:r>
      <w:r w:rsidRPr="0033017A">
        <w:rPr>
          <w:rFonts w:ascii="Times New Roman" w:hAnsi="Times New Roman" w:cs="Times New Roman"/>
          <w:color w:val="000000" w:themeColor="text1"/>
          <w:sz w:val="28"/>
          <w:szCs w:val="28"/>
        </w:rPr>
        <w:t xml:space="preserve">согласно </w:t>
      </w:r>
      <w:r w:rsidR="00F5252C"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r w:rsidRPr="0033017A">
        <w:rPr>
          <w:rFonts w:ascii="Times New Roman" w:hAnsi="Times New Roman" w:cs="Times New Roman"/>
          <w:color w:val="000000" w:themeColor="text1"/>
          <w:sz w:val="28"/>
          <w:szCs w:val="28"/>
        </w:rPr>
        <w:t>?</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условие согласно </w:t>
      </w:r>
      <w:r w:rsidR="00F5252C"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w:t>
      </w:r>
      <w:r w:rsidRPr="0033017A">
        <w:rPr>
          <w:rFonts w:ascii="Times New Roman" w:hAnsi="Times New Roman" w:cs="Times New Roman"/>
          <w:color w:val="000000" w:themeColor="text1"/>
          <w:sz w:val="28"/>
          <w:szCs w:val="28"/>
        </w:rPr>
        <w:t xml:space="preserve">должно выполняться при выходе из строя одной </w:t>
      </w:r>
      <w:r w:rsidRPr="0033017A">
        <w:rPr>
          <w:rFonts w:ascii="Times New Roman" w:hAnsi="Times New Roman" w:cs="Times New Roman"/>
          <w:color w:val="000000" w:themeColor="text1"/>
          <w:sz w:val="28"/>
          <w:szCs w:val="28"/>
        </w:rPr>
        <w:br/>
        <w:t xml:space="preserve">из пружин, используемых для создания зажимного усилия губок, </w:t>
      </w:r>
      <w:r w:rsidRPr="0033017A">
        <w:rPr>
          <w:rFonts w:ascii="Times New Roman" w:hAnsi="Times New Roman" w:cs="Times New Roman"/>
          <w:color w:val="000000" w:themeColor="text1"/>
          <w:sz w:val="28"/>
          <w:szCs w:val="28"/>
        </w:rPr>
        <w:br/>
        <w:t>на подвесной канатной дороге?</w:t>
      </w:r>
    </w:p>
    <w:p w:rsidR="001E4261" w:rsidRPr="0033017A" w:rsidRDefault="0090689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необходимо производить соединение подвижного состава подвесной пассажирской канатной дорогой с отцепляемыми зажимами с несуще-тяговым или тяговым канатом с</w:t>
      </w:r>
      <w:r w:rsidR="001E4261" w:rsidRPr="0033017A">
        <w:rPr>
          <w:rFonts w:ascii="Times New Roman" w:hAnsi="Times New Roman" w:cs="Times New Roman"/>
          <w:color w:val="000000" w:themeColor="text1"/>
          <w:sz w:val="28"/>
          <w:szCs w:val="28"/>
        </w:rPr>
        <w:t xml:space="preserve">огласно </w:t>
      </w:r>
      <w:r w:rsidR="00F5252C"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w:t>
      </w:r>
      <w:r w:rsidR="0044218A" w:rsidRPr="0033017A">
        <w:rPr>
          <w:rFonts w:ascii="Times New Roman" w:hAnsi="Times New Roman" w:cs="Times New Roman"/>
          <w:color w:val="000000" w:themeColor="text1"/>
          <w:sz w:val="28"/>
          <w:szCs w:val="28"/>
        </w:rPr>
        <w:br/>
      </w:r>
      <w:r w:rsidR="00F5252C" w:rsidRPr="0033017A">
        <w:rPr>
          <w:rFonts w:ascii="Times New Roman" w:hAnsi="Times New Roman" w:cs="Times New Roman"/>
          <w:color w:val="000000" w:themeColor="text1"/>
          <w:sz w:val="28"/>
          <w:szCs w:val="28"/>
        </w:rPr>
        <w:t xml:space="preserve">и фуникулеров», утвержденным приказом Ростехнадзора от 06.02.2014 </w:t>
      </w:r>
      <w:r w:rsidR="0044218A" w:rsidRPr="0033017A">
        <w:rPr>
          <w:rFonts w:ascii="Times New Roman" w:hAnsi="Times New Roman" w:cs="Times New Roman"/>
          <w:color w:val="000000" w:themeColor="text1"/>
          <w:sz w:val="28"/>
          <w:szCs w:val="28"/>
        </w:rPr>
        <w:br/>
      </w:r>
      <w:r w:rsidR="00F5252C" w:rsidRPr="0033017A">
        <w:rPr>
          <w:rFonts w:ascii="Times New Roman" w:hAnsi="Times New Roman" w:cs="Times New Roman"/>
          <w:color w:val="000000" w:themeColor="text1"/>
          <w:sz w:val="28"/>
          <w:szCs w:val="28"/>
        </w:rPr>
        <w:t>№ 42</w:t>
      </w:r>
      <w:r w:rsidRPr="0033017A">
        <w:rPr>
          <w:rFonts w:ascii="Times New Roman" w:hAnsi="Times New Roman" w:cs="Times New Roman"/>
          <w:color w:val="000000" w:themeColor="text1"/>
          <w:sz w:val="28"/>
          <w:szCs w:val="28"/>
        </w:rPr>
        <w:t>?</w:t>
      </w:r>
      <w:r w:rsidR="00F5252C" w:rsidRPr="0033017A">
        <w:rPr>
          <w:rFonts w:ascii="Times New Roman" w:hAnsi="Times New Roman" w:cs="Times New Roman"/>
          <w:color w:val="000000" w:themeColor="text1"/>
          <w:sz w:val="28"/>
          <w:szCs w:val="28"/>
        </w:rPr>
        <w:t xml:space="preserve"> </w:t>
      </w:r>
    </w:p>
    <w:p w:rsidR="001E4261" w:rsidRPr="0033017A" w:rsidRDefault="0090689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w:t>
      </w:r>
      <w:r w:rsidR="00E3265B" w:rsidRPr="0033017A">
        <w:rPr>
          <w:rFonts w:ascii="Times New Roman" w:hAnsi="Times New Roman" w:cs="Times New Roman"/>
          <w:color w:val="000000" w:themeColor="text1"/>
          <w:sz w:val="28"/>
          <w:szCs w:val="28"/>
        </w:rPr>
        <w:t xml:space="preserve"> вид проверки</w:t>
      </w:r>
      <w:r w:rsidRPr="0033017A">
        <w:rPr>
          <w:rFonts w:ascii="Times New Roman" w:hAnsi="Times New Roman" w:cs="Times New Roman"/>
          <w:color w:val="000000" w:themeColor="text1"/>
          <w:sz w:val="28"/>
          <w:szCs w:val="28"/>
        </w:rPr>
        <w:t xml:space="preserve"> не включается в контроль </w:t>
      </w:r>
      <w:r w:rsidR="00E3265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отцепления-прицепления зажима на пассажирской </w:t>
      </w:r>
      <w:r w:rsidR="00E3265B" w:rsidRPr="0033017A">
        <w:rPr>
          <w:rFonts w:ascii="Times New Roman" w:hAnsi="Times New Roman" w:cs="Times New Roman"/>
          <w:color w:val="000000" w:themeColor="text1"/>
          <w:sz w:val="28"/>
          <w:szCs w:val="28"/>
        </w:rPr>
        <w:t xml:space="preserve">канатной дороге </w:t>
      </w:r>
      <w:r w:rsidR="00E3265B" w:rsidRPr="0033017A">
        <w:rPr>
          <w:rFonts w:ascii="Times New Roman" w:hAnsi="Times New Roman" w:cs="Times New Roman"/>
          <w:color w:val="000000" w:themeColor="text1"/>
          <w:sz w:val="28"/>
          <w:szCs w:val="28"/>
        </w:rPr>
        <w:br/>
        <w:t xml:space="preserve">в соответствии </w:t>
      </w:r>
      <w:r w:rsidRPr="0033017A">
        <w:rPr>
          <w:rFonts w:ascii="Times New Roman" w:hAnsi="Times New Roman" w:cs="Times New Roman"/>
          <w:color w:val="000000" w:themeColor="text1"/>
          <w:sz w:val="28"/>
          <w:szCs w:val="28"/>
        </w:rPr>
        <w:t>с дополнительными требованиями для отцепляемых зажимов</w:t>
      </w:r>
      <w:r w:rsidRPr="0033017A" w:rsidDel="00906893">
        <w:rPr>
          <w:rFonts w:ascii="Times New Roman" w:hAnsi="Times New Roman" w:cs="Times New Roman"/>
          <w:color w:val="000000" w:themeColor="text1"/>
          <w:sz w:val="28"/>
          <w:szCs w:val="28"/>
        </w:rPr>
        <w:t xml:space="preserve"> </w:t>
      </w:r>
      <w:r w:rsidR="001E4261" w:rsidRPr="0033017A">
        <w:rPr>
          <w:rFonts w:ascii="Times New Roman" w:hAnsi="Times New Roman" w:cs="Times New Roman"/>
          <w:color w:val="000000" w:themeColor="text1"/>
          <w:sz w:val="28"/>
          <w:szCs w:val="28"/>
        </w:rPr>
        <w:t xml:space="preserve"> </w:t>
      </w:r>
      <w:r w:rsidR="00F5252C" w:rsidRPr="0033017A">
        <w:rPr>
          <w:rFonts w:ascii="Times New Roman" w:hAnsi="Times New Roman" w:cs="Times New Roman"/>
          <w:color w:val="000000" w:themeColor="text1"/>
          <w:sz w:val="28"/>
          <w:szCs w:val="28"/>
        </w:rPr>
        <w:t>Федеральны</w:t>
      </w:r>
      <w:r w:rsidRPr="0033017A">
        <w:rPr>
          <w:rFonts w:ascii="Times New Roman" w:hAnsi="Times New Roman" w:cs="Times New Roman"/>
          <w:color w:val="000000" w:themeColor="text1"/>
          <w:sz w:val="28"/>
          <w:szCs w:val="28"/>
        </w:rPr>
        <w:t>х</w:t>
      </w:r>
      <w:r w:rsidR="00F5252C" w:rsidRPr="0033017A">
        <w:rPr>
          <w:rFonts w:ascii="Times New Roman" w:hAnsi="Times New Roman" w:cs="Times New Roman"/>
          <w:color w:val="000000" w:themeColor="text1"/>
          <w:sz w:val="28"/>
          <w:szCs w:val="28"/>
        </w:rPr>
        <w:t xml:space="preserve"> норм и правил в области промышленной безопасности «Правила безопасности пассажирских канатных дорог </w:t>
      </w:r>
      <w:r w:rsidRPr="0033017A">
        <w:rPr>
          <w:rFonts w:ascii="Times New Roman" w:hAnsi="Times New Roman" w:cs="Times New Roman"/>
          <w:color w:val="000000" w:themeColor="text1"/>
          <w:sz w:val="28"/>
          <w:szCs w:val="28"/>
        </w:rPr>
        <w:br/>
      </w:r>
      <w:r w:rsidR="00F5252C" w:rsidRPr="0033017A">
        <w:rPr>
          <w:rFonts w:ascii="Times New Roman" w:hAnsi="Times New Roman" w:cs="Times New Roman"/>
          <w:color w:val="000000" w:themeColor="text1"/>
          <w:sz w:val="28"/>
          <w:szCs w:val="28"/>
        </w:rPr>
        <w:t xml:space="preserve">и фуникулеров», утвержденным приказом Ростехнадзора от 06.02.2014 </w:t>
      </w:r>
      <w:r w:rsidRPr="0033017A">
        <w:rPr>
          <w:rFonts w:ascii="Times New Roman" w:hAnsi="Times New Roman" w:cs="Times New Roman"/>
          <w:color w:val="000000" w:themeColor="text1"/>
          <w:sz w:val="28"/>
          <w:szCs w:val="28"/>
        </w:rPr>
        <w:br/>
      </w:r>
      <w:r w:rsidR="00F5252C" w:rsidRPr="0033017A">
        <w:rPr>
          <w:rFonts w:ascii="Times New Roman" w:hAnsi="Times New Roman" w:cs="Times New Roman"/>
          <w:color w:val="000000" w:themeColor="text1"/>
          <w:sz w:val="28"/>
          <w:szCs w:val="28"/>
        </w:rPr>
        <w:t>№ 42</w:t>
      </w:r>
      <w:r w:rsidR="001E4261" w:rsidRPr="0033017A">
        <w:rPr>
          <w:rFonts w:ascii="Times New Roman" w:hAnsi="Times New Roman" w:cs="Times New Roman"/>
          <w:color w:val="000000" w:themeColor="text1"/>
          <w:sz w:val="28"/>
          <w:szCs w:val="28"/>
        </w:rPr>
        <w:t>?</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E3265B" w:rsidRPr="0033017A">
        <w:rPr>
          <w:rFonts w:ascii="Times New Roman" w:hAnsi="Times New Roman" w:cs="Times New Roman"/>
          <w:color w:val="000000" w:themeColor="text1"/>
          <w:sz w:val="28"/>
          <w:szCs w:val="28"/>
        </w:rPr>
        <w:t xml:space="preserve">ие требования установлены </w:t>
      </w:r>
      <w:r w:rsidRPr="0033017A">
        <w:rPr>
          <w:rFonts w:ascii="Times New Roman" w:hAnsi="Times New Roman" w:cs="Times New Roman"/>
          <w:color w:val="000000" w:themeColor="text1"/>
          <w:sz w:val="28"/>
          <w:szCs w:val="28"/>
        </w:rPr>
        <w:t xml:space="preserve"> </w:t>
      </w:r>
      <w:r w:rsidR="00E3265B" w:rsidRPr="0033017A">
        <w:rPr>
          <w:rFonts w:ascii="Times New Roman" w:hAnsi="Times New Roman" w:cs="Times New Roman"/>
          <w:color w:val="000000" w:themeColor="text1"/>
          <w:sz w:val="28"/>
          <w:szCs w:val="28"/>
        </w:rPr>
        <w:t xml:space="preserve">к кабинам кольцевых канатных дорог, предназначенных для перевозки пассажиров </w:t>
      </w:r>
      <w:r w:rsidR="00E3265B" w:rsidRPr="0033017A">
        <w:rPr>
          <w:rFonts w:ascii="Times New Roman" w:hAnsi="Times New Roman" w:cs="Times New Roman"/>
          <w:color w:val="000000" w:themeColor="text1"/>
          <w:sz w:val="28"/>
          <w:szCs w:val="28"/>
        </w:rPr>
        <w:br/>
        <w:t xml:space="preserve">в креслах-каталках,  </w:t>
      </w:r>
      <w:r w:rsidRPr="0033017A">
        <w:rPr>
          <w:rFonts w:ascii="Times New Roman" w:hAnsi="Times New Roman" w:cs="Times New Roman"/>
          <w:color w:val="000000" w:themeColor="text1"/>
          <w:sz w:val="28"/>
          <w:szCs w:val="28"/>
        </w:rPr>
        <w:t xml:space="preserve">согласно </w:t>
      </w:r>
      <w:r w:rsidR="00F5252C"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r w:rsidRPr="0033017A">
        <w:rPr>
          <w:rFonts w:ascii="Times New Roman" w:hAnsi="Times New Roman" w:cs="Times New Roman"/>
          <w:color w:val="000000" w:themeColor="text1"/>
          <w:sz w:val="28"/>
          <w:szCs w:val="28"/>
        </w:rPr>
        <w:t>?</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высоте согласно </w:t>
      </w:r>
      <w:r w:rsidR="00F5252C"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w:t>
      </w:r>
      <w:r w:rsidRPr="0033017A">
        <w:rPr>
          <w:rFonts w:ascii="Times New Roman" w:hAnsi="Times New Roman" w:cs="Times New Roman"/>
          <w:color w:val="000000" w:themeColor="text1"/>
          <w:sz w:val="28"/>
          <w:szCs w:val="28"/>
        </w:rPr>
        <w:t>должны быть расположены окна в кабине кольцевых канатных дорог?</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конструкцию согласно </w:t>
      </w:r>
      <w:r w:rsidR="00F5252C" w:rsidRPr="0033017A">
        <w:rPr>
          <w:rFonts w:ascii="Times New Roman" w:hAnsi="Times New Roman" w:cs="Times New Roman"/>
          <w:color w:val="000000" w:themeColor="text1"/>
          <w:sz w:val="28"/>
          <w:szCs w:val="28"/>
        </w:rPr>
        <w:t xml:space="preserve">Федеральным нормам и правилам </w:t>
      </w:r>
      <w:r w:rsidR="0044218A" w:rsidRPr="0033017A">
        <w:rPr>
          <w:rFonts w:ascii="Times New Roman" w:hAnsi="Times New Roman" w:cs="Times New Roman"/>
          <w:color w:val="000000" w:themeColor="text1"/>
          <w:sz w:val="28"/>
          <w:szCs w:val="28"/>
        </w:rPr>
        <w:br/>
      </w:r>
      <w:r w:rsidR="00F5252C"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пассажирских канатных дорог и фуникулеров», утвержденным приказом Ростехнадзора от 06.02.2014 № 42, </w:t>
      </w:r>
      <w:r w:rsidRPr="0033017A">
        <w:rPr>
          <w:rFonts w:ascii="Times New Roman" w:hAnsi="Times New Roman" w:cs="Times New Roman"/>
          <w:color w:val="000000" w:themeColor="text1"/>
          <w:sz w:val="28"/>
          <w:szCs w:val="28"/>
        </w:rPr>
        <w:t>должны иметь окна в кабине кольцевых канатных дорог?</w:t>
      </w:r>
    </w:p>
    <w:p w:rsidR="001E4261" w:rsidRPr="0033017A" w:rsidRDefault="00CE168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установлены к кабинам маятниковых канатных дорог</w:t>
      </w:r>
      <w:r w:rsidRPr="0033017A" w:rsidDel="00CE1685">
        <w:rPr>
          <w:rFonts w:ascii="Times New Roman" w:hAnsi="Times New Roman" w:cs="Times New Roman"/>
          <w:color w:val="000000" w:themeColor="text1"/>
          <w:sz w:val="28"/>
          <w:szCs w:val="28"/>
        </w:rPr>
        <w:t xml:space="preserve"> </w:t>
      </w:r>
      <w:r w:rsidR="001E4261" w:rsidRPr="0033017A">
        <w:rPr>
          <w:rFonts w:ascii="Times New Roman" w:hAnsi="Times New Roman" w:cs="Times New Roman"/>
          <w:color w:val="000000" w:themeColor="text1"/>
          <w:sz w:val="28"/>
          <w:szCs w:val="28"/>
        </w:rPr>
        <w:t xml:space="preserve"> согласно </w:t>
      </w:r>
      <w:r w:rsidR="00F5252C"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r w:rsidR="001E4261" w:rsidRPr="0033017A">
        <w:rPr>
          <w:rFonts w:ascii="Times New Roman" w:hAnsi="Times New Roman" w:cs="Times New Roman"/>
          <w:color w:val="000000" w:themeColor="text1"/>
          <w:sz w:val="28"/>
          <w:szCs w:val="28"/>
        </w:rPr>
        <w:t>?</w:t>
      </w:r>
    </w:p>
    <w:p w:rsidR="001E4261" w:rsidRPr="0033017A" w:rsidRDefault="0044040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требованиям должна соответствовать конструкция люка кабины маятниковых канатных дорог</w:t>
      </w:r>
      <w:r w:rsidRPr="0033017A" w:rsidDel="00440401">
        <w:rPr>
          <w:rFonts w:ascii="Times New Roman" w:hAnsi="Times New Roman" w:cs="Times New Roman"/>
          <w:color w:val="000000" w:themeColor="text1"/>
          <w:sz w:val="28"/>
          <w:szCs w:val="28"/>
        </w:rPr>
        <w:t xml:space="preserve"> </w:t>
      </w:r>
      <w:r w:rsidR="001E4261" w:rsidRPr="0033017A">
        <w:rPr>
          <w:rFonts w:ascii="Times New Roman" w:hAnsi="Times New Roman" w:cs="Times New Roman"/>
          <w:color w:val="000000" w:themeColor="text1"/>
          <w:sz w:val="28"/>
          <w:szCs w:val="28"/>
        </w:rPr>
        <w:t xml:space="preserve"> согласно </w:t>
      </w:r>
      <w:r w:rsidR="00F5252C"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r w:rsidR="001E4261" w:rsidRPr="0033017A">
        <w:rPr>
          <w:rFonts w:ascii="Times New Roman" w:hAnsi="Times New Roman" w:cs="Times New Roman"/>
          <w:color w:val="000000" w:themeColor="text1"/>
          <w:sz w:val="28"/>
          <w:szCs w:val="28"/>
        </w:rPr>
        <w:t>?</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условиям согласно </w:t>
      </w:r>
      <w:r w:rsidR="00F5252C"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w:t>
      </w:r>
      <w:r w:rsidRPr="0033017A">
        <w:rPr>
          <w:rFonts w:ascii="Times New Roman" w:hAnsi="Times New Roman" w:cs="Times New Roman"/>
          <w:color w:val="000000" w:themeColor="text1"/>
          <w:sz w:val="28"/>
          <w:szCs w:val="28"/>
        </w:rPr>
        <w:t>не должны отвечать автоматические двери кабин маятниковых канатных дорог?</w:t>
      </w:r>
    </w:p>
    <w:p w:rsidR="001E4261" w:rsidRPr="0033017A" w:rsidRDefault="0044040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w:t>
      </w:r>
      <w:r w:rsidR="00107BF1" w:rsidRPr="0033017A">
        <w:rPr>
          <w:rFonts w:ascii="Times New Roman" w:hAnsi="Times New Roman" w:cs="Times New Roman"/>
          <w:color w:val="000000" w:themeColor="text1"/>
          <w:sz w:val="28"/>
          <w:szCs w:val="28"/>
        </w:rPr>
        <w:t xml:space="preserve">защитных скоб в закрытом состоянии </w:t>
      </w:r>
      <w:r w:rsidRPr="0033017A">
        <w:rPr>
          <w:rFonts w:ascii="Times New Roman" w:hAnsi="Times New Roman" w:cs="Times New Roman"/>
          <w:color w:val="000000" w:themeColor="text1"/>
          <w:sz w:val="28"/>
          <w:szCs w:val="28"/>
        </w:rPr>
        <w:t xml:space="preserve">от поверхности сидения кресел </w:t>
      </w:r>
      <w:r w:rsidR="00107BF1" w:rsidRPr="0033017A">
        <w:rPr>
          <w:rFonts w:ascii="Times New Roman" w:hAnsi="Times New Roman" w:cs="Times New Roman"/>
          <w:color w:val="000000" w:themeColor="text1"/>
          <w:sz w:val="28"/>
          <w:szCs w:val="28"/>
        </w:rPr>
        <w:t>маятниковых канатных дорог с</w:t>
      </w:r>
      <w:r w:rsidR="001E4261" w:rsidRPr="0033017A">
        <w:rPr>
          <w:rFonts w:ascii="Times New Roman" w:hAnsi="Times New Roman" w:cs="Times New Roman"/>
          <w:color w:val="000000" w:themeColor="text1"/>
          <w:sz w:val="28"/>
          <w:szCs w:val="28"/>
        </w:rPr>
        <w:t xml:space="preserve">огласно </w:t>
      </w:r>
      <w:r w:rsidR="00F5252C"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w:t>
      </w:r>
      <w:r w:rsidR="0044218A" w:rsidRPr="0033017A">
        <w:rPr>
          <w:rFonts w:ascii="Times New Roman" w:hAnsi="Times New Roman" w:cs="Times New Roman"/>
          <w:color w:val="000000" w:themeColor="text1"/>
          <w:sz w:val="28"/>
          <w:szCs w:val="28"/>
        </w:rPr>
        <w:br/>
      </w:r>
      <w:r w:rsidR="00F5252C" w:rsidRPr="0033017A">
        <w:rPr>
          <w:rFonts w:ascii="Times New Roman" w:hAnsi="Times New Roman" w:cs="Times New Roman"/>
          <w:color w:val="000000" w:themeColor="text1"/>
          <w:sz w:val="28"/>
          <w:szCs w:val="28"/>
        </w:rPr>
        <w:t xml:space="preserve">и фуникулеров», утвержденным приказом Ростехнадзора от 06.02.2014 </w:t>
      </w:r>
      <w:r w:rsidR="0044218A" w:rsidRPr="0033017A">
        <w:rPr>
          <w:rFonts w:ascii="Times New Roman" w:hAnsi="Times New Roman" w:cs="Times New Roman"/>
          <w:color w:val="000000" w:themeColor="text1"/>
          <w:sz w:val="28"/>
          <w:szCs w:val="28"/>
        </w:rPr>
        <w:br/>
      </w:r>
      <w:r w:rsidR="00F5252C" w:rsidRPr="0033017A">
        <w:rPr>
          <w:rFonts w:ascii="Times New Roman" w:hAnsi="Times New Roman" w:cs="Times New Roman"/>
          <w:color w:val="000000" w:themeColor="text1"/>
          <w:sz w:val="28"/>
          <w:szCs w:val="28"/>
        </w:rPr>
        <w:t>№</w:t>
      </w:r>
      <w:r w:rsidR="00107BF1" w:rsidRPr="0033017A">
        <w:rPr>
          <w:rFonts w:ascii="Times New Roman" w:hAnsi="Times New Roman" w:cs="Times New Roman"/>
          <w:color w:val="000000" w:themeColor="text1"/>
          <w:sz w:val="28"/>
          <w:szCs w:val="28"/>
        </w:rPr>
        <w:t xml:space="preserve"> </w:t>
      </w:r>
      <w:r w:rsidR="00F5252C" w:rsidRPr="0033017A">
        <w:rPr>
          <w:rFonts w:ascii="Times New Roman" w:hAnsi="Times New Roman" w:cs="Times New Roman"/>
          <w:color w:val="000000" w:themeColor="text1"/>
          <w:sz w:val="28"/>
          <w:szCs w:val="28"/>
        </w:rPr>
        <w:t>42</w:t>
      </w:r>
      <w:r w:rsidR="00107BF1" w:rsidRPr="0033017A">
        <w:rPr>
          <w:rFonts w:ascii="Times New Roman" w:hAnsi="Times New Roman" w:cs="Times New Roman"/>
          <w:color w:val="000000" w:themeColor="text1"/>
          <w:sz w:val="28"/>
          <w:szCs w:val="28"/>
        </w:rPr>
        <w:t xml:space="preserve"> </w:t>
      </w:r>
      <w:r w:rsidR="001E4261" w:rsidRPr="0033017A">
        <w:rPr>
          <w:rFonts w:ascii="Times New Roman" w:hAnsi="Times New Roman" w:cs="Times New Roman"/>
          <w:color w:val="000000" w:themeColor="text1"/>
          <w:sz w:val="28"/>
          <w:szCs w:val="28"/>
        </w:rPr>
        <w:t>должны</w:t>
      </w:r>
      <w:r w:rsidR="00107BF1" w:rsidRPr="0033017A">
        <w:rPr>
          <w:rFonts w:ascii="Times New Roman" w:hAnsi="Times New Roman" w:cs="Times New Roman"/>
          <w:color w:val="000000" w:themeColor="text1"/>
          <w:sz w:val="28"/>
          <w:szCs w:val="28"/>
        </w:rPr>
        <w:t>?</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w:t>
      </w:r>
      <w:r w:rsidR="00501D40" w:rsidRPr="0033017A">
        <w:rPr>
          <w:rFonts w:ascii="Times New Roman" w:hAnsi="Times New Roman" w:cs="Times New Roman"/>
          <w:color w:val="000000" w:themeColor="text1"/>
          <w:sz w:val="28"/>
          <w:szCs w:val="28"/>
        </w:rPr>
        <w:t xml:space="preserve">согласно </w:t>
      </w:r>
      <w:r w:rsidR="00F5252C"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w:t>
      </w:r>
      <w:r w:rsidRPr="0033017A">
        <w:rPr>
          <w:rFonts w:ascii="Times New Roman" w:hAnsi="Times New Roman" w:cs="Times New Roman"/>
          <w:color w:val="000000" w:themeColor="text1"/>
          <w:sz w:val="28"/>
          <w:szCs w:val="28"/>
        </w:rPr>
        <w:t xml:space="preserve">должно быть усилие закрытия защитной скобы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за ручку кабин пассажирской канатной дороги?</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требованиям в соответствии с </w:t>
      </w:r>
      <w:r w:rsidR="00ED543C" w:rsidRPr="0033017A">
        <w:rPr>
          <w:rFonts w:ascii="Times New Roman" w:hAnsi="Times New Roman" w:cs="Times New Roman"/>
          <w:color w:val="000000" w:themeColor="text1"/>
          <w:sz w:val="28"/>
          <w:szCs w:val="28"/>
        </w:rPr>
        <w:t xml:space="preserve">Федеральными нормами </w:t>
      </w:r>
      <w:r w:rsidR="0044218A" w:rsidRPr="0033017A">
        <w:rPr>
          <w:rFonts w:ascii="Times New Roman" w:hAnsi="Times New Roman" w:cs="Times New Roman"/>
          <w:color w:val="000000" w:themeColor="text1"/>
          <w:sz w:val="28"/>
          <w:szCs w:val="28"/>
        </w:rPr>
        <w:br/>
      </w:r>
      <w:r w:rsidR="00ED543C"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 </w:t>
      </w:r>
      <w:r w:rsidRPr="0033017A">
        <w:rPr>
          <w:rFonts w:ascii="Times New Roman" w:hAnsi="Times New Roman" w:cs="Times New Roman"/>
          <w:color w:val="000000" w:themeColor="text1"/>
          <w:sz w:val="28"/>
          <w:szCs w:val="28"/>
        </w:rPr>
        <w:t>не должны отвечать автоматические двери вагонов наземных канатных дорог?</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площадок в соответствии с </w:t>
      </w:r>
      <w:r w:rsidR="00ED543C" w:rsidRPr="0033017A">
        <w:rPr>
          <w:rFonts w:ascii="Times New Roman" w:hAnsi="Times New Roman" w:cs="Times New Roman"/>
          <w:color w:val="000000" w:themeColor="text1"/>
          <w:sz w:val="28"/>
          <w:szCs w:val="28"/>
        </w:rPr>
        <w:t xml:space="preserve">Федеральными нормами </w:t>
      </w:r>
      <w:r w:rsidR="0044218A" w:rsidRPr="0033017A">
        <w:rPr>
          <w:rFonts w:ascii="Times New Roman" w:hAnsi="Times New Roman" w:cs="Times New Roman"/>
          <w:color w:val="000000" w:themeColor="text1"/>
          <w:sz w:val="28"/>
          <w:szCs w:val="28"/>
        </w:rPr>
        <w:br/>
      </w:r>
      <w:r w:rsidR="00ED543C"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 </w:t>
      </w:r>
      <w:r w:rsidRPr="0033017A">
        <w:rPr>
          <w:rFonts w:ascii="Times New Roman" w:hAnsi="Times New Roman" w:cs="Times New Roman"/>
          <w:color w:val="000000" w:themeColor="text1"/>
          <w:sz w:val="28"/>
          <w:szCs w:val="28"/>
        </w:rPr>
        <w:t>должны иметь профилактические кабины пассажирских канатных дорог?</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элемент в соответствии с </w:t>
      </w:r>
      <w:r w:rsidR="00ED543C"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r w:rsidRPr="0033017A">
        <w:rPr>
          <w:rFonts w:ascii="Times New Roman" w:hAnsi="Times New Roman" w:cs="Times New Roman"/>
          <w:color w:val="000000" w:themeColor="text1"/>
          <w:sz w:val="28"/>
          <w:szCs w:val="28"/>
        </w:rPr>
        <w:t xml:space="preserve"> не входит в состав буксировочного устройства (кроме буксировочного устройства безопорной буксировочной канатной дороги </w:t>
      </w:r>
      <w:r w:rsidR="00107BF1"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ББКД)?</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в соответствии с </w:t>
      </w:r>
      <w:r w:rsidR="00ED543C" w:rsidRPr="0033017A">
        <w:rPr>
          <w:rFonts w:ascii="Times New Roman" w:hAnsi="Times New Roman" w:cs="Times New Roman"/>
          <w:color w:val="000000" w:themeColor="text1"/>
          <w:sz w:val="28"/>
          <w:szCs w:val="28"/>
        </w:rPr>
        <w:t xml:space="preserve">Федеральными нормами и правилами </w:t>
      </w:r>
      <w:r w:rsidR="0044218A" w:rsidRPr="0033017A">
        <w:rPr>
          <w:rFonts w:ascii="Times New Roman" w:hAnsi="Times New Roman" w:cs="Times New Roman"/>
          <w:color w:val="000000" w:themeColor="text1"/>
          <w:sz w:val="28"/>
          <w:szCs w:val="28"/>
        </w:rPr>
        <w:br/>
      </w:r>
      <w:r w:rsidR="00ED543C"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пассажирских канатных дорог и фуникулеров», утвержденными приказом Ростехнадзора от 06.02.2014 № 42, </w:t>
      </w:r>
      <w:r w:rsidRPr="0033017A">
        <w:rPr>
          <w:rFonts w:ascii="Times New Roman" w:hAnsi="Times New Roman" w:cs="Times New Roman"/>
          <w:color w:val="000000" w:themeColor="text1"/>
          <w:sz w:val="28"/>
          <w:szCs w:val="28"/>
        </w:rPr>
        <w:t>разрывное усилие вытяжного каната буксировочного устройства?</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в соответствии с </w:t>
      </w:r>
      <w:r w:rsidR="00ED543C" w:rsidRPr="0033017A">
        <w:rPr>
          <w:rFonts w:ascii="Times New Roman" w:hAnsi="Times New Roman" w:cs="Times New Roman"/>
          <w:color w:val="000000" w:themeColor="text1"/>
          <w:sz w:val="28"/>
          <w:szCs w:val="28"/>
        </w:rPr>
        <w:t xml:space="preserve">Федеральными нормами и правилами </w:t>
      </w:r>
      <w:r w:rsidR="0044218A" w:rsidRPr="0033017A">
        <w:rPr>
          <w:rFonts w:ascii="Times New Roman" w:hAnsi="Times New Roman" w:cs="Times New Roman"/>
          <w:color w:val="000000" w:themeColor="text1"/>
          <w:sz w:val="28"/>
          <w:szCs w:val="28"/>
        </w:rPr>
        <w:br/>
      </w:r>
      <w:r w:rsidR="00ED543C"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пассажирских канатных дорог и фуникулеров», утвержденными приказом Ростехнадзора от 06.02.2014 № 42, </w:t>
      </w:r>
      <w:r w:rsidRPr="0033017A">
        <w:rPr>
          <w:rFonts w:ascii="Times New Roman" w:hAnsi="Times New Roman" w:cs="Times New Roman"/>
          <w:color w:val="000000" w:themeColor="text1"/>
          <w:sz w:val="28"/>
          <w:szCs w:val="28"/>
        </w:rPr>
        <w:t>длина штанги, которой оснащаются буксировочные траверсы для самообслуживания на пассажирской канатной дороге?</w:t>
      </w:r>
    </w:p>
    <w:p w:rsidR="001E4261" w:rsidRPr="0033017A" w:rsidRDefault="00E90DD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требований к органу управления аварийной остановкой на пассажирской канатной дороге указано неверно </w:t>
      </w:r>
      <w:r w:rsidRPr="0033017A">
        <w:rPr>
          <w:rFonts w:ascii="Times New Roman" w:hAnsi="Times New Roman" w:cs="Times New Roman"/>
          <w:color w:val="000000" w:themeColor="text1"/>
          <w:sz w:val="28"/>
          <w:szCs w:val="28"/>
        </w:rPr>
        <w:br/>
        <w:t xml:space="preserve">и противоречит </w:t>
      </w:r>
      <w:r w:rsidR="001E4261" w:rsidRPr="0033017A">
        <w:rPr>
          <w:rFonts w:ascii="Times New Roman" w:hAnsi="Times New Roman" w:cs="Times New Roman"/>
          <w:color w:val="000000" w:themeColor="text1"/>
          <w:sz w:val="28"/>
          <w:szCs w:val="28"/>
        </w:rPr>
        <w:t xml:space="preserve"> </w:t>
      </w:r>
      <w:r w:rsidR="00ED543C" w:rsidRPr="0033017A">
        <w:rPr>
          <w:rFonts w:ascii="Times New Roman" w:hAnsi="Times New Roman" w:cs="Times New Roman"/>
          <w:color w:val="000000" w:themeColor="text1"/>
          <w:sz w:val="28"/>
          <w:szCs w:val="28"/>
        </w:rPr>
        <w:t xml:space="preserve">Федеральным нормам и правилам </w:t>
      </w:r>
      <w:r w:rsidRPr="0033017A">
        <w:rPr>
          <w:rFonts w:ascii="Times New Roman" w:hAnsi="Times New Roman" w:cs="Times New Roman"/>
          <w:color w:val="000000" w:themeColor="text1"/>
          <w:sz w:val="28"/>
          <w:szCs w:val="28"/>
        </w:rPr>
        <w:br/>
      </w:r>
      <w:r w:rsidR="00ED543C" w:rsidRPr="0033017A">
        <w:rPr>
          <w:rFonts w:ascii="Times New Roman" w:hAnsi="Times New Roman" w:cs="Times New Roman"/>
          <w:color w:val="000000" w:themeColor="text1"/>
          <w:sz w:val="28"/>
          <w:szCs w:val="28"/>
        </w:rPr>
        <w:t>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r w:rsidRPr="0033017A">
        <w:rPr>
          <w:rFonts w:ascii="Times New Roman" w:hAnsi="Times New Roman" w:cs="Times New Roman"/>
          <w:color w:val="000000" w:themeColor="text1"/>
          <w:sz w:val="28"/>
          <w:szCs w:val="28"/>
        </w:rPr>
        <w:t>?</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Выполнение какого условия в соответствии с </w:t>
      </w:r>
      <w:r w:rsidR="00ED543C"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 </w:t>
      </w:r>
      <w:r w:rsidRPr="0033017A">
        <w:rPr>
          <w:rFonts w:ascii="Times New Roman" w:hAnsi="Times New Roman" w:cs="Times New Roman"/>
          <w:color w:val="000000" w:themeColor="text1"/>
          <w:sz w:val="28"/>
          <w:szCs w:val="28"/>
        </w:rPr>
        <w:t>не является необходимым для подачи команды о начале движения пассажирской подвесной канатной дороги и наземной канатной дороги?</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какого пункта управления в соответствии с </w:t>
      </w:r>
      <w:r w:rsidR="00ED543C"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 </w:t>
      </w:r>
      <w:r w:rsidRPr="0033017A">
        <w:rPr>
          <w:rFonts w:ascii="Times New Roman" w:hAnsi="Times New Roman" w:cs="Times New Roman"/>
          <w:color w:val="000000" w:themeColor="text1"/>
          <w:sz w:val="28"/>
          <w:szCs w:val="28"/>
        </w:rPr>
        <w:t xml:space="preserve">может быть произведено возвращение скорости движения пассажирских подвесных канатных дорог (ППКД) и наземных канатных дорог (НКД)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первоначальный режим?</w:t>
      </w:r>
    </w:p>
    <w:p w:rsidR="001E4261" w:rsidRPr="0033017A" w:rsidRDefault="00D420B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приведенных требований к сигналу готовности на пульте управления пассажирских подвесных канатных дорог и наземных канатных дорог указано неверно и противоречит</w:t>
      </w:r>
      <w:r w:rsidR="001E4261" w:rsidRPr="0033017A">
        <w:rPr>
          <w:rFonts w:ascii="Times New Roman" w:hAnsi="Times New Roman" w:cs="Times New Roman"/>
          <w:color w:val="000000" w:themeColor="text1"/>
          <w:sz w:val="28"/>
          <w:szCs w:val="28"/>
        </w:rPr>
        <w:t xml:space="preserve"> </w:t>
      </w:r>
      <w:r w:rsidR="00ED543C" w:rsidRPr="0033017A">
        <w:rPr>
          <w:rFonts w:ascii="Times New Roman" w:hAnsi="Times New Roman" w:cs="Times New Roman"/>
          <w:color w:val="000000" w:themeColor="text1"/>
          <w:sz w:val="28"/>
          <w:szCs w:val="28"/>
        </w:rPr>
        <w:t xml:space="preserve">Федеральным нормам </w:t>
      </w:r>
      <w:r w:rsidRPr="0033017A">
        <w:rPr>
          <w:rFonts w:ascii="Times New Roman" w:hAnsi="Times New Roman" w:cs="Times New Roman"/>
          <w:color w:val="000000" w:themeColor="text1"/>
          <w:sz w:val="28"/>
          <w:szCs w:val="28"/>
        </w:rPr>
        <w:br/>
      </w:r>
      <w:r w:rsidR="00ED543C"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безопасностипассажирских канатных дорог и фуникулеров», утвержденным приказом</w:t>
      </w:r>
      <w:r w:rsidRPr="0033017A">
        <w:rPr>
          <w:rFonts w:ascii="Times New Roman" w:hAnsi="Times New Roman" w:cs="Times New Roman"/>
          <w:color w:val="000000" w:themeColor="text1"/>
          <w:sz w:val="28"/>
          <w:szCs w:val="28"/>
        </w:rPr>
        <w:t xml:space="preserve"> </w:t>
      </w:r>
      <w:r w:rsidR="00ED543C" w:rsidRPr="0033017A">
        <w:rPr>
          <w:rFonts w:ascii="Times New Roman" w:hAnsi="Times New Roman" w:cs="Times New Roman"/>
          <w:color w:val="000000" w:themeColor="text1"/>
          <w:sz w:val="28"/>
          <w:szCs w:val="28"/>
        </w:rPr>
        <w:t>Ростехнадзора от 06.02.2014 № 42</w:t>
      </w:r>
      <w:r w:rsidRPr="0033017A">
        <w:rPr>
          <w:rFonts w:ascii="Times New Roman" w:hAnsi="Times New Roman" w:cs="Times New Roman"/>
          <w:color w:val="000000" w:themeColor="text1"/>
          <w:sz w:val="28"/>
          <w:szCs w:val="28"/>
        </w:rPr>
        <w:t>?</w:t>
      </w:r>
    </w:p>
    <w:p w:rsidR="00812D61" w:rsidRPr="0033017A" w:rsidRDefault="00812D61" w:rsidP="00812D61">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Автоматический контроль каких режимов должен быть обеспечен </w:t>
      </w:r>
      <w:r w:rsidRPr="0033017A">
        <w:rPr>
          <w:rFonts w:ascii="Times New Roman" w:hAnsi="Times New Roman" w:cs="Times New Roman"/>
          <w:color w:val="000000" w:themeColor="text1"/>
          <w:sz w:val="28"/>
          <w:szCs w:val="28"/>
        </w:rPr>
        <w:br/>
        <w:t>на пассажирской подвесной канатной дороге и наземной канатной дороге в</w:t>
      </w:r>
      <w:r w:rsidR="001E4261" w:rsidRPr="0033017A">
        <w:rPr>
          <w:rFonts w:ascii="Times New Roman" w:hAnsi="Times New Roman" w:cs="Times New Roman"/>
          <w:color w:val="000000" w:themeColor="text1"/>
          <w:sz w:val="28"/>
          <w:szCs w:val="28"/>
        </w:rPr>
        <w:t xml:space="preserve"> соответствии с </w:t>
      </w:r>
      <w:r w:rsidR="00ED543C"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w:t>
      </w:r>
      <w:r w:rsidR="0080622B" w:rsidRPr="0033017A">
        <w:rPr>
          <w:rFonts w:ascii="Times New Roman" w:hAnsi="Times New Roman" w:cs="Times New Roman"/>
          <w:color w:val="000000" w:themeColor="text1"/>
          <w:sz w:val="28"/>
          <w:szCs w:val="28"/>
        </w:rPr>
        <w:t xml:space="preserve"> </w:t>
      </w:r>
      <w:r w:rsidR="00ED543C" w:rsidRPr="0033017A">
        <w:rPr>
          <w:rFonts w:ascii="Times New Roman" w:hAnsi="Times New Roman" w:cs="Times New Roman"/>
          <w:color w:val="000000" w:themeColor="text1"/>
          <w:sz w:val="28"/>
          <w:szCs w:val="28"/>
        </w:rPr>
        <w:t>безопасности пассажирских канатных дорог и фуникулеров»,утвержденными приказом Ростехнадзора от 06.02.2014 № 42</w:t>
      </w:r>
      <w:r w:rsidRPr="0033017A">
        <w:rPr>
          <w:rFonts w:ascii="Times New Roman" w:hAnsi="Times New Roman" w:cs="Times New Roman"/>
          <w:color w:val="000000" w:themeColor="text1"/>
          <w:sz w:val="28"/>
          <w:szCs w:val="28"/>
        </w:rPr>
        <w:t>?</w:t>
      </w:r>
    </w:p>
    <w:p w:rsidR="001E4261" w:rsidRPr="0033017A" w:rsidRDefault="001E4261" w:rsidP="00812D61">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w:t>
      </w:r>
      <w:r w:rsidR="00ED543C"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r w:rsidRPr="0033017A">
        <w:rPr>
          <w:rFonts w:ascii="Times New Roman" w:hAnsi="Times New Roman" w:cs="Times New Roman"/>
          <w:color w:val="000000" w:themeColor="text1"/>
          <w:sz w:val="28"/>
          <w:szCs w:val="28"/>
        </w:rPr>
        <w:t xml:space="preserve"> устройства безопасности пассажирской канатной дороги с отцепляемыми зажимами должны контролировать:</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w:t>
      </w:r>
      <w:r w:rsidR="00ED543C"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 </w:t>
      </w:r>
      <w:r w:rsidRPr="0033017A">
        <w:rPr>
          <w:rFonts w:ascii="Times New Roman" w:hAnsi="Times New Roman" w:cs="Times New Roman"/>
          <w:color w:val="000000" w:themeColor="text1"/>
          <w:sz w:val="28"/>
          <w:szCs w:val="28"/>
        </w:rPr>
        <w:t>каждый зажим кресла (кабины) после прохода станционного включателя перед выходом на трассу пассажирской канатной дороги должен пройти автоматическую проверку:</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B562F0" w:rsidRPr="0033017A">
        <w:rPr>
          <w:rFonts w:ascii="Times New Roman" w:hAnsi="Times New Roman" w:cs="Times New Roman"/>
          <w:color w:val="000000" w:themeColor="text1"/>
          <w:sz w:val="28"/>
          <w:szCs w:val="28"/>
        </w:rPr>
        <w:t>ое</w:t>
      </w:r>
      <w:r w:rsidRPr="0033017A">
        <w:rPr>
          <w:rFonts w:ascii="Times New Roman" w:hAnsi="Times New Roman" w:cs="Times New Roman"/>
          <w:color w:val="000000" w:themeColor="text1"/>
          <w:sz w:val="28"/>
          <w:szCs w:val="28"/>
        </w:rPr>
        <w:t xml:space="preserve"> </w:t>
      </w:r>
      <w:r w:rsidR="00B562F0" w:rsidRPr="0033017A">
        <w:rPr>
          <w:rFonts w:ascii="Times New Roman" w:hAnsi="Times New Roman" w:cs="Times New Roman"/>
          <w:color w:val="000000" w:themeColor="text1"/>
          <w:sz w:val="28"/>
          <w:szCs w:val="28"/>
        </w:rPr>
        <w:t xml:space="preserve">действие </w:t>
      </w:r>
      <w:r w:rsidRPr="0033017A">
        <w:rPr>
          <w:rFonts w:ascii="Times New Roman" w:hAnsi="Times New Roman" w:cs="Times New Roman"/>
          <w:color w:val="000000" w:themeColor="text1"/>
          <w:sz w:val="28"/>
          <w:szCs w:val="28"/>
        </w:rPr>
        <w:t xml:space="preserve"> </w:t>
      </w:r>
      <w:r w:rsidR="00B562F0" w:rsidRPr="0033017A">
        <w:rPr>
          <w:rFonts w:ascii="Times New Roman" w:hAnsi="Times New Roman" w:cs="Times New Roman"/>
          <w:color w:val="000000" w:themeColor="text1"/>
          <w:sz w:val="28"/>
          <w:szCs w:val="28"/>
        </w:rPr>
        <w:t xml:space="preserve">должно осуществляться при задевании движущейся тележки кресла (кабины) контурного шаблона либо сдвиге зажима вдоль каната на пассажирской канатной дороге </w:t>
      </w:r>
      <w:r w:rsidRPr="0033017A">
        <w:rPr>
          <w:rFonts w:ascii="Times New Roman" w:hAnsi="Times New Roman" w:cs="Times New Roman"/>
          <w:color w:val="000000" w:themeColor="text1"/>
          <w:sz w:val="28"/>
          <w:szCs w:val="28"/>
        </w:rPr>
        <w:t xml:space="preserve">в соответствии с </w:t>
      </w:r>
      <w:r w:rsidR="00ED543C"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r w:rsidRPr="0033017A">
        <w:rPr>
          <w:rFonts w:ascii="Times New Roman" w:hAnsi="Times New Roman" w:cs="Times New Roman"/>
          <w:color w:val="000000" w:themeColor="text1"/>
          <w:sz w:val="28"/>
          <w:szCs w:val="28"/>
        </w:rPr>
        <w:t>?</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количестве станций пассажирской канатной дороги </w:t>
      </w:r>
      <w:r w:rsidRPr="0033017A">
        <w:rPr>
          <w:rFonts w:ascii="Times New Roman" w:hAnsi="Times New Roman" w:cs="Times New Roman"/>
          <w:color w:val="000000" w:themeColor="text1"/>
          <w:sz w:val="28"/>
          <w:szCs w:val="28"/>
        </w:rPr>
        <w:br/>
      </w:r>
      <w:r w:rsidR="00ED543C"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должны быть предусмотрены устройства, обеспечивающие минимально допустимое расстояние между единицами подвижного состава на трассе</w:t>
      </w:r>
      <w:r w:rsidR="00B80E9B" w:rsidRPr="0033017A">
        <w:rPr>
          <w:rFonts w:ascii="Times New Roman" w:hAnsi="Times New Roman" w:cs="Times New Roman"/>
          <w:color w:val="000000" w:themeColor="text1"/>
          <w:sz w:val="28"/>
          <w:szCs w:val="28"/>
        </w:rPr>
        <w:t>, в соответствии с 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r w:rsidRPr="0033017A">
        <w:rPr>
          <w:rFonts w:ascii="Times New Roman" w:hAnsi="Times New Roman" w:cs="Times New Roman"/>
          <w:color w:val="000000" w:themeColor="text1"/>
          <w:sz w:val="28"/>
          <w:szCs w:val="28"/>
        </w:rPr>
        <w:t>?</w:t>
      </w:r>
    </w:p>
    <w:p w:rsidR="001E4261" w:rsidRPr="0033017A" w:rsidRDefault="0080622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w:t>
      </w:r>
      <w:r w:rsidR="001E4261" w:rsidRPr="0033017A">
        <w:rPr>
          <w:rFonts w:ascii="Times New Roman" w:hAnsi="Times New Roman" w:cs="Times New Roman"/>
          <w:color w:val="000000" w:themeColor="text1"/>
          <w:sz w:val="28"/>
          <w:szCs w:val="28"/>
        </w:rPr>
        <w:t>аки</w:t>
      </w:r>
      <w:r w:rsidRPr="0033017A">
        <w:rPr>
          <w:rFonts w:ascii="Times New Roman" w:hAnsi="Times New Roman" w:cs="Times New Roman"/>
          <w:color w:val="000000" w:themeColor="text1"/>
          <w:sz w:val="28"/>
          <w:szCs w:val="28"/>
        </w:rPr>
        <w:t>е</w:t>
      </w:r>
      <w:r w:rsidR="001E4261" w:rsidRPr="0033017A">
        <w:rPr>
          <w:rFonts w:ascii="Times New Roman" w:hAnsi="Times New Roman" w:cs="Times New Roman"/>
          <w:color w:val="000000" w:themeColor="text1"/>
          <w:sz w:val="28"/>
          <w:szCs w:val="28"/>
        </w:rPr>
        <w:t xml:space="preserve"> мер</w:t>
      </w:r>
      <w:r w:rsidRPr="0033017A">
        <w:rPr>
          <w:rFonts w:ascii="Times New Roman" w:hAnsi="Times New Roman" w:cs="Times New Roman"/>
          <w:color w:val="000000" w:themeColor="text1"/>
          <w:sz w:val="28"/>
          <w:szCs w:val="28"/>
        </w:rPr>
        <w:t>ы</w:t>
      </w:r>
      <w:r w:rsidR="001E4261"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не являются обязательными в случае необходимости  эксплуатации пассажирской канатной дороги в ночное время </w:t>
      </w:r>
      <w:r w:rsidRPr="0033017A">
        <w:rPr>
          <w:rFonts w:ascii="Times New Roman" w:hAnsi="Times New Roman" w:cs="Times New Roman"/>
          <w:color w:val="000000" w:themeColor="text1"/>
          <w:sz w:val="28"/>
          <w:szCs w:val="28"/>
        </w:rPr>
        <w:br/>
      </w:r>
      <w:r w:rsidR="001E4261" w:rsidRPr="0033017A">
        <w:rPr>
          <w:rFonts w:ascii="Times New Roman" w:hAnsi="Times New Roman" w:cs="Times New Roman"/>
          <w:color w:val="000000" w:themeColor="text1"/>
          <w:sz w:val="28"/>
          <w:szCs w:val="28"/>
        </w:rPr>
        <w:t xml:space="preserve">в соответствии с </w:t>
      </w:r>
      <w:r w:rsidR="00ED543C"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w:t>
      </w:r>
      <w:r w:rsidRPr="0033017A">
        <w:rPr>
          <w:rFonts w:ascii="Times New Roman" w:hAnsi="Times New Roman" w:cs="Times New Roman"/>
          <w:color w:val="000000" w:themeColor="text1"/>
          <w:sz w:val="28"/>
          <w:szCs w:val="28"/>
        </w:rPr>
        <w:t xml:space="preserve"> </w:t>
      </w:r>
      <w:r w:rsidR="00ED543C" w:rsidRPr="0033017A">
        <w:rPr>
          <w:rFonts w:ascii="Times New Roman" w:hAnsi="Times New Roman" w:cs="Times New Roman"/>
          <w:color w:val="000000" w:themeColor="text1"/>
          <w:sz w:val="28"/>
          <w:szCs w:val="28"/>
        </w:rPr>
        <w:t>безопасности пассажирских канатных дорог и фуникулеров»,утвержденными приказом Ростехнадзора от 06.02.2014 № 42</w:t>
      </w:r>
      <w:r w:rsidRPr="0033017A">
        <w:rPr>
          <w:rFonts w:ascii="Times New Roman" w:hAnsi="Times New Roman" w:cs="Times New Roman"/>
          <w:color w:val="000000" w:themeColor="text1"/>
          <w:sz w:val="28"/>
          <w:szCs w:val="28"/>
        </w:rPr>
        <w:t>?</w:t>
      </w:r>
      <w:r w:rsidR="001E4261" w:rsidRPr="0033017A">
        <w:rPr>
          <w:rFonts w:ascii="Times New Roman" w:hAnsi="Times New Roman" w:cs="Times New Roman"/>
          <w:color w:val="000000" w:themeColor="text1"/>
          <w:sz w:val="28"/>
          <w:szCs w:val="28"/>
        </w:rPr>
        <w:t xml:space="preserve"> </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согласно </w:t>
      </w:r>
      <w:r w:rsidR="00492CC0"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w:t>
      </w:r>
      <w:r w:rsidRPr="0033017A">
        <w:rPr>
          <w:rFonts w:ascii="Times New Roman" w:hAnsi="Times New Roman" w:cs="Times New Roman"/>
          <w:color w:val="000000" w:themeColor="text1"/>
          <w:sz w:val="28"/>
          <w:szCs w:val="28"/>
        </w:rPr>
        <w:t>периодичность перестановки зажимов пассажирской канатной дороги (КД) с неотцепляемым подвижным составом?</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периодичность перестановки зажимов канатной дороги (КД) </w:t>
      </w:r>
      <w:r w:rsidRPr="0033017A">
        <w:rPr>
          <w:rFonts w:ascii="Times New Roman" w:hAnsi="Times New Roman" w:cs="Times New Roman"/>
          <w:color w:val="000000" w:themeColor="text1"/>
          <w:sz w:val="28"/>
          <w:szCs w:val="28"/>
        </w:rPr>
        <w:br/>
        <w:t xml:space="preserve">с неотцепляемым подвижным составом допускается для подвесных одноканатных дорог с кольцевым движением, длина которых, выраженная в метрах, в 400 раз больше скорости, выраженной в м/сек, согласно </w:t>
      </w:r>
      <w:r w:rsidR="00F83524"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w:t>
      </w:r>
      <w:r w:rsidR="0044218A" w:rsidRPr="0033017A">
        <w:rPr>
          <w:rFonts w:ascii="Times New Roman" w:hAnsi="Times New Roman" w:cs="Times New Roman"/>
          <w:color w:val="000000" w:themeColor="text1"/>
          <w:sz w:val="28"/>
          <w:szCs w:val="28"/>
        </w:rPr>
        <w:br/>
      </w:r>
      <w:r w:rsidR="00F83524" w:rsidRPr="0033017A">
        <w:rPr>
          <w:rFonts w:ascii="Times New Roman" w:hAnsi="Times New Roman" w:cs="Times New Roman"/>
          <w:color w:val="000000" w:themeColor="text1"/>
          <w:sz w:val="28"/>
          <w:szCs w:val="28"/>
        </w:rPr>
        <w:t xml:space="preserve">и фуникулеров», утвержденным приказом Ростехнадзора от 06.02.2014 </w:t>
      </w:r>
      <w:r w:rsidR="0044218A" w:rsidRPr="0033017A">
        <w:rPr>
          <w:rFonts w:ascii="Times New Roman" w:hAnsi="Times New Roman" w:cs="Times New Roman"/>
          <w:color w:val="000000" w:themeColor="text1"/>
          <w:sz w:val="28"/>
          <w:szCs w:val="28"/>
        </w:rPr>
        <w:br/>
      </w:r>
      <w:r w:rsidR="00F83524" w:rsidRPr="0033017A">
        <w:rPr>
          <w:rFonts w:ascii="Times New Roman" w:hAnsi="Times New Roman" w:cs="Times New Roman"/>
          <w:color w:val="000000" w:themeColor="text1"/>
          <w:sz w:val="28"/>
          <w:szCs w:val="28"/>
        </w:rPr>
        <w:t>№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проверки согласно </w:t>
      </w:r>
      <w:r w:rsidR="00F83524"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w:t>
      </w:r>
      <w:r w:rsidRPr="0033017A">
        <w:rPr>
          <w:rFonts w:ascii="Times New Roman" w:hAnsi="Times New Roman" w:cs="Times New Roman"/>
          <w:color w:val="000000" w:themeColor="text1"/>
          <w:sz w:val="28"/>
          <w:szCs w:val="28"/>
        </w:rPr>
        <w:t xml:space="preserve"> не включают в себя ежемесячные ревизии пассажирских канатных работ в соответствии с требованиями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 регламентным работам?</w:t>
      </w:r>
    </w:p>
    <w:p w:rsidR="001E4261" w:rsidRPr="0033017A" w:rsidRDefault="0080622B"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элементы </w:t>
      </w:r>
      <w:r w:rsidR="001E4261"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не проверяют визуально при пробном пуске канатной дороги </w:t>
      </w:r>
      <w:r w:rsidR="001E4261" w:rsidRPr="0033017A">
        <w:rPr>
          <w:rFonts w:ascii="Times New Roman" w:hAnsi="Times New Roman" w:cs="Times New Roman"/>
          <w:color w:val="000000" w:themeColor="text1"/>
          <w:sz w:val="28"/>
          <w:szCs w:val="28"/>
        </w:rPr>
        <w:t xml:space="preserve">согласно </w:t>
      </w:r>
      <w:r w:rsidR="00F83524"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r w:rsidR="001E4261" w:rsidRPr="0033017A">
        <w:rPr>
          <w:rFonts w:ascii="Times New Roman" w:hAnsi="Times New Roman" w:cs="Times New Roman"/>
          <w:color w:val="000000" w:themeColor="text1"/>
          <w:sz w:val="28"/>
          <w:szCs w:val="28"/>
        </w:rPr>
        <w:t>?</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месте подвесной пассажирской канатной дороги согласно </w:t>
      </w:r>
      <w:r w:rsidR="00F83524"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w:t>
      </w:r>
      <w:r w:rsidRPr="0033017A">
        <w:rPr>
          <w:rFonts w:ascii="Times New Roman" w:hAnsi="Times New Roman" w:cs="Times New Roman"/>
          <w:color w:val="000000" w:themeColor="text1"/>
          <w:sz w:val="28"/>
          <w:szCs w:val="28"/>
        </w:rPr>
        <w:t>устанавливается анемометр?</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месте на буксировочной канатной дороге согласно </w:t>
      </w:r>
      <w:r w:rsidR="00F83524"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не устанавливают выносные кнопки аварийного останова?</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месте на подвесных пассажирских канатных дорогах </w:t>
      </w:r>
      <w:r w:rsidRPr="0033017A">
        <w:rPr>
          <w:rFonts w:ascii="Times New Roman" w:hAnsi="Times New Roman" w:cs="Times New Roman"/>
          <w:color w:val="000000" w:themeColor="text1"/>
          <w:sz w:val="28"/>
          <w:szCs w:val="28"/>
        </w:rPr>
        <w:br/>
        <w:t xml:space="preserve">и наземных канатных дорогах согласно </w:t>
      </w:r>
      <w:r w:rsidR="00F83524"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w:t>
      </w:r>
      <w:r w:rsidRPr="0033017A">
        <w:rPr>
          <w:rFonts w:ascii="Times New Roman" w:hAnsi="Times New Roman" w:cs="Times New Roman"/>
          <w:color w:val="000000" w:themeColor="text1"/>
          <w:sz w:val="28"/>
          <w:szCs w:val="28"/>
        </w:rPr>
        <w:t xml:space="preserve">не устанавливают </w:t>
      </w:r>
      <w:r w:rsidRPr="0033017A">
        <w:rPr>
          <w:rFonts w:ascii="Times New Roman" w:hAnsi="Times New Roman" w:cs="Times New Roman"/>
          <w:color w:val="000000" w:themeColor="text1"/>
          <w:sz w:val="28"/>
          <w:szCs w:val="28"/>
        </w:rPr>
        <w:br/>
        <w:t>в обязательном порядке выключатели для проведения профилактических работ?</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ускорение при разгоне и торможении на участках прицепления и отцепления на пассажирской канатной дороге согласно </w:t>
      </w:r>
      <w:r w:rsidR="00F83524"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w:t>
      </w:r>
      <w:r w:rsidR="0033349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w:t>
      </w:r>
      <w:r w:rsidR="0044218A"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 xml:space="preserve">и фуникулеров», утвержденным приказом Ростехнадзора от 06.02.2014 </w:t>
      </w:r>
      <w:r w:rsidR="0044218A"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 xml:space="preserve">№ 42 </w:t>
      </w:r>
      <w:r w:rsidRPr="0033017A">
        <w:rPr>
          <w:rFonts w:ascii="Times New Roman" w:hAnsi="Times New Roman" w:cs="Times New Roman"/>
          <w:color w:val="000000" w:themeColor="text1"/>
          <w:sz w:val="28"/>
          <w:szCs w:val="28"/>
        </w:rPr>
        <w:t xml:space="preserve">при сцеплении-расцеплении на пассажирской канатной дороге </w:t>
      </w:r>
      <w:r w:rsidR="00FE4BC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не контролируется:</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момент согласно </w:t>
      </w:r>
      <w:r w:rsidR="0033349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w:t>
      </w:r>
      <w:r w:rsidRPr="0033017A">
        <w:rPr>
          <w:rFonts w:ascii="Times New Roman" w:hAnsi="Times New Roman" w:cs="Times New Roman"/>
          <w:color w:val="000000" w:themeColor="text1"/>
          <w:sz w:val="28"/>
          <w:szCs w:val="28"/>
        </w:rPr>
        <w:t>должны отдаваться команды об изменении направления движения канатной дороги?</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нагрузке согласно </w:t>
      </w:r>
      <w:r w:rsidR="00333499" w:rsidRPr="0033017A">
        <w:rPr>
          <w:rFonts w:ascii="Times New Roman" w:hAnsi="Times New Roman" w:cs="Times New Roman"/>
          <w:color w:val="000000" w:themeColor="text1"/>
          <w:sz w:val="28"/>
          <w:szCs w:val="28"/>
        </w:rPr>
        <w:t xml:space="preserve">Федеральным нормам и правилам </w:t>
      </w:r>
      <w:r w:rsidR="0044218A"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r w:rsidRPr="0033017A">
        <w:rPr>
          <w:rFonts w:ascii="Times New Roman" w:hAnsi="Times New Roman" w:cs="Times New Roman"/>
          <w:color w:val="000000" w:themeColor="text1"/>
          <w:sz w:val="28"/>
          <w:szCs w:val="28"/>
        </w:rPr>
        <w:t xml:space="preserve"> вытяжной канат буксировочного устройства должен вытягиваться до номинальной длины?</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согласно </w:t>
      </w:r>
      <w:r w:rsidR="00333499"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r w:rsidRPr="0033017A">
        <w:rPr>
          <w:rFonts w:ascii="Times New Roman" w:hAnsi="Times New Roman" w:cs="Times New Roman"/>
          <w:color w:val="000000" w:themeColor="text1"/>
          <w:sz w:val="28"/>
          <w:szCs w:val="28"/>
        </w:rPr>
        <w:t xml:space="preserve"> должно обеспечить буксировочное устройство после отцепления лыжников?</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w:t>
      </w:r>
      <w:r w:rsidR="0033349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w:t>
      </w:r>
      <w:r w:rsidR="0044218A"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 xml:space="preserve">и фуникулеров», утвержденным приказом Ростехнадзора от 06.02.2014 </w:t>
      </w:r>
      <w:r w:rsidR="0044218A"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 42,</w:t>
      </w:r>
      <w:r w:rsidRPr="0033017A">
        <w:rPr>
          <w:rFonts w:ascii="Times New Roman" w:hAnsi="Times New Roman" w:cs="Times New Roman"/>
          <w:color w:val="000000" w:themeColor="text1"/>
          <w:sz w:val="28"/>
          <w:szCs w:val="28"/>
        </w:rPr>
        <w:t xml:space="preserve"> узел соединения буксировочного устройства с тяговым канатом должен иметь упоры, ограничивающие продольное качание жесткой части устройства на угол:</w:t>
      </w:r>
    </w:p>
    <w:p w:rsidR="001E4261" w:rsidRPr="0033017A" w:rsidRDefault="00CC29E4"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данные должны быть указаны на каждой профилактической кабине пассажирской канатной дороги</w:t>
      </w:r>
      <w:r w:rsidRPr="0033017A" w:rsidDel="00CC29E4">
        <w:rPr>
          <w:rFonts w:ascii="Times New Roman" w:hAnsi="Times New Roman" w:cs="Times New Roman"/>
          <w:color w:val="000000" w:themeColor="text1"/>
          <w:sz w:val="28"/>
          <w:szCs w:val="28"/>
        </w:rPr>
        <w:t xml:space="preserve"> </w:t>
      </w:r>
      <w:r w:rsidR="001E4261" w:rsidRPr="0033017A">
        <w:rPr>
          <w:rFonts w:ascii="Times New Roman" w:hAnsi="Times New Roman" w:cs="Times New Roman"/>
          <w:color w:val="000000" w:themeColor="text1"/>
          <w:sz w:val="28"/>
          <w:szCs w:val="28"/>
        </w:rPr>
        <w:t xml:space="preserve"> </w:t>
      </w:r>
      <w:r w:rsidR="00333499" w:rsidRPr="0033017A">
        <w:rPr>
          <w:rFonts w:ascii="Times New Roman" w:hAnsi="Times New Roman" w:cs="Times New Roman"/>
          <w:color w:val="000000" w:themeColor="text1"/>
          <w:sz w:val="28"/>
          <w:szCs w:val="28"/>
        </w:rPr>
        <w:t xml:space="preserve">согласно Федеральным нормам </w:t>
      </w:r>
      <w:r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r w:rsidR="001E4261" w:rsidRPr="0033017A">
        <w:rPr>
          <w:rFonts w:ascii="Times New Roman" w:hAnsi="Times New Roman" w:cs="Times New Roman"/>
          <w:color w:val="000000" w:themeColor="text1"/>
          <w:sz w:val="28"/>
          <w:szCs w:val="28"/>
        </w:rPr>
        <w:t>?</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нагрузка на пол кабины вагона наземной канатной дороги для перевозки пассажиров стоя согласно </w:t>
      </w:r>
      <w:r w:rsidR="00333499" w:rsidRPr="0033017A">
        <w:rPr>
          <w:rFonts w:ascii="Times New Roman" w:hAnsi="Times New Roman" w:cs="Times New Roman"/>
          <w:color w:val="000000" w:themeColor="text1"/>
          <w:sz w:val="28"/>
          <w:szCs w:val="28"/>
        </w:rPr>
        <w:t xml:space="preserve">Федеральным нормам и правилам </w:t>
      </w:r>
      <w:r w:rsidR="0044218A"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r w:rsidRPr="0033017A">
        <w:rPr>
          <w:rFonts w:ascii="Times New Roman" w:hAnsi="Times New Roman" w:cs="Times New Roman"/>
          <w:color w:val="000000" w:themeColor="text1"/>
          <w:sz w:val="28"/>
          <w:szCs w:val="28"/>
        </w:rPr>
        <w:t>?</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нагрузка на пол кабины вагона наземной канатной дороги </w:t>
      </w:r>
      <w:r w:rsidRPr="0033017A">
        <w:rPr>
          <w:rFonts w:ascii="Times New Roman" w:hAnsi="Times New Roman" w:cs="Times New Roman"/>
          <w:color w:val="000000" w:themeColor="text1"/>
          <w:sz w:val="28"/>
          <w:szCs w:val="28"/>
        </w:rPr>
        <w:br/>
        <w:t xml:space="preserve">для перевозки пассажиров стоя и сидя согласно </w:t>
      </w:r>
      <w:r w:rsidR="00333499" w:rsidRPr="0033017A">
        <w:rPr>
          <w:rFonts w:ascii="Times New Roman" w:hAnsi="Times New Roman" w:cs="Times New Roman"/>
          <w:color w:val="000000" w:themeColor="text1"/>
          <w:sz w:val="28"/>
          <w:szCs w:val="28"/>
        </w:rPr>
        <w:t xml:space="preserve">Федеральным нормам </w:t>
      </w:r>
      <w:r w:rsidR="0044218A"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r w:rsidRPr="0033017A">
        <w:rPr>
          <w:rFonts w:ascii="Times New Roman" w:hAnsi="Times New Roman" w:cs="Times New Roman"/>
          <w:color w:val="000000" w:themeColor="text1"/>
          <w:sz w:val="28"/>
          <w:szCs w:val="28"/>
        </w:rPr>
        <w:t>?</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высоту</w:t>
      </w:r>
      <w:r w:rsidR="009132D7" w:rsidRPr="0033017A">
        <w:rPr>
          <w:rFonts w:ascii="Times New Roman" w:hAnsi="Times New Roman" w:cs="Times New Roman"/>
          <w:color w:val="000000" w:themeColor="text1"/>
          <w:sz w:val="28"/>
          <w:szCs w:val="28"/>
        </w:rPr>
        <w:t xml:space="preserve"> согласно</w:t>
      </w:r>
      <w:r w:rsidRPr="0033017A">
        <w:rPr>
          <w:rFonts w:ascii="Times New Roman" w:hAnsi="Times New Roman" w:cs="Times New Roman"/>
          <w:color w:val="000000" w:themeColor="text1"/>
          <w:sz w:val="28"/>
          <w:szCs w:val="28"/>
        </w:rPr>
        <w:t xml:space="preserve"> </w:t>
      </w:r>
      <w:r w:rsidR="00333499"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r w:rsidRPr="0033017A">
        <w:rPr>
          <w:rFonts w:ascii="Times New Roman" w:hAnsi="Times New Roman" w:cs="Times New Roman"/>
          <w:color w:val="000000" w:themeColor="text1"/>
          <w:sz w:val="28"/>
          <w:szCs w:val="28"/>
        </w:rPr>
        <w:t xml:space="preserve"> должны иметь проемы дверей закрытых кабин?</w:t>
      </w:r>
    </w:p>
    <w:p w:rsidR="00CD7298" w:rsidRPr="0033017A" w:rsidRDefault="00CD7298" w:rsidP="00CD7298">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должно быть  минимальное давление колеса для обеспечения устойчивости против опрокидывания подвижного состава наземной канатной дороги при торможении с</w:t>
      </w:r>
      <w:r w:rsidR="001E4261" w:rsidRPr="0033017A">
        <w:rPr>
          <w:rFonts w:ascii="Times New Roman" w:hAnsi="Times New Roman" w:cs="Times New Roman"/>
          <w:color w:val="000000" w:themeColor="text1"/>
          <w:sz w:val="28"/>
          <w:szCs w:val="28"/>
        </w:rPr>
        <w:t xml:space="preserve">огласно </w:t>
      </w:r>
      <w:r w:rsidR="00333499" w:rsidRPr="0033017A">
        <w:rPr>
          <w:rFonts w:ascii="Times New Roman" w:hAnsi="Times New Roman" w:cs="Times New Roman"/>
          <w:color w:val="000000" w:themeColor="text1"/>
          <w:sz w:val="28"/>
          <w:szCs w:val="28"/>
        </w:rPr>
        <w:t xml:space="preserve">Федеральным нормам </w:t>
      </w:r>
      <w:r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w:t>
      </w:r>
      <w:r w:rsidR="0044218A"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 42</w:t>
      </w:r>
      <w:r w:rsidRPr="0033017A">
        <w:rPr>
          <w:rFonts w:ascii="Times New Roman" w:hAnsi="Times New Roman" w:cs="Times New Roman"/>
          <w:color w:val="000000" w:themeColor="text1"/>
          <w:sz w:val="28"/>
          <w:szCs w:val="28"/>
        </w:rPr>
        <w:t>?</w:t>
      </w:r>
    </w:p>
    <w:p w:rsidR="001E4261" w:rsidRPr="0033017A" w:rsidRDefault="001E4261" w:rsidP="00CD7298">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w:t>
      </w:r>
      <w:r w:rsidR="0033349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w:t>
      </w:r>
      <w:r w:rsidR="0044218A"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 xml:space="preserve">и фуникулеров», утвержденным приказом Ростехнадзора от 06.02.2014 </w:t>
      </w:r>
      <w:r w:rsidR="0044218A"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 42,</w:t>
      </w:r>
      <w:r w:rsidRPr="0033017A">
        <w:rPr>
          <w:rFonts w:ascii="Times New Roman" w:hAnsi="Times New Roman" w:cs="Times New Roman"/>
          <w:color w:val="000000" w:themeColor="text1"/>
          <w:sz w:val="28"/>
          <w:szCs w:val="28"/>
        </w:rPr>
        <w:t xml:space="preserve"> фиксированные зажимы буксировочной канатной дороги должны охватывать канат настолько, чтобы расстояние между обоими концами зажимных губок:</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w:t>
      </w:r>
      <w:r w:rsidR="0033349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w:t>
      </w:r>
      <w:r w:rsidR="0044218A"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 xml:space="preserve">и фуникулеров», утвержденным приказом Ростехнадзора от 06.02.2014 </w:t>
      </w:r>
      <w:r w:rsidR="0044218A"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 xml:space="preserve">№ 42, </w:t>
      </w:r>
      <w:r w:rsidRPr="0033017A">
        <w:rPr>
          <w:rFonts w:ascii="Times New Roman" w:hAnsi="Times New Roman" w:cs="Times New Roman"/>
          <w:color w:val="000000" w:themeColor="text1"/>
          <w:sz w:val="28"/>
          <w:szCs w:val="28"/>
        </w:rPr>
        <w:t xml:space="preserve"> в работе тарельчатых пружин фиксированных зажимов буксировочной канатной дороги следует использовать:</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w:t>
      </w:r>
      <w:r w:rsidR="0033349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w:t>
      </w:r>
      <w:r w:rsidR="0044218A"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 xml:space="preserve">и фуникулеров», утвержденным приказом Ростехнадзора от 06.02.2014 </w:t>
      </w:r>
      <w:r w:rsidR="0044218A"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 xml:space="preserve">№ 42, </w:t>
      </w:r>
      <w:r w:rsidRPr="0033017A">
        <w:rPr>
          <w:rFonts w:ascii="Times New Roman" w:hAnsi="Times New Roman" w:cs="Times New Roman"/>
          <w:color w:val="000000" w:themeColor="text1"/>
          <w:sz w:val="28"/>
          <w:szCs w:val="28"/>
        </w:rPr>
        <w:t xml:space="preserve"> в соответствии с дополнительными требованиями для фиксированных зажимов в работе пружины винтовых зажимов следует использовать:</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величину составляет коэффициент запаса надежности сцепления для пружинно-винтовых зажимов пассажирских канатных дорог в соответствии с дополнительными требованиями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фиксированных зажимов согласно </w:t>
      </w:r>
      <w:r w:rsidR="00333499"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r w:rsidRPr="0033017A">
        <w:rPr>
          <w:rFonts w:ascii="Times New Roman" w:hAnsi="Times New Roman" w:cs="Times New Roman"/>
          <w:color w:val="000000" w:themeColor="text1"/>
          <w:sz w:val="28"/>
          <w:szCs w:val="28"/>
        </w:rPr>
        <w:t>?</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величину составляет коэффициент запаса надежности сцепления для винтовых зажимов пассажирских канатных дорог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дополнительными требованиями для фиксированных зажимов согласно </w:t>
      </w:r>
      <w:r w:rsidR="00333499"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r w:rsidRPr="0033017A">
        <w:rPr>
          <w:rFonts w:ascii="Times New Roman" w:hAnsi="Times New Roman" w:cs="Times New Roman"/>
          <w:color w:val="000000" w:themeColor="text1"/>
          <w:sz w:val="28"/>
          <w:szCs w:val="28"/>
        </w:rPr>
        <w:t>?</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зажимом необходимо производить соединение подвижного состава подвесной пассажирской канатной дороги с несуще-тяговым канатом согласно </w:t>
      </w:r>
      <w:r w:rsidR="002177B5"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каким ускорением главный привод должен обеспечить пуск подвесной пассажирской канатной дороги, как порожней, </w:t>
      </w:r>
      <w:r w:rsidR="004421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так и загруженной согласно </w:t>
      </w:r>
      <w:r w:rsidR="00333499"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r w:rsidRPr="0033017A">
        <w:rPr>
          <w:rFonts w:ascii="Times New Roman" w:hAnsi="Times New Roman" w:cs="Times New Roman"/>
          <w:color w:val="000000" w:themeColor="text1"/>
          <w:sz w:val="28"/>
          <w:szCs w:val="28"/>
        </w:rPr>
        <w:t>?</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каким ускорением главный привод должен обеспечить пуск наземной канатной дороги, как порожней, так и загруженной согласно </w:t>
      </w:r>
      <w:r w:rsidR="00333499"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CC29E4"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скорость  должен обеспечивать вспомогательный привод пассажирской подвесной канатной дороги и наземной канатной дороги с</w:t>
      </w:r>
      <w:r w:rsidR="001E4261" w:rsidRPr="0033017A">
        <w:rPr>
          <w:rFonts w:ascii="Times New Roman" w:hAnsi="Times New Roman" w:cs="Times New Roman"/>
          <w:color w:val="000000" w:themeColor="text1"/>
          <w:sz w:val="28"/>
          <w:szCs w:val="28"/>
        </w:rPr>
        <w:t xml:space="preserve">огласно </w:t>
      </w:r>
      <w:r w:rsidR="0033349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w:t>
      </w:r>
      <w:r w:rsidR="0044218A"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 xml:space="preserve">и фуникулеров», утвержденным приказом Ростехнадзора от 06.02.2014 </w:t>
      </w:r>
      <w:r w:rsidR="0044218A"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 42</w:t>
      </w:r>
      <w:r w:rsidRPr="0033017A">
        <w:rPr>
          <w:rFonts w:ascii="Times New Roman" w:hAnsi="Times New Roman" w:cs="Times New Roman"/>
          <w:color w:val="000000" w:themeColor="text1"/>
          <w:sz w:val="28"/>
          <w:szCs w:val="28"/>
        </w:rPr>
        <w:t>?</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угол наклона зоны высадки по направлению </w:t>
      </w:r>
      <w:r w:rsidRPr="0033017A">
        <w:rPr>
          <w:rFonts w:ascii="Times New Roman" w:hAnsi="Times New Roman" w:cs="Times New Roman"/>
          <w:color w:val="000000" w:themeColor="text1"/>
          <w:sz w:val="28"/>
          <w:szCs w:val="28"/>
        </w:rPr>
        <w:br/>
        <w:t xml:space="preserve">к выезду на трассу буксировочной канатной дороги с барабанными устройствами непосредственно за опорой согласно </w:t>
      </w:r>
      <w:r w:rsidR="00333499"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перепаде высот в зоне высадки пассажирской кресельной канатной дороги устанавливаются защитные сетки согласно </w:t>
      </w:r>
      <w:r w:rsidR="00333499"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w:t>
      </w:r>
      <w:r w:rsidR="00A37B20" w:rsidRPr="0033017A">
        <w:rPr>
          <w:rFonts w:ascii="Times New Roman" w:hAnsi="Times New Roman" w:cs="Times New Roman"/>
          <w:color w:val="000000" w:themeColor="text1"/>
          <w:sz w:val="28"/>
          <w:szCs w:val="28"/>
        </w:rPr>
        <w:t>акой организацией</w:t>
      </w:r>
      <w:r w:rsidRPr="0033017A">
        <w:rPr>
          <w:rFonts w:ascii="Times New Roman" w:hAnsi="Times New Roman" w:cs="Times New Roman"/>
          <w:color w:val="000000" w:themeColor="text1"/>
          <w:sz w:val="28"/>
          <w:szCs w:val="28"/>
        </w:rPr>
        <w:t xml:space="preserve"> согласовывается изменение конструкции отдельных элементов или паспортных характеристик пассажирской канатной дороги </w:t>
      </w:r>
      <w:r w:rsidR="00333499" w:rsidRPr="0033017A">
        <w:rPr>
          <w:rFonts w:ascii="Times New Roman" w:hAnsi="Times New Roman" w:cs="Times New Roman"/>
          <w:color w:val="000000" w:themeColor="text1"/>
          <w:sz w:val="28"/>
          <w:szCs w:val="28"/>
        </w:rPr>
        <w:t>согласно Федеральным нормам и правилам в области промышленной</w:t>
      </w:r>
      <w:r w:rsidR="00021A05" w:rsidRPr="0033017A">
        <w:rPr>
          <w:rFonts w:ascii="Times New Roman" w:hAnsi="Times New Roman" w:cs="Times New Roman"/>
          <w:color w:val="000000" w:themeColor="text1"/>
          <w:sz w:val="28"/>
          <w:szCs w:val="28"/>
        </w:rPr>
        <w:t xml:space="preserve"> </w:t>
      </w:r>
      <w:r w:rsidR="00333499" w:rsidRPr="0033017A">
        <w:rPr>
          <w:rFonts w:ascii="Times New Roman" w:hAnsi="Times New Roman" w:cs="Times New Roman"/>
          <w:color w:val="000000" w:themeColor="text1"/>
          <w:sz w:val="28"/>
          <w:szCs w:val="28"/>
        </w:rPr>
        <w:t>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стадии должны быть согласованы пересечения пассажирской канатной дороги или параллельное следование с ней железных дорог, линий электропередач, рек, каналов и других водных препятствий, шоссе, прокладка дороги над сооружениями, а также установка опор и станций канатной дороги вблизи аэродрома в соответствии с </w:t>
      </w:r>
      <w:r w:rsidR="00333499"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A37B2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w:t>
      </w:r>
      <w:r w:rsidRPr="0033017A">
        <w:rPr>
          <w:rFonts w:ascii="Times New Roman" w:hAnsi="Times New Roman" w:cs="Times New Roman"/>
          <w:color w:val="000000" w:themeColor="text1"/>
          <w:sz w:val="28"/>
          <w:szCs w:val="28"/>
        </w:rPr>
        <w:tab/>
        <w:t xml:space="preserve"> документ </w:t>
      </w:r>
      <w:r w:rsidR="001E4261" w:rsidRPr="0033017A">
        <w:rPr>
          <w:rFonts w:ascii="Times New Roman" w:hAnsi="Times New Roman" w:cs="Times New Roman"/>
          <w:color w:val="000000" w:themeColor="text1"/>
          <w:sz w:val="28"/>
          <w:szCs w:val="28"/>
        </w:rPr>
        <w:t xml:space="preserve"> из перечисленн</w:t>
      </w:r>
      <w:r w:rsidRPr="0033017A">
        <w:rPr>
          <w:rFonts w:ascii="Times New Roman" w:hAnsi="Times New Roman" w:cs="Times New Roman"/>
          <w:color w:val="000000" w:themeColor="text1"/>
          <w:sz w:val="28"/>
          <w:szCs w:val="28"/>
        </w:rPr>
        <w:t>ых</w:t>
      </w:r>
      <w:r w:rsidR="001E4261" w:rsidRPr="0033017A">
        <w:rPr>
          <w:rFonts w:ascii="Times New Roman" w:hAnsi="Times New Roman" w:cs="Times New Roman"/>
          <w:color w:val="000000" w:themeColor="text1"/>
          <w:sz w:val="28"/>
          <w:szCs w:val="28"/>
        </w:rPr>
        <w:t xml:space="preserve"> не входит в комплект технической документации безопорной буксировочной канатной дороги </w:t>
      </w:r>
      <w:r w:rsidR="001E4261" w:rsidRPr="0033017A">
        <w:rPr>
          <w:rFonts w:ascii="Times New Roman" w:hAnsi="Times New Roman" w:cs="Times New Roman"/>
          <w:color w:val="000000" w:themeColor="text1"/>
          <w:sz w:val="28"/>
          <w:szCs w:val="28"/>
        </w:rPr>
        <w:br/>
        <w:t xml:space="preserve">в соответствии с </w:t>
      </w:r>
      <w:r w:rsidR="00333499"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A37B20" w:rsidRPr="0033017A">
        <w:rPr>
          <w:rFonts w:ascii="Times New Roman" w:hAnsi="Times New Roman" w:cs="Times New Roman"/>
          <w:color w:val="000000" w:themeColor="text1"/>
          <w:sz w:val="28"/>
          <w:szCs w:val="28"/>
        </w:rPr>
        <w:t>ое</w:t>
      </w:r>
      <w:r w:rsidRPr="0033017A">
        <w:rPr>
          <w:rFonts w:ascii="Times New Roman" w:hAnsi="Times New Roman" w:cs="Times New Roman"/>
          <w:color w:val="000000" w:themeColor="text1"/>
          <w:sz w:val="28"/>
          <w:szCs w:val="28"/>
        </w:rPr>
        <w:t xml:space="preserve"> из перечисленных сведений</w:t>
      </w:r>
      <w:r w:rsidR="00A37B20"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указывает владелец опасного производственного объекта при регистрации пассажирской канатной дороги (КД) в соответствии с </w:t>
      </w:r>
      <w:r w:rsidR="00333499" w:rsidRPr="0033017A">
        <w:rPr>
          <w:rFonts w:ascii="Times New Roman" w:hAnsi="Times New Roman" w:cs="Times New Roman"/>
          <w:color w:val="000000" w:themeColor="text1"/>
          <w:sz w:val="28"/>
          <w:szCs w:val="28"/>
        </w:rPr>
        <w:t xml:space="preserve">Федеральными нормами и правилами </w:t>
      </w:r>
      <w:r w:rsidR="0044218A"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перечисленных сведений не указывает владелец опасного производственного объекта при регистрации пассажирской канатной дороги (КД) в соответствии с </w:t>
      </w:r>
      <w:r w:rsidR="00333499" w:rsidRPr="0033017A">
        <w:rPr>
          <w:rFonts w:ascii="Times New Roman" w:hAnsi="Times New Roman" w:cs="Times New Roman"/>
          <w:color w:val="000000" w:themeColor="text1"/>
          <w:sz w:val="28"/>
          <w:szCs w:val="28"/>
        </w:rPr>
        <w:t xml:space="preserve">Федеральными нормами и правилами </w:t>
      </w:r>
      <w:r w:rsidR="0044218A"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не является основанием для принятия решения </w:t>
      </w:r>
      <w:r w:rsidRPr="0033017A">
        <w:rPr>
          <w:rFonts w:ascii="Times New Roman" w:hAnsi="Times New Roman" w:cs="Times New Roman"/>
          <w:color w:val="000000" w:themeColor="text1"/>
          <w:sz w:val="28"/>
          <w:szCs w:val="28"/>
        </w:rPr>
        <w:br/>
        <w:t xml:space="preserve">о вводе пассажирской канатной дороги в эксплуатацию в соответствии </w:t>
      </w:r>
      <w:r w:rsidRPr="0033017A">
        <w:rPr>
          <w:rFonts w:ascii="Times New Roman" w:hAnsi="Times New Roman" w:cs="Times New Roman"/>
          <w:color w:val="000000" w:themeColor="text1"/>
          <w:sz w:val="28"/>
          <w:szCs w:val="28"/>
        </w:rPr>
        <w:br/>
        <w:t xml:space="preserve">с </w:t>
      </w:r>
      <w:r w:rsidR="00333499"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пассажирских канатных дорог </w:t>
      </w:r>
      <w:r w:rsidR="0044218A"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Какому документу должны соответствовать металлоконструкции пассажирской канатной дороги в соответствии с </w:t>
      </w:r>
      <w:r w:rsidR="00333499"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A37B2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w:t>
      </w:r>
      <w:r w:rsidR="001E4261" w:rsidRPr="0033017A">
        <w:rPr>
          <w:rFonts w:ascii="Times New Roman" w:hAnsi="Times New Roman" w:cs="Times New Roman"/>
          <w:color w:val="000000" w:themeColor="text1"/>
          <w:sz w:val="28"/>
          <w:szCs w:val="28"/>
        </w:rPr>
        <w:t xml:space="preserve"> из перечисленн</w:t>
      </w:r>
      <w:r w:rsidRPr="0033017A">
        <w:rPr>
          <w:rFonts w:ascii="Times New Roman" w:hAnsi="Times New Roman" w:cs="Times New Roman"/>
          <w:color w:val="000000" w:themeColor="text1"/>
          <w:sz w:val="28"/>
          <w:szCs w:val="28"/>
        </w:rPr>
        <w:t>ых</w:t>
      </w:r>
      <w:r w:rsidR="001E4261" w:rsidRPr="0033017A">
        <w:rPr>
          <w:rFonts w:ascii="Times New Roman" w:hAnsi="Times New Roman" w:cs="Times New Roman"/>
          <w:color w:val="000000" w:themeColor="text1"/>
          <w:sz w:val="28"/>
          <w:szCs w:val="28"/>
        </w:rPr>
        <w:t xml:space="preserve"> является одним из оснований для оформления акта о возможности ввода пассажирской канатной дороги </w:t>
      </w:r>
      <w:r w:rsidRPr="0033017A">
        <w:rPr>
          <w:rFonts w:ascii="Times New Roman" w:hAnsi="Times New Roman" w:cs="Times New Roman"/>
          <w:color w:val="000000" w:themeColor="text1"/>
          <w:sz w:val="28"/>
          <w:szCs w:val="28"/>
        </w:rPr>
        <w:br/>
      </w:r>
      <w:r w:rsidR="001E4261" w:rsidRPr="0033017A">
        <w:rPr>
          <w:rFonts w:ascii="Times New Roman" w:hAnsi="Times New Roman" w:cs="Times New Roman"/>
          <w:color w:val="000000" w:themeColor="text1"/>
          <w:sz w:val="28"/>
          <w:szCs w:val="28"/>
        </w:rPr>
        <w:t xml:space="preserve">в эксплуатацию в соответствии с </w:t>
      </w:r>
      <w:r w:rsidR="00333499" w:rsidRPr="0033017A">
        <w:rPr>
          <w:rFonts w:ascii="Times New Roman" w:hAnsi="Times New Roman" w:cs="Times New Roman"/>
          <w:color w:val="000000" w:themeColor="text1"/>
          <w:sz w:val="28"/>
          <w:szCs w:val="28"/>
        </w:rPr>
        <w:t xml:space="preserve">Федеральными нормами и правилами </w:t>
      </w:r>
      <w:r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Участие какого представителя в составе комиссии по принятию решения о возможности ввода в эксплуатацию безопорной буксировочной канатной дороги не требуется в соответствии </w:t>
      </w:r>
      <w:r w:rsidR="00B34CF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2177B5" w:rsidRPr="0033017A">
        <w:rPr>
          <w:rFonts w:ascii="Times New Roman" w:hAnsi="Times New Roman" w:cs="Times New Roman"/>
          <w:color w:val="000000" w:themeColor="text1"/>
          <w:sz w:val="28"/>
          <w:szCs w:val="28"/>
        </w:rPr>
        <w:t>Федеральными нормами</w:t>
      </w:r>
      <w:r w:rsidR="005A6541" w:rsidRPr="0033017A">
        <w:rPr>
          <w:rFonts w:ascii="Times New Roman" w:hAnsi="Times New Roman" w:cs="Times New Roman"/>
          <w:color w:val="000000" w:themeColor="text1"/>
          <w:sz w:val="28"/>
          <w:szCs w:val="28"/>
        </w:rPr>
        <w:t xml:space="preserve"> </w:t>
      </w:r>
      <w:r w:rsidR="002177B5" w:rsidRPr="0033017A">
        <w:rPr>
          <w:rFonts w:ascii="Times New Roman" w:hAnsi="Times New Roman" w:cs="Times New Roman"/>
          <w:color w:val="000000" w:themeColor="text1"/>
          <w:sz w:val="28"/>
          <w:szCs w:val="28"/>
        </w:rPr>
        <w:t xml:space="preserve">и правилами в области промышленной безопасности </w:t>
      </w:r>
      <w:r w:rsidRPr="0033017A">
        <w:rPr>
          <w:rFonts w:ascii="Times New Roman" w:hAnsi="Times New Roman" w:cs="Times New Roman"/>
          <w:color w:val="000000" w:themeColor="text1"/>
          <w:sz w:val="28"/>
          <w:szCs w:val="28"/>
        </w:rPr>
        <w:t xml:space="preserve">«Правила безопасности пассажирских канатных дорог </w:t>
      </w:r>
      <w:r w:rsidR="00B34CF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фуникулеров»</w:t>
      </w:r>
      <w:r w:rsidR="002177B5" w:rsidRPr="0033017A">
        <w:rPr>
          <w:rFonts w:ascii="Times New Roman" w:hAnsi="Times New Roman" w:cs="Times New Roman"/>
          <w:color w:val="000000" w:themeColor="text1"/>
          <w:sz w:val="28"/>
          <w:szCs w:val="28"/>
        </w:rPr>
        <w:t>,</w:t>
      </w:r>
      <w:r w:rsidR="00B058EC" w:rsidRPr="0033017A">
        <w:rPr>
          <w:rFonts w:ascii="Times New Roman" w:hAnsi="Times New Roman" w:cs="Times New Roman"/>
          <w:color w:val="000000" w:themeColor="text1"/>
          <w:sz w:val="28"/>
          <w:szCs w:val="28"/>
        </w:rPr>
        <w:t xml:space="preserve"> утвержденными приказом Ростехнадзора от 06.02.2014 </w:t>
      </w:r>
      <w:r w:rsidR="00B34CF9" w:rsidRPr="0033017A">
        <w:rPr>
          <w:rFonts w:ascii="Times New Roman" w:hAnsi="Times New Roman" w:cs="Times New Roman"/>
          <w:color w:val="000000" w:themeColor="text1"/>
          <w:sz w:val="28"/>
          <w:szCs w:val="28"/>
        </w:rPr>
        <w:br/>
      </w:r>
      <w:r w:rsidR="00B058EC" w:rsidRPr="0033017A">
        <w:rPr>
          <w:rFonts w:ascii="Times New Roman" w:hAnsi="Times New Roman" w:cs="Times New Roman"/>
          <w:color w:val="000000" w:themeColor="text1"/>
          <w:sz w:val="28"/>
          <w:szCs w:val="28"/>
        </w:rPr>
        <w:t>№ 42</w:t>
      </w:r>
      <w:r w:rsidRPr="0033017A">
        <w:rPr>
          <w:rFonts w:ascii="Times New Roman" w:hAnsi="Times New Roman" w:cs="Times New Roman"/>
          <w:color w:val="000000" w:themeColor="text1"/>
          <w:sz w:val="28"/>
          <w:szCs w:val="28"/>
        </w:rPr>
        <w:t>?</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оформляется комиссией по итогам работы с целью принятия решения о возможности ввода пассажирской канатной дороги </w:t>
      </w:r>
      <w:r w:rsidRPr="0033017A">
        <w:rPr>
          <w:rFonts w:ascii="Times New Roman" w:hAnsi="Times New Roman" w:cs="Times New Roman"/>
          <w:color w:val="000000" w:themeColor="text1"/>
          <w:sz w:val="28"/>
          <w:szCs w:val="28"/>
        </w:rPr>
        <w:br/>
        <w:t xml:space="preserve">в эксплуатацию в соответствии с </w:t>
      </w:r>
      <w:r w:rsidR="00333499" w:rsidRPr="0033017A">
        <w:rPr>
          <w:rFonts w:ascii="Times New Roman" w:hAnsi="Times New Roman" w:cs="Times New Roman"/>
          <w:color w:val="000000" w:themeColor="text1"/>
          <w:sz w:val="28"/>
          <w:szCs w:val="28"/>
        </w:rPr>
        <w:t xml:space="preserve">Федеральными нормами и правилами </w:t>
      </w:r>
      <w:r w:rsidR="00B34CF9"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документе должен быть зафиксирован факт остановки пассажирской канатной дороги (КД) в случае возникновения аварии </w:t>
      </w:r>
      <w:r w:rsidR="00B34CF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или инцидента в соответствии с </w:t>
      </w:r>
      <w:r w:rsidR="00333499" w:rsidRPr="0033017A">
        <w:rPr>
          <w:rFonts w:ascii="Times New Roman" w:hAnsi="Times New Roman" w:cs="Times New Roman"/>
          <w:color w:val="000000" w:themeColor="text1"/>
          <w:sz w:val="28"/>
          <w:szCs w:val="28"/>
        </w:rPr>
        <w:t xml:space="preserve">Федеральными нормами и правилами </w:t>
      </w:r>
      <w:r w:rsidR="00B34CF9"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кем должны согласовываться изменение конструкции отдельных элементов или паспортных характеристик пассажирской канатной дороги в случае отсутствия разработчика проекта в соответствии </w:t>
      </w:r>
      <w:r w:rsidR="00B34CF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333499"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пассажирских канатных дорог </w:t>
      </w:r>
      <w:r w:rsidR="00B34CF9"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какие сроки, вне зависимости от вида и сроков проведения технических освидетельствований, проводится проверка на наличие трещин всех зажимов подвижного состава канатной дороги неразрушающими методами контроля согласно </w:t>
      </w:r>
      <w:r w:rsidR="00333499" w:rsidRPr="0033017A">
        <w:rPr>
          <w:rFonts w:ascii="Times New Roman" w:hAnsi="Times New Roman" w:cs="Times New Roman"/>
          <w:color w:val="000000" w:themeColor="text1"/>
          <w:sz w:val="28"/>
          <w:szCs w:val="28"/>
        </w:rPr>
        <w:t xml:space="preserve">Федеральным нормам </w:t>
      </w:r>
      <w:r w:rsidR="00B34CF9"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какие сроки проводится повторный дефектоскопический контроль несуще-тяговых, тяговых и несущих (кроме каната для кабеля безопасности) канатов канатной дороги согласно </w:t>
      </w:r>
      <w:r w:rsidR="00333499" w:rsidRPr="0033017A">
        <w:rPr>
          <w:rFonts w:ascii="Times New Roman" w:hAnsi="Times New Roman" w:cs="Times New Roman"/>
          <w:color w:val="000000" w:themeColor="text1"/>
          <w:sz w:val="28"/>
          <w:szCs w:val="28"/>
        </w:rPr>
        <w:t xml:space="preserve">Федеральным нормам </w:t>
      </w:r>
      <w:r w:rsidR="00B34CF9"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проводятся статические испытания пассажирской канатной дороги согласно </w:t>
      </w:r>
      <w:r w:rsidR="00333499"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проводятся динамические испытания пассажирской канатной дороги согласно </w:t>
      </w:r>
      <w:r w:rsidR="00333499"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для канатов, применяемых на пассажирских канатных дорогах, является необязательным согласно </w:t>
      </w:r>
      <w:r w:rsidR="00333499"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вид крепления концов стального несущего каната пассажирских канатных дорог не допускается согласно </w:t>
      </w:r>
      <w:r w:rsidR="00333499" w:rsidRPr="0033017A">
        <w:rPr>
          <w:rFonts w:ascii="Times New Roman" w:hAnsi="Times New Roman" w:cs="Times New Roman"/>
          <w:color w:val="000000" w:themeColor="text1"/>
          <w:sz w:val="28"/>
          <w:szCs w:val="28"/>
        </w:rPr>
        <w:t xml:space="preserve">Федеральным нормам </w:t>
      </w:r>
      <w:r w:rsidR="00B34CF9"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вид крепления концов стального тягового каната пассажирских канатных дорог не допускается согласно </w:t>
      </w:r>
      <w:r w:rsidR="00333499" w:rsidRPr="0033017A">
        <w:rPr>
          <w:rFonts w:ascii="Times New Roman" w:hAnsi="Times New Roman" w:cs="Times New Roman"/>
          <w:color w:val="000000" w:themeColor="text1"/>
          <w:sz w:val="28"/>
          <w:szCs w:val="28"/>
        </w:rPr>
        <w:t xml:space="preserve">Федеральным нормам </w:t>
      </w:r>
      <w:r w:rsidR="00B34CF9"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вид крепления концов стального натяжного каната пассажирских канатных дорог не допускается согласно </w:t>
      </w:r>
      <w:r w:rsidR="00333499"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r w:rsidRPr="0033017A">
        <w:rPr>
          <w:rFonts w:ascii="Times New Roman" w:hAnsi="Times New Roman" w:cs="Times New Roman"/>
          <w:color w:val="000000" w:themeColor="text1"/>
          <w:sz w:val="28"/>
          <w:szCs w:val="28"/>
        </w:rPr>
        <w:t>?</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вид крепления применяется при креплении концов стального несуще-тягового каната пассажирских канатных дорог согласно </w:t>
      </w:r>
      <w:r w:rsidR="00333499"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запрещается производить крепление концов стального тягового каната пассажирских канатных дорог согласно </w:t>
      </w:r>
      <w:r w:rsidR="00333499"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вид крепления концов вантовых канатов и канатов для подвески сигнального кабеля не допускается на пассажирских канатных дорогах согласно </w:t>
      </w:r>
      <w:r w:rsidR="0033349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w:t>
      </w:r>
      <w:r w:rsidR="005F717E"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 xml:space="preserve">и фуникулеров», утвержденным приказом Ростехнадзора от 06.02.2014 </w:t>
      </w:r>
      <w:r w:rsidR="00B34CF9"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минимальной величине должна соответствовать длина счаленного участка стальных тяговых и несуще-тяговых канатов относительно диаметра каната пассажирских канатных дорог согласно </w:t>
      </w:r>
      <w:r w:rsidR="00333499"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минимальное расстояние между двумя соседними счалками стальных тяговых и несуще-тяговых канатов относительно диаметра каната пассажирских канатных дорог согласно </w:t>
      </w:r>
      <w:r w:rsidR="00333499"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не должен превышать диаметр стального каната в зоне счалки, измеренный в натянутом состоянии, на участке между узлами счалки на канатных дорогах согласно </w:t>
      </w:r>
      <w:r w:rsidR="00333499" w:rsidRPr="0033017A">
        <w:rPr>
          <w:rFonts w:ascii="Times New Roman" w:hAnsi="Times New Roman" w:cs="Times New Roman"/>
          <w:color w:val="000000" w:themeColor="text1"/>
          <w:sz w:val="28"/>
          <w:szCs w:val="28"/>
        </w:rPr>
        <w:t xml:space="preserve">Федеральным нормам и правилам </w:t>
      </w:r>
      <w:r w:rsidR="00B34CF9"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не должен превышать диаметр каната в зоне счалки, измеренный в натянутом состоянии, на узлах счалки для пассажирских канатных дорог с неотцепляемыми зажимами согласно </w:t>
      </w:r>
      <w:r w:rsidR="00333499"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не должен превышать диаметр каната в зоне счалки, измеренный в натянутом состоянии, на узлах счалки для канатных дорог с отцепляемыми зажимами согласно </w:t>
      </w:r>
      <w:r w:rsidR="00333499" w:rsidRPr="0033017A">
        <w:rPr>
          <w:rFonts w:ascii="Times New Roman" w:hAnsi="Times New Roman" w:cs="Times New Roman"/>
          <w:color w:val="000000" w:themeColor="text1"/>
          <w:sz w:val="28"/>
          <w:szCs w:val="28"/>
        </w:rPr>
        <w:t xml:space="preserve">Федеральным нормам и правилам </w:t>
      </w:r>
      <w:r w:rsidR="00B34CF9"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минимальное количество витков тягового каната на барабане пассажирской канатной дороги в соответствии с </w:t>
      </w:r>
      <w:r w:rsidR="00333499"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по срабатыванию устройства контроля скорости главного привода подвесной пассажирской канатной дороги и наземной канатной дороги является верным в соответствии с </w:t>
      </w:r>
      <w:r w:rsidR="00333499"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должно распределяться опорное усилие прилегания каната на роликах балансира согласно требованиям к механическим устройствам подвесной пассажирской канатной дороги и наземной канатной дороги в соответствии с </w:t>
      </w:r>
      <w:r w:rsidR="00333499" w:rsidRPr="0033017A">
        <w:rPr>
          <w:rFonts w:ascii="Times New Roman" w:hAnsi="Times New Roman" w:cs="Times New Roman"/>
          <w:color w:val="000000" w:themeColor="text1"/>
          <w:sz w:val="28"/>
          <w:szCs w:val="28"/>
        </w:rPr>
        <w:t xml:space="preserve">Федеральными нормами и правилами </w:t>
      </w:r>
      <w:r w:rsidR="00B34CF9"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должно происходить при превышении </w:t>
      </w:r>
      <w:r w:rsidR="001B71F1" w:rsidRPr="0033017A">
        <w:rPr>
          <w:rFonts w:ascii="Times New Roman" w:hAnsi="Times New Roman" w:cs="Times New Roman"/>
          <w:color w:val="000000" w:themeColor="text1"/>
          <w:sz w:val="28"/>
          <w:szCs w:val="28"/>
        </w:rPr>
        <w:t xml:space="preserve">номинальной </w:t>
      </w:r>
      <w:r w:rsidRPr="0033017A">
        <w:rPr>
          <w:rFonts w:ascii="Times New Roman" w:hAnsi="Times New Roman" w:cs="Times New Roman"/>
          <w:color w:val="000000" w:themeColor="text1"/>
          <w:sz w:val="28"/>
          <w:szCs w:val="28"/>
        </w:rPr>
        <w:t xml:space="preserve">скорости посадочного конвейера пассажирской канатной дороги более чем  0,1 м/с в соответствии с </w:t>
      </w:r>
      <w:r w:rsidR="00333499" w:rsidRPr="0033017A">
        <w:rPr>
          <w:rFonts w:ascii="Times New Roman" w:hAnsi="Times New Roman" w:cs="Times New Roman"/>
          <w:color w:val="000000" w:themeColor="text1"/>
          <w:sz w:val="28"/>
          <w:szCs w:val="28"/>
        </w:rPr>
        <w:t xml:space="preserve">Федеральными нормами и правилами </w:t>
      </w:r>
      <w:r w:rsidR="00B34CF9"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маркировка наносится на зажим буксировочной канатной дороги согласно дополнительным требованиям для отцепляемых зажимов </w:t>
      </w:r>
      <w:r w:rsidRPr="0033017A">
        <w:rPr>
          <w:rFonts w:ascii="Times New Roman" w:hAnsi="Times New Roman" w:cs="Times New Roman"/>
          <w:color w:val="000000" w:themeColor="text1"/>
          <w:sz w:val="28"/>
          <w:szCs w:val="28"/>
        </w:rPr>
        <w:br/>
        <w:t xml:space="preserve">в соответствии с </w:t>
      </w:r>
      <w:r w:rsidR="00333499"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документе в обязательном порядке содержится информация </w:t>
      </w:r>
      <w:r w:rsidRPr="0033017A">
        <w:rPr>
          <w:rFonts w:ascii="Times New Roman" w:hAnsi="Times New Roman" w:cs="Times New Roman"/>
          <w:color w:val="000000" w:themeColor="text1"/>
          <w:sz w:val="28"/>
          <w:szCs w:val="28"/>
        </w:rPr>
        <w:br/>
        <w:t xml:space="preserve">о величине момента затяжки зажима пассажирской канатной дороги согласно </w:t>
      </w:r>
      <w:r w:rsidR="0033349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w:t>
      </w:r>
      <w:r w:rsidR="00B34CF9"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 xml:space="preserve">и фуникулеров», утвержденным приказом Ростехнадзора от 06.02.2014 </w:t>
      </w:r>
      <w:r w:rsidR="00B34CF9"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утверждений к электрооборудованию канатной дороги является верным в соответствии с </w:t>
      </w:r>
      <w:r w:rsidR="00333499" w:rsidRPr="0033017A">
        <w:rPr>
          <w:rFonts w:ascii="Times New Roman" w:hAnsi="Times New Roman" w:cs="Times New Roman"/>
          <w:color w:val="000000" w:themeColor="text1"/>
          <w:sz w:val="28"/>
          <w:szCs w:val="28"/>
        </w:rPr>
        <w:t xml:space="preserve">Федеральными нормами </w:t>
      </w:r>
      <w:r w:rsidR="00B34CF9"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устройством должны быть оснащены все типы пассажирских канатных дорог согласно </w:t>
      </w:r>
      <w:r w:rsidR="00333499"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уменьшении диаметра каната двойной свивки пассажирской канатной дороги в результате поверхностного износа или коррозии по сравнению с номинальным диаметром, канат подлежит браковке даже при отсутствии видимых обрывов проволок согласно </w:t>
      </w:r>
      <w:r w:rsidR="00333499"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допускается увеличивать высоту от низа подвижного состава пассажирской подвесной канатной дороги с открытыми креслами до земли или водной поверхности до 28 м согласно </w:t>
      </w:r>
      <w:r w:rsidR="00333499"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Должна ли производиться магнитная дефектоскопия стального каната пассажирской канатной дороги после любого внешнего воздействия (удар молнии, сход, деформирование каната) в соответствии с </w:t>
      </w:r>
      <w:r w:rsidR="00333499"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безопасное расстояние со стороны оси дороги между свободно висящим креслом без пассажиров и неподвижными деталями подвесной пассажирской канатной дороги может быть уменьшено </w:t>
      </w:r>
      <w:r w:rsidRPr="0033017A">
        <w:rPr>
          <w:rFonts w:ascii="Times New Roman" w:hAnsi="Times New Roman" w:cs="Times New Roman"/>
          <w:color w:val="000000" w:themeColor="text1"/>
          <w:sz w:val="28"/>
          <w:szCs w:val="28"/>
        </w:rPr>
        <w:br/>
        <w:t xml:space="preserve">до 0,6 м согласно </w:t>
      </w:r>
      <w:r w:rsidR="00333499"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Использование каких приспособлений запрещено при передаче усилий в приводах на пассажирской канатной дороге в соответствии </w:t>
      </w:r>
      <w:r w:rsidR="00B34CF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333499"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пассажирских канатных дорог </w:t>
      </w:r>
      <w:r w:rsidR="00B34CF9"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угол отклонения несуще-тягового каната на опоре допускается </w:t>
      </w:r>
      <w:r w:rsidRPr="0033017A">
        <w:rPr>
          <w:rFonts w:ascii="Times New Roman" w:hAnsi="Times New Roman" w:cs="Times New Roman"/>
          <w:color w:val="000000" w:themeColor="text1"/>
          <w:sz w:val="28"/>
          <w:szCs w:val="28"/>
        </w:rPr>
        <w:br/>
        <w:t xml:space="preserve">в плане подвесной пассажирской канатной дороги в соответствии </w:t>
      </w:r>
      <w:r w:rsidRPr="0033017A">
        <w:rPr>
          <w:rFonts w:ascii="Times New Roman" w:hAnsi="Times New Roman" w:cs="Times New Roman"/>
          <w:color w:val="000000" w:themeColor="text1"/>
          <w:sz w:val="28"/>
          <w:szCs w:val="28"/>
        </w:rPr>
        <w:br/>
        <w:t xml:space="preserve">с </w:t>
      </w:r>
      <w:r w:rsidR="00333499"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пассажирских канатных дорог </w:t>
      </w:r>
      <w:r w:rsidR="00B34CF9"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угол отклонения несущего каната на опоре допускается в плане подвесной пассажирской канатной дороги в соответствии </w:t>
      </w:r>
      <w:r w:rsidR="00B34CF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333499"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пассажирских канатных дорог </w:t>
      </w:r>
      <w:r w:rsidR="00B34CF9"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максимальное расстояние допускается между краем посадочной платформы и подвижным составом на станциях канатных дорог, расположенных горизонтально, на которых пассажиры производят посадку и высадку, согласно </w:t>
      </w:r>
      <w:r w:rsidR="00333499"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тормоз буксировочной канатной дороги, предотвращающий самопроизвольный обратный ход дороги, не должен срабатывать автоматически в соответствии с </w:t>
      </w:r>
      <w:r w:rsidR="00333499" w:rsidRPr="0033017A">
        <w:rPr>
          <w:rFonts w:ascii="Times New Roman" w:hAnsi="Times New Roman" w:cs="Times New Roman"/>
          <w:color w:val="000000" w:themeColor="text1"/>
          <w:sz w:val="28"/>
          <w:szCs w:val="28"/>
        </w:rPr>
        <w:t xml:space="preserve">Федеральными нормами </w:t>
      </w:r>
      <w:r w:rsidR="00B34CF9"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максимальный продольный уклон буксировочной дорожки допускается в общем случае для буксировочных канатных дорог </w:t>
      </w:r>
      <w:r w:rsidRPr="0033017A">
        <w:rPr>
          <w:rFonts w:ascii="Times New Roman" w:hAnsi="Times New Roman" w:cs="Times New Roman"/>
          <w:color w:val="000000" w:themeColor="text1"/>
          <w:sz w:val="28"/>
          <w:szCs w:val="28"/>
        </w:rPr>
        <w:br/>
        <w:t xml:space="preserve">с двухместными буксировочными устройствами в соответствии </w:t>
      </w:r>
      <w:r w:rsidRPr="0033017A">
        <w:rPr>
          <w:rFonts w:ascii="Times New Roman" w:hAnsi="Times New Roman" w:cs="Times New Roman"/>
          <w:color w:val="000000" w:themeColor="text1"/>
          <w:sz w:val="28"/>
          <w:szCs w:val="28"/>
        </w:rPr>
        <w:br/>
        <w:t xml:space="preserve">с </w:t>
      </w:r>
      <w:r w:rsidR="00333499"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пассажирских канатных дорог </w:t>
      </w:r>
      <w:r w:rsidR="00B34CF9"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максимальный фактический продольный уклон рельсового пути для фуникулеров в соответствии с дополнительными требованиями </w:t>
      </w:r>
      <w:r w:rsidRPr="0033017A">
        <w:rPr>
          <w:rFonts w:ascii="Times New Roman" w:hAnsi="Times New Roman" w:cs="Times New Roman"/>
          <w:color w:val="000000" w:themeColor="text1"/>
          <w:sz w:val="28"/>
          <w:szCs w:val="28"/>
        </w:rPr>
        <w:br/>
        <w:t xml:space="preserve">к наземной канатной дороге согласно </w:t>
      </w:r>
      <w:r w:rsidR="00333499" w:rsidRPr="0033017A">
        <w:rPr>
          <w:rFonts w:ascii="Times New Roman" w:hAnsi="Times New Roman" w:cs="Times New Roman"/>
          <w:color w:val="000000" w:themeColor="text1"/>
          <w:sz w:val="28"/>
          <w:szCs w:val="28"/>
        </w:rPr>
        <w:t>Федеральным нормам и правилами</w:t>
      </w:r>
      <w:r w:rsidR="00651469" w:rsidRPr="0033017A">
        <w:rPr>
          <w:rFonts w:ascii="Times New Roman" w:hAnsi="Times New Roman" w:cs="Times New Roman"/>
          <w:color w:val="000000" w:themeColor="text1"/>
          <w:sz w:val="28"/>
          <w:szCs w:val="28"/>
        </w:rPr>
        <w:t xml:space="preserve"> </w:t>
      </w:r>
      <w:r w:rsidR="00333499" w:rsidRPr="0033017A">
        <w:rPr>
          <w:rFonts w:ascii="Times New Roman" w:hAnsi="Times New Roman" w:cs="Times New Roman"/>
          <w:color w:val="000000" w:themeColor="text1"/>
          <w:sz w:val="28"/>
          <w:szCs w:val="28"/>
        </w:rPr>
        <w:t>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между буксировочными дорожками допускается при параллельном прохождении линий буксировочной канатной дороги и безопорной буксировочной дороги в соответствии </w:t>
      </w:r>
      <w:r w:rsidRPr="0033017A">
        <w:rPr>
          <w:rFonts w:ascii="Times New Roman" w:hAnsi="Times New Roman" w:cs="Times New Roman"/>
          <w:color w:val="000000" w:themeColor="text1"/>
          <w:sz w:val="28"/>
          <w:szCs w:val="28"/>
        </w:rPr>
        <w:br/>
        <w:t xml:space="preserve">с требованиями к зонам безопасности буксировочной канатной дороги согласно </w:t>
      </w:r>
      <w:r w:rsidR="0033349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w:t>
      </w:r>
      <w:r w:rsidR="00B34CF9"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 xml:space="preserve">и фуникулеров», утвержденным приказом Ростехнадзора от 06.02.2014 </w:t>
      </w:r>
      <w:r w:rsidR="00B34CF9"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меры безопасности предпринимаются при прохождении буксировочной дорожки буксировочной канатной дороги через мост </w:t>
      </w:r>
      <w:r w:rsidR="00C24914" w:rsidRPr="0033017A">
        <w:rPr>
          <w:rFonts w:ascii="Times New Roman" w:hAnsi="Times New Roman" w:cs="Times New Roman"/>
          <w:color w:val="000000" w:themeColor="text1"/>
          <w:sz w:val="28"/>
          <w:szCs w:val="28"/>
        </w:rPr>
        <w:t xml:space="preserve">согласно </w:t>
      </w:r>
      <w:r w:rsidR="0033349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w:t>
      </w:r>
      <w:r w:rsidR="00C24914"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 xml:space="preserve">и фуникулеров», утвержденным приказом Ростехнадзора от 06.02.2014 </w:t>
      </w:r>
      <w:r w:rsidR="00C24914"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определяется разрывное усилие стального каната </w:t>
      </w:r>
      <w:r w:rsidRPr="0033017A">
        <w:rPr>
          <w:rFonts w:ascii="Times New Roman" w:hAnsi="Times New Roman" w:cs="Times New Roman"/>
          <w:color w:val="000000" w:themeColor="text1"/>
          <w:sz w:val="28"/>
          <w:szCs w:val="28"/>
        </w:rPr>
        <w:br/>
        <w:t xml:space="preserve">в целом при указании в сертификате каната (свидетельстве об испытании) суммарного разрывного усилия всех проволок согласно </w:t>
      </w:r>
      <w:r w:rsidR="00333499"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Разрешается ли сращивание несущего каната на участке движения подвижного состава на объектах, где используются пассажирские канатные дороги и фуникулеры</w:t>
      </w:r>
      <w:r w:rsidR="001B78EF"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согласно </w:t>
      </w:r>
      <w:r w:rsidR="00333499" w:rsidRPr="0033017A">
        <w:rPr>
          <w:rFonts w:ascii="Times New Roman" w:hAnsi="Times New Roman" w:cs="Times New Roman"/>
          <w:color w:val="000000" w:themeColor="text1"/>
          <w:sz w:val="28"/>
          <w:szCs w:val="28"/>
        </w:rPr>
        <w:t xml:space="preserve">Федеральным нормам </w:t>
      </w:r>
      <w:r w:rsidR="00B34CF9"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Разрешается ли сращивание стальных натяжных канатов </w:t>
      </w:r>
      <w:r w:rsidRPr="0033017A">
        <w:rPr>
          <w:rFonts w:ascii="Times New Roman" w:hAnsi="Times New Roman" w:cs="Times New Roman"/>
          <w:color w:val="000000" w:themeColor="text1"/>
          <w:sz w:val="28"/>
          <w:szCs w:val="28"/>
        </w:rPr>
        <w:br/>
        <w:t xml:space="preserve">на пассажирских канатных дорогах согласно </w:t>
      </w:r>
      <w:r w:rsidR="00333499" w:rsidRPr="0033017A">
        <w:rPr>
          <w:rFonts w:ascii="Times New Roman" w:hAnsi="Times New Roman" w:cs="Times New Roman"/>
          <w:color w:val="000000" w:themeColor="text1"/>
          <w:sz w:val="28"/>
          <w:szCs w:val="28"/>
        </w:rPr>
        <w:t xml:space="preserve">Федеральным нормам </w:t>
      </w:r>
      <w:r w:rsidR="00B34CF9"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отношение между минимальным натяжением несуще-тягового или тягового каната подвесной пассажирской канатной дороги и нагрузкой на ролик балансира согласно </w:t>
      </w:r>
      <w:r w:rsidR="00333499" w:rsidRPr="0033017A">
        <w:rPr>
          <w:rFonts w:ascii="Times New Roman" w:hAnsi="Times New Roman" w:cs="Times New Roman"/>
          <w:color w:val="000000" w:themeColor="text1"/>
          <w:sz w:val="28"/>
          <w:szCs w:val="28"/>
        </w:rPr>
        <w:t xml:space="preserve">Федеральным нормам </w:t>
      </w:r>
      <w:r w:rsidR="00B34CF9"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уменьшении диаметра малокрутящегося каната двойной свивки пассажирской канатной дороги в результате повреждения сердечника внутреннего износа, обмятия, разрыва, канат подлежит отбраковке даже при отсутствии видимых обрывов проволоки?</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уменьшении диаметра каната двойной свивки пассажирской канатной дороги в результате повреждения сердечника внутреннего износа, обмятия, разрыва, канат, не относящийся </w:t>
      </w:r>
      <w:r w:rsidR="00B34CF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малокрутящимся, подлежит отбраковке даже при отсутствии видимых обрывов проволоки согласно </w:t>
      </w:r>
      <w:r w:rsidR="00333499"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принимает решение о проведении ремонта стальных </w:t>
      </w:r>
      <w:r w:rsidR="00B34CF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несуще-тяговых и тяговых канатов по результатам браковки на опасных производственных объектах, где используются пассажирские канатные дороги и фуникулеры, в соответствии с </w:t>
      </w:r>
      <w:r w:rsidR="00333499" w:rsidRPr="0033017A">
        <w:rPr>
          <w:rFonts w:ascii="Times New Roman" w:hAnsi="Times New Roman" w:cs="Times New Roman"/>
          <w:color w:val="000000" w:themeColor="text1"/>
          <w:sz w:val="28"/>
          <w:szCs w:val="28"/>
        </w:rPr>
        <w:t xml:space="preserve">Федеральными нормами </w:t>
      </w:r>
      <w:r w:rsidR="00B34CF9"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климатическое исполнение должны иметь двигатели, применяемые на канатной дороге</w:t>
      </w:r>
      <w:r w:rsidR="001B78EF"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в соответствии с </w:t>
      </w:r>
      <w:r w:rsidR="00333499"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систему пуска должны иметь двигатели внутреннего сгорания, применяемые на пассажирской канатной дороге</w:t>
      </w:r>
      <w:r w:rsidR="001B78EF"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согласно требованиям </w:t>
      </w:r>
      <w:r w:rsidRPr="0033017A">
        <w:rPr>
          <w:rFonts w:ascii="Times New Roman" w:hAnsi="Times New Roman" w:cs="Times New Roman"/>
          <w:color w:val="000000" w:themeColor="text1"/>
          <w:sz w:val="28"/>
          <w:szCs w:val="28"/>
        </w:rPr>
        <w:br/>
        <w:t xml:space="preserve">к двигателям, редукторам и трансмиссии в соответствии с </w:t>
      </w:r>
      <w:r w:rsidR="00333499"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E16B03" w:rsidRPr="0033017A">
        <w:rPr>
          <w:rFonts w:ascii="Times New Roman" w:hAnsi="Times New Roman" w:cs="Times New Roman"/>
          <w:color w:val="000000" w:themeColor="text1"/>
          <w:sz w:val="28"/>
          <w:szCs w:val="28"/>
        </w:rPr>
        <w:t>им образом</w:t>
      </w:r>
      <w:r w:rsidRPr="0033017A">
        <w:rPr>
          <w:rFonts w:ascii="Times New Roman" w:hAnsi="Times New Roman" w:cs="Times New Roman"/>
          <w:color w:val="000000" w:themeColor="text1"/>
          <w:sz w:val="28"/>
          <w:szCs w:val="28"/>
        </w:rPr>
        <w:t xml:space="preserve"> должны быть установлены двигатели внутреннего сгорания, применяемые на пассажирской канатной дороге</w:t>
      </w:r>
      <w:r w:rsidR="001B78EF"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в соответствии </w:t>
      </w:r>
      <w:r w:rsidRPr="0033017A">
        <w:rPr>
          <w:rFonts w:ascii="Times New Roman" w:hAnsi="Times New Roman" w:cs="Times New Roman"/>
          <w:color w:val="000000" w:themeColor="text1"/>
          <w:sz w:val="28"/>
          <w:szCs w:val="28"/>
        </w:rPr>
        <w:br/>
        <w:t xml:space="preserve">с </w:t>
      </w:r>
      <w:r w:rsidR="00333499"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пассажирских канатных дорог </w:t>
      </w:r>
      <w:r w:rsidR="00B34CF9"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 xml:space="preserve">и фуникулеров», утвержденными приказом Ростехнадзора от 06.02.2014 </w:t>
      </w:r>
      <w:r w:rsidR="00B34CF9"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E16B03" w:rsidRPr="0033017A">
        <w:rPr>
          <w:rFonts w:ascii="Times New Roman" w:hAnsi="Times New Roman" w:cs="Times New Roman"/>
          <w:color w:val="000000" w:themeColor="text1"/>
          <w:sz w:val="28"/>
          <w:szCs w:val="28"/>
        </w:rPr>
        <w:t>им способом</w:t>
      </w:r>
      <w:r w:rsidRPr="0033017A">
        <w:rPr>
          <w:rFonts w:ascii="Times New Roman" w:hAnsi="Times New Roman" w:cs="Times New Roman"/>
          <w:color w:val="000000" w:themeColor="text1"/>
          <w:sz w:val="28"/>
          <w:szCs w:val="28"/>
        </w:rPr>
        <w:t xml:space="preserve"> должны блокироваться и контролироваться конечные положения переключающей (сцепной) муфты пассажирской канатной дороги согласно требованиям к двигателям, редукторам, трансмиссии </w:t>
      </w:r>
      <w:r w:rsidRPr="0033017A">
        <w:rPr>
          <w:rFonts w:ascii="Times New Roman" w:hAnsi="Times New Roman" w:cs="Times New Roman"/>
          <w:color w:val="000000" w:themeColor="text1"/>
          <w:sz w:val="28"/>
          <w:szCs w:val="28"/>
        </w:rPr>
        <w:br/>
        <w:t xml:space="preserve">на опасных производственных объектах, на которых используются пассажирские канатные дороги и фуникулеры, в соответствии </w:t>
      </w:r>
      <w:r w:rsidR="00B34CF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333499"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пассажирских канатных дорог </w:t>
      </w:r>
      <w:r w:rsidR="00B34CF9"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количеством двигателей должна оборудоваться подвесная пассажирская канатная дорога в соответствии с </w:t>
      </w:r>
      <w:r w:rsidR="00333499"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количеством двигателей должна оборудоваться наземная канатная дорога в соответствии с </w:t>
      </w:r>
      <w:r w:rsidR="00333499" w:rsidRPr="0033017A">
        <w:rPr>
          <w:rFonts w:ascii="Times New Roman" w:hAnsi="Times New Roman" w:cs="Times New Roman"/>
          <w:color w:val="000000" w:themeColor="text1"/>
          <w:sz w:val="28"/>
          <w:szCs w:val="28"/>
        </w:rPr>
        <w:t xml:space="preserve">Федеральными нормами и правилами </w:t>
      </w:r>
      <w:r w:rsidR="00B34CF9" w:rsidRPr="0033017A">
        <w:rPr>
          <w:rFonts w:ascii="Times New Roman" w:hAnsi="Times New Roman" w:cs="Times New Roman"/>
          <w:color w:val="000000" w:themeColor="text1"/>
          <w:sz w:val="28"/>
          <w:szCs w:val="28"/>
        </w:rPr>
        <w:br/>
      </w:r>
      <w:r w:rsidR="00333499" w:rsidRPr="0033017A">
        <w:rPr>
          <w:rFonts w:ascii="Times New Roman" w:hAnsi="Times New Roman" w:cs="Times New Roman"/>
          <w:color w:val="000000" w:themeColor="text1"/>
          <w:sz w:val="28"/>
          <w:szCs w:val="28"/>
        </w:rPr>
        <w:t>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Какому требованию должно соответствовать устройство контроля превышения скорости подвесной пассажирской канатной дороги </w:t>
      </w:r>
      <w:r w:rsidRPr="0033017A">
        <w:rPr>
          <w:rFonts w:ascii="Times New Roman" w:hAnsi="Times New Roman" w:cs="Times New Roman"/>
          <w:color w:val="000000" w:themeColor="text1"/>
          <w:sz w:val="28"/>
          <w:szCs w:val="28"/>
        </w:rPr>
        <w:br/>
        <w:t xml:space="preserve">в соответствии с </w:t>
      </w:r>
      <w:r w:rsidR="00333499"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требованиям должно соответствовать устройство контроля превышения скорости наземной канатной дороги в соответствии </w:t>
      </w:r>
      <w:r w:rsidRPr="0033017A">
        <w:rPr>
          <w:rFonts w:ascii="Times New Roman" w:hAnsi="Times New Roman" w:cs="Times New Roman"/>
          <w:color w:val="000000" w:themeColor="text1"/>
          <w:sz w:val="28"/>
          <w:szCs w:val="28"/>
        </w:rPr>
        <w:br/>
        <w:t xml:space="preserve">с </w:t>
      </w:r>
      <w:r w:rsidR="00FD3BF6"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пассажирских канатных дорог </w:t>
      </w:r>
      <w:r w:rsidR="004802B5" w:rsidRPr="0033017A">
        <w:rPr>
          <w:rFonts w:ascii="Times New Roman" w:hAnsi="Times New Roman" w:cs="Times New Roman"/>
          <w:color w:val="000000" w:themeColor="text1"/>
          <w:sz w:val="28"/>
          <w:szCs w:val="28"/>
        </w:rPr>
        <w:br/>
      </w:r>
      <w:r w:rsidR="00FD3BF6" w:rsidRPr="0033017A">
        <w:rPr>
          <w:rFonts w:ascii="Times New Roman" w:hAnsi="Times New Roman" w:cs="Times New Roman"/>
          <w:color w:val="000000" w:themeColor="text1"/>
          <w:sz w:val="28"/>
          <w:szCs w:val="28"/>
        </w:rPr>
        <w:t xml:space="preserve">и фуникулеров», утвержденными приказом Ростехнадзора от 06.02.2014 </w:t>
      </w:r>
      <w:r w:rsidR="00B34CF9" w:rsidRPr="0033017A">
        <w:rPr>
          <w:rFonts w:ascii="Times New Roman" w:hAnsi="Times New Roman" w:cs="Times New Roman"/>
          <w:color w:val="000000" w:themeColor="text1"/>
          <w:sz w:val="28"/>
          <w:szCs w:val="28"/>
        </w:rPr>
        <w:br/>
      </w:r>
      <w:r w:rsidR="00FD3BF6" w:rsidRPr="0033017A">
        <w:rPr>
          <w:rFonts w:ascii="Times New Roman" w:hAnsi="Times New Roman" w:cs="Times New Roman"/>
          <w:color w:val="000000" w:themeColor="text1"/>
          <w:sz w:val="28"/>
          <w:szCs w:val="28"/>
        </w:rPr>
        <w:t>№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должна происходить остановка наземной канатной дороги </w:t>
      </w:r>
      <w:r w:rsidRPr="0033017A">
        <w:rPr>
          <w:rFonts w:ascii="Times New Roman" w:hAnsi="Times New Roman" w:cs="Times New Roman"/>
          <w:color w:val="000000" w:themeColor="text1"/>
          <w:sz w:val="28"/>
          <w:szCs w:val="28"/>
        </w:rPr>
        <w:br/>
        <w:t xml:space="preserve">в соответствии с </w:t>
      </w:r>
      <w:r w:rsidR="00FD3BF6"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должна происходить остановка подвесной пассажирской канатной дороги в соответствии с </w:t>
      </w:r>
      <w:r w:rsidR="00FD3BF6"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к переключению приводов (основного и аварийного) пассажирской подвесной канатной дороги указано верно согласно </w:t>
      </w:r>
      <w:r w:rsidR="00FD3BF6"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к переключению приводов наземной канатной дороги указано верно в соответствии с </w:t>
      </w:r>
      <w:r w:rsidR="00D24938" w:rsidRPr="0033017A">
        <w:rPr>
          <w:rFonts w:ascii="Times New Roman" w:hAnsi="Times New Roman" w:cs="Times New Roman"/>
          <w:color w:val="000000" w:themeColor="text1"/>
          <w:sz w:val="28"/>
          <w:szCs w:val="28"/>
        </w:rPr>
        <w:t xml:space="preserve">Федеральными нормами </w:t>
      </w:r>
      <w:r w:rsidR="00B34CF9" w:rsidRPr="0033017A">
        <w:rPr>
          <w:rFonts w:ascii="Times New Roman" w:hAnsi="Times New Roman" w:cs="Times New Roman"/>
          <w:color w:val="000000" w:themeColor="text1"/>
          <w:sz w:val="28"/>
          <w:szCs w:val="28"/>
        </w:rPr>
        <w:br/>
      </w:r>
      <w:r w:rsidR="00D24938" w:rsidRPr="0033017A">
        <w:rPr>
          <w:rFonts w:ascii="Times New Roman" w:hAnsi="Times New Roman" w:cs="Times New Roman"/>
          <w:color w:val="000000" w:themeColor="text1"/>
          <w:sz w:val="28"/>
          <w:szCs w:val="28"/>
        </w:rPr>
        <w:t xml:space="preserve">и правилами в области промышленной безопасности </w:t>
      </w:r>
      <w:r w:rsidRPr="0033017A">
        <w:rPr>
          <w:rFonts w:ascii="Times New Roman" w:hAnsi="Times New Roman" w:cs="Times New Roman"/>
          <w:color w:val="000000" w:themeColor="text1"/>
          <w:sz w:val="28"/>
          <w:szCs w:val="28"/>
        </w:rPr>
        <w:t>«Правила безопасности пассажирских канатных дорог и фуникулеров»</w:t>
      </w:r>
      <w:r w:rsidR="00D24938" w:rsidRPr="0033017A">
        <w:rPr>
          <w:rFonts w:ascii="Times New Roman" w:hAnsi="Times New Roman" w:cs="Times New Roman"/>
          <w:color w:val="000000" w:themeColor="text1"/>
          <w:sz w:val="28"/>
          <w:szCs w:val="28"/>
        </w:rPr>
        <w:t>, утвержденными приказом Ростехнадзора от 06.02.2014 № 42</w:t>
      </w:r>
      <w:r w:rsidRPr="0033017A">
        <w:rPr>
          <w:rFonts w:ascii="Times New Roman" w:hAnsi="Times New Roman" w:cs="Times New Roman"/>
          <w:color w:val="000000" w:themeColor="text1"/>
          <w:sz w:val="28"/>
          <w:szCs w:val="28"/>
        </w:rPr>
        <w:t>?</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к гидравлическому приводу подвесной пассажирской канатной дороги указано верно в соответствии </w:t>
      </w:r>
      <w:r w:rsidR="00B34CF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FD3BF6"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пассажирских канатных дорог </w:t>
      </w:r>
      <w:r w:rsidR="00B34CF9" w:rsidRPr="0033017A">
        <w:rPr>
          <w:rFonts w:ascii="Times New Roman" w:hAnsi="Times New Roman" w:cs="Times New Roman"/>
          <w:color w:val="000000" w:themeColor="text1"/>
          <w:sz w:val="28"/>
          <w:szCs w:val="28"/>
        </w:rPr>
        <w:br/>
      </w:r>
      <w:r w:rsidR="00FD3BF6" w:rsidRPr="0033017A">
        <w:rPr>
          <w:rFonts w:ascii="Times New Roman" w:hAnsi="Times New Roman" w:cs="Times New Roman"/>
          <w:color w:val="000000" w:themeColor="text1"/>
          <w:sz w:val="28"/>
          <w:szCs w:val="28"/>
        </w:rPr>
        <w:t>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к гидравлическому приводу наземной канатной дороги указано верно в соответствии с </w:t>
      </w:r>
      <w:r w:rsidR="00FD3BF6" w:rsidRPr="0033017A">
        <w:rPr>
          <w:rFonts w:ascii="Times New Roman" w:hAnsi="Times New Roman" w:cs="Times New Roman"/>
          <w:color w:val="000000" w:themeColor="text1"/>
          <w:sz w:val="28"/>
          <w:szCs w:val="28"/>
        </w:rPr>
        <w:t xml:space="preserve">Федеральными нормами </w:t>
      </w:r>
      <w:r w:rsidR="00B34CF9" w:rsidRPr="0033017A">
        <w:rPr>
          <w:rFonts w:ascii="Times New Roman" w:hAnsi="Times New Roman" w:cs="Times New Roman"/>
          <w:color w:val="000000" w:themeColor="text1"/>
          <w:sz w:val="28"/>
          <w:szCs w:val="28"/>
        </w:rPr>
        <w:br/>
      </w:r>
      <w:r w:rsidR="00FD3BF6"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должен срабатывать аварийный тормоз </w:t>
      </w:r>
      <w:r w:rsidRPr="0033017A">
        <w:rPr>
          <w:rFonts w:ascii="Times New Roman" w:hAnsi="Times New Roman" w:cs="Times New Roman"/>
          <w:color w:val="000000" w:themeColor="text1"/>
          <w:sz w:val="28"/>
          <w:szCs w:val="28"/>
        </w:rPr>
        <w:br/>
        <w:t xml:space="preserve">на маятниковых пассажирских канатных дорогах в соответствии </w:t>
      </w:r>
      <w:r w:rsidRPr="0033017A">
        <w:rPr>
          <w:rFonts w:ascii="Times New Roman" w:hAnsi="Times New Roman" w:cs="Times New Roman"/>
          <w:color w:val="000000" w:themeColor="text1"/>
          <w:sz w:val="28"/>
          <w:szCs w:val="28"/>
        </w:rPr>
        <w:br/>
        <w:t xml:space="preserve">с </w:t>
      </w:r>
      <w:r w:rsidR="00FD3BF6"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пассажирских канатных дорог </w:t>
      </w:r>
      <w:r w:rsidR="00B34CF9" w:rsidRPr="0033017A">
        <w:rPr>
          <w:rFonts w:ascii="Times New Roman" w:hAnsi="Times New Roman" w:cs="Times New Roman"/>
          <w:color w:val="000000" w:themeColor="text1"/>
          <w:sz w:val="28"/>
          <w:szCs w:val="28"/>
        </w:rPr>
        <w:br/>
      </w:r>
      <w:r w:rsidR="00FD3BF6" w:rsidRPr="0033017A">
        <w:rPr>
          <w:rFonts w:ascii="Times New Roman" w:hAnsi="Times New Roman" w:cs="Times New Roman"/>
          <w:color w:val="000000" w:themeColor="text1"/>
          <w:sz w:val="28"/>
          <w:szCs w:val="28"/>
        </w:rPr>
        <w:t>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должен срабатывать аварийный тормоз на наземной канатной дороге в соответствии с </w:t>
      </w:r>
      <w:r w:rsidR="00FD3BF6" w:rsidRPr="0033017A">
        <w:rPr>
          <w:rFonts w:ascii="Times New Roman" w:hAnsi="Times New Roman" w:cs="Times New Roman"/>
          <w:color w:val="000000" w:themeColor="text1"/>
          <w:sz w:val="28"/>
          <w:szCs w:val="28"/>
        </w:rPr>
        <w:t xml:space="preserve">Федеральными нормами и правилами </w:t>
      </w:r>
      <w:r w:rsidR="00B34CF9" w:rsidRPr="0033017A">
        <w:rPr>
          <w:rFonts w:ascii="Times New Roman" w:hAnsi="Times New Roman" w:cs="Times New Roman"/>
          <w:color w:val="000000" w:themeColor="text1"/>
          <w:sz w:val="28"/>
          <w:szCs w:val="28"/>
        </w:rPr>
        <w:br/>
      </w:r>
      <w:r w:rsidR="00FD3BF6" w:rsidRPr="0033017A">
        <w:rPr>
          <w:rFonts w:ascii="Times New Roman" w:hAnsi="Times New Roman" w:cs="Times New Roman"/>
          <w:color w:val="000000" w:themeColor="text1"/>
          <w:sz w:val="28"/>
          <w:szCs w:val="28"/>
        </w:rPr>
        <w:t>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использование только главного двигателя </w:t>
      </w:r>
      <w:r w:rsidRPr="0033017A">
        <w:rPr>
          <w:rFonts w:ascii="Times New Roman" w:hAnsi="Times New Roman" w:cs="Times New Roman"/>
          <w:color w:val="000000" w:themeColor="text1"/>
          <w:sz w:val="28"/>
          <w:szCs w:val="28"/>
        </w:rPr>
        <w:br/>
        <w:t xml:space="preserve">для пассажирской канатной дороги в соответствии с </w:t>
      </w:r>
      <w:r w:rsidR="00FD3BF6"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тормозным устройством должен оборудоваться привод буксировочной канатной дороги (БКД) в соответствии с </w:t>
      </w:r>
      <w:r w:rsidR="00FD3BF6"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устройства разрешается применять в приводе буксировочной канатной дороги вместо тормоза в соответствии с </w:t>
      </w:r>
      <w:r w:rsidR="00FD3BF6"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на буксировочной канатной дороге должно устанавливаться устройство контроля скорости в соответствии </w:t>
      </w:r>
      <w:r w:rsidRPr="0033017A">
        <w:rPr>
          <w:rFonts w:ascii="Times New Roman" w:hAnsi="Times New Roman" w:cs="Times New Roman"/>
          <w:color w:val="000000" w:themeColor="text1"/>
          <w:sz w:val="28"/>
          <w:szCs w:val="28"/>
        </w:rPr>
        <w:br/>
        <w:t xml:space="preserve">с </w:t>
      </w:r>
      <w:r w:rsidR="00FD3BF6"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пассажирских канатных дорог </w:t>
      </w:r>
      <w:r w:rsidR="00B34CF9" w:rsidRPr="0033017A">
        <w:rPr>
          <w:rFonts w:ascii="Times New Roman" w:hAnsi="Times New Roman" w:cs="Times New Roman"/>
          <w:color w:val="000000" w:themeColor="text1"/>
          <w:sz w:val="28"/>
          <w:szCs w:val="28"/>
        </w:rPr>
        <w:br/>
      </w:r>
      <w:r w:rsidR="00FD3BF6" w:rsidRPr="0033017A">
        <w:rPr>
          <w:rFonts w:ascii="Times New Roman" w:hAnsi="Times New Roman" w:cs="Times New Roman"/>
          <w:color w:val="000000" w:themeColor="text1"/>
          <w:sz w:val="28"/>
          <w:szCs w:val="28"/>
        </w:rPr>
        <w:t>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устройство контроля скорости должно останавливать буксировочную канатную дорогу в соответствии с </w:t>
      </w:r>
      <w:r w:rsidR="00FD3BF6"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минимальное расстояние между буксировочными устройствами буксировочной канатной дороги в соответствии </w:t>
      </w:r>
      <w:r w:rsidR="00B34CF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FD3BF6"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пассажирских канатных дорог </w:t>
      </w:r>
      <w:r w:rsidR="00B34CF9" w:rsidRPr="0033017A">
        <w:rPr>
          <w:rFonts w:ascii="Times New Roman" w:hAnsi="Times New Roman" w:cs="Times New Roman"/>
          <w:color w:val="000000" w:themeColor="text1"/>
          <w:sz w:val="28"/>
          <w:szCs w:val="28"/>
        </w:rPr>
        <w:br/>
      </w:r>
      <w:r w:rsidR="00FD3BF6" w:rsidRPr="0033017A">
        <w:rPr>
          <w:rFonts w:ascii="Times New Roman" w:hAnsi="Times New Roman" w:cs="Times New Roman"/>
          <w:color w:val="000000" w:themeColor="text1"/>
          <w:sz w:val="28"/>
          <w:szCs w:val="28"/>
        </w:rPr>
        <w:t>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работа аварийного привода одновременно с главным приводом буксировочной канатной дороги в соответствии </w:t>
      </w:r>
      <w:r w:rsidR="00B34CF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FD3BF6"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пассажирских канатных дорог </w:t>
      </w:r>
      <w:r w:rsidR="00B34CF9" w:rsidRPr="0033017A">
        <w:rPr>
          <w:rFonts w:ascii="Times New Roman" w:hAnsi="Times New Roman" w:cs="Times New Roman"/>
          <w:color w:val="000000" w:themeColor="text1"/>
          <w:sz w:val="28"/>
          <w:szCs w:val="28"/>
        </w:rPr>
        <w:br/>
      </w:r>
      <w:r w:rsidR="00FD3BF6" w:rsidRPr="0033017A">
        <w:rPr>
          <w:rFonts w:ascii="Times New Roman" w:hAnsi="Times New Roman" w:cs="Times New Roman"/>
          <w:color w:val="000000" w:themeColor="text1"/>
          <w:sz w:val="28"/>
          <w:szCs w:val="28"/>
        </w:rPr>
        <w:t>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должна происходить аварийная остановка буксировочной канатной дороги в соответствии </w:t>
      </w:r>
      <w:r w:rsidR="00FD3BF6" w:rsidRPr="0033017A">
        <w:rPr>
          <w:rFonts w:ascii="Times New Roman" w:hAnsi="Times New Roman" w:cs="Times New Roman"/>
          <w:color w:val="000000" w:themeColor="text1"/>
          <w:sz w:val="28"/>
          <w:szCs w:val="28"/>
        </w:rPr>
        <w:t xml:space="preserve">с Федеральными нормами и правилами </w:t>
      </w:r>
      <w:r w:rsidR="00B34CF9" w:rsidRPr="0033017A">
        <w:rPr>
          <w:rFonts w:ascii="Times New Roman" w:hAnsi="Times New Roman" w:cs="Times New Roman"/>
          <w:color w:val="000000" w:themeColor="text1"/>
          <w:sz w:val="28"/>
          <w:szCs w:val="28"/>
        </w:rPr>
        <w:br/>
      </w:r>
      <w:r w:rsidR="00FD3BF6" w:rsidRPr="0033017A">
        <w:rPr>
          <w:rFonts w:ascii="Times New Roman" w:hAnsi="Times New Roman" w:cs="Times New Roman"/>
          <w:color w:val="000000" w:themeColor="text1"/>
          <w:sz w:val="28"/>
          <w:szCs w:val="28"/>
        </w:rPr>
        <w:t>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должно осуществляться начало движения буксировочной канатной дороги в соответствии с </w:t>
      </w:r>
      <w:r w:rsidR="00FD3BF6" w:rsidRPr="0033017A">
        <w:rPr>
          <w:rFonts w:ascii="Times New Roman" w:hAnsi="Times New Roman" w:cs="Times New Roman"/>
          <w:color w:val="000000" w:themeColor="text1"/>
          <w:sz w:val="28"/>
          <w:szCs w:val="28"/>
        </w:rPr>
        <w:t xml:space="preserve">Федеральными нормами и правилами </w:t>
      </w:r>
      <w:r w:rsidR="00B34CF9" w:rsidRPr="0033017A">
        <w:rPr>
          <w:rFonts w:ascii="Times New Roman" w:hAnsi="Times New Roman" w:cs="Times New Roman"/>
          <w:color w:val="000000" w:themeColor="text1"/>
          <w:sz w:val="28"/>
          <w:szCs w:val="28"/>
        </w:rPr>
        <w:br/>
      </w:r>
      <w:r w:rsidR="00FD3BF6" w:rsidRPr="0033017A">
        <w:rPr>
          <w:rFonts w:ascii="Times New Roman" w:hAnsi="Times New Roman" w:cs="Times New Roman"/>
          <w:color w:val="000000" w:themeColor="text1"/>
          <w:sz w:val="28"/>
          <w:szCs w:val="28"/>
        </w:rPr>
        <w:t>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должен быть интервал времени между двумя следующими друг за другом буксировочными устройствами безопорной буксировочной канатной дороги в соответствии с </w:t>
      </w:r>
      <w:r w:rsidR="00FD3BF6" w:rsidRPr="0033017A">
        <w:rPr>
          <w:rFonts w:ascii="Times New Roman" w:hAnsi="Times New Roman" w:cs="Times New Roman"/>
          <w:color w:val="000000" w:themeColor="text1"/>
          <w:sz w:val="28"/>
          <w:szCs w:val="28"/>
        </w:rPr>
        <w:t xml:space="preserve">Федеральными нормами и правилами </w:t>
      </w:r>
      <w:r w:rsidR="00B34CF9" w:rsidRPr="0033017A">
        <w:rPr>
          <w:rFonts w:ascii="Times New Roman" w:hAnsi="Times New Roman" w:cs="Times New Roman"/>
          <w:color w:val="000000" w:themeColor="text1"/>
          <w:sz w:val="28"/>
          <w:szCs w:val="28"/>
        </w:rPr>
        <w:br/>
      </w:r>
      <w:r w:rsidR="00FD3BF6" w:rsidRPr="0033017A">
        <w:rPr>
          <w:rFonts w:ascii="Times New Roman" w:hAnsi="Times New Roman" w:cs="Times New Roman"/>
          <w:color w:val="000000" w:themeColor="text1"/>
          <w:sz w:val="28"/>
          <w:szCs w:val="28"/>
        </w:rPr>
        <w:t>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должен быть интервал времени между двумя следующими друг за другом буксировочными устройствами двухместных буксировочных канатных дорог в соответствии с </w:t>
      </w:r>
      <w:r w:rsidR="00FD3BF6" w:rsidRPr="0033017A">
        <w:rPr>
          <w:rFonts w:ascii="Times New Roman" w:hAnsi="Times New Roman" w:cs="Times New Roman"/>
          <w:color w:val="000000" w:themeColor="text1"/>
          <w:sz w:val="28"/>
          <w:szCs w:val="28"/>
        </w:rPr>
        <w:t xml:space="preserve">Федеральными нормами и правилами </w:t>
      </w:r>
      <w:r w:rsidR="00B34CF9" w:rsidRPr="0033017A">
        <w:rPr>
          <w:rFonts w:ascii="Times New Roman" w:hAnsi="Times New Roman" w:cs="Times New Roman"/>
          <w:color w:val="000000" w:themeColor="text1"/>
          <w:sz w:val="28"/>
          <w:szCs w:val="28"/>
        </w:rPr>
        <w:br/>
      </w:r>
      <w:r w:rsidR="00FD3BF6" w:rsidRPr="0033017A">
        <w:rPr>
          <w:rFonts w:ascii="Times New Roman" w:hAnsi="Times New Roman" w:cs="Times New Roman"/>
          <w:color w:val="000000" w:themeColor="text1"/>
          <w:sz w:val="28"/>
          <w:szCs w:val="28"/>
        </w:rPr>
        <w:t>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должен быть интервал времени между двумя следующими друг за другом буксировочными устройствами одноместных буксировочных канатных дорог в соответствии с </w:t>
      </w:r>
      <w:r w:rsidR="00FD3BF6" w:rsidRPr="0033017A">
        <w:rPr>
          <w:rFonts w:ascii="Times New Roman" w:hAnsi="Times New Roman" w:cs="Times New Roman"/>
          <w:color w:val="000000" w:themeColor="text1"/>
          <w:sz w:val="28"/>
          <w:szCs w:val="28"/>
        </w:rPr>
        <w:t xml:space="preserve">Федеральными нормами и правилами </w:t>
      </w:r>
      <w:r w:rsidR="00B34CF9" w:rsidRPr="0033017A">
        <w:rPr>
          <w:rFonts w:ascii="Times New Roman" w:hAnsi="Times New Roman" w:cs="Times New Roman"/>
          <w:color w:val="000000" w:themeColor="text1"/>
          <w:sz w:val="28"/>
          <w:szCs w:val="28"/>
        </w:rPr>
        <w:br/>
      </w:r>
      <w:r w:rsidR="00FD3BF6" w:rsidRPr="0033017A">
        <w:rPr>
          <w:rFonts w:ascii="Times New Roman" w:hAnsi="Times New Roman" w:cs="Times New Roman"/>
          <w:color w:val="000000" w:themeColor="text1"/>
          <w:sz w:val="28"/>
          <w:szCs w:val="28"/>
        </w:rPr>
        <w:t>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механические свойства металла шва и сварного соединения должны обеспечить сварочные материалы для сварки металлоконструкций пассажирских канатных дорог в соответствии </w:t>
      </w:r>
      <w:r w:rsidRPr="0033017A">
        <w:rPr>
          <w:rFonts w:ascii="Times New Roman" w:hAnsi="Times New Roman" w:cs="Times New Roman"/>
          <w:color w:val="000000" w:themeColor="text1"/>
          <w:sz w:val="28"/>
          <w:szCs w:val="28"/>
        </w:rPr>
        <w:br/>
        <w:t xml:space="preserve">с </w:t>
      </w:r>
      <w:r w:rsidR="00FD3BF6"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пассажирских канатных дорог </w:t>
      </w:r>
      <w:r w:rsidR="00B34CF9" w:rsidRPr="0033017A">
        <w:rPr>
          <w:rFonts w:ascii="Times New Roman" w:hAnsi="Times New Roman" w:cs="Times New Roman"/>
          <w:color w:val="000000" w:themeColor="text1"/>
          <w:sz w:val="28"/>
          <w:szCs w:val="28"/>
        </w:rPr>
        <w:br/>
      </w:r>
      <w:r w:rsidR="00FD3BF6" w:rsidRPr="0033017A">
        <w:rPr>
          <w:rFonts w:ascii="Times New Roman" w:hAnsi="Times New Roman" w:cs="Times New Roman"/>
          <w:color w:val="000000" w:themeColor="text1"/>
          <w:sz w:val="28"/>
          <w:szCs w:val="28"/>
        </w:rPr>
        <w:t>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Какому контролю подвергаются ответственные детали пассажирских канатных дорог в соответствии с </w:t>
      </w:r>
      <w:r w:rsidR="00FD3BF6" w:rsidRPr="0033017A">
        <w:rPr>
          <w:rFonts w:ascii="Times New Roman" w:hAnsi="Times New Roman" w:cs="Times New Roman"/>
          <w:color w:val="000000" w:themeColor="text1"/>
          <w:sz w:val="28"/>
          <w:szCs w:val="28"/>
        </w:rPr>
        <w:t xml:space="preserve"> Федеральными нормами и правилами </w:t>
      </w:r>
      <w:r w:rsidR="00B34CF9" w:rsidRPr="0033017A">
        <w:rPr>
          <w:rFonts w:ascii="Times New Roman" w:hAnsi="Times New Roman" w:cs="Times New Roman"/>
          <w:color w:val="000000" w:themeColor="text1"/>
          <w:sz w:val="28"/>
          <w:szCs w:val="28"/>
        </w:rPr>
        <w:br/>
      </w:r>
      <w:r w:rsidR="00FD3BF6" w:rsidRPr="0033017A">
        <w:rPr>
          <w:rFonts w:ascii="Times New Roman" w:hAnsi="Times New Roman" w:cs="Times New Roman"/>
          <w:color w:val="000000" w:themeColor="text1"/>
          <w:sz w:val="28"/>
          <w:szCs w:val="28"/>
        </w:rPr>
        <w:t>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5C4880">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Какому контролю подвергаются </w:t>
      </w:r>
      <w:r w:rsidR="005C4880" w:rsidRPr="0033017A">
        <w:rPr>
          <w:rFonts w:ascii="Times New Roman" w:hAnsi="Times New Roman" w:cs="Times New Roman"/>
          <w:color w:val="000000" w:themeColor="text1"/>
          <w:sz w:val="28"/>
          <w:szCs w:val="28"/>
        </w:rPr>
        <w:t xml:space="preserve">сварные соединения пассажирских канатных дорог в соответствии с </w:t>
      </w:r>
      <w:r w:rsidR="00FD3BF6"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подтверждаются выдачей документа результаты контроля сварных соединений, литых и кованых деталей пассажирской канатной дороги в соответствии с </w:t>
      </w:r>
      <w:r w:rsidR="00FD3BF6"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Когда должна проводиться первая проверка зажимов подвижного состава пассажирской канатной дороги неразрушающими методами </w:t>
      </w:r>
      <w:r w:rsidRPr="0033017A">
        <w:rPr>
          <w:rFonts w:ascii="Times New Roman" w:hAnsi="Times New Roman" w:cs="Times New Roman"/>
          <w:color w:val="000000" w:themeColor="text1"/>
          <w:sz w:val="28"/>
          <w:szCs w:val="28"/>
        </w:rPr>
        <w:br/>
        <w:t xml:space="preserve">на наличие трещин в соответствии с </w:t>
      </w:r>
      <w:r w:rsidR="00FD3BF6" w:rsidRPr="0033017A">
        <w:rPr>
          <w:rFonts w:ascii="Times New Roman" w:hAnsi="Times New Roman" w:cs="Times New Roman"/>
          <w:color w:val="000000" w:themeColor="text1"/>
          <w:sz w:val="28"/>
          <w:szCs w:val="28"/>
        </w:rPr>
        <w:t xml:space="preserve">Федеральными нормами </w:t>
      </w:r>
      <w:r w:rsidR="00B34CF9" w:rsidRPr="0033017A">
        <w:rPr>
          <w:rFonts w:ascii="Times New Roman" w:hAnsi="Times New Roman" w:cs="Times New Roman"/>
          <w:color w:val="000000" w:themeColor="text1"/>
          <w:sz w:val="28"/>
          <w:szCs w:val="28"/>
        </w:rPr>
        <w:br/>
      </w:r>
      <w:r w:rsidR="00FD3BF6"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одну из проверок, проводимую при техническом освидетельствовании пассажирской канатной дороги (за исключением полного технического освидетельствования), в соответствии </w:t>
      </w:r>
      <w:r w:rsidR="00B34CF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FD3BF6"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пассажирских канатных дорог </w:t>
      </w:r>
      <w:r w:rsidR="00B34CF9" w:rsidRPr="0033017A">
        <w:rPr>
          <w:rFonts w:ascii="Times New Roman" w:hAnsi="Times New Roman" w:cs="Times New Roman"/>
          <w:color w:val="000000" w:themeColor="text1"/>
          <w:sz w:val="28"/>
          <w:szCs w:val="28"/>
        </w:rPr>
        <w:br/>
      </w:r>
      <w:r w:rsidR="00FD3BF6" w:rsidRPr="0033017A">
        <w:rPr>
          <w:rFonts w:ascii="Times New Roman" w:hAnsi="Times New Roman" w:cs="Times New Roman"/>
          <w:color w:val="000000" w:themeColor="text1"/>
          <w:sz w:val="28"/>
          <w:szCs w:val="28"/>
        </w:rPr>
        <w:t>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входит в состав технического освидетельствования пассажирской канатной дороги (КД) опасного производственного объекта (за исключением полного технического освидетельствования) в соответствии с </w:t>
      </w:r>
      <w:r w:rsidR="00FD3BF6" w:rsidRPr="0033017A">
        <w:rPr>
          <w:rFonts w:ascii="Times New Roman" w:hAnsi="Times New Roman" w:cs="Times New Roman"/>
          <w:color w:val="000000" w:themeColor="text1"/>
          <w:sz w:val="28"/>
          <w:szCs w:val="28"/>
        </w:rPr>
        <w:t xml:space="preserve">Федеральными нормами </w:t>
      </w:r>
      <w:r w:rsidR="00B34CF9" w:rsidRPr="0033017A">
        <w:rPr>
          <w:rFonts w:ascii="Times New Roman" w:hAnsi="Times New Roman" w:cs="Times New Roman"/>
          <w:color w:val="000000" w:themeColor="text1"/>
          <w:sz w:val="28"/>
          <w:szCs w:val="28"/>
        </w:rPr>
        <w:br/>
      </w:r>
      <w:r w:rsidR="00FD3BF6"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входит в состав технического освидетельствования пассажирской канатной дороги (КД) опасного производственного объекта (за исключением полного технического освидетельствования) в соответствии с </w:t>
      </w:r>
      <w:r w:rsidR="00FD3BF6" w:rsidRPr="0033017A">
        <w:rPr>
          <w:rFonts w:ascii="Times New Roman" w:hAnsi="Times New Roman" w:cs="Times New Roman"/>
          <w:color w:val="000000" w:themeColor="text1"/>
          <w:sz w:val="28"/>
          <w:szCs w:val="28"/>
        </w:rPr>
        <w:t xml:space="preserve">Федеральными нормами </w:t>
      </w:r>
      <w:r w:rsidR="00B34CF9" w:rsidRPr="0033017A">
        <w:rPr>
          <w:rFonts w:ascii="Times New Roman" w:hAnsi="Times New Roman" w:cs="Times New Roman"/>
          <w:color w:val="000000" w:themeColor="text1"/>
          <w:sz w:val="28"/>
          <w:szCs w:val="28"/>
        </w:rPr>
        <w:br/>
      </w:r>
      <w:r w:rsidR="00FD3BF6"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r w:rsidRPr="0033017A">
        <w:rPr>
          <w:rFonts w:ascii="Times New Roman" w:hAnsi="Times New Roman" w:cs="Times New Roman"/>
          <w:color w:val="000000" w:themeColor="text1"/>
          <w:sz w:val="28"/>
          <w:szCs w:val="28"/>
        </w:rPr>
        <w:t>?</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Какому контролю подвергаются литые и кованые детали пассажирской канатной дороги в соответствии с </w:t>
      </w:r>
      <w:r w:rsidR="00FD3BF6"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показатель должен составлять диапазон досягаемости рукой пассажира при полностью открывающихся окнах и в открытых вагонах наземных канатных дорог согласно </w:t>
      </w:r>
      <w:r w:rsidR="00FD3BF6" w:rsidRPr="0033017A">
        <w:rPr>
          <w:rFonts w:ascii="Times New Roman" w:hAnsi="Times New Roman" w:cs="Times New Roman"/>
          <w:color w:val="000000" w:themeColor="text1"/>
          <w:sz w:val="28"/>
          <w:szCs w:val="28"/>
        </w:rPr>
        <w:t xml:space="preserve">Федеральным нормам и правилам </w:t>
      </w:r>
      <w:r w:rsidR="00B34CF9" w:rsidRPr="0033017A">
        <w:rPr>
          <w:rFonts w:ascii="Times New Roman" w:hAnsi="Times New Roman" w:cs="Times New Roman"/>
          <w:color w:val="000000" w:themeColor="text1"/>
          <w:sz w:val="28"/>
          <w:szCs w:val="28"/>
        </w:rPr>
        <w:br/>
      </w:r>
      <w:r w:rsidR="00FD3BF6" w:rsidRPr="0033017A">
        <w:rPr>
          <w:rFonts w:ascii="Times New Roman" w:hAnsi="Times New Roman" w:cs="Times New Roman"/>
          <w:color w:val="000000" w:themeColor="text1"/>
          <w:sz w:val="28"/>
          <w:szCs w:val="28"/>
        </w:rPr>
        <w:t>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к величине радиуса поворота пути наземных канатных дорог в соответствии с дополнительными требованиями </w:t>
      </w:r>
      <w:r w:rsidRPr="0033017A">
        <w:rPr>
          <w:rFonts w:ascii="Times New Roman" w:hAnsi="Times New Roman" w:cs="Times New Roman"/>
          <w:color w:val="000000" w:themeColor="text1"/>
          <w:sz w:val="28"/>
          <w:szCs w:val="28"/>
        </w:rPr>
        <w:br/>
        <w:t xml:space="preserve">к трассе наземной канатной дороги согласно </w:t>
      </w:r>
      <w:r w:rsidR="00FD3BF6" w:rsidRPr="0033017A">
        <w:rPr>
          <w:rFonts w:ascii="Times New Roman" w:hAnsi="Times New Roman" w:cs="Times New Roman"/>
          <w:color w:val="000000" w:themeColor="text1"/>
          <w:sz w:val="28"/>
          <w:szCs w:val="28"/>
        </w:rPr>
        <w:t xml:space="preserve">Федеральным нормам </w:t>
      </w:r>
      <w:r w:rsidR="00B34CF9" w:rsidRPr="0033017A">
        <w:rPr>
          <w:rFonts w:ascii="Times New Roman" w:hAnsi="Times New Roman" w:cs="Times New Roman"/>
          <w:color w:val="000000" w:themeColor="text1"/>
          <w:sz w:val="28"/>
          <w:szCs w:val="28"/>
        </w:rPr>
        <w:br/>
      </w:r>
      <w:r w:rsidR="00FD3BF6"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согласно </w:t>
      </w:r>
      <w:r w:rsidR="00FD3BF6"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w:t>
      </w:r>
      <w:r w:rsidRPr="0033017A">
        <w:rPr>
          <w:rFonts w:ascii="Times New Roman" w:hAnsi="Times New Roman" w:cs="Times New Roman"/>
          <w:color w:val="000000" w:themeColor="text1"/>
          <w:sz w:val="28"/>
          <w:szCs w:val="28"/>
        </w:rPr>
        <w:t xml:space="preserve"> должна быть пассажирская подвесная канатная дорога в плане?</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величину составляет длина зоны досягаемости для лыж </w:t>
      </w:r>
      <w:r w:rsidRPr="0033017A">
        <w:rPr>
          <w:rFonts w:ascii="Times New Roman" w:hAnsi="Times New Roman" w:cs="Times New Roman"/>
          <w:color w:val="000000" w:themeColor="text1"/>
          <w:sz w:val="28"/>
          <w:szCs w:val="28"/>
        </w:rPr>
        <w:br/>
        <w:t xml:space="preserve">на пассажирской подвесной канатной дороге согласно </w:t>
      </w:r>
      <w:r w:rsidR="00FD3BF6"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величину в плане не должна превышать длина безопорной буксировочной канатной дороги согласно </w:t>
      </w:r>
      <w:r w:rsidR="00FD3BF6" w:rsidRPr="0033017A">
        <w:rPr>
          <w:rFonts w:ascii="Times New Roman" w:hAnsi="Times New Roman" w:cs="Times New Roman"/>
          <w:color w:val="000000" w:themeColor="text1"/>
          <w:sz w:val="28"/>
          <w:szCs w:val="28"/>
        </w:rPr>
        <w:t xml:space="preserve">Федеральным нормам </w:t>
      </w:r>
      <w:r w:rsidR="00B34CF9" w:rsidRPr="0033017A">
        <w:rPr>
          <w:rFonts w:ascii="Times New Roman" w:hAnsi="Times New Roman" w:cs="Times New Roman"/>
          <w:color w:val="000000" w:themeColor="text1"/>
          <w:sz w:val="28"/>
          <w:szCs w:val="28"/>
        </w:rPr>
        <w:br/>
      </w:r>
      <w:r w:rsidR="00FD3BF6"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должны выполняться посадочные площадки кресельных канатных дорог согласно </w:t>
      </w:r>
      <w:r w:rsidR="00FD3BF6"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перечисленных пунктов согласно </w:t>
      </w:r>
      <w:r w:rsidR="00FD3BF6" w:rsidRPr="0033017A">
        <w:rPr>
          <w:rFonts w:ascii="Times New Roman" w:hAnsi="Times New Roman" w:cs="Times New Roman"/>
          <w:color w:val="000000" w:themeColor="text1"/>
          <w:sz w:val="28"/>
          <w:szCs w:val="28"/>
        </w:rPr>
        <w:t xml:space="preserve">Федеральным нормам </w:t>
      </w:r>
      <w:r w:rsidR="00B34CF9" w:rsidRPr="0033017A">
        <w:rPr>
          <w:rFonts w:ascii="Times New Roman" w:hAnsi="Times New Roman" w:cs="Times New Roman"/>
          <w:color w:val="000000" w:themeColor="text1"/>
          <w:sz w:val="28"/>
          <w:szCs w:val="28"/>
        </w:rPr>
        <w:br/>
      </w:r>
      <w:r w:rsidR="00FD3BF6"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 </w:t>
      </w:r>
      <w:r w:rsidRPr="0033017A">
        <w:rPr>
          <w:rFonts w:ascii="Times New Roman" w:hAnsi="Times New Roman" w:cs="Times New Roman"/>
          <w:color w:val="000000" w:themeColor="text1"/>
          <w:sz w:val="28"/>
          <w:szCs w:val="28"/>
        </w:rPr>
        <w:t>не является верным техническим требованием к аварийному приводу пассажирской канатной дороги?</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к устройству контроля замедления (торможения) пассажирской подвесной канатной дороги и наземной канатной дороги отсутствует в </w:t>
      </w:r>
      <w:r w:rsidR="00FD3BF6" w:rsidRPr="0033017A">
        <w:rPr>
          <w:rFonts w:ascii="Times New Roman" w:hAnsi="Times New Roman" w:cs="Times New Roman"/>
          <w:color w:val="000000" w:themeColor="text1"/>
          <w:sz w:val="28"/>
          <w:szCs w:val="28"/>
        </w:rPr>
        <w:t xml:space="preserve">Федеральных нормах и правилах в области промышленной безопасности «Правила безопасности пассажирских канатных дорог </w:t>
      </w:r>
      <w:r w:rsidR="00B34CF9" w:rsidRPr="0033017A">
        <w:rPr>
          <w:rFonts w:ascii="Times New Roman" w:hAnsi="Times New Roman" w:cs="Times New Roman"/>
          <w:color w:val="000000" w:themeColor="text1"/>
          <w:sz w:val="28"/>
          <w:szCs w:val="28"/>
        </w:rPr>
        <w:br/>
      </w:r>
      <w:r w:rsidR="00FD3BF6" w:rsidRPr="0033017A">
        <w:rPr>
          <w:rFonts w:ascii="Times New Roman" w:hAnsi="Times New Roman" w:cs="Times New Roman"/>
          <w:color w:val="000000" w:themeColor="text1"/>
          <w:sz w:val="28"/>
          <w:szCs w:val="28"/>
        </w:rPr>
        <w:t xml:space="preserve">и фуникулеров», утвержденных приказом Ростехнадзора от 06.02.2014 </w:t>
      </w:r>
      <w:r w:rsidR="00B34CF9" w:rsidRPr="0033017A">
        <w:rPr>
          <w:rFonts w:ascii="Times New Roman" w:hAnsi="Times New Roman" w:cs="Times New Roman"/>
          <w:color w:val="000000" w:themeColor="text1"/>
          <w:sz w:val="28"/>
          <w:szCs w:val="28"/>
        </w:rPr>
        <w:br/>
      </w:r>
      <w:r w:rsidR="00FD3BF6" w:rsidRPr="0033017A">
        <w:rPr>
          <w:rFonts w:ascii="Times New Roman" w:hAnsi="Times New Roman" w:cs="Times New Roman"/>
          <w:color w:val="000000" w:themeColor="text1"/>
          <w:sz w:val="28"/>
          <w:szCs w:val="28"/>
        </w:rPr>
        <w:t>№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к ширине посадочного конвейера пассажирской канатной дороги согласно </w:t>
      </w:r>
      <w:r w:rsidR="00FD3BF6"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CF268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величину не должна превышать нагрузка от одного пассажира для одноместного подвижного состава пассажирской канатной дороги с</w:t>
      </w:r>
      <w:r w:rsidR="001E4261" w:rsidRPr="0033017A">
        <w:rPr>
          <w:rFonts w:ascii="Times New Roman" w:hAnsi="Times New Roman" w:cs="Times New Roman"/>
          <w:color w:val="000000" w:themeColor="text1"/>
          <w:sz w:val="28"/>
          <w:szCs w:val="28"/>
        </w:rPr>
        <w:t xml:space="preserve">огласно </w:t>
      </w:r>
      <w:r w:rsidR="00FD3BF6"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w:t>
      </w:r>
      <w:r w:rsidR="00B34CF9" w:rsidRPr="0033017A">
        <w:rPr>
          <w:rFonts w:ascii="Times New Roman" w:hAnsi="Times New Roman" w:cs="Times New Roman"/>
          <w:color w:val="000000" w:themeColor="text1"/>
          <w:sz w:val="28"/>
          <w:szCs w:val="28"/>
        </w:rPr>
        <w:br/>
      </w:r>
      <w:r w:rsidR="00FD3BF6" w:rsidRPr="0033017A">
        <w:rPr>
          <w:rFonts w:ascii="Times New Roman" w:hAnsi="Times New Roman" w:cs="Times New Roman"/>
          <w:color w:val="000000" w:themeColor="text1"/>
          <w:sz w:val="28"/>
          <w:szCs w:val="28"/>
        </w:rPr>
        <w:t xml:space="preserve">и фуникулеров», утвержденным приказом Ростехнадзора от 06.02.2014 </w:t>
      </w:r>
      <w:r w:rsidR="00B34CF9" w:rsidRPr="0033017A">
        <w:rPr>
          <w:rFonts w:ascii="Times New Roman" w:hAnsi="Times New Roman" w:cs="Times New Roman"/>
          <w:color w:val="000000" w:themeColor="text1"/>
          <w:sz w:val="28"/>
          <w:szCs w:val="28"/>
        </w:rPr>
        <w:br/>
      </w:r>
      <w:r w:rsidR="00FD3BF6" w:rsidRPr="0033017A">
        <w:rPr>
          <w:rFonts w:ascii="Times New Roman" w:hAnsi="Times New Roman" w:cs="Times New Roman"/>
          <w:color w:val="000000" w:themeColor="text1"/>
          <w:sz w:val="28"/>
          <w:szCs w:val="28"/>
        </w:rPr>
        <w:t>№ 42</w:t>
      </w:r>
      <w:r w:rsidRPr="0033017A">
        <w:rPr>
          <w:rFonts w:ascii="Times New Roman" w:hAnsi="Times New Roman" w:cs="Times New Roman"/>
          <w:color w:val="000000" w:themeColor="text1"/>
          <w:sz w:val="28"/>
          <w:szCs w:val="28"/>
        </w:rPr>
        <w:t>?</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ситуациях согласно </w:t>
      </w:r>
      <w:r w:rsidR="00FD3BF6" w:rsidRPr="0033017A">
        <w:rPr>
          <w:rFonts w:ascii="Times New Roman" w:hAnsi="Times New Roman" w:cs="Times New Roman"/>
          <w:color w:val="000000" w:themeColor="text1"/>
          <w:sz w:val="28"/>
          <w:szCs w:val="28"/>
        </w:rPr>
        <w:t xml:space="preserve">Федеральным нормам и правилам </w:t>
      </w:r>
      <w:r w:rsidR="00B34CF9" w:rsidRPr="0033017A">
        <w:rPr>
          <w:rFonts w:ascii="Times New Roman" w:hAnsi="Times New Roman" w:cs="Times New Roman"/>
          <w:color w:val="000000" w:themeColor="text1"/>
          <w:sz w:val="28"/>
          <w:szCs w:val="28"/>
        </w:rPr>
        <w:br/>
      </w:r>
      <w:r w:rsidR="00FD3BF6" w:rsidRPr="0033017A">
        <w:rPr>
          <w:rFonts w:ascii="Times New Roman" w:hAnsi="Times New Roman" w:cs="Times New Roman"/>
          <w:color w:val="000000" w:themeColor="text1"/>
          <w:sz w:val="28"/>
          <w:szCs w:val="28"/>
        </w:rPr>
        <w:t>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r w:rsidRPr="0033017A">
        <w:rPr>
          <w:rFonts w:ascii="Times New Roman" w:hAnsi="Times New Roman" w:cs="Times New Roman"/>
          <w:color w:val="000000" w:themeColor="text1"/>
          <w:sz w:val="28"/>
          <w:szCs w:val="28"/>
        </w:rPr>
        <w:t>, ловитель вагона не должен срабатывать автоматически на пассажирской канатной дороге?</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конструкцию должны иметь окна в вагонах фуникулеров опасного производственного объекта согласно </w:t>
      </w:r>
      <w:r w:rsidR="00FD3BF6" w:rsidRPr="0033017A">
        <w:rPr>
          <w:rFonts w:ascii="Times New Roman" w:hAnsi="Times New Roman" w:cs="Times New Roman"/>
          <w:color w:val="000000" w:themeColor="text1"/>
          <w:sz w:val="28"/>
          <w:szCs w:val="28"/>
        </w:rPr>
        <w:t xml:space="preserve">Федеральным нормам </w:t>
      </w:r>
      <w:r w:rsidR="00B34CF9" w:rsidRPr="0033017A">
        <w:rPr>
          <w:rFonts w:ascii="Times New Roman" w:hAnsi="Times New Roman" w:cs="Times New Roman"/>
          <w:color w:val="000000" w:themeColor="text1"/>
          <w:sz w:val="28"/>
          <w:szCs w:val="28"/>
        </w:rPr>
        <w:br/>
      </w:r>
      <w:r w:rsidR="00FD3BF6"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w:t>
      </w:r>
      <w:r w:rsidR="00D867C2"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 42,</w:t>
      </w:r>
      <w:r w:rsidRPr="0033017A">
        <w:rPr>
          <w:rFonts w:ascii="Times New Roman" w:hAnsi="Times New Roman" w:cs="Times New Roman"/>
          <w:color w:val="000000" w:themeColor="text1"/>
          <w:sz w:val="28"/>
          <w:szCs w:val="28"/>
        </w:rPr>
        <w:t xml:space="preserve"> не предъявля</w:t>
      </w:r>
      <w:r w:rsidR="00CB323A" w:rsidRPr="0033017A">
        <w:rPr>
          <w:rFonts w:ascii="Times New Roman" w:hAnsi="Times New Roman" w:cs="Times New Roman"/>
          <w:color w:val="000000" w:themeColor="text1"/>
          <w:sz w:val="28"/>
          <w:szCs w:val="28"/>
        </w:rPr>
        <w:t>ются</w:t>
      </w:r>
      <w:r w:rsidRPr="0033017A">
        <w:rPr>
          <w:rFonts w:ascii="Times New Roman" w:hAnsi="Times New Roman" w:cs="Times New Roman"/>
          <w:color w:val="000000" w:themeColor="text1"/>
          <w:sz w:val="28"/>
          <w:szCs w:val="28"/>
        </w:rPr>
        <w:t xml:space="preserve"> к органам управления пассажирской канатной дорогой?</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каким документом следует проводить регламентные работы при эксплуатации пассажирской канатной дороги и ее элементов согласно </w:t>
      </w:r>
      <w:r w:rsidR="00D867C2"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w:t>
      </w:r>
      <w:r w:rsidR="00B34CF9"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 xml:space="preserve">и фуникулеров», утвержденным приказом Ростехнадзора от 06.02.2014 </w:t>
      </w:r>
      <w:r w:rsidR="00B34CF9"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минимальную ширину и высоту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r w:rsidRPr="0033017A">
        <w:rPr>
          <w:rFonts w:ascii="Times New Roman" w:hAnsi="Times New Roman" w:cs="Times New Roman"/>
          <w:color w:val="000000" w:themeColor="text1"/>
          <w:sz w:val="28"/>
          <w:szCs w:val="28"/>
        </w:rPr>
        <w:t xml:space="preserve"> должны иметь проходы для персонала вдоль трассы наземной канатной дороги?</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минимальную ширину согласно </w:t>
      </w:r>
      <w:r w:rsidR="00D867C2" w:rsidRPr="0033017A">
        <w:rPr>
          <w:rFonts w:ascii="Times New Roman" w:hAnsi="Times New Roman" w:cs="Times New Roman"/>
          <w:color w:val="000000" w:themeColor="text1"/>
          <w:sz w:val="28"/>
          <w:szCs w:val="28"/>
        </w:rPr>
        <w:t xml:space="preserve">Федеральным нормам </w:t>
      </w:r>
      <w:r w:rsidR="00B34CF9"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r w:rsidRPr="0033017A">
        <w:rPr>
          <w:rFonts w:ascii="Times New Roman" w:hAnsi="Times New Roman" w:cs="Times New Roman"/>
          <w:color w:val="000000" w:themeColor="text1"/>
          <w:sz w:val="28"/>
          <w:szCs w:val="28"/>
        </w:rPr>
        <w:t xml:space="preserve"> могут иметь проходы для персонала в туннелях и на мостах вдоль трассы наземной канатной дороги с одной стороны?</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лестницы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r w:rsidRPr="0033017A">
        <w:rPr>
          <w:rFonts w:ascii="Times New Roman" w:hAnsi="Times New Roman" w:cs="Times New Roman"/>
          <w:color w:val="000000" w:themeColor="text1"/>
          <w:sz w:val="28"/>
          <w:szCs w:val="28"/>
        </w:rPr>
        <w:t xml:space="preserve"> должны иметь опоры кольцевых дорог?</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определение «аварии»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определение «балансира роликового комбинированного»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определение «балансира роликового»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определение «буксировочного устройства»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определение «вводного устройства»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определение «зажима»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определение «отцепляемого зажима»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определение «кабины»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определение «натяжного каната»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определение «канатной дороги»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определение «колеи канатной дороги»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определение «коэффициента запаса прочности каната»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r w:rsidRPr="0033017A">
        <w:rPr>
          <w:rFonts w:ascii="Times New Roman" w:hAnsi="Times New Roman" w:cs="Times New Roman"/>
          <w:color w:val="000000" w:themeColor="text1"/>
          <w:sz w:val="28"/>
          <w:szCs w:val="28"/>
        </w:rPr>
        <w:t>.</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определение «ловителя вагона»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r w:rsidRPr="0033017A">
        <w:rPr>
          <w:rFonts w:ascii="Times New Roman" w:hAnsi="Times New Roman" w:cs="Times New Roman"/>
          <w:color w:val="000000" w:themeColor="text1"/>
          <w:sz w:val="28"/>
          <w:szCs w:val="28"/>
        </w:rPr>
        <w:t>.</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определение «ловителя каната» согласно </w:t>
      </w:r>
      <w:r w:rsidR="00D24938"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w:t>
      </w:r>
      <w:r w:rsidRPr="0033017A">
        <w:rPr>
          <w:rFonts w:ascii="Times New Roman" w:hAnsi="Times New Roman" w:cs="Times New Roman"/>
          <w:color w:val="000000" w:themeColor="text1"/>
          <w:sz w:val="28"/>
          <w:szCs w:val="28"/>
        </w:rPr>
        <w:t>«Правила безопасности пассажирских канатных дорог и фуникулеров»</w:t>
      </w:r>
      <w:r w:rsidR="00D24938" w:rsidRPr="0033017A">
        <w:rPr>
          <w:rFonts w:ascii="Times New Roman" w:hAnsi="Times New Roman" w:cs="Times New Roman"/>
          <w:color w:val="000000" w:themeColor="text1"/>
          <w:sz w:val="28"/>
          <w:szCs w:val="28"/>
        </w:rPr>
        <w:t>, утвержденным приказом Ростехнадзора от 06.02.2014 № 42</w:t>
      </w:r>
      <w:r w:rsidRPr="0033017A">
        <w:rPr>
          <w:rFonts w:ascii="Times New Roman" w:hAnsi="Times New Roman" w:cs="Times New Roman"/>
          <w:color w:val="000000" w:themeColor="text1"/>
          <w:sz w:val="28"/>
          <w:szCs w:val="28"/>
        </w:rPr>
        <w:t>.</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определение «натяжного устройства»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определение «линейной опоры»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определение «опорного башмака»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определение «привода»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r w:rsidRPr="0033017A">
        <w:rPr>
          <w:rFonts w:ascii="Times New Roman" w:hAnsi="Times New Roman" w:cs="Times New Roman"/>
          <w:color w:val="000000" w:themeColor="text1"/>
          <w:sz w:val="28"/>
          <w:szCs w:val="28"/>
        </w:rPr>
        <w:t>.</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определение «пролета»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расчетом продольного профиля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номинальной скоростью канатной дороги согласно </w:t>
      </w:r>
      <w:r w:rsidR="00D867C2"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w:t>
      </w:r>
      <w:r w:rsidR="00B34CF9"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 xml:space="preserve">и фуникулеров», утвержденным приказом Ростехнадзора от 06.02.2014 </w:t>
      </w:r>
      <w:r w:rsidR="00B34CF9"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обводным шкивом канатной дороги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отклоняющим шкивом канатной дороги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приводным шкивом канатной дороги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какие подвесные канатные дороги распространяется действие </w:t>
      </w:r>
      <w:r w:rsidRPr="0033017A">
        <w:rPr>
          <w:rFonts w:ascii="Times New Roman" w:hAnsi="Times New Roman" w:cs="Times New Roman"/>
          <w:color w:val="000000" w:themeColor="text1"/>
          <w:sz w:val="28"/>
          <w:szCs w:val="28"/>
        </w:rPr>
        <w:br/>
        <w:t>РД 10-171-97 «Инструкция по проведению дефектоскопии стальных канатов пассажирских подвесных канатных дорог», утвержденного постановлением Госгортехнадзора России  от 08.12.1997 № 50?</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Спустя какой период времени необходимо проводить вторую дефектоскопию несущего каната пассажирской подвесной канатной дороги после его навески согласно РД 10-171-97 «Инструкция </w:t>
      </w:r>
      <w:r w:rsidRPr="0033017A">
        <w:rPr>
          <w:rFonts w:ascii="Times New Roman" w:hAnsi="Times New Roman" w:cs="Times New Roman"/>
          <w:color w:val="000000" w:themeColor="text1"/>
          <w:sz w:val="28"/>
          <w:szCs w:val="28"/>
        </w:rPr>
        <w:br/>
        <w:t>по проведению дефектоскопии стальных канатов пассажирских подвесных канатных дорог», утвержденному постановлением Госгортехнадзора России  от 08.12.1997 № 50?</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по результатам визуального осмотра несущий канат пассажирской подвесной канатной дороги бракуется согласно </w:t>
      </w:r>
      <w:r w:rsidRPr="0033017A">
        <w:rPr>
          <w:rFonts w:ascii="Times New Roman" w:hAnsi="Times New Roman" w:cs="Times New Roman"/>
          <w:color w:val="000000" w:themeColor="text1"/>
          <w:sz w:val="28"/>
          <w:szCs w:val="28"/>
        </w:rPr>
        <w:br/>
        <w:t>РД 10-171-97 «Инструкция по проведению дефектоскопии стальных канатов пассажирских подвесных канатных дорог», утвержденному постановлением Госгортехнадзора России  от 08.12.1997 № 50?</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обнаружении износа и коррозии наружных проволок на какую величину от первоначальной высоты Z-образной проволоки несущий канат пассажирской подвесной канатной дороги необходимо браковать согласно РД 10-171-97 «Инструкция по проведению дефектоскопии стальных канатов пассажирских подвесных канатных дорог», утвержденному постановлением Госгортехнадзора России  от 08.12.1997 </w:t>
      </w:r>
      <w:r w:rsidRPr="0033017A">
        <w:rPr>
          <w:rFonts w:ascii="Times New Roman" w:hAnsi="Times New Roman" w:cs="Times New Roman"/>
          <w:color w:val="000000" w:themeColor="text1"/>
          <w:sz w:val="28"/>
          <w:szCs w:val="28"/>
        </w:rPr>
        <w:br/>
        <w:t>№ 50?</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обнаружении отклонения шага свивки каната на какую величину несущий канат пассажирской подвесной канатной дороги необходимо браковать согласно РД 10-171-97 «Инструкция по проведению дефектоскопии стальных канатов пассажирских подвесных канатных дорог», утвержденному постановлением Госгортехнадзора России  </w:t>
      </w:r>
      <w:r w:rsidRPr="0033017A">
        <w:rPr>
          <w:rFonts w:ascii="Times New Roman" w:hAnsi="Times New Roman" w:cs="Times New Roman"/>
          <w:color w:val="000000" w:themeColor="text1"/>
          <w:sz w:val="28"/>
          <w:szCs w:val="28"/>
        </w:rPr>
        <w:br/>
        <w:t>от 08.12.1997 № 50?</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равно скоростное (динамическое) давление, влияющее на длину пролета при горизонтальном смещении канатов вследствие ветровых нагрузок, в рабочем режиме пассажирской подвесной канатной дороги согласно </w:t>
      </w:r>
      <w:r w:rsidR="00D867C2"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w:t>
      </w:r>
      <w:r w:rsidR="00B34CF9"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 xml:space="preserve">и фуникулеров», утвержденным приказом Ростехнадзора от 06.02.2014 </w:t>
      </w:r>
      <w:r w:rsidR="00B34CF9"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равно скоростное (динамическое) давление, влияющее на длину пролета при горизонтальном смещении канатов вследствие ветровых нагрузок, в нерабочем режиме пассажирской подвесной канатной дороги согласно </w:t>
      </w:r>
      <w:r w:rsidR="00D867C2"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w:t>
      </w:r>
      <w:r w:rsidR="00B34CF9"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 xml:space="preserve">и фуникулеров», утвержденным приказом Ростехнадзора от 06.02.2014 </w:t>
      </w:r>
      <w:r w:rsidR="00B34CF9"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максимальное значение углов поперечного раскачивания подвижного состава для закрытых кабин и открытого подвижного состава без пассажиров пассажирской подвесной канатной дороги установлено </w:t>
      </w:r>
      <w:r w:rsidR="00D867C2" w:rsidRPr="0033017A">
        <w:rPr>
          <w:rFonts w:ascii="Times New Roman" w:hAnsi="Times New Roman" w:cs="Times New Roman"/>
          <w:color w:val="000000" w:themeColor="text1"/>
          <w:sz w:val="28"/>
          <w:szCs w:val="28"/>
        </w:rPr>
        <w:t>Федеральными нормами и правила</w:t>
      </w:r>
      <w:r w:rsidR="00513AC2" w:rsidRPr="0033017A">
        <w:rPr>
          <w:rFonts w:ascii="Times New Roman" w:hAnsi="Times New Roman" w:cs="Times New Roman"/>
          <w:color w:val="000000" w:themeColor="text1"/>
          <w:sz w:val="28"/>
          <w:szCs w:val="28"/>
        </w:rPr>
        <w:t xml:space="preserve"> </w:t>
      </w:r>
      <w:r w:rsidR="00D867C2" w:rsidRPr="0033017A">
        <w:rPr>
          <w:rFonts w:ascii="Times New Roman" w:hAnsi="Times New Roman" w:cs="Times New Roman"/>
          <w:color w:val="000000" w:themeColor="text1"/>
          <w:sz w:val="28"/>
          <w:szCs w:val="28"/>
        </w:rPr>
        <w:t xml:space="preserve">и в области промышленной безопасности «Правила безопасности пассажирских канатных дорог </w:t>
      </w:r>
      <w:r w:rsidR="00B34CF9"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максимального значения углов поперечного раскачивания подвижного состава для закрытых кабин и открытого подвижного состава без пассажиров, без проводника </w:t>
      </w:r>
      <w:r w:rsidRPr="0033017A">
        <w:rPr>
          <w:rFonts w:ascii="Times New Roman" w:hAnsi="Times New Roman" w:cs="Times New Roman"/>
          <w:color w:val="000000" w:themeColor="text1"/>
          <w:sz w:val="28"/>
          <w:szCs w:val="28"/>
        </w:rPr>
        <w:br/>
        <w:t xml:space="preserve">и скоростью движения пассажирской подвесной канатной дороги более </w:t>
      </w:r>
      <w:r w:rsidRPr="0033017A">
        <w:rPr>
          <w:rFonts w:ascii="Times New Roman" w:hAnsi="Times New Roman" w:cs="Times New Roman"/>
          <w:color w:val="000000" w:themeColor="text1"/>
          <w:sz w:val="28"/>
          <w:szCs w:val="28"/>
        </w:rPr>
        <w:br/>
        <w:t>5 м/с в случае установки на линейном оборудовании направляющих.</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максимального значения углов поперечного раскачивания подвижного состава для закрытых кабин и открытого подвижного состава без пассажиров, без проводника </w:t>
      </w:r>
      <w:r w:rsidRPr="0033017A">
        <w:rPr>
          <w:rFonts w:ascii="Times New Roman" w:hAnsi="Times New Roman" w:cs="Times New Roman"/>
          <w:color w:val="000000" w:themeColor="text1"/>
          <w:sz w:val="28"/>
          <w:szCs w:val="28"/>
        </w:rPr>
        <w:br/>
        <w:t xml:space="preserve">и скоростью движения пассажирской подвесной канатной дороги </w:t>
      </w:r>
      <w:r w:rsidRPr="0033017A">
        <w:rPr>
          <w:rFonts w:ascii="Times New Roman" w:hAnsi="Times New Roman" w:cs="Times New Roman"/>
          <w:color w:val="000000" w:themeColor="text1"/>
          <w:sz w:val="28"/>
          <w:szCs w:val="28"/>
        </w:rPr>
        <w:br/>
        <w:t>до 5 м/с в случае установки на линейном оборудовании направляющих.</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динамическое воздействие к величине провеса каната пассажирской подвесной канатной дороги при равномерном движении груженого подвижного состава установлено для стальных тяговых </w:t>
      </w:r>
      <w:r w:rsidRPr="0033017A">
        <w:rPr>
          <w:rFonts w:ascii="Times New Roman" w:hAnsi="Times New Roman" w:cs="Times New Roman"/>
          <w:color w:val="000000" w:themeColor="text1"/>
          <w:sz w:val="28"/>
          <w:szCs w:val="28"/>
        </w:rPr>
        <w:br/>
        <w:t xml:space="preserve">и несуще-тяговых канатов согласно </w:t>
      </w:r>
      <w:r w:rsidR="00D867C2" w:rsidRPr="0033017A">
        <w:rPr>
          <w:rFonts w:ascii="Times New Roman" w:hAnsi="Times New Roman" w:cs="Times New Roman"/>
          <w:color w:val="000000" w:themeColor="text1"/>
          <w:sz w:val="28"/>
          <w:szCs w:val="28"/>
        </w:rPr>
        <w:t xml:space="preserve">Федеральным нормам и правилам </w:t>
      </w:r>
      <w:r w:rsidR="00B34CF9"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максимальное значение угла поперечного раскачивания буксировочных устройств по отношению к неподвижным частям пассажирской канатной дороги установлено </w:t>
      </w:r>
      <w:r w:rsidR="00D867C2" w:rsidRPr="0033017A">
        <w:rPr>
          <w:rFonts w:ascii="Times New Roman" w:hAnsi="Times New Roman" w:cs="Times New Roman"/>
          <w:color w:val="000000" w:themeColor="text1"/>
          <w:sz w:val="28"/>
          <w:szCs w:val="28"/>
        </w:rPr>
        <w:t xml:space="preserve">Федеральными нормами </w:t>
      </w:r>
      <w:r w:rsidR="00B34CF9"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упоров узла соединения буксировочного устройства с тяговым канатом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составляющей, учитывающей динамический характер нагрузок при работе пассажирской канатной дороги, в целях определения низших точек канатной дороги </w:t>
      </w:r>
      <w:r w:rsidRPr="0033017A">
        <w:rPr>
          <w:rFonts w:ascii="Times New Roman" w:hAnsi="Times New Roman" w:cs="Times New Roman"/>
          <w:color w:val="000000" w:themeColor="text1"/>
          <w:sz w:val="28"/>
          <w:szCs w:val="28"/>
        </w:rPr>
        <w:br/>
        <w:t xml:space="preserve">к расчетной величине статического провеса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минимальный габарит от зон досягаемости рукой </w:t>
      </w:r>
      <w:r w:rsidR="00B34CF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до препятствий по горизонтали и вертикали, а также между зонами досягаемости рукой движущихся навстречу вагонов установлен требованиями к наземной канатной дороге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не предъявляется к установке направляющих подвижного состава пассажирской подвесной канатной дороги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 какой величины уменьшают поперечное раскачивание у подвесных канатных дорог с двумя несущими канатами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угол между вытянутым вытяжным канатом и нормалью должен оставаться при всех условиях эксплуатации в соответствии </w:t>
      </w:r>
      <w:r w:rsidRPr="0033017A">
        <w:rPr>
          <w:rFonts w:ascii="Times New Roman" w:hAnsi="Times New Roman" w:cs="Times New Roman"/>
          <w:color w:val="000000" w:themeColor="text1"/>
          <w:sz w:val="28"/>
          <w:szCs w:val="28"/>
        </w:rPr>
        <w:br/>
        <w:t xml:space="preserve">с требованиями к зонам безопасности буксировочной канатной дороги согласно </w:t>
      </w:r>
      <w:r w:rsidR="00D867C2"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w:t>
      </w:r>
      <w:r w:rsidR="00B34CF9"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 xml:space="preserve">и фуникулеров», утвержденным приказом Ростехнадзора от 06.02.2014 </w:t>
      </w:r>
      <w:r w:rsidR="00B34CF9"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подвижного состава должны быть размещены неподвижные конструкции устройств регулировки входов в соответствии с требованиями к зонам посадки и высадки кресельных канатных дорог согласно </w:t>
      </w:r>
      <w:r w:rsidR="00D867C2"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w:t>
      </w:r>
      <w:r w:rsidR="00B34CF9"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 xml:space="preserve">и фуникулеров», утвержденным приказом Ростехнадзора от 06.02.2014 </w:t>
      </w:r>
      <w:r w:rsidR="00B34CF9"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коэффициента потери сечения для круглопрядных канатов пассажирских канатных дорог установлено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r w:rsidRPr="0033017A">
        <w:rPr>
          <w:rFonts w:ascii="Times New Roman" w:hAnsi="Times New Roman" w:cs="Times New Roman"/>
          <w:color w:val="000000" w:themeColor="text1"/>
          <w:sz w:val="28"/>
          <w:szCs w:val="28"/>
        </w:rPr>
        <w:t>?</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коэффициента потери сечения для канатов закрытой конструкции пассажирских канатных дорог установлено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r w:rsidRPr="0033017A">
        <w:rPr>
          <w:rFonts w:ascii="Times New Roman" w:hAnsi="Times New Roman" w:cs="Times New Roman"/>
          <w:color w:val="000000" w:themeColor="text1"/>
          <w:sz w:val="28"/>
          <w:szCs w:val="28"/>
        </w:rPr>
        <w:t>?</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какого типа подвесной пассажирской канатной дороги </w:t>
      </w:r>
      <w:r w:rsidR="00B34CF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в качестве какого каната должен быть применен канат закрытой конструкции согласно критериям выбора канатов </w:t>
      </w:r>
      <w:r w:rsidR="00D867C2" w:rsidRPr="0033017A">
        <w:rPr>
          <w:rFonts w:ascii="Times New Roman" w:hAnsi="Times New Roman" w:cs="Times New Roman"/>
          <w:color w:val="000000" w:themeColor="text1"/>
          <w:sz w:val="28"/>
          <w:szCs w:val="28"/>
        </w:rPr>
        <w:t xml:space="preserve">Федеральных норм </w:t>
      </w:r>
      <w:r w:rsidR="00B34CF9"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качестве какого каната может быть применен канат закрытой конструкции для пассажирской двухканатной дороги согласно критериям выбора канатов </w:t>
      </w:r>
      <w:r w:rsidR="00D867C2"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пассажирских канатных дорог </w:t>
      </w:r>
      <w:r w:rsidR="00B34CF9"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 xml:space="preserve">и фуникулеров», утвержденных приказом Ростехнадзора от 06.02.2014 </w:t>
      </w:r>
      <w:r w:rsidR="00B34CF9"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качестве какого каната может быть применен канат одинарной свивки для пассажирской двухканатной дороги согласно критериям выбора канатов </w:t>
      </w:r>
      <w:r w:rsidR="00D867C2"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пассажирских канатных дорог </w:t>
      </w:r>
      <w:r w:rsidR="00B34CF9"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 xml:space="preserve">и фуникулеров», утвержденных приказом Ростехнадзора от 06.02.2014 </w:t>
      </w:r>
      <w:r w:rsidR="00B34CF9"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тип каната должен быть применен в качестве натяжного каната для пассажирской одноканатной дороги согласно критериям выбора канатов </w:t>
      </w:r>
      <w:r w:rsidR="00D867C2"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пассажирских канатных дорог </w:t>
      </w:r>
      <w:r w:rsidR="00B34CF9"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 xml:space="preserve">и фуникулеров», утвержденных приказом Ростехнадзора от 06.02.2014 </w:t>
      </w:r>
      <w:r w:rsidR="00B34CF9"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тип каната должен быть применен в качестве несуще-тягового каната для пассажирской одноканатной дороги согласно критериям выбора канатов </w:t>
      </w:r>
      <w:r w:rsidR="00D867C2"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пассажирских канатных дорог </w:t>
      </w:r>
      <w:r w:rsidR="00B34CF9"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 xml:space="preserve">и фуникулеров», утвержденных приказом Ростехнадзора от 06.02.2014 </w:t>
      </w:r>
      <w:r w:rsidR="00B34CF9"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тип каната не может быть применен в качестве вантового каната для пассажирской одноканатной дороги согласно критериям выбора канатов </w:t>
      </w:r>
      <w:r w:rsidR="00D867C2"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пассажирских канатных дорог </w:t>
      </w:r>
      <w:r w:rsidR="00B34CF9"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 xml:space="preserve">и фуникулеров», утвержденных приказом Ростехнадзора от 06.02.2014 </w:t>
      </w:r>
      <w:r w:rsidR="00B34CF9"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 42</w:t>
      </w:r>
      <w:r w:rsidRPr="0033017A">
        <w:rPr>
          <w:rFonts w:ascii="Times New Roman" w:hAnsi="Times New Roman" w:cs="Times New Roman"/>
          <w:color w:val="000000" w:themeColor="text1"/>
          <w:sz w:val="28"/>
          <w:szCs w:val="28"/>
        </w:rPr>
        <w:t>?</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тип каната должен быть применен в качестве натяжного каната для буксировочной канатной дороги с отцепляемыми буксировочными устройствами согласно критериям выбора канатов </w:t>
      </w:r>
      <w:r w:rsidR="00D867C2" w:rsidRPr="0033017A">
        <w:rPr>
          <w:rFonts w:ascii="Times New Roman" w:hAnsi="Times New Roman" w:cs="Times New Roman"/>
          <w:color w:val="000000" w:themeColor="text1"/>
          <w:sz w:val="28"/>
          <w:szCs w:val="28"/>
        </w:rPr>
        <w:t xml:space="preserve">Федеральных норм </w:t>
      </w:r>
      <w:r w:rsidR="00B34CF9"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тип каната не должен применяться в качестве тягового каната </w:t>
      </w:r>
      <w:r w:rsidRPr="0033017A">
        <w:rPr>
          <w:rFonts w:ascii="Times New Roman" w:hAnsi="Times New Roman" w:cs="Times New Roman"/>
          <w:color w:val="000000" w:themeColor="text1"/>
          <w:sz w:val="28"/>
          <w:szCs w:val="28"/>
        </w:rPr>
        <w:br/>
        <w:t xml:space="preserve">для безопорной буксировочной канатной дороги согласно критериям выбора канатов </w:t>
      </w:r>
      <w:r w:rsidR="00D867C2"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пассажирских канатных дорог </w:t>
      </w:r>
      <w:r w:rsidR="00B34CF9"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 xml:space="preserve">и фуникулеров», утвержденных приказом Ростехнадзора от 06.02.2014 </w:t>
      </w:r>
      <w:r w:rsidR="00B34CF9"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тип каната не должен применяться в качестве каната буксировочного устройства для буксировочной канатной дороги </w:t>
      </w:r>
      <w:r w:rsidRPr="0033017A">
        <w:rPr>
          <w:rFonts w:ascii="Times New Roman" w:hAnsi="Times New Roman" w:cs="Times New Roman"/>
          <w:color w:val="000000" w:themeColor="text1"/>
          <w:sz w:val="28"/>
          <w:szCs w:val="28"/>
        </w:rPr>
        <w:br/>
        <w:t xml:space="preserve">с неотцепляемыми буксировочными устройствами согласно критериям выбора канатов </w:t>
      </w:r>
      <w:r w:rsidR="00D867C2"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пассажирских канатных дорог </w:t>
      </w:r>
      <w:r w:rsidR="00B34CF9"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 xml:space="preserve">и фуникулеров», утвержденных приказом Ростехнадзора от 06.02.2014 </w:t>
      </w:r>
      <w:r w:rsidR="00B34CF9"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тип каната не должен применяться в качестве вантового </w:t>
      </w:r>
      <w:r w:rsidRPr="0033017A">
        <w:rPr>
          <w:rFonts w:ascii="Times New Roman" w:hAnsi="Times New Roman" w:cs="Times New Roman"/>
          <w:color w:val="000000" w:themeColor="text1"/>
          <w:sz w:val="28"/>
          <w:szCs w:val="28"/>
        </w:rPr>
        <w:br/>
        <w:t xml:space="preserve">для буксировочной канатной дороги с неотцепляемыми буксировочными устройствами согласно критериям выбора канатов </w:t>
      </w:r>
      <w:r w:rsidR="00D867C2" w:rsidRPr="0033017A">
        <w:rPr>
          <w:rFonts w:ascii="Times New Roman" w:hAnsi="Times New Roman" w:cs="Times New Roman"/>
          <w:color w:val="000000" w:themeColor="text1"/>
          <w:sz w:val="28"/>
          <w:szCs w:val="28"/>
        </w:rPr>
        <w:t xml:space="preserve">Федеральных норм </w:t>
      </w:r>
      <w:r w:rsidR="00B34CF9"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тип каната должен применяться в качестве каната тормозного привода для наземной канатной дороги согласно критериям выбора канатов </w:t>
      </w:r>
      <w:r w:rsidR="00D867C2"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пассажирских канатных дорог </w:t>
      </w:r>
      <w:r w:rsidR="00B34CF9"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 xml:space="preserve">и фуникулеров», утвержденных приказом Ростехнадзора от 06.02.2014 </w:t>
      </w:r>
      <w:r w:rsidR="00B34CF9"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равен минимальный коэффициент запаса прочности несущего каната при рабочем состоянии без активированного тормоза ловителя </w:t>
      </w:r>
      <w:r w:rsidRPr="0033017A">
        <w:rPr>
          <w:rFonts w:ascii="Times New Roman" w:hAnsi="Times New Roman" w:cs="Times New Roman"/>
          <w:color w:val="000000" w:themeColor="text1"/>
          <w:sz w:val="28"/>
          <w:szCs w:val="28"/>
        </w:rPr>
        <w:br/>
        <w:t xml:space="preserve">на несущем канате пассажирской канатной дороги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равен минимальный коэффициент запаса прочности несущего каната при рабочем состоянии с активированным тормозом ловителя </w:t>
      </w:r>
      <w:r w:rsidRPr="0033017A">
        <w:rPr>
          <w:rFonts w:ascii="Times New Roman" w:hAnsi="Times New Roman" w:cs="Times New Roman"/>
          <w:color w:val="000000" w:themeColor="text1"/>
          <w:sz w:val="28"/>
          <w:szCs w:val="28"/>
        </w:rPr>
        <w:br/>
        <w:t xml:space="preserve">на несущем канате пассажирской канатной дороги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равен минимальный коэффициент запаса прочности несущего каната пассажирской канатной дороги в нерабочем режиме с учетом климатических условий согласно </w:t>
      </w:r>
      <w:r w:rsidR="00D867C2" w:rsidRPr="0033017A">
        <w:rPr>
          <w:rFonts w:ascii="Times New Roman" w:hAnsi="Times New Roman" w:cs="Times New Roman"/>
          <w:color w:val="000000" w:themeColor="text1"/>
          <w:sz w:val="28"/>
          <w:szCs w:val="28"/>
        </w:rPr>
        <w:t xml:space="preserve">Федеральным нормам и правилам </w:t>
      </w:r>
      <w:r w:rsidR="00B34CF9"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равен минимальный коэффициент запаса прочности тяговых канатов для наземной канатной дороги согласно </w:t>
      </w:r>
      <w:r w:rsidR="00D867C2" w:rsidRPr="0033017A">
        <w:rPr>
          <w:rFonts w:ascii="Times New Roman" w:hAnsi="Times New Roman" w:cs="Times New Roman"/>
          <w:color w:val="000000" w:themeColor="text1"/>
          <w:sz w:val="28"/>
          <w:szCs w:val="28"/>
        </w:rPr>
        <w:t xml:space="preserve">Федеральным нормам </w:t>
      </w:r>
      <w:r w:rsidR="00B34CF9"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равен минимальный коэффициент запаса прочности тяговых канатов для буксировочной канатной дороги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равен минимальный коэффициент запаса прочности для </w:t>
      </w:r>
      <w:r w:rsidR="00CF65E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несуще-тяговых канатов пассажирской канатной дороги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принимается минимальный коэффициент запаса прочности </w:t>
      </w:r>
      <w:r w:rsidRPr="0033017A">
        <w:rPr>
          <w:rFonts w:ascii="Times New Roman" w:hAnsi="Times New Roman" w:cs="Times New Roman"/>
          <w:color w:val="000000" w:themeColor="text1"/>
          <w:sz w:val="28"/>
          <w:szCs w:val="28"/>
        </w:rPr>
        <w:br/>
        <w:t xml:space="preserve">для натяжных канатов пассажирской канатной дороги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принимается минимальный коэффициент запаса прочности </w:t>
      </w:r>
      <w:r w:rsidRPr="0033017A">
        <w:rPr>
          <w:rFonts w:ascii="Times New Roman" w:hAnsi="Times New Roman" w:cs="Times New Roman"/>
          <w:color w:val="000000" w:themeColor="text1"/>
          <w:sz w:val="28"/>
          <w:szCs w:val="28"/>
        </w:rPr>
        <w:br/>
        <w:t xml:space="preserve">для всех натяжных канатов пассажирской канатной дороги </w:t>
      </w:r>
      <w:r w:rsidRPr="0033017A">
        <w:rPr>
          <w:rFonts w:ascii="Times New Roman" w:hAnsi="Times New Roman" w:cs="Times New Roman"/>
          <w:color w:val="000000" w:themeColor="text1"/>
          <w:sz w:val="28"/>
          <w:szCs w:val="28"/>
        </w:rPr>
        <w:br/>
        <w:t xml:space="preserve">в совокупности при двух или более идущих параллельно натяжных канатах без уравновешивания сил согласно </w:t>
      </w:r>
      <w:r w:rsidR="00D867C2" w:rsidRPr="0033017A">
        <w:rPr>
          <w:rFonts w:ascii="Times New Roman" w:hAnsi="Times New Roman" w:cs="Times New Roman"/>
          <w:color w:val="000000" w:themeColor="text1"/>
          <w:sz w:val="28"/>
          <w:szCs w:val="28"/>
        </w:rPr>
        <w:t xml:space="preserve">Федеральным нормам </w:t>
      </w:r>
      <w:r w:rsidR="00B34CF9"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должен составлять минимальный диаметр счаленных (замкнутых) спасательных канатов пассажирской канатной дороги согласно </w:t>
      </w:r>
      <w:r w:rsidR="00D867C2"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w:t>
      </w:r>
      <w:r w:rsidR="00B34CF9"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 xml:space="preserve">и фуникулеров», утвержденным приказом Ростехнадзора от 06.02.2014 </w:t>
      </w:r>
      <w:r w:rsidR="003458A0"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Какому значению должен соответствовать минимальный коэффициент запаса прочности для вантовых канатов пассажирской канатной дороги вне рабочего режима, с учетом климатических условий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r w:rsidRPr="0033017A">
        <w:rPr>
          <w:rFonts w:ascii="Times New Roman" w:hAnsi="Times New Roman" w:cs="Times New Roman"/>
          <w:color w:val="000000" w:themeColor="text1"/>
          <w:sz w:val="28"/>
          <w:szCs w:val="28"/>
        </w:rPr>
        <w:t>?</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равен минимальный коэффициент, используемый </w:t>
      </w:r>
      <w:r w:rsidRPr="0033017A">
        <w:rPr>
          <w:rFonts w:ascii="Times New Roman" w:hAnsi="Times New Roman" w:cs="Times New Roman"/>
          <w:color w:val="000000" w:themeColor="text1"/>
          <w:sz w:val="28"/>
          <w:szCs w:val="28"/>
        </w:rPr>
        <w:br/>
        <w:t xml:space="preserve">при определении отношения между минимальным натяжением несущего каната с натяжным устройством и весом груженого подвижного состава пассажирской канатной дороги, согласно </w:t>
      </w:r>
      <w:r w:rsidR="00D867C2" w:rsidRPr="0033017A">
        <w:rPr>
          <w:rFonts w:ascii="Times New Roman" w:hAnsi="Times New Roman" w:cs="Times New Roman"/>
          <w:color w:val="000000" w:themeColor="text1"/>
          <w:sz w:val="28"/>
          <w:szCs w:val="28"/>
        </w:rPr>
        <w:t xml:space="preserve">Федеральным нормам </w:t>
      </w:r>
      <w:r w:rsidR="003458A0"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равен минимальный коэффициент, используемый </w:t>
      </w:r>
      <w:r w:rsidRPr="0033017A">
        <w:rPr>
          <w:rFonts w:ascii="Times New Roman" w:hAnsi="Times New Roman" w:cs="Times New Roman"/>
          <w:color w:val="000000" w:themeColor="text1"/>
          <w:sz w:val="28"/>
          <w:szCs w:val="28"/>
        </w:rPr>
        <w:br/>
        <w:t xml:space="preserve">при определении отношения между минимальным натяжением несущего каната с заякоренными концами и весом груженого подвижного состава пассажирской канатной дороги, согласно </w:t>
      </w:r>
      <w:r w:rsidR="00D867C2" w:rsidRPr="0033017A">
        <w:rPr>
          <w:rFonts w:ascii="Times New Roman" w:hAnsi="Times New Roman" w:cs="Times New Roman"/>
          <w:color w:val="000000" w:themeColor="text1"/>
          <w:sz w:val="28"/>
          <w:szCs w:val="28"/>
        </w:rPr>
        <w:t xml:space="preserve">Федеральным нормам </w:t>
      </w:r>
      <w:r w:rsidR="003458A0"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равен минимальный коэффициент, используемый </w:t>
      </w:r>
      <w:r w:rsidR="003458A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определении отношения между минимальным натяжением </w:t>
      </w:r>
      <w:r w:rsidR="003458A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несуще-тягового каната и весом груженого подвижного состава пассажирской канатной дороги согласно </w:t>
      </w:r>
      <w:r w:rsidR="00D867C2" w:rsidRPr="0033017A">
        <w:rPr>
          <w:rFonts w:ascii="Times New Roman" w:hAnsi="Times New Roman" w:cs="Times New Roman"/>
          <w:color w:val="000000" w:themeColor="text1"/>
          <w:sz w:val="28"/>
          <w:szCs w:val="28"/>
        </w:rPr>
        <w:t xml:space="preserve">Федеральным нормам </w:t>
      </w:r>
      <w:r w:rsidR="003458A0"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значение коэффициента запаса надежности сцепления тягового и несуще-тягового канатов с приводным шкивом </w:t>
      </w:r>
      <w:r w:rsidRPr="0033017A">
        <w:rPr>
          <w:rFonts w:ascii="Times New Roman" w:hAnsi="Times New Roman" w:cs="Times New Roman"/>
          <w:color w:val="000000" w:themeColor="text1"/>
          <w:sz w:val="28"/>
          <w:szCs w:val="28"/>
        </w:rPr>
        <w:br/>
        <w:t xml:space="preserve">при наиболее неблагоприятных условиях загрузки пассажирских подвесных и наземных канатных дорог установлено </w:t>
      </w:r>
      <w:r w:rsidR="00D867C2"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используется для определения коэффициента запаса надежности сцепления тягового и несуще-тягового канатов </w:t>
      </w:r>
      <w:r w:rsidR="003458A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приводным шкивом пассажирских подвесных и наземных канатных дорог при тяговом режиме работы привода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равен допустимый коэффициент трения для приводных шкивов </w:t>
      </w:r>
      <w:r w:rsidRPr="0033017A">
        <w:rPr>
          <w:rFonts w:ascii="Times New Roman" w:hAnsi="Times New Roman" w:cs="Times New Roman"/>
          <w:color w:val="000000" w:themeColor="text1"/>
          <w:sz w:val="28"/>
          <w:szCs w:val="28"/>
        </w:rPr>
        <w:br/>
        <w:t xml:space="preserve">с резиновой футеровкой для всех канатных дорог, кроме буксировочных, согласно </w:t>
      </w:r>
      <w:r w:rsidR="00D867C2"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w:t>
      </w:r>
      <w:r w:rsidR="003458A0"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 xml:space="preserve">и фуникулеров», утвержденным приказом Ростехнадзора от 06.02.2014 </w:t>
      </w:r>
      <w:r w:rsidR="003458A0"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равен допустимый коэффициент трения для приводных шкивов </w:t>
      </w:r>
      <w:r w:rsidRPr="0033017A">
        <w:rPr>
          <w:rFonts w:ascii="Times New Roman" w:hAnsi="Times New Roman" w:cs="Times New Roman"/>
          <w:color w:val="000000" w:themeColor="text1"/>
          <w:sz w:val="28"/>
          <w:szCs w:val="28"/>
        </w:rPr>
        <w:br/>
        <w:t xml:space="preserve">с резиновой футеровкой буксировочных канатных дорог </w:t>
      </w:r>
      <w:r w:rsidRPr="0033017A">
        <w:rPr>
          <w:rFonts w:ascii="Times New Roman" w:hAnsi="Times New Roman" w:cs="Times New Roman"/>
          <w:color w:val="000000" w:themeColor="text1"/>
          <w:sz w:val="28"/>
          <w:szCs w:val="28"/>
        </w:rPr>
        <w:br/>
        <w:t xml:space="preserve">при использовании фиксированных зажимов без учета кручения каната согласно </w:t>
      </w:r>
      <w:r w:rsidR="00D867C2"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w:t>
      </w:r>
      <w:r w:rsidR="003458A0"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 xml:space="preserve">и фуникулеров», утвержденным приказом Ростехнадзора от 06.02.2014 </w:t>
      </w:r>
      <w:r w:rsidR="003458A0"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равен допустимый коэффициент трения для приводных шкивов </w:t>
      </w:r>
      <w:r w:rsidRPr="0033017A">
        <w:rPr>
          <w:rFonts w:ascii="Times New Roman" w:hAnsi="Times New Roman" w:cs="Times New Roman"/>
          <w:color w:val="000000" w:themeColor="text1"/>
          <w:sz w:val="28"/>
          <w:szCs w:val="28"/>
        </w:rPr>
        <w:br/>
        <w:t xml:space="preserve">с резиновой футеровкой буксировочных канатных дорог при диаметре тягового каната до 18 мм и при использовании фиксированных зажимов без учета кручения каната согласно </w:t>
      </w:r>
      <w:r w:rsidR="00D867C2" w:rsidRPr="0033017A">
        <w:rPr>
          <w:rFonts w:ascii="Times New Roman" w:hAnsi="Times New Roman" w:cs="Times New Roman"/>
          <w:color w:val="000000" w:themeColor="text1"/>
          <w:sz w:val="28"/>
          <w:szCs w:val="28"/>
        </w:rPr>
        <w:t xml:space="preserve">Федеральным нормам и правилам </w:t>
      </w:r>
      <w:r w:rsidR="003458A0"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равен допустимый коэффициент трения для приводных шкивов </w:t>
      </w:r>
      <w:r w:rsidRPr="0033017A">
        <w:rPr>
          <w:rFonts w:ascii="Times New Roman" w:hAnsi="Times New Roman" w:cs="Times New Roman"/>
          <w:color w:val="000000" w:themeColor="text1"/>
          <w:sz w:val="28"/>
          <w:szCs w:val="28"/>
        </w:rPr>
        <w:br/>
        <w:t xml:space="preserve">с резиновой футеровкой буксировочных канатных дорог </w:t>
      </w:r>
      <w:r w:rsidR="003458A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использовании отцепляемых зажимов с учетом кручения каната (втулки поводковых патронов) согласно </w:t>
      </w:r>
      <w:r w:rsidR="00D867C2" w:rsidRPr="0033017A">
        <w:rPr>
          <w:rFonts w:ascii="Times New Roman" w:hAnsi="Times New Roman" w:cs="Times New Roman"/>
          <w:color w:val="000000" w:themeColor="text1"/>
          <w:sz w:val="28"/>
          <w:szCs w:val="28"/>
        </w:rPr>
        <w:t xml:space="preserve">Федеральным нормам </w:t>
      </w:r>
      <w:r w:rsidR="003458A0"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максимальная скорость движения двухканатных дорог без проводника при прохождении опор с двумя несущими канатами согласно </w:t>
      </w:r>
      <w:r w:rsidR="00D867C2"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w:t>
      </w:r>
      <w:r w:rsidR="00174517"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 xml:space="preserve">и фуникулеров», утвержденным приказом Ростехнадзора от 06.02.2014 </w:t>
      </w:r>
      <w:r w:rsidR="003458A0"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максимальная скорость движения двухканатных дорог без проводника в пролетах согласно </w:t>
      </w:r>
      <w:r w:rsidR="00D867C2" w:rsidRPr="0033017A">
        <w:rPr>
          <w:rFonts w:ascii="Times New Roman" w:hAnsi="Times New Roman" w:cs="Times New Roman"/>
          <w:color w:val="000000" w:themeColor="text1"/>
          <w:sz w:val="28"/>
          <w:szCs w:val="28"/>
        </w:rPr>
        <w:t xml:space="preserve">Федеральным нормам </w:t>
      </w:r>
      <w:r w:rsidR="003458A0"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максимальная скорость движения кольцевых канатных дорог с отцепляемым подвижным составом на трассе </w:t>
      </w:r>
      <w:r w:rsidRPr="0033017A">
        <w:rPr>
          <w:rFonts w:ascii="Times New Roman" w:hAnsi="Times New Roman" w:cs="Times New Roman"/>
          <w:color w:val="000000" w:themeColor="text1"/>
          <w:sz w:val="28"/>
          <w:szCs w:val="28"/>
        </w:rPr>
        <w:br/>
        <w:t xml:space="preserve">для закрытых кабин с одним несуще-тяговым канатом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максимальная скорость движения кольцевых канатных дорог с отцепляемым подвижным составом на трассе </w:t>
      </w:r>
      <w:r w:rsidRPr="0033017A">
        <w:rPr>
          <w:rFonts w:ascii="Times New Roman" w:hAnsi="Times New Roman" w:cs="Times New Roman"/>
          <w:color w:val="000000" w:themeColor="text1"/>
          <w:sz w:val="28"/>
          <w:szCs w:val="28"/>
        </w:rPr>
        <w:br/>
        <w:t xml:space="preserve">для закрытых кабин с двойным несуще-тяговым канатом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максимальная скорость движения кольцевых канатных дорог с отцепляемым подвижным составом на трассе </w:t>
      </w:r>
      <w:r w:rsidRPr="0033017A">
        <w:rPr>
          <w:rFonts w:ascii="Times New Roman" w:hAnsi="Times New Roman" w:cs="Times New Roman"/>
          <w:color w:val="000000" w:themeColor="text1"/>
          <w:sz w:val="28"/>
          <w:szCs w:val="28"/>
        </w:rPr>
        <w:br/>
        <w:t xml:space="preserve">для открытых кабин и кресел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максимальная скорость движения кольцевых канатных дорог с отцепляемым подвижным составом на станциях </w:t>
      </w:r>
      <w:r w:rsidRPr="0033017A">
        <w:rPr>
          <w:rFonts w:ascii="Times New Roman" w:hAnsi="Times New Roman" w:cs="Times New Roman"/>
          <w:color w:val="000000" w:themeColor="text1"/>
          <w:sz w:val="28"/>
          <w:szCs w:val="28"/>
        </w:rPr>
        <w:br/>
        <w:t xml:space="preserve">для закрытых кабин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между двумя следующими друг </w:t>
      </w:r>
      <w:r w:rsidRPr="0033017A">
        <w:rPr>
          <w:rFonts w:ascii="Times New Roman" w:hAnsi="Times New Roman" w:cs="Times New Roman"/>
          <w:color w:val="000000" w:themeColor="text1"/>
          <w:sz w:val="28"/>
          <w:szCs w:val="28"/>
        </w:rPr>
        <w:br/>
        <w:t xml:space="preserve">за другом буксировочными устройствами канатной дороги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тормозов для приводов пассажирской подвесной канатной дороги и наземной канатной дороги, противоречащее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равна общая глубина канавки направляющих роликов </w:t>
      </w:r>
      <w:r w:rsidR="003458A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несуще-тяговых канатов пассажирской подвесной канатной дороги </w:t>
      </w:r>
      <w:r w:rsidR="003458A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наземной канатной дороги согласно </w:t>
      </w:r>
      <w:r w:rsidR="00D867C2" w:rsidRPr="0033017A">
        <w:rPr>
          <w:rFonts w:ascii="Times New Roman" w:hAnsi="Times New Roman" w:cs="Times New Roman"/>
          <w:color w:val="000000" w:themeColor="text1"/>
          <w:sz w:val="28"/>
          <w:szCs w:val="28"/>
        </w:rPr>
        <w:t xml:space="preserve">Федеральным нормам и правилам </w:t>
      </w:r>
      <w:r w:rsidR="003458A0"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1E4261" w:rsidRPr="0033017A" w:rsidRDefault="001E426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равна общая глубина канавки направляющих роликов </w:t>
      </w:r>
      <w:r w:rsidRPr="0033017A">
        <w:rPr>
          <w:rFonts w:ascii="Times New Roman" w:hAnsi="Times New Roman" w:cs="Times New Roman"/>
          <w:color w:val="000000" w:themeColor="text1"/>
          <w:sz w:val="28"/>
          <w:szCs w:val="28"/>
        </w:rPr>
        <w:br/>
        <w:t xml:space="preserve">для натяжных канатов пассажирской подвесной канатной дороги </w:t>
      </w:r>
      <w:r w:rsidRPr="0033017A">
        <w:rPr>
          <w:rFonts w:ascii="Times New Roman" w:hAnsi="Times New Roman" w:cs="Times New Roman"/>
          <w:color w:val="000000" w:themeColor="text1"/>
          <w:sz w:val="28"/>
          <w:szCs w:val="28"/>
        </w:rPr>
        <w:br/>
        <w:t xml:space="preserve">и наземной канатной дороги согласно </w:t>
      </w:r>
      <w:r w:rsidR="00D867C2" w:rsidRPr="0033017A">
        <w:rPr>
          <w:rFonts w:ascii="Times New Roman" w:hAnsi="Times New Roman" w:cs="Times New Roman"/>
          <w:color w:val="000000" w:themeColor="text1"/>
          <w:sz w:val="28"/>
          <w:szCs w:val="28"/>
        </w:rPr>
        <w:t xml:space="preserve">Федеральным нормам и правилам </w:t>
      </w:r>
      <w:r w:rsidR="003458A0"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установлено к ребордам роликов </w:t>
      </w:r>
      <w:r w:rsidR="003458A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несуще-тяговых канатов одноканатных дорог с кольцевым движением при наличии новых бандажей роликов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количестве роликов посередине роликового балансира необходимо предусмотреть дополнительную защиту от схода каната </w:t>
      </w:r>
      <w:r w:rsidRPr="0033017A">
        <w:rPr>
          <w:rFonts w:ascii="Times New Roman" w:hAnsi="Times New Roman" w:cs="Times New Roman"/>
          <w:color w:val="000000" w:themeColor="text1"/>
          <w:sz w:val="28"/>
          <w:szCs w:val="28"/>
        </w:rPr>
        <w:br/>
        <w:t xml:space="preserve">на трассе пассажирской подвесной канатной дороги и наземной канатной дороги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роликовых балансиров </w:t>
      </w:r>
      <w:r w:rsidRPr="0033017A">
        <w:rPr>
          <w:rFonts w:ascii="Times New Roman" w:hAnsi="Times New Roman" w:cs="Times New Roman"/>
          <w:color w:val="000000" w:themeColor="text1"/>
          <w:sz w:val="28"/>
          <w:szCs w:val="28"/>
        </w:rPr>
        <w:br/>
        <w:t xml:space="preserve">на трассе пассажирской подвесной канатной дороги и наземной канатной дороги, противоречащее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количестве роликов на роликовых балансирах устройства безопасности на опорах следует располагать как со стороны набегания каната на роликовые балансиры, так и со стороны сбегания каната </w:t>
      </w:r>
      <w:r w:rsidRPr="0033017A">
        <w:rPr>
          <w:rFonts w:ascii="Times New Roman" w:hAnsi="Times New Roman" w:cs="Times New Roman"/>
          <w:color w:val="000000" w:themeColor="text1"/>
          <w:sz w:val="28"/>
          <w:szCs w:val="28"/>
        </w:rPr>
        <w:br/>
        <w:t xml:space="preserve">на трассе пассажирской подвесной канатной дороги и наземной канатной дороги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53122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устройствами не должны быть оснащены роликовые балансиры и  шкивы на трассе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станционных устройств пассажирской подвесной канатной дороги и наземной канатной дороги, противоречащее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коэффициент запаса надежности сцепления каждого клеммного зажима несущего каната пассажирской подвесной канатной дороги и наземной канатной дороги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величине должна быть равна дополнительная (резервная) длина каната для возможности перемещения несущих канатов пассажирской подвесной канатной дороги и наземной канатной дороги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полных витков должно быть предусмотрено </w:t>
      </w:r>
      <w:r w:rsidRPr="0033017A">
        <w:rPr>
          <w:rFonts w:ascii="Times New Roman" w:hAnsi="Times New Roman" w:cs="Times New Roman"/>
          <w:color w:val="000000" w:themeColor="text1"/>
          <w:sz w:val="28"/>
          <w:szCs w:val="28"/>
        </w:rPr>
        <w:br/>
        <w:t xml:space="preserve">для крепления концов несущих и натяжных канатов пассажирской подвесной канатной дороги на тумбе согласно </w:t>
      </w:r>
      <w:r w:rsidR="00D867C2" w:rsidRPr="0033017A">
        <w:rPr>
          <w:rFonts w:ascii="Times New Roman" w:hAnsi="Times New Roman" w:cs="Times New Roman"/>
          <w:color w:val="000000" w:themeColor="text1"/>
          <w:sz w:val="28"/>
          <w:szCs w:val="28"/>
        </w:rPr>
        <w:t xml:space="preserve">Федеральным нормам </w:t>
      </w:r>
      <w:r w:rsidR="003458A0"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глубина желобов для канатов натяжных шкивов натяжных устройств с контргрузом пассажирской подвесной канатной дороги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к ребордам натяжных шкивов натяжных устройств пассажирской подвесной канатной дороги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диапазоне должны поддерживаться колебания натяжного усилия гидравлического натяжного устройства и автоматическое отключение привода пассажирской подвесной канатной дороги </w:t>
      </w:r>
      <w:r w:rsidRPr="0033017A">
        <w:rPr>
          <w:rFonts w:ascii="Times New Roman" w:hAnsi="Times New Roman" w:cs="Times New Roman"/>
          <w:color w:val="000000" w:themeColor="text1"/>
          <w:sz w:val="28"/>
          <w:szCs w:val="28"/>
        </w:rPr>
        <w:br/>
        <w:t xml:space="preserve">и наземной канатной дороги при выходе из этого диапазона </w:t>
      </w:r>
      <w:r w:rsidRPr="0033017A">
        <w:rPr>
          <w:rFonts w:ascii="Times New Roman" w:hAnsi="Times New Roman" w:cs="Times New Roman"/>
          <w:color w:val="000000" w:themeColor="text1"/>
          <w:sz w:val="28"/>
          <w:szCs w:val="28"/>
        </w:rPr>
        <w:br/>
        <w:t xml:space="preserve">согласно </w:t>
      </w:r>
      <w:r w:rsidR="00D867C2"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w:t>
      </w:r>
      <w:r w:rsidR="003458A0"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 xml:space="preserve">и фуникулеров», утвержденным приказом Ростехнадзора от 06.02.2014 </w:t>
      </w:r>
      <w:r w:rsidR="003458A0"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 42?</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натяжных устройств буксировочной канатной дороги, противоречащее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к длине зажимных губок </w:t>
      </w:r>
      <w:r w:rsidRPr="0033017A">
        <w:rPr>
          <w:rFonts w:ascii="Times New Roman" w:hAnsi="Times New Roman" w:cs="Times New Roman"/>
          <w:color w:val="000000" w:themeColor="text1"/>
          <w:sz w:val="28"/>
          <w:szCs w:val="28"/>
        </w:rPr>
        <w:br/>
        <w:t xml:space="preserve">для фиксированных зажимов подвесной канатной дороги </w:t>
      </w:r>
      <w:r w:rsidRPr="0033017A">
        <w:rPr>
          <w:rFonts w:ascii="Times New Roman" w:hAnsi="Times New Roman" w:cs="Times New Roman"/>
          <w:color w:val="000000" w:themeColor="text1"/>
          <w:sz w:val="28"/>
          <w:szCs w:val="28"/>
        </w:rPr>
        <w:br/>
        <w:t xml:space="preserve">согласно </w:t>
      </w:r>
      <w:r w:rsidR="00D867C2"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w:t>
      </w:r>
      <w:r w:rsidR="003458A0"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 xml:space="preserve">и фуникулеров», утвержденным приказом Ростехнадзора от 06.02.2014 </w:t>
      </w:r>
      <w:r w:rsidR="003458A0"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 42?</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используется для определения коэффициента запаса надежности сцепления зажима подвесной канатной дороги </w:t>
      </w:r>
      <w:r w:rsidRPr="0033017A">
        <w:rPr>
          <w:rFonts w:ascii="Times New Roman" w:hAnsi="Times New Roman" w:cs="Times New Roman"/>
          <w:color w:val="000000" w:themeColor="text1"/>
          <w:sz w:val="28"/>
          <w:szCs w:val="28"/>
        </w:rPr>
        <w:br/>
        <w:t xml:space="preserve">согласно </w:t>
      </w:r>
      <w:r w:rsidR="00D867C2"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пассажирских канатных дорог </w:t>
      </w:r>
      <w:r w:rsidR="003458A0"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 xml:space="preserve">и фуникулеров», утвержденным приказом Ростехнадзора от 06.02.2014 </w:t>
      </w:r>
      <w:r w:rsidR="003458A0"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 42?</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фиксированных зажимов подвесной канатной дороги, противоречащее </w:t>
      </w:r>
      <w:r w:rsidR="00D867C2" w:rsidRPr="0033017A">
        <w:rPr>
          <w:rFonts w:ascii="Times New Roman" w:hAnsi="Times New Roman" w:cs="Times New Roman"/>
          <w:color w:val="000000" w:themeColor="text1"/>
          <w:sz w:val="28"/>
          <w:szCs w:val="28"/>
        </w:rPr>
        <w:t xml:space="preserve">Федеральным нормам </w:t>
      </w:r>
      <w:r w:rsidR="003458A0"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коэффициента запаса надежности сцепления отцепляемого зажима для соединения подвижного состава пассажирской канатной дороги с учетом допускаемых износов губок каната при двух зажимах установлено </w:t>
      </w:r>
      <w:r w:rsidR="00D867C2"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 42?</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отцепляемых зажимов пассажирской канатной дороги, противоречащее </w:t>
      </w:r>
      <w:r w:rsidR="00D867C2" w:rsidRPr="0033017A">
        <w:rPr>
          <w:rFonts w:ascii="Times New Roman" w:hAnsi="Times New Roman" w:cs="Times New Roman"/>
          <w:color w:val="000000" w:themeColor="text1"/>
          <w:sz w:val="28"/>
          <w:szCs w:val="28"/>
        </w:rPr>
        <w:t xml:space="preserve">Федеральным нормам </w:t>
      </w:r>
      <w:r w:rsidR="003458A0"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канате пассажирской канатной дороги какого диаметра должен крепиться отцепляемый зажим согласно </w:t>
      </w:r>
      <w:r w:rsidR="00D867C2" w:rsidRPr="0033017A">
        <w:rPr>
          <w:rFonts w:ascii="Times New Roman" w:hAnsi="Times New Roman" w:cs="Times New Roman"/>
          <w:color w:val="000000" w:themeColor="text1"/>
          <w:sz w:val="28"/>
          <w:szCs w:val="28"/>
        </w:rPr>
        <w:t xml:space="preserve">Федеральным нормам </w:t>
      </w:r>
      <w:r w:rsidR="003458A0" w:rsidRPr="0033017A">
        <w:rPr>
          <w:rFonts w:ascii="Times New Roman" w:hAnsi="Times New Roman" w:cs="Times New Roman"/>
          <w:color w:val="000000" w:themeColor="text1"/>
          <w:sz w:val="28"/>
          <w:szCs w:val="28"/>
        </w:rPr>
        <w:br/>
      </w:r>
      <w:r w:rsidR="00D867C2"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равен коэффициент запаса надежности сцепления фиксированных зажимов против проскальзывания буксировочной канатной дороги согласно </w:t>
      </w:r>
      <w:r w:rsidR="00D867C2"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какую величину допускается снижение зажимного усилия губок, создаваемого тарельчатыми пружинами, при выходе из строя отдельных тарельчатых пружин в соответствии с требованиями к фиксированным зажимам буксировочной канатной дороги </w:t>
      </w:r>
      <w:r w:rsidR="00B413F8" w:rsidRPr="0033017A">
        <w:rPr>
          <w:rFonts w:ascii="Times New Roman" w:hAnsi="Times New Roman" w:cs="Times New Roman"/>
          <w:color w:val="000000" w:themeColor="text1"/>
          <w:sz w:val="28"/>
          <w:szCs w:val="28"/>
        </w:rPr>
        <w:t xml:space="preserve">Федеральных норм и правил </w:t>
      </w:r>
      <w:r w:rsidR="003458A0" w:rsidRPr="0033017A">
        <w:rPr>
          <w:rFonts w:ascii="Times New Roman" w:hAnsi="Times New Roman" w:cs="Times New Roman"/>
          <w:color w:val="000000" w:themeColor="text1"/>
          <w:sz w:val="28"/>
          <w:szCs w:val="28"/>
        </w:rPr>
        <w:br/>
      </w:r>
      <w:r w:rsidR="00B413F8" w:rsidRPr="0033017A">
        <w:rPr>
          <w:rFonts w:ascii="Times New Roman" w:hAnsi="Times New Roman" w:cs="Times New Roman"/>
          <w:color w:val="000000" w:themeColor="text1"/>
          <w:sz w:val="28"/>
          <w:szCs w:val="28"/>
        </w:rPr>
        <w:t>в области промышленной безопасности «Правила безопасности пассажирских канатных дорог и фуникулеров», утвержденных приказом Ростехнадзора от 06.02.2014 № 42?</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к диаметру отверстия втулки отцепляемого зажима буксировочной канатной дороги согласно </w:t>
      </w:r>
      <w:r w:rsidR="00B413F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высота проходов для пассажиров </w:t>
      </w:r>
      <w:r w:rsidRPr="0033017A">
        <w:rPr>
          <w:rFonts w:ascii="Times New Roman" w:hAnsi="Times New Roman" w:cs="Times New Roman"/>
          <w:color w:val="000000" w:themeColor="text1"/>
          <w:sz w:val="28"/>
          <w:szCs w:val="28"/>
        </w:rPr>
        <w:br/>
        <w:t xml:space="preserve">под транспортными путями и рабочими зонами пассажирской канатной дороги согласно </w:t>
      </w:r>
      <w:r w:rsidR="00B413F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высота проходов на рабочих площадках обслуживания подвижного состава и в местах расположения проходов для персонала, где нависают детали конструкции, согласно </w:t>
      </w:r>
      <w:r w:rsidR="00B413F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необходимо устанавливать защитные сетки </w:t>
      </w:r>
      <w:r w:rsidRPr="0033017A">
        <w:rPr>
          <w:rFonts w:ascii="Times New Roman" w:hAnsi="Times New Roman" w:cs="Times New Roman"/>
          <w:color w:val="000000" w:themeColor="text1"/>
          <w:sz w:val="28"/>
          <w:szCs w:val="28"/>
        </w:rPr>
        <w:br/>
        <w:t xml:space="preserve">в соответствии с требованиями к зонам посадки и высадки кресельных канатных дорог согласно </w:t>
      </w:r>
      <w:r w:rsidR="00B413F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 42?</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подъемное сооружение (ПС) подлежит экспертизе промышленной безопасности согласно </w:t>
      </w:r>
      <w:r w:rsidR="00B413F8"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w:t>
      </w:r>
      <w:r w:rsidRPr="0033017A">
        <w:rPr>
          <w:rFonts w:ascii="Times New Roman" w:hAnsi="Times New Roman" w:cs="Times New Roman"/>
          <w:color w:val="000000" w:themeColor="text1"/>
          <w:sz w:val="28"/>
          <w:szCs w:val="28"/>
        </w:rPr>
        <w:t>«Правила безопасности опасных производственных объектов, на которых используются подъемные сооружения»</w:t>
      </w:r>
      <w:r w:rsidR="00B413F8" w:rsidRPr="0033017A">
        <w:rPr>
          <w:rFonts w:ascii="Times New Roman" w:hAnsi="Times New Roman" w:cs="Times New Roman"/>
          <w:color w:val="000000" w:themeColor="text1"/>
          <w:sz w:val="28"/>
          <w:szCs w:val="28"/>
        </w:rPr>
        <w:t xml:space="preserve">, утвержденным приказом Ростехнадзора </w:t>
      </w:r>
      <w:r w:rsidR="00B413F8" w:rsidRPr="0033017A">
        <w:rPr>
          <w:rFonts w:ascii="Times New Roman" w:hAnsi="Times New Roman" w:cs="Times New Roman"/>
          <w:color w:val="000000" w:themeColor="text1"/>
          <w:sz w:val="28"/>
          <w:szCs w:val="28"/>
        </w:rPr>
        <w:br/>
        <w:t>от 12.11.2013 № 533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специальными устройствами не должны быть оборудованы </w:t>
      </w:r>
      <w:r w:rsidRPr="0033017A">
        <w:rPr>
          <w:rFonts w:ascii="Times New Roman" w:hAnsi="Times New Roman" w:cs="Times New Roman"/>
          <w:color w:val="000000" w:themeColor="text1"/>
          <w:sz w:val="28"/>
          <w:szCs w:val="28"/>
        </w:rPr>
        <w:br/>
        <w:t xml:space="preserve">в обязательном порядке грузоподъемные машины, перемещающиеся </w:t>
      </w:r>
      <w:r w:rsidRPr="0033017A">
        <w:rPr>
          <w:rFonts w:ascii="Times New Roman" w:hAnsi="Times New Roman" w:cs="Times New Roman"/>
          <w:color w:val="000000" w:themeColor="text1"/>
          <w:sz w:val="28"/>
          <w:szCs w:val="28"/>
        </w:rPr>
        <w:br/>
        <w:t xml:space="preserve">по рельсовому пути, согласно ТР ТС 010/2011 </w:t>
      </w:r>
      <w:r w:rsidR="004C13D6"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Технический регламент Таможенного союза</w:t>
      </w:r>
      <w:r w:rsidR="004C13D6"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О безо</w:t>
      </w:r>
      <w:r w:rsidR="000F4293" w:rsidRPr="0033017A">
        <w:rPr>
          <w:rFonts w:ascii="Times New Roman" w:hAnsi="Times New Roman" w:cs="Times New Roman"/>
          <w:color w:val="000000" w:themeColor="text1"/>
          <w:sz w:val="28"/>
          <w:szCs w:val="28"/>
        </w:rPr>
        <w:t xml:space="preserve">пасности машин и оборудования», утвержденному </w:t>
      </w:r>
      <w:r w:rsidRPr="0033017A">
        <w:rPr>
          <w:rFonts w:ascii="Times New Roman" w:hAnsi="Times New Roman" w:cs="Times New Roman"/>
          <w:color w:val="000000" w:themeColor="text1"/>
          <w:sz w:val="28"/>
          <w:szCs w:val="28"/>
        </w:rPr>
        <w:t xml:space="preserve">решением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w:t>
      </w:r>
      <w:r w:rsidR="000F4293" w:rsidRPr="0033017A">
        <w:rPr>
          <w:rFonts w:ascii="Times New Roman" w:hAnsi="Times New Roman" w:cs="Times New Roman"/>
          <w:color w:val="000000" w:themeColor="text1"/>
          <w:sz w:val="28"/>
          <w:szCs w:val="28"/>
        </w:rPr>
        <w:t xml:space="preserve">ного союза </w:t>
      </w:r>
      <w:r w:rsidR="000F4293" w:rsidRPr="0033017A">
        <w:rPr>
          <w:rFonts w:ascii="Times New Roman" w:hAnsi="Times New Roman" w:cs="Times New Roman"/>
          <w:color w:val="000000" w:themeColor="text1"/>
          <w:sz w:val="28"/>
          <w:szCs w:val="28"/>
        </w:rPr>
        <w:br/>
        <w:t>от 18.10.2011 № 823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грузоподъемные машины не должны быть оснащены регистраторами наработки в обязательном порядке согласно </w:t>
      </w:r>
      <w:r w:rsidRPr="0033017A">
        <w:rPr>
          <w:rFonts w:ascii="Times New Roman" w:hAnsi="Times New Roman" w:cs="Times New Roman"/>
          <w:color w:val="000000" w:themeColor="text1"/>
          <w:sz w:val="28"/>
          <w:szCs w:val="28"/>
        </w:rPr>
        <w:br/>
      </w:r>
      <w:r w:rsidR="004C13D6" w:rsidRPr="0033017A">
        <w:rPr>
          <w:rFonts w:ascii="Times New Roman" w:hAnsi="Times New Roman" w:cs="Times New Roman"/>
          <w:color w:val="000000" w:themeColor="text1"/>
          <w:sz w:val="28"/>
          <w:szCs w:val="28"/>
        </w:rPr>
        <w:t xml:space="preserve">ТР ТС 010/2011 «Технический регламент Таможенного союза. </w:t>
      </w:r>
      <w:r w:rsidR="004C13D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 без</w:t>
      </w:r>
      <w:r w:rsidR="000F4293" w:rsidRPr="0033017A">
        <w:rPr>
          <w:rFonts w:ascii="Times New Roman" w:hAnsi="Times New Roman" w:cs="Times New Roman"/>
          <w:color w:val="000000" w:themeColor="text1"/>
          <w:sz w:val="28"/>
          <w:szCs w:val="28"/>
        </w:rPr>
        <w:t xml:space="preserve">опасности машин и оборудования», </w:t>
      </w:r>
      <w:r w:rsidRPr="0033017A">
        <w:rPr>
          <w:rFonts w:ascii="Times New Roman" w:hAnsi="Times New Roman" w:cs="Times New Roman"/>
          <w:color w:val="000000" w:themeColor="text1"/>
          <w:sz w:val="28"/>
          <w:szCs w:val="28"/>
        </w:rPr>
        <w:t>утвержден</w:t>
      </w:r>
      <w:r w:rsidR="000F4293" w:rsidRPr="0033017A">
        <w:rPr>
          <w:rFonts w:ascii="Times New Roman" w:hAnsi="Times New Roman" w:cs="Times New Roman"/>
          <w:color w:val="000000" w:themeColor="text1"/>
          <w:sz w:val="28"/>
          <w:szCs w:val="28"/>
        </w:rPr>
        <w:t>ному</w:t>
      </w:r>
      <w:r w:rsidRPr="0033017A">
        <w:rPr>
          <w:rFonts w:ascii="Times New Roman" w:hAnsi="Times New Roman" w:cs="Times New Roman"/>
          <w:color w:val="000000" w:themeColor="text1"/>
          <w:sz w:val="28"/>
          <w:szCs w:val="28"/>
        </w:rPr>
        <w:t xml:space="preserve"> решением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w:t>
      </w:r>
      <w:r w:rsidR="000F4293" w:rsidRPr="0033017A">
        <w:rPr>
          <w:rFonts w:ascii="Times New Roman" w:hAnsi="Times New Roman" w:cs="Times New Roman"/>
          <w:color w:val="000000" w:themeColor="text1"/>
          <w:sz w:val="28"/>
          <w:szCs w:val="28"/>
        </w:rPr>
        <w:t>нного союза от 18.10.2011 № 823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Какому значению должны соответствовать размеры ручья блока </w:t>
      </w:r>
      <w:r w:rsidRPr="0033017A">
        <w:rPr>
          <w:rFonts w:ascii="Times New Roman" w:hAnsi="Times New Roman" w:cs="Times New Roman"/>
          <w:color w:val="000000" w:themeColor="text1"/>
          <w:sz w:val="28"/>
          <w:szCs w:val="28"/>
        </w:rPr>
        <w:br/>
        <w:t xml:space="preserve">и нарезка канавок на барабане для стального каната грузоподъемной машины согласно </w:t>
      </w:r>
      <w:r w:rsidR="004C13D6" w:rsidRPr="0033017A">
        <w:rPr>
          <w:rFonts w:ascii="Times New Roman" w:hAnsi="Times New Roman" w:cs="Times New Roman"/>
          <w:color w:val="000000" w:themeColor="text1"/>
          <w:sz w:val="28"/>
          <w:szCs w:val="28"/>
        </w:rPr>
        <w:t xml:space="preserve">ТР ТС 010/2011 «Технический регламент Таможенного союза. </w:t>
      </w:r>
      <w:r w:rsidRPr="0033017A">
        <w:rPr>
          <w:rFonts w:ascii="Times New Roman" w:hAnsi="Times New Roman" w:cs="Times New Roman"/>
          <w:color w:val="000000" w:themeColor="text1"/>
          <w:sz w:val="28"/>
          <w:szCs w:val="28"/>
        </w:rPr>
        <w:t>О безо</w:t>
      </w:r>
      <w:r w:rsidR="000F4293" w:rsidRPr="0033017A">
        <w:rPr>
          <w:rFonts w:ascii="Times New Roman" w:hAnsi="Times New Roman" w:cs="Times New Roman"/>
          <w:color w:val="000000" w:themeColor="text1"/>
          <w:sz w:val="28"/>
          <w:szCs w:val="28"/>
        </w:rPr>
        <w:t xml:space="preserve">пасности машин и оборудования», </w:t>
      </w:r>
      <w:r w:rsidRPr="0033017A">
        <w:rPr>
          <w:rFonts w:ascii="Times New Roman" w:hAnsi="Times New Roman" w:cs="Times New Roman"/>
          <w:color w:val="000000" w:themeColor="text1"/>
          <w:sz w:val="28"/>
          <w:szCs w:val="28"/>
        </w:rPr>
        <w:t>утвержден</w:t>
      </w:r>
      <w:r w:rsidR="000F4293" w:rsidRPr="0033017A">
        <w:rPr>
          <w:rFonts w:ascii="Times New Roman" w:hAnsi="Times New Roman" w:cs="Times New Roman"/>
          <w:color w:val="000000" w:themeColor="text1"/>
          <w:sz w:val="28"/>
          <w:szCs w:val="28"/>
        </w:rPr>
        <w:t>ному</w:t>
      </w:r>
      <w:r w:rsidRPr="0033017A">
        <w:rPr>
          <w:rFonts w:ascii="Times New Roman" w:hAnsi="Times New Roman" w:cs="Times New Roman"/>
          <w:color w:val="000000" w:themeColor="text1"/>
          <w:sz w:val="28"/>
          <w:szCs w:val="28"/>
        </w:rPr>
        <w:t xml:space="preserve"> решением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w:t>
      </w:r>
      <w:r w:rsidR="000F4293" w:rsidRPr="0033017A">
        <w:rPr>
          <w:rFonts w:ascii="Times New Roman" w:hAnsi="Times New Roman" w:cs="Times New Roman"/>
          <w:color w:val="000000" w:themeColor="text1"/>
          <w:sz w:val="28"/>
          <w:szCs w:val="28"/>
        </w:rPr>
        <w:t>го союза от 18.10.2011 № 823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Из какого условия принимают расчетную нагрузку для каждой ветви многоветвевых стропов грузоподъемной машины согласно </w:t>
      </w:r>
      <w:r w:rsidRPr="0033017A">
        <w:rPr>
          <w:rFonts w:ascii="Times New Roman" w:hAnsi="Times New Roman" w:cs="Times New Roman"/>
          <w:color w:val="000000" w:themeColor="text1"/>
          <w:sz w:val="28"/>
          <w:szCs w:val="28"/>
        </w:rPr>
        <w:br/>
      </w:r>
      <w:r w:rsidR="004C13D6" w:rsidRPr="0033017A">
        <w:rPr>
          <w:rFonts w:ascii="Times New Roman" w:hAnsi="Times New Roman" w:cs="Times New Roman"/>
          <w:color w:val="000000" w:themeColor="text1"/>
          <w:sz w:val="28"/>
          <w:szCs w:val="28"/>
        </w:rPr>
        <w:t xml:space="preserve">ТР ТС 010/2011 «Технический регламент Таможенного союза. </w:t>
      </w:r>
      <w:r w:rsidR="004C13D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 безо</w:t>
      </w:r>
      <w:r w:rsidR="000F4293" w:rsidRPr="0033017A">
        <w:rPr>
          <w:rFonts w:ascii="Times New Roman" w:hAnsi="Times New Roman" w:cs="Times New Roman"/>
          <w:color w:val="000000" w:themeColor="text1"/>
          <w:sz w:val="28"/>
          <w:szCs w:val="28"/>
        </w:rPr>
        <w:t xml:space="preserve">пасности машин и оборудования», </w:t>
      </w:r>
      <w:r w:rsidRPr="0033017A">
        <w:rPr>
          <w:rFonts w:ascii="Times New Roman" w:hAnsi="Times New Roman" w:cs="Times New Roman"/>
          <w:color w:val="000000" w:themeColor="text1"/>
          <w:sz w:val="28"/>
          <w:szCs w:val="28"/>
        </w:rPr>
        <w:t>утвержде</w:t>
      </w:r>
      <w:r w:rsidR="000F4293" w:rsidRPr="0033017A">
        <w:rPr>
          <w:rFonts w:ascii="Times New Roman" w:hAnsi="Times New Roman" w:cs="Times New Roman"/>
          <w:color w:val="000000" w:themeColor="text1"/>
          <w:sz w:val="28"/>
          <w:szCs w:val="28"/>
        </w:rPr>
        <w:t>н</w:t>
      </w:r>
      <w:r w:rsidRPr="0033017A">
        <w:rPr>
          <w:rFonts w:ascii="Times New Roman" w:hAnsi="Times New Roman" w:cs="Times New Roman"/>
          <w:color w:val="000000" w:themeColor="text1"/>
          <w:sz w:val="28"/>
          <w:szCs w:val="28"/>
        </w:rPr>
        <w:t>н</w:t>
      </w:r>
      <w:r w:rsidR="0033335E" w:rsidRPr="0033017A">
        <w:rPr>
          <w:rFonts w:ascii="Times New Roman" w:hAnsi="Times New Roman" w:cs="Times New Roman"/>
          <w:color w:val="000000" w:themeColor="text1"/>
          <w:sz w:val="28"/>
          <w:szCs w:val="28"/>
        </w:rPr>
        <w:t>ому</w:t>
      </w:r>
      <w:r w:rsidRPr="0033017A">
        <w:rPr>
          <w:rFonts w:ascii="Times New Roman" w:hAnsi="Times New Roman" w:cs="Times New Roman"/>
          <w:color w:val="000000" w:themeColor="text1"/>
          <w:sz w:val="28"/>
          <w:szCs w:val="28"/>
        </w:rPr>
        <w:t xml:space="preserve"> решением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w:t>
      </w:r>
      <w:r w:rsidR="000F4293" w:rsidRPr="0033017A">
        <w:rPr>
          <w:rFonts w:ascii="Times New Roman" w:hAnsi="Times New Roman" w:cs="Times New Roman"/>
          <w:color w:val="000000" w:themeColor="text1"/>
          <w:sz w:val="28"/>
          <w:szCs w:val="28"/>
        </w:rPr>
        <w:t>нного союза от 18.10.2011 № 823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минимальный коэффициент использования (коэффициент запаса) цепи для каждой отдельной ветви цепных стропов, при условии максимального угла между ветвями многоветвевых стропов не более 90°, согласно </w:t>
      </w:r>
      <w:r w:rsidR="004C13D6" w:rsidRPr="0033017A">
        <w:rPr>
          <w:rFonts w:ascii="Times New Roman" w:hAnsi="Times New Roman" w:cs="Times New Roman"/>
          <w:color w:val="000000" w:themeColor="text1"/>
          <w:sz w:val="28"/>
          <w:szCs w:val="28"/>
        </w:rPr>
        <w:t xml:space="preserve">ТР ТС 010/2011 «Технический регламент Таможенного союза. </w:t>
      </w:r>
      <w:r w:rsidRPr="0033017A">
        <w:rPr>
          <w:rFonts w:ascii="Times New Roman" w:hAnsi="Times New Roman" w:cs="Times New Roman"/>
          <w:color w:val="000000" w:themeColor="text1"/>
          <w:sz w:val="28"/>
          <w:szCs w:val="28"/>
        </w:rPr>
        <w:t>О безо</w:t>
      </w:r>
      <w:r w:rsidR="000F4293" w:rsidRPr="0033017A">
        <w:rPr>
          <w:rFonts w:ascii="Times New Roman" w:hAnsi="Times New Roman" w:cs="Times New Roman"/>
          <w:color w:val="000000" w:themeColor="text1"/>
          <w:sz w:val="28"/>
          <w:szCs w:val="28"/>
        </w:rPr>
        <w:t xml:space="preserve">пасности машин и оборудования», </w:t>
      </w:r>
      <w:r w:rsidRPr="0033017A">
        <w:rPr>
          <w:rFonts w:ascii="Times New Roman" w:hAnsi="Times New Roman" w:cs="Times New Roman"/>
          <w:color w:val="000000" w:themeColor="text1"/>
          <w:sz w:val="28"/>
          <w:szCs w:val="28"/>
        </w:rPr>
        <w:t>утвержден</w:t>
      </w:r>
      <w:r w:rsidR="000F4293" w:rsidRPr="0033017A">
        <w:rPr>
          <w:rFonts w:ascii="Times New Roman" w:hAnsi="Times New Roman" w:cs="Times New Roman"/>
          <w:color w:val="000000" w:themeColor="text1"/>
          <w:sz w:val="28"/>
          <w:szCs w:val="28"/>
        </w:rPr>
        <w:t>ному</w:t>
      </w:r>
      <w:r w:rsidRPr="0033017A">
        <w:rPr>
          <w:rFonts w:ascii="Times New Roman" w:hAnsi="Times New Roman" w:cs="Times New Roman"/>
          <w:color w:val="000000" w:themeColor="text1"/>
          <w:sz w:val="28"/>
          <w:szCs w:val="28"/>
        </w:rPr>
        <w:t xml:space="preserve"> решением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w:t>
      </w:r>
      <w:r w:rsidR="000F4293" w:rsidRPr="0033017A">
        <w:rPr>
          <w:rFonts w:ascii="Times New Roman" w:hAnsi="Times New Roman" w:cs="Times New Roman"/>
          <w:color w:val="000000" w:themeColor="text1"/>
          <w:sz w:val="28"/>
          <w:szCs w:val="28"/>
        </w:rPr>
        <w:t xml:space="preserve">ного союза от 18.10.2011 </w:t>
      </w:r>
      <w:r w:rsidR="000F4293" w:rsidRPr="0033017A">
        <w:rPr>
          <w:rFonts w:ascii="Times New Roman" w:hAnsi="Times New Roman" w:cs="Times New Roman"/>
          <w:color w:val="000000" w:themeColor="text1"/>
          <w:sz w:val="28"/>
          <w:szCs w:val="28"/>
        </w:rPr>
        <w:br/>
        <w:t>№ 823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минимальный коэффициент использования (коэффициент запаса) текстильного каната или ленты для каждой отдельной ветви текстильных стропов, при условии максимального угла между ветвями многоветвевых стропов не более 90°, </w:t>
      </w:r>
      <w:r w:rsidRPr="0033017A">
        <w:rPr>
          <w:rFonts w:ascii="Times New Roman" w:hAnsi="Times New Roman" w:cs="Times New Roman"/>
          <w:color w:val="000000" w:themeColor="text1"/>
          <w:sz w:val="28"/>
          <w:szCs w:val="28"/>
        </w:rPr>
        <w:br/>
        <w:t xml:space="preserve">согласно ТР ТС 010/2011 Технический регламент Таможенного союза. </w:t>
      </w:r>
      <w:r w:rsidRPr="0033017A">
        <w:rPr>
          <w:rFonts w:ascii="Times New Roman" w:hAnsi="Times New Roman" w:cs="Times New Roman"/>
          <w:color w:val="000000" w:themeColor="text1"/>
          <w:sz w:val="28"/>
          <w:szCs w:val="28"/>
        </w:rPr>
        <w:br/>
        <w:t>О безопасности машин и оборуд</w:t>
      </w:r>
      <w:r w:rsidR="000F4293" w:rsidRPr="0033017A">
        <w:rPr>
          <w:rFonts w:ascii="Times New Roman" w:hAnsi="Times New Roman" w:cs="Times New Roman"/>
          <w:color w:val="000000" w:themeColor="text1"/>
          <w:sz w:val="28"/>
          <w:szCs w:val="28"/>
        </w:rPr>
        <w:t xml:space="preserve">ования», </w:t>
      </w:r>
      <w:r w:rsidRPr="0033017A">
        <w:rPr>
          <w:rFonts w:ascii="Times New Roman" w:hAnsi="Times New Roman" w:cs="Times New Roman"/>
          <w:color w:val="000000" w:themeColor="text1"/>
          <w:sz w:val="28"/>
          <w:szCs w:val="28"/>
        </w:rPr>
        <w:t>утвержден</w:t>
      </w:r>
      <w:r w:rsidR="000F4293" w:rsidRPr="0033017A">
        <w:rPr>
          <w:rFonts w:ascii="Times New Roman" w:hAnsi="Times New Roman" w:cs="Times New Roman"/>
          <w:color w:val="000000" w:themeColor="text1"/>
          <w:sz w:val="28"/>
          <w:szCs w:val="28"/>
        </w:rPr>
        <w:t>ному</w:t>
      </w:r>
      <w:r w:rsidRPr="0033017A">
        <w:rPr>
          <w:rFonts w:ascii="Times New Roman" w:hAnsi="Times New Roman" w:cs="Times New Roman"/>
          <w:color w:val="000000" w:themeColor="text1"/>
          <w:sz w:val="28"/>
          <w:szCs w:val="28"/>
        </w:rPr>
        <w:t xml:space="preserve"> решением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w:t>
      </w:r>
      <w:r w:rsidR="000F4293" w:rsidRPr="0033017A">
        <w:rPr>
          <w:rFonts w:ascii="Times New Roman" w:hAnsi="Times New Roman" w:cs="Times New Roman"/>
          <w:color w:val="000000" w:themeColor="text1"/>
          <w:sz w:val="28"/>
          <w:szCs w:val="28"/>
        </w:rPr>
        <w:t>нного союза от 18.10.2011 № 823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которому должна отвечать транспортная платформа грузоподъемной машины, обслуживающей неподвижные площадки, является верным в соответствии с требованиями </w:t>
      </w:r>
      <w:r w:rsidR="00096021" w:rsidRPr="0033017A">
        <w:rPr>
          <w:rFonts w:ascii="Times New Roman" w:hAnsi="Times New Roman" w:cs="Times New Roman"/>
          <w:color w:val="000000" w:themeColor="text1"/>
          <w:sz w:val="28"/>
          <w:szCs w:val="28"/>
        </w:rPr>
        <w:t xml:space="preserve">ТР ТС 010/2011 </w:t>
      </w:r>
      <w:r w:rsidR="00A4528E" w:rsidRPr="0033017A">
        <w:rPr>
          <w:rFonts w:ascii="Times New Roman" w:hAnsi="Times New Roman" w:cs="Times New Roman"/>
          <w:color w:val="000000" w:themeColor="text1"/>
          <w:sz w:val="28"/>
          <w:szCs w:val="28"/>
        </w:rPr>
        <w:t>«</w:t>
      </w:r>
      <w:r w:rsidR="00096021" w:rsidRPr="0033017A">
        <w:rPr>
          <w:rFonts w:ascii="Times New Roman" w:hAnsi="Times New Roman" w:cs="Times New Roman"/>
          <w:color w:val="000000" w:themeColor="text1"/>
          <w:sz w:val="28"/>
          <w:szCs w:val="28"/>
        </w:rPr>
        <w:t xml:space="preserve">Технический регламент Таможенного союза. </w:t>
      </w:r>
      <w:r w:rsidRPr="0033017A">
        <w:rPr>
          <w:rFonts w:ascii="Times New Roman" w:hAnsi="Times New Roman" w:cs="Times New Roman"/>
          <w:color w:val="000000" w:themeColor="text1"/>
          <w:sz w:val="28"/>
          <w:szCs w:val="28"/>
        </w:rPr>
        <w:t>О безоп</w:t>
      </w:r>
      <w:r w:rsidR="000F4293" w:rsidRPr="0033017A">
        <w:rPr>
          <w:rFonts w:ascii="Times New Roman" w:hAnsi="Times New Roman" w:cs="Times New Roman"/>
          <w:color w:val="000000" w:themeColor="text1"/>
          <w:sz w:val="28"/>
          <w:szCs w:val="28"/>
        </w:rPr>
        <w:t xml:space="preserve">асности машин </w:t>
      </w:r>
      <w:r w:rsidR="000F4293" w:rsidRPr="0033017A">
        <w:rPr>
          <w:rFonts w:ascii="Times New Roman" w:hAnsi="Times New Roman" w:cs="Times New Roman"/>
          <w:color w:val="000000" w:themeColor="text1"/>
          <w:sz w:val="28"/>
          <w:szCs w:val="28"/>
        </w:rPr>
        <w:br/>
        <w:t xml:space="preserve">и оборудования», </w:t>
      </w:r>
      <w:r w:rsidRPr="0033017A">
        <w:rPr>
          <w:rFonts w:ascii="Times New Roman" w:hAnsi="Times New Roman" w:cs="Times New Roman"/>
          <w:color w:val="000000" w:themeColor="text1"/>
          <w:sz w:val="28"/>
          <w:szCs w:val="28"/>
        </w:rPr>
        <w:t>утвержден</w:t>
      </w:r>
      <w:r w:rsidR="000F4293" w:rsidRPr="0033017A">
        <w:rPr>
          <w:rFonts w:ascii="Times New Roman" w:hAnsi="Times New Roman" w:cs="Times New Roman"/>
          <w:color w:val="000000" w:themeColor="text1"/>
          <w:sz w:val="28"/>
          <w:szCs w:val="28"/>
        </w:rPr>
        <w:t>ному</w:t>
      </w:r>
      <w:r w:rsidRPr="0033017A">
        <w:rPr>
          <w:rFonts w:ascii="Times New Roman" w:hAnsi="Times New Roman" w:cs="Times New Roman"/>
          <w:color w:val="000000" w:themeColor="text1"/>
          <w:sz w:val="28"/>
          <w:szCs w:val="28"/>
        </w:rPr>
        <w:t xml:space="preserve"> решением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w:t>
      </w:r>
      <w:r w:rsidR="000F4293" w:rsidRPr="0033017A">
        <w:rPr>
          <w:rFonts w:ascii="Times New Roman" w:hAnsi="Times New Roman" w:cs="Times New Roman"/>
          <w:color w:val="000000" w:themeColor="text1"/>
          <w:sz w:val="28"/>
          <w:szCs w:val="28"/>
        </w:rPr>
        <w:t>от 18.10.2011 № 823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данные должны быть указаны на табличке, устанавливаемой </w:t>
      </w:r>
      <w:r w:rsidRPr="0033017A">
        <w:rPr>
          <w:rFonts w:ascii="Times New Roman" w:hAnsi="Times New Roman" w:cs="Times New Roman"/>
          <w:color w:val="000000" w:themeColor="text1"/>
          <w:sz w:val="28"/>
          <w:szCs w:val="28"/>
        </w:rPr>
        <w:br/>
        <w:t xml:space="preserve">на грузозахватном приспособлении, согласно </w:t>
      </w:r>
      <w:r w:rsidR="00A4528E" w:rsidRPr="0033017A">
        <w:rPr>
          <w:rFonts w:ascii="Times New Roman" w:hAnsi="Times New Roman" w:cs="Times New Roman"/>
          <w:color w:val="000000" w:themeColor="text1"/>
          <w:sz w:val="28"/>
          <w:szCs w:val="28"/>
        </w:rPr>
        <w:t xml:space="preserve">ТР ТС 010/2011 «Технический регламент Таможенного союза. </w:t>
      </w:r>
      <w:r w:rsidRPr="0033017A">
        <w:rPr>
          <w:rFonts w:ascii="Times New Roman" w:hAnsi="Times New Roman" w:cs="Times New Roman"/>
          <w:color w:val="000000" w:themeColor="text1"/>
          <w:sz w:val="28"/>
          <w:szCs w:val="28"/>
        </w:rPr>
        <w:t>О безоп</w:t>
      </w:r>
      <w:r w:rsidR="000F4293" w:rsidRPr="0033017A">
        <w:rPr>
          <w:rFonts w:ascii="Times New Roman" w:hAnsi="Times New Roman" w:cs="Times New Roman"/>
          <w:color w:val="000000" w:themeColor="text1"/>
          <w:sz w:val="28"/>
          <w:szCs w:val="28"/>
        </w:rPr>
        <w:t xml:space="preserve">асности машин </w:t>
      </w:r>
      <w:r w:rsidR="000F4293" w:rsidRPr="0033017A">
        <w:rPr>
          <w:rFonts w:ascii="Times New Roman" w:hAnsi="Times New Roman" w:cs="Times New Roman"/>
          <w:color w:val="000000" w:themeColor="text1"/>
          <w:sz w:val="28"/>
          <w:szCs w:val="28"/>
        </w:rPr>
        <w:br/>
        <w:t xml:space="preserve">и оборудования», </w:t>
      </w:r>
      <w:r w:rsidRPr="0033017A">
        <w:rPr>
          <w:rFonts w:ascii="Times New Roman" w:hAnsi="Times New Roman" w:cs="Times New Roman"/>
          <w:color w:val="000000" w:themeColor="text1"/>
          <w:sz w:val="28"/>
          <w:szCs w:val="28"/>
        </w:rPr>
        <w:t>утвержден</w:t>
      </w:r>
      <w:r w:rsidR="009B327D" w:rsidRPr="0033017A">
        <w:rPr>
          <w:rFonts w:ascii="Times New Roman" w:hAnsi="Times New Roman" w:cs="Times New Roman"/>
          <w:color w:val="000000" w:themeColor="text1"/>
          <w:sz w:val="28"/>
          <w:szCs w:val="28"/>
        </w:rPr>
        <w:t>ному</w:t>
      </w:r>
      <w:r w:rsidRPr="0033017A">
        <w:rPr>
          <w:rFonts w:ascii="Times New Roman" w:hAnsi="Times New Roman" w:cs="Times New Roman"/>
          <w:color w:val="000000" w:themeColor="text1"/>
          <w:sz w:val="28"/>
          <w:szCs w:val="28"/>
        </w:rPr>
        <w:t xml:space="preserve"> решением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w:t>
      </w:r>
      <w:r w:rsidR="000F4293" w:rsidRPr="0033017A">
        <w:rPr>
          <w:rFonts w:ascii="Times New Roman" w:hAnsi="Times New Roman" w:cs="Times New Roman"/>
          <w:color w:val="000000" w:themeColor="text1"/>
          <w:sz w:val="28"/>
          <w:szCs w:val="28"/>
        </w:rPr>
        <w:t>ного союза от 18.10.2011 № 823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надписи должны быть на грузоподъемной машине и табличке, устанавливаемой на ней, согласно </w:t>
      </w:r>
      <w:r w:rsidR="00A4528E" w:rsidRPr="0033017A">
        <w:rPr>
          <w:rFonts w:ascii="Times New Roman" w:hAnsi="Times New Roman" w:cs="Times New Roman"/>
          <w:color w:val="000000" w:themeColor="text1"/>
          <w:sz w:val="28"/>
          <w:szCs w:val="28"/>
        </w:rPr>
        <w:t xml:space="preserve">ТР ТС 010/2011 «Технический регламент Таможенного союза. </w:t>
      </w:r>
      <w:r w:rsidRPr="0033017A">
        <w:rPr>
          <w:rFonts w:ascii="Times New Roman" w:hAnsi="Times New Roman" w:cs="Times New Roman"/>
          <w:color w:val="000000" w:themeColor="text1"/>
          <w:sz w:val="28"/>
          <w:szCs w:val="28"/>
        </w:rPr>
        <w:t>О безо</w:t>
      </w:r>
      <w:r w:rsidR="000F4293" w:rsidRPr="0033017A">
        <w:rPr>
          <w:rFonts w:ascii="Times New Roman" w:hAnsi="Times New Roman" w:cs="Times New Roman"/>
          <w:color w:val="000000" w:themeColor="text1"/>
          <w:sz w:val="28"/>
          <w:szCs w:val="28"/>
        </w:rPr>
        <w:t xml:space="preserve">пасности машин и оборудования», </w:t>
      </w:r>
      <w:r w:rsidRPr="0033017A">
        <w:rPr>
          <w:rFonts w:ascii="Times New Roman" w:hAnsi="Times New Roman" w:cs="Times New Roman"/>
          <w:color w:val="000000" w:themeColor="text1"/>
          <w:sz w:val="28"/>
          <w:szCs w:val="28"/>
        </w:rPr>
        <w:t>утвержден</w:t>
      </w:r>
      <w:r w:rsidR="000F4293" w:rsidRPr="0033017A">
        <w:rPr>
          <w:rFonts w:ascii="Times New Roman" w:hAnsi="Times New Roman" w:cs="Times New Roman"/>
          <w:color w:val="000000" w:themeColor="text1"/>
          <w:sz w:val="28"/>
          <w:szCs w:val="28"/>
        </w:rPr>
        <w:t>ному</w:t>
      </w:r>
      <w:r w:rsidRPr="0033017A">
        <w:rPr>
          <w:rFonts w:ascii="Times New Roman" w:hAnsi="Times New Roman" w:cs="Times New Roman"/>
          <w:color w:val="000000" w:themeColor="text1"/>
          <w:sz w:val="28"/>
          <w:szCs w:val="28"/>
        </w:rPr>
        <w:t xml:space="preserve"> решением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w:t>
      </w:r>
      <w:r w:rsidR="000F4293" w:rsidRPr="0033017A">
        <w:rPr>
          <w:rFonts w:ascii="Times New Roman" w:hAnsi="Times New Roman" w:cs="Times New Roman"/>
          <w:color w:val="000000" w:themeColor="text1"/>
          <w:sz w:val="28"/>
          <w:szCs w:val="28"/>
        </w:rPr>
        <w:t xml:space="preserve">ного союза от 18.10.2011 </w:t>
      </w:r>
      <w:r w:rsidR="000F4293" w:rsidRPr="0033017A">
        <w:rPr>
          <w:rFonts w:ascii="Times New Roman" w:hAnsi="Times New Roman" w:cs="Times New Roman"/>
          <w:color w:val="000000" w:themeColor="text1"/>
          <w:sz w:val="28"/>
          <w:szCs w:val="28"/>
        </w:rPr>
        <w:br/>
        <w:t>№ 823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механизмы грузоподъемной машины разрешено не оснащать тормозами нормально разомкнутого типа согласно </w:t>
      </w:r>
      <w:r w:rsidR="00A4528E" w:rsidRPr="0033017A">
        <w:rPr>
          <w:rFonts w:ascii="Times New Roman" w:hAnsi="Times New Roman" w:cs="Times New Roman"/>
          <w:color w:val="000000" w:themeColor="text1"/>
          <w:sz w:val="28"/>
          <w:szCs w:val="28"/>
        </w:rPr>
        <w:t xml:space="preserve">ТР ТС 010/2011 «Технический регламент Таможенного союза. </w:t>
      </w:r>
      <w:r w:rsidRPr="0033017A">
        <w:rPr>
          <w:rFonts w:ascii="Times New Roman" w:hAnsi="Times New Roman" w:cs="Times New Roman"/>
          <w:color w:val="000000" w:themeColor="text1"/>
          <w:sz w:val="28"/>
          <w:szCs w:val="28"/>
        </w:rPr>
        <w:t xml:space="preserve">О безопасности машин </w:t>
      </w:r>
      <w:r w:rsidRPr="0033017A">
        <w:rPr>
          <w:rFonts w:ascii="Times New Roman" w:hAnsi="Times New Roman" w:cs="Times New Roman"/>
          <w:color w:val="000000" w:themeColor="text1"/>
          <w:sz w:val="28"/>
          <w:szCs w:val="28"/>
        </w:rPr>
        <w:br/>
      </w:r>
      <w:r w:rsidR="000F4293" w:rsidRPr="0033017A">
        <w:rPr>
          <w:rFonts w:ascii="Times New Roman" w:hAnsi="Times New Roman" w:cs="Times New Roman"/>
          <w:color w:val="000000" w:themeColor="text1"/>
          <w:sz w:val="28"/>
          <w:szCs w:val="28"/>
        </w:rPr>
        <w:t xml:space="preserve">и оборудования», </w:t>
      </w:r>
      <w:r w:rsidRPr="0033017A">
        <w:rPr>
          <w:rFonts w:ascii="Times New Roman" w:hAnsi="Times New Roman" w:cs="Times New Roman"/>
          <w:color w:val="000000" w:themeColor="text1"/>
          <w:sz w:val="28"/>
          <w:szCs w:val="28"/>
        </w:rPr>
        <w:t>утвержден</w:t>
      </w:r>
      <w:r w:rsidR="000F4293" w:rsidRPr="0033017A">
        <w:rPr>
          <w:rFonts w:ascii="Times New Roman" w:hAnsi="Times New Roman" w:cs="Times New Roman"/>
          <w:color w:val="000000" w:themeColor="text1"/>
          <w:sz w:val="28"/>
          <w:szCs w:val="28"/>
        </w:rPr>
        <w:t>ному</w:t>
      </w:r>
      <w:r w:rsidRPr="0033017A">
        <w:rPr>
          <w:rFonts w:ascii="Times New Roman" w:hAnsi="Times New Roman" w:cs="Times New Roman"/>
          <w:color w:val="000000" w:themeColor="text1"/>
          <w:sz w:val="28"/>
          <w:szCs w:val="28"/>
        </w:rPr>
        <w:t xml:space="preserve"> решением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каких подшипниках должны быть установлены грузовые крюки (кроме специальных) грузоподъемной машины согласно </w:t>
      </w:r>
      <w:r w:rsidR="00A4528E" w:rsidRPr="0033017A">
        <w:rPr>
          <w:rFonts w:ascii="Times New Roman" w:hAnsi="Times New Roman" w:cs="Times New Roman"/>
          <w:color w:val="000000" w:themeColor="text1"/>
          <w:sz w:val="28"/>
          <w:szCs w:val="28"/>
        </w:rPr>
        <w:t xml:space="preserve">ТР ТС 010/2011 «Технический регламент Таможенного союза. </w:t>
      </w:r>
      <w:r w:rsidRPr="0033017A">
        <w:rPr>
          <w:rFonts w:ascii="Times New Roman" w:hAnsi="Times New Roman" w:cs="Times New Roman"/>
          <w:color w:val="000000" w:themeColor="text1"/>
          <w:sz w:val="28"/>
          <w:szCs w:val="28"/>
        </w:rPr>
        <w:t>О безоп</w:t>
      </w:r>
      <w:r w:rsidR="000F4293" w:rsidRPr="0033017A">
        <w:rPr>
          <w:rFonts w:ascii="Times New Roman" w:hAnsi="Times New Roman" w:cs="Times New Roman"/>
          <w:color w:val="000000" w:themeColor="text1"/>
          <w:sz w:val="28"/>
          <w:szCs w:val="28"/>
        </w:rPr>
        <w:t xml:space="preserve">асности машин </w:t>
      </w:r>
      <w:r w:rsidR="000F4293" w:rsidRPr="0033017A">
        <w:rPr>
          <w:rFonts w:ascii="Times New Roman" w:hAnsi="Times New Roman" w:cs="Times New Roman"/>
          <w:color w:val="000000" w:themeColor="text1"/>
          <w:sz w:val="28"/>
          <w:szCs w:val="28"/>
        </w:rPr>
        <w:br/>
        <w:t xml:space="preserve">и оборудования», </w:t>
      </w:r>
      <w:r w:rsidRPr="0033017A">
        <w:rPr>
          <w:rFonts w:ascii="Times New Roman" w:hAnsi="Times New Roman" w:cs="Times New Roman"/>
          <w:color w:val="000000" w:themeColor="text1"/>
          <w:sz w:val="28"/>
          <w:szCs w:val="28"/>
        </w:rPr>
        <w:t>утвержден</w:t>
      </w:r>
      <w:r w:rsidR="000F4293" w:rsidRPr="0033017A">
        <w:rPr>
          <w:rFonts w:ascii="Times New Roman" w:hAnsi="Times New Roman" w:cs="Times New Roman"/>
          <w:color w:val="000000" w:themeColor="text1"/>
          <w:sz w:val="28"/>
          <w:szCs w:val="28"/>
        </w:rPr>
        <w:t>ному</w:t>
      </w:r>
      <w:r w:rsidRPr="0033017A">
        <w:rPr>
          <w:rFonts w:ascii="Times New Roman" w:hAnsi="Times New Roman" w:cs="Times New Roman"/>
          <w:color w:val="000000" w:themeColor="text1"/>
          <w:sz w:val="28"/>
          <w:szCs w:val="28"/>
        </w:rPr>
        <w:t xml:space="preserve"> решением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w:t>
      </w:r>
      <w:r w:rsidR="000F4293" w:rsidRPr="0033017A">
        <w:rPr>
          <w:rFonts w:ascii="Times New Roman" w:hAnsi="Times New Roman" w:cs="Times New Roman"/>
          <w:color w:val="000000" w:themeColor="text1"/>
          <w:sz w:val="28"/>
          <w:szCs w:val="28"/>
        </w:rPr>
        <w:t>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предохранительное устройство должно быть установлено </w:t>
      </w:r>
      <w:r w:rsidRPr="0033017A">
        <w:rPr>
          <w:rFonts w:ascii="Times New Roman" w:hAnsi="Times New Roman" w:cs="Times New Roman"/>
          <w:color w:val="000000" w:themeColor="text1"/>
          <w:sz w:val="28"/>
          <w:szCs w:val="28"/>
        </w:rPr>
        <w:br/>
        <w:t xml:space="preserve">на каждом гидравлическом контуре грузоподъемной машины </w:t>
      </w:r>
      <w:r w:rsidRPr="0033017A">
        <w:rPr>
          <w:rFonts w:ascii="Times New Roman" w:hAnsi="Times New Roman" w:cs="Times New Roman"/>
          <w:color w:val="000000" w:themeColor="text1"/>
          <w:sz w:val="28"/>
          <w:szCs w:val="28"/>
        </w:rPr>
        <w:br/>
        <w:t xml:space="preserve">от превышения давления согласно </w:t>
      </w:r>
      <w:r w:rsidR="00A4528E" w:rsidRPr="0033017A">
        <w:rPr>
          <w:rFonts w:ascii="Times New Roman" w:hAnsi="Times New Roman" w:cs="Times New Roman"/>
          <w:color w:val="000000" w:themeColor="text1"/>
          <w:sz w:val="28"/>
          <w:szCs w:val="28"/>
        </w:rPr>
        <w:t xml:space="preserve">ТР ТС 010/2011 «Технический регламент Таможенного союза. </w:t>
      </w:r>
      <w:r w:rsidRPr="0033017A">
        <w:rPr>
          <w:rFonts w:ascii="Times New Roman" w:hAnsi="Times New Roman" w:cs="Times New Roman"/>
          <w:color w:val="000000" w:themeColor="text1"/>
          <w:sz w:val="28"/>
          <w:szCs w:val="28"/>
        </w:rPr>
        <w:t>О безо</w:t>
      </w:r>
      <w:r w:rsidR="000F4293" w:rsidRPr="0033017A">
        <w:rPr>
          <w:rFonts w:ascii="Times New Roman" w:hAnsi="Times New Roman" w:cs="Times New Roman"/>
          <w:color w:val="000000" w:themeColor="text1"/>
          <w:sz w:val="28"/>
          <w:szCs w:val="28"/>
        </w:rPr>
        <w:t xml:space="preserve">пасности машин и оборудования», </w:t>
      </w:r>
      <w:r w:rsidRPr="0033017A">
        <w:rPr>
          <w:rFonts w:ascii="Times New Roman" w:hAnsi="Times New Roman" w:cs="Times New Roman"/>
          <w:color w:val="000000" w:themeColor="text1"/>
          <w:sz w:val="28"/>
          <w:szCs w:val="28"/>
        </w:rPr>
        <w:t>утвержден</w:t>
      </w:r>
      <w:r w:rsidR="000F4293" w:rsidRPr="0033017A">
        <w:rPr>
          <w:rFonts w:ascii="Times New Roman" w:hAnsi="Times New Roman" w:cs="Times New Roman"/>
          <w:color w:val="000000" w:themeColor="text1"/>
          <w:sz w:val="28"/>
          <w:szCs w:val="28"/>
        </w:rPr>
        <w:t>ному</w:t>
      </w:r>
      <w:r w:rsidRPr="0033017A">
        <w:rPr>
          <w:rFonts w:ascii="Times New Roman" w:hAnsi="Times New Roman" w:cs="Times New Roman"/>
          <w:color w:val="000000" w:themeColor="text1"/>
          <w:sz w:val="28"/>
          <w:szCs w:val="28"/>
        </w:rPr>
        <w:t xml:space="preserve"> решением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w:t>
      </w:r>
      <w:r w:rsidR="000F4293" w:rsidRPr="0033017A">
        <w:rPr>
          <w:rFonts w:ascii="Times New Roman" w:hAnsi="Times New Roman" w:cs="Times New Roman"/>
          <w:color w:val="000000" w:themeColor="text1"/>
          <w:sz w:val="28"/>
          <w:szCs w:val="28"/>
        </w:rPr>
        <w:t xml:space="preserve">ного союза от 18.10.2011 </w:t>
      </w:r>
      <w:r w:rsidR="000F4293" w:rsidRPr="0033017A">
        <w:rPr>
          <w:rFonts w:ascii="Times New Roman" w:hAnsi="Times New Roman" w:cs="Times New Roman"/>
          <w:color w:val="000000" w:themeColor="text1"/>
          <w:sz w:val="28"/>
          <w:szCs w:val="28"/>
        </w:rPr>
        <w:br/>
        <w:t>№ 823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должны быть закрыты легкодоступные, находящиеся </w:t>
      </w:r>
      <w:r w:rsidRPr="0033017A">
        <w:rPr>
          <w:rFonts w:ascii="Times New Roman" w:hAnsi="Times New Roman" w:cs="Times New Roman"/>
          <w:color w:val="000000" w:themeColor="text1"/>
          <w:sz w:val="28"/>
          <w:szCs w:val="28"/>
        </w:rPr>
        <w:br/>
        <w:t xml:space="preserve">в движении части грузоподъемной машины согласно </w:t>
      </w:r>
      <w:r w:rsidR="00A4528E" w:rsidRPr="0033017A">
        <w:rPr>
          <w:rFonts w:ascii="Times New Roman" w:hAnsi="Times New Roman" w:cs="Times New Roman"/>
          <w:color w:val="000000" w:themeColor="text1"/>
          <w:sz w:val="28"/>
          <w:szCs w:val="28"/>
        </w:rPr>
        <w:t xml:space="preserve">ТР ТС 010/2011 «Технический регламент Таможенного союза. </w:t>
      </w:r>
      <w:r w:rsidRPr="0033017A">
        <w:rPr>
          <w:rFonts w:ascii="Times New Roman" w:hAnsi="Times New Roman" w:cs="Times New Roman"/>
          <w:color w:val="000000" w:themeColor="text1"/>
          <w:sz w:val="28"/>
          <w:szCs w:val="28"/>
        </w:rPr>
        <w:t xml:space="preserve">О безопасности машин </w:t>
      </w:r>
      <w:r w:rsidRPr="0033017A">
        <w:rPr>
          <w:rFonts w:ascii="Times New Roman" w:hAnsi="Times New Roman" w:cs="Times New Roman"/>
          <w:color w:val="000000" w:themeColor="text1"/>
          <w:sz w:val="28"/>
          <w:szCs w:val="28"/>
        </w:rPr>
        <w:br/>
        <w:t>и обор</w:t>
      </w:r>
      <w:r w:rsidR="000F4293" w:rsidRPr="0033017A">
        <w:rPr>
          <w:rFonts w:ascii="Times New Roman" w:hAnsi="Times New Roman" w:cs="Times New Roman"/>
          <w:color w:val="000000" w:themeColor="text1"/>
          <w:sz w:val="28"/>
          <w:szCs w:val="28"/>
        </w:rPr>
        <w:t xml:space="preserve">удования», </w:t>
      </w:r>
      <w:r w:rsidRPr="0033017A">
        <w:rPr>
          <w:rFonts w:ascii="Times New Roman" w:hAnsi="Times New Roman" w:cs="Times New Roman"/>
          <w:color w:val="000000" w:themeColor="text1"/>
          <w:sz w:val="28"/>
          <w:szCs w:val="28"/>
        </w:rPr>
        <w:t>утвержден</w:t>
      </w:r>
      <w:r w:rsidR="000F4293" w:rsidRPr="0033017A">
        <w:rPr>
          <w:rFonts w:ascii="Times New Roman" w:hAnsi="Times New Roman" w:cs="Times New Roman"/>
          <w:color w:val="000000" w:themeColor="text1"/>
          <w:sz w:val="28"/>
          <w:szCs w:val="28"/>
        </w:rPr>
        <w:t>ному</w:t>
      </w:r>
      <w:r w:rsidRPr="0033017A">
        <w:rPr>
          <w:rFonts w:ascii="Times New Roman" w:hAnsi="Times New Roman" w:cs="Times New Roman"/>
          <w:color w:val="000000" w:themeColor="text1"/>
          <w:sz w:val="28"/>
          <w:szCs w:val="28"/>
        </w:rPr>
        <w:t xml:space="preserve"> решением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w:t>
      </w:r>
      <w:r w:rsidR="000F4293" w:rsidRPr="0033017A">
        <w:rPr>
          <w:rFonts w:ascii="Times New Roman" w:hAnsi="Times New Roman" w:cs="Times New Roman"/>
          <w:color w:val="000000" w:themeColor="text1"/>
          <w:sz w:val="28"/>
          <w:szCs w:val="28"/>
        </w:rPr>
        <w:t>от 18.10.2011 № 823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какие подъемные сооружения распространяются действия </w:t>
      </w:r>
      <w:r w:rsidR="00B413F8" w:rsidRPr="0033017A">
        <w:rPr>
          <w:rFonts w:ascii="Times New Roman" w:hAnsi="Times New Roman" w:cs="Times New Roman"/>
          <w:color w:val="000000" w:themeColor="text1"/>
          <w:sz w:val="28"/>
          <w:szCs w:val="28"/>
        </w:rPr>
        <w:t xml:space="preserve">Федеральных норм и правил 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B413F8" w:rsidRPr="0033017A">
        <w:rPr>
          <w:rFonts w:ascii="Times New Roman" w:hAnsi="Times New Roman" w:cs="Times New Roman"/>
          <w:color w:val="000000" w:themeColor="text1"/>
          <w:sz w:val="28"/>
          <w:szCs w:val="28"/>
        </w:rPr>
        <w:t>безопасности опасных производственных объектов, на которых используются подъемные сооружения», утвержденных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какие из перечисленных ниже подъемных сооружений </w:t>
      </w:r>
      <w:r w:rsidRPr="0033017A">
        <w:rPr>
          <w:rFonts w:ascii="Times New Roman" w:hAnsi="Times New Roman" w:cs="Times New Roman"/>
          <w:color w:val="000000" w:themeColor="text1"/>
          <w:sz w:val="28"/>
          <w:szCs w:val="28"/>
        </w:rPr>
        <w:br/>
        <w:t xml:space="preserve">и оборудование, используемое совместно с подъемными сооружениями, не распространяются действия </w:t>
      </w:r>
      <w:r w:rsidR="00B413F8" w:rsidRPr="0033017A">
        <w:rPr>
          <w:rFonts w:ascii="Times New Roman" w:hAnsi="Times New Roman" w:cs="Times New Roman"/>
          <w:color w:val="000000" w:themeColor="text1"/>
          <w:sz w:val="28"/>
          <w:szCs w:val="28"/>
        </w:rPr>
        <w:t xml:space="preserve">Федеральных норм и правил 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B413F8" w:rsidRPr="0033017A">
        <w:rPr>
          <w:rFonts w:ascii="Times New Roman" w:hAnsi="Times New Roman" w:cs="Times New Roman"/>
          <w:color w:val="000000" w:themeColor="text1"/>
          <w:sz w:val="28"/>
          <w:szCs w:val="28"/>
        </w:rPr>
        <w:t xml:space="preserve">безопасности опасных производственных объектов, на которых используются подъемные сооружения», утвержденных приказом Ростехнадзора от 12.11.2013 </w:t>
      </w:r>
      <w:r w:rsidR="003458A0" w:rsidRPr="0033017A">
        <w:rPr>
          <w:rFonts w:ascii="Times New Roman" w:hAnsi="Times New Roman" w:cs="Times New Roman"/>
          <w:color w:val="000000" w:themeColor="text1"/>
          <w:sz w:val="28"/>
          <w:szCs w:val="28"/>
        </w:rPr>
        <w:br/>
      </w:r>
      <w:r w:rsidR="00B413F8" w:rsidRPr="0033017A">
        <w:rPr>
          <w:rFonts w:ascii="Times New Roman" w:hAnsi="Times New Roman" w:cs="Times New Roman"/>
          <w:color w:val="000000" w:themeColor="text1"/>
          <w:sz w:val="28"/>
          <w:szCs w:val="28"/>
        </w:rPr>
        <w:t>№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относится к обязательным общим принципам промышленной безопасности подъемных сооружений </w:t>
      </w:r>
      <w:r w:rsidRPr="0033017A">
        <w:rPr>
          <w:rFonts w:ascii="Times New Roman" w:hAnsi="Times New Roman" w:cs="Times New Roman"/>
          <w:color w:val="000000" w:themeColor="text1"/>
          <w:sz w:val="28"/>
          <w:szCs w:val="28"/>
        </w:rPr>
        <w:br/>
        <w:t xml:space="preserve">для предотвращения и/или минимизации последствий аварий, инцидентов на опасных производственных объектах с применением подъемных сооружений (ПС) согласно </w:t>
      </w:r>
      <w:r w:rsidR="00B413F8" w:rsidRPr="0033017A">
        <w:rPr>
          <w:rFonts w:ascii="Times New Roman" w:hAnsi="Times New Roman" w:cs="Times New Roman"/>
          <w:color w:val="000000" w:themeColor="text1"/>
          <w:sz w:val="28"/>
          <w:szCs w:val="28"/>
        </w:rPr>
        <w:t xml:space="preserve">Федеральным нормам и правилам 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B413F8" w:rsidRPr="0033017A">
        <w:rPr>
          <w:rFonts w:ascii="Times New Roman" w:hAnsi="Times New Roman" w:cs="Times New Roman"/>
          <w:color w:val="000000" w:themeColor="text1"/>
          <w:sz w:val="28"/>
          <w:szCs w:val="28"/>
        </w:rPr>
        <w:t xml:space="preserve">безопасности опасных производственных объектов, на которых используются подъемные сооружения», утвержденным приказом Ростехнадзора от 12.11.2013 </w:t>
      </w:r>
      <w:r w:rsidR="003458A0" w:rsidRPr="0033017A">
        <w:rPr>
          <w:rFonts w:ascii="Times New Roman" w:hAnsi="Times New Roman" w:cs="Times New Roman"/>
          <w:color w:val="000000" w:themeColor="text1"/>
          <w:sz w:val="28"/>
          <w:szCs w:val="28"/>
        </w:rPr>
        <w:br/>
      </w:r>
      <w:r w:rsidR="00B413F8" w:rsidRPr="0033017A">
        <w:rPr>
          <w:rFonts w:ascii="Times New Roman" w:hAnsi="Times New Roman" w:cs="Times New Roman"/>
          <w:color w:val="000000" w:themeColor="text1"/>
          <w:sz w:val="28"/>
          <w:szCs w:val="28"/>
        </w:rPr>
        <w:t>№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выполняет монтаж ограничителей, указателей и регистраторов параметров на уже изготовленных и находящихся в эксплуатации подъемных сооружени</w:t>
      </w:r>
      <w:r w:rsidR="0034034A" w:rsidRPr="0033017A">
        <w:rPr>
          <w:rFonts w:ascii="Times New Roman" w:hAnsi="Times New Roman" w:cs="Times New Roman"/>
          <w:color w:val="000000" w:themeColor="text1"/>
          <w:sz w:val="28"/>
          <w:szCs w:val="28"/>
        </w:rPr>
        <w:t>ях</w:t>
      </w:r>
      <w:r w:rsidRPr="0033017A">
        <w:rPr>
          <w:rFonts w:ascii="Times New Roman" w:hAnsi="Times New Roman" w:cs="Times New Roman"/>
          <w:color w:val="000000" w:themeColor="text1"/>
          <w:sz w:val="28"/>
          <w:szCs w:val="28"/>
        </w:rPr>
        <w:t xml:space="preserve"> согласно </w:t>
      </w:r>
      <w:r w:rsidR="00B413F8" w:rsidRPr="0033017A">
        <w:rPr>
          <w:rFonts w:ascii="Times New Roman" w:hAnsi="Times New Roman" w:cs="Times New Roman"/>
          <w:color w:val="000000" w:themeColor="text1"/>
          <w:sz w:val="28"/>
          <w:szCs w:val="28"/>
        </w:rPr>
        <w:t xml:space="preserve">Федеральным нормам и правилам </w:t>
      </w:r>
      <w:r w:rsidR="003458A0" w:rsidRPr="0033017A">
        <w:rPr>
          <w:rFonts w:ascii="Times New Roman" w:hAnsi="Times New Roman" w:cs="Times New Roman"/>
          <w:color w:val="000000" w:themeColor="text1"/>
          <w:sz w:val="28"/>
          <w:szCs w:val="28"/>
        </w:rPr>
        <w:br/>
      </w:r>
      <w:r w:rsidR="00B413F8" w:rsidRPr="0033017A">
        <w:rPr>
          <w:rFonts w:ascii="Times New Roman" w:hAnsi="Times New Roman" w:cs="Times New Roman"/>
          <w:color w:val="000000" w:themeColor="text1"/>
          <w:sz w:val="28"/>
          <w:szCs w:val="28"/>
        </w:rPr>
        <w:t xml:space="preserve">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B413F8" w:rsidRPr="0033017A">
        <w:rPr>
          <w:rFonts w:ascii="Times New Roman" w:hAnsi="Times New Roman" w:cs="Times New Roman"/>
          <w:color w:val="000000" w:themeColor="text1"/>
          <w:sz w:val="28"/>
          <w:szCs w:val="28"/>
        </w:rPr>
        <w:t xml:space="preserve">безопасности опасных производственных объектов, на которых используются подъемные сооружения», утвержденным приказом Ростехнадзора от 12.11.2013 </w:t>
      </w:r>
      <w:r w:rsidR="003458A0" w:rsidRPr="0033017A">
        <w:rPr>
          <w:rFonts w:ascii="Times New Roman" w:hAnsi="Times New Roman" w:cs="Times New Roman"/>
          <w:color w:val="000000" w:themeColor="text1"/>
          <w:sz w:val="28"/>
          <w:szCs w:val="28"/>
        </w:rPr>
        <w:br/>
      </w:r>
      <w:r w:rsidR="00B413F8" w:rsidRPr="0033017A">
        <w:rPr>
          <w:rFonts w:ascii="Times New Roman" w:hAnsi="Times New Roman" w:cs="Times New Roman"/>
          <w:color w:val="000000" w:themeColor="text1"/>
          <w:sz w:val="28"/>
          <w:szCs w:val="28"/>
        </w:rPr>
        <w:t>№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документом подтверждается соответствие установки подъемного сооружения проекту в случае установки подъемного сооружения на фундаменте согласно </w:t>
      </w:r>
      <w:r w:rsidR="00B413F8" w:rsidRPr="0033017A">
        <w:rPr>
          <w:rFonts w:ascii="Times New Roman" w:hAnsi="Times New Roman" w:cs="Times New Roman"/>
          <w:color w:val="000000" w:themeColor="text1"/>
          <w:sz w:val="28"/>
          <w:szCs w:val="28"/>
        </w:rPr>
        <w:t xml:space="preserve">Федеральным нормам и правилам </w:t>
      </w:r>
      <w:r w:rsidR="003458A0" w:rsidRPr="0033017A">
        <w:rPr>
          <w:rFonts w:ascii="Times New Roman" w:hAnsi="Times New Roman" w:cs="Times New Roman"/>
          <w:color w:val="000000" w:themeColor="text1"/>
          <w:sz w:val="28"/>
          <w:szCs w:val="28"/>
        </w:rPr>
        <w:br/>
      </w:r>
      <w:r w:rsidR="00B413F8" w:rsidRPr="0033017A">
        <w:rPr>
          <w:rFonts w:ascii="Times New Roman" w:hAnsi="Times New Roman" w:cs="Times New Roman"/>
          <w:color w:val="000000" w:themeColor="text1"/>
          <w:sz w:val="28"/>
          <w:szCs w:val="28"/>
        </w:rPr>
        <w:t xml:space="preserve">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B413F8" w:rsidRPr="0033017A">
        <w:rPr>
          <w:rFonts w:ascii="Times New Roman" w:hAnsi="Times New Roman" w:cs="Times New Roman"/>
          <w:color w:val="000000" w:themeColor="text1"/>
          <w:sz w:val="28"/>
          <w:szCs w:val="28"/>
        </w:rPr>
        <w:t xml:space="preserve">безопасности опасных производственных объектов, на которых используются подъемные сооружения», утвержденным приказом Ростехнадзора от 12.11.2013 </w:t>
      </w:r>
      <w:r w:rsidR="003458A0" w:rsidRPr="0033017A">
        <w:rPr>
          <w:rFonts w:ascii="Times New Roman" w:hAnsi="Times New Roman" w:cs="Times New Roman"/>
          <w:color w:val="000000" w:themeColor="text1"/>
          <w:sz w:val="28"/>
          <w:szCs w:val="28"/>
        </w:rPr>
        <w:br/>
      </w:r>
      <w:r w:rsidR="00B413F8" w:rsidRPr="0033017A">
        <w:rPr>
          <w:rFonts w:ascii="Times New Roman" w:hAnsi="Times New Roman" w:cs="Times New Roman"/>
          <w:color w:val="000000" w:themeColor="text1"/>
          <w:sz w:val="28"/>
          <w:szCs w:val="28"/>
        </w:rPr>
        <w:t>№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дополнительные документы должны быть представлены </w:t>
      </w:r>
      <w:r w:rsidRPr="0033017A">
        <w:rPr>
          <w:rFonts w:ascii="Times New Roman" w:hAnsi="Times New Roman" w:cs="Times New Roman"/>
          <w:color w:val="000000" w:themeColor="text1"/>
          <w:sz w:val="28"/>
          <w:szCs w:val="28"/>
        </w:rPr>
        <w:br/>
        <w:t xml:space="preserve">по окончанию монтажа подъемного сооружения (для подъемных сооружений, склонных к опрокидыванию при потере общей устойчивости), если плиты противовеса и балласта изготовлены эксплуатирующей организацией, согласно </w:t>
      </w:r>
      <w:r w:rsidR="00B413F8" w:rsidRPr="0033017A">
        <w:rPr>
          <w:rFonts w:ascii="Times New Roman" w:hAnsi="Times New Roman" w:cs="Times New Roman"/>
          <w:color w:val="000000" w:themeColor="text1"/>
          <w:sz w:val="28"/>
          <w:szCs w:val="28"/>
        </w:rPr>
        <w:t xml:space="preserve">Федеральным нормам </w:t>
      </w:r>
      <w:r w:rsidR="003458A0" w:rsidRPr="0033017A">
        <w:rPr>
          <w:rFonts w:ascii="Times New Roman" w:hAnsi="Times New Roman" w:cs="Times New Roman"/>
          <w:color w:val="000000" w:themeColor="text1"/>
          <w:sz w:val="28"/>
          <w:szCs w:val="28"/>
        </w:rPr>
        <w:br/>
      </w:r>
      <w:r w:rsidR="00B413F8" w:rsidRPr="0033017A">
        <w:rPr>
          <w:rFonts w:ascii="Times New Roman" w:hAnsi="Times New Roman" w:cs="Times New Roman"/>
          <w:color w:val="000000" w:themeColor="text1"/>
          <w:sz w:val="28"/>
          <w:szCs w:val="28"/>
        </w:rPr>
        <w:t xml:space="preserve">и правилам 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B413F8" w:rsidRPr="0033017A">
        <w:rPr>
          <w:rFonts w:ascii="Times New Roman" w:hAnsi="Times New Roman" w:cs="Times New Roman"/>
          <w:color w:val="000000" w:themeColor="text1"/>
          <w:sz w:val="28"/>
          <w:szCs w:val="28"/>
        </w:rPr>
        <w:t>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должна соответствовать фактическая несоосность (непараллельность) стыкуемых сборочных единиц подъемного сооружения (ПС) согласно </w:t>
      </w:r>
      <w:r w:rsidR="00B413F8" w:rsidRPr="0033017A">
        <w:rPr>
          <w:rFonts w:ascii="Times New Roman" w:hAnsi="Times New Roman" w:cs="Times New Roman"/>
          <w:color w:val="000000" w:themeColor="text1"/>
          <w:sz w:val="28"/>
          <w:szCs w:val="28"/>
        </w:rPr>
        <w:t xml:space="preserve">Федеральным нормам и правилам 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B413F8" w:rsidRPr="0033017A">
        <w:rPr>
          <w:rFonts w:ascii="Times New Roman" w:hAnsi="Times New Roman" w:cs="Times New Roman"/>
          <w:color w:val="000000" w:themeColor="text1"/>
          <w:sz w:val="28"/>
          <w:szCs w:val="28"/>
        </w:rPr>
        <w:t xml:space="preserve">безопасности опасных производственных объектов, на которых используются подъемные сооружения», утвержденным приказом Ростехнадзора от 12.11.2013 </w:t>
      </w:r>
      <w:r w:rsidR="003458A0" w:rsidRPr="0033017A">
        <w:rPr>
          <w:rFonts w:ascii="Times New Roman" w:hAnsi="Times New Roman" w:cs="Times New Roman"/>
          <w:color w:val="000000" w:themeColor="text1"/>
          <w:sz w:val="28"/>
          <w:szCs w:val="28"/>
        </w:rPr>
        <w:br/>
      </w:r>
      <w:r w:rsidR="00B413F8" w:rsidRPr="0033017A">
        <w:rPr>
          <w:rFonts w:ascii="Times New Roman" w:hAnsi="Times New Roman" w:cs="Times New Roman"/>
          <w:color w:val="000000" w:themeColor="text1"/>
          <w:sz w:val="28"/>
          <w:szCs w:val="28"/>
        </w:rPr>
        <w:t>№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w:t>
      </w:r>
      <w:r w:rsidR="00532B33" w:rsidRPr="0033017A">
        <w:rPr>
          <w:rFonts w:ascii="Times New Roman" w:hAnsi="Times New Roman" w:cs="Times New Roman"/>
          <w:color w:val="000000" w:themeColor="text1"/>
          <w:sz w:val="28"/>
          <w:szCs w:val="28"/>
        </w:rPr>
        <w:t>акая организация</w:t>
      </w:r>
      <w:r w:rsidRPr="0033017A">
        <w:rPr>
          <w:rFonts w:ascii="Times New Roman" w:hAnsi="Times New Roman" w:cs="Times New Roman"/>
          <w:color w:val="000000" w:themeColor="text1"/>
          <w:sz w:val="28"/>
          <w:szCs w:val="28"/>
        </w:rPr>
        <w:t xml:space="preserve"> утверждает акт, подтверждающий работоспособность ограничителя, указателя или регистратора подъемных сооружений и соответствие характеристик паспортным данным после </w:t>
      </w:r>
      <w:r w:rsidR="00532B3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их монтажа или реконструкции, согласно </w:t>
      </w:r>
      <w:r w:rsidR="00B413F8" w:rsidRPr="0033017A">
        <w:rPr>
          <w:rFonts w:ascii="Times New Roman" w:hAnsi="Times New Roman" w:cs="Times New Roman"/>
          <w:color w:val="000000" w:themeColor="text1"/>
          <w:sz w:val="28"/>
          <w:szCs w:val="28"/>
        </w:rPr>
        <w:t>Федеральным нормам и правилам в области</w:t>
      </w:r>
      <w:r w:rsidR="00021A05" w:rsidRPr="0033017A">
        <w:rPr>
          <w:rFonts w:ascii="Times New Roman" w:hAnsi="Times New Roman" w:cs="Times New Roman"/>
          <w:color w:val="000000" w:themeColor="text1"/>
          <w:sz w:val="28"/>
          <w:szCs w:val="28"/>
        </w:rPr>
        <w:t xml:space="preserve">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B413F8" w:rsidRPr="0033017A">
        <w:rPr>
          <w:rFonts w:ascii="Times New Roman" w:hAnsi="Times New Roman" w:cs="Times New Roman"/>
          <w:color w:val="000000" w:themeColor="text1"/>
          <w:sz w:val="28"/>
          <w:szCs w:val="28"/>
        </w:rPr>
        <w:t>безопасности опасных</w:t>
      </w:r>
      <w:r w:rsidR="00021A05" w:rsidRPr="0033017A">
        <w:rPr>
          <w:rFonts w:ascii="Times New Roman" w:hAnsi="Times New Roman" w:cs="Times New Roman"/>
          <w:color w:val="000000" w:themeColor="text1"/>
          <w:sz w:val="28"/>
          <w:szCs w:val="28"/>
        </w:rPr>
        <w:t xml:space="preserve"> </w:t>
      </w:r>
      <w:r w:rsidR="00B413F8" w:rsidRPr="0033017A">
        <w:rPr>
          <w:rFonts w:ascii="Times New Roman" w:hAnsi="Times New Roman" w:cs="Times New Roman"/>
          <w:color w:val="000000" w:themeColor="text1"/>
          <w:sz w:val="28"/>
          <w:szCs w:val="28"/>
        </w:rPr>
        <w:t>производственных объектов, на которых используются подъемные</w:t>
      </w:r>
      <w:r w:rsidR="00021A05" w:rsidRPr="0033017A">
        <w:rPr>
          <w:rFonts w:ascii="Times New Roman" w:hAnsi="Times New Roman" w:cs="Times New Roman"/>
          <w:color w:val="000000" w:themeColor="text1"/>
          <w:sz w:val="28"/>
          <w:szCs w:val="28"/>
        </w:rPr>
        <w:t xml:space="preserve"> </w:t>
      </w:r>
      <w:r w:rsidR="00B413F8" w:rsidRPr="0033017A">
        <w:rPr>
          <w:rFonts w:ascii="Times New Roman" w:hAnsi="Times New Roman" w:cs="Times New Roman"/>
          <w:color w:val="000000" w:themeColor="text1"/>
          <w:sz w:val="28"/>
          <w:szCs w:val="28"/>
        </w:rPr>
        <w:t xml:space="preserve">сооружения», утвержденным приказом Ростехнадзора </w:t>
      </w:r>
      <w:r w:rsidR="00532B33" w:rsidRPr="0033017A">
        <w:rPr>
          <w:rFonts w:ascii="Times New Roman" w:hAnsi="Times New Roman" w:cs="Times New Roman"/>
          <w:color w:val="000000" w:themeColor="text1"/>
          <w:sz w:val="28"/>
          <w:szCs w:val="28"/>
        </w:rPr>
        <w:br/>
      </w:r>
      <w:r w:rsidR="00B413F8" w:rsidRPr="0033017A">
        <w:rPr>
          <w:rFonts w:ascii="Times New Roman" w:hAnsi="Times New Roman" w:cs="Times New Roman"/>
          <w:color w:val="000000" w:themeColor="text1"/>
          <w:sz w:val="28"/>
          <w:szCs w:val="28"/>
        </w:rPr>
        <w:t>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характеристика не учитывается в обязательном порядке </w:t>
      </w:r>
      <w:r w:rsidRPr="0033017A">
        <w:rPr>
          <w:rFonts w:ascii="Times New Roman" w:hAnsi="Times New Roman" w:cs="Times New Roman"/>
          <w:color w:val="000000" w:themeColor="text1"/>
          <w:sz w:val="28"/>
          <w:szCs w:val="28"/>
        </w:rPr>
        <w:br/>
        <w:t xml:space="preserve">при выборе аналога материала (стали) и сварочных материалов </w:t>
      </w:r>
      <w:r w:rsidRPr="0033017A">
        <w:rPr>
          <w:rFonts w:ascii="Times New Roman" w:hAnsi="Times New Roman" w:cs="Times New Roman"/>
          <w:color w:val="000000" w:themeColor="text1"/>
          <w:sz w:val="28"/>
          <w:szCs w:val="28"/>
        </w:rPr>
        <w:br/>
        <w:t xml:space="preserve">для ремонта, реконструкции или модернизации подъемного сооружения (ПС), если исходный материал (сталь), из которого изготовлено подъемное сооружение, отсутствует, согласно </w:t>
      </w:r>
      <w:r w:rsidR="00B413F8" w:rsidRPr="0033017A">
        <w:rPr>
          <w:rFonts w:ascii="Times New Roman" w:hAnsi="Times New Roman" w:cs="Times New Roman"/>
          <w:color w:val="000000" w:themeColor="text1"/>
          <w:sz w:val="28"/>
          <w:szCs w:val="28"/>
        </w:rPr>
        <w:t xml:space="preserve">Федеральным нормам </w:t>
      </w:r>
      <w:r w:rsidR="003458A0" w:rsidRPr="0033017A">
        <w:rPr>
          <w:rFonts w:ascii="Times New Roman" w:hAnsi="Times New Roman" w:cs="Times New Roman"/>
          <w:color w:val="000000" w:themeColor="text1"/>
          <w:sz w:val="28"/>
          <w:szCs w:val="28"/>
        </w:rPr>
        <w:br/>
      </w:r>
      <w:r w:rsidR="00B413F8" w:rsidRPr="0033017A">
        <w:rPr>
          <w:rFonts w:ascii="Times New Roman" w:hAnsi="Times New Roman" w:cs="Times New Roman"/>
          <w:color w:val="000000" w:themeColor="text1"/>
          <w:sz w:val="28"/>
          <w:szCs w:val="28"/>
        </w:rPr>
        <w:t xml:space="preserve">и правилам 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B413F8" w:rsidRPr="0033017A">
        <w:rPr>
          <w:rFonts w:ascii="Times New Roman" w:hAnsi="Times New Roman" w:cs="Times New Roman"/>
          <w:color w:val="000000" w:themeColor="text1"/>
          <w:sz w:val="28"/>
          <w:szCs w:val="28"/>
        </w:rPr>
        <w:t>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осуществляется выбор сварочных материалов, применяемых для ремонта, реконструкции или модернизации элемента металлоконструкций подъемного сооружения, для сварки двух различных по свойствам сталей согласно </w:t>
      </w:r>
      <w:r w:rsidR="00725544" w:rsidRPr="0033017A">
        <w:rPr>
          <w:rFonts w:ascii="Times New Roman" w:hAnsi="Times New Roman" w:cs="Times New Roman"/>
          <w:color w:val="000000" w:themeColor="text1"/>
          <w:sz w:val="28"/>
          <w:szCs w:val="28"/>
        </w:rPr>
        <w:t xml:space="preserve">Федеральным нормам и правилам </w:t>
      </w:r>
      <w:r w:rsidR="003458A0" w:rsidRPr="0033017A">
        <w:rPr>
          <w:rFonts w:ascii="Times New Roman" w:hAnsi="Times New Roman" w:cs="Times New Roman"/>
          <w:color w:val="000000" w:themeColor="text1"/>
          <w:sz w:val="28"/>
          <w:szCs w:val="28"/>
        </w:rPr>
        <w:br/>
      </w:r>
      <w:r w:rsidR="00725544" w:rsidRPr="0033017A">
        <w:rPr>
          <w:rFonts w:ascii="Times New Roman" w:hAnsi="Times New Roman" w:cs="Times New Roman"/>
          <w:color w:val="000000" w:themeColor="text1"/>
          <w:sz w:val="28"/>
          <w:szCs w:val="28"/>
        </w:rPr>
        <w:t xml:space="preserve">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 xml:space="preserve">безопасности опасных производственных объектов, на которых используются подъемные сооружения», утвержденным приказом Ростехнадзора от 12.11.2013 </w:t>
      </w:r>
      <w:r w:rsidR="003458A0" w:rsidRPr="0033017A">
        <w:rPr>
          <w:rFonts w:ascii="Times New Roman" w:hAnsi="Times New Roman" w:cs="Times New Roman"/>
          <w:color w:val="000000" w:themeColor="text1"/>
          <w:sz w:val="28"/>
          <w:szCs w:val="28"/>
        </w:rPr>
        <w:br/>
      </w:r>
      <w:r w:rsidR="00725544" w:rsidRPr="0033017A">
        <w:rPr>
          <w:rFonts w:ascii="Times New Roman" w:hAnsi="Times New Roman" w:cs="Times New Roman"/>
          <w:color w:val="000000" w:themeColor="text1"/>
          <w:sz w:val="28"/>
          <w:szCs w:val="28"/>
        </w:rPr>
        <w:t>№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требований к выбору материалов при ремонте, реконструкции или модернизации подъемного сооружения</w:t>
      </w:r>
      <w:r w:rsidR="00513AC2" w:rsidRPr="0033017A">
        <w:rPr>
          <w:rFonts w:ascii="Times New Roman" w:hAnsi="Times New Roman" w:cs="Times New Roman"/>
          <w:color w:val="000000" w:themeColor="text1"/>
          <w:sz w:val="28"/>
          <w:szCs w:val="28"/>
        </w:rPr>
        <w:t>, противоречащее</w:t>
      </w:r>
      <w:r w:rsidRPr="0033017A">
        <w:rPr>
          <w:rFonts w:ascii="Times New Roman" w:hAnsi="Times New Roman" w:cs="Times New Roman"/>
          <w:color w:val="000000" w:themeColor="text1"/>
          <w:sz w:val="28"/>
          <w:szCs w:val="28"/>
        </w:rPr>
        <w:t xml:space="preserve"> </w:t>
      </w:r>
      <w:r w:rsidR="00725544" w:rsidRPr="0033017A">
        <w:rPr>
          <w:rFonts w:ascii="Times New Roman" w:hAnsi="Times New Roman" w:cs="Times New Roman"/>
          <w:color w:val="000000" w:themeColor="text1"/>
          <w:sz w:val="28"/>
          <w:szCs w:val="28"/>
        </w:rPr>
        <w:t xml:space="preserve">Федеральным нормам и правилам 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 xml:space="preserve">безопасности опасных производственных объектов, на которых используются подъемные сооружения», утвержденным приказом Ростехнадзора от 12.11.2013 </w:t>
      </w:r>
      <w:r w:rsidR="003458A0" w:rsidRPr="0033017A">
        <w:rPr>
          <w:rFonts w:ascii="Times New Roman" w:hAnsi="Times New Roman" w:cs="Times New Roman"/>
          <w:color w:val="000000" w:themeColor="text1"/>
          <w:sz w:val="28"/>
          <w:szCs w:val="28"/>
        </w:rPr>
        <w:br/>
      </w:r>
      <w:r w:rsidR="00725544" w:rsidRPr="0033017A">
        <w:rPr>
          <w:rFonts w:ascii="Times New Roman" w:hAnsi="Times New Roman" w:cs="Times New Roman"/>
          <w:color w:val="000000" w:themeColor="text1"/>
          <w:sz w:val="28"/>
          <w:szCs w:val="28"/>
        </w:rPr>
        <w:t>№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течение какого времени с момента поставки профильный прокат </w:t>
      </w:r>
      <w:r w:rsidRPr="0033017A">
        <w:rPr>
          <w:rFonts w:ascii="Times New Roman" w:hAnsi="Times New Roman" w:cs="Times New Roman"/>
          <w:color w:val="000000" w:themeColor="text1"/>
          <w:sz w:val="28"/>
          <w:szCs w:val="28"/>
        </w:rPr>
        <w:br/>
        <w:t xml:space="preserve">для выполнения работ по ремонту, реконструкции или модернизации подъемного сооружения разрешено хранить в специально оборудованных стеллажах на открытом воздухе согласно </w:t>
      </w:r>
      <w:r w:rsidR="00725544" w:rsidRPr="0033017A">
        <w:rPr>
          <w:rFonts w:ascii="Times New Roman" w:hAnsi="Times New Roman" w:cs="Times New Roman"/>
          <w:color w:val="000000" w:themeColor="text1"/>
          <w:sz w:val="28"/>
          <w:szCs w:val="28"/>
        </w:rPr>
        <w:t xml:space="preserve">Федеральным нормам </w:t>
      </w:r>
      <w:r w:rsidR="003458A0" w:rsidRPr="0033017A">
        <w:rPr>
          <w:rFonts w:ascii="Times New Roman" w:hAnsi="Times New Roman" w:cs="Times New Roman"/>
          <w:color w:val="000000" w:themeColor="text1"/>
          <w:sz w:val="28"/>
          <w:szCs w:val="28"/>
        </w:rPr>
        <w:br/>
      </w:r>
      <w:r w:rsidR="00725544" w:rsidRPr="0033017A">
        <w:rPr>
          <w:rFonts w:ascii="Times New Roman" w:hAnsi="Times New Roman" w:cs="Times New Roman"/>
          <w:color w:val="000000" w:themeColor="text1"/>
          <w:sz w:val="28"/>
          <w:szCs w:val="28"/>
        </w:rPr>
        <w:t xml:space="preserve">и правилам 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проводят визуальный контроль сварных соединений, выполненных при ремонте подъемного сооружения, если внутренняя поверхность сварного соединения недоступна для осмотра, </w:t>
      </w:r>
      <w:r w:rsidRPr="0033017A">
        <w:rPr>
          <w:rFonts w:ascii="Times New Roman" w:hAnsi="Times New Roman" w:cs="Times New Roman"/>
          <w:color w:val="000000" w:themeColor="text1"/>
          <w:sz w:val="28"/>
          <w:szCs w:val="28"/>
        </w:rPr>
        <w:br/>
        <w:t xml:space="preserve">согласно </w:t>
      </w:r>
      <w:r w:rsidR="00725544" w:rsidRPr="0033017A">
        <w:rPr>
          <w:rFonts w:ascii="Times New Roman" w:hAnsi="Times New Roman" w:cs="Times New Roman"/>
          <w:color w:val="000000" w:themeColor="text1"/>
          <w:sz w:val="28"/>
          <w:szCs w:val="28"/>
        </w:rPr>
        <w:t xml:space="preserve">Федеральным нормам и правилам 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минимальный объем неразрушающего контроля радиографическим или ультразвуковым методом стыковых сварных швов на каждом стыке растянутого пояса коробчатой или ферменной металлоконструкции согласно </w:t>
      </w:r>
      <w:r w:rsidR="00725544" w:rsidRPr="0033017A">
        <w:rPr>
          <w:rFonts w:ascii="Times New Roman" w:hAnsi="Times New Roman" w:cs="Times New Roman"/>
          <w:color w:val="000000" w:themeColor="text1"/>
          <w:sz w:val="28"/>
          <w:szCs w:val="28"/>
        </w:rPr>
        <w:t xml:space="preserve">Федеральным нормам и правилам </w:t>
      </w:r>
      <w:r w:rsidR="003458A0" w:rsidRPr="0033017A">
        <w:rPr>
          <w:rFonts w:ascii="Times New Roman" w:hAnsi="Times New Roman" w:cs="Times New Roman"/>
          <w:color w:val="000000" w:themeColor="text1"/>
          <w:sz w:val="28"/>
          <w:szCs w:val="28"/>
        </w:rPr>
        <w:br/>
      </w:r>
      <w:r w:rsidR="00725544" w:rsidRPr="0033017A">
        <w:rPr>
          <w:rFonts w:ascii="Times New Roman" w:hAnsi="Times New Roman" w:cs="Times New Roman"/>
          <w:color w:val="000000" w:themeColor="text1"/>
          <w:sz w:val="28"/>
          <w:szCs w:val="28"/>
        </w:rPr>
        <w:t xml:space="preserve">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 xml:space="preserve">безопасности опасных производственных объектов, на которых используются подъемные сооружения», утвержденным приказом Ростехнадзора от 12.11.2013 </w:t>
      </w:r>
      <w:r w:rsidR="003458A0" w:rsidRPr="0033017A">
        <w:rPr>
          <w:rFonts w:ascii="Times New Roman" w:hAnsi="Times New Roman" w:cs="Times New Roman"/>
          <w:color w:val="000000" w:themeColor="text1"/>
          <w:sz w:val="28"/>
          <w:szCs w:val="28"/>
        </w:rPr>
        <w:br/>
      </w:r>
      <w:r w:rsidR="00725544" w:rsidRPr="0033017A">
        <w:rPr>
          <w:rFonts w:ascii="Times New Roman" w:hAnsi="Times New Roman" w:cs="Times New Roman"/>
          <w:color w:val="000000" w:themeColor="text1"/>
          <w:sz w:val="28"/>
          <w:szCs w:val="28"/>
        </w:rPr>
        <w:t>№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Местные наплывы какой длины являются недопустимыми </w:t>
      </w:r>
      <w:r w:rsidRPr="0033017A">
        <w:rPr>
          <w:rFonts w:ascii="Times New Roman" w:hAnsi="Times New Roman" w:cs="Times New Roman"/>
          <w:color w:val="000000" w:themeColor="text1"/>
          <w:sz w:val="28"/>
          <w:szCs w:val="28"/>
        </w:rPr>
        <w:br/>
        <w:t xml:space="preserve">на 1000 мм участке сварного шва после выполнения ремонта, реконструкции или модернизации подъемного сооружения согласно </w:t>
      </w:r>
      <w:r w:rsidR="00725544" w:rsidRPr="0033017A">
        <w:rPr>
          <w:rFonts w:ascii="Times New Roman" w:hAnsi="Times New Roman" w:cs="Times New Roman"/>
          <w:color w:val="000000" w:themeColor="text1"/>
          <w:sz w:val="28"/>
          <w:szCs w:val="28"/>
        </w:rPr>
        <w:t xml:space="preserve">Федеральным нормам и правилам 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Какого размера и в каком количестве недопустимы поры на длине сварного шва 400 мм с расстоянием между дефектами </w:t>
      </w:r>
      <w:r w:rsidRPr="0033017A">
        <w:rPr>
          <w:rFonts w:ascii="Times New Roman" w:hAnsi="Times New Roman" w:cs="Times New Roman"/>
          <w:color w:val="000000" w:themeColor="text1"/>
          <w:sz w:val="28"/>
          <w:szCs w:val="28"/>
        </w:rPr>
        <w:br/>
        <w:t xml:space="preserve">менее 50 мм и толщине металла свыше 20 мм в сварных соединениях элементов металлоконструкций после выполнения ремонта, реконструкции или модернизации подъемного сооружения согласно </w:t>
      </w:r>
      <w:r w:rsidR="00725544" w:rsidRPr="0033017A">
        <w:rPr>
          <w:rFonts w:ascii="Times New Roman" w:hAnsi="Times New Roman" w:cs="Times New Roman"/>
          <w:color w:val="000000" w:themeColor="text1"/>
          <w:sz w:val="28"/>
          <w:szCs w:val="28"/>
        </w:rPr>
        <w:t xml:space="preserve">Федеральным нормам и правилам 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видам ремонта должно подвергаться подъемное сооружение</w:t>
      </w:r>
      <w:r w:rsidR="00513AC2" w:rsidRPr="0033017A">
        <w:rPr>
          <w:rFonts w:ascii="Times New Roman" w:hAnsi="Times New Roman" w:cs="Times New Roman"/>
          <w:color w:val="000000" w:themeColor="text1"/>
          <w:sz w:val="28"/>
          <w:szCs w:val="28"/>
        </w:rPr>
        <w:t xml:space="preserve"> </w:t>
      </w:r>
      <w:r w:rsidR="00513AC2" w:rsidRPr="0033017A">
        <w:rPr>
          <w:rFonts w:ascii="Times New Roman" w:hAnsi="Times New Roman" w:cs="Times New Roman"/>
          <w:color w:val="000000" w:themeColor="text1"/>
          <w:sz w:val="28"/>
          <w:szCs w:val="28"/>
        </w:rPr>
        <w:br/>
        <w:t>в</w:t>
      </w:r>
      <w:r w:rsidRPr="0033017A">
        <w:rPr>
          <w:rFonts w:ascii="Times New Roman" w:hAnsi="Times New Roman" w:cs="Times New Roman"/>
          <w:color w:val="000000" w:themeColor="text1"/>
          <w:sz w:val="28"/>
          <w:szCs w:val="28"/>
        </w:rPr>
        <w:t xml:space="preserve"> пределах срока службы согласно </w:t>
      </w:r>
      <w:r w:rsidR="00725544" w:rsidRPr="0033017A">
        <w:rPr>
          <w:rFonts w:ascii="Times New Roman" w:hAnsi="Times New Roman" w:cs="Times New Roman"/>
          <w:color w:val="000000" w:themeColor="text1"/>
          <w:sz w:val="28"/>
          <w:szCs w:val="28"/>
        </w:rPr>
        <w:t xml:space="preserve">Федеральным нормам и правилам </w:t>
      </w:r>
      <w:r w:rsidR="003458A0" w:rsidRPr="0033017A">
        <w:rPr>
          <w:rFonts w:ascii="Times New Roman" w:hAnsi="Times New Roman" w:cs="Times New Roman"/>
          <w:color w:val="000000" w:themeColor="text1"/>
          <w:sz w:val="28"/>
          <w:szCs w:val="28"/>
        </w:rPr>
        <w:br/>
      </w:r>
      <w:r w:rsidR="00725544" w:rsidRPr="0033017A">
        <w:rPr>
          <w:rFonts w:ascii="Times New Roman" w:hAnsi="Times New Roman" w:cs="Times New Roman"/>
          <w:color w:val="000000" w:themeColor="text1"/>
          <w:sz w:val="28"/>
          <w:szCs w:val="28"/>
        </w:rPr>
        <w:t xml:space="preserve">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 xml:space="preserve">безопасности опасных производственных объектов, на которых используются подъемные сооружения», утвержденным приказом Ростехнадзора от 1211.2013 </w:t>
      </w:r>
      <w:r w:rsidR="003458A0" w:rsidRPr="0033017A">
        <w:rPr>
          <w:rFonts w:ascii="Times New Roman" w:hAnsi="Times New Roman" w:cs="Times New Roman"/>
          <w:color w:val="000000" w:themeColor="text1"/>
          <w:sz w:val="28"/>
          <w:szCs w:val="28"/>
        </w:rPr>
        <w:br/>
      </w:r>
      <w:r w:rsidR="00725544" w:rsidRPr="0033017A">
        <w:rPr>
          <w:rFonts w:ascii="Times New Roman" w:hAnsi="Times New Roman" w:cs="Times New Roman"/>
          <w:color w:val="000000" w:themeColor="text1"/>
          <w:sz w:val="28"/>
          <w:szCs w:val="28"/>
        </w:rPr>
        <w:t>№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капит</w:t>
      </w:r>
      <w:r w:rsidR="00D30C5F" w:rsidRPr="0033017A">
        <w:rPr>
          <w:rFonts w:ascii="Times New Roman" w:hAnsi="Times New Roman" w:cs="Times New Roman"/>
          <w:color w:val="000000" w:themeColor="text1"/>
          <w:sz w:val="28"/>
          <w:szCs w:val="28"/>
        </w:rPr>
        <w:t>а</w:t>
      </w:r>
      <w:r w:rsidRPr="0033017A">
        <w:rPr>
          <w:rFonts w:ascii="Times New Roman" w:hAnsi="Times New Roman" w:cs="Times New Roman"/>
          <w:color w:val="000000" w:themeColor="text1"/>
          <w:sz w:val="28"/>
          <w:szCs w:val="28"/>
        </w:rPr>
        <w:t xml:space="preserve">льного </w:t>
      </w:r>
      <w:r w:rsidRPr="0033017A">
        <w:rPr>
          <w:rFonts w:ascii="Times New Roman" w:hAnsi="Times New Roman" w:cs="Times New Roman"/>
          <w:color w:val="000000" w:themeColor="text1"/>
          <w:sz w:val="28"/>
          <w:szCs w:val="28"/>
        </w:rPr>
        <w:br/>
        <w:t>и капитально восстановительного ремонта</w:t>
      </w:r>
      <w:r w:rsidR="00513AC2" w:rsidRPr="0033017A">
        <w:rPr>
          <w:rFonts w:ascii="Times New Roman" w:hAnsi="Times New Roman" w:cs="Times New Roman"/>
          <w:color w:val="000000" w:themeColor="text1"/>
          <w:sz w:val="28"/>
          <w:szCs w:val="28"/>
        </w:rPr>
        <w:t>, противоречащее</w:t>
      </w:r>
      <w:r w:rsidRPr="0033017A">
        <w:rPr>
          <w:rFonts w:ascii="Times New Roman" w:hAnsi="Times New Roman" w:cs="Times New Roman"/>
          <w:color w:val="000000" w:themeColor="text1"/>
          <w:sz w:val="28"/>
          <w:szCs w:val="28"/>
        </w:rPr>
        <w:t xml:space="preserve"> </w:t>
      </w:r>
      <w:r w:rsidR="00725544" w:rsidRPr="0033017A">
        <w:rPr>
          <w:rFonts w:ascii="Times New Roman" w:hAnsi="Times New Roman" w:cs="Times New Roman"/>
          <w:color w:val="000000" w:themeColor="text1"/>
          <w:sz w:val="28"/>
          <w:szCs w:val="28"/>
        </w:rPr>
        <w:t xml:space="preserve">Федеральным нормам и правилам 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при оснащении находящихся в эксплуатации кранов механизированными и/или электрифицированными грузозахватными приспособлениями не требуется дополнительного оснащения </w:t>
      </w:r>
      <w:r w:rsidRPr="0033017A">
        <w:rPr>
          <w:rFonts w:ascii="Times New Roman" w:hAnsi="Times New Roman" w:cs="Times New Roman"/>
          <w:color w:val="000000" w:themeColor="text1"/>
          <w:sz w:val="28"/>
          <w:szCs w:val="28"/>
        </w:rPr>
        <w:br/>
        <w:t xml:space="preserve">их ограничителями грузоподъемности согласно </w:t>
      </w:r>
      <w:r w:rsidR="00725544" w:rsidRPr="0033017A">
        <w:rPr>
          <w:rFonts w:ascii="Times New Roman" w:hAnsi="Times New Roman" w:cs="Times New Roman"/>
          <w:color w:val="000000" w:themeColor="text1"/>
          <w:sz w:val="28"/>
          <w:szCs w:val="28"/>
        </w:rPr>
        <w:t xml:space="preserve">Федеральным нормам </w:t>
      </w:r>
      <w:r w:rsidR="003458A0" w:rsidRPr="0033017A">
        <w:rPr>
          <w:rFonts w:ascii="Times New Roman" w:hAnsi="Times New Roman" w:cs="Times New Roman"/>
          <w:color w:val="000000" w:themeColor="text1"/>
          <w:sz w:val="28"/>
          <w:szCs w:val="28"/>
        </w:rPr>
        <w:br/>
      </w:r>
      <w:r w:rsidR="00725544" w:rsidRPr="0033017A">
        <w:rPr>
          <w:rFonts w:ascii="Times New Roman" w:hAnsi="Times New Roman" w:cs="Times New Roman"/>
          <w:color w:val="000000" w:themeColor="text1"/>
          <w:sz w:val="28"/>
          <w:szCs w:val="28"/>
        </w:rPr>
        <w:t xml:space="preserve">и правилам 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может производиться корректировка программного обеспечения регистраторов, указателей и ограничителей подъемных сооружений в соответствии с </w:t>
      </w:r>
      <w:r w:rsidR="00725544" w:rsidRPr="0033017A">
        <w:rPr>
          <w:rFonts w:ascii="Times New Roman" w:hAnsi="Times New Roman" w:cs="Times New Roman"/>
          <w:color w:val="000000" w:themeColor="text1"/>
          <w:sz w:val="28"/>
          <w:szCs w:val="28"/>
        </w:rPr>
        <w:t xml:space="preserve">Федеральным нормам и правилам 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 xml:space="preserve">безопасности опасных производственных объектов, на которых используются подъемные сооружения», утвержденным приказом Ростехнадзора от 12.11.2013 </w:t>
      </w:r>
      <w:r w:rsidR="003458A0" w:rsidRPr="0033017A">
        <w:rPr>
          <w:rFonts w:ascii="Times New Roman" w:hAnsi="Times New Roman" w:cs="Times New Roman"/>
          <w:color w:val="000000" w:themeColor="text1"/>
          <w:sz w:val="28"/>
          <w:szCs w:val="28"/>
        </w:rPr>
        <w:br/>
      </w:r>
      <w:r w:rsidR="00725544" w:rsidRPr="0033017A">
        <w:rPr>
          <w:rFonts w:ascii="Times New Roman" w:hAnsi="Times New Roman" w:cs="Times New Roman"/>
          <w:color w:val="000000" w:themeColor="text1"/>
          <w:sz w:val="28"/>
          <w:szCs w:val="28"/>
        </w:rPr>
        <w:t>№ 533?</w:t>
      </w:r>
    </w:p>
    <w:p w:rsidR="00531223" w:rsidRPr="0033017A" w:rsidRDefault="000E56F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документы</w:t>
      </w:r>
      <w:r w:rsidR="00531223" w:rsidRPr="0033017A">
        <w:rPr>
          <w:rFonts w:ascii="Times New Roman" w:hAnsi="Times New Roman" w:cs="Times New Roman"/>
          <w:color w:val="000000" w:themeColor="text1"/>
          <w:sz w:val="28"/>
          <w:szCs w:val="28"/>
        </w:rPr>
        <w:t xml:space="preserve"> минимально должна включать конструкторская документация, используемая при ремонте, реконструкции или модернизации подъемного сооружения, а также итоговая документация по результатам выполненных работ согласно </w:t>
      </w:r>
      <w:r w:rsidR="00725544" w:rsidRPr="0033017A">
        <w:rPr>
          <w:rFonts w:ascii="Times New Roman" w:hAnsi="Times New Roman" w:cs="Times New Roman"/>
          <w:color w:val="000000" w:themeColor="text1"/>
          <w:sz w:val="28"/>
          <w:szCs w:val="28"/>
        </w:rPr>
        <w:t xml:space="preserve">Федеральным нормам </w:t>
      </w:r>
      <w:r w:rsidRPr="0033017A">
        <w:rPr>
          <w:rFonts w:ascii="Times New Roman" w:hAnsi="Times New Roman" w:cs="Times New Roman"/>
          <w:color w:val="000000" w:themeColor="text1"/>
          <w:sz w:val="28"/>
          <w:szCs w:val="28"/>
        </w:rPr>
        <w:br/>
      </w:r>
      <w:r w:rsidR="00725544" w:rsidRPr="0033017A">
        <w:rPr>
          <w:rFonts w:ascii="Times New Roman" w:hAnsi="Times New Roman" w:cs="Times New Roman"/>
          <w:color w:val="000000" w:themeColor="text1"/>
          <w:sz w:val="28"/>
          <w:szCs w:val="28"/>
        </w:rPr>
        <w:t xml:space="preserve">и правилам 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w:t>
      </w:r>
      <w:r w:rsidR="000E56FD" w:rsidRPr="0033017A">
        <w:rPr>
          <w:rFonts w:ascii="Times New Roman" w:hAnsi="Times New Roman" w:cs="Times New Roman"/>
          <w:color w:val="000000" w:themeColor="text1"/>
          <w:sz w:val="28"/>
          <w:szCs w:val="28"/>
        </w:rPr>
        <w:t>акая организация</w:t>
      </w:r>
      <w:r w:rsidRPr="0033017A">
        <w:rPr>
          <w:rFonts w:ascii="Times New Roman" w:hAnsi="Times New Roman" w:cs="Times New Roman"/>
          <w:color w:val="000000" w:themeColor="text1"/>
          <w:sz w:val="28"/>
          <w:szCs w:val="28"/>
        </w:rPr>
        <w:t xml:space="preserve"> обязан</w:t>
      </w:r>
      <w:r w:rsidR="000E56FD" w:rsidRPr="0033017A">
        <w:rPr>
          <w:rFonts w:ascii="Times New Roman" w:hAnsi="Times New Roman" w:cs="Times New Roman"/>
          <w:color w:val="000000" w:themeColor="text1"/>
          <w:sz w:val="28"/>
          <w:szCs w:val="28"/>
        </w:rPr>
        <w:t>а</w:t>
      </w:r>
      <w:r w:rsidRPr="0033017A">
        <w:rPr>
          <w:rFonts w:ascii="Times New Roman" w:hAnsi="Times New Roman" w:cs="Times New Roman"/>
          <w:color w:val="000000" w:themeColor="text1"/>
          <w:sz w:val="28"/>
          <w:szCs w:val="28"/>
        </w:rPr>
        <w:t xml:space="preserve"> сделать запись, отражающую характер проведенной работы,</w:t>
      </w:r>
      <w:r w:rsidR="00522432"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паспорте по завершению ремонта, реконструкции или модернизации подъемного сооружения согласно </w:t>
      </w:r>
      <w:r w:rsidR="00725544" w:rsidRPr="0033017A">
        <w:rPr>
          <w:rFonts w:ascii="Times New Roman" w:hAnsi="Times New Roman" w:cs="Times New Roman"/>
          <w:color w:val="000000" w:themeColor="text1"/>
          <w:sz w:val="28"/>
          <w:szCs w:val="28"/>
        </w:rPr>
        <w:t xml:space="preserve">Федеральным нормам и правилам в области </w:t>
      </w:r>
      <w:r w:rsidR="0082757F" w:rsidRPr="0033017A">
        <w:rPr>
          <w:rFonts w:ascii="Times New Roman" w:hAnsi="Times New Roman" w:cs="Times New Roman"/>
          <w:color w:val="000000" w:themeColor="text1"/>
          <w:sz w:val="28"/>
          <w:szCs w:val="28"/>
        </w:rPr>
        <w:t>промышленной безопасности «Правила</w:t>
      </w:r>
      <w:r w:rsidR="00725544" w:rsidRPr="0033017A">
        <w:rPr>
          <w:rFonts w:ascii="Times New Roman" w:hAnsi="Times New Roman" w:cs="Times New Roman"/>
          <w:color w:val="000000" w:themeColor="text1"/>
          <w:sz w:val="28"/>
          <w:szCs w:val="28"/>
        </w:rPr>
        <w:t>безопасности опасных производственных объектов, на которыхиспользуются подъемные сооружения», утвержденным приказомРостехнадзора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допустимо от верхней точки крана </w:t>
      </w:r>
      <w:r w:rsidRPr="0033017A">
        <w:rPr>
          <w:rFonts w:ascii="Times New Roman" w:hAnsi="Times New Roman" w:cs="Times New Roman"/>
          <w:color w:val="000000" w:themeColor="text1"/>
          <w:sz w:val="28"/>
          <w:szCs w:val="28"/>
        </w:rPr>
        <w:br/>
        <w:t xml:space="preserve">до потолка здания, нижнего пояса стропильных ферм или предметов, прикрепленных к ним, при установке кранов, передвигающихся </w:t>
      </w:r>
      <w:r w:rsidRPr="0033017A">
        <w:rPr>
          <w:rFonts w:ascii="Times New Roman" w:hAnsi="Times New Roman" w:cs="Times New Roman"/>
          <w:color w:val="000000" w:themeColor="text1"/>
          <w:sz w:val="28"/>
          <w:szCs w:val="28"/>
        </w:rPr>
        <w:br/>
        <w:t xml:space="preserve">по надземному рельсовому пути, согласно </w:t>
      </w:r>
      <w:r w:rsidR="00725544" w:rsidRPr="0033017A">
        <w:rPr>
          <w:rFonts w:ascii="Times New Roman" w:hAnsi="Times New Roman" w:cs="Times New Roman"/>
          <w:color w:val="000000" w:themeColor="text1"/>
          <w:sz w:val="28"/>
          <w:szCs w:val="28"/>
        </w:rPr>
        <w:t xml:space="preserve">Федеральным нормам </w:t>
      </w:r>
      <w:r w:rsidR="003458A0" w:rsidRPr="0033017A">
        <w:rPr>
          <w:rFonts w:ascii="Times New Roman" w:hAnsi="Times New Roman" w:cs="Times New Roman"/>
          <w:color w:val="000000" w:themeColor="text1"/>
          <w:sz w:val="28"/>
          <w:szCs w:val="28"/>
        </w:rPr>
        <w:br/>
      </w:r>
      <w:r w:rsidR="00725544" w:rsidRPr="0033017A">
        <w:rPr>
          <w:rFonts w:ascii="Times New Roman" w:hAnsi="Times New Roman" w:cs="Times New Roman"/>
          <w:color w:val="000000" w:themeColor="text1"/>
          <w:sz w:val="28"/>
          <w:szCs w:val="28"/>
        </w:rPr>
        <w:t xml:space="preserve">и правилам 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допустимо от выступающих частей торцов крана до колонн, стен здания и перил проходных галерей </w:t>
      </w:r>
      <w:r w:rsidRPr="0033017A">
        <w:rPr>
          <w:rFonts w:ascii="Times New Roman" w:hAnsi="Times New Roman" w:cs="Times New Roman"/>
          <w:color w:val="000000" w:themeColor="text1"/>
          <w:sz w:val="28"/>
          <w:szCs w:val="28"/>
        </w:rPr>
        <w:br/>
        <w:t xml:space="preserve">при установке кранов, передвигающихся по надземному рельсовому пути, согласно </w:t>
      </w:r>
      <w:r w:rsidR="00725544" w:rsidRPr="0033017A">
        <w:rPr>
          <w:rFonts w:ascii="Times New Roman" w:hAnsi="Times New Roman" w:cs="Times New Roman"/>
          <w:color w:val="000000" w:themeColor="text1"/>
          <w:sz w:val="28"/>
          <w:szCs w:val="28"/>
        </w:rPr>
        <w:t xml:space="preserve">Федеральным нормам и правилам 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 xml:space="preserve">безопасности опасных производственных объектов, на которых используются подъемные сооружения», утвержденным приказом Ростехнадзора от 12.11.2013 </w:t>
      </w:r>
      <w:r w:rsidR="003458A0" w:rsidRPr="0033017A">
        <w:rPr>
          <w:rFonts w:ascii="Times New Roman" w:hAnsi="Times New Roman" w:cs="Times New Roman"/>
          <w:color w:val="000000" w:themeColor="text1"/>
          <w:sz w:val="28"/>
          <w:szCs w:val="28"/>
        </w:rPr>
        <w:br/>
      </w:r>
      <w:r w:rsidR="00725544" w:rsidRPr="0033017A">
        <w:rPr>
          <w:rFonts w:ascii="Times New Roman" w:hAnsi="Times New Roman" w:cs="Times New Roman"/>
          <w:color w:val="000000" w:themeColor="text1"/>
          <w:sz w:val="28"/>
          <w:szCs w:val="28"/>
        </w:rPr>
        <w:t>№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по горизонтали допустимо </w:t>
      </w:r>
      <w:r w:rsidRPr="0033017A">
        <w:rPr>
          <w:rFonts w:ascii="Times New Roman" w:hAnsi="Times New Roman" w:cs="Times New Roman"/>
          <w:color w:val="000000" w:themeColor="text1"/>
          <w:sz w:val="28"/>
          <w:szCs w:val="28"/>
        </w:rPr>
        <w:br/>
        <w:t xml:space="preserve">между выступающими частями кранов, передвигающихся по наземному рельсовому пути, и строениями, штабелями грузов и другими предметами, расположенными на высоте до 2000 мм от уровня земли </w:t>
      </w:r>
      <w:r w:rsidRPr="0033017A">
        <w:rPr>
          <w:rFonts w:ascii="Times New Roman" w:hAnsi="Times New Roman" w:cs="Times New Roman"/>
          <w:color w:val="000000" w:themeColor="text1"/>
          <w:sz w:val="28"/>
          <w:szCs w:val="28"/>
        </w:rPr>
        <w:br/>
        <w:t xml:space="preserve">или рабочих площадок, согласно </w:t>
      </w:r>
      <w:r w:rsidR="00725544" w:rsidRPr="0033017A">
        <w:rPr>
          <w:rFonts w:ascii="Times New Roman" w:hAnsi="Times New Roman" w:cs="Times New Roman"/>
          <w:color w:val="000000" w:themeColor="text1"/>
          <w:sz w:val="28"/>
          <w:szCs w:val="28"/>
        </w:rPr>
        <w:t xml:space="preserve">Федеральным нормам и правилам </w:t>
      </w:r>
      <w:r w:rsidR="003458A0" w:rsidRPr="0033017A">
        <w:rPr>
          <w:rFonts w:ascii="Times New Roman" w:hAnsi="Times New Roman" w:cs="Times New Roman"/>
          <w:color w:val="000000" w:themeColor="text1"/>
          <w:sz w:val="28"/>
          <w:szCs w:val="28"/>
        </w:rPr>
        <w:br/>
      </w:r>
      <w:r w:rsidR="00725544" w:rsidRPr="0033017A">
        <w:rPr>
          <w:rFonts w:ascii="Times New Roman" w:hAnsi="Times New Roman" w:cs="Times New Roman"/>
          <w:color w:val="000000" w:themeColor="text1"/>
          <w:sz w:val="28"/>
          <w:szCs w:val="28"/>
        </w:rPr>
        <w:t xml:space="preserve">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 xml:space="preserve">безопасности опасных производственных объектов, на которых используются подъемные сооружения», утвержденным приказом Ростехнадзора от 12.11.2013 </w:t>
      </w:r>
      <w:r w:rsidR="003458A0" w:rsidRPr="0033017A">
        <w:rPr>
          <w:rFonts w:ascii="Times New Roman" w:hAnsi="Times New Roman" w:cs="Times New Roman"/>
          <w:color w:val="000000" w:themeColor="text1"/>
          <w:sz w:val="28"/>
          <w:szCs w:val="28"/>
        </w:rPr>
        <w:br/>
      </w:r>
      <w:r w:rsidR="00725544" w:rsidRPr="0033017A">
        <w:rPr>
          <w:rFonts w:ascii="Times New Roman" w:hAnsi="Times New Roman" w:cs="Times New Roman"/>
          <w:color w:val="000000" w:themeColor="text1"/>
          <w:sz w:val="28"/>
          <w:szCs w:val="28"/>
        </w:rPr>
        <w:t>№ 533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должно быть организовано движение электрических талей и монорельсовых тележек с автоматическим </w:t>
      </w:r>
      <w:r w:rsidRPr="0033017A">
        <w:rPr>
          <w:rFonts w:ascii="Times New Roman" w:hAnsi="Times New Roman" w:cs="Times New Roman"/>
          <w:color w:val="000000" w:themeColor="text1"/>
          <w:sz w:val="28"/>
          <w:szCs w:val="28"/>
        </w:rPr>
        <w:br/>
        <w:t xml:space="preserve">или полуавтоматическим управлением над проезжей частью </w:t>
      </w:r>
      <w:r w:rsidRPr="0033017A">
        <w:rPr>
          <w:rFonts w:ascii="Times New Roman" w:hAnsi="Times New Roman" w:cs="Times New Roman"/>
          <w:color w:val="000000" w:themeColor="text1"/>
          <w:sz w:val="28"/>
          <w:szCs w:val="28"/>
        </w:rPr>
        <w:br/>
        <w:t xml:space="preserve">или над проходами людей, при котором указанное подъемное сооружение не сопровождается крановщиком или оператором, согласно </w:t>
      </w:r>
      <w:r w:rsidR="00725544" w:rsidRPr="0033017A">
        <w:rPr>
          <w:rFonts w:ascii="Times New Roman" w:hAnsi="Times New Roman" w:cs="Times New Roman"/>
          <w:color w:val="000000" w:themeColor="text1"/>
          <w:sz w:val="28"/>
          <w:szCs w:val="28"/>
        </w:rPr>
        <w:t xml:space="preserve">Федеральным нормам и правилам 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нагрузка, приходящаяся на каждое из подъемных сооружений, если подъем и перемещении груза осуществляется несколькими подъемными сооружениями, согласно </w:t>
      </w:r>
      <w:r w:rsidR="00725544" w:rsidRPr="0033017A">
        <w:rPr>
          <w:rFonts w:ascii="Times New Roman" w:hAnsi="Times New Roman" w:cs="Times New Roman"/>
          <w:color w:val="000000" w:themeColor="text1"/>
          <w:sz w:val="28"/>
          <w:szCs w:val="28"/>
        </w:rPr>
        <w:t xml:space="preserve">Федеральным нормам и правилам 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применять подъемные сооружения, не оборудованные координатной защитой, для работы в стесненных условиях согласно </w:t>
      </w:r>
      <w:r w:rsidR="00725544" w:rsidRPr="0033017A">
        <w:rPr>
          <w:rFonts w:ascii="Times New Roman" w:hAnsi="Times New Roman" w:cs="Times New Roman"/>
          <w:color w:val="000000" w:themeColor="text1"/>
          <w:sz w:val="28"/>
          <w:szCs w:val="28"/>
        </w:rPr>
        <w:t xml:space="preserve">Федеральным нормам и правилам 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документе отражаются результаты работы комиссии о пуске подъемного сооружения в работу согласно </w:t>
      </w:r>
      <w:r w:rsidR="00725544" w:rsidRPr="0033017A">
        <w:rPr>
          <w:rFonts w:ascii="Times New Roman" w:hAnsi="Times New Roman" w:cs="Times New Roman"/>
          <w:color w:val="000000" w:themeColor="text1"/>
          <w:sz w:val="28"/>
          <w:szCs w:val="28"/>
        </w:rPr>
        <w:t xml:space="preserve">Федеральным нормам </w:t>
      </w:r>
      <w:r w:rsidR="003458A0" w:rsidRPr="0033017A">
        <w:rPr>
          <w:rFonts w:ascii="Times New Roman" w:hAnsi="Times New Roman" w:cs="Times New Roman"/>
          <w:color w:val="000000" w:themeColor="text1"/>
          <w:sz w:val="28"/>
          <w:szCs w:val="28"/>
        </w:rPr>
        <w:br/>
      </w:r>
      <w:r w:rsidR="00725544" w:rsidRPr="0033017A">
        <w:rPr>
          <w:rFonts w:ascii="Times New Roman" w:hAnsi="Times New Roman" w:cs="Times New Roman"/>
          <w:color w:val="000000" w:themeColor="text1"/>
          <w:sz w:val="28"/>
          <w:szCs w:val="28"/>
        </w:rPr>
        <w:t xml:space="preserve">и правилам 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перечисленных ниже документов рассматриваются до пуска </w:t>
      </w:r>
      <w:r w:rsidRPr="0033017A">
        <w:rPr>
          <w:rFonts w:ascii="Times New Roman" w:hAnsi="Times New Roman" w:cs="Times New Roman"/>
          <w:color w:val="000000" w:themeColor="text1"/>
          <w:sz w:val="28"/>
          <w:szCs w:val="28"/>
        </w:rPr>
        <w:br/>
        <w:t xml:space="preserve">в работу только применительно к стационарно установленным башенным кранам согласно </w:t>
      </w:r>
      <w:r w:rsidR="00725544" w:rsidRPr="0033017A">
        <w:rPr>
          <w:rFonts w:ascii="Times New Roman" w:hAnsi="Times New Roman" w:cs="Times New Roman"/>
          <w:color w:val="000000" w:themeColor="text1"/>
          <w:sz w:val="28"/>
          <w:szCs w:val="28"/>
        </w:rPr>
        <w:t xml:space="preserve">Федеральным нормам и правилам 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 xml:space="preserve">безопасности опасных производственных объектов, на которых используются подъемные сооружения», утвержденным приказом Ростехнадзора от 12.11.2013 </w:t>
      </w:r>
      <w:r w:rsidR="003458A0" w:rsidRPr="0033017A">
        <w:rPr>
          <w:rFonts w:ascii="Times New Roman" w:hAnsi="Times New Roman" w:cs="Times New Roman"/>
          <w:color w:val="000000" w:themeColor="text1"/>
          <w:sz w:val="28"/>
          <w:szCs w:val="28"/>
        </w:rPr>
        <w:br/>
      </w:r>
      <w:r w:rsidR="00725544" w:rsidRPr="0033017A">
        <w:rPr>
          <w:rFonts w:ascii="Times New Roman" w:hAnsi="Times New Roman" w:cs="Times New Roman"/>
          <w:color w:val="000000" w:themeColor="text1"/>
          <w:sz w:val="28"/>
          <w:szCs w:val="28"/>
        </w:rPr>
        <w:t>№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в проекте производства работ </w:t>
      </w:r>
      <w:r w:rsidR="00DE3BF3" w:rsidRPr="0033017A">
        <w:rPr>
          <w:rFonts w:ascii="Times New Roman" w:hAnsi="Times New Roman" w:cs="Times New Roman"/>
          <w:color w:val="000000" w:themeColor="text1"/>
          <w:sz w:val="28"/>
          <w:szCs w:val="28"/>
        </w:rPr>
        <w:t xml:space="preserve">с применением подъемного сооружения </w:t>
      </w:r>
      <w:r w:rsidRPr="0033017A">
        <w:rPr>
          <w:rFonts w:ascii="Times New Roman" w:hAnsi="Times New Roman" w:cs="Times New Roman"/>
          <w:color w:val="000000" w:themeColor="text1"/>
          <w:sz w:val="28"/>
          <w:szCs w:val="28"/>
        </w:rPr>
        <w:t xml:space="preserve">или технологических картах могут </w:t>
      </w:r>
      <w:r w:rsidR="00DE3BF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не указываться условия безопасной работы нескольких кранов на одном пути и на параллельных путях с применением соответствующих указателей и ограничителей</w:t>
      </w:r>
      <w:r w:rsidR="00DE3BF3" w:rsidRPr="0033017A">
        <w:rPr>
          <w:rFonts w:ascii="Times New Roman" w:hAnsi="Times New Roman" w:cs="Times New Roman"/>
          <w:color w:val="000000" w:themeColor="text1"/>
          <w:sz w:val="28"/>
          <w:szCs w:val="28"/>
        </w:rPr>
        <w:t xml:space="preserve"> согласно Федеральным нормам и правилам </w:t>
      </w:r>
      <w:r w:rsidR="00DE3BF3"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w:t>
      </w:r>
      <w:r w:rsidR="00DE3BF3" w:rsidRPr="0033017A">
        <w:rPr>
          <w:rFonts w:ascii="Times New Roman" w:hAnsi="Times New Roman" w:cs="Times New Roman"/>
          <w:color w:val="000000" w:themeColor="text1"/>
          <w:sz w:val="28"/>
          <w:szCs w:val="28"/>
        </w:rPr>
        <w:br/>
        <w:t>№ 533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утверждает проект производства работ с использованием подъемного сооружения и технологических карт на погрузо-разгрузочные работы согласно </w:t>
      </w:r>
      <w:r w:rsidR="00725544" w:rsidRPr="0033017A">
        <w:rPr>
          <w:rFonts w:ascii="Times New Roman" w:hAnsi="Times New Roman" w:cs="Times New Roman"/>
          <w:color w:val="000000" w:themeColor="text1"/>
          <w:sz w:val="28"/>
          <w:szCs w:val="28"/>
        </w:rPr>
        <w:t xml:space="preserve">Федеральным нормам и правилам 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 xml:space="preserve">безопасности опасных производственных объектов, на которых используются подъемные сооружения», утвержденным приказом Ростехнадзора от 12.11.2013 </w:t>
      </w:r>
      <w:r w:rsidR="003458A0" w:rsidRPr="0033017A">
        <w:rPr>
          <w:rFonts w:ascii="Times New Roman" w:hAnsi="Times New Roman" w:cs="Times New Roman"/>
          <w:color w:val="000000" w:themeColor="text1"/>
          <w:sz w:val="28"/>
          <w:szCs w:val="28"/>
        </w:rPr>
        <w:br/>
      </w:r>
      <w:r w:rsidR="00725544" w:rsidRPr="0033017A">
        <w:rPr>
          <w:rFonts w:ascii="Times New Roman" w:hAnsi="Times New Roman" w:cs="Times New Roman"/>
          <w:color w:val="000000" w:themeColor="text1"/>
          <w:sz w:val="28"/>
          <w:szCs w:val="28"/>
        </w:rPr>
        <w:t>№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перечисленных ниже условий или мероприятий могут </w:t>
      </w:r>
      <w:r w:rsidRPr="0033017A">
        <w:rPr>
          <w:rFonts w:ascii="Times New Roman" w:hAnsi="Times New Roman" w:cs="Times New Roman"/>
          <w:color w:val="000000" w:themeColor="text1"/>
          <w:sz w:val="28"/>
          <w:szCs w:val="28"/>
        </w:rPr>
        <w:br/>
        <w:t xml:space="preserve">не входить в раздел проекта производства работ или технологических карт, связанный с организацией безопасного производства работ </w:t>
      </w:r>
      <w:r w:rsidRPr="0033017A">
        <w:rPr>
          <w:rFonts w:ascii="Times New Roman" w:hAnsi="Times New Roman" w:cs="Times New Roman"/>
          <w:color w:val="000000" w:themeColor="text1"/>
          <w:sz w:val="28"/>
          <w:szCs w:val="28"/>
        </w:rPr>
        <w:br/>
        <w:t xml:space="preserve">с применением подъемного сооружения (ПС), согласно </w:t>
      </w:r>
      <w:r w:rsidR="00725544" w:rsidRPr="0033017A">
        <w:rPr>
          <w:rFonts w:ascii="Times New Roman" w:hAnsi="Times New Roman" w:cs="Times New Roman"/>
          <w:color w:val="000000" w:themeColor="text1"/>
          <w:sz w:val="28"/>
          <w:szCs w:val="28"/>
        </w:rPr>
        <w:t xml:space="preserve">Федеральным нормам и правилам 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по горизонтали является допустимым между подъемными сооружениями, их стрелами, стрелой одного подъемного сооружения и перемещаемым грузом на стреле другого подъемного сооружения, а также перемещаемыми грузами </w:t>
      </w:r>
      <w:r w:rsidRPr="0033017A">
        <w:rPr>
          <w:rFonts w:ascii="Times New Roman" w:hAnsi="Times New Roman" w:cs="Times New Roman"/>
          <w:color w:val="000000" w:themeColor="text1"/>
          <w:sz w:val="28"/>
          <w:szCs w:val="28"/>
        </w:rPr>
        <w:br/>
        <w:t>при совместной работе подъемных сооружений на строительном объекте</w:t>
      </w:r>
      <w:r w:rsidR="005F763D"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w:t>
      </w:r>
      <w:r w:rsidR="005F763D" w:rsidRPr="0033017A">
        <w:rPr>
          <w:rFonts w:ascii="Times New Roman" w:hAnsi="Times New Roman" w:cs="Times New Roman"/>
          <w:color w:val="000000" w:themeColor="text1"/>
          <w:sz w:val="28"/>
          <w:szCs w:val="28"/>
        </w:rPr>
        <w:br/>
        <w:t>№ 533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объем работ выполняют при проведении внеочередного технического освидетельствования подъемного сооружения </w:t>
      </w:r>
      <w:r w:rsidRPr="0033017A">
        <w:rPr>
          <w:rFonts w:ascii="Times New Roman" w:hAnsi="Times New Roman" w:cs="Times New Roman"/>
          <w:color w:val="000000" w:themeColor="text1"/>
          <w:sz w:val="28"/>
          <w:szCs w:val="28"/>
        </w:rPr>
        <w:br/>
        <w:t xml:space="preserve">согласно </w:t>
      </w:r>
      <w:r w:rsidR="00725544" w:rsidRPr="0033017A">
        <w:rPr>
          <w:rFonts w:ascii="Times New Roman" w:hAnsi="Times New Roman" w:cs="Times New Roman"/>
          <w:color w:val="000000" w:themeColor="text1"/>
          <w:sz w:val="28"/>
          <w:szCs w:val="28"/>
        </w:rPr>
        <w:t xml:space="preserve">Федеральным нормам и правилам 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в течение срока службы должны подвергаться полному техническому освидетельствованию редко используемые подъемные сооружения </w:t>
      </w:r>
      <w:r w:rsidR="00725544" w:rsidRPr="0033017A">
        <w:rPr>
          <w:rFonts w:ascii="Times New Roman" w:hAnsi="Times New Roman" w:cs="Times New Roman"/>
          <w:color w:val="000000" w:themeColor="text1"/>
          <w:sz w:val="28"/>
          <w:szCs w:val="28"/>
        </w:rPr>
        <w:t xml:space="preserve">согласно Федеральным нормам </w:t>
      </w:r>
      <w:r w:rsidR="003458A0" w:rsidRPr="0033017A">
        <w:rPr>
          <w:rFonts w:ascii="Times New Roman" w:hAnsi="Times New Roman" w:cs="Times New Roman"/>
          <w:color w:val="000000" w:themeColor="text1"/>
          <w:sz w:val="28"/>
          <w:szCs w:val="28"/>
        </w:rPr>
        <w:br/>
      </w:r>
      <w:r w:rsidR="00725544" w:rsidRPr="0033017A">
        <w:rPr>
          <w:rFonts w:ascii="Times New Roman" w:hAnsi="Times New Roman" w:cs="Times New Roman"/>
          <w:color w:val="000000" w:themeColor="text1"/>
          <w:sz w:val="28"/>
          <w:szCs w:val="28"/>
        </w:rPr>
        <w:t xml:space="preserve">и правилам 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подъемных сооружений должно проводиться внеочередное полное техническое освидетельствование после замены вантовых канатов согласно </w:t>
      </w:r>
      <w:r w:rsidR="00725544" w:rsidRPr="0033017A">
        <w:rPr>
          <w:rFonts w:ascii="Times New Roman" w:hAnsi="Times New Roman" w:cs="Times New Roman"/>
          <w:color w:val="000000" w:themeColor="text1"/>
          <w:sz w:val="28"/>
          <w:szCs w:val="28"/>
        </w:rPr>
        <w:t xml:space="preserve">Федеральным нормам и правилам 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специалист должен проводить техническое освидетельствование </w:t>
      </w:r>
      <w:r w:rsidR="00276408" w:rsidRPr="0033017A">
        <w:rPr>
          <w:rFonts w:ascii="Times New Roman" w:hAnsi="Times New Roman" w:cs="Times New Roman"/>
          <w:color w:val="000000" w:themeColor="text1"/>
          <w:sz w:val="28"/>
          <w:szCs w:val="28"/>
        </w:rPr>
        <w:t xml:space="preserve">подъемного сооружения </w:t>
      </w:r>
      <w:r w:rsidRPr="0033017A">
        <w:rPr>
          <w:rFonts w:ascii="Times New Roman" w:hAnsi="Times New Roman" w:cs="Times New Roman"/>
          <w:color w:val="000000" w:themeColor="text1"/>
          <w:sz w:val="28"/>
          <w:szCs w:val="28"/>
        </w:rPr>
        <w:t xml:space="preserve">в соответствии </w:t>
      </w:r>
      <w:r w:rsidR="0027640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725544" w:rsidRPr="0033017A">
        <w:rPr>
          <w:rFonts w:ascii="Times New Roman" w:hAnsi="Times New Roman" w:cs="Times New Roman"/>
          <w:color w:val="000000" w:themeColor="text1"/>
          <w:sz w:val="28"/>
          <w:szCs w:val="28"/>
        </w:rPr>
        <w:t xml:space="preserve">Федеральными нормами и правилами 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безопасности опасных производственных объектов, на которых используются подъемные сооружения», утвержденными приказом Ростехнадзора от 12.11.2013 № 533?</w:t>
      </w:r>
    </w:p>
    <w:p w:rsidR="00531223" w:rsidRPr="0033017A" w:rsidRDefault="00291C5A"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формулировка </w:t>
      </w:r>
      <w:r w:rsidR="00531223" w:rsidRPr="0033017A">
        <w:rPr>
          <w:rFonts w:ascii="Times New Roman" w:hAnsi="Times New Roman" w:cs="Times New Roman"/>
          <w:color w:val="000000" w:themeColor="text1"/>
          <w:sz w:val="28"/>
          <w:szCs w:val="28"/>
        </w:rPr>
        <w:t xml:space="preserve"> из приведенн</w:t>
      </w:r>
      <w:r w:rsidRPr="0033017A">
        <w:rPr>
          <w:rFonts w:ascii="Times New Roman" w:hAnsi="Times New Roman" w:cs="Times New Roman"/>
          <w:color w:val="000000" w:themeColor="text1"/>
          <w:sz w:val="28"/>
          <w:szCs w:val="28"/>
        </w:rPr>
        <w:t>ых</w:t>
      </w:r>
      <w:r w:rsidR="00531223" w:rsidRPr="0033017A">
        <w:rPr>
          <w:rFonts w:ascii="Times New Roman" w:hAnsi="Times New Roman" w:cs="Times New Roman"/>
          <w:color w:val="000000" w:themeColor="text1"/>
          <w:sz w:val="28"/>
          <w:szCs w:val="28"/>
        </w:rPr>
        <w:t xml:space="preserve">  не является результатом технического освидетельствования подъемного сооружения (ПС) </w:t>
      </w:r>
      <w:r w:rsidR="00531223" w:rsidRPr="0033017A">
        <w:rPr>
          <w:rFonts w:ascii="Times New Roman" w:hAnsi="Times New Roman" w:cs="Times New Roman"/>
          <w:color w:val="000000" w:themeColor="text1"/>
          <w:sz w:val="28"/>
          <w:szCs w:val="28"/>
        </w:rPr>
        <w:br/>
        <w:t xml:space="preserve">в соответствии с </w:t>
      </w:r>
      <w:r w:rsidR="00725544" w:rsidRPr="0033017A">
        <w:rPr>
          <w:rFonts w:ascii="Times New Roman" w:hAnsi="Times New Roman" w:cs="Times New Roman"/>
          <w:color w:val="000000" w:themeColor="text1"/>
          <w:sz w:val="28"/>
          <w:szCs w:val="28"/>
        </w:rPr>
        <w:t xml:space="preserve">Федеральными нормами и правилами 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 xml:space="preserve">безопасности опасных производственных объектов, на которых используются подъемные сооружения», утвержденными приказом Ростехнадзора от 12.11.2013 </w:t>
      </w:r>
      <w:r w:rsidR="003458A0" w:rsidRPr="0033017A">
        <w:rPr>
          <w:rFonts w:ascii="Times New Roman" w:hAnsi="Times New Roman" w:cs="Times New Roman"/>
          <w:color w:val="000000" w:themeColor="text1"/>
          <w:sz w:val="28"/>
          <w:szCs w:val="28"/>
        </w:rPr>
        <w:br/>
      </w:r>
      <w:r w:rsidR="00725544" w:rsidRPr="0033017A">
        <w:rPr>
          <w:rFonts w:ascii="Times New Roman" w:hAnsi="Times New Roman" w:cs="Times New Roman"/>
          <w:color w:val="000000" w:themeColor="text1"/>
          <w:sz w:val="28"/>
          <w:szCs w:val="28"/>
        </w:rPr>
        <w:t>№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типов кранов проверка состояния отдельных элементов </w:t>
      </w:r>
      <w:r w:rsidRPr="0033017A">
        <w:rPr>
          <w:rFonts w:ascii="Times New Roman" w:hAnsi="Times New Roman" w:cs="Times New Roman"/>
          <w:color w:val="000000" w:themeColor="text1"/>
          <w:sz w:val="28"/>
          <w:szCs w:val="28"/>
        </w:rPr>
        <w:br/>
        <w:t xml:space="preserve">и механизмов при проведении технических освидетельствований подъемных сооружений выполняется с обязательным применением методов неразрушающего контроля согласно </w:t>
      </w:r>
      <w:r w:rsidR="00725544" w:rsidRPr="0033017A">
        <w:rPr>
          <w:rFonts w:ascii="Times New Roman" w:hAnsi="Times New Roman" w:cs="Times New Roman"/>
          <w:color w:val="000000" w:themeColor="text1"/>
          <w:sz w:val="28"/>
          <w:szCs w:val="28"/>
        </w:rPr>
        <w:t xml:space="preserve">Федеральным нормам </w:t>
      </w:r>
      <w:r w:rsidR="003458A0" w:rsidRPr="0033017A">
        <w:rPr>
          <w:rFonts w:ascii="Times New Roman" w:hAnsi="Times New Roman" w:cs="Times New Roman"/>
          <w:color w:val="000000" w:themeColor="text1"/>
          <w:sz w:val="28"/>
          <w:szCs w:val="28"/>
        </w:rPr>
        <w:br/>
      </w:r>
      <w:r w:rsidR="00725544" w:rsidRPr="0033017A">
        <w:rPr>
          <w:rFonts w:ascii="Times New Roman" w:hAnsi="Times New Roman" w:cs="Times New Roman"/>
          <w:color w:val="000000" w:themeColor="text1"/>
          <w:sz w:val="28"/>
          <w:szCs w:val="28"/>
        </w:rPr>
        <w:t xml:space="preserve">и правилам 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нагрузкой (по отношению к номинальной паспортной грузоподъемности) должны проводиться статические испытания грузопассажирских и фасадных строительных подъемников </w:t>
      </w:r>
      <w:r w:rsidRPr="0033017A">
        <w:rPr>
          <w:rFonts w:ascii="Times New Roman" w:hAnsi="Times New Roman" w:cs="Times New Roman"/>
          <w:color w:val="000000" w:themeColor="text1"/>
          <w:sz w:val="28"/>
          <w:szCs w:val="28"/>
        </w:rPr>
        <w:br/>
        <w:t xml:space="preserve">согласно </w:t>
      </w:r>
      <w:r w:rsidR="00725544" w:rsidRPr="0033017A">
        <w:rPr>
          <w:rFonts w:ascii="Times New Roman" w:hAnsi="Times New Roman" w:cs="Times New Roman"/>
          <w:color w:val="000000" w:themeColor="text1"/>
          <w:sz w:val="28"/>
          <w:szCs w:val="28"/>
        </w:rPr>
        <w:t xml:space="preserve">Федеральным нормам и правилам 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нагрузкой (по отношению к номинальной паспортной грузоподъемности) должны проводиться статические испытания подъемников (вышек), кроме грузопассажирских и фасадных строительных, согласно </w:t>
      </w:r>
      <w:r w:rsidR="00725544" w:rsidRPr="0033017A">
        <w:rPr>
          <w:rFonts w:ascii="Times New Roman" w:hAnsi="Times New Roman" w:cs="Times New Roman"/>
          <w:color w:val="000000" w:themeColor="text1"/>
          <w:sz w:val="28"/>
          <w:szCs w:val="28"/>
        </w:rPr>
        <w:t xml:space="preserve">Федеральным нормам и правилам 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 xml:space="preserve">безопасности опасных производственных объектов, на которых используются подъемные сооружения», утвержденным приказом Ростехнадзора от 12.11.2013 </w:t>
      </w:r>
      <w:r w:rsidR="003458A0" w:rsidRPr="0033017A">
        <w:rPr>
          <w:rFonts w:ascii="Times New Roman" w:hAnsi="Times New Roman" w:cs="Times New Roman"/>
          <w:color w:val="000000" w:themeColor="text1"/>
          <w:sz w:val="28"/>
          <w:szCs w:val="28"/>
        </w:rPr>
        <w:br/>
      </w:r>
      <w:r w:rsidR="00725544" w:rsidRPr="0033017A">
        <w:rPr>
          <w:rFonts w:ascii="Times New Roman" w:hAnsi="Times New Roman" w:cs="Times New Roman"/>
          <w:color w:val="000000" w:themeColor="text1"/>
          <w:sz w:val="28"/>
          <w:szCs w:val="28"/>
        </w:rPr>
        <w:t>№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проводятся статические испытания кран</w:t>
      </w:r>
      <w:r w:rsidR="00E001F7" w:rsidRPr="0033017A">
        <w:rPr>
          <w:rFonts w:ascii="Times New Roman" w:hAnsi="Times New Roman" w:cs="Times New Roman"/>
          <w:color w:val="000000" w:themeColor="text1"/>
          <w:sz w:val="28"/>
          <w:szCs w:val="28"/>
        </w:rPr>
        <w:t>а</w:t>
      </w:r>
      <w:r w:rsidRPr="0033017A">
        <w:rPr>
          <w:rFonts w:ascii="Times New Roman" w:hAnsi="Times New Roman" w:cs="Times New Roman"/>
          <w:color w:val="000000" w:themeColor="text1"/>
          <w:sz w:val="28"/>
          <w:szCs w:val="28"/>
        </w:rPr>
        <w:t xml:space="preserve"> стрелового типа, имеющего одну или несколько грузовых характеристик, </w:t>
      </w:r>
      <w:r w:rsidRPr="0033017A">
        <w:rPr>
          <w:rFonts w:ascii="Times New Roman" w:hAnsi="Times New Roman" w:cs="Times New Roman"/>
          <w:color w:val="000000" w:themeColor="text1"/>
          <w:sz w:val="28"/>
          <w:szCs w:val="28"/>
        </w:rPr>
        <w:br/>
        <w:t xml:space="preserve">при периодическом или внеочередном техническом освидетельствовании согласно </w:t>
      </w:r>
      <w:r w:rsidR="00725544" w:rsidRPr="0033017A">
        <w:rPr>
          <w:rFonts w:ascii="Times New Roman" w:hAnsi="Times New Roman" w:cs="Times New Roman"/>
          <w:color w:val="000000" w:themeColor="text1"/>
          <w:sz w:val="28"/>
          <w:szCs w:val="28"/>
        </w:rPr>
        <w:t xml:space="preserve">Федеральным нормам и правилам 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9C388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требование</w:t>
      </w:r>
      <w:r w:rsidR="00531223" w:rsidRPr="0033017A">
        <w:rPr>
          <w:rFonts w:ascii="Times New Roman" w:hAnsi="Times New Roman" w:cs="Times New Roman"/>
          <w:color w:val="000000" w:themeColor="text1"/>
          <w:sz w:val="28"/>
          <w:szCs w:val="28"/>
        </w:rPr>
        <w:t xml:space="preserve"> следует считать положительным результатом проведения статических испытаний крана стрелового типа согласно </w:t>
      </w:r>
      <w:r w:rsidR="00725544" w:rsidRPr="0033017A">
        <w:rPr>
          <w:rFonts w:ascii="Times New Roman" w:hAnsi="Times New Roman" w:cs="Times New Roman"/>
          <w:color w:val="000000" w:themeColor="text1"/>
          <w:sz w:val="28"/>
          <w:szCs w:val="28"/>
        </w:rPr>
        <w:t xml:space="preserve">Федеральным нормам и правилам 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высоте должно находиться неподвижное грузонесущее устройство с испытательным грузом при проведении статических испытаний строительного подъемника согласно </w:t>
      </w:r>
      <w:r w:rsidR="00725544" w:rsidRPr="0033017A">
        <w:rPr>
          <w:rFonts w:ascii="Times New Roman" w:hAnsi="Times New Roman" w:cs="Times New Roman"/>
          <w:color w:val="000000" w:themeColor="text1"/>
          <w:sz w:val="28"/>
          <w:szCs w:val="28"/>
        </w:rPr>
        <w:t xml:space="preserve">Федеральным нормам </w:t>
      </w:r>
      <w:r w:rsidR="003458A0" w:rsidRPr="0033017A">
        <w:rPr>
          <w:rFonts w:ascii="Times New Roman" w:hAnsi="Times New Roman" w:cs="Times New Roman"/>
          <w:color w:val="000000" w:themeColor="text1"/>
          <w:sz w:val="28"/>
          <w:szCs w:val="28"/>
        </w:rPr>
        <w:br/>
      </w:r>
      <w:r w:rsidR="00725544" w:rsidRPr="0033017A">
        <w:rPr>
          <w:rFonts w:ascii="Times New Roman" w:hAnsi="Times New Roman" w:cs="Times New Roman"/>
          <w:color w:val="000000" w:themeColor="text1"/>
          <w:sz w:val="28"/>
          <w:szCs w:val="28"/>
        </w:rPr>
        <w:t xml:space="preserve">и правилам 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проведении статических испытаний подъемников, оборудованных люлькой, груз какой массы (в % от паспортной номинальной грузоподъемности) располагают непосредственно в люльке, а какой – подвешивают к ней на гибкой подвеске, согласно </w:t>
      </w:r>
      <w:r w:rsidR="00725544" w:rsidRPr="0033017A">
        <w:rPr>
          <w:rFonts w:ascii="Times New Roman" w:hAnsi="Times New Roman" w:cs="Times New Roman"/>
          <w:color w:val="000000" w:themeColor="text1"/>
          <w:sz w:val="28"/>
          <w:szCs w:val="28"/>
        </w:rPr>
        <w:t xml:space="preserve">Федеральным нормам </w:t>
      </w:r>
      <w:r w:rsidR="003458A0" w:rsidRPr="0033017A">
        <w:rPr>
          <w:rFonts w:ascii="Times New Roman" w:hAnsi="Times New Roman" w:cs="Times New Roman"/>
          <w:color w:val="000000" w:themeColor="text1"/>
          <w:sz w:val="28"/>
          <w:szCs w:val="28"/>
        </w:rPr>
        <w:br/>
      </w:r>
      <w:r w:rsidR="00725544" w:rsidRPr="0033017A">
        <w:rPr>
          <w:rFonts w:ascii="Times New Roman" w:hAnsi="Times New Roman" w:cs="Times New Roman"/>
          <w:color w:val="000000" w:themeColor="text1"/>
          <w:sz w:val="28"/>
          <w:szCs w:val="28"/>
        </w:rPr>
        <w:t xml:space="preserve">и правилам 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Грузом какой массы проводят динамические испытания подъемных сооружений при их техническом освидетельствовании согласно </w:t>
      </w:r>
      <w:r w:rsidR="00725544" w:rsidRPr="0033017A">
        <w:rPr>
          <w:rFonts w:ascii="Times New Roman" w:hAnsi="Times New Roman" w:cs="Times New Roman"/>
          <w:color w:val="000000" w:themeColor="text1"/>
          <w:sz w:val="28"/>
          <w:szCs w:val="28"/>
        </w:rPr>
        <w:t xml:space="preserve">Федеральным нормам и правилам 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w:t>
      </w:r>
      <w:r w:rsidR="00725544" w:rsidRPr="0033017A">
        <w:rPr>
          <w:rFonts w:ascii="Times New Roman" w:hAnsi="Times New Roman" w:cs="Times New Roman"/>
          <w:color w:val="000000" w:themeColor="text1"/>
          <w:sz w:val="28"/>
          <w:szCs w:val="28"/>
        </w:rPr>
        <w:t xml:space="preserve">Федеральными нормами и правилами </w:t>
      </w:r>
      <w:r w:rsidR="003458A0" w:rsidRPr="0033017A">
        <w:rPr>
          <w:rFonts w:ascii="Times New Roman" w:hAnsi="Times New Roman" w:cs="Times New Roman"/>
          <w:color w:val="000000" w:themeColor="text1"/>
          <w:sz w:val="28"/>
          <w:szCs w:val="28"/>
        </w:rPr>
        <w:br/>
      </w:r>
      <w:r w:rsidR="00725544" w:rsidRPr="0033017A">
        <w:rPr>
          <w:rFonts w:ascii="Times New Roman" w:hAnsi="Times New Roman" w:cs="Times New Roman"/>
          <w:color w:val="000000" w:themeColor="text1"/>
          <w:sz w:val="28"/>
          <w:szCs w:val="28"/>
        </w:rPr>
        <w:t xml:space="preserve">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 xml:space="preserve">безопасности опасных производственных объектов, на которых используются подъемные сооружения», утвержденными приказом Ростехнадзора от 12.11.2013 </w:t>
      </w:r>
      <w:r w:rsidR="003458A0" w:rsidRPr="0033017A">
        <w:rPr>
          <w:rFonts w:ascii="Times New Roman" w:hAnsi="Times New Roman" w:cs="Times New Roman"/>
          <w:color w:val="000000" w:themeColor="text1"/>
          <w:sz w:val="28"/>
          <w:szCs w:val="28"/>
        </w:rPr>
        <w:br/>
      </w:r>
      <w:r w:rsidR="00725544" w:rsidRPr="0033017A">
        <w:rPr>
          <w:rFonts w:ascii="Times New Roman" w:hAnsi="Times New Roman" w:cs="Times New Roman"/>
          <w:color w:val="000000" w:themeColor="text1"/>
          <w:sz w:val="28"/>
          <w:szCs w:val="28"/>
        </w:rPr>
        <w:t xml:space="preserve">№ 533, </w:t>
      </w:r>
      <w:r w:rsidRPr="0033017A">
        <w:rPr>
          <w:rFonts w:ascii="Times New Roman" w:hAnsi="Times New Roman" w:cs="Times New Roman"/>
          <w:color w:val="000000" w:themeColor="text1"/>
          <w:sz w:val="28"/>
          <w:szCs w:val="28"/>
        </w:rPr>
        <w:t xml:space="preserve"> к проведению динамических испытаний подъемных сооружений, используемых только для подъема затворов на гидроэлектростанции?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при периодическом техническом освидетельствовании подъемного сооружения, имеющего несколько сменных грузозахватных органов, проводить </w:t>
      </w:r>
      <w:r w:rsidR="00346076" w:rsidRPr="0033017A">
        <w:rPr>
          <w:rFonts w:ascii="Times New Roman" w:hAnsi="Times New Roman" w:cs="Times New Roman"/>
          <w:color w:val="000000" w:themeColor="text1"/>
          <w:sz w:val="28"/>
          <w:szCs w:val="28"/>
        </w:rPr>
        <w:t xml:space="preserve">испытания </w:t>
      </w:r>
      <w:r w:rsidRPr="0033017A">
        <w:rPr>
          <w:rFonts w:ascii="Times New Roman" w:hAnsi="Times New Roman" w:cs="Times New Roman"/>
          <w:color w:val="000000" w:themeColor="text1"/>
          <w:sz w:val="28"/>
          <w:szCs w:val="28"/>
        </w:rPr>
        <w:t xml:space="preserve">только с тем грузозахватным органом, который установлен на момент испытаний, согласно </w:t>
      </w:r>
      <w:r w:rsidR="00725544" w:rsidRPr="0033017A">
        <w:rPr>
          <w:rFonts w:ascii="Times New Roman" w:hAnsi="Times New Roman" w:cs="Times New Roman"/>
          <w:color w:val="000000" w:themeColor="text1"/>
          <w:sz w:val="28"/>
          <w:szCs w:val="28"/>
        </w:rPr>
        <w:t xml:space="preserve">Федеральным нормам и правилам 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на строительных подъемниках, не имеющих ограничителя скорости, при проведении полного технического освидетельствования испытывают работоспособность ловителей (аварийных остановов) согласно </w:t>
      </w:r>
      <w:r w:rsidR="00725544" w:rsidRPr="0033017A">
        <w:rPr>
          <w:rFonts w:ascii="Times New Roman" w:hAnsi="Times New Roman" w:cs="Times New Roman"/>
          <w:color w:val="000000" w:themeColor="text1"/>
          <w:sz w:val="28"/>
          <w:szCs w:val="28"/>
        </w:rPr>
        <w:t xml:space="preserve">Федеральным нормам и правилам </w:t>
      </w:r>
      <w:r w:rsidR="003458A0" w:rsidRPr="0033017A">
        <w:rPr>
          <w:rFonts w:ascii="Times New Roman" w:hAnsi="Times New Roman" w:cs="Times New Roman"/>
          <w:color w:val="000000" w:themeColor="text1"/>
          <w:sz w:val="28"/>
          <w:szCs w:val="28"/>
        </w:rPr>
        <w:br/>
      </w:r>
      <w:r w:rsidR="00725544" w:rsidRPr="0033017A">
        <w:rPr>
          <w:rFonts w:ascii="Times New Roman" w:hAnsi="Times New Roman" w:cs="Times New Roman"/>
          <w:color w:val="000000" w:themeColor="text1"/>
          <w:sz w:val="28"/>
          <w:szCs w:val="28"/>
        </w:rPr>
        <w:t xml:space="preserve">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 xml:space="preserve">безопасности опасных производственных объектов, на которых используются подъемные сооружения», утвержденным приказом Ростехнадзора от 12.11.2013 </w:t>
      </w:r>
      <w:r w:rsidR="003458A0" w:rsidRPr="0033017A">
        <w:rPr>
          <w:rFonts w:ascii="Times New Roman" w:hAnsi="Times New Roman" w:cs="Times New Roman"/>
          <w:color w:val="000000" w:themeColor="text1"/>
          <w:sz w:val="28"/>
          <w:szCs w:val="28"/>
        </w:rPr>
        <w:br/>
      </w:r>
      <w:r w:rsidR="00725544" w:rsidRPr="0033017A">
        <w:rPr>
          <w:rFonts w:ascii="Times New Roman" w:hAnsi="Times New Roman" w:cs="Times New Roman"/>
          <w:color w:val="000000" w:themeColor="text1"/>
          <w:sz w:val="28"/>
          <w:szCs w:val="28"/>
        </w:rPr>
        <w:t>№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заменять стальные канаты крестовой свивки на канаты односторонней свивки для подъемных сооружений </w:t>
      </w:r>
      <w:r w:rsidRPr="0033017A">
        <w:rPr>
          <w:rFonts w:ascii="Times New Roman" w:hAnsi="Times New Roman" w:cs="Times New Roman"/>
          <w:color w:val="000000" w:themeColor="text1"/>
          <w:sz w:val="28"/>
          <w:szCs w:val="28"/>
        </w:rPr>
        <w:br/>
        <w:t xml:space="preserve">в соответствии с </w:t>
      </w:r>
      <w:r w:rsidR="00725544" w:rsidRPr="0033017A">
        <w:rPr>
          <w:rFonts w:ascii="Times New Roman" w:hAnsi="Times New Roman" w:cs="Times New Roman"/>
          <w:color w:val="000000" w:themeColor="text1"/>
          <w:sz w:val="28"/>
          <w:szCs w:val="28"/>
        </w:rPr>
        <w:t xml:space="preserve">Федеральными нормами и правилами 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 xml:space="preserve">безопасности опасных производственных объектов, на которых используются подъемные сооружения», утвержденными приказом Ростехнадзора от 12.11.2013 </w:t>
      </w:r>
      <w:r w:rsidR="003458A0" w:rsidRPr="0033017A">
        <w:rPr>
          <w:rFonts w:ascii="Times New Roman" w:hAnsi="Times New Roman" w:cs="Times New Roman"/>
          <w:color w:val="000000" w:themeColor="text1"/>
          <w:sz w:val="28"/>
          <w:szCs w:val="28"/>
        </w:rPr>
        <w:br/>
      </w:r>
      <w:r w:rsidR="00725544" w:rsidRPr="0033017A">
        <w:rPr>
          <w:rFonts w:ascii="Times New Roman" w:hAnsi="Times New Roman" w:cs="Times New Roman"/>
          <w:color w:val="000000" w:themeColor="text1"/>
          <w:sz w:val="28"/>
          <w:szCs w:val="28"/>
        </w:rPr>
        <w:t>№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5E5869" w:rsidRPr="0033017A">
        <w:rPr>
          <w:rFonts w:ascii="Times New Roman" w:hAnsi="Times New Roman" w:cs="Times New Roman"/>
          <w:color w:val="000000" w:themeColor="text1"/>
          <w:sz w:val="28"/>
          <w:szCs w:val="28"/>
        </w:rPr>
        <w:t>им</w:t>
      </w:r>
      <w:r w:rsidRPr="0033017A">
        <w:rPr>
          <w:rFonts w:ascii="Times New Roman" w:hAnsi="Times New Roman" w:cs="Times New Roman"/>
          <w:color w:val="000000" w:themeColor="text1"/>
          <w:sz w:val="28"/>
          <w:szCs w:val="28"/>
        </w:rPr>
        <w:t xml:space="preserve"> долж</w:t>
      </w:r>
      <w:r w:rsidR="005E5869"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н быть коэффициент запаса прочности при замене пластинчатых цепей, применяемых в механизмах подъемных сооружений, по отношению к разрушающей нагрузке для группы классификации (режима) механизма М3 согласно </w:t>
      </w:r>
      <w:r w:rsidR="00725544" w:rsidRPr="0033017A">
        <w:rPr>
          <w:rFonts w:ascii="Times New Roman" w:hAnsi="Times New Roman" w:cs="Times New Roman"/>
          <w:color w:val="000000" w:themeColor="text1"/>
          <w:sz w:val="28"/>
          <w:szCs w:val="28"/>
        </w:rPr>
        <w:t xml:space="preserve">Федеральным нормам </w:t>
      </w:r>
      <w:r w:rsidR="003458A0" w:rsidRPr="0033017A">
        <w:rPr>
          <w:rFonts w:ascii="Times New Roman" w:hAnsi="Times New Roman" w:cs="Times New Roman"/>
          <w:color w:val="000000" w:themeColor="text1"/>
          <w:sz w:val="28"/>
          <w:szCs w:val="28"/>
        </w:rPr>
        <w:br/>
      </w:r>
      <w:r w:rsidR="00725544" w:rsidRPr="0033017A">
        <w:rPr>
          <w:rFonts w:ascii="Times New Roman" w:hAnsi="Times New Roman" w:cs="Times New Roman"/>
          <w:color w:val="000000" w:themeColor="text1"/>
          <w:sz w:val="28"/>
          <w:szCs w:val="28"/>
        </w:rPr>
        <w:t xml:space="preserve">и правилам 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документе должны фиксироваться результаты плановых проверок рельсовых путей в соответствии с </w:t>
      </w:r>
      <w:r w:rsidR="00725544" w:rsidRPr="0033017A">
        <w:rPr>
          <w:rFonts w:ascii="Times New Roman" w:hAnsi="Times New Roman" w:cs="Times New Roman"/>
          <w:color w:val="000000" w:themeColor="text1"/>
          <w:sz w:val="28"/>
          <w:szCs w:val="28"/>
        </w:rPr>
        <w:t xml:space="preserve">Федеральными нормами </w:t>
      </w:r>
      <w:r w:rsidR="003458A0" w:rsidRPr="0033017A">
        <w:rPr>
          <w:rFonts w:ascii="Times New Roman" w:hAnsi="Times New Roman" w:cs="Times New Roman"/>
          <w:color w:val="000000" w:themeColor="text1"/>
          <w:sz w:val="28"/>
          <w:szCs w:val="28"/>
        </w:rPr>
        <w:br/>
      </w:r>
      <w:r w:rsidR="00725544" w:rsidRPr="0033017A">
        <w:rPr>
          <w:rFonts w:ascii="Times New Roman" w:hAnsi="Times New Roman" w:cs="Times New Roman"/>
          <w:color w:val="000000" w:themeColor="text1"/>
          <w:sz w:val="28"/>
          <w:szCs w:val="28"/>
        </w:rPr>
        <w:t xml:space="preserve">и правилами 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безопасности опасных производственных объектов, на которых используются подъемные сооружения», утвержденными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должны проводиться комплексные обследования рельсовых путей в соответствии с </w:t>
      </w:r>
      <w:r w:rsidR="00725544" w:rsidRPr="0033017A">
        <w:rPr>
          <w:rFonts w:ascii="Times New Roman" w:hAnsi="Times New Roman" w:cs="Times New Roman"/>
          <w:color w:val="000000" w:themeColor="text1"/>
          <w:sz w:val="28"/>
          <w:szCs w:val="28"/>
        </w:rPr>
        <w:t xml:space="preserve">Федеральными нормами и правилами 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безопасности опасных производственных объектов, на которых используются подъемные сооружения», утвержденными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следует проверять статическую прочность конструкции грейфера </w:t>
      </w:r>
      <w:r w:rsidR="00725544" w:rsidRPr="0033017A">
        <w:rPr>
          <w:rFonts w:ascii="Times New Roman" w:hAnsi="Times New Roman" w:cs="Times New Roman"/>
          <w:color w:val="000000" w:themeColor="text1"/>
          <w:sz w:val="28"/>
          <w:szCs w:val="28"/>
        </w:rPr>
        <w:t xml:space="preserve">согласно Федеральным нормам и правилам </w:t>
      </w:r>
      <w:r w:rsidR="003458A0" w:rsidRPr="0033017A">
        <w:rPr>
          <w:rFonts w:ascii="Times New Roman" w:hAnsi="Times New Roman" w:cs="Times New Roman"/>
          <w:color w:val="000000" w:themeColor="text1"/>
          <w:sz w:val="28"/>
          <w:szCs w:val="28"/>
        </w:rPr>
        <w:br/>
      </w:r>
      <w:r w:rsidR="00725544" w:rsidRPr="0033017A">
        <w:rPr>
          <w:rFonts w:ascii="Times New Roman" w:hAnsi="Times New Roman" w:cs="Times New Roman"/>
          <w:color w:val="000000" w:themeColor="text1"/>
          <w:sz w:val="28"/>
          <w:szCs w:val="28"/>
        </w:rPr>
        <w:t xml:space="preserve">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 xml:space="preserve">безопасности опасных производственных объектов, на которых используются подъемные сооружения», утвержденным приказом Ростехнадзора от 12.11.2013 </w:t>
      </w:r>
      <w:r w:rsidR="003458A0" w:rsidRPr="0033017A">
        <w:rPr>
          <w:rFonts w:ascii="Times New Roman" w:hAnsi="Times New Roman" w:cs="Times New Roman"/>
          <w:color w:val="000000" w:themeColor="text1"/>
          <w:sz w:val="28"/>
          <w:szCs w:val="28"/>
        </w:rPr>
        <w:br/>
      </w:r>
      <w:r w:rsidR="00725544" w:rsidRPr="0033017A">
        <w:rPr>
          <w:rFonts w:ascii="Times New Roman" w:hAnsi="Times New Roman" w:cs="Times New Roman"/>
          <w:color w:val="000000" w:themeColor="text1"/>
          <w:sz w:val="28"/>
          <w:szCs w:val="28"/>
        </w:rPr>
        <w:t>№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запас прочности должны иметь коуши (скобы, кольца), служащие для подвешивания на крюк крана люльки (кабины), предназначенной для транспортировки людей, для обеспечения безопасности стропы </w:t>
      </w:r>
      <w:r w:rsidR="00725544" w:rsidRPr="0033017A">
        <w:rPr>
          <w:rFonts w:ascii="Times New Roman" w:hAnsi="Times New Roman" w:cs="Times New Roman"/>
          <w:color w:val="000000" w:themeColor="text1"/>
          <w:sz w:val="28"/>
          <w:szCs w:val="28"/>
        </w:rPr>
        <w:t xml:space="preserve">согласно Федеральным нормам и правилам </w:t>
      </w:r>
      <w:r w:rsidR="003458A0" w:rsidRPr="0033017A">
        <w:rPr>
          <w:rFonts w:ascii="Times New Roman" w:hAnsi="Times New Roman" w:cs="Times New Roman"/>
          <w:color w:val="000000" w:themeColor="text1"/>
          <w:sz w:val="28"/>
          <w:szCs w:val="28"/>
        </w:rPr>
        <w:br/>
      </w:r>
      <w:r w:rsidR="00725544" w:rsidRPr="0033017A">
        <w:rPr>
          <w:rFonts w:ascii="Times New Roman" w:hAnsi="Times New Roman" w:cs="Times New Roman"/>
          <w:color w:val="000000" w:themeColor="text1"/>
          <w:sz w:val="28"/>
          <w:szCs w:val="28"/>
        </w:rPr>
        <w:t xml:space="preserve">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 xml:space="preserve">безопасности опасных производственных объектов, на которых используются подъемные сооружения», утвержденным приказом Ростехнадзора от 12.11.2013 </w:t>
      </w:r>
      <w:r w:rsidR="003458A0" w:rsidRPr="0033017A">
        <w:rPr>
          <w:rFonts w:ascii="Times New Roman" w:hAnsi="Times New Roman" w:cs="Times New Roman"/>
          <w:color w:val="000000" w:themeColor="text1"/>
          <w:sz w:val="28"/>
          <w:szCs w:val="28"/>
        </w:rPr>
        <w:br/>
      </w:r>
      <w:r w:rsidR="00725544" w:rsidRPr="0033017A">
        <w:rPr>
          <w:rFonts w:ascii="Times New Roman" w:hAnsi="Times New Roman" w:cs="Times New Roman"/>
          <w:color w:val="000000" w:themeColor="text1"/>
          <w:sz w:val="28"/>
          <w:szCs w:val="28"/>
        </w:rPr>
        <w:t>№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какие подъемные сооружения и оборудование, используемое совместно с подъемными сооружениями на опасном производственном объекте, распространя</w:t>
      </w:r>
      <w:r w:rsidR="00725544" w:rsidRPr="0033017A">
        <w:rPr>
          <w:rFonts w:ascii="Times New Roman" w:hAnsi="Times New Roman" w:cs="Times New Roman"/>
          <w:color w:val="000000" w:themeColor="text1"/>
          <w:sz w:val="28"/>
          <w:szCs w:val="28"/>
        </w:rPr>
        <w:t>ю</w:t>
      </w:r>
      <w:r w:rsidRPr="0033017A">
        <w:rPr>
          <w:rFonts w:ascii="Times New Roman" w:hAnsi="Times New Roman" w:cs="Times New Roman"/>
          <w:color w:val="000000" w:themeColor="text1"/>
          <w:sz w:val="28"/>
          <w:szCs w:val="28"/>
        </w:rPr>
        <w:t xml:space="preserve">тся </w:t>
      </w:r>
      <w:r w:rsidR="00725544" w:rsidRPr="0033017A">
        <w:rPr>
          <w:rFonts w:ascii="Times New Roman" w:hAnsi="Times New Roman" w:cs="Times New Roman"/>
          <w:color w:val="000000" w:themeColor="text1"/>
          <w:sz w:val="28"/>
          <w:szCs w:val="28"/>
        </w:rPr>
        <w:t xml:space="preserve">Федеральные нормы и правила 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 xml:space="preserve">безопасности опасных производственных объектов, на которых используются подъемные сооружения», утвержденные приказом Ростехнадзора от 12.11.2013 </w:t>
      </w:r>
      <w:r w:rsidR="003458A0" w:rsidRPr="0033017A">
        <w:rPr>
          <w:rFonts w:ascii="Times New Roman" w:hAnsi="Times New Roman" w:cs="Times New Roman"/>
          <w:color w:val="000000" w:themeColor="text1"/>
          <w:sz w:val="28"/>
          <w:szCs w:val="28"/>
        </w:rPr>
        <w:br/>
      </w:r>
      <w:r w:rsidR="00725544" w:rsidRPr="0033017A">
        <w:rPr>
          <w:rFonts w:ascii="Times New Roman" w:hAnsi="Times New Roman" w:cs="Times New Roman"/>
          <w:color w:val="000000" w:themeColor="text1"/>
          <w:sz w:val="28"/>
          <w:szCs w:val="28"/>
        </w:rPr>
        <w:t>№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какие подъемные сооружения, используемые на опасном производственном объекте, не распространя</w:t>
      </w:r>
      <w:r w:rsidR="00725544" w:rsidRPr="0033017A">
        <w:rPr>
          <w:rFonts w:ascii="Times New Roman" w:hAnsi="Times New Roman" w:cs="Times New Roman"/>
          <w:color w:val="000000" w:themeColor="text1"/>
          <w:sz w:val="28"/>
          <w:szCs w:val="28"/>
        </w:rPr>
        <w:t>ю</w:t>
      </w:r>
      <w:r w:rsidRPr="0033017A">
        <w:rPr>
          <w:rFonts w:ascii="Times New Roman" w:hAnsi="Times New Roman" w:cs="Times New Roman"/>
          <w:color w:val="000000" w:themeColor="text1"/>
          <w:sz w:val="28"/>
          <w:szCs w:val="28"/>
        </w:rPr>
        <w:t xml:space="preserve">тся </w:t>
      </w:r>
      <w:r w:rsidR="00725544" w:rsidRPr="0033017A">
        <w:rPr>
          <w:rFonts w:ascii="Times New Roman" w:hAnsi="Times New Roman" w:cs="Times New Roman"/>
          <w:color w:val="000000" w:themeColor="text1"/>
          <w:sz w:val="28"/>
          <w:szCs w:val="28"/>
        </w:rPr>
        <w:t xml:space="preserve">Федеральные нормы </w:t>
      </w:r>
      <w:r w:rsidR="003458A0" w:rsidRPr="0033017A">
        <w:rPr>
          <w:rFonts w:ascii="Times New Roman" w:hAnsi="Times New Roman" w:cs="Times New Roman"/>
          <w:color w:val="000000" w:themeColor="text1"/>
          <w:sz w:val="28"/>
          <w:szCs w:val="28"/>
        </w:rPr>
        <w:br/>
      </w:r>
      <w:r w:rsidR="00725544" w:rsidRPr="0033017A">
        <w:rPr>
          <w:rFonts w:ascii="Times New Roman" w:hAnsi="Times New Roman" w:cs="Times New Roman"/>
          <w:color w:val="000000" w:themeColor="text1"/>
          <w:sz w:val="28"/>
          <w:szCs w:val="28"/>
        </w:rPr>
        <w:t xml:space="preserve">и правила в области </w:t>
      </w:r>
      <w:r w:rsidR="0082757F" w:rsidRPr="0033017A">
        <w:rPr>
          <w:rFonts w:ascii="Times New Roman" w:hAnsi="Times New Roman" w:cs="Times New Roman"/>
          <w:color w:val="000000" w:themeColor="text1"/>
          <w:sz w:val="28"/>
          <w:szCs w:val="28"/>
        </w:rPr>
        <w:t xml:space="preserve">промышленной безопасности «Правила </w:t>
      </w:r>
      <w:r w:rsidR="00725544" w:rsidRPr="0033017A">
        <w:rPr>
          <w:rFonts w:ascii="Times New Roman" w:hAnsi="Times New Roman" w:cs="Times New Roman"/>
          <w:color w:val="000000" w:themeColor="text1"/>
          <w:sz w:val="28"/>
          <w:szCs w:val="28"/>
        </w:rPr>
        <w:t xml:space="preserve">безопасности опасных производственных объектов, на которых используются подъемные сооружения», утвержденные приказом Ростехнадзора </w:t>
      </w:r>
      <w:r w:rsidR="003458A0" w:rsidRPr="0033017A">
        <w:rPr>
          <w:rFonts w:ascii="Times New Roman" w:hAnsi="Times New Roman" w:cs="Times New Roman"/>
          <w:color w:val="000000" w:themeColor="text1"/>
          <w:sz w:val="28"/>
          <w:szCs w:val="28"/>
        </w:rPr>
        <w:br/>
      </w:r>
      <w:r w:rsidR="00725544" w:rsidRPr="0033017A">
        <w:rPr>
          <w:rFonts w:ascii="Times New Roman" w:hAnsi="Times New Roman" w:cs="Times New Roman"/>
          <w:color w:val="000000" w:themeColor="text1"/>
          <w:sz w:val="28"/>
          <w:szCs w:val="28"/>
        </w:rPr>
        <w:t>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применение подъемного сооружения в случае, </w:t>
      </w:r>
      <w:r w:rsidRPr="0033017A">
        <w:rPr>
          <w:rFonts w:ascii="Times New Roman" w:hAnsi="Times New Roman" w:cs="Times New Roman"/>
          <w:color w:val="000000" w:themeColor="text1"/>
          <w:sz w:val="28"/>
          <w:szCs w:val="28"/>
        </w:rPr>
        <w:br/>
        <w:t xml:space="preserve">когда в паспорте подъемного сооружения отсутствует запись </w:t>
      </w:r>
      <w:r w:rsidRPr="0033017A">
        <w:rPr>
          <w:rFonts w:ascii="Times New Roman" w:hAnsi="Times New Roman" w:cs="Times New Roman"/>
          <w:color w:val="000000" w:themeColor="text1"/>
          <w:sz w:val="28"/>
          <w:szCs w:val="28"/>
        </w:rPr>
        <w:br/>
        <w:t xml:space="preserve">о соответствии подъемного сооружения сейсмичности района установки, согласно </w:t>
      </w:r>
      <w:r w:rsidR="0082757F"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заусенцы и завалы не допускаются на торцах деталей </w:t>
      </w:r>
      <w:r w:rsidRPr="0033017A">
        <w:rPr>
          <w:rFonts w:ascii="Times New Roman" w:hAnsi="Times New Roman" w:cs="Times New Roman"/>
          <w:color w:val="000000" w:themeColor="text1"/>
          <w:sz w:val="28"/>
          <w:szCs w:val="28"/>
        </w:rPr>
        <w:br/>
        <w:t xml:space="preserve">из профильного металлопроката, независимо от способа обработки, </w:t>
      </w:r>
      <w:r w:rsidRPr="0033017A">
        <w:rPr>
          <w:rFonts w:ascii="Times New Roman" w:hAnsi="Times New Roman" w:cs="Times New Roman"/>
          <w:color w:val="000000" w:themeColor="text1"/>
          <w:sz w:val="28"/>
          <w:szCs w:val="28"/>
        </w:rPr>
        <w:br/>
        <w:t xml:space="preserve">при ремонте подъемного сооружения согласно </w:t>
      </w:r>
      <w:r w:rsidR="0082757F" w:rsidRPr="0033017A">
        <w:rPr>
          <w:rFonts w:ascii="Times New Roman" w:hAnsi="Times New Roman" w:cs="Times New Roman"/>
          <w:color w:val="000000" w:themeColor="text1"/>
          <w:sz w:val="28"/>
          <w:szCs w:val="28"/>
        </w:rPr>
        <w:t xml:space="preserve">Федеральным нормам </w:t>
      </w:r>
      <w:r w:rsidR="003458A0"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контроля сварных соединений при ремонте, реконструкции или модернизации подъемного сооружения</w:t>
      </w:r>
      <w:r w:rsidR="00276408" w:rsidRPr="0033017A">
        <w:rPr>
          <w:rFonts w:ascii="Times New Roman" w:hAnsi="Times New Roman" w:cs="Times New Roman"/>
          <w:color w:val="000000" w:themeColor="text1"/>
          <w:sz w:val="28"/>
          <w:szCs w:val="28"/>
        </w:rPr>
        <w:t>, противоречащее</w:t>
      </w:r>
      <w:r w:rsidRPr="0033017A">
        <w:rPr>
          <w:rFonts w:ascii="Times New Roman" w:hAnsi="Times New Roman" w:cs="Times New Roman"/>
          <w:color w:val="000000" w:themeColor="text1"/>
          <w:sz w:val="28"/>
          <w:szCs w:val="28"/>
        </w:rPr>
        <w:t xml:space="preserve"> </w:t>
      </w:r>
      <w:r w:rsidR="0082757F"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w:t>
      </w:r>
      <w:r w:rsidR="003458A0"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w:t>
      </w:r>
      <w:r w:rsidR="0082757F"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w:t>
      </w:r>
      <w:r w:rsidR="003458A0"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 xml:space="preserve">№ 533, </w:t>
      </w:r>
      <w:r w:rsidRPr="0033017A">
        <w:rPr>
          <w:rFonts w:ascii="Times New Roman" w:hAnsi="Times New Roman" w:cs="Times New Roman"/>
          <w:color w:val="000000" w:themeColor="text1"/>
          <w:sz w:val="28"/>
          <w:szCs w:val="28"/>
        </w:rPr>
        <w:t xml:space="preserve"> должен производиться визуальный контроль и измерение стыковых сварных соединений</w:t>
      </w:r>
      <w:r w:rsidR="00276408" w:rsidRPr="0033017A">
        <w:rPr>
          <w:rFonts w:ascii="Times New Roman" w:hAnsi="Times New Roman" w:cs="Times New Roman"/>
          <w:color w:val="000000" w:themeColor="text1"/>
          <w:sz w:val="28"/>
          <w:szCs w:val="28"/>
        </w:rPr>
        <w:t xml:space="preserve"> расчетных элементов подъемного сооружения</w:t>
      </w:r>
      <w:r w:rsidRPr="0033017A">
        <w:rPr>
          <w:rFonts w:ascii="Times New Roman" w:hAnsi="Times New Roman" w:cs="Times New Roman"/>
          <w:color w:val="000000" w:themeColor="text1"/>
          <w:sz w:val="28"/>
          <w:szCs w:val="28"/>
        </w:rPr>
        <w:t>, если внутренняя поверхность сварного соединения недоступна для осмотра?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Какому обязательному контролю подвергают начало и окончание сварных швов стыковых соединений поясов и стенок коробчатых металлоконструкций балок, колонн, стрел согласно </w:t>
      </w:r>
      <w:r w:rsidR="0082757F"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объеме подвергают неразрушающему контролю ремонтные сварные соединения элементов металлоконструкций</w:t>
      </w:r>
      <w:r w:rsidR="00276408" w:rsidRPr="0033017A">
        <w:rPr>
          <w:rFonts w:ascii="Times New Roman" w:hAnsi="Times New Roman" w:cs="Times New Roman"/>
          <w:color w:val="000000" w:themeColor="text1"/>
          <w:sz w:val="28"/>
          <w:szCs w:val="28"/>
        </w:rPr>
        <w:t xml:space="preserve"> подъемных сооружений</w:t>
      </w:r>
      <w:r w:rsidRPr="0033017A">
        <w:rPr>
          <w:rFonts w:ascii="Times New Roman" w:hAnsi="Times New Roman" w:cs="Times New Roman"/>
          <w:color w:val="000000" w:themeColor="text1"/>
          <w:sz w:val="28"/>
          <w:szCs w:val="28"/>
        </w:rPr>
        <w:t xml:space="preserve"> из высокопрочных сталей согласно </w:t>
      </w:r>
      <w:r w:rsidR="0082757F" w:rsidRPr="0033017A">
        <w:rPr>
          <w:rFonts w:ascii="Times New Roman" w:hAnsi="Times New Roman" w:cs="Times New Roman"/>
          <w:color w:val="000000" w:themeColor="text1"/>
          <w:sz w:val="28"/>
          <w:szCs w:val="28"/>
        </w:rPr>
        <w:t xml:space="preserve">Федеральным нормам </w:t>
      </w:r>
      <w:r w:rsidR="00276408"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Целью какого ремонта не является обеспечение продолжения эксплуатации подъемных сооружений, отработавших срок службы, установленный изготовителем, согласно </w:t>
      </w:r>
      <w:r w:rsidR="0082757F" w:rsidRPr="0033017A">
        <w:rPr>
          <w:rFonts w:ascii="Times New Roman" w:hAnsi="Times New Roman" w:cs="Times New Roman"/>
          <w:color w:val="000000" w:themeColor="text1"/>
          <w:sz w:val="28"/>
          <w:szCs w:val="28"/>
        </w:rPr>
        <w:t xml:space="preserve">Федеральным нормам </w:t>
      </w:r>
      <w:r w:rsidR="003458A0"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34091D" w:rsidRPr="0033017A">
        <w:rPr>
          <w:rFonts w:ascii="Times New Roman" w:hAnsi="Times New Roman" w:cs="Times New Roman"/>
          <w:color w:val="000000" w:themeColor="text1"/>
          <w:sz w:val="28"/>
          <w:szCs w:val="28"/>
        </w:rPr>
        <w:t>им</w:t>
      </w:r>
      <w:r w:rsidRPr="0033017A">
        <w:rPr>
          <w:rFonts w:ascii="Times New Roman" w:hAnsi="Times New Roman" w:cs="Times New Roman"/>
          <w:color w:val="000000" w:themeColor="text1"/>
          <w:sz w:val="28"/>
          <w:szCs w:val="28"/>
        </w:rPr>
        <w:t xml:space="preserve"> должно быть расстояние от нижней точки крана (не считая грузозахватного органа), передвигающегося по надземному рельсовому пути, до пола цеха или площадок, на которых во время работы крана могут находиться люди (за исключением площадок, предназначенных </w:t>
      </w:r>
      <w:r w:rsidRPr="0033017A">
        <w:rPr>
          <w:rFonts w:ascii="Times New Roman" w:hAnsi="Times New Roman" w:cs="Times New Roman"/>
          <w:color w:val="000000" w:themeColor="text1"/>
          <w:sz w:val="28"/>
          <w:szCs w:val="28"/>
        </w:rPr>
        <w:br/>
        <w:t xml:space="preserve">для ремонта крана), согласно </w:t>
      </w:r>
      <w:r w:rsidR="0082757F"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w:t>
      </w:r>
      <w:r w:rsidR="003458A0"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нижеперечисленных подъемных сооружений согласно </w:t>
      </w:r>
      <w:r w:rsidR="0082757F"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 </w:t>
      </w:r>
      <w:r w:rsidRPr="0033017A">
        <w:rPr>
          <w:rFonts w:ascii="Times New Roman" w:hAnsi="Times New Roman" w:cs="Times New Roman"/>
          <w:color w:val="000000" w:themeColor="text1"/>
          <w:sz w:val="28"/>
          <w:szCs w:val="28"/>
        </w:rPr>
        <w:t>подлежат учету в органах Федеральной службы по экологическому, технологическому и атомному надзору?</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нижеперечисленных подъемных сооружений согласно </w:t>
      </w:r>
      <w:r w:rsidR="0082757F"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 </w:t>
      </w:r>
      <w:r w:rsidRPr="0033017A">
        <w:rPr>
          <w:rFonts w:ascii="Times New Roman" w:hAnsi="Times New Roman" w:cs="Times New Roman"/>
          <w:color w:val="000000" w:themeColor="text1"/>
          <w:sz w:val="28"/>
          <w:szCs w:val="28"/>
        </w:rPr>
        <w:t>не подлежат учету в органах Федеральной службы по экологическому, технологическому и атомному надзору?</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должны подвергаться подъемные сооружения частичному техническому освидетельствованию в течение срока службы согласно </w:t>
      </w:r>
      <w:r w:rsidR="0082757F"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w:t>
      </w:r>
      <w:r w:rsidR="003458A0"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должны подвергаться подъемные сооружения полному техническому освидетельствованию в течение срока службы (за исключением редко используемых) согласно </w:t>
      </w:r>
      <w:r w:rsidR="0082757F"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при внеочередном полном техническом освидетельствовании подъемного сооружения проводятся только статические испытания согласно </w:t>
      </w:r>
      <w:r w:rsidR="0082757F" w:rsidRPr="0033017A">
        <w:rPr>
          <w:rFonts w:ascii="Times New Roman" w:hAnsi="Times New Roman" w:cs="Times New Roman"/>
          <w:color w:val="000000" w:themeColor="text1"/>
          <w:sz w:val="28"/>
          <w:szCs w:val="28"/>
        </w:rPr>
        <w:t xml:space="preserve">Федеральным нормам и правилам </w:t>
      </w:r>
      <w:r w:rsidR="003458A0"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w:t>
      </w:r>
      <w:r w:rsidR="003458A0"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не принимает участие в обязательном порядке в техническом освидетельствовании подъемного сооружения (ПС) согласно </w:t>
      </w:r>
      <w:r w:rsidR="0082757F"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испытаниям должны подвергаться подъемные сооружения </w:t>
      </w:r>
      <w:r w:rsidRPr="0033017A">
        <w:rPr>
          <w:rFonts w:ascii="Times New Roman" w:hAnsi="Times New Roman" w:cs="Times New Roman"/>
          <w:color w:val="000000" w:themeColor="text1"/>
          <w:sz w:val="28"/>
          <w:szCs w:val="28"/>
        </w:rPr>
        <w:br/>
        <w:t xml:space="preserve">при частичном техническом освидетельствовании согласно </w:t>
      </w:r>
      <w:r w:rsidR="0082757F"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276408">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EB15C8" w:rsidRPr="0033017A">
        <w:rPr>
          <w:rFonts w:ascii="Times New Roman" w:hAnsi="Times New Roman" w:cs="Times New Roman"/>
          <w:color w:val="000000" w:themeColor="text1"/>
          <w:sz w:val="28"/>
          <w:szCs w:val="28"/>
        </w:rPr>
        <w:t>ие механизмы и детали должны быть проверены дополнительно заводской лабораторией с применением методов неразрушающего контроля у кранов, транспортирующих расплавленный металл и жидкий шлак</w:t>
      </w:r>
      <w:r w:rsidR="004E4EC4" w:rsidRPr="0033017A">
        <w:rPr>
          <w:rFonts w:ascii="Times New Roman" w:hAnsi="Times New Roman" w:cs="Times New Roman"/>
          <w:color w:val="000000" w:themeColor="text1"/>
          <w:sz w:val="28"/>
          <w:szCs w:val="28"/>
        </w:rPr>
        <w:t>,</w:t>
      </w:r>
      <w:r w:rsidR="00EB15C8"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 при техническом освидетельствовании</w:t>
      </w:r>
      <w:r w:rsidR="00EB15C8" w:rsidRPr="0033017A">
        <w:rPr>
          <w:rFonts w:ascii="Times New Roman" w:hAnsi="Times New Roman" w:cs="Times New Roman"/>
          <w:color w:val="000000" w:themeColor="text1"/>
          <w:sz w:val="28"/>
          <w:szCs w:val="28"/>
        </w:rPr>
        <w:t xml:space="preserve"> подъемных сооружений</w:t>
      </w:r>
      <w:r w:rsidRPr="0033017A">
        <w:rPr>
          <w:rFonts w:ascii="Times New Roman" w:hAnsi="Times New Roman" w:cs="Times New Roman"/>
          <w:color w:val="000000" w:themeColor="text1"/>
          <w:sz w:val="28"/>
          <w:szCs w:val="28"/>
        </w:rPr>
        <w:t xml:space="preserve"> согласно </w:t>
      </w:r>
      <w:r w:rsidR="0082757F"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w:t>
      </w:r>
      <w:r w:rsidR="00EB15C8"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должно быть проверено при техническом освидетельствовании только строительных подъемников </w:t>
      </w:r>
      <w:r w:rsidRPr="0033017A">
        <w:rPr>
          <w:rFonts w:ascii="Times New Roman" w:hAnsi="Times New Roman" w:cs="Times New Roman"/>
          <w:color w:val="000000" w:themeColor="text1"/>
          <w:sz w:val="28"/>
          <w:szCs w:val="28"/>
        </w:rPr>
        <w:br/>
        <w:t xml:space="preserve"> согласно </w:t>
      </w:r>
      <w:r w:rsidR="0082757F"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«Правилабезопасности опасных производственных объектов, на которыхиспользуются подъемные сооружения», утвержденным приказомРостехнадзора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нагрузкой (по отношению к номинальной паспортной грузоподъемности) должны проводиться статические испытания подъемных сооружений всех типов (кроме подъемников) согласно </w:t>
      </w:r>
      <w:r w:rsidR="0082757F"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нагрузкой (по отношению к номинальной паспортной грузоподъемности) должны проводиться статические испытания </w:t>
      </w:r>
      <w:r w:rsidR="003458A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кранов-трубоукладчиков согласно </w:t>
      </w:r>
      <w:r w:rsidR="0082757F" w:rsidRPr="0033017A">
        <w:rPr>
          <w:rFonts w:ascii="Times New Roman" w:hAnsi="Times New Roman" w:cs="Times New Roman"/>
          <w:color w:val="000000" w:themeColor="text1"/>
          <w:sz w:val="28"/>
          <w:szCs w:val="28"/>
        </w:rPr>
        <w:t xml:space="preserve">Федеральным нормам и правилам </w:t>
      </w:r>
      <w:r w:rsidR="003458A0"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w:t>
      </w:r>
      <w:r w:rsidR="003458A0"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нагрузкой (по отношению к номинальной паспортной грузоподъемности) должны проводиться статические испытания грузовых строительных подъемников (при невыдвинутом грузонесущем устройстве) при их техническом освидетельствовании согласно </w:t>
      </w:r>
      <w:r w:rsidR="0082757F"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протяжении какого времени выдерживают поднятый контрольный груз при статических испытаниях мостового крана при его техническом освидетельствовании согласно </w:t>
      </w:r>
      <w:r w:rsidR="0082757F" w:rsidRPr="0033017A">
        <w:rPr>
          <w:rFonts w:ascii="Times New Roman" w:hAnsi="Times New Roman" w:cs="Times New Roman"/>
          <w:color w:val="000000" w:themeColor="text1"/>
          <w:sz w:val="28"/>
          <w:szCs w:val="28"/>
        </w:rPr>
        <w:t xml:space="preserve">Федеральным нормам и правилам </w:t>
      </w:r>
      <w:r w:rsidR="003458A0"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w:t>
      </w:r>
      <w:r w:rsidR="003458A0"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 533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проводятся статические испытания кранов мостового типа, предназначенных для обслуживания гидро- и теплоэлектростанций, согласно </w:t>
      </w:r>
      <w:r w:rsidR="00D24938"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w:t>
      </w:r>
      <w:r w:rsidRPr="0033017A">
        <w:rPr>
          <w:rFonts w:ascii="Times New Roman" w:hAnsi="Times New Roman" w:cs="Times New Roman"/>
          <w:color w:val="000000" w:themeColor="text1"/>
          <w:sz w:val="28"/>
          <w:szCs w:val="28"/>
        </w:rPr>
        <w:t>«Правила безопасности опасных производственных объектов, на которых используются подъемные сооружения»</w:t>
      </w:r>
      <w:r w:rsidR="00D24938" w:rsidRPr="0033017A">
        <w:rPr>
          <w:rFonts w:ascii="Times New Roman" w:hAnsi="Times New Roman" w:cs="Times New Roman"/>
          <w:color w:val="000000" w:themeColor="text1"/>
          <w:sz w:val="28"/>
          <w:szCs w:val="28"/>
        </w:rPr>
        <w:t>, утвержденным приказом Ростехнадзора от 12.11.2013 № 533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утверждение в отношении динамических испытаний подъемных сооружени</w:t>
      </w:r>
      <w:r w:rsidR="000043D2" w:rsidRPr="0033017A">
        <w:rPr>
          <w:rFonts w:ascii="Times New Roman" w:hAnsi="Times New Roman" w:cs="Times New Roman"/>
          <w:color w:val="000000" w:themeColor="text1"/>
          <w:sz w:val="28"/>
          <w:szCs w:val="28"/>
        </w:rPr>
        <w:t>й</w:t>
      </w:r>
      <w:r w:rsidRPr="0033017A">
        <w:rPr>
          <w:rFonts w:ascii="Times New Roman" w:hAnsi="Times New Roman" w:cs="Times New Roman"/>
          <w:color w:val="000000" w:themeColor="text1"/>
          <w:sz w:val="28"/>
          <w:szCs w:val="28"/>
        </w:rPr>
        <w:t xml:space="preserve"> грузом при их техническом освидетельствовании согласно </w:t>
      </w:r>
      <w:r w:rsidR="0082757F"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w:t>
      </w:r>
      <w:r w:rsidR="000043D2"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является целью динамических испытаний подъемных сооружений при их техническом освидетельствовании согласно </w:t>
      </w:r>
      <w:r w:rsidR="0082757F"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 каких строительных подъемников при проведении полного технического освидетельствования испытывают работоспособность ловителей (аварийных остановов) при имитации обрыва подъемных канатов согласно </w:t>
      </w:r>
      <w:r w:rsidR="0082757F"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w:t>
      </w:r>
      <w:r w:rsidR="003458A0"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 533?</w:t>
      </w:r>
    </w:p>
    <w:p w:rsidR="0053122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коэффициент запаса прочности при замене сварных грузовых цепей механизмов подъема по отношению </w:t>
      </w:r>
      <w:r w:rsidRPr="0033017A">
        <w:rPr>
          <w:rFonts w:ascii="Times New Roman" w:hAnsi="Times New Roman" w:cs="Times New Roman"/>
          <w:color w:val="000000" w:themeColor="text1"/>
          <w:sz w:val="28"/>
          <w:szCs w:val="28"/>
        </w:rPr>
        <w:br/>
        <w:t>к  разрушающей нагрузке для грузовых цепей, работающих на гладком барабане, для группы классификации (режима) механизма М3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нагрузкой должна быть испытана цепь подъемного сооружения после сращивания в соответствии с требованиями к процессу эксплуатации, браковке и замене стальных канатов и цепей подъемных сооружений согласно </w:t>
      </w:r>
      <w:r w:rsidR="0082757F"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w:t>
      </w:r>
      <w:r w:rsidR="003458A0"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проводится плановая проверка состояния рельсовых путей согласно </w:t>
      </w:r>
      <w:r w:rsidR="0082757F"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w:t>
      </w:r>
      <w:r w:rsidR="003458A0"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стропы, используемые для подвеса люльки, согласно </w:t>
      </w:r>
      <w:r w:rsidR="0082757F"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 </w:t>
      </w:r>
      <w:r w:rsidRPr="0033017A">
        <w:rPr>
          <w:rFonts w:ascii="Times New Roman" w:hAnsi="Times New Roman" w:cs="Times New Roman"/>
          <w:color w:val="000000" w:themeColor="text1"/>
          <w:sz w:val="28"/>
          <w:szCs w:val="28"/>
        </w:rPr>
        <w:t xml:space="preserve">должны иметь запас </w:t>
      </w:r>
      <w:r w:rsidR="003458A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грузоподъемности не менее 8 для обеспечения безопасности стропы?</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спредеры допускается использовать для подъема и перемещения люльки согласно </w:t>
      </w:r>
      <w:r w:rsidR="0082757F"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w:t>
      </w:r>
      <w:r w:rsidR="003458A0"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Возможно ли допускать в работу подъемное сооружение при истекшем сроке технического освидетельствования согласно </w:t>
      </w:r>
      <w:r w:rsidR="0082757F"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Когда подлежит экспертизе промышленной безопасности подъемное сооружение, изготовленное для собственных нужд, согласно </w:t>
      </w:r>
      <w:r w:rsidR="0082757F"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проводится экспертиза промышленной безопасности подъемного сооружения согласно </w:t>
      </w:r>
      <w:r w:rsidR="0082757F" w:rsidRPr="0033017A">
        <w:rPr>
          <w:rFonts w:ascii="Times New Roman" w:hAnsi="Times New Roman" w:cs="Times New Roman"/>
          <w:color w:val="000000" w:themeColor="text1"/>
          <w:sz w:val="28"/>
          <w:szCs w:val="28"/>
        </w:rPr>
        <w:t xml:space="preserve">Федеральным нормам и правилам </w:t>
      </w:r>
      <w:r w:rsidR="003458A0"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w:t>
      </w:r>
      <w:r w:rsidR="003458A0"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От чего зависят объем, состав и характер работ по экспертизе промышленной безопасности подъемного сооружения согласно </w:t>
      </w:r>
      <w:r w:rsidR="0082757F"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FC28E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требованием</w:t>
      </w:r>
      <w:r w:rsidR="00531223" w:rsidRPr="0033017A">
        <w:rPr>
          <w:rFonts w:ascii="Times New Roman" w:hAnsi="Times New Roman" w:cs="Times New Roman"/>
          <w:color w:val="000000" w:themeColor="text1"/>
          <w:sz w:val="28"/>
          <w:szCs w:val="28"/>
        </w:rPr>
        <w:t xml:space="preserve"> определяется необходимость проведения экспертизы промышленной безопасности строительных конструкций опасных производственных объектов, где установлены подъемные сооружения</w:t>
      </w:r>
      <w:r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w:t>
      </w:r>
      <w:r w:rsidRPr="0033017A">
        <w:rPr>
          <w:rFonts w:ascii="Times New Roman" w:hAnsi="Times New Roman" w:cs="Times New Roman"/>
          <w:color w:val="000000" w:themeColor="text1"/>
          <w:sz w:val="28"/>
          <w:szCs w:val="28"/>
        </w:rPr>
        <w:br/>
        <w:t>№ 533</w:t>
      </w:r>
      <w:r w:rsidR="00531223"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допускается погрешность при проверке ограничителя грузоподъемности с использованием грузов или аттестованного устройства нагружения иного типа согласно </w:t>
      </w:r>
      <w:r w:rsidR="0082757F" w:rsidRPr="0033017A">
        <w:rPr>
          <w:rFonts w:ascii="Times New Roman" w:hAnsi="Times New Roman" w:cs="Times New Roman"/>
          <w:color w:val="000000" w:themeColor="text1"/>
          <w:sz w:val="28"/>
          <w:szCs w:val="28"/>
        </w:rPr>
        <w:t xml:space="preserve">Федеральным нормам </w:t>
      </w:r>
      <w:r w:rsidR="003458A0"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скольких точках грузовой характеристики проводится проверка ограничителя грузоподъемности (ограничителя грузового момента), </w:t>
      </w:r>
      <w:r w:rsidRPr="0033017A">
        <w:rPr>
          <w:rFonts w:ascii="Times New Roman" w:hAnsi="Times New Roman" w:cs="Times New Roman"/>
          <w:color w:val="000000" w:themeColor="text1"/>
          <w:sz w:val="28"/>
          <w:szCs w:val="28"/>
        </w:rPr>
        <w:br/>
        <w:t xml:space="preserve">если грузоподъемность подъемного сооружения изменяется </w:t>
      </w:r>
      <w:r w:rsidRPr="0033017A">
        <w:rPr>
          <w:rFonts w:ascii="Times New Roman" w:hAnsi="Times New Roman" w:cs="Times New Roman"/>
          <w:color w:val="000000" w:themeColor="text1"/>
          <w:sz w:val="28"/>
          <w:szCs w:val="28"/>
        </w:rPr>
        <w:br/>
        <w:t xml:space="preserve">в зависимости от вылета, положения грузовой тележки </w:t>
      </w:r>
      <w:r w:rsidRPr="0033017A">
        <w:rPr>
          <w:rFonts w:ascii="Times New Roman" w:hAnsi="Times New Roman" w:cs="Times New Roman"/>
          <w:color w:val="000000" w:themeColor="text1"/>
          <w:sz w:val="28"/>
          <w:szCs w:val="28"/>
        </w:rPr>
        <w:br/>
        <w:t xml:space="preserve">или пространственного положения иного элемента подъемного сооружения согласно </w:t>
      </w:r>
      <w:r w:rsidR="0082757F"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w:t>
      </w:r>
      <w:r w:rsidR="003458A0"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перегрузке должно происходить автоматическое отключение всех механизмов подъемных сооружений (за исключением работы механизмов на опускание груза и уменьшения грузового момента) </w:t>
      </w:r>
      <w:r w:rsidRPr="0033017A">
        <w:rPr>
          <w:rFonts w:ascii="Times New Roman" w:hAnsi="Times New Roman" w:cs="Times New Roman"/>
          <w:color w:val="000000" w:themeColor="text1"/>
          <w:sz w:val="28"/>
          <w:szCs w:val="28"/>
        </w:rPr>
        <w:br/>
        <w:t xml:space="preserve">при выполнении проверки ограничителя грузоподъемности </w:t>
      </w:r>
      <w:r w:rsidRPr="0033017A">
        <w:rPr>
          <w:rFonts w:ascii="Times New Roman" w:hAnsi="Times New Roman" w:cs="Times New Roman"/>
          <w:color w:val="000000" w:themeColor="text1"/>
          <w:sz w:val="28"/>
          <w:szCs w:val="28"/>
        </w:rPr>
        <w:br/>
        <w:t xml:space="preserve">для портальных кранов согласно </w:t>
      </w:r>
      <w:r w:rsidR="0082757F" w:rsidRPr="0033017A">
        <w:rPr>
          <w:rFonts w:ascii="Times New Roman" w:hAnsi="Times New Roman" w:cs="Times New Roman"/>
          <w:color w:val="000000" w:themeColor="text1"/>
          <w:sz w:val="28"/>
          <w:szCs w:val="28"/>
        </w:rPr>
        <w:t xml:space="preserve">Федеральным нормам и правилам </w:t>
      </w:r>
      <w:r w:rsidR="003458A0"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w:t>
      </w:r>
      <w:r w:rsidR="003458A0"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перегрузке должно происходить автоматическое отключение всех механизмов подъемного сооружения (за исключением работы механизмов на опускание груза и уменьшени</w:t>
      </w:r>
      <w:r w:rsidR="00F2484B"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 грузового момента) </w:t>
      </w:r>
      <w:r w:rsidRPr="0033017A">
        <w:rPr>
          <w:rFonts w:ascii="Times New Roman" w:hAnsi="Times New Roman" w:cs="Times New Roman"/>
          <w:color w:val="000000" w:themeColor="text1"/>
          <w:sz w:val="28"/>
          <w:szCs w:val="28"/>
        </w:rPr>
        <w:br/>
        <w:t xml:space="preserve">при выполнении проверки ограничителя грузоподъемности для кранов мостового типа согласно </w:t>
      </w:r>
      <w:r w:rsidR="0082757F"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w:t>
      </w:r>
      <w:r w:rsidR="003458A0"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перегрузке должно происходить автоматическое отключение всех механизмов подъемного сооружения (за исключением работы механизмов на опускание груза и уменьшени</w:t>
      </w:r>
      <w:r w:rsidR="00DE6373"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 грузового момента) при выполнении проверки ограничителя грузоподъемности </w:t>
      </w:r>
      <w:r w:rsidR="003458A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кранов-трубоукладчиков, подъемников (вышек) согласно </w:t>
      </w:r>
      <w:r w:rsidR="0082757F"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термин определяет ремонт подъемных сооружений (ПС) </w:t>
      </w:r>
      <w:r w:rsidRPr="0033017A">
        <w:rPr>
          <w:rFonts w:ascii="Times New Roman" w:hAnsi="Times New Roman" w:cs="Times New Roman"/>
          <w:color w:val="000000" w:themeColor="text1"/>
          <w:sz w:val="28"/>
          <w:szCs w:val="28"/>
        </w:rPr>
        <w:br/>
        <w:t xml:space="preserve">с истекшим сроком службы, выполняемый ПС, находящимся </w:t>
      </w:r>
      <w:r w:rsidRPr="0033017A">
        <w:rPr>
          <w:rFonts w:ascii="Times New Roman" w:hAnsi="Times New Roman" w:cs="Times New Roman"/>
          <w:color w:val="000000" w:themeColor="text1"/>
          <w:sz w:val="28"/>
          <w:szCs w:val="28"/>
        </w:rPr>
        <w:br/>
        <w:t xml:space="preserve">в смонтированном состоянии, с целью устранения повреждений, выявленных в результате технического диагностирования, </w:t>
      </w:r>
      <w:r w:rsidRPr="0033017A">
        <w:rPr>
          <w:rFonts w:ascii="Times New Roman" w:hAnsi="Times New Roman" w:cs="Times New Roman"/>
          <w:color w:val="000000" w:themeColor="text1"/>
          <w:sz w:val="28"/>
          <w:szCs w:val="28"/>
        </w:rPr>
        <w:br/>
        <w:t xml:space="preserve">для восстановления работоспособности ПС и продления срока службы </w:t>
      </w:r>
      <w:r w:rsidRPr="0033017A">
        <w:rPr>
          <w:rFonts w:ascii="Times New Roman" w:hAnsi="Times New Roman" w:cs="Times New Roman"/>
          <w:color w:val="000000" w:themeColor="text1"/>
          <w:sz w:val="28"/>
          <w:szCs w:val="28"/>
        </w:rPr>
        <w:br/>
        <w:t xml:space="preserve">до следующего технического диагностирования согласно </w:t>
      </w:r>
      <w:r w:rsidR="0082757F"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термин определяет состояние объекта (подъемного сооружения), при котором значение хотя бы одного параметра, характеризующего способность выполнять заданные функции, </w:t>
      </w:r>
      <w:r w:rsidR="003458A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не соответствует требованиям нормативно-технической и (или) конструкторской (проектной) документации, согласно </w:t>
      </w:r>
      <w:r w:rsidR="0082757F"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вертикальном износе головки рельса крановый путь подлежит браковке согласно </w:t>
      </w:r>
      <w:r w:rsidR="0082757F"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w:t>
      </w:r>
      <w:r w:rsidR="003458A0"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наличии каких дефектов и повреждений железобетонные шпалы наземного кранового пути подлежат браковке согласно </w:t>
      </w:r>
      <w:r w:rsidR="0082757F"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наличии каких дефектов, повреждений деревянные полушпалы наземного кранового пути не подлежат браковке согласно </w:t>
      </w:r>
      <w:r w:rsidR="0082757F"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числе видимых обрывов наружных проволок каната </w:t>
      </w:r>
      <w:r w:rsidRPr="0033017A">
        <w:rPr>
          <w:rFonts w:ascii="Times New Roman" w:hAnsi="Times New Roman" w:cs="Times New Roman"/>
          <w:color w:val="000000" w:themeColor="text1"/>
          <w:sz w:val="28"/>
          <w:szCs w:val="28"/>
        </w:rPr>
        <w:br/>
        <w:t xml:space="preserve">на участке длиной 30d (d – диаметр каната, мм) канатный строп </w:t>
      </w:r>
      <w:r w:rsidRPr="0033017A">
        <w:rPr>
          <w:rFonts w:ascii="Times New Roman" w:hAnsi="Times New Roman" w:cs="Times New Roman"/>
          <w:color w:val="000000" w:themeColor="text1"/>
          <w:sz w:val="28"/>
          <w:szCs w:val="28"/>
        </w:rPr>
        <w:br/>
        <w:t xml:space="preserve">из стальных канатов подлежит браковке согласно </w:t>
      </w:r>
      <w:r w:rsidR="0082757F" w:rsidRPr="0033017A">
        <w:rPr>
          <w:rFonts w:ascii="Times New Roman" w:hAnsi="Times New Roman" w:cs="Times New Roman"/>
          <w:color w:val="000000" w:themeColor="text1"/>
          <w:sz w:val="28"/>
          <w:szCs w:val="28"/>
        </w:rPr>
        <w:t xml:space="preserve">Федеральным нормам </w:t>
      </w:r>
      <w:r w:rsidR="003458A0"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удлинении звена цепи от первоначального размера цепной строп подлежит браковке согласно </w:t>
      </w:r>
      <w:r w:rsidR="0082757F" w:rsidRPr="0033017A">
        <w:rPr>
          <w:rFonts w:ascii="Times New Roman" w:hAnsi="Times New Roman" w:cs="Times New Roman"/>
          <w:color w:val="000000" w:themeColor="text1"/>
          <w:sz w:val="28"/>
          <w:szCs w:val="28"/>
        </w:rPr>
        <w:t xml:space="preserve">Федеральным нормам и правилам </w:t>
      </w:r>
      <w:r w:rsidR="003458A0"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w:t>
      </w:r>
      <w:r w:rsidR="003458A0"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уменьшении диаметра сечения звена цепи вследствие износа цепной строп подлежит браковке согласно </w:t>
      </w:r>
      <w:r w:rsidR="0082757F" w:rsidRPr="0033017A">
        <w:rPr>
          <w:rFonts w:ascii="Times New Roman" w:hAnsi="Times New Roman" w:cs="Times New Roman"/>
          <w:color w:val="000000" w:themeColor="text1"/>
          <w:sz w:val="28"/>
          <w:szCs w:val="28"/>
        </w:rPr>
        <w:t xml:space="preserve">Федеральным нормам </w:t>
      </w:r>
      <w:r w:rsidR="00235BED"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уменьшении первоначального диаметра наружных проволок в результате износа или коррозии канат бракуется согласно </w:t>
      </w:r>
      <w:r w:rsidR="0082757F"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потере сечения металла проволок канат бракуется </w:t>
      </w:r>
      <w:r w:rsidRPr="0033017A">
        <w:rPr>
          <w:rFonts w:ascii="Times New Roman" w:hAnsi="Times New Roman" w:cs="Times New Roman"/>
          <w:color w:val="000000" w:themeColor="text1"/>
          <w:sz w:val="28"/>
          <w:szCs w:val="28"/>
        </w:rPr>
        <w:br/>
        <w:t xml:space="preserve">согласно </w:t>
      </w:r>
      <w:r w:rsidR="0082757F"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длина рассматриваемого отрезка каната при оценке его волнистости согласно </w:t>
      </w:r>
      <w:r w:rsidR="0082757F" w:rsidRPr="0033017A">
        <w:rPr>
          <w:rFonts w:ascii="Times New Roman" w:hAnsi="Times New Roman" w:cs="Times New Roman"/>
          <w:color w:val="000000" w:themeColor="text1"/>
          <w:sz w:val="28"/>
          <w:szCs w:val="28"/>
        </w:rPr>
        <w:t xml:space="preserve">Федеральным нормам и правилам </w:t>
      </w:r>
      <w:r w:rsidR="003458A0"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w:t>
      </w:r>
      <w:r w:rsidR="003458A0"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какой документ вносится запись о продлении срока службы грузоподъемной машины на основании заключения экспертизы промышленной безопасности экспертной организации</w:t>
      </w:r>
      <w:r w:rsidR="00567D92" w:rsidRPr="0033017A">
        <w:rPr>
          <w:rFonts w:ascii="Times New Roman" w:hAnsi="Times New Roman" w:cs="Times New Roman"/>
          <w:color w:val="000000" w:themeColor="text1"/>
          <w:sz w:val="28"/>
          <w:szCs w:val="28"/>
        </w:rPr>
        <w:t xml:space="preserve"> согласно </w:t>
      </w:r>
      <w:r w:rsidR="00567D92" w:rsidRPr="0033017A">
        <w:rPr>
          <w:rFonts w:ascii="Times New Roman" w:hAnsi="Times New Roman" w:cs="Times New Roman"/>
          <w:color w:val="000000" w:themeColor="text1"/>
          <w:sz w:val="28"/>
          <w:szCs w:val="28"/>
        </w:rPr>
        <w:br/>
        <w:t>РД 10-112-1-04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r w:rsidRPr="0033017A">
        <w:rPr>
          <w:rFonts w:ascii="Times New Roman" w:hAnsi="Times New Roman" w:cs="Times New Roman"/>
          <w:color w:val="000000" w:themeColor="text1"/>
          <w:sz w:val="28"/>
          <w:szCs w:val="28"/>
        </w:rPr>
        <w:t>?</w:t>
      </w:r>
    </w:p>
    <w:p w:rsidR="00531223" w:rsidRPr="0033017A" w:rsidRDefault="00567D9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организациях</w:t>
      </w:r>
      <w:r w:rsidR="00531223" w:rsidRPr="0033017A">
        <w:rPr>
          <w:rFonts w:ascii="Times New Roman" w:hAnsi="Times New Roman" w:cs="Times New Roman"/>
          <w:color w:val="000000" w:themeColor="text1"/>
          <w:sz w:val="28"/>
          <w:szCs w:val="28"/>
        </w:rPr>
        <w:t xml:space="preserve"> должны быть зарегистрированы заключения экспертизы промышленной безопасности по экспертному обследованию грузоподъемных машин, отработавших нормативный срок службы</w:t>
      </w:r>
      <w:r w:rsidRPr="0033017A">
        <w:rPr>
          <w:rFonts w:ascii="Times New Roman" w:hAnsi="Times New Roman" w:cs="Times New Roman"/>
          <w:color w:val="000000" w:themeColor="text1"/>
          <w:sz w:val="28"/>
          <w:szCs w:val="28"/>
        </w:rPr>
        <w:t xml:space="preserve"> согласно РД 10-112-1-04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r w:rsidR="00531223"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Частью какого документа является заключение экспертизы промышленной безопасности по результатам обследования грузоподъемной машины, после регистрации данного заключения </w:t>
      </w:r>
      <w:r w:rsidRPr="0033017A">
        <w:rPr>
          <w:rFonts w:ascii="Times New Roman" w:hAnsi="Times New Roman" w:cs="Times New Roman"/>
          <w:color w:val="000000" w:themeColor="text1"/>
          <w:sz w:val="28"/>
          <w:szCs w:val="28"/>
        </w:rPr>
        <w:br/>
        <w:t>в территориальных органах Ростехнадзора</w:t>
      </w:r>
      <w:r w:rsidR="00567D92" w:rsidRPr="0033017A">
        <w:rPr>
          <w:rFonts w:ascii="Times New Roman" w:hAnsi="Times New Roman" w:cs="Times New Roman"/>
          <w:color w:val="000000" w:themeColor="text1"/>
          <w:sz w:val="28"/>
          <w:szCs w:val="28"/>
        </w:rPr>
        <w:t xml:space="preserve"> согласно РД 10-112-1-04 «Рекомендации по экспертному обследованию грузоподъемных машин. Общие положения», одобренному Федеральной службой </w:t>
      </w:r>
      <w:r w:rsidR="00567D92" w:rsidRPr="0033017A">
        <w:rPr>
          <w:rFonts w:ascii="Times New Roman" w:hAnsi="Times New Roman" w:cs="Times New Roman"/>
          <w:color w:val="000000" w:themeColor="text1"/>
          <w:sz w:val="28"/>
          <w:szCs w:val="28"/>
        </w:rPr>
        <w:br/>
        <w:t>по технологическому надзору, протокол от 26.04.2004</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спецкранов и кранов-перегружателей с каким сроком службы действия требуется выполнять расчет остаточного ресурса в целях обеспечения гарантии безопасной эксплуатации грузоподъемной машины</w:t>
      </w:r>
      <w:r w:rsidR="00567D92" w:rsidRPr="0033017A">
        <w:rPr>
          <w:rFonts w:ascii="Times New Roman" w:hAnsi="Times New Roman" w:cs="Times New Roman"/>
          <w:color w:val="000000" w:themeColor="text1"/>
          <w:sz w:val="28"/>
          <w:szCs w:val="28"/>
        </w:rPr>
        <w:t xml:space="preserve">  согласно РД 10-112-1-04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кранов общего назначения мостового типа, портальных кранов </w:t>
      </w:r>
      <w:r w:rsidRPr="0033017A">
        <w:rPr>
          <w:rFonts w:ascii="Times New Roman" w:hAnsi="Times New Roman" w:cs="Times New Roman"/>
          <w:color w:val="000000" w:themeColor="text1"/>
          <w:sz w:val="28"/>
          <w:szCs w:val="28"/>
        </w:rPr>
        <w:br/>
        <w:t>с каким сроком службы действия требуется выполнять расчет остаточного ресурса в целях обеспечения гарантии безопасной эксплуатации грузоподъемной машины</w:t>
      </w:r>
      <w:r w:rsidR="00567D92" w:rsidRPr="0033017A">
        <w:rPr>
          <w:rFonts w:ascii="Times New Roman" w:hAnsi="Times New Roman" w:cs="Times New Roman"/>
          <w:color w:val="000000" w:themeColor="text1"/>
          <w:sz w:val="28"/>
          <w:szCs w:val="28"/>
        </w:rPr>
        <w:t xml:space="preserve"> согласно РД 10-112-1-04 «Рекомендации по экспертному обследованию грузоподъемных машин. Общие положения», одобренному Федеральной службой </w:t>
      </w:r>
      <w:r w:rsidR="00567D92" w:rsidRPr="0033017A">
        <w:rPr>
          <w:rFonts w:ascii="Times New Roman" w:hAnsi="Times New Roman" w:cs="Times New Roman"/>
          <w:color w:val="000000" w:themeColor="text1"/>
          <w:sz w:val="28"/>
          <w:szCs w:val="28"/>
        </w:rPr>
        <w:br/>
        <w:t>по технологическому надзору, протокол от 26.04.2004</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кранов стрелового и башенного типа, подъемников и вышек, строительных подъемников с каким сроком службы действия требуется выполнять расчет остаточного ресурса в целях обеспечения гарантии безопасной эксплуатации грузоподъемной машины</w:t>
      </w:r>
      <w:r w:rsidR="00567D92" w:rsidRPr="0033017A">
        <w:rPr>
          <w:rFonts w:ascii="Times New Roman" w:hAnsi="Times New Roman" w:cs="Times New Roman"/>
          <w:color w:val="000000" w:themeColor="text1"/>
          <w:sz w:val="28"/>
          <w:szCs w:val="28"/>
        </w:rPr>
        <w:t xml:space="preserve"> согласно </w:t>
      </w:r>
      <w:r w:rsidR="00567D92" w:rsidRPr="0033017A">
        <w:rPr>
          <w:rFonts w:ascii="Times New Roman" w:hAnsi="Times New Roman" w:cs="Times New Roman"/>
          <w:color w:val="000000" w:themeColor="text1"/>
          <w:sz w:val="28"/>
          <w:szCs w:val="28"/>
        </w:rPr>
        <w:br/>
        <w:t>РД 10-112-1-04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r w:rsidRPr="0033017A">
        <w:rPr>
          <w:rFonts w:ascii="Times New Roman" w:hAnsi="Times New Roman" w:cs="Times New Roman"/>
          <w:color w:val="000000" w:themeColor="text1"/>
          <w:sz w:val="28"/>
          <w:szCs w:val="28"/>
        </w:rPr>
        <w:t>?</w:t>
      </w:r>
    </w:p>
    <w:p w:rsidR="00531223" w:rsidRPr="0033017A" w:rsidRDefault="00F5527C"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работы </w:t>
      </w:r>
      <w:r w:rsidR="00531223" w:rsidRPr="0033017A">
        <w:rPr>
          <w:rFonts w:ascii="Times New Roman" w:hAnsi="Times New Roman" w:cs="Times New Roman"/>
          <w:color w:val="000000" w:themeColor="text1"/>
          <w:sz w:val="28"/>
          <w:szCs w:val="28"/>
        </w:rPr>
        <w:t xml:space="preserve"> из перечисленн</w:t>
      </w:r>
      <w:r w:rsidRPr="0033017A">
        <w:rPr>
          <w:rFonts w:ascii="Times New Roman" w:hAnsi="Times New Roman" w:cs="Times New Roman"/>
          <w:color w:val="000000" w:themeColor="text1"/>
          <w:sz w:val="28"/>
          <w:szCs w:val="28"/>
        </w:rPr>
        <w:t>ых</w:t>
      </w:r>
      <w:r w:rsidR="00531223" w:rsidRPr="0033017A">
        <w:rPr>
          <w:rFonts w:ascii="Times New Roman" w:hAnsi="Times New Roman" w:cs="Times New Roman"/>
          <w:color w:val="000000" w:themeColor="text1"/>
          <w:sz w:val="28"/>
          <w:szCs w:val="28"/>
        </w:rPr>
        <w:t xml:space="preserve"> не вход</w:t>
      </w:r>
      <w:r w:rsidRPr="0033017A">
        <w:rPr>
          <w:rFonts w:ascii="Times New Roman" w:hAnsi="Times New Roman" w:cs="Times New Roman"/>
          <w:color w:val="000000" w:themeColor="text1"/>
          <w:sz w:val="28"/>
          <w:szCs w:val="28"/>
        </w:rPr>
        <w:t>я</w:t>
      </w:r>
      <w:r w:rsidR="00531223" w:rsidRPr="0033017A">
        <w:rPr>
          <w:rFonts w:ascii="Times New Roman" w:hAnsi="Times New Roman" w:cs="Times New Roman"/>
          <w:color w:val="000000" w:themeColor="text1"/>
          <w:sz w:val="28"/>
          <w:szCs w:val="28"/>
        </w:rPr>
        <w:t xml:space="preserve">т в основные работы при обследовании технического состояния болтовых изаклепочныхсоединений грузоподъемных кранов согласно </w:t>
      </w:r>
      <w:r w:rsidRPr="0033017A">
        <w:rPr>
          <w:rFonts w:ascii="Times New Roman" w:hAnsi="Times New Roman" w:cs="Times New Roman"/>
          <w:color w:val="000000" w:themeColor="text1"/>
          <w:sz w:val="28"/>
          <w:szCs w:val="28"/>
        </w:rPr>
        <w:br/>
      </w:r>
      <w:r w:rsidR="00531223" w:rsidRPr="0033017A">
        <w:rPr>
          <w:rFonts w:ascii="Times New Roman" w:hAnsi="Times New Roman" w:cs="Times New Roman"/>
          <w:color w:val="000000" w:themeColor="text1"/>
          <w:sz w:val="28"/>
          <w:szCs w:val="28"/>
        </w:rPr>
        <w:t>РД 10-197-98</w:t>
      </w:r>
      <w:r w:rsidRPr="0033017A">
        <w:rPr>
          <w:rFonts w:ascii="Times New Roman" w:hAnsi="Times New Roman" w:cs="Times New Roman"/>
          <w:color w:val="000000" w:themeColor="text1"/>
          <w:sz w:val="28"/>
          <w:szCs w:val="28"/>
        </w:rPr>
        <w:t xml:space="preserve"> </w:t>
      </w:r>
      <w:r w:rsidR="00531223" w:rsidRPr="0033017A">
        <w:rPr>
          <w:rFonts w:ascii="Times New Roman" w:hAnsi="Times New Roman" w:cs="Times New Roman"/>
          <w:color w:val="000000" w:themeColor="text1"/>
          <w:sz w:val="28"/>
          <w:szCs w:val="28"/>
        </w:rPr>
        <w:t>«Инструкция</w:t>
      </w:r>
      <w:r w:rsidRPr="0033017A">
        <w:rPr>
          <w:rFonts w:ascii="Times New Roman" w:hAnsi="Times New Roman" w:cs="Times New Roman"/>
          <w:color w:val="000000" w:themeColor="text1"/>
          <w:sz w:val="28"/>
          <w:szCs w:val="28"/>
        </w:rPr>
        <w:t xml:space="preserve"> </w:t>
      </w:r>
      <w:r w:rsidR="00531223" w:rsidRPr="0033017A">
        <w:rPr>
          <w:rFonts w:ascii="Times New Roman" w:hAnsi="Times New Roman" w:cs="Times New Roman"/>
          <w:color w:val="000000" w:themeColor="text1"/>
          <w:sz w:val="28"/>
          <w:szCs w:val="28"/>
        </w:rPr>
        <w:t xml:space="preserve">по оценке технического состояния болтовых </w:t>
      </w:r>
      <w:r w:rsidRPr="0033017A">
        <w:rPr>
          <w:rFonts w:ascii="Times New Roman" w:hAnsi="Times New Roman" w:cs="Times New Roman"/>
          <w:color w:val="000000" w:themeColor="text1"/>
          <w:sz w:val="28"/>
          <w:szCs w:val="28"/>
        </w:rPr>
        <w:br/>
      </w:r>
      <w:r w:rsidR="00531223" w:rsidRPr="0033017A">
        <w:rPr>
          <w:rFonts w:ascii="Times New Roman" w:hAnsi="Times New Roman" w:cs="Times New Roman"/>
          <w:color w:val="000000" w:themeColor="text1"/>
          <w:sz w:val="28"/>
          <w:szCs w:val="28"/>
        </w:rPr>
        <w:t>и заклепочных</w:t>
      </w:r>
      <w:r w:rsidRPr="0033017A">
        <w:rPr>
          <w:rFonts w:ascii="Times New Roman" w:hAnsi="Times New Roman" w:cs="Times New Roman"/>
          <w:color w:val="000000" w:themeColor="text1"/>
          <w:sz w:val="28"/>
          <w:szCs w:val="28"/>
        </w:rPr>
        <w:t xml:space="preserve"> </w:t>
      </w:r>
      <w:r w:rsidR="00531223" w:rsidRPr="0033017A">
        <w:rPr>
          <w:rFonts w:ascii="Times New Roman" w:hAnsi="Times New Roman" w:cs="Times New Roman"/>
          <w:color w:val="000000" w:themeColor="text1"/>
          <w:sz w:val="28"/>
          <w:szCs w:val="28"/>
        </w:rPr>
        <w:t>соединений</w:t>
      </w:r>
      <w:r w:rsidRPr="0033017A">
        <w:rPr>
          <w:rFonts w:ascii="Times New Roman" w:hAnsi="Times New Roman" w:cs="Times New Roman"/>
          <w:color w:val="000000" w:themeColor="text1"/>
          <w:sz w:val="28"/>
          <w:szCs w:val="28"/>
        </w:rPr>
        <w:t xml:space="preserve"> </w:t>
      </w:r>
      <w:r w:rsidR="00531223" w:rsidRPr="0033017A">
        <w:rPr>
          <w:rFonts w:ascii="Times New Roman" w:hAnsi="Times New Roman" w:cs="Times New Roman"/>
          <w:color w:val="000000" w:themeColor="text1"/>
          <w:sz w:val="28"/>
          <w:szCs w:val="28"/>
        </w:rPr>
        <w:t>грузоподъемных кранов»,</w:t>
      </w:r>
      <w:r w:rsidRPr="0033017A">
        <w:rPr>
          <w:rFonts w:ascii="Times New Roman" w:hAnsi="Times New Roman" w:cs="Times New Roman"/>
          <w:color w:val="000000" w:themeColor="text1"/>
          <w:sz w:val="28"/>
          <w:szCs w:val="28"/>
        </w:rPr>
        <w:t xml:space="preserve"> </w:t>
      </w:r>
      <w:r w:rsidR="00531223" w:rsidRPr="0033017A">
        <w:rPr>
          <w:rFonts w:ascii="Times New Roman" w:hAnsi="Times New Roman" w:cs="Times New Roman"/>
          <w:color w:val="000000" w:themeColor="text1"/>
          <w:sz w:val="28"/>
          <w:szCs w:val="28"/>
        </w:rPr>
        <w:t>утвержденному</w:t>
      </w:r>
      <w:r w:rsidRPr="0033017A">
        <w:rPr>
          <w:rFonts w:ascii="Times New Roman" w:hAnsi="Times New Roman" w:cs="Times New Roman"/>
          <w:color w:val="000000" w:themeColor="text1"/>
          <w:sz w:val="28"/>
          <w:szCs w:val="28"/>
        </w:rPr>
        <w:t xml:space="preserve"> </w:t>
      </w:r>
      <w:r w:rsidR="00531223" w:rsidRPr="0033017A">
        <w:rPr>
          <w:rFonts w:ascii="Times New Roman" w:hAnsi="Times New Roman" w:cs="Times New Roman"/>
          <w:color w:val="000000" w:themeColor="text1"/>
          <w:sz w:val="28"/>
          <w:szCs w:val="28"/>
        </w:rPr>
        <w:t>постановлением</w:t>
      </w:r>
      <w:r w:rsidRPr="0033017A">
        <w:rPr>
          <w:rFonts w:ascii="Times New Roman" w:hAnsi="Times New Roman" w:cs="Times New Roman"/>
          <w:color w:val="000000" w:themeColor="text1"/>
          <w:sz w:val="28"/>
          <w:szCs w:val="28"/>
        </w:rPr>
        <w:t xml:space="preserve"> </w:t>
      </w:r>
      <w:r w:rsidR="00531223" w:rsidRPr="0033017A">
        <w:rPr>
          <w:rFonts w:ascii="Times New Roman" w:hAnsi="Times New Roman" w:cs="Times New Roman"/>
          <w:color w:val="000000" w:themeColor="text1"/>
          <w:sz w:val="28"/>
          <w:szCs w:val="28"/>
        </w:rPr>
        <w:t>Госгортехнадзора России от 31.03.1998 № 20?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документация не рассматривается в процессе основных работ при обследовании технического состояния болтовых и заклепочных соединений грузоподъемных кранов 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методы из перечисленных не относятся к методам проверки качества болтовых и заклепочных соединений грузоподъемных кранов 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какому виду износ</w:t>
      </w:r>
      <w:r w:rsidR="00CF26EE" w:rsidRPr="0033017A">
        <w:rPr>
          <w:rFonts w:ascii="Times New Roman" w:hAnsi="Times New Roman" w:cs="Times New Roman"/>
          <w:color w:val="000000" w:themeColor="text1"/>
          <w:sz w:val="28"/>
          <w:szCs w:val="28"/>
        </w:rPr>
        <w:t>а</w:t>
      </w:r>
      <w:r w:rsidRPr="0033017A">
        <w:rPr>
          <w:rFonts w:ascii="Times New Roman" w:hAnsi="Times New Roman" w:cs="Times New Roman"/>
          <w:color w:val="000000" w:themeColor="text1"/>
          <w:sz w:val="28"/>
          <w:szCs w:val="28"/>
        </w:rPr>
        <w:t xml:space="preserve"> не выявляются дефекты и повреждения болтовых и заклепочных соединений грузоподъемных кранов в процессе визуально-инструментального контроля 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какому диагностическому признаку не определяются дефекты </w:t>
      </w:r>
      <w:r w:rsidRPr="0033017A">
        <w:rPr>
          <w:rFonts w:ascii="Times New Roman" w:hAnsi="Times New Roman" w:cs="Times New Roman"/>
          <w:color w:val="000000" w:themeColor="text1"/>
          <w:sz w:val="28"/>
          <w:szCs w:val="28"/>
        </w:rPr>
        <w:br/>
        <w:t xml:space="preserve">и повреждения при проведении измерений размеров и положения болтовых и заклепочных соединений грузоподъемных кранов </w:t>
      </w:r>
      <w:r w:rsidRPr="0033017A">
        <w:rPr>
          <w:rFonts w:ascii="Times New Roman" w:hAnsi="Times New Roman" w:cs="Times New Roman"/>
          <w:color w:val="000000" w:themeColor="text1"/>
          <w:sz w:val="28"/>
          <w:szCs w:val="28"/>
        </w:rPr>
        <w:br/>
        <w:t>с использованием тестовых нагрузок 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следует принимать величину напряжения затяжки для болтов </w:t>
      </w:r>
      <w:r w:rsidRPr="0033017A">
        <w:rPr>
          <w:rFonts w:ascii="Times New Roman" w:hAnsi="Times New Roman" w:cs="Times New Roman"/>
          <w:color w:val="000000" w:themeColor="text1"/>
          <w:sz w:val="28"/>
          <w:szCs w:val="28"/>
        </w:rPr>
        <w:br/>
        <w:t>из легированных сталей при отсутствии данных в эксплуатационной документации грузоподъемных кранов 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следует принимать величину напряжения затяжки для болтов </w:t>
      </w:r>
      <w:r w:rsidRPr="0033017A">
        <w:rPr>
          <w:rFonts w:ascii="Times New Roman" w:hAnsi="Times New Roman" w:cs="Times New Roman"/>
          <w:color w:val="000000" w:themeColor="text1"/>
          <w:sz w:val="28"/>
          <w:szCs w:val="28"/>
        </w:rPr>
        <w:br/>
        <w:t>из углеродистых сталей при отсутствии данных в эксплуатационной документации грузоподъемных кранов 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следует принимать величину напряжения затяжки </w:t>
      </w:r>
      <w:r w:rsidRPr="0033017A">
        <w:rPr>
          <w:rFonts w:ascii="Times New Roman" w:hAnsi="Times New Roman" w:cs="Times New Roman"/>
          <w:color w:val="000000" w:themeColor="text1"/>
          <w:sz w:val="28"/>
          <w:szCs w:val="28"/>
        </w:rPr>
        <w:br/>
        <w:t>для высокопрочных болтов при отсутствии данных в эксплуатационной документации грузоподъемных кранов 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метод не применяется при подтверждении результатов ультразвукового контроля болтовых и заклепочных соединений грузоподъемных кранов 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процент от общего числа болтов конструкций портального крана установлен 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 для проведения ультразвукового контроля в узлах соединения кольцевой рамы, портала </w:t>
      </w:r>
      <w:r w:rsidR="003458A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башни?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предельно допустимое значение зазора между деталями </w:t>
      </w:r>
      <w:r w:rsidRPr="0033017A">
        <w:rPr>
          <w:rFonts w:ascii="Times New Roman" w:hAnsi="Times New Roman" w:cs="Times New Roman"/>
          <w:color w:val="000000" w:themeColor="text1"/>
          <w:sz w:val="28"/>
          <w:szCs w:val="28"/>
        </w:rPr>
        <w:br/>
        <w:t>и болтами фланцевых соединений грузоподъемных кранов установлено при их исправном техническом состоянии 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предельно допустимое значение зазора между деталями </w:t>
      </w:r>
      <w:r w:rsidRPr="0033017A">
        <w:rPr>
          <w:rFonts w:ascii="Times New Roman" w:hAnsi="Times New Roman" w:cs="Times New Roman"/>
          <w:color w:val="000000" w:themeColor="text1"/>
          <w:sz w:val="28"/>
          <w:szCs w:val="28"/>
        </w:rPr>
        <w:br/>
        <w:t>и заклепками грузоподъемных кранов при их исправном техническом состоянии установлено 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механический износ поверхности при исправном техническом состоянии болтовых и заклепочных соединений грузоподъемных кранов 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какого вида болтовых и заклепочных соединений грузоподъемных кранов не допускается неплотное прижатие головки или уклон оси болтов (заклепок) при их исправном техническом состоянии </w:t>
      </w:r>
      <w:r w:rsidRPr="0033017A">
        <w:rPr>
          <w:rFonts w:ascii="Times New Roman" w:hAnsi="Times New Roman" w:cs="Times New Roman"/>
          <w:color w:val="000000" w:themeColor="text1"/>
          <w:sz w:val="28"/>
          <w:szCs w:val="28"/>
        </w:rPr>
        <w:br/>
        <w:t>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w:t>
      </w:r>
    </w:p>
    <w:p w:rsidR="0053122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какого вида болтовых и заклепочных соединений грузоподъемных кранов 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 не допускается щелевая коррозия при  работоспособном техническом состоянии?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какой системе оценивается качество проконтролированных болтов </w:t>
      </w:r>
      <w:r w:rsidRPr="0033017A">
        <w:rPr>
          <w:rFonts w:ascii="Times New Roman" w:hAnsi="Times New Roman" w:cs="Times New Roman"/>
          <w:color w:val="000000" w:themeColor="text1"/>
          <w:sz w:val="28"/>
          <w:szCs w:val="28"/>
        </w:rPr>
        <w:br/>
        <w:t>в соответствии с методикой проведения ультразвукового контроля болтовых соединений грузоподъемных кранов 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документах должны быть зафиксированы результаты ультразвукового контроля болтов грузоподъемных кранов </w:t>
      </w:r>
      <w:r w:rsidRPr="0033017A">
        <w:rPr>
          <w:rFonts w:ascii="Times New Roman" w:hAnsi="Times New Roman" w:cs="Times New Roman"/>
          <w:color w:val="000000" w:themeColor="text1"/>
          <w:sz w:val="28"/>
          <w:szCs w:val="28"/>
        </w:rPr>
        <w:br/>
        <w:t>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показатель из перечисленных не используется для определения остаточного ресурса болтовых и заклепочных соединений грузоподъемных кранов 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принимается период между повторными обследованиями </w:t>
      </w:r>
      <w:r w:rsidRPr="0033017A">
        <w:rPr>
          <w:rFonts w:ascii="Times New Roman" w:hAnsi="Times New Roman" w:cs="Times New Roman"/>
          <w:color w:val="000000" w:themeColor="text1"/>
          <w:sz w:val="28"/>
          <w:szCs w:val="28"/>
        </w:rPr>
        <w:br/>
        <w:t xml:space="preserve">(или между первичным и повторным) для крановых путей грузоподъемных машин при их исправном (или восстановленном </w:t>
      </w:r>
      <w:r w:rsidRPr="0033017A">
        <w:rPr>
          <w:rFonts w:ascii="Times New Roman" w:hAnsi="Times New Roman" w:cs="Times New Roman"/>
          <w:color w:val="000000" w:themeColor="text1"/>
          <w:sz w:val="28"/>
          <w:szCs w:val="28"/>
        </w:rPr>
        <w:br/>
        <w:t xml:space="preserve">до исправного) состоянии согласно РД-10-138-97 «Методические указания «Комплексное обследование крановых путей грузоподъемных машин», утвержденному постановлением Госгортехнадзора России  </w:t>
      </w:r>
      <w:r w:rsidRPr="0033017A">
        <w:rPr>
          <w:rFonts w:ascii="Times New Roman" w:hAnsi="Times New Roman" w:cs="Times New Roman"/>
          <w:color w:val="000000" w:themeColor="text1"/>
          <w:sz w:val="28"/>
          <w:szCs w:val="28"/>
        </w:rPr>
        <w:br/>
        <w:t>от 28.03.1997 № 14?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состоянии грузоподъемного крана значения всех параметров, характеризующих способность выполнять заданные функции, соответствуют требованиям нормативно-технической </w:t>
      </w:r>
      <w:r w:rsidRPr="0033017A">
        <w:rPr>
          <w:rFonts w:ascii="Times New Roman" w:hAnsi="Times New Roman" w:cs="Times New Roman"/>
          <w:color w:val="000000" w:themeColor="text1"/>
          <w:sz w:val="28"/>
          <w:szCs w:val="28"/>
        </w:rPr>
        <w:br/>
        <w:t xml:space="preserve">и (или) конструкторской (проектной) документации </w:t>
      </w:r>
      <w:r w:rsidRPr="0033017A">
        <w:rPr>
          <w:rFonts w:ascii="Times New Roman" w:hAnsi="Times New Roman" w:cs="Times New Roman"/>
          <w:color w:val="000000" w:themeColor="text1"/>
          <w:sz w:val="28"/>
          <w:szCs w:val="28"/>
        </w:rPr>
        <w:br/>
        <w:t>согласно РД 10-112-1-04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состоянии грузоподъемного крана рассматриваемый кран соответствует всем требованиям нормативных и конструкторских (проектных) документов согласно РД 10-112-1-04 «Рекомендации </w:t>
      </w:r>
      <w:r w:rsidRPr="0033017A">
        <w:rPr>
          <w:rFonts w:ascii="Times New Roman" w:hAnsi="Times New Roman" w:cs="Times New Roman"/>
          <w:color w:val="000000" w:themeColor="text1"/>
          <w:sz w:val="28"/>
          <w:szCs w:val="28"/>
        </w:rPr>
        <w:br/>
        <w:t>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Кем устанавливается срок службы грузоподъемной машины</w:t>
      </w:r>
      <w:r w:rsidR="000A6B25" w:rsidRPr="0033017A">
        <w:rPr>
          <w:rFonts w:ascii="Times New Roman" w:hAnsi="Times New Roman" w:cs="Times New Roman"/>
          <w:color w:val="000000" w:themeColor="text1"/>
          <w:sz w:val="28"/>
          <w:szCs w:val="28"/>
        </w:rPr>
        <w:t xml:space="preserve"> согласно РД 10-112-1-04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документе указывается срок службы грузоподъемной машины</w:t>
      </w:r>
      <w:r w:rsidR="000A6B25" w:rsidRPr="0033017A">
        <w:rPr>
          <w:rFonts w:ascii="Times New Roman" w:hAnsi="Times New Roman" w:cs="Times New Roman"/>
          <w:color w:val="000000" w:themeColor="text1"/>
          <w:sz w:val="28"/>
          <w:szCs w:val="28"/>
        </w:rPr>
        <w:t xml:space="preserve">  согласно РД 10-112-1-04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вид экспертного обследования не относится к видам экспертного обследования грузоподъемных машин с истекшим сроком службы согласно РД 10-112-1-04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w:t>
      </w:r>
      <w:r w:rsidR="0069247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26.04.2004?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какой период могут увеличиваться сроки до начала проведения обследований грузоподъемных машин, установленных на открытом воздухе или в неотапливаемых помещениях</w:t>
      </w:r>
      <w:r w:rsidR="004470DB"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согласно РД 10-112-1-04 «Рекомендации по экспертному обследованию грузоподъемных машин. Общие положения», одобренному Федеральной службой </w:t>
      </w:r>
      <w:r w:rsidRPr="0033017A">
        <w:rPr>
          <w:rFonts w:ascii="Times New Roman" w:hAnsi="Times New Roman" w:cs="Times New Roman"/>
          <w:color w:val="000000" w:themeColor="text1"/>
          <w:sz w:val="28"/>
          <w:szCs w:val="28"/>
        </w:rPr>
        <w:br/>
        <w:t>по технологическому надзору, протокол от 26.04.2004?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Должен ли владелец грузоподъемной машины подготовить </w:t>
      </w:r>
      <w:r w:rsidRPr="0033017A">
        <w:rPr>
          <w:rFonts w:ascii="Times New Roman" w:hAnsi="Times New Roman" w:cs="Times New Roman"/>
          <w:color w:val="000000" w:themeColor="text1"/>
          <w:sz w:val="28"/>
          <w:szCs w:val="28"/>
        </w:rPr>
        <w:br/>
        <w:t xml:space="preserve">к экспертному обследованию акт проверки сопротивления изоляции </w:t>
      </w:r>
      <w:r w:rsidRPr="0033017A">
        <w:rPr>
          <w:rFonts w:ascii="Times New Roman" w:hAnsi="Times New Roman" w:cs="Times New Roman"/>
          <w:color w:val="000000" w:themeColor="text1"/>
          <w:sz w:val="28"/>
          <w:szCs w:val="28"/>
        </w:rPr>
        <w:br/>
        <w:t xml:space="preserve">и заземления грузоподъемного крана согласно РД 10-112-1-04 «Рекомендации по экспертному обследованию грузоподъемных машин. Общие положения», одобренному Федеральной службой </w:t>
      </w:r>
      <w:r w:rsidRPr="0033017A">
        <w:rPr>
          <w:rFonts w:ascii="Times New Roman" w:hAnsi="Times New Roman" w:cs="Times New Roman"/>
          <w:color w:val="000000" w:themeColor="text1"/>
          <w:sz w:val="28"/>
          <w:szCs w:val="28"/>
        </w:rPr>
        <w:br/>
        <w:t>по технологическому надзору, протокол от 26.04.2004?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включается в подготовительный этап выполнения работ по программе экспертного обследования грузоподъемной машины согласно РД 10-112-1-04 «Рекомендации </w:t>
      </w:r>
      <w:r w:rsidRPr="0033017A">
        <w:rPr>
          <w:rFonts w:ascii="Times New Roman" w:hAnsi="Times New Roman" w:cs="Times New Roman"/>
          <w:color w:val="000000" w:themeColor="text1"/>
          <w:sz w:val="28"/>
          <w:szCs w:val="28"/>
        </w:rPr>
        <w:br/>
        <w:t>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не включается в рабочий этап выполнения работ программы экспертного обследования грузоподъемной машины согласно РД 10-112-1-04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включается в заключительный этап выполнения работ по программе экспертного обследования грузоподъемной машины согласно РД 10-112-1-04 «Рекомендации </w:t>
      </w:r>
      <w:r w:rsidRPr="0033017A">
        <w:rPr>
          <w:rFonts w:ascii="Times New Roman" w:hAnsi="Times New Roman" w:cs="Times New Roman"/>
          <w:color w:val="000000" w:themeColor="text1"/>
          <w:sz w:val="28"/>
          <w:szCs w:val="28"/>
        </w:rPr>
        <w:br/>
        <w:t>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относительно отчета о проведенном экспертном обследовании грузоподъемных машин</w:t>
      </w:r>
      <w:r w:rsidR="004470DB" w:rsidRPr="0033017A">
        <w:rPr>
          <w:rFonts w:ascii="Times New Roman" w:hAnsi="Times New Roman" w:cs="Times New Roman"/>
          <w:color w:val="000000" w:themeColor="text1"/>
          <w:sz w:val="28"/>
          <w:szCs w:val="28"/>
        </w:rPr>
        <w:t>, противоречащее</w:t>
      </w:r>
      <w:r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br/>
        <w:t>РД 10-112-1-04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документ согласно РД 10-112-1-04 «Рекомендации </w:t>
      </w:r>
      <w:r w:rsidRPr="0033017A">
        <w:rPr>
          <w:rFonts w:ascii="Times New Roman" w:hAnsi="Times New Roman" w:cs="Times New Roman"/>
          <w:color w:val="000000" w:themeColor="text1"/>
          <w:sz w:val="28"/>
          <w:szCs w:val="28"/>
        </w:rPr>
        <w:br/>
        <w:t xml:space="preserve">по экспертному обследованию грузоподъемных машин. Общие положения», одобренному Федеральной службой по технологическому надзору, протокол от 26.04.2004, необходимо внести данные </w:t>
      </w:r>
      <w:r w:rsidRPr="0033017A">
        <w:rPr>
          <w:rFonts w:ascii="Times New Roman" w:hAnsi="Times New Roman" w:cs="Times New Roman"/>
          <w:color w:val="000000" w:themeColor="text1"/>
          <w:sz w:val="28"/>
          <w:szCs w:val="28"/>
        </w:rPr>
        <w:br/>
        <w:t>о механических повреждениях грузоподъемной машины в случае превышения нормативных значений, установленных в ходе проведения экспертного обследования?</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элементы грузоподъемных машин подвергаются специальным испытаниям при проверке состояния канатно-блочной системы грузоподъемной машины согласно РД 10-112-1-04 «Рекомендации </w:t>
      </w:r>
      <w:r w:rsidRPr="0033017A">
        <w:rPr>
          <w:rFonts w:ascii="Times New Roman" w:hAnsi="Times New Roman" w:cs="Times New Roman"/>
          <w:color w:val="000000" w:themeColor="text1"/>
          <w:sz w:val="28"/>
          <w:szCs w:val="28"/>
        </w:rPr>
        <w:br/>
        <w:t>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участок рельсовых путей подлежит проверке при экспертном обследовании грузоподъемных</w:t>
      </w:r>
      <w:r w:rsidR="004470DB" w:rsidRPr="0033017A">
        <w:rPr>
          <w:rFonts w:ascii="Times New Roman" w:hAnsi="Times New Roman" w:cs="Times New Roman"/>
          <w:color w:val="000000" w:themeColor="text1"/>
          <w:sz w:val="28"/>
          <w:szCs w:val="28"/>
        </w:rPr>
        <w:t xml:space="preserve"> машин</w:t>
      </w:r>
      <w:r w:rsidRPr="0033017A">
        <w:rPr>
          <w:rFonts w:ascii="Times New Roman" w:hAnsi="Times New Roman" w:cs="Times New Roman"/>
          <w:color w:val="000000" w:themeColor="text1"/>
          <w:sz w:val="28"/>
          <w:szCs w:val="28"/>
        </w:rPr>
        <w:t>, установленных на рельсовых путях, согласно РД 10-112-1-04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не составляется по результатам экспертного обследования крановых и подтележечных путей согласно РД 10-112-1-04 «Рекомендации по экспертному обследованию грузоподъемных машин. Общие положения», одобренному Федеральной службой </w:t>
      </w:r>
      <w:r w:rsidRPr="0033017A">
        <w:rPr>
          <w:rFonts w:ascii="Times New Roman" w:hAnsi="Times New Roman" w:cs="Times New Roman"/>
          <w:color w:val="000000" w:themeColor="text1"/>
          <w:sz w:val="28"/>
          <w:szCs w:val="28"/>
        </w:rPr>
        <w:br/>
        <w:t>по технологическому надзору, протокол от 26.04.2004?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 перечисленного не является случаем, при котором необходимо определение химического состава и (или) механических свойств металла несущих элементов и металлических конструкций грузоподъемной машины</w:t>
      </w:r>
      <w:r w:rsidR="004470DB"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согласно РД 10-112-1-04 «Рекомендации </w:t>
      </w:r>
      <w:r w:rsidRPr="0033017A">
        <w:rPr>
          <w:rFonts w:ascii="Times New Roman" w:hAnsi="Times New Roman" w:cs="Times New Roman"/>
          <w:color w:val="000000" w:themeColor="text1"/>
          <w:sz w:val="28"/>
          <w:szCs w:val="28"/>
        </w:rPr>
        <w:br/>
        <w:t>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процент болтовых и заклепочных соединений грузоподъемных кранов подвергается визуально-инструментальному контролю </w:t>
      </w:r>
      <w:r w:rsidRPr="0033017A">
        <w:rPr>
          <w:rFonts w:ascii="Times New Roman" w:hAnsi="Times New Roman" w:cs="Times New Roman"/>
          <w:color w:val="000000" w:themeColor="text1"/>
          <w:sz w:val="28"/>
          <w:szCs w:val="28"/>
        </w:rPr>
        <w:br/>
        <w:t>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процент болтовых и заклепочных соединений грузоподъемных кранов относительно количества болтов во фланцевых соединениях, </w:t>
      </w:r>
      <w:r w:rsidRPr="0033017A">
        <w:rPr>
          <w:rFonts w:ascii="Times New Roman" w:hAnsi="Times New Roman" w:cs="Times New Roman"/>
          <w:color w:val="000000" w:themeColor="text1"/>
          <w:sz w:val="28"/>
          <w:szCs w:val="28"/>
        </w:rPr>
        <w:br/>
        <w:t>в которых при эксплуатации могут возникнуть растягивающие напряжения, подвергается обязательному ультразвуковому контролю 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процент болтовых и заклепочных соединений </w:t>
      </w:r>
      <w:r w:rsidR="003458A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c контролируемым натяжением от их общего числа в каждом болтовом соединении грузоподъемного крана подвергается обязательному ультразвуковому контролю 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узлов конструкций портальных кранов рекомендуется проводить 100-процентный ультразвуковой контроль болтов </w:t>
      </w:r>
      <w:r w:rsidRPr="0033017A">
        <w:rPr>
          <w:rFonts w:ascii="Times New Roman" w:hAnsi="Times New Roman" w:cs="Times New Roman"/>
          <w:color w:val="000000" w:themeColor="text1"/>
          <w:sz w:val="28"/>
          <w:szCs w:val="28"/>
        </w:rPr>
        <w:br/>
        <w:t>в соединении 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узлов конструкций портальных кранов достаточно проводить ультразвуковой контроль 10</w:t>
      </w:r>
      <w:r w:rsidR="007D245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 от общего количества болтов </w:t>
      </w:r>
      <w:r w:rsidRPr="0033017A">
        <w:rPr>
          <w:rFonts w:ascii="Times New Roman" w:hAnsi="Times New Roman" w:cs="Times New Roman"/>
          <w:color w:val="000000" w:themeColor="text1"/>
          <w:sz w:val="28"/>
          <w:szCs w:val="28"/>
        </w:rPr>
        <w:br/>
        <w:t xml:space="preserve">в соединении, но не менее 2, наиболее нагруженных, </w:t>
      </w:r>
      <w:r w:rsidRPr="0033017A">
        <w:rPr>
          <w:rFonts w:ascii="Times New Roman" w:hAnsi="Times New Roman" w:cs="Times New Roman"/>
          <w:color w:val="000000" w:themeColor="text1"/>
          <w:sz w:val="28"/>
          <w:szCs w:val="28"/>
        </w:rPr>
        <w:br/>
        <w:t>согласно РД 10-197-98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согласно РД 10-197-98 «Инструкция </w:t>
      </w:r>
      <w:r w:rsidRPr="0033017A">
        <w:rPr>
          <w:rFonts w:ascii="Times New Roman" w:hAnsi="Times New Roman" w:cs="Times New Roman"/>
          <w:color w:val="000000" w:themeColor="text1"/>
          <w:sz w:val="28"/>
          <w:szCs w:val="28"/>
        </w:rPr>
        <w:br/>
        <w:t xml:space="preserve">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 20, к ресурсу болтовых </w:t>
      </w:r>
      <w:r w:rsidRPr="0033017A">
        <w:rPr>
          <w:rFonts w:ascii="Times New Roman" w:hAnsi="Times New Roman" w:cs="Times New Roman"/>
          <w:color w:val="000000" w:themeColor="text1"/>
          <w:sz w:val="28"/>
          <w:szCs w:val="28"/>
        </w:rPr>
        <w:br/>
        <w:t>и заклепочных соединений грузоподъемных кранов после рекомендованного ремонта?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 минимальный коэффициент использования неподвижного каната</w:t>
      </w:r>
      <w:r w:rsidR="004470DB" w:rsidRPr="0033017A">
        <w:rPr>
          <w:rFonts w:ascii="Times New Roman" w:hAnsi="Times New Roman" w:cs="Times New Roman"/>
          <w:color w:val="000000" w:themeColor="text1"/>
          <w:sz w:val="28"/>
          <w:szCs w:val="28"/>
        </w:rPr>
        <w:t>, применяемый при его замене,</w:t>
      </w:r>
      <w:r w:rsidRPr="0033017A">
        <w:rPr>
          <w:rFonts w:ascii="Times New Roman" w:hAnsi="Times New Roman" w:cs="Times New Roman"/>
          <w:color w:val="000000" w:themeColor="text1"/>
          <w:sz w:val="28"/>
          <w:szCs w:val="28"/>
        </w:rPr>
        <w:t xml:space="preserve"> на опасном производственном объекте при группе классификации механизма</w:t>
      </w:r>
      <w:r w:rsidR="004470DB" w:rsidRPr="0033017A">
        <w:rPr>
          <w:rFonts w:ascii="Times New Roman" w:hAnsi="Times New Roman" w:cs="Times New Roman"/>
          <w:color w:val="000000" w:themeColor="text1"/>
          <w:sz w:val="28"/>
          <w:szCs w:val="28"/>
        </w:rPr>
        <w:t xml:space="preserve">, установленного </w:t>
      </w:r>
      <w:r w:rsidR="004470DB" w:rsidRPr="0033017A">
        <w:rPr>
          <w:rFonts w:ascii="Times New Roman" w:hAnsi="Times New Roman" w:cs="Times New Roman"/>
          <w:color w:val="000000" w:themeColor="text1"/>
          <w:sz w:val="28"/>
          <w:szCs w:val="28"/>
        </w:rPr>
        <w:br/>
        <w:t>на подъемном сооружении,</w:t>
      </w:r>
      <w:r w:rsidRPr="0033017A">
        <w:rPr>
          <w:rFonts w:ascii="Times New Roman" w:hAnsi="Times New Roman" w:cs="Times New Roman"/>
          <w:color w:val="000000" w:themeColor="text1"/>
          <w:sz w:val="28"/>
          <w:szCs w:val="28"/>
        </w:rPr>
        <w:t xml:space="preserve"> М8</w:t>
      </w:r>
      <w:r w:rsidR="007366AC" w:rsidRPr="0033017A">
        <w:rPr>
          <w:rFonts w:ascii="Times New Roman" w:hAnsi="Times New Roman" w:cs="Times New Roman"/>
          <w:color w:val="000000" w:themeColor="text1"/>
          <w:sz w:val="28"/>
          <w:szCs w:val="28"/>
        </w:rPr>
        <w:t xml:space="preserve"> согласно Федеральным нормам </w:t>
      </w:r>
      <w:r w:rsidR="007366AC" w:rsidRPr="0033017A">
        <w:rPr>
          <w:rFonts w:ascii="Times New Roman" w:hAnsi="Times New Roman" w:cs="Times New Roman"/>
          <w:color w:val="000000" w:themeColor="text1"/>
          <w:sz w:val="28"/>
          <w:szCs w:val="28"/>
        </w:rPr>
        <w:br/>
        <w:t>и правилам в области промышленной безопасности «Правила безопасности опасных</w:t>
      </w:r>
      <w:r w:rsidR="00021A05" w:rsidRPr="0033017A">
        <w:rPr>
          <w:rFonts w:ascii="Times New Roman" w:hAnsi="Times New Roman" w:cs="Times New Roman"/>
          <w:color w:val="000000" w:themeColor="text1"/>
          <w:sz w:val="28"/>
          <w:szCs w:val="28"/>
        </w:rPr>
        <w:t xml:space="preserve"> </w:t>
      </w:r>
      <w:r w:rsidR="007366AC" w:rsidRPr="0033017A">
        <w:rPr>
          <w:rFonts w:ascii="Times New Roman" w:hAnsi="Times New Roman" w:cs="Times New Roman"/>
          <w:color w:val="000000" w:themeColor="text1"/>
          <w:sz w:val="28"/>
          <w:szCs w:val="28"/>
        </w:rPr>
        <w:t>производственных объектов, на которых используются подъемные</w:t>
      </w:r>
      <w:r w:rsidR="00021A05" w:rsidRPr="0033017A">
        <w:rPr>
          <w:rFonts w:ascii="Times New Roman" w:hAnsi="Times New Roman" w:cs="Times New Roman"/>
          <w:color w:val="000000" w:themeColor="text1"/>
          <w:sz w:val="28"/>
          <w:szCs w:val="28"/>
        </w:rPr>
        <w:t xml:space="preserve"> </w:t>
      </w:r>
      <w:r w:rsidR="007366AC" w:rsidRPr="0033017A">
        <w:rPr>
          <w:rFonts w:ascii="Times New Roman" w:hAnsi="Times New Roman" w:cs="Times New Roman"/>
          <w:color w:val="000000" w:themeColor="text1"/>
          <w:sz w:val="28"/>
          <w:szCs w:val="28"/>
        </w:rPr>
        <w:t>сооружения», утвержденным приказом Ростехнадзора от 12.11.2013 № 533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 минимальный коэффициент использования неподвижного каната</w:t>
      </w:r>
      <w:r w:rsidR="004470DB" w:rsidRPr="0033017A">
        <w:rPr>
          <w:rFonts w:ascii="Times New Roman" w:hAnsi="Times New Roman" w:cs="Times New Roman"/>
          <w:color w:val="000000" w:themeColor="text1"/>
          <w:sz w:val="28"/>
          <w:szCs w:val="28"/>
        </w:rPr>
        <w:t>, применяемый при его замене,</w:t>
      </w:r>
      <w:r w:rsidRPr="0033017A">
        <w:rPr>
          <w:rFonts w:ascii="Times New Roman" w:hAnsi="Times New Roman" w:cs="Times New Roman"/>
          <w:color w:val="000000" w:themeColor="text1"/>
          <w:sz w:val="28"/>
          <w:szCs w:val="28"/>
        </w:rPr>
        <w:t xml:space="preserve"> на опасном производственном объекте при группе классификации механизма</w:t>
      </w:r>
      <w:r w:rsidR="004470DB" w:rsidRPr="0033017A">
        <w:rPr>
          <w:rFonts w:ascii="Times New Roman" w:hAnsi="Times New Roman" w:cs="Times New Roman"/>
          <w:color w:val="000000" w:themeColor="text1"/>
          <w:sz w:val="28"/>
          <w:szCs w:val="28"/>
        </w:rPr>
        <w:t xml:space="preserve">, установленного </w:t>
      </w:r>
      <w:r w:rsidR="004470DB" w:rsidRPr="0033017A">
        <w:rPr>
          <w:rFonts w:ascii="Times New Roman" w:hAnsi="Times New Roman" w:cs="Times New Roman"/>
          <w:color w:val="000000" w:themeColor="text1"/>
          <w:sz w:val="28"/>
          <w:szCs w:val="28"/>
        </w:rPr>
        <w:br/>
        <w:t xml:space="preserve">на подъемном сооружении, </w:t>
      </w:r>
      <w:r w:rsidRPr="0033017A">
        <w:rPr>
          <w:rFonts w:ascii="Times New Roman" w:hAnsi="Times New Roman" w:cs="Times New Roman"/>
          <w:color w:val="000000" w:themeColor="text1"/>
          <w:sz w:val="28"/>
          <w:szCs w:val="28"/>
        </w:rPr>
        <w:t xml:space="preserve"> М7</w:t>
      </w:r>
      <w:r w:rsidR="007366AC" w:rsidRPr="0033017A">
        <w:rPr>
          <w:rFonts w:ascii="Times New Roman" w:hAnsi="Times New Roman" w:cs="Times New Roman"/>
          <w:color w:val="000000" w:themeColor="text1"/>
          <w:sz w:val="28"/>
          <w:szCs w:val="28"/>
        </w:rPr>
        <w:t xml:space="preserve"> согласно Федеральным нормам </w:t>
      </w:r>
      <w:r w:rsidR="007366AC" w:rsidRPr="0033017A">
        <w:rPr>
          <w:rFonts w:ascii="Times New Roman" w:hAnsi="Times New Roman" w:cs="Times New Roman"/>
          <w:color w:val="000000" w:themeColor="text1"/>
          <w:sz w:val="28"/>
          <w:szCs w:val="28"/>
        </w:rPr>
        <w:br/>
        <w:t>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 минимальный коэффициент использования неподвижного каната</w:t>
      </w:r>
      <w:r w:rsidR="004470DB" w:rsidRPr="0033017A">
        <w:rPr>
          <w:rFonts w:ascii="Times New Roman" w:hAnsi="Times New Roman" w:cs="Times New Roman"/>
          <w:color w:val="000000" w:themeColor="text1"/>
          <w:sz w:val="28"/>
          <w:szCs w:val="28"/>
        </w:rPr>
        <w:t>, применяемый при его замене,</w:t>
      </w:r>
      <w:r w:rsidRPr="0033017A">
        <w:rPr>
          <w:rFonts w:ascii="Times New Roman" w:hAnsi="Times New Roman" w:cs="Times New Roman"/>
          <w:color w:val="000000" w:themeColor="text1"/>
          <w:sz w:val="28"/>
          <w:szCs w:val="28"/>
        </w:rPr>
        <w:t xml:space="preserve"> на опасном производственном объекте при группе классификации механизма</w:t>
      </w:r>
      <w:r w:rsidR="004470DB" w:rsidRPr="0033017A">
        <w:rPr>
          <w:rFonts w:ascii="Times New Roman" w:hAnsi="Times New Roman" w:cs="Times New Roman"/>
          <w:color w:val="000000" w:themeColor="text1"/>
          <w:sz w:val="28"/>
          <w:szCs w:val="28"/>
        </w:rPr>
        <w:t xml:space="preserve">, установленного </w:t>
      </w:r>
      <w:r w:rsidR="007366AC" w:rsidRPr="0033017A">
        <w:rPr>
          <w:rFonts w:ascii="Times New Roman" w:hAnsi="Times New Roman" w:cs="Times New Roman"/>
          <w:color w:val="000000" w:themeColor="text1"/>
          <w:sz w:val="28"/>
          <w:szCs w:val="28"/>
        </w:rPr>
        <w:br/>
      </w:r>
      <w:r w:rsidR="004470DB" w:rsidRPr="0033017A">
        <w:rPr>
          <w:rFonts w:ascii="Times New Roman" w:hAnsi="Times New Roman" w:cs="Times New Roman"/>
          <w:color w:val="000000" w:themeColor="text1"/>
          <w:sz w:val="28"/>
          <w:szCs w:val="28"/>
        </w:rPr>
        <w:t xml:space="preserve">на подъемном сооружении, </w:t>
      </w:r>
      <w:r w:rsidRPr="0033017A">
        <w:rPr>
          <w:rFonts w:ascii="Times New Roman" w:hAnsi="Times New Roman" w:cs="Times New Roman"/>
          <w:color w:val="000000" w:themeColor="text1"/>
          <w:sz w:val="28"/>
          <w:szCs w:val="28"/>
        </w:rPr>
        <w:t xml:space="preserve"> М6</w:t>
      </w:r>
      <w:r w:rsidR="007366AC" w:rsidRPr="0033017A">
        <w:rPr>
          <w:rFonts w:ascii="Times New Roman" w:hAnsi="Times New Roman" w:cs="Times New Roman"/>
          <w:color w:val="000000" w:themeColor="text1"/>
          <w:sz w:val="28"/>
          <w:szCs w:val="28"/>
        </w:rPr>
        <w:t xml:space="preserve"> согласно Федеральным нормам </w:t>
      </w:r>
      <w:r w:rsidR="007366AC" w:rsidRPr="0033017A">
        <w:rPr>
          <w:rFonts w:ascii="Times New Roman" w:hAnsi="Times New Roman" w:cs="Times New Roman"/>
          <w:color w:val="000000" w:themeColor="text1"/>
          <w:sz w:val="28"/>
          <w:szCs w:val="28"/>
        </w:rPr>
        <w:br/>
        <w:t>и правилам в области промышленной безопасности «Правила безопасности опасных</w:t>
      </w:r>
      <w:r w:rsidR="00021A05" w:rsidRPr="0033017A">
        <w:rPr>
          <w:rFonts w:ascii="Times New Roman" w:hAnsi="Times New Roman" w:cs="Times New Roman"/>
          <w:color w:val="000000" w:themeColor="text1"/>
          <w:sz w:val="28"/>
          <w:szCs w:val="28"/>
        </w:rPr>
        <w:t xml:space="preserve"> </w:t>
      </w:r>
      <w:r w:rsidR="007366AC" w:rsidRPr="0033017A">
        <w:rPr>
          <w:rFonts w:ascii="Times New Roman" w:hAnsi="Times New Roman" w:cs="Times New Roman"/>
          <w:color w:val="000000" w:themeColor="text1"/>
          <w:sz w:val="28"/>
          <w:szCs w:val="28"/>
        </w:rPr>
        <w:t>производственных объектов, на которых используются подъемные</w:t>
      </w:r>
      <w:r w:rsidR="00021A05" w:rsidRPr="0033017A">
        <w:rPr>
          <w:rFonts w:ascii="Times New Roman" w:hAnsi="Times New Roman" w:cs="Times New Roman"/>
          <w:color w:val="000000" w:themeColor="text1"/>
          <w:sz w:val="28"/>
          <w:szCs w:val="28"/>
        </w:rPr>
        <w:t xml:space="preserve"> </w:t>
      </w:r>
      <w:r w:rsidR="007366AC" w:rsidRPr="0033017A">
        <w:rPr>
          <w:rFonts w:ascii="Times New Roman" w:hAnsi="Times New Roman" w:cs="Times New Roman"/>
          <w:color w:val="000000" w:themeColor="text1"/>
          <w:sz w:val="28"/>
          <w:szCs w:val="28"/>
        </w:rPr>
        <w:t>сооружения», утвержденным приказом Ростехнадзора от 12.11.2013 № 533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 минимальный коэффициент использования неподвижного каната</w:t>
      </w:r>
      <w:r w:rsidR="004470DB" w:rsidRPr="0033017A">
        <w:rPr>
          <w:rFonts w:ascii="Times New Roman" w:hAnsi="Times New Roman" w:cs="Times New Roman"/>
          <w:color w:val="000000" w:themeColor="text1"/>
          <w:sz w:val="28"/>
          <w:szCs w:val="28"/>
        </w:rPr>
        <w:t>, применяемый при его замене,</w:t>
      </w:r>
      <w:r w:rsidRPr="0033017A">
        <w:rPr>
          <w:rFonts w:ascii="Times New Roman" w:hAnsi="Times New Roman" w:cs="Times New Roman"/>
          <w:color w:val="000000" w:themeColor="text1"/>
          <w:sz w:val="28"/>
          <w:szCs w:val="28"/>
        </w:rPr>
        <w:t xml:space="preserve"> на опасном производственном объекте при группе классификации механизма</w:t>
      </w:r>
      <w:r w:rsidR="004470DB" w:rsidRPr="0033017A">
        <w:rPr>
          <w:rFonts w:ascii="Times New Roman" w:hAnsi="Times New Roman" w:cs="Times New Roman"/>
          <w:color w:val="000000" w:themeColor="text1"/>
          <w:sz w:val="28"/>
          <w:szCs w:val="28"/>
        </w:rPr>
        <w:t xml:space="preserve">, установленного </w:t>
      </w:r>
      <w:r w:rsidR="00021A05" w:rsidRPr="0033017A">
        <w:rPr>
          <w:rFonts w:ascii="Times New Roman" w:hAnsi="Times New Roman" w:cs="Times New Roman"/>
          <w:color w:val="000000" w:themeColor="text1"/>
          <w:sz w:val="28"/>
          <w:szCs w:val="28"/>
        </w:rPr>
        <w:br/>
      </w:r>
      <w:r w:rsidR="004470DB" w:rsidRPr="0033017A">
        <w:rPr>
          <w:rFonts w:ascii="Times New Roman" w:hAnsi="Times New Roman" w:cs="Times New Roman"/>
          <w:color w:val="000000" w:themeColor="text1"/>
          <w:sz w:val="28"/>
          <w:szCs w:val="28"/>
        </w:rPr>
        <w:t xml:space="preserve">на подъемном сооружении, </w:t>
      </w:r>
      <w:r w:rsidRPr="0033017A">
        <w:rPr>
          <w:rFonts w:ascii="Times New Roman" w:hAnsi="Times New Roman" w:cs="Times New Roman"/>
          <w:color w:val="000000" w:themeColor="text1"/>
          <w:sz w:val="28"/>
          <w:szCs w:val="28"/>
        </w:rPr>
        <w:t xml:space="preserve"> М5</w:t>
      </w:r>
      <w:r w:rsidR="007366AC" w:rsidRPr="0033017A">
        <w:rPr>
          <w:rFonts w:ascii="Times New Roman" w:hAnsi="Times New Roman" w:cs="Times New Roman"/>
          <w:color w:val="000000" w:themeColor="text1"/>
          <w:sz w:val="28"/>
          <w:szCs w:val="28"/>
        </w:rPr>
        <w:t xml:space="preserve"> согласно Федеральным нормам </w:t>
      </w:r>
      <w:r w:rsidR="00021A05" w:rsidRPr="0033017A">
        <w:rPr>
          <w:rFonts w:ascii="Times New Roman" w:hAnsi="Times New Roman" w:cs="Times New Roman"/>
          <w:color w:val="000000" w:themeColor="text1"/>
          <w:sz w:val="28"/>
          <w:szCs w:val="28"/>
        </w:rPr>
        <w:br/>
      </w:r>
      <w:r w:rsidR="007366AC"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опасных</w:t>
      </w:r>
      <w:r w:rsidR="00021A05" w:rsidRPr="0033017A">
        <w:rPr>
          <w:rFonts w:ascii="Times New Roman" w:hAnsi="Times New Roman" w:cs="Times New Roman"/>
          <w:color w:val="000000" w:themeColor="text1"/>
          <w:sz w:val="28"/>
          <w:szCs w:val="28"/>
        </w:rPr>
        <w:t xml:space="preserve"> </w:t>
      </w:r>
      <w:r w:rsidR="007366AC" w:rsidRPr="0033017A">
        <w:rPr>
          <w:rFonts w:ascii="Times New Roman" w:hAnsi="Times New Roman" w:cs="Times New Roman"/>
          <w:color w:val="000000" w:themeColor="text1"/>
          <w:sz w:val="28"/>
          <w:szCs w:val="28"/>
        </w:rPr>
        <w:t>производственных объектов, на которых используются подъемные</w:t>
      </w:r>
      <w:r w:rsidR="00021A05" w:rsidRPr="0033017A">
        <w:rPr>
          <w:rFonts w:ascii="Times New Roman" w:hAnsi="Times New Roman" w:cs="Times New Roman"/>
          <w:color w:val="000000" w:themeColor="text1"/>
          <w:sz w:val="28"/>
          <w:szCs w:val="28"/>
        </w:rPr>
        <w:t xml:space="preserve"> </w:t>
      </w:r>
      <w:r w:rsidR="007366AC" w:rsidRPr="0033017A">
        <w:rPr>
          <w:rFonts w:ascii="Times New Roman" w:hAnsi="Times New Roman" w:cs="Times New Roman"/>
          <w:color w:val="000000" w:themeColor="text1"/>
          <w:sz w:val="28"/>
          <w:szCs w:val="28"/>
        </w:rPr>
        <w:t>сооружения», утвержденным приказом Ростехнадзора от 12.11.2013 № 533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 минимальный коэффициент использования неподвижного каната</w:t>
      </w:r>
      <w:r w:rsidR="004470DB" w:rsidRPr="0033017A">
        <w:rPr>
          <w:rFonts w:ascii="Times New Roman" w:hAnsi="Times New Roman" w:cs="Times New Roman"/>
          <w:color w:val="000000" w:themeColor="text1"/>
          <w:sz w:val="28"/>
          <w:szCs w:val="28"/>
        </w:rPr>
        <w:t>, применяемый при его замене,</w:t>
      </w:r>
      <w:r w:rsidRPr="0033017A">
        <w:rPr>
          <w:rFonts w:ascii="Times New Roman" w:hAnsi="Times New Roman" w:cs="Times New Roman"/>
          <w:color w:val="000000" w:themeColor="text1"/>
          <w:sz w:val="28"/>
          <w:szCs w:val="28"/>
        </w:rPr>
        <w:t xml:space="preserve"> на опасном производственном объекте при группе классификации механизма</w:t>
      </w:r>
      <w:r w:rsidR="00EA108C" w:rsidRPr="0033017A">
        <w:rPr>
          <w:rFonts w:ascii="Times New Roman" w:hAnsi="Times New Roman" w:cs="Times New Roman"/>
          <w:color w:val="000000" w:themeColor="text1"/>
          <w:sz w:val="28"/>
          <w:szCs w:val="28"/>
        </w:rPr>
        <w:t xml:space="preserve">, установленного </w:t>
      </w:r>
      <w:r w:rsidR="00021A05" w:rsidRPr="0033017A">
        <w:rPr>
          <w:rFonts w:ascii="Times New Roman" w:hAnsi="Times New Roman" w:cs="Times New Roman"/>
          <w:color w:val="000000" w:themeColor="text1"/>
          <w:sz w:val="28"/>
          <w:szCs w:val="28"/>
        </w:rPr>
        <w:br/>
      </w:r>
      <w:r w:rsidR="00EA108C" w:rsidRPr="0033017A">
        <w:rPr>
          <w:rFonts w:ascii="Times New Roman" w:hAnsi="Times New Roman" w:cs="Times New Roman"/>
          <w:color w:val="000000" w:themeColor="text1"/>
          <w:sz w:val="28"/>
          <w:szCs w:val="28"/>
        </w:rPr>
        <w:t>на подъемном сооружении,</w:t>
      </w:r>
      <w:r w:rsidRPr="0033017A">
        <w:rPr>
          <w:rFonts w:ascii="Times New Roman" w:hAnsi="Times New Roman" w:cs="Times New Roman"/>
          <w:color w:val="000000" w:themeColor="text1"/>
          <w:sz w:val="28"/>
          <w:szCs w:val="28"/>
        </w:rPr>
        <w:t xml:space="preserve"> М4</w:t>
      </w:r>
      <w:r w:rsidR="007366AC" w:rsidRPr="0033017A">
        <w:rPr>
          <w:rFonts w:ascii="Times New Roman" w:hAnsi="Times New Roman" w:cs="Times New Roman"/>
          <w:color w:val="000000" w:themeColor="text1"/>
          <w:sz w:val="28"/>
          <w:szCs w:val="28"/>
        </w:rPr>
        <w:t xml:space="preserve"> согласно Федеральным нормам </w:t>
      </w:r>
      <w:r w:rsidR="00021A05" w:rsidRPr="0033017A">
        <w:rPr>
          <w:rFonts w:ascii="Times New Roman" w:hAnsi="Times New Roman" w:cs="Times New Roman"/>
          <w:color w:val="000000" w:themeColor="text1"/>
          <w:sz w:val="28"/>
          <w:szCs w:val="28"/>
        </w:rPr>
        <w:br/>
      </w:r>
      <w:r w:rsidR="007366AC"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опасных</w:t>
      </w:r>
      <w:r w:rsidR="00021A05" w:rsidRPr="0033017A">
        <w:rPr>
          <w:rFonts w:ascii="Times New Roman" w:hAnsi="Times New Roman" w:cs="Times New Roman"/>
          <w:color w:val="000000" w:themeColor="text1"/>
          <w:sz w:val="28"/>
          <w:szCs w:val="28"/>
        </w:rPr>
        <w:t xml:space="preserve"> </w:t>
      </w:r>
      <w:r w:rsidR="007366AC" w:rsidRPr="0033017A">
        <w:rPr>
          <w:rFonts w:ascii="Times New Roman" w:hAnsi="Times New Roman" w:cs="Times New Roman"/>
          <w:color w:val="000000" w:themeColor="text1"/>
          <w:sz w:val="28"/>
          <w:szCs w:val="28"/>
        </w:rPr>
        <w:t>производственных объектов, на которых используются подъемные</w:t>
      </w:r>
      <w:r w:rsidR="00021A05" w:rsidRPr="0033017A">
        <w:rPr>
          <w:rFonts w:ascii="Times New Roman" w:hAnsi="Times New Roman" w:cs="Times New Roman"/>
          <w:color w:val="000000" w:themeColor="text1"/>
          <w:sz w:val="28"/>
          <w:szCs w:val="28"/>
        </w:rPr>
        <w:t xml:space="preserve"> </w:t>
      </w:r>
      <w:r w:rsidR="007366AC" w:rsidRPr="0033017A">
        <w:rPr>
          <w:rFonts w:ascii="Times New Roman" w:hAnsi="Times New Roman" w:cs="Times New Roman"/>
          <w:color w:val="000000" w:themeColor="text1"/>
          <w:sz w:val="28"/>
          <w:szCs w:val="28"/>
        </w:rPr>
        <w:t>сооружения», утвержденным приказом Ростехнадзора от 12.11.2013 № 533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утверждение относительно блокировки при работе мостовых кранов, установленных в несколько ярусов на опасном производственном объекте</w:t>
      </w:r>
      <w:r w:rsidR="00EA108C" w:rsidRPr="0033017A">
        <w:rPr>
          <w:rFonts w:ascii="Times New Roman" w:hAnsi="Times New Roman" w:cs="Times New Roman"/>
          <w:color w:val="000000" w:themeColor="text1"/>
          <w:sz w:val="28"/>
          <w:szCs w:val="28"/>
        </w:rPr>
        <w:t>,</w:t>
      </w:r>
      <w:r w:rsidR="0082757F" w:rsidRPr="0033017A">
        <w:rPr>
          <w:rFonts w:ascii="Times New Roman" w:hAnsi="Times New Roman" w:cs="Times New Roman"/>
          <w:color w:val="000000" w:themeColor="text1"/>
          <w:sz w:val="28"/>
          <w:szCs w:val="28"/>
        </w:rPr>
        <w:t xml:space="preserve"> согласно</w:t>
      </w:r>
      <w:r w:rsidR="00274F53" w:rsidRPr="0033017A">
        <w:rPr>
          <w:rFonts w:ascii="Times New Roman" w:hAnsi="Times New Roman" w:cs="Times New Roman"/>
          <w:color w:val="000000" w:themeColor="text1"/>
          <w:sz w:val="28"/>
          <w:szCs w:val="28"/>
        </w:rPr>
        <w:t xml:space="preserve"> </w:t>
      </w:r>
      <w:r w:rsidR="0082757F" w:rsidRPr="0033017A">
        <w:rPr>
          <w:rFonts w:ascii="Times New Roman" w:hAnsi="Times New Roman" w:cs="Times New Roman"/>
          <w:color w:val="000000" w:themeColor="text1"/>
          <w:sz w:val="28"/>
          <w:szCs w:val="28"/>
        </w:rPr>
        <w:t xml:space="preserve">Федеральным нормам и правилам </w:t>
      </w:r>
      <w:r w:rsidR="003458A0"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w:t>
      </w:r>
      <w:r w:rsidR="003458A0"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 минимальный коэффициент использования неподвижного каната</w:t>
      </w:r>
      <w:r w:rsidR="00EA108C" w:rsidRPr="0033017A">
        <w:rPr>
          <w:rFonts w:ascii="Times New Roman" w:hAnsi="Times New Roman" w:cs="Times New Roman"/>
          <w:color w:val="000000" w:themeColor="text1"/>
          <w:sz w:val="28"/>
          <w:szCs w:val="28"/>
        </w:rPr>
        <w:t>, применяемый при его замене,</w:t>
      </w:r>
      <w:r w:rsidRPr="0033017A">
        <w:rPr>
          <w:rFonts w:ascii="Times New Roman" w:hAnsi="Times New Roman" w:cs="Times New Roman"/>
          <w:color w:val="000000" w:themeColor="text1"/>
          <w:sz w:val="28"/>
          <w:szCs w:val="28"/>
        </w:rPr>
        <w:t xml:space="preserve"> на опасном производственном объекте при группе классификации механизма</w:t>
      </w:r>
      <w:r w:rsidR="00EA108C" w:rsidRPr="0033017A">
        <w:rPr>
          <w:rFonts w:ascii="Times New Roman" w:hAnsi="Times New Roman" w:cs="Times New Roman"/>
          <w:color w:val="000000" w:themeColor="text1"/>
          <w:sz w:val="28"/>
          <w:szCs w:val="28"/>
        </w:rPr>
        <w:t xml:space="preserve">, установленного </w:t>
      </w:r>
      <w:r w:rsidR="00021A05" w:rsidRPr="0033017A">
        <w:rPr>
          <w:rFonts w:ascii="Times New Roman" w:hAnsi="Times New Roman" w:cs="Times New Roman"/>
          <w:color w:val="000000" w:themeColor="text1"/>
          <w:sz w:val="28"/>
          <w:szCs w:val="28"/>
        </w:rPr>
        <w:br/>
      </w:r>
      <w:r w:rsidR="00EA108C" w:rsidRPr="0033017A">
        <w:rPr>
          <w:rFonts w:ascii="Times New Roman" w:hAnsi="Times New Roman" w:cs="Times New Roman"/>
          <w:color w:val="000000" w:themeColor="text1"/>
          <w:sz w:val="28"/>
          <w:szCs w:val="28"/>
        </w:rPr>
        <w:t xml:space="preserve">на подъемном сооружении, </w:t>
      </w:r>
      <w:r w:rsidRPr="0033017A">
        <w:rPr>
          <w:rFonts w:ascii="Times New Roman" w:hAnsi="Times New Roman" w:cs="Times New Roman"/>
          <w:color w:val="000000" w:themeColor="text1"/>
          <w:sz w:val="28"/>
          <w:szCs w:val="28"/>
        </w:rPr>
        <w:t xml:space="preserve"> М3</w:t>
      </w:r>
      <w:r w:rsidR="007366AC"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безопасности опасных</w:t>
      </w:r>
      <w:r w:rsidR="00021A05" w:rsidRPr="0033017A">
        <w:rPr>
          <w:rFonts w:ascii="Times New Roman" w:hAnsi="Times New Roman" w:cs="Times New Roman"/>
          <w:color w:val="000000" w:themeColor="text1"/>
          <w:sz w:val="28"/>
          <w:szCs w:val="28"/>
        </w:rPr>
        <w:t xml:space="preserve"> </w:t>
      </w:r>
      <w:r w:rsidR="007366AC" w:rsidRPr="0033017A">
        <w:rPr>
          <w:rFonts w:ascii="Times New Roman" w:hAnsi="Times New Roman" w:cs="Times New Roman"/>
          <w:color w:val="000000" w:themeColor="text1"/>
          <w:sz w:val="28"/>
          <w:szCs w:val="28"/>
        </w:rPr>
        <w:t>производственных объектов, на которых используются подъемные</w:t>
      </w:r>
      <w:r w:rsidR="00021A05" w:rsidRPr="0033017A">
        <w:rPr>
          <w:rFonts w:ascii="Times New Roman" w:hAnsi="Times New Roman" w:cs="Times New Roman"/>
          <w:color w:val="000000" w:themeColor="text1"/>
          <w:sz w:val="28"/>
          <w:szCs w:val="28"/>
        </w:rPr>
        <w:t xml:space="preserve"> </w:t>
      </w:r>
      <w:r w:rsidR="007366AC" w:rsidRPr="0033017A">
        <w:rPr>
          <w:rFonts w:ascii="Times New Roman" w:hAnsi="Times New Roman" w:cs="Times New Roman"/>
          <w:color w:val="000000" w:themeColor="text1"/>
          <w:sz w:val="28"/>
          <w:szCs w:val="28"/>
        </w:rPr>
        <w:t xml:space="preserve">сооружения», утвержденным приказом Ростехнадзора </w:t>
      </w:r>
      <w:r w:rsidR="00021A05" w:rsidRPr="0033017A">
        <w:rPr>
          <w:rFonts w:ascii="Times New Roman" w:hAnsi="Times New Roman" w:cs="Times New Roman"/>
          <w:color w:val="000000" w:themeColor="text1"/>
          <w:sz w:val="28"/>
          <w:szCs w:val="28"/>
        </w:rPr>
        <w:br/>
      </w:r>
      <w:r w:rsidR="007366AC" w:rsidRPr="0033017A">
        <w:rPr>
          <w:rFonts w:ascii="Times New Roman" w:hAnsi="Times New Roman" w:cs="Times New Roman"/>
          <w:color w:val="000000" w:themeColor="text1"/>
          <w:sz w:val="28"/>
          <w:szCs w:val="28"/>
        </w:rPr>
        <w:t>от 12.11.2013 № 533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информация не указывается на табличках находящихся </w:t>
      </w:r>
      <w:r w:rsidRPr="0033017A">
        <w:rPr>
          <w:rFonts w:ascii="Times New Roman" w:hAnsi="Times New Roman" w:cs="Times New Roman"/>
          <w:color w:val="000000" w:themeColor="text1"/>
          <w:sz w:val="28"/>
          <w:szCs w:val="28"/>
        </w:rPr>
        <w:br/>
        <w:t>в эксплуатации подъемных сооружений опасных производственных объектов</w:t>
      </w:r>
      <w:r w:rsidR="005D467E" w:rsidRPr="0033017A">
        <w:rPr>
          <w:rFonts w:ascii="Times New Roman" w:hAnsi="Times New Roman" w:cs="Times New Roman"/>
          <w:color w:val="000000" w:themeColor="text1"/>
          <w:sz w:val="28"/>
          <w:szCs w:val="28"/>
        </w:rPr>
        <w:t xml:space="preserve"> согласно Федеральным нормам и правилам </w:t>
      </w:r>
      <w:r w:rsidR="005D467E"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w:t>
      </w:r>
      <w:r w:rsidR="005D467E" w:rsidRPr="0033017A">
        <w:rPr>
          <w:rFonts w:ascii="Times New Roman" w:hAnsi="Times New Roman" w:cs="Times New Roman"/>
          <w:color w:val="000000" w:themeColor="text1"/>
          <w:sz w:val="28"/>
          <w:szCs w:val="28"/>
        </w:rPr>
        <w:br/>
        <w:t>№ 533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утверждение в отношении статистических испытаний крана-трубоукладчика ил</w:t>
      </w:r>
      <w:r w:rsidR="004142E4" w:rsidRPr="0033017A">
        <w:rPr>
          <w:rFonts w:ascii="Times New Roman" w:hAnsi="Times New Roman" w:cs="Times New Roman"/>
          <w:color w:val="000000" w:themeColor="text1"/>
          <w:sz w:val="28"/>
          <w:szCs w:val="28"/>
        </w:rPr>
        <w:t xml:space="preserve">и крана-манипулятора на опасном </w:t>
      </w:r>
      <w:r w:rsidRPr="0033017A">
        <w:rPr>
          <w:rFonts w:ascii="Times New Roman" w:hAnsi="Times New Roman" w:cs="Times New Roman"/>
          <w:color w:val="000000" w:themeColor="text1"/>
          <w:sz w:val="28"/>
          <w:szCs w:val="28"/>
        </w:rPr>
        <w:t>производственном объекте</w:t>
      </w:r>
      <w:r w:rsidR="00021A05" w:rsidRPr="0033017A">
        <w:rPr>
          <w:rFonts w:ascii="Times New Roman" w:hAnsi="Times New Roman" w:cs="Times New Roman"/>
          <w:color w:val="000000" w:themeColor="text1"/>
          <w:sz w:val="28"/>
          <w:szCs w:val="28"/>
        </w:rPr>
        <w:t xml:space="preserve"> согласно Федеральным нормам и правилам </w:t>
      </w:r>
      <w:r w:rsidR="00021A05"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w:t>
      </w:r>
      <w:r w:rsidR="00021A05" w:rsidRPr="0033017A">
        <w:rPr>
          <w:rFonts w:ascii="Times New Roman" w:hAnsi="Times New Roman" w:cs="Times New Roman"/>
          <w:color w:val="000000" w:themeColor="text1"/>
          <w:sz w:val="28"/>
          <w:szCs w:val="28"/>
        </w:rPr>
        <w:br/>
        <w:t>№ 533</w:t>
      </w:r>
      <w:r w:rsidRPr="0033017A">
        <w:rPr>
          <w:rFonts w:ascii="Times New Roman" w:hAnsi="Times New Roman" w:cs="Times New Roman"/>
          <w:color w:val="000000" w:themeColor="text1"/>
          <w:sz w:val="28"/>
          <w:szCs w:val="28"/>
        </w:rPr>
        <w:t>.</w:t>
      </w:r>
    </w:p>
    <w:p w:rsidR="0053122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устойчивости крана следует проводить испытания </w:t>
      </w:r>
      <w:r w:rsidRPr="0033017A">
        <w:rPr>
          <w:rFonts w:ascii="Times New Roman" w:hAnsi="Times New Roman" w:cs="Times New Roman"/>
          <w:color w:val="000000" w:themeColor="text1"/>
          <w:sz w:val="28"/>
          <w:szCs w:val="28"/>
        </w:rPr>
        <w:br/>
        <w:t>на  грузовую устойчивость на опасном производственном объекте</w:t>
      </w:r>
      <w:r w:rsidR="00021A05" w:rsidRPr="0033017A">
        <w:rPr>
          <w:rFonts w:ascii="Times New Roman" w:hAnsi="Times New Roman" w:cs="Times New Roman"/>
          <w:color w:val="000000" w:themeColor="text1"/>
          <w:sz w:val="28"/>
          <w:szCs w:val="28"/>
        </w:rPr>
        <w:t xml:space="preserve"> согласно Федеральным нормам и правилам </w:t>
      </w:r>
      <w:r w:rsidR="00021A05"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w:t>
      </w:r>
      <w:r w:rsidR="00021A05" w:rsidRPr="0033017A">
        <w:rPr>
          <w:rFonts w:ascii="Times New Roman" w:hAnsi="Times New Roman" w:cs="Times New Roman"/>
          <w:color w:val="000000" w:themeColor="text1"/>
          <w:sz w:val="28"/>
          <w:szCs w:val="28"/>
        </w:rPr>
        <w:br/>
        <w:t>№ 533</w:t>
      </w:r>
      <w:r w:rsidRPr="0033017A">
        <w:rPr>
          <w:rFonts w:ascii="Times New Roman" w:hAnsi="Times New Roman" w:cs="Times New Roman"/>
          <w:color w:val="000000" w:themeColor="text1"/>
          <w:sz w:val="28"/>
          <w:szCs w:val="28"/>
        </w:rPr>
        <w:t>?</w:t>
      </w:r>
      <w:r w:rsidR="00021A05" w:rsidRPr="0033017A">
        <w:rPr>
          <w:rFonts w:ascii="Times New Roman" w:hAnsi="Times New Roman" w:cs="Times New Roman"/>
          <w:color w:val="000000" w:themeColor="text1"/>
          <w:sz w:val="28"/>
          <w:szCs w:val="28"/>
        </w:rPr>
        <w:t xml:space="preserve"> </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верную формулу, по которой проверяется соответствие коэффициента использования (коэффициента запаса прочности) стальных канатов, выбираемых для замены, на опасном производственном объекте</w:t>
      </w:r>
      <w:r w:rsidR="00021A05" w:rsidRPr="0033017A">
        <w:rPr>
          <w:rFonts w:ascii="Times New Roman" w:hAnsi="Times New Roman" w:cs="Times New Roman"/>
          <w:color w:val="000000" w:themeColor="text1"/>
          <w:sz w:val="28"/>
          <w:szCs w:val="28"/>
        </w:rPr>
        <w:t xml:space="preserve"> согласно Федеральным нормам и правилам </w:t>
      </w:r>
      <w:r w:rsidR="00021A05"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w:t>
      </w:r>
      <w:r w:rsidR="00021A05" w:rsidRPr="0033017A">
        <w:rPr>
          <w:rFonts w:ascii="Times New Roman" w:hAnsi="Times New Roman" w:cs="Times New Roman"/>
          <w:color w:val="000000" w:themeColor="text1"/>
          <w:sz w:val="28"/>
          <w:szCs w:val="28"/>
        </w:rPr>
        <w:br/>
        <w:t>№ 533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не используется в формуле, по которой проверяется соответствие коэффициента использования (коэффициента запаса прочности) стальных канатов, выбираемых для замены, на опасном производственном объекте</w:t>
      </w:r>
      <w:r w:rsidR="00021A05" w:rsidRPr="0033017A">
        <w:rPr>
          <w:rFonts w:ascii="Times New Roman" w:hAnsi="Times New Roman" w:cs="Times New Roman"/>
          <w:color w:val="000000" w:themeColor="text1"/>
          <w:sz w:val="28"/>
          <w:szCs w:val="28"/>
        </w:rPr>
        <w:t xml:space="preserve"> согласно Федеральным нормам и правилам </w:t>
      </w:r>
      <w:r w:rsidR="00021A05"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w:t>
      </w:r>
      <w:r w:rsidR="00021A05" w:rsidRPr="0033017A">
        <w:rPr>
          <w:rFonts w:ascii="Times New Roman" w:hAnsi="Times New Roman" w:cs="Times New Roman"/>
          <w:color w:val="000000" w:themeColor="text1"/>
          <w:sz w:val="28"/>
          <w:szCs w:val="28"/>
        </w:rPr>
        <w:br/>
        <w:t>№ 533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не является верным в отношении люльки (кабины), выбираемой для транспортирования людей, в соответствии </w:t>
      </w:r>
      <w:r w:rsidR="00EA108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требованиями к эксплуатации подъемных сооружений на опасном производственном объекте?</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утверждение в отношении допуска подъемного сооружения в работу в соответствии с требованиями к эксплуатации подъемных сооружений на опасном производственном объекте</w:t>
      </w:r>
      <w:r w:rsidR="00EA108C"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значение коэффициента ограничения грузоподъемности </w:t>
      </w:r>
      <w:r w:rsidRPr="0033017A">
        <w:rPr>
          <w:rFonts w:ascii="Times New Roman" w:hAnsi="Times New Roman" w:cs="Times New Roman"/>
          <w:color w:val="000000" w:themeColor="text1"/>
          <w:sz w:val="28"/>
          <w:szCs w:val="28"/>
        </w:rPr>
        <w:br/>
        <w:t>для кранов легкого и среднего режима, рассчитываемое при ремонте, реконструкции подъемных сооружений на опасном производственном объекте?</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значение коэффициента ограничения грузоподъемности </w:t>
      </w:r>
      <w:r w:rsidRPr="0033017A">
        <w:rPr>
          <w:rFonts w:ascii="Times New Roman" w:hAnsi="Times New Roman" w:cs="Times New Roman"/>
          <w:color w:val="000000" w:themeColor="text1"/>
          <w:sz w:val="28"/>
          <w:szCs w:val="28"/>
        </w:rPr>
        <w:br/>
        <w:t>для кранов среднего и тяжелого режима, рассчитываемое при ремонте, реконструкции подъемных сооружений на опасном производственном объекте?</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значение коэффициента ограничения грузоподъемности </w:t>
      </w:r>
      <w:r w:rsidRPr="0033017A">
        <w:rPr>
          <w:rFonts w:ascii="Times New Roman" w:hAnsi="Times New Roman" w:cs="Times New Roman"/>
          <w:color w:val="000000" w:themeColor="text1"/>
          <w:sz w:val="28"/>
          <w:szCs w:val="28"/>
        </w:rPr>
        <w:br/>
        <w:t>для кранов весьма тяжелого режима, рассчитываемое при ремонте, реконструкции подъемных сооружений на опасном производственном объекте?</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сколько процентов должен быть уменьшен коэффициент ограничения грузоподъемности, если металлоконструкция крана </w:t>
      </w:r>
      <w:r w:rsidRPr="0033017A">
        <w:rPr>
          <w:rFonts w:ascii="Times New Roman" w:hAnsi="Times New Roman" w:cs="Times New Roman"/>
          <w:color w:val="000000" w:themeColor="text1"/>
          <w:sz w:val="28"/>
          <w:szCs w:val="28"/>
        </w:rPr>
        <w:br/>
        <w:t xml:space="preserve">на опасном производственном объекте подвергалась ремонтам </w:t>
      </w:r>
      <w:r w:rsidRPr="0033017A">
        <w:rPr>
          <w:rFonts w:ascii="Times New Roman" w:hAnsi="Times New Roman" w:cs="Times New Roman"/>
          <w:color w:val="000000" w:themeColor="text1"/>
          <w:sz w:val="28"/>
          <w:szCs w:val="28"/>
        </w:rPr>
        <w:br/>
        <w:t>с применением сварки?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 минимальный коэффициент использования подвижного каната</w:t>
      </w:r>
      <w:r w:rsidR="00EA108C" w:rsidRPr="0033017A">
        <w:rPr>
          <w:rFonts w:ascii="Times New Roman" w:hAnsi="Times New Roman" w:cs="Times New Roman"/>
          <w:color w:val="000000" w:themeColor="text1"/>
          <w:sz w:val="28"/>
          <w:szCs w:val="28"/>
        </w:rPr>
        <w:t xml:space="preserve">, применяемый при его замене, </w:t>
      </w:r>
      <w:r w:rsidRPr="0033017A">
        <w:rPr>
          <w:rFonts w:ascii="Times New Roman" w:hAnsi="Times New Roman" w:cs="Times New Roman"/>
          <w:color w:val="000000" w:themeColor="text1"/>
          <w:sz w:val="28"/>
          <w:szCs w:val="28"/>
        </w:rPr>
        <w:t>на опасном производственном объекте при группе классификации механизма</w:t>
      </w:r>
      <w:r w:rsidR="00EA108C" w:rsidRPr="0033017A">
        <w:rPr>
          <w:rFonts w:ascii="Times New Roman" w:hAnsi="Times New Roman" w:cs="Times New Roman"/>
          <w:color w:val="000000" w:themeColor="text1"/>
          <w:sz w:val="28"/>
          <w:szCs w:val="28"/>
        </w:rPr>
        <w:t>, установленного на подъемном сооружении,</w:t>
      </w:r>
      <w:r w:rsidRPr="0033017A">
        <w:rPr>
          <w:rFonts w:ascii="Times New Roman" w:hAnsi="Times New Roman" w:cs="Times New Roman"/>
          <w:color w:val="000000" w:themeColor="text1"/>
          <w:sz w:val="28"/>
          <w:szCs w:val="28"/>
        </w:rPr>
        <w:t xml:space="preserve"> М1</w:t>
      </w:r>
      <w:r w:rsidR="00021A05" w:rsidRPr="0033017A">
        <w:rPr>
          <w:rFonts w:ascii="Times New Roman" w:hAnsi="Times New Roman" w:cs="Times New Roman"/>
          <w:color w:val="000000" w:themeColor="text1"/>
          <w:sz w:val="28"/>
          <w:szCs w:val="28"/>
        </w:rPr>
        <w:t xml:space="preserve"> согласно Федеральным нормам и правилам </w:t>
      </w:r>
      <w:r w:rsidR="00021A05"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w:t>
      </w:r>
      <w:r w:rsidR="00021A05" w:rsidRPr="0033017A">
        <w:rPr>
          <w:rFonts w:ascii="Times New Roman" w:hAnsi="Times New Roman" w:cs="Times New Roman"/>
          <w:color w:val="000000" w:themeColor="text1"/>
          <w:sz w:val="28"/>
          <w:szCs w:val="28"/>
        </w:rPr>
        <w:br/>
        <w:t>№ 533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 минимальный коэффициент использования подвижного каната</w:t>
      </w:r>
      <w:r w:rsidR="00EA108C" w:rsidRPr="0033017A">
        <w:rPr>
          <w:rFonts w:ascii="Times New Roman" w:hAnsi="Times New Roman" w:cs="Times New Roman"/>
          <w:color w:val="000000" w:themeColor="text1"/>
          <w:sz w:val="28"/>
          <w:szCs w:val="28"/>
        </w:rPr>
        <w:t>, применяемый при его замене,</w:t>
      </w:r>
      <w:r w:rsidRPr="0033017A">
        <w:rPr>
          <w:rFonts w:ascii="Times New Roman" w:hAnsi="Times New Roman" w:cs="Times New Roman"/>
          <w:color w:val="000000" w:themeColor="text1"/>
          <w:sz w:val="28"/>
          <w:szCs w:val="28"/>
        </w:rPr>
        <w:t xml:space="preserve"> на опасном производственном объекте при группе классификации механизма</w:t>
      </w:r>
      <w:r w:rsidR="00EA108C" w:rsidRPr="0033017A">
        <w:rPr>
          <w:rFonts w:ascii="Times New Roman" w:hAnsi="Times New Roman" w:cs="Times New Roman"/>
          <w:color w:val="000000" w:themeColor="text1"/>
          <w:sz w:val="28"/>
          <w:szCs w:val="28"/>
        </w:rPr>
        <w:t>, установленного на подъемном сооружении,</w:t>
      </w:r>
      <w:r w:rsidRPr="0033017A">
        <w:rPr>
          <w:rFonts w:ascii="Times New Roman" w:hAnsi="Times New Roman" w:cs="Times New Roman"/>
          <w:color w:val="000000" w:themeColor="text1"/>
          <w:sz w:val="28"/>
          <w:szCs w:val="28"/>
        </w:rPr>
        <w:t xml:space="preserve"> М2</w:t>
      </w:r>
      <w:r w:rsidR="00021A05" w:rsidRPr="0033017A">
        <w:rPr>
          <w:rFonts w:ascii="Times New Roman" w:hAnsi="Times New Roman" w:cs="Times New Roman"/>
          <w:color w:val="000000" w:themeColor="text1"/>
          <w:sz w:val="28"/>
          <w:szCs w:val="28"/>
        </w:rPr>
        <w:t xml:space="preserve"> согласно Федеральным нормам и правилам </w:t>
      </w:r>
      <w:r w:rsidR="00021A05"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w:t>
      </w:r>
      <w:r w:rsidR="00021A05" w:rsidRPr="0033017A">
        <w:rPr>
          <w:rFonts w:ascii="Times New Roman" w:hAnsi="Times New Roman" w:cs="Times New Roman"/>
          <w:color w:val="000000" w:themeColor="text1"/>
          <w:sz w:val="28"/>
          <w:szCs w:val="28"/>
        </w:rPr>
        <w:br/>
        <w:t>№ 533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 минимальный коэффициент использования подвижного каната</w:t>
      </w:r>
      <w:r w:rsidR="00B6205A" w:rsidRPr="0033017A">
        <w:rPr>
          <w:rFonts w:ascii="Times New Roman" w:hAnsi="Times New Roman" w:cs="Times New Roman"/>
          <w:color w:val="000000" w:themeColor="text1"/>
          <w:sz w:val="28"/>
          <w:szCs w:val="28"/>
        </w:rPr>
        <w:t>, применяемый при его замене,</w:t>
      </w:r>
      <w:r w:rsidRPr="0033017A">
        <w:rPr>
          <w:rFonts w:ascii="Times New Roman" w:hAnsi="Times New Roman" w:cs="Times New Roman"/>
          <w:color w:val="000000" w:themeColor="text1"/>
          <w:sz w:val="28"/>
          <w:szCs w:val="28"/>
        </w:rPr>
        <w:t xml:space="preserve"> на опасном производственном объекте при группе классификации механизма</w:t>
      </w:r>
      <w:r w:rsidR="00EA108C" w:rsidRPr="0033017A">
        <w:rPr>
          <w:rFonts w:ascii="Times New Roman" w:hAnsi="Times New Roman" w:cs="Times New Roman"/>
          <w:color w:val="000000" w:themeColor="text1"/>
          <w:sz w:val="28"/>
          <w:szCs w:val="28"/>
        </w:rPr>
        <w:t>, установленного на подъемном сооружении,</w:t>
      </w:r>
      <w:r w:rsidRPr="0033017A">
        <w:rPr>
          <w:rFonts w:ascii="Times New Roman" w:hAnsi="Times New Roman" w:cs="Times New Roman"/>
          <w:color w:val="000000" w:themeColor="text1"/>
          <w:sz w:val="28"/>
          <w:szCs w:val="28"/>
        </w:rPr>
        <w:t xml:space="preserve"> М3</w:t>
      </w:r>
      <w:r w:rsidR="00021A05" w:rsidRPr="0033017A">
        <w:rPr>
          <w:rFonts w:ascii="Times New Roman" w:hAnsi="Times New Roman" w:cs="Times New Roman"/>
          <w:color w:val="000000" w:themeColor="text1"/>
          <w:sz w:val="28"/>
          <w:szCs w:val="28"/>
        </w:rPr>
        <w:t xml:space="preserve"> согласно Федеральным нормам и правилам </w:t>
      </w:r>
      <w:r w:rsidR="00021A05"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w:t>
      </w:r>
      <w:r w:rsidR="00021A05" w:rsidRPr="0033017A">
        <w:rPr>
          <w:rFonts w:ascii="Times New Roman" w:hAnsi="Times New Roman" w:cs="Times New Roman"/>
          <w:color w:val="000000" w:themeColor="text1"/>
          <w:sz w:val="28"/>
          <w:szCs w:val="28"/>
        </w:rPr>
        <w:br/>
        <w:t>№ 533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 минимальный коэффициент использования подвижного каната</w:t>
      </w:r>
      <w:r w:rsidR="00B6205A" w:rsidRPr="0033017A">
        <w:rPr>
          <w:rFonts w:ascii="Times New Roman" w:hAnsi="Times New Roman" w:cs="Times New Roman"/>
          <w:color w:val="000000" w:themeColor="text1"/>
          <w:sz w:val="28"/>
          <w:szCs w:val="28"/>
        </w:rPr>
        <w:t>, применяемый при его замене,</w:t>
      </w:r>
      <w:r w:rsidRPr="0033017A">
        <w:rPr>
          <w:rFonts w:ascii="Times New Roman" w:hAnsi="Times New Roman" w:cs="Times New Roman"/>
          <w:color w:val="000000" w:themeColor="text1"/>
          <w:sz w:val="28"/>
          <w:szCs w:val="28"/>
        </w:rPr>
        <w:t xml:space="preserve"> на опасном производственном объекте при группе классификации механизма</w:t>
      </w:r>
      <w:r w:rsidR="00EA108C" w:rsidRPr="0033017A">
        <w:rPr>
          <w:rFonts w:ascii="Times New Roman" w:hAnsi="Times New Roman" w:cs="Times New Roman"/>
          <w:color w:val="000000" w:themeColor="text1"/>
          <w:sz w:val="28"/>
          <w:szCs w:val="28"/>
        </w:rPr>
        <w:t>, установленного на подъемном сооружении,</w:t>
      </w:r>
      <w:r w:rsidRPr="0033017A">
        <w:rPr>
          <w:rFonts w:ascii="Times New Roman" w:hAnsi="Times New Roman" w:cs="Times New Roman"/>
          <w:color w:val="000000" w:themeColor="text1"/>
          <w:sz w:val="28"/>
          <w:szCs w:val="28"/>
        </w:rPr>
        <w:t xml:space="preserve"> М4</w:t>
      </w:r>
      <w:r w:rsidR="00021A05" w:rsidRPr="0033017A">
        <w:rPr>
          <w:rFonts w:ascii="Times New Roman" w:hAnsi="Times New Roman" w:cs="Times New Roman"/>
          <w:color w:val="000000" w:themeColor="text1"/>
          <w:sz w:val="28"/>
          <w:szCs w:val="28"/>
        </w:rPr>
        <w:t xml:space="preserve"> согласно Федеральным нормам и правилам </w:t>
      </w:r>
      <w:r w:rsidR="00021A05"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w:t>
      </w:r>
      <w:r w:rsidR="00021A05" w:rsidRPr="0033017A">
        <w:rPr>
          <w:rFonts w:ascii="Times New Roman" w:hAnsi="Times New Roman" w:cs="Times New Roman"/>
          <w:color w:val="000000" w:themeColor="text1"/>
          <w:sz w:val="28"/>
          <w:szCs w:val="28"/>
        </w:rPr>
        <w:br/>
        <w:t>№ 533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 минимальный коэффициент использования подвижного каната</w:t>
      </w:r>
      <w:r w:rsidR="00B6205A" w:rsidRPr="0033017A">
        <w:rPr>
          <w:rFonts w:ascii="Times New Roman" w:hAnsi="Times New Roman" w:cs="Times New Roman"/>
          <w:color w:val="000000" w:themeColor="text1"/>
          <w:sz w:val="28"/>
          <w:szCs w:val="28"/>
        </w:rPr>
        <w:t>, применяемый при его замене,</w:t>
      </w:r>
      <w:r w:rsidRPr="0033017A">
        <w:rPr>
          <w:rFonts w:ascii="Times New Roman" w:hAnsi="Times New Roman" w:cs="Times New Roman"/>
          <w:color w:val="000000" w:themeColor="text1"/>
          <w:sz w:val="28"/>
          <w:szCs w:val="28"/>
        </w:rPr>
        <w:t xml:space="preserve"> на опасном производственном объекте при группе классификации механизма</w:t>
      </w:r>
      <w:r w:rsidR="00EA108C" w:rsidRPr="0033017A">
        <w:rPr>
          <w:rFonts w:ascii="Times New Roman" w:hAnsi="Times New Roman" w:cs="Times New Roman"/>
          <w:color w:val="000000" w:themeColor="text1"/>
          <w:sz w:val="28"/>
          <w:szCs w:val="28"/>
        </w:rPr>
        <w:t>, установленного на подъемном сооружении,</w:t>
      </w:r>
      <w:r w:rsidRPr="0033017A">
        <w:rPr>
          <w:rFonts w:ascii="Times New Roman" w:hAnsi="Times New Roman" w:cs="Times New Roman"/>
          <w:color w:val="000000" w:themeColor="text1"/>
          <w:sz w:val="28"/>
          <w:szCs w:val="28"/>
        </w:rPr>
        <w:t xml:space="preserve"> М5</w:t>
      </w:r>
      <w:r w:rsidR="00021A05" w:rsidRPr="0033017A">
        <w:rPr>
          <w:rFonts w:ascii="Times New Roman" w:hAnsi="Times New Roman" w:cs="Times New Roman"/>
          <w:color w:val="000000" w:themeColor="text1"/>
          <w:sz w:val="28"/>
          <w:szCs w:val="28"/>
        </w:rPr>
        <w:t xml:space="preserve"> согласно Федеральным нормам и правилам </w:t>
      </w:r>
      <w:r w:rsidR="00021A05"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w:t>
      </w:r>
      <w:r w:rsidR="00021A05" w:rsidRPr="0033017A">
        <w:rPr>
          <w:rFonts w:ascii="Times New Roman" w:hAnsi="Times New Roman" w:cs="Times New Roman"/>
          <w:color w:val="000000" w:themeColor="text1"/>
          <w:sz w:val="28"/>
          <w:szCs w:val="28"/>
        </w:rPr>
        <w:br/>
        <w:t>№ 533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 минимальный коэффициент использования подвижного каната</w:t>
      </w:r>
      <w:r w:rsidR="00B6205A" w:rsidRPr="0033017A">
        <w:rPr>
          <w:rFonts w:ascii="Times New Roman" w:hAnsi="Times New Roman" w:cs="Times New Roman"/>
          <w:color w:val="000000" w:themeColor="text1"/>
          <w:sz w:val="28"/>
          <w:szCs w:val="28"/>
        </w:rPr>
        <w:t>, применяемый при его замене,</w:t>
      </w:r>
      <w:r w:rsidRPr="0033017A">
        <w:rPr>
          <w:rFonts w:ascii="Times New Roman" w:hAnsi="Times New Roman" w:cs="Times New Roman"/>
          <w:color w:val="000000" w:themeColor="text1"/>
          <w:sz w:val="28"/>
          <w:szCs w:val="28"/>
        </w:rPr>
        <w:t xml:space="preserve"> на опасном производственном объекте при группе классификации механизма</w:t>
      </w:r>
      <w:r w:rsidR="00EA108C" w:rsidRPr="0033017A">
        <w:rPr>
          <w:rFonts w:ascii="Times New Roman" w:hAnsi="Times New Roman" w:cs="Times New Roman"/>
          <w:color w:val="000000" w:themeColor="text1"/>
          <w:sz w:val="28"/>
          <w:szCs w:val="28"/>
        </w:rPr>
        <w:t>, установленного на подъемном сооружении,</w:t>
      </w:r>
      <w:r w:rsidRPr="0033017A">
        <w:rPr>
          <w:rFonts w:ascii="Times New Roman" w:hAnsi="Times New Roman" w:cs="Times New Roman"/>
          <w:color w:val="000000" w:themeColor="text1"/>
          <w:sz w:val="28"/>
          <w:szCs w:val="28"/>
        </w:rPr>
        <w:t xml:space="preserve"> М6</w:t>
      </w:r>
      <w:r w:rsidR="00021A05" w:rsidRPr="0033017A">
        <w:rPr>
          <w:rFonts w:ascii="Times New Roman" w:hAnsi="Times New Roman" w:cs="Times New Roman"/>
          <w:color w:val="000000" w:themeColor="text1"/>
          <w:sz w:val="28"/>
          <w:szCs w:val="28"/>
        </w:rPr>
        <w:t xml:space="preserve"> согласно Федеральным нормам и правилам </w:t>
      </w:r>
      <w:r w:rsidR="00021A05"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w:t>
      </w:r>
      <w:r w:rsidR="00021A05" w:rsidRPr="0033017A">
        <w:rPr>
          <w:rFonts w:ascii="Times New Roman" w:hAnsi="Times New Roman" w:cs="Times New Roman"/>
          <w:color w:val="000000" w:themeColor="text1"/>
          <w:sz w:val="28"/>
          <w:szCs w:val="28"/>
        </w:rPr>
        <w:br/>
        <w:t>№ 533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 минимальный коэффициент использования подвижного каната</w:t>
      </w:r>
      <w:r w:rsidR="00B6205A" w:rsidRPr="0033017A">
        <w:rPr>
          <w:rFonts w:ascii="Times New Roman" w:hAnsi="Times New Roman" w:cs="Times New Roman"/>
          <w:color w:val="000000" w:themeColor="text1"/>
          <w:sz w:val="28"/>
          <w:szCs w:val="28"/>
        </w:rPr>
        <w:t>, применяемый при его замене,</w:t>
      </w:r>
      <w:r w:rsidRPr="0033017A">
        <w:rPr>
          <w:rFonts w:ascii="Times New Roman" w:hAnsi="Times New Roman" w:cs="Times New Roman"/>
          <w:color w:val="000000" w:themeColor="text1"/>
          <w:sz w:val="28"/>
          <w:szCs w:val="28"/>
        </w:rPr>
        <w:t xml:space="preserve"> на опасном производственном объекте при группе классификации механизма</w:t>
      </w:r>
      <w:r w:rsidR="00EA108C" w:rsidRPr="0033017A">
        <w:rPr>
          <w:rFonts w:ascii="Times New Roman" w:hAnsi="Times New Roman" w:cs="Times New Roman"/>
          <w:color w:val="000000" w:themeColor="text1"/>
          <w:sz w:val="28"/>
          <w:szCs w:val="28"/>
        </w:rPr>
        <w:t>, установленного на подъемном сооружении,</w:t>
      </w:r>
      <w:r w:rsidRPr="0033017A">
        <w:rPr>
          <w:rFonts w:ascii="Times New Roman" w:hAnsi="Times New Roman" w:cs="Times New Roman"/>
          <w:color w:val="000000" w:themeColor="text1"/>
          <w:sz w:val="28"/>
          <w:szCs w:val="28"/>
        </w:rPr>
        <w:t xml:space="preserve"> М7</w:t>
      </w:r>
      <w:r w:rsidR="00021A05" w:rsidRPr="0033017A">
        <w:rPr>
          <w:rFonts w:ascii="Times New Roman" w:hAnsi="Times New Roman" w:cs="Times New Roman"/>
          <w:color w:val="000000" w:themeColor="text1"/>
          <w:sz w:val="28"/>
          <w:szCs w:val="28"/>
        </w:rPr>
        <w:t xml:space="preserve"> согласно Федеральным нормам и правилам </w:t>
      </w:r>
      <w:r w:rsidR="00021A05"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w:t>
      </w:r>
      <w:r w:rsidR="00021A05" w:rsidRPr="0033017A">
        <w:rPr>
          <w:rFonts w:ascii="Times New Roman" w:hAnsi="Times New Roman" w:cs="Times New Roman"/>
          <w:color w:val="000000" w:themeColor="text1"/>
          <w:sz w:val="28"/>
          <w:szCs w:val="28"/>
        </w:rPr>
        <w:br/>
        <w:t xml:space="preserve">№ 533 </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 минимальный коэффициент использования подвижного каната</w:t>
      </w:r>
      <w:r w:rsidR="00B6205A" w:rsidRPr="0033017A">
        <w:rPr>
          <w:rFonts w:ascii="Times New Roman" w:hAnsi="Times New Roman" w:cs="Times New Roman"/>
          <w:color w:val="000000" w:themeColor="text1"/>
          <w:sz w:val="28"/>
          <w:szCs w:val="28"/>
        </w:rPr>
        <w:t>, применяемый при его замене,</w:t>
      </w:r>
      <w:r w:rsidRPr="0033017A">
        <w:rPr>
          <w:rFonts w:ascii="Times New Roman" w:hAnsi="Times New Roman" w:cs="Times New Roman"/>
          <w:color w:val="000000" w:themeColor="text1"/>
          <w:sz w:val="28"/>
          <w:szCs w:val="28"/>
        </w:rPr>
        <w:t xml:space="preserve"> на опасном производственном объекте при группе классификации механизма</w:t>
      </w:r>
      <w:r w:rsidR="00EA108C" w:rsidRPr="0033017A">
        <w:rPr>
          <w:rFonts w:ascii="Times New Roman" w:hAnsi="Times New Roman" w:cs="Times New Roman"/>
          <w:color w:val="000000" w:themeColor="text1"/>
          <w:sz w:val="28"/>
          <w:szCs w:val="28"/>
        </w:rPr>
        <w:t>, установленного на подъемном сооружении,</w:t>
      </w:r>
      <w:r w:rsidRPr="0033017A">
        <w:rPr>
          <w:rFonts w:ascii="Times New Roman" w:hAnsi="Times New Roman" w:cs="Times New Roman"/>
          <w:color w:val="000000" w:themeColor="text1"/>
          <w:sz w:val="28"/>
          <w:szCs w:val="28"/>
        </w:rPr>
        <w:t xml:space="preserve"> М8</w:t>
      </w:r>
      <w:r w:rsidR="00021A05" w:rsidRPr="0033017A">
        <w:rPr>
          <w:rFonts w:ascii="Times New Roman" w:hAnsi="Times New Roman" w:cs="Times New Roman"/>
          <w:color w:val="000000" w:themeColor="text1"/>
          <w:sz w:val="28"/>
          <w:szCs w:val="28"/>
        </w:rPr>
        <w:t xml:space="preserve"> согласно Федеральным нормам и правилам </w:t>
      </w:r>
      <w:r w:rsidR="00021A05"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w:t>
      </w:r>
      <w:r w:rsidR="00021A05" w:rsidRPr="0033017A">
        <w:rPr>
          <w:rFonts w:ascii="Times New Roman" w:hAnsi="Times New Roman" w:cs="Times New Roman"/>
          <w:color w:val="000000" w:themeColor="text1"/>
          <w:sz w:val="28"/>
          <w:szCs w:val="28"/>
        </w:rPr>
        <w:br/>
        <w:t>№ 533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 минимальный коэффициент использования неподвижного каната</w:t>
      </w:r>
      <w:r w:rsidR="00B6205A" w:rsidRPr="0033017A">
        <w:rPr>
          <w:rFonts w:ascii="Times New Roman" w:hAnsi="Times New Roman" w:cs="Times New Roman"/>
          <w:color w:val="000000" w:themeColor="text1"/>
          <w:sz w:val="28"/>
          <w:szCs w:val="28"/>
        </w:rPr>
        <w:t>, применяемый при его замене,</w:t>
      </w:r>
      <w:r w:rsidRPr="0033017A">
        <w:rPr>
          <w:rFonts w:ascii="Times New Roman" w:hAnsi="Times New Roman" w:cs="Times New Roman"/>
          <w:color w:val="000000" w:themeColor="text1"/>
          <w:sz w:val="28"/>
          <w:szCs w:val="28"/>
        </w:rPr>
        <w:t xml:space="preserve"> на опасном производственном объекте при группе классификации механизма</w:t>
      </w:r>
      <w:r w:rsidR="00EA108C" w:rsidRPr="0033017A">
        <w:rPr>
          <w:rFonts w:ascii="Times New Roman" w:hAnsi="Times New Roman" w:cs="Times New Roman"/>
          <w:color w:val="000000" w:themeColor="text1"/>
          <w:sz w:val="28"/>
          <w:szCs w:val="28"/>
        </w:rPr>
        <w:t xml:space="preserve">, установленного </w:t>
      </w:r>
      <w:r w:rsidR="00B6205A" w:rsidRPr="0033017A">
        <w:rPr>
          <w:rFonts w:ascii="Times New Roman" w:hAnsi="Times New Roman" w:cs="Times New Roman"/>
          <w:color w:val="000000" w:themeColor="text1"/>
          <w:sz w:val="28"/>
          <w:szCs w:val="28"/>
        </w:rPr>
        <w:br/>
      </w:r>
      <w:r w:rsidR="00EA108C" w:rsidRPr="0033017A">
        <w:rPr>
          <w:rFonts w:ascii="Times New Roman" w:hAnsi="Times New Roman" w:cs="Times New Roman"/>
          <w:color w:val="000000" w:themeColor="text1"/>
          <w:sz w:val="28"/>
          <w:szCs w:val="28"/>
        </w:rPr>
        <w:t>на подъемном сооружении,</w:t>
      </w:r>
      <w:r w:rsidRPr="0033017A">
        <w:rPr>
          <w:rFonts w:ascii="Times New Roman" w:hAnsi="Times New Roman" w:cs="Times New Roman"/>
          <w:color w:val="000000" w:themeColor="text1"/>
          <w:sz w:val="28"/>
          <w:szCs w:val="28"/>
        </w:rPr>
        <w:t xml:space="preserve"> М1</w:t>
      </w:r>
      <w:r w:rsidR="00021A05" w:rsidRPr="0033017A">
        <w:rPr>
          <w:rFonts w:ascii="Times New Roman" w:hAnsi="Times New Roman" w:cs="Times New Roman"/>
          <w:color w:val="000000" w:themeColor="text1"/>
          <w:sz w:val="28"/>
          <w:szCs w:val="28"/>
        </w:rPr>
        <w:t xml:space="preserve"> согласно Федеральным нормам </w:t>
      </w:r>
      <w:r w:rsidR="00021A05" w:rsidRPr="0033017A">
        <w:rPr>
          <w:rFonts w:ascii="Times New Roman" w:hAnsi="Times New Roman" w:cs="Times New Roman"/>
          <w:color w:val="000000" w:themeColor="text1"/>
          <w:sz w:val="28"/>
          <w:szCs w:val="28"/>
        </w:rPr>
        <w:br/>
        <w:t>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 минимальный коэффициент использования неподвижного каната</w:t>
      </w:r>
      <w:r w:rsidR="00B6205A" w:rsidRPr="0033017A">
        <w:rPr>
          <w:rFonts w:ascii="Times New Roman" w:hAnsi="Times New Roman" w:cs="Times New Roman"/>
          <w:color w:val="000000" w:themeColor="text1"/>
          <w:sz w:val="28"/>
          <w:szCs w:val="28"/>
        </w:rPr>
        <w:t>, применяемый при его замене,</w:t>
      </w:r>
      <w:r w:rsidRPr="0033017A">
        <w:rPr>
          <w:rFonts w:ascii="Times New Roman" w:hAnsi="Times New Roman" w:cs="Times New Roman"/>
          <w:color w:val="000000" w:themeColor="text1"/>
          <w:sz w:val="28"/>
          <w:szCs w:val="28"/>
        </w:rPr>
        <w:t xml:space="preserve"> на опасном производственном объекте при группе классификации механизма</w:t>
      </w:r>
      <w:r w:rsidR="00EA108C" w:rsidRPr="0033017A">
        <w:rPr>
          <w:rFonts w:ascii="Times New Roman" w:hAnsi="Times New Roman" w:cs="Times New Roman"/>
          <w:color w:val="000000" w:themeColor="text1"/>
          <w:sz w:val="28"/>
          <w:szCs w:val="28"/>
        </w:rPr>
        <w:t xml:space="preserve">, установленного </w:t>
      </w:r>
      <w:r w:rsidR="00B6205A" w:rsidRPr="0033017A">
        <w:rPr>
          <w:rFonts w:ascii="Times New Roman" w:hAnsi="Times New Roman" w:cs="Times New Roman"/>
          <w:color w:val="000000" w:themeColor="text1"/>
          <w:sz w:val="28"/>
          <w:szCs w:val="28"/>
        </w:rPr>
        <w:br/>
      </w:r>
      <w:r w:rsidR="00EA108C" w:rsidRPr="0033017A">
        <w:rPr>
          <w:rFonts w:ascii="Times New Roman" w:hAnsi="Times New Roman" w:cs="Times New Roman"/>
          <w:color w:val="000000" w:themeColor="text1"/>
          <w:sz w:val="28"/>
          <w:szCs w:val="28"/>
        </w:rPr>
        <w:t>на подъемном сооружении,</w:t>
      </w:r>
      <w:r w:rsidRPr="0033017A">
        <w:rPr>
          <w:rFonts w:ascii="Times New Roman" w:hAnsi="Times New Roman" w:cs="Times New Roman"/>
          <w:color w:val="000000" w:themeColor="text1"/>
          <w:sz w:val="28"/>
          <w:szCs w:val="28"/>
        </w:rPr>
        <w:t xml:space="preserve"> М2</w:t>
      </w:r>
      <w:r w:rsidR="00021A05" w:rsidRPr="0033017A">
        <w:rPr>
          <w:rFonts w:ascii="Times New Roman" w:hAnsi="Times New Roman" w:cs="Times New Roman"/>
          <w:color w:val="000000" w:themeColor="text1"/>
          <w:sz w:val="28"/>
          <w:szCs w:val="28"/>
        </w:rPr>
        <w:t xml:space="preserve"> согласно Федеральным нормам </w:t>
      </w:r>
      <w:r w:rsidR="00021A05" w:rsidRPr="0033017A">
        <w:rPr>
          <w:rFonts w:ascii="Times New Roman" w:hAnsi="Times New Roman" w:cs="Times New Roman"/>
          <w:color w:val="000000" w:themeColor="text1"/>
          <w:sz w:val="28"/>
          <w:szCs w:val="28"/>
        </w:rPr>
        <w:br/>
        <w:t>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класс опасности установлен для опасных производственных объектов, на которых используются стационарно установленные грузоподъемные механизмы, согласно Федеральному закону </w:t>
      </w:r>
      <w:r w:rsidRPr="0033017A">
        <w:rPr>
          <w:rFonts w:ascii="Times New Roman" w:hAnsi="Times New Roman" w:cs="Times New Roman"/>
          <w:color w:val="000000" w:themeColor="text1"/>
          <w:sz w:val="28"/>
          <w:szCs w:val="28"/>
        </w:rPr>
        <w:br/>
        <w:t>от 21.07.1997 №</w:t>
      </w:r>
      <w:r w:rsidR="00C13255"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116-ФЗ «О промышленной безопасности опасных производственных объектов»?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расчетов консольных кранов и кранов мостового типа и их элементов в соответствии </w:t>
      </w:r>
      <w:r w:rsidRPr="0033017A">
        <w:rPr>
          <w:rFonts w:ascii="Times New Roman" w:hAnsi="Times New Roman" w:cs="Times New Roman"/>
          <w:color w:val="000000" w:themeColor="text1"/>
          <w:sz w:val="28"/>
          <w:szCs w:val="28"/>
        </w:rPr>
        <w:br/>
        <w:t>с основными положениями расчета.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утверждение в отношении учета нагрузок при расчете консольных кранов и мостового типа и их элементов.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ситуации соответствуют систематические и случайные нагрузки при расчете консольных кранов и мостового типа и их элементов?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ситуации соответствуют исключительные нагрузки при расчете консольных кранов и мостового типа и их элементов?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вид нагрузок вызван силами тяжести элементов крана и груза, ускорениями и замедлениями массы груза и элементов конструкции крана, а также выполнением краном дополнительных операций, предусмотренных технологией работ, в соответствии с основными положениями расчетов кранов и их элементов?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вид нагрузок обусловлен метеорологическими факторами (ветровыми нагрузками в рабочем состоянии, снеговыми и гололедными нагрузками,</w:t>
      </w:r>
      <w:r w:rsidR="000D062F" w:rsidRPr="0033017A">
        <w:rPr>
          <w:rFonts w:ascii="Times New Roman" w:hAnsi="Times New Roman" w:cs="Times New Roman"/>
          <w:color w:val="000000" w:themeColor="text1"/>
          <w:sz w:val="28"/>
          <w:szCs w:val="28"/>
        </w:rPr>
        <w:t xml:space="preserve"> температурными воздействиями) </w:t>
      </w:r>
      <w:r w:rsidRPr="0033017A">
        <w:rPr>
          <w:rFonts w:ascii="Times New Roman" w:hAnsi="Times New Roman" w:cs="Times New Roman"/>
          <w:color w:val="000000" w:themeColor="text1"/>
          <w:sz w:val="28"/>
          <w:szCs w:val="28"/>
        </w:rPr>
        <w:t>в соответствии с основными положениями расчетов кранов и их элементов?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вид нагрузок возникает в процессе монтажа </w:t>
      </w:r>
      <w:r w:rsidR="003458A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транспортирования крана в соответствии с основными положениями расчетов консольных кранов и мостового типа и их элементов?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утверждение в отношении расчета металлических конструкций крана в соответствии с основными положениями расчетов консольных кранов и мостового типа и их элементов.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групп предельных состояний устанавливается в соответствии </w:t>
      </w:r>
      <w:r w:rsidRPr="0033017A">
        <w:rPr>
          <w:rFonts w:ascii="Times New Roman" w:hAnsi="Times New Roman" w:cs="Times New Roman"/>
          <w:color w:val="000000" w:themeColor="text1"/>
          <w:sz w:val="28"/>
          <w:szCs w:val="28"/>
        </w:rPr>
        <w:br/>
        <w:t xml:space="preserve">с методом предельных состояний при расчете консольных кранов </w:t>
      </w:r>
      <w:r w:rsidRPr="0033017A">
        <w:rPr>
          <w:rFonts w:ascii="Times New Roman" w:hAnsi="Times New Roman" w:cs="Times New Roman"/>
          <w:color w:val="000000" w:themeColor="text1"/>
          <w:sz w:val="28"/>
          <w:szCs w:val="28"/>
        </w:rPr>
        <w:br/>
        <w:t>и мостового типа и их элементов?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условием характеризуются предельные состояния </w:t>
      </w:r>
      <w:r w:rsidRPr="0033017A">
        <w:rPr>
          <w:rFonts w:ascii="Times New Roman" w:hAnsi="Times New Roman" w:cs="Times New Roman"/>
          <w:color w:val="000000" w:themeColor="text1"/>
          <w:sz w:val="28"/>
          <w:szCs w:val="28"/>
        </w:rPr>
        <w:br/>
        <w:t xml:space="preserve">по исчерпанию конструкцией несущей способности </w:t>
      </w:r>
      <w:r w:rsidRPr="0033017A">
        <w:rPr>
          <w:rFonts w:ascii="Times New Roman" w:hAnsi="Times New Roman" w:cs="Times New Roman"/>
          <w:color w:val="000000" w:themeColor="text1"/>
          <w:sz w:val="28"/>
          <w:szCs w:val="28"/>
        </w:rPr>
        <w:br/>
        <w:t>в соответствии  с методом предельных состояний при расчете консольных кранов и мостового типа и их элементов?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условием характеризуются предельные состояния 2 группы </w:t>
      </w:r>
      <w:r w:rsidRPr="0033017A">
        <w:rPr>
          <w:rFonts w:ascii="Times New Roman" w:hAnsi="Times New Roman" w:cs="Times New Roman"/>
          <w:color w:val="000000" w:themeColor="text1"/>
          <w:sz w:val="28"/>
          <w:szCs w:val="28"/>
        </w:rPr>
        <w:br/>
        <w:t xml:space="preserve">(по достижению условий, нарушающих нормальную эксплуатацию) </w:t>
      </w:r>
      <w:r w:rsidRPr="0033017A">
        <w:rPr>
          <w:rFonts w:ascii="Times New Roman" w:hAnsi="Times New Roman" w:cs="Times New Roman"/>
          <w:color w:val="000000" w:themeColor="text1"/>
          <w:sz w:val="28"/>
          <w:szCs w:val="28"/>
        </w:rPr>
        <w:br/>
        <w:t>при расчете металлических конструкций консольных кранов и кранов мостового типа и их элементов по методу предельных состояний?</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показатель не влияет на расчетную зависимость первого предельного состояния (по исчерпанию конструкцией несущей способности) при расчете консольных кранов и мостового типа </w:t>
      </w:r>
      <w:r w:rsidRPr="0033017A">
        <w:rPr>
          <w:rFonts w:ascii="Times New Roman" w:hAnsi="Times New Roman" w:cs="Times New Roman"/>
          <w:color w:val="000000" w:themeColor="text1"/>
          <w:sz w:val="28"/>
          <w:szCs w:val="28"/>
        </w:rPr>
        <w:br/>
        <w:t>и их элементов в соответствии с методом предельных состояний?</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показатель не влияет на расчетную зависимость предельного состояния по исчерпанию конструкцией несущей способности </w:t>
      </w:r>
      <w:r w:rsidRPr="0033017A">
        <w:rPr>
          <w:rFonts w:ascii="Times New Roman" w:hAnsi="Times New Roman" w:cs="Times New Roman"/>
          <w:color w:val="000000" w:themeColor="text1"/>
          <w:sz w:val="28"/>
          <w:szCs w:val="28"/>
        </w:rPr>
        <w:br/>
        <w:t>в соответствии с методом предельных состояний при расчете консольных кранов и мостового типа и их элементов?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показатель не влияет на расчетную зависимость предельного состояния по исчерпанию конструкцией несущей способности </w:t>
      </w:r>
      <w:r w:rsidRPr="0033017A">
        <w:rPr>
          <w:rFonts w:ascii="Times New Roman" w:hAnsi="Times New Roman" w:cs="Times New Roman"/>
          <w:color w:val="000000" w:themeColor="text1"/>
          <w:sz w:val="28"/>
          <w:szCs w:val="28"/>
        </w:rPr>
        <w:br/>
        <w:t xml:space="preserve">в соответствии с методом предельных состояний при расчете кранов </w:t>
      </w:r>
      <w:r w:rsidRPr="0033017A">
        <w:rPr>
          <w:rFonts w:ascii="Times New Roman" w:hAnsi="Times New Roman" w:cs="Times New Roman"/>
          <w:color w:val="000000" w:themeColor="text1"/>
          <w:sz w:val="28"/>
          <w:szCs w:val="28"/>
        </w:rPr>
        <w:br/>
        <w:t>и их элементов?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показатель не влияет на расчетную зависимость предельного состояния по достижению условий, нарушающих нормальную эксплуатацию, в соответствии с методом предельных состояний </w:t>
      </w:r>
      <w:r w:rsidRPr="0033017A">
        <w:rPr>
          <w:rFonts w:ascii="Times New Roman" w:hAnsi="Times New Roman" w:cs="Times New Roman"/>
          <w:color w:val="000000" w:themeColor="text1"/>
          <w:sz w:val="28"/>
          <w:szCs w:val="28"/>
        </w:rPr>
        <w:br/>
        <w:t>при расчете консольных кранов и мостового типа и их элементов?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показатель не влияет на расчетную зависимость предельного состояния по достижению условий, нарушающих нормальную эксплуатацию, в соответствии с методом предельных состояний </w:t>
      </w:r>
      <w:r w:rsidRPr="0033017A">
        <w:rPr>
          <w:rFonts w:ascii="Times New Roman" w:hAnsi="Times New Roman" w:cs="Times New Roman"/>
          <w:color w:val="000000" w:themeColor="text1"/>
          <w:sz w:val="28"/>
          <w:szCs w:val="28"/>
        </w:rPr>
        <w:br/>
        <w:t>при расчете кранов и их элементов?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показатель не влияет на расчетную зависимость второго предельного состояния (по достижению условий, нарушающих нормальную эксплуатацию) при расчете консольных кранов и мостового типа и их элементов в соответствии с методом предельных состояний?</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показатель не влияет на расчетную зависимость </w:t>
      </w:r>
      <w:r w:rsidRPr="0033017A">
        <w:rPr>
          <w:rFonts w:ascii="Times New Roman" w:hAnsi="Times New Roman" w:cs="Times New Roman"/>
          <w:color w:val="000000" w:themeColor="text1"/>
          <w:sz w:val="28"/>
          <w:szCs w:val="28"/>
        </w:rPr>
        <w:br/>
        <w:t>в соответствии с методом допускаемых напряжений при расчете консольных кранов и мостового типа и их элементов?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влияет на основную расчетную зависимость </w:t>
      </w:r>
      <w:r w:rsidRPr="0033017A">
        <w:rPr>
          <w:rFonts w:ascii="Times New Roman" w:hAnsi="Times New Roman" w:cs="Times New Roman"/>
          <w:color w:val="000000" w:themeColor="text1"/>
          <w:sz w:val="28"/>
          <w:szCs w:val="28"/>
        </w:rPr>
        <w:br/>
        <w:t xml:space="preserve">для расчетов на прочность и сопротивление усталости </w:t>
      </w:r>
      <w:r w:rsidRPr="0033017A">
        <w:rPr>
          <w:rFonts w:ascii="Times New Roman" w:hAnsi="Times New Roman" w:cs="Times New Roman"/>
          <w:color w:val="000000" w:themeColor="text1"/>
          <w:sz w:val="28"/>
          <w:szCs w:val="28"/>
        </w:rPr>
        <w:br/>
        <w:t xml:space="preserve">в соответствии </w:t>
      </w:r>
      <w:r w:rsidR="00477EEC" w:rsidRPr="0033017A">
        <w:rPr>
          <w:rFonts w:ascii="Times New Roman" w:hAnsi="Times New Roman" w:cs="Times New Roman"/>
          <w:color w:val="000000" w:themeColor="text1"/>
          <w:sz w:val="28"/>
          <w:szCs w:val="28"/>
        </w:rPr>
        <w:t>с</w:t>
      </w:r>
      <w:r w:rsidRPr="0033017A">
        <w:rPr>
          <w:rFonts w:ascii="Times New Roman" w:hAnsi="Times New Roman" w:cs="Times New Roman"/>
          <w:color w:val="000000" w:themeColor="text1"/>
          <w:sz w:val="28"/>
          <w:szCs w:val="28"/>
        </w:rPr>
        <w:t xml:space="preserve"> основными положениями расчетов механизмов консольных кранов и мостового типа и их элементов?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влияет на допускаемое напряжение, используемое для определения основной расчетной зависимости для расчетов </w:t>
      </w:r>
      <w:r w:rsidRPr="0033017A">
        <w:rPr>
          <w:rFonts w:ascii="Times New Roman" w:hAnsi="Times New Roman" w:cs="Times New Roman"/>
          <w:color w:val="000000" w:themeColor="text1"/>
          <w:sz w:val="28"/>
          <w:szCs w:val="28"/>
        </w:rPr>
        <w:br/>
        <w:t>на прочность и сопротивление усталости механизмов консольных кранов и мостового типа и их элементов?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не влияет на значение коэффициента запаса прочности в соответствии с основными положениями расчетов механизмов консольных кранов и мостового типа и их элементов?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утверждение в отношении применения промышленных способов сварки в соответствии с основными параметрами и характеристиками кранов-штабелеров.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отказа крана-штабелера </w:t>
      </w:r>
      <w:r w:rsidRPr="0033017A">
        <w:rPr>
          <w:rFonts w:ascii="Times New Roman" w:hAnsi="Times New Roman" w:cs="Times New Roman"/>
          <w:color w:val="000000" w:themeColor="text1"/>
          <w:sz w:val="28"/>
          <w:szCs w:val="28"/>
        </w:rPr>
        <w:br/>
        <w:t>в соответствии с основными положениями для электрических мостовых опорных крано</w:t>
      </w:r>
      <w:r w:rsidR="00322A2F" w:rsidRPr="0033017A">
        <w:rPr>
          <w:rFonts w:ascii="Times New Roman" w:hAnsi="Times New Roman" w:cs="Times New Roman"/>
          <w:color w:val="000000" w:themeColor="text1"/>
          <w:sz w:val="28"/>
          <w:szCs w:val="28"/>
        </w:rPr>
        <w:t xml:space="preserve">в-штабелеров грузоподъемностью </w:t>
      </w:r>
      <w:r w:rsidRPr="0033017A">
        <w:rPr>
          <w:rFonts w:ascii="Times New Roman" w:hAnsi="Times New Roman" w:cs="Times New Roman"/>
          <w:color w:val="000000" w:themeColor="text1"/>
          <w:sz w:val="28"/>
          <w:szCs w:val="28"/>
        </w:rPr>
        <w:t>от 0,125 до 16,0 т для переработки тарно-штучных и длинномерных грузов.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не содержится на табличке электрических мостовых опорных кранов-штабелеров грузоподъемн</w:t>
      </w:r>
      <w:r w:rsidR="00AC1C69" w:rsidRPr="0033017A">
        <w:rPr>
          <w:rFonts w:ascii="Times New Roman" w:hAnsi="Times New Roman" w:cs="Times New Roman"/>
          <w:color w:val="000000" w:themeColor="text1"/>
          <w:sz w:val="28"/>
          <w:szCs w:val="28"/>
        </w:rPr>
        <w:t xml:space="preserve">остью </w:t>
      </w:r>
      <w:r w:rsidRPr="0033017A">
        <w:rPr>
          <w:rFonts w:ascii="Times New Roman" w:hAnsi="Times New Roman" w:cs="Times New Roman"/>
          <w:color w:val="000000" w:themeColor="text1"/>
          <w:sz w:val="28"/>
          <w:szCs w:val="28"/>
        </w:rPr>
        <w:t xml:space="preserve">от 0,125 </w:t>
      </w:r>
      <w:r w:rsidR="00AC1C6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до 16,0 т для переработки тарно-штучных и длинномерных грузов?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испытаниям не должны подвергаться краны-штабелеры </w:t>
      </w:r>
      <w:r w:rsidRPr="0033017A">
        <w:rPr>
          <w:rFonts w:ascii="Times New Roman" w:hAnsi="Times New Roman" w:cs="Times New Roman"/>
          <w:color w:val="000000" w:themeColor="text1"/>
          <w:sz w:val="28"/>
          <w:szCs w:val="28"/>
        </w:rPr>
        <w:br/>
        <w:t>для серийного производства?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испытаниям не должны подвергаться краны-штабелеры </w:t>
      </w:r>
      <w:r w:rsidRPr="0033017A">
        <w:rPr>
          <w:rFonts w:ascii="Times New Roman" w:hAnsi="Times New Roman" w:cs="Times New Roman"/>
          <w:color w:val="000000" w:themeColor="text1"/>
          <w:sz w:val="28"/>
          <w:szCs w:val="28"/>
        </w:rPr>
        <w:br/>
        <w:t>для единичного производства?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включается в объем обязательного контроля для всех сборочных единиц на соответствие необходимым требованиям в соответствии с основными параметрами </w:t>
      </w:r>
      <w:r w:rsidRPr="0033017A">
        <w:rPr>
          <w:rFonts w:ascii="Times New Roman" w:hAnsi="Times New Roman" w:cs="Times New Roman"/>
          <w:color w:val="000000" w:themeColor="text1"/>
          <w:sz w:val="28"/>
          <w:szCs w:val="28"/>
        </w:rPr>
        <w:br/>
        <w:t>и характеристиками кранов-штабелеров?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не является целью механических испытаний на статическое нагружение крана-штабелера?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не является целью проведения механических испытаний на динамическое нагружение крана-штабелера?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следует проверять исправность тормозов всех механизмов крана-штабелера в соответствии с указаниями </w:t>
      </w:r>
      <w:r w:rsidRPr="0033017A">
        <w:rPr>
          <w:rFonts w:ascii="Times New Roman" w:hAnsi="Times New Roman" w:cs="Times New Roman"/>
          <w:color w:val="000000" w:themeColor="text1"/>
          <w:sz w:val="28"/>
          <w:szCs w:val="28"/>
        </w:rPr>
        <w:br/>
        <w:t>по их эксплуатации?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содержится на табличке, установленной на видном месте на кране, в соответствии </w:t>
      </w:r>
      <w:r w:rsidR="00FD5E1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комплектностью электрических козловых и мостовых кранов?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срок службы мостовых и козловых кранов с грузовой тележкой для групп режима 1К и 2К, размещаемых в помещении, </w:t>
      </w:r>
      <w:r w:rsidRPr="0033017A">
        <w:rPr>
          <w:rFonts w:ascii="Times New Roman" w:hAnsi="Times New Roman" w:cs="Times New Roman"/>
          <w:color w:val="000000" w:themeColor="text1"/>
          <w:sz w:val="28"/>
          <w:szCs w:val="28"/>
        </w:rPr>
        <w:br/>
        <w:t xml:space="preserve">в соответствии с требованиями надежности электрических козловых </w:t>
      </w:r>
      <w:r w:rsidRPr="0033017A">
        <w:rPr>
          <w:rFonts w:ascii="Times New Roman" w:hAnsi="Times New Roman" w:cs="Times New Roman"/>
          <w:color w:val="000000" w:themeColor="text1"/>
          <w:sz w:val="28"/>
          <w:szCs w:val="28"/>
        </w:rPr>
        <w:br/>
        <w:t>и мостовых кранов?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срок службы мостовых и козловых кранов с грузовой тележкой для групп режима 6К и 7К, размещаемых в помещении, </w:t>
      </w:r>
      <w:r w:rsidRPr="0033017A">
        <w:rPr>
          <w:rFonts w:ascii="Times New Roman" w:hAnsi="Times New Roman" w:cs="Times New Roman"/>
          <w:color w:val="000000" w:themeColor="text1"/>
          <w:sz w:val="28"/>
          <w:szCs w:val="28"/>
        </w:rPr>
        <w:br/>
        <w:t xml:space="preserve">в соответствии с требованиями надежности электрических козловых </w:t>
      </w:r>
      <w:r w:rsidRPr="0033017A">
        <w:rPr>
          <w:rFonts w:ascii="Times New Roman" w:hAnsi="Times New Roman" w:cs="Times New Roman"/>
          <w:color w:val="000000" w:themeColor="text1"/>
          <w:sz w:val="28"/>
          <w:szCs w:val="28"/>
        </w:rPr>
        <w:br/>
        <w:t>и мостовых кранов?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 срок службы козловых кранов с электроталью для групп режима 1К и 2К, размещаемых в помещении, в соответствии с требованиями надежности электрических козловых и мостовых кранов?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 срок службы козловых кранов с электроталью для групп режима 3К, размещаемых в помещении, в соответствии с требованиями надежности электрических козловых и мостовых кранов?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сколько допускается уменьшать срок службы для кранов, устанавливаемых на открытом воздухе, в соответствии с требованиями надежности электрических козловых и мостовых кранов?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сколько классов ответственности подразделяются консольные краны и мостового типа для учета степени ответственности кранов </w:t>
      </w:r>
      <w:r w:rsidRPr="0033017A">
        <w:rPr>
          <w:rFonts w:ascii="Times New Roman" w:hAnsi="Times New Roman" w:cs="Times New Roman"/>
          <w:color w:val="000000" w:themeColor="text1"/>
          <w:sz w:val="28"/>
          <w:szCs w:val="28"/>
        </w:rPr>
        <w:br/>
        <w:t>и их элементов, а также последствий, связанных с их возможным отказом?</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какому классу ответственности относятся краны и элементы конструкции нормальной ответственности в соответствии с основными положениями расчетов консольных кранов и мостового типа?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какой степени ответственности относятся </w:t>
      </w:r>
      <w:r w:rsidRPr="0033017A">
        <w:rPr>
          <w:rFonts w:ascii="Times New Roman" w:hAnsi="Times New Roman" w:cs="Times New Roman"/>
          <w:color w:val="000000" w:themeColor="text1"/>
          <w:sz w:val="28"/>
          <w:szCs w:val="28"/>
        </w:rPr>
        <w:br/>
        <w:t xml:space="preserve">транспортно-технологические краны металлургического производства </w:t>
      </w:r>
      <w:r w:rsidRPr="0033017A">
        <w:rPr>
          <w:rFonts w:ascii="Times New Roman" w:hAnsi="Times New Roman" w:cs="Times New Roman"/>
          <w:color w:val="000000" w:themeColor="text1"/>
          <w:sz w:val="28"/>
          <w:szCs w:val="28"/>
        </w:rPr>
        <w:br/>
        <w:t xml:space="preserve">в соответствии с их классификацией для учета степени ответственности консольных кранов и мостового типа и их элементов, </w:t>
      </w:r>
      <w:r w:rsidRPr="0033017A">
        <w:rPr>
          <w:rFonts w:ascii="Times New Roman" w:hAnsi="Times New Roman" w:cs="Times New Roman"/>
          <w:color w:val="000000" w:themeColor="text1"/>
          <w:sz w:val="28"/>
          <w:szCs w:val="28"/>
        </w:rPr>
        <w:br/>
        <w:t>а также последствий, связанных с их возможным отказом</w:t>
      </w:r>
      <w:r w:rsidR="00E749EA" w:rsidRPr="0033017A">
        <w:rPr>
          <w:rFonts w:ascii="Times New Roman" w:eastAsia="Calibri" w:hAnsi="Times New Roman" w:cs="Times New Roman"/>
          <w:color w:val="000000" w:themeColor="text1"/>
          <w:sz w:val="28"/>
          <w:szCs w:val="28"/>
        </w:rPr>
        <w:t xml:space="preserve"> </w:t>
      </w:r>
      <w:r w:rsidR="00E749EA" w:rsidRPr="0033017A">
        <w:rPr>
          <w:rFonts w:ascii="Times New Roman" w:hAnsi="Times New Roman" w:cs="Times New Roman"/>
          <w:color w:val="000000" w:themeColor="text1"/>
          <w:sz w:val="28"/>
          <w:szCs w:val="28"/>
        </w:rPr>
        <w:t xml:space="preserve">согласно </w:t>
      </w:r>
      <w:r w:rsidR="00E749EA" w:rsidRPr="0033017A">
        <w:rPr>
          <w:rFonts w:ascii="Times New Roman" w:hAnsi="Times New Roman" w:cs="Times New Roman"/>
          <w:color w:val="000000" w:themeColor="text1"/>
          <w:sz w:val="28"/>
          <w:szCs w:val="28"/>
        </w:rPr>
        <w:br/>
        <w:t>ГОСТ 28609-90 «Государственный стандарт союза ССР. Краны грузоподъемные. Основные положения расчета», утвержденному постановлением Государственного комитета СССР по управлению качеством продукции и стандартам от 05.07.1990 № 2111</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какой степени ответственности относится несущая металлоконструкция кранов атомных энергетических объектов </w:t>
      </w:r>
      <w:r w:rsidRPr="0033017A">
        <w:rPr>
          <w:rFonts w:ascii="Times New Roman" w:hAnsi="Times New Roman" w:cs="Times New Roman"/>
          <w:color w:val="000000" w:themeColor="text1"/>
          <w:sz w:val="28"/>
          <w:szCs w:val="28"/>
        </w:rPr>
        <w:br/>
        <w:t xml:space="preserve">в соответствии с их классификацией для учета степени ответственности консольных кранов и мостового типа и их элементов, </w:t>
      </w:r>
      <w:r w:rsidRPr="0033017A">
        <w:rPr>
          <w:rFonts w:ascii="Times New Roman" w:hAnsi="Times New Roman" w:cs="Times New Roman"/>
          <w:color w:val="000000" w:themeColor="text1"/>
          <w:sz w:val="28"/>
          <w:szCs w:val="28"/>
        </w:rPr>
        <w:br/>
        <w:t>а также последствий, связанных с их возможным отказом</w:t>
      </w:r>
      <w:r w:rsidR="00E749EA" w:rsidRPr="0033017A">
        <w:rPr>
          <w:rFonts w:ascii="Times New Roman" w:hAnsi="Times New Roman" w:cs="Times New Roman"/>
          <w:color w:val="000000" w:themeColor="text1"/>
          <w:sz w:val="28"/>
          <w:szCs w:val="28"/>
        </w:rPr>
        <w:t xml:space="preserve"> согласно </w:t>
      </w:r>
      <w:r w:rsidR="00E749EA" w:rsidRPr="0033017A">
        <w:rPr>
          <w:rFonts w:ascii="Times New Roman" w:hAnsi="Times New Roman" w:cs="Times New Roman"/>
          <w:color w:val="000000" w:themeColor="text1"/>
          <w:sz w:val="28"/>
          <w:szCs w:val="28"/>
        </w:rPr>
        <w:br/>
        <w:t>ГОСТ 28609-90 «Государственный стандарт союза ССР. Краны грузоподъемные. Основные положения расчета», утвержденному постановлением Государственного комитета СССР по управлению качеством продукции и стандартам от 05.07.1990 № 2111</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 диапазон грузоподъемности для кранов-штабелеров исполнения ОП в соответствии с основными параметрами и характеристиками кранов-штабелеров?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 диапазон грузоподъемности для кранов-штабелеров исполнения ОКД в соответствии с основными параметрами и характеристиками кранов-штабелеров?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 диапазон грузоподъемности для кранов-штабелеров исполнения ОК в соответствии с основными параметрами и характеристиками кранов-штабелеров?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допустимое требование к верхнему габариту кранов-штабелеров исполнения ОК в соответствии с основными параметрами </w:t>
      </w:r>
      <w:r w:rsidRPr="0033017A">
        <w:rPr>
          <w:rFonts w:ascii="Times New Roman" w:hAnsi="Times New Roman" w:cs="Times New Roman"/>
          <w:color w:val="000000" w:themeColor="text1"/>
          <w:sz w:val="28"/>
          <w:szCs w:val="28"/>
        </w:rPr>
        <w:br/>
        <w:t>и характеристиками кранов-штабелеров?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допустимое требование к верхнему габариту </w:t>
      </w:r>
      <w:r w:rsidR="003458A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кранов-штабелеров исполнения ОП в соответствии с основными параметрами и характеристиками кранов-штабелеров?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допустимое требование к верхнему габариту </w:t>
      </w:r>
      <w:r w:rsidR="003458A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кранов-штабелеров исполнения ОКД в соответствии с основными параметрами и характеристиками кранов-штабелеров?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тип грузозахватного органа применяется в кранах-штабелерах исполнения ОКД в соответствии с основными параметрами </w:t>
      </w:r>
      <w:r w:rsidRPr="0033017A">
        <w:rPr>
          <w:rFonts w:ascii="Times New Roman" w:hAnsi="Times New Roman" w:cs="Times New Roman"/>
          <w:color w:val="000000" w:themeColor="text1"/>
          <w:sz w:val="28"/>
          <w:szCs w:val="28"/>
        </w:rPr>
        <w:br/>
        <w:t>и характеристиками кранов-штабелеров?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к упругому прогибу пролетных балок моста </w:t>
      </w:r>
      <w:r w:rsidR="00CA2B1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силы тяжести масс грузовой тележки, ко</w:t>
      </w:r>
      <w:r w:rsidR="00CA2B13" w:rsidRPr="0033017A">
        <w:rPr>
          <w:rFonts w:ascii="Times New Roman" w:hAnsi="Times New Roman" w:cs="Times New Roman"/>
          <w:color w:val="000000" w:themeColor="text1"/>
          <w:sz w:val="28"/>
          <w:szCs w:val="28"/>
        </w:rPr>
        <w:t xml:space="preserve">лонны, грузоподъемника </w:t>
      </w:r>
      <w:r w:rsidR="0039420E" w:rsidRPr="0033017A">
        <w:rPr>
          <w:rFonts w:ascii="Times New Roman" w:hAnsi="Times New Roman" w:cs="Times New Roman"/>
          <w:color w:val="000000" w:themeColor="text1"/>
          <w:sz w:val="28"/>
          <w:szCs w:val="28"/>
        </w:rPr>
        <w:br/>
      </w:r>
      <w:r w:rsidR="00CA2B13" w:rsidRPr="0033017A">
        <w:rPr>
          <w:rFonts w:ascii="Times New Roman" w:hAnsi="Times New Roman" w:cs="Times New Roman"/>
          <w:color w:val="000000" w:themeColor="text1"/>
          <w:sz w:val="28"/>
          <w:szCs w:val="28"/>
        </w:rPr>
        <w:t xml:space="preserve">и груза </w:t>
      </w:r>
      <w:r w:rsidRPr="0033017A">
        <w:rPr>
          <w:rFonts w:ascii="Times New Roman" w:hAnsi="Times New Roman" w:cs="Times New Roman"/>
          <w:color w:val="000000" w:themeColor="text1"/>
          <w:sz w:val="28"/>
          <w:szCs w:val="28"/>
        </w:rPr>
        <w:t>при их номинальных значениях для к</w:t>
      </w:r>
      <w:r w:rsidR="00CA2B13" w:rsidRPr="0033017A">
        <w:rPr>
          <w:rFonts w:ascii="Times New Roman" w:hAnsi="Times New Roman" w:cs="Times New Roman"/>
          <w:color w:val="000000" w:themeColor="text1"/>
          <w:sz w:val="28"/>
          <w:szCs w:val="28"/>
        </w:rPr>
        <w:t xml:space="preserve">ранов-штабелеров исполнения ОП </w:t>
      </w:r>
      <w:r w:rsidRPr="0033017A">
        <w:rPr>
          <w:rFonts w:ascii="Times New Roman" w:hAnsi="Times New Roman" w:cs="Times New Roman"/>
          <w:color w:val="000000" w:themeColor="text1"/>
          <w:sz w:val="28"/>
          <w:szCs w:val="28"/>
        </w:rPr>
        <w:t>и ОКД?</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к упругому прогибу пролетных балок моста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от силы тяжести масс грузовой тележки, колонны, грузоподъемника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груза при их номинальных значениях для кранов-штабелеров исполнения ОК?</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включается в объем обязательного контроля для телескопической колонны в сборе </w:t>
      </w:r>
      <w:r w:rsidRPr="0033017A">
        <w:rPr>
          <w:rFonts w:ascii="Times New Roman" w:hAnsi="Times New Roman" w:cs="Times New Roman"/>
          <w:color w:val="000000" w:themeColor="text1"/>
          <w:sz w:val="28"/>
          <w:szCs w:val="28"/>
        </w:rPr>
        <w:br/>
        <w:t xml:space="preserve">в соответствии с основными положениями методов испытаний </w:t>
      </w:r>
      <w:r w:rsidR="003458A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кранов-штабелеров?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Зоны действия кранов-штабелеров какого исполнения не допускается </w:t>
      </w:r>
      <w:r w:rsidRPr="0033017A">
        <w:rPr>
          <w:rFonts w:ascii="Times New Roman" w:hAnsi="Times New Roman" w:cs="Times New Roman"/>
          <w:color w:val="000000" w:themeColor="text1"/>
          <w:sz w:val="28"/>
          <w:szCs w:val="28"/>
        </w:rPr>
        <w:br/>
        <w:t>не ограждать в соответствии с указаниями по их эксплуатации?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использование кранов-штабелеров в более тяжелом режиме работы, чем указано в формуляре в соответствии с указаниями </w:t>
      </w:r>
      <w:r w:rsidRPr="0033017A">
        <w:rPr>
          <w:rFonts w:ascii="Times New Roman" w:hAnsi="Times New Roman" w:cs="Times New Roman"/>
          <w:color w:val="000000" w:themeColor="text1"/>
          <w:sz w:val="28"/>
          <w:szCs w:val="28"/>
        </w:rPr>
        <w:br/>
        <w:t>по их эксплуатации?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крана какой группы режима не обязательно требование наличия </w:t>
      </w:r>
      <w:r w:rsidRPr="0033017A">
        <w:rPr>
          <w:rFonts w:ascii="Times New Roman" w:hAnsi="Times New Roman" w:cs="Times New Roman"/>
          <w:color w:val="000000" w:themeColor="text1"/>
          <w:sz w:val="28"/>
          <w:szCs w:val="28"/>
        </w:rPr>
        <w:br/>
        <w:t xml:space="preserve">как минимума одной площадки обслуживания, расположенной </w:t>
      </w:r>
      <w:r w:rsidRPr="0033017A">
        <w:rPr>
          <w:rFonts w:ascii="Times New Roman" w:hAnsi="Times New Roman" w:cs="Times New Roman"/>
          <w:color w:val="000000" w:themeColor="text1"/>
          <w:sz w:val="28"/>
          <w:szCs w:val="28"/>
        </w:rPr>
        <w:br/>
        <w:t xml:space="preserve">со стороны приводов механизма передвижения, </w:t>
      </w:r>
      <w:r w:rsidRPr="0033017A">
        <w:rPr>
          <w:rFonts w:ascii="Times New Roman" w:hAnsi="Times New Roman" w:cs="Times New Roman"/>
          <w:color w:val="000000" w:themeColor="text1"/>
          <w:sz w:val="28"/>
          <w:szCs w:val="28"/>
        </w:rPr>
        <w:br/>
        <w:t>в соответствии с конструктивными требованиями электрических козловых и мостовых кранов?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Краны какой группы режима по согласованию с потребителем должны быть снабжены приспособлениями для смазки реборд ходовых колес моста в соответствии с конструктивными требованиями электрических козловых и мостовых кранов?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 кранов какой группы режима при креплении рельса приварными фасонками последние должны быть прикреплены к подкладкам </w:t>
      </w:r>
      <w:r w:rsidRPr="0033017A">
        <w:rPr>
          <w:rFonts w:ascii="Times New Roman" w:hAnsi="Times New Roman" w:cs="Times New Roman"/>
          <w:color w:val="000000" w:themeColor="text1"/>
          <w:sz w:val="28"/>
          <w:szCs w:val="28"/>
        </w:rPr>
        <w:br/>
        <w:t>в соответствии с конструктивными требованиями электрических козловых и мостовых кранов?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w:t>
      </w:r>
      <w:r w:rsidR="00327287"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 тип</w:t>
      </w:r>
      <w:r w:rsidR="00327287" w:rsidRPr="0033017A">
        <w:rPr>
          <w:rFonts w:ascii="Times New Roman" w:hAnsi="Times New Roman" w:cs="Times New Roman"/>
          <w:color w:val="000000" w:themeColor="text1"/>
          <w:sz w:val="28"/>
          <w:szCs w:val="28"/>
        </w:rPr>
        <w:t>ы</w:t>
      </w:r>
      <w:r w:rsidRPr="0033017A">
        <w:rPr>
          <w:rFonts w:ascii="Times New Roman" w:hAnsi="Times New Roman" w:cs="Times New Roman"/>
          <w:color w:val="000000" w:themeColor="text1"/>
          <w:sz w:val="28"/>
          <w:szCs w:val="28"/>
        </w:rPr>
        <w:t xml:space="preserve"> мостовы</w:t>
      </w:r>
      <w:r w:rsidR="00327287" w:rsidRPr="0033017A">
        <w:rPr>
          <w:rFonts w:ascii="Times New Roman" w:hAnsi="Times New Roman" w:cs="Times New Roman"/>
          <w:color w:val="000000" w:themeColor="text1"/>
          <w:sz w:val="28"/>
          <w:szCs w:val="28"/>
        </w:rPr>
        <w:t>х</w:t>
      </w:r>
      <w:r w:rsidRPr="0033017A">
        <w:rPr>
          <w:rFonts w:ascii="Times New Roman" w:hAnsi="Times New Roman" w:cs="Times New Roman"/>
          <w:color w:val="000000" w:themeColor="text1"/>
          <w:sz w:val="28"/>
          <w:szCs w:val="28"/>
        </w:rPr>
        <w:t xml:space="preserve"> электрически</w:t>
      </w:r>
      <w:r w:rsidR="00327287" w:rsidRPr="0033017A">
        <w:rPr>
          <w:rFonts w:ascii="Times New Roman" w:hAnsi="Times New Roman" w:cs="Times New Roman"/>
          <w:color w:val="000000" w:themeColor="text1"/>
          <w:sz w:val="28"/>
          <w:szCs w:val="28"/>
        </w:rPr>
        <w:t>х</w:t>
      </w:r>
      <w:r w:rsidRPr="0033017A">
        <w:rPr>
          <w:rFonts w:ascii="Times New Roman" w:hAnsi="Times New Roman" w:cs="Times New Roman"/>
          <w:color w:val="000000" w:themeColor="text1"/>
          <w:sz w:val="28"/>
          <w:szCs w:val="28"/>
        </w:rPr>
        <w:t xml:space="preserve"> однобалочны</w:t>
      </w:r>
      <w:r w:rsidR="00327287" w:rsidRPr="0033017A">
        <w:rPr>
          <w:rFonts w:ascii="Times New Roman" w:hAnsi="Times New Roman" w:cs="Times New Roman"/>
          <w:color w:val="000000" w:themeColor="text1"/>
          <w:sz w:val="28"/>
          <w:szCs w:val="28"/>
        </w:rPr>
        <w:t>х</w:t>
      </w:r>
      <w:r w:rsidRPr="0033017A">
        <w:rPr>
          <w:rFonts w:ascii="Times New Roman" w:hAnsi="Times New Roman" w:cs="Times New Roman"/>
          <w:color w:val="000000" w:themeColor="text1"/>
          <w:sz w:val="28"/>
          <w:szCs w:val="28"/>
        </w:rPr>
        <w:t xml:space="preserve"> подвесны</w:t>
      </w:r>
      <w:r w:rsidR="00327287" w:rsidRPr="0033017A">
        <w:rPr>
          <w:rFonts w:ascii="Times New Roman" w:hAnsi="Times New Roman" w:cs="Times New Roman"/>
          <w:color w:val="000000" w:themeColor="text1"/>
          <w:sz w:val="28"/>
          <w:szCs w:val="28"/>
        </w:rPr>
        <w:t>х</w:t>
      </w:r>
      <w:r w:rsidRPr="0033017A">
        <w:rPr>
          <w:rFonts w:ascii="Times New Roman" w:hAnsi="Times New Roman" w:cs="Times New Roman"/>
          <w:color w:val="000000" w:themeColor="text1"/>
          <w:sz w:val="28"/>
          <w:szCs w:val="28"/>
        </w:rPr>
        <w:t xml:space="preserve"> кран</w:t>
      </w:r>
      <w:r w:rsidR="00327287" w:rsidRPr="0033017A">
        <w:rPr>
          <w:rFonts w:ascii="Times New Roman" w:hAnsi="Times New Roman" w:cs="Times New Roman"/>
          <w:color w:val="000000" w:themeColor="text1"/>
          <w:sz w:val="28"/>
          <w:szCs w:val="28"/>
        </w:rPr>
        <w:t>ов установлены согласно  ГОСТ 7890-93. Краны мостовые однобалочные подвесные. Технические условия», принятому Межгосударственным Советом по стандартизации, метрологии и сертификации 21.10.93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сколько может увеличиваться масса крана по сравнению </w:t>
      </w:r>
      <w:r w:rsidRPr="0033017A">
        <w:rPr>
          <w:rFonts w:ascii="Times New Roman" w:hAnsi="Times New Roman" w:cs="Times New Roman"/>
          <w:color w:val="000000" w:themeColor="text1"/>
          <w:sz w:val="28"/>
          <w:szCs w:val="28"/>
        </w:rPr>
        <w:br/>
        <w:t>с табличными значениями при изготовлении мостовых однобалочных подвесных кранов с токоподводом тали на жесткой направляющей?</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трехфазном токе какой частоты должны работать мостовые электрические однобалочные подвесные краны?</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какому соотношению определяются пределы кривизны пролетной балки крана после правки мостовых однобалочных подвесных кранов?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наработка на отказ мостового однобалочного подвесного крана?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параметров применим не ко всем грузоподъемным машинам, </w:t>
      </w:r>
      <w:r w:rsidRPr="0033017A">
        <w:rPr>
          <w:rFonts w:ascii="Times New Roman" w:hAnsi="Times New Roman" w:cs="Times New Roman"/>
          <w:color w:val="000000" w:themeColor="text1"/>
          <w:sz w:val="28"/>
          <w:szCs w:val="28"/>
        </w:rPr>
        <w:br/>
        <w:t xml:space="preserve">а только к некоторым типам стрел портальных кранов </w:t>
      </w:r>
      <w:r w:rsidRPr="0033017A">
        <w:rPr>
          <w:rFonts w:ascii="Times New Roman" w:hAnsi="Times New Roman" w:cs="Times New Roman"/>
          <w:color w:val="000000" w:themeColor="text1"/>
          <w:sz w:val="28"/>
          <w:szCs w:val="28"/>
        </w:rPr>
        <w:br/>
        <w:t xml:space="preserve">в соответствии с требованиями </w:t>
      </w:r>
      <w:r w:rsidR="00A4528E" w:rsidRPr="0033017A">
        <w:rPr>
          <w:rFonts w:ascii="Times New Roman" w:hAnsi="Times New Roman" w:cs="Times New Roman"/>
          <w:color w:val="000000" w:themeColor="text1"/>
          <w:sz w:val="28"/>
          <w:szCs w:val="28"/>
        </w:rPr>
        <w:t xml:space="preserve">ТР ТС 010/2011 «Технический регламент Таможенного союза. </w:t>
      </w:r>
      <w:r w:rsidRPr="0033017A">
        <w:rPr>
          <w:rFonts w:ascii="Times New Roman" w:hAnsi="Times New Roman" w:cs="Times New Roman"/>
          <w:color w:val="000000" w:themeColor="text1"/>
          <w:sz w:val="28"/>
          <w:szCs w:val="28"/>
        </w:rPr>
        <w:t>О безо</w:t>
      </w:r>
      <w:r w:rsidR="000F4293" w:rsidRPr="0033017A">
        <w:rPr>
          <w:rFonts w:ascii="Times New Roman" w:hAnsi="Times New Roman" w:cs="Times New Roman"/>
          <w:color w:val="000000" w:themeColor="text1"/>
          <w:sz w:val="28"/>
          <w:szCs w:val="28"/>
        </w:rPr>
        <w:t xml:space="preserve">пасности машин и оборудования», </w:t>
      </w:r>
      <w:r w:rsidRPr="0033017A">
        <w:rPr>
          <w:rFonts w:ascii="Times New Roman" w:hAnsi="Times New Roman" w:cs="Times New Roman"/>
          <w:color w:val="000000" w:themeColor="text1"/>
          <w:sz w:val="28"/>
          <w:szCs w:val="28"/>
        </w:rPr>
        <w:t>утвержден</w:t>
      </w:r>
      <w:r w:rsidR="000F4293" w:rsidRPr="0033017A">
        <w:rPr>
          <w:rFonts w:ascii="Times New Roman" w:hAnsi="Times New Roman" w:cs="Times New Roman"/>
          <w:color w:val="000000" w:themeColor="text1"/>
          <w:sz w:val="28"/>
          <w:szCs w:val="28"/>
        </w:rPr>
        <w:t>ному</w:t>
      </w:r>
      <w:r w:rsidR="00791854" w:rsidRPr="0033017A">
        <w:rPr>
          <w:rFonts w:ascii="Times New Roman" w:hAnsi="Times New Roman" w:cs="Times New Roman"/>
          <w:color w:val="000000" w:themeColor="text1"/>
          <w:sz w:val="28"/>
          <w:szCs w:val="28"/>
        </w:rPr>
        <w:t xml:space="preserve">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w:t>
      </w:r>
      <w:r w:rsidR="000F4293" w:rsidRPr="0033017A">
        <w:rPr>
          <w:rFonts w:ascii="Times New Roman" w:hAnsi="Times New Roman" w:cs="Times New Roman"/>
          <w:color w:val="000000" w:themeColor="text1"/>
          <w:sz w:val="28"/>
          <w:szCs w:val="28"/>
        </w:rPr>
        <w:t xml:space="preserve">0.2011 </w:t>
      </w:r>
      <w:r w:rsidR="000F4293" w:rsidRPr="0033017A">
        <w:rPr>
          <w:rFonts w:ascii="Times New Roman" w:hAnsi="Times New Roman" w:cs="Times New Roman"/>
          <w:color w:val="000000" w:themeColor="text1"/>
          <w:sz w:val="28"/>
          <w:szCs w:val="28"/>
        </w:rPr>
        <w:br/>
        <w:t>№ 823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Стрелы каких грузоподъемных кранов должны сохранять свою уравновешенность во время эксплуатации согласно </w:t>
      </w:r>
      <w:r w:rsidR="00A4528E" w:rsidRPr="0033017A">
        <w:rPr>
          <w:rFonts w:ascii="Times New Roman" w:hAnsi="Times New Roman" w:cs="Times New Roman"/>
          <w:color w:val="000000" w:themeColor="text1"/>
          <w:sz w:val="28"/>
          <w:szCs w:val="28"/>
        </w:rPr>
        <w:t xml:space="preserve">ТР ТС 010/2011 «Технический регламент Таможенного союза. </w:t>
      </w:r>
      <w:r w:rsidRPr="0033017A">
        <w:rPr>
          <w:rFonts w:ascii="Times New Roman" w:hAnsi="Times New Roman" w:cs="Times New Roman"/>
          <w:color w:val="000000" w:themeColor="text1"/>
          <w:sz w:val="28"/>
          <w:szCs w:val="28"/>
        </w:rPr>
        <w:t>О безоп</w:t>
      </w:r>
      <w:r w:rsidR="000F4293" w:rsidRPr="0033017A">
        <w:rPr>
          <w:rFonts w:ascii="Times New Roman" w:hAnsi="Times New Roman" w:cs="Times New Roman"/>
          <w:color w:val="000000" w:themeColor="text1"/>
          <w:sz w:val="28"/>
          <w:szCs w:val="28"/>
        </w:rPr>
        <w:t xml:space="preserve">асности машин </w:t>
      </w:r>
      <w:r w:rsidR="000F4293" w:rsidRPr="0033017A">
        <w:rPr>
          <w:rFonts w:ascii="Times New Roman" w:hAnsi="Times New Roman" w:cs="Times New Roman"/>
          <w:color w:val="000000" w:themeColor="text1"/>
          <w:sz w:val="28"/>
          <w:szCs w:val="28"/>
        </w:rPr>
        <w:br/>
        <w:t xml:space="preserve">и оборудования», </w:t>
      </w:r>
      <w:r w:rsidRPr="0033017A">
        <w:rPr>
          <w:rFonts w:ascii="Times New Roman" w:hAnsi="Times New Roman" w:cs="Times New Roman"/>
          <w:color w:val="000000" w:themeColor="text1"/>
          <w:sz w:val="28"/>
          <w:szCs w:val="28"/>
        </w:rPr>
        <w:t>утвержден</w:t>
      </w:r>
      <w:r w:rsidR="000F4293" w:rsidRPr="0033017A">
        <w:rPr>
          <w:rFonts w:ascii="Times New Roman" w:hAnsi="Times New Roman" w:cs="Times New Roman"/>
          <w:color w:val="000000" w:themeColor="text1"/>
          <w:sz w:val="28"/>
          <w:szCs w:val="28"/>
        </w:rPr>
        <w:t>ному</w:t>
      </w:r>
      <w:r w:rsidR="007A2B79" w:rsidRPr="0033017A">
        <w:rPr>
          <w:rFonts w:ascii="Times New Roman" w:hAnsi="Times New Roman" w:cs="Times New Roman"/>
          <w:color w:val="000000" w:themeColor="text1"/>
          <w:sz w:val="28"/>
          <w:szCs w:val="28"/>
        </w:rPr>
        <w:t xml:space="preserve">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w:t>
      </w:r>
      <w:r w:rsidR="000F4293" w:rsidRPr="0033017A">
        <w:rPr>
          <w:rFonts w:ascii="Times New Roman" w:hAnsi="Times New Roman" w:cs="Times New Roman"/>
          <w:color w:val="000000" w:themeColor="text1"/>
          <w:sz w:val="28"/>
          <w:szCs w:val="28"/>
        </w:rPr>
        <w:t>от 18.10.2011 № 823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свободно стоящие краны стрелового типа </w:t>
      </w:r>
      <w:r w:rsidRPr="0033017A">
        <w:rPr>
          <w:rFonts w:ascii="Times New Roman" w:hAnsi="Times New Roman" w:cs="Times New Roman"/>
          <w:color w:val="000000" w:themeColor="text1"/>
          <w:sz w:val="28"/>
          <w:szCs w:val="28"/>
        </w:rPr>
        <w:br/>
        <w:t xml:space="preserve">в обязательном порядке подвергают грузовым испытаниям на общую устойчивость против опрокидывания согласно </w:t>
      </w:r>
      <w:r w:rsidR="00A4528E" w:rsidRPr="0033017A">
        <w:rPr>
          <w:rFonts w:ascii="Times New Roman" w:hAnsi="Times New Roman" w:cs="Times New Roman"/>
          <w:color w:val="000000" w:themeColor="text1"/>
          <w:sz w:val="28"/>
          <w:szCs w:val="28"/>
        </w:rPr>
        <w:t xml:space="preserve">ТР ТС 010/2011 «Технический регламент Таможенного союза. </w:t>
      </w:r>
      <w:r w:rsidRPr="0033017A">
        <w:rPr>
          <w:rFonts w:ascii="Times New Roman" w:hAnsi="Times New Roman" w:cs="Times New Roman"/>
          <w:color w:val="000000" w:themeColor="text1"/>
          <w:sz w:val="28"/>
          <w:szCs w:val="28"/>
        </w:rPr>
        <w:t>О безоп</w:t>
      </w:r>
      <w:r w:rsidR="000F4293" w:rsidRPr="0033017A">
        <w:rPr>
          <w:rFonts w:ascii="Times New Roman" w:hAnsi="Times New Roman" w:cs="Times New Roman"/>
          <w:color w:val="000000" w:themeColor="text1"/>
          <w:sz w:val="28"/>
          <w:szCs w:val="28"/>
        </w:rPr>
        <w:t xml:space="preserve">асности машин </w:t>
      </w:r>
      <w:r w:rsidR="000F4293" w:rsidRPr="0033017A">
        <w:rPr>
          <w:rFonts w:ascii="Times New Roman" w:hAnsi="Times New Roman" w:cs="Times New Roman"/>
          <w:color w:val="000000" w:themeColor="text1"/>
          <w:sz w:val="28"/>
          <w:szCs w:val="28"/>
        </w:rPr>
        <w:br/>
        <w:t xml:space="preserve">и оборудования», </w:t>
      </w:r>
      <w:r w:rsidRPr="0033017A">
        <w:rPr>
          <w:rFonts w:ascii="Times New Roman" w:hAnsi="Times New Roman" w:cs="Times New Roman"/>
          <w:color w:val="000000" w:themeColor="text1"/>
          <w:sz w:val="28"/>
          <w:szCs w:val="28"/>
        </w:rPr>
        <w:t>утвержден</w:t>
      </w:r>
      <w:r w:rsidR="000F4293" w:rsidRPr="0033017A">
        <w:rPr>
          <w:rFonts w:ascii="Times New Roman" w:hAnsi="Times New Roman" w:cs="Times New Roman"/>
          <w:color w:val="000000" w:themeColor="text1"/>
          <w:sz w:val="28"/>
          <w:szCs w:val="28"/>
        </w:rPr>
        <w:t>ному</w:t>
      </w:r>
      <w:r w:rsidR="007A2B79" w:rsidRPr="0033017A">
        <w:rPr>
          <w:rFonts w:ascii="Times New Roman" w:hAnsi="Times New Roman" w:cs="Times New Roman"/>
          <w:color w:val="000000" w:themeColor="text1"/>
          <w:sz w:val="28"/>
          <w:szCs w:val="28"/>
        </w:rPr>
        <w:t xml:space="preserve">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Согласно каким требованиям назначают коэффициенты запаса торможения каждого из двух тормозов грузоподъемного крана, предназначенного для подъема и транспортировки опасных грузов</w:t>
      </w:r>
      <w:r w:rsidR="008820F6"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br/>
        <w:t xml:space="preserve">в соответствии с требованиями </w:t>
      </w:r>
      <w:r w:rsidR="00A4528E" w:rsidRPr="0033017A">
        <w:rPr>
          <w:rFonts w:ascii="Times New Roman" w:hAnsi="Times New Roman" w:cs="Times New Roman"/>
          <w:color w:val="000000" w:themeColor="text1"/>
          <w:sz w:val="28"/>
          <w:szCs w:val="28"/>
        </w:rPr>
        <w:t xml:space="preserve">ТР ТС 010/2011 «Технический регламент Таможенного союза. </w:t>
      </w:r>
      <w:r w:rsidRPr="0033017A">
        <w:rPr>
          <w:rFonts w:ascii="Times New Roman" w:hAnsi="Times New Roman" w:cs="Times New Roman"/>
          <w:color w:val="000000" w:themeColor="text1"/>
          <w:sz w:val="28"/>
          <w:szCs w:val="28"/>
        </w:rPr>
        <w:t>О без</w:t>
      </w:r>
      <w:r w:rsidR="009C7E57" w:rsidRPr="0033017A">
        <w:rPr>
          <w:rFonts w:ascii="Times New Roman" w:hAnsi="Times New Roman" w:cs="Times New Roman"/>
          <w:color w:val="000000" w:themeColor="text1"/>
          <w:sz w:val="28"/>
          <w:szCs w:val="28"/>
        </w:rPr>
        <w:t xml:space="preserve">опасности машин и оборудования», </w:t>
      </w:r>
      <w:r w:rsidRPr="0033017A">
        <w:rPr>
          <w:rFonts w:ascii="Times New Roman" w:hAnsi="Times New Roman" w:cs="Times New Roman"/>
          <w:color w:val="000000" w:themeColor="text1"/>
          <w:sz w:val="28"/>
          <w:szCs w:val="28"/>
        </w:rPr>
        <w:t>утвержден</w:t>
      </w:r>
      <w:r w:rsidR="009C7E57" w:rsidRPr="0033017A">
        <w:rPr>
          <w:rFonts w:ascii="Times New Roman" w:hAnsi="Times New Roman" w:cs="Times New Roman"/>
          <w:color w:val="000000" w:themeColor="text1"/>
          <w:sz w:val="28"/>
          <w:szCs w:val="28"/>
        </w:rPr>
        <w:t>ного</w:t>
      </w:r>
      <w:r w:rsidR="00C61E1B" w:rsidRPr="0033017A">
        <w:rPr>
          <w:rFonts w:ascii="Times New Roman" w:hAnsi="Times New Roman" w:cs="Times New Roman"/>
          <w:color w:val="000000" w:themeColor="text1"/>
          <w:sz w:val="28"/>
          <w:szCs w:val="28"/>
        </w:rPr>
        <w:t xml:space="preserve">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w:t>
      </w:r>
      <w:r w:rsidRPr="0033017A">
        <w:rPr>
          <w:rFonts w:ascii="Times New Roman" w:hAnsi="Times New Roman" w:cs="Times New Roman"/>
          <w:color w:val="000000" w:themeColor="text1"/>
          <w:sz w:val="28"/>
          <w:szCs w:val="28"/>
        </w:rPr>
        <w:br/>
        <w:t>от 18.10.2011 № 823?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какое давление должны быть отрегулированы предохранительные клапаны каждого из гидравлических контуров гидрооборудования грузоподъемной машины согласно </w:t>
      </w:r>
      <w:r w:rsidR="00A4528E" w:rsidRPr="0033017A">
        <w:rPr>
          <w:rFonts w:ascii="Times New Roman" w:hAnsi="Times New Roman" w:cs="Times New Roman"/>
          <w:color w:val="000000" w:themeColor="text1"/>
          <w:sz w:val="28"/>
          <w:szCs w:val="28"/>
        </w:rPr>
        <w:t xml:space="preserve">ТР ТС 010/2011 «Технический регламент Таможенного союза. </w:t>
      </w:r>
      <w:r w:rsidRPr="0033017A">
        <w:rPr>
          <w:rFonts w:ascii="Times New Roman" w:hAnsi="Times New Roman" w:cs="Times New Roman"/>
          <w:color w:val="000000" w:themeColor="text1"/>
          <w:sz w:val="28"/>
          <w:szCs w:val="28"/>
        </w:rPr>
        <w:t>О безо</w:t>
      </w:r>
      <w:r w:rsidR="009C7E57" w:rsidRPr="0033017A">
        <w:rPr>
          <w:rFonts w:ascii="Times New Roman" w:hAnsi="Times New Roman" w:cs="Times New Roman"/>
          <w:color w:val="000000" w:themeColor="text1"/>
          <w:sz w:val="28"/>
          <w:szCs w:val="28"/>
        </w:rPr>
        <w:t xml:space="preserve">пасности машин и оборудования», </w:t>
      </w:r>
      <w:r w:rsidRPr="0033017A">
        <w:rPr>
          <w:rFonts w:ascii="Times New Roman" w:hAnsi="Times New Roman" w:cs="Times New Roman"/>
          <w:color w:val="000000" w:themeColor="text1"/>
          <w:sz w:val="28"/>
          <w:szCs w:val="28"/>
        </w:rPr>
        <w:t>утвержден</w:t>
      </w:r>
      <w:r w:rsidR="009C7E57" w:rsidRPr="0033017A">
        <w:rPr>
          <w:rFonts w:ascii="Times New Roman" w:hAnsi="Times New Roman" w:cs="Times New Roman"/>
          <w:color w:val="000000" w:themeColor="text1"/>
          <w:sz w:val="28"/>
          <w:szCs w:val="28"/>
        </w:rPr>
        <w:t>ному</w:t>
      </w:r>
      <w:r w:rsidR="00C61E1B" w:rsidRPr="0033017A">
        <w:rPr>
          <w:rFonts w:ascii="Times New Roman" w:hAnsi="Times New Roman" w:cs="Times New Roman"/>
          <w:color w:val="000000" w:themeColor="text1"/>
          <w:sz w:val="28"/>
          <w:szCs w:val="28"/>
        </w:rPr>
        <w:t xml:space="preserve">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w:t>
      </w:r>
      <w:r w:rsidR="009C7E57" w:rsidRPr="0033017A">
        <w:rPr>
          <w:rFonts w:ascii="Times New Roman" w:hAnsi="Times New Roman" w:cs="Times New Roman"/>
          <w:color w:val="000000" w:themeColor="text1"/>
          <w:sz w:val="28"/>
          <w:szCs w:val="28"/>
        </w:rPr>
        <w:t xml:space="preserve">ого союза  </w:t>
      </w:r>
      <w:r w:rsidR="009C7E57" w:rsidRPr="0033017A">
        <w:rPr>
          <w:rFonts w:ascii="Times New Roman" w:hAnsi="Times New Roman" w:cs="Times New Roman"/>
          <w:color w:val="000000" w:themeColor="text1"/>
          <w:sz w:val="28"/>
          <w:szCs w:val="28"/>
        </w:rPr>
        <w:br/>
        <w:t>от 18.10.2011 № 823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критерием не руководствуются при выборе перечня </w:t>
      </w:r>
      <w:r w:rsidRPr="0033017A">
        <w:rPr>
          <w:rFonts w:ascii="Times New Roman" w:hAnsi="Times New Roman" w:cs="Times New Roman"/>
          <w:color w:val="000000" w:themeColor="text1"/>
          <w:sz w:val="28"/>
          <w:szCs w:val="28"/>
        </w:rPr>
        <w:br/>
        <w:t xml:space="preserve">и необходимого количества ограничителей и указателей, устанавливаемых на грузоподъемный кран, согласно </w:t>
      </w:r>
      <w:r w:rsidR="00A4528E" w:rsidRPr="0033017A">
        <w:rPr>
          <w:rFonts w:ascii="Times New Roman" w:hAnsi="Times New Roman" w:cs="Times New Roman"/>
          <w:color w:val="000000" w:themeColor="text1"/>
          <w:sz w:val="28"/>
          <w:szCs w:val="28"/>
        </w:rPr>
        <w:t xml:space="preserve">ТР ТС 010/2011 «Технический регламент Таможенного союза. </w:t>
      </w:r>
      <w:r w:rsidRPr="0033017A">
        <w:rPr>
          <w:rFonts w:ascii="Times New Roman" w:hAnsi="Times New Roman" w:cs="Times New Roman"/>
          <w:color w:val="000000" w:themeColor="text1"/>
          <w:sz w:val="28"/>
          <w:szCs w:val="28"/>
        </w:rPr>
        <w:t>О безоп</w:t>
      </w:r>
      <w:r w:rsidR="009C7E57" w:rsidRPr="0033017A">
        <w:rPr>
          <w:rFonts w:ascii="Times New Roman" w:hAnsi="Times New Roman" w:cs="Times New Roman"/>
          <w:color w:val="000000" w:themeColor="text1"/>
          <w:sz w:val="28"/>
          <w:szCs w:val="28"/>
        </w:rPr>
        <w:t xml:space="preserve">асности машин </w:t>
      </w:r>
      <w:r w:rsidR="009C7E57" w:rsidRPr="0033017A">
        <w:rPr>
          <w:rFonts w:ascii="Times New Roman" w:hAnsi="Times New Roman" w:cs="Times New Roman"/>
          <w:color w:val="000000" w:themeColor="text1"/>
          <w:sz w:val="28"/>
          <w:szCs w:val="28"/>
        </w:rPr>
        <w:br/>
        <w:t xml:space="preserve">и оборудования», </w:t>
      </w:r>
      <w:r w:rsidRPr="0033017A">
        <w:rPr>
          <w:rFonts w:ascii="Times New Roman" w:hAnsi="Times New Roman" w:cs="Times New Roman"/>
          <w:color w:val="000000" w:themeColor="text1"/>
          <w:sz w:val="28"/>
          <w:szCs w:val="28"/>
        </w:rPr>
        <w:t>утвержден</w:t>
      </w:r>
      <w:r w:rsidR="009C7E57" w:rsidRPr="0033017A">
        <w:rPr>
          <w:rFonts w:ascii="Times New Roman" w:hAnsi="Times New Roman" w:cs="Times New Roman"/>
          <w:color w:val="000000" w:themeColor="text1"/>
          <w:sz w:val="28"/>
          <w:szCs w:val="28"/>
        </w:rPr>
        <w:t>ному</w:t>
      </w:r>
      <w:r w:rsidR="00C61E1B" w:rsidRPr="0033017A">
        <w:rPr>
          <w:rFonts w:ascii="Times New Roman" w:hAnsi="Times New Roman" w:cs="Times New Roman"/>
          <w:color w:val="000000" w:themeColor="text1"/>
          <w:sz w:val="28"/>
          <w:szCs w:val="28"/>
        </w:rPr>
        <w:t xml:space="preserve">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w:t>
      </w:r>
      <w:r w:rsidR="009C7E57" w:rsidRPr="0033017A">
        <w:rPr>
          <w:rFonts w:ascii="Times New Roman" w:hAnsi="Times New Roman" w:cs="Times New Roman"/>
          <w:color w:val="000000" w:themeColor="text1"/>
          <w:sz w:val="28"/>
          <w:szCs w:val="28"/>
        </w:rPr>
        <w:t>от 18.10.2011 № 823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материала (стали), применяемого для ремонта, реконструкции или модернизации элемента металлоконструкций подъемного сооружения (ПС),</w:t>
      </w:r>
      <w:r w:rsidR="008820F6" w:rsidRPr="0033017A">
        <w:rPr>
          <w:rFonts w:ascii="Times New Roman" w:hAnsi="Times New Roman" w:cs="Times New Roman"/>
          <w:color w:val="000000" w:themeColor="text1"/>
          <w:sz w:val="28"/>
          <w:szCs w:val="28"/>
        </w:rPr>
        <w:t xml:space="preserve"> противоречащее</w:t>
      </w:r>
      <w:r w:rsidRPr="0033017A">
        <w:rPr>
          <w:rFonts w:ascii="Times New Roman" w:hAnsi="Times New Roman" w:cs="Times New Roman"/>
          <w:color w:val="000000" w:themeColor="text1"/>
          <w:sz w:val="28"/>
          <w:szCs w:val="28"/>
        </w:rPr>
        <w:t xml:space="preserve">  </w:t>
      </w:r>
      <w:r w:rsidR="0082757F"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к выбору материалов и качеству сварки при ремонте, реконструкции </w:t>
      </w:r>
      <w:r w:rsidRPr="0033017A">
        <w:rPr>
          <w:rFonts w:ascii="Times New Roman" w:hAnsi="Times New Roman" w:cs="Times New Roman"/>
          <w:color w:val="000000" w:themeColor="text1"/>
          <w:sz w:val="28"/>
          <w:szCs w:val="28"/>
        </w:rPr>
        <w:br/>
        <w:t>или модернизации подъемного сооружения (ПС)</w:t>
      </w:r>
      <w:r w:rsidR="008820F6" w:rsidRPr="0033017A">
        <w:rPr>
          <w:rFonts w:ascii="Times New Roman" w:hAnsi="Times New Roman" w:cs="Times New Roman"/>
          <w:color w:val="000000" w:themeColor="text1"/>
          <w:sz w:val="28"/>
          <w:szCs w:val="28"/>
        </w:rPr>
        <w:t>, противоречащее</w:t>
      </w:r>
      <w:r w:rsidRPr="0033017A">
        <w:rPr>
          <w:rFonts w:ascii="Times New Roman" w:hAnsi="Times New Roman" w:cs="Times New Roman"/>
          <w:color w:val="000000" w:themeColor="text1"/>
          <w:sz w:val="28"/>
          <w:szCs w:val="28"/>
        </w:rPr>
        <w:t xml:space="preserve">  </w:t>
      </w:r>
      <w:r w:rsidR="0082757F"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перечисленных ниже дефектов сварных швов являются допустимыми в сварных соединениях элементов металлоконструкций после выполнения ремонта, реконструкции или модернизации подъемного сооружения согласно </w:t>
      </w:r>
      <w:r w:rsidR="0082757F" w:rsidRPr="0033017A">
        <w:rPr>
          <w:rFonts w:ascii="Times New Roman" w:hAnsi="Times New Roman" w:cs="Times New Roman"/>
          <w:color w:val="000000" w:themeColor="text1"/>
          <w:sz w:val="28"/>
          <w:szCs w:val="28"/>
        </w:rPr>
        <w:t xml:space="preserve">Федеральным нормам и правилам </w:t>
      </w:r>
      <w:r w:rsidR="00AE760B"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w:t>
      </w:r>
      <w:r w:rsidR="00AE760B"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Разрешается ли повторная сварка (повторение ремонтных швов </w:t>
      </w:r>
      <w:r w:rsidRPr="0033017A">
        <w:rPr>
          <w:rFonts w:ascii="Times New Roman" w:hAnsi="Times New Roman" w:cs="Times New Roman"/>
          <w:color w:val="000000" w:themeColor="text1"/>
          <w:sz w:val="28"/>
          <w:szCs w:val="28"/>
        </w:rPr>
        <w:br/>
        <w:t xml:space="preserve">на одном и том же участке) при ремонте металлоконструкций подъемного сооружения согласно </w:t>
      </w:r>
      <w:r w:rsidR="0082757F"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w:t>
      </w:r>
      <w:r w:rsidR="00AE760B"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документом устанавливается продление срока эксплуатации после выполнения полнокомплектного и капитально-восстановительного ремонтов подъемного сооружения (ПС) согласно </w:t>
      </w:r>
      <w:r w:rsidR="0082757F" w:rsidRPr="0033017A">
        <w:rPr>
          <w:rFonts w:ascii="Times New Roman" w:hAnsi="Times New Roman" w:cs="Times New Roman"/>
          <w:color w:val="000000" w:themeColor="text1"/>
          <w:sz w:val="28"/>
          <w:szCs w:val="28"/>
        </w:rPr>
        <w:t xml:space="preserve">Федеральным нормам </w:t>
      </w:r>
      <w:r w:rsidR="00AE760B"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грузоподъемные краны после реконструкции </w:t>
      </w:r>
      <w:r w:rsidRPr="0033017A">
        <w:rPr>
          <w:rFonts w:ascii="Times New Roman" w:hAnsi="Times New Roman" w:cs="Times New Roman"/>
          <w:color w:val="000000" w:themeColor="text1"/>
          <w:sz w:val="28"/>
          <w:szCs w:val="28"/>
        </w:rPr>
        <w:br/>
        <w:t xml:space="preserve">не требуется оснащать ограничителями грузоподъемности </w:t>
      </w:r>
      <w:r w:rsidRPr="0033017A">
        <w:rPr>
          <w:rFonts w:ascii="Times New Roman" w:hAnsi="Times New Roman" w:cs="Times New Roman"/>
          <w:color w:val="000000" w:themeColor="text1"/>
          <w:sz w:val="28"/>
          <w:szCs w:val="28"/>
        </w:rPr>
        <w:br/>
        <w:t xml:space="preserve">согласно </w:t>
      </w:r>
      <w:r w:rsidR="0082757F"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действия должна выполнить специализированная организация </w:t>
      </w:r>
      <w:r w:rsidRPr="0033017A">
        <w:rPr>
          <w:rFonts w:ascii="Times New Roman" w:hAnsi="Times New Roman" w:cs="Times New Roman"/>
          <w:color w:val="000000" w:themeColor="text1"/>
          <w:sz w:val="28"/>
          <w:szCs w:val="28"/>
        </w:rPr>
        <w:br/>
        <w:t xml:space="preserve">в случае невозможности восстановления информации долговременного хранения в регистраторе параметров работы подъемного сооружения </w:t>
      </w:r>
      <w:r w:rsidRPr="0033017A">
        <w:rPr>
          <w:rFonts w:ascii="Times New Roman" w:hAnsi="Times New Roman" w:cs="Times New Roman"/>
          <w:color w:val="000000" w:themeColor="text1"/>
          <w:sz w:val="28"/>
          <w:szCs w:val="28"/>
        </w:rPr>
        <w:br/>
        <w:t xml:space="preserve">при ремонте данного регистратора согласно </w:t>
      </w:r>
      <w:r w:rsidR="0082757F" w:rsidRPr="0033017A">
        <w:rPr>
          <w:rFonts w:ascii="Times New Roman" w:hAnsi="Times New Roman" w:cs="Times New Roman"/>
          <w:color w:val="000000" w:themeColor="text1"/>
          <w:sz w:val="28"/>
          <w:szCs w:val="28"/>
        </w:rPr>
        <w:t xml:space="preserve">Федеральным нормам </w:t>
      </w:r>
      <w:r w:rsidR="00AE760B"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ниже может не указываться на ремонтных чертежах элементов металлоконструкции подъемного сооружения согласно </w:t>
      </w:r>
      <w:r w:rsidR="0082757F"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документом должно подтверждаться качество выполненного ремонта рельсового пути на опасном производственном объекте, </w:t>
      </w:r>
      <w:r w:rsidRPr="0033017A">
        <w:rPr>
          <w:rFonts w:ascii="Times New Roman" w:hAnsi="Times New Roman" w:cs="Times New Roman"/>
          <w:color w:val="000000" w:themeColor="text1"/>
          <w:sz w:val="28"/>
          <w:szCs w:val="28"/>
        </w:rPr>
        <w:br/>
        <w:t xml:space="preserve">на котором используются подъемные сооружения, согласно </w:t>
      </w:r>
      <w:r w:rsidR="0082757F"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кабина башенного крана обязательно оборудуется двухсторонней телефонной или радиосвязью согласно </w:t>
      </w:r>
      <w:r w:rsidR="0082757F"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перечисленных ниже подъемных сооружений не подлежат учету в Ростехнадзоре согласно </w:t>
      </w:r>
      <w:r w:rsidR="0082757F" w:rsidRPr="0033017A">
        <w:rPr>
          <w:rFonts w:ascii="Times New Roman" w:hAnsi="Times New Roman" w:cs="Times New Roman"/>
          <w:color w:val="000000" w:themeColor="text1"/>
          <w:sz w:val="28"/>
          <w:szCs w:val="28"/>
        </w:rPr>
        <w:t xml:space="preserve">Федеральным нормам и правилам </w:t>
      </w:r>
      <w:r w:rsidR="00AE760B"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w:t>
      </w:r>
      <w:r w:rsidR="00AE760B"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должно быть указано в проекте производства работ с применением подъемного сооружения, </w:t>
      </w:r>
      <w:r w:rsidRPr="0033017A">
        <w:rPr>
          <w:rFonts w:ascii="Times New Roman" w:hAnsi="Times New Roman" w:cs="Times New Roman"/>
          <w:color w:val="000000" w:themeColor="text1"/>
          <w:sz w:val="28"/>
          <w:szCs w:val="28"/>
        </w:rPr>
        <w:br/>
        <w:t xml:space="preserve">если это отсутствует в проекте организации строительства, </w:t>
      </w:r>
      <w:r w:rsidRPr="0033017A">
        <w:rPr>
          <w:rFonts w:ascii="Times New Roman" w:hAnsi="Times New Roman" w:cs="Times New Roman"/>
          <w:color w:val="000000" w:themeColor="text1"/>
          <w:sz w:val="28"/>
          <w:szCs w:val="28"/>
        </w:rPr>
        <w:br/>
        <w:t xml:space="preserve">согласно </w:t>
      </w:r>
      <w:r w:rsidR="0082757F"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проводятся полные технические освидетельствования подъемных сооружений на опасном производственном объекте, предназначенных для обслуживания машинных залов, электрических и насосных станций, компрессорных установок, если это не указано в руководстве (инструкции) </w:t>
      </w:r>
      <w:r w:rsidRPr="0033017A">
        <w:rPr>
          <w:rFonts w:ascii="Times New Roman" w:hAnsi="Times New Roman" w:cs="Times New Roman"/>
          <w:color w:val="000000" w:themeColor="text1"/>
          <w:sz w:val="28"/>
          <w:szCs w:val="28"/>
        </w:rPr>
        <w:br/>
        <w:t>по эксплуатации подъемного сооружения?</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Должна ли осуществляться проверка точности остановки кабины </w:t>
      </w:r>
      <w:r w:rsidRPr="0033017A">
        <w:rPr>
          <w:rFonts w:ascii="Times New Roman" w:hAnsi="Times New Roman" w:cs="Times New Roman"/>
          <w:color w:val="000000" w:themeColor="text1"/>
          <w:sz w:val="28"/>
          <w:szCs w:val="28"/>
        </w:rPr>
        <w:br/>
        <w:t xml:space="preserve">с полной рабочей нагрузкой и без нагрузки при техническом освидетельствовании кабины согласно </w:t>
      </w:r>
      <w:r w:rsidR="0082757F"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w:t>
      </w:r>
      <w:r w:rsidR="00AE760B"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целью проводятся статические испытания подъемных сооружения при их техническом освидетельствовании согласно </w:t>
      </w:r>
      <w:r w:rsidR="0082757F"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типов подъемников статические испытания выполняют </w:t>
      </w:r>
      <w:r w:rsidRPr="0033017A">
        <w:rPr>
          <w:rFonts w:ascii="Times New Roman" w:hAnsi="Times New Roman" w:cs="Times New Roman"/>
          <w:color w:val="000000" w:themeColor="text1"/>
          <w:sz w:val="28"/>
          <w:szCs w:val="28"/>
        </w:rPr>
        <w:br/>
        <w:t>с перегрузкой 200</w:t>
      </w:r>
      <w:r w:rsidR="007D245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 согласно требованиям к техническому освидетельствованию подъемных сооружений </w:t>
      </w:r>
      <w:r w:rsidR="0082757F" w:rsidRPr="0033017A">
        <w:rPr>
          <w:rFonts w:ascii="Times New Roman" w:hAnsi="Times New Roman" w:cs="Times New Roman"/>
          <w:color w:val="000000" w:themeColor="text1"/>
          <w:sz w:val="28"/>
          <w:szCs w:val="28"/>
        </w:rPr>
        <w:t>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продолжительность нахождения в первоначально поднятом состоянии над землей груза кабельного крана при проведении статических испытаний согласно </w:t>
      </w:r>
      <w:r w:rsidR="0082757F" w:rsidRPr="0033017A">
        <w:rPr>
          <w:rFonts w:ascii="Times New Roman" w:hAnsi="Times New Roman" w:cs="Times New Roman"/>
          <w:color w:val="000000" w:themeColor="text1"/>
          <w:sz w:val="28"/>
          <w:szCs w:val="28"/>
        </w:rPr>
        <w:t xml:space="preserve">Федеральным нормам и правилам </w:t>
      </w:r>
      <w:r w:rsidR="00AE760B"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w:t>
      </w:r>
      <w:r w:rsidR="00AE760B"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Необходимо ли проверять давление в шинах колес для кранов </w:t>
      </w:r>
      <w:r w:rsidRPr="0033017A">
        <w:rPr>
          <w:rFonts w:ascii="Times New Roman" w:hAnsi="Times New Roman" w:cs="Times New Roman"/>
          <w:color w:val="000000" w:themeColor="text1"/>
          <w:sz w:val="28"/>
          <w:szCs w:val="28"/>
        </w:rPr>
        <w:br/>
        <w:t xml:space="preserve">на автомобильном и пневмоколесном ходу при проведении статических испытаний кранов стрелового типа </w:t>
      </w:r>
      <w:r w:rsidR="0082757F" w:rsidRPr="0033017A">
        <w:rPr>
          <w:rFonts w:ascii="Times New Roman" w:hAnsi="Times New Roman" w:cs="Times New Roman"/>
          <w:color w:val="000000" w:themeColor="text1"/>
          <w:sz w:val="28"/>
          <w:szCs w:val="28"/>
        </w:rPr>
        <w:t xml:space="preserve">согласно Федеральным нормам </w:t>
      </w:r>
      <w:r w:rsidR="00AE760B"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устанавливают подъемник</w:t>
      </w:r>
      <w:r w:rsidR="00A30B9A"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(вышку) на горизонтальной площадке при проведении статических испытаний подъемников (вышек)</w:t>
      </w:r>
      <w:r w:rsidR="008820F6"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 (кроме строительных) согласно </w:t>
      </w:r>
      <w:r w:rsidR="0082757F" w:rsidRPr="0033017A">
        <w:rPr>
          <w:rFonts w:ascii="Times New Roman" w:hAnsi="Times New Roman" w:cs="Times New Roman"/>
          <w:color w:val="000000" w:themeColor="text1"/>
          <w:sz w:val="28"/>
          <w:szCs w:val="28"/>
        </w:rPr>
        <w:t xml:space="preserve">Федеральным нормам и правилам </w:t>
      </w:r>
      <w:r w:rsidR="00AE760B"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w:t>
      </w:r>
      <w:r w:rsidR="00AE760B"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подъемных сооружений при проведении технических освидетельствований следует дополнительно испытывать работоспособность ловителей (аварийных остановов) согласно </w:t>
      </w:r>
      <w:r w:rsidR="0082757F"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является обязательным условием обтяжки стальных грузовых канатов на подъемном сооружении рабочим грузом согласно </w:t>
      </w:r>
      <w:r w:rsidR="0082757F"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w:t>
      </w:r>
      <w:r w:rsidR="00AE760B" w:rsidRPr="0033017A">
        <w:rPr>
          <w:rFonts w:ascii="Times New Roman" w:hAnsi="Times New Roman" w:cs="Times New Roman"/>
          <w:color w:val="000000" w:themeColor="text1"/>
          <w:sz w:val="28"/>
          <w:szCs w:val="28"/>
        </w:rPr>
        <w:br/>
      </w:r>
      <w:r w:rsidR="0082757F" w:rsidRPr="0033017A">
        <w:rPr>
          <w:rFonts w:ascii="Times New Roman" w:hAnsi="Times New Roman" w:cs="Times New Roman"/>
          <w:color w:val="000000" w:themeColor="text1"/>
          <w:sz w:val="28"/>
          <w:szCs w:val="28"/>
        </w:rPr>
        <w:t>№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28430E" w:rsidRPr="0033017A">
        <w:rPr>
          <w:rFonts w:ascii="Times New Roman" w:hAnsi="Times New Roman" w:cs="Times New Roman"/>
          <w:color w:val="000000" w:themeColor="text1"/>
          <w:sz w:val="28"/>
          <w:szCs w:val="28"/>
        </w:rPr>
        <w:t>им</w:t>
      </w:r>
      <w:r w:rsidRPr="0033017A">
        <w:rPr>
          <w:rFonts w:ascii="Times New Roman" w:hAnsi="Times New Roman" w:cs="Times New Roman"/>
          <w:color w:val="000000" w:themeColor="text1"/>
          <w:sz w:val="28"/>
          <w:szCs w:val="28"/>
        </w:rPr>
        <w:t xml:space="preserve"> </w:t>
      </w:r>
      <w:r w:rsidR="0028430E" w:rsidRPr="0033017A">
        <w:rPr>
          <w:rFonts w:ascii="Times New Roman" w:hAnsi="Times New Roman" w:cs="Times New Roman"/>
          <w:color w:val="000000" w:themeColor="text1"/>
          <w:sz w:val="28"/>
          <w:szCs w:val="28"/>
        </w:rPr>
        <w:t xml:space="preserve">должен быть </w:t>
      </w:r>
      <w:r w:rsidRPr="0033017A">
        <w:rPr>
          <w:rFonts w:ascii="Times New Roman" w:hAnsi="Times New Roman" w:cs="Times New Roman"/>
          <w:color w:val="000000" w:themeColor="text1"/>
          <w:sz w:val="28"/>
          <w:szCs w:val="28"/>
        </w:rPr>
        <w:t xml:space="preserve">минимальный коэффициент запаса прочности </w:t>
      </w:r>
      <w:r w:rsidR="0008512F" w:rsidRPr="0033017A">
        <w:rPr>
          <w:rFonts w:ascii="Times New Roman" w:hAnsi="Times New Roman" w:cs="Times New Roman"/>
          <w:color w:val="000000" w:themeColor="text1"/>
          <w:sz w:val="28"/>
          <w:szCs w:val="28"/>
        </w:rPr>
        <w:t xml:space="preserve">по отношению к разрушающей нагрузке при замене сварных грузовых цепей механизмов </w:t>
      </w:r>
      <w:r w:rsidRPr="0033017A">
        <w:rPr>
          <w:rFonts w:ascii="Times New Roman" w:hAnsi="Times New Roman" w:cs="Times New Roman"/>
          <w:color w:val="000000" w:themeColor="text1"/>
          <w:sz w:val="28"/>
          <w:szCs w:val="28"/>
        </w:rPr>
        <w:t xml:space="preserve">подъема </w:t>
      </w:r>
      <w:r w:rsidRPr="0033017A">
        <w:rPr>
          <w:rFonts w:ascii="Times New Roman" w:hAnsi="Times New Roman" w:cs="Times New Roman"/>
          <w:color w:val="000000" w:themeColor="text1"/>
          <w:sz w:val="28"/>
          <w:szCs w:val="28"/>
        </w:rPr>
        <w:br/>
      </w:r>
      <w:r w:rsidR="0008512F"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для грузовых калиброванных цепей, работающих </w:t>
      </w:r>
      <w:r w:rsidRPr="0033017A">
        <w:rPr>
          <w:rFonts w:ascii="Times New Roman" w:hAnsi="Times New Roman" w:cs="Times New Roman"/>
          <w:color w:val="000000" w:themeColor="text1"/>
          <w:sz w:val="28"/>
          <w:szCs w:val="28"/>
        </w:rPr>
        <w:br/>
        <w:t xml:space="preserve">на звездочке,  согласно </w:t>
      </w:r>
      <w:r w:rsidR="0082757F"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козловые электрические краны с управлением </w:t>
      </w:r>
      <w:r w:rsidRPr="0033017A">
        <w:rPr>
          <w:rFonts w:ascii="Times New Roman" w:hAnsi="Times New Roman" w:cs="Times New Roman"/>
          <w:color w:val="000000" w:themeColor="text1"/>
          <w:sz w:val="28"/>
          <w:szCs w:val="28"/>
        </w:rPr>
        <w:br/>
        <w:t xml:space="preserve">из кабины должны быть оборудованы анемометрами, автоматически включающими звуковую сигнализацию при достижении скорости ветра, выше которой работа крана не допускается, ГОСТ 27584-88 «Краны мостовые и козловые электрические. Общие технические условия», утвержденному постановлением Госстандарта СССР  от  28.01.1988 </w:t>
      </w:r>
      <w:r w:rsidRPr="0033017A">
        <w:rPr>
          <w:rFonts w:ascii="Times New Roman" w:hAnsi="Times New Roman" w:cs="Times New Roman"/>
          <w:color w:val="000000" w:themeColor="text1"/>
          <w:sz w:val="28"/>
          <w:szCs w:val="28"/>
        </w:rPr>
        <w:br/>
        <w:t>№ 133?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количество захватов, губки которых охватывают головки рельсов с нижних сторон, следует устанавливать на козловых электрических кранах в качестве противоугонных устройств согласно ГОСТ 27584-88 «Краны мостовые и козловые электрические. Общие технические условия», утвержденному постановлением Госстандарта СССР от 28.01.1988 № 133?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должны быть установлены аппараты управления крюковым опорным мостовым краном при оснащении его кабины поворотным креслом согласно ГОСТ 27584-88 «Краны мостовые и козловые электрические. Общие технические условия», утвержденному постановлением Госстандарта СССР от 28.01.1988 № 133?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пролетные балки мостового крана должны иметь строительный подъем согласно ГОСТ 27584-88 «Краны мостовые </w:t>
      </w:r>
      <w:r w:rsidRPr="0033017A">
        <w:rPr>
          <w:rFonts w:ascii="Times New Roman" w:hAnsi="Times New Roman" w:cs="Times New Roman"/>
          <w:color w:val="000000" w:themeColor="text1"/>
          <w:sz w:val="28"/>
          <w:szCs w:val="28"/>
        </w:rPr>
        <w:br/>
        <w:t>и козловые электрические. Общие технические условия», утвержденному постановлением Госстандарта СССР от 28.01.1988 № 133?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рама грузовой тележки кранов мостового типа может </w:t>
      </w:r>
      <w:r w:rsidRPr="0033017A">
        <w:rPr>
          <w:rFonts w:ascii="Times New Roman" w:hAnsi="Times New Roman" w:cs="Times New Roman"/>
          <w:color w:val="000000" w:themeColor="text1"/>
          <w:sz w:val="28"/>
          <w:szCs w:val="28"/>
        </w:rPr>
        <w:br/>
        <w:t xml:space="preserve">не покрываться сплошным настилом с отверстиями для пропуска канатов и токоподводящих кабелей согласно ГОСТ 27584-88 «Краны мостовые </w:t>
      </w:r>
      <w:r w:rsidRPr="0033017A">
        <w:rPr>
          <w:rFonts w:ascii="Times New Roman" w:hAnsi="Times New Roman" w:cs="Times New Roman"/>
          <w:color w:val="000000" w:themeColor="text1"/>
          <w:sz w:val="28"/>
          <w:szCs w:val="28"/>
        </w:rPr>
        <w:br/>
        <w:t>и козловые электрические. Общие технические условия», утвержденному постановлением Госстандарта СССР от 28.01.1988 № 133?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максимальный зазор допустим в стыках подтележечных рельсов крюковых опорных мостовых кранов согласно ГОСТ 27584-88 «Краны мостовые и козловые электрические. Общие технические условия», утвержденному постановлением Госстандарта </w:t>
      </w:r>
      <w:r w:rsidR="0039420E" w:rsidRPr="0033017A">
        <w:rPr>
          <w:rFonts w:ascii="Times New Roman" w:hAnsi="Times New Roman" w:cs="Times New Roman"/>
          <w:color w:val="000000" w:themeColor="text1"/>
          <w:sz w:val="28"/>
          <w:szCs w:val="28"/>
        </w:rPr>
        <w:t xml:space="preserve">СССР </w:t>
      </w:r>
      <w:r w:rsidRPr="0033017A">
        <w:rPr>
          <w:rFonts w:ascii="Times New Roman" w:hAnsi="Times New Roman" w:cs="Times New Roman"/>
          <w:color w:val="000000" w:themeColor="text1"/>
          <w:sz w:val="28"/>
          <w:szCs w:val="28"/>
        </w:rPr>
        <w:t xml:space="preserve">от 28.01.1988 </w:t>
      </w:r>
      <w:r w:rsidR="0039420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133?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смещение зазора стыка, измеренного по подошве подтележечного рельса, относительно расположения диафрагм является допустимым в соответствии с техническими требованиями к крюковым опорным мостовым кранам согласно ГОСТ 27584-88 «Краны мостовые </w:t>
      </w:r>
      <w:r w:rsidR="00836D2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козловые электрические. Общие технические условия», утвержденному постановлением Госстандарта СССР от 28.01.1988 № 133?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минимальный коэффициент запаса прочности стального каната следует применять в механизмах подъема груза электрических мостовых опорных кранов-штабелеров, если оборудование его кабины ловителями не требуется</w:t>
      </w:r>
      <w:r w:rsidR="00AE2C97"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согласно ГОСТ 27584-88 «Межгосударственный стандарт. Краны-штабелеры мостовые. Общие технические условия», утвержденному постановлением Государственного комитета СССР </w:t>
      </w:r>
      <w:r w:rsidRPr="0033017A">
        <w:rPr>
          <w:rFonts w:ascii="Times New Roman" w:hAnsi="Times New Roman" w:cs="Times New Roman"/>
          <w:color w:val="000000" w:themeColor="text1"/>
          <w:sz w:val="28"/>
          <w:szCs w:val="28"/>
        </w:rPr>
        <w:br/>
        <w:t>по управлению качеством продукции и стандартам от 29.01.1990 № 100?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минимальный коэффициент запаса прочности стального каната следует применять в механизмах подъема груза электрических мостовых опорных кранов-штабелеров, если оборудование его кабины ловителями обязательно или кабина отсутствует, согласно ГОСТ 27584-88 «Межгосударственный стандарт. Краны-штабелеры мостовые. Общие технические условия», утвержденному постановлением Государственного комитета СССР по управлению качеством продукции </w:t>
      </w:r>
      <w:r w:rsidRPr="0033017A">
        <w:rPr>
          <w:rFonts w:ascii="Times New Roman" w:hAnsi="Times New Roman" w:cs="Times New Roman"/>
          <w:color w:val="000000" w:themeColor="text1"/>
          <w:sz w:val="28"/>
          <w:szCs w:val="28"/>
        </w:rPr>
        <w:br/>
        <w:t>и стандартам от 29.01.1990 № 100?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минимальный коэффициент запаса прочности стальной пластинчатой цепи следует применять в механизмах подъема груза электрических мостовых опорных кранов-штабелеров, если оборудование его кабины ловителями не требуется</w:t>
      </w:r>
      <w:r w:rsidR="00AE2C97"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согласно ГОСТ 27584-88 «Межгосударственный стандарт. Краны-штабелеры мостовые. Общие технические условия», утвержденному постановлением Государственного комитета СССР по управлению качеством продукции </w:t>
      </w:r>
      <w:r w:rsidRPr="0033017A">
        <w:rPr>
          <w:rFonts w:ascii="Times New Roman" w:hAnsi="Times New Roman" w:cs="Times New Roman"/>
          <w:color w:val="000000" w:themeColor="text1"/>
          <w:sz w:val="28"/>
          <w:szCs w:val="28"/>
        </w:rPr>
        <w:br/>
        <w:t>и стандартам от 29.01.1990 № 100?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минимальный коэффициент запаса прочности стальной пластинчатой цепи следует применять в механизмах подъема груза электрических мостовых опорных кранов-штабелеров, если оборудование его кабины ловителями обязательно или кабина отсутствует</w:t>
      </w:r>
      <w:r w:rsidR="00AE2C97"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br/>
        <w:t xml:space="preserve">согласно ГОСТ 27584-88 «Межгосударственный стандарт.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Краны-штабелеры мостовые. Общие технические условия», утвержденному постановлением Государственного комитета СССР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управлению качеством продукции и стандартам от 29.01.1990 № 100?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минимальной высоты должна быть дверь полуоткрытой кабины электрического мостового опорного крана-штабелера </w:t>
      </w:r>
      <w:r w:rsidRPr="0033017A">
        <w:rPr>
          <w:rFonts w:ascii="Times New Roman" w:hAnsi="Times New Roman" w:cs="Times New Roman"/>
          <w:color w:val="000000" w:themeColor="text1"/>
          <w:sz w:val="28"/>
          <w:szCs w:val="28"/>
        </w:rPr>
        <w:br/>
        <w:t xml:space="preserve">согласно ГОСТ 27584-88 «Межгосударственный стандарт.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Краны-штабелеры мостовые. Общие технические условия», утвержденному постановлением Государственного комитета СССР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управлению качеством продукции и стандартам от 29.01.1990 № 100?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Какого минимального размера должны быть люки или аварийные выходы из кабины электрического мостового опорного крана-штабелера согласно ГОСТ 27584-88 «Межгосударственный стандарт. </w:t>
      </w:r>
      <w:r w:rsidRPr="0033017A">
        <w:rPr>
          <w:rFonts w:ascii="Times New Roman" w:hAnsi="Times New Roman" w:cs="Times New Roman"/>
          <w:color w:val="000000" w:themeColor="text1"/>
          <w:sz w:val="28"/>
          <w:szCs w:val="28"/>
        </w:rPr>
        <w:br/>
        <w:t xml:space="preserve">Краны-штабелеры мостовые. Общие технические условия», утвержденному постановлением Государственного комитета СССР </w:t>
      </w:r>
      <w:r w:rsidRPr="0033017A">
        <w:rPr>
          <w:rFonts w:ascii="Times New Roman" w:hAnsi="Times New Roman" w:cs="Times New Roman"/>
          <w:color w:val="000000" w:themeColor="text1"/>
          <w:sz w:val="28"/>
          <w:szCs w:val="28"/>
        </w:rPr>
        <w:br/>
        <w:t>по управлению качеством продукции и стандартам от 29.01.1990 № 100?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Разрешается ли изготавливать ходовые колеса электрического мостового опорного крана-штабелера из стали 45 по ГОСТ 1050 согласно </w:t>
      </w:r>
      <w:r w:rsidRPr="0033017A">
        <w:rPr>
          <w:rFonts w:ascii="Times New Roman" w:hAnsi="Times New Roman" w:cs="Times New Roman"/>
          <w:color w:val="000000" w:themeColor="text1"/>
          <w:sz w:val="28"/>
          <w:szCs w:val="28"/>
        </w:rPr>
        <w:br/>
        <w:t xml:space="preserve">ГОСТ 28434-90 «Межгосударственный стандарт. Краны-штабелеры мостовые. Общие технические условия», утвержденному постановлением Государственного комитета СССР по управлению качеством продукции </w:t>
      </w:r>
      <w:r w:rsidRPr="0033017A">
        <w:rPr>
          <w:rFonts w:ascii="Times New Roman" w:hAnsi="Times New Roman" w:cs="Times New Roman"/>
          <w:color w:val="000000" w:themeColor="text1"/>
          <w:sz w:val="28"/>
          <w:szCs w:val="28"/>
        </w:rPr>
        <w:br/>
        <w:t>и стандартам от 29.01.1990 № 100?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должно быть указано на маркировке каждой вилы электрического мостового опорного крана-штабелера помимо расчетной грузоподъемности согласно ГОСТ 28434-90 «Межгосударственный стандарт. Краны-штабелеры мостовые. Общие технические условия», утвержденному постановлением Государственного комитета СССР </w:t>
      </w:r>
      <w:r w:rsidRPr="0033017A">
        <w:rPr>
          <w:rFonts w:ascii="Times New Roman" w:hAnsi="Times New Roman" w:cs="Times New Roman"/>
          <w:color w:val="000000" w:themeColor="text1"/>
          <w:sz w:val="28"/>
          <w:szCs w:val="28"/>
        </w:rPr>
        <w:br/>
        <w:t>по управлению качеством продукции и стандартам от 29.01.1990 № 100?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следует проводить технические освидетельствования электрического мостового опорного </w:t>
      </w:r>
      <w:r w:rsidRPr="0033017A">
        <w:rPr>
          <w:rFonts w:ascii="Times New Roman" w:hAnsi="Times New Roman" w:cs="Times New Roman"/>
          <w:color w:val="000000" w:themeColor="text1"/>
          <w:sz w:val="28"/>
          <w:szCs w:val="28"/>
        </w:rPr>
        <w:br/>
        <w:t xml:space="preserve">крана-штабелера согласно ГОСТ 28434-90 «Межгосударственный стандарт. Краны-штабелеры мостовые. Общие технические условия», утвержденному постановлением Государственного комитета СССР </w:t>
      </w:r>
      <w:r w:rsidRPr="0033017A">
        <w:rPr>
          <w:rFonts w:ascii="Times New Roman" w:hAnsi="Times New Roman" w:cs="Times New Roman"/>
          <w:color w:val="000000" w:themeColor="text1"/>
          <w:sz w:val="28"/>
          <w:szCs w:val="28"/>
        </w:rPr>
        <w:br/>
        <w:t>по управлению качеством продукции и стандартам от 29.01.1990 № 100?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стыков пролетных балок допустимо </w:t>
      </w:r>
      <w:r w:rsidRPr="0033017A">
        <w:rPr>
          <w:rFonts w:ascii="Times New Roman" w:hAnsi="Times New Roman" w:cs="Times New Roman"/>
          <w:color w:val="000000" w:themeColor="text1"/>
          <w:sz w:val="28"/>
          <w:szCs w:val="28"/>
        </w:rPr>
        <w:br/>
        <w:t xml:space="preserve">при изготовлении двухпролетных мостовых электрических однобалочных подвесных кранов согласно ГОСТ 28434-90 «Краны мостовые однобалочные подвесные. Технические условия», принятому Межгосударственным Советом по стандартизации, метрологии </w:t>
      </w:r>
      <w:r w:rsidRPr="0033017A">
        <w:rPr>
          <w:rFonts w:ascii="Times New Roman" w:hAnsi="Times New Roman" w:cs="Times New Roman"/>
          <w:color w:val="000000" w:themeColor="text1"/>
          <w:sz w:val="28"/>
          <w:szCs w:val="28"/>
        </w:rPr>
        <w:br/>
        <w:t>и сертификации 21.10.93?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скопление пор и шлаковых включений является допустимым </w:t>
      </w:r>
      <w:r w:rsidRPr="0033017A">
        <w:rPr>
          <w:rFonts w:ascii="Times New Roman" w:hAnsi="Times New Roman" w:cs="Times New Roman"/>
          <w:color w:val="000000" w:themeColor="text1"/>
          <w:sz w:val="28"/>
          <w:szCs w:val="28"/>
        </w:rPr>
        <w:br/>
        <w:t>на 1 см² площади стыкового сварного шва расчетных элементов металлоконструкций мостовых электрических однобалочных подвесных кранов согласно ГОСТ 28434-90 «Краны мостовые однобалочные подвесные. Технические условия», принятому Межгосударственным Советом по стандартизации, метрологии и сертификации 21.10.93?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Местные наплывы какой длины являются допустимыми на участке сварного шва 1000 мм при выполнении контроля качества сварных соединений металлоконструкций мостовых электрических однобалочных подвесных кранов согласно ГОСТ 28434-90 «Краны мостовые однобалочные подвесные. Технические условия», принятому Межгосударственным Советом по стандартизации, метрологии </w:t>
      </w:r>
      <w:r w:rsidRPr="0033017A">
        <w:rPr>
          <w:rFonts w:ascii="Times New Roman" w:hAnsi="Times New Roman" w:cs="Times New Roman"/>
          <w:color w:val="000000" w:themeColor="text1"/>
          <w:sz w:val="28"/>
          <w:szCs w:val="28"/>
        </w:rPr>
        <w:br/>
        <w:t>и сертификации 21.10.93?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нижеперечисленных устройств подъемных сооружений опасных производственных объектов не подвергается опломбированию после настройки (регулировки) и проверки их работоспособности </w:t>
      </w:r>
      <w:r w:rsidRPr="0033017A">
        <w:rPr>
          <w:rFonts w:ascii="Times New Roman" w:hAnsi="Times New Roman" w:cs="Times New Roman"/>
          <w:color w:val="000000" w:themeColor="text1"/>
          <w:sz w:val="28"/>
          <w:szCs w:val="28"/>
        </w:rPr>
        <w:br/>
        <w:t>после окончания ремонта?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ограничителей, указателей </w:t>
      </w:r>
      <w:r w:rsidRPr="0033017A">
        <w:rPr>
          <w:rFonts w:ascii="Times New Roman" w:hAnsi="Times New Roman" w:cs="Times New Roman"/>
          <w:color w:val="000000" w:themeColor="text1"/>
          <w:sz w:val="28"/>
          <w:szCs w:val="28"/>
        </w:rPr>
        <w:br/>
        <w:t>и регистраторов подъемных сооружений опасных производственных объектов.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какой степени ответственности относятся механизмы подъема груза кранов, транспортирующих особо опасный груз, </w:t>
      </w:r>
      <w:r w:rsidRPr="0033017A">
        <w:rPr>
          <w:rFonts w:ascii="Times New Roman" w:hAnsi="Times New Roman" w:cs="Times New Roman"/>
          <w:color w:val="000000" w:themeColor="text1"/>
          <w:sz w:val="28"/>
          <w:szCs w:val="28"/>
        </w:rPr>
        <w:br/>
        <w:t>в соответствии с их классификацией для учета степени ответственности кранов и их элементов, а также последствий, связанных с их возможным отказом?</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использования одной </w:t>
      </w:r>
      <w:r w:rsidRPr="0033017A">
        <w:rPr>
          <w:rFonts w:ascii="Times New Roman" w:hAnsi="Times New Roman" w:cs="Times New Roman"/>
          <w:color w:val="000000" w:themeColor="text1"/>
          <w:sz w:val="28"/>
          <w:szCs w:val="28"/>
        </w:rPr>
        <w:br/>
        <w:t>из полумуфт соединения электродвигателя с редуктором в качестве тормозного шкива в электрических мостовых опорных кранах-штабелерах грузоподъемностью от 0,125 до 16,0 т  для переработки тарно-штучных и длинномерных грузов.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к коэффициенту запаса торможения для механизма подъема груза электрических мостовых опорных кранов-штабелеров грузоподъемностью от 0,125 до 16,0 т для переработки тарно-штучных </w:t>
      </w:r>
      <w:r w:rsidRPr="0033017A">
        <w:rPr>
          <w:rFonts w:ascii="Times New Roman" w:hAnsi="Times New Roman" w:cs="Times New Roman"/>
          <w:color w:val="000000" w:themeColor="text1"/>
          <w:sz w:val="28"/>
          <w:szCs w:val="28"/>
        </w:rPr>
        <w:br/>
        <w:t>и длинномерных грузов для группы режима работы 4М?</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к шероховатости поверхности барабанов, блоков, муфт, валов электрических мостовых опорных кранов-штабелеров грузоподъемностью от 0,125 до 16,0 т для переработки тарно-штучных </w:t>
      </w:r>
      <w:r w:rsidRPr="0033017A">
        <w:rPr>
          <w:rFonts w:ascii="Times New Roman" w:hAnsi="Times New Roman" w:cs="Times New Roman"/>
          <w:color w:val="000000" w:themeColor="text1"/>
          <w:sz w:val="28"/>
          <w:szCs w:val="28"/>
        </w:rPr>
        <w:br/>
        <w:t>и длинномерных грузов для группы режима работы 4М?</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к шероховатости поверхности канавок барабанов </w:t>
      </w:r>
      <w:r w:rsidRPr="0033017A">
        <w:rPr>
          <w:rFonts w:ascii="Times New Roman" w:hAnsi="Times New Roman" w:cs="Times New Roman"/>
          <w:color w:val="000000" w:themeColor="text1"/>
          <w:sz w:val="28"/>
          <w:szCs w:val="28"/>
        </w:rPr>
        <w:br/>
        <w:t xml:space="preserve">и блоков электрических мостовых опорных кранов-штабелеров грузоподъемностью от 0,125 до 16,0 т для переработки тарно-штучных </w:t>
      </w:r>
      <w:r w:rsidRPr="0033017A">
        <w:rPr>
          <w:rFonts w:ascii="Times New Roman" w:hAnsi="Times New Roman" w:cs="Times New Roman"/>
          <w:color w:val="000000" w:themeColor="text1"/>
          <w:sz w:val="28"/>
          <w:szCs w:val="28"/>
        </w:rPr>
        <w:br/>
        <w:t>и длинномерных грузов для группы режима работы 4М?</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коэффициента запаса прочности канатов и запаса торможения механизма подъема груза </w:t>
      </w:r>
      <w:r w:rsidRPr="0033017A">
        <w:rPr>
          <w:rFonts w:ascii="Times New Roman" w:hAnsi="Times New Roman" w:cs="Times New Roman"/>
          <w:color w:val="000000" w:themeColor="text1"/>
          <w:sz w:val="28"/>
          <w:szCs w:val="28"/>
        </w:rPr>
        <w:br/>
        <w:t xml:space="preserve">в соответствии с основными параметрами и характеристиками </w:t>
      </w:r>
      <w:r w:rsidRPr="0033017A">
        <w:rPr>
          <w:rFonts w:ascii="Times New Roman" w:hAnsi="Times New Roman" w:cs="Times New Roman"/>
          <w:color w:val="000000" w:themeColor="text1"/>
          <w:sz w:val="28"/>
          <w:szCs w:val="28"/>
        </w:rPr>
        <w:br/>
        <w:t>кранов-штабелеров.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утверждение в отношении диаметров грузовых, уравнительных и отклоняющих блоков, а также диаметров грузовых барабанов в соответствии с основными параметрами и характеристиками кранов-штабелеров.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включается в объем обязательного контроля для грузоподъемника в сборе в соответствии с основными положениями методов испытаний кранов-штабелеров?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между грузозахватным органом </w:t>
      </w:r>
      <w:r w:rsidRPr="0033017A">
        <w:rPr>
          <w:rFonts w:ascii="Times New Roman" w:hAnsi="Times New Roman" w:cs="Times New Roman"/>
          <w:color w:val="000000" w:themeColor="text1"/>
          <w:sz w:val="28"/>
          <w:szCs w:val="28"/>
        </w:rPr>
        <w:br/>
        <w:t xml:space="preserve">в его верхнем положении и наружной поверхностью кабины </w:t>
      </w:r>
      <w:r w:rsidRPr="0033017A">
        <w:rPr>
          <w:rFonts w:ascii="Times New Roman" w:hAnsi="Times New Roman" w:cs="Times New Roman"/>
          <w:color w:val="000000" w:themeColor="text1"/>
          <w:sz w:val="28"/>
          <w:szCs w:val="28"/>
        </w:rPr>
        <w:br/>
        <w:t xml:space="preserve">в соответствии с требованиями безопасности электрических козловых </w:t>
      </w:r>
      <w:r w:rsidRPr="0033017A">
        <w:rPr>
          <w:rFonts w:ascii="Times New Roman" w:hAnsi="Times New Roman" w:cs="Times New Roman"/>
          <w:color w:val="000000" w:themeColor="text1"/>
          <w:sz w:val="28"/>
          <w:szCs w:val="28"/>
        </w:rPr>
        <w:br/>
        <w:t>и мостовых кранов?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расположения органов управления механизмом подъема крана и передвижения </w:t>
      </w:r>
      <w:r w:rsidRPr="0033017A">
        <w:rPr>
          <w:rFonts w:ascii="Times New Roman" w:hAnsi="Times New Roman" w:cs="Times New Roman"/>
          <w:color w:val="000000" w:themeColor="text1"/>
          <w:sz w:val="28"/>
          <w:szCs w:val="28"/>
        </w:rPr>
        <w:br/>
        <w:t xml:space="preserve">в соответствии с требованиями безопасности электрических козловых </w:t>
      </w:r>
      <w:r w:rsidRPr="0033017A">
        <w:rPr>
          <w:rFonts w:ascii="Times New Roman" w:hAnsi="Times New Roman" w:cs="Times New Roman"/>
          <w:color w:val="000000" w:themeColor="text1"/>
          <w:sz w:val="28"/>
          <w:szCs w:val="28"/>
        </w:rPr>
        <w:br/>
        <w:t>и мостовых кранов.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максимальное перемещение рукояти управления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горизонтали от «нулевого» положения электрических козловых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мостовых кранов?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максимальное перемещение рукояти управления по вертикали электрических козловых и мостовых кранов?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угол бокового отклонения каната от плоскости ручья блока </w:t>
      </w:r>
      <w:r w:rsidRPr="0033017A">
        <w:rPr>
          <w:rFonts w:ascii="Times New Roman" w:hAnsi="Times New Roman" w:cs="Times New Roman"/>
          <w:color w:val="000000" w:themeColor="text1"/>
          <w:sz w:val="28"/>
          <w:szCs w:val="28"/>
        </w:rPr>
        <w:br/>
        <w:t>или направления навивки на барабан в соответствии с указаниями</w:t>
      </w:r>
      <w:r w:rsidR="00FA5891" w:rsidRPr="0033017A">
        <w:rPr>
          <w:rFonts w:ascii="Times New Roman" w:hAnsi="Times New Roman" w:cs="Times New Roman"/>
          <w:color w:val="000000" w:themeColor="text1"/>
          <w:sz w:val="28"/>
          <w:szCs w:val="28"/>
        </w:rPr>
        <w:t xml:space="preserve"> по устройству</w:t>
      </w:r>
      <w:r w:rsidRPr="0033017A">
        <w:rPr>
          <w:rFonts w:ascii="Times New Roman" w:hAnsi="Times New Roman" w:cs="Times New Roman"/>
          <w:color w:val="000000" w:themeColor="text1"/>
          <w:sz w:val="28"/>
          <w:szCs w:val="28"/>
        </w:rPr>
        <w:t xml:space="preserve"> канатных систем электрических козловых и мостовых кранов?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работа электрических козловых и мостовых кранов </w:t>
      </w:r>
      <w:r w:rsidRPr="0033017A">
        <w:rPr>
          <w:rFonts w:ascii="Times New Roman" w:hAnsi="Times New Roman" w:cs="Times New Roman"/>
          <w:color w:val="000000" w:themeColor="text1"/>
          <w:sz w:val="28"/>
          <w:szCs w:val="28"/>
        </w:rPr>
        <w:br/>
        <w:t>на трехфазном токе частотой 60 Гц в соответствии с техническими требованиями к ним?</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оснащения грузоподъемных машин регистраторами наработки в соответствии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требованиями </w:t>
      </w:r>
      <w:r w:rsidR="00A4528E" w:rsidRPr="0033017A">
        <w:rPr>
          <w:rFonts w:ascii="Times New Roman" w:hAnsi="Times New Roman" w:cs="Times New Roman"/>
          <w:color w:val="000000" w:themeColor="text1"/>
          <w:sz w:val="28"/>
          <w:szCs w:val="28"/>
        </w:rPr>
        <w:t xml:space="preserve">ТР ТС 010/2011 «Технический регламент Таможенного союза. </w:t>
      </w:r>
      <w:r w:rsidRPr="0033017A">
        <w:rPr>
          <w:rFonts w:ascii="Times New Roman" w:hAnsi="Times New Roman" w:cs="Times New Roman"/>
          <w:color w:val="000000" w:themeColor="text1"/>
          <w:sz w:val="28"/>
          <w:szCs w:val="28"/>
        </w:rPr>
        <w:t>О безо</w:t>
      </w:r>
      <w:r w:rsidR="009C7E57" w:rsidRPr="0033017A">
        <w:rPr>
          <w:rFonts w:ascii="Times New Roman" w:hAnsi="Times New Roman" w:cs="Times New Roman"/>
          <w:color w:val="000000" w:themeColor="text1"/>
          <w:sz w:val="28"/>
          <w:szCs w:val="28"/>
        </w:rPr>
        <w:t>пасности машин и оборудования», у</w:t>
      </w:r>
      <w:r w:rsidRPr="0033017A">
        <w:rPr>
          <w:rFonts w:ascii="Times New Roman" w:hAnsi="Times New Roman" w:cs="Times New Roman"/>
          <w:color w:val="000000" w:themeColor="text1"/>
          <w:sz w:val="28"/>
          <w:szCs w:val="28"/>
        </w:rPr>
        <w:t>твержден</w:t>
      </w:r>
      <w:r w:rsidR="009C7E57" w:rsidRPr="0033017A">
        <w:rPr>
          <w:rFonts w:ascii="Times New Roman" w:hAnsi="Times New Roman" w:cs="Times New Roman"/>
          <w:color w:val="000000" w:themeColor="text1"/>
          <w:sz w:val="28"/>
          <w:szCs w:val="28"/>
        </w:rPr>
        <w:t>ного</w:t>
      </w:r>
      <w:r w:rsidR="00AF1F41" w:rsidRPr="0033017A">
        <w:rPr>
          <w:rFonts w:ascii="Times New Roman" w:hAnsi="Times New Roman" w:cs="Times New Roman"/>
          <w:color w:val="000000" w:themeColor="text1"/>
          <w:sz w:val="28"/>
          <w:szCs w:val="28"/>
        </w:rPr>
        <w:t xml:space="preserve">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Таможенного союза от 18.10.2011 № 82</w:t>
      </w:r>
      <w:r w:rsidR="009C7E57" w:rsidRPr="0033017A">
        <w:rPr>
          <w:rFonts w:ascii="Times New Roman" w:hAnsi="Times New Roman" w:cs="Times New Roman"/>
          <w:color w:val="000000" w:themeColor="text1"/>
          <w:sz w:val="28"/>
          <w:szCs w:val="28"/>
        </w:rPr>
        <w:t>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оснащения грузоподъемных машин регистраторами наработки (с ограничителем грузового момента) </w:t>
      </w:r>
      <w:r w:rsidR="009C7E57" w:rsidRPr="0033017A">
        <w:rPr>
          <w:rFonts w:ascii="Times New Roman" w:hAnsi="Times New Roman" w:cs="Times New Roman"/>
          <w:color w:val="000000" w:themeColor="text1"/>
          <w:sz w:val="28"/>
          <w:szCs w:val="28"/>
        </w:rPr>
        <w:t xml:space="preserve">согласно </w:t>
      </w:r>
      <w:r w:rsidR="00A4528E" w:rsidRPr="0033017A">
        <w:rPr>
          <w:rFonts w:ascii="Times New Roman" w:hAnsi="Times New Roman" w:cs="Times New Roman"/>
          <w:color w:val="000000" w:themeColor="text1"/>
          <w:sz w:val="28"/>
          <w:szCs w:val="28"/>
        </w:rPr>
        <w:t xml:space="preserve">ТР ТС 010/2011 «Технический регламент Таможенного союза. </w:t>
      </w:r>
      <w:r w:rsidRPr="0033017A">
        <w:rPr>
          <w:rFonts w:ascii="Times New Roman" w:hAnsi="Times New Roman" w:cs="Times New Roman"/>
          <w:color w:val="000000" w:themeColor="text1"/>
          <w:sz w:val="28"/>
          <w:szCs w:val="28"/>
        </w:rPr>
        <w:t>О безо</w:t>
      </w:r>
      <w:r w:rsidR="009C7E57" w:rsidRPr="0033017A">
        <w:rPr>
          <w:rFonts w:ascii="Times New Roman" w:hAnsi="Times New Roman" w:cs="Times New Roman"/>
          <w:color w:val="000000" w:themeColor="text1"/>
          <w:sz w:val="28"/>
          <w:szCs w:val="28"/>
        </w:rPr>
        <w:t>пасности машин и оборудования», у</w:t>
      </w:r>
      <w:r w:rsidRPr="0033017A">
        <w:rPr>
          <w:rFonts w:ascii="Times New Roman" w:hAnsi="Times New Roman" w:cs="Times New Roman"/>
          <w:color w:val="000000" w:themeColor="text1"/>
          <w:sz w:val="28"/>
          <w:szCs w:val="28"/>
        </w:rPr>
        <w:t>твержден</w:t>
      </w:r>
      <w:r w:rsidR="009C7E57" w:rsidRPr="0033017A">
        <w:rPr>
          <w:rFonts w:ascii="Times New Roman" w:hAnsi="Times New Roman" w:cs="Times New Roman"/>
          <w:color w:val="000000" w:themeColor="text1"/>
          <w:sz w:val="28"/>
          <w:szCs w:val="28"/>
        </w:rPr>
        <w:t>ного</w:t>
      </w:r>
      <w:r w:rsidR="00406B7B" w:rsidRPr="0033017A">
        <w:rPr>
          <w:rFonts w:ascii="Times New Roman" w:hAnsi="Times New Roman" w:cs="Times New Roman"/>
          <w:color w:val="000000" w:themeColor="text1"/>
          <w:sz w:val="28"/>
          <w:szCs w:val="28"/>
        </w:rPr>
        <w:t xml:space="preserve">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и Таможе</w:t>
      </w:r>
      <w:r w:rsidR="009C7E57" w:rsidRPr="0033017A">
        <w:rPr>
          <w:rFonts w:ascii="Times New Roman" w:hAnsi="Times New Roman" w:cs="Times New Roman"/>
          <w:color w:val="000000" w:themeColor="text1"/>
          <w:sz w:val="28"/>
          <w:szCs w:val="28"/>
        </w:rPr>
        <w:t xml:space="preserve">нного союза от 18.10.2011 </w:t>
      </w:r>
      <w:r w:rsidR="00AE760B" w:rsidRPr="0033017A">
        <w:rPr>
          <w:rFonts w:ascii="Times New Roman" w:hAnsi="Times New Roman" w:cs="Times New Roman"/>
          <w:color w:val="000000" w:themeColor="text1"/>
          <w:sz w:val="28"/>
          <w:szCs w:val="28"/>
        </w:rPr>
        <w:br/>
      </w:r>
      <w:r w:rsidR="009C7E57" w:rsidRPr="0033017A">
        <w:rPr>
          <w:rFonts w:ascii="Times New Roman" w:hAnsi="Times New Roman" w:cs="Times New Roman"/>
          <w:color w:val="000000" w:themeColor="text1"/>
          <w:sz w:val="28"/>
          <w:szCs w:val="28"/>
        </w:rPr>
        <w:t>№ 823</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сращиваний на стальных канатах, </w:t>
      </w:r>
      <w:r w:rsidR="00AF1F41" w:rsidRPr="0033017A">
        <w:rPr>
          <w:rFonts w:ascii="Times New Roman" w:hAnsi="Times New Roman" w:cs="Times New Roman"/>
          <w:color w:val="000000" w:themeColor="text1"/>
          <w:sz w:val="28"/>
          <w:szCs w:val="28"/>
        </w:rPr>
        <w:t>предназначенных</w:t>
      </w:r>
      <w:r w:rsidRPr="0033017A">
        <w:rPr>
          <w:rFonts w:ascii="Times New Roman" w:hAnsi="Times New Roman" w:cs="Times New Roman"/>
          <w:color w:val="000000" w:themeColor="text1"/>
          <w:sz w:val="28"/>
          <w:szCs w:val="28"/>
        </w:rPr>
        <w:t xml:space="preserve"> непосредственно для подъема или удержания груза, в соответствии с требованиями </w:t>
      </w:r>
      <w:r w:rsidR="000901C9" w:rsidRPr="0033017A">
        <w:rPr>
          <w:rFonts w:ascii="Times New Roman" w:hAnsi="Times New Roman" w:cs="Times New Roman"/>
          <w:color w:val="000000" w:themeColor="text1"/>
          <w:sz w:val="28"/>
          <w:szCs w:val="28"/>
        </w:rPr>
        <w:t xml:space="preserve">ТР ТС 010/2011 «Технический регламент Таможенного союза. </w:t>
      </w:r>
      <w:r w:rsidRPr="0033017A">
        <w:rPr>
          <w:rFonts w:ascii="Times New Roman" w:hAnsi="Times New Roman" w:cs="Times New Roman"/>
          <w:color w:val="000000" w:themeColor="text1"/>
          <w:sz w:val="28"/>
          <w:szCs w:val="28"/>
        </w:rPr>
        <w:t>О безо</w:t>
      </w:r>
      <w:r w:rsidR="009C7E57" w:rsidRPr="0033017A">
        <w:rPr>
          <w:rFonts w:ascii="Times New Roman" w:hAnsi="Times New Roman" w:cs="Times New Roman"/>
          <w:color w:val="000000" w:themeColor="text1"/>
          <w:sz w:val="28"/>
          <w:szCs w:val="28"/>
        </w:rPr>
        <w:t xml:space="preserve">пасности машин и оборудования», </w:t>
      </w:r>
      <w:r w:rsidRPr="0033017A">
        <w:rPr>
          <w:rFonts w:ascii="Times New Roman" w:hAnsi="Times New Roman" w:cs="Times New Roman"/>
          <w:color w:val="000000" w:themeColor="text1"/>
          <w:sz w:val="28"/>
          <w:szCs w:val="28"/>
        </w:rPr>
        <w:t>утвержден</w:t>
      </w:r>
      <w:r w:rsidR="009C7E57" w:rsidRPr="0033017A">
        <w:rPr>
          <w:rFonts w:ascii="Times New Roman" w:hAnsi="Times New Roman" w:cs="Times New Roman"/>
          <w:color w:val="000000" w:themeColor="text1"/>
          <w:sz w:val="28"/>
          <w:szCs w:val="28"/>
        </w:rPr>
        <w:t>ного</w:t>
      </w:r>
      <w:r w:rsidR="00406B7B" w:rsidRPr="0033017A">
        <w:rPr>
          <w:rFonts w:ascii="Times New Roman" w:hAnsi="Times New Roman" w:cs="Times New Roman"/>
          <w:color w:val="000000" w:themeColor="text1"/>
          <w:sz w:val="28"/>
          <w:szCs w:val="28"/>
        </w:rPr>
        <w:t xml:space="preserve"> </w:t>
      </w:r>
      <w:r w:rsidR="000901C9" w:rsidRPr="0033017A">
        <w:rPr>
          <w:rFonts w:ascii="Times New Roman" w:hAnsi="Times New Roman" w:cs="Times New Roman"/>
          <w:color w:val="000000" w:themeColor="text1"/>
          <w:sz w:val="28"/>
          <w:szCs w:val="28"/>
        </w:rPr>
        <w:t>решени</w:t>
      </w:r>
      <w:r w:rsidRPr="0033017A">
        <w:rPr>
          <w:rFonts w:ascii="Times New Roman" w:hAnsi="Times New Roman" w:cs="Times New Roman"/>
          <w:color w:val="000000" w:themeColor="text1"/>
          <w:sz w:val="28"/>
          <w:szCs w:val="28"/>
        </w:rPr>
        <w:t xml:space="preserve">ем </w:t>
      </w:r>
      <w:r w:rsidR="000901C9" w:rsidRPr="0033017A">
        <w:rPr>
          <w:rFonts w:ascii="Times New Roman" w:hAnsi="Times New Roman" w:cs="Times New Roman"/>
          <w:color w:val="000000" w:themeColor="text1"/>
          <w:sz w:val="28"/>
          <w:szCs w:val="28"/>
        </w:rPr>
        <w:t>комисси</w:t>
      </w:r>
      <w:r w:rsidRPr="0033017A">
        <w:rPr>
          <w:rFonts w:ascii="Times New Roman" w:hAnsi="Times New Roman" w:cs="Times New Roman"/>
          <w:color w:val="000000" w:themeColor="text1"/>
          <w:sz w:val="28"/>
          <w:szCs w:val="28"/>
        </w:rPr>
        <w:t xml:space="preserve">и Таможенного союза от 18.10.2011 </w:t>
      </w:r>
      <w:r w:rsidRPr="0033017A">
        <w:rPr>
          <w:rFonts w:ascii="Times New Roman" w:hAnsi="Times New Roman" w:cs="Times New Roman"/>
          <w:color w:val="000000" w:themeColor="text1"/>
          <w:sz w:val="28"/>
          <w:szCs w:val="28"/>
        </w:rPr>
        <w:br/>
        <w:t>№ 823.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не следует выполнять расчет пути с приложением </w:t>
      </w:r>
      <w:r w:rsidRPr="0033017A">
        <w:rPr>
          <w:rFonts w:ascii="Times New Roman" w:hAnsi="Times New Roman" w:cs="Times New Roman"/>
          <w:color w:val="000000" w:themeColor="text1"/>
          <w:sz w:val="28"/>
          <w:szCs w:val="28"/>
        </w:rPr>
        <w:br/>
        <w:t xml:space="preserve">его к паспорту подъемного сооружения согласно </w:t>
      </w:r>
      <w:r w:rsidR="00AD3EE6" w:rsidRPr="0033017A">
        <w:rPr>
          <w:rFonts w:ascii="Times New Roman" w:hAnsi="Times New Roman" w:cs="Times New Roman"/>
          <w:color w:val="000000" w:themeColor="text1"/>
          <w:sz w:val="28"/>
          <w:szCs w:val="28"/>
        </w:rPr>
        <w:t xml:space="preserve">Федеральным нормам </w:t>
      </w:r>
      <w:r w:rsidR="00AE760B" w:rsidRPr="0033017A">
        <w:rPr>
          <w:rFonts w:ascii="Times New Roman" w:hAnsi="Times New Roman" w:cs="Times New Roman"/>
          <w:color w:val="000000" w:themeColor="text1"/>
          <w:sz w:val="28"/>
          <w:szCs w:val="28"/>
        </w:rPr>
        <w:br/>
      </w:r>
      <w:r w:rsidR="00AD3EE6"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классу при расчете на прочность следует относить балки крановых рельсовых путей под краны групп режимов работы 1К-8К  в соответствии с требованиями к расчету элементов стальных конструкций при изгибе согласно СП 16.13330.2011 </w:t>
      </w:r>
      <w:r w:rsidRPr="0033017A">
        <w:rPr>
          <w:rFonts w:ascii="Times New Roman" w:hAnsi="Times New Roman" w:cs="Times New Roman"/>
          <w:color w:val="000000" w:themeColor="text1"/>
          <w:sz w:val="28"/>
          <w:szCs w:val="28"/>
        </w:rPr>
        <w:br/>
        <w:t xml:space="preserve">«Свод правил. Стальные конструкции Актуализированная редакция СНиП II-23-81*», утвержденному приказом Минрегиона России </w:t>
      </w:r>
      <w:r w:rsidRPr="0033017A">
        <w:rPr>
          <w:rFonts w:ascii="Times New Roman" w:hAnsi="Times New Roman" w:cs="Times New Roman"/>
          <w:color w:val="000000" w:themeColor="text1"/>
          <w:sz w:val="28"/>
          <w:szCs w:val="28"/>
        </w:rPr>
        <w:br/>
        <w:t>от 27.12.2010 № 791?</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следует рассчитывать на прочность подвесные балки крановых путей (монорельсов) в соответствии с расчетом элементов стальных конструкций при изгибе согласно СП 16.13330.2011 </w:t>
      </w:r>
      <w:r w:rsidRPr="0033017A">
        <w:rPr>
          <w:rFonts w:ascii="Times New Roman" w:hAnsi="Times New Roman" w:cs="Times New Roman"/>
          <w:color w:val="000000" w:themeColor="text1"/>
          <w:sz w:val="28"/>
          <w:szCs w:val="28"/>
        </w:rPr>
        <w:br/>
        <w:t xml:space="preserve">«Свод правил. Стальные конструкции Актуализированная редакция СНиП II-23-81*», утвержденному приказом Минрегиона России </w:t>
      </w:r>
      <w:r w:rsidRPr="0033017A">
        <w:rPr>
          <w:rFonts w:ascii="Times New Roman" w:hAnsi="Times New Roman" w:cs="Times New Roman"/>
          <w:color w:val="000000" w:themeColor="text1"/>
          <w:sz w:val="28"/>
          <w:szCs w:val="28"/>
        </w:rPr>
        <w:br/>
        <w:t>от 27.12.2010 № 791?</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при расчете нагрузок от подвесных и мостовых кранов учитывают горизонтальную нагрузку, направленную поперек кранового пути и вызываемую перекосами мостовых электрических кранов и непараллельностью крановых путей (боковой силой)</w:t>
      </w:r>
      <w:r w:rsidR="004A2962"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br/>
        <w:t>согласно СП 20.13330.2011 «Свод правил. Нагрузки и воздействия. Актуализированная редакция СНиП 2.01.07-85*», утвержденному приказом Минрегиона России от 27.12.2010 № 787?</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при расчете нагрузок от мостовых и подвесных кранов не следует учитывать горизонтальную нагрузку, направленную </w:t>
      </w:r>
      <w:r w:rsidRPr="0033017A">
        <w:rPr>
          <w:rFonts w:ascii="Times New Roman" w:hAnsi="Times New Roman" w:cs="Times New Roman"/>
          <w:color w:val="000000" w:themeColor="text1"/>
          <w:sz w:val="28"/>
          <w:szCs w:val="28"/>
        </w:rPr>
        <w:br/>
        <w:t>вдоль кранового пути и вызываем</w:t>
      </w:r>
      <w:r w:rsidR="006B5FE6" w:rsidRPr="0033017A">
        <w:rPr>
          <w:rFonts w:ascii="Times New Roman" w:hAnsi="Times New Roman" w:cs="Times New Roman"/>
          <w:color w:val="000000" w:themeColor="text1"/>
          <w:sz w:val="28"/>
          <w:szCs w:val="28"/>
        </w:rPr>
        <w:t>ую</w:t>
      </w:r>
      <w:r w:rsidRPr="0033017A">
        <w:rPr>
          <w:rFonts w:ascii="Times New Roman" w:hAnsi="Times New Roman" w:cs="Times New Roman"/>
          <w:color w:val="000000" w:themeColor="text1"/>
          <w:sz w:val="28"/>
          <w:szCs w:val="28"/>
        </w:rPr>
        <w:t xml:space="preserve"> ударом крана о тупиковый упор, согласно СП 20.13330.2011 «Свод правил. Нагрузки и воздействия. Актуализированная редакция СНиП 2.01.07-85*», утвержденному приказом Минрегиона России от 27.12.2010 № 787?</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при расчете прочности подкрановых балок крановых путей следует учитывать вертикальные нагрузки от нескольких мостовых кранов, эксплуатирующихся на одних крановых рельсовых путях, согласно СП 20.13330.2011 «Свод правил. Нагрузки и воздействия. Актуализированная редакция СНиП 2.01.07-85*», утвержденному приказом Минрегиона России от 27.12.2010 № 787?</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при расчете вертикальных и горизонтальных прогибов балок крановых путей и горизонтальных смещений колонн следует учитывать нагрузку от нескольких мостовых кранов, эксплуатирующихся на одних крановых рельсовых путях, согласно СП 20.13330.2011 </w:t>
      </w:r>
      <w:r w:rsidRPr="0033017A">
        <w:rPr>
          <w:rFonts w:ascii="Times New Roman" w:hAnsi="Times New Roman" w:cs="Times New Roman"/>
          <w:color w:val="000000" w:themeColor="text1"/>
          <w:sz w:val="28"/>
          <w:szCs w:val="28"/>
        </w:rPr>
        <w:br/>
        <w:t xml:space="preserve">«Свод правил. Нагрузки и воздействия. Актуализированная редакция СНиП 2.01.07-85*», утвержденному приказом Минрегиона России </w:t>
      </w:r>
      <w:r w:rsidRPr="0033017A">
        <w:rPr>
          <w:rFonts w:ascii="Times New Roman" w:hAnsi="Times New Roman" w:cs="Times New Roman"/>
          <w:color w:val="000000" w:themeColor="text1"/>
          <w:sz w:val="28"/>
          <w:szCs w:val="28"/>
        </w:rPr>
        <w:br/>
        <w:t>от 27.12.2010 № 787?</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величина скорости передвижения мостового крана является расчетной в момент удара при наезде на тупиковый упор </w:t>
      </w:r>
      <w:r w:rsidRPr="0033017A">
        <w:rPr>
          <w:rFonts w:ascii="Times New Roman" w:hAnsi="Times New Roman" w:cs="Times New Roman"/>
          <w:color w:val="000000" w:themeColor="text1"/>
          <w:sz w:val="28"/>
          <w:szCs w:val="28"/>
        </w:rPr>
        <w:br/>
        <w:t>согласно СП 20.13330.2011 «Свод правил. Нагрузки и воздействия. Актуализированная редакция СНиП 2.01.07-85*», утвержденному приказом Минрегиона России от 27.12.2010 № 787?</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следует принимать коэффициент динамичности для нагрузок </w:t>
      </w:r>
      <w:r w:rsidRPr="0033017A">
        <w:rPr>
          <w:rFonts w:ascii="Times New Roman" w:hAnsi="Times New Roman" w:cs="Times New Roman"/>
          <w:color w:val="000000" w:themeColor="text1"/>
          <w:sz w:val="28"/>
          <w:szCs w:val="28"/>
        </w:rPr>
        <w:br/>
        <w:t xml:space="preserve">от погрузчиков, электрокаров, мостовых и подвесных кранов </w:t>
      </w:r>
      <w:r w:rsidRPr="0033017A">
        <w:rPr>
          <w:rFonts w:ascii="Times New Roman" w:hAnsi="Times New Roman" w:cs="Times New Roman"/>
          <w:color w:val="000000" w:themeColor="text1"/>
          <w:sz w:val="28"/>
          <w:szCs w:val="28"/>
        </w:rPr>
        <w:br/>
        <w:t xml:space="preserve">при определении предельных прогибов и перемещений несущих </w:t>
      </w:r>
      <w:r w:rsidRPr="0033017A">
        <w:rPr>
          <w:rFonts w:ascii="Times New Roman" w:hAnsi="Times New Roman" w:cs="Times New Roman"/>
          <w:color w:val="000000" w:themeColor="text1"/>
          <w:sz w:val="28"/>
          <w:szCs w:val="28"/>
        </w:rPr>
        <w:br/>
        <w:t xml:space="preserve">и ограждающих строительных конструкций зданий и сооружений </w:t>
      </w:r>
      <w:r w:rsidRPr="0033017A">
        <w:rPr>
          <w:rFonts w:ascii="Times New Roman" w:hAnsi="Times New Roman" w:cs="Times New Roman"/>
          <w:color w:val="000000" w:themeColor="text1"/>
          <w:sz w:val="28"/>
          <w:szCs w:val="28"/>
        </w:rPr>
        <w:br/>
        <w:t xml:space="preserve">при расчете по второй группе предельных состояний </w:t>
      </w:r>
      <w:r w:rsidRPr="0033017A">
        <w:rPr>
          <w:rFonts w:ascii="Times New Roman" w:hAnsi="Times New Roman" w:cs="Times New Roman"/>
          <w:color w:val="000000" w:themeColor="text1"/>
          <w:sz w:val="28"/>
          <w:szCs w:val="28"/>
        </w:rPr>
        <w:br/>
        <w:t>согласно СП 20.13330.2011 «Свод правил. Нагрузки и воздействия. Актуализированная редакция СНиП 2.01.07-85*», утвержденному приказом Минрегиона России от 27.12.2010 № 787?</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минимальный зазор от верхней точки тележки мостового крана до нижней точки прогнутых несущих конструкций покрытия (или предметов, прикрепленных к ним) при определении предельных прогибов несущих и ограждающих конструкций зданий </w:t>
      </w:r>
      <w:r w:rsidRPr="0033017A">
        <w:rPr>
          <w:rFonts w:ascii="Times New Roman" w:hAnsi="Times New Roman" w:cs="Times New Roman"/>
          <w:color w:val="000000" w:themeColor="text1"/>
          <w:sz w:val="28"/>
          <w:szCs w:val="28"/>
        </w:rPr>
        <w:br/>
        <w:t>и сооружений при расчете по второй группе предельных состояний согласно СП 20.13330.2011 «Свод правил. Нагрузки и воздействия. Актуализированная редакция СНиП 2.01.07-85*», утвержденному приказом Минрегиона России от 27.12.2010 № 787?</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минимальная длина рельсовых нитей наземного кранового пути башенных и стреловых кранов под монтаж крана согласно СП 12-103-2002 «</w:t>
      </w:r>
      <w:r w:rsidR="00501D40" w:rsidRPr="0033017A">
        <w:rPr>
          <w:rFonts w:ascii="Times New Roman" w:hAnsi="Times New Roman" w:cs="Times New Roman"/>
          <w:color w:val="000000" w:themeColor="text1"/>
          <w:sz w:val="28"/>
          <w:szCs w:val="28"/>
        </w:rPr>
        <w:t xml:space="preserve">Свод правил по проектированию </w:t>
      </w:r>
      <w:r w:rsidR="00AE760B" w:rsidRPr="0033017A">
        <w:rPr>
          <w:rFonts w:ascii="Times New Roman" w:hAnsi="Times New Roman" w:cs="Times New Roman"/>
          <w:color w:val="000000" w:themeColor="text1"/>
          <w:sz w:val="28"/>
          <w:szCs w:val="28"/>
        </w:rPr>
        <w:br/>
      </w:r>
      <w:r w:rsidR="00501D40" w:rsidRPr="0033017A">
        <w:rPr>
          <w:rFonts w:ascii="Times New Roman" w:hAnsi="Times New Roman" w:cs="Times New Roman"/>
          <w:color w:val="000000" w:themeColor="text1"/>
          <w:sz w:val="28"/>
          <w:szCs w:val="28"/>
        </w:rPr>
        <w:t xml:space="preserve">и строительству. </w:t>
      </w:r>
      <w:r w:rsidRPr="0033017A">
        <w:rPr>
          <w:rFonts w:ascii="Times New Roman" w:hAnsi="Times New Roman" w:cs="Times New Roman"/>
          <w:color w:val="000000" w:themeColor="text1"/>
          <w:sz w:val="28"/>
          <w:szCs w:val="28"/>
        </w:rPr>
        <w:t xml:space="preserve">Пути наземные рельсовые крановые. Проектирование, устройство и эксплуатация», одобренному и рекомендованному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 применению постановлением Госстроя от 27.02.2003 № 26?</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необходимо применить в качестве опорных элементов наземного рельсового пути башенных и стреловых кранов на рельсовом ходовом устройстве при нагрузке от колеса на рельс </w:t>
      </w:r>
      <w:r w:rsidRPr="0033017A">
        <w:rPr>
          <w:rFonts w:ascii="Times New Roman" w:hAnsi="Times New Roman" w:cs="Times New Roman"/>
          <w:color w:val="000000" w:themeColor="text1"/>
          <w:sz w:val="28"/>
          <w:szCs w:val="28"/>
        </w:rPr>
        <w:br/>
        <w:t>свыше 250 кН согласно СП 12-103-2002 «</w:t>
      </w:r>
      <w:r w:rsidR="00501D40" w:rsidRPr="0033017A">
        <w:rPr>
          <w:rFonts w:ascii="Times New Roman" w:hAnsi="Times New Roman" w:cs="Times New Roman"/>
          <w:color w:val="000000" w:themeColor="text1"/>
          <w:sz w:val="28"/>
          <w:szCs w:val="28"/>
        </w:rPr>
        <w:t xml:space="preserve">Свод правил </w:t>
      </w:r>
      <w:r w:rsidR="00EE5DF5" w:rsidRPr="0033017A">
        <w:rPr>
          <w:rFonts w:ascii="Times New Roman" w:hAnsi="Times New Roman" w:cs="Times New Roman"/>
          <w:color w:val="000000" w:themeColor="text1"/>
          <w:sz w:val="28"/>
          <w:szCs w:val="28"/>
        </w:rPr>
        <w:br/>
      </w:r>
      <w:r w:rsidR="00501D40" w:rsidRPr="0033017A">
        <w:rPr>
          <w:rFonts w:ascii="Times New Roman" w:hAnsi="Times New Roman" w:cs="Times New Roman"/>
          <w:color w:val="000000" w:themeColor="text1"/>
          <w:sz w:val="28"/>
          <w:szCs w:val="28"/>
        </w:rPr>
        <w:t xml:space="preserve">по проектированию и строительству. </w:t>
      </w:r>
      <w:r w:rsidRPr="0033017A">
        <w:rPr>
          <w:rFonts w:ascii="Times New Roman" w:hAnsi="Times New Roman" w:cs="Times New Roman"/>
          <w:color w:val="000000" w:themeColor="text1"/>
          <w:sz w:val="28"/>
          <w:szCs w:val="28"/>
        </w:rPr>
        <w:t xml:space="preserve">Пути наземные рельсовые крановые. Проектирование, устройство и эксплуатация», одобренному </w:t>
      </w:r>
      <w:r w:rsidRPr="0033017A">
        <w:rPr>
          <w:rFonts w:ascii="Times New Roman" w:hAnsi="Times New Roman" w:cs="Times New Roman"/>
          <w:color w:val="000000" w:themeColor="text1"/>
          <w:sz w:val="28"/>
          <w:szCs w:val="28"/>
        </w:rPr>
        <w:br/>
        <w:t xml:space="preserve">и рекомендованному к применению постановлением Госстроя </w:t>
      </w:r>
      <w:r w:rsidRPr="0033017A">
        <w:rPr>
          <w:rFonts w:ascii="Times New Roman" w:hAnsi="Times New Roman" w:cs="Times New Roman"/>
          <w:color w:val="000000" w:themeColor="text1"/>
          <w:sz w:val="28"/>
          <w:szCs w:val="28"/>
        </w:rPr>
        <w:br/>
        <w:t>от 27.02.2003 № 26?</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максимальное отклонение от проектного расстояния допускается между осями промежуточных скреплений опорных элементов при изготовлении наземного кранового пути башенных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стреловых кранов на рельсовом ходовом устройстве согласно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СП 12-103-2002 «</w:t>
      </w:r>
      <w:r w:rsidR="00501D40" w:rsidRPr="0033017A">
        <w:rPr>
          <w:rFonts w:ascii="Times New Roman" w:hAnsi="Times New Roman" w:cs="Times New Roman"/>
          <w:color w:val="000000" w:themeColor="text1"/>
          <w:sz w:val="28"/>
          <w:szCs w:val="28"/>
        </w:rPr>
        <w:t xml:space="preserve">Свод правил по проектированию и строительству. </w:t>
      </w:r>
      <w:r w:rsidRPr="0033017A">
        <w:rPr>
          <w:rFonts w:ascii="Times New Roman" w:hAnsi="Times New Roman" w:cs="Times New Roman"/>
          <w:color w:val="000000" w:themeColor="text1"/>
          <w:sz w:val="28"/>
          <w:szCs w:val="28"/>
        </w:rPr>
        <w:t xml:space="preserve">Пути наземные рельсовые крановые. Проектирование, устройство </w:t>
      </w:r>
      <w:r w:rsidRPr="0033017A">
        <w:rPr>
          <w:rFonts w:ascii="Times New Roman" w:hAnsi="Times New Roman" w:cs="Times New Roman"/>
          <w:color w:val="000000" w:themeColor="text1"/>
          <w:sz w:val="28"/>
          <w:szCs w:val="28"/>
        </w:rPr>
        <w:br/>
        <w:t>и эксплуатация», одобренному и рекомендованному к применению постановлением Госстроя от 27.02.2003 № 26?</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минимальное расстояние по горизонтали между выступающими частями крана и строениями, штабелями грузов </w:t>
      </w:r>
      <w:r w:rsidRPr="0033017A">
        <w:rPr>
          <w:rFonts w:ascii="Times New Roman" w:hAnsi="Times New Roman" w:cs="Times New Roman"/>
          <w:color w:val="000000" w:themeColor="text1"/>
          <w:sz w:val="28"/>
          <w:szCs w:val="28"/>
        </w:rPr>
        <w:br/>
        <w:t xml:space="preserve">и другими предметами на высоте более 2000 мм от земли </w:t>
      </w:r>
      <w:r w:rsidRPr="0033017A">
        <w:rPr>
          <w:rFonts w:ascii="Times New Roman" w:hAnsi="Times New Roman" w:cs="Times New Roman"/>
          <w:color w:val="000000" w:themeColor="text1"/>
          <w:sz w:val="28"/>
          <w:szCs w:val="28"/>
        </w:rPr>
        <w:br/>
        <w:t xml:space="preserve">при проектировании наземных крановых путей башенных и стреловых кранов на рельсовом ходовом устройстве согласно СП 12-103-2002 </w:t>
      </w:r>
      <w:r w:rsidRPr="0033017A">
        <w:rPr>
          <w:rFonts w:ascii="Times New Roman" w:hAnsi="Times New Roman" w:cs="Times New Roman"/>
          <w:color w:val="000000" w:themeColor="text1"/>
          <w:sz w:val="28"/>
          <w:szCs w:val="28"/>
        </w:rPr>
        <w:br/>
        <w:t>«</w:t>
      </w:r>
      <w:r w:rsidR="00501D40" w:rsidRPr="0033017A">
        <w:rPr>
          <w:rFonts w:ascii="Times New Roman" w:hAnsi="Times New Roman" w:cs="Times New Roman"/>
          <w:color w:val="000000" w:themeColor="text1"/>
          <w:sz w:val="28"/>
          <w:szCs w:val="28"/>
        </w:rPr>
        <w:t xml:space="preserve">Свод правил по проектированию и строительству. </w:t>
      </w:r>
      <w:r w:rsidRPr="0033017A">
        <w:rPr>
          <w:rFonts w:ascii="Times New Roman" w:hAnsi="Times New Roman" w:cs="Times New Roman"/>
          <w:color w:val="000000" w:themeColor="text1"/>
          <w:sz w:val="28"/>
          <w:szCs w:val="28"/>
        </w:rPr>
        <w:t xml:space="preserve">Пути наземные рельсовые крановые. Проектирование, устройство </w:t>
      </w:r>
      <w:r w:rsidRPr="0033017A">
        <w:rPr>
          <w:rFonts w:ascii="Times New Roman" w:hAnsi="Times New Roman" w:cs="Times New Roman"/>
          <w:color w:val="000000" w:themeColor="text1"/>
          <w:sz w:val="28"/>
          <w:szCs w:val="28"/>
        </w:rPr>
        <w:br/>
        <w:t>и эксплуатация», одобренному и рекомендованному к применению постановлением Госстроя от 27.02.2003 № 26?</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каким двусторонним уклоном от оси наземного кранового пути следует планировать поверхность глинистого грунта в основании защитного слоя при проектировании нижнего строения кранового пути башенных и стреловых кранов на рельсовом ходовом устройстве согласно СП 12-103-2002 «</w:t>
      </w:r>
      <w:r w:rsidR="00501D40" w:rsidRPr="0033017A">
        <w:rPr>
          <w:rFonts w:ascii="Times New Roman" w:hAnsi="Times New Roman" w:cs="Times New Roman"/>
          <w:color w:val="000000" w:themeColor="text1"/>
          <w:sz w:val="28"/>
          <w:szCs w:val="28"/>
        </w:rPr>
        <w:t xml:space="preserve">Свод правил по проектированию </w:t>
      </w:r>
      <w:r w:rsidR="00AE760B" w:rsidRPr="0033017A">
        <w:rPr>
          <w:rFonts w:ascii="Times New Roman" w:hAnsi="Times New Roman" w:cs="Times New Roman"/>
          <w:color w:val="000000" w:themeColor="text1"/>
          <w:sz w:val="28"/>
          <w:szCs w:val="28"/>
        </w:rPr>
        <w:br/>
      </w:r>
      <w:r w:rsidR="00501D40" w:rsidRPr="0033017A">
        <w:rPr>
          <w:rFonts w:ascii="Times New Roman" w:hAnsi="Times New Roman" w:cs="Times New Roman"/>
          <w:color w:val="000000" w:themeColor="text1"/>
          <w:sz w:val="28"/>
          <w:szCs w:val="28"/>
        </w:rPr>
        <w:t xml:space="preserve">и строительству. </w:t>
      </w:r>
      <w:r w:rsidRPr="0033017A">
        <w:rPr>
          <w:rFonts w:ascii="Times New Roman" w:hAnsi="Times New Roman" w:cs="Times New Roman"/>
          <w:color w:val="000000" w:themeColor="text1"/>
          <w:sz w:val="28"/>
          <w:szCs w:val="28"/>
        </w:rPr>
        <w:t xml:space="preserve">Пути наземные рельсовые крановые. Проектирование, устройство и эксплуатация», одобренному и рекомендованному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 применению постановлением Госстроя от 27.02.2003 № 26?</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какую ширину необходимо перекрывать предыдущий слой грунта последующим при устройстве земляного полотна наземного кранового пути башенных и стреловых кранов на рельсовом ходовом устройстве согласно СП 12-103-2002 «</w:t>
      </w:r>
      <w:r w:rsidR="00501D40" w:rsidRPr="0033017A">
        <w:rPr>
          <w:rFonts w:ascii="Times New Roman" w:hAnsi="Times New Roman" w:cs="Times New Roman"/>
          <w:color w:val="000000" w:themeColor="text1"/>
          <w:sz w:val="28"/>
          <w:szCs w:val="28"/>
        </w:rPr>
        <w:t xml:space="preserve">Свод правил по проектированию </w:t>
      </w:r>
      <w:r w:rsidR="00AE760B" w:rsidRPr="0033017A">
        <w:rPr>
          <w:rFonts w:ascii="Times New Roman" w:hAnsi="Times New Roman" w:cs="Times New Roman"/>
          <w:color w:val="000000" w:themeColor="text1"/>
          <w:sz w:val="28"/>
          <w:szCs w:val="28"/>
        </w:rPr>
        <w:br/>
      </w:r>
      <w:r w:rsidR="00501D40" w:rsidRPr="0033017A">
        <w:rPr>
          <w:rFonts w:ascii="Times New Roman" w:hAnsi="Times New Roman" w:cs="Times New Roman"/>
          <w:color w:val="000000" w:themeColor="text1"/>
          <w:sz w:val="28"/>
          <w:szCs w:val="28"/>
        </w:rPr>
        <w:t xml:space="preserve">и строительству. </w:t>
      </w:r>
      <w:r w:rsidRPr="0033017A">
        <w:rPr>
          <w:rFonts w:ascii="Times New Roman" w:hAnsi="Times New Roman" w:cs="Times New Roman"/>
          <w:color w:val="000000" w:themeColor="text1"/>
          <w:sz w:val="28"/>
          <w:szCs w:val="28"/>
        </w:rPr>
        <w:t xml:space="preserve">Пути наземные рельсовые крановые. Проектирование, устройство и эксплуатация», одобренному и рекомендованному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 применению постановлением Госстроя от 27.02.2003 № 26?</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сужение или расширение колеи наземного кранового пути башенных и стреловых кранов на рельсовом ходовом устройстве является недопустимым согласно СП 12-103-2002 «</w:t>
      </w:r>
      <w:r w:rsidR="00501D40" w:rsidRPr="0033017A">
        <w:rPr>
          <w:rFonts w:ascii="Times New Roman" w:hAnsi="Times New Roman" w:cs="Times New Roman"/>
          <w:color w:val="000000" w:themeColor="text1"/>
          <w:sz w:val="28"/>
          <w:szCs w:val="28"/>
        </w:rPr>
        <w:t xml:space="preserve">Свод правил </w:t>
      </w:r>
      <w:r w:rsidR="00AE760B" w:rsidRPr="0033017A">
        <w:rPr>
          <w:rFonts w:ascii="Times New Roman" w:hAnsi="Times New Roman" w:cs="Times New Roman"/>
          <w:color w:val="000000" w:themeColor="text1"/>
          <w:sz w:val="28"/>
          <w:szCs w:val="28"/>
        </w:rPr>
        <w:br/>
      </w:r>
      <w:r w:rsidR="00501D40" w:rsidRPr="0033017A">
        <w:rPr>
          <w:rFonts w:ascii="Times New Roman" w:hAnsi="Times New Roman" w:cs="Times New Roman"/>
          <w:color w:val="000000" w:themeColor="text1"/>
          <w:sz w:val="28"/>
          <w:szCs w:val="28"/>
        </w:rPr>
        <w:t xml:space="preserve">по проектированию и строительству. </w:t>
      </w:r>
      <w:r w:rsidRPr="0033017A">
        <w:rPr>
          <w:rFonts w:ascii="Times New Roman" w:hAnsi="Times New Roman" w:cs="Times New Roman"/>
          <w:color w:val="000000" w:themeColor="text1"/>
          <w:sz w:val="28"/>
          <w:szCs w:val="28"/>
        </w:rPr>
        <w:t xml:space="preserve">Пути наземные рельсовые крановые. Проектирование, устройство и эксплуатация», одобренному </w:t>
      </w:r>
      <w:r w:rsidRPr="0033017A">
        <w:rPr>
          <w:rFonts w:ascii="Times New Roman" w:hAnsi="Times New Roman" w:cs="Times New Roman"/>
          <w:color w:val="000000" w:themeColor="text1"/>
          <w:sz w:val="28"/>
          <w:szCs w:val="28"/>
        </w:rPr>
        <w:br/>
        <w:t xml:space="preserve">и рекомендованному к применению постановлением Госстроя </w:t>
      </w:r>
      <w:r w:rsidRPr="0033017A">
        <w:rPr>
          <w:rFonts w:ascii="Times New Roman" w:hAnsi="Times New Roman" w:cs="Times New Roman"/>
          <w:color w:val="000000" w:themeColor="text1"/>
          <w:sz w:val="28"/>
          <w:szCs w:val="28"/>
        </w:rPr>
        <w:br/>
        <w:t>от 27.02.2003 № 26?</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давление должна выдерживать площадка, на которой установлена самоходная грузоподъемная машина наземного ориентирования грузоподъемностью менее 63 т, при проверке условий проведения экспертного обследования?</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утверждение в отношении действующих переходов (проездов) и выходов из прилегающих зданий на монтажной площадке подъемного сооружения на опасном производственном объекте.</w:t>
      </w:r>
    </w:p>
    <w:p w:rsidR="0053122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Разрешается ли установка кранов над производственными помещениями для подъема и опускания грузов через люк (проем) </w:t>
      </w:r>
      <w:r w:rsidRPr="0033017A">
        <w:rPr>
          <w:rFonts w:ascii="Times New Roman" w:hAnsi="Times New Roman" w:cs="Times New Roman"/>
          <w:color w:val="000000" w:themeColor="text1"/>
          <w:sz w:val="28"/>
          <w:szCs w:val="28"/>
        </w:rPr>
        <w:br/>
        <w:t>в  перекрытии в соответствии с требованиями к эксплуатации подъемных сооружений на опасном производственном объекте?</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относительно люка в перекрытии, используемого для установки кранов над производственными помещениями для подъема и опускания грузов, </w:t>
      </w:r>
      <w:r w:rsidRPr="0033017A">
        <w:rPr>
          <w:rFonts w:ascii="Times New Roman" w:hAnsi="Times New Roman" w:cs="Times New Roman"/>
          <w:color w:val="000000" w:themeColor="text1"/>
          <w:sz w:val="28"/>
          <w:szCs w:val="28"/>
        </w:rPr>
        <w:br/>
        <w:t>в соответствии с требованиями к эксплуатации подъемных сооружений на опасном производственном объекте.</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относительно оборудования замками </w:t>
      </w:r>
      <w:r w:rsidRPr="0033017A">
        <w:rPr>
          <w:rFonts w:ascii="Times New Roman" w:hAnsi="Times New Roman" w:cs="Times New Roman"/>
          <w:color w:val="000000" w:themeColor="text1"/>
          <w:sz w:val="28"/>
          <w:szCs w:val="28"/>
        </w:rPr>
        <w:br/>
        <w:t>с электрической блокировкой, исключающей переезд при незапертом замке, рельсовых путей подъемных сооружений на опасном производственном объекте.</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согласно СП 20.13330.2011 «Свод правил. Нагрузки </w:t>
      </w:r>
      <w:r w:rsidRPr="0033017A">
        <w:rPr>
          <w:rFonts w:ascii="Times New Roman" w:hAnsi="Times New Roman" w:cs="Times New Roman"/>
          <w:color w:val="000000" w:themeColor="text1"/>
          <w:sz w:val="28"/>
          <w:szCs w:val="28"/>
        </w:rPr>
        <w:br/>
        <w:t xml:space="preserve">и воздействия. Актуализированная редакция СНиП 2.01.07-85*», утвержденному приказом Минрегиона России от 27.12.2010 № 787, следует учитывать в расчетах зданий и сооружений нагрузки </w:t>
      </w:r>
      <w:r w:rsidRPr="0033017A">
        <w:rPr>
          <w:rFonts w:ascii="Times New Roman" w:hAnsi="Times New Roman" w:cs="Times New Roman"/>
          <w:color w:val="000000" w:themeColor="text1"/>
          <w:sz w:val="28"/>
          <w:szCs w:val="28"/>
        </w:rPr>
        <w:br/>
        <w:t xml:space="preserve">от подвижного подъемно-транспортного оборудования (погрузчиков, электрокаров, кранов-штабелеров, тельферов, а также от мостовых </w:t>
      </w:r>
      <w:r w:rsidRPr="0033017A">
        <w:rPr>
          <w:rFonts w:ascii="Times New Roman" w:hAnsi="Times New Roman" w:cs="Times New Roman"/>
          <w:color w:val="000000" w:themeColor="text1"/>
          <w:sz w:val="28"/>
          <w:szCs w:val="28"/>
        </w:rPr>
        <w:br/>
        <w:t>и подвесных кранов с полным нормативным значением), включая вес транспортируемых грузов?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допускается предусматривать открытые крановые эстакады, в том числе со свободно стоящими колоннами, согласно </w:t>
      </w:r>
      <w:r w:rsidRPr="0033017A">
        <w:rPr>
          <w:rFonts w:ascii="Times New Roman" w:hAnsi="Times New Roman" w:cs="Times New Roman"/>
          <w:color w:val="000000" w:themeColor="text1"/>
          <w:sz w:val="28"/>
          <w:szCs w:val="28"/>
        </w:rPr>
        <w:br/>
        <w:t>СП 43.13330.2012 «Свод правил. Сооружения промышленных предприятий. Актуализированная редакция СНиП 2.09.03-85», утвержденному приказом Минрегиона России от 29.12.2011 № 620?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шаг колонн для открытых крановых эстакад установлен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 620?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шаг колонн для открытых крановых эстакад допускается назначать при соответствующем обосновании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 620?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допускается принимать открытые крановые эстакады</w:t>
      </w:r>
      <w:r w:rsidRPr="0033017A">
        <w:rPr>
          <w:rFonts w:ascii="Times New Roman" w:hAnsi="Times New Roman" w:cs="Times New Roman"/>
          <w:color w:val="000000" w:themeColor="text1"/>
          <w:sz w:val="28"/>
          <w:szCs w:val="28"/>
        </w:rPr>
        <w:br/>
        <w:t>с колоннами, раскрепленными выше габарита крана жесткими поперечными конструкциями?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влияет на величину коэффициента упругой податливости неразрезных подкрановых балок открытых крановых эстакад согласно СП 43.13330.2012 «Свод правил. Сооружения промышленных предприятий. Актуализированная редакция </w:t>
      </w:r>
      <w:r w:rsidRPr="0033017A">
        <w:rPr>
          <w:rFonts w:ascii="Times New Roman" w:hAnsi="Times New Roman" w:cs="Times New Roman"/>
          <w:color w:val="000000" w:themeColor="text1"/>
          <w:sz w:val="28"/>
          <w:szCs w:val="28"/>
        </w:rPr>
        <w:br/>
        <w:t xml:space="preserve">СНиП 2.09.03-85», утвержденному приказом Минрегиона России </w:t>
      </w:r>
      <w:r w:rsidRPr="0033017A">
        <w:rPr>
          <w:rFonts w:ascii="Times New Roman" w:hAnsi="Times New Roman" w:cs="Times New Roman"/>
          <w:color w:val="000000" w:themeColor="text1"/>
          <w:sz w:val="28"/>
          <w:szCs w:val="28"/>
        </w:rPr>
        <w:br/>
        <w:t>от 29.12.2011 № 620?</w:t>
      </w:r>
    </w:p>
    <w:p w:rsidR="0053122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к перемещению кранового рельса, обусловленному прогибом колонн в поперечном направлении при нагрузках от одного крана, установлены согласно требованиям к  открытым крановым эстакадам СП 43.13330.2012 «Свод правил. Сооружения промышленных предприятий. Актуализированная редакция СНиП 2.09.03-85», утвержденного приказом Минрегиона России от  29.12.2011 № 620?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СП 43.13330.2012 «Свод правил. Сооружения промышленных предприятий. Актуализированная редакция СНиП 2.09.03-85», утвержденным приказом Минрегиона России </w:t>
      </w:r>
      <w:r w:rsidRPr="0033017A">
        <w:rPr>
          <w:rFonts w:ascii="Times New Roman" w:hAnsi="Times New Roman" w:cs="Times New Roman"/>
          <w:color w:val="000000" w:themeColor="text1"/>
          <w:sz w:val="28"/>
          <w:szCs w:val="28"/>
        </w:rPr>
        <w:br/>
        <w:t>от 29.12.2011 № 620, для открытых крановых эстакад к сближению крановых рельсов, обусловленному прогибом колонн в поперечном направлении при нагрузках от одного крана?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перечисленных требований к установке ограничителей, указателей и регистраторов, а также их составных частей указано неверно согласно </w:t>
      </w:r>
      <w:r w:rsidR="00AD3EE6"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перечисленных требований к установке информационных табло (элементов визуального контроля) указателей, ограничителей </w:t>
      </w:r>
      <w:r w:rsidRPr="0033017A">
        <w:rPr>
          <w:rFonts w:ascii="Times New Roman" w:hAnsi="Times New Roman" w:cs="Times New Roman"/>
          <w:color w:val="000000" w:themeColor="text1"/>
          <w:sz w:val="28"/>
          <w:szCs w:val="28"/>
        </w:rPr>
        <w:br/>
        <w:t xml:space="preserve">и регистраторов указано неверно согласно </w:t>
      </w:r>
      <w:r w:rsidR="00AD3EE6" w:rsidRPr="0033017A">
        <w:rPr>
          <w:rFonts w:ascii="Times New Roman" w:hAnsi="Times New Roman" w:cs="Times New Roman"/>
          <w:color w:val="000000" w:themeColor="text1"/>
          <w:sz w:val="28"/>
          <w:szCs w:val="28"/>
        </w:rPr>
        <w:t xml:space="preserve">Федеральным нормам </w:t>
      </w:r>
      <w:r w:rsidR="00AE760B" w:rsidRPr="0033017A">
        <w:rPr>
          <w:rFonts w:ascii="Times New Roman" w:hAnsi="Times New Roman" w:cs="Times New Roman"/>
          <w:color w:val="000000" w:themeColor="text1"/>
          <w:sz w:val="28"/>
          <w:szCs w:val="28"/>
        </w:rPr>
        <w:br/>
      </w:r>
      <w:r w:rsidR="00AD3EE6"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учетом требований каких документов должна выполняться утилизация (ликвидация) подъемного сооружения согласно </w:t>
      </w:r>
      <w:r w:rsidR="00AD3EE6"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к подъемным сооружениям, подлежащим утилизации (ликвидации), указано неверно согласно </w:t>
      </w:r>
      <w:r w:rsidR="00AD3EE6"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 533?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грузоподъемных машин в обязательном порядке проводится оценка остаточного ресурса по совокупности дефектов </w:t>
      </w:r>
      <w:r w:rsidRPr="0033017A">
        <w:rPr>
          <w:rFonts w:ascii="Times New Roman" w:hAnsi="Times New Roman" w:cs="Times New Roman"/>
          <w:color w:val="000000" w:themeColor="text1"/>
          <w:sz w:val="28"/>
          <w:szCs w:val="28"/>
        </w:rPr>
        <w:br/>
        <w:t>согласно РД 10-112-1-04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документе отражаются результаты подсчета остаточного ресурса грузоподъемной машины по балльной системе </w:t>
      </w:r>
      <w:r w:rsidRPr="0033017A">
        <w:rPr>
          <w:rFonts w:ascii="Times New Roman" w:hAnsi="Times New Roman" w:cs="Times New Roman"/>
          <w:color w:val="000000" w:themeColor="text1"/>
          <w:sz w:val="28"/>
          <w:szCs w:val="28"/>
        </w:rPr>
        <w:br/>
        <w:t>согласно РД 10-112-1-04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данные из нижеперечисленных не являются исходными данными для определения остаточного ресурса грузоподъемной машины </w:t>
      </w:r>
      <w:r w:rsidRPr="0033017A">
        <w:rPr>
          <w:rFonts w:ascii="Times New Roman" w:hAnsi="Times New Roman" w:cs="Times New Roman"/>
          <w:color w:val="000000" w:themeColor="text1"/>
          <w:sz w:val="28"/>
          <w:szCs w:val="28"/>
        </w:rPr>
        <w:br/>
        <w:t xml:space="preserve">по балльной системе согласно РД 10-112-1-04 «Рекомендации </w:t>
      </w:r>
      <w:r w:rsidRPr="0033017A">
        <w:rPr>
          <w:rFonts w:ascii="Times New Roman" w:hAnsi="Times New Roman" w:cs="Times New Roman"/>
          <w:color w:val="000000" w:themeColor="text1"/>
          <w:sz w:val="28"/>
          <w:szCs w:val="28"/>
        </w:rPr>
        <w:br/>
        <w:t>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Кому передается расчет остаточного ресурса грузоподъемной машины (ГПМ) по балльной системе согласно РД 10-112-1-04 «Рекомендации </w:t>
      </w:r>
      <w:r w:rsidRPr="0033017A">
        <w:rPr>
          <w:rFonts w:ascii="Times New Roman" w:hAnsi="Times New Roman" w:cs="Times New Roman"/>
          <w:color w:val="000000" w:themeColor="text1"/>
          <w:sz w:val="28"/>
          <w:szCs w:val="28"/>
        </w:rPr>
        <w:br/>
        <w:t>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приведенных определений «рельсового кранового пути» соответствует РД-10-138-97 «Методические указания «Комплексное обследование крановых путей грузоподъемных машин», утвержденному постановлением Госгортехнадзора России от 28.03.1997 № 14?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имеет право осуществлять экспертизу промышленной безопасности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приведенных определений коэффициента запаса при расчете на прочность элементов эскалатора верное?</w:t>
      </w:r>
    </w:p>
    <w:p w:rsidR="0053122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нагрузкой проверяется прочность каждой изготовленной ступени с  шириной 1000 мм?</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Сколько времени требуется на обкатку реконструированного эскалатора или эскалатора после капитального ремонта?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Кем принимается решение о вводе эскалатора в эксплуатацию?</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Могут ли условия окружающей среды явиться причиной запрета эксплуатации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Кем определяются нормы межремонтного пробега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величина нормы межремонтного пробега для капитального ремонта эскалатора, если указанная норма не установлена изготовителем эскалатора?</w:t>
      </w:r>
    </w:p>
    <w:p w:rsidR="00531223" w:rsidRPr="0033017A" w:rsidRDefault="004A296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определений </w:t>
      </w:r>
      <w:r w:rsidR="00531223" w:rsidRPr="0033017A">
        <w:rPr>
          <w:rFonts w:ascii="Times New Roman" w:hAnsi="Times New Roman" w:cs="Times New Roman"/>
          <w:color w:val="000000" w:themeColor="text1"/>
          <w:sz w:val="28"/>
          <w:szCs w:val="28"/>
        </w:rPr>
        <w:t>термин</w:t>
      </w:r>
      <w:r w:rsidRPr="0033017A">
        <w:rPr>
          <w:rFonts w:ascii="Times New Roman" w:hAnsi="Times New Roman" w:cs="Times New Roman"/>
          <w:color w:val="000000" w:themeColor="text1"/>
          <w:sz w:val="28"/>
          <w:szCs w:val="28"/>
        </w:rPr>
        <w:t>а</w:t>
      </w:r>
      <w:r w:rsidR="00531223" w:rsidRPr="0033017A">
        <w:rPr>
          <w:rFonts w:ascii="Times New Roman" w:hAnsi="Times New Roman" w:cs="Times New Roman"/>
          <w:color w:val="000000" w:themeColor="text1"/>
          <w:sz w:val="28"/>
          <w:szCs w:val="28"/>
        </w:rPr>
        <w:t xml:space="preserve"> «глубина лестничного полотна эскалатора»</w:t>
      </w:r>
      <w:r w:rsidRPr="0033017A">
        <w:rPr>
          <w:rFonts w:ascii="Times New Roman" w:hAnsi="Times New Roman" w:cs="Times New Roman"/>
          <w:color w:val="000000" w:themeColor="text1"/>
          <w:sz w:val="28"/>
          <w:szCs w:val="28"/>
        </w:rPr>
        <w:t xml:space="preserve"> является верным</w:t>
      </w:r>
      <w:r w:rsidR="00531223"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допустимая величина смещения направляющих бегунков лестничного полотна на криволинейных участках трассы?</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Допускаются ли подрезы в сварных соединениях основных конструкций эскалатора при их выполнении дуговой сваркой?</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величина диапазона регулирования тормозного пути эскалатора при торможении рабочим тормозом?</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Обязательна ли письменная фиксация замены элементов тормоза </w:t>
      </w:r>
      <w:r w:rsidRPr="0033017A">
        <w:rPr>
          <w:rFonts w:ascii="Times New Roman" w:hAnsi="Times New Roman" w:cs="Times New Roman"/>
          <w:color w:val="000000" w:themeColor="text1"/>
          <w:sz w:val="28"/>
          <w:szCs w:val="28"/>
        </w:rPr>
        <w:br/>
        <w:t>в каком-либо документе?</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кем согласуются изменения в проекте эскалатора, возникшие в ходе его реализации при изготовлении?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Обязательно ли снабжение каждого вновь изготовленного эскалатора методикой грузовых испытаний?</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составным частям эскалатора, передающим крутящий момент?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Допускаются ли остаточные деформации (отклонения от размеров, установленных чертежом) ступени после испытания?</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запас тормозного момента должен обеспечивать рабочий тормоз при удержании лестничного полотна с максимальной нагрузкой?</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Является ли обязательной установка блокировочного устройства </w:t>
      </w:r>
      <w:r w:rsidRPr="0033017A">
        <w:rPr>
          <w:rFonts w:ascii="Times New Roman" w:hAnsi="Times New Roman" w:cs="Times New Roman"/>
          <w:color w:val="000000" w:themeColor="text1"/>
          <w:sz w:val="28"/>
          <w:szCs w:val="28"/>
        </w:rPr>
        <w:br/>
        <w:t>на устье поручня?</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минимальная длина горизонтальных участков лестничного полотна в зоне входных площадок при высоте подъема 20 м и скорости 0,75 м/с?</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допустимая величина перепада по высоте двух смежных ступеней на горизонтальных участках?</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значение увеличения эксплуатационной скорости движения лестничного полотна на спуск, при котором аварийный тормоз должен останавливать эскалатор?</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Дайте определение термину «наклонный эскалатор».</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Дайте определение термину «наклонная база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Дайте определение термину «свободный выбег лестничного полотна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какой категории по правилам устройства электроустановок в части обеспечения надежности электроснабжения относятся приемники электрической энергии эскалаторов метрополитена?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оборудование эскалаторов метрополитена должно быть обеспечено автоматическими установками пожаротушения?</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Дайте определение термину «анализ риска».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нормативном документе определено количество и содержание этапов индивидуальных испытаний эскалатора метрополитена </w:t>
      </w:r>
      <w:r w:rsidRPr="0033017A">
        <w:rPr>
          <w:rFonts w:ascii="Times New Roman" w:hAnsi="Times New Roman" w:cs="Times New Roman"/>
          <w:color w:val="000000" w:themeColor="text1"/>
          <w:sz w:val="28"/>
          <w:szCs w:val="28"/>
        </w:rPr>
        <w:br/>
        <w:t>при выполнении монтажных работ?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комплексному опробованию каждого эскалатора метрополитена при проведении пусконаладочных работ?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по горизонтали до фартука должен располагаться край дефлектора в соответствии с ГОСТ Р 54765-2011 (ЕН 115-1:2010) «Национальный стандарт Российской Федерации. Эскалаторы </w:t>
      </w:r>
      <w:r w:rsidRPr="0033017A">
        <w:rPr>
          <w:rFonts w:ascii="Times New Roman" w:hAnsi="Times New Roman" w:cs="Times New Roman"/>
          <w:color w:val="000000" w:themeColor="text1"/>
          <w:sz w:val="28"/>
          <w:szCs w:val="28"/>
        </w:rPr>
        <w:br/>
        <w:t xml:space="preserve">и пассажирские конвейеры. Требования безопасности к устройству </w:t>
      </w:r>
      <w:r w:rsidRPr="0033017A">
        <w:rPr>
          <w:rFonts w:ascii="Times New Roman" w:hAnsi="Times New Roman" w:cs="Times New Roman"/>
          <w:color w:val="000000" w:themeColor="text1"/>
          <w:sz w:val="28"/>
          <w:szCs w:val="28"/>
        </w:rPr>
        <w:br/>
        <w:t xml:space="preserve">и установке», утвержденным приказом Росстандарта </w:t>
      </w:r>
      <w:r w:rsidRPr="0033017A">
        <w:rPr>
          <w:rFonts w:ascii="Times New Roman" w:hAnsi="Times New Roman" w:cs="Times New Roman"/>
          <w:color w:val="000000" w:themeColor="text1"/>
          <w:sz w:val="28"/>
          <w:szCs w:val="28"/>
        </w:rPr>
        <w:br/>
        <w:t>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определений соответствует термину </w:t>
      </w:r>
      <w:r w:rsidRPr="0033017A">
        <w:rPr>
          <w:rFonts w:ascii="Times New Roman" w:hAnsi="Times New Roman" w:cs="Times New Roman"/>
          <w:color w:val="000000" w:themeColor="text1"/>
          <w:sz w:val="28"/>
          <w:szCs w:val="28"/>
        </w:rPr>
        <w:br/>
        <w:t xml:space="preserve">«провозная способность эскалатора» согласно </w:t>
      </w:r>
      <w:r w:rsidR="00AD3EE6" w:rsidRPr="0033017A">
        <w:rPr>
          <w:rFonts w:ascii="Times New Roman" w:hAnsi="Times New Roman" w:cs="Times New Roman"/>
          <w:color w:val="000000" w:themeColor="text1"/>
          <w:sz w:val="28"/>
          <w:szCs w:val="28"/>
        </w:rPr>
        <w:t xml:space="preserve">Федеральным нормам </w:t>
      </w:r>
      <w:r w:rsidR="00D567FD" w:rsidRPr="0033017A">
        <w:rPr>
          <w:rFonts w:ascii="Times New Roman" w:hAnsi="Times New Roman" w:cs="Times New Roman"/>
          <w:color w:val="000000" w:themeColor="text1"/>
          <w:sz w:val="28"/>
          <w:szCs w:val="28"/>
        </w:rPr>
        <w:br/>
      </w:r>
      <w:r w:rsidR="00AD3EE6" w:rsidRPr="0033017A">
        <w:rPr>
          <w:rFonts w:ascii="Times New Roman" w:hAnsi="Times New Roman" w:cs="Times New Roman"/>
          <w:color w:val="000000" w:themeColor="text1"/>
          <w:sz w:val="28"/>
          <w:szCs w:val="28"/>
        </w:rPr>
        <w:t xml:space="preserve">и правилам в области промышленной безопасности </w:t>
      </w:r>
      <w:r w:rsidRPr="0033017A">
        <w:rPr>
          <w:rFonts w:ascii="Times New Roman" w:hAnsi="Times New Roman" w:cs="Times New Roman"/>
          <w:color w:val="000000" w:themeColor="text1"/>
          <w:sz w:val="28"/>
          <w:szCs w:val="28"/>
        </w:rPr>
        <w:t>«Правила безопасности эскалаторов в метрополитенах»</w:t>
      </w:r>
      <w:r w:rsidR="00AD3EE6" w:rsidRPr="0033017A">
        <w:rPr>
          <w:rFonts w:ascii="Times New Roman" w:hAnsi="Times New Roman" w:cs="Times New Roman"/>
          <w:color w:val="000000" w:themeColor="text1"/>
          <w:sz w:val="28"/>
          <w:szCs w:val="28"/>
        </w:rPr>
        <w:t>, утвержденным приказом Ростехнадзора от 13.01.2014 № 9</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определений соответствует термину «ремонтная скорость эскалатора» в соответствии с </w:t>
      </w:r>
      <w:r w:rsidR="00F85FA0"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определений соответствует термину «максимальная эксплуатационная нагрузка эскалатора» в соответствии </w:t>
      </w:r>
      <w:r w:rsidRPr="0033017A">
        <w:rPr>
          <w:rFonts w:ascii="Times New Roman" w:hAnsi="Times New Roman" w:cs="Times New Roman"/>
          <w:color w:val="000000" w:themeColor="text1"/>
          <w:sz w:val="28"/>
          <w:szCs w:val="28"/>
        </w:rPr>
        <w:br/>
        <w:t xml:space="preserve">с </w:t>
      </w:r>
      <w:r w:rsidR="00F85FA0"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относится к основным техническим данным и характеристикам, указываемым в паспорте эскалатора, согласно </w:t>
      </w:r>
      <w:r w:rsidR="00F85FA0" w:rsidRPr="0033017A">
        <w:rPr>
          <w:rFonts w:ascii="Times New Roman" w:hAnsi="Times New Roman" w:cs="Times New Roman"/>
          <w:color w:val="000000" w:themeColor="text1"/>
          <w:sz w:val="28"/>
          <w:szCs w:val="28"/>
        </w:rPr>
        <w:t xml:space="preserve">Федеральным нормам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требований к входным площадкам эскалатора</w:t>
      </w:r>
      <w:r w:rsidR="004A2962" w:rsidRPr="0033017A">
        <w:rPr>
          <w:rFonts w:ascii="Times New Roman" w:hAnsi="Times New Roman" w:cs="Times New Roman"/>
          <w:color w:val="000000" w:themeColor="text1"/>
          <w:sz w:val="28"/>
          <w:szCs w:val="28"/>
        </w:rPr>
        <w:t>, противоречащее</w:t>
      </w:r>
      <w:r w:rsidRPr="0033017A">
        <w:rPr>
          <w:rFonts w:ascii="Times New Roman" w:hAnsi="Times New Roman" w:cs="Times New Roman"/>
          <w:color w:val="000000" w:themeColor="text1"/>
          <w:sz w:val="28"/>
          <w:szCs w:val="28"/>
        </w:rPr>
        <w:t xml:space="preserve"> </w:t>
      </w:r>
      <w:r w:rsidR="00F85FA0" w:rsidRPr="0033017A">
        <w:rPr>
          <w:rFonts w:ascii="Times New Roman" w:hAnsi="Times New Roman" w:cs="Times New Roman"/>
          <w:color w:val="000000" w:themeColor="text1"/>
          <w:sz w:val="28"/>
          <w:szCs w:val="28"/>
        </w:rPr>
        <w:t xml:space="preserve">Федеральным нормам </w:t>
      </w:r>
      <w:r w:rsidR="004A2962"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является свидетельством об окончании пусконаладочных работ эскалатора метрополитена </w:t>
      </w:r>
      <w:r w:rsidR="00F85FA0" w:rsidRPr="0033017A">
        <w:rPr>
          <w:rFonts w:ascii="Times New Roman" w:hAnsi="Times New Roman" w:cs="Times New Roman"/>
          <w:color w:val="000000" w:themeColor="text1"/>
          <w:sz w:val="28"/>
          <w:szCs w:val="28"/>
        </w:rPr>
        <w:t>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установке нового поручня на эскалатор достаточно </w:t>
      </w:r>
      <w:r w:rsidRPr="0033017A">
        <w:rPr>
          <w:rFonts w:ascii="Times New Roman" w:hAnsi="Times New Roman" w:cs="Times New Roman"/>
          <w:color w:val="000000" w:themeColor="text1"/>
          <w:sz w:val="28"/>
          <w:szCs w:val="28"/>
        </w:rPr>
        <w:br/>
        <w:t xml:space="preserve">ли документального подтверждения фактического запаса прочности </w:t>
      </w:r>
      <w:r w:rsidRPr="0033017A">
        <w:rPr>
          <w:rFonts w:ascii="Times New Roman" w:hAnsi="Times New Roman" w:cs="Times New Roman"/>
          <w:color w:val="000000" w:themeColor="text1"/>
          <w:sz w:val="28"/>
          <w:szCs w:val="28"/>
        </w:rPr>
        <w:br/>
        <w:t xml:space="preserve">от организации-изготовителя поручня </w:t>
      </w:r>
      <w:r w:rsidR="00F85FA0" w:rsidRPr="0033017A">
        <w:rPr>
          <w:rFonts w:ascii="Times New Roman" w:hAnsi="Times New Roman" w:cs="Times New Roman"/>
          <w:color w:val="000000" w:themeColor="text1"/>
          <w:sz w:val="28"/>
          <w:szCs w:val="28"/>
        </w:rPr>
        <w:t xml:space="preserve">согласно Федеральным нормам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Влияют ли температурные условия эксплуатации эскалатора на выбор сварочных материалов для ремонта его ответственных сварных конструкций?</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понятия «реконструкция эскалатора»</w:t>
      </w:r>
      <w:r w:rsidR="005564D4" w:rsidRPr="0033017A">
        <w:rPr>
          <w:rFonts w:ascii="Times New Roman" w:hAnsi="Times New Roman" w:cs="Times New Roman"/>
          <w:color w:val="000000" w:themeColor="text1"/>
          <w:sz w:val="28"/>
          <w:szCs w:val="28"/>
        </w:rPr>
        <w:t>, противоречащее</w:t>
      </w:r>
      <w:r w:rsidRPr="0033017A">
        <w:rPr>
          <w:rFonts w:ascii="Times New Roman" w:hAnsi="Times New Roman" w:cs="Times New Roman"/>
          <w:color w:val="000000" w:themeColor="text1"/>
          <w:sz w:val="28"/>
          <w:szCs w:val="28"/>
        </w:rPr>
        <w:t xml:space="preserve"> </w:t>
      </w:r>
      <w:r w:rsidR="00F85FA0"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эскалаторов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Дайте определение термину «модернизация» </w:t>
      </w:r>
      <w:r w:rsidR="00F85FA0" w:rsidRPr="0033017A">
        <w:rPr>
          <w:rFonts w:ascii="Times New Roman" w:hAnsi="Times New Roman" w:cs="Times New Roman"/>
          <w:color w:val="000000" w:themeColor="text1"/>
          <w:sz w:val="28"/>
          <w:szCs w:val="28"/>
        </w:rPr>
        <w:t>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ходе проведения каких обследований не может быть установлен объем текущего, среднего и капитального ремонта эскалатора </w:t>
      </w:r>
      <w:r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не устанавливает руководство по эксплуатации эскалатора метрополитена </w:t>
      </w:r>
      <w:r w:rsidR="00F85FA0" w:rsidRPr="0033017A">
        <w:rPr>
          <w:rFonts w:ascii="Times New Roman" w:hAnsi="Times New Roman" w:cs="Times New Roman"/>
          <w:color w:val="000000" w:themeColor="text1"/>
          <w:sz w:val="28"/>
          <w:szCs w:val="28"/>
        </w:rPr>
        <w:t xml:space="preserve">согласно Федеральным нормам и правилам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эскалатор метрополитена не подлежит экспертизе промышленной безопасности </w:t>
      </w:r>
      <w:r w:rsidR="00F85FA0" w:rsidRPr="0033017A">
        <w:rPr>
          <w:rFonts w:ascii="Times New Roman" w:hAnsi="Times New Roman" w:cs="Times New Roman"/>
          <w:color w:val="000000" w:themeColor="text1"/>
          <w:sz w:val="28"/>
          <w:szCs w:val="28"/>
        </w:rPr>
        <w:t>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является ответственным за этапы работ по изготовлению, монтажу, модернизации, реконструкции, эксплуатации и ремонту эскалаторов?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кем согласовывается внесение изменений в конструкцию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требование предъявляется к конструкции эскалатора в случае расстыковки лестничного полотна?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разъ</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мные соединения в эскалаторе могут автоматически разъединяться?</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допускается применение посадок с гарантированным натягом в составных частях эскалатора, передающих крутящий момент?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осуществляется защита составных частей эскалатора </w:t>
      </w:r>
      <w:r w:rsidRPr="0033017A">
        <w:rPr>
          <w:rFonts w:ascii="Times New Roman" w:hAnsi="Times New Roman" w:cs="Times New Roman"/>
          <w:color w:val="000000" w:themeColor="text1"/>
          <w:sz w:val="28"/>
          <w:szCs w:val="28"/>
        </w:rPr>
        <w:br/>
        <w:t>от коррозии?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осуществляется доступ к оборудованию эскалатора, требующему обслуживания?</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электрооборудование и механизмы эскалатора в зоне прохождения и опрокидывания ступеней защищаются от пыли и грязи?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проводит испытания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при обкатке эскалатора допускаются остановки </w:t>
      </w:r>
      <w:r w:rsidRPr="0033017A">
        <w:rPr>
          <w:rFonts w:ascii="Times New Roman" w:hAnsi="Times New Roman" w:cs="Times New Roman"/>
          <w:color w:val="000000" w:themeColor="text1"/>
          <w:sz w:val="28"/>
          <w:szCs w:val="28"/>
        </w:rPr>
        <w:br/>
        <w:t>без последующего повторного проведения обкатки?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организует работу комиссии о возможности ввода эскалатора </w:t>
      </w:r>
      <w:r w:rsidRPr="0033017A">
        <w:rPr>
          <w:rFonts w:ascii="Times New Roman" w:hAnsi="Times New Roman" w:cs="Times New Roman"/>
          <w:color w:val="000000" w:themeColor="text1"/>
          <w:sz w:val="28"/>
          <w:szCs w:val="28"/>
        </w:rPr>
        <w:br/>
        <w:t>в эксплуатацию?</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является председателем комиссии о возможности ввода эскалатора в эксплуатацию?</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Когда проводятся осмотр и проверки реконструированного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после реконструкции эскалатора обязательно проведение грузовых испытаний?</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обязан обеспечить безопасные условия эксплуатации эскалатора пут</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м назначения ответственных лиц и персонала для его безопасной эксплуатации и обслуживания?</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часто проводится контроль состояния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ограничения накладываются на эксплуатацию эскалатора </w:t>
      </w:r>
      <w:r w:rsidRPr="0033017A">
        <w:rPr>
          <w:rFonts w:ascii="Times New Roman" w:hAnsi="Times New Roman" w:cs="Times New Roman"/>
          <w:color w:val="000000" w:themeColor="text1"/>
          <w:sz w:val="28"/>
          <w:szCs w:val="28"/>
        </w:rPr>
        <w:br/>
        <w:t>в условиях окружающей среды, не соответствующих требованиям эксплуатационной документации?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организации обязаны придерживаться требований </w:t>
      </w:r>
      <w:r w:rsidR="00F85FA0" w:rsidRPr="0033017A">
        <w:rPr>
          <w:rFonts w:ascii="Times New Roman" w:hAnsi="Times New Roman" w:cs="Times New Roman"/>
          <w:color w:val="000000" w:themeColor="text1"/>
          <w:sz w:val="28"/>
          <w:szCs w:val="28"/>
        </w:rPr>
        <w:t xml:space="preserve"> Федеральных норм и правил в области промышленной безопасности «Правила безопасности эскалаторов в метрополитенах», утвержденных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кем согласовываются отступления от требований конструкторской документации, необходимость в которых возникает в процессе монтажа, ремонта, модернизации и реконструкции эскалаторов?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Когда </w:t>
      </w:r>
      <w:r w:rsidR="00F85FA0"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эскалаторов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 xml:space="preserve">должны устраняться неисправности, выявленные в процессе </w:t>
      </w:r>
      <w:r w:rsidR="0013287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пуско-наладочных работ, производимых после монтажа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часто должно производиться техническое обслуживание эскалатора </w:t>
      </w:r>
      <w:r w:rsidR="00F85FA0"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эскалаторов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порядке </w:t>
      </w:r>
      <w:r w:rsidR="00F85FA0"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эскалаторов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в метрополитенах», утвержденным приказом Ростехнадзора от 13.01.2014 № 9,</w:t>
      </w:r>
      <w:r w:rsidRPr="0033017A">
        <w:rPr>
          <w:rFonts w:ascii="Times New Roman" w:hAnsi="Times New Roman" w:cs="Times New Roman"/>
          <w:color w:val="000000" w:themeColor="text1"/>
          <w:sz w:val="28"/>
          <w:szCs w:val="28"/>
        </w:rPr>
        <w:t xml:space="preserve"> эскалаторы в процессе эксплуатации подлежат экспертизе промышленной безопасности?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является ответственным </w:t>
      </w:r>
      <w:r w:rsidR="00F85FA0" w:rsidRPr="0033017A">
        <w:rPr>
          <w:rFonts w:ascii="Times New Roman" w:hAnsi="Times New Roman" w:cs="Times New Roman"/>
          <w:color w:val="000000" w:themeColor="text1"/>
          <w:sz w:val="28"/>
          <w:szCs w:val="28"/>
        </w:rPr>
        <w:t xml:space="preserve">согласно Федеральным нормам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безопасности эскалаторов 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 xml:space="preserve"> за качество изготовления, капитального ремонта и модернизации эскалатора в целом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выполнении работ несколькими организациями?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предупреждающие четкие и нестираемые надписи </w:t>
      </w:r>
      <w:r w:rsidR="00F85FA0"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должен иметь эскалатор?</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документацией на быстроизнашиваемые узлы </w:t>
      </w:r>
      <w:r w:rsidR="00F85FA0"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должен быть снабжен каждый вновь изготовленный эскалатор?</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документацией на сборочные единицы и детали </w:t>
      </w:r>
      <w:r w:rsidR="00F85FA0"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должен быть снабжен каждый вновь изготовленный эскалатор?</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w:t>
      </w:r>
      <w:r w:rsidR="00F85FA0" w:rsidRPr="0033017A">
        <w:rPr>
          <w:rFonts w:ascii="Times New Roman" w:hAnsi="Times New Roman" w:cs="Times New Roman"/>
          <w:color w:val="000000" w:themeColor="text1"/>
          <w:sz w:val="28"/>
          <w:szCs w:val="28"/>
        </w:rPr>
        <w:t xml:space="preserve">согласно Федеральным нормам и правилам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эскалаторов 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не допускается?</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w:t>
      </w:r>
      <w:r w:rsidR="005564D4" w:rsidRPr="0033017A">
        <w:rPr>
          <w:rFonts w:ascii="Times New Roman" w:hAnsi="Times New Roman" w:cs="Times New Roman"/>
          <w:color w:val="000000" w:themeColor="text1"/>
          <w:sz w:val="28"/>
          <w:szCs w:val="28"/>
        </w:rPr>
        <w:t xml:space="preserve"> из перечисленных</w:t>
      </w:r>
      <w:r w:rsidRPr="0033017A">
        <w:rPr>
          <w:rFonts w:ascii="Times New Roman" w:hAnsi="Times New Roman" w:cs="Times New Roman"/>
          <w:color w:val="000000" w:themeColor="text1"/>
          <w:sz w:val="28"/>
          <w:szCs w:val="28"/>
        </w:rPr>
        <w:t xml:space="preserve"> част</w:t>
      </w:r>
      <w:r w:rsidR="005564D4" w:rsidRPr="0033017A">
        <w:rPr>
          <w:rFonts w:ascii="Times New Roman" w:hAnsi="Times New Roman" w:cs="Times New Roman"/>
          <w:color w:val="000000" w:themeColor="text1"/>
          <w:sz w:val="28"/>
          <w:szCs w:val="28"/>
        </w:rPr>
        <w:t>ей</w:t>
      </w:r>
      <w:r w:rsidRPr="0033017A">
        <w:rPr>
          <w:rFonts w:ascii="Times New Roman" w:hAnsi="Times New Roman" w:cs="Times New Roman"/>
          <w:color w:val="000000" w:themeColor="text1"/>
          <w:sz w:val="28"/>
          <w:szCs w:val="28"/>
        </w:rPr>
        <w:t xml:space="preserve"> эскалатора </w:t>
      </w:r>
      <w:r w:rsidR="00F85FA0"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 xml:space="preserve">должны быть закрыты ограждениями, обеспечивающими безопасность обслуживающего персонала, </w:t>
      </w:r>
      <w:r w:rsidRPr="0033017A">
        <w:rPr>
          <w:rFonts w:ascii="Times New Roman" w:hAnsi="Times New Roman" w:cs="Times New Roman"/>
          <w:color w:val="000000" w:themeColor="text1"/>
          <w:sz w:val="28"/>
          <w:szCs w:val="28"/>
        </w:rPr>
        <w:br/>
        <w:t>но допускающими удобный осмотр, смазку и техническое обслуживание?</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должны быть </w:t>
      </w:r>
      <w:r w:rsidR="00F85FA0" w:rsidRPr="0033017A">
        <w:rPr>
          <w:rFonts w:ascii="Times New Roman" w:hAnsi="Times New Roman" w:cs="Times New Roman"/>
          <w:color w:val="000000" w:themeColor="text1"/>
          <w:sz w:val="28"/>
          <w:szCs w:val="28"/>
        </w:rPr>
        <w:t xml:space="preserve">согласно Федеральным нормам и правилам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эскалаторов 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 xml:space="preserve">коэффициенты запаса прочности для тяговых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приводных цепей?</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однотипных отрезков (плетей) цепи </w:t>
      </w:r>
      <w:r w:rsidR="00F85FA0" w:rsidRPr="0033017A">
        <w:rPr>
          <w:rFonts w:ascii="Times New Roman" w:hAnsi="Times New Roman" w:cs="Times New Roman"/>
          <w:color w:val="000000" w:themeColor="text1"/>
          <w:sz w:val="28"/>
          <w:szCs w:val="28"/>
        </w:rPr>
        <w:t>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r w:rsidRPr="0033017A">
        <w:rPr>
          <w:rFonts w:ascii="Times New Roman" w:hAnsi="Times New Roman" w:cs="Times New Roman"/>
          <w:color w:val="000000" w:themeColor="text1"/>
          <w:sz w:val="28"/>
          <w:szCs w:val="28"/>
        </w:rPr>
        <w:t xml:space="preserve">, отбирают из партии плетей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доводят до разрушения при определении фактического запаса прочности тяговой цепи?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плетей </w:t>
      </w:r>
      <w:r w:rsidR="00F85FA0" w:rsidRPr="0033017A">
        <w:rPr>
          <w:rFonts w:ascii="Times New Roman" w:hAnsi="Times New Roman" w:cs="Times New Roman"/>
          <w:color w:val="000000" w:themeColor="text1"/>
          <w:sz w:val="28"/>
          <w:szCs w:val="28"/>
        </w:rPr>
        <w:t xml:space="preserve">согласно Федеральным нормам и правилам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в области промышленной безопасности «Правила безопасности эскалаторов в метрополитенах», утвержденным приказом Ростехнадзора от 13.01.2014 № 9</w:t>
      </w:r>
      <w:r w:rsidRPr="0033017A">
        <w:rPr>
          <w:rFonts w:ascii="Times New Roman" w:hAnsi="Times New Roman" w:cs="Times New Roman"/>
          <w:color w:val="000000" w:themeColor="text1"/>
          <w:sz w:val="28"/>
          <w:szCs w:val="28"/>
        </w:rPr>
        <w:t>, должно быть в партии, из которой отбирают и доводят до разрушения однотипные отрезки при определении фактического запаса прочности тяговой цепи?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длине отдельных отрезков </w:t>
      </w:r>
      <w:r w:rsidR="00F85FA0" w:rsidRPr="0033017A">
        <w:rPr>
          <w:rFonts w:ascii="Times New Roman" w:hAnsi="Times New Roman" w:cs="Times New Roman"/>
          <w:color w:val="000000" w:themeColor="text1"/>
          <w:sz w:val="28"/>
          <w:szCs w:val="28"/>
        </w:rPr>
        <w:t xml:space="preserve">согласно Федеральным нормам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эскалаторов в метрополитенах», утвержденным приказом Ростехнадзора от 13.01.2014 № 9</w:t>
      </w:r>
      <w:r w:rsidRPr="0033017A">
        <w:rPr>
          <w:rFonts w:ascii="Times New Roman" w:hAnsi="Times New Roman" w:cs="Times New Roman"/>
          <w:color w:val="000000" w:themeColor="text1"/>
          <w:sz w:val="28"/>
          <w:szCs w:val="28"/>
        </w:rPr>
        <w:t>, допускается доводить до разрушения отобранные плети при определении фактического запаса прочности тяговой цепи?</w:t>
      </w:r>
    </w:p>
    <w:p w:rsidR="0053122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согласно Федеральным нормам и правилам в области промышленной безопасности «Правила безопасности эскалаторов </w:t>
      </w:r>
      <w:r w:rsidRPr="0033017A">
        <w:rPr>
          <w:rFonts w:ascii="Times New Roman" w:hAnsi="Times New Roman" w:cs="Times New Roman"/>
          <w:color w:val="000000" w:themeColor="text1"/>
          <w:sz w:val="28"/>
          <w:szCs w:val="28"/>
        </w:rPr>
        <w:br/>
        <w:t>в метрополитенах», утвержденным приказом Ростехнадзора от 13.01.2014 № 9, допускается не доводить цепи до разрушения при определении фактического запаса прочности тяговой цепи?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Под какой нагрузкой </w:t>
      </w:r>
      <w:r w:rsidR="00F85FA0" w:rsidRPr="0033017A">
        <w:rPr>
          <w:rFonts w:ascii="Times New Roman" w:hAnsi="Times New Roman" w:cs="Times New Roman"/>
          <w:color w:val="000000" w:themeColor="text1"/>
          <w:sz w:val="28"/>
          <w:szCs w:val="28"/>
        </w:rPr>
        <w:t xml:space="preserve">согласно Федеральным нормам и правилам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эскалаторов 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должна быть проверена на стенде каждая плеть цепи?</w:t>
      </w:r>
    </w:p>
    <w:p w:rsidR="0053122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испытания согласно Федеральным нормам и правилам в области промышленной безопасности «Правила безопасности эскалаторов </w:t>
      </w:r>
      <w:r w:rsidRPr="0033017A">
        <w:rPr>
          <w:rFonts w:ascii="Times New Roman" w:hAnsi="Times New Roman" w:cs="Times New Roman"/>
          <w:color w:val="000000" w:themeColor="text1"/>
          <w:sz w:val="28"/>
          <w:szCs w:val="28"/>
        </w:rPr>
        <w:br/>
        <w:t xml:space="preserve">в метрополитенах», утвержденным приказом Ростехнадзора от 13.01.2014 № 9, должны быть проведены не менее чем  на  двух ступенях от каждой группы ступеней, изготовленных по единой конструкторской документации и единому технологическому процессу в количестве </w:t>
      </w:r>
      <w:r w:rsidRPr="0033017A">
        <w:rPr>
          <w:rFonts w:ascii="Times New Roman" w:hAnsi="Times New Roman" w:cs="Times New Roman"/>
          <w:color w:val="000000" w:themeColor="text1"/>
          <w:sz w:val="28"/>
          <w:szCs w:val="28"/>
        </w:rPr>
        <w:br/>
        <w:t>не более 10000 штук за период времени не более 1  года?</w:t>
      </w:r>
    </w:p>
    <w:p w:rsidR="0053122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запас тормозного момента при применении двух и более тормозов согласно Федеральным нормам и правилам в области промышленной безопасности «Правила безопасности эскалаторов </w:t>
      </w:r>
      <w:r w:rsidRPr="0033017A">
        <w:rPr>
          <w:rFonts w:ascii="Times New Roman" w:hAnsi="Times New Roman" w:cs="Times New Roman"/>
          <w:color w:val="000000" w:themeColor="text1"/>
          <w:sz w:val="28"/>
          <w:szCs w:val="28"/>
        </w:rPr>
        <w:br/>
        <w:t>в метрополитенах», утвержденным приказом Ростехнадзора от 13.01.2014 № 9, должен иметь каждый из них для  удержания лестничного полотна, находящегося под максимальной нагрузкой?</w:t>
      </w:r>
    </w:p>
    <w:p w:rsidR="0053122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согласно Федеральным нормам и правилам </w:t>
      </w:r>
      <w:r w:rsidRPr="0033017A">
        <w:rPr>
          <w:rFonts w:ascii="Times New Roman" w:hAnsi="Times New Roman" w:cs="Times New Roman"/>
          <w:color w:val="000000" w:themeColor="text1"/>
          <w:sz w:val="28"/>
          <w:szCs w:val="28"/>
        </w:rPr>
        <w:br/>
        <w:t>в области промышленной безопасности «Правила безопасности эскалаторов в метрополитенах», утвержденным приказом Ростехнадзора от 13.01.2014 № 9, должно быть подтверждено сертификатом организации-поставщика металла либо после его  контроля с выдачей свидетельства изготовителя или лаборатории неразрушающего контроля?</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толщине свариваемых конструкций </w:t>
      </w:r>
      <w:r w:rsidR="00F85FA0"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 xml:space="preserve">после сварки ответственных узлов </w:t>
      </w:r>
      <w:r w:rsidRPr="0033017A">
        <w:rPr>
          <w:rFonts w:ascii="Times New Roman" w:hAnsi="Times New Roman" w:cs="Times New Roman"/>
          <w:color w:val="000000" w:themeColor="text1"/>
          <w:sz w:val="28"/>
          <w:szCs w:val="28"/>
        </w:rPr>
        <w:br/>
        <w:t>в случае необходимости предусматривается термообработка?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должны выполняться </w:t>
      </w:r>
      <w:r w:rsidR="00F85FA0" w:rsidRPr="0033017A">
        <w:rPr>
          <w:rFonts w:ascii="Times New Roman" w:hAnsi="Times New Roman" w:cs="Times New Roman"/>
          <w:color w:val="000000" w:themeColor="text1"/>
          <w:sz w:val="28"/>
          <w:szCs w:val="28"/>
        </w:rPr>
        <w:t xml:space="preserve">согласно Федеральным нормам и правилам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эскалаторов 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прихватки при сборке металлоконструкций?</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w:t>
      </w:r>
      <w:r w:rsidR="00F85FA0"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эскалаторов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осуществляет контроль качества сварных соединений</w:t>
      </w:r>
      <w:r w:rsidR="008172B9" w:rsidRPr="0033017A">
        <w:rPr>
          <w:rFonts w:ascii="Times New Roman" w:hAnsi="Times New Roman" w:cs="Times New Roman"/>
          <w:color w:val="000000" w:themeColor="text1"/>
          <w:sz w:val="28"/>
          <w:szCs w:val="28"/>
        </w:rPr>
        <w:t xml:space="preserve"> конструкций эскалатора</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объеме </w:t>
      </w:r>
      <w:r w:rsidR="00F85FA0"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эскалаторов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подлежат визуальному контролю и измерениям сварные соединения</w:t>
      </w:r>
      <w:r w:rsidR="008172B9" w:rsidRPr="0033017A">
        <w:rPr>
          <w:rFonts w:ascii="Times New Roman" w:hAnsi="Times New Roman" w:cs="Times New Roman"/>
          <w:color w:val="000000" w:themeColor="text1"/>
          <w:sz w:val="28"/>
          <w:szCs w:val="28"/>
        </w:rPr>
        <w:t xml:space="preserve"> конструкций эскалатора</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объеме </w:t>
      </w:r>
      <w:r w:rsidR="00F85FA0"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эскалаторов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 xml:space="preserve">подвергают контролю радиографическим, ультразвуковым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или другими методами расчетные стыковые сварные соединения</w:t>
      </w:r>
      <w:r w:rsidR="008172B9" w:rsidRPr="0033017A">
        <w:rPr>
          <w:rFonts w:ascii="Times New Roman" w:hAnsi="Times New Roman" w:cs="Times New Roman"/>
          <w:color w:val="000000" w:themeColor="text1"/>
          <w:sz w:val="28"/>
          <w:szCs w:val="28"/>
        </w:rPr>
        <w:t xml:space="preserve"> конструкций эскалатора</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дефекты </w:t>
      </w:r>
      <w:r w:rsidR="00F85FA0"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эскалаторов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допускаются в сварных соединениях</w:t>
      </w:r>
      <w:r w:rsidR="008172B9" w:rsidRPr="0033017A">
        <w:rPr>
          <w:rFonts w:ascii="Times New Roman" w:hAnsi="Times New Roman" w:cs="Times New Roman"/>
          <w:color w:val="000000" w:themeColor="text1"/>
          <w:sz w:val="28"/>
          <w:szCs w:val="28"/>
        </w:rPr>
        <w:t xml:space="preserve"> конструкций эскалатора</w:t>
      </w:r>
      <w:r w:rsidRPr="0033017A">
        <w:rPr>
          <w:rFonts w:ascii="Times New Roman" w:hAnsi="Times New Roman" w:cs="Times New Roman"/>
          <w:color w:val="000000" w:themeColor="text1"/>
          <w:sz w:val="28"/>
          <w:szCs w:val="28"/>
        </w:rPr>
        <w:t>, выполненных дуговой сваркой?</w:t>
      </w:r>
    </w:p>
    <w:p w:rsidR="0053122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дефекты согласно Федеральным нормам и правилам в  области промышленной безопасности «Правила безопасности эскалаторов </w:t>
      </w:r>
      <w:r w:rsidRPr="0033017A">
        <w:rPr>
          <w:rFonts w:ascii="Times New Roman" w:hAnsi="Times New Roman" w:cs="Times New Roman"/>
          <w:color w:val="000000" w:themeColor="text1"/>
          <w:sz w:val="28"/>
          <w:szCs w:val="28"/>
        </w:rPr>
        <w:br/>
        <w:t xml:space="preserve">в метрополитенах», утвержденным приказом Ростехнадзора </w:t>
      </w:r>
      <w:r w:rsidRPr="0033017A">
        <w:rPr>
          <w:rFonts w:ascii="Times New Roman" w:hAnsi="Times New Roman" w:cs="Times New Roman"/>
          <w:color w:val="000000" w:themeColor="text1"/>
          <w:sz w:val="28"/>
          <w:szCs w:val="28"/>
        </w:rPr>
        <w:br/>
        <w:t>от 13.01.2014 № 9, не допускаются в сварных соединениях</w:t>
      </w:r>
      <w:r w:rsidR="008172B9" w:rsidRPr="0033017A">
        <w:rPr>
          <w:rFonts w:ascii="Times New Roman" w:hAnsi="Times New Roman" w:cs="Times New Roman"/>
          <w:color w:val="000000" w:themeColor="text1"/>
          <w:sz w:val="28"/>
          <w:szCs w:val="28"/>
        </w:rPr>
        <w:t xml:space="preserve"> конструкций эскалатора</w:t>
      </w:r>
      <w:r w:rsidRPr="0033017A">
        <w:rPr>
          <w:rFonts w:ascii="Times New Roman" w:hAnsi="Times New Roman" w:cs="Times New Roman"/>
          <w:color w:val="000000" w:themeColor="text1"/>
          <w:sz w:val="28"/>
          <w:szCs w:val="28"/>
        </w:rPr>
        <w:t>, выполненных дуговой сваркой?</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дефекты </w:t>
      </w:r>
      <w:r w:rsidR="00F85FA0"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эскалаторов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допускаются в сварных соединениях</w:t>
      </w:r>
      <w:r w:rsidR="008172B9" w:rsidRPr="0033017A">
        <w:rPr>
          <w:rFonts w:ascii="Times New Roman" w:hAnsi="Times New Roman" w:cs="Times New Roman"/>
          <w:color w:val="000000" w:themeColor="text1"/>
          <w:sz w:val="28"/>
          <w:szCs w:val="28"/>
        </w:rPr>
        <w:t xml:space="preserve"> конструкций эскалатора</w:t>
      </w:r>
      <w:r w:rsidRPr="0033017A">
        <w:rPr>
          <w:rFonts w:ascii="Times New Roman" w:hAnsi="Times New Roman" w:cs="Times New Roman"/>
          <w:color w:val="000000" w:themeColor="text1"/>
          <w:sz w:val="28"/>
          <w:szCs w:val="28"/>
        </w:rPr>
        <w:t>, выполненных контактной точечной сваркой?</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дефектных точек </w:t>
      </w:r>
      <w:r w:rsidR="00F85FA0"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допускаются без исправления на сварном соединении</w:t>
      </w:r>
      <w:r w:rsidR="008172B9" w:rsidRPr="0033017A">
        <w:rPr>
          <w:rFonts w:ascii="Times New Roman" w:hAnsi="Times New Roman" w:cs="Times New Roman"/>
          <w:color w:val="000000" w:themeColor="text1"/>
          <w:sz w:val="28"/>
          <w:szCs w:val="28"/>
        </w:rPr>
        <w:t xml:space="preserve"> конструкций эскалатора</w:t>
      </w:r>
      <w:r w:rsidRPr="0033017A">
        <w:rPr>
          <w:rFonts w:ascii="Times New Roman" w:hAnsi="Times New Roman" w:cs="Times New Roman"/>
          <w:color w:val="000000" w:themeColor="text1"/>
          <w:sz w:val="28"/>
          <w:szCs w:val="28"/>
        </w:rPr>
        <w:t xml:space="preserve"> при условии, что между дефектными точками </w:t>
      </w:r>
      <w:r w:rsidRPr="0033017A">
        <w:rPr>
          <w:rFonts w:ascii="Times New Roman" w:hAnsi="Times New Roman" w:cs="Times New Roman"/>
          <w:color w:val="000000" w:themeColor="text1"/>
          <w:sz w:val="28"/>
          <w:szCs w:val="28"/>
        </w:rPr>
        <w:br/>
        <w:t xml:space="preserve">не менее 5 качественных точек и дефектные точки не расположены </w:t>
      </w:r>
      <w:r w:rsidRPr="0033017A">
        <w:rPr>
          <w:rFonts w:ascii="Times New Roman" w:hAnsi="Times New Roman" w:cs="Times New Roman"/>
          <w:color w:val="000000" w:themeColor="text1"/>
          <w:sz w:val="28"/>
          <w:szCs w:val="28"/>
        </w:rPr>
        <w:br/>
        <w:t>в начале и конце соединения?</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угле загиба </w:t>
      </w:r>
      <w:r w:rsidR="00F85FA0" w:rsidRPr="0033017A">
        <w:rPr>
          <w:rFonts w:ascii="Times New Roman" w:hAnsi="Times New Roman" w:cs="Times New Roman"/>
          <w:color w:val="000000" w:themeColor="text1"/>
          <w:sz w:val="28"/>
          <w:szCs w:val="28"/>
        </w:rPr>
        <w:t xml:space="preserve">согласно Федеральным нормам и правилам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эскалаторов 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результаты механических испытаний сварного шва считаются удовлетворительными?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привод эскалатора </w:t>
      </w:r>
      <w:r w:rsidR="00F85FA0" w:rsidRPr="0033017A">
        <w:rPr>
          <w:rFonts w:ascii="Times New Roman" w:hAnsi="Times New Roman" w:cs="Times New Roman"/>
          <w:color w:val="000000" w:themeColor="text1"/>
          <w:sz w:val="28"/>
          <w:szCs w:val="28"/>
        </w:rPr>
        <w:t xml:space="preserve">согласно Федеральным нормам и правилам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эскалаторов 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предназначен для передвижения лестничного полотна с рем</w:t>
      </w:r>
      <w:r w:rsidR="0013287A" w:rsidRPr="0033017A">
        <w:rPr>
          <w:rFonts w:ascii="Times New Roman" w:hAnsi="Times New Roman" w:cs="Times New Roman"/>
          <w:color w:val="000000" w:themeColor="text1"/>
          <w:sz w:val="28"/>
          <w:szCs w:val="28"/>
        </w:rPr>
        <w:t xml:space="preserve">онтной скоростью при монтажных </w:t>
      </w:r>
      <w:r w:rsidRPr="0033017A">
        <w:rPr>
          <w:rFonts w:ascii="Times New Roman" w:hAnsi="Times New Roman" w:cs="Times New Roman"/>
          <w:color w:val="000000" w:themeColor="text1"/>
          <w:sz w:val="28"/>
          <w:szCs w:val="28"/>
        </w:rPr>
        <w:t>и демонтажных работах, при техническом обслуживании?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w:t>
      </w:r>
      <w:r w:rsidR="00F85FA0"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эскалаторов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устанавливается аварийный тормоз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w:t>
      </w:r>
      <w:r w:rsidR="00F85FA0"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эскалаторов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 xml:space="preserve">аварийный тормоз должен останавливать эскалатор, работающий </w:t>
      </w:r>
      <w:r w:rsidRPr="0033017A">
        <w:rPr>
          <w:rFonts w:ascii="Times New Roman" w:hAnsi="Times New Roman" w:cs="Times New Roman"/>
          <w:color w:val="000000" w:themeColor="text1"/>
          <w:sz w:val="28"/>
          <w:szCs w:val="28"/>
        </w:rPr>
        <w:br/>
        <w:t>на спуск?</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детали лестничного полотна </w:t>
      </w:r>
      <w:r w:rsidR="00F85FA0" w:rsidRPr="0033017A">
        <w:rPr>
          <w:rFonts w:ascii="Times New Roman" w:hAnsi="Times New Roman" w:cs="Times New Roman"/>
          <w:color w:val="000000" w:themeColor="text1"/>
          <w:sz w:val="28"/>
          <w:szCs w:val="28"/>
        </w:rPr>
        <w:t xml:space="preserve">согласно Федеральным нормам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безопасности эскалаторов 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выполняются в ярком отличительном цвете?</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w:t>
      </w:r>
      <w:r w:rsidR="00F85FA0" w:rsidRPr="0033017A">
        <w:rPr>
          <w:rFonts w:ascii="Times New Roman" w:hAnsi="Times New Roman" w:cs="Times New Roman"/>
          <w:color w:val="000000" w:themeColor="text1"/>
          <w:sz w:val="28"/>
          <w:szCs w:val="28"/>
        </w:rPr>
        <w:t xml:space="preserve">согласно Федеральным нормам и правилам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эскалаторов 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должно быть предусмотрено в конструкции входной площадки на лестничное полотно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допускается </w:t>
      </w:r>
      <w:r w:rsidR="00F85FA0" w:rsidRPr="0033017A">
        <w:rPr>
          <w:rFonts w:ascii="Times New Roman" w:hAnsi="Times New Roman" w:cs="Times New Roman"/>
          <w:color w:val="000000" w:themeColor="text1"/>
          <w:sz w:val="28"/>
          <w:szCs w:val="28"/>
        </w:rPr>
        <w:t xml:space="preserve">согласно Федеральным нормам и правилам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эскалаторов 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уклон настила ступеней лестничного полотна эскалатора на всем пути движения ступеней от одной входной площадки до другой?</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допускается перепад </w:t>
      </w:r>
      <w:r w:rsidR="00F85FA0"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 xml:space="preserve">по высоте двух смежных ступеней </w:t>
      </w:r>
      <w:r w:rsidRPr="0033017A">
        <w:rPr>
          <w:rFonts w:ascii="Times New Roman" w:hAnsi="Times New Roman" w:cs="Times New Roman"/>
          <w:color w:val="000000" w:themeColor="text1"/>
          <w:sz w:val="28"/>
          <w:szCs w:val="28"/>
        </w:rPr>
        <w:br/>
        <w:t>на горизонтальном участке лестничного полотна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допускается разница уровней </w:t>
      </w:r>
      <w:r w:rsidR="00F85FA0" w:rsidRPr="0033017A">
        <w:rPr>
          <w:rFonts w:ascii="Times New Roman" w:hAnsi="Times New Roman" w:cs="Times New Roman"/>
          <w:color w:val="000000" w:themeColor="text1"/>
          <w:sz w:val="28"/>
          <w:szCs w:val="28"/>
        </w:rPr>
        <w:t xml:space="preserve">согласно Федеральным нормам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безопасности эскалаторов 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между горизонтальным участком ступеней у входной площадки и следующей за ним ступенью лестничного полотна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w:t>
      </w:r>
      <w:r w:rsidR="00F85FA0" w:rsidRPr="0033017A">
        <w:rPr>
          <w:rFonts w:ascii="Times New Roman" w:hAnsi="Times New Roman" w:cs="Times New Roman"/>
          <w:color w:val="000000" w:themeColor="text1"/>
          <w:sz w:val="28"/>
          <w:szCs w:val="28"/>
        </w:rPr>
        <w:t xml:space="preserve">согласно Федеральным нормам и правилам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эскалаторов 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допускается при устройстве балюстрады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w:t>
      </w:r>
      <w:r w:rsidR="00F85FA0" w:rsidRPr="0033017A">
        <w:rPr>
          <w:rFonts w:ascii="Times New Roman" w:hAnsi="Times New Roman" w:cs="Times New Roman"/>
          <w:color w:val="000000" w:themeColor="text1"/>
          <w:sz w:val="28"/>
          <w:szCs w:val="28"/>
        </w:rPr>
        <w:t xml:space="preserve">согласно Федеральным нормам и правилам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эскалаторов 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не допускается при устройстве балюстрады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допустимый зазор в стыках щитов и фартуков балюстрады </w:t>
      </w:r>
      <w:r w:rsidR="00F85FA0"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эскалаторов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перемещении одной или двух звездочек каретки (натяжного устройства) натяжной станции в сторону привода или в обратную сторону блокировочными устройствами </w:t>
      </w:r>
      <w:r w:rsidR="00F85FA0" w:rsidRPr="0033017A">
        <w:rPr>
          <w:rFonts w:ascii="Times New Roman" w:hAnsi="Times New Roman" w:cs="Times New Roman"/>
          <w:color w:val="000000" w:themeColor="text1"/>
          <w:sz w:val="28"/>
          <w:szCs w:val="28"/>
        </w:rPr>
        <w:t xml:space="preserve">согласно Федеральным нормам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безопасности эскалаторов 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 xml:space="preserve">отключаются электродвигатели </w:t>
      </w:r>
      <w:r w:rsidRPr="0033017A">
        <w:rPr>
          <w:rFonts w:ascii="Times New Roman" w:hAnsi="Times New Roman" w:cs="Times New Roman"/>
          <w:color w:val="000000" w:themeColor="text1"/>
          <w:sz w:val="28"/>
          <w:szCs w:val="28"/>
        </w:rPr>
        <w:br/>
        <w:t>с остановкой движения лестничного полотна?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допускается </w:t>
      </w:r>
      <w:r w:rsidR="00F85FA0" w:rsidRPr="0033017A">
        <w:rPr>
          <w:rFonts w:ascii="Times New Roman" w:hAnsi="Times New Roman" w:cs="Times New Roman"/>
          <w:color w:val="000000" w:themeColor="text1"/>
          <w:sz w:val="28"/>
          <w:szCs w:val="28"/>
        </w:rPr>
        <w:t xml:space="preserve">согласно Федеральным нормам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эскалаторов в метрополитенах», утвержденным приказом Ростехнадзора от 13.01.2014 № 9</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органы управления вспомогательным приводом эскалатора </w:t>
      </w:r>
      <w:r w:rsidR="00F85FA0"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должны одновременно шунтировать контакты блокировочной цепи, которые размыкаются при срабатывании аварийного тормоза?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друг от друга </w:t>
      </w:r>
      <w:r w:rsidR="00F85FA0" w:rsidRPr="0033017A">
        <w:rPr>
          <w:rFonts w:ascii="Times New Roman" w:hAnsi="Times New Roman" w:cs="Times New Roman"/>
          <w:color w:val="000000" w:themeColor="text1"/>
          <w:sz w:val="28"/>
          <w:szCs w:val="28"/>
        </w:rPr>
        <w:t xml:space="preserve">согласно Федеральным нормам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безопасности эскалаторов 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должны быть расположены штепсельные розетки для переносного пульта управления в наклонной части сооружения на балюстраде с одной стороны и в проходах с каждой стороны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ширину прохода </w:t>
      </w:r>
      <w:r w:rsidR="00F85FA0" w:rsidRPr="0033017A">
        <w:rPr>
          <w:rFonts w:ascii="Times New Roman" w:hAnsi="Times New Roman" w:cs="Times New Roman"/>
          <w:color w:val="000000" w:themeColor="text1"/>
          <w:sz w:val="28"/>
          <w:szCs w:val="28"/>
        </w:rPr>
        <w:t xml:space="preserve">согласно Федеральным нормам и правилам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эскалаторов 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 xml:space="preserve">устанавливают между фундаментами </w:t>
      </w:r>
      <w:r w:rsidRPr="0033017A">
        <w:rPr>
          <w:rFonts w:ascii="Times New Roman" w:hAnsi="Times New Roman" w:cs="Times New Roman"/>
          <w:color w:val="000000" w:themeColor="text1"/>
          <w:sz w:val="28"/>
          <w:szCs w:val="28"/>
        </w:rPr>
        <w:br/>
        <w:t>или выступающими частями привода эскалатора и стенами машинного помещения, торцевой стеной натяжной камеры?</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должна быть высота машинного помещения, измеренная от пола до балок перекрытия или подвесных путей грузоподъемных механизмов</w:t>
      </w:r>
      <w:r w:rsidR="008172B9"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w:t>
      </w:r>
      <w:r w:rsidR="00F85FA0" w:rsidRPr="0033017A">
        <w:rPr>
          <w:rFonts w:ascii="Times New Roman" w:hAnsi="Times New Roman" w:cs="Times New Roman"/>
          <w:color w:val="000000" w:themeColor="text1"/>
          <w:sz w:val="28"/>
          <w:szCs w:val="28"/>
        </w:rPr>
        <w:t>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Между какими частями эскалатора </w:t>
      </w:r>
      <w:r w:rsidR="00F85FA0" w:rsidRPr="0033017A">
        <w:rPr>
          <w:rFonts w:ascii="Times New Roman" w:hAnsi="Times New Roman" w:cs="Times New Roman"/>
          <w:color w:val="000000" w:themeColor="text1"/>
          <w:sz w:val="28"/>
          <w:szCs w:val="28"/>
        </w:rPr>
        <w:t xml:space="preserve">согласно Федеральным нормам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безопасности эскалаторов 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 xml:space="preserve">ширина прохода должна быть </w:t>
      </w:r>
      <w:r w:rsidRPr="0033017A">
        <w:rPr>
          <w:rFonts w:ascii="Times New Roman" w:hAnsi="Times New Roman" w:cs="Times New Roman"/>
          <w:color w:val="000000" w:themeColor="text1"/>
          <w:sz w:val="28"/>
          <w:szCs w:val="28"/>
        </w:rPr>
        <w:br/>
        <w:t>не менее 500 мм?</w:t>
      </w:r>
    </w:p>
    <w:p w:rsidR="0053122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должен быть согласно Федеральным нормам и правилам </w:t>
      </w:r>
      <w:r w:rsidRPr="0033017A">
        <w:rPr>
          <w:rFonts w:ascii="Times New Roman" w:hAnsi="Times New Roman" w:cs="Times New Roman"/>
          <w:color w:val="000000" w:themeColor="text1"/>
          <w:sz w:val="28"/>
          <w:szCs w:val="28"/>
        </w:rPr>
        <w:br/>
        <w:t>в области промышленной безопасности «Правила безопасности эскалаторов в метрополитенах», утвержденным приказом Ростехнадзора от 13.01.2014 № 9, угол наклона входной лестницы в  машинное помещение?</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какое расстояние </w:t>
      </w:r>
      <w:r w:rsidR="00F85FA0" w:rsidRPr="0033017A">
        <w:rPr>
          <w:rFonts w:ascii="Times New Roman" w:hAnsi="Times New Roman" w:cs="Times New Roman"/>
          <w:color w:val="000000" w:themeColor="text1"/>
          <w:sz w:val="28"/>
          <w:szCs w:val="28"/>
        </w:rPr>
        <w:t xml:space="preserve">согласно Федеральным нормам и правилам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эскалаторов 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должны отстоять от стен и других строительных конструкций ступени вертикальной лестницы?</w:t>
      </w:r>
    </w:p>
    <w:p w:rsidR="0053122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ширины и высоты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эскалаторов в метрополитенах», утвержденным приказом Ростехнадзора от 13.01.2014 № 9, должны быть выполнены ступени в  проходах между эскалаторами, а также между крайним эскалатором </w:t>
      </w:r>
      <w:r w:rsidRPr="0033017A">
        <w:rPr>
          <w:rFonts w:ascii="Times New Roman" w:hAnsi="Times New Roman" w:cs="Times New Roman"/>
          <w:color w:val="000000" w:themeColor="text1"/>
          <w:sz w:val="28"/>
          <w:szCs w:val="28"/>
        </w:rPr>
        <w:br/>
        <w:t>и строительными конструкциями по наклонной части эскалаторного тоннеля?</w:t>
      </w:r>
    </w:p>
    <w:p w:rsidR="0053122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Каких устройств согласно Федеральным нормам и правилам в области промышленной безопасности «Правила безопасности эскалаторов </w:t>
      </w:r>
      <w:r w:rsidRPr="0033017A">
        <w:rPr>
          <w:rFonts w:ascii="Times New Roman" w:hAnsi="Times New Roman" w:cs="Times New Roman"/>
          <w:color w:val="000000" w:themeColor="text1"/>
          <w:sz w:val="28"/>
          <w:szCs w:val="28"/>
        </w:rPr>
        <w:br/>
        <w:t>в метрополитенах», утвержденным приказом Ростехнадзора от 13.01.2014 № 9, не должно быть на площадках перед входом на  эскалатор?</w:t>
      </w:r>
    </w:p>
    <w:p w:rsidR="0053122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должна находиться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эскалаторов в метрополитенах», утвержденным приказом Ростехнадзора от 13.01.2014 № 9,  кабина для персонала, наблюдающего </w:t>
      </w:r>
      <w:r w:rsidRPr="0033017A">
        <w:rPr>
          <w:rFonts w:ascii="Times New Roman" w:hAnsi="Times New Roman" w:cs="Times New Roman"/>
          <w:color w:val="000000" w:themeColor="text1"/>
          <w:sz w:val="28"/>
          <w:szCs w:val="28"/>
        </w:rPr>
        <w:br/>
        <w:t>за  пассажирами на лестничном полотне?</w:t>
      </w:r>
    </w:p>
    <w:p w:rsidR="0053122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должно быть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эскалаторов в метрополитенах», утвержденным приказом Ростехнадзора от 13.01.2014 № 9,  расстояние от края поручня до  примыкающей отвесной стены, торшеров и других светильников, расположенных </w:t>
      </w:r>
      <w:r w:rsidRPr="0033017A">
        <w:rPr>
          <w:rFonts w:ascii="Times New Roman" w:hAnsi="Times New Roman" w:cs="Times New Roman"/>
          <w:color w:val="000000" w:themeColor="text1"/>
          <w:sz w:val="28"/>
          <w:szCs w:val="28"/>
        </w:rPr>
        <w:br/>
        <w:t>на балюстраде?</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течение какого времени </w:t>
      </w:r>
      <w:r w:rsidR="00F85FA0"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проводят обкатку каждого вновь установленного эскалатора на месте применения?</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этапе приемки и ввода в эксплуатацию </w:t>
      </w:r>
      <w:r w:rsidR="00F85FA0"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владелец опасного производственного объекта обеспечивает проведение экспертизы промышленной безопасности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проверке должен быть подвергнут </w:t>
      </w:r>
      <w:r w:rsidR="00F85FA0"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 xml:space="preserve">модернизированный (реконструированный) эскалатор или эскалатор после проведенного капитального (капитально-восстановительного) ремонта до ввода </w:t>
      </w:r>
      <w:r w:rsidRPr="0033017A">
        <w:rPr>
          <w:rFonts w:ascii="Times New Roman" w:hAnsi="Times New Roman" w:cs="Times New Roman"/>
          <w:color w:val="000000" w:themeColor="text1"/>
          <w:sz w:val="28"/>
          <w:szCs w:val="28"/>
        </w:rPr>
        <w:br/>
        <w:t>в эксплуатацию?</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w:t>
      </w:r>
      <w:r w:rsidR="00F85FA0"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эскалаторов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обязан обеспечить содержание эскалатора в исправном состоянии путем организации соответствующего обслуживания, ремонта, технического освидетельствования?</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норма межремонтного пробега эскалатора </w:t>
      </w:r>
      <w:r w:rsidR="00F85FA0"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дол</w:t>
      </w:r>
      <w:r w:rsidR="0084278F" w:rsidRPr="0033017A">
        <w:rPr>
          <w:rFonts w:ascii="Times New Roman" w:hAnsi="Times New Roman" w:cs="Times New Roman"/>
          <w:color w:val="000000" w:themeColor="text1"/>
          <w:sz w:val="28"/>
          <w:szCs w:val="28"/>
        </w:rPr>
        <w:t xml:space="preserve">жна быть для среднего ремонта, </w:t>
      </w:r>
      <w:r w:rsidRPr="0033017A">
        <w:rPr>
          <w:rFonts w:ascii="Times New Roman" w:hAnsi="Times New Roman" w:cs="Times New Roman"/>
          <w:color w:val="000000" w:themeColor="text1"/>
          <w:sz w:val="28"/>
          <w:szCs w:val="28"/>
        </w:rPr>
        <w:t>если она не установлена изготовителем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w:t>
      </w:r>
      <w:r w:rsidR="00F85FA0" w:rsidRPr="0033017A">
        <w:rPr>
          <w:rFonts w:ascii="Times New Roman" w:hAnsi="Times New Roman" w:cs="Times New Roman"/>
          <w:color w:val="000000" w:themeColor="text1"/>
          <w:sz w:val="28"/>
          <w:szCs w:val="28"/>
        </w:rPr>
        <w:t xml:space="preserve">согласно Федеральным нормам и правилам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эскалаторов 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эскалатор подлежит техническому освидетельствованию после ввода его в эксплуатацию, капитального ремонта, модернизации (реконструкции)?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сроке службы </w:t>
      </w:r>
      <w:r w:rsidR="00F85FA0" w:rsidRPr="0033017A">
        <w:rPr>
          <w:rFonts w:ascii="Times New Roman" w:hAnsi="Times New Roman" w:cs="Times New Roman"/>
          <w:color w:val="000000" w:themeColor="text1"/>
          <w:sz w:val="28"/>
          <w:szCs w:val="28"/>
        </w:rPr>
        <w:t xml:space="preserve">согласно Федеральным нормам и правилам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эскалаторов 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эскалатор подлежит экспертизе промышленной безопасности при отсутствии в технической документации</w:t>
      </w:r>
      <w:r w:rsidR="00574638"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данных </w:t>
      </w:r>
      <w:r w:rsidRPr="0033017A">
        <w:rPr>
          <w:rFonts w:ascii="Times New Roman" w:hAnsi="Times New Roman" w:cs="Times New Roman"/>
          <w:color w:val="000000" w:themeColor="text1"/>
          <w:sz w:val="28"/>
          <w:szCs w:val="28"/>
        </w:rPr>
        <w:br/>
        <w:t>о сроке службы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термином </w:t>
      </w:r>
      <w:r w:rsidR="00F85FA0"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эскалаторов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обозначается расстояние между верхними поверхностями настилов двух смежных ступеней на наклонном участке лестничного полотна?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термином </w:t>
      </w:r>
      <w:r w:rsidR="00F85FA0"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эскалаторов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 xml:space="preserve">обозначается эскалатор, состоящий из нескольких постоянных конструктивных элементов-модулей, рабочие механизмы </w:t>
      </w:r>
      <w:r w:rsidRPr="0033017A">
        <w:rPr>
          <w:rFonts w:ascii="Times New Roman" w:hAnsi="Times New Roman" w:cs="Times New Roman"/>
          <w:color w:val="000000" w:themeColor="text1"/>
          <w:sz w:val="28"/>
          <w:szCs w:val="28"/>
        </w:rPr>
        <w:br/>
        <w:t>которых приводятся в действие самостоятельными приводными валами, работающими синхронно?</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термином </w:t>
      </w:r>
      <w:r w:rsidR="00F85FA0"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эскалаторов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обозначается зона эскалатора, включающая криволинейный участок направляющих и натяжное устройство?</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w:t>
      </w:r>
      <w:r w:rsidR="00F85FA0"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эскалаторов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обозначается зона эскалатора, расположенная после зоны Б, включающая прямолинейные направляющие заданной длины?</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термином </w:t>
      </w:r>
      <w:r w:rsidR="00F85FA0"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эскалаторов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обозначается вал, передающий движение тяговым звездочкам лестничного полотна?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термином </w:t>
      </w:r>
      <w:r w:rsidR="00F85FA0"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эскалаторов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обозначается устройство, расположенное на входном валу редуктора, предназначенное для остановки лестничного полотна эскалатора при отключении электродвигателя?</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w:t>
      </w:r>
      <w:r w:rsidR="00F85FA0"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эскалаторов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является деталью настила ступени, расположенной над подступенком?</w:t>
      </w:r>
    </w:p>
    <w:p w:rsidR="0053122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согласно Федеральным нормам и правилам в области промышленной безопасности «Правила безопасности эскалаторов </w:t>
      </w:r>
      <w:r w:rsidRPr="0033017A">
        <w:rPr>
          <w:rFonts w:ascii="Times New Roman" w:hAnsi="Times New Roman" w:cs="Times New Roman"/>
          <w:color w:val="000000" w:themeColor="text1"/>
          <w:sz w:val="28"/>
          <w:szCs w:val="28"/>
        </w:rPr>
        <w:br/>
        <w:t>в метрополитенах», утвержденным приказом Ростехнадзора от 13.01.2014 № 9, является деталью входной площадки, предназначенной для безопасного входа и схода пассажиров с  лестничного полотна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термином </w:t>
      </w:r>
      <w:r w:rsidR="008172B9" w:rsidRPr="0033017A">
        <w:rPr>
          <w:rFonts w:ascii="Times New Roman" w:hAnsi="Times New Roman" w:cs="Times New Roman"/>
          <w:color w:val="000000" w:themeColor="text1"/>
          <w:sz w:val="28"/>
          <w:szCs w:val="28"/>
        </w:rPr>
        <w:t xml:space="preserve">обозначается </w:t>
      </w:r>
      <w:r w:rsidR="00F85FA0"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направляющая, расположенная в пассажирской зоне?</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термином обозначается </w:t>
      </w:r>
      <w:r w:rsidR="00F85FA0" w:rsidRPr="0033017A">
        <w:rPr>
          <w:rFonts w:ascii="Times New Roman" w:hAnsi="Times New Roman" w:cs="Times New Roman"/>
          <w:color w:val="000000" w:themeColor="text1"/>
          <w:sz w:val="28"/>
          <w:szCs w:val="28"/>
        </w:rPr>
        <w:t xml:space="preserve">согласно Федеральным нормам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безопасности эскалаторов 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 xml:space="preserve">элемент трассы лестничного полотна, предназначенный для предотвращения опрокидывания ступени, </w:t>
      </w:r>
      <w:r w:rsidRPr="0033017A">
        <w:rPr>
          <w:rFonts w:ascii="Times New Roman" w:hAnsi="Times New Roman" w:cs="Times New Roman"/>
          <w:color w:val="000000" w:themeColor="text1"/>
          <w:sz w:val="28"/>
          <w:szCs w:val="28"/>
        </w:rPr>
        <w:br/>
        <w:t>ее случайного подъема и препятствующий складыванию тяговой цепи внутри полотна при ее обрыве?</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w:t>
      </w:r>
      <w:r w:rsidR="00F85FA0"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эскалаторов </w:t>
      </w:r>
      <w:r w:rsidR="009034A3"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в метрополитенах», утвержденным приказом Ростехнадзора от 13.01.2014 № 9, </w:t>
      </w:r>
      <w:r w:rsidRPr="0033017A">
        <w:rPr>
          <w:rFonts w:ascii="Times New Roman" w:hAnsi="Times New Roman" w:cs="Times New Roman"/>
          <w:color w:val="000000" w:themeColor="text1"/>
          <w:sz w:val="28"/>
          <w:szCs w:val="28"/>
        </w:rPr>
        <w:t>называется часть балюстрады, расположенная между карнизами двух смежных эскалаторов?</w:t>
      </w:r>
    </w:p>
    <w:p w:rsidR="0053122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согласно Федеральным нормам и правилам в области промышленной безопасности «Правила безопасности эскалаторов </w:t>
      </w:r>
      <w:r w:rsidRPr="0033017A">
        <w:rPr>
          <w:rFonts w:ascii="Times New Roman" w:hAnsi="Times New Roman" w:cs="Times New Roman"/>
          <w:color w:val="000000" w:themeColor="text1"/>
          <w:sz w:val="28"/>
          <w:szCs w:val="28"/>
        </w:rPr>
        <w:br/>
        <w:t>в метрополитенах», утвержденным приказом Ростехнадзора от 13.01.2014 № 9, называется нижняя вертикальная часть балюстрады, расположенная вдоль трассы лестничного полотна на  уровне  ступеней, предназначенная для регулировки зазора между ступенью и балюстрадой?</w:t>
      </w:r>
    </w:p>
    <w:p w:rsidR="0053122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согласно Федеральным нормам и правилам в области промышленной безопасности «Правила безопасности эскалаторов </w:t>
      </w:r>
      <w:r w:rsidRPr="0033017A">
        <w:rPr>
          <w:rFonts w:ascii="Times New Roman" w:hAnsi="Times New Roman" w:cs="Times New Roman"/>
          <w:color w:val="000000" w:themeColor="text1"/>
          <w:sz w:val="28"/>
          <w:szCs w:val="28"/>
        </w:rPr>
        <w:br/>
        <w:t>в метрополитенах», утвержденным приказом Ростехнадзора от 13.01.2014 № 9, называется устройство, расположенное в  месте перехода поручня с рабочей на нерабочую ветвь?</w:t>
      </w:r>
    </w:p>
    <w:p w:rsidR="0053122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согласно Федеральным нормам и правилам в области промышленной безопасности «Правила безопасности эскалаторов </w:t>
      </w:r>
      <w:r w:rsidRPr="0033017A">
        <w:rPr>
          <w:rFonts w:ascii="Times New Roman" w:hAnsi="Times New Roman" w:cs="Times New Roman"/>
          <w:color w:val="000000" w:themeColor="text1"/>
          <w:sz w:val="28"/>
          <w:szCs w:val="28"/>
        </w:rPr>
        <w:br/>
        <w:t>в метрополитенах», утвержденным приказом Ростехнадзора от 13.01.2014 № 9, называется помещение, расположенное под полом верхнего вестибюля, предназначенное для расположения электропривода эскалатора, подъемно-транспортного оборудования, а  также вспомогательных помещений для обеспечения технического обслуживания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класс опасности установлен для эскалаторов в метрополитенах согласно Федеральному закону от 21.07.1997 № 116-ФЗ </w:t>
      </w:r>
      <w:r w:rsidRPr="0033017A">
        <w:rPr>
          <w:rFonts w:ascii="Times New Roman" w:hAnsi="Times New Roman" w:cs="Times New Roman"/>
          <w:color w:val="000000" w:themeColor="text1"/>
          <w:sz w:val="28"/>
          <w:szCs w:val="28"/>
        </w:rPr>
        <w:br/>
        <w:t>«О промышленной безопасности опасных производственных объектов»?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понимается по</w:t>
      </w:r>
      <w:r w:rsidR="003403DC" w:rsidRPr="0033017A">
        <w:rPr>
          <w:rFonts w:ascii="Times New Roman" w:hAnsi="Times New Roman" w:cs="Times New Roman"/>
          <w:color w:val="000000" w:themeColor="text1"/>
          <w:sz w:val="28"/>
          <w:szCs w:val="28"/>
        </w:rPr>
        <w:t>д</w:t>
      </w:r>
      <w:r w:rsidRPr="0033017A">
        <w:rPr>
          <w:rFonts w:ascii="Times New Roman" w:hAnsi="Times New Roman" w:cs="Times New Roman"/>
          <w:color w:val="000000" w:themeColor="text1"/>
          <w:sz w:val="28"/>
          <w:szCs w:val="28"/>
        </w:rPr>
        <w:t xml:space="preserve"> углом наклона в соответствии </w:t>
      </w:r>
      <w:r w:rsidRPr="0033017A">
        <w:rPr>
          <w:rFonts w:ascii="Times New Roman" w:hAnsi="Times New Roman" w:cs="Times New Roman"/>
          <w:color w:val="000000" w:themeColor="text1"/>
          <w:sz w:val="28"/>
          <w:szCs w:val="28"/>
        </w:rPr>
        <w:br/>
        <w:t>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максимальной эксплуатационной нагрузкой </w:t>
      </w:r>
      <w:r w:rsidRPr="0033017A">
        <w:rPr>
          <w:rFonts w:ascii="Times New Roman" w:hAnsi="Times New Roman" w:cs="Times New Roman"/>
          <w:color w:val="000000" w:themeColor="text1"/>
          <w:sz w:val="28"/>
          <w:szCs w:val="28"/>
        </w:rPr>
        <w:br/>
        <w:t>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электрической системой безопасности </w:t>
      </w:r>
      <w:r w:rsidRPr="0033017A">
        <w:rPr>
          <w:rFonts w:ascii="Times New Roman" w:hAnsi="Times New Roman" w:cs="Times New Roman"/>
          <w:color w:val="000000" w:themeColor="text1"/>
          <w:sz w:val="28"/>
          <w:szCs w:val="28"/>
        </w:rPr>
        <w:br/>
        <w:t>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к коэффициенту трения кожи (влажной и сухой), резины (сухой) для материалов или покрытия фартука в целях минимизации возможности защемления обуви или багажа между фартуком и ступенями в соответствии с ГОСТ Р 54765-2011 </w:t>
      </w:r>
      <w:r w:rsidR="00955F4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(ЕН 115-1:2010) «Национальный стандарт Российской Федерации. Эскалаторы и пассажирские конвейеры. Требования безопасности </w:t>
      </w:r>
      <w:r w:rsidRPr="0033017A">
        <w:rPr>
          <w:rFonts w:ascii="Times New Roman" w:hAnsi="Times New Roman" w:cs="Times New Roman"/>
          <w:color w:val="000000" w:themeColor="text1"/>
          <w:sz w:val="28"/>
          <w:szCs w:val="28"/>
        </w:rPr>
        <w:br/>
        <w:t xml:space="preserve">к устройству и установке», утвержденным приказом Росстандарта </w:t>
      </w:r>
      <w:r w:rsidRPr="0033017A">
        <w:rPr>
          <w:rFonts w:ascii="Times New Roman" w:hAnsi="Times New Roman" w:cs="Times New Roman"/>
          <w:color w:val="000000" w:themeColor="text1"/>
          <w:sz w:val="28"/>
          <w:szCs w:val="28"/>
        </w:rPr>
        <w:br/>
        <w:t>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входит в обязательном порядке </w:t>
      </w:r>
      <w:r w:rsidRPr="0033017A">
        <w:rPr>
          <w:rFonts w:ascii="Times New Roman" w:hAnsi="Times New Roman" w:cs="Times New Roman"/>
          <w:color w:val="000000" w:themeColor="text1"/>
          <w:sz w:val="28"/>
          <w:szCs w:val="28"/>
        </w:rPr>
        <w:br/>
        <w:t xml:space="preserve">в сопроводительную документацию на эскалатор в соответствии </w:t>
      </w:r>
      <w:r w:rsidRPr="0033017A">
        <w:rPr>
          <w:rFonts w:ascii="Times New Roman" w:hAnsi="Times New Roman" w:cs="Times New Roman"/>
          <w:color w:val="000000" w:themeColor="text1"/>
          <w:sz w:val="28"/>
          <w:szCs w:val="28"/>
        </w:rPr>
        <w:br/>
        <w:t>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Должны ли варианты неправильного использования эскалатора, которые можно обоснованно спрогнозировать, содержаться </w:t>
      </w:r>
      <w:r w:rsidRPr="0033017A">
        <w:rPr>
          <w:rFonts w:ascii="Times New Roman" w:hAnsi="Times New Roman" w:cs="Times New Roman"/>
          <w:color w:val="000000" w:themeColor="text1"/>
          <w:sz w:val="28"/>
          <w:szCs w:val="28"/>
        </w:rPr>
        <w:br/>
        <w:t xml:space="preserve">в сопроводительной документации на эскалатор в соответствии </w:t>
      </w:r>
      <w:r w:rsidRPr="0033017A">
        <w:rPr>
          <w:rFonts w:ascii="Times New Roman" w:hAnsi="Times New Roman" w:cs="Times New Roman"/>
          <w:color w:val="000000" w:themeColor="text1"/>
          <w:sz w:val="28"/>
          <w:szCs w:val="28"/>
        </w:rPr>
        <w:br/>
        <w:t>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оценочной группе противоскользящего свойства соответствует средний угол наклона ступеней, пластин, входных площадок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плит перекрытий от 6° до 10° в соответствии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оценочной группе противоскользящего свойства соответствует средний угол наклона ступеней, пластин, входных площадок и плит перекрытий более 10° до 19° в соответствии с ГОСТ Р 54765-2011 </w:t>
      </w:r>
      <w:r w:rsidR="006E2A3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(ЕН 115-1:2010) «Национальный стандарт Российской Федерации. Эскалаторы и пассажирские конвейеры. Требования безопасности </w:t>
      </w:r>
      <w:r w:rsidR="006E2A3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устройству и установке», утвержденным приказом Росстандарта </w:t>
      </w:r>
      <w:r w:rsidR="006E2A3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оценочной группе противоскользящего свойства соответствует средний угол наклона ступеней, пластин, входных площадок и плит перекрытий более 19° до 27° в соответствии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оценочной группе противоскользящего свойства соответствует средний угол наклона ступеней, пластин, входных площадок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плит перекрытий более 27° до 35° в соответствии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оценочной группе противоскользящего свойства соответствует средний угол наклона ступеней, пластин, входных площадок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плит перекрытий более 35° в соответствии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информация не должна быть представлена </w:t>
      </w:r>
      <w:r w:rsidRPr="0033017A">
        <w:rPr>
          <w:rFonts w:ascii="Times New Roman" w:hAnsi="Times New Roman" w:cs="Times New Roman"/>
          <w:color w:val="000000" w:themeColor="text1"/>
          <w:sz w:val="28"/>
          <w:szCs w:val="28"/>
        </w:rPr>
        <w:br/>
        <w:t xml:space="preserve">в специализированную лабораторию для проведения испытаний изделия отказоустойчивой цепи, содержащей электронные элементы, </w:t>
      </w:r>
      <w:r w:rsidRPr="0033017A">
        <w:rPr>
          <w:rFonts w:ascii="Times New Roman" w:hAnsi="Times New Roman" w:cs="Times New Roman"/>
          <w:color w:val="000000" w:themeColor="text1"/>
          <w:sz w:val="28"/>
          <w:szCs w:val="28"/>
        </w:rPr>
        <w:br/>
        <w:t>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испытательных образцов </w:t>
      </w:r>
      <w:r w:rsidRPr="0033017A">
        <w:rPr>
          <w:rFonts w:ascii="Times New Roman" w:hAnsi="Times New Roman" w:cs="Times New Roman"/>
          <w:color w:val="000000" w:themeColor="text1"/>
          <w:sz w:val="28"/>
          <w:szCs w:val="28"/>
        </w:rPr>
        <w:br/>
        <w:t xml:space="preserve">для проведения испытаний изделий отказоустойчивой цепи </w:t>
      </w:r>
      <w:r w:rsidRPr="0033017A">
        <w:rPr>
          <w:rFonts w:ascii="Times New Roman" w:hAnsi="Times New Roman" w:cs="Times New Roman"/>
          <w:color w:val="000000" w:themeColor="text1"/>
          <w:sz w:val="28"/>
          <w:szCs w:val="28"/>
        </w:rPr>
        <w:br/>
        <w:t>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требованиям не должен отвечать объект частичного испытания на стойкость к ударным воздействиям при испытаниях отказоустойчивых цепей, содержащих электронные элементы и/или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программируемые электронные системы</w:t>
      </w:r>
      <w:r w:rsidR="00577B62"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в соответствии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требованиям не должен отвечать объект испытания стойкости </w:t>
      </w:r>
      <w:r w:rsidRPr="0033017A">
        <w:rPr>
          <w:rFonts w:ascii="Times New Roman" w:hAnsi="Times New Roman" w:cs="Times New Roman"/>
          <w:color w:val="000000" w:themeColor="text1"/>
          <w:sz w:val="28"/>
          <w:szCs w:val="28"/>
        </w:rPr>
        <w:br/>
        <w:t xml:space="preserve">к непрерывным ударным воздействиям при испытаниях отказоустойчивых цепей, содержащих электронные элементы </w:t>
      </w:r>
      <w:r w:rsidRPr="0033017A">
        <w:rPr>
          <w:rFonts w:ascii="Times New Roman" w:hAnsi="Times New Roman" w:cs="Times New Roman"/>
          <w:color w:val="000000" w:themeColor="text1"/>
          <w:sz w:val="28"/>
          <w:szCs w:val="28"/>
        </w:rPr>
        <w:br/>
        <w:t>и/или программируемые электронные системы</w:t>
      </w:r>
      <w:r w:rsidR="00577B62"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в соответствии</w:t>
      </w:r>
      <w:r w:rsidRPr="0033017A">
        <w:rPr>
          <w:rFonts w:ascii="Times New Roman" w:hAnsi="Times New Roman" w:cs="Times New Roman"/>
          <w:color w:val="000000" w:themeColor="text1"/>
          <w:sz w:val="28"/>
          <w:szCs w:val="28"/>
        </w:rPr>
        <w:br/>
        <w:t>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номинальная скорость движения несущего полотна эскалатора </w:t>
      </w:r>
      <w:r w:rsidRPr="0033017A">
        <w:rPr>
          <w:rFonts w:ascii="Times New Roman" w:hAnsi="Times New Roman" w:cs="Times New Roman"/>
          <w:color w:val="000000" w:themeColor="text1"/>
          <w:sz w:val="28"/>
          <w:szCs w:val="28"/>
        </w:rPr>
        <w:br/>
        <w:t xml:space="preserve">с углом наклона менее 30° в соответствии с ГОСТ Р 54765-2011 </w:t>
      </w:r>
      <w:r w:rsidR="008E4B1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(ЕН 115-1:2010) «Национальный стандарт Российской Федерации. Эскалаторы и пассажирские конвейеры. Требования безопасности </w:t>
      </w:r>
      <w:r w:rsidR="008E4B1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устройству и установке», утвержденным приказом Росстандарта </w:t>
      </w:r>
      <w:r w:rsidR="008E4B1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номинальная скорость движения несущего полотна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эскалатора с углом наклона более 30° в соответствии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 какой величины допускается увеличение номинальной скорости пассажирских конвейеров при условии, что ширина пластин или ленты </w:t>
      </w:r>
      <w:r w:rsidRPr="0033017A">
        <w:rPr>
          <w:rFonts w:ascii="Times New Roman" w:hAnsi="Times New Roman" w:cs="Times New Roman"/>
          <w:color w:val="000000" w:themeColor="text1"/>
          <w:sz w:val="28"/>
          <w:szCs w:val="28"/>
        </w:rPr>
        <w:br/>
        <w:t>не превышает 1,10 м, а у входных площадок пластины или лента движутся горизонтально на участке не менее 1,60 м?</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сколько процентов допускается отклонение фактической скорости несущего полотна без нагрузки в установившемся режиме </w:t>
      </w:r>
      <w:r w:rsidRPr="0033017A">
        <w:rPr>
          <w:rFonts w:ascii="Times New Roman" w:hAnsi="Times New Roman" w:cs="Times New Roman"/>
          <w:color w:val="000000" w:themeColor="text1"/>
          <w:sz w:val="28"/>
          <w:szCs w:val="28"/>
        </w:rPr>
        <w:br/>
        <w:t xml:space="preserve">от номинальной при номинальной частоте и номинальном напряжении питающей сети в соответствии с ГОСТ Р 54765-2011 (ЕН 115-1:2010) «Национальный стандарт Российской Федерации. Эскалаторы </w:t>
      </w:r>
      <w:r w:rsidRPr="0033017A">
        <w:rPr>
          <w:rFonts w:ascii="Times New Roman" w:hAnsi="Times New Roman" w:cs="Times New Roman"/>
          <w:color w:val="000000" w:themeColor="text1"/>
          <w:sz w:val="28"/>
          <w:szCs w:val="28"/>
        </w:rPr>
        <w:br/>
        <w:t xml:space="preserve">и пассажирские конвейеры. Требования безопасности к устройству </w:t>
      </w:r>
      <w:r w:rsidRPr="0033017A">
        <w:rPr>
          <w:rFonts w:ascii="Times New Roman" w:hAnsi="Times New Roman" w:cs="Times New Roman"/>
          <w:color w:val="000000" w:themeColor="text1"/>
          <w:sz w:val="28"/>
          <w:szCs w:val="28"/>
        </w:rPr>
        <w:br/>
        <w:t xml:space="preserve">и установке», утвержденным приказом Росстандарта </w:t>
      </w:r>
      <w:r w:rsidRPr="0033017A">
        <w:rPr>
          <w:rFonts w:ascii="Times New Roman" w:hAnsi="Times New Roman" w:cs="Times New Roman"/>
          <w:color w:val="000000" w:themeColor="text1"/>
          <w:sz w:val="28"/>
          <w:szCs w:val="28"/>
        </w:rPr>
        <w:br/>
        <w:t>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 какой величины допускается увеличение угла наклона эскалатора при высотах транспортирования пассажиров, не превышающих 6 м, </w:t>
      </w:r>
      <w:r w:rsidRPr="0033017A">
        <w:rPr>
          <w:rFonts w:ascii="Times New Roman" w:hAnsi="Times New Roman" w:cs="Times New Roman"/>
          <w:color w:val="000000" w:themeColor="text1"/>
          <w:sz w:val="28"/>
          <w:szCs w:val="28"/>
        </w:rPr>
        <w:br/>
        <w:t>и при номинальной скорости, не превышающей 0,50 м/с</w:t>
      </w:r>
      <w:r w:rsidR="00577B62"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в соответствии </w:t>
      </w:r>
      <w:r w:rsidRPr="0033017A">
        <w:rPr>
          <w:rFonts w:ascii="Times New Roman" w:hAnsi="Times New Roman" w:cs="Times New Roman"/>
          <w:color w:val="000000" w:themeColor="text1"/>
          <w:sz w:val="28"/>
          <w:szCs w:val="28"/>
        </w:rPr>
        <w:br/>
        <w:t>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к максимальной фактической провозной способности (П) в соответствии с ГОСТ Р 54765-2011 (ЕН 115-1:2010) «Национальный стандарт Российской Федерации. Эскалаторы </w:t>
      </w:r>
      <w:r w:rsidRPr="0033017A">
        <w:rPr>
          <w:rFonts w:ascii="Times New Roman" w:hAnsi="Times New Roman" w:cs="Times New Roman"/>
          <w:color w:val="000000" w:themeColor="text1"/>
          <w:sz w:val="28"/>
          <w:szCs w:val="28"/>
        </w:rPr>
        <w:br/>
        <w:t xml:space="preserve">и пассажирские конвейеры. Требования безопасности к устройству </w:t>
      </w:r>
      <w:r w:rsidRPr="0033017A">
        <w:rPr>
          <w:rFonts w:ascii="Times New Roman" w:hAnsi="Times New Roman" w:cs="Times New Roman"/>
          <w:color w:val="000000" w:themeColor="text1"/>
          <w:sz w:val="28"/>
          <w:szCs w:val="28"/>
        </w:rPr>
        <w:br/>
        <w:t xml:space="preserve">и установке», утвержденным приказом Росстандарта </w:t>
      </w:r>
      <w:r w:rsidRPr="0033017A">
        <w:rPr>
          <w:rFonts w:ascii="Times New Roman" w:hAnsi="Times New Roman" w:cs="Times New Roman"/>
          <w:color w:val="000000" w:themeColor="text1"/>
          <w:sz w:val="28"/>
          <w:szCs w:val="28"/>
        </w:rPr>
        <w:br/>
        <w:t>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режиму работу относятся эскалаторы и пассажирские конвейеры, устанавливаемые в метрополитенах, согласно </w:t>
      </w:r>
      <w:r w:rsidRPr="0033017A">
        <w:rPr>
          <w:rFonts w:ascii="Times New Roman" w:hAnsi="Times New Roman" w:cs="Times New Roman"/>
          <w:color w:val="000000" w:themeColor="text1"/>
          <w:sz w:val="28"/>
          <w:szCs w:val="28"/>
        </w:rPr>
        <w:br/>
        <w:t>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утвержденному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в зоне пересечения поручня с перекрытием </w:t>
      </w:r>
      <w:r w:rsidRPr="0033017A">
        <w:rPr>
          <w:rFonts w:ascii="Times New Roman" w:hAnsi="Times New Roman" w:cs="Times New Roman"/>
          <w:color w:val="000000" w:themeColor="text1"/>
          <w:sz w:val="28"/>
          <w:szCs w:val="28"/>
        </w:rPr>
        <w:br/>
        <w:t xml:space="preserve">или с нижней кромкой смежного эскалатора должен быть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предусмотрен предохранительный щиток в соответствии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эквивалентная эксплуатационная нагрузка для расчета элементов конструкции на выносливость и долговечность для тяжелого режима работы в соответствии с ГОСТ Р 54765-2011 (ЕН 115-1:2010) «Национальный стандарт Российской Федерации. Эскалаторы </w:t>
      </w:r>
      <w:r w:rsidRPr="0033017A">
        <w:rPr>
          <w:rFonts w:ascii="Times New Roman" w:hAnsi="Times New Roman" w:cs="Times New Roman"/>
          <w:color w:val="000000" w:themeColor="text1"/>
          <w:sz w:val="28"/>
          <w:szCs w:val="28"/>
        </w:rPr>
        <w:br/>
        <w:t xml:space="preserve">и пассажирские конвейеры. Требования безопасности к устройству </w:t>
      </w:r>
      <w:r w:rsidRPr="0033017A">
        <w:rPr>
          <w:rFonts w:ascii="Times New Roman" w:hAnsi="Times New Roman" w:cs="Times New Roman"/>
          <w:color w:val="000000" w:themeColor="text1"/>
          <w:sz w:val="28"/>
          <w:szCs w:val="28"/>
        </w:rPr>
        <w:br/>
        <w:t xml:space="preserve">и установке», утвержденным приказом Росстандарта </w:t>
      </w:r>
      <w:r w:rsidRPr="0033017A">
        <w:rPr>
          <w:rFonts w:ascii="Times New Roman" w:hAnsi="Times New Roman" w:cs="Times New Roman"/>
          <w:color w:val="000000" w:themeColor="text1"/>
          <w:sz w:val="28"/>
          <w:szCs w:val="28"/>
        </w:rPr>
        <w:br/>
        <w:t>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уровень эксплуатационной нагрузки на поручень эскалатора </w:t>
      </w:r>
      <w:r w:rsidRPr="0033017A">
        <w:rPr>
          <w:rFonts w:ascii="Times New Roman" w:hAnsi="Times New Roman" w:cs="Times New Roman"/>
          <w:color w:val="000000" w:themeColor="text1"/>
          <w:sz w:val="28"/>
          <w:szCs w:val="28"/>
        </w:rPr>
        <w:br/>
        <w:t>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влияет на площадь восприятия нагрузки </w:t>
      </w:r>
      <w:r w:rsidRPr="0033017A">
        <w:rPr>
          <w:rFonts w:ascii="Times New Roman" w:hAnsi="Times New Roman" w:cs="Times New Roman"/>
          <w:color w:val="000000" w:themeColor="text1"/>
          <w:sz w:val="28"/>
          <w:szCs w:val="28"/>
        </w:rPr>
        <w:br/>
        <w:t>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Каковы требования к стреле упругого прогиба под действием максимальной стати</w:t>
      </w:r>
      <w:r w:rsidR="004E0024" w:rsidRPr="0033017A">
        <w:rPr>
          <w:rFonts w:ascii="Times New Roman" w:hAnsi="Times New Roman" w:cs="Times New Roman"/>
          <w:color w:val="000000" w:themeColor="text1"/>
          <w:sz w:val="28"/>
          <w:szCs w:val="28"/>
        </w:rPr>
        <w:t xml:space="preserve">ческой нагрузки в соответствии </w:t>
      </w:r>
      <w:r w:rsidRPr="0033017A">
        <w:rPr>
          <w:rFonts w:ascii="Times New Roman" w:hAnsi="Times New Roman" w:cs="Times New Roman"/>
          <w:color w:val="000000" w:themeColor="text1"/>
          <w:sz w:val="28"/>
          <w:szCs w:val="28"/>
        </w:rPr>
        <w:t xml:space="preserve">с ГОСТ Р 54765-2011 (ЕН 115-1:2010) «Национальный стандарт Российской Федерации. Эскалаторы и пассажирские конвейеры. Требования безопасности </w:t>
      </w:r>
      <w:r w:rsidR="00481AA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устройству и установке», утвержденным приказом Росстандарта </w:t>
      </w:r>
      <w:r w:rsidR="00481AA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к стреле упругого прогиба под действием максимальной статической нагрузки пролета в соответствии </w:t>
      </w:r>
      <w:r w:rsidRPr="0033017A">
        <w:rPr>
          <w:rFonts w:ascii="Times New Roman" w:hAnsi="Times New Roman" w:cs="Times New Roman"/>
          <w:color w:val="000000" w:themeColor="text1"/>
          <w:sz w:val="28"/>
          <w:szCs w:val="28"/>
        </w:rPr>
        <w:br/>
        <w:t>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к высоте ступени эскалатора с углом наклона </w:t>
      </w:r>
      <w:r w:rsidRPr="0033017A">
        <w:rPr>
          <w:rFonts w:ascii="Times New Roman" w:hAnsi="Times New Roman" w:cs="Times New Roman"/>
          <w:color w:val="000000" w:themeColor="text1"/>
          <w:sz w:val="28"/>
          <w:szCs w:val="28"/>
        </w:rPr>
        <w:br/>
        <w:t xml:space="preserve">более 30° в соответствии с ГОСТ Р 54765-2011 (ЕН 115-1:2010) «Национальный стандарт Российской Федерации. Эскалаторы </w:t>
      </w:r>
      <w:r w:rsidRPr="0033017A">
        <w:rPr>
          <w:rFonts w:ascii="Times New Roman" w:hAnsi="Times New Roman" w:cs="Times New Roman"/>
          <w:color w:val="000000" w:themeColor="text1"/>
          <w:sz w:val="28"/>
          <w:szCs w:val="28"/>
        </w:rPr>
        <w:br/>
        <w:t xml:space="preserve">и пассажирские конвейеры. Требования безопасности к устройству </w:t>
      </w:r>
      <w:r w:rsidRPr="0033017A">
        <w:rPr>
          <w:rFonts w:ascii="Times New Roman" w:hAnsi="Times New Roman" w:cs="Times New Roman"/>
          <w:color w:val="000000" w:themeColor="text1"/>
          <w:sz w:val="28"/>
          <w:szCs w:val="28"/>
        </w:rPr>
        <w:br/>
        <w:t xml:space="preserve">и установке», утвержденным приказом Росстандарта </w:t>
      </w:r>
      <w:r w:rsidRPr="0033017A">
        <w:rPr>
          <w:rFonts w:ascii="Times New Roman" w:hAnsi="Times New Roman" w:cs="Times New Roman"/>
          <w:color w:val="000000" w:themeColor="text1"/>
          <w:sz w:val="28"/>
          <w:szCs w:val="28"/>
        </w:rPr>
        <w:br/>
        <w:t>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к высоте ступени эскалатора с углом наклона </w:t>
      </w:r>
      <w:r w:rsidRPr="0033017A">
        <w:rPr>
          <w:rFonts w:ascii="Times New Roman" w:hAnsi="Times New Roman" w:cs="Times New Roman"/>
          <w:color w:val="000000" w:themeColor="text1"/>
          <w:sz w:val="28"/>
          <w:szCs w:val="28"/>
        </w:rPr>
        <w:br/>
        <w:t xml:space="preserve">не более 30° в соответствии с ГОСТ Р 54765-2011 (ЕН 115-1:2010) «Национальный стандарт Российской Федерации. Эскалаторы </w:t>
      </w:r>
      <w:r w:rsidRPr="0033017A">
        <w:rPr>
          <w:rFonts w:ascii="Times New Roman" w:hAnsi="Times New Roman" w:cs="Times New Roman"/>
          <w:color w:val="000000" w:themeColor="text1"/>
          <w:sz w:val="28"/>
          <w:szCs w:val="28"/>
        </w:rPr>
        <w:br/>
        <w:t xml:space="preserve">и пассажирские конвейеры. Требования безопасности к устройству </w:t>
      </w:r>
      <w:r w:rsidRPr="0033017A">
        <w:rPr>
          <w:rFonts w:ascii="Times New Roman" w:hAnsi="Times New Roman" w:cs="Times New Roman"/>
          <w:color w:val="000000" w:themeColor="text1"/>
          <w:sz w:val="28"/>
          <w:szCs w:val="28"/>
        </w:rPr>
        <w:br/>
        <w:t xml:space="preserve">и установке», утвержденным приказом Росстандарта </w:t>
      </w:r>
      <w:r w:rsidRPr="0033017A">
        <w:rPr>
          <w:rFonts w:ascii="Times New Roman" w:hAnsi="Times New Roman" w:cs="Times New Roman"/>
          <w:color w:val="000000" w:themeColor="text1"/>
          <w:sz w:val="28"/>
          <w:szCs w:val="28"/>
        </w:rPr>
        <w:br/>
        <w:t>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к глубине ступени эскалатора с углом наклона </w:t>
      </w:r>
      <w:r w:rsidRPr="0033017A">
        <w:rPr>
          <w:rFonts w:ascii="Times New Roman" w:hAnsi="Times New Roman" w:cs="Times New Roman"/>
          <w:color w:val="000000" w:themeColor="text1"/>
          <w:sz w:val="28"/>
          <w:szCs w:val="28"/>
        </w:rPr>
        <w:br/>
        <w:t xml:space="preserve">не более 30° в соответствии с ГОСТ Р 54765-2011 (ЕН 115-1:2010) «Национальный стандарт Российской Федерации. Эскалаторы </w:t>
      </w:r>
      <w:r w:rsidRPr="0033017A">
        <w:rPr>
          <w:rFonts w:ascii="Times New Roman" w:hAnsi="Times New Roman" w:cs="Times New Roman"/>
          <w:color w:val="000000" w:themeColor="text1"/>
          <w:sz w:val="28"/>
          <w:szCs w:val="28"/>
        </w:rPr>
        <w:br/>
        <w:t xml:space="preserve">и пассажирские конвейеры. Требования безопасности к устройству </w:t>
      </w:r>
      <w:r w:rsidRPr="0033017A">
        <w:rPr>
          <w:rFonts w:ascii="Times New Roman" w:hAnsi="Times New Roman" w:cs="Times New Roman"/>
          <w:color w:val="000000" w:themeColor="text1"/>
          <w:sz w:val="28"/>
          <w:szCs w:val="28"/>
        </w:rPr>
        <w:br/>
        <w:t xml:space="preserve">и установке», утвержденным приказом Росстандарта </w:t>
      </w:r>
      <w:r w:rsidRPr="0033017A">
        <w:rPr>
          <w:rFonts w:ascii="Times New Roman" w:hAnsi="Times New Roman" w:cs="Times New Roman"/>
          <w:color w:val="000000" w:themeColor="text1"/>
          <w:sz w:val="28"/>
          <w:szCs w:val="28"/>
        </w:rPr>
        <w:br/>
        <w:t>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к ширине впадин настила эскалатора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к глубине впадин настила эскалатора </w:t>
      </w:r>
      <w:r w:rsidRPr="0033017A">
        <w:rPr>
          <w:rFonts w:ascii="Times New Roman" w:hAnsi="Times New Roman" w:cs="Times New Roman"/>
          <w:color w:val="000000" w:themeColor="text1"/>
          <w:sz w:val="28"/>
          <w:szCs w:val="28"/>
        </w:rPr>
        <w:br/>
        <w:t>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к ширине выступов настила для ступени/пластины эскалатора в соответствии с ГОСТ Р 54765-2011 (ЕН 115-1:2010) «Национальный стандарт Российской Федерации. Эскалаторы </w:t>
      </w:r>
      <w:r w:rsidRPr="0033017A">
        <w:rPr>
          <w:rFonts w:ascii="Times New Roman" w:hAnsi="Times New Roman" w:cs="Times New Roman"/>
          <w:color w:val="000000" w:themeColor="text1"/>
          <w:sz w:val="28"/>
          <w:szCs w:val="28"/>
        </w:rPr>
        <w:br/>
        <w:t xml:space="preserve">и пассажирские конвейеры. Требования безопасности к устройству </w:t>
      </w:r>
      <w:r w:rsidRPr="0033017A">
        <w:rPr>
          <w:rFonts w:ascii="Times New Roman" w:hAnsi="Times New Roman" w:cs="Times New Roman"/>
          <w:color w:val="000000" w:themeColor="text1"/>
          <w:sz w:val="28"/>
          <w:szCs w:val="28"/>
        </w:rPr>
        <w:br/>
        <w:t xml:space="preserve">и установке», утвержденным приказом Росстандарта </w:t>
      </w:r>
      <w:r w:rsidRPr="0033017A">
        <w:rPr>
          <w:rFonts w:ascii="Times New Roman" w:hAnsi="Times New Roman" w:cs="Times New Roman"/>
          <w:color w:val="000000" w:themeColor="text1"/>
          <w:sz w:val="28"/>
          <w:szCs w:val="28"/>
        </w:rPr>
        <w:br/>
        <w:t>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настила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ступеней в пассажирской зоне эскалатора в соответствии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 какой величины допускается увеличение зазора между двумя следующими друг за другом ступенями эскалаторов или пластинами пассажирского конвейера в любом положении на рабочей ветви, измеренн</w:t>
      </w:r>
      <w:r w:rsidRPr="0033017A">
        <w:rPr>
          <w:rFonts w:ascii="Times New Roman" w:hAnsi="Times New Roman" w:cs="Times New Roman"/>
          <w:color w:val="000000" w:themeColor="text1"/>
          <w:sz w:val="28"/>
          <w:szCs w:val="28"/>
          <w:lang w:val="uk-UA"/>
        </w:rPr>
        <w:t>ого</w:t>
      </w:r>
      <w:r w:rsidRPr="0033017A">
        <w:rPr>
          <w:rFonts w:ascii="Times New Roman" w:hAnsi="Times New Roman" w:cs="Times New Roman"/>
          <w:color w:val="000000" w:themeColor="text1"/>
          <w:sz w:val="28"/>
          <w:szCs w:val="28"/>
        </w:rPr>
        <w:t xml:space="preserve"> у поверхности настила, при эксплуатации эскалаторов тяжелого режима работы?</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 какой величины допускается увеличение зазора между двумя следующими друг за другом ступенями эскалаторов в любом положении на рабочей ветви, измеренн</w:t>
      </w:r>
      <w:r w:rsidRPr="0033017A">
        <w:rPr>
          <w:rFonts w:ascii="Times New Roman" w:hAnsi="Times New Roman" w:cs="Times New Roman"/>
          <w:color w:val="000000" w:themeColor="text1"/>
          <w:sz w:val="28"/>
          <w:szCs w:val="28"/>
          <w:lang w:val="uk-UA"/>
        </w:rPr>
        <w:t>ого</w:t>
      </w:r>
      <w:r w:rsidRPr="0033017A">
        <w:rPr>
          <w:rFonts w:ascii="Times New Roman" w:hAnsi="Times New Roman" w:cs="Times New Roman"/>
          <w:color w:val="000000" w:themeColor="text1"/>
          <w:sz w:val="28"/>
          <w:szCs w:val="28"/>
        </w:rPr>
        <w:t xml:space="preserve"> у поверхности настила, в районе переходных кривых пассажирских конвейеров при заходе выступов </w:t>
      </w:r>
      <w:r w:rsidRPr="0033017A">
        <w:rPr>
          <w:rFonts w:ascii="Times New Roman" w:hAnsi="Times New Roman" w:cs="Times New Roman"/>
          <w:color w:val="000000" w:themeColor="text1"/>
          <w:sz w:val="28"/>
          <w:szCs w:val="28"/>
        </w:rPr>
        <w:br/>
        <w:t>во впадины передних и задних кромок пластин?</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величина зазора, измеренного по вертикали от поверхности настила пластины/ленты до фартука, для пассажирских конвейеров, </w:t>
      </w:r>
      <w:r w:rsidRPr="0033017A">
        <w:rPr>
          <w:rFonts w:ascii="Times New Roman" w:hAnsi="Times New Roman" w:cs="Times New Roman"/>
          <w:color w:val="000000" w:themeColor="text1"/>
          <w:sz w:val="28"/>
          <w:szCs w:val="28"/>
        </w:rPr>
        <w:br/>
        <w:t>у которых фартук заканчивается выше поверхности настила пластины или ленты?</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значение расчетного запаса прочности тяговой цепи </w:t>
      </w:r>
      <w:r w:rsidRPr="0033017A">
        <w:rPr>
          <w:rFonts w:ascii="Times New Roman" w:hAnsi="Times New Roman" w:cs="Times New Roman"/>
          <w:color w:val="000000" w:themeColor="text1"/>
          <w:sz w:val="28"/>
          <w:szCs w:val="28"/>
        </w:rPr>
        <w:br/>
        <w:t xml:space="preserve">для эскалаторов/пассажирских конвейеров тяжелого режима работы </w:t>
      </w:r>
      <w:r w:rsidRPr="0033017A">
        <w:rPr>
          <w:rFonts w:ascii="Times New Roman" w:hAnsi="Times New Roman" w:cs="Times New Roman"/>
          <w:color w:val="000000" w:themeColor="text1"/>
          <w:sz w:val="28"/>
          <w:szCs w:val="28"/>
        </w:rPr>
        <w:br/>
        <w:t>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допускается не доводить цепи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до разрушения при испытаниях цепей в соответствии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Под какой нагрузкой должен быть проверен каждый отрезок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цепи на стенде при испытаниях цепей в соответствии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применение пружин растяжения для натяжения цепей эскалатора в соответствии с ГОСТ Р 54765-2011 (ЕН 115-1:2010) «Национальный стандарт Российской Федерации. Эскалаторы </w:t>
      </w:r>
      <w:r w:rsidRPr="0033017A">
        <w:rPr>
          <w:rFonts w:ascii="Times New Roman" w:hAnsi="Times New Roman" w:cs="Times New Roman"/>
          <w:color w:val="000000" w:themeColor="text1"/>
          <w:sz w:val="28"/>
          <w:szCs w:val="28"/>
        </w:rPr>
        <w:br/>
        <w:t xml:space="preserve">и пассажирские конвейеры. Требования безопасности к устройству </w:t>
      </w:r>
      <w:r w:rsidRPr="0033017A">
        <w:rPr>
          <w:rFonts w:ascii="Times New Roman" w:hAnsi="Times New Roman" w:cs="Times New Roman"/>
          <w:color w:val="000000" w:themeColor="text1"/>
          <w:sz w:val="28"/>
          <w:szCs w:val="28"/>
        </w:rPr>
        <w:br/>
        <w:t xml:space="preserve">и установке», утвержденным приказом Росстандарта </w:t>
      </w:r>
      <w:r w:rsidRPr="0033017A">
        <w:rPr>
          <w:rFonts w:ascii="Times New Roman" w:hAnsi="Times New Roman" w:cs="Times New Roman"/>
          <w:color w:val="000000" w:themeColor="text1"/>
          <w:sz w:val="28"/>
          <w:szCs w:val="28"/>
        </w:rPr>
        <w:br/>
        <w:t>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усилием проверяется прочность каждой изготовленной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или отремонтированной ступени эскалатора в соответствии </w:t>
      </w:r>
      <w:r w:rsidRPr="0033017A">
        <w:rPr>
          <w:rFonts w:ascii="Times New Roman" w:hAnsi="Times New Roman" w:cs="Times New Roman"/>
          <w:color w:val="000000" w:themeColor="text1"/>
          <w:sz w:val="28"/>
          <w:szCs w:val="28"/>
        </w:rPr>
        <w:br/>
        <w:t>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динамических испытаний ступеней/пластин эскалатора</w:t>
      </w:r>
      <w:r w:rsidR="00577B62" w:rsidRPr="0033017A">
        <w:rPr>
          <w:rFonts w:ascii="Times New Roman" w:hAnsi="Times New Roman" w:cs="Times New Roman"/>
          <w:color w:val="000000" w:themeColor="text1"/>
          <w:sz w:val="28"/>
          <w:szCs w:val="28"/>
        </w:rPr>
        <w:t>, противоречащее</w:t>
      </w:r>
      <w:r w:rsidRPr="0033017A">
        <w:rPr>
          <w:rFonts w:ascii="Times New Roman" w:hAnsi="Times New Roman" w:cs="Times New Roman"/>
          <w:color w:val="000000" w:themeColor="text1"/>
          <w:sz w:val="28"/>
          <w:szCs w:val="28"/>
        </w:rPr>
        <w:t xml:space="preserve">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w:t>
      </w:r>
      <w:r w:rsidR="00577B62" w:rsidRPr="0033017A">
        <w:rPr>
          <w:rFonts w:ascii="Times New Roman" w:hAnsi="Times New Roman" w:cs="Times New Roman"/>
          <w:color w:val="000000" w:themeColor="text1"/>
          <w:sz w:val="28"/>
          <w:szCs w:val="28"/>
        </w:rPr>
        <w:t>ому</w:t>
      </w:r>
      <w:r w:rsidRPr="0033017A">
        <w:rPr>
          <w:rFonts w:ascii="Times New Roman" w:hAnsi="Times New Roman" w:cs="Times New Roman"/>
          <w:color w:val="000000" w:themeColor="text1"/>
          <w:sz w:val="28"/>
          <w:szCs w:val="28"/>
        </w:rPr>
        <w:t xml:space="preserve">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остаточной деформации, измеренной у поверхности настила, в процессе динамических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испытаний ступеней/пластин эскалатора в соответствии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к ширине зубьев гребенки, измеренной </w:t>
      </w:r>
      <w:r w:rsidRPr="0033017A">
        <w:rPr>
          <w:rFonts w:ascii="Times New Roman" w:hAnsi="Times New Roman" w:cs="Times New Roman"/>
          <w:color w:val="000000" w:themeColor="text1"/>
          <w:sz w:val="28"/>
          <w:szCs w:val="28"/>
        </w:rPr>
        <w:br/>
        <w:t xml:space="preserve">у поверхности настила, в соответствии с ГОСТ Р 54765-2011 </w:t>
      </w:r>
      <w:r w:rsidR="005F3C5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(ЕН 115-1:2010) «Национальный стандарт Российской Федерации. Эскалаторы и пассажирские конвейеры. Требования безопасности </w:t>
      </w:r>
      <w:r w:rsidR="00C820C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устройству и установке», утвержденным приказом Росстандарта </w:t>
      </w:r>
      <w:r w:rsidR="00C820C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к глубине входа зубьев гребенок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во впадины поверхности настила в соответствии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угол наклона зуба гребенки эскалатора в соответствии </w:t>
      </w:r>
      <w:r w:rsidRPr="0033017A">
        <w:rPr>
          <w:rFonts w:ascii="Times New Roman" w:hAnsi="Times New Roman" w:cs="Times New Roman"/>
          <w:color w:val="000000" w:themeColor="text1"/>
          <w:sz w:val="28"/>
          <w:szCs w:val="28"/>
        </w:rPr>
        <w:br/>
        <w:t>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тормозной системы эскалаторов и пассажирских конвейеров в соответствии </w:t>
      </w:r>
      <w:r w:rsidRPr="0033017A">
        <w:rPr>
          <w:rFonts w:ascii="Times New Roman" w:hAnsi="Times New Roman" w:cs="Times New Roman"/>
          <w:color w:val="000000" w:themeColor="text1"/>
          <w:sz w:val="28"/>
          <w:szCs w:val="28"/>
        </w:rPr>
        <w:br/>
        <w:t>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высота по вертикали от переднего края ступени </w:t>
      </w:r>
      <w:r w:rsidRPr="0033017A">
        <w:rPr>
          <w:rFonts w:ascii="Times New Roman" w:hAnsi="Times New Roman" w:cs="Times New Roman"/>
          <w:color w:val="000000" w:themeColor="text1"/>
          <w:sz w:val="28"/>
          <w:szCs w:val="28"/>
        </w:rPr>
        <w:br/>
        <w:t>или поверхности пластины, или поверхности ленты до поверхности поручня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какую величину должны выступать концевые участки балюстрады, включая поручни, по горизонтали за линию пересечения гребенки </w:t>
      </w:r>
      <w:r w:rsidRPr="0033017A">
        <w:rPr>
          <w:rFonts w:ascii="Times New Roman" w:hAnsi="Times New Roman" w:cs="Times New Roman"/>
          <w:color w:val="000000" w:themeColor="text1"/>
          <w:sz w:val="28"/>
          <w:szCs w:val="28"/>
        </w:rPr>
        <w:br/>
        <w:t>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какое расстояние должна продолжаться горизонтальная часть поручня в продольном направлении у входных площадок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за линию пересечения гребенки в соответствии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длина ограждения, препятствующего влезанию со стороны наружного плинтуса при отсутствии крайней балюстрады, 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нижней поверхности поручня должна быть расположена верхняя кромка ограждения, когда общая ширина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наружных плинтусов превышает 125 мм, в соответствии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w:t>
      </w:r>
      <w:r w:rsidR="00AE760B"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угол наклона должны иметь плинтус и щит внутренней балюстрады в соответствии с ГОСТ Р 54765-2011 (ЕН 115-1:2010) «Национальный стандарт Российской Федерации. Эскалаторы </w:t>
      </w:r>
      <w:r w:rsidRPr="0033017A">
        <w:rPr>
          <w:rFonts w:ascii="Times New Roman" w:hAnsi="Times New Roman" w:cs="Times New Roman"/>
          <w:color w:val="000000" w:themeColor="text1"/>
          <w:sz w:val="28"/>
          <w:szCs w:val="28"/>
        </w:rPr>
        <w:br/>
        <w:t xml:space="preserve">и пассажирские конвейеры. Требования безопасности к устройству </w:t>
      </w:r>
      <w:r w:rsidRPr="0033017A">
        <w:rPr>
          <w:rFonts w:ascii="Times New Roman" w:hAnsi="Times New Roman" w:cs="Times New Roman"/>
          <w:color w:val="000000" w:themeColor="text1"/>
          <w:sz w:val="28"/>
          <w:szCs w:val="28"/>
        </w:rPr>
        <w:br/>
        <w:t xml:space="preserve">и установке», утвержденным приказом Росстандарта </w:t>
      </w:r>
      <w:r w:rsidRPr="0033017A">
        <w:rPr>
          <w:rFonts w:ascii="Times New Roman" w:hAnsi="Times New Roman" w:cs="Times New Roman"/>
          <w:color w:val="000000" w:themeColor="text1"/>
          <w:sz w:val="28"/>
          <w:szCs w:val="28"/>
        </w:rPr>
        <w:br/>
        <w:t>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к измеренной по горизонтали ширине плинтуса, наклоненного под углом менее 45° к горизонтали, в соответствии </w:t>
      </w:r>
      <w:r w:rsidRPr="0033017A">
        <w:rPr>
          <w:rFonts w:ascii="Times New Roman" w:hAnsi="Times New Roman" w:cs="Times New Roman"/>
          <w:color w:val="000000" w:themeColor="text1"/>
          <w:sz w:val="28"/>
          <w:szCs w:val="28"/>
        </w:rPr>
        <w:br/>
        <w:t>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расстояние по вертикали между верхней кромкой фартука </w:t>
      </w:r>
      <w:r w:rsidRPr="0033017A">
        <w:rPr>
          <w:rFonts w:ascii="Times New Roman" w:hAnsi="Times New Roman" w:cs="Times New Roman"/>
          <w:color w:val="000000" w:themeColor="text1"/>
          <w:sz w:val="28"/>
          <w:szCs w:val="28"/>
        </w:rPr>
        <w:br/>
        <w:t xml:space="preserve">или нижней кромкой плинтуса, или нижней кромкой жесткой части дефлектора и гребнем ступени или поверхностью настила пластин </w:t>
      </w:r>
      <w:r w:rsidRPr="0033017A">
        <w:rPr>
          <w:rFonts w:ascii="Times New Roman" w:hAnsi="Times New Roman" w:cs="Times New Roman"/>
          <w:color w:val="000000" w:themeColor="text1"/>
          <w:sz w:val="28"/>
          <w:szCs w:val="28"/>
        </w:rPr>
        <w:br/>
        <w:t xml:space="preserve">или ленты в соответствии с ГОСТ Р 54765-2011 (ЕН 115-1:2010) «Национальный стандарт Российской Федерации. Эскалаторы </w:t>
      </w:r>
      <w:r w:rsidRPr="0033017A">
        <w:rPr>
          <w:rFonts w:ascii="Times New Roman" w:hAnsi="Times New Roman" w:cs="Times New Roman"/>
          <w:color w:val="000000" w:themeColor="text1"/>
          <w:sz w:val="28"/>
          <w:szCs w:val="28"/>
        </w:rPr>
        <w:br/>
        <w:t xml:space="preserve">и пассажирские конвейеры. Требования безопасности к устройству </w:t>
      </w:r>
      <w:r w:rsidRPr="0033017A">
        <w:rPr>
          <w:rFonts w:ascii="Times New Roman" w:hAnsi="Times New Roman" w:cs="Times New Roman"/>
          <w:color w:val="000000" w:themeColor="text1"/>
          <w:sz w:val="28"/>
          <w:szCs w:val="28"/>
        </w:rPr>
        <w:br/>
        <w:t xml:space="preserve">и установке», утвержденным приказом Росстандарта </w:t>
      </w:r>
      <w:r w:rsidRPr="0033017A">
        <w:rPr>
          <w:rFonts w:ascii="Times New Roman" w:hAnsi="Times New Roman" w:cs="Times New Roman"/>
          <w:color w:val="000000" w:themeColor="text1"/>
          <w:sz w:val="28"/>
          <w:szCs w:val="28"/>
        </w:rPr>
        <w:br/>
        <w:t>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нагрузку должно выдерживать крепление наружной балюстрады в соответствии с ГОСТ Р 54765-2011 (ЕН 115-1:2010) «Национальный стандарт Российской Федерации. Эскалаторы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пассажирские конвейеры. Требования безопасности к устройству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установке», утвержденным приказом Росстандарта от 13.12.2011 </w:t>
      </w:r>
      <w:r w:rsidR="0069247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к межбортовому расстоянию поручня </w:t>
      </w:r>
      <w:r w:rsidRPr="0033017A">
        <w:rPr>
          <w:rFonts w:ascii="Times New Roman" w:hAnsi="Times New Roman" w:cs="Times New Roman"/>
          <w:color w:val="000000" w:themeColor="text1"/>
          <w:sz w:val="28"/>
          <w:szCs w:val="28"/>
        </w:rPr>
        <w:br/>
        <w:t xml:space="preserve">при конструкции карниза без верхней поверхности в соответствии </w:t>
      </w:r>
      <w:r w:rsidRPr="0033017A">
        <w:rPr>
          <w:rFonts w:ascii="Times New Roman" w:hAnsi="Times New Roman" w:cs="Times New Roman"/>
          <w:color w:val="000000" w:themeColor="text1"/>
          <w:sz w:val="28"/>
          <w:szCs w:val="28"/>
        </w:rPr>
        <w:br/>
        <w:t>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расстояние по вертикали от нижней кромки поручня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до нижней поверхности карниза балюстрады или до строительной конструкции в соответствии с ГОСТ Р 54765-2011 (ЕН 115-1:2010) «Национальный стандарт Российской Федерации. Эскалаторы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пассажирские конвейеры. Требования безопасности к устройству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установке», утвержденным приказом Росстандарта от 13.12.2011 </w:t>
      </w:r>
      <w:r w:rsidR="0069247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к ширине поручня эскалатора в соответствии </w:t>
      </w:r>
      <w:r w:rsidRPr="0033017A">
        <w:rPr>
          <w:rFonts w:ascii="Times New Roman" w:hAnsi="Times New Roman" w:cs="Times New Roman"/>
          <w:color w:val="000000" w:themeColor="text1"/>
          <w:sz w:val="28"/>
          <w:szCs w:val="28"/>
        </w:rPr>
        <w:br/>
        <w:t>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требование к расстоянию между поручнем и кромкой балюстрады в соответствии с ГОСТ Р 54765-2011 (ЕН 115-1:2010) «Национальный стандарт Российской Федерации. Эскалаторы </w:t>
      </w:r>
      <w:r w:rsidRPr="0033017A">
        <w:rPr>
          <w:rFonts w:ascii="Times New Roman" w:hAnsi="Times New Roman" w:cs="Times New Roman"/>
          <w:color w:val="000000" w:themeColor="text1"/>
          <w:sz w:val="28"/>
          <w:szCs w:val="28"/>
        </w:rPr>
        <w:br/>
        <w:t xml:space="preserve">и пассажирские конвейеры. Требования безопасности к устройству </w:t>
      </w:r>
      <w:r w:rsidRPr="0033017A">
        <w:rPr>
          <w:rFonts w:ascii="Times New Roman" w:hAnsi="Times New Roman" w:cs="Times New Roman"/>
          <w:color w:val="000000" w:themeColor="text1"/>
          <w:sz w:val="28"/>
          <w:szCs w:val="28"/>
        </w:rPr>
        <w:br/>
        <w:t xml:space="preserve">и установке», утвержденным приказом Росстандарта </w:t>
      </w:r>
      <w:r w:rsidRPr="0033017A">
        <w:rPr>
          <w:rFonts w:ascii="Times New Roman" w:hAnsi="Times New Roman" w:cs="Times New Roman"/>
          <w:color w:val="000000" w:themeColor="text1"/>
          <w:sz w:val="28"/>
          <w:szCs w:val="28"/>
        </w:rPr>
        <w:br/>
        <w:t>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требование к расстоянию по осям поручней эскалатора в соответствии с ГОСТ Р 54765-2011 (ЕН 115-1:2010) «Национальный стандарт Российской Федерации. Эскалаторы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пассажирские конвейеры. Требования безопасности к устройству </w:t>
      </w:r>
      <w:r w:rsidR="00AE760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установке», утвержденным приказом Росстандарта от 13.12.2011 </w:t>
      </w:r>
      <w:r w:rsidR="0069247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к расстоянию по горизонтали между крайней точкой, которую достигает поручень, и точкой входа в устье </w:t>
      </w:r>
      <w:r w:rsidRPr="0033017A">
        <w:rPr>
          <w:rFonts w:ascii="Times New Roman" w:hAnsi="Times New Roman" w:cs="Times New Roman"/>
          <w:color w:val="000000" w:themeColor="text1"/>
          <w:sz w:val="28"/>
          <w:szCs w:val="28"/>
        </w:rPr>
        <w:br/>
        <w:t>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коэффициент запаса прочности поручня эскалатора </w:t>
      </w:r>
      <w:r w:rsidRPr="0033017A">
        <w:rPr>
          <w:rFonts w:ascii="Times New Roman" w:hAnsi="Times New Roman" w:cs="Times New Roman"/>
          <w:color w:val="000000" w:themeColor="text1"/>
          <w:sz w:val="28"/>
          <w:szCs w:val="28"/>
        </w:rPr>
        <w:br/>
        <w:t>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к горизонтальной площадке обслуживания </w:t>
      </w:r>
      <w:r w:rsidRPr="0033017A">
        <w:rPr>
          <w:rFonts w:ascii="Times New Roman" w:hAnsi="Times New Roman" w:cs="Times New Roman"/>
          <w:color w:val="000000" w:themeColor="text1"/>
          <w:sz w:val="28"/>
          <w:szCs w:val="28"/>
        </w:rPr>
        <w:br/>
        <w:t xml:space="preserve">в машинных помещениях перед пультами и шкафами управления </w:t>
      </w:r>
      <w:r w:rsidRPr="0033017A">
        <w:rPr>
          <w:rFonts w:ascii="Times New Roman" w:hAnsi="Times New Roman" w:cs="Times New Roman"/>
          <w:color w:val="000000" w:themeColor="text1"/>
          <w:sz w:val="28"/>
          <w:szCs w:val="28"/>
        </w:rPr>
        <w:br/>
        <w:t>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к горизонтальной площадке для технического обслуживания и контроля движущихся деталей в местах, </w:t>
      </w:r>
      <w:r w:rsidRPr="0033017A">
        <w:rPr>
          <w:rFonts w:ascii="Times New Roman" w:hAnsi="Times New Roman" w:cs="Times New Roman"/>
          <w:color w:val="000000" w:themeColor="text1"/>
          <w:sz w:val="28"/>
          <w:szCs w:val="28"/>
        </w:rPr>
        <w:br/>
        <w:t xml:space="preserve">где это необходимо, в машинных помещениях перед пультами и шкафами управления в соответствии с ГОСТ Р 54765-2011 (ЕН 115-1:2010) «Национальный стандарт Российской Федерации. Эскалаторы </w:t>
      </w:r>
      <w:r w:rsidRPr="0033017A">
        <w:rPr>
          <w:rFonts w:ascii="Times New Roman" w:hAnsi="Times New Roman" w:cs="Times New Roman"/>
          <w:color w:val="000000" w:themeColor="text1"/>
          <w:sz w:val="28"/>
          <w:szCs w:val="28"/>
        </w:rPr>
        <w:br/>
        <w:t xml:space="preserve">и пассажирские конвейеры. Требования безопасности к устройству </w:t>
      </w:r>
      <w:r w:rsidRPr="0033017A">
        <w:rPr>
          <w:rFonts w:ascii="Times New Roman" w:hAnsi="Times New Roman" w:cs="Times New Roman"/>
          <w:color w:val="000000" w:themeColor="text1"/>
          <w:sz w:val="28"/>
          <w:szCs w:val="28"/>
        </w:rPr>
        <w:br/>
        <w:t>и установке», утве</w:t>
      </w:r>
      <w:r w:rsidR="002773AA" w:rsidRPr="0033017A">
        <w:rPr>
          <w:rFonts w:ascii="Times New Roman" w:hAnsi="Times New Roman" w:cs="Times New Roman"/>
          <w:color w:val="000000" w:themeColor="text1"/>
          <w:sz w:val="28"/>
          <w:szCs w:val="28"/>
        </w:rPr>
        <w:t xml:space="preserve">ржденным приказом Росстандарта </w:t>
      </w:r>
      <w:r w:rsidRPr="0033017A">
        <w:rPr>
          <w:rFonts w:ascii="Times New Roman" w:hAnsi="Times New Roman" w:cs="Times New Roman"/>
          <w:color w:val="000000" w:themeColor="text1"/>
          <w:sz w:val="28"/>
          <w:szCs w:val="28"/>
        </w:rPr>
        <w:t xml:space="preserve">от 13.12.2011 </w:t>
      </w:r>
      <w:r w:rsidR="002773A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перечисленного не входит в перечень документации, сопровождающей каждый вновь изготовленный эскалатор?</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Кем осуществляется регистрация опасного производственного объекта, на котором используется эскалатор?</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Подтверждение чего не входит в число целей технического освидетельствования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должен проводить техническое освидетельствование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указываются методы контроля и диагностики, применяемые </w:t>
      </w:r>
      <w:r w:rsidRPr="0033017A">
        <w:rPr>
          <w:rFonts w:ascii="Times New Roman" w:hAnsi="Times New Roman" w:cs="Times New Roman"/>
          <w:color w:val="000000" w:themeColor="text1"/>
          <w:sz w:val="28"/>
          <w:szCs w:val="28"/>
        </w:rPr>
        <w:br/>
        <w:t>в процессе эксплуатации эскалатора, или его технического освидетельствования?</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действия обязан произвести владелец по результатам экспертизы промышленной безопасности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информацию не требуется включать в руководство </w:t>
      </w:r>
      <w:r w:rsidRPr="0033017A">
        <w:rPr>
          <w:rFonts w:ascii="Times New Roman" w:hAnsi="Times New Roman" w:cs="Times New Roman"/>
          <w:color w:val="000000" w:themeColor="text1"/>
          <w:sz w:val="28"/>
          <w:szCs w:val="28"/>
        </w:rPr>
        <w:br/>
        <w:t>по эксплуатации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какое оборудование распространяются требования </w:t>
      </w:r>
      <w:r w:rsidR="00F85FA0" w:rsidRPr="0033017A">
        <w:rPr>
          <w:rFonts w:ascii="Times New Roman" w:hAnsi="Times New Roman" w:cs="Times New Roman"/>
          <w:color w:val="000000" w:themeColor="text1"/>
          <w:sz w:val="28"/>
          <w:szCs w:val="28"/>
        </w:rPr>
        <w:t xml:space="preserve"> Федеральных норм и правил в области промышленной безопасности «Правила безопасности эскалаторов в метрополитенах», утвержденных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минимальные коэффициенты прочности допустимы для деталей эскалатора </w:t>
      </w:r>
      <w:r w:rsidR="00F85FA0"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эскалаторов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проверяется фактический запас прочности тяговой цепи эскалатора согласно </w:t>
      </w:r>
      <w:r w:rsidR="00F85FA0"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эскалаторов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проверяется фактический запас прочности ступени эскалатора согласно </w:t>
      </w:r>
      <w:r w:rsidR="00F85FA0"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эскалаторов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допустимые остаточные деформации после испытаний ступеней эскалатора согласно </w:t>
      </w:r>
      <w:r w:rsidR="00F85FA0" w:rsidRPr="0033017A">
        <w:rPr>
          <w:rFonts w:ascii="Times New Roman" w:hAnsi="Times New Roman" w:cs="Times New Roman"/>
          <w:color w:val="000000" w:themeColor="text1"/>
          <w:sz w:val="28"/>
          <w:szCs w:val="28"/>
        </w:rPr>
        <w:t xml:space="preserve">Федеральным нормам и правилам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максимально допустимый упругий прогиб фартука балюстрады эскалатора между опорами согласно </w:t>
      </w:r>
      <w:r w:rsidR="00F85FA0" w:rsidRPr="0033017A">
        <w:rPr>
          <w:rFonts w:ascii="Times New Roman" w:hAnsi="Times New Roman" w:cs="Times New Roman"/>
          <w:color w:val="000000" w:themeColor="text1"/>
          <w:sz w:val="28"/>
          <w:szCs w:val="28"/>
        </w:rPr>
        <w:t xml:space="preserve">Федеральным нормам и правилам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допустимые остаточные деформации после испытаний фартука балюстрады эскалатора согласно </w:t>
      </w:r>
      <w:r w:rsidR="00F85FA0" w:rsidRPr="0033017A">
        <w:rPr>
          <w:rFonts w:ascii="Times New Roman" w:hAnsi="Times New Roman" w:cs="Times New Roman"/>
          <w:color w:val="000000" w:themeColor="text1"/>
          <w:sz w:val="28"/>
          <w:szCs w:val="28"/>
        </w:rPr>
        <w:t xml:space="preserve">Федеральным нормам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должен проверять запас прочности поручней эскалатора согласно </w:t>
      </w:r>
      <w:r w:rsidR="00F85FA0"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детали не относятся к ответственным (расчетным) сварным конструкциям эскалатора согласно </w:t>
      </w:r>
      <w:r w:rsidR="00F85FA0" w:rsidRPr="0033017A">
        <w:rPr>
          <w:rFonts w:ascii="Times New Roman" w:hAnsi="Times New Roman" w:cs="Times New Roman"/>
          <w:color w:val="000000" w:themeColor="text1"/>
          <w:sz w:val="28"/>
          <w:szCs w:val="28"/>
        </w:rPr>
        <w:t xml:space="preserve">Федеральным нормам и правилам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механические свойства шва должны обеспечивать сварочные материалы, применяемые для сварки расчетных конструкций эскалатора, согласно </w:t>
      </w:r>
      <w:r w:rsidR="00F85FA0"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должны быть механические свойства направленного металла при применении в одном соединении несущих металлоконструкций эскалатора сталей разных марок согласно </w:t>
      </w:r>
      <w:r w:rsidR="00F85FA0" w:rsidRPr="0033017A">
        <w:rPr>
          <w:rFonts w:ascii="Times New Roman" w:hAnsi="Times New Roman" w:cs="Times New Roman"/>
          <w:color w:val="000000" w:themeColor="text1"/>
          <w:sz w:val="28"/>
          <w:szCs w:val="28"/>
        </w:rPr>
        <w:t xml:space="preserve">Федеральным нормам </w:t>
      </w:r>
      <w:r w:rsidR="00AE760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клеймо должно быть поставлено при выполнении сварного соединения эскалатора несколькими сварщиками согласно </w:t>
      </w:r>
      <w:r w:rsidR="00F85FA0"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действия предпринимаются при отсутствии доступа </w:t>
      </w:r>
      <w:r w:rsidR="00FB396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внутренней части сварного соединения эскалатора для осмотра согласно </w:t>
      </w:r>
      <w:r w:rsidR="00F85FA0"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сварные соединения эскалатора подвергают контролю радиографическим, ультразвуковым или другими методами согласно </w:t>
      </w:r>
      <w:r w:rsidR="00F85FA0"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процент дефектных точек, подлежащих исправлению, допускается на одном сварном соединении эскалатора в соответствии </w:t>
      </w:r>
      <w:r w:rsidRPr="0033017A">
        <w:rPr>
          <w:rFonts w:ascii="Times New Roman" w:hAnsi="Times New Roman" w:cs="Times New Roman"/>
          <w:color w:val="000000" w:themeColor="text1"/>
          <w:sz w:val="28"/>
          <w:szCs w:val="28"/>
        </w:rPr>
        <w:br/>
        <w:t xml:space="preserve">с требованиями к материалам ответственных сварных конструкций </w:t>
      </w:r>
      <w:r w:rsidRPr="0033017A">
        <w:rPr>
          <w:rFonts w:ascii="Times New Roman" w:hAnsi="Times New Roman" w:cs="Times New Roman"/>
          <w:color w:val="000000" w:themeColor="text1"/>
          <w:sz w:val="28"/>
          <w:szCs w:val="28"/>
        </w:rPr>
        <w:br/>
        <w:t xml:space="preserve">и к контролю и качеству сварки согласно </w:t>
      </w:r>
      <w:r w:rsidR="00F85FA0" w:rsidRPr="0033017A">
        <w:rPr>
          <w:rFonts w:ascii="Times New Roman" w:hAnsi="Times New Roman" w:cs="Times New Roman"/>
          <w:color w:val="000000" w:themeColor="text1"/>
          <w:sz w:val="28"/>
          <w:szCs w:val="28"/>
        </w:rPr>
        <w:t xml:space="preserve">Федеральным нормам </w:t>
      </w:r>
      <w:r w:rsidR="00FB396E"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устанавливает периодичность механических испытаний сварных соединений эскалатора согласно </w:t>
      </w:r>
      <w:r w:rsidR="00F85FA0" w:rsidRPr="0033017A">
        <w:rPr>
          <w:rFonts w:ascii="Times New Roman" w:hAnsi="Times New Roman" w:cs="Times New Roman"/>
          <w:color w:val="000000" w:themeColor="text1"/>
          <w:sz w:val="28"/>
          <w:szCs w:val="28"/>
        </w:rPr>
        <w:t xml:space="preserve">Федеральным нормам и правилам </w:t>
      </w:r>
      <w:r w:rsidR="00505808"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испытываются контрольные образцы для проверки механических свойств сварного соединения эскалатора согласно </w:t>
      </w:r>
      <w:r w:rsidR="00F85FA0"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результаты механических испытаний сварного соединения конструкций эскалатора считаются неудовлетворительными согласно </w:t>
      </w:r>
      <w:r w:rsidR="00F85FA0"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дефектов сварных швов конструкций эскалатора</w:t>
      </w:r>
      <w:r w:rsidR="00577B62" w:rsidRPr="0033017A">
        <w:rPr>
          <w:rFonts w:ascii="Times New Roman" w:hAnsi="Times New Roman" w:cs="Times New Roman"/>
          <w:color w:val="000000" w:themeColor="text1"/>
          <w:sz w:val="28"/>
          <w:szCs w:val="28"/>
        </w:rPr>
        <w:t>, противоречащее</w:t>
      </w:r>
      <w:r w:rsidRPr="0033017A">
        <w:rPr>
          <w:rFonts w:ascii="Times New Roman" w:hAnsi="Times New Roman" w:cs="Times New Roman"/>
          <w:color w:val="000000" w:themeColor="text1"/>
          <w:sz w:val="28"/>
          <w:szCs w:val="28"/>
        </w:rPr>
        <w:t xml:space="preserve">  </w:t>
      </w:r>
      <w:r w:rsidR="00F85FA0" w:rsidRPr="0033017A">
        <w:rPr>
          <w:rFonts w:ascii="Times New Roman" w:hAnsi="Times New Roman" w:cs="Times New Roman"/>
          <w:color w:val="000000" w:themeColor="text1"/>
          <w:sz w:val="28"/>
          <w:szCs w:val="28"/>
        </w:rPr>
        <w:t xml:space="preserve">Федеральным нормам </w:t>
      </w:r>
      <w:r w:rsidR="00577B62"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качество сварных соединений эскалатора считается неудовлетворительным?</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какую скорость передвижения лестничного полотна эскалатора рассчитан главный привод согласно </w:t>
      </w:r>
      <w:r w:rsidR="00F85FA0" w:rsidRPr="0033017A">
        <w:rPr>
          <w:rFonts w:ascii="Times New Roman" w:hAnsi="Times New Roman" w:cs="Times New Roman"/>
          <w:color w:val="000000" w:themeColor="text1"/>
          <w:sz w:val="28"/>
          <w:szCs w:val="28"/>
        </w:rPr>
        <w:t xml:space="preserve">Федеральным нормам и правилам </w:t>
      </w:r>
      <w:r w:rsidR="00505808"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какую скорость передвижения лестничного полотна эскалатора рассчитан вспомогательный привод согласно </w:t>
      </w:r>
      <w:r w:rsidR="00F85FA0" w:rsidRPr="0033017A">
        <w:rPr>
          <w:rFonts w:ascii="Times New Roman" w:hAnsi="Times New Roman" w:cs="Times New Roman"/>
          <w:color w:val="000000" w:themeColor="text1"/>
          <w:sz w:val="28"/>
          <w:szCs w:val="28"/>
        </w:rPr>
        <w:t xml:space="preserve">Федеральным нормам </w:t>
      </w:r>
      <w:r w:rsidR="00505808"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тормозной системы эскалатора</w:t>
      </w:r>
      <w:r w:rsidR="00577B62" w:rsidRPr="0033017A">
        <w:rPr>
          <w:rFonts w:ascii="Times New Roman" w:hAnsi="Times New Roman" w:cs="Times New Roman"/>
          <w:color w:val="000000" w:themeColor="text1"/>
          <w:sz w:val="28"/>
          <w:szCs w:val="28"/>
        </w:rPr>
        <w:t>, противоречащее</w:t>
      </w:r>
      <w:r w:rsidRPr="0033017A">
        <w:rPr>
          <w:rFonts w:ascii="Times New Roman" w:hAnsi="Times New Roman" w:cs="Times New Roman"/>
          <w:color w:val="000000" w:themeColor="text1"/>
          <w:sz w:val="28"/>
          <w:szCs w:val="28"/>
        </w:rPr>
        <w:t xml:space="preserve"> </w:t>
      </w:r>
      <w:r w:rsidR="00F85FA0"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эскалаторов </w:t>
      </w:r>
      <w:r w:rsidR="00505808"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не должен действовать аварийный тормоз эскалатора </w:t>
      </w:r>
      <w:r w:rsidRPr="0033017A">
        <w:rPr>
          <w:rFonts w:ascii="Times New Roman" w:hAnsi="Times New Roman" w:cs="Times New Roman"/>
          <w:color w:val="000000" w:themeColor="text1"/>
          <w:sz w:val="28"/>
          <w:szCs w:val="28"/>
        </w:rPr>
        <w:br/>
        <w:t xml:space="preserve">в обязательном порядке согласно </w:t>
      </w:r>
      <w:r w:rsidR="00F85FA0" w:rsidRPr="0033017A">
        <w:rPr>
          <w:rFonts w:ascii="Times New Roman" w:hAnsi="Times New Roman" w:cs="Times New Roman"/>
          <w:color w:val="000000" w:themeColor="text1"/>
          <w:sz w:val="28"/>
          <w:szCs w:val="28"/>
        </w:rPr>
        <w:t xml:space="preserve">Федеральным нормам и правилам </w:t>
      </w:r>
      <w:r w:rsidR="00505808"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документе производится запись о проверке работоспособности тормоза при замене элементов тормозов согласно </w:t>
      </w:r>
      <w:r w:rsidR="00F85FA0"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подступенка эскалатора</w:t>
      </w:r>
      <w:r w:rsidR="00236420" w:rsidRPr="0033017A">
        <w:rPr>
          <w:rFonts w:ascii="Times New Roman" w:hAnsi="Times New Roman" w:cs="Times New Roman"/>
          <w:color w:val="000000" w:themeColor="text1"/>
          <w:sz w:val="28"/>
          <w:szCs w:val="28"/>
        </w:rPr>
        <w:t>, противоречащее</w:t>
      </w:r>
      <w:r w:rsidRPr="0033017A">
        <w:rPr>
          <w:rFonts w:ascii="Times New Roman" w:hAnsi="Times New Roman" w:cs="Times New Roman"/>
          <w:color w:val="000000" w:themeColor="text1"/>
          <w:sz w:val="28"/>
          <w:szCs w:val="28"/>
        </w:rPr>
        <w:t xml:space="preserve"> </w:t>
      </w:r>
      <w:r w:rsidR="00F85FA0"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обеспечивается постоянное натяжение лестничного полотна эскалатора согласно </w:t>
      </w:r>
      <w:r w:rsidR="00F85FA0"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эскалаторов </w:t>
      </w:r>
      <w:r w:rsidR="00505808"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Должна ли поверхность входных площадок эскалатора иметь противоскользящее покрытие или быть рифленой согласно </w:t>
      </w:r>
      <w:r w:rsidR="00F85FA0"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детали входной площадки эскалатора метрополитена должны быть заменяемыми согласно </w:t>
      </w:r>
      <w:r w:rsidR="00F85FA0"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эскалаторов </w:t>
      </w:r>
      <w:r w:rsidR="00505808"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должно происходить при попадании посторонних предметов </w:t>
      </w:r>
      <w:r w:rsidRPr="0033017A">
        <w:rPr>
          <w:rFonts w:ascii="Times New Roman" w:hAnsi="Times New Roman" w:cs="Times New Roman"/>
          <w:color w:val="000000" w:themeColor="text1"/>
          <w:sz w:val="28"/>
          <w:szCs w:val="28"/>
        </w:rPr>
        <w:br/>
        <w:t xml:space="preserve">во входную площадку эскалатора согласно </w:t>
      </w:r>
      <w:r w:rsidR="00F85FA0" w:rsidRPr="0033017A">
        <w:rPr>
          <w:rFonts w:ascii="Times New Roman" w:hAnsi="Times New Roman" w:cs="Times New Roman"/>
          <w:color w:val="000000" w:themeColor="text1"/>
          <w:sz w:val="28"/>
          <w:szCs w:val="28"/>
        </w:rPr>
        <w:t xml:space="preserve">Федеральным нормам </w:t>
      </w:r>
      <w:r w:rsidR="00505808"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боковое задевание при прохождении выступов настила ступеней между зубьями гребенки согласно </w:t>
      </w:r>
      <w:r w:rsidR="00F85FA0" w:rsidRPr="0033017A">
        <w:rPr>
          <w:rFonts w:ascii="Times New Roman" w:hAnsi="Times New Roman" w:cs="Times New Roman"/>
          <w:color w:val="000000" w:themeColor="text1"/>
          <w:sz w:val="28"/>
          <w:szCs w:val="28"/>
        </w:rPr>
        <w:t xml:space="preserve">Федеральным нормам </w:t>
      </w:r>
      <w:r w:rsidR="00505808"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каких участках трассы эскалатора допустимо смещение направляющих и их стыков согласно </w:t>
      </w:r>
      <w:r w:rsidR="00F85FA0" w:rsidRPr="0033017A">
        <w:rPr>
          <w:rFonts w:ascii="Times New Roman" w:hAnsi="Times New Roman" w:cs="Times New Roman"/>
          <w:color w:val="000000" w:themeColor="text1"/>
          <w:sz w:val="28"/>
          <w:szCs w:val="28"/>
        </w:rPr>
        <w:t xml:space="preserve">Федеральным нормам и правилам </w:t>
      </w:r>
      <w:r w:rsidR="00505808"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требований к трассе направляющих бегунков ступеней в пассажирской зоне</w:t>
      </w:r>
      <w:r w:rsidR="00236420" w:rsidRPr="0033017A">
        <w:rPr>
          <w:rFonts w:ascii="Times New Roman" w:hAnsi="Times New Roman" w:cs="Times New Roman"/>
          <w:color w:val="000000" w:themeColor="text1"/>
          <w:sz w:val="28"/>
          <w:szCs w:val="28"/>
        </w:rPr>
        <w:t xml:space="preserve">, противоречащее </w:t>
      </w:r>
      <w:r w:rsidR="00F85FA0"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Из каких материалов следует выполнять балюстраду эскалатора согласно </w:t>
      </w:r>
      <w:r w:rsidR="00F85FA0"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местах конструкция балюстрады эскалатора должна быть легкоразборной согласно </w:t>
      </w:r>
      <w:r w:rsidR="00F85FA0"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эскалаторов </w:t>
      </w:r>
      <w:r w:rsidR="00505808"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не разрешается выполнять внутренние плоскости балюстрады эскалатора согласно </w:t>
      </w:r>
      <w:r w:rsidR="00F85FA0" w:rsidRPr="0033017A">
        <w:rPr>
          <w:rFonts w:ascii="Times New Roman" w:hAnsi="Times New Roman" w:cs="Times New Roman"/>
          <w:color w:val="000000" w:themeColor="text1"/>
          <w:sz w:val="28"/>
          <w:szCs w:val="28"/>
        </w:rPr>
        <w:t xml:space="preserve">Федеральным нормам и правилам </w:t>
      </w:r>
      <w:r w:rsidR="00505808"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местах допустимо взаимное смещение фартуков эскалатора </w:t>
      </w:r>
      <w:r w:rsidRPr="0033017A">
        <w:rPr>
          <w:rFonts w:ascii="Times New Roman" w:hAnsi="Times New Roman" w:cs="Times New Roman"/>
          <w:color w:val="000000" w:themeColor="text1"/>
          <w:sz w:val="28"/>
          <w:szCs w:val="28"/>
        </w:rPr>
        <w:br/>
        <w:t xml:space="preserve">на стыках согласно </w:t>
      </w:r>
      <w:r w:rsidR="00F85FA0"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эскалаторов </w:t>
      </w:r>
      <w:r w:rsidR="00505808"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обязательное требование предъявляется к поверхности фартуков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какой минимальной высоте над лестничным полотном эскалатора допускается устанавливать на фартуке обращ</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нные к лестничному полотну планки?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блокировочные устройства не должны отключать электродвигатели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должна быть предусмотрена возможность пуска эскалатора при срабатывании блокировочных устройств (кроме рабочего тормоза и блокировок входных площадок)?</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располагаются несамовозвратные выключатели для экстренной остановки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действия должны выполняться при приведении в действие выключателей для экстренной остановки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допускается одновременная работа главного </w:t>
      </w:r>
      <w:r w:rsidRPr="0033017A">
        <w:rPr>
          <w:rFonts w:ascii="Times New Roman" w:hAnsi="Times New Roman" w:cs="Times New Roman"/>
          <w:color w:val="000000" w:themeColor="text1"/>
          <w:sz w:val="28"/>
          <w:szCs w:val="28"/>
        </w:rPr>
        <w:br/>
        <w:t>и вспомогательного приводов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допускается пуск эскалатора в обратном направлении?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зависят ускорения при пуске эскалатора от его загрузки?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производится пуск эскалатора под нагрузкой?</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могут располагаться пульты дистанционного управления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возможен пуск эскалатора с пассажирами на полотне?</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возможен автоматический пуск эскалатора </w:t>
      </w:r>
      <w:r w:rsidRPr="0033017A">
        <w:rPr>
          <w:rFonts w:ascii="Times New Roman" w:hAnsi="Times New Roman" w:cs="Times New Roman"/>
          <w:color w:val="000000" w:themeColor="text1"/>
          <w:sz w:val="28"/>
          <w:szCs w:val="28"/>
        </w:rPr>
        <w:br/>
        <w:t>с пассажирами на полотне?</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располагаются кнопки пуска вспомогательного привода эскалатора на подъ</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м и спуск?</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располагаются стационарные пульты управления вспомогательным приводом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следует располагать штепсельные розетки для переносного пульта управления вспомогательным приводом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для запуска вспомогательного привода эскалатора помимо нажатия кнопок в обязательном порядке требуется замыкание дополнительного контакта специальным ключом?</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значение должно быть у коэффициента запаса прочности ступени/пластины лестничного/пластинчатого полотна эскалатора согласно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утвержденному приказом Росстандарта от 13.12.2011 № 955-ст?</w:t>
      </w:r>
    </w:p>
    <w:p w:rsidR="003403DC" w:rsidRPr="0033017A" w:rsidRDefault="003403DC" w:rsidP="003403DC">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значение ширины ступени эскалаторов  допускается в соответствии с ГОСТ Р 54765-2011 (ЕН 115-1:2010) «Национальный стандарт Российской Федерации. Эскалаторы </w:t>
      </w:r>
      <w:r w:rsidRPr="0033017A">
        <w:rPr>
          <w:rFonts w:ascii="Times New Roman" w:hAnsi="Times New Roman" w:cs="Times New Roman"/>
          <w:color w:val="000000" w:themeColor="text1"/>
          <w:sz w:val="28"/>
          <w:szCs w:val="28"/>
        </w:rPr>
        <w:br/>
        <w:t xml:space="preserve">и пассажирские конвейеры. Требования безопасности к устройству </w:t>
      </w:r>
      <w:r w:rsidRPr="0033017A">
        <w:rPr>
          <w:rFonts w:ascii="Times New Roman" w:hAnsi="Times New Roman" w:cs="Times New Roman"/>
          <w:color w:val="000000" w:themeColor="text1"/>
          <w:sz w:val="28"/>
          <w:szCs w:val="28"/>
        </w:rPr>
        <w:br/>
        <w:t xml:space="preserve">и установке», утвержденным приказом Росстандарта от 13.12.2011 </w:t>
      </w:r>
      <w:r w:rsidRPr="0033017A">
        <w:rPr>
          <w:rFonts w:ascii="Times New Roman" w:hAnsi="Times New Roman" w:cs="Times New Roman"/>
          <w:color w:val="000000" w:themeColor="text1"/>
          <w:sz w:val="28"/>
          <w:szCs w:val="28"/>
        </w:rPr>
        <w:br/>
        <w:t>№ 955-ст?</w:t>
      </w:r>
    </w:p>
    <w:p w:rsidR="00707E17" w:rsidRPr="0033017A" w:rsidRDefault="00707E17" w:rsidP="00707E17">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допустимое отклонение скорости поручней, установленных </w:t>
      </w:r>
      <w:r w:rsidRPr="0033017A">
        <w:rPr>
          <w:rFonts w:ascii="Times New Roman" w:hAnsi="Times New Roman" w:cs="Times New Roman"/>
          <w:color w:val="000000" w:themeColor="text1"/>
          <w:sz w:val="28"/>
          <w:szCs w:val="28"/>
        </w:rPr>
        <w:br/>
        <w:t xml:space="preserve">по обеим сторонам эскалатора на балюстраде, по сравнению </w:t>
      </w:r>
      <w:r w:rsidR="006A271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со скоростью ступеней согласно ГОСТ Р 54765-2011 (ЕН 115-1:2010) «Национальный стандарт Российской Федерации. Эскалаторы </w:t>
      </w:r>
      <w:r w:rsidR="006A271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пассажирские конвейеры. Требования безопасности к устройству </w:t>
      </w:r>
      <w:r w:rsidR="006A271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установке», утвержденному приказом Росстандарта от 13.12.2011 </w:t>
      </w:r>
      <w:r w:rsidR="006A271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определение термина «рабочий тормоз эскалатора» </w:t>
      </w:r>
      <w:r w:rsidRPr="0033017A">
        <w:rPr>
          <w:rFonts w:ascii="Times New Roman" w:hAnsi="Times New Roman" w:cs="Times New Roman"/>
          <w:color w:val="000000" w:themeColor="text1"/>
          <w:sz w:val="28"/>
          <w:szCs w:val="28"/>
        </w:rPr>
        <w:br/>
        <w:t>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требований к настилу ступени эскалатора является обязательным согласно </w:t>
      </w:r>
      <w:r w:rsidR="00F85FA0"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эскалаторов </w:t>
      </w:r>
      <w:r w:rsidR="006E4624"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допустимая величина перепада между щитами балюстрады </w:t>
      </w:r>
      <w:r w:rsidRPr="0033017A">
        <w:rPr>
          <w:rFonts w:ascii="Times New Roman" w:hAnsi="Times New Roman" w:cs="Times New Roman"/>
          <w:color w:val="000000" w:themeColor="text1"/>
          <w:sz w:val="28"/>
          <w:szCs w:val="28"/>
        </w:rPr>
        <w:br/>
        <w:t xml:space="preserve">со стороны лестничного полотна эскалатора согласно </w:t>
      </w:r>
      <w:r w:rsidR="00F85FA0"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определение термина «зона И» </w:t>
      </w:r>
      <w:r w:rsidR="00F85FA0" w:rsidRPr="0033017A">
        <w:rPr>
          <w:rFonts w:ascii="Times New Roman" w:hAnsi="Times New Roman" w:cs="Times New Roman"/>
          <w:color w:val="000000" w:themeColor="text1"/>
          <w:sz w:val="28"/>
          <w:szCs w:val="28"/>
        </w:rPr>
        <w:t>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из перечисленных блокировок останавливает эскалатор </w:t>
      </w:r>
      <w:r w:rsidRPr="0033017A">
        <w:rPr>
          <w:rFonts w:ascii="Times New Roman" w:hAnsi="Times New Roman" w:cs="Times New Roman"/>
          <w:color w:val="000000" w:themeColor="text1"/>
          <w:sz w:val="28"/>
          <w:szCs w:val="28"/>
        </w:rPr>
        <w:br/>
        <w:t xml:space="preserve">при остановке или уменьшении скорости поручня по сравнению </w:t>
      </w:r>
      <w:r w:rsidRPr="0033017A">
        <w:rPr>
          <w:rFonts w:ascii="Times New Roman" w:hAnsi="Times New Roman" w:cs="Times New Roman"/>
          <w:color w:val="000000" w:themeColor="text1"/>
          <w:sz w:val="28"/>
          <w:szCs w:val="28"/>
        </w:rPr>
        <w:br/>
        <w:t xml:space="preserve">с номинальной согласно </w:t>
      </w:r>
      <w:r w:rsidR="00F85FA0"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эскалаторов </w:t>
      </w:r>
      <w:r w:rsidR="0005131E"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назначение блокировки привода эскалатора согласно </w:t>
      </w:r>
      <w:r w:rsidR="00F85FA0"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не срабатывает в обязательном порядке «блокировка при падении пассажира на эскалаторе» согласно </w:t>
      </w:r>
      <w:r w:rsidR="00F85FA0" w:rsidRPr="0033017A">
        <w:rPr>
          <w:rFonts w:ascii="Times New Roman" w:hAnsi="Times New Roman" w:cs="Times New Roman"/>
          <w:color w:val="000000" w:themeColor="text1"/>
          <w:sz w:val="28"/>
          <w:szCs w:val="28"/>
        </w:rPr>
        <w:t xml:space="preserve">Федеральным нормам </w:t>
      </w:r>
      <w:r w:rsidR="006E4624"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срабатывает «блокировка устройства демонтажа ступени эскалатора» согласно </w:t>
      </w:r>
      <w:r w:rsidR="00F85FA0" w:rsidRPr="0033017A">
        <w:rPr>
          <w:rFonts w:ascii="Times New Roman" w:hAnsi="Times New Roman" w:cs="Times New Roman"/>
          <w:color w:val="000000" w:themeColor="text1"/>
          <w:sz w:val="28"/>
          <w:szCs w:val="28"/>
        </w:rPr>
        <w:t xml:space="preserve">Федеральным нормам и правилам </w:t>
      </w:r>
      <w:r w:rsidR="006E4624"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назначение захода направляющих ступени эскалатора согласно </w:t>
      </w:r>
      <w:r w:rsidR="00F85FA0"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должен быть расположен товарный знак предприятия-изготовителя эскалатора в обязательном порядке согласно </w:t>
      </w:r>
      <w:r w:rsidR="006E4624" w:rsidRPr="0033017A">
        <w:rPr>
          <w:rFonts w:ascii="Times New Roman" w:hAnsi="Times New Roman" w:cs="Times New Roman"/>
          <w:color w:val="000000" w:themeColor="text1"/>
          <w:sz w:val="28"/>
          <w:szCs w:val="28"/>
        </w:rPr>
        <w:br/>
        <w:t xml:space="preserve">ГОСТ Р 54765-2011 </w:t>
      </w:r>
      <w:r w:rsidRPr="0033017A">
        <w:rPr>
          <w:rFonts w:ascii="Times New Roman" w:hAnsi="Times New Roman" w:cs="Times New Roman"/>
          <w:color w:val="000000" w:themeColor="text1"/>
          <w:sz w:val="28"/>
          <w:szCs w:val="28"/>
        </w:rPr>
        <w:t>(ЕН 115-1:2010) «Национальный стандарт Российской Федерации. Эскалаторы и пассажирские конв</w:t>
      </w:r>
      <w:r w:rsidR="006E4624" w:rsidRPr="0033017A">
        <w:rPr>
          <w:rFonts w:ascii="Times New Roman" w:hAnsi="Times New Roman" w:cs="Times New Roman"/>
          <w:color w:val="000000" w:themeColor="text1"/>
          <w:sz w:val="28"/>
          <w:szCs w:val="28"/>
        </w:rPr>
        <w:t xml:space="preserve">ейеры. Требования безопасности </w:t>
      </w:r>
      <w:r w:rsidRPr="0033017A">
        <w:rPr>
          <w:rFonts w:ascii="Times New Roman" w:hAnsi="Times New Roman" w:cs="Times New Roman"/>
          <w:color w:val="000000" w:themeColor="text1"/>
          <w:sz w:val="28"/>
          <w:szCs w:val="28"/>
        </w:rPr>
        <w:t>к устройству и установке», утвер</w:t>
      </w:r>
      <w:r w:rsidR="006E4624" w:rsidRPr="0033017A">
        <w:rPr>
          <w:rFonts w:ascii="Times New Roman" w:hAnsi="Times New Roman" w:cs="Times New Roman"/>
          <w:color w:val="000000" w:themeColor="text1"/>
          <w:sz w:val="28"/>
          <w:szCs w:val="28"/>
        </w:rPr>
        <w:t xml:space="preserve">жденному приказом Росстандарта </w:t>
      </w:r>
      <w:r w:rsidRPr="0033017A">
        <w:rPr>
          <w:rFonts w:ascii="Times New Roman" w:hAnsi="Times New Roman" w:cs="Times New Roman"/>
          <w:color w:val="000000" w:themeColor="text1"/>
          <w:sz w:val="28"/>
          <w:szCs w:val="28"/>
        </w:rPr>
        <w:t>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правильное определение «высоты транспортирования пассажиров» эскалатора в соответствии с ГОСТ Р 54765-2011 </w:t>
      </w:r>
      <w:r w:rsidRPr="0033017A">
        <w:rPr>
          <w:rFonts w:ascii="Times New Roman" w:hAnsi="Times New Roman" w:cs="Times New Roman"/>
          <w:color w:val="000000" w:themeColor="text1"/>
          <w:sz w:val="28"/>
          <w:szCs w:val="28"/>
        </w:rPr>
        <w:br/>
        <w:t xml:space="preserve">(ЕН 115-1:2010) «Национальный стандарт Российской Федерации. Эскалаторы и пассажирские конвейеры. Требования безопасности </w:t>
      </w:r>
      <w:r w:rsidRPr="0033017A">
        <w:rPr>
          <w:rFonts w:ascii="Times New Roman" w:hAnsi="Times New Roman" w:cs="Times New Roman"/>
          <w:color w:val="000000" w:themeColor="text1"/>
          <w:sz w:val="28"/>
          <w:szCs w:val="28"/>
        </w:rPr>
        <w:br/>
        <w:t xml:space="preserve">к устройству и установке», утвержденным приказом Росстандарта </w:t>
      </w:r>
      <w:r w:rsidRPr="0033017A">
        <w:rPr>
          <w:rFonts w:ascii="Times New Roman" w:hAnsi="Times New Roman" w:cs="Times New Roman"/>
          <w:color w:val="000000" w:themeColor="text1"/>
          <w:sz w:val="28"/>
          <w:szCs w:val="28"/>
        </w:rPr>
        <w:br/>
        <w:t>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определение термина «номинальная скорость эскалатора» </w:t>
      </w:r>
      <w:r w:rsidR="00F85FA0"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эскалаторов </w:t>
      </w:r>
      <w:r w:rsidR="00373FF7"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определение термина «эксплуатация в режиме ожидания» в соответствии с ГОСТ Р 54765-2011 (ЕН 115-1:2010) «Национальный стандарт Российской Федерации. Эскалаторы </w:t>
      </w:r>
      <w:r w:rsidRPr="0033017A">
        <w:rPr>
          <w:rFonts w:ascii="Times New Roman" w:hAnsi="Times New Roman" w:cs="Times New Roman"/>
          <w:color w:val="000000" w:themeColor="text1"/>
          <w:sz w:val="28"/>
          <w:szCs w:val="28"/>
        </w:rPr>
        <w:br/>
        <w:t xml:space="preserve">и пассажирские конвейеры. Требования безопасности к устройству </w:t>
      </w:r>
      <w:r w:rsidRPr="0033017A">
        <w:rPr>
          <w:rFonts w:ascii="Times New Roman" w:hAnsi="Times New Roman" w:cs="Times New Roman"/>
          <w:color w:val="000000" w:themeColor="text1"/>
          <w:sz w:val="28"/>
          <w:szCs w:val="28"/>
        </w:rPr>
        <w:br/>
        <w:t xml:space="preserve">и установке», утвержденным приказом Росстандарта </w:t>
      </w:r>
      <w:r w:rsidRPr="0033017A">
        <w:rPr>
          <w:rFonts w:ascii="Times New Roman" w:hAnsi="Times New Roman" w:cs="Times New Roman"/>
          <w:color w:val="000000" w:themeColor="text1"/>
          <w:sz w:val="28"/>
          <w:szCs w:val="28"/>
        </w:rPr>
        <w:br/>
        <w:t>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определения фактического запаса прочности тяговой цепи эскалатора согласно </w:t>
      </w:r>
      <w:r w:rsidR="00F85FA0"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373FF7"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месте должен быть установлен рабочий тормоз нормально замкнутого типа эскалатора согласно </w:t>
      </w:r>
      <w:r w:rsidR="00F85FA0" w:rsidRPr="0033017A">
        <w:rPr>
          <w:rFonts w:ascii="Times New Roman" w:hAnsi="Times New Roman" w:cs="Times New Roman"/>
          <w:color w:val="000000" w:themeColor="text1"/>
          <w:sz w:val="28"/>
          <w:szCs w:val="28"/>
        </w:rPr>
        <w:t xml:space="preserve">Федеральным нормам и правилам </w:t>
      </w:r>
    </w:p>
    <w:p w:rsidR="00531223" w:rsidRPr="0033017A" w:rsidRDefault="00F85FA0" w:rsidP="0095546D">
      <w:pPr>
        <w:pStyle w:val="a3"/>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после срабатывания блокировочного устройства пуск эскалатора в работу возможен без принудительного приведения блокировочного устройства в исходное положение согласно </w:t>
      </w:r>
      <w:r w:rsidR="00F85FA0"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нормативные документы регламентируют порядок и объем работ технического освидетельствования эскалаторов в метрополитенах?</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Кому дано право ввода эскалатора в эксплуатацию после капитального ремонта при наличии квалифицированных специалистов согласно </w:t>
      </w:r>
      <w:r w:rsidR="00F85FA0"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требований к проходам между эскалаторами, а также между крайним эскалатором и строительными конструкциями по наклонной части эскалаторного тоннеля является обязательным согласно </w:t>
      </w:r>
      <w:r w:rsidR="00F85FA0"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Является ли обязательным требование наличия проходов вдоль эскалатора для обслуживания его в наклонной части согласно </w:t>
      </w:r>
      <w:r w:rsidR="00F85FA0"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входа на эскалатор может располагаться оборудование (барьеры, кабины) согласно </w:t>
      </w:r>
      <w:r w:rsidR="00F85FA0" w:rsidRPr="0033017A">
        <w:rPr>
          <w:rFonts w:ascii="Times New Roman" w:hAnsi="Times New Roman" w:cs="Times New Roman"/>
          <w:color w:val="000000" w:themeColor="text1"/>
          <w:sz w:val="28"/>
          <w:szCs w:val="28"/>
        </w:rPr>
        <w:t xml:space="preserve">Федеральным нормам </w:t>
      </w:r>
      <w:r w:rsidR="00373FF7"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минимальная высота по вертикали отбойной кромки вертикального предохранительного щитка, устанавливаемого в зоне пересечения поручня с перекрытием или с нижней кромкой смежного эскалатора, если расстояние между наружными краями поручня смежных эскалаторов или пассажирских конвейеров, расположенных </w:t>
      </w:r>
      <w:r w:rsidRPr="0033017A">
        <w:rPr>
          <w:rFonts w:ascii="Times New Roman" w:hAnsi="Times New Roman" w:cs="Times New Roman"/>
          <w:color w:val="000000" w:themeColor="text1"/>
          <w:sz w:val="28"/>
          <w:szCs w:val="28"/>
        </w:rPr>
        <w:br/>
        <w:t>крест-накрест, менее 400 мм</w:t>
      </w:r>
      <w:r w:rsidR="00236420"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согласно ГОСТ Р 54765-2011 </w:t>
      </w:r>
      <w:r w:rsidRPr="0033017A">
        <w:rPr>
          <w:rFonts w:ascii="Times New Roman" w:hAnsi="Times New Roman" w:cs="Times New Roman"/>
          <w:color w:val="000000" w:themeColor="text1"/>
          <w:sz w:val="28"/>
          <w:szCs w:val="28"/>
        </w:rPr>
        <w:br/>
        <w:t xml:space="preserve">(ЕН 115-1:2010) «Национальный стандарт Российской Федерации. Эскалаторы и пассажирские конвейеры. Требования безопасности </w:t>
      </w:r>
      <w:r w:rsidRPr="0033017A">
        <w:rPr>
          <w:rFonts w:ascii="Times New Roman" w:hAnsi="Times New Roman" w:cs="Times New Roman"/>
          <w:color w:val="000000" w:themeColor="text1"/>
          <w:sz w:val="28"/>
          <w:szCs w:val="28"/>
        </w:rPr>
        <w:br/>
        <w:t xml:space="preserve">к устройству и установке», утвержденному приказом Росстандарта </w:t>
      </w:r>
      <w:r w:rsidRPr="0033017A">
        <w:rPr>
          <w:rFonts w:ascii="Times New Roman" w:hAnsi="Times New Roman" w:cs="Times New Roman"/>
          <w:color w:val="000000" w:themeColor="text1"/>
          <w:sz w:val="28"/>
          <w:szCs w:val="28"/>
        </w:rPr>
        <w:br/>
        <w:t>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эскалаторов должно быть установлено на станции глубокого заложения с одним вестибюлем согласно </w:t>
      </w:r>
      <w:r w:rsidR="00E01AA4" w:rsidRPr="0033017A">
        <w:rPr>
          <w:rFonts w:ascii="Times New Roman" w:hAnsi="Times New Roman" w:cs="Times New Roman"/>
          <w:color w:val="000000" w:themeColor="text1"/>
          <w:sz w:val="28"/>
          <w:szCs w:val="28"/>
        </w:rPr>
        <w:t xml:space="preserve">СП 120.13330.2012 </w:t>
      </w:r>
      <w:r w:rsidRPr="0033017A">
        <w:rPr>
          <w:rFonts w:ascii="Times New Roman" w:hAnsi="Times New Roman" w:cs="Times New Roman"/>
          <w:color w:val="000000" w:themeColor="text1"/>
          <w:sz w:val="28"/>
          <w:szCs w:val="28"/>
        </w:rPr>
        <w:t xml:space="preserve">«Свод правил. Метрополитены. Актуализированная редакция </w:t>
      </w:r>
      <w:r w:rsidRPr="0033017A">
        <w:rPr>
          <w:rFonts w:ascii="Times New Roman" w:hAnsi="Times New Roman" w:cs="Times New Roman"/>
          <w:color w:val="000000" w:themeColor="text1"/>
          <w:sz w:val="28"/>
          <w:szCs w:val="28"/>
        </w:rPr>
        <w:br/>
        <w:t xml:space="preserve">СНиП 32-02-2003», утвержденному приказом Минрегиона России </w:t>
      </w:r>
      <w:r w:rsidRPr="0033017A">
        <w:rPr>
          <w:rFonts w:ascii="Times New Roman" w:hAnsi="Times New Roman" w:cs="Times New Roman"/>
          <w:color w:val="000000" w:themeColor="text1"/>
          <w:sz w:val="28"/>
          <w:szCs w:val="28"/>
        </w:rPr>
        <w:br/>
        <w:t>от 30.06.2012 № 264?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должна быть грузоподъемность подъемно-транспортного оборудования для транспортирования крупногабаритного оборудования эскалаторов из машинного помещения на поверхность земли или на путь линии согласно СП 120.13330.2012 «Свод правил. Метрополитены. Актуализированная редакция СНиП 32-02-2003», утвержденному приказом Минрегиона России от 30.06.2012 № 264?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Исходя из какой нагрузки следует предусматривать расчетную мощность четырех эскалаторов метрополитена при работе в нормальном режиме согласно СП 120.13330.2012 «Свод правил. Метрополитены. Актуализированная редакция СНиП 32-02-2003», утвержденному приказом Минрегиона России от 30.06.2012 № 264?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эскалаторов должно быть установлено в пересадочном сооружении метрополитена при разделении потоков согласно </w:t>
      </w:r>
      <w:r w:rsidRPr="0033017A">
        <w:rPr>
          <w:rFonts w:ascii="Times New Roman" w:hAnsi="Times New Roman" w:cs="Times New Roman"/>
          <w:color w:val="000000" w:themeColor="text1"/>
          <w:sz w:val="28"/>
          <w:szCs w:val="28"/>
        </w:rPr>
        <w:br/>
        <w:t>СП 120.13330.2012 «Свод правил. Метрополитены. Актуализированная редакция СНиП 32-02-2003», утвержденному приказом Минрегиона России от 30.06.2012 № 264?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должна быть ширина прохода между выступающими частями смежных эскалаторов и их ограждениями, а также ширина боковых проходов у крайних эскалаторов согласно </w:t>
      </w:r>
      <w:r w:rsidR="00F85FA0" w:rsidRPr="0033017A">
        <w:rPr>
          <w:rFonts w:ascii="Times New Roman" w:hAnsi="Times New Roman" w:cs="Times New Roman"/>
          <w:color w:val="000000" w:themeColor="text1"/>
          <w:sz w:val="28"/>
          <w:szCs w:val="28"/>
        </w:rPr>
        <w:t xml:space="preserve">Федеральным нормам </w:t>
      </w:r>
      <w:r w:rsidR="003964B8"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установка наклонных лестниц для выхода из натяжной камеры эскалаторов метрополитена в нижнюю предэскалаторную зону через люк в перекрытии?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Каковы размеры люка в перекрытии для выхода из натяжной камеры эскалаторов метрополитена в нижнюю предэскалаторную зону согласно СП 120.13330.2012 «Свод правил. Метрополитены. Актуализированная редакция СНиП 32-02-2003», утвержденному приказом Минрегиона России от 30.06.2012 № 264?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точностью допускается сооружать фундаменты под эскалаторы в соответствии с требованиями к геодезическому </w:t>
      </w:r>
      <w:r w:rsidR="003964B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маркшейдерскому обеспечению строительно-монтажных работ согласно СП 120.13330.2012 «Свод правил. Метрополитены. Актуализированная редакция СНиП 32-02-2003», утвержденному приказом Минрегиона России от 30.06.2012 № 264?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точностью допускается сооружать направляющие </w:t>
      </w:r>
      <w:r w:rsidRPr="0033017A">
        <w:rPr>
          <w:rFonts w:ascii="Times New Roman" w:hAnsi="Times New Roman" w:cs="Times New Roman"/>
          <w:color w:val="000000" w:themeColor="text1"/>
          <w:sz w:val="28"/>
          <w:szCs w:val="28"/>
        </w:rPr>
        <w:br/>
        <w:t xml:space="preserve">для наклонных ферм эскалатора в соответствии с требованиями </w:t>
      </w:r>
      <w:r w:rsidRPr="0033017A">
        <w:rPr>
          <w:rFonts w:ascii="Times New Roman" w:hAnsi="Times New Roman" w:cs="Times New Roman"/>
          <w:color w:val="000000" w:themeColor="text1"/>
          <w:sz w:val="28"/>
          <w:szCs w:val="28"/>
        </w:rPr>
        <w:br/>
        <w:t xml:space="preserve">к геодезическому и маркшейдерскому обеспечению </w:t>
      </w:r>
      <w:r w:rsidRPr="0033017A">
        <w:rPr>
          <w:rFonts w:ascii="Times New Roman" w:hAnsi="Times New Roman" w:cs="Times New Roman"/>
          <w:color w:val="000000" w:themeColor="text1"/>
          <w:sz w:val="28"/>
          <w:szCs w:val="28"/>
        </w:rPr>
        <w:br/>
        <w:t xml:space="preserve">строительно-монтажных работ согласно СП 120.13330.2012 </w:t>
      </w:r>
      <w:r w:rsidRPr="0033017A">
        <w:rPr>
          <w:rFonts w:ascii="Times New Roman" w:hAnsi="Times New Roman" w:cs="Times New Roman"/>
          <w:color w:val="000000" w:themeColor="text1"/>
          <w:sz w:val="28"/>
          <w:szCs w:val="28"/>
        </w:rPr>
        <w:br/>
        <w:t xml:space="preserve">«Свод правил. Метрополитены. Актуализированная редакция </w:t>
      </w:r>
      <w:r w:rsidRPr="0033017A">
        <w:rPr>
          <w:rFonts w:ascii="Times New Roman" w:hAnsi="Times New Roman" w:cs="Times New Roman"/>
          <w:color w:val="000000" w:themeColor="text1"/>
          <w:sz w:val="28"/>
          <w:szCs w:val="28"/>
        </w:rPr>
        <w:br/>
        <w:t xml:space="preserve">СНиП 32-02-2003», утвержденному приказом Минрегиона России </w:t>
      </w:r>
      <w:r w:rsidRPr="0033017A">
        <w:rPr>
          <w:rFonts w:ascii="Times New Roman" w:hAnsi="Times New Roman" w:cs="Times New Roman"/>
          <w:color w:val="000000" w:themeColor="text1"/>
          <w:sz w:val="28"/>
          <w:szCs w:val="28"/>
        </w:rPr>
        <w:br/>
        <w:t>от 30.06.2012 № 264?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каких условиях можно эксплуатировать в метрополитене эскалаторы с углом наклона 35 градусов согласно </w:t>
      </w:r>
      <w:r w:rsidR="00F85FA0" w:rsidRPr="0033017A">
        <w:rPr>
          <w:rFonts w:ascii="Times New Roman" w:hAnsi="Times New Roman" w:cs="Times New Roman"/>
          <w:color w:val="000000" w:themeColor="text1"/>
          <w:sz w:val="28"/>
          <w:szCs w:val="28"/>
        </w:rPr>
        <w:t xml:space="preserve">Федеральным нормам </w:t>
      </w:r>
      <w:r w:rsidR="003964B8"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к лестничному полотну эскалатора указаны неверно согласно </w:t>
      </w:r>
      <w:r w:rsidR="00F85FA0"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величина ускорения установлена для лестничного полотна эскалатора в процессе разгона, независимо от пассажирской нагрузки согласно </w:t>
      </w:r>
      <w:r w:rsidR="00F85FA0"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величину, независимо от пассажирской нагрузки, не должно превышать замедление лестничного полотна эскалатора при торможении рабочими тормозами при работе на спуск согласно </w:t>
      </w:r>
      <w:r w:rsidR="00F85FA0"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длина горизонтальных участков ступеней эскалатора в зоне входных площадок при высоте транспортирования пассажиров не более 6 м и при номинальной скорости не более 0,5 м/с согласно </w:t>
      </w:r>
      <w:r w:rsidR="00F85FA0"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допускается максимальная величина зазора между ступенями эскалатора и фартуком балюстрады с одной стороны ступени </w:t>
      </w:r>
      <w:r w:rsidRPr="0033017A">
        <w:rPr>
          <w:rFonts w:ascii="Times New Roman" w:hAnsi="Times New Roman" w:cs="Times New Roman"/>
          <w:color w:val="000000" w:themeColor="text1"/>
          <w:sz w:val="28"/>
          <w:szCs w:val="28"/>
        </w:rPr>
        <w:br/>
        <w:t xml:space="preserve">при установке эскалатора согласно </w:t>
      </w:r>
      <w:r w:rsidR="00F85FA0" w:rsidRPr="0033017A">
        <w:rPr>
          <w:rFonts w:ascii="Times New Roman" w:hAnsi="Times New Roman" w:cs="Times New Roman"/>
          <w:color w:val="000000" w:themeColor="text1"/>
          <w:sz w:val="28"/>
          <w:szCs w:val="28"/>
        </w:rPr>
        <w:t xml:space="preserve">Федеральным нормам и правилам </w:t>
      </w:r>
      <w:r w:rsidR="00C01D07"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допустимые пределы величины зазора между нижней кромкой зуба гребенки входной площадки и дном впадины настила ступени эскалатора согласно </w:t>
      </w:r>
      <w:r w:rsidR="00F85FA0"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эскалаторов </w:t>
      </w:r>
      <w:r w:rsidR="00C01D07"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допускается максимальная величина зазора между ступенями эскалатора и фартуком балюстрады в сумме с двух сторон ступени </w:t>
      </w:r>
      <w:r w:rsidRPr="0033017A">
        <w:rPr>
          <w:rFonts w:ascii="Times New Roman" w:hAnsi="Times New Roman" w:cs="Times New Roman"/>
          <w:color w:val="000000" w:themeColor="text1"/>
          <w:sz w:val="28"/>
          <w:szCs w:val="28"/>
        </w:rPr>
        <w:br/>
        <w:t xml:space="preserve">при эксплуатации согласно </w:t>
      </w:r>
      <w:r w:rsidR="00F85FA0"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эскалаторов </w:t>
      </w:r>
      <w:r w:rsidR="00C01D07"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угол наклона плинтуса балюстрады эскалатора согласно </w:t>
      </w:r>
      <w:r w:rsidR="00F85FA0"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равен коэффициент неравномерности распределения потока </w:t>
      </w:r>
      <w:r w:rsidRPr="0033017A">
        <w:rPr>
          <w:rFonts w:ascii="Times New Roman" w:hAnsi="Times New Roman" w:cs="Times New Roman"/>
          <w:color w:val="000000" w:themeColor="text1"/>
          <w:sz w:val="28"/>
          <w:szCs w:val="28"/>
        </w:rPr>
        <w:br/>
        <w:t>в течение одного часа при расчете величины 15-минутного пассажирского потока по максимальному пассажирскому потоку, ожидаемому в час пик, для пересадочных и временно конечных станций согласно СП 120.13330.2012 «Свод правил. Метрополитены. Актуализированная редакция СНиП 32-02-2003», утвержденному приказом Минрегиона России от 30.06.2012 № 264?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эксплуатационная скорость эскалатора </w:t>
      </w:r>
      <w:r w:rsidR="00F85FA0" w:rsidRPr="0033017A">
        <w:rPr>
          <w:rFonts w:ascii="Times New Roman" w:hAnsi="Times New Roman" w:cs="Times New Roman"/>
          <w:color w:val="000000" w:themeColor="text1"/>
          <w:sz w:val="28"/>
          <w:szCs w:val="28"/>
        </w:rPr>
        <w:t>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ремонтная скорость эскалатора </w:t>
      </w:r>
      <w:r w:rsidR="00F85FA0" w:rsidRPr="0033017A">
        <w:rPr>
          <w:rFonts w:ascii="Times New Roman" w:hAnsi="Times New Roman" w:cs="Times New Roman"/>
          <w:color w:val="000000" w:themeColor="text1"/>
          <w:sz w:val="28"/>
          <w:szCs w:val="28"/>
        </w:rPr>
        <w:t>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ускорение лестничного полотна эскалатора, независимо </w:t>
      </w:r>
      <w:r w:rsidRPr="0033017A">
        <w:rPr>
          <w:rFonts w:ascii="Times New Roman" w:hAnsi="Times New Roman" w:cs="Times New Roman"/>
          <w:color w:val="000000" w:themeColor="text1"/>
          <w:sz w:val="28"/>
          <w:szCs w:val="28"/>
        </w:rPr>
        <w:br/>
        <w:t xml:space="preserve">от пассажирской нагрузки эскалатора, в начальный момент пуска </w:t>
      </w:r>
      <w:r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согласно 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замедление лестничного полотна эскалатора, независимо </w:t>
      </w:r>
      <w:r w:rsidRPr="0033017A">
        <w:rPr>
          <w:rFonts w:ascii="Times New Roman" w:hAnsi="Times New Roman" w:cs="Times New Roman"/>
          <w:color w:val="000000" w:themeColor="text1"/>
          <w:sz w:val="28"/>
          <w:szCs w:val="28"/>
        </w:rPr>
        <w:br/>
        <w:t xml:space="preserve">от пассажирской нагрузки, при торможении рабочими тормозами </w:t>
      </w:r>
      <w:r w:rsidRPr="0033017A">
        <w:rPr>
          <w:rFonts w:ascii="Times New Roman" w:hAnsi="Times New Roman" w:cs="Times New Roman"/>
          <w:color w:val="000000" w:themeColor="text1"/>
          <w:sz w:val="28"/>
          <w:szCs w:val="28"/>
        </w:rPr>
        <w:br/>
        <w:t xml:space="preserve">при работе на подъем </w:t>
      </w:r>
      <w:r w:rsidR="00F85FA0" w:rsidRPr="0033017A">
        <w:rPr>
          <w:rFonts w:ascii="Times New Roman" w:hAnsi="Times New Roman" w:cs="Times New Roman"/>
          <w:color w:val="000000" w:themeColor="text1"/>
          <w:sz w:val="28"/>
          <w:szCs w:val="28"/>
        </w:rPr>
        <w:t xml:space="preserve">согласно Федеральным нормам и правилам </w:t>
      </w:r>
      <w:r w:rsidR="00C01D07"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замедление лестничного полотна эскалатора, независимо </w:t>
      </w:r>
      <w:r w:rsidRPr="0033017A">
        <w:rPr>
          <w:rFonts w:ascii="Times New Roman" w:hAnsi="Times New Roman" w:cs="Times New Roman"/>
          <w:color w:val="000000" w:themeColor="text1"/>
          <w:sz w:val="28"/>
          <w:szCs w:val="28"/>
        </w:rPr>
        <w:br/>
        <w:t xml:space="preserve">от пассажирской нагрузки, при торможении аварийными тормозами </w:t>
      </w:r>
      <w:r w:rsidRPr="0033017A">
        <w:rPr>
          <w:rFonts w:ascii="Times New Roman" w:hAnsi="Times New Roman" w:cs="Times New Roman"/>
          <w:color w:val="000000" w:themeColor="text1"/>
          <w:sz w:val="28"/>
          <w:szCs w:val="28"/>
        </w:rPr>
        <w:br/>
        <w:t xml:space="preserve">с возрастающим моментом </w:t>
      </w:r>
      <w:r w:rsidR="00F85FA0" w:rsidRPr="0033017A">
        <w:rPr>
          <w:rFonts w:ascii="Times New Roman" w:hAnsi="Times New Roman" w:cs="Times New Roman"/>
          <w:color w:val="000000" w:themeColor="text1"/>
          <w:sz w:val="28"/>
          <w:szCs w:val="28"/>
        </w:rPr>
        <w:t xml:space="preserve">согласно Федеральным нормам и правилам </w:t>
      </w:r>
      <w:r w:rsidR="00C01D07"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замедление лестничного полотна эскалатора, независимо </w:t>
      </w:r>
      <w:r w:rsidRPr="0033017A">
        <w:rPr>
          <w:rFonts w:ascii="Times New Roman" w:hAnsi="Times New Roman" w:cs="Times New Roman"/>
          <w:color w:val="000000" w:themeColor="text1"/>
          <w:sz w:val="28"/>
          <w:szCs w:val="28"/>
        </w:rPr>
        <w:br/>
        <w:t xml:space="preserve">от пассажирской нагрузки, при торможении аварийными тормозами </w:t>
      </w:r>
      <w:r w:rsidRPr="0033017A">
        <w:rPr>
          <w:rFonts w:ascii="Times New Roman" w:hAnsi="Times New Roman" w:cs="Times New Roman"/>
          <w:color w:val="000000" w:themeColor="text1"/>
          <w:sz w:val="28"/>
          <w:szCs w:val="28"/>
        </w:rPr>
        <w:br/>
        <w:t xml:space="preserve">с постоянным моментом </w:t>
      </w:r>
      <w:r w:rsidR="00F85FA0" w:rsidRPr="0033017A">
        <w:rPr>
          <w:rFonts w:ascii="Times New Roman" w:hAnsi="Times New Roman" w:cs="Times New Roman"/>
          <w:color w:val="000000" w:themeColor="text1"/>
          <w:sz w:val="28"/>
          <w:szCs w:val="28"/>
        </w:rPr>
        <w:t xml:space="preserve">согласно Федеральным нормам и правилам </w:t>
      </w:r>
      <w:r w:rsidR="00C01D07"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теоретическая провозная способность (производительность) эскалатора </w:t>
      </w:r>
      <w:r w:rsidR="00F85FA0"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эскалаторов </w:t>
      </w:r>
      <w:r w:rsidR="00C01D07"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фактическая провозная способность (производительность) эскалатора </w:t>
      </w:r>
      <w:r w:rsidR="00F85FA0"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эскалаторов </w:t>
      </w:r>
      <w:r w:rsidR="00C01D07"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угол наклона эскалатора </w:t>
      </w:r>
      <w:r w:rsidR="00F85FA0" w:rsidRPr="0033017A">
        <w:rPr>
          <w:rFonts w:ascii="Times New Roman" w:hAnsi="Times New Roman" w:cs="Times New Roman"/>
          <w:color w:val="000000" w:themeColor="text1"/>
          <w:sz w:val="28"/>
          <w:szCs w:val="28"/>
        </w:rPr>
        <w:t xml:space="preserve">согласно Федеральным нормам </w:t>
      </w:r>
      <w:r w:rsidR="00C01D07"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к ширине настила ступени лестничного полотна эскалатора </w:t>
      </w:r>
      <w:r w:rsidR="00F85FA0"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эскалаторов </w:t>
      </w:r>
      <w:r w:rsidR="00C01D07"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глубина ступени эскалатора в соответствии с</w:t>
      </w:r>
      <w:r w:rsidR="00F85FA0" w:rsidRPr="0033017A">
        <w:rPr>
          <w:rFonts w:ascii="Times New Roman" w:hAnsi="Times New Roman" w:cs="Times New Roman"/>
          <w:color w:val="000000" w:themeColor="text1"/>
          <w:sz w:val="28"/>
          <w:szCs w:val="28"/>
        </w:rPr>
        <w:t xml:space="preserve"> 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требуемое расстояние по вертикали между уровнем настила двух смежных ступеней эскалатора в соответствии с </w:t>
      </w:r>
      <w:r w:rsidR="00F85FA0"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требуемое расстояние по вертикали от уровня настила ступеней до потолка сооружения или выступающих частей эскалатора </w:t>
      </w:r>
      <w:r w:rsidRPr="0033017A">
        <w:rPr>
          <w:rFonts w:ascii="Times New Roman" w:hAnsi="Times New Roman" w:cs="Times New Roman"/>
          <w:color w:val="000000" w:themeColor="text1"/>
          <w:sz w:val="28"/>
          <w:szCs w:val="28"/>
        </w:rPr>
        <w:br/>
        <w:t xml:space="preserve">в соответствии с </w:t>
      </w:r>
      <w:r w:rsidR="00F85FA0"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эскалаторов </w:t>
      </w:r>
      <w:r w:rsidR="00C01D07"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в метрополитенах», утвержденными приказом Ростехнадзора </w:t>
      </w:r>
      <w:r w:rsidR="006631C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требуемая высота предохранительного щитка, размещаемого над балюстрадой в местах пересечения пола или местах взаимного пересечения эскалаторов, в соответствии с </w:t>
      </w:r>
      <w:r w:rsidR="00F85FA0" w:rsidRPr="0033017A">
        <w:rPr>
          <w:rFonts w:ascii="Times New Roman" w:hAnsi="Times New Roman" w:cs="Times New Roman"/>
          <w:color w:val="000000" w:themeColor="text1"/>
          <w:sz w:val="28"/>
          <w:szCs w:val="28"/>
        </w:rPr>
        <w:t xml:space="preserve">Федеральными нормами </w:t>
      </w:r>
      <w:r w:rsidR="00C01D07"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эскалаторов в метрополитенах», утвержденными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требуемое расстояние по вертикали от поверхности настила ступени до поверхности поручня в наклонной части эскалатора </w:t>
      </w:r>
      <w:r w:rsidRPr="0033017A">
        <w:rPr>
          <w:rFonts w:ascii="Times New Roman" w:hAnsi="Times New Roman" w:cs="Times New Roman"/>
          <w:color w:val="000000" w:themeColor="text1"/>
          <w:sz w:val="28"/>
          <w:szCs w:val="28"/>
        </w:rPr>
        <w:br/>
        <w:t xml:space="preserve">в соответствии с </w:t>
      </w:r>
      <w:r w:rsidR="00F85FA0"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эскалаторов </w:t>
      </w:r>
      <w:r w:rsidR="00C01D07"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в метрополитенах», утвержденными приказом Ростехнадзора </w:t>
      </w:r>
      <w:r w:rsidR="00080F9B"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требуемая длина горизонтальных участков ступеней в зоне входных площадок эскалаторов при высоте транспортирования пассажиров более 6 м и при номинальной скорости более 0,5 м/с </w:t>
      </w:r>
      <w:r w:rsidRPr="0033017A">
        <w:rPr>
          <w:rFonts w:ascii="Times New Roman" w:hAnsi="Times New Roman" w:cs="Times New Roman"/>
          <w:color w:val="000000" w:themeColor="text1"/>
          <w:sz w:val="28"/>
          <w:szCs w:val="28"/>
        </w:rPr>
        <w:br/>
        <w:t xml:space="preserve">(но не более 0,65 м/с для эскалаторов) в соответствии с </w:t>
      </w:r>
      <w:r w:rsidR="00F85FA0"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требуемая длина горизонтальных участков ступеней в зоне входных площадок эскалаторов при высоте транспортирования пассажиров более 6 м и при номинальной скорости более 0,65 м/с </w:t>
      </w:r>
      <w:r w:rsidRPr="0033017A">
        <w:rPr>
          <w:rFonts w:ascii="Times New Roman" w:hAnsi="Times New Roman" w:cs="Times New Roman"/>
          <w:color w:val="000000" w:themeColor="text1"/>
          <w:sz w:val="28"/>
          <w:szCs w:val="28"/>
        </w:rPr>
        <w:br/>
        <w:t xml:space="preserve">в соответствии с </w:t>
      </w:r>
      <w:r w:rsidR="00F85FA0"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эскалаторов </w:t>
      </w:r>
      <w:r w:rsidR="00C01D07"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в метрополитенах», утвержденными приказом Ростехнадзора </w:t>
      </w:r>
      <w:r w:rsidR="00641C24"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требуемое расстояние от линии пересечения гребенки до конца горизонтального участка поручня (линии перегиба) в соответствии </w:t>
      </w:r>
      <w:r w:rsidRPr="0033017A">
        <w:rPr>
          <w:rFonts w:ascii="Times New Roman" w:hAnsi="Times New Roman" w:cs="Times New Roman"/>
          <w:color w:val="000000" w:themeColor="text1"/>
          <w:sz w:val="28"/>
          <w:szCs w:val="28"/>
        </w:rPr>
        <w:br/>
        <w:t xml:space="preserve">с </w:t>
      </w:r>
      <w:r w:rsidR="00F85FA0"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требуемое расстояние по осям поручней эскалатора </w:t>
      </w:r>
      <w:r w:rsidRPr="0033017A">
        <w:rPr>
          <w:rFonts w:ascii="Times New Roman" w:hAnsi="Times New Roman" w:cs="Times New Roman"/>
          <w:color w:val="000000" w:themeColor="text1"/>
          <w:sz w:val="28"/>
          <w:szCs w:val="28"/>
        </w:rPr>
        <w:br/>
        <w:t xml:space="preserve">в соответствии с </w:t>
      </w:r>
      <w:r w:rsidR="00F85FA0"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эскалаторов </w:t>
      </w:r>
      <w:r w:rsidR="00C01D07"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в метрополитенах», утвержденными приказом Ростехнадзора </w:t>
      </w:r>
      <w:r w:rsidR="00C01D07"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требуемое расстояние от фартука до щита балюстрады </w:t>
      </w:r>
      <w:r w:rsidRPr="0033017A">
        <w:rPr>
          <w:rFonts w:ascii="Times New Roman" w:hAnsi="Times New Roman" w:cs="Times New Roman"/>
          <w:color w:val="000000" w:themeColor="text1"/>
          <w:sz w:val="28"/>
          <w:szCs w:val="28"/>
        </w:rPr>
        <w:br/>
        <w:t xml:space="preserve">в соответствии с </w:t>
      </w:r>
      <w:r w:rsidR="00F85FA0"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эскалаторов </w:t>
      </w:r>
      <w:r w:rsidR="00C01D07"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в метрополитенах», утвержденными приказом Ростехнадзора </w:t>
      </w:r>
      <w:r w:rsidR="0027550F"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верные требования к длине горизонтальной части плинтуса балюстрады в соответствии с </w:t>
      </w:r>
      <w:r w:rsidR="00F85FA0" w:rsidRPr="0033017A">
        <w:rPr>
          <w:rFonts w:ascii="Times New Roman" w:hAnsi="Times New Roman" w:cs="Times New Roman"/>
          <w:color w:val="000000" w:themeColor="text1"/>
          <w:sz w:val="28"/>
          <w:szCs w:val="28"/>
        </w:rPr>
        <w:t xml:space="preserve">Федеральными нормами и правилами </w:t>
      </w:r>
      <w:r w:rsidR="00C01D07"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в области промышленной безопасности «Правила безопасности эскалаторов в метрополитенах», утвержденными приказом Ростехнадзора от 13.01.2014 № 9</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требуемое расстояние по горизонтали от устья поручня </w:t>
      </w:r>
      <w:r w:rsidRPr="0033017A">
        <w:rPr>
          <w:rFonts w:ascii="Times New Roman" w:hAnsi="Times New Roman" w:cs="Times New Roman"/>
          <w:color w:val="000000" w:themeColor="text1"/>
          <w:sz w:val="28"/>
          <w:szCs w:val="28"/>
        </w:rPr>
        <w:br/>
        <w:t xml:space="preserve">до крайней точки поверхности поручня в соответствии с </w:t>
      </w:r>
      <w:r w:rsidR="00F85FA0"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требуемое расстояние от края поручня эскалатора </w:t>
      </w:r>
      <w:r w:rsidRPr="0033017A">
        <w:rPr>
          <w:rFonts w:ascii="Times New Roman" w:hAnsi="Times New Roman" w:cs="Times New Roman"/>
          <w:color w:val="000000" w:themeColor="text1"/>
          <w:sz w:val="28"/>
          <w:szCs w:val="28"/>
        </w:rPr>
        <w:br/>
        <w:t xml:space="preserve">до препятствия (стены, обшивки тоннеля) в соответствии </w:t>
      </w:r>
      <w:r w:rsidR="007627D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F85FA0"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требуемое расстояние между краями поручней смежных эскалаторов в соответствии с </w:t>
      </w:r>
      <w:r w:rsidR="00F85FA0" w:rsidRPr="0033017A">
        <w:rPr>
          <w:rFonts w:ascii="Times New Roman" w:hAnsi="Times New Roman" w:cs="Times New Roman"/>
          <w:color w:val="000000" w:themeColor="text1"/>
          <w:sz w:val="28"/>
          <w:szCs w:val="28"/>
        </w:rPr>
        <w:t xml:space="preserve">Федеральными нормами и правилами </w:t>
      </w:r>
      <w:r w:rsidR="007627DE"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в области промышленной безопасности «Правила безопасности эскалаторов в метрополитенах», утвержденными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верные требования к высоте выступа настила ступеней эскалатора в соответствии с </w:t>
      </w:r>
      <w:r w:rsidR="00F85FA0" w:rsidRPr="0033017A">
        <w:rPr>
          <w:rFonts w:ascii="Times New Roman" w:hAnsi="Times New Roman" w:cs="Times New Roman"/>
          <w:color w:val="000000" w:themeColor="text1"/>
          <w:sz w:val="28"/>
          <w:szCs w:val="28"/>
        </w:rPr>
        <w:t xml:space="preserve">Федеральными нормами и правилами </w:t>
      </w:r>
      <w:r w:rsidR="007627DE"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в области промышленной безопасности «Правила безопасности эскалаторов в метрополитенах», утвержденными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допустимая величина зазора между нижней кромкой зуба гребенки входной площадки и дном впадины настила ступени эскалатора в соответствии с </w:t>
      </w:r>
      <w:r w:rsidR="00F85FA0"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эскалаторов </w:t>
      </w:r>
      <w:r w:rsidR="007627DE"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в метрополитенах», утвержденными приказом Ростехнадзора </w:t>
      </w:r>
      <w:r w:rsidR="007627DE"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допустимая величина зазора между ступенями при изготовлении эскалатора в соответствии с </w:t>
      </w:r>
      <w:r w:rsidR="00F85FA0" w:rsidRPr="0033017A">
        <w:rPr>
          <w:rFonts w:ascii="Times New Roman" w:hAnsi="Times New Roman" w:cs="Times New Roman"/>
          <w:color w:val="000000" w:themeColor="text1"/>
          <w:sz w:val="28"/>
          <w:szCs w:val="28"/>
        </w:rPr>
        <w:t xml:space="preserve">Федеральными нормами </w:t>
      </w:r>
      <w:r w:rsidR="007627DE"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эскалаторов в метрополитенах», утвержденными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допустимая величина зазора между ступенями при эксплуатации эскалатора в соответствии с </w:t>
      </w:r>
      <w:r w:rsidR="00F85FA0" w:rsidRPr="0033017A">
        <w:rPr>
          <w:rFonts w:ascii="Times New Roman" w:hAnsi="Times New Roman" w:cs="Times New Roman"/>
          <w:color w:val="000000" w:themeColor="text1"/>
          <w:sz w:val="28"/>
          <w:szCs w:val="28"/>
        </w:rPr>
        <w:t xml:space="preserve">Федеральными нормами </w:t>
      </w:r>
      <w:r w:rsidR="007627DE"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эскалаторов в метрополитенах», утвержденными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допустимая величина зазора между ступенью и фартуком балюстрады при эксплуатации эскалатора в соответствии </w:t>
      </w:r>
      <w:r w:rsidR="007627D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F85FA0"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допустимая величина зазора между поручнем и кромкой отверстия в устье поручня в соответствии с </w:t>
      </w:r>
      <w:r w:rsidR="00F85FA0" w:rsidRPr="0033017A">
        <w:rPr>
          <w:rFonts w:ascii="Times New Roman" w:hAnsi="Times New Roman" w:cs="Times New Roman"/>
          <w:color w:val="000000" w:themeColor="text1"/>
          <w:sz w:val="28"/>
          <w:szCs w:val="28"/>
        </w:rPr>
        <w:t xml:space="preserve">Федеральными нормами </w:t>
      </w:r>
      <w:r w:rsidR="007627DE"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эскалаторов в метрополитенах», утвержденными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допустимый угол наклона зуба гребенки входной площадки эскалатора в соответствии с </w:t>
      </w:r>
      <w:r w:rsidR="00F85FA0" w:rsidRPr="0033017A">
        <w:rPr>
          <w:rFonts w:ascii="Times New Roman" w:hAnsi="Times New Roman" w:cs="Times New Roman"/>
          <w:color w:val="000000" w:themeColor="text1"/>
          <w:sz w:val="28"/>
          <w:szCs w:val="28"/>
        </w:rPr>
        <w:t xml:space="preserve">Федеральными нормами и правилами </w:t>
      </w:r>
      <w:r w:rsidR="007627DE"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в области промышленной безопасности «Правила безопасности эскалаторов в метрополитенах», утвержденными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чего предназначен вспомогательный привод в соответствии </w:t>
      </w:r>
      <w:r w:rsidRPr="0033017A">
        <w:rPr>
          <w:rFonts w:ascii="Times New Roman" w:hAnsi="Times New Roman" w:cs="Times New Roman"/>
          <w:color w:val="000000" w:themeColor="text1"/>
          <w:sz w:val="28"/>
          <w:szCs w:val="28"/>
        </w:rPr>
        <w:br/>
        <w:t>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чего предназначен дефлектор в соответствии с ГОСТ Р 54765-2011 (ЕН 115-1:2010) «Национальный стандарт Российской Федерации. Эскалаторы и пассажирские конвейеры. Требования безопасности </w:t>
      </w:r>
      <w:r w:rsidRPr="0033017A">
        <w:rPr>
          <w:rFonts w:ascii="Times New Roman" w:hAnsi="Times New Roman" w:cs="Times New Roman"/>
          <w:color w:val="000000" w:themeColor="text1"/>
          <w:sz w:val="28"/>
          <w:szCs w:val="28"/>
        </w:rPr>
        <w:br/>
        <w:t xml:space="preserve">к устройству и установке», утвержденным приказом Росстандарта </w:t>
      </w:r>
      <w:r w:rsidRPr="0033017A">
        <w:rPr>
          <w:rFonts w:ascii="Times New Roman" w:hAnsi="Times New Roman" w:cs="Times New Roman"/>
          <w:color w:val="000000" w:themeColor="text1"/>
          <w:sz w:val="28"/>
          <w:szCs w:val="28"/>
        </w:rPr>
        <w:br/>
        <w:t>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утверждение в отношении привода</w:t>
      </w:r>
      <w:r w:rsidR="009F7DE7" w:rsidRPr="0033017A">
        <w:rPr>
          <w:rFonts w:ascii="Times New Roman" w:hAnsi="Times New Roman" w:cs="Times New Roman"/>
          <w:color w:val="000000" w:themeColor="text1"/>
          <w:sz w:val="28"/>
          <w:szCs w:val="28"/>
        </w:rPr>
        <w:t xml:space="preserve"> эскалатора/пассажирского конвейера</w:t>
      </w:r>
      <w:r w:rsidRPr="0033017A">
        <w:rPr>
          <w:rFonts w:ascii="Times New Roman" w:hAnsi="Times New Roman" w:cs="Times New Roman"/>
          <w:color w:val="000000" w:themeColor="text1"/>
          <w:sz w:val="28"/>
          <w:szCs w:val="28"/>
        </w:rPr>
        <w:t xml:space="preserve"> в соответствии </w:t>
      </w:r>
      <w:r w:rsidRPr="0033017A">
        <w:rPr>
          <w:rFonts w:ascii="Times New Roman" w:hAnsi="Times New Roman" w:cs="Times New Roman"/>
          <w:color w:val="000000" w:themeColor="text1"/>
          <w:sz w:val="28"/>
          <w:szCs w:val="28"/>
        </w:rPr>
        <w:br/>
        <w:t>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повторный пуск эскалатора должен быть возможен только после возврата в исходное положение блокировочного устройства, определившего отказ, в соответствии с ГОСТ Р 54765-2011 </w:t>
      </w:r>
      <w:r w:rsidRPr="0033017A">
        <w:rPr>
          <w:rFonts w:ascii="Times New Roman" w:hAnsi="Times New Roman" w:cs="Times New Roman"/>
          <w:color w:val="000000" w:themeColor="text1"/>
          <w:sz w:val="28"/>
          <w:szCs w:val="28"/>
        </w:rPr>
        <w:br/>
        <w:t xml:space="preserve">(ЕН 115-1:2010) «Национальный стандарт Российской Федерации. Эскалаторы и пассажирские конвейеры. Требования безопасности </w:t>
      </w:r>
      <w:r w:rsidRPr="0033017A">
        <w:rPr>
          <w:rFonts w:ascii="Times New Roman" w:hAnsi="Times New Roman" w:cs="Times New Roman"/>
          <w:color w:val="000000" w:themeColor="text1"/>
          <w:sz w:val="28"/>
          <w:szCs w:val="28"/>
        </w:rPr>
        <w:br/>
        <w:t xml:space="preserve">к устройству и установке», утвержденным приказом Росстандарта </w:t>
      </w:r>
      <w:r w:rsidRPr="0033017A">
        <w:rPr>
          <w:rFonts w:ascii="Times New Roman" w:hAnsi="Times New Roman" w:cs="Times New Roman"/>
          <w:color w:val="000000" w:themeColor="text1"/>
          <w:sz w:val="28"/>
          <w:szCs w:val="28"/>
        </w:rPr>
        <w:br/>
        <w:t>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запас тормозного момента каждого тормоза для удержания несущего полотна, находящегося под максимальной эксплуатационной нагрузкой, в соответствии с ГОСТ Р 54765-2011 (ЕН 115-1:2010) «Национальный стандарт Российской Федерации. Эскалаторы </w:t>
      </w:r>
      <w:r w:rsidRPr="0033017A">
        <w:rPr>
          <w:rFonts w:ascii="Times New Roman" w:hAnsi="Times New Roman" w:cs="Times New Roman"/>
          <w:color w:val="000000" w:themeColor="text1"/>
          <w:sz w:val="28"/>
          <w:szCs w:val="28"/>
        </w:rPr>
        <w:br/>
        <w:t xml:space="preserve">и пассажирские конвейеры. Требования безопасности к устройству </w:t>
      </w:r>
      <w:r w:rsidRPr="0033017A">
        <w:rPr>
          <w:rFonts w:ascii="Times New Roman" w:hAnsi="Times New Roman" w:cs="Times New Roman"/>
          <w:color w:val="000000" w:themeColor="text1"/>
          <w:sz w:val="28"/>
          <w:szCs w:val="28"/>
        </w:rPr>
        <w:br/>
        <w:t xml:space="preserve">и установке», утвержденным приказом Росстандарта </w:t>
      </w:r>
      <w:r w:rsidRPr="0033017A">
        <w:rPr>
          <w:rFonts w:ascii="Times New Roman" w:hAnsi="Times New Roman" w:cs="Times New Roman"/>
          <w:color w:val="000000" w:themeColor="text1"/>
          <w:sz w:val="28"/>
          <w:szCs w:val="28"/>
        </w:rPr>
        <w:br/>
        <w:t>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должен срабатывать дополнительный тормоз </w:t>
      </w:r>
      <w:r w:rsidRPr="0033017A">
        <w:rPr>
          <w:rFonts w:ascii="Times New Roman" w:hAnsi="Times New Roman" w:cs="Times New Roman"/>
          <w:color w:val="000000" w:themeColor="text1"/>
          <w:sz w:val="28"/>
          <w:szCs w:val="28"/>
        </w:rPr>
        <w:br/>
        <w:t>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осуществлять электропитание дополнительного тормоза от одного источника в соответствии с ГОСТ Р 54765-2011 </w:t>
      </w:r>
      <w:r w:rsidRPr="0033017A">
        <w:rPr>
          <w:rFonts w:ascii="Times New Roman" w:hAnsi="Times New Roman" w:cs="Times New Roman"/>
          <w:color w:val="000000" w:themeColor="text1"/>
          <w:sz w:val="28"/>
          <w:szCs w:val="28"/>
        </w:rPr>
        <w:br/>
        <w:t xml:space="preserve">(ЕН 115-1:2010) «Национальный стандарт Российской Федерации. Эскалаторы и пассажирские конвейеры. Требования безопасности </w:t>
      </w:r>
      <w:r w:rsidRPr="0033017A">
        <w:rPr>
          <w:rFonts w:ascii="Times New Roman" w:hAnsi="Times New Roman" w:cs="Times New Roman"/>
          <w:color w:val="000000" w:themeColor="text1"/>
          <w:sz w:val="28"/>
          <w:szCs w:val="28"/>
        </w:rPr>
        <w:br/>
        <w:t xml:space="preserve">к устройству и установке», утвержденным приказом Росстандарта </w:t>
      </w:r>
      <w:r w:rsidRPr="0033017A">
        <w:rPr>
          <w:rFonts w:ascii="Times New Roman" w:hAnsi="Times New Roman" w:cs="Times New Roman"/>
          <w:color w:val="000000" w:themeColor="text1"/>
          <w:sz w:val="28"/>
          <w:szCs w:val="28"/>
        </w:rPr>
        <w:br/>
        <w:t>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Под каким углом должна быть скошена нижняя поверхность жесткой части дефлектора в соответствии с ГОСТ Р 54765-2011 (ЕН 115-1:2010) «Национальный стандарт Российской Федерации. Эскалаторы </w:t>
      </w:r>
      <w:r w:rsidRPr="0033017A">
        <w:rPr>
          <w:rFonts w:ascii="Times New Roman" w:hAnsi="Times New Roman" w:cs="Times New Roman"/>
          <w:color w:val="000000" w:themeColor="text1"/>
          <w:sz w:val="28"/>
          <w:szCs w:val="28"/>
        </w:rPr>
        <w:br/>
        <w:t xml:space="preserve">и пассажирские конвейеры. Требования безопасности к устройству </w:t>
      </w:r>
      <w:r w:rsidRPr="0033017A">
        <w:rPr>
          <w:rFonts w:ascii="Times New Roman" w:hAnsi="Times New Roman" w:cs="Times New Roman"/>
          <w:color w:val="000000" w:themeColor="text1"/>
          <w:sz w:val="28"/>
          <w:szCs w:val="28"/>
        </w:rPr>
        <w:br/>
        <w:t xml:space="preserve">и установке», утвержденным приказом Росстандарта </w:t>
      </w:r>
      <w:r w:rsidRPr="0033017A">
        <w:rPr>
          <w:rFonts w:ascii="Times New Roman" w:hAnsi="Times New Roman" w:cs="Times New Roman"/>
          <w:color w:val="000000" w:themeColor="text1"/>
          <w:sz w:val="28"/>
          <w:szCs w:val="28"/>
        </w:rPr>
        <w:br/>
        <w:t>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Под каким углом должна быть скошена верхняя поверхность жесткой части дефлектора в соответствии с ГОСТ Р 54765-2011 (ЕН 115-1:2010) «Национальный стандарт Российской Федерации. Эскалаторы </w:t>
      </w:r>
      <w:r w:rsidRPr="0033017A">
        <w:rPr>
          <w:rFonts w:ascii="Times New Roman" w:hAnsi="Times New Roman" w:cs="Times New Roman"/>
          <w:color w:val="000000" w:themeColor="text1"/>
          <w:sz w:val="28"/>
          <w:szCs w:val="28"/>
        </w:rPr>
        <w:br/>
        <w:t xml:space="preserve">и пассажирские конвейеры. Требования безопасности к устройству </w:t>
      </w:r>
      <w:r w:rsidRPr="0033017A">
        <w:rPr>
          <w:rFonts w:ascii="Times New Roman" w:hAnsi="Times New Roman" w:cs="Times New Roman"/>
          <w:color w:val="000000" w:themeColor="text1"/>
          <w:sz w:val="28"/>
          <w:szCs w:val="28"/>
        </w:rPr>
        <w:br/>
        <w:t xml:space="preserve">и установке», утвержденным приказом Росстандарта </w:t>
      </w:r>
      <w:r w:rsidRPr="0033017A">
        <w:rPr>
          <w:rFonts w:ascii="Times New Roman" w:hAnsi="Times New Roman" w:cs="Times New Roman"/>
          <w:color w:val="000000" w:themeColor="text1"/>
          <w:sz w:val="28"/>
          <w:szCs w:val="28"/>
        </w:rPr>
        <w:br/>
        <w:t>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за линией пересечения гребенки у входных площадок должен заканчиваться дефлектор в соответствии </w:t>
      </w:r>
      <w:r w:rsidRPr="0033017A">
        <w:rPr>
          <w:rFonts w:ascii="Times New Roman" w:hAnsi="Times New Roman" w:cs="Times New Roman"/>
          <w:color w:val="000000" w:themeColor="text1"/>
          <w:sz w:val="28"/>
          <w:szCs w:val="28"/>
        </w:rPr>
        <w:br/>
        <w:t>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не устанавливать выключатель, отключающий привод при защемлении инородных предметов в устье поручня эскалатора, </w:t>
      </w:r>
      <w:r w:rsidRPr="0033017A">
        <w:rPr>
          <w:rFonts w:ascii="Times New Roman" w:hAnsi="Times New Roman" w:cs="Times New Roman"/>
          <w:color w:val="000000" w:themeColor="text1"/>
          <w:sz w:val="28"/>
          <w:szCs w:val="28"/>
        </w:rPr>
        <w:br/>
        <w:t>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учета возможности частичного притягивания якоря как элемента цепи безопасности </w:t>
      </w:r>
      <w:r w:rsidRPr="0033017A">
        <w:rPr>
          <w:rFonts w:ascii="Times New Roman" w:hAnsi="Times New Roman" w:cs="Times New Roman"/>
          <w:color w:val="000000" w:themeColor="text1"/>
          <w:sz w:val="28"/>
          <w:szCs w:val="28"/>
        </w:rPr>
        <w:br/>
        <w:t>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является условием отключения электродвигателя с остановкой несущего полотна блокировочными устройствами в соответствии с ГОСТ Р 54765-2011 (ЕН 115-1:2010) «Национальный стандарт Российской Федерации. Эскалаторы </w:t>
      </w:r>
      <w:r w:rsidRPr="0033017A">
        <w:rPr>
          <w:rFonts w:ascii="Times New Roman" w:hAnsi="Times New Roman" w:cs="Times New Roman"/>
          <w:color w:val="000000" w:themeColor="text1"/>
          <w:sz w:val="28"/>
          <w:szCs w:val="28"/>
        </w:rPr>
        <w:br/>
        <w:t xml:space="preserve">и пассажирские конвейеры. Требования безопасности к устройству </w:t>
      </w:r>
      <w:r w:rsidRPr="0033017A">
        <w:rPr>
          <w:rFonts w:ascii="Times New Roman" w:hAnsi="Times New Roman" w:cs="Times New Roman"/>
          <w:color w:val="000000" w:themeColor="text1"/>
          <w:sz w:val="28"/>
          <w:szCs w:val="28"/>
        </w:rPr>
        <w:br/>
        <w:t xml:space="preserve">и установке», утвержденным приказом Росстандарта </w:t>
      </w:r>
      <w:r w:rsidRPr="0033017A">
        <w:rPr>
          <w:rFonts w:ascii="Times New Roman" w:hAnsi="Times New Roman" w:cs="Times New Roman"/>
          <w:color w:val="000000" w:themeColor="text1"/>
          <w:sz w:val="28"/>
          <w:szCs w:val="28"/>
        </w:rPr>
        <w:br/>
        <w:t>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применения фрикционных элементов для связи вала рабочего тормоза с ведущими звездочками ступеней/пластин или барабаном ленты в соответствии </w:t>
      </w:r>
      <w:r w:rsidRPr="0033017A">
        <w:rPr>
          <w:rFonts w:ascii="Times New Roman" w:hAnsi="Times New Roman" w:cs="Times New Roman"/>
          <w:color w:val="000000" w:themeColor="text1"/>
          <w:sz w:val="28"/>
          <w:szCs w:val="28"/>
        </w:rPr>
        <w:br/>
        <w:t>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применение посадок с гарантированным натягом </w:t>
      </w:r>
      <w:r w:rsidRPr="0033017A">
        <w:rPr>
          <w:rFonts w:ascii="Times New Roman" w:hAnsi="Times New Roman" w:cs="Times New Roman"/>
          <w:color w:val="000000" w:themeColor="text1"/>
          <w:sz w:val="28"/>
          <w:szCs w:val="28"/>
        </w:rPr>
        <w:br/>
        <w:t xml:space="preserve">без дополнительного крепления (шпонками, болтами и т.п.) </w:t>
      </w:r>
      <w:r w:rsidRPr="0033017A">
        <w:rPr>
          <w:rFonts w:ascii="Times New Roman" w:hAnsi="Times New Roman" w:cs="Times New Roman"/>
          <w:color w:val="000000" w:themeColor="text1"/>
          <w:sz w:val="28"/>
          <w:szCs w:val="28"/>
        </w:rPr>
        <w:br/>
        <w:t xml:space="preserve">в соединениях, передающих крутящий момент, в соответствии </w:t>
      </w:r>
      <w:r w:rsidRPr="0033017A">
        <w:rPr>
          <w:rFonts w:ascii="Times New Roman" w:hAnsi="Times New Roman" w:cs="Times New Roman"/>
          <w:color w:val="000000" w:themeColor="text1"/>
          <w:sz w:val="28"/>
          <w:szCs w:val="28"/>
        </w:rPr>
        <w:br/>
        <w:t>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какую нагрузку должны быть рассчитаны перекрытия здания, примыкающие к эскалатору?</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размеры должно иметь помещение, в котором устанавливают эскалатор?</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помещения в обязательном порядке должны быть предусмотрены для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предусматриваются помещения для хранения запасных частей, горюче-смазочных материалов, мастерской</w:t>
      </w:r>
      <w:r w:rsidR="009F7DE7" w:rsidRPr="0033017A">
        <w:rPr>
          <w:rFonts w:ascii="Times New Roman" w:hAnsi="Times New Roman" w:cs="Times New Roman"/>
          <w:color w:val="000000" w:themeColor="text1"/>
          <w:sz w:val="28"/>
          <w:szCs w:val="28"/>
        </w:rPr>
        <w:t xml:space="preserve"> согласно требованиям к эскалаторным помещениям</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ширина прохода между фундаментами эскалатора и стенами машинного помещения?</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допускается уменьшение ширины прохода </w:t>
      </w:r>
      <w:r w:rsidR="007627D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машинном помещении с одной стороны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допускается уменьшение ширины прохода </w:t>
      </w:r>
      <w:r w:rsidR="007627D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машинном помещении с обеих сторон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минимальная высота натяжной камеры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минимальная ширина прохода между выступающими частями смежных эскалаторов?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допускается уменьшение минимальной ширины прохода </w:t>
      </w:r>
      <w:r w:rsidRPr="0033017A">
        <w:rPr>
          <w:rFonts w:ascii="Times New Roman" w:hAnsi="Times New Roman" w:cs="Times New Roman"/>
          <w:color w:val="000000" w:themeColor="text1"/>
          <w:sz w:val="28"/>
          <w:szCs w:val="28"/>
        </w:rPr>
        <w:br/>
        <w:t>между выступающими частями смежных эскалаторов?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Какому требованию не должен удовлетворять люк натяжной камеры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какими помещениями могут совмещаться натяжная камера эскалатора и вход в не</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выполняется входная лестница машинного помещения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выполняется наклонная входная лестница натяжной камеры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выполняется вертикальная входная лестница натяжной камеры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размещаются грузоподъ</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мные устройства для транспортировки элементов привода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Какому требованию не должен удовлетворять люк демонтажной камеры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размеры площадки перед входом на эскалатор и выступающим оборудованием?</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требование должно выполняться при установке последовательно нескольких групп эскалаторов без промежуточных выходов?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минимальная величина расстояния от настила ступеней эскалатора метрополитена до потолка галереи, тоннеля или выступающих частей?</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осуществляется питание переносных ламп в машинном помещении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часто размещаются штепсельные розетки в эскалаторном тоннеле?</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осуществляется питание переносного электрооборудования (кроме ламп) в машинном помещении эскалатора?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требуемое расстояние, измеряемое у края ступени со стороны, примыкающей к стене тоннеля</w:t>
      </w:r>
      <w:r w:rsidR="009F7DE7"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до потолка галереи, тоннеля </w:t>
      </w:r>
      <w:r w:rsidRPr="0033017A">
        <w:rPr>
          <w:rFonts w:ascii="Times New Roman" w:hAnsi="Times New Roman" w:cs="Times New Roman"/>
          <w:color w:val="000000" w:themeColor="text1"/>
          <w:sz w:val="28"/>
          <w:szCs w:val="28"/>
        </w:rPr>
        <w:br/>
        <w:t xml:space="preserve">или выступающих частей для круглых наклонных тоннелей </w:t>
      </w:r>
      <w:r w:rsidRPr="0033017A">
        <w:rPr>
          <w:rFonts w:ascii="Times New Roman" w:hAnsi="Times New Roman" w:cs="Times New Roman"/>
          <w:color w:val="000000" w:themeColor="text1"/>
          <w:sz w:val="28"/>
          <w:szCs w:val="28"/>
        </w:rPr>
        <w:br/>
        <w:t xml:space="preserve">в соответствии с </w:t>
      </w:r>
      <w:r w:rsidR="00F85FA0"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эскалаторов </w:t>
      </w:r>
      <w:r w:rsidR="007627DE"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 xml:space="preserve">в метрополитенах», утвержденными приказом Ростехнадзора </w:t>
      </w:r>
      <w:r w:rsidR="00EB65AE" w:rsidRPr="0033017A">
        <w:rPr>
          <w:rFonts w:ascii="Times New Roman" w:hAnsi="Times New Roman" w:cs="Times New Roman"/>
          <w:color w:val="000000" w:themeColor="text1"/>
          <w:sz w:val="28"/>
          <w:szCs w:val="28"/>
        </w:rPr>
        <w:br/>
      </w:r>
      <w:r w:rsidR="00F85FA0" w:rsidRPr="0033017A">
        <w:rPr>
          <w:rFonts w:ascii="Times New Roman" w:hAnsi="Times New Roman" w:cs="Times New Roman"/>
          <w:color w:val="000000" w:themeColor="text1"/>
          <w:sz w:val="28"/>
          <w:szCs w:val="28"/>
        </w:rPr>
        <w:t>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карнизом балюстрады в соответствии </w:t>
      </w:r>
      <w:r w:rsidR="007627D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F85FA0"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плинтусом балюстрады в соответствии </w:t>
      </w:r>
      <w:r w:rsidR="007627D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F85FA0"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эскалаторов в метрополитенах», утвержденными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наклонной базой эскалатора в соответствии </w:t>
      </w:r>
      <w:r w:rsidRPr="0033017A">
        <w:rPr>
          <w:rFonts w:ascii="Times New Roman" w:hAnsi="Times New Roman" w:cs="Times New Roman"/>
          <w:color w:val="000000" w:themeColor="text1"/>
          <w:sz w:val="28"/>
          <w:szCs w:val="28"/>
        </w:rPr>
        <w:br/>
        <w:t>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подступенком ступени эскалатора в соответствии </w:t>
      </w:r>
      <w:r w:rsidRPr="0033017A">
        <w:rPr>
          <w:rFonts w:ascii="Times New Roman" w:hAnsi="Times New Roman" w:cs="Times New Roman"/>
          <w:color w:val="000000" w:themeColor="text1"/>
          <w:sz w:val="28"/>
          <w:szCs w:val="28"/>
        </w:rPr>
        <w:br/>
        <w:t>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гребнем настила ступени эскалатора </w:t>
      </w:r>
      <w:r w:rsidR="007627D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основным бегунком ступени/пластины эскалатора </w:t>
      </w:r>
      <w:r w:rsidRPr="0033017A">
        <w:rPr>
          <w:rFonts w:ascii="Times New Roman" w:hAnsi="Times New Roman" w:cs="Times New Roman"/>
          <w:color w:val="000000" w:themeColor="text1"/>
          <w:sz w:val="28"/>
          <w:szCs w:val="28"/>
        </w:rPr>
        <w:br/>
        <w:t>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штапиком балюстрады эскалатора в соответствии </w:t>
      </w:r>
      <w:r w:rsidRPr="0033017A">
        <w:rPr>
          <w:rFonts w:ascii="Times New Roman" w:hAnsi="Times New Roman" w:cs="Times New Roman"/>
          <w:color w:val="000000" w:themeColor="text1"/>
          <w:sz w:val="28"/>
          <w:szCs w:val="28"/>
        </w:rPr>
        <w:br/>
        <w:t>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максимальная статическая нагрузка для расчета металлоконструкций, плит перекрытий, входных площадок </w:t>
      </w:r>
      <w:r w:rsidRPr="0033017A">
        <w:rPr>
          <w:rFonts w:ascii="Times New Roman" w:hAnsi="Times New Roman" w:cs="Times New Roman"/>
          <w:color w:val="000000" w:themeColor="text1"/>
          <w:sz w:val="28"/>
          <w:szCs w:val="28"/>
        </w:rPr>
        <w:br/>
        <w:t xml:space="preserve">и направляющих на прочность и жесткость в соответствии </w:t>
      </w:r>
      <w:r w:rsidRPr="0033017A">
        <w:rPr>
          <w:rFonts w:ascii="Times New Roman" w:hAnsi="Times New Roman" w:cs="Times New Roman"/>
          <w:color w:val="000000" w:themeColor="text1"/>
          <w:sz w:val="28"/>
          <w:szCs w:val="28"/>
        </w:rPr>
        <w:br/>
        <w:t>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между поручнями в случае, </w:t>
      </w:r>
      <w:r w:rsidRPr="0033017A">
        <w:rPr>
          <w:rFonts w:ascii="Times New Roman" w:hAnsi="Times New Roman" w:cs="Times New Roman"/>
          <w:color w:val="000000" w:themeColor="text1"/>
          <w:sz w:val="28"/>
          <w:szCs w:val="28"/>
        </w:rPr>
        <w:br/>
        <w:t xml:space="preserve">если эскалаторы и пассажирские конвейеры расположены рядом </w:t>
      </w:r>
      <w:r w:rsidRPr="0033017A">
        <w:rPr>
          <w:rFonts w:ascii="Times New Roman" w:hAnsi="Times New Roman" w:cs="Times New Roman"/>
          <w:color w:val="000000" w:themeColor="text1"/>
          <w:sz w:val="28"/>
          <w:szCs w:val="28"/>
        </w:rPr>
        <w:br/>
        <w:t xml:space="preserve">друг с другом параллельно или крест-накрест, в соответствии </w:t>
      </w:r>
      <w:r w:rsidRPr="0033017A">
        <w:rPr>
          <w:rFonts w:ascii="Times New Roman" w:hAnsi="Times New Roman" w:cs="Times New Roman"/>
          <w:color w:val="000000" w:themeColor="text1"/>
          <w:sz w:val="28"/>
          <w:szCs w:val="28"/>
        </w:rPr>
        <w:br/>
        <w:t>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утверждение в отношении наличия выключателя «стоп» в машинном помещении в соответствии с ГОСТ Р 54765-2011</w:t>
      </w:r>
      <w:r w:rsidRPr="0033017A">
        <w:rPr>
          <w:rFonts w:ascii="Times New Roman" w:hAnsi="Times New Roman" w:cs="Times New Roman"/>
          <w:color w:val="000000" w:themeColor="text1"/>
          <w:sz w:val="28"/>
          <w:szCs w:val="28"/>
        </w:rPr>
        <w:br/>
        <w:t xml:space="preserve"> (ЕН 115-1:2010) «Национальный стандарт Российской Федерации. Эскалаторы и пассажирские конвейеры. Требования безопасности </w:t>
      </w:r>
      <w:r w:rsidRPr="0033017A">
        <w:rPr>
          <w:rFonts w:ascii="Times New Roman" w:hAnsi="Times New Roman" w:cs="Times New Roman"/>
          <w:color w:val="000000" w:themeColor="text1"/>
          <w:sz w:val="28"/>
          <w:szCs w:val="28"/>
        </w:rPr>
        <w:br/>
        <w:t xml:space="preserve">к устройству и установке», утвержденным приказом Росстандарта </w:t>
      </w:r>
      <w:r w:rsidRPr="0033017A">
        <w:rPr>
          <w:rFonts w:ascii="Times New Roman" w:hAnsi="Times New Roman" w:cs="Times New Roman"/>
          <w:color w:val="000000" w:themeColor="text1"/>
          <w:sz w:val="28"/>
          <w:szCs w:val="28"/>
        </w:rPr>
        <w:br/>
        <w:t>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 радиус кривизны верхнего и нижнего переходов от наклонного</w:t>
      </w:r>
      <w:r w:rsidRPr="0033017A">
        <w:rPr>
          <w:rFonts w:ascii="Times New Roman" w:hAnsi="Times New Roman" w:cs="Times New Roman"/>
          <w:color w:val="000000" w:themeColor="text1"/>
          <w:sz w:val="28"/>
          <w:szCs w:val="28"/>
        </w:rPr>
        <w:br/>
        <w:t xml:space="preserve"> к горизонтальному участку для эскалаторов тяжелого режима работы </w:t>
      </w:r>
      <w:r w:rsidRPr="0033017A">
        <w:rPr>
          <w:rFonts w:ascii="Times New Roman" w:hAnsi="Times New Roman" w:cs="Times New Roman"/>
          <w:color w:val="000000" w:themeColor="text1"/>
          <w:sz w:val="28"/>
          <w:szCs w:val="28"/>
        </w:rPr>
        <w:br/>
        <w:t>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каким интервалом должны быть установлены опоры по осевой линии ленты пассажирского конвейера в соответствии </w:t>
      </w:r>
      <w:r w:rsidR="00BA2D3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ГОСТ Р 54765-2011 (ЕН 115-1:2010) «Национальный стандарт Российской Федерации. Эскалаторы и пассажирские конвейеры. Требо</w:t>
      </w:r>
      <w:r w:rsidR="00B13BCA" w:rsidRPr="0033017A">
        <w:rPr>
          <w:rFonts w:ascii="Times New Roman" w:hAnsi="Times New Roman" w:cs="Times New Roman"/>
          <w:color w:val="000000" w:themeColor="text1"/>
          <w:sz w:val="28"/>
          <w:szCs w:val="28"/>
        </w:rPr>
        <w:t xml:space="preserve">вания безопасности </w:t>
      </w:r>
      <w:r w:rsidRPr="0033017A">
        <w:rPr>
          <w:rFonts w:ascii="Times New Roman" w:hAnsi="Times New Roman" w:cs="Times New Roman"/>
          <w:color w:val="000000" w:themeColor="text1"/>
          <w:sz w:val="28"/>
          <w:szCs w:val="28"/>
        </w:rPr>
        <w:t>к устройству и установке», утве</w:t>
      </w:r>
      <w:r w:rsidR="00B13BCA" w:rsidRPr="0033017A">
        <w:rPr>
          <w:rFonts w:ascii="Times New Roman" w:hAnsi="Times New Roman" w:cs="Times New Roman"/>
          <w:color w:val="000000" w:themeColor="text1"/>
          <w:sz w:val="28"/>
          <w:szCs w:val="28"/>
        </w:rPr>
        <w:t xml:space="preserve">ржденным приказом Росстандарта </w:t>
      </w:r>
      <w:r w:rsidRPr="0033017A">
        <w:rPr>
          <w:rFonts w:ascii="Times New Roman" w:hAnsi="Times New Roman" w:cs="Times New Roman"/>
          <w:color w:val="000000" w:themeColor="text1"/>
          <w:sz w:val="28"/>
          <w:szCs w:val="28"/>
        </w:rPr>
        <w:t>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машинного помещения</w:t>
      </w:r>
      <w:r w:rsidR="009F7DE7" w:rsidRPr="0033017A">
        <w:rPr>
          <w:rFonts w:ascii="Times New Roman" w:hAnsi="Times New Roman" w:cs="Times New Roman"/>
          <w:color w:val="000000" w:themeColor="text1"/>
          <w:sz w:val="28"/>
          <w:szCs w:val="28"/>
        </w:rPr>
        <w:t>, противоречащее</w:t>
      </w:r>
      <w:r w:rsidRPr="0033017A">
        <w:rPr>
          <w:rFonts w:ascii="Times New Roman" w:hAnsi="Times New Roman" w:cs="Times New Roman"/>
          <w:color w:val="000000" w:themeColor="text1"/>
          <w:sz w:val="28"/>
          <w:szCs w:val="28"/>
        </w:rPr>
        <w:t xml:space="preserve">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w:t>
      </w:r>
      <w:r w:rsidR="009F7DE7" w:rsidRPr="0033017A">
        <w:rPr>
          <w:rFonts w:ascii="Times New Roman" w:hAnsi="Times New Roman" w:cs="Times New Roman"/>
          <w:color w:val="000000" w:themeColor="text1"/>
          <w:sz w:val="28"/>
          <w:szCs w:val="28"/>
        </w:rPr>
        <w:t>ному</w:t>
      </w:r>
      <w:r w:rsidRPr="0033017A">
        <w:rPr>
          <w:rFonts w:ascii="Times New Roman" w:hAnsi="Times New Roman" w:cs="Times New Roman"/>
          <w:color w:val="000000" w:themeColor="text1"/>
          <w:sz w:val="28"/>
          <w:szCs w:val="28"/>
        </w:rPr>
        <w:t xml:space="preserve">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в натяжной камере должны быть установлены ограждения в виде дуг в соответствии с ГОСТ Р 54765-2011 </w:t>
      </w:r>
      <w:r w:rsidR="003C58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(ЕН 115-1:2010) «Национальный стандарт Ро</w:t>
      </w:r>
      <w:r w:rsidR="003C5888" w:rsidRPr="0033017A">
        <w:rPr>
          <w:rFonts w:ascii="Times New Roman" w:hAnsi="Times New Roman" w:cs="Times New Roman"/>
          <w:color w:val="000000" w:themeColor="text1"/>
          <w:sz w:val="28"/>
          <w:szCs w:val="28"/>
        </w:rPr>
        <w:t xml:space="preserve">ссийской Федерации. Эскалаторы </w:t>
      </w:r>
      <w:r w:rsidRPr="0033017A">
        <w:rPr>
          <w:rFonts w:ascii="Times New Roman" w:hAnsi="Times New Roman" w:cs="Times New Roman"/>
          <w:color w:val="000000" w:themeColor="text1"/>
          <w:sz w:val="28"/>
          <w:szCs w:val="28"/>
        </w:rPr>
        <w:t>и пассажирские конвейеры. Требов</w:t>
      </w:r>
      <w:r w:rsidR="003C5888" w:rsidRPr="0033017A">
        <w:rPr>
          <w:rFonts w:ascii="Times New Roman" w:hAnsi="Times New Roman" w:cs="Times New Roman"/>
          <w:color w:val="000000" w:themeColor="text1"/>
          <w:sz w:val="28"/>
          <w:szCs w:val="28"/>
        </w:rPr>
        <w:t xml:space="preserve">ания безопасности </w:t>
      </w:r>
      <w:r w:rsidR="003C5888" w:rsidRPr="0033017A">
        <w:rPr>
          <w:rFonts w:ascii="Times New Roman" w:hAnsi="Times New Roman" w:cs="Times New Roman"/>
          <w:color w:val="000000" w:themeColor="text1"/>
          <w:sz w:val="28"/>
          <w:szCs w:val="28"/>
        </w:rPr>
        <w:br/>
        <w:t xml:space="preserve">к устройству </w:t>
      </w:r>
      <w:r w:rsidRPr="0033017A">
        <w:rPr>
          <w:rFonts w:ascii="Times New Roman" w:hAnsi="Times New Roman" w:cs="Times New Roman"/>
          <w:color w:val="000000" w:themeColor="text1"/>
          <w:sz w:val="28"/>
          <w:szCs w:val="28"/>
        </w:rPr>
        <w:t xml:space="preserve">и установке», утвержденным приказом Росстандарта </w:t>
      </w:r>
      <w:r w:rsidRPr="0033017A">
        <w:rPr>
          <w:rFonts w:ascii="Times New Roman" w:hAnsi="Times New Roman" w:cs="Times New Roman"/>
          <w:color w:val="000000" w:themeColor="text1"/>
          <w:sz w:val="28"/>
          <w:szCs w:val="28"/>
        </w:rPr>
        <w:br/>
        <w:t>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высота натяжной камеры, измеренная от пола до балок перекрытия или подвесных путей грузоподъемных механизмов</w:t>
      </w:r>
      <w:r w:rsidR="009F7DE7"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w:t>
      </w:r>
      <w:r w:rsidR="002B282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соответствии с ГОСТ Р 54765-2011 (ЕН 115-1:2010) «Национальный стандарт Российской Федерации. Эскалаторы и пассажирские конвейеры. Требования безопасности к устройству и установке», утвержденным приказом Росстандарта от 13.12.2011 № 955-ст?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бетонирования фундаментов под эскалаторы</w:t>
      </w:r>
      <w:r w:rsidR="009F7DE7"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противоречащее требованиям </w:t>
      </w:r>
      <w:r w:rsidR="007627D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 геодезическому и маркшейдерскому обеспечению строительно-монтажных работ СП 120.13330.2012 «Свод правил. Метрополитены. Актуализированная редакция СНиП 32-02-2003», утвержденного приказом Минрегиона России от 30.06.2012 № 264?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длина участка в уровне платформы от выступающего оборудования перед эскалаторами (барьеры, кабины и т.п.) до упоров металлоконс</w:t>
      </w:r>
      <w:r w:rsidR="00C4381D" w:rsidRPr="0033017A">
        <w:rPr>
          <w:rFonts w:ascii="Times New Roman" w:hAnsi="Times New Roman" w:cs="Times New Roman"/>
          <w:color w:val="000000" w:themeColor="text1"/>
          <w:sz w:val="28"/>
          <w:szCs w:val="28"/>
        </w:rPr>
        <w:t>т</w:t>
      </w:r>
      <w:r w:rsidRPr="0033017A">
        <w:rPr>
          <w:rFonts w:ascii="Times New Roman" w:hAnsi="Times New Roman" w:cs="Times New Roman"/>
          <w:color w:val="000000" w:themeColor="text1"/>
          <w:sz w:val="28"/>
          <w:szCs w:val="28"/>
        </w:rPr>
        <w:t xml:space="preserve">рукции для станции глубокого заложения в соответствии </w:t>
      </w:r>
      <w:r w:rsidRPr="0033017A">
        <w:rPr>
          <w:rFonts w:ascii="Times New Roman" w:hAnsi="Times New Roman" w:cs="Times New Roman"/>
          <w:color w:val="000000" w:themeColor="text1"/>
          <w:sz w:val="28"/>
          <w:szCs w:val="28"/>
        </w:rPr>
        <w:br/>
        <w:t>с СП 120.13330.2012 «Свод правил. Метрополитены. Актуализированная редакция СНиП 32-02-2003», утвержденным приказом Минрегиона России от 30.06.2012 № 264?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безопасностью в соответствии </w:t>
      </w:r>
      <w:r w:rsidR="00030D6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ГОСТ Р 53387-2009 (ИСО/ТС 14798:2006) «Национальный стандарт Российской Федерации. Лифты, эскалаторы и пассажирские конвейеры. Методология анализа и снижения риска», утвержденным приказом Ростехрегулирования от 14.09.2009 № 324-ст?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количественной </w:t>
      </w:r>
      <w:r w:rsidRPr="0033017A">
        <w:rPr>
          <w:rFonts w:ascii="Times New Roman" w:hAnsi="Times New Roman" w:cs="Times New Roman"/>
          <w:color w:val="000000" w:themeColor="text1"/>
          <w:sz w:val="28"/>
          <w:szCs w:val="28"/>
        </w:rPr>
        <w:br/>
        <w:t xml:space="preserve">и качественной оценки риска в соответствии с ГОСТ Р 53387-2009 (ИСО/ТС 14798:2006) «Национальный стандарт Российской Федерации. Лифты, эскалаторы и пассажирские конвейеры. Методология анализа </w:t>
      </w:r>
      <w:r w:rsidRPr="0033017A">
        <w:rPr>
          <w:rFonts w:ascii="Times New Roman" w:hAnsi="Times New Roman" w:cs="Times New Roman"/>
          <w:color w:val="000000" w:themeColor="text1"/>
          <w:sz w:val="28"/>
          <w:szCs w:val="28"/>
        </w:rPr>
        <w:br/>
        <w:t xml:space="preserve">и снижения риска», утвержденным приказом Ростехрегулирования </w:t>
      </w:r>
      <w:r w:rsidRPr="0033017A">
        <w:rPr>
          <w:rFonts w:ascii="Times New Roman" w:hAnsi="Times New Roman" w:cs="Times New Roman"/>
          <w:color w:val="000000" w:themeColor="text1"/>
          <w:sz w:val="28"/>
          <w:szCs w:val="28"/>
        </w:rPr>
        <w:br/>
        <w:t>от 14.09.2009 № 324-ст.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процедуры выполнения анализа и снижения риска в соответствии с ГОСТ Р 53387-2009 (ИСО/ТС 14798:2006) «Национальный стандарт Российской Федерации. Лифты, эскалаторы и пассажирские конвейеры. Методология анализа </w:t>
      </w:r>
      <w:r w:rsidRPr="0033017A">
        <w:rPr>
          <w:rFonts w:ascii="Times New Roman" w:hAnsi="Times New Roman" w:cs="Times New Roman"/>
          <w:color w:val="000000" w:themeColor="text1"/>
          <w:sz w:val="28"/>
          <w:szCs w:val="28"/>
        </w:rPr>
        <w:br/>
        <w:t xml:space="preserve">и снижения риска», утвержденным приказом Ростехрегулирования </w:t>
      </w:r>
      <w:r w:rsidRPr="0033017A">
        <w:rPr>
          <w:rFonts w:ascii="Times New Roman" w:hAnsi="Times New Roman" w:cs="Times New Roman"/>
          <w:color w:val="000000" w:themeColor="text1"/>
          <w:sz w:val="28"/>
          <w:szCs w:val="28"/>
        </w:rPr>
        <w:br/>
        <w:t>от 14.09.2009 № 324-ст.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Какому уровню вероятности характерна самая частая вероятность причинения ущерба в течение срока службы в соответствии </w:t>
      </w:r>
      <w:r w:rsidRPr="0033017A">
        <w:rPr>
          <w:rFonts w:ascii="Times New Roman" w:hAnsi="Times New Roman" w:cs="Times New Roman"/>
          <w:color w:val="000000" w:themeColor="text1"/>
          <w:sz w:val="28"/>
          <w:szCs w:val="28"/>
        </w:rPr>
        <w:br/>
        <w:t>с ГОСТ Р 53387-2009 (ИСО/ТС 14798:2006) «Национальный стандарт Российской Федерации. Лифты, эскалаторы и пассажирские конвейеры. Методология анализа и снижения риска», утвержденным приказом Ростехрегулирования от 14.09.2009 № 324-ст?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срока службы эскалаторов как фактора риска</w:t>
      </w:r>
      <w:r w:rsidR="009F7DE7" w:rsidRPr="0033017A">
        <w:rPr>
          <w:rFonts w:ascii="Times New Roman" w:hAnsi="Times New Roman" w:cs="Times New Roman"/>
          <w:color w:val="000000" w:themeColor="text1"/>
          <w:sz w:val="28"/>
          <w:szCs w:val="28"/>
        </w:rPr>
        <w:t>, противоречащее</w:t>
      </w:r>
      <w:r w:rsidRPr="0033017A">
        <w:rPr>
          <w:rFonts w:ascii="Times New Roman" w:hAnsi="Times New Roman" w:cs="Times New Roman"/>
          <w:color w:val="000000" w:themeColor="text1"/>
          <w:sz w:val="28"/>
          <w:szCs w:val="28"/>
        </w:rPr>
        <w:t xml:space="preserve"> ГОСТ Р 53387-2009 </w:t>
      </w:r>
      <w:r w:rsidRPr="0033017A">
        <w:rPr>
          <w:rFonts w:ascii="Times New Roman" w:hAnsi="Times New Roman" w:cs="Times New Roman"/>
          <w:color w:val="000000" w:themeColor="text1"/>
          <w:sz w:val="28"/>
          <w:szCs w:val="28"/>
        </w:rPr>
        <w:br/>
        <w:t xml:space="preserve">(ИСО/ТС 14798:2006) «Национальный стандарт Российской Федерации. Лифты, эскалаторы и пассажирские конвейеры. Методология анализа </w:t>
      </w:r>
      <w:r w:rsidRPr="0033017A">
        <w:rPr>
          <w:rFonts w:ascii="Times New Roman" w:hAnsi="Times New Roman" w:cs="Times New Roman"/>
          <w:color w:val="000000" w:themeColor="text1"/>
          <w:sz w:val="28"/>
          <w:szCs w:val="28"/>
        </w:rPr>
        <w:br/>
        <w:t>и снижения риска», утвержденн</w:t>
      </w:r>
      <w:r w:rsidR="009F7DE7" w:rsidRPr="0033017A">
        <w:rPr>
          <w:rFonts w:ascii="Times New Roman" w:hAnsi="Times New Roman" w:cs="Times New Roman"/>
          <w:color w:val="000000" w:themeColor="text1"/>
          <w:sz w:val="28"/>
          <w:szCs w:val="28"/>
        </w:rPr>
        <w:t>ому</w:t>
      </w:r>
      <w:r w:rsidRPr="0033017A">
        <w:rPr>
          <w:rFonts w:ascii="Times New Roman" w:hAnsi="Times New Roman" w:cs="Times New Roman"/>
          <w:color w:val="000000" w:themeColor="text1"/>
          <w:sz w:val="28"/>
          <w:szCs w:val="28"/>
        </w:rPr>
        <w:t xml:space="preserve"> приказом Ростехрегулирования </w:t>
      </w:r>
      <w:r w:rsidRPr="0033017A">
        <w:rPr>
          <w:rFonts w:ascii="Times New Roman" w:hAnsi="Times New Roman" w:cs="Times New Roman"/>
          <w:color w:val="000000" w:themeColor="text1"/>
          <w:sz w:val="28"/>
          <w:szCs w:val="28"/>
        </w:rPr>
        <w:br/>
        <w:t>от 14.09.2009 № 324-ст.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идентификации сценариев</w:t>
      </w:r>
      <w:r w:rsidR="00C4381D" w:rsidRPr="0033017A">
        <w:rPr>
          <w:rFonts w:ascii="Times New Roman" w:hAnsi="Times New Roman" w:cs="Times New Roman"/>
          <w:color w:val="000000" w:themeColor="text1"/>
          <w:sz w:val="28"/>
          <w:szCs w:val="28"/>
        </w:rPr>
        <w:t>, противоречащее</w:t>
      </w:r>
      <w:r w:rsidRPr="0033017A">
        <w:rPr>
          <w:rFonts w:ascii="Times New Roman" w:hAnsi="Times New Roman" w:cs="Times New Roman"/>
          <w:color w:val="000000" w:themeColor="text1"/>
          <w:sz w:val="28"/>
          <w:szCs w:val="28"/>
        </w:rPr>
        <w:t xml:space="preserve"> ГОСТ Р 53387-2009 (ИСО/ТС 14798:2006) «Национальный стандарт Российской Федерации. Лифты, эскалаторы </w:t>
      </w:r>
      <w:r w:rsidRPr="0033017A">
        <w:rPr>
          <w:rFonts w:ascii="Times New Roman" w:hAnsi="Times New Roman" w:cs="Times New Roman"/>
          <w:color w:val="000000" w:themeColor="text1"/>
          <w:sz w:val="28"/>
          <w:szCs w:val="28"/>
        </w:rPr>
        <w:br/>
        <w:t>и пассажирские конвейеры. Методология анализа и снижения риска», утвержденн</w:t>
      </w:r>
      <w:r w:rsidR="00C4381D" w:rsidRPr="0033017A">
        <w:rPr>
          <w:rFonts w:ascii="Times New Roman" w:hAnsi="Times New Roman" w:cs="Times New Roman"/>
          <w:color w:val="000000" w:themeColor="text1"/>
          <w:sz w:val="28"/>
          <w:szCs w:val="28"/>
        </w:rPr>
        <w:t>ому</w:t>
      </w:r>
      <w:r w:rsidRPr="0033017A">
        <w:rPr>
          <w:rFonts w:ascii="Times New Roman" w:hAnsi="Times New Roman" w:cs="Times New Roman"/>
          <w:color w:val="000000" w:themeColor="text1"/>
          <w:sz w:val="28"/>
          <w:szCs w:val="28"/>
        </w:rPr>
        <w:t xml:space="preserve"> приказом Ростехрегулирования от 14.09.2009 № 324-ст.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следует предпринять в случае, если рабочая группа не может достигнуть консенсуса при определении составляющих риска, </w:t>
      </w:r>
      <w:r w:rsidRPr="0033017A">
        <w:rPr>
          <w:rFonts w:ascii="Times New Roman" w:hAnsi="Times New Roman" w:cs="Times New Roman"/>
          <w:color w:val="000000" w:themeColor="text1"/>
          <w:sz w:val="28"/>
          <w:szCs w:val="28"/>
        </w:rPr>
        <w:br/>
        <w:t xml:space="preserve">в соответствии с ГОСТ Р 53387-2009 (ИСО/ТС 14798:2006) «Национальный стандарт Российской Федерации. Лифты, эскалаторы </w:t>
      </w:r>
      <w:r w:rsidRPr="0033017A">
        <w:rPr>
          <w:rFonts w:ascii="Times New Roman" w:hAnsi="Times New Roman" w:cs="Times New Roman"/>
          <w:color w:val="000000" w:themeColor="text1"/>
          <w:sz w:val="28"/>
          <w:szCs w:val="28"/>
        </w:rPr>
        <w:br/>
        <w:t>и пассажирские конвейеры. Методология анализа и снижения риска», утвержденным приказом Ростехрегулирования от 14.09.2009 № 324-ст?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является составляющей риска </w:t>
      </w:r>
      <w:r w:rsidRPr="0033017A">
        <w:rPr>
          <w:rFonts w:ascii="Times New Roman" w:hAnsi="Times New Roman" w:cs="Times New Roman"/>
          <w:color w:val="000000" w:themeColor="text1"/>
          <w:sz w:val="28"/>
          <w:szCs w:val="28"/>
        </w:rPr>
        <w:br/>
        <w:t xml:space="preserve">для определенного сценария в соответствии с ГОСТ Р 53387-2009 (ИСО/ТС 14798:2006) «Национальный стандарт Российской Федерации. Лифты, эскалаторы и пассажирские конвейеры. Методология анализа </w:t>
      </w:r>
      <w:r w:rsidRPr="0033017A">
        <w:rPr>
          <w:rFonts w:ascii="Times New Roman" w:hAnsi="Times New Roman" w:cs="Times New Roman"/>
          <w:color w:val="000000" w:themeColor="text1"/>
          <w:sz w:val="28"/>
          <w:szCs w:val="28"/>
        </w:rPr>
        <w:br/>
        <w:t xml:space="preserve">и снижения риска», утвержденным приказом Ростехрегулирования </w:t>
      </w:r>
      <w:r w:rsidRPr="0033017A">
        <w:rPr>
          <w:rFonts w:ascii="Times New Roman" w:hAnsi="Times New Roman" w:cs="Times New Roman"/>
          <w:color w:val="000000" w:themeColor="text1"/>
          <w:sz w:val="28"/>
          <w:szCs w:val="28"/>
        </w:rPr>
        <w:br/>
        <w:t>от 14.09.2009 № 324-ст?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уровней тяжести возможного ущерба устанавливается </w:t>
      </w:r>
      <w:r w:rsidRPr="0033017A">
        <w:rPr>
          <w:rFonts w:ascii="Times New Roman" w:hAnsi="Times New Roman" w:cs="Times New Roman"/>
          <w:color w:val="000000" w:themeColor="text1"/>
          <w:sz w:val="28"/>
          <w:szCs w:val="28"/>
        </w:rPr>
        <w:br/>
        <w:t xml:space="preserve">в соответствии с ГОСТ Р 53387-2009 (ИСО/ТС 14798:2006) «Национальный стандарт Российской Федерации. Лифты, эскалаторы </w:t>
      </w:r>
      <w:r w:rsidRPr="0033017A">
        <w:rPr>
          <w:rFonts w:ascii="Times New Roman" w:hAnsi="Times New Roman" w:cs="Times New Roman"/>
          <w:color w:val="000000" w:themeColor="text1"/>
          <w:sz w:val="28"/>
          <w:szCs w:val="28"/>
        </w:rPr>
        <w:br/>
        <w:t>и пассажирские конвейеры. Методология анализа и снижения риска», утвержденным приказом Ростехрегулирования от 14.09.2009 № 324-ст?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уровней вероятности причинения ущерба устанавливается </w:t>
      </w:r>
      <w:r w:rsidRPr="0033017A">
        <w:rPr>
          <w:rFonts w:ascii="Times New Roman" w:hAnsi="Times New Roman" w:cs="Times New Roman"/>
          <w:color w:val="000000" w:themeColor="text1"/>
          <w:sz w:val="28"/>
          <w:szCs w:val="28"/>
        </w:rPr>
        <w:br/>
        <w:t xml:space="preserve">в соответствии с ГОСТ Р 53387-2009 (ИСО/ТС 14798:2006) «Национальный стандарт Российской Федерации. Лифты, эскалаторы </w:t>
      </w:r>
      <w:r w:rsidRPr="0033017A">
        <w:rPr>
          <w:rFonts w:ascii="Times New Roman" w:hAnsi="Times New Roman" w:cs="Times New Roman"/>
          <w:color w:val="000000" w:themeColor="text1"/>
          <w:sz w:val="28"/>
          <w:szCs w:val="28"/>
        </w:rPr>
        <w:br/>
        <w:t>и пассажирские конвейеры. Методология анализа и снижения риска», утвержденным приказом Ростехрегулирования от 14.09.2009 № 324-ст?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факторов при определении вероятности причинения ущерба</w:t>
      </w:r>
      <w:r w:rsidR="00C4381D" w:rsidRPr="0033017A">
        <w:rPr>
          <w:rFonts w:ascii="Times New Roman" w:hAnsi="Times New Roman" w:cs="Times New Roman"/>
          <w:color w:val="000000" w:themeColor="text1"/>
          <w:sz w:val="28"/>
          <w:szCs w:val="28"/>
        </w:rPr>
        <w:t>, противоречащее</w:t>
      </w:r>
      <w:r w:rsidRPr="0033017A">
        <w:rPr>
          <w:rFonts w:ascii="Times New Roman" w:hAnsi="Times New Roman" w:cs="Times New Roman"/>
          <w:color w:val="000000" w:themeColor="text1"/>
          <w:sz w:val="28"/>
          <w:szCs w:val="28"/>
        </w:rPr>
        <w:t xml:space="preserve"> ГОСТ Р 53387-2009 (ИСО/ТС 14798:2006) «Национальный стандарт Российской Федерации. Лифты, эскалаторы и пассажирские конвейеры. Методология анализа и снижения риска», утвержденн</w:t>
      </w:r>
      <w:r w:rsidR="00C4381D" w:rsidRPr="0033017A">
        <w:rPr>
          <w:rFonts w:ascii="Times New Roman" w:hAnsi="Times New Roman" w:cs="Times New Roman"/>
          <w:color w:val="000000" w:themeColor="text1"/>
          <w:sz w:val="28"/>
          <w:szCs w:val="28"/>
        </w:rPr>
        <w:t>ому</w:t>
      </w:r>
      <w:r w:rsidRPr="0033017A">
        <w:rPr>
          <w:rFonts w:ascii="Times New Roman" w:hAnsi="Times New Roman" w:cs="Times New Roman"/>
          <w:color w:val="000000" w:themeColor="text1"/>
          <w:sz w:val="28"/>
          <w:szCs w:val="28"/>
        </w:rPr>
        <w:t xml:space="preserve"> приказом Ростехрегулирования от 14.09.2009 № 324-ст?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групп риска устанавливается по результатам определения уровня риска в соответствии с ГОСТ Р 53387-2009 </w:t>
      </w:r>
      <w:r w:rsidRPr="0033017A">
        <w:rPr>
          <w:rFonts w:ascii="Times New Roman" w:hAnsi="Times New Roman" w:cs="Times New Roman"/>
          <w:color w:val="000000" w:themeColor="text1"/>
          <w:sz w:val="28"/>
          <w:szCs w:val="28"/>
        </w:rPr>
        <w:br/>
        <w:t xml:space="preserve">(ИСО/ТС 14798:2006) «Национальный стандарт Российской Федерации. Лифты, эскалаторы и пассажирские конвейеры. Методология анализа </w:t>
      </w:r>
      <w:r w:rsidRPr="0033017A">
        <w:rPr>
          <w:rFonts w:ascii="Times New Roman" w:hAnsi="Times New Roman" w:cs="Times New Roman"/>
          <w:color w:val="000000" w:themeColor="text1"/>
          <w:sz w:val="28"/>
          <w:szCs w:val="28"/>
        </w:rPr>
        <w:br/>
        <w:t xml:space="preserve">и снижения риска», утвержденным приказом Ростехрегулирования </w:t>
      </w:r>
      <w:r w:rsidRPr="0033017A">
        <w:rPr>
          <w:rFonts w:ascii="Times New Roman" w:hAnsi="Times New Roman" w:cs="Times New Roman"/>
          <w:color w:val="000000" w:themeColor="text1"/>
          <w:sz w:val="28"/>
          <w:szCs w:val="28"/>
        </w:rPr>
        <w:br/>
        <w:t>от 14.09.2009 № 324-ст?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действия предусматриваются для группы риска I в соответствии </w:t>
      </w:r>
      <w:r w:rsidRPr="0033017A">
        <w:rPr>
          <w:rFonts w:ascii="Times New Roman" w:hAnsi="Times New Roman" w:cs="Times New Roman"/>
          <w:color w:val="000000" w:themeColor="text1"/>
          <w:sz w:val="28"/>
          <w:szCs w:val="28"/>
        </w:rPr>
        <w:br/>
        <w:t>с ГОСТ Р 53387-2009 (ИСО/ТС 14798:2006) «Национальный стандарт Российской Федерации. Лифты, эскалаторы и пассажирские конвейеры. Методология анализа и снижения риска», утвержденным приказом Ростехрегулирования от 14.09.2009 № 324-ст?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действия предусматриваются для группы риска II </w:t>
      </w:r>
      <w:r w:rsidR="007627D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ГОСТ Р 53387-2009 (ИСО/ТС 14798:2006) «Национальный стандарт Российской Федерации. Лифты, эскалаторы </w:t>
      </w:r>
      <w:r w:rsidR="007627D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пассажирские конвейеры. Методология анализа и снижения риска», утвержденным приказом Ростехрегулирования от 14.09.2009 № 324-ст?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действия предусматриваются для группы риска III </w:t>
      </w:r>
      <w:r w:rsidR="007627D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ГОСТ Р 53387-2009 (ИСО/ТС 14798:2006) «Национальный стандарт Российской Федерации. Лифты, эскалаторы </w:t>
      </w:r>
      <w:r w:rsidR="007627D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пассажирские конвейеры. Методология анализа и снижения риска», утвержденным приказом Ростехрегулирования от 14.09.2009 № 324-ст?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анализа риска рабочей группой в соответствии с ГОСТ Р 53387-2009 (ИСО/ТС 14798:2006) «Национальный стандарт Российской Федерации. Лифты, эскалаторы </w:t>
      </w:r>
      <w:r w:rsidRPr="0033017A">
        <w:rPr>
          <w:rFonts w:ascii="Times New Roman" w:hAnsi="Times New Roman" w:cs="Times New Roman"/>
          <w:color w:val="000000" w:themeColor="text1"/>
          <w:sz w:val="28"/>
          <w:szCs w:val="28"/>
        </w:rPr>
        <w:br/>
        <w:t>и пассажирские конвейеры. Методология анализа и снижения риска», утвержденным приказом Ростехрегулирования от 14.09.2009 № 324-ст.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Начиная с какого этапа должен быть повторен процесс анализа риска после того, как были введены защитные меры</w:t>
      </w:r>
      <w:r w:rsidR="00C4381D"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в соответствии </w:t>
      </w:r>
      <w:r w:rsidRPr="0033017A">
        <w:rPr>
          <w:rFonts w:ascii="Times New Roman" w:hAnsi="Times New Roman" w:cs="Times New Roman"/>
          <w:color w:val="000000" w:themeColor="text1"/>
          <w:sz w:val="28"/>
          <w:szCs w:val="28"/>
        </w:rPr>
        <w:br/>
        <w:t>с ГОСТ Р 53387-2009 (ИСО/ТС 14798:2006) «Национальный стандарт Российской Федерации. Лифты, эскалаторы и пассажирские конвейеры. Методология анализа и снижения риска», утвержденным приказом Ростехрегулирования от 14.09.2009 № 324-ст?</w:t>
      </w:r>
    </w:p>
    <w:p w:rsidR="0053122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уровень тяжести характеризуется разрушением системы, тяжелым ущербом, смертью в соответствии с ГОСТ Р 53387-2009 (ИСО/ТС 14798:2006) «Национальный стандарт Российской Федерации. Лифты, эскалаторы и пассажирские конвейеры. Методология анализа </w:t>
      </w:r>
      <w:r w:rsidRPr="0033017A">
        <w:rPr>
          <w:rFonts w:ascii="Times New Roman" w:hAnsi="Times New Roman" w:cs="Times New Roman"/>
          <w:color w:val="000000" w:themeColor="text1"/>
          <w:sz w:val="28"/>
          <w:szCs w:val="28"/>
        </w:rPr>
        <w:br/>
        <w:t xml:space="preserve">и снижения риска», утвержденным приказом Ростехрегулирования </w:t>
      </w:r>
      <w:r w:rsidRPr="0033017A">
        <w:rPr>
          <w:rFonts w:ascii="Times New Roman" w:hAnsi="Times New Roman" w:cs="Times New Roman"/>
          <w:color w:val="000000" w:themeColor="text1"/>
          <w:sz w:val="28"/>
          <w:szCs w:val="28"/>
        </w:rPr>
        <w:br/>
        <w:t>от  14.09.2009 № 324-ст?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уровень тяжести характеризуется тяжелым повреждением, тяжелым профессиональным заболеванием, значительным ущербом системе или окружающей среде в соответствии с ГОСТ Р 53387-2009 (ИСО/ТС 14798:2006) «Национальный стандарт Российской Федерации. Лифты, эскалаторы и пассажирские конвейеры. Методология анализа </w:t>
      </w:r>
      <w:r w:rsidRPr="0033017A">
        <w:rPr>
          <w:rFonts w:ascii="Times New Roman" w:hAnsi="Times New Roman" w:cs="Times New Roman"/>
          <w:color w:val="000000" w:themeColor="text1"/>
          <w:sz w:val="28"/>
          <w:szCs w:val="28"/>
        </w:rPr>
        <w:br/>
        <w:t xml:space="preserve">и снижения риска», утвержденным приказом Ростехрегулирования </w:t>
      </w:r>
      <w:r w:rsidRPr="0033017A">
        <w:rPr>
          <w:rFonts w:ascii="Times New Roman" w:hAnsi="Times New Roman" w:cs="Times New Roman"/>
          <w:color w:val="000000" w:themeColor="text1"/>
          <w:sz w:val="28"/>
          <w:szCs w:val="28"/>
        </w:rPr>
        <w:br/>
        <w:t>от 14.09.2009 № 324-ст?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уровень тяжести характеризуется легким повреждением, легким профессиональным заболеванием, незначительным ущербом системе </w:t>
      </w:r>
      <w:r w:rsidRPr="0033017A">
        <w:rPr>
          <w:rFonts w:ascii="Times New Roman" w:hAnsi="Times New Roman" w:cs="Times New Roman"/>
          <w:color w:val="000000" w:themeColor="text1"/>
          <w:sz w:val="28"/>
          <w:szCs w:val="28"/>
        </w:rPr>
        <w:br/>
        <w:t xml:space="preserve">или окружающей среде в соответствии с ГОСТ Р 53387-2009 </w:t>
      </w:r>
      <w:r w:rsidRPr="0033017A">
        <w:rPr>
          <w:rFonts w:ascii="Times New Roman" w:hAnsi="Times New Roman" w:cs="Times New Roman"/>
          <w:color w:val="000000" w:themeColor="text1"/>
          <w:sz w:val="28"/>
          <w:szCs w:val="28"/>
        </w:rPr>
        <w:br/>
        <w:t xml:space="preserve">(ИСО/ТС 14798:2006) «Национальный стандарт Российской Федерации. Лифты, эскалаторы и пассажирские конвейеры. Методология анализа </w:t>
      </w:r>
      <w:r w:rsidRPr="0033017A">
        <w:rPr>
          <w:rFonts w:ascii="Times New Roman" w:hAnsi="Times New Roman" w:cs="Times New Roman"/>
          <w:color w:val="000000" w:themeColor="text1"/>
          <w:sz w:val="28"/>
          <w:szCs w:val="28"/>
        </w:rPr>
        <w:br/>
        <w:t xml:space="preserve">и снижения риска», утвержденным приказом Ростехрегулирования </w:t>
      </w:r>
      <w:r w:rsidRPr="0033017A">
        <w:rPr>
          <w:rFonts w:ascii="Times New Roman" w:hAnsi="Times New Roman" w:cs="Times New Roman"/>
          <w:color w:val="000000" w:themeColor="text1"/>
          <w:sz w:val="28"/>
          <w:szCs w:val="28"/>
        </w:rPr>
        <w:br/>
        <w:t>от 14.09.2009 № 324-ст?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уровень тяжести характеризуется отсутствием ущерба, травм, профессионального заболевания, ущерба системе или окружающей среде в соответствии с ГОСТ Р 53387-2009 (ИСО/ТС 14798:2006) «Национальный стандарт Российской Федерации. Лифты, эскалаторы </w:t>
      </w:r>
      <w:r w:rsidRPr="0033017A">
        <w:rPr>
          <w:rFonts w:ascii="Times New Roman" w:hAnsi="Times New Roman" w:cs="Times New Roman"/>
          <w:color w:val="000000" w:themeColor="text1"/>
          <w:sz w:val="28"/>
          <w:szCs w:val="28"/>
        </w:rPr>
        <w:br/>
        <w:t>и пассажирские конвейеры. Методология анализа и снижения риска», утвержденным приказом Ростехрегулирования от 14.09.2009 № 324-ст?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Какому уровню вероятности характерна вероятность причинения ущерба, близк</w:t>
      </w:r>
      <w:r w:rsidR="00F63B04" w:rsidRPr="0033017A">
        <w:rPr>
          <w:rFonts w:ascii="Times New Roman" w:hAnsi="Times New Roman" w:cs="Times New Roman"/>
          <w:color w:val="000000" w:themeColor="text1"/>
          <w:sz w:val="28"/>
          <w:szCs w:val="28"/>
        </w:rPr>
        <w:t>ая</w:t>
      </w:r>
      <w:r w:rsidRPr="0033017A">
        <w:rPr>
          <w:rFonts w:ascii="Times New Roman" w:hAnsi="Times New Roman" w:cs="Times New Roman"/>
          <w:color w:val="000000" w:themeColor="text1"/>
          <w:sz w:val="28"/>
          <w:szCs w:val="28"/>
        </w:rPr>
        <w:t xml:space="preserve"> к нулевой</w:t>
      </w:r>
      <w:r w:rsidR="00F63B04"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в соответствии с ГОСТ Р 53387-2009 (ИСО/ТС 14798:2006) «Национальный стандарт Российской Федерации. Лифты, эскалаторы и пассажирские конвейеры. Методология анализа </w:t>
      </w:r>
      <w:r w:rsidRPr="0033017A">
        <w:rPr>
          <w:rFonts w:ascii="Times New Roman" w:hAnsi="Times New Roman" w:cs="Times New Roman"/>
          <w:color w:val="000000" w:themeColor="text1"/>
          <w:sz w:val="28"/>
          <w:szCs w:val="28"/>
        </w:rPr>
        <w:br/>
        <w:t xml:space="preserve">и снижения риска», утвержденным приказом Ростехрегулирования </w:t>
      </w:r>
      <w:r w:rsidRPr="0033017A">
        <w:rPr>
          <w:rFonts w:ascii="Times New Roman" w:hAnsi="Times New Roman" w:cs="Times New Roman"/>
          <w:color w:val="000000" w:themeColor="text1"/>
          <w:sz w:val="28"/>
          <w:szCs w:val="28"/>
        </w:rPr>
        <w:br/>
        <w:t>от 14.09.2009 № 324-ст?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Какому уровню вероятности характерна в высшей степени малая вероятность причинения ущерба, что произойдет в течение срока службы</w:t>
      </w:r>
      <w:r w:rsidR="00C4381D"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с ГОСТ Р 53387-2009 (ИСО/ТС 14798:2006) «Национальный стандарт Российской Федерации. Лифты, эскалаторы </w:t>
      </w:r>
      <w:r w:rsidRPr="0033017A">
        <w:rPr>
          <w:rFonts w:ascii="Times New Roman" w:hAnsi="Times New Roman" w:cs="Times New Roman"/>
          <w:color w:val="000000" w:themeColor="text1"/>
          <w:sz w:val="28"/>
          <w:szCs w:val="28"/>
        </w:rPr>
        <w:br/>
        <w:t>и пассажирские конвейеры. Методология анализа и снижения риска», утвержденным приказом Ростехрегулирования от 14.09.2009 № 324-ст?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Какому уровню вероятности характерна в высшей степени малая вероятность причинения ущерба, но возможно произойдет в течение срока службы</w:t>
      </w:r>
      <w:r w:rsidR="00C4381D"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в соответствии с ГОСТ Р 53387-2009 </w:t>
      </w:r>
      <w:r w:rsidRPr="0033017A">
        <w:rPr>
          <w:rFonts w:ascii="Times New Roman" w:hAnsi="Times New Roman" w:cs="Times New Roman"/>
          <w:color w:val="000000" w:themeColor="text1"/>
          <w:sz w:val="28"/>
          <w:szCs w:val="28"/>
        </w:rPr>
        <w:br/>
        <w:t xml:space="preserve">(ИСО/ТС 14798:2006) «Национальный стандарт Российской Федерации. Лифты, эскалаторы и пассажирские конвейеры. Методология анализа </w:t>
      </w:r>
      <w:r w:rsidRPr="0033017A">
        <w:rPr>
          <w:rFonts w:ascii="Times New Roman" w:hAnsi="Times New Roman" w:cs="Times New Roman"/>
          <w:color w:val="000000" w:themeColor="text1"/>
          <w:sz w:val="28"/>
          <w:szCs w:val="28"/>
        </w:rPr>
        <w:br/>
        <w:t xml:space="preserve">и снижения риска», утвержденным приказом Ростехрегулирования </w:t>
      </w:r>
      <w:r w:rsidRPr="0033017A">
        <w:rPr>
          <w:rFonts w:ascii="Times New Roman" w:hAnsi="Times New Roman" w:cs="Times New Roman"/>
          <w:color w:val="000000" w:themeColor="text1"/>
          <w:sz w:val="28"/>
          <w:szCs w:val="28"/>
        </w:rPr>
        <w:br/>
        <w:t>от 14.09.2009 № 324-ст?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определение «эскалатора» согласно </w:t>
      </w:r>
      <w:r w:rsidR="00F27F5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определение «горизонтальной плоскости эскалатора» согласно </w:t>
      </w:r>
      <w:r w:rsidR="00F27F5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определение «геометрического стыка зон (модулей)» эскалатора согласно </w:t>
      </w:r>
      <w:r w:rsidR="00F27F58"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эскалаторов </w:t>
      </w:r>
      <w:r w:rsidR="007627DE"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 xml:space="preserve">в метрополитенах», утвержденным приказом Ростехнадзора </w:t>
      </w:r>
      <w:r w:rsidR="007627DE"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определение «угла наклона» эскалатора согласно </w:t>
      </w:r>
      <w:r w:rsidR="00F27F5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Допускаются ли отступления от требований конструкторской документации, необходимость в которых возникает в процессе монтажа, ремонта, модернизации и реконструкции эскалаторов</w:t>
      </w:r>
      <w:r w:rsidR="00C4381D"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согласно </w:t>
      </w:r>
      <w:r w:rsidR="00F27F5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«эксплуатационной скоростью эскалатора» согласно </w:t>
      </w:r>
      <w:r w:rsidR="00F27F5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«шириной настила ступени лестничного полотна эскалатора» согласно </w:t>
      </w:r>
      <w:r w:rsidR="00F27F58"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эскалаторов </w:t>
      </w:r>
      <w:r w:rsidR="00EF5E5D"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 xml:space="preserve">в метрополитенах», утвержденным приказом Ростехнадзора </w:t>
      </w:r>
      <w:r w:rsidR="00EF5E5D"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«удлиненным эскалатором» согласно </w:t>
      </w:r>
      <w:r w:rsidR="00F27F5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«зоной Бн» эскалатора согласно </w:t>
      </w:r>
      <w:r w:rsidR="00F27F5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«зоной Б» эскалатора согласно </w:t>
      </w:r>
      <w:r w:rsidR="00F27F5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«зоной В» эскалатора согласно </w:t>
      </w:r>
      <w:r w:rsidR="00F27F5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«зоной Д» эскалатора согласно </w:t>
      </w:r>
      <w:r w:rsidR="00F27F5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«зоной Е» эскалатора согласно </w:t>
      </w:r>
      <w:r w:rsidR="00F27F5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«зоной Ед» эскалатора согласно </w:t>
      </w:r>
      <w:r w:rsidR="00F27F5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не должен срабатывать аварийный тормоз эскалатора (при исправном рабочем тормозе) согласно </w:t>
      </w:r>
      <w:r w:rsidR="00F27F58" w:rsidRPr="0033017A">
        <w:rPr>
          <w:rFonts w:ascii="Times New Roman" w:hAnsi="Times New Roman" w:cs="Times New Roman"/>
          <w:color w:val="000000" w:themeColor="text1"/>
          <w:sz w:val="28"/>
          <w:szCs w:val="28"/>
        </w:rPr>
        <w:t xml:space="preserve">Федеральным нормам </w:t>
      </w:r>
      <w:r w:rsidR="00EF5E5D"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«основным бегунком эскалатора» согласно </w:t>
      </w:r>
      <w:r w:rsidR="00F27F5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«вспомогательным бегунком эскалатора» согласно </w:t>
      </w:r>
      <w:r w:rsidR="00F27F5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«подступенком ступени эскалатора» согласно </w:t>
      </w:r>
      <w:r w:rsidR="00F27F5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«вкладышем ступени эскалатора» согласно </w:t>
      </w:r>
      <w:r w:rsidR="00F27F5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«перепадом ступеней в лестничном полотне» эскалатора согласно </w:t>
      </w:r>
      <w:r w:rsidR="00F27F58"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эскалаторов </w:t>
      </w:r>
      <w:r w:rsidR="00EF5E5D"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«линейкой входной площадки» эскалатора согласно </w:t>
      </w:r>
      <w:r w:rsidR="00F27F5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«базовой направляющей» эскалатора согласно </w:t>
      </w:r>
      <w:r w:rsidR="00F27F5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«огибающей направляющей» эскалатора согласно </w:t>
      </w:r>
      <w:r w:rsidR="00F27F5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«ребордой направляющих ступени» эскалатора согласно </w:t>
      </w:r>
      <w:r w:rsidR="00F27F5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«крайней балюстрадой» эскалатора согласно </w:t>
      </w:r>
      <w:r w:rsidR="00F27F5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«наружной балюстрадой» эскалатора согласно </w:t>
      </w:r>
      <w:r w:rsidR="00F27F5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«боковой балюстрадой» эскалатора согласно </w:t>
      </w:r>
      <w:r w:rsidR="00F27F5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«штапиком балюстрады» эскалатора согласно </w:t>
      </w:r>
      <w:r w:rsidR="00F27F5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«бортом поручня» эскалатора согласно </w:t>
      </w:r>
      <w:r w:rsidR="00F27F5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«обкладкой поручня» эскалатора согласно </w:t>
      </w:r>
      <w:r w:rsidR="00F27F5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«блокировкой вытяжки поручня» эскалатора согласно </w:t>
      </w:r>
      <w:r w:rsidR="00F27F5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«блокировкой натяжного устройства» эскалатора согласно </w:t>
      </w:r>
      <w:r w:rsidR="00F27F5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«блокировкой рабочего тормоза» эскалатора согласно </w:t>
      </w:r>
      <w:r w:rsidR="00F27F5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«блокировкой скорости и направления движения» эскалатора согласно </w:t>
      </w:r>
      <w:r w:rsidR="00F27F58"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эскалаторов </w:t>
      </w:r>
      <w:r w:rsidR="00EF5E5D"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«блокировкой приводной цепи» эскалатора согласно </w:t>
      </w:r>
      <w:r w:rsidR="00F27F5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эскалаторов в метрополитенах», утвержденным приказом Ростехнадзора от 13.01.2014 № 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определяется пропускная способность эскалаторов </w:t>
      </w:r>
      <w:r w:rsidRPr="0033017A">
        <w:rPr>
          <w:rFonts w:ascii="Times New Roman" w:hAnsi="Times New Roman" w:cs="Times New Roman"/>
          <w:color w:val="000000" w:themeColor="text1"/>
          <w:sz w:val="28"/>
          <w:szCs w:val="28"/>
        </w:rPr>
        <w:br/>
        <w:t>в соответствии с СП 120.13330.2012 «Свод правил. Метрополитены. Актуализированная редакция СНиП 32-02-2003», утвержденным приказом Минрегиона России от 30.06.2012 № 264?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управление движением эскалаторов </w:t>
      </w:r>
      <w:r w:rsidR="00EF5E5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соответствии с СП 120.13330.2012 «Свод правил. Метрополитены. Актуализированная редакция СНиП 32-02-2003», утвержденным приказом Минрегиона России от 30.06.2012 № 264?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высоте подъема и высоте спуска станции и пересадочные сооружения между станциями на путях движения пассажиров следует оборудовать эскалаторами в соответствии с СП 120.13330.2012 «Свод правил. Метрополитены. Актуализированная редакция </w:t>
      </w:r>
      <w:r w:rsidR="00811E75" w:rsidRPr="0033017A">
        <w:rPr>
          <w:rFonts w:ascii="Times New Roman" w:hAnsi="Times New Roman" w:cs="Times New Roman"/>
          <w:color w:val="000000" w:themeColor="text1"/>
          <w:sz w:val="28"/>
          <w:szCs w:val="28"/>
        </w:rPr>
        <w:br/>
        <w:t xml:space="preserve">СНиП </w:t>
      </w:r>
      <w:r w:rsidRPr="0033017A">
        <w:rPr>
          <w:rFonts w:ascii="Times New Roman" w:hAnsi="Times New Roman" w:cs="Times New Roman"/>
          <w:color w:val="000000" w:themeColor="text1"/>
          <w:sz w:val="28"/>
          <w:szCs w:val="28"/>
        </w:rPr>
        <w:t xml:space="preserve">32-02-2003», утвержденным приказом Минрегиона России </w:t>
      </w:r>
      <w:r w:rsidR="00811E7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30.06.2012 № 264?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высоте подземных лестниц пешеходных переходов следует предусматривать устройство эскалаторов в соответствии </w:t>
      </w:r>
      <w:r w:rsidRPr="0033017A">
        <w:rPr>
          <w:rFonts w:ascii="Times New Roman" w:hAnsi="Times New Roman" w:cs="Times New Roman"/>
          <w:color w:val="000000" w:themeColor="text1"/>
          <w:sz w:val="28"/>
          <w:szCs w:val="28"/>
        </w:rPr>
        <w:br/>
        <w:t>с СП 120.13330.2012 «Свод правил. Метрополитены. Актуализированная редакция СНиП 32-02-2003», утвержденным приказом Минрегиона России от 30.06.2012 № 264?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Исходя из каких одновременно действующих условий необходимо определять число эскалаторов на станции в обычном эксплуатационном режиме в соответствии с СП 120.13330.2012 «Свод правил. Метрополитены. Актуализированная редакция СНиП 32-02-2003», утвержденным приказом Минрегиона России от 30.06.2012 № 264?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Исходя из каких одновременно действующих условий необходимо определять число эскалаторов на станции в режиме эвакуации пассажиров в экстремальных случаях в соответствии с СП 120.13330.2012 «Свод правил. Метрополитены. Актуализированная редакция</w:t>
      </w:r>
      <w:r w:rsidRPr="0033017A">
        <w:rPr>
          <w:rFonts w:ascii="Times New Roman" w:hAnsi="Times New Roman" w:cs="Times New Roman"/>
          <w:color w:val="000000" w:themeColor="text1"/>
          <w:sz w:val="28"/>
          <w:szCs w:val="28"/>
        </w:rPr>
        <w:br/>
        <w:t xml:space="preserve"> СНиП 32-02-2003», утвержденным приказом Минрегиона России </w:t>
      </w:r>
      <w:r w:rsidRPr="0033017A">
        <w:rPr>
          <w:rFonts w:ascii="Times New Roman" w:hAnsi="Times New Roman" w:cs="Times New Roman"/>
          <w:color w:val="000000" w:themeColor="text1"/>
          <w:sz w:val="28"/>
          <w:szCs w:val="28"/>
        </w:rPr>
        <w:br/>
        <w:t>от 30.06.2012 № 264?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следует размещать пульт управления эскалаторами </w:t>
      </w:r>
      <w:r w:rsidR="00EF5E5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пассажирской зоне вестибюля станции в соответствии </w:t>
      </w:r>
      <w:r w:rsidR="00FB377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СП 120.13330.2012 «Свод правил. Метрополитены. Актуализированная редакция СНиП 32-02-2003», утвержденным приказом Минрегиона России от 30.06.2012 № 264?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надлежит размещать пульт остановки эскалаторов в уровне платформы станции в соответствии с СП 120.13330.2012 «Свод правил. Метрополитены. Актуализированная редакция СНиП 32-02-2003», утвержденным приказом Минрегиона России от 30.06.2012 № 264?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закладки первого кольца эскалаторного тоннеля, противоречащее требованиям СП 120.13330.2012 «Свод правил. Метрополитены. Актуализированная редакция </w:t>
      </w:r>
      <w:r w:rsidRPr="0033017A">
        <w:rPr>
          <w:rFonts w:ascii="Times New Roman" w:hAnsi="Times New Roman" w:cs="Times New Roman"/>
          <w:color w:val="000000" w:themeColor="text1"/>
          <w:sz w:val="28"/>
          <w:szCs w:val="28"/>
        </w:rPr>
        <w:br/>
        <w:t xml:space="preserve">СНиП 32-02-2003», утвержденного приказом Минрегиона России </w:t>
      </w:r>
      <w:r w:rsidRPr="0033017A">
        <w:rPr>
          <w:rFonts w:ascii="Times New Roman" w:hAnsi="Times New Roman" w:cs="Times New Roman"/>
          <w:color w:val="000000" w:themeColor="text1"/>
          <w:sz w:val="28"/>
          <w:szCs w:val="28"/>
        </w:rPr>
        <w:br/>
        <w:t>от 30.06.2012 № 264?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выноски отметок для установки продольных элементов конструкций эскалаторов, противоречащее требованиям СП 120.13330.2012 «Свод правил. Метрополитены. Актуализированная редакция СНиП 32-02-2003», утвержденного приказом Минрегиона России от 30.06.2012 № 264?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следует выполнять выноски для установки реборд верхних направляющих ступеней эскалаторов в соответствии </w:t>
      </w:r>
      <w:r w:rsidRPr="0033017A">
        <w:rPr>
          <w:rFonts w:ascii="Times New Roman" w:hAnsi="Times New Roman" w:cs="Times New Roman"/>
          <w:color w:val="000000" w:themeColor="text1"/>
          <w:sz w:val="28"/>
          <w:szCs w:val="28"/>
        </w:rPr>
        <w:br/>
        <w:t>с СП 120.13330.2012 «Свод правил. Метрополитены. Актуализированная редакция СНиП 32-02-2003», утвержденным приказом Минрегиона России от 30.06.2012 № 264?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отклонение от перпендикулярности вынесенных поперечных </w:t>
      </w:r>
      <w:r w:rsidRPr="0033017A">
        <w:rPr>
          <w:rFonts w:ascii="Times New Roman" w:hAnsi="Times New Roman" w:cs="Times New Roman"/>
          <w:color w:val="000000" w:themeColor="text1"/>
          <w:sz w:val="28"/>
          <w:szCs w:val="28"/>
        </w:rPr>
        <w:br/>
        <w:t xml:space="preserve">и продольных осей в начале и в конце эскалаторов и монтажных струн </w:t>
      </w:r>
      <w:r w:rsidRPr="0033017A">
        <w:rPr>
          <w:rFonts w:ascii="Times New Roman" w:hAnsi="Times New Roman" w:cs="Times New Roman"/>
          <w:color w:val="000000" w:themeColor="text1"/>
          <w:sz w:val="28"/>
          <w:szCs w:val="28"/>
        </w:rPr>
        <w:br/>
        <w:t xml:space="preserve">в средней части эскалатора установлено в соответствии </w:t>
      </w:r>
      <w:r w:rsidRPr="0033017A">
        <w:rPr>
          <w:rFonts w:ascii="Times New Roman" w:hAnsi="Times New Roman" w:cs="Times New Roman"/>
          <w:color w:val="000000" w:themeColor="text1"/>
          <w:sz w:val="28"/>
          <w:szCs w:val="28"/>
        </w:rPr>
        <w:br/>
        <w:t>с СП 120.13330.2012 «Свод правил. Метрополитены. Актуализированная редакция СНиП 32-02-2003», утвержденным приказом Минрегиона России от 30.06.2012 № 264?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должны быть отклонения при разбивке мест для установки анкерных болтов в фундаментах приводных и натяжных зон эскалаторов в плане и по высоте в соответствии с СП 120.13330.2012 «Свод правил. Метрополитены. Актуализированная редакция СНиП 32-02-2003», утвержденным приказом Минрегиона России от 30.06.2012 № 264?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функции не должны быть предусмотрены </w:t>
      </w:r>
      <w:r w:rsidRPr="0033017A">
        <w:rPr>
          <w:rFonts w:ascii="Times New Roman" w:hAnsi="Times New Roman" w:cs="Times New Roman"/>
          <w:color w:val="000000" w:themeColor="text1"/>
          <w:sz w:val="28"/>
          <w:szCs w:val="28"/>
        </w:rPr>
        <w:br/>
        <w:t xml:space="preserve">для автоматизированного управления эскалаторами метрополитенов </w:t>
      </w:r>
      <w:r w:rsidRPr="0033017A">
        <w:rPr>
          <w:rFonts w:ascii="Times New Roman" w:hAnsi="Times New Roman" w:cs="Times New Roman"/>
          <w:color w:val="000000" w:themeColor="text1"/>
          <w:sz w:val="28"/>
          <w:szCs w:val="28"/>
        </w:rPr>
        <w:br/>
        <w:t>в системе управления работой станции?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Могут ли быть использованы после консервации для других целей горные выработки (скважины) согласно РД 07-291-99 «Инструкция </w:t>
      </w:r>
      <w:r w:rsidRPr="0033017A">
        <w:rPr>
          <w:rFonts w:ascii="Times New Roman" w:hAnsi="Times New Roman" w:cs="Times New Roman"/>
          <w:color w:val="000000" w:themeColor="text1"/>
          <w:sz w:val="28"/>
          <w:szCs w:val="28"/>
        </w:rPr>
        <w:br/>
        <w:t>о порядке ведения работ по ликвидации и консервации опасных промышленных объектов, связанных с пользованием недрами», утвержденному постановлением Госгортехнадзора России от 02.06.1999 № 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кем должен быть согласован технический проект на возобновление работ по эксплуатации горных выработок (скважин), находящихся </w:t>
      </w:r>
      <w:r w:rsidRPr="0033017A">
        <w:rPr>
          <w:rFonts w:ascii="Times New Roman" w:hAnsi="Times New Roman" w:cs="Times New Roman"/>
          <w:color w:val="000000" w:themeColor="text1"/>
          <w:sz w:val="28"/>
          <w:szCs w:val="28"/>
        </w:rPr>
        <w:br/>
        <w:t>на консервации</w:t>
      </w:r>
      <w:r w:rsidR="00C4381D"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данные не указываются в обязательном порядке в актах приемки выполненных работ по ликвидации или консервации опасных промышленных объектов, связанных с недрами,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w:t>
      </w:r>
      <w:r w:rsidRPr="0033017A">
        <w:rPr>
          <w:rFonts w:ascii="Times New Roman" w:hAnsi="Times New Roman" w:cs="Times New Roman"/>
          <w:color w:val="000000" w:themeColor="text1"/>
          <w:sz w:val="28"/>
          <w:szCs w:val="28"/>
        </w:rPr>
        <w:br/>
        <w:t>от 02.06.1999 № 33?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Должен ли технико-экономический анализ целесообразности отработки неотработанных в пределах горного отвода запасов полезных ископаемых, списания или дальнейшего учета в государственном балансе полезных ископаемых включаться в проект ликвидации или консервации опасных промышленных объектов, связанных с использование недрами?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выдаче разрешения Ростехнадзора с каким сроком давности согласно РД 03-423-01 «Нормы безопасности на конвейерные ленты для опасных производственных объектов и методы испытаний», утвержденный постановлением Госгортехнадзора России </w:t>
      </w:r>
      <w:r w:rsidRPr="0033017A">
        <w:rPr>
          <w:rFonts w:ascii="Times New Roman" w:hAnsi="Times New Roman" w:cs="Times New Roman"/>
          <w:color w:val="000000" w:themeColor="text1"/>
          <w:sz w:val="28"/>
          <w:szCs w:val="28"/>
        </w:rPr>
        <w:br/>
        <w:t xml:space="preserve"> от 26.06.2001№ 24, могут учитываться результаты проведенных ранее испытаний на прочность стыковых соединений для трудносгораемых </w:t>
      </w:r>
      <w:r w:rsidRPr="0033017A">
        <w:rPr>
          <w:rFonts w:ascii="Times New Roman" w:hAnsi="Times New Roman" w:cs="Times New Roman"/>
          <w:color w:val="000000" w:themeColor="text1"/>
          <w:sz w:val="28"/>
          <w:szCs w:val="28"/>
        </w:rPr>
        <w:br/>
        <w:t>и трудновоспламеняющихся лент, серийное производство которых было освоено ранее?</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течение какого срока согласно РД-03-421-03 «Нормы безопасности </w:t>
      </w:r>
      <w:r w:rsidRPr="0033017A">
        <w:rPr>
          <w:rFonts w:ascii="Times New Roman" w:hAnsi="Times New Roman" w:cs="Times New Roman"/>
          <w:color w:val="000000" w:themeColor="text1"/>
          <w:sz w:val="28"/>
          <w:szCs w:val="28"/>
        </w:rPr>
        <w:br/>
        <w:t>на конвейерные ленты для опасных производственных объектов и методы испытаний», утвержденному постановлением Госгортехнадзора России от 26.06.2001 № 24, у потребителя должна храниться сопроводительная документация на шахтные конвейерные ленты о соответствии нормам технической документации?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конвейерная лента считается выдержавшей испытание на горючесть в модельных (лабораторных) штольнях типа В, предназначенных для испытания образцов шириной до 800 мм</w:t>
      </w:r>
      <w:r w:rsidR="006C4BC4"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согласно РД 03-423-01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 24?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к удельному поверхностному электрическому сопротивлению для обеспечения электростатической искробезопасности шахтных трудносгораемых конвейерных лент установлены </w:t>
      </w:r>
      <w:r w:rsidRPr="0033017A">
        <w:rPr>
          <w:rFonts w:ascii="Times New Roman" w:hAnsi="Times New Roman" w:cs="Times New Roman"/>
          <w:color w:val="000000" w:themeColor="text1"/>
          <w:sz w:val="28"/>
          <w:szCs w:val="28"/>
        </w:rPr>
        <w:br/>
        <w:t xml:space="preserve">в соответствии с нормами безопасности на конвейерные ленты </w:t>
      </w:r>
      <w:r w:rsidRPr="0033017A">
        <w:rPr>
          <w:rFonts w:ascii="Times New Roman" w:hAnsi="Times New Roman" w:cs="Times New Roman"/>
          <w:color w:val="000000" w:themeColor="text1"/>
          <w:sz w:val="28"/>
          <w:szCs w:val="28"/>
        </w:rPr>
        <w:br/>
        <w:t>для опасных производственных объектов?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является результатом испытания конвейерных лент на горючесть при применении модельной штольни типа В, предназначенной для испытания образцов шириной до 800 мм</w:t>
      </w:r>
      <w:r w:rsidR="00C4381D"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согласно РД 03-423-01 «Нормы безопасности на конвейерные ленты </w:t>
      </w:r>
      <w:r w:rsidRPr="0033017A">
        <w:rPr>
          <w:rFonts w:ascii="Times New Roman" w:hAnsi="Times New Roman" w:cs="Times New Roman"/>
          <w:color w:val="000000" w:themeColor="text1"/>
          <w:sz w:val="28"/>
          <w:szCs w:val="28"/>
        </w:rPr>
        <w:br/>
        <w:t>для опасных производственных объектов и методы испытаний», утвержденному постановлением Госгортехнадзора России от 26.06.2001 № 24?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образцов подвергаются испытаниям для определения стойкости к прожиганию теплостойких конвейерных лент согласно РД 03-423-01 «Нормы безопасности на конвейерные ленты </w:t>
      </w:r>
      <w:r w:rsidR="009428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опасных производственных объектов и методы испытаний», утвержденному постановлением Госгортехнадзора России от 26.06.2001 № 24?</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параметры соответствуют высоте и ширине части выработки, предназначенной для передвижения людей, в горизонтальных </w:t>
      </w:r>
      <w:r w:rsidRPr="0033017A">
        <w:rPr>
          <w:rFonts w:ascii="Times New Roman" w:hAnsi="Times New Roman" w:cs="Times New Roman"/>
          <w:color w:val="000000" w:themeColor="text1"/>
          <w:sz w:val="28"/>
          <w:szCs w:val="28"/>
        </w:rPr>
        <w:br/>
        <w:t xml:space="preserve">и наклонных горных выработках в соответствии с </w:t>
      </w:r>
      <w:r w:rsidR="00F27F58"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Pr="0033017A">
        <w:rPr>
          <w:rFonts w:ascii="Times New Roman" w:hAnsi="Times New Roman" w:cs="Times New Roman"/>
          <w:color w:val="000000" w:themeColor="text1"/>
          <w:sz w:val="28"/>
          <w:szCs w:val="28"/>
        </w:rPr>
        <w:t>«Правила безопасности в угольных шахтах»</w:t>
      </w:r>
      <w:r w:rsidR="00F27F58" w:rsidRPr="0033017A">
        <w:rPr>
          <w:rFonts w:ascii="Times New Roman" w:hAnsi="Times New Roman" w:cs="Times New Roman"/>
          <w:color w:val="000000" w:themeColor="text1"/>
          <w:sz w:val="28"/>
          <w:szCs w:val="28"/>
        </w:rPr>
        <w:t>, утвержденными приказом Ростехнадзора от 19.11.2013 № 550</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расположении стволов (на одной промплощадке) после </w:t>
      </w:r>
      <w:r w:rsidRPr="0033017A">
        <w:rPr>
          <w:rFonts w:ascii="Times New Roman" w:hAnsi="Times New Roman" w:cs="Times New Roman"/>
          <w:color w:val="000000" w:themeColor="text1"/>
          <w:sz w:val="28"/>
          <w:szCs w:val="28"/>
        </w:rPr>
        <w:br/>
        <w:t xml:space="preserve">их проходки (углубки) до проектного горизонта в первую очередь проводят горную выработку, соединяющую эти стволы, затем выполняют работы по оборудованию одного из стволов постоянными средствами перевозки людей в соответствии с </w:t>
      </w:r>
      <w:r w:rsidR="00F27F58" w:rsidRPr="0033017A">
        <w:rPr>
          <w:rFonts w:ascii="Times New Roman" w:hAnsi="Times New Roman" w:cs="Times New Roman"/>
          <w:color w:val="000000" w:themeColor="text1"/>
          <w:sz w:val="28"/>
          <w:szCs w:val="28"/>
        </w:rPr>
        <w:t xml:space="preserve">Федеральными нормами и правилами </w:t>
      </w:r>
      <w:r w:rsidR="0079098E"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79098E"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 xml:space="preserve">в угольных шахтах», утвержденными приказом Ростехнадзора </w:t>
      </w:r>
      <w:r w:rsidR="0079098E"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расположении ствола после его проходки до проектного горизонта проводят работы по его оборудованию постоянными </w:t>
      </w:r>
      <w:r w:rsidRPr="0033017A">
        <w:rPr>
          <w:rFonts w:ascii="Times New Roman" w:hAnsi="Times New Roman" w:cs="Times New Roman"/>
          <w:color w:val="000000" w:themeColor="text1"/>
          <w:sz w:val="28"/>
          <w:szCs w:val="28"/>
        </w:rPr>
        <w:br/>
        <w:t>или временными средствами перевозки людей и оборудованию водоотлива и после них – работы по проведению горных выработок, обеспечивающих второй выход с горизонта</w:t>
      </w:r>
      <w:r w:rsidR="006C4BC4"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в соответствии </w:t>
      </w:r>
      <w:r w:rsidR="005461F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F27F58"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глубине двух вертикальных стволов, являющихся выходами на поверхность, расположенных центрально и имеющих лестничное отделение в каждом, в одном из них не устанавливают подъемную установку в соответствии с </w:t>
      </w:r>
      <w:r w:rsidR="00F27F58" w:rsidRPr="0033017A">
        <w:rPr>
          <w:rFonts w:ascii="Times New Roman" w:hAnsi="Times New Roman" w:cs="Times New Roman"/>
          <w:color w:val="000000" w:themeColor="text1"/>
          <w:sz w:val="28"/>
          <w:szCs w:val="28"/>
        </w:rPr>
        <w:t xml:space="preserve">Федеральными нормами и правилами </w:t>
      </w:r>
      <w:r w:rsidR="0079098E"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79098E"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 xml:space="preserve">в угольных шахтах», утвержденными приказом Ростехнадзора </w:t>
      </w:r>
      <w:r w:rsidR="0079098E"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к оборудованию наклонной горной выработки, предназначенной для передвижения людей, при угле наклона от 7 до 10° в соответствии с </w:t>
      </w:r>
      <w:r w:rsidR="00F27F58" w:rsidRPr="0033017A">
        <w:rPr>
          <w:rFonts w:ascii="Times New Roman" w:hAnsi="Times New Roman" w:cs="Times New Roman"/>
          <w:color w:val="000000" w:themeColor="text1"/>
          <w:sz w:val="28"/>
          <w:szCs w:val="28"/>
        </w:rPr>
        <w:t xml:space="preserve">Федеральными нормами и правилами </w:t>
      </w:r>
      <w:r w:rsidR="0079098E"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79098E"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 xml:space="preserve">в угольных шахтах», утвержденными приказом Ростехнадзора </w:t>
      </w:r>
      <w:r w:rsidR="0079098E"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к оборудованию наклонной горной выработки, предназначенной для передвижения людей, при угле наклона от 11° до 25° в соответствии с </w:t>
      </w:r>
      <w:r w:rsidR="00F27F58" w:rsidRPr="0033017A">
        <w:rPr>
          <w:rFonts w:ascii="Times New Roman" w:hAnsi="Times New Roman" w:cs="Times New Roman"/>
          <w:color w:val="000000" w:themeColor="text1"/>
          <w:sz w:val="28"/>
          <w:szCs w:val="28"/>
        </w:rPr>
        <w:t xml:space="preserve">Федеральными нормами и правилами </w:t>
      </w:r>
      <w:r w:rsidR="0079098E"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79098E"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 xml:space="preserve">в угольных шахтах», утвержденными приказом Ростехнадзора </w:t>
      </w:r>
      <w:r w:rsidR="0079098E"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к оборудованию наклонной горной выработки, предназначенной для передвижения людей, при угле наклона от 26 до 30° в соответствии с </w:t>
      </w:r>
      <w:r w:rsidR="00F27F58" w:rsidRPr="0033017A">
        <w:rPr>
          <w:rFonts w:ascii="Times New Roman" w:hAnsi="Times New Roman" w:cs="Times New Roman"/>
          <w:color w:val="000000" w:themeColor="text1"/>
          <w:sz w:val="28"/>
          <w:szCs w:val="28"/>
        </w:rPr>
        <w:t xml:space="preserve">Федеральными нормами и правилами </w:t>
      </w:r>
      <w:r w:rsidR="003701ED"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3701ED"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 xml:space="preserve">в угольных шахтах», утвержденными приказом Ростехнадзора </w:t>
      </w:r>
      <w:r w:rsidR="003701ED"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к оборудованию наклонной горной выработки, предназначенной для передвижения людей, при угле наклона от 31 до 45° в соответствии с </w:t>
      </w:r>
      <w:r w:rsidR="00F27F58" w:rsidRPr="0033017A">
        <w:rPr>
          <w:rFonts w:ascii="Times New Roman" w:hAnsi="Times New Roman" w:cs="Times New Roman"/>
          <w:color w:val="000000" w:themeColor="text1"/>
          <w:sz w:val="28"/>
          <w:szCs w:val="28"/>
        </w:rPr>
        <w:t xml:space="preserve">Федеральными нормами и правилами </w:t>
      </w:r>
      <w:r w:rsidR="0079098E"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79098E"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 xml:space="preserve">в угольных шахтах», утвержденными приказом Ростехнадзора </w:t>
      </w:r>
      <w:r w:rsidR="0079098E"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к оборудованию наклонной горной выработки, предназначенной для передвижения людей, при угле наклона более 45° в соответствии с </w:t>
      </w:r>
      <w:r w:rsidR="00F27F58" w:rsidRPr="0033017A">
        <w:rPr>
          <w:rFonts w:ascii="Times New Roman" w:hAnsi="Times New Roman" w:cs="Times New Roman"/>
          <w:color w:val="000000" w:themeColor="text1"/>
          <w:sz w:val="28"/>
          <w:szCs w:val="28"/>
        </w:rPr>
        <w:t xml:space="preserve">Федеральными нормами и правилами </w:t>
      </w:r>
      <w:r w:rsidR="0079098E"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79098E"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 xml:space="preserve">в угольных шахтах», утвержденными приказом Ростехнадзора </w:t>
      </w:r>
      <w:r w:rsidR="0079098E"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Под каким углом должны быть установлены лестницы в лестничных отделениях подземных выработок в соответствии с </w:t>
      </w:r>
      <w:r w:rsidR="00F27F58"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опережение верхнего уступа относительно нижнего при проведении горных выработок уступами по мощным пластам в соответствии с </w:t>
      </w:r>
      <w:r w:rsidR="00F27F58"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какую высоту ограждают проемы площадок размещения технических устройств в копрах, если они не оборудованы лядами</w:t>
      </w:r>
      <w:r w:rsidR="006C4BC4"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br/>
        <w:t xml:space="preserve">в соответствии с </w:t>
      </w:r>
      <w:r w:rsidR="00F27F58"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должны быть расположены горные выработки при проведении транспортирования угля из лавы к погрузочному пункту при наличии целиков над штреком на пологих и наклонных пластах, отрабатываемых сплошной системой разработки, в соответствии с </w:t>
      </w:r>
      <w:r w:rsidR="00F27F58"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в шахте осуществляют профильную съемку армировки и замер зазоров безопасности в стволе в соответствии </w:t>
      </w:r>
      <w:r w:rsidRPr="0033017A">
        <w:rPr>
          <w:rFonts w:ascii="Times New Roman" w:hAnsi="Times New Roman" w:cs="Times New Roman"/>
          <w:color w:val="000000" w:themeColor="text1"/>
          <w:sz w:val="28"/>
          <w:szCs w:val="28"/>
        </w:rPr>
        <w:br/>
        <w:t xml:space="preserve">с </w:t>
      </w:r>
      <w:r w:rsidR="00F27F58"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процент (по объему) должна составлять концентрация кислорода в воздухе в горных выработках, в которых находится или может находиться персонал, в соответствии с </w:t>
      </w:r>
      <w:r w:rsidR="00F27F58" w:rsidRPr="0033017A">
        <w:rPr>
          <w:rFonts w:ascii="Times New Roman" w:hAnsi="Times New Roman" w:cs="Times New Roman"/>
          <w:color w:val="000000" w:themeColor="text1"/>
          <w:sz w:val="28"/>
          <w:szCs w:val="28"/>
        </w:rPr>
        <w:t xml:space="preserve">Федеральными нормами </w:t>
      </w:r>
      <w:r w:rsidR="0079098E"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средняя по сечению скорость воздуха в лавах </w:t>
      </w:r>
      <w:r w:rsidRPr="0033017A">
        <w:rPr>
          <w:rFonts w:ascii="Times New Roman" w:hAnsi="Times New Roman" w:cs="Times New Roman"/>
          <w:color w:val="000000" w:themeColor="text1"/>
          <w:sz w:val="28"/>
          <w:szCs w:val="28"/>
        </w:rPr>
        <w:br/>
        <w:t xml:space="preserve">и подготовительных горных выработках шахт в соответствии </w:t>
      </w:r>
      <w:r w:rsidR="0079098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F27F58"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величину составляет максимальная скорость воздуха в стволах, предназначенных для спуска и подъема грузов и используемых </w:t>
      </w:r>
      <w:r w:rsidRPr="0033017A">
        <w:rPr>
          <w:rFonts w:ascii="Times New Roman" w:hAnsi="Times New Roman" w:cs="Times New Roman"/>
          <w:color w:val="000000" w:themeColor="text1"/>
          <w:sz w:val="28"/>
          <w:szCs w:val="28"/>
        </w:rPr>
        <w:br/>
        <w:t xml:space="preserve">при аварии для вывода персонала, в соответствии с </w:t>
      </w:r>
      <w:r w:rsidR="00F27F58"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шахты, в которых выделяются жидкие и парообразные углеводороды, а также газообразные углеводороды (кроме метана), относят к шахтам, опасным по нефтегазопроявлениям</w:t>
      </w:r>
      <w:r w:rsidR="006C4BC4"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в соответствии </w:t>
      </w:r>
      <w:r w:rsidRPr="0033017A">
        <w:rPr>
          <w:rFonts w:ascii="Times New Roman" w:hAnsi="Times New Roman" w:cs="Times New Roman"/>
          <w:color w:val="000000" w:themeColor="text1"/>
          <w:sz w:val="28"/>
          <w:szCs w:val="28"/>
        </w:rPr>
        <w:br/>
        <w:t xml:space="preserve">с </w:t>
      </w:r>
      <w:r w:rsidR="00F27F58"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w:t>
      </w:r>
      <w:r w:rsidR="00916AFB" w:rsidRPr="0033017A">
        <w:rPr>
          <w:rFonts w:ascii="Times New Roman" w:hAnsi="Times New Roman" w:cs="Times New Roman"/>
          <w:color w:val="000000" w:themeColor="text1"/>
          <w:sz w:val="28"/>
          <w:szCs w:val="28"/>
        </w:rPr>
        <w:t>стехнадзора от 19.11.2013 № 550</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части грузового состава в соответствии с </w:t>
      </w:r>
      <w:r w:rsidR="00F27F58"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уравновешивающих канатов устанавливают </w:t>
      </w:r>
      <w:r w:rsidRPr="0033017A">
        <w:rPr>
          <w:rFonts w:ascii="Times New Roman" w:hAnsi="Times New Roman" w:cs="Times New Roman"/>
          <w:color w:val="000000" w:themeColor="text1"/>
          <w:sz w:val="28"/>
          <w:szCs w:val="28"/>
        </w:rPr>
        <w:br/>
        <w:t xml:space="preserve">на многоканатном подъеме в соответствии с </w:t>
      </w:r>
      <w:r w:rsidR="00F27F58" w:rsidRPr="0033017A">
        <w:rPr>
          <w:rFonts w:ascii="Times New Roman" w:hAnsi="Times New Roman" w:cs="Times New Roman"/>
          <w:color w:val="000000" w:themeColor="text1"/>
          <w:sz w:val="28"/>
          <w:szCs w:val="28"/>
        </w:rPr>
        <w:t xml:space="preserve">Федеральными нормами </w:t>
      </w:r>
      <w:r w:rsidR="0079098E"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можно вторично не испытывать резервный испытанный шахтный канат перед навеской в соответствии </w:t>
      </w:r>
      <w:r w:rsidR="0079098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F27F58"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запас прочности при навеске (по отношению </w:t>
      </w:r>
      <w:r w:rsidRPr="0033017A">
        <w:rPr>
          <w:rFonts w:ascii="Times New Roman" w:hAnsi="Times New Roman" w:cs="Times New Roman"/>
          <w:color w:val="000000" w:themeColor="text1"/>
          <w:sz w:val="28"/>
          <w:szCs w:val="28"/>
        </w:rPr>
        <w:br/>
        <w:t xml:space="preserve">к расчетной статической нагрузке) подвесных и прицепных устройств людских подъемных установок, а также для прицепных устройств </w:t>
      </w:r>
      <w:r w:rsidRPr="0033017A">
        <w:rPr>
          <w:rFonts w:ascii="Times New Roman" w:hAnsi="Times New Roman" w:cs="Times New Roman"/>
          <w:color w:val="000000" w:themeColor="text1"/>
          <w:sz w:val="28"/>
          <w:szCs w:val="28"/>
        </w:rPr>
        <w:br/>
        <w:t xml:space="preserve">и дужек проходческих бадей в соответствии с </w:t>
      </w:r>
      <w:r w:rsidR="00F27F58" w:rsidRPr="0033017A">
        <w:rPr>
          <w:rFonts w:ascii="Times New Roman" w:hAnsi="Times New Roman" w:cs="Times New Roman"/>
          <w:color w:val="000000" w:themeColor="text1"/>
          <w:sz w:val="28"/>
          <w:szCs w:val="28"/>
        </w:rPr>
        <w:t xml:space="preserve">Федеральными нормами </w:t>
      </w:r>
      <w:r w:rsidR="0079098E"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течение какого времени резервный автономный источник должен обеспечить работу устройства связи с сетевым питанием в соответствии </w:t>
      </w:r>
      <w:r w:rsidRPr="0033017A">
        <w:rPr>
          <w:rFonts w:ascii="Times New Roman" w:hAnsi="Times New Roman" w:cs="Times New Roman"/>
          <w:color w:val="000000" w:themeColor="text1"/>
          <w:sz w:val="28"/>
          <w:szCs w:val="28"/>
        </w:rPr>
        <w:br/>
        <w:t xml:space="preserve">с </w:t>
      </w:r>
      <w:r w:rsidR="00F27F58"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допускается устраивать местное заземление </w:t>
      </w:r>
      <w:r w:rsidRPr="0033017A">
        <w:rPr>
          <w:rFonts w:ascii="Times New Roman" w:hAnsi="Times New Roman" w:cs="Times New Roman"/>
          <w:color w:val="000000" w:themeColor="text1"/>
          <w:sz w:val="28"/>
          <w:szCs w:val="28"/>
        </w:rPr>
        <w:br/>
        <w:t xml:space="preserve">для сетей стационарного освещения шахты с заземлением последнего светильника в линии в соответствии с </w:t>
      </w:r>
      <w:r w:rsidR="00F27F58" w:rsidRPr="0033017A">
        <w:rPr>
          <w:rFonts w:ascii="Times New Roman" w:hAnsi="Times New Roman" w:cs="Times New Roman"/>
          <w:color w:val="000000" w:themeColor="text1"/>
          <w:sz w:val="28"/>
          <w:szCs w:val="28"/>
        </w:rPr>
        <w:t xml:space="preserve">Федеральными нормами </w:t>
      </w:r>
      <w:r w:rsidR="0079098E"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течение какого времени в горных выработках шахты подача каждого насоса или группы одновременно работающих насосов, не считая резервных, должна обеспечивать откачку максимального суточного притока воды в соответствии с </w:t>
      </w:r>
      <w:r w:rsidR="00F27F58" w:rsidRPr="0033017A">
        <w:rPr>
          <w:rFonts w:ascii="Times New Roman" w:hAnsi="Times New Roman" w:cs="Times New Roman"/>
          <w:color w:val="000000" w:themeColor="text1"/>
          <w:sz w:val="28"/>
          <w:szCs w:val="28"/>
        </w:rPr>
        <w:t xml:space="preserve">Федеральными нормами и правилами </w:t>
      </w:r>
      <w:r w:rsidR="0079098E"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79098E"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 xml:space="preserve">в угольных шахтах», утвержденными приказом Ростехнадзора </w:t>
      </w:r>
      <w:r w:rsidR="0079098E"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в горных выработках шахты проводят инструментальную проверку работоспособности водоотливной установки в соответствии с </w:t>
      </w:r>
      <w:r w:rsidR="00F27F58"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w:t>
      </w:r>
      <w:r w:rsidR="00916AFB" w:rsidRPr="0033017A">
        <w:rPr>
          <w:rFonts w:ascii="Times New Roman" w:hAnsi="Times New Roman" w:cs="Times New Roman"/>
          <w:color w:val="000000" w:themeColor="text1"/>
          <w:sz w:val="28"/>
          <w:szCs w:val="28"/>
        </w:rPr>
        <w:t>стехнадзора от 19.11.2013 № 550</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забоя размещают распредпункт электроприемников в тупиковой выработке в соответствии </w:t>
      </w:r>
      <w:r w:rsidR="0079098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F27F58"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Pr="0033017A">
        <w:rPr>
          <w:rFonts w:ascii="Times New Roman" w:hAnsi="Times New Roman" w:cs="Times New Roman"/>
          <w:color w:val="000000" w:themeColor="text1"/>
          <w:sz w:val="28"/>
          <w:szCs w:val="28"/>
        </w:rPr>
        <w:t>«Инструкция</w:t>
      </w:r>
      <w:r w:rsidR="006C4BC4"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по электроснабжению и применению электрооборудования в проветриваемых вентиляторов местного проветривания тупиковых выработках шахт, опасных по газу»</w:t>
      </w:r>
      <w:r w:rsidR="00F27F58" w:rsidRPr="0033017A">
        <w:rPr>
          <w:rFonts w:ascii="Times New Roman" w:hAnsi="Times New Roman" w:cs="Times New Roman"/>
          <w:color w:val="000000" w:themeColor="text1"/>
          <w:sz w:val="28"/>
          <w:szCs w:val="28"/>
        </w:rPr>
        <w:t>, утвержденными приказом Ростехнадзора от 06.11.2012 № 628</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забоя устанавливают датчик контроля скорости (расхода) воздуха на трубопроводе, подающем свежий воздух </w:t>
      </w:r>
      <w:r w:rsidRPr="0033017A">
        <w:rPr>
          <w:rFonts w:ascii="Times New Roman" w:hAnsi="Times New Roman" w:cs="Times New Roman"/>
          <w:color w:val="000000" w:themeColor="text1"/>
          <w:sz w:val="28"/>
          <w:szCs w:val="28"/>
        </w:rPr>
        <w:br/>
        <w:t xml:space="preserve">в вентилятор местного проветривания, в соответствии с </w:t>
      </w:r>
      <w:r w:rsidR="00F27F58"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«Инструкция по электроснабжению и применению электрооборудования </w:t>
      </w:r>
      <w:r w:rsidR="00F27F58" w:rsidRPr="0033017A">
        <w:rPr>
          <w:rFonts w:ascii="Times New Roman" w:hAnsi="Times New Roman" w:cs="Times New Roman"/>
          <w:color w:val="000000" w:themeColor="text1"/>
          <w:sz w:val="28"/>
          <w:szCs w:val="28"/>
        </w:rPr>
        <w:br/>
        <w:t>в проветриваемых вентиляторов местного проветривания тупиковых выработках шахт, опасных по газу», утвержденными приказом Ростехнадзора от 06.11.2012 № 628?</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обнаружении какого уровня метана выключается электрооборудование в шахтах, опасных по газу и пыли, в соответствии </w:t>
      </w:r>
      <w:r w:rsidRPr="0033017A">
        <w:rPr>
          <w:rFonts w:ascii="Times New Roman" w:hAnsi="Times New Roman" w:cs="Times New Roman"/>
          <w:color w:val="000000" w:themeColor="text1"/>
          <w:sz w:val="28"/>
          <w:szCs w:val="28"/>
        </w:rPr>
        <w:br/>
        <w:t xml:space="preserve">с </w:t>
      </w:r>
      <w:r w:rsidR="00F27F58"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Pr="0033017A">
        <w:rPr>
          <w:rFonts w:ascii="Times New Roman" w:hAnsi="Times New Roman" w:cs="Times New Roman"/>
          <w:color w:val="000000" w:themeColor="text1"/>
          <w:sz w:val="28"/>
          <w:szCs w:val="28"/>
        </w:rPr>
        <w:t xml:space="preserve">«Инструкция по применению электрооборудования </w:t>
      </w:r>
      <w:r w:rsidR="0079098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рудничном нормальном исполнении и электро</w:t>
      </w:r>
      <w:r w:rsidR="0079098E" w:rsidRPr="0033017A">
        <w:rPr>
          <w:rFonts w:ascii="Times New Roman" w:hAnsi="Times New Roman" w:cs="Times New Roman"/>
          <w:color w:val="000000" w:themeColor="text1"/>
          <w:sz w:val="28"/>
          <w:szCs w:val="28"/>
        </w:rPr>
        <w:t xml:space="preserve">оборудования общего назначения </w:t>
      </w:r>
      <w:r w:rsidRPr="0033017A">
        <w:rPr>
          <w:rFonts w:ascii="Times New Roman" w:hAnsi="Times New Roman" w:cs="Times New Roman"/>
          <w:color w:val="000000" w:themeColor="text1"/>
          <w:sz w:val="28"/>
          <w:szCs w:val="28"/>
        </w:rPr>
        <w:t>в шахтах, опасных по газу и пыли»</w:t>
      </w:r>
      <w:r w:rsidR="00F27F58" w:rsidRPr="0033017A">
        <w:rPr>
          <w:rFonts w:ascii="Times New Roman" w:hAnsi="Times New Roman" w:cs="Times New Roman"/>
          <w:color w:val="000000" w:themeColor="text1"/>
          <w:sz w:val="28"/>
          <w:szCs w:val="28"/>
        </w:rPr>
        <w:t>, утвержденными приказом Ростехнадзора от 06.11.2012 № 629</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вид контроля за работой вентиляторов местного проветривания </w:t>
      </w:r>
      <w:r w:rsidRPr="0033017A">
        <w:rPr>
          <w:rFonts w:ascii="Times New Roman" w:hAnsi="Times New Roman" w:cs="Times New Roman"/>
          <w:color w:val="000000" w:themeColor="text1"/>
          <w:sz w:val="28"/>
          <w:szCs w:val="28"/>
        </w:rPr>
        <w:br/>
        <w:t xml:space="preserve">и какое управление осуществляются в газовых шахтах в соответствии </w:t>
      </w:r>
      <w:r w:rsidRPr="0033017A">
        <w:rPr>
          <w:rFonts w:ascii="Times New Roman" w:hAnsi="Times New Roman" w:cs="Times New Roman"/>
          <w:color w:val="000000" w:themeColor="text1"/>
          <w:sz w:val="28"/>
          <w:szCs w:val="28"/>
        </w:rPr>
        <w:br/>
        <w:t xml:space="preserve">с </w:t>
      </w:r>
      <w:r w:rsidR="00F27F58"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Pr="0033017A">
        <w:rPr>
          <w:rFonts w:ascii="Times New Roman" w:hAnsi="Times New Roman" w:cs="Times New Roman"/>
          <w:color w:val="000000" w:themeColor="text1"/>
          <w:sz w:val="28"/>
          <w:szCs w:val="28"/>
        </w:rPr>
        <w:t>«Инструкция по электроснабжению и применению электрооборудования в проветриваемых вентиляторах местного проветривания тупиковых выработках шахт, опасных по газу»</w:t>
      </w:r>
      <w:r w:rsidR="00F27F58" w:rsidRPr="0033017A">
        <w:rPr>
          <w:rFonts w:ascii="Times New Roman" w:hAnsi="Times New Roman" w:cs="Times New Roman"/>
          <w:color w:val="000000" w:themeColor="text1"/>
          <w:sz w:val="28"/>
          <w:szCs w:val="28"/>
        </w:rPr>
        <w:t>, утвержденными приказом Ростехнадзора от 06.11.2012 № 628</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должны обеспечивать средства управления вентиляторов местного проветривания в соответствии с </w:t>
      </w:r>
      <w:r w:rsidR="00F27F58" w:rsidRPr="0033017A">
        <w:rPr>
          <w:rFonts w:ascii="Times New Roman" w:hAnsi="Times New Roman" w:cs="Times New Roman"/>
          <w:color w:val="000000" w:themeColor="text1"/>
          <w:sz w:val="28"/>
          <w:szCs w:val="28"/>
        </w:rPr>
        <w:t xml:space="preserve">Федеральными нормами и правилами </w:t>
      </w:r>
      <w:r w:rsidR="0079098E"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 xml:space="preserve">в области промышленной безопасности «Инструкция </w:t>
      </w:r>
      <w:r w:rsidR="0079098E"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 xml:space="preserve">по электроснабжению и применению электрооборудования </w:t>
      </w:r>
      <w:r w:rsidR="0079098E"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в проветриваемых вентиляторах местного проветривания тупиковых выработках шахт, опасных по газу», утвержденными приказом Ростехнадзора от 06.11.2012 № 628?</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мероприятия проводятся в случае остановки вентиляторов местного проветривания или нарушения вентиляции в соответствии </w:t>
      </w:r>
      <w:r w:rsidRPr="0033017A">
        <w:rPr>
          <w:rFonts w:ascii="Times New Roman" w:hAnsi="Times New Roman" w:cs="Times New Roman"/>
          <w:color w:val="000000" w:themeColor="text1"/>
          <w:sz w:val="28"/>
          <w:szCs w:val="28"/>
        </w:rPr>
        <w:br/>
        <w:t xml:space="preserve">с </w:t>
      </w:r>
      <w:r w:rsidR="00F27F58"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«Инструкция по электроснабжению и применению электрооборудования в проветриваемых вентиляторах местного проветривания тупиковых выработках шахт, опасных по газу», утвержденными приказом Ростехнадзора от 06.11.2012 № 628?</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обеспечивают средства автоматического контроля и управления вентиляторов местного проветривания в тупиковых выработках </w:t>
      </w:r>
      <w:r w:rsidRPr="0033017A">
        <w:rPr>
          <w:rFonts w:ascii="Times New Roman" w:hAnsi="Times New Roman" w:cs="Times New Roman"/>
          <w:color w:val="000000" w:themeColor="text1"/>
          <w:sz w:val="28"/>
          <w:szCs w:val="28"/>
        </w:rPr>
        <w:br/>
        <w:t xml:space="preserve">в соответствии с </w:t>
      </w:r>
      <w:r w:rsidR="00F27F58"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«Инструкция по электроснабжению </w:t>
      </w:r>
      <w:r w:rsidR="001D54FC"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и применению электрооборудования в проветриваемых вентиляторах местного проветривания тупиковых выработках шахт, опасных по газу», утвержденными приказом Ростехнадзора от 06.11.2012 № 628?</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каким документом производят размещение </w:t>
      </w:r>
      <w:r w:rsidRPr="0033017A">
        <w:rPr>
          <w:rFonts w:ascii="Times New Roman" w:hAnsi="Times New Roman" w:cs="Times New Roman"/>
          <w:color w:val="000000" w:themeColor="text1"/>
          <w:sz w:val="28"/>
          <w:szCs w:val="28"/>
        </w:rPr>
        <w:br/>
        <w:t xml:space="preserve">и подключение электрооборудования в тупиковых выработках </w:t>
      </w:r>
      <w:r w:rsidRPr="0033017A">
        <w:rPr>
          <w:rFonts w:ascii="Times New Roman" w:hAnsi="Times New Roman" w:cs="Times New Roman"/>
          <w:color w:val="000000" w:themeColor="text1"/>
          <w:sz w:val="28"/>
          <w:szCs w:val="28"/>
        </w:rPr>
        <w:br/>
        <w:t xml:space="preserve">в соответствии с </w:t>
      </w:r>
      <w:r w:rsidR="00F27F58"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«Инструкция по электроснабжению </w:t>
      </w:r>
      <w:r w:rsidR="001D54FC"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и применению электрооборудования в проветриваемых вентиляторах местного проветривания тупиковых выработках шахт, опасных по газу», утвержденными приказом Ростехнадзора от 06.11.2012 № 628?</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оборудуются тупиковые выработки длиной более 100 м в газовых шахтах, в шахтах, опасных по внезапным выбросам угля (породы) и газа, тупиковые выработки независимо от их длины в соответствии </w:t>
      </w:r>
      <w:r w:rsidR="001D54F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F27F58"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«Инструкция по электроснабжению и применению электрооборудования в проветриваемых вентиляторах местного проветривания тупиковых выработках шахт, опасных по газу», утвержденными приказом Ростехнадзора от 06.11.2012 № 628?</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каким расчетом устанавливают групповой электрический аппарат, </w:t>
      </w:r>
      <w:r w:rsidRPr="0033017A">
        <w:rPr>
          <w:rFonts w:ascii="Times New Roman" w:hAnsi="Times New Roman" w:cs="Times New Roman"/>
          <w:color w:val="000000" w:themeColor="text1"/>
          <w:sz w:val="28"/>
          <w:szCs w:val="28"/>
        </w:rPr>
        <w:br/>
        <w:t>а также другие аппараты, включенные в сеть до него</w:t>
      </w:r>
      <w:r w:rsidR="006C4BC4"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в соответствии </w:t>
      </w:r>
      <w:r w:rsidRPr="0033017A">
        <w:rPr>
          <w:rFonts w:ascii="Times New Roman" w:hAnsi="Times New Roman" w:cs="Times New Roman"/>
          <w:color w:val="000000" w:themeColor="text1"/>
          <w:sz w:val="28"/>
          <w:szCs w:val="28"/>
        </w:rPr>
        <w:br/>
        <w:t xml:space="preserve">с </w:t>
      </w:r>
      <w:r w:rsidR="00F27F58"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«Инструкция по электроснабжению и применению электрооборудования в проветриваемых вентиляторах местного проветривания тупиковых выработках шахт, опасных по газу», утвержденными приказом Ростехнадзора от 06.11.2012 № 628?</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концентрации метана, датчики метана, установленные </w:t>
      </w:r>
      <w:r w:rsidRPr="0033017A">
        <w:rPr>
          <w:rFonts w:ascii="Times New Roman" w:hAnsi="Times New Roman" w:cs="Times New Roman"/>
          <w:color w:val="000000" w:themeColor="text1"/>
          <w:sz w:val="28"/>
          <w:szCs w:val="28"/>
        </w:rPr>
        <w:br/>
        <w:t xml:space="preserve">у вентиляторов местного проветривания, при расположении групповых аппаратов в выработках с исходящей струей воздуха, в которых установлен вентилятор местного проветривания, выдают сигналы </w:t>
      </w:r>
      <w:r w:rsidRPr="0033017A">
        <w:rPr>
          <w:rFonts w:ascii="Times New Roman" w:hAnsi="Times New Roman" w:cs="Times New Roman"/>
          <w:color w:val="000000" w:themeColor="text1"/>
          <w:sz w:val="28"/>
          <w:szCs w:val="28"/>
        </w:rPr>
        <w:br/>
        <w:t xml:space="preserve">в соответствии с </w:t>
      </w:r>
      <w:r w:rsidR="00F27F58"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«Инструкция по электроснабжению </w:t>
      </w:r>
      <w:r w:rsidR="001D54FC"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и применению электрооборудования в проветриваемых вентиляторах местного проветривания тупиковых выработках шахт, опасных по газу», утвержденными приказом Ростехнадзора от 06.11.2012 № 628?</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забоя  в соответствии с </w:t>
      </w:r>
      <w:r w:rsidR="00F27F58"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«Инструкция по электроснабжению и применению электрооборудования в проветриваемых вентиляторах местного проветривания тупиковых выработках шахт, опасных по газу», утвержденными приказом Ростехнадзора от 06.11.2012 № 628, </w:t>
      </w:r>
      <w:r w:rsidRPr="0033017A">
        <w:rPr>
          <w:rFonts w:ascii="Times New Roman" w:hAnsi="Times New Roman" w:cs="Times New Roman"/>
          <w:color w:val="000000" w:themeColor="text1"/>
          <w:sz w:val="28"/>
          <w:szCs w:val="28"/>
        </w:rPr>
        <w:t xml:space="preserve">устанавливают датчик контроля скорости (расхода) воздуха на трубопроводе, подающем свежий воздух </w:t>
      </w:r>
      <w:r w:rsidRPr="0033017A">
        <w:rPr>
          <w:rFonts w:ascii="Times New Roman" w:hAnsi="Times New Roman" w:cs="Times New Roman"/>
          <w:color w:val="000000" w:themeColor="text1"/>
          <w:sz w:val="28"/>
          <w:szCs w:val="28"/>
        </w:rPr>
        <w:br/>
        <w:t xml:space="preserve">в вентиляторах местного проветривания, в выработках, проводимых </w:t>
      </w:r>
      <w:r w:rsidRPr="0033017A">
        <w:rPr>
          <w:rFonts w:ascii="Times New Roman" w:hAnsi="Times New Roman" w:cs="Times New Roman"/>
          <w:color w:val="000000" w:themeColor="text1"/>
          <w:sz w:val="28"/>
          <w:szCs w:val="28"/>
        </w:rPr>
        <w:br/>
        <w:t>с применением взрывчатых материалов, в случае невозможности обеспечения защиты от механических повреждений?</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режиме работает аппаратура контроля расхода воздуха </w:t>
      </w:r>
      <w:r w:rsidRPr="0033017A">
        <w:rPr>
          <w:rFonts w:ascii="Times New Roman" w:hAnsi="Times New Roman" w:cs="Times New Roman"/>
          <w:color w:val="000000" w:themeColor="text1"/>
          <w:sz w:val="28"/>
          <w:szCs w:val="28"/>
        </w:rPr>
        <w:br/>
        <w:t xml:space="preserve">и содержания метана в соответствии с </w:t>
      </w:r>
      <w:r w:rsidR="00F27F58" w:rsidRPr="0033017A">
        <w:rPr>
          <w:rFonts w:ascii="Times New Roman" w:hAnsi="Times New Roman" w:cs="Times New Roman"/>
          <w:color w:val="000000" w:themeColor="text1"/>
          <w:sz w:val="28"/>
          <w:szCs w:val="28"/>
        </w:rPr>
        <w:t xml:space="preserve">Федеральными нормами </w:t>
      </w:r>
      <w:r w:rsidR="001D54FC"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 xml:space="preserve">и правилами в области промышленной безопасности «Инструкция </w:t>
      </w:r>
      <w:r w:rsidR="001D54FC"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 xml:space="preserve">по электроснабжению и применению электрооборудования </w:t>
      </w:r>
      <w:r w:rsidR="001D54FC"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в проветриваемых вентиляторах местного проветривания тупиковых выработках шахт, опасных по газу», утвержденными приказом Ростехнадзора от 06.11.2012 № 628</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мероприятии проводятся при обнаружении неисправностей аппаратуры контроля расхода воздуха и содержания метана или присоединенных к этой аппаратуре кабелей, а также при переноске указанной аппаратуры в соответствии с </w:t>
      </w:r>
      <w:r w:rsidR="00F27F58" w:rsidRPr="0033017A">
        <w:rPr>
          <w:rFonts w:ascii="Times New Roman" w:hAnsi="Times New Roman" w:cs="Times New Roman"/>
          <w:color w:val="000000" w:themeColor="text1"/>
          <w:sz w:val="28"/>
          <w:szCs w:val="28"/>
        </w:rPr>
        <w:t xml:space="preserve">Федеральными нормами </w:t>
      </w:r>
      <w:r w:rsidR="001D54FC"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 xml:space="preserve">и правилами в области промышленной безопасности «Инструкция </w:t>
      </w:r>
      <w:r w:rsidR="001D54FC"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 xml:space="preserve">по электроснабжению и применению электрооборудования </w:t>
      </w:r>
      <w:r w:rsidR="001D54FC"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в проветриваемых вентиляторах местного проветривания тупиковых выработках шахт, опасных по газу», утвержденными приказом Ростехнадзора от 06.11.2012 № 628?</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какой документацией осуществляется монтаж </w:t>
      </w:r>
      <w:r w:rsidRPr="0033017A">
        <w:rPr>
          <w:rFonts w:ascii="Times New Roman" w:hAnsi="Times New Roman" w:cs="Times New Roman"/>
          <w:color w:val="000000" w:themeColor="text1"/>
          <w:sz w:val="28"/>
          <w:szCs w:val="28"/>
        </w:rPr>
        <w:br/>
        <w:t xml:space="preserve">и эксплуатация электрооборудования в рудничном нормальном исполнении и общего назначения в соответствии с </w:t>
      </w:r>
      <w:r w:rsidR="00F27F58"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«Инструкция по применению электрооборудования в рудничном нормальном исполнении и электрооборудования общего назначения </w:t>
      </w:r>
      <w:r w:rsidR="00F27F58" w:rsidRPr="0033017A">
        <w:rPr>
          <w:rFonts w:ascii="Times New Roman" w:hAnsi="Times New Roman" w:cs="Times New Roman"/>
          <w:color w:val="000000" w:themeColor="text1"/>
          <w:sz w:val="28"/>
          <w:szCs w:val="28"/>
        </w:rPr>
        <w:br/>
        <w:t>в шахтах, опасных по газу и пыли», утвержденными приказом Ростехнадзора от 06.11.2012 № 629?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часто проводится замер метана в местах установки электрооборудования для шахт, опасных по газу и пыли, в соответствии </w:t>
      </w:r>
      <w:r w:rsidRPr="0033017A">
        <w:rPr>
          <w:rFonts w:ascii="Times New Roman" w:hAnsi="Times New Roman" w:cs="Times New Roman"/>
          <w:color w:val="000000" w:themeColor="text1"/>
          <w:sz w:val="28"/>
          <w:szCs w:val="28"/>
        </w:rPr>
        <w:br/>
        <w:t xml:space="preserve">с </w:t>
      </w:r>
      <w:r w:rsidR="00F27F58"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«Инструкция по применению электрооборудования </w:t>
      </w:r>
      <w:r w:rsidR="001D54FC" w:rsidRPr="0033017A">
        <w:rPr>
          <w:rFonts w:ascii="Times New Roman" w:hAnsi="Times New Roman" w:cs="Times New Roman"/>
          <w:color w:val="000000" w:themeColor="text1"/>
          <w:sz w:val="28"/>
          <w:szCs w:val="28"/>
        </w:rPr>
        <w:br/>
      </w:r>
      <w:r w:rsidR="00F27F58" w:rsidRPr="0033017A">
        <w:rPr>
          <w:rFonts w:ascii="Times New Roman" w:hAnsi="Times New Roman" w:cs="Times New Roman"/>
          <w:color w:val="000000" w:themeColor="text1"/>
          <w:sz w:val="28"/>
          <w:szCs w:val="28"/>
        </w:rPr>
        <w:t>в рудничном нормальном исполнении и электрооборудования общего назначения в шахтах, опасных по газу и пыли», утвержденными приказом Ростехнадзора от 06.11.2012 № 629?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Во сколько раз должно уменьшиться проходное сечение пламегасителя транспортных машин с дизельным приводом, для того, чтобы его посчитали засоренным</w:t>
      </w:r>
      <w:r w:rsidR="006C4BC4"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согласно РД 05-312-99 «Технические требования по безопасной эксплуатации транспортных машин </w:t>
      </w:r>
      <w:r w:rsidR="001D54F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дизельным приводом в угольных шахтах», утвержденному постановлением Госгортехнадзора России от 30.09.1999 № 71?</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пределах какого количества времени допускается работа дизельного двигателя при стоянках транспортных машин (за исключением случаев опробования работы двигателей) согласно РД 05-312-99 «Технические требования по безопасной эксплуатации транспортных машин </w:t>
      </w:r>
      <w:r w:rsidRPr="0033017A">
        <w:rPr>
          <w:rFonts w:ascii="Times New Roman" w:hAnsi="Times New Roman" w:cs="Times New Roman"/>
          <w:color w:val="000000" w:themeColor="text1"/>
          <w:sz w:val="28"/>
          <w:szCs w:val="28"/>
        </w:rPr>
        <w:br/>
        <w:t>с дизельным приводом в угольных шахтах», утвержденному постановлением Госгортехнадзора России от 30.09.1999 № 71?</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должно быть между находящимися </w:t>
      </w:r>
      <w:r w:rsidRPr="0033017A">
        <w:rPr>
          <w:rFonts w:ascii="Times New Roman" w:hAnsi="Times New Roman" w:cs="Times New Roman"/>
          <w:color w:val="000000" w:themeColor="text1"/>
          <w:sz w:val="28"/>
          <w:szCs w:val="28"/>
        </w:rPr>
        <w:br/>
        <w:t xml:space="preserve">на одном пути дизельными машинами при перевозке людей или грузов согласно РД 05-312-99 «Технические требования по безопасной эксплуатации транспортных машин с дизельным приводом в угольных шахтах», утвержденному постановлением Госгортехнадзора России </w:t>
      </w:r>
      <w:r w:rsidRPr="0033017A">
        <w:rPr>
          <w:rFonts w:ascii="Times New Roman" w:hAnsi="Times New Roman" w:cs="Times New Roman"/>
          <w:color w:val="000000" w:themeColor="text1"/>
          <w:sz w:val="28"/>
          <w:szCs w:val="28"/>
        </w:rPr>
        <w:br/>
        <w:t>от 30.09.1999 № 71?</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длина тормозного пути дизелевозного состава </w:t>
      </w:r>
      <w:r w:rsidR="001D54F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максимальном уклоне при перевозке людей согласно </w:t>
      </w:r>
      <w:r w:rsidR="001D54F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РД 05-312-99 «Технические требования по безопасной эксплуатации транспортны</w:t>
      </w:r>
      <w:r w:rsidR="001D54FC" w:rsidRPr="0033017A">
        <w:rPr>
          <w:rFonts w:ascii="Times New Roman" w:hAnsi="Times New Roman" w:cs="Times New Roman"/>
          <w:color w:val="000000" w:themeColor="text1"/>
          <w:sz w:val="28"/>
          <w:szCs w:val="28"/>
        </w:rPr>
        <w:t xml:space="preserve">х машин </w:t>
      </w:r>
      <w:r w:rsidRPr="0033017A">
        <w:rPr>
          <w:rFonts w:ascii="Times New Roman" w:hAnsi="Times New Roman" w:cs="Times New Roman"/>
          <w:color w:val="000000" w:themeColor="text1"/>
          <w:sz w:val="28"/>
          <w:szCs w:val="28"/>
        </w:rPr>
        <w:t xml:space="preserve">с дизельным приводом в угольных шахтах», утвержденному постановлением Госгортехнадзора России </w:t>
      </w:r>
      <w:r w:rsidR="001D54F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30.09.1999 № 71?</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какое максимальное расстояние разрешается заталкивание составов вагонеток к забою при проведении однопутных подготовительных выработок согласно РД 05-312-99 «Технические требования </w:t>
      </w:r>
      <w:r w:rsidRPr="0033017A">
        <w:rPr>
          <w:rFonts w:ascii="Times New Roman" w:hAnsi="Times New Roman" w:cs="Times New Roman"/>
          <w:color w:val="000000" w:themeColor="text1"/>
          <w:sz w:val="28"/>
          <w:szCs w:val="28"/>
        </w:rPr>
        <w:br/>
        <w:t>по безопасной эксплуатации транспортных машин с дизельным приводом в угольных шахтах», утвержденному постановлением Госгортехнадзора России от 30.09.1999 № 71?</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значение величины зазора для прохода людей между подвижным составом и конвейером установлено в горизонтальных </w:t>
      </w:r>
      <w:r w:rsidRPr="0033017A">
        <w:rPr>
          <w:rFonts w:ascii="Times New Roman" w:hAnsi="Times New Roman" w:cs="Times New Roman"/>
          <w:color w:val="000000" w:themeColor="text1"/>
          <w:sz w:val="28"/>
          <w:szCs w:val="28"/>
        </w:rPr>
        <w:br/>
        <w:t xml:space="preserve">и наклонных выработках, оборудованных конвейерным и монорельсовым транспортом, согласно РД 05-312-99 «Технические требования </w:t>
      </w:r>
      <w:r w:rsidRPr="0033017A">
        <w:rPr>
          <w:rFonts w:ascii="Times New Roman" w:hAnsi="Times New Roman" w:cs="Times New Roman"/>
          <w:color w:val="000000" w:themeColor="text1"/>
          <w:sz w:val="28"/>
          <w:szCs w:val="28"/>
        </w:rPr>
        <w:br/>
        <w:t>по безопасной эксплуатации транспортных машин с дизельным приводом в угольных шахтах», утвержденному постановлением Госгортехнадзора России от 30.09.1999 № 71?</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скоростью должна осуществляться перевозка длинномерных </w:t>
      </w:r>
      <w:r w:rsidRPr="0033017A">
        <w:rPr>
          <w:rFonts w:ascii="Times New Roman" w:hAnsi="Times New Roman" w:cs="Times New Roman"/>
          <w:color w:val="000000" w:themeColor="text1"/>
          <w:sz w:val="28"/>
          <w:szCs w:val="28"/>
        </w:rPr>
        <w:br/>
        <w:t>и крупногабаритных грузов по монорельсовой дизельной дороге согласно РД 05-312-99 «Технические требования по безопасной эксплуатации транспортных машин с дизельным приводом в угольных шахтах», утвержденному постановлением Госгортехнадзора России от 30.09.1999 № 71?</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угле наклона в выработках при подвеске монорельсового пути должны приниматься меры против смещения пути вниз </w:t>
      </w:r>
      <w:r w:rsidRPr="0033017A">
        <w:rPr>
          <w:rFonts w:ascii="Times New Roman" w:hAnsi="Times New Roman" w:cs="Times New Roman"/>
          <w:color w:val="000000" w:themeColor="text1"/>
          <w:sz w:val="28"/>
          <w:szCs w:val="28"/>
        </w:rPr>
        <w:br/>
        <w:t xml:space="preserve">и увеличения стыковых зазоров согласно РД 05-312-99 «Технические требования по безопасной эксплуатации транспортных машин </w:t>
      </w:r>
      <w:r w:rsidRPr="0033017A">
        <w:rPr>
          <w:rFonts w:ascii="Times New Roman" w:hAnsi="Times New Roman" w:cs="Times New Roman"/>
          <w:color w:val="000000" w:themeColor="text1"/>
          <w:sz w:val="28"/>
          <w:szCs w:val="28"/>
        </w:rPr>
        <w:br/>
        <w:t>с дизельным приводом в угольных шахтах», утвержденному постановлением Госгортехнадзора России от 30.09.1999 № 71?</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эксплуатации каких устройств для передвижения выработка делится на три полосы движения: проезжую часть, по которой осуществляется движение самоходных машин; проход для людей и зону действия других транспортных машин согласно </w:t>
      </w:r>
      <w:r w:rsidR="001D54F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РД 05-312-99 «Технические требования по безопасной эксплуатации транспортных машин с дизельным приводом в угольных шахтах», утвержденному постановлением Госгортехнадзора России </w:t>
      </w:r>
      <w:r w:rsidR="001D54F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30.09.1999 № 71?</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должен устраиваться проход для людей в конвейеризированных выработках с самоходными машинами согласно РД 05-312-99 «Технические требования по безопасной эксплуатации транспортных машин с дизельным приводом в угольных шахтах», утвержденному постановлением Госгортехнадзора России от 30.09.1999 № 71?</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оценке технического состояния по параметрам вибрации соответствует вентиляторная установка главного проветривания, </w:t>
      </w:r>
      <w:r w:rsidRPr="0033017A">
        <w:rPr>
          <w:rFonts w:ascii="Times New Roman" w:hAnsi="Times New Roman" w:cs="Times New Roman"/>
          <w:color w:val="000000" w:themeColor="text1"/>
          <w:sz w:val="28"/>
          <w:szCs w:val="28"/>
        </w:rPr>
        <w:br/>
        <w:t xml:space="preserve">если по результатам вибродиагностического обследования сборка узлов вентилятора оптимальна, вероятность появления дефектов на протяжении длительной эксплуатации минимальна, согласно </w:t>
      </w:r>
      <w:r w:rsidR="001D54F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РД 03-427-01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w:t>
      </w:r>
      <w:r w:rsidR="001D54F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20.12.2001 № 61?</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последующей периодичностью по окончании нормативного срока службы требуется проводить экспертное обследование шахтной подъемной машины в соответствии с РД 03-422-01 «Методические указания по проведению экспертных обследований шахтных подъемных установок», утвержденному постановлением Госгортехнадзора России </w:t>
      </w:r>
      <w:r w:rsidR="007C281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26.06.2001 № 23?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Применение какого вида канатов в шахтных стволах не допускается согласно РД 03-439-02 «Инструкция по эксплуатации стальных канатов </w:t>
      </w:r>
      <w:r w:rsidRPr="0033017A">
        <w:rPr>
          <w:rFonts w:ascii="Times New Roman" w:hAnsi="Times New Roman" w:cs="Times New Roman"/>
          <w:color w:val="000000" w:themeColor="text1"/>
          <w:sz w:val="28"/>
          <w:szCs w:val="28"/>
        </w:rPr>
        <w:br/>
        <w:t>в шахтных стволах», утвержденному постановлением Госгортехнадзора России от 12.04.2002 № 19?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минимальный запас прочности должны иметь при навеске канаты людских и аварийно-ремонтных подъемных установок согласно РД 03-439-02 «Инструкция по эксплуатации стальных канатов в шахтных стволах», утвержденному постановлением Госгортехнадзора России </w:t>
      </w:r>
      <w:r w:rsidRPr="0033017A">
        <w:rPr>
          <w:rFonts w:ascii="Times New Roman" w:hAnsi="Times New Roman" w:cs="Times New Roman"/>
          <w:color w:val="000000" w:themeColor="text1"/>
          <w:sz w:val="28"/>
          <w:szCs w:val="28"/>
        </w:rPr>
        <w:br/>
        <w:t>от 12.04.2002 № 19?</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значение не должна превышать предельно допустимая температура наружных частей оборудования в нормальном режиме работы согласно РД 05-325-99 «Нормы безопасности на основное горнотранспортное оборудование для угольных шахт», утвержденному постановлением Госгортехнадзора России от 10.11.1999 № 83?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коэффициента динамичности следует принимать </w:t>
      </w:r>
      <w:r w:rsidRPr="0033017A">
        <w:rPr>
          <w:rFonts w:ascii="Times New Roman" w:hAnsi="Times New Roman" w:cs="Times New Roman"/>
          <w:color w:val="000000" w:themeColor="text1"/>
          <w:sz w:val="28"/>
          <w:szCs w:val="28"/>
        </w:rPr>
        <w:br/>
        <w:t>при расчете на прочность кузова и ходовой части вагонетки (секции) согласно РД 05-325-99 «Нормы безопасности на основное горнотранспортное оборудование для угольных шахт», утвержденному постановлением Госгортехнадзора России от 10.11.1999 № 83?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минимальное значение установлено для клиренса шахтного локомотива согласно РД 05-325-99 «Нормы безопасности на основное горнотранспортное оборудование для угольных шахт», утвержденному постановлением Госгортехнадзора России от 10.11.1999 № 83?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отношение максимальной тормозной силы к массе шахтного локомотива при расчете элементов тормозной системы шахтных локомотивов на прочность согласно РД 05-325-99 «Нормы безопасности на основное горнотранспортное оборудование </w:t>
      </w:r>
      <w:r w:rsidRPr="0033017A">
        <w:rPr>
          <w:rFonts w:ascii="Times New Roman" w:hAnsi="Times New Roman" w:cs="Times New Roman"/>
          <w:color w:val="000000" w:themeColor="text1"/>
          <w:sz w:val="28"/>
          <w:szCs w:val="28"/>
        </w:rPr>
        <w:br/>
        <w:t>для угольных шахт», утвержденному постановлением Госгортехнадзора России от 10.11.1999 № 83?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значение твердости по Бринеллю должен иметь материал фрикционных накладок тормозных колодок грузового ленточного конвейера согласно РД 05-325-99 «Нормы безопасности на основное горнотранспортное оборудование для угольных шахт», утвержденному постановлением Госгортехнадзора России от 10.11.1999 № 83?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достижении какого значения температуры вмещающих пород </w:t>
      </w:r>
      <w:r w:rsidRPr="0033017A">
        <w:rPr>
          <w:rFonts w:ascii="Times New Roman" w:hAnsi="Times New Roman" w:cs="Times New Roman"/>
          <w:color w:val="000000" w:themeColor="text1"/>
          <w:sz w:val="28"/>
          <w:szCs w:val="28"/>
        </w:rPr>
        <w:br/>
        <w:t>на участках породного отвала принимаются меры по снижению температуры в соответствии с «Инструкцией по предупреждению самовозгорания, тушению и разборке породных отвалов», утвержденной приказом Ростехнадзора от 23.12.2011 № 738?</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достижении какой температуры пород на глубине до 2,5 м </w:t>
      </w:r>
      <w:r w:rsidRPr="0033017A">
        <w:rPr>
          <w:rFonts w:ascii="Times New Roman" w:hAnsi="Times New Roman" w:cs="Times New Roman"/>
          <w:color w:val="000000" w:themeColor="text1"/>
          <w:sz w:val="28"/>
          <w:szCs w:val="28"/>
        </w:rPr>
        <w:br/>
        <w:t xml:space="preserve">хотя бы в одном очаге горения отвал относится к категории горящих </w:t>
      </w:r>
      <w:r w:rsidRPr="0033017A">
        <w:rPr>
          <w:rFonts w:ascii="Times New Roman" w:hAnsi="Times New Roman" w:cs="Times New Roman"/>
          <w:color w:val="000000" w:themeColor="text1"/>
          <w:sz w:val="28"/>
          <w:szCs w:val="28"/>
        </w:rPr>
        <w:br/>
        <w:t>в соответствии с «Инструкцией по предупреждению самовозгорания, тушению и разборке породных отвалов», утвержденной приказом Ростехнадзора от 23.12.2011 № 738?</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значение не должна превышать высота первого яруса отвала</w:t>
      </w:r>
      <w:r w:rsidRPr="0033017A">
        <w:rPr>
          <w:rFonts w:ascii="Times New Roman" w:hAnsi="Times New Roman" w:cs="Times New Roman"/>
          <w:color w:val="000000" w:themeColor="text1"/>
          <w:sz w:val="28"/>
          <w:szCs w:val="28"/>
        </w:rPr>
        <w:br/>
        <w:t>в соответствии с «Инструкцией по предупреждению самовозгорания, тушению и разборке породных отвалов», утвержденной приказом Ростехнадзора от 23.12.2011 № 738?</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значение установлено для толщины слоя изолирующих материалов, перекрывающих внешний откос породного отвала и бермы, для предупреждения самовозгорания породных отвалов </w:t>
      </w:r>
      <w:r w:rsidRPr="0033017A">
        <w:rPr>
          <w:rFonts w:ascii="Times New Roman" w:hAnsi="Times New Roman" w:cs="Times New Roman"/>
          <w:color w:val="000000" w:themeColor="text1"/>
          <w:sz w:val="28"/>
          <w:szCs w:val="28"/>
        </w:rPr>
        <w:br/>
        <w:t>в соответствии с «Инструкцией по предупреждению самовозгорания, тушению и разборке породных отвалов», утвержденной приказом Ростехнадзора от 23.12.2011 № 738?</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какое расстояние верхние отметки породных отвалов, размещенных в балках, оврагах и отработанных карьерах, должны быть ниже земной поверхности окружающего рельефа?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отсутствии технологической возможности формирования плоского отвала пожаробезопасными слоями какую величину не должна превышать увеличенная мощность одного слоя породного отвала </w:t>
      </w:r>
      <w:r w:rsidRPr="0033017A">
        <w:rPr>
          <w:rFonts w:ascii="Times New Roman" w:hAnsi="Times New Roman" w:cs="Times New Roman"/>
          <w:color w:val="000000" w:themeColor="text1"/>
          <w:sz w:val="28"/>
          <w:szCs w:val="28"/>
        </w:rPr>
        <w:br/>
        <w:t>в соответствии с «Инструкцией по предупреждению самовозгорания, тушению и разборке породных отвалов», утвержденной приказом Ростехнадзора от 23.12.2011 № 738?</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отсутствии технологической возможности формирования плоского породного отвала пожаробезопасными слоями какой максимальный срок снижения воздухопроницаемости отсыпаемого слоя увеличенной мощности с момента его формирования установлен </w:t>
      </w:r>
      <w:r w:rsidR="001D54F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соответствии с «Инструкцией по предупреждению самовозгорания, тушению и разборке породных отвалов», утвержденной приказом Ростехнадзора от 23.12.2011 № 738?</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считается уголь в зависимости от инкубационного периода самовозгорания при инкубационном периоде самовозгорания менее </w:t>
      </w:r>
      <w:r w:rsidRPr="0033017A">
        <w:rPr>
          <w:rFonts w:ascii="Times New Roman" w:hAnsi="Times New Roman" w:cs="Times New Roman"/>
          <w:color w:val="000000" w:themeColor="text1"/>
          <w:sz w:val="28"/>
          <w:szCs w:val="28"/>
        </w:rPr>
        <w:br/>
        <w:t>50 суток включительно?</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температура каменного угля является критической </w:t>
      </w:r>
      <w:r w:rsidRPr="0033017A">
        <w:rPr>
          <w:rFonts w:ascii="Times New Roman" w:hAnsi="Times New Roman" w:cs="Times New Roman"/>
          <w:color w:val="000000" w:themeColor="text1"/>
          <w:sz w:val="28"/>
          <w:szCs w:val="28"/>
        </w:rPr>
        <w:br/>
        <w:t xml:space="preserve">при протекании реакции окисления угля и может привести к эндогенному пожару согласно </w:t>
      </w:r>
      <w:r w:rsidR="00D24938"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w:t>
      </w:r>
      <w:r w:rsidRPr="0033017A">
        <w:rPr>
          <w:rFonts w:ascii="Times New Roman" w:hAnsi="Times New Roman" w:cs="Times New Roman"/>
          <w:color w:val="000000" w:themeColor="text1"/>
          <w:sz w:val="28"/>
          <w:szCs w:val="28"/>
        </w:rPr>
        <w:t>«Инструкция по определению инкубационного периода самовозгорания угля»</w:t>
      </w:r>
      <w:r w:rsidR="00D24938" w:rsidRPr="0033017A">
        <w:rPr>
          <w:rFonts w:ascii="Times New Roman" w:hAnsi="Times New Roman" w:cs="Times New Roman"/>
          <w:color w:val="000000" w:themeColor="text1"/>
          <w:sz w:val="28"/>
          <w:szCs w:val="28"/>
        </w:rPr>
        <w:t>, утвержденным приказом Ростехнадзора от 02.04.2013 № 132</w:t>
      </w:r>
      <w:r w:rsidRPr="0033017A">
        <w:rPr>
          <w:rFonts w:ascii="Times New Roman" w:hAnsi="Times New Roman" w:cs="Times New Roman"/>
          <w:color w:val="000000" w:themeColor="text1"/>
          <w:sz w:val="28"/>
          <w:szCs w:val="28"/>
        </w:rPr>
        <w:t>?</w:t>
      </w:r>
    </w:p>
    <w:p w:rsidR="0053122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толщины слоя пород нельзя превышать при отсыпке плоских породных отвалов шахты (разреза) в соответствии </w:t>
      </w:r>
      <w:r w:rsidRPr="0033017A">
        <w:rPr>
          <w:rFonts w:ascii="Times New Roman" w:hAnsi="Times New Roman" w:cs="Times New Roman"/>
          <w:color w:val="000000" w:themeColor="text1"/>
          <w:sz w:val="28"/>
          <w:szCs w:val="28"/>
        </w:rPr>
        <w:br/>
        <w:t xml:space="preserve">с «Инструкцией по предупреждению самовозгорания, тушению </w:t>
      </w:r>
      <w:r w:rsidRPr="0033017A">
        <w:rPr>
          <w:rFonts w:ascii="Times New Roman" w:hAnsi="Times New Roman" w:cs="Times New Roman"/>
          <w:color w:val="000000" w:themeColor="text1"/>
          <w:sz w:val="28"/>
          <w:szCs w:val="28"/>
        </w:rPr>
        <w:br/>
        <w:t>и  разборке породных отвалов», утвержденной приказом Ростехнадзора от 23.12.2011 № 738?</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какими документами пользователем недр выбирается место размещения площадок для строительства горных выработок, скважин, подъемных и рудоподготовительных комплексов, перерабатывающих производств, отвалов и иных объектов пользования недрами в пределах границ горного отвода согласно </w:t>
      </w:r>
      <w:r w:rsidR="00F63B04" w:rsidRPr="0033017A">
        <w:rPr>
          <w:rFonts w:ascii="Times New Roman" w:hAnsi="Times New Roman" w:cs="Times New Roman"/>
          <w:color w:val="000000" w:themeColor="text1"/>
          <w:sz w:val="28"/>
          <w:szCs w:val="28"/>
        </w:rPr>
        <w:t>ПБ</w:t>
      </w:r>
      <w:r w:rsidRPr="0033017A">
        <w:rPr>
          <w:rFonts w:ascii="Times New Roman" w:hAnsi="Times New Roman" w:cs="Times New Roman"/>
          <w:color w:val="000000" w:themeColor="text1"/>
          <w:sz w:val="28"/>
          <w:szCs w:val="28"/>
        </w:rPr>
        <w:t xml:space="preserve"> 07-601-03 «Правила охраны недр», утвержденным постановлением Госгортехнадзора России от 06.06.2003 № 71?</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в горнодобывающей организации обеспечивает браковку работ, выполненных с отступлениями от утвержденных годовых планов развития горных работ (годовых программ работ), проектной </w:t>
      </w:r>
      <w:r w:rsidRPr="0033017A">
        <w:rPr>
          <w:rFonts w:ascii="Times New Roman" w:hAnsi="Times New Roman" w:cs="Times New Roman"/>
          <w:color w:val="000000" w:themeColor="text1"/>
          <w:sz w:val="28"/>
          <w:szCs w:val="28"/>
        </w:rPr>
        <w:br/>
        <w:t xml:space="preserve">и технической документации, согласно </w:t>
      </w:r>
      <w:r w:rsidR="002C2A6A" w:rsidRPr="0033017A">
        <w:rPr>
          <w:rFonts w:ascii="Times New Roman" w:hAnsi="Times New Roman" w:cs="Times New Roman"/>
          <w:color w:val="000000" w:themeColor="text1"/>
          <w:sz w:val="28"/>
          <w:szCs w:val="28"/>
        </w:rPr>
        <w:t>ПБ</w:t>
      </w:r>
      <w:r w:rsidRPr="0033017A">
        <w:rPr>
          <w:rFonts w:ascii="Times New Roman" w:hAnsi="Times New Roman" w:cs="Times New Roman"/>
          <w:color w:val="000000" w:themeColor="text1"/>
          <w:sz w:val="28"/>
          <w:szCs w:val="28"/>
        </w:rPr>
        <w:t xml:space="preserve"> 07-601-03 «Правила охраны недр», утвержденным постановлением Госгортехнадзора России </w:t>
      </w:r>
      <w:r w:rsidR="0013503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06.06.2003 № 71?</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при разработке месторождения полезных ископаемых не требуется составление годового плана горных работ согласно </w:t>
      </w:r>
      <w:r w:rsidR="002C2A6A" w:rsidRPr="0033017A">
        <w:rPr>
          <w:rFonts w:ascii="Times New Roman" w:hAnsi="Times New Roman" w:cs="Times New Roman"/>
          <w:color w:val="000000" w:themeColor="text1"/>
          <w:sz w:val="28"/>
          <w:szCs w:val="28"/>
        </w:rPr>
        <w:br/>
        <w:t>ПБ</w:t>
      </w:r>
      <w:r w:rsidRPr="0033017A">
        <w:rPr>
          <w:rFonts w:ascii="Times New Roman" w:hAnsi="Times New Roman" w:cs="Times New Roman"/>
          <w:color w:val="000000" w:themeColor="text1"/>
          <w:sz w:val="28"/>
          <w:szCs w:val="28"/>
        </w:rPr>
        <w:t xml:space="preserve"> 07-601-03 «Правила охраны недр», утвержденным постановлением Госгортехнадзора России от 06.06.2003 № 71?</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показывается на погоризонтных планах горных работ согласно </w:t>
      </w:r>
      <w:r w:rsidR="002C2A6A" w:rsidRPr="0033017A">
        <w:rPr>
          <w:rFonts w:ascii="Times New Roman" w:hAnsi="Times New Roman" w:cs="Times New Roman"/>
          <w:color w:val="000000" w:themeColor="text1"/>
          <w:sz w:val="28"/>
          <w:szCs w:val="28"/>
        </w:rPr>
        <w:br/>
        <w:t xml:space="preserve">ПБ </w:t>
      </w:r>
      <w:r w:rsidRPr="0033017A">
        <w:rPr>
          <w:rFonts w:ascii="Times New Roman" w:hAnsi="Times New Roman" w:cs="Times New Roman"/>
          <w:color w:val="000000" w:themeColor="text1"/>
          <w:sz w:val="28"/>
          <w:szCs w:val="28"/>
        </w:rPr>
        <w:t xml:space="preserve"> 07-601-03 «Правила охраны недр», утвержденным постановлением Госгортехнадзора России от 06.06.2003 № 71?</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кем осуществляется согласование использования горных выработок </w:t>
      </w:r>
      <w:r w:rsidRPr="0033017A">
        <w:rPr>
          <w:rFonts w:ascii="Times New Roman" w:hAnsi="Times New Roman" w:cs="Times New Roman"/>
          <w:color w:val="000000" w:themeColor="text1"/>
          <w:sz w:val="28"/>
          <w:szCs w:val="28"/>
        </w:rPr>
        <w:br/>
        <w:t xml:space="preserve">и буровых скважин после полной или частичной ликвидации </w:t>
      </w:r>
      <w:r w:rsidRPr="0033017A">
        <w:rPr>
          <w:rFonts w:ascii="Times New Roman" w:hAnsi="Times New Roman" w:cs="Times New Roman"/>
          <w:color w:val="000000" w:themeColor="text1"/>
          <w:sz w:val="28"/>
          <w:szCs w:val="28"/>
        </w:rPr>
        <w:br/>
        <w:t xml:space="preserve">или консервации технологического комплекса согласно </w:t>
      </w:r>
      <w:r w:rsidR="002C2A6A" w:rsidRPr="0033017A">
        <w:rPr>
          <w:rFonts w:ascii="Times New Roman" w:hAnsi="Times New Roman" w:cs="Times New Roman"/>
          <w:color w:val="000000" w:themeColor="text1"/>
          <w:sz w:val="28"/>
          <w:szCs w:val="28"/>
        </w:rPr>
        <w:t>ПБ</w:t>
      </w:r>
      <w:r w:rsidRPr="0033017A">
        <w:rPr>
          <w:rFonts w:ascii="Times New Roman" w:hAnsi="Times New Roman" w:cs="Times New Roman"/>
          <w:color w:val="000000" w:themeColor="text1"/>
          <w:sz w:val="28"/>
          <w:szCs w:val="28"/>
        </w:rPr>
        <w:t xml:space="preserve"> 07-601-03 «Правила охраны недр», утвержденным постановлением Госгортехнадзора России от 06.06.2003 № 71?</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на какое давление водоотливные трубопроводы главных водоотливных установок горных выработок шахт испытываются на герметичность в соответствии с </w:t>
      </w:r>
      <w:r w:rsidR="00D24938"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Pr="0033017A">
        <w:rPr>
          <w:rFonts w:ascii="Times New Roman" w:hAnsi="Times New Roman" w:cs="Times New Roman"/>
          <w:color w:val="000000" w:themeColor="text1"/>
          <w:sz w:val="28"/>
          <w:szCs w:val="28"/>
        </w:rPr>
        <w:t>«Правила безопасности в угольных шахтах»</w:t>
      </w:r>
      <w:r w:rsidR="00D24938" w:rsidRPr="0033017A">
        <w:rPr>
          <w:rFonts w:ascii="Times New Roman" w:hAnsi="Times New Roman" w:cs="Times New Roman"/>
          <w:color w:val="000000" w:themeColor="text1"/>
          <w:sz w:val="28"/>
          <w:szCs w:val="28"/>
        </w:rPr>
        <w:t>, утвержденными приказом Ростехнадзора от 19.11.2013 № 550</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ведение горных работ в границах действующего пожара в соответствии с </w:t>
      </w:r>
      <w:r w:rsidR="00D24938" w:rsidRPr="0033017A">
        <w:rPr>
          <w:rFonts w:ascii="Times New Roman" w:hAnsi="Times New Roman" w:cs="Times New Roman"/>
          <w:color w:val="000000" w:themeColor="text1"/>
          <w:sz w:val="28"/>
          <w:szCs w:val="28"/>
        </w:rPr>
        <w:t xml:space="preserve">Федеральными нормами и правилами </w:t>
      </w:r>
      <w:r w:rsidR="00D24938"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1D54FC" w:rsidRPr="0033017A">
        <w:rPr>
          <w:rFonts w:ascii="Times New Roman" w:hAnsi="Times New Roman" w:cs="Times New Roman"/>
          <w:color w:val="000000" w:themeColor="text1"/>
          <w:sz w:val="28"/>
          <w:szCs w:val="28"/>
        </w:rPr>
        <w:br/>
      </w:r>
      <w:r w:rsidR="00D24938" w:rsidRPr="0033017A">
        <w:rPr>
          <w:rFonts w:ascii="Times New Roman" w:hAnsi="Times New Roman" w:cs="Times New Roman"/>
          <w:color w:val="000000" w:themeColor="text1"/>
          <w:sz w:val="28"/>
          <w:szCs w:val="28"/>
        </w:rPr>
        <w:t xml:space="preserve">в угольных шахтах», утвержденными приказом Ростехнадзора </w:t>
      </w:r>
      <w:r w:rsidR="001D54FC" w:rsidRPr="0033017A">
        <w:rPr>
          <w:rFonts w:ascii="Times New Roman" w:hAnsi="Times New Roman" w:cs="Times New Roman"/>
          <w:color w:val="000000" w:themeColor="text1"/>
          <w:sz w:val="28"/>
          <w:szCs w:val="28"/>
        </w:rPr>
        <w:br/>
      </w:r>
      <w:r w:rsidR="00D24938" w:rsidRPr="0033017A">
        <w:rPr>
          <w:rFonts w:ascii="Times New Roman" w:hAnsi="Times New Roman" w:cs="Times New Roman"/>
          <w:color w:val="000000" w:themeColor="text1"/>
          <w:sz w:val="28"/>
          <w:szCs w:val="28"/>
        </w:rPr>
        <w:t>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производятся вскрытие и подготовка пластов угля, склонных </w:t>
      </w:r>
      <w:r w:rsidRPr="0033017A">
        <w:rPr>
          <w:rFonts w:ascii="Times New Roman" w:hAnsi="Times New Roman" w:cs="Times New Roman"/>
          <w:color w:val="000000" w:themeColor="text1"/>
          <w:sz w:val="28"/>
          <w:szCs w:val="28"/>
        </w:rPr>
        <w:br/>
        <w:t xml:space="preserve">к самовозгоранию, и какие мероприятия предусмотрены при пересечении вскрывающими горными выработками пластов угля, склонного </w:t>
      </w:r>
      <w:r w:rsidRPr="0033017A">
        <w:rPr>
          <w:rFonts w:ascii="Times New Roman" w:hAnsi="Times New Roman" w:cs="Times New Roman"/>
          <w:color w:val="000000" w:themeColor="text1"/>
          <w:sz w:val="28"/>
          <w:szCs w:val="28"/>
        </w:rPr>
        <w:br/>
        <w:t xml:space="preserve">к самовозгоранию, в соответствии с </w:t>
      </w:r>
      <w:r w:rsidR="00D24938" w:rsidRPr="0033017A">
        <w:rPr>
          <w:rFonts w:ascii="Times New Roman" w:hAnsi="Times New Roman" w:cs="Times New Roman"/>
          <w:color w:val="000000" w:themeColor="text1"/>
          <w:sz w:val="28"/>
          <w:szCs w:val="28"/>
        </w:rPr>
        <w:t xml:space="preserve">Федеральными нормами и правилами </w:t>
      </w:r>
      <w:r w:rsidR="00D24938"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1D54FC" w:rsidRPr="0033017A">
        <w:rPr>
          <w:rFonts w:ascii="Times New Roman" w:hAnsi="Times New Roman" w:cs="Times New Roman"/>
          <w:color w:val="000000" w:themeColor="text1"/>
          <w:sz w:val="28"/>
          <w:szCs w:val="28"/>
        </w:rPr>
        <w:br/>
      </w:r>
      <w:r w:rsidR="00D24938" w:rsidRPr="0033017A">
        <w:rPr>
          <w:rFonts w:ascii="Times New Roman" w:hAnsi="Times New Roman" w:cs="Times New Roman"/>
          <w:color w:val="000000" w:themeColor="text1"/>
          <w:sz w:val="28"/>
          <w:szCs w:val="28"/>
        </w:rPr>
        <w:t xml:space="preserve">в угольных шахтах», утвержденными приказом Ростехнадзора </w:t>
      </w:r>
      <w:r w:rsidR="001D54FC" w:rsidRPr="0033017A">
        <w:rPr>
          <w:rFonts w:ascii="Times New Roman" w:hAnsi="Times New Roman" w:cs="Times New Roman"/>
          <w:color w:val="000000" w:themeColor="text1"/>
          <w:sz w:val="28"/>
          <w:szCs w:val="28"/>
        </w:rPr>
        <w:br/>
      </w:r>
      <w:r w:rsidR="00D24938" w:rsidRPr="0033017A">
        <w:rPr>
          <w:rFonts w:ascii="Times New Roman" w:hAnsi="Times New Roman" w:cs="Times New Roman"/>
          <w:color w:val="000000" w:themeColor="text1"/>
          <w:sz w:val="28"/>
          <w:szCs w:val="28"/>
        </w:rPr>
        <w:t>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схема отработки осуществляется для пластов, склонных </w:t>
      </w:r>
      <w:r w:rsidRPr="0033017A">
        <w:rPr>
          <w:rFonts w:ascii="Times New Roman" w:hAnsi="Times New Roman" w:cs="Times New Roman"/>
          <w:color w:val="000000" w:themeColor="text1"/>
          <w:sz w:val="28"/>
          <w:szCs w:val="28"/>
        </w:rPr>
        <w:br/>
        <w:t xml:space="preserve">к самовозгоранию, в соответствии с </w:t>
      </w:r>
      <w:r w:rsidR="00D24938" w:rsidRPr="0033017A">
        <w:rPr>
          <w:rFonts w:ascii="Times New Roman" w:hAnsi="Times New Roman" w:cs="Times New Roman"/>
          <w:color w:val="000000" w:themeColor="text1"/>
          <w:sz w:val="28"/>
          <w:szCs w:val="28"/>
        </w:rPr>
        <w:t xml:space="preserve">Федеральными нормами и правилами </w:t>
      </w:r>
      <w:r w:rsidR="00D24938"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1D54FC" w:rsidRPr="0033017A">
        <w:rPr>
          <w:rFonts w:ascii="Times New Roman" w:hAnsi="Times New Roman" w:cs="Times New Roman"/>
          <w:color w:val="000000" w:themeColor="text1"/>
          <w:sz w:val="28"/>
          <w:szCs w:val="28"/>
        </w:rPr>
        <w:br/>
      </w:r>
      <w:r w:rsidR="00D24938" w:rsidRPr="0033017A">
        <w:rPr>
          <w:rFonts w:ascii="Times New Roman" w:hAnsi="Times New Roman" w:cs="Times New Roman"/>
          <w:color w:val="000000" w:themeColor="text1"/>
          <w:sz w:val="28"/>
          <w:szCs w:val="28"/>
        </w:rPr>
        <w:t xml:space="preserve">в угольных шахтах», утвержденными приказом Ростехнадзора </w:t>
      </w:r>
      <w:r w:rsidR="001D54FC" w:rsidRPr="0033017A">
        <w:rPr>
          <w:rFonts w:ascii="Times New Roman" w:hAnsi="Times New Roman" w:cs="Times New Roman"/>
          <w:color w:val="000000" w:themeColor="text1"/>
          <w:sz w:val="28"/>
          <w:szCs w:val="28"/>
        </w:rPr>
        <w:br/>
      </w:r>
      <w:r w:rsidR="00D24938" w:rsidRPr="0033017A">
        <w:rPr>
          <w:rFonts w:ascii="Times New Roman" w:hAnsi="Times New Roman" w:cs="Times New Roman"/>
          <w:color w:val="000000" w:themeColor="text1"/>
          <w:sz w:val="28"/>
          <w:szCs w:val="28"/>
        </w:rPr>
        <w:t>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запрещаются работы по проведению выработок </w:t>
      </w:r>
      <w:r w:rsidRPr="0033017A">
        <w:rPr>
          <w:rFonts w:ascii="Times New Roman" w:hAnsi="Times New Roman" w:cs="Times New Roman"/>
          <w:color w:val="000000" w:themeColor="text1"/>
          <w:sz w:val="28"/>
          <w:szCs w:val="28"/>
        </w:rPr>
        <w:br/>
        <w:t xml:space="preserve">в соответствии с </w:t>
      </w:r>
      <w:r w:rsidR="00D24938"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Pr="0033017A">
        <w:rPr>
          <w:rFonts w:ascii="Times New Roman" w:hAnsi="Times New Roman" w:cs="Times New Roman"/>
          <w:color w:val="000000" w:themeColor="text1"/>
          <w:sz w:val="28"/>
          <w:szCs w:val="28"/>
        </w:rPr>
        <w:t xml:space="preserve">«Инструкция по электроснабжению </w:t>
      </w:r>
      <w:r w:rsidR="001D54F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применению электрооборудования в проветриваемых вентиляторах местного проветривания тупиковых выработках шахт, опасных по газу»</w:t>
      </w:r>
      <w:r w:rsidR="00D24938" w:rsidRPr="0033017A">
        <w:rPr>
          <w:rFonts w:ascii="Times New Roman" w:hAnsi="Times New Roman" w:cs="Times New Roman"/>
          <w:color w:val="000000" w:themeColor="text1"/>
          <w:sz w:val="28"/>
          <w:szCs w:val="28"/>
        </w:rPr>
        <w:t>, утвержденными приказом Ростехнадзора от 06.11.2012 № 628</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применение неизолированных проводов для линий сигнализации и аварийной остановки электроустановок при напряжении не выше 24 В </w:t>
      </w:r>
      <w:r w:rsidR="00D24938" w:rsidRPr="0033017A">
        <w:rPr>
          <w:rFonts w:ascii="Times New Roman" w:hAnsi="Times New Roman" w:cs="Times New Roman"/>
          <w:color w:val="000000" w:themeColor="text1"/>
          <w:sz w:val="28"/>
          <w:szCs w:val="28"/>
        </w:rPr>
        <w:t xml:space="preserve">в соответствии с Федеральными нормами и правилами </w:t>
      </w:r>
      <w:r w:rsidR="00D24938"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1D54FC" w:rsidRPr="0033017A">
        <w:rPr>
          <w:rFonts w:ascii="Times New Roman" w:hAnsi="Times New Roman" w:cs="Times New Roman"/>
          <w:color w:val="000000" w:themeColor="text1"/>
          <w:sz w:val="28"/>
          <w:szCs w:val="28"/>
        </w:rPr>
        <w:br/>
      </w:r>
      <w:r w:rsidR="00D24938" w:rsidRPr="0033017A">
        <w:rPr>
          <w:rFonts w:ascii="Times New Roman" w:hAnsi="Times New Roman" w:cs="Times New Roman"/>
          <w:color w:val="000000" w:themeColor="text1"/>
          <w:sz w:val="28"/>
          <w:szCs w:val="28"/>
        </w:rPr>
        <w:t xml:space="preserve">в угольных шахтах», утвержденными приказом Ростехнадзора </w:t>
      </w:r>
      <w:r w:rsidR="001D54FC" w:rsidRPr="0033017A">
        <w:rPr>
          <w:rFonts w:ascii="Times New Roman" w:hAnsi="Times New Roman" w:cs="Times New Roman"/>
          <w:color w:val="000000" w:themeColor="text1"/>
          <w:sz w:val="28"/>
          <w:szCs w:val="28"/>
        </w:rPr>
        <w:br/>
      </w:r>
      <w:r w:rsidR="00D24938" w:rsidRPr="0033017A">
        <w:rPr>
          <w:rFonts w:ascii="Times New Roman" w:hAnsi="Times New Roman" w:cs="Times New Roman"/>
          <w:color w:val="000000" w:themeColor="text1"/>
          <w:sz w:val="28"/>
          <w:szCs w:val="28"/>
        </w:rPr>
        <w:t>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уровень взрывозащиты должно иметь электрооборудование </w:t>
      </w:r>
      <w:r w:rsidRPr="0033017A">
        <w:rPr>
          <w:rFonts w:ascii="Times New Roman" w:hAnsi="Times New Roman" w:cs="Times New Roman"/>
          <w:color w:val="000000" w:themeColor="text1"/>
          <w:sz w:val="28"/>
          <w:szCs w:val="28"/>
        </w:rPr>
        <w:br/>
        <w:t>с автономными источниками питания, неотключаемое системой аэрогазовой защиты в подземных горных выработках шахт,</w:t>
      </w:r>
      <w:r w:rsidRPr="0033017A">
        <w:rPr>
          <w:rFonts w:ascii="Times New Roman" w:hAnsi="Times New Roman" w:cs="Times New Roman"/>
          <w:color w:val="000000" w:themeColor="text1"/>
          <w:sz w:val="28"/>
          <w:szCs w:val="28"/>
        </w:rPr>
        <w:br/>
        <w:t xml:space="preserve">в соответствии с </w:t>
      </w:r>
      <w:r w:rsidR="00D24938" w:rsidRPr="0033017A">
        <w:rPr>
          <w:rFonts w:ascii="Times New Roman" w:hAnsi="Times New Roman" w:cs="Times New Roman"/>
          <w:color w:val="000000" w:themeColor="text1"/>
          <w:sz w:val="28"/>
          <w:szCs w:val="28"/>
        </w:rPr>
        <w:t xml:space="preserve">Федеральными нормами и правилами </w:t>
      </w:r>
      <w:r w:rsidR="00D24938"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001D54FC" w:rsidRPr="0033017A">
        <w:rPr>
          <w:rFonts w:ascii="Times New Roman" w:hAnsi="Times New Roman" w:cs="Times New Roman"/>
          <w:color w:val="000000" w:themeColor="text1"/>
          <w:sz w:val="28"/>
          <w:szCs w:val="28"/>
        </w:rPr>
        <w:br/>
      </w:r>
      <w:r w:rsidR="00D24938" w:rsidRPr="0033017A">
        <w:rPr>
          <w:rFonts w:ascii="Times New Roman" w:hAnsi="Times New Roman" w:cs="Times New Roman"/>
          <w:color w:val="000000" w:themeColor="text1"/>
          <w:sz w:val="28"/>
          <w:szCs w:val="28"/>
        </w:rPr>
        <w:t xml:space="preserve">в угольных шахтах», утвержденными приказом Ростехнадзора </w:t>
      </w:r>
      <w:r w:rsidR="001D54FC" w:rsidRPr="0033017A">
        <w:rPr>
          <w:rFonts w:ascii="Times New Roman" w:hAnsi="Times New Roman" w:cs="Times New Roman"/>
          <w:color w:val="000000" w:themeColor="text1"/>
          <w:sz w:val="28"/>
          <w:szCs w:val="28"/>
        </w:rPr>
        <w:br/>
      </w:r>
      <w:r w:rsidR="00D24938" w:rsidRPr="0033017A">
        <w:rPr>
          <w:rFonts w:ascii="Times New Roman" w:hAnsi="Times New Roman" w:cs="Times New Roman"/>
          <w:color w:val="000000" w:themeColor="text1"/>
          <w:sz w:val="28"/>
          <w:szCs w:val="28"/>
        </w:rPr>
        <w:t>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сети электроснабжения используются для электроснабжения шахтных электроустановок в соответствии с </w:t>
      </w:r>
      <w:r w:rsidR="00D24938" w:rsidRPr="0033017A">
        <w:rPr>
          <w:rFonts w:ascii="Times New Roman" w:hAnsi="Times New Roman" w:cs="Times New Roman"/>
          <w:color w:val="000000" w:themeColor="text1"/>
          <w:sz w:val="28"/>
          <w:szCs w:val="28"/>
        </w:rPr>
        <w:t xml:space="preserve">Федеральными нормами </w:t>
      </w:r>
      <w:r w:rsidR="001D54FC" w:rsidRPr="0033017A">
        <w:rPr>
          <w:rFonts w:ascii="Times New Roman" w:hAnsi="Times New Roman" w:cs="Times New Roman"/>
          <w:color w:val="000000" w:themeColor="text1"/>
          <w:sz w:val="28"/>
          <w:szCs w:val="28"/>
        </w:rPr>
        <w:br/>
      </w:r>
      <w:r w:rsidR="00D24938"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от подземной передвижной компрессорной установки до мест погрузки угля в соответствии </w:t>
      </w:r>
      <w:r w:rsidRPr="0033017A">
        <w:rPr>
          <w:rFonts w:ascii="Times New Roman" w:hAnsi="Times New Roman" w:cs="Times New Roman"/>
          <w:color w:val="000000" w:themeColor="text1"/>
          <w:sz w:val="28"/>
          <w:szCs w:val="28"/>
        </w:rPr>
        <w:br/>
        <w:t xml:space="preserve">с </w:t>
      </w:r>
      <w:r w:rsidR="00D24938"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условии производится замена каната для перемещения </w:t>
      </w:r>
      <w:r w:rsidRPr="0033017A">
        <w:rPr>
          <w:rFonts w:ascii="Times New Roman" w:hAnsi="Times New Roman" w:cs="Times New Roman"/>
          <w:color w:val="000000" w:themeColor="text1"/>
          <w:sz w:val="28"/>
          <w:szCs w:val="28"/>
        </w:rPr>
        <w:br/>
        <w:t xml:space="preserve">и удержания забойного оборудования в соответствии с </w:t>
      </w:r>
      <w:r w:rsidR="00D24938"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витков трения должно быть на барабане подъемной машины для ослабления натяжения каната в месте его крепления к барабану </w:t>
      </w:r>
      <w:r w:rsidRPr="0033017A">
        <w:rPr>
          <w:rFonts w:ascii="Times New Roman" w:hAnsi="Times New Roman" w:cs="Times New Roman"/>
          <w:color w:val="000000" w:themeColor="text1"/>
          <w:sz w:val="28"/>
          <w:szCs w:val="28"/>
        </w:rPr>
        <w:br/>
        <w:t xml:space="preserve">в соответствии с </w:t>
      </w:r>
      <w:r w:rsidR="00D24938"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утверждение не соответствует требованиям устройства выходов из шахты на поверхность в соответствии с </w:t>
      </w:r>
      <w:r w:rsidR="00D24938" w:rsidRPr="0033017A">
        <w:rPr>
          <w:rFonts w:ascii="Times New Roman" w:hAnsi="Times New Roman" w:cs="Times New Roman"/>
          <w:color w:val="000000" w:themeColor="text1"/>
          <w:sz w:val="28"/>
          <w:szCs w:val="28"/>
        </w:rPr>
        <w:t xml:space="preserve">Федеральными нормами </w:t>
      </w:r>
      <w:r w:rsidR="001D54FC" w:rsidRPr="0033017A">
        <w:rPr>
          <w:rFonts w:ascii="Times New Roman" w:hAnsi="Times New Roman" w:cs="Times New Roman"/>
          <w:color w:val="000000" w:themeColor="text1"/>
          <w:sz w:val="28"/>
          <w:szCs w:val="28"/>
        </w:rPr>
        <w:br/>
      </w:r>
      <w:r w:rsidR="00D24938"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должны быть оборудованы горные выработки, выходящие </w:t>
      </w:r>
      <w:r w:rsidRPr="0033017A">
        <w:rPr>
          <w:rFonts w:ascii="Times New Roman" w:hAnsi="Times New Roman" w:cs="Times New Roman"/>
          <w:color w:val="000000" w:themeColor="text1"/>
          <w:sz w:val="28"/>
          <w:szCs w:val="28"/>
        </w:rPr>
        <w:br/>
        <w:t xml:space="preserve">на поверхность, у устья которых не предусмотрено постоянное присутствие персонала, в соответствии с </w:t>
      </w:r>
      <w:r w:rsidR="00D24938" w:rsidRPr="0033017A">
        <w:rPr>
          <w:rFonts w:ascii="Times New Roman" w:hAnsi="Times New Roman" w:cs="Times New Roman"/>
          <w:color w:val="000000" w:themeColor="text1"/>
          <w:sz w:val="28"/>
          <w:szCs w:val="28"/>
        </w:rPr>
        <w:t xml:space="preserve">Федеральными нормами </w:t>
      </w:r>
      <w:r w:rsidR="001D54FC" w:rsidRPr="0033017A">
        <w:rPr>
          <w:rFonts w:ascii="Times New Roman" w:hAnsi="Times New Roman" w:cs="Times New Roman"/>
          <w:color w:val="000000" w:themeColor="text1"/>
          <w:sz w:val="28"/>
          <w:szCs w:val="28"/>
        </w:rPr>
        <w:br/>
      </w:r>
      <w:r w:rsidR="00D24938"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соответствует требованиям </w:t>
      </w:r>
      <w:r w:rsidR="00D24938" w:rsidRPr="0033017A">
        <w:rPr>
          <w:rFonts w:ascii="Times New Roman" w:hAnsi="Times New Roman" w:cs="Times New Roman"/>
          <w:color w:val="000000" w:themeColor="text1"/>
          <w:sz w:val="28"/>
          <w:szCs w:val="28"/>
        </w:rPr>
        <w:t xml:space="preserve">Федеральных норм и правила в области промышленной безопасности «Правила безопасности в угольных шахтах», утвержденных приказом Ростехнадзора </w:t>
      </w:r>
      <w:r w:rsidR="001D54FC" w:rsidRPr="0033017A">
        <w:rPr>
          <w:rFonts w:ascii="Times New Roman" w:hAnsi="Times New Roman" w:cs="Times New Roman"/>
          <w:color w:val="000000" w:themeColor="text1"/>
          <w:sz w:val="28"/>
          <w:szCs w:val="28"/>
        </w:rPr>
        <w:br/>
      </w:r>
      <w:r w:rsidR="00D24938" w:rsidRPr="0033017A">
        <w:rPr>
          <w:rFonts w:ascii="Times New Roman" w:hAnsi="Times New Roman" w:cs="Times New Roman"/>
          <w:color w:val="000000" w:themeColor="text1"/>
          <w:sz w:val="28"/>
          <w:szCs w:val="28"/>
        </w:rPr>
        <w:t>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высота ограждения в нижней части проемов площадок размещения технических устройств в копрах в соответствии </w:t>
      </w:r>
      <w:r w:rsidRPr="0033017A">
        <w:rPr>
          <w:rFonts w:ascii="Times New Roman" w:hAnsi="Times New Roman" w:cs="Times New Roman"/>
          <w:color w:val="000000" w:themeColor="text1"/>
          <w:sz w:val="28"/>
          <w:szCs w:val="28"/>
        </w:rPr>
        <w:br/>
        <w:t xml:space="preserve">с </w:t>
      </w:r>
      <w:r w:rsidR="00D24938"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высота ограждения подвесного полока </w:t>
      </w:r>
      <w:r w:rsidRPr="0033017A">
        <w:rPr>
          <w:rFonts w:ascii="Times New Roman" w:hAnsi="Times New Roman" w:cs="Times New Roman"/>
          <w:color w:val="000000" w:themeColor="text1"/>
          <w:sz w:val="28"/>
          <w:szCs w:val="28"/>
        </w:rPr>
        <w:br/>
        <w:t xml:space="preserve">при выполнении на нем совмещенных работ по проходке вертикальной горной выработки и работ по возведению в ней постоянной крепи </w:t>
      </w:r>
      <w:r w:rsidRPr="0033017A">
        <w:rPr>
          <w:rFonts w:ascii="Times New Roman" w:hAnsi="Times New Roman" w:cs="Times New Roman"/>
          <w:color w:val="000000" w:themeColor="text1"/>
          <w:sz w:val="28"/>
          <w:szCs w:val="28"/>
        </w:rPr>
        <w:br/>
        <w:t xml:space="preserve">в соответствии с </w:t>
      </w:r>
      <w:r w:rsidR="00D24938"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каких углах падения пласта производят выемку надштрековых целиков у вентиляционных штреков одновременно с отработкой лав нижележащего этажа при очистных работах в соответствии </w:t>
      </w:r>
      <w:r w:rsidR="001D54F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D24938"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утверждение не соответствует требованиям </w:t>
      </w:r>
      <w:r w:rsidR="00D24938"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в угольных шахтах», утвержденных приказом Ростехнадзора </w:t>
      </w:r>
      <w:r w:rsidR="001D54FC" w:rsidRPr="0033017A">
        <w:rPr>
          <w:rFonts w:ascii="Times New Roman" w:hAnsi="Times New Roman" w:cs="Times New Roman"/>
          <w:color w:val="000000" w:themeColor="text1"/>
          <w:sz w:val="28"/>
          <w:szCs w:val="28"/>
        </w:rPr>
        <w:br/>
      </w:r>
      <w:r w:rsidR="00D24938" w:rsidRPr="0033017A">
        <w:rPr>
          <w:rFonts w:ascii="Times New Roman" w:hAnsi="Times New Roman" w:cs="Times New Roman"/>
          <w:color w:val="000000" w:themeColor="text1"/>
          <w:sz w:val="28"/>
          <w:szCs w:val="28"/>
        </w:rPr>
        <w:t>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соответствует требованиям </w:t>
      </w:r>
      <w:r w:rsidR="00D24938" w:rsidRPr="0033017A">
        <w:rPr>
          <w:rFonts w:ascii="Times New Roman" w:hAnsi="Times New Roman" w:cs="Times New Roman"/>
          <w:color w:val="000000" w:themeColor="text1"/>
          <w:sz w:val="28"/>
          <w:szCs w:val="28"/>
        </w:rPr>
        <w:t xml:space="preserve">Федеральных норм и правил </w:t>
      </w:r>
      <w:r w:rsidR="001D54FC" w:rsidRPr="0033017A">
        <w:rPr>
          <w:rFonts w:ascii="Times New Roman" w:hAnsi="Times New Roman" w:cs="Times New Roman"/>
          <w:color w:val="000000" w:themeColor="text1"/>
          <w:sz w:val="28"/>
          <w:szCs w:val="28"/>
        </w:rPr>
        <w:br/>
      </w:r>
      <w:r w:rsidR="00D24938"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1D54FC" w:rsidRPr="0033017A">
        <w:rPr>
          <w:rFonts w:ascii="Times New Roman" w:hAnsi="Times New Roman" w:cs="Times New Roman"/>
          <w:color w:val="000000" w:themeColor="text1"/>
          <w:sz w:val="28"/>
          <w:szCs w:val="28"/>
        </w:rPr>
        <w:br/>
      </w:r>
      <w:r w:rsidR="00D24938" w:rsidRPr="0033017A">
        <w:rPr>
          <w:rFonts w:ascii="Times New Roman" w:hAnsi="Times New Roman" w:cs="Times New Roman"/>
          <w:color w:val="000000" w:themeColor="text1"/>
          <w:sz w:val="28"/>
          <w:szCs w:val="28"/>
        </w:rPr>
        <w:t xml:space="preserve">в угольных шахтах», утвержденных приказом Ростехнадзора </w:t>
      </w:r>
      <w:r w:rsidR="001D54FC" w:rsidRPr="0033017A">
        <w:rPr>
          <w:rFonts w:ascii="Times New Roman" w:hAnsi="Times New Roman" w:cs="Times New Roman"/>
          <w:color w:val="000000" w:themeColor="text1"/>
          <w:sz w:val="28"/>
          <w:szCs w:val="28"/>
        </w:rPr>
        <w:br/>
      </w:r>
      <w:r w:rsidR="00D24938" w:rsidRPr="0033017A">
        <w:rPr>
          <w:rFonts w:ascii="Times New Roman" w:hAnsi="Times New Roman" w:cs="Times New Roman"/>
          <w:color w:val="000000" w:themeColor="text1"/>
          <w:sz w:val="28"/>
          <w:szCs w:val="28"/>
        </w:rPr>
        <w:t>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какую высоту должна быть возведена горная выработка (вентиляционная печь) при щитовой системе разработки мощных пластов в соответствии с </w:t>
      </w:r>
      <w:r w:rsidR="00D24938"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должен быть диаметр скважины, пробуренной вместо проведения вентиляционной печи на пластах мощностью менее 5 м</w:t>
      </w:r>
      <w:r w:rsidR="0013503F"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br/>
        <w:t xml:space="preserve">в соответствии с </w:t>
      </w:r>
      <w:r w:rsidR="00D24938"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между сбойками (скважинами), проводимыми на соседний вымоечный штрек или печь, согласно дополнительным требованиям при гидравлическом способе добычи угля </w:t>
      </w:r>
      <w:r w:rsidR="00D24938"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 угольных шахтах», утвержденных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высоты должна быть металлическая сетка, ограждающая </w:t>
      </w:r>
      <w:r w:rsidRPr="0033017A">
        <w:rPr>
          <w:rFonts w:ascii="Times New Roman" w:hAnsi="Times New Roman" w:cs="Times New Roman"/>
          <w:color w:val="000000" w:themeColor="text1"/>
          <w:sz w:val="28"/>
          <w:szCs w:val="28"/>
        </w:rPr>
        <w:br/>
        <w:t>с нерабочих сторон устья действующих и находящихся в проходке вертикальных и наклонных горных выработок, оборудованных подъемными установками?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какую высоту должна выступать над поверхностью крепь устьев вертикальных и наклонных горных выработок, не оборудованных подъемом, в соответствии с </w:t>
      </w:r>
      <w:r w:rsidR="00D24938" w:rsidRPr="0033017A">
        <w:rPr>
          <w:rFonts w:ascii="Times New Roman" w:hAnsi="Times New Roman" w:cs="Times New Roman"/>
          <w:color w:val="000000" w:themeColor="text1"/>
          <w:sz w:val="28"/>
          <w:szCs w:val="28"/>
        </w:rPr>
        <w:t xml:space="preserve">Федеральными нормами и правилами </w:t>
      </w:r>
      <w:r w:rsidR="001D54FC" w:rsidRPr="0033017A">
        <w:rPr>
          <w:rFonts w:ascii="Times New Roman" w:hAnsi="Times New Roman" w:cs="Times New Roman"/>
          <w:color w:val="000000" w:themeColor="text1"/>
          <w:sz w:val="28"/>
          <w:szCs w:val="28"/>
        </w:rPr>
        <w:br/>
      </w:r>
      <w:r w:rsidR="00D24938"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B95A71" w:rsidRPr="0033017A">
        <w:rPr>
          <w:rFonts w:ascii="Times New Roman" w:hAnsi="Times New Roman" w:cs="Times New Roman"/>
          <w:color w:val="000000" w:themeColor="text1"/>
          <w:sz w:val="28"/>
          <w:szCs w:val="28"/>
        </w:rPr>
        <w:br/>
      </w:r>
      <w:r w:rsidR="00D24938" w:rsidRPr="0033017A">
        <w:rPr>
          <w:rFonts w:ascii="Times New Roman" w:hAnsi="Times New Roman" w:cs="Times New Roman"/>
          <w:color w:val="000000" w:themeColor="text1"/>
          <w:sz w:val="28"/>
          <w:szCs w:val="28"/>
        </w:rPr>
        <w:t xml:space="preserve">в угольных шахтах», утвержденными приказом Ростехнадзора </w:t>
      </w:r>
      <w:r w:rsidR="001D54FC" w:rsidRPr="0033017A">
        <w:rPr>
          <w:rFonts w:ascii="Times New Roman" w:hAnsi="Times New Roman" w:cs="Times New Roman"/>
          <w:color w:val="000000" w:themeColor="text1"/>
          <w:sz w:val="28"/>
          <w:szCs w:val="28"/>
        </w:rPr>
        <w:br/>
      </w:r>
      <w:r w:rsidR="00D24938" w:rsidRPr="0033017A">
        <w:rPr>
          <w:rFonts w:ascii="Times New Roman" w:hAnsi="Times New Roman" w:cs="Times New Roman"/>
          <w:color w:val="000000" w:themeColor="text1"/>
          <w:sz w:val="28"/>
          <w:szCs w:val="28"/>
        </w:rPr>
        <w:t>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угле наклона устьев наклонных горных выработок в местах их сопряжений с горизонтальными горными выработками требуется ограждение или перекрытие прочными полками, лядами </w:t>
      </w:r>
      <w:r w:rsidRPr="0033017A">
        <w:rPr>
          <w:rFonts w:ascii="Times New Roman" w:hAnsi="Times New Roman" w:cs="Times New Roman"/>
          <w:color w:val="000000" w:themeColor="text1"/>
          <w:sz w:val="28"/>
          <w:szCs w:val="28"/>
        </w:rPr>
        <w:br/>
        <w:t>или металлическими решетками?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допускается максимально допустимая концентрация диоксида углерода в воздухе в горных выработках в соответствии с </w:t>
      </w:r>
      <w:r w:rsidR="00D24938"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температура воздуха, поступающего в горные выработки шахты, в соответствии с </w:t>
      </w:r>
      <w:r w:rsidR="00D24938"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w:t>
      </w:r>
      <w:r w:rsidR="001D54FC" w:rsidRPr="0033017A">
        <w:rPr>
          <w:rFonts w:ascii="Times New Roman" w:hAnsi="Times New Roman" w:cs="Times New Roman"/>
          <w:color w:val="000000" w:themeColor="text1"/>
          <w:sz w:val="28"/>
          <w:szCs w:val="28"/>
        </w:rPr>
        <w:br/>
      </w:r>
      <w:r w:rsidR="00D24938" w:rsidRPr="0033017A">
        <w:rPr>
          <w:rFonts w:ascii="Times New Roman" w:hAnsi="Times New Roman" w:cs="Times New Roman"/>
          <w:color w:val="000000" w:themeColor="text1"/>
          <w:sz w:val="28"/>
          <w:szCs w:val="28"/>
        </w:rPr>
        <w:t xml:space="preserve">в угольных шахтах», утвержденными приказом Ростехнадзора </w:t>
      </w:r>
      <w:r w:rsidR="001D54FC" w:rsidRPr="0033017A">
        <w:rPr>
          <w:rFonts w:ascii="Times New Roman" w:hAnsi="Times New Roman" w:cs="Times New Roman"/>
          <w:color w:val="000000" w:themeColor="text1"/>
          <w:sz w:val="28"/>
          <w:szCs w:val="28"/>
        </w:rPr>
        <w:br/>
      </w:r>
      <w:r w:rsidR="00D24938" w:rsidRPr="0033017A">
        <w:rPr>
          <w:rFonts w:ascii="Times New Roman" w:hAnsi="Times New Roman" w:cs="Times New Roman"/>
          <w:color w:val="000000" w:themeColor="text1"/>
          <w:sz w:val="28"/>
          <w:szCs w:val="28"/>
        </w:rPr>
        <w:t>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условий в соответствии с </w:t>
      </w:r>
      <w:r w:rsidR="00D24938" w:rsidRPr="0033017A">
        <w:rPr>
          <w:rFonts w:ascii="Times New Roman" w:hAnsi="Times New Roman" w:cs="Times New Roman"/>
          <w:color w:val="000000" w:themeColor="text1"/>
          <w:sz w:val="28"/>
          <w:szCs w:val="28"/>
        </w:rPr>
        <w:t xml:space="preserve">Федеральными нормами </w:t>
      </w:r>
      <w:r w:rsidR="001D54FC" w:rsidRPr="0033017A">
        <w:rPr>
          <w:rFonts w:ascii="Times New Roman" w:hAnsi="Times New Roman" w:cs="Times New Roman"/>
          <w:color w:val="000000" w:themeColor="text1"/>
          <w:sz w:val="28"/>
          <w:szCs w:val="28"/>
        </w:rPr>
        <w:br/>
      </w:r>
      <w:r w:rsidR="00D24938"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в угольных шахтах», утвержденными приказом Ростехнадзора от 19.11.2013 № 550</w:t>
      </w:r>
      <w:r w:rsidRPr="0033017A">
        <w:rPr>
          <w:rFonts w:ascii="Times New Roman" w:hAnsi="Times New Roman" w:cs="Times New Roman"/>
          <w:color w:val="000000" w:themeColor="text1"/>
          <w:sz w:val="28"/>
          <w:szCs w:val="28"/>
        </w:rPr>
        <w:t xml:space="preserve">, которое необходимо соблюдать </w:t>
      </w:r>
      <w:r w:rsidRPr="0033017A">
        <w:rPr>
          <w:rFonts w:ascii="Times New Roman" w:hAnsi="Times New Roman" w:cs="Times New Roman"/>
          <w:color w:val="000000" w:themeColor="text1"/>
          <w:sz w:val="28"/>
          <w:szCs w:val="28"/>
        </w:rPr>
        <w:br/>
        <w:t xml:space="preserve">при последовательном проветривании лав (не более двух), расположенных на одном пласте в пределах одного этажа (панели), </w:t>
      </w:r>
      <w:r w:rsidRPr="0033017A">
        <w:rPr>
          <w:rFonts w:ascii="Times New Roman" w:hAnsi="Times New Roman" w:cs="Times New Roman"/>
          <w:color w:val="000000" w:themeColor="text1"/>
          <w:sz w:val="28"/>
          <w:szCs w:val="28"/>
        </w:rPr>
        <w:br/>
        <w:t xml:space="preserve">не опасных по внезапным выбросам угля (породы) и газа </w:t>
      </w:r>
      <w:r w:rsidRPr="0033017A">
        <w:rPr>
          <w:rFonts w:ascii="Times New Roman" w:hAnsi="Times New Roman" w:cs="Times New Roman"/>
          <w:color w:val="000000" w:themeColor="text1"/>
          <w:sz w:val="28"/>
          <w:szCs w:val="28"/>
        </w:rPr>
        <w:br/>
        <w:t>и (или) не опасных по суфлярным выделениям метана, указано неверно?</w:t>
      </w:r>
    </w:p>
    <w:p w:rsidR="0053122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какие сроки в соответствии с Федеральными нормами и правилами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Pr="0033017A">
        <w:rPr>
          <w:rFonts w:ascii="Times New Roman" w:hAnsi="Times New Roman" w:cs="Times New Roman"/>
          <w:color w:val="000000" w:themeColor="text1"/>
          <w:sz w:val="28"/>
          <w:szCs w:val="28"/>
        </w:rPr>
        <w:br/>
        <w:t xml:space="preserve">в угольных шахтах», утвержденными приказом Ростехнадзора </w:t>
      </w:r>
      <w:r w:rsidRPr="0033017A">
        <w:rPr>
          <w:rFonts w:ascii="Times New Roman" w:hAnsi="Times New Roman" w:cs="Times New Roman"/>
          <w:color w:val="000000" w:themeColor="text1"/>
          <w:sz w:val="28"/>
          <w:szCs w:val="28"/>
        </w:rPr>
        <w:br/>
        <w:t xml:space="preserve">от 19.11.2013 № 550, проводится контроль пылевзрывобезопасности горных выработок при разработке пластов, опасных по взрывам угольной пыли, по результатам лабораторного анализа проб, отложившейся </w:t>
      </w:r>
      <w:r w:rsidRPr="0033017A">
        <w:rPr>
          <w:rFonts w:ascii="Times New Roman" w:hAnsi="Times New Roman" w:cs="Times New Roman"/>
          <w:color w:val="000000" w:themeColor="text1"/>
          <w:sz w:val="28"/>
          <w:szCs w:val="28"/>
        </w:rPr>
        <w:br/>
        <w:t>в  горных выработках угольной пыли?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должны быть радиусы закругления рельсовых путей </w:t>
      </w:r>
      <w:r w:rsidRPr="0033017A">
        <w:rPr>
          <w:rFonts w:ascii="Times New Roman" w:hAnsi="Times New Roman" w:cs="Times New Roman"/>
          <w:color w:val="000000" w:themeColor="text1"/>
          <w:sz w:val="28"/>
          <w:szCs w:val="28"/>
        </w:rPr>
        <w:br/>
        <w:t xml:space="preserve">и переводных кривых во вновь вводимых горных выработках </w:t>
      </w:r>
      <w:r w:rsidRPr="0033017A">
        <w:rPr>
          <w:rFonts w:ascii="Times New Roman" w:hAnsi="Times New Roman" w:cs="Times New Roman"/>
          <w:color w:val="000000" w:themeColor="text1"/>
          <w:sz w:val="28"/>
          <w:szCs w:val="28"/>
        </w:rPr>
        <w:br/>
        <w:t xml:space="preserve">в соответствии с </w:t>
      </w:r>
      <w:r w:rsidR="00D24938"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между временными гаражами </w:t>
      </w:r>
      <w:r w:rsidRPr="0033017A">
        <w:rPr>
          <w:rFonts w:ascii="Times New Roman" w:hAnsi="Times New Roman" w:cs="Times New Roman"/>
          <w:color w:val="000000" w:themeColor="text1"/>
          <w:sz w:val="28"/>
          <w:szCs w:val="28"/>
        </w:rPr>
        <w:br/>
        <w:t xml:space="preserve">для ремонта локомотивов на поверхности на тупиковых путях и стволом в соответствии с </w:t>
      </w:r>
      <w:r w:rsidR="00D24938"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зазор по высоте между загрузочным устройством </w:t>
      </w:r>
      <w:r w:rsidRPr="0033017A">
        <w:rPr>
          <w:rFonts w:ascii="Times New Roman" w:hAnsi="Times New Roman" w:cs="Times New Roman"/>
          <w:color w:val="000000" w:themeColor="text1"/>
          <w:sz w:val="28"/>
          <w:szCs w:val="28"/>
        </w:rPr>
        <w:br/>
        <w:t xml:space="preserve">и локомотивом с кабиной без крыши при локомотивной откатке в горных выработках в соответствии с </w:t>
      </w:r>
      <w:r w:rsidR="00D24938" w:rsidRPr="0033017A">
        <w:rPr>
          <w:rFonts w:ascii="Times New Roman" w:hAnsi="Times New Roman" w:cs="Times New Roman"/>
          <w:color w:val="000000" w:themeColor="text1"/>
          <w:sz w:val="28"/>
          <w:szCs w:val="28"/>
        </w:rPr>
        <w:t xml:space="preserve">Федеральными нормами и правилами </w:t>
      </w:r>
      <w:r w:rsidR="001D54FC" w:rsidRPr="0033017A">
        <w:rPr>
          <w:rFonts w:ascii="Times New Roman" w:hAnsi="Times New Roman" w:cs="Times New Roman"/>
          <w:color w:val="000000" w:themeColor="text1"/>
          <w:sz w:val="28"/>
          <w:szCs w:val="28"/>
        </w:rPr>
        <w:br/>
      </w:r>
      <w:r w:rsidR="00D24938"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1D54FC" w:rsidRPr="0033017A">
        <w:rPr>
          <w:rFonts w:ascii="Times New Roman" w:hAnsi="Times New Roman" w:cs="Times New Roman"/>
          <w:color w:val="000000" w:themeColor="text1"/>
          <w:sz w:val="28"/>
          <w:szCs w:val="28"/>
        </w:rPr>
        <w:br/>
      </w:r>
      <w:r w:rsidR="00D24938" w:rsidRPr="0033017A">
        <w:rPr>
          <w:rFonts w:ascii="Times New Roman" w:hAnsi="Times New Roman" w:cs="Times New Roman"/>
          <w:color w:val="000000" w:themeColor="text1"/>
          <w:sz w:val="28"/>
          <w:szCs w:val="28"/>
        </w:rPr>
        <w:t xml:space="preserve">в угольных шахтах», утвержденными приказом Ростехнадзора </w:t>
      </w:r>
      <w:r w:rsidR="001D54FC" w:rsidRPr="0033017A">
        <w:rPr>
          <w:rFonts w:ascii="Times New Roman" w:hAnsi="Times New Roman" w:cs="Times New Roman"/>
          <w:color w:val="000000" w:themeColor="text1"/>
          <w:sz w:val="28"/>
          <w:szCs w:val="28"/>
        </w:rPr>
        <w:br/>
      </w:r>
      <w:r w:rsidR="00D24938" w:rsidRPr="0033017A">
        <w:rPr>
          <w:rFonts w:ascii="Times New Roman" w:hAnsi="Times New Roman" w:cs="Times New Roman"/>
          <w:color w:val="000000" w:themeColor="text1"/>
          <w:sz w:val="28"/>
          <w:szCs w:val="28"/>
        </w:rPr>
        <w:t>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минимальная высота подвески контактного провода от головки рельса в горных выработках околоствольного двора </w:t>
      </w:r>
      <w:r w:rsidRPr="0033017A">
        <w:rPr>
          <w:rFonts w:ascii="Times New Roman" w:hAnsi="Times New Roman" w:cs="Times New Roman"/>
          <w:color w:val="000000" w:themeColor="text1"/>
          <w:sz w:val="28"/>
          <w:szCs w:val="28"/>
        </w:rPr>
        <w:br/>
        <w:t xml:space="preserve">на участках передвижения персонала до места посадки в контактные электровозы в соответствии с </w:t>
      </w:r>
      <w:r w:rsidR="00D24938" w:rsidRPr="0033017A">
        <w:rPr>
          <w:rFonts w:ascii="Times New Roman" w:hAnsi="Times New Roman" w:cs="Times New Roman"/>
          <w:color w:val="000000" w:themeColor="text1"/>
          <w:sz w:val="28"/>
          <w:szCs w:val="28"/>
        </w:rPr>
        <w:t xml:space="preserve">Федеральными нормами и правилами </w:t>
      </w:r>
      <w:r w:rsidR="001D54FC" w:rsidRPr="0033017A">
        <w:rPr>
          <w:rFonts w:ascii="Times New Roman" w:hAnsi="Times New Roman" w:cs="Times New Roman"/>
          <w:color w:val="000000" w:themeColor="text1"/>
          <w:sz w:val="28"/>
          <w:szCs w:val="28"/>
        </w:rPr>
        <w:br/>
      </w:r>
      <w:r w:rsidR="00D24938"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1D54FC" w:rsidRPr="0033017A">
        <w:rPr>
          <w:rFonts w:ascii="Times New Roman" w:hAnsi="Times New Roman" w:cs="Times New Roman"/>
          <w:color w:val="000000" w:themeColor="text1"/>
          <w:sz w:val="28"/>
          <w:szCs w:val="28"/>
        </w:rPr>
        <w:br/>
      </w:r>
      <w:r w:rsidR="00D24938" w:rsidRPr="0033017A">
        <w:rPr>
          <w:rFonts w:ascii="Times New Roman" w:hAnsi="Times New Roman" w:cs="Times New Roman"/>
          <w:color w:val="000000" w:themeColor="text1"/>
          <w:sz w:val="28"/>
          <w:szCs w:val="28"/>
        </w:rPr>
        <w:t xml:space="preserve">в угольных шахтах», утвержденными приказом Ростехнадзора </w:t>
      </w:r>
      <w:r w:rsidR="001D54FC" w:rsidRPr="0033017A">
        <w:rPr>
          <w:rFonts w:ascii="Times New Roman" w:hAnsi="Times New Roman" w:cs="Times New Roman"/>
          <w:color w:val="000000" w:themeColor="text1"/>
          <w:sz w:val="28"/>
          <w:szCs w:val="28"/>
        </w:rPr>
        <w:br/>
      </w:r>
      <w:r w:rsidR="00D24938" w:rsidRPr="0033017A">
        <w:rPr>
          <w:rFonts w:ascii="Times New Roman" w:hAnsi="Times New Roman" w:cs="Times New Roman"/>
          <w:color w:val="000000" w:themeColor="text1"/>
          <w:sz w:val="28"/>
          <w:szCs w:val="28"/>
        </w:rPr>
        <w:t>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документом в соответствии с </w:t>
      </w:r>
      <w:r w:rsidR="00D24938" w:rsidRPr="0033017A">
        <w:rPr>
          <w:rFonts w:ascii="Times New Roman" w:hAnsi="Times New Roman" w:cs="Times New Roman"/>
          <w:color w:val="000000" w:themeColor="text1"/>
          <w:sz w:val="28"/>
          <w:szCs w:val="28"/>
        </w:rPr>
        <w:t xml:space="preserve">Федеральными нормами </w:t>
      </w:r>
      <w:r w:rsidR="001D54FC" w:rsidRPr="0033017A">
        <w:rPr>
          <w:rFonts w:ascii="Times New Roman" w:hAnsi="Times New Roman" w:cs="Times New Roman"/>
          <w:color w:val="000000" w:themeColor="text1"/>
          <w:sz w:val="28"/>
          <w:szCs w:val="28"/>
        </w:rPr>
        <w:br/>
      </w:r>
      <w:r w:rsidR="00D24938"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в угольных шахтах», утвержденными приказом Ростехнадзора от 19.11.2013 № 550,</w:t>
      </w:r>
      <w:r w:rsidRPr="0033017A">
        <w:rPr>
          <w:rFonts w:ascii="Times New Roman" w:hAnsi="Times New Roman" w:cs="Times New Roman"/>
          <w:color w:val="000000" w:themeColor="text1"/>
          <w:sz w:val="28"/>
          <w:szCs w:val="28"/>
        </w:rPr>
        <w:t xml:space="preserve"> должны быть определены максимальные углы наклона и радиусы поворота горных выработок, </w:t>
      </w:r>
      <w:r w:rsidR="001D54F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которых монтируют подвесные монорельсовые дороги?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от электрооборудования передвижных трансформаторных подстанций, комплектных распределительных устройств до подвижного состава или конвейера горной выработки </w:t>
      </w:r>
      <w:r w:rsidRPr="0033017A">
        <w:rPr>
          <w:rFonts w:ascii="Times New Roman" w:hAnsi="Times New Roman" w:cs="Times New Roman"/>
          <w:color w:val="000000" w:themeColor="text1"/>
          <w:sz w:val="28"/>
          <w:szCs w:val="28"/>
        </w:rPr>
        <w:br/>
        <w:t xml:space="preserve">в соответствии с </w:t>
      </w:r>
      <w:r w:rsidR="00D24938"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от электрооборудования передвижных трансформаторных подстанций, комплектных распределительных устройств до борта горной выработки и до кровли в соответствии </w:t>
      </w:r>
      <w:r w:rsidRPr="0033017A">
        <w:rPr>
          <w:rFonts w:ascii="Times New Roman" w:hAnsi="Times New Roman" w:cs="Times New Roman"/>
          <w:color w:val="000000" w:themeColor="text1"/>
          <w:sz w:val="28"/>
          <w:szCs w:val="28"/>
        </w:rPr>
        <w:br/>
        <w:t xml:space="preserve">с </w:t>
      </w:r>
      <w:r w:rsidR="00D24938"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размер противопожарного целика, размещаемого между отдельными выемочными блоками, при отработке крутых </w:t>
      </w:r>
      <w:r w:rsidRPr="0033017A">
        <w:rPr>
          <w:rFonts w:ascii="Times New Roman" w:hAnsi="Times New Roman" w:cs="Times New Roman"/>
          <w:color w:val="000000" w:themeColor="text1"/>
          <w:sz w:val="28"/>
          <w:szCs w:val="28"/>
        </w:rPr>
        <w:br/>
        <w:t>и крутонаклонных пластов угля, склонного к самовозгоранию</w:t>
      </w:r>
      <w:r w:rsidRPr="0033017A">
        <w:rPr>
          <w:rFonts w:ascii="Times New Roman" w:hAnsi="Times New Roman" w:cs="Times New Roman"/>
          <w:color w:val="000000" w:themeColor="text1"/>
          <w:sz w:val="28"/>
          <w:szCs w:val="28"/>
        </w:rPr>
        <w:br/>
        <w:t xml:space="preserve">в соответствии с </w:t>
      </w:r>
      <w:r w:rsidR="00D24938"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За какое количество времени в горных выработках каждый трубопровод главной водоотливной установки должен обеспечить откачку максимального суточного притока воды из водосборника </w:t>
      </w:r>
      <w:r w:rsidR="001D54F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w:t>
      </w:r>
      <w:r w:rsidR="00D12A33"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 к горным выработкам, предназначенным для передвижения людей, в соответствии </w:t>
      </w:r>
      <w:r w:rsidR="001D54F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D12A33"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выработки проводятся в первую очередь в случае вскрытия нового горизонта одним стволом или подготовки его уклонами </w:t>
      </w:r>
      <w:r w:rsidRPr="0033017A">
        <w:rPr>
          <w:rFonts w:ascii="Times New Roman" w:hAnsi="Times New Roman" w:cs="Times New Roman"/>
          <w:color w:val="000000" w:themeColor="text1"/>
          <w:sz w:val="28"/>
          <w:szCs w:val="28"/>
        </w:rPr>
        <w:br/>
        <w:t xml:space="preserve">в соответствии с </w:t>
      </w:r>
      <w:r w:rsidR="00D12A33"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участки и горные выработки подлежат изоляции в соответствии </w:t>
      </w:r>
      <w:r w:rsidRPr="0033017A">
        <w:rPr>
          <w:rFonts w:ascii="Times New Roman" w:hAnsi="Times New Roman" w:cs="Times New Roman"/>
          <w:color w:val="000000" w:themeColor="text1"/>
          <w:sz w:val="28"/>
          <w:szCs w:val="28"/>
        </w:rPr>
        <w:br/>
        <w:t xml:space="preserve">с </w:t>
      </w:r>
      <w:r w:rsidR="00D12A33"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каким документом осуществляется автоматический контроль положения дверей вентиляционных шлюзов на газовых шахтах в соответствии с </w:t>
      </w:r>
      <w:r w:rsidR="00D12A33"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техническими средствами должно быть обеспечено проветривание горных выработок шахты в соответствии с </w:t>
      </w:r>
      <w:r w:rsidR="00D12A33"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равен расход воздуха в соответствии </w:t>
      </w:r>
      <w:r w:rsidR="008879BC" w:rsidRPr="0033017A">
        <w:rPr>
          <w:rFonts w:ascii="Times New Roman" w:hAnsi="Times New Roman" w:cs="Times New Roman"/>
          <w:color w:val="000000" w:themeColor="text1"/>
          <w:sz w:val="28"/>
          <w:szCs w:val="28"/>
        </w:rPr>
        <w:t xml:space="preserve">с </w:t>
      </w:r>
      <w:r w:rsidR="00D12A33" w:rsidRPr="0033017A">
        <w:rPr>
          <w:rFonts w:ascii="Times New Roman" w:hAnsi="Times New Roman" w:cs="Times New Roman"/>
          <w:color w:val="000000" w:themeColor="text1"/>
          <w:sz w:val="28"/>
          <w:szCs w:val="28"/>
        </w:rPr>
        <w:t xml:space="preserve">Федеральными нормами </w:t>
      </w:r>
      <w:r w:rsidR="001D54FC" w:rsidRPr="0033017A">
        <w:rPr>
          <w:rFonts w:ascii="Times New Roman" w:hAnsi="Times New Roman" w:cs="Times New Roman"/>
          <w:color w:val="000000" w:themeColor="text1"/>
          <w:sz w:val="28"/>
          <w:szCs w:val="28"/>
        </w:rPr>
        <w:br/>
      </w:r>
      <w:r w:rsidR="00D12A33"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безопасности в угольных шахтах», утвержденными приказом Ростехнадзора от 19.11.2013 № 550, </w:t>
      </w:r>
      <w:r w:rsidRPr="0033017A">
        <w:rPr>
          <w:rFonts w:ascii="Times New Roman" w:hAnsi="Times New Roman" w:cs="Times New Roman"/>
          <w:color w:val="000000" w:themeColor="text1"/>
          <w:sz w:val="28"/>
          <w:szCs w:val="28"/>
        </w:rPr>
        <w:t xml:space="preserve">в реверсивном режиме проветривания, проходящего по горным выработкам, при авариях, </w:t>
      </w:r>
      <w:r w:rsidR="001653D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которых ПЛА предусмотрено реверсирование вентиляционной струи?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в горной выработке со свежей струей воздуха устанавливают вентиляторы местного проветривания, работающие </w:t>
      </w:r>
      <w:r w:rsidRPr="0033017A">
        <w:rPr>
          <w:rFonts w:ascii="Times New Roman" w:hAnsi="Times New Roman" w:cs="Times New Roman"/>
          <w:color w:val="000000" w:themeColor="text1"/>
          <w:sz w:val="28"/>
          <w:szCs w:val="28"/>
        </w:rPr>
        <w:br/>
        <w:t xml:space="preserve">на нагнетание, в соответствии с </w:t>
      </w:r>
      <w:r w:rsidR="00D12A33" w:rsidRPr="0033017A">
        <w:rPr>
          <w:rFonts w:ascii="Times New Roman" w:hAnsi="Times New Roman" w:cs="Times New Roman"/>
          <w:color w:val="000000" w:themeColor="text1"/>
          <w:sz w:val="28"/>
          <w:szCs w:val="28"/>
        </w:rPr>
        <w:t xml:space="preserve">Федеральными нормами и правилами </w:t>
      </w:r>
      <w:r w:rsidR="001653D5" w:rsidRPr="0033017A">
        <w:rPr>
          <w:rFonts w:ascii="Times New Roman" w:hAnsi="Times New Roman" w:cs="Times New Roman"/>
          <w:color w:val="000000" w:themeColor="text1"/>
          <w:sz w:val="28"/>
          <w:szCs w:val="28"/>
        </w:rPr>
        <w:br/>
      </w:r>
      <w:r w:rsidR="00D12A33"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1653D5" w:rsidRPr="0033017A">
        <w:rPr>
          <w:rFonts w:ascii="Times New Roman" w:hAnsi="Times New Roman" w:cs="Times New Roman"/>
          <w:color w:val="000000" w:themeColor="text1"/>
          <w:sz w:val="28"/>
          <w:szCs w:val="28"/>
        </w:rPr>
        <w:br/>
      </w:r>
      <w:r w:rsidR="00D12A33" w:rsidRPr="0033017A">
        <w:rPr>
          <w:rFonts w:ascii="Times New Roman" w:hAnsi="Times New Roman" w:cs="Times New Roman"/>
          <w:color w:val="000000" w:themeColor="text1"/>
          <w:sz w:val="28"/>
          <w:szCs w:val="28"/>
        </w:rPr>
        <w:t xml:space="preserve">в угольных шахтах», утвержденными приказом Ростехнадзора </w:t>
      </w:r>
      <w:r w:rsidR="001653D5" w:rsidRPr="0033017A">
        <w:rPr>
          <w:rFonts w:ascii="Times New Roman" w:hAnsi="Times New Roman" w:cs="Times New Roman"/>
          <w:color w:val="000000" w:themeColor="text1"/>
          <w:sz w:val="28"/>
          <w:szCs w:val="28"/>
        </w:rPr>
        <w:br/>
      </w:r>
      <w:r w:rsidR="00D12A33" w:rsidRPr="0033017A">
        <w:rPr>
          <w:rFonts w:ascii="Times New Roman" w:hAnsi="Times New Roman" w:cs="Times New Roman"/>
          <w:color w:val="000000" w:themeColor="text1"/>
          <w:sz w:val="28"/>
          <w:szCs w:val="28"/>
        </w:rPr>
        <w:t>от 19.11.2013 № 550?</w:t>
      </w:r>
    </w:p>
    <w:p w:rsidR="0053122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в соответствии с Федеральными нормами и правилами в области промышленной безопасности «Правила безопасности </w:t>
      </w:r>
      <w:r w:rsidRPr="0033017A">
        <w:rPr>
          <w:rFonts w:ascii="Times New Roman" w:hAnsi="Times New Roman" w:cs="Times New Roman"/>
          <w:color w:val="000000" w:themeColor="text1"/>
          <w:sz w:val="28"/>
          <w:szCs w:val="28"/>
        </w:rPr>
        <w:br/>
        <w:t xml:space="preserve">в угольных шахтах», утвержденными приказом Ростехнадзора </w:t>
      </w:r>
      <w:r w:rsidRPr="0033017A">
        <w:rPr>
          <w:rFonts w:ascii="Times New Roman" w:hAnsi="Times New Roman" w:cs="Times New Roman"/>
          <w:color w:val="000000" w:themeColor="text1"/>
          <w:sz w:val="28"/>
          <w:szCs w:val="28"/>
        </w:rPr>
        <w:br/>
        <w:t xml:space="preserve">от 19.11.2013 № 550, проветривание в газовых шахтах двух и более тупиковых горных выработок с помощью одного трубопровода </w:t>
      </w:r>
      <w:r w:rsidRPr="0033017A">
        <w:rPr>
          <w:rFonts w:ascii="Times New Roman" w:hAnsi="Times New Roman" w:cs="Times New Roman"/>
          <w:color w:val="000000" w:themeColor="text1"/>
          <w:sz w:val="28"/>
          <w:szCs w:val="28"/>
        </w:rPr>
        <w:br/>
        <w:t>с  ответвлениями?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движение воздуха в газовых шахтах при углах наклона лавы более 10° и во всех горных выработках, по которым проходит исходящая из этих лав вентиляционная струя (кроме горных выработок длиной менее 30 м),  в соответствии с </w:t>
      </w:r>
      <w:r w:rsidR="00D12A33"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скорость движения составов монорельсовых дизельных дорог </w:t>
      </w:r>
      <w:r w:rsidRPr="0033017A">
        <w:rPr>
          <w:rFonts w:ascii="Times New Roman" w:hAnsi="Times New Roman" w:cs="Times New Roman"/>
          <w:color w:val="000000" w:themeColor="text1"/>
          <w:sz w:val="28"/>
          <w:szCs w:val="28"/>
        </w:rPr>
        <w:br/>
        <w:t xml:space="preserve">при перевозке длинномерных и крупногабаритных грузов установлена </w:t>
      </w:r>
      <w:r w:rsidRPr="0033017A">
        <w:rPr>
          <w:rFonts w:ascii="Times New Roman" w:hAnsi="Times New Roman" w:cs="Times New Roman"/>
          <w:color w:val="000000" w:themeColor="text1"/>
          <w:sz w:val="28"/>
          <w:szCs w:val="28"/>
        </w:rPr>
        <w:br/>
        <w:t xml:space="preserve">в соответствии с </w:t>
      </w:r>
      <w:r w:rsidR="006D488D"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замедление допускается при торможении порожних клетей </w:t>
      </w:r>
      <w:r w:rsidRPr="0033017A">
        <w:rPr>
          <w:rFonts w:ascii="Times New Roman" w:hAnsi="Times New Roman" w:cs="Times New Roman"/>
          <w:color w:val="000000" w:themeColor="text1"/>
          <w:sz w:val="28"/>
          <w:szCs w:val="28"/>
        </w:rPr>
        <w:br/>
        <w:t xml:space="preserve">и при торможении клетей с максимальным числом людей в соответствии с </w:t>
      </w:r>
      <w:r w:rsidR="006D488D"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горизонтальных горных выработках организуют локомотивную откатку в соответствии с </w:t>
      </w:r>
      <w:r w:rsidR="006D488D" w:rsidRPr="0033017A">
        <w:rPr>
          <w:rFonts w:ascii="Times New Roman" w:hAnsi="Times New Roman" w:cs="Times New Roman"/>
          <w:color w:val="000000" w:themeColor="text1"/>
          <w:sz w:val="28"/>
          <w:szCs w:val="28"/>
        </w:rPr>
        <w:t xml:space="preserve">Федеральными нормами </w:t>
      </w:r>
      <w:r w:rsidR="001653D5" w:rsidRPr="0033017A">
        <w:rPr>
          <w:rFonts w:ascii="Times New Roman" w:hAnsi="Times New Roman" w:cs="Times New Roman"/>
          <w:color w:val="000000" w:themeColor="text1"/>
          <w:sz w:val="28"/>
          <w:szCs w:val="28"/>
        </w:rPr>
        <w:br/>
      </w:r>
      <w:r w:rsidR="006D488D"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напряжение допускается для откатки контактными электровозами в соответствии с </w:t>
      </w:r>
      <w:r w:rsidR="006D488D" w:rsidRPr="0033017A">
        <w:rPr>
          <w:rFonts w:ascii="Times New Roman" w:hAnsi="Times New Roman" w:cs="Times New Roman"/>
          <w:color w:val="000000" w:themeColor="text1"/>
          <w:sz w:val="28"/>
          <w:szCs w:val="28"/>
        </w:rPr>
        <w:t xml:space="preserve">Федеральными нормами и правилами </w:t>
      </w:r>
      <w:r w:rsidR="001653D5" w:rsidRPr="0033017A">
        <w:rPr>
          <w:rFonts w:ascii="Times New Roman" w:hAnsi="Times New Roman" w:cs="Times New Roman"/>
          <w:color w:val="000000" w:themeColor="text1"/>
          <w:sz w:val="28"/>
          <w:szCs w:val="28"/>
        </w:rPr>
        <w:br/>
      </w:r>
      <w:r w:rsidR="006D488D"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1653D5" w:rsidRPr="0033017A">
        <w:rPr>
          <w:rFonts w:ascii="Times New Roman" w:hAnsi="Times New Roman" w:cs="Times New Roman"/>
          <w:color w:val="000000" w:themeColor="text1"/>
          <w:sz w:val="28"/>
          <w:szCs w:val="28"/>
        </w:rPr>
        <w:br/>
      </w:r>
      <w:r w:rsidR="006D488D" w:rsidRPr="0033017A">
        <w:rPr>
          <w:rFonts w:ascii="Times New Roman" w:hAnsi="Times New Roman" w:cs="Times New Roman"/>
          <w:color w:val="000000" w:themeColor="text1"/>
          <w:sz w:val="28"/>
          <w:szCs w:val="28"/>
        </w:rPr>
        <w:t xml:space="preserve">в угольных шахтах», утвержденными приказом Ростехнадзора </w:t>
      </w:r>
      <w:r w:rsidR="001653D5" w:rsidRPr="0033017A">
        <w:rPr>
          <w:rFonts w:ascii="Times New Roman" w:hAnsi="Times New Roman" w:cs="Times New Roman"/>
          <w:color w:val="000000" w:themeColor="text1"/>
          <w:sz w:val="28"/>
          <w:szCs w:val="28"/>
        </w:rPr>
        <w:br/>
      </w:r>
      <w:r w:rsidR="006D488D" w:rsidRPr="0033017A">
        <w:rPr>
          <w:rFonts w:ascii="Times New Roman" w:hAnsi="Times New Roman" w:cs="Times New Roman"/>
          <w:color w:val="000000" w:themeColor="text1"/>
          <w:sz w:val="28"/>
          <w:szCs w:val="28"/>
        </w:rPr>
        <w:t>от 19.11.2013 № 550?</w:t>
      </w:r>
    </w:p>
    <w:p w:rsidR="00531223" w:rsidRPr="0033017A" w:rsidRDefault="0013503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Крепь с какими характеристиками  должны применять </w:t>
      </w:r>
      <w:r w:rsidR="00531223" w:rsidRPr="0033017A">
        <w:rPr>
          <w:rFonts w:ascii="Times New Roman" w:hAnsi="Times New Roman" w:cs="Times New Roman"/>
          <w:color w:val="000000" w:themeColor="text1"/>
          <w:sz w:val="28"/>
          <w:szCs w:val="28"/>
        </w:rPr>
        <w:t xml:space="preserve">в лавах в соответствии с </w:t>
      </w:r>
      <w:r w:rsidR="00404C8E"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w:t>
      </w:r>
      <w:r w:rsidR="00531223" w:rsidRPr="0033017A">
        <w:rPr>
          <w:rFonts w:ascii="Times New Roman" w:hAnsi="Times New Roman" w:cs="Times New Roman"/>
          <w:color w:val="000000" w:themeColor="text1"/>
          <w:sz w:val="28"/>
          <w:szCs w:val="28"/>
        </w:rPr>
        <w:t>«Правила безопасности в угольных шахтах»</w:t>
      </w:r>
      <w:r w:rsidR="00404C8E" w:rsidRPr="0033017A">
        <w:rPr>
          <w:rFonts w:ascii="Times New Roman" w:hAnsi="Times New Roman" w:cs="Times New Roman"/>
          <w:color w:val="000000" w:themeColor="text1"/>
          <w:sz w:val="28"/>
          <w:szCs w:val="28"/>
        </w:rPr>
        <w:t>, утвержденными приказом Ростехнадзора от 19.11.2013 № 550</w:t>
      </w:r>
      <w:r w:rsidR="00531223"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требований безопасности в соответствии с </w:t>
      </w:r>
      <w:r w:rsidR="006D488D"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r w:rsidRPr="0033017A">
        <w:rPr>
          <w:rFonts w:ascii="Times New Roman" w:hAnsi="Times New Roman" w:cs="Times New Roman"/>
          <w:color w:val="000000" w:themeColor="text1"/>
          <w:sz w:val="28"/>
          <w:szCs w:val="28"/>
        </w:rPr>
        <w:t xml:space="preserve"> при остановке вентиляторов главного проветривания или вспомогательных вентиляторных установок, при нарушении проветривания горных выработок указано неверно?</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человек может находиться одновременно на каждом этаже клети на 1 м² пола в соответствии с </w:t>
      </w:r>
      <w:r w:rsidR="006D488D" w:rsidRPr="0033017A">
        <w:rPr>
          <w:rFonts w:ascii="Times New Roman" w:hAnsi="Times New Roman" w:cs="Times New Roman"/>
          <w:color w:val="000000" w:themeColor="text1"/>
          <w:sz w:val="28"/>
          <w:szCs w:val="28"/>
        </w:rPr>
        <w:t xml:space="preserve">Федеральными нормами </w:t>
      </w:r>
      <w:r w:rsidR="001653D5" w:rsidRPr="0033017A">
        <w:rPr>
          <w:rFonts w:ascii="Times New Roman" w:hAnsi="Times New Roman" w:cs="Times New Roman"/>
          <w:color w:val="000000" w:themeColor="text1"/>
          <w:sz w:val="28"/>
          <w:szCs w:val="28"/>
        </w:rPr>
        <w:br/>
      </w:r>
      <w:r w:rsidR="006D488D"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составляется и утверждается Вентиляционный план угольной шахты в соответствии с </w:t>
      </w:r>
      <w:r w:rsidR="006D488D"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Pr="0033017A">
        <w:rPr>
          <w:rFonts w:ascii="Times New Roman" w:hAnsi="Times New Roman" w:cs="Times New Roman"/>
          <w:color w:val="000000" w:themeColor="text1"/>
          <w:sz w:val="28"/>
          <w:szCs w:val="28"/>
        </w:rPr>
        <w:t>«Инструкция по составлению вентиляционных планов угольных шахт»</w:t>
      </w:r>
      <w:r w:rsidR="006D488D" w:rsidRPr="0033017A">
        <w:rPr>
          <w:rFonts w:ascii="Times New Roman" w:hAnsi="Times New Roman" w:cs="Times New Roman"/>
          <w:color w:val="000000" w:themeColor="text1"/>
          <w:sz w:val="28"/>
          <w:szCs w:val="28"/>
        </w:rPr>
        <w:t>, утвержденными приказом Ростехнадзора от 06.11.2012  № 637</w:t>
      </w:r>
      <w:r w:rsidRPr="0033017A">
        <w:rPr>
          <w:rFonts w:ascii="Times New Roman" w:hAnsi="Times New Roman" w:cs="Times New Roman"/>
          <w:color w:val="000000" w:themeColor="text1"/>
          <w:sz w:val="28"/>
          <w:szCs w:val="28"/>
        </w:rPr>
        <w:t>?</w:t>
      </w:r>
    </w:p>
    <w:p w:rsidR="0053122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какими данными составляется Вентиляционный план угольной шахты </w:t>
      </w:r>
      <w:r w:rsidR="0013503F" w:rsidRPr="0033017A">
        <w:rPr>
          <w:rFonts w:ascii="Times New Roman" w:hAnsi="Times New Roman" w:cs="Times New Roman"/>
          <w:color w:val="000000" w:themeColor="text1"/>
          <w:sz w:val="28"/>
          <w:szCs w:val="28"/>
        </w:rPr>
        <w:t>согласно</w:t>
      </w:r>
      <w:r w:rsidRPr="0033017A">
        <w:rPr>
          <w:rFonts w:ascii="Times New Roman" w:hAnsi="Times New Roman" w:cs="Times New Roman"/>
          <w:color w:val="000000" w:themeColor="text1"/>
          <w:sz w:val="28"/>
          <w:szCs w:val="28"/>
        </w:rPr>
        <w:t xml:space="preserve"> Федеральным нормам и правилам </w:t>
      </w:r>
      <w:r w:rsidRPr="0033017A">
        <w:rPr>
          <w:rFonts w:ascii="Times New Roman" w:hAnsi="Times New Roman" w:cs="Times New Roman"/>
          <w:color w:val="000000" w:themeColor="text1"/>
          <w:sz w:val="28"/>
          <w:szCs w:val="28"/>
        </w:rPr>
        <w:br/>
        <w:t>в  области промышленной безопасности «Инструкция по составлению вентиляционных планов угольных шахт», утвержденными приказом Ростехнадзора от 06.11.2012 № 637?</w:t>
      </w:r>
    </w:p>
    <w:p w:rsidR="0053122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какие сроки и когда составляется схема вентиляции угольной шахты </w:t>
      </w:r>
      <w:r w:rsidRPr="0033017A">
        <w:rPr>
          <w:rFonts w:ascii="Times New Roman" w:hAnsi="Times New Roman" w:cs="Times New Roman"/>
          <w:color w:val="000000" w:themeColor="text1"/>
          <w:sz w:val="28"/>
          <w:szCs w:val="28"/>
        </w:rPr>
        <w:br/>
        <w:t>в соответствии с Федеральными нормами и правилами в области промышленной безопасности «Инструкция по составлению вентиляционных планов угольных шахт», утвержденными приказом Ростехнадзора от 06.11.2012 № 637?</w:t>
      </w:r>
    </w:p>
    <w:p w:rsidR="0053122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данные наносят на схему вентиляции шахты в соответствии </w:t>
      </w:r>
      <w:r w:rsidRPr="0033017A">
        <w:rPr>
          <w:rFonts w:ascii="Times New Roman" w:hAnsi="Times New Roman" w:cs="Times New Roman"/>
          <w:color w:val="000000" w:themeColor="text1"/>
          <w:sz w:val="28"/>
          <w:szCs w:val="28"/>
        </w:rPr>
        <w:br/>
        <w:t>с Федеральными нормами и правилами в  области промышленной безопасности «Инструкция по составлению вентиляционных планов угольных шахт», утвержденными приказом Ростехнадзора от 06.11.2012 № 637?</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учетом каких факторов должно выполняться проектирование вентиляции в соответствии с «Нормативными требованиями </w:t>
      </w:r>
      <w:r w:rsidRPr="0033017A">
        <w:rPr>
          <w:rFonts w:ascii="Times New Roman" w:hAnsi="Times New Roman" w:cs="Times New Roman"/>
          <w:color w:val="000000" w:themeColor="text1"/>
          <w:sz w:val="28"/>
          <w:szCs w:val="28"/>
        </w:rPr>
        <w:br/>
        <w:t>по применению способов и схем проветривания угольных шахт», утвержденными приказом Ростехнадзора от 31.05.2011 № 262?</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способ проветривания должен применяться для шахт </w:t>
      </w:r>
      <w:r w:rsidRPr="0033017A">
        <w:rPr>
          <w:rFonts w:ascii="Times New Roman" w:hAnsi="Times New Roman" w:cs="Times New Roman"/>
          <w:color w:val="000000" w:themeColor="text1"/>
          <w:sz w:val="28"/>
          <w:szCs w:val="28"/>
        </w:rPr>
        <w:br/>
        <w:t>III категории и выше по метану в соответствии с «Нормативными требованиями по применению способов и схем проветривания угольных шахт», утвержденными приказом Ростехнадзора от 31.05.2011 № 262?</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каких шахтах применяется нагнетательный способ проветривания </w:t>
      </w:r>
      <w:r w:rsidRPr="0033017A">
        <w:rPr>
          <w:rFonts w:ascii="Times New Roman" w:hAnsi="Times New Roman" w:cs="Times New Roman"/>
          <w:color w:val="000000" w:themeColor="text1"/>
          <w:sz w:val="28"/>
          <w:szCs w:val="28"/>
        </w:rPr>
        <w:br/>
        <w:t>в соответствии с «Нормативными требованиями по применению способов и схем проветривания угольных шахт», утвержденными приказом Ростехнадзора от 31.05.2011 № 262?</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применяется комбинированный способ проветривания шахт в соответствии с «Нормативными требованиями </w:t>
      </w:r>
      <w:r w:rsidR="006846D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применению способов и схем проветривания угольных шахт», утвержденными приказом Ростехнадзора от 31.05.2011 № 262?</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учетом каких факторов должен производиться выбор вентиляторов главного проветривания в соответствии с «Нормативными требованиями по применению способов и схем проветривания угольных шахт», утвержденными приказом Ростехнадзора от 31.05.2011 № 262?</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необходимо предусматривать при установке вентиляторов в устье стволов, оборудованных подъемными машинами, в соответствии </w:t>
      </w:r>
      <w:r w:rsidRPr="0033017A">
        <w:rPr>
          <w:rFonts w:ascii="Times New Roman" w:hAnsi="Times New Roman" w:cs="Times New Roman"/>
          <w:color w:val="000000" w:themeColor="text1"/>
          <w:sz w:val="28"/>
          <w:szCs w:val="28"/>
        </w:rPr>
        <w:br/>
        <w:t>с «Нормативными требованиями по применению способов и схем проветривания угольных шахт», утвержденными приказом Ростехнадзора от 31.05.2011 № 262?</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схема проветривания должна применяться при разработке газоносных, склонных к самовозгоранию угольных пластов, а также </w:t>
      </w:r>
      <w:r w:rsidRPr="0033017A">
        <w:rPr>
          <w:rFonts w:ascii="Times New Roman" w:hAnsi="Times New Roman" w:cs="Times New Roman"/>
          <w:color w:val="000000" w:themeColor="text1"/>
          <w:sz w:val="28"/>
          <w:szCs w:val="28"/>
        </w:rPr>
        <w:br/>
        <w:t xml:space="preserve">на шахтах, имеющих две панели и более, в соответствии </w:t>
      </w:r>
      <w:r w:rsidRPr="0033017A">
        <w:rPr>
          <w:rFonts w:ascii="Times New Roman" w:hAnsi="Times New Roman" w:cs="Times New Roman"/>
          <w:color w:val="000000" w:themeColor="text1"/>
          <w:sz w:val="28"/>
          <w:szCs w:val="28"/>
        </w:rPr>
        <w:br/>
        <w:t>с «Нормативными требованиями по применению способов и схем проветривания угольных шахт», утвержденными приказом Ростехнадзора от 31.05.2011 № 262?</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осуществляется контроль концентрации метана стационарными автоматическими приборами при проходке </w:t>
      </w:r>
      <w:r w:rsidRPr="0033017A">
        <w:rPr>
          <w:rFonts w:ascii="Times New Roman" w:hAnsi="Times New Roman" w:cs="Times New Roman"/>
          <w:color w:val="000000" w:themeColor="text1"/>
          <w:sz w:val="28"/>
          <w:szCs w:val="28"/>
        </w:rPr>
        <w:br/>
        <w:t>или углублении вертикальных стволов, переведенных на газовый режим,</w:t>
      </w:r>
      <w:r w:rsidRPr="0033017A">
        <w:rPr>
          <w:rFonts w:ascii="Times New Roman" w:hAnsi="Times New Roman" w:cs="Times New Roman"/>
          <w:color w:val="000000" w:themeColor="text1"/>
          <w:sz w:val="28"/>
          <w:szCs w:val="28"/>
          <w:shd w:val="clear" w:color="auto" w:fill="92D050"/>
        </w:rPr>
        <w:br/>
      </w:r>
      <w:r w:rsidRPr="0033017A">
        <w:rPr>
          <w:rFonts w:ascii="Times New Roman" w:hAnsi="Times New Roman" w:cs="Times New Roman"/>
          <w:color w:val="000000" w:themeColor="text1"/>
          <w:sz w:val="28"/>
          <w:szCs w:val="28"/>
        </w:rPr>
        <w:t>в соответствии с «Положением об аэрогазовом контроле в угольных шахтах», утвержденным приказом Ростехнадзора от 01.12.2011 № 678?</w:t>
      </w:r>
    </w:p>
    <w:p w:rsidR="0053122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возможность обеспечивает система аэрогазового контроля </w:t>
      </w:r>
      <w:r w:rsidRPr="0033017A">
        <w:rPr>
          <w:rFonts w:ascii="Times New Roman" w:hAnsi="Times New Roman" w:cs="Times New Roman"/>
          <w:color w:val="000000" w:themeColor="text1"/>
          <w:sz w:val="28"/>
          <w:szCs w:val="28"/>
        </w:rPr>
        <w:br/>
        <w:t xml:space="preserve">в части подачи напряжения на электрооборудование контролируемого участка угольных шахт в соответствии с «Положением об аэрогазовом контроле в угольных шахтах», утвержденным приказом Ростехнадзора </w:t>
      </w:r>
      <w:r w:rsidRPr="0033017A">
        <w:rPr>
          <w:rFonts w:ascii="Times New Roman" w:hAnsi="Times New Roman" w:cs="Times New Roman"/>
          <w:color w:val="000000" w:themeColor="text1"/>
          <w:sz w:val="28"/>
          <w:szCs w:val="28"/>
        </w:rPr>
        <w:br/>
        <w:t>от  01.12.2011 № 678?</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вид контроля и содержание каких веществ в рудничном воздухе обеспечивает система аэрогазового контроля в целях обнаружения признаков подземных пожаров и их ранних (начальных) стадий </w:t>
      </w:r>
      <w:r w:rsidRPr="0033017A">
        <w:rPr>
          <w:rFonts w:ascii="Times New Roman" w:hAnsi="Times New Roman" w:cs="Times New Roman"/>
          <w:color w:val="000000" w:themeColor="text1"/>
          <w:sz w:val="28"/>
          <w:szCs w:val="28"/>
        </w:rPr>
        <w:br/>
        <w:t>в соответствии с «Положением об аэрогазовом контроле в угольных шахтах», утвержденным приказом Ростехнадзора от 01.12.2011 № 678?</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содержание кислорода в воздухе выработок является безопасным для находящихся в них работников в соответствии </w:t>
      </w:r>
      <w:r w:rsidR="001653D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«Положением об аэрогазовом контроле в угольных шахтах», утвержденным приказом Ростехнадзора от 01.12.2011 № 678?</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целях не используется система аэрогазового контроля, обеспечивающая непрерывное автоматическое измерение концентрации пыли</w:t>
      </w:r>
      <w:r w:rsidR="0013503F"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в соответствии с «Положением об аэрогазовом контроле в угольных шахтах», утвержденным приказом Ростехнадзора от 01.12.2011 № 678?</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должны обеспечивать технические характеристики и способы применения датчиков скорости воздуха системы аэрогазового контроля </w:t>
      </w:r>
      <w:r w:rsidRPr="0033017A">
        <w:rPr>
          <w:rFonts w:ascii="Times New Roman" w:hAnsi="Times New Roman" w:cs="Times New Roman"/>
          <w:color w:val="000000" w:themeColor="text1"/>
          <w:sz w:val="28"/>
          <w:szCs w:val="28"/>
        </w:rPr>
        <w:br/>
        <w:t>в соответствии с «Положением об аэрогазовом контроле в угольных шахтах», утвержденным приказом Ростехнадзора от 01.12.2011 № 678?</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осуществляет система аэрогазового контроля, осуществляющая контроль метана, при концентрации метана выше предаварийной уставки — 1 % объемной доли в соответствии с «Положением об аэрогазовом контроле в угольных шахтах», утвержденным приказом Ростехнадзора </w:t>
      </w:r>
      <w:r w:rsidRPr="0033017A">
        <w:rPr>
          <w:rFonts w:ascii="Times New Roman" w:hAnsi="Times New Roman" w:cs="Times New Roman"/>
          <w:color w:val="000000" w:themeColor="text1"/>
          <w:sz w:val="28"/>
          <w:szCs w:val="28"/>
        </w:rPr>
        <w:br/>
        <w:t>от 01.12.2011 № 678?</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режиме должны работать технические средства системы аэрогазового контроля, обеспечивающие автоматическую газовую защиту и телеизмерение метана, оксида углерода, кислорода, диоксида углерода и скорости воздуха</w:t>
      </w:r>
      <w:r w:rsidR="0013503F"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в соответствии с «Положением об аэрогазовом контроле в угольных шахтах», утвержденным приказом Ростехнадзора </w:t>
      </w:r>
      <w:r w:rsidRPr="0033017A">
        <w:rPr>
          <w:rFonts w:ascii="Times New Roman" w:hAnsi="Times New Roman" w:cs="Times New Roman"/>
          <w:color w:val="000000" w:themeColor="text1"/>
          <w:sz w:val="28"/>
          <w:szCs w:val="28"/>
        </w:rPr>
        <w:br/>
        <w:t>от 01.12.2011 № 678?</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время срабатывания автоматической газовой защиты по метану установлено для стационарных метанометров в соответствии </w:t>
      </w:r>
      <w:r w:rsidRPr="0033017A">
        <w:rPr>
          <w:rFonts w:ascii="Times New Roman" w:hAnsi="Times New Roman" w:cs="Times New Roman"/>
          <w:color w:val="000000" w:themeColor="text1"/>
          <w:sz w:val="28"/>
          <w:szCs w:val="28"/>
        </w:rPr>
        <w:br/>
        <w:t>с «Положением об аэрогазовом контроле в угольных шахтах», утвержденным приказом Ростехнадзора от 01.12.2011 № 678?</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течение какого времени источники питания должны обеспечивать непрерывную работу подземной части системы аэрогазового контроля </w:t>
      </w:r>
      <w:r w:rsidRPr="0033017A">
        <w:rPr>
          <w:rFonts w:ascii="Times New Roman" w:hAnsi="Times New Roman" w:cs="Times New Roman"/>
          <w:color w:val="000000" w:themeColor="text1"/>
          <w:sz w:val="28"/>
          <w:szCs w:val="28"/>
        </w:rPr>
        <w:br/>
        <w:t xml:space="preserve">в аварийных режимах (при блокировке производственной деятельности </w:t>
      </w:r>
      <w:r w:rsidRPr="0033017A">
        <w:rPr>
          <w:rFonts w:ascii="Times New Roman" w:hAnsi="Times New Roman" w:cs="Times New Roman"/>
          <w:color w:val="000000" w:themeColor="text1"/>
          <w:sz w:val="28"/>
          <w:szCs w:val="28"/>
        </w:rPr>
        <w:br/>
        <w:t xml:space="preserve">и отсутствии электроснабжения) в соответствии с «Положением </w:t>
      </w:r>
      <w:r w:rsidRPr="0033017A">
        <w:rPr>
          <w:rFonts w:ascii="Times New Roman" w:hAnsi="Times New Roman" w:cs="Times New Roman"/>
          <w:color w:val="000000" w:themeColor="text1"/>
          <w:sz w:val="28"/>
          <w:szCs w:val="28"/>
        </w:rPr>
        <w:br/>
        <w:t>об аэрогазовом контроле в угольных шахтах», утвержденным приказом Ростехнадзора от 01.12.2011 № 678?</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эксплуатировать узлы, части системы аэрогазового контроля при повреждениях, влияющих на их работоспособность, взрывобезопасность, электробезопасность, функциональную безопасность и метрологические характеристики, в соответствии </w:t>
      </w:r>
      <w:r w:rsidRPr="0033017A">
        <w:rPr>
          <w:rFonts w:ascii="Times New Roman" w:hAnsi="Times New Roman" w:cs="Times New Roman"/>
          <w:color w:val="000000" w:themeColor="text1"/>
          <w:sz w:val="28"/>
          <w:szCs w:val="28"/>
        </w:rPr>
        <w:br/>
        <w:t>с «Положением об аэрогазовом контроле в угольных шахтах», утвержденным приказом Ростехнадзора от 01.12.2011 № 678?</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кем согласовываются мероприятия по вскрытию и разгазированию изолированных выемочных участков (полей) и неиспользуемых горных выработок в соответствии с </w:t>
      </w:r>
      <w:r w:rsidR="00404C8E" w:rsidRPr="0033017A">
        <w:rPr>
          <w:rFonts w:ascii="Times New Roman" w:hAnsi="Times New Roman" w:cs="Times New Roman"/>
          <w:color w:val="000000" w:themeColor="text1"/>
          <w:sz w:val="28"/>
          <w:szCs w:val="28"/>
        </w:rPr>
        <w:t xml:space="preserve">Федеральными нормами и правилами </w:t>
      </w:r>
      <w:r w:rsidR="001653D5" w:rsidRPr="0033017A">
        <w:rPr>
          <w:rFonts w:ascii="Times New Roman" w:hAnsi="Times New Roman" w:cs="Times New Roman"/>
          <w:color w:val="000000" w:themeColor="text1"/>
          <w:sz w:val="28"/>
          <w:szCs w:val="28"/>
        </w:rPr>
        <w:br/>
      </w:r>
      <w:r w:rsidR="00404C8E" w:rsidRPr="0033017A">
        <w:rPr>
          <w:rFonts w:ascii="Times New Roman" w:hAnsi="Times New Roman" w:cs="Times New Roman"/>
          <w:color w:val="000000" w:themeColor="text1"/>
          <w:sz w:val="28"/>
          <w:szCs w:val="28"/>
        </w:rPr>
        <w:t xml:space="preserve">в области промышленной безопасности </w:t>
      </w:r>
      <w:r w:rsidRPr="0033017A">
        <w:rPr>
          <w:rFonts w:ascii="Times New Roman" w:hAnsi="Times New Roman" w:cs="Times New Roman"/>
          <w:color w:val="000000" w:themeColor="text1"/>
          <w:sz w:val="28"/>
          <w:szCs w:val="28"/>
        </w:rPr>
        <w:t xml:space="preserve">«Правила безопасности </w:t>
      </w:r>
      <w:r w:rsidR="001653D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угольных шахтах»</w:t>
      </w:r>
      <w:r w:rsidR="00404C8E" w:rsidRPr="0033017A">
        <w:rPr>
          <w:rFonts w:ascii="Times New Roman" w:hAnsi="Times New Roman" w:cs="Times New Roman"/>
          <w:color w:val="000000" w:themeColor="text1"/>
          <w:sz w:val="28"/>
          <w:szCs w:val="28"/>
        </w:rPr>
        <w:t xml:space="preserve">, утвержденными приказом Ростехнадзора </w:t>
      </w:r>
      <w:r w:rsidR="001653D5" w:rsidRPr="0033017A">
        <w:rPr>
          <w:rFonts w:ascii="Times New Roman" w:hAnsi="Times New Roman" w:cs="Times New Roman"/>
          <w:color w:val="000000" w:themeColor="text1"/>
          <w:sz w:val="28"/>
          <w:szCs w:val="28"/>
        </w:rPr>
        <w:br/>
      </w:r>
      <w:r w:rsidR="00404C8E" w:rsidRPr="0033017A">
        <w:rPr>
          <w:rFonts w:ascii="Times New Roman" w:hAnsi="Times New Roman" w:cs="Times New Roman"/>
          <w:color w:val="000000" w:themeColor="text1"/>
          <w:sz w:val="28"/>
          <w:szCs w:val="28"/>
        </w:rPr>
        <w:t>от 19.11.2013 № 550</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шахтах необходимо осуществлять мероприятия </w:t>
      </w:r>
      <w:r w:rsidRPr="0033017A">
        <w:rPr>
          <w:rFonts w:ascii="Times New Roman" w:hAnsi="Times New Roman" w:cs="Times New Roman"/>
          <w:color w:val="000000" w:themeColor="text1"/>
          <w:sz w:val="28"/>
          <w:szCs w:val="28"/>
        </w:rPr>
        <w:br/>
        <w:t xml:space="preserve">по обеспыливанию воздуха в соответствии с </w:t>
      </w:r>
      <w:r w:rsidR="00404C8E" w:rsidRPr="0033017A">
        <w:rPr>
          <w:rFonts w:ascii="Times New Roman" w:hAnsi="Times New Roman" w:cs="Times New Roman"/>
          <w:color w:val="000000" w:themeColor="text1"/>
          <w:sz w:val="28"/>
          <w:szCs w:val="28"/>
        </w:rPr>
        <w:t xml:space="preserve">Федеральными нормами </w:t>
      </w:r>
      <w:r w:rsidR="001653D5" w:rsidRPr="0033017A">
        <w:rPr>
          <w:rFonts w:ascii="Times New Roman" w:hAnsi="Times New Roman" w:cs="Times New Roman"/>
          <w:color w:val="000000" w:themeColor="text1"/>
          <w:sz w:val="28"/>
          <w:szCs w:val="28"/>
        </w:rPr>
        <w:br/>
      </w:r>
      <w:r w:rsidR="00404C8E"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w:t>
      </w:r>
      <w:r w:rsidR="00404C8E"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 </w:t>
      </w:r>
      <w:r w:rsidR="001653D5" w:rsidRPr="0033017A">
        <w:rPr>
          <w:rFonts w:ascii="Times New Roman" w:hAnsi="Times New Roman" w:cs="Times New Roman"/>
          <w:color w:val="000000" w:themeColor="text1"/>
          <w:sz w:val="28"/>
          <w:szCs w:val="28"/>
        </w:rPr>
        <w:br/>
      </w:r>
      <w:r w:rsidR="003A7383" w:rsidRPr="0033017A">
        <w:rPr>
          <w:rFonts w:ascii="Times New Roman" w:hAnsi="Times New Roman" w:cs="Times New Roman"/>
          <w:color w:val="000000" w:themeColor="text1"/>
          <w:sz w:val="28"/>
          <w:szCs w:val="28"/>
        </w:rPr>
        <w:t>согласно</w:t>
      </w:r>
      <w:r w:rsidRPr="0033017A">
        <w:rPr>
          <w:rFonts w:ascii="Times New Roman" w:hAnsi="Times New Roman" w:cs="Times New Roman"/>
          <w:color w:val="000000" w:themeColor="text1"/>
          <w:sz w:val="28"/>
          <w:szCs w:val="28"/>
        </w:rPr>
        <w:t xml:space="preserve"> какой документаци</w:t>
      </w:r>
      <w:r w:rsidR="003A7383" w:rsidRPr="0033017A">
        <w:rPr>
          <w:rFonts w:ascii="Times New Roman" w:hAnsi="Times New Roman" w:cs="Times New Roman"/>
          <w:color w:val="000000" w:themeColor="text1"/>
          <w:sz w:val="28"/>
          <w:szCs w:val="28"/>
        </w:rPr>
        <w:t>и</w:t>
      </w:r>
      <w:r w:rsidRPr="0033017A">
        <w:rPr>
          <w:rFonts w:ascii="Times New Roman" w:hAnsi="Times New Roman" w:cs="Times New Roman"/>
          <w:color w:val="000000" w:themeColor="text1"/>
          <w:sz w:val="28"/>
          <w:szCs w:val="28"/>
        </w:rPr>
        <w:t xml:space="preserve"> размещают и эксплуатируют подземные стационарные и передвижные компрессорные установки </w:t>
      </w:r>
      <w:r w:rsidR="001653D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воздухопроводы в горных выработках шахты?</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какие организации распространя</w:t>
      </w:r>
      <w:r w:rsidR="003A7383" w:rsidRPr="0033017A">
        <w:rPr>
          <w:rFonts w:ascii="Times New Roman" w:hAnsi="Times New Roman" w:cs="Times New Roman"/>
          <w:color w:val="000000" w:themeColor="text1"/>
          <w:sz w:val="28"/>
          <w:szCs w:val="28"/>
        </w:rPr>
        <w:t>ю</w:t>
      </w:r>
      <w:r w:rsidRPr="0033017A">
        <w:rPr>
          <w:rFonts w:ascii="Times New Roman" w:hAnsi="Times New Roman" w:cs="Times New Roman"/>
          <w:color w:val="000000" w:themeColor="text1"/>
          <w:sz w:val="28"/>
          <w:szCs w:val="28"/>
        </w:rPr>
        <w:t xml:space="preserve">тся </w:t>
      </w:r>
      <w:r w:rsidR="00404C8E" w:rsidRPr="0033017A">
        <w:rPr>
          <w:rFonts w:ascii="Times New Roman" w:hAnsi="Times New Roman" w:cs="Times New Roman"/>
          <w:color w:val="000000" w:themeColor="text1"/>
          <w:sz w:val="28"/>
          <w:szCs w:val="28"/>
        </w:rPr>
        <w:t xml:space="preserve">Федеральные нормы </w:t>
      </w:r>
      <w:r w:rsidR="001653D5" w:rsidRPr="0033017A">
        <w:rPr>
          <w:rFonts w:ascii="Times New Roman" w:hAnsi="Times New Roman" w:cs="Times New Roman"/>
          <w:color w:val="000000" w:themeColor="text1"/>
          <w:sz w:val="28"/>
          <w:szCs w:val="28"/>
        </w:rPr>
        <w:br/>
      </w:r>
      <w:r w:rsidR="00404C8E" w:rsidRPr="0033017A">
        <w:rPr>
          <w:rFonts w:ascii="Times New Roman" w:hAnsi="Times New Roman" w:cs="Times New Roman"/>
          <w:color w:val="000000" w:themeColor="text1"/>
          <w:sz w:val="28"/>
          <w:szCs w:val="28"/>
        </w:rPr>
        <w:t xml:space="preserve">и правила в области промышленной безопасности «Правила безопасности в угольных шахтах», утвержденные приказом Ростехнадзора </w:t>
      </w:r>
      <w:r w:rsidR="001653D5" w:rsidRPr="0033017A">
        <w:rPr>
          <w:rFonts w:ascii="Times New Roman" w:hAnsi="Times New Roman" w:cs="Times New Roman"/>
          <w:color w:val="000000" w:themeColor="text1"/>
          <w:sz w:val="28"/>
          <w:szCs w:val="28"/>
        </w:rPr>
        <w:br/>
      </w:r>
      <w:r w:rsidR="00404C8E" w:rsidRPr="0033017A">
        <w:rPr>
          <w:rFonts w:ascii="Times New Roman" w:hAnsi="Times New Roman" w:cs="Times New Roman"/>
          <w:color w:val="000000" w:themeColor="text1"/>
          <w:sz w:val="28"/>
          <w:szCs w:val="28"/>
        </w:rPr>
        <w:t>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должна содержать документация по ведению горных работ </w:t>
      </w:r>
      <w:r w:rsidRPr="0033017A">
        <w:rPr>
          <w:rFonts w:ascii="Times New Roman" w:hAnsi="Times New Roman" w:cs="Times New Roman"/>
          <w:color w:val="000000" w:themeColor="text1"/>
          <w:sz w:val="28"/>
          <w:szCs w:val="28"/>
        </w:rPr>
        <w:br/>
        <w:t xml:space="preserve">в соответствии с </w:t>
      </w:r>
      <w:r w:rsidR="00404C8E"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w:t>
      </w:r>
      <w:r w:rsidR="00404C8E"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r w:rsidR="003A7383" w:rsidRPr="0033017A">
        <w:rPr>
          <w:rFonts w:ascii="Times New Roman" w:hAnsi="Times New Roman" w:cs="Times New Roman"/>
          <w:color w:val="000000" w:themeColor="text1"/>
          <w:sz w:val="28"/>
          <w:szCs w:val="28"/>
        </w:rPr>
        <w:t>,</w:t>
      </w:r>
      <w:r w:rsidR="000964C0" w:rsidRPr="0033017A">
        <w:rPr>
          <w:rFonts w:ascii="Times New Roman" w:hAnsi="Times New Roman" w:cs="Times New Roman"/>
          <w:color w:val="000000" w:themeColor="text1"/>
          <w:sz w:val="28"/>
          <w:szCs w:val="28"/>
        </w:rPr>
        <w:t xml:space="preserve"> по каким документам осуществляют проведение и крепление горных выработок</w:t>
      </w:r>
      <w:r w:rsidR="00404C8E"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документацией предусматриваются поперечные сечения горных выработок в соответствии с </w:t>
      </w:r>
      <w:r w:rsidR="00404C8E" w:rsidRPr="0033017A">
        <w:rPr>
          <w:rFonts w:ascii="Times New Roman" w:hAnsi="Times New Roman" w:cs="Times New Roman"/>
          <w:color w:val="000000" w:themeColor="text1"/>
          <w:sz w:val="28"/>
          <w:szCs w:val="28"/>
        </w:rPr>
        <w:t xml:space="preserve">Федеральными нормами и правилами </w:t>
      </w:r>
      <w:r w:rsidR="001653D5" w:rsidRPr="0033017A">
        <w:rPr>
          <w:rFonts w:ascii="Times New Roman" w:hAnsi="Times New Roman" w:cs="Times New Roman"/>
          <w:color w:val="000000" w:themeColor="text1"/>
          <w:sz w:val="28"/>
          <w:szCs w:val="28"/>
        </w:rPr>
        <w:br/>
      </w:r>
      <w:r w:rsidR="00404C8E"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1653D5" w:rsidRPr="0033017A">
        <w:rPr>
          <w:rFonts w:ascii="Times New Roman" w:hAnsi="Times New Roman" w:cs="Times New Roman"/>
          <w:color w:val="000000" w:themeColor="text1"/>
          <w:sz w:val="28"/>
          <w:szCs w:val="28"/>
        </w:rPr>
        <w:br/>
      </w:r>
      <w:r w:rsidR="00404C8E" w:rsidRPr="0033017A">
        <w:rPr>
          <w:rFonts w:ascii="Times New Roman" w:hAnsi="Times New Roman" w:cs="Times New Roman"/>
          <w:color w:val="000000" w:themeColor="text1"/>
          <w:sz w:val="28"/>
          <w:szCs w:val="28"/>
        </w:rPr>
        <w:t xml:space="preserve">в угольных шахтах», утвержденными приказом Ростехнадзора </w:t>
      </w:r>
      <w:r w:rsidR="001653D5" w:rsidRPr="0033017A">
        <w:rPr>
          <w:rFonts w:ascii="Times New Roman" w:hAnsi="Times New Roman" w:cs="Times New Roman"/>
          <w:color w:val="000000" w:themeColor="text1"/>
          <w:sz w:val="28"/>
          <w:szCs w:val="28"/>
        </w:rPr>
        <w:br/>
      </w:r>
      <w:r w:rsidR="00404C8E" w:rsidRPr="0033017A">
        <w:rPr>
          <w:rFonts w:ascii="Times New Roman" w:hAnsi="Times New Roman" w:cs="Times New Roman"/>
          <w:color w:val="000000" w:themeColor="text1"/>
          <w:sz w:val="28"/>
          <w:szCs w:val="28"/>
        </w:rPr>
        <w:t>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w:t>
      </w:r>
      <w:r w:rsidR="00404C8E"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в угольных шахтах», утвержденным приказом Ростехнадзора от 19.11.2013 № 550, </w:t>
      </w:r>
      <w:r w:rsidRPr="0033017A">
        <w:rPr>
          <w:rFonts w:ascii="Times New Roman" w:hAnsi="Times New Roman" w:cs="Times New Roman"/>
          <w:color w:val="000000" w:themeColor="text1"/>
          <w:sz w:val="28"/>
          <w:szCs w:val="28"/>
        </w:rPr>
        <w:t xml:space="preserve">по каким документам ведут разработку пластов, опасных по внезапным выбросам угля (породы) </w:t>
      </w:r>
      <w:r w:rsidR="001653D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газа, и пластов, склонных к горным ударам?</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инкубационном периоде уголь считается весьма склонным </w:t>
      </w:r>
      <w:r w:rsidRPr="0033017A">
        <w:rPr>
          <w:rFonts w:ascii="Times New Roman" w:hAnsi="Times New Roman" w:cs="Times New Roman"/>
          <w:color w:val="000000" w:themeColor="text1"/>
          <w:sz w:val="28"/>
          <w:szCs w:val="28"/>
        </w:rPr>
        <w:br/>
        <w:t xml:space="preserve">к самовозгоранию согласно </w:t>
      </w:r>
      <w:r w:rsidR="00404C8E"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w:t>
      </w:r>
      <w:r w:rsidRPr="0033017A">
        <w:rPr>
          <w:rFonts w:ascii="Times New Roman" w:hAnsi="Times New Roman" w:cs="Times New Roman"/>
          <w:color w:val="000000" w:themeColor="text1"/>
          <w:sz w:val="28"/>
          <w:szCs w:val="28"/>
        </w:rPr>
        <w:t>«Инструкция по определению инкубационного периода самовозгорания угля»</w:t>
      </w:r>
      <w:r w:rsidR="00404C8E" w:rsidRPr="0033017A">
        <w:rPr>
          <w:rFonts w:ascii="Times New Roman" w:hAnsi="Times New Roman" w:cs="Times New Roman"/>
          <w:color w:val="000000" w:themeColor="text1"/>
          <w:sz w:val="28"/>
          <w:szCs w:val="28"/>
        </w:rPr>
        <w:t>, утвержденным приказом Ростехнадзора от 02.04.2013 № 132</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означает «инкубационный период самовозгорания угля» согласно </w:t>
      </w:r>
      <w:r w:rsidR="00404C8E"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«Инструкция по определению инкубационного периода самовозгорания угля», утвержденным приказом Ростехнадзора от 02.04.2013 № 132?</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значит «химическая активность угля» согласно </w:t>
      </w:r>
      <w:r w:rsidR="00404C8E"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«Инструкция по определению инкубационного периода самовозгорания угля», утвержденным приказом Ростехнадзора от 02.04.2013 № 132?</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документацией должны быть определены порядок, способы </w:t>
      </w:r>
      <w:r w:rsidRPr="0033017A">
        <w:rPr>
          <w:rFonts w:ascii="Times New Roman" w:hAnsi="Times New Roman" w:cs="Times New Roman"/>
          <w:color w:val="000000" w:themeColor="text1"/>
          <w:sz w:val="28"/>
          <w:szCs w:val="28"/>
        </w:rPr>
        <w:br/>
        <w:t xml:space="preserve">и сроки реализации профилактических мер по предупреждению подземных эндогенных пожаров при разработке пластов угля, склонных </w:t>
      </w:r>
      <w:r w:rsidRPr="0033017A">
        <w:rPr>
          <w:rFonts w:ascii="Times New Roman" w:hAnsi="Times New Roman" w:cs="Times New Roman"/>
          <w:color w:val="000000" w:themeColor="text1"/>
          <w:sz w:val="28"/>
          <w:szCs w:val="28"/>
        </w:rPr>
        <w:br/>
        <w:t>к самовозгоранию?</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частотой угледобывающие организации определяют склонность отрабатываемых пластов к самовозгоранию согласно </w:t>
      </w:r>
      <w:r w:rsidR="00404C8E"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w:t>
      </w:r>
      <w:r w:rsidRPr="0033017A">
        <w:rPr>
          <w:rFonts w:ascii="Times New Roman" w:hAnsi="Times New Roman" w:cs="Times New Roman"/>
          <w:color w:val="000000" w:themeColor="text1"/>
          <w:sz w:val="28"/>
          <w:szCs w:val="28"/>
        </w:rPr>
        <w:t>Правила безопасности в угольных шахтах»</w:t>
      </w:r>
      <w:r w:rsidR="00404C8E" w:rsidRPr="0033017A">
        <w:rPr>
          <w:rFonts w:ascii="Times New Roman" w:hAnsi="Times New Roman" w:cs="Times New Roman"/>
          <w:color w:val="000000" w:themeColor="text1"/>
          <w:sz w:val="28"/>
          <w:szCs w:val="28"/>
        </w:rPr>
        <w:t>, утвержденным приказом Ростехнадзора от 19.11.2013 № 550</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какие сроки изолируют отработанные участки пластов угля, склонных к самовозгоранию</w:t>
      </w:r>
      <w:r w:rsidR="003A7383"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в соответствии с </w:t>
      </w:r>
      <w:r w:rsidR="00404C8E" w:rsidRPr="0033017A">
        <w:rPr>
          <w:rFonts w:ascii="Times New Roman" w:hAnsi="Times New Roman" w:cs="Times New Roman"/>
          <w:color w:val="000000" w:themeColor="text1"/>
          <w:sz w:val="28"/>
          <w:szCs w:val="28"/>
        </w:rPr>
        <w:t xml:space="preserve">Федеральными нормами </w:t>
      </w:r>
      <w:r w:rsidR="001653D5" w:rsidRPr="0033017A">
        <w:rPr>
          <w:rFonts w:ascii="Times New Roman" w:hAnsi="Times New Roman" w:cs="Times New Roman"/>
          <w:color w:val="000000" w:themeColor="text1"/>
          <w:sz w:val="28"/>
          <w:szCs w:val="28"/>
        </w:rPr>
        <w:br/>
      </w:r>
      <w:r w:rsidR="00404C8E"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каким документом в действующих горных выработках подземный пожарооросительный трубопровод должен обеспечивать подачу воды на тушение пожара и устройство водяных завес на пути его распространения в любой точке горных выработок шахты?</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какой документацией устраивают главные водоотливные установки в горных выработках шахты </w:t>
      </w:r>
      <w:r w:rsidR="00404C8E" w:rsidRPr="0033017A">
        <w:rPr>
          <w:rFonts w:ascii="Times New Roman" w:hAnsi="Times New Roman" w:cs="Times New Roman"/>
          <w:color w:val="000000" w:themeColor="text1"/>
          <w:sz w:val="28"/>
          <w:szCs w:val="28"/>
        </w:rPr>
        <w:t xml:space="preserve">в соответствии </w:t>
      </w:r>
      <w:r w:rsidR="001653D5" w:rsidRPr="0033017A">
        <w:rPr>
          <w:rFonts w:ascii="Times New Roman" w:hAnsi="Times New Roman" w:cs="Times New Roman"/>
          <w:color w:val="000000" w:themeColor="text1"/>
          <w:sz w:val="28"/>
          <w:szCs w:val="28"/>
        </w:rPr>
        <w:br/>
      </w:r>
      <w:r w:rsidR="00404C8E" w:rsidRPr="0033017A">
        <w:rPr>
          <w:rFonts w:ascii="Times New Roman" w:hAnsi="Times New Roman" w:cs="Times New Roman"/>
          <w:color w:val="000000" w:themeColor="text1"/>
          <w:sz w:val="28"/>
          <w:szCs w:val="28"/>
        </w:rPr>
        <w:t>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в соответствии с Федеральными нормами и правилами в области промышленной безопасности «Правила безопасности </w:t>
      </w:r>
      <w:r w:rsidRPr="0033017A">
        <w:rPr>
          <w:rFonts w:ascii="Times New Roman" w:hAnsi="Times New Roman" w:cs="Times New Roman"/>
          <w:color w:val="000000" w:themeColor="text1"/>
          <w:sz w:val="28"/>
          <w:szCs w:val="28"/>
        </w:rPr>
        <w:br/>
        <w:t xml:space="preserve">в угольных шахтах», утвержденными приказом Ростехнадзора </w:t>
      </w:r>
      <w:r w:rsidRPr="0033017A">
        <w:rPr>
          <w:rFonts w:ascii="Times New Roman" w:hAnsi="Times New Roman" w:cs="Times New Roman"/>
          <w:color w:val="000000" w:themeColor="text1"/>
          <w:sz w:val="28"/>
          <w:szCs w:val="28"/>
        </w:rPr>
        <w:br/>
        <w:t>от 19.11.2013 № 550, оставлять в выработанном пространстве целики и  пачки угля, не предусмотренные проектом, отбитый и измельченный уголь при отработке пластов угля, склонных к самовозгоранию?</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должен обеспечивать подземный пожарооросительный трубопровод в действующих горных выработках в соответствии </w:t>
      </w:r>
      <w:r w:rsidRPr="0033017A">
        <w:rPr>
          <w:rFonts w:ascii="Times New Roman" w:hAnsi="Times New Roman" w:cs="Times New Roman"/>
          <w:color w:val="000000" w:themeColor="text1"/>
          <w:sz w:val="28"/>
          <w:szCs w:val="28"/>
        </w:rPr>
        <w:br/>
        <w:t xml:space="preserve">с </w:t>
      </w:r>
      <w:r w:rsidR="00404C8E"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Контроль каких данных должен быть организован до начала ведения горных работ на выемочном участке, отнесенном к опасным по прорыву глины и пульпы или расположенном под заиленными участками </w:t>
      </w:r>
      <w:r w:rsidRPr="0033017A">
        <w:rPr>
          <w:rFonts w:ascii="Times New Roman" w:hAnsi="Times New Roman" w:cs="Times New Roman"/>
          <w:color w:val="000000" w:themeColor="text1"/>
          <w:sz w:val="28"/>
          <w:szCs w:val="28"/>
        </w:rPr>
        <w:br/>
        <w:t>в вышележащем пласте, при мощности междупластия по нормали менее пяти мощностей отрабатываемого пласта?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меры принимают при наличии в горных выработках подрабатываемого участка воды или жидкой глины в соответствии </w:t>
      </w:r>
      <w:r w:rsidRPr="0033017A">
        <w:rPr>
          <w:rFonts w:ascii="Times New Roman" w:hAnsi="Times New Roman" w:cs="Times New Roman"/>
          <w:color w:val="000000" w:themeColor="text1"/>
          <w:sz w:val="28"/>
          <w:szCs w:val="28"/>
        </w:rPr>
        <w:br/>
        <w:t xml:space="preserve">с </w:t>
      </w:r>
      <w:r w:rsidR="00404C8E"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какому документу производится эксплуатация шахты </w:t>
      </w:r>
      <w:r w:rsidRPr="0033017A">
        <w:rPr>
          <w:rFonts w:ascii="Times New Roman" w:hAnsi="Times New Roman" w:cs="Times New Roman"/>
          <w:color w:val="000000" w:themeColor="text1"/>
          <w:sz w:val="28"/>
          <w:szCs w:val="28"/>
        </w:rPr>
        <w:br/>
        <w:t xml:space="preserve">в соответствии с </w:t>
      </w:r>
      <w:r w:rsidR="00404C8E"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должны утверждаться дополнения в документацию технического проекта при изменении горно-геологических и горнотехнических условий по ведению горных работ в соответствии с </w:t>
      </w:r>
      <w:r w:rsidR="00404C8E" w:rsidRPr="0033017A">
        <w:rPr>
          <w:rFonts w:ascii="Times New Roman" w:hAnsi="Times New Roman" w:cs="Times New Roman"/>
          <w:color w:val="000000" w:themeColor="text1"/>
          <w:sz w:val="28"/>
          <w:szCs w:val="28"/>
        </w:rPr>
        <w:t xml:space="preserve">Федеральными нормами </w:t>
      </w:r>
      <w:r w:rsidR="001653D5" w:rsidRPr="0033017A">
        <w:rPr>
          <w:rFonts w:ascii="Times New Roman" w:hAnsi="Times New Roman" w:cs="Times New Roman"/>
          <w:color w:val="000000" w:themeColor="text1"/>
          <w:sz w:val="28"/>
          <w:szCs w:val="28"/>
        </w:rPr>
        <w:br/>
      </w:r>
      <w:r w:rsidR="00404C8E"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требованиям в соответствии с </w:t>
      </w:r>
      <w:r w:rsidR="00404C8E" w:rsidRPr="0033017A">
        <w:rPr>
          <w:rFonts w:ascii="Times New Roman" w:hAnsi="Times New Roman" w:cs="Times New Roman"/>
          <w:color w:val="000000" w:themeColor="text1"/>
          <w:sz w:val="28"/>
          <w:szCs w:val="28"/>
        </w:rPr>
        <w:t xml:space="preserve">Федеральными нормами </w:t>
      </w:r>
      <w:r w:rsidR="001653D5" w:rsidRPr="0033017A">
        <w:rPr>
          <w:rFonts w:ascii="Times New Roman" w:hAnsi="Times New Roman" w:cs="Times New Roman"/>
          <w:color w:val="000000" w:themeColor="text1"/>
          <w:sz w:val="28"/>
          <w:szCs w:val="28"/>
        </w:rPr>
        <w:br/>
      </w:r>
      <w:r w:rsidR="00404C8E"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безопасности в угольных шахтах», утвержденными приказом Ростехнадзора от 19.11.2013 № 550, </w:t>
      </w:r>
      <w:r w:rsidRPr="0033017A">
        <w:rPr>
          <w:rFonts w:ascii="Times New Roman" w:hAnsi="Times New Roman" w:cs="Times New Roman"/>
          <w:color w:val="000000" w:themeColor="text1"/>
          <w:sz w:val="28"/>
          <w:szCs w:val="28"/>
        </w:rPr>
        <w:t>должна соответствовать сеть горных выработок шахты по обеспечению эвакуации персонала при аварии?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документом определяется размещение пункта переключения самоспасателя и пункта коллективного спасения персонала в горных выработках шахты?</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выходам на поверхность из горных выработок шахты в соответствии с </w:t>
      </w:r>
      <w:r w:rsidR="00404C8E"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w:t>
      </w:r>
      <w:r w:rsidR="001653D5" w:rsidRPr="0033017A">
        <w:rPr>
          <w:rFonts w:ascii="Times New Roman" w:hAnsi="Times New Roman" w:cs="Times New Roman"/>
          <w:color w:val="000000" w:themeColor="text1"/>
          <w:sz w:val="28"/>
          <w:szCs w:val="28"/>
        </w:rPr>
        <w:br/>
      </w:r>
      <w:r w:rsidR="00404C8E" w:rsidRPr="0033017A">
        <w:rPr>
          <w:rFonts w:ascii="Times New Roman" w:hAnsi="Times New Roman" w:cs="Times New Roman"/>
          <w:color w:val="000000" w:themeColor="text1"/>
          <w:sz w:val="28"/>
          <w:szCs w:val="28"/>
        </w:rPr>
        <w:t xml:space="preserve">в угольных шахтах», утвержденными приказом Ростехнадзора </w:t>
      </w:r>
      <w:r w:rsidR="001653D5" w:rsidRPr="0033017A">
        <w:rPr>
          <w:rFonts w:ascii="Times New Roman" w:hAnsi="Times New Roman" w:cs="Times New Roman"/>
          <w:color w:val="000000" w:themeColor="text1"/>
          <w:sz w:val="28"/>
          <w:szCs w:val="28"/>
        </w:rPr>
        <w:br/>
      </w:r>
      <w:r w:rsidR="00404C8E" w:rsidRPr="0033017A">
        <w:rPr>
          <w:rFonts w:ascii="Times New Roman" w:hAnsi="Times New Roman" w:cs="Times New Roman"/>
          <w:color w:val="000000" w:themeColor="text1"/>
          <w:sz w:val="28"/>
          <w:szCs w:val="28"/>
        </w:rPr>
        <w:t>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оборудуется запасный выход на действующих шахтах </w:t>
      </w:r>
      <w:r w:rsidRPr="0033017A">
        <w:rPr>
          <w:rFonts w:ascii="Times New Roman" w:hAnsi="Times New Roman" w:cs="Times New Roman"/>
          <w:color w:val="000000" w:themeColor="text1"/>
          <w:sz w:val="28"/>
          <w:szCs w:val="28"/>
        </w:rPr>
        <w:br/>
        <w:t xml:space="preserve">при подготовке горизонта вертикальным стволом и наклонной горной выработкой или двумя наклонными горными выработками </w:t>
      </w:r>
      <w:r w:rsidRPr="0033017A">
        <w:rPr>
          <w:rFonts w:ascii="Times New Roman" w:hAnsi="Times New Roman" w:cs="Times New Roman"/>
          <w:color w:val="000000" w:themeColor="text1"/>
          <w:sz w:val="28"/>
          <w:szCs w:val="28"/>
        </w:rPr>
        <w:br/>
        <w:t xml:space="preserve">в соответствии с </w:t>
      </w:r>
      <w:r w:rsidR="00404C8E"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ведению работ по добыче угля </w:t>
      </w:r>
      <w:r w:rsidRPr="0033017A">
        <w:rPr>
          <w:rFonts w:ascii="Times New Roman" w:hAnsi="Times New Roman" w:cs="Times New Roman"/>
          <w:color w:val="000000" w:themeColor="text1"/>
          <w:sz w:val="28"/>
          <w:szCs w:val="28"/>
        </w:rPr>
        <w:br/>
        <w:t xml:space="preserve">для строящихся (реконструируемых) газовых шахт в соответствии </w:t>
      </w:r>
      <w:r w:rsidRPr="0033017A">
        <w:rPr>
          <w:rFonts w:ascii="Times New Roman" w:hAnsi="Times New Roman" w:cs="Times New Roman"/>
          <w:color w:val="000000" w:themeColor="text1"/>
          <w:sz w:val="28"/>
          <w:szCs w:val="28"/>
        </w:rPr>
        <w:br/>
        <w:t xml:space="preserve">с </w:t>
      </w:r>
      <w:r w:rsidR="00404C8E"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Федеральными нормами и правилами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Pr="0033017A">
        <w:rPr>
          <w:rFonts w:ascii="Times New Roman" w:hAnsi="Times New Roman" w:cs="Times New Roman"/>
          <w:color w:val="000000" w:themeColor="text1"/>
          <w:sz w:val="28"/>
          <w:szCs w:val="28"/>
        </w:rPr>
        <w:br/>
        <w:t xml:space="preserve">в  угольных шахтах», утвержденными приказом Ростехнадзора </w:t>
      </w:r>
      <w:r w:rsidRPr="0033017A">
        <w:rPr>
          <w:rFonts w:ascii="Times New Roman" w:hAnsi="Times New Roman" w:cs="Times New Roman"/>
          <w:color w:val="000000" w:themeColor="text1"/>
          <w:sz w:val="28"/>
          <w:szCs w:val="28"/>
        </w:rPr>
        <w:br/>
        <w:t xml:space="preserve">от 19.11.2013 № 550, к выходу из очистной горной выработки на крутых, крутонаклонных и наклонных пластах, отрабатываемых столбами </w:t>
      </w:r>
      <w:r w:rsidRPr="0033017A">
        <w:rPr>
          <w:rFonts w:ascii="Times New Roman" w:hAnsi="Times New Roman" w:cs="Times New Roman"/>
          <w:color w:val="000000" w:themeColor="text1"/>
          <w:sz w:val="28"/>
          <w:szCs w:val="28"/>
        </w:rPr>
        <w:br/>
        <w:t>по падению, при транспортировании угля по лаве самотеком?</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в соответствии с </w:t>
      </w:r>
      <w:r w:rsidR="00404C8E" w:rsidRPr="0033017A">
        <w:rPr>
          <w:rFonts w:ascii="Times New Roman" w:hAnsi="Times New Roman" w:cs="Times New Roman"/>
          <w:color w:val="000000" w:themeColor="text1"/>
          <w:sz w:val="28"/>
          <w:szCs w:val="28"/>
        </w:rPr>
        <w:t xml:space="preserve">Федеральными нормами </w:t>
      </w:r>
      <w:r w:rsidR="001653D5" w:rsidRPr="0033017A">
        <w:rPr>
          <w:rFonts w:ascii="Times New Roman" w:hAnsi="Times New Roman" w:cs="Times New Roman"/>
          <w:color w:val="000000" w:themeColor="text1"/>
          <w:sz w:val="28"/>
          <w:szCs w:val="28"/>
        </w:rPr>
        <w:br/>
      </w:r>
      <w:r w:rsidR="00404C8E"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безопасности в угольных шахтах», утвержденными приказом Ростехнадзора от 19.11.2013 № 550, </w:t>
      </w:r>
      <w:r w:rsidRPr="0033017A">
        <w:rPr>
          <w:rFonts w:ascii="Times New Roman" w:hAnsi="Times New Roman" w:cs="Times New Roman"/>
          <w:color w:val="000000" w:themeColor="text1"/>
          <w:sz w:val="28"/>
          <w:szCs w:val="28"/>
        </w:rPr>
        <w:t>комиссия, назначенная распорядительным документом руководителя шахты, проводит осмотр устьев ликвидированных горных выработок, имеющих выход на земную поверхность?</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организовывают проветривание тупиковых горных выработок в соответствии с </w:t>
      </w:r>
      <w:r w:rsidR="00404C8E" w:rsidRPr="0033017A">
        <w:rPr>
          <w:rFonts w:ascii="Times New Roman" w:hAnsi="Times New Roman" w:cs="Times New Roman"/>
          <w:color w:val="000000" w:themeColor="text1"/>
          <w:sz w:val="28"/>
          <w:szCs w:val="28"/>
        </w:rPr>
        <w:t xml:space="preserve">Федеральными нормами и правилами </w:t>
      </w:r>
      <w:r w:rsidR="001653D5" w:rsidRPr="0033017A">
        <w:rPr>
          <w:rFonts w:ascii="Times New Roman" w:hAnsi="Times New Roman" w:cs="Times New Roman"/>
          <w:color w:val="000000" w:themeColor="text1"/>
          <w:sz w:val="28"/>
          <w:szCs w:val="28"/>
        </w:rPr>
        <w:br/>
      </w:r>
      <w:r w:rsidR="00404C8E"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1653D5" w:rsidRPr="0033017A">
        <w:rPr>
          <w:rFonts w:ascii="Times New Roman" w:hAnsi="Times New Roman" w:cs="Times New Roman"/>
          <w:color w:val="000000" w:themeColor="text1"/>
          <w:sz w:val="28"/>
          <w:szCs w:val="28"/>
        </w:rPr>
        <w:br/>
      </w:r>
      <w:r w:rsidR="00404C8E" w:rsidRPr="0033017A">
        <w:rPr>
          <w:rFonts w:ascii="Times New Roman" w:hAnsi="Times New Roman" w:cs="Times New Roman"/>
          <w:color w:val="000000" w:themeColor="text1"/>
          <w:sz w:val="28"/>
          <w:szCs w:val="28"/>
        </w:rPr>
        <w:t xml:space="preserve">в угольных шахтах», утвержденными приказом Ростехнадзора </w:t>
      </w:r>
      <w:r w:rsidR="001653D5" w:rsidRPr="0033017A">
        <w:rPr>
          <w:rFonts w:ascii="Times New Roman" w:hAnsi="Times New Roman" w:cs="Times New Roman"/>
          <w:color w:val="000000" w:themeColor="text1"/>
          <w:sz w:val="28"/>
          <w:szCs w:val="28"/>
        </w:rPr>
        <w:br/>
      </w:r>
      <w:r w:rsidR="00404C8E" w:rsidRPr="0033017A">
        <w:rPr>
          <w:rFonts w:ascii="Times New Roman" w:hAnsi="Times New Roman" w:cs="Times New Roman"/>
          <w:color w:val="000000" w:themeColor="text1"/>
          <w:sz w:val="28"/>
          <w:szCs w:val="28"/>
        </w:rPr>
        <w:t>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устья устанавливаются вентиляторные установки для проветривания вертикальных горных выработок, проводимых с поверхности, в соответствии с </w:t>
      </w:r>
      <w:r w:rsidR="00404C8E" w:rsidRPr="0033017A">
        <w:rPr>
          <w:rFonts w:ascii="Times New Roman" w:hAnsi="Times New Roman" w:cs="Times New Roman"/>
          <w:color w:val="000000" w:themeColor="text1"/>
          <w:sz w:val="28"/>
          <w:szCs w:val="28"/>
        </w:rPr>
        <w:t xml:space="preserve">Федеральными нормами </w:t>
      </w:r>
      <w:r w:rsidR="001653D5" w:rsidRPr="0033017A">
        <w:rPr>
          <w:rFonts w:ascii="Times New Roman" w:hAnsi="Times New Roman" w:cs="Times New Roman"/>
          <w:color w:val="000000" w:themeColor="text1"/>
          <w:sz w:val="28"/>
          <w:szCs w:val="28"/>
        </w:rPr>
        <w:br/>
      </w:r>
      <w:r w:rsidR="00404C8E"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необходимо поддерживать температуру поступающего </w:t>
      </w:r>
      <w:r w:rsidR="001653D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горные выработки воздуха для проветривания вертикальных горных выработок, проводимых с поверхности, в соответствии с </w:t>
      </w:r>
      <w:r w:rsidR="00404C8E"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технические устройства применяют при перевозке персонала </w:t>
      </w:r>
      <w:r w:rsidRPr="0033017A">
        <w:rPr>
          <w:rFonts w:ascii="Times New Roman" w:hAnsi="Times New Roman" w:cs="Times New Roman"/>
          <w:color w:val="000000" w:themeColor="text1"/>
          <w:sz w:val="28"/>
          <w:szCs w:val="28"/>
        </w:rPr>
        <w:br/>
        <w:t xml:space="preserve">по наклонным горным выработкам с рельсовым транспортом </w:t>
      </w:r>
      <w:r w:rsidRPr="0033017A">
        <w:rPr>
          <w:rFonts w:ascii="Times New Roman" w:hAnsi="Times New Roman" w:cs="Times New Roman"/>
          <w:color w:val="000000" w:themeColor="text1"/>
          <w:sz w:val="28"/>
          <w:szCs w:val="28"/>
        </w:rPr>
        <w:br/>
        <w:t xml:space="preserve">в соответствии с </w:t>
      </w:r>
      <w:r w:rsidR="00404C8E"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ширины должен быть проход со стороны посадки в местах посадки людей на подвижной состав монорельсовых дорог </w:t>
      </w:r>
      <w:r w:rsidRPr="0033017A">
        <w:rPr>
          <w:rFonts w:ascii="Times New Roman" w:hAnsi="Times New Roman" w:cs="Times New Roman"/>
          <w:color w:val="000000" w:themeColor="text1"/>
          <w:sz w:val="28"/>
          <w:szCs w:val="28"/>
        </w:rPr>
        <w:br/>
        <w:t xml:space="preserve">в соответствии с </w:t>
      </w:r>
      <w:r w:rsidR="00404C8E"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какими углами наклона допускается выполнение пассажирских рейсов в конвейеризированных горных выработках в соответствии </w:t>
      </w:r>
      <w:r w:rsidRPr="0033017A">
        <w:rPr>
          <w:rFonts w:ascii="Times New Roman" w:hAnsi="Times New Roman" w:cs="Times New Roman"/>
          <w:color w:val="000000" w:themeColor="text1"/>
          <w:sz w:val="28"/>
          <w:szCs w:val="28"/>
        </w:rPr>
        <w:br/>
        <w:t xml:space="preserve">с </w:t>
      </w:r>
      <w:r w:rsidR="00404C8E"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скорость движения составов монорельсовых дизельных дорог в соответствии с Федеральными нормами и правилами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w:t>
      </w:r>
      <w:r w:rsidRPr="0033017A">
        <w:rPr>
          <w:rFonts w:ascii="Times New Roman" w:hAnsi="Times New Roman" w:cs="Times New Roman"/>
          <w:color w:val="000000" w:themeColor="text1"/>
          <w:sz w:val="28"/>
          <w:szCs w:val="28"/>
        </w:rPr>
        <w:br/>
        <w:t xml:space="preserve">в  угольных шахтах», утвержденными приказом Ростехнадзора </w:t>
      </w:r>
      <w:r w:rsidRPr="0033017A">
        <w:rPr>
          <w:rFonts w:ascii="Times New Roman" w:hAnsi="Times New Roman" w:cs="Times New Roman"/>
          <w:color w:val="000000" w:themeColor="text1"/>
          <w:sz w:val="28"/>
          <w:szCs w:val="28"/>
        </w:rPr>
        <w:br/>
        <w:t>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условии в соответствии с </w:t>
      </w:r>
      <w:r w:rsidR="00404C8E" w:rsidRPr="0033017A">
        <w:rPr>
          <w:rFonts w:ascii="Times New Roman" w:hAnsi="Times New Roman" w:cs="Times New Roman"/>
          <w:color w:val="000000" w:themeColor="text1"/>
          <w:sz w:val="28"/>
          <w:szCs w:val="28"/>
        </w:rPr>
        <w:t xml:space="preserve">Федеральными нормами </w:t>
      </w:r>
      <w:r w:rsidR="001653D5" w:rsidRPr="0033017A">
        <w:rPr>
          <w:rFonts w:ascii="Times New Roman" w:hAnsi="Times New Roman" w:cs="Times New Roman"/>
          <w:color w:val="000000" w:themeColor="text1"/>
          <w:sz w:val="28"/>
          <w:szCs w:val="28"/>
        </w:rPr>
        <w:br/>
      </w:r>
      <w:r w:rsidR="00404C8E"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безопасности в угольных шахтах», утвержденными приказом Ростехнадзора от 19.11.2013 № 550, </w:t>
      </w:r>
      <w:r w:rsidRPr="0033017A">
        <w:rPr>
          <w:rFonts w:ascii="Times New Roman" w:hAnsi="Times New Roman" w:cs="Times New Roman"/>
          <w:color w:val="000000" w:themeColor="text1"/>
          <w:sz w:val="28"/>
          <w:szCs w:val="28"/>
        </w:rPr>
        <w:t>допускается выполнение грузовых рейсов техническими устройствами по подвесным монорельсовым дорогам в горных выработках с углами наклона свыше 18°?</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условии в соответствии с </w:t>
      </w:r>
      <w:r w:rsidR="00404C8E" w:rsidRPr="0033017A">
        <w:rPr>
          <w:rFonts w:ascii="Times New Roman" w:hAnsi="Times New Roman" w:cs="Times New Roman"/>
          <w:color w:val="000000" w:themeColor="text1"/>
          <w:sz w:val="28"/>
          <w:szCs w:val="28"/>
        </w:rPr>
        <w:t xml:space="preserve">Федеральными нормами </w:t>
      </w:r>
      <w:r w:rsidR="001653D5" w:rsidRPr="0033017A">
        <w:rPr>
          <w:rFonts w:ascii="Times New Roman" w:hAnsi="Times New Roman" w:cs="Times New Roman"/>
          <w:color w:val="000000" w:themeColor="text1"/>
          <w:sz w:val="28"/>
          <w:szCs w:val="28"/>
        </w:rPr>
        <w:br/>
      </w:r>
      <w:r w:rsidR="00404C8E"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безопасности в угольных шахтах», утвержденными приказом Ростехнадзора от 19.11.2013 № 550, </w:t>
      </w:r>
      <w:r w:rsidRPr="0033017A">
        <w:rPr>
          <w:rFonts w:ascii="Times New Roman" w:hAnsi="Times New Roman" w:cs="Times New Roman"/>
          <w:color w:val="000000" w:themeColor="text1"/>
          <w:sz w:val="28"/>
          <w:szCs w:val="28"/>
        </w:rPr>
        <w:t>допускается применение лебедок для выполнения маневровых работ и откатки вагонеток в горизонтальных горных выработках с уклоном до 5</w:t>
      </w:r>
      <w:r w:rsidR="007D245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запрещается эксплуатация клетей с отверстиями </w:t>
      </w:r>
      <w:r w:rsidRPr="0033017A">
        <w:rPr>
          <w:rFonts w:ascii="Times New Roman" w:hAnsi="Times New Roman" w:cs="Times New Roman"/>
          <w:color w:val="000000" w:themeColor="text1"/>
          <w:sz w:val="28"/>
          <w:szCs w:val="28"/>
        </w:rPr>
        <w:br/>
        <w:t xml:space="preserve">в боковых сторонах в зонах от оси проводников в обе стороны </w:t>
      </w:r>
      <w:r w:rsidRPr="0033017A">
        <w:rPr>
          <w:rFonts w:ascii="Times New Roman" w:hAnsi="Times New Roman" w:cs="Times New Roman"/>
          <w:color w:val="000000" w:themeColor="text1"/>
          <w:sz w:val="28"/>
          <w:szCs w:val="28"/>
        </w:rPr>
        <w:br/>
        <w:t xml:space="preserve">в соответствии с </w:t>
      </w:r>
      <w:r w:rsidR="00404C8E"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забоя допускается движение бадей </w:t>
      </w:r>
      <w:r w:rsidRPr="0033017A">
        <w:rPr>
          <w:rFonts w:ascii="Times New Roman" w:hAnsi="Times New Roman" w:cs="Times New Roman"/>
          <w:color w:val="000000" w:themeColor="text1"/>
          <w:sz w:val="28"/>
          <w:szCs w:val="28"/>
        </w:rPr>
        <w:br/>
        <w:t xml:space="preserve">с персоналом без направляющих в соответствии с </w:t>
      </w:r>
      <w:r w:rsidR="00404C8E"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средним замедлением подъемной установки горных выработок в соответствии с </w:t>
      </w:r>
      <w:r w:rsidR="00404C8E"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w:t>
      </w:r>
      <w:r w:rsidR="001653D5" w:rsidRPr="0033017A">
        <w:rPr>
          <w:rFonts w:ascii="Times New Roman" w:hAnsi="Times New Roman" w:cs="Times New Roman"/>
          <w:color w:val="000000" w:themeColor="text1"/>
          <w:sz w:val="28"/>
          <w:szCs w:val="28"/>
        </w:rPr>
        <w:br/>
      </w:r>
      <w:r w:rsidR="00404C8E" w:rsidRPr="0033017A">
        <w:rPr>
          <w:rFonts w:ascii="Times New Roman" w:hAnsi="Times New Roman" w:cs="Times New Roman"/>
          <w:color w:val="000000" w:themeColor="text1"/>
          <w:sz w:val="28"/>
          <w:szCs w:val="28"/>
        </w:rPr>
        <w:t xml:space="preserve">в угольных шахтах», утвержденными приказом Ростехнадзора </w:t>
      </w:r>
      <w:r w:rsidR="001653D5" w:rsidRPr="0033017A">
        <w:rPr>
          <w:rFonts w:ascii="Times New Roman" w:hAnsi="Times New Roman" w:cs="Times New Roman"/>
          <w:color w:val="000000" w:themeColor="text1"/>
          <w:sz w:val="28"/>
          <w:szCs w:val="28"/>
        </w:rPr>
        <w:br/>
      </w:r>
      <w:r w:rsidR="00404C8E" w:rsidRPr="0033017A">
        <w:rPr>
          <w:rFonts w:ascii="Times New Roman" w:hAnsi="Times New Roman" w:cs="Times New Roman"/>
          <w:color w:val="000000" w:themeColor="text1"/>
          <w:sz w:val="28"/>
          <w:szCs w:val="28"/>
        </w:rPr>
        <w:t>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износе толщины реборды или обода шкивов с литыми </w:t>
      </w:r>
      <w:r w:rsidRPr="0033017A">
        <w:rPr>
          <w:rFonts w:ascii="Times New Roman" w:hAnsi="Times New Roman" w:cs="Times New Roman"/>
          <w:color w:val="000000" w:themeColor="text1"/>
          <w:sz w:val="28"/>
          <w:szCs w:val="28"/>
        </w:rPr>
        <w:br/>
        <w:t xml:space="preserve">или штампованными ободьями шахтных подъемных установок, </w:t>
      </w:r>
      <w:r w:rsidRPr="0033017A">
        <w:rPr>
          <w:rFonts w:ascii="Times New Roman" w:hAnsi="Times New Roman" w:cs="Times New Roman"/>
          <w:color w:val="000000" w:themeColor="text1"/>
          <w:sz w:val="28"/>
          <w:szCs w:val="28"/>
        </w:rPr>
        <w:br/>
        <w:t xml:space="preserve">для которых не предусматривается использование футеровки, требуется замена на новые в соответствии с </w:t>
      </w:r>
      <w:r w:rsidR="00404C8E" w:rsidRPr="0033017A">
        <w:rPr>
          <w:rFonts w:ascii="Times New Roman" w:hAnsi="Times New Roman" w:cs="Times New Roman"/>
          <w:color w:val="000000" w:themeColor="text1"/>
          <w:sz w:val="28"/>
          <w:szCs w:val="28"/>
        </w:rPr>
        <w:t xml:space="preserve">Федеральными нормами и правилами </w:t>
      </w:r>
      <w:r w:rsidR="002023AB" w:rsidRPr="0033017A">
        <w:rPr>
          <w:rFonts w:ascii="Times New Roman" w:hAnsi="Times New Roman" w:cs="Times New Roman"/>
          <w:color w:val="000000" w:themeColor="text1"/>
          <w:sz w:val="28"/>
          <w:szCs w:val="28"/>
        </w:rPr>
        <w:br/>
      </w:r>
      <w:r w:rsidR="00404C8E"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2023AB" w:rsidRPr="0033017A">
        <w:rPr>
          <w:rFonts w:ascii="Times New Roman" w:hAnsi="Times New Roman" w:cs="Times New Roman"/>
          <w:color w:val="000000" w:themeColor="text1"/>
          <w:sz w:val="28"/>
          <w:szCs w:val="28"/>
        </w:rPr>
        <w:br/>
      </w:r>
      <w:r w:rsidR="00404C8E" w:rsidRPr="0033017A">
        <w:rPr>
          <w:rFonts w:ascii="Times New Roman" w:hAnsi="Times New Roman" w:cs="Times New Roman"/>
          <w:color w:val="000000" w:themeColor="text1"/>
          <w:sz w:val="28"/>
          <w:szCs w:val="28"/>
        </w:rPr>
        <w:t xml:space="preserve">в угольных шахтах», утвержденными приказом Ростехнадзора </w:t>
      </w:r>
      <w:r w:rsidR="002023AB" w:rsidRPr="0033017A">
        <w:rPr>
          <w:rFonts w:ascii="Times New Roman" w:hAnsi="Times New Roman" w:cs="Times New Roman"/>
          <w:color w:val="000000" w:themeColor="text1"/>
          <w:sz w:val="28"/>
          <w:szCs w:val="28"/>
        </w:rPr>
        <w:br/>
      </w:r>
      <w:r w:rsidR="00404C8E" w:rsidRPr="0033017A">
        <w:rPr>
          <w:rFonts w:ascii="Times New Roman" w:hAnsi="Times New Roman" w:cs="Times New Roman"/>
          <w:color w:val="000000" w:themeColor="text1"/>
          <w:sz w:val="28"/>
          <w:szCs w:val="28"/>
        </w:rPr>
        <w:t>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Каких параметров не должна превышать продолжительность холостого хода предохранительного тормоза действующих подъемных машин в соответствии с </w:t>
      </w:r>
      <w:r w:rsidR="00404C8E"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проценте износа номинального диаметра стальные проводниковые канаты подлежат замене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проценте содержания метана проводят проверку изоляции </w:t>
      </w:r>
      <w:r w:rsidRPr="0033017A">
        <w:rPr>
          <w:rFonts w:ascii="Times New Roman" w:hAnsi="Times New Roman" w:cs="Times New Roman"/>
          <w:color w:val="000000" w:themeColor="text1"/>
          <w:sz w:val="28"/>
          <w:szCs w:val="28"/>
        </w:rPr>
        <w:br/>
        <w:t xml:space="preserve">и поиск повреждений силовых кабелей в горных выработках, по которым они проложены, согласно </w:t>
      </w:r>
      <w:r w:rsidR="00404C8E"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 угольных шахтах», утвержденным приказом Ростехнадзора от 19.11.2013 № 550?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утверждает планы развития горных работ, на которых отмечены границы зон повышенного горного давления?</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предусматривается паспортом управления кровлей и крепления лавы при отработке пластов, склонных </w:t>
      </w:r>
      <w:r w:rsidRPr="0033017A">
        <w:rPr>
          <w:rFonts w:ascii="Times New Roman" w:hAnsi="Times New Roman" w:cs="Times New Roman"/>
          <w:color w:val="000000" w:themeColor="text1"/>
          <w:sz w:val="28"/>
          <w:szCs w:val="28"/>
        </w:rPr>
        <w:br/>
        <w:t xml:space="preserve">к горным ударам, с мелкоамплитудными разрывными нарушениями </w:t>
      </w:r>
      <w:r w:rsidRPr="0033017A">
        <w:rPr>
          <w:rFonts w:ascii="Times New Roman" w:hAnsi="Times New Roman" w:cs="Times New Roman"/>
          <w:color w:val="000000" w:themeColor="text1"/>
          <w:sz w:val="28"/>
          <w:szCs w:val="28"/>
        </w:rPr>
        <w:br/>
        <w:t>без оставления целиков?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положений не должно предусматриваться специальным паспортом, по которому проводится отработка целиков на пластах, склонных к горным ударам, а также горные работы в зонах </w:t>
      </w:r>
      <w:r w:rsidRPr="0033017A">
        <w:rPr>
          <w:rFonts w:ascii="Times New Roman" w:hAnsi="Times New Roman" w:cs="Times New Roman"/>
          <w:color w:val="000000" w:themeColor="text1"/>
          <w:sz w:val="28"/>
          <w:szCs w:val="28"/>
        </w:rPr>
        <w:br/>
        <w:t>с трехкратным превышением номинального выхода буровой мелочи?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документ не содержит фактические параметры результатов бурения разгрузочной скважины, гидрообработки угольного пласта, камуфлетного взрывания и других проведенных профилактических мероприятий?</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утверждает паспорта на вскрытие угрожаемых пластов </w:t>
      </w:r>
      <w:r w:rsidRPr="0033017A">
        <w:rPr>
          <w:rFonts w:ascii="Times New Roman" w:hAnsi="Times New Roman" w:cs="Times New Roman"/>
          <w:color w:val="000000" w:themeColor="text1"/>
          <w:sz w:val="28"/>
          <w:szCs w:val="28"/>
        </w:rPr>
        <w:br/>
        <w:t xml:space="preserve">в соответствии с требованиями к разработке выбросоопасных </w:t>
      </w:r>
      <w:r w:rsidRPr="0033017A">
        <w:rPr>
          <w:rFonts w:ascii="Times New Roman" w:hAnsi="Times New Roman" w:cs="Times New Roman"/>
          <w:color w:val="000000" w:themeColor="text1"/>
          <w:sz w:val="28"/>
          <w:szCs w:val="28"/>
        </w:rPr>
        <w:br/>
        <w:t>и угрожаемых угольных пластов?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ответственен за подготовку и рассылку актов расследования газодинамического явления в соответствии с требованиями к разработке выбросоопасных и угрожаемых угольных пластов?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не содержит информацию о способе и месте установки сейсмоприемников, порядке перестановки и определения </w:t>
      </w:r>
      <w:r w:rsidR="0014380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их радиуса действия</w:t>
      </w:r>
      <w:r w:rsidR="0037345C" w:rsidRPr="0033017A">
        <w:rPr>
          <w:rFonts w:ascii="Times New Roman" w:hAnsi="Times New Roman" w:cs="Times New Roman"/>
          <w:color w:val="000000" w:themeColor="text1"/>
          <w:sz w:val="28"/>
          <w:szCs w:val="28"/>
        </w:rPr>
        <w:t xml:space="preserve"> согласно требованиям к текущему прогнозу выбросоопасности угольных пород и пластов</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не подписывается заключение о выбросоопасности </w:t>
      </w:r>
      <w:r w:rsidR="0037345C" w:rsidRPr="0033017A">
        <w:rPr>
          <w:rFonts w:ascii="Times New Roman" w:hAnsi="Times New Roman" w:cs="Times New Roman"/>
          <w:color w:val="000000" w:themeColor="text1"/>
          <w:sz w:val="28"/>
          <w:szCs w:val="28"/>
        </w:rPr>
        <w:t xml:space="preserve">угольных </w:t>
      </w:r>
      <w:r w:rsidRPr="0033017A">
        <w:rPr>
          <w:rFonts w:ascii="Times New Roman" w:hAnsi="Times New Roman" w:cs="Times New Roman"/>
          <w:color w:val="000000" w:themeColor="text1"/>
          <w:sz w:val="28"/>
          <w:szCs w:val="28"/>
        </w:rPr>
        <w:t>пород при прогнозе выбросоопасности пород (для шахт Ростовской области)</w:t>
      </w:r>
      <w:r w:rsidR="008E00E0" w:rsidRPr="0033017A">
        <w:rPr>
          <w:rFonts w:ascii="Times New Roman" w:hAnsi="Times New Roman" w:cs="Times New Roman"/>
          <w:color w:val="000000" w:themeColor="text1"/>
          <w:sz w:val="28"/>
          <w:szCs w:val="28"/>
        </w:rPr>
        <w:t xml:space="preserve"> согласно безопасному ведению горных работ на пластах, опасным по внезапным выбросам угля и газа</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документом не регламентируется технология, параметры </w:t>
      </w:r>
      <w:r w:rsidRPr="0033017A">
        <w:rPr>
          <w:rFonts w:ascii="Times New Roman" w:hAnsi="Times New Roman" w:cs="Times New Roman"/>
          <w:color w:val="000000" w:themeColor="text1"/>
          <w:sz w:val="28"/>
          <w:szCs w:val="28"/>
        </w:rPr>
        <w:br/>
        <w:t>и оборудование для выполнения предварительной дегазации</w:t>
      </w:r>
      <w:r w:rsidR="0037345C" w:rsidRPr="0033017A">
        <w:rPr>
          <w:rFonts w:ascii="Times New Roman" w:hAnsi="Times New Roman" w:cs="Times New Roman"/>
          <w:color w:val="000000" w:themeColor="text1"/>
          <w:sz w:val="28"/>
          <w:szCs w:val="28"/>
        </w:rPr>
        <w:t xml:space="preserve"> согласно региональным способам предотвращения внезапных выбросов угля </w:t>
      </w:r>
      <w:r w:rsidR="0037345C" w:rsidRPr="0033017A">
        <w:rPr>
          <w:rFonts w:ascii="Times New Roman" w:hAnsi="Times New Roman" w:cs="Times New Roman"/>
          <w:color w:val="000000" w:themeColor="text1"/>
          <w:sz w:val="28"/>
          <w:szCs w:val="28"/>
        </w:rPr>
        <w:br/>
        <w:t>и газа</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длина скважин при величине зоны разгрузки в необработанном массиве, равной 3, в соответствии с параметрами торпедирования угольного массива?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торпедирование массива отдельными участками </w:t>
      </w:r>
      <w:r w:rsidRPr="0033017A">
        <w:rPr>
          <w:rFonts w:ascii="Times New Roman" w:hAnsi="Times New Roman" w:cs="Times New Roman"/>
          <w:color w:val="000000" w:themeColor="text1"/>
          <w:sz w:val="28"/>
          <w:szCs w:val="28"/>
        </w:rPr>
        <w:br/>
        <w:t>в соответствии с технологией торпедирования угольного массива?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образование разгрузочной щели во вмещающих породах у контакта с пластом в соответствии с технологией образования разгрузочной щели</w:t>
      </w:r>
      <w:r w:rsidR="00617A1C" w:rsidRPr="0033017A">
        <w:rPr>
          <w:rFonts w:ascii="Times New Roman" w:hAnsi="Times New Roman" w:cs="Times New Roman"/>
          <w:color w:val="000000" w:themeColor="text1"/>
          <w:sz w:val="28"/>
          <w:szCs w:val="28"/>
        </w:rPr>
        <w:t xml:space="preserve"> согласно локальным способам предотвращения внезапных выбросов угля и газа</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должна быть высота разгрузочной щели в соответствии </w:t>
      </w:r>
      <w:r w:rsidRPr="0033017A">
        <w:rPr>
          <w:rFonts w:ascii="Times New Roman" w:hAnsi="Times New Roman" w:cs="Times New Roman"/>
          <w:color w:val="000000" w:themeColor="text1"/>
          <w:sz w:val="28"/>
          <w:szCs w:val="28"/>
        </w:rPr>
        <w:br/>
        <w:t>с технологией образования разгрузочной щели</w:t>
      </w:r>
      <w:r w:rsidR="00617A1C" w:rsidRPr="0033017A">
        <w:rPr>
          <w:rFonts w:ascii="Times New Roman" w:hAnsi="Times New Roman" w:cs="Times New Roman"/>
          <w:color w:val="000000" w:themeColor="text1"/>
          <w:sz w:val="28"/>
          <w:szCs w:val="28"/>
        </w:rPr>
        <w:t xml:space="preserve"> согласно локальным способам предотвращения внезапных выбросов угля и газа</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совмещение образования разгрузочной щели и выемки угля в соответствии с технологией образования разгрузочной щели</w:t>
      </w:r>
      <w:r w:rsidR="00617A1C" w:rsidRPr="0033017A">
        <w:rPr>
          <w:rFonts w:ascii="Times New Roman" w:hAnsi="Times New Roman" w:cs="Times New Roman"/>
          <w:color w:val="000000" w:themeColor="text1"/>
          <w:sz w:val="28"/>
          <w:szCs w:val="28"/>
        </w:rPr>
        <w:t xml:space="preserve"> согласно локальным способам предотвращения внезапных выбросов угля и газа</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течение какого времени необходимо произвести обработку проб </w:t>
      </w:r>
      <w:r w:rsidRPr="0033017A">
        <w:rPr>
          <w:rFonts w:ascii="Times New Roman" w:hAnsi="Times New Roman" w:cs="Times New Roman"/>
          <w:color w:val="000000" w:themeColor="text1"/>
          <w:sz w:val="28"/>
          <w:szCs w:val="28"/>
        </w:rPr>
        <w:br/>
        <w:t>и предоставить результаты главному инженеру в целях контроля эффективности увлажнения в очистных забоях</w:t>
      </w:r>
      <w:r w:rsidR="00617A1C" w:rsidRPr="0033017A">
        <w:rPr>
          <w:rFonts w:ascii="Times New Roman" w:hAnsi="Times New Roman" w:cs="Times New Roman"/>
          <w:color w:val="000000" w:themeColor="text1"/>
          <w:sz w:val="28"/>
          <w:szCs w:val="28"/>
        </w:rPr>
        <w:t xml:space="preserve"> согласно при  региональных способах предотвращения внезапных выбросов угля и газа</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показатель не используется для контроля эффективности бурения опережающих скважин в подготовительных выработках?</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максимальном значении начальной скорости газовыделения гидрообработка считается эффективной при осуществлении контроля эффективности мероприятий предотвращения внезапных выбросов </w:t>
      </w:r>
      <w:r w:rsidR="00617A1C" w:rsidRPr="0033017A">
        <w:rPr>
          <w:rFonts w:ascii="Times New Roman" w:hAnsi="Times New Roman" w:cs="Times New Roman"/>
          <w:color w:val="000000" w:themeColor="text1"/>
          <w:sz w:val="28"/>
          <w:szCs w:val="28"/>
        </w:rPr>
        <w:t xml:space="preserve">угля и газа </w:t>
      </w:r>
      <w:r w:rsidRPr="0033017A">
        <w:rPr>
          <w:rFonts w:ascii="Times New Roman" w:hAnsi="Times New Roman" w:cs="Times New Roman"/>
          <w:color w:val="000000" w:themeColor="text1"/>
          <w:sz w:val="28"/>
          <w:szCs w:val="28"/>
        </w:rPr>
        <w:t>в подготовительных выработках?</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не используется при определении показателя эффективности гидровымывания опережающих полостей, рассчитываемого при осуществлении контроля эффективности мероприятий предотвращения внезапных выбросов</w:t>
      </w:r>
      <w:r w:rsidR="00617A1C" w:rsidRPr="0033017A">
        <w:rPr>
          <w:rFonts w:ascii="Times New Roman" w:hAnsi="Times New Roman" w:cs="Times New Roman"/>
          <w:color w:val="000000" w:themeColor="text1"/>
          <w:sz w:val="28"/>
          <w:szCs w:val="28"/>
        </w:rPr>
        <w:t xml:space="preserve"> угля и газа </w:t>
      </w:r>
      <w:r w:rsidRPr="0033017A">
        <w:rPr>
          <w:rFonts w:ascii="Times New Roman" w:hAnsi="Times New Roman" w:cs="Times New Roman"/>
          <w:color w:val="000000" w:themeColor="text1"/>
          <w:sz w:val="28"/>
          <w:szCs w:val="28"/>
        </w:rPr>
        <w:t>в подготовительных выработках?</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не рассчитывают до начала проходки для контроля эффективности мероприятий предотвращения внезапных выбросов</w:t>
      </w:r>
      <w:r w:rsidR="00617A1C" w:rsidRPr="0033017A">
        <w:rPr>
          <w:rFonts w:ascii="Times New Roman" w:hAnsi="Times New Roman" w:cs="Times New Roman"/>
          <w:color w:val="000000" w:themeColor="text1"/>
          <w:sz w:val="28"/>
          <w:szCs w:val="28"/>
        </w:rPr>
        <w:t xml:space="preserve"> угля и газа </w:t>
      </w:r>
      <w:r w:rsidRPr="0033017A">
        <w:rPr>
          <w:rFonts w:ascii="Times New Roman" w:hAnsi="Times New Roman" w:cs="Times New Roman"/>
          <w:color w:val="000000" w:themeColor="text1"/>
          <w:sz w:val="28"/>
          <w:szCs w:val="28"/>
        </w:rPr>
        <w:t>в подготовительных выработках?</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показатель не используется для контроля эффективности бурения опережающих скважин в очистных забоях?</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максимальная глубина шпуров, если при измерении начальной скорости газовыделения снижение ее не обнаружено при осуществлении контроля эффективности локальных способов предотвращения внезапных выбросов угля и газа в подготовительных и очистных забоях шахт Ростовской области?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способ предотвращения внезапных выбросов угля </w:t>
      </w:r>
      <w:r w:rsidR="002023A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газа считается эффективным при контроле эффективности по динамике газовыделения (для шахт Ростовской области)?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друг от друга необходимо бурить контрольные шпуры для определения величины зоны разгрузки около подготовительной выработки при сплошных и столбовых системах разработки угольных пластов (за исключением антрацитов) для шахт Ростовской области?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кого возлагается ответственность за своевременное отнесение пластов к угрожаемым в соответствии с классификацией угольных пластов, склонны</w:t>
      </w:r>
      <w:r w:rsidR="008E6424" w:rsidRPr="0033017A">
        <w:rPr>
          <w:rFonts w:ascii="Times New Roman" w:hAnsi="Times New Roman" w:cs="Times New Roman"/>
          <w:color w:val="000000" w:themeColor="text1"/>
          <w:sz w:val="28"/>
          <w:szCs w:val="28"/>
        </w:rPr>
        <w:t>х</w:t>
      </w:r>
      <w:r w:rsidRPr="0033017A">
        <w:rPr>
          <w:rFonts w:ascii="Times New Roman" w:hAnsi="Times New Roman" w:cs="Times New Roman"/>
          <w:color w:val="000000" w:themeColor="text1"/>
          <w:sz w:val="28"/>
          <w:szCs w:val="28"/>
        </w:rPr>
        <w:t xml:space="preserve"> к горным ударам?</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принимает решение о принятии мер по ликвидации последствий горного удара?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относится к региональным профилактическим мерам для борьбы с горными ударами?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относится к локальным профилактическим мерам для борьбы с горными ударами?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целиков какого размера запрещается использовать гидрообра</w:t>
      </w:r>
      <w:r w:rsidR="008E6424" w:rsidRPr="0033017A">
        <w:rPr>
          <w:rFonts w:ascii="Times New Roman" w:hAnsi="Times New Roman" w:cs="Times New Roman"/>
          <w:color w:val="000000" w:themeColor="text1"/>
          <w:sz w:val="28"/>
          <w:szCs w:val="28"/>
        </w:rPr>
        <w:t>бо</w:t>
      </w:r>
      <w:r w:rsidRPr="0033017A">
        <w:rPr>
          <w:rFonts w:ascii="Times New Roman" w:hAnsi="Times New Roman" w:cs="Times New Roman"/>
          <w:color w:val="000000" w:themeColor="text1"/>
          <w:sz w:val="28"/>
          <w:szCs w:val="28"/>
        </w:rPr>
        <w:t>тку</w:t>
      </w:r>
      <w:r w:rsidR="000A1A40" w:rsidRPr="0033017A">
        <w:rPr>
          <w:rFonts w:ascii="Times New Roman" w:hAnsi="Times New Roman" w:cs="Times New Roman"/>
          <w:color w:val="000000" w:themeColor="text1"/>
          <w:sz w:val="28"/>
          <w:szCs w:val="28"/>
        </w:rPr>
        <w:t xml:space="preserve"> на шахтах, разрабатывающих угольные пласты, склонные к горным ударам</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Исходя из какого соотношения определяется возможность поддержания пластовых подготовительных выработок с помощью податливых целиков</w:t>
      </w:r>
      <w:r w:rsidR="000A1A40" w:rsidRPr="0033017A">
        <w:rPr>
          <w:rFonts w:ascii="Times New Roman" w:hAnsi="Times New Roman" w:cs="Times New Roman"/>
          <w:color w:val="000000" w:themeColor="text1"/>
          <w:sz w:val="28"/>
          <w:szCs w:val="28"/>
        </w:rPr>
        <w:t xml:space="preserve"> на шахтах, разрабатывающих угольные пласты, склонные к горным ударам</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Свободное пространство какой ширины следует оставлять между целиком угля и полосой из искусственных материалов</w:t>
      </w:r>
      <w:r w:rsidR="000A1A40" w:rsidRPr="0033017A">
        <w:rPr>
          <w:rFonts w:ascii="Times New Roman" w:hAnsi="Times New Roman" w:cs="Times New Roman"/>
          <w:color w:val="000000" w:themeColor="text1"/>
          <w:sz w:val="28"/>
          <w:szCs w:val="28"/>
        </w:rPr>
        <w:t xml:space="preserve"> на шахтах, разрабатывающих угольные пласты, склонные к горным ударам</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течение какого периода в пределах защищенной зоны, </w:t>
      </w:r>
      <w:r w:rsidRPr="0033017A">
        <w:rPr>
          <w:rFonts w:ascii="Times New Roman" w:hAnsi="Times New Roman" w:cs="Times New Roman"/>
          <w:color w:val="000000" w:themeColor="text1"/>
          <w:sz w:val="28"/>
          <w:szCs w:val="28"/>
        </w:rPr>
        <w:br/>
        <w:t xml:space="preserve">за исключением зон геологических нарушений и интрузий, опасные </w:t>
      </w:r>
      <w:r w:rsidRPr="0033017A">
        <w:rPr>
          <w:rFonts w:ascii="Times New Roman" w:hAnsi="Times New Roman" w:cs="Times New Roman"/>
          <w:color w:val="000000" w:themeColor="text1"/>
          <w:sz w:val="28"/>
          <w:szCs w:val="28"/>
        </w:rPr>
        <w:br/>
        <w:t>и угрожаемые пласты разрабатывают как неопасные</w:t>
      </w:r>
      <w:r w:rsidR="000A1A40" w:rsidRPr="0033017A">
        <w:rPr>
          <w:rFonts w:ascii="Times New Roman" w:hAnsi="Times New Roman" w:cs="Times New Roman"/>
          <w:color w:val="000000" w:themeColor="text1"/>
          <w:sz w:val="28"/>
          <w:szCs w:val="28"/>
        </w:rPr>
        <w:t xml:space="preserve"> на шахтах, разрабатывающих угольные пласты, склонные к горным ударам</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величина минимального междупластья в случае полного обрушения кровли при подработке пластами тонкими и средней мощности</w:t>
      </w:r>
      <w:r w:rsidR="000A1A40" w:rsidRPr="0033017A">
        <w:rPr>
          <w:rFonts w:ascii="Times New Roman" w:hAnsi="Times New Roman" w:cs="Times New Roman"/>
          <w:color w:val="000000" w:themeColor="text1"/>
          <w:sz w:val="28"/>
          <w:szCs w:val="28"/>
        </w:rPr>
        <w:t xml:space="preserve"> на шахтах, разрабатывающих угольные пласты, склонные к горным ударам</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порядок отработки этажей (ярусов) должен применяться </w:t>
      </w:r>
      <w:r w:rsidRPr="0033017A">
        <w:rPr>
          <w:rFonts w:ascii="Times New Roman" w:hAnsi="Times New Roman" w:cs="Times New Roman"/>
          <w:color w:val="000000" w:themeColor="text1"/>
          <w:sz w:val="28"/>
          <w:szCs w:val="28"/>
        </w:rPr>
        <w:br/>
        <w:t>при выемке пластов, склонных к горным ударам?</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расстояние не должно превышать опережение одновременно отрабатываемых подэтажей (ярусов) при нисходящем порядке отработки при пологом, наклонном и крутонаклонном падении</w:t>
      </w:r>
      <w:r w:rsidR="000A1A40" w:rsidRPr="0033017A">
        <w:rPr>
          <w:rFonts w:ascii="Times New Roman" w:hAnsi="Times New Roman" w:cs="Times New Roman"/>
          <w:color w:val="000000" w:themeColor="text1"/>
          <w:sz w:val="28"/>
          <w:szCs w:val="28"/>
        </w:rPr>
        <w:t xml:space="preserve"> на шахтах, разрабатывающих угольные пласты, склонные к горным ударам</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угле падения пласта допускается применение системы разработки с подвиганием очистного забоя по восстанию на нетронутый массив</w:t>
      </w:r>
      <w:r w:rsidR="000A1A40" w:rsidRPr="0033017A">
        <w:rPr>
          <w:rFonts w:ascii="Times New Roman" w:hAnsi="Times New Roman" w:cs="Times New Roman"/>
          <w:color w:val="000000" w:themeColor="text1"/>
          <w:sz w:val="28"/>
          <w:szCs w:val="28"/>
        </w:rPr>
        <w:t xml:space="preserve"> на шахтах, разрабатывающих угольные пласты, склонные к горным ударам</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расстояние следует отступать от скважин, осуществляя бурение прогнозного шнура при контроле эффективности применения разгрузочных скважин?</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 интервал прогноза удароопасности в очистных забоях пластов, склонных к горным ударам, после первого контрольного определения удароопасности?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какой длины скважин камуфлетное взрывание для приведения выработок в неудароопасное состояние наиболее эффективно?</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требование предъявляется к местам установки буровых станков при одновременной работе на одном участке двух и более таких станков</w:t>
      </w:r>
      <w:r w:rsidR="000A1A40" w:rsidRPr="0033017A">
        <w:rPr>
          <w:rFonts w:ascii="Times New Roman" w:hAnsi="Times New Roman" w:cs="Times New Roman"/>
          <w:color w:val="000000" w:themeColor="text1"/>
          <w:sz w:val="28"/>
          <w:szCs w:val="28"/>
        </w:rPr>
        <w:t xml:space="preserve"> при приведении горных выработок в неудароопасное состояние</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какое расстояние запрещается сближать выработки, проводимые </w:t>
      </w:r>
      <w:r w:rsidRPr="0033017A">
        <w:rPr>
          <w:rFonts w:ascii="Times New Roman" w:hAnsi="Times New Roman" w:cs="Times New Roman"/>
          <w:color w:val="000000" w:themeColor="text1"/>
          <w:sz w:val="28"/>
          <w:szCs w:val="28"/>
        </w:rPr>
        <w:br/>
        <w:t>по кварцевым песчаникам или другим удароопасным породам на глубине более 800 м</w:t>
      </w:r>
      <w:r w:rsidR="008246FF" w:rsidRPr="0033017A">
        <w:rPr>
          <w:rFonts w:ascii="Times New Roman" w:hAnsi="Times New Roman" w:cs="Times New Roman"/>
          <w:color w:val="000000" w:themeColor="text1"/>
          <w:sz w:val="28"/>
          <w:szCs w:val="28"/>
        </w:rPr>
        <w:t>, согласно безопасному ведению горных работ на шахтах, разрабатывающих угольные пласты, склонные к горным ударам</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применение деревянной и податливой анкерной крепи на пластах, склонных к горным ударам?</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расстояние необходимо соблюдать между пунктами перекрепления выработок и бурения разгрузочных скважин, </w:t>
      </w:r>
      <w:r w:rsidRPr="0033017A">
        <w:rPr>
          <w:rFonts w:ascii="Times New Roman" w:hAnsi="Times New Roman" w:cs="Times New Roman"/>
          <w:color w:val="000000" w:themeColor="text1"/>
          <w:sz w:val="28"/>
          <w:szCs w:val="28"/>
        </w:rPr>
        <w:br/>
        <w:t>если указанные операции выполняются одновременно, на участках «неопасно»</w:t>
      </w:r>
      <w:r w:rsidR="008246FF" w:rsidRPr="0033017A">
        <w:rPr>
          <w:rFonts w:ascii="Times New Roman" w:hAnsi="Times New Roman" w:cs="Times New Roman"/>
          <w:color w:val="000000" w:themeColor="text1"/>
          <w:sz w:val="28"/>
          <w:szCs w:val="28"/>
        </w:rPr>
        <w:t xml:space="preserve"> согласно безопасному ведению горных работ на шахтах, разрабатывающих угольные пласты, склонные к горным ударам</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потолкоуступная форма очистного забоя на пластах, склонных к горным ударам?</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необходимая ширина защитной зоны в очистном забое </w:t>
      </w:r>
      <w:r w:rsidRPr="0033017A">
        <w:rPr>
          <w:rFonts w:ascii="Times New Roman" w:hAnsi="Times New Roman" w:cs="Times New Roman"/>
          <w:color w:val="000000" w:themeColor="text1"/>
          <w:sz w:val="28"/>
          <w:szCs w:val="28"/>
        </w:rPr>
        <w:br/>
        <w:t xml:space="preserve">при машинной выемке (струги, комбайны и др.) с шириной захвата </w:t>
      </w:r>
      <w:r w:rsidRPr="0033017A">
        <w:rPr>
          <w:rFonts w:ascii="Times New Roman" w:hAnsi="Times New Roman" w:cs="Times New Roman"/>
          <w:color w:val="000000" w:themeColor="text1"/>
          <w:sz w:val="28"/>
          <w:szCs w:val="28"/>
        </w:rPr>
        <w:br/>
        <w:t>до 0,8 м</w:t>
      </w:r>
      <w:r w:rsidR="008246FF" w:rsidRPr="0033017A">
        <w:rPr>
          <w:rFonts w:ascii="Times New Roman" w:hAnsi="Times New Roman" w:cs="Times New Roman"/>
          <w:color w:val="000000" w:themeColor="text1"/>
          <w:sz w:val="28"/>
          <w:szCs w:val="28"/>
        </w:rPr>
        <w:t xml:space="preserve"> согласно безопасному ведению горных работ на шахтах, разрабатывающих угольные пласты, склонные к горным ударам</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необходимая ширина защитной зоны в очистном забое </w:t>
      </w:r>
      <w:r w:rsidRPr="0033017A">
        <w:rPr>
          <w:rFonts w:ascii="Times New Roman" w:hAnsi="Times New Roman" w:cs="Times New Roman"/>
          <w:color w:val="000000" w:themeColor="text1"/>
          <w:sz w:val="28"/>
          <w:szCs w:val="28"/>
        </w:rPr>
        <w:br/>
        <w:t xml:space="preserve">при буровзрывном способе и машинной выемке и подрубке угля </w:t>
      </w:r>
      <w:r w:rsidRPr="0033017A">
        <w:rPr>
          <w:rFonts w:ascii="Times New Roman" w:hAnsi="Times New Roman" w:cs="Times New Roman"/>
          <w:color w:val="000000" w:themeColor="text1"/>
          <w:sz w:val="28"/>
          <w:szCs w:val="28"/>
        </w:rPr>
        <w:br/>
        <w:t>с шириной захвата более 2 м</w:t>
      </w:r>
      <w:r w:rsidR="008246FF" w:rsidRPr="0033017A">
        <w:rPr>
          <w:rFonts w:ascii="Times New Roman" w:hAnsi="Times New Roman" w:cs="Times New Roman"/>
          <w:color w:val="000000" w:themeColor="text1"/>
          <w:sz w:val="28"/>
          <w:szCs w:val="28"/>
        </w:rPr>
        <w:t xml:space="preserve"> согласно безопасному ведению горных работ на шахтах, разрабатывающих угольные пласты, склонные к горным ударам</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вести выемку угля узкозахватными комбайнами </w:t>
      </w:r>
      <w:r w:rsidRPr="0033017A">
        <w:rPr>
          <w:rFonts w:ascii="Times New Roman" w:hAnsi="Times New Roman" w:cs="Times New Roman"/>
          <w:color w:val="000000" w:themeColor="text1"/>
          <w:sz w:val="28"/>
          <w:szCs w:val="28"/>
        </w:rPr>
        <w:br/>
        <w:t xml:space="preserve">по односторонней схеме или стругами без применения прогноза </w:t>
      </w:r>
      <w:r w:rsidRPr="0033017A">
        <w:rPr>
          <w:rFonts w:ascii="Times New Roman" w:hAnsi="Times New Roman" w:cs="Times New Roman"/>
          <w:color w:val="000000" w:themeColor="text1"/>
          <w:sz w:val="28"/>
          <w:szCs w:val="28"/>
        </w:rPr>
        <w:br/>
        <w:t xml:space="preserve">и противовыбросных мероприятий с определением зоны разгрузки </w:t>
      </w:r>
      <w:r w:rsidRPr="0033017A">
        <w:rPr>
          <w:rFonts w:ascii="Times New Roman" w:hAnsi="Times New Roman" w:cs="Times New Roman"/>
          <w:color w:val="000000" w:themeColor="text1"/>
          <w:sz w:val="28"/>
          <w:szCs w:val="28"/>
        </w:rPr>
        <w:br/>
        <w:t>по динамике газовыделения для шахт Ростовской области?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относится к дополнительным мероприятиям по предотвращению внезапных высыпаний </w:t>
      </w:r>
      <w:r w:rsidRPr="0033017A">
        <w:rPr>
          <w:rFonts w:ascii="Times New Roman" w:hAnsi="Times New Roman" w:cs="Times New Roman"/>
          <w:color w:val="000000" w:themeColor="text1"/>
          <w:sz w:val="28"/>
          <w:szCs w:val="28"/>
        </w:rPr>
        <w:br/>
        <w:t xml:space="preserve">или обрушений угля на крутых и крутонаклонных пластах, склонных </w:t>
      </w:r>
      <w:r w:rsidRPr="0033017A">
        <w:rPr>
          <w:rFonts w:ascii="Times New Roman" w:hAnsi="Times New Roman" w:cs="Times New Roman"/>
          <w:color w:val="000000" w:themeColor="text1"/>
          <w:sz w:val="28"/>
          <w:szCs w:val="28"/>
        </w:rPr>
        <w:br/>
        <w:t>к высыпанию угля, при потолкоуступной форме забоя?</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следует отрабатывать верхний этаж при применении комбинированной системы разработки на крутых и крутонаклонных пластах, склонных к горным ударам и зависаниям?</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не является требованием к отработке целиков на пластах, склонных к горным ударам, а также горным работам в зонах с трехкратным превышением номинального выхода буровой мелочи?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необходимая ширина проводимой в массиве угля выработки </w:t>
      </w:r>
      <w:r w:rsidRPr="0033017A">
        <w:rPr>
          <w:rFonts w:ascii="Times New Roman" w:hAnsi="Times New Roman" w:cs="Times New Roman"/>
          <w:color w:val="000000" w:themeColor="text1"/>
          <w:sz w:val="28"/>
          <w:szCs w:val="28"/>
        </w:rPr>
        <w:br/>
        <w:t xml:space="preserve">в соответствии с требованиями предотвращения горных ударов </w:t>
      </w:r>
      <w:r w:rsidRPr="0033017A">
        <w:rPr>
          <w:rFonts w:ascii="Times New Roman" w:hAnsi="Times New Roman" w:cs="Times New Roman"/>
          <w:color w:val="000000" w:themeColor="text1"/>
          <w:sz w:val="28"/>
          <w:szCs w:val="28"/>
        </w:rPr>
        <w:br/>
        <w:t>с разрушением почвы выработок?</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направлении должно осуществляться приведение выработок </w:t>
      </w:r>
      <w:r w:rsidRPr="0033017A">
        <w:rPr>
          <w:rFonts w:ascii="Times New Roman" w:hAnsi="Times New Roman" w:cs="Times New Roman"/>
          <w:color w:val="000000" w:themeColor="text1"/>
          <w:sz w:val="28"/>
          <w:szCs w:val="28"/>
        </w:rPr>
        <w:br/>
        <w:t xml:space="preserve">в неудароопасное состояние </w:t>
      </w:r>
      <w:r w:rsidR="008246FF" w:rsidRPr="0033017A">
        <w:rPr>
          <w:rFonts w:ascii="Times New Roman" w:hAnsi="Times New Roman" w:cs="Times New Roman"/>
          <w:color w:val="000000" w:themeColor="text1"/>
          <w:sz w:val="28"/>
          <w:szCs w:val="28"/>
        </w:rPr>
        <w:t>согласно безопасному ведению горных работ на шахтах, разрабатывающих угольные пласты, склонные к горным ударам</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Спустя какой период времени разрешается появление людей в забое после последнего взрывания в соответствии с мерами безопасности </w:t>
      </w:r>
      <w:r w:rsidRPr="0033017A">
        <w:rPr>
          <w:rFonts w:ascii="Times New Roman" w:hAnsi="Times New Roman" w:cs="Times New Roman"/>
          <w:color w:val="000000" w:themeColor="text1"/>
          <w:sz w:val="28"/>
          <w:szCs w:val="28"/>
        </w:rPr>
        <w:br/>
        <w:t>в случае приведения выработок в неудароопасное состояние?</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понятием «критическая мощность» в соответствии с методикой прогнозирования удароопасности угольных пластов </w:t>
      </w:r>
      <w:r w:rsidRPr="0033017A">
        <w:rPr>
          <w:rFonts w:ascii="Times New Roman" w:hAnsi="Times New Roman" w:cs="Times New Roman"/>
          <w:color w:val="000000" w:themeColor="text1"/>
          <w:sz w:val="28"/>
          <w:szCs w:val="28"/>
        </w:rPr>
        <w:br/>
        <w:t>и пород?</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минимальная глубина залегания пласта при Р=3, </w:t>
      </w:r>
      <w:r w:rsidRPr="0033017A">
        <w:rPr>
          <w:rFonts w:ascii="Times New Roman" w:hAnsi="Times New Roman" w:cs="Times New Roman"/>
          <w:color w:val="000000" w:themeColor="text1"/>
          <w:sz w:val="28"/>
          <w:szCs w:val="28"/>
        </w:rPr>
        <w:br/>
        <w:t xml:space="preserve">где Р – комплексный критерий, по которому оценивают влияние основных геологических факторов на удароопасность каменноугольных </w:t>
      </w:r>
      <w:r w:rsidRPr="0033017A">
        <w:rPr>
          <w:rFonts w:ascii="Times New Roman" w:hAnsi="Times New Roman" w:cs="Times New Roman"/>
          <w:color w:val="000000" w:themeColor="text1"/>
          <w:sz w:val="28"/>
          <w:szCs w:val="28"/>
        </w:rPr>
        <w:br/>
        <w:t>и антрацитовых пластов?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показатель не используется при определении склонности пластов к горным ударам и выбросам на основе информации </w:t>
      </w:r>
      <w:r w:rsidR="009B78E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 фазово-физических свойствах угля на стадии разведк</w:t>
      </w:r>
      <w:r w:rsidR="009B78E6" w:rsidRPr="0033017A">
        <w:rPr>
          <w:rFonts w:ascii="Times New Roman" w:hAnsi="Times New Roman" w:cs="Times New Roman"/>
          <w:color w:val="000000" w:themeColor="text1"/>
          <w:sz w:val="28"/>
          <w:szCs w:val="28"/>
        </w:rPr>
        <w:t xml:space="preserve">и месторождения, строительства </w:t>
      </w:r>
      <w:r w:rsidRPr="0033017A">
        <w:rPr>
          <w:rFonts w:ascii="Times New Roman" w:hAnsi="Times New Roman" w:cs="Times New Roman"/>
          <w:color w:val="000000" w:themeColor="text1"/>
          <w:sz w:val="28"/>
          <w:szCs w:val="28"/>
        </w:rPr>
        <w:t>и эксплуатации шахт?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условие отнесения пласта к угрожаемым по горным ударам </w:t>
      </w:r>
      <w:r w:rsidRPr="0033017A">
        <w:rPr>
          <w:rFonts w:ascii="Times New Roman" w:hAnsi="Times New Roman" w:cs="Times New Roman"/>
          <w:color w:val="000000" w:themeColor="text1"/>
          <w:sz w:val="28"/>
          <w:szCs w:val="28"/>
        </w:rPr>
        <w:br/>
        <w:t>в соответствии с методикой прогнозирования удароопасности угольных пластов и пород?</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признак не является условием отнесения породы к склонной </w:t>
      </w:r>
      <w:r w:rsidRPr="0033017A">
        <w:rPr>
          <w:rFonts w:ascii="Times New Roman" w:hAnsi="Times New Roman" w:cs="Times New Roman"/>
          <w:color w:val="000000" w:themeColor="text1"/>
          <w:sz w:val="28"/>
          <w:szCs w:val="28"/>
        </w:rPr>
        <w:br/>
        <w:t>к горным ударам в соответствии с прогнозом удароопасности пород?</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значении коэффициента удароопасности угольный пласт считают потенциально опасным?</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значении структурного показателя (Gмг), отражающего долевое участие сорбционного порового объема угля в общей </w:t>
      </w:r>
      <w:r w:rsidR="009E004E"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br/>
        <w:t>к склонным к горным ударам?</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минимально необходимое число определений коэффициента хрупкости, используемого для прогноза удароопасности пород?</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значении коэффициента хрупкости (Кхр), используемого </w:t>
      </w:r>
      <w:r w:rsidRPr="0033017A">
        <w:rPr>
          <w:rFonts w:ascii="Times New Roman" w:hAnsi="Times New Roman" w:cs="Times New Roman"/>
          <w:color w:val="000000" w:themeColor="text1"/>
          <w:sz w:val="28"/>
          <w:szCs w:val="28"/>
        </w:rPr>
        <w:br/>
        <w:t xml:space="preserve">для прогноза удароопасности пород, породы являются склонными </w:t>
      </w:r>
      <w:r w:rsidRPr="0033017A">
        <w:rPr>
          <w:rFonts w:ascii="Times New Roman" w:hAnsi="Times New Roman" w:cs="Times New Roman"/>
          <w:color w:val="000000" w:themeColor="text1"/>
          <w:sz w:val="28"/>
          <w:szCs w:val="28"/>
        </w:rPr>
        <w:br/>
        <w:t>к горным ударам?</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является председателем региональной (бассейновой) комиссии, подготавливающей предложения по обеспечению безопасности работ </w:t>
      </w:r>
      <w:r w:rsidRPr="0033017A">
        <w:rPr>
          <w:rFonts w:ascii="Times New Roman" w:hAnsi="Times New Roman" w:cs="Times New Roman"/>
          <w:color w:val="000000" w:themeColor="text1"/>
          <w:sz w:val="28"/>
          <w:szCs w:val="28"/>
        </w:rPr>
        <w:br/>
        <w:t xml:space="preserve">в особо сложных горно-геологических и горно-технических условиях, </w:t>
      </w:r>
      <w:r w:rsidRPr="0033017A">
        <w:rPr>
          <w:rFonts w:ascii="Times New Roman" w:hAnsi="Times New Roman" w:cs="Times New Roman"/>
          <w:color w:val="000000" w:themeColor="text1"/>
          <w:sz w:val="28"/>
          <w:szCs w:val="28"/>
        </w:rPr>
        <w:br/>
        <w:t>в конкретных условиях ведения горных работ?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условие должно обеспечиваться порядком отработки шахтных полей в соответствии с геодинамическим районированием угольных месторождений?</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какой формуле определяется эффективная мощность mэф защитного пласта в случае применения закладки выработанного пространства?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какой формуле определяется коэффициент бета2, учитывающий процентное содержание эта песчаников в составе пород междупластья, </w:t>
      </w:r>
      <w:r w:rsidRPr="0033017A">
        <w:rPr>
          <w:rFonts w:ascii="Times New Roman" w:hAnsi="Times New Roman" w:cs="Times New Roman"/>
          <w:color w:val="000000" w:themeColor="text1"/>
          <w:sz w:val="28"/>
          <w:szCs w:val="28"/>
        </w:rPr>
        <w:br/>
        <w:t>в соответствии с требованиями построения защищенных зон</w:t>
      </w:r>
      <w:r w:rsidR="009E004E" w:rsidRPr="0033017A">
        <w:rPr>
          <w:rFonts w:ascii="Times New Roman" w:hAnsi="Times New Roman" w:cs="Times New Roman"/>
          <w:color w:val="000000" w:themeColor="text1"/>
          <w:sz w:val="28"/>
          <w:szCs w:val="28"/>
        </w:rPr>
        <w:t xml:space="preserve"> согласно безопасному ведению горных работ на шахтах, разрабатывающих угольные пласты, склонные к горным ударам</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следует принимать ширину целика защитной зоны в районах влияния ранее оставленных целиков и краевых частей по смежному пласту угля при построении зон повышенного горного давления</w:t>
      </w:r>
      <w:r w:rsidR="009E004E" w:rsidRPr="0033017A">
        <w:rPr>
          <w:rFonts w:ascii="Times New Roman" w:hAnsi="Times New Roman" w:cs="Times New Roman"/>
          <w:color w:val="000000" w:themeColor="text1"/>
          <w:sz w:val="28"/>
          <w:szCs w:val="28"/>
        </w:rPr>
        <w:t xml:space="preserve"> согласно безопасному ведению горных работ на шахтах, разрабатывающих угольные пласты, склонные к горным ударам</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друг от друга необходимо осуществлять бурение шпур в ранее пройденных капитальных и подготовительных выработках вне зоны опорного давления лавы</w:t>
      </w:r>
      <w:r w:rsidR="009E004E" w:rsidRPr="0033017A">
        <w:rPr>
          <w:rFonts w:ascii="Times New Roman" w:hAnsi="Times New Roman" w:cs="Times New Roman"/>
          <w:color w:val="000000" w:themeColor="text1"/>
          <w:sz w:val="28"/>
          <w:szCs w:val="28"/>
        </w:rPr>
        <w:t xml:space="preserve"> согласно безопасному ведению горных работ на шахтах, разрабатывающих угольные пласты, склонные к горным ударам</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какому соотношению определяют удельный расход жидкости (норму нагнетания N, л/т) при гидрорыхлении через скважины глубиной 6 - 12 м</w:t>
      </w:r>
      <w:r w:rsidR="009E004E" w:rsidRPr="0033017A">
        <w:rPr>
          <w:rFonts w:ascii="Times New Roman" w:hAnsi="Times New Roman" w:cs="Times New Roman"/>
          <w:color w:val="000000" w:themeColor="text1"/>
          <w:sz w:val="28"/>
          <w:szCs w:val="28"/>
        </w:rPr>
        <w:t xml:space="preserve"> согласно безопасному ведению горных работ на шахтах, разрабатывающих угольные пласты, склонные к горным ударам</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показатель не используется при расчете радиуса эффективного увлажнения, рассчитываемого в целях ги</w:t>
      </w:r>
      <w:r w:rsidR="008E6424" w:rsidRPr="0033017A">
        <w:rPr>
          <w:rFonts w:ascii="Times New Roman" w:hAnsi="Times New Roman" w:cs="Times New Roman"/>
          <w:color w:val="000000" w:themeColor="text1"/>
          <w:sz w:val="28"/>
          <w:szCs w:val="28"/>
        </w:rPr>
        <w:t>д</w:t>
      </w:r>
      <w:r w:rsidRPr="0033017A">
        <w:rPr>
          <w:rFonts w:ascii="Times New Roman" w:hAnsi="Times New Roman" w:cs="Times New Roman"/>
          <w:color w:val="000000" w:themeColor="text1"/>
          <w:sz w:val="28"/>
          <w:szCs w:val="28"/>
        </w:rPr>
        <w:t>рообработки пластов</w:t>
      </w:r>
      <w:r w:rsidR="009E004E" w:rsidRPr="0033017A">
        <w:rPr>
          <w:rFonts w:ascii="Times New Roman" w:hAnsi="Times New Roman" w:cs="Times New Roman"/>
          <w:color w:val="000000" w:themeColor="text1"/>
          <w:sz w:val="28"/>
          <w:szCs w:val="28"/>
        </w:rPr>
        <w:t>, согласно безопасному ведению горных работ на шахтах, разрабатывающих угольные пласты, склонные к горным ударам</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максимально допустимое подвигание забоя после гидровымыва в соответствии с комплексом мероприятий для предотвращения горных ударов и выбросов при проходке выработок </w:t>
      </w:r>
      <w:r w:rsidR="002023A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зонах повышенного горного давления на пласте Тройном Воркутинского месторождения?</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участки не относятся к особо выбросоопасным в соответствии </w:t>
      </w:r>
      <w:r w:rsidRPr="0033017A">
        <w:rPr>
          <w:rFonts w:ascii="Times New Roman" w:hAnsi="Times New Roman" w:cs="Times New Roman"/>
          <w:color w:val="000000" w:themeColor="text1"/>
          <w:sz w:val="28"/>
          <w:szCs w:val="28"/>
        </w:rPr>
        <w:br/>
        <w:t>с разделением шахтопластов на категории опасности по внезапным выбросам угля (породы) и газа?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относится к региональным способам предотвращения внезапных выбросов, предназначенных </w:t>
      </w:r>
      <w:r w:rsidRPr="0033017A">
        <w:rPr>
          <w:rFonts w:ascii="Times New Roman" w:hAnsi="Times New Roman" w:cs="Times New Roman"/>
          <w:color w:val="000000" w:themeColor="text1"/>
          <w:sz w:val="28"/>
          <w:szCs w:val="28"/>
        </w:rPr>
        <w:br/>
        <w:t xml:space="preserve">для заблаговременной обработки угольного массива впереди очистных </w:t>
      </w:r>
      <w:r w:rsidRPr="0033017A">
        <w:rPr>
          <w:rFonts w:ascii="Times New Roman" w:hAnsi="Times New Roman" w:cs="Times New Roman"/>
          <w:color w:val="000000" w:themeColor="text1"/>
          <w:sz w:val="28"/>
          <w:szCs w:val="28"/>
        </w:rPr>
        <w:br/>
        <w:t>и подготовительных забоев?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относится к региональным способам предотвращения внезапных выбросов, предназначенных </w:t>
      </w:r>
      <w:r w:rsidRPr="0033017A">
        <w:rPr>
          <w:rFonts w:ascii="Times New Roman" w:hAnsi="Times New Roman" w:cs="Times New Roman"/>
          <w:color w:val="000000" w:themeColor="text1"/>
          <w:sz w:val="28"/>
          <w:szCs w:val="28"/>
        </w:rPr>
        <w:br/>
        <w:t xml:space="preserve">для заблаговременной обработки угольного массива впереди очистных </w:t>
      </w:r>
      <w:r w:rsidRPr="0033017A">
        <w:rPr>
          <w:rFonts w:ascii="Times New Roman" w:hAnsi="Times New Roman" w:cs="Times New Roman"/>
          <w:color w:val="000000" w:themeColor="text1"/>
          <w:sz w:val="28"/>
          <w:szCs w:val="28"/>
        </w:rPr>
        <w:br/>
        <w:t>и подготовительных забоев?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не относится к локальным способам предотвращения внезапных выбросов, предназначенных для приведения призабойной части угольного массива в невыбросоопасное состояние?</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относится к локальным способам предотвращения внезапных выбросов, предназначенных для приведения призабойной части угольного массива в невыбросоопасное состояние?</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организовывает работы по борьбе с внезапными выбросами </w:t>
      </w:r>
      <w:r w:rsidRPr="0033017A">
        <w:rPr>
          <w:rFonts w:ascii="Times New Roman" w:hAnsi="Times New Roman" w:cs="Times New Roman"/>
          <w:color w:val="000000" w:themeColor="text1"/>
          <w:sz w:val="28"/>
          <w:szCs w:val="28"/>
        </w:rPr>
        <w:br/>
        <w:t xml:space="preserve">в угольной компании в соответствии с организацией работ по борьбе </w:t>
      </w:r>
      <w:r w:rsidRPr="0033017A">
        <w:rPr>
          <w:rFonts w:ascii="Times New Roman" w:hAnsi="Times New Roman" w:cs="Times New Roman"/>
          <w:color w:val="000000" w:themeColor="text1"/>
          <w:sz w:val="28"/>
          <w:szCs w:val="28"/>
        </w:rPr>
        <w:br/>
        <w:t>с внезапными выбросами угля (породы) и газа?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должно обеспечиваться вскрытием </w:t>
      </w:r>
      <w:r w:rsidRPr="0033017A">
        <w:rPr>
          <w:rFonts w:ascii="Times New Roman" w:hAnsi="Times New Roman" w:cs="Times New Roman"/>
          <w:color w:val="000000" w:themeColor="text1"/>
          <w:sz w:val="28"/>
          <w:szCs w:val="28"/>
        </w:rPr>
        <w:br/>
        <w:t>и подготовкой шахтных полей с выбросоопасными и угрожаемыми угольными пластами?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периодичность пересмотра положений комплекса мер </w:t>
      </w:r>
      <w:r w:rsidR="002023A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борьбе с внезапными выбросами угля (породы) и газа?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какое расстояние просеки (нижние печи) должны опережать очистной забой в соответствии с требованиями к разработке выбросоопасных и угрожаемых угольных пластов?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какое расстояние забой откаточного штрека должен опережать очистной забой при применении сплошной системы разработки </w:t>
      </w:r>
      <w:r w:rsidRPr="0033017A">
        <w:rPr>
          <w:rFonts w:ascii="Times New Roman" w:hAnsi="Times New Roman" w:cs="Times New Roman"/>
          <w:color w:val="000000" w:themeColor="text1"/>
          <w:sz w:val="28"/>
          <w:szCs w:val="28"/>
        </w:rPr>
        <w:br/>
        <w:t>на незащищенных выбросоопасных крутых и крутонаклонных пластах?</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выбросоопасных угольных пластов, считая </w:t>
      </w:r>
      <w:r w:rsidRPr="0033017A">
        <w:rPr>
          <w:rFonts w:ascii="Times New Roman" w:hAnsi="Times New Roman" w:cs="Times New Roman"/>
          <w:color w:val="000000" w:themeColor="text1"/>
          <w:sz w:val="28"/>
          <w:szCs w:val="28"/>
        </w:rPr>
        <w:br/>
        <w:t xml:space="preserve">по нормали, должны закладываться полевые выработки в соответствии </w:t>
      </w:r>
      <w:r w:rsidRPr="0033017A">
        <w:rPr>
          <w:rFonts w:ascii="Times New Roman" w:hAnsi="Times New Roman" w:cs="Times New Roman"/>
          <w:color w:val="000000" w:themeColor="text1"/>
          <w:sz w:val="28"/>
          <w:szCs w:val="28"/>
        </w:rPr>
        <w:br/>
        <w:t>с требованиями к разработке выбросоопасных и угрожаемых угольных пластов?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направлении должны проводиться подготовительные выработки с углами наклона более 10° на выбросоопасных пластах?</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шаг закладки выработанного пространства на крутых пластах </w:t>
      </w:r>
      <w:r w:rsidRPr="0033017A">
        <w:rPr>
          <w:rFonts w:ascii="Times New Roman" w:hAnsi="Times New Roman" w:cs="Times New Roman"/>
          <w:color w:val="000000" w:themeColor="text1"/>
          <w:sz w:val="28"/>
          <w:szCs w:val="28"/>
        </w:rPr>
        <w:br/>
        <w:t>при управлении кровлей в очистных забоях выбросоопасных шахтопластов?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нахождение помощника машиниста на верхней головке конвейера струговой установки в соответствии с требованиями </w:t>
      </w:r>
      <w:r w:rsidRPr="0033017A">
        <w:rPr>
          <w:rFonts w:ascii="Times New Roman" w:hAnsi="Times New Roman" w:cs="Times New Roman"/>
          <w:color w:val="000000" w:themeColor="text1"/>
          <w:sz w:val="28"/>
          <w:szCs w:val="28"/>
        </w:rPr>
        <w:br/>
        <w:t>к разработке выбросоопасных и угрожаемых угольных пластов?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критическая глубина для Печорского угольного бассейна, устанавливаемая по результатам прогноза выбросоопасности при ведении геологоразведочных работ?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критическая глубина для Ленинского угольного бассейна, устанавливаемая по результатам прогноза выбросоопасности при ведении геологоразведочных работ?</w:t>
      </w:r>
    </w:p>
    <w:p w:rsidR="0053122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неснижаемое опережение при проведении выработок, вскрывающих наклонные, крутонаклонные и крутые пласты, опасные (угрожаемые) по внезапным выбросам угля и газа, производящегося </w:t>
      </w:r>
      <w:r w:rsidRPr="0033017A">
        <w:rPr>
          <w:rFonts w:ascii="Times New Roman" w:hAnsi="Times New Roman" w:cs="Times New Roman"/>
          <w:color w:val="000000" w:themeColor="text1"/>
          <w:sz w:val="28"/>
          <w:szCs w:val="28"/>
        </w:rPr>
        <w:br/>
        <w:t xml:space="preserve">с предварительным бурением разведочных скважин длиной не  менее  </w:t>
      </w:r>
      <w:r w:rsidRPr="0033017A">
        <w:rPr>
          <w:rFonts w:ascii="Times New Roman" w:hAnsi="Times New Roman" w:cs="Times New Roman"/>
          <w:color w:val="000000" w:themeColor="text1"/>
          <w:sz w:val="28"/>
          <w:szCs w:val="28"/>
        </w:rPr>
        <w:br/>
        <w:t>25  м?</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какой формуле определяют показатель, отражающий прогноз выбросоопасности пласта в месте вскрытия в Кузнецком бассейне?</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давлении газа в контрольных скважинах угольные пласты </w:t>
      </w:r>
      <w:r w:rsidRPr="0033017A">
        <w:rPr>
          <w:rFonts w:ascii="Times New Roman" w:hAnsi="Times New Roman" w:cs="Times New Roman"/>
          <w:color w:val="000000" w:themeColor="text1"/>
          <w:sz w:val="28"/>
          <w:szCs w:val="28"/>
        </w:rPr>
        <w:br/>
        <w:t xml:space="preserve">в месте вскрытия в месторождениях Печорского бассейна, Приморья </w:t>
      </w:r>
      <w:r w:rsidRPr="0033017A">
        <w:rPr>
          <w:rFonts w:ascii="Times New Roman" w:hAnsi="Times New Roman" w:cs="Times New Roman"/>
          <w:color w:val="000000" w:themeColor="text1"/>
          <w:sz w:val="28"/>
          <w:szCs w:val="28"/>
        </w:rPr>
        <w:br/>
        <w:t>и о. Сахалин считаются опасными?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пластах с каким углом падения проведение подготовительных выработок по падению пласта ниже горизонта, обследуемого локальным прогнозом, осуществляется с применением текущего прогноза?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входит в обследование шахтопласта </w:t>
      </w:r>
      <w:r w:rsidRPr="0033017A">
        <w:rPr>
          <w:rFonts w:ascii="Times New Roman" w:hAnsi="Times New Roman" w:cs="Times New Roman"/>
          <w:color w:val="000000" w:themeColor="text1"/>
          <w:sz w:val="28"/>
          <w:szCs w:val="28"/>
        </w:rPr>
        <w:br/>
        <w:t>в полном объеме в соответствии с параметрами оценки выбросоопасности при локальном прогнозе?</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пунктах производится определение показателей локального прогноза</w:t>
      </w:r>
      <w:r w:rsidR="009F272D" w:rsidRPr="0033017A">
        <w:rPr>
          <w:rFonts w:ascii="Times New Roman" w:hAnsi="Times New Roman" w:cs="Times New Roman"/>
          <w:color w:val="000000" w:themeColor="text1"/>
          <w:sz w:val="28"/>
          <w:szCs w:val="28"/>
        </w:rPr>
        <w:t xml:space="preserve"> выбросоопасности угольных пластов</w:t>
      </w:r>
      <w:r w:rsidRPr="0033017A">
        <w:rPr>
          <w:rFonts w:ascii="Times New Roman" w:hAnsi="Times New Roman" w:cs="Times New Roman"/>
          <w:color w:val="000000" w:themeColor="text1"/>
          <w:sz w:val="28"/>
          <w:szCs w:val="28"/>
        </w:rPr>
        <w:t xml:space="preserve"> на крутонаклонных и крутых пластах, отрабатываемых уступными лавами?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нижеперечисленных показателей не относится к критериям локального прогноза</w:t>
      </w:r>
      <w:r w:rsidR="009F272D" w:rsidRPr="0033017A">
        <w:rPr>
          <w:rFonts w:ascii="Times New Roman" w:hAnsi="Times New Roman" w:cs="Times New Roman"/>
          <w:color w:val="000000" w:themeColor="text1"/>
          <w:sz w:val="28"/>
          <w:szCs w:val="28"/>
        </w:rPr>
        <w:t xml:space="preserve"> выбросоопасности угольных пластов</w:t>
      </w:r>
      <w:r w:rsidRPr="0033017A">
        <w:rPr>
          <w:rFonts w:ascii="Times New Roman" w:hAnsi="Times New Roman" w:cs="Times New Roman"/>
          <w:color w:val="000000" w:themeColor="text1"/>
          <w:sz w:val="28"/>
          <w:szCs w:val="28"/>
        </w:rPr>
        <w:t>, которые должны быть получены в результате обследования шахтопластов в полном объеме?</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нижеперечисленных показателей не относится к исходным данным для текущего прогноза, которые должны быть получены </w:t>
      </w:r>
      <w:r w:rsidRPr="0033017A">
        <w:rPr>
          <w:rFonts w:ascii="Times New Roman" w:hAnsi="Times New Roman" w:cs="Times New Roman"/>
          <w:color w:val="000000" w:themeColor="text1"/>
          <w:sz w:val="28"/>
          <w:szCs w:val="28"/>
        </w:rPr>
        <w:br/>
        <w:t>в результате обследования шахтопластов в полном объеме?</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не влияет на величину коэффициента устойчивости пласта, рассчитываемого при обработке результатов обследования шахтопластов в полном объеме?</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какой формуле определяется показатель периодичности обследований шахтопластов в полном объеме</w:t>
      </w:r>
      <w:r w:rsidR="00D22628" w:rsidRPr="0033017A">
        <w:rPr>
          <w:rFonts w:ascii="Times New Roman" w:hAnsi="Times New Roman" w:cs="Times New Roman"/>
          <w:color w:val="000000" w:themeColor="text1"/>
          <w:sz w:val="28"/>
          <w:szCs w:val="28"/>
        </w:rPr>
        <w:t xml:space="preserve"> согласно локальному прогнозу выбросоопасности угольных пластов</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не используется для определения объема метана, выделившегося при выбросе,</w:t>
      </w:r>
      <w:r w:rsidR="001A16B3"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в соответствии с методикой определения объема метана, выделившегося при внезапном выбросе угля и газа?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каких условиях пачка угля или совокупность смежных пачек угля считается потенциально выбросоопасной?</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какое расстояние может быть пройдена выработка без применения способа предотвращения выбросов, если по результатам измерения прочности угольных пачек установлено, что потенциально выбросоопасные пачки угля в сечении забоя отсутствуют?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продолжительность бурения второго и каждого последующего интервалов при текущем прогнозе выбросоопасности в подготовительных выработках по структуре пласта и начальной скорости газовыделения </w:t>
      </w:r>
      <w:r w:rsidRPr="0033017A">
        <w:rPr>
          <w:rFonts w:ascii="Times New Roman" w:hAnsi="Times New Roman" w:cs="Times New Roman"/>
          <w:color w:val="000000" w:themeColor="text1"/>
          <w:sz w:val="28"/>
          <w:szCs w:val="28"/>
        </w:rPr>
        <w:br/>
        <w:t>из контрольных шпуров?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определяют начальную скорость газовыделения </w:t>
      </w:r>
      <w:r w:rsidRPr="0033017A">
        <w:rPr>
          <w:rFonts w:ascii="Times New Roman" w:hAnsi="Times New Roman" w:cs="Times New Roman"/>
          <w:color w:val="000000" w:themeColor="text1"/>
          <w:sz w:val="28"/>
          <w:szCs w:val="28"/>
        </w:rPr>
        <w:br/>
        <w:t>при текущем прогнозе выбросоопасности в подготовительных выработках?</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значении начальной максимальной скорости газовыделения (gн.max) зона относится к выбросоопасной при текущем прогнозе выбросоопасности в подготовительных выработках по структуре пласта </w:t>
      </w:r>
      <w:r w:rsidRPr="0033017A">
        <w:rPr>
          <w:rFonts w:ascii="Times New Roman" w:hAnsi="Times New Roman" w:cs="Times New Roman"/>
          <w:color w:val="000000" w:themeColor="text1"/>
          <w:sz w:val="28"/>
          <w:szCs w:val="28"/>
        </w:rPr>
        <w:br/>
        <w:t>и начальной скорости газовыделения из контрольных шпуров?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текущий прогноз выбросоопасности</w:t>
      </w:r>
      <w:r w:rsidR="001A16B3" w:rsidRPr="0033017A">
        <w:rPr>
          <w:rFonts w:ascii="Times New Roman" w:hAnsi="Times New Roman" w:cs="Times New Roman"/>
          <w:color w:val="000000" w:themeColor="text1"/>
          <w:sz w:val="28"/>
          <w:szCs w:val="28"/>
        </w:rPr>
        <w:t xml:space="preserve"> </w:t>
      </w:r>
      <w:r w:rsidR="001A16B3" w:rsidRPr="0033017A">
        <w:rPr>
          <w:rFonts w:ascii="Times New Roman" w:hAnsi="Times New Roman" w:cs="Times New Roman"/>
          <w:color w:val="000000" w:themeColor="text1"/>
          <w:sz w:val="28"/>
          <w:szCs w:val="28"/>
        </w:rPr>
        <w:br/>
        <w:t>в подготовительных выработках по структуре пласта и начальной скорости газовыделения из контрольных шпуров</w:t>
      </w:r>
      <w:r w:rsidRPr="0033017A">
        <w:rPr>
          <w:rFonts w:ascii="Times New Roman" w:hAnsi="Times New Roman" w:cs="Times New Roman"/>
          <w:color w:val="000000" w:themeColor="text1"/>
          <w:sz w:val="28"/>
          <w:szCs w:val="28"/>
        </w:rPr>
        <w:t xml:space="preserve"> не осуществляется и зоны считаются безопасным?</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относится к исходным данным </w:t>
      </w:r>
      <w:r w:rsidRPr="0033017A">
        <w:rPr>
          <w:rFonts w:ascii="Times New Roman" w:hAnsi="Times New Roman" w:cs="Times New Roman"/>
          <w:color w:val="000000" w:themeColor="text1"/>
          <w:sz w:val="28"/>
          <w:szCs w:val="28"/>
        </w:rPr>
        <w:br/>
        <w:t>для текущего прогноза взывоопасности в подготовительных выработках по структуре пласта и начальной скорости газовыделения из контрольных шпуров?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значении эффективной газоносности зоны пласта зона считается неопасной, рассчитываемой при текущем прогнозе взрывоопасности</w:t>
      </w:r>
      <w:r w:rsidR="00E62897" w:rsidRPr="0033017A">
        <w:rPr>
          <w:rFonts w:ascii="Times New Roman" w:hAnsi="Times New Roman" w:cs="Times New Roman"/>
          <w:color w:val="000000" w:themeColor="text1"/>
          <w:sz w:val="28"/>
          <w:szCs w:val="28"/>
        </w:rPr>
        <w:t xml:space="preserve"> в подготовительных выработках по структуре пласта и начальной скорости газовыделения из контрольных шпуров</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включают наблюдения вне зоны геологического нарушения </w:t>
      </w:r>
      <w:r w:rsidRPr="0033017A">
        <w:rPr>
          <w:rFonts w:ascii="Times New Roman" w:hAnsi="Times New Roman" w:cs="Times New Roman"/>
          <w:color w:val="000000" w:themeColor="text1"/>
          <w:sz w:val="28"/>
          <w:szCs w:val="28"/>
        </w:rPr>
        <w:br/>
        <w:t>в целях получения данных для текущего прогноза в подготовительных выработках шахт Ростовской области?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 является условием прерывания текущего прогноза взрывоопасности по начальной скорости газовыделения для шахт Ростовской области?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после получения текущего прогноза «опасно» </w:t>
      </w:r>
      <w:r w:rsidRPr="0033017A">
        <w:rPr>
          <w:rFonts w:ascii="Times New Roman" w:hAnsi="Times New Roman" w:cs="Times New Roman"/>
          <w:color w:val="000000" w:themeColor="text1"/>
          <w:sz w:val="28"/>
          <w:szCs w:val="28"/>
        </w:rPr>
        <w:br/>
        <w:t xml:space="preserve">по критерию «критического превышения», прогноз меняется </w:t>
      </w:r>
      <w:r w:rsidRPr="0033017A">
        <w:rPr>
          <w:rFonts w:ascii="Times New Roman" w:hAnsi="Times New Roman" w:cs="Times New Roman"/>
          <w:color w:val="000000" w:themeColor="text1"/>
          <w:sz w:val="28"/>
          <w:szCs w:val="28"/>
        </w:rPr>
        <w:br/>
        <w:t>на «неопасно»?</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расстояние от шпура до забоя должно быть предусмотрено </w:t>
      </w:r>
      <w:r w:rsidRPr="0033017A">
        <w:rPr>
          <w:rFonts w:ascii="Times New Roman" w:hAnsi="Times New Roman" w:cs="Times New Roman"/>
          <w:color w:val="000000" w:themeColor="text1"/>
          <w:sz w:val="28"/>
          <w:szCs w:val="28"/>
        </w:rPr>
        <w:br/>
        <w:t>для наблюдений за акустической эмиссией в подготовительных выработках, проводимых комбайном?</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значении безразмерного показателя выбросоопасности, равного отношению амплитуды высокочастотной составляющей спектра акустического сигнала к амплитуде низкочастотной составляющей, забою присваивается категория «опасно»?</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критическое значение начальной скорости газовыделения </w:t>
      </w:r>
      <w:r w:rsidRPr="0033017A">
        <w:rPr>
          <w:rFonts w:ascii="Times New Roman" w:hAnsi="Times New Roman" w:cs="Times New Roman"/>
          <w:color w:val="000000" w:themeColor="text1"/>
          <w:sz w:val="28"/>
          <w:szCs w:val="28"/>
        </w:rPr>
        <w:br/>
        <w:t>при значении выхода летучих веществ (Vdaf) менее 15</w:t>
      </w:r>
      <w:r w:rsidR="007D2459" w:rsidRPr="0033017A">
        <w:rPr>
          <w:rFonts w:ascii="Times New Roman" w:hAnsi="Times New Roman" w:cs="Times New Roman"/>
          <w:color w:val="000000" w:themeColor="text1"/>
          <w:sz w:val="28"/>
          <w:szCs w:val="28"/>
        </w:rPr>
        <w:t xml:space="preserve"> %</w:t>
      </w:r>
      <w:r w:rsidR="00E62897" w:rsidRPr="0033017A">
        <w:rPr>
          <w:rFonts w:ascii="Times New Roman" w:hAnsi="Times New Roman" w:cs="Times New Roman"/>
          <w:color w:val="000000" w:themeColor="text1"/>
          <w:sz w:val="28"/>
          <w:szCs w:val="28"/>
        </w:rPr>
        <w:t xml:space="preserve"> согласно локальному прогнозу выбросоопасности угольных пластов</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критическое значение начальной скорости газовыделения </w:t>
      </w:r>
      <w:r w:rsidRPr="0033017A">
        <w:rPr>
          <w:rFonts w:ascii="Times New Roman" w:hAnsi="Times New Roman" w:cs="Times New Roman"/>
          <w:color w:val="000000" w:themeColor="text1"/>
          <w:sz w:val="28"/>
          <w:szCs w:val="28"/>
        </w:rPr>
        <w:br/>
        <w:t>при значении выхода летучих веществ (Vdaf)свыше 30</w:t>
      </w:r>
      <w:r w:rsidR="007D2459" w:rsidRPr="0033017A">
        <w:rPr>
          <w:rFonts w:ascii="Times New Roman" w:hAnsi="Times New Roman" w:cs="Times New Roman"/>
          <w:color w:val="000000" w:themeColor="text1"/>
          <w:sz w:val="28"/>
          <w:szCs w:val="28"/>
        </w:rPr>
        <w:t xml:space="preserve"> %</w:t>
      </w:r>
      <w:r w:rsidR="00E62897" w:rsidRPr="0033017A">
        <w:rPr>
          <w:rFonts w:ascii="Times New Roman" w:hAnsi="Times New Roman" w:cs="Times New Roman"/>
          <w:color w:val="000000" w:themeColor="text1"/>
          <w:sz w:val="28"/>
          <w:szCs w:val="28"/>
        </w:rPr>
        <w:t xml:space="preserve"> % согласно локальному прогнозу выбросоопасности угольных пластов</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следует бурить керновые скважины при проведении подготовительных выработок по песчанику (для шахт Ростовской области)?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какому признаку определяется высокая степень выбросоопасности пород (для шахт Ростовской области)?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какому признаку определяется невысокая степень выбросоопасности пород (для шахт Ростовской области)?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производится вскрытие выбросоопасного песчаника мощностью 0,5 м и менее на глубине более 600 м (для шахт Ростовской области)?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способом обеспечивается защита пластов в пределах всего этажа (полная защита) при условии, что защитный пласт отработан </w:t>
      </w:r>
      <w:r w:rsidRPr="0033017A">
        <w:rPr>
          <w:rFonts w:ascii="Times New Roman" w:hAnsi="Times New Roman" w:cs="Times New Roman"/>
          <w:color w:val="000000" w:themeColor="text1"/>
          <w:sz w:val="28"/>
          <w:szCs w:val="28"/>
        </w:rPr>
        <w:br/>
        <w:t>на вышележащем горизонте</w:t>
      </w:r>
      <w:r w:rsidR="00E62897" w:rsidRPr="0033017A">
        <w:rPr>
          <w:rFonts w:ascii="Times New Roman" w:hAnsi="Times New Roman" w:cs="Times New Roman"/>
          <w:color w:val="000000" w:themeColor="text1"/>
          <w:sz w:val="28"/>
          <w:szCs w:val="28"/>
        </w:rPr>
        <w:t>, согласно региональным способам предотвращения внезапных выбросов угля и газа</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способом обеспечивается защита пластов в пределах всего этажа (полная защита) при условии, что защитный пласт отрабатывают </w:t>
      </w:r>
      <w:r w:rsidRPr="0033017A">
        <w:rPr>
          <w:rFonts w:ascii="Times New Roman" w:hAnsi="Times New Roman" w:cs="Times New Roman"/>
          <w:color w:val="000000" w:themeColor="text1"/>
          <w:sz w:val="28"/>
          <w:szCs w:val="28"/>
        </w:rPr>
        <w:br/>
        <w:t>с опережением на один этаж и более</w:t>
      </w:r>
      <w:r w:rsidR="00E62897" w:rsidRPr="0033017A">
        <w:rPr>
          <w:rFonts w:ascii="Times New Roman" w:hAnsi="Times New Roman" w:cs="Times New Roman"/>
          <w:color w:val="000000" w:themeColor="text1"/>
          <w:sz w:val="28"/>
          <w:szCs w:val="28"/>
        </w:rPr>
        <w:t>, согласно региональным способам предотвращения внезапных выбросов угля и газа</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случает значение коэффициента К, учитывающего геологические и горно-технические условия разработки защитного пласта, принимается равным 4</w:t>
      </w:r>
      <w:r w:rsidR="00E62897" w:rsidRPr="0033017A">
        <w:rPr>
          <w:rFonts w:ascii="Times New Roman" w:hAnsi="Times New Roman" w:cs="Times New Roman"/>
          <w:color w:val="000000" w:themeColor="text1"/>
          <w:sz w:val="28"/>
          <w:szCs w:val="28"/>
        </w:rPr>
        <w:t xml:space="preserve"> согласно региональным способам предотвращения внезапных выбросов угля и газа</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случает значение коэффициента К, учитывающего геологические и горно-технические условия разработки защитного пласта, принимается равным 6</w:t>
      </w:r>
      <w:r w:rsidR="00E62897" w:rsidRPr="0033017A">
        <w:rPr>
          <w:rFonts w:ascii="Times New Roman" w:hAnsi="Times New Roman" w:cs="Times New Roman"/>
          <w:color w:val="000000" w:themeColor="text1"/>
          <w:sz w:val="28"/>
          <w:szCs w:val="28"/>
        </w:rPr>
        <w:t xml:space="preserve"> согласно региональным способам предотвращения внезапных выбросов угля и газа</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случает значение коэффициента К, учитывающего геологические и горно-технические условия разработки защитного пласта, принимается равным 8</w:t>
      </w:r>
      <w:r w:rsidR="00E62897" w:rsidRPr="0033017A">
        <w:rPr>
          <w:rFonts w:ascii="Times New Roman" w:hAnsi="Times New Roman" w:cs="Times New Roman"/>
          <w:color w:val="000000" w:themeColor="text1"/>
          <w:sz w:val="28"/>
          <w:szCs w:val="28"/>
        </w:rPr>
        <w:t xml:space="preserve"> согласно региональным способам предотвращения внезапных выбросов угля и газа</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значение коэффициента К, учитывающего геологические </w:t>
      </w:r>
      <w:r w:rsidRPr="0033017A">
        <w:rPr>
          <w:rFonts w:ascii="Times New Roman" w:hAnsi="Times New Roman" w:cs="Times New Roman"/>
          <w:color w:val="000000" w:themeColor="text1"/>
          <w:sz w:val="28"/>
          <w:szCs w:val="28"/>
        </w:rPr>
        <w:br/>
        <w:t xml:space="preserve">и горно-технические условия разработки защитного пласта, </w:t>
      </w:r>
      <w:r w:rsidRPr="0033017A">
        <w:rPr>
          <w:rFonts w:ascii="Times New Roman" w:hAnsi="Times New Roman" w:cs="Times New Roman"/>
          <w:color w:val="000000" w:themeColor="text1"/>
          <w:sz w:val="28"/>
          <w:szCs w:val="28"/>
        </w:rPr>
        <w:br/>
        <w:t>при разработке защитного пласта с закладкой выработанного пространства</w:t>
      </w:r>
      <w:r w:rsidR="00E62897" w:rsidRPr="0033017A">
        <w:rPr>
          <w:rFonts w:ascii="Times New Roman" w:hAnsi="Times New Roman" w:cs="Times New Roman"/>
          <w:color w:val="000000" w:themeColor="text1"/>
          <w:sz w:val="28"/>
          <w:szCs w:val="28"/>
        </w:rPr>
        <w:t xml:space="preserve"> согласно региональным способам предотвращения внезапных выбросов угля и газа</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значение коэффициента К, учитывающего геологические </w:t>
      </w:r>
      <w:r w:rsidRPr="0033017A">
        <w:rPr>
          <w:rFonts w:ascii="Times New Roman" w:hAnsi="Times New Roman" w:cs="Times New Roman"/>
          <w:color w:val="000000" w:themeColor="text1"/>
          <w:sz w:val="28"/>
          <w:szCs w:val="28"/>
        </w:rPr>
        <w:br/>
        <w:t xml:space="preserve">и горно-технические условия разработки защитного пласта, </w:t>
      </w:r>
      <w:r w:rsidRPr="0033017A">
        <w:rPr>
          <w:rFonts w:ascii="Times New Roman" w:hAnsi="Times New Roman" w:cs="Times New Roman"/>
          <w:color w:val="000000" w:themeColor="text1"/>
          <w:sz w:val="28"/>
          <w:szCs w:val="28"/>
        </w:rPr>
        <w:br/>
        <w:t>при разработке тонких и средней мощности пластов с полным обрушением кровли</w:t>
      </w:r>
      <w:r w:rsidR="00E62897" w:rsidRPr="0033017A">
        <w:rPr>
          <w:rFonts w:ascii="Times New Roman" w:hAnsi="Times New Roman" w:cs="Times New Roman"/>
          <w:color w:val="000000" w:themeColor="text1"/>
          <w:sz w:val="28"/>
          <w:szCs w:val="28"/>
        </w:rPr>
        <w:t xml:space="preserve"> согласно региональным способам предотвращения внезапных выбросов угля и газа</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расстоянии между защитным пластом и защищаемым объектом целесообразно применять локальную выемку</w:t>
      </w:r>
      <w:r w:rsidR="00E62897" w:rsidRPr="0033017A">
        <w:rPr>
          <w:rFonts w:ascii="Times New Roman" w:hAnsi="Times New Roman" w:cs="Times New Roman"/>
          <w:color w:val="000000" w:themeColor="text1"/>
          <w:sz w:val="28"/>
          <w:szCs w:val="28"/>
        </w:rPr>
        <w:t xml:space="preserve"> согласно региональным способам предотвращения внезапных выбросов угля и газа</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ведение горных работ на опасном пласте в зоне повышенного горного давления при переходе створа с границами очистных работ и кромками целиков влияющих пластов</w:t>
      </w:r>
      <w:r w:rsidR="00E62897" w:rsidRPr="0033017A">
        <w:rPr>
          <w:rFonts w:ascii="Times New Roman" w:hAnsi="Times New Roman" w:cs="Times New Roman"/>
          <w:color w:val="000000" w:themeColor="text1"/>
          <w:sz w:val="28"/>
          <w:szCs w:val="28"/>
        </w:rPr>
        <w:t xml:space="preserve"> согласно региональным способам предотвращения внезапных выбросов угля </w:t>
      </w:r>
      <w:r w:rsidR="00E62897" w:rsidRPr="0033017A">
        <w:rPr>
          <w:rFonts w:ascii="Times New Roman" w:hAnsi="Times New Roman" w:cs="Times New Roman"/>
          <w:color w:val="000000" w:themeColor="text1"/>
          <w:sz w:val="28"/>
          <w:szCs w:val="28"/>
        </w:rPr>
        <w:br/>
        <w:t>и газа</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характеристика ограждающей дегазации, проводимая </w:t>
      </w:r>
      <w:r w:rsidRPr="0033017A">
        <w:rPr>
          <w:rFonts w:ascii="Times New Roman" w:hAnsi="Times New Roman" w:cs="Times New Roman"/>
          <w:color w:val="000000" w:themeColor="text1"/>
          <w:sz w:val="28"/>
          <w:szCs w:val="28"/>
        </w:rPr>
        <w:br/>
        <w:t>для предотвращения внезапных выбросов</w:t>
      </w:r>
      <w:r w:rsidR="00E62897" w:rsidRPr="0033017A">
        <w:rPr>
          <w:rFonts w:ascii="Times New Roman" w:hAnsi="Times New Roman" w:cs="Times New Roman"/>
          <w:color w:val="000000" w:themeColor="text1"/>
          <w:sz w:val="28"/>
          <w:szCs w:val="28"/>
        </w:rPr>
        <w:t xml:space="preserve"> угля и газа</w:t>
      </w:r>
      <w:r w:rsidRPr="0033017A">
        <w:rPr>
          <w:rFonts w:ascii="Times New Roman" w:hAnsi="Times New Roman" w:cs="Times New Roman"/>
          <w:color w:val="000000" w:themeColor="text1"/>
          <w:sz w:val="28"/>
          <w:szCs w:val="28"/>
        </w:rPr>
        <w:t xml:space="preserve"> в забоях подготовительных выработок?</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давлении нагнетания Рн производится увлажнение угольного пласта</w:t>
      </w:r>
      <w:r w:rsidR="00E62897" w:rsidRPr="0033017A">
        <w:rPr>
          <w:rFonts w:ascii="Times New Roman" w:hAnsi="Times New Roman" w:cs="Times New Roman"/>
          <w:color w:val="000000" w:themeColor="text1"/>
          <w:sz w:val="28"/>
          <w:szCs w:val="28"/>
        </w:rPr>
        <w:t xml:space="preserve"> согласно региональным способам предотвращения внезапных выбросов угля и газа</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шаг необходимо выполнить после введения режима сотрясательного взрывания при проведении вскрывающей выработки </w:t>
      </w:r>
      <w:r w:rsidRPr="0033017A">
        <w:rPr>
          <w:rFonts w:ascii="Times New Roman" w:hAnsi="Times New Roman" w:cs="Times New Roman"/>
          <w:color w:val="000000" w:themeColor="text1"/>
          <w:sz w:val="28"/>
          <w:szCs w:val="28"/>
        </w:rPr>
        <w:br/>
        <w:t xml:space="preserve">с помощью буровзрывных работ в соответствии с последовательностью работ по вскрытию </w:t>
      </w:r>
      <w:r w:rsidR="00E62897" w:rsidRPr="0033017A">
        <w:rPr>
          <w:rFonts w:ascii="Times New Roman" w:hAnsi="Times New Roman" w:cs="Times New Roman"/>
          <w:color w:val="000000" w:themeColor="text1"/>
          <w:sz w:val="28"/>
          <w:szCs w:val="28"/>
        </w:rPr>
        <w:t xml:space="preserve">угольного </w:t>
      </w:r>
      <w:r w:rsidRPr="0033017A">
        <w:rPr>
          <w:rFonts w:ascii="Times New Roman" w:hAnsi="Times New Roman" w:cs="Times New Roman"/>
          <w:color w:val="000000" w:themeColor="text1"/>
          <w:sz w:val="28"/>
          <w:szCs w:val="28"/>
        </w:rPr>
        <w:t>пласта?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шаг необходимо выполнить после разведки положения пласта относительно забоя вскрывающей выработки с помощью разведочных скважин в соответствии с последовательностью работ по вскрытию </w:t>
      </w:r>
      <w:r w:rsidR="00E62897" w:rsidRPr="0033017A">
        <w:rPr>
          <w:rFonts w:ascii="Times New Roman" w:hAnsi="Times New Roman" w:cs="Times New Roman"/>
          <w:color w:val="000000" w:themeColor="text1"/>
          <w:sz w:val="28"/>
          <w:szCs w:val="28"/>
        </w:rPr>
        <w:t xml:space="preserve">угольного </w:t>
      </w:r>
      <w:r w:rsidRPr="0033017A">
        <w:rPr>
          <w:rFonts w:ascii="Times New Roman" w:hAnsi="Times New Roman" w:cs="Times New Roman"/>
          <w:color w:val="000000" w:themeColor="text1"/>
          <w:sz w:val="28"/>
          <w:szCs w:val="28"/>
        </w:rPr>
        <w:t>пласта?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шаг необходимо выполнить после прогноза выбросоопасности </w:t>
      </w:r>
      <w:r w:rsidRPr="0033017A">
        <w:rPr>
          <w:rFonts w:ascii="Times New Roman" w:hAnsi="Times New Roman" w:cs="Times New Roman"/>
          <w:color w:val="000000" w:themeColor="text1"/>
          <w:sz w:val="28"/>
          <w:szCs w:val="28"/>
        </w:rPr>
        <w:br/>
        <w:t xml:space="preserve">в месте вскрытия в соответствии с последовательностью работ </w:t>
      </w:r>
      <w:r w:rsidRPr="0033017A">
        <w:rPr>
          <w:rFonts w:ascii="Times New Roman" w:hAnsi="Times New Roman" w:cs="Times New Roman"/>
          <w:color w:val="000000" w:themeColor="text1"/>
          <w:sz w:val="28"/>
          <w:szCs w:val="28"/>
        </w:rPr>
        <w:br/>
        <w:t xml:space="preserve">по вскрытию </w:t>
      </w:r>
      <w:r w:rsidR="00E62897" w:rsidRPr="0033017A">
        <w:rPr>
          <w:rFonts w:ascii="Times New Roman" w:hAnsi="Times New Roman" w:cs="Times New Roman"/>
          <w:color w:val="000000" w:themeColor="text1"/>
          <w:sz w:val="28"/>
          <w:szCs w:val="28"/>
        </w:rPr>
        <w:t xml:space="preserve">угольного </w:t>
      </w:r>
      <w:r w:rsidRPr="0033017A">
        <w:rPr>
          <w:rFonts w:ascii="Times New Roman" w:hAnsi="Times New Roman" w:cs="Times New Roman"/>
          <w:color w:val="000000" w:themeColor="text1"/>
          <w:sz w:val="28"/>
          <w:szCs w:val="28"/>
        </w:rPr>
        <w:t>пласта?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какого расстояния вводится режим сотрясательного взрывания </w:t>
      </w:r>
      <w:r w:rsidRPr="0033017A">
        <w:rPr>
          <w:rFonts w:ascii="Times New Roman" w:hAnsi="Times New Roman" w:cs="Times New Roman"/>
          <w:color w:val="000000" w:themeColor="text1"/>
          <w:sz w:val="28"/>
          <w:szCs w:val="28"/>
        </w:rPr>
        <w:br/>
        <w:t xml:space="preserve">при сбойке с ранее пройденной по пласту выработкой, а также </w:t>
      </w:r>
      <w:r w:rsidRPr="0033017A">
        <w:rPr>
          <w:rFonts w:ascii="Times New Roman" w:hAnsi="Times New Roman" w:cs="Times New Roman"/>
          <w:color w:val="000000" w:themeColor="text1"/>
          <w:sz w:val="28"/>
          <w:szCs w:val="28"/>
        </w:rPr>
        <w:br/>
        <w:t xml:space="preserve">при приближении забоя выработки к угрожаемому </w:t>
      </w:r>
      <w:r w:rsidR="00E62897" w:rsidRPr="0033017A">
        <w:rPr>
          <w:rFonts w:ascii="Times New Roman" w:hAnsi="Times New Roman" w:cs="Times New Roman"/>
          <w:color w:val="000000" w:themeColor="text1"/>
          <w:sz w:val="28"/>
          <w:szCs w:val="28"/>
        </w:rPr>
        <w:t xml:space="preserve">угольному </w:t>
      </w:r>
      <w:r w:rsidRPr="0033017A">
        <w:rPr>
          <w:rFonts w:ascii="Times New Roman" w:hAnsi="Times New Roman" w:cs="Times New Roman"/>
          <w:color w:val="000000" w:themeColor="text1"/>
          <w:sz w:val="28"/>
          <w:szCs w:val="28"/>
        </w:rPr>
        <w:t xml:space="preserve">пласту </w:t>
      </w:r>
      <w:r w:rsidRPr="0033017A">
        <w:rPr>
          <w:rFonts w:ascii="Times New Roman" w:hAnsi="Times New Roman" w:cs="Times New Roman"/>
          <w:color w:val="000000" w:themeColor="text1"/>
          <w:sz w:val="28"/>
          <w:szCs w:val="28"/>
        </w:rPr>
        <w:br/>
        <w:t>или к пропластку?</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величина породной пробки между выработкой и крутым </w:t>
      </w:r>
      <w:r w:rsidR="00E62897" w:rsidRPr="0033017A">
        <w:rPr>
          <w:rFonts w:ascii="Times New Roman" w:hAnsi="Times New Roman" w:cs="Times New Roman"/>
          <w:color w:val="000000" w:themeColor="text1"/>
          <w:sz w:val="28"/>
          <w:szCs w:val="28"/>
        </w:rPr>
        <w:t xml:space="preserve">угольным </w:t>
      </w:r>
      <w:r w:rsidRPr="0033017A">
        <w:rPr>
          <w:rFonts w:ascii="Times New Roman" w:hAnsi="Times New Roman" w:cs="Times New Roman"/>
          <w:color w:val="000000" w:themeColor="text1"/>
          <w:sz w:val="28"/>
          <w:szCs w:val="28"/>
        </w:rPr>
        <w:t xml:space="preserve">пластом (пропластком), необходимая для обнажения пластов </w:t>
      </w:r>
      <w:r w:rsidRPr="0033017A">
        <w:rPr>
          <w:rFonts w:ascii="Times New Roman" w:hAnsi="Times New Roman" w:cs="Times New Roman"/>
          <w:color w:val="000000" w:themeColor="text1"/>
          <w:sz w:val="28"/>
          <w:szCs w:val="28"/>
        </w:rPr>
        <w:br/>
        <w:t>и пересечения пропластков при помощи буровзрывных работ?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не является требованием при обнажении пластов, осуществляемого при вскрытии угольных пластов с бурением дренажных скважин?</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вскрытии каких пластов каркасную крепь можно возводить </w:t>
      </w:r>
      <w:r w:rsidRPr="0033017A">
        <w:rPr>
          <w:rFonts w:ascii="Times New Roman" w:hAnsi="Times New Roman" w:cs="Times New Roman"/>
          <w:color w:val="000000" w:themeColor="text1"/>
          <w:sz w:val="28"/>
          <w:szCs w:val="28"/>
        </w:rPr>
        <w:br/>
        <w:t xml:space="preserve">не по всему периметру ствола, а только в месте его пересечения </w:t>
      </w:r>
      <w:r w:rsidRPr="0033017A">
        <w:rPr>
          <w:rFonts w:ascii="Times New Roman" w:hAnsi="Times New Roman" w:cs="Times New Roman"/>
          <w:color w:val="000000" w:themeColor="text1"/>
          <w:sz w:val="28"/>
          <w:szCs w:val="28"/>
        </w:rPr>
        <w:br/>
        <w:t>с пластом</w:t>
      </w:r>
      <w:r w:rsidR="00E62897" w:rsidRPr="0033017A">
        <w:rPr>
          <w:rFonts w:ascii="Times New Roman" w:hAnsi="Times New Roman" w:cs="Times New Roman"/>
          <w:color w:val="000000" w:themeColor="text1"/>
          <w:sz w:val="28"/>
          <w:szCs w:val="28"/>
        </w:rPr>
        <w:t xml:space="preserve"> согласно требованиям к вскрытию угольных пластов стволами</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сочетание различных способов предотвращения внезапных выбросов (бурение дренажных скважин, возведение каркасной крепи, гидрорыхление или увлажнение угольного массива, гидровымывание угольного пласта, образование разгрузочных полостей во вмещающих породах проходческими комбайнами) при вскрытии угольных пластов квершлагами и другими выработками?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мощности пласта дренажные скважины бурятся диаметром 100-250 мм</w:t>
      </w:r>
      <w:r w:rsidR="00204B9B" w:rsidRPr="0033017A">
        <w:rPr>
          <w:rFonts w:ascii="Times New Roman" w:hAnsi="Times New Roman" w:cs="Times New Roman"/>
          <w:color w:val="000000" w:themeColor="text1"/>
          <w:sz w:val="28"/>
          <w:szCs w:val="28"/>
        </w:rPr>
        <w:t xml:space="preserve"> согласно требованиям к вскрытию угольных пластов с бурением дренажных скважин</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давлении производится нагнетание воды при вскрытии пластов тонких и средней мощности</w:t>
      </w:r>
      <w:r w:rsidR="00204B9B" w:rsidRPr="0033017A">
        <w:rPr>
          <w:rFonts w:ascii="Times New Roman" w:hAnsi="Times New Roman" w:cs="Times New Roman"/>
          <w:color w:val="000000" w:themeColor="text1"/>
          <w:sz w:val="28"/>
          <w:szCs w:val="28"/>
        </w:rPr>
        <w:t xml:space="preserve"> согласно требованиям к вскрытию угольных пластов с нагнетанием воды в пласт</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 какой величины должно быть уменьшено расстояние между устьями скважин в пластах со слабыми и сыпучими углями при вскрытии </w:t>
      </w:r>
      <w:r w:rsidRPr="0033017A">
        <w:rPr>
          <w:rFonts w:ascii="Times New Roman" w:hAnsi="Times New Roman" w:cs="Times New Roman"/>
          <w:color w:val="000000" w:themeColor="text1"/>
          <w:sz w:val="28"/>
          <w:szCs w:val="28"/>
        </w:rPr>
        <w:br/>
        <w:t>с возведением каркасной крепи?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величина диаметра опережающих скважин на особо выбросоопасных участках</w:t>
      </w:r>
      <w:r w:rsidR="00204B9B" w:rsidRPr="0033017A">
        <w:rPr>
          <w:rFonts w:ascii="Times New Roman" w:hAnsi="Times New Roman" w:cs="Times New Roman"/>
          <w:color w:val="000000" w:themeColor="text1"/>
          <w:sz w:val="28"/>
          <w:szCs w:val="28"/>
        </w:rPr>
        <w:t xml:space="preserve"> согласно локальным способам предотвращения внезапных выбросов угля и газа</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целесообразно применение бурения опережающих скважин для предотвращения выбросов в очистных забоях</w:t>
      </w:r>
      <w:r w:rsidR="00204B9B" w:rsidRPr="0033017A">
        <w:rPr>
          <w:rFonts w:ascii="Times New Roman" w:hAnsi="Times New Roman" w:cs="Times New Roman"/>
          <w:color w:val="000000" w:themeColor="text1"/>
          <w:sz w:val="28"/>
          <w:szCs w:val="28"/>
        </w:rPr>
        <w:t xml:space="preserve"> согласно локальным способам предотвращения внезапных выбросов угля и газа</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максимальная скорость бурения опережающих скважин</w:t>
      </w:r>
      <w:r w:rsidR="00204B9B" w:rsidRPr="0033017A">
        <w:rPr>
          <w:rFonts w:ascii="Times New Roman" w:hAnsi="Times New Roman" w:cs="Times New Roman"/>
          <w:color w:val="000000" w:themeColor="text1"/>
          <w:sz w:val="28"/>
          <w:szCs w:val="28"/>
        </w:rPr>
        <w:t xml:space="preserve"> согласно локальным способам предотвращения внезапных выбросов угля и газа</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не используется для определения критической ширины целика между скважинами, при которой сохраняется его устойчивость</w:t>
      </w:r>
      <w:r w:rsidR="00204B9B" w:rsidRPr="0033017A">
        <w:rPr>
          <w:rFonts w:ascii="Times New Roman" w:hAnsi="Times New Roman" w:cs="Times New Roman"/>
          <w:color w:val="000000" w:themeColor="text1"/>
          <w:sz w:val="28"/>
          <w:szCs w:val="28"/>
        </w:rPr>
        <w:t>, согласно локальным способам предотвращения внезапных выбросов угля и газа</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величина диаметра увлажнительной скважины </w:t>
      </w:r>
      <w:r w:rsidRPr="0033017A">
        <w:rPr>
          <w:rFonts w:ascii="Times New Roman" w:hAnsi="Times New Roman" w:cs="Times New Roman"/>
          <w:color w:val="000000" w:themeColor="text1"/>
          <w:sz w:val="28"/>
          <w:szCs w:val="28"/>
        </w:rPr>
        <w:br/>
        <w:t>при предварительном увлажнении</w:t>
      </w:r>
      <w:r w:rsidR="00204B9B" w:rsidRPr="0033017A">
        <w:rPr>
          <w:rFonts w:ascii="Times New Roman" w:hAnsi="Times New Roman" w:cs="Times New Roman"/>
          <w:color w:val="000000" w:themeColor="text1"/>
          <w:sz w:val="28"/>
          <w:szCs w:val="28"/>
        </w:rPr>
        <w:t xml:space="preserve"> согласно локальным способам предотвращения внезапных выбросов угля и газа</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не используется для определения количества нагнетаемой в скважину жидкости</w:t>
      </w:r>
      <w:r w:rsidR="00204B9B" w:rsidRPr="0033017A">
        <w:rPr>
          <w:rFonts w:ascii="Times New Roman" w:hAnsi="Times New Roman" w:cs="Times New Roman"/>
          <w:color w:val="000000" w:themeColor="text1"/>
          <w:sz w:val="28"/>
          <w:szCs w:val="28"/>
        </w:rPr>
        <w:t xml:space="preserve"> согласно локальным способам предотвращения внезапных выбросов угля и газа</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применение предварительного увлажнения не только </w:t>
      </w:r>
      <w:r w:rsidRPr="0033017A">
        <w:rPr>
          <w:rFonts w:ascii="Times New Roman" w:hAnsi="Times New Roman" w:cs="Times New Roman"/>
          <w:color w:val="000000" w:themeColor="text1"/>
          <w:sz w:val="28"/>
          <w:szCs w:val="28"/>
        </w:rPr>
        <w:br/>
        <w:t>в районе первой скважины, но и перед бурением остальных скважин</w:t>
      </w:r>
      <w:r w:rsidR="00204B9B" w:rsidRPr="0033017A">
        <w:rPr>
          <w:rFonts w:ascii="Times New Roman" w:hAnsi="Times New Roman" w:cs="Times New Roman"/>
          <w:color w:val="000000" w:themeColor="text1"/>
          <w:sz w:val="28"/>
          <w:szCs w:val="28"/>
        </w:rPr>
        <w:t xml:space="preserve"> согласно локальным способам предотвращения внезапных выбросов угля и газа</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мощности пласта гидроотжим может осуществляться </w:t>
      </w:r>
      <w:r w:rsidRPr="0033017A">
        <w:rPr>
          <w:rFonts w:ascii="Times New Roman" w:hAnsi="Times New Roman" w:cs="Times New Roman"/>
          <w:color w:val="000000" w:themeColor="text1"/>
          <w:sz w:val="28"/>
          <w:szCs w:val="28"/>
        </w:rPr>
        <w:br/>
        <w:t>через один шпур</w:t>
      </w:r>
      <w:r w:rsidR="00204B9B" w:rsidRPr="0033017A">
        <w:rPr>
          <w:rFonts w:ascii="Times New Roman" w:hAnsi="Times New Roman" w:cs="Times New Roman"/>
          <w:color w:val="000000" w:themeColor="text1"/>
          <w:sz w:val="28"/>
          <w:szCs w:val="28"/>
        </w:rPr>
        <w:t xml:space="preserve"> согласно локальным способам предотвращения внезапных выбросов угля и газа</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не используется для расчета условной площади сечения пласта угля в зоне обработки, необходимой, в свою очередь, для расчета неснижаемого опережения?</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величина темпа нагнетания при мощности пласта менее 1 м</w:t>
      </w:r>
      <w:r w:rsidR="00B21E13" w:rsidRPr="0033017A">
        <w:rPr>
          <w:rFonts w:ascii="Times New Roman" w:hAnsi="Times New Roman" w:cs="Times New Roman"/>
          <w:color w:val="000000" w:themeColor="text1"/>
          <w:sz w:val="28"/>
          <w:szCs w:val="28"/>
        </w:rPr>
        <w:t xml:space="preserve"> согласно требованиям к гидроотжиму призабойной части угольного пласта</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величина коэффициента, соответствующего влажности угля </w:t>
      </w:r>
      <w:r w:rsidRPr="0033017A">
        <w:rPr>
          <w:rFonts w:ascii="Times New Roman" w:hAnsi="Times New Roman" w:cs="Times New Roman"/>
          <w:color w:val="000000" w:themeColor="text1"/>
          <w:sz w:val="28"/>
          <w:szCs w:val="28"/>
        </w:rPr>
        <w:br/>
        <w:t xml:space="preserve">в окрестности забоя выработки до предварительного увлажнения, </w:t>
      </w:r>
      <w:r w:rsidRPr="0033017A">
        <w:rPr>
          <w:rFonts w:ascii="Times New Roman" w:hAnsi="Times New Roman" w:cs="Times New Roman"/>
          <w:color w:val="000000" w:themeColor="text1"/>
          <w:sz w:val="28"/>
          <w:szCs w:val="28"/>
        </w:rPr>
        <w:br/>
        <w:t>при влажности угля до увлажнения равной 5?</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величина коэффициента, соответствующего влажности угля </w:t>
      </w:r>
      <w:r w:rsidRPr="0033017A">
        <w:rPr>
          <w:rFonts w:ascii="Times New Roman" w:hAnsi="Times New Roman" w:cs="Times New Roman"/>
          <w:color w:val="000000" w:themeColor="text1"/>
          <w:sz w:val="28"/>
          <w:szCs w:val="28"/>
        </w:rPr>
        <w:br/>
        <w:t xml:space="preserve">в окрестности забоя выработки до предварительного увлажнения, </w:t>
      </w:r>
      <w:r w:rsidRPr="0033017A">
        <w:rPr>
          <w:rFonts w:ascii="Times New Roman" w:hAnsi="Times New Roman" w:cs="Times New Roman"/>
          <w:color w:val="000000" w:themeColor="text1"/>
          <w:sz w:val="28"/>
          <w:szCs w:val="28"/>
        </w:rPr>
        <w:br/>
        <w:t>при влажности угля до увлажнения равной 3?</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содержании метана в выработке допускается осмотр забоя после отключения насоса в соответствии с мерами безопасности </w:t>
      </w:r>
      <w:r w:rsidRPr="0033017A">
        <w:rPr>
          <w:rFonts w:ascii="Times New Roman" w:hAnsi="Times New Roman" w:cs="Times New Roman"/>
          <w:color w:val="000000" w:themeColor="text1"/>
          <w:sz w:val="28"/>
          <w:szCs w:val="28"/>
        </w:rPr>
        <w:br/>
        <w:t>при гидроотжиме</w:t>
      </w:r>
      <w:r w:rsidR="00B21E13" w:rsidRPr="0033017A">
        <w:rPr>
          <w:rFonts w:ascii="Times New Roman" w:hAnsi="Times New Roman" w:cs="Times New Roman"/>
          <w:color w:val="000000" w:themeColor="text1"/>
          <w:sz w:val="28"/>
          <w:szCs w:val="28"/>
        </w:rPr>
        <w:t xml:space="preserve"> призабойной части угольного пласта</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 относится к параметрам гидрорыхления угольного пласта?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какой формуле рассчитывается ширина обрабатываемой полосы С </w:t>
      </w:r>
      <w:r w:rsidRPr="0033017A">
        <w:rPr>
          <w:rFonts w:ascii="Times New Roman" w:hAnsi="Times New Roman" w:cs="Times New Roman"/>
          <w:color w:val="000000" w:themeColor="text1"/>
          <w:sz w:val="28"/>
          <w:szCs w:val="28"/>
        </w:rPr>
        <w:br/>
        <w:t>в подготовительных выработках, используемая при гидрорыхлении угольного пласта?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условии гидрорыхление</w:t>
      </w:r>
      <w:r w:rsidR="00B21E13" w:rsidRPr="0033017A">
        <w:rPr>
          <w:rFonts w:ascii="Times New Roman" w:hAnsi="Times New Roman" w:cs="Times New Roman"/>
          <w:color w:val="000000" w:themeColor="text1"/>
          <w:sz w:val="28"/>
          <w:szCs w:val="28"/>
        </w:rPr>
        <w:t xml:space="preserve"> угольного пласта</w:t>
      </w:r>
      <w:r w:rsidRPr="0033017A">
        <w:rPr>
          <w:rFonts w:ascii="Times New Roman" w:hAnsi="Times New Roman" w:cs="Times New Roman"/>
          <w:color w:val="000000" w:themeColor="text1"/>
          <w:sz w:val="28"/>
          <w:szCs w:val="28"/>
        </w:rPr>
        <w:t xml:space="preserve"> считается законченным?</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глубина герметизации при применении низконапорной пропитки, при длине скважины 5,5 м</w:t>
      </w:r>
      <w:r w:rsidR="00B21E13" w:rsidRPr="0033017A">
        <w:rPr>
          <w:rFonts w:ascii="Times New Roman" w:hAnsi="Times New Roman" w:cs="Times New Roman"/>
          <w:color w:val="000000" w:themeColor="text1"/>
          <w:sz w:val="28"/>
          <w:szCs w:val="28"/>
        </w:rPr>
        <w:t xml:space="preserve"> согласно локальным способам предотвращения внезапных выбросов угля и газа</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 относится к рекомендуемым параметрам при применении низконапорной пропитки в очистном забое</w:t>
      </w:r>
      <w:r w:rsidR="00B21E13" w:rsidRPr="0033017A">
        <w:rPr>
          <w:rFonts w:ascii="Times New Roman" w:hAnsi="Times New Roman" w:cs="Times New Roman"/>
          <w:color w:val="000000" w:themeColor="text1"/>
          <w:sz w:val="28"/>
          <w:szCs w:val="28"/>
        </w:rPr>
        <w:t xml:space="preserve"> согласно локальным способам предотвращения внезапных выбросов угля и газа</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не используется при определении количества воды, закачиваемой в каждую скважину, при применении низконапорной пропитки</w:t>
      </w:r>
      <w:r w:rsidR="00B21E13" w:rsidRPr="0033017A">
        <w:rPr>
          <w:rFonts w:ascii="Times New Roman" w:hAnsi="Times New Roman" w:cs="Times New Roman"/>
          <w:color w:val="000000" w:themeColor="text1"/>
          <w:sz w:val="28"/>
          <w:szCs w:val="28"/>
        </w:rPr>
        <w:t xml:space="preserve"> согласно локальным способам предотвращения внезапных выбросов угля и газа</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значении коэффициента крепости f пластах (отдельных пачках) нарушенного угля применяется гидровымывание опережающих полостей?</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какой формуле рассчитывается проектное количество опережающих полостей для штрека на пологом пласте и для уклона </w:t>
      </w:r>
      <w:r w:rsidR="002023A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пласте любого падения</w:t>
      </w:r>
      <w:r w:rsidR="00B21E13" w:rsidRPr="0033017A">
        <w:rPr>
          <w:rFonts w:ascii="Times New Roman" w:hAnsi="Times New Roman" w:cs="Times New Roman"/>
          <w:color w:val="000000" w:themeColor="text1"/>
          <w:sz w:val="28"/>
          <w:szCs w:val="28"/>
        </w:rPr>
        <w:t xml:space="preserve"> согласно локальным способам предотвращения внезапных выбросов угля и газа</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скорость гидровымывания полостей за зоной неснижаемого опережения</w:t>
      </w:r>
      <w:r w:rsidR="00B21E13" w:rsidRPr="0033017A">
        <w:rPr>
          <w:rFonts w:ascii="Times New Roman" w:hAnsi="Times New Roman" w:cs="Times New Roman"/>
          <w:color w:val="000000" w:themeColor="text1"/>
          <w:sz w:val="28"/>
          <w:szCs w:val="28"/>
        </w:rPr>
        <w:t xml:space="preserve"> согласно локальным способам предотвращения внезапных выбросов угля и газа</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нижеперечисленной не относится к мерам безопасности </w:t>
      </w:r>
      <w:r w:rsidRPr="0033017A">
        <w:rPr>
          <w:rFonts w:ascii="Times New Roman" w:hAnsi="Times New Roman" w:cs="Times New Roman"/>
          <w:color w:val="000000" w:themeColor="text1"/>
          <w:sz w:val="28"/>
          <w:szCs w:val="28"/>
        </w:rPr>
        <w:br/>
        <w:t>при гидровымывании полостей</w:t>
      </w:r>
      <w:r w:rsidR="00B21E13" w:rsidRPr="0033017A">
        <w:rPr>
          <w:rFonts w:ascii="Times New Roman" w:hAnsi="Times New Roman" w:cs="Times New Roman"/>
          <w:color w:val="000000" w:themeColor="text1"/>
          <w:sz w:val="28"/>
          <w:szCs w:val="28"/>
        </w:rPr>
        <w:t xml:space="preserve"> согласно локальным способам предотвращения внезапных выбросов угля и газа</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не является требованием к разгрузочным пазам, образующихся с помощью специальных машин с дистанционным управлением</w:t>
      </w:r>
      <w:r w:rsidR="00B21E13" w:rsidRPr="0033017A">
        <w:rPr>
          <w:rFonts w:ascii="Times New Roman" w:hAnsi="Times New Roman" w:cs="Times New Roman"/>
          <w:color w:val="000000" w:themeColor="text1"/>
          <w:sz w:val="28"/>
          <w:szCs w:val="28"/>
        </w:rPr>
        <w:t>, согласно локальным способам предотвращения внезапных выбросов угля и газа</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длина скважин при величине зоны разгрузки в необработанном массиве, равной 2, в соответствии с параметрами торпедирования угольного массива?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очистных забоев должны быть установлены передвижные спасательные пункты жизнеобеспечения </w:t>
      </w:r>
      <w:r w:rsidRPr="0033017A">
        <w:rPr>
          <w:rFonts w:ascii="Times New Roman" w:hAnsi="Times New Roman" w:cs="Times New Roman"/>
          <w:color w:val="000000" w:themeColor="text1"/>
          <w:sz w:val="28"/>
          <w:szCs w:val="28"/>
        </w:rPr>
        <w:br/>
        <w:t>на вентиляционных штреках при отработке выбросоопасных шахтопластов, не защищенных и не обработанных региональными способами?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определяется среднее значение выхода летучих веществ Vdaf, рассчитываемого для оценки выбросоопасности </w:t>
      </w:r>
      <w:r w:rsidR="00B21E13" w:rsidRPr="0033017A">
        <w:rPr>
          <w:rFonts w:ascii="Times New Roman" w:hAnsi="Times New Roman" w:cs="Times New Roman"/>
          <w:color w:val="000000" w:themeColor="text1"/>
          <w:sz w:val="28"/>
          <w:szCs w:val="28"/>
        </w:rPr>
        <w:t xml:space="preserve">угольного </w:t>
      </w:r>
      <w:r w:rsidRPr="0033017A">
        <w:rPr>
          <w:rFonts w:ascii="Times New Roman" w:hAnsi="Times New Roman" w:cs="Times New Roman"/>
          <w:color w:val="000000" w:themeColor="text1"/>
          <w:sz w:val="28"/>
          <w:szCs w:val="28"/>
        </w:rPr>
        <w:t>пласта на участке обследования в полном объеме?</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максимальное расстояние от закладочного масcива до забоя </w:t>
      </w:r>
      <w:r w:rsidRPr="0033017A">
        <w:rPr>
          <w:rFonts w:ascii="Times New Roman" w:hAnsi="Times New Roman" w:cs="Times New Roman"/>
          <w:color w:val="000000" w:themeColor="text1"/>
          <w:sz w:val="28"/>
          <w:szCs w:val="28"/>
        </w:rPr>
        <w:br/>
        <w:t xml:space="preserve">к моменту возведения закладочной полосы в соответствии </w:t>
      </w:r>
      <w:r w:rsidRPr="0033017A">
        <w:rPr>
          <w:rFonts w:ascii="Times New Roman" w:hAnsi="Times New Roman" w:cs="Times New Roman"/>
          <w:color w:val="000000" w:themeColor="text1"/>
          <w:sz w:val="28"/>
          <w:szCs w:val="28"/>
        </w:rPr>
        <w:br/>
        <w:t>с требованиями к разработке выбросоопасных и угрожаемых угольных пластов?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показатель не используется при осуществлении прогноза выбросоопасности</w:t>
      </w:r>
      <w:r w:rsidR="00B21E13" w:rsidRPr="0033017A">
        <w:rPr>
          <w:rFonts w:ascii="Times New Roman" w:hAnsi="Times New Roman" w:cs="Times New Roman"/>
          <w:color w:val="000000" w:themeColor="text1"/>
          <w:sz w:val="28"/>
          <w:szCs w:val="28"/>
        </w:rPr>
        <w:t xml:space="preserve"> угольных</w:t>
      </w:r>
      <w:r w:rsidRPr="0033017A">
        <w:rPr>
          <w:rFonts w:ascii="Times New Roman" w:hAnsi="Times New Roman" w:cs="Times New Roman"/>
          <w:color w:val="000000" w:themeColor="text1"/>
          <w:sz w:val="28"/>
          <w:szCs w:val="28"/>
        </w:rPr>
        <w:t xml:space="preserve"> пластов в месте вскрытия на шахтах Ростовской области?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минимальное количество циклов наблюдений при проведении обследования шахтопласта в полном объеме при локальном прогнозе</w:t>
      </w:r>
      <w:r w:rsidR="00B21E13" w:rsidRPr="0033017A">
        <w:rPr>
          <w:rFonts w:ascii="Times New Roman" w:hAnsi="Times New Roman" w:cs="Times New Roman"/>
          <w:color w:val="000000" w:themeColor="text1"/>
          <w:sz w:val="28"/>
          <w:szCs w:val="28"/>
        </w:rPr>
        <w:t xml:space="preserve"> выбросоопасности угольных пластов</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прогноз </w:t>
      </w:r>
      <w:r w:rsidR="00B21E13" w:rsidRPr="0033017A">
        <w:rPr>
          <w:rFonts w:ascii="Times New Roman" w:hAnsi="Times New Roman" w:cs="Times New Roman"/>
          <w:color w:val="000000" w:themeColor="text1"/>
          <w:sz w:val="28"/>
          <w:szCs w:val="28"/>
        </w:rPr>
        <w:t xml:space="preserve">выбросоопасности угольных пластов </w:t>
      </w:r>
      <w:r w:rsidRPr="0033017A">
        <w:rPr>
          <w:rFonts w:ascii="Times New Roman" w:hAnsi="Times New Roman" w:cs="Times New Roman"/>
          <w:color w:val="000000" w:themeColor="text1"/>
          <w:sz w:val="28"/>
          <w:szCs w:val="28"/>
        </w:rPr>
        <w:t>необходимо применять при отработке шахтопластов лавами по восстанию при угле наклона свыше 10°?</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условии постоянные измерения мощности и прочности угольных пачек и пласта в целом осуществляются в период контрольных наблюдений с интервалом 5 м подвигания забоев при локальном прогнозе?</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Спустя какое время после окончания бурения измеряется начальная скорость газовыделения с помощью расходомера, присоединенного </w:t>
      </w:r>
      <w:r w:rsidRPr="0033017A">
        <w:rPr>
          <w:rFonts w:ascii="Times New Roman" w:hAnsi="Times New Roman" w:cs="Times New Roman"/>
          <w:color w:val="000000" w:themeColor="text1"/>
          <w:sz w:val="28"/>
          <w:szCs w:val="28"/>
        </w:rPr>
        <w:br/>
        <w:t>к газозатвору при текущем прогнозе?</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нависающего массива бурятся шпуры в кутках нижней печи и уступов при потолкоуступном очистном забое выбросоопасных крутых пластов?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концентрации метана гидровымывание опережающих полостей приостанавливается</w:t>
      </w:r>
      <w:r w:rsidR="00B15687" w:rsidRPr="0033017A">
        <w:rPr>
          <w:rFonts w:ascii="Times New Roman" w:hAnsi="Times New Roman" w:cs="Times New Roman"/>
          <w:color w:val="000000" w:themeColor="text1"/>
          <w:sz w:val="28"/>
          <w:szCs w:val="28"/>
        </w:rPr>
        <w:t xml:space="preserve"> согласно локальным способам предотвращения внезапных выбросов угля и газа</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зарубка щеленарезного исполнительного органа </w:t>
      </w:r>
      <w:r w:rsidR="002023A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пласт при отсутствии дистанционного управления</w:t>
      </w:r>
      <w:r w:rsidR="00B15687" w:rsidRPr="0033017A">
        <w:rPr>
          <w:rFonts w:ascii="Times New Roman" w:hAnsi="Times New Roman" w:cs="Times New Roman"/>
          <w:color w:val="000000" w:themeColor="text1"/>
          <w:sz w:val="28"/>
          <w:szCs w:val="28"/>
        </w:rPr>
        <w:t xml:space="preserve"> согласно локальным способам предотвращения внезапных выбросов угля и газа</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требование должно быть исполнено во время измерений уровня активности электромагнитного излучения</w:t>
      </w:r>
      <w:r w:rsidR="00B15687" w:rsidRPr="0033017A">
        <w:rPr>
          <w:rFonts w:ascii="Times New Roman" w:hAnsi="Times New Roman" w:cs="Times New Roman"/>
          <w:color w:val="000000" w:themeColor="text1"/>
          <w:sz w:val="28"/>
          <w:szCs w:val="28"/>
        </w:rPr>
        <w:t xml:space="preserve"> согласно контролю эффективности способов предотвращения внезапных выбросов угля и газа в подготовительных выработках</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понимается под максимальной концентрацией метана в процессе выемки, рассчитываемого при выполнении контроля эффективности способов предотвращения внезапных выбросов</w:t>
      </w:r>
      <w:r w:rsidR="00B15687" w:rsidRPr="0033017A">
        <w:rPr>
          <w:rFonts w:ascii="Times New Roman" w:hAnsi="Times New Roman" w:cs="Times New Roman"/>
          <w:color w:val="000000" w:themeColor="text1"/>
          <w:sz w:val="28"/>
          <w:szCs w:val="28"/>
        </w:rPr>
        <w:t xml:space="preserve"> угля и газа в подготовительных выработках</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Начиная с какого расстояния до ближайшей границы зоны нарушения необходимо независимо от наличия (отсутствия) пачек угля нарушенной структуры производить текущий прогноз выбросоопасности </w:t>
      </w:r>
      <w:r w:rsidRPr="0033017A">
        <w:rPr>
          <w:rFonts w:ascii="Times New Roman" w:hAnsi="Times New Roman" w:cs="Times New Roman"/>
          <w:color w:val="000000" w:themeColor="text1"/>
          <w:sz w:val="28"/>
          <w:szCs w:val="28"/>
        </w:rPr>
        <w:br/>
        <w:t>по контрольным шпурам при приближении забоя подготовительной выработки к геологическим нарушениям?</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какого расстояния до пласта проводят прогноз удароопасности бурением прогнозных шпуров диаметром 43 мм по выходу штыба </w:t>
      </w:r>
      <w:r w:rsidRPr="0033017A">
        <w:rPr>
          <w:rFonts w:ascii="Times New Roman" w:hAnsi="Times New Roman" w:cs="Times New Roman"/>
          <w:color w:val="000000" w:themeColor="text1"/>
          <w:sz w:val="28"/>
          <w:szCs w:val="28"/>
        </w:rPr>
        <w:br/>
        <w:t>при вскрытии пластов, склонных к горным ударам?</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какого расстояния необходимо приводить целики в неопасное состояние путем бурения скважин установками с дистанционным управлением</w:t>
      </w:r>
      <w:r w:rsidR="00B15687" w:rsidRPr="0033017A">
        <w:rPr>
          <w:rFonts w:ascii="Times New Roman" w:hAnsi="Times New Roman" w:cs="Times New Roman"/>
          <w:color w:val="000000" w:themeColor="text1"/>
          <w:sz w:val="28"/>
          <w:szCs w:val="28"/>
        </w:rPr>
        <w:t xml:space="preserve"> согласно локальным способам предотвращения внезапных выбросов угля и газа</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Под каким углом бурятся скважины или вееры скважин при наличии близко расположенной (до 40 м), пройденной или опережающей параллельной выработки, в том числе и полевой, согласно бурению дегазационных скважин?</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приближении к пропластку какой мощности вскрытие может осуществляться без применения способов предотвращения выбросов </w:t>
      </w:r>
      <w:r w:rsidRPr="0033017A">
        <w:rPr>
          <w:rFonts w:ascii="Times New Roman" w:hAnsi="Times New Roman" w:cs="Times New Roman"/>
          <w:color w:val="000000" w:themeColor="text1"/>
          <w:sz w:val="28"/>
          <w:szCs w:val="28"/>
        </w:rPr>
        <w:br/>
        <w:t xml:space="preserve">с помощью взрывных работ в режиме, установленном </w:t>
      </w:r>
      <w:r w:rsidRPr="0033017A">
        <w:rPr>
          <w:rFonts w:ascii="Times New Roman" w:hAnsi="Times New Roman" w:cs="Times New Roman"/>
          <w:color w:val="000000" w:themeColor="text1"/>
          <w:sz w:val="28"/>
          <w:szCs w:val="28"/>
        </w:rPr>
        <w:br/>
        <w:t>для сверхкатегорных по газу шахт, или комбайнами с дистанционным включением и выключением?</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сколько процентов должно снизиться давление нагнетания, </w:t>
      </w:r>
      <w:r w:rsidRPr="0033017A">
        <w:rPr>
          <w:rFonts w:ascii="Times New Roman" w:hAnsi="Times New Roman" w:cs="Times New Roman"/>
          <w:color w:val="000000" w:themeColor="text1"/>
          <w:sz w:val="28"/>
          <w:szCs w:val="28"/>
        </w:rPr>
        <w:br/>
        <w:t>чтобы процесс нагнетания в скважину закончился</w:t>
      </w:r>
      <w:r w:rsidR="00B15687" w:rsidRPr="0033017A">
        <w:rPr>
          <w:rFonts w:ascii="Times New Roman" w:hAnsi="Times New Roman" w:cs="Times New Roman"/>
          <w:color w:val="000000" w:themeColor="text1"/>
          <w:sz w:val="28"/>
          <w:szCs w:val="28"/>
        </w:rPr>
        <w:t>, согласно способам предотвращения внезапных выбросов угля и газа при вскрытии угольных пластов с нагнетанием воды в пласт</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Допускаются ли работы по демонтажу металлического каркаса </w:t>
      </w:r>
      <w:r w:rsidRPr="0033017A">
        <w:rPr>
          <w:rFonts w:ascii="Times New Roman" w:hAnsi="Times New Roman" w:cs="Times New Roman"/>
          <w:color w:val="000000" w:themeColor="text1"/>
          <w:sz w:val="28"/>
          <w:szCs w:val="28"/>
        </w:rPr>
        <w:br/>
        <w:t xml:space="preserve">после вскрытия </w:t>
      </w:r>
      <w:r w:rsidR="00B15687" w:rsidRPr="0033017A">
        <w:rPr>
          <w:rFonts w:ascii="Times New Roman" w:hAnsi="Times New Roman" w:cs="Times New Roman"/>
          <w:color w:val="000000" w:themeColor="text1"/>
          <w:sz w:val="28"/>
          <w:szCs w:val="28"/>
        </w:rPr>
        <w:t xml:space="preserve">угольного </w:t>
      </w:r>
      <w:r w:rsidRPr="0033017A">
        <w:rPr>
          <w:rFonts w:ascii="Times New Roman" w:hAnsi="Times New Roman" w:cs="Times New Roman"/>
          <w:color w:val="000000" w:themeColor="text1"/>
          <w:sz w:val="28"/>
          <w:szCs w:val="28"/>
        </w:rPr>
        <w:t>пласта с возведением каркасной крепи?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какое расстояние крепь должна отставать от забоя при проведении штрека с бурением опережающих скважин на мощных пластах с сыпучим углем?</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ведение взрывных работ в период нагнетания воды </w:t>
      </w:r>
      <w:r w:rsidRPr="0033017A">
        <w:rPr>
          <w:rFonts w:ascii="Times New Roman" w:hAnsi="Times New Roman" w:cs="Times New Roman"/>
          <w:color w:val="000000" w:themeColor="text1"/>
          <w:sz w:val="28"/>
          <w:szCs w:val="28"/>
        </w:rPr>
        <w:br/>
        <w:t>в пласт в выработках, расположенных на исходящей струе воздуха</w:t>
      </w:r>
      <w:r w:rsidR="00B15687" w:rsidRPr="0033017A">
        <w:rPr>
          <w:rFonts w:ascii="Times New Roman" w:hAnsi="Times New Roman" w:cs="Times New Roman"/>
          <w:color w:val="000000" w:themeColor="text1"/>
          <w:sz w:val="28"/>
          <w:szCs w:val="28"/>
        </w:rPr>
        <w:t>, согласно локальным способам предотвращения внезапных выбросов угля и газа</w:t>
      </w:r>
      <w:r w:rsidRPr="0033017A">
        <w:rPr>
          <w:rFonts w:ascii="Times New Roman" w:hAnsi="Times New Roman" w:cs="Times New Roman"/>
          <w:color w:val="000000" w:themeColor="text1"/>
          <w:sz w:val="28"/>
          <w:szCs w:val="28"/>
        </w:rPr>
        <w:t>?</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Спустя какой период времени после завершения гидроотжима допускается вести работы по выемке угля в обработанной части пласта?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 перечисленного не относится к требованиям низконапорного увлажнения угольных пластов?</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Последовательными полосами какой ширины необходимо производить выемку угля в нишах между разгрузочными пазами?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Необходимо ли осуществлять предварительное нагнетание воды </w:t>
      </w:r>
      <w:r w:rsidR="002023A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пласт при торпедировании угольного массива?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какого расстояния необходимо проводить подготовительные выработки на опасных пластах вне зоны влияния опорного давления от очистных забоев буровзрывным способом </w:t>
      </w:r>
      <w:r w:rsidRPr="0033017A">
        <w:rPr>
          <w:rFonts w:ascii="Times New Roman" w:hAnsi="Times New Roman" w:cs="Times New Roman"/>
          <w:color w:val="000000" w:themeColor="text1"/>
          <w:sz w:val="28"/>
          <w:szCs w:val="28"/>
        </w:rPr>
        <w:br/>
        <w:t>или комбайном при дистанционном включении-выключении?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каких значениях взвешиваемости плотность пылевого облака инертной пыли в горных выработках угольных шахт считается удовлетворительным?</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каких значениях взвешиваемости плотность пылевого облака инертной пыли в горных выработках угольных шахт считается неудовлетворительным?</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стадии развития взрыва пылегазовоздушных смесей в горных выработках угольных шахт происходит бурное распространение </w:t>
      </w:r>
      <w:r w:rsidRPr="0033017A">
        <w:rPr>
          <w:rFonts w:ascii="Times New Roman" w:hAnsi="Times New Roman" w:cs="Times New Roman"/>
          <w:color w:val="000000" w:themeColor="text1"/>
          <w:sz w:val="28"/>
          <w:szCs w:val="28"/>
        </w:rPr>
        <w:br/>
        <w:t>с ускорением?</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стадии развития взрыва пылегазовоздушных смесей в горных выработках угольных шахт происходит очень бурное распространение </w:t>
      </w:r>
      <w:r w:rsidRPr="0033017A">
        <w:rPr>
          <w:rFonts w:ascii="Times New Roman" w:hAnsi="Times New Roman" w:cs="Times New Roman"/>
          <w:color w:val="000000" w:themeColor="text1"/>
          <w:sz w:val="28"/>
          <w:szCs w:val="28"/>
        </w:rPr>
        <w:br/>
        <w:t>с предельной скоростью?</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избыточное давление на фронте ударно-воздушной волны</w:t>
      </w:r>
      <w:r w:rsidRPr="0033017A">
        <w:rPr>
          <w:rFonts w:ascii="Times New Roman" w:hAnsi="Times New Roman" w:cs="Times New Roman"/>
          <w:color w:val="000000" w:themeColor="text1"/>
          <w:sz w:val="28"/>
          <w:szCs w:val="28"/>
        </w:rPr>
        <w:br/>
        <w:t>на стадии сильных взрывов пылегазовоздушных смесей в горных выработках угольных шахт?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скорость распространения ударно-воздушной волны на стадии сильных взрывов пылегазовоздушных смесей в горных выработках угольных шахт в начальной стадии их развития?</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скорость распространения ударно-воздушной волны на стадии сильных взрывов пылегазовоздушных смесей в горных выработках угольных шахт?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скорость распространения фронта пламени на стадии сильных взрывов пылегазовоздушных смесей в горных выработках угольных шахт в начальной стадии их развития?</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относится к пассивным средствам локализации взрывов пылегазовоздушных смесей в горных выработках угольных шахт?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относится к автоматическим средствам локализации взрывов пылегазовоздушных смесей в горных выработках угольных шахт?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должна быть ширина полок сланцевого взрыволокализующего заслона жесткой конструкции в горных выработках угольных шахт?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должна быть ширина полок сланцевого взрыволокализующего заслона при свободнолежащем настиле в горных выработках угольных шахт?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B87E68" w:rsidRPr="0033017A">
        <w:rPr>
          <w:rFonts w:ascii="Times New Roman" w:hAnsi="Times New Roman" w:cs="Times New Roman"/>
          <w:color w:val="000000" w:themeColor="text1"/>
          <w:sz w:val="28"/>
          <w:szCs w:val="28"/>
        </w:rPr>
        <w:t>ой должна быть</w:t>
      </w:r>
      <w:r w:rsidRPr="0033017A">
        <w:rPr>
          <w:rFonts w:ascii="Times New Roman" w:hAnsi="Times New Roman" w:cs="Times New Roman"/>
          <w:color w:val="000000" w:themeColor="text1"/>
          <w:sz w:val="28"/>
          <w:szCs w:val="28"/>
        </w:rPr>
        <w:t xml:space="preserve"> площадь сечения горных выработок угольных шахт, куда устанавливаются полки сланцевого взрыволокализующего заслона жесткой конструкции?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площадь сечения горных выработок угольных шахт, куда устанавливаются полки сланцевого взрыволокализующего заслона со свободнолежащим настилом?</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должно быть расстояние от кровли горной выработки угольной шахты до верхней части полки при установке полок сланцевого взрыволокализующего заслона?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вентиляционного става устанавливаются полки сланцевого взрыволокализующего заслона в горных выработках угольных шахт, оборудованных вентиляционным ставом?</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должна быть длина монтируемого сланцевого взрыволокализующего заслона в горных выработках угольных шахт?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допустимо количество инертной пыли в сланцевых взрыволокализующих заслонах в горных выработках угольных шахт </w:t>
      </w:r>
      <w:r w:rsidRPr="0033017A">
        <w:rPr>
          <w:rFonts w:ascii="Times New Roman" w:hAnsi="Times New Roman" w:cs="Times New Roman"/>
          <w:color w:val="000000" w:themeColor="text1"/>
          <w:sz w:val="28"/>
          <w:szCs w:val="28"/>
        </w:rPr>
        <w:br/>
        <w:t>на 1 м² сечения горной выработки в свету в месте установки заслона?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должен быть угол наклона сланцевых взрыволокализующих заслонов, устанавливаемых в наклонных подземных горных выработках угольных шахт?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ширина полок для размещения жестких сосудов водяных заслонов для локализации взрывов пылегазовоздушных смесей, применяемых в горных выработках угольных шахт?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объем должны иметь сосуды и водяные карманы в водяных заслонах для локализации взрывов пылегазовоздушных смесей, применяемых в горных выработках угольных шахт?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количество огнетушащей жидкости требуется в водяных заслонах для локализации взрывов пылегазовоздушных смесей в горных выработках угольных шахт на 1 м² поперечного сечения горной выработки в свету в месте установки заслона?</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размещаются жесткие сосуды на полках водяных заслонов в горных выработках угольных шахт для локализации взрывов пылегазовоздушных смесей?</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должна быть перекрыта горная выработка угольной шахты жесткими сосудами, установленными на каждой полке водяных заслонов, для локализации взрывов пылегазовоздушных смесей?</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между подвесками, которые поддерживают водяной заслон для локализации взрывов пылегазовоздушных смесей в горных выработках угольных шахт </w:t>
      </w:r>
      <w:r w:rsidRPr="0033017A">
        <w:rPr>
          <w:rFonts w:ascii="Times New Roman" w:hAnsi="Times New Roman" w:cs="Times New Roman"/>
          <w:color w:val="000000" w:themeColor="text1"/>
          <w:sz w:val="28"/>
          <w:szCs w:val="28"/>
        </w:rPr>
        <w:br/>
        <w:t>в горизонтальном положении?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от кровли выработки угольной шахты </w:t>
      </w:r>
      <w:r w:rsidRPr="0033017A">
        <w:rPr>
          <w:rFonts w:ascii="Times New Roman" w:hAnsi="Times New Roman" w:cs="Times New Roman"/>
          <w:color w:val="000000" w:themeColor="text1"/>
          <w:sz w:val="28"/>
          <w:szCs w:val="28"/>
        </w:rPr>
        <w:br/>
        <w:t>до верха жесткого сосуда, размещенного на полках водяного заслона, предназначенного для локализации взрывов пылегазовоздушных смесей?</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кровли горной выработки угольной шахты монтируются водяные карманы водяных заслонов под кровлей выработки для локализации взрывов пылегазовоздушных смесей на угольных шахтах?</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кровли горной выработки угольной шахты </w:t>
      </w:r>
      <w:r w:rsidRPr="0033017A">
        <w:rPr>
          <w:rFonts w:ascii="Times New Roman" w:hAnsi="Times New Roman" w:cs="Times New Roman"/>
          <w:color w:val="000000" w:themeColor="text1"/>
          <w:sz w:val="28"/>
          <w:szCs w:val="28"/>
        </w:rPr>
        <w:br/>
        <w:t>на</w:t>
      </w:r>
      <w:r w:rsidR="008E6424"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боках выработки монтируется верхний ряд водяных карманов водяных заслонов для локализации взрывов пылегазовоздушных смесей </w:t>
      </w:r>
      <w:r w:rsidRPr="0033017A">
        <w:rPr>
          <w:rFonts w:ascii="Times New Roman" w:hAnsi="Times New Roman" w:cs="Times New Roman"/>
          <w:color w:val="000000" w:themeColor="text1"/>
          <w:sz w:val="28"/>
          <w:szCs w:val="28"/>
        </w:rPr>
        <w:br/>
        <w:t>на угольных шахтах?</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друг от друга устанавливаются полки с сосудами </w:t>
      </w:r>
      <w:r w:rsidRPr="0033017A">
        <w:rPr>
          <w:rFonts w:ascii="Times New Roman" w:hAnsi="Times New Roman" w:cs="Times New Roman"/>
          <w:color w:val="000000" w:themeColor="text1"/>
          <w:sz w:val="28"/>
          <w:szCs w:val="28"/>
        </w:rPr>
        <w:br/>
        <w:t>и несущие конструкции водяных карманов в горной выработке угольной шахты для локализации взрывов пылегазовоздушных смесей на угольных шахтах?</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инерционность срабатывания автоматических систем локализации взрывов в горных выработках угольных шахт?</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сопряженных выработок устанавливаются сланцевые заслоны или автоматические системы локализации взрывов для локализации взрывов пылегазовоздушных смесей </w:t>
      </w:r>
      <w:r w:rsidRPr="0033017A">
        <w:rPr>
          <w:rFonts w:ascii="Times New Roman" w:hAnsi="Times New Roman" w:cs="Times New Roman"/>
          <w:color w:val="000000" w:themeColor="text1"/>
          <w:sz w:val="28"/>
          <w:szCs w:val="28"/>
        </w:rPr>
        <w:br/>
        <w:t xml:space="preserve">в подготовительной выработке, проводимой по углю или по углю </w:t>
      </w:r>
      <w:r w:rsidRPr="0033017A">
        <w:rPr>
          <w:rFonts w:ascii="Times New Roman" w:hAnsi="Times New Roman" w:cs="Times New Roman"/>
          <w:color w:val="000000" w:themeColor="text1"/>
          <w:sz w:val="28"/>
          <w:szCs w:val="28"/>
        </w:rPr>
        <w:br/>
        <w:t>и породе, длиной менее 40 м?</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сопряженных выработок длиной менее 40 м устанавливаются водяные заслоны для локализации взрывов пылегазовоздушных смесей в подготовительной выработке, проводимой по углю или по углю и породе?</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забоя устанавливаются заслоны </w:t>
      </w:r>
      <w:r w:rsidRPr="0033017A">
        <w:rPr>
          <w:rFonts w:ascii="Times New Roman" w:hAnsi="Times New Roman" w:cs="Times New Roman"/>
          <w:color w:val="000000" w:themeColor="text1"/>
          <w:sz w:val="28"/>
          <w:szCs w:val="28"/>
        </w:rPr>
        <w:br/>
        <w:t>в подготовительной выработке угольной шахты длиной 40-50 м, проводимой по углю или по углю и породе, для локализации взрывов пылегазовоздушных смесей на угольных шахтах?</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друг от друга устанавливаются сланцевые заслоны по всей длине выработки угольной шахты, проводимой по углю </w:t>
      </w:r>
      <w:r w:rsidRPr="0033017A">
        <w:rPr>
          <w:rFonts w:ascii="Times New Roman" w:hAnsi="Times New Roman" w:cs="Times New Roman"/>
          <w:color w:val="000000" w:themeColor="text1"/>
          <w:sz w:val="28"/>
          <w:szCs w:val="28"/>
        </w:rPr>
        <w:br/>
        <w:t>или по углю и породе, для локализации взрывов пылегазовоздушных смесей на угольных шахтах?</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друг от друга устанавливаются водяные заслоны для локализации взрывов пылегазовоздушных смесей на угольных шахтах по всей длине выработки угольной шахты, проводимой по углю или по углю и породе?</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забоя подготовительной выработки угольной шахты устанавливаются сланцевые заслоны и автоматические системы локализации взрывов для локализации взрывов пылегазовоздушных смесей на угольных шахтах?</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забоя подготовительной выработки угольной шахты устанавливаются водяные заслоны для локализации взрывов пылегазовоздушных смесей на угольных шахтах?</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сопряжения с очистной выработкой устанавливаются заслоны в конвейерной и вентиляционной выработках угольных шахт для локализации взрыва в очистной выработке?</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для локализации взрыва устанавливаются сланцевые заслоны и автоматические системы локализации взрыва (АСЛВ) у сопряжений конвейерных и вентиляционных выработок угольных шахт с бремсбергами, уклонами, квершлагами?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для локализации взрыва устанавливаются водяные заслоны у сопряжений конвейерных и вентиляционных выработок угольных шахт с бремсбергами, уклонами, квершлагами?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количество автоматических систем локализации   устанавливается в конвейерной и вентиляционной выработках угольных шахт, у сопряжений данных выработок с бремсбергами, уклонами, квершлагами?</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друг от друга устанавливаются сланцевые заслоны или автоматические системы локализации взрыва  в выработках угольных шахт, оборудованных ленточными конвейерами?</w:t>
      </w:r>
    </w:p>
    <w:p w:rsidR="0053122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границ выемочного участка, шахтопласта, крыла, панели, блока или горизонта устанавливаются сланцевые заслоны и автоматические системы локализации взрывов  в горных выработках угольных шахт для локализации взрывов пылегазовоздушных смесей на  угольных шахтах?</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границ выемочного участка, шахтопласта, крыла, панели, блока или горизонта устанавливаются водяные заслоны </w:t>
      </w:r>
      <w:r w:rsidRPr="0033017A">
        <w:rPr>
          <w:rFonts w:ascii="Times New Roman" w:hAnsi="Times New Roman" w:cs="Times New Roman"/>
          <w:color w:val="000000" w:themeColor="text1"/>
          <w:sz w:val="28"/>
          <w:szCs w:val="28"/>
        </w:rPr>
        <w:br/>
        <w:t>в горных выработках угольных шахт для локализации взрывов пылегазовоздушных смесей на угольных шахтах?</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изолирующих пожарный участок перемычек устанавливаются сланцевые заслоны и автоматические системы локализации взрывов (АСЛВ) в выработках угольных шахт, по которым возможен доступ к указанным перемычкам, для локализации взрывов пылегазовоздушных смесей на угольных шахтах?</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изолирующих пожарный участок перемычек устанавливаются водяные заслоны в выработках угольных шахт, </w:t>
      </w:r>
      <w:r w:rsidRPr="0033017A">
        <w:rPr>
          <w:rFonts w:ascii="Times New Roman" w:hAnsi="Times New Roman" w:cs="Times New Roman"/>
          <w:color w:val="000000" w:themeColor="text1"/>
          <w:sz w:val="28"/>
          <w:szCs w:val="28"/>
        </w:rPr>
        <w:br/>
        <w:t>по которым возможен доступ к указанным перемычкам, для локализации взрывов пылегазовоздушных смесей на угольных шахтах?</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выходов из склада взрывчатых материалов устанавливаются сланцевые заслоны и автоматические системы локализации взрывов (АСЛВ) в выработках угольных шахт, сопряженных с выходами из склада, для локализации взрывов пылегазовоздушных смесей на угольных шахтах?</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выходов из склада взрывчатых материалов устанавливаются водяные заслоны в выработках угольных шахт, сопряженных с выходами из склада, для локализации взрывов пылегазовоздушных смесей на угольных шахтах?</w:t>
      </w:r>
    </w:p>
    <w:p w:rsidR="00531223"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смесительных камер устанавливаются сланцевые заслоны и автоматические системы локализации взрывов </w:t>
      </w:r>
      <w:r w:rsidRPr="0033017A">
        <w:rPr>
          <w:rFonts w:ascii="Times New Roman" w:hAnsi="Times New Roman" w:cs="Times New Roman"/>
          <w:color w:val="000000" w:themeColor="text1"/>
          <w:sz w:val="28"/>
          <w:szCs w:val="28"/>
        </w:rPr>
        <w:br/>
        <w:t>в  действующих выработках угольных шахт для локализации взрывов пылегазовоздушных смесей на угольных шахтах?</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смесительных камер устанавливаются водяные заслоны в действующих выработках угольных шахт для локализации взрывов пылегазовоздушных смесей на угольных шахтах?</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применяются способы для локализации взрывов пылегазовоздушных смесей на угольных шахтах?</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устанавливаются сланцевые заслоны из ряда монтируемых </w:t>
      </w:r>
      <w:r w:rsidRPr="0033017A">
        <w:rPr>
          <w:rFonts w:ascii="Times New Roman" w:hAnsi="Times New Roman" w:cs="Times New Roman"/>
          <w:color w:val="000000" w:themeColor="text1"/>
          <w:sz w:val="28"/>
          <w:szCs w:val="28"/>
        </w:rPr>
        <w:br/>
        <w:t xml:space="preserve">под кровлей для локализации взрывов пылегазовоздушных смесей </w:t>
      </w:r>
      <w:r w:rsidRPr="0033017A">
        <w:rPr>
          <w:rFonts w:ascii="Times New Roman" w:hAnsi="Times New Roman" w:cs="Times New Roman"/>
          <w:color w:val="000000" w:themeColor="text1"/>
          <w:sz w:val="28"/>
          <w:szCs w:val="28"/>
        </w:rPr>
        <w:br/>
        <w:t>на угольных шахтах?</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выполняются полки сланцевого заслона для локализации взрывов пылегазовоздушных смесей на угольных шахтах?</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обеспечивается расстояние при установке полок сланцевого заслона от кровли выработки до верхней части полки для локализации взрывов пылегазовоздушных смесей на угольных шахтах?</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обеспечивается расстояние между полками при установке полок сланцевого заслона для локализации взрывов пылегазовоздушных смесей на угольных шахтах?</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Исходя из какого расчета определяется количество инертной пыли </w:t>
      </w:r>
      <w:r w:rsidRPr="0033017A">
        <w:rPr>
          <w:rFonts w:ascii="Times New Roman" w:hAnsi="Times New Roman" w:cs="Times New Roman"/>
          <w:color w:val="000000" w:themeColor="text1"/>
          <w:sz w:val="28"/>
          <w:szCs w:val="28"/>
        </w:rPr>
        <w:br/>
        <w:t>в сланцевых заслонах для локализации взрывов пылегазовоздушных смесей на угольных шахтах?</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устанавливаются водяные заслоны из ряда монтируемых </w:t>
      </w:r>
      <w:r w:rsidRPr="0033017A">
        <w:rPr>
          <w:rFonts w:ascii="Times New Roman" w:hAnsi="Times New Roman" w:cs="Times New Roman"/>
          <w:color w:val="000000" w:themeColor="text1"/>
          <w:sz w:val="28"/>
          <w:szCs w:val="28"/>
        </w:rPr>
        <w:br/>
        <w:t xml:space="preserve">под кровлей для локализации взрывов пылегазовоздушных смесей </w:t>
      </w:r>
      <w:r w:rsidRPr="0033017A">
        <w:rPr>
          <w:rFonts w:ascii="Times New Roman" w:hAnsi="Times New Roman" w:cs="Times New Roman"/>
          <w:color w:val="000000" w:themeColor="text1"/>
          <w:sz w:val="28"/>
          <w:szCs w:val="28"/>
        </w:rPr>
        <w:br/>
        <w:t>на угольных шахтах?</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устанавливаются водяные карманы в водяных заслонах </w:t>
      </w:r>
      <w:r w:rsidRPr="0033017A">
        <w:rPr>
          <w:rFonts w:ascii="Times New Roman" w:hAnsi="Times New Roman" w:cs="Times New Roman"/>
          <w:color w:val="000000" w:themeColor="text1"/>
          <w:sz w:val="28"/>
          <w:szCs w:val="28"/>
        </w:rPr>
        <w:br/>
        <w:t>для локализации взрывов пылегазовоздушных смесей на угольных шахтах?</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монтируются несущие конструкции на боках горной выработки водяных карманов в водяных заслонах для локализации взрывов пылегазовоздушных смесей на угольных шахтах?</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длины монтируется водяной заслон для локализации взрывов пылегазовоздушных смесей на угольных шахтах?</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должно находиться устройство, формирующее сигнал о взрыве, </w:t>
      </w:r>
      <w:r w:rsidRPr="0033017A">
        <w:rPr>
          <w:rFonts w:ascii="Times New Roman" w:hAnsi="Times New Roman" w:cs="Times New Roman"/>
          <w:color w:val="000000" w:themeColor="text1"/>
          <w:sz w:val="28"/>
          <w:szCs w:val="28"/>
        </w:rPr>
        <w:br/>
        <w:t>при установке автоматических систем локализации взрывов на угольных шахтах?</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устанавливаются автоматические системы локализации взрывов (АСЛВ) для локализации взрывов пылегазовоздушных смесей </w:t>
      </w:r>
      <w:r w:rsidRPr="0033017A">
        <w:rPr>
          <w:rFonts w:ascii="Times New Roman" w:hAnsi="Times New Roman" w:cs="Times New Roman"/>
          <w:color w:val="000000" w:themeColor="text1"/>
          <w:sz w:val="28"/>
          <w:szCs w:val="28"/>
        </w:rPr>
        <w:br/>
        <w:t>на угольных шахтах?</w:t>
      </w:r>
    </w:p>
    <w:p w:rsidR="00531223" w:rsidRPr="0033017A" w:rsidRDefault="0053122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устанавливаются заслоны в выработках, оборудованных ленточными конвейерами, по которым транспортируется только порода, </w:t>
      </w:r>
      <w:r w:rsidRPr="0033017A">
        <w:rPr>
          <w:rFonts w:ascii="Times New Roman" w:hAnsi="Times New Roman" w:cs="Times New Roman"/>
          <w:color w:val="000000" w:themeColor="text1"/>
          <w:sz w:val="28"/>
          <w:szCs w:val="28"/>
        </w:rPr>
        <w:br/>
        <w:t>для локализации взрывов пылегазовоздушных смесей на угольных шахтах?</w:t>
      </w:r>
    </w:p>
    <w:p w:rsidR="00531223" w:rsidRPr="0033017A" w:rsidRDefault="00531223"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называют плотностью пылевого облака инертной пыли </w:t>
      </w:r>
      <w:r w:rsidRPr="0033017A">
        <w:rPr>
          <w:rFonts w:ascii="Times New Roman" w:hAnsi="Times New Roman" w:cs="Times New Roman"/>
          <w:color w:val="000000" w:themeColor="text1"/>
          <w:sz w:val="28"/>
          <w:szCs w:val="28"/>
        </w:rPr>
        <w:br/>
        <w:t>через определенный промежуток времени после распыления при локализации взрывов пылегазовоздушных смесей на угольных шахтах?</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подразделяют плотность пылевого облака инертной пыли </w:t>
      </w:r>
      <w:r w:rsidRPr="0033017A">
        <w:rPr>
          <w:rFonts w:ascii="Times New Roman" w:hAnsi="Times New Roman" w:cs="Times New Roman"/>
          <w:color w:val="000000" w:themeColor="text1"/>
          <w:sz w:val="28"/>
          <w:szCs w:val="28"/>
        </w:rPr>
        <w:br/>
        <w:t>в зависимости от взвешиваемости при локализации взрывов пылегазовоздушных смесей на угольных шахтах?</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такое фронт ударно-воздушной волны при локализации взрывов пылегазовоздушных смесей на угольных шахтах?</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такое фронт пламени при локализации взрывов пылегазовоздушных смесей на угольных шахтах?</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такое ударно-воздушная волна пламени при локализации взрывов пылегазовоздушных смесей на угольных шахтах?</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называют процесс выделения энергии за короткий промежуток времени, связанный с мгновенным физико-химическим изменением состояния вещества, приводящим к возникновению скачка давления или ударно-воздушной волны, сопровождающийся излучением </w:t>
      </w:r>
      <w:r w:rsidRPr="0033017A">
        <w:rPr>
          <w:rFonts w:ascii="Times New Roman" w:hAnsi="Times New Roman" w:cs="Times New Roman"/>
          <w:color w:val="000000" w:themeColor="text1"/>
          <w:sz w:val="28"/>
          <w:szCs w:val="28"/>
        </w:rPr>
        <w:br/>
        <w:t>и образованием сжатых газов или паров, способных производить работу, при локализации взрывов пылегазовоздушных смесей на угольных шахтах?</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такое взрыволокализующий заслон при локализации взрывов пылегазовоздушных смесей на угольных шахтах?</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называют время с момента получения исполняющего импульса </w:t>
      </w:r>
      <w:r w:rsidRPr="0033017A">
        <w:rPr>
          <w:rFonts w:ascii="Times New Roman" w:hAnsi="Times New Roman" w:cs="Times New Roman"/>
          <w:color w:val="000000" w:themeColor="text1"/>
          <w:sz w:val="28"/>
          <w:szCs w:val="28"/>
        </w:rPr>
        <w:br/>
        <w:t xml:space="preserve">на срабатывающее (пусковое) устройство заслона до момента начала выброса огнетушащего вещества в атмосферу горной выработки </w:t>
      </w:r>
      <w:r w:rsidRPr="0033017A">
        <w:rPr>
          <w:rFonts w:ascii="Times New Roman" w:hAnsi="Times New Roman" w:cs="Times New Roman"/>
          <w:color w:val="000000" w:themeColor="text1"/>
          <w:sz w:val="28"/>
          <w:szCs w:val="28"/>
        </w:rPr>
        <w:br/>
        <w:t>при локализации взрывов пылегазовоздушных смесей на угольных шахтах?</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такое скорость распространения ударно-воздушной волны </w:t>
      </w:r>
      <w:r w:rsidRPr="0033017A">
        <w:rPr>
          <w:rFonts w:ascii="Times New Roman" w:hAnsi="Times New Roman" w:cs="Times New Roman"/>
          <w:color w:val="000000" w:themeColor="text1"/>
          <w:sz w:val="28"/>
          <w:szCs w:val="28"/>
        </w:rPr>
        <w:br/>
        <w:t>при локализации взрывов пылегазовоздушных смесей на угольных шахтах?</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такое скорость распространения фронта пламени при локализации взрывов пылегазовоздушных смесей на угольных шахтах?</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называют техническое устройство, предназначенное </w:t>
      </w:r>
      <w:r w:rsidRPr="0033017A">
        <w:rPr>
          <w:rFonts w:ascii="Times New Roman" w:hAnsi="Times New Roman" w:cs="Times New Roman"/>
          <w:color w:val="000000" w:themeColor="text1"/>
          <w:sz w:val="28"/>
          <w:szCs w:val="28"/>
        </w:rPr>
        <w:br/>
        <w:t xml:space="preserve">для локализации в ограниченном пространстве и предотвращения дальнейшего распространения взрыва пылегазовоздушной смеси, срабатывающее от ударно-воздушной волны или излучения фронта пламени внезапно возникшего взрыва пылегазовоздушной смеси </w:t>
      </w:r>
      <w:r w:rsidRPr="0033017A">
        <w:rPr>
          <w:rFonts w:ascii="Times New Roman" w:hAnsi="Times New Roman" w:cs="Times New Roman"/>
          <w:color w:val="000000" w:themeColor="text1"/>
          <w:sz w:val="28"/>
          <w:szCs w:val="28"/>
        </w:rPr>
        <w:br/>
        <w:t>с быстродействием, достаточным для формирования облака огнетушащего вещества до прихода фронта пламени, при локализации взрывов пылегазовоздушных смесей на угольных шахтах?</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называют технические устройства, предназначенные </w:t>
      </w:r>
      <w:r w:rsidRPr="0033017A">
        <w:rPr>
          <w:rFonts w:ascii="Times New Roman" w:hAnsi="Times New Roman" w:cs="Times New Roman"/>
          <w:color w:val="000000" w:themeColor="text1"/>
          <w:sz w:val="28"/>
          <w:szCs w:val="28"/>
        </w:rPr>
        <w:br/>
        <w:t xml:space="preserve">для инертизации шахтной атмосферы и отложившейся угольной пыли </w:t>
      </w:r>
      <w:r w:rsidRPr="0033017A">
        <w:rPr>
          <w:rFonts w:ascii="Times New Roman" w:hAnsi="Times New Roman" w:cs="Times New Roman"/>
          <w:color w:val="000000" w:themeColor="text1"/>
          <w:sz w:val="28"/>
          <w:szCs w:val="28"/>
        </w:rPr>
        <w:br/>
        <w:t xml:space="preserve">с целью предотвращения возникновения взрывчатых пылевоздушных смесей в атмосфере угольных шахт и для устранения источников воспламенения, при локализации взрывов пылегазовоздушных смесей </w:t>
      </w:r>
      <w:r w:rsidRPr="0033017A">
        <w:rPr>
          <w:rFonts w:ascii="Times New Roman" w:hAnsi="Times New Roman" w:cs="Times New Roman"/>
          <w:color w:val="000000" w:themeColor="text1"/>
          <w:sz w:val="28"/>
          <w:szCs w:val="28"/>
        </w:rPr>
        <w:br/>
        <w:t>на угольных шахтах?</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называют распределение угольной пыли в воздухе </w:t>
      </w:r>
      <w:r w:rsidR="006601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концентрации, способной взрываться, и взрывоопасную концентрацию горючего газа (метана) в воздухе при локализации взрывов пылегазовоздушных смесей на угольных шахтах?</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понимают под водяной завесой при локализации взрывов пылегазовоздушных смесей на угольных шахтах?</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локализацией взрыва пылегазовоздушных смесей  </w:t>
      </w:r>
      <w:r w:rsidRPr="0033017A">
        <w:rPr>
          <w:rFonts w:ascii="Times New Roman" w:hAnsi="Times New Roman" w:cs="Times New Roman"/>
          <w:color w:val="000000" w:themeColor="text1"/>
          <w:sz w:val="28"/>
          <w:szCs w:val="28"/>
        </w:rPr>
        <w:br/>
        <w:t>на угольных шахтах?</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такое сланцевая пылевзрывозащита при локализации взрывов пылегазовоздушных смесей на угольных шахтах?</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такое гидропылевзрывозащита при локализации взрывов пылегазовоздушных смесей на угольных шахтах?</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скорости фильтрации воздуха через угольный массив риск возникновения и развития очагов самонагревания угля оценивается </w:t>
      </w:r>
      <w:r w:rsidRPr="0033017A">
        <w:rPr>
          <w:rFonts w:ascii="Times New Roman" w:hAnsi="Times New Roman" w:cs="Times New Roman"/>
          <w:color w:val="000000" w:themeColor="text1"/>
          <w:sz w:val="28"/>
          <w:szCs w:val="28"/>
        </w:rPr>
        <w:br/>
        <w:t>как неопасный?</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скорости фильтрации воздуха через угольный массив риск возникновения и развития очагов самонагревания угля оценивается </w:t>
      </w:r>
      <w:r w:rsidRPr="0033017A">
        <w:rPr>
          <w:rFonts w:ascii="Times New Roman" w:hAnsi="Times New Roman" w:cs="Times New Roman"/>
          <w:color w:val="000000" w:themeColor="text1"/>
          <w:sz w:val="28"/>
          <w:szCs w:val="28"/>
        </w:rPr>
        <w:br/>
        <w:t>как опасный?</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скорости фильтрации воздуха через угольный массив риск возникновения и развития очагов самонагревания угля оценивается </w:t>
      </w:r>
      <w:r w:rsidRPr="0033017A">
        <w:rPr>
          <w:rFonts w:ascii="Times New Roman" w:hAnsi="Times New Roman" w:cs="Times New Roman"/>
          <w:color w:val="000000" w:themeColor="text1"/>
          <w:sz w:val="28"/>
          <w:szCs w:val="28"/>
        </w:rPr>
        <w:br/>
        <w:t>как весьма опасный?</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какие категории делится риск возникновения и развития очагов самонагревания угля?</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w:t>
      </w:r>
      <w:r w:rsidR="00B13F15" w:rsidRPr="0033017A">
        <w:rPr>
          <w:rFonts w:ascii="Times New Roman" w:hAnsi="Times New Roman" w:cs="Times New Roman"/>
          <w:color w:val="000000" w:themeColor="text1"/>
          <w:sz w:val="28"/>
          <w:szCs w:val="28"/>
        </w:rPr>
        <w:t>оцениваются</w:t>
      </w:r>
      <w:r w:rsidRPr="0033017A">
        <w:rPr>
          <w:rFonts w:ascii="Times New Roman" w:hAnsi="Times New Roman" w:cs="Times New Roman"/>
          <w:color w:val="000000" w:themeColor="text1"/>
          <w:sz w:val="28"/>
          <w:szCs w:val="28"/>
        </w:rPr>
        <w:t xml:space="preserve"> состояние угольного массива (эндогенная пожароопасность угольного массива), риск возникновения и развития очагов самонагревания угля при скорости фильтрации воздуха </w:t>
      </w:r>
      <w:r w:rsidRPr="0033017A">
        <w:rPr>
          <w:rFonts w:ascii="Times New Roman" w:hAnsi="Times New Roman" w:cs="Times New Roman"/>
          <w:color w:val="000000" w:themeColor="text1"/>
          <w:sz w:val="28"/>
          <w:szCs w:val="28"/>
        </w:rPr>
        <w:br/>
        <w:t>через угольный массив менее 0,001 м/с?</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w:t>
      </w:r>
      <w:r w:rsidR="00B13F15" w:rsidRPr="0033017A">
        <w:rPr>
          <w:rFonts w:ascii="Times New Roman" w:hAnsi="Times New Roman" w:cs="Times New Roman"/>
          <w:color w:val="000000" w:themeColor="text1"/>
          <w:sz w:val="28"/>
          <w:szCs w:val="28"/>
        </w:rPr>
        <w:t>оцениваются</w:t>
      </w:r>
      <w:r w:rsidRPr="0033017A">
        <w:rPr>
          <w:rFonts w:ascii="Times New Roman" w:hAnsi="Times New Roman" w:cs="Times New Roman"/>
          <w:color w:val="000000" w:themeColor="text1"/>
          <w:sz w:val="28"/>
          <w:szCs w:val="28"/>
        </w:rPr>
        <w:t xml:space="preserve"> состояние угольного массива (эндогенная пожароопасность угольного массива), риск возникновения и развития очагов самонагревания угля при скорости фильтрации воздуха </w:t>
      </w:r>
      <w:r w:rsidRPr="0033017A">
        <w:rPr>
          <w:rFonts w:ascii="Times New Roman" w:hAnsi="Times New Roman" w:cs="Times New Roman"/>
          <w:color w:val="000000" w:themeColor="text1"/>
          <w:sz w:val="28"/>
          <w:szCs w:val="28"/>
        </w:rPr>
        <w:br/>
        <w:t>через угольный массив более 0,001 м/с и менее 0,002 м/с?</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оценива</w:t>
      </w:r>
      <w:r w:rsidR="006243BB" w:rsidRPr="0033017A">
        <w:rPr>
          <w:rFonts w:ascii="Times New Roman" w:hAnsi="Times New Roman" w:cs="Times New Roman"/>
          <w:color w:val="000000" w:themeColor="text1"/>
          <w:sz w:val="28"/>
          <w:szCs w:val="28"/>
        </w:rPr>
        <w:t>ю</w:t>
      </w:r>
      <w:r w:rsidRPr="0033017A">
        <w:rPr>
          <w:rFonts w:ascii="Times New Roman" w:hAnsi="Times New Roman" w:cs="Times New Roman"/>
          <w:color w:val="000000" w:themeColor="text1"/>
          <w:sz w:val="28"/>
          <w:szCs w:val="28"/>
        </w:rPr>
        <w:t xml:space="preserve">тся состояние угольного массива (эндогенная пожароопасность угольного массива), риск возникновения </w:t>
      </w:r>
      <w:r w:rsidR="006601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развития очагов самонагревания угля при скорости фильтрации воздуха через угольный массив более 0,002 м/с?</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класс опасности установлен для шахт угольной промышленности согласно Федеральному закону от 21.07.1997 № 116-ФЗ </w:t>
      </w:r>
      <w:r w:rsidRPr="0033017A">
        <w:rPr>
          <w:rFonts w:ascii="Times New Roman" w:hAnsi="Times New Roman" w:cs="Times New Roman"/>
          <w:color w:val="000000" w:themeColor="text1"/>
          <w:sz w:val="28"/>
          <w:szCs w:val="28"/>
        </w:rPr>
        <w:br/>
        <w:t>«О промышленной безопасности опасных производственных объектов»?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обязательна дегазация угольного пласта?</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применяется дегазация в угольных шахтах?</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приведенных определений термина «дегазация текущая» угольных шахт является верным?</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должностным лицом составляется вентиляционный план угольной шахты?</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приведенных определений термина «метановыделение» является верным?</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располагаются дегазационные станции </w:t>
      </w:r>
      <w:r w:rsidRPr="0033017A">
        <w:rPr>
          <w:rFonts w:ascii="Times New Roman" w:hAnsi="Times New Roman" w:cs="Times New Roman"/>
          <w:color w:val="000000" w:themeColor="text1"/>
          <w:sz w:val="28"/>
          <w:szCs w:val="28"/>
        </w:rPr>
        <w:br/>
        <w:t>и дегазационные установки от ближайших жилых и технических сооружений?</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бурятся дегазационные скважины с поверхности </w:t>
      </w:r>
      <w:r w:rsidRPr="0033017A">
        <w:rPr>
          <w:rFonts w:ascii="Times New Roman" w:hAnsi="Times New Roman" w:cs="Times New Roman"/>
          <w:color w:val="000000" w:themeColor="text1"/>
          <w:sz w:val="28"/>
          <w:szCs w:val="28"/>
        </w:rPr>
        <w:br/>
        <w:t>на разрабатываемый пласт?</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бурятся дегазационные скважины с поверхности в купол обрушения горных пород?</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ограждению территории дегазационных станций и дегазационных установок и территории наземных скважин угольных шахт, расположенных за территорией дегазационных станций и дегазационных установок?</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цветом в помещении дегазационных станций и установок угольных шахт окрашиваются газопроводы?</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цветом в помещении дегазационных станций и установок угольных шахт окрашиваются трубопроводы гидросистемы?</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потребителям какой категории по бесперебойности обеспечения электроэнергией относятся дегазационные установки угольных шахт?</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каким документом выполняется устройство заземления дегазационных станций (дегазационных установок)?</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шахтах каких категорий по газу устанавливаются датчики стационарных автоматических приборов контроля метана?</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местах допускается установка электрооборудования </w:t>
      </w:r>
      <w:r w:rsidR="006601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угольных шахтах в соответствии с</w:t>
      </w:r>
      <w:r w:rsidR="000877D5" w:rsidRPr="0033017A">
        <w:rPr>
          <w:rFonts w:ascii="Times New Roman" w:hAnsi="Times New Roman" w:cs="Times New Roman"/>
          <w:color w:val="000000" w:themeColor="text1"/>
          <w:sz w:val="28"/>
          <w:szCs w:val="28"/>
        </w:rPr>
        <w:t xml:space="preserve"> Федеральными нормами и правилами в области промышленной безопасности  </w:t>
      </w:r>
      <w:r w:rsidRPr="0033017A">
        <w:rPr>
          <w:rFonts w:ascii="Times New Roman" w:hAnsi="Times New Roman" w:cs="Times New Roman"/>
          <w:color w:val="000000" w:themeColor="text1"/>
          <w:sz w:val="28"/>
          <w:szCs w:val="28"/>
        </w:rPr>
        <w:t xml:space="preserve">«Инструкция по осмотру </w:t>
      </w:r>
      <w:r w:rsidR="006601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ревизии рудничного взрывобезопасного электрооборудования»</w:t>
      </w:r>
      <w:r w:rsidR="000877D5" w:rsidRPr="0033017A">
        <w:rPr>
          <w:rFonts w:ascii="Times New Roman" w:hAnsi="Times New Roman" w:cs="Times New Roman"/>
          <w:color w:val="000000" w:themeColor="text1"/>
          <w:sz w:val="28"/>
          <w:szCs w:val="28"/>
        </w:rPr>
        <w:t>, утвержденными приказом Ростехнадзора от 06.11.2012 № 631</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утверждение соответствует требованиям ведения горных работ при изменении горно-геологических и горнотехнических условий согласно </w:t>
      </w:r>
      <w:r w:rsidR="00404C8E"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 угольных шахтах», утвержденным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документе должны быть определены границы участков, опасных по прорыву воды (опасные зоны), в соответствии </w:t>
      </w:r>
      <w:r w:rsidR="006601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404C8E"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документами определяются необходимость проведения предварительного увлажнения угля в массиве, выбор технологических схем его проведения и параметров нагнетания жидкости в пласт </w:t>
      </w:r>
      <w:r w:rsidRPr="0033017A">
        <w:rPr>
          <w:rFonts w:ascii="Times New Roman" w:hAnsi="Times New Roman" w:cs="Times New Roman"/>
          <w:color w:val="000000" w:themeColor="text1"/>
          <w:sz w:val="28"/>
          <w:szCs w:val="28"/>
        </w:rPr>
        <w:br/>
        <w:t xml:space="preserve">при организации работ по обеспыливанию рудничного воздуха </w:t>
      </w:r>
      <w:r w:rsidR="00660152" w:rsidRPr="0033017A">
        <w:rPr>
          <w:rFonts w:ascii="Times New Roman" w:hAnsi="Times New Roman" w:cs="Times New Roman"/>
          <w:color w:val="000000" w:themeColor="text1"/>
          <w:sz w:val="28"/>
          <w:szCs w:val="28"/>
        </w:rPr>
        <w:br/>
      </w:r>
      <w:r w:rsidR="00404C8E" w:rsidRPr="0033017A">
        <w:rPr>
          <w:rFonts w:ascii="Times New Roman" w:hAnsi="Times New Roman" w:cs="Times New Roman"/>
          <w:color w:val="000000" w:themeColor="text1"/>
          <w:sz w:val="28"/>
          <w:szCs w:val="28"/>
        </w:rPr>
        <w:t>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каким документом проводят горные работы </w:t>
      </w:r>
      <w:r w:rsidRPr="0033017A">
        <w:rPr>
          <w:rFonts w:ascii="Times New Roman" w:hAnsi="Times New Roman" w:cs="Times New Roman"/>
          <w:color w:val="000000" w:themeColor="text1"/>
          <w:sz w:val="28"/>
          <w:szCs w:val="28"/>
        </w:rPr>
        <w:br/>
        <w:t xml:space="preserve">в границах потушенного пожара  </w:t>
      </w:r>
      <w:r w:rsidR="00404C8E" w:rsidRPr="0033017A">
        <w:rPr>
          <w:rFonts w:ascii="Times New Roman" w:hAnsi="Times New Roman" w:cs="Times New Roman"/>
          <w:color w:val="000000" w:themeColor="text1"/>
          <w:sz w:val="28"/>
          <w:szCs w:val="28"/>
        </w:rPr>
        <w:t xml:space="preserve">в соответствии </w:t>
      </w:r>
      <w:r w:rsidR="00660152" w:rsidRPr="0033017A">
        <w:rPr>
          <w:rFonts w:ascii="Times New Roman" w:hAnsi="Times New Roman" w:cs="Times New Roman"/>
          <w:color w:val="000000" w:themeColor="text1"/>
          <w:sz w:val="28"/>
          <w:szCs w:val="28"/>
        </w:rPr>
        <w:br/>
      </w:r>
      <w:r w:rsidR="00404C8E" w:rsidRPr="0033017A">
        <w:rPr>
          <w:rFonts w:ascii="Times New Roman" w:hAnsi="Times New Roman" w:cs="Times New Roman"/>
          <w:color w:val="000000" w:themeColor="text1"/>
          <w:sz w:val="28"/>
          <w:szCs w:val="28"/>
        </w:rPr>
        <w:t>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документацией определяется обоснование невозможности применения всасывающего способа проветривания шахт в соответствии </w:t>
      </w:r>
      <w:r w:rsidRPr="0033017A">
        <w:rPr>
          <w:rFonts w:ascii="Times New Roman" w:hAnsi="Times New Roman" w:cs="Times New Roman"/>
          <w:color w:val="000000" w:themeColor="text1"/>
          <w:sz w:val="28"/>
          <w:szCs w:val="28"/>
        </w:rPr>
        <w:br/>
        <w:t>с «Нормативными требованиями по применению способов и схем проветривания угольных шахт», утвержденными приказом Ростехнадзора от 31.05.2011 № 262?</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какой документацией проводят объединение шахт </w:t>
      </w:r>
      <w:r w:rsidRPr="0033017A">
        <w:rPr>
          <w:rFonts w:ascii="Times New Roman" w:hAnsi="Times New Roman" w:cs="Times New Roman"/>
          <w:color w:val="000000" w:themeColor="text1"/>
          <w:sz w:val="28"/>
          <w:szCs w:val="28"/>
        </w:rPr>
        <w:br/>
        <w:t xml:space="preserve">с независимым проветриванием в одну вентиляционную систему согласно </w:t>
      </w:r>
      <w:r w:rsidR="00404C8E"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 угольных шахтах», утвержденным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документацией определяются способ, схема и система проветривания шахты </w:t>
      </w:r>
      <w:r w:rsidR="00404C8E" w:rsidRPr="0033017A">
        <w:rPr>
          <w:rFonts w:ascii="Times New Roman" w:hAnsi="Times New Roman" w:cs="Times New Roman"/>
          <w:color w:val="000000" w:themeColor="text1"/>
          <w:sz w:val="28"/>
          <w:szCs w:val="28"/>
        </w:rPr>
        <w:t xml:space="preserve">согласно Федеральным нормам и правилам </w:t>
      </w:r>
      <w:r w:rsidR="00660152" w:rsidRPr="0033017A">
        <w:rPr>
          <w:rFonts w:ascii="Times New Roman" w:hAnsi="Times New Roman" w:cs="Times New Roman"/>
          <w:color w:val="000000" w:themeColor="text1"/>
          <w:sz w:val="28"/>
          <w:szCs w:val="28"/>
        </w:rPr>
        <w:br/>
      </w:r>
      <w:r w:rsidR="00404C8E"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660152" w:rsidRPr="0033017A">
        <w:rPr>
          <w:rFonts w:ascii="Times New Roman" w:hAnsi="Times New Roman" w:cs="Times New Roman"/>
          <w:color w:val="000000" w:themeColor="text1"/>
          <w:sz w:val="28"/>
          <w:szCs w:val="28"/>
        </w:rPr>
        <w:br/>
      </w:r>
      <w:r w:rsidR="00404C8E" w:rsidRPr="0033017A">
        <w:rPr>
          <w:rFonts w:ascii="Times New Roman" w:hAnsi="Times New Roman" w:cs="Times New Roman"/>
          <w:color w:val="000000" w:themeColor="text1"/>
          <w:sz w:val="28"/>
          <w:szCs w:val="28"/>
        </w:rPr>
        <w:t xml:space="preserve">в угольных шахтах», утвержденным приказом Ростехнадзора </w:t>
      </w:r>
      <w:r w:rsidR="00660152" w:rsidRPr="0033017A">
        <w:rPr>
          <w:rFonts w:ascii="Times New Roman" w:hAnsi="Times New Roman" w:cs="Times New Roman"/>
          <w:color w:val="000000" w:themeColor="text1"/>
          <w:sz w:val="28"/>
          <w:szCs w:val="28"/>
        </w:rPr>
        <w:br/>
      </w:r>
      <w:r w:rsidR="00404C8E" w:rsidRPr="0033017A">
        <w:rPr>
          <w:rFonts w:ascii="Times New Roman" w:hAnsi="Times New Roman" w:cs="Times New Roman"/>
          <w:color w:val="000000" w:themeColor="text1"/>
          <w:sz w:val="28"/>
          <w:szCs w:val="28"/>
        </w:rPr>
        <w:t>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какой документацией осуществляют перевозку персонала техническими устройствами, предназначенными для этих целей, по горным выработкам согласно </w:t>
      </w:r>
      <w:r w:rsidR="00404C8E"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w:t>
      </w:r>
      <w:r w:rsidR="00660152" w:rsidRPr="0033017A">
        <w:rPr>
          <w:rFonts w:ascii="Times New Roman" w:hAnsi="Times New Roman" w:cs="Times New Roman"/>
          <w:color w:val="000000" w:themeColor="text1"/>
          <w:sz w:val="28"/>
          <w:szCs w:val="28"/>
        </w:rPr>
        <w:br/>
      </w:r>
      <w:r w:rsidR="00404C8E" w:rsidRPr="0033017A">
        <w:rPr>
          <w:rFonts w:ascii="Times New Roman" w:hAnsi="Times New Roman" w:cs="Times New Roman"/>
          <w:color w:val="000000" w:themeColor="text1"/>
          <w:sz w:val="28"/>
          <w:szCs w:val="28"/>
        </w:rPr>
        <w:t xml:space="preserve">в угольных шахтах», утвержденным приказом Ростехнадзора </w:t>
      </w:r>
      <w:r w:rsidR="00660152" w:rsidRPr="0033017A">
        <w:rPr>
          <w:rFonts w:ascii="Times New Roman" w:hAnsi="Times New Roman" w:cs="Times New Roman"/>
          <w:color w:val="000000" w:themeColor="text1"/>
          <w:sz w:val="28"/>
          <w:szCs w:val="28"/>
        </w:rPr>
        <w:br/>
      </w:r>
      <w:r w:rsidR="00404C8E" w:rsidRPr="0033017A">
        <w:rPr>
          <w:rFonts w:ascii="Times New Roman" w:hAnsi="Times New Roman" w:cs="Times New Roman"/>
          <w:color w:val="000000" w:themeColor="text1"/>
          <w:sz w:val="28"/>
          <w:szCs w:val="28"/>
        </w:rPr>
        <w:t>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устья ликвидированного вертикального шахтного ствола устанавливается прочное ограждение и водоотводная канава</w:t>
      </w:r>
      <w:r w:rsidR="006243BB" w:rsidRPr="0033017A">
        <w:rPr>
          <w:rFonts w:ascii="Times New Roman" w:hAnsi="Times New Roman" w:cs="Times New Roman"/>
          <w:color w:val="000000" w:themeColor="text1"/>
          <w:sz w:val="28"/>
          <w:szCs w:val="28"/>
        </w:rPr>
        <w:t xml:space="preserve">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высоты ограждение должно устанавливаться вокруг устья ликвидированного вертикального шахтного ствола</w:t>
      </w:r>
      <w:r w:rsidR="006243BB" w:rsidRPr="0033017A">
        <w:rPr>
          <w:rFonts w:ascii="Times New Roman" w:hAnsi="Times New Roman" w:cs="Times New Roman"/>
          <w:color w:val="000000" w:themeColor="text1"/>
          <w:sz w:val="28"/>
          <w:szCs w:val="28"/>
        </w:rPr>
        <w:t xml:space="preserve">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при ликвидации объекта с подземным способом добычи полезных ископаемых перекрываются наклонные стволы </w:t>
      </w:r>
      <w:r w:rsidR="006601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другие выработки с углом наклона, равным 40 градусам, устья которых выходят на поверхность?</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при ликвидации объекта с подземным способом добычи полезных ископаемых перекрываются наклонные стволы с углом наклона, равным 50 градусам?</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ликвидации объектов, связанных с добычей полезных ископаемых подземным способом, пустоты в выработках, расположенных на каких глубинах под зданиями, сооружениями и коммуникациями, ликвидируются путем закладки</w:t>
      </w:r>
      <w:r w:rsidR="006243BB" w:rsidRPr="0033017A">
        <w:rPr>
          <w:rFonts w:ascii="Times New Roman" w:hAnsi="Times New Roman" w:cs="Times New Roman"/>
          <w:color w:val="000000" w:themeColor="text1"/>
          <w:sz w:val="28"/>
          <w:szCs w:val="28"/>
        </w:rPr>
        <w:t xml:space="preserve"> (при </w:t>
      </w:r>
      <w:r w:rsidR="00B13F15" w:rsidRPr="0033017A">
        <w:rPr>
          <w:rFonts w:ascii="Times New Roman" w:hAnsi="Times New Roman" w:cs="Times New Roman"/>
          <w:color w:val="000000" w:themeColor="text1"/>
          <w:sz w:val="28"/>
          <w:szCs w:val="28"/>
        </w:rPr>
        <w:t>отсутствии</w:t>
      </w:r>
      <w:r w:rsidR="006243BB" w:rsidRPr="0033017A">
        <w:rPr>
          <w:rFonts w:ascii="Times New Roman" w:hAnsi="Times New Roman" w:cs="Times New Roman"/>
          <w:color w:val="000000" w:themeColor="text1"/>
          <w:sz w:val="28"/>
          <w:szCs w:val="28"/>
        </w:rPr>
        <w:t xml:space="preserve"> в массиве прорывоопасных пород)</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ликвидации объекта с подземным способом добычи полезных ископаемых пустоты в выработках, расположенных на каких глубинах под зданиями, сооружениями, коммуникациями, ликвидируются путем закладки (при наличии в массиве прорывоопасных пород)?</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разделе проекта строительства </w:t>
      </w:r>
      <w:r w:rsidR="006243BB" w:rsidRPr="0033017A">
        <w:rPr>
          <w:rFonts w:ascii="Times New Roman" w:hAnsi="Times New Roman" w:cs="Times New Roman"/>
          <w:color w:val="000000" w:themeColor="text1"/>
          <w:sz w:val="28"/>
          <w:szCs w:val="28"/>
        </w:rPr>
        <w:t xml:space="preserve">угольной </w:t>
      </w:r>
      <w:r w:rsidRPr="0033017A">
        <w:rPr>
          <w:rFonts w:ascii="Times New Roman" w:hAnsi="Times New Roman" w:cs="Times New Roman"/>
          <w:color w:val="000000" w:themeColor="text1"/>
          <w:sz w:val="28"/>
          <w:szCs w:val="28"/>
        </w:rPr>
        <w:t>шахты представляются обоснование параметров проведения дегазации, определение необходимых коэффициентов дегазации источников газовыделения и выбор способов дегазации?</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разделе проекта строительства </w:t>
      </w:r>
      <w:r w:rsidR="006243BB" w:rsidRPr="0033017A">
        <w:rPr>
          <w:rFonts w:ascii="Times New Roman" w:hAnsi="Times New Roman" w:cs="Times New Roman"/>
          <w:color w:val="000000" w:themeColor="text1"/>
          <w:sz w:val="28"/>
          <w:szCs w:val="28"/>
        </w:rPr>
        <w:t xml:space="preserve">угольной </w:t>
      </w:r>
      <w:r w:rsidRPr="0033017A">
        <w:rPr>
          <w:rFonts w:ascii="Times New Roman" w:hAnsi="Times New Roman" w:cs="Times New Roman"/>
          <w:color w:val="000000" w:themeColor="text1"/>
          <w:sz w:val="28"/>
          <w:szCs w:val="28"/>
        </w:rPr>
        <w:t>шахты представляется выбор способа и средств утилизации метана?</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каким документом осуществляется монтаж </w:t>
      </w:r>
      <w:r w:rsidRPr="0033017A">
        <w:rPr>
          <w:rFonts w:ascii="Times New Roman" w:hAnsi="Times New Roman" w:cs="Times New Roman"/>
          <w:color w:val="000000" w:themeColor="text1"/>
          <w:sz w:val="28"/>
          <w:szCs w:val="28"/>
        </w:rPr>
        <w:br/>
        <w:t>и эксплуатация дегазационных систем угольных шахт?</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рамках какого проекта проводится проектирование дегазационных установок угольных шахт?</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документ включает в себя проект строительства стационарной дегазационной станции угольных шахт?</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учитывается при выборе способов и параметров дегазации основных источников метановыделения при разработке проекта дегазации угольных шахт?</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рассматривается дегазационная станция (установка) в проектах утилизации шахтного метана</w:t>
      </w:r>
      <w:r w:rsidR="0082280B" w:rsidRPr="0033017A">
        <w:rPr>
          <w:rFonts w:ascii="Times New Roman" w:hAnsi="Times New Roman" w:cs="Times New Roman"/>
          <w:color w:val="000000" w:themeColor="text1"/>
          <w:sz w:val="28"/>
          <w:szCs w:val="28"/>
        </w:rPr>
        <w:t xml:space="preserve"> согласно требованиям по дегазации угольных шахт</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каким документом осуществляется использование извлекаемого шахтного метана</w:t>
      </w:r>
      <w:r w:rsidR="0082280B" w:rsidRPr="0033017A">
        <w:rPr>
          <w:rFonts w:ascii="Times New Roman" w:hAnsi="Times New Roman" w:cs="Times New Roman"/>
          <w:color w:val="000000" w:themeColor="text1"/>
          <w:sz w:val="28"/>
          <w:szCs w:val="28"/>
        </w:rPr>
        <w:t xml:space="preserve"> согласно требованиям по дегазации угольных шахт</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приведенных определений термина «проект дегазации» угольных шахт является верным?</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к разработке Программы проведения экспертизы промышленной безопасности подъемного сосуда установлены </w:t>
      </w:r>
      <w:r w:rsidRPr="0033017A">
        <w:rPr>
          <w:rFonts w:ascii="Times New Roman" w:hAnsi="Times New Roman" w:cs="Times New Roman"/>
          <w:color w:val="000000" w:themeColor="text1"/>
          <w:sz w:val="28"/>
          <w:szCs w:val="28"/>
        </w:rPr>
        <w:br/>
        <w:t xml:space="preserve">РД 15-05-2006 «Методические указания по проведению экспертизы промышленной безопасности подъемных сосудов шахтных подъемных установок», утвержденному приказом Федеральной службы </w:t>
      </w:r>
      <w:r w:rsidRPr="0033017A">
        <w:rPr>
          <w:rFonts w:ascii="Times New Roman" w:hAnsi="Times New Roman" w:cs="Times New Roman"/>
          <w:color w:val="000000" w:themeColor="text1"/>
          <w:sz w:val="28"/>
          <w:szCs w:val="28"/>
        </w:rPr>
        <w:br/>
        <w:t>по экологическому, технологическому и атомному надзору от 26.02.2006 № 126?</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порядок контроля метана установлен </w:t>
      </w:r>
      <w:r w:rsidR="00120935" w:rsidRPr="0033017A">
        <w:rPr>
          <w:rFonts w:ascii="Times New Roman" w:hAnsi="Times New Roman" w:cs="Times New Roman"/>
          <w:color w:val="000000" w:themeColor="text1"/>
          <w:sz w:val="28"/>
          <w:szCs w:val="28"/>
        </w:rPr>
        <w:t xml:space="preserve">Федеральными нормами </w:t>
      </w:r>
      <w:r w:rsidR="00E801CE" w:rsidRPr="0033017A">
        <w:rPr>
          <w:rFonts w:ascii="Times New Roman" w:hAnsi="Times New Roman" w:cs="Times New Roman"/>
          <w:color w:val="000000" w:themeColor="text1"/>
          <w:sz w:val="28"/>
          <w:szCs w:val="28"/>
        </w:rPr>
        <w:br/>
      </w:r>
      <w:r w:rsidR="00120935" w:rsidRPr="0033017A">
        <w:rPr>
          <w:rFonts w:ascii="Times New Roman" w:hAnsi="Times New Roman" w:cs="Times New Roman"/>
          <w:color w:val="000000" w:themeColor="text1"/>
          <w:sz w:val="28"/>
          <w:szCs w:val="28"/>
        </w:rPr>
        <w:t xml:space="preserve">и правилами в области промышленной безопасности «Инструкция </w:t>
      </w:r>
      <w:r w:rsidR="00660152" w:rsidRPr="0033017A">
        <w:rPr>
          <w:rFonts w:ascii="Times New Roman" w:hAnsi="Times New Roman" w:cs="Times New Roman"/>
          <w:color w:val="000000" w:themeColor="text1"/>
          <w:sz w:val="28"/>
          <w:szCs w:val="28"/>
        </w:rPr>
        <w:br/>
      </w:r>
      <w:r w:rsidR="00120935" w:rsidRPr="0033017A">
        <w:rPr>
          <w:rFonts w:ascii="Times New Roman" w:hAnsi="Times New Roman" w:cs="Times New Roman"/>
          <w:color w:val="000000" w:themeColor="text1"/>
          <w:sz w:val="28"/>
          <w:szCs w:val="28"/>
        </w:rPr>
        <w:t xml:space="preserve">по применению электрооборудования в рудничном нормальном исполнении и электрооборудования общего назначения </w:t>
      </w:r>
      <w:r w:rsidR="00120935" w:rsidRPr="0033017A">
        <w:rPr>
          <w:rFonts w:ascii="Times New Roman" w:hAnsi="Times New Roman" w:cs="Times New Roman"/>
          <w:color w:val="000000" w:themeColor="text1"/>
          <w:sz w:val="28"/>
          <w:szCs w:val="28"/>
        </w:rPr>
        <w:br/>
        <w:t xml:space="preserve">в шахтах, опасных по газу и пыли», утвержденными приказом Ростехнадзора от 06.11.2012 № 629, </w:t>
      </w:r>
      <w:r w:rsidRPr="0033017A">
        <w:rPr>
          <w:rFonts w:ascii="Times New Roman" w:hAnsi="Times New Roman" w:cs="Times New Roman"/>
          <w:color w:val="000000" w:themeColor="text1"/>
          <w:sz w:val="28"/>
          <w:szCs w:val="28"/>
        </w:rPr>
        <w:t xml:space="preserve"> в местах установки электрооборудования в рудничном нормальном исполнении </w:t>
      </w:r>
      <w:r w:rsidR="006601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электро</w:t>
      </w:r>
      <w:r w:rsidR="003A05AB" w:rsidRPr="0033017A">
        <w:rPr>
          <w:rFonts w:ascii="Times New Roman" w:hAnsi="Times New Roman" w:cs="Times New Roman"/>
          <w:color w:val="000000" w:themeColor="text1"/>
          <w:sz w:val="28"/>
          <w:szCs w:val="28"/>
        </w:rPr>
        <w:t xml:space="preserve">оборудования общего назначения </w:t>
      </w:r>
      <w:r w:rsidRPr="0033017A">
        <w:rPr>
          <w:rFonts w:ascii="Times New Roman" w:hAnsi="Times New Roman" w:cs="Times New Roman"/>
          <w:color w:val="000000" w:themeColor="text1"/>
          <w:sz w:val="28"/>
          <w:szCs w:val="28"/>
        </w:rPr>
        <w:t>на шахтах III категории?</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течение какого срока со дня получения предусмотренного комплекта документов экспертная организация должна провести экспертизу промышленной безопасности ленточных конвейерных установок согласно РД 15-04-2006 «Методические указания </w:t>
      </w:r>
      <w:r w:rsidR="006601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проведению экспертизы промышленной безопасности ленточных конвейерных установок», утвержденному приказом Ростехнадзора </w:t>
      </w:r>
      <w:r w:rsidR="0066015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26.02.2006 № 125?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называется дефект ленточных конвейерных установок, </w:t>
      </w:r>
      <w:r w:rsidRPr="0033017A">
        <w:rPr>
          <w:rFonts w:ascii="Times New Roman" w:hAnsi="Times New Roman" w:cs="Times New Roman"/>
          <w:color w:val="000000" w:themeColor="text1"/>
          <w:sz w:val="28"/>
          <w:szCs w:val="28"/>
        </w:rPr>
        <w:br/>
        <w:t xml:space="preserve">который существенно влияет на использование оборудования </w:t>
      </w:r>
      <w:r w:rsidRPr="0033017A">
        <w:rPr>
          <w:rFonts w:ascii="Times New Roman" w:hAnsi="Times New Roman" w:cs="Times New Roman"/>
          <w:color w:val="000000" w:themeColor="text1"/>
          <w:sz w:val="28"/>
          <w:szCs w:val="28"/>
        </w:rPr>
        <w:br/>
        <w:t>по назначению и (или) на его долговечность, но не является критическим</w:t>
      </w:r>
      <w:r w:rsidR="0082280B"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w:t>
      </w:r>
      <w:r w:rsidRPr="0033017A">
        <w:rPr>
          <w:rFonts w:ascii="Times New Roman" w:hAnsi="Times New Roman" w:cs="Times New Roman"/>
          <w:color w:val="000000" w:themeColor="text1"/>
          <w:sz w:val="28"/>
          <w:szCs w:val="28"/>
        </w:rPr>
        <w:br/>
        <w:t>№ 125?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какие сроки проходят динамические испытания </w:t>
      </w:r>
      <w:r w:rsidR="00B13F15" w:rsidRPr="0033017A">
        <w:rPr>
          <w:rFonts w:ascii="Times New Roman" w:hAnsi="Times New Roman" w:cs="Times New Roman"/>
          <w:color w:val="000000" w:themeColor="text1"/>
          <w:sz w:val="28"/>
          <w:szCs w:val="28"/>
        </w:rPr>
        <w:t>тормозных</w:t>
      </w:r>
      <w:r w:rsidRPr="0033017A">
        <w:rPr>
          <w:rFonts w:ascii="Times New Roman" w:hAnsi="Times New Roman" w:cs="Times New Roman"/>
          <w:color w:val="000000" w:themeColor="text1"/>
          <w:sz w:val="28"/>
          <w:szCs w:val="28"/>
        </w:rPr>
        <w:t xml:space="preserve"> тележ</w:t>
      </w:r>
      <w:r w:rsidR="0082280B" w:rsidRPr="0033017A">
        <w:rPr>
          <w:rFonts w:ascii="Times New Roman" w:hAnsi="Times New Roman" w:cs="Times New Roman"/>
          <w:color w:val="000000" w:themeColor="text1"/>
          <w:sz w:val="28"/>
          <w:szCs w:val="28"/>
        </w:rPr>
        <w:t>ек</w:t>
      </w:r>
      <w:r w:rsidRPr="0033017A">
        <w:rPr>
          <w:rFonts w:ascii="Times New Roman" w:hAnsi="Times New Roman" w:cs="Times New Roman"/>
          <w:color w:val="000000" w:themeColor="text1"/>
          <w:sz w:val="28"/>
          <w:szCs w:val="28"/>
        </w:rPr>
        <w:t xml:space="preserve"> подвижного состава монорельсового транспорта в горных выработках </w:t>
      </w:r>
      <w:r w:rsidRPr="0033017A">
        <w:rPr>
          <w:rFonts w:ascii="Times New Roman" w:hAnsi="Times New Roman" w:cs="Times New Roman"/>
          <w:color w:val="000000" w:themeColor="text1"/>
          <w:sz w:val="28"/>
          <w:szCs w:val="28"/>
        </w:rPr>
        <w:br/>
        <w:t>на соответствие техническим характеристикам, указанным в технической документации завода-изготовителя?</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какие сроки необходимо проводить экспертное обследование конвейерных ленточных полотен в горных выработках в соответствии</w:t>
      </w:r>
      <w:r w:rsidRPr="0033017A">
        <w:rPr>
          <w:rFonts w:ascii="Times New Roman" w:hAnsi="Times New Roman" w:cs="Times New Roman"/>
          <w:color w:val="000000" w:themeColor="text1"/>
          <w:sz w:val="28"/>
          <w:szCs w:val="28"/>
        </w:rPr>
        <w:br/>
        <w:t xml:space="preserve">с </w:t>
      </w:r>
      <w:r w:rsidR="00120935"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Pr="0033017A">
        <w:rPr>
          <w:rFonts w:ascii="Times New Roman" w:hAnsi="Times New Roman" w:cs="Times New Roman"/>
          <w:color w:val="000000" w:themeColor="text1"/>
          <w:sz w:val="28"/>
          <w:szCs w:val="28"/>
        </w:rPr>
        <w:t>«Правила безопасности в угольных шахтах»</w:t>
      </w:r>
      <w:r w:rsidR="00120935" w:rsidRPr="0033017A">
        <w:rPr>
          <w:rFonts w:ascii="Times New Roman" w:hAnsi="Times New Roman" w:cs="Times New Roman"/>
          <w:color w:val="000000" w:themeColor="text1"/>
          <w:sz w:val="28"/>
          <w:szCs w:val="28"/>
        </w:rPr>
        <w:t>, утвержденными приказом Ростехнадзора от 19.11.2013 № 550</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запас прочности предохранительных канатов забойных машин 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w:t>
      </w:r>
      <w:r w:rsidR="004572A2" w:rsidRPr="0033017A">
        <w:rPr>
          <w:rFonts w:ascii="Times New Roman" w:hAnsi="Times New Roman" w:cs="Times New Roman"/>
          <w:color w:val="000000" w:themeColor="text1"/>
          <w:sz w:val="28"/>
          <w:szCs w:val="28"/>
        </w:rPr>
        <w:br/>
      </w:r>
      <w:r w:rsidR="007C5DEF" w:rsidRPr="0033017A">
        <w:rPr>
          <w:rFonts w:ascii="Times New Roman" w:hAnsi="Times New Roman" w:cs="Times New Roman"/>
          <w:color w:val="000000" w:themeColor="text1"/>
          <w:sz w:val="28"/>
          <w:szCs w:val="28"/>
        </w:rPr>
        <w:t xml:space="preserve">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 xml:space="preserve">Правила безопасности </w:t>
      </w:r>
      <w:r w:rsidR="004572A2" w:rsidRPr="0033017A">
        <w:rPr>
          <w:rFonts w:ascii="Times New Roman" w:hAnsi="Times New Roman" w:cs="Times New Roman"/>
          <w:color w:val="000000" w:themeColor="text1"/>
          <w:sz w:val="28"/>
          <w:szCs w:val="28"/>
        </w:rPr>
        <w:br/>
      </w:r>
      <w:r w:rsidR="007C5DEF" w:rsidRPr="0033017A">
        <w:rPr>
          <w:rFonts w:ascii="Times New Roman" w:hAnsi="Times New Roman" w:cs="Times New Roman"/>
          <w:color w:val="000000" w:themeColor="text1"/>
          <w:sz w:val="28"/>
          <w:szCs w:val="28"/>
        </w:rPr>
        <w:t xml:space="preserve">в угольных шахтах», утвержденными приказом Ростехнадзора </w:t>
      </w:r>
      <w:r w:rsidR="004572A2" w:rsidRPr="0033017A">
        <w:rPr>
          <w:rFonts w:ascii="Times New Roman" w:hAnsi="Times New Roman" w:cs="Times New Roman"/>
          <w:color w:val="000000" w:themeColor="text1"/>
          <w:sz w:val="28"/>
          <w:szCs w:val="28"/>
        </w:rPr>
        <w:br/>
      </w:r>
      <w:r w:rsidR="007C5DEF" w:rsidRPr="0033017A">
        <w:rPr>
          <w:rFonts w:ascii="Times New Roman" w:hAnsi="Times New Roman" w:cs="Times New Roman"/>
          <w:color w:val="000000" w:themeColor="text1"/>
          <w:sz w:val="28"/>
          <w:szCs w:val="28"/>
        </w:rPr>
        <w:t>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рекомендуемое минимальное временное сопротивление разрыву подъемных канатов согласно РД 03-439-02 «Инструкция </w:t>
      </w:r>
      <w:r w:rsidR="00AD7E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эксплуатации стальных канатов в шахтных стволах», утвержденному постановлением Госгортехнадзора России от 12.04.2002 № 19?</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допустимая разница значений разрывных усилий отдельных канатов на многоканатных подъемных установках согласно </w:t>
      </w:r>
      <w:r w:rsidR="00AD7E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РД 03-439-02 «Инструкция по эксплуатации стальных канатов в шахтных стволах», утвержденному постановлением Госгортехнадзора России </w:t>
      </w:r>
      <w:r w:rsidR="00AD7E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12.04.2002 № 19?</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минимальный диаметр спирального проводникового каната </w:t>
      </w:r>
      <w:r w:rsidRPr="0033017A">
        <w:rPr>
          <w:rFonts w:ascii="Times New Roman" w:hAnsi="Times New Roman" w:cs="Times New Roman"/>
          <w:color w:val="000000" w:themeColor="text1"/>
          <w:sz w:val="28"/>
          <w:szCs w:val="28"/>
        </w:rPr>
        <w:br/>
        <w:t>с одним или несколькими слоями фасонных проволок для стволов глубиной до 800 м согласно РД 03-439-02 «Инструкция по эксплуатации стальных канатов в шахтных стволах», утвержденному постановлением Госгортехнадзора России от 12.04.2002 № 19?</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минимальный диаметр спирального проводникового каната </w:t>
      </w:r>
      <w:r w:rsidRPr="0033017A">
        <w:rPr>
          <w:rFonts w:ascii="Times New Roman" w:hAnsi="Times New Roman" w:cs="Times New Roman"/>
          <w:color w:val="000000" w:themeColor="text1"/>
          <w:sz w:val="28"/>
          <w:szCs w:val="28"/>
        </w:rPr>
        <w:br/>
        <w:t xml:space="preserve">с одним или несколькими слоями фасонных проволок для стволов глубиной более 800 м согласно РД 03-439-02 «Инструкция </w:t>
      </w:r>
      <w:r w:rsidRPr="0033017A">
        <w:rPr>
          <w:rFonts w:ascii="Times New Roman" w:hAnsi="Times New Roman" w:cs="Times New Roman"/>
          <w:color w:val="000000" w:themeColor="text1"/>
          <w:sz w:val="28"/>
          <w:szCs w:val="28"/>
        </w:rPr>
        <w:br/>
        <w:t>по эксплуатации стальных канатов в шахтных стволах», утвержденному постановлением Госгортехнадзора России от 12.04.2002 № 19?</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минимальный диаметр проводникового каната прядевой конструкции для стволов глубиной до 800 м согласно </w:t>
      </w:r>
      <w:r w:rsidR="00AD7E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РД 03-439-02 «Инструкция по эксплуатации стальных канатов в шахтных стволах», утвержденному постановлением Госгортехнадзора России </w:t>
      </w:r>
      <w:r w:rsidR="00AD7E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12.04.2002 № 19?</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минимальный диаметр проводникового каната прядевой конструкции для стволов глубиной более 800 м согласно </w:t>
      </w:r>
      <w:r w:rsidR="00AD7E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РД 03-439-02 «Инструкция по эксплуатации стальных канатов в шахтных стволах», утвержденному постановлением Госгортехнадзора России </w:t>
      </w:r>
      <w:r w:rsidR="00AD7E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12.04.2002 № 19?</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минимальный запас прочности должны иметь при навеске канаты для грузовых подъемных установок с машиной барабанного типа согласно РД 03-439-02 «Инструкция по эксплуатации стальных канатов </w:t>
      </w:r>
      <w:r w:rsidRPr="0033017A">
        <w:rPr>
          <w:rFonts w:ascii="Times New Roman" w:hAnsi="Times New Roman" w:cs="Times New Roman"/>
          <w:color w:val="000000" w:themeColor="text1"/>
          <w:sz w:val="28"/>
          <w:szCs w:val="28"/>
        </w:rPr>
        <w:br/>
        <w:t>в шахтных стволах», утвержденному постановлением Госгортехнадзора России от 12.04.2002 № 19?</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уравновешивающих канатов должно быть на каждом многоканатном подъеме, независимо от его назначения, согласно </w:t>
      </w:r>
      <w:r w:rsidRPr="0033017A">
        <w:rPr>
          <w:rFonts w:ascii="Times New Roman" w:hAnsi="Times New Roman" w:cs="Times New Roman"/>
          <w:color w:val="000000" w:themeColor="text1"/>
          <w:sz w:val="28"/>
          <w:szCs w:val="28"/>
        </w:rPr>
        <w:br/>
        <w:t xml:space="preserve">РД 03-439-02 «Инструкция по эксплуатации стальных канатов в шахтных стволах», утвержденному постановлением Госгортехнадзора России </w:t>
      </w:r>
      <w:r w:rsidRPr="0033017A">
        <w:rPr>
          <w:rFonts w:ascii="Times New Roman" w:hAnsi="Times New Roman" w:cs="Times New Roman"/>
          <w:color w:val="000000" w:themeColor="text1"/>
          <w:sz w:val="28"/>
          <w:szCs w:val="28"/>
        </w:rPr>
        <w:br/>
        <w:t>от 12.04.2002 № 19?</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угле наклона выработки головные вагонетки для перевозки людей могут иметь одинарную цепь подвески согласно РД 03-439-02 «Инструкция по эксплуатации стальных канатов в шахтных стволах», утвержденному постановлением Госгортехнадзора России </w:t>
      </w:r>
      <w:r w:rsidR="00AD7E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12.04.2002 № 19?</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предельный срок службы подземных канатов установок </w:t>
      </w:r>
      <w:r w:rsidRPr="0033017A">
        <w:rPr>
          <w:rFonts w:ascii="Times New Roman" w:hAnsi="Times New Roman" w:cs="Times New Roman"/>
          <w:color w:val="000000" w:themeColor="text1"/>
          <w:sz w:val="28"/>
          <w:szCs w:val="28"/>
        </w:rPr>
        <w:br/>
        <w:t>со шкивами трения согласно РД 03-439-02 «Инструкция по эксплуатации стальных канатов в шахтных стволах», утвержденному постановлением Госгортехнадзора России от 12.04.2002 № 19?</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предельный срок службы подъемных канатов установок </w:t>
      </w:r>
      <w:r w:rsidRPr="0033017A">
        <w:rPr>
          <w:rFonts w:ascii="Times New Roman" w:hAnsi="Times New Roman" w:cs="Times New Roman"/>
          <w:color w:val="000000" w:themeColor="text1"/>
          <w:sz w:val="28"/>
          <w:szCs w:val="28"/>
        </w:rPr>
        <w:br/>
        <w:t xml:space="preserve">с машинами барабанного типа согласно РД 03-439-02 «Инструкция </w:t>
      </w:r>
      <w:r w:rsidRPr="0033017A">
        <w:rPr>
          <w:rFonts w:ascii="Times New Roman" w:hAnsi="Times New Roman" w:cs="Times New Roman"/>
          <w:color w:val="000000" w:themeColor="text1"/>
          <w:sz w:val="28"/>
          <w:szCs w:val="28"/>
        </w:rPr>
        <w:br/>
        <w:t>по эксплуатации стальных канатов в шахтных стволах», утвержденному постановлением Госгортехнадзора России от 12.04.2002 № 19?</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предельный срок службы тормозных канатов парашютов согласно РД 03-439-02 «Инструкция по эксплуатации стальных канатов </w:t>
      </w:r>
      <w:r w:rsidRPr="0033017A">
        <w:rPr>
          <w:rFonts w:ascii="Times New Roman" w:hAnsi="Times New Roman" w:cs="Times New Roman"/>
          <w:color w:val="000000" w:themeColor="text1"/>
          <w:sz w:val="28"/>
          <w:szCs w:val="28"/>
        </w:rPr>
        <w:br/>
        <w:t>в шахтных стволах», утвержденному постановлением Госгортехнадзора России от 12.04.2002 № 19?</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утверждение не соответствует дополнительным требованиям </w:t>
      </w:r>
      <w:r w:rsidRPr="0033017A">
        <w:rPr>
          <w:rFonts w:ascii="Times New Roman" w:hAnsi="Times New Roman" w:cs="Times New Roman"/>
          <w:color w:val="000000" w:themeColor="text1"/>
          <w:sz w:val="28"/>
          <w:szCs w:val="28"/>
        </w:rPr>
        <w:br/>
        <w:t xml:space="preserve">при гидравлическом способе добычи угля в соответствии </w:t>
      </w:r>
      <w:r w:rsidR="00AD7E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расстояние считается безопасным от перевозимого груза </w:t>
      </w:r>
      <w:r w:rsidRPr="0033017A">
        <w:rPr>
          <w:rFonts w:ascii="Times New Roman" w:hAnsi="Times New Roman" w:cs="Times New Roman"/>
          <w:color w:val="000000" w:themeColor="text1"/>
          <w:sz w:val="28"/>
          <w:szCs w:val="28"/>
        </w:rPr>
        <w:br/>
        <w:t xml:space="preserve">до элементов конструкции дверных проемов при сооружении вентиляционных устройств в соответствии с </w:t>
      </w:r>
      <w:r w:rsidR="007C5DEF" w:rsidRPr="0033017A">
        <w:rPr>
          <w:rFonts w:ascii="Times New Roman" w:hAnsi="Times New Roman" w:cs="Times New Roman"/>
          <w:color w:val="000000" w:themeColor="text1"/>
          <w:sz w:val="28"/>
          <w:szCs w:val="28"/>
        </w:rPr>
        <w:t xml:space="preserve">Федеральными нормами </w:t>
      </w:r>
      <w:r w:rsidR="00AD7E88" w:rsidRPr="0033017A">
        <w:rPr>
          <w:rFonts w:ascii="Times New Roman" w:hAnsi="Times New Roman" w:cs="Times New Roman"/>
          <w:color w:val="000000" w:themeColor="text1"/>
          <w:sz w:val="28"/>
          <w:szCs w:val="28"/>
        </w:rPr>
        <w:br/>
      </w:r>
      <w:r w:rsidR="007C5DEF" w:rsidRPr="0033017A">
        <w:rPr>
          <w:rFonts w:ascii="Times New Roman" w:hAnsi="Times New Roman" w:cs="Times New Roman"/>
          <w:color w:val="000000" w:themeColor="text1"/>
          <w:sz w:val="28"/>
          <w:szCs w:val="28"/>
        </w:rPr>
        <w:t xml:space="preserve">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меры, предусмотренные в вентиляторах главного проветривания и вспомогательных вентиляторных установках, указаны неверно </w:t>
      </w:r>
      <w:r w:rsidR="008377D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мер по обеспечению безопасности ведения горных работ </w:t>
      </w:r>
      <w:r w:rsidRPr="0033017A">
        <w:rPr>
          <w:rFonts w:ascii="Times New Roman" w:hAnsi="Times New Roman" w:cs="Times New Roman"/>
          <w:color w:val="000000" w:themeColor="text1"/>
          <w:sz w:val="28"/>
          <w:szCs w:val="28"/>
        </w:rPr>
        <w:br/>
        <w:t xml:space="preserve">при применении вентиляторов местного проветривания </w:t>
      </w:r>
      <w:r w:rsidRPr="0033017A">
        <w:rPr>
          <w:rFonts w:ascii="Times New Roman" w:hAnsi="Times New Roman" w:cs="Times New Roman"/>
          <w:color w:val="000000" w:themeColor="text1"/>
          <w:sz w:val="28"/>
          <w:szCs w:val="28"/>
        </w:rPr>
        <w:br/>
        <w:t xml:space="preserve">с пневматическим двигателем для проветривания проводимых </w:t>
      </w:r>
      <w:r w:rsidRPr="0033017A">
        <w:rPr>
          <w:rFonts w:ascii="Times New Roman" w:hAnsi="Times New Roman" w:cs="Times New Roman"/>
          <w:color w:val="000000" w:themeColor="text1"/>
          <w:sz w:val="28"/>
          <w:szCs w:val="28"/>
        </w:rPr>
        <w:br/>
        <w:t xml:space="preserve">или погашаемых вентиляционных горных выработок, примыкающих </w:t>
      </w:r>
      <w:r w:rsidRPr="0033017A">
        <w:rPr>
          <w:rFonts w:ascii="Times New Roman" w:hAnsi="Times New Roman" w:cs="Times New Roman"/>
          <w:color w:val="000000" w:themeColor="text1"/>
          <w:sz w:val="28"/>
          <w:szCs w:val="28"/>
        </w:rPr>
        <w:br/>
        <w:t>к лаве, указаны неверно?</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максимальная скорость движения при перевозке персонала в пассажирских вагонетках (поездах) по горизонтальным горным выработкам с рельсовым транспортом в соответствии </w:t>
      </w:r>
      <w:r w:rsidR="00AD7E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максимальная скорость грузового состава </w:t>
      </w:r>
      <w:r w:rsidRPr="0033017A">
        <w:rPr>
          <w:rFonts w:ascii="Times New Roman" w:hAnsi="Times New Roman" w:cs="Times New Roman"/>
          <w:color w:val="000000" w:themeColor="text1"/>
          <w:sz w:val="28"/>
          <w:szCs w:val="28"/>
        </w:rPr>
        <w:br/>
        <w:t xml:space="preserve">с пассажирской вагонеткой при перевозке в ней персонала 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должно быть расстояние между вагонетками в горных выработках при ручной подкатке на путях с уклоном до 5</w:t>
      </w:r>
      <w:r w:rsidR="007D245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br/>
        <w:t xml:space="preserve">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должно быть расстояние между вагонетками при ручной подкатке на путях с уклоном в горных выработках более 10</w:t>
      </w:r>
      <w:r w:rsidR="007D245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br/>
        <w:t xml:space="preserve">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указанных требований к лебедкам, предназначенным </w:t>
      </w:r>
      <w:r w:rsidRPr="0033017A">
        <w:rPr>
          <w:rFonts w:ascii="Times New Roman" w:hAnsi="Times New Roman" w:cs="Times New Roman"/>
          <w:color w:val="000000" w:themeColor="text1"/>
          <w:sz w:val="28"/>
          <w:szCs w:val="28"/>
        </w:rPr>
        <w:br/>
        <w:t xml:space="preserve">для транспортирования материалов и оборудования, а также для выдачи породы при ремонте крепи в наклонных горных выработках, указано </w:t>
      </w:r>
      <w:r w:rsidRPr="0033017A">
        <w:rPr>
          <w:rFonts w:ascii="Times New Roman" w:hAnsi="Times New Roman" w:cs="Times New Roman"/>
          <w:color w:val="000000" w:themeColor="text1"/>
          <w:sz w:val="28"/>
          <w:szCs w:val="28"/>
        </w:rPr>
        <w:br/>
        <w:t>неверно?</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скорость движения бадьи с персоналом по стволу при выполнении аварийных работ 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максимальное расширение рельсовой колеи </w:t>
      </w:r>
      <w:r w:rsidRPr="0033017A">
        <w:rPr>
          <w:rFonts w:ascii="Times New Roman" w:hAnsi="Times New Roman" w:cs="Times New Roman"/>
          <w:color w:val="000000" w:themeColor="text1"/>
          <w:sz w:val="28"/>
          <w:szCs w:val="28"/>
        </w:rPr>
        <w:br/>
        <w:t xml:space="preserve">в процессе эксплуатации в горных выработках в соответствии </w:t>
      </w:r>
      <w:r w:rsidR="00AD7E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отклонении рельсов от оси пути на стыках (излом) запрещается эксплуатация рельсовых путей в горных выработках </w:t>
      </w:r>
      <w:r w:rsidRPr="0033017A">
        <w:rPr>
          <w:rFonts w:ascii="Times New Roman" w:hAnsi="Times New Roman" w:cs="Times New Roman"/>
          <w:color w:val="000000" w:themeColor="text1"/>
          <w:sz w:val="28"/>
          <w:szCs w:val="28"/>
        </w:rPr>
        <w:br/>
        <w:t xml:space="preserve">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условий запрета эксплуатации стрелочных переводов </w:t>
      </w:r>
      <w:r w:rsidRPr="0033017A">
        <w:rPr>
          <w:rFonts w:ascii="Times New Roman" w:hAnsi="Times New Roman" w:cs="Times New Roman"/>
          <w:color w:val="000000" w:themeColor="text1"/>
          <w:sz w:val="28"/>
          <w:szCs w:val="28"/>
        </w:rPr>
        <w:br/>
        <w:t xml:space="preserve">в горных выработках </w:t>
      </w:r>
      <w:r w:rsidR="00B13F15" w:rsidRPr="0033017A">
        <w:rPr>
          <w:rFonts w:ascii="Times New Roman" w:hAnsi="Times New Roman" w:cs="Times New Roman"/>
          <w:color w:val="000000" w:themeColor="text1"/>
          <w:sz w:val="28"/>
          <w:szCs w:val="28"/>
        </w:rPr>
        <w:t xml:space="preserve">согласно требованиям к напочвенному рельсовому пути </w:t>
      </w:r>
      <w:r w:rsidRPr="0033017A">
        <w:rPr>
          <w:rFonts w:ascii="Times New Roman" w:hAnsi="Times New Roman" w:cs="Times New Roman"/>
          <w:color w:val="000000" w:themeColor="text1"/>
          <w:sz w:val="28"/>
          <w:szCs w:val="28"/>
        </w:rPr>
        <w:t>указано неверно?</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часто проводится проверка путей, путевых устройств, водоотводных канав, стрелочных переводов, путевых сигналов и знаков, зазоров и проходов на горизонтальных и наклонных горных выработках лицом, назначенным распорядительным документом руководителя угледобывающей организации?</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скорость движения локомотива при локомотивной откатке в горных выработках, находящегося в хвосте состава при маневровых операциях, а также протяженность участка </w:t>
      </w:r>
      <w:r w:rsidR="00445A85" w:rsidRPr="0033017A">
        <w:rPr>
          <w:rFonts w:ascii="Times New Roman" w:hAnsi="Times New Roman" w:cs="Times New Roman"/>
          <w:color w:val="000000" w:themeColor="text1"/>
          <w:sz w:val="28"/>
          <w:szCs w:val="28"/>
        </w:rPr>
        <w:t xml:space="preserve">выполнения маневровых операций </w:t>
      </w:r>
      <w:r w:rsidRPr="0033017A">
        <w:rPr>
          <w:rFonts w:ascii="Times New Roman" w:hAnsi="Times New Roman" w:cs="Times New Roman"/>
          <w:color w:val="000000" w:themeColor="text1"/>
          <w:sz w:val="28"/>
          <w:szCs w:val="28"/>
        </w:rPr>
        <w:t xml:space="preserve">в соответствии с </w:t>
      </w:r>
      <w:r w:rsidR="007C5DEF" w:rsidRPr="0033017A">
        <w:rPr>
          <w:rFonts w:ascii="Times New Roman" w:hAnsi="Times New Roman" w:cs="Times New Roman"/>
          <w:color w:val="000000" w:themeColor="text1"/>
          <w:sz w:val="28"/>
          <w:szCs w:val="28"/>
        </w:rPr>
        <w:t xml:space="preserve">Федеральными нормами </w:t>
      </w:r>
      <w:r w:rsidR="00445A85" w:rsidRPr="0033017A">
        <w:rPr>
          <w:rFonts w:ascii="Times New Roman" w:hAnsi="Times New Roman" w:cs="Times New Roman"/>
          <w:color w:val="000000" w:themeColor="text1"/>
          <w:sz w:val="28"/>
          <w:szCs w:val="28"/>
        </w:rPr>
        <w:br/>
      </w:r>
      <w:r w:rsidR="007C5DEF" w:rsidRPr="0033017A">
        <w:rPr>
          <w:rFonts w:ascii="Times New Roman" w:hAnsi="Times New Roman" w:cs="Times New Roman"/>
          <w:color w:val="000000" w:themeColor="text1"/>
          <w:sz w:val="28"/>
          <w:szCs w:val="28"/>
        </w:rPr>
        <w:t xml:space="preserve">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Какого цвета должен быть включенный светильник, подвешенный </w:t>
      </w:r>
      <w:r w:rsidR="00AD7E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передней стенке первой по ходу движения вагонетки, при нахождении локомотива в хвосте состава при локомотивной откатке в горных выработках 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w:t>
      </w:r>
      <w:r w:rsidR="00AD7E88" w:rsidRPr="0033017A">
        <w:rPr>
          <w:rFonts w:ascii="Times New Roman" w:hAnsi="Times New Roman" w:cs="Times New Roman"/>
          <w:color w:val="000000" w:themeColor="text1"/>
          <w:sz w:val="28"/>
          <w:szCs w:val="28"/>
        </w:rPr>
        <w:br/>
      </w:r>
      <w:r w:rsidR="007C5DEF" w:rsidRPr="0033017A">
        <w:rPr>
          <w:rFonts w:ascii="Times New Roman" w:hAnsi="Times New Roman" w:cs="Times New Roman"/>
          <w:color w:val="000000" w:themeColor="text1"/>
          <w:sz w:val="28"/>
          <w:szCs w:val="28"/>
        </w:rPr>
        <w:t xml:space="preserve">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 xml:space="preserve">Правила безопасности </w:t>
      </w:r>
      <w:r w:rsidR="00AD7E88" w:rsidRPr="0033017A">
        <w:rPr>
          <w:rFonts w:ascii="Times New Roman" w:hAnsi="Times New Roman" w:cs="Times New Roman"/>
          <w:color w:val="000000" w:themeColor="text1"/>
          <w:sz w:val="28"/>
          <w:szCs w:val="28"/>
        </w:rPr>
        <w:br/>
      </w:r>
      <w:r w:rsidR="007C5DEF" w:rsidRPr="0033017A">
        <w:rPr>
          <w:rFonts w:ascii="Times New Roman" w:hAnsi="Times New Roman" w:cs="Times New Roman"/>
          <w:color w:val="000000" w:themeColor="text1"/>
          <w:sz w:val="28"/>
          <w:szCs w:val="28"/>
        </w:rPr>
        <w:t xml:space="preserve">в угольных шахтах», утвержденными приказом Ростехнадзора </w:t>
      </w:r>
      <w:r w:rsidR="00AD7E88" w:rsidRPr="0033017A">
        <w:rPr>
          <w:rFonts w:ascii="Times New Roman" w:hAnsi="Times New Roman" w:cs="Times New Roman"/>
          <w:color w:val="000000" w:themeColor="text1"/>
          <w:sz w:val="28"/>
          <w:szCs w:val="28"/>
        </w:rPr>
        <w:br/>
      </w:r>
      <w:r w:rsidR="007C5DEF" w:rsidRPr="0033017A">
        <w:rPr>
          <w:rFonts w:ascii="Times New Roman" w:hAnsi="Times New Roman" w:cs="Times New Roman"/>
          <w:color w:val="000000" w:themeColor="text1"/>
          <w:sz w:val="28"/>
          <w:szCs w:val="28"/>
        </w:rPr>
        <w:t>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требований </w:t>
      </w:r>
      <w:r w:rsidR="007C5DEF"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 xml:space="preserve">Правила безопасности в угольных шахтах», утвержденных приказом Ростехнадзора от 19.11.2013 № 550, </w:t>
      </w:r>
      <w:r w:rsidRPr="0033017A">
        <w:rPr>
          <w:rFonts w:ascii="Times New Roman" w:hAnsi="Times New Roman" w:cs="Times New Roman"/>
          <w:color w:val="000000" w:themeColor="text1"/>
          <w:sz w:val="28"/>
          <w:szCs w:val="28"/>
        </w:rPr>
        <w:t xml:space="preserve">для запрета эксплуатации локомотивов при локомотивной откатке </w:t>
      </w:r>
      <w:r w:rsidR="00AD7E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горных выработках указано неверно?</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минимальная высота от уровня головки рельса </w:t>
      </w:r>
      <w:r w:rsidRPr="0033017A">
        <w:rPr>
          <w:rFonts w:ascii="Times New Roman" w:hAnsi="Times New Roman" w:cs="Times New Roman"/>
          <w:color w:val="000000" w:themeColor="text1"/>
          <w:sz w:val="28"/>
          <w:szCs w:val="28"/>
        </w:rPr>
        <w:br/>
        <w:t xml:space="preserve">на территории промышленной площадки при выполнении подвески контактного провода электровозной откатки, при условии, </w:t>
      </w:r>
      <w:r w:rsidRPr="0033017A">
        <w:rPr>
          <w:rFonts w:ascii="Times New Roman" w:hAnsi="Times New Roman" w:cs="Times New Roman"/>
          <w:color w:val="000000" w:themeColor="text1"/>
          <w:sz w:val="28"/>
          <w:szCs w:val="28"/>
        </w:rPr>
        <w:br/>
        <w:t xml:space="preserve">что откаточные пути не пересекают проезжих и пешеходных дорог, </w:t>
      </w:r>
      <w:r w:rsidRPr="0033017A">
        <w:rPr>
          <w:rFonts w:ascii="Times New Roman" w:hAnsi="Times New Roman" w:cs="Times New Roman"/>
          <w:color w:val="000000" w:themeColor="text1"/>
          <w:sz w:val="28"/>
          <w:szCs w:val="28"/>
        </w:rPr>
        <w:br/>
        <w:t xml:space="preserve">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от наиболее выступающей части габарита подвижного состава монорельсовой дороги или перевозимого груза до крепи горной выработки (или до расположенного в горной выработке оборудования) при скорости движения подвижного состава </w:t>
      </w:r>
      <w:r w:rsidRPr="0033017A">
        <w:rPr>
          <w:rFonts w:ascii="Times New Roman" w:hAnsi="Times New Roman" w:cs="Times New Roman"/>
          <w:color w:val="000000" w:themeColor="text1"/>
          <w:sz w:val="28"/>
          <w:szCs w:val="28"/>
        </w:rPr>
        <w:br/>
        <w:t>на этом участке горной выработки более 1 м/с?</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допускается местное уменьшение зазора между подвижным составом и конвейером на участках горной выработки, на которых осуществляют перегруз (погрузку) горной массы и (или) установлена приводная станция конвейера?</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скоростью должен двигаться подвижной состав на участках горной выработки, на которых осуществляют перегруз (погрузку) горной массы и (или) установлена приводная станция конвейера в соответствии </w:t>
      </w:r>
      <w:r w:rsidRPr="0033017A">
        <w:rPr>
          <w:rFonts w:ascii="Times New Roman" w:hAnsi="Times New Roman" w:cs="Times New Roman"/>
          <w:color w:val="000000" w:themeColor="text1"/>
          <w:sz w:val="28"/>
          <w:szCs w:val="28"/>
        </w:rPr>
        <w:br/>
        <w:t xml:space="preserve">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зазор между габаритами подвижного состава двух монорельсовых дорог (в горных выработках с двухпутным монорельсовым транспортом) в соответствии с </w:t>
      </w:r>
      <w:r w:rsidR="007C5DEF" w:rsidRPr="0033017A">
        <w:rPr>
          <w:rFonts w:ascii="Times New Roman" w:hAnsi="Times New Roman" w:cs="Times New Roman"/>
          <w:color w:val="000000" w:themeColor="text1"/>
          <w:sz w:val="28"/>
          <w:szCs w:val="28"/>
        </w:rPr>
        <w:t xml:space="preserve">Федеральными нормами </w:t>
      </w:r>
      <w:r w:rsidR="00AD7E88" w:rsidRPr="0033017A">
        <w:rPr>
          <w:rFonts w:ascii="Times New Roman" w:hAnsi="Times New Roman" w:cs="Times New Roman"/>
          <w:color w:val="000000" w:themeColor="text1"/>
          <w:sz w:val="28"/>
          <w:szCs w:val="28"/>
        </w:rPr>
        <w:br/>
      </w:r>
      <w:r w:rsidR="007C5DEF" w:rsidRPr="0033017A">
        <w:rPr>
          <w:rFonts w:ascii="Times New Roman" w:hAnsi="Times New Roman" w:cs="Times New Roman"/>
          <w:color w:val="000000" w:themeColor="text1"/>
          <w:sz w:val="28"/>
          <w:szCs w:val="28"/>
        </w:rPr>
        <w:t xml:space="preserve">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между подвижным составом подвесной монорельсовой дороги и почвой горной выработки или расположенным на почве оборудованием 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скорость движения подвижного состава </w:t>
      </w:r>
      <w:r w:rsidRPr="0033017A">
        <w:rPr>
          <w:rFonts w:ascii="Times New Roman" w:hAnsi="Times New Roman" w:cs="Times New Roman"/>
          <w:color w:val="000000" w:themeColor="text1"/>
          <w:sz w:val="28"/>
          <w:szCs w:val="28"/>
        </w:rPr>
        <w:br/>
        <w:t xml:space="preserve">по монорельсовым дорогам при перевозке длинномерных </w:t>
      </w:r>
      <w:r w:rsidRPr="0033017A">
        <w:rPr>
          <w:rFonts w:ascii="Times New Roman" w:hAnsi="Times New Roman" w:cs="Times New Roman"/>
          <w:color w:val="000000" w:themeColor="text1"/>
          <w:sz w:val="28"/>
          <w:szCs w:val="28"/>
        </w:rPr>
        <w:br/>
        <w:t xml:space="preserve">и крупногабаритных грузов в горных выработках в соответствии </w:t>
      </w:r>
      <w:r w:rsidRPr="0033017A">
        <w:rPr>
          <w:rFonts w:ascii="Times New Roman" w:hAnsi="Times New Roman" w:cs="Times New Roman"/>
          <w:color w:val="000000" w:themeColor="text1"/>
          <w:sz w:val="28"/>
          <w:szCs w:val="28"/>
        </w:rPr>
        <w:br/>
        <w:t xml:space="preserve">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скорость движения подвижного состава </w:t>
      </w:r>
      <w:r w:rsidRPr="0033017A">
        <w:rPr>
          <w:rFonts w:ascii="Times New Roman" w:hAnsi="Times New Roman" w:cs="Times New Roman"/>
          <w:color w:val="000000" w:themeColor="text1"/>
          <w:sz w:val="28"/>
          <w:szCs w:val="28"/>
        </w:rPr>
        <w:br/>
        <w:t xml:space="preserve">по монорельсовым дорогам в горных выработках в соответствии </w:t>
      </w:r>
      <w:r w:rsidRPr="0033017A">
        <w:rPr>
          <w:rFonts w:ascii="Times New Roman" w:hAnsi="Times New Roman" w:cs="Times New Roman"/>
          <w:color w:val="000000" w:themeColor="text1"/>
          <w:sz w:val="28"/>
          <w:szCs w:val="28"/>
        </w:rPr>
        <w:br/>
        <w:t xml:space="preserve">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какой документацией проводят формирование подвижного состава монорельсовых дорог на горизонтальных участках горных выработок 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 xml:space="preserve">Правила безопасности </w:t>
      </w:r>
      <w:r w:rsidR="00AD7E88" w:rsidRPr="0033017A">
        <w:rPr>
          <w:rFonts w:ascii="Times New Roman" w:hAnsi="Times New Roman" w:cs="Times New Roman"/>
          <w:color w:val="000000" w:themeColor="text1"/>
          <w:sz w:val="28"/>
          <w:szCs w:val="28"/>
        </w:rPr>
        <w:br/>
      </w:r>
      <w:r w:rsidR="007C5DEF" w:rsidRPr="0033017A">
        <w:rPr>
          <w:rFonts w:ascii="Times New Roman" w:hAnsi="Times New Roman" w:cs="Times New Roman"/>
          <w:color w:val="000000" w:themeColor="text1"/>
          <w:sz w:val="28"/>
          <w:szCs w:val="28"/>
        </w:rPr>
        <w:t xml:space="preserve">в угольных шахтах», утвержденными приказом Ростехнадзора </w:t>
      </w:r>
      <w:r w:rsidR="00AD7E88" w:rsidRPr="0033017A">
        <w:rPr>
          <w:rFonts w:ascii="Times New Roman" w:hAnsi="Times New Roman" w:cs="Times New Roman"/>
          <w:color w:val="000000" w:themeColor="text1"/>
          <w:sz w:val="28"/>
          <w:szCs w:val="28"/>
        </w:rPr>
        <w:br/>
      </w:r>
      <w:r w:rsidR="007C5DEF" w:rsidRPr="0033017A">
        <w:rPr>
          <w:rFonts w:ascii="Times New Roman" w:hAnsi="Times New Roman" w:cs="Times New Roman"/>
          <w:color w:val="000000" w:themeColor="text1"/>
          <w:sz w:val="28"/>
          <w:szCs w:val="28"/>
        </w:rPr>
        <w:t>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между находящимися на смежных тележках грузами, обеспечивающее прохождение подвижного состава монорельсовой дороги на закруглениях и перегибах пути, 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допускается нахождение машиниста в кабине дизелевоза в хвосте состава при работе подвижного состава монорельсовых дорог по спуску груза по горным выработкам </w:t>
      </w:r>
      <w:r w:rsidRPr="0033017A">
        <w:rPr>
          <w:rFonts w:ascii="Times New Roman" w:hAnsi="Times New Roman" w:cs="Times New Roman"/>
          <w:color w:val="000000" w:themeColor="text1"/>
          <w:sz w:val="28"/>
          <w:szCs w:val="28"/>
        </w:rPr>
        <w:br/>
        <w:t xml:space="preserve">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допустимая величина зазоров в стыках рабочих поверхностей при эксплуатации монорельсового пути и при замыкании стрелочных переводов в соответствии с </w:t>
      </w:r>
      <w:r w:rsidR="007C5DEF" w:rsidRPr="0033017A">
        <w:rPr>
          <w:rFonts w:ascii="Times New Roman" w:hAnsi="Times New Roman" w:cs="Times New Roman"/>
          <w:color w:val="000000" w:themeColor="text1"/>
          <w:sz w:val="28"/>
          <w:szCs w:val="28"/>
        </w:rPr>
        <w:t xml:space="preserve">Федеральными нормами </w:t>
      </w:r>
      <w:r w:rsidR="00AD7E88" w:rsidRPr="0033017A">
        <w:rPr>
          <w:rFonts w:ascii="Times New Roman" w:hAnsi="Times New Roman" w:cs="Times New Roman"/>
          <w:color w:val="000000" w:themeColor="text1"/>
          <w:sz w:val="28"/>
          <w:szCs w:val="28"/>
        </w:rPr>
        <w:br/>
      </w:r>
      <w:r w:rsidR="007C5DEF" w:rsidRPr="0033017A">
        <w:rPr>
          <w:rFonts w:ascii="Times New Roman" w:hAnsi="Times New Roman" w:cs="Times New Roman"/>
          <w:color w:val="000000" w:themeColor="text1"/>
          <w:sz w:val="28"/>
          <w:szCs w:val="28"/>
        </w:rPr>
        <w:t xml:space="preserve">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угол излома осей прямых секций монорельса </w:t>
      </w:r>
      <w:r w:rsidRPr="0033017A">
        <w:rPr>
          <w:rFonts w:ascii="Times New Roman" w:hAnsi="Times New Roman" w:cs="Times New Roman"/>
          <w:color w:val="000000" w:themeColor="text1"/>
          <w:sz w:val="28"/>
          <w:szCs w:val="28"/>
        </w:rPr>
        <w:br/>
        <w:t xml:space="preserve">на стыках в горизонтальной плоскости 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какие сроки 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w:t>
      </w:r>
      <w:r w:rsidR="008377DA" w:rsidRPr="0033017A">
        <w:rPr>
          <w:rFonts w:ascii="Times New Roman" w:hAnsi="Times New Roman" w:cs="Times New Roman"/>
          <w:color w:val="000000" w:themeColor="text1"/>
          <w:sz w:val="28"/>
          <w:szCs w:val="28"/>
        </w:rPr>
        <w:br/>
      </w:r>
      <w:r w:rsidR="007C5DEF" w:rsidRPr="0033017A">
        <w:rPr>
          <w:rFonts w:ascii="Times New Roman" w:hAnsi="Times New Roman" w:cs="Times New Roman"/>
          <w:color w:val="000000" w:themeColor="text1"/>
          <w:sz w:val="28"/>
          <w:szCs w:val="28"/>
        </w:rPr>
        <w:t xml:space="preserve">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 xml:space="preserve">Правила безопасности </w:t>
      </w:r>
      <w:r w:rsidR="00AD7E88" w:rsidRPr="0033017A">
        <w:rPr>
          <w:rFonts w:ascii="Times New Roman" w:hAnsi="Times New Roman" w:cs="Times New Roman"/>
          <w:color w:val="000000" w:themeColor="text1"/>
          <w:sz w:val="28"/>
          <w:szCs w:val="28"/>
        </w:rPr>
        <w:br/>
      </w:r>
      <w:r w:rsidR="007C5DEF" w:rsidRPr="0033017A">
        <w:rPr>
          <w:rFonts w:ascii="Times New Roman" w:hAnsi="Times New Roman" w:cs="Times New Roman"/>
          <w:color w:val="000000" w:themeColor="text1"/>
          <w:sz w:val="28"/>
          <w:szCs w:val="28"/>
        </w:rPr>
        <w:t xml:space="preserve">в угольных шахтах», утвержденными приказом Ростехнадзора </w:t>
      </w:r>
      <w:r w:rsidR="00AD7E88" w:rsidRPr="0033017A">
        <w:rPr>
          <w:rFonts w:ascii="Times New Roman" w:hAnsi="Times New Roman" w:cs="Times New Roman"/>
          <w:color w:val="000000" w:themeColor="text1"/>
          <w:sz w:val="28"/>
          <w:szCs w:val="28"/>
        </w:rPr>
        <w:br/>
      </w:r>
      <w:r w:rsidR="007C5DEF" w:rsidRPr="0033017A">
        <w:rPr>
          <w:rFonts w:ascii="Times New Roman" w:hAnsi="Times New Roman" w:cs="Times New Roman"/>
          <w:color w:val="000000" w:themeColor="text1"/>
          <w:sz w:val="28"/>
          <w:szCs w:val="28"/>
        </w:rPr>
        <w:t xml:space="preserve">от 19.11.2013 № 550, </w:t>
      </w:r>
      <w:r w:rsidRPr="0033017A">
        <w:rPr>
          <w:rFonts w:ascii="Times New Roman" w:hAnsi="Times New Roman" w:cs="Times New Roman"/>
          <w:color w:val="000000" w:themeColor="text1"/>
          <w:sz w:val="28"/>
          <w:szCs w:val="28"/>
        </w:rPr>
        <w:t>проводится испытан</w:t>
      </w:r>
      <w:r w:rsidR="00AD7E88" w:rsidRPr="0033017A">
        <w:rPr>
          <w:rFonts w:ascii="Times New Roman" w:hAnsi="Times New Roman" w:cs="Times New Roman"/>
          <w:color w:val="000000" w:themeColor="text1"/>
          <w:sz w:val="28"/>
          <w:szCs w:val="28"/>
        </w:rPr>
        <w:t xml:space="preserve">ие аварийной тормозной системы </w:t>
      </w:r>
      <w:r w:rsidRPr="0033017A">
        <w:rPr>
          <w:rFonts w:ascii="Times New Roman" w:hAnsi="Times New Roman" w:cs="Times New Roman"/>
          <w:color w:val="000000" w:themeColor="text1"/>
          <w:sz w:val="28"/>
          <w:szCs w:val="28"/>
        </w:rPr>
        <w:t>на монорельсовых дорогах в горных выработках с углом наклона более 6°?</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каким документом осуществляют порядок эксплуатации транспортных машин монорельсового транспорта </w:t>
      </w:r>
      <w:r w:rsidRPr="0033017A">
        <w:rPr>
          <w:rFonts w:ascii="Times New Roman" w:hAnsi="Times New Roman" w:cs="Times New Roman"/>
          <w:color w:val="000000" w:themeColor="text1"/>
          <w:sz w:val="28"/>
          <w:szCs w:val="28"/>
        </w:rPr>
        <w:br/>
        <w:t xml:space="preserve">с дизельным приводом и их технический контроль </w:t>
      </w:r>
      <w:r w:rsidR="007C5DEF"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уровня площадки, предназначенной </w:t>
      </w:r>
      <w:r w:rsidRPr="0033017A">
        <w:rPr>
          <w:rFonts w:ascii="Times New Roman" w:hAnsi="Times New Roman" w:cs="Times New Roman"/>
          <w:color w:val="000000" w:themeColor="text1"/>
          <w:sz w:val="28"/>
          <w:szCs w:val="28"/>
        </w:rPr>
        <w:br/>
        <w:t xml:space="preserve">для посадки людей в клеть, устанавливают на копре дополнительные концевые выключатели на подъемных установках с опрокидными клетями 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глубине стволов при их проходке лебедки для подвески аварийно-спасательных лестниц могут иметь ручной привод и быть оборудованы тормозами и храповичным остановом в соответствии </w:t>
      </w:r>
      <w:r w:rsidRPr="0033017A">
        <w:rPr>
          <w:rFonts w:ascii="Times New Roman" w:hAnsi="Times New Roman" w:cs="Times New Roman"/>
          <w:color w:val="000000" w:themeColor="text1"/>
          <w:sz w:val="28"/>
          <w:szCs w:val="28"/>
        </w:rPr>
        <w:br/>
        <w:t xml:space="preserve">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суммарный зазор между направляющими башмаками скольжения подъемного сосуда (противовеса) </w:t>
      </w:r>
      <w:r w:rsidRPr="0033017A">
        <w:rPr>
          <w:rFonts w:ascii="Times New Roman" w:hAnsi="Times New Roman" w:cs="Times New Roman"/>
          <w:color w:val="000000" w:themeColor="text1"/>
          <w:sz w:val="28"/>
          <w:szCs w:val="28"/>
        </w:rPr>
        <w:br/>
        <w:t xml:space="preserve">и проводниками при их установке на базовой отметке (участок проводников от места разгрузки подъемного сосуда до места установки концевого выключателя переподъема) в лобовом и боковом направлениях для рельсовых проводников и для деревянных в соответствии </w:t>
      </w:r>
      <w:r w:rsidR="00AD7E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какую величину внутренний диаметр новых вкладышей рабочих направляющих устройств скольжения для канатных проводников </w:t>
      </w:r>
      <w:r w:rsidRPr="0033017A">
        <w:rPr>
          <w:rFonts w:ascii="Times New Roman" w:hAnsi="Times New Roman" w:cs="Times New Roman"/>
          <w:color w:val="000000" w:themeColor="text1"/>
          <w:sz w:val="28"/>
          <w:szCs w:val="28"/>
        </w:rPr>
        <w:br/>
        <w:t xml:space="preserve">при их установке должен быть больше диаметра проводникового каната </w:t>
      </w:r>
      <w:r w:rsidRPr="0033017A">
        <w:rPr>
          <w:rFonts w:ascii="Times New Roman" w:hAnsi="Times New Roman" w:cs="Times New Roman"/>
          <w:color w:val="000000" w:themeColor="text1"/>
          <w:sz w:val="28"/>
          <w:szCs w:val="28"/>
        </w:rPr>
        <w:br/>
        <w:t xml:space="preserve">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разница в диаметрах нового вкладыша </w:t>
      </w:r>
      <w:r w:rsidRPr="0033017A">
        <w:rPr>
          <w:rFonts w:ascii="Times New Roman" w:hAnsi="Times New Roman" w:cs="Times New Roman"/>
          <w:color w:val="000000" w:themeColor="text1"/>
          <w:sz w:val="28"/>
          <w:szCs w:val="28"/>
        </w:rPr>
        <w:br/>
        <w:t xml:space="preserve">и проводникового каната для предохранительных направляющих устройств при применении канатных проводников в соответствии </w:t>
      </w:r>
      <w:r w:rsidRPr="0033017A">
        <w:rPr>
          <w:rFonts w:ascii="Times New Roman" w:hAnsi="Times New Roman" w:cs="Times New Roman"/>
          <w:color w:val="000000" w:themeColor="text1"/>
          <w:sz w:val="28"/>
          <w:szCs w:val="28"/>
        </w:rPr>
        <w:br/>
        <w:t xml:space="preserve">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какие сроки 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w:t>
      </w:r>
      <w:r w:rsidR="00193FAF" w:rsidRPr="0033017A">
        <w:rPr>
          <w:rFonts w:ascii="Times New Roman" w:hAnsi="Times New Roman" w:cs="Times New Roman"/>
          <w:color w:val="000000" w:themeColor="text1"/>
          <w:sz w:val="28"/>
          <w:szCs w:val="28"/>
        </w:rPr>
        <w:br/>
      </w:r>
      <w:r w:rsidR="007C5DEF" w:rsidRPr="0033017A">
        <w:rPr>
          <w:rFonts w:ascii="Times New Roman" w:hAnsi="Times New Roman" w:cs="Times New Roman"/>
          <w:color w:val="000000" w:themeColor="text1"/>
          <w:sz w:val="28"/>
          <w:szCs w:val="28"/>
        </w:rPr>
        <w:t xml:space="preserve">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 xml:space="preserve">Правила безопасности </w:t>
      </w:r>
      <w:r w:rsidR="00AD7E88" w:rsidRPr="0033017A">
        <w:rPr>
          <w:rFonts w:ascii="Times New Roman" w:hAnsi="Times New Roman" w:cs="Times New Roman"/>
          <w:color w:val="000000" w:themeColor="text1"/>
          <w:sz w:val="28"/>
          <w:szCs w:val="28"/>
        </w:rPr>
        <w:br/>
      </w:r>
      <w:r w:rsidR="007C5DEF" w:rsidRPr="0033017A">
        <w:rPr>
          <w:rFonts w:ascii="Times New Roman" w:hAnsi="Times New Roman" w:cs="Times New Roman"/>
          <w:color w:val="000000" w:themeColor="text1"/>
          <w:sz w:val="28"/>
          <w:szCs w:val="28"/>
        </w:rPr>
        <w:t xml:space="preserve">в угольных шахтах», утвержденными приказом Ростехнадзора </w:t>
      </w:r>
      <w:r w:rsidR="00AD7E88" w:rsidRPr="0033017A">
        <w:rPr>
          <w:rFonts w:ascii="Times New Roman" w:hAnsi="Times New Roman" w:cs="Times New Roman"/>
          <w:color w:val="000000" w:themeColor="text1"/>
          <w:sz w:val="28"/>
          <w:szCs w:val="28"/>
        </w:rPr>
        <w:br/>
      </w:r>
      <w:r w:rsidR="007C5DEF" w:rsidRPr="0033017A">
        <w:rPr>
          <w:rFonts w:ascii="Times New Roman" w:hAnsi="Times New Roman" w:cs="Times New Roman"/>
          <w:color w:val="000000" w:themeColor="text1"/>
          <w:sz w:val="28"/>
          <w:szCs w:val="28"/>
        </w:rPr>
        <w:t xml:space="preserve">от 19.11.2013 № 550, </w:t>
      </w:r>
      <w:r w:rsidRPr="0033017A">
        <w:rPr>
          <w:rFonts w:ascii="Times New Roman" w:hAnsi="Times New Roman" w:cs="Times New Roman"/>
          <w:color w:val="000000" w:themeColor="text1"/>
          <w:sz w:val="28"/>
          <w:szCs w:val="28"/>
        </w:rPr>
        <w:t xml:space="preserve"> проводится инструментальная проверка износа </w:t>
      </w:r>
      <w:r w:rsidR="00AD7E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каждом ярусе армировки металлических проводников подъемных сосудов, срок службы которых – менее пяти лет?</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износе на сторону в лобовом и боковом направлениях деревянные проводники для подъемных сосудов подлежат замене </w:t>
      </w:r>
      <w:r w:rsidRPr="0033017A">
        <w:rPr>
          <w:rFonts w:ascii="Times New Roman" w:hAnsi="Times New Roman" w:cs="Times New Roman"/>
          <w:color w:val="000000" w:themeColor="text1"/>
          <w:sz w:val="28"/>
          <w:szCs w:val="28"/>
        </w:rPr>
        <w:br/>
        <w:t xml:space="preserve">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величина зазора между средними направляющими канатами при проходке и углубке ствола 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зазор между движущимися бадьями и крепью ствола или выступающими частями оборудования, расположенного </w:t>
      </w:r>
      <w:r w:rsidRPr="0033017A">
        <w:rPr>
          <w:rFonts w:ascii="Times New Roman" w:hAnsi="Times New Roman" w:cs="Times New Roman"/>
          <w:color w:val="000000" w:themeColor="text1"/>
          <w:sz w:val="28"/>
          <w:szCs w:val="28"/>
        </w:rPr>
        <w:br/>
        <w:t xml:space="preserve">в стволе (трубопроводами, балками), 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зазор между стенками раструба проходческого полка и выступающими частями движущейся направляющей рамки бадьи 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должны быть зазоры между двумя подъемными сосудами </w:t>
      </w:r>
      <w:r w:rsidRPr="0033017A">
        <w:rPr>
          <w:rFonts w:ascii="Times New Roman" w:hAnsi="Times New Roman" w:cs="Times New Roman"/>
          <w:color w:val="000000" w:themeColor="text1"/>
          <w:sz w:val="28"/>
          <w:szCs w:val="28"/>
        </w:rPr>
        <w:br/>
        <w:t xml:space="preserve">в наклонных горных выработках 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256037" w:rsidRPr="0033017A">
        <w:rPr>
          <w:rFonts w:ascii="Times New Roman" w:hAnsi="Times New Roman" w:cs="Times New Roman"/>
          <w:color w:val="000000" w:themeColor="text1"/>
          <w:sz w:val="28"/>
          <w:szCs w:val="28"/>
        </w:rPr>
        <w:t xml:space="preserve">им устройством не </w:t>
      </w:r>
      <w:r w:rsidRPr="0033017A">
        <w:rPr>
          <w:rFonts w:ascii="Times New Roman" w:hAnsi="Times New Roman" w:cs="Times New Roman"/>
          <w:color w:val="000000" w:themeColor="text1"/>
          <w:sz w:val="28"/>
          <w:szCs w:val="28"/>
        </w:rPr>
        <w:t xml:space="preserve">оснащаются проходческие лебедки </w:t>
      </w:r>
      <w:r w:rsidRPr="0033017A">
        <w:rPr>
          <w:rFonts w:ascii="Times New Roman" w:hAnsi="Times New Roman" w:cs="Times New Roman"/>
          <w:color w:val="000000" w:themeColor="text1"/>
          <w:sz w:val="28"/>
          <w:szCs w:val="28"/>
        </w:rPr>
        <w:br/>
        <w:t>и лебедки для спасательных лестниц (скорость движения концевого груза не более 0,2 м/с и 0,35 м/с соответственно</w:t>
      </w:r>
      <w:r w:rsidR="00256037" w:rsidRPr="0033017A">
        <w:rPr>
          <w:rFonts w:ascii="Times New Roman" w:hAnsi="Times New Roman" w:cs="Times New Roman"/>
          <w:color w:val="000000" w:themeColor="text1"/>
          <w:sz w:val="28"/>
          <w:szCs w:val="28"/>
        </w:rPr>
        <w:t>) в соответствии с Федеральными нормами и правилами в области промышленной безопасности «Правила безопасности в угольных шахтах», утвержденными приказом Ростехнадзора от 19.11.2013 № 550</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продолжительность холостого хода   предохранительного тормоза действующих подъемных машин  при   гидрогрузовом приводе в соответствии с </w:t>
      </w:r>
      <w:r w:rsidR="007C5DEF" w:rsidRPr="0033017A">
        <w:rPr>
          <w:rFonts w:ascii="Times New Roman" w:hAnsi="Times New Roman" w:cs="Times New Roman"/>
          <w:color w:val="000000" w:themeColor="text1"/>
          <w:sz w:val="28"/>
          <w:szCs w:val="28"/>
        </w:rPr>
        <w:t xml:space="preserve">Федеральными нормами </w:t>
      </w:r>
      <w:r w:rsidR="00AD7E88" w:rsidRPr="0033017A">
        <w:rPr>
          <w:rFonts w:ascii="Times New Roman" w:hAnsi="Times New Roman" w:cs="Times New Roman"/>
          <w:color w:val="000000" w:themeColor="text1"/>
          <w:sz w:val="28"/>
          <w:szCs w:val="28"/>
        </w:rPr>
        <w:br/>
      </w:r>
      <w:r w:rsidR="007C5DEF" w:rsidRPr="0033017A">
        <w:rPr>
          <w:rFonts w:ascii="Times New Roman" w:hAnsi="Times New Roman" w:cs="Times New Roman"/>
          <w:color w:val="000000" w:themeColor="text1"/>
          <w:sz w:val="28"/>
          <w:szCs w:val="28"/>
        </w:rPr>
        <w:t xml:space="preserve">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продолжительность холостого хода предохранительного тормоза действующих подъемных машин  </w:t>
      </w:r>
      <w:r w:rsidRPr="0033017A">
        <w:rPr>
          <w:rFonts w:ascii="Times New Roman" w:hAnsi="Times New Roman" w:cs="Times New Roman"/>
          <w:color w:val="000000" w:themeColor="text1"/>
          <w:sz w:val="28"/>
          <w:szCs w:val="28"/>
        </w:rPr>
        <w:br/>
        <w:t xml:space="preserve">при пневмопружинном и гидропружинном приводах, а также для всех вновь создаваемых конструкций тормозных устройств в соответствии </w:t>
      </w:r>
      <w:r w:rsidRPr="0033017A">
        <w:rPr>
          <w:rFonts w:ascii="Times New Roman" w:hAnsi="Times New Roman" w:cs="Times New Roman"/>
          <w:color w:val="000000" w:themeColor="text1"/>
          <w:sz w:val="28"/>
          <w:szCs w:val="28"/>
        </w:rPr>
        <w:br/>
        <w:t xml:space="preserve">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навивку канатов на барабаны используют на подъемных машинах грузовых вертикальных и наклонных подъемов, установленных на поверхности, людских и грузолюдских подъемов в подземных горных выработках с углом наклона от 30 до 60°?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условий, которое должно быть обеспечено при навивке более одного слоя каната на барабан подъемных установок, указано неверно 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какое расстояние должны выступать реборды с двух сторон </w:t>
      </w:r>
      <w:r w:rsidRPr="0033017A">
        <w:rPr>
          <w:rFonts w:ascii="Times New Roman" w:hAnsi="Times New Roman" w:cs="Times New Roman"/>
          <w:color w:val="000000" w:themeColor="text1"/>
          <w:sz w:val="28"/>
          <w:szCs w:val="28"/>
        </w:rPr>
        <w:br/>
        <w:t xml:space="preserve">над верхним слоем навивки в барабанах проходческих лебедок </w:t>
      </w:r>
      <w:r w:rsidRPr="0033017A">
        <w:rPr>
          <w:rFonts w:ascii="Times New Roman" w:hAnsi="Times New Roman" w:cs="Times New Roman"/>
          <w:color w:val="000000" w:themeColor="text1"/>
          <w:sz w:val="28"/>
          <w:szCs w:val="28"/>
        </w:rPr>
        <w:br/>
        <w:t xml:space="preserve">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нормативный срок службы копров установлен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часто выполняется последующее проведение обследования копров после окончания нормативного срок службы и проведения экспертного обследования технического состояния в соответствии </w:t>
      </w:r>
      <w:r w:rsidR="00AD7E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срок проведения ревизии и наладки подъемной установки </w:t>
      </w:r>
      <w:r w:rsidRPr="0033017A">
        <w:rPr>
          <w:rFonts w:ascii="Times New Roman" w:hAnsi="Times New Roman" w:cs="Times New Roman"/>
          <w:color w:val="000000" w:themeColor="text1"/>
          <w:sz w:val="28"/>
          <w:szCs w:val="28"/>
        </w:rPr>
        <w:br/>
        <w:t xml:space="preserve">(за исключением грузовых лебедок) специализированной наладочной организацией с участием представителей энергомеханической службы шахты указан неверно в соответствии с </w:t>
      </w:r>
      <w:r w:rsidR="007C5DEF" w:rsidRPr="0033017A">
        <w:rPr>
          <w:rFonts w:ascii="Times New Roman" w:hAnsi="Times New Roman" w:cs="Times New Roman"/>
          <w:color w:val="000000" w:themeColor="text1"/>
          <w:sz w:val="28"/>
          <w:szCs w:val="28"/>
        </w:rPr>
        <w:t xml:space="preserve">Федеральными нормами </w:t>
      </w:r>
      <w:r w:rsidR="00AD7E88" w:rsidRPr="0033017A">
        <w:rPr>
          <w:rFonts w:ascii="Times New Roman" w:hAnsi="Times New Roman" w:cs="Times New Roman"/>
          <w:color w:val="000000" w:themeColor="text1"/>
          <w:sz w:val="28"/>
          <w:szCs w:val="28"/>
        </w:rPr>
        <w:br/>
      </w:r>
      <w:r w:rsidR="007C5DEF" w:rsidRPr="0033017A">
        <w:rPr>
          <w:rFonts w:ascii="Times New Roman" w:hAnsi="Times New Roman" w:cs="Times New Roman"/>
          <w:color w:val="000000" w:themeColor="text1"/>
          <w:sz w:val="28"/>
          <w:szCs w:val="28"/>
        </w:rPr>
        <w:t xml:space="preserve">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часто проводятся ревизия и наладка электрической части </w:t>
      </w:r>
      <w:r w:rsidRPr="0033017A">
        <w:rPr>
          <w:rFonts w:ascii="Times New Roman" w:hAnsi="Times New Roman" w:cs="Times New Roman"/>
          <w:color w:val="000000" w:themeColor="text1"/>
          <w:sz w:val="28"/>
          <w:szCs w:val="28"/>
        </w:rPr>
        <w:br/>
        <w:t xml:space="preserve">и аппаратуры автоматизированных подъемных установок 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часто выполняется полная проверка геометрической связи шахтного подъема и копра маркшейдерской службой шахты </w:t>
      </w:r>
      <w:r w:rsidRPr="0033017A">
        <w:rPr>
          <w:rFonts w:ascii="Times New Roman" w:hAnsi="Times New Roman" w:cs="Times New Roman"/>
          <w:color w:val="000000" w:themeColor="text1"/>
          <w:sz w:val="28"/>
          <w:szCs w:val="28"/>
        </w:rPr>
        <w:br/>
        <w:t xml:space="preserve">или специализированной организацией 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срок осуществляются технический осмотр и испытание каждой эксплуатационной и проходческой подъемной установки комиссией под руководством главного механика шахты после ревизии </w:t>
      </w:r>
      <w:r w:rsidR="00AD7E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наладки?</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глубине ствола для ремонтной сигнализации на подъемной установке используют средства беспроводной связи в соответствии </w:t>
      </w:r>
      <w:r w:rsidRPr="0033017A">
        <w:rPr>
          <w:rFonts w:ascii="Times New Roman" w:hAnsi="Times New Roman" w:cs="Times New Roman"/>
          <w:color w:val="000000" w:themeColor="text1"/>
          <w:sz w:val="28"/>
          <w:szCs w:val="28"/>
        </w:rPr>
        <w:br/>
        <w:t xml:space="preserve">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виды сигнализации предусмотрены на людских </w:t>
      </w:r>
      <w:r w:rsidR="00AD7E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грузолюдских вертикальных и наклонных подъемных установках </w:t>
      </w:r>
      <w:r w:rsidRPr="0033017A">
        <w:rPr>
          <w:rFonts w:ascii="Times New Roman" w:hAnsi="Times New Roman" w:cs="Times New Roman"/>
          <w:color w:val="000000" w:themeColor="text1"/>
          <w:sz w:val="28"/>
          <w:szCs w:val="28"/>
        </w:rPr>
        <w:br/>
        <w:t xml:space="preserve">(с углом наклона горной выработки более 50°) в соответствии </w:t>
      </w:r>
      <w:r w:rsidR="00AD7E8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запас прочности рабочих (тяговых) канатов, используемых для перемещения забойного оборудования, 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какие сроки проводят повторные испытания канатов для подвески полков на людских и грузолюдских подъемных установках, </w:t>
      </w:r>
      <w:r w:rsidRPr="0033017A">
        <w:rPr>
          <w:rFonts w:ascii="Times New Roman" w:hAnsi="Times New Roman" w:cs="Times New Roman"/>
          <w:color w:val="000000" w:themeColor="text1"/>
          <w:sz w:val="28"/>
          <w:szCs w:val="28"/>
        </w:rPr>
        <w:br/>
        <w:t xml:space="preserve">а также для проходческих люлек, испытанных перед навеской </w:t>
      </w:r>
      <w:r w:rsidRPr="0033017A">
        <w:rPr>
          <w:rFonts w:ascii="Times New Roman" w:hAnsi="Times New Roman" w:cs="Times New Roman"/>
          <w:color w:val="000000" w:themeColor="text1"/>
          <w:sz w:val="28"/>
          <w:szCs w:val="28"/>
        </w:rPr>
        <w:br/>
        <w:t xml:space="preserve">(за исключением канатов в установках с одноканатными </w:t>
      </w:r>
      <w:r w:rsidRPr="0033017A">
        <w:rPr>
          <w:rFonts w:ascii="Times New Roman" w:hAnsi="Times New Roman" w:cs="Times New Roman"/>
          <w:color w:val="000000" w:themeColor="text1"/>
          <w:sz w:val="28"/>
          <w:szCs w:val="28"/>
        </w:rPr>
        <w:br/>
        <w:t xml:space="preserve">и многоканатными шкивами трения), 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какие сроки проводят повторные испытания канатов для подвески полков на грузовых, аварийно-ремонтных и передвижных подъемных установках, а также для спасательных лестниц, испытанных </w:t>
      </w:r>
      <w:r w:rsidRPr="0033017A">
        <w:rPr>
          <w:rFonts w:ascii="Times New Roman" w:hAnsi="Times New Roman" w:cs="Times New Roman"/>
          <w:color w:val="000000" w:themeColor="text1"/>
          <w:sz w:val="28"/>
          <w:szCs w:val="28"/>
        </w:rPr>
        <w:br/>
        <w:t xml:space="preserve">перед навеской (за исключением канатов в установках с одноканатными </w:t>
      </w:r>
      <w:r w:rsidRPr="0033017A">
        <w:rPr>
          <w:rFonts w:ascii="Times New Roman" w:hAnsi="Times New Roman" w:cs="Times New Roman"/>
          <w:color w:val="000000" w:themeColor="text1"/>
          <w:sz w:val="28"/>
          <w:szCs w:val="28"/>
        </w:rPr>
        <w:br/>
        <w:t xml:space="preserve">и многоканатными шкивами трения), 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часто перекрепляют к прицепным устройствам шестипрядные подъемные канаты барабанных людских, грузолюдских и грузовых подъемных установок, размещенных в стволах с жесткими посадочными устройствами, 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w:t>
      </w:r>
      <w:r w:rsidR="00BD323F" w:rsidRPr="0033017A">
        <w:rPr>
          <w:rFonts w:ascii="Times New Roman" w:hAnsi="Times New Roman" w:cs="Times New Roman"/>
          <w:color w:val="000000" w:themeColor="text1"/>
          <w:sz w:val="28"/>
          <w:szCs w:val="28"/>
        </w:rPr>
        <w:br/>
      </w:r>
      <w:r w:rsidR="007C5DEF" w:rsidRPr="0033017A">
        <w:rPr>
          <w:rFonts w:ascii="Times New Roman" w:hAnsi="Times New Roman" w:cs="Times New Roman"/>
          <w:color w:val="000000" w:themeColor="text1"/>
          <w:sz w:val="28"/>
          <w:szCs w:val="28"/>
        </w:rPr>
        <w:t xml:space="preserve">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 xml:space="preserve">Правила безопасности </w:t>
      </w:r>
      <w:r w:rsidR="00BD323F" w:rsidRPr="0033017A">
        <w:rPr>
          <w:rFonts w:ascii="Times New Roman" w:hAnsi="Times New Roman" w:cs="Times New Roman"/>
          <w:color w:val="000000" w:themeColor="text1"/>
          <w:sz w:val="28"/>
          <w:szCs w:val="28"/>
        </w:rPr>
        <w:br/>
      </w:r>
      <w:r w:rsidR="007C5DEF" w:rsidRPr="0033017A">
        <w:rPr>
          <w:rFonts w:ascii="Times New Roman" w:hAnsi="Times New Roman" w:cs="Times New Roman"/>
          <w:color w:val="000000" w:themeColor="text1"/>
          <w:sz w:val="28"/>
          <w:szCs w:val="28"/>
        </w:rPr>
        <w:t xml:space="preserve">в угольных шахтах», утвержденными приказом Ростехнадзора </w:t>
      </w:r>
      <w:r w:rsidR="00BD323F" w:rsidRPr="0033017A">
        <w:rPr>
          <w:rFonts w:ascii="Times New Roman" w:hAnsi="Times New Roman" w:cs="Times New Roman"/>
          <w:color w:val="000000" w:themeColor="text1"/>
          <w:sz w:val="28"/>
          <w:szCs w:val="28"/>
        </w:rPr>
        <w:br/>
      </w:r>
      <w:r w:rsidR="007C5DEF" w:rsidRPr="0033017A">
        <w:rPr>
          <w:rFonts w:ascii="Times New Roman" w:hAnsi="Times New Roman" w:cs="Times New Roman"/>
          <w:color w:val="000000" w:themeColor="text1"/>
          <w:sz w:val="28"/>
          <w:szCs w:val="28"/>
        </w:rPr>
        <w:t>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какие сроки испытывают повторно тяговые канаты монорельсовых </w:t>
      </w:r>
      <w:r w:rsidRPr="0033017A">
        <w:rPr>
          <w:rFonts w:ascii="Times New Roman" w:hAnsi="Times New Roman" w:cs="Times New Roman"/>
          <w:color w:val="000000" w:themeColor="text1"/>
          <w:sz w:val="28"/>
          <w:szCs w:val="28"/>
        </w:rPr>
        <w:br/>
        <w:t xml:space="preserve">и напочвенных дорог в соответствии с </w:t>
      </w:r>
      <w:r w:rsidR="007C5DEF" w:rsidRPr="0033017A">
        <w:rPr>
          <w:rFonts w:ascii="Times New Roman" w:hAnsi="Times New Roman" w:cs="Times New Roman"/>
          <w:color w:val="000000" w:themeColor="text1"/>
          <w:sz w:val="28"/>
          <w:szCs w:val="28"/>
        </w:rPr>
        <w:t xml:space="preserve">Федеральными нормами </w:t>
      </w:r>
      <w:r w:rsidR="00BD323F" w:rsidRPr="0033017A">
        <w:rPr>
          <w:rFonts w:ascii="Times New Roman" w:hAnsi="Times New Roman" w:cs="Times New Roman"/>
          <w:color w:val="000000" w:themeColor="text1"/>
          <w:sz w:val="28"/>
          <w:szCs w:val="28"/>
        </w:rPr>
        <w:br/>
      </w:r>
      <w:r w:rsidR="007C5DEF" w:rsidRPr="0033017A">
        <w:rPr>
          <w:rFonts w:ascii="Times New Roman" w:hAnsi="Times New Roman" w:cs="Times New Roman"/>
          <w:color w:val="000000" w:themeColor="text1"/>
          <w:sz w:val="28"/>
          <w:szCs w:val="28"/>
        </w:rPr>
        <w:t xml:space="preserve">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суммарная площадь поперечного сечения проволок, не выдержавших испытания на разрыв и перегиб, для замены каната при повторном испытании 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угле наклона разрешается применение счаленных канатов для откатки бесконечным канатом грузов по горизонтальным </w:t>
      </w:r>
      <w:r w:rsidRPr="0033017A">
        <w:rPr>
          <w:rFonts w:ascii="Times New Roman" w:hAnsi="Times New Roman" w:cs="Times New Roman"/>
          <w:color w:val="000000" w:themeColor="text1"/>
          <w:sz w:val="28"/>
          <w:szCs w:val="28"/>
        </w:rPr>
        <w:br/>
        <w:t xml:space="preserve">и наклонным горным выработкам 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часто производится осмотр устройств для соединения стальных канатов 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часто подлежат осмотру подъемные канаты сосудов </w:t>
      </w:r>
      <w:r w:rsidR="00BD323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противовесов вертикальных и наклонных подъемных установок, уравновешивающие канаты подъемных установок со шкивами трения, канаты для подвески механических грузчиков (грейферов) при проходке стволов 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часто подлежат осмотру уравновешивающие канаты подъемных установок с машинами барабанного типа, тормозные и проводниковые канаты, канаты для подвески полков, кабеля и проходческого оборудования, а также подъемные и уравновешивающие резинотросовые канаты 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часто подлежат осмотру амортизационные и отбойные канаты, подъемные и уравновешивающие канаты, включая участки крепления каната, 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скорости движения производится осмотр канатов подъемных установок по всей длине 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условии осматриваются поврежденные участки канатов, </w:t>
      </w:r>
      <w:r w:rsidRPr="0033017A">
        <w:rPr>
          <w:rFonts w:ascii="Times New Roman" w:hAnsi="Times New Roman" w:cs="Times New Roman"/>
          <w:color w:val="000000" w:themeColor="text1"/>
          <w:sz w:val="28"/>
          <w:szCs w:val="28"/>
        </w:rPr>
        <w:br/>
        <w:t xml:space="preserve">а также стыковые соединения резинотросовых канатов подъемных установок 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w:t>
      </w:r>
      <w:r w:rsidR="00BD323F" w:rsidRPr="0033017A">
        <w:rPr>
          <w:rFonts w:ascii="Times New Roman" w:hAnsi="Times New Roman" w:cs="Times New Roman"/>
          <w:color w:val="000000" w:themeColor="text1"/>
          <w:sz w:val="28"/>
          <w:szCs w:val="28"/>
        </w:rPr>
        <w:br/>
      </w:r>
      <w:r w:rsidR="007C5DEF" w:rsidRPr="0033017A">
        <w:rPr>
          <w:rFonts w:ascii="Times New Roman" w:hAnsi="Times New Roman" w:cs="Times New Roman"/>
          <w:color w:val="000000" w:themeColor="text1"/>
          <w:sz w:val="28"/>
          <w:szCs w:val="28"/>
        </w:rPr>
        <w:t xml:space="preserve">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 xml:space="preserve">Правила безопасности </w:t>
      </w:r>
      <w:r w:rsidR="00BD323F" w:rsidRPr="0033017A">
        <w:rPr>
          <w:rFonts w:ascii="Times New Roman" w:hAnsi="Times New Roman" w:cs="Times New Roman"/>
          <w:color w:val="000000" w:themeColor="text1"/>
          <w:sz w:val="28"/>
          <w:szCs w:val="28"/>
        </w:rPr>
        <w:br/>
      </w:r>
      <w:r w:rsidR="007C5DEF" w:rsidRPr="0033017A">
        <w:rPr>
          <w:rFonts w:ascii="Times New Roman" w:hAnsi="Times New Roman" w:cs="Times New Roman"/>
          <w:color w:val="000000" w:themeColor="text1"/>
          <w:sz w:val="28"/>
          <w:szCs w:val="28"/>
        </w:rPr>
        <w:t xml:space="preserve">в угольных шахтах», утвержденными приказом Ростехнадзора </w:t>
      </w:r>
      <w:r w:rsidR="00BD323F" w:rsidRPr="0033017A">
        <w:rPr>
          <w:rFonts w:ascii="Times New Roman" w:hAnsi="Times New Roman" w:cs="Times New Roman"/>
          <w:color w:val="000000" w:themeColor="text1"/>
          <w:sz w:val="28"/>
          <w:szCs w:val="28"/>
        </w:rPr>
        <w:br/>
      </w:r>
      <w:r w:rsidR="007C5DEF" w:rsidRPr="0033017A">
        <w:rPr>
          <w:rFonts w:ascii="Times New Roman" w:hAnsi="Times New Roman" w:cs="Times New Roman"/>
          <w:color w:val="000000" w:themeColor="text1"/>
          <w:sz w:val="28"/>
          <w:szCs w:val="28"/>
        </w:rPr>
        <w:t>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число обрывов проволок на шаге свивки от общего их числа </w:t>
      </w:r>
      <w:r w:rsidRPr="0033017A">
        <w:rPr>
          <w:rFonts w:ascii="Times New Roman" w:hAnsi="Times New Roman" w:cs="Times New Roman"/>
          <w:color w:val="000000" w:themeColor="text1"/>
          <w:sz w:val="28"/>
          <w:szCs w:val="28"/>
        </w:rPr>
        <w:br/>
        <w:t xml:space="preserve">в канате для стальных прядевых канатов грузовых наклонных подъемов </w:t>
      </w:r>
      <w:r w:rsidRPr="0033017A">
        <w:rPr>
          <w:rFonts w:ascii="Times New Roman" w:hAnsi="Times New Roman" w:cs="Times New Roman"/>
          <w:color w:val="000000" w:themeColor="text1"/>
          <w:sz w:val="28"/>
          <w:szCs w:val="28"/>
        </w:rPr>
        <w:br/>
        <w:t xml:space="preserve">с углом наклона до 30°, уравновешивающих, тормозных, амортизационных, проводниковых, отбойных канатов шахтных подъемных установок может привести к запрету их эксплуатации </w:t>
      </w:r>
      <w:r w:rsidRPr="0033017A">
        <w:rPr>
          <w:rFonts w:ascii="Times New Roman" w:hAnsi="Times New Roman" w:cs="Times New Roman"/>
          <w:color w:val="000000" w:themeColor="text1"/>
          <w:sz w:val="28"/>
          <w:szCs w:val="28"/>
        </w:rPr>
        <w:br/>
        <w:t xml:space="preserve">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условий запрета эксплуатации подъемных канатов закрытой конструкции указанно неверно 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подъемные канаты закрытой конструкции не допускаются </w:t>
      </w:r>
      <w:r w:rsidRPr="0033017A">
        <w:rPr>
          <w:rFonts w:ascii="Times New Roman" w:hAnsi="Times New Roman" w:cs="Times New Roman"/>
          <w:color w:val="000000" w:themeColor="text1"/>
          <w:sz w:val="28"/>
          <w:szCs w:val="28"/>
        </w:rPr>
        <w:br/>
        <w:t xml:space="preserve">к эксплуатации 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w:t>
      </w:r>
      <w:r w:rsidR="00BD323F" w:rsidRPr="0033017A">
        <w:rPr>
          <w:rFonts w:ascii="Times New Roman" w:hAnsi="Times New Roman" w:cs="Times New Roman"/>
          <w:color w:val="000000" w:themeColor="text1"/>
          <w:sz w:val="28"/>
          <w:szCs w:val="28"/>
        </w:rPr>
        <w:br/>
      </w:r>
      <w:r w:rsidR="007C5DEF" w:rsidRPr="0033017A">
        <w:rPr>
          <w:rFonts w:ascii="Times New Roman" w:hAnsi="Times New Roman" w:cs="Times New Roman"/>
          <w:color w:val="000000" w:themeColor="text1"/>
          <w:sz w:val="28"/>
          <w:szCs w:val="28"/>
        </w:rPr>
        <w:t xml:space="preserve">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 xml:space="preserve">Правила безопасности </w:t>
      </w:r>
      <w:r w:rsidR="00BD323F" w:rsidRPr="0033017A">
        <w:rPr>
          <w:rFonts w:ascii="Times New Roman" w:hAnsi="Times New Roman" w:cs="Times New Roman"/>
          <w:color w:val="000000" w:themeColor="text1"/>
          <w:sz w:val="28"/>
          <w:szCs w:val="28"/>
        </w:rPr>
        <w:br/>
      </w:r>
      <w:r w:rsidR="007C5DEF" w:rsidRPr="0033017A">
        <w:rPr>
          <w:rFonts w:ascii="Times New Roman" w:hAnsi="Times New Roman" w:cs="Times New Roman"/>
          <w:color w:val="000000" w:themeColor="text1"/>
          <w:sz w:val="28"/>
          <w:szCs w:val="28"/>
        </w:rPr>
        <w:t xml:space="preserve">в угольных шахтах», утвержденными приказом Ростехнадзора </w:t>
      </w:r>
      <w:r w:rsidR="00BD323F" w:rsidRPr="0033017A">
        <w:rPr>
          <w:rFonts w:ascii="Times New Roman" w:hAnsi="Times New Roman" w:cs="Times New Roman"/>
          <w:color w:val="000000" w:themeColor="text1"/>
          <w:sz w:val="28"/>
          <w:szCs w:val="28"/>
        </w:rPr>
        <w:br/>
      </w:r>
      <w:r w:rsidR="007C5DEF" w:rsidRPr="0033017A">
        <w:rPr>
          <w:rFonts w:ascii="Times New Roman" w:hAnsi="Times New Roman" w:cs="Times New Roman"/>
          <w:color w:val="000000" w:themeColor="text1"/>
          <w:sz w:val="28"/>
          <w:szCs w:val="28"/>
        </w:rPr>
        <w:t>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Насколько больше должна быть относительная перегрузка одного </w:t>
      </w:r>
      <w:r w:rsidRPr="0033017A">
        <w:rPr>
          <w:rFonts w:ascii="Times New Roman" w:hAnsi="Times New Roman" w:cs="Times New Roman"/>
          <w:color w:val="000000" w:themeColor="text1"/>
          <w:sz w:val="28"/>
          <w:szCs w:val="28"/>
        </w:rPr>
        <w:br/>
        <w:t xml:space="preserve">из канатов многоканатной подъемной установки в нижнем или в верхнем положении подъемных сосудов для остановки и регулировки распределения нагрузки на канаты 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потере сечения стали проволок подъемных канатов </w:t>
      </w:r>
      <w:r w:rsidRPr="0033017A">
        <w:rPr>
          <w:rFonts w:ascii="Times New Roman" w:hAnsi="Times New Roman" w:cs="Times New Roman"/>
          <w:color w:val="000000" w:themeColor="text1"/>
          <w:sz w:val="28"/>
          <w:szCs w:val="28"/>
        </w:rPr>
        <w:br/>
        <w:t>в вертикальных стволах с длиной отвеса более 900 м, для подъемных канатов людских и грузолюдских, двухканатных и трехканатных подъемных установок, не оборудованных парашютами, полковых канатов, навешиваемых с запасом прочности менее 6-кратного,</w:t>
      </w:r>
      <w:r w:rsidRPr="0033017A">
        <w:rPr>
          <w:rFonts w:ascii="Times New Roman" w:hAnsi="Times New Roman" w:cs="Times New Roman"/>
          <w:color w:val="000000" w:themeColor="text1"/>
          <w:sz w:val="28"/>
          <w:szCs w:val="28"/>
        </w:rPr>
        <w:br/>
        <w:t>при полиспастной схеме подвески полков, а также для тормозных канатов парашютов, данные канаты подлежат замене?</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потере сечения стали проволок подъемных канатов </w:t>
      </w:r>
      <w:r w:rsidRPr="0033017A">
        <w:rPr>
          <w:rFonts w:ascii="Times New Roman" w:hAnsi="Times New Roman" w:cs="Times New Roman"/>
          <w:color w:val="000000" w:themeColor="text1"/>
          <w:sz w:val="28"/>
          <w:szCs w:val="28"/>
        </w:rPr>
        <w:br/>
        <w:t xml:space="preserve">с металлическим сердечником, трехграннопрядных, с круглыми пластически обжатыми прядями, для канатов всех конструкций </w:t>
      </w:r>
      <w:r w:rsidRPr="0033017A">
        <w:rPr>
          <w:rFonts w:ascii="Times New Roman" w:hAnsi="Times New Roman" w:cs="Times New Roman"/>
          <w:color w:val="000000" w:themeColor="text1"/>
          <w:sz w:val="28"/>
          <w:szCs w:val="28"/>
        </w:rPr>
        <w:br/>
        <w:t xml:space="preserve">в вертикальных стволах с длиной отвеса до 900 м, данные канаты подлежат замене 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w:t>
      </w:r>
      <w:r w:rsidR="00BD323F" w:rsidRPr="0033017A">
        <w:rPr>
          <w:rFonts w:ascii="Times New Roman" w:hAnsi="Times New Roman" w:cs="Times New Roman"/>
          <w:color w:val="000000" w:themeColor="text1"/>
          <w:sz w:val="28"/>
          <w:szCs w:val="28"/>
        </w:rPr>
        <w:br/>
      </w:r>
      <w:r w:rsidR="007C5DEF" w:rsidRPr="0033017A">
        <w:rPr>
          <w:rFonts w:ascii="Times New Roman" w:hAnsi="Times New Roman" w:cs="Times New Roman"/>
          <w:color w:val="000000" w:themeColor="text1"/>
          <w:sz w:val="28"/>
          <w:szCs w:val="28"/>
        </w:rPr>
        <w:t xml:space="preserve">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 xml:space="preserve">Правила безопасности </w:t>
      </w:r>
      <w:r w:rsidR="00BD323F" w:rsidRPr="0033017A">
        <w:rPr>
          <w:rFonts w:ascii="Times New Roman" w:hAnsi="Times New Roman" w:cs="Times New Roman"/>
          <w:color w:val="000000" w:themeColor="text1"/>
          <w:sz w:val="28"/>
          <w:szCs w:val="28"/>
        </w:rPr>
        <w:br/>
      </w:r>
      <w:r w:rsidR="007C5DEF" w:rsidRPr="0033017A">
        <w:rPr>
          <w:rFonts w:ascii="Times New Roman" w:hAnsi="Times New Roman" w:cs="Times New Roman"/>
          <w:color w:val="000000" w:themeColor="text1"/>
          <w:sz w:val="28"/>
          <w:szCs w:val="28"/>
        </w:rPr>
        <w:t xml:space="preserve">в угольных шахтах», утвержденными приказом Ростехнадзора </w:t>
      </w:r>
      <w:r w:rsidR="00BD323F" w:rsidRPr="0033017A">
        <w:rPr>
          <w:rFonts w:ascii="Times New Roman" w:hAnsi="Times New Roman" w:cs="Times New Roman"/>
          <w:color w:val="000000" w:themeColor="text1"/>
          <w:sz w:val="28"/>
          <w:szCs w:val="28"/>
        </w:rPr>
        <w:br/>
      </w:r>
      <w:r w:rsidR="007C5DEF" w:rsidRPr="0033017A">
        <w:rPr>
          <w:rFonts w:ascii="Times New Roman" w:hAnsi="Times New Roman" w:cs="Times New Roman"/>
          <w:color w:val="000000" w:themeColor="text1"/>
          <w:sz w:val="28"/>
          <w:szCs w:val="28"/>
        </w:rPr>
        <w:t>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потере сечения стали проволок круглопрядных канатов </w:t>
      </w:r>
      <w:r w:rsidRPr="0033017A">
        <w:rPr>
          <w:rFonts w:ascii="Times New Roman" w:hAnsi="Times New Roman" w:cs="Times New Roman"/>
          <w:color w:val="000000" w:themeColor="text1"/>
          <w:sz w:val="28"/>
          <w:szCs w:val="28"/>
        </w:rPr>
        <w:br/>
        <w:t xml:space="preserve">с органическим сердечником на вертикальных и наклонных людских </w:t>
      </w:r>
      <w:r w:rsidRPr="0033017A">
        <w:rPr>
          <w:rFonts w:ascii="Times New Roman" w:hAnsi="Times New Roman" w:cs="Times New Roman"/>
          <w:color w:val="000000" w:themeColor="text1"/>
          <w:sz w:val="28"/>
          <w:szCs w:val="28"/>
        </w:rPr>
        <w:br/>
        <w:t xml:space="preserve">и грузолюдских подъемах, а также диаметром 45 мм и менее на грузовых подъемах, а также для проводниковых канатов при строительстве </w:t>
      </w:r>
      <w:r w:rsidRPr="0033017A">
        <w:rPr>
          <w:rFonts w:ascii="Times New Roman" w:hAnsi="Times New Roman" w:cs="Times New Roman"/>
          <w:color w:val="000000" w:themeColor="text1"/>
          <w:sz w:val="28"/>
          <w:szCs w:val="28"/>
        </w:rPr>
        <w:br/>
        <w:t xml:space="preserve">и эксплуатации шахт и канатов для подвески проходческого оборудования, данные канаты подлежат замене в соответствии </w:t>
      </w:r>
      <w:r w:rsidRPr="0033017A">
        <w:rPr>
          <w:rFonts w:ascii="Times New Roman" w:hAnsi="Times New Roman" w:cs="Times New Roman"/>
          <w:color w:val="000000" w:themeColor="text1"/>
          <w:sz w:val="28"/>
          <w:szCs w:val="28"/>
        </w:rPr>
        <w:br/>
        <w:t xml:space="preserve">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потере сечения стали проволок круглопрядных канатов диаметром более 45 мм с органическим сердечником на вертикальных грузовых подъемах с запасом прочности не менее 6,5-кратного, </w:t>
      </w:r>
      <w:r w:rsidRPr="0033017A">
        <w:rPr>
          <w:rFonts w:ascii="Times New Roman" w:hAnsi="Times New Roman" w:cs="Times New Roman"/>
          <w:color w:val="000000" w:themeColor="text1"/>
          <w:sz w:val="28"/>
          <w:szCs w:val="28"/>
        </w:rPr>
        <w:br/>
        <w:t xml:space="preserve">для отбойных канатов и канатов для подвески полков данные канаты подлежат замене в соответствии </w:t>
      </w:r>
      <w:r w:rsidR="007C5DEF" w:rsidRPr="0033017A">
        <w:rPr>
          <w:rFonts w:ascii="Times New Roman" w:hAnsi="Times New Roman" w:cs="Times New Roman"/>
          <w:color w:val="000000" w:themeColor="text1"/>
          <w:sz w:val="28"/>
          <w:szCs w:val="28"/>
        </w:rPr>
        <w:t xml:space="preserve">с Федеральными нормами и правилами </w:t>
      </w:r>
      <w:r w:rsidR="00BD323F" w:rsidRPr="0033017A">
        <w:rPr>
          <w:rFonts w:ascii="Times New Roman" w:hAnsi="Times New Roman" w:cs="Times New Roman"/>
          <w:color w:val="000000" w:themeColor="text1"/>
          <w:sz w:val="28"/>
          <w:szCs w:val="28"/>
        </w:rPr>
        <w:br/>
      </w:r>
      <w:r w:rsidR="007C5DEF" w:rsidRPr="0033017A">
        <w:rPr>
          <w:rFonts w:ascii="Times New Roman" w:hAnsi="Times New Roman" w:cs="Times New Roman"/>
          <w:color w:val="000000" w:themeColor="text1"/>
          <w:sz w:val="28"/>
          <w:szCs w:val="28"/>
        </w:rPr>
        <w:t xml:space="preserve">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 xml:space="preserve">Правила безопасности </w:t>
      </w:r>
      <w:r w:rsidR="00BD323F" w:rsidRPr="0033017A">
        <w:rPr>
          <w:rFonts w:ascii="Times New Roman" w:hAnsi="Times New Roman" w:cs="Times New Roman"/>
          <w:color w:val="000000" w:themeColor="text1"/>
          <w:sz w:val="28"/>
          <w:szCs w:val="28"/>
        </w:rPr>
        <w:br/>
      </w:r>
      <w:r w:rsidR="007C5DEF" w:rsidRPr="0033017A">
        <w:rPr>
          <w:rFonts w:ascii="Times New Roman" w:hAnsi="Times New Roman" w:cs="Times New Roman"/>
          <w:color w:val="000000" w:themeColor="text1"/>
          <w:sz w:val="28"/>
          <w:szCs w:val="28"/>
        </w:rPr>
        <w:t xml:space="preserve">в угольных шахтах», утвержденными приказом Ростехнадзора </w:t>
      </w:r>
      <w:r w:rsidR="00BD323F" w:rsidRPr="0033017A">
        <w:rPr>
          <w:rFonts w:ascii="Times New Roman" w:hAnsi="Times New Roman" w:cs="Times New Roman"/>
          <w:color w:val="000000" w:themeColor="text1"/>
          <w:sz w:val="28"/>
          <w:szCs w:val="28"/>
        </w:rPr>
        <w:br/>
      </w:r>
      <w:r w:rsidR="007C5DEF" w:rsidRPr="0033017A">
        <w:rPr>
          <w:rFonts w:ascii="Times New Roman" w:hAnsi="Times New Roman" w:cs="Times New Roman"/>
          <w:color w:val="000000" w:themeColor="text1"/>
          <w:sz w:val="28"/>
          <w:szCs w:val="28"/>
        </w:rPr>
        <w:t>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потере сечения стали проволок уравновешивающие канаты подлежат замене в соответствии с </w:t>
      </w:r>
      <w:r w:rsidR="007C5DEF" w:rsidRPr="0033017A">
        <w:rPr>
          <w:rFonts w:ascii="Times New Roman" w:hAnsi="Times New Roman" w:cs="Times New Roman"/>
          <w:color w:val="000000" w:themeColor="text1"/>
          <w:sz w:val="28"/>
          <w:szCs w:val="28"/>
        </w:rPr>
        <w:t xml:space="preserve">Федеральными нормами </w:t>
      </w:r>
      <w:r w:rsidR="00BD323F" w:rsidRPr="0033017A">
        <w:rPr>
          <w:rFonts w:ascii="Times New Roman" w:hAnsi="Times New Roman" w:cs="Times New Roman"/>
          <w:color w:val="000000" w:themeColor="text1"/>
          <w:sz w:val="28"/>
          <w:szCs w:val="28"/>
        </w:rPr>
        <w:br/>
      </w:r>
      <w:r w:rsidR="007C5DEF" w:rsidRPr="0033017A">
        <w:rPr>
          <w:rFonts w:ascii="Times New Roman" w:hAnsi="Times New Roman" w:cs="Times New Roman"/>
          <w:color w:val="000000" w:themeColor="text1"/>
          <w:sz w:val="28"/>
          <w:szCs w:val="28"/>
        </w:rPr>
        <w:t xml:space="preserve">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запас прочности подвесных и прицепных устройств сосудов вертикальных и наклонных подъемов грузолюдского </w:t>
      </w:r>
      <w:r w:rsidR="00BD323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грузового назначения, монорельсовых и напочвенных дорог, прицепных устройств стволового проходческого о</w:t>
      </w:r>
      <w:r w:rsidR="00BD323F" w:rsidRPr="0033017A">
        <w:rPr>
          <w:rFonts w:ascii="Times New Roman" w:hAnsi="Times New Roman" w:cs="Times New Roman"/>
          <w:color w:val="000000" w:themeColor="text1"/>
          <w:sz w:val="28"/>
          <w:szCs w:val="28"/>
        </w:rPr>
        <w:t xml:space="preserve">борудования (полков, опалубок) </w:t>
      </w:r>
      <w:r w:rsidRPr="0033017A">
        <w:rPr>
          <w:rFonts w:ascii="Times New Roman" w:hAnsi="Times New Roman" w:cs="Times New Roman"/>
          <w:color w:val="000000" w:themeColor="text1"/>
          <w:sz w:val="28"/>
          <w:szCs w:val="28"/>
        </w:rPr>
        <w:t>и уравновешивающих канатов подъемных установок при навеске(по отношению к расчетной статической нагрузке)?</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запас прочности прицепных устройств проводниковых и отбойных канатов, сцепных устройств вагонеток </w:t>
      </w:r>
      <w:r w:rsidRPr="0033017A">
        <w:rPr>
          <w:rFonts w:ascii="Times New Roman" w:hAnsi="Times New Roman" w:cs="Times New Roman"/>
          <w:color w:val="000000" w:themeColor="text1"/>
          <w:sz w:val="28"/>
          <w:szCs w:val="28"/>
        </w:rPr>
        <w:br/>
        <w:t xml:space="preserve">и прицепных устройств при откатке бесконечным канатом при навеске (по отношению к расчетной статической нагрузке) в соответствии </w:t>
      </w:r>
      <w:r w:rsidRPr="0033017A">
        <w:rPr>
          <w:rFonts w:ascii="Times New Roman" w:hAnsi="Times New Roman" w:cs="Times New Roman"/>
          <w:color w:val="000000" w:themeColor="text1"/>
          <w:sz w:val="28"/>
          <w:szCs w:val="28"/>
        </w:rPr>
        <w:br/>
        <w:t xml:space="preserve">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срок службы подвесных и прицепных устройств </w:t>
      </w:r>
      <w:r w:rsidRPr="0033017A">
        <w:rPr>
          <w:rFonts w:ascii="Times New Roman" w:hAnsi="Times New Roman" w:cs="Times New Roman"/>
          <w:color w:val="000000" w:themeColor="text1"/>
          <w:sz w:val="28"/>
          <w:szCs w:val="28"/>
        </w:rPr>
        <w:br/>
        <w:t xml:space="preserve">на эксплуатационных подъемно-транспортных установках установлен </w:t>
      </w:r>
      <w:r w:rsidRPr="0033017A">
        <w:rPr>
          <w:rFonts w:ascii="Times New Roman" w:hAnsi="Times New Roman" w:cs="Times New Roman"/>
          <w:color w:val="000000" w:themeColor="text1"/>
          <w:sz w:val="28"/>
          <w:szCs w:val="28"/>
        </w:rPr>
        <w:br/>
        <w:t xml:space="preserve">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срок службы подвесных и прицепных устройств на аварийно-ремонтных, а также подъемных установках фланговых и вентиляционных стволов, служащих для перевозки людей в аварийных случаях, установлен 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w:t>
      </w:r>
      <w:r w:rsidR="00BD323F" w:rsidRPr="0033017A">
        <w:rPr>
          <w:rFonts w:ascii="Times New Roman" w:hAnsi="Times New Roman" w:cs="Times New Roman"/>
          <w:color w:val="000000" w:themeColor="text1"/>
          <w:sz w:val="28"/>
          <w:szCs w:val="28"/>
        </w:rPr>
        <w:br/>
      </w:r>
      <w:r w:rsidR="007C5DEF" w:rsidRPr="0033017A">
        <w:rPr>
          <w:rFonts w:ascii="Times New Roman" w:hAnsi="Times New Roman" w:cs="Times New Roman"/>
          <w:color w:val="000000" w:themeColor="text1"/>
          <w:sz w:val="28"/>
          <w:szCs w:val="28"/>
        </w:rPr>
        <w:t xml:space="preserve">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 xml:space="preserve">Правила безопасности </w:t>
      </w:r>
      <w:r w:rsidR="00BD323F" w:rsidRPr="0033017A">
        <w:rPr>
          <w:rFonts w:ascii="Times New Roman" w:hAnsi="Times New Roman" w:cs="Times New Roman"/>
          <w:color w:val="000000" w:themeColor="text1"/>
          <w:sz w:val="28"/>
          <w:szCs w:val="28"/>
        </w:rPr>
        <w:br/>
      </w:r>
      <w:r w:rsidR="007C5DEF" w:rsidRPr="0033017A">
        <w:rPr>
          <w:rFonts w:ascii="Times New Roman" w:hAnsi="Times New Roman" w:cs="Times New Roman"/>
          <w:color w:val="000000" w:themeColor="text1"/>
          <w:sz w:val="28"/>
          <w:szCs w:val="28"/>
        </w:rPr>
        <w:t xml:space="preserve">в угольных шахтах», утвержденными приказом Ростехнадзора </w:t>
      </w:r>
      <w:r w:rsidR="00BD323F" w:rsidRPr="0033017A">
        <w:rPr>
          <w:rFonts w:ascii="Times New Roman" w:hAnsi="Times New Roman" w:cs="Times New Roman"/>
          <w:color w:val="000000" w:themeColor="text1"/>
          <w:sz w:val="28"/>
          <w:szCs w:val="28"/>
        </w:rPr>
        <w:br/>
      </w:r>
      <w:r w:rsidR="007C5DEF" w:rsidRPr="0033017A">
        <w:rPr>
          <w:rFonts w:ascii="Times New Roman" w:hAnsi="Times New Roman" w:cs="Times New Roman"/>
          <w:color w:val="000000" w:themeColor="text1"/>
          <w:sz w:val="28"/>
          <w:szCs w:val="28"/>
        </w:rPr>
        <w:t>от 19.11.20</w:t>
      </w:r>
      <w:r w:rsidR="00916AFB" w:rsidRPr="0033017A">
        <w:rPr>
          <w:rFonts w:ascii="Times New Roman" w:hAnsi="Times New Roman" w:cs="Times New Roman"/>
          <w:color w:val="000000" w:themeColor="text1"/>
          <w:sz w:val="28"/>
          <w:szCs w:val="28"/>
        </w:rPr>
        <w:t>13 № 550</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максимальный срок службы подвесных и прицепных устройств с учетом продлений установлен в соответствии </w:t>
      </w:r>
      <w:r w:rsidR="00BD323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часто при проведении наклонных или вертикальных горных выработок подвесные устройства испытывают на двойную концевую нагрузку при эксплуатации в соответствии с </w:t>
      </w:r>
      <w:r w:rsidR="007C5DEF" w:rsidRPr="0033017A">
        <w:rPr>
          <w:rFonts w:ascii="Times New Roman" w:hAnsi="Times New Roman" w:cs="Times New Roman"/>
          <w:color w:val="000000" w:themeColor="text1"/>
          <w:sz w:val="28"/>
          <w:szCs w:val="28"/>
        </w:rPr>
        <w:t xml:space="preserve">Федеральными нормами </w:t>
      </w:r>
      <w:r w:rsidR="00BD323F" w:rsidRPr="0033017A">
        <w:rPr>
          <w:rFonts w:ascii="Times New Roman" w:hAnsi="Times New Roman" w:cs="Times New Roman"/>
          <w:color w:val="000000" w:themeColor="text1"/>
          <w:sz w:val="28"/>
          <w:szCs w:val="28"/>
        </w:rPr>
        <w:br/>
      </w:r>
      <w:r w:rsidR="007C5DEF" w:rsidRPr="0033017A">
        <w:rPr>
          <w:rFonts w:ascii="Times New Roman" w:hAnsi="Times New Roman" w:cs="Times New Roman"/>
          <w:color w:val="000000" w:themeColor="text1"/>
          <w:sz w:val="28"/>
          <w:szCs w:val="28"/>
        </w:rPr>
        <w:t xml:space="preserve">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температуре сжатого воздуха в горных выработках шахты тепловая защита передвижной компрессорной установки отключает компрессор сухого сжатия в соответствии с </w:t>
      </w:r>
      <w:r w:rsidR="007C5DEF" w:rsidRPr="0033017A">
        <w:rPr>
          <w:rFonts w:ascii="Times New Roman" w:hAnsi="Times New Roman" w:cs="Times New Roman"/>
          <w:color w:val="000000" w:themeColor="text1"/>
          <w:sz w:val="28"/>
          <w:szCs w:val="28"/>
        </w:rPr>
        <w:t xml:space="preserve">Федеральными нормами </w:t>
      </w:r>
      <w:r w:rsidR="00BD323F" w:rsidRPr="0033017A">
        <w:rPr>
          <w:rFonts w:ascii="Times New Roman" w:hAnsi="Times New Roman" w:cs="Times New Roman"/>
          <w:color w:val="000000" w:themeColor="text1"/>
          <w:sz w:val="28"/>
          <w:szCs w:val="28"/>
        </w:rPr>
        <w:br/>
      </w:r>
      <w:r w:rsidR="007C5DEF" w:rsidRPr="0033017A">
        <w:rPr>
          <w:rFonts w:ascii="Times New Roman" w:hAnsi="Times New Roman" w:cs="Times New Roman"/>
          <w:color w:val="000000" w:themeColor="text1"/>
          <w:sz w:val="28"/>
          <w:szCs w:val="28"/>
        </w:rPr>
        <w:t xml:space="preserve">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условие применения передвижных компрессорных установок </w:t>
      </w:r>
      <w:r w:rsidRPr="0033017A">
        <w:rPr>
          <w:rFonts w:ascii="Times New Roman" w:hAnsi="Times New Roman" w:cs="Times New Roman"/>
          <w:color w:val="000000" w:themeColor="text1"/>
          <w:sz w:val="28"/>
          <w:szCs w:val="28"/>
        </w:rPr>
        <w:br/>
        <w:t>в тупиковых горных выработках шахт, опасных по газу и пыли, указано неверно?</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температура тления прокладочных материалов </w:t>
      </w:r>
      <w:r w:rsidRPr="0033017A">
        <w:rPr>
          <w:rFonts w:ascii="Times New Roman" w:hAnsi="Times New Roman" w:cs="Times New Roman"/>
          <w:color w:val="000000" w:themeColor="text1"/>
          <w:sz w:val="28"/>
          <w:szCs w:val="28"/>
        </w:rPr>
        <w:br/>
        <w:t xml:space="preserve">для фланцевых соединений воздухопроводов в горных выработках шахты 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протяженностью должна быть ближайшая к машине часть гибкого кабеля, питающего передвижные машины, проложенная по почве горной выработки, в соответствии с </w:t>
      </w:r>
      <w:r w:rsidR="007C5DEF"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C5DEF" w:rsidRPr="0033017A">
        <w:rPr>
          <w:rFonts w:ascii="Times New Roman" w:hAnsi="Times New Roman" w:cs="Times New Roman"/>
          <w:color w:val="000000" w:themeColor="text1"/>
          <w:sz w:val="28"/>
          <w:szCs w:val="28"/>
        </w:rPr>
        <w:t xml:space="preserve">Правила безопасности </w:t>
      </w:r>
      <w:r w:rsidR="00BD323F" w:rsidRPr="0033017A">
        <w:rPr>
          <w:rFonts w:ascii="Times New Roman" w:hAnsi="Times New Roman" w:cs="Times New Roman"/>
          <w:color w:val="000000" w:themeColor="text1"/>
          <w:sz w:val="28"/>
          <w:szCs w:val="28"/>
        </w:rPr>
        <w:br/>
      </w:r>
      <w:r w:rsidR="007C5DEF" w:rsidRPr="0033017A">
        <w:rPr>
          <w:rFonts w:ascii="Times New Roman" w:hAnsi="Times New Roman" w:cs="Times New Roman"/>
          <w:color w:val="000000" w:themeColor="text1"/>
          <w:sz w:val="28"/>
          <w:szCs w:val="28"/>
        </w:rPr>
        <w:t xml:space="preserve">в угольных шахтах», утвержденными приказом Ростехнадзора </w:t>
      </w:r>
      <w:r w:rsidR="00BD323F" w:rsidRPr="0033017A">
        <w:rPr>
          <w:rFonts w:ascii="Times New Roman" w:hAnsi="Times New Roman" w:cs="Times New Roman"/>
          <w:color w:val="000000" w:themeColor="text1"/>
          <w:sz w:val="28"/>
          <w:szCs w:val="28"/>
        </w:rPr>
        <w:br/>
      </w:r>
      <w:r w:rsidR="007C5DEF" w:rsidRPr="0033017A">
        <w:rPr>
          <w:rFonts w:ascii="Times New Roman" w:hAnsi="Times New Roman" w:cs="Times New Roman"/>
          <w:color w:val="000000" w:themeColor="text1"/>
          <w:sz w:val="28"/>
          <w:szCs w:val="28"/>
        </w:rPr>
        <w:t>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напряжение сети для цепей дистанционного управления стационарными и передвижными машинами и механизмами </w:t>
      </w:r>
      <w:r w:rsidRPr="0033017A">
        <w:rPr>
          <w:rFonts w:ascii="Times New Roman" w:hAnsi="Times New Roman" w:cs="Times New Roman"/>
          <w:color w:val="000000" w:themeColor="text1"/>
          <w:sz w:val="28"/>
          <w:szCs w:val="28"/>
        </w:rPr>
        <w:br/>
        <w:t xml:space="preserve">в горных выработках шахты в соответствии с </w:t>
      </w:r>
      <w:r w:rsidR="00376F3E" w:rsidRPr="0033017A">
        <w:rPr>
          <w:rFonts w:ascii="Times New Roman" w:hAnsi="Times New Roman" w:cs="Times New Roman"/>
          <w:color w:val="000000" w:themeColor="text1"/>
          <w:sz w:val="28"/>
          <w:szCs w:val="28"/>
        </w:rPr>
        <w:t xml:space="preserve">Федеральными нормами </w:t>
      </w:r>
      <w:r w:rsidR="00B467E4" w:rsidRPr="0033017A">
        <w:rPr>
          <w:rFonts w:ascii="Times New Roman" w:hAnsi="Times New Roman" w:cs="Times New Roman"/>
          <w:color w:val="000000" w:themeColor="text1"/>
          <w:sz w:val="28"/>
          <w:szCs w:val="28"/>
        </w:rPr>
        <w:br/>
      </w:r>
      <w:r w:rsidR="00376F3E" w:rsidRPr="0033017A">
        <w:rPr>
          <w:rFonts w:ascii="Times New Roman" w:hAnsi="Times New Roman" w:cs="Times New Roman"/>
          <w:color w:val="000000" w:themeColor="text1"/>
          <w:sz w:val="28"/>
          <w:szCs w:val="28"/>
        </w:rPr>
        <w:t xml:space="preserve">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376F3E"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напряжении допускается питание транспортных сигнальных устройств от контактной сети в шахтах в соответствии </w:t>
      </w:r>
      <w:r w:rsidR="00B467E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376F3E"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376F3E"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износе контактных поверхностей башмаки скольжения подъемных сосудов либо их сменных вкладышей подлежат замене </w:t>
      </w:r>
      <w:r w:rsidRPr="0033017A">
        <w:rPr>
          <w:rFonts w:ascii="Times New Roman" w:hAnsi="Times New Roman" w:cs="Times New Roman"/>
          <w:color w:val="000000" w:themeColor="text1"/>
          <w:sz w:val="28"/>
          <w:szCs w:val="28"/>
        </w:rPr>
        <w:br/>
        <w:t xml:space="preserve">в соответствии с </w:t>
      </w:r>
      <w:r w:rsidR="00376F3E"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376F3E"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время срабатывания тормоза действующих подъемных машин независимо от типа привода тормоза </w:t>
      </w:r>
      <w:r w:rsidRPr="0033017A">
        <w:rPr>
          <w:rFonts w:ascii="Times New Roman" w:hAnsi="Times New Roman" w:cs="Times New Roman"/>
          <w:color w:val="000000" w:themeColor="text1"/>
          <w:sz w:val="28"/>
          <w:szCs w:val="28"/>
        </w:rPr>
        <w:br/>
        <w:t xml:space="preserve">(только при спуске груза (противовеса) в соответствии с </w:t>
      </w:r>
      <w:r w:rsidR="00376F3E"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376F3E"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От каких внешних воздействий должно быть защищено электрооборудование в угольных шахтах в соответствии с</w:t>
      </w:r>
      <w:r w:rsidR="00376F3E" w:rsidRPr="0033017A">
        <w:rPr>
          <w:rFonts w:ascii="Times New Roman" w:hAnsi="Times New Roman" w:cs="Times New Roman"/>
          <w:color w:val="000000" w:themeColor="text1"/>
          <w:sz w:val="28"/>
          <w:szCs w:val="28"/>
        </w:rPr>
        <w:t xml:space="preserve"> Федеральными нормами и правилами в области промышленной безопасности </w:t>
      </w:r>
      <w:r w:rsidRPr="0033017A">
        <w:rPr>
          <w:rFonts w:ascii="Times New Roman" w:hAnsi="Times New Roman" w:cs="Times New Roman"/>
          <w:color w:val="000000" w:themeColor="text1"/>
          <w:sz w:val="28"/>
          <w:szCs w:val="28"/>
        </w:rPr>
        <w:t>«Инструкция по осмотру и ревизии рудничного взрывобезопасного электрооборудования»</w:t>
      </w:r>
      <w:r w:rsidR="00376F3E" w:rsidRPr="0033017A">
        <w:rPr>
          <w:rFonts w:ascii="Times New Roman" w:hAnsi="Times New Roman" w:cs="Times New Roman"/>
          <w:color w:val="000000" w:themeColor="text1"/>
          <w:sz w:val="28"/>
          <w:szCs w:val="28"/>
        </w:rPr>
        <w:t xml:space="preserve">, утвержденными приказом Ростехнадзора </w:t>
      </w:r>
      <w:r w:rsidR="00B467E4" w:rsidRPr="0033017A">
        <w:rPr>
          <w:rFonts w:ascii="Times New Roman" w:hAnsi="Times New Roman" w:cs="Times New Roman"/>
          <w:color w:val="000000" w:themeColor="text1"/>
          <w:sz w:val="28"/>
          <w:szCs w:val="28"/>
        </w:rPr>
        <w:br/>
      </w:r>
      <w:r w:rsidR="00376F3E" w:rsidRPr="0033017A">
        <w:rPr>
          <w:rFonts w:ascii="Times New Roman" w:hAnsi="Times New Roman" w:cs="Times New Roman"/>
          <w:color w:val="000000" w:themeColor="text1"/>
          <w:sz w:val="28"/>
          <w:szCs w:val="28"/>
        </w:rPr>
        <w:t>от 06.11.2012 № 631</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уровни взрывозащиты для рудничного взрывобезопасного электрооборудования установлены в соответствии с </w:t>
      </w:r>
      <w:r w:rsidR="00376F3E"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«Инструкция по осмотру и ревизии рудничного взрывобезопасного электрооборудования», утвержденными приказом Ростехнадзора </w:t>
      </w:r>
      <w:r w:rsidR="00B467E4" w:rsidRPr="0033017A">
        <w:rPr>
          <w:rFonts w:ascii="Times New Roman" w:hAnsi="Times New Roman" w:cs="Times New Roman"/>
          <w:color w:val="000000" w:themeColor="text1"/>
          <w:sz w:val="28"/>
          <w:szCs w:val="28"/>
        </w:rPr>
        <w:br/>
      </w:r>
      <w:r w:rsidR="00376F3E" w:rsidRPr="0033017A">
        <w:rPr>
          <w:rFonts w:ascii="Times New Roman" w:hAnsi="Times New Roman" w:cs="Times New Roman"/>
          <w:color w:val="000000" w:themeColor="text1"/>
          <w:sz w:val="28"/>
          <w:szCs w:val="28"/>
        </w:rPr>
        <w:t>от 06.11.2012 № 631?</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каким документом должна проводиться экспертиза промышленной безопасности ленточных конвейерных устройств?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назначает состав и руководителя экспертной группы </w:t>
      </w:r>
      <w:r w:rsidRPr="0033017A">
        <w:rPr>
          <w:rFonts w:ascii="Times New Roman" w:hAnsi="Times New Roman" w:cs="Times New Roman"/>
          <w:color w:val="000000" w:themeColor="text1"/>
          <w:sz w:val="28"/>
          <w:szCs w:val="28"/>
        </w:rPr>
        <w:br/>
        <w:t>по проведению экспертизы ленточных конвейерных устройств?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является целью анализа технической документации ленточных конвейерных устройств, представленной заказчиком, до начала экспертного обследования на месте установки?</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из приведенных формулировок «отказ ленточной конвейерной установки» согласно РД 15-04-2006 «Методические указания </w:t>
      </w:r>
      <w:r w:rsidRPr="0033017A">
        <w:rPr>
          <w:rFonts w:ascii="Times New Roman" w:hAnsi="Times New Roman" w:cs="Times New Roman"/>
          <w:color w:val="000000" w:themeColor="text1"/>
          <w:sz w:val="28"/>
          <w:szCs w:val="28"/>
        </w:rPr>
        <w:br/>
        <w:t xml:space="preserve">по проведению экспертизы промышленной безопасности ленточных конвейерных установок», утвержденному приказом Ростехнадзора </w:t>
      </w:r>
      <w:r w:rsidRPr="0033017A">
        <w:rPr>
          <w:rFonts w:ascii="Times New Roman" w:hAnsi="Times New Roman" w:cs="Times New Roman"/>
          <w:color w:val="000000" w:themeColor="text1"/>
          <w:sz w:val="28"/>
          <w:szCs w:val="28"/>
        </w:rPr>
        <w:br/>
        <w:t>от 26.02.2006 № 125, является верной?</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из приведенных формулировок «частично неработоспособное состояние</w:t>
      </w:r>
      <w:r w:rsidR="007867BE" w:rsidRPr="0033017A">
        <w:rPr>
          <w:rFonts w:ascii="Times New Roman" w:hAnsi="Times New Roman" w:cs="Times New Roman"/>
          <w:color w:val="000000" w:themeColor="text1"/>
          <w:sz w:val="28"/>
          <w:szCs w:val="28"/>
        </w:rPr>
        <w:t xml:space="preserve"> ленточной конвейерной установки</w:t>
      </w:r>
      <w:r w:rsidRPr="0033017A">
        <w:rPr>
          <w:rFonts w:ascii="Times New Roman" w:hAnsi="Times New Roman" w:cs="Times New Roman"/>
          <w:color w:val="000000" w:themeColor="text1"/>
          <w:sz w:val="28"/>
          <w:szCs w:val="28"/>
        </w:rPr>
        <w:t>»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 является верной?</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называется неработоспособным состоянием ленточной конвейерной установки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w:t>
      </w:r>
      <w:r w:rsidRPr="0033017A">
        <w:rPr>
          <w:rFonts w:ascii="Times New Roman" w:hAnsi="Times New Roman" w:cs="Times New Roman"/>
          <w:color w:val="000000" w:themeColor="text1"/>
          <w:sz w:val="28"/>
          <w:szCs w:val="28"/>
        </w:rPr>
        <w:br/>
        <w:t>от 26.02.2006 № 125?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является техническим диагностированием ленточной конвейерной установки согласно РД 15-04-2006 «Методические указания </w:t>
      </w:r>
      <w:r w:rsidRPr="0033017A">
        <w:rPr>
          <w:rFonts w:ascii="Times New Roman" w:hAnsi="Times New Roman" w:cs="Times New Roman"/>
          <w:color w:val="000000" w:themeColor="text1"/>
          <w:sz w:val="28"/>
          <w:szCs w:val="28"/>
        </w:rPr>
        <w:br/>
        <w:t xml:space="preserve">по проведению экспертизы промышленной безопасности ленточных конвейерных установок», утвержденному приказом Ростехнадзора </w:t>
      </w:r>
      <w:r w:rsidRPr="0033017A">
        <w:rPr>
          <w:rFonts w:ascii="Times New Roman" w:hAnsi="Times New Roman" w:cs="Times New Roman"/>
          <w:color w:val="000000" w:themeColor="text1"/>
          <w:sz w:val="28"/>
          <w:szCs w:val="28"/>
        </w:rPr>
        <w:br/>
        <w:t>от 26.02.2006 № 125?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Заменяет ли экспертиза ленточных конвейерных устройств освидетельствование и техническое обслуживание ленточных конвейерных  устройств, проводимое в плановом порядке, согласно </w:t>
      </w:r>
      <w:r w:rsidRPr="0033017A">
        <w:rPr>
          <w:rFonts w:ascii="Times New Roman" w:hAnsi="Times New Roman" w:cs="Times New Roman"/>
          <w:color w:val="000000" w:themeColor="text1"/>
          <w:sz w:val="28"/>
          <w:szCs w:val="28"/>
        </w:rPr>
        <w:br/>
        <w:t>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инструмент не используется для отбора проб угля </w:t>
      </w:r>
      <w:r w:rsidR="00B467E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разделением их по угольным пачкам?</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должен быть установлен сейсмоприемник при длине лавы более 100 м при текущем прогнозе выбросоопасности по амплитудно-частотным характеристикам искусственного сигнала?</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 срок годности аппаратуры АК-1, используемой для текущего прогноза выбросоопасности по амплитудно-частотным характеристикам искусственного сигнала?</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забоя должны быть установлены датчик ДМТ-4 аппаратуры АКМ и датчик расхода воздуха ИСВ-1, необходимые для автоматизированного прогноза взывоопасности?</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понимается под радиусом действия сейсмоприемников, используемых при текущем прогнозе выбросоопасности по акустической эмиссии горного массива?</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согласовываются схема и способ установки сейсмоприемника </w:t>
      </w:r>
      <w:r w:rsidRPr="0033017A">
        <w:rPr>
          <w:rFonts w:ascii="Times New Roman" w:hAnsi="Times New Roman" w:cs="Times New Roman"/>
          <w:color w:val="000000" w:themeColor="text1"/>
          <w:sz w:val="28"/>
          <w:szCs w:val="28"/>
        </w:rPr>
        <w:br/>
        <w:t>в конкретных выработках</w:t>
      </w:r>
      <w:r w:rsidR="007867BE" w:rsidRPr="0033017A">
        <w:rPr>
          <w:rFonts w:ascii="Times New Roman" w:hAnsi="Times New Roman" w:cs="Times New Roman"/>
          <w:color w:val="000000" w:themeColor="text1"/>
          <w:sz w:val="28"/>
          <w:szCs w:val="28"/>
        </w:rPr>
        <w:t xml:space="preserve"> согласно требованиям к текущему прогнозу выбросоопасности по амлитудно-частотным харакетиристикам искусственного сигнала</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Рукавные гидрозатворы какого типа используются для герметизации шпуров в соответствии с технологией гидроотжима</w:t>
      </w:r>
      <w:r w:rsidR="007867BE" w:rsidRPr="0033017A">
        <w:rPr>
          <w:rFonts w:ascii="Times New Roman" w:hAnsi="Times New Roman" w:cs="Times New Roman"/>
          <w:color w:val="000000" w:themeColor="text1"/>
          <w:sz w:val="28"/>
          <w:szCs w:val="28"/>
        </w:rPr>
        <w:t xml:space="preserve"> призабойной части угольного пласта</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достижении какого заданного порога срабатывания дополнительный датчик контроля концентрации метана отключает электродвигатель насосной установки в целях предотвращения загазирований в процессе нагнетания воды</w:t>
      </w:r>
      <w:r w:rsidR="007867BE" w:rsidRPr="0033017A">
        <w:rPr>
          <w:rFonts w:ascii="Times New Roman" w:hAnsi="Times New Roman" w:cs="Times New Roman"/>
          <w:color w:val="000000" w:themeColor="text1"/>
          <w:sz w:val="28"/>
          <w:szCs w:val="28"/>
        </w:rPr>
        <w:t xml:space="preserve"> согласно требованиям к  гидроотжиму призабойной части угольного пласта</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применение приборов «ВОЛНА», «Импульс», «Ангел» для измерения значений электромагнитного излучения призабойной части массива</w:t>
      </w:r>
      <w:r w:rsidR="007867BE" w:rsidRPr="0033017A">
        <w:rPr>
          <w:rFonts w:ascii="Times New Roman" w:hAnsi="Times New Roman" w:cs="Times New Roman"/>
          <w:color w:val="000000" w:themeColor="text1"/>
          <w:sz w:val="28"/>
          <w:szCs w:val="28"/>
        </w:rPr>
        <w:t xml:space="preserve"> согласно требованиям к контролю эффективности способов предотвращения внезапных выбросов угля и газа</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дистанционное включение и выключение для очистных комбайнов и буровых станков, не оснащенных средствами дистанционного управления</w:t>
      </w:r>
      <w:r w:rsidR="00DE04DD" w:rsidRPr="0033017A">
        <w:rPr>
          <w:rFonts w:ascii="Times New Roman" w:hAnsi="Times New Roman" w:cs="Times New Roman"/>
          <w:color w:val="000000" w:themeColor="text1"/>
          <w:sz w:val="28"/>
          <w:szCs w:val="28"/>
        </w:rPr>
        <w:t>, на пластах, опасным по внезапным выбросам угля и газа</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какой цвет должны быть окрашены все устройства аварийного воздухоснабжения</w:t>
      </w:r>
      <w:r w:rsidR="007867BE" w:rsidRPr="0033017A">
        <w:rPr>
          <w:rFonts w:ascii="Times New Roman" w:hAnsi="Times New Roman" w:cs="Times New Roman"/>
          <w:color w:val="000000" w:themeColor="text1"/>
          <w:sz w:val="28"/>
          <w:szCs w:val="28"/>
        </w:rPr>
        <w:t xml:space="preserve"> согласно требованиям к безопасному ведению горных работ на пластах, опасным по внезапным выбросам угля и газа</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Сколько замеров в минуту позволяет делать прочностномер П-1, предназначенный для определения прочности угля в забое экспресс-методом при прогнозе выбросоопасности и удароопасности угольных пластов?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какой периодичностью следует заменять конус и делать тарировку пружины прочностномера П-1, предназначенного для определения прочности угля в забое экспресс-методом при прогнозе выбросоопасности и удароопасности угольных пластов?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производительность должны иметь насосные установки, предназначенные для гидроотжима</w:t>
      </w:r>
      <w:r w:rsidR="00DE04DD" w:rsidRPr="0033017A">
        <w:rPr>
          <w:rFonts w:ascii="Times New Roman" w:hAnsi="Times New Roman" w:cs="Times New Roman"/>
          <w:color w:val="000000" w:themeColor="text1"/>
          <w:sz w:val="28"/>
          <w:szCs w:val="28"/>
        </w:rPr>
        <w:t>, согласно требованиям к  гидроотжиму призабойной части угольного пласта</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какими документами осуществляется эксплуатация дегазационных систем и установок угольных шахт?</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целей используются каптажные колпаки, подключенные </w:t>
      </w:r>
      <w:r w:rsidRPr="0033017A">
        <w:rPr>
          <w:rFonts w:ascii="Times New Roman" w:hAnsi="Times New Roman" w:cs="Times New Roman"/>
          <w:color w:val="000000" w:themeColor="text1"/>
          <w:sz w:val="28"/>
          <w:szCs w:val="28"/>
        </w:rPr>
        <w:br/>
        <w:t>к дегазационной сети угольных шахт?</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дегазационные установки угольных шахт относятся </w:t>
      </w:r>
      <w:r w:rsidRPr="0033017A">
        <w:rPr>
          <w:rFonts w:ascii="Times New Roman" w:hAnsi="Times New Roman" w:cs="Times New Roman"/>
          <w:color w:val="000000" w:themeColor="text1"/>
          <w:sz w:val="28"/>
          <w:szCs w:val="28"/>
        </w:rPr>
        <w:br/>
        <w:t>к стационарным?</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каких условиях дегазационные станции и установки угольных шахт, предназначенные для дегазации выработанных пространств </w:t>
      </w:r>
      <w:r w:rsidRPr="0033017A">
        <w:rPr>
          <w:rFonts w:ascii="Times New Roman" w:hAnsi="Times New Roman" w:cs="Times New Roman"/>
          <w:color w:val="000000" w:themeColor="text1"/>
          <w:sz w:val="28"/>
          <w:szCs w:val="28"/>
        </w:rPr>
        <w:br/>
        <w:t>и сближенных пластов действующих выемочных участков, оснащаются одним резервным вакуум-насосом?</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Какому параметру должна соответствовать характеристика огнепреградителей, установленных на всасывающем трубопроводе дегазационных станций и установок угольных шахт?</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режиме работают дегазационные станции и установки угольных шахт?</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Под каким разрежением испытываются на плотность соединения труб всех вновь сооружаемых дегазационных газопроводов угольных шахт?</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документом определяются срок и порядок эксплуатации передвижных подземных дегазационных установок угольных шахт?</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Стальные трубы какой толщины стенок используются для монтажа дегазационных газопроводов угольных шахт?</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прокладкам, применяемым </w:t>
      </w:r>
      <w:r w:rsidRPr="0033017A">
        <w:rPr>
          <w:rFonts w:ascii="Times New Roman" w:hAnsi="Times New Roman" w:cs="Times New Roman"/>
          <w:color w:val="000000" w:themeColor="text1"/>
          <w:sz w:val="28"/>
          <w:szCs w:val="28"/>
        </w:rPr>
        <w:br/>
        <w:t>для уплотнения фланцевых соединений подземных дегазационных трубопроводов угольных шахт?</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способом соединяются трубы дегазационного газопровода </w:t>
      </w:r>
      <w:r w:rsidRPr="0033017A">
        <w:rPr>
          <w:rFonts w:ascii="Times New Roman" w:hAnsi="Times New Roman" w:cs="Times New Roman"/>
          <w:color w:val="000000" w:themeColor="text1"/>
          <w:sz w:val="28"/>
          <w:szCs w:val="28"/>
        </w:rPr>
        <w:br/>
        <w:t>в скважинах и стволах угольных шахт?</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какое давление испытываются трубы в дегазационном газопроводе при прокладке по вертикальным выработкам угольных шахт?</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способом дегазационные скважины присоединяются </w:t>
      </w:r>
      <w:r w:rsidRPr="0033017A">
        <w:rPr>
          <w:rFonts w:ascii="Times New Roman" w:hAnsi="Times New Roman" w:cs="Times New Roman"/>
          <w:color w:val="000000" w:themeColor="text1"/>
          <w:sz w:val="28"/>
          <w:szCs w:val="28"/>
        </w:rPr>
        <w:br/>
        <w:t>к участковому газопроводу?</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принимается минимальный диаметр магистрального трубопровода в дегазационном газопроводе угольных шахт?</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утверждается порядок приемки в эксплуатацию зданий </w:t>
      </w:r>
      <w:r w:rsidRPr="0033017A">
        <w:rPr>
          <w:rFonts w:ascii="Times New Roman" w:hAnsi="Times New Roman" w:cs="Times New Roman"/>
          <w:color w:val="000000" w:themeColor="text1"/>
          <w:sz w:val="28"/>
          <w:szCs w:val="28"/>
        </w:rPr>
        <w:br/>
        <w:t>и сооружений опасных производственных объектов угольной промышленности, на которых ведутся подземные горные работы?</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должны быть оборудованы здания, в которых размещаются углесосы и насосные станции, в соответствии с </w:t>
      </w:r>
      <w:r w:rsidR="00376F3E" w:rsidRPr="0033017A">
        <w:rPr>
          <w:rFonts w:ascii="Times New Roman" w:hAnsi="Times New Roman" w:cs="Times New Roman"/>
          <w:color w:val="000000" w:themeColor="text1"/>
          <w:sz w:val="28"/>
          <w:szCs w:val="28"/>
        </w:rPr>
        <w:t xml:space="preserve">Федеральными нормами </w:t>
      </w:r>
      <w:r w:rsidR="00B467E4" w:rsidRPr="0033017A">
        <w:rPr>
          <w:rFonts w:ascii="Times New Roman" w:hAnsi="Times New Roman" w:cs="Times New Roman"/>
          <w:color w:val="000000" w:themeColor="text1"/>
          <w:sz w:val="28"/>
          <w:szCs w:val="28"/>
        </w:rPr>
        <w:br/>
      </w:r>
      <w:r w:rsidR="00376F3E" w:rsidRPr="0033017A">
        <w:rPr>
          <w:rFonts w:ascii="Times New Roman" w:hAnsi="Times New Roman" w:cs="Times New Roman"/>
          <w:color w:val="000000" w:themeColor="text1"/>
          <w:sz w:val="28"/>
          <w:szCs w:val="28"/>
        </w:rPr>
        <w:t xml:space="preserve">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376F3E"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от зданий вентиляторов главного проветривания (ВГП) до устьев стволов, шурфов, штолен и скважин </w:t>
      </w:r>
      <w:r w:rsidRPr="0033017A">
        <w:rPr>
          <w:rFonts w:ascii="Times New Roman" w:hAnsi="Times New Roman" w:cs="Times New Roman"/>
          <w:color w:val="000000" w:themeColor="text1"/>
          <w:sz w:val="28"/>
          <w:szCs w:val="28"/>
        </w:rPr>
        <w:br/>
        <w:t xml:space="preserve">в соответствии с </w:t>
      </w:r>
      <w:r w:rsidR="00376F3E"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376F3E"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меры для защиты зданий и сооружений не требуется принимать при выявлении участков земной поверхности, на которых </w:t>
      </w:r>
      <w:r w:rsidR="00B467E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из угольных пластов и вмещающих пород выделяются метан и (или) иные газы?</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устройствами должны быть оборудованы приемные бункера </w:t>
      </w:r>
      <w:r w:rsidR="00DE6C45" w:rsidRPr="0033017A">
        <w:rPr>
          <w:rFonts w:ascii="Times New Roman" w:hAnsi="Times New Roman" w:cs="Times New Roman"/>
          <w:color w:val="000000" w:themeColor="text1"/>
          <w:sz w:val="28"/>
          <w:szCs w:val="28"/>
        </w:rPr>
        <w:t xml:space="preserve">согласно организации работ по обеспыливанию рудничного воздуха </w:t>
      </w:r>
      <w:r w:rsidRPr="0033017A">
        <w:rPr>
          <w:rFonts w:ascii="Times New Roman" w:hAnsi="Times New Roman" w:cs="Times New Roman"/>
          <w:color w:val="000000" w:themeColor="text1"/>
          <w:sz w:val="28"/>
          <w:szCs w:val="28"/>
        </w:rPr>
        <w:br/>
        <w:t xml:space="preserve">в соответствии с </w:t>
      </w:r>
      <w:r w:rsidR="00376F3E"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376F3E"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перемещение людей в клетях, загруженных полностью или частично грузом, в соответствии с </w:t>
      </w:r>
      <w:r w:rsidR="00376F3E"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376F3E"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требованиям должна отвечать смотровая площадка, оборудованная на скипе или противовесе и предназначенная для осмотра или ремонта ствола, в соответствии с </w:t>
      </w:r>
      <w:r w:rsidR="00376F3E" w:rsidRPr="0033017A">
        <w:rPr>
          <w:rFonts w:ascii="Times New Roman" w:hAnsi="Times New Roman" w:cs="Times New Roman"/>
          <w:color w:val="000000" w:themeColor="text1"/>
          <w:sz w:val="28"/>
          <w:szCs w:val="28"/>
        </w:rPr>
        <w:t xml:space="preserve">Федеральными нормами </w:t>
      </w:r>
      <w:r w:rsidR="00433043" w:rsidRPr="0033017A">
        <w:rPr>
          <w:rFonts w:ascii="Times New Roman" w:hAnsi="Times New Roman" w:cs="Times New Roman"/>
          <w:color w:val="000000" w:themeColor="text1"/>
          <w:sz w:val="28"/>
          <w:szCs w:val="28"/>
        </w:rPr>
        <w:br/>
      </w:r>
      <w:r w:rsidR="00376F3E" w:rsidRPr="0033017A">
        <w:rPr>
          <w:rFonts w:ascii="Times New Roman" w:hAnsi="Times New Roman" w:cs="Times New Roman"/>
          <w:color w:val="000000" w:themeColor="text1"/>
          <w:sz w:val="28"/>
          <w:szCs w:val="28"/>
        </w:rPr>
        <w:t xml:space="preserve">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376F3E"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здании, расположенном на промплощадке угольной шахты, </w:t>
      </w:r>
      <w:r w:rsidRPr="0033017A">
        <w:rPr>
          <w:rFonts w:ascii="Times New Roman" w:hAnsi="Times New Roman" w:cs="Times New Roman"/>
          <w:color w:val="000000" w:themeColor="text1"/>
          <w:sz w:val="28"/>
          <w:szCs w:val="28"/>
        </w:rPr>
        <w:br/>
        <w:t xml:space="preserve">не допускается применение для аварийного освещения индивидуальных светильников в соответствии с </w:t>
      </w:r>
      <w:r w:rsidR="00376F3E" w:rsidRPr="0033017A">
        <w:rPr>
          <w:rFonts w:ascii="Times New Roman" w:hAnsi="Times New Roman" w:cs="Times New Roman"/>
          <w:color w:val="000000" w:themeColor="text1"/>
          <w:sz w:val="28"/>
          <w:szCs w:val="28"/>
        </w:rPr>
        <w:t xml:space="preserve">Федеральными нормами и правилами </w:t>
      </w:r>
      <w:r w:rsidR="00283100" w:rsidRPr="0033017A">
        <w:rPr>
          <w:rFonts w:ascii="Times New Roman" w:hAnsi="Times New Roman" w:cs="Times New Roman"/>
          <w:color w:val="000000" w:themeColor="text1"/>
          <w:sz w:val="28"/>
          <w:szCs w:val="28"/>
        </w:rPr>
        <w:br/>
      </w:r>
      <w:r w:rsidR="00376F3E" w:rsidRPr="0033017A">
        <w:rPr>
          <w:rFonts w:ascii="Times New Roman" w:hAnsi="Times New Roman" w:cs="Times New Roman"/>
          <w:color w:val="000000" w:themeColor="text1"/>
          <w:sz w:val="28"/>
          <w:szCs w:val="28"/>
        </w:rPr>
        <w:t xml:space="preserve">в области промышленной безопасности </w:t>
      </w:r>
      <w:r w:rsidR="00BE5C0F" w:rsidRPr="0033017A">
        <w:rPr>
          <w:rFonts w:ascii="Times New Roman" w:hAnsi="Times New Roman" w:cs="Times New Roman"/>
          <w:color w:val="000000" w:themeColor="text1"/>
          <w:sz w:val="28"/>
          <w:szCs w:val="28"/>
        </w:rPr>
        <w:t>«</w:t>
      </w:r>
      <w:r w:rsidR="00376F3E" w:rsidRPr="0033017A">
        <w:rPr>
          <w:rFonts w:ascii="Times New Roman" w:hAnsi="Times New Roman" w:cs="Times New Roman"/>
          <w:color w:val="000000" w:themeColor="text1"/>
          <w:sz w:val="28"/>
          <w:szCs w:val="28"/>
        </w:rPr>
        <w:t xml:space="preserve">Правила безопасности </w:t>
      </w:r>
      <w:r w:rsidR="00283100" w:rsidRPr="0033017A">
        <w:rPr>
          <w:rFonts w:ascii="Times New Roman" w:hAnsi="Times New Roman" w:cs="Times New Roman"/>
          <w:color w:val="000000" w:themeColor="text1"/>
          <w:sz w:val="28"/>
          <w:szCs w:val="28"/>
        </w:rPr>
        <w:br/>
      </w:r>
      <w:r w:rsidR="00376F3E" w:rsidRPr="0033017A">
        <w:rPr>
          <w:rFonts w:ascii="Times New Roman" w:hAnsi="Times New Roman" w:cs="Times New Roman"/>
          <w:color w:val="000000" w:themeColor="text1"/>
          <w:sz w:val="28"/>
          <w:szCs w:val="28"/>
        </w:rPr>
        <w:t xml:space="preserve">в угольных шахтах», утвержденными приказом Ростехнадзора </w:t>
      </w:r>
      <w:r w:rsidR="00283100" w:rsidRPr="0033017A">
        <w:rPr>
          <w:rFonts w:ascii="Times New Roman" w:hAnsi="Times New Roman" w:cs="Times New Roman"/>
          <w:color w:val="000000" w:themeColor="text1"/>
          <w:sz w:val="28"/>
          <w:szCs w:val="28"/>
        </w:rPr>
        <w:br/>
      </w:r>
      <w:r w:rsidR="00376F3E" w:rsidRPr="0033017A">
        <w:rPr>
          <w:rFonts w:ascii="Times New Roman" w:hAnsi="Times New Roman" w:cs="Times New Roman"/>
          <w:color w:val="000000" w:themeColor="text1"/>
          <w:sz w:val="28"/>
          <w:szCs w:val="28"/>
        </w:rPr>
        <w:t>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не требуется проводить обследование копра </w:t>
      </w:r>
      <w:r w:rsidRPr="0033017A">
        <w:rPr>
          <w:rFonts w:ascii="Times New Roman" w:hAnsi="Times New Roman" w:cs="Times New Roman"/>
          <w:color w:val="000000" w:themeColor="text1"/>
          <w:sz w:val="28"/>
          <w:szCs w:val="28"/>
        </w:rPr>
        <w:br/>
        <w:t>с привлечением экспертной организации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относится к дефектам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повреждениям шахтного копра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123FB8" w:rsidRPr="0033017A" w:rsidRDefault="00DE6C4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w:t>
      </w:r>
      <w:r w:rsidR="00123FB8" w:rsidRPr="0033017A">
        <w:rPr>
          <w:rFonts w:ascii="Times New Roman" w:hAnsi="Times New Roman" w:cs="Times New Roman"/>
          <w:color w:val="000000" w:themeColor="text1"/>
          <w:sz w:val="28"/>
          <w:szCs w:val="28"/>
        </w:rPr>
        <w:t xml:space="preserve">о необходимо выполнить для уточнения положения конструкций копра в пространстве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w:t>
      </w:r>
      <w:r w:rsidR="00433043" w:rsidRPr="0033017A">
        <w:rPr>
          <w:rFonts w:ascii="Times New Roman" w:hAnsi="Times New Roman" w:cs="Times New Roman"/>
          <w:color w:val="000000" w:themeColor="text1"/>
          <w:sz w:val="28"/>
          <w:szCs w:val="28"/>
        </w:rPr>
        <w:br/>
      </w:r>
      <w:r w:rsidR="00123FB8" w:rsidRPr="0033017A">
        <w:rPr>
          <w:rFonts w:ascii="Times New Roman" w:hAnsi="Times New Roman" w:cs="Times New Roman"/>
          <w:color w:val="000000" w:themeColor="text1"/>
          <w:sz w:val="28"/>
          <w:szCs w:val="28"/>
        </w:rPr>
        <w:t>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какой периодичностью необходимо проводить экспертное обследование шахтных копров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«дефектами» металлоконструкций шахтных копров в соответствии с РД 03-422-01 «Методические указания </w:t>
      </w:r>
      <w:r w:rsidRPr="0033017A">
        <w:rPr>
          <w:rFonts w:ascii="Times New Roman" w:hAnsi="Times New Roman" w:cs="Times New Roman"/>
          <w:color w:val="000000" w:themeColor="text1"/>
          <w:sz w:val="28"/>
          <w:szCs w:val="28"/>
        </w:rPr>
        <w:br/>
        <w:t xml:space="preserve">по проведению экспертных обследований шахтных подъемных установок», утвержденным постановлением Госгортехнадзора России </w:t>
      </w:r>
      <w:r w:rsidRPr="0033017A">
        <w:rPr>
          <w:rFonts w:ascii="Times New Roman" w:hAnsi="Times New Roman" w:cs="Times New Roman"/>
          <w:color w:val="000000" w:themeColor="text1"/>
          <w:sz w:val="28"/>
          <w:szCs w:val="28"/>
        </w:rPr>
        <w:br/>
        <w:t>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«повреждениями» металлоконструкций шахтных копров в соответствии с РД 03-422-01 «Методические указания </w:t>
      </w:r>
      <w:r w:rsidRPr="0033017A">
        <w:rPr>
          <w:rFonts w:ascii="Times New Roman" w:hAnsi="Times New Roman" w:cs="Times New Roman"/>
          <w:color w:val="000000" w:themeColor="text1"/>
          <w:sz w:val="28"/>
          <w:szCs w:val="28"/>
        </w:rPr>
        <w:br/>
        <w:t xml:space="preserve">по проведению экспертных обследований шахтных подъемных установок», утвержденным постановлением Госгортехнадзора России </w:t>
      </w:r>
      <w:r w:rsidRPr="0033017A">
        <w:rPr>
          <w:rFonts w:ascii="Times New Roman" w:hAnsi="Times New Roman" w:cs="Times New Roman"/>
          <w:color w:val="000000" w:themeColor="text1"/>
          <w:sz w:val="28"/>
          <w:szCs w:val="28"/>
        </w:rPr>
        <w:br/>
        <w:t>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входит в состав работ по обследованию металлоконструкций шахтных копров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w:t>
      </w:r>
      <w:r w:rsidRPr="0033017A">
        <w:rPr>
          <w:rFonts w:ascii="Times New Roman" w:hAnsi="Times New Roman" w:cs="Times New Roman"/>
          <w:color w:val="000000" w:themeColor="text1"/>
          <w:sz w:val="28"/>
          <w:szCs w:val="28"/>
        </w:rPr>
        <w:br/>
        <w:t>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Является ли проверочный расчет металлоконструкций обязательным при обследовании шахтных копров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предусматривают подготовительные работы при обследовании шахтных копров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w:t>
      </w:r>
      <w:r w:rsidRPr="0033017A">
        <w:rPr>
          <w:rFonts w:ascii="Times New Roman" w:hAnsi="Times New Roman" w:cs="Times New Roman"/>
          <w:color w:val="000000" w:themeColor="text1"/>
          <w:sz w:val="28"/>
          <w:szCs w:val="28"/>
        </w:rPr>
        <w:br/>
        <w:t>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определяет рабочая программа обследования шахтного копра, разработанная на основании результатов изучения технической документации и общего осмотра,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является целью освидетельствования конструкций шахтного копра в соответствии с РД 03-422-01 «Методические указания </w:t>
      </w:r>
      <w:r w:rsidRPr="0033017A">
        <w:rPr>
          <w:rFonts w:ascii="Times New Roman" w:hAnsi="Times New Roman" w:cs="Times New Roman"/>
          <w:color w:val="000000" w:themeColor="text1"/>
          <w:sz w:val="28"/>
          <w:szCs w:val="28"/>
        </w:rPr>
        <w:br/>
        <w:t xml:space="preserve">по проведению экспертных обследований шахтных подъемных установок», утвержденным постановлением Госгортехнадзора России </w:t>
      </w:r>
      <w:r w:rsidRPr="0033017A">
        <w:rPr>
          <w:rFonts w:ascii="Times New Roman" w:hAnsi="Times New Roman" w:cs="Times New Roman"/>
          <w:color w:val="000000" w:themeColor="text1"/>
          <w:sz w:val="28"/>
          <w:szCs w:val="28"/>
        </w:rPr>
        <w:br/>
        <w:t>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Пояснительная записка, оформленная по результатам обследования технического состояния металлоконструкций копра, не должна включать:</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требуется включать в результаты проведенного обследования </w:t>
      </w:r>
      <w:r w:rsidRPr="0033017A">
        <w:rPr>
          <w:rFonts w:ascii="Times New Roman" w:hAnsi="Times New Roman" w:cs="Times New Roman"/>
          <w:color w:val="000000" w:themeColor="text1"/>
          <w:sz w:val="28"/>
          <w:szCs w:val="28"/>
        </w:rPr>
        <w:br/>
        <w:t xml:space="preserve">и оценки технического состояния металлоконструкций шахтного копра </w:t>
      </w:r>
      <w:r w:rsidRPr="0033017A">
        <w:rPr>
          <w:rFonts w:ascii="Times New Roman" w:hAnsi="Times New Roman" w:cs="Times New Roman"/>
          <w:color w:val="000000" w:themeColor="text1"/>
          <w:sz w:val="28"/>
          <w:szCs w:val="28"/>
        </w:rPr>
        <w:br/>
        <w:t>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понимается под понятием «исправное» техническое состояние металлоконструкций шахтного копра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понятием «неработоспособное или частично работоспособное» техническое состояние металлоконструкций шахтного копра в соответствии с РД 03-422-01 «Методические указания </w:t>
      </w:r>
      <w:r w:rsidRPr="0033017A">
        <w:rPr>
          <w:rFonts w:ascii="Times New Roman" w:hAnsi="Times New Roman" w:cs="Times New Roman"/>
          <w:color w:val="000000" w:themeColor="text1"/>
          <w:sz w:val="28"/>
          <w:szCs w:val="28"/>
        </w:rPr>
        <w:br/>
        <w:t xml:space="preserve">по проведению экспертных обследований шахтных подъемных установок», утвержденным постановлением Госгортехнадзора России </w:t>
      </w:r>
      <w:r w:rsidRPr="0033017A">
        <w:rPr>
          <w:rFonts w:ascii="Times New Roman" w:hAnsi="Times New Roman" w:cs="Times New Roman"/>
          <w:color w:val="000000" w:themeColor="text1"/>
          <w:sz w:val="28"/>
          <w:szCs w:val="28"/>
        </w:rPr>
        <w:br/>
        <w:t>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из случаев вертикальные стволы (при центральном расположении двух стволов), являющиеся выходами на поверхность, </w:t>
      </w:r>
      <w:r w:rsidRPr="0033017A">
        <w:rPr>
          <w:rFonts w:ascii="Times New Roman" w:hAnsi="Times New Roman" w:cs="Times New Roman"/>
          <w:color w:val="000000" w:themeColor="text1"/>
          <w:sz w:val="28"/>
          <w:szCs w:val="28"/>
        </w:rPr>
        <w:br/>
        <w:t xml:space="preserve">не оборудуют лестничными отделениями в соответствии с </w:t>
      </w:r>
      <w:r w:rsidR="00376F3E"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376F3E"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расстоянию меж</w:t>
      </w:r>
      <w:r w:rsidR="000F65C6" w:rsidRPr="0033017A">
        <w:rPr>
          <w:rFonts w:ascii="Times New Roman" w:hAnsi="Times New Roman" w:cs="Times New Roman"/>
          <w:color w:val="000000" w:themeColor="text1"/>
          <w:sz w:val="28"/>
          <w:szCs w:val="28"/>
        </w:rPr>
        <w:t>д</w:t>
      </w:r>
      <w:r w:rsidRPr="0033017A">
        <w:rPr>
          <w:rFonts w:ascii="Times New Roman" w:hAnsi="Times New Roman" w:cs="Times New Roman"/>
          <w:color w:val="000000" w:themeColor="text1"/>
          <w:sz w:val="28"/>
          <w:szCs w:val="28"/>
        </w:rPr>
        <w:t xml:space="preserve">у ступенями </w:t>
      </w:r>
      <w:r w:rsidRPr="0033017A">
        <w:rPr>
          <w:rFonts w:ascii="Times New Roman" w:hAnsi="Times New Roman" w:cs="Times New Roman"/>
          <w:color w:val="000000" w:themeColor="text1"/>
          <w:sz w:val="28"/>
          <w:szCs w:val="28"/>
        </w:rPr>
        <w:br/>
        <w:t xml:space="preserve">и ширине лестниц в лестничных отделениях вертикальных стволов шахты в соответствии с </w:t>
      </w:r>
      <w:r w:rsidR="00376F3E"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376F3E"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Требуется ли ограждать лестничное отделение в вертикальных горных выработках в соответствии с </w:t>
      </w:r>
      <w:r w:rsidR="00376F3E" w:rsidRPr="0033017A">
        <w:rPr>
          <w:rFonts w:ascii="Times New Roman" w:hAnsi="Times New Roman" w:cs="Times New Roman"/>
          <w:color w:val="000000" w:themeColor="text1"/>
          <w:sz w:val="28"/>
          <w:szCs w:val="28"/>
        </w:rPr>
        <w:t xml:space="preserve">Федеральными нормами </w:t>
      </w:r>
      <w:r w:rsidR="00433043" w:rsidRPr="0033017A">
        <w:rPr>
          <w:rFonts w:ascii="Times New Roman" w:hAnsi="Times New Roman" w:cs="Times New Roman"/>
          <w:color w:val="000000" w:themeColor="text1"/>
          <w:sz w:val="28"/>
          <w:szCs w:val="28"/>
        </w:rPr>
        <w:br/>
      </w:r>
      <w:r w:rsidR="00376F3E" w:rsidRPr="0033017A">
        <w:rPr>
          <w:rFonts w:ascii="Times New Roman" w:hAnsi="Times New Roman" w:cs="Times New Roman"/>
          <w:color w:val="000000" w:themeColor="text1"/>
          <w:sz w:val="28"/>
          <w:szCs w:val="28"/>
        </w:rPr>
        <w:t xml:space="preserve">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376F3E"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документом оформляется изменение теплового состояния отвала – перевод в категорию горящих или не горящих – в соответствии </w:t>
      </w:r>
      <w:r w:rsidRPr="0033017A">
        <w:rPr>
          <w:rFonts w:ascii="Times New Roman" w:hAnsi="Times New Roman" w:cs="Times New Roman"/>
          <w:color w:val="000000" w:themeColor="text1"/>
          <w:sz w:val="28"/>
          <w:szCs w:val="28"/>
        </w:rPr>
        <w:br/>
        <w:t xml:space="preserve">с «Инструкцией по предупреждению самовозгорания, тушению </w:t>
      </w:r>
      <w:r w:rsidRPr="0033017A">
        <w:rPr>
          <w:rFonts w:ascii="Times New Roman" w:hAnsi="Times New Roman" w:cs="Times New Roman"/>
          <w:color w:val="000000" w:themeColor="text1"/>
          <w:sz w:val="28"/>
          <w:szCs w:val="28"/>
        </w:rPr>
        <w:br/>
        <w:t xml:space="preserve">и разборке породных отвалов», утвержденной приказом Ростехнадзора </w:t>
      </w:r>
      <w:r w:rsidRPr="0033017A">
        <w:rPr>
          <w:rFonts w:ascii="Times New Roman" w:hAnsi="Times New Roman" w:cs="Times New Roman"/>
          <w:color w:val="000000" w:themeColor="text1"/>
          <w:sz w:val="28"/>
          <w:szCs w:val="28"/>
        </w:rPr>
        <w:br/>
        <w:t>от 23.12.2011 № 738?</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документом регламентируются работы по формированию породного отвала в соответствии с «Инструкцией по предупреждению самовозгорания, тушению и разборке породных отвалов», утвержденной приказом Ростехнадзора от 23.12.2011 № 738?</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не должно превышать удельное поверхностное электрическое сопротивление шахтных трудновоспламеняющихся конвейерных лент согласно РД-03-421-03 «Нормы безопасности </w:t>
      </w:r>
      <w:r w:rsidRPr="0033017A">
        <w:rPr>
          <w:rFonts w:ascii="Times New Roman" w:hAnsi="Times New Roman" w:cs="Times New Roman"/>
          <w:color w:val="000000" w:themeColor="text1"/>
          <w:sz w:val="28"/>
          <w:szCs w:val="28"/>
        </w:rPr>
        <w:br/>
        <w:t>на конвейерные ленты для опасных производственных объектов и методы испытаний», утвержденному постановлением Госгортехнадзора России от 26.06.2001 № 24?</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проводит экспертизу промышленной безопасности ленточных конвейерных устройств?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является базовыми элементами ленточной конвейерной установки согласно РД 15-04-2006 «Методические указания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проведению экспертизы промышленной безопасности ленточных конвейерных установок», утвержденному приказом Ростехнадзора </w:t>
      </w:r>
      <w:r w:rsidRPr="0033017A">
        <w:rPr>
          <w:rFonts w:ascii="Times New Roman" w:hAnsi="Times New Roman" w:cs="Times New Roman"/>
          <w:color w:val="000000" w:themeColor="text1"/>
          <w:sz w:val="28"/>
          <w:szCs w:val="28"/>
        </w:rPr>
        <w:br/>
        <w:t>от 26.02.2006№ 125?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необходимо выполнить при отсутствии у заказчика технической документации на ленточные конвейерные установки, необходимой </w:t>
      </w:r>
      <w:r w:rsidRPr="0033017A">
        <w:rPr>
          <w:rFonts w:ascii="Times New Roman" w:hAnsi="Times New Roman" w:cs="Times New Roman"/>
          <w:color w:val="000000" w:themeColor="text1"/>
          <w:sz w:val="28"/>
          <w:szCs w:val="28"/>
        </w:rPr>
        <w:br/>
        <w:t xml:space="preserve">для проведения экспертизы промышленной безопасности, согласно </w:t>
      </w:r>
      <w:r w:rsidRPr="0033017A">
        <w:rPr>
          <w:rFonts w:ascii="Times New Roman" w:hAnsi="Times New Roman" w:cs="Times New Roman"/>
          <w:color w:val="000000" w:themeColor="text1"/>
          <w:sz w:val="28"/>
          <w:szCs w:val="28"/>
        </w:rPr>
        <w:br/>
        <w:t>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разрабатывает, с кем согласовывается и кем утверждается программа проведения экспертизы промышленной безопасности ленточной конвейерной установки?</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Могут ли выполнять эксплуатирующие организации некоторые работы по обследованию элементов ленточных конвейерных устройств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125?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Когда проводится анализ технической документации на ленточные конвейерные установки, представленной заказчиком, согласно </w:t>
      </w:r>
      <w:r w:rsidRPr="0033017A">
        <w:rPr>
          <w:rFonts w:ascii="Times New Roman" w:hAnsi="Times New Roman" w:cs="Times New Roman"/>
          <w:color w:val="000000" w:themeColor="text1"/>
          <w:sz w:val="28"/>
          <w:szCs w:val="28"/>
        </w:rPr>
        <w:br/>
        <w:t>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Когда проводится идентификация </w:t>
      </w:r>
      <w:r w:rsidR="00B04F5D" w:rsidRPr="0033017A">
        <w:rPr>
          <w:rFonts w:ascii="Times New Roman" w:hAnsi="Times New Roman" w:cs="Times New Roman"/>
          <w:color w:val="000000" w:themeColor="text1"/>
          <w:sz w:val="28"/>
          <w:szCs w:val="28"/>
        </w:rPr>
        <w:t>ленточной конвейерной установки</w:t>
      </w:r>
      <w:r w:rsidRPr="0033017A">
        <w:rPr>
          <w:rFonts w:ascii="Times New Roman" w:hAnsi="Times New Roman" w:cs="Times New Roman"/>
          <w:color w:val="000000" w:themeColor="text1"/>
          <w:sz w:val="28"/>
          <w:szCs w:val="28"/>
        </w:rPr>
        <w:t xml:space="preserve"> и устанавливаются фактические технические параметры ее эксплуатации согласно РД 15-04-2006 «Методические указания </w:t>
      </w:r>
      <w:r w:rsidR="0063059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проведению экспертизы промышленной безопасности ленточных конвейерных установок», утвержденному приказом Ростехнадзора </w:t>
      </w:r>
      <w:r w:rsidR="0063059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26.02.2006 № 125?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проверяется при идентификации элементов ленточной конвейерной установки согласно РД 15-04-2006 «Методические указания </w:t>
      </w:r>
      <w:r w:rsidRPr="0033017A">
        <w:rPr>
          <w:rFonts w:ascii="Times New Roman" w:hAnsi="Times New Roman" w:cs="Times New Roman"/>
          <w:color w:val="000000" w:themeColor="text1"/>
          <w:sz w:val="28"/>
          <w:szCs w:val="28"/>
        </w:rPr>
        <w:br/>
        <w:t xml:space="preserve">по проведению экспертизы промышленной безопасности ленточных конвейерных установок», утвержденному приказом Ростехнадзора </w:t>
      </w:r>
      <w:r w:rsidRPr="0033017A">
        <w:rPr>
          <w:rFonts w:ascii="Times New Roman" w:hAnsi="Times New Roman" w:cs="Times New Roman"/>
          <w:color w:val="000000" w:themeColor="text1"/>
          <w:sz w:val="28"/>
          <w:szCs w:val="28"/>
        </w:rPr>
        <w:br/>
        <w:t>от 26.02.2006 № 125?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параметры, характеризующие условия эксплуатации ленточной конвейерной установки, сравниваются с паспортными и проектными данными при идентификации элементов ленточной конвейерной установки согласно РД 15-04-2006 «Методические указания </w:t>
      </w:r>
      <w:r w:rsidRPr="0033017A">
        <w:rPr>
          <w:rFonts w:ascii="Times New Roman" w:hAnsi="Times New Roman" w:cs="Times New Roman"/>
          <w:color w:val="000000" w:themeColor="text1"/>
          <w:sz w:val="28"/>
          <w:szCs w:val="28"/>
        </w:rPr>
        <w:br/>
        <w:t xml:space="preserve">по проведению экспертизы промышленной безопасности ленточных конвейерных установок», утвержденному приказом Ростехнадзора </w:t>
      </w:r>
      <w:r w:rsidRPr="0033017A">
        <w:rPr>
          <w:rFonts w:ascii="Times New Roman" w:hAnsi="Times New Roman" w:cs="Times New Roman"/>
          <w:color w:val="000000" w:themeColor="text1"/>
          <w:sz w:val="28"/>
          <w:szCs w:val="28"/>
        </w:rPr>
        <w:br/>
        <w:t>от 26.02.2006 № 125?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обобщает информацию, изложенную в частных актах каждого члена экспертной группы по проведению экспертизы промышленной безопасности ленточных конвейерных установок, и на этой основе составляет проект экспертного заключения на ленточную конвейерную установку в целом?</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утверждает план мероприятий по устранению недостатков, выявленных в процессе экспертизы промышленной безопасности ленточной конвейерной установки,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Когда должны устанавливаться на место все постоянные ограждения вращающихся частей ленточных конвейерных установок</w:t>
      </w:r>
      <w:r w:rsidR="000577EA"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 снятые </w:t>
      </w:r>
      <w:r w:rsidRPr="0033017A">
        <w:rPr>
          <w:rFonts w:ascii="Times New Roman" w:hAnsi="Times New Roman" w:cs="Times New Roman"/>
          <w:color w:val="000000" w:themeColor="text1"/>
          <w:sz w:val="28"/>
          <w:szCs w:val="28"/>
        </w:rPr>
        <w:br/>
        <w:t>при проведении обследования в процессе проведения экспертизы промышленной безопасности,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значение удельного усилия вырыва троса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из резины установлено для конвейерной ленты РТЛ 1500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определении остаточного ресурса ленты с латунированными металлотросами согласно РД 15-16-2008 «Методические рекомендации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от </w:t>
      </w:r>
      <w:r w:rsidR="00AE3838" w:rsidRPr="0033017A">
        <w:rPr>
          <w:rFonts w:ascii="Times New Roman" w:hAnsi="Times New Roman" w:cs="Times New Roman"/>
          <w:color w:val="000000" w:themeColor="text1"/>
          <w:sz w:val="28"/>
          <w:szCs w:val="28"/>
        </w:rPr>
        <w:t>04.04.</w:t>
      </w:r>
      <w:r w:rsidRPr="0033017A">
        <w:rPr>
          <w:rFonts w:ascii="Times New Roman" w:hAnsi="Times New Roman" w:cs="Times New Roman"/>
          <w:color w:val="000000" w:themeColor="text1"/>
          <w:sz w:val="28"/>
          <w:szCs w:val="28"/>
        </w:rPr>
        <w:t>2008 № 206</w:t>
      </w:r>
      <w:r w:rsidR="00F2357E"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площади обнажения каркаса на 1кв</w:t>
      </w:r>
      <w:r w:rsidR="000577EA"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м поверхности наиболее поврежденного места на участке резинотросовой конвейерной ленты длиной более 20 м она считается дефектной, находится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предельном состоянии?</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длине сквозного продольного разрыва резинотросовой конвейерной ленты она считается дефектной, находится в предельном состоянии?</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ширине участка со вздутиями (волнистостью) резинотросовой конвейерной ленты она считается дефектной, находится в предельном состоянии?</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означает оценка технического состояния элементов ленточных конвейерных установок «Зона С» при вибродиагностическом контроле ленточной конвейерной установки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Является ли обязательным требование указания в паспортах, инструкциях и других эксплуатационных документах на выпускаемое горное оборудование сведений о воспроизводимых вредных производственных факторах и возможных опасностях при работе?</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этапе экспертизы промышленной безопасности компрессорных установок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w:t>
      </w:r>
      <w:r w:rsidRPr="0033017A">
        <w:rPr>
          <w:rFonts w:ascii="Times New Roman" w:hAnsi="Times New Roman" w:cs="Times New Roman"/>
          <w:color w:val="000000" w:themeColor="text1"/>
          <w:sz w:val="28"/>
          <w:szCs w:val="28"/>
        </w:rPr>
        <w:br/>
        <w:t>от 04.04.2008 № 207</w:t>
      </w:r>
      <w:r w:rsidR="000577EA"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проводится идентификация оборудования?</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деталей компрессорных установок </w:t>
      </w:r>
      <w:r w:rsidR="00F2357E" w:rsidRPr="0033017A">
        <w:rPr>
          <w:rFonts w:ascii="Times New Roman" w:hAnsi="Times New Roman" w:cs="Times New Roman"/>
          <w:color w:val="000000" w:themeColor="text1"/>
          <w:sz w:val="28"/>
          <w:szCs w:val="28"/>
        </w:rPr>
        <w:t xml:space="preserve">при использовании метода ультразвукового контроля </w:t>
      </w:r>
      <w:r w:rsidRPr="0033017A">
        <w:rPr>
          <w:rFonts w:ascii="Times New Roman" w:hAnsi="Times New Roman" w:cs="Times New Roman"/>
          <w:color w:val="000000" w:themeColor="text1"/>
          <w:sz w:val="28"/>
          <w:szCs w:val="28"/>
        </w:rPr>
        <w:t>типовыми дефектами являются термические трещины, раковины, поры, отслоения гальванических покрытий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w:t>
      </w:r>
      <w:r w:rsidR="00F2357E" w:rsidRPr="0033017A">
        <w:rPr>
          <w:rFonts w:ascii="Times New Roman" w:hAnsi="Times New Roman" w:cs="Times New Roman"/>
          <w:color w:val="000000" w:themeColor="text1"/>
          <w:sz w:val="28"/>
          <w:szCs w:val="28"/>
        </w:rPr>
        <w:t>й</w:t>
      </w:r>
      <w:r w:rsidRPr="0033017A">
        <w:rPr>
          <w:rFonts w:ascii="Times New Roman" w:hAnsi="Times New Roman" w:cs="Times New Roman"/>
          <w:color w:val="000000" w:themeColor="text1"/>
          <w:sz w:val="28"/>
          <w:szCs w:val="28"/>
        </w:rPr>
        <w:t xml:space="preserve"> термин понимается под определением «событие, заключающееся в нарушении работоспособного состояния компрессорных установок»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04.04.2008 № 207?</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состояние компрессорной установки понимается </w:t>
      </w:r>
      <w:r w:rsidRPr="0033017A">
        <w:rPr>
          <w:rFonts w:ascii="Times New Roman" w:hAnsi="Times New Roman" w:cs="Times New Roman"/>
          <w:color w:val="000000" w:themeColor="text1"/>
          <w:sz w:val="28"/>
          <w:szCs w:val="28"/>
        </w:rPr>
        <w:br/>
        <w:t xml:space="preserve">под определением «состояние компрессорной установки, при котором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ее дальнейшая эксплуатация недопустима или нецелесообразна </w:t>
      </w:r>
      <w:r w:rsidRPr="0033017A">
        <w:rPr>
          <w:rFonts w:ascii="Times New Roman" w:hAnsi="Times New Roman" w:cs="Times New Roman"/>
          <w:color w:val="000000" w:themeColor="text1"/>
          <w:sz w:val="28"/>
          <w:szCs w:val="28"/>
        </w:rPr>
        <w:br/>
        <w:t xml:space="preserve">либо восстановление ее работоспособного состояния невозможно </w:t>
      </w:r>
      <w:r w:rsidRPr="0033017A">
        <w:rPr>
          <w:rFonts w:ascii="Times New Roman" w:hAnsi="Times New Roman" w:cs="Times New Roman"/>
          <w:color w:val="000000" w:themeColor="text1"/>
          <w:sz w:val="28"/>
          <w:szCs w:val="28"/>
        </w:rPr>
        <w:br/>
        <w:t xml:space="preserve">или нецелесообразно»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w:t>
      </w:r>
      <w:r w:rsidRPr="0033017A">
        <w:rPr>
          <w:rFonts w:ascii="Times New Roman" w:hAnsi="Times New Roman" w:cs="Times New Roman"/>
          <w:color w:val="000000" w:themeColor="text1"/>
          <w:sz w:val="28"/>
          <w:szCs w:val="28"/>
        </w:rPr>
        <w:br/>
        <w:t>от 04.04.2008 № 207?</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каким документом производится возобновление работ по эксплуатации опасного производственного объекта, связанного </w:t>
      </w:r>
      <w:r w:rsidRPr="0033017A">
        <w:rPr>
          <w:rFonts w:ascii="Times New Roman" w:hAnsi="Times New Roman" w:cs="Times New Roman"/>
          <w:color w:val="000000" w:themeColor="text1"/>
          <w:sz w:val="28"/>
          <w:szCs w:val="28"/>
        </w:rPr>
        <w:br/>
        <w:t>с пользованием недрами, находящегося на консервации?</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необходимо сделать с провалами, образовавшимися на земной поверхности вследствие обрушения горных пород над подземными выработками при ликвидации опасного производственного объекта </w:t>
      </w:r>
      <w:r w:rsidRPr="0033017A">
        <w:rPr>
          <w:rFonts w:ascii="Times New Roman" w:hAnsi="Times New Roman" w:cs="Times New Roman"/>
          <w:color w:val="000000" w:themeColor="text1"/>
          <w:sz w:val="28"/>
          <w:szCs w:val="28"/>
        </w:rPr>
        <w:br/>
        <w:t>с подземным способом добычи полезных ископаемых?</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провисание ленты между роликоопорами ленточной конвейерной установки как критерия предельного состояния ленточной конвейерной установки установлено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максимальная температура нагревающихся узлов ленточных конвейерных установок установлена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 125?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станций посадки от загрузочных устройств барабанов ленточных конвейерных установок установлено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w:t>
      </w:r>
      <w:r w:rsidRPr="0033017A">
        <w:rPr>
          <w:rFonts w:ascii="Times New Roman" w:hAnsi="Times New Roman" w:cs="Times New Roman"/>
          <w:color w:val="000000" w:themeColor="text1"/>
          <w:sz w:val="28"/>
          <w:szCs w:val="28"/>
        </w:rPr>
        <w:br/>
        <w:t>от 26.02.2006 № 125?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длительность эксплуатации для резинотросовых лент после навески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w:t>
      </w:r>
      <w:r w:rsidRPr="0033017A">
        <w:rPr>
          <w:rFonts w:ascii="Times New Roman" w:hAnsi="Times New Roman" w:cs="Times New Roman"/>
          <w:color w:val="000000" w:themeColor="text1"/>
          <w:sz w:val="28"/>
          <w:szCs w:val="28"/>
        </w:rPr>
        <w:br/>
        <w:t>от 26.02.2006 № 125?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длительность эксплуатации после подвески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резинотканевых лент с прочностью прокладки 300 Н/мм и более установлена согласно</w:t>
      </w:r>
      <w:r w:rsidR="002C16A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РД 15-04-2006 «Методические указания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проведению экспертизы промышленной безопасности ленточных конвейерных установок», утвержденному  приказом  Ростехнадзора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26.02.2006 № 125?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длительность эксплуатации после навески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резинотканевых лент с прочностью прокладки менее 300 Н/мм согласно РД 15-04-2006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w:t>
      </w:r>
      <w:r w:rsidR="0014484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125?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максимальный износ обода или реборды шкива как критерия предельного состояния обода шкива шахтных копровых шкивов установлен РД 15-03-2006 «Методические </w:t>
      </w:r>
      <w:r w:rsidR="0014484D" w:rsidRPr="0033017A">
        <w:rPr>
          <w:rFonts w:ascii="Times New Roman" w:hAnsi="Times New Roman" w:cs="Times New Roman"/>
          <w:color w:val="000000" w:themeColor="text1"/>
          <w:sz w:val="28"/>
          <w:szCs w:val="28"/>
        </w:rPr>
        <w:t>указания</w:t>
      </w:r>
      <w:r w:rsidRPr="0033017A">
        <w:rPr>
          <w:rFonts w:ascii="Times New Roman" w:hAnsi="Times New Roman" w:cs="Times New Roman"/>
          <w:color w:val="000000" w:themeColor="text1"/>
          <w:sz w:val="28"/>
          <w:szCs w:val="28"/>
        </w:rPr>
        <w:t xml:space="preserve"> по проведению экспертизы промышленной безопасности шахтных копровых шкивов», утвержденным приказом Ростехнадзора от 26.02.2006 № 127?</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испытания парашютов следует совмещать </w:t>
      </w:r>
      <w:r w:rsidRPr="0033017A">
        <w:rPr>
          <w:rFonts w:ascii="Times New Roman" w:hAnsi="Times New Roman" w:cs="Times New Roman"/>
          <w:color w:val="000000" w:themeColor="text1"/>
          <w:sz w:val="28"/>
          <w:szCs w:val="28"/>
        </w:rPr>
        <w:br/>
        <w:t xml:space="preserve">с проведением экспертизы промышленной безопасности клети согласно РД 15-05-2006 «Методические указания по проведению экспертизы промышленной безопасности подъемных сосудов шахтных подъемных установок», утвержденному приказом Ростехнадзора </w:t>
      </w:r>
      <w:r w:rsidRPr="0033017A">
        <w:rPr>
          <w:rFonts w:ascii="Times New Roman" w:hAnsi="Times New Roman" w:cs="Times New Roman"/>
          <w:color w:val="000000" w:themeColor="text1"/>
          <w:sz w:val="28"/>
          <w:szCs w:val="28"/>
        </w:rPr>
        <w:br/>
        <w:t>от 26.02.2006 № 126?</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Может ли эксплуатирующая организация при наличии организационно-технических возможностей (аттестованные лаборатории, персонал) выполнять часть работ по обследованию элементов подъемного сосуда согласно РД 15-05-2006 «Методические указания </w:t>
      </w:r>
      <w:r w:rsidR="009A7BE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проведению экспертизы промышленной безопасности подъемных сосудов шахтных подъемных установок», утвержденному приказом Ростехнадзора от 26.02.2006 № 126?</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максимальный ход штока ловителя при напуске каната установлен для парашютного устройства согласно РД 15-05-2006 «Методические указания по проведению экспертизы промышленной безопасности подъемных сосудов шахтных подъемных установок», утвержденному приказом Ростехнадзора от 26.02.2006 № 126?</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возможное увеличение зазора между башмаками </w:t>
      </w:r>
      <w:r w:rsidRPr="0033017A">
        <w:rPr>
          <w:rFonts w:ascii="Times New Roman" w:hAnsi="Times New Roman" w:cs="Times New Roman"/>
          <w:color w:val="000000" w:themeColor="text1"/>
          <w:sz w:val="28"/>
          <w:szCs w:val="28"/>
        </w:rPr>
        <w:br/>
        <w:t xml:space="preserve">и металлическими проводниками как критерия предельных состояний направляющих скольжения подъемного сосуда установлено </w:t>
      </w:r>
      <w:r w:rsidRPr="0033017A">
        <w:rPr>
          <w:rFonts w:ascii="Times New Roman" w:hAnsi="Times New Roman" w:cs="Times New Roman"/>
          <w:color w:val="000000" w:themeColor="text1"/>
          <w:sz w:val="28"/>
          <w:szCs w:val="28"/>
        </w:rPr>
        <w:br/>
        <w:t>РД-15-05-2006 «Методические указания по проведению экспертизы промышленной безопасности подъемных сосудов шахтных подъемных установок»?</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возможное увеличение зазора между башмаками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деревянными проводниками как критерия предельных состояний направляющих скольжения подъемного сосуда установлено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РД 15-05-2006 «Методические указания по проведению экспертизы промышленной безопасности подъемных сосудов шахтных подъемных установок», утвержденным приказом Ростехнадзора от 26.02.2006 № 126?</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изменять конструкцию электрических предохранительных и защитных устройств компрессорной установки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изменять конструкцию всех видов электрооборудования компрессорной установки, имеющего взрывозащищенное исполнение,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w:t>
      </w:r>
      <w:r w:rsidRPr="0033017A">
        <w:rPr>
          <w:rFonts w:ascii="Times New Roman" w:hAnsi="Times New Roman" w:cs="Times New Roman"/>
          <w:color w:val="000000" w:themeColor="text1"/>
          <w:sz w:val="28"/>
          <w:szCs w:val="28"/>
        </w:rPr>
        <w:br/>
        <w:t>от 04.04.2008 № 207?</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срок эксплуатации компрессорных установок установлен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является основными частями поршневых компрессорных установок, используемых на угольных шахтах </w:t>
      </w:r>
      <w:r w:rsidRPr="0033017A">
        <w:rPr>
          <w:rFonts w:ascii="Times New Roman" w:hAnsi="Times New Roman" w:cs="Times New Roman"/>
          <w:color w:val="000000" w:themeColor="text1"/>
          <w:sz w:val="28"/>
          <w:szCs w:val="28"/>
        </w:rPr>
        <w:br/>
        <w:t xml:space="preserve">и рудниках, согласно РД 15-13-2008 «Методические рекомендации </w:t>
      </w:r>
      <w:r w:rsidRPr="0033017A">
        <w:rPr>
          <w:rFonts w:ascii="Times New Roman" w:hAnsi="Times New Roman" w:cs="Times New Roman"/>
          <w:color w:val="000000" w:themeColor="text1"/>
          <w:sz w:val="28"/>
          <w:szCs w:val="28"/>
        </w:rPr>
        <w:br/>
        <w:t xml:space="preserve">о порядке проведения экспертизы промышленной безопасности компрессорных установок, используемых на угольных шахтах </w:t>
      </w:r>
      <w:r w:rsidRPr="0033017A">
        <w:rPr>
          <w:rFonts w:ascii="Times New Roman" w:hAnsi="Times New Roman" w:cs="Times New Roman"/>
          <w:color w:val="000000" w:themeColor="text1"/>
          <w:sz w:val="28"/>
          <w:szCs w:val="28"/>
        </w:rPr>
        <w:br/>
        <w:t xml:space="preserve">и рудниках», утвержденному приказом Ростехнадзора от 04.04.2008 </w:t>
      </w:r>
      <w:r w:rsidRPr="0033017A">
        <w:rPr>
          <w:rFonts w:ascii="Times New Roman" w:hAnsi="Times New Roman" w:cs="Times New Roman"/>
          <w:color w:val="000000" w:themeColor="text1"/>
          <w:sz w:val="28"/>
          <w:szCs w:val="28"/>
        </w:rPr>
        <w:br/>
        <w:t>№ 207?</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является основными частями центробежных компрессорных установок, используемых на угольных шахтах и рудниках,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w:t>
      </w:r>
      <w:r w:rsidRPr="0033017A">
        <w:rPr>
          <w:rFonts w:ascii="Times New Roman" w:hAnsi="Times New Roman" w:cs="Times New Roman"/>
          <w:color w:val="000000" w:themeColor="text1"/>
          <w:sz w:val="28"/>
          <w:szCs w:val="28"/>
        </w:rPr>
        <w:br/>
        <w:t>от 04.04.2008 № 207?</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Основными частями каких компрессорных установок, используемых </w:t>
      </w:r>
      <w:r w:rsidRPr="0033017A">
        <w:rPr>
          <w:rFonts w:ascii="Times New Roman" w:hAnsi="Times New Roman" w:cs="Times New Roman"/>
          <w:color w:val="000000" w:themeColor="text1"/>
          <w:sz w:val="28"/>
          <w:szCs w:val="28"/>
        </w:rPr>
        <w:br/>
        <w:t xml:space="preserve">на угольных шахтах и рудниках, являются рама, компрессорный блок, маслоотделитель, электропривод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w:t>
      </w:r>
      <w:r w:rsidRPr="0033017A">
        <w:rPr>
          <w:rFonts w:ascii="Times New Roman" w:hAnsi="Times New Roman" w:cs="Times New Roman"/>
          <w:color w:val="000000" w:themeColor="text1"/>
          <w:sz w:val="28"/>
          <w:szCs w:val="28"/>
        </w:rPr>
        <w:br/>
        <w:t>от 04.04.2008 № 207?</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Основными частями каких компрессорных установок, используемых </w:t>
      </w:r>
      <w:r w:rsidRPr="0033017A">
        <w:rPr>
          <w:rFonts w:ascii="Times New Roman" w:hAnsi="Times New Roman" w:cs="Times New Roman"/>
          <w:color w:val="000000" w:themeColor="text1"/>
          <w:sz w:val="28"/>
          <w:szCs w:val="28"/>
        </w:rPr>
        <w:br/>
        <w:t xml:space="preserve">на угольных шахтах и рудниках, являются фундамент, корпус, ротор, электропривод, подшипники и воздухоохладители (теплообменный аппарат), воздухосборник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w:t>
      </w:r>
      <w:r w:rsidRPr="0033017A">
        <w:rPr>
          <w:rFonts w:ascii="Times New Roman" w:hAnsi="Times New Roman" w:cs="Times New Roman"/>
          <w:color w:val="000000" w:themeColor="text1"/>
          <w:sz w:val="28"/>
          <w:szCs w:val="28"/>
        </w:rPr>
        <w:br/>
        <w:t>от 04.04.2008 № 207?</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компрессорных установок какого типа обследованию подлежит сеть сжатого воздуха при проведении экспертизы промышленной безопасности компрессорных установок, используемых на угольных шахтах и рудниках,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w:t>
      </w:r>
      <w:r w:rsidRPr="0033017A">
        <w:rPr>
          <w:rFonts w:ascii="Times New Roman" w:hAnsi="Times New Roman" w:cs="Times New Roman"/>
          <w:color w:val="000000" w:themeColor="text1"/>
          <w:sz w:val="28"/>
          <w:szCs w:val="28"/>
        </w:rPr>
        <w:br/>
        <w:t>от 04.04.2008 № 207?</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Является ли верным требование наличия знака «исполнения </w:t>
      </w:r>
      <w:r w:rsidRPr="0033017A">
        <w:rPr>
          <w:rFonts w:ascii="Times New Roman" w:hAnsi="Times New Roman" w:cs="Times New Roman"/>
          <w:color w:val="000000" w:themeColor="text1"/>
          <w:sz w:val="28"/>
          <w:szCs w:val="28"/>
        </w:rPr>
        <w:br/>
        <w:t xml:space="preserve">по взрывозащите» на электродвигателях компрессорных установок </w:t>
      </w:r>
      <w:r w:rsidRPr="0033017A">
        <w:rPr>
          <w:rFonts w:ascii="Times New Roman" w:hAnsi="Times New Roman" w:cs="Times New Roman"/>
          <w:color w:val="000000" w:themeColor="text1"/>
          <w:sz w:val="28"/>
          <w:szCs w:val="28"/>
        </w:rPr>
        <w:br/>
        <w:t xml:space="preserve">при проведении проверки технического состояния электрооборудования компрессорных установок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w:t>
      </w:r>
      <w:r w:rsidRPr="0033017A">
        <w:rPr>
          <w:rFonts w:ascii="Times New Roman" w:hAnsi="Times New Roman" w:cs="Times New Roman"/>
          <w:color w:val="000000" w:themeColor="text1"/>
          <w:sz w:val="28"/>
          <w:szCs w:val="28"/>
        </w:rPr>
        <w:br/>
        <w:t>от 04.04.2008 № 207?</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к размерам и пропускной способности предохранительных клапанов компрессорных установок при проверке состояния систем автоматизации, предупредительной сигнализации, защит, блокировок, контрольно-измерительных приборов и аппаратуры, устройств безопасности установлены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утвержденным приказом Ростехнадзора </w:t>
      </w:r>
      <w:r w:rsidRPr="0033017A">
        <w:rPr>
          <w:rFonts w:ascii="Times New Roman" w:hAnsi="Times New Roman" w:cs="Times New Roman"/>
          <w:color w:val="000000" w:themeColor="text1"/>
          <w:sz w:val="28"/>
          <w:szCs w:val="28"/>
        </w:rPr>
        <w:br/>
        <w:t>от 04.04.2008 № 207?</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соответствует требованиям </w:t>
      </w:r>
      <w:r w:rsidRPr="0033017A">
        <w:rPr>
          <w:rFonts w:ascii="Times New Roman" w:hAnsi="Times New Roman" w:cs="Times New Roman"/>
          <w:color w:val="000000" w:themeColor="text1"/>
          <w:sz w:val="28"/>
          <w:szCs w:val="28"/>
        </w:rPr>
        <w:br/>
        <w:t>к холодильникам (воздухоохладителям), применяемым при внешнем охлаждении сжимаемого воздуха в компрессорных установках</w:t>
      </w:r>
      <w:r w:rsidR="00726DB9"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 какого типа компрессорных установок, используемых на угольных шахтах и рудниках, регулирование осуществляется путем дросселирования всасывающего трубопровода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срок безопасной эксплуатации может быть продлен ресурс компрессорных установок, используемых на угольных шахтах </w:t>
      </w:r>
      <w:r w:rsidRPr="0033017A">
        <w:rPr>
          <w:rFonts w:ascii="Times New Roman" w:hAnsi="Times New Roman" w:cs="Times New Roman"/>
          <w:color w:val="000000" w:themeColor="text1"/>
          <w:sz w:val="28"/>
          <w:szCs w:val="28"/>
        </w:rPr>
        <w:br/>
        <w:t xml:space="preserve">и рудниках, после истечения нормативного срока службы согласно </w:t>
      </w:r>
      <w:r w:rsidRPr="0033017A">
        <w:rPr>
          <w:rFonts w:ascii="Times New Roman" w:hAnsi="Times New Roman" w:cs="Times New Roman"/>
          <w:color w:val="000000" w:themeColor="text1"/>
          <w:sz w:val="28"/>
          <w:szCs w:val="28"/>
        </w:rPr>
        <w:br/>
        <w:t>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компрессорных установок, используемых на угольных шахтах и рудниках, системы воздухораспреде</w:t>
      </w:r>
      <w:r w:rsidR="00AC7B2C" w:rsidRPr="0033017A">
        <w:rPr>
          <w:rFonts w:ascii="Times New Roman" w:hAnsi="Times New Roman" w:cs="Times New Roman"/>
          <w:color w:val="000000" w:themeColor="text1"/>
          <w:sz w:val="28"/>
          <w:szCs w:val="28"/>
        </w:rPr>
        <w:t>ле</w:t>
      </w:r>
      <w:r w:rsidRPr="0033017A">
        <w:rPr>
          <w:rFonts w:ascii="Times New Roman" w:hAnsi="Times New Roman" w:cs="Times New Roman"/>
          <w:color w:val="000000" w:themeColor="text1"/>
          <w:sz w:val="28"/>
          <w:szCs w:val="28"/>
        </w:rPr>
        <w:t xml:space="preserve">ния, смазки, охлаждения, регулирования и автоматизации являются системами, обеспечивающими нормальную работу,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w:t>
      </w:r>
      <w:r w:rsidRPr="0033017A">
        <w:rPr>
          <w:rFonts w:ascii="Times New Roman" w:hAnsi="Times New Roman" w:cs="Times New Roman"/>
          <w:color w:val="000000" w:themeColor="text1"/>
          <w:sz w:val="28"/>
          <w:szCs w:val="28"/>
        </w:rPr>
        <w:br/>
        <w:t>от 04.04.2008 № 207?</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компрессорных установок, используемых на угольных шахтах и рудниках, системы смазки, охлаждения, маслоотделения, регулирования и автоматизации, тепловой защиты являются системами, обеспечивающими нормальную работу,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относится к системам, обеспечивающим нормальную работу винтовых компрессорных установок, используемых на угольных шахтах и рудниках, согласно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 207?</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относится к системам, обеспечивающим нормальную работу поршневых компрессорных установок, используемых на угольных шахтах и рудниках, согласно РД 15-13-2008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w:t>
      </w:r>
      <w:r w:rsidRPr="0033017A">
        <w:rPr>
          <w:rFonts w:ascii="Times New Roman" w:hAnsi="Times New Roman" w:cs="Times New Roman"/>
          <w:color w:val="000000" w:themeColor="text1"/>
          <w:sz w:val="28"/>
          <w:szCs w:val="28"/>
        </w:rPr>
        <w:br/>
        <w:t>от 04.04.2008 № 207?</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к размерам башенных копров по добыче полезных ископаемых по высоте установлены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 620?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шаг колонн каркасных башенных копров установлен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 620?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к высоте этажей башенных копров по добыче полезных ископаемых установлены согласно СП 43.13330.2012 «Свод правил. Сооружения промышленных предприятий. Актуализированная редакция СНиП 2.09.03-85», утвержденному приказом Минрегиона России от 29.12.2011 № 620?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башенных копров </w:t>
      </w:r>
      <w:r w:rsidRPr="0033017A">
        <w:rPr>
          <w:rFonts w:ascii="Times New Roman" w:hAnsi="Times New Roman" w:cs="Times New Roman"/>
          <w:color w:val="000000" w:themeColor="text1"/>
          <w:sz w:val="28"/>
          <w:szCs w:val="28"/>
        </w:rPr>
        <w:br/>
        <w:t>по добыче полезных ископаемых</w:t>
      </w:r>
      <w:r w:rsidR="00B02365" w:rsidRPr="0033017A">
        <w:rPr>
          <w:rFonts w:ascii="Times New Roman" w:hAnsi="Times New Roman" w:cs="Times New Roman"/>
          <w:color w:val="000000" w:themeColor="text1"/>
          <w:sz w:val="28"/>
          <w:szCs w:val="28"/>
        </w:rPr>
        <w:t>, противоречащее</w:t>
      </w:r>
      <w:r w:rsidRPr="0033017A">
        <w:rPr>
          <w:rFonts w:ascii="Times New Roman" w:hAnsi="Times New Roman" w:cs="Times New Roman"/>
          <w:color w:val="000000" w:themeColor="text1"/>
          <w:sz w:val="28"/>
          <w:szCs w:val="28"/>
        </w:rPr>
        <w:t xml:space="preserve"> СП 43.13330.2012 «Свод правил. Сооружения промышленных предприятий. Актуализированная редакция СНиП 2.09.03-85», утвержденному приказом Минрегиона России от 29.12.2011 № 620.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равен коэффициент надежности по особой нагрузке при расчете башенных копров по добыче полезных ископаемых согласно </w:t>
      </w:r>
      <w:r w:rsidRPr="0033017A">
        <w:rPr>
          <w:rFonts w:ascii="Times New Roman" w:hAnsi="Times New Roman" w:cs="Times New Roman"/>
          <w:color w:val="000000" w:themeColor="text1"/>
          <w:sz w:val="28"/>
          <w:szCs w:val="28"/>
        </w:rPr>
        <w:br/>
        <w:t>СП 43.13330.2012 «Свод правил. Сооружения промышленных предприятий. Актуализированная редакция СНиП 2.09.03-85», утвержденному приказом Минрегиона России от 29.12.2011 № 620?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требуемая ширина проходов между оборудованием </w:t>
      </w:r>
      <w:r w:rsidRPr="0033017A">
        <w:rPr>
          <w:rFonts w:ascii="Times New Roman" w:hAnsi="Times New Roman" w:cs="Times New Roman"/>
          <w:color w:val="000000" w:themeColor="text1"/>
          <w:sz w:val="28"/>
          <w:szCs w:val="28"/>
        </w:rPr>
        <w:br/>
        <w:t xml:space="preserve">с неподвижными частями или ограждениями оборудования </w:t>
      </w:r>
      <w:r w:rsidRPr="0033017A">
        <w:rPr>
          <w:rFonts w:ascii="Times New Roman" w:hAnsi="Times New Roman" w:cs="Times New Roman"/>
          <w:color w:val="000000" w:themeColor="text1"/>
          <w:sz w:val="28"/>
          <w:szCs w:val="28"/>
        </w:rPr>
        <w:br/>
        <w:t>с подвижными частями, а также между оборудованием и стеной</w:t>
      </w:r>
      <w:r w:rsidR="00DC3F88" w:rsidRPr="0033017A">
        <w:rPr>
          <w:rFonts w:ascii="Times New Roman" w:hAnsi="Times New Roman" w:cs="Times New Roman"/>
          <w:color w:val="000000" w:themeColor="text1"/>
          <w:sz w:val="28"/>
          <w:szCs w:val="28"/>
        </w:rPr>
        <w:t>,</w:t>
      </w:r>
      <w:r w:rsidR="00B02365"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 установлена согласно требованиям к башенным копрам по добыче полезных ископаемых СП 43.13330.2012 «Свод правил. Сооружения промышленных предприятий. Актуализированная редакция </w:t>
      </w:r>
      <w:r w:rsidRPr="0033017A">
        <w:rPr>
          <w:rFonts w:ascii="Times New Roman" w:hAnsi="Times New Roman" w:cs="Times New Roman"/>
          <w:color w:val="000000" w:themeColor="text1"/>
          <w:sz w:val="28"/>
          <w:szCs w:val="28"/>
        </w:rPr>
        <w:br/>
        <w:t xml:space="preserve">СНиП 2.09.03-85», утвержденного приказом Минрегиона России </w:t>
      </w:r>
      <w:r w:rsidRPr="0033017A">
        <w:rPr>
          <w:rFonts w:ascii="Times New Roman" w:hAnsi="Times New Roman" w:cs="Times New Roman"/>
          <w:color w:val="000000" w:themeColor="text1"/>
          <w:sz w:val="28"/>
          <w:szCs w:val="28"/>
        </w:rPr>
        <w:br/>
        <w:t>от 29.12.2011 № 620?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экспертизы промышленной безопасности ленточных конвейерных установок </w:t>
      </w:r>
      <w:r w:rsidRPr="0033017A">
        <w:rPr>
          <w:rFonts w:ascii="Times New Roman" w:hAnsi="Times New Roman" w:cs="Times New Roman"/>
          <w:color w:val="000000" w:themeColor="text1"/>
          <w:sz w:val="28"/>
          <w:szCs w:val="28"/>
        </w:rPr>
        <w:br/>
        <w:t>на предприятиях по добыче и переработке (обогащению) полезных ископаемых</w:t>
      </w:r>
      <w:r w:rsidR="00B02365" w:rsidRPr="0033017A">
        <w:rPr>
          <w:rFonts w:ascii="Times New Roman" w:hAnsi="Times New Roman" w:cs="Times New Roman"/>
          <w:color w:val="000000" w:themeColor="text1"/>
          <w:sz w:val="28"/>
          <w:szCs w:val="28"/>
        </w:rPr>
        <w:t>, противоречащее</w:t>
      </w:r>
      <w:r w:rsidRPr="0033017A">
        <w:rPr>
          <w:rFonts w:ascii="Times New Roman" w:hAnsi="Times New Roman" w:cs="Times New Roman"/>
          <w:color w:val="000000" w:themeColor="text1"/>
          <w:sz w:val="28"/>
          <w:szCs w:val="28"/>
        </w:rPr>
        <w:t xml:space="preserve"> РД 15-04-2006 «Методические указания </w:t>
      </w:r>
      <w:r w:rsidRPr="0033017A">
        <w:rPr>
          <w:rFonts w:ascii="Times New Roman" w:hAnsi="Times New Roman" w:cs="Times New Roman"/>
          <w:color w:val="000000" w:themeColor="text1"/>
          <w:sz w:val="28"/>
          <w:szCs w:val="28"/>
        </w:rPr>
        <w:br/>
        <w:t xml:space="preserve">по проведению экспертизы промышленной безопасности ленточных конвейерных установок», утвержденному приказом Ростехнадзора </w:t>
      </w:r>
      <w:r w:rsidRPr="0033017A">
        <w:rPr>
          <w:rFonts w:ascii="Times New Roman" w:hAnsi="Times New Roman" w:cs="Times New Roman"/>
          <w:color w:val="000000" w:themeColor="text1"/>
          <w:sz w:val="28"/>
          <w:szCs w:val="28"/>
        </w:rPr>
        <w:br/>
        <w:t>от 26.02.2006 № 125.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допустимый перекос осей валов редуктора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электродвигателя барабана ленточной конвейерной установки установлен РД 15-04-2006 «Методические указания по проведению экспертизы промышленной безопасности ленточных конвейерных установок», утвержденным приказом Ростехнадзора от 26.02.2006 № 125?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требование в отношении требований к порядку оснащения горных выработок заслонами</w:t>
      </w:r>
      <w:r w:rsidR="00B02365" w:rsidRPr="0033017A">
        <w:rPr>
          <w:rFonts w:ascii="Times New Roman" w:hAnsi="Times New Roman" w:cs="Times New Roman"/>
          <w:color w:val="000000" w:themeColor="text1"/>
          <w:sz w:val="28"/>
          <w:szCs w:val="28"/>
        </w:rPr>
        <w:t>, противоречащее</w:t>
      </w:r>
      <w:r w:rsidRPr="0033017A">
        <w:rPr>
          <w:rFonts w:ascii="Times New Roman" w:hAnsi="Times New Roman" w:cs="Times New Roman"/>
          <w:color w:val="000000" w:themeColor="text1"/>
          <w:sz w:val="28"/>
          <w:szCs w:val="28"/>
        </w:rPr>
        <w:t xml:space="preserve"> </w:t>
      </w:r>
      <w:r w:rsidR="007A3856"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w:t>
      </w:r>
      <w:r w:rsidRPr="0033017A">
        <w:rPr>
          <w:rFonts w:ascii="Times New Roman" w:hAnsi="Times New Roman" w:cs="Times New Roman"/>
          <w:color w:val="000000" w:themeColor="text1"/>
          <w:sz w:val="28"/>
          <w:szCs w:val="28"/>
        </w:rPr>
        <w:t xml:space="preserve">«Инструкция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локализации и предупреждению взрывов пылегазовоздушных смесей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угольных шахтах»</w:t>
      </w:r>
      <w:r w:rsidR="007A3856" w:rsidRPr="0033017A">
        <w:rPr>
          <w:rFonts w:ascii="Times New Roman" w:hAnsi="Times New Roman" w:cs="Times New Roman"/>
          <w:color w:val="000000" w:themeColor="text1"/>
          <w:sz w:val="28"/>
          <w:szCs w:val="28"/>
        </w:rPr>
        <w:t>, утвержденным приказом Ростехнадзора от 06.11.2012 № 634</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влияет на определение инкубационного периода самовозгорания угля согласно </w:t>
      </w:r>
      <w:r w:rsidR="007A3856" w:rsidRPr="0033017A">
        <w:rPr>
          <w:rFonts w:ascii="Times New Roman" w:hAnsi="Times New Roman" w:cs="Times New Roman"/>
          <w:color w:val="000000" w:themeColor="text1"/>
          <w:sz w:val="28"/>
          <w:szCs w:val="28"/>
        </w:rPr>
        <w:t xml:space="preserve">Федеральным нормам и правилам </w:t>
      </w:r>
      <w:r w:rsidR="00433043" w:rsidRPr="0033017A">
        <w:rPr>
          <w:rFonts w:ascii="Times New Roman" w:hAnsi="Times New Roman" w:cs="Times New Roman"/>
          <w:color w:val="000000" w:themeColor="text1"/>
          <w:sz w:val="28"/>
          <w:szCs w:val="28"/>
        </w:rPr>
        <w:br/>
      </w:r>
      <w:r w:rsidR="007A3856" w:rsidRPr="0033017A">
        <w:rPr>
          <w:rFonts w:ascii="Times New Roman" w:hAnsi="Times New Roman" w:cs="Times New Roman"/>
          <w:color w:val="000000" w:themeColor="text1"/>
          <w:sz w:val="28"/>
          <w:szCs w:val="28"/>
        </w:rPr>
        <w:t xml:space="preserve">в области промышленной безопасности </w:t>
      </w:r>
      <w:r w:rsidRPr="0033017A">
        <w:rPr>
          <w:rFonts w:ascii="Times New Roman" w:hAnsi="Times New Roman" w:cs="Times New Roman"/>
          <w:color w:val="000000" w:themeColor="text1"/>
          <w:sz w:val="28"/>
          <w:szCs w:val="28"/>
        </w:rPr>
        <w:t>«Инструкция по определению инкубационного периода самовозгорания угля»</w:t>
      </w:r>
      <w:r w:rsidR="007A3856" w:rsidRPr="0033017A">
        <w:rPr>
          <w:rFonts w:ascii="Times New Roman" w:hAnsi="Times New Roman" w:cs="Times New Roman"/>
          <w:color w:val="000000" w:themeColor="text1"/>
          <w:sz w:val="28"/>
          <w:szCs w:val="28"/>
        </w:rPr>
        <w:t>, утвержденным приказом Ростехнадзора от 02.04.2013 № 132</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давление жидкости на форсунках (оросителях) в системах орошения на погрузочных и перегрузочных пунктах должно быть согласно требованиям к обеспыливанию рудничного воздуха </w:t>
      </w:r>
      <w:r w:rsidRPr="0033017A">
        <w:rPr>
          <w:rFonts w:ascii="Times New Roman" w:hAnsi="Times New Roman" w:cs="Times New Roman"/>
          <w:color w:val="000000" w:themeColor="text1"/>
          <w:sz w:val="28"/>
          <w:szCs w:val="28"/>
        </w:rPr>
        <w:br/>
        <w:t xml:space="preserve">в соответствии с </w:t>
      </w:r>
      <w:r w:rsidR="007A3856"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A3856"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пласты относят к опасным по взрывам угольной пыли согласно требованиям к пылевзрывобезопасности при разработке пластов, опасных по взрывам угольной пыли, в соответствии с </w:t>
      </w:r>
      <w:r w:rsidR="007A3856" w:rsidRPr="0033017A">
        <w:rPr>
          <w:rFonts w:ascii="Times New Roman" w:hAnsi="Times New Roman" w:cs="Times New Roman"/>
          <w:color w:val="000000" w:themeColor="text1"/>
          <w:sz w:val="28"/>
          <w:szCs w:val="28"/>
        </w:rPr>
        <w:t xml:space="preserve">Федеральными нормами </w:t>
      </w:r>
      <w:r w:rsidR="00433043" w:rsidRPr="0033017A">
        <w:rPr>
          <w:rFonts w:ascii="Times New Roman" w:hAnsi="Times New Roman" w:cs="Times New Roman"/>
          <w:color w:val="000000" w:themeColor="text1"/>
          <w:sz w:val="28"/>
          <w:szCs w:val="28"/>
        </w:rPr>
        <w:br/>
      </w:r>
      <w:r w:rsidR="007A3856" w:rsidRPr="0033017A">
        <w:rPr>
          <w:rFonts w:ascii="Times New Roman" w:hAnsi="Times New Roman" w:cs="Times New Roman"/>
          <w:color w:val="000000" w:themeColor="text1"/>
          <w:sz w:val="28"/>
          <w:szCs w:val="28"/>
        </w:rPr>
        <w:t xml:space="preserve">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A3856"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требований к контролю рудничной среды</w:t>
      </w:r>
      <w:r w:rsidR="00B04F5D" w:rsidRPr="0033017A">
        <w:rPr>
          <w:rFonts w:ascii="Times New Roman" w:hAnsi="Times New Roman" w:cs="Times New Roman"/>
          <w:color w:val="000000" w:themeColor="text1"/>
          <w:sz w:val="28"/>
          <w:szCs w:val="28"/>
        </w:rPr>
        <w:t>, противоречащее</w:t>
      </w:r>
      <w:r w:rsidRPr="0033017A">
        <w:rPr>
          <w:rFonts w:ascii="Times New Roman" w:hAnsi="Times New Roman" w:cs="Times New Roman"/>
          <w:color w:val="000000" w:themeColor="text1"/>
          <w:sz w:val="28"/>
          <w:szCs w:val="28"/>
        </w:rPr>
        <w:t xml:space="preserve"> </w:t>
      </w:r>
      <w:r w:rsidR="007A3856"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w:t>
      </w:r>
      <w:r w:rsidR="00BE5C0F" w:rsidRPr="0033017A">
        <w:rPr>
          <w:rFonts w:ascii="Times New Roman" w:hAnsi="Times New Roman" w:cs="Times New Roman"/>
          <w:color w:val="000000" w:themeColor="text1"/>
          <w:sz w:val="28"/>
          <w:szCs w:val="28"/>
        </w:rPr>
        <w:t>«</w:t>
      </w:r>
      <w:r w:rsidR="007A3856" w:rsidRPr="0033017A">
        <w:rPr>
          <w:rFonts w:ascii="Times New Roman" w:hAnsi="Times New Roman" w:cs="Times New Roman"/>
          <w:color w:val="000000" w:themeColor="text1"/>
          <w:sz w:val="28"/>
          <w:szCs w:val="28"/>
        </w:rPr>
        <w:t xml:space="preserve">Правила безопасности </w:t>
      </w:r>
      <w:r w:rsidR="00433043" w:rsidRPr="0033017A">
        <w:rPr>
          <w:rFonts w:ascii="Times New Roman" w:hAnsi="Times New Roman" w:cs="Times New Roman"/>
          <w:color w:val="000000" w:themeColor="text1"/>
          <w:sz w:val="28"/>
          <w:szCs w:val="28"/>
        </w:rPr>
        <w:br/>
      </w:r>
      <w:r w:rsidR="007A3856" w:rsidRPr="0033017A">
        <w:rPr>
          <w:rFonts w:ascii="Times New Roman" w:hAnsi="Times New Roman" w:cs="Times New Roman"/>
          <w:color w:val="000000" w:themeColor="text1"/>
          <w:sz w:val="28"/>
          <w:szCs w:val="28"/>
        </w:rPr>
        <w:t xml:space="preserve">в угольных шахтах», утвержденным приказом Ростехнадзора </w:t>
      </w:r>
      <w:r w:rsidR="00433043" w:rsidRPr="0033017A">
        <w:rPr>
          <w:rFonts w:ascii="Times New Roman" w:hAnsi="Times New Roman" w:cs="Times New Roman"/>
          <w:color w:val="000000" w:themeColor="text1"/>
          <w:sz w:val="28"/>
          <w:szCs w:val="28"/>
        </w:rPr>
        <w:br/>
      </w:r>
      <w:r w:rsidR="007A3856" w:rsidRPr="0033017A">
        <w:rPr>
          <w:rFonts w:ascii="Times New Roman" w:hAnsi="Times New Roman" w:cs="Times New Roman"/>
          <w:color w:val="000000" w:themeColor="text1"/>
          <w:sz w:val="28"/>
          <w:szCs w:val="28"/>
        </w:rPr>
        <w:t>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участковые станции напорного гидротранспорта располагают в нишах согласно требованиям при гидравлическом способе угля в соответствии с </w:t>
      </w:r>
      <w:r w:rsidR="007A3856"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A3856"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гидромонитора располагается задвижка, вмонтированная в гидромонитор или в водоподводящий трубопровод, согласно дополнительным требованиям при гидравлическом способе </w:t>
      </w:r>
      <w:r w:rsidR="00B04F5D" w:rsidRPr="0033017A">
        <w:rPr>
          <w:rFonts w:ascii="Times New Roman" w:hAnsi="Times New Roman" w:cs="Times New Roman"/>
          <w:color w:val="000000" w:themeColor="text1"/>
          <w:sz w:val="28"/>
          <w:szCs w:val="28"/>
        </w:rPr>
        <w:t xml:space="preserve">добычи </w:t>
      </w:r>
      <w:r w:rsidRPr="0033017A">
        <w:rPr>
          <w:rFonts w:ascii="Times New Roman" w:hAnsi="Times New Roman" w:cs="Times New Roman"/>
          <w:color w:val="000000" w:themeColor="text1"/>
          <w:sz w:val="28"/>
          <w:szCs w:val="28"/>
        </w:rPr>
        <w:t xml:space="preserve">угля в соответствии с </w:t>
      </w:r>
      <w:r w:rsidR="007A3856"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A3856"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устанавливают в горных выработках со свежей струей воздуха вентиляторы местного проветривания с электрическими двигателями, проветривающие тупиковую горную выработку, проводимую по пластам, опасным по внезапным выбросам угля (породы) и газа, или по выбросоопасным породам</w:t>
      </w:r>
      <w:r w:rsidR="00B04F5D"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в соответствии с </w:t>
      </w:r>
      <w:r w:rsidR="007A3856"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A3856"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применять в подземных горных выработках коммутационные и пусковые аппараты и силовые трансформаторы, содержащие горючую техническую жидкость, </w:t>
      </w:r>
      <w:r w:rsidRPr="0033017A">
        <w:rPr>
          <w:rFonts w:ascii="Times New Roman" w:hAnsi="Times New Roman" w:cs="Times New Roman"/>
          <w:color w:val="000000" w:themeColor="text1"/>
          <w:sz w:val="28"/>
          <w:szCs w:val="28"/>
        </w:rPr>
        <w:br/>
        <w:t xml:space="preserve">в соответствии с требованиями к камерам для электрических машин </w:t>
      </w:r>
      <w:r w:rsidRPr="0033017A">
        <w:rPr>
          <w:rFonts w:ascii="Times New Roman" w:hAnsi="Times New Roman" w:cs="Times New Roman"/>
          <w:color w:val="000000" w:themeColor="text1"/>
          <w:sz w:val="28"/>
          <w:szCs w:val="28"/>
        </w:rPr>
        <w:br/>
        <w:t xml:space="preserve">и подстанций в соответствии с </w:t>
      </w:r>
      <w:r w:rsidR="007A3856" w:rsidRPr="0033017A">
        <w:rPr>
          <w:rFonts w:ascii="Times New Roman" w:hAnsi="Times New Roman" w:cs="Times New Roman"/>
          <w:color w:val="000000" w:themeColor="text1"/>
          <w:sz w:val="28"/>
          <w:szCs w:val="28"/>
        </w:rPr>
        <w:t xml:space="preserve">Федеральными нормами и правилами </w:t>
      </w:r>
      <w:r w:rsidR="00433043" w:rsidRPr="0033017A">
        <w:rPr>
          <w:rFonts w:ascii="Times New Roman" w:hAnsi="Times New Roman" w:cs="Times New Roman"/>
          <w:color w:val="000000" w:themeColor="text1"/>
          <w:sz w:val="28"/>
          <w:szCs w:val="28"/>
        </w:rPr>
        <w:br/>
      </w:r>
      <w:r w:rsidR="007A3856" w:rsidRPr="0033017A">
        <w:rPr>
          <w:rFonts w:ascii="Times New Roman" w:hAnsi="Times New Roman" w:cs="Times New Roman"/>
          <w:color w:val="000000" w:themeColor="text1"/>
          <w:sz w:val="28"/>
          <w:szCs w:val="28"/>
        </w:rPr>
        <w:t xml:space="preserve">в области промышленной безопасности </w:t>
      </w:r>
      <w:r w:rsidR="00BE5C0F" w:rsidRPr="0033017A">
        <w:rPr>
          <w:rFonts w:ascii="Times New Roman" w:hAnsi="Times New Roman" w:cs="Times New Roman"/>
          <w:color w:val="000000" w:themeColor="text1"/>
          <w:sz w:val="28"/>
          <w:szCs w:val="28"/>
        </w:rPr>
        <w:t>«</w:t>
      </w:r>
      <w:r w:rsidR="007A3856" w:rsidRPr="0033017A">
        <w:rPr>
          <w:rFonts w:ascii="Times New Roman" w:hAnsi="Times New Roman" w:cs="Times New Roman"/>
          <w:color w:val="000000" w:themeColor="text1"/>
          <w:sz w:val="28"/>
          <w:szCs w:val="28"/>
        </w:rPr>
        <w:t xml:space="preserve">Правила безопасности </w:t>
      </w:r>
      <w:r w:rsidR="00433043" w:rsidRPr="0033017A">
        <w:rPr>
          <w:rFonts w:ascii="Times New Roman" w:hAnsi="Times New Roman" w:cs="Times New Roman"/>
          <w:color w:val="000000" w:themeColor="text1"/>
          <w:sz w:val="28"/>
          <w:szCs w:val="28"/>
        </w:rPr>
        <w:br/>
      </w:r>
      <w:r w:rsidR="007A3856" w:rsidRPr="0033017A">
        <w:rPr>
          <w:rFonts w:ascii="Times New Roman" w:hAnsi="Times New Roman" w:cs="Times New Roman"/>
          <w:color w:val="000000" w:themeColor="text1"/>
          <w:sz w:val="28"/>
          <w:szCs w:val="28"/>
        </w:rPr>
        <w:t xml:space="preserve">в угольных шахтах», утвержденными приказом Ростехнадзора </w:t>
      </w:r>
      <w:r w:rsidR="00433043" w:rsidRPr="0033017A">
        <w:rPr>
          <w:rFonts w:ascii="Times New Roman" w:hAnsi="Times New Roman" w:cs="Times New Roman"/>
          <w:color w:val="000000" w:themeColor="text1"/>
          <w:sz w:val="28"/>
          <w:szCs w:val="28"/>
        </w:rPr>
        <w:br/>
      </w:r>
      <w:r w:rsidR="007A3856" w:rsidRPr="0033017A">
        <w:rPr>
          <w:rFonts w:ascii="Times New Roman" w:hAnsi="Times New Roman" w:cs="Times New Roman"/>
          <w:color w:val="000000" w:themeColor="text1"/>
          <w:sz w:val="28"/>
          <w:szCs w:val="28"/>
        </w:rPr>
        <w:t>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сооружение между параллельными горными выработками камер для комплектных распределительных устройств </w:t>
      </w:r>
      <w:r w:rsidRPr="0033017A">
        <w:rPr>
          <w:rFonts w:ascii="Times New Roman" w:hAnsi="Times New Roman" w:cs="Times New Roman"/>
          <w:color w:val="000000" w:themeColor="text1"/>
          <w:sz w:val="28"/>
          <w:szCs w:val="28"/>
        </w:rPr>
        <w:br/>
        <w:t xml:space="preserve">с масляным заполнением в соответствии с требованиями к камерам </w:t>
      </w:r>
      <w:r w:rsidRPr="0033017A">
        <w:rPr>
          <w:rFonts w:ascii="Times New Roman" w:hAnsi="Times New Roman" w:cs="Times New Roman"/>
          <w:color w:val="000000" w:themeColor="text1"/>
          <w:sz w:val="28"/>
          <w:szCs w:val="28"/>
        </w:rPr>
        <w:br/>
        <w:t xml:space="preserve">для электрических машин и подстанций в соответствии с </w:t>
      </w:r>
      <w:r w:rsidR="007A3856"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A3856"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минимальная площадь поперечного сечения для участковых вентиляционных, промежуточных, конвейерных и аккумулирующих штреков (введенных в действие после 1987 года) </w:t>
      </w:r>
      <w:r w:rsidRPr="0033017A">
        <w:rPr>
          <w:rFonts w:ascii="Times New Roman" w:hAnsi="Times New Roman" w:cs="Times New Roman"/>
          <w:color w:val="000000" w:themeColor="text1"/>
          <w:sz w:val="28"/>
          <w:szCs w:val="28"/>
        </w:rPr>
        <w:br/>
        <w:t xml:space="preserve">в соответствии с </w:t>
      </w:r>
      <w:r w:rsidR="007A3856"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A3856"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w:t>
      </w:r>
      <w:r w:rsidRPr="0033017A">
        <w:rPr>
          <w:rFonts w:ascii="Times New Roman" w:hAnsi="Times New Roman" w:cs="Times New Roman"/>
          <w:color w:val="000000" w:themeColor="text1"/>
          <w:sz w:val="28"/>
          <w:szCs w:val="28"/>
        </w:rPr>
        <w:br/>
        <w:t>к вентиляторным установкам</w:t>
      </w:r>
      <w:r w:rsidR="00AC7B2C" w:rsidRPr="0033017A">
        <w:rPr>
          <w:rFonts w:ascii="Times New Roman" w:hAnsi="Times New Roman" w:cs="Times New Roman"/>
          <w:color w:val="000000" w:themeColor="text1"/>
          <w:sz w:val="28"/>
          <w:szCs w:val="28"/>
        </w:rPr>
        <w:t>, противоречащее</w:t>
      </w:r>
      <w:r w:rsidRPr="0033017A">
        <w:rPr>
          <w:rFonts w:ascii="Times New Roman" w:hAnsi="Times New Roman" w:cs="Times New Roman"/>
          <w:color w:val="000000" w:themeColor="text1"/>
          <w:sz w:val="28"/>
          <w:szCs w:val="28"/>
        </w:rPr>
        <w:t xml:space="preserve"> </w:t>
      </w:r>
      <w:r w:rsidR="007A3856" w:rsidRPr="0033017A">
        <w:rPr>
          <w:rFonts w:ascii="Times New Roman" w:hAnsi="Times New Roman" w:cs="Times New Roman"/>
          <w:color w:val="000000" w:themeColor="text1"/>
          <w:sz w:val="28"/>
          <w:szCs w:val="28"/>
        </w:rPr>
        <w:t xml:space="preserve">Федеральным нормам </w:t>
      </w:r>
      <w:r w:rsidR="00433043" w:rsidRPr="0033017A">
        <w:rPr>
          <w:rFonts w:ascii="Times New Roman" w:hAnsi="Times New Roman" w:cs="Times New Roman"/>
          <w:color w:val="000000" w:themeColor="text1"/>
          <w:sz w:val="28"/>
          <w:szCs w:val="28"/>
        </w:rPr>
        <w:br/>
      </w:r>
      <w:r w:rsidR="007A3856" w:rsidRPr="0033017A">
        <w:rPr>
          <w:rFonts w:ascii="Times New Roman" w:hAnsi="Times New Roman" w:cs="Times New Roman"/>
          <w:color w:val="000000" w:themeColor="text1"/>
          <w:sz w:val="28"/>
          <w:szCs w:val="28"/>
        </w:rPr>
        <w:t xml:space="preserve">и правилам в области промышленной безопасности </w:t>
      </w:r>
      <w:r w:rsidR="00BE5C0F" w:rsidRPr="0033017A">
        <w:rPr>
          <w:rFonts w:ascii="Times New Roman" w:hAnsi="Times New Roman" w:cs="Times New Roman"/>
          <w:color w:val="000000" w:themeColor="text1"/>
          <w:sz w:val="28"/>
          <w:szCs w:val="28"/>
        </w:rPr>
        <w:t>«</w:t>
      </w:r>
      <w:r w:rsidR="007A3856" w:rsidRPr="0033017A">
        <w:rPr>
          <w:rFonts w:ascii="Times New Roman" w:hAnsi="Times New Roman" w:cs="Times New Roman"/>
          <w:color w:val="000000" w:themeColor="text1"/>
          <w:sz w:val="28"/>
          <w:szCs w:val="28"/>
        </w:rPr>
        <w:t>Правила безопасности в угольных шахтах», утвержденным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контроль и управление вентиляторами местного проветривания негазовых шахт осуществлять без применения средств автоматики согласно требованиям к проветриванию тупиковых горных выработок в соответствии с </w:t>
      </w:r>
      <w:r w:rsidR="007A3856" w:rsidRPr="0033017A">
        <w:rPr>
          <w:rFonts w:ascii="Times New Roman" w:hAnsi="Times New Roman" w:cs="Times New Roman"/>
          <w:color w:val="000000" w:themeColor="text1"/>
          <w:sz w:val="28"/>
          <w:szCs w:val="28"/>
        </w:rPr>
        <w:t xml:space="preserve">Федеральными нормами и правилами </w:t>
      </w:r>
      <w:r w:rsidR="00433043" w:rsidRPr="0033017A">
        <w:rPr>
          <w:rFonts w:ascii="Times New Roman" w:hAnsi="Times New Roman" w:cs="Times New Roman"/>
          <w:color w:val="000000" w:themeColor="text1"/>
          <w:sz w:val="28"/>
          <w:szCs w:val="28"/>
        </w:rPr>
        <w:br/>
      </w:r>
      <w:r w:rsidR="007A3856" w:rsidRPr="0033017A">
        <w:rPr>
          <w:rFonts w:ascii="Times New Roman" w:hAnsi="Times New Roman" w:cs="Times New Roman"/>
          <w:color w:val="000000" w:themeColor="text1"/>
          <w:sz w:val="28"/>
          <w:szCs w:val="28"/>
        </w:rPr>
        <w:t xml:space="preserve">в области промышленной безопасности </w:t>
      </w:r>
      <w:r w:rsidR="00BE5C0F" w:rsidRPr="0033017A">
        <w:rPr>
          <w:rFonts w:ascii="Times New Roman" w:hAnsi="Times New Roman" w:cs="Times New Roman"/>
          <w:color w:val="000000" w:themeColor="text1"/>
          <w:sz w:val="28"/>
          <w:szCs w:val="28"/>
        </w:rPr>
        <w:t>«</w:t>
      </w:r>
      <w:r w:rsidR="007A3856" w:rsidRPr="0033017A">
        <w:rPr>
          <w:rFonts w:ascii="Times New Roman" w:hAnsi="Times New Roman" w:cs="Times New Roman"/>
          <w:color w:val="000000" w:themeColor="text1"/>
          <w:sz w:val="28"/>
          <w:szCs w:val="28"/>
        </w:rPr>
        <w:t xml:space="preserve">Правила безопасности </w:t>
      </w:r>
      <w:r w:rsidR="00433043" w:rsidRPr="0033017A">
        <w:rPr>
          <w:rFonts w:ascii="Times New Roman" w:hAnsi="Times New Roman" w:cs="Times New Roman"/>
          <w:color w:val="000000" w:themeColor="text1"/>
          <w:sz w:val="28"/>
          <w:szCs w:val="28"/>
        </w:rPr>
        <w:br/>
      </w:r>
      <w:r w:rsidR="007A3856" w:rsidRPr="0033017A">
        <w:rPr>
          <w:rFonts w:ascii="Times New Roman" w:hAnsi="Times New Roman" w:cs="Times New Roman"/>
          <w:color w:val="000000" w:themeColor="text1"/>
          <w:sz w:val="28"/>
          <w:szCs w:val="28"/>
        </w:rPr>
        <w:t xml:space="preserve">в угольных шахтах», утвержденными приказом Ростехнадзора </w:t>
      </w:r>
      <w:r w:rsidR="00433043" w:rsidRPr="0033017A">
        <w:rPr>
          <w:rFonts w:ascii="Times New Roman" w:hAnsi="Times New Roman" w:cs="Times New Roman"/>
          <w:color w:val="000000" w:themeColor="text1"/>
          <w:sz w:val="28"/>
          <w:szCs w:val="28"/>
        </w:rPr>
        <w:br/>
      </w:r>
      <w:r w:rsidR="007A3856" w:rsidRPr="0033017A">
        <w:rPr>
          <w:rFonts w:ascii="Times New Roman" w:hAnsi="Times New Roman" w:cs="Times New Roman"/>
          <w:color w:val="000000" w:themeColor="text1"/>
          <w:sz w:val="28"/>
          <w:szCs w:val="28"/>
        </w:rPr>
        <w:t>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эксплуатация выемочных и проходческих технических устройств без систем взрывозащитного орошения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пластах, содержащих фрикционно опасные горные породы, согласно требованиям к обеспыливанию рудничного воздуха в соответствии </w:t>
      </w:r>
      <w:r w:rsidRPr="0033017A">
        <w:rPr>
          <w:rFonts w:ascii="Times New Roman" w:hAnsi="Times New Roman" w:cs="Times New Roman"/>
          <w:color w:val="000000" w:themeColor="text1"/>
          <w:sz w:val="28"/>
          <w:szCs w:val="28"/>
        </w:rPr>
        <w:br/>
        <w:t xml:space="preserve">с </w:t>
      </w:r>
      <w:r w:rsidR="007A3856"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A3856"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запрещается использовать для перевозки грузов технические устройства согласно требованиям к перевозке грузов </w:t>
      </w:r>
      <w:r w:rsidRPr="0033017A">
        <w:rPr>
          <w:rFonts w:ascii="Times New Roman" w:hAnsi="Times New Roman" w:cs="Times New Roman"/>
          <w:color w:val="000000" w:themeColor="text1"/>
          <w:sz w:val="28"/>
          <w:szCs w:val="28"/>
        </w:rPr>
        <w:br/>
        <w:t xml:space="preserve">по горизонтальным и наклонным горным выработкам </w:t>
      </w:r>
      <w:r w:rsidRPr="0033017A">
        <w:rPr>
          <w:rFonts w:ascii="Times New Roman" w:hAnsi="Times New Roman" w:cs="Times New Roman"/>
          <w:color w:val="000000" w:themeColor="text1"/>
          <w:sz w:val="28"/>
          <w:szCs w:val="28"/>
        </w:rPr>
        <w:br/>
        <w:t xml:space="preserve">в соответствии с </w:t>
      </w:r>
      <w:r w:rsidR="007A3856"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A3856"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горных выработках с каким углом наклона при небольшом количестве вагонеток в составе (одна - две) допускается иметь барьеры жесткого типа согласно требованиям к перевозке грузов </w:t>
      </w:r>
      <w:r w:rsidRPr="0033017A">
        <w:rPr>
          <w:rFonts w:ascii="Times New Roman" w:hAnsi="Times New Roman" w:cs="Times New Roman"/>
          <w:color w:val="000000" w:themeColor="text1"/>
          <w:sz w:val="28"/>
          <w:szCs w:val="28"/>
        </w:rPr>
        <w:br/>
        <w:t>по горизонтальным и наклонным горным выработкам в соответствии</w:t>
      </w:r>
      <w:r w:rsidRPr="0033017A">
        <w:rPr>
          <w:rFonts w:ascii="Times New Roman" w:hAnsi="Times New Roman" w:cs="Times New Roman"/>
          <w:color w:val="000000" w:themeColor="text1"/>
          <w:sz w:val="28"/>
          <w:szCs w:val="28"/>
        </w:rPr>
        <w:br/>
        <w:t xml:space="preserve">с </w:t>
      </w:r>
      <w:r w:rsidR="007A3856"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A3856"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выработках какой длины допускается применение барьеров </w:t>
      </w:r>
      <w:r w:rsidRPr="0033017A">
        <w:rPr>
          <w:rFonts w:ascii="Times New Roman" w:hAnsi="Times New Roman" w:cs="Times New Roman"/>
          <w:color w:val="000000" w:themeColor="text1"/>
          <w:sz w:val="28"/>
          <w:szCs w:val="28"/>
        </w:rPr>
        <w:br/>
        <w:t xml:space="preserve">с ручным управлением согласно требованиям к перевозке грузов </w:t>
      </w:r>
      <w:r w:rsidRPr="0033017A">
        <w:rPr>
          <w:rFonts w:ascii="Times New Roman" w:hAnsi="Times New Roman" w:cs="Times New Roman"/>
          <w:color w:val="000000" w:themeColor="text1"/>
          <w:sz w:val="28"/>
          <w:szCs w:val="28"/>
        </w:rPr>
        <w:br/>
        <w:t xml:space="preserve">по горизонтальным и наклонным горным выработкам </w:t>
      </w:r>
      <w:r w:rsidRPr="0033017A">
        <w:rPr>
          <w:rFonts w:ascii="Times New Roman" w:hAnsi="Times New Roman" w:cs="Times New Roman"/>
          <w:color w:val="000000" w:themeColor="text1"/>
          <w:sz w:val="28"/>
          <w:szCs w:val="28"/>
        </w:rPr>
        <w:br/>
        <w:t xml:space="preserve">в соответствии с </w:t>
      </w:r>
      <w:r w:rsidR="007A3856"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A3856"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выработках с каким углом наклона применяют контрканаты </w:t>
      </w:r>
      <w:r w:rsidRPr="0033017A">
        <w:rPr>
          <w:rFonts w:ascii="Times New Roman" w:hAnsi="Times New Roman" w:cs="Times New Roman"/>
          <w:color w:val="000000" w:themeColor="text1"/>
          <w:sz w:val="28"/>
          <w:szCs w:val="28"/>
        </w:rPr>
        <w:br/>
        <w:t xml:space="preserve">при перемещении грузов бесконечным канатом согласно требованиям </w:t>
      </w:r>
      <w:r w:rsidRPr="0033017A">
        <w:rPr>
          <w:rFonts w:ascii="Times New Roman" w:hAnsi="Times New Roman" w:cs="Times New Roman"/>
          <w:color w:val="000000" w:themeColor="text1"/>
          <w:sz w:val="28"/>
          <w:szCs w:val="28"/>
        </w:rPr>
        <w:br/>
        <w:t xml:space="preserve">к перевозке грузов по горизонтальным и наклонным горным выработкам в соответствии с </w:t>
      </w:r>
      <w:r w:rsidR="007A3856"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A3856"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должно обеспечиваться аппаратурой автоматического или дистанционного автоматизированного управления конвейерными линиями, состоящими из нескольких конвейеров, согласно требованиям к конвейерному транспорту в соответствии с </w:t>
      </w:r>
      <w:r w:rsidR="007A3856"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A3856"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давлении на последней ступени сжатия устанавливают два манометра на компрессорной установке согласно требованиям </w:t>
      </w:r>
      <w:r w:rsidRPr="0033017A">
        <w:rPr>
          <w:rFonts w:ascii="Times New Roman" w:hAnsi="Times New Roman" w:cs="Times New Roman"/>
          <w:color w:val="000000" w:themeColor="text1"/>
          <w:sz w:val="28"/>
          <w:szCs w:val="28"/>
        </w:rPr>
        <w:br/>
        <w:t xml:space="preserve">к компрессорным установкам в соответствии с </w:t>
      </w:r>
      <w:r w:rsidR="007A3856" w:rsidRPr="0033017A">
        <w:rPr>
          <w:rFonts w:ascii="Times New Roman" w:hAnsi="Times New Roman" w:cs="Times New Roman"/>
          <w:color w:val="000000" w:themeColor="text1"/>
          <w:sz w:val="28"/>
          <w:szCs w:val="28"/>
        </w:rPr>
        <w:t xml:space="preserve">Федеральными нормами </w:t>
      </w:r>
      <w:r w:rsidR="00433043" w:rsidRPr="0033017A">
        <w:rPr>
          <w:rFonts w:ascii="Times New Roman" w:hAnsi="Times New Roman" w:cs="Times New Roman"/>
          <w:color w:val="000000" w:themeColor="text1"/>
          <w:sz w:val="28"/>
          <w:szCs w:val="28"/>
        </w:rPr>
        <w:br/>
      </w:r>
      <w:r w:rsidR="007A3856" w:rsidRPr="0033017A">
        <w:rPr>
          <w:rFonts w:ascii="Times New Roman" w:hAnsi="Times New Roman" w:cs="Times New Roman"/>
          <w:color w:val="000000" w:themeColor="text1"/>
          <w:sz w:val="28"/>
          <w:szCs w:val="28"/>
        </w:rPr>
        <w:t xml:space="preserve">и правилами в области промышленной безопасности </w:t>
      </w:r>
      <w:r w:rsidR="00BE5C0F" w:rsidRPr="0033017A">
        <w:rPr>
          <w:rFonts w:ascii="Times New Roman" w:hAnsi="Times New Roman" w:cs="Times New Roman"/>
          <w:color w:val="000000" w:themeColor="text1"/>
          <w:sz w:val="28"/>
          <w:szCs w:val="28"/>
        </w:rPr>
        <w:t>«</w:t>
      </w:r>
      <w:r w:rsidR="007A3856" w:rsidRPr="0033017A">
        <w:rPr>
          <w:rFonts w:ascii="Times New Roman" w:hAnsi="Times New Roman" w:cs="Times New Roman"/>
          <w:color w:val="000000" w:themeColor="text1"/>
          <w:sz w:val="28"/>
          <w:szCs w:val="28"/>
        </w:rPr>
        <w:t>Правила безопасности в угольных шахтах», утвержденными приказом Ростехнадзора от 19.11.2013 № 550?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является верным условием</w:t>
      </w:r>
      <w:r w:rsidR="007A3856"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для расчета анкерной крепи для горизонтальных и наклонных </w:t>
      </w:r>
      <w:r w:rsidR="0049514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(до 35 градусов) подземных горных выработок и их сопряжений</w:t>
      </w:r>
      <w:r w:rsidR="00AC7B2C"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способов крепления анкерной крепью при разработке паспортов крепления и поддержания горных выработок</w:t>
      </w:r>
      <w:r w:rsidR="00AC7B2C" w:rsidRPr="0033017A">
        <w:rPr>
          <w:rFonts w:ascii="Times New Roman" w:hAnsi="Times New Roman" w:cs="Times New Roman"/>
          <w:color w:val="000000" w:themeColor="text1"/>
          <w:sz w:val="28"/>
          <w:szCs w:val="28"/>
        </w:rPr>
        <w:t>, противоречащее</w:t>
      </w:r>
      <w:r w:rsidRPr="0033017A">
        <w:rPr>
          <w:rFonts w:ascii="Times New Roman" w:hAnsi="Times New Roman" w:cs="Times New Roman"/>
          <w:color w:val="000000" w:themeColor="text1"/>
          <w:sz w:val="28"/>
          <w:szCs w:val="28"/>
        </w:rPr>
        <w:t xml:space="preserve"> </w:t>
      </w:r>
      <w:r w:rsidR="007A3856"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периодичность визуального контроля работоспособности анкерной крепи на угольных шахтах вне зоны влияния очистных работ </w:t>
      </w:r>
      <w:r w:rsidRPr="0033017A">
        <w:rPr>
          <w:rFonts w:ascii="Times New Roman" w:hAnsi="Times New Roman" w:cs="Times New Roman"/>
          <w:color w:val="000000" w:themeColor="text1"/>
          <w:sz w:val="28"/>
          <w:szCs w:val="28"/>
        </w:rPr>
        <w:br/>
        <w:t xml:space="preserve">в целях оценки состояния анкеров, элементов крепи, затяжки и величины смятия демпфирующих податливых элементов согласно </w:t>
      </w:r>
      <w:r w:rsidR="007A3856"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смещении кровли условием поддержания горных выработок является интенсивное горное давление согласно </w:t>
      </w:r>
      <w:r w:rsidR="007A3856"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влияет на степень относительной напряженности пород и пласта, расположенных в боках выработки, при определении необходимости установки анкерной крепи в боках горных выработок </w:t>
      </w:r>
      <w:r w:rsidRPr="0033017A">
        <w:rPr>
          <w:rFonts w:ascii="Times New Roman" w:hAnsi="Times New Roman" w:cs="Times New Roman"/>
          <w:color w:val="000000" w:themeColor="text1"/>
          <w:sz w:val="28"/>
          <w:szCs w:val="28"/>
        </w:rPr>
        <w:br/>
        <w:t xml:space="preserve">и сопряжений согласно </w:t>
      </w:r>
      <w:r w:rsidR="007A3856"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относится к исходным данным </w:t>
      </w:r>
      <w:r w:rsidRPr="0033017A">
        <w:rPr>
          <w:rFonts w:ascii="Times New Roman" w:hAnsi="Times New Roman" w:cs="Times New Roman"/>
          <w:color w:val="000000" w:themeColor="text1"/>
          <w:sz w:val="28"/>
          <w:szCs w:val="28"/>
        </w:rPr>
        <w:br/>
        <w:t xml:space="preserve">при расчете показателей проявлений горного давления для определения параметров анкерной крепи широких горных выработок (от 6 до 12 м) согласно </w:t>
      </w:r>
      <w:r w:rsidR="007A3856"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«Инструкция по расчету и применению анкерной крепи </w:t>
      </w:r>
      <w:r w:rsidR="00433043" w:rsidRPr="0033017A">
        <w:rPr>
          <w:rFonts w:ascii="Times New Roman" w:hAnsi="Times New Roman" w:cs="Times New Roman"/>
          <w:color w:val="000000" w:themeColor="text1"/>
          <w:sz w:val="28"/>
          <w:szCs w:val="28"/>
        </w:rPr>
        <w:br/>
      </w:r>
      <w:r w:rsidR="007A3856" w:rsidRPr="0033017A">
        <w:rPr>
          <w:rFonts w:ascii="Times New Roman" w:hAnsi="Times New Roman" w:cs="Times New Roman"/>
          <w:color w:val="000000" w:themeColor="text1"/>
          <w:sz w:val="28"/>
          <w:szCs w:val="28"/>
        </w:rPr>
        <w:t xml:space="preserve">на угольных шахтах», утвержденным приказом Ростехнадзора </w:t>
      </w:r>
      <w:r w:rsidR="00B01B00" w:rsidRPr="0033017A">
        <w:rPr>
          <w:rFonts w:ascii="Times New Roman" w:hAnsi="Times New Roman" w:cs="Times New Roman"/>
          <w:color w:val="000000" w:themeColor="text1"/>
          <w:sz w:val="28"/>
          <w:szCs w:val="28"/>
        </w:rPr>
        <w:br/>
      </w:r>
      <w:r w:rsidR="007A3856" w:rsidRPr="0033017A">
        <w:rPr>
          <w:rFonts w:ascii="Times New Roman" w:hAnsi="Times New Roman" w:cs="Times New Roman"/>
          <w:color w:val="000000" w:themeColor="text1"/>
          <w:sz w:val="28"/>
          <w:szCs w:val="28"/>
        </w:rPr>
        <w:t>от 17.12.2013 № 610?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влияет на величину пригрузки, создаваемой перевозимым по подвесным монорельсовым дорогам грузом, согласно </w:t>
      </w:r>
      <w:r w:rsidR="007A3856"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истечении какого срока эксплуатации анкерной крепи </w:t>
      </w:r>
      <w:r w:rsidRPr="0033017A">
        <w:rPr>
          <w:rFonts w:ascii="Times New Roman" w:hAnsi="Times New Roman" w:cs="Times New Roman"/>
          <w:color w:val="000000" w:themeColor="text1"/>
          <w:sz w:val="28"/>
          <w:szCs w:val="28"/>
        </w:rPr>
        <w:br/>
        <w:t xml:space="preserve">в выработках следует производить научно-исследовательские работы </w:t>
      </w:r>
      <w:r w:rsidRPr="0033017A">
        <w:rPr>
          <w:rFonts w:ascii="Times New Roman" w:hAnsi="Times New Roman" w:cs="Times New Roman"/>
          <w:color w:val="000000" w:themeColor="text1"/>
          <w:sz w:val="28"/>
          <w:szCs w:val="28"/>
        </w:rPr>
        <w:br/>
        <w:t xml:space="preserve">с оценкой несущей способности анкеров, коррозионного износа </w:t>
      </w:r>
      <w:r w:rsidRPr="0033017A">
        <w:rPr>
          <w:rFonts w:ascii="Times New Roman" w:hAnsi="Times New Roman" w:cs="Times New Roman"/>
          <w:color w:val="000000" w:themeColor="text1"/>
          <w:sz w:val="28"/>
          <w:szCs w:val="28"/>
        </w:rPr>
        <w:br/>
        <w:t xml:space="preserve">и работоспособности анкерной крепи согласно </w:t>
      </w:r>
      <w:r w:rsidR="007A3856" w:rsidRPr="0033017A">
        <w:rPr>
          <w:rFonts w:ascii="Times New Roman" w:hAnsi="Times New Roman" w:cs="Times New Roman"/>
          <w:color w:val="000000" w:themeColor="text1"/>
          <w:sz w:val="28"/>
          <w:szCs w:val="28"/>
        </w:rPr>
        <w:t xml:space="preserve">Федеральным нормам </w:t>
      </w:r>
      <w:r w:rsidR="00433043" w:rsidRPr="0033017A">
        <w:rPr>
          <w:rFonts w:ascii="Times New Roman" w:hAnsi="Times New Roman" w:cs="Times New Roman"/>
          <w:color w:val="000000" w:themeColor="text1"/>
          <w:sz w:val="28"/>
          <w:szCs w:val="28"/>
        </w:rPr>
        <w:br/>
      </w:r>
      <w:r w:rsidR="007A3856" w:rsidRPr="0033017A">
        <w:rPr>
          <w:rFonts w:ascii="Times New Roman" w:hAnsi="Times New Roman" w:cs="Times New Roman"/>
          <w:color w:val="000000" w:themeColor="text1"/>
          <w:sz w:val="28"/>
          <w:szCs w:val="28"/>
        </w:rPr>
        <w:t xml:space="preserve">и правилам в области промышленной безопасности «Инструкция </w:t>
      </w:r>
      <w:r w:rsidR="00433043" w:rsidRPr="0033017A">
        <w:rPr>
          <w:rFonts w:ascii="Times New Roman" w:hAnsi="Times New Roman" w:cs="Times New Roman"/>
          <w:color w:val="000000" w:themeColor="text1"/>
          <w:sz w:val="28"/>
          <w:szCs w:val="28"/>
        </w:rPr>
        <w:br/>
      </w:r>
      <w:r w:rsidR="007A3856" w:rsidRPr="0033017A">
        <w:rPr>
          <w:rFonts w:ascii="Times New Roman" w:hAnsi="Times New Roman" w:cs="Times New Roman"/>
          <w:color w:val="000000" w:themeColor="text1"/>
          <w:sz w:val="28"/>
          <w:szCs w:val="28"/>
        </w:rPr>
        <w:t>по расчету и применению анкерной крепи на угольных шахтах», утвержденным приказом Ростехнадзора от 17.12.2013 № 610?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производится испытание несущей способности анкерной крепи </w:t>
      </w:r>
      <w:r w:rsidRPr="0033017A">
        <w:rPr>
          <w:rFonts w:ascii="Times New Roman" w:hAnsi="Times New Roman" w:cs="Times New Roman"/>
          <w:color w:val="000000" w:themeColor="text1"/>
          <w:sz w:val="28"/>
          <w:szCs w:val="28"/>
        </w:rPr>
        <w:br/>
        <w:t xml:space="preserve">в действующих горных выработках согласно </w:t>
      </w:r>
      <w:r w:rsidR="007A3856" w:rsidRPr="0033017A">
        <w:rPr>
          <w:rFonts w:ascii="Times New Roman" w:hAnsi="Times New Roman" w:cs="Times New Roman"/>
          <w:color w:val="000000" w:themeColor="text1"/>
          <w:sz w:val="28"/>
          <w:szCs w:val="28"/>
        </w:rPr>
        <w:t xml:space="preserve">Федеральным нормам </w:t>
      </w:r>
      <w:r w:rsidR="00433043" w:rsidRPr="0033017A">
        <w:rPr>
          <w:rFonts w:ascii="Times New Roman" w:hAnsi="Times New Roman" w:cs="Times New Roman"/>
          <w:color w:val="000000" w:themeColor="text1"/>
          <w:sz w:val="28"/>
          <w:szCs w:val="28"/>
        </w:rPr>
        <w:br/>
      </w:r>
      <w:r w:rsidR="007A3856" w:rsidRPr="0033017A">
        <w:rPr>
          <w:rFonts w:ascii="Times New Roman" w:hAnsi="Times New Roman" w:cs="Times New Roman"/>
          <w:color w:val="000000" w:themeColor="text1"/>
          <w:sz w:val="28"/>
          <w:szCs w:val="28"/>
        </w:rPr>
        <w:t xml:space="preserve">и правилам в области промышленной безопасности «Инструкция </w:t>
      </w:r>
      <w:r w:rsidR="00433043" w:rsidRPr="0033017A">
        <w:rPr>
          <w:rFonts w:ascii="Times New Roman" w:hAnsi="Times New Roman" w:cs="Times New Roman"/>
          <w:color w:val="000000" w:themeColor="text1"/>
          <w:sz w:val="28"/>
          <w:szCs w:val="28"/>
        </w:rPr>
        <w:br/>
      </w:r>
      <w:r w:rsidR="007A3856" w:rsidRPr="0033017A">
        <w:rPr>
          <w:rFonts w:ascii="Times New Roman" w:hAnsi="Times New Roman" w:cs="Times New Roman"/>
          <w:color w:val="000000" w:themeColor="text1"/>
          <w:sz w:val="28"/>
          <w:szCs w:val="28"/>
        </w:rPr>
        <w:t>по расчету и применению анкерной крепи на угольных шахтах», утвержденным приказом Ростехнадзора от 17.12.2013 № 610?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анкерная крепь на угольных шахтах усиливается дополнительной крепью с внесением соответствующих изменений </w:t>
      </w:r>
      <w:r w:rsidRPr="0033017A">
        <w:rPr>
          <w:rFonts w:ascii="Times New Roman" w:hAnsi="Times New Roman" w:cs="Times New Roman"/>
          <w:color w:val="000000" w:themeColor="text1"/>
          <w:sz w:val="28"/>
          <w:szCs w:val="28"/>
        </w:rPr>
        <w:br/>
        <w:t xml:space="preserve">в действующий паспорт крепления согласно </w:t>
      </w:r>
      <w:r w:rsidR="007A3856" w:rsidRPr="0033017A">
        <w:rPr>
          <w:rFonts w:ascii="Times New Roman" w:hAnsi="Times New Roman" w:cs="Times New Roman"/>
          <w:color w:val="000000" w:themeColor="text1"/>
          <w:sz w:val="28"/>
          <w:szCs w:val="28"/>
        </w:rPr>
        <w:t xml:space="preserve">Федеральным нормам </w:t>
      </w:r>
      <w:r w:rsidR="00433043" w:rsidRPr="0033017A">
        <w:rPr>
          <w:rFonts w:ascii="Times New Roman" w:hAnsi="Times New Roman" w:cs="Times New Roman"/>
          <w:color w:val="000000" w:themeColor="text1"/>
          <w:sz w:val="28"/>
          <w:szCs w:val="28"/>
        </w:rPr>
        <w:br/>
      </w:r>
      <w:r w:rsidR="007A3856" w:rsidRPr="0033017A">
        <w:rPr>
          <w:rFonts w:ascii="Times New Roman" w:hAnsi="Times New Roman" w:cs="Times New Roman"/>
          <w:color w:val="000000" w:themeColor="text1"/>
          <w:sz w:val="28"/>
          <w:szCs w:val="28"/>
        </w:rPr>
        <w:t xml:space="preserve">и правилам в области промышленной безопасности «Инструкция </w:t>
      </w:r>
      <w:r w:rsidR="00433043" w:rsidRPr="0033017A">
        <w:rPr>
          <w:rFonts w:ascii="Times New Roman" w:hAnsi="Times New Roman" w:cs="Times New Roman"/>
          <w:color w:val="000000" w:themeColor="text1"/>
          <w:sz w:val="28"/>
          <w:szCs w:val="28"/>
        </w:rPr>
        <w:br/>
      </w:r>
      <w:r w:rsidR="007A3856" w:rsidRPr="0033017A">
        <w:rPr>
          <w:rFonts w:ascii="Times New Roman" w:hAnsi="Times New Roman" w:cs="Times New Roman"/>
          <w:color w:val="000000" w:themeColor="text1"/>
          <w:sz w:val="28"/>
          <w:szCs w:val="28"/>
        </w:rPr>
        <w:t>по расчету и применению анкерной крепи на угольных шахтах», утвержденным приказом Ростехнадзора от 17.12.2013 № 610?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Равной какому показателю принимается расчетная ширина протяженных горных выработок при расчете параметров крепи </w:t>
      </w:r>
      <w:r w:rsidRPr="0033017A">
        <w:rPr>
          <w:rFonts w:ascii="Times New Roman" w:hAnsi="Times New Roman" w:cs="Times New Roman"/>
          <w:color w:val="000000" w:themeColor="text1"/>
          <w:sz w:val="28"/>
          <w:szCs w:val="28"/>
        </w:rPr>
        <w:br/>
        <w:t xml:space="preserve">для кровли горных выработок и сопряжений шириной до 8 м согласно </w:t>
      </w:r>
      <w:r w:rsidR="007A3856"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расчетная глубина для протяженных горизонтальных </w:t>
      </w:r>
      <w:r w:rsidRPr="0033017A">
        <w:rPr>
          <w:rFonts w:ascii="Times New Roman" w:hAnsi="Times New Roman" w:cs="Times New Roman"/>
          <w:color w:val="000000" w:themeColor="text1"/>
          <w:sz w:val="28"/>
          <w:szCs w:val="28"/>
        </w:rPr>
        <w:br/>
        <w:t xml:space="preserve">и наклонных горных выработок принимается по участкам с различными расчетными глубинами при расчете параметров крепи для кровли горных выработок и сопряжений шириной до 8 м согласно  </w:t>
      </w:r>
      <w:r w:rsidR="007A3856"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классов пород кровли по устойчивости установлено </w:t>
      </w:r>
      <w:r w:rsidR="007A3856"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«Инструкция по расчету и применению анкерной крепи на угольных шахтах», утвержденными приказом Ростехнадзора от 17.12.2013 № 610, </w:t>
      </w:r>
      <w:r w:rsidRPr="0033017A">
        <w:rPr>
          <w:rFonts w:ascii="Times New Roman" w:hAnsi="Times New Roman" w:cs="Times New Roman"/>
          <w:color w:val="000000" w:themeColor="text1"/>
          <w:sz w:val="28"/>
          <w:szCs w:val="28"/>
        </w:rPr>
        <w:t xml:space="preserve"> для непосредственной кровли над горными выработками и сопряжениями при определении плотности установки анкеров, конструкций опор, затяжки, технологии крепления кровли при проходке?</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типу кровли по обрушаемости относятся пачки угля блестящего, полублестящего, полуматового, матового при расчете сопротивления и длины анкеров согласно </w:t>
      </w:r>
      <w:r w:rsidR="007A3856" w:rsidRPr="0033017A">
        <w:rPr>
          <w:rFonts w:ascii="Times New Roman" w:hAnsi="Times New Roman" w:cs="Times New Roman"/>
          <w:color w:val="000000" w:themeColor="text1"/>
          <w:sz w:val="28"/>
          <w:szCs w:val="28"/>
        </w:rPr>
        <w:t xml:space="preserve">Федеральным нормам </w:t>
      </w:r>
      <w:r w:rsidR="00433043" w:rsidRPr="0033017A">
        <w:rPr>
          <w:rFonts w:ascii="Times New Roman" w:hAnsi="Times New Roman" w:cs="Times New Roman"/>
          <w:color w:val="000000" w:themeColor="text1"/>
          <w:sz w:val="28"/>
          <w:szCs w:val="28"/>
        </w:rPr>
        <w:br/>
      </w:r>
      <w:r w:rsidR="007A3856" w:rsidRPr="0033017A">
        <w:rPr>
          <w:rFonts w:ascii="Times New Roman" w:hAnsi="Times New Roman" w:cs="Times New Roman"/>
          <w:color w:val="000000" w:themeColor="text1"/>
          <w:sz w:val="28"/>
          <w:szCs w:val="28"/>
        </w:rPr>
        <w:t xml:space="preserve">и правилам в области промышленной безопасности «Инструкция </w:t>
      </w:r>
      <w:r w:rsidR="00433043" w:rsidRPr="0033017A">
        <w:rPr>
          <w:rFonts w:ascii="Times New Roman" w:hAnsi="Times New Roman" w:cs="Times New Roman"/>
          <w:color w:val="000000" w:themeColor="text1"/>
          <w:sz w:val="28"/>
          <w:szCs w:val="28"/>
        </w:rPr>
        <w:br/>
      </w:r>
      <w:r w:rsidR="007A3856" w:rsidRPr="0033017A">
        <w:rPr>
          <w:rFonts w:ascii="Times New Roman" w:hAnsi="Times New Roman" w:cs="Times New Roman"/>
          <w:color w:val="000000" w:themeColor="text1"/>
          <w:sz w:val="28"/>
          <w:szCs w:val="28"/>
        </w:rPr>
        <w:t>по расчету и применению анкерной крепи на угольных шахтах», утвержденным приказом Ростехнадзора от 17.12.2013 № 610?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типов кровли по обрушаемости выделяют </w:t>
      </w:r>
      <w:r w:rsidRPr="0033017A">
        <w:rPr>
          <w:rFonts w:ascii="Times New Roman" w:hAnsi="Times New Roman" w:cs="Times New Roman"/>
          <w:color w:val="000000" w:themeColor="text1"/>
          <w:sz w:val="28"/>
          <w:szCs w:val="28"/>
        </w:rPr>
        <w:br/>
        <w:t xml:space="preserve">при расчете сопротивления и длины анкеров согласно </w:t>
      </w:r>
      <w:r w:rsidR="007A3856"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верную характеристику «устойчивой кровли» согласно классификации по устойчивости непосредственной кровли над горными выработками и сопряжениями согласно </w:t>
      </w:r>
      <w:r w:rsidR="007A3856"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«Инструкция по расчету </w:t>
      </w:r>
      <w:r w:rsidR="00433043" w:rsidRPr="0033017A">
        <w:rPr>
          <w:rFonts w:ascii="Times New Roman" w:hAnsi="Times New Roman" w:cs="Times New Roman"/>
          <w:color w:val="000000" w:themeColor="text1"/>
          <w:sz w:val="28"/>
          <w:szCs w:val="28"/>
        </w:rPr>
        <w:br/>
      </w:r>
      <w:r w:rsidR="007A3856" w:rsidRPr="0033017A">
        <w:rPr>
          <w:rFonts w:ascii="Times New Roman" w:hAnsi="Times New Roman" w:cs="Times New Roman"/>
          <w:color w:val="000000" w:themeColor="text1"/>
          <w:sz w:val="28"/>
          <w:szCs w:val="28"/>
        </w:rPr>
        <w:t>и применению анкерной крепи на угольных шахтах», утвержденным приказом Ростехнадзора от 17.12.2013 № 610.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верную характеристику «неустойчивой кровли» согласно классификации по устойчивости непосредственной кровли над горными выработками и сопряжениями согласно </w:t>
      </w:r>
      <w:r w:rsidR="007A3856"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«Инструкция по расчету </w:t>
      </w:r>
      <w:r w:rsidR="00433043" w:rsidRPr="0033017A">
        <w:rPr>
          <w:rFonts w:ascii="Times New Roman" w:hAnsi="Times New Roman" w:cs="Times New Roman"/>
          <w:color w:val="000000" w:themeColor="text1"/>
          <w:sz w:val="28"/>
          <w:szCs w:val="28"/>
        </w:rPr>
        <w:br/>
      </w:r>
      <w:r w:rsidR="007A3856" w:rsidRPr="0033017A">
        <w:rPr>
          <w:rFonts w:ascii="Times New Roman" w:hAnsi="Times New Roman" w:cs="Times New Roman"/>
          <w:color w:val="000000" w:themeColor="text1"/>
          <w:sz w:val="28"/>
          <w:szCs w:val="28"/>
        </w:rPr>
        <w:t>и применению анкерной крепи на угольных шахтах», утвержденным приказом Ростехнадзора от 17.12.2013 № 610.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горные выработки и сопряжения на весь срок службы закрепляют анкерной крепью согласно </w:t>
      </w:r>
      <w:r w:rsidR="007A3856"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«Инструкция по расчету </w:t>
      </w:r>
      <w:r w:rsidR="00433043" w:rsidRPr="0033017A">
        <w:rPr>
          <w:rFonts w:ascii="Times New Roman" w:hAnsi="Times New Roman" w:cs="Times New Roman"/>
          <w:color w:val="000000" w:themeColor="text1"/>
          <w:sz w:val="28"/>
          <w:szCs w:val="28"/>
        </w:rPr>
        <w:br/>
      </w:r>
      <w:r w:rsidR="007A3856" w:rsidRPr="0033017A">
        <w:rPr>
          <w:rFonts w:ascii="Times New Roman" w:hAnsi="Times New Roman" w:cs="Times New Roman"/>
          <w:color w:val="000000" w:themeColor="text1"/>
          <w:sz w:val="28"/>
          <w:szCs w:val="28"/>
        </w:rPr>
        <w:t>и применению анкерной крепи на угольных шахтах», утвержденным приказом Ростехнадзора от 17.12.2013 № 610?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смещении кровли параметры крепления присечных горных выработок принимаются по результатам проведения </w:t>
      </w:r>
      <w:r w:rsidRPr="0033017A">
        <w:rPr>
          <w:rFonts w:ascii="Times New Roman" w:hAnsi="Times New Roman" w:cs="Times New Roman"/>
          <w:color w:val="000000" w:themeColor="text1"/>
          <w:sz w:val="28"/>
          <w:szCs w:val="28"/>
        </w:rPr>
        <w:br/>
        <w:t xml:space="preserve">научно-исследовательских работ с последующим консультационно-методическим сопровождением паспортов крепления согласно </w:t>
      </w:r>
      <w:r w:rsidR="007A3856"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каких условиях крепление боков анкерной крепью </w:t>
      </w:r>
      <w:r w:rsidRPr="0033017A">
        <w:rPr>
          <w:rFonts w:ascii="Times New Roman" w:hAnsi="Times New Roman" w:cs="Times New Roman"/>
          <w:color w:val="000000" w:themeColor="text1"/>
          <w:sz w:val="28"/>
          <w:szCs w:val="28"/>
        </w:rPr>
        <w:br/>
        <w:t xml:space="preserve">не предусматривается для боков выработок и сопряжений согласно </w:t>
      </w:r>
      <w:r w:rsidR="007A3856"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влияет на величину расчетных смещений пород кровли широких горных выработок (от 6 до 12 м), проводимых </w:t>
      </w:r>
      <w:r w:rsidRPr="0033017A">
        <w:rPr>
          <w:rFonts w:ascii="Times New Roman" w:hAnsi="Times New Roman" w:cs="Times New Roman"/>
          <w:color w:val="000000" w:themeColor="text1"/>
          <w:sz w:val="28"/>
          <w:szCs w:val="28"/>
        </w:rPr>
        <w:br/>
        <w:t xml:space="preserve">и поддерживаемых в продолжение всего срока службы вне влияния очистных работ или отделенных от них целиком шириной не менее 0,1H, согласно </w:t>
      </w:r>
      <w:r w:rsidR="007A3856"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«Инструкция по расчету и применению анкерной крепи </w:t>
      </w:r>
      <w:r w:rsidR="00433043" w:rsidRPr="0033017A">
        <w:rPr>
          <w:rFonts w:ascii="Times New Roman" w:hAnsi="Times New Roman" w:cs="Times New Roman"/>
          <w:color w:val="000000" w:themeColor="text1"/>
          <w:sz w:val="28"/>
          <w:szCs w:val="28"/>
        </w:rPr>
        <w:br/>
      </w:r>
      <w:r w:rsidR="007A3856" w:rsidRPr="0033017A">
        <w:rPr>
          <w:rFonts w:ascii="Times New Roman" w:hAnsi="Times New Roman" w:cs="Times New Roman"/>
          <w:color w:val="000000" w:themeColor="text1"/>
          <w:sz w:val="28"/>
          <w:szCs w:val="28"/>
        </w:rPr>
        <w:t xml:space="preserve">на угольных шахтах», утвержденным приказом Ростехнадзора </w:t>
      </w:r>
      <w:r w:rsidR="00BC3405" w:rsidRPr="0033017A">
        <w:rPr>
          <w:rFonts w:ascii="Times New Roman" w:hAnsi="Times New Roman" w:cs="Times New Roman"/>
          <w:color w:val="000000" w:themeColor="text1"/>
          <w:sz w:val="28"/>
          <w:szCs w:val="28"/>
        </w:rPr>
        <w:br/>
      </w:r>
      <w:r w:rsidR="007A3856" w:rsidRPr="0033017A">
        <w:rPr>
          <w:rFonts w:ascii="Times New Roman" w:hAnsi="Times New Roman" w:cs="Times New Roman"/>
          <w:color w:val="000000" w:themeColor="text1"/>
          <w:sz w:val="28"/>
          <w:szCs w:val="28"/>
        </w:rPr>
        <w:t>от 17.12.2013 № 610?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анкерную крепь на угольных шахтах устанавливают </w:t>
      </w:r>
      <w:r w:rsidRPr="0033017A">
        <w:rPr>
          <w:rFonts w:ascii="Times New Roman" w:hAnsi="Times New Roman" w:cs="Times New Roman"/>
          <w:color w:val="000000" w:themeColor="text1"/>
          <w:sz w:val="28"/>
          <w:szCs w:val="28"/>
        </w:rPr>
        <w:br/>
        <w:t xml:space="preserve">в два уровня в горных выработках шириной от 6 до 12 м при определении параметров анкерной крепи первого уровня при I категории интенсивности горного давления согласно </w:t>
      </w:r>
      <w:r w:rsidR="007A3856" w:rsidRPr="0033017A">
        <w:rPr>
          <w:rFonts w:ascii="Times New Roman" w:hAnsi="Times New Roman" w:cs="Times New Roman"/>
          <w:color w:val="000000" w:themeColor="text1"/>
          <w:sz w:val="28"/>
          <w:szCs w:val="28"/>
        </w:rPr>
        <w:t xml:space="preserve">Федеральным нормам </w:t>
      </w:r>
      <w:r w:rsidR="00433043" w:rsidRPr="0033017A">
        <w:rPr>
          <w:rFonts w:ascii="Times New Roman" w:hAnsi="Times New Roman" w:cs="Times New Roman"/>
          <w:color w:val="000000" w:themeColor="text1"/>
          <w:sz w:val="28"/>
          <w:szCs w:val="28"/>
        </w:rPr>
        <w:br/>
      </w:r>
      <w:r w:rsidR="007A3856" w:rsidRPr="0033017A">
        <w:rPr>
          <w:rFonts w:ascii="Times New Roman" w:hAnsi="Times New Roman" w:cs="Times New Roman"/>
          <w:color w:val="000000" w:themeColor="text1"/>
          <w:sz w:val="28"/>
          <w:szCs w:val="28"/>
        </w:rPr>
        <w:t xml:space="preserve">и правилам в области промышленной безопасности «Инструкция </w:t>
      </w:r>
      <w:r w:rsidR="00433043" w:rsidRPr="0033017A">
        <w:rPr>
          <w:rFonts w:ascii="Times New Roman" w:hAnsi="Times New Roman" w:cs="Times New Roman"/>
          <w:color w:val="000000" w:themeColor="text1"/>
          <w:sz w:val="28"/>
          <w:szCs w:val="28"/>
        </w:rPr>
        <w:br/>
      </w:r>
      <w:r w:rsidR="007A3856" w:rsidRPr="0033017A">
        <w:rPr>
          <w:rFonts w:ascii="Times New Roman" w:hAnsi="Times New Roman" w:cs="Times New Roman"/>
          <w:color w:val="000000" w:themeColor="text1"/>
          <w:sz w:val="28"/>
          <w:szCs w:val="28"/>
        </w:rPr>
        <w:t>по расчету и применению анкерной крепи на угольных шахтах», утвержденным приказом Ростехнадзора от 17.12.2013 № 610?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влияет на условие устойчивости боков </w:t>
      </w:r>
      <w:r w:rsidRPr="0033017A">
        <w:rPr>
          <w:rFonts w:ascii="Times New Roman" w:hAnsi="Times New Roman" w:cs="Times New Roman"/>
          <w:color w:val="000000" w:themeColor="text1"/>
          <w:sz w:val="28"/>
          <w:szCs w:val="28"/>
        </w:rPr>
        <w:br/>
        <w:t xml:space="preserve">при определении параметров анкерной крепи боков горной выработки шириной от 6 до 12 м согласно </w:t>
      </w:r>
      <w:r w:rsidR="007A3856" w:rsidRPr="0033017A">
        <w:rPr>
          <w:rFonts w:ascii="Times New Roman" w:hAnsi="Times New Roman" w:cs="Times New Roman"/>
          <w:color w:val="000000" w:themeColor="text1"/>
          <w:sz w:val="28"/>
          <w:szCs w:val="28"/>
        </w:rPr>
        <w:t xml:space="preserve">Федеральным нормам и правилам </w:t>
      </w:r>
      <w:r w:rsidR="00433043" w:rsidRPr="0033017A">
        <w:rPr>
          <w:rFonts w:ascii="Times New Roman" w:hAnsi="Times New Roman" w:cs="Times New Roman"/>
          <w:color w:val="000000" w:themeColor="text1"/>
          <w:sz w:val="28"/>
          <w:szCs w:val="28"/>
        </w:rPr>
        <w:br/>
      </w:r>
      <w:r w:rsidR="007A3856" w:rsidRPr="0033017A">
        <w:rPr>
          <w:rFonts w:ascii="Times New Roman" w:hAnsi="Times New Roman" w:cs="Times New Roman"/>
          <w:color w:val="000000" w:themeColor="text1"/>
          <w:sz w:val="28"/>
          <w:szCs w:val="28"/>
        </w:rPr>
        <w:t xml:space="preserve">в области промышленной безопасности «Инструкция по расчету </w:t>
      </w:r>
      <w:r w:rsidR="00433043" w:rsidRPr="0033017A">
        <w:rPr>
          <w:rFonts w:ascii="Times New Roman" w:hAnsi="Times New Roman" w:cs="Times New Roman"/>
          <w:color w:val="000000" w:themeColor="text1"/>
          <w:sz w:val="28"/>
          <w:szCs w:val="28"/>
        </w:rPr>
        <w:br/>
      </w:r>
      <w:r w:rsidR="007A3856" w:rsidRPr="0033017A">
        <w:rPr>
          <w:rFonts w:ascii="Times New Roman" w:hAnsi="Times New Roman" w:cs="Times New Roman"/>
          <w:color w:val="000000" w:themeColor="text1"/>
          <w:sz w:val="28"/>
          <w:szCs w:val="28"/>
        </w:rPr>
        <w:t>и применению анкерной крепи на угольных шахтах», утвержденным приказом Ростехнадзора от 17.12.2013 № 610?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влияет на высоту свода естественного равновесия пород над горной выработкой шириной от 6 до 12 м согласно </w:t>
      </w:r>
      <w:r w:rsidR="007A3856"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влияет на мощность несущего слоя при креплении монтажной камеры путем создания несущего слоя достаточной мощности в горных выработках от 6 до 12 м согласно </w:t>
      </w:r>
      <w:r w:rsidR="007A3856" w:rsidRPr="0033017A">
        <w:rPr>
          <w:rFonts w:ascii="Times New Roman" w:hAnsi="Times New Roman" w:cs="Times New Roman"/>
          <w:color w:val="000000" w:themeColor="text1"/>
          <w:sz w:val="28"/>
          <w:szCs w:val="28"/>
        </w:rPr>
        <w:t xml:space="preserve">Федеральным нормам </w:t>
      </w:r>
      <w:r w:rsidR="00F74EA6" w:rsidRPr="0033017A">
        <w:rPr>
          <w:rFonts w:ascii="Times New Roman" w:hAnsi="Times New Roman" w:cs="Times New Roman"/>
          <w:color w:val="000000" w:themeColor="text1"/>
          <w:sz w:val="28"/>
          <w:szCs w:val="28"/>
        </w:rPr>
        <w:br/>
      </w:r>
      <w:r w:rsidR="007A3856" w:rsidRPr="0033017A">
        <w:rPr>
          <w:rFonts w:ascii="Times New Roman" w:hAnsi="Times New Roman" w:cs="Times New Roman"/>
          <w:color w:val="000000" w:themeColor="text1"/>
          <w:sz w:val="28"/>
          <w:szCs w:val="28"/>
        </w:rPr>
        <w:t xml:space="preserve">и правилам в области промышленной безопасности «Инструкция </w:t>
      </w:r>
      <w:r w:rsidR="00F74EA6" w:rsidRPr="0033017A">
        <w:rPr>
          <w:rFonts w:ascii="Times New Roman" w:hAnsi="Times New Roman" w:cs="Times New Roman"/>
          <w:color w:val="000000" w:themeColor="text1"/>
          <w:sz w:val="28"/>
          <w:szCs w:val="28"/>
        </w:rPr>
        <w:br/>
      </w:r>
      <w:r w:rsidR="007A3856" w:rsidRPr="0033017A">
        <w:rPr>
          <w:rFonts w:ascii="Times New Roman" w:hAnsi="Times New Roman" w:cs="Times New Roman"/>
          <w:color w:val="000000" w:themeColor="text1"/>
          <w:sz w:val="28"/>
          <w:szCs w:val="28"/>
        </w:rPr>
        <w:t>по расчету и применению анкерной крепи на угольных шахтах», утвержденным приказом Ростехнадзора от 17.12.2013 № 610?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сколько необходимо уменьшить расчетное сопротивление пород сжатию в горных выработках с обводненными породами </w:t>
      </w:r>
      <w:r w:rsidRPr="0033017A">
        <w:rPr>
          <w:rFonts w:ascii="Times New Roman" w:hAnsi="Times New Roman" w:cs="Times New Roman"/>
          <w:color w:val="000000" w:themeColor="text1"/>
          <w:sz w:val="28"/>
          <w:szCs w:val="28"/>
        </w:rPr>
        <w:br/>
        <w:t xml:space="preserve">(для песчаников) при расчете параметров анкерной крепи горных выработок, пройденных в обводненных породах, согласно </w:t>
      </w:r>
      <w:r w:rsidR="007A3856"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сколько необходимо уменьшить расчетное сопротивление пород сжатию в горных выработках с обводненными породами </w:t>
      </w:r>
      <w:r w:rsidRPr="0033017A">
        <w:rPr>
          <w:rFonts w:ascii="Times New Roman" w:hAnsi="Times New Roman" w:cs="Times New Roman"/>
          <w:color w:val="000000" w:themeColor="text1"/>
          <w:sz w:val="28"/>
          <w:szCs w:val="28"/>
        </w:rPr>
        <w:br/>
        <w:t xml:space="preserve">(для алевролитов) при расчете параметров анкерной крепи горных выработок, пройденных в обводненных породах, согласно </w:t>
      </w:r>
      <w:r w:rsidR="007A3856"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сколько необходимо уменьшить расчетное сопротивление пород сжатию в горных выработках с обводненными породами (для аргиллитов) при расчете параметров анкерной крепи горных выработок, пройденных </w:t>
      </w:r>
      <w:r w:rsidRPr="0033017A">
        <w:rPr>
          <w:rFonts w:ascii="Times New Roman" w:hAnsi="Times New Roman" w:cs="Times New Roman"/>
          <w:color w:val="000000" w:themeColor="text1"/>
          <w:sz w:val="28"/>
          <w:szCs w:val="28"/>
        </w:rPr>
        <w:br/>
        <w:t xml:space="preserve">в обводненных породах, согласно </w:t>
      </w:r>
      <w:r w:rsidR="007A3856" w:rsidRPr="0033017A">
        <w:rPr>
          <w:rFonts w:ascii="Times New Roman" w:hAnsi="Times New Roman" w:cs="Times New Roman"/>
          <w:color w:val="000000" w:themeColor="text1"/>
          <w:sz w:val="28"/>
          <w:szCs w:val="28"/>
        </w:rPr>
        <w:t xml:space="preserve">Федеральным нормам и правилам </w:t>
      </w:r>
      <w:r w:rsidR="00433043" w:rsidRPr="0033017A">
        <w:rPr>
          <w:rFonts w:ascii="Times New Roman" w:hAnsi="Times New Roman" w:cs="Times New Roman"/>
          <w:color w:val="000000" w:themeColor="text1"/>
          <w:sz w:val="28"/>
          <w:szCs w:val="28"/>
        </w:rPr>
        <w:br/>
      </w:r>
      <w:r w:rsidR="007A3856" w:rsidRPr="0033017A">
        <w:rPr>
          <w:rFonts w:ascii="Times New Roman" w:hAnsi="Times New Roman" w:cs="Times New Roman"/>
          <w:color w:val="000000" w:themeColor="text1"/>
          <w:sz w:val="28"/>
          <w:szCs w:val="28"/>
        </w:rPr>
        <w:t xml:space="preserve">в области промышленной безопасности «Инструкция по расчету </w:t>
      </w:r>
      <w:r w:rsidR="00433043" w:rsidRPr="0033017A">
        <w:rPr>
          <w:rFonts w:ascii="Times New Roman" w:hAnsi="Times New Roman" w:cs="Times New Roman"/>
          <w:color w:val="000000" w:themeColor="text1"/>
          <w:sz w:val="28"/>
          <w:szCs w:val="28"/>
        </w:rPr>
        <w:br/>
      </w:r>
      <w:r w:rsidR="007A3856" w:rsidRPr="0033017A">
        <w:rPr>
          <w:rFonts w:ascii="Times New Roman" w:hAnsi="Times New Roman" w:cs="Times New Roman"/>
          <w:color w:val="000000" w:themeColor="text1"/>
          <w:sz w:val="28"/>
          <w:szCs w:val="28"/>
        </w:rPr>
        <w:t>и применению анкерной крепи на угольных шахтах», утвержденным приказом Ростехнадзора от 17.12.2013 № 610?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не применяется комбинированная анкерная крепь согласно </w:t>
      </w:r>
      <w:r w:rsidR="007A3856"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«Инструкция по расчету и применению анкерной крепи </w:t>
      </w:r>
      <w:r w:rsidR="00433043" w:rsidRPr="0033017A">
        <w:rPr>
          <w:rFonts w:ascii="Times New Roman" w:hAnsi="Times New Roman" w:cs="Times New Roman"/>
          <w:color w:val="000000" w:themeColor="text1"/>
          <w:sz w:val="28"/>
          <w:szCs w:val="28"/>
        </w:rPr>
        <w:br/>
      </w:r>
      <w:r w:rsidR="007A3856" w:rsidRPr="0033017A">
        <w:rPr>
          <w:rFonts w:ascii="Times New Roman" w:hAnsi="Times New Roman" w:cs="Times New Roman"/>
          <w:color w:val="000000" w:themeColor="text1"/>
          <w:sz w:val="28"/>
          <w:szCs w:val="28"/>
        </w:rPr>
        <w:t xml:space="preserve">на угольных шахтах», утвержденным приказом Ростехнадзора </w:t>
      </w:r>
      <w:r w:rsidR="00621172" w:rsidRPr="0033017A">
        <w:rPr>
          <w:rFonts w:ascii="Times New Roman" w:hAnsi="Times New Roman" w:cs="Times New Roman"/>
          <w:color w:val="000000" w:themeColor="text1"/>
          <w:sz w:val="28"/>
          <w:szCs w:val="28"/>
        </w:rPr>
        <w:br/>
      </w:r>
      <w:r w:rsidR="007A3856" w:rsidRPr="0033017A">
        <w:rPr>
          <w:rFonts w:ascii="Times New Roman" w:hAnsi="Times New Roman" w:cs="Times New Roman"/>
          <w:color w:val="000000" w:themeColor="text1"/>
          <w:sz w:val="28"/>
          <w:szCs w:val="28"/>
        </w:rPr>
        <w:t>от 17.12.2013 № 610?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w:t>
      </w:r>
      <w:r w:rsidR="00D1029F" w:rsidRPr="0033017A">
        <w:rPr>
          <w:rFonts w:ascii="Times New Roman" w:hAnsi="Times New Roman" w:cs="Times New Roman"/>
          <w:color w:val="000000" w:themeColor="text1"/>
          <w:sz w:val="28"/>
          <w:szCs w:val="28"/>
        </w:rPr>
        <w:t xml:space="preserve">горная выработка крепится одной анкерной крепью </w:t>
      </w:r>
      <w:r w:rsidRPr="0033017A">
        <w:rPr>
          <w:rFonts w:ascii="Times New Roman" w:hAnsi="Times New Roman" w:cs="Times New Roman"/>
          <w:color w:val="000000" w:themeColor="text1"/>
          <w:sz w:val="28"/>
          <w:szCs w:val="28"/>
        </w:rPr>
        <w:t xml:space="preserve"> с опорными плитами и решетчатой затяжкой </w:t>
      </w:r>
      <w:r w:rsidRPr="0033017A">
        <w:rPr>
          <w:rFonts w:ascii="Times New Roman" w:hAnsi="Times New Roman" w:cs="Times New Roman"/>
          <w:color w:val="000000" w:themeColor="text1"/>
          <w:sz w:val="28"/>
          <w:szCs w:val="28"/>
        </w:rPr>
        <w:br/>
        <w:t xml:space="preserve">либо только подпорной или набрызг-бетонной крепью толщиной </w:t>
      </w:r>
      <w:r w:rsidRPr="0033017A">
        <w:rPr>
          <w:rFonts w:ascii="Times New Roman" w:hAnsi="Times New Roman" w:cs="Times New Roman"/>
          <w:color w:val="000000" w:themeColor="text1"/>
          <w:sz w:val="28"/>
          <w:szCs w:val="28"/>
        </w:rPr>
        <w:br/>
        <w:t xml:space="preserve">40 - 50 мм согласно </w:t>
      </w:r>
      <w:r w:rsidR="007A3856"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следует устанавливать комбинированную анкерную крепь с опорными плитами и металлической сеткой в комбинации </w:t>
      </w:r>
      <w:r w:rsidRPr="0033017A">
        <w:rPr>
          <w:rFonts w:ascii="Times New Roman" w:hAnsi="Times New Roman" w:cs="Times New Roman"/>
          <w:color w:val="000000" w:themeColor="text1"/>
          <w:sz w:val="28"/>
          <w:szCs w:val="28"/>
        </w:rPr>
        <w:br/>
        <w:t xml:space="preserve">с подпорной или набрызг-бетонной крепью толщиной 40 - 50 мм согласно </w:t>
      </w:r>
      <w:r w:rsidR="007A3856"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влияет на максимальную статическую нагрузку </w:t>
      </w:r>
      <w:r w:rsidRPr="0033017A">
        <w:rPr>
          <w:rFonts w:ascii="Times New Roman" w:hAnsi="Times New Roman" w:cs="Times New Roman"/>
          <w:color w:val="000000" w:themeColor="text1"/>
          <w:sz w:val="28"/>
          <w:szCs w:val="28"/>
        </w:rPr>
        <w:br/>
        <w:t xml:space="preserve">на одну подвеску при расчете параметров анкеров, служащих </w:t>
      </w:r>
      <w:r w:rsidRPr="0033017A">
        <w:rPr>
          <w:rFonts w:ascii="Times New Roman" w:hAnsi="Times New Roman" w:cs="Times New Roman"/>
          <w:color w:val="000000" w:themeColor="text1"/>
          <w:sz w:val="28"/>
          <w:szCs w:val="28"/>
        </w:rPr>
        <w:br/>
        <w:t xml:space="preserve">для подвешивания монорельсовой дороги, согласно </w:t>
      </w:r>
      <w:r w:rsidR="007A3856"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«Инструкция </w:t>
      </w:r>
      <w:r w:rsidR="00433043" w:rsidRPr="0033017A">
        <w:rPr>
          <w:rFonts w:ascii="Times New Roman" w:hAnsi="Times New Roman" w:cs="Times New Roman"/>
          <w:color w:val="000000" w:themeColor="text1"/>
          <w:sz w:val="28"/>
          <w:szCs w:val="28"/>
        </w:rPr>
        <w:br/>
      </w:r>
      <w:r w:rsidR="007A3856" w:rsidRPr="0033017A">
        <w:rPr>
          <w:rFonts w:ascii="Times New Roman" w:hAnsi="Times New Roman" w:cs="Times New Roman"/>
          <w:color w:val="000000" w:themeColor="text1"/>
          <w:sz w:val="28"/>
          <w:szCs w:val="28"/>
        </w:rPr>
        <w:t>по расчету и применению анкерной крепи на угольных шахтах», утвержденным приказом Ростехнадзора от 17.12.2013 № 610?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выбирается форма сечения в неустойчивых породах </w:t>
      </w:r>
      <w:r w:rsidRPr="0033017A">
        <w:rPr>
          <w:rFonts w:ascii="Times New Roman" w:hAnsi="Times New Roman" w:cs="Times New Roman"/>
          <w:color w:val="000000" w:themeColor="text1"/>
          <w:sz w:val="28"/>
          <w:szCs w:val="28"/>
        </w:rPr>
        <w:br/>
        <w:t xml:space="preserve">и на сопряжениях с большим пролетом согласно </w:t>
      </w:r>
      <w:r w:rsidR="007A3856" w:rsidRPr="0033017A">
        <w:rPr>
          <w:rFonts w:ascii="Times New Roman" w:hAnsi="Times New Roman" w:cs="Times New Roman"/>
          <w:color w:val="000000" w:themeColor="text1"/>
          <w:sz w:val="28"/>
          <w:szCs w:val="28"/>
        </w:rPr>
        <w:t xml:space="preserve">Федеральным нормам </w:t>
      </w:r>
      <w:r w:rsidR="00433043" w:rsidRPr="0033017A">
        <w:rPr>
          <w:rFonts w:ascii="Times New Roman" w:hAnsi="Times New Roman" w:cs="Times New Roman"/>
          <w:color w:val="000000" w:themeColor="text1"/>
          <w:sz w:val="28"/>
          <w:szCs w:val="28"/>
        </w:rPr>
        <w:br/>
      </w:r>
      <w:r w:rsidR="007A3856" w:rsidRPr="0033017A">
        <w:rPr>
          <w:rFonts w:ascii="Times New Roman" w:hAnsi="Times New Roman" w:cs="Times New Roman"/>
          <w:color w:val="000000" w:themeColor="text1"/>
          <w:sz w:val="28"/>
          <w:szCs w:val="28"/>
        </w:rPr>
        <w:t xml:space="preserve">и правилам в области промышленной безопасности «Инструкция </w:t>
      </w:r>
      <w:r w:rsidR="00433043" w:rsidRPr="0033017A">
        <w:rPr>
          <w:rFonts w:ascii="Times New Roman" w:hAnsi="Times New Roman" w:cs="Times New Roman"/>
          <w:color w:val="000000" w:themeColor="text1"/>
          <w:sz w:val="28"/>
          <w:szCs w:val="28"/>
        </w:rPr>
        <w:br/>
      </w:r>
      <w:r w:rsidR="007A3856" w:rsidRPr="0033017A">
        <w:rPr>
          <w:rFonts w:ascii="Times New Roman" w:hAnsi="Times New Roman" w:cs="Times New Roman"/>
          <w:color w:val="000000" w:themeColor="text1"/>
          <w:sz w:val="28"/>
          <w:szCs w:val="28"/>
        </w:rPr>
        <w:t>по расчету и применению анкерной крепи на угольных шахтах», утвержденным приказом Ростехнадзора от 17.12.2013 № 610?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является основным фактором, определяющим выбор конструкции анкерной крепи, состоящей </w:t>
      </w:r>
      <w:r w:rsidRPr="0033017A">
        <w:rPr>
          <w:rFonts w:ascii="Times New Roman" w:hAnsi="Times New Roman" w:cs="Times New Roman"/>
          <w:color w:val="000000" w:themeColor="text1"/>
          <w:sz w:val="28"/>
          <w:szCs w:val="28"/>
        </w:rPr>
        <w:br/>
        <w:t xml:space="preserve">из анкеров, опорных элементов и затяжки, согласно </w:t>
      </w:r>
      <w:r w:rsidR="007A3856"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условиях целесообразно применять в кровле горных выработок различные конструкции клинораспорных металлических анкеров согласно </w:t>
      </w:r>
      <w:r w:rsidR="0088208E"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проводится оценка несущей способности используемых при креплении горной выработки анкеров в месте заложения (засечки) горной выработки согласно </w:t>
      </w:r>
      <w:r w:rsidR="0088208E" w:rsidRPr="0033017A">
        <w:rPr>
          <w:rFonts w:ascii="Times New Roman" w:hAnsi="Times New Roman" w:cs="Times New Roman"/>
          <w:color w:val="000000" w:themeColor="text1"/>
          <w:sz w:val="28"/>
          <w:szCs w:val="28"/>
        </w:rPr>
        <w:t xml:space="preserve">Федеральным нормам </w:t>
      </w:r>
      <w:r w:rsidR="00433043" w:rsidRPr="0033017A">
        <w:rPr>
          <w:rFonts w:ascii="Times New Roman" w:hAnsi="Times New Roman" w:cs="Times New Roman"/>
          <w:color w:val="000000" w:themeColor="text1"/>
          <w:sz w:val="28"/>
          <w:szCs w:val="28"/>
        </w:rPr>
        <w:br/>
      </w:r>
      <w:r w:rsidR="0088208E" w:rsidRPr="0033017A">
        <w:rPr>
          <w:rFonts w:ascii="Times New Roman" w:hAnsi="Times New Roman" w:cs="Times New Roman"/>
          <w:color w:val="000000" w:themeColor="text1"/>
          <w:sz w:val="28"/>
          <w:szCs w:val="28"/>
        </w:rPr>
        <w:t xml:space="preserve">и правилам в области промышленной безопасности «Инструкция </w:t>
      </w:r>
      <w:r w:rsidR="00433043" w:rsidRPr="0033017A">
        <w:rPr>
          <w:rFonts w:ascii="Times New Roman" w:hAnsi="Times New Roman" w:cs="Times New Roman"/>
          <w:color w:val="000000" w:themeColor="text1"/>
          <w:sz w:val="28"/>
          <w:szCs w:val="28"/>
        </w:rPr>
        <w:br/>
      </w:r>
      <w:r w:rsidR="0088208E" w:rsidRPr="0033017A">
        <w:rPr>
          <w:rFonts w:ascii="Times New Roman" w:hAnsi="Times New Roman" w:cs="Times New Roman"/>
          <w:color w:val="000000" w:themeColor="text1"/>
          <w:sz w:val="28"/>
          <w:szCs w:val="28"/>
        </w:rPr>
        <w:t>по расчету и применению анкерной крепи на угольных шахтах», утвержденным приказом Ростехнадзора от 17.12.2013 № 610?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Глубинные реперы с каким количеством реперов в шпуре устанавливают в выработках с двухуровневым креплением в целях контроля деформационного состояния пород кровли согласно </w:t>
      </w:r>
      <w:r w:rsidR="0088208E"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анкеров глубокого заложения устанавливают между рядами анкеров первого уровня при ширине горной выработки </w:t>
      </w:r>
      <w:r w:rsidRPr="0033017A">
        <w:rPr>
          <w:rFonts w:ascii="Times New Roman" w:hAnsi="Times New Roman" w:cs="Times New Roman"/>
          <w:color w:val="000000" w:themeColor="text1"/>
          <w:sz w:val="28"/>
          <w:szCs w:val="28"/>
        </w:rPr>
        <w:br/>
        <w:t xml:space="preserve">от 5,5 до 7 м включительно согласно </w:t>
      </w:r>
      <w:r w:rsidR="0088208E" w:rsidRPr="0033017A">
        <w:rPr>
          <w:rFonts w:ascii="Times New Roman" w:hAnsi="Times New Roman" w:cs="Times New Roman"/>
          <w:color w:val="000000" w:themeColor="text1"/>
          <w:sz w:val="28"/>
          <w:szCs w:val="28"/>
        </w:rPr>
        <w:t xml:space="preserve">Федеральным нормам и правилам </w:t>
      </w:r>
      <w:r w:rsidR="00433043" w:rsidRPr="0033017A">
        <w:rPr>
          <w:rFonts w:ascii="Times New Roman" w:hAnsi="Times New Roman" w:cs="Times New Roman"/>
          <w:color w:val="000000" w:themeColor="text1"/>
          <w:sz w:val="28"/>
          <w:szCs w:val="28"/>
        </w:rPr>
        <w:br/>
      </w:r>
      <w:r w:rsidR="0088208E" w:rsidRPr="0033017A">
        <w:rPr>
          <w:rFonts w:ascii="Times New Roman" w:hAnsi="Times New Roman" w:cs="Times New Roman"/>
          <w:color w:val="000000" w:themeColor="text1"/>
          <w:sz w:val="28"/>
          <w:szCs w:val="28"/>
        </w:rPr>
        <w:t xml:space="preserve">в области промышленной безопасности «Инструкция по расчету </w:t>
      </w:r>
      <w:r w:rsidR="00433043" w:rsidRPr="0033017A">
        <w:rPr>
          <w:rFonts w:ascii="Times New Roman" w:hAnsi="Times New Roman" w:cs="Times New Roman"/>
          <w:color w:val="000000" w:themeColor="text1"/>
          <w:sz w:val="28"/>
          <w:szCs w:val="28"/>
        </w:rPr>
        <w:br/>
      </w:r>
      <w:r w:rsidR="0088208E" w:rsidRPr="0033017A">
        <w:rPr>
          <w:rFonts w:ascii="Times New Roman" w:hAnsi="Times New Roman" w:cs="Times New Roman"/>
          <w:color w:val="000000" w:themeColor="text1"/>
          <w:sz w:val="28"/>
          <w:szCs w:val="28"/>
        </w:rPr>
        <w:t>и применению анкерной крепи на угольных шахтах», утвержденным приказом Ростехнадзора от 17.12.2013 № 610?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анкеров глубокого заложения устанавливают между рядами анкеров первого уровня при ширине горной выработки </w:t>
      </w:r>
      <w:r w:rsidRPr="0033017A">
        <w:rPr>
          <w:rFonts w:ascii="Times New Roman" w:hAnsi="Times New Roman" w:cs="Times New Roman"/>
          <w:color w:val="000000" w:themeColor="text1"/>
          <w:sz w:val="28"/>
          <w:szCs w:val="28"/>
        </w:rPr>
        <w:br/>
        <w:t xml:space="preserve">от 9 до 12 м включительно согласно </w:t>
      </w:r>
      <w:r w:rsidR="0088208E" w:rsidRPr="0033017A">
        <w:rPr>
          <w:rFonts w:ascii="Times New Roman" w:hAnsi="Times New Roman" w:cs="Times New Roman"/>
          <w:color w:val="000000" w:themeColor="text1"/>
          <w:sz w:val="28"/>
          <w:szCs w:val="28"/>
        </w:rPr>
        <w:t xml:space="preserve">Федеральным нормам и правилам </w:t>
      </w:r>
      <w:r w:rsidR="00433043" w:rsidRPr="0033017A">
        <w:rPr>
          <w:rFonts w:ascii="Times New Roman" w:hAnsi="Times New Roman" w:cs="Times New Roman"/>
          <w:color w:val="000000" w:themeColor="text1"/>
          <w:sz w:val="28"/>
          <w:szCs w:val="28"/>
        </w:rPr>
        <w:br/>
      </w:r>
      <w:r w:rsidR="0088208E" w:rsidRPr="0033017A">
        <w:rPr>
          <w:rFonts w:ascii="Times New Roman" w:hAnsi="Times New Roman" w:cs="Times New Roman"/>
          <w:color w:val="000000" w:themeColor="text1"/>
          <w:sz w:val="28"/>
          <w:szCs w:val="28"/>
        </w:rPr>
        <w:t xml:space="preserve">в области промышленной безопасности «Инструкция по расчету </w:t>
      </w:r>
      <w:r w:rsidR="00433043" w:rsidRPr="0033017A">
        <w:rPr>
          <w:rFonts w:ascii="Times New Roman" w:hAnsi="Times New Roman" w:cs="Times New Roman"/>
          <w:color w:val="000000" w:themeColor="text1"/>
          <w:sz w:val="28"/>
          <w:szCs w:val="28"/>
        </w:rPr>
        <w:br/>
      </w:r>
      <w:r w:rsidR="0088208E" w:rsidRPr="0033017A">
        <w:rPr>
          <w:rFonts w:ascii="Times New Roman" w:hAnsi="Times New Roman" w:cs="Times New Roman"/>
          <w:color w:val="000000" w:themeColor="text1"/>
          <w:sz w:val="28"/>
          <w:szCs w:val="28"/>
        </w:rPr>
        <w:t>и применению анкерной крепи на угольных шахтах», утвержденным приказом Ростехнадзора от 17.12.2013 № 610?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не применяются анкеры с закреплением стержней минеральной композицией согласно </w:t>
      </w:r>
      <w:r w:rsidR="0088208E" w:rsidRPr="0033017A">
        <w:rPr>
          <w:rFonts w:ascii="Times New Roman" w:hAnsi="Times New Roman" w:cs="Times New Roman"/>
          <w:color w:val="000000" w:themeColor="text1"/>
          <w:sz w:val="28"/>
          <w:szCs w:val="28"/>
        </w:rPr>
        <w:t xml:space="preserve">Федеральным нормам и правилам </w:t>
      </w:r>
      <w:r w:rsidR="00433043" w:rsidRPr="0033017A">
        <w:rPr>
          <w:rFonts w:ascii="Times New Roman" w:hAnsi="Times New Roman" w:cs="Times New Roman"/>
          <w:color w:val="000000" w:themeColor="text1"/>
          <w:sz w:val="28"/>
          <w:szCs w:val="28"/>
        </w:rPr>
        <w:br/>
      </w:r>
      <w:r w:rsidR="0088208E" w:rsidRPr="0033017A">
        <w:rPr>
          <w:rFonts w:ascii="Times New Roman" w:hAnsi="Times New Roman" w:cs="Times New Roman"/>
          <w:color w:val="000000" w:themeColor="text1"/>
          <w:sz w:val="28"/>
          <w:szCs w:val="28"/>
        </w:rPr>
        <w:t xml:space="preserve">в области промышленной безопасности «Инструкция по расчету </w:t>
      </w:r>
      <w:r w:rsidR="00433043" w:rsidRPr="0033017A">
        <w:rPr>
          <w:rFonts w:ascii="Times New Roman" w:hAnsi="Times New Roman" w:cs="Times New Roman"/>
          <w:color w:val="000000" w:themeColor="text1"/>
          <w:sz w:val="28"/>
          <w:szCs w:val="28"/>
        </w:rPr>
        <w:br/>
      </w:r>
      <w:r w:rsidR="0088208E" w:rsidRPr="0033017A">
        <w:rPr>
          <w:rFonts w:ascii="Times New Roman" w:hAnsi="Times New Roman" w:cs="Times New Roman"/>
          <w:color w:val="000000" w:themeColor="text1"/>
          <w:sz w:val="28"/>
          <w:szCs w:val="28"/>
        </w:rPr>
        <w:t>и применению анкерной крепи на угольных шахтах», утвержденным приказом Ростехнадзора от 17.12.2013 № 610?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принимается расчетная несущая способность клинораспорных анкеров в соответствии с методикой выбора конструкций анкерной крепи согласно </w:t>
      </w:r>
      <w:r w:rsidR="0088208E"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«Инструкция по расчету и применению анкерной крепи </w:t>
      </w:r>
      <w:r w:rsidR="00433043" w:rsidRPr="0033017A">
        <w:rPr>
          <w:rFonts w:ascii="Times New Roman" w:hAnsi="Times New Roman" w:cs="Times New Roman"/>
          <w:color w:val="000000" w:themeColor="text1"/>
          <w:sz w:val="28"/>
          <w:szCs w:val="28"/>
        </w:rPr>
        <w:br/>
      </w:r>
      <w:r w:rsidR="0088208E" w:rsidRPr="0033017A">
        <w:rPr>
          <w:rFonts w:ascii="Times New Roman" w:hAnsi="Times New Roman" w:cs="Times New Roman"/>
          <w:color w:val="000000" w:themeColor="text1"/>
          <w:sz w:val="28"/>
          <w:szCs w:val="28"/>
        </w:rPr>
        <w:t xml:space="preserve">на угольных шахтах», утвержденным приказом Ростехнадзора </w:t>
      </w:r>
      <w:r w:rsidR="00EF349F" w:rsidRPr="0033017A">
        <w:rPr>
          <w:rFonts w:ascii="Times New Roman" w:hAnsi="Times New Roman" w:cs="Times New Roman"/>
          <w:color w:val="000000" w:themeColor="text1"/>
          <w:sz w:val="28"/>
          <w:szCs w:val="28"/>
        </w:rPr>
        <w:br/>
      </w:r>
      <w:r w:rsidR="0088208E" w:rsidRPr="0033017A">
        <w:rPr>
          <w:rFonts w:ascii="Times New Roman" w:hAnsi="Times New Roman" w:cs="Times New Roman"/>
          <w:color w:val="000000" w:themeColor="text1"/>
          <w:sz w:val="28"/>
          <w:szCs w:val="28"/>
        </w:rPr>
        <w:t>от 17.12.2013 № 610?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является критерием качественной установки анкеров согласно </w:t>
      </w:r>
      <w:r w:rsidR="0088208E"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вид анкеров рекомендуется применять </w:t>
      </w:r>
      <w:r w:rsidRPr="0033017A">
        <w:rPr>
          <w:rFonts w:ascii="Times New Roman" w:hAnsi="Times New Roman" w:cs="Times New Roman"/>
          <w:color w:val="000000" w:themeColor="text1"/>
          <w:sz w:val="28"/>
          <w:szCs w:val="28"/>
        </w:rPr>
        <w:br/>
        <w:t xml:space="preserve">при сопротивлении пород кровли на одноосное сжатие </w:t>
      </w:r>
      <w:r w:rsidRPr="0033017A">
        <w:rPr>
          <w:rFonts w:ascii="Times New Roman" w:hAnsi="Times New Roman" w:cs="Times New Roman"/>
          <w:color w:val="000000" w:themeColor="text1"/>
          <w:sz w:val="28"/>
          <w:szCs w:val="28"/>
        </w:rPr>
        <w:br/>
        <w:t xml:space="preserve">в угле – от 8 и более </w:t>
      </w:r>
      <w:r w:rsidR="007D2459" w:rsidRPr="0033017A">
        <w:rPr>
          <w:rFonts w:ascii="Times New Roman" w:hAnsi="Times New Roman" w:cs="Times New Roman"/>
          <w:color w:val="000000" w:themeColor="text1"/>
          <w:sz w:val="28"/>
          <w:szCs w:val="28"/>
        </w:rPr>
        <w:t>МПа</w:t>
      </w:r>
      <w:r w:rsidRPr="0033017A">
        <w:rPr>
          <w:rFonts w:ascii="Times New Roman" w:hAnsi="Times New Roman" w:cs="Times New Roman"/>
          <w:color w:val="000000" w:themeColor="text1"/>
          <w:sz w:val="28"/>
          <w:szCs w:val="28"/>
        </w:rPr>
        <w:t xml:space="preserve"> и в породе – от 40 и более </w:t>
      </w:r>
      <w:r w:rsidR="007D2459" w:rsidRPr="0033017A">
        <w:rPr>
          <w:rFonts w:ascii="Times New Roman" w:hAnsi="Times New Roman" w:cs="Times New Roman"/>
          <w:color w:val="000000" w:themeColor="text1"/>
          <w:sz w:val="28"/>
          <w:szCs w:val="28"/>
        </w:rPr>
        <w:t>МПа</w:t>
      </w:r>
      <w:r w:rsidRPr="0033017A">
        <w:rPr>
          <w:rFonts w:ascii="Times New Roman" w:hAnsi="Times New Roman" w:cs="Times New Roman"/>
          <w:color w:val="000000" w:themeColor="text1"/>
          <w:sz w:val="28"/>
          <w:szCs w:val="28"/>
        </w:rPr>
        <w:t xml:space="preserve"> согласно </w:t>
      </w:r>
      <w:r w:rsidR="0088208E"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 610?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вид анкеров допускается применять в угле и породе независимо от сопротивления пород кровли на одноосное сжатие согласно </w:t>
      </w:r>
      <w:r w:rsidR="0088208E"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«Инструкция по расчету и применению анкерной крепи </w:t>
      </w:r>
      <w:r w:rsidR="00433043" w:rsidRPr="0033017A">
        <w:rPr>
          <w:rFonts w:ascii="Times New Roman" w:hAnsi="Times New Roman" w:cs="Times New Roman"/>
          <w:color w:val="000000" w:themeColor="text1"/>
          <w:sz w:val="28"/>
          <w:szCs w:val="28"/>
        </w:rPr>
        <w:br/>
      </w:r>
      <w:r w:rsidR="0088208E" w:rsidRPr="0033017A">
        <w:rPr>
          <w:rFonts w:ascii="Times New Roman" w:hAnsi="Times New Roman" w:cs="Times New Roman"/>
          <w:color w:val="000000" w:themeColor="text1"/>
          <w:sz w:val="28"/>
          <w:szCs w:val="28"/>
        </w:rPr>
        <w:t xml:space="preserve">на угольных шахтах», утвержденным приказом Ростехнадзора </w:t>
      </w:r>
      <w:r w:rsidR="00433043" w:rsidRPr="0033017A">
        <w:rPr>
          <w:rFonts w:ascii="Times New Roman" w:hAnsi="Times New Roman" w:cs="Times New Roman"/>
          <w:color w:val="000000" w:themeColor="text1"/>
          <w:sz w:val="28"/>
          <w:szCs w:val="28"/>
        </w:rPr>
        <w:br/>
      </w:r>
      <w:r w:rsidR="0088208E" w:rsidRPr="0033017A">
        <w:rPr>
          <w:rFonts w:ascii="Times New Roman" w:hAnsi="Times New Roman" w:cs="Times New Roman"/>
          <w:color w:val="000000" w:themeColor="text1"/>
          <w:sz w:val="28"/>
          <w:szCs w:val="28"/>
        </w:rPr>
        <w:t>от 17.12.2013 № 610?</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 использование надшахтных зданий и строительство новых сооружений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пределах зон сдвижения горных пород и земной поверхности, опасных по газопроявлениям зон ликвидируемого или консервируемого объекта?</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Оценка какого фактора производится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w:t>
      </w:r>
      <w:r w:rsidRPr="0033017A">
        <w:rPr>
          <w:rFonts w:ascii="Times New Roman" w:hAnsi="Times New Roman" w:cs="Times New Roman"/>
          <w:color w:val="000000" w:themeColor="text1"/>
          <w:sz w:val="28"/>
          <w:szCs w:val="28"/>
        </w:rPr>
        <w:br/>
        <w:t>от 02.06.1999 № 33, при ликвидации объекта с подземным способом добычи полезных ископаемых?</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дефекты не фиксируются при обследовании и оценке технического состояния зданий и фундаментов шахтных подъемных установок в соответствии с РД 03-422-01 «Методические указания </w:t>
      </w:r>
      <w:r w:rsidRPr="0033017A">
        <w:rPr>
          <w:rFonts w:ascii="Times New Roman" w:hAnsi="Times New Roman" w:cs="Times New Roman"/>
          <w:color w:val="000000" w:themeColor="text1"/>
          <w:sz w:val="28"/>
          <w:szCs w:val="28"/>
        </w:rPr>
        <w:br/>
        <w:t xml:space="preserve">по проведению экспертных обследований шахтных подъемных установок», утвержденным постановлением Госгортехнадзора России </w:t>
      </w:r>
      <w:r w:rsidRPr="0033017A">
        <w:rPr>
          <w:rFonts w:ascii="Times New Roman" w:hAnsi="Times New Roman" w:cs="Times New Roman"/>
          <w:color w:val="000000" w:themeColor="text1"/>
          <w:sz w:val="28"/>
          <w:szCs w:val="28"/>
        </w:rPr>
        <w:br/>
        <w:t>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длительности срока эксплуатации необходимо проводить обследование и оценку технического состояния металлоконструкций шахтных копров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w:t>
      </w:r>
      <w:r w:rsidR="0033343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отклонении от вертикали необходимо проводить обследование и оценку технического состояния металлоконструкций шахтных копров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w:t>
      </w:r>
      <w:r w:rsidR="008E60C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оценивается техническое состояние металлоконструкций шахтного копра в соответствии с РД 03-422-01 «Методические указания </w:t>
      </w:r>
      <w:r w:rsidRPr="0033017A">
        <w:rPr>
          <w:rFonts w:ascii="Times New Roman" w:hAnsi="Times New Roman" w:cs="Times New Roman"/>
          <w:color w:val="000000" w:themeColor="text1"/>
          <w:sz w:val="28"/>
          <w:szCs w:val="28"/>
        </w:rPr>
        <w:br/>
        <w:t xml:space="preserve">по проведению экспертных обследований шахтных подъемных установок», утвержденным постановлением Госгортехнадзора России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дефекты не относятся к дефектам крепи и армировки вертикальных стволов при обследовании и оценке технического состояния шахтных стволов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не включает обследование крепи и армировки шахтного ствола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w:t>
      </w:r>
      <w:r w:rsidRPr="0033017A">
        <w:rPr>
          <w:rFonts w:ascii="Times New Roman" w:hAnsi="Times New Roman" w:cs="Times New Roman"/>
          <w:color w:val="000000" w:themeColor="text1"/>
          <w:sz w:val="28"/>
          <w:szCs w:val="28"/>
        </w:rPr>
        <w:br/>
        <w:t>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какие сроки проводится экспертное обследование шахтных подъемных установок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w:t>
      </w:r>
      <w:r w:rsidRPr="0033017A">
        <w:rPr>
          <w:rFonts w:ascii="Times New Roman" w:hAnsi="Times New Roman" w:cs="Times New Roman"/>
          <w:color w:val="000000" w:themeColor="text1"/>
          <w:sz w:val="28"/>
          <w:szCs w:val="28"/>
        </w:rPr>
        <w:br/>
        <w:t>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лет следует принимать за нормативный срок службы шахтных подъемных машин с диаметром барабана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до 2,0 м включительно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w:t>
      </w:r>
      <w:r w:rsidRPr="0033017A">
        <w:rPr>
          <w:rFonts w:ascii="Times New Roman" w:hAnsi="Times New Roman" w:cs="Times New Roman"/>
          <w:color w:val="000000" w:themeColor="text1"/>
          <w:sz w:val="28"/>
          <w:szCs w:val="28"/>
        </w:rPr>
        <w:br/>
        <w:t>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лет следует принимать за нормативный срок службы шахтных подъемных машин с диаметром барабана более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2,0 м до 3,0 м включительно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лет следует принимать за нормативный срок службы шахтных подъемных машин с диаметром барабана более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3,0 м в соответствии с РД 03-422-01 «Методические указания </w:t>
      </w:r>
      <w:r w:rsidRPr="0033017A">
        <w:rPr>
          <w:rFonts w:ascii="Times New Roman" w:hAnsi="Times New Roman" w:cs="Times New Roman"/>
          <w:color w:val="000000" w:themeColor="text1"/>
          <w:sz w:val="28"/>
          <w:szCs w:val="28"/>
        </w:rPr>
        <w:br/>
        <w:t xml:space="preserve">по проведению экспертных обследований шахтных подъемных установок», утвержденным постановлением Госгортехнадзора России </w:t>
      </w:r>
      <w:r w:rsidRPr="0033017A">
        <w:rPr>
          <w:rFonts w:ascii="Times New Roman" w:hAnsi="Times New Roman" w:cs="Times New Roman"/>
          <w:color w:val="000000" w:themeColor="text1"/>
          <w:sz w:val="28"/>
          <w:szCs w:val="28"/>
        </w:rPr>
        <w:br/>
        <w:t>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лет следует принимать за нормативный срок службы </w:t>
      </w:r>
      <w:r w:rsidR="00D26BB9" w:rsidRPr="0033017A">
        <w:rPr>
          <w:rFonts w:ascii="Times New Roman" w:hAnsi="Times New Roman" w:cs="Times New Roman"/>
          <w:color w:val="000000" w:themeColor="text1"/>
          <w:sz w:val="28"/>
          <w:szCs w:val="28"/>
        </w:rPr>
        <w:t xml:space="preserve">многоканатных </w:t>
      </w:r>
      <w:r w:rsidRPr="0033017A">
        <w:rPr>
          <w:rFonts w:ascii="Times New Roman" w:hAnsi="Times New Roman" w:cs="Times New Roman"/>
          <w:color w:val="000000" w:themeColor="text1"/>
          <w:sz w:val="28"/>
          <w:szCs w:val="28"/>
        </w:rPr>
        <w:t xml:space="preserve">шахтных подъемных машин  </w:t>
      </w:r>
      <w:r w:rsidRPr="0033017A">
        <w:rPr>
          <w:rFonts w:ascii="Times New Roman" w:hAnsi="Times New Roman" w:cs="Times New Roman"/>
          <w:color w:val="000000" w:themeColor="text1"/>
          <w:sz w:val="28"/>
          <w:szCs w:val="28"/>
        </w:rPr>
        <w:br/>
        <w:t xml:space="preserve">в соответствии с РД 03-422-01 «Методические указания </w:t>
      </w:r>
      <w:r w:rsidRPr="0033017A">
        <w:rPr>
          <w:rFonts w:ascii="Times New Roman" w:hAnsi="Times New Roman" w:cs="Times New Roman"/>
          <w:color w:val="000000" w:themeColor="text1"/>
          <w:sz w:val="28"/>
          <w:szCs w:val="28"/>
        </w:rPr>
        <w:br/>
        <w:t xml:space="preserve">по проведению экспертных обследований шахтных подъемных установок», утвержденным постановлением Госгортехнадзора России </w:t>
      </w:r>
      <w:r w:rsidRPr="0033017A">
        <w:rPr>
          <w:rFonts w:ascii="Times New Roman" w:hAnsi="Times New Roman" w:cs="Times New Roman"/>
          <w:color w:val="000000" w:themeColor="text1"/>
          <w:sz w:val="28"/>
          <w:szCs w:val="28"/>
        </w:rPr>
        <w:br/>
        <w:t>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 включается в обследование состояния механической части шахтных подъемных машин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 включается в обследование состояния металла элементов оборудования шахтных подъемных машин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вид контроля применяют при дефектоскопии элементов шахтной подъемной машины, шахтного копра, крепи и жесткой армировки ствола в соответствии с РД 03-422-01 «Методические указания</w:t>
      </w:r>
      <w:r w:rsidR="001A0F7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по проведению экспертных обследований шахтных подъемных установок», утвержденным постановлением Госгортехнадзора России </w:t>
      </w:r>
      <w:r w:rsidR="004342E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значении интенсивности вибрации подшипниковых опор допускается длительная эксплуатация шахтной подъемной машины (оценка уровня технического состояния «удовлетворительно») </w:t>
      </w:r>
      <w:r w:rsidRPr="0033017A">
        <w:rPr>
          <w:rFonts w:ascii="Times New Roman" w:hAnsi="Times New Roman" w:cs="Times New Roman"/>
          <w:color w:val="000000" w:themeColor="text1"/>
          <w:sz w:val="28"/>
          <w:szCs w:val="28"/>
        </w:rPr>
        <w:br/>
        <w:t xml:space="preserve">в соответствии с РД 03-422-01 «Методические указания </w:t>
      </w:r>
      <w:r w:rsidRPr="0033017A">
        <w:rPr>
          <w:rFonts w:ascii="Times New Roman" w:hAnsi="Times New Roman" w:cs="Times New Roman"/>
          <w:color w:val="000000" w:themeColor="text1"/>
          <w:sz w:val="28"/>
          <w:szCs w:val="28"/>
        </w:rPr>
        <w:br/>
        <w:t xml:space="preserve">по проведению экспертных обследований шахтных подъемных установок», утвержденным постановлением Госгортехнадзора России </w:t>
      </w:r>
      <w:r w:rsidRPr="0033017A">
        <w:rPr>
          <w:rFonts w:ascii="Times New Roman" w:hAnsi="Times New Roman" w:cs="Times New Roman"/>
          <w:color w:val="000000" w:themeColor="text1"/>
          <w:sz w:val="28"/>
          <w:szCs w:val="28"/>
        </w:rPr>
        <w:br/>
        <w:t>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значении интенсивности вибрации хотя бы одного подшипникового узла не допускается длительная работа шахтной подъемной машины (оценка уровня технического состояния «допустимо») в соответствии с РД 03-422-01 «Методические указания </w:t>
      </w:r>
      <w:r w:rsidRPr="0033017A">
        <w:rPr>
          <w:rFonts w:ascii="Times New Roman" w:hAnsi="Times New Roman" w:cs="Times New Roman"/>
          <w:color w:val="000000" w:themeColor="text1"/>
          <w:sz w:val="28"/>
          <w:szCs w:val="28"/>
        </w:rPr>
        <w:br/>
        <w:t xml:space="preserve">по проведению экспертных обследований шахтных подъемных установок», утвержденным постановлением Госгортехнадзора России </w:t>
      </w:r>
      <w:r w:rsidRPr="0033017A">
        <w:rPr>
          <w:rFonts w:ascii="Times New Roman" w:hAnsi="Times New Roman" w:cs="Times New Roman"/>
          <w:color w:val="000000" w:themeColor="text1"/>
          <w:sz w:val="28"/>
          <w:szCs w:val="28"/>
        </w:rPr>
        <w:br/>
        <w:t>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значении интенсивности вибрации хотя бы одного </w:t>
      </w:r>
      <w:r w:rsidRPr="0033017A">
        <w:rPr>
          <w:rFonts w:ascii="Times New Roman" w:hAnsi="Times New Roman" w:cs="Times New Roman"/>
          <w:color w:val="000000" w:themeColor="text1"/>
          <w:sz w:val="28"/>
          <w:szCs w:val="28"/>
        </w:rPr>
        <w:br/>
        <w:t xml:space="preserve">из компонентов вибрации не допускается работа шахтной подъемной машины (оценка уровня технического состояния «недопустимо») </w:t>
      </w:r>
      <w:r w:rsidRPr="0033017A">
        <w:rPr>
          <w:rFonts w:ascii="Times New Roman" w:hAnsi="Times New Roman" w:cs="Times New Roman"/>
          <w:color w:val="000000" w:themeColor="text1"/>
          <w:sz w:val="28"/>
          <w:szCs w:val="28"/>
        </w:rPr>
        <w:br/>
        <w:t xml:space="preserve">и шахтная подъемная машина должна быть немедленно остановлена </w:t>
      </w:r>
      <w:r w:rsidRPr="0033017A">
        <w:rPr>
          <w:rFonts w:ascii="Times New Roman" w:hAnsi="Times New Roman" w:cs="Times New Roman"/>
          <w:color w:val="000000" w:themeColor="text1"/>
          <w:sz w:val="28"/>
          <w:szCs w:val="28"/>
        </w:rPr>
        <w:br/>
        <w:t xml:space="preserve">в соответствии с РД 03-422-01 «Методические указания </w:t>
      </w:r>
      <w:r w:rsidRPr="0033017A">
        <w:rPr>
          <w:rFonts w:ascii="Times New Roman" w:hAnsi="Times New Roman" w:cs="Times New Roman"/>
          <w:color w:val="000000" w:themeColor="text1"/>
          <w:sz w:val="28"/>
          <w:szCs w:val="28"/>
        </w:rPr>
        <w:br/>
        <w:t xml:space="preserve">по проведению экспертных обследований шахтных подъемных установок», утвержденным постановлением Госгортехнадзора России </w:t>
      </w:r>
      <w:r w:rsidRPr="0033017A">
        <w:rPr>
          <w:rFonts w:ascii="Times New Roman" w:hAnsi="Times New Roman" w:cs="Times New Roman"/>
          <w:color w:val="000000" w:themeColor="text1"/>
          <w:sz w:val="28"/>
          <w:szCs w:val="28"/>
        </w:rPr>
        <w:br/>
        <w:t>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периодичность виброконтроля шахтной подъемной машины установлена при интенсивности вибрации в классе оценки «хорошо» </w:t>
      </w:r>
      <w:r w:rsidRPr="0033017A">
        <w:rPr>
          <w:rFonts w:ascii="Times New Roman" w:hAnsi="Times New Roman" w:cs="Times New Roman"/>
          <w:color w:val="000000" w:themeColor="text1"/>
          <w:sz w:val="28"/>
          <w:szCs w:val="28"/>
        </w:rPr>
        <w:br/>
        <w:t xml:space="preserve">в соответствии с РД 03-422-01 «Методические указания </w:t>
      </w:r>
      <w:r w:rsidRPr="0033017A">
        <w:rPr>
          <w:rFonts w:ascii="Times New Roman" w:hAnsi="Times New Roman" w:cs="Times New Roman"/>
          <w:color w:val="000000" w:themeColor="text1"/>
          <w:sz w:val="28"/>
          <w:szCs w:val="28"/>
        </w:rPr>
        <w:br/>
        <w:t xml:space="preserve">по проведению экспертных обследований шахтных подъемных установок», утвержденным постановлением Госгортехнадзора России </w:t>
      </w:r>
      <w:r w:rsidRPr="0033017A">
        <w:rPr>
          <w:rFonts w:ascii="Times New Roman" w:hAnsi="Times New Roman" w:cs="Times New Roman"/>
          <w:color w:val="000000" w:themeColor="text1"/>
          <w:sz w:val="28"/>
          <w:szCs w:val="28"/>
        </w:rPr>
        <w:br/>
        <w:t>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периодичность виброконтроля шахтной подъемной машины установлена при интенсивности вибрации в классе оценки «удовлетворительно»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w:t>
      </w:r>
      <w:r w:rsidRPr="0033017A">
        <w:rPr>
          <w:rFonts w:ascii="Times New Roman" w:hAnsi="Times New Roman" w:cs="Times New Roman"/>
          <w:color w:val="000000" w:themeColor="text1"/>
          <w:sz w:val="28"/>
          <w:szCs w:val="28"/>
        </w:rPr>
        <w:br/>
        <w:t>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периодичность виброконтроля шахтной подъемной машины установлена при интенсивности вибрации в классе оценки «допустимо» </w:t>
      </w:r>
      <w:r w:rsidRPr="0033017A">
        <w:rPr>
          <w:rFonts w:ascii="Times New Roman" w:hAnsi="Times New Roman" w:cs="Times New Roman"/>
          <w:color w:val="000000" w:themeColor="text1"/>
          <w:sz w:val="28"/>
          <w:szCs w:val="28"/>
        </w:rPr>
        <w:br/>
        <w:t xml:space="preserve">в соответствии с РД 03-422-01 «Методические указания </w:t>
      </w:r>
      <w:r w:rsidRPr="0033017A">
        <w:rPr>
          <w:rFonts w:ascii="Times New Roman" w:hAnsi="Times New Roman" w:cs="Times New Roman"/>
          <w:color w:val="000000" w:themeColor="text1"/>
          <w:sz w:val="28"/>
          <w:szCs w:val="28"/>
        </w:rPr>
        <w:br/>
        <w:t xml:space="preserve">по проведению экспертных обследований шахтных подъемных установок», утвержденным постановлением Госгортехнадзора России </w:t>
      </w:r>
      <w:r w:rsidRPr="0033017A">
        <w:rPr>
          <w:rFonts w:ascii="Times New Roman" w:hAnsi="Times New Roman" w:cs="Times New Roman"/>
          <w:color w:val="000000" w:themeColor="text1"/>
          <w:sz w:val="28"/>
          <w:szCs w:val="28"/>
        </w:rPr>
        <w:br/>
        <w:t>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оценке технического состояния по параметрам вибрации соответствует оценка «сборка узлов шахтной подъемной машины оптимальна, вероятность появления дефектов на протяжении длительной эксплуатации минимальна»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оценке технического состояния по параметрам вибрации шахтной подъемной машины соответствует оценка «сборка узлов обеспечивает минимальную вероятность появления эксплуатационных </w:t>
      </w:r>
      <w:r w:rsidRPr="0033017A">
        <w:rPr>
          <w:rFonts w:ascii="Times New Roman" w:hAnsi="Times New Roman" w:cs="Times New Roman"/>
          <w:color w:val="000000" w:themeColor="text1"/>
          <w:sz w:val="28"/>
          <w:szCs w:val="28"/>
        </w:rPr>
        <w:br/>
        <w:t xml:space="preserve">дефектов на протяжении межремонтного пробега» в соответствии </w:t>
      </w:r>
      <w:r w:rsidR="004B60C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оценке технического состояния по параметрам вибрации шахтной подъемной машины соответствует оценка «повышенная вероятность преждевременного выхода узла из строя, шахтная подъемная машина требует ремонта, повышенный уровень механических колебаний должен быть устранен »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w:t>
      </w:r>
      <w:r w:rsidRPr="0033017A">
        <w:rPr>
          <w:rFonts w:ascii="Times New Roman" w:hAnsi="Times New Roman" w:cs="Times New Roman"/>
          <w:color w:val="000000" w:themeColor="text1"/>
          <w:sz w:val="28"/>
          <w:szCs w:val="28"/>
        </w:rPr>
        <w:br/>
        <w:t>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оценке технического состояния по параметрам вибрации шахтной подъемной машины соответствует оценка «дальнейшая эксплуатация может привести к аварийному отказу </w:t>
      </w:r>
      <w:r w:rsidR="004B60C1" w:rsidRPr="0033017A">
        <w:rPr>
          <w:rFonts w:ascii="Times New Roman" w:hAnsi="Times New Roman" w:cs="Times New Roman"/>
          <w:color w:val="000000" w:themeColor="text1"/>
          <w:sz w:val="28"/>
          <w:szCs w:val="28"/>
        </w:rPr>
        <w:t>шахтной подъемной машины»</w:t>
      </w:r>
      <w:r w:rsidRPr="0033017A">
        <w:rPr>
          <w:rFonts w:ascii="Times New Roman" w:hAnsi="Times New Roman" w:cs="Times New Roman"/>
          <w:color w:val="000000" w:themeColor="text1"/>
          <w:sz w:val="28"/>
          <w:szCs w:val="28"/>
        </w:rPr>
        <w:t xml:space="preserve">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значении коэффициентов использования шахтной подъемной установки по времени (Кt) и по нагрузке (Кн) по результатам оценки технического состояния шахтной подъемной установки </w:t>
      </w:r>
      <w:r w:rsidRPr="0033017A">
        <w:rPr>
          <w:rFonts w:ascii="Times New Roman" w:hAnsi="Times New Roman" w:cs="Times New Roman"/>
          <w:color w:val="000000" w:themeColor="text1"/>
          <w:sz w:val="28"/>
          <w:szCs w:val="28"/>
        </w:rPr>
        <w:br/>
        <w:t xml:space="preserve">при условии нормального состояния всех узлов </w:t>
      </w:r>
      <w:r w:rsidR="004B60C1" w:rsidRPr="0033017A">
        <w:rPr>
          <w:rFonts w:ascii="Times New Roman" w:hAnsi="Times New Roman" w:cs="Times New Roman"/>
          <w:color w:val="000000" w:themeColor="text1"/>
          <w:sz w:val="28"/>
          <w:szCs w:val="28"/>
        </w:rPr>
        <w:t xml:space="preserve">шахтной подъемной машины </w:t>
      </w:r>
      <w:r w:rsidRPr="0033017A">
        <w:rPr>
          <w:rFonts w:ascii="Times New Roman" w:hAnsi="Times New Roman" w:cs="Times New Roman"/>
          <w:color w:val="000000" w:themeColor="text1"/>
          <w:sz w:val="28"/>
          <w:szCs w:val="28"/>
        </w:rPr>
        <w:t xml:space="preserve">и отсутствии в период эксплуатации аварий, приведших </w:t>
      </w:r>
      <w:r w:rsidR="004B60C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 порыву головных канатов, может быть разрешена дальнейшая эксплуатация шахтной подъемной машины на срок до 5 лет при условии положительных результатов ежегодной ревизии и наладки?</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срок может быть разрешена дальнейшая эксплуатация шахтной подъемной машины по результатам оценки технического состояния шахтной подъемной машины при значении коэффициентов использования шахтной подъемной установки по времени (Кt) </w:t>
      </w:r>
      <w:r w:rsidRPr="0033017A">
        <w:rPr>
          <w:rFonts w:ascii="Times New Roman" w:hAnsi="Times New Roman" w:cs="Times New Roman"/>
          <w:color w:val="000000" w:themeColor="text1"/>
          <w:sz w:val="28"/>
          <w:szCs w:val="28"/>
        </w:rPr>
        <w:br/>
        <w:t>и по нагрузке (Кн) более 0,8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основании каких данных проводится анализ и предварительная оценка состояния механического оборудования шахтной подъемной машины в соответствии с РД 03-422-01 «Методические указания </w:t>
      </w:r>
      <w:r w:rsidRPr="0033017A">
        <w:rPr>
          <w:rFonts w:ascii="Times New Roman" w:hAnsi="Times New Roman" w:cs="Times New Roman"/>
          <w:color w:val="000000" w:themeColor="text1"/>
          <w:sz w:val="28"/>
          <w:szCs w:val="28"/>
        </w:rPr>
        <w:br/>
        <w:t xml:space="preserve">по проведению экспертных обследований шахтных подъемных установок», утвержденным постановлением Госгортехнадзора России </w:t>
      </w:r>
      <w:r w:rsidRPr="0033017A">
        <w:rPr>
          <w:rFonts w:ascii="Times New Roman" w:hAnsi="Times New Roman" w:cs="Times New Roman"/>
          <w:color w:val="000000" w:themeColor="text1"/>
          <w:sz w:val="28"/>
          <w:szCs w:val="28"/>
        </w:rPr>
        <w:br/>
        <w:t>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какие сроки проводится дефектоскопия главного (коренного) вала шахтной подъемной машины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какие сроки проводится дефектоскопия деталей тормозной системы </w:t>
      </w:r>
      <w:r w:rsidRPr="0033017A">
        <w:rPr>
          <w:rFonts w:ascii="Times New Roman" w:hAnsi="Times New Roman" w:cs="Times New Roman"/>
          <w:color w:val="000000" w:themeColor="text1"/>
          <w:sz w:val="28"/>
          <w:szCs w:val="28"/>
        </w:rPr>
        <w:br/>
        <w:t xml:space="preserve">на шахтных подъемных машинах с одним тормозным приводом </w:t>
      </w:r>
      <w:r w:rsidRPr="0033017A">
        <w:rPr>
          <w:rFonts w:ascii="Times New Roman" w:hAnsi="Times New Roman" w:cs="Times New Roman"/>
          <w:color w:val="000000" w:themeColor="text1"/>
          <w:sz w:val="28"/>
          <w:szCs w:val="28"/>
        </w:rPr>
        <w:br/>
        <w:t xml:space="preserve">в соответствии с РД 03-422-01 «Методические указания </w:t>
      </w:r>
      <w:r w:rsidRPr="0033017A">
        <w:rPr>
          <w:rFonts w:ascii="Times New Roman" w:hAnsi="Times New Roman" w:cs="Times New Roman"/>
          <w:color w:val="000000" w:themeColor="text1"/>
          <w:sz w:val="28"/>
          <w:szCs w:val="28"/>
        </w:rPr>
        <w:br/>
        <w:t xml:space="preserve">по проведению экспертных обследований шахтных подъемных установок», утвержденным постановлением Госгортехнадзора России </w:t>
      </w:r>
      <w:r w:rsidRPr="0033017A">
        <w:rPr>
          <w:rFonts w:ascii="Times New Roman" w:hAnsi="Times New Roman" w:cs="Times New Roman"/>
          <w:color w:val="000000" w:themeColor="text1"/>
          <w:sz w:val="28"/>
          <w:szCs w:val="28"/>
        </w:rPr>
        <w:br/>
        <w:t>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какие сроки проводится дефектоскопия деталей тормозной системы на шахтных подъемных машинах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перечисленных показателей не является критерием браковки подвесных и парашютных устройств шахтной подъемной установки в соответствии с РД 03-422-01 «Методические указания </w:t>
      </w:r>
      <w:r w:rsidRPr="0033017A">
        <w:rPr>
          <w:rFonts w:ascii="Times New Roman" w:hAnsi="Times New Roman" w:cs="Times New Roman"/>
          <w:color w:val="000000" w:themeColor="text1"/>
          <w:sz w:val="28"/>
          <w:szCs w:val="28"/>
        </w:rPr>
        <w:br/>
        <w:t xml:space="preserve">по проведению экспертных обследований шахтных подъемных установок», утвержденным постановлением Госгортехнадзора России </w:t>
      </w:r>
      <w:r w:rsidRPr="0033017A">
        <w:rPr>
          <w:rFonts w:ascii="Times New Roman" w:hAnsi="Times New Roman" w:cs="Times New Roman"/>
          <w:color w:val="000000" w:themeColor="text1"/>
          <w:sz w:val="28"/>
          <w:szCs w:val="28"/>
        </w:rPr>
        <w:br/>
        <w:t>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не относится к перечню работ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обследованию технического состояния подвесных и парашютных устройств шахтной подъемной установки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не относится к комплексу работ </w:t>
      </w:r>
      <w:r w:rsidRPr="0033017A">
        <w:rPr>
          <w:rFonts w:ascii="Times New Roman" w:hAnsi="Times New Roman" w:cs="Times New Roman"/>
          <w:color w:val="000000" w:themeColor="text1"/>
          <w:sz w:val="28"/>
          <w:szCs w:val="28"/>
        </w:rPr>
        <w:br/>
        <w:t>по обследованию и оценке технического состояния подъемных сосудов (клетей,</w:t>
      </w:r>
      <w:r w:rsidR="00AA0150"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скипов) и противовесов шахтной подъемной установки </w:t>
      </w:r>
      <w:r w:rsidRPr="0033017A">
        <w:rPr>
          <w:rFonts w:ascii="Times New Roman" w:hAnsi="Times New Roman" w:cs="Times New Roman"/>
          <w:color w:val="000000" w:themeColor="text1"/>
          <w:sz w:val="28"/>
          <w:szCs w:val="28"/>
        </w:rPr>
        <w:br/>
        <w:t xml:space="preserve">в соответствии с РД 03-422-01 «Методические указания </w:t>
      </w:r>
      <w:r w:rsidRPr="0033017A">
        <w:rPr>
          <w:rFonts w:ascii="Times New Roman" w:hAnsi="Times New Roman" w:cs="Times New Roman"/>
          <w:color w:val="000000" w:themeColor="text1"/>
          <w:sz w:val="28"/>
          <w:szCs w:val="28"/>
        </w:rPr>
        <w:br/>
        <w:t xml:space="preserve">по проведению экспертных обследований шахтных подъемных установок», утвержденным постановлением Госгортехнадзора России </w:t>
      </w:r>
      <w:r w:rsidRPr="0033017A">
        <w:rPr>
          <w:rFonts w:ascii="Times New Roman" w:hAnsi="Times New Roman" w:cs="Times New Roman"/>
          <w:color w:val="000000" w:themeColor="text1"/>
          <w:sz w:val="28"/>
          <w:szCs w:val="28"/>
        </w:rPr>
        <w:br/>
        <w:t>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оценивается техническое состояние обследованной металлоконструкции подъемных сосудов и противовесов шахтной подъемной установки, которое отвечает фактическим нагрузкам </w:t>
      </w:r>
      <w:r w:rsidRPr="0033017A">
        <w:rPr>
          <w:rFonts w:ascii="Times New Roman" w:hAnsi="Times New Roman" w:cs="Times New Roman"/>
          <w:color w:val="000000" w:themeColor="text1"/>
          <w:sz w:val="28"/>
          <w:szCs w:val="28"/>
        </w:rPr>
        <w:br/>
        <w:t xml:space="preserve">и условиям эксплуатации без проведения дополнительных работ, </w:t>
      </w:r>
      <w:r w:rsidRPr="0033017A">
        <w:rPr>
          <w:rFonts w:ascii="Times New Roman" w:hAnsi="Times New Roman" w:cs="Times New Roman"/>
          <w:color w:val="000000" w:themeColor="text1"/>
          <w:sz w:val="28"/>
          <w:szCs w:val="28"/>
        </w:rPr>
        <w:br/>
        <w:t xml:space="preserve">в соответствии с РД 03-422-01 «Методические указания </w:t>
      </w:r>
      <w:r w:rsidRPr="0033017A">
        <w:rPr>
          <w:rFonts w:ascii="Times New Roman" w:hAnsi="Times New Roman" w:cs="Times New Roman"/>
          <w:color w:val="000000" w:themeColor="text1"/>
          <w:sz w:val="28"/>
          <w:szCs w:val="28"/>
        </w:rPr>
        <w:br/>
        <w:t xml:space="preserve">по проведению экспертных обследований шахтных подъемных установок», утвержденным постановлением Госгортехнадзора России </w:t>
      </w:r>
      <w:r w:rsidRPr="0033017A">
        <w:rPr>
          <w:rFonts w:ascii="Times New Roman" w:hAnsi="Times New Roman" w:cs="Times New Roman"/>
          <w:color w:val="000000" w:themeColor="text1"/>
          <w:sz w:val="28"/>
          <w:szCs w:val="28"/>
        </w:rPr>
        <w:br/>
        <w:t>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оценивается техническое состояние обследованной металлоконструкции подъемных сосудов и противовесов шахтной подъемной установки</w:t>
      </w:r>
      <w:r w:rsidR="006546F2" w:rsidRPr="0033017A">
        <w:rPr>
          <w:rFonts w:ascii="Times New Roman" w:hAnsi="Times New Roman" w:cs="Times New Roman"/>
          <w:color w:val="000000" w:themeColor="text1"/>
          <w:sz w:val="28"/>
          <w:szCs w:val="28"/>
        </w:rPr>
        <w:t>, когда невозможно или экономически нецелесообразно восстановление эксплуатационных свойств</w:t>
      </w:r>
      <w:r w:rsidRPr="0033017A">
        <w:rPr>
          <w:rFonts w:ascii="Times New Roman" w:hAnsi="Times New Roman" w:cs="Times New Roman"/>
          <w:color w:val="000000" w:themeColor="text1"/>
          <w:sz w:val="28"/>
          <w:szCs w:val="28"/>
        </w:rPr>
        <w:t xml:space="preserve"> в соответствии с РД 03-422-01 «Методические указания по проведению экспертных обследований шахтных подъемных установок», утвержденным постановлением Госгортехнадзора России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26.06.2001 № 23?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означает оценка технического состояния элементов ленточных конвейерных установок «Зона А» при вибродиагностическом контроле ленточных конвейерных установок согласно РД 15-04-2006 «Методические указания по проведению экспертизы промышленной безопасности ленточных конвейерных установок», утвержденному приказом Федеральной службы по экологическому, технологическому </w:t>
      </w:r>
      <w:r w:rsidRPr="0033017A">
        <w:rPr>
          <w:rFonts w:ascii="Times New Roman" w:hAnsi="Times New Roman" w:cs="Times New Roman"/>
          <w:color w:val="000000" w:themeColor="text1"/>
          <w:sz w:val="28"/>
          <w:szCs w:val="28"/>
        </w:rPr>
        <w:br/>
        <w:t>и атомному надзору от 26.02.2006 № 125?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означает оценка технического состояния элементов ленточных конвейерных установок «Зона В» при вибродиагностическом контроле ленточных конвейерных установок согласно РД 15-04-2006 «Методические указания по проведению экспертизы промышленной безопасности ленточных конвейерных установок», утвержденному приказом Федеральной службы по экологическому, технологическому </w:t>
      </w:r>
      <w:r w:rsidRPr="0033017A">
        <w:rPr>
          <w:rFonts w:ascii="Times New Roman" w:hAnsi="Times New Roman" w:cs="Times New Roman"/>
          <w:color w:val="000000" w:themeColor="text1"/>
          <w:sz w:val="28"/>
          <w:szCs w:val="28"/>
        </w:rPr>
        <w:br/>
        <w:t>и атомному надзору от 26.02.2006 № 125?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означает оценка технического состояния элементов ленточных конвейерных установок «Зона D» при вибродиагностическом контроле ленточных конвейерных установок согласно РД 15-04-2006 «Методические указания по проведению экспертизы промышленной безопасности ленточных конвейерных установок», утвержденному приказом Федеральной службы по экологическому, технологическому </w:t>
      </w:r>
      <w:r w:rsidRPr="0033017A">
        <w:rPr>
          <w:rFonts w:ascii="Times New Roman" w:hAnsi="Times New Roman" w:cs="Times New Roman"/>
          <w:color w:val="000000" w:themeColor="text1"/>
          <w:sz w:val="28"/>
          <w:szCs w:val="28"/>
        </w:rPr>
        <w:br/>
        <w:t>и атомному надзору от 26.02.2006 № 125?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считается уголь в зависимости от инкубационного периода самовозгорания при инкубационном периоде самовозгорания </w:t>
      </w:r>
      <w:r w:rsidRPr="0033017A">
        <w:rPr>
          <w:rFonts w:ascii="Times New Roman" w:hAnsi="Times New Roman" w:cs="Times New Roman"/>
          <w:color w:val="000000" w:themeColor="text1"/>
          <w:sz w:val="28"/>
          <w:szCs w:val="28"/>
        </w:rPr>
        <w:br/>
        <w:t>от 50 до 80 суток включительно?</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считается уголь в зависимости от инкубационного периода самовозгорания при инкубационном периоде самовозгорания </w:t>
      </w:r>
      <w:r w:rsidRPr="0033017A">
        <w:rPr>
          <w:rFonts w:ascii="Times New Roman" w:hAnsi="Times New Roman" w:cs="Times New Roman"/>
          <w:color w:val="000000" w:themeColor="text1"/>
          <w:sz w:val="28"/>
          <w:szCs w:val="28"/>
        </w:rPr>
        <w:br/>
        <w:t>более 80 суток?</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оценке технического состояния по параметрам вибрации соответствует вентиляторная установка главного проветривания, </w:t>
      </w:r>
      <w:r w:rsidRPr="0033017A">
        <w:rPr>
          <w:rFonts w:ascii="Times New Roman" w:hAnsi="Times New Roman" w:cs="Times New Roman"/>
          <w:color w:val="000000" w:themeColor="text1"/>
          <w:sz w:val="28"/>
          <w:szCs w:val="28"/>
        </w:rPr>
        <w:br/>
        <w:t xml:space="preserve">если по результатам вибродиагностического обследования сборка узлов обеспечивает минимальную вероятность появления эксплуатационных дефектов на протяжении межремонтного пробега, </w:t>
      </w:r>
      <w:r w:rsidRPr="0033017A">
        <w:rPr>
          <w:rFonts w:ascii="Times New Roman" w:hAnsi="Times New Roman" w:cs="Times New Roman"/>
          <w:color w:val="000000" w:themeColor="text1"/>
          <w:sz w:val="28"/>
          <w:szCs w:val="28"/>
        </w:rPr>
        <w:br/>
        <w:t>согласно РД 03-427-01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 61?</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оценке технического состояния по параметрам вибрации соответствует вентиляторная установка главного проветривания, </w:t>
      </w:r>
      <w:r w:rsidRPr="0033017A">
        <w:rPr>
          <w:rFonts w:ascii="Times New Roman" w:hAnsi="Times New Roman" w:cs="Times New Roman"/>
          <w:color w:val="000000" w:themeColor="text1"/>
          <w:sz w:val="28"/>
          <w:szCs w:val="28"/>
        </w:rPr>
        <w:br/>
        <w:t>если по результатам вибродиагностического обследования установлена повышенная вероятность преждевременного выхода узла из строя, вентиляторная установка требует ремонта, повышенный уровень механических колебаний должен быть устранен, согласно РД 03-427-01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 61?</w:t>
      </w:r>
    </w:p>
    <w:p w:rsidR="00123FB8" w:rsidRPr="0033017A" w:rsidRDefault="004523A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оценке технического состояния </w:t>
      </w:r>
      <w:r w:rsidRPr="0033017A">
        <w:rPr>
          <w:rFonts w:ascii="Times New Roman" w:hAnsi="Times New Roman" w:cs="Times New Roman"/>
          <w:color w:val="000000" w:themeColor="text1"/>
          <w:sz w:val="28"/>
          <w:szCs w:val="28"/>
        </w:rPr>
        <w:br/>
        <w:t>по параметрам вибрации соответствует вентиляторная установка главного проветривания, если по результатам вибродиагностического обследования дальнейшая эксплуатация может привести к аварийному отказу вентилятора главного проветривания с</w:t>
      </w:r>
      <w:r w:rsidR="00123FB8" w:rsidRPr="0033017A">
        <w:rPr>
          <w:rFonts w:ascii="Times New Roman" w:hAnsi="Times New Roman" w:cs="Times New Roman"/>
          <w:color w:val="000000" w:themeColor="text1"/>
          <w:sz w:val="28"/>
          <w:szCs w:val="28"/>
        </w:rPr>
        <w:t>огласно РД 03-427-01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 61?</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нижеперечисленных методов не является одним из способов предупреждения самовозгорания породных отвалов </w:t>
      </w:r>
      <w:r w:rsidRPr="0033017A">
        <w:rPr>
          <w:rFonts w:ascii="Times New Roman" w:hAnsi="Times New Roman" w:cs="Times New Roman"/>
          <w:color w:val="000000" w:themeColor="text1"/>
          <w:sz w:val="28"/>
          <w:szCs w:val="28"/>
        </w:rPr>
        <w:br/>
        <w:t>в соответствии с «Инструкцией по предупреждению самовозгорания, тушению и разборке породных отвалов», утвержденной приказом Ростехнадзора от 23.12.2011 № 738?</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угол откоса породных отвалов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выполаживании породных отвалов в целях предупреждения самовозгорания в соответствии с «Инструкцией по предупреждению самовозгорания, тушению и разборке породных отвалов», утвержденной приказом Ростехнадзора от 23.12.2011 № 738?</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ширина отрезной траншеи до почвы породного отвала, заполняемой изолирующими материалами, при формировании противопожарного барьера на сопряжении горящего </w:t>
      </w:r>
      <w:r w:rsidR="00FD4DF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негорящего отвалов в целях предупреждения самовозгорания </w:t>
      </w:r>
      <w:r w:rsidRPr="0033017A">
        <w:rPr>
          <w:rFonts w:ascii="Times New Roman" w:hAnsi="Times New Roman" w:cs="Times New Roman"/>
          <w:color w:val="000000" w:themeColor="text1"/>
          <w:sz w:val="28"/>
          <w:szCs w:val="28"/>
        </w:rPr>
        <w:br/>
        <w:t>в соответствии с «Инструкцией по предупреждению самовозгорания, тушению и разборке породных отвалов», утвержденной приказом Ростехнадзора от 23.12.2011 № 738?</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должен устанавливаться буровой станок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разработке угольных месторождений открытым способом?</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ширина рабочей бермы при бурении перфораторами и электросверлами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грузоподъемность должна быть у мостов для проезда машин через валовые каналы при добыче фрезерного торфа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какие организации распространяются ПБ 05-619-03 «Правила безопасности при разработке угольных месторождений открытым способом», утвержденные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нужно выполнить при превышении допустимых скоростей смещения реперов, появлении трещин и заколов угольных разрезов?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должно предшествовать выбору участков для размещения отвалов в соответствии с ПБ 05-619-03 «Правила безопасности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должно быть предусмотрено в проектах отвалов, размещаемых </w:t>
      </w:r>
      <w:r w:rsidRPr="0033017A">
        <w:rPr>
          <w:rFonts w:ascii="Times New Roman" w:hAnsi="Times New Roman" w:cs="Times New Roman"/>
          <w:color w:val="000000" w:themeColor="text1"/>
          <w:sz w:val="28"/>
          <w:szCs w:val="28"/>
        </w:rPr>
        <w:br/>
        <w:t xml:space="preserve">на косогорах, в соответствии с ПБ 05-619-03 «Правила безопасности </w:t>
      </w:r>
      <w:r w:rsidRPr="0033017A">
        <w:rPr>
          <w:rFonts w:ascii="Times New Roman" w:hAnsi="Times New Roman" w:cs="Times New Roman"/>
          <w:color w:val="000000" w:themeColor="text1"/>
          <w:sz w:val="28"/>
          <w:szCs w:val="28"/>
        </w:rPr>
        <w:br/>
        <w:t xml:space="preserve">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необходимо иметь для ликвидации повреждений и аварийных ситуаций на гидроотвалах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необходимо располагать экскаватор на уступе </w:t>
      </w:r>
      <w:r w:rsidRPr="0033017A">
        <w:rPr>
          <w:rFonts w:ascii="Times New Roman" w:hAnsi="Times New Roman" w:cs="Times New Roman"/>
          <w:color w:val="000000" w:themeColor="text1"/>
          <w:sz w:val="28"/>
          <w:szCs w:val="28"/>
        </w:rPr>
        <w:br/>
        <w:t xml:space="preserve">или отвале в соответствии с ПБ 05-619-03 «Правила безопасности </w:t>
      </w:r>
      <w:r w:rsidRPr="0033017A">
        <w:rPr>
          <w:rFonts w:ascii="Times New Roman" w:hAnsi="Times New Roman" w:cs="Times New Roman"/>
          <w:color w:val="000000" w:themeColor="text1"/>
          <w:sz w:val="28"/>
          <w:szCs w:val="28"/>
        </w:rPr>
        <w:br/>
        <w:t xml:space="preserve">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периодичность отбора проб для определения состава атмосферы разрезов?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мероприятиями должна сопровождаться ликвидация разрезов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документом определяется высота уступов </w:t>
      </w:r>
      <w:r w:rsidR="00297858" w:rsidRPr="0033017A">
        <w:rPr>
          <w:rFonts w:ascii="Times New Roman" w:hAnsi="Times New Roman" w:cs="Times New Roman"/>
          <w:color w:val="000000" w:themeColor="text1"/>
          <w:sz w:val="28"/>
          <w:szCs w:val="28"/>
        </w:rPr>
        <w:t xml:space="preserve">согласно требованиям к горным работам </w:t>
      </w:r>
      <w:r w:rsidRPr="0033017A">
        <w:rPr>
          <w:rFonts w:ascii="Times New Roman" w:hAnsi="Times New Roman" w:cs="Times New Roman"/>
          <w:color w:val="000000" w:themeColor="text1"/>
          <w:sz w:val="28"/>
          <w:szCs w:val="28"/>
        </w:rPr>
        <w:t xml:space="preserve">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w:t>
      </w:r>
      <w:r w:rsidR="0029785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документом определяется ширина рабочих площадок с учетом их назначения, а также расположения на них горного и транспортного оборудования, транспортных коммуникаций, линий электроснабжения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ширина предохранительной бермы </w:t>
      </w:r>
      <w:r w:rsidR="00297858" w:rsidRPr="0033017A">
        <w:rPr>
          <w:rFonts w:ascii="Times New Roman" w:hAnsi="Times New Roman" w:cs="Times New Roman"/>
          <w:color w:val="000000" w:themeColor="text1"/>
          <w:sz w:val="28"/>
          <w:szCs w:val="28"/>
        </w:rPr>
        <w:t xml:space="preserve">согласно требованиям к горным работам </w:t>
      </w:r>
      <w:r w:rsidRPr="0033017A">
        <w:rPr>
          <w:rFonts w:ascii="Times New Roman" w:hAnsi="Times New Roman" w:cs="Times New Roman"/>
          <w:color w:val="000000" w:themeColor="text1"/>
          <w:sz w:val="28"/>
          <w:szCs w:val="28"/>
        </w:rPr>
        <w:t xml:space="preserve">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w:t>
      </w:r>
      <w:r w:rsidR="0029785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по горизонтали между рабочими местами или механизмами, расположенными на двух смежных </w:t>
      </w:r>
      <w:r w:rsidRPr="0033017A">
        <w:rPr>
          <w:rFonts w:ascii="Times New Roman" w:hAnsi="Times New Roman" w:cs="Times New Roman"/>
          <w:color w:val="000000" w:themeColor="text1"/>
          <w:sz w:val="28"/>
          <w:szCs w:val="28"/>
        </w:rPr>
        <w:br/>
        <w:t xml:space="preserve">по вертикали уступах, при ручной разработке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из указанных опасных зон не относится к опасным зонам </w:t>
      </w:r>
      <w:r w:rsidRPr="0033017A">
        <w:rPr>
          <w:rFonts w:ascii="Times New Roman" w:hAnsi="Times New Roman" w:cs="Times New Roman"/>
          <w:color w:val="000000" w:themeColor="text1"/>
          <w:sz w:val="28"/>
          <w:szCs w:val="28"/>
        </w:rPr>
        <w:br/>
        <w:t xml:space="preserve">по геологическим факторам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из указанных опасных зон не относится к опасным зонам </w:t>
      </w:r>
      <w:r w:rsidRPr="0033017A">
        <w:rPr>
          <w:rFonts w:ascii="Times New Roman" w:hAnsi="Times New Roman" w:cs="Times New Roman"/>
          <w:color w:val="000000" w:themeColor="text1"/>
          <w:sz w:val="28"/>
          <w:szCs w:val="28"/>
        </w:rPr>
        <w:br/>
        <w:t xml:space="preserve">по горнотехническим факторам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документ заносится перечень действующих </w:t>
      </w:r>
      <w:r w:rsidRPr="0033017A">
        <w:rPr>
          <w:rFonts w:ascii="Times New Roman" w:hAnsi="Times New Roman" w:cs="Times New Roman"/>
          <w:color w:val="000000" w:themeColor="text1"/>
          <w:sz w:val="28"/>
          <w:szCs w:val="28"/>
        </w:rPr>
        <w:br/>
        <w:t>и ликвидированных опасных зон угольного разреза, принимаемых комиссией предприятия при составлении планов развития горных работ?</w:t>
      </w:r>
    </w:p>
    <w:p w:rsidR="00123FB8" w:rsidRPr="0033017A" w:rsidRDefault="00512FC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w:t>
      </w:r>
      <w:r w:rsidR="00123FB8" w:rsidRPr="0033017A">
        <w:rPr>
          <w:rFonts w:ascii="Times New Roman" w:hAnsi="Times New Roman" w:cs="Times New Roman"/>
          <w:color w:val="000000" w:themeColor="text1"/>
          <w:sz w:val="28"/>
          <w:szCs w:val="28"/>
        </w:rPr>
        <w:t xml:space="preserve"> какую документацию </w:t>
      </w:r>
      <w:r w:rsidRPr="0033017A">
        <w:rPr>
          <w:rFonts w:ascii="Times New Roman" w:hAnsi="Times New Roman" w:cs="Times New Roman"/>
          <w:color w:val="000000" w:themeColor="text1"/>
          <w:sz w:val="28"/>
          <w:szCs w:val="28"/>
        </w:rPr>
        <w:t>на</w:t>
      </w:r>
      <w:r w:rsidR="00123FB8" w:rsidRPr="0033017A">
        <w:rPr>
          <w:rFonts w:ascii="Times New Roman" w:hAnsi="Times New Roman" w:cs="Times New Roman"/>
          <w:color w:val="000000" w:themeColor="text1"/>
          <w:sz w:val="28"/>
          <w:szCs w:val="28"/>
        </w:rPr>
        <w:t>носят</w:t>
      </w:r>
      <w:r w:rsidRPr="0033017A">
        <w:rPr>
          <w:rFonts w:ascii="Times New Roman" w:hAnsi="Times New Roman" w:cs="Times New Roman"/>
          <w:color w:val="000000" w:themeColor="text1"/>
          <w:sz w:val="28"/>
          <w:szCs w:val="28"/>
        </w:rPr>
        <w:t>ся</w:t>
      </w:r>
      <w:r w:rsidR="00123FB8" w:rsidRPr="0033017A">
        <w:rPr>
          <w:rFonts w:ascii="Times New Roman" w:hAnsi="Times New Roman" w:cs="Times New Roman"/>
          <w:color w:val="000000" w:themeColor="text1"/>
          <w:sz w:val="28"/>
          <w:szCs w:val="28"/>
        </w:rPr>
        <w:t xml:space="preserve"> границы опасных зон угольного разреза</w:t>
      </w:r>
      <w:r w:rsidRPr="0033017A">
        <w:rPr>
          <w:rFonts w:ascii="Times New Roman" w:hAnsi="Times New Roman" w:cs="Times New Roman"/>
          <w:color w:val="000000" w:themeColor="text1"/>
          <w:sz w:val="28"/>
          <w:szCs w:val="28"/>
        </w:rPr>
        <w:t xml:space="preserve"> </w:t>
      </w:r>
      <w:r w:rsidRPr="0033017A">
        <w:rPr>
          <w:rFonts w:ascii="Times New Roman" w:eastAsia="Calibri" w:hAnsi="Times New Roman" w:cs="Times New Roman"/>
          <w:color w:val="000000" w:themeColor="text1"/>
          <w:sz w:val="28"/>
          <w:szCs w:val="28"/>
        </w:rPr>
        <w:t xml:space="preserve">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w:t>
      </w:r>
      <w:r w:rsidRPr="0033017A">
        <w:rPr>
          <w:rFonts w:ascii="Times New Roman" w:eastAsia="Calibri" w:hAnsi="Times New Roman" w:cs="Times New Roman"/>
          <w:color w:val="000000" w:themeColor="text1"/>
          <w:sz w:val="28"/>
          <w:szCs w:val="28"/>
        </w:rPr>
        <w:br/>
        <w:t>от 30.05.2003 № 45</w:t>
      </w:r>
      <w:r w:rsidR="00123FB8"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опасные зоны не включают в перечень опасных зон разреза, прилагаемых к годовому плану развития горных работ</w:t>
      </w:r>
      <w:r w:rsidR="00297858" w:rsidRPr="0033017A">
        <w:rPr>
          <w:rFonts w:ascii="Times New Roman" w:hAnsi="Times New Roman" w:cs="Times New Roman"/>
          <w:color w:val="000000" w:themeColor="text1"/>
          <w:sz w:val="28"/>
          <w:szCs w:val="28"/>
        </w:rPr>
        <w:t xml:space="preserve"> в соответствии </w:t>
      </w:r>
      <w:r w:rsidR="00297858" w:rsidRPr="0033017A">
        <w:rPr>
          <w:rFonts w:ascii="Times New Roman" w:hAnsi="Times New Roman" w:cs="Times New Roman"/>
          <w:color w:val="000000" w:themeColor="text1"/>
          <w:sz w:val="28"/>
          <w:szCs w:val="28"/>
        </w:rPr>
        <w:br/>
        <w:t>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организации разрабатывают противооползневые мероприятия </w:t>
      </w:r>
      <w:r w:rsidRPr="0033017A">
        <w:rPr>
          <w:rFonts w:ascii="Times New Roman" w:hAnsi="Times New Roman" w:cs="Times New Roman"/>
          <w:color w:val="000000" w:themeColor="text1"/>
          <w:sz w:val="28"/>
          <w:szCs w:val="28"/>
        </w:rPr>
        <w:br/>
        <w:t>на участках ведения открытых горных работ?</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документами определя</w:t>
      </w:r>
      <w:r w:rsidR="00512FCF" w:rsidRPr="0033017A">
        <w:rPr>
          <w:rFonts w:ascii="Times New Roman" w:hAnsi="Times New Roman" w:cs="Times New Roman"/>
          <w:color w:val="000000" w:themeColor="text1"/>
          <w:sz w:val="28"/>
          <w:szCs w:val="28"/>
        </w:rPr>
        <w:t>ю</w:t>
      </w:r>
      <w:r w:rsidRPr="0033017A">
        <w:rPr>
          <w:rFonts w:ascii="Times New Roman" w:hAnsi="Times New Roman" w:cs="Times New Roman"/>
          <w:color w:val="000000" w:themeColor="text1"/>
          <w:sz w:val="28"/>
          <w:szCs w:val="28"/>
        </w:rPr>
        <w:t xml:space="preserve">тся порядок и способы безопасного ведения горных работ по ликвидации экзогенных пожаров и в зоне </w:t>
      </w:r>
      <w:r w:rsidRPr="0033017A">
        <w:rPr>
          <w:rFonts w:ascii="Times New Roman" w:hAnsi="Times New Roman" w:cs="Times New Roman"/>
          <w:color w:val="000000" w:themeColor="text1"/>
          <w:sz w:val="28"/>
          <w:szCs w:val="28"/>
        </w:rPr>
        <w:br/>
        <w:t xml:space="preserve">их действия в соответствии с ПБ 05-619-03 «Правила безопасности </w:t>
      </w:r>
      <w:r w:rsidRPr="0033017A">
        <w:rPr>
          <w:rFonts w:ascii="Times New Roman" w:hAnsi="Times New Roman" w:cs="Times New Roman"/>
          <w:color w:val="000000" w:themeColor="text1"/>
          <w:sz w:val="28"/>
          <w:szCs w:val="28"/>
        </w:rPr>
        <w:br/>
        <w:t xml:space="preserve">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основании каких документов должны вестись горные работы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зоне эндогенных пожаров на действующих разрезах?</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каких неисправностях </w:t>
      </w:r>
      <w:r w:rsidR="00297858" w:rsidRPr="0033017A">
        <w:rPr>
          <w:rFonts w:ascii="Times New Roman" w:hAnsi="Times New Roman" w:cs="Times New Roman"/>
          <w:color w:val="000000" w:themeColor="text1"/>
          <w:sz w:val="28"/>
          <w:szCs w:val="28"/>
        </w:rPr>
        <w:t xml:space="preserve">допускается </w:t>
      </w:r>
      <w:r w:rsidRPr="0033017A">
        <w:rPr>
          <w:rFonts w:ascii="Times New Roman" w:hAnsi="Times New Roman" w:cs="Times New Roman"/>
          <w:color w:val="000000" w:themeColor="text1"/>
          <w:sz w:val="28"/>
          <w:szCs w:val="28"/>
        </w:rPr>
        <w:t>работа на буровых станках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r w:rsidR="00297858"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запрещено размещение отвалов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превышение должен иметь внешний рельс разгрузочного пути </w:t>
      </w:r>
      <w:r w:rsidRPr="0033017A">
        <w:rPr>
          <w:rFonts w:ascii="Times New Roman" w:hAnsi="Times New Roman" w:cs="Times New Roman"/>
          <w:color w:val="000000" w:themeColor="text1"/>
          <w:sz w:val="28"/>
          <w:szCs w:val="28"/>
        </w:rPr>
        <w:br/>
        <w:t xml:space="preserve">по отношению к внутреннему погрузочных железнодорожных путей </w:t>
      </w:r>
      <w:r w:rsidRPr="0033017A">
        <w:rPr>
          <w:rFonts w:ascii="Times New Roman" w:hAnsi="Times New Roman" w:cs="Times New Roman"/>
          <w:color w:val="000000" w:themeColor="text1"/>
          <w:sz w:val="28"/>
          <w:szCs w:val="28"/>
        </w:rPr>
        <w:br/>
        <w:t xml:space="preserve">на отвалах в соответствии с ПБ 05-619-03 «Правила безопасности </w:t>
      </w:r>
      <w:r w:rsidRPr="0033017A">
        <w:rPr>
          <w:rFonts w:ascii="Times New Roman" w:hAnsi="Times New Roman" w:cs="Times New Roman"/>
          <w:color w:val="000000" w:themeColor="text1"/>
          <w:sz w:val="28"/>
          <w:szCs w:val="28"/>
        </w:rPr>
        <w:br/>
        <w:t xml:space="preserve">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должны разгружаться автомобили и другие транспортные средства на отвале в соответствии с ПБ 05-619-03 «Правила безопасности </w:t>
      </w:r>
      <w:r w:rsidRPr="0033017A">
        <w:rPr>
          <w:rFonts w:ascii="Times New Roman" w:hAnsi="Times New Roman" w:cs="Times New Roman"/>
          <w:color w:val="000000" w:themeColor="text1"/>
          <w:sz w:val="28"/>
          <w:szCs w:val="28"/>
        </w:rPr>
        <w:br/>
        <w:t xml:space="preserve">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должна быть высота породной отсыпки (предохранительного вала) по всему фронту в зоне разгрузки на отвале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расстояние должно быть между стоящими на разгрузке </w:t>
      </w:r>
      <w:r w:rsidRPr="0033017A">
        <w:rPr>
          <w:rFonts w:ascii="Times New Roman" w:hAnsi="Times New Roman" w:cs="Times New Roman"/>
          <w:color w:val="000000" w:themeColor="text1"/>
          <w:sz w:val="28"/>
          <w:szCs w:val="28"/>
        </w:rPr>
        <w:br/>
        <w:t xml:space="preserve">и проезжающими транспортными средствами на отвале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допускается толщина слоя инертных пород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предотвращения лавинообразного распространения очагов открытого огня при сильном ветре по скоплениям разрыхленного угля и местам скопления угольной пыли на разрезах, разрабатывающих угли, склонные к самовозгоранию?</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является основанием для принятия эксплуатирующей организацией решения о проведении ремонта, модернизации или выводе технологического оборудования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из эксплуатации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не должны иметь все используемые на разрезе технологическое оборудование и технические устройства, машины, механизмы и материалы, в том числе зарубежного производства,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разрешается применение систем автоматики, телемеханики и дистанционного управления машинами и механизмами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к канату подвески стрелы экскаватора установлены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необходимо принимать высоту уступа при гидромониторном размыве в соответствии с ПБ 05-619-03 «Правила безопасности </w:t>
      </w:r>
      <w:r w:rsidRPr="0033017A">
        <w:rPr>
          <w:rFonts w:ascii="Times New Roman" w:hAnsi="Times New Roman" w:cs="Times New Roman"/>
          <w:color w:val="000000" w:themeColor="text1"/>
          <w:sz w:val="28"/>
          <w:szCs w:val="28"/>
        </w:rPr>
        <w:br/>
        <w:t>при разработке угольных месторождений открытым способом», утвержденными постановлением Госгортехнадзора России</w:t>
      </w:r>
      <w:r w:rsidR="007D44D2"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управление гидромониторами </w:t>
      </w:r>
      <w:r w:rsidRPr="0033017A">
        <w:rPr>
          <w:rFonts w:ascii="Times New Roman" w:hAnsi="Times New Roman" w:cs="Times New Roman"/>
          <w:color w:val="000000" w:themeColor="text1"/>
          <w:sz w:val="28"/>
          <w:szCs w:val="28"/>
        </w:rPr>
        <w:br/>
        <w:t xml:space="preserve">при гидромеханизированном способе разработки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какое давление до пуска в эксплуатацию должны быть испытаны установки гидромеханизации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организацией необходимо согласовывать проект на ремонты, связанные с изменением несущих металлоконструкций основного технологического оборудования,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допускается применять в качестве балласта для передвижных путей для технологического железнодорожного транспорта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количество болтов в стыковых соединениях передвижных путей для технологического железнодорожного транспорта в соответствии с ПБ 05-619-03 «Правила безопасности </w:t>
      </w:r>
      <w:r w:rsidRPr="0033017A">
        <w:rPr>
          <w:rFonts w:ascii="Times New Roman" w:hAnsi="Times New Roman" w:cs="Times New Roman"/>
          <w:color w:val="000000" w:themeColor="text1"/>
          <w:sz w:val="28"/>
          <w:szCs w:val="28"/>
        </w:rPr>
        <w:br/>
        <w:t>при разработке угольных месторождений открытым способом», утвержденными постановлением Госгортехнадзора России</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тормозами должны быть оборудованы локомотивы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Наличие какого количества поездов допускается на перегонах (межстанционных</w:t>
      </w:r>
      <w:r w:rsidR="009525BD" w:rsidRPr="0033017A">
        <w:rPr>
          <w:rFonts w:ascii="Times New Roman" w:hAnsi="Times New Roman" w:cs="Times New Roman"/>
          <w:color w:val="000000" w:themeColor="text1"/>
          <w:sz w:val="28"/>
          <w:szCs w:val="28"/>
        </w:rPr>
        <w:t xml:space="preserve">, межпостовых) и блок-участках </w:t>
      </w:r>
      <w:r w:rsidRPr="0033017A">
        <w:rPr>
          <w:rFonts w:ascii="Times New Roman" w:hAnsi="Times New Roman" w:cs="Times New Roman"/>
          <w:color w:val="000000" w:themeColor="text1"/>
          <w:sz w:val="28"/>
          <w:szCs w:val="28"/>
        </w:rPr>
        <w:t xml:space="preserve">в соответствии </w:t>
      </w:r>
      <w:r w:rsidR="009525B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значении руководящих уклонов подвижной состав технологического железнодорожного транспорта должен быть оборудова</w:t>
      </w:r>
      <w:r w:rsidR="00661267" w:rsidRPr="0033017A">
        <w:rPr>
          <w:rFonts w:ascii="Times New Roman" w:hAnsi="Times New Roman" w:cs="Times New Roman"/>
          <w:color w:val="000000" w:themeColor="text1"/>
          <w:sz w:val="28"/>
          <w:szCs w:val="28"/>
        </w:rPr>
        <w:t xml:space="preserve">н быстродействующими тормозами </w:t>
      </w:r>
      <w:r w:rsidRPr="0033017A">
        <w:rPr>
          <w:rFonts w:ascii="Times New Roman" w:hAnsi="Times New Roman" w:cs="Times New Roman"/>
          <w:color w:val="000000" w:themeColor="text1"/>
          <w:sz w:val="28"/>
          <w:szCs w:val="28"/>
        </w:rPr>
        <w:t xml:space="preserve">в соответствии </w:t>
      </w:r>
      <w:r w:rsidR="0066126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высота подвески контактного провода </w:t>
      </w:r>
      <w:r w:rsidRPr="0033017A">
        <w:rPr>
          <w:rFonts w:ascii="Times New Roman" w:hAnsi="Times New Roman" w:cs="Times New Roman"/>
          <w:color w:val="000000" w:themeColor="text1"/>
          <w:sz w:val="28"/>
          <w:szCs w:val="28"/>
        </w:rPr>
        <w:br/>
        <w:t xml:space="preserve">над головкой рельса на постоянных путях и на перегонах сети технологического железнодорожного транспорта в соответствии </w:t>
      </w:r>
      <w:r w:rsidR="00DC22B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от оси крайнего пути до опор контактной сети на постоянных путях сети технологического железнодорожного транспорта установлено ПБ 05-619-03 «Правила безопасности 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 на прямых перегонах?</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документом устанавлива</w:t>
      </w:r>
      <w:r w:rsidR="00CB501E" w:rsidRPr="0033017A">
        <w:rPr>
          <w:rFonts w:ascii="Times New Roman" w:hAnsi="Times New Roman" w:cs="Times New Roman"/>
          <w:color w:val="000000" w:themeColor="text1"/>
          <w:sz w:val="28"/>
          <w:szCs w:val="28"/>
        </w:rPr>
        <w:t>ю</w:t>
      </w:r>
      <w:r w:rsidRPr="0033017A">
        <w:rPr>
          <w:rFonts w:ascii="Times New Roman" w:hAnsi="Times New Roman" w:cs="Times New Roman"/>
          <w:color w:val="000000" w:themeColor="text1"/>
          <w:sz w:val="28"/>
          <w:szCs w:val="28"/>
        </w:rPr>
        <w:t xml:space="preserve">тся ширина проезжей части внутрикарьерных дорог и продольные уклоны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основании какого документа допускается эксплуатация новых горнотранспортных машин, а также оборудования различного технологического назначения, в том числе  импортного производства, </w:t>
      </w:r>
      <w:r w:rsidRPr="0033017A">
        <w:rPr>
          <w:rFonts w:ascii="Times New Roman" w:hAnsi="Times New Roman" w:cs="Times New Roman"/>
          <w:color w:val="000000" w:themeColor="text1"/>
          <w:sz w:val="28"/>
          <w:szCs w:val="28"/>
        </w:rPr>
        <w:br/>
        <w:t>на открытых горных работах?</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блокирующие устройства не должны иметь установки непрерывного технологического транспорта в соответствии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устройства должны иметь установки непрерывного технологического транспорта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ПБ 05-619-03 «Правила безопасности 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 xml:space="preserve">от 30.05.2003 № 45, к блокировке ограждений приводных, натяжных, отклоняющих и концевых станций ленточных конвейеров </w:t>
      </w:r>
      <w:r w:rsidRPr="0033017A">
        <w:rPr>
          <w:rFonts w:ascii="Times New Roman" w:hAnsi="Times New Roman" w:cs="Times New Roman"/>
          <w:color w:val="000000" w:themeColor="text1"/>
          <w:sz w:val="28"/>
          <w:szCs w:val="28"/>
        </w:rPr>
        <w:br/>
        <w:t xml:space="preserve">для исключения возможности </w:t>
      </w:r>
      <w:r w:rsidR="00076F31" w:rsidRPr="0033017A">
        <w:rPr>
          <w:rFonts w:ascii="Times New Roman" w:hAnsi="Times New Roman" w:cs="Times New Roman"/>
          <w:color w:val="000000" w:themeColor="text1"/>
          <w:sz w:val="28"/>
          <w:szCs w:val="28"/>
        </w:rPr>
        <w:t>их</w:t>
      </w:r>
      <w:r w:rsidRPr="0033017A">
        <w:rPr>
          <w:rFonts w:ascii="Times New Roman" w:hAnsi="Times New Roman" w:cs="Times New Roman"/>
          <w:color w:val="000000" w:themeColor="text1"/>
          <w:sz w:val="28"/>
          <w:szCs w:val="28"/>
        </w:rPr>
        <w:t xml:space="preserve"> работы или пуска в работу </w:t>
      </w:r>
      <w:r w:rsidRPr="0033017A">
        <w:rPr>
          <w:rFonts w:ascii="Times New Roman" w:hAnsi="Times New Roman" w:cs="Times New Roman"/>
          <w:color w:val="000000" w:themeColor="text1"/>
          <w:sz w:val="28"/>
          <w:szCs w:val="28"/>
        </w:rPr>
        <w:br/>
        <w:t>при снятых ограждениях?</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должны быть ограждены ролики рабочей и холостой ветвей ленты со стороны основного прохода для людей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допустимая скорость движения конвейерной ленты при ручной породоотборке установлена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w:t>
      </w:r>
      <w:r w:rsidR="00076F31" w:rsidRPr="0033017A">
        <w:rPr>
          <w:rFonts w:ascii="Times New Roman" w:hAnsi="Times New Roman" w:cs="Times New Roman"/>
          <w:color w:val="000000" w:themeColor="text1"/>
          <w:sz w:val="28"/>
          <w:szCs w:val="28"/>
        </w:rPr>
        <w:t xml:space="preserve">по ограждению проемов бункеров перегрузочных пунктов </w:t>
      </w:r>
      <w:r w:rsidRPr="0033017A">
        <w:rPr>
          <w:rFonts w:ascii="Times New Roman" w:hAnsi="Times New Roman" w:cs="Times New Roman"/>
          <w:color w:val="000000" w:themeColor="text1"/>
          <w:sz w:val="28"/>
          <w:szCs w:val="28"/>
        </w:rPr>
        <w:t xml:space="preserve">установлены ПБ 05-619-03 «Правила безопасности 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w:t>
      </w:r>
      <w:r w:rsidR="00FE5C63" w:rsidRPr="0033017A">
        <w:rPr>
          <w:rFonts w:ascii="Times New Roman" w:hAnsi="Times New Roman" w:cs="Times New Roman"/>
          <w:color w:val="000000" w:themeColor="text1"/>
          <w:sz w:val="28"/>
          <w:szCs w:val="28"/>
        </w:rPr>
        <w:t xml:space="preserve">к разрезам, не имеющим естественного стока поверхностных и почвенных вод, </w:t>
      </w:r>
      <w:r w:rsidRPr="0033017A">
        <w:rPr>
          <w:rFonts w:ascii="Times New Roman" w:hAnsi="Times New Roman" w:cs="Times New Roman"/>
          <w:color w:val="000000" w:themeColor="text1"/>
          <w:sz w:val="28"/>
          <w:szCs w:val="28"/>
        </w:rPr>
        <w:t xml:space="preserve">установлены ПБ 05-619-03 «Правила безопасности 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должна обеспечивать автоматизация водоотливных установок </w:t>
      </w:r>
      <w:r w:rsidRPr="0033017A">
        <w:rPr>
          <w:rFonts w:ascii="Times New Roman" w:hAnsi="Times New Roman" w:cs="Times New Roman"/>
          <w:color w:val="000000" w:themeColor="text1"/>
          <w:sz w:val="28"/>
          <w:szCs w:val="28"/>
        </w:rPr>
        <w:br/>
        <w:t>в карьерах и дренажных шахтах?</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длина опережающих скважин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под вышележащими водоносными горизонтами при проведении подземных дренажных выработок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приток рассчитывается вместимость водосборника главной водоотливной установки при открытом водоотливе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производительность должны иметь резервные насосы главной водоотливной установки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требований безопасности</w:t>
      </w:r>
      <w:r w:rsidR="00952EC9" w:rsidRPr="0033017A">
        <w:rPr>
          <w:rFonts w:ascii="Times New Roman" w:hAnsi="Times New Roman" w:cs="Times New Roman"/>
          <w:color w:val="000000" w:themeColor="text1"/>
          <w:sz w:val="28"/>
          <w:szCs w:val="28"/>
        </w:rPr>
        <w:t xml:space="preserve"> к помещениям насосных и земленасосных установок при гидромеханизированном способе разработки</w:t>
      </w:r>
      <w:r w:rsidRPr="0033017A">
        <w:rPr>
          <w:rFonts w:ascii="Times New Roman" w:hAnsi="Times New Roman" w:cs="Times New Roman"/>
          <w:color w:val="000000" w:themeColor="text1"/>
          <w:sz w:val="28"/>
          <w:szCs w:val="28"/>
        </w:rPr>
        <w:t>, установленное ПБ 05-619-03 «Правила безопасности при разработке угольных месторождений открытым способом», утвержденными постановлением Госгортехнадзора России от 30.05.2003 № 45,  указано неверно?</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процентное содержание кислорода по объему должно содержаться в воздухе рабочей зоны разрезов?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процентное содержание углекислого газа по объему должно содержаться в воздухе рабочей зоны разрезов?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объекты</w:t>
      </w:r>
      <w:r w:rsidR="00AA0150" w:rsidRPr="0033017A">
        <w:rPr>
          <w:rFonts w:ascii="Times New Roman" w:hAnsi="Times New Roman" w:cs="Times New Roman"/>
          <w:color w:val="000000" w:themeColor="text1"/>
          <w:sz w:val="28"/>
          <w:szCs w:val="28"/>
        </w:rPr>
        <w:t xml:space="preserve"> </w:t>
      </w:r>
      <w:r w:rsidR="00CC1F7A" w:rsidRPr="0033017A">
        <w:rPr>
          <w:rFonts w:ascii="Times New Roman" w:hAnsi="Times New Roman" w:cs="Times New Roman"/>
          <w:color w:val="000000" w:themeColor="text1"/>
          <w:sz w:val="28"/>
          <w:szCs w:val="28"/>
        </w:rPr>
        <w:t xml:space="preserve">не относятся к объектам открытых горных работ при отработке угольных месторождений </w:t>
      </w:r>
      <w:r w:rsidRPr="0033017A">
        <w:rPr>
          <w:rFonts w:ascii="Times New Roman" w:hAnsi="Times New Roman" w:cs="Times New Roman"/>
          <w:color w:val="000000" w:themeColor="text1"/>
          <w:sz w:val="28"/>
          <w:szCs w:val="28"/>
        </w:rPr>
        <w:t xml:space="preserve">в соответствии </w:t>
      </w:r>
      <w:r w:rsidR="00CC1F7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перечисленных требований, предъявляемых к устройству лестниц для сообщения между уступами разреза, не является обязательным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размерам переходных мостиков через ленточные конвейеры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следует учитывать при расчете безопасной высоты уступа разреза в случае применения гидравлических экскаваторов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 какой величины допускается увеличение высоты уступа разреза </w:t>
      </w:r>
      <w:r w:rsidRPr="0033017A">
        <w:rPr>
          <w:rFonts w:ascii="Times New Roman" w:hAnsi="Times New Roman" w:cs="Times New Roman"/>
          <w:color w:val="000000" w:themeColor="text1"/>
          <w:sz w:val="28"/>
          <w:szCs w:val="28"/>
        </w:rPr>
        <w:br/>
        <w:t xml:space="preserve">при разработке пород с применением буровзрывных работ при условии разделения развала по высоте на подуступы или разработке специальных мероприятий по безопасному обрушению козырьков </w:t>
      </w:r>
      <w:r w:rsidRPr="0033017A">
        <w:rPr>
          <w:rFonts w:ascii="Times New Roman" w:hAnsi="Times New Roman" w:cs="Times New Roman"/>
          <w:color w:val="000000" w:themeColor="text1"/>
          <w:sz w:val="28"/>
          <w:szCs w:val="28"/>
        </w:rPr>
        <w:br/>
        <w:t>и нависей в соответствии с ПБ 05-619-03 «Правила безопасности</w:t>
      </w:r>
      <w:r w:rsidR="00632AD2"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величину не должны превышать углы откосов рабочих уступов при работе экскаваторов типа механической лопаты, драглайна </w:t>
      </w:r>
      <w:r w:rsidRPr="0033017A">
        <w:rPr>
          <w:rFonts w:ascii="Times New Roman" w:hAnsi="Times New Roman" w:cs="Times New Roman"/>
          <w:color w:val="000000" w:themeColor="text1"/>
          <w:sz w:val="28"/>
          <w:szCs w:val="28"/>
        </w:rPr>
        <w:br/>
        <w:t xml:space="preserve">и роторных экскаваторов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величину не должны превышать углы откосов рабочих уступов при работе многоковшовых цепных экскаваторов нижним черпанием и разработке вручную рыхлых и сыпучих пород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расстояние должно быть обеспечено от нижней бровки уступа (развала горной массы) и от верхней бровки уступа до оси ближайшего железнодорожного пути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расстояние должно быть обеспечено от нижней бровки отвала </w:t>
      </w:r>
      <w:r w:rsidRPr="0033017A">
        <w:rPr>
          <w:rFonts w:ascii="Times New Roman" w:hAnsi="Times New Roman" w:cs="Times New Roman"/>
          <w:color w:val="000000" w:themeColor="text1"/>
          <w:sz w:val="28"/>
          <w:szCs w:val="28"/>
        </w:rPr>
        <w:br/>
        <w:t xml:space="preserve">до оси железнодорожного пути или оси конвейера при вскрышных работах в соответствии с ПБ 05-619-03 «Правила безопасности </w:t>
      </w:r>
      <w:r w:rsidRPr="0033017A">
        <w:rPr>
          <w:rFonts w:ascii="Times New Roman" w:hAnsi="Times New Roman" w:cs="Times New Roman"/>
          <w:color w:val="000000" w:themeColor="text1"/>
          <w:sz w:val="28"/>
          <w:szCs w:val="28"/>
        </w:rPr>
        <w:br/>
        <w:t xml:space="preserve">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расстояние по горизонтали должно быть обеспечено между рабочими местами или механизмами, расположенными на двух смежных по вертикали уступах при экскаваторной разработке,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расстояние должно быть обеспечено между экскаваторами </w:t>
      </w:r>
      <w:r w:rsidRPr="0033017A">
        <w:rPr>
          <w:rFonts w:ascii="Times New Roman" w:hAnsi="Times New Roman" w:cs="Times New Roman"/>
          <w:color w:val="000000" w:themeColor="text1"/>
          <w:sz w:val="28"/>
          <w:szCs w:val="28"/>
        </w:rPr>
        <w:br/>
        <w:t xml:space="preserve">в случае их спаренной работы на одном горизонте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требуется для ведения горных работ по безвзрывной или комбинированной технологии подготовки крепких горных массивов к экскавации с использованием разупрочняющих растворов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опасные зоны не входят в классификацию опасных зон </w:t>
      </w:r>
      <w:r w:rsidRPr="0033017A">
        <w:rPr>
          <w:rFonts w:ascii="Times New Roman" w:hAnsi="Times New Roman" w:cs="Times New Roman"/>
          <w:color w:val="000000" w:themeColor="text1"/>
          <w:sz w:val="28"/>
          <w:szCs w:val="28"/>
        </w:rPr>
        <w:br/>
        <w:t>при ведении открытых горных работ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перечисленных участков ведения открытых горных работ </w:t>
      </w:r>
      <w:r w:rsidRPr="0033017A">
        <w:rPr>
          <w:rFonts w:ascii="Times New Roman" w:hAnsi="Times New Roman" w:cs="Times New Roman"/>
          <w:color w:val="000000" w:themeColor="text1"/>
          <w:sz w:val="28"/>
          <w:szCs w:val="28"/>
        </w:rPr>
        <w:br/>
        <w:t xml:space="preserve">не относятся к зонам, опасным по геомеханическим условиям,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является основным критерием безопасной эксплуатации объекта, опасного по прорыву воды,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не предъявляются при отсыпке горной массы непосредственно под откос с размещением автосамосвала в пределах призмы возможного обрушения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расстояние от оси железнодорожного пути до верхней бровки плужного отвала должно быть обеспечено при плужном отвалообразовании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расстояние от оси железнодорожного пути до верхней бровки отвала должно быть обеспечено на отвалах, оборудованных одноковшовыми экскаваторами,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поперечный уклон должны иметь площадки бульдозерных отвалов и перегрузочных пунктов по всему фронту разгрузки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требований, предъявляемых к обустройству автоотвала и обозначению его рабочей зоны</w:t>
      </w:r>
      <w:r w:rsidR="00A152F7" w:rsidRPr="0033017A">
        <w:rPr>
          <w:rFonts w:ascii="Times New Roman" w:hAnsi="Times New Roman" w:cs="Times New Roman"/>
          <w:color w:val="000000" w:themeColor="text1"/>
          <w:sz w:val="28"/>
          <w:szCs w:val="28"/>
        </w:rPr>
        <w:t>,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r w:rsidRPr="0033017A">
        <w:rPr>
          <w:rFonts w:ascii="Times New Roman" w:hAnsi="Times New Roman" w:cs="Times New Roman"/>
          <w:color w:val="000000" w:themeColor="text1"/>
          <w:sz w:val="28"/>
          <w:szCs w:val="28"/>
        </w:rPr>
        <w:t xml:space="preserve">, указано неверно </w:t>
      </w:r>
      <w:r w:rsidRPr="0033017A">
        <w:rPr>
          <w:rFonts w:ascii="Times New Roman" w:hAnsi="Times New Roman" w:cs="Times New Roman"/>
          <w:color w:val="000000" w:themeColor="text1"/>
          <w:sz w:val="28"/>
          <w:szCs w:val="28"/>
        </w:rPr>
        <w:b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требований</w:t>
      </w:r>
      <w:r w:rsidR="00830489" w:rsidRPr="0033017A">
        <w:rPr>
          <w:rFonts w:ascii="Times New Roman" w:hAnsi="Times New Roman" w:cs="Times New Roman"/>
          <w:color w:val="000000" w:themeColor="text1"/>
          <w:sz w:val="28"/>
          <w:szCs w:val="28"/>
        </w:rPr>
        <w:t xml:space="preserve"> при работе на отвале</w:t>
      </w:r>
      <w:r w:rsidRPr="0033017A">
        <w:rPr>
          <w:rFonts w:ascii="Times New Roman" w:hAnsi="Times New Roman" w:cs="Times New Roman"/>
          <w:color w:val="000000" w:themeColor="text1"/>
          <w:sz w:val="28"/>
          <w:szCs w:val="28"/>
        </w:rPr>
        <w:t>, установленных ПБ 05-619-03 «Правила безопасности при разработке угольных месторождений открытым способом», утвержденными постановлением Госгортехнадзора России от 30.05.2003 № 45, указано неверно?</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работающих механизмов должны находиться люди на территории складирования горной массы (пород), </w:t>
      </w:r>
      <w:r w:rsidRPr="0033017A">
        <w:rPr>
          <w:rFonts w:ascii="Times New Roman" w:hAnsi="Times New Roman" w:cs="Times New Roman"/>
          <w:color w:val="000000" w:themeColor="text1"/>
          <w:sz w:val="28"/>
          <w:szCs w:val="28"/>
        </w:rPr>
        <w:br/>
        <w:t xml:space="preserve">на разгрузочных площадках, перегрузочных пунктах (складах)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соответствует требованиям безопасности </w:t>
      </w:r>
      <w:r w:rsidRPr="0033017A">
        <w:rPr>
          <w:rFonts w:ascii="Times New Roman" w:hAnsi="Times New Roman" w:cs="Times New Roman"/>
          <w:color w:val="000000" w:themeColor="text1"/>
          <w:sz w:val="28"/>
          <w:szCs w:val="28"/>
        </w:rPr>
        <w:br/>
        <w:t>по профилактике эндогенных пожаров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необязательно учитывать при определении высоты уступа </w:t>
      </w:r>
      <w:r w:rsidRPr="0033017A">
        <w:rPr>
          <w:rFonts w:ascii="Times New Roman" w:hAnsi="Times New Roman" w:cs="Times New Roman"/>
          <w:color w:val="000000" w:themeColor="text1"/>
          <w:sz w:val="28"/>
          <w:szCs w:val="28"/>
        </w:rPr>
        <w:br/>
        <w:t xml:space="preserve">при гидромониторном размыве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укладке пульпопроводов </w:t>
      </w:r>
      <w:r w:rsidRPr="0033017A">
        <w:rPr>
          <w:rFonts w:ascii="Times New Roman" w:hAnsi="Times New Roman" w:cs="Times New Roman"/>
          <w:color w:val="000000" w:themeColor="text1"/>
          <w:sz w:val="28"/>
          <w:szCs w:val="28"/>
        </w:rPr>
        <w:br/>
        <w:t xml:space="preserve">и водоводов относительно воздушных линий электропередач и линий связи при гидромеханизированном способе разработки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обустройству трубопроводов </w:t>
      </w:r>
      <w:r w:rsidRPr="0033017A">
        <w:rPr>
          <w:rFonts w:ascii="Times New Roman" w:hAnsi="Times New Roman" w:cs="Times New Roman"/>
          <w:color w:val="000000" w:themeColor="text1"/>
          <w:sz w:val="28"/>
          <w:szCs w:val="28"/>
        </w:rPr>
        <w:br/>
        <w:t xml:space="preserve">и водопроводных </w:t>
      </w:r>
      <w:r w:rsidR="00872C28" w:rsidRPr="0033017A">
        <w:rPr>
          <w:rFonts w:ascii="Times New Roman" w:hAnsi="Times New Roman" w:cs="Times New Roman"/>
          <w:color w:val="000000" w:themeColor="text1"/>
          <w:sz w:val="28"/>
          <w:szCs w:val="28"/>
        </w:rPr>
        <w:t xml:space="preserve">лотков, уложенных на эстакадах </w:t>
      </w:r>
      <w:r w:rsidRPr="0033017A">
        <w:rPr>
          <w:rFonts w:ascii="Times New Roman" w:hAnsi="Times New Roman" w:cs="Times New Roman"/>
          <w:color w:val="000000" w:themeColor="text1"/>
          <w:sz w:val="28"/>
          <w:szCs w:val="28"/>
        </w:rPr>
        <w:t>при гидромехани</w:t>
      </w:r>
      <w:r w:rsidR="00872C28" w:rsidRPr="0033017A">
        <w:rPr>
          <w:rFonts w:ascii="Times New Roman" w:hAnsi="Times New Roman" w:cs="Times New Roman"/>
          <w:color w:val="000000" w:themeColor="text1"/>
          <w:sz w:val="28"/>
          <w:szCs w:val="28"/>
        </w:rPr>
        <w:t xml:space="preserve">зированном способе разработки, </w:t>
      </w:r>
      <w:r w:rsidRPr="0033017A">
        <w:rPr>
          <w:rFonts w:ascii="Times New Roman" w:hAnsi="Times New Roman" w:cs="Times New Roman"/>
          <w:color w:val="000000" w:themeColor="text1"/>
          <w:sz w:val="28"/>
          <w:szCs w:val="28"/>
        </w:rPr>
        <w:t xml:space="preserve">в соответствии </w:t>
      </w:r>
      <w:r w:rsidR="00872C2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лестницами должны оборудоваться переходы </w:t>
      </w:r>
      <w:r w:rsidRPr="0033017A">
        <w:rPr>
          <w:rFonts w:ascii="Times New Roman" w:hAnsi="Times New Roman" w:cs="Times New Roman"/>
          <w:color w:val="000000" w:themeColor="text1"/>
          <w:sz w:val="28"/>
          <w:szCs w:val="28"/>
        </w:rPr>
        <w:br/>
        <w:t xml:space="preserve">между уступами разреза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проведению горных работ </w:t>
      </w:r>
      <w:r w:rsidRPr="0033017A">
        <w:rPr>
          <w:rFonts w:ascii="Times New Roman" w:hAnsi="Times New Roman" w:cs="Times New Roman"/>
          <w:color w:val="000000" w:themeColor="text1"/>
          <w:sz w:val="28"/>
          <w:szCs w:val="28"/>
        </w:rPr>
        <w:br/>
        <w:t xml:space="preserve">вблизи затопленных выработок или водоемов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требование из перечисленных не соответствует ПБ 05-619-03 «Правила безопасности при разработке угольных месторождений открытым способом», утвержденным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входит в состав классификации опасных зон при ведении открытых горных работ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необходим для ведения буровых работ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не предъявляются к перемещению бурового станка </w:t>
      </w:r>
      <w:r w:rsidRPr="0033017A">
        <w:rPr>
          <w:rFonts w:ascii="Times New Roman" w:hAnsi="Times New Roman" w:cs="Times New Roman"/>
          <w:color w:val="000000" w:themeColor="text1"/>
          <w:sz w:val="28"/>
          <w:szCs w:val="28"/>
        </w:rPr>
        <w:br/>
        <w:t xml:space="preserve">по уступу, с уступа на уступ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факторы должны быть учтены при выполнении прогноза возможных зон водопроводящих трещин, разломов, провалов </w:t>
      </w:r>
      <w:r w:rsidRPr="0033017A">
        <w:rPr>
          <w:rFonts w:ascii="Times New Roman" w:hAnsi="Times New Roman" w:cs="Times New Roman"/>
          <w:color w:val="000000" w:themeColor="text1"/>
          <w:sz w:val="28"/>
          <w:szCs w:val="28"/>
        </w:rPr>
        <w:br/>
        <w:t xml:space="preserve">для гидроотвалов, расположенных над подработанной </w:t>
      </w:r>
      <w:r w:rsidRPr="0033017A">
        <w:rPr>
          <w:rFonts w:ascii="Times New Roman" w:hAnsi="Times New Roman" w:cs="Times New Roman"/>
          <w:color w:val="000000" w:themeColor="text1"/>
          <w:sz w:val="28"/>
          <w:szCs w:val="28"/>
        </w:rPr>
        <w:br/>
        <w:t>или подрабатываемой территорией,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предъявляется к транспортировке (буксировке) самоходных горных машин и вспомогательного оборудования </w:t>
      </w:r>
      <w:r w:rsidRPr="0033017A">
        <w:rPr>
          <w:rFonts w:ascii="Times New Roman" w:hAnsi="Times New Roman" w:cs="Times New Roman"/>
          <w:color w:val="000000" w:themeColor="text1"/>
          <w:sz w:val="28"/>
          <w:szCs w:val="28"/>
        </w:rPr>
        <w:br/>
        <w:t xml:space="preserve">по территории разреза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соответствует требованиям </w:t>
      </w:r>
      <w:r w:rsidRPr="0033017A">
        <w:rPr>
          <w:rFonts w:ascii="Times New Roman" w:hAnsi="Times New Roman" w:cs="Times New Roman"/>
          <w:color w:val="000000" w:themeColor="text1"/>
          <w:sz w:val="28"/>
          <w:szCs w:val="28"/>
        </w:rPr>
        <w:br/>
        <w:t>ПБ 05-619-03 «Правила безопасности при разработке угольных месторождений открытым способом», утвержденных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из перечисленных не соответствует требованиям, предъявляемым к расположению экскаваторов на уступе или отвале,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величину не должен превышать уклон съездов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применении колесных скреперов с тракторной тягой в соответствии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учетом каких факторов должно определяться расстояние от края гусеницы бульдозера или передней оси погрузчика (колесного бульдозера) до бровки откоса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расстояние должно быть обеспечено между гидромониторной установкой и другим забойным оборудованием (скреперами, бульдозерами) при гидромеханизированном способе разработки глинистых, плотных и лессовидных пород, способных к обрушению глыбами, в соответствии с ПБ 05-619-03 «Правила безопасности </w:t>
      </w:r>
      <w:r w:rsidRPr="0033017A">
        <w:rPr>
          <w:rFonts w:ascii="Times New Roman" w:hAnsi="Times New Roman" w:cs="Times New Roman"/>
          <w:color w:val="000000" w:themeColor="text1"/>
          <w:sz w:val="28"/>
          <w:szCs w:val="28"/>
        </w:rPr>
        <w:br/>
        <w:t xml:space="preserve">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w:t>
      </w:r>
      <w:r w:rsidR="00437DBD" w:rsidRPr="0033017A">
        <w:rPr>
          <w:rFonts w:ascii="Times New Roman" w:hAnsi="Times New Roman" w:cs="Times New Roman"/>
          <w:color w:val="000000" w:themeColor="text1"/>
          <w:sz w:val="28"/>
          <w:szCs w:val="28"/>
        </w:rPr>
        <w:t xml:space="preserve">к расположению гидромонитора относительно воздушных линий (ВЛ) при гидромеханизированном способе разработки </w:t>
      </w:r>
      <w:r w:rsidRPr="0033017A">
        <w:rPr>
          <w:rFonts w:ascii="Times New Roman" w:hAnsi="Times New Roman" w:cs="Times New Roman"/>
          <w:color w:val="000000" w:themeColor="text1"/>
          <w:sz w:val="28"/>
          <w:szCs w:val="28"/>
        </w:rPr>
        <w:t xml:space="preserve">предъявляются ПБ 05-619-03 «Правила безопасности при разработке угольных месторождений открытым способом», утвержденными постановлением Госгортехнадзора России </w:t>
      </w:r>
      <w:r w:rsidR="0094249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устройствами из перечисленных не должны оснащаться локомотивы технологического железнодорожного транспорта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соответствует требованиям </w:t>
      </w:r>
      <w:r w:rsidR="007B45B7" w:rsidRPr="0033017A">
        <w:rPr>
          <w:rFonts w:ascii="Times New Roman" w:hAnsi="Times New Roman" w:cs="Times New Roman"/>
          <w:color w:val="000000" w:themeColor="text1"/>
          <w:sz w:val="28"/>
          <w:szCs w:val="28"/>
        </w:rPr>
        <w:t xml:space="preserve">по передвижению людей по территории разреза  в соответствии с </w:t>
      </w:r>
      <w:r w:rsidRPr="0033017A">
        <w:rPr>
          <w:rFonts w:ascii="Times New Roman" w:hAnsi="Times New Roman" w:cs="Times New Roman"/>
          <w:color w:val="000000" w:themeColor="text1"/>
          <w:sz w:val="28"/>
          <w:szCs w:val="28"/>
        </w:rPr>
        <w:t>ПБ 05-619-03 «Правила безопасности при разработке угольных месторождений открытым способом», утвержденны</w:t>
      </w:r>
      <w:r w:rsidR="007B45B7" w:rsidRPr="0033017A">
        <w:rPr>
          <w:rFonts w:ascii="Times New Roman" w:hAnsi="Times New Roman" w:cs="Times New Roman"/>
          <w:color w:val="000000" w:themeColor="text1"/>
          <w:sz w:val="28"/>
          <w:szCs w:val="28"/>
        </w:rPr>
        <w:t>ми</w:t>
      </w:r>
      <w:r w:rsidRPr="0033017A">
        <w:rPr>
          <w:rFonts w:ascii="Times New Roman" w:hAnsi="Times New Roman" w:cs="Times New Roman"/>
          <w:color w:val="000000" w:themeColor="text1"/>
          <w:sz w:val="28"/>
          <w:szCs w:val="28"/>
        </w:rPr>
        <w:t xml:space="preserve">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соответствует требованиям </w:t>
      </w:r>
      <w:r w:rsidR="00060C4E" w:rsidRPr="0033017A">
        <w:rPr>
          <w:rFonts w:ascii="Times New Roman" w:hAnsi="Times New Roman" w:cs="Times New Roman"/>
          <w:color w:val="000000" w:themeColor="text1"/>
          <w:sz w:val="28"/>
          <w:szCs w:val="28"/>
        </w:rPr>
        <w:t xml:space="preserve">к доставке рабочих к месту работы на разрезе  в соответствии с </w:t>
      </w:r>
      <w:r w:rsidRPr="0033017A">
        <w:rPr>
          <w:rFonts w:ascii="Times New Roman" w:hAnsi="Times New Roman" w:cs="Times New Roman"/>
          <w:color w:val="000000" w:themeColor="text1"/>
          <w:sz w:val="28"/>
          <w:szCs w:val="28"/>
        </w:rPr>
        <w:t>ПБ 05-619-03 «Правила безопасности при разработке угольных месторождений открытым способом», утвержденны</w:t>
      </w:r>
      <w:r w:rsidR="00060C4E" w:rsidRPr="0033017A">
        <w:rPr>
          <w:rFonts w:ascii="Times New Roman" w:hAnsi="Times New Roman" w:cs="Times New Roman"/>
          <w:color w:val="000000" w:themeColor="text1"/>
          <w:sz w:val="28"/>
          <w:szCs w:val="28"/>
        </w:rPr>
        <w:t>ми</w:t>
      </w:r>
      <w:r w:rsidRPr="0033017A">
        <w:rPr>
          <w:rFonts w:ascii="Times New Roman" w:hAnsi="Times New Roman" w:cs="Times New Roman"/>
          <w:color w:val="000000" w:themeColor="text1"/>
          <w:sz w:val="28"/>
          <w:szCs w:val="28"/>
        </w:rPr>
        <w:t xml:space="preserve">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класс опасности установлен для опасных производственных объектов, на которых ведутся открытые горные работы, объем разработки горной массы которых составляет 1 миллион кубических метров  в  год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более, согласно Федеральному закону от 21.07.1997 №</w:t>
      </w:r>
      <w:r w:rsidR="00C13255"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116-ФЗ </w:t>
      </w:r>
      <w:r w:rsidRPr="0033017A">
        <w:rPr>
          <w:rFonts w:ascii="Times New Roman" w:hAnsi="Times New Roman" w:cs="Times New Roman"/>
          <w:color w:val="000000" w:themeColor="text1"/>
          <w:sz w:val="28"/>
          <w:szCs w:val="28"/>
        </w:rPr>
        <w:br/>
        <w:t>«О промышленной безопасности опасных производственных объектов»?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 подлежит обязательной экспертизе промышленной безопасности?</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не проверяется в процессе приемки разреза </w:t>
      </w:r>
      <w:r w:rsidRPr="0033017A">
        <w:rPr>
          <w:rFonts w:ascii="Times New Roman" w:hAnsi="Times New Roman" w:cs="Times New Roman"/>
          <w:color w:val="000000" w:themeColor="text1"/>
          <w:sz w:val="28"/>
          <w:szCs w:val="28"/>
        </w:rPr>
        <w:br/>
        <w:t>в эксплуатацию?</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Наличие какого документа является обязательным требованием </w:t>
      </w:r>
      <w:r w:rsidRPr="0033017A">
        <w:rPr>
          <w:rFonts w:ascii="Times New Roman" w:hAnsi="Times New Roman" w:cs="Times New Roman"/>
          <w:color w:val="000000" w:themeColor="text1"/>
          <w:sz w:val="28"/>
          <w:szCs w:val="28"/>
        </w:rPr>
        <w:br/>
        <w:t xml:space="preserve">для ведения горных работ по проведению траншей, разработке уступов, отсыпке отвалов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в процессе эксплуатации могут быть скорректированы установленные проектом предельные углы откосов бортов разреза в соответствии с ПБ 05-619-03 «Правила безопасности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осуществляется разработка мероприятий по безопасному ведению горных работ в опасных зонах и установлению границ опасных  зон на стадии проектирования разреза или его реконструкции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организацией должны быть выполнены расчеты, рекомендации </w:t>
      </w:r>
      <w:r w:rsidRPr="0033017A">
        <w:rPr>
          <w:rFonts w:ascii="Times New Roman" w:hAnsi="Times New Roman" w:cs="Times New Roman"/>
          <w:color w:val="000000" w:themeColor="text1"/>
          <w:sz w:val="28"/>
          <w:szCs w:val="28"/>
        </w:rPr>
        <w:br/>
        <w:t xml:space="preserve">и заключения по устойчивости уступов, бортов и отвалов разреза </w:t>
      </w:r>
      <w:r w:rsidRPr="0033017A">
        <w:rPr>
          <w:rFonts w:ascii="Times New Roman" w:hAnsi="Times New Roman" w:cs="Times New Roman"/>
          <w:color w:val="000000" w:themeColor="text1"/>
          <w:sz w:val="28"/>
          <w:szCs w:val="28"/>
        </w:rPr>
        <w:br/>
        <w:t xml:space="preserve">в опасных зонах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кем должен быть согласован проект безопасного ведения горных работ в опасной зоне, в которую попадают объекты других предприятий?</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разделы должны быть предусмотрены в проектах строящихся или реконструируемых разрезов, разрабатывающих угли, склонные </w:t>
      </w:r>
      <w:r w:rsidRPr="0033017A">
        <w:rPr>
          <w:rFonts w:ascii="Times New Roman" w:hAnsi="Times New Roman" w:cs="Times New Roman"/>
          <w:color w:val="000000" w:themeColor="text1"/>
          <w:sz w:val="28"/>
          <w:szCs w:val="28"/>
        </w:rPr>
        <w:br/>
        <w:t>к самовозгоранию?</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учитывается проектной документацией на строительство </w:t>
      </w:r>
      <w:r w:rsidRPr="0033017A">
        <w:rPr>
          <w:rFonts w:ascii="Times New Roman" w:hAnsi="Times New Roman" w:cs="Times New Roman"/>
          <w:color w:val="000000" w:themeColor="text1"/>
          <w:sz w:val="28"/>
          <w:szCs w:val="28"/>
        </w:rPr>
        <w:br/>
        <w:t>и эксплуатацию гидроотвалов разрезов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должно учитываться при составлении проектов на новые </w:t>
      </w:r>
      <w:r w:rsidRPr="0033017A">
        <w:rPr>
          <w:rFonts w:ascii="Times New Roman" w:hAnsi="Times New Roman" w:cs="Times New Roman"/>
          <w:color w:val="000000" w:themeColor="text1"/>
          <w:sz w:val="28"/>
          <w:szCs w:val="28"/>
        </w:rPr>
        <w:br/>
        <w:t xml:space="preserve">и реконструируемые разрезы, разрабатывающие угли, склонные </w:t>
      </w:r>
      <w:r w:rsidRPr="0033017A">
        <w:rPr>
          <w:rFonts w:ascii="Times New Roman" w:hAnsi="Times New Roman" w:cs="Times New Roman"/>
          <w:color w:val="000000" w:themeColor="text1"/>
          <w:sz w:val="28"/>
          <w:szCs w:val="28"/>
        </w:rPr>
        <w:br/>
        <w:t>к самовозгоранию,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параметры не учитываются проектом при определении высоты уступа разреза в соответствии с ПБ 05-619-03 «Правила безопасности </w:t>
      </w:r>
      <w:r w:rsidRPr="0033017A">
        <w:rPr>
          <w:rFonts w:ascii="Times New Roman" w:hAnsi="Times New Roman" w:cs="Times New Roman"/>
          <w:color w:val="000000" w:themeColor="text1"/>
          <w:sz w:val="28"/>
          <w:szCs w:val="28"/>
        </w:rPr>
        <w:br/>
        <w:t xml:space="preserve">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нормативный срок эксплуатации карьерных экскаваторов типа механическая лопата с вместимостью ковша базовой модели </w:t>
      </w:r>
      <w:r w:rsidRPr="0033017A">
        <w:rPr>
          <w:rFonts w:ascii="Times New Roman" w:hAnsi="Times New Roman" w:cs="Times New Roman"/>
          <w:color w:val="000000" w:themeColor="text1"/>
          <w:sz w:val="28"/>
          <w:szCs w:val="28"/>
        </w:rPr>
        <w:br/>
        <w:t>более 5 куб м включительно установлен РД 15-14-2008 «Методические рекомендации о порядке проведения экспертизы промышленной безопасности карьерных одноковшовых экскаваторов», утвержденным приказом Ростехнадзора от 04.04.2008 № 209?</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Применение какого напряжения, вводимого на борт, допускается </w:t>
      </w:r>
      <w:r w:rsidRPr="0033017A">
        <w:rPr>
          <w:rFonts w:ascii="Times New Roman" w:hAnsi="Times New Roman" w:cs="Times New Roman"/>
          <w:color w:val="000000" w:themeColor="text1"/>
          <w:sz w:val="28"/>
          <w:szCs w:val="28"/>
        </w:rPr>
        <w:br/>
        <w:t>для питания буровых станков согласно РД 05-334-99 «Нормы безопасности на электроустановки угольных разрезов и требования</w:t>
      </w:r>
      <w:r w:rsidR="00A674DB"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по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их безопасной эксплуатации», утвержденному постановлением Госгортехнадзора России от 24.12.1999 № 96?</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величину не должно превышать наибольшее расстояние </w:t>
      </w:r>
      <w:r w:rsidRPr="0033017A">
        <w:rPr>
          <w:rFonts w:ascii="Times New Roman" w:hAnsi="Times New Roman" w:cs="Times New Roman"/>
          <w:color w:val="000000" w:themeColor="text1"/>
          <w:sz w:val="28"/>
          <w:szCs w:val="28"/>
        </w:rPr>
        <w:br/>
        <w:t xml:space="preserve">между передвижными опорами воздушных линий электропередач, </w:t>
      </w:r>
      <w:r w:rsidRPr="0033017A">
        <w:rPr>
          <w:rFonts w:ascii="Times New Roman" w:hAnsi="Times New Roman" w:cs="Times New Roman"/>
          <w:color w:val="000000" w:themeColor="text1"/>
          <w:sz w:val="28"/>
          <w:szCs w:val="28"/>
        </w:rPr>
        <w:br/>
        <w:t xml:space="preserve">кроме проходящих по откосам уступов, при расположении опор </w:t>
      </w:r>
      <w:r w:rsidRPr="0033017A">
        <w:rPr>
          <w:rFonts w:ascii="Times New Roman" w:hAnsi="Times New Roman" w:cs="Times New Roman"/>
          <w:color w:val="000000" w:themeColor="text1"/>
          <w:sz w:val="28"/>
          <w:szCs w:val="28"/>
        </w:rPr>
        <w:br/>
        <w:t xml:space="preserve">на разных горизонтах согласно РД 05-334-99 «Нормы безопасности </w:t>
      </w:r>
      <w:r w:rsidRPr="0033017A">
        <w:rPr>
          <w:rFonts w:ascii="Times New Roman" w:hAnsi="Times New Roman" w:cs="Times New Roman"/>
          <w:color w:val="000000" w:themeColor="text1"/>
          <w:sz w:val="28"/>
          <w:szCs w:val="28"/>
        </w:rPr>
        <w:br/>
        <w:t>на электроустановки угольных разрезов и требования по их безопасной эксплуатации», утвержденному постановлением Госгортехнадзора России от 24.12.1999 № 96?</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какой группе опасных зон при ведении открытых горных работ относятся выработки, которые длительное время (более года) находились на консервации и были затоплены водой,</w:t>
      </w:r>
      <w:r w:rsidRPr="0033017A">
        <w:rPr>
          <w:rFonts w:ascii="Times New Roman" w:hAnsi="Times New Roman" w:cs="Times New Roman"/>
          <w:color w:val="000000" w:themeColor="text1"/>
          <w:sz w:val="28"/>
          <w:szCs w:val="28"/>
        </w:rPr>
        <w:br/>
        <w:t xml:space="preserve">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диаметре устья скважина после окончания бурения </w:t>
      </w:r>
      <w:r w:rsidRPr="0033017A">
        <w:rPr>
          <w:rFonts w:ascii="Times New Roman" w:hAnsi="Times New Roman" w:cs="Times New Roman"/>
          <w:color w:val="000000" w:themeColor="text1"/>
          <w:sz w:val="28"/>
          <w:szCs w:val="28"/>
        </w:rPr>
        <w:br/>
        <w:t>на разрезе должна быть перекрыта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требование из перечисленных не установлено к конструкции гидромонитор</w:t>
      </w:r>
      <w:r w:rsidR="00A16977" w:rsidRPr="0033017A">
        <w:rPr>
          <w:rFonts w:ascii="Times New Roman" w:hAnsi="Times New Roman" w:cs="Times New Roman"/>
          <w:color w:val="000000" w:themeColor="text1"/>
          <w:sz w:val="28"/>
          <w:szCs w:val="28"/>
        </w:rPr>
        <w:t xml:space="preserve">ов при гидромониторном размыве </w:t>
      </w:r>
      <w:r w:rsidRPr="0033017A">
        <w:rPr>
          <w:rFonts w:ascii="Times New Roman" w:hAnsi="Times New Roman" w:cs="Times New Roman"/>
          <w:color w:val="000000" w:themeColor="text1"/>
          <w:sz w:val="28"/>
          <w:szCs w:val="28"/>
        </w:rPr>
        <w:t xml:space="preserve">в соответствии </w:t>
      </w:r>
      <w:r w:rsidR="00A1697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шнекам у станков вращательного бурения с немеханизированной сборкой-разборкой бурового става </w:t>
      </w:r>
      <w:r w:rsidRPr="0033017A">
        <w:rPr>
          <w:rFonts w:ascii="Times New Roman" w:hAnsi="Times New Roman" w:cs="Times New Roman"/>
          <w:color w:val="000000" w:themeColor="text1"/>
          <w:sz w:val="28"/>
          <w:szCs w:val="28"/>
        </w:rPr>
        <w:br/>
        <w:t xml:space="preserve">и очисткой устья скважины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предъявляется к запасу прочности подъемного каната бурового станка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процентном значении порванных проволок на длине шага свивки подъемный канат бурового станка подлежит замене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утверждение не соответствует требованиям </w:t>
      </w:r>
      <w:r w:rsidR="009153F5" w:rsidRPr="0033017A">
        <w:rPr>
          <w:rFonts w:ascii="Times New Roman" w:hAnsi="Times New Roman" w:cs="Times New Roman"/>
          <w:color w:val="000000" w:themeColor="text1"/>
          <w:sz w:val="28"/>
          <w:szCs w:val="28"/>
        </w:rPr>
        <w:t xml:space="preserve">по выбору и контролю за состоянием подъемного каната бурового станка в соответствии с </w:t>
      </w:r>
      <w:r w:rsidRPr="0033017A">
        <w:rPr>
          <w:rFonts w:ascii="Times New Roman" w:hAnsi="Times New Roman" w:cs="Times New Roman"/>
          <w:color w:val="000000" w:themeColor="text1"/>
          <w:sz w:val="28"/>
          <w:szCs w:val="28"/>
        </w:rPr>
        <w:t>ПБ 05-619-03 «Правила безопасности при разработке угольных месторождений открытым способом», утвержденным</w:t>
      </w:r>
      <w:r w:rsidR="009153F5" w:rsidRPr="0033017A">
        <w:rPr>
          <w:rFonts w:ascii="Times New Roman" w:hAnsi="Times New Roman" w:cs="Times New Roman"/>
          <w:color w:val="000000" w:themeColor="text1"/>
          <w:sz w:val="28"/>
          <w:szCs w:val="28"/>
        </w:rPr>
        <w:t>и</w:t>
      </w:r>
      <w:r w:rsidRPr="0033017A">
        <w:rPr>
          <w:rFonts w:ascii="Times New Roman" w:hAnsi="Times New Roman" w:cs="Times New Roman"/>
          <w:color w:val="000000" w:themeColor="text1"/>
          <w:sz w:val="28"/>
          <w:szCs w:val="28"/>
        </w:rPr>
        <w:t xml:space="preserve">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должен участвовать в приемке в эксплуатацию горных, транспортных, строительно-дорожных машин, технологического оборудования после его монтажа и капитального ремонта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действия необходимо выполнить с технологическим оборудованием, выработавшим свой ресурс,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предъявляется к движущимся частям оборудования, представляющим собой источник опасности для людей,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предъявляется к роторным экскаваторам </w:t>
      </w:r>
      <w:r w:rsidRPr="0033017A">
        <w:rPr>
          <w:rFonts w:ascii="Times New Roman" w:hAnsi="Times New Roman" w:cs="Times New Roman"/>
          <w:color w:val="000000" w:themeColor="text1"/>
          <w:sz w:val="28"/>
          <w:szCs w:val="28"/>
        </w:rPr>
        <w:br/>
        <w:t xml:space="preserve">с невыдвижными стрелами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предъявляется к конструкции многоковшовых экскаваторов в соответствии с ПБ 05-619-03 «Правила безопасности </w:t>
      </w:r>
      <w:r w:rsidRPr="0033017A">
        <w:rPr>
          <w:rFonts w:ascii="Times New Roman" w:hAnsi="Times New Roman" w:cs="Times New Roman"/>
          <w:color w:val="000000" w:themeColor="text1"/>
          <w:sz w:val="28"/>
          <w:szCs w:val="28"/>
        </w:rPr>
        <w:br/>
        <w:t xml:space="preserve">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должны быть оборудованы места работы многоковшовых экскаваторов в соответствии с ПБ 05-619-03 «Правила безопасности </w:t>
      </w:r>
      <w:r w:rsidRPr="0033017A">
        <w:rPr>
          <w:rFonts w:ascii="Times New Roman" w:hAnsi="Times New Roman" w:cs="Times New Roman"/>
          <w:color w:val="000000" w:themeColor="text1"/>
          <w:sz w:val="28"/>
          <w:szCs w:val="28"/>
        </w:rPr>
        <w:br/>
        <w:t xml:space="preserve">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перечисленных устройств не соответствуют требованиям, установленным для транспортно-отвальных мостов и консольных отвалообразователей ПБ 05-619-03 «Правила безопасности </w:t>
      </w:r>
      <w:r w:rsidRPr="0033017A">
        <w:rPr>
          <w:rFonts w:ascii="Times New Roman" w:hAnsi="Times New Roman" w:cs="Times New Roman"/>
          <w:color w:val="000000" w:themeColor="text1"/>
          <w:sz w:val="28"/>
          <w:szCs w:val="28"/>
        </w:rPr>
        <w:br/>
        <w:t xml:space="preserve">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ширина проходов вдоль конвейеров </w:t>
      </w:r>
      <w:r w:rsidRPr="0033017A">
        <w:rPr>
          <w:rFonts w:ascii="Times New Roman" w:hAnsi="Times New Roman" w:cs="Times New Roman"/>
          <w:color w:val="000000" w:themeColor="text1"/>
          <w:sz w:val="28"/>
          <w:szCs w:val="28"/>
        </w:rPr>
        <w:br/>
        <w:t xml:space="preserve">транспортно-отвальных мостов и отвалообразователей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допустимые приближения транспортно-отвального моста </w:t>
      </w:r>
      <w:r w:rsidRPr="0033017A">
        <w:rPr>
          <w:rFonts w:ascii="Times New Roman" w:hAnsi="Times New Roman" w:cs="Times New Roman"/>
          <w:color w:val="000000" w:themeColor="text1"/>
          <w:sz w:val="28"/>
          <w:szCs w:val="28"/>
        </w:rPr>
        <w:br/>
        <w:t xml:space="preserve">к строениям или горнотранспортному оборудованию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величину не должен превышать угол откоса уступа </w:t>
      </w:r>
      <w:r w:rsidRPr="0033017A">
        <w:rPr>
          <w:rFonts w:ascii="Times New Roman" w:hAnsi="Times New Roman" w:cs="Times New Roman"/>
          <w:color w:val="000000" w:themeColor="text1"/>
          <w:sz w:val="28"/>
          <w:szCs w:val="28"/>
        </w:rPr>
        <w:br/>
        <w:t xml:space="preserve">при применении канатных скреперных установок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зумпфам землесосов </w:t>
      </w:r>
      <w:r w:rsidRPr="0033017A">
        <w:rPr>
          <w:rFonts w:ascii="Times New Roman" w:hAnsi="Times New Roman" w:cs="Times New Roman"/>
          <w:color w:val="000000" w:themeColor="text1"/>
          <w:sz w:val="28"/>
          <w:szCs w:val="28"/>
        </w:rPr>
        <w:br/>
        <w:t xml:space="preserve">и гидроэлеваторов при гидромеханизированном способе разработки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предъявляется к частоте установки компенсаторов </w:t>
      </w:r>
      <w:r w:rsidRPr="0033017A">
        <w:rPr>
          <w:rFonts w:ascii="Times New Roman" w:hAnsi="Times New Roman" w:cs="Times New Roman"/>
          <w:color w:val="000000" w:themeColor="text1"/>
          <w:sz w:val="28"/>
          <w:szCs w:val="28"/>
        </w:rPr>
        <w:br/>
        <w:t xml:space="preserve">на прямолинейном участке трубопровода при гидромехнизированном способе разработки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установлено к конструкции конвейеров непрерывного технологического транспорта, работающих в подземных условиях, в соответствии с ПБ 05-619-03 «Правила безопасности </w:t>
      </w:r>
      <w:r w:rsidRPr="0033017A">
        <w:rPr>
          <w:rFonts w:ascii="Times New Roman" w:hAnsi="Times New Roman" w:cs="Times New Roman"/>
          <w:color w:val="000000" w:themeColor="text1"/>
          <w:sz w:val="28"/>
          <w:szCs w:val="28"/>
        </w:rPr>
        <w:br/>
        <w:t xml:space="preserve">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конвейеры по всей длине с обеих сторон должны оборудоваться непрерывными боковыми площадками шириной </w:t>
      </w:r>
      <w:r w:rsidRPr="0033017A">
        <w:rPr>
          <w:rFonts w:ascii="Times New Roman" w:hAnsi="Times New Roman" w:cs="Times New Roman"/>
          <w:color w:val="000000" w:themeColor="text1"/>
          <w:sz w:val="28"/>
          <w:szCs w:val="28"/>
        </w:rPr>
        <w:br/>
        <w:t xml:space="preserve">не менее 0,3 м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предъявляется к конвейерам, расположенным </w:t>
      </w:r>
      <w:r w:rsidRPr="0033017A">
        <w:rPr>
          <w:rFonts w:ascii="Times New Roman" w:hAnsi="Times New Roman" w:cs="Times New Roman"/>
          <w:color w:val="000000" w:themeColor="text1"/>
          <w:sz w:val="28"/>
          <w:szCs w:val="28"/>
        </w:rPr>
        <w:br/>
        <w:t>над проходами и оборудованием,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Кабели какого напряжения разрешается прокладывать на ставе расположенного на открытом воздухе конвейера при условии обеспечения защиты кабелей от механических повреждений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перечисленных требований </w:t>
      </w:r>
      <w:r w:rsidR="00EE1B01" w:rsidRPr="0033017A">
        <w:rPr>
          <w:rFonts w:ascii="Times New Roman" w:hAnsi="Times New Roman" w:cs="Times New Roman"/>
          <w:color w:val="000000" w:themeColor="text1"/>
          <w:sz w:val="28"/>
          <w:szCs w:val="28"/>
        </w:rPr>
        <w:t xml:space="preserve">по обеспечению разрезов связью </w:t>
      </w:r>
      <w:r w:rsidRPr="0033017A">
        <w:rPr>
          <w:rFonts w:ascii="Times New Roman" w:hAnsi="Times New Roman" w:cs="Times New Roman"/>
          <w:color w:val="000000" w:themeColor="text1"/>
          <w:sz w:val="28"/>
          <w:szCs w:val="28"/>
        </w:rP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45указано неверно?</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степень защиты должны обеспечивать оболочки электрооборудования, размещаемого в кузове экскаватора, бурового станка и других самоходных установок, от попадания внутрь твердых посторонних тел?</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дополнительную защиту должна обеспечивать оболочка электрооборудования, размещаемого в кузове </w:t>
      </w:r>
      <w:r w:rsidR="00A7243C" w:rsidRPr="0033017A">
        <w:rPr>
          <w:rFonts w:ascii="Times New Roman" w:hAnsi="Times New Roman" w:cs="Times New Roman"/>
          <w:color w:val="000000" w:themeColor="text1"/>
          <w:sz w:val="28"/>
          <w:szCs w:val="28"/>
        </w:rPr>
        <w:t xml:space="preserve">экскаватора, бурового станка и других </w:t>
      </w:r>
      <w:r w:rsidRPr="0033017A">
        <w:rPr>
          <w:rFonts w:ascii="Times New Roman" w:hAnsi="Times New Roman" w:cs="Times New Roman"/>
          <w:color w:val="000000" w:themeColor="text1"/>
          <w:sz w:val="28"/>
          <w:szCs w:val="28"/>
        </w:rPr>
        <w:t>самоходных установок</w:t>
      </w:r>
      <w:r w:rsidR="00A7243C" w:rsidRPr="0033017A">
        <w:rPr>
          <w:rFonts w:ascii="Times New Roman" w:hAnsi="Times New Roman" w:cs="Times New Roman"/>
          <w:color w:val="000000" w:themeColor="text1"/>
          <w:sz w:val="28"/>
          <w:szCs w:val="28"/>
        </w:rPr>
        <w:t xml:space="preserve">, согласно РД 05-334-99 «Нормы безопасности на электроустановки угольных разрезов и требования по </w:t>
      </w:r>
      <w:r w:rsidR="00A7243C" w:rsidRPr="0033017A">
        <w:rPr>
          <w:rFonts w:ascii="Times New Roman" w:hAnsi="Times New Roman" w:cs="Times New Roman"/>
          <w:color w:val="000000" w:themeColor="text1"/>
          <w:sz w:val="28"/>
          <w:szCs w:val="28"/>
        </w:rPr>
        <w:br/>
        <w:t xml:space="preserve">их безопасной эксплуатации», утвержденному постановлением Госгортехнадзора России от 24.12.1999 № 96 </w:t>
      </w:r>
      <w:r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b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классу опасных зон при ведении открытых горных работ относятся борта и отвалы, в приоткосных участках которых </w:t>
      </w:r>
      <w:r w:rsidRPr="0033017A">
        <w:rPr>
          <w:rFonts w:ascii="Times New Roman" w:hAnsi="Times New Roman" w:cs="Times New Roman"/>
          <w:color w:val="000000" w:themeColor="text1"/>
          <w:sz w:val="28"/>
          <w:szCs w:val="28"/>
        </w:rPr>
        <w:br/>
        <w:t xml:space="preserve">(на расстоянии от верхней бровки менее 1,5 их высоты) располагаются ответственные коммуникации (трубопроводы, транспортные магистрали, здания и сооружения)? </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зоны не относятся к опасным по прорыву воды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требованиям должны отвечать строительные конструкции галерей и эстакад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необходимо устраивать в местах примыкания конвейерных галерей к зданиям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должно быть горизонтальное расстояние от наиболее выступающих частей зданий или сооружений до крайних проводов линий электропередач разрезов при наибольшем их отклонении?</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ширина проезжей дороги на переездах временных железнодорожных путей карьера должна быть обеспечена </w:t>
      </w:r>
      <w:r w:rsidRPr="0033017A">
        <w:rPr>
          <w:rFonts w:ascii="Times New Roman" w:hAnsi="Times New Roman" w:cs="Times New Roman"/>
          <w:color w:val="000000" w:themeColor="text1"/>
          <w:sz w:val="28"/>
          <w:szCs w:val="28"/>
        </w:rPr>
        <w:br/>
        <w:t xml:space="preserve">для автосамосвалов грузоподъемностью до 10 т при однополосном движении в соответствии с ПБ 05-619-03 «Правила безопасности </w:t>
      </w:r>
      <w:r w:rsidRPr="0033017A">
        <w:rPr>
          <w:rFonts w:ascii="Times New Roman" w:hAnsi="Times New Roman" w:cs="Times New Roman"/>
          <w:color w:val="000000" w:themeColor="text1"/>
          <w:sz w:val="28"/>
          <w:szCs w:val="28"/>
        </w:rPr>
        <w:br/>
        <w:t xml:space="preserve">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конца рельсов следует устанавливать предохранительные упоры на забойных и отвальных железнодорожных путях в соответствии с ПБ 05-619-03 «Правила безопасности </w:t>
      </w:r>
      <w:r w:rsidRPr="0033017A">
        <w:rPr>
          <w:rFonts w:ascii="Times New Roman" w:hAnsi="Times New Roman" w:cs="Times New Roman"/>
          <w:color w:val="000000" w:themeColor="text1"/>
          <w:sz w:val="28"/>
          <w:szCs w:val="28"/>
        </w:rPr>
        <w:br/>
        <w:t xml:space="preserve">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предъявляется к высоте подвески контактного провода над головкой рельса на передвижных железнодорожных путях системы технологического железнодорожного транспорта при боковой подвеске в соответствии с ПБ 05-619-03 «Правила безопасности </w:t>
      </w:r>
      <w:r w:rsidRPr="0033017A">
        <w:rPr>
          <w:rFonts w:ascii="Times New Roman" w:hAnsi="Times New Roman" w:cs="Times New Roman"/>
          <w:color w:val="000000" w:themeColor="text1"/>
          <w:sz w:val="28"/>
          <w:szCs w:val="28"/>
        </w:rPr>
        <w:br/>
        <w:t xml:space="preserve">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предъявляется к расстоянию от оси крайнего пути </w:t>
      </w:r>
      <w:r w:rsidRPr="0033017A">
        <w:rPr>
          <w:rFonts w:ascii="Times New Roman" w:hAnsi="Times New Roman" w:cs="Times New Roman"/>
          <w:color w:val="000000" w:themeColor="text1"/>
          <w:sz w:val="28"/>
          <w:szCs w:val="28"/>
        </w:rPr>
        <w:br/>
        <w:t xml:space="preserve">до опор контактной сети на железнодорожных станциях сети технологического железнодорожного транспорта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предъявляется к расстоянию от оси крайнего пути </w:t>
      </w:r>
      <w:r w:rsidRPr="0033017A">
        <w:rPr>
          <w:rFonts w:ascii="Times New Roman" w:hAnsi="Times New Roman" w:cs="Times New Roman"/>
          <w:color w:val="000000" w:themeColor="text1"/>
          <w:sz w:val="28"/>
          <w:szCs w:val="28"/>
        </w:rPr>
        <w:br/>
        <w:t xml:space="preserve">до опор контактной сети на вновь вводимых в эксплуатацию электрифицированных путях сети технологического железнодорожного транспорта в соответствии с ПБ 05-619-03 «Правила безопасности </w:t>
      </w:r>
      <w:r w:rsidRPr="0033017A">
        <w:rPr>
          <w:rFonts w:ascii="Times New Roman" w:hAnsi="Times New Roman" w:cs="Times New Roman"/>
          <w:color w:val="000000" w:themeColor="text1"/>
          <w:sz w:val="28"/>
          <w:szCs w:val="28"/>
        </w:rPr>
        <w:br/>
        <w:t>при разработке угольных месторождений открытым способом», утвержденными постановлением Госгортехнадзора России</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ПБ 05-619-03 «Правила безопасности 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 для затяжных уклонов внутрикарьерных автодорог?</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требований</w:t>
      </w:r>
      <w:r w:rsidR="00D2064B" w:rsidRPr="0033017A">
        <w:rPr>
          <w:rFonts w:ascii="Times New Roman" w:hAnsi="Times New Roman" w:cs="Times New Roman"/>
          <w:color w:val="000000" w:themeColor="text1"/>
          <w:sz w:val="28"/>
          <w:szCs w:val="28"/>
        </w:rPr>
        <w:t xml:space="preserve"> к обустройству проезжей части автомобильной дороги внутри контура разреза</w:t>
      </w:r>
      <w:r w:rsidRPr="0033017A">
        <w:rPr>
          <w:rFonts w:ascii="Times New Roman" w:hAnsi="Times New Roman" w:cs="Times New Roman"/>
          <w:color w:val="000000" w:themeColor="text1"/>
          <w:sz w:val="28"/>
          <w:szCs w:val="28"/>
        </w:rPr>
        <w:t>, предъявляемых ПБ 05-619-03 «Правила безопасности при разработке угольных месторождений открытым способом», утвержденными постановлением Госгортехнадзора России от 30.05.2003 № 45, указано неверно?</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ширины следует предусматривать проход для людей </w:t>
      </w:r>
      <w:r w:rsidRPr="0033017A">
        <w:rPr>
          <w:rFonts w:ascii="Times New Roman" w:hAnsi="Times New Roman" w:cs="Times New Roman"/>
          <w:color w:val="000000" w:themeColor="text1"/>
          <w:sz w:val="28"/>
          <w:szCs w:val="28"/>
        </w:rPr>
        <w:br/>
        <w:t xml:space="preserve">в конвейерных галереях между конвейером и стеной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Какого размера должен быть зазор между конвейером и стеной </w:t>
      </w:r>
      <w:r w:rsidRPr="0033017A">
        <w:rPr>
          <w:rFonts w:ascii="Times New Roman" w:hAnsi="Times New Roman" w:cs="Times New Roman"/>
          <w:color w:val="000000" w:themeColor="text1"/>
          <w:sz w:val="28"/>
          <w:szCs w:val="28"/>
        </w:rPr>
        <w:br/>
        <w:t xml:space="preserve">в конвейерных галереях на участках, где не происходит движение людей, в соответствии с ПБ 05-619-03 «Правила безопасности </w:t>
      </w:r>
      <w:r w:rsidRPr="0033017A">
        <w:rPr>
          <w:rFonts w:ascii="Times New Roman" w:hAnsi="Times New Roman" w:cs="Times New Roman"/>
          <w:color w:val="000000" w:themeColor="text1"/>
          <w:sz w:val="28"/>
          <w:szCs w:val="28"/>
        </w:rPr>
        <w:br/>
        <w:t xml:space="preserve">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Какого размера должен быть зазор между наиболее высокой частью конвейера и потолком в конвейерных галереях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ширины следует предусматривать проход в конвейерных галереях между двумя конвейерами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ограждению проемов бункеров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ограждению разгрузочных площадок для железнодорожного транспорта и автосамосвалов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перечисленных требований не предъявляются </w:t>
      </w:r>
      <w:r w:rsidRPr="0033017A">
        <w:rPr>
          <w:rFonts w:ascii="Times New Roman" w:hAnsi="Times New Roman" w:cs="Times New Roman"/>
          <w:color w:val="000000" w:themeColor="text1"/>
          <w:sz w:val="28"/>
          <w:szCs w:val="28"/>
        </w:rPr>
        <w:br/>
        <w:t xml:space="preserve">к обустройству рабочих площадок приемных и разгрузочных устройств </w:t>
      </w:r>
      <w:r w:rsidR="00425EC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бункеров в соответствии с ПБ 05-619-03 «Правила безопасности </w:t>
      </w:r>
      <w:r w:rsidRPr="0033017A">
        <w:rPr>
          <w:rFonts w:ascii="Times New Roman" w:hAnsi="Times New Roman" w:cs="Times New Roman"/>
          <w:color w:val="000000" w:themeColor="text1"/>
          <w:sz w:val="28"/>
          <w:szCs w:val="28"/>
        </w:rPr>
        <w:br/>
        <w:t xml:space="preserve">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прокладка кабелей по конструкциям конвейера, расположенного в галереях, зданиях и других наземных сооружениях, а также в подземных выработках,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нижеперечисленных требований</w:t>
      </w:r>
      <w:r w:rsidR="009E50AB" w:rsidRPr="0033017A">
        <w:rPr>
          <w:rFonts w:ascii="Times New Roman" w:hAnsi="Times New Roman" w:cs="Times New Roman"/>
          <w:color w:val="000000" w:themeColor="text1"/>
          <w:sz w:val="28"/>
          <w:szCs w:val="28"/>
        </w:rPr>
        <w:t xml:space="preserve"> к обустройству перегрузочных пунктов горной массы при комбинированном транспорте</w:t>
      </w:r>
      <w:r w:rsidRPr="0033017A">
        <w:rPr>
          <w:rFonts w:ascii="Times New Roman" w:hAnsi="Times New Roman" w:cs="Times New Roman"/>
          <w:color w:val="000000" w:themeColor="text1"/>
          <w:sz w:val="28"/>
          <w:szCs w:val="28"/>
        </w:rPr>
        <w:t>, установленных ПБ 05-619-03 «Правила безопасности при разработке угольных месторождений открытым способом», утвержденными постановлением Госгортехнадзора России от 30.05.2003 № 45, , указано неверно?</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нижеперечисленных требований</w:t>
      </w:r>
      <w:r w:rsidR="00054295" w:rsidRPr="0033017A">
        <w:rPr>
          <w:rFonts w:ascii="Times New Roman" w:hAnsi="Times New Roman" w:cs="Times New Roman"/>
          <w:color w:val="000000" w:themeColor="text1"/>
          <w:sz w:val="28"/>
          <w:szCs w:val="28"/>
        </w:rPr>
        <w:t xml:space="preserve"> к площадкам </w:t>
      </w:r>
      <w:r w:rsidR="00054295" w:rsidRPr="0033017A">
        <w:rPr>
          <w:rFonts w:ascii="Times New Roman" w:hAnsi="Times New Roman" w:cs="Times New Roman"/>
          <w:color w:val="000000" w:themeColor="text1"/>
          <w:sz w:val="28"/>
          <w:szCs w:val="28"/>
        </w:rPr>
        <w:br/>
        <w:t>для обслуживания ленточных конвейеров, у которых оси приводных, натяжных и отклоняющих барабанов, приводных станций находятся выше 1,5 м от уровня пола (земли)</w:t>
      </w:r>
      <w:r w:rsidRPr="0033017A">
        <w:rPr>
          <w:rFonts w:ascii="Times New Roman" w:hAnsi="Times New Roman" w:cs="Times New Roman"/>
          <w:color w:val="000000" w:themeColor="text1"/>
          <w:sz w:val="28"/>
          <w:szCs w:val="28"/>
        </w:rPr>
        <w:t xml:space="preserve">, предъявляемых </w:t>
      </w:r>
      <w:r w:rsidRPr="0033017A">
        <w:rPr>
          <w:rFonts w:ascii="Times New Roman" w:hAnsi="Times New Roman" w:cs="Times New Roman"/>
          <w:color w:val="000000" w:themeColor="text1"/>
          <w:sz w:val="28"/>
          <w:szCs w:val="28"/>
        </w:rPr>
        <w:br/>
        <w:t>ПБ 05-619-03 «Правила безопасности при разработке угольных месторождений открытым способом», утвержденными постановлением Госгортехнадзора России от 30.05.2003 № 45, , указано неверно?</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Допускаются ли отклонения от проектной документации в процессе строительства, эксплуатации, консервации и ликвидации разрезов?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пересечение железнодорожных путей </w:t>
      </w:r>
      <w:r w:rsidRPr="0033017A">
        <w:rPr>
          <w:rFonts w:ascii="Times New Roman" w:hAnsi="Times New Roman" w:cs="Times New Roman"/>
          <w:color w:val="000000" w:themeColor="text1"/>
          <w:sz w:val="28"/>
          <w:szCs w:val="28"/>
        </w:rPr>
        <w:br/>
        <w:t xml:space="preserve">для технологического транспорта с линиями электропередач, линиями связи, нефтепроводами, водопроводами и другими надземными </w:t>
      </w:r>
      <w:r w:rsidRPr="0033017A">
        <w:rPr>
          <w:rFonts w:ascii="Times New Roman" w:hAnsi="Times New Roman" w:cs="Times New Roman"/>
          <w:color w:val="000000" w:themeColor="text1"/>
          <w:sz w:val="28"/>
          <w:szCs w:val="28"/>
        </w:rPr>
        <w:br/>
        <w:t xml:space="preserve">и подземными устройствами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Оценка какого фактора </w:t>
      </w:r>
      <w:r w:rsidR="007B1DCF" w:rsidRPr="0033017A">
        <w:rPr>
          <w:rFonts w:ascii="Times New Roman" w:hAnsi="Times New Roman" w:cs="Times New Roman"/>
          <w:color w:val="000000" w:themeColor="text1"/>
          <w:sz w:val="28"/>
          <w:szCs w:val="28"/>
        </w:rPr>
        <w:t xml:space="preserve">производится при ликвидации и консервации объектов </w:t>
      </w:r>
      <w:r w:rsidR="007B1DCF" w:rsidRPr="0033017A">
        <w:rPr>
          <w:rFonts w:ascii="Times New Roman" w:hAnsi="Times New Roman" w:cs="Times New Roman"/>
          <w:color w:val="000000" w:themeColor="text1"/>
          <w:sz w:val="28"/>
          <w:szCs w:val="28"/>
        </w:rPr>
        <w:br/>
        <w:t xml:space="preserve">с открытым способом добычи полезных ископаемых </w:t>
      </w:r>
      <w:r w:rsidRPr="0033017A">
        <w:rPr>
          <w:rFonts w:ascii="Times New Roman" w:hAnsi="Times New Roman" w:cs="Times New Roman"/>
          <w:color w:val="000000" w:themeColor="text1"/>
          <w:sz w:val="28"/>
          <w:szCs w:val="28"/>
        </w:rPr>
        <w:t xml:space="preserve">согласно РД 07-291-99 «Инструкция </w:t>
      </w:r>
      <w:r w:rsidRPr="0033017A">
        <w:rPr>
          <w:rFonts w:ascii="Times New Roman" w:hAnsi="Times New Roman" w:cs="Times New Roman"/>
          <w:color w:val="000000" w:themeColor="text1"/>
          <w:sz w:val="28"/>
          <w:szCs w:val="28"/>
        </w:rPr>
        <w:br/>
        <w:t>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факторы </w:t>
      </w:r>
      <w:r w:rsidR="000A2C9A" w:rsidRPr="0033017A">
        <w:rPr>
          <w:rFonts w:ascii="Times New Roman" w:hAnsi="Times New Roman" w:cs="Times New Roman"/>
          <w:color w:val="000000" w:themeColor="text1"/>
          <w:sz w:val="28"/>
          <w:szCs w:val="28"/>
        </w:rPr>
        <w:t xml:space="preserve">не учитываются в проектах ликвидации или консервация карьеров, находящихся над действующими подземными горными выработками, </w:t>
      </w:r>
      <w:r w:rsidRPr="0033017A">
        <w:rPr>
          <w:rFonts w:ascii="Times New Roman" w:hAnsi="Times New Roman" w:cs="Times New Roman"/>
          <w:color w:val="000000" w:themeColor="text1"/>
          <w:sz w:val="28"/>
          <w:szCs w:val="28"/>
        </w:rPr>
        <w:t>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к установкам непрерывного технологического транспорта </w:t>
      </w:r>
      <w:r w:rsidR="00A85E13" w:rsidRPr="0033017A">
        <w:rPr>
          <w:rFonts w:ascii="Times New Roman" w:hAnsi="Times New Roman" w:cs="Times New Roman"/>
          <w:color w:val="000000" w:themeColor="text1"/>
          <w:sz w:val="28"/>
          <w:szCs w:val="28"/>
        </w:rPr>
        <w:t xml:space="preserve">при установке конвейеров под углом </w:t>
      </w:r>
      <w:r w:rsidR="00A85E13" w:rsidRPr="0033017A">
        <w:rPr>
          <w:rFonts w:ascii="Times New Roman" w:hAnsi="Times New Roman" w:cs="Times New Roman"/>
          <w:color w:val="000000" w:themeColor="text1"/>
          <w:sz w:val="28"/>
          <w:szCs w:val="28"/>
        </w:rPr>
        <w:br/>
        <w:t xml:space="preserve">более 6 градусов </w:t>
      </w:r>
      <w:r w:rsidRPr="0033017A">
        <w:rPr>
          <w:rFonts w:ascii="Times New Roman" w:hAnsi="Times New Roman" w:cs="Times New Roman"/>
          <w:color w:val="000000" w:themeColor="text1"/>
          <w:sz w:val="28"/>
          <w:szCs w:val="28"/>
        </w:rPr>
        <w:t xml:space="preserve">предъявляется ПБ 05-619-03 «Правила безопасности </w:t>
      </w:r>
      <w:r w:rsidRPr="0033017A">
        <w:rPr>
          <w:rFonts w:ascii="Times New Roman" w:hAnsi="Times New Roman" w:cs="Times New Roman"/>
          <w:color w:val="000000" w:themeColor="text1"/>
          <w:sz w:val="28"/>
          <w:szCs w:val="28"/>
        </w:rPr>
        <w:br/>
        <w:t xml:space="preserve">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к установкам непрерывного технологического транспорта </w:t>
      </w:r>
      <w:r w:rsidR="00750EAC" w:rsidRPr="0033017A">
        <w:rPr>
          <w:rFonts w:ascii="Times New Roman" w:hAnsi="Times New Roman" w:cs="Times New Roman"/>
          <w:color w:val="000000" w:themeColor="text1"/>
          <w:sz w:val="28"/>
          <w:szCs w:val="28"/>
        </w:rPr>
        <w:t xml:space="preserve">по устройству аварийной остановки конвейера </w:t>
      </w:r>
      <w:r w:rsidRPr="0033017A">
        <w:rPr>
          <w:rFonts w:ascii="Times New Roman" w:hAnsi="Times New Roman" w:cs="Times New Roman"/>
          <w:color w:val="000000" w:themeColor="text1"/>
          <w:sz w:val="28"/>
          <w:szCs w:val="28"/>
        </w:rPr>
        <w:t xml:space="preserve">предъявляется ПБ 05-619-03 «Правила безопасности </w:t>
      </w:r>
      <w:r w:rsidRPr="0033017A">
        <w:rPr>
          <w:rFonts w:ascii="Times New Roman" w:hAnsi="Times New Roman" w:cs="Times New Roman"/>
          <w:color w:val="000000" w:themeColor="text1"/>
          <w:sz w:val="28"/>
          <w:szCs w:val="28"/>
        </w:rPr>
        <w:br/>
        <w:t xml:space="preserve">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к установкам непрерывного технологического транспорта </w:t>
      </w:r>
      <w:r w:rsidR="008466EE" w:rsidRPr="0033017A">
        <w:rPr>
          <w:rFonts w:ascii="Times New Roman" w:hAnsi="Times New Roman" w:cs="Times New Roman"/>
          <w:color w:val="000000" w:themeColor="text1"/>
          <w:sz w:val="28"/>
          <w:szCs w:val="28"/>
        </w:rPr>
        <w:t xml:space="preserve">по устройству, препятствующему боковому сходу ленты конвейера, </w:t>
      </w:r>
      <w:r w:rsidRPr="0033017A">
        <w:rPr>
          <w:rFonts w:ascii="Times New Roman" w:hAnsi="Times New Roman" w:cs="Times New Roman"/>
          <w:color w:val="000000" w:themeColor="text1"/>
          <w:sz w:val="28"/>
          <w:szCs w:val="28"/>
        </w:rPr>
        <w:t xml:space="preserve">предъявляется ПБ 05-619-03 «Правила безопасности 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требований </w:t>
      </w:r>
      <w:r w:rsidR="00CC1ACD" w:rsidRPr="0033017A">
        <w:rPr>
          <w:rFonts w:ascii="Times New Roman" w:hAnsi="Times New Roman" w:cs="Times New Roman"/>
          <w:color w:val="000000" w:themeColor="text1"/>
          <w:sz w:val="28"/>
          <w:szCs w:val="28"/>
        </w:rPr>
        <w:t xml:space="preserve">к установкам непрерывного технологического транспорта, установленных </w:t>
      </w:r>
      <w:r w:rsidRPr="0033017A">
        <w:rPr>
          <w:rFonts w:ascii="Times New Roman" w:hAnsi="Times New Roman" w:cs="Times New Roman"/>
          <w:color w:val="000000" w:themeColor="text1"/>
          <w:sz w:val="28"/>
          <w:szCs w:val="28"/>
        </w:rPr>
        <w:t xml:space="preserve">ПБ 05-619-03 «Правила безопасности 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45указано неверно?</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условии </w:t>
      </w:r>
      <w:r w:rsidR="00AF379A" w:rsidRPr="0033017A">
        <w:rPr>
          <w:rFonts w:ascii="Times New Roman" w:hAnsi="Times New Roman" w:cs="Times New Roman"/>
          <w:color w:val="000000" w:themeColor="text1"/>
          <w:sz w:val="28"/>
          <w:szCs w:val="28"/>
        </w:rPr>
        <w:t xml:space="preserve">ролики рабочей и холостой ветвей ленты </w:t>
      </w:r>
      <w:r w:rsidR="00AF379A" w:rsidRPr="0033017A">
        <w:rPr>
          <w:rFonts w:ascii="Times New Roman" w:hAnsi="Times New Roman" w:cs="Times New Roman"/>
          <w:color w:val="000000" w:themeColor="text1"/>
          <w:sz w:val="28"/>
          <w:szCs w:val="28"/>
        </w:rPr>
        <w:br/>
        <w:t xml:space="preserve">со стороны неосновного (монтажного) прохода конвейера могут </w:t>
      </w:r>
      <w:r w:rsidR="00AF379A" w:rsidRPr="0033017A">
        <w:rPr>
          <w:rFonts w:ascii="Times New Roman" w:hAnsi="Times New Roman" w:cs="Times New Roman"/>
          <w:color w:val="000000" w:themeColor="text1"/>
          <w:sz w:val="28"/>
          <w:szCs w:val="28"/>
        </w:rPr>
        <w:br/>
        <w:t xml:space="preserve">не ограждаться </w:t>
      </w:r>
      <w:r w:rsidRPr="0033017A">
        <w:rPr>
          <w:rFonts w:ascii="Times New Roman" w:hAnsi="Times New Roman" w:cs="Times New Roman"/>
          <w:color w:val="000000" w:themeColor="text1"/>
          <w:sz w:val="28"/>
          <w:szCs w:val="28"/>
        </w:rPr>
        <w:t xml:space="preserve">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r w:rsidR="00AF379A"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нормативный срок эксплуатации карьерных экскаваторов типа драглайн с вместимостью ковша базовой модели </w:t>
      </w:r>
      <w:r w:rsidRPr="0033017A">
        <w:rPr>
          <w:rFonts w:ascii="Times New Roman" w:hAnsi="Times New Roman" w:cs="Times New Roman"/>
          <w:color w:val="000000" w:themeColor="text1"/>
          <w:sz w:val="28"/>
          <w:szCs w:val="28"/>
        </w:rPr>
        <w:br/>
        <w:t xml:space="preserve">до 15 куб. м установлен РД 15-14-2008 «Методические рекомендации </w:t>
      </w:r>
      <w:r w:rsidRPr="0033017A">
        <w:rPr>
          <w:rFonts w:ascii="Times New Roman" w:hAnsi="Times New Roman" w:cs="Times New Roman"/>
          <w:color w:val="000000" w:themeColor="text1"/>
          <w:sz w:val="28"/>
          <w:szCs w:val="28"/>
        </w:rPr>
        <w:br/>
        <w:t>о порядке проведения экспертизы промышленной безопасности карьерных одноковшовых экскаваторов», утвержденным приказом Ростехнадзора  от  04.04.2008 № 209?</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устанавливать срок эксплуатации карьерных одноковшовых экскаваторов исходя из времени выполнения ими  гарантированного заводом-изготовителем объема работ </w:t>
      </w:r>
      <w:r w:rsidRPr="0033017A">
        <w:rPr>
          <w:rFonts w:ascii="Times New Roman" w:hAnsi="Times New Roman" w:cs="Times New Roman"/>
          <w:color w:val="000000" w:themeColor="text1"/>
          <w:sz w:val="28"/>
          <w:szCs w:val="28"/>
        </w:rPr>
        <w:br/>
        <w:t>в соответствующих горнотехнических условиях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не включается в документацию, представляемую заказчиком для проведения экспертизы промышленной безопасности карьерных одноковшовых гусеничных экскаваторов,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включается в документацию, представляемую заказчиком для проведения экспертизы промышленной безопасности карьерных одноковшовых экскаваторов, согласно </w:t>
      </w:r>
      <w:r w:rsidRPr="0033017A">
        <w:rPr>
          <w:rFonts w:ascii="Times New Roman" w:hAnsi="Times New Roman" w:cs="Times New Roman"/>
          <w:color w:val="000000" w:themeColor="text1"/>
          <w:sz w:val="28"/>
          <w:szCs w:val="28"/>
        </w:rPr>
        <w:br/>
        <w:t xml:space="preserve">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w:t>
      </w:r>
      <w:r w:rsidRPr="0033017A">
        <w:rPr>
          <w:rFonts w:ascii="Times New Roman" w:hAnsi="Times New Roman" w:cs="Times New Roman"/>
          <w:color w:val="000000" w:themeColor="text1"/>
          <w:sz w:val="28"/>
          <w:szCs w:val="28"/>
        </w:rPr>
        <w:br/>
        <w:t>№ 209?</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информация не указывается на металлических табличках </w:t>
      </w:r>
      <w:r w:rsidRPr="0033017A">
        <w:rPr>
          <w:rFonts w:ascii="Times New Roman" w:hAnsi="Times New Roman" w:cs="Times New Roman"/>
          <w:color w:val="000000" w:themeColor="text1"/>
          <w:sz w:val="28"/>
          <w:szCs w:val="28"/>
        </w:rPr>
        <w:br/>
        <w:t xml:space="preserve">на оборудовании, на которые в первую очередь обращают внимание </w:t>
      </w:r>
      <w:r w:rsidRPr="0033017A">
        <w:rPr>
          <w:rFonts w:ascii="Times New Roman" w:hAnsi="Times New Roman" w:cs="Times New Roman"/>
          <w:color w:val="000000" w:themeColor="text1"/>
          <w:sz w:val="28"/>
          <w:szCs w:val="28"/>
        </w:rPr>
        <w:br/>
        <w:t xml:space="preserve">при идентификации обследуемого карьерного одноковшового экскаватора, согласно РД 15-14-2008 «Методические рекомендации </w:t>
      </w:r>
      <w:r w:rsidRPr="0033017A">
        <w:rPr>
          <w:rFonts w:ascii="Times New Roman" w:hAnsi="Times New Roman" w:cs="Times New Roman"/>
          <w:color w:val="000000" w:themeColor="text1"/>
          <w:sz w:val="28"/>
          <w:szCs w:val="28"/>
        </w:rPr>
        <w:br/>
        <w:t>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какому значению одного из измеренных компонентов вибрации оценивается техническое состояние механического оборудования карьерного одноковшового экскаватора при проведении экспертизы промышленной безопасности 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какой документ вносится запись о результатах экспертизы промышленной безопасности карьерного одноковшового экскаватора,</w:t>
      </w:r>
      <w:r w:rsidR="007C6754" w:rsidRPr="0033017A">
        <w:rPr>
          <w:rFonts w:ascii="Times New Roman" w:hAnsi="Times New Roman" w:cs="Times New Roman"/>
          <w:color w:val="000000" w:themeColor="text1"/>
          <w:sz w:val="28"/>
          <w:szCs w:val="28"/>
        </w:rPr>
        <w:t xml:space="preserve"> которую удостоверяет</w:t>
      </w:r>
      <w:r w:rsidRPr="0033017A">
        <w:rPr>
          <w:rFonts w:ascii="Times New Roman" w:hAnsi="Times New Roman" w:cs="Times New Roman"/>
          <w:color w:val="000000" w:themeColor="text1"/>
          <w:sz w:val="28"/>
          <w:szCs w:val="28"/>
        </w:rPr>
        <w:t xml:space="preserve"> руководител</w:t>
      </w:r>
      <w:r w:rsidR="007C6754" w:rsidRPr="0033017A">
        <w:rPr>
          <w:rFonts w:ascii="Times New Roman" w:hAnsi="Times New Roman" w:cs="Times New Roman"/>
          <w:color w:val="000000" w:themeColor="text1"/>
          <w:sz w:val="28"/>
          <w:szCs w:val="28"/>
        </w:rPr>
        <w:t>ь</w:t>
      </w:r>
      <w:r w:rsidRPr="0033017A">
        <w:rPr>
          <w:rFonts w:ascii="Times New Roman" w:hAnsi="Times New Roman" w:cs="Times New Roman"/>
          <w:color w:val="000000" w:themeColor="text1"/>
          <w:sz w:val="28"/>
          <w:szCs w:val="28"/>
        </w:rPr>
        <w:t xml:space="preserve"> экспертной группы, </w:t>
      </w:r>
      <w:r w:rsidRPr="0033017A">
        <w:rPr>
          <w:rFonts w:ascii="Times New Roman" w:hAnsi="Times New Roman" w:cs="Times New Roman"/>
          <w:color w:val="000000" w:themeColor="text1"/>
          <w:sz w:val="28"/>
          <w:szCs w:val="28"/>
        </w:rPr>
        <w:br/>
        <w:t>согласно РД 15-14-2008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 209?</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высоте уступа разреза </w:t>
      </w:r>
      <w:r w:rsidRPr="0033017A">
        <w:rPr>
          <w:rFonts w:ascii="Times New Roman" w:hAnsi="Times New Roman" w:cs="Times New Roman"/>
          <w:color w:val="000000" w:themeColor="text1"/>
          <w:sz w:val="28"/>
          <w:szCs w:val="28"/>
        </w:rPr>
        <w:br/>
        <w:t>при применении канатных экскаваторов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высоте уступа разреза рыхлых устойчивых плотных пород при применении канатных экскаваторов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высоте уступа разреза </w:t>
      </w:r>
      <w:r w:rsidRPr="0033017A">
        <w:rPr>
          <w:rFonts w:ascii="Times New Roman" w:hAnsi="Times New Roman" w:cs="Times New Roman"/>
          <w:color w:val="000000" w:themeColor="text1"/>
          <w:sz w:val="28"/>
          <w:szCs w:val="28"/>
        </w:rPr>
        <w:br/>
        <w:t xml:space="preserve">при разработке вручную рыхлых неустойчивых сыпучих пород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не должен быть поперечный профиль предохранительных берм при ведении горных работ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предохранительных берм, противоречащее ПБ 05-619-03 «Правила безопасности </w:t>
      </w:r>
      <w:r w:rsidRPr="0033017A">
        <w:rPr>
          <w:rFonts w:ascii="Times New Roman" w:hAnsi="Times New Roman" w:cs="Times New Roman"/>
          <w:color w:val="000000" w:themeColor="text1"/>
          <w:sz w:val="28"/>
          <w:szCs w:val="28"/>
        </w:rPr>
        <w:br/>
        <w:t xml:space="preserve">при разработке угольных месторождений открытым способом», утвержденным постановлением Госгортехнадзора России от 30.05.2003 </w:t>
      </w:r>
      <w:r w:rsidRPr="0033017A">
        <w:rPr>
          <w:rFonts w:ascii="Times New Roman" w:hAnsi="Times New Roman" w:cs="Times New Roman"/>
          <w:color w:val="000000" w:themeColor="text1"/>
          <w:sz w:val="28"/>
          <w:szCs w:val="28"/>
        </w:rPr>
        <w:br/>
        <w:t>№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относится к мероприятиям </w:t>
      </w:r>
      <w:r w:rsidRPr="0033017A">
        <w:rPr>
          <w:rFonts w:ascii="Times New Roman" w:hAnsi="Times New Roman" w:cs="Times New Roman"/>
          <w:color w:val="000000" w:themeColor="text1"/>
          <w:sz w:val="28"/>
          <w:szCs w:val="28"/>
        </w:rPr>
        <w:br/>
        <w:t xml:space="preserve">по обеспечению безопасности работающих на подземных и открытых горных работах при одновременной разработке месторождения открытым и подземным способами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w:t>
      </w:r>
      <w:r w:rsidR="005930A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относится к опасным зонам, обусловленны</w:t>
      </w:r>
      <w:r w:rsidR="00DD2473" w:rsidRPr="0033017A">
        <w:rPr>
          <w:rFonts w:ascii="Times New Roman" w:hAnsi="Times New Roman" w:cs="Times New Roman"/>
          <w:color w:val="000000" w:themeColor="text1"/>
          <w:sz w:val="28"/>
          <w:szCs w:val="28"/>
        </w:rPr>
        <w:t xml:space="preserve">м горнотехническими факторами, </w:t>
      </w:r>
      <w:r w:rsidRPr="0033017A">
        <w:rPr>
          <w:rFonts w:ascii="Times New Roman" w:hAnsi="Times New Roman" w:cs="Times New Roman"/>
          <w:color w:val="000000" w:themeColor="text1"/>
          <w:sz w:val="28"/>
          <w:szCs w:val="28"/>
        </w:rPr>
        <w:t xml:space="preserve">в соответствии </w:t>
      </w:r>
      <w:r w:rsidR="00DD247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относится к опасным зонам, обусловленным горнотехническими факторами, в соответствии </w:t>
      </w:r>
      <w:r w:rsidRPr="0033017A">
        <w:rPr>
          <w:rFonts w:ascii="Times New Roman" w:hAnsi="Times New Roman" w:cs="Times New Roman"/>
          <w:color w:val="000000" w:themeColor="text1"/>
          <w:sz w:val="28"/>
          <w:szCs w:val="28"/>
        </w:rPr>
        <w:br/>
        <w:t>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является одной из частей проекта безопасного ведения горных работ в опасной зоне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приводится в пояснительной записке проекта безопасного ведения горных работ в опасной зоне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приводится в графической части проекта безопасного ведения горных работ в опасной зоне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отвалов </w:t>
      </w:r>
      <w:r w:rsidR="007C6754" w:rsidRPr="0033017A">
        <w:rPr>
          <w:rFonts w:ascii="Times New Roman" w:hAnsi="Times New Roman" w:cs="Times New Roman"/>
          <w:color w:val="000000" w:themeColor="text1"/>
          <w:sz w:val="28"/>
          <w:szCs w:val="28"/>
        </w:rPr>
        <w:t xml:space="preserve">выбор оптимальных параметров безопасного ведения горных работ в зонах, опасных по геомеханическим условиям, необходимо производить в соответствии с указаниями по расчету устойчивости и несущей способности отвалов, если это не было выполнено в проекте на отработку месторождения, </w:t>
      </w:r>
      <w:r w:rsidRPr="0033017A">
        <w:rPr>
          <w:rFonts w:ascii="Times New Roman" w:hAnsi="Times New Roman" w:cs="Times New Roman"/>
          <w:color w:val="000000" w:themeColor="text1"/>
          <w:sz w:val="28"/>
          <w:szCs w:val="28"/>
        </w:rPr>
        <w:t xml:space="preserve">в соответствии </w:t>
      </w:r>
      <w:r w:rsidR="007C675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ПБ 05-619-03 «Правила безопасности 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необходимо производить технический расчет массового взрыва в соответствии с инструкцией по безопасному проведению массовых взрывов на земной поверхности, нанести на план горных работ зону действия воздушной ударной волны и сейсмически безопасные расстояния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насыпных отвалов </w:t>
      </w:r>
      <w:r w:rsidRPr="0033017A">
        <w:rPr>
          <w:rFonts w:ascii="Times New Roman" w:hAnsi="Times New Roman" w:cs="Times New Roman"/>
          <w:color w:val="000000" w:themeColor="text1"/>
          <w:sz w:val="28"/>
          <w:szCs w:val="28"/>
        </w:rPr>
        <w:br/>
        <w:t xml:space="preserve">и перегрузочных пунктов, противоречащее </w:t>
      </w:r>
      <w:r w:rsidR="00D03647" w:rsidRPr="0033017A">
        <w:rPr>
          <w:rFonts w:ascii="Times New Roman" w:hAnsi="Times New Roman" w:cs="Times New Roman"/>
          <w:color w:val="000000" w:themeColor="text1"/>
          <w:sz w:val="28"/>
          <w:szCs w:val="28"/>
        </w:rPr>
        <w:t xml:space="preserve">требованиям </w:t>
      </w:r>
      <w:r w:rsidRPr="0033017A">
        <w:rPr>
          <w:rFonts w:ascii="Times New Roman" w:hAnsi="Times New Roman" w:cs="Times New Roman"/>
          <w:color w:val="000000" w:themeColor="text1"/>
          <w:sz w:val="28"/>
          <w:szCs w:val="28"/>
        </w:rPr>
        <w:t xml:space="preserve"> ПБ 05-619-03 «Правила безопасности </w:t>
      </w:r>
      <w:r w:rsidRPr="0033017A">
        <w:rPr>
          <w:rFonts w:ascii="Times New Roman" w:hAnsi="Times New Roman" w:cs="Times New Roman"/>
          <w:color w:val="000000" w:themeColor="text1"/>
          <w:sz w:val="28"/>
          <w:szCs w:val="28"/>
        </w:rPr>
        <w:br/>
        <w:t>при разработке угольных месторождений открытым способом», утвержденны</w:t>
      </w:r>
      <w:r w:rsidR="00D03647" w:rsidRPr="0033017A">
        <w:rPr>
          <w:rFonts w:ascii="Times New Roman" w:hAnsi="Times New Roman" w:cs="Times New Roman"/>
          <w:color w:val="000000" w:themeColor="text1"/>
          <w:sz w:val="28"/>
          <w:szCs w:val="28"/>
        </w:rPr>
        <w:t>м</w:t>
      </w:r>
      <w:r w:rsidRPr="0033017A">
        <w:rPr>
          <w:rFonts w:ascii="Times New Roman" w:hAnsi="Times New Roman" w:cs="Times New Roman"/>
          <w:color w:val="000000" w:themeColor="text1"/>
          <w:sz w:val="28"/>
          <w:szCs w:val="28"/>
        </w:rPr>
        <w:t xml:space="preserve">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необходимо осуществлять специальные меры безопасности, утвержденные техническим руководителем разреза, </w:t>
      </w:r>
      <w:r w:rsidRPr="0033017A">
        <w:rPr>
          <w:rFonts w:ascii="Times New Roman" w:hAnsi="Times New Roman" w:cs="Times New Roman"/>
          <w:color w:val="000000" w:themeColor="text1"/>
          <w:sz w:val="28"/>
          <w:szCs w:val="28"/>
        </w:rPr>
        <w:br/>
        <w:t xml:space="preserve">при засыпке участка отвала от приямка до тупика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высоте ограничительного вала, расположенного по всему фронту разгрузки на отвале,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 какой величины допускается увеличение высоты уступа разреза </w:t>
      </w:r>
      <w:r w:rsidRPr="0033017A">
        <w:rPr>
          <w:rFonts w:ascii="Times New Roman" w:hAnsi="Times New Roman" w:cs="Times New Roman"/>
          <w:color w:val="000000" w:themeColor="text1"/>
          <w:sz w:val="28"/>
          <w:szCs w:val="28"/>
        </w:rPr>
        <w:br/>
        <w:t xml:space="preserve">при гидромониторном размыве при разработке уступов с меловыми отложениями в соответствии с ПБ 05-619-03 «Правила безопасности </w:t>
      </w:r>
      <w:r w:rsidRPr="0033017A">
        <w:rPr>
          <w:rFonts w:ascii="Times New Roman" w:hAnsi="Times New Roman" w:cs="Times New Roman"/>
          <w:color w:val="000000" w:themeColor="text1"/>
          <w:sz w:val="28"/>
          <w:szCs w:val="28"/>
        </w:rPr>
        <w:br/>
        <w:t xml:space="preserve">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расстояние от гидромониторной установки и другого забойного оборудования (скреперов, бульдозеров) до забоя </w:t>
      </w:r>
      <w:r w:rsidRPr="0033017A">
        <w:rPr>
          <w:rFonts w:ascii="Times New Roman" w:hAnsi="Times New Roman" w:cs="Times New Roman"/>
          <w:color w:val="000000" w:themeColor="text1"/>
          <w:sz w:val="28"/>
          <w:szCs w:val="28"/>
        </w:rPr>
        <w:br/>
        <w:t>при гидромеханизированном способе разработки месторождения установлено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расстояние до забоя при размыве боковым забоем установлено для гидромонитора ПБ 05-619-03 «Правила безопасности </w:t>
      </w:r>
      <w:r w:rsidRPr="0033017A">
        <w:rPr>
          <w:rFonts w:ascii="Times New Roman" w:hAnsi="Times New Roman" w:cs="Times New Roman"/>
          <w:color w:val="000000" w:themeColor="text1"/>
          <w:sz w:val="28"/>
          <w:szCs w:val="28"/>
        </w:rPr>
        <w:br/>
        <w:t xml:space="preserve">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уменьшать расстояние гидромонитора до забоя </w:t>
      </w:r>
      <w:r w:rsidRPr="0033017A">
        <w:rPr>
          <w:rFonts w:ascii="Times New Roman" w:hAnsi="Times New Roman" w:cs="Times New Roman"/>
          <w:color w:val="000000" w:themeColor="text1"/>
          <w:sz w:val="28"/>
          <w:szCs w:val="28"/>
        </w:rPr>
        <w:br/>
        <w:t xml:space="preserve">при применении гидромониторов с дистанционным управлением </w:t>
      </w:r>
      <w:r w:rsidRPr="0033017A">
        <w:rPr>
          <w:rFonts w:ascii="Times New Roman" w:hAnsi="Times New Roman" w:cs="Times New Roman"/>
          <w:color w:val="000000" w:themeColor="text1"/>
          <w:sz w:val="28"/>
          <w:szCs w:val="28"/>
        </w:rPr>
        <w:br/>
        <w:t xml:space="preserve">и размыве боковым забоем, при котором обрушение производится </w:t>
      </w:r>
      <w:r w:rsidRPr="0033017A">
        <w:rPr>
          <w:rFonts w:ascii="Times New Roman" w:hAnsi="Times New Roman" w:cs="Times New Roman"/>
          <w:color w:val="000000" w:themeColor="text1"/>
          <w:sz w:val="28"/>
          <w:szCs w:val="28"/>
        </w:rPr>
        <w:br/>
        <w:t>вне зоны расположения монитора,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ширину проезжей дороги должны иметь переезды </w:t>
      </w:r>
      <w:r w:rsidRPr="0033017A">
        <w:rPr>
          <w:rFonts w:ascii="Times New Roman" w:hAnsi="Times New Roman" w:cs="Times New Roman"/>
          <w:color w:val="000000" w:themeColor="text1"/>
          <w:sz w:val="28"/>
          <w:szCs w:val="28"/>
        </w:rPr>
        <w:br/>
        <w:t xml:space="preserve">на временных железнодорожных путях для автосамосвалов грузоподъемностью более 10 т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w:t>
      </w:r>
      <w:r w:rsidR="00083C7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уклон площадки переездов допускается на временных железнодорожных путях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продольный уклон дорог на подходах к временному железнодорожному переезду допускается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высота ограждения загрузочного отверстия приемного бункера перегрузочного пункта установлена требованиями к отвалообразованию согласно ПБ 05-619-03 «Правила безопасности при разработке угольных месторождений открытым способом», утвержденным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расстояние между концом отвальной консоли </w:t>
      </w:r>
      <w:r w:rsidRPr="0033017A">
        <w:rPr>
          <w:rFonts w:ascii="Times New Roman" w:hAnsi="Times New Roman" w:cs="Times New Roman"/>
          <w:color w:val="000000" w:themeColor="text1"/>
          <w:sz w:val="28"/>
          <w:szCs w:val="28"/>
        </w:rPr>
        <w:br/>
        <w:t xml:space="preserve">транспортно-отвального моста и гребнем отвала разреза установлено </w:t>
      </w:r>
      <w:r w:rsidRPr="0033017A">
        <w:rPr>
          <w:rFonts w:ascii="Times New Roman" w:hAnsi="Times New Roman" w:cs="Times New Roman"/>
          <w:color w:val="000000" w:themeColor="text1"/>
          <w:sz w:val="28"/>
          <w:szCs w:val="28"/>
        </w:rPr>
        <w:br/>
        <w:t>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расстояние между концом отвальной консоли </w:t>
      </w:r>
      <w:r w:rsidRPr="0033017A">
        <w:rPr>
          <w:rFonts w:ascii="Times New Roman" w:hAnsi="Times New Roman" w:cs="Times New Roman"/>
          <w:color w:val="000000" w:themeColor="text1"/>
          <w:sz w:val="28"/>
          <w:szCs w:val="28"/>
        </w:rPr>
        <w:br/>
        <w:t xml:space="preserve">транспортно-отвального моста и гребнем отвала разреза </w:t>
      </w:r>
      <w:r w:rsidRPr="0033017A">
        <w:rPr>
          <w:rFonts w:ascii="Times New Roman" w:hAnsi="Times New Roman" w:cs="Times New Roman"/>
          <w:color w:val="000000" w:themeColor="text1"/>
          <w:sz w:val="28"/>
          <w:szCs w:val="28"/>
        </w:rPr>
        <w:br/>
        <w:t xml:space="preserve">для консольных ленточных отвалообразователей с периодическим перемещением установлено ПБ 05-619-03 «Правила безопасности </w:t>
      </w:r>
      <w:r w:rsidRPr="0033017A">
        <w:rPr>
          <w:rFonts w:ascii="Times New Roman" w:hAnsi="Times New Roman" w:cs="Times New Roman"/>
          <w:color w:val="000000" w:themeColor="text1"/>
          <w:sz w:val="28"/>
          <w:szCs w:val="28"/>
        </w:rPr>
        <w:br/>
        <w:t>при разработке угольных месторождений открытым способом», утвержденными постановлением Госгортехнадзора России</w:t>
      </w:r>
      <w:r w:rsidR="005420AB"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многоковшовых экскаваторов, используемых при ведении горных работ открытым способом, противоречащее ПБ 05-619-03 «Правила безопасности </w:t>
      </w:r>
      <w:r w:rsidRPr="0033017A">
        <w:rPr>
          <w:rFonts w:ascii="Times New Roman" w:hAnsi="Times New Roman" w:cs="Times New Roman"/>
          <w:color w:val="000000" w:themeColor="text1"/>
          <w:sz w:val="28"/>
          <w:szCs w:val="28"/>
        </w:rPr>
        <w:br/>
        <w:t>при разработке угольных месторождений открытым способом», утвержденным постановлением Госгортехнадзора России от 30.05.2003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эксплуатация подэкскаваторных путей </w:t>
      </w:r>
      <w:r w:rsidRPr="0033017A">
        <w:rPr>
          <w:rFonts w:ascii="Times New Roman" w:hAnsi="Times New Roman" w:cs="Times New Roman"/>
          <w:color w:val="000000" w:themeColor="text1"/>
          <w:sz w:val="28"/>
          <w:szCs w:val="28"/>
        </w:rPr>
        <w:br/>
        <w:t xml:space="preserve">на обводненных уступах в соответствии с требованиями </w:t>
      </w:r>
      <w:r w:rsidRPr="0033017A">
        <w:rPr>
          <w:rFonts w:ascii="Times New Roman" w:hAnsi="Times New Roman" w:cs="Times New Roman"/>
          <w:color w:val="000000" w:themeColor="text1"/>
          <w:sz w:val="28"/>
          <w:szCs w:val="28"/>
        </w:rPr>
        <w:br/>
        <w:t xml:space="preserve">к многоковшовым экскаваторам согласно ПБ 05-619-03 «Правила безопасности при разработке угольных месторождений открытым способом», утвержденным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клапанами должны быть оборудованы на землесосных установках пульповоды и водоводы при гидромех</w:t>
      </w:r>
      <w:r w:rsidR="00C23BBF" w:rsidRPr="0033017A">
        <w:rPr>
          <w:rFonts w:ascii="Times New Roman" w:hAnsi="Times New Roman" w:cs="Times New Roman"/>
          <w:color w:val="000000" w:themeColor="text1"/>
          <w:sz w:val="28"/>
          <w:szCs w:val="28"/>
        </w:rPr>
        <w:t>а</w:t>
      </w:r>
      <w:r w:rsidRPr="0033017A">
        <w:rPr>
          <w:rFonts w:ascii="Times New Roman" w:hAnsi="Times New Roman" w:cs="Times New Roman"/>
          <w:color w:val="000000" w:themeColor="text1"/>
          <w:sz w:val="28"/>
          <w:szCs w:val="28"/>
        </w:rPr>
        <w:t xml:space="preserve">низированном способе разработки месторождения согласно ПБ 05-619-03 «Правила безопасности при разработке угольных месторождений открытым способом», утвержденным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вертикальном износе рамных рельсов типа Р-50 и легче </w:t>
      </w:r>
      <w:r w:rsidRPr="0033017A">
        <w:rPr>
          <w:rFonts w:ascii="Times New Roman" w:hAnsi="Times New Roman" w:cs="Times New Roman"/>
          <w:color w:val="000000" w:themeColor="text1"/>
          <w:sz w:val="28"/>
          <w:szCs w:val="28"/>
        </w:rPr>
        <w:br/>
        <w:t xml:space="preserve">на главных железнодорожных путях запрещается эксплуатировать стрелочные переводы согласно ПБ 05-619-03 «Правила безопасности </w:t>
      </w:r>
      <w:r w:rsidRPr="0033017A">
        <w:rPr>
          <w:rFonts w:ascii="Times New Roman" w:hAnsi="Times New Roman" w:cs="Times New Roman"/>
          <w:color w:val="000000" w:themeColor="text1"/>
          <w:sz w:val="28"/>
          <w:szCs w:val="28"/>
        </w:rPr>
        <w:br/>
        <w:t>при разработке угольных месторождений открытым способом», утвержденным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вертикальном износе рамных рельсов типа Р-50 и легче </w:t>
      </w:r>
      <w:r w:rsidRPr="0033017A">
        <w:rPr>
          <w:rFonts w:ascii="Times New Roman" w:hAnsi="Times New Roman" w:cs="Times New Roman"/>
          <w:color w:val="000000" w:themeColor="text1"/>
          <w:sz w:val="28"/>
          <w:szCs w:val="28"/>
        </w:rPr>
        <w:br/>
        <w:t xml:space="preserve">на приемно-отправочных железнодорожных путях запрещается эксплуатировать стрелочные переводы согласно ПБ 05-619-03 «Правила безопасности при разработке угольных месторождений открытым способом», утвержденным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вертикальном износе рамных рельсов типа Р-50 и легче </w:t>
      </w:r>
      <w:r w:rsidRPr="0033017A">
        <w:rPr>
          <w:rFonts w:ascii="Times New Roman" w:hAnsi="Times New Roman" w:cs="Times New Roman"/>
          <w:color w:val="000000" w:themeColor="text1"/>
          <w:sz w:val="28"/>
          <w:szCs w:val="28"/>
        </w:rPr>
        <w:br/>
        <w:t xml:space="preserve">на прочих станционных железнодорожных путях, не относящихся </w:t>
      </w:r>
      <w:r w:rsidRPr="0033017A">
        <w:rPr>
          <w:rFonts w:ascii="Times New Roman" w:hAnsi="Times New Roman" w:cs="Times New Roman"/>
          <w:color w:val="000000" w:themeColor="text1"/>
          <w:sz w:val="28"/>
          <w:szCs w:val="28"/>
        </w:rPr>
        <w:br/>
        <w:t xml:space="preserve">к главным и приемно-отправочным, запрещается эксплуатировать стрелочные переводы согласно ПБ 05-619-03 «Правила безопасности </w:t>
      </w:r>
      <w:r w:rsidRPr="0033017A">
        <w:rPr>
          <w:rFonts w:ascii="Times New Roman" w:hAnsi="Times New Roman" w:cs="Times New Roman"/>
          <w:color w:val="000000" w:themeColor="text1"/>
          <w:sz w:val="28"/>
          <w:szCs w:val="28"/>
        </w:rPr>
        <w:br/>
        <w:t>при разработке угольных месторождений открытым способом», утвержденным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вертикальном износе рамных рельсов типа Р-65 и тяжелее </w:t>
      </w:r>
      <w:r w:rsidRPr="0033017A">
        <w:rPr>
          <w:rFonts w:ascii="Times New Roman" w:hAnsi="Times New Roman" w:cs="Times New Roman"/>
          <w:color w:val="000000" w:themeColor="text1"/>
          <w:sz w:val="28"/>
          <w:szCs w:val="28"/>
        </w:rPr>
        <w:br/>
        <w:t xml:space="preserve">на прочих станционных железнодорожных путях, не относящихся </w:t>
      </w:r>
      <w:r w:rsidRPr="0033017A">
        <w:rPr>
          <w:rFonts w:ascii="Times New Roman" w:hAnsi="Times New Roman" w:cs="Times New Roman"/>
          <w:color w:val="000000" w:themeColor="text1"/>
          <w:sz w:val="28"/>
          <w:szCs w:val="28"/>
        </w:rPr>
        <w:br/>
        <w:t xml:space="preserve">к главным и приемно-отправочным, запрещается эксплуатировать стрелочные переводы согласно ПБ 05-619-03 «Правила безопасности </w:t>
      </w:r>
      <w:r w:rsidRPr="0033017A">
        <w:rPr>
          <w:rFonts w:ascii="Times New Roman" w:hAnsi="Times New Roman" w:cs="Times New Roman"/>
          <w:color w:val="000000" w:themeColor="text1"/>
          <w:sz w:val="28"/>
          <w:szCs w:val="28"/>
        </w:rPr>
        <w:br/>
        <w:t>при разработке угольных месторождений открытым способом», утвержденным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вертикальном износе рамных рельсов типа Р-65 и тяжелее </w:t>
      </w:r>
      <w:r w:rsidRPr="0033017A">
        <w:rPr>
          <w:rFonts w:ascii="Times New Roman" w:hAnsi="Times New Roman" w:cs="Times New Roman"/>
          <w:color w:val="000000" w:themeColor="text1"/>
          <w:sz w:val="28"/>
          <w:szCs w:val="28"/>
        </w:rPr>
        <w:br/>
        <w:t xml:space="preserve">на главных железнодорожных путях запрещается эксплуатировать стрелочные переводы согласно ПБ 05-619-03 «Правила безопасности </w:t>
      </w:r>
      <w:r w:rsidRPr="0033017A">
        <w:rPr>
          <w:rFonts w:ascii="Times New Roman" w:hAnsi="Times New Roman" w:cs="Times New Roman"/>
          <w:color w:val="000000" w:themeColor="text1"/>
          <w:sz w:val="28"/>
          <w:szCs w:val="28"/>
        </w:rPr>
        <w:br/>
        <w:t>при разработке угольных месторождений открытым способом», утвержденным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вертикальном износе рамных рельсов типа Р-65 и тяжелее </w:t>
      </w:r>
      <w:r w:rsidRPr="0033017A">
        <w:rPr>
          <w:rFonts w:ascii="Times New Roman" w:hAnsi="Times New Roman" w:cs="Times New Roman"/>
          <w:color w:val="000000" w:themeColor="text1"/>
          <w:sz w:val="28"/>
          <w:szCs w:val="28"/>
        </w:rPr>
        <w:br/>
        <w:t xml:space="preserve">на приемно-отправочных железнодорожных путях запрещается эксплуатировать стрелочные переводы согласно ПБ 05-619-03 «Правила безопасности при разработке угольных месторождений открытым способом», утвержденным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вертикальном износе сердечников крестовин в сечении, </w:t>
      </w:r>
      <w:r w:rsidRPr="0033017A">
        <w:rPr>
          <w:rFonts w:ascii="Times New Roman" w:hAnsi="Times New Roman" w:cs="Times New Roman"/>
          <w:color w:val="000000" w:themeColor="text1"/>
          <w:sz w:val="28"/>
          <w:szCs w:val="28"/>
        </w:rPr>
        <w:br/>
        <w:t xml:space="preserve">где ширина сердечника равна 40 мм, запрещается эксплуатировать стрелочные переводы на главных железнодорожных путях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вертикальном износе сердечников крестовин в сечении, </w:t>
      </w:r>
      <w:r w:rsidRPr="0033017A">
        <w:rPr>
          <w:rFonts w:ascii="Times New Roman" w:hAnsi="Times New Roman" w:cs="Times New Roman"/>
          <w:color w:val="000000" w:themeColor="text1"/>
          <w:sz w:val="28"/>
          <w:szCs w:val="28"/>
        </w:rPr>
        <w:br/>
        <w:t xml:space="preserve">где ширина сердечника равна 40 мм, запрещается эксплуатировать стрелочные переводы на приемно-отправочных железнодорожных путях в соответствии с ПБ 05-619-03 «Правила безопасности </w:t>
      </w:r>
      <w:r w:rsidRPr="0033017A">
        <w:rPr>
          <w:rFonts w:ascii="Times New Roman" w:hAnsi="Times New Roman" w:cs="Times New Roman"/>
          <w:color w:val="000000" w:themeColor="text1"/>
          <w:sz w:val="28"/>
          <w:szCs w:val="28"/>
        </w:rPr>
        <w:br/>
        <w:t>при разработке угольных месторождений открытым способом», утвержденными постановлением Госгортехнадзора Россииот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вертикальном износе сердечников крестовин в сечении, </w:t>
      </w:r>
      <w:r w:rsidRPr="0033017A">
        <w:rPr>
          <w:rFonts w:ascii="Times New Roman" w:hAnsi="Times New Roman" w:cs="Times New Roman"/>
          <w:color w:val="000000" w:themeColor="text1"/>
          <w:sz w:val="28"/>
          <w:szCs w:val="28"/>
        </w:rPr>
        <w:br/>
        <w:t xml:space="preserve">где ширина сердечника равна 40 мм, запрещается эксплуатировать стрелочные переводы на прочих станционных железнодорожных путях, не относящихся к главным и приемно-отправочным,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расстоянии между рабочим кантом сердечника крестовины и рабочей гранью головки контррельса запрещается эксплуатировать стрелочные переводы при ширине колеи железнодорожного пути 1570 мм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расстоянии между рабочим кантом сердечника крестовины и рабочей гранью головки контррельса запрещается эксплуатировать стрелочные переводы при ширине колеи железнодорожного пути 1524 мм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расстоянии между рабочими гранями головок контррельса </w:t>
      </w:r>
      <w:r w:rsidRPr="0033017A">
        <w:rPr>
          <w:rFonts w:ascii="Times New Roman" w:hAnsi="Times New Roman" w:cs="Times New Roman"/>
          <w:color w:val="000000" w:themeColor="text1"/>
          <w:sz w:val="28"/>
          <w:szCs w:val="28"/>
        </w:rPr>
        <w:br/>
        <w:t xml:space="preserve">и усовика запрещается эксплуатировать стрелочные переводы железнодорожного пути 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суммарном зазоре между скользунами с обеих сторон тележки запрещается эксплуатировать вагоны (за исключением грузовых) в соответствии с ПБ 05-619-03 «Правила безопасности </w:t>
      </w:r>
      <w:r w:rsidRPr="0033017A">
        <w:rPr>
          <w:rFonts w:ascii="Times New Roman" w:hAnsi="Times New Roman" w:cs="Times New Roman"/>
          <w:color w:val="000000" w:themeColor="text1"/>
          <w:sz w:val="28"/>
          <w:szCs w:val="28"/>
        </w:rPr>
        <w:br/>
        <w:t xml:space="preserve">при разработке угольных месторождений открытым способом»,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суммарном зазоре между скользунами с обеих сторон тележки запрещается эксплуатировать грузовые вагоны </w:t>
      </w:r>
      <w:r w:rsidRPr="0033017A">
        <w:rPr>
          <w:rFonts w:ascii="Times New Roman" w:hAnsi="Times New Roman" w:cs="Times New Roman"/>
          <w:color w:val="000000" w:themeColor="text1"/>
          <w:sz w:val="28"/>
          <w:szCs w:val="28"/>
        </w:rPr>
        <w:br/>
        <w:t>в соответствии с ПБ 05-619-03 «Правила безопасности при разработке угольных месторождений открытым способом», утвержденными постановлением Госгортехнадзора России 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оборудованием не должны быть оснащены перегрузочные пункты с колесного транспорта на конвейерный </w:t>
      </w:r>
      <w:r w:rsidRPr="0033017A">
        <w:rPr>
          <w:rFonts w:ascii="Times New Roman" w:hAnsi="Times New Roman" w:cs="Times New Roman"/>
          <w:color w:val="000000" w:themeColor="text1"/>
          <w:sz w:val="28"/>
          <w:szCs w:val="28"/>
        </w:rPr>
        <w:br/>
        <w:t xml:space="preserve">в соответствии с требованиями к комбинированному транспорту </w:t>
      </w:r>
      <w:r w:rsidRPr="0033017A">
        <w:rPr>
          <w:rFonts w:ascii="Times New Roman" w:hAnsi="Times New Roman" w:cs="Times New Roman"/>
          <w:color w:val="000000" w:themeColor="text1"/>
          <w:sz w:val="28"/>
          <w:szCs w:val="28"/>
        </w:rPr>
        <w:br/>
        <w:t xml:space="preserve">и циклично-поточной технологии ПБ 05-619-03 «Правила безопасности при разработке угольных месторождений открытым способом», утвержденных постановлением Госгортехнадзора России </w:t>
      </w:r>
      <w:r w:rsidRPr="0033017A">
        <w:rPr>
          <w:rFonts w:ascii="Times New Roman" w:hAnsi="Times New Roman" w:cs="Times New Roman"/>
          <w:color w:val="000000" w:themeColor="text1"/>
          <w:sz w:val="28"/>
          <w:szCs w:val="28"/>
        </w:rPr>
        <w:br/>
        <w:t>от 30.05.2003 № 45?</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правил безопасности </w:t>
      </w:r>
      <w:r w:rsidRPr="0033017A">
        <w:rPr>
          <w:rFonts w:ascii="Times New Roman" w:hAnsi="Times New Roman" w:cs="Times New Roman"/>
          <w:color w:val="000000" w:themeColor="text1"/>
          <w:sz w:val="28"/>
          <w:szCs w:val="28"/>
        </w:rPr>
        <w:br/>
        <w:t>на предприятиях 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противоаварийной защиты на предприятиях 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работ с антраценовым </w:t>
      </w:r>
      <w:r w:rsidRPr="0033017A">
        <w:rPr>
          <w:rFonts w:ascii="Times New Roman" w:hAnsi="Times New Roman" w:cs="Times New Roman"/>
          <w:color w:val="000000" w:themeColor="text1"/>
          <w:sz w:val="28"/>
          <w:szCs w:val="28"/>
        </w:rPr>
        <w:br/>
        <w:t xml:space="preserve">и каменноугольным маслами на предприятиях по обогащению </w:t>
      </w:r>
      <w:r w:rsidRPr="0033017A">
        <w:rPr>
          <w:rFonts w:ascii="Times New Roman" w:hAnsi="Times New Roman" w:cs="Times New Roman"/>
          <w:color w:val="000000" w:themeColor="text1"/>
          <w:sz w:val="28"/>
          <w:szCs w:val="28"/>
        </w:rPr>
        <w:br/>
        <w:t>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утверждение в отношении применения систем аспирации на предприятиях 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лица сменного надзора основного производства технологических комплексов контролируют содержание метана в местах возможного его скопления с регистрацией результатов измерений в журнале результатов измерений на предприятиях </w:t>
      </w:r>
      <w:r w:rsidRPr="0033017A">
        <w:rPr>
          <w:rFonts w:ascii="Times New Roman" w:hAnsi="Times New Roman" w:cs="Times New Roman"/>
          <w:color w:val="000000" w:themeColor="text1"/>
          <w:sz w:val="28"/>
          <w:szCs w:val="28"/>
        </w:rPr>
        <w:br/>
        <w:t>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осуществляется проверка содержания пыли </w:t>
      </w:r>
      <w:r w:rsidRPr="0033017A">
        <w:rPr>
          <w:rFonts w:ascii="Times New Roman" w:hAnsi="Times New Roman" w:cs="Times New Roman"/>
          <w:color w:val="000000" w:themeColor="text1"/>
          <w:sz w:val="28"/>
          <w:szCs w:val="28"/>
        </w:rPr>
        <w:br/>
        <w:t>и (при необходимости) газов пылевентиляционной службой на объектах по брикетированию углей?</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осуществляется проверка содержания пыли </w:t>
      </w:r>
      <w:r w:rsidRPr="0033017A">
        <w:rPr>
          <w:rFonts w:ascii="Times New Roman" w:hAnsi="Times New Roman" w:cs="Times New Roman"/>
          <w:color w:val="000000" w:themeColor="text1"/>
          <w:sz w:val="28"/>
          <w:szCs w:val="28"/>
        </w:rPr>
        <w:br/>
        <w:t>в воздухе производственных помещений и загазованност</w:t>
      </w:r>
      <w:r w:rsidR="00DE72B4" w:rsidRPr="0033017A">
        <w:rPr>
          <w:rFonts w:ascii="Times New Roman" w:hAnsi="Times New Roman" w:cs="Times New Roman"/>
          <w:color w:val="000000" w:themeColor="text1"/>
          <w:sz w:val="28"/>
          <w:szCs w:val="28"/>
        </w:rPr>
        <w:t>и</w:t>
      </w:r>
      <w:r w:rsidRPr="0033017A">
        <w:rPr>
          <w:rFonts w:ascii="Times New Roman" w:hAnsi="Times New Roman" w:cs="Times New Roman"/>
          <w:color w:val="000000" w:themeColor="text1"/>
          <w:sz w:val="28"/>
          <w:szCs w:val="28"/>
        </w:rPr>
        <w:t xml:space="preserve"> воздуха </w:t>
      </w:r>
      <w:r w:rsidRPr="0033017A">
        <w:rPr>
          <w:rFonts w:ascii="Times New Roman" w:hAnsi="Times New Roman" w:cs="Times New Roman"/>
          <w:color w:val="000000" w:themeColor="text1"/>
          <w:sz w:val="28"/>
          <w:szCs w:val="28"/>
        </w:rPr>
        <w:br/>
        <w:t>в помещениях сушильно-топочных отделений с помощью установленных приборов</w:t>
      </w:r>
      <w:r w:rsidR="002A3F05" w:rsidRPr="0033017A">
        <w:rPr>
          <w:rFonts w:ascii="Times New Roman" w:hAnsi="Times New Roman" w:cs="Times New Roman"/>
          <w:color w:val="000000" w:themeColor="text1"/>
          <w:sz w:val="28"/>
          <w:szCs w:val="28"/>
        </w:rPr>
        <w:t xml:space="preserve"> на предприятиях по обогащению </w:t>
      </w:r>
      <w:r w:rsidRPr="0033017A">
        <w:rPr>
          <w:rFonts w:ascii="Times New Roman" w:hAnsi="Times New Roman" w:cs="Times New Roman"/>
          <w:color w:val="000000" w:themeColor="text1"/>
          <w:sz w:val="28"/>
          <w:szCs w:val="28"/>
        </w:rPr>
        <w:t>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способом должен производиться отбор проб с работающих конвейеров и других транспортных средств на предприятиях </w:t>
      </w:r>
      <w:r w:rsidRPr="0033017A">
        <w:rPr>
          <w:rFonts w:ascii="Times New Roman" w:hAnsi="Times New Roman" w:cs="Times New Roman"/>
          <w:color w:val="000000" w:themeColor="text1"/>
          <w:sz w:val="28"/>
          <w:szCs w:val="28"/>
        </w:rPr>
        <w:br/>
        <w:t>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отбора проб </w:t>
      </w:r>
      <w:r w:rsidRPr="0033017A">
        <w:rPr>
          <w:rFonts w:ascii="Times New Roman" w:hAnsi="Times New Roman" w:cs="Times New Roman"/>
          <w:color w:val="000000" w:themeColor="text1"/>
          <w:sz w:val="28"/>
          <w:szCs w:val="28"/>
        </w:rPr>
        <w:br/>
        <w:t>с конвейеров и другого оборудования</w:t>
      </w:r>
      <w:r w:rsidR="00CC45E3"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и машин на предприятиях </w:t>
      </w:r>
      <w:r w:rsidRPr="0033017A">
        <w:rPr>
          <w:rFonts w:ascii="Times New Roman" w:hAnsi="Times New Roman" w:cs="Times New Roman"/>
          <w:color w:val="000000" w:themeColor="text1"/>
          <w:sz w:val="28"/>
          <w:szCs w:val="28"/>
        </w:rPr>
        <w:br/>
        <w:t>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приемки рядового угля (сланца) на предприятиях 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содержании метана запрещается работать в бункере </w:t>
      </w:r>
      <w:r w:rsidRPr="0033017A">
        <w:rPr>
          <w:rFonts w:ascii="Times New Roman" w:hAnsi="Times New Roman" w:cs="Times New Roman"/>
          <w:color w:val="000000" w:themeColor="text1"/>
          <w:sz w:val="28"/>
          <w:szCs w:val="28"/>
        </w:rPr>
        <w:br/>
        <w:t>на предприятиях 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эксплуатация бункеров без решеток на предприятиях </w:t>
      </w:r>
      <w:r w:rsidRPr="0033017A">
        <w:rPr>
          <w:rFonts w:ascii="Times New Roman" w:hAnsi="Times New Roman" w:cs="Times New Roman"/>
          <w:color w:val="000000" w:themeColor="text1"/>
          <w:sz w:val="28"/>
          <w:szCs w:val="28"/>
        </w:rPr>
        <w:br/>
        <w:t>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грохочения </w:t>
      </w:r>
      <w:r w:rsidRPr="0033017A">
        <w:rPr>
          <w:rFonts w:ascii="Times New Roman" w:hAnsi="Times New Roman" w:cs="Times New Roman"/>
          <w:color w:val="000000" w:themeColor="text1"/>
          <w:sz w:val="28"/>
          <w:szCs w:val="28"/>
        </w:rPr>
        <w:br/>
        <w:t>на предприятиях 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должны очищаться от угля отверстия дек пневматических отсадочных машин на предприятиях по обогащению </w:t>
      </w:r>
      <w:r w:rsidRPr="0033017A">
        <w:rPr>
          <w:rFonts w:ascii="Times New Roman" w:hAnsi="Times New Roman" w:cs="Times New Roman"/>
          <w:color w:val="000000" w:themeColor="text1"/>
          <w:sz w:val="28"/>
          <w:szCs w:val="28"/>
        </w:rPr>
        <w:br/>
        <w:t>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проводятся режимно-наладочные испытания (техническое диагностирование) сушильных установок углеобогатительных и брикетных фабрик экспертными организациями </w:t>
      </w:r>
      <w:r w:rsidRPr="0033017A">
        <w:rPr>
          <w:rFonts w:ascii="Times New Roman" w:hAnsi="Times New Roman" w:cs="Times New Roman"/>
          <w:color w:val="000000" w:themeColor="text1"/>
          <w:sz w:val="28"/>
          <w:szCs w:val="28"/>
        </w:rPr>
        <w:br/>
        <w:t>на предприятиях 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сушки углей </w:t>
      </w:r>
      <w:r w:rsidRPr="0033017A">
        <w:rPr>
          <w:rFonts w:ascii="Times New Roman" w:hAnsi="Times New Roman" w:cs="Times New Roman"/>
          <w:color w:val="000000" w:themeColor="text1"/>
          <w:sz w:val="28"/>
          <w:szCs w:val="28"/>
        </w:rPr>
        <w:br/>
        <w:t>на предприятиях 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должна производиться проверка, </w:t>
      </w:r>
      <w:r w:rsidRPr="0033017A">
        <w:rPr>
          <w:rFonts w:ascii="Times New Roman" w:hAnsi="Times New Roman" w:cs="Times New Roman"/>
          <w:color w:val="000000" w:themeColor="text1"/>
          <w:sz w:val="28"/>
          <w:szCs w:val="28"/>
        </w:rPr>
        <w:br/>
        <w:t xml:space="preserve">а при необходимости и промывка бака рециркуляции, турбинок, шламоотводящих труб мокрых пылеуловителей на предприятиях </w:t>
      </w:r>
      <w:r w:rsidRPr="0033017A">
        <w:rPr>
          <w:rFonts w:ascii="Times New Roman" w:hAnsi="Times New Roman" w:cs="Times New Roman"/>
          <w:color w:val="000000" w:themeColor="text1"/>
          <w:sz w:val="28"/>
          <w:szCs w:val="28"/>
        </w:rPr>
        <w:br/>
        <w:t>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какой периодичностью должна производиться промывка камер электрофильтров в соответствии с эксплуатацией вальц</w:t>
      </w:r>
      <w:r w:rsidR="0007797E" w:rsidRPr="0033017A">
        <w:rPr>
          <w:rFonts w:ascii="Times New Roman" w:hAnsi="Times New Roman" w:cs="Times New Roman"/>
          <w:color w:val="000000" w:themeColor="text1"/>
          <w:sz w:val="28"/>
          <w:szCs w:val="28"/>
        </w:rPr>
        <w:t>о</w:t>
      </w:r>
      <w:r w:rsidRPr="0033017A">
        <w:rPr>
          <w:rFonts w:ascii="Times New Roman" w:hAnsi="Times New Roman" w:cs="Times New Roman"/>
          <w:color w:val="000000" w:themeColor="text1"/>
          <w:sz w:val="28"/>
          <w:szCs w:val="28"/>
        </w:rPr>
        <w:t xml:space="preserve">вых прессов </w:t>
      </w:r>
      <w:r w:rsidRPr="0033017A">
        <w:rPr>
          <w:rFonts w:ascii="Times New Roman" w:hAnsi="Times New Roman" w:cs="Times New Roman"/>
          <w:color w:val="000000" w:themeColor="text1"/>
          <w:sz w:val="28"/>
          <w:szCs w:val="28"/>
        </w:rPr>
        <w:br/>
        <w:t>на предприятиях 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складирования угля </w:t>
      </w:r>
      <w:r w:rsidRPr="0033017A">
        <w:rPr>
          <w:rFonts w:ascii="Times New Roman" w:hAnsi="Times New Roman" w:cs="Times New Roman"/>
          <w:color w:val="000000" w:themeColor="text1"/>
          <w:sz w:val="28"/>
          <w:szCs w:val="28"/>
        </w:rPr>
        <w:br/>
        <w:t>на предприятиях 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максимальная высота штабелей углей для II группы углей (устойчивые к окислению) на складах с хранением не более 10 суток </w:t>
      </w:r>
      <w:r w:rsidRPr="0033017A">
        <w:rPr>
          <w:rFonts w:ascii="Times New Roman" w:hAnsi="Times New Roman" w:cs="Times New Roman"/>
          <w:color w:val="000000" w:themeColor="text1"/>
          <w:sz w:val="28"/>
          <w:szCs w:val="28"/>
        </w:rPr>
        <w:br/>
        <w:t>на предприятиях 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максимальная высота штабелей углей для III группы углей (средней устойчивости к окислению) на складах с хранением </w:t>
      </w:r>
      <w:r w:rsidRPr="0033017A">
        <w:rPr>
          <w:rFonts w:ascii="Times New Roman" w:hAnsi="Times New Roman" w:cs="Times New Roman"/>
          <w:color w:val="000000" w:themeColor="text1"/>
          <w:sz w:val="28"/>
          <w:szCs w:val="28"/>
        </w:rPr>
        <w:br/>
        <w:t>не более 10 суток на предприятиях 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максимальная высота штабелей углей для IV группы углей (неустойчивые к окислению) на складах с хранением </w:t>
      </w:r>
      <w:r w:rsidRPr="0033017A">
        <w:rPr>
          <w:rFonts w:ascii="Times New Roman" w:hAnsi="Times New Roman" w:cs="Times New Roman"/>
          <w:color w:val="000000" w:themeColor="text1"/>
          <w:sz w:val="28"/>
          <w:szCs w:val="28"/>
        </w:rPr>
        <w:br/>
        <w:t>не более 10 суток на предприятиях 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содержании серы в углях III и IV групп (средней устойчивости и неустойчивые к окислению) высота штабеля не должна быть выше 4 м на складах предприятий по обогащению </w:t>
      </w:r>
      <w:r w:rsidRPr="0033017A">
        <w:rPr>
          <w:rFonts w:ascii="Times New Roman" w:hAnsi="Times New Roman" w:cs="Times New Roman"/>
          <w:color w:val="000000" w:themeColor="text1"/>
          <w:sz w:val="28"/>
          <w:szCs w:val="28"/>
        </w:rPr>
        <w:br/>
        <w:t>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является эффективным методом </w:t>
      </w:r>
      <w:r w:rsidRPr="0033017A">
        <w:rPr>
          <w:rFonts w:ascii="Times New Roman" w:hAnsi="Times New Roman" w:cs="Times New Roman"/>
          <w:color w:val="000000" w:themeColor="text1"/>
          <w:sz w:val="28"/>
          <w:szCs w:val="28"/>
        </w:rPr>
        <w:br/>
        <w:t xml:space="preserve">для предупреждения нагревания и самовозгорания угля в штабеле </w:t>
      </w:r>
      <w:r w:rsidRPr="0033017A">
        <w:rPr>
          <w:rFonts w:ascii="Times New Roman" w:hAnsi="Times New Roman" w:cs="Times New Roman"/>
          <w:color w:val="000000" w:themeColor="text1"/>
          <w:sz w:val="28"/>
          <w:szCs w:val="28"/>
        </w:rPr>
        <w:br/>
        <w:t xml:space="preserve">при длительном хранении на предприятиях по обогащению </w:t>
      </w:r>
      <w:r w:rsidRPr="0033017A">
        <w:rPr>
          <w:rFonts w:ascii="Times New Roman" w:hAnsi="Times New Roman" w:cs="Times New Roman"/>
          <w:color w:val="000000" w:themeColor="text1"/>
          <w:sz w:val="28"/>
          <w:szCs w:val="28"/>
        </w:rPr>
        <w:br/>
        <w:t>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должны производиться измерения температуры угля I группы (наиболее устойчивые к окислению) в целях контроля за хранением угля в штабеле на складах предприятий </w:t>
      </w:r>
      <w:r w:rsidRPr="0033017A">
        <w:rPr>
          <w:rFonts w:ascii="Times New Roman" w:hAnsi="Times New Roman" w:cs="Times New Roman"/>
          <w:color w:val="000000" w:themeColor="text1"/>
          <w:sz w:val="28"/>
          <w:szCs w:val="28"/>
        </w:rPr>
        <w:br/>
        <w:t>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должны производиться измерения температуры угля II группы (устойчивые к окислению) в целях контроля за хранением угля в штабеле на складах предприятий </w:t>
      </w:r>
      <w:r w:rsidRPr="0033017A">
        <w:rPr>
          <w:rFonts w:ascii="Times New Roman" w:hAnsi="Times New Roman" w:cs="Times New Roman"/>
          <w:color w:val="000000" w:themeColor="text1"/>
          <w:sz w:val="28"/>
          <w:szCs w:val="28"/>
        </w:rPr>
        <w:br/>
        <w:t>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должны производиться измерения температуры угля III группы (средней устойчивости к окислению) </w:t>
      </w:r>
      <w:r w:rsidRPr="0033017A">
        <w:rPr>
          <w:rFonts w:ascii="Times New Roman" w:hAnsi="Times New Roman" w:cs="Times New Roman"/>
          <w:color w:val="000000" w:themeColor="text1"/>
          <w:sz w:val="28"/>
          <w:szCs w:val="28"/>
        </w:rPr>
        <w:br/>
        <w:t xml:space="preserve">в целях контроля за хранением угля в штабеле на складах предприятий </w:t>
      </w:r>
      <w:r w:rsidRPr="0033017A">
        <w:rPr>
          <w:rFonts w:ascii="Times New Roman" w:hAnsi="Times New Roman" w:cs="Times New Roman"/>
          <w:color w:val="000000" w:themeColor="text1"/>
          <w:sz w:val="28"/>
          <w:szCs w:val="28"/>
        </w:rPr>
        <w:br/>
        <w:t>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контрольные замеры температуры для углей всех групп производятся не реже двух раз в сутки в целях контроля </w:t>
      </w:r>
      <w:r w:rsidRPr="0033017A">
        <w:rPr>
          <w:rFonts w:ascii="Times New Roman" w:hAnsi="Times New Roman" w:cs="Times New Roman"/>
          <w:color w:val="000000" w:themeColor="text1"/>
          <w:sz w:val="28"/>
          <w:szCs w:val="28"/>
        </w:rPr>
        <w:br/>
        <w:t xml:space="preserve">за хранением угля в штабеле на складах предприятий по обогащению </w:t>
      </w:r>
      <w:r w:rsidRPr="0033017A">
        <w:rPr>
          <w:rFonts w:ascii="Times New Roman" w:hAnsi="Times New Roman" w:cs="Times New Roman"/>
          <w:color w:val="000000" w:themeColor="text1"/>
          <w:sz w:val="28"/>
          <w:szCs w:val="28"/>
        </w:rPr>
        <w:br/>
        <w:t>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складировании углей какой влажности необходимо предусматривать специальные мероприятия для уменьшения пыления </w:t>
      </w:r>
      <w:r w:rsidRPr="0033017A">
        <w:rPr>
          <w:rFonts w:ascii="Times New Roman" w:hAnsi="Times New Roman" w:cs="Times New Roman"/>
          <w:color w:val="000000" w:themeColor="text1"/>
          <w:sz w:val="28"/>
          <w:szCs w:val="28"/>
        </w:rPr>
        <w:br/>
        <w:t xml:space="preserve">на укрытых угольных складах напольного типа предприятий </w:t>
      </w:r>
      <w:r w:rsidRPr="0033017A">
        <w:rPr>
          <w:rFonts w:ascii="Times New Roman" w:hAnsi="Times New Roman" w:cs="Times New Roman"/>
          <w:color w:val="000000" w:themeColor="text1"/>
          <w:sz w:val="28"/>
          <w:szCs w:val="28"/>
        </w:rPr>
        <w:br/>
        <w:t>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укрытых угольных складов напольного типа на предприятиях по обогащению </w:t>
      </w:r>
      <w:r w:rsidRPr="0033017A">
        <w:rPr>
          <w:rFonts w:ascii="Times New Roman" w:hAnsi="Times New Roman" w:cs="Times New Roman"/>
          <w:color w:val="000000" w:themeColor="text1"/>
          <w:sz w:val="28"/>
          <w:szCs w:val="28"/>
        </w:rPr>
        <w:br/>
        <w:t>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должны уточняться изменяющиеся показатели породных отвалов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46?</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разборки породных отвалов в соответствии с ПБ 05-580-03 «Правила безопасности </w:t>
      </w:r>
      <w:r w:rsidRPr="0033017A">
        <w:rPr>
          <w:rFonts w:ascii="Times New Roman" w:hAnsi="Times New Roman" w:cs="Times New Roman"/>
          <w:color w:val="000000" w:themeColor="text1"/>
          <w:sz w:val="28"/>
          <w:szCs w:val="28"/>
        </w:rPr>
        <w:br/>
        <w:t xml:space="preserve">на предприятиях по обогащению и брикетированию углей (сланцев)»,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46.</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проводятся замеры температур </w:t>
      </w:r>
      <w:r w:rsidRPr="0033017A">
        <w:rPr>
          <w:rFonts w:ascii="Times New Roman" w:hAnsi="Times New Roman" w:cs="Times New Roman"/>
          <w:color w:val="000000" w:themeColor="text1"/>
          <w:sz w:val="28"/>
          <w:szCs w:val="28"/>
        </w:rPr>
        <w:br/>
        <w:t xml:space="preserve">на действующих горящих породных отвалах </w:t>
      </w:r>
      <w:r w:rsidRPr="0033017A">
        <w:rPr>
          <w:rFonts w:ascii="Times New Roman" w:hAnsi="Times New Roman" w:cs="Times New Roman"/>
          <w:color w:val="000000" w:themeColor="text1"/>
          <w:sz w:val="28"/>
          <w:szCs w:val="28"/>
        </w:rPr>
        <w:br/>
        <w:t>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проводятся испытания максимальной токовой защиты на всех аппаратах защиты </w:t>
      </w:r>
      <w:r w:rsidRPr="0033017A">
        <w:rPr>
          <w:rFonts w:ascii="Times New Roman" w:hAnsi="Times New Roman" w:cs="Times New Roman"/>
          <w:color w:val="000000" w:themeColor="text1"/>
          <w:sz w:val="28"/>
          <w:szCs w:val="28"/>
        </w:rPr>
        <w:br/>
        <w:t>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к выходным размерам разгрузочных проемов, </w:t>
      </w:r>
      <w:r w:rsidRPr="0033017A">
        <w:rPr>
          <w:rFonts w:ascii="Times New Roman" w:hAnsi="Times New Roman" w:cs="Times New Roman"/>
          <w:color w:val="000000" w:themeColor="text1"/>
          <w:sz w:val="28"/>
          <w:szCs w:val="28"/>
        </w:rPr>
        <w:br/>
        <w:t xml:space="preserve">через которые производится разгрузка складов качающимися </w:t>
      </w:r>
      <w:r w:rsidRPr="0033017A">
        <w:rPr>
          <w:rFonts w:ascii="Times New Roman" w:hAnsi="Times New Roman" w:cs="Times New Roman"/>
          <w:color w:val="000000" w:themeColor="text1"/>
          <w:sz w:val="28"/>
          <w:szCs w:val="28"/>
        </w:rPr>
        <w:br/>
        <w:t xml:space="preserve">или другими питателями, на предприятиях по обогащению </w:t>
      </w:r>
      <w:r w:rsidRPr="0033017A">
        <w:rPr>
          <w:rFonts w:ascii="Times New Roman" w:hAnsi="Times New Roman" w:cs="Times New Roman"/>
          <w:color w:val="000000" w:themeColor="text1"/>
          <w:sz w:val="28"/>
          <w:szCs w:val="28"/>
        </w:rPr>
        <w:br/>
        <w:t>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уменьшение механической защитной зоны породных отвалов в соответствии с ПБ 05-580-03 «Правила безопасности </w:t>
      </w:r>
      <w:r w:rsidRPr="0033017A">
        <w:rPr>
          <w:rFonts w:ascii="Times New Roman" w:hAnsi="Times New Roman" w:cs="Times New Roman"/>
          <w:color w:val="000000" w:themeColor="text1"/>
          <w:sz w:val="28"/>
          <w:szCs w:val="28"/>
        </w:rPr>
        <w:br/>
        <w:t xml:space="preserve">на предприятиях по обогащению и брикетированию углей (сланцев)»,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46?</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коэффициенте запаса устойчивости допускается уменьшение механической защитной зоны породных отвалов </w:t>
      </w:r>
      <w:r w:rsidRPr="0033017A">
        <w:rPr>
          <w:rFonts w:ascii="Times New Roman" w:hAnsi="Times New Roman" w:cs="Times New Roman"/>
          <w:color w:val="000000" w:themeColor="text1"/>
          <w:sz w:val="28"/>
          <w:szCs w:val="28"/>
        </w:rPr>
        <w:br/>
        <w:t>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заполнения углем бункера </w:t>
      </w:r>
      <w:r w:rsidRPr="0033017A">
        <w:rPr>
          <w:rFonts w:ascii="Times New Roman" w:hAnsi="Times New Roman" w:cs="Times New Roman"/>
          <w:color w:val="000000" w:themeColor="text1"/>
          <w:sz w:val="28"/>
          <w:szCs w:val="28"/>
        </w:rPr>
        <w:br/>
        <w:t>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ширина проезжей дороги для переездов на временных железнодорожных путях для автосамосвалов грузоподъемностью </w:t>
      </w:r>
      <w:r w:rsidRPr="0033017A">
        <w:rPr>
          <w:rFonts w:ascii="Times New Roman" w:hAnsi="Times New Roman" w:cs="Times New Roman"/>
          <w:color w:val="000000" w:themeColor="text1"/>
          <w:sz w:val="28"/>
          <w:szCs w:val="28"/>
        </w:rPr>
        <w:br/>
        <w:t xml:space="preserve">до 10 т при однополосном движении в соответствии с ПБ 05-580-03 «Правила безопасности на предприятиях по обогащению </w:t>
      </w:r>
      <w:r w:rsidRPr="0033017A">
        <w:rPr>
          <w:rFonts w:ascii="Times New Roman" w:hAnsi="Times New Roman" w:cs="Times New Roman"/>
          <w:color w:val="000000" w:themeColor="text1"/>
          <w:sz w:val="28"/>
          <w:szCs w:val="28"/>
        </w:rPr>
        <w:br/>
        <w:t>и брикетированию углей (сланцев)», утвержденными постановлением Госгортехнадзора России от 30.05.2003 № 46?</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ширина проезжей дороги для переездов на временных железнодорожных путях для автосамосвалов грузоподъемностью </w:t>
      </w:r>
      <w:r w:rsidRPr="0033017A">
        <w:rPr>
          <w:rFonts w:ascii="Times New Roman" w:hAnsi="Times New Roman" w:cs="Times New Roman"/>
          <w:color w:val="000000" w:themeColor="text1"/>
          <w:sz w:val="28"/>
          <w:szCs w:val="28"/>
        </w:rPr>
        <w:br/>
        <w:t xml:space="preserve">до 10 т при двухполосном движении в соответствии с ПБ 05-580-03 «Правила безопасности на предприятиях по обогащению </w:t>
      </w:r>
      <w:r w:rsidRPr="0033017A">
        <w:rPr>
          <w:rFonts w:ascii="Times New Roman" w:hAnsi="Times New Roman" w:cs="Times New Roman"/>
          <w:color w:val="000000" w:themeColor="text1"/>
          <w:sz w:val="28"/>
          <w:szCs w:val="28"/>
        </w:rPr>
        <w:br/>
        <w:t>и брикетированию углей (сланцев)», утвержденными постановлением Госгортехнадзора России от 30.05.2003 № 46?</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допустимый уклон площадки для переездов на временных железнодорожных путях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46?</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крайнего рельса устраивается перелом профиля для переездов на временных железнодорожных путях </w:t>
      </w:r>
      <w:r w:rsidRPr="0033017A">
        <w:rPr>
          <w:rFonts w:ascii="Times New Roman" w:hAnsi="Times New Roman" w:cs="Times New Roman"/>
          <w:color w:val="000000" w:themeColor="text1"/>
          <w:sz w:val="28"/>
          <w:szCs w:val="28"/>
        </w:rPr>
        <w:br/>
        <w:t>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размещать сварочные посты </w:t>
      </w:r>
      <w:r w:rsidRPr="0033017A">
        <w:rPr>
          <w:rFonts w:ascii="Times New Roman" w:hAnsi="Times New Roman" w:cs="Times New Roman"/>
          <w:color w:val="000000" w:themeColor="text1"/>
          <w:sz w:val="28"/>
          <w:szCs w:val="28"/>
        </w:rPr>
        <w:br/>
        <w:t xml:space="preserve">во взрыво- и пожароопасных зонах в соответствии с ПБ 05-580-03 «Правила безопасности на предприятиях по обогащению </w:t>
      </w:r>
      <w:r w:rsidRPr="0033017A">
        <w:rPr>
          <w:rFonts w:ascii="Times New Roman" w:hAnsi="Times New Roman" w:cs="Times New Roman"/>
          <w:color w:val="000000" w:themeColor="text1"/>
          <w:sz w:val="28"/>
          <w:szCs w:val="28"/>
        </w:rPr>
        <w:br/>
        <w:t>и брикетированию углей (сланцев)», утвержденными постановлением Госгортехнадзора России от 30.05.2003 № 46?</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площадь отдельного помещения для электросварочных установок в соответствии с ПБ 05-580-03 «Правила безопасности </w:t>
      </w:r>
      <w:r w:rsidRPr="0033017A">
        <w:rPr>
          <w:rFonts w:ascii="Times New Roman" w:hAnsi="Times New Roman" w:cs="Times New Roman"/>
          <w:color w:val="000000" w:themeColor="text1"/>
          <w:sz w:val="28"/>
          <w:szCs w:val="28"/>
        </w:rPr>
        <w:br/>
        <w:t xml:space="preserve">на предприятиях по обогащению и брикетированию углей (сланцев)»,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46?</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влияет на взрываемость помещения </w:t>
      </w:r>
      <w:r w:rsidRPr="0033017A">
        <w:rPr>
          <w:rFonts w:ascii="Times New Roman" w:hAnsi="Times New Roman" w:cs="Times New Roman"/>
          <w:color w:val="000000" w:themeColor="text1"/>
          <w:sz w:val="28"/>
          <w:szCs w:val="28"/>
        </w:rPr>
        <w:br/>
        <w:t>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влияет на величину суточного пылеотложения </w:t>
      </w:r>
      <w:r w:rsidRPr="0033017A">
        <w:rPr>
          <w:rFonts w:ascii="Times New Roman" w:hAnsi="Times New Roman" w:cs="Times New Roman"/>
          <w:color w:val="000000" w:themeColor="text1"/>
          <w:sz w:val="28"/>
          <w:szCs w:val="28"/>
        </w:rPr>
        <w:br/>
        <w:t>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работа машин и механизмов при отсутствии пылевзрывозащитных укрытий и других средств пылеподавления, предусмотренных проектом комплексного обеспыливания, </w:t>
      </w:r>
      <w:r w:rsidRPr="0033017A">
        <w:rPr>
          <w:rFonts w:ascii="Times New Roman" w:hAnsi="Times New Roman" w:cs="Times New Roman"/>
          <w:color w:val="000000" w:themeColor="text1"/>
          <w:sz w:val="28"/>
          <w:szCs w:val="28"/>
        </w:rPr>
        <w:br/>
        <w:t>на предприятиях 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резервного вентилятора </w:t>
      </w:r>
      <w:r w:rsidRPr="0033017A">
        <w:rPr>
          <w:rFonts w:ascii="Times New Roman" w:hAnsi="Times New Roman" w:cs="Times New Roman"/>
          <w:color w:val="000000" w:themeColor="text1"/>
          <w:sz w:val="28"/>
          <w:szCs w:val="28"/>
        </w:rPr>
        <w:br/>
        <w:t xml:space="preserve">для бункеров силосного типа и бункеров вновь проектируемых обогатительных фабрик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46.</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иметь одну передвижную площадку на несколько единиц оборудования для периодического обслуживания </w:t>
      </w:r>
      <w:r w:rsidRPr="0033017A">
        <w:rPr>
          <w:rFonts w:ascii="Times New Roman" w:hAnsi="Times New Roman" w:cs="Times New Roman"/>
          <w:color w:val="000000" w:themeColor="text1"/>
          <w:sz w:val="28"/>
          <w:szCs w:val="28"/>
        </w:rPr>
        <w:br/>
        <w:t>на предприятиях 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во время работы дробилки производить регулировку зазора между дробилочными органами дробилки на предприятиях </w:t>
      </w:r>
      <w:r w:rsidRPr="0033017A">
        <w:rPr>
          <w:rFonts w:ascii="Times New Roman" w:hAnsi="Times New Roman" w:cs="Times New Roman"/>
          <w:color w:val="000000" w:themeColor="text1"/>
          <w:sz w:val="28"/>
          <w:szCs w:val="28"/>
        </w:rPr>
        <w:br/>
        <w:t>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пуск отсадочной машины при зашламованном объеме отсадочной машины на предприятиях 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пневматических машин </w:t>
      </w:r>
      <w:r w:rsidRPr="0033017A">
        <w:rPr>
          <w:rFonts w:ascii="Times New Roman" w:hAnsi="Times New Roman" w:cs="Times New Roman"/>
          <w:color w:val="000000" w:themeColor="text1"/>
          <w:sz w:val="28"/>
          <w:szCs w:val="28"/>
        </w:rPr>
        <w:br/>
        <w:t>на предприятиях 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пуск пневматических сепараторов и отсадочных машин при повышенной влажности исходного угля на предприятиях </w:t>
      </w:r>
      <w:r w:rsidRPr="0033017A">
        <w:rPr>
          <w:rFonts w:ascii="Times New Roman" w:hAnsi="Times New Roman" w:cs="Times New Roman"/>
          <w:color w:val="000000" w:themeColor="text1"/>
          <w:sz w:val="28"/>
          <w:szCs w:val="28"/>
        </w:rPr>
        <w:br/>
        <w:t>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флотационных машин </w:t>
      </w:r>
      <w:r w:rsidRPr="0033017A">
        <w:rPr>
          <w:rFonts w:ascii="Times New Roman" w:hAnsi="Times New Roman" w:cs="Times New Roman"/>
          <w:color w:val="000000" w:themeColor="text1"/>
          <w:sz w:val="28"/>
          <w:szCs w:val="28"/>
        </w:rPr>
        <w:br/>
        <w:t>на предприятиях 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центрифуг </w:t>
      </w:r>
      <w:r w:rsidRPr="0033017A">
        <w:rPr>
          <w:rFonts w:ascii="Times New Roman" w:hAnsi="Times New Roman" w:cs="Times New Roman"/>
          <w:color w:val="000000" w:themeColor="text1"/>
          <w:sz w:val="28"/>
          <w:szCs w:val="28"/>
        </w:rPr>
        <w:br/>
        <w:t>и гидроциклонов на предприятиях 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отключение центрифуги под нагрузкой </w:t>
      </w:r>
      <w:r w:rsidRPr="0033017A">
        <w:rPr>
          <w:rFonts w:ascii="Times New Roman" w:hAnsi="Times New Roman" w:cs="Times New Roman"/>
          <w:color w:val="000000" w:themeColor="text1"/>
          <w:sz w:val="28"/>
          <w:szCs w:val="28"/>
        </w:rPr>
        <w:br/>
        <w:t>на предприятиях 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должны быть установлены манометры вакуум-фильтров </w:t>
      </w:r>
      <w:r w:rsidRPr="0033017A">
        <w:rPr>
          <w:rFonts w:ascii="Times New Roman" w:hAnsi="Times New Roman" w:cs="Times New Roman"/>
          <w:color w:val="000000" w:themeColor="text1"/>
          <w:sz w:val="28"/>
          <w:szCs w:val="28"/>
        </w:rPr>
        <w:br/>
        <w:t>на предприятиях 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эксплуатации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фильтр-пресса на предприятиях 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сгустителей </w:t>
      </w:r>
      <w:r w:rsidRPr="0033017A">
        <w:rPr>
          <w:rFonts w:ascii="Times New Roman" w:hAnsi="Times New Roman" w:cs="Times New Roman"/>
          <w:color w:val="000000" w:themeColor="text1"/>
          <w:sz w:val="28"/>
          <w:szCs w:val="28"/>
        </w:rPr>
        <w:br/>
        <w:t>на предприятиях 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сушильными установками </w:t>
      </w:r>
      <w:r w:rsidRPr="0033017A">
        <w:rPr>
          <w:rFonts w:ascii="Times New Roman" w:hAnsi="Times New Roman" w:cs="Times New Roman"/>
          <w:color w:val="000000" w:themeColor="text1"/>
          <w:sz w:val="28"/>
          <w:szCs w:val="28"/>
        </w:rPr>
        <w:br/>
        <w:t>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эксплуатация сушильной установки, принятой </w:t>
      </w:r>
      <w:r w:rsidRPr="0033017A">
        <w:rPr>
          <w:rFonts w:ascii="Times New Roman" w:hAnsi="Times New Roman" w:cs="Times New Roman"/>
          <w:color w:val="000000" w:themeColor="text1"/>
          <w:sz w:val="28"/>
          <w:szCs w:val="28"/>
        </w:rPr>
        <w:br/>
        <w:t xml:space="preserve">в эксплуатацию после капитального ремонта или после реконструкции, по ранее действовавшим режимной карте и рабочей инструкции </w:t>
      </w:r>
      <w:r w:rsidRPr="0033017A">
        <w:rPr>
          <w:rFonts w:ascii="Times New Roman" w:hAnsi="Times New Roman" w:cs="Times New Roman"/>
          <w:color w:val="000000" w:themeColor="text1"/>
          <w:sz w:val="28"/>
          <w:szCs w:val="28"/>
        </w:rPr>
        <w:br/>
        <w:t>на предприятиях 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сушилок защитный газ подается в течку </w:t>
      </w:r>
      <w:r w:rsidRPr="0033017A">
        <w:rPr>
          <w:rFonts w:ascii="Times New Roman" w:hAnsi="Times New Roman" w:cs="Times New Roman"/>
          <w:color w:val="000000" w:themeColor="text1"/>
          <w:sz w:val="28"/>
          <w:szCs w:val="28"/>
        </w:rPr>
        <w:br/>
        <w:t xml:space="preserve">над забрасывателем (после скребкового питателя) в период пуска </w:t>
      </w:r>
      <w:r w:rsidRPr="0033017A">
        <w:rPr>
          <w:rFonts w:ascii="Times New Roman" w:hAnsi="Times New Roman" w:cs="Times New Roman"/>
          <w:color w:val="000000" w:themeColor="text1"/>
          <w:sz w:val="28"/>
          <w:szCs w:val="28"/>
        </w:rPr>
        <w:br/>
        <w:t xml:space="preserve">и остановки сушилок на предприятиях по обогащению </w:t>
      </w:r>
      <w:r w:rsidRPr="0033017A">
        <w:rPr>
          <w:rFonts w:ascii="Times New Roman" w:hAnsi="Times New Roman" w:cs="Times New Roman"/>
          <w:color w:val="000000" w:themeColor="text1"/>
          <w:sz w:val="28"/>
          <w:szCs w:val="28"/>
        </w:rPr>
        <w:br/>
        <w:t>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сушилок защитный газ подается на входе в сушильный барабан и разгрузочную камеру в период пуска и остановки сушилок </w:t>
      </w:r>
      <w:r w:rsidRPr="0033017A">
        <w:rPr>
          <w:rFonts w:ascii="Times New Roman" w:hAnsi="Times New Roman" w:cs="Times New Roman"/>
          <w:color w:val="000000" w:themeColor="text1"/>
          <w:sz w:val="28"/>
          <w:szCs w:val="28"/>
        </w:rPr>
        <w:br/>
        <w:t>на предприятиях 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сушилок защитный газ подается </w:t>
      </w:r>
      <w:r w:rsidRPr="0033017A">
        <w:rPr>
          <w:rFonts w:ascii="Times New Roman" w:hAnsi="Times New Roman" w:cs="Times New Roman"/>
          <w:color w:val="000000" w:themeColor="text1"/>
          <w:sz w:val="28"/>
          <w:szCs w:val="28"/>
        </w:rPr>
        <w:br/>
        <w:t>над и под газораспределительной решеткой в период пуска и остановки сушилок на предприятиях 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подача тонко распыленной воды вместо защитного пара в период пуска и остановки сушилок на предприятиях </w:t>
      </w:r>
      <w:r w:rsidRPr="0033017A">
        <w:rPr>
          <w:rFonts w:ascii="Times New Roman" w:hAnsi="Times New Roman" w:cs="Times New Roman"/>
          <w:color w:val="000000" w:themeColor="text1"/>
          <w:sz w:val="28"/>
          <w:szCs w:val="28"/>
        </w:rPr>
        <w:br/>
        <w:t>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является основной причиной возникновения взрыва в периоды пуска, остановки и перебоев подачи угля в газовую сушильную установку на предприятиях по обогащению </w:t>
      </w:r>
      <w:r w:rsidRPr="0033017A">
        <w:rPr>
          <w:rFonts w:ascii="Times New Roman" w:hAnsi="Times New Roman" w:cs="Times New Roman"/>
          <w:color w:val="000000" w:themeColor="text1"/>
          <w:sz w:val="28"/>
          <w:szCs w:val="28"/>
        </w:rPr>
        <w:br/>
        <w:t>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газовых сушильных установок на предприятиях 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Электродвигатели дымососов какой мощности рекомендуется </w:t>
      </w:r>
      <w:r w:rsidRPr="0033017A">
        <w:rPr>
          <w:rFonts w:ascii="Times New Roman" w:hAnsi="Times New Roman" w:cs="Times New Roman"/>
          <w:color w:val="000000" w:themeColor="text1"/>
          <w:sz w:val="28"/>
          <w:szCs w:val="28"/>
        </w:rPr>
        <w:br/>
        <w:t xml:space="preserve">не отключать при непродолжительной плановой остановке любого типа сушильной установки (менее чем на 2 - 3 часа) на предприятиях </w:t>
      </w:r>
      <w:r w:rsidRPr="0033017A">
        <w:rPr>
          <w:rFonts w:ascii="Times New Roman" w:hAnsi="Times New Roman" w:cs="Times New Roman"/>
          <w:color w:val="000000" w:themeColor="text1"/>
          <w:sz w:val="28"/>
          <w:szCs w:val="28"/>
        </w:rPr>
        <w:br/>
        <w:t>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производится вынужденная (автоматическая) остановка термоаэроклассификаторов, аэроклассификаторов </w:t>
      </w:r>
      <w:r w:rsidRPr="0033017A">
        <w:rPr>
          <w:rFonts w:ascii="Times New Roman" w:hAnsi="Times New Roman" w:cs="Times New Roman"/>
          <w:color w:val="000000" w:themeColor="text1"/>
          <w:sz w:val="28"/>
          <w:szCs w:val="28"/>
        </w:rPr>
        <w:br/>
        <w:t>на предприятиях 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температуре паровоздушной смеси блокировочные устройства обеспечивают отключение электрофильтра и прекращение подачи пара на сушильный барабан на предприятиях по обогащению </w:t>
      </w:r>
      <w:r w:rsidRPr="0033017A">
        <w:rPr>
          <w:rFonts w:ascii="Times New Roman" w:hAnsi="Times New Roman" w:cs="Times New Roman"/>
          <w:color w:val="000000" w:themeColor="text1"/>
          <w:sz w:val="28"/>
          <w:szCs w:val="28"/>
        </w:rPr>
        <w:br/>
        <w:t>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температуре паровоздушной смеси срабатывают блокировочные устройства, препятствующие включению электрофильтров, на предприятиях 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работы паровой трубчатой сушилки на предприятиях 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к длине патрубка при установке диафрагмы предохранительного клапана в конце патрубка на предприятиях </w:t>
      </w:r>
      <w:r w:rsidRPr="0033017A">
        <w:rPr>
          <w:rFonts w:ascii="Times New Roman" w:hAnsi="Times New Roman" w:cs="Times New Roman"/>
          <w:color w:val="000000" w:themeColor="text1"/>
          <w:sz w:val="28"/>
          <w:szCs w:val="28"/>
        </w:rPr>
        <w:br/>
        <w:t>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Каковы требования к длине патрубка до места установки диафрагмы при установке предохранительного клапана с отводом на предприятиях 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допускается устройство предохранительных клапанов без отвода взрывных газов из помещения на предприятиях </w:t>
      </w:r>
      <w:r w:rsidRPr="0033017A">
        <w:rPr>
          <w:rFonts w:ascii="Times New Roman" w:hAnsi="Times New Roman" w:cs="Times New Roman"/>
          <w:color w:val="000000" w:themeColor="text1"/>
          <w:sz w:val="28"/>
          <w:szCs w:val="28"/>
        </w:rPr>
        <w:br/>
        <w:t>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диафрагм предохранительных клапанов на предприятиях по обогащению </w:t>
      </w:r>
      <w:r w:rsidRPr="0033017A">
        <w:rPr>
          <w:rFonts w:ascii="Times New Roman" w:hAnsi="Times New Roman" w:cs="Times New Roman"/>
          <w:color w:val="000000" w:themeColor="text1"/>
          <w:sz w:val="28"/>
          <w:szCs w:val="28"/>
        </w:rPr>
        <w:br/>
        <w:t>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угол наклона должны иметь диафрагмы клапанов, располагаемые снаружи здания, на предприятиях по обогащению </w:t>
      </w:r>
      <w:r w:rsidRPr="0033017A">
        <w:rPr>
          <w:rFonts w:ascii="Times New Roman" w:hAnsi="Times New Roman" w:cs="Times New Roman"/>
          <w:color w:val="000000" w:themeColor="text1"/>
          <w:sz w:val="28"/>
          <w:szCs w:val="28"/>
        </w:rPr>
        <w:br/>
        <w:t>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предохранительных клапанов на предприятиях 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допускается применение малоинерционных топок </w:t>
      </w:r>
      <w:r w:rsidRPr="0033017A">
        <w:rPr>
          <w:rFonts w:ascii="Times New Roman" w:hAnsi="Times New Roman" w:cs="Times New Roman"/>
          <w:color w:val="000000" w:themeColor="text1"/>
          <w:sz w:val="28"/>
          <w:szCs w:val="28"/>
        </w:rPr>
        <w:br/>
        <w:t>с камерным сжиганием топлива при сушке углей без применения отсекающего шибера между топкой и сушилкой для действующих объектов на предприятиях 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эксплуатации топок (теплогенераторов) на предприятиях 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Предохранительные клапаны каким общим сечением устанавливаются на камере смешения в соответствии с требованиями эксплуатации топок (теплогенераторов) на предприятиях </w:t>
      </w:r>
      <w:r w:rsidRPr="0033017A">
        <w:rPr>
          <w:rFonts w:ascii="Times New Roman" w:hAnsi="Times New Roman" w:cs="Times New Roman"/>
          <w:color w:val="000000" w:themeColor="text1"/>
          <w:sz w:val="28"/>
          <w:szCs w:val="28"/>
        </w:rPr>
        <w:br/>
        <w:t>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эксплуатации аппаратов пылеулавливания на предприятиях 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максимальная температура подшипников во время работы дымососа на предприятиях 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чего предназначаются напоромеры, которыми оборудованы сушильные установки, на предприятиях по обогащению </w:t>
      </w:r>
      <w:r w:rsidRPr="0033017A">
        <w:rPr>
          <w:rFonts w:ascii="Times New Roman" w:hAnsi="Times New Roman" w:cs="Times New Roman"/>
          <w:color w:val="000000" w:themeColor="text1"/>
          <w:sz w:val="28"/>
          <w:szCs w:val="28"/>
        </w:rPr>
        <w:br/>
        <w:t>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работа штемпельного пресса при отключенных пылеотсасывающих устройствах на предприятиях по обогащению </w:t>
      </w:r>
      <w:r w:rsidRPr="0033017A">
        <w:rPr>
          <w:rFonts w:ascii="Times New Roman" w:hAnsi="Times New Roman" w:cs="Times New Roman"/>
          <w:color w:val="000000" w:themeColor="text1"/>
          <w:sz w:val="28"/>
          <w:szCs w:val="28"/>
        </w:rPr>
        <w:br/>
        <w:t>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должна осуществляться аварийная остановка штемпельного пресса на действующих брикетных фабриках, оборудованных прессами импортных поставок?</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должна осуществляться аварийная остановка штемпельного пресса на действующих брикетных фабриках, оборудованных прессами отечественного производства?</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рабочем давлении пара и воды проводятся испытания магистралей и механизмов парового, нефтебитумного и водяного хозяйства брикетного пресса после их монтажа на предприятиях </w:t>
      </w:r>
      <w:r w:rsidRPr="0033017A">
        <w:rPr>
          <w:rFonts w:ascii="Times New Roman" w:hAnsi="Times New Roman" w:cs="Times New Roman"/>
          <w:color w:val="000000" w:themeColor="text1"/>
          <w:sz w:val="28"/>
          <w:szCs w:val="28"/>
        </w:rPr>
        <w:br/>
        <w:t>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Стальными шинами какого сечения следует заземлять шину положительного полюса тока высокого напряжения </w:t>
      </w:r>
      <w:r w:rsidRPr="0033017A">
        <w:rPr>
          <w:rFonts w:ascii="Times New Roman" w:hAnsi="Times New Roman" w:cs="Times New Roman"/>
          <w:color w:val="000000" w:themeColor="text1"/>
          <w:sz w:val="28"/>
          <w:szCs w:val="28"/>
        </w:rPr>
        <w:br/>
        <w:t>в соответствии с эксплуатацией вальц</w:t>
      </w:r>
      <w:r w:rsidR="003C68C8" w:rsidRPr="0033017A">
        <w:rPr>
          <w:rFonts w:ascii="Times New Roman" w:hAnsi="Times New Roman" w:cs="Times New Roman"/>
          <w:color w:val="000000" w:themeColor="text1"/>
          <w:sz w:val="28"/>
          <w:szCs w:val="28"/>
        </w:rPr>
        <w:t>о</w:t>
      </w:r>
      <w:r w:rsidRPr="0033017A">
        <w:rPr>
          <w:rFonts w:ascii="Times New Roman" w:hAnsi="Times New Roman" w:cs="Times New Roman"/>
          <w:color w:val="000000" w:themeColor="text1"/>
          <w:sz w:val="28"/>
          <w:szCs w:val="28"/>
        </w:rPr>
        <w:t xml:space="preserve">вых прессов на предприятиях </w:t>
      </w:r>
      <w:r w:rsidRPr="0033017A">
        <w:rPr>
          <w:rFonts w:ascii="Times New Roman" w:hAnsi="Times New Roman" w:cs="Times New Roman"/>
          <w:color w:val="000000" w:themeColor="text1"/>
          <w:sz w:val="28"/>
          <w:szCs w:val="28"/>
        </w:rPr>
        <w:br/>
        <w:t>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какой высоте допускается прокладывать открыто шины отрицательного полюса тока высокого напряжения в помещении выпрямительной подстанции в соответствии с эксплуатацией вальц</w:t>
      </w:r>
      <w:r w:rsidR="003C68C8" w:rsidRPr="0033017A">
        <w:rPr>
          <w:rFonts w:ascii="Times New Roman" w:hAnsi="Times New Roman" w:cs="Times New Roman"/>
          <w:color w:val="000000" w:themeColor="text1"/>
          <w:sz w:val="28"/>
          <w:szCs w:val="28"/>
        </w:rPr>
        <w:t>о</w:t>
      </w:r>
      <w:r w:rsidRPr="0033017A">
        <w:rPr>
          <w:rFonts w:ascii="Times New Roman" w:hAnsi="Times New Roman" w:cs="Times New Roman"/>
          <w:color w:val="000000" w:themeColor="text1"/>
          <w:sz w:val="28"/>
          <w:szCs w:val="28"/>
        </w:rPr>
        <w:t>вых прессов на предприятиях по обогащению и брикетированию углей (сланцев)?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должны быть ограждены участки конвейерных лент </w:t>
      </w:r>
      <w:r w:rsidRPr="0033017A">
        <w:rPr>
          <w:rFonts w:ascii="Times New Roman" w:hAnsi="Times New Roman" w:cs="Times New Roman"/>
          <w:color w:val="000000" w:themeColor="text1"/>
          <w:sz w:val="28"/>
          <w:szCs w:val="28"/>
        </w:rPr>
        <w:br/>
        <w:t>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должны быть ограждены участки движения конвейерной ленты, не закрытые специальными кожухами, </w:t>
      </w:r>
      <w:r w:rsidRPr="0033017A">
        <w:rPr>
          <w:rFonts w:ascii="Times New Roman" w:hAnsi="Times New Roman" w:cs="Times New Roman"/>
          <w:color w:val="000000" w:themeColor="text1"/>
          <w:sz w:val="28"/>
          <w:szCs w:val="28"/>
        </w:rPr>
        <w:br/>
        <w:t>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тип конвейерных лент должен быть полностью закрыт </w:t>
      </w:r>
      <w:r w:rsidRPr="0033017A">
        <w:rPr>
          <w:rFonts w:ascii="Times New Roman" w:hAnsi="Times New Roman" w:cs="Times New Roman"/>
          <w:color w:val="000000" w:themeColor="text1"/>
          <w:sz w:val="28"/>
          <w:szCs w:val="28"/>
        </w:rPr>
        <w:br/>
        <w:t>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Элеваторы с каким углом наклона должны быть оборудованы тормозными или стопорными устройствами, исключающими обратный ход механизма после его остановки, в соответствии с ПБ 05-580-03 «Правила безопасности на предприятиях по обогащению </w:t>
      </w:r>
      <w:r w:rsidRPr="0033017A">
        <w:rPr>
          <w:rFonts w:ascii="Times New Roman" w:hAnsi="Times New Roman" w:cs="Times New Roman"/>
          <w:color w:val="000000" w:themeColor="text1"/>
          <w:sz w:val="28"/>
          <w:szCs w:val="28"/>
        </w:rPr>
        <w:br/>
        <w:t>и брикетированию углей (сланцев)», утвержденными постановлением Госгортехнадзора России от 30.05.2003 № 46?</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угле наклона ленточные конвейеры длиной </w:t>
      </w:r>
      <w:r w:rsidRPr="0033017A">
        <w:rPr>
          <w:rFonts w:ascii="Times New Roman" w:hAnsi="Times New Roman" w:cs="Times New Roman"/>
          <w:color w:val="000000" w:themeColor="text1"/>
          <w:sz w:val="28"/>
          <w:szCs w:val="28"/>
        </w:rPr>
        <w:br/>
        <w:t xml:space="preserve">более 100 м должны быть оборудованы уловителями ленты при разрыве заводского изготовления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w:t>
      </w:r>
      <w:r w:rsidR="00606BA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30.05.2003 № 46?</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расположении нижней ветви ленты конвейера на какой высоте необходимо ограждать ленту и нижние ролики или устанавливать перила в соответствии с ПБ 05-580-03 «Правила безопасности </w:t>
      </w:r>
      <w:r w:rsidRPr="0033017A">
        <w:rPr>
          <w:rFonts w:ascii="Times New Roman" w:hAnsi="Times New Roman" w:cs="Times New Roman"/>
          <w:color w:val="000000" w:themeColor="text1"/>
          <w:sz w:val="28"/>
          <w:szCs w:val="28"/>
        </w:rPr>
        <w:br/>
        <w:t>на предприятиях по обогащению и брикетированию углей (сланцев)», утвержденными постановлением Госгортехнадзора России от 30.05.2003 № 46?</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расстояние от наиболее выступающих частей конвейеров </w:t>
      </w:r>
      <w:r w:rsidRPr="0033017A">
        <w:rPr>
          <w:rFonts w:ascii="Times New Roman" w:hAnsi="Times New Roman" w:cs="Times New Roman"/>
          <w:color w:val="000000" w:themeColor="text1"/>
          <w:sz w:val="28"/>
          <w:szCs w:val="28"/>
        </w:rPr>
        <w:br/>
        <w:t xml:space="preserve">до нижних поверхностей выступающих строительных конструкций (коммуникаций) в конвейерных галереях в соответствии с ПБ 05-580-03 «Правила безопасности на предприятиях по обогащению </w:t>
      </w:r>
      <w:r w:rsidRPr="0033017A">
        <w:rPr>
          <w:rFonts w:ascii="Times New Roman" w:hAnsi="Times New Roman" w:cs="Times New Roman"/>
          <w:color w:val="000000" w:themeColor="text1"/>
          <w:sz w:val="28"/>
          <w:szCs w:val="28"/>
        </w:rPr>
        <w:br/>
        <w:t>и брикетированию углей (сланцев)», утвержденными постановлением Госгортехнадзора России от 30.05.2003 № 46?</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запрещается эксплуатировать конвейер </w:t>
      </w:r>
      <w:r w:rsidRPr="0033017A">
        <w:rPr>
          <w:rFonts w:ascii="Times New Roman" w:hAnsi="Times New Roman" w:cs="Times New Roman"/>
          <w:color w:val="000000" w:themeColor="text1"/>
          <w:sz w:val="28"/>
          <w:szCs w:val="28"/>
        </w:rPr>
        <w:br/>
        <w:t>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Защитное ограждение какой высоты должны иметь элеваторы </w:t>
      </w:r>
      <w:r w:rsidRPr="0033017A">
        <w:rPr>
          <w:rFonts w:ascii="Times New Roman" w:hAnsi="Times New Roman" w:cs="Times New Roman"/>
          <w:color w:val="000000" w:themeColor="text1"/>
          <w:sz w:val="28"/>
          <w:szCs w:val="28"/>
        </w:rPr>
        <w:br/>
        <w:t>на каждой отметке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Через какое расстояние элеваторы должны иметь ограждения </w:t>
      </w:r>
      <w:r w:rsidRPr="0033017A">
        <w:rPr>
          <w:rFonts w:ascii="Times New Roman" w:hAnsi="Times New Roman" w:cs="Times New Roman"/>
          <w:color w:val="000000" w:themeColor="text1"/>
          <w:sz w:val="28"/>
          <w:szCs w:val="28"/>
        </w:rPr>
        <w:br/>
        <w:t xml:space="preserve">для улавливания ковшовой цепи при ее разрыве </w:t>
      </w:r>
      <w:r w:rsidRPr="0033017A">
        <w:rPr>
          <w:rFonts w:ascii="Times New Roman" w:hAnsi="Times New Roman" w:cs="Times New Roman"/>
          <w:color w:val="000000" w:themeColor="text1"/>
          <w:sz w:val="28"/>
          <w:szCs w:val="28"/>
        </w:rPr>
        <w:br/>
        <w:t>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эксплуатация элеваторов, не оснащенных датчиками скорости, в соответствии с ПБ 05-580-03 «Правила безопасности </w:t>
      </w:r>
      <w:r w:rsidRPr="0033017A">
        <w:rPr>
          <w:rFonts w:ascii="Times New Roman" w:hAnsi="Times New Roman" w:cs="Times New Roman"/>
          <w:color w:val="000000" w:themeColor="text1"/>
          <w:sz w:val="28"/>
          <w:szCs w:val="28"/>
        </w:rPr>
        <w:br/>
        <w:t xml:space="preserve">на предприятиях по обогащению и брикетированию углей (сланцев)»,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46?</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электрические сети углеобогатительных фабрик должны иметь изолированную нейтраль или нейтраль, заземленную через высокоомный (500 - 600 Ом) резистор, в соответствии с ПБ 05-580-03 «Правила безопасности на предприятиях по обогащению </w:t>
      </w:r>
      <w:r w:rsidRPr="0033017A">
        <w:rPr>
          <w:rFonts w:ascii="Times New Roman" w:hAnsi="Times New Roman" w:cs="Times New Roman"/>
          <w:color w:val="000000" w:themeColor="text1"/>
          <w:sz w:val="28"/>
          <w:szCs w:val="28"/>
        </w:rPr>
        <w:br/>
        <w:t>и брикетированию углей (сланцев)», утвержденными постановлением Госгортехнадзора  России от 30.05.2003 № 46?</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документу должен быть приложен ситуационный план объекта с указанием зданий, сооружений, подъездных </w:t>
      </w:r>
      <w:r w:rsidRPr="0033017A">
        <w:rPr>
          <w:rFonts w:ascii="Times New Roman" w:hAnsi="Times New Roman" w:cs="Times New Roman"/>
          <w:color w:val="000000" w:themeColor="text1"/>
          <w:sz w:val="28"/>
          <w:szCs w:val="28"/>
        </w:rPr>
        <w:br/>
        <w:t>и железнодорожных путей, водоемов, резервуаров, насосов, водопроводов, пожарных гидрантов, складов аварийных материалов, подземной кабельной сети, паропроводов, воздухопроводов, емкостей горючих и ле</w:t>
      </w:r>
      <w:r w:rsidR="00683364" w:rsidRPr="0033017A">
        <w:rPr>
          <w:rFonts w:ascii="Times New Roman" w:hAnsi="Times New Roman" w:cs="Times New Roman"/>
          <w:color w:val="000000" w:themeColor="text1"/>
          <w:sz w:val="28"/>
          <w:szCs w:val="28"/>
        </w:rPr>
        <w:t>гковоспламеняющихся материалов</w:t>
      </w:r>
      <w:r w:rsidRPr="0033017A">
        <w:rPr>
          <w:rFonts w:ascii="Times New Roman" w:hAnsi="Times New Roman" w:cs="Times New Roman"/>
          <w:color w:val="000000" w:themeColor="text1"/>
          <w:sz w:val="28"/>
          <w:szCs w:val="28"/>
        </w:rPr>
        <w:t xml:space="preserve"> углеобогатительных фабрик? </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C какой периодичностью должна осуществляться уборка пыли, отложившейся в производственных помещениях на строительных конструкциях и технологическом оборудовании предприятий </w:t>
      </w:r>
      <w:r w:rsidRPr="0033017A">
        <w:rPr>
          <w:rFonts w:ascii="Times New Roman" w:hAnsi="Times New Roman" w:cs="Times New Roman"/>
          <w:color w:val="000000" w:themeColor="text1"/>
          <w:sz w:val="28"/>
          <w:szCs w:val="28"/>
        </w:rPr>
        <w:br/>
        <w:t>по обогащению и брикетированию углей?</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утверждается график проведения пылевзрывозащитных мероприятий в производственных помещениях предприятий </w:t>
      </w:r>
      <w:r w:rsidRPr="0033017A">
        <w:rPr>
          <w:rFonts w:ascii="Times New Roman" w:hAnsi="Times New Roman" w:cs="Times New Roman"/>
          <w:color w:val="000000" w:themeColor="text1"/>
          <w:sz w:val="28"/>
          <w:szCs w:val="28"/>
        </w:rPr>
        <w:br/>
        <w:t>по обогащению и брикетированию углей?</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толщины слоя пород не допускается превышать </w:t>
      </w:r>
      <w:r w:rsidRPr="0033017A">
        <w:rPr>
          <w:rFonts w:ascii="Times New Roman" w:hAnsi="Times New Roman" w:cs="Times New Roman"/>
          <w:color w:val="000000" w:themeColor="text1"/>
          <w:sz w:val="28"/>
          <w:szCs w:val="28"/>
        </w:rPr>
        <w:br/>
        <w:t xml:space="preserve">при отсыпке плоских отвалов обогатительной фабрики </w:t>
      </w:r>
      <w:r w:rsidRPr="0033017A">
        <w:rPr>
          <w:rFonts w:ascii="Times New Roman" w:hAnsi="Times New Roman" w:cs="Times New Roman"/>
          <w:color w:val="000000" w:themeColor="text1"/>
          <w:sz w:val="28"/>
          <w:szCs w:val="28"/>
        </w:rPr>
        <w:br/>
        <w:t>в соответствии с «Инструкцией по предупреждению самовозгорания, тушению и разборке породных отвалов», утвержденной приказом Ростехнадзора от 23.12.2011 № 738?</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период времени составляется план ликвидации аварий, согласованный с командирами аварийно-спасательной части </w:t>
      </w:r>
      <w:r w:rsidRPr="0033017A">
        <w:rPr>
          <w:rFonts w:ascii="Times New Roman" w:hAnsi="Times New Roman" w:cs="Times New Roman"/>
          <w:color w:val="000000" w:themeColor="text1"/>
          <w:sz w:val="28"/>
          <w:szCs w:val="28"/>
        </w:rPr>
        <w:br/>
        <w:t xml:space="preserve">и пожарной части, обслуживающими это предприятие (организацию), </w:t>
      </w:r>
      <w:r w:rsidRPr="0033017A">
        <w:rPr>
          <w:rFonts w:ascii="Times New Roman" w:hAnsi="Times New Roman" w:cs="Times New Roman"/>
          <w:color w:val="000000" w:themeColor="text1"/>
          <w:sz w:val="28"/>
          <w:szCs w:val="28"/>
        </w:rPr>
        <w:br/>
        <w:t>и утвержденный руководителем организации?</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какому значению всей серии поступающего на обогатительную фабрику угля устанавливаются критерии взрывчатости </w:t>
      </w:r>
      <w:r w:rsidRPr="0033017A">
        <w:rPr>
          <w:rFonts w:ascii="Times New Roman" w:hAnsi="Times New Roman" w:cs="Times New Roman"/>
          <w:color w:val="000000" w:themeColor="text1"/>
          <w:sz w:val="28"/>
          <w:szCs w:val="28"/>
        </w:rPr>
        <w:br/>
        <w:t>при поступлении угля с нескольких организаций-поставщиков?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содержании метана в воздухе на обогатительной фабрике должны быть прекращены все работы и приняты необходимые меры </w:t>
      </w:r>
      <w:r w:rsidRPr="0033017A">
        <w:rPr>
          <w:rFonts w:ascii="Times New Roman" w:hAnsi="Times New Roman" w:cs="Times New Roman"/>
          <w:color w:val="000000" w:themeColor="text1"/>
          <w:sz w:val="28"/>
          <w:szCs w:val="28"/>
        </w:rPr>
        <w:br/>
        <w:t>по немедленному проветриванию загазованного участка?</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предельно допустимую концентрацию пыли в воздухе рабочей зоны обогатительных фабрик нельзя превышать для угольной </w:t>
      </w:r>
      <w:r w:rsidRPr="0033017A">
        <w:rPr>
          <w:rFonts w:ascii="Times New Roman" w:hAnsi="Times New Roman" w:cs="Times New Roman"/>
          <w:color w:val="000000" w:themeColor="text1"/>
          <w:sz w:val="28"/>
          <w:szCs w:val="28"/>
        </w:rPr>
        <w:br/>
        <w:t>и углепородной пыли с содержанием диоксида кремния 2 мг/м?</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резервных электродвигателей должны иметь рабочие вентиляторы бункеров на обогатительных фабриках, опасных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взрывам газа?</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какой периодичностью технический руководитель обогатительной фабрики организует составление и утверждает графики проведения пылевзрывозащитных мероприятий?</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технический руководитель обогатительной фабрики организует проверку эффективности работы аспирационных </w:t>
      </w:r>
      <w:r w:rsidRPr="0033017A">
        <w:rPr>
          <w:rFonts w:ascii="Times New Roman" w:hAnsi="Times New Roman" w:cs="Times New Roman"/>
          <w:color w:val="000000" w:themeColor="text1"/>
          <w:sz w:val="28"/>
          <w:szCs w:val="28"/>
        </w:rPr>
        <w:br/>
        <w:t>и вентиляционных систем</w:t>
      </w:r>
      <w:r w:rsidR="003C68C8"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и систем постоянного отсоса метана и других вредных и опасных газов?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течение какого периода уточняются мероприятия по борьбе </w:t>
      </w:r>
      <w:r w:rsidRPr="0033017A">
        <w:rPr>
          <w:rFonts w:ascii="Times New Roman" w:hAnsi="Times New Roman" w:cs="Times New Roman"/>
          <w:color w:val="000000" w:themeColor="text1"/>
          <w:sz w:val="28"/>
          <w:szCs w:val="28"/>
        </w:rPr>
        <w:br/>
        <w:t>с пылью на год, включенные в проект комплексного обеспыливания обогатительной фабрики?</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длительностью должен обладать звуковой сигнал, подаваемый перед дистанционным пуском механизмов на обогатительной фабрике?</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высоты должны быть перила (решетки), ограждающие открытые проемы, а также резервуары и бассейны на обогатительной фабрике?</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длине подземной тупиковой части ям подачи продуктов </w:t>
      </w:r>
      <w:r w:rsidRPr="0033017A">
        <w:rPr>
          <w:rFonts w:ascii="Times New Roman" w:hAnsi="Times New Roman" w:cs="Times New Roman"/>
          <w:color w:val="000000" w:themeColor="text1"/>
          <w:sz w:val="28"/>
          <w:szCs w:val="28"/>
        </w:rPr>
        <w:br/>
        <w:t>со склада на обогатительной фабрике должен быть предусмотрен запасной выход?</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ширина проходов вдоль камер флотационных машин на обогатительной фабрике?</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высоты должно быть ограждение вдоль борта сгустителя (отстойника) при высоте борта менее 1 м на обогатительной фабрике?</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углу наклона газоходов </w:t>
      </w:r>
      <w:r w:rsidRPr="0033017A">
        <w:rPr>
          <w:rFonts w:ascii="Times New Roman" w:hAnsi="Times New Roman" w:cs="Times New Roman"/>
          <w:color w:val="000000" w:themeColor="text1"/>
          <w:sz w:val="28"/>
          <w:szCs w:val="28"/>
        </w:rPr>
        <w:br/>
        <w:t xml:space="preserve">к горизонту у сушильных трактов обогатительной фабрики, </w:t>
      </w:r>
      <w:r w:rsidRPr="0033017A">
        <w:rPr>
          <w:rFonts w:ascii="Times New Roman" w:hAnsi="Times New Roman" w:cs="Times New Roman"/>
          <w:color w:val="000000" w:themeColor="text1"/>
          <w:sz w:val="28"/>
          <w:szCs w:val="28"/>
        </w:rPr>
        <w:br/>
        <w:t>чтобы не требовалось дополнительно обеспечивать в них скорость газового потока?</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начальной температуре (на входе в аппарат) допускается эксплуатация установок без ограничения содержания в отработавших газах кислорода при сушке антрацита и полуантрацита </w:t>
      </w:r>
      <w:r w:rsidRPr="0033017A">
        <w:rPr>
          <w:rFonts w:ascii="Times New Roman" w:hAnsi="Times New Roman" w:cs="Times New Roman"/>
          <w:color w:val="000000" w:themeColor="text1"/>
          <w:sz w:val="28"/>
          <w:szCs w:val="28"/>
        </w:rPr>
        <w:br/>
        <w:t>на обогатительной фабрике?</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должны составлять показания газоанализатора </w:t>
      </w:r>
      <w:r w:rsidRPr="0033017A">
        <w:rPr>
          <w:rFonts w:ascii="Times New Roman" w:hAnsi="Times New Roman" w:cs="Times New Roman"/>
          <w:color w:val="000000" w:themeColor="text1"/>
          <w:sz w:val="28"/>
          <w:szCs w:val="28"/>
        </w:rPr>
        <w:br/>
        <w:t>во время длительной остановки сушильного агрегата на обогатительной фабрике?</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должно быть расстояние от любого гидранта до места укладки угля при расположении гидрантов на площадках, не засыпанных углем, на территории складов угля на обогатительной фабрике?</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в соответствии с «Инструкцией по предупреждению самовозгорания, тушению и разборке породных отвалов», утвержденной приказом Ростехнадзора от 23.12.2011 № 738, формируются пожаробезопасные породные отвалы?</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принимает ширина механической защитной зоны </w:t>
      </w:r>
      <w:r w:rsidRPr="0033017A">
        <w:rPr>
          <w:rFonts w:ascii="Times New Roman" w:hAnsi="Times New Roman" w:cs="Times New Roman"/>
          <w:color w:val="000000" w:themeColor="text1"/>
          <w:sz w:val="28"/>
          <w:szCs w:val="28"/>
        </w:rPr>
        <w:br/>
        <w:t>для любой точки контура отвала (кроме точек хвостовой части террикона) при разности высотных отметок от 10 до 28 м?</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Разрешается ли оставлять открытыми двери помещений, отделяющих взрывоопасные помещения от других взрывопожароопасных </w:t>
      </w:r>
      <w:r w:rsidRPr="0033017A">
        <w:rPr>
          <w:rFonts w:ascii="Times New Roman" w:hAnsi="Times New Roman" w:cs="Times New Roman"/>
          <w:color w:val="000000" w:themeColor="text1"/>
          <w:sz w:val="28"/>
          <w:szCs w:val="28"/>
        </w:rPr>
        <w:br/>
        <w:t>или невзрывопожароопасных помещений углеобогатительных фабрик?</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Должны ли в плане ликвидации аварий углеобогатительных фабрик учитываться случаи обрушения зданий (конструкций)?</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 должно быть представлено для согласования и утверждения плана ликвидации аварии обогатительной фабрики?</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предъявляется к нанесению позиций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оперативной части плана ликвидации аварии), присваиваемых каждому месту возможного инцидента, для многоэтажного здания углеобогатительной фабрики?</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 должно быть предусмотрено оперативной частью плана ликвидации аварии углеобогатительной фабрики?</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включать несколько производственных мест в одну позицию в оперативной части плана ликвидации аварии углеобогатительной фабрики?</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взрывах газа (пыли), загазованности помещений и пожарах </w:t>
      </w:r>
      <w:r w:rsidRPr="0033017A">
        <w:rPr>
          <w:rFonts w:ascii="Times New Roman" w:hAnsi="Times New Roman" w:cs="Times New Roman"/>
          <w:color w:val="000000" w:themeColor="text1"/>
          <w:sz w:val="28"/>
          <w:szCs w:val="28"/>
        </w:rPr>
        <w:br/>
        <w:t>на углеобогатительной фабрике, имеющих местный характер, все люди должны быть выведены:…</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За какое время до пуска технологического и транспортного оборудования должна включаться аспирационная система </w:t>
      </w:r>
      <w:r w:rsidRPr="0033017A">
        <w:rPr>
          <w:rFonts w:ascii="Times New Roman" w:hAnsi="Times New Roman" w:cs="Times New Roman"/>
          <w:color w:val="000000" w:themeColor="text1"/>
          <w:sz w:val="28"/>
          <w:szCs w:val="28"/>
        </w:rPr>
        <w:br/>
        <w:t>в помещениях углеобогатительных фабрик?</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проводят проверку эффективности работы (техническое диагностирование) аспирационных и вентиляционных систем и систем постоянного отсоса метана и других вредных </w:t>
      </w:r>
      <w:r w:rsidRPr="0033017A">
        <w:rPr>
          <w:rFonts w:ascii="Times New Roman" w:hAnsi="Times New Roman" w:cs="Times New Roman"/>
          <w:color w:val="000000" w:themeColor="text1"/>
          <w:sz w:val="28"/>
          <w:szCs w:val="28"/>
        </w:rPr>
        <w:br/>
        <w:t>и опасных газов помещений углеобогатительных фабрик?</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определяет конкретные точки измерений интенсивности пылеотложения в производственных помещениях углеобогатительной фабрики?</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обеспечивает организацию проведения своевременного ремонта пылеулавливающих, пылевентиляционных систем и установок газоочистки углеобогатительной фабрики?</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обеспечивает на закрепленных участках, службах углеобогатительной фабрики ремонт аспирационных, пылеулавливающих, вентиляционных систем и установок газоочистки?</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часто должен производиться замер содержания метана в местах его возможного скопления, содержания СО и СО</w:t>
      </w:r>
      <w:r w:rsidRPr="0033017A">
        <w:rPr>
          <w:rFonts w:ascii="Times New Roman" w:hAnsi="Times New Roman" w:cs="Times New Roman"/>
          <w:color w:val="000000" w:themeColor="text1"/>
          <w:sz w:val="28"/>
          <w:szCs w:val="28"/>
          <w:vertAlign w:val="subscript"/>
        </w:rPr>
        <w:t xml:space="preserve">2 </w:t>
      </w:r>
      <w:r w:rsidRPr="0033017A">
        <w:rPr>
          <w:rFonts w:ascii="Times New Roman" w:hAnsi="Times New Roman" w:cs="Times New Roman"/>
          <w:color w:val="000000" w:themeColor="text1"/>
          <w:sz w:val="28"/>
          <w:szCs w:val="28"/>
        </w:rPr>
        <w:t>в сушильных отделениях и пыли в производственных помещениях обогатительных фабрик?</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ширины и высоты должны быть площадки около углепри</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мных ям вдоль железнодорожного пути углеобогатительной фабрики?</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должна производиться зачистка погрузочных, аккумулирующих бункеров, в том числе бункеров силосного типа </w:t>
      </w:r>
      <w:r w:rsidRPr="0033017A">
        <w:rPr>
          <w:rFonts w:ascii="Times New Roman" w:hAnsi="Times New Roman" w:cs="Times New Roman"/>
          <w:color w:val="000000" w:themeColor="text1"/>
          <w:sz w:val="28"/>
          <w:szCs w:val="28"/>
        </w:rPr>
        <w:br/>
        <w:t>и ям привозных углей</w:t>
      </w:r>
      <w:r w:rsidR="00BA0C58" w:rsidRPr="0033017A">
        <w:rPr>
          <w:rFonts w:ascii="Times New Roman" w:hAnsi="Times New Roman" w:cs="Times New Roman"/>
          <w:color w:val="000000" w:themeColor="text1"/>
          <w:sz w:val="28"/>
          <w:szCs w:val="28"/>
        </w:rPr>
        <w:t xml:space="preserve">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w:t>
      </w:r>
      <w:r w:rsidR="00BA0C58" w:rsidRPr="0033017A">
        <w:rPr>
          <w:rFonts w:ascii="Times New Roman" w:hAnsi="Times New Roman" w:cs="Times New Roman"/>
          <w:color w:val="000000" w:themeColor="text1"/>
          <w:sz w:val="28"/>
          <w:szCs w:val="28"/>
        </w:rPr>
        <w:br/>
        <w:t>от 30.05.2003 № 46</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производить разгрузку неисправных (негабаритных) вагонов вагоноопрокидывателем</w:t>
      </w:r>
      <w:r w:rsidR="00BA77C5" w:rsidRPr="0033017A">
        <w:rPr>
          <w:rFonts w:ascii="Times New Roman" w:hAnsi="Times New Roman" w:cs="Times New Roman"/>
          <w:color w:val="000000" w:themeColor="text1"/>
          <w:sz w:val="28"/>
          <w:szCs w:val="28"/>
        </w:rPr>
        <w:t xml:space="preserve">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w:t>
      </w:r>
      <w:r w:rsidR="00BA77C5" w:rsidRPr="0033017A">
        <w:rPr>
          <w:rFonts w:ascii="Times New Roman" w:hAnsi="Times New Roman" w:cs="Times New Roman"/>
          <w:color w:val="000000" w:themeColor="text1"/>
          <w:sz w:val="28"/>
          <w:szCs w:val="28"/>
        </w:rPr>
        <w:br/>
        <w:t>от 30.05.2003 № 46</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Когда допускается подача угля в дробилку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дробильно-сортировочного отделения углеобогатительной фабрики?</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допустимая влажность угля, подаваемого на пневматические сепараторы и отсадочные машины</w:t>
      </w:r>
      <w:r w:rsidR="00BA77C5" w:rsidRPr="0033017A">
        <w:rPr>
          <w:rFonts w:ascii="Times New Roman" w:hAnsi="Times New Roman" w:cs="Times New Roman"/>
          <w:color w:val="000000" w:themeColor="text1"/>
          <w:sz w:val="28"/>
          <w:szCs w:val="28"/>
        </w:rPr>
        <w:t xml:space="preserve"> на предприятиях по обогащению и брикетированию углей (сланцев)</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стороны должна осуществляться подача приточного воздуха </w:t>
      </w:r>
      <w:r w:rsidRPr="0033017A">
        <w:rPr>
          <w:rFonts w:ascii="Times New Roman" w:hAnsi="Times New Roman" w:cs="Times New Roman"/>
          <w:color w:val="000000" w:themeColor="text1"/>
          <w:sz w:val="28"/>
          <w:szCs w:val="28"/>
        </w:rPr>
        <w:br/>
        <w:t>в помещениях флотоотделений со ступенчатым (каскадным) расположением оборудования</w:t>
      </w:r>
      <w:r w:rsidR="00BA77C5" w:rsidRPr="0033017A">
        <w:rPr>
          <w:rFonts w:ascii="Times New Roman" w:hAnsi="Times New Roman" w:cs="Times New Roman"/>
          <w:color w:val="000000" w:themeColor="text1"/>
          <w:sz w:val="28"/>
          <w:szCs w:val="28"/>
        </w:rPr>
        <w:t xml:space="preserve"> на предприятиях по обогащению и брикетированию углей (сланцев)</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допускается остановка вакуум-фильтра фильтровальной установки</w:t>
      </w:r>
      <w:r w:rsidR="0085494A" w:rsidRPr="0033017A">
        <w:rPr>
          <w:rFonts w:ascii="Times New Roman" w:hAnsi="Times New Roman" w:cs="Times New Roman"/>
          <w:color w:val="000000" w:themeColor="text1"/>
          <w:sz w:val="28"/>
          <w:szCs w:val="28"/>
        </w:rPr>
        <w:t xml:space="preserve">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w:t>
      </w:r>
      <w:r w:rsidR="0085494A" w:rsidRPr="0033017A">
        <w:rPr>
          <w:rFonts w:ascii="Times New Roman" w:hAnsi="Times New Roman" w:cs="Times New Roman"/>
          <w:color w:val="000000" w:themeColor="text1"/>
          <w:sz w:val="28"/>
          <w:szCs w:val="28"/>
        </w:rPr>
        <w:br/>
        <w:t>от 30.05.2003 № 46</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целей герметизируют вакуум-ресивер, гидрозатвор, </w:t>
      </w:r>
      <w:r w:rsidRPr="0033017A">
        <w:rPr>
          <w:rFonts w:ascii="Times New Roman" w:hAnsi="Times New Roman" w:cs="Times New Roman"/>
          <w:color w:val="000000" w:themeColor="text1"/>
          <w:sz w:val="28"/>
          <w:szCs w:val="28"/>
        </w:rPr>
        <w:br/>
        <w:t>вакуум-насос, вакуум-камеры и магистральные линии на ленточном вакуум-фильтре</w:t>
      </w:r>
      <w:r w:rsidR="0085494A" w:rsidRPr="0033017A">
        <w:rPr>
          <w:rFonts w:ascii="Times New Roman" w:hAnsi="Times New Roman" w:cs="Times New Roman"/>
          <w:color w:val="000000" w:themeColor="text1"/>
          <w:sz w:val="28"/>
          <w:szCs w:val="28"/>
        </w:rPr>
        <w:t xml:space="preserve"> предприятий по обогащению и брикетированию углей (сланцев)</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проводить взрывные работы вблизи дамбы хвостохранилища</w:t>
      </w:r>
      <w:r w:rsidR="008D3DC2" w:rsidRPr="0033017A">
        <w:rPr>
          <w:rFonts w:ascii="Times New Roman" w:hAnsi="Times New Roman" w:cs="Times New Roman"/>
          <w:color w:val="000000" w:themeColor="text1"/>
          <w:sz w:val="28"/>
          <w:szCs w:val="28"/>
        </w:rPr>
        <w:t xml:space="preserve">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w:t>
      </w:r>
      <w:r w:rsidR="008D3DC2" w:rsidRPr="0033017A">
        <w:rPr>
          <w:rFonts w:ascii="Times New Roman" w:hAnsi="Times New Roman" w:cs="Times New Roman"/>
          <w:color w:val="000000" w:themeColor="text1"/>
          <w:sz w:val="28"/>
          <w:szCs w:val="28"/>
        </w:rPr>
        <w:br/>
        <w:t>от 30.05.2003 № 46</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После выполнения каких мероприятий разрешается запуск сушильной газовой (классификационной) установки после вынужденной остановки</w:t>
      </w:r>
      <w:r w:rsidR="00242F03" w:rsidRPr="0033017A">
        <w:rPr>
          <w:rFonts w:ascii="Times New Roman" w:hAnsi="Times New Roman" w:cs="Times New Roman"/>
          <w:color w:val="000000" w:themeColor="text1"/>
          <w:sz w:val="28"/>
          <w:szCs w:val="28"/>
        </w:rPr>
        <w:t xml:space="preserve"> углеобогатительных и брикетных фабрик</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величину при работе газовой сушильной (классификационной) установки не должно превышать объ</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мное содержание кислорода в отработавших газах (перед или после дымососа) в пересч</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те на сухой газ при сушке каменных углей с выходом летучих веществ менее 35</w:t>
      </w:r>
      <w:r w:rsidR="007D2459" w:rsidRPr="0033017A">
        <w:rPr>
          <w:rFonts w:ascii="Times New Roman" w:hAnsi="Times New Roman" w:cs="Times New Roman"/>
          <w:color w:val="000000" w:themeColor="text1"/>
          <w:sz w:val="28"/>
          <w:szCs w:val="28"/>
        </w:rPr>
        <w:t xml:space="preserve"> %</w:t>
      </w:r>
      <w:r w:rsidR="00EB291D" w:rsidRPr="0033017A">
        <w:rPr>
          <w:rFonts w:ascii="Times New Roman" w:hAnsi="Times New Roman" w:cs="Times New Roman"/>
          <w:color w:val="000000" w:themeColor="text1"/>
          <w:sz w:val="28"/>
          <w:szCs w:val="28"/>
        </w:rPr>
        <w:t xml:space="preserve">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w:t>
      </w:r>
      <w:r w:rsidR="00EB291D" w:rsidRPr="0033017A">
        <w:rPr>
          <w:rFonts w:ascii="Times New Roman" w:hAnsi="Times New Roman" w:cs="Times New Roman"/>
          <w:color w:val="000000" w:themeColor="text1"/>
          <w:sz w:val="28"/>
          <w:szCs w:val="28"/>
        </w:rPr>
        <w:br/>
        <w:t>от 30.05.2003 № 46</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целей сушильная установка брикетной фабрики должна быть оборудована контрольно-измерительными приборами </w:t>
      </w:r>
      <w:r w:rsidRPr="0033017A">
        <w:rPr>
          <w:rFonts w:ascii="Times New Roman" w:hAnsi="Times New Roman" w:cs="Times New Roman"/>
          <w:color w:val="000000" w:themeColor="text1"/>
          <w:sz w:val="28"/>
          <w:szCs w:val="28"/>
        </w:rPr>
        <w:br/>
        <w:t>и аппаратурой?</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должн</w:t>
      </w:r>
      <w:r w:rsidR="00836489" w:rsidRPr="0033017A">
        <w:rPr>
          <w:rFonts w:ascii="Times New Roman" w:hAnsi="Times New Roman" w:cs="Times New Roman"/>
          <w:color w:val="000000" w:themeColor="text1"/>
          <w:sz w:val="28"/>
          <w:szCs w:val="28"/>
        </w:rPr>
        <w:t>ы</w:t>
      </w:r>
      <w:r w:rsidRPr="0033017A">
        <w:rPr>
          <w:rFonts w:ascii="Times New Roman" w:hAnsi="Times New Roman" w:cs="Times New Roman"/>
          <w:color w:val="000000" w:themeColor="text1"/>
          <w:sz w:val="28"/>
          <w:szCs w:val="28"/>
        </w:rPr>
        <w:t xml:space="preserve"> быть размещен</w:t>
      </w:r>
      <w:r w:rsidR="00836489" w:rsidRPr="0033017A">
        <w:rPr>
          <w:rFonts w:ascii="Times New Roman" w:hAnsi="Times New Roman" w:cs="Times New Roman"/>
          <w:color w:val="000000" w:themeColor="text1"/>
          <w:sz w:val="28"/>
          <w:szCs w:val="28"/>
        </w:rPr>
        <w:t>ы</w:t>
      </w:r>
      <w:r w:rsidRPr="0033017A">
        <w:rPr>
          <w:rFonts w:ascii="Times New Roman" w:hAnsi="Times New Roman" w:cs="Times New Roman"/>
          <w:color w:val="000000" w:themeColor="text1"/>
          <w:sz w:val="28"/>
          <w:szCs w:val="28"/>
        </w:rPr>
        <w:t xml:space="preserve"> световая и звуковая сигнализации сушильной установки брикетной фабрики?</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должна производиться вынужденная автоматическая остановка сушильной установки брикетной фабрики?</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После выполнения каких мероприятий после аварийной остановки допускается пуск сушилки брикетной фабрики в работу?</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какой период должен автоматически подаваться защитный пар (инертный газ) в сушильную установку брикетной фабрики?</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не допускается работа брикетного пресса брикетного производства?</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правильный порядок пуска штемпельного пресса брикетного производства в работу.</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часто должна производиться уборка угольной пыли </w:t>
      </w:r>
      <w:r w:rsidRPr="0033017A">
        <w:rPr>
          <w:rFonts w:ascii="Times New Roman" w:hAnsi="Times New Roman" w:cs="Times New Roman"/>
          <w:color w:val="000000" w:themeColor="text1"/>
          <w:sz w:val="28"/>
          <w:szCs w:val="28"/>
        </w:rPr>
        <w:br/>
        <w:t>с оборудования процессов прессования брикетного производства</w:t>
      </w:r>
      <w:r w:rsidR="009817A5"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и чего не следует допускать?</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действия необходимо выполнить при остановке пресса брикетного производства в условиях его нормальной работы?</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каким документ</w:t>
      </w:r>
      <w:r w:rsidR="007E17F3" w:rsidRPr="0033017A">
        <w:rPr>
          <w:rFonts w:ascii="Times New Roman" w:hAnsi="Times New Roman" w:cs="Times New Roman"/>
          <w:color w:val="000000" w:themeColor="text1"/>
          <w:sz w:val="28"/>
          <w:szCs w:val="28"/>
        </w:rPr>
        <w:t>о</w:t>
      </w:r>
      <w:r w:rsidRPr="0033017A">
        <w:rPr>
          <w:rFonts w:ascii="Times New Roman" w:hAnsi="Times New Roman" w:cs="Times New Roman"/>
          <w:color w:val="000000" w:themeColor="text1"/>
          <w:sz w:val="28"/>
          <w:szCs w:val="28"/>
        </w:rPr>
        <w:t>м долж</w:t>
      </w:r>
      <w:r w:rsidR="007E17F3" w:rsidRPr="0033017A">
        <w:rPr>
          <w:rFonts w:ascii="Times New Roman" w:hAnsi="Times New Roman" w:cs="Times New Roman"/>
          <w:color w:val="000000" w:themeColor="text1"/>
          <w:sz w:val="28"/>
          <w:szCs w:val="28"/>
        </w:rPr>
        <w:t>ны</w:t>
      </w:r>
      <w:r w:rsidRPr="0033017A">
        <w:rPr>
          <w:rFonts w:ascii="Times New Roman" w:hAnsi="Times New Roman" w:cs="Times New Roman"/>
          <w:color w:val="000000" w:themeColor="text1"/>
          <w:sz w:val="28"/>
          <w:szCs w:val="28"/>
        </w:rPr>
        <w:t xml:space="preserve"> производиться ремонт </w:t>
      </w:r>
      <w:r w:rsidRPr="0033017A">
        <w:rPr>
          <w:rFonts w:ascii="Times New Roman" w:hAnsi="Times New Roman" w:cs="Times New Roman"/>
          <w:color w:val="000000" w:themeColor="text1"/>
          <w:sz w:val="28"/>
          <w:szCs w:val="28"/>
        </w:rPr>
        <w:br/>
        <w:t>и ввод в эксплуатацию брикетновальц</w:t>
      </w:r>
      <w:r w:rsidR="007E17F3" w:rsidRPr="0033017A">
        <w:rPr>
          <w:rFonts w:ascii="Times New Roman" w:hAnsi="Times New Roman" w:cs="Times New Roman"/>
          <w:color w:val="000000" w:themeColor="text1"/>
          <w:sz w:val="28"/>
          <w:szCs w:val="28"/>
        </w:rPr>
        <w:t>о</w:t>
      </w:r>
      <w:r w:rsidRPr="0033017A">
        <w:rPr>
          <w:rFonts w:ascii="Times New Roman" w:hAnsi="Times New Roman" w:cs="Times New Roman"/>
          <w:color w:val="000000" w:themeColor="text1"/>
          <w:sz w:val="28"/>
          <w:szCs w:val="28"/>
        </w:rPr>
        <w:t>вого комплекса после аварийных остановок?</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предельный срок хранения угля средней устойчивости </w:t>
      </w:r>
      <w:r w:rsidRPr="0033017A">
        <w:rPr>
          <w:rFonts w:ascii="Times New Roman" w:hAnsi="Times New Roman" w:cs="Times New Roman"/>
          <w:color w:val="000000" w:themeColor="text1"/>
          <w:sz w:val="28"/>
          <w:szCs w:val="28"/>
        </w:rPr>
        <w:br/>
        <w:t>к окислению группы №</w:t>
      </w:r>
      <w:r w:rsidR="00C13255"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3 для Кузнецкого бассейна.</w:t>
      </w:r>
    </w:p>
    <w:p w:rsidR="00123FB8" w:rsidRPr="0033017A" w:rsidRDefault="001A721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мероприятия </w:t>
      </w:r>
      <w:r w:rsidR="00123FB8" w:rsidRPr="0033017A">
        <w:rPr>
          <w:rFonts w:ascii="Times New Roman" w:hAnsi="Times New Roman" w:cs="Times New Roman"/>
          <w:color w:val="000000" w:themeColor="text1"/>
          <w:sz w:val="28"/>
          <w:szCs w:val="28"/>
        </w:rPr>
        <w:t xml:space="preserve"> целесообразно производить при длительном хранении угля </w:t>
      </w:r>
      <w:r w:rsidR="00123FB8" w:rsidRPr="0033017A">
        <w:rPr>
          <w:rFonts w:ascii="Times New Roman" w:hAnsi="Times New Roman" w:cs="Times New Roman"/>
          <w:color w:val="000000" w:themeColor="text1"/>
          <w:sz w:val="28"/>
          <w:szCs w:val="28"/>
        </w:rPr>
        <w:br/>
        <w:t>на складе</w:t>
      </w:r>
      <w:r w:rsidRPr="0033017A">
        <w:rPr>
          <w:rFonts w:ascii="Times New Roman" w:hAnsi="Times New Roman" w:cs="Times New Roman"/>
          <w:color w:val="000000" w:themeColor="text1"/>
          <w:sz w:val="28"/>
          <w:szCs w:val="28"/>
        </w:rPr>
        <w:t xml:space="preserve">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46</w:t>
      </w:r>
      <w:r w:rsidR="00123FB8" w:rsidRPr="0033017A">
        <w:rPr>
          <w:rFonts w:ascii="Times New Roman" w:hAnsi="Times New Roman" w:cs="Times New Roman"/>
          <w:color w:val="000000" w:themeColor="text1"/>
          <w:sz w:val="28"/>
          <w:szCs w:val="28"/>
        </w:rPr>
        <w:t>?</w:t>
      </w:r>
    </w:p>
    <w:p w:rsidR="00123FB8" w:rsidRPr="0033017A" w:rsidRDefault="006A59E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проявления </w:t>
      </w:r>
      <w:r w:rsidR="00123FB8" w:rsidRPr="0033017A">
        <w:rPr>
          <w:rFonts w:ascii="Times New Roman" w:hAnsi="Times New Roman" w:cs="Times New Roman"/>
          <w:color w:val="000000" w:themeColor="text1"/>
          <w:sz w:val="28"/>
          <w:szCs w:val="28"/>
        </w:rPr>
        <w:t xml:space="preserve"> явля</w:t>
      </w:r>
      <w:r w:rsidRPr="0033017A">
        <w:rPr>
          <w:rFonts w:ascii="Times New Roman" w:hAnsi="Times New Roman" w:cs="Times New Roman"/>
          <w:color w:val="000000" w:themeColor="text1"/>
          <w:sz w:val="28"/>
          <w:szCs w:val="28"/>
        </w:rPr>
        <w:t>ю</w:t>
      </w:r>
      <w:r w:rsidR="00123FB8" w:rsidRPr="0033017A">
        <w:rPr>
          <w:rFonts w:ascii="Times New Roman" w:hAnsi="Times New Roman" w:cs="Times New Roman"/>
          <w:color w:val="000000" w:themeColor="text1"/>
          <w:sz w:val="28"/>
          <w:szCs w:val="28"/>
        </w:rPr>
        <w:t xml:space="preserve">тся внешними признаками появления очагов самонагревания угля на складах хранения угля в летнее время, весной </w:t>
      </w:r>
      <w:r w:rsidR="00433043" w:rsidRPr="0033017A">
        <w:rPr>
          <w:rFonts w:ascii="Times New Roman" w:hAnsi="Times New Roman" w:cs="Times New Roman"/>
          <w:color w:val="000000" w:themeColor="text1"/>
          <w:sz w:val="28"/>
          <w:szCs w:val="28"/>
        </w:rPr>
        <w:br/>
      </w:r>
      <w:r w:rsidR="00123FB8" w:rsidRPr="0033017A">
        <w:rPr>
          <w:rFonts w:ascii="Times New Roman" w:hAnsi="Times New Roman" w:cs="Times New Roman"/>
          <w:color w:val="000000" w:themeColor="text1"/>
          <w:sz w:val="28"/>
          <w:szCs w:val="28"/>
        </w:rPr>
        <w:t>и осенью?</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каким побуждением выполняется вентиляция подземной части укрытых складов угля</w:t>
      </w:r>
      <w:r w:rsidR="007E17F3" w:rsidRPr="0033017A">
        <w:rPr>
          <w:rFonts w:ascii="Times New Roman" w:hAnsi="Times New Roman" w:cs="Times New Roman"/>
          <w:color w:val="000000" w:themeColor="text1"/>
          <w:sz w:val="28"/>
          <w:szCs w:val="28"/>
        </w:rPr>
        <w:t xml:space="preserve"> напольного типа </w:t>
      </w:r>
      <w:r w:rsidR="002C35AE" w:rsidRPr="0033017A">
        <w:rPr>
          <w:rFonts w:ascii="Times New Roman" w:hAnsi="Times New Roman" w:cs="Times New Roman"/>
          <w:color w:val="000000" w:themeColor="text1"/>
          <w:sz w:val="28"/>
          <w:szCs w:val="28"/>
        </w:rPr>
        <w:t xml:space="preserve">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w:t>
      </w:r>
      <w:r w:rsidR="002C35AE" w:rsidRPr="0033017A">
        <w:rPr>
          <w:rFonts w:ascii="Times New Roman" w:hAnsi="Times New Roman" w:cs="Times New Roman"/>
          <w:color w:val="000000" w:themeColor="text1"/>
          <w:sz w:val="28"/>
          <w:szCs w:val="28"/>
        </w:rPr>
        <w:br/>
        <w:t>от 30.05.2003 № 46</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помощи каких технических устройств загружают углем укрытые угольные склады</w:t>
      </w:r>
      <w:r w:rsidR="002A7789" w:rsidRPr="0033017A">
        <w:rPr>
          <w:rFonts w:ascii="Times New Roman" w:hAnsi="Times New Roman" w:cs="Times New Roman"/>
          <w:color w:val="000000" w:themeColor="text1"/>
          <w:sz w:val="28"/>
          <w:szCs w:val="28"/>
        </w:rPr>
        <w:t xml:space="preserve"> напольного типа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w:t>
      </w:r>
      <w:r w:rsidR="002A7789" w:rsidRPr="0033017A">
        <w:rPr>
          <w:rFonts w:ascii="Times New Roman" w:hAnsi="Times New Roman" w:cs="Times New Roman"/>
          <w:color w:val="000000" w:themeColor="text1"/>
          <w:sz w:val="28"/>
          <w:szCs w:val="28"/>
        </w:rPr>
        <w:br/>
        <w:t>от 30.05.2003 № 46</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эксплуатация бульдозеров на укрытых угольных складах</w:t>
      </w:r>
      <w:r w:rsidR="002A7789" w:rsidRPr="0033017A">
        <w:rPr>
          <w:rFonts w:ascii="Times New Roman" w:hAnsi="Times New Roman" w:cs="Times New Roman"/>
          <w:color w:val="000000" w:themeColor="text1"/>
          <w:sz w:val="28"/>
          <w:szCs w:val="28"/>
        </w:rPr>
        <w:t xml:space="preserve"> напольного типа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w:t>
      </w:r>
      <w:r w:rsidR="002A7789" w:rsidRPr="0033017A">
        <w:rPr>
          <w:rFonts w:ascii="Times New Roman" w:hAnsi="Times New Roman" w:cs="Times New Roman"/>
          <w:color w:val="000000" w:themeColor="text1"/>
          <w:sz w:val="28"/>
          <w:szCs w:val="28"/>
        </w:rPr>
        <w:br/>
        <w:t>от 30.05.2003 № 46</w:t>
      </w:r>
      <w:r w:rsidRPr="0033017A">
        <w:rPr>
          <w:rFonts w:ascii="Times New Roman" w:hAnsi="Times New Roman" w:cs="Times New Roman"/>
          <w:color w:val="000000" w:themeColor="text1"/>
          <w:sz w:val="28"/>
          <w:szCs w:val="28"/>
        </w:rPr>
        <w:t>?</w:t>
      </w:r>
    </w:p>
    <w:p w:rsidR="00123FB8" w:rsidRPr="0033017A" w:rsidRDefault="0073089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приведенных </w:t>
      </w:r>
      <w:r w:rsidR="00123FB8" w:rsidRPr="0033017A">
        <w:rPr>
          <w:rFonts w:ascii="Times New Roman" w:hAnsi="Times New Roman" w:cs="Times New Roman"/>
          <w:color w:val="000000" w:themeColor="text1"/>
          <w:sz w:val="28"/>
          <w:szCs w:val="28"/>
        </w:rPr>
        <w:t>основны</w:t>
      </w:r>
      <w:r w:rsidRPr="0033017A">
        <w:rPr>
          <w:rFonts w:ascii="Times New Roman" w:hAnsi="Times New Roman" w:cs="Times New Roman"/>
          <w:color w:val="000000" w:themeColor="text1"/>
          <w:sz w:val="28"/>
          <w:szCs w:val="28"/>
        </w:rPr>
        <w:t>х</w:t>
      </w:r>
      <w:r w:rsidR="00123FB8" w:rsidRPr="0033017A">
        <w:rPr>
          <w:rFonts w:ascii="Times New Roman" w:hAnsi="Times New Roman" w:cs="Times New Roman"/>
          <w:color w:val="000000" w:themeColor="text1"/>
          <w:sz w:val="28"/>
          <w:szCs w:val="28"/>
        </w:rPr>
        <w:t xml:space="preserve"> способ</w:t>
      </w:r>
      <w:r w:rsidRPr="0033017A">
        <w:rPr>
          <w:rFonts w:ascii="Times New Roman" w:hAnsi="Times New Roman" w:cs="Times New Roman"/>
          <w:color w:val="000000" w:themeColor="text1"/>
          <w:sz w:val="28"/>
          <w:szCs w:val="28"/>
        </w:rPr>
        <w:t>ов</w:t>
      </w:r>
      <w:r w:rsidR="00123FB8" w:rsidRPr="0033017A">
        <w:rPr>
          <w:rFonts w:ascii="Times New Roman" w:hAnsi="Times New Roman" w:cs="Times New Roman"/>
          <w:color w:val="000000" w:themeColor="text1"/>
          <w:sz w:val="28"/>
          <w:szCs w:val="28"/>
        </w:rPr>
        <w:t xml:space="preserve"> предупреждения самовозгорания породных отвалов</w:t>
      </w:r>
      <w:r w:rsidRPr="0033017A">
        <w:rPr>
          <w:rFonts w:ascii="Times New Roman" w:hAnsi="Times New Roman" w:cs="Times New Roman"/>
          <w:color w:val="000000" w:themeColor="text1"/>
          <w:sz w:val="28"/>
          <w:szCs w:val="28"/>
        </w:rPr>
        <w:t xml:space="preserve"> соответствует требованиям ПБ 05-580-03 «Правила безопасности на предприятиях по обогащению и брикетированию углей (сланцев)», утвержденных постановлением Госгортехнадзора России </w:t>
      </w:r>
      <w:r w:rsidRPr="0033017A">
        <w:rPr>
          <w:rFonts w:ascii="Times New Roman" w:hAnsi="Times New Roman" w:cs="Times New Roman"/>
          <w:color w:val="000000" w:themeColor="text1"/>
          <w:sz w:val="28"/>
          <w:szCs w:val="28"/>
        </w:rPr>
        <w:br/>
        <w:t>от 30.05.2003 № 46?</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способы применяются для предупреждения самовозгорания терриконов и хребтовидных отвалов</w:t>
      </w:r>
      <w:r w:rsidR="00B26094" w:rsidRPr="0033017A">
        <w:rPr>
          <w:rFonts w:ascii="Times New Roman" w:hAnsi="Times New Roman" w:cs="Times New Roman"/>
          <w:color w:val="000000" w:themeColor="text1"/>
          <w:sz w:val="28"/>
          <w:szCs w:val="28"/>
        </w:rPr>
        <w:t xml:space="preserve">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w:t>
      </w:r>
      <w:r w:rsidR="00B26094" w:rsidRPr="0033017A">
        <w:rPr>
          <w:rFonts w:ascii="Times New Roman" w:hAnsi="Times New Roman" w:cs="Times New Roman"/>
          <w:color w:val="000000" w:themeColor="text1"/>
          <w:sz w:val="28"/>
          <w:szCs w:val="28"/>
        </w:rPr>
        <w:br/>
        <w:t>от 30.05.2003 № 46</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Когда отвал считается потушенным</w:t>
      </w:r>
      <w:r w:rsidR="00B26094" w:rsidRPr="0033017A">
        <w:rPr>
          <w:rFonts w:ascii="Times New Roman" w:hAnsi="Times New Roman" w:cs="Times New Roman"/>
          <w:color w:val="000000" w:themeColor="text1"/>
          <w:sz w:val="28"/>
          <w:szCs w:val="28"/>
        </w:rPr>
        <w:t xml:space="preserve">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w:t>
      </w:r>
      <w:r w:rsidR="00B26094" w:rsidRPr="0033017A">
        <w:rPr>
          <w:rFonts w:ascii="Times New Roman" w:hAnsi="Times New Roman" w:cs="Times New Roman"/>
          <w:color w:val="000000" w:themeColor="text1"/>
          <w:sz w:val="28"/>
          <w:szCs w:val="28"/>
        </w:rPr>
        <w:br/>
        <w:t>от 30.05.2003 № 46</w:t>
      </w:r>
      <w:r w:rsidRPr="0033017A">
        <w:rPr>
          <w:rFonts w:ascii="Times New Roman" w:hAnsi="Times New Roman" w:cs="Times New Roman"/>
          <w:color w:val="000000" w:themeColor="text1"/>
          <w:sz w:val="28"/>
          <w:szCs w:val="28"/>
        </w:rPr>
        <w:t>?</w:t>
      </w:r>
    </w:p>
    <w:p w:rsidR="00123FB8" w:rsidRPr="0033017A" w:rsidRDefault="00B26094" w:rsidP="00B26094">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Какая допустимая </w:t>
      </w:r>
      <w:r w:rsidR="00123FB8" w:rsidRPr="0033017A">
        <w:rPr>
          <w:rFonts w:ascii="Times New Roman" w:hAnsi="Times New Roman" w:cs="Times New Roman"/>
          <w:color w:val="000000" w:themeColor="text1"/>
          <w:sz w:val="28"/>
          <w:szCs w:val="28"/>
        </w:rPr>
        <w:t xml:space="preserve"> высота уступа при разборке отвала экскаваторами</w:t>
      </w:r>
      <w:r w:rsidRPr="0033017A">
        <w:rPr>
          <w:rFonts w:ascii="Times New Roman" w:hAnsi="Times New Roman" w:cs="Times New Roman"/>
          <w:color w:val="000000" w:themeColor="text1"/>
          <w:sz w:val="28"/>
          <w:szCs w:val="28"/>
        </w:rPr>
        <w:t xml:space="preserve"> установлена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46</w:t>
      </w:r>
      <w:r w:rsidR="00123FB8"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целей производится контроль теплового состояния отвалов (температурная съ</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мка)</w:t>
      </w:r>
      <w:r w:rsidR="00B26094" w:rsidRPr="0033017A">
        <w:rPr>
          <w:rFonts w:ascii="Times New Roman" w:hAnsi="Times New Roman" w:cs="Times New Roman"/>
          <w:color w:val="000000" w:themeColor="text1"/>
          <w:sz w:val="28"/>
          <w:szCs w:val="28"/>
        </w:rPr>
        <w:t xml:space="preserve">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w:t>
      </w:r>
      <w:r w:rsidR="00B26094" w:rsidRPr="0033017A">
        <w:rPr>
          <w:rFonts w:ascii="Times New Roman" w:hAnsi="Times New Roman" w:cs="Times New Roman"/>
          <w:color w:val="000000" w:themeColor="text1"/>
          <w:sz w:val="28"/>
          <w:szCs w:val="28"/>
        </w:rPr>
        <w:br/>
        <w:t>от 30.05.2003 № 46</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должна иметь нижняя часть бункера для предотвращения смерзания угля</w:t>
      </w:r>
      <w:r w:rsidR="00B26094" w:rsidRPr="0033017A">
        <w:rPr>
          <w:rFonts w:ascii="Times New Roman" w:hAnsi="Times New Roman" w:cs="Times New Roman"/>
          <w:color w:val="000000" w:themeColor="text1"/>
          <w:sz w:val="28"/>
          <w:szCs w:val="28"/>
        </w:rPr>
        <w:t xml:space="preserve">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w:t>
      </w:r>
      <w:r w:rsidR="00B26094" w:rsidRPr="0033017A">
        <w:rPr>
          <w:rFonts w:ascii="Times New Roman" w:hAnsi="Times New Roman" w:cs="Times New Roman"/>
          <w:color w:val="000000" w:themeColor="text1"/>
          <w:sz w:val="28"/>
          <w:szCs w:val="28"/>
        </w:rPr>
        <w:br/>
        <w:t>от 30.05.2003 № 46</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устройства должны иметь загрузочные и перегрузочные узлы конвейеров, транспортирующих высушенный уголь</w:t>
      </w:r>
      <w:r w:rsidR="00A97344" w:rsidRPr="0033017A">
        <w:rPr>
          <w:rFonts w:ascii="Times New Roman" w:hAnsi="Times New Roman" w:cs="Times New Roman"/>
          <w:color w:val="000000" w:themeColor="text1"/>
          <w:sz w:val="28"/>
          <w:szCs w:val="28"/>
        </w:rPr>
        <w:t>, на предприятиях по обогащению и брикетированию углей (сланцев)</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местах и при каких условиях разрешается проход </w:t>
      </w:r>
      <w:r w:rsidRPr="0033017A">
        <w:rPr>
          <w:rFonts w:ascii="Times New Roman" w:hAnsi="Times New Roman" w:cs="Times New Roman"/>
          <w:color w:val="000000" w:themeColor="text1"/>
          <w:sz w:val="28"/>
          <w:szCs w:val="28"/>
        </w:rPr>
        <w:br/>
        <w:t>через ленточные конвейеры, транспортирующие высушенный уголь</w:t>
      </w:r>
      <w:r w:rsidR="00A97344" w:rsidRPr="0033017A">
        <w:rPr>
          <w:rFonts w:ascii="Times New Roman" w:hAnsi="Times New Roman" w:cs="Times New Roman"/>
          <w:color w:val="000000" w:themeColor="text1"/>
          <w:sz w:val="28"/>
          <w:szCs w:val="28"/>
        </w:rPr>
        <w:t>,  на предприятиях по обогащению и брикетированию углей (сланцев)</w:t>
      </w:r>
      <w:r w:rsidRPr="0033017A">
        <w:rPr>
          <w:rFonts w:ascii="Times New Roman" w:hAnsi="Times New Roman" w:cs="Times New Roman"/>
          <w:color w:val="000000" w:themeColor="text1"/>
          <w:sz w:val="28"/>
          <w:szCs w:val="28"/>
        </w:rPr>
        <w:t>?</w:t>
      </w:r>
    </w:p>
    <w:p w:rsidR="00123FB8" w:rsidRPr="0033017A" w:rsidRDefault="00A97344"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устройства</w:t>
      </w:r>
      <w:r w:rsidR="00123FB8" w:rsidRPr="0033017A">
        <w:rPr>
          <w:rFonts w:ascii="Times New Roman" w:hAnsi="Times New Roman" w:cs="Times New Roman"/>
          <w:color w:val="000000" w:themeColor="text1"/>
          <w:sz w:val="28"/>
          <w:szCs w:val="28"/>
        </w:rPr>
        <w:t xml:space="preserve"> должн</w:t>
      </w:r>
      <w:r w:rsidRPr="0033017A">
        <w:rPr>
          <w:rFonts w:ascii="Times New Roman" w:hAnsi="Times New Roman" w:cs="Times New Roman"/>
          <w:color w:val="000000" w:themeColor="text1"/>
          <w:sz w:val="28"/>
          <w:szCs w:val="28"/>
        </w:rPr>
        <w:t>ы</w:t>
      </w:r>
      <w:r w:rsidR="00123FB8" w:rsidRPr="0033017A">
        <w:rPr>
          <w:rFonts w:ascii="Times New Roman" w:hAnsi="Times New Roman" w:cs="Times New Roman"/>
          <w:color w:val="000000" w:themeColor="text1"/>
          <w:sz w:val="28"/>
          <w:szCs w:val="28"/>
        </w:rPr>
        <w:t xml:space="preserve"> быть установлен</w:t>
      </w:r>
      <w:r w:rsidRPr="0033017A">
        <w:rPr>
          <w:rFonts w:ascii="Times New Roman" w:hAnsi="Times New Roman" w:cs="Times New Roman"/>
          <w:color w:val="000000" w:themeColor="text1"/>
          <w:sz w:val="28"/>
          <w:szCs w:val="28"/>
        </w:rPr>
        <w:t>ы</w:t>
      </w:r>
      <w:r w:rsidR="00123FB8" w:rsidRPr="0033017A">
        <w:rPr>
          <w:rFonts w:ascii="Times New Roman" w:hAnsi="Times New Roman" w:cs="Times New Roman"/>
          <w:color w:val="000000" w:themeColor="text1"/>
          <w:sz w:val="28"/>
          <w:szCs w:val="28"/>
        </w:rPr>
        <w:t xml:space="preserve"> на всех площадках монтажных про</w:t>
      </w:r>
      <w:r w:rsidR="00B401DC" w:rsidRPr="0033017A">
        <w:rPr>
          <w:rFonts w:ascii="Times New Roman" w:hAnsi="Times New Roman" w:cs="Times New Roman"/>
          <w:color w:val="000000" w:themeColor="text1"/>
          <w:sz w:val="28"/>
          <w:szCs w:val="28"/>
        </w:rPr>
        <w:t>е</w:t>
      </w:r>
      <w:r w:rsidR="00123FB8" w:rsidRPr="0033017A">
        <w:rPr>
          <w:rFonts w:ascii="Times New Roman" w:hAnsi="Times New Roman" w:cs="Times New Roman"/>
          <w:color w:val="000000" w:themeColor="text1"/>
          <w:sz w:val="28"/>
          <w:szCs w:val="28"/>
        </w:rPr>
        <w:t>мов, оборудованных стационарными грузоподъ</w:t>
      </w:r>
      <w:r w:rsidR="00B401DC" w:rsidRPr="0033017A">
        <w:rPr>
          <w:rFonts w:ascii="Times New Roman" w:hAnsi="Times New Roman" w:cs="Times New Roman"/>
          <w:color w:val="000000" w:themeColor="text1"/>
          <w:sz w:val="28"/>
          <w:szCs w:val="28"/>
        </w:rPr>
        <w:t>е</w:t>
      </w:r>
      <w:r w:rsidR="00123FB8" w:rsidRPr="0033017A">
        <w:rPr>
          <w:rFonts w:ascii="Times New Roman" w:hAnsi="Times New Roman" w:cs="Times New Roman"/>
          <w:color w:val="000000" w:themeColor="text1"/>
          <w:sz w:val="28"/>
          <w:szCs w:val="28"/>
        </w:rPr>
        <w:t>мными механизмами</w:t>
      </w:r>
      <w:r w:rsidRPr="0033017A">
        <w:rPr>
          <w:rFonts w:ascii="Times New Roman" w:hAnsi="Times New Roman" w:cs="Times New Roman"/>
          <w:color w:val="000000" w:themeColor="text1"/>
          <w:sz w:val="28"/>
          <w:szCs w:val="28"/>
        </w:rPr>
        <w:t>, на предприятиях по обогащению и брикетированию углей (сланцев)</w:t>
      </w:r>
      <w:r w:rsidR="00123FB8"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должна исключать электрическая блокировка электроприводов конвейеров, насосов обогатительных фабрик?</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высоте над уровнем обслуживающей площадки </w:t>
      </w:r>
      <w:r w:rsidRPr="0033017A">
        <w:rPr>
          <w:rFonts w:ascii="Times New Roman" w:hAnsi="Times New Roman" w:cs="Times New Roman"/>
          <w:color w:val="000000" w:themeColor="text1"/>
          <w:sz w:val="28"/>
          <w:szCs w:val="28"/>
        </w:rPr>
        <w:br/>
        <w:t>водно-шламового хозяйства следует устанавливать гидроциклоны</w:t>
      </w:r>
      <w:r w:rsidR="00A97344" w:rsidRPr="0033017A">
        <w:rPr>
          <w:rFonts w:ascii="Times New Roman" w:hAnsi="Times New Roman" w:cs="Times New Roman"/>
          <w:color w:val="000000" w:themeColor="text1"/>
          <w:sz w:val="28"/>
          <w:szCs w:val="28"/>
        </w:rPr>
        <w:t xml:space="preserve"> на предприятиях по обогащению и брикетированию углей (сланцев)</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Необходимо ли составлять отдельный план ликвидации аварий, </w:t>
      </w:r>
      <w:r w:rsidRPr="0033017A">
        <w:rPr>
          <w:rFonts w:ascii="Times New Roman" w:hAnsi="Times New Roman" w:cs="Times New Roman"/>
          <w:color w:val="000000" w:themeColor="text1"/>
          <w:sz w:val="28"/>
          <w:szCs w:val="28"/>
        </w:rPr>
        <w:br/>
        <w:t xml:space="preserve">если обогатительная фабрика подчинена шахте (разрезу) и связана </w:t>
      </w:r>
      <w:r w:rsidRPr="0033017A">
        <w:rPr>
          <w:rFonts w:ascii="Times New Roman" w:hAnsi="Times New Roman" w:cs="Times New Roman"/>
          <w:color w:val="000000" w:themeColor="text1"/>
          <w:sz w:val="28"/>
          <w:szCs w:val="28"/>
        </w:rPr>
        <w:br/>
        <w:t>с поверхностным комплексом шахты (разреза)?</w:t>
      </w:r>
    </w:p>
    <w:p w:rsidR="00123FB8" w:rsidRPr="0033017A" w:rsidRDefault="00BA0C5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характеристики </w:t>
      </w:r>
      <w:r w:rsidR="00123FB8" w:rsidRPr="0033017A">
        <w:rPr>
          <w:rFonts w:ascii="Times New Roman" w:hAnsi="Times New Roman" w:cs="Times New Roman"/>
          <w:color w:val="000000" w:themeColor="text1"/>
          <w:sz w:val="28"/>
          <w:szCs w:val="28"/>
        </w:rPr>
        <w:t xml:space="preserve"> явля</w:t>
      </w:r>
      <w:r w:rsidRPr="0033017A">
        <w:rPr>
          <w:rFonts w:ascii="Times New Roman" w:hAnsi="Times New Roman" w:cs="Times New Roman"/>
          <w:color w:val="000000" w:themeColor="text1"/>
          <w:sz w:val="28"/>
          <w:szCs w:val="28"/>
        </w:rPr>
        <w:t>ю</w:t>
      </w:r>
      <w:r w:rsidR="00123FB8" w:rsidRPr="0033017A">
        <w:rPr>
          <w:rFonts w:ascii="Times New Roman" w:hAnsi="Times New Roman" w:cs="Times New Roman"/>
          <w:color w:val="000000" w:themeColor="text1"/>
          <w:sz w:val="28"/>
          <w:szCs w:val="28"/>
        </w:rPr>
        <w:t>тся критериями взрывчатости угольной пыли</w:t>
      </w:r>
      <w:r w:rsidRPr="0033017A">
        <w:rPr>
          <w:rFonts w:ascii="Times New Roman" w:hAnsi="Times New Roman" w:cs="Times New Roman"/>
          <w:color w:val="000000" w:themeColor="text1"/>
          <w:sz w:val="28"/>
          <w:szCs w:val="28"/>
        </w:rPr>
        <w:t xml:space="preserve">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46</w:t>
      </w:r>
      <w:r w:rsidR="00123FB8" w:rsidRPr="0033017A">
        <w:rPr>
          <w:rFonts w:ascii="Times New Roman" w:hAnsi="Times New Roman" w:cs="Times New Roman"/>
          <w:color w:val="000000" w:themeColor="text1"/>
          <w:sz w:val="28"/>
          <w:szCs w:val="28"/>
        </w:rPr>
        <w:t>?</w:t>
      </w:r>
    </w:p>
    <w:p w:rsidR="00123FB8" w:rsidRPr="0033017A" w:rsidRDefault="00BA0C5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показателем </w:t>
      </w:r>
      <w:r w:rsidR="00123FB8" w:rsidRPr="0033017A">
        <w:rPr>
          <w:rFonts w:ascii="Times New Roman" w:hAnsi="Times New Roman" w:cs="Times New Roman"/>
          <w:color w:val="000000" w:themeColor="text1"/>
          <w:sz w:val="28"/>
          <w:szCs w:val="28"/>
        </w:rPr>
        <w:t xml:space="preserve"> выражается добавка инертной пыли, предотвращающая воспламенение угольной пыли</w:t>
      </w:r>
      <w:r w:rsidRPr="0033017A">
        <w:rPr>
          <w:rFonts w:ascii="Times New Roman" w:hAnsi="Times New Roman" w:cs="Times New Roman"/>
          <w:color w:val="000000" w:themeColor="text1"/>
          <w:sz w:val="28"/>
          <w:szCs w:val="28"/>
        </w:rPr>
        <w:t xml:space="preserve">,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46</w:t>
      </w:r>
      <w:r w:rsidR="00123FB8" w:rsidRPr="0033017A">
        <w:rPr>
          <w:rFonts w:ascii="Times New Roman" w:hAnsi="Times New Roman" w:cs="Times New Roman"/>
          <w:color w:val="000000" w:themeColor="text1"/>
          <w:sz w:val="28"/>
          <w:szCs w:val="28"/>
        </w:rPr>
        <w:t>?</w:t>
      </w:r>
    </w:p>
    <w:p w:rsidR="00123FB8" w:rsidRPr="0033017A" w:rsidRDefault="008C2F4C"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мероприятия</w:t>
      </w:r>
      <w:r w:rsidR="00123FB8" w:rsidRPr="0033017A">
        <w:rPr>
          <w:rFonts w:ascii="Times New Roman" w:hAnsi="Times New Roman" w:cs="Times New Roman"/>
          <w:color w:val="000000" w:themeColor="text1"/>
          <w:sz w:val="28"/>
          <w:szCs w:val="28"/>
        </w:rPr>
        <w:t xml:space="preserve"> должен предусматривать пылегазовый режим на обогатительных фабриках, отнесенных к опасным по взрывам пыли и газа?</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основании каких данных вводится пылегазовый режим </w:t>
      </w:r>
      <w:r w:rsidRPr="0033017A">
        <w:rPr>
          <w:rFonts w:ascii="Times New Roman" w:hAnsi="Times New Roman" w:cs="Times New Roman"/>
          <w:color w:val="000000" w:themeColor="text1"/>
          <w:sz w:val="28"/>
          <w:szCs w:val="28"/>
        </w:rPr>
        <w:br/>
        <w:t>на обогатительных фабриках?</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периодичность испытаний угольной пыли на взрывчатость установлена в соответствии с ПБ 05-580-03 «Правила безопасности </w:t>
      </w:r>
      <w:r w:rsidRPr="0033017A">
        <w:rPr>
          <w:rFonts w:ascii="Times New Roman" w:hAnsi="Times New Roman" w:cs="Times New Roman"/>
          <w:color w:val="000000" w:themeColor="text1"/>
          <w:sz w:val="28"/>
          <w:szCs w:val="28"/>
        </w:rPr>
        <w:br/>
        <w:t xml:space="preserve">на предприятиях по обогащению и брикетированию углей (сланцев)»,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46?</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показатели должны контролироваться на обогатительных фабриках, перерабатывающих угли, опасные по содержанию пыли</w:t>
      </w:r>
      <w:r w:rsidRPr="0033017A">
        <w:rPr>
          <w:rFonts w:ascii="Times New Roman" w:hAnsi="Times New Roman" w:cs="Times New Roman"/>
          <w:color w:val="000000" w:themeColor="text1"/>
          <w:sz w:val="28"/>
          <w:szCs w:val="28"/>
        </w:rPr>
        <w:br/>
        <w:t>и газа?</w:t>
      </w:r>
    </w:p>
    <w:p w:rsidR="00123FB8" w:rsidRPr="0033017A" w:rsidRDefault="00E26DD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воздухообмен </w:t>
      </w:r>
      <w:r w:rsidR="00123FB8" w:rsidRPr="0033017A">
        <w:rPr>
          <w:rFonts w:ascii="Times New Roman" w:hAnsi="Times New Roman" w:cs="Times New Roman"/>
          <w:color w:val="000000" w:themeColor="text1"/>
          <w:sz w:val="28"/>
          <w:szCs w:val="28"/>
        </w:rPr>
        <w:t xml:space="preserve"> должна обеспечить естественная и принудительная вентиляция бункеров для предупреждения скопления взрывоопасных и ядовитых газов на вновь проектируемых обогатительных фабриках?</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значение предельно допустимы</w:t>
      </w:r>
      <w:r w:rsidR="001C63E6"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 концентраци</w:t>
      </w:r>
      <w:r w:rsidR="001C63E6" w:rsidRPr="0033017A">
        <w:rPr>
          <w:rFonts w:ascii="Times New Roman" w:hAnsi="Times New Roman" w:cs="Times New Roman"/>
          <w:color w:val="000000" w:themeColor="text1"/>
          <w:sz w:val="28"/>
          <w:szCs w:val="28"/>
        </w:rPr>
        <w:t>и</w:t>
      </w:r>
      <w:r w:rsidRPr="0033017A">
        <w:rPr>
          <w:rFonts w:ascii="Times New Roman" w:hAnsi="Times New Roman" w:cs="Times New Roman"/>
          <w:color w:val="000000" w:themeColor="text1"/>
          <w:sz w:val="28"/>
          <w:szCs w:val="28"/>
        </w:rPr>
        <w:t xml:space="preserve"> пыли в воздухе рабочей зоны обогатительной фабрики не должны превышать </w:t>
      </w:r>
      <w:r w:rsidRPr="0033017A">
        <w:rPr>
          <w:rFonts w:ascii="Times New Roman" w:hAnsi="Times New Roman" w:cs="Times New Roman"/>
          <w:color w:val="000000" w:themeColor="text1"/>
          <w:sz w:val="28"/>
          <w:szCs w:val="28"/>
        </w:rPr>
        <w:br/>
        <w:t xml:space="preserve">для угольной и углепородной пыли с содержанием диоксида кремния </w:t>
      </w:r>
      <w:r w:rsidRPr="0033017A">
        <w:rPr>
          <w:rFonts w:ascii="Times New Roman" w:hAnsi="Times New Roman" w:cs="Times New Roman"/>
          <w:color w:val="000000" w:themeColor="text1"/>
          <w:sz w:val="28"/>
          <w:szCs w:val="28"/>
        </w:rPr>
        <w:br/>
        <w:t>4 мг/м³?</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периодичность контрольного отбора проб воздуха для анализа </w:t>
      </w:r>
      <w:r w:rsidRPr="0033017A">
        <w:rPr>
          <w:rFonts w:ascii="Times New Roman" w:hAnsi="Times New Roman" w:cs="Times New Roman"/>
          <w:color w:val="000000" w:themeColor="text1"/>
          <w:sz w:val="28"/>
          <w:szCs w:val="28"/>
        </w:rPr>
        <w:br/>
        <w:t xml:space="preserve">на запыленность (загазованность) в зоне пребывания обслуживающего персонала обогатительной фабрики при работе оборудования </w:t>
      </w:r>
      <w:r w:rsidRPr="0033017A">
        <w:rPr>
          <w:rFonts w:ascii="Times New Roman" w:hAnsi="Times New Roman" w:cs="Times New Roman"/>
          <w:color w:val="000000" w:themeColor="text1"/>
          <w:sz w:val="28"/>
          <w:szCs w:val="28"/>
        </w:rPr>
        <w:br/>
        <w:t xml:space="preserve">в установившемся технологическом режиме установлена </w:t>
      </w:r>
      <w:r w:rsidRPr="0033017A">
        <w:rPr>
          <w:rFonts w:ascii="Times New Roman" w:hAnsi="Times New Roman" w:cs="Times New Roman"/>
          <w:color w:val="000000" w:themeColor="text1"/>
          <w:sz w:val="28"/>
          <w:szCs w:val="28"/>
        </w:rPr>
        <w:br/>
        <w:t>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меры необходимо предпринять при невозможности включения резервной аспирации электродвигателей аспирационной системы </w:t>
      </w:r>
      <w:r w:rsidRPr="0033017A">
        <w:rPr>
          <w:rFonts w:ascii="Times New Roman" w:hAnsi="Times New Roman" w:cs="Times New Roman"/>
          <w:color w:val="000000" w:themeColor="text1"/>
          <w:sz w:val="28"/>
          <w:szCs w:val="28"/>
        </w:rPr>
        <w:br/>
        <w:t>в сушильно-прессовых корпусах брикетных фабрик?</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течение какого времени должна работать принудительная вентиляция в бункерах обогатительных фабрик, опасных по взрывам газа?</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процентном содержании метана в воздухе надбункерных помещений обогатительных фабрик, опасных по взрывам газа, происходит включение аварийной вентиляции?</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должны удаляться сточные воды реагентных площадок флотационного отделения обогатительной фабрики?</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месте должен производиться контрольный замер количества реагентов, поступающих во флотационный процесс флотационного отделения обогатительной фабрики?</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длится период начального прессования угля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штемпельном прессе брикетного производства?</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меры применяются для предупреждения загрязнения угля почвой площадки, предназначенной для складирования угля</w:t>
      </w:r>
      <w:r w:rsidR="006760FB" w:rsidRPr="0033017A">
        <w:rPr>
          <w:rFonts w:ascii="Times New Roman" w:hAnsi="Times New Roman" w:cs="Times New Roman"/>
          <w:color w:val="000000" w:themeColor="text1"/>
          <w:sz w:val="28"/>
          <w:szCs w:val="28"/>
        </w:rPr>
        <w:t xml:space="preserve">,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w:t>
      </w:r>
      <w:r w:rsidR="006760FB" w:rsidRPr="0033017A">
        <w:rPr>
          <w:rFonts w:ascii="Times New Roman" w:hAnsi="Times New Roman" w:cs="Times New Roman"/>
          <w:color w:val="000000" w:themeColor="text1"/>
          <w:sz w:val="28"/>
          <w:szCs w:val="28"/>
        </w:rPr>
        <w:br/>
        <w:t>от 30.05.2003 № 46</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объем резервной площадки должны иметь склады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хранения угля для освежения угля длительного хранения, охлаждения разогревшегося</w:t>
      </w:r>
      <w:r w:rsidR="001C63E6" w:rsidRPr="0033017A">
        <w:rPr>
          <w:rFonts w:ascii="Times New Roman" w:hAnsi="Times New Roman" w:cs="Times New Roman"/>
          <w:color w:val="000000" w:themeColor="text1"/>
          <w:sz w:val="28"/>
          <w:szCs w:val="28"/>
        </w:rPr>
        <w:t xml:space="preserve"> угля</w:t>
      </w:r>
      <w:r w:rsidRPr="0033017A">
        <w:rPr>
          <w:rFonts w:ascii="Times New Roman" w:hAnsi="Times New Roman" w:cs="Times New Roman"/>
          <w:color w:val="000000" w:themeColor="text1"/>
          <w:sz w:val="28"/>
          <w:szCs w:val="28"/>
        </w:rPr>
        <w:t xml:space="preserve"> и складирования некондиционных углей</w:t>
      </w:r>
      <w:r w:rsidR="006760FB" w:rsidRPr="0033017A">
        <w:rPr>
          <w:rFonts w:ascii="Times New Roman" w:hAnsi="Times New Roman" w:cs="Times New Roman"/>
          <w:color w:val="000000" w:themeColor="text1"/>
          <w:sz w:val="28"/>
          <w:szCs w:val="28"/>
        </w:rPr>
        <w:t xml:space="preserve">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w:t>
      </w:r>
      <w:r w:rsidR="006760FB" w:rsidRPr="0033017A">
        <w:rPr>
          <w:rFonts w:ascii="Times New Roman" w:hAnsi="Times New Roman" w:cs="Times New Roman"/>
          <w:color w:val="000000" w:themeColor="text1"/>
          <w:sz w:val="28"/>
          <w:szCs w:val="28"/>
        </w:rPr>
        <w:br/>
        <w:t>от 30.05.2003 № 46</w:t>
      </w:r>
      <w:r w:rsidRPr="0033017A">
        <w:rPr>
          <w:rFonts w:ascii="Times New Roman" w:hAnsi="Times New Roman" w:cs="Times New Roman"/>
          <w:color w:val="000000" w:themeColor="text1"/>
          <w:sz w:val="28"/>
          <w:szCs w:val="28"/>
        </w:rPr>
        <w:t>?</w:t>
      </w:r>
      <w:r w:rsidR="006760FB" w:rsidRPr="0033017A">
        <w:rPr>
          <w:rFonts w:ascii="Times New Roman" w:hAnsi="Times New Roman" w:cs="Times New Roman"/>
          <w:color w:val="000000" w:themeColor="text1"/>
          <w:sz w:val="28"/>
          <w:szCs w:val="28"/>
        </w:rPr>
        <w:t xml:space="preserve"> </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ширина пожарного барьера породных отвалов</w:t>
      </w:r>
      <w:r w:rsidR="006760FB" w:rsidRPr="0033017A">
        <w:rPr>
          <w:rFonts w:ascii="Times New Roman" w:hAnsi="Times New Roman" w:cs="Times New Roman"/>
          <w:color w:val="000000" w:themeColor="text1"/>
          <w:sz w:val="28"/>
          <w:szCs w:val="28"/>
        </w:rPr>
        <w:t xml:space="preserve">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w:t>
      </w:r>
      <w:r w:rsidR="006760FB" w:rsidRPr="0033017A">
        <w:rPr>
          <w:rFonts w:ascii="Times New Roman" w:hAnsi="Times New Roman" w:cs="Times New Roman"/>
          <w:color w:val="000000" w:themeColor="text1"/>
          <w:sz w:val="28"/>
          <w:szCs w:val="28"/>
        </w:rPr>
        <w:br/>
        <w:t>от 30.05.2003 № 46</w:t>
      </w:r>
      <w:r w:rsidRPr="0033017A">
        <w:rPr>
          <w:rFonts w:ascii="Times New Roman" w:hAnsi="Times New Roman" w:cs="Times New Roman"/>
          <w:color w:val="000000" w:themeColor="text1"/>
          <w:sz w:val="28"/>
          <w:szCs w:val="28"/>
        </w:rPr>
        <w:t>?</w:t>
      </w:r>
      <w:r w:rsidR="006760FB" w:rsidRPr="0033017A">
        <w:rPr>
          <w:rFonts w:ascii="Times New Roman" w:hAnsi="Times New Roman" w:cs="Times New Roman"/>
          <w:color w:val="000000" w:themeColor="text1"/>
          <w:sz w:val="28"/>
          <w:szCs w:val="28"/>
        </w:rPr>
        <w:t xml:space="preserve"> </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 какой температуры должны быть охлаждены брикеты </w:t>
      </w:r>
      <w:r w:rsidRPr="0033017A">
        <w:rPr>
          <w:rFonts w:ascii="Times New Roman" w:hAnsi="Times New Roman" w:cs="Times New Roman"/>
          <w:color w:val="000000" w:themeColor="text1"/>
          <w:sz w:val="28"/>
          <w:szCs w:val="28"/>
        </w:rPr>
        <w:br/>
        <w:t>перед погрузкой в вагоны</w:t>
      </w:r>
      <w:r w:rsidR="006760FB" w:rsidRPr="0033017A">
        <w:rPr>
          <w:rFonts w:ascii="Times New Roman" w:hAnsi="Times New Roman" w:cs="Times New Roman"/>
          <w:color w:val="000000" w:themeColor="text1"/>
          <w:sz w:val="28"/>
          <w:szCs w:val="28"/>
        </w:rPr>
        <w:t xml:space="preserve">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w:t>
      </w:r>
      <w:r w:rsidR="006760FB" w:rsidRPr="0033017A">
        <w:rPr>
          <w:rFonts w:ascii="Times New Roman" w:hAnsi="Times New Roman" w:cs="Times New Roman"/>
          <w:color w:val="000000" w:themeColor="text1"/>
          <w:sz w:val="28"/>
          <w:szCs w:val="28"/>
        </w:rPr>
        <w:br/>
        <w:t>от 30.05.2003 № 46</w:t>
      </w:r>
      <w:r w:rsidRPr="0033017A">
        <w:rPr>
          <w:rFonts w:ascii="Times New Roman" w:hAnsi="Times New Roman" w:cs="Times New Roman"/>
          <w:color w:val="000000" w:themeColor="text1"/>
          <w:sz w:val="28"/>
          <w:szCs w:val="28"/>
        </w:rPr>
        <w:t>?</w:t>
      </w:r>
      <w:r w:rsidR="006760FB" w:rsidRPr="0033017A">
        <w:rPr>
          <w:rFonts w:ascii="Times New Roman" w:hAnsi="Times New Roman" w:cs="Times New Roman"/>
          <w:color w:val="000000" w:themeColor="text1"/>
          <w:sz w:val="28"/>
          <w:szCs w:val="28"/>
        </w:rPr>
        <w:t xml:space="preserve"> </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концентрация метана допустима в производственных помещениях углеобогатительных фабрик?</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системами вентиляции должны быть оборудованы помещения для удаления золы и шлака корпусов сушки углеобогатительной фабрики?</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содержании метана, оксида углерода и диоксида углерода </w:t>
      </w:r>
      <w:r w:rsidRPr="0033017A">
        <w:rPr>
          <w:rFonts w:ascii="Times New Roman" w:hAnsi="Times New Roman" w:cs="Times New Roman"/>
          <w:color w:val="000000" w:themeColor="text1"/>
          <w:sz w:val="28"/>
          <w:szCs w:val="28"/>
        </w:rPr>
        <w:br/>
        <w:t xml:space="preserve">в воздухе производственных помещений углеобогатительных фабрик должны быть прекращены все работы и приняты меры </w:t>
      </w:r>
      <w:r w:rsidRPr="0033017A">
        <w:rPr>
          <w:rFonts w:ascii="Times New Roman" w:hAnsi="Times New Roman" w:cs="Times New Roman"/>
          <w:color w:val="000000" w:themeColor="text1"/>
          <w:sz w:val="28"/>
          <w:szCs w:val="28"/>
        </w:rPr>
        <w:br/>
        <w:t>по проветриванию загазованного производственного помещения?</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пределы нижнего и верхнего предел</w:t>
      </w:r>
      <w:r w:rsidR="00B93B6B" w:rsidRPr="0033017A">
        <w:rPr>
          <w:rFonts w:ascii="Times New Roman" w:hAnsi="Times New Roman" w:cs="Times New Roman"/>
          <w:color w:val="000000" w:themeColor="text1"/>
          <w:sz w:val="28"/>
          <w:szCs w:val="28"/>
        </w:rPr>
        <w:t>ов</w:t>
      </w:r>
      <w:r w:rsidRPr="0033017A">
        <w:rPr>
          <w:rFonts w:ascii="Times New Roman" w:hAnsi="Times New Roman" w:cs="Times New Roman"/>
          <w:color w:val="000000" w:themeColor="text1"/>
          <w:sz w:val="28"/>
          <w:szCs w:val="28"/>
        </w:rPr>
        <w:t xml:space="preserve"> взрываемости для метана на углеобогатительных фабриках являются верными?</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пределы нижнего и верхнего предела взрываемости </w:t>
      </w:r>
      <w:r w:rsidRPr="0033017A">
        <w:rPr>
          <w:rFonts w:ascii="Times New Roman" w:hAnsi="Times New Roman" w:cs="Times New Roman"/>
          <w:color w:val="000000" w:themeColor="text1"/>
          <w:sz w:val="28"/>
          <w:szCs w:val="28"/>
        </w:rPr>
        <w:br/>
        <w:t>для сероводорода на углеобогатительных фабриках являются верными?</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концентрация метана в воздухе считается взрывоопасной </w:t>
      </w:r>
      <w:r w:rsidRPr="0033017A">
        <w:rPr>
          <w:rFonts w:ascii="Times New Roman" w:hAnsi="Times New Roman" w:cs="Times New Roman"/>
          <w:color w:val="000000" w:themeColor="text1"/>
          <w:sz w:val="28"/>
          <w:szCs w:val="28"/>
        </w:rPr>
        <w:br/>
        <w:t>на углеобогатительных фабриках?</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проектируемых, строящихся, реконструируемых </w:t>
      </w:r>
      <w:r w:rsidRPr="0033017A">
        <w:rPr>
          <w:rFonts w:ascii="Times New Roman" w:hAnsi="Times New Roman" w:cs="Times New Roman"/>
          <w:color w:val="000000" w:themeColor="text1"/>
          <w:sz w:val="28"/>
          <w:szCs w:val="28"/>
        </w:rPr>
        <w:br/>
        <w:t>и эксплуатируемых опасных объектов, связанных с обогащением, брикетированием, сортировкой, переработкой и транспортированием углей, относятся к взрывопожароопасным?</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обогатительные фабрики относятся к опасным по взрыву газа?</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обогатительные фабрики относятся к опасным по взрывам пыли?</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вентиляция должна устанавливаться в надбункерных помещениях на объектах угольных складов опасных по взрыву газа</w:t>
      </w:r>
      <w:r w:rsidR="006760FB" w:rsidRPr="0033017A">
        <w:rPr>
          <w:rFonts w:ascii="Times New Roman" w:hAnsi="Times New Roman" w:cs="Times New Roman"/>
          <w:color w:val="000000" w:themeColor="text1"/>
          <w:sz w:val="28"/>
          <w:szCs w:val="28"/>
        </w:rPr>
        <w:t xml:space="preserve">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w:t>
      </w:r>
      <w:r w:rsidR="006760FB" w:rsidRPr="0033017A">
        <w:rPr>
          <w:rFonts w:ascii="Times New Roman" w:hAnsi="Times New Roman" w:cs="Times New Roman"/>
          <w:color w:val="000000" w:themeColor="text1"/>
          <w:sz w:val="28"/>
          <w:szCs w:val="28"/>
        </w:rPr>
        <w:br/>
        <w:t>от 30.05.2003 № 46</w:t>
      </w:r>
      <w:r w:rsidRPr="0033017A">
        <w:rPr>
          <w:rFonts w:ascii="Times New Roman" w:hAnsi="Times New Roman" w:cs="Times New Roman"/>
          <w:color w:val="000000" w:themeColor="text1"/>
          <w:sz w:val="28"/>
          <w:szCs w:val="28"/>
        </w:rPr>
        <w:t>?</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класс опасности установлен для объектов переработки угля (горючих сланцев) согласно Федеральному закону </w:t>
      </w:r>
      <w:r w:rsidRPr="0033017A">
        <w:rPr>
          <w:rFonts w:ascii="Times New Roman" w:hAnsi="Times New Roman" w:cs="Times New Roman"/>
          <w:color w:val="000000" w:themeColor="text1"/>
          <w:sz w:val="28"/>
          <w:szCs w:val="28"/>
        </w:rPr>
        <w:br/>
        <w:t>от 21.07.1997 № 116-ФЗ «О промышленной безопасности опасных производственных объектов»?</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осуществлению нового строительства, реконструкции и технического перевооружения действующих обогатительных фабрик?</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предпроектной документации </w:t>
      </w:r>
      <w:r w:rsidRPr="0033017A">
        <w:rPr>
          <w:rFonts w:ascii="Times New Roman" w:hAnsi="Times New Roman" w:cs="Times New Roman"/>
          <w:color w:val="000000" w:themeColor="text1"/>
          <w:sz w:val="28"/>
          <w:szCs w:val="28"/>
        </w:rPr>
        <w:br/>
        <w:t xml:space="preserve">и проектам строительства, расширения, реконструкции, технического перевооружения, консервации и ликвидации организации, зданий </w:t>
      </w:r>
      <w:r w:rsidRPr="0033017A">
        <w:rPr>
          <w:rFonts w:ascii="Times New Roman" w:hAnsi="Times New Roman" w:cs="Times New Roman"/>
          <w:color w:val="000000" w:themeColor="text1"/>
          <w:sz w:val="28"/>
          <w:szCs w:val="28"/>
        </w:rPr>
        <w:br/>
        <w:t>и сооружений обогатительных фабрик, а также к вносимым в указанные документы изменениям до их утверждения?</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какой документацией должн</w:t>
      </w:r>
      <w:r w:rsidR="00B93B6B" w:rsidRPr="0033017A">
        <w:rPr>
          <w:rFonts w:ascii="Times New Roman" w:hAnsi="Times New Roman" w:cs="Times New Roman"/>
          <w:color w:val="000000" w:themeColor="text1"/>
          <w:sz w:val="28"/>
          <w:szCs w:val="28"/>
        </w:rPr>
        <w:t>ы</w:t>
      </w:r>
      <w:r w:rsidRPr="0033017A">
        <w:rPr>
          <w:rFonts w:ascii="Times New Roman" w:hAnsi="Times New Roman" w:cs="Times New Roman"/>
          <w:color w:val="000000" w:themeColor="text1"/>
          <w:sz w:val="28"/>
          <w:szCs w:val="28"/>
        </w:rPr>
        <w:t xml:space="preserve"> осуществляться строительство, реконструкция, техническое перевооружение производственных объектов обогатительных фабрик, внедрение новых технологий и способов производства?</w:t>
      </w:r>
    </w:p>
    <w:p w:rsidR="00123FB8" w:rsidRPr="0033017A" w:rsidRDefault="00123FB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значении температуры охлаждающей воды производится остановка пресса в нормальном плановом режиме на брикетном производстве?</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значении температуры паровоздушной смеси напряжение </w:t>
      </w:r>
      <w:r w:rsidRPr="0033017A">
        <w:rPr>
          <w:rFonts w:ascii="Times New Roman" w:hAnsi="Times New Roman" w:cs="Times New Roman"/>
          <w:color w:val="000000" w:themeColor="text1"/>
          <w:sz w:val="28"/>
          <w:szCs w:val="28"/>
        </w:rPr>
        <w:br/>
        <w:t>в электрофильтрах брикетного производства должно автоматически отключаться?</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размер ячеек сетки при ограждении на высоту </w:t>
      </w:r>
      <w:r w:rsidRPr="0033017A">
        <w:rPr>
          <w:rFonts w:ascii="Times New Roman" w:hAnsi="Times New Roman" w:cs="Times New Roman"/>
          <w:color w:val="000000" w:themeColor="text1"/>
          <w:sz w:val="28"/>
          <w:szCs w:val="28"/>
        </w:rPr>
        <w:br/>
        <w:t>не менее 2 м мест подвески контргрузов и канатов натяжных устройств конвейеров обогатительных фабрик?</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величину не должна превышать скорость движения конвейерной ленты для ручной выборки породы и посторонних предметов</w:t>
      </w:r>
      <w:r w:rsidR="005D7ABF" w:rsidRPr="0033017A">
        <w:rPr>
          <w:rFonts w:ascii="Times New Roman" w:hAnsi="Times New Roman" w:cs="Times New Roman"/>
          <w:color w:val="000000" w:themeColor="text1"/>
          <w:sz w:val="28"/>
          <w:szCs w:val="28"/>
        </w:rPr>
        <w:t xml:space="preserve">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w:t>
      </w:r>
      <w:r w:rsidR="005D7ABF" w:rsidRPr="0033017A">
        <w:rPr>
          <w:rFonts w:ascii="Times New Roman" w:hAnsi="Times New Roman" w:cs="Times New Roman"/>
          <w:color w:val="000000" w:themeColor="text1"/>
          <w:sz w:val="28"/>
          <w:szCs w:val="28"/>
        </w:rPr>
        <w:br/>
        <w:t>от 30.05.2003 № 46</w:t>
      </w:r>
      <w:r w:rsidRPr="0033017A">
        <w:rPr>
          <w:rFonts w:ascii="Times New Roman" w:hAnsi="Times New Roman" w:cs="Times New Roman"/>
          <w:color w:val="000000" w:themeColor="text1"/>
          <w:sz w:val="28"/>
          <w:szCs w:val="28"/>
        </w:rPr>
        <w:t>?</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пределах устанавливается расстояние от уровня обслуживающей площадки до уровня конвейерной ленты для ручной выборки породы и посторонних предметов</w:t>
      </w:r>
      <w:r w:rsidR="005D7ABF" w:rsidRPr="0033017A">
        <w:rPr>
          <w:rFonts w:ascii="Times New Roman" w:hAnsi="Times New Roman" w:cs="Times New Roman"/>
          <w:color w:val="000000" w:themeColor="text1"/>
          <w:sz w:val="28"/>
          <w:szCs w:val="28"/>
        </w:rPr>
        <w:t xml:space="preserve">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w:t>
      </w:r>
      <w:r w:rsidR="005D7ABF" w:rsidRPr="0033017A">
        <w:rPr>
          <w:rFonts w:ascii="Times New Roman" w:hAnsi="Times New Roman" w:cs="Times New Roman"/>
          <w:color w:val="000000" w:themeColor="text1"/>
          <w:sz w:val="28"/>
          <w:szCs w:val="28"/>
        </w:rPr>
        <w:br/>
        <w:t>от 30.05.2003 № 46</w:t>
      </w:r>
      <w:r w:rsidRPr="0033017A">
        <w:rPr>
          <w:rFonts w:ascii="Times New Roman" w:hAnsi="Times New Roman" w:cs="Times New Roman"/>
          <w:color w:val="000000" w:themeColor="text1"/>
          <w:sz w:val="28"/>
          <w:szCs w:val="28"/>
        </w:rPr>
        <w:t>?</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документ должны иметь применяемые на обогатительных фабриках технические устройства?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w:t>
      </w:r>
      <w:r w:rsidR="005D7ABF" w:rsidRPr="0033017A">
        <w:rPr>
          <w:rFonts w:ascii="Times New Roman" w:hAnsi="Times New Roman" w:cs="Times New Roman"/>
          <w:color w:val="000000" w:themeColor="text1"/>
          <w:sz w:val="28"/>
          <w:szCs w:val="28"/>
        </w:rPr>
        <w:t xml:space="preserve">защитные </w:t>
      </w:r>
      <w:r w:rsidRPr="0033017A">
        <w:rPr>
          <w:rFonts w:ascii="Times New Roman" w:hAnsi="Times New Roman" w:cs="Times New Roman"/>
          <w:color w:val="000000" w:themeColor="text1"/>
          <w:sz w:val="28"/>
          <w:szCs w:val="28"/>
        </w:rPr>
        <w:t xml:space="preserve">устройства должны иметь приводы элеваторного колеса </w:t>
      </w:r>
      <w:r w:rsidRPr="0033017A">
        <w:rPr>
          <w:rFonts w:ascii="Times New Roman" w:hAnsi="Times New Roman" w:cs="Times New Roman"/>
          <w:color w:val="000000" w:themeColor="text1"/>
          <w:sz w:val="28"/>
          <w:szCs w:val="28"/>
        </w:rPr>
        <w:br/>
        <w:t>и гребкового устройства</w:t>
      </w:r>
      <w:r w:rsidR="005D7ABF" w:rsidRPr="0033017A">
        <w:rPr>
          <w:rFonts w:ascii="Times New Roman" w:hAnsi="Times New Roman" w:cs="Times New Roman"/>
          <w:color w:val="000000" w:themeColor="text1"/>
          <w:sz w:val="28"/>
          <w:szCs w:val="28"/>
        </w:rPr>
        <w:t xml:space="preserve"> тяжелосредних сепараторов (гидроциклонов) обогатительных фабрик</w:t>
      </w:r>
      <w:r w:rsidRPr="0033017A">
        <w:rPr>
          <w:rFonts w:ascii="Times New Roman" w:hAnsi="Times New Roman" w:cs="Times New Roman"/>
          <w:color w:val="000000" w:themeColor="text1"/>
          <w:sz w:val="28"/>
          <w:szCs w:val="28"/>
        </w:rPr>
        <w:t>?</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устройствами </w:t>
      </w:r>
      <w:r w:rsidR="005D7ABF" w:rsidRPr="0033017A">
        <w:rPr>
          <w:rFonts w:ascii="Times New Roman" w:hAnsi="Times New Roman" w:cs="Times New Roman"/>
          <w:color w:val="000000" w:themeColor="text1"/>
          <w:sz w:val="28"/>
          <w:szCs w:val="28"/>
        </w:rPr>
        <w:t xml:space="preserve">и приспособлениями </w:t>
      </w:r>
      <w:r w:rsidRPr="0033017A">
        <w:rPr>
          <w:rFonts w:ascii="Times New Roman" w:hAnsi="Times New Roman" w:cs="Times New Roman"/>
          <w:color w:val="000000" w:themeColor="text1"/>
          <w:sz w:val="28"/>
          <w:szCs w:val="28"/>
        </w:rPr>
        <w:t>должны быть снабжены тяжелосредный сепаратор</w:t>
      </w:r>
      <w:r w:rsidR="005D7ABF" w:rsidRPr="0033017A">
        <w:rPr>
          <w:rFonts w:ascii="Times New Roman" w:hAnsi="Times New Roman" w:cs="Times New Roman"/>
          <w:color w:val="000000" w:themeColor="text1"/>
          <w:sz w:val="28"/>
          <w:szCs w:val="28"/>
        </w:rPr>
        <w:t xml:space="preserve"> (гидроциклон)</w:t>
      </w:r>
      <w:r w:rsidRPr="0033017A">
        <w:rPr>
          <w:rFonts w:ascii="Times New Roman" w:hAnsi="Times New Roman" w:cs="Times New Roman"/>
          <w:color w:val="000000" w:themeColor="text1"/>
          <w:sz w:val="28"/>
          <w:szCs w:val="28"/>
        </w:rPr>
        <w:t xml:space="preserve"> и его вспомогательное оборудование</w:t>
      </w:r>
      <w:r w:rsidR="005D7ABF" w:rsidRPr="0033017A">
        <w:rPr>
          <w:rFonts w:ascii="Times New Roman" w:hAnsi="Times New Roman" w:cs="Times New Roman"/>
          <w:color w:val="000000" w:themeColor="text1"/>
          <w:sz w:val="28"/>
          <w:szCs w:val="28"/>
        </w:rPr>
        <w:t xml:space="preserve">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w:t>
      </w:r>
      <w:r w:rsidR="005D7ABF" w:rsidRPr="0033017A">
        <w:rPr>
          <w:rFonts w:ascii="Times New Roman" w:hAnsi="Times New Roman" w:cs="Times New Roman"/>
          <w:color w:val="000000" w:themeColor="text1"/>
          <w:sz w:val="28"/>
          <w:szCs w:val="28"/>
        </w:rPr>
        <w:br/>
        <w:t>от 30.05.2003 № 46</w:t>
      </w:r>
      <w:r w:rsidRPr="0033017A">
        <w:rPr>
          <w:rFonts w:ascii="Times New Roman" w:hAnsi="Times New Roman" w:cs="Times New Roman"/>
          <w:color w:val="000000" w:themeColor="text1"/>
          <w:sz w:val="28"/>
          <w:szCs w:val="28"/>
        </w:rPr>
        <w:t>?</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какой документацией должна производиться эксплуатация крутонаклонных сепараторов и винтовых сепараторов</w:t>
      </w:r>
      <w:r w:rsidR="00333D4D" w:rsidRPr="0033017A">
        <w:rPr>
          <w:rFonts w:ascii="Times New Roman" w:hAnsi="Times New Roman" w:cs="Times New Roman"/>
          <w:color w:val="000000" w:themeColor="text1"/>
          <w:sz w:val="28"/>
          <w:szCs w:val="28"/>
        </w:rPr>
        <w:t xml:space="preserve"> согласно ПБ 05-580-03 «Правила безопасности на предприятиях по обогащению и брикетированию углей (сланцев)», утвержденным постановлением Госгортехнадзора России </w:t>
      </w:r>
      <w:r w:rsidR="00333D4D" w:rsidRPr="0033017A">
        <w:rPr>
          <w:rFonts w:ascii="Times New Roman" w:hAnsi="Times New Roman" w:cs="Times New Roman"/>
          <w:color w:val="000000" w:themeColor="text1"/>
          <w:sz w:val="28"/>
          <w:szCs w:val="28"/>
        </w:rPr>
        <w:br/>
        <w:t>от 30.05.2003 № 46</w:t>
      </w:r>
      <w:r w:rsidRPr="0033017A">
        <w:rPr>
          <w:rFonts w:ascii="Times New Roman" w:hAnsi="Times New Roman" w:cs="Times New Roman"/>
          <w:color w:val="000000" w:themeColor="text1"/>
          <w:sz w:val="28"/>
          <w:szCs w:val="28"/>
        </w:rPr>
        <w:t>?</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должно </w:t>
      </w:r>
      <w:r w:rsidR="001D490B" w:rsidRPr="0033017A">
        <w:rPr>
          <w:rFonts w:ascii="Times New Roman" w:hAnsi="Times New Roman" w:cs="Times New Roman"/>
          <w:color w:val="000000" w:themeColor="text1"/>
          <w:sz w:val="28"/>
          <w:szCs w:val="28"/>
        </w:rPr>
        <w:t>быть</w:t>
      </w:r>
      <w:r w:rsidRPr="0033017A">
        <w:rPr>
          <w:rFonts w:ascii="Times New Roman" w:hAnsi="Times New Roman" w:cs="Times New Roman"/>
          <w:color w:val="000000" w:themeColor="text1"/>
          <w:sz w:val="28"/>
          <w:szCs w:val="28"/>
        </w:rPr>
        <w:t xml:space="preserve"> между днищем сгустителя и полом для контроля состояния сгустителя водно-шламового хозяйства</w:t>
      </w:r>
      <w:r w:rsidR="001D490B" w:rsidRPr="0033017A">
        <w:rPr>
          <w:rFonts w:ascii="Times New Roman" w:hAnsi="Times New Roman" w:cs="Times New Roman"/>
          <w:color w:val="000000" w:themeColor="text1"/>
          <w:sz w:val="28"/>
          <w:szCs w:val="28"/>
        </w:rPr>
        <w:t xml:space="preserve">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w:t>
      </w:r>
      <w:r w:rsidR="001D490B" w:rsidRPr="0033017A">
        <w:rPr>
          <w:rFonts w:ascii="Times New Roman" w:hAnsi="Times New Roman" w:cs="Times New Roman"/>
          <w:color w:val="000000" w:themeColor="text1"/>
          <w:sz w:val="28"/>
          <w:szCs w:val="28"/>
        </w:rPr>
        <w:br/>
        <w:t>от 30.05.2003 № 46</w:t>
      </w:r>
      <w:r w:rsidRPr="0033017A">
        <w:rPr>
          <w:rFonts w:ascii="Times New Roman" w:hAnsi="Times New Roman" w:cs="Times New Roman"/>
          <w:color w:val="000000" w:themeColor="text1"/>
          <w:sz w:val="28"/>
          <w:szCs w:val="28"/>
        </w:rPr>
        <w:t>?</w:t>
      </w:r>
      <w:r w:rsidR="000B2013" w:rsidRPr="0033017A">
        <w:rPr>
          <w:rFonts w:ascii="Times New Roman" w:hAnsi="Times New Roman" w:cs="Times New Roman"/>
          <w:color w:val="000000" w:themeColor="text1"/>
          <w:sz w:val="28"/>
          <w:szCs w:val="28"/>
        </w:rPr>
        <w:t xml:space="preserve"> </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устройство должно быть предусмотрено при аварийной остановке привода гребковой рамы на сгустителе водно-шламового хозяйства</w:t>
      </w:r>
      <w:r w:rsidR="000B2013" w:rsidRPr="0033017A">
        <w:rPr>
          <w:rFonts w:ascii="Times New Roman" w:hAnsi="Times New Roman" w:cs="Times New Roman"/>
          <w:color w:val="000000" w:themeColor="text1"/>
          <w:sz w:val="28"/>
          <w:szCs w:val="28"/>
        </w:rPr>
        <w:t xml:space="preserve">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w:t>
      </w:r>
      <w:r w:rsidR="000B2013" w:rsidRPr="0033017A">
        <w:rPr>
          <w:rFonts w:ascii="Times New Roman" w:hAnsi="Times New Roman" w:cs="Times New Roman"/>
          <w:color w:val="000000" w:themeColor="text1"/>
          <w:sz w:val="28"/>
          <w:szCs w:val="28"/>
        </w:rPr>
        <w:br/>
        <w:t>от 30.05.2003 № 46</w:t>
      </w:r>
      <w:r w:rsidRPr="0033017A">
        <w:rPr>
          <w:rFonts w:ascii="Times New Roman" w:hAnsi="Times New Roman" w:cs="Times New Roman"/>
          <w:color w:val="000000" w:themeColor="text1"/>
          <w:sz w:val="28"/>
          <w:szCs w:val="28"/>
        </w:rPr>
        <w:t>?</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устройства должны иметь питатели загрузочных устройств сырого угля в сушильных установках</w:t>
      </w:r>
      <w:r w:rsidR="00071CDA" w:rsidRPr="0033017A">
        <w:rPr>
          <w:rFonts w:ascii="Times New Roman" w:hAnsi="Times New Roman" w:cs="Times New Roman"/>
          <w:color w:val="000000" w:themeColor="text1"/>
          <w:sz w:val="28"/>
          <w:szCs w:val="28"/>
        </w:rPr>
        <w:t xml:space="preserve"> обогатительных </w:t>
      </w:r>
      <w:r w:rsidR="008A608D" w:rsidRPr="0033017A">
        <w:rPr>
          <w:rFonts w:ascii="Times New Roman" w:hAnsi="Times New Roman" w:cs="Times New Roman"/>
          <w:color w:val="000000" w:themeColor="text1"/>
          <w:sz w:val="28"/>
          <w:szCs w:val="28"/>
        </w:rPr>
        <w:t xml:space="preserve">и брикетных </w:t>
      </w:r>
      <w:r w:rsidR="00071CDA" w:rsidRPr="0033017A">
        <w:rPr>
          <w:rFonts w:ascii="Times New Roman" w:hAnsi="Times New Roman" w:cs="Times New Roman"/>
          <w:color w:val="000000" w:themeColor="text1"/>
          <w:sz w:val="28"/>
          <w:szCs w:val="28"/>
        </w:rPr>
        <w:t>фабрик</w:t>
      </w:r>
      <w:r w:rsidRPr="0033017A">
        <w:rPr>
          <w:rFonts w:ascii="Times New Roman" w:hAnsi="Times New Roman" w:cs="Times New Roman"/>
          <w:color w:val="000000" w:themeColor="text1"/>
          <w:sz w:val="28"/>
          <w:szCs w:val="28"/>
        </w:rPr>
        <w:t>?</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является паровая трубчатая сушилка брикетных фабрик, использующих в качестве теплоносителя перегретый пар, и подлежит </w:t>
      </w:r>
      <w:r w:rsidRPr="0033017A">
        <w:rPr>
          <w:rFonts w:ascii="Times New Roman" w:hAnsi="Times New Roman" w:cs="Times New Roman"/>
          <w:color w:val="000000" w:themeColor="text1"/>
          <w:sz w:val="28"/>
          <w:szCs w:val="28"/>
        </w:rPr>
        <w:br/>
        <w:t>ли она регистрации?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технические устройства должны устанавливаться в верхней части разгрузочных камер, сухих пылеуловителей и на соединительных газоходах</w:t>
      </w:r>
      <w:r w:rsidR="008A608D" w:rsidRPr="0033017A">
        <w:rPr>
          <w:rFonts w:ascii="Times New Roman" w:hAnsi="Times New Roman" w:cs="Times New Roman"/>
          <w:color w:val="000000" w:themeColor="text1"/>
          <w:sz w:val="28"/>
          <w:szCs w:val="28"/>
        </w:rPr>
        <w:t xml:space="preserve"> брикетных фабрик</w:t>
      </w:r>
      <w:r w:rsidRPr="0033017A">
        <w:rPr>
          <w:rFonts w:ascii="Times New Roman" w:hAnsi="Times New Roman" w:cs="Times New Roman"/>
          <w:color w:val="000000" w:themeColor="text1"/>
          <w:sz w:val="28"/>
          <w:szCs w:val="28"/>
        </w:rPr>
        <w:t>?</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последовательности должна производиться расшламовка </w:t>
      </w:r>
      <w:r w:rsidRPr="0033017A">
        <w:rPr>
          <w:rFonts w:ascii="Times New Roman" w:hAnsi="Times New Roman" w:cs="Times New Roman"/>
          <w:color w:val="000000" w:themeColor="text1"/>
          <w:sz w:val="28"/>
          <w:szCs w:val="28"/>
        </w:rPr>
        <w:br/>
        <w:t>багер-элеватора при его перегрузке</w:t>
      </w:r>
      <w:r w:rsidR="004F1C57" w:rsidRPr="0033017A">
        <w:rPr>
          <w:rFonts w:ascii="Times New Roman" w:hAnsi="Times New Roman" w:cs="Times New Roman"/>
          <w:color w:val="000000" w:themeColor="text1"/>
          <w:sz w:val="28"/>
          <w:szCs w:val="28"/>
        </w:rPr>
        <w:t xml:space="preserve"> в соответствии с требованиями к комплекса отсадки ПБ 05-580-03 «Правила безопасности на предприятиях по обогащению и брикетированию углей (сланцев)», утвержденным постановлением Госгортехнадзора России </w:t>
      </w:r>
      <w:r w:rsidR="004F1C57" w:rsidRPr="0033017A">
        <w:rPr>
          <w:rFonts w:ascii="Times New Roman" w:hAnsi="Times New Roman" w:cs="Times New Roman"/>
          <w:color w:val="000000" w:themeColor="text1"/>
          <w:sz w:val="28"/>
          <w:szCs w:val="28"/>
        </w:rPr>
        <w:br/>
        <w:t>от 30.05.2003 № 46</w:t>
      </w:r>
      <w:r w:rsidRPr="0033017A">
        <w:rPr>
          <w:rFonts w:ascii="Times New Roman" w:hAnsi="Times New Roman" w:cs="Times New Roman"/>
          <w:color w:val="000000" w:themeColor="text1"/>
          <w:sz w:val="28"/>
          <w:szCs w:val="28"/>
        </w:rPr>
        <w:t>?</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допускается регулировка частоты колебаний короба </w:t>
      </w:r>
      <w:r w:rsidRPr="0033017A">
        <w:rPr>
          <w:rFonts w:ascii="Times New Roman" w:hAnsi="Times New Roman" w:cs="Times New Roman"/>
          <w:color w:val="000000" w:themeColor="text1"/>
          <w:sz w:val="28"/>
          <w:szCs w:val="28"/>
        </w:rPr>
        <w:br/>
        <w:t>и воздушного режима пневматического сепаратора</w:t>
      </w:r>
      <w:r w:rsidR="0094630F" w:rsidRPr="0033017A">
        <w:rPr>
          <w:rFonts w:ascii="Times New Roman" w:hAnsi="Times New Roman" w:cs="Times New Roman"/>
          <w:color w:val="000000" w:themeColor="text1"/>
          <w:sz w:val="28"/>
          <w:szCs w:val="28"/>
        </w:rPr>
        <w:t xml:space="preserve">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w:t>
      </w:r>
      <w:r w:rsidR="0094630F" w:rsidRPr="0033017A">
        <w:rPr>
          <w:rFonts w:ascii="Times New Roman" w:hAnsi="Times New Roman" w:cs="Times New Roman"/>
          <w:color w:val="000000" w:themeColor="text1"/>
          <w:sz w:val="28"/>
          <w:szCs w:val="28"/>
        </w:rPr>
        <w:br/>
        <w:t>от 30.05.2003 № 46</w:t>
      </w:r>
      <w:r w:rsidRPr="0033017A">
        <w:rPr>
          <w:rFonts w:ascii="Times New Roman" w:hAnsi="Times New Roman" w:cs="Times New Roman"/>
          <w:color w:val="000000" w:themeColor="text1"/>
          <w:sz w:val="28"/>
          <w:szCs w:val="28"/>
        </w:rPr>
        <w:t>?</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техническими устройствами должен быть снабжен ленточный фильтр-пресс</w:t>
      </w:r>
      <w:r w:rsidR="00F71CC9" w:rsidRPr="0033017A">
        <w:rPr>
          <w:rFonts w:ascii="Times New Roman" w:hAnsi="Times New Roman" w:cs="Times New Roman"/>
          <w:color w:val="000000" w:themeColor="text1"/>
          <w:sz w:val="28"/>
          <w:szCs w:val="28"/>
        </w:rPr>
        <w:t xml:space="preserve">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w:t>
      </w:r>
      <w:r w:rsidR="00F71CC9" w:rsidRPr="0033017A">
        <w:rPr>
          <w:rFonts w:ascii="Times New Roman" w:hAnsi="Times New Roman" w:cs="Times New Roman"/>
          <w:color w:val="000000" w:themeColor="text1"/>
          <w:sz w:val="28"/>
          <w:szCs w:val="28"/>
        </w:rPr>
        <w:br/>
        <w:t>от 30.05.2003 № 46</w:t>
      </w:r>
      <w:r w:rsidRPr="0033017A">
        <w:rPr>
          <w:rFonts w:ascii="Times New Roman" w:hAnsi="Times New Roman" w:cs="Times New Roman"/>
          <w:color w:val="000000" w:themeColor="text1"/>
          <w:sz w:val="28"/>
          <w:szCs w:val="28"/>
        </w:rPr>
        <w:t>?</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применение откидных клапанов на сушильных установках</w:t>
      </w:r>
      <w:r w:rsidR="007571F3" w:rsidRPr="0033017A">
        <w:rPr>
          <w:rFonts w:ascii="Times New Roman" w:hAnsi="Times New Roman" w:cs="Times New Roman"/>
          <w:color w:val="000000" w:themeColor="text1"/>
          <w:sz w:val="28"/>
          <w:szCs w:val="28"/>
        </w:rPr>
        <w:t xml:space="preserve">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w:t>
      </w:r>
      <w:r w:rsidR="007571F3" w:rsidRPr="0033017A">
        <w:rPr>
          <w:rFonts w:ascii="Times New Roman" w:hAnsi="Times New Roman" w:cs="Times New Roman"/>
          <w:color w:val="000000" w:themeColor="text1"/>
          <w:sz w:val="28"/>
          <w:szCs w:val="28"/>
        </w:rPr>
        <w:br/>
        <w:t>от 30.05.2003 № 46</w:t>
      </w:r>
      <w:r w:rsidRPr="0033017A">
        <w:rPr>
          <w:rFonts w:ascii="Times New Roman" w:hAnsi="Times New Roman" w:cs="Times New Roman"/>
          <w:color w:val="000000" w:themeColor="text1"/>
          <w:sz w:val="28"/>
          <w:szCs w:val="28"/>
        </w:rPr>
        <w:t>?</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устройствами должны быть укомплектованы камерные топки сушильной установки брикетных фабрик?</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должен быть клапан (шибер) растопочной трубы сушильной установки брикетной фабрики и что он должен обеспечивать?</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световая и звуковая сигнализации должны быть размещены на щите управления машиниста сушильной установки (мнемосхеме) и на щите управления топки?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параметры </w:t>
      </w:r>
      <w:r w:rsidR="007571F3" w:rsidRPr="0033017A">
        <w:rPr>
          <w:rFonts w:ascii="Times New Roman" w:hAnsi="Times New Roman" w:cs="Times New Roman"/>
          <w:color w:val="000000" w:themeColor="text1"/>
          <w:sz w:val="28"/>
          <w:szCs w:val="28"/>
        </w:rPr>
        <w:t xml:space="preserve">не </w:t>
      </w:r>
      <w:r w:rsidRPr="0033017A">
        <w:rPr>
          <w:rFonts w:ascii="Times New Roman" w:hAnsi="Times New Roman" w:cs="Times New Roman"/>
          <w:color w:val="000000" w:themeColor="text1"/>
          <w:sz w:val="28"/>
          <w:szCs w:val="28"/>
        </w:rPr>
        <w:t>должны контролировать приборы, установленные на действующих брикетных фабриках, оборудованных прессами импортных поставок?</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параметры должны контролировать приборы, имеющиеся </w:t>
      </w:r>
      <w:r w:rsidRPr="0033017A">
        <w:rPr>
          <w:rFonts w:ascii="Times New Roman" w:hAnsi="Times New Roman" w:cs="Times New Roman"/>
          <w:color w:val="000000" w:themeColor="text1"/>
          <w:sz w:val="28"/>
          <w:szCs w:val="28"/>
        </w:rPr>
        <w:br/>
        <w:t>на каждом вальц</w:t>
      </w:r>
      <w:r w:rsidR="007571F3" w:rsidRPr="0033017A">
        <w:rPr>
          <w:rFonts w:ascii="Times New Roman" w:hAnsi="Times New Roman" w:cs="Times New Roman"/>
          <w:color w:val="000000" w:themeColor="text1"/>
          <w:sz w:val="28"/>
          <w:szCs w:val="28"/>
        </w:rPr>
        <w:t>о</w:t>
      </w:r>
      <w:r w:rsidRPr="0033017A">
        <w:rPr>
          <w:rFonts w:ascii="Times New Roman" w:hAnsi="Times New Roman" w:cs="Times New Roman"/>
          <w:color w:val="000000" w:themeColor="text1"/>
          <w:sz w:val="28"/>
          <w:szCs w:val="28"/>
        </w:rPr>
        <w:t>вом прессе брикетного производства?</w:t>
      </w:r>
    </w:p>
    <w:p w:rsidR="00DE3249" w:rsidRPr="0033017A" w:rsidRDefault="007571F3" w:rsidP="007571F3">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устройство </w:t>
      </w:r>
      <w:r w:rsidR="00DE3249" w:rsidRPr="0033017A">
        <w:rPr>
          <w:rFonts w:ascii="Times New Roman" w:hAnsi="Times New Roman" w:cs="Times New Roman"/>
          <w:color w:val="000000" w:themeColor="text1"/>
          <w:sz w:val="28"/>
          <w:szCs w:val="28"/>
        </w:rPr>
        <w:t xml:space="preserve"> должно быть установлено в дробильно-сортировочных отделениях перед дробильными машинами</w:t>
      </w:r>
      <w:r w:rsidRPr="0033017A">
        <w:rPr>
          <w:rFonts w:ascii="Times New Roman" w:hAnsi="Times New Roman" w:cs="Times New Roman"/>
          <w:color w:val="000000" w:themeColor="text1"/>
          <w:sz w:val="28"/>
          <w:szCs w:val="28"/>
        </w:rPr>
        <w:t xml:space="preserve">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46</w:t>
      </w:r>
      <w:r w:rsidR="00DE3249" w:rsidRPr="0033017A">
        <w:rPr>
          <w:rFonts w:ascii="Times New Roman" w:hAnsi="Times New Roman" w:cs="Times New Roman"/>
          <w:color w:val="000000" w:themeColor="text1"/>
          <w:sz w:val="28"/>
          <w:szCs w:val="28"/>
        </w:rPr>
        <w:t>?</w:t>
      </w:r>
    </w:p>
    <w:p w:rsidR="00DE3249" w:rsidRPr="0033017A" w:rsidRDefault="002619C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величине давления воздуха</w:t>
      </w:r>
      <w:r w:rsidR="00DE3249" w:rsidRPr="0033017A">
        <w:rPr>
          <w:rFonts w:ascii="Times New Roman" w:hAnsi="Times New Roman" w:cs="Times New Roman"/>
          <w:color w:val="000000" w:themeColor="text1"/>
          <w:sz w:val="28"/>
          <w:szCs w:val="28"/>
        </w:rPr>
        <w:t xml:space="preserve"> запрещается пуск механизма натяжения сеток ленточного фильтр-пресса</w:t>
      </w:r>
      <w:r w:rsidRPr="0033017A">
        <w:rPr>
          <w:rFonts w:ascii="Times New Roman" w:hAnsi="Times New Roman" w:cs="Times New Roman"/>
          <w:color w:val="000000" w:themeColor="text1"/>
          <w:sz w:val="28"/>
          <w:szCs w:val="28"/>
        </w:rPr>
        <w:t xml:space="preserve"> водно-шламового хозяйства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46</w:t>
      </w:r>
      <w:r w:rsidR="00DE3249" w:rsidRPr="0033017A">
        <w:rPr>
          <w:rFonts w:ascii="Times New Roman" w:hAnsi="Times New Roman" w:cs="Times New Roman"/>
          <w:color w:val="000000" w:themeColor="text1"/>
          <w:sz w:val="28"/>
          <w:szCs w:val="28"/>
        </w:rPr>
        <w:t>?</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уровне должны устанавливаться насосы для откачки сгущенного шлама из сгустителя водно-шламового хозяйства</w:t>
      </w:r>
      <w:r w:rsidR="002619C3" w:rsidRPr="0033017A">
        <w:rPr>
          <w:rFonts w:ascii="Times New Roman" w:hAnsi="Times New Roman" w:cs="Times New Roman"/>
          <w:color w:val="000000" w:themeColor="text1"/>
          <w:sz w:val="28"/>
          <w:szCs w:val="28"/>
        </w:rPr>
        <w:t xml:space="preserve">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w:t>
      </w:r>
      <w:r w:rsidR="002619C3" w:rsidRPr="0033017A">
        <w:rPr>
          <w:rFonts w:ascii="Times New Roman" w:hAnsi="Times New Roman" w:cs="Times New Roman"/>
          <w:color w:val="000000" w:themeColor="text1"/>
          <w:sz w:val="28"/>
          <w:szCs w:val="28"/>
        </w:rPr>
        <w:br/>
        <w:t>от 30.05.2003 № 46</w:t>
      </w:r>
      <w:r w:rsidRPr="0033017A">
        <w:rPr>
          <w:rFonts w:ascii="Times New Roman" w:hAnsi="Times New Roman" w:cs="Times New Roman"/>
          <w:color w:val="000000" w:themeColor="text1"/>
          <w:sz w:val="28"/>
          <w:szCs w:val="28"/>
        </w:rPr>
        <w:t>?</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вместимость бункеров сырого угля для вновь проектируемых и реконструируемых сушильных установок сушильных установок углеобогатительных фабрик?</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температура газов перед дымососом для газовых сушильных установок </w:t>
      </w:r>
      <w:r w:rsidR="002619C3" w:rsidRPr="0033017A">
        <w:rPr>
          <w:rFonts w:ascii="Times New Roman" w:hAnsi="Times New Roman" w:cs="Times New Roman"/>
          <w:color w:val="000000" w:themeColor="text1"/>
          <w:sz w:val="28"/>
          <w:szCs w:val="28"/>
        </w:rPr>
        <w:t xml:space="preserve">углеобогатительных фабрик </w:t>
      </w:r>
      <w:r w:rsidRPr="0033017A">
        <w:rPr>
          <w:rFonts w:ascii="Times New Roman" w:hAnsi="Times New Roman" w:cs="Times New Roman"/>
          <w:color w:val="000000" w:themeColor="text1"/>
          <w:sz w:val="28"/>
          <w:szCs w:val="28"/>
        </w:rPr>
        <w:t>без ограничения содержания кислорода?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необходимо рассчитывать оборудование сушильных установок </w:t>
      </w:r>
      <w:r w:rsidR="002619C3" w:rsidRPr="0033017A">
        <w:rPr>
          <w:rFonts w:ascii="Times New Roman" w:hAnsi="Times New Roman" w:cs="Times New Roman"/>
          <w:color w:val="000000" w:themeColor="text1"/>
          <w:sz w:val="28"/>
          <w:szCs w:val="28"/>
        </w:rPr>
        <w:t>углеобогатительных фабрик</w:t>
      </w:r>
      <w:r w:rsidRPr="0033017A">
        <w:rPr>
          <w:rFonts w:ascii="Times New Roman" w:hAnsi="Times New Roman" w:cs="Times New Roman"/>
          <w:color w:val="000000" w:themeColor="text1"/>
          <w:sz w:val="28"/>
          <w:szCs w:val="28"/>
        </w:rPr>
        <w:br/>
        <w:t>на избыточное внутреннее давление в случае установки отводов длиной более 10 калибров?</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показатель должен контролироваться измерительными приборами каждого штемпельного пресса отечественного производства </w:t>
      </w:r>
      <w:r w:rsidRPr="0033017A">
        <w:rPr>
          <w:rFonts w:ascii="Times New Roman" w:hAnsi="Times New Roman" w:cs="Times New Roman"/>
          <w:color w:val="000000" w:themeColor="text1"/>
          <w:sz w:val="28"/>
          <w:szCs w:val="28"/>
        </w:rPr>
        <w:br/>
        <w:t>при установке на брикетных фабриках?</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высота ограждения в местах подвески контргрузов и канатов натяжных устройств конвейеров обогатительных фабрик?</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измерительными приборами и системами должна быть оборудована отсадочная машина процессов обогащения и переработки угля</w:t>
      </w:r>
      <w:r w:rsidR="002619C3" w:rsidRPr="0033017A">
        <w:rPr>
          <w:rFonts w:ascii="Times New Roman" w:hAnsi="Times New Roman" w:cs="Times New Roman"/>
          <w:color w:val="000000" w:themeColor="text1"/>
          <w:sz w:val="28"/>
          <w:szCs w:val="28"/>
        </w:rPr>
        <w:t xml:space="preserve">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w:t>
      </w:r>
      <w:r w:rsidR="002619C3" w:rsidRPr="0033017A">
        <w:rPr>
          <w:rFonts w:ascii="Times New Roman" w:hAnsi="Times New Roman" w:cs="Times New Roman"/>
          <w:color w:val="000000" w:themeColor="text1"/>
          <w:sz w:val="28"/>
          <w:szCs w:val="28"/>
        </w:rPr>
        <w:br/>
        <w:t>от 30.05.2003 № 46</w:t>
      </w:r>
      <w:r w:rsidRPr="0033017A">
        <w:rPr>
          <w:rFonts w:ascii="Times New Roman" w:hAnsi="Times New Roman" w:cs="Times New Roman"/>
          <w:color w:val="000000" w:themeColor="text1"/>
          <w:sz w:val="28"/>
          <w:szCs w:val="28"/>
        </w:rPr>
        <w:t>?</w:t>
      </w:r>
      <w:r w:rsidR="002619C3" w:rsidRPr="0033017A">
        <w:rPr>
          <w:rFonts w:ascii="Times New Roman" w:hAnsi="Times New Roman" w:cs="Times New Roman"/>
          <w:color w:val="000000" w:themeColor="text1"/>
          <w:sz w:val="28"/>
          <w:szCs w:val="28"/>
        </w:rPr>
        <w:t xml:space="preserve"> </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должны быть оснащены пневматические установки процессов обогащения и переработки угля?</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сушильная установка брикетного производства должна иметь световую и звуковую сигнализаци</w:t>
      </w:r>
      <w:r w:rsidR="00403507" w:rsidRPr="0033017A">
        <w:rPr>
          <w:rFonts w:ascii="Times New Roman" w:hAnsi="Times New Roman" w:cs="Times New Roman"/>
          <w:color w:val="000000" w:themeColor="text1"/>
          <w:sz w:val="28"/>
          <w:szCs w:val="28"/>
        </w:rPr>
        <w:t>и</w:t>
      </w:r>
      <w:r w:rsidRPr="0033017A">
        <w:rPr>
          <w:rFonts w:ascii="Times New Roman" w:hAnsi="Times New Roman" w:cs="Times New Roman"/>
          <w:color w:val="000000" w:themeColor="text1"/>
          <w:sz w:val="28"/>
          <w:szCs w:val="28"/>
        </w:rPr>
        <w:t>, размещаемые на щите оператора сушильно-прессового корпуса?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течение какого времени паровая трубчатая сушилка брикетного производства может находиться в режиме горячего резерва?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должны иметь ленточные конвейеры обогатительных фабрик?</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трактам сушильных установок углеобогатительных фабрик?</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понимается под обогатительной (углеперерабатывающей) фабрикой (установкой)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не входит в состав комиссии, определяющей классификацию помещений по взрывопожароопасности, на действующих обогатительных фабриках?</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требований предъявляется к взрывоопасным помещениям предприятий по обогащению и брикетированию углей?</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должны быть предусмотрены устройства, обеспечивающие безопасность (перегородки из несгораемых материалов </w:t>
      </w:r>
      <w:r w:rsidRPr="0033017A">
        <w:rPr>
          <w:rFonts w:ascii="Times New Roman" w:hAnsi="Times New Roman" w:cs="Times New Roman"/>
          <w:color w:val="000000" w:themeColor="text1"/>
          <w:sz w:val="28"/>
          <w:szCs w:val="28"/>
        </w:rPr>
        <w:br/>
        <w:t xml:space="preserve">или самозакрывающиеся двери и двойные фартуки над конвейерами </w:t>
      </w:r>
      <w:r w:rsidRPr="0033017A">
        <w:rPr>
          <w:rFonts w:ascii="Times New Roman" w:hAnsi="Times New Roman" w:cs="Times New Roman"/>
          <w:color w:val="000000" w:themeColor="text1"/>
          <w:sz w:val="28"/>
          <w:szCs w:val="28"/>
        </w:rPr>
        <w:br/>
        <w:t xml:space="preserve">или водяные завесы) помещений предприятий по обогащению </w:t>
      </w:r>
      <w:r w:rsidRPr="0033017A">
        <w:rPr>
          <w:rFonts w:ascii="Times New Roman" w:hAnsi="Times New Roman" w:cs="Times New Roman"/>
          <w:color w:val="000000" w:themeColor="text1"/>
          <w:sz w:val="28"/>
          <w:szCs w:val="28"/>
        </w:rPr>
        <w:br/>
        <w:t>и брикетированию углей?</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документе должны быть предусмотрены мероприятия </w:t>
      </w:r>
      <w:r w:rsidRPr="0033017A">
        <w:rPr>
          <w:rFonts w:ascii="Times New Roman" w:hAnsi="Times New Roman" w:cs="Times New Roman"/>
          <w:color w:val="000000" w:themeColor="text1"/>
          <w:sz w:val="28"/>
          <w:szCs w:val="28"/>
        </w:rPr>
        <w:br/>
        <w:t>по спасению людей, пути вывода людей из зданий и сооружений углеобогатительных фабрик при аварии?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Содержание зданий и сооружений обогатительной фабрики, порядок </w:t>
      </w:r>
      <w:r w:rsidRPr="0033017A">
        <w:rPr>
          <w:rFonts w:ascii="Times New Roman" w:hAnsi="Times New Roman" w:cs="Times New Roman"/>
          <w:color w:val="000000" w:themeColor="text1"/>
          <w:sz w:val="28"/>
          <w:szCs w:val="28"/>
        </w:rPr>
        <w:br/>
        <w:t>и периодичность их проверок, освидетельствование состояния строительных конструкций зданий и сооружений должны соответствовать:…</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требованиям должны отвечать строительные конструкции зданий и сооружений предприятий по обогащению и брикетированию углей, находящиеся под воздействием агрессивной среды?</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Разрешено ли устраивать площадки для размещения угольного склада над подземными коммуникациями и сооружениями предприятий </w:t>
      </w:r>
      <w:r w:rsidRPr="0033017A">
        <w:rPr>
          <w:rFonts w:ascii="Times New Roman" w:hAnsi="Times New Roman" w:cs="Times New Roman"/>
          <w:color w:val="000000" w:themeColor="text1"/>
          <w:sz w:val="28"/>
          <w:szCs w:val="28"/>
        </w:rPr>
        <w:br/>
        <w:t>по обогащению и брикетированию углей?</w:t>
      </w:r>
    </w:p>
    <w:p w:rsidR="00DE3249" w:rsidRPr="0033017A" w:rsidRDefault="001140FC"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должно быть расстояние между конвейером и строительными конструкциями в конвейерных галереях углеобогатительных фабрик п</w:t>
      </w:r>
      <w:r w:rsidR="00DE3249" w:rsidRPr="0033017A">
        <w:rPr>
          <w:rFonts w:ascii="Times New Roman" w:hAnsi="Times New Roman" w:cs="Times New Roman"/>
          <w:color w:val="000000" w:themeColor="text1"/>
          <w:sz w:val="28"/>
          <w:szCs w:val="28"/>
        </w:rPr>
        <w:t>ри наличии впроходе между конвейерами строительных конструкций (колонны,пилястр и т. п.), создающих местное сужение прохода</w:t>
      </w:r>
      <w:r w:rsidRPr="0033017A">
        <w:rPr>
          <w:rFonts w:ascii="Times New Roman" w:hAnsi="Times New Roman" w:cs="Times New Roman"/>
          <w:color w:val="000000" w:themeColor="text1"/>
          <w:sz w:val="28"/>
          <w:szCs w:val="28"/>
        </w:rPr>
        <w:t>?</w:t>
      </w:r>
      <w:r w:rsidR="00DE3249" w:rsidRPr="0033017A">
        <w:rPr>
          <w:rFonts w:ascii="Times New Roman" w:hAnsi="Times New Roman" w:cs="Times New Roman"/>
          <w:color w:val="000000" w:themeColor="text1"/>
          <w:sz w:val="28"/>
          <w:szCs w:val="28"/>
        </w:rPr>
        <w:t xml:space="preserve"> </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чем должна выполняться защита зданий, сооружений, наружных установок предприятий по обогащению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брикетированию углей, имеющих взрывоопасные зоны, от прямых ударов молнии и вторичных ее проявлений?</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какой периодичностью должна контролироваться интенсивность отложений пыли на строительных конструкциях производственных помещений предприятий по обогащению и брикетированию углей?</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требований предъявляется к дверям эвакуационных выходов </w:t>
      </w:r>
      <w:r w:rsidRPr="0033017A">
        <w:rPr>
          <w:rFonts w:ascii="Times New Roman" w:hAnsi="Times New Roman" w:cs="Times New Roman"/>
          <w:color w:val="000000" w:themeColor="text1"/>
          <w:sz w:val="28"/>
          <w:szCs w:val="28"/>
        </w:rPr>
        <w:br/>
        <w:t>из помещений предприятий по обогащению и брикетированию углей?</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зданий, сооружений и объектов предприятий по обогащению </w:t>
      </w:r>
      <w:r w:rsidRPr="0033017A">
        <w:rPr>
          <w:rFonts w:ascii="Times New Roman" w:hAnsi="Times New Roman" w:cs="Times New Roman"/>
          <w:color w:val="000000" w:themeColor="text1"/>
          <w:sz w:val="28"/>
          <w:szCs w:val="28"/>
        </w:rPr>
        <w:br/>
        <w:t xml:space="preserve">и брикетированию углей, проектирование которых выполнено после </w:t>
      </w:r>
      <w:r w:rsidRPr="0033017A">
        <w:rPr>
          <w:rFonts w:ascii="Times New Roman" w:hAnsi="Times New Roman" w:cs="Times New Roman"/>
          <w:color w:val="000000" w:themeColor="text1"/>
          <w:sz w:val="28"/>
          <w:szCs w:val="28"/>
        </w:rPr>
        <w:br/>
        <w:t>01.01.1975, ширина прохода (от наиболее выступающих частей механизмов) для надзора за машинами и аппаратами должна быть:…</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необходимо пересматривать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переутверждать инструкцию по эксплуатации гидротехнического сооружения, проект мониторинга и инструкцию по мониторингу гидротехнического сооружения?</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документах должны быть определены возможные последствия разрушения ограждающих водосбросных сооружений гидротехнических сооружений?</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ширины устанавливаются противопожарные разрывы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проезды от основания штабеля углей до оси ближайшего железнодорожного пути предприятий по обогащению и брикетированию углей?</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ширины устанавливаются противопожарные разрывы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проезды от основания штабеля углей до сгораемых зданий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сооружений предприятий по обогащению и брикетированию углей?</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ширины устанавливаются противопожарные разрывы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проезды от основания штабеля углей до полуогнестойких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полусгораемых зданий и сооружений предприятий по обогащению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брикетированию углей?</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ширины устанавливаются противопожарные разрывы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проезды от основания штабеля углей до складов смазочных, осветительных материалов и жидкого топлива, а также лесных складов предприятий по обогащению и брикетированию углей?</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чего предназначены укрытые угольные склады напольного типа углеобогатительных </w:t>
      </w:r>
      <w:r w:rsidR="00F20539" w:rsidRPr="0033017A">
        <w:rPr>
          <w:rFonts w:ascii="Times New Roman" w:hAnsi="Times New Roman" w:cs="Times New Roman"/>
          <w:color w:val="000000" w:themeColor="text1"/>
          <w:sz w:val="28"/>
          <w:szCs w:val="28"/>
        </w:rPr>
        <w:t>фабрик</w:t>
      </w:r>
      <w:r w:rsidRPr="0033017A">
        <w:rPr>
          <w:rFonts w:ascii="Times New Roman" w:hAnsi="Times New Roman" w:cs="Times New Roman"/>
          <w:color w:val="000000" w:themeColor="text1"/>
          <w:sz w:val="28"/>
          <w:szCs w:val="28"/>
        </w:rPr>
        <w:t>?</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типу сооружений относятся укрытые угольные склады напольного типа углеобогатительных </w:t>
      </w:r>
      <w:r w:rsidR="00F20539" w:rsidRPr="0033017A">
        <w:rPr>
          <w:rFonts w:ascii="Times New Roman" w:hAnsi="Times New Roman" w:cs="Times New Roman"/>
          <w:color w:val="000000" w:themeColor="text1"/>
          <w:sz w:val="28"/>
          <w:szCs w:val="28"/>
        </w:rPr>
        <w:t>фабрик</w:t>
      </w:r>
      <w:r w:rsidRPr="0033017A">
        <w:rPr>
          <w:rFonts w:ascii="Times New Roman" w:hAnsi="Times New Roman" w:cs="Times New Roman"/>
          <w:color w:val="000000" w:themeColor="text1"/>
          <w:sz w:val="28"/>
          <w:szCs w:val="28"/>
        </w:rPr>
        <w:t>?</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предъявляется к ограждающим конструкциям укрытых угольных складов напольного типа углеобогатительных </w:t>
      </w:r>
      <w:r w:rsidR="00F20539" w:rsidRPr="0033017A">
        <w:rPr>
          <w:rFonts w:ascii="Times New Roman" w:hAnsi="Times New Roman" w:cs="Times New Roman"/>
          <w:color w:val="000000" w:themeColor="text1"/>
          <w:sz w:val="28"/>
          <w:szCs w:val="28"/>
        </w:rPr>
        <w:t>фабрик</w:t>
      </w:r>
      <w:r w:rsidRPr="0033017A">
        <w:rPr>
          <w:rFonts w:ascii="Times New Roman" w:hAnsi="Times New Roman" w:cs="Times New Roman"/>
          <w:color w:val="000000" w:themeColor="text1"/>
          <w:sz w:val="28"/>
          <w:szCs w:val="28"/>
        </w:rPr>
        <w:t>?</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Под каким углом наклона должны выполняться лестницы в укрытых угольных складах напольного типа углеобогатительных </w:t>
      </w:r>
      <w:r w:rsidR="00F20539" w:rsidRPr="0033017A">
        <w:rPr>
          <w:rFonts w:ascii="Times New Roman" w:hAnsi="Times New Roman" w:cs="Times New Roman"/>
          <w:color w:val="000000" w:themeColor="text1"/>
          <w:sz w:val="28"/>
          <w:szCs w:val="28"/>
        </w:rPr>
        <w:t>фабрик</w:t>
      </w:r>
      <w:r w:rsidRPr="0033017A">
        <w:rPr>
          <w:rFonts w:ascii="Times New Roman" w:hAnsi="Times New Roman" w:cs="Times New Roman"/>
          <w:color w:val="000000" w:themeColor="text1"/>
          <w:sz w:val="28"/>
          <w:szCs w:val="28"/>
        </w:rPr>
        <w:t>?</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предъявляется к отоплению укрытых угольных складов напольного типа углеобогатительных </w:t>
      </w:r>
      <w:r w:rsidR="00F20539" w:rsidRPr="0033017A">
        <w:rPr>
          <w:rFonts w:ascii="Times New Roman" w:hAnsi="Times New Roman" w:cs="Times New Roman"/>
          <w:color w:val="000000" w:themeColor="text1"/>
          <w:sz w:val="28"/>
          <w:szCs w:val="28"/>
        </w:rPr>
        <w:t>фабрик</w:t>
      </w:r>
      <w:r w:rsidRPr="0033017A">
        <w:rPr>
          <w:rFonts w:ascii="Times New Roman" w:hAnsi="Times New Roman" w:cs="Times New Roman"/>
          <w:color w:val="000000" w:themeColor="text1"/>
          <w:sz w:val="28"/>
          <w:szCs w:val="28"/>
        </w:rPr>
        <w:t>?</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между стеной галереи и конвейером </w:t>
      </w:r>
      <w:r w:rsidRPr="0033017A">
        <w:rPr>
          <w:rFonts w:ascii="Times New Roman" w:hAnsi="Times New Roman" w:cs="Times New Roman"/>
          <w:color w:val="000000" w:themeColor="text1"/>
          <w:sz w:val="28"/>
          <w:szCs w:val="28"/>
        </w:rPr>
        <w:br/>
        <w:t>с неходовой стороны конвейерной галере</w:t>
      </w:r>
      <w:r w:rsidR="00F20539" w:rsidRPr="0033017A">
        <w:rPr>
          <w:rFonts w:ascii="Times New Roman" w:hAnsi="Times New Roman" w:cs="Times New Roman"/>
          <w:color w:val="000000" w:themeColor="text1"/>
          <w:sz w:val="28"/>
          <w:szCs w:val="28"/>
        </w:rPr>
        <w:t>и</w:t>
      </w:r>
      <w:r w:rsidRPr="0033017A">
        <w:rPr>
          <w:rFonts w:ascii="Times New Roman" w:hAnsi="Times New Roman" w:cs="Times New Roman"/>
          <w:color w:val="000000" w:themeColor="text1"/>
          <w:sz w:val="28"/>
          <w:szCs w:val="28"/>
        </w:rPr>
        <w:t xml:space="preserve"> углеобогатительной фабрики?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высота прохода вдоль конвейеров с постоянными рабочими местами, установленных в производственных помещениях </w:t>
      </w:r>
      <w:r w:rsidRPr="0033017A">
        <w:rPr>
          <w:rFonts w:ascii="Times New Roman" w:hAnsi="Times New Roman" w:cs="Times New Roman"/>
          <w:color w:val="000000" w:themeColor="text1"/>
          <w:sz w:val="28"/>
          <w:szCs w:val="28"/>
        </w:rPr>
        <w:br/>
        <w:t xml:space="preserve">на объектах углеобогатительной фабрики, спроектированных </w:t>
      </w:r>
      <w:r w:rsidRPr="0033017A">
        <w:rPr>
          <w:rFonts w:ascii="Times New Roman" w:hAnsi="Times New Roman" w:cs="Times New Roman"/>
          <w:color w:val="000000" w:themeColor="text1"/>
          <w:sz w:val="28"/>
          <w:szCs w:val="28"/>
        </w:rPr>
        <w:br/>
        <w:t>после 1975 года?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требование предъявляется к высоте проходов для конвейеров, установленных в галереях, тоннелях и эстакадах углеобогатительной фабрики, спроектированных после 1975 года?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трапам наклонных галерей углеобогатительной фабрики с углом наклона более 7 градусов </w:t>
      </w:r>
      <w:r w:rsidRPr="0033017A">
        <w:rPr>
          <w:rFonts w:ascii="Times New Roman" w:hAnsi="Times New Roman" w:cs="Times New Roman"/>
          <w:color w:val="000000" w:themeColor="text1"/>
          <w:sz w:val="28"/>
          <w:szCs w:val="28"/>
        </w:rPr>
        <w:br/>
        <w:t>для безопасного движения людей?</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монтажным проемам элеваторов углеобогатительной фабрики?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состав комиссии, которая определяет классификацию помещений по взрывопожароопасности на действующих обогатительных фабриках.</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вентиляцию должны иметь помещения углеобогатительной фабрики, оборудованные аспирационными системами?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должны заканчиваться отвальные железнодорожные пути?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из проектов не требуется включать сведения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 классификации помещений предприятий по обогащению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брикетированию углей по взрывопожароопасности?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Какому из требований должны отвечать помещения для хранения реагентов углеобогатительной фабрики?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требованиям должны удовлетворять выступающие части строительных конструкций, подоконники, полки строительных конструкций зданий и сооружений обогатительных фабрик? </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определяются классы помещений по взрывоопасности при поставке на обогатительные фабрики углей (сланцев) разных категорий по газу и опасности по пыли?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должны быть перекрыты углеприемные ямы привозных углей?</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 размер противопожарных разрывов и проездов от основания штабеля углей до вентиляционных шахт, шурфов и приемных устройств для подачи свежего воздуха в шахты?</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должны иметь полы во флотационных отделениях?</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представляют собой элементы каркаса укрытия угольных складов напольного типа?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должна обеспечивать конструкция укрытия угольных складов напольного типа?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поверхности продольной наружной стены со стороны систем пылеулавливания (газоочистки)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корпусах сушки углеобогатительных фабрик?</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требованиям должны отвечать помещения с интенсивным пылевыделением на углеобогатительных фабриках?</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установке выхлопных труб пылегазоочистных установок на проектируемых и реконструируемых углеобогатительных фабриках?</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остеклению окон корпусов сушки углеобогатительных фабрик, расположенных в районах Крайнего Севера и Сибири, и корпусов сушки углеобогатительных фабрик, обогащающих антрациты?</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устройствами оборудуются места примыкания транспортных галерей к производственным помещениям углеобогатительных фабрик?</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контроль не осуществляется на обогатительных фабриках, отнесенных к опасным по взрыву пыли и газа, где установлен пылегазовый режим,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46?</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перечисленных разделов не входит в состав проекта комплексного обеспыливания углеперерабатывающих фабрик </w:t>
      </w:r>
      <w:r w:rsidRPr="0033017A">
        <w:rPr>
          <w:rFonts w:ascii="Times New Roman" w:hAnsi="Times New Roman" w:cs="Times New Roman"/>
          <w:color w:val="000000" w:themeColor="text1"/>
          <w:sz w:val="28"/>
          <w:szCs w:val="28"/>
        </w:rPr>
        <w:br/>
        <w:t>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высоте для постоянного обслуживания машин и аппаратов должны быть обустроены стационарные площадки в соответствии </w:t>
      </w:r>
      <w:r w:rsidRPr="0033017A">
        <w:rPr>
          <w:rFonts w:ascii="Times New Roman" w:hAnsi="Times New Roman" w:cs="Times New Roman"/>
          <w:color w:val="000000" w:themeColor="text1"/>
          <w:sz w:val="28"/>
          <w:szCs w:val="28"/>
        </w:rPr>
        <w:br/>
        <w:t xml:space="preserve">с требованиями к обслуживанию и эксплуатации оборудования </w:t>
      </w:r>
      <w:r w:rsidRPr="0033017A">
        <w:rPr>
          <w:rFonts w:ascii="Times New Roman" w:hAnsi="Times New Roman" w:cs="Times New Roman"/>
          <w:color w:val="000000" w:themeColor="text1"/>
          <w:sz w:val="28"/>
          <w:szCs w:val="28"/>
        </w:rPr>
        <w:br/>
        <w:t xml:space="preserve">ПБ 05-580-03 «Правила безопасности на предприятиях по обогащению </w:t>
      </w:r>
      <w:r w:rsidRPr="0033017A">
        <w:rPr>
          <w:rFonts w:ascii="Times New Roman" w:hAnsi="Times New Roman" w:cs="Times New Roman"/>
          <w:color w:val="000000" w:themeColor="text1"/>
          <w:sz w:val="28"/>
          <w:szCs w:val="28"/>
        </w:rPr>
        <w:br/>
        <w:t>и брикетированию углей (сланцев)», утвержденных постановлением Госгортехнадзора России от 30.05.2003 № 46?</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Ограждения какой высоты должны иметь проходы на эстакадах </w:t>
      </w:r>
      <w:r w:rsidRPr="0033017A">
        <w:rPr>
          <w:rFonts w:ascii="Times New Roman" w:hAnsi="Times New Roman" w:cs="Times New Roman"/>
          <w:color w:val="000000" w:themeColor="text1"/>
          <w:sz w:val="28"/>
          <w:szCs w:val="28"/>
        </w:rPr>
        <w:br/>
        <w:t xml:space="preserve">и мостах, вдоль которых прокладываются пульпопроводы, в соответствии с требованиями к шламовым отстойникам ПБ 05-580-03 «Правила безопасности на предприятиях по обогащению и брикетированию углей (сланцев)», утвержденных постановлением Госгортехнадзора России </w:t>
      </w:r>
      <w:r w:rsidRPr="0033017A">
        <w:rPr>
          <w:rFonts w:ascii="Times New Roman" w:hAnsi="Times New Roman" w:cs="Times New Roman"/>
          <w:color w:val="000000" w:themeColor="text1"/>
          <w:sz w:val="28"/>
          <w:szCs w:val="28"/>
        </w:rPr>
        <w:br/>
        <w:t>от 30.05.2003 № 46?</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величину при работе газовой сушильной (классификационной) установки не должно превышать объ</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мное содержание кислорода в отработавших газах (перед или после дымососа) в пересч</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те на сухой газ при сушке сланцев в соответствии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величину при работе газовой сушильной (классификационной) установки не должно превышать объ</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мное содержание кислорода в отработавших газах (перед или после дымососа) в пересч</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те на сухой газ при сушке бурых и каменных углей с выходом летучих веществ более 35</w:t>
      </w:r>
      <w:r w:rsidR="007D245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46?</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Контроль какого параметра не осуществляется при проведении процесса брикетирования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w:t>
      </w:r>
      <w:r w:rsidRPr="0033017A">
        <w:rPr>
          <w:rFonts w:ascii="Times New Roman" w:hAnsi="Times New Roman" w:cs="Times New Roman"/>
          <w:color w:val="000000" w:themeColor="text1"/>
          <w:sz w:val="28"/>
          <w:szCs w:val="28"/>
        </w:rPr>
        <w:br/>
        <w:t>от 30.05.2003 № 46?</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содержании метана в воздухе на объектах, опасных </w:t>
      </w:r>
      <w:r w:rsidRPr="0033017A">
        <w:rPr>
          <w:rFonts w:ascii="Times New Roman" w:hAnsi="Times New Roman" w:cs="Times New Roman"/>
          <w:color w:val="000000" w:themeColor="text1"/>
          <w:sz w:val="28"/>
          <w:szCs w:val="28"/>
        </w:rPr>
        <w:br/>
        <w:t xml:space="preserve">по взрыву газа, в надбункерных помещениях должна автоматически включаться аварийная вентиляция в соответствии с требованиями </w:t>
      </w:r>
      <w:r w:rsidRPr="0033017A">
        <w:rPr>
          <w:rFonts w:ascii="Times New Roman" w:hAnsi="Times New Roman" w:cs="Times New Roman"/>
          <w:color w:val="000000" w:themeColor="text1"/>
          <w:sz w:val="28"/>
          <w:szCs w:val="28"/>
        </w:rPr>
        <w:br/>
        <w:t xml:space="preserve">к укрытым угольным складам напольного типа </w:t>
      </w:r>
      <w:r w:rsidRPr="0033017A">
        <w:rPr>
          <w:rFonts w:ascii="Times New Roman" w:hAnsi="Times New Roman" w:cs="Times New Roman"/>
          <w:color w:val="000000" w:themeColor="text1"/>
          <w:sz w:val="28"/>
          <w:szCs w:val="28"/>
        </w:rPr>
        <w:br/>
        <w:t xml:space="preserve"> ПБ 05-580-03 «Правила безопасности на предприятиях по обогащению и брикетированию углей (сланцев)», утвержденны</w:t>
      </w:r>
      <w:r w:rsidR="004171D8" w:rsidRPr="0033017A">
        <w:rPr>
          <w:rFonts w:ascii="Times New Roman" w:hAnsi="Times New Roman" w:cs="Times New Roman"/>
          <w:color w:val="000000" w:themeColor="text1"/>
          <w:sz w:val="28"/>
          <w:szCs w:val="28"/>
        </w:rPr>
        <w:t>х</w:t>
      </w:r>
      <w:r w:rsidRPr="0033017A">
        <w:rPr>
          <w:rFonts w:ascii="Times New Roman" w:hAnsi="Times New Roman" w:cs="Times New Roman"/>
          <w:color w:val="000000" w:themeColor="text1"/>
          <w:sz w:val="28"/>
          <w:szCs w:val="28"/>
        </w:rPr>
        <w:t xml:space="preserve"> постановлением Госгортехнадзора России от 30.05.2003 № 46?</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какой формуле определяется ширина механической защитной зоны породных отвалов (B) для любой точки контура отвала (кроме точек хвостовой части террикона) при разности высотных отметок более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28 м в соответствии с ПБ 05-580-03 «Правила безопасности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предприятиях по обогащению и брикетированию углей (сланцев)», утвержденными постановлением Госгортехнадзора России от 30.05.2003 № 46?</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каких углах откосов негорящих недействующих породных отвалов механическая защитная зона может быть уменьшена </w:t>
      </w:r>
      <w:r w:rsidRPr="0033017A">
        <w:rPr>
          <w:rFonts w:ascii="Times New Roman" w:hAnsi="Times New Roman" w:cs="Times New Roman"/>
          <w:color w:val="000000" w:themeColor="text1"/>
          <w:sz w:val="28"/>
          <w:szCs w:val="28"/>
        </w:rPr>
        <w:br/>
        <w:t>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углеобогатительные фабрики относятся к опасным по взрывам пыли согласно «Положению о пылегазовом режиме </w:t>
      </w:r>
      <w:r w:rsidRPr="0033017A">
        <w:rPr>
          <w:rFonts w:ascii="Times New Roman" w:hAnsi="Times New Roman" w:cs="Times New Roman"/>
          <w:color w:val="000000" w:themeColor="text1"/>
          <w:sz w:val="28"/>
          <w:szCs w:val="28"/>
        </w:rPr>
        <w:br/>
        <w:t>на углеобогатительных фабриках (установках)», утвержденному приказом Ростехнадзора от 01.12.2011 № 677?</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Определение взрывчатости пыли какого вида угля не производится согласно «Положению о пылегазовом режиме на углеобогатительных фабриках (установках)», утвержденному приказом Ростехнадзора </w:t>
      </w:r>
      <w:r w:rsidRPr="0033017A">
        <w:rPr>
          <w:rFonts w:ascii="Times New Roman" w:hAnsi="Times New Roman" w:cs="Times New Roman"/>
          <w:color w:val="000000" w:themeColor="text1"/>
          <w:sz w:val="28"/>
          <w:szCs w:val="28"/>
        </w:rPr>
        <w:br/>
        <w:t>от 01.12.2011 № 677?</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норма концентрации взвешенной угольной пыли </w:t>
      </w:r>
      <w:r w:rsidRPr="0033017A">
        <w:rPr>
          <w:rFonts w:ascii="Times New Roman" w:hAnsi="Times New Roman" w:cs="Times New Roman"/>
          <w:color w:val="000000" w:themeColor="text1"/>
          <w:sz w:val="28"/>
          <w:szCs w:val="28"/>
        </w:rPr>
        <w:br/>
        <w:t xml:space="preserve">в производственных помещениях </w:t>
      </w:r>
      <w:r w:rsidR="0094108A" w:rsidRPr="0033017A">
        <w:rPr>
          <w:rFonts w:ascii="Times New Roman" w:hAnsi="Times New Roman" w:cs="Times New Roman"/>
          <w:color w:val="000000" w:themeColor="text1"/>
          <w:sz w:val="28"/>
          <w:szCs w:val="28"/>
        </w:rPr>
        <w:t>углеобогатительной фабрики</w:t>
      </w:r>
      <w:r w:rsidRPr="0033017A">
        <w:rPr>
          <w:rFonts w:ascii="Times New Roman" w:hAnsi="Times New Roman" w:cs="Times New Roman"/>
          <w:color w:val="000000" w:themeColor="text1"/>
          <w:sz w:val="28"/>
          <w:szCs w:val="28"/>
        </w:rPr>
        <w:t xml:space="preserve"> предусмотрена «Положением </w:t>
      </w:r>
      <w:r w:rsidRPr="0033017A">
        <w:rPr>
          <w:rFonts w:ascii="Times New Roman" w:hAnsi="Times New Roman" w:cs="Times New Roman"/>
          <w:color w:val="000000" w:themeColor="text1"/>
          <w:sz w:val="28"/>
          <w:szCs w:val="28"/>
        </w:rPr>
        <w:br/>
        <w:t>о пылегазовом режиме на углеобогатительных фабриках (установках)», утвержденным приказом Ростехнадзора от 01.12.2011 № 677?</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разрежения, поддерживаемого под зонтом пневматического сепаратора </w:t>
      </w:r>
      <w:r w:rsidRPr="0033017A">
        <w:rPr>
          <w:rFonts w:ascii="Times New Roman" w:hAnsi="Times New Roman" w:cs="Times New Roman"/>
          <w:color w:val="000000" w:themeColor="text1"/>
          <w:sz w:val="28"/>
          <w:szCs w:val="28"/>
        </w:rPr>
        <w:br/>
        <w:t xml:space="preserve">в производственных помещениях </w:t>
      </w:r>
      <w:r w:rsidR="006C137B" w:rsidRPr="0033017A">
        <w:rPr>
          <w:rFonts w:ascii="Times New Roman" w:hAnsi="Times New Roman" w:cs="Times New Roman"/>
          <w:color w:val="000000" w:themeColor="text1"/>
          <w:sz w:val="28"/>
          <w:szCs w:val="28"/>
        </w:rPr>
        <w:t>углеобогатительной фабрики</w:t>
      </w:r>
      <w:r w:rsidRPr="0033017A">
        <w:rPr>
          <w:rFonts w:ascii="Times New Roman" w:hAnsi="Times New Roman" w:cs="Times New Roman"/>
          <w:color w:val="000000" w:themeColor="text1"/>
          <w:sz w:val="28"/>
          <w:szCs w:val="28"/>
        </w:rPr>
        <w:t xml:space="preserve"> с пневматическими методами обогащения, согласно «Положению о пылегазовом режиме </w:t>
      </w:r>
      <w:r w:rsidRPr="0033017A">
        <w:rPr>
          <w:rFonts w:ascii="Times New Roman" w:hAnsi="Times New Roman" w:cs="Times New Roman"/>
          <w:color w:val="000000" w:themeColor="text1"/>
          <w:sz w:val="28"/>
          <w:szCs w:val="28"/>
        </w:rPr>
        <w:br/>
        <w:t>на углеобогатительных фабриках (установках)», утвержденному приказом Ростехнадзора от 01.12.2011 № 677.</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содержании диоксида углерода в воздухе производственных помещений должны быть прекращены все работы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приняты меры по проветриванию загазованного производственного помещения согласно «Положению о пылегазовом режиме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углеобогатительных фабриках (установках)», утвержденному приказом Ростехнадзора от 01.12.2011 № 677?</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является одним из критериев взрывчатости угольной пыли в соответствии со свойствами пылевоздушных смесей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газов согласно «Положению о пылегазовом режиме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углеобогатительных фабриках (установках)», утвержденному приказом Ростехнадзора от 01.12.2011 № 677?</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производственных зонах наиболее вероятно осуществляется образование оксида углерода, диоксида углерода и сернистого газа согласно «Положению о пылегазовом режиме на углеобогатительных фабриках (установках)», утвержденному приказом Ростехнадзора </w:t>
      </w:r>
      <w:r w:rsidRPr="0033017A">
        <w:rPr>
          <w:rFonts w:ascii="Times New Roman" w:hAnsi="Times New Roman" w:cs="Times New Roman"/>
          <w:color w:val="000000" w:themeColor="text1"/>
          <w:sz w:val="28"/>
          <w:szCs w:val="28"/>
        </w:rPr>
        <w:br/>
        <w:t>от 01.12.2011 № 677?</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используется при расчете предельного накопления пыли в помещении для определения взрываемости помещения согласно «Положению о пылегазовом режиме на углеобогатительных фабриках (установках)», утвержденному приказом Ростехнадзора </w:t>
      </w:r>
      <w:r w:rsidRPr="0033017A">
        <w:rPr>
          <w:rFonts w:ascii="Times New Roman" w:hAnsi="Times New Roman" w:cs="Times New Roman"/>
          <w:color w:val="000000" w:themeColor="text1"/>
          <w:sz w:val="28"/>
          <w:szCs w:val="28"/>
        </w:rPr>
        <w:br/>
        <w:t>от 01.12.2011 № 677?</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углу скоса выступающих строительных конструкций зданий и сооружений углеобогатительных фабрик для предотвращения скопления на них угольной пыли согласно «Положению о пылегазовом режиме на углеобогатительных фабриках (установках)», утвержденному приказом Ростехнадзора </w:t>
      </w:r>
      <w:r w:rsidRPr="0033017A">
        <w:rPr>
          <w:rFonts w:ascii="Times New Roman" w:hAnsi="Times New Roman" w:cs="Times New Roman"/>
          <w:color w:val="000000" w:themeColor="text1"/>
          <w:sz w:val="28"/>
          <w:szCs w:val="28"/>
        </w:rPr>
        <w:br/>
        <w:t>от 01.12.2011 № 677?</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размещение помещений категории Б в подвальных </w:t>
      </w:r>
      <w:r w:rsidRPr="0033017A">
        <w:rPr>
          <w:rFonts w:ascii="Times New Roman" w:hAnsi="Times New Roman" w:cs="Times New Roman"/>
          <w:color w:val="000000" w:themeColor="text1"/>
          <w:sz w:val="28"/>
          <w:szCs w:val="28"/>
        </w:rPr>
        <w:br/>
        <w:t xml:space="preserve">и цокольных этажах углеобогатительных фабрик согласно «Положению </w:t>
      </w:r>
      <w:r w:rsidRPr="0033017A">
        <w:rPr>
          <w:rFonts w:ascii="Times New Roman" w:hAnsi="Times New Roman" w:cs="Times New Roman"/>
          <w:color w:val="000000" w:themeColor="text1"/>
          <w:sz w:val="28"/>
          <w:szCs w:val="28"/>
        </w:rPr>
        <w:br/>
        <w:t>о пылегазовом режиме на углеобогатительных фабриках (установках)», утвержденному приказом Ростехнадзора от 01.12.2011 № 677?</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общим объемом взрывоопасного помещения, используемым при расчете предельно допустимого накопления пыли </w:t>
      </w:r>
      <w:r w:rsidRPr="0033017A">
        <w:rPr>
          <w:rFonts w:ascii="Times New Roman" w:hAnsi="Times New Roman" w:cs="Times New Roman"/>
          <w:color w:val="000000" w:themeColor="text1"/>
          <w:sz w:val="28"/>
          <w:szCs w:val="28"/>
        </w:rPr>
        <w:br/>
        <w:t xml:space="preserve">в помещении для определения взрываемости помещения, согласно «Положению о пылегазовом режиме на углеобогатительных фабриках (установках)», утвержденному приказом Ростехнадзора </w:t>
      </w:r>
      <w:r w:rsidRPr="0033017A">
        <w:rPr>
          <w:rFonts w:ascii="Times New Roman" w:hAnsi="Times New Roman" w:cs="Times New Roman"/>
          <w:color w:val="000000" w:themeColor="text1"/>
          <w:sz w:val="28"/>
          <w:szCs w:val="28"/>
        </w:rPr>
        <w:br/>
        <w:t>от 01.12.2011 № 677?</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эксплуатация дробилок без железоотделителей, </w:t>
      </w:r>
      <w:r w:rsidRPr="0033017A">
        <w:rPr>
          <w:rFonts w:ascii="Times New Roman" w:hAnsi="Times New Roman" w:cs="Times New Roman"/>
          <w:color w:val="000000" w:themeColor="text1"/>
          <w:sz w:val="28"/>
          <w:szCs w:val="28"/>
        </w:rPr>
        <w:br/>
        <w:t>но с обязательной ручной породовыборкой на обогатительных фабриках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части вакуум-фильтра должны быть установлены приборы сигнализации уровня для контроля и анализа процесса фильтрования </w:t>
      </w:r>
      <w:r w:rsidRPr="0033017A">
        <w:rPr>
          <w:rFonts w:ascii="Times New Roman" w:hAnsi="Times New Roman" w:cs="Times New Roman"/>
          <w:color w:val="000000" w:themeColor="text1"/>
          <w:sz w:val="28"/>
          <w:szCs w:val="28"/>
        </w:rPr>
        <w:br/>
        <w:t xml:space="preserve">в соответствии с требованиями к обезвоживанию и водно-шламовому хозяйству ПБ 05-580-03 «Правила безопасности на предприятиях </w:t>
      </w:r>
      <w:r w:rsidRPr="0033017A">
        <w:rPr>
          <w:rFonts w:ascii="Times New Roman" w:hAnsi="Times New Roman" w:cs="Times New Roman"/>
          <w:color w:val="000000" w:themeColor="text1"/>
          <w:sz w:val="28"/>
          <w:szCs w:val="28"/>
        </w:rPr>
        <w:br/>
        <w:t>по обогащению и брикетированию углей (сланцев)», утвержденных постановлением Госгортехнадзора России от 30.05.2003 № 46?</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устройство не относится к теплогенератору установки </w:t>
      </w:r>
      <w:r w:rsidRPr="0033017A">
        <w:rPr>
          <w:rFonts w:ascii="Times New Roman" w:hAnsi="Times New Roman" w:cs="Times New Roman"/>
          <w:color w:val="000000" w:themeColor="text1"/>
          <w:sz w:val="28"/>
          <w:szCs w:val="28"/>
        </w:rPr>
        <w:br/>
        <w:t xml:space="preserve">для термической сушки и классификации углей (сланцев) </w:t>
      </w:r>
      <w:r w:rsidRPr="0033017A">
        <w:rPr>
          <w:rFonts w:ascii="Times New Roman" w:hAnsi="Times New Roman" w:cs="Times New Roman"/>
          <w:color w:val="000000" w:themeColor="text1"/>
          <w:sz w:val="28"/>
          <w:szCs w:val="28"/>
        </w:rPr>
        <w:br/>
        <w:t>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должна производиться вынужденная (автоматическая) остановка трубы-сушилки, пневмосопловой сушилки, барабанной сушилки в соответствии с требованиями по безопасной эксплуатации газовых сушильных установок ПБ 05-580-03 «Правила безопасности на предприятиях по обогащению и брикетированию углей (сланцев)», утвержденных постановлением Госгортехнадзора России </w:t>
      </w:r>
      <w:r w:rsidRPr="0033017A">
        <w:rPr>
          <w:rFonts w:ascii="Times New Roman" w:hAnsi="Times New Roman" w:cs="Times New Roman"/>
          <w:color w:val="000000" w:themeColor="text1"/>
          <w:sz w:val="28"/>
          <w:szCs w:val="28"/>
        </w:rPr>
        <w:br/>
        <w:t>от 30.05.2003№ 46?</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должна производиться вынужденная (автоматическая) остановка газовых сушильных установок для установок без ограничения содержания кислорода в соответствии с ПБ 05-580-03 «Правила безопасности на предприятиях по обогащению </w:t>
      </w:r>
      <w:r w:rsidR="0043304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брикетированию углей (сланцев)», утвержденными постановлением Госгортехнадзора России от 30.05.2003 № 46?</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принимается сечение предохранительных клапанов, установленных в верхней части разгрузочных камер, сухих пылеуловителей и на соединительных газоходах, при сушке антрацита </w:t>
      </w:r>
      <w:r w:rsidRPr="0033017A">
        <w:rPr>
          <w:rFonts w:ascii="Times New Roman" w:hAnsi="Times New Roman" w:cs="Times New Roman"/>
          <w:color w:val="000000" w:themeColor="text1"/>
          <w:sz w:val="28"/>
          <w:szCs w:val="28"/>
        </w:rPr>
        <w:br/>
        <w:t>и полуантрацита 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классификации антрацита, полуантрацита и каменных углей </w:t>
      </w:r>
      <w:r w:rsidRPr="0033017A">
        <w:rPr>
          <w:rFonts w:ascii="Times New Roman" w:hAnsi="Times New Roman" w:cs="Times New Roman"/>
          <w:color w:val="000000" w:themeColor="text1"/>
          <w:sz w:val="28"/>
          <w:szCs w:val="28"/>
        </w:rPr>
        <w:br/>
        <w:t xml:space="preserve">с каким выходом летучих веществ не требуется устанавливать предохранительные клапаны на аппаратах сухого пылеулавливания </w:t>
      </w:r>
      <w:r w:rsidRPr="0033017A">
        <w:rPr>
          <w:rFonts w:ascii="Times New Roman" w:hAnsi="Times New Roman" w:cs="Times New Roman"/>
          <w:color w:val="000000" w:themeColor="text1"/>
          <w:sz w:val="28"/>
          <w:szCs w:val="28"/>
        </w:rPr>
        <w:br/>
        <w:t>в соответствии с ПБ 05-580-03 «Правила безопасности на предприятиях по обогащению и брикетированию углей (сланцев)», утвержденными постановлением Госгортехнадзора России от 30.05.2003 № 46?</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понимается под вводом в эксплуатацию подводного морского трубопровода?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течение какого срока должна храниться инженерно-техническая документация подводной трубопроводной системы?</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какой периодичностью должна пересматриваться программа контроля и мониторинга подводной трубопроводной системы?</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течение какого срока должна храниться документация с данными, полученными в процессе эксплуатации подводного трубопровода?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какой категории продукта (A, B, C, D, E) в соответствии </w:t>
      </w:r>
      <w:r w:rsidRPr="0033017A">
        <w:rPr>
          <w:rFonts w:ascii="Times New Roman" w:hAnsi="Times New Roman" w:cs="Times New Roman"/>
          <w:color w:val="000000" w:themeColor="text1"/>
          <w:sz w:val="28"/>
          <w:szCs w:val="28"/>
        </w:rPr>
        <w:br/>
        <w:t xml:space="preserve">с Классификацией перекачиваемых продуктов 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утвержденного приказом Федерального агентства по техническому регулированию и метрологии </w:t>
      </w:r>
      <w:r w:rsidRPr="0033017A">
        <w:rPr>
          <w:rFonts w:ascii="Times New Roman" w:hAnsi="Times New Roman" w:cs="Times New Roman"/>
          <w:color w:val="000000" w:themeColor="text1"/>
          <w:sz w:val="28"/>
          <w:szCs w:val="28"/>
        </w:rPr>
        <w:br/>
        <w:t>от 19.09.2011 № 231-ст, относится нефть?</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перекачиваемые продукты, транспортируемые по подводной трубопроводной системе, относятся к категории «Е» согласно </w:t>
      </w:r>
      <w:r w:rsidRPr="0033017A">
        <w:rPr>
          <w:rFonts w:ascii="Times New Roman" w:hAnsi="Times New Roman" w:cs="Times New Roman"/>
          <w:color w:val="000000" w:themeColor="text1"/>
          <w:sz w:val="28"/>
          <w:szCs w:val="28"/>
        </w:rPr>
        <w:br/>
        <w: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 231-ст?</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перекачиваемые продукты, транспортируемые по подводной трубопроводной системе, относятся к категории «В» согласно </w:t>
      </w:r>
      <w:r w:rsidRPr="0033017A">
        <w:rPr>
          <w:rFonts w:ascii="Times New Roman" w:hAnsi="Times New Roman" w:cs="Times New Roman"/>
          <w:color w:val="000000" w:themeColor="text1"/>
          <w:sz w:val="28"/>
          <w:szCs w:val="28"/>
        </w:rPr>
        <w:br/>
        <w: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 231-ст?</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перекачиваемые продукты, транспортируемые по подводной трубопроводной системе, относятся к категории «С» согласно </w:t>
      </w:r>
      <w:r w:rsidRPr="0033017A">
        <w:rPr>
          <w:rFonts w:ascii="Times New Roman" w:hAnsi="Times New Roman" w:cs="Times New Roman"/>
          <w:color w:val="000000" w:themeColor="text1"/>
          <w:sz w:val="28"/>
          <w:szCs w:val="28"/>
        </w:rPr>
        <w:br/>
        <w: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 231-ст?</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перекачиваемые продукты, транспортируемые по подводной трубопроводной системе, относятся к категории «D» согласно </w:t>
      </w:r>
      <w:r w:rsidRPr="0033017A">
        <w:rPr>
          <w:rFonts w:ascii="Times New Roman" w:hAnsi="Times New Roman" w:cs="Times New Roman"/>
          <w:color w:val="000000" w:themeColor="text1"/>
          <w:sz w:val="28"/>
          <w:szCs w:val="28"/>
        </w:rPr>
        <w:br/>
        <w: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 231-ст?</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перекачиваемые продукты, транспортируемые по подводной трубопроводной системе, относятся к категории «А» согласно </w:t>
      </w:r>
      <w:r w:rsidRPr="0033017A">
        <w:rPr>
          <w:rFonts w:ascii="Times New Roman" w:hAnsi="Times New Roman" w:cs="Times New Roman"/>
          <w:color w:val="000000" w:themeColor="text1"/>
          <w:sz w:val="28"/>
          <w:szCs w:val="28"/>
        </w:rPr>
        <w:br/>
        <w: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 231-ст?</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Если категория перекачиваемого продукта, транспортируемого </w:t>
      </w:r>
      <w:r w:rsidRPr="0033017A">
        <w:rPr>
          <w:rFonts w:ascii="Times New Roman" w:hAnsi="Times New Roman" w:cs="Times New Roman"/>
          <w:color w:val="000000" w:themeColor="text1"/>
          <w:sz w:val="28"/>
          <w:szCs w:val="28"/>
        </w:rPr>
        <w:br/>
        <w:t>по подводной трубопроводной системе, не ясна, к какой категории можно его отнести согласно 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 231-ст?</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Сколько классов местоположения подводной трубопроводной системы предусматривается в 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 приказом Федерального агентства по техническому регулированию и метрологии от 19.09.2011 № 231-ст?</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классов безопасности трубопроводов в зависимости </w:t>
      </w:r>
      <w:r w:rsidRPr="0033017A">
        <w:rPr>
          <w:rFonts w:ascii="Times New Roman" w:hAnsi="Times New Roman" w:cs="Times New Roman"/>
          <w:color w:val="000000" w:themeColor="text1"/>
          <w:sz w:val="28"/>
          <w:szCs w:val="28"/>
        </w:rPr>
        <w:br/>
        <w:t xml:space="preserve">от потенциальных последствий отказов предусматривается согласно 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 231-ст, и от чего зависит отнесение объекта </w:t>
      </w:r>
      <w:r w:rsidRPr="0033017A">
        <w:rPr>
          <w:rFonts w:ascii="Times New Roman" w:hAnsi="Times New Roman" w:cs="Times New Roman"/>
          <w:color w:val="000000" w:themeColor="text1"/>
          <w:sz w:val="28"/>
          <w:szCs w:val="28"/>
        </w:rPr>
        <w:br/>
        <w:t>к тому или иному классу безопасности?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классы безопасности трубопроводов в зависимости </w:t>
      </w:r>
      <w:r w:rsidRPr="0033017A">
        <w:rPr>
          <w:rFonts w:ascii="Times New Roman" w:hAnsi="Times New Roman" w:cs="Times New Roman"/>
          <w:color w:val="000000" w:themeColor="text1"/>
          <w:sz w:val="28"/>
          <w:szCs w:val="28"/>
        </w:rPr>
        <w:br/>
        <w:t>от потенциальных последствий отказов предусматривается согласно 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 231-ст?</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нагрузки, прикладываемые к подводной трубопроводной системе, являются случайными?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понимается в 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 приказом Федерального агентства по техническому регулированию и метрологии от 19.09.2011 № 231-ст, под общей потерей устойчивости?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чем состоит фундаментальный принцип методологии расчета </w:t>
      </w:r>
      <w:r w:rsidRPr="0033017A">
        <w:rPr>
          <w:rFonts w:ascii="Times New Roman" w:hAnsi="Times New Roman" w:cs="Times New Roman"/>
          <w:color w:val="000000" w:themeColor="text1"/>
          <w:sz w:val="28"/>
          <w:szCs w:val="28"/>
        </w:rPr>
        <w:br/>
        <w:t>по частным коэффициентам безопасности для подводных трубопроводных систем согласно 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 231-ст?</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перечисленных составляющих не входит в систему контроля давления от повышения до избыточного уровня в подводной трубопроводной системе согласно 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 231-ст?</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должно учитываться при выборе трассы подводного трубопровода на море согласно 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 231-ст?</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За какой период следует иметь статистические данные о температуре воздуха и морской воды при проектировании подводного морского трубопровода?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по вертикали может быть </w:t>
      </w:r>
      <w:r w:rsidRPr="0033017A">
        <w:rPr>
          <w:rFonts w:ascii="Times New Roman" w:hAnsi="Times New Roman" w:cs="Times New Roman"/>
          <w:color w:val="000000" w:themeColor="text1"/>
          <w:sz w:val="28"/>
          <w:szCs w:val="28"/>
        </w:rPr>
        <w:br/>
        <w:t>между пересекающимися трубопроводами подводной трубопроводной системы?</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должна содержать информация о стадиях эксплуатации </w:t>
      </w:r>
      <w:r w:rsidRPr="0033017A">
        <w:rPr>
          <w:rFonts w:ascii="Times New Roman" w:hAnsi="Times New Roman" w:cs="Times New Roman"/>
          <w:color w:val="000000" w:themeColor="text1"/>
          <w:sz w:val="28"/>
          <w:szCs w:val="28"/>
        </w:rPr>
        <w:br/>
        <w:t>и технического обслуживания подводной трубопроводной системы?</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понимается под «аварийным давлением» на подводном трубопроводе согласно 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 231-ст?</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из предложенных факторов необходимо учитывать при выборе трассы подводного трубопровода?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требованиям промышленной безопасности к подводным трубопроводным системам существует классификация нагрузок, </w:t>
      </w:r>
      <w:r w:rsidRPr="0033017A">
        <w:rPr>
          <w:rFonts w:ascii="Times New Roman" w:hAnsi="Times New Roman" w:cs="Times New Roman"/>
          <w:color w:val="000000" w:themeColor="text1"/>
          <w:sz w:val="28"/>
          <w:szCs w:val="28"/>
        </w:rPr>
        <w:br/>
        <w:t>которые должны учитываться при проектировании трубопроводных систем. Какой вид нагрузок не входит в эту классификацию?</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вид нагрузок относится к функциональным нагрузкам, </w:t>
      </w:r>
      <w:r w:rsidRPr="0033017A">
        <w:rPr>
          <w:rFonts w:ascii="Times New Roman" w:hAnsi="Times New Roman" w:cs="Times New Roman"/>
          <w:color w:val="000000" w:themeColor="text1"/>
          <w:sz w:val="28"/>
          <w:szCs w:val="28"/>
        </w:rPr>
        <w:br/>
        <w:t>которые должны учитываться при проектировании подводных трубопроводных систем?</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частотой должны контролироваться параметры, влияющие </w:t>
      </w:r>
      <w:r w:rsidRPr="0033017A">
        <w:rPr>
          <w:rFonts w:ascii="Times New Roman" w:hAnsi="Times New Roman" w:cs="Times New Roman"/>
          <w:color w:val="000000" w:themeColor="text1"/>
          <w:sz w:val="28"/>
          <w:szCs w:val="28"/>
        </w:rPr>
        <w:br/>
        <w:t>на работоспособность подводной трубопроводной системы?</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Может ли давление закрытия предохранительного клапана прямого действия устанавливаться отличным от установленной </w:t>
      </w:r>
      <w:r w:rsidRPr="0033017A">
        <w:rPr>
          <w:rFonts w:ascii="Times New Roman" w:hAnsi="Times New Roman" w:cs="Times New Roman"/>
          <w:color w:val="000000" w:themeColor="text1"/>
          <w:sz w:val="28"/>
          <w:szCs w:val="28"/>
        </w:rPr>
        <w:br/>
        <w:t>нормы – не менее 08 Ph, где Ph– давление настройки?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проводить проверку качества термообработки </w:t>
      </w:r>
      <w:r w:rsidRPr="0033017A">
        <w:rPr>
          <w:rFonts w:ascii="Times New Roman" w:hAnsi="Times New Roman" w:cs="Times New Roman"/>
          <w:color w:val="000000" w:themeColor="text1"/>
          <w:sz w:val="28"/>
          <w:szCs w:val="28"/>
        </w:rPr>
        <w:br/>
        <w:t>на образце-свидетеле из этого же материала, что и детали, в соответствии с общими техническими условиями предохранительных клапанов прямого действия?</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чем заключается разработка проектной документации </w:t>
      </w:r>
      <w:r w:rsidR="009A7BE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разработку месторождений полезных ископаемых?</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может осуществляться подготовка проектной документации </w:t>
      </w:r>
      <w:r w:rsidRPr="0033017A">
        <w:rPr>
          <w:rFonts w:ascii="Times New Roman" w:hAnsi="Times New Roman" w:cs="Times New Roman"/>
          <w:color w:val="000000" w:themeColor="text1"/>
          <w:sz w:val="28"/>
          <w:szCs w:val="28"/>
        </w:rPr>
        <w:br/>
        <w:t>на разработку месторождений полезных ископаемых?</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согласовывается проектная документация на разработку месторождений полезных ископаемых, за исключением технических проектов разработки месторождений общераспространенных полезных ископаемых и иной проектной документации на выполнение работ, связанных с пользованием участками недр местного значения, </w:t>
      </w:r>
      <w:r w:rsidRPr="0033017A">
        <w:rPr>
          <w:rFonts w:ascii="Times New Roman" w:hAnsi="Times New Roman" w:cs="Times New Roman"/>
          <w:color w:val="000000" w:themeColor="text1"/>
          <w:sz w:val="28"/>
          <w:szCs w:val="28"/>
        </w:rPr>
        <w:br/>
        <w:t>до утверждения пользователем недр?</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не входит в состав комиссии, создаваемой Федеральным агентством по недропользованию в целях согласования проектной документации на разработку месторождений полезных ископаемых?</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проектную документацию на пользование недрами </w:t>
      </w:r>
      <w:r w:rsidRPr="0033017A">
        <w:rPr>
          <w:rFonts w:ascii="Times New Roman" w:hAnsi="Times New Roman" w:cs="Times New Roman"/>
          <w:color w:val="000000" w:themeColor="text1"/>
          <w:sz w:val="28"/>
          <w:szCs w:val="28"/>
        </w:rPr>
        <w:br/>
        <w:t xml:space="preserve">не согласовывает комиссия, создаваемая Федеральным агентством </w:t>
      </w:r>
      <w:r w:rsidRPr="0033017A">
        <w:rPr>
          <w:rFonts w:ascii="Times New Roman" w:hAnsi="Times New Roman" w:cs="Times New Roman"/>
          <w:color w:val="000000" w:themeColor="text1"/>
          <w:sz w:val="28"/>
          <w:szCs w:val="28"/>
        </w:rPr>
        <w:br/>
        <w:t>по недропользованию?</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проектную документацию в отношении углеводородного сырья не согласовывает комиссия, создаваемая Федеральным агентством </w:t>
      </w:r>
      <w:r w:rsidRPr="0033017A">
        <w:rPr>
          <w:rFonts w:ascii="Times New Roman" w:hAnsi="Times New Roman" w:cs="Times New Roman"/>
          <w:color w:val="000000" w:themeColor="text1"/>
          <w:sz w:val="28"/>
          <w:szCs w:val="28"/>
        </w:rPr>
        <w:br/>
        <w:t>по недропользованию?</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обоснованные варианты проектных решений, помимо обязательных мероприятий, не включаются в проектную документацию на разработку месторождений углеводородного сырья?</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 перечисленного в первую очередь должен сделать производственный персонал при возникновении открытого фонтана?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Кем выполняются работы по определению возможности продления сроков безопасной эксплуатации технических устройств?</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максимально возможное отклонение глубин спуска обсадных колонн от указанных в рабочем проекте по вертикали?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Когда буровая установка может не оснащаться верхним приводом </w:t>
      </w:r>
      <w:r w:rsidRPr="0033017A">
        <w:rPr>
          <w:rFonts w:ascii="Times New Roman" w:hAnsi="Times New Roman" w:cs="Times New Roman"/>
          <w:color w:val="000000" w:themeColor="text1"/>
          <w:sz w:val="28"/>
          <w:szCs w:val="28"/>
        </w:rPr>
        <w:br/>
        <w:t>при производстве буровых работ?</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достижении какого нижнего предела воспламенения смеси воздуха с углеводородами в закрытых помещениях буровой установки должен включаться предупредительный сигнал?</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достижении какого нижнего предела воспламенения смеси воздуха с углеводородами в закрытых помещениях буровой установки должно быть обеспечено полное отключение оборудования </w:t>
      </w:r>
      <w:r w:rsidR="009A7BE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механизмов?</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максимальная депрессия на стенки скважины может быть </w:t>
      </w:r>
      <w:r w:rsidRPr="0033017A">
        <w:rPr>
          <w:rFonts w:ascii="Times New Roman" w:hAnsi="Times New Roman" w:cs="Times New Roman"/>
          <w:color w:val="000000" w:themeColor="text1"/>
          <w:sz w:val="28"/>
          <w:szCs w:val="28"/>
        </w:rPr>
        <w:br/>
        <w:t>при бурении с давлением на забое меньшим, чем пластовое давление?</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максимальное возможное отклонение плотности бурового раствора (освобожденного от газа), закачиваемого в скважину в процессе циркуляции от установленной рабочим проектом величины (кроме случаев ликвидации газонефтеводопроявлений и осложнений)?</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температура вспышки бурового раствора </w:t>
      </w:r>
      <w:r w:rsidRPr="0033017A">
        <w:rPr>
          <w:rFonts w:ascii="Times New Roman" w:hAnsi="Times New Roman" w:cs="Times New Roman"/>
          <w:color w:val="000000" w:themeColor="text1"/>
          <w:sz w:val="28"/>
          <w:szCs w:val="28"/>
        </w:rPr>
        <w:br/>
        <w:t>на углеводородной основе?</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 перечисленного не подлежит цементированию </w:t>
      </w:r>
      <w:r w:rsidRPr="0033017A">
        <w:rPr>
          <w:rFonts w:ascii="Times New Roman" w:hAnsi="Times New Roman" w:cs="Times New Roman"/>
          <w:color w:val="000000" w:themeColor="text1"/>
          <w:sz w:val="28"/>
          <w:szCs w:val="28"/>
        </w:rPr>
        <w:br/>
        <w:t>в нижележащей части стратиграфического разреза согласно требованиям безопасности к процессу крепления ствола скважины?</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какое давление должна быть опрессована цементировочная головка до ввода ее в эксплуатацию согласно требованиям безопасности </w:t>
      </w:r>
      <w:r w:rsidRPr="0033017A">
        <w:rPr>
          <w:rFonts w:ascii="Times New Roman" w:hAnsi="Times New Roman" w:cs="Times New Roman"/>
          <w:color w:val="000000" w:themeColor="text1"/>
          <w:sz w:val="28"/>
          <w:szCs w:val="28"/>
        </w:rPr>
        <w:br/>
        <w:t>к процессу крепления ствола скважины?</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какое давление должны быть опрессованы выкидные линии после концевых задвижек для противовыбросового оборудования, рассчитанного на давление до 210 кгс/см</w:t>
      </w:r>
      <w:r w:rsidRPr="0033017A">
        <w:rPr>
          <w:rFonts w:ascii="Times New Roman" w:hAnsi="Times New Roman" w:cs="Times New Roman"/>
          <w:color w:val="000000" w:themeColor="text1"/>
          <w:sz w:val="28"/>
          <w:szCs w:val="28"/>
          <w:vertAlign w:val="superscript"/>
        </w:rPr>
        <w:t>2</w:t>
      </w:r>
      <w:r w:rsidRPr="0033017A">
        <w:rPr>
          <w:rFonts w:ascii="Times New Roman" w:hAnsi="Times New Roman" w:cs="Times New Roman"/>
          <w:color w:val="000000" w:themeColor="text1"/>
          <w:sz w:val="28"/>
          <w:szCs w:val="28"/>
        </w:rPr>
        <w:t xml:space="preserve"> (21 МПа), после монтажа превенторной установки или спуска очередной обсадной колонны?</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из перечисленных случаев на скважине могут быть установлены три превентора (один из которых универсальный) согласно требованиям к монтажу и эксплуатации противовыбросового оборудования?</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вид управления должны иметь три регулируемых дросселя установленного заводско</w:t>
      </w:r>
      <w:r w:rsidR="008A3885" w:rsidRPr="0033017A">
        <w:rPr>
          <w:rFonts w:ascii="Times New Roman" w:hAnsi="Times New Roman" w:cs="Times New Roman"/>
          <w:color w:val="000000" w:themeColor="text1"/>
          <w:sz w:val="28"/>
          <w:szCs w:val="28"/>
        </w:rPr>
        <w:t>го</w:t>
      </w:r>
      <w:r w:rsidRPr="0033017A">
        <w:rPr>
          <w:rFonts w:ascii="Times New Roman" w:hAnsi="Times New Roman" w:cs="Times New Roman"/>
          <w:color w:val="000000" w:themeColor="text1"/>
          <w:sz w:val="28"/>
          <w:szCs w:val="28"/>
        </w:rPr>
        <w:t xml:space="preserve"> блока на скважинах, где ожидаемое давление на устье превышает 700 кгс/см² (70 МПа) согласно требованиям </w:t>
      </w:r>
      <w:r w:rsidRPr="0033017A">
        <w:rPr>
          <w:rFonts w:ascii="Times New Roman" w:hAnsi="Times New Roman" w:cs="Times New Roman"/>
          <w:color w:val="000000" w:themeColor="text1"/>
          <w:sz w:val="28"/>
          <w:szCs w:val="28"/>
        </w:rPr>
        <w:br/>
        <w:t>к монтажу и эксплуатации противовыбросового оборудования?</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Когда должен быть переведен в режим оперативной готовности вспомогательный пульт управления превенторами и гидравлическими задвижками буровой установки согласно требованиям к монтажу </w:t>
      </w:r>
      <w:r w:rsidRPr="0033017A">
        <w:rPr>
          <w:rFonts w:ascii="Times New Roman" w:hAnsi="Times New Roman" w:cs="Times New Roman"/>
          <w:color w:val="000000" w:themeColor="text1"/>
          <w:sz w:val="28"/>
          <w:szCs w:val="28"/>
        </w:rPr>
        <w:br/>
        <w:t>и эксплуатации противовыбросового оборудования?</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месте не должен устанавливаться шаровой кран на буровой установке при вскрытии газовых пластов с аномально высоким давлением, горизонтов, содержащих сернистый водород, </w:t>
      </w:r>
      <w:r w:rsidRPr="0033017A">
        <w:rPr>
          <w:rFonts w:ascii="Times New Roman" w:hAnsi="Times New Roman" w:cs="Times New Roman"/>
          <w:color w:val="000000" w:themeColor="text1"/>
          <w:sz w:val="28"/>
          <w:szCs w:val="28"/>
        </w:rPr>
        <w:br/>
        <w:t>согласно требованиям к монтажу и эксплуатации противовыбросового оборудования?</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устанавливается периодичность проверки превенторов </w:t>
      </w:r>
      <w:r w:rsidR="009A7BE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закрытие и открытие согласно требованиям к монтажу и эксплуатации противовыбросового оборудования?</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действия следует предпринять буровой бригаде при наличии сифона согласно требованиям по предупреждению газонефтеводопроявлений и открытого фонтанирования скважин?</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коэффициент запаса прочности на внутреннее давление должен применяться при расчете обсадных колонн наклонно направленных и горизонтальных скважин?</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минимальный запас жидкости глушения или материалов </w:t>
      </w:r>
      <w:r w:rsidRPr="0033017A">
        <w:rPr>
          <w:rFonts w:ascii="Times New Roman" w:hAnsi="Times New Roman" w:cs="Times New Roman"/>
          <w:color w:val="000000" w:themeColor="text1"/>
          <w:sz w:val="28"/>
          <w:szCs w:val="28"/>
        </w:rPr>
        <w:br/>
        <w:t xml:space="preserve">для ее приготовления необходимо иметь непосредственно на скважине при производстве работ по ее освоению согласно требованиями </w:t>
      </w:r>
      <w:r w:rsidRPr="0033017A">
        <w:rPr>
          <w:rFonts w:ascii="Times New Roman" w:hAnsi="Times New Roman" w:cs="Times New Roman"/>
          <w:color w:val="000000" w:themeColor="text1"/>
          <w:sz w:val="28"/>
          <w:szCs w:val="28"/>
        </w:rPr>
        <w:br/>
        <w:t>к освоению и испытанию скважин?</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Когда и на какое давление должна быть опрессована фонтанная арматура на устье скважины согласно требованиями к освоению </w:t>
      </w:r>
      <w:r w:rsidRPr="0033017A">
        <w:rPr>
          <w:rFonts w:ascii="Times New Roman" w:hAnsi="Times New Roman" w:cs="Times New Roman"/>
          <w:color w:val="000000" w:themeColor="text1"/>
          <w:sz w:val="28"/>
          <w:szCs w:val="28"/>
        </w:rPr>
        <w:br/>
        <w:t>и испытанию скважин?</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способом запрещается снижать уровень жидкости </w:t>
      </w:r>
      <w:r w:rsidRPr="0033017A">
        <w:rPr>
          <w:rFonts w:ascii="Times New Roman" w:hAnsi="Times New Roman" w:cs="Times New Roman"/>
          <w:color w:val="000000" w:themeColor="text1"/>
          <w:sz w:val="28"/>
          <w:szCs w:val="28"/>
        </w:rPr>
        <w:br/>
        <w:t xml:space="preserve">в эксплуатационной колонне согласно требованиями к освоению </w:t>
      </w:r>
      <w:r w:rsidRPr="0033017A">
        <w:rPr>
          <w:rFonts w:ascii="Times New Roman" w:hAnsi="Times New Roman" w:cs="Times New Roman"/>
          <w:color w:val="000000" w:themeColor="text1"/>
          <w:sz w:val="28"/>
          <w:szCs w:val="28"/>
        </w:rPr>
        <w:br/>
        <w:t>и испытанию скважин?</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промывочную жидкость запрещается использовать </w:t>
      </w:r>
      <w:r w:rsidR="009A7BE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бурении скважин в зане распространения многолетнемерзлых пород?</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разрешается производить опрессовку приустьевой части колонны технической водой согласно требованиям безопасности </w:t>
      </w:r>
      <w:r w:rsidRPr="0033017A">
        <w:rPr>
          <w:rFonts w:ascii="Times New Roman" w:hAnsi="Times New Roman" w:cs="Times New Roman"/>
          <w:color w:val="000000" w:themeColor="text1"/>
          <w:sz w:val="28"/>
          <w:szCs w:val="28"/>
        </w:rPr>
        <w:br/>
        <w:t xml:space="preserve">к производству буровых работ на скважинах для добычи метана </w:t>
      </w:r>
      <w:r w:rsidRPr="0033017A">
        <w:rPr>
          <w:rFonts w:ascii="Times New Roman" w:hAnsi="Times New Roman" w:cs="Times New Roman"/>
          <w:color w:val="000000" w:themeColor="text1"/>
          <w:sz w:val="28"/>
          <w:szCs w:val="28"/>
        </w:rPr>
        <w:br/>
        <w:t>из угольных пластов?</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Разрешена ли прокладка заглубленных каналов и тоннелей </w:t>
      </w:r>
      <w:r w:rsidRPr="0033017A">
        <w:rPr>
          <w:rFonts w:ascii="Times New Roman" w:hAnsi="Times New Roman" w:cs="Times New Roman"/>
          <w:color w:val="000000" w:themeColor="text1"/>
          <w:sz w:val="28"/>
          <w:szCs w:val="28"/>
        </w:rPr>
        <w:br/>
        <w:t xml:space="preserve">для размещения кабелей в помещениях и на территории наружных установок, имеющих источники возможного выделения в атмосферу вредных веществ относительной плотностью по воздуху </w:t>
      </w:r>
      <w:r w:rsidRPr="0033017A">
        <w:rPr>
          <w:rFonts w:ascii="Times New Roman" w:hAnsi="Times New Roman" w:cs="Times New Roman"/>
          <w:color w:val="000000" w:themeColor="text1"/>
          <w:sz w:val="28"/>
          <w:szCs w:val="28"/>
        </w:rPr>
        <w:br/>
        <w:t xml:space="preserve">более 0,8, а также источники возможных проливов горючих жидкостей </w:t>
      </w:r>
      <w:r w:rsidRPr="0033017A">
        <w:rPr>
          <w:rFonts w:ascii="Times New Roman" w:hAnsi="Times New Roman" w:cs="Times New Roman"/>
          <w:color w:val="000000" w:themeColor="text1"/>
          <w:sz w:val="28"/>
          <w:szCs w:val="28"/>
        </w:rPr>
        <w:br/>
        <w:t>и жидкостей, содержащих сернистый водород?</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 какой величины должно быть снижено давление в нагнетательном трубопроводе при остановке силового насоса согласно требованиям </w:t>
      </w:r>
      <w:r w:rsidRPr="0033017A">
        <w:rPr>
          <w:rFonts w:ascii="Times New Roman" w:hAnsi="Times New Roman" w:cs="Times New Roman"/>
          <w:color w:val="000000" w:themeColor="text1"/>
          <w:sz w:val="28"/>
          <w:szCs w:val="28"/>
        </w:rPr>
        <w:br/>
        <w:t xml:space="preserve">к проектированию и эксплуатации скважин гидропоршневыми </w:t>
      </w:r>
      <w:r w:rsidRPr="0033017A">
        <w:rPr>
          <w:rFonts w:ascii="Times New Roman" w:hAnsi="Times New Roman" w:cs="Times New Roman"/>
          <w:color w:val="000000" w:themeColor="text1"/>
          <w:sz w:val="28"/>
          <w:szCs w:val="28"/>
        </w:rPr>
        <w:br/>
        <w:t>и струйными насосами?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Разрешается ли исследование разведочных и эксплуатационных скважин в случае отсутствия возможности утилизации жидкого продукта?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минимальном расстоянии от устья скважины могут быть установлены передвижные насосные установки при повышении нефтегазоотдачи пластов и производительности скважин?</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минимальном расстоянии от устья скважины может быть установлена емкость с горячими нефтепродуктами при повышении нефтегазоотдачи пластов и производительности скважин?</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каким документом должна проводиться эксплуатация компрессора согласно требованиям к эксплуатации объектов сбора, подготовки, хранения и транспорта нефти и газа?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процедуры должны быть проведены перед вводом </w:t>
      </w:r>
      <w:r w:rsidRPr="0033017A">
        <w:rPr>
          <w:rFonts w:ascii="Times New Roman" w:hAnsi="Times New Roman" w:cs="Times New Roman"/>
          <w:color w:val="000000" w:themeColor="text1"/>
          <w:sz w:val="28"/>
          <w:szCs w:val="28"/>
        </w:rPr>
        <w:br/>
        <w:t>в эксплуатацию участка промыслового трубопровода или всего трубопровода согласно требованиям к эксплуатации объектов сбора, подготовки, хранения и транспорта нефти и газа?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организация устанавливает сроки проведения ревизии нефтегазосборных трубопроводов согласно требованиям к эксплуатации объектов сбора, подготовки, хранения и транспорта нефти и газа?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разрешается одновременное автоматическое переключение задвижек в резервуарном парке для сбора, хранения </w:t>
      </w:r>
      <w:r w:rsidRPr="0033017A">
        <w:rPr>
          <w:rFonts w:ascii="Times New Roman" w:hAnsi="Times New Roman" w:cs="Times New Roman"/>
          <w:color w:val="000000" w:themeColor="text1"/>
          <w:sz w:val="28"/>
          <w:szCs w:val="28"/>
        </w:rPr>
        <w:br/>
        <w:t>и подготовки сырой и товарной нефти?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величина максимального заполнения продуктом емкостей </w:t>
      </w:r>
      <w:r w:rsidRPr="0033017A">
        <w:rPr>
          <w:rFonts w:ascii="Times New Roman" w:hAnsi="Times New Roman" w:cs="Times New Roman"/>
          <w:color w:val="000000" w:themeColor="text1"/>
          <w:sz w:val="28"/>
          <w:szCs w:val="28"/>
        </w:rPr>
        <w:br/>
        <w:t xml:space="preserve">для хранения сжиженных газов и нестабильного конденсата установлена требованиями к эксплуатации объектов сбора, подготовки, хранения </w:t>
      </w:r>
      <w:r w:rsidRPr="0033017A">
        <w:rPr>
          <w:rFonts w:ascii="Times New Roman" w:hAnsi="Times New Roman" w:cs="Times New Roman"/>
          <w:color w:val="000000" w:themeColor="text1"/>
          <w:sz w:val="28"/>
          <w:szCs w:val="28"/>
        </w:rPr>
        <w:br/>
        <w:t>и транспорта нефти и газа?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вид работ не относится к текущему ремонту скважин?</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вид работ относится к текущему ремонту скважин?</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вид работ не относится к капитальному ремонту скважин?</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вид работ относится к капитальному ремонту скважин?</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минимальный объем емкости долива (хранения) жидкости, обвязанной с устьем скважины при ремонтных работах </w:t>
      </w:r>
      <w:r w:rsidRPr="0033017A">
        <w:rPr>
          <w:rFonts w:ascii="Times New Roman" w:hAnsi="Times New Roman" w:cs="Times New Roman"/>
          <w:color w:val="000000" w:themeColor="text1"/>
          <w:sz w:val="28"/>
          <w:szCs w:val="28"/>
        </w:rPr>
        <w:br/>
        <w:t>и освоении скважин?</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какое давление должно быть опрессовано устье скважины вместе </w:t>
      </w:r>
      <w:r w:rsidRPr="0033017A">
        <w:rPr>
          <w:rFonts w:ascii="Times New Roman" w:hAnsi="Times New Roman" w:cs="Times New Roman"/>
          <w:color w:val="000000" w:themeColor="text1"/>
          <w:sz w:val="28"/>
          <w:szCs w:val="28"/>
        </w:rPr>
        <w:br/>
        <w:t xml:space="preserve">с противовыбросовым оборудованием перед началом работ </w:t>
      </w:r>
      <w:r w:rsidRPr="0033017A">
        <w:rPr>
          <w:rFonts w:ascii="Times New Roman" w:hAnsi="Times New Roman" w:cs="Times New Roman"/>
          <w:color w:val="000000" w:themeColor="text1"/>
          <w:sz w:val="28"/>
          <w:szCs w:val="28"/>
        </w:rPr>
        <w:br/>
        <w:t>по реконструкции скважины?</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данные могут не указываться в рабочем проекте на бурение скважин месторождений с высоким содержанием сернистого водорода?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должна выполнить эксплуатирующая организация </w:t>
      </w:r>
      <w:r w:rsidRPr="0033017A">
        <w:rPr>
          <w:rFonts w:ascii="Times New Roman" w:hAnsi="Times New Roman" w:cs="Times New Roman"/>
          <w:color w:val="000000" w:themeColor="text1"/>
          <w:sz w:val="28"/>
          <w:szCs w:val="28"/>
        </w:rPr>
        <w:br/>
        <w:t>при обнаружении давления в межколонном пространстве скважины, вскрывшей пласты, содержащие в продукции сернистый водород?</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 срок действия отдельного технологического регламента, разработанного в целях проведени</w:t>
      </w:r>
      <w:r w:rsidR="008A3885" w:rsidRPr="0033017A">
        <w:rPr>
          <w:rFonts w:ascii="Times New Roman" w:hAnsi="Times New Roman" w:cs="Times New Roman"/>
          <w:color w:val="000000" w:themeColor="text1"/>
          <w:sz w:val="28"/>
          <w:szCs w:val="28"/>
        </w:rPr>
        <w:t>я</w:t>
      </w:r>
      <w:r w:rsidRPr="0033017A">
        <w:rPr>
          <w:rFonts w:ascii="Times New Roman" w:hAnsi="Times New Roman" w:cs="Times New Roman"/>
          <w:color w:val="000000" w:themeColor="text1"/>
          <w:sz w:val="28"/>
          <w:szCs w:val="28"/>
        </w:rPr>
        <w:t xml:space="preserve"> опытной эксплуатации </w:t>
      </w:r>
      <w:r w:rsidRPr="0033017A">
        <w:rPr>
          <w:rFonts w:ascii="Times New Roman" w:hAnsi="Times New Roman" w:cs="Times New Roman"/>
          <w:color w:val="000000" w:themeColor="text1"/>
          <w:sz w:val="28"/>
          <w:szCs w:val="28"/>
        </w:rPr>
        <w:br/>
        <w:t xml:space="preserve">или опробования нового оборудования на действующем опасном производственном объекте согласно </w:t>
      </w:r>
      <w:r w:rsidR="0088208E" w:rsidRPr="0033017A">
        <w:rPr>
          <w:rFonts w:ascii="Times New Roman" w:hAnsi="Times New Roman" w:cs="Times New Roman"/>
          <w:color w:val="000000" w:themeColor="text1"/>
          <w:sz w:val="28"/>
          <w:szCs w:val="28"/>
        </w:rPr>
        <w:t xml:space="preserve">Федеральным нормам и правилам </w:t>
      </w:r>
      <w:r w:rsidR="009A7BE7" w:rsidRPr="0033017A">
        <w:rPr>
          <w:rFonts w:ascii="Times New Roman" w:hAnsi="Times New Roman" w:cs="Times New Roman"/>
          <w:color w:val="000000" w:themeColor="text1"/>
          <w:sz w:val="28"/>
          <w:szCs w:val="28"/>
        </w:rPr>
        <w:br/>
      </w:r>
      <w:r w:rsidR="0088208E" w:rsidRPr="0033017A">
        <w:rPr>
          <w:rFonts w:ascii="Times New Roman" w:hAnsi="Times New Roman" w:cs="Times New Roman"/>
          <w:color w:val="000000" w:themeColor="text1"/>
          <w:sz w:val="28"/>
          <w:szCs w:val="28"/>
        </w:rPr>
        <w:t>в области промышленной безопасности «</w:t>
      </w:r>
      <w:r w:rsidRPr="0033017A">
        <w:rPr>
          <w:rFonts w:ascii="Times New Roman" w:hAnsi="Times New Roman" w:cs="Times New Roman"/>
          <w:color w:val="000000" w:themeColor="text1"/>
          <w:sz w:val="28"/>
          <w:szCs w:val="28"/>
        </w:rPr>
        <w:t xml:space="preserve">Правила безопасности </w:t>
      </w:r>
      <w:r w:rsidR="009A7BE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нефтяной и газовой промышленности»</w:t>
      </w:r>
      <w:r w:rsidR="0088208E" w:rsidRPr="0033017A">
        <w:rPr>
          <w:rFonts w:ascii="Times New Roman" w:hAnsi="Times New Roman" w:cs="Times New Roman"/>
          <w:color w:val="000000" w:themeColor="text1"/>
          <w:sz w:val="28"/>
          <w:szCs w:val="28"/>
        </w:rPr>
        <w:t>, утвержденным приказом Ростехнадзора от 12.03.2013 № 101</w:t>
      </w:r>
      <w:r w:rsidRPr="0033017A">
        <w:rPr>
          <w:rFonts w:ascii="Times New Roman" w:hAnsi="Times New Roman" w:cs="Times New Roman"/>
          <w:color w:val="000000" w:themeColor="text1"/>
          <w:sz w:val="28"/>
          <w:szCs w:val="28"/>
        </w:rPr>
        <w:t>?</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срок разрабатывается технологический регламент согласно </w:t>
      </w:r>
      <w:r w:rsidR="0088208E"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информацию должен содержать технологический регламент согласно </w:t>
      </w:r>
      <w:r w:rsidR="0088208E"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информацию не содержит технологический регламент согласно </w:t>
      </w:r>
      <w:r w:rsidR="0088208E"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какой максимальный период составляется проект пробной разработки месторождения</w:t>
      </w:r>
      <w:r w:rsidR="00EF09C7" w:rsidRPr="0033017A">
        <w:rPr>
          <w:rFonts w:ascii="Times New Roman" w:hAnsi="Times New Roman" w:cs="Times New Roman"/>
          <w:color w:val="000000" w:themeColor="text1"/>
          <w:sz w:val="28"/>
          <w:szCs w:val="28"/>
        </w:rPr>
        <w:t xml:space="preserve"> согласно ГОСТ Р 55414-2013 «Месторождения газовые, газоконденсатные, нефтегазовые и нефтегазоконденсатные. Требования к техническому проекту разработки», утвержденному приказом Федерального агентства по техническому регулированию и метрологии от 06.05.2013 № 66-ст</w:t>
      </w:r>
      <w:r w:rsidRPr="0033017A">
        <w:rPr>
          <w:rFonts w:ascii="Times New Roman" w:hAnsi="Times New Roman" w:cs="Times New Roman"/>
          <w:color w:val="000000" w:themeColor="text1"/>
          <w:sz w:val="28"/>
          <w:szCs w:val="28"/>
        </w:rPr>
        <w:t>?</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какой цели составляется проект пробной разработки месторождения</w:t>
      </w:r>
      <w:r w:rsidR="00EF09C7" w:rsidRPr="0033017A">
        <w:rPr>
          <w:rFonts w:ascii="Times New Roman" w:hAnsi="Times New Roman" w:cs="Times New Roman"/>
          <w:color w:val="000000" w:themeColor="text1"/>
          <w:sz w:val="28"/>
          <w:szCs w:val="28"/>
        </w:rPr>
        <w:t xml:space="preserve"> (залежи) согласно ГОСТ Р 55414-2013 «Месторождения газовые, газоконденсатные, нефтегазовые и нефтегазоконденсатные. Требования к техническому проекту разработки», утвержденному приказом Федерального агентства по техническому регулированию и метрологии от 06.05.2013 № 66-ст</w:t>
      </w:r>
      <w:r w:rsidRPr="0033017A">
        <w:rPr>
          <w:rFonts w:ascii="Times New Roman" w:hAnsi="Times New Roman" w:cs="Times New Roman"/>
          <w:color w:val="000000" w:themeColor="text1"/>
          <w:sz w:val="28"/>
          <w:szCs w:val="28"/>
        </w:rPr>
        <w:t>?</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какой максимальный период составляется технологическая схема опытно-промышленной разработки месторождения</w:t>
      </w:r>
      <w:r w:rsidR="00EF09C7" w:rsidRPr="0033017A">
        <w:rPr>
          <w:rFonts w:ascii="Times New Roman" w:hAnsi="Times New Roman" w:cs="Times New Roman"/>
          <w:color w:val="000000" w:themeColor="text1"/>
          <w:sz w:val="28"/>
          <w:szCs w:val="28"/>
        </w:rPr>
        <w:t xml:space="preserve"> (залежей или участков залежей) согласно ГОСТ Р 55414-2013 «Месторождения газовые, газоконденсатные, нефтегазовые и нефтегазоконденсатные. Требования к техническому проекту разработки», утвержденному приказом Федерального агентства по техническому регулированию и метрологии от 06.05.2013 № 66-ст</w:t>
      </w:r>
      <w:r w:rsidRPr="0033017A">
        <w:rPr>
          <w:rFonts w:ascii="Times New Roman" w:hAnsi="Times New Roman" w:cs="Times New Roman"/>
          <w:color w:val="000000" w:themeColor="text1"/>
          <w:sz w:val="28"/>
          <w:szCs w:val="28"/>
        </w:rPr>
        <w:t>?</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какой срок устанавливается период опытной (пробной) эксплуатации поисковой скважины</w:t>
      </w:r>
      <w:r w:rsidR="00EF09C7" w:rsidRPr="0033017A">
        <w:rPr>
          <w:rFonts w:ascii="Times New Roman" w:hAnsi="Times New Roman" w:cs="Times New Roman"/>
          <w:color w:val="000000" w:themeColor="text1"/>
          <w:sz w:val="28"/>
          <w:szCs w:val="28"/>
        </w:rPr>
        <w:t xml:space="preserve"> согласно ГОСТ Р 55414-2013 «Месторождения газовые, газоконденсатные, нефтегазовые и нефтегазоконденсатные. Требования к техническому проекту разработки», утвержденному приказом Федерального агентства по техническому регулированию и метрологии от 06.05.2013 № 66-ст</w:t>
      </w:r>
      <w:r w:rsidRPr="0033017A">
        <w:rPr>
          <w:rFonts w:ascii="Times New Roman" w:hAnsi="Times New Roman" w:cs="Times New Roman"/>
          <w:color w:val="000000" w:themeColor="text1"/>
          <w:sz w:val="28"/>
          <w:szCs w:val="28"/>
        </w:rPr>
        <w:t>?</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максимальное количество скважин в группе может быть </w:t>
      </w:r>
      <w:r w:rsidRPr="0033017A">
        <w:rPr>
          <w:rFonts w:ascii="Times New Roman" w:hAnsi="Times New Roman" w:cs="Times New Roman"/>
          <w:color w:val="000000" w:themeColor="text1"/>
          <w:sz w:val="28"/>
          <w:szCs w:val="28"/>
        </w:rPr>
        <w:br/>
        <w:t>на кустовой площадке?</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максимальный суммарный свободный дебит по нефти может быть у всех скважин одного куста?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От чего зависит количество групп скважин на кустовой площадке?</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должны располагаться устья скважин на кустовой площадке?</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расстояние между устьями скважин может быть допущено </w:t>
      </w:r>
      <w:r w:rsidRPr="0033017A">
        <w:rPr>
          <w:rFonts w:ascii="Times New Roman" w:hAnsi="Times New Roman" w:cs="Times New Roman"/>
          <w:color w:val="000000" w:themeColor="text1"/>
          <w:sz w:val="28"/>
          <w:szCs w:val="28"/>
        </w:rPr>
        <w:br/>
        <w:t>в проекте в отдельных случаях при его согласовании с территориальным органом Ростехнадзора?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может быть между кустами </w:t>
      </w:r>
      <w:r w:rsidRPr="0033017A">
        <w:rPr>
          <w:rFonts w:ascii="Times New Roman" w:hAnsi="Times New Roman" w:cs="Times New Roman"/>
          <w:color w:val="000000" w:themeColor="text1"/>
          <w:sz w:val="28"/>
          <w:szCs w:val="28"/>
        </w:rPr>
        <w:br/>
        <w:t>или кустовой площадкой и одиночной скважиной?</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устья бурящейся скважины должны быть расположены служебные и бытовые помещения?</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минимальном расстоянии от устья бурящейся скважины допускается эксплуатация ранее пробуренных скважин?</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может не включаться в Положение о порядке организации одновременного ведения работ по бурению, освоению, вскрытию дополнительных продуктивных отложений, эксплуатации и ремонту скважин на кустовой площадке?</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из перечисленных работ могут проводиться без выдачи наряда-допуска на буровой площадке?</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каким документом должна производиться ликвидация аварий, связанных с нефтегазоводопроявлениями </w:t>
      </w:r>
      <w:r w:rsidR="009A7BE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или открытыми фонтанами?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каким документом должен проводиться порядок эвакуации специальной техники с кустовых площадок при возникновении аварийных ситуаций?</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Представители каких организаций могут не входить в комиссию, определяющую готовность кустовой площадки к началу работ </w:t>
      </w:r>
      <w:r w:rsidRPr="0033017A">
        <w:rPr>
          <w:rFonts w:ascii="Times New Roman" w:hAnsi="Times New Roman" w:cs="Times New Roman"/>
          <w:color w:val="000000" w:themeColor="text1"/>
          <w:sz w:val="28"/>
          <w:szCs w:val="28"/>
        </w:rPr>
        <w:br/>
        <w:t>по строительству скважин, назначаемую заказчиком?</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документе определяется количество подъездов к кустовой площадке?</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должен производиться отбор проб газовоздушной </w:t>
      </w:r>
      <w:r w:rsidRPr="0033017A">
        <w:rPr>
          <w:rFonts w:ascii="Times New Roman" w:hAnsi="Times New Roman" w:cs="Times New Roman"/>
          <w:color w:val="000000" w:themeColor="text1"/>
          <w:sz w:val="28"/>
          <w:szCs w:val="28"/>
        </w:rPr>
        <w:br/>
        <w:t>на рабочей площадке буровой, в насосном блоке, блоках очистки бурового раствора и емкостной системы?</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должен быть радиус опасной зоны при передвижении вышечно-лебедочного блока, других блоков и оборудования буровой установки на новую позицию, при испытании вышки, а также при аварийных работах, связанных с повышенными нагрузками на вышку?</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минимальная опасная зона должна быть установлена </w:t>
      </w:r>
      <w:r w:rsidRPr="0033017A">
        <w:rPr>
          <w:rFonts w:ascii="Times New Roman" w:hAnsi="Times New Roman" w:cs="Times New Roman"/>
          <w:color w:val="000000" w:themeColor="text1"/>
          <w:sz w:val="28"/>
          <w:szCs w:val="28"/>
        </w:rPr>
        <w:br/>
        <w:t>вокруг скважины на время проведения работ по перфорации эксплуатационных колонн?</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минимальном расстоянии от устья скважины должен располагаться передвижной компрессор при освоении скважины </w:t>
      </w:r>
      <w:r w:rsidRPr="0033017A">
        <w:rPr>
          <w:rFonts w:ascii="Times New Roman" w:hAnsi="Times New Roman" w:cs="Times New Roman"/>
          <w:color w:val="000000" w:themeColor="text1"/>
          <w:sz w:val="28"/>
          <w:szCs w:val="28"/>
        </w:rPr>
        <w:br/>
        <w:t>с использованием инертных газов?</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Когда должен быть установлен порядок контроля загазованности воздушной среды всей территории кустовой площадки?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перечисленных работ не относятся к подготовке скважины </w:t>
      </w:r>
      <w:r w:rsidRPr="0033017A">
        <w:rPr>
          <w:rFonts w:ascii="Times New Roman" w:hAnsi="Times New Roman" w:cs="Times New Roman"/>
          <w:color w:val="000000" w:themeColor="text1"/>
          <w:sz w:val="28"/>
          <w:szCs w:val="28"/>
        </w:rPr>
        <w:br/>
        <w:t>к забуриванию?</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неустойчивой породы должно осуществляться забуривание нового ствола скважины?</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типы профилей дополнительных стволов скважины </w:t>
      </w:r>
      <w:r w:rsidRPr="0033017A">
        <w:rPr>
          <w:rFonts w:ascii="Times New Roman" w:hAnsi="Times New Roman" w:cs="Times New Roman"/>
          <w:color w:val="000000" w:themeColor="text1"/>
          <w:sz w:val="28"/>
          <w:szCs w:val="28"/>
        </w:rPr>
        <w:br/>
        <w:t>не существует?</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От чего не зависит выбор типа профиля ствола для восстановления скважины?</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является вероятной причиной частичного отсутствия циркуляции бурового раствора, возникшего в ходе вырезания участка обсадной колонны?</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является вероятной причиной повышения давления </w:t>
      </w:r>
      <w:r w:rsidRPr="0033017A">
        <w:rPr>
          <w:rFonts w:ascii="Times New Roman" w:hAnsi="Times New Roman" w:cs="Times New Roman"/>
          <w:color w:val="000000" w:themeColor="text1"/>
          <w:sz w:val="28"/>
          <w:szCs w:val="28"/>
        </w:rPr>
        <w:br/>
        <w:t>в нагнетательной линии в ходе вырезания участка обсадной колонны?</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необходимо предпринять при возникновении частичного отсутствия циркуляции бурового раствора из-за негерметичности колонны, возникшего в ходе вырезания участка обсадной колонны?</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Через какой промежуток необходимо производить промежуточные промывки в колонне в ходе спуска бурильной колонны при забуривании нового ствола?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Через какой промежуток необходимо производить промежуточные промывки в открытом стволе в ходе спуска бурильной колонны </w:t>
      </w:r>
      <w:r w:rsidRPr="0033017A">
        <w:rPr>
          <w:rFonts w:ascii="Times New Roman" w:hAnsi="Times New Roman" w:cs="Times New Roman"/>
          <w:color w:val="000000" w:themeColor="text1"/>
          <w:sz w:val="28"/>
          <w:szCs w:val="28"/>
        </w:rPr>
        <w:br/>
        <w:t>при забуривании нового ствола?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пределах должна находиться вязкость бурового раствора </w:t>
      </w:r>
      <w:r w:rsidRPr="0033017A">
        <w:rPr>
          <w:rFonts w:ascii="Times New Roman" w:hAnsi="Times New Roman" w:cs="Times New Roman"/>
          <w:color w:val="000000" w:themeColor="text1"/>
          <w:sz w:val="28"/>
          <w:szCs w:val="28"/>
        </w:rPr>
        <w:br/>
        <w:t>при строительстве дополнительного ствола скважины?</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какому типу относится многозабойная скважина по типам технологических параметров разветвленной части, у которой основной ствол обсажен и зацементирован, боковой ствол имеет открытый забой или оснащен хвостовиком (фильтром)?</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многозабойная скважина по типам технологических параметров разветвленной части относится к V типу?</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скважина относится к типу PN?</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многозабойная скважина по типу технологического оборудования, применяемого для контроля притока из продуктивного пласта и нагнетания в продуктивный пласт, относится к типу SEL?</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Через какой промежуток необходимо производить промежуточные промывки скважины в открытом стволе в процессе спуска хвостовика при забуривании нового ствола?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Через какой промежуток необходимо производить промежуточные промывки скважины при наличии обсадной колонны в ходе спуска хвостовика при забуривании нового ствола?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такое первая стадия (линия) защиты контроля за скважиной?</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необходимо провести перед вскрытием пласта или нескольких пластов с возможными флюидопроявлениями?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согласовывается перечень месторождений (или их отдельных участков) с горно-геологическими условиями, исключающими возможность самопроизвольного поступления пластового флюида </w:t>
      </w:r>
      <w:r w:rsidRPr="0033017A">
        <w:rPr>
          <w:rFonts w:ascii="Times New Roman" w:hAnsi="Times New Roman" w:cs="Times New Roman"/>
          <w:color w:val="000000" w:themeColor="text1"/>
          <w:sz w:val="28"/>
          <w:szCs w:val="28"/>
        </w:rPr>
        <w:br/>
        <w:t xml:space="preserve">к устью скважины, на которых возможно проведение текущих </w:t>
      </w:r>
      <w:r w:rsidRPr="0033017A">
        <w:rPr>
          <w:rFonts w:ascii="Times New Roman" w:hAnsi="Times New Roman" w:cs="Times New Roman"/>
          <w:color w:val="000000" w:themeColor="text1"/>
          <w:sz w:val="28"/>
          <w:szCs w:val="28"/>
        </w:rPr>
        <w:br/>
        <w:t>и капитальных ремонтов скважин без их предварительного глушения?</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минимальная высота подъема тампонажного раствора над кровлей продуктивных горизонтов в нефтяных и газовых скважинах?</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минимальная высота подъема тампонажного раствора над устройством ступенчатого цементирования или узлом соединения верхних секций обсадных колонн в нефтяных и газовых скважинах?</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какую величину гидростатическое давление в скважине, создаваемое столбом бурового раствора, должно превышать пластовое (поровое) давление для скважин глубиной до 1200 м (интервалов </w:t>
      </w:r>
      <w:r w:rsidR="00687B9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0 до 1200 м)?</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какую величину гидростатическое давление в скважине, создаваемое столбом бурового раствора, должно превышать пластовое (поровое) давление для скважин глубиной от 1200 до 2500 м?</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какую величину гидростатическое давление в скважине, создаваемое столбом бурового раствора, должно превышать пластовое (поровое) давление для скважин глубиной более 2500 м?</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верхний предел диапазона измерений должны иметь манометры, устанавливаемые на блоках дросселирования и глушения?</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минимальном расстоянии от устья скважины должен быть установлен основной пульт управления превенторами и гидравлическими задвижками?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минимальная длина линий сбросов на факелы от блоков глушения и дросселирования для нефтяных скважин с газовым фактором менее 200 м³/т установлена согласно требованиям к монтажу </w:t>
      </w:r>
      <w:r w:rsidRPr="0033017A">
        <w:rPr>
          <w:rFonts w:ascii="Times New Roman" w:hAnsi="Times New Roman" w:cs="Times New Roman"/>
          <w:color w:val="000000" w:themeColor="text1"/>
          <w:sz w:val="28"/>
          <w:szCs w:val="28"/>
        </w:rPr>
        <w:br/>
        <w:t>и эксплуатации противовыбросового оборудования?</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минимальном ожидаемом давлении на устье скважины должен быть установлен заводской блок с тремя регулируемыми дросселями – два с дистанционным и один с ручным управлением?</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коэффициент запаса прочности на избыточное давление должен применяться при расчете обсадных колонн для секций, находящихся в интервалах искривления свыше 5 градусов/10 м?</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промывочную жидкост</w:t>
      </w:r>
      <w:r w:rsidR="00FE61C3" w:rsidRPr="0033017A">
        <w:rPr>
          <w:rFonts w:ascii="Times New Roman" w:hAnsi="Times New Roman" w:cs="Times New Roman"/>
          <w:color w:val="000000" w:themeColor="text1"/>
          <w:sz w:val="28"/>
          <w:szCs w:val="28"/>
        </w:rPr>
        <w:t>ь</w:t>
      </w:r>
      <w:r w:rsidRPr="0033017A">
        <w:rPr>
          <w:rFonts w:ascii="Times New Roman" w:hAnsi="Times New Roman" w:cs="Times New Roman"/>
          <w:color w:val="000000" w:themeColor="text1"/>
          <w:sz w:val="28"/>
          <w:szCs w:val="28"/>
        </w:rPr>
        <w:t xml:space="preserve"> следует использовать в интервалах многолетнемерзлых пород в целях предупреждения кавернообразования при производстве буровых работ?</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минимальная длина должна быть у линий сброса на факелы </w:t>
      </w:r>
      <w:r w:rsidRPr="0033017A">
        <w:rPr>
          <w:rFonts w:ascii="Times New Roman" w:hAnsi="Times New Roman" w:cs="Times New Roman"/>
          <w:color w:val="000000" w:themeColor="text1"/>
          <w:sz w:val="28"/>
          <w:szCs w:val="28"/>
        </w:rPr>
        <w:br/>
        <w:t>от блоков глушения, дросселирования при производстве буровых работ на скважинах для добычи метана?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из перечисленных случаев разрешается использовать фланцевые соединения стальных труб на фонтанных и газлифтных скважинах?</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Куда должны иметь выход система замера дебита, система контроля пуска, остановки скважины при эксплуатации скважин штанговыми насосами?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освобождении и продувке насосов установок комплексной подготовки газа куда должен отводиться сбрасываемый продукт согласно требованиям к эксплуатации объектов сбора, подготовки, хранения </w:t>
      </w:r>
      <w:r w:rsidRPr="0033017A">
        <w:rPr>
          <w:rFonts w:ascii="Times New Roman" w:hAnsi="Times New Roman" w:cs="Times New Roman"/>
          <w:color w:val="000000" w:themeColor="text1"/>
          <w:sz w:val="28"/>
          <w:szCs w:val="28"/>
        </w:rPr>
        <w:br/>
        <w:t>и транспорта нефти и газа?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Откуда должен производиться забор воздуха компрессором воздушной компрессорной установки на установке комплексной подготовки газа согласно требованиям к эксплуатации объектов сбора, подготовки, хранения и транспорта нефти и газа?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минимальной скорости коррозии промысловые трубопроводы, транспортирующие коррозионно-агрессивные агенты, должны быть выполнены в коррозионностойком исполнении согласно требованиям к эксплуатации объектов сбора, подготовки, хранения </w:t>
      </w:r>
      <w:r w:rsidRPr="0033017A">
        <w:rPr>
          <w:rFonts w:ascii="Times New Roman" w:hAnsi="Times New Roman" w:cs="Times New Roman"/>
          <w:color w:val="000000" w:themeColor="text1"/>
          <w:sz w:val="28"/>
          <w:szCs w:val="28"/>
        </w:rPr>
        <w:br/>
        <w:t>и транспорта нефти и газа?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дополнительные меры безопасности должны быть предприняты в местах пересечения участков промысловых трубопроводов с автомобильными или железными дорогами согласно требованиям к эксплуатации объектов сбора, подготовки, хранения </w:t>
      </w:r>
      <w:r w:rsidR="009A7BE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транспорта нефти и газа?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минимальная длина продувочной линии наземного оборудования скважин, вскрывших пласты, содержащие в продукции сернистый водород?</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классу взрывоопасности относятся закрытые помещения </w:t>
      </w:r>
      <w:r w:rsidRPr="0033017A">
        <w:rPr>
          <w:rFonts w:ascii="Times New Roman" w:hAnsi="Times New Roman" w:cs="Times New Roman"/>
          <w:color w:val="000000" w:themeColor="text1"/>
          <w:sz w:val="28"/>
          <w:szCs w:val="28"/>
        </w:rPr>
        <w:br/>
        <w:t>для хранения шлангов для перекачки легковоспламеняющихся жидкостей?</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перечисленных пространств относится к 0 классу взрывоопасности (зона 0)?</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перечисленных помещений относится к 1 классу взрывоопасности (зона 1)?</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наименьшее допустимое расстояние от устья нефтяных скважин, оборудованных электрическими центробежными насосами, </w:t>
      </w:r>
      <w:r w:rsidRPr="0033017A">
        <w:rPr>
          <w:rFonts w:ascii="Times New Roman" w:hAnsi="Times New Roman" w:cs="Times New Roman"/>
          <w:color w:val="000000" w:themeColor="text1"/>
          <w:sz w:val="28"/>
          <w:szCs w:val="28"/>
        </w:rPr>
        <w:br/>
        <w:t>до вахтового поселка?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наименьшее допустимое расстояние от устья нефтяных скважин со станками-качалками до сельскохозяйственного предприятия (фермы)?</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наименьшее допустимое расстояние от компрессорной станции (сооружение по добыче нефти категории Б) до здравпункта?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наименьшее допустимое расстояние от факела сжигания газа </w:t>
      </w:r>
      <w:r w:rsidRPr="0033017A">
        <w:rPr>
          <w:rFonts w:ascii="Times New Roman" w:hAnsi="Times New Roman" w:cs="Times New Roman"/>
          <w:color w:val="000000" w:themeColor="text1"/>
          <w:sz w:val="28"/>
          <w:szCs w:val="28"/>
        </w:rPr>
        <w:br/>
        <w:t>до линии электропередач (ВЛ 6 кВ и выше)?</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наименьшее допустимое расстояние от устья эксплуатационной нефтяной скважины до установки предварительного сброса пластовой воды, расположенных на одном нефтяном месторождении?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наименьшее допустимое расстояние от устья нагнетательной скважины до компрессорной станции газлифта, расположенных на одном нефтяном месторождении?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наименьшее допустимое расстояние от замерной установки </w:t>
      </w:r>
      <w:r w:rsidRPr="0033017A">
        <w:rPr>
          <w:rFonts w:ascii="Times New Roman" w:hAnsi="Times New Roman" w:cs="Times New Roman"/>
          <w:color w:val="000000" w:themeColor="text1"/>
          <w:sz w:val="28"/>
          <w:szCs w:val="28"/>
        </w:rPr>
        <w:br/>
        <w:t>до установки подготовки газа, расположенных на одном нефтяном месторождении?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наименьшее допустимое расстояние от дожимной насосной станции до аппаратов воздушного охлаждения, расположенных на одном нефтяном месторождении?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наименьшее допустимое расстояние от аварийных резервуаров дожимной насосной станции до вагона, предназначенного для обогрева персонала, расположенных на одном нефтяном месторождении?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наименьшее допустимое расстояние от установки предварительного сброса пластовой воды до блока огневого нагрева нефти, расположенных на одном нефтяном месторождении?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наименьшее допустимое расстояние от печи огневого нагрева нефти до сепаратора, расположенных на одном нефтяном месторождении?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наименьшее допустимое расстояние от факела аварийного сжигания до устья эксплуатационной скважины, расположенных </w:t>
      </w:r>
      <w:r w:rsidRPr="0033017A">
        <w:rPr>
          <w:rFonts w:ascii="Times New Roman" w:hAnsi="Times New Roman" w:cs="Times New Roman"/>
          <w:color w:val="000000" w:themeColor="text1"/>
          <w:sz w:val="28"/>
          <w:szCs w:val="28"/>
        </w:rPr>
        <w:br/>
        <w:t>на одном нефтяном месторождении?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наименьшее допустимое расстояние от свечи для сброса газа </w:t>
      </w:r>
      <w:r w:rsidRPr="0033017A">
        <w:rPr>
          <w:rFonts w:ascii="Times New Roman" w:hAnsi="Times New Roman" w:cs="Times New Roman"/>
          <w:color w:val="000000" w:themeColor="text1"/>
          <w:sz w:val="28"/>
          <w:szCs w:val="28"/>
        </w:rPr>
        <w:br/>
        <w:t>до дренажной канализационной емкости, расположенных на одном нефтяном месторождении?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наименьшее допустимое расстояние от компрессорной станции газлифта до столовой, расположенных на одном нефтяном месторождении?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наименьшее допустимое расстояние от установки подготовки газа до котельной, расположенных на одном нефтяном месторождении?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наименьшее допустимое расстояние от узла учета нефти </w:t>
      </w:r>
      <w:r w:rsidR="009A7BE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газа до кустовой насосной станции, расположенных на одном нефтяном месторождении?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наименьшее допустимое расстояние от кустовой насосной станции до факела аварийного сжигания газа, расположенных на одном нефтяном месторождении?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наименьшее допустимое расстояние </w:t>
      </w:r>
      <w:r w:rsidR="00E7595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водораспределительного пункта до дожимной насосной станции, расположенных на одном нефтяном месторождении?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наименьшее допустимое расстояние от канализационной емкости до установки подготовки газа, расположенных на одном нефтяном месторождении?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наименьшее допустимое расстояние от блока закачки химреагентов до аварийного резервуара дожимной насосной станции, расположенных на одном нефтяном месторождении?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наименьшее допустимое расстояние от воздушных компрессоров до факела аварийного сжигания газа, расположенных </w:t>
      </w:r>
      <w:r w:rsidRPr="0033017A">
        <w:rPr>
          <w:rFonts w:ascii="Times New Roman" w:hAnsi="Times New Roman" w:cs="Times New Roman"/>
          <w:color w:val="000000" w:themeColor="text1"/>
          <w:sz w:val="28"/>
          <w:szCs w:val="28"/>
        </w:rPr>
        <w:br/>
        <w:t>на одном нефтяном месторождении?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наименьшее допустимое расстояние от аппарата воздушного охлаждения до устья нагнетательной скважины, расположенных на одном нефтяном месторождении?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наименьшее допустимое расстояние от трансформаторной подстанции (напряжением до 10 кВ) до дренажной емкости, расположенных на одном нефтяном месторождении?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наименьшее допустимое расстояние от операторной до свечи для сброса газа, расположенных на одном нефтяном месторождении?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наименьшее допустимое расстояние от вагона для обогрева персонала до установки подготовки газа, расположенных на одном нефтяном месторождении?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наименьшее допустимое расстояние от производственно-бытового блока до блока газораспределительной аппаратуры, расположенных на одном нефтяном месторождении?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минимальная периодичность проведения проверок сохранности выработок, нефтяных и газовых скважин, находящихся на консервации, в соответствии с РД 07-291-99 «Инструкция о порядке ведения работ по ликвидации и консервации опасного производственного объекта, связанных с пользованием недрами»?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должна обеспечивать общая проектная высота подъема тампонажного раствора за обсадными колоннами согласно требованиям безопасности к процессу крепления ствола скважины?</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должно быть предусмотрено </w:t>
      </w:r>
      <w:r w:rsidRPr="0033017A">
        <w:rPr>
          <w:rFonts w:ascii="Times New Roman" w:hAnsi="Times New Roman" w:cs="Times New Roman"/>
          <w:color w:val="000000" w:themeColor="text1"/>
          <w:sz w:val="28"/>
          <w:szCs w:val="28"/>
        </w:rPr>
        <w:br/>
        <w:t>в документации на консервацию опасного производственного объекта?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должно быть предусмотрено</w:t>
      </w:r>
      <w:r w:rsidR="008D48BF" w:rsidRPr="0033017A">
        <w:rPr>
          <w:rFonts w:ascii="Times New Roman" w:hAnsi="Times New Roman" w:cs="Times New Roman"/>
          <w:color w:val="000000" w:themeColor="text1"/>
          <w:sz w:val="28"/>
          <w:szCs w:val="28"/>
        </w:rPr>
        <w:t xml:space="preserve"> </w:t>
      </w:r>
      <w:r w:rsidR="0074482E" w:rsidRPr="0033017A">
        <w:rPr>
          <w:rFonts w:ascii="Times New Roman" w:hAnsi="Times New Roman" w:cs="Times New Roman"/>
          <w:color w:val="000000" w:themeColor="text1"/>
          <w:sz w:val="28"/>
          <w:szCs w:val="28"/>
        </w:rPr>
        <w:t xml:space="preserve">при консервации эксплуатационных скважин на месторождениях (залежах) нефти </w:t>
      </w:r>
      <w:r w:rsidRPr="0033017A">
        <w:rPr>
          <w:rFonts w:ascii="Times New Roman" w:hAnsi="Times New Roman" w:cs="Times New Roman"/>
          <w:color w:val="000000" w:themeColor="text1"/>
          <w:sz w:val="28"/>
          <w:szCs w:val="28"/>
        </w:rPr>
        <w:t>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w:t>
      </w:r>
      <w:r w:rsidR="0074482E" w:rsidRPr="0033017A">
        <w:rPr>
          <w:rFonts w:ascii="Times New Roman" w:hAnsi="Times New Roman" w:cs="Times New Roman"/>
          <w:color w:val="000000" w:themeColor="text1"/>
          <w:sz w:val="28"/>
          <w:szCs w:val="28"/>
        </w:rPr>
        <w:t xml:space="preserve">строительство новых сооружений в пределах опасных </w:t>
      </w:r>
      <w:r w:rsidR="0074482E" w:rsidRPr="0033017A">
        <w:rPr>
          <w:rFonts w:ascii="Times New Roman" w:hAnsi="Times New Roman" w:cs="Times New Roman"/>
          <w:color w:val="000000" w:themeColor="text1"/>
          <w:sz w:val="28"/>
          <w:szCs w:val="28"/>
        </w:rPr>
        <w:br/>
        <w:t xml:space="preserve">по газопроявлениям зон ликвидируемого или консервируемого объекта </w:t>
      </w:r>
      <w:r w:rsidRPr="0033017A">
        <w:rPr>
          <w:rFonts w:ascii="Times New Roman" w:hAnsi="Times New Roman" w:cs="Times New Roman"/>
          <w:color w:val="000000" w:themeColor="text1"/>
          <w:sz w:val="28"/>
          <w:szCs w:val="28"/>
        </w:rPr>
        <w:t>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составе какой документации не может разрабатываться проектная документация на консервацию и ликвидацию скважин?</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раздел может не содержать проектная документация </w:t>
      </w:r>
      <w:r w:rsidRPr="0033017A">
        <w:rPr>
          <w:rFonts w:ascii="Times New Roman" w:hAnsi="Times New Roman" w:cs="Times New Roman"/>
          <w:color w:val="000000" w:themeColor="text1"/>
          <w:sz w:val="28"/>
          <w:szCs w:val="28"/>
        </w:rPr>
        <w:br/>
        <w:t xml:space="preserve">на ликвидацию скважины согласно </w:t>
      </w:r>
      <w:r w:rsidR="0088208E" w:rsidRPr="0033017A">
        <w:rPr>
          <w:rFonts w:ascii="Times New Roman" w:hAnsi="Times New Roman" w:cs="Times New Roman"/>
          <w:color w:val="000000" w:themeColor="text1"/>
          <w:sz w:val="28"/>
          <w:szCs w:val="28"/>
        </w:rPr>
        <w:t xml:space="preserve">Федеральным нормам и правилам </w:t>
      </w:r>
      <w:r w:rsidR="009A7BE7" w:rsidRPr="0033017A">
        <w:rPr>
          <w:rFonts w:ascii="Times New Roman" w:hAnsi="Times New Roman" w:cs="Times New Roman"/>
          <w:color w:val="000000" w:themeColor="text1"/>
          <w:sz w:val="28"/>
          <w:szCs w:val="28"/>
        </w:rPr>
        <w:br/>
      </w:r>
      <w:r w:rsidR="0088208E"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9A7BE7" w:rsidRPr="0033017A">
        <w:rPr>
          <w:rFonts w:ascii="Times New Roman" w:hAnsi="Times New Roman" w:cs="Times New Roman"/>
          <w:color w:val="000000" w:themeColor="text1"/>
          <w:sz w:val="28"/>
          <w:szCs w:val="28"/>
        </w:rPr>
        <w:br/>
      </w:r>
      <w:r w:rsidR="0088208E" w:rsidRPr="0033017A">
        <w:rPr>
          <w:rFonts w:ascii="Times New Roman" w:hAnsi="Times New Roman" w:cs="Times New Roman"/>
          <w:color w:val="000000" w:themeColor="text1"/>
          <w:sz w:val="28"/>
          <w:szCs w:val="28"/>
        </w:rPr>
        <w:t>в нефтяной и газовой промышленности», утвержденным приказом Ростехнадзора от 12.03.2013 № 101?</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минимальное перекрытие башмака последней технической колонны цементным мостом при ликвидации скважин </w:t>
      </w:r>
      <w:r w:rsidRPr="0033017A">
        <w:rPr>
          <w:rFonts w:ascii="Times New Roman" w:hAnsi="Times New Roman" w:cs="Times New Roman"/>
          <w:color w:val="000000" w:themeColor="text1"/>
          <w:sz w:val="28"/>
          <w:szCs w:val="28"/>
        </w:rPr>
        <w:br/>
        <w:t>без эксплуатационной колонны?</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высота цементного моста, установленного </w:t>
      </w:r>
      <w:r w:rsidRPr="0033017A">
        <w:rPr>
          <w:rFonts w:ascii="Times New Roman" w:hAnsi="Times New Roman" w:cs="Times New Roman"/>
          <w:color w:val="000000" w:themeColor="text1"/>
          <w:sz w:val="28"/>
          <w:szCs w:val="28"/>
        </w:rPr>
        <w:br/>
        <w:t xml:space="preserve">в оставшейся части технической колонны, при извлечении верхней части технической колонны с не зацементированным затрубным пространством в соответствии с требованиями к ликвидации скважин </w:t>
      </w:r>
      <w:r w:rsidRPr="0033017A">
        <w:rPr>
          <w:rFonts w:ascii="Times New Roman" w:hAnsi="Times New Roman" w:cs="Times New Roman"/>
          <w:color w:val="000000" w:themeColor="text1"/>
          <w:sz w:val="28"/>
          <w:szCs w:val="28"/>
        </w:rPr>
        <w:br/>
        <w:t xml:space="preserve">без эксплуатационной колонны согласно </w:t>
      </w:r>
      <w:r w:rsidR="0088208E" w:rsidRPr="0033017A">
        <w:rPr>
          <w:rFonts w:ascii="Times New Roman" w:hAnsi="Times New Roman" w:cs="Times New Roman"/>
          <w:color w:val="000000" w:themeColor="text1"/>
          <w:sz w:val="28"/>
          <w:szCs w:val="28"/>
        </w:rPr>
        <w:t xml:space="preserve">Федеральным нормам </w:t>
      </w:r>
      <w:r w:rsidR="009A7BE7" w:rsidRPr="0033017A">
        <w:rPr>
          <w:rFonts w:ascii="Times New Roman" w:hAnsi="Times New Roman" w:cs="Times New Roman"/>
          <w:color w:val="000000" w:themeColor="text1"/>
          <w:sz w:val="28"/>
          <w:szCs w:val="28"/>
        </w:rPr>
        <w:br/>
      </w:r>
      <w:r w:rsidR="0088208E"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сколько </w:t>
      </w:r>
      <w:r w:rsidR="00F07564" w:rsidRPr="0033017A">
        <w:rPr>
          <w:rFonts w:ascii="Times New Roman" w:hAnsi="Times New Roman" w:cs="Times New Roman"/>
          <w:color w:val="000000" w:themeColor="text1"/>
          <w:sz w:val="28"/>
          <w:szCs w:val="28"/>
        </w:rPr>
        <w:t xml:space="preserve">установленным цементным мостом </w:t>
      </w:r>
      <w:r w:rsidRPr="0033017A">
        <w:rPr>
          <w:rFonts w:ascii="Times New Roman" w:hAnsi="Times New Roman" w:cs="Times New Roman"/>
          <w:color w:val="000000" w:themeColor="text1"/>
          <w:sz w:val="28"/>
          <w:szCs w:val="28"/>
        </w:rPr>
        <w:t xml:space="preserve">должна быть перекрыта голова </w:t>
      </w:r>
      <w:r w:rsidR="00F07564" w:rsidRPr="0033017A">
        <w:rPr>
          <w:rFonts w:ascii="Times New Roman" w:hAnsi="Times New Roman" w:cs="Times New Roman"/>
          <w:color w:val="000000" w:themeColor="text1"/>
          <w:sz w:val="28"/>
          <w:szCs w:val="28"/>
        </w:rPr>
        <w:t>инструмента</w:t>
      </w:r>
      <w:r w:rsidR="00C843F1" w:rsidRPr="0033017A">
        <w:rPr>
          <w:rFonts w:ascii="Times New Roman" w:hAnsi="Times New Roman" w:cs="Times New Roman"/>
          <w:color w:val="000000" w:themeColor="text1"/>
          <w:sz w:val="28"/>
          <w:szCs w:val="28"/>
        </w:rPr>
        <w:t>,</w:t>
      </w:r>
      <w:r w:rsidR="00F07564"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оставшегося в скважине </w:t>
      </w:r>
      <w:r w:rsidR="00F07564" w:rsidRPr="0033017A">
        <w:rPr>
          <w:rFonts w:ascii="Times New Roman" w:hAnsi="Times New Roman" w:cs="Times New Roman"/>
          <w:color w:val="000000" w:themeColor="text1"/>
          <w:sz w:val="28"/>
          <w:szCs w:val="28"/>
        </w:rPr>
        <w:t>ниже башмака технической колонны или кондуктора</w:t>
      </w:r>
      <w:r w:rsidR="00C843F1" w:rsidRPr="0033017A">
        <w:rPr>
          <w:rFonts w:ascii="Times New Roman" w:hAnsi="Times New Roman" w:cs="Times New Roman"/>
          <w:color w:val="000000" w:themeColor="text1"/>
          <w:sz w:val="28"/>
          <w:szCs w:val="28"/>
        </w:rPr>
        <w:t>,</w:t>
      </w:r>
      <w:r w:rsidR="00F07564"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при ликвидации скважин в результате аварии с бурильным инструментом (категория </w:t>
      </w:r>
      <w:r w:rsidR="00DF5D8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III-a)</w:t>
      </w:r>
      <w:r w:rsidR="00F07564" w:rsidRPr="0033017A">
        <w:rPr>
          <w:rFonts w:ascii="Times New Roman" w:hAnsi="Times New Roman" w:cs="Times New Roman"/>
          <w:color w:val="000000" w:themeColor="text1"/>
          <w:sz w:val="28"/>
          <w:szCs w:val="28"/>
        </w:rPr>
        <w:t>?</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должны устанавливаться цементные мосты при ликвидации скважины со смятой эксплуатационной колонной?</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перекрытие верхних отверстий перфорации должен обеспечивать консервационный цементный мост на скважинах, вскрывших малодебитные, низконапорные пласты (с коэффициентом аномалии давления менее 1,1), в соответствии с требованиями </w:t>
      </w:r>
      <w:r w:rsidRPr="0033017A">
        <w:rPr>
          <w:rFonts w:ascii="Times New Roman" w:hAnsi="Times New Roman" w:cs="Times New Roman"/>
          <w:color w:val="000000" w:themeColor="text1"/>
          <w:sz w:val="28"/>
          <w:szCs w:val="28"/>
        </w:rPr>
        <w:br/>
        <w:t>к оборудованию устьев и стволов при ликвидации скважин со спущенной эксплуатационной колонной?</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категорий ликвидируемых скважин не требуется разработка плана изоляционно-ликвидационных работ?</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категорий ликвидируемых скважин требуется разработка плана изоляционно-ликвидационных работ?</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должен осуществлять учет и ежегодный контроль за состоянием устьев ликвидированных скважин?</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минимальной периодичностью должны проверяться скважины, законсервированные в процессе эксплуатации, если в них </w:t>
      </w:r>
      <w:r w:rsidR="009A7BE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не установлены цементные мосты?</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какой причине не может быть проведена консервация скважины (части ствола скважины, защищенного обсадной колонной) в процессе бурения?</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после проведения ликвидационных работ должен проводиться контроль давлений в трубном и межколонном пространствах, а также контроль воздуха вокруг устья скважины </w:t>
      </w:r>
      <w:r w:rsidRPr="0033017A">
        <w:rPr>
          <w:rFonts w:ascii="Times New Roman" w:hAnsi="Times New Roman" w:cs="Times New Roman"/>
          <w:color w:val="000000" w:themeColor="text1"/>
          <w:sz w:val="28"/>
          <w:szCs w:val="28"/>
        </w:rPr>
        <w:br/>
        <w:t xml:space="preserve">и в близлежащих низинах при ликвидации скважин на месторождениях </w:t>
      </w:r>
      <w:r w:rsidRPr="0033017A">
        <w:rPr>
          <w:rFonts w:ascii="Times New Roman" w:hAnsi="Times New Roman" w:cs="Times New Roman"/>
          <w:color w:val="000000" w:themeColor="text1"/>
          <w:sz w:val="28"/>
          <w:szCs w:val="28"/>
        </w:rPr>
        <w:br/>
        <w:t>с высоким содержанием сероводорода?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оборудуется устье скважины при ликвидации скважин </w:t>
      </w:r>
      <w:r w:rsidRPr="0033017A">
        <w:rPr>
          <w:rFonts w:ascii="Times New Roman" w:hAnsi="Times New Roman" w:cs="Times New Roman"/>
          <w:color w:val="000000" w:themeColor="text1"/>
          <w:sz w:val="28"/>
          <w:szCs w:val="28"/>
        </w:rPr>
        <w:br/>
        <w:t>на месторождениях с высоким содержанием сероводорода?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часто должна проверяться герметичность эксплуатационных колонн законсервированных нагнетательных скважин в процессе эксплуатации?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должен быть установлен цементный мост при наличии стыковочных устройств в последней спущенной колонне в скважину (эксплуатационной или промежуточной) в интервале стыковки </w:t>
      </w:r>
      <w:r w:rsidRPr="0033017A">
        <w:rPr>
          <w:rFonts w:ascii="Times New Roman" w:hAnsi="Times New Roman" w:cs="Times New Roman"/>
          <w:color w:val="000000" w:themeColor="text1"/>
          <w:sz w:val="28"/>
          <w:szCs w:val="28"/>
        </w:rPr>
        <w:br/>
        <w:t>при ликвидации и консервации скважин на месторождениях с высоким содержанием сероводорода?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должен перекрываться продуктивный пласт при ликвидации </w:t>
      </w:r>
      <w:r w:rsidRPr="0033017A">
        <w:rPr>
          <w:rFonts w:ascii="Times New Roman" w:hAnsi="Times New Roman" w:cs="Times New Roman"/>
          <w:color w:val="000000" w:themeColor="text1"/>
          <w:sz w:val="28"/>
          <w:szCs w:val="28"/>
        </w:rPr>
        <w:br/>
        <w:t>и консервации скважин на месторождениях с высоким содержанием сероводорода?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минимальная высота цементного моста, установленного дополнительно в башмаке последней промежуточной колонны, если при ликвидации и консервации скважин </w:t>
      </w:r>
      <w:r w:rsidRPr="0033017A">
        <w:rPr>
          <w:rFonts w:ascii="Times New Roman" w:hAnsi="Times New Roman" w:cs="Times New Roman"/>
          <w:color w:val="000000" w:themeColor="text1"/>
          <w:sz w:val="28"/>
          <w:szCs w:val="28"/>
        </w:rPr>
        <w:br/>
        <w:t>на месторождениях с высоким содержанием сероводорода эксплуатационная колонна в ликвидированную скважину не спущена?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минимальный размер санитарно-защитной зоны должен быть установлен для промышленного объекта по добыче природного газа </w:t>
      </w:r>
      <w:r w:rsidRPr="0033017A">
        <w:rPr>
          <w:rFonts w:ascii="Times New Roman" w:hAnsi="Times New Roman" w:cs="Times New Roman"/>
          <w:color w:val="000000" w:themeColor="text1"/>
          <w:sz w:val="28"/>
          <w:szCs w:val="28"/>
        </w:rPr>
        <w:br/>
        <w:t>с высоким содержанием меркаптанов?</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минимальный размер санитарно-защитной зоны должен быть установлен для промышленного объекта по добыче природного газа </w:t>
      </w:r>
      <w:r w:rsidRPr="0033017A">
        <w:rPr>
          <w:rFonts w:ascii="Times New Roman" w:hAnsi="Times New Roman" w:cs="Times New Roman"/>
          <w:color w:val="000000" w:themeColor="text1"/>
          <w:sz w:val="28"/>
          <w:szCs w:val="28"/>
        </w:rPr>
        <w:br/>
        <w:t xml:space="preserve">с высоким содержанием сероводорода 20 </w:t>
      </w:r>
      <w:r w:rsidR="000B141A"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и более?</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класс в соответствии с санитарной классификацией промышленных объектов и производств устанавливается </w:t>
      </w:r>
      <w:r w:rsidRPr="0033017A">
        <w:rPr>
          <w:rFonts w:ascii="Times New Roman" w:hAnsi="Times New Roman" w:cs="Times New Roman"/>
          <w:color w:val="000000" w:themeColor="text1"/>
          <w:sz w:val="28"/>
          <w:szCs w:val="28"/>
        </w:rPr>
        <w:br/>
        <w:t xml:space="preserve">для промышленных  объектов по добыче природного газа </w:t>
      </w:r>
      <w:r w:rsidR="009A7BE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санитарно-защитной зоной 1000 м?</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класс в соответствии с санитарной классификацией промышленных объектов и производств устанавливается</w:t>
      </w:r>
      <w:r w:rsidRPr="0033017A">
        <w:rPr>
          <w:rFonts w:ascii="Times New Roman" w:hAnsi="Times New Roman" w:cs="Times New Roman"/>
          <w:color w:val="000000" w:themeColor="text1"/>
          <w:sz w:val="28"/>
          <w:szCs w:val="28"/>
        </w:rPr>
        <w:br/>
        <w:t>для промышленных объектов по добыче нефти при выбросе сероводорода до 0,5 т/сутки с малым содержанием летучих углеводородов?</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кого возлагается ответственность за организацию и проведение профилактической работы по предупреждению возникновения газонефтеводопроявлений и открытых фонтанов на нефтяных и газовых месторождениях?</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какой цели составляется технологическая схема опытно-промышленной разработки месторождения?</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Согласование каких документов осуществляет комиссия, создаваемая Федеральным агентством по недропользованию или его соответствующим территориальным органом в отношении углеводородного сырья?</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опасных производственных объектов нефтегазодобывающих производств устанавлива</w:t>
      </w:r>
      <w:r w:rsidR="0088208E" w:rsidRPr="0033017A">
        <w:rPr>
          <w:rFonts w:ascii="Times New Roman" w:hAnsi="Times New Roman" w:cs="Times New Roman"/>
          <w:color w:val="000000" w:themeColor="text1"/>
          <w:sz w:val="28"/>
          <w:szCs w:val="28"/>
        </w:rPr>
        <w:t>ю</w:t>
      </w:r>
      <w:r w:rsidRPr="0033017A">
        <w:rPr>
          <w:rFonts w:ascii="Times New Roman" w:hAnsi="Times New Roman" w:cs="Times New Roman"/>
          <w:color w:val="000000" w:themeColor="text1"/>
          <w:sz w:val="28"/>
          <w:szCs w:val="28"/>
        </w:rPr>
        <w:t xml:space="preserve">т требования промышленной безопасности </w:t>
      </w:r>
      <w:r w:rsidR="0088208E" w:rsidRPr="0033017A">
        <w:rPr>
          <w:rFonts w:ascii="Times New Roman" w:hAnsi="Times New Roman" w:cs="Times New Roman"/>
          <w:color w:val="000000" w:themeColor="text1"/>
          <w:sz w:val="28"/>
          <w:szCs w:val="28"/>
        </w:rPr>
        <w:t xml:space="preserve">Федеральные нормы и правила в области промышленной безопасности «Правила безопасности в нефтяной </w:t>
      </w:r>
      <w:r w:rsidR="0088208E" w:rsidRPr="0033017A">
        <w:rPr>
          <w:rFonts w:ascii="Times New Roman" w:hAnsi="Times New Roman" w:cs="Times New Roman"/>
          <w:color w:val="000000" w:themeColor="text1"/>
          <w:sz w:val="28"/>
          <w:szCs w:val="28"/>
        </w:rPr>
        <w:br/>
        <w:t xml:space="preserve">и газовой промышленности», утвержденные приказом Ростехнадзора </w:t>
      </w:r>
      <w:r w:rsidR="009A7BE7" w:rsidRPr="0033017A">
        <w:rPr>
          <w:rFonts w:ascii="Times New Roman" w:hAnsi="Times New Roman" w:cs="Times New Roman"/>
          <w:color w:val="000000" w:themeColor="text1"/>
          <w:sz w:val="28"/>
          <w:szCs w:val="28"/>
        </w:rPr>
        <w:br/>
      </w:r>
      <w:r w:rsidR="0088208E" w:rsidRPr="0033017A">
        <w:rPr>
          <w:rFonts w:ascii="Times New Roman" w:hAnsi="Times New Roman" w:cs="Times New Roman"/>
          <w:color w:val="000000" w:themeColor="text1"/>
          <w:sz w:val="28"/>
          <w:szCs w:val="28"/>
        </w:rPr>
        <w:t>от 12.03.2013 № 101?</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опасные производственные объекты должны быть снабжены информационными щитами на хорошо просматриваемых местах </w:t>
      </w:r>
      <w:r w:rsidRPr="0033017A">
        <w:rPr>
          <w:rFonts w:ascii="Times New Roman" w:hAnsi="Times New Roman" w:cs="Times New Roman"/>
          <w:color w:val="000000" w:themeColor="text1"/>
          <w:sz w:val="28"/>
          <w:szCs w:val="28"/>
        </w:rPr>
        <w:br/>
        <w:t>с указанием наименования объекта и владельца?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опасных производственных объектов обязательным является наличие ограждений и контрольно-пропускного режима?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устанавливаются категории проектируемых зданий и помещений </w:t>
      </w:r>
      <w:r w:rsidRPr="0033017A">
        <w:rPr>
          <w:rFonts w:ascii="Times New Roman" w:hAnsi="Times New Roman" w:cs="Times New Roman"/>
          <w:color w:val="000000" w:themeColor="text1"/>
          <w:sz w:val="28"/>
          <w:szCs w:val="28"/>
        </w:rPr>
        <w:br/>
        <w:t>по взрывопожарной и пожарной опасностям?</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допускается эксплуатация опасных производственных объектов, являющихся объектами добычи, сбора </w:t>
      </w:r>
      <w:r w:rsidR="009A7BE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подготовки нефти, газа и газового конденсата, без утвержденного (действующего) технологического регламента технологического процесса?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кем пользователь недр должен согласовать инструкцию </w:t>
      </w:r>
      <w:r w:rsidRPr="0033017A">
        <w:rPr>
          <w:rFonts w:ascii="Times New Roman" w:hAnsi="Times New Roman" w:cs="Times New Roman"/>
          <w:color w:val="000000" w:themeColor="text1"/>
          <w:sz w:val="28"/>
          <w:szCs w:val="28"/>
        </w:rPr>
        <w:br/>
        <w:t>по предупреждению газонефтеводопроявлений и открытых фонтанов?</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обозначаются подземные коммуникации на местности (например, кабельные линии, нефтепроводы, газопроводы)?</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каких участках трассы трубопроводы должны иметь знаки предупреждения об опасности и дополнительную защиту</w:t>
      </w:r>
      <w:r w:rsidR="00041F8F"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w:t>
      </w:r>
      <w:r w:rsidR="00041F8F" w:rsidRPr="0033017A">
        <w:rPr>
          <w:rFonts w:ascii="Times New Roman" w:hAnsi="Times New Roman" w:cs="Times New Roman"/>
          <w:color w:val="000000" w:themeColor="text1"/>
          <w:sz w:val="28"/>
          <w:szCs w:val="28"/>
        </w:rPr>
        <w:t xml:space="preserve">обеспечивающую их безопасную эксплуатацию </w:t>
      </w:r>
      <w:r w:rsidRPr="0033017A">
        <w:rPr>
          <w:rFonts w:ascii="Times New Roman" w:hAnsi="Times New Roman" w:cs="Times New Roman"/>
          <w:color w:val="000000" w:themeColor="text1"/>
          <w:sz w:val="28"/>
          <w:szCs w:val="28"/>
        </w:rPr>
        <w:t>(например, кожухи)?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определяется размер санитарно-защитных зон, которые устанавливаются от крайнего ряда эксплуатационных скважин, а также вокруг других опасных производственных объектов?</w:t>
      </w:r>
    </w:p>
    <w:p w:rsidR="00DE3249" w:rsidRPr="0033017A" w:rsidRDefault="00317C9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должно быть минимальное расстояние между проложенными кабелями и трубопроводами с</w:t>
      </w:r>
      <w:r w:rsidR="00DE3249" w:rsidRPr="0033017A">
        <w:rPr>
          <w:rFonts w:ascii="Times New Roman" w:hAnsi="Times New Roman" w:cs="Times New Roman"/>
          <w:color w:val="000000" w:themeColor="text1"/>
          <w:sz w:val="28"/>
          <w:szCs w:val="28"/>
        </w:rPr>
        <w:t xml:space="preserve">огласно требованиям к подготовительным </w:t>
      </w:r>
      <w:r w:rsidRPr="0033017A">
        <w:rPr>
          <w:rFonts w:ascii="Times New Roman" w:hAnsi="Times New Roman" w:cs="Times New Roman"/>
          <w:color w:val="000000" w:themeColor="text1"/>
          <w:sz w:val="28"/>
          <w:szCs w:val="28"/>
        </w:rPr>
        <w:br/>
      </w:r>
      <w:r w:rsidR="00DE3249" w:rsidRPr="0033017A">
        <w:rPr>
          <w:rFonts w:ascii="Times New Roman" w:hAnsi="Times New Roman" w:cs="Times New Roman"/>
          <w:color w:val="000000" w:themeColor="text1"/>
          <w:sz w:val="28"/>
          <w:szCs w:val="28"/>
        </w:rPr>
        <w:t>и монтажным работам по ремонту и реконструкции скважин</w:t>
      </w:r>
      <w:r w:rsidRPr="0033017A">
        <w:rPr>
          <w:rFonts w:ascii="Times New Roman" w:hAnsi="Times New Roman" w:cs="Times New Roman"/>
          <w:color w:val="000000" w:themeColor="text1"/>
          <w:sz w:val="28"/>
          <w:szCs w:val="28"/>
        </w:rPr>
        <w:t>?</w:t>
      </w:r>
      <w:r w:rsidR="00DE3249" w:rsidRPr="0033017A">
        <w:rPr>
          <w:rFonts w:ascii="Times New Roman" w:hAnsi="Times New Roman" w:cs="Times New Roman"/>
          <w:color w:val="000000" w:themeColor="text1"/>
          <w:sz w:val="28"/>
          <w:szCs w:val="28"/>
        </w:rPr>
        <w:t xml:space="preserve"> </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w:t>
      </w:r>
      <w:r w:rsidR="000442E2" w:rsidRPr="0033017A">
        <w:rPr>
          <w:rFonts w:ascii="Times New Roman" w:hAnsi="Times New Roman" w:cs="Times New Roman"/>
          <w:color w:val="000000" w:themeColor="text1"/>
          <w:sz w:val="28"/>
          <w:szCs w:val="28"/>
        </w:rPr>
        <w:t>акой комиссией</w:t>
      </w:r>
      <w:r w:rsidRPr="0033017A">
        <w:rPr>
          <w:rFonts w:ascii="Times New Roman" w:hAnsi="Times New Roman" w:cs="Times New Roman"/>
          <w:color w:val="000000" w:themeColor="text1"/>
          <w:sz w:val="28"/>
          <w:szCs w:val="28"/>
        </w:rPr>
        <w:t xml:space="preserve"> устанавливается целесообразность и возможность использования ранее ликвидированных скважин путем их реконструкции?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длины должны быть линии глушения скважины для нефтяных скважин с газовым фактором более 200 м³/т?</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разнице между объемом доливаемого раствора и объемом металла поднятых труб подъем должен быть прекращен и приняты меры по герметизации устья при ведении работ по ремонту скважины согласно </w:t>
      </w:r>
      <w:r w:rsidR="0088208E"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может быть следствием тектонических нарушений в районе буровых работ и вскрытия зон с аномально высоким пластовым давлением?</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Признаком чего мо</w:t>
      </w:r>
      <w:r w:rsidR="000442E2" w:rsidRPr="0033017A">
        <w:rPr>
          <w:rFonts w:ascii="Times New Roman" w:hAnsi="Times New Roman" w:cs="Times New Roman"/>
          <w:color w:val="000000" w:themeColor="text1"/>
          <w:sz w:val="28"/>
          <w:szCs w:val="28"/>
        </w:rPr>
        <w:t>гут</w:t>
      </w:r>
      <w:r w:rsidRPr="0033017A">
        <w:rPr>
          <w:rFonts w:ascii="Times New Roman" w:hAnsi="Times New Roman" w:cs="Times New Roman"/>
          <w:color w:val="000000" w:themeColor="text1"/>
          <w:sz w:val="28"/>
          <w:szCs w:val="28"/>
        </w:rPr>
        <w:t xml:space="preserve"> быть несоответствие количества закачиваемого в скважину и выходящего из нее бурового раствора, изменение уровня бурового раствора в приемных емкостях в процессе бурения?</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скважины перед началом ремонтных работ не требуют глушения жидкостью?</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каких условиях при испытании на герметичность способом опрессовки колонна считается герметичной?</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разнице между объемом доливаемого бурового раствора </w:t>
      </w:r>
      <w:r w:rsidRPr="0033017A">
        <w:rPr>
          <w:rFonts w:ascii="Times New Roman" w:hAnsi="Times New Roman" w:cs="Times New Roman"/>
          <w:color w:val="000000" w:themeColor="text1"/>
          <w:sz w:val="28"/>
          <w:szCs w:val="28"/>
        </w:rPr>
        <w:br/>
        <w:t>и объемом металла поднятых бурильных труб подъем должен быть прекращен и приняты меры, предусмотренные инструкцией по действию вахты при газонефтеводопроявлениях?</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стадий (линий) защиты от возникновения открытых фонтанов обязательно должно быть предусмотрено согласно требованиям </w:t>
      </w:r>
      <w:r w:rsidRPr="0033017A">
        <w:rPr>
          <w:rFonts w:ascii="Times New Roman" w:hAnsi="Times New Roman" w:cs="Times New Roman"/>
          <w:color w:val="000000" w:themeColor="text1"/>
          <w:sz w:val="28"/>
          <w:szCs w:val="28"/>
        </w:rPr>
        <w:br/>
        <w:t>по предупреждению газонефтеводопроявлений и открытого фонтанирования скважин?</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случае какого превышения фонового содержания газа в буровом растворе должны приниматься меры по его дегазации, выявлению причин насыщения раствора газом (работа пласта, поступление газа </w:t>
      </w:r>
      <w:r w:rsidRPr="0033017A">
        <w:rPr>
          <w:rFonts w:ascii="Times New Roman" w:hAnsi="Times New Roman" w:cs="Times New Roman"/>
          <w:color w:val="000000" w:themeColor="text1"/>
          <w:sz w:val="28"/>
          <w:szCs w:val="28"/>
        </w:rPr>
        <w:br/>
        <w:t>с выбуренной породой, вспенивание и т</w:t>
      </w:r>
      <w:r w:rsidR="009E17AF" w:rsidRPr="0033017A">
        <w:rPr>
          <w:rFonts w:ascii="Times New Roman" w:hAnsi="Times New Roman" w:cs="Times New Roman"/>
          <w:color w:val="000000" w:themeColor="text1"/>
          <w:sz w:val="28"/>
          <w:szCs w:val="28"/>
        </w:rPr>
        <w:t>. д.</w:t>
      </w:r>
      <w:r w:rsidRPr="0033017A">
        <w:rPr>
          <w:rFonts w:ascii="Times New Roman" w:hAnsi="Times New Roman" w:cs="Times New Roman"/>
          <w:color w:val="000000" w:themeColor="text1"/>
          <w:sz w:val="28"/>
          <w:szCs w:val="28"/>
        </w:rPr>
        <w:t xml:space="preserve">) и их устранению согласно требованиям по предупреждению газонефтеводопроявлений </w:t>
      </w:r>
      <w:r w:rsidRPr="0033017A">
        <w:rPr>
          <w:rFonts w:ascii="Times New Roman" w:hAnsi="Times New Roman" w:cs="Times New Roman"/>
          <w:color w:val="000000" w:themeColor="text1"/>
          <w:sz w:val="28"/>
          <w:szCs w:val="28"/>
        </w:rPr>
        <w:br/>
        <w:t>и открытого фонтанирования скважин?</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производится бурение скважин с частичным </w:t>
      </w:r>
      <w:r w:rsidR="009A7BE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или полным поглощением бурового раствора (воды) и возможным флюидопроявлением согласно требованиям по предупреждению газонефтеводопроявлений и открытого фонтанирования скважин?</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радиус опасной зоны, из которой должны быть удалены люди </w:t>
      </w:r>
      <w:r w:rsidRPr="0033017A">
        <w:rPr>
          <w:rFonts w:ascii="Times New Roman" w:hAnsi="Times New Roman" w:cs="Times New Roman"/>
          <w:color w:val="000000" w:themeColor="text1"/>
          <w:sz w:val="28"/>
          <w:szCs w:val="28"/>
        </w:rPr>
        <w:br/>
        <w:t xml:space="preserve">при передвижке вышечно-лебедочного блока на новую точку (позицию), а также при испытании буровых вышек и ведении сложных аварийных работ на скважине, установлен требованиями безопасности </w:t>
      </w:r>
      <w:r w:rsidRPr="0033017A">
        <w:rPr>
          <w:rFonts w:ascii="Times New Roman" w:hAnsi="Times New Roman" w:cs="Times New Roman"/>
          <w:color w:val="000000" w:themeColor="text1"/>
          <w:sz w:val="28"/>
          <w:szCs w:val="28"/>
        </w:rPr>
        <w:br/>
        <w:t>к производству буровых работ на кустовой площадке?</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разрешается проведение работ на кустовой площадке </w:t>
      </w:r>
      <w:r w:rsidRPr="0033017A">
        <w:rPr>
          <w:rFonts w:ascii="Times New Roman" w:hAnsi="Times New Roman" w:cs="Times New Roman"/>
          <w:color w:val="000000" w:themeColor="text1"/>
          <w:sz w:val="28"/>
          <w:szCs w:val="28"/>
        </w:rPr>
        <w:br/>
        <w:t>по дополнительному вскрытию продуктивных пластов на ранее пробуренных скважинах одновременно с бурением очередной скважины?</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из перечисленных районов не запрещается размещать установки подготовки нефти и газа?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какой частотой должен пересматриваться и утверждаться вновь перечень газоопасных мест и работ на каждом опасном производственном объекте?</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является основным документом </w:t>
      </w:r>
      <w:r w:rsidR="009A7BE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производство буровых работ?</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отклонении по вертикальной глубине между наиболее </w:t>
      </w:r>
      <w:r w:rsidRPr="0033017A">
        <w:rPr>
          <w:rFonts w:ascii="Times New Roman" w:hAnsi="Times New Roman" w:cs="Times New Roman"/>
          <w:color w:val="000000" w:themeColor="text1"/>
          <w:sz w:val="28"/>
          <w:szCs w:val="28"/>
        </w:rPr>
        <w:br/>
        <w:t xml:space="preserve">и наименее глубокой скважиной запрещается включение скважин </w:t>
      </w:r>
      <w:r w:rsidRPr="0033017A">
        <w:rPr>
          <w:rFonts w:ascii="Times New Roman" w:hAnsi="Times New Roman" w:cs="Times New Roman"/>
          <w:color w:val="000000" w:themeColor="text1"/>
          <w:sz w:val="28"/>
          <w:szCs w:val="28"/>
        </w:rPr>
        <w:br/>
        <w:t>в рабочий проект на бурение группы скважин?</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отличии по длине ствола между наиболее и наименее протяженной скважиной запрещается включение скважин в рабочий проект на бурение группы скважин?</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отличие плотности бурового раствора от указанной в рабочем проекте на бурение группы скважин допускается?</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оформляется и согласовывается повторное использование рабочего проекта?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принимаются оперативные решения по отклонению </w:t>
      </w:r>
      <w:r w:rsidRPr="0033017A">
        <w:rPr>
          <w:rFonts w:ascii="Times New Roman" w:hAnsi="Times New Roman" w:cs="Times New Roman"/>
          <w:color w:val="000000" w:themeColor="text1"/>
          <w:sz w:val="28"/>
          <w:szCs w:val="28"/>
        </w:rPr>
        <w:br/>
        <w:t>от параметров, предусмотренных в рабочем проекте, при возникновении в процессе производства буровых работ осложнений (газонефтепроявления, поглощения, обвалы и другие)?</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освоении нефтяных месторождений с каким газовым фактором </w:t>
      </w:r>
      <w:r w:rsidRPr="0033017A">
        <w:rPr>
          <w:rFonts w:ascii="Times New Roman" w:hAnsi="Times New Roman" w:cs="Times New Roman"/>
          <w:color w:val="000000" w:themeColor="text1"/>
          <w:sz w:val="28"/>
          <w:szCs w:val="28"/>
        </w:rPr>
        <w:br/>
        <w:t xml:space="preserve">в проектной документации должны предусматриваться дополнительные меры безопасности при испытании обсадных колонн на герметичность </w:t>
      </w:r>
      <w:r w:rsidRPr="0033017A">
        <w:rPr>
          <w:rFonts w:ascii="Times New Roman" w:hAnsi="Times New Roman" w:cs="Times New Roman"/>
          <w:color w:val="000000" w:themeColor="text1"/>
          <w:sz w:val="28"/>
          <w:szCs w:val="28"/>
        </w:rPr>
        <w:br/>
        <w:t>и при обвязке устьев скважин противовыбросовым оборудованием?</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Нагнетание газа в какие скважины должно быть прекращено </w:t>
      </w:r>
      <w:r w:rsidR="009A7BE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период расстановки оборудования при ремонте скважины </w:t>
      </w:r>
      <w:r w:rsidR="009A7BE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газлифтных кустах перед расстановкой оборудования?</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использование временных (не предусмотренных проектом) схем сбора и транспортирования нефти для вновь освоенной скважины?</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дополнительное вскрытие продуктивных отложений </w:t>
      </w:r>
      <w:r w:rsidRPr="0033017A">
        <w:rPr>
          <w:rFonts w:ascii="Times New Roman" w:hAnsi="Times New Roman" w:cs="Times New Roman"/>
          <w:color w:val="000000" w:themeColor="text1"/>
          <w:sz w:val="28"/>
          <w:szCs w:val="28"/>
        </w:rPr>
        <w:br/>
        <w:t>на кусте?</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ранее пробуренные скважины допуска</w:t>
      </w:r>
      <w:r w:rsidR="004161CB" w:rsidRPr="0033017A">
        <w:rPr>
          <w:rFonts w:ascii="Times New Roman" w:hAnsi="Times New Roman" w:cs="Times New Roman"/>
          <w:color w:val="000000" w:themeColor="text1"/>
          <w:sz w:val="28"/>
          <w:szCs w:val="28"/>
        </w:rPr>
        <w:t>ю</w:t>
      </w:r>
      <w:r w:rsidRPr="0033017A">
        <w:rPr>
          <w:rFonts w:ascii="Times New Roman" w:hAnsi="Times New Roman" w:cs="Times New Roman"/>
          <w:color w:val="000000" w:themeColor="text1"/>
          <w:sz w:val="28"/>
          <w:szCs w:val="28"/>
        </w:rPr>
        <w:t>тся к вводу</w:t>
      </w:r>
      <w:r w:rsidRPr="0033017A">
        <w:rPr>
          <w:rFonts w:ascii="Times New Roman" w:hAnsi="Times New Roman" w:cs="Times New Roman"/>
          <w:color w:val="000000" w:themeColor="text1"/>
          <w:sz w:val="28"/>
          <w:szCs w:val="28"/>
        </w:rPr>
        <w:br/>
        <w:t>в эксплуатацию при одновременном производстве буровых работ</w:t>
      </w:r>
      <w:r w:rsidRPr="0033017A">
        <w:rPr>
          <w:rFonts w:ascii="Times New Roman" w:hAnsi="Times New Roman" w:cs="Times New Roman"/>
          <w:color w:val="000000" w:themeColor="text1"/>
          <w:sz w:val="28"/>
          <w:szCs w:val="28"/>
        </w:rPr>
        <w:br/>
        <w:t>на кустовой площадке?</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подключение системы водоснабжения кустовой площадки к системам поддержания пластового давления?</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Выполнение каких работ и при каких условиях допускается в случае затопления кустовой площадки паводковыми водами выше колонных фланцев?</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совмещение работ по приросту кустовой площадки, устройству амбаров, монтажу коммуникаций и т. д. с буровыми работами?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Разрешена ли эксплуатация опасного производственного объекта </w:t>
      </w:r>
      <w:r w:rsidR="00D8041A" w:rsidRPr="0033017A">
        <w:rPr>
          <w:rFonts w:ascii="Times New Roman" w:hAnsi="Times New Roman" w:cs="Times New Roman"/>
          <w:color w:val="000000" w:themeColor="text1"/>
          <w:sz w:val="28"/>
          <w:szCs w:val="28"/>
        </w:rPr>
        <w:t>нефтегазодобывающих производств</w:t>
      </w:r>
      <w:r w:rsidRPr="0033017A">
        <w:rPr>
          <w:rFonts w:ascii="Times New Roman" w:hAnsi="Times New Roman" w:cs="Times New Roman"/>
          <w:color w:val="000000" w:themeColor="text1"/>
          <w:sz w:val="28"/>
          <w:szCs w:val="28"/>
        </w:rPr>
        <w:br/>
        <w:t xml:space="preserve">в случае истечения срока действия технологического регламента </w:t>
      </w:r>
      <w:r w:rsidRPr="0033017A">
        <w:rPr>
          <w:rFonts w:ascii="Times New Roman" w:hAnsi="Times New Roman" w:cs="Times New Roman"/>
          <w:color w:val="000000" w:themeColor="text1"/>
          <w:sz w:val="28"/>
          <w:szCs w:val="28"/>
        </w:rPr>
        <w:br/>
        <w:t>на производство работ?</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организация разрабатывает инструкцию по предупреждению газонефтеводопроявлений и открытых фонтанов, учитывающую специфику эксплуатации месторождений и технологию проведения работ при бурении, реконструкции, ремонте, техническом перевооружении, консервации и ликвидации скважин?</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w:t>
      </w:r>
      <w:r w:rsidR="00787760"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 обязательное условие производства пуско-наладочных работ </w:t>
      </w:r>
      <w:r w:rsidRPr="0033017A">
        <w:rPr>
          <w:rFonts w:ascii="Times New Roman" w:hAnsi="Times New Roman" w:cs="Times New Roman"/>
          <w:color w:val="000000" w:themeColor="text1"/>
          <w:sz w:val="28"/>
          <w:szCs w:val="28"/>
        </w:rPr>
        <w:br/>
        <w:t>с применением опасных веществ или во взрывоопасных условиях</w:t>
      </w:r>
      <w:r w:rsidR="00787760" w:rsidRPr="0033017A">
        <w:rPr>
          <w:rFonts w:ascii="Times New Roman" w:hAnsi="Times New Roman" w:cs="Times New Roman"/>
          <w:color w:val="000000" w:themeColor="text1"/>
          <w:sz w:val="28"/>
          <w:szCs w:val="28"/>
        </w:rPr>
        <w:t xml:space="preserve"> установлено</w:t>
      </w:r>
      <w:r w:rsidR="007A168B"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r w:rsidRPr="0033017A">
        <w:rPr>
          <w:rFonts w:ascii="Times New Roman" w:hAnsi="Times New Roman" w:cs="Times New Roman"/>
          <w:color w:val="000000" w:themeColor="text1"/>
          <w:sz w:val="28"/>
          <w:szCs w:val="28"/>
        </w:rPr>
        <w:t>?</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Разрешено ли применение ручных светильников с аккумуляторами вместо устройств стационарного аварийного и эвакуационного освещения</w:t>
      </w:r>
      <w:r w:rsidR="00AB43E3" w:rsidRPr="0033017A">
        <w:rPr>
          <w:rFonts w:ascii="Times New Roman" w:hAnsi="Times New Roman" w:cs="Times New Roman"/>
          <w:color w:val="000000" w:themeColor="text1"/>
          <w:sz w:val="28"/>
          <w:szCs w:val="28"/>
        </w:rPr>
        <w:t xml:space="preserve"> согласно требованиям к опасным производственным объектам в нефтяной и газовой промышленности</w:t>
      </w:r>
      <w:r w:rsidRPr="0033017A">
        <w:rPr>
          <w:rFonts w:ascii="Times New Roman" w:hAnsi="Times New Roman" w:cs="Times New Roman"/>
          <w:color w:val="000000" w:themeColor="text1"/>
          <w:sz w:val="28"/>
          <w:szCs w:val="28"/>
        </w:rPr>
        <w:t>?</w:t>
      </w:r>
    </w:p>
    <w:p w:rsidR="00DE3249" w:rsidRPr="0033017A" w:rsidRDefault="004223A4"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этапе и с учетом каких факторов</w:t>
      </w:r>
      <w:r w:rsidR="00DE3249" w:rsidRPr="0033017A">
        <w:rPr>
          <w:rFonts w:ascii="Times New Roman" w:hAnsi="Times New Roman" w:cs="Times New Roman"/>
          <w:color w:val="000000" w:themeColor="text1"/>
          <w:sz w:val="28"/>
          <w:szCs w:val="28"/>
        </w:rPr>
        <w:t xml:space="preserve"> определяются размеры взрывоопасных зон </w:t>
      </w:r>
      <w:r w:rsidRPr="0033017A">
        <w:rPr>
          <w:rFonts w:ascii="Times New Roman" w:hAnsi="Times New Roman" w:cs="Times New Roman"/>
          <w:color w:val="000000" w:themeColor="text1"/>
          <w:sz w:val="28"/>
          <w:szCs w:val="28"/>
        </w:rPr>
        <w:t>вокруг</w:t>
      </w:r>
      <w:r w:rsidR="00DE3249" w:rsidRPr="0033017A">
        <w:rPr>
          <w:rFonts w:ascii="Times New Roman" w:hAnsi="Times New Roman" w:cs="Times New Roman"/>
          <w:color w:val="000000" w:themeColor="text1"/>
          <w:sz w:val="28"/>
          <w:szCs w:val="28"/>
        </w:rPr>
        <w:t xml:space="preserve"> источников возможного </w:t>
      </w:r>
      <w:r w:rsidRPr="0033017A">
        <w:rPr>
          <w:rFonts w:ascii="Times New Roman" w:hAnsi="Times New Roman" w:cs="Times New Roman"/>
          <w:color w:val="000000" w:themeColor="text1"/>
          <w:sz w:val="28"/>
          <w:szCs w:val="28"/>
        </w:rPr>
        <w:t>образования</w:t>
      </w:r>
      <w:r w:rsidR="00DE3249" w:rsidRPr="0033017A">
        <w:rPr>
          <w:rFonts w:ascii="Times New Roman" w:hAnsi="Times New Roman" w:cs="Times New Roman"/>
          <w:color w:val="000000" w:themeColor="text1"/>
          <w:sz w:val="28"/>
          <w:szCs w:val="28"/>
        </w:rPr>
        <w:t xml:space="preserve"> взрывоопасных смесей</w:t>
      </w:r>
      <w:r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r w:rsidR="00DE3249" w:rsidRPr="0033017A">
        <w:rPr>
          <w:rFonts w:ascii="Times New Roman" w:hAnsi="Times New Roman" w:cs="Times New Roman"/>
          <w:color w:val="000000" w:themeColor="text1"/>
          <w:sz w:val="28"/>
          <w:szCs w:val="28"/>
        </w:rPr>
        <w:t>?</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допустимая горизонтальная видимость для проведения работ </w:t>
      </w:r>
      <w:r w:rsidRPr="0033017A">
        <w:rPr>
          <w:rFonts w:ascii="Times New Roman" w:hAnsi="Times New Roman" w:cs="Times New Roman"/>
          <w:color w:val="000000" w:themeColor="text1"/>
          <w:sz w:val="28"/>
          <w:szCs w:val="28"/>
        </w:rPr>
        <w:br/>
        <w:t xml:space="preserve">на высоте по монтажу, демонтажу и ремонту вышек и мачт, а также передвижения вышек в вертикальном положении в соответствии </w:t>
      </w:r>
      <w:r w:rsidRPr="0033017A">
        <w:rPr>
          <w:rFonts w:ascii="Times New Roman" w:hAnsi="Times New Roman" w:cs="Times New Roman"/>
          <w:color w:val="000000" w:themeColor="text1"/>
          <w:sz w:val="28"/>
          <w:szCs w:val="28"/>
        </w:rPr>
        <w:br/>
        <w:t xml:space="preserve">с требованиями к подготовительным и вышкомонтажным работам согласно </w:t>
      </w:r>
      <w:r w:rsidR="0088208E"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уровень технических требований (УТТ) устанавливается </w:t>
      </w:r>
      <w:r w:rsidRPr="0033017A">
        <w:rPr>
          <w:rFonts w:ascii="Times New Roman" w:hAnsi="Times New Roman" w:cs="Times New Roman"/>
          <w:color w:val="000000" w:themeColor="text1"/>
          <w:sz w:val="28"/>
          <w:szCs w:val="28"/>
        </w:rPr>
        <w:br/>
        <w:t>для устьевого оборудования, имеющего рабочее давление 50 МПа, предназначенного для использования в скважин</w:t>
      </w:r>
      <w:r w:rsidR="009A630B" w:rsidRPr="0033017A">
        <w:rPr>
          <w:rFonts w:ascii="Times New Roman" w:hAnsi="Times New Roman" w:cs="Times New Roman"/>
          <w:color w:val="000000" w:themeColor="text1"/>
          <w:sz w:val="28"/>
          <w:szCs w:val="28"/>
        </w:rPr>
        <w:t>н</w:t>
      </w:r>
      <w:r w:rsidRPr="0033017A">
        <w:rPr>
          <w:rFonts w:ascii="Times New Roman" w:hAnsi="Times New Roman" w:cs="Times New Roman"/>
          <w:color w:val="000000" w:themeColor="text1"/>
          <w:sz w:val="28"/>
          <w:szCs w:val="28"/>
        </w:rPr>
        <w:t>ой среде с повышенным содержанием углекислого газа (СO</w:t>
      </w:r>
      <w:r w:rsidRPr="0033017A">
        <w:rPr>
          <w:rFonts w:ascii="Times New Roman" w:hAnsi="Times New Roman" w:cs="Times New Roman"/>
          <w:color w:val="000000" w:themeColor="text1"/>
          <w:sz w:val="28"/>
          <w:szCs w:val="28"/>
          <w:vertAlign w:val="subscript"/>
        </w:rPr>
        <w:t>2</w:t>
      </w:r>
      <w:r w:rsidRPr="0033017A">
        <w:rPr>
          <w:rFonts w:ascii="Times New Roman" w:hAnsi="Times New Roman" w:cs="Times New Roman"/>
          <w:color w:val="000000" w:themeColor="text1"/>
          <w:sz w:val="28"/>
          <w:szCs w:val="28"/>
        </w:rPr>
        <w:t>) и сероводорода (H</w:t>
      </w:r>
      <w:r w:rsidRPr="0033017A">
        <w:rPr>
          <w:rFonts w:ascii="Times New Roman" w:hAnsi="Times New Roman" w:cs="Times New Roman"/>
          <w:color w:val="000000" w:themeColor="text1"/>
          <w:sz w:val="28"/>
          <w:szCs w:val="28"/>
          <w:vertAlign w:val="subscript"/>
        </w:rPr>
        <w:t>2</w:t>
      </w:r>
      <w:r w:rsidRPr="0033017A">
        <w:rPr>
          <w:rFonts w:ascii="Times New Roman" w:hAnsi="Times New Roman" w:cs="Times New Roman"/>
          <w:color w:val="000000" w:themeColor="text1"/>
          <w:sz w:val="28"/>
          <w:szCs w:val="28"/>
        </w:rPr>
        <w:t>S), используемого в 6 000 м от жилой зоны?</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Разрешается ли последовательно включать в заземляющее устройство несколько заземляемых объектов</w:t>
      </w:r>
      <w:r w:rsidR="00360C05" w:rsidRPr="0033017A">
        <w:rPr>
          <w:rFonts w:ascii="Times New Roman" w:hAnsi="Times New Roman" w:cs="Times New Roman"/>
          <w:color w:val="000000" w:themeColor="text1"/>
          <w:sz w:val="28"/>
          <w:szCs w:val="28"/>
        </w:rPr>
        <w:t xml:space="preserve"> на опасных производственных объектах неф</w:t>
      </w:r>
      <w:r w:rsidR="007318D3" w:rsidRPr="0033017A">
        <w:rPr>
          <w:rFonts w:ascii="Times New Roman" w:hAnsi="Times New Roman" w:cs="Times New Roman"/>
          <w:color w:val="000000" w:themeColor="text1"/>
          <w:sz w:val="28"/>
          <w:szCs w:val="28"/>
        </w:rPr>
        <w:t>тегазодобывающих производств</w:t>
      </w:r>
      <w:r w:rsidRPr="0033017A">
        <w:rPr>
          <w:rFonts w:ascii="Times New Roman" w:hAnsi="Times New Roman" w:cs="Times New Roman"/>
          <w:color w:val="000000" w:themeColor="text1"/>
          <w:sz w:val="28"/>
          <w:szCs w:val="28"/>
        </w:rPr>
        <w:t>?</w:t>
      </w:r>
    </w:p>
    <w:p w:rsidR="00DE3249" w:rsidRPr="0033017A" w:rsidRDefault="00360C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какого пульта </w:t>
      </w:r>
      <w:r w:rsidR="00DE3249" w:rsidRPr="0033017A">
        <w:rPr>
          <w:rFonts w:ascii="Times New Roman" w:hAnsi="Times New Roman" w:cs="Times New Roman"/>
          <w:color w:val="000000" w:themeColor="text1"/>
          <w:sz w:val="28"/>
          <w:szCs w:val="28"/>
        </w:rPr>
        <w:t xml:space="preserve"> должно осуществляться управление буровой лебедкой </w:t>
      </w:r>
      <w:r w:rsidR="00DE3249" w:rsidRPr="0033017A">
        <w:rPr>
          <w:rFonts w:ascii="Times New Roman" w:hAnsi="Times New Roman" w:cs="Times New Roman"/>
          <w:color w:val="000000" w:themeColor="text1"/>
          <w:sz w:val="28"/>
          <w:szCs w:val="28"/>
        </w:rPr>
        <w:br/>
        <w:t>на опасном производственном объекте нефтегазодобывающих производств при производстве буровых работ?</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высота укрытия рабочей площадки основания </w:t>
      </w:r>
      <w:r w:rsidRPr="0033017A">
        <w:rPr>
          <w:rFonts w:ascii="Times New Roman" w:hAnsi="Times New Roman" w:cs="Times New Roman"/>
          <w:color w:val="000000" w:themeColor="text1"/>
          <w:sz w:val="28"/>
          <w:szCs w:val="28"/>
        </w:rPr>
        <w:br/>
        <w:t>под буровую вышку?</w:t>
      </w:r>
    </w:p>
    <w:p w:rsidR="00DE3249" w:rsidRPr="0033017A" w:rsidRDefault="00A86576"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устройства</w:t>
      </w:r>
      <w:r w:rsidR="00DE3249" w:rsidRPr="0033017A">
        <w:rPr>
          <w:rFonts w:ascii="Times New Roman" w:hAnsi="Times New Roman" w:cs="Times New Roman"/>
          <w:color w:val="000000" w:themeColor="text1"/>
          <w:sz w:val="28"/>
          <w:szCs w:val="28"/>
        </w:rPr>
        <w:t xml:space="preserve"> должн</w:t>
      </w:r>
      <w:r w:rsidRPr="0033017A">
        <w:rPr>
          <w:rFonts w:ascii="Times New Roman" w:hAnsi="Times New Roman" w:cs="Times New Roman"/>
          <w:color w:val="000000" w:themeColor="text1"/>
          <w:sz w:val="28"/>
          <w:szCs w:val="28"/>
        </w:rPr>
        <w:t>ы</w:t>
      </w:r>
      <w:r w:rsidR="00DE3249" w:rsidRPr="0033017A">
        <w:rPr>
          <w:rFonts w:ascii="Times New Roman" w:hAnsi="Times New Roman" w:cs="Times New Roman"/>
          <w:color w:val="000000" w:themeColor="text1"/>
          <w:sz w:val="28"/>
          <w:szCs w:val="28"/>
        </w:rPr>
        <w:t xml:space="preserve"> быть установлен</w:t>
      </w:r>
      <w:r w:rsidRPr="0033017A">
        <w:rPr>
          <w:rFonts w:ascii="Times New Roman" w:hAnsi="Times New Roman" w:cs="Times New Roman"/>
          <w:color w:val="000000" w:themeColor="text1"/>
          <w:sz w:val="28"/>
          <w:szCs w:val="28"/>
        </w:rPr>
        <w:t>ы</w:t>
      </w:r>
      <w:r w:rsidR="00DE3249" w:rsidRPr="0033017A">
        <w:rPr>
          <w:rFonts w:ascii="Times New Roman" w:hAnsi="Times New Roman" w:cs="Times New Roman"/>
          <w:color w:val="000000" w:themeColor="text1"/>
          <w:sz w:val="28"/>
          <w:szCs w:val="28"/>
        </w:rPr>
        <w:t xml:space="preserve"> на буровых насосах опасных производственных объектов нефтегазодобывающих производств?</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не входит в талевую систему </w:t>
      </w:r>
      <w:r w:rsidR="008715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производстве буровых работ?</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буровая установка должна оснащаться верхним приводом при производстве буровых работ?</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минимальной периодичностью должна проводиться опрессовка шаровых кранов согласно требованиям к монтажу </w:t>
      </w:r>
      <w:r w:rsidR="008715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эксплуатации противовыбросового оборудования?</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минимальной периодичностью должна проводиться проверка превенторов на закрытие и открытие согласно требованиям к монтажу </w:t>
      </w:r>
      <w:r w:rsidRPr="0033017A">
        <w:rPr>
          <w:rFonts w:ascii="Times New Roman" w:hAnsi="Times New Roman" w:cs="Times New Roman"/>
          <w:color w:val="000000" w:themeColor="text1"/>
          <w:sz w:val="28"/>
          <w:szCs w:val="28"/>
        </w:rPr>
        <w:br/>
        <w:t>и эксплуатации противовыбросового оборудования?</w:t>
      </w:r>
    </w:p>
    <w:p w:rsidR="00DE3249" w:rsidRPr="0033017A" w:rsidRDefault="007318D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устройство</w:t>
      </w:r>
      <w:r w:rsidR="00DE3249" w:rsidRPr="0033017A">
        <w:rPr>
          <w:rFonts w:ascii="Times New Roman" w:hAnsi="Times New Roman" w:cs="Times New Roman"/>
          <w:color w:val="000000" w:themeColor="text1"/>
          <w:sz w:val="28"/>
          <w:szCs w:val="28"/>
        </w:rPr>
        <w:t xml:space="preserve"> может не включать схема противовыбросовой обвязки устья скважины согласно требованиям к монтажу и эксплуатации противовыбросового оборудования?</w:t>
      </w:r>
    </w:p>
    <w:p w:rsidR="00DE3249" w:rsidRPr="0033017A" w:rsidRDefault="007318D3"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устройства</w:t>
      </w:r>
      <w:r w:rsidR="00DE3249" w:rsidRPr="0033017A">
        <w:rPr>
          <w:rFonts w:ascii="Times New Roman" w:hAnsi="Times New Roman" w:cs="Times New Roman"/>
          <w:color w:val="000000" w:themeColor="text1"/>
          <w:sz w:val="28"/>
          <w:szCs w:val="28"/>
        </w:rPr>
        <w:t xml:space="preserve"> должн</w:t>
      </w:r>
      <w:r w:rsidRPr="0033017A">
        <w:rPr>
          <w:rFonts w:ascii="Times New Roman" w:hAnsi="Times New Roman" w:cs="Times New Roman"/>
          <w:color w:val="000000" w:themeColor="text1"/>
          <w:sz w:val="28"/>
          <w:szCs w:val="28"/>
        </w:rPr>
        <w:t>ы</w:t>
      </w:r>
      <w:r w:rsidR="00DE3249" w:rsidRPr="0033017A">
        <w:rPr>
          <w:rFonts w:ascii="Times New Roman" w:hAnsi="Times New Roman" w:cs="Times New Roman"/>
          <w:color w:val="000000" w:themeColor="text1"/>
          <w:sz w:val="28"/>
          <w:szCs w:val="28"/>
        </w:rPr>
        <w:t xml:space="preserve"> быть установлен</w:t>
      </w:r>
      <w:r w:rsidRPr="0033017A">
        <w:rPr>
          <w:rFonts w:ascii="Times New Roman" w:hAnsi="Times New Roman" w:cs="Times New Roman"/>
          <w:color w:val="000000" w:themeColor="text1"/>
          <w:sz w:val="28"/>
          <w:szCs w:val="28"/>
        </w:rPr>
        <w:t>ы</w:t>
      </w:r>
      <w:r w:rsidR="00DE3249" w:rsidRPr="0033017A">
        <w:rPr>
          <w:rFonts w:ascii="Times New Roman" w:hAnsi="Times New Roman" w:cs="Times New Roman"/>
          <w:color w:val="000000" w:themeColor="text1"/>
          <w:sz w:val="28"/>
          <w:szCs w:val="28"/>
        </w:rPr>
        <w:t xml:space="preserve"> на выкидных линиях </w:t>
      </w:r>
      <w:r w:rsidR="00A92EAD" w:rsidRPr="0033017A">
        <w:rPr>
          <w:rFonts w:ascii="Times New Roman" w:hAnsi="Times New Roman" w:cs="Times New Roman"/>
          <w:color w:val="000000" w:themeColor="text1"/>
          <w:sz w:val="28"/>
          <w:szCs w:val="28"/>
        </w:rPr>
        <w:br/>
      </w:r>
      <w:r w:rsidR="00DE3249" w:rsidRPr="0033017A">
        <w:rPr>
          <w:rFonts w:ascii="Times New Roman" w:hAnsi="Times New Roman" w:cs="Times New Roman"/>
          <w:color w:val="000000" w:themeColor="text1"/>
          <w:sz w:val="28"/>
          <w:szCs w:val="28"/>
        </w:rPr>
        <w:t>и манифольдах скважин, работающих с температурой рабочего тела 80</w:t>
      </w:r>
      <w:r w:rsidR="00A92EAD" w:rsidRPr="0033017A">
        <w:rPr>
          <w:rFonts w:ascii="Times New Roman" w:hAnsi="Times New Roman" w:cs="Times New Roman"/>
          <w:color w:val="000000" w:themeColor="text1"/>
          <w:sz w:val="28"/>
          <w:szCs w:val="28"/>
        </w:rPr>
        <w:t xml:space="preserve"> </w:t>
      </w:r>
      <w:r w:rsidR="00DE3249" w:rsidRPr="0033017A">
        <w:rPr>
          <w:rFonts w:ascii="Times New Roman" w:hAnsi="Times New Roman" w:cs="Times New Roman"/>
          <w:color w:val="000000" w:themeColor="text1"/>
          <w:sz w:val="28"/>
          <w:szCs w:val="28"/>
        </w:rPr>
        <w:t>°С и более, согласно требованиям к проектированию и эксплуатации фонтанных и газлифтных скважин?</w:t>
      </w:r>
    </w:p>
    <w:p w:rsidR="00DE3249" w:rsidRPr="0033017A" w:rsidRDefault="002554D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газом должны быть продуты</w:t>
      </w:r>
      <w:r w:rsidR="00DE3249" w:rsidRPr="0033017A">
        <w:rPr>
          <w:rFonts w:ascii="Times New Roman" w:hAnsi="Times New Roman" w:cs="Times New Roman"/>
          <w:color w:val="000000" w:themeColor="text1"/>
          <w:sz w:val="28"/>
          <w:szCs w:val="28"/>
        </w:rPr>
        <w:t xml:space="preserve"> газораспределительны</w:t>
      </w:r>
      <w:r w:rsidRPr="0033017A">
        <w:rPr>
          <w:rFonts w:ascii="Times New Roman" w:hAnsi="Times New Roman" w:cs="Times New Roman"/>
          <w:color w:val="000000" w:themeColor="text1"/>
          <w:sz w:val="28"/>
          <w:szCs w:val="28"/>
        </w:rPr>
        <w:t>е</w:t>
      </w:r>
      <w:r w:rsidR="00DE3249" w:rsidRPr="0033017A">
        <w:rPr>
          <w:rFonts w:ascii="Times New Roman" w:hAnsi="Times New Roman" w:cs="Times New Roman"/>
          <w:color w:val="000000" w:themeColor="text1"/>
          <w:sz w:val="28"/>
          <w:szCs w:val="28"/>
        </w:rPr>
        <w:t xml:space="preserve"> трубопровод</w:t>
      </w:r>
      <w:r w:rsidRPr="0033017A">
        <w:rPr>
          <w:rFonts w:ascii="Times New Roman" w:hAnsi="Times New Roman" w:cs="Times New Roman"/>
          <w:color w:val="000000" w:themeColor="text1"/>
          <w:sz w:val="28"/>
          <w:szCs w:val="28"/>
        </w:rPr>
        <w:t>ы</w:t>
      </w:r>
      <w:r w:rsidR="00DE3249" w:rsidRPr="0033017A">
        <w:rPr>
          <w:rFonts w:ascii="Times New Roman" w:hAnsi="Times New Roman" w:cs="Times New Roman"/>
          <w:color w:val="000000" w:themeColor="text1"/>
          <w:sz w:val="28"/>
          <w:szCs w:val="28"/>
        </w:rPr>
        <w:t xml:space="preserve"> после их монтажа согласно требованиям к проектированию </w:t>
      </w:r>
      <w:r w:rsidR="00DE3249" w:rsidRPr="0033017A">
        <w:rPr>
          <w:rFonts w:ascii="Times New Roman" w:hAnsi="Times New Roman" w:cs="Times New Roman"/>
          <w:color w:val="000000" w:themeColor="text1"/>
          <w:sz w:val="28"/>
          <w:szCs w:val="28"/>
        </w:rPr>
        <w:br/>
        <w:t>и эксплуатации фонтанных и газлифтных скважин?</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должна предусматривать подготовка рабочего агента (газа) </w:t>
      </w:r>
      <w:r w:rsidRPr="0033017A">
        <w:rPr>
          <w:rFonts w:ascii="Times New Roman" w:hAnsi="Times New Roman" w:cs="Times New Roman"/>
          <w:color w:val="000000" w:themeColor="text1"/>
          <w:sz w:val="28"/>
          <w:szCs w:val="28"/>
        </w:rPr>
        <w:br/>
        <w:t>при газлифтной эксплуатации?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должен прокладываться силовой кабель от станции управления </w:t>
      </w:r>
      <w:r w:rsidRPr="0033017A">
        <w:rPr>
          <w:rFonts w:ascii="Times New Roman" w:hAnsi="Times New Roman" w:cs="Times New Roman"/>
          <w:color w:val="000000" w:themeColor="text1"/>
          <w:sz w:val="28"/>
          <w:szCs w:val="28"/>
        </w:rPr>
        <w:br/>
        <w:t xml:space="preserve">к устью скважины согласно требованиям к проектированию </w:t>
      </w:r>
      <w:r w:rsidRPr="0033017A">
        <w:rPr>
          <w:rFonts w:ascii="Times New Roman" w:hAnsi="Times New Roman" w:cs="Times New Roman"/>
          <w:color w:val="000000" w:themeColor="text1"/>
          <w:sz w:val="28"/>
          <w:szCs w:val="28"/>
        </w:rPr>
        <w:br/>
        <w:t>и эксплуатации скважин центробежными, диафрагменными, винтовыми погружными электронасосами?</w:t>
      </w:r>
    </w:p>
    <w:p w:rsidR="00DE3249" w:rsidRPr="0033017A" w:rsidRDefault="000737F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w:t>
      </w:r>
      <w:r w:rsidR="00DE3249" w:rsidRPr="0033017A">
        <w:rPr>
          <w:rFonts w:ascii="Times New Roman" w:hAnsi="Times New Roman" w:cs="Times New Roman"/>
          <w:color w:val="000000" w:themeColor="text1"/>
          <w:sz w:val="28"/>
          <w:szCs w:val="28"/>
        </w:rPr>
        <w:t xml:space="preserve">для обслуживания тормоза </w:t>
      </w:r>
      <w:r w:rsidR="00727AB2" w:rsidRPr="0033017A">
        <w:rPr>
          <w:rFonts w:ascii="Times New Roman" w:hAnsi="Times New Roman" w:cs="Times New Roman"/>
          <w:color w:val="000000" w:themeColor="text1"/>
          <w:sz w:val="28"/>
          <w:szCs w:val="28"/>
        </w:rPr>
        <w:br/>
      </w:r>
      <w:r w:rsidR="00DE3249" w:rsidRPr="0033017A">
        <w:rPr>
          <w:rFonts w:ascii="Times New Roman" w:hAnsi="Times New Roman" w:cs="Times New Roman"/>
          <w:color w:val="000000" w:themeColor="text1"/>
          <w:sz w:val="28"/>
          <w:szCs w:val="28"/>
        </w:rPr>
        <w:t xml:space="preserve">станка-качалки </w:t>
      </w:r>
      <w:r w:rsidRPr="0033017A">
        <w:rPr>
          <w:rFonts w:ascii="Times New Roman" w:hAnsi="Times New Roman" w:cs="Times New Roman"/>
          <w:color w:val="000000" w:themeColor="text1"/>
          <w:sz w:val="28"/>
          <w:szCs w:val="28"/>
        </w:rPr>
        <w:t>установлено при</w:t>
      </w:r>
      <w:r w:rsidR="00DE3249" w:rsidRPr="0033017A">
        <w:rPr>
          <w:rFonts w:ascii="Times New Roman" w:hAnsi="Times New Roman" w:cs="Times New Roman"/>
          <w:color w:val="000000" w:themeColor="text1"/>
          <w:sz w:val="28"/>
          <w:szCs w:val="28"/>
        </w:rPr>
        <w:t xml:space="preserve"> эксплуатации скважин штанговыми насосами</w:t>
      </w:r>
      <w:r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r w:rsidR="00DE3249" w:rsidRPr="0033017A">
        <w:rPr>
          <w:rFonts w:ascii="Times New Roman" w:hAnsi="Times New Roman" w:cs="Times New Roman"/>
          <w:color w:val="000000" w:themeColor="text1"/>
          <w:sz w:val="28"/>
          <w:szCs w:val="28"/>
        </w:rPr>
        <w:t>?</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следует размещать силовой кабель электронасоса при свинчивании и развинчивании труб согласно требованиям </w:t>
      </w:r>
      <w:r w:rsidR="008715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 проектированию и эксплуатации скважин центробежными, диафрагменными, винтовыми погружными электронасосами?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максимальная скорость спуска (подъема) погружного оборудования в вертикальную скважину установлена требованиями </w:t>
      </w:r>
      <w:r w:rsidRPr="0033017A">
        <w:rPr>
          <w:rFonts w:ascii="Times New Roman" w:hAnsi="Times New Roman" w:cs="Times New Roman"/>
          <w:color w:val="000000" w:themeColor="text1"/>
          <w:sz w:val="28"/>
          <w:szCs w:val="28"/>
        </w:rPr>
        <w:br/>
        <w:t>к проектированию и эксплуатации скважин центробежными, диафрагменными, винтовыми погружными электронасосами?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необходимо производить монтаж и демонтаж лубрикатора согласно требованиям к проектированию и эксплуатации скважин гидропоршневыми и струйными насосами?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контрольно-измерительными приборами должна быть оборудована каждая нагнетательная линия установки гидропоршневых </w:t>
      </w:r>
      <w:r w:rsidRPr="0033017A">
        <w:rPr>
          <w:rFonts w:ascii="Times New Roman" w:hAnsi="Times New Roman" w:cs="Times New Roman"/>
          <w:color w:val="000000" w:themeColor="text1"/>
          <w:sz w:val="28"/>
          <w:szCs w:val="28"/>
        </w:rPr>
        <w:br/>
        <w:t>и струйных насосов?</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необходимо предпринять во избежание образования пирофорных отложений в резервных насосах, перекачивающих сернистую нефть, согласно требованиям к эксплуатации установок и оборудования </w:t>
      </w:r>
      <w:r w:rsidRPr="0033017A">
        <w:rPr>
          <w:rFonts w:ascii="Times New Roman" w:hAnsi="Times New Roman" w:cs="Times New Roman"/>
          <w:color w:val="000000" w:themeColor="text1"/>
          <w:sz w:val="28"/>
          <w:szCs w:val="28"/>
        </w:rPr>
        <w:br/>
        <w:t>для сбора и подготовки нефти, газа и конденсата?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проверкам должны подвергаться разъемные соединения компрессоров и их газопроводов согласно требованиям к эксплуатации установок и оборудования для сбора и подготовки нефти, газа </w:t>
      </w:r>
      <w:r w:rsidRPr="0033017A">
        <w:rPr>
          <w:rFonts w:ascii="Times New Roman" w:hAnsi="Times New Roman" w:cs="Times New Roman"/>
          <w:color w:val="000000" w:themeColor="text1"/>
          <w:sz w:val="28"/>
          <w:szCs w:val="28"/>
        </w:rPr>
        <w:br/>
        <w:t>и конденсата?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устройством должен быть оборудован электродегидратор согласно требованиям к эксплуатации электрообессоливающих установок  подготовки нефти?</w:t>
      </w:r>
    </w:p>
    <w:p w:rsidR="00DE3249" w:rsidRPr="0033017A" w:rsidRDefault="00B7451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каку</w:t>
      </w:r>
      <w:r w:rsidR="002D0854" w:rsidRPr="0033017A">
        <w:rPr>
          <w:rFonts w:ascii="Times New Roman" w:hAnsi="Times New Roman" w:cs="Times New Roman"/>
          <w:color w:val="000000" w:themeColor="text1"/>
          <w:sz w:val="28"/>
          <w:szCs w:val="28"/>
        </w:rPr>
        <w:t>ю систему</w:t>
      </w:r>
      <w:r w:rsidR="00EA630A" w:rsidRPr="0033017A">
        <w:rPr>
          <w:rFonts w:ascii="Times New Roman" w:hAnsi="Times New Roman" w:cs="Times New Roman"/>
          <w:color w:val="000000" w:themeColor="text1"/>
          <w:sz w:val="28"/>
          <w:szCs w:val="28"/>
        </w:rPr>
        <w:t xml:space="preserve"> должно осуществляться</w:t>
      </w:r>
      <w:r w:rsidR="00DE3249" w:rsidRPr="0033017A">
        <w:rPr>
          <w:rFonts w:ascii="Times New Roman" w:hAnsi="Times New Roman" w:cs="Times New Roman"/>
          <w:color w:val="000000" w:themeColor="text1"/>
          <w:sz w:val="28"/>
          <w:szCs w:val="28"/>
        </w:rPr>
        <w:t xml:space="preserve"> дренирование воды </w:t>
      </w:r>
      <w:r w:rsidR="00DE3249" w:rsidRPr="0033017A">
        <w:rPr>
          <w:rFonts w:ascii="Times New Roman" w:hAnsi="Times New Roman" w:cs="Times New Roman"/>
          <w:color w:val="000000" w:themeColor="text1"/>
          <w:sz w:val="28"/>
          <w:szCs w:val="28"/>
        </w:rPr>
        <w:br/>
        <w:t xml:space="preserve">из электродегидраторов и отстойников согласно требованиям </w:t>
      </w:r>
      <w:r w:rsidR="00DE3249" w:rsidRPr="0033017A">
        <w:rPr>
          <w:rFonts w:ascii="Times New Roman" w:hAnsi="Times New Roman" w:cs="Times New Roman"/>
          <w:color w:val="000000" w:themeColor="text1"/>
          <w:sz w:val="28"/>
          <w:szCs w:val="28"/>
        </w:rPr>
        <w:br/>
        <w:t>к эксплуатации электрообессоливающих установок подготовки нефти?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минимальной периодичностью должна проводиться проверка </w:t>
      </w:r>
      <w:r w:rsidRPr="0033017A">
        <w:rPr>
          <w:rFonts w:ascii="Times New Roman" w:hAnsi="Times New Roman" w:cs="Times New Roman"/>
          <w:color w:val="000000" w:themeColor="text1"/>
          <w:sz w:val="28"/>
          <w:szCs w:val="28"/>
        </w:rPr>
        <w:br/>
        <w:t>на герметичность игольчатых вентилей пробоотборников согласно требованиям к эксплуатация установок комплексной подготовки газа (групповые и газосборные пункты)?</w:t>
      </w:r>
    </w:p>
    <w:p w:rsidR="00DE3249" w:rsidRPr="0033017A" w:rsidRDefault="00D552AA"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устройством</w:t>
      </w:r>
      <w:r w:rsidR="00DE3249" w:rsidRPr="0033017A">
        <w:rPr>
          <w:rFonts w:ascii="Times New Roman" w:hAnsi="Times New Roman" w:cs="Times New Roman"/>
          <w:color w:val="000000" w:themeColor="text1"/>
          <w:sz w:val="28"/>
          <w:szCs w:val="28"/>
        </w:rPr>
        <w:t xml:space="preserve"> должен быть оборудован насос, подающий масло на торцевые уплотнения, согласно требованиям к эксплуатации объектов сбора, подготовки, хранения и транспорта нефти и газа?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вид арматуры должен быть установлен на напорном трубопроводе центробежного насоса согласно требованиям </w:t>
      </w:r>
      <w:r w:rsidRPr="0033017A">
        <w:rPr>
          <w:rFonts w:ascii="Times New Roman" w:hAnsi="Times New Roman" w:cs="Times New Roman"/>
          <w:color w:val="000000" w:themeColor="text1"/>
          <w:sz w:val="28"/>
          <w:szCs w:val="28"/>
        </w:rPr>
        <w:br/>
        <w:t>к эксплуатации объектов сбора, подготовки, хранения и транспорта нефти и газа?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устройство должно быть установлено на нагнетательном трубопроводе центробежного насоса согласно требованиям </w:t>
      </w:r>
      <w:r w:rsidRPr="0033017A">
        <w:rPr>
          <w:rFonts w:ascii="Times New Roman" w:hAnsi="Times New Roman" w:cs="Times New Roman"/>
          <w:color w:val="000000" w:themeColor="text1"/>
          <w:sz w:val="28"/>
          <w:szCs w:val="28"/>
        </w:rPr>
        <w:br/>
        <w:t>к эксплуатации объектов сбора, подготовки, хранения и транспорта нефти и газа?</w:t>
      </w:r>
    </w:p>
    <w:p w:rsidR="00DE3249" w:rsidRPr="0033017A" w:rsidRDefault="00AC40C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устройства</w:t>
      </w:r>
      <w:r w:rsidR="00DE3249" w:rsidRPr="0033017A">
        <w:rPr>
          <w:rFonts w:ascii="Times New Roman" w:hAnsi="Times New Roman" w:cs="Times New Roman"/>
          <w:color w:val="000000" w:themeColor="text1"/>
          <w:sz w:val="28"/>
          <w:szCs w:val="28"/>
        </w:rPr>
        <w:t xml:space="preserve"> следует использовать для отключения резервного насоса </w:t>
      </w:r>
      <w:r w:rsidR="00DE3249" w:rsidRPr="0033017A">
        <w:rPr>
          <w:rFonts w:ascii="Times New Roman" w:hAnsi="Times New Roman" w:cs="Times New Roman"/>
          <w:color w:val="000000" w:themeColor="text1"/>
          <w:sz w:val="28"/>
          <w:szCs w:val="28"/>
        </w:rPr>
        <w:br/>
        <w:t xml:space="preserve">от всасывающих и напорных коллекторов в целях обеспечения </w:t>
      </w:r>
      <w:r w:rsidR="00DE3249" w:rsidRPr="0033017A">
        <w:rPr>
          <w:rFonts w:ascii="Times New Roman" w:hAnsi="Times New Roman" w:cs="Times New Roman"/>
          <w:color w:val="000000" w:themeColor="text1"/>
          <w:sz w:val="28"/>
          <w:szCs w:val="28"/>
        </w:rPr>
        <w:br/>
        <w:t xml:space="preserve">его постоянной готовности к пуску согласно требованиям </w:t>
      </w:r>
      <w:r w:rsidR="00DE3249" w:rsidRPr="0033017A">
        <w:rPr>
          <w:rFonts w:ascii="Times New Roman" w:hAnsi="Times New Roman" w:cs="Times New Roman"/>
          <w:color w:val="000000" w:themeColor="text1"/>
          <w:sz w:val="28"/>
          <w:szCs w:val="28"/>
        </w:rPr>
        <w:br/>
        <w:t>к эксплуатации объектов сбора, подготовки, хранения и транспорта нефти и газа?</w:t>
      </w:r>
    </w:p>
    <w:p w:rsidR="00DE3249" w:rsidRPr="0033017A" w:rsidRDefault="00AC40C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устройствами</w:t>
      </w:r>
      <w:r w:rsidR="00DE3249" w:rsidRPr="0033017A">
        <w:rPr>
          <w:rFonts w:ascii="Times New Roman" w:hAnsi="Times New Roman" w:cs="Times New Roman"/>
          <w:color w:val="000000" w:themeColor="text1"/>
          <w:sz w:val="28"/>
          <w:szCs w:val="28"/>
        </w:rPr>
        <w:t xml:space="preserve"> должны быть оборудованы отделители жидкости (сепараторы) </w:t>
      </w:r>
      <w:r w:rsidR="00DE3249" w:rsidRPr="0033017A">
        <w:rPr>
          <w:rFonts w:ascii="Times New Roman" w:hAnsi="Times New Roman" w:cs="Times New Roman"/>
          <w:color w:val="000000" w:themeColor="text1"/>
          <w:sz w:val="28"/>
          <w:szCs w:val="28"/>
        </w:rPr>
        <w:br/>
        <w:t xml:space="preserve">при эксплуатации компрессорного оборудования согласно требованиям </w:t>
      </w:r>
      <w:r w:rsidR="00DE3249" w:rsidRPr="0033017A">
        <w:rPr>
          <w:rFonts w:ascii="Times New Roman" w:hAnsi="Times New Roman" w:cs="Times New Roman"/>
          <w:color w:val="000000" w:themeColor="text1"/>
          <w:sz w:val="28"/>
          <w:szCs w:val="28"/>
        </w:rPr>
        <w:br/>
        <w:t>к эксплуатации объектов сбора, подготовки, хранения и транспорта нефти и газа?</w:t>
      </w:r>
    </w:p>
    <w:p w:rsidR="00DE3249" w:rsidRPr="0033017A" w:rsidRDefault="003D651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устройствами</w:t>
      </w:r>
      <w:r w:rsidR="00DE3249" w:rsidRPr="0033017A">
        <w:rPr>
          <w:rFonts w:ascii="Times New Roman" w:hAnsi="Times New Roman" w:cs="Times New Roman"/>
          <w:color w:val="000000" w:themeColor="text1"/>
          <w:sz w:val="28"/>
          <w:szCs w:val="28"/>
        </w:rPr>
        <w:t xml:space="preserve"> должен быть оснащен каждый воздухопровод при работе нескольких компрессоров в общую сеть согласно требованиям </w:t>
      </w:r>
      <w:r w:rsidR="00DE3249" w:rsidRPr="0033017A">
        <w:rPr>
          <w:rFonts w:ascii="Times New Roman" w:hAnsi="Times New Roman" w:cs="Times New Roman"/>
          <w:color w:val="000000" w:themeColor="text1"/>
          <w:sz w:val="28"/>
          <w:szCs w:val="28"/>
        </w:rPr>
        <w:br/>
        <w:t>к эксплуатации объектов сбора, подготовки, хранения и транспорта нефти и газа?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минимальной периодичностью рукава для слива и налива </w:t>
      </w:r>
      <w:r w:rsidRPr="0033017A">
        <w:rPr>
          <w:rFonts w:ascii="Times New Roman" w:hAnsi="Times New Roman" w:cs="Times New Roman"/>
          <w:color w:val="000000" w:themeColor="text1"/>
          <w:sz w:val="28"/>
          <w:szCs w:val="28"/>
        </w:rPr>
        <w:br/>
        <w:t>в железнодорожные цистерны сжиженных газов, легко воспламеняющихся жидкостей и горючих жидкостей должны подвергаться гидравлическому испытанию на прочность согласно требованиям к эксплуатации сливоналивных эстакад?</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w:t>
      </w:r>
      <w:r w:rsidR="0083680F" w:rsidRPr="0033017A">
        <w:rPr>
          <w:rFonts w:ascii="Times New Roman" w:hAnsi="Times New Roman" w:cs="Times New Roman"/>
          <w:color w:val="000000" w:themeColor="text1"/>
          <w:sz w:val="28"/>
          <w:szCs w:val="28"/>
        </w:rPr>
        <w:t>акой организацией</w:t>
      </w:r>
      <w:r w:rsidRPr="0033017A">
        <w:rPr>
          <w:rFonts w:ascii="Times New Roman" w:hAnsi="Times New Roman" w:cs="Times New Roman"/>
          <w:color w:val="000000" w:themeColor="text1"/>
          <w:sz w:val="28"/>
          <w:szCs w:val="28"/>
        </w:rPr>
        <w:t xml:space="preserve"> устанавливается периодичность испытания промысловых трубопроводов согласно требованиям к эксплуатации объектов сбора, подготовки, хранения и транспорта нефти и газа?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клапанами должен быть оснащен каждый резервуар, предназначенный для сбора, хранения и подготовки сырой и товарной нефти?</w:t>
      </w:r>
    </w:p>
    <w:p w:rsidR="00DE3249" w:rsidRPr="0033017A" w:rsidRDefault="00CA325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устройствами</w:t>
      </w:r>
      <w:r w:rsidR="00DE3249" w:rsidRPr="0033017A">
        <w:rPr>
          <w:rFonts w:ascii="Times New Roman" w:hAnsi="Times New Roman" w:cs="Times New Roman"/>
          <w:color w:val="000000" w:themeColor="text1"/>
          <w:sz w:val="28"/>
          <w:szCs w:val="28"/>
        </w:rPr>
        <w:t xml:space="preserve"> не оснащается резервуар, предназначенный для сбора, хранения </w:t>
      </w:r>
      <w:r w:rsidR="00DE3249" w:rsidRPr="0033017A">
        <w:rPr>
          <w:rFonts w:ascii="Times New Roman" w:hAnsi="Times New Roman" w:cs="Times New Roman"/>
          <w:color w:val="000000" w:themeColor="text1"/>
          <w:sz w:val="28"/>
          <w:szCs w:val="28"/>
        </w:rPr>
        <w:br/>
        <w:t>и подготовки сырой и товарной нефти?</w:t>
      </w:r>
    </w:p>
    <w:p w:rsidR="00DE3249" w:rsidRPr="0033017A" w:rsidRDefault="002009F1"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устройством</w:t>
      </w:r>
      <w:r w:rsidR="00DE3249" w:rsidRPr="0033017A">
        <w:rPr>
          <w:rFonts w:ascii="Times New Roman" w:hAnsi="Times New Roman" w:cs="Times New Roman"/>
          <w:color w:val="000000" w:themeColor="text1"/>
          <w:sz w:val="28"/>
          <w:szCs w:val="28"/>
        </w:rPr>
        <w:t xml:space="preserve"> должен быть оборудован паровой змеевик, расположенный внутри резервуара, предназначенного для сбора, хранения и подготовки сырой и товарной нефти?</w:t>
      </w:r>
    </w:p>
    <w:p w:rsidR="00DE3249" w:rsidRPr="0033017A" w:rsidRDefault="00BF56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крышкой</w:t>
      </w:r>
      <w:r w:rsidR="00DE3249" w:rsidRPr="0033017A">
        <w:rPr>
          <w:rFonts w:ascii="Times New Roman" w:hAnsi="Times New Roman" w:cs="Times New Roman"/>
          <w:color w:val="000000" w:themeColor="text1"/>
          <w:sz w:val="28"/>
          <w:szCs w:val="28"/>
        </w:rPr>
        <w:t xml:space="preserve"> должен быть снабжен замерный люк на резервуаре, предназначенном для сбора, хранения и подготовки сырой и товарной нефти?</w:t>
      </w:r>
    </w:p>
    <w:p w:rsidR="00DE3249" w:rsidRPr="0033017A" w:rsidRDefault="00BF56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системами защиты</w:t>
      </w:r>
      <w:r w:rsidR="00DE3249" w:rsidRPr="0033017A">
        <w:rPr>
          <w:rFonts w:ascii="Times New Roman" w:hAnsi="Times New Roman" w:cs="Times New Roman"/>
          <w:color w:val="000000" w:themeColor="text1"/>
          <w:sz w:val="28"/>
          <w:szCs w:val="28"/>
        </w:rPr>
        <w:t xml:space="preserve"> должны быть оборудованы резервуары, предназначенные </w:t>
      </w:r>
      <w:r w:rsidR="00DE3249" w:rsidRPr="0033017A">
        <w:rPr>
          <w:rFonts w:ascii="Times New Roman" w:hAnsi="Times New Roman" w:cs="Times New Roman"/>
          <w:color w:val="000000" w:themeColor="text1"/>
          <w:sz w:val="28"/>
          <w:szCs w:val="28"/>
        </w:rPr>
        <w:br/>
        <w:t>для сбора, хранения и подготовки сырой и товарной нефти?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может не проводиться гидравлическое испытание оборудования, работающего под давлением?</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проверка сосудов, работающих под давлением, перед их вводом в эксплуатацию осуществляется специальной комиссией, назначаемой приказом руководителя эксплуатирующей организации?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минимальный класс точности должен иметь манометр прямого действия при эксплуатации сосуда, работающего под давлением </w:t>
      </w:r>
      <w:r w:rsidRPr="0033017A">
        <w:rPr>
          <w:rFonts w:ascii="Times New Roman" w:hAnsi="Times New Roman" w:cs="Times New Roman"/>
          <w:color w:val="000000" w:themeColor="text1"/>
          <w:sz w:val="28"/>
          <w:szCs w:val="28"/>
        </w:rPr>
        <w:br/>
        <w:t>до 2,5 МПа?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минимальный класс точности должен иметь манометр прямого действия при эксплуатации сосуда, работающего под давлением </w:t>
      </w:r>
      <w:r w:rsidRPr="0033017A">
        <w:rPr>
          <w:rFonts w:ascii="Times New Roman" w:hAnsi="Times New Roman" w:cs="Times New Roman"/>
          <w:color w:val="000000" w:themeColor="text1"/>
          <w:sz w:val="28"/>
          <w:szCs w:val="28"/>
        </w:rPr>
        <w:br/>
        <w:t>более 2,5 МПа?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манометр может быть допущен к применению </w:t>
      </w:r>
      <w:r w:rsidRPr="0033017A">
        <w:rPr>
          <w:rFonts w:ascii="Times New Roman" w:hAnsi="Times New Roman" w:cs="Times New Roman"/>
          <w:color w:val="000000" w:themeColor="text1"/>
          <w:sz w:val="28"/>
          <w:szCs w:val="28"/>
        </w:rPr>
        <w:br/>
        <w:t>на сосудах, работающих под давлением?</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какую максимальную высоту от уровня площадки наблюдения </w:t>
      </w:r>
      <w:r w:rsidRPr="0033017A">
        <w:rPr>
          <w:rFonts w:ascii="Times New Roman" w:hAnsi="Times New Roman" w:cs="Times New Roman"/>
          <w:color w:val="000000" w:themeColor="text1"/>
          <w:sz w:val="28"/>
          <w:szCs w:val="28"/>
        </w:rPr>
        <w:br/>
        <w:t>за манометром допускается устанавливать манометр с минимальным номинальным диаметром корпуса 100 мм?</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какую высоту от уровня площадки наблюдения за манометром допускается устанавливать манометр с минимальным номинальным диаметром корпуса 160 мм?</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От какого воздействия допускается не защищать манометр, установленный на сосуде, работающ</w:t>
      </w:r>
      <w:r w:rsidR="006176F1"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м под давлением?</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установка на сосуде, работающем под давлением, трехходового крана или заменяющего его устройства, предназначенного для подсоединения второго манометра, необязательна?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какой минимальной частотой должен поверяться манометр, установленный на сосуде, работающ</w:t>
      </w:r>
      <w:r w:rsidR="006176F1"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м под давлением?</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какую максимальную величину допускается превышение давления в сосуде, работающ</w:t>
      </w:r>
      <w:r w:rsidR="006176F1"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м под давлением, при работающих предохранительных клапанах?</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из перечисленных случаев должно быть проведено внеочередное техническое освидетельствование сосуда, работающего </w:t>
      </w:r>
      <w:r w:rsidRPr="0033017A">
        <w:rPr>
          <w:rFonts w:ascii="Times New Roman" w:hAnsi="Times New Roman" w:cs="Times New Roman"/>
          <w:color w:val="000000" w:themeColor="text1"/>
          <w:sz w:val="28"/>
          <w:szCs w:val="28"/>
        </w:rPr>
        <w:br/>
        <w:t>под давлением?</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Кем (чем) определяются объем, методы и периодичность технических освидетельствований сосудов, работающих под давлением?</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минимальное значение времени выдержки сосуда с толщиной стенки до 50 мм включительно под пробным давлением при проведении гидравлического испытания (если отсутствуют другие указания </w:t>
      </w:r>
      <w:r w:rsidRPr="0033017A">
        <w:rPr>
          <w:rFonts w:ascii="Times New Roman" w:hAnsi="Times New Roman" w:cs="Times New Roman"/>
          <w:color w:val="000000" w:themeColor="text1"/>
          <w:sz w:val="28"/>
          <w:szCs w:val="28"/>
        </w:rPr>
        <w:br/>
        <w:t>в руководстве по эксплуатации)?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минимальное значение времени выдержки сосуда с толщиной стенки от 50 мм до 100 мм включительно под пробным давлением </w:t>
      </w:r>
      <w:r w:rsidRPr="0033017A">
        <w:rPr>
          <w:rFonts w:ascii="Times New Roman" w:hAnsi="Times New Roman" w:cs="Times New Roman"/>
          <w:color w:val="000000" w:themeColor="text1"/>
          <w:sz w:val="28"/>
          <w:szCs w:val="28"/>
        </w:rPr>
        <w:br/>
        <w:t>при проведении гидравлического испытания (если отсутствуют другие указания в руководстве по эксплуатации)?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минимальное значение времени выдержки сосуда с толщиной стенки более 100 мм под пробным давлением при проведении гидравлического испытания (если отсутствуют другие указания </w:t>
      </w:r>
      <w:r w:rsidRPr="0033017A">
        <w:rPr>
          <w:rFonts w:ascii="Times New Roman" w:hAnsi="Times New Roman" w:cs="Times New Roman"/>
          <w:color w:val="000000" w:themeColor="text1"/>
          <w:sz w:val="28"/>
          <w:szCs w:val="28"/>
        </w:rPr>
        <w:br/>
        <w:t>в руководстве по эксплуатации)?</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такое коронный клапан</w:t>
      </w:r>
      <w:r w:rsidR="005E2063" w:rsidRPr="0033017A">
        <w:rPr>
          <w:rFonts w:ascii="Times New Roman" w:hAnsi="Times New Roman" w:cs="Times New Roman"/>
          <w:color w:val="000000" w:themeColor="text1"/>
          <w:sz w:val="28"/>
          <w:szCs w:val="28"/>
        </w:rPr>
        <w:t xml:space="preserve"> в соответствии с ГОСТ Р 51365-2009 «Национальный стандарт Российской Федерации. Нефтяная и газовая промышленность. Оборудование для бурения </w:t>
      </w:r>
      <w:r w:rsidR="005E2063" w:rsidRPr="0033017A">
        <w:rPr>
          <w:rFonts w:ascii="Times New Roman" w:hAnsi="Times New Roman" w:cs="Times New Roman"/>
          <w:color w:val="000000" w:themeColor="text1"/>
          <w:sz w:val="28"/>
          <w:szCs w:val="28"/>
        </w:rPr>
        <w:br/>
        <w:t xml:space="preserve">и добычи. Оборудование устья скважины и фонтанное устьевое оборудование. Общие технические требования», утвержденным приказом Федерального агентства по техническому регулированию </w:t>
      </w:r>
      <w:r w:rsidR="005E2063" w:rsidRPr="0033017A">
        <w:rPr>
          <w:rFonts w:ascii="Times New Roman" w:hAnsi="Times New Roman" w:cs="Times New Roman"/>
          <w:color w:val="000000" w:themeColor="text1"/>
          <w:sz w:val="28"/>
          <w:szCs w:val="28"/>
        </w:rPr>
        <w:br/>
        <w:t>и метрологии от 15.12.2009 № 1070-ст</w:t>
      </w:r>
      <w:r w:rsidRPr="0033017A">
        <w:rPr>
          <w:rFonts w:ascii="Times New Roman" w:hAnsi="Times New Roman" w:cs="Times New Roman"/>
          <w:color w:val="000000" w:themeColor="text1"/>
          <w:sz w:val="28"/>
          <w:szCs w:val="28"/>
        </w:rPr>
        <w:t>?</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уровней технических требований к </w:t>
      </w:r>
      <w:r w:rsidR="00EF09C7" w:rsidRPr="0033017A">
        <w:rPr>
          <w:rFonts w:ascii="Times New Roman" w:hAnsi="Times New Roman" w:cs="Times New Roman"/>
          <w:color w:val="000000" w:themeColor="text1"/>
          <w:sz w:val="28"/>
          <w:szCs w:val="28"/>
        </w:rPr>
        <w:t>устьевому оборудованию</w:t>
      </w:r>
      <w:r w:rsidRPr="0033017A">
        <w:rPr>
          <w:rFonts w:ascii="Times New Roman" w:hAnsi="Times New Roman" w:cs="Times New Roman"/>
          <w:color w:val="000000" w:themeColor="text1"/>
          <w:sz w:val="28"/>
          <w:szCs w:val="28"/>
        </w:rPr>
        <w:t xml:space="preserve"> устанавливает ГОСТ Р 51365-2009 «Национальный стандарт Российской Федерации. Нефтяная и газовая промышленность. Оборудование для бурения </w:t>
      </w:r>
      <w:r w:rsidR="008715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добычи. Оборудование устья скважины и фонтанное устьевое оборудование. Общие технические требования», утвержденный приказом Федерального агентства по техническому регулированию </w:t>
      </w:r>
      <w:r w:rsidRPr="0033017A">
        <w:rPr>
          <w:rFonts w:ascii="Times New Roman" w:hAnsi="Times New Roman" w:cs="Times New Roman"/>
          <w:color w:val="000000" w:themeColor="text1"/>
          <w:sz w:val="28"/>
          <w:szCs w:val="28"/>
        </w:rPr>
        <w:br/>
        <w:t>и метрологии от 15.12.2009 № 1070-ст?</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наибольшей относительной величине деформации узлов </w:t>
      </w:r>
      <w:r w:rsidRPr="0033017A">
        <w:rPr>
          <w:rFonts w:ascii="Times New Roman" w:hAnsi="Times New Roman" w:cs="Times New Roman"/>
          <w:color w:val="000000" w:themeColor="text1"/>
          <w:sz w:val="28"/>
          <w:szCs w:val="28"/>
        </w:rPr>
        <w:br/>
        <w:t>и деталей устьевого оборудования при достижении испытательного давления во время проведения гидроиспытаний допускаемое расчетное давление считается подтвержденным?</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какой формуле рассчитывается испытательное давление (Pг), необходимое для подтверждения расчетного давления (Рр) устьевого оборудования, если образцы выполнены из того же материала, </w:t>
      </w:r>
      <w:r w:rsidRPr="0033017A">
        <w:rPr>
          <w:rFonts w:ascii="Times New Roman" w:hAnsi="Times New Roman" w:cs="Times New Roman"/>
          <w:color w:val="000000" w:themeColor="text1"/>
          <w:sz w:val="28"/>
          <w:szCs w:val="28"/>
        </w:rPr>
        <w:br/>
        <w:t>что и испытуемая деталь?</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какое пробное давление должна обеспечивать возможность опрессовки конструкция корпусных деталей фонтанной арматуры, рассчитанной на рабочее давление Pр =21 МПа?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какое пробное давление должна обеспечивать возможность опрессовки конструкция корпусных деталей фонтанной арматуры, рассчитанной на рабочее давление Pр =105 МПа?</w:t>
      </w:r>
    </w:p>
    <w:p w:rsidR="00DE3249" w:rsidRPr="0033017A" w:rsidRDefault="00DE324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 относится к запорной арматуре</w:t>
      </w:r>
      <w:r w:rsidR="00B61009" w:rsidRPr="0033017A">
        <w:rPr>
          <w:rFonts w:ascii="Times New Roman" w:hAnsi="Times New Roman" w:cs="Times New Roman"/>
          <w:color w:val="000000" w:themeColor="text1"/>
          <w:sz w:val="28"/>
          <w:szCs w:val="28"/>
        </w:rPr>
        <w:t xml:space="preserve"> согласно </w:t>
      </w:r>
      <w:r w:rsidR="00B61009" w:rsidRPr="0033017A">
        <w:rPr>
          <w:rFonts w:ascii="Times New Roman" w:hAnsi="Times New Roman" w:cs="Times New Roman"/>
          <w:color w:val="000000" w:themeColor="text1"/>
          <w:sz w:val="28"/>
          <w:szCs w:val="28"/>
        </w:rPr>
        <w:br/>
        <w:t xml:space="preserve">ГОСТ Р 51365-2009 «Национальный стандарт Российской Федерации. Нефтяная и газовая промышленность. Оборудование для бурения </w:t>
      </w:r>
      <w:r w:rsidR="00B61009" w:rsidRPr="0033017A">
        <w:rPr>
          <w:rFonts w:ascii="Times New Roman" w:hAnsi="Times New Roman" w:cs="Times New Roman"/>
          <w:color w:val="000000" w:themeColor="text1"/>
          <w:sz w:val="28"/>
          <w:szCs w:val="28"/>
        </w:rPr>
        <w:br/>
        <w:t xml:space="preserve">и добычи. Оборудование устья скважины и фонтанное устьевое оборудование. Общие технические требования», утвержденный приказом Федерального агентства по техническому регулированию </w:t>
      </w:r>
      <w:r w:rsidR="00B61009" w:rsidRPr="0033017A">
        <w:rPr>
          <w:rFonts w:ascii="Times New Roman" w:hAnsi="Times New Roman" w:cs="Times New Roman"/>
          <w:color w:val="000000" w:themeColor="text1"/>
          <w:sz w:val="28"/>
          <w:szCs w:val="28"/>
        </w:rPr>
        <w:br/>
        <w:t>и метрологии от 15.12.2009 № 1070-ст</w:t>
      </w:r>
      <w:r w:rsidRPr="0033017A">
        <w:rPr>
          <w:rFonts w:ascii="Times New Roman" w:hAnsi="Times New Roman" w:cs="Times New Roman"/>
          <w:color w:val="000000" w:themeColor="text1"/>
          <w:sz w:val="28"/>
          <w:szCs w:val="28"/>
        </w:rPr>
        <w:t>?</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какую сторону должны поворачиваться задвижки и вентили </w:t>
      </w:r>
      <w:r w:rsidR="008715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ручным управлением для открывания и закрывания</w:t>
      </w:r>
      <w:r w:rsidR="00B61009" w:rsidRPr="0033017A">
        <w:rPr>
          <w:rFonts w:ascii="Times New Roman" w:hAnsi="Times New Roman" w:cs="Times New Roman"/>
          <w:color w:val="000000" w:themeColor="text1"/>
          <w:sz w:val="28"/>
          <w:szCs w:val="28"/>
        </w:rPr>
        <w:t xml:space="preserve"> запорной арматуры согласно ГОСТ Р 51365-2009 «Национальный стандарт Российской Федерации. Нефтяная и газовая промышленность. Оборудование для бурения </w:t>
      </w:r>
      <w:r w:rsidR="00B61009" w:rsidRPr="0033017A">
        <w:rPr>
          <w:rFonts w:ascii="Times New Roman" w:hAnsi="Times New Roman" w:cs="Times New Roman"/>
          <w:color w:val="000000" w:themeColor="text1"/>
          <w:sz w:val="28"/>
          <w:szCs w:val="28"/>
        </w:rPr>
        <w:br/>
        <w:t xml:space="preserve">и добычи. Оборудование устья скважины и фонтанное устьевое оборудование. Общие технические требования», утвержденнму приказом Федерального агентства по техническому регулированию </w:t>
      </w:r>
      <w:r w:rsidR="00B61009" w:rsidRPr="0033017A">
        <w:rPr>
          <w:rFonts w:ascii="Times New Roman" w:hAnsi="Times New Roman" w:cs="Times New Roman"/>
          <w:color w:val="000000" w:themeColor="text1"/>
          <w:sz w:val="28"/>
          <w:szCs w:val="28"/>
        </w:rPr>
        <w:br/>
        <w:t>и метрологии от 15.12.2009 № 1070-ст</w:t>
      </w:r>
      <w:r w:rsidRPr="0033017A">
        <w:rPr>
          <w:rFonts w:ascii="Times New Roman" w:hAnsi="Times New Roman" w:cs="Times New Roman"/>
          <w:color w:val="000000" w:themeColor="text1"/>
          <w:sz w:val="28"/>
          <w:szCs w:val="28"/>
        </w:rPr>
        <w:t>?</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приведенных определений соответствует термину «максимальная температура» для проектирования устьевого оборудования и фонтанной арматуры для добычи нефти и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какой рабочий диапазон температур рассчитано устьевое оборудование, имеющее класс «У»?</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документом регламентируются действия персонала </w:t>
      </w:r>
      <w:r w:rsidRPr="0033017A">
        <w:rPr>
          <w:rFonts w:ascii="Times New Roman" w:hAnsi="Times New Roman" w:cs="Times New Roman"/>
          <w:color w:val="000000" w:themeColor="text1"/>
          <w:sz w:val="28"/>
          <w:szCs w:val="28"/>
        </w:rPr>
        <w:br/>
        <w:t>по предотвращению и локализации аварий на опасном производственном объекте?</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Разрешено ли повторное использование рабочего проекта </w:t>
      </w:r>
      <w:r w:rsidRPr="0033017A">
        <w:rPr>
          <w:rFonts w:ascii="Times New Roman" w:hAnsi="Times New Roman" w:cs="Times New Roman"/>
          <w:color w:val="000000" w:themeColor="text1"/>
          <w:sz w:val="28"/>
          <w:szCs w:val="28"/>
        </w:rPr>
        <w:br/>
        <w:t xml:space="preserve">для производства буровых работ на последующих скважинах </w:t>
      </w:r>
      <w:r w:rsidRPr="0033017A">
        <w:rPr>
          <w:rFonts w:ascii="Times New Roman" w:hAnsi="Times New Roman" w:cs="Times New Roman"/>
          <w:color w:val="000000" w:themeColor="text1"/>
          <w:sz w:val="28"/>
          <w:szCs w:val="28"/>
        </w:rPr>
        <w:br/>
        <w:t xml:space="preserve">и скважинах на площадях и месторождениях, идентичных </w:t>
      </w:r>
      <w:r w:rsidRPr="0033017A">
        <w:rPr>
          <w:rFonts w:ascii="Times New Roman" w:hAnsi="Times New Roman" w:cs="Times New Roman"/>
          <w:color w:val="000000" w:themeColor="text1"/>
          <w:sz w:val="28"/>
          <w:szCs w:val="28"/>
        </w:rPr>
        <w:br/>
        <w:t>по геолого-техническим условиям?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При каком давлении должны быть испытаны на заводе-изготовителе краны и соединения пневматической системы буровой установки?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давлении должны срабатывать предохранительные устройства насоса буровой установки нефтегазодобывающих производств?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коэффициент запаса прочности используется при опрессовке пробным давлением нагнетательных трубопроводов, их деталей </w:t>
      </w:r>
      <w:r w:rsidRPr="0033017A">
        <w:rPr>
          <w:rFonts w:ascii="Times New Roman" w:hAnsi="Times New Roman" w:cs="Times New Roman"/>
          <w:color w:val="000000" w:themeColor="text1"/>
          <w:sz w:val="28"/>
          <w:szCs w:val="28"/>
        </w:rPr>
        <w:br/>
        <w:t xml:space="preserve">и арматуры, рассчитанных на давление 200-560 кгс/см² (20-56 МПа), после сборки на заводе, а также после ремонта </w:t>
      </w:r>
      <w:r w:rsidRPr="0033017A">
        <w:rPr>
          <w:rFonts w:ascii="Times New Roman" w:hAnsi="Times New Roman" w:cs="Times New Roman"/>
          <w:color w:val="000000" w:themeColor="text1"/>
          <w:sz w:val="28"/>
          <w:szCs w:val="28"/>
        </w:rPr>
        <w:br/>
        <w:t>с применением сварки?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коэффициент запаса прочности используется при опрессовке пробным давлением нагнетательных трубопроводов, их деталей </w:t>
      </w:r>
      <w:r w:rsidRPr="0033017A">
        <w:rPr>
          <w:rFonts w:ascii="Times New Roman" w:hAnsi="Times New Roman" w:cs="Times New Roman"/>
          <w:color w:val="000000" w:themeColor="text1"/>
          <w:sz w:val="28"/>
          <w:szCs w:val="28"/>
        </w:rPr>
        <w:br/>
        <w:t>и арматуры, рассчитанных на давление 560-650 (56-65) кгс/см² (МПа), после сборки на заводе, а также после ремонта с применением сварки?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коэффициент запаса прочности используется при опрессовке пробным давлением нагнетательных трубопроводов, их деталей </w:t>
      </w:r>
      <w:r w:rsidRPr="0033017A">
        <w:rPr>
          <w:rFonts w:ascii="Times New Roman" w:hAnsi="Times New Roman" w:cs="Times New Roman"/>
          <w:color w:val="000000" w:themeColor="text1"/>
          <w:sz w:val="28"/>
          <w:szCs w:val="28"/>
        </w:rPr>
        <w:br/>
        <w:t>и арматуры, рассчитанных на давление менее 200 (20) кгс/см² (МПа), после сборки на заводе, а также после ремонта с применением сварки?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какое рабочее давление рассчитаны нагнетательные трубопроводы, их детали и арматура, если при испытании их после сборки на заводе при определении пробного давления использовался коэффициент запаса прочности 1,4?</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На какую нагрузку должен быть рассчитан металлический пол люльки верхового рабочего и какой должна быть высота перильного ограждения при производстве буровых работ?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периодичность проверки состояния ограничителя грузоподъемности лебедки и ограничителя подъема талевого блока?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угле наклона бурильных свечей запрещается проводить спуско-подъемные операции для буровых установок </w:t>
      </w:r>
      <w:r w:rsidRPr="0033017A">
        <w:rPr>
          <w:rFonts w:ascii="Times New Roman" w:hAnsi="Times New Roman" w:cs="Times New Roman"/>
          <w:color w:val="000000" w:themeColor="text1"/>
          <w:sz w:val="28"/>
          <w:szCs w:val="28"/>
        </w:rPr>
        <w:br/>
        <w:t>с автоматизированной системой спуско-подъемных операций (АСП)?</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запас бурового раствора необходимо иметь при производстве буровых работ?</w:t>
      </w:r>
    </w:p>
    <w:p w:rsidR="00B37175" w:rsidRPr="0033017A" w:rsidRDefault="00C31F74"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показатель не должна превышать </w:t>
      </w:r>
      <w:r w:rsidR="00E43929" w:rsidRPr="0033017A">
        <w:rPr>
          <w:rFonts w:ascii="Times New Roman" w:hAnsi="Times New Roman" w:cs="Times New Roman"/>
          <w:color w:val="000000" w:themeColor="text1"/>
          <w:sz w:val="28"/>
          <w:szCs w:val="28"/>
        </w:rPr>
        <w:t xml:space="preserve">расчетная продолжительность процесса цементирования обсадной колонны </w:t>
      </w:r>
      <w:r w:rsidR="00E43929" w:rsidRPr="0033017A">
        <w:rPr>
          <w:rFonts w:ascii="Times New Roman" w:hAnsi="Times New Roman" w:cs="Times New Roman"/>
          <w:color w:val="000000" w:themeColor="text1"/>
          <w:sz w:val="28"/>
          <w:szCs w:val="28"/>
        </w:rPr>
        <w:br/>
        <w:t>в</w:t>
      </w:r>
      <w:r w:rsidR="00B37175" w:rsidRPr="0033017A">
        <w:rPr>
          <w:rFonts w:ascii="Times New Roman" w:hAnsi="Times New Roman" w:cs="Times New Roman"/>
          <w:color w:val="000000" w:themeColor="text1"/>
          <w:sz w:val="28"/>
          <w:szCs w:val="28"/>
        </w:rPr>
        <w:t xml:space="preserve"> соответствии с требованиями безопасности к процессу крепления ствола скважины</w:t>
      </w:r>
      <w:r w:rsidR="00E43929" w:rsidRPr="0033017A">
        <w:rPr>
          <w:rFonts w:ascii="Times New Roman" w:hAnsi="Times New Roman" w:cs="Times New Roman"/>
          <w:color w:val="000000" w:themeColor="text1"/>
          <w:sz w:val="28"/>
          <w:szCs w:val="28"/>
        </w:rPr>
        <w:t>?</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требованиям к процессу испытания колонн скважин </w:t>
      </w:r>
      <w:r w:rsidR="008715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герметичность способом опрессовки присутствие представителя заказчика на опрессовке:</w:t>
      </w:r>
    </w:p>
    <w:p w:rsidR="00B371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длина линии сбросов на факелы от блоков глушения и дросселирования для нефтяных скважин с газовым фактором более  200 м³/т согласно требованиям к монтажу и эксплуатации противовыбросового оборудования?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Заводской блок с каким количеством регулируемых дросселей устанавливается на скважинах, где ожидаемое давление на устье превышает 700 кгс/см², согласно требованиям к монтажу и эксплуатации противовыбросового оборудования?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между устьями скважин </w:t>
      </w:r>
      <w:r w:rsidRPr="0033017A">
        <w:rPr>
          <w:rFonts w:ascii="Times New Roman" w:hAnsi="Times New Roman" w:cs="Times New Roman"/>
          <w:color w:val="000000" w:themeColor="text1"/>
          <w:sz w:val="28"/>
          <w:szCs w:val="28"/>
        </w:rPr>
        <w:br/>
        <w:t xml:space="preserve">при размещении кустовых площадок на вечномерзлых грунтах </w:t>
      </w:r>
      <w:r w:rsidRPr="0033017A">
        <w:rPr>
          <w:rFonts w:ascii="Times New Roman" w:hAnsi="Times New Roman" w:cs="Times New Roman"/>
          <w:color w:val="000000" w:themeColor="text1"/>
          <w:sz w:val="28"/>
          <w:szCs w:val="28"/>
        </w:rPr>
        <w:br/>
        <w:t>при производстве буровых работ?</w:t>
      </w:r>
    </w:p>
    <w:p w:rsidR="00B371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Где запрещается размещать установки подготовки нефти и газа согласно требованиям к обустройству нефтяных, газовых </w:t>
      </w:r>
      <w:r w:rsidRPr="0033017A">
        <w:rPr>
          <w:rFonts w:ascii="Times New Roman" w:hAnsi="Times New Roman" w:cs="Times New Roman"/>
          <w:color w:val="000000" w:themeColor="text1"/>
          <w:sz w:val="28"/>
          <w:szCs w:val="28"/>
        </w:rPr>
        <w:br/>
        <w:t>и газоконденсатных месторождений?</w:t>
      </w:r>
    </w:p>
    <w:p w:rsidR="00B371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требованиям к обустройству нефтяных, газовых </w:t>
      </w:r>
      <w:r w:rsidRPr="0033017A">
        <w:rPr>
          <w:rFonts w:ascii="Times New Roman" w:hAnsi="Times New Roman" w:cs="Times New Roman"/>
          <w:color w:val="000000" w:themeColor="text1"/>
          <w:sz w:val="28"/>
          <w:szCs w:val="28"/>
        </w:rPr>
        <w:br/>
        <w:t xml:space="preserve">и газоконденсатных месторождений пересечение трубопроводов </w:t>
      </w:r>
      <w:r w:rsidRPr="0033017A">
        <w:rPr>
          <w:rFonts w:ascii="Times New Roman" w:hAnsi="Times New Roman" w:cs="Times New Roman"/>
          <w:color w:val="000000" w:themeColor="text1"/>
          <w:sz w:val="28"/>
          <w:szCs w:val="28"/>
        </w:rPr>
        <w:br/>
        <w:t>с токсичными жидкостями и газами с железнодорожными подъездными путями: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друг от друга необходимо располагать передвижные насосные установки согласно требованиям к проведению работ по повышению нефтегазоотдачи пластов и производительности скважин?</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Разрешается ли отклонение плотности бурового раствора (освобожденного от газа), закачиваемого в скважину в процессе циркуляции, более чем на +/– 0,03 г/см³ от установленной рабочим проектом величины?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концентрации паров углеводородов при производстве буровых работ с применением буровых растворов на углеводородной основе работы должны быть приостановлены, а люди выведены </w:t>
      </w:r>
      <w:r w:rsidRPr="0033017A">
        <w:rPr>
          <w:rFonts w:ascii="Times New Roman" w:hAnsi="Times New Roman" w:cs="Times New Roman"/>
          <w:color w:val="000000" w:themeColor="text1"/>
          <w:sz w:val="28"/>
          <w:szCs w:val="28"/>
        </w:rPr>
        <w:br/>
        <w:t>из опасной зоны?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не проводится вибродиагностический контроль агрегатов с вращающимися элементами (насосы) на установках сбора </w:t>
      </w:r>
      <w:r w:rsidRPr="0033017A">
        <w:rPr>
          <w:rFonts w:ascii="Times New Roman" w:hAnsi="Times New Roman" w:cs="Times New Roman"/>
          <w:color w:val="000000" w:themeColor="text1"/>
          <w:sz w:val="28"/>
          <w:szCs w:val="28"/>
        </w:rPr>
        <w:br/>
        <w:t>и подготовки нефти, газа и конденсата?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каким коэффициентом запаса прочности на избыточное давление производится расчет обсадных колонн для секций, находящихся </w:t>
      </w:r>
      <w:r w:rsidRPr="0033017A">
        <w:rPr>
          <w:rFonts w:ascii="Times New Roman" w:hAnsi="Times New Roman" w:cs="Times New Roman"/>
          <w:color w:val="000000" w:themeColor="text1"/>
          <w:sz w:val="28"/>
          <w:szCs w:val="28"/>
        </w:rPr>
        <w:br/>
        <w:t>в интервалах искривления от 3,0 до 5,0 градусов/10 м, согласно требованиям к бурению наклонно направленных и горизонтальных скважин?</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Разрешается ли производство ремонтных работ на скважинах, </w:t>
      </w:r>
      <w:r w:rsidRPr="0033017A">
        <w:rPr>
          <w:rFonts w:ascii="Times New Roman" w:hAnsi="Times New Roman" w:cs="Times New Roman"/>
          <w:color w:val="000000" w:themeColor="text1"/>
          <w:sz w:val="28"/>
          <w:szCs w:val="28"/>
        </w:rPr>
        <w:br/>
        <w:t xml:space="preserve">где исключена возможность газонефтепроявления (месторождение </w:t>
      </w:r>
      <w:r w:rsidRPr="0033017A">
        <w:rPr>
          <w:rFonts w:ascii="Times New Roman" w:hAnsi="Times New Roman" w:cs="Times New Roman"/>
          <w:color w:val="000000" w:themeColor="text1"/>
          <w:sz w:val="28"/>
          <w:szCs w:val="28"/>
        </w:rPr>
        <w:br/>
        <w:t xml:space="preserve">на поздней стадии разработки, аномально низкие пластовые давления </w:t>
      </w:r>
      <w:r w:rsidRPr="0033017A">
        <w:rPr>
          <w:rFonts w:ascii="Times New Roman" w:hAnsi="Times New Roman" w:cs="Times New Roman"/>
          <w:color w:val="000000" w:themeColor="text1"/>
          <w:sz w:val="28"/>
          <w:szCs w:val="28"/>
        </w:rPr>
        <w:br/>
        <w:t>на нефтяных месторождениях с незначительным газовым фактором и др.) без превенторной установки?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содержании кислорода в газе, выходящем из газопровода, вытеснение воздуха газом, проводимое перед вводом в эксплуатацию трубопровода для транспорта природного газа, признается законченным согласно требованиям при добыче и хранении природного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при ремонте скважин на газлифтных кустах перед расстановкой оборудования прекращение нагнетания газа </w:t>
      </w:r>
      <w:r w:rsidRPr="0033017A">
        <w:rPr>
          <w:rFonts w:ascii="Times New Roman" w:hAnsi="Times New Roman" w:cs="Times New Roman"/>
          <w:color w:val="000000" w:themeColor="text1"/>
          <w:sz w:val="28"/>
          <w:szCs w:val="28"/>
        </w:rPr>
        <w:br/>
        <w:t>в ремонтируемую скважину, а также в соседние скважины слева и справа (на период расстановки)?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устанавливается порядок контроля загазованности воздушной среды всей территории кустовой площадки </w:t>
      </w:r>
      <w:r w:rsidRPr="0033017A">
        <w:rPr>
          <w:rFonts w:ascii="Times New Roman" w:hAnsi="Times New Roman" w:cs="Times New Roman"/>
          <w:color w:val="000000" w:themeColor="text1"/>
          <w:sz w:val="28"/>
          <w:szCs w:val="28"/>
        </w:rPr>
        <w:br/>
        <w:t xml:space="preserve">при одновременном производстве буровых работ, освоении </w:t>
      </w:r>
      <w:r w:rsidR="008715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эксплуатации скважин на кусте?</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Кем разрабатывается схема обвязки устьев скважин в процессе бурения, освоения, эксплуатации и ремонта?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эксплуатация скважин в случае затопления кустовой площадки паводковыми водами выше колонных фланцев?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меры безопасности необходимо принять при передвижении вышечно-лебедочного блока, других блоков и оборудования на новую позицию согласно требованиям к строительству скважин?</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должны быть прекращены работы по бурению, освоению и ремонту скважин при проведении опрессовок трубопроводов, манифольдов высокого давления, продувок скважин?</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величина высоты укладки труб на стеллажи приемного моста буровой установки допускается согласно </w:t>
      </w:r>
      <w:r w:rsidR="0088208E" w:rsidRPr="0033017A">
        <w:rPr>
          <w:rFonts w:ascii="Times New Roman" w:hAnsi="Times New Roman" w:cs="Times New Roman"/>
          <w:color w:val="000000" w:themeColor="text1"/>
          <w:sz w:val="28"/>
          <w:szCs w:val="28"/>
        </w:rPr>
        <w:t xml:space="preserve">Федеральным нормам </w:t>
      </w:r>
      <w:r w:rsidR="008715F2" w:rsidRPr="0033017A">
        <w:rPr>
          <w:rFonts w:ascii="Times New Roman" w:hAnsi="Times New Roman" w:cs="Times New Roman"/>
          <w:color w:val="000000" w:themeColor="text1"/>
          <w:sz w:val="28"/>
          <w:szCs w:val="28"/>
        </w:rPr>
        <w:br/>
      </w:r>
      <w:r w:rsidR="0088208E"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Чему должны соответствовать способ и режимы бурения, тип породоразрушающего инструмента, скорость истечения струи раствора из насадок долота?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периодичность профилактического осмотра всего подъемного оборудования буровой установки с записью в журнале?</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положение обсадной колонны во время ожидания затвердевания цемента (ОЗЦ)?</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избыточное гидравлическое давление должен обеспечивать столб бурового раствора за счет его плотности (гидростатическое давление) на забой скважины и вскрытие продуктивного горизонта </w:t>
      </w:r>
      <w:r w:rsidRPr="0033017A">
        <w:rPr>
          <w:rFonts w:ascii="Times New Roman" w:hAnsi="Times New Roman" w:cs="Times New Roman"/>
          <w:color w:val="000000" w:themeColor="text1"/>
          <w:sz w:val="28"/>
          <w:szCs w:val="28"/>
        </w:rPr>
        <w:br/>
        <w:t>в интервалах от 1200 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избыточное гидравлическое давление должен обеспечивать столб бурового раствора за счет его плотности (гидростатическое давление) на забой скважины и вскрытие продуктивного горизонта </w:t>
      </w:r>
      <w:r w:rsidRPr="0033017A">
        <w:rPr>
          <w:rFonts w:ascii="Times New Roman" w:hAnsi="Times New Roman" w:cs="Times New Roman"/>
          <w:color w:val="000000" w:themeColor="text1"/>
          <w:sz w:val="28"/>
          <w:szCs w:val="28"/>
        </w:rPr>
        <w:br/>
        <w:t>в интервалах до 1200 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должно быть давление опрессовки нагнетательных трубопроводов для цементирования согласно требованиям безопасности к процессу крепления ствола скважины?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жидкость допускается применять для испытания эксплуатационной колонны на герметичность согласно требованиям безопасности к процессу крепления ствола скважины?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разрабатывает план спуска и цементирования обсадных колонн согласно требованиям безопасности к процессу крепления ствола скважины?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снижении давления при испытании колонн </w:t>
      </w:r>
      <w:r w:rsidR="008715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герметичность колонна считается герметичной согласно требованиям безопасности к процессу крепления ствола скважины?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автоматизацию должна предусматривать проектная документация на обустройство нефтяных, газовых и газоконденсатных месторождений?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систему блокировок должна предусматривать проектная документация на обустройство нефтяных, газовых и газоконденсатных месторождений?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Разрешается ли наличие зон взаимного контакта разнородных металлов и сплавов в полостях оборудования и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Разрешается ли наличие застойных зон коррозионно-агрессивных технологических сред в полостях оборудования и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система дыхания должна быть у наземных резервуаров </w:t>
      </w:r>
      <w:r w:rsidRPr="0033017A">
        <w:rPr>
          <w:rFonts w:ascii="Times New Roman" w:hAnsi="Times New Roman" w:cs="Times New Roman"/>
          <w:color w:val="000000" w:themeColor="text1"/>
          <w:sz w:val="28"/>
          <w:szCs w:val="28"/>
        </w:rPr>
        <w:br/>
        <w:t>для хранения токсичных жидкостей?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должно быть предусмотрено в проектной документации </w:t>
      </w:r>
      <w:r w:rsidRPr="0033017A">
        <w:rPr>
          <w:rFonts w:ascii="Times New Roman" w:hAnsi="Times New Roman" w:cs="Times New Roman"/>
          <w:color w:val="000000" w:themeColor="text1"/>
          <w:sz w:val="28"/>
          <w:szCs w:val="28"/>
        </w:rPr>
        <w:br/>
        <w:t xml:space="preserve">на применение инертных газов для вытеснения горючих газов и паров </w:t>
      </w:r>
      <w:r w:rsidRPr="0033017A">
        <w:rPr>
          <w:rFonts w:ascii="Times New Roman" w:hAnsi="Times New Roman" w:cs="Times New Roman"/>
          <w:color w:val="000000" w:themeColor="text1"/>
          <w:sz w:val="28"/>
          <w:szCs w:val="28"/>
        </w:rPr>
        <w:br/>
        <w:t>на взрывопожароопасных объектах?</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Разрешается ли использование производственных трубопроводов </w:t>
      </w:r>
      <w:r w:rsidRPr="0033017A">
        <w:rPr>
          <w:rFonts w:ascii="Times New Roman" w:hAnsi="Times New Roman" w:cs="Times New Roman"/>
          <w:color w:val="000000" w:themeColor="text1"/>
          <w:sz w:val="28"/>
          <w:szCs w:val="28"/>
        </w:rPr>
        <w:br/>
        <w:t>для снижения общего сопротивления заземлителей?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Разрешается ли последовательное соединение заземляющим проводником нескольких аппаратов или резервуаров?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периодичность проверки работоспособности средств аварийной сигнализации, контроля возгораний и состояния воздушной среды согласно общим требованиям к эксплуатации опасных производственных объектов, технических устройств, резервуаров, промысловых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части измерительной шкалы манометров, установленных </w:t>
      </w:r>
      <w:r w:rsidRPr="0033017A">
        <w:rPr>
          <w:rFonts w:ascii="Times New Roman" w:hAnsi="Times New Roman" w:cs="Times New Roman"/>
          <w:color w:val="000000" w:themeColor="text1"/>
          <w:sz w:val="28"/>
          <w:szCs w:val="28"/>
        </w:rPr>
        <w:br/>
        <w:t xml:space="preserve">на оборудовании опасных производственных объектов , должен находиться предел измерения рабочего давления согласно общим требованиям к эксплуатации </w:t>
      </w:r>
      <w:r w:rsidR="009E0FDF" w:rsidRPr="0033017A">
        <w:rPr>
          <w:rFonts w:ascii="Times New Roman" w:hAnsi="Times New Roman" w:cs="Times New Roman"/>
          <w:color w:val="000000" w:themeColor="text1"/>
          <w:sz w:val="28"/>
          <w:szCs w:val="28"/>
        </w:rPr>
        <w:t>опасных про</w:t>
      </w:r>
      <w:r w:rsidR="005E5EE8" w:rsidRPr="0033017A">
        <w:rPr>
          <w:rFonts w:ascii="Times New Roman" w:hAnsi="Times New Roman" w:cs="Times New Roman"/>
          <w:color w:val="000000" w:themeColor="text1"/>
          <w:sz w:val="28"/>
          <w:szCs w:val="28"/>
        </w:rPr>
        <w:t>изводственных объ</w:t>
      </w:r>
      <w:r w:rsidR="009E0FDF" w:rsidRPr="0033017A">
        <w:rPr>
          <w:rFonts w:ascii="Times New Roman" w:hAnsi="Times New Roman" w:cs="Times New Roman"/>
          <w:color w:val="000000" w:themeColor="text1"/>
          <w:sz w:val="28"/>
          <w:szCs w:val="28"/>
        </w:rPr>
        <w:t>ектов</w:t>
      </w:r>
      <w:r w:rsidRPr="0033017A">
        <w:rPr>
          <w:rFonts w:ascii="Times New Roman" w:hAnsi="Times New Roman" w:cs="Times New Roman"/>
          <w:color w:val="000000" w:themeColor="text1"/>
          <w:sz w:val="28"/>
          <w:szCs w:val="28"/>
        </w:rPr>
        <w:t>, технических устройств, резервуаров, промысловых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должен быть допустимый диаметр манометров, установленных на оборудовании опасных производственных объектов  на высоте от 2 до 3 м от уровня площадки</w:t>
      </w:r>
      <w:r w:rsidR="00F47258"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w:t>
      </w:r>
      <w:r w:rsidR="00AD3855" w:rsidRPr="0033017A">
        <w:rPr>
          <w:rFonts w:ascii="Times New Roman" w:hAnsi="Times New Roman" w:cs="Times New Roman"/>
          <w:color w:val="000000" w:themeColor="text1"/>
          <w:sz w:val="28"/>
          <w:szCs w:val="28"/>
        </w:rPr>
        <w:t>для наблюдения за  ними</w:t>
      </w:r>
      <w:r w:rsidRPr="0033017A">
        <w:rPr>
          <w:rFonts w:ascii="Times New Roman" w:hAnsi="Times New Roman" w:cs="Times New Roman"/>
          <w:color w:val="000000" w:themeColor="text1"/>
          <w:sz w:val="28"/>
          <w:szCs w:val="28"/>
        </w:rPr>
        <w:t xml:space="preserve">согласно общим требованиям к эксплуатации </w:t>
      </w:r>
      <w:r w:rsidR="009E0FDF" w:rsidRPr="0033017A">
        <w:rPr>
          <w:rFonts w:ascii="Times New Roman" w:hAnsi="Times New Roman" w:cs="Times New Roman"/>
          <w:color w:val="000000" w:themeColor="text1"/>
          <w:sz w:val="28"/>
          <w:szCs w:val="28"/>
        </w:rPr>
        <w:t>опасных производственных объектов</w:t>
      </w:r>
      <w:r w:rsidRPr="0033017A">
        <w:rPr>
          <w:rFonts w:ascii="Times New Roman" w:hAnsi="Times New Roman" w:cs="Times New Roman"/>
          <w:color w:val="000000" w:themeColor="text1"/>
          <w:sz w:val="28"/>
          <w:szCs w:val="28"/>
        </w:rPr>
        <w:t>, технических устройств, резервуаров, промысловых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должно быть выделено разрешенное рабочее давление </w:t>
      </w:r>
      <w:r w:rsidRPr="0033017A">
        <w:rPr>
          <w:rFonts w:ascii="Times New Roman" w:hAnsi="Times New Roman" w:cs="Times New Roman"/>
          <w:color w:val="000000" w:themeColor="text1"/>
          <w:sz w:val="28"/>
          <w:szCs w:val="28"/>
        </w:rPr>
        <w:br/>
        <w:t xml:space="preserve">на манометрах, установленных на оборудовании опасных производственных объектов согласно общим требованиям </w:t>
      </w:r>
      <w:r w:rsidRPr="0033017A">
        <w:rPr>
          <w:rFonts w:ascii="Times New Roman" w:hAnsi="Times New Roman" w:cs="Times New Roman"/>
          <w:color w:val="000000" w:themeColor="text1"/>
          <w:sz w:val="28"/>
          <w:szCs w:val="28"/>
        </w:rPr>
        <w:br/>
        <w:t xml:space="preserve">к эксплуатации </w:t>
      </w:r>
      <w:r w:rsidR="009452AE" w:rsidRPr="0033017A">
        <w:rPr>
          <w:rFonts w:ascii="Times New Roman" w:hAnsi="Times New Roman" w:cs="Times New Roman"/>
          <w:color w:val="000000" w:themeColor="text1"/>
          <w:sz w:val="28"/>
          <w:szCs w:val="28"/>
        </w:rPr>
        <w:t>опасных производственных объектов</w:t>
      </w:r>
      <w:r w:rsidRPr="0033017A">
        <w:rPr>
          <w:rFonts w:ascii="Times New Roman" w:hAnsi="Times New Roman" w:cs="Times New Roman"/>
          <w:color w:val="000000" w:themeColor="text1"/>
          <w:sz w:val="28"/>
          <w:szCs w:val="28"/>
        </w:rPr>
        <w:t>, технических устройств, резервуаров, промысловых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какое время работы всех контрольно-измерительных приборов, регулирующих устройств и средств автоматики должен быть рассчитан запас сжатого воздуха в ресивере системы сжатого воздуха согласно общим требованиям к эксплуатации </w:t>
      </w:r>
      <w:r w:rsidR="005E5EE8" w:rsidRPr="0033017A">
        <w:rPr>
          <w:rFonts w:ascii="Times New Roman" w:hAnsi="Times New Roman" w:cs="Times New Roman"/>
          <w:color w:val="000000" w:themeColor="text1"/>
          <w:sz w:val="28"/>
          <w:szCs w:val="28"/>
        </w:rPr>
        <w:t>опасных производственных объектов</w:t>
      </w:r>
      <w:r w:rsidRPr="0033017A">
        <w:rPr>
          <w:rFonts w:ascii="Times New Roman" w:hAnsi="Times New Roman" w:cs="Times New Roman"/>
          <w:color w:val="000000" w:themeColor="text1"/>
          <w:sz w:val="28"/>
          <w:szCs w:val="28"/>
        </w:rPr>
        <w:t>, технических устройств, резервуаров, промысловых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систему сбора и транспортирования продукта должна предусматривать проектная документация на обустройство нефтяных, газовых и газоконденсатных месторождений?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систему контроля воздушной среды должна предусматривать проектная документация на обустройство нефтяных, газовых </w:t>
      </w:r>
      <w:r w:rsidRPr="0033017A">
        <w:rPr>
          <w:rFonts w:ascii="Times New Roman" w:hAnsi="Times New Roman" w:cs="Times New Roman"/>
          <w:color w:val="000000" w:themeColor="text1"/>
          <w:sz w:val="28"/>
          <w:szCs w:val="28"/>
        </w:rPr>
        <w:br/>
        <w:t>и газоконденсатных месторождений?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каких видах трубопроводов запрещается совместная прокладка трубопроводов в заглубленных тоннелях и каналах?</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должна быть устроена дренажная система технологического оборудования и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должно быть согласовано предоставление земельных участков </w:t>
      </w:r>
      <w:r w:rsidRPr="0033017A">
        <w:rPr>
          <w:rFonts w:ascii="Times New Roman" w:hAnsi="Times New Roman" w:cs="Times New Roman"/>
          <w:color w:val="000000" w:themeColor="text1"/>
          <w:sz w:val="28"/>
          <w:szCs w:val="28"/>
        </w:rPr>
        <w:br/>
        <w:t>на площади горного отвода для несельскохозяйственных нужд иному землепользователю?</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классификация является верной в отношении внутрипромысловых трубопроводов</w:t>
      </w:r>
      <w:r w:rsidR="00EF09C7" w:rsidRPr="0033017A">
        <w:rPr>
          <w:rFonts w:ascii="Times New Roman" w:hAnsi="Times New Roman" w:cs="Times New Roman"/>
          <w:color w:val="000000" w:themeColor="text1"/>
          <w:sz w:val="28"/>
          <w:szCs w:val="28"/>
        </w:rPr>
        <w:t xml:space="preserve"> согласно «Рекомендациям по проведению обследований внутрипромысловых трубопроводов нефтяных месторождений», утвержденным распоряжением Ростехнадзора от 25.01.2008 № 9-рп</w:t>
      </w:r>
      <w:r w:rsidRPr="0033017A">
        <w:rPr>
          <w:rFonts w:ascii="Times New Roman" w:hAnsi="Times New Roman" w:cs="Times New Roman"/>
          <w:color w:val="000000" w:themeColor="text1"/>
          <w:sz w:val="28"/>
          <w:szCs w:val="28"/>
        </w:rPr>
        <w:t>?</w:t>
      </w:r>
    </w:p>
    <w:p w:rsidR="00B37175" w:rsidRPr="0033017A" w:rsidRDefault="00EF09C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из перечисленных внутрипромысловых трубопроводов не относятся к нефтепроводам согласно «Рекомендациям по проведению обследований внутрипромысловых трубопроводов нефтяных месторождений», утвержденным распоряжением Ростехнадзора от 25.01.2008 № 9-рп</w:t>
      </w:r>
      <w:r w:rsidR="00663D05" w:rsidRPr="0033017A">
        <w:rPr>
          <w:rFonts w:ascii="Times New Roman" w:hAnsi="Times New Roman" w:cs="Times New Roman"/>
          <w:color w:val="000000" w:themeColor="text1"/>
          <w:sz w:val="28"/>
          <w:szCs w:val="28"/>
        </w:rPr>
        <w:t>?</w:t>
      </w:r>
    </w:p>
    <w:p w:rsidR="00B37175" w:rsidRPr="0033017A" w:rsidRDefault="00EF09C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из перечисленных внутрипромысловых трубопроводов относятся к водоводам высокого давления согласно «Рекомендациям по проведению обследований внутрипромысловых трубопроводов нефтяных месторождений», утвержденным распоряжением Ростехнадзора от 25.01.2008 № 9-рп</w:t>
      </w:r>
      <w:r w:rsidR="00B37175" w:rsidRPr="0033017A">
        <w:rPr>
          <w:rFonts w:ascii="Times New Roman" w:hAnsi="Times New Roman" w:cs="Times New Roman"/>
          <w:color w:val="000000" w:themeColor="text1"/>
          <w:sz w:val="28"/>
          <w:szCs w:val="28"/>
        </w:rPr>
        <w:t>?</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сколько типов подразделяются внутрипромысловые трубопроводы нефтяных месторождений</w:t>
      </w:r>
      <w:r w:rsidR="00EF09C7" w:rsidRPr="0033017A">
        <w:rPr>
          <w:rFonts w:ascii="Times New Roman" w:hAnsi="Times New Roman" w:cs="Times New Roman"/>
          <w:color w:val="000000" w:themeColor="text1"/>
          <w:sz w:val="28"/>
          <w:szCs w:val="28"/>
        </w:rPr>
        <w:t xml:space="preserve"> согласно «Рекомендациям по проведению обследований внутрипромысловых трубопроводов нефтяных месторождений», утвержденным распоряжением Ростехнадзора от 25.01.2008 № 9-рп</w:t>
      </w:r>
      <w:r w:rsidRPr="0033017A">
        <w:rPr>
          <w:rFonts w:ascii="Times New Roman" w:hAnsi="Times New Roman" w:cs="Times New Roman"/>
          <w:color w:val="000000" w:themeColor="text1"/>
          <w:sz w:val="28"/>
          <w:szCs w:val="28"/>
        </w:rPr>
        <w:t>?</w:t>
      </w:r>
    </w:p>
    <w:p w:rsidR="00B37175" w:rsidRPr="0033017A" w:rsidRDefault="00EF09C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Должны ли проверяться на соответствие проектным решениям технические характеристики внутрипромысловых трубопроводов (протяженность, диаметр, номинальная толщина стенки, давление, температура и др.) согласно «Рекомендациям по проведению обследований внутрипромысловых трубопроводов нефтяных месторождений», утвержденным распоряжением Ростехнадзора от 25.01.2008 № 9-рп</w:t>
      </w:r>
      <w:r w:rsidR="00B37175" w:rsidRPr="0033017A">
        <w:rPr>
          <w:rFonts w:ascii="Times New Roman" w:hAnsi="Times New Roman" w:cs="Times New Roman"/>
          <w:color w:val="000000" w:themeColor="text1"/>
          <w:sz w:val="28"/>
          <w:szCs w:val="28"/>
        </w:rPr>
        <w:t>?</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Должно ли проверяться качество ведения журналов учета отказов трубопроводов при проведении обследований </w:t>
      </w:r>
      <w:r w:rsidR="003E35AC" w:rsidRPr="0033017A">
        <w:rPr>
          <w:rFonts w:ascii="Times New Roman" w:hAnsi="Times New Roman" w:cs="Times New Roman"/>
          <w:color w:val="000000" w:themeColor="text1"/>
          <w:sz w:val="28"/>
          <w:szCs w:val="28"/>
        </w:rPr>
        <w:t>внутрипромысловых трубопроводов нефтяных месторождений согласно «Рекомендациям по проведению обследований внутрипромысловых трубопроводов нефтяных месторождений», утвержденным распоряжением Ростехнадзора от 25.01.2008 № 9-рп</w:t>
      </w:r>
      <w:r w:rsidRPr="0033017A">
        <w:rPr>
          <w:rFonts w:ascii="Times New Roman" w:hAnsi="Times New Roman" w:cs="Times New Roman"/>
          <w:color w:val="000000" w:themeColor="text1"/>
          <w:sz w:val="28"/>
          <w:szCs w:val="28"/>
        </w:rPr>
        <w:t>?</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проверки выполнения программы по ингибиторной защите трубопроводов от коррозии </w:t>
      </w:r>
      <w:r w:rsidRPr="0033017A">
        <w:rPr>
          <w:rFonts w:ascii="Times New Roman" w:hAnsi="Times New Roman" w:cs="Times New Roman"/>
          <w:color w:val="000000" w:themeColor="text1"/>
          <w:sz w:val="28"/>
          <w:szCs w:val="28"/>
        </w:rPr>
        <w:br/>
        <w:t xml:space="preserve">при проведении обследований </w:t>
      </w:r>
      <w:r w:rsidR="003E35AC" w:rsidRPr="0033017A">
        <w:rPr>
          <w:rFonts w:ascii="Times New Roman" w:hAnsi="Times New Roman" w:cs="Times New Roman"/>
          <w:color w:val="000000" w:themeColor="text1"/>
          <w:sz w:val="28"/>
          <w:szCs w:val="28"/>
        </w:rPr>
        <w:t>внутрипромысловых трубопроводов нефтяных месторождений согласно «Рекомендациям по проведению обследований внутрипромысловых трубопроводов нефтяных месторождений», утвержденным распоряжением Ростехнадзора от 25.01.2008 № 9-рп</w:t>
      </w:r>
      <w:r w:rsidRPr="0033017A">
        <w:rPr>
          <w:rFonts w:ascii="Times New Roman" w:hAnsi="Times New Roman" w:cs="Times New Roman"/>
          <w:color w:val="000000" w:themeColor="text1"/>
          <w:sz w:val="28"/>
          <w:szCs w:val="28"/>
        </w:rPr>
        <w:t>.</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сколько градусов поворот нагнетательного трубопровода буровых установок может менять направление потока жидкости?</w:t>
      </w:r>
    </w:p>
    <w:p w:rsidR="00B371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какое давление должны быть рассчитаны нагнетательный трубопровод буровой установки и его элементы при рабочем давлении до 20 МПа?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какое давление должны быть рассчитаны нагнетательный трубопровод буровой установки и его элементы при давлении </w:t>
      </w:r>
      <w:r w:rsidR="008715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21 до 56 МПа?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разработка месторождений нефти или газа </w:t>
      </w:r>
      <w:r w:rsidRPr="0033017A">
        <w:rPr>
          <w:rFonts w:ascii="Times New Roman" w:hAnsi="Times New Roman" w:cs="Times New Roman"/>
          <w:color w:val="000000" w:themeColor="text1"/>
          <w:sz w:val="28"/>
          <w:szCs w:val="28"/>
        </w:rPr>
        <w:br/>
        <w:t>до получения документов, удостоверяющих границы горного отвода?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Подлежат ли изменению горноотводные акты, выданные </w:t>
      </w:r>
      <w:r w:rsidRPr="0033017A">
        <w:rPr>
          <w:rFonts w:ascii="Times New Roman" w:hAnsi="Times New Roman" w:cs="Times New Roman"/>
          <w:color w:val="000000" w:themeColor="text1"/>
          <w:sz w:val="28"/>
          <w:szCs w:val="28"/>
        </w:rPr>
        <w:br/>
        <w:t xml:space="preserve">в установленном порядке до введения в действие </w:t>
      </w:r>
      <w:r w:rsidRPr="0033017A">
        <w:rPr>
          <w:rFonts w:ascii="Times New Roman" w:hAnsi="Times New Roman" w:cs="Times New Roman"/>
          <w:color w:val="000000" w:themeColor="text1"/>
          <w:sz w:val="28"/>
          <w:szCs w:val="28"/>
        </w:rPr>
        <w:br/>
        <w:t xml:space="preserve">РД 07-122-96 «Инструкция о порядке предоставления горных отводов </w:t>
      </w:r>
      <w:r w:rsidRPr="0033017A">
        <w:rPr>
          <w:rFonts w:ascii="Times New Roman" w:hAnsi="Times New Roman" w:cs="Times New Roman"/>
          <w:color w:val="000000" w:themeColor="text1"/>
          <w:sz w:val="28"/>
          <w:szCs w:val="28"/>
        </w:rPr>
        <w:br/>
        <w:t>для разработки газовых и нефтяных месторождений», утвержденного постановлением Госгортехнадзора России от 11.09.1996 № 35?</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Кем должны быть предоставлены документы, удостоверяющие уточненные границы горного отвода, если месторождение нефти или газа находится на территории, подконтрольной двум округам Ростехнадзора?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оставлять за контурами уточненных границ горного отвода запасы нефти и газа, предоставленные пользователю недр </w:t>
      </w:r>
      <w:r w:rsidRPr="0033017A">
        <w:rPr>
          <w:rFonts w:ascii="Times New Roman" w:hAnsi="Times New Roman" w:cs="Times New Roman"/>
          <w:color w:val="000000" w:themeColor="text1"/>
          <w:sz w:val="28"/>
          <w:szCs w:val="28"/>
        </w:rPr>
        <w:br/>
        <w:t>при лицензировании</w:t>
      </w:r>
      <w:r w:rsidR="003E35AC" w:rsidRPr="0033017A">
        <w:rPr>
          <w:rFonts w:ascii="Times New Roman" w:hAnsi="Times New Roman" w:cs="Times New Roman"/>
          <w:color w:val="000000" w:themeColor="text1"/>
          <w:sz w:val="28"/>
          <w:szCs w:val="28"/>
        </w:rPr>
        <w:t>, согласно РД 07-122-96 «Инструкция о порядке предоставления горных отводов для разработки нефтяных и газовых месторождений», утвержденному поста</w:t>
      </w:r>
      <w:r w:rsidR="008D48BF" w:rsidRPr="0033017A">
        <w:rPr>
          <w:rFonts w:ascii="Times New Roman" w:hAnsi="Times New Roman" w:cs="Times New Roman"/>
          <w:color w:val="000000" w:themeColor="text1"/>
          <w:sz w:val="28"/>
          <w:szCs w:val="28"/>
        </w:rPr>
        <w:t>но</w:t>
      </w:r>
      <w:r w:rsidR="003E35AC" w:rsidRPr="0033017A">
        <w:rPr>
          <w:rFonts w:ascii="Times New Roman" w:hAnsi="Times New Roman" w:cs="Times New Roman"/>
          <w:color w:val="000000" w:themeColor="text1"/>
          <w:sz w:val="28"/>
          <w:szCs w:val="28"/>
        </w:rPr>
        <w:t>влением Госгортехнадзора России от 11-09.1996 № 35</w:t>
      </w:r>
      <w:r w:rsidRPr="0033017A">
        <w:rPr>
          <w:rFonts w:ascii="Times New Roman" w:hAnsi="Times New Roman" w:cs="Times New Roman"/>
          <w:color w:val="000000" w:themeColor="text1"/>
          <w:sz w:val="28"/>
          <w:szCs w:val="28"/>
        </w:rPr>
        <w:t>?</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месторождений границы горного отвода в горизонтальной плоскости устанавливаются по границе зоны развития депрессионной воронки, полученной расчетным путем на конец эксплуатируемого периода?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скважины включаются в границы горного отвода?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границ горного отвода </w:t>
      </w:r>
      <w:r w:rsidRPr="0033017A">
        <w:rPr>
          <w:rFonts w:ascii="Times New Roman" w:hAnsi="Times New Roman" w:cs="Times New Roman"/>
          <w:color w:val="000000" w:themeColor="text1"/>
          <w:sz w:val="28"/>
          <w:szCs w:val="28"/>
        </w:rPr>
        <w:br/>
        <w:t>для подземных хранилищ газа и продуктов переработки углеводородов, создаваемых в соляных пластах.</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Должны ли контуры лесных и сельскохозяйственных угодий указываться на копии топографического плана поверхности </w:t>
      </w:r>
      <w:r w:rsidRPr="0033017A">
        <w:rPr>
          <w:rFonts w:ascii="Times New Roman" w:hAnsi="Times New Roman" w:cs="Times New Roman"/>
          <w:color w:val="000000" w:themeColor="text1"/>
          <w:sz w:val="28"/>
          <w:szCs w:val="28"/>
        </w:rPr>
        <w:br/>
        <w:t>при разработке проекта горного отвода для разработки месторождения нефти или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данные не указываются в пояснительной записке проекта горного отвода для разработки месторождения нефти или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на копии топографического плана следует оставлять место </w:t>
      </w:r>
      <w:r w:rsidR="008715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надписи (штампа), удостоверяющей уточненные границы горного отвода</w:t>
      </w:r>
      <w:r w:rsidR="00EC78FA" w:rsidRPr="0033017A">
        <w:rPr>
          <w:rFonts w:ascii="Times New Roman" w:hAnsi="Times New Roman" w:cs="Times New Roman"/>
          <w:color w:val="000000" w:themeColor="text1"/>
          <w:sz w:val="28"/>
          <w:szCs w:val="28"/>
        </w:rPr>
        <w:t>, согласно РД 07-122-96 «Инструкция о порядке предоставления горных отводов для разработки нефтяных и газовых месторождений», утвержденному поста</w:t>
      </w:r>
      <w:r w:rsidR="008D48BF" w:rsidRPr="0033017A">
        <w:rPr>
          <w:rFonts w:ascii="Times New Roman" w:hAnsi="Times New Roman" w:cs="Times New Roman"/>
          <w:color w:val="000000" w:themeColor="text1"/>
          <w:sz w:val="28"/>
          <w:szCs w:val="28"/>
        </w:rPr>
        <w:t>но</w:t>
      </w:r>
      <w:r w:rsidR="00EC78FA" w:rsidRPr="0033017A">
        <w:rPr>
          <w:rFonts w:ascii="Times New Roman" w:hAnsi="Times New Roman" w:cs="Times New Roman"/>
          <w:color w:val="000000" w:themeColor="text1"/>
          <w:sz w:val="28"/>
          <w:szCs w:val="28"/>
        </w:rPr>
        <w:t>влением Госгортехнадзора России от 11-09.1996 № 35</w:t>
      </w:r>
      <w:r w:rsidRPr="0033017A">
        <w:rPr>
          <w:rFonts w:ascii="Times New Roman" w:hAnsi="Times New Roman" w:cs="Times New Roman"/>
          <w:color w:val="000000" w:themeColor="text1"/>
          <w:sz w:val="28"/>
          <w:szCs w:val="28"/>
        </w:rPr>
        <w:t>?</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должны храниться материалы, обосновывающие уточненные границы горного отвода для разработки месторождения нефти или газа, включая проект горного отвода и приложения?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понятия месторождения углеводородов в соответствии с правилами проектирования разработки нефтяных и газовых месторождений.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документ является основанием для разработки проектного документа на разработку нефтяного или газового месторождения?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утверждение в отношении единого проектного документа на разработку нефтяного или газового месторождения.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какой срок составляются дополнения для проектов пробной эксплуатации нефтяного или газового месторождения?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какой срок составляются дополнения для технологической схемы разработки нефтяного или газового месторождения?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является верным геологическим критерием при выделении эксплуатационных объектов, состоящих </w:t>
      </w:r>
      <w:r w:rsidRPr="0033017A">
        <w:rPr>
          <w:rFonts w:ascii="Times New Roman" w:hAnsi="Times New Roman" w:cs="Times New Roman"/>
          <w:color w:val="000000" w:themeColor="text1"/>
          <w:sz w:val="28"/>
          <w:szCs w:val="28"/>
        </w:rPr>
        <w:br/>
        <w:t>из нескольких пластов, при проектировании нефтяных и газовых месторождений?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число расчетных вариантов выделения и разработки каждого эксплуатационного объекта в технологической схеме разработки нефтяных и газовых месторождений?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число расчетных вариантов выделения и разработки каждого эксплуатационного объекта в дополнениях к проектным документам нефтяных и газовых месторождений?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вариантов выделения </w:t>
      </w:r>
      <w:r w:rsidRPr="0033017A">
        <w:rPr>
          <w:rFonts w:ascii="Times New Roman" w:hAnsi="Times New Roman" w:cs="Times New Roman"/>
          <w:color w:val="000000" w:themeColor="text1"/>
          <w:sz w:val="28"/>
          <w:szCs w:val="28"/>
        </w:rPr>
        <w:br/>
        <w:t>и разработки каждого эксплуатационного объекта в проектных документах на нефтяные и газовые месторождения.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тип систем размещения скважин рекомендуется использовать </w:t>
      </w:r>
      <w:r w:rsidRPr="0033017A">
        <w:rPr>
          <w:rFonts w:ascii="Times New Roman" w:hAnsi="Times New Roman" w:cs="Times New Roman"/>
          <w:color w:val="000000" w:themeColor="text1"/>
          <w:sz w:val="28"/>
          <w:szCs w:val="28"/>
        </w:rPr>
        <w:br/>
        <w:t xml:space="preserve">для залежей сложной конфигурации незначительных размеров </w:t>
      </w:r>
      <w:r w:rsidR="00BD6516" w:rsidRPr="0033017A">
        <w:rPr>
          <w:rFonts w:ascii="Times New Roman" w:hAnsi="Times New Roman" w:cs="Times New Roman"/>
          <w:color w:val="000000" w:themeColor="text1"/>
          <w:sz w:val="28"/>
          <w:szCs w:val="28"/>
        </w:rPr>
        <w:t xml:space="preserve">в </w:t>
      </w:r>
      <w:r w:rsidRPr="0033017A">
        <w:rPr>
          <w:rFonts w:ascii="Times New Roman" w:hAnsi="Times New Roman" w:cs="Times New Roman"/>
          <w:color w:val="000000" w:themeColor="text1"/>
          <w:sz w:val="28"/>
          <w:szCs w:val="28"/>
        </w:rPr>
        <w:t>вариант</w:t>
      </w:r>
      <w:r w:rsidR="00BD6516" w:rsidRPr="0033017A">
        <w:rPr>
          <w:rFonts w:ascii="Times New Roman" w:hAnsi="Times New Roman" w:cs="Times New Roman"/>
          <w:color w:val="000000" w:themeColor="text1"/>
          <w:sz w:val="28"/>
          <w:szCs w:val="28"/>
        </w:rPr>
        <w:t>ах</w:t>
      </w:r>
      <w:r w:rsidRPr="0033017A">
        <w:rPr>
          <w:rFonts w:ascii="Times New Roman" w:hAnsi="Times New Roman" w:cs="Times New Roman"/>
          <w:color w:val="000000" w:themeColor="text1"/>
          <w:sz w:val="28"/>
          <w:szCs w:val="28"/>
        </w:rPr>
        <w:t xml:space="preserve"> разработки в соответствии с правилами проектирования разработки нефтяных и газовых месторождений?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тип систем размещения скважин не рекомендуется использовать для залежей значительных размеров в вариантах разработки </w:t>
      </w:r>
      <w:r w:rsidRPr="0033017A">
        <w:rPr>
          <w:rFonts w:ascii="Times New Roman" w:hAnsi="Times New Roman" w:cs="Times New Roman"/>
          <w:color w:val="000000" w:themeColor="text1"/>
          <w:sz w:val="28"/>
          <w:szCs w:val="28"/>
        </w:rPr>
        <w:br/>
        <w:t xml:space="preserve">в соответствии с правилами проектирования разработки нефтяных </w:t>
      </w:r>
      <w:r w:rsidRPr="0033017A">
        <w:rPr>
          <w:rFonts w:ascii="Times New Roman" w:hAnsi="Times New Roman" w:cs="Times New Roman"/>
          <w:color w:val="000000" w:themeColor="text1"/>
          <w:sz w:val="28"/>
          <w:szCs w:val="28"/>
        </w:rPr>
        <w:br/>
        <w:t>и газовых месторождений?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 рекомендуемый диапазон плотности сеток скважин с учетом накопленного опыта проектирования и разработки отечественных нефтяных и газовых месторождений?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является основополагающим при рассмотрении вариантов выделения и разработки каждого эксплуатационного объекта </w:t>
      </w:r>
      <w:r w:rsidRPr="0033017A">
        <w:rPr>
          <w:rFonts w:ascii="Times New Roman" w:hAnsi="Times New Roman" w:cs="Times New Roman"/>
          <w:color w:val="000000" w:themeColor="text1"/>
          <w:sz w:val="28"/>
          <w:szCs w:val="28"/>
        </w:rPr>
        <w:br/>
        <w:t>с различной плотностью сеток скважин в соответствии с правилами проектирования разработки нефтяных и газовых месторождений?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проектным сроком разработки в соответствии </w:t>
      </w:r>
      <w:r w:rsidRPr="0033017A">
        <w:rPr>
          <w:rFonts w:ascii="Times New Roman" w:hAnsi="Times New Roman" w:cs="Times New Roman"/>
          <w:color w:val="000000" w:themeColor="text1"/>
          <w:sz w:val="28"/>
          <w:szCs w:val="28"/>
        </w:rPr>
        <w:br/>
        <w:t>с правилами проектирования разработки нефтяных и газовых месторождений?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основе каких данных анализируют достигнутый коэффициент извлечения нефти по эксплуатационным блокам, участкам залежи </w:t>
      </w:r>
      <w:r w:rsidRPr="0033017A">
        <w:rPr>
          <w:rFonts w:ascii="Times New Roman" w:hAnsi="Times New Roman" w:cs="Times New Roman"/>
          <w:color w:val="000000" w:themeColor="text1"/>
          <w:sz w:val="28"/>
          <w:szCs w:val="28"/>
        </w:rPr>
        <w:br/>
        <w:t xml:space="preserve">с различными системами разработки в проектных документах </w:t>
      </w:r>
      <w:r w:rsidRPr="0033017A">
        <w:rPr>
          <w:rFonts w:ascii="Times New Roman" w:hAnsi="Times New Roman" w:cs="Times New Roman"/>
          <w:color w:val="000000" w:themeColor="text1"/>
          <w:sz w:val="28"/>
          <w:szCs w:val="28"/>
        </w:rPr>
        <w:br/>
        <w:t>на разработку нефтяных и газовых месторождений?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основе каких данных приводят карты, характеризующие состояние выработки запасов на дату проектирования (плотности остаточных запасов, текущей нефтенасыщенности) в проектных документах на разработку нефтяных и газовых месторождений?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какой проектный объем рассчитывают мощности объектов системы поддержания пластового давления в соответствии с правилами построения и изложения проектных документов на разработку нефтяных и газовых месторождений?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срок подлежат консервации эксплуатационные скважины </w:t>
      </w:r>
      <w:r w:rsidRPr="0033017A">
        <w:rPr>
          <w:rFonts w:ascii="Times New Roman" w:hAnsi="Times New Roman" w:cs="Times New Roman"/>
          <w:color w:val="000000" w:themeColor="text1"/>
          <w:sz w:val="28"/>
          <w:szCs w:val="28"/>
        </w:rPr>
        <w:br/>
        <w:t>на нефтяных и газовых месторождениях после того, как величина пластового давления в них достигает давления насыщения или начала конденсации?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из перечисленных случаев не могут вноситься изменения </w:t>
      </w:r>
      <w:r w:rsidRPr="0033017A">
        <w:rPr>
          <w:rFonts w:ascii="Times New Roman" w:hAnsi="Times New Roman" w:cs="Times New Roman"/>
          <w:color w:val="000000" w:themeColor="text1"/>
          <w:sz w:val="28"/>
          <w:szCs w:val="28"/>
        </w:rPr>
        <w:br/>
        <w:t>и дополнения в действующий технологический регламент (должен разрабатываться новый технологический регламент)?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дата </w:t>
      </w:r>
      <w:r w:rsidR="003E21E8" w:rsidRPr="0033017A">
        <w:rPr>
          <w:rFonts w:ascii="Times New Roman" w:hAnsi="Times New Roman" w:cs="Times New Roman"/>
          <w:color w:val="000000" w:themeColor="text1"/>
          <w:sz w:val="28"/>
          <w:szCs w:val="28"/>
        </w:rPr>
        <w:t xml:space="preserve">принимается за дату начала технических работ по ликвидации </w:t>
      </w:r>
      <w:r w:rsidR="003E21E8" w:rsidRPr="0033017A">
        <w:rPr>
          <w:rFonts w:ascii="Times New Roman" w:hAnsi="Times New Roman" w:cs="Times New Roman"/>
          <w:color w:val="000000" w:themeColor="text1"/>
          <w:sz w:val="28"/>
          <w:szCs w:val="28"/>
        </w:rPr>
        <w:br/>
        <w:t xml:space="preserve">или консервации опасного производственного объекта, связанного </w:t>
      </w:r>
      <w:r w:rsidR="003E21E8" w:rsidRPr="0033017A">
        <w:rPr>
          <w:rFonts w:ascii="Times New Roman" w:hAnsi="Times New Roman" w:cs="Times New Roman"/>
          <w:color w:val="000000" w:themeColor="text1"/>
          <w:sz w:val="28"/>
          <w:szCs w:val="28"/>
        </w:rPr>
        <w:br/>
        <w:t xml:space="preserve">с пользованием недрами, </w:t>
      </w:r>
      <w:r w:rsidRPr="0033017A">
        <w:rPr>
          <w:rFonts w:ascii="Times New Roman" w:hAnsi="Times New Roman" w:cs="Times New Roman"/>
          <w:color w:val="000000" w:themeColor="text1"/>
          <w:sz w:val="28"/>
          <w:szCs w:val="28"/>
        </w:rPr>
        <w:t>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B371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организацией выполняется проектирование ликвидации или консервации опасных производственных объектов, связанных </w:t>
      </w:r>
      <w:r w:rsidRPr="0033017A">
        <w:rPr>
          <w:rFonts w:ascii="Times New Roman" w:hAnsi="Times New Roman" w:cs="Times New Roman"/>
          <w:color w:val="000000" w:themeColor="text1"/>
          <w:sz w:val="28"/>
          <w:szCs w:val="28"/>
        </w:rPr>
        <w:br/>
        <w:t>с пользованием недрами</w:t>
      </w:r>
      <w:r w:rsidR="00146296"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перечисленных государственных органов осуществляет учет актов о ликвидации или консервации опасных производственных объектов, связанных с пользованием недрами?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какое количество категорий подразделяются все ликвидируемые скважины в зависимости от причин ликвидации?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скважины относятся к I категории (в зависимости от причин ликвидации)?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скважины относятся ко II категории (в зависимости от причин ликвидации)?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скважины относятся к III категории (в зависимости от причин ликвидации)?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скважины относятся к IV категории (в зависимости от причин ликвидации)?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перечисленных ликвидируемых скважин не относятся </w:t>
      </w:r>
      <w:r w:rsidRPr="0033017A">
        <w:rPr>
          <w:rFonts w:ascii="Times New Roman" w:hAnsi="Times New Roman" w:cs="Times New Roman"/>
          <w:color w:val="000000" w:themeColor="text1"/>
          <w:sz w:val="28"/>
          <w:szCs w:val="28"/>
        </w:rPr>
        <w:br/>
        <w:t>к категории скважин, выполнивших свое назначение, согласно категорированию скважин в зависимости от причин ликвидации?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из перечисленных скважин не относятся к категории скважин, ликвидируемых по геологическим причинам?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из перечисленных скважин не относятся к категории скважин, ликвидируемых по техническим причинам (аварийным)?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из перечисленных скважин не относятся к IV категории скважин (в зависимости от причин ликвидации)?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частотой должны осуществляться проверки для обеспечения контроля за сохранностью ликвидированных выработок, нефтяных </w:t>
      </w:r>
      <w:r w:rsidRPr="0033017A">
        <w:rPr>
          <w:rFonts w:ascii="Times New Roman" w:hAnsi="Times New Roman" w:cs="Times New Roman"/>
          <w:color w:val="000000" w:themeColor="text1"/>
          <w:sz w:val="28"/>
          <w:szCs w:val="28"/>
        </w:rPr>
        <w:br/>
        <w:t>и газовых скважин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 33?</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превышении (или наличии риска превышения) длительности консервации скважины пользователь недр обязан </w:t>
      </w:r>
      <w:r w:rsidR="008715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требованию соответствующего органа государственного надзора </w:t>
      </w:r>
      <w:r w:rsidR="008715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контроля разработать и реализовать дополнительные меры безопасности, исключающие риск возникновения аварийной ситуации, </w:t>
      </w:r>
      <w:r w:rsidRPr="0033017A">
        <w:rPr>
          <w:rFonts w:ascii="Times New Roman" w:hAnsi="Times New Roman" w:cs="Times New Roman"/>
          <w:color w:val="000000" w:themeColor="text1"/>
          <w:sz w:val="28"/>
          <w:szCs w:val="28"/>
        </w:rPr>
        <w:br/>
        <w:t>или ликвидировать скважину, если, по заключению независимой экспертизы, возникает реальная угроза нанесения вреда окружающей природной среде, имуществу, жизни и здоровью населения?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документов, удостоверяющих уточненные границы соответствующего горного отвода для разработки месторождения нефти или газа, при консервации </w:t>
      </w:r>
      <w:r w:rsidRPr="0033017A">
        <w:rPr>
          <w:rFonts w:ascii="Times New Roman" w:hAnsi="Times New Roman" w:cs="Times New Roman"/>
          <w:color w:val="000000" w:themeColor="text1"/>
          <w:sz w:val="28"/>
          <w:szCs w:val="28"/>
        </w:rPr>
        <w:br/>
        <w:t>или ликвидации предприятия по добыче нефти или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Кому передается горноотводный акт после оформления акта </w:t>
      </w:r>
      <w:r w:rsidRPr="0033017A">
        <w:rPr>
          <w:rFonts w:ascii="Times New Roman" w:hAnsi="Times New Roman" w:cs="Times New Roman"/>
          <w:color w:val="000000" w:themeColor="text1"/>
          <w:sz w:val="28"/>
          <w:szCs w:val="28"/>
        </w:rPr>
        <w:br/>
        <w:t>о консервации либо ликвидации организации?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Кем должен быть подписан акт ликвидации или консервации, чтобы ликвидация или консервация скважин считалась завершенной?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актов на ликвидацию, консервацию </w:t>
      </w:r>
      <w:r w:rsidR="003E35AC" w:rsidRPr="0033017A">
        <w:rPr>
          <w:rFonts w:ascii="Times New Roman" w:hAnsi="Times New Roman" w:cs="Times New Roman"/>
          <w:color w:val="000000" w:themeColor="text1"/>
          <w:sz w:val="28"/>
          <w:szCs w:val="28"/>
        </w:rPr>
        <w:t xml:space="preserve">скважин согласно Федеральным нормам и правилам в области промышленной безопасности «Правила безопасности в нефтяной </w:t>
      </w:r>
      <w:r w:rsidR="003E35AC" w:rsidRPr="0033017A">
        <w:rPr>
          <w:rFonts w:ascii="Times New Roman" w:hAnsi="Times New Roman" w:cs="Times New Roman"/>
          <w:color w:val="000000" w:themeColor="text1"/>
          <w:sz w:val="28"/>
          <w:szCs w:val="28"/>
        </w:rPr>
        <w:br/>
        <w:t xml:space="preserve">и газовой промышленности», утвержденным приказом Ростехнадзора </w:t>
      </w:r>
      <w:r w:rsidR="003E35AC" w:rsidRPr="0033017A">
        <w:rPr>
          <w:rFonts w:ascii="Times New Roman" w:hAnsi="Times New Roman" w:cs="Times New Roman"/>
          <w:color w:val="000000" w:themeColor="text1"/>
          <w:sz w:val="28"/>
          <w:szCs w:val="28"/>
        </w:rPr>
        <w:br/>
        <w:t>от 12.03.2013 № 101</w:t>
      </w:r>
      <w:r w:rsidRPr="0033017A">
        <w:rPr>
          <w:rFonts w:ascii="Times New Roman" w:hAnsi="Times New Roman" w:cs="Times New Roman"/>
          <w:color w:val="000000" w:themeColor="text1"/>
          <w:sz w:val="28"/>
          <w:szCs w:val="28"/>
        </w:rPr>
        <w:t>.</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документе указываются перечень выполненных работ, результаты исследований по проверке надежности этих работ и вывод </w:t>
      </w:r>
      <w:r w:rsidR="008715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 непригодности скважины к ее дальнейшей безопасной эксплуатации согласно </w:t>
      </w:r>
      <w:r w:rsidR="0088208E"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в нефтяной </w:t>
      </w:r>
      <w:r w:rsidR="0088208E" w:rsidRPr="0033017A">
        <w:rPr>
          <w:rFonts w:ascii="Times New Roman" w:hAnsi="Times New Roman" w:cs="Times New Roman"/>
          <w:color w:val="000000" w:themeColor="text1"/>
          <w:sz w:val="28"/>
          <w:szCs w:val="28"/>
        </w:rPr>
        <w:br/>
        <w:t xml:space="preserve">и газовой промышленности», утвержденным приказом Ростехнадзора </w:t>
      </w:r>
      <w:r w:rsidR="008715F2" w:rsidRPr="0033017A">
        <w:rPr>
          <w:rFonts w:ascii="Times New Roman" w:hAnsi="Times New Roman" w:cs="Times New Roman"/>
          <w:color w:val="000000" w:themeColor="text1"/>
          <w:sz w:val="28"/>
          <w:szCs w:val="28"/>
        </w:rPr>
        <w:br/>
      </w:r>
      <w:r w:rsidR="0088208E" w:rsidRPr="0033017A">
        <w:rPr>
          <w:rFonts w:ascii="Times New Roman" w:hAnsi="Times New Roman" w:cs="Times New Roman"/>
          <w:color w:val="000000" w:themeColor="text1"/>
          <w:sz w:val="28"/>
          <w:szCs w:val="28"/>
        </w:rPr>
        <w:t>от 12.03.2013 № 101?</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данные не содержатся в акт</w:t>
      </w:r>
      <w:r w:rsidR="00B07BD2" w:rsidRPr="0033017A">
        <w:rPr>
          <w:rFonts w:ascii="Times New Roman" w:hAnsi="Times New Roman" w:cs="Times New Roman"/>
          <w:color w:val="000000" w:themeColor="text1"/>
          <w:sz w:val="28"/>
          <w:szCs w:val="28"/>
        </w:rPr>
        <w:t>е на ликвидацию, консервацию скв</w:t>
      </w:r>
      <w:r w:rsidRPr="0033017A">
        <w:rPr>
          <w:rFonts w:ascii="Times New Roman" w:hAnsi="Times New Roman" w:cs="Times New Roman"/>
          <w:color w:val="000000" w:themeColor="text1"/>
          <w:sz w:val="28"/>
          <w:szCs w:val="28"/>
        </w:rPr>
        <w:t>ажины</w:t>
      </w:r>
      <w:r w:rsidR="003E35AC"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безопасности в нефтяной </w:t>
      </w:r>
      <w:r w:rsidR="003E35AC" w:rsidRPr="0033017A">
        <w:rPr>
          <w:rFonts w:ascii="Times New Roman" w:hAnsi="Times New Roman" w:cs="Times New Roman"/>
          <w:color w:val="000000" w:themeColor="text1"/>
          <w:sz w:val="28"/>
          <w:szCs w:val="28"/>
        </w:rPr>
        <w:br/>
        <w:t xml:space="preserve">и газовой промышленности», утвержденным приказом Ростехнадзора </w:t>
      </w:r>
      <w:r w:rsidR="003E35AC" w:rsidRPr="0033017A">
        <w:rPr>
          <w:rFonts w:ascii="Times New Roman" w:hAnsi="Times New Roman" w:cs="Times New Roman"/>
          <w:color w:val="000000" w:themeColor="text1"/>
          <w:sz w:val="28"/>
          <w:szCs w:val="28"/>
        </w:rPr>
        <w:br/>
        <w:t>от 12.03.2013 № 101</w:t>
      </w:r>
      <w:r w:rsidRPr="0033017A">
        <w:rPr>
          <w:rFonts w:ascii="Times New Roman" w:hAnsi="Times New Roman" w:cs="Times New Roman"/>
          <w:color w:val="000000" w:themeColor="text1"/>
          <w:sz w:val="28"/>
          <w:szCs w:val="28"/>
        </w:rPr>
        <w:t>?</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Кем составляется акт на ликвидацию, консервацию скважины</w:t>
      </w:r>
      <w:r w:rsidR="003E35AC"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«Правила безопасности в нефтяной </w:t>
      </w:r>
      <w:r w:rsidR="003E35AC" w:rsidRPr="0033017A">
        <w:rPr>
          <w:rFonts w:ascii="Times New Roman" w:hAnsi="Times New Roman" w:cs="Times New Roman"/>
          <w:color w:val="000000" w:themeColor="text1"/>
          <w:sz w:val="28"/>
          <w:szCs w:val="28"/>
        </w:rPr>
        <w:br/>
        <w:t xml:space="preserve">и газовой промышленности», утвержденным приказом Ростехнадзора </w:t>
      </w:r>
      <w:r w:rsidR="003E35AC" w:rsidRPr="0033017A">
        <w:rPr>
          <w:rFonts w:ascii="Times New Roman" w:hAnsi="Times New Roman" w:cs="Times New Roman"/>
          <w:color w:val="000000" w:themeColor="text1"/>
          <w:sz w:val="28"/>
          <w:szCs w:val="28"/>
        </w:rPr>
        <w:br/>
        <w:t>от 12.03.2013 № 101</w:t>
      </w:r>
      <w:r w:rsidRPr="0033017A">
        <w:rPr>
          <w:rFonts w:ascii="Times New Roman" w:hAnsi="Times New Roman" w:cs="Times New Roman"/>
          <w:color w:val="000000" w:themeColor="text1"/>
          <w:sz w:val="28"/>
          <w:szCs w:val="28"/>
        </w:rPr>
        <w:t>?</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Должна ли быть предусмотрена изоляция межпласт</w:t>
      </w:r>
      <w:r w:rsidR="009D2B86" w:rsidRPr="0033017A">
        <w:rPr>
          <w:rFonts w:ascii="Times New Roman" w:hAnsi="Times New Roman" w:cs="Times New Roman"/>
          <w:color w:val="000000" w:themeColor="text1"/>
          <w:sz w:val="28"/>
          <w:szCs w:val="28"/>
        </w:rPr>
        <w:t>овых</w:t>
      </w:r>
      <w:r w:rsidRPr="0033017A">
        <w:rPr>
          <w:rFonts w:ascii="Times New Roman" w:hAnsi="Times New Roman" w:cs="Times New Roman"/>
          <w:color w:val="000000" w:themeColor="text1"/>
          <w:sz w:val="28"/>
          <w:szCs w:val="28"/>
        </w:rPr>
        <w:t xml:space="preserve"> перетоков </w:t>
      </w:r>
      <w:r w:rsidRPr="0033017A">
        <w:rPr>
          <w:rFonts w:ascii="Times New Roman" w:hAnsi="Times New Roman" w:cs="Times New Roman"/>
          <w:color w:val="000000" w:themeColor="text1"/>
          <w:sz w:val="28"/>
          <w:szCs w:val="28"/>
        </w:rPr>
        <w:br/>
        <w:t xml:space="preserve">и межколонного давления во вскрытом разрезе в документации </w:t>
      </w:r>
      <w:r w:rsidRPr="0033017A">
        <w:rPr>
          <w:rFonts w:ascii="Times New Roman" w:hAnsi="Times New Roman" w:cs="Times New Roman"/>
          <w:color w:val="000000" w:themeColor="text1"/>
          <w:sz w:val="28"/>
          <w:szCs w:val="28"/>
        </w:rPr>
        <w:br/>
        <w:t>на ликвидацию скважины?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каким документам ликвидируются осложнения и аварии, возникшие в процессе изоляционно-ликвидационных работ в скважине?</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Должно ли быть предусмотрено документацией на ликвидацию скважин полное извлечение внутрискважинного оборудования и бурового инструмента из ствола скважины до пробуренного забоя?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назначается председателем комиссии, оформляющей комплект документов на ликвидацию скважины?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документ является основанием для подготовки плана изоляционно-ликвидационных работ на конкретную скважину?</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пользователь недр разрабатывает план </w:t>
      </w:r>
      <w:r w:rsidRPr="0033017A">
        <w:rPr>
          <w:rFonts w:ascii="Times New Roman" w:hAnsi="Times New Roman" w:cs="Times New Roman"/>
          <w:color w:val="000000" w:themeColor="text1"/>
          <w:sz w:val="28"/>
          <w:szCs w:val="28"/>
        </w:rPr>
        <w:br/>
        <w:t xml:space="preserve">изоляционно-ликвидационных работ, который прикладывается </w:t>
      </w:r>
      <w:r w:rsidRPr="0033017A">
        <w:rPr>
          <w:rFonts w:ascii="Times New Roman" w:hAnsi="Times New Roman" w:cs="Times New Roman"/>
          <w:color w:val="000000" w:themeColor="text1"/>
          <w:sz w:val="28"/>
          <w:szCs w:val="28"/>
        </w:rPr>
        <w:br/>
        <w:t>к делу скважины?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документ не является основанием для составления плана изоляционно-ликвидационных работ, предусматривающим мероприятия по безопасному пользованию недрами, безопасности жизни и здоровья населения, охране окружающей среды, в соответствии с решениями документации на ликвидацию скважин, ликвидируемых согласно категориям I-б, I-в, IV-б, IV-д?</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какой документацией определяются интервалы установки тампонажных мостов, количество мостов и требования </w:t>
      </w:r>
      <w:r w:rsidRPr="0033017A">
        <w:rPr>
          <w:rFonts w:ascii="Times New Roman" w:hAnsi="Times New Roman" w:cs="Times New Roman"/>
          <w:color w:val="000000" w:themeColor="text1"/>
          <w:sz w:val="28"/>
          <w:szCs w:val="28"/>
        </w:rPr>
        <w:br/>
        <w:t>к их прочности и другим свойствам, необходимые при консервации скважин в соответствии с требованиями к ликвидации и консервации скважин на месторождениях с высоким содержанием сернистого водорода?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скважин какой категории в справке, содержащей сведения </w:t>
      </w:r>
      <w:r w:rsidRPr="0033017A">
        <w:rPr>
          <w:rFonts w:ascii="Times New Roman" w:hAnsi="Times New Roman" w:cs="Times New Roman"/>
          <w:color w:val="000000" w:themeColor="text1"/>
          <w:sz w:val="28"/>
          <w:szCs w:val="28"/>
        </w:rPr>
        <w:br/>
        <w:t xml:space="preserve">об истории бурения, на основании которой составляется план изоляционно-ликвидационных работ, должны указываться даты начала </w:t>
      </w:r>
      <w:r w:rsidRPr="0033017A">
        <w:rPr>
          <w:rFonts w:ascii="Times New Roman" w:hAnsi="Times New Roman" w:cs="Times New Roman"/>
          <w:color w:val="000000" w:themeColor="text1"/>
          <w:sz w:val="28"/>
          <w:szCs w:val="28"/>
        </w:rPr>
        <w:br/>
        <w:t>и прекращения консервации в обязательном порядке?</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относительно присвоения номера </w:t>
      </w:r>
      <w:r w:rsidR="008715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даты акта о ликвидации скважины.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скважин какой категории, ликвидированных </w:t>
      </w:r>
      <w:r w:rsidRPr="0033017A">
        <w:rPr>
          <w:rFonts w:ascii="Times New Roman" w:hAnsi="Times New Roman" w:cs="Times New Roman"/>
          <w:color w:val="000000" w:themeColor="text1"/>
          <w:sz w:val="28"/>
          <w:szCs w:val="28"/>
        </w:rPr>
        <w:br/>
        <w:t xml:space="preserve">по техническим причинам, акты расследования аварий с копиями приказов по результатам расследования причин аварий с мероприятиями по их устранению и предупреждению не предоставляются </w:t>
      </w:r>
      <w:r w:rsidR="008715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территориальный орган Ростехнадзора?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приказов по результатам расследования причин аварий с мероприятиями по их устранению </w:t>
      </w:r>
      <w:r w:rsidRPr="0033017A">
        <w:rPr>
          <w:rFonts w:ascii="Times New Roman" w:hAnsi="Times New Roman" w:cs="Times New Roman"/>
          <w:color w:val="000000" w:themeColor="text1"/>
          <w:sz w:val="28"/>
          <w:szCs w:val="28"/>
        </w:rPr>
        <w:br/>
        <w:t>и предупреждению для скважин, ликвидированных по техническим причинам.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должны храниться все материалы по ликвидированной скважине, включая подписанный сторонами акт на ликвидацию?</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В соответствии с каким документом проводятся все работы </w:t>
      </w:r>
      <w:r w:rsidRPr="0033017A">
        <w:rPr>
          <w:rFonts w:ascii="Times New Roman" w:hAnsi="Times New Roman" w:cs="Times New Roman"/>
          <w:color w:val="000000" w:themeColor="text1"/>
          <w:sz w:val="28"/>
          <w:szCs w:val="28"/>
        </w:rPr>
        <w:br/>
        <w:t>при необходимости повторной ликвидации скважин?</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документом устанавливаются схема обвязки устья скважины, установка цементных мостов выше интервалов перфорации, возможность извлечения из скважины насосно-компрессорных труб?</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Должны ли сведения о соответствии устьевого оборудования требованиям промышленной безопасности включаться </w:t>
      </w:r>
      <w:r w:rsidRPr="0033017A">
        <w:rPr>
          <w:rFonts w:ascii="Times New Roman" w:hAnsi="Times New Roman" w:cs="Times New Roman"/>
          <w:color w:val="000000" w:themeColor="text1"/>
          <w:sz w:val="28"/>
          <w:szCs w:val="28"/>
        </w:rPr>
        <w:br/>
        <w:t>в план работ по выводу скважины из консервации?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Что из нижеперечисленного не включается в план работ по выводу скважины из консервации согласно требованиям к консервации скважины в процессе эксплуатации?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Какие испытания </w:t>
      </w:r>
      <w:r w:rsidR="00E4297C" w:rsidRPr="0033017A">
        <w:rPr>
          <w:rFonts w:ascii="Times New Roman" w:hAnsi="Times New Roman" w:cs="Times New Roman"/>
          <w:color w:val="000000" w:themeColor="text1"/>
          <w:sz w:val="28"/>
          <w:szCs w:val="28"/>
        </w:rPr>
        <w:t xml:space="preserve">проводятся </w:t>
      </w:r>
      <w:r w:rsidR="00E4297C" w:rsidRPr="0033017A">
        <w:rPr>
          <w:rFonts w:ascii="Times New Roman" w:hAnsi="Times New Roman" w:cs="Times New Roman"/>
          <w:color w:val="000000" w:themeColor="text1"/>
          <w:sz w:val="28"/>
          <w:szCs w:val="28"/>
        </w:rPr>
        <w:br/>
        <w:t xml:space="preserve">для проверки работоспособности конструкции устьевого оборудования </w:t>
      </w:r>
      <w:r w:rsidRPr="0033017A">
        <w:rPr>
          <w:rFonts w:ascii="Times New Roman" w:hAnsi="Times New Roman" w:cs="Times New Roman"/>
          <w:color w:val="000000" w:themeColor="text1"/>
          <w:sz w:val="28"/>
          <w:szCs w:val="28"/>
        </w:rPr>
        <w:t xml:space="preserve">согласно ГОСТ Р 51365-2009 «Национальный стандарт Российской Федерации. Нефтяная и газовая промышленность. Оборудование для бурения и добычи. Оборудование устья скважины </w:t>
      </w:r>
      <w:r w:rsidRPr="0033017A">
        <w:rPr>
          <w:rFonts w:ascii="Times New Roman" w:hAnsi="Times New Roman" w:cs="Times New Roman"/>
          <w:color w:val="000000" w:themeColor="text1"/>
          <w:sz w:val="28"/>
          <w:szCs w:val="28"/>
        </w:rPr>
        <w:br/>
        <w:t>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 1070-ст?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 на опасных производственных объектах нефтегазодобывающих производств маркируются узлы, детали, приспособления и элементы технических устройств, которые могут служить источником опасности для работающих?</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Что включают в себя </w:t>
      </w:r>
      <w:r w:rsidR="00083FBD" w:rsidRPr="0033017A">
        <w:rPr>
          <w:rFonts w:ascii="Times New Roman" w:hAnsi="Times New Roman" w:cs="Times New Roman"/>
          <w:color w:val="000000" w:themeColor="text1"/>
          <w:sz w:val="28"/>
          <w:szCs w:val="28"/>
        </w:rPr>
        <w:t xml:space="preserve">гидравлические испытания узлов и деталей оборудования </w:t>
      </w:r>
      <w:r w:rsidRPr="0033017A">
        <w:rPr>
          <w:rFonts w:ascii="Times New Roman" w:hAnsi="Times New Roman" w:cs="Times New Roman"/>
          <w:color w:val="000000" w:themeColor="text1"/>
          <w:sz w:val="28"/>
          <w:szCs w:val="28"/>
        </w:rPr>
        <w:t xml:space="preserve">согласно ГОСТ Р 51365-2009 «Национальный стандарт Российской Федерации. Нефтяная и газовая промышленность. Оборудование для бурения и добычи. Оборудование устья скважины </w:t>
      </w:r>
      <w:r w:rsidRPr="0033017A">
        <w:rPr>
          <w:rFonts w:ascii="Times New Roman" w:hAnsi="Times New Roman" w:cs="Times New Roman"/>
          <w:color w:val="000000" w:themeColor="text1"/>
          <w:sz w:val="28"/>
          <w:szCs w:val="28"/>
        </w:rPr>
        <w:br/>
        <w:t>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 1070-ст?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Каким испытаниям должны подвергаться технологические трубопроводы на опасных производственных объектах нефтегазодобывающих производств после их монтажа, а также </w:t>
      </w:r>
      <w:r w:rsidRPr="0033017A">
        <w:rPr>
          <w:rFonts w:ascii="Times New Roman" w:hAnsi="Times New Roman" w:cs="Times New Roman"/>
          <w:color w:val="000000" w:themeColor="text1"/>
          <w:sz w:val="28"/>
          <w:szCs w:val="28"/>
        </w:rPr>
        <w:br/>
        <w:t>после ремонта с применением сварки?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Какова </w:t>
      </w:r>
      <w:r w:rsidR="00083FBD" w:rsidRPr="0033017A">
        <w:rPr>
          <w:rFonts w:ascii="Times New Roman" w:hAnsi="Times New Roman" w:cs="Times New Roman"/>
          <w:color w:val="000000" w:themeColor="text1"/>
          <w:sz w:val="28"/>
          <w:szCs w:val="28"/>
        </w:rPr>
        <w:t xml:space="preserve">продолжительность периода времени удержания при гидравлических испытаниях узлов и деталей оборудования </w:t>
      </w:r>
      <w:r w:rsidRPr="0033017A">
        <w:rPr>
          <w:rFonts w:ascii="Times New Roman" w:hAnsi="Times New Roman" w:cs="Times New Roman"/>
          <w:color w:val="000000" w:themeColor="text1"/>
          <w:sz w:val="28"/>
          <w:szCs w:val="28"/>
        </w:rPr>
        <w:t xml:space="preserve">согласно ГОСТ Р 51365-2009 «Национальный стандарт Российской Федерации. Нефтяная и газовая промышленность. Оборудование для бурения и добычи. Оборудование устья скважины </w:t>
      </w:r>
      <w:r w:rsidRPr="0033017A">
        <w:rPr>
          <w:rFonts w:ascii="Times New Roman" w:hAnsi="Times New Roman" w:cs="Times New Roman"/>
          <w:color w:val="000000" w:themeColor="text1"/>
          <w:sz w:val="28"/>
          <w:szCs w:val="28"/>
        </w:rPr>
        <w:br/>
        <w:t>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 1070-ст?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В каком случае запрещается использование талевых канатов буровых установок нефтегазодобывающих производств?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Какое электрооборудование должно использоваться </w:t>
      </w:r>
      <w:r w:rsidR="008715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во взрывоопасных зонах классов 0, 1 и 2 на опасных производственных объектах нефтегазодобывающих производств?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Каким документом устанавливаются технические характеристики </w:t>
      </w:r>
      <w:r w:rsidR="008715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комплектность оборудования буровой установки нефтегазодобывающих производств при производстве буровых работ?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Каковы </w:t>
      </w:r>
      <w:r w:rsidR="002267AA" w:rsidRPr="0033017A">
        <w:rPr>
          <w:rFonts w:ascii="Times New Roman" w:hAnsi="Times New Roman" w:cs="Times New Roman"/>
          <w:color w:val="000000" w:themeColor="text1"/>
          <w:sz w:val="28"/>
          <w:szCs w:val="28"/>
        </w:rPr>
        <w:t xml:space="preserve">критерии положительного результата гидроиспытаний оборудования при комнатной температуре </w:t>
      </w:r>
      <w:r w:rsidRPr="0033017A">
        <w:rPr>
          <w:rFonts w:ascii="Times New Roman" w:hAnsi="Times New Roman" w:cs="Times New Roman"/>
          <w:color w:val="000000" w:themeColor="text1"/>
          <w:sz w:val="28"/>
          <w:szCs w:val="28"/>
        </w:rPr>
        <w:t xml:space="preserve">согласно ГОСТ Р 51365-2009 «Национальный стандарт Российской Федерации. Нефтяная и газовая промышленность. Оборудование для бурения и добычи. Оборудование устья скважины </w:t>
      </w:r>
      <w:r w:rsidRPr="0033017A">
        <w:rPr>
          <w:rFonts w:ascii="Times New Roman" w:hAnsi="Times New Roman" w:cs="Times New Roman"/>
          <w:color w:val="000000" w:themeColor="text1"/>
          <w:sz w:val="28"/>
          <w:szCs w:val="28"/>
        </w:rPr>
        <w:br/>
        <w:t>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 1070-ст?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Какое оборудование для бурения и добычи </w:t>
      </w:r>
      <w:r w:rsidR="004D26FE" w:rsidRPr="0033017A">
        <w:rPr>
          <w:rFonts w:ascii="Times New Roman" w:hAnsi="Times New Roman" w:cs="Times New Roman"/>
          <w:color w:val="000000" w:themeColor="text1"/>
          <w:sz w:val="28"/>
          <w:szCs w:val="28"/>
        </w:rPr>
        <w:t xml:space="preserve">подвергают проверке работоспособности под нагрузкой </w:t>
      </w:r>
      <w:r w:rsidRPr="0033017A">
        <w:rPr>
          <w:rFonts w:ascii="Times New Roman" w:hAnsi="Times New Roman" w:cs="Times New Roman"/>
          <w:color w:val="000000" w:themeColor="text1"/>
          <w:sz w:val="28"/>
          <w:szCs w:val="28"/>
        </w:rPr>
        <w:t xml:space="preserve">согласно </w:t>
      </w:r>
      <w:r w:rsidRPr="0033017A">
        <w:rPr>
          <w:rFonts w:ascii="Times New Roman" w:hAnsi="Times New Roman" w:cs="Times New Roman"/>
          <w:color w:val="000000" w:themeColor="text1"/>
          <w:sz w:val="28"/>
          <w:szCs w:val="28"/>
        </w:rPr>
        <w:br/>
        <w:t xml:space="preserve">ГОСТ Р 51365-2009 «Национальный стандарт Российской Федерации. Нефтяная и газовая промышленность. Оборудование для бурения </w:t>
      </w:r>
      <w:r w:rsidRPr="0033017A">
        <w:rPr>
          <w:rFonts w:ascii="Times New Roman" w:hAnsi="Times New Roman" w:cs="Times New Roman"/>
          <w:color w:val="000000" w:themeColor="text1"/>
          <w:sz w:val="28"/>
          <w:szCs w:val="28"/>
        </w:rPr>
        <w:br/>
        <w:t xml:space="preserve">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w:t>
      </w:r>
      <w:r w:rsidRPr="0033017A">
        <w:rPr>
          <w:rFonts w:ascii="Times New Roman" w:hAnsi="Times New Roman" w:cs="Times New Roman"/>
          <w:color w:val="000000" w:themeColor="text1"/>
          <w:sz w:val="28"/>
          <w:szCs w:val="28"/>
        </w:rPr>
        <w:br/>
        <w:t>и метрологии от 15.12.2009 № 1070-ст?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Каким испытаниям подвергают материал кольцевых прокладок оборудования для бурения и добычи нефти и газа</w:t>
      </w:r>
      <w:r w:rsidRPr="0033017A">
        <w:rPr>
          <w:rFonts w:ascii="Times New Roman" w:hAnsi="Times New Roman" w:cs="Times New Roman"/>
          <w:color w:val="000000" w:themeColor="text1"/>
          <w:sz w:val="28"/>
          <w:szCs w:val="28"/>
        </w:rPr>
        <w:br/>
        <w:t xml:space="preserve">согласно ГОСТ Р 51365-2009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w:t>
      </w:r>
      <w:r w:rsidR="008715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метрологии от 15.12.2009 № 1070-ст?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 чему крепятся буровые насосы согласно требованиям </w:t>
      </w:r>
      <w:r w:rsidR="008715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 применению технических устройств при производстве буровых работ?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Сколько встроенных шаровых задвижек должна включать система противофонтанной арматуры стволовой части верхнего силового привода буровой установки согласно требованиям к применению технических устройств при производстве буровых работ?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Какие методы включает контроль качества сварных соединений оборудования для бурения и добычи согласно </w:t>
      </w:r>
      <w:r w:rsidRPr="0033017A">
        <w:rPr>
          <w:rFonts w:ascii="Times New Roman" w:hAnsi="Times New Roman" w:cs="Times New Roman"/>
          <w:color w:val="000000" w:themeColor="text1"/>
          <w:sz w:val="28"/>
          <w:szCs w:val="28"/>
        </w:rPr>
        <w:br/>
        <w:t xml:space="preserve">ГОСТ Р 51365-2009 «Национальный стандарт Российской Федерации. Нефтяная и газовая промышленность. Оборудование для бурения </w:t>
      </w:r>
      <w:r w:rsidR="008715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w:t>
      </w:r>
      <w:r w:rsidR="008715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метрологии от 15.12.2009 № 1070-ст?</w:t>
      </w:r>
    </w:p>
    <w:p w:rsidR="00B371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w:t>
      </w:r>
      <w:r w:rsidR="00E810FC" w:rsidRPr="0033017A">
        <w:rPr>
          <w:rFonts w:ascii="Times New Roman" w:hAnsi="Times New Roman" w:cs="Times New Roman"/>
          <w:color w:val="000000" w:themeColor="text1"/>
          <w:sz w:val="28"/>
          <w:szCs w:val="28"/>
        </w:rPr>
        <w:t>Какие параметры</w:t>
      </w:r>
      <w:r w:rsidRPr="0033017A">
        <w:rPr>
          <w:rFonts w:ascii="Times New Roman" w:hAnsi="Times New Roman" w:cs="Times New Roman"/>
          <w:color w:val="000000" w:themeColor="text1"/>
          <w:sz w:val="28"/>
          <w:szCs w:val="28"/>
        </w:rPr>
        <w:t xml:space="preserve"> должны контролировать на опасных производственных объектах нефтегазодобывающих производств приборы, установленные на пульте управления насосной станции для перекачки горючих, легковоспламеняющихся и вредных жидкостей, согласно общим требованиям к эксплуатации </w:t>
      </w:r>
      <w:r w:rsidR="009714DD" w:rsidRPr="0033017A">
        <w:rPr>
          <w:rFonts w:ascii="Times New Roman" w:hAnsi="Times New Roman" w:cs="Times New Roman"/>
          <w:color w:val="000000" w:themeColor="text1"/>
          <w:sz w:val="28"/>
          <w:szCs w:val="28"/>
        </w:rPr>
        <w:t>опасных производственных объектов</w:t>
      </w:r>
      <w:r w:rsidRPr="0033017A">
        <w:rPr>
          <w:rFonts w:ascii="Times New Roman" w:hAnsi="Times New Roman" w:cs="Times New Roman"/>
          <w:color w:val="000000" w:themeColor="text1"/>
          <w:sz w:val="28"/>
          <w:szCs w:val="28"/>
        </w:rPr>
        <w:t>, технических устройств, резервуаров, промысловых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Использование каких контрольно-измерительных приборов запрещается на опасных производственных объектах  нефтегазодобывающих производств согласно общим требованиям </w:t>
      </w:r>
      <w:r w:rsidRPr="0033017A">
        <w:rPr>
          <w:rFonts w:ascii="Times New Roman" w:hAnsi="Times New Roman" w:cs="Times New Roman"/>
          <w:color w:val="000000" w:themeColor="text1"/>
          <w:sz w:val="28"/>
          <w:szCs w:val="28"/>
        </w:rPr>
        <w:br/>
        <w:t xml:space="preserve">к эксплуатации </w:t>
      </w:r>
      <w:r w:rsidR="009714DD" w:rsidRPr="0033017A">
        <w:rPr>
          <w:rFonts w:ascii="Times New Roman" w:hAnsi="Times New Roman" w:cs="Times New Roman"/>
          <w:color w:val="000000" w:themeColor="text1"/>
          <w:sz w:val="28"/>
          <w:szCs w:val="28"/>
        </w:rPr>
        <w:t>опасных производственных объектов</w:t>
      </w:r>
      <w:r w:rsidRPr="0033017A">
        <w:rPr>
          <w:rFonts w:ascii="Times New Roman" w:hAnsi="Times New Roman" w:cs="Times New Roman"/>
          <w:color w:val="000000" w:themeColor="text1"/>
          <w:sz w:val="28"/>
          <w:szCs w:val="28"/>
        </w:rPr>
        <w:t>, технических устройств, резервуаров, промысловых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Какие устройства должна иметь система подачи сжатого воздуха </w:t>
      </w:r>
      <w:r w:rsidR="00BB52F5" w:rsidRPr="0033017A">
        <w:rPr>
          <w:rFonts w:ascii="Times New Roman" w:hAnsi="Times New Roman" w:cs="Times New Roman"/>
          <w:color w:val="000000" w:themeColor="text1"/>
          <w:sz w:val="28"/>
          <w:szCs w:val="28"/>
        </w:rPr>
        <w:t xml:space="preserve">в </w:t>
      </w:r>
      <w:r w:rsidRPr="0033017A">
        <w:rPr>
          <w:rFonts w:ascii="Times New Roman" w:hAnsi="Times New Roman" w:cs="Times New Roman"/>
          <w:color w:val="000000" w:themeColor="text1"/>
          <w:sz w:val="28"/>
          <w:szCs w:val="28"/>
        </w:rPr>
        <w:t>системы автоматики  опасных производственных объектов нефтегазодобывающих производств?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Воздух, подаваемый в систему автоматики опасных производственных объектов нефтегазодобывающих производств, должен быть:</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Какие надписи должны иметь все контрольно-измерительные приборы, используемые на опасных производственных объектах нефтегазодобывающих производств?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Какой должна быть система сбора нефти и газа на опасных производственных объектах нефтегазодобывающих производств?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Какой вид контроля проходят агрегаты с вращающимися элементами (например, насосы) на опасных производственных объектах нефтегазодобывающих производств при вводе в эксплуатацию </w:t>
      </w:r>
      <w:r w:rsidRPr="0033017A">
        <w:rPr>
          <w:rFonts w:ascii="Times New Roman" w:hAnsi="Times New Roman" w:cs="Times New Roman"/>
          <w:color w:val="000000" w:themeColor="text1"/>
          <w:sz w:val="28"/>
          <w:szCs w:val="28"/>
        </w:rPr>
        <w:br/>
        <w:t xml:space="preserve">из монтажа согласно требованиям к эксплуатации установок </w:t>
      </w:r>
      <w:r w:rsidRPr="0033017A">
        <w:rPr>
          <w:rFonts w:ascii="Times New Roman" w:hAnsi="Times New Roman" w:cs="Times New Roman"/>
          <w:color w:val="000000" w:themeColor="text1"/>
          <w:sz w:val="28"/>
          <w:szCs w:val="28"/>
        </w:rPr>
        <w:br/>
        <w:t>и оборудования для сбора и подготовки нефти, газа и конденсата?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Какими системами контроля и системами приборов должны быть оборудованы газокомпрессорные станции опасных производственных объектов нефтегазодобывающих производств согласно требованиям </w:t>
      </w:r>
      <w:r w:rsidRPr="0033017A">
        <w:rPr>
          <w:rFonts w:ascii="Times New Roman" w:hAnsi="Times New Roman" w:cs="Times New Roman"/>
          <w:color w:val="000000" w:themeColor="text1"/>
          <w:sz w:val="28"/>
          <w:szCs w:val="28"/>
        </w:rPr>
        <w:br/>
        <w:t>к эксплуатации установок и оборудования для сбора и подготовки нефти, газа и конденсата?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В каком случае запрещается эксплуатация нагревательных печей установок подготовки нефти на опасных производственных объектах нефтегазодобывающих производств согласно требованиям </w:t>
      </w:r>
      <w:r w:rsidRPr="0033017A">
        <w:rPr>
          <w:rFonts w:ascii="Times New Roman" w:hAnsi="Times New Roman" w:cs="Times New Roman"/>
          <w:color w:val="000000" w:themeColor="text1"/>
          <w:sz w:val="28"/>
          <w:szCs w:val="28"/>
        </w:rPr>
        <w:br/>
        <w:t>к эксплуатации объектов сбора, подготовки, хранения и транспорта нефти и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Для компримирования каких газов не разрешается использовать компрессоры на опасных производственных объектах нефтегазодобывающих производств согласно требованиям </w:t>
      </w:r>
      <w:r w:rsidRPr="0033017A">
        <w:rPr>
          <w:rFonts w:ascii="Times New Roman" w:hAnsi="Times New Roman" w:cs="Times New Roman"/>
          <w:color w:val="000000" w:themeColor="text1"/>
          <w:sz w:val="28"/>
          <w:szCs w:val="28"/>
        </w:rPr>
        <w:br/>
        <w:t>к эксплуатации компрессорного оборудования?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Какие требования определены к запорной арматуре, устанавливаемой </w:t>
      </w:r>
      <w:r w:rsidRPr="0033017A">
        <w:rPr>
          <w:rFonts w:ascii="Times New Roman" w:hAnsi="Times New Roman" w:cs="Times New Roman"/>
          <w:color w:val="000000" w:themeColor="text1"/>
          <w:sz w:val="28"/>
          <w:szCs w:val="28"/>
        </w:rPr>
        <w:br/>
        <w:t xml:space="preserve">на нагнетательном и всасывающем трубопроводах компрессора, согласно требованиям к эксплуатации объектов сбора, подготовки, хранения </w:t>
      </w:r>
      <w:r w:rsidR="008715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транспорта нефти и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достижении какой концентрации углеводородных газов </w:t>
      </w:r>
      <w:r w:rsidRPr="0033017A">
        <w:rPr>
          <w:rFonts w:ascii="Times New Roman" w:hAnsi="Times New Roman" w:cs="Times New Roman"/>
          <w:color w:val="000000" w:themeColor="text1"/>
          <w:sz w:val="28"/>
          <w:szCs w:val="28"/>
        </w:rPr>
        <w:br/>
        <w:t xml:space="preserve">в помещении должно происходить автоматическое отключение компрессора, перекачивающего углеводородные газы, согласно требованиям к эксплуатации объектов сбора, подготовки, хранения </w:t>
      </w:r>
      <w:r w:rsidR="008715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транспорта нефти и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Что должна предусматривать система автоматизации сбора, промыслового и межпромыслового транспорта и подготовки природного газа и газового конденсата согласно требованиям при добыче и хранении природного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 следует открывать и закрывать запорную арматуру </w:t>
      </w:r>
      <w:r w:rsidRPr="0033017A">
        <w:rPr>
          <w:rFonts w:ascii="Times New Roman" w:hAnsi="Times New Roman" w:cs="Times New Roman"/>
          <w:color w:val="000000" w:themeColor="text1"/>
          <w:sz w:val="28"/>
          <w:szCs w:val="28"/>
        </w:rPr>
        <w:br/>
        <w:t xml:space="preserve">на трубопроводах опасных во избежание гидравлического удара согласно требованиям к эксплуатации объектов сбора, подготовки, хранения </w:t>
      </w:r>
      <w:r w:rsidR="008715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транспорта нефти и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Какие устройства должны входить в состав наземного оборудования для проведения геофизических работ в скважинах под давлением согласно </w:t>
      </w:r>
      <w:r w:rsidR="0088208E"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Что должно быть предусмотрено проектом для удобства и безопасности обслуживания, осмотра, ремонта оборудования под давлением в местах, требующих постоянного обслуживания?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 должны быть выполнены площадки и лестницы для обслуживания, осмотра, ремонта оборудования под давлением?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Какой должна быть ширина свободного прохода площадок </w:t>
      </w:r>
      <w:r w:rsidRPr="0033017A">
        <w:rPr>
          <w:rFonts w:ascii="Times New Roman" w:hAnsi="Times New Roman" w:cs="Times New Roman"/>
          <w:color w:val="000000" w:themeColor="text1"/>
          <w:sz w:val="28"/>
          <w:szCs w:val="28"/>
        </w:rPr>
        <w:br/>
        <w:t>для обслуживания арматуры, контрольно-измерительных приборов оборудования под избыточным давлением на опасных производственных объектах?</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Какой должна быть свободная высота над полом площадок </w:t>
      </w:r>
      <w:r w:rsidRPr="0033017A">
        <w:rPr>
          <w:rFonts w:ascii="Times New Roman" w:hAnsi="Times New Roman" w:cs="Times New Roman"/>
          <w:color w:val="000000" w:themeColor="text1"/>
          <w:sz w:val="28"/>
          <w:szCs w:val="28"/>
        </w:rPr>
        <w:br/>
        <w:t>и ступенями лестниц для обслуживания, осмотра и ремонта  оборудования под избыточным давлением на опасных производственных объектах?</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В каком случае проводят внеочередное техническое освидетельствование трубопроводов оборудования под избыточным давлением?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В какой документ заносятся результаты технического освидетельствования оборудования под давлением с указанием максимальных разрешенных параметров эксплуатации (давление, температура), сроков следующего освидетельствования? </w:t>
      </w:r>
    </w:p>
    <w:p w:rsidR="00B371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Что следует выполнить лицу, проводившему техническое освидетельствование оборудования под избыточным давлением, </w:t>
      </w:r>
      <w:r w:rsidRPr="0033017A">
        <w:rPr>
          <w:rFonts w:ascii="Times New Roman" w:hAnsi="Times New Roman" w:cs="Times New Roman"/>
          <w:color w:val="000000" w:themeColor="text1"/>
          <w:sz w:val="28"/>
          <w:szCs w:val="28"/>
        </w:rPr>
        <w:br/>
        <w:t xml:space="preserve">если анализ дефектов показывает, что причина их возникновения — режимы эксплуатации оборудования под избыточным давлением </w:t>
      </w:r>
      <w:r w:rsidRPr="0033017A">
        <w:rPr>
          <w:rFonts w:ascii="Times New Roman" w:hAnsi="Times New Roman" w:cs="Times New Roman"/>
          <w:color w:val="000000" w:themeColor="text1"/>
          <w:sz w:val="28"/>
          <w:szCs w:val="28"/>
        </w:rPr>
        <w:br/>
        <w:t xml:space="preserve">в данной организации? </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Что включает техническое освидетельствование котлов, эксплуатируемых на опасных производственных объектах?</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 часто при периодическом освидетельствовании котлов, эксплуатируемых на опасных производственных объектах, проводятся гидравлические испытания?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Сколько контрольных проб должен сварить каждый сварщик согласно ГОСТ Р 51365-2009 «Национальный стандарт Российской Федерации. Нефтяная и газовая промышленность. Оборудование </w:t>
      </w:r>
      <w:r w:rsidR="008715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w:t>
      </w:r>
      <w:r w:rsidRPr="0033017A">
        <w:rPr>
          <w:rFonts w:ascii="Times New Roman" w:hAnsi="Times New Roman" w:cs="Times New Roman"/>
          <w:color w:val="000000" w:themeColor="text1"/>
          <w:sz w:val="28"/>
          <w:szCs w:val="28"/>
        </w:rPr>
        <w:br/>
        <w:t>и метрологии от 15.12.2009 № 1070-ст?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На какие испытания и (или) ремонт устьевого оборудования </w:t>
      </w:r>
      <w:r w:rsidRPr="0033017A">
        <w:rPr>
          <w:rFonts w:ascii="Times New Roman" w:hAnsi="Times New Roman" w:cs="Times New Roman"/>
          <w:color w:val="000000" w:themeColor="text1"/>
          <w:sz w:val="28"/>
          <w:szCs w:val="28"/>
        </w:rPr>
        <w:br/>
        <w:t xml:space="preserve">и фонтанной арматуры не распространяется ГОСТ Р 51365-2009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утвержденный приказом Федерального агентства </w:t>
      </w:r>
      <w:r w:rsidRPr="0033017A">
        <w:rPr>
          <w:rFonts w:ascii="Times New Roman" w:hAnsi="Times New Roman" w:cs="Times New Roman"/>
          <w:color w:val="000000" w:themeColor="text1"/>
          <w:sz w:val="28"/>
          <w:szCs w:val="28"/>
        </w:rPr>
        <w:br/>
        <w:t>по техническому регулированию и метрологии от 15.12.2009 № 1070-ст?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специальному оборудованию не применим </w:t>
      </w:r>
      <w:r w:rsidRPr="0033017A">
        <w:rPr>
          <w:rFonts w:ascii="Times New Roman" w:hAnsi="Times New Roman" w:cs="Times New Roman"/>
          <w:color w:val="000000" w:themeColor="text1"/>
          <w:sz w:val="28"/>
          <w:szCs w:val="28"/>
        </w:rPr>
        <w:br/>
        <w:t xml:space="preserve">ГОСТ Р 51365-2009 «Национальный стандарт Российской Федерации. Нефтяная и газовая промышленность. Оборудование для бурения </w:t>
      </w:r>
      <w:r w:rsidRPr="0033017A">
        <w:rPr>
          <w:rFonts w:ascii="Times New Roman" w:hAnsi="Times New Roman" w:cs="Times New Roman"/>
          <w:color w:val="000000" w:themeColor="text1"/>
          <w:sz w:val="28"/>
          <w:szCs w:val="28"/>
        </w:rPr>
        <w:br/>
        <w:t xml:space="preserve">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w:t>
      </w:r>
      <w:r w:rsidR="008715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метрологии от 15.12.2009 № 1070-ст?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 называется устройство, предназначенное для герметичного перекрытия заколонного пространства обсадных колонн различных диаметров, согласно ГОСТ Р 51365-2009 «Национальный стандарт Российской Федерации. Нефтяная и газовая промышленность. Оборудование для бурения и добычи. Оборудование устья скважины </w:t>
      </w:r>
      <w:r w:rsidR="008715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фонтанное устьевое оборудование. Общие технические требования», утвержденному приказом Федерального агентства </w:t>
      </w:r>
      <w:r w:rsidRPr="0033017A">
        <w:rPr>
          <w:rFonts w:ascii="Times New Roman" w:hAnsi="Times New Roman" w:cs="Times New Roman"/>
          <w:color w:val="000000" w:themeColor="text1"/>
          <w:sz w:val="28"/>
          <w:szCs w:val="28"/>
        </w:rPr>
        <w:br/>
        <w:t>по техническому регулированию и метрологии от 15.12.2009 № 1070-ст?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 называется согласно ГОСТ Р 51365-2009 «Национальный стандарт Российской Федерации. Нефтяная и газовая промышленность. Оборудование для бурения и добычи. Оборудование устья скважины </w:t>
      </w:r>
      <w:r w:rsidRPr="0033017A">
        <w:rPr>
          <w:rFonts w:ascii="Times New Roman" w:hAnsi="Times New Roman" w:cs="Times New Roman"/>
          <w:color w:val="000000" w:themeColor="text1"/>
          <w:sz w:val="28"/>
          <w:szCs w:val="28"/>
        </w:rPr>
        <w:br/>
        <w:t>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 1070-ст, контроль деталей и оборудования на видимые дефекты в материале при изготовлении?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 называется согласно ГОСТ Р 51365-2009 «Национальный стандарт Российской Федерации. Нефтяная и газовая промышленность. Оборудование для бурения и добычи. Оборудование устья скважины </w:t>
      </w:r>
      <w:r w:rsidRPr="0033017A">
        <w:rPr>
          <w:rFonts w:ascii="Times New Roman" w:hAnsi="Times New Roman" w:cs="Times New Roman"/>
          <w:color w:val="000000" w:themeColor="text1"/>
          <w:sz w:val="28"/>
          <w:szCs w:val="28"/>
        </w:rPr>
        <w:br/>
        <w:t>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 1070-ст, сменная часть, выполненная из высокопрочного материала, используемая в дросселях?</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 называется согласно ГОСТ Р 51365-2009 «Национальный стандарт Российской Федерации. Нефтяная и газовая промышленность. Оборудование для бурения и добычи. Оборудование устья скважины </w:t>
      </w:r>
      <w:r w:rsidRPr="0033017A">
        <w:rPr>
          <w:rFonts w:ascii="Times New Roman" w:hAnsi="Times New Roman" w:cs="Times New Roman"/>
          <w:color w:val="000000" w:themeColor="text1"/>
          <w:sz w:val="28"/>
          <w:szCs w:val="28"/>
        </w:rPr>
        <w:br/>
        <w:t>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 1070-ст, фитинг, работающий под давлением с четырьмя отверстиями?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 называется согласно ГОСТ Р 51365-2009 «Национальный стандарт Российской Федерации. Нефтяная и газовая промышленность. Оборудование для бурения и добычи. Оборудование устья скважины </w:t>
      </w:r>
      <w:r w:rsidRPr="0033017A">
        <w:rPr>
          <w:rFonts w:ascii="Times New Roman" w:hAnsi="Times New Roman" w:cs="Times New Roman"/>
          <w:color w:val="000000" w:themeColor="text1"/>
          <w:sz w:val="28"/>
          <w:szCs w:val="28"/>
        </w:rPr>
        <w:br/>
        <w:t xml:space="preserve">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 1070-ст, уплотнитель, неподвижный по отношению к уплотняющим поверхностям после </w:t>
      </w:r>
      <w:r w:rsidRPr="0033017A">
        <w:rPr>
          <w:rFonts w:ascii="Times New Roman" w:hAnsi="Times New Roman" w:cs="Times New Roman"/>
          <w:color w:val="000000" w:themeColor="text1"/>
          <w:sz w:val="28"/>
          <w:szCs w:val="28"/>
        </w:rPr>
        <w:br/>
        <w:t>их установки?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 называется фланец, не являющийся целой частью с другими деталями оборудования, согласно ГОСТ Р 51365-2009 «Национальный стандарт Российской Федерации. Нефтяная и газовая промышленность. Оборудование для бурения и добычи. Оборудование устья скважины </w:t>
      </w:r>
      <w:r w:rsidRPr="0033017A">
        <w:rPr>
          <w:rFonts w:ascii="Times New Roman" w:hAnsi="Times New Roman" w:cs="Times New Roman"/>
          <w:color w:val="000000" w:themeColor="text1"/>
          <w:sz w:val="28"/>
          <w:szCs w:val="28"/>
        </w:rPr>
        <w:br/>
        <w:t>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 1070-ст?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Какими принимаются допускаемые напряжения </w:t>
      </w:r>
      <w:r w:rsidRPr="0033017A">
        <w:rPr>
          <w:rFonts w:ascii="Times New Roman" w:hAnsi="Times New Roman" w:cs="Times New Roman"/>
          <w:color w:val="000000" w:themeColor="text1"/>
          <w:sz w:val="28"/>
          <w:szCs w:val="28"/>
        </w:rPr>
        <w:br/>
        <w:t xml:space="preserve">для узлов и деталей оборудования σ, за исключением болтов и шпилек, для рабочих условий (σT — минимальный условный предел текучести при расчетной температуре; σВ — минимальное временное сопротивление при расчетной температуре) согласно </w:t>
      </w:r>
      <w:r w:rsidRPr="0033017A">
        <w:rPr>
          <w:rFonts w:ascii="Times New Roman" w:hAnsi="Times New Roman" w:cs="Times New Roman"/>
          <w:color w:val="000000" w:themeColor="text1"/>
          <w:sz w:val="28"/>
          <w:szCs w:val="28"/>
        </w:rPr>
        <w:br/>
        <w:t xml:space="preserve">ГОСТ Р 51365-2009 «Национальный стандарт Российской Федерации. Нефтяная и газовая промышленность. Оборудование </w:t>
      </w:r>
      <w:r w:rsidRPr="0033017A">
        <w:rPr>
          <w:rFonts w:ascii="Times New Roman" w:hAnsi="Times New Roman" w:cs="Times New Roman"/>
          <w:color w:val="000000" w:themeColor="text1"/>
          <w:sz w:val="28"/>
          <w:szCs w:val="28"/>
        </w:rPr>
        <w:br/>
        <w:t xml:space="preserve">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w:t>
      </w:r>
      <w:r w:rsidRPr="0033017A">
        <w:rPr>
          <w:rFonts w:ascii="Times New Roman" w:hAnsi="Times New Roman" w:cs="Times New Roman"/>
          <w:color w:val="000000" w:themeColor="text1"/>
          <w:sz w:val="28"/>
          <w:szCs w:val="28"/>
        </w:rPr>
        <w:br/>
        <w:t>и метрологии от 15.12.2009 № 1070-ст?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Какая альтернатива расчету на прочность узлов и деталей оборудования, работающего под давлением, может быть использована согласно ГОСТ Р 51365-2009 «Национальный стандарт Российской Федерации. Нефтяная и газовая промышленность. Оборудование </w:t>
      </w:r>
      <w:r w:rsidRPr="0033017A">
        <w:rPr>
          <w:rFonts w:ascii="Times New Roman" w:hAnsi="Times New Roman" w:cs="Times New Roman"/>
          <w:color w:val="000000" w:themeColor="text1"/>
          <w:sz w:val="28"/>
          <w:szCs w:val="28"/>
        </w:rPr>
        <w:br/>
        <w:t xml:space="preserve">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w:t>
      </w:r>
      <w:r w:rsidR="008715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метрологии от 15.12.2009 № 1070-ст?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Какие образцы изготавливают из контрольных сварных стыков </w:t>
      </w:r>
      <w:r w:rsidR="008715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проведения механических испытаний сварных соединений согласно </w:t>
      </w:r>
      <w:r w:rsidRPr="0033017A">
        <w:rPr>
          <w:rFonts w:ascii="Times New Roman" w:hAnsi="Times New Roman" w:cs="Times New Roman"/>
          <w:color w:val="000000" w:themeColor="text1"/>
          <w:sz w:val="28"/>
          <w:szCs w:val="28"/>
        </w:rPr>
        <w:br/>
        <w:t xml:space="preserve">ГОСТ Р 51365-2009 «Национальный стандарт Российской Федерации. Нефтяная и газовая промышленность. Оборудование для бурения </w:t>
      </w:r>
      <w:r w:rsidRPr="0033017A">
        <w:rPr>
          <w:rFonts w:ascii="Times New Roman" w:hAnsi="Times New Roman" w:cs="Times New Roman"/>
          <w:color w:val="000000" w:themeColor="text1"/>
          <w:sz w:val="28"/>
          <w:szCs w:val="28"/>
        </w:rPr>
        <w:br/>
        <w:t xml:space="preserve">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w:t>
      </w:r>
      <w:r w:rsidRPr="0033017A">
        <w:rPr>
          <w:rFonts w:ascii="Times New Roman" w:hAnsi="Times New Roman" w:cs="Times New Roman"/>
          <w:color w:val="000000" w:themeColor="text1"/>
          <w:sz w:val="28"/>
          <w:szCs w:val="28"/>
        </w:rPr>
        <w:br/>
        <w:t>и метрологии от 15.12.2009 № 1070-ст?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 называется запорный орган с уменьшенным проходным отверстием, используемый на выкидных линиях для пропуска потока жидкости только в одном направлении согласно </w:t>
      </w:r>
      <w:r w:rsidRPr="0033017A">
        <w:rPr>
          <w:rFonts w:ascii="Times New Roman" w:hAnsi="Times New Roman" w:cs="Times New Roman"/>
          <w:color w:val="000000" w:themeColor="text1"/>
          <w:sz w:val="28"/>
          <w:szCs w:val="28"/>
        </w:rPr>
        <w:br/>
        <w:t xml:space="preserve">ГОСТ Р 51365-2009 «Национальный стандарт Российской Федерации. Нефтяная и газовая промышленность. Оборудование </w:t>
      </w:r>
      <w:r w:rsidRPr="0033017A">
        <w:rPr>
          <w:rFonts w:ascii="Times New Roman" w:hAnsi="Times New Roman" w:cs="Times New Roman"/>
          <w:color w:val="000000" w:themeColor="text1"/>
          <w:sz w:val="28"/>
          <w:szCs w:val="28"/>
        </w:rPr>
        <w:br/>
        <w:t xml:space="preserve">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w:t>
      </w:r>
      <w:r w:rsidRPr="0033017A">
        <w:rPr>
          <w:rFonts w:ascii="Times New Roman" w:hAnsi="Times New Roman" w:cs="Times New Roman"/>
          <w:color w:val="000000" w:themeColor="text1"/>
          <w:sz w:val="28"/>
          <w:szCs w:val="28"/>
        </w:rPr>
        <w:br/>
        <w:t>и метрологии от 15.12.2009 № 1070-ст?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Какое количество шаровых кранов необходимо иметь на буровой </w:t>
      </w:r>
      <w:r w:rsidRPr="0033017A">
        <w:rPr>
          <w:rFonts w:ascii="Times New Roman" w:hAnsi="Times New Roman" w:cs="Times New Roman"/>
          <w:color w:val="000000" w:themeColor="text1"/>
          <w:sz w:val="28"/>
          <w:szCs w:val="28"/>
        </w:rPr>
        <w:br/>
        <w:t>при вскрытии газовых пластов с аномально высоким давлением, сероводородсодержащих пластов?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Каким канатом должен быть обмотан буровой шланг </w:t>
      </w:r>
      <w:r w:rsidR="008715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производстве буровых работ?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На каком расстоянии выше башмака предыдущей обсадной колонны должно устанавливаться подвесное и герметизирующее устройство потайной колонны (хвостовика) для газовых скважин?</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Прочность кондукторов, технических колонн и установленного </w:t>
      </w:r>
      <w:r w:rsidR="008715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них противовыбросового оборудования должна обеспечить герметизацию устья скважины в случаях газонефтеводопроявлений, выбросов и открытого фонтанирования с учетом превышения дополнительного давления, необходимого для глушения скважины, </w:t>
      </w:r>
      <w:r w:rsidR="008715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не менее чем на: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При каком условии буровые установки должны оснащаться верхним приводом при производстве буровых работ?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Каким должен быть запас прочности бурильной колонны </w:t>
      </w:r>
      <w:r w:rsidRPr="0033017A">
        <w:rPr>
          <w:rFonts w:ascii="Times New Roman" w:hAnsi="Times New Roman" w:cs="Times New Roman"/>
          <w:color w:val="000000" w:themeColor="text1"/>
          <w:sz w:val="28"/>
          <w:szCs w:val="28"/>
        </w:rPr>
        <w:br/>
        <w:t>при воздействии на нее статической осевой растягивающей нагрузки, крутящего момента, а также изгибающей нагрузки для роторного бурения?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Каким должен быть запас прочности бурильной колонны </w:t>
      </w:r>
      <w:r w:rsidRPr="0033017A">
        <w:rPr>
          <w:rFonts w:ascii="Times New Roman" w:hAnsi="Times New Roman" w:cs="Times New Roman"/>
          <w:color w:val="000000" w:themeColor="text1"/>
          <w:sz w:val="28"/>
          <w:szCs w:val="28"/>
        </w:rPr>
        <w:br/>
        <w:t>при воздействии на нее статической осевой растягивающей нагрузки, крутящего момента, а также изгибающей нагрузки для турбинного бурения?</w:t>
      </w:r>
    </w:p>
    <w:p w:rsidR="00B371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В каком случае на устье скважины устанавливаются четыре превентора, в том числе один превентор со срезающими плашками и один универсальный, согласно требованиям к монтажу и эксплуатации противовыбросового оборудования?</w:t>
      </w:r>
    </w:p>
    <w:p w:rsidR="00B371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В каком случае на устье скважины устанавливаются четыре превентора, в том числе один универсальный, согласно требованиям к монтажу и эксплуатации противовыбросового оборудования?</w:t>
      </w:r>
    </w:p>
    <w:p w:rsidR="00B371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На каком расстоянии от края опоры необходимо располагать сварные швы трубопроводов диаметром свыше 50 мм при монтаже </w:t>
      </w:r>
      <w:r w:rsidRPr="0033017A">
        <w:rPr>
          <w:rFonts w:ascii="Times New Roman" w:hAnsi="Times New Roman" w:cs="Times New Roman"/>
          <w:color w:val="000000" w:themeColor="text1"/>
          <w:sz w:val="28"/>
          <w:szCs w:val="28"/>
        </w:rPr>
        <w:br/>
        <w:t>и эксплуатации трубопроводов обвязки устья скважины согласно требованиям к проектированию и эксплуатации фонтанных и газлифтных скважин?</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Согласно </w:t>
      </w:r>
      <w:r w:rsidR="0088208E"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в нефтяной </w:t>
      </w:r>
      <w:r w:rsidR="0088208E" w:rsidRPr="0033017A">
        <w:rPr>
          <w:rFonts w:ascii="Times New Roman" w:hAnsi="Times New Roman" w:cs="Times New Roman"/>
          <w:color w:val="000000" w:themeColor="text1"/>
          <w:sz w:val="28"/>
          <w:szCs w:val="28"/>
        </w:rPr>
        <w:br/>
        <w:t xml:space="preserve">и газовой промышленности», утвержденным приказом Ростехнадзора </w:t>
      </w:r>
      <w:r w:rsidR="008715F2" w:rsidRPr="0033017A">
        <w:rPr>
          <w:rFonts w:ascii="Times New Roman" w:hAnsi="Times New Roman" w:cs="Times New Roman"/>
          <w:color w:val="000000" w:themeColor="text1"/>
          <w:sz w:val="28"/>
          <w:szCs w:val="28"/>
        </w:rPr>
        <w:br/>
      </w:r>
      <w:r w:rsidR="0088208E" w:rsidRPr="0033017A">
        <w:rPr>
          <w:rFonts w:ascii="Times New Roman" w:hAnsi="Times New Roman" w:cs="Times New Roman"/>
          <w:color w:val="000000" w:themeColor="text1"/>
          <w:sz w:val="28"/>
          <w:szCs w:val="28"/>
        </w:rPr>
        <w:t xml:space="preserve">от 12.03.2013 № 101, </w:t>
      </w:r>
      <w:r w:rsidRPr="0033017A">
        <w:rPr>
          <w:rFonts w:ascii="Times New Roman" w:hAnsi="Times New Roman" w:cs="Times New Roman"/>
          <w:color w:val="000000" w:themeColor="text1"/>
          <w:sz w:val="28"/>
          <w:szCs w:val="28"/>
        </w:rPr>
        <w:t>эксплуатация технического устройства, рабочие параметры которого не обеспечивают безопасность технологического процесса: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Согласно </w:t>
      </w:r>
      <w:r w:rsidR="0088208E"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в нефтяной </w:t>
      </w:r>
      <w:r w:rsidR="0088208E" w:rsidRPr="0033017A">
        <w:rPr>
          <w:rFonts w:ascii="Times New Roman" w:hAnsi="Times New Roman" w:cs="Times New Roman"/>
          <w:color w:val="000000" w:themeColor="text1"/>
          <w:sz w:val="28"/>
          <w:szCs w:val="28"/>
        </w:rPr>
        <w:br/>
        <w:t xml:space="preserve">и газовой промышленности», утвержденным приказом Ростехнадзора </w:t>
      </w:r>
      <w:r w:rsidR="008715F2" w:rsidRPr="0033017A">
        <w:rPr>
          <w:rFonts w:ascii="Times New Roman" w:hAnsi="Times New Roman" w:cs="Times New Roman"/>
          <w:color w:val="000000" w:themeColor="text1"/>
          <w:sz w:val="28"/>
          <w:szCs w:val="28"/>
        </w:rPr>
        <w:br/>
      </w:r>
      <w:r w:rsidR="0088208E" w:rsidRPr="0033017A">
        <w:rPr>
          <w:rFonts w:ascii="Times New Roman" w:hAnsi="Times New Roman" w:cs="Times New Roman"/>
          <w:color w:val="000000" w:themeColor="text1"/>
          <w:sz w:val="28"/>
          <w:szCs w:val="28"/>
        </w:rPr>
        <w:t xml:space="preserve">от 12.03.2013 № 101, </w:t>
      </w:r>
      <w:r w:rsidRPr="0033017A">
        <w:rPr>
          <w:rFonts w:ascii="Times New Roman" w:hAnsi="Times New Roman" w:cs="Times New Roman"/>
          <w:color w:val="000000" w:themeColor="text1"/>
          <w:sz w:val="28"/>
          <w:szCs w:val="28"/>
        </w:rPr>
        <w:t>открытые движущиеся и вращающиеся части технических устройств: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Какой должна быть температура наружных поверхностей технических устройств и кожухов теплоизоляционных покрытий согласно </w:t>
      </w:r>
      <w:r w:rsidR="0088208E"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в нефтяной </w:t>
      </w:r>
      <w:r w:rsidR="0088208E" w:rsidRPr="0033017A">
        <w:rPr>
          <w:rFonts w:ascii="Times New Roman" w:hAnsi="Times New Roman" w:cs="Times New Roman"/>
          <w:color w:val="000000" w:themeColor="text1"/>
          <w:sz w:val="28"/>
          <w:szCs w:val="28"/>
        </w:rPr>
        <w:br/>
        <w:t xml:space="preserve">и газовой промышленности», утвержденным приказом Ростехнадзора </w:t>
      </w:r>
      <w:r w:rsidR="008715F2" w:rsidRPr="0033017A">
        <w:rPr>
          <w:rFonts w:ascii="Times New Roman" w:hAnsi="Times New Roman" w:cs="Times New Roman"/>
          <w:color w:val="000000" w:themeColor="text1"/>
          <w:sz w:val="28"/>
          <w:szCs w:val="28"/>
        </w:rPr>
        <w:br/>
      </w:r>
      <w:r w:rsidR="0088208E" w:rsidRPr="0033017A">
        <w:rPr>
          <w:rFonts w:ascii="Times New Roman" w:hAnsi="Times New Roman" w:cs="Times New Roman"/>
          <w:color w:val="000000" w:themeColor="text1"/>
          <w:sz w:val="28"/>
          <w:szCs w:val="28"/>
        </w:rPr>
        <w:t>от 12.03.2013 № 101?</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При каком давлении производится опрессовка фонтанной арматуры после установки на устье скважины в соответствии с требованиями </w:t>
      </w:r>
      <w:r w:rsidRPr="0033017A">
        <w:rPr>
          <w:rFonts w:ascii="Times New Roman" w:hAnsi="Times New Roman" w:cs="Times New Roman"/>
          <w:color w:val="000000" w:themeColor="text1"/>
          <w:sz w:val="28"/>
          <w:szCs w:val="28"/>
        </w:rPr>
        <w:br/>
        <w:t xml:space="preserve">к проектированию и эксплуатации фонтанных и газлифтных скважин согласно </w:t>
      </w:r>
      <w:r w:rsidR="0088208E"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При каком давлении производится опрессовка фонтанной арматуры </w:t>
      </w:r>
      <w:r w:rsidRPr="0033017A">
        <w:rPr>
          <w:rFonts w:ascii="Times New Roman" w:hAnsi="Times New Roman" w:cs="Times New Roman"/>
          <w:color w:val="000000" w:themeColor="text1"/>
          <w:sz w:val="28"/>
          <w:szCs w:val="28"/>
        </w:rPr>
        <w:br/>
        <w:t xml:space="preserve">до установки на устье скважины в соответствии с требованиями </w:t>
      </w:r>
      <w:r w:rsidRPr="0033017A">
        <w:rPr>
          <w:rFonts w:ascii="Times New Roman" w:hAnsi="Times New Roman" w:cs="Times New Roman"/>
          <w:color w:val="000000" w:themeColor="text1"/>
          <w:sz w:val="28"/>
          <w:szCs w:val="28"/>
        </w:rPr>
        <w:br/>
        <w:t xml:space="preserve">к проектированию и эксплуатации фонтанных и газлифтных скважин согласно </w:t>
      </w:r>
      <w:r w:rsidR="0088208E"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 должно располагаться оборудование (газопроводы газлифта, подстанции, кабельные эстакады и т. д.) на кусте скважин согласно требованиям к проектированию и эксплуатации фонтанных и газлифтных скважин?</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Разрешается ли подземная прокладка кабельных линий контроллера электрического центробежного насоса (КЭЦН) и станка качалки нефтяной (СКН) по другую сторону от оси куста скважин согласно требованиям к проектированию и эксплуатации фонтанных и газлифтных скважин?</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На какое расстояние должна быть удалена свеча продувочной линии </w:t>
      </w:r>
      <w:r w:rsidRPr="0033017A">
        <w:rPr>
          <w:rFonts w:ascii="Times New Roman" w:hAnsi="Times New Roman" w:cs="Times New Roman"/>
          <w:color w:val="000000" w:themeColor="text1"/>
          <w:sz w:val="28"/>
          <w:szCs w:val="28"/>
        </w:rPr>
        <w:br/>
        <w:t>от фонтанной арматуры газлифтной скважины?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Какая величина точки росы принимается при осушке газа от водяных паров в процессе подготовки рабочего агента (газа) при газлифтной эксплуатации для северных широт согласно </w:t>
      </w:r>
      <w:r w:rsidR="00F04668" w:rsidRPr="0033017A">
        <w:rPr>
          <w:rFonts w:ascii="Times New Roman" w:hAnsi="Times New Roman" w:cs="Times New Roman"/>
          <w:color w:val="000000" w:themeColor="text1"/>
          <w:sz w:val="28"/>
          <w:szCs w:val="28"/>
        </w:rPr>
        <w:t xml:space="preserve">Федеральным нормам </w:t>
      </w:r>
      <w:r w:rsidR="008715F2"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Какая величина точки росы принимается при осушке газа от водяных паров в процессе подготовки рабочего агента (газа) при газлифтной эксплуатации для южных районов согласно </w:t>
      </w:r>
      <w:r w:rsidR="00F04668" w:rsidRPr="0033017A">
        <w:rPr>
          <w:rFonts w:ascii="Times New Roman" w:hAnsi="Times New Roman" w:cs="Times New Roman"/>
          <w:color w:val="000000" w:themeColor="text1"/>
          <w:sz w:val="28"/>
          <w:szCs w:val="28"/>
        </w:rPr>
        <w:t xml:space="preserve">Федеральным нормам </w:t>
      </w:r>
      <w:r w:rsidR="008715F2"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Какая величина точки росы принимается при осушке газа от водяных паров в процессе подготовки рабочего агента (газа) при газлифтной эксплуатации для средних широт согласно </w:t>
      </w:r>
      <w:r w:rsidR="00F04668" w:rsidRPr="0033017A">
        <w:rPr>
          <w:rFonts w:ascii="Times New Roman" w:hAnsi="Times New Roman" w:cs="Times New Roman"/>
          <w:color w:val="000000" w:themeColor="text1"/>
          <w:sz w:val="28"/>
          <w:szCs w:val="28"/>
        </w:rPr>
        <w:t xml:space="preserve">Федеральным нормам </w:t>
      </w:r>
      <w:r w:rsidR="008715F2"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До какого давления следует снизить давление в газопроводе </w:t>
      </w:r>
      <w:r w:rsidRPr="0033017A">
        <w:rPr>
          <w:rFonts w:ascii="Times New Roman" w:hAnsi="Times New Roman" w:cs="Times New Roman"/>
          <w:color w:val="000000" w:themeColor="text1"/>
          <w:sz w:val="28"/>
          <w:szCs w:val="28"/>
        </w:rPr>
        <w:br/>
        <w:t xml:space="preserve">при ликвидации гидратных пробок согласно требованиям </w:t>
      </w:r>
      <w:r w:rsidRPr="0033017A">
        <w:rPr>
          <w:rFonts w:ascii="Times New Roman" w:hAnsi="Times New Roman" w:cs="Times New Roman"/>
          <w:color w:val="000000" w:themeColor="text1"/>
          <w:sz w:val="28"/>
          <w:szCs w:val="28"/>
        </w:rPr>
        <w:br/>
        <w:t>к проектированию и эксплуатации фонтанных и газлифтных скважин?</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Какова величина допустимого расстояния между траверсой подвески сальникового штока или штангодержателем и устьевым сальником при крайнем нижнем положении головки балансира согласно требованиям </w:t>
      </w:r>
      <w:r w:rsidR="008715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 проектированию и эксплуатации скважин штанговыми насосами?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Какое минимально допустимое количество заземляющих стальных проводников должно связывать раму станка качалки и кондуктор (техническую колонну) согласно требованиям к проектированию </w:t>
      </w:r>
      <w:r w:rsidR="008715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эксплуатации скважин штанговыми насосами?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Разрешается ли применять стальной канат для изготовления заземлителей и заземляющих проводников в соответствии </w:t>
      </w:r>
      <w:r w:rsidRPr="0033017A">
        <w:rPr>
          <w:rFonts w:ascii="Times New Roman" w:hAnsi="Times New Roman" w:cs="Times New Roman"/>
          <w:color w:val="000000" w:themeColor="text1"/>
          <w:sz w:val="28"/>
          <w:szCs w:val="28"/>
        </w:rPr>
        <w:br/>
        <w:t xml:space="preserve">с требованиями к проектированию и эксплуатации скважин штанговыми насосами согласно </w:t>
      </w:r>
      <w:r w:rsidR="00F04668"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в нефтяной </w:t>
      </w:r>
      <w:r w:rsidR="00F04668" w:rsidRPr="0033017A">
        <w:rPr>
          <w:rFonts w:ascii="Times New Roman" w:hAnsi="Times New Roman" w:cs="Times New Roman"/>
          <w:color w:val="000000" w:themeColor="text1"/>
          <w:sz w:val="28"/>
          <w:szCs w:val="28"/>
        </w:rPr>
        <w:br/>
        <w:t>и газовой промышленности», утвержденным приказом Ростехнадзора от 12.03.2013 № 101?</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Какова минимально допустимая глубина заложения заземляющих проводников, соединяющих раму станка-качалки с кондуктором (технической колонной), в соответствии с требованиями </w:t>
      </w:r>
      <w:r w:rsidRPr="0033017A">
        <w:rPr>
          <w:rFonts w:ascii="Times New Roman" w:hAnsi="Times New Roman" w:cs="Times New Roman"/>
          <w:color w:val="000000" w:themeColor="text1"/>
          <w:sz w:val="28"/>
          <w:szCs w:val="28"/>
        </w:rPr>
        <w:br/>
        <w:t xml:space="preserve">к проектированию и эксплуатации скважин штанговыми насосами согласно </w:t>
      </w:r>
      <w:r w:rsidR="00F0466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Нужно ли оборудовать скважину пакерующим устройством при закачке в пласт пластовых вод, не имеющих агрессивных свойств, </w:t>
      </w:r>
      <w:r w:rsidRPr="0033017A">
        <w:rPr>
          <w:rFonts w:ascii="Times New Roman" w:hAnsi="Times New Roman" w:cs="Times New Roman"/>
          <w:color w:val="000000" w:themeColor="text1"/>
          <w:sz w:val="28"/>
          <w:szCs w:val="28"/>
        </w:rPr>
        <w:br/>
        <w:t>или при закачке поверхностных вод природного водоема согласно требованиям к эксплуатации нагнетательных скважин?</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должно быть предусмотрено для исключения замерзания воды </w:t>
      </w:r>
      <w:r w:rsidRPr="0033017A">
        <w:rPr>
          <w:rFonts w:ascii="Times New Roman" w:hAnsi="Times New Roman" w:cs="Times New Roman"/>
          <w:color w:val="000000" w:themeColor="text1"/>
          <w:sz w:val="28"/>
          <w:szCs w:val="28"/>
        </w:rPr>
        <w:br/>
        <w:t xml:space="preserve">в арматуре нагнетательной скважины и системе нагнетания </w:t>
      </w:r>
      <w:r w:rsidRPr="0033017A">
        <w:rPr>
          <w:rFonts w:ascii="Times New Roman" w:hAnsi="Times New Roman" w:cs="Times New Roman"/>
          <w:color w:val="000000" w:themeColor="text1"/>
          <w:sz w:val="28"/>
          <w:szCs w:val="28"/>
        </w:rPr>
        <w:br/>
        <w:t xml:space="preserve">при остановках согласно </w:t>
      </w:r>
      <w:r w:rsidR="00F04668"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в нефтяной </w:t>
      </w:r>
      <w:r w:rsidR="00F04668" w:rsidRPr="0033017A">
        <w:rPr>
          <w:rFonts w:ascii="Times New Roman" w:hAnsi="Times New Roman" w:cs="Times New Roman"/>
          <w:color w:val="000000" w:themeColor="text1"/>
          <w:sz w:val="28"/>
          <w:szCs w:val="28"/>
        </w:rPr>
        <w:br/>
        <w:t xml:space="preserve">и газовой промышленности», утвержденным приказом Ростехнадзора </w:t>
      </w:r>
      <w:r w:rsidR="008715F2"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от 12.03.2013 № 101?</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Допустима ли эксплуатация технических устройств, подвергшихся конструктивным изменениям в процессе эксплуатации?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определяются критерии вывода из эксплуатации технических устройств согласно </w:t>
      </w:r>
      <w:r w:rsidR="00F04668"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в нефтяной </w:t>
      </w:r>
      <w:r w:rsidR="00F04668" w:rsidRPr="0033017A">
        <w:rPr>
          <w:rFonts w:ascii="Times New Roman" w:hAnsi="Times New Roman" w:cs="Times New Roman"/>
          <w:color w:val="000000" w:themeColor="text1"/>
          <w:sz w:val="28"/>
          <w:szCs w:val="28"/>
        </w:rPr>
        <w:br/>
        <w:t xml:space="preserve">и газовой промышленности», утвержденным приказом Ростехнадзора </w:t>
      </w:r>
      <w:r w:rsidR="008715F2"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от 12.03.2013 № 101?</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применение технических устройств иностранного производства, не имеющих инструкции по безопасной эксплуатации </w:t>
      </w:r>
      <w:r w:rsidR="008715F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технического паспорта на русском языке, составленных </w:t>
      </w:r>
      <w:r w:rsidRPr="0033017A">
        <w:rPr>
          <w:rFonts w:ascii="Times New Roman" w:hAnsi="Times New Roman" w:cs="Times New Roman"/>
          <w:color w:val="000000" w:themeColor="text1"/>
          <w:sz w:val="28"/>
          <w:szCs w:val="28"/>
        </w:rPr>
        <w:br/>
        <w:t xml:space="preserve">заводом-изготовителем? </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указатели должны быть на запорной арматуре (задвижках, кранах), устанавливаемой на трубопроводах опасных производственных объектов нефтегазодобывающих производств?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рабочем давлении требуется установка защитных кожухов на фланцевые соединения трубопроводов (в том числе соединения запорной арматуры) в производственных помещениях объектов установок подготовки нефти согласно </w:t>
      </w:r>
      <w:r w:rsidR="00F04668" w:rsidRPr="0033017A">
        <w:rPr>
          <w:rFonts w:ascii="Times New Roman" w:hAnsi="Times New Roman" w:cs="Times New Roman"/>
          <w:color w:val="000000" w:themeColor="text1"/>
          <w:sz w:val="28"/>
          <w:szCs w:val="28"/>
        </w:rPr>
        <w:t xml:space="preserve">Федеральным нормам и правилам </w:t>
      </w:r>
      <w:r w:rsidR="008715F2"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8715F2"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допустимая потеря диаметра каната талевой системы буровых установок и агрегатов по ремонту скважин вследствие поверхностного износа, коррозии?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какое превышение давления глушения скважины должна быть рассчитана про</w:t>
      </w:r>
      <w:r w:rsidR="0038273D" w:rsidRPr="0033017A">
        <w:rPr>
          <w:rFonts w:ascii="Times New Roman" w:hAnsi="Times New Roman" w:cs="Times New Roman"/>
          <w:color w:val="000000" w:themeColor="text1"/>
          <w:sz w:val="28"/>
          <w:szCs w:val="28"/>
        </w:rPr>
        <w:t xml:space="preserve">чность колонн и установленного </w:t>
      </w:r>
      <w:r w:rsidRPr="0033017A">
        <w:rPr>
          <w:rFonts w:ascii="Times New Roman" w:hAnsi="Times New Roman" w:cs="Times New Roman"/>
          <w:color w:val="000000" w:themeColor="text1"/>
          <w:sz w:val="28"/>
          <w:szCs w:val="28"/>
        </w:rPr>
        <w:t>на них противовыбросового оборудования?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нагрузка для испытания якорей ветровых оттяжек буровой мачты (вышки) в соответствии с требованиями </w:t>
      </w:r>
      <w:r w:rsidRPr="0033017A">
        <w:rPr>
          <w:rFonts w:ascii="Times New Roman" w:hAnsi="Times New Roman" w:cs="Times New Roman"/>
          <w:color w:val="000000" w:themeColor="text1"/>
          <w:sz w:val="28"/>
          <w:szCs w:val="28"/>
        </w:rPr>
        <w:br/>
        <w:t xml:space="preserve">к подготовительным и вышкомонтажным работам согласно </w:t>
      </w:r>
      <w:r w:rsidR="00F0466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какое давление проводятся испытания трубопроводов буровой установки после монтажа на месте производства работ согласно </w:t>
      </w:r>
      <w:r w:rsidR="00F0466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какое давление проводятся испытания пневмосистемы буровой установки после ремонтных работ согласно </w:t>
      </w:r>
      <w:r w:rsidR="00F04668" w:rsidRPr="0033017A">
        <w:rPr>
          <w:rFonts w:ascii="Times New Roman" w:hAnsi="Times New Roman" w:cs="Times New Roman"/>
          <w:color w:val="000000" w:themeColor="text1"/>
          <w:sz w:val="28"/>
          <w:szCs w:val="28"/>
        </w:rPr>
        <w:t xml:space="preserve">Федеральным нормам </w:t>
      </w:r>
      <w:r w:rsidR="00E97D5F"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какое минимальное  давление проводятся испытания пневмосистемы буровой установки после монтажа на месте производства работ согласно </w:t>
      </w:r>
      <w:r w:rsidR="00F04668"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в нефтяной </w:t>
      </w:r>
      <w:r w:rsidR="00F04668" w:rsidRPr="0033017A">
        <w:rPr>
          <w:rFonts w:ascii="Times New Roman" w:hAnsi="Times New Roman" w:cs="Times New Roman"/>
          <w:color w:val="000000" w:themeColor="text1"/>
          <w:sz w:val="28"/>
          <w:szCs w:val="28"/>
        </w:rPr>
        <w:br/>
        <w:t xml:space="preserve">и газовой промышленности», утвержденным приказом Ростехнадзора </w:t>
      </w:r>
      <w:r w:rsidR="00E97D5F"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от 12.03.2013 № 101?</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Кем устанавливаются нормативные сроки наработки бурового инструмента, приспособлений, переводников и прочих элементов бурильной колонны, виды инспекций и дефектоскопии этого оборудования?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крепление и раскрепление резьбовых соединений бурильных труб вращением ротора?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должны гарантировать работы, связанные с проектированием, строительством и эксплуатацией подводной трубопроводной системы?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включает оценка ликвидации трубопровода согласно </w:t>
      </w:r>
      <w:r w:rsidRPr="0033017A">
        <w:rPr>
          <w:rFonts w:ascii="Times New Roman" w:hAnsi="Times New Roman" w:cs="Times New Roman"/>
          <w:color w:val="000000" w:themeColor="text1"/>
          <w:sz w:val="28"/>
          <w:szCs w:val="28"/>
        </w:rPr>
        <w:br/>
        <w: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 231-ст?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понимается под понятием «статистическая нагрузка» применительно к буровому оборудованию для нефтяной и газовой промышленности?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понимается под понятием «динамическая нагрузка» применительно к буровому оборудованию для нефтяной и газовой промышленности?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понимается под понятием «максимальная нагрузка» применительно к буровому оборудованию для нефтяной и газовой промышленности?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Буровые установки какого класса в обязательном порядке должны быть оснащены специальными кабинами для размещения в них рабочего места бурильщика? </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нормативный показатель не учитывается при расчетах </w:t>
      </w:r>
      <w:r w:rsidRPr="0033017A">
        <w:rPr>
          <w:rFonts w:ascii="Times New Roman" w:hAnsi="Times New Roman" w:cs="Times New Roman"/>
          <w:color w:val="000000" w:themeColor="text1"/>
          <w:sz w:val="28"/>
          <w:szCs w:val="28"/>
        </w:rPr>
        <w:br/>
        <w:t>на прочность и устойчивость вышек без растяжек буровых установок?</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нормативный показатель не учитывается при расчетах </w:t>
      </w:r>
      <w:r w:rsidRPr="0033017A">
        <w:rPr>
          <w:rFonts w:ascii="Times New Roman" w:hAnsi="Times New Roman" w:cs="Times New Roman"/>
          <w:color w:val="000000" w:themeColor="text1"/>
          <w:sz w:val="28"/>
          <w:szCs w:val="28"/>
        </w:rPr>
        <w:br/>
        <w:t>на прочность и устойчивость вышек с растяжками буровых установок?</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нормативный показатель не учитывается при расчетах </w:t>
      </w:r>
      <w:r w:rsidRPr="0033017A">
        <w:rPr>
          <w:rFonts w:ascii="Times New Roman" w:hAnsi="Times New Roman" w:cs="Times New Roman"/>
          <w:color w:val="000000" w:themeColor="text1"/>
          <w:sz w:val="28"/>
          <w:szCs w:val="28"/>
        </w:rPr>
        <w:br/>
        <w:t>на прочность и устойчивость подвышечных оснований буровых установок?</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Конструкции вышек для какого бурения должны быть рассчитаны </w:t>
      </w:r>
      <w:r w:rsidRPr="0033017A">
        <w:rPr>
          <w:rFonts w:ascii="Times New Roman" w:hAnsi="Times New Roman" w:cs="Times New Roman"/>
          <w:color w:val="000000" w:themeColor="text1"/>
          <w:sz w:val="28"/>
          <w:szCs w:val="28"/>
        </w:rPr>
        <w:br/>
        <w:t>на инерционную нагрузку при передвижке в зависимости от массы бурильных свечей, находящихся за пальцами?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буровых установок какого класса высота вышки рассчитывается </w:t>
      </w:r>
      <w:r w:rsidRPr="0033017A">
        <w:rPr>
          <w:rFonts w:ascii="Times New Roman" w:hAnsi="Times New Roman" w:cs="Times New Roman"/>
          <w:color w:val="000000" w:themeColor="text1"/>
          <w:sz w:val="28"/>
          <w:szCs w:val="28"/>
        </w:rPr>
        <w:br/>
        <w:t>с учетом возможности применения верхнего привода?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площадка верхового рабочего должна быть оборудована пальцами с шарнирными головками для установки бурильных свечей, застрахованных канатом от падения в случае </w:t>
      </w:r>
      <w:r w:rsidRPr="0033017A">
        <w:rPr>
          <w:rFonts w:ascii="Times New Roman" w:hAnsi="Times New Roman" w:cs="Times New Roman"/>
          <w:color w:val="000000" w:themeColor="text1"/>
          <w:sz w:val="28"/>
          <w:szCs w:val="28"/>
        </w:rPr>
        <w:br/>
        <w:t>их поломки?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возможность должна предусматривать конструкция основания вышки буровой установки?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Должно ли устройство основного рога крюка талевой системы буровой установки, предохраняющее штроп вертлюга </w:t>
      </w:r>
      <w:r w:rsidR="00E97D5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самопроизвольного выхода из зева, иметь приспособление для принудительного его открывания?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Должен ли ствол крюка талевой системы буровой установки иметь устройство для принудительного стопорения вращения?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зазорам между кожухом </w:t>
      </w:r>
      <w:r w:rsidRPr="0033017A">
        <w:rPr>
          <w:rFonts w:ascii="Times New Roman" w:hAnsi="Times New Roman" w:cs="Times New Roman"/>
          <w:color w:val="000000" w:themeColor="text1"/>
          <w:sz w:val="28"/>
          <w:szCs w:val="28"/>
        </w:rPr>
        <w:br/>
        <w:t>и ребордами шкивов талевой системы буровой установки?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должен быть расположен центр тяжести талевого блока буровой установки с крюком или автоматическим элеватором </w:t>
      </w:r>
      <w:r w:rsidRPr="0033017A">
        <w:rPr>
          <w:rFonts w:ascii="Times New Roman" w:hAnsi="Times New Roman" w:cs="Times New Roman"/>
          <w:color w:val="000000" w:themeColor="text1"/>
          <w:sz w:val="28"/>
          <w:szCs w:val="28"/>
        </w:rPr>
        <w:br/>
        <w:t>при перемещении без нагрузки для обеспечения его устойчивости?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применительно к конструкции барабана лебедки буровой установки.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минимальное количество независимых систем управления должен иметь тормозной механизм лебедки буровой установки?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лебедках буровой установки должен быть установлен механический тормоз для аварийной остановки и для фиксации барабана в неподвижном положении?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буровых установках лебедка должна быть оснащена вспомогательным регулируемым тормозом?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утверждение в отношении системы управления лебедкой буровой установки.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какое давление должны быть рассчитаны уплотнения </w:t>
      </w:r>
      <w:r w:rsidRPr="0033017A">
        <w:rPr>
          <w:rFonts w:ascii="Times New Roman" w:hAnsi="Times New Roman" w:cs="Times New Roman"/>
          <w:color w:val="000000" w:themeColor="text1"/>
          <w:sz w:val="28"/>
          <w:szCs w:val="28"/>
        </w:rPr>
        <w:br/>
        <w:t>в гидравлической части насоса, в корпусах предохранительного устройства и пневмокомпенсатора буровой установки?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диаметру всасывающих линий буровых насосов?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длине всасывающих линий буровых насосов?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ограничение поворота должен иметь штроп вертлюга буровой установки?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какое давление должны быть рассчитаны уплотнительные элементы в гидравлической части вертлюга буровой установки?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утверждение в отношении установки пусковых задвижек на буровых установках.</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Настил какой ширины должен быть предусмотрен при наличии </w:t>
      </w:r>
      <w:r w:rsidRPr="0033017A">
        <w:rPr>
          <w:rFonts w:ascii="Times New Roman" w:hAnsi="Times New Roman" w:cs="Times New Roman"/>
          <w:color w:val="000000" w:themeColor="text1"/>
          <w:sz w:val="28"/>
          <w:szCs w:val="28"/>
        </w:rPr>
        <w:br/>
        <w:t xml:space="preserve">в открытой емкости для бурового раствора встроенного </w:t>
      </w:r>
      <w:r w:rsidRPr="0033017A">
        <w:rPr>
          <w:rFonts w:ascii="Times New Roman" w:hAnsi="Times New Roman" w:cs="Times New Roman"/>
          <w:color w:val="000000" w:themeColor="text1"/>
          <w:sz w:val="28"/>
          <w:szCs w:val="28"/>
        </w:rPr>
        <w:br/>
        <w:t>в нее циркуляционного желоба?</w:t>
      </w:r>
    </w:p>
    <w:p w:rsidR="00B371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должен располагаться настил, расположенный вдоль циркуляционного желоба в соответствии с требованиями к оборудованию циркуляционной системы буровых установок?</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размеры должен иметь люк для обслуживания емкостей циркуляционной системы буровых установок?</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Предусматривается ли мерная емкость для контролируемого долива скважины в составе циркуляционной системы буровых установок?</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какому параметру должен осуществляться выбор буровых установок для конкретных условий?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должно быть максимальное усилие на рычагах управления оборудованием, используемым в каждом рабочем цикле,</w:t>
      </w:r>
      <w:r w:rsidRPr="0033017A">
        <w:rPr>
          <w:rFonts w:ascii="Times New Roman" w:hAnsi="Times New Roman" w:cs="Times New Roman"/>
          <w:color w:val="000000" w:themeColor="text1"/>
          <w:sz w:val="28"/>
          <w:szCs w:val="28"/>
        </w:rPr>
        <w:br/>
        <w:t>при механической системе управления оборудованием буровой установки?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максимальное усилие на педалях управления рабочим оборудованием, используемым в каждом конкретном цикле, </w:t>
      </w:r>
      <w:r w:rsidRPr="0033017A">
        <w:rPr>
          <w:rFonts w:ascii="Times New Roman" w:hAnsi="Times New Roman" w:cs="Times New Roman"/>
          <w:color w:val="000000" w:themeColor="text1"/>
          <w:sz w:val="28"/>
          <w:szCs w:val="28"/>
        </w:rPr>
        <w:br/>
        <w:t>при механической системе управления оборудованием буровой установки?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должно быть максимальное усилие на рычагах и педалях, использу</w:t>
      </w:r>
      <w:r w:rsidR="00E37E56" w:rsidRPr="0033017A">
        <w:rPr>
          <w:rFonts w:ascii="Times New Roman" w:hAnsi="Times New Roman" w:cs="Times New Roman"/>
          <w:color w:val="000000" w:themeColor="text1"/>
          <w:sz w:val="28"/>
          <w:szCs w:val="28"/>
        </w:rPr>
        <w:t>емых не более пяти раз в смену,</w:t>
      </w:r>
      <w:r w:rsidR="007E1E1F"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при механической системе управления оборудованием буровой установки?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максимальное усилие, прикладываемое </w:t>
      </w:r>
      <w:r w:rsidR="00E97D5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 рукоятке основного тормоза, при включенном вспомогательном приводе буровой установки?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минимальное сопротивление пружины фиксатора, включаемого сжатием кисти руки, при частоте включения </w:t>
      </w:r>
      <w:r w:rsidRPr="0033017A">
        <w:rPr>
          <w:rFonts w:ascii="Times New Roman" w:hAnsi="Times New Roman" w:cs="Times New Roman"/>
          <w:color w:val="000000" w:themeColor="text1"/>
          <w:sz w:val="28"/>
          <w:szCs w:val="28"/>
        </w:rPr>
        <w:br/>
        <w:t>до пяти раз в смену в соответствии с требованиями к органам систем управления буровых установок?</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должно быть минимальное сопротивление пружины фиксатора, включаемого сжатием кисти руки, при частоте включения более пяти раз в смену в соответствии с требованиями к органам систем управления буровых установок?</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повышении давления в нагнетательном трубопроводе происходит автоматическое отключение приводов буровых насосов?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Ступенями оборудуются места прохода и доступа к техническим устройствам, на которых требуется подъем рабочего либо обслуживающего персонала на высоту:</w:t>
      </w:r>
    </w:p>
    <w:p w:rsidR="00B371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должны быть оборудованы места прохода и доступа к техническим устройствам, на которых требуется подъем рабочего либо обслуживающего персонала на высоту 0,8 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расположенных на какой высоте от поверхности земли (площадки или пола) в местах прохода людей над трубопроводами должны быть устроены переходные мостки согласно </w:t>
      </w:r>
      <w:r w:rsidR="00F04668"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w:t>
      </w:r>
      <w:r w:rsidR="00E97D5F"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расположенных на какой высоте от поверхности земли (площадки или пола) в местах прохода людей над трубопроводами должны быть устроены переходные мостки, оборудованные перилами, согласно </w:t>
      </w:r>
      <w:r w:rsidR="00F0466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уклон должны иметь маршевые лестницы у резервуаров?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Из какого материала должны быть сделаны лестницы тоннельного типа на объектах добычи нефти и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ширину должны иметь лестницы тоннельного типа </w:t>
      </w:r>
      <w:r w:rsidR="00E97D5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объектах добычи нефти и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Начиная с какой высоты лестницы тоннельного типа должны иметь предохранительные дуги?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радиус должны иметь предохранительные дуги лестниц тоннельного типа на объектах добычи нефти и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должно быть расстояние между ступенями лестниц тоннельного типа на объектах добычи нефти и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расстояние должно быть между винтовыми зажимами, устанавливаемыми при соединении канатов для талевой системы буровых установок и агрегатов по ремонту скважин?</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Начиная с какой высоты, рабочие площадки или площадки обслуживания на объектах добычи нефти и газа должны быть оборудованы перилами?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высоту должны иметь перила рабочих площадок </w:t>
      </w:r>
      <w:r w:rsidR="00E97D5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или площадок обслуживания на объектах добычи нефти и газа, расположенных на высоте 2 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друг от друга должны быть расположены продольные планки перил рабочих площадок или площадок обслуживания на объектах добычи нефти и газа, расположенных </w:t>
      </w:r>
      <w:r w:rsidRPr="0033017A">
        <w:rPr>
          <w:rFonts w:ascii="Times New Roman" w:hAnsi="Times New Roman" w:cs="Times New Roman"/>
          <w:color w:val="000000" w:themeColor="text1"/>
          <w:sz w:val="28"/>
          <w:szCs w:val="28"/>
        </w:rPr>
        <w:br/>
        <w:t>на высоте?</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высоту должен иметь борт перил рабочих площадок </w:t>
      </w:r>
      <w:r w:rsidRPr="0033017A">
        <w:rPr>
          <w:rFonts w:ascii="Times New Roman" w:hAnsi="Times New Roman" w:cs="Times New Roman"/>
          <w:color w:val="000000" w:themeColor="text1"/>
          <w:sz w:val="28"/>
          <w:szCs w:val="28"/>
        </w:rPr>
        <w:br/>
        <w:t>или площадок обслуживания на объектах добычи нефти и газа, расположенных на высоте 2,5 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ширину должен иметь зазор для стока жидкости, который образует борт перил с настилом рабочих площадок или площадок обслуживания на объектах добычи нефти и газа, расположенных </w:t>
      </w:r>
      <w:r w:rsidRPr="0033017A">
        <w:rPr>
          <w:rFonts w:ascii="Times New Roman" w:hAnsi="Times New Roman" w:cs="Times New Roman"/>
          <w:color w:val="000000" w:themeColor="text1"/>
          <w:sz w:val="28"/>
          <w:szCs w:val="28"/>
        </w:rPr>
        <w:br/>
        <w:t>на высоте?</w:t>
      </w:r>
    </w:p>
    <w:p w:rsidR="00B371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каких условиях разрешается использование перильных ограждений для закрытия доступа к движущимся частям оборудования и механизмов на объектах добычи нефти и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Выступающие на какую высоту над поверхностью земли емкости обязательно должны быть ограждены или перекрыты во избежание падения в них людей?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ширину перил должны иметь переходные мостки в местах перехода людей над уложенными по поверхности земли рядами трубопроводов, а также над канавами и траншеями?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минимальной толщины должна быть стенка подводного трубопровода класса «Высокий», защищающая его от случайных нагрузок (повреждений)?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давлении на устье скважины разрешается демонтаж буровой вышки, вышечно-лебедочного блока?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местах не запрещается прокладка заглубленных каналов </w:t>
      </w:r>
      <w:r w:rsidRPr="0033017A">
        <w:rPr>
          <w:rFonts w:ascii="Times New Roman" w:hAnsi="Times New Roman" w:cs="Times New Roman"/>
          <w:color w:val="000000" w:themeColor="text1"/>
          <w:sz w:val="28"/>
          <w:szCs w:val="28"/>
        </w:rPr>
        <w:br/>
        <w:t xml:space="preserve">и тоннелей (за исключением подлежащих последующей засыпке) </w:t>
      </w:r>
      <w:r w:rsidRPr="0033017A">
        <w:rPr>
          <w:rFonts w:ascii="Times New Roman" w:hAnsi="Times New Roman" w:cs="Times New Roman"/>
          <w:color w:val="000000" w:themeColor="text1"/>
          <w:sz w:val="28"/>
          <w:szCs w:val="28"/>
        </w:rPr>
        <w:br/>
        <w:t xml:space="preserve">для размещения кабелей на нефтяных, газовых и газоконденсатных месторождениях согласно </w:t>
      </w:r>
      <w:r w:rsidR="00F04668"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в нефтяной </w:t>
      </w:r>
      <w:r w:rsidR="00F04668" w:rsidRPr="0033017A">
        <w:rPr>
          <w:rFonts w:ascii="Times New Roman" w:hAnsi="Times New Roman" w:cs="Times New Roman"/>
          <w:color w:val="000000" w:themeColor="text1"/>
          <w:sz w:val="28"/>
          <w:szCs w:val="28"/>
        </w:rPr>
        <w:br/>
        <w:t xml:space="preserve">и газовой промышленности», утвержденным приказом Ростехнадзора </w:t>
      </w:r>
      <w:r w:rsidR="00E97D5F"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от 12.03.2013 № 101?</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размеры должна иметь рабочая площадка для ремонта </w:t>
      </w:r>
      <w:r w:rsidRPr="0033017A">
        <w:rPr>
          <w:rFonts w:ascii="Times New Roman" w:hAnsi="Times New Roman" w:cs="Times New Roman"/>
          <w:color w:val="000000" w:themeColor="text1"/>
          <w:sz w:val="28"/>
          <w:szCs w:val="28"/>
        </w:rPr>
        <w:br/>
        <w:t>или освоения скважины?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размеры должна иметь бетонная тумба с металлической таблицей, которая устанавливается на устье скважины при ликвидации скважины без эксплуатационной колонны?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производственных помещениях необходимо предусматривать аварийное освещение согласно </w:t>
      </w:r>
      <w:r w:rsidR="00F04668" w:rsidRPr="0033017A">
        <w:rPr>
          <w:rFonts w:ascii="Times New Roman" w:hAnsi="Times New Roman" w:cs="Times New Roman"/>
          <w:color w:val="000000" w:themeColor="text1"/>
          <w:sz w:val="28"/>
          <w:szCs w:val="28"/>
        </w:rPr>
        <w:t xml:space="preserve">Федеральным нормам </w:t>
      </w:r>
      <w:r w:rsidR="00E97D5F"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предотвращает повышение внутреннего давления в какой-либо части подводной трубопроводной системы до избыточного уровня согласно 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утвержденный приказом Федерального агентства по техническому</w:t>
      </w:r>
      <w:r w:rsidR="00A44B6B"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регулированию и метрологии от 19.08.2011 N 231-ст?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основании каких параметров должно быть выполнено согласование двух подводных трубопроводных систем?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такое припуск на коррозию подводного трубопровода?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назначение у системы аварийной зашиты подводного трубопровода от превышения давления?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такое максимально допустимое аварийное давление подводной трубопроводной системы?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допустимое расстояние между предохранительными дугами </w:t>
      </w:r>
      <w:r w:rsidRPr="0033017A">
        <w:rPr>
          <w:rFonts w:ascii="Times New Roman" w:hAnsi="Times New Roman" w:cs="Times New Roman"/>
          <w:color w:val="000000" w:themeColor="text1"/>
          <w:sz w:val="28"/>
          <w:szCs w:val="28"/>
        </w:rPr>
        <w:br/>
        <w:t>и от самой удаленной точки дуги до ступеней у лестницы тоннельного типа на предприятиях нефтяной и газовой промышленности?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допустимое расстояние по вертикали между промежуточными площадками лестниц на предприятиях нефтяной </w:t>
      </w:r>
      <w:r w:rsidR="00E97D5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газовой промышленности?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высота перил мостков в местах перехода людей </w:t>
      </w:r>
      <w:r w:rsidRPr="0033017A">
        <w:rPr>
          <w:rFonts w:ascii="Times New Roman" w:hAnsi="Times New Roman" w:cs="Times New Roman"/>
          <w:color w:val="000000" w:themeColor="text1"/>
          <w:sz w:val="28"/>
          <w:szCs w:val="28"/>
        </w:rPr>
        <w:br/>
        <w:t xml:space="preserve">над уложенными по поверхности земли рядами трубопроводов, </w:t>
      </w:r>
      <w:r w:rsidRPr="0033017A">
        <w:rPr>
          <w:rFonts w:ascii="Times New Roman" w:hAnsi="Times New Roman" w:cs="Times New Roman"/>
          <w:color w:val="000000" w:themeColor="text1"/>
          <w:sz w:val="28"/>
          <w:szCs w:val="28"/>
        </w:rPr>
        <w:br/>
        <w:t xml:space="preserve">а также над канавами и траншеями </w:t>
      </w:r>
      <w:r w:rsidR="00F04668" w:rsidRPr="0033017A">
        <w:rPr>
          <w:rFonts w:ascii="Times New Roman" w:hAnsi="Times New Roman" w:cs="Times New Roman"/>
          <w:color w:val="000000" w:themeColor="text1"/>
          <w:sz w:val="28"/>
          <w:szCs w:val="28"/>
        </w:rPr>
        <w:t xml:space="preserve">согласно Федеральным нормам </w:t>
      </w:r>
      <w:r w:rsidR="00E97D5F"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расстояние до опасной зоны, при котором допускается использование только сплошного или сетчатого ограждения для закрытия доступа к движущимся частям оборудования и механизмов </w:t>
      </w:r>
      <w:r w:rsidR="00F04668" w:rsidRPr="0033017A">
        <w:rPr>
          <w:rFonts w:ascii="Times New Roman" w:hAnsi="Times New Roman" w:cs="Times New Roman"/>
          <w:color w:val="000000" w:themeColor="text1"/>
          <w:sz w:val="28"/>
          <w:szCs w:val="28"/>
        </w:rPr>
        <w:t>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Амбары, ямы, колодцы (шахты), котлованы, а также различного рода емкости, выступающие над поверхностью земли не менее чем на 1 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выше башмака предыдущей обсадной колонны должно устанавливаться подвесное и герметизирующее устройство потайной колонны (хвостовика) для нефтяных и газовых скважин?</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коэффициенте устойчивости рассчитываются буровая вышка и ее крепление к основанию на опрокидывающий момент </w:t>
      </w:r>
      <w:r w:rsidR="00E97D5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скорости ветра 33,5 м/с и наличии полного комплекта бурильных свечей за пальцами без учета влияния оттяжек?</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должны быть оборудованы все закрытые помещения буровой установки, где возможно возникновение или проникновение воспламеняющихся смесей?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высота противопожарных выходов в укрытии рабочей площадки основания под буровую вышку?</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должны размещаться здания и сооружения с производственными процессами, выделяющими в атмосферу вредные и (или) горючие вещества, а также включающие источники возможных аварийных выбросов этих веществ?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допустимое расстояние от наиболее удаленной точки производственного помещения до эвакуационного выхода из него (при наличии  двух и более эвакуационных выходов), при котором разрешается предусматривать один из эвакуационных выходов через помещения, не имеющих источников возможного выделения в атмосферу вредных веществ, в которых размещено инженерное оборудование </w:t>
      </w:r>
      <w:r w:rsidR="00E97D5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исключено постоянное пребывание людей?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относительной плотности по воздуху запрещается прокладка заглубленных каналов и тоннелей для размещения кабелей  </w:t>
      </w:r>
      <w:r w:rsidRPr="0033017A">
        <w:rPr>
          <w:rFonts w:ascii="Times New Roman" w:hAnsi="Times New Roman" w:cs="Times New Roman"/>
          <w:color w:val="000000" w:themeColor="text1"/>
          <w:sz w:val="28"/>
          <w:szCs w:val="28"/>
        </w:rPr>
        <w:br/>
        <w:t xml:space="preserve">(за исключением подлежащих последующей засыпке) в помещениях </w:t>
      </w:r>
      <w:r w:rsidR="0059002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на территории нару</w:t>
      </w:r>
      <w:r w:rsidR="007E22F7" w:rsidRPr="0033017A">
        <w:rPr>
          <w:rFonts w:ascii="Times New Roman" w:hAnsi="Times New Roman" w:cs="Times New Roman"/>
          <w:color w:val="000000" w:themeColor="text1"/>
          <w:sz w:val="28"/>
          <w:szCs w:val="28"/>
        </w:rPr>
        <w:t>жных установок опасных производ</w:t>
      </w:r>
      <w:r w:rsidRPr="0033017A">
        <w:rPr>
          <w:rFonts w:ascii="Times New Roman" w:hAnsi="Times New Roman" w:cs="Times New Roman"/>
          <w:color w:val="000000" w:themeColor="text1"/>
          <w:sz w:val="28"/>
          <w:szCs w:val="28"/>
        </w:rPr>
        <w:t xml:space="preserve">ственных объектов добычи нефти и газа, имеющих </w:t>
      </w:r>
      <w:r w:rsidR="0067757B" w:rsidRPr="0033017A">
        <w:rPr>
          <w:rFonts w:ascii="Times New Roman" w:hAnsi="Times New Roman" w:cs="Times New Roman"/>
          <w:color w:val="000000" w:themeColor="text1"/>
          <w:sz w:val="28"/>
          <w:szCs w:val="28"/>
        </w:rPr>
        <w:t xml:space="preserve">источники возможного выделения </w:t>
      </w:r>
      <w:r w:rsidRPr="0033017A">
        <w:rPr>
          <w:rFonts w:ascii="Times New Roman" w:hAnsi="Times New Roman" w:cs="Times New Roman"/>
          <w:color w:val="000000" w:themeColor="text1"/>
          <w:sz w:val="28"/>
          <w:szCs w:val="28"/>
        </w:rPr>
        <w:t>в атмосферу вредных веществ?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Разрешается ли устройство подвалов, тоннелей и каналов в зданиях </w:t>
      </w:r>
      <w:r w:rsidRPr="0033017A">
        <w:rPr>
          <w:rFonts w:ascii="Times New Roman" w:hAnsi="Times New Roman" w:cs="Times New Roman"/>
          <w:color w:val="000000" w:themeColor="text1"/>
          <w:sz w:val="28"/>
          <w:szCs w:val="28"/>
        </w:rPr>
        <w:br/>
        <w:t>и на территории нару</w:t>
      </w:r>
      <w:r w:rsidR="007E22F7" w:rsidRPr="0033017A">
        <w:rPr>
          <w:rFonts w:ascii="Times New Roman" w:hAnsi="Times New Roman" w:cs="Times New Roman"/>
          <w:color w:val="000000" w:themeColor="text1"/>
          <w:sz w:val="28"/>
          <w:szCs w:val="28"/>
        </w:rPr>
        <w:t>жных установок опасных производ</w:t>
      </w:r>
      <w:r w:rsidRPr="0033017A">
        <w:rPr>
          <w:rFonts w:ascii="Times New Roman" w:hAnsi="Times New Roman" w:cs="Times New Roman"/>
          <w:color w:val="000000" w:themeColor="text1"/>
          <w:sz w:val="28"/>
          <w:szCs w:val="28"/>
        </w:rPr>
        <w:t xml:space="preserve">ственных объектов добычи нефти и газа, в которых возможны выделение вредных веществ в атмосферу и образование проливов токсичных жидкостей? </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Разрешается ли подземная прокладка трубопроводов с токсичными веществами на нефтяных, газовых и газоконденсатных месторождениях </w:t>
      </w:r>
      <w:r w:rsidR="00F04668" w:rsidRPr="0033017A">
        <w:rPr>
          <w:rFonts w:ascii="Times New Roman" w:hAnsi="Times New Roman" w:cs="Times New Roman"/>
          <w:color w:val="000000" w:themeColor="text1"/>
          <w:sz w:val="28"/>
          <w:szCs w:val="28"/>
        </w:rPr>
        <w:t>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Разрешается ли размещение инженерных сетей с токсичными жидкостями и газами под зданиями и сооружениями на нефтяных, газовых и газоконденсатных месторождениях </w:t>
      </w:r>
      <w:r w:rsidR="00F04668" w:rsidRPr="0033017A">
        <w:rPr>
          <w:rFonts w:ascii="Times New Roman" w:hAnsi="Times New Roman" w:cs="Times New Roman"/>
          <w:color w:val="000000" w:themeColor="text1"/>
          <w:sz w:val="28"/>
          <w:szCs w:val="28"/>
        </w:rPr>
        <w:t>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Разрешается ли размещение наземных инженерных сетей </w:t>
      </w:r>
      <w:r w:rsidR="00E97D5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токсичными жидкостями и газами в траншеях на отметках ниже планировочных отметок площадок на нефтяных, газовых </w:t>
      </w:r>
      <w:r w:rsidR="00E97D5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газоконденсатных месторождениях </w:t>
      </w:r>
      <w:r w:rsidR="00F04668" w:rsidRPr="0033017A">
        <w:rPr>
          <w:rFonts w:ascii="Times New Roman" w:hAnsi="Times New Roman" w:cs="Times New Roman"/>
          <w:color w:val="000000" w:themeColor="text1"/>
          <w:sz w:val="28"/>
          <w:szCs w:val="28"/>
        </w:rPr>
        <w:t xml:space="preserve">согласно Федеральным нормам </w:t>
      </w:r>
      <w:r w:rsidR="00E97D5F"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Разрешается ли размещение наземных инженерных сетей </w:t>
      </w:r>
      <w:r w:rsidR="00E97D5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токсичными жидкостями и газами в каналах и тоннелях полузаглубленного типа обустройству нефтяных, газовых </w:t>
      </w:r>
      <w:r w:rsidR="00E97D5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газоконденсатных месторождений </w:t>
      </w:r>
      <w:r w:rsidR="00F04668" w:rsidRPr="0033017A">
        <w:rPr>
          <w:rFonts w:ascii="Times New Roman" w:hAnsi="Times New Roman" w:cs="Times New Roman"/>
          <w:color w:val="000000" w:themeColor="text1"/>
          <w:sz w:val="28"/>
          <w:szCs w:val="28"/>
        </w:rPr>
        <w:t xml:space="preserve">согласно Федеральным нормам </w:t>
      </w:r>
      <w:r w:rsidR="00E97D5F"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tabs>
          <w:tab w:val="left" w:pos="2552"/>
        </w:tabs>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Разрешается ли размещение надземных сетей транзитных внутриплощадочных трубопроводов с токсичными жидкостями по стенам и кровлям зданий на нефтяных, газовых и газоконденсатных месторождениях </w:t>
      </w:r>
      <w:r w:rsidR="00F04668"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«Правила безопасности в нефтяной </w:t>
      </w:r>
      <w:r w:rsidR="00E97D5F"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 xml:space="preserve">и газовой промышленности», утвержденным приказом Ростехнадзора </w:t>
      </w:r>
      <w:r w:rsidR="00E97D5F"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от 12.03.2013 № 101?</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Горизонтальный участок какой длины должен иметь приемный мост, устанавливаемый у вышки со стороны ворот, в соответствии </w:t>
      </w:r>
      <w:r w:rsidRPr="0033017A">
        <w:rPr>
          <w:rFonts w:ascii="Times New Roman" w:hAnsi="Times New Roman" w:cs="Times New Roman"/>
          <w:color w:val="000000" w:themeColor="text1"/>
          <w:sz w:val="28"/>
          <w:szCs w:val="28"/>
        </w:rPr>
        <w:br/>
        <w:t>с требованиями к оборудованию циркуляционной системы буровых установок?</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Горизонтальный участок какой ширины должен иметь приемный мост, устанавливаемый у вышки со стороны ворот, в соответствии </w:t>
      </w:r>
      <w:r w:rsidRPr="0033017A">
        <w:rPr>
          <w:rFonts w:ascii="Times New Roman" w:hAnsi="Times New Roman" w:cs="Times New Roman"/>
          <w:color w:val="000000" w:themeColor="text1"/>
          <w:sz w:val="28"/>
          <w:szCs w:val="28"/>
        </w:rPr>
        <w:br/>
        <w:t>с требованиями к оборудованию циркуляционной системы буровых установок?</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Из какого материала должен состоять приемный мост, устанавливаемый у вышки со стороны ворот, в соответствии </w:t>
      </w:r>
      <w:r w:rsidR="00E97D5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требованиями к оборудованию циркуляционной системы буровых установок?</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максимальная высота стеллажей приемного моста буровой установки для укладки труб в штабель в соответствии с требованиями?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минимальное количество проходов на приемный мост буровой установки на каждую сторону, которое должны иметь стеллажи для укладки труб в штабель в соответствии с требованиями?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уклоне сход с приемного моста на землю и вход </w:t>
      </w:r>
      <w:r w:rsidRPr="0033017A">
        <w:rPr>
          <w:rFonts w:ascii="Times New Roman" w:hAnsi="Times New Roman" w:cs="Times New Roman"/>
          <w:color w:val="000000" w:themeColor="text1"/>
          <w:sz w:val="28"/>
          <w:szCs w:val="28"/>
        </w:rPr>
        <w:br/>
        <w:t xml:space="preserve">на основание вышки буровой установки должны быть оборудованы лестницей с перилами с одной стороны (наружной по отношению </w:t>
      </w:r>
      <w:r w:rsidRPr="0033017A">
        <w:rPr>
          <w:rFonts w:ascii="Times New Roman" w:hAnsi="Times New Roman" w:cs="Times New Roman"/>
          <w:color w:val="000000" w:themeColor="text1"/>
          <w:sz w:val="28"/>
          <w:szCs w:val="28"/>
        </w:rPr>
        <w:br/>
        <w:t>к настилу)?</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входит в задачи обеспечения безопасности подводной трубопроводной системы согласно </w:t>
      </w:r>
      <w:r w:rsidRPr="0033017A">
        <w:rPr>
          <w:rFonts w:ascii="Times New Roman" w:hAnsi="Times New Roman" w:cs="Times New Roman"/>
          <w:color w:val="000000" w:themeColor="text1"/>
          <w:sz w:val="28"/>
          <w:szCs w:val="28"/>
        </w:rPr>
        <w:br/>
        <w: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 231-ст?</w:t>
      </w:r>
    </w:p>
    <w:p w:rsidR="00B371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перечисленных промышленных объектов относится к опасным производственным объектам нефтегазового комплекса?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какого опасного производственного объекта нефтегазового комплекса разработка декларации промышленной безопасности </w:t>
      </w:r>
      <w:r w:rsidRPr="0033017A">
        <w:rPr>
          <w:rFonts w:ascii="Times New Roman" w:hAnsi="Times New Roman" w:cs="Times New Roman"/>
          <w:color w:val="000000" w:themeColor="text1"/>
          <w:sz w:val="28"/>
          <w:szCs w:val="28"/>
        </w:rPr>
        <w:br/>
        <w:t>не является обязательной?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какого опасного производственного объекта нефтегазового комплекса разработка декларации промышленной безопасности является обязательной?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перечисленных событий на опасном производственном объекте нефтегазового комплекса относится к инциденту?</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перечисленных объектов не относится к опасным производственным объектам нефтегазового комплекса?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что распространяется ГОСТ Р 54483-2011 «Национальный стандарт Российской Федерации. Платформы морские для нефтегазодобычи», утвержденный приказом Федерального агентства </w:t>
      </w:r>
      <w:r w:rsidR="0069059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техническому регулированию и метрологии от 28.10.2011 № 503-ст?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факторы должны быть учтены при проектировании морской нефтегазовой стационарной платформы для ее нормального функционирования в течение всего срока эксплуатации?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Является ли обязательной разработка специальных технических условий при проектировании морских платформ?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назначение у морских платформ при их эксплуатации?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каких расчетах при проектировании морской платформы учитываются максимальные порывы ветра при расчетном шторме?</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расчете каких конструкций морской платформы учитываются нагрузки, обусловленные волнами, воздействующими на конструкцию?</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Учитывается ли возможность оседания грунта в процессе эксплуатации месторождения при определении расчетных значений глубин моря?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является одним из основных этапов строительства морской платформы в соответствии с ГОСТ Р 54483-2011 «Национальный стандарт Российской Федерации. Платформы морские </w:t>
      </w:r>
      <w:r w:rsidRPr="0033017A">
        <w:rPr>
          <w:rFonts w:ascii="Times New Roman" w:hAnsi="Times New Roman" w:cs="Times New Roman"/>
          <w:color w:val="000000" w:themeColor="text1"/>
          <w:sz w:val="28"/>
          <w:szCs w:val="28"/>
        </w:rPr>
        <w:br/>
        <w:t>для нефтегазодобычи», утвержденным приказом Федерального агентства по техническому регулированию и метрологии от 28.10.2011 № 503-ст?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должен включать процесс проектирования платформы </w:t>
      </w:r>
      <w:r w:rsidRPr="0033017A">
        <w:rPr>
          <w:rFonts w:ascii="Times New Roman" w:hAnsi="Times New Roman" w:cs="Times New Roman"/>
          <w:color w:val="000000" w:themeColor="text1"/>
          <w:sz w:val="28"/>
          <w:szCs w:val="28"/>
        </w:rPr>
        <w:br/>
        <w:t>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503-ст?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может не проводиться оценка текущего технического состояния действующих морских платформ в соответствии </w:t>
      </w:r>
      <w:r w:rsidRPr="0033017A">
        <w:rPr>
          <w:rFonts w:ascii="Times New Roman" w:hAnsi="Times New Roman" w:cs="Times New Roman"/>
          <w:color w:val="000000" w:themeColor="text1"/>
          <w:sz w:val="28"/>
          <w:szCs w:val="28"/>
        </w:rPr>
        <w:br/>
        <w:t>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503-ст?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устанавливает СП 11-114-2004 «Свод правил </w:t>
      </w:r>
      <w:r w:rsidRPr="0033017A">
        <w:rPr>
          <w:rFonts w:ascii="Times New Roman" w:hAnsi="Times New Roman" w:cs="Times New Roman"/>
          <w:color w:val="000000" w:themeColor="text1"/>
          <w:sz w:val="28"/>
          <w:szCs w:val="28"/>
        </w:rPr>
        <w:br/>
        <w:t>по инженерным изысканиям для строительства. Инженерные изыскания на континентальном шельфе для строительства морских нефтегазопромысловых сооружений», одобренный письмом Госстроя России от 11.05.2004 № ЛБ-21?</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входит в состав нефтегазопромысловых сооружений </w:t>
      </w:r>
      <w:r w:rsidRPr="0033017A">
        <w:rPr>
          <w:rFonts w:ascii="Times New Roman" w:hAnsi="Times New Roman" w:cs="Times New Roman"/>
          <w:color w:val="000000" w:themeColor="text1"/>
          <w:sz w:val="28"/>
          <w:szCs w:val="28"/>
        </w:rPr>
        <w:br/>
        <w:t>на континентальном шельфе?</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какой целью выполняются инженерные изыскания на морских месторождениях нефти и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имеет право выполнять инженерные изыскания </w:t>
      </w:r>
      <w:r w:rsidRPr="0033017A">
        <w:rPr>
          <w:rFonts w:ascii="Times New Roman" w:hAnsi="Times New Roman" w:cs="Times New Roman"/>
          <w:color w:val="000000" w:themeColor="text1"/>
          <w:sz w:val="28"/>
          <w:szCs w:val="28"/>
        </w:rPr>
        <w:br/>
        <w:t>на континентальном шельфе?</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определение залежи углеводородов в соответствии </w:t>
      </w:r>
      <w:r w:rsidRPr="0033017A">
        <w:rPr>
          <w:rFonts w:ascii="Times New Roman" w:hAnsi="Times New Roman" w:cs="Times New Roman"/>
          <w:color w:val="000000" w:themeColor="text1"/>
          <w:sz w:val="28"/>
          <w:szCs w:val="28"/>
        </w:rPr>
        <w:br/>
        <w:t xml:space="preserve">с ГОСТ Р 53710-2009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w:t>
      </w:r>
      <w:r w:rsidRPr="0033017A">
        <w:rPr>
          <w:rFonts w:ascii="Times New Roman" w:hAnsi="Times New Roman" w:cs="Times New Roman"/>
          <w:color w:val="000000" w:themeColor="text1"/>
          <w:sz w:val="28"/>
          <w:szCs w:val="28"/>
        </w:rPr>
        <w:br/>
        <w:t>по техническому регулированию и метрологии от 15.12.2009 № 1152-ст, является верным?</w:t>
      </w:r>
    </w:p>
    <w:p w:rsidR="00B37175" w:rsidRPr="0033017A" w:rsidRDefault="008C0B54"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определение пласта устано</w:t>
      </w:r>
      <w:r w:rsidR="00B37175" w:rsidRPr="0033017A">
        <w:rPr>
          <w:rFonts w:ascii="Times New Roman" w:hAnsi="Times New Roman" w:cs="Times New Roman"/>
          <w:color w:val="000000" w:themeColor="text1"/>
          <w:sz w:val="28"/>
          <w:szCs w:val="28"/>
        </w:rPr>
        <w:t xml:space="preserve">влено в соответствии </w:t>
      </w:r>
      <w:r w:rsidR="00B37175" w:rsidRPr="0033017A">
        <w:rPr>
          <w:rFonts w:ascii="Times New Roman" w:hAnsi="Times New Roman" w:cs="Times New Roman"/>
          <w:color w:val="000000" w:themeColor="text1"/>
          <w:sz w:val="28"/>
          <w:szCs w:val="28"/>
        </w:rPr>
        <w:br/>
        <w:t xml:space="preserve">с  ГОСТ Р 53710-2009 «Национальный стандарт Российской Федерации. Месторождения нефтяные и газонефтяные. Правила проектирования разработки», утвержденный приказом Федерального агентства </w:t>
      </w:r>
      <w:r w:rsidR="00E97D5F" w:rsidRPr="0033017A">
        <w:rPr>
          <w:rFonts w:ascii="Times New Roman" w:hAnsi="Times New Roman" w:cs="Times New Roman"/>
          <w:color w:val="000000" w:themeColor="text1"/>
          <w:sz w:val="28"/>
          <w:szCs w:val="28"/>
        </w:rPr>
        <w:br/>
      </w:r>
      <w:r w:rsidR="00B37175" w:rsidRPr="0033017A">
        <w:rPr>
          <w:rFonts w:ascii="Times New Roman" w:hAnsi="Times New Roman" w:cs="Times New Roman"/>
          <w:color w:val="000000" w:themeColor="text1"/>
          <w:sz w:val="28"/>
          <w:szCs w:val="28"/>
        </w:rPr>
        <w:t>по техническому регулированию и метрологии от 15.12.2009 № 1152-ст?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устанавливает порядок согласования и утверждения проектных документов на разработку месторождений в соответствии </w:t>
      </w:r>
      <w:r w:rsidRPr="0033017A">
        <w:rPr>
          <w:rFonts w:ascii="Times New Roman" w:hAnsi="Times New Roman" w:cs="Times New Roman"/>
          <w:color w:val="000000" w:themeColor="text1"/>
          <w:sz w:val="28"/>
          <w:szCs w:val="28"/>
        </w:rPr>
        <w:br/>
        <w:t xml:space="preserve">с ГОСТ Р 53710-2009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w:t>
      </w:r>
      <w:r w:rsidRPr="0033017A">
        <w:rPr>
          <w:rFonts w:ascii="Times New Roman" w:hAnsi="Times New Roman" w:cs="Times New Roman"/>
          <w:color w:val="000000" w:themeColor="text1"/>
          <w:sz w:val="28"/>
          <w:szCs w:val="28"/>
        </w:rPr>
        <w:br/>
        <w:t>по техническому регулированию и метрологии от 15.12.2009 № 1152-ст?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срок эксплуатации составляют проект </w:t>
      </w:r>
      <w:r w:rsidR="00C7016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пробной эксплуатации месторождения (залежи) </w:t>
      </w:r>
      <w:r w:rsidR="00C7016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соответствии с ГОСТ Р 53710-2009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 метрологии от 15.12.2009 № 1152-ст?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срок эксплуатации составляют технологическую схему опытно-промышленной разработки месторождения (залежей </w:t>
      </w:r>
      <w:r w:rsidRPr="0033017A">
        <w:rPr>
          <w:rFonts w:ascii="Times New Roman" w:hAnsi="Times New Roman" w:cs="Times New Roman"/>
          <w:color w:val="000000" w:themeColor="text1"/>
          <w:sz w:val="28"/>
          <w:szCs w:val="28"/>
        </w:rPr>
        <w:br/>
        <w:t>или участков залежей) в соответствии с ГОСТ Р 53710-2009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 метрологии от 15.12.2009 № 1152-ст?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целей составляют технологическую схему </w:t>
      </w:r>
      <w:r w:rsidRPr="0033017A">
        <w:rPr>
          <w:rFonts w:ascii="Times New Roman" w:hAnsi="Times New Roman" w:cs="Times New Roman"/>
          <w:color w:val="000000" w:themeColor="text1"/>
          <w:sz w:val="28"/>
          <w:szCs w:val="28"/>
        </w:rPr>
        <w:br/>
        <w:t xml:space="preserve">опытно-промышленной разработки месторождения (залежей </w:t>
      </w:r>
      <w:r w:rsidR="00E97D5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или участков залежей) в соответствии с ГОСТ Р 53710-2009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 метрологии от 15.12.2009 № 1152-ст?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перечисленных утверждений для составления технологической схемы опытно-промышленной разработки месторождения является верным в соответствии с ГОСТ Р 53710-2009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 метрологии от 15.12.2009 № 1152-ст?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период разработки месторождения (залежи и участков залежей) технологическая схема разработки в соответствии </w:t>
      </w:r>
      <w:r w:rsidRPr="0033017A">
        <w:rPr>
          <w:rFonts w:ascii="Times New Roman" w:hAnsi="Times New Roman" w:cs="Times New Roman"/>
          <w:color w:val="000000" w:themeColor="text1"/>
          <w:sz w:val="28"/>
          <w:szCs w:val="28"/>
        </w:rPr>
        <w:br/>
        <w:t xml:space="preserve">с ГОСТ Р 53710-2009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w:t>
      </w:r>
      <w:r w:rsidRPr="0033017A">
        <w:rPr>
          <w:rFonts w:ascii="Times New Roman" w:hAnsi="Times New Roman" w:cs="Times New Roman"/>
          <w:color w:val="000000" w:themeColor="text1"/>
          <w:sz w:val="28"/>
          <w:szCs w:val="28"/>
        </w:rPr>
        <w:br/>
        <w:t>по техническому регулированию и метрологии от 15.12.2009 № 1152-ст, является проектным документом?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стадии разработки месторождения в соответствии </w:t>
      </w:r>
      <w:r w:rsidRPr="0033017A">
        <w:rPr>
          <w:rFonts w:ascii="Times New Roman" w:hAnsi="Times New Roman" w:cs="Times New Roman"/>
          <w:color w:val="000000" w:themeColor="text1"/>
          <w:sz w:val="28"/>
          <w:szCs w:val="28"/>
        </w:rPr>
        <w:br/>
        <w:t xml:space="preserve">с ГОСТ Р 53710-2009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w:t>
      </w:r>
      <w:r w:rsidRPr="0033017A">
        <w:rPr>
          <w:rFonts w:ascii="Times New Roman" w:hAnsi="Times New Roman" w:cs="Times New Roman"/>
          <w:color w:val="000000" w:themeColor="text1"/>
          <w:sz w:val="28"/>
          <w:szCs w:val="28"/>
        </w:rPr>
        <w:br/>
        <w:t>по техническому регулированию и метрологии от 15.12.2009 № 1152-ст, необходимо составлять проект разработки месторождения?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целью составляют проект разработки месторождения </w:t>
      </w:r>
      <w:r w:rsidRPr="0033017A">
        <w:rPr>
          <w:rFonts w:ascii="Times New Roman" w:hAnsi="Times New Roman" w:cs="Times New Roman"/>
          <w:color w:val="000000" w:themeColor="text1"/>
          <w:sz w:val="28"/>
          <w:szCs w:val="28"/>
        </w:rPr>
        <w:br/>
        <w:t>в соответствии с ГОСТ Р 53710-2009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 метрологии от 15.12.2009 № 1152-ст?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составляют дополнения к проектным документам разработки месторождений в соответствии с ГОСТ Р 53710-2009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 метрологии от 15.12.2009 № 1152-ст?</w:t>
      </w:r>
    </w:p>
    <w:p w:rsidR="00B371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составляется новый проектный документ на разработку месторождений в соответствии с ГОСТ Р 53710-2009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 метрологии от 15.12.2009 № 1152-ст?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Может ли организация -пользователь недр принимать в течение года оперативные решения по распространению ранее утвержденной проектной системы разработки и сетки скважин на участки расширения границ залежей (увеличение скважин основного фонда)?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какими требованиями осуществляется бурение нефтяных и газовых скважин на опасных производственных объектах морского нефтегазового комплекса?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каких условиях допускается швартовка судов к плавучей буровой установке?</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 Допускаются ли швартовка судов, прием и передача грузов в период постановки плавучей буровой установки на точку бурения?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устанавливает порядок действий по экстренному снятию плавучей буровой установки (ПБУ) с точки бурения (аварийному отсоединению от устья скважины) при неблагоприятных гидрометеорологических условиях, в случае образования грифона </w:t>
      </w:r>
      <w:r w:rsidRPr="0033017A">
        <w:rPr>
          <w:rFonts w:ascii="Times New Roman" w:hAnsi="Times New Roman" w:cs="Times New Roman"/>
          <w:color w:val="000000" w:themeColor="text1"/>
          <w:sz w:val="28"/>
          <w:szCs w:val="28"/>
        </w:rPr>
        <w:br/>
        <w:t>под плавучей буровой установкой и при других условиях, представляющих угрозу безопасности ПБУ?</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мероприятия проводятся перед началом бурения пилотного ствола скважины (для определения возможного наличия газа в верхних интервалах геологического разреза) на морской стационарной платформе, плавучей буровой установке и морской эстакаде, с которых выполняется бурение?</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w:t>
      </w:r>
      <w:r w:rsidR="00F04668"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w:t>
      </w:r>
      <w:r w:rsidRPr="0033017A">
        <w:rPr>
          <w:rFonts w:ascii="Times New Roman" w:hAnsi="Times New Roman" w:cs="Times New Roman"/>
          <w:color w:val="000000" w:themeColor="text1"/>
          <w:sz w:val="28"/>
          <w:szCs w:val="28"/>
        </w:rPr>
        <w:t>к хранению и подаче порошкообразных материалов (глинопорошок, цемент, химреагенты)?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удаляются пробки на трубопроводах пневмотранспортной системы порошкообразных материалов в местах возможных отложений порошкообразного материала на опасных производственных объектах морского нефтегазового комплекса?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осуществляется вывод отработанного воздуха от циклонов </w:t>
      </w:r>
      <w:r w:rsidRPr="0033017A">
        <w:rPr>
          <w:rFonts w:ascii="Times New Roman" w:hAnsi="Times New Roman" w:cs="Times New Roman"/>
          <w:color w:val="000000" w:themeColor="text1"/>
          <w:sz w:val="28"/>
          <w:szCs w:val="28"/>
        </w:rPr>
        <w:br/>
        <w:t>на опасных производственных объектах морского нефтегазового комплекса?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организацией разрабатывается инструкция по плановой </w:t>
      </w:r>
      <w:r w:rsidRPr="0033017A">
        <w:rPr>
          <w:rFonts w:ascii="Times New Roman" w:hAnsi="Times New Roman" w:cs="Times New Roman"/>
          <w:color w:val="000000" w:themeColor="text1"/>
          <w:sz w:val="28"/>
          <w:szCs w:val="28"/>
        </w:rPr>
        <w:br/>
        <w:t>и аварийной отстыковке противовыбросового оборудования (ПВО) плавучей буровой установки при его подводном расположении?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минимальное расстояние между устьями скважин при расположении противовыбросового оборудования </w:t>
      </w:r>
      <w:r w:rsidR="00E97D5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бурении скважин и задвижками фонтанной арматуры эксплуатируемых скважин на одном ярусе на опасных производственных объектах морского нефтегазового комплекса?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минимальное расстояние между устьями скважин при расположении противовыбросового оборудования </w:t>
      </w:r>
      <w:r w:rsidR="00E97D5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бурении скважин на верхнем ярусе и задвижками фонтанной арматуры эксплуатируемых скважин на нижнем ярусе верхнего строения платформы?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необходимо соблюдать при работе двух буровых установок на морском сооружении в случае газонефтеводопроявлений при бурении на одной из скважин?</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необходимо соблюдать при одновременном бурении, капитальном или текущем ремонте и эксплуатации скважин </w:t>
      </w:r>
      <w:r w:rsidR="00E97D5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морском сооружении при газонефтеводопроявлении на одной </w:t>
      </w:r>
      <w:r w:rsidR="00E97D5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из скважин?</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несет ответственность за подготовку плавучей буровой установки к буксировке, снятие ее с точки и постановку на точку?</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каким документом проводится формирование подводного устья скважины?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суда должны постоянно находиться вблизи плавучей буровой установки при буксировке и постановке (снятии) плавучей буровой установки на точку (с точки) производства работ?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судно должно постоянно находиться вблизи морской стационарной платформы, плавучей буровой установки и морской эстакады и плавучего технологического комплекса в период опробования скважины?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утилизируют продукцию опробования скважины при проведении испытаний и освоении скважин на морской стационарной платформе, плавучей буровой установке, морской эстакаде с приэстакадными нефтегазодобывающими и буровыми площадками?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судно должно находиться вблизи опасных производственных объектов морского нефтегазового комплекса во время проведения прострелочно-взрывных работ?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радиус обследования морского дна на отсутствие навигационных опасностей рекомендован </w:t>
      </w:r>
      <w:r w:rsidR="00F04668" w:rsidRPr="0033017A">
        <w:rPr>
          <w:rFonts w:ascii="Times New Roman" w:hAnsi="Times New Roman" w:cs="Times New Roman"/>
          <w:color w:val="000000" w:themeColor="text1"/>
          <w:sz w:val="28"/>
          <w:szCs w:val="28"/>
        </w:rPr>
        <w:t xml:space="preserve">Федеральными нормами </w:t>
      </w:r>
      <w:r w:rsidR="00E97D5F"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w:t>
      </w:r>
      <w:r w:rsidRPr="0033017A">
        <w:rPr>
          <w:rFonts w:ascii="Times New Roman" w:hAnsi="Times New Roman" w:cs="Times New Roman"/>
          <w:color w:val="000000" w:themeColor="text1"/>
          <w:sz w:val="28"/>
          <w:szCs w:val="28"/>
        </w:rPr>
        <w:t>после окончания работ по снятию плавучей буровой установки с точки бурения?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сброс контейнеров с взрывчатыми материалами </w:t>
      </w:r>
      <w:r w:rsidR="00E97D5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море при аварийной ситуации на морской стационарной платформе, плавучей буровой установке, морской эстакаде с приэстакадными нефтегазодобывающими и буровыми площадками или на плавучем технологическом комплексе (выброс, пожар) при невозможности срочной перегрузки взрывчатых материалов на спасательное или дежурное судно?</w:t>
      </w:r>
    </w:p>
    <w:p w:rsidR="00B371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Во время работ по наливу допускается ли подход к нефтеналивному судну каких-либо судов и плавсредств, не связанных с операциями по наливу нефти?</w:t>
      </w:r>
    </w:p>
    <w:p w:rsidR="00B371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мероприятия проводятся во время открытого фонтана на опасных производственных объектах морского нефтегазового комплекса при нахождении на участке ведения буровых работ второй буровой установки или других действующих скважин?</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w:t>
      </w:r>
      <w:r w:rsidR="00F04668" w:rsidRPr="0033017A">
        <w:rPr>
          <w:rFonts w:ascii="Times New Roman" w:hAnsi="Times New Roman" w:cs="Times New Roman"/>
          <w:color w:val="000000" w:themeColor="text1"/>
          <w:sz w:val="28"/>
          <w:szCs w:val="28"/>
        </w:rPr>
        <w:t xml:space="preserve">Федеральными нормами </w:t>
      </w:r>
      <w:r w:rsidR="00E97D5F"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w:t>
      </w:r>
      <w:r w:rsidRPr="0033017A">
        <w:rPr>
          <w:rFonts w:ascii="Times New Roman" w:hAnsi="Times New Roman" w:cs="Times New Roman"/>
          <w:color w:val="000000" w:themeColor="text1"/>
          <w:sz w:val="28"/>
          <w:szCs w:val="28"/>
        </w:rPr>
        <w:t xml:space="preserve"> в случае необходимости проведения аварийного ремонта нефтеналивного судна?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каждой точки внешнего края установок, сооружений, расположенных на континентальном шельфе, </w:t>
      </w:r>
      <w:r w:rsidRPr="0033017A">
        <w:rPr>
          <w:rFonts w:ascii="Times New Roman" w:hAnsi="Times New Roman" w:cs="Times New Roman"/>
          <w:color w:val="000000" w:themeColor="text1"/>
          <w:sz w:val="28"/>
          <w:szCs w:val="28"/>
        </w:rPr>
        <w:br/>
        <w:t xml:space="preserve">в соответствии с Федеральным законом от 30.11.1995 № 187-ФЗ </w:t>
      </w:r>
      <w:r w:rsidRPr="0033017A">
        <w:rPr>
          <w:rFonts w:ascii="Times New Roman" w:hAnsi="Times New Roman" w:cs="Times New Roman"/>
          <w:color w:val="000000" w:themeColor="text1"/>
          <w:sz w:val="28"/>
          <w:szCs w:val="28"/>
        </w:rPr>
        <w:br/>
        <w:t>«О континентальном шельфе Российской Федерации» должны устанавливаться зоны безопасности?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какого момента</w:t>
      </w:r>
      <w:r w:rsidR="00191593"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с Федеральным законом </w:t>
      </w:r>
      <w:r w:rsidRPr="0033017A">
        <w:rPr>
          <w:rFonts w:ascii="Times New Roman" w:hAnsi="Times New Roman" w:cs="Times New Roman"/>
          <w:color w:val="000000" w:themeColor="text1"/>
          <w:sz w:val="28"/>
          <w:szCs w:val="28"/>
        </w:rPr>
        <w:br/>
        <w:t>от 30.11.1995 № 187-ФЗ «О континентальном шельфе Российской Федерации» устанавливаются зоны безопасности вокруг искусственных островов, установок и сооружений, расположенных на континентальном шельфе Российской Федерации?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из перечисленных согласно 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утвержденным приказом Федерального агентства по техническому регулированию и метрологии </w:t>
      </w:r>
      <w:r w:rsidRPr="0033017A">
        <w:rPr>
          <w:rFonts w:ascii="Times New Roman" w:hAnsi="Times New Roman" w:cs="Times New Roman"/>
          <w:color w:val="000000" w:themeColor="text1"/>
          <w:sz w:val="28"/>
          <w:szCs w:val="28"/>
        </w:rPr>
        <w:br/>
        <w:t>от 19.09.2011 № 231-ст, не учитываются при выборе системы защитного покрытия подводного трубопровода?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данные из перечисленных</w:t>
      </w:r>
      <w:r w:rsidR="001C14FA"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w:t>
      </w:r>
      <w:r w:rsidRPr="0033017A">
        <w:rPr>
          <w:rFonts w:ascii="Times New Roman" w:hAnsi="Times New Roman" w:cs="Times New Roman"/>
          <w:color w:val="000000" w:themeColor="text1"/>
          <w:sz w:val="28"/>
          <w:szCs w:val="28"/>
        </w:rPr>
        <w:br/>
        <w:t xml:space="preserve">№ 231-ст, не должны быть приведены в технических условиях </w:t>
      </w:r>
      <w:r w:rsidRPr="0033017A">
        <w:rPr>
          <w:rFonts w:ascii="Times New Roman" w:hAnsi="Times New Roman" w:cs="Times New Roman"/>
          <w:color w:val="000000" w:themeColor="text1"/>
          <w:sz w:val="28"/>
          <w:szCs w:val="28"/>
        </w:rPr>
        <w:br/>
        <w:t>на технологию изготовления защитных покрытий подводных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пункты из перечисленных</w:t>
      </w:r>
      <w:r w:rsidR="001908D6"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утвержденным приказом Федерального агентства по техническому регулированию и метрологии </w:t>
      </w:r>
      <w:r w:rsidRPr="0033017A">
        <w:rPr>
          <w:rFonts w:ascii="Times New Roman" w:hAnsi="Times New Roman" w:cs="Times New Roman"/>
          <w:color w:val="000000" w:themeColor="text1"/>
          <w:sz w:val="28"/>
          <w:szCs w:val="28"/>
        </w:rPr>
        <w:br/>
        <w:t xml:space="preserve">от 19.09.2011 № 231-ст, не должны быть указаны в технических условиях </w:t>
      </w:r>
      <w:r w:rsidRPr="0033017A">
        <w:rPr>
          <w:rFonts w:ascii="Times New Roman" w:hAnsi="Times New Roman" w:cs="Times New Roman"/>
          <w:color w:val="000000" w:themeColor="text1"/>
          <w:sz w:val="28"/>
          <w:szCs w:val="28"/>
        </w:rPr>
        <w:br/>
        <w:t>на технологию нанесения защитных покрытий на монтажные соединения подводных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w:t>
      </w:r>
      <w:r w:rsidR="001908D6"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согласно 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 231-ст, должна быть минимальная допустимая толщина бетонного утяжеляющего покрытия подводного трубопровода?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факторы из перечисленных</w:t>
      </w:r>
      <w:r w:rsidR="000A3983"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утвержденным приказом Федерального агентства по техническому регулированию и метрологии </w:t>
      </w:r>
      <w:r w:rsidRPr="0033017A">
        <w:rPr>
          <w:rFonts w:ascii="Times New Roman" w:hAnsi="Times New Roman" w:cs="Times New Roman"/>
          <w:color w:val="000000" w:themeColor="text1"/>
          <w:sz w:val="28"/>
          <w:szCs w:val="28"/>
        </w:rPr>
        <w:br/>
        <w:t>от 19.09.2011 № 231-ст, не влияют на периодичность контроля внутренней коррозии подводных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из перечисленных</w:t>
      </w:r>
      <w:r w:rsidR="000A3983"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утвержденным приказом Федерального агентства по техническому регулированию и метрологии </w:t>
      </w:r>
      <w:r w:rsidRPr="0033017A">
        <w:rPr>
          <w:rFonts w:ascii="Times New Roman" w:hAnsi="Times New Roman" w:cs="Times New Roman"/>
          <w:color w:val="000000" w:themeColor="text1"/>
          <w:sz w:val="28"/>
          <w:szCs w:val="28"/>
        </w:rPr>
        <w:br/>
        <w:t>от 19.09.2011 № 231-ст, не требуется испытание подводной трубопроводной системы давлением при переосвидетельствовании?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Проектная документация на какой вид пользования недрами </w:t>
      </w:r>
      <w:r w:rsidRPr="0033017A">
        <w:rPr>
          <w:rFonts w:ascii="Times New Roman" w:hAnsi="Times New Roman" w:cs="Times New Roman"/>
          <w:color w:val="000000" w:themeColor="text1"/>
          <w:sz w:val="28"/>
          <w:szCs w:val="28"/>
        </w:rPr>
        <w:br/>
        <w:t xml:space="preserve">(за исключением документации по участкам недр местного назначения) не подлежит согласованию комиссией Федерального агентства </w:t>
      </w:r>
      <w:r w:rsidRPr="0033017A">
        <w:rPr>
          <w:rFonts w:ascii="Times New Roman" w:hAnsi="Times New Roman" w:cs="Times New Roman"/>
          <w:color w:val="000000" w:themeColor="text1"/>
          <w:sz w:val="28"/>
          <w:szCs w:val="28"/>
        </w:rPr>
        <w:br/>
        <w:t>по недропользованию?</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выдается разрешение на создание, эксплуатацию </w:t>
      </w:r>
      <w:r w:rsidR="00E97D5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использование искусственных островов, сооружений и установок </w:t>
      </w:r>
      <w:r w:rsidR="00E97D5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во внутренних водах и в территориальном море России?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районах с какой сейсмичностью предусматривается выполнение комплексных работ по оценке сейсмической опасности </w:t>
      </w:r>
      <w:r w:rsidRPr="0033017A">
        <w:rPr>
          <w:rFonts w:ascii="Times New Roman" w:hAnsi="Times New Roman" w:cs="Times New Roman"/>
          <w:color w:val="000000" w:themeColor="text1"/>
          <w:sz w:val="28"/>
          <w:szCs w:val="28"/>
        </w:rPr>
        <w:br/>
        <w:t xml:space="preserve">при проектировании нефтегазопромысловых сооружений </w:t>
      </w:r>
      <w:r w:rsidRPr="0033017A">
        <w:rPr>
          <w:rFonts w:ascii="Times New Roman" w:hAnsi="Times New Roman" w:cs="Times New Roman"/>
          <w:color w:val="000000" w:themeColor="text1"/>
          <w:sz w:val="28"/>
          <w:szCs w:val="28"/>
        </w:rPr>
        <w:br/>
        <w:t>на континентальном шельфе?</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сколько групп подразделяются морские стационарные сооружения </w:t>
      </w:r>
      <w:r w:rsidRPr="0033017A">
        <w:rPr>
          <w:rFonts w:ascii="Times New Roman" w:hAnsi="Times New Roman" w:cs="Times New Roman"/>
          <w:color w:val="000000" w:themeColor="text1"/>
          <w:sz w:val="28"/>
          <w:szCs w:val="28"/>
        </w:rPr>
        <w:br/>
        <w:t xml:space="preserve">на грунте по характеру (способу) закрепления </w:t>
      </w:r>
      <w:r w:rsidRPr="0033017A">
        <w:rPr>
          <w:rFonts w:ascii="Times New Roman" w:hAnsi="Times New Roman" w:cs="Times New Roman"/>
          <w:color w:val="000000" w:themeColor="text1"/>
          <w:sz w:val="28"/>
          <w:szCs w:val="28"/>
        </w:rPr>
        <w:br/>
        <w:t>при инженерно-геологических изысканиях для технико-экономического обоснования проекта на строительство морских нефтегазопромысловых сооружений на континентальном шельфе?</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определяет трассы и условия для прокладки подводных кабелей </w:t>
      </w:r>
      <w:r w:rsidRPr="0033017A">
        <w:rPr>
          <w:rFonts w:ascii="Times New Roman" w:hAnsi="Times New Roman" w:cs="Times New Roman"/>
          <w:color w:val="000000" w:themeColor="text1"/>
          <w:sz w:val="28"/>
          <w:szCs w:val="28"/>
        </w:rPr>
        <w:br/>
        <w:t>и трубопроводов на континентальном шельфе, на котором находятся объекты добычи нефти и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передача разрешений на создание, эксплуатацию </w:t>
      </w:r>
      <w:r w:rsidRPr="0033017A">
        <w:rPr>
          <w:rFonts w:ascii="Times New Roman" w:hAnsi="Times New Roman" w:cs="Times New Roman"/>
          <w:color w:val="000000" w:themeColor="text1"/>
          <w:sz w:val="28"/>
          <w:szCs w:val="28"/>
        </w:rPr>
        <w:br/>
        <w:t xml:space="preserve">и использование искусственных островов, сооружений и установок </w:t>
      </w:r>
      <w:r w:rsidRPr="0033017A">
        <w:rPr>
          <w:rFonts w:ascii="Times New Roman" w:hAnsi="Times New Roman" w:cs="Times New Roman"/>
          <w:color w:val="000000" w:themeColor="text1"/>
          <w:sz w:val="28"/>
          <w:szCs w:val="28"/>
        </w:rPr>
        <w:br/>
        <w:t>во внутренних морских водах и в территориальном море другим лицам?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орган ведет реестр выданных разрешений на создание, эксплуатацию и использование искусственных островов, сооружений </w:t>
      </w:r>
      <w:r w:rsidRPr="0033017A">
        <w:rPr>
          <w:rFonts w:ascii="Times New Roman" w:hAnsi="Times New Roman" w:cs="Times New Roman"/>
          <w:color w:val="000000" w:themeColor="text1"/>
          <w:sz w:val="28"/>
          <w:szCs w:val="28"/>
        </w:rPr>
        <w:br/>
        <w:t xml:space="preserve">и установок во внутренних морских водах и в территориальном море России, действие которых приостановлено, прекращено </w:t>
      </w:r>
      <w:r w:rsidRPr="0033017A">
        <w:rPr>
          <w:rFonts w:ascii="Times New Roman" w:hAnsi="Times New Roman" w:cs="Times New Roman"/>
          <w:color w:val="000000" w:themeColor="text1"/>
          <w:sz w:val="28"/>
          <w:szCs w:val="28"/>
        </w:rPr>
        <w:br/>
        <w:t>или возобновлено?</w:t>
      </w:r>
    </w:p>
    <w:p w:rsidR="00B371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класс опасности установлен для опасных производственных объектов бурения и добычи нефти, газа и газового конденсата, опасных </w:t>
      </w:r>
      <w:r w:rsidRPr="0033017A">
        <w:rPr>
          <w:rFonts w:ascii="Times New Roman" w:hAnsi="Times New Roman" w:cs="Times New Roman"/>
          <w:color w:val="000000" w:themeColor="text1"/>
          <w:sz w:val="28"/>
          <w:szCs w:val="28"/>
        </w:rPr>
        <w:br/>
        <w:t>в части выбросов продукции с содержанием сернистого водорода свыше 6 % объема такой продукции</w:t>
      </w:r>
      <w:r w:rsidR="00872E0E"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Федеральному закону </w:t>
      </w:r>
      <w:r w:rsidRPr="0033017A">
        <w:rPr>
          <w:rFonts w:ascii="Times New Roman" w:hAnsi="Times New Roman" w:cs="Times New Roman"/>
          <w:color w:val="000000" w:themeColor="text1"/>
          <w:sz w:val="28"/>
          <w:szCs w:val="28"/>
        </w:rPr>
        <w:br/>
        <w:t>от 21.07.1997 № 116-ФЗ «О промышленной безопасности опасных производственных объектов»?</w:t>
      </w:r>
    </w:p>
    <w:p w:rsidR="00B371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класс опасности установлен для опасных производственных объектов бурения и добычи нефти, газа и газового конденсата, опасных </w:t>
      </w:r>
      <w:r w:rsidRPr="0033017A">
        <w:rPr>
          <w:rFonts w:ascii="Times New Roman" w:hAnsi="Times New Roman" w:cs="Times New Roman"/>
          <w:color w:val="000000" w:themeColor="text1"/>
          <w:sz w:val="28"/>
          <w:szCs w:val="28"/>
        </w:rPr>
        <w:br/>
        <w:t xml:space="preserve">в части выбросов продукции с содержанием сернистого водорода </w:t>
      </w:r>
      <w:r w:rsidRPr="0033017A">
        <w:rPr>
          <w:rFonts w:ascii="Times New Roman" w:hAnsi="Times New Roman" w:cs="Times New Roman"/>
          <w:color w:val="000000" w:themeColor="text1"/>
          <w:sz w:val="28"/>
          <w:szCs w:val="28"/>
        </w:rPr>
        <w:br/>
        <w:t>от 1  до 6 % объема такой продукции</w:t>
      </w:r>
      <w:r w:rsidR="00872E0E"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Федеральному закону </w:t>
      </w:r>
      <w:r w:rsidRPr="0033017A">
        <w:rPr>
          <w:rFonts w:ascii="Times New Roman" w:hAnsi="Times New Roman" w:cs="Times New Roman"/>
          <w:color w:val="000000" w:themeColor="text1"/>
          <w:sz w:val="28"/>
          <w:szCs w:val="28"/>
        </w:rPr>
        <w:br/>
        <w:t>от 21.07.1997 № 116-ФЗ «О промышленной безопасности опасных производственных объектов»?</w:t>
      </w:r>
    </w:p>
    <w:p w:rsidR="00B371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класс опасности установлен для опасных производственных объектов бурения и добычи нефти, газа и газового конденсата, </w:t>
      </w:r>
      <w:r w:rsidRPr="0033017A">
        <w:rPr>
          <w:rFonts w:ascii="Times New Roman" w:hAnsi="Times New Roman" w:cs="Times New Roman"/>
          <w:color w:val="000000" w:themeColor="text1"/>
          <w:sz w:val="28"/>
          <w:szCs w:val="28"/>
        </w:rPr>
        <w:br/>
        <w:t xml:space="preserve">за исключением объектов, опасных в части выбросов продукции </w:t>
      </w:r>
      <w:r w:rsidRPr="0033017A">
        <w:rPr>
          <w:rFonts w:ascii="Times New Roman" w:hAnsi="Times New Roman" w:cs="Times New Roman"/>
          <w:color w:val="000000" w:themeColor="text1"/>
          <w:sz w:val="28"/>
          <w:szCs w:val="28"/>
        </w:rPr>
        <w:br/>
        <w:t xml:space="preserve">с содержанием сернистого водорода свыше 6 % объема </w:t>
      </w:r>
      <w:r w:rsidRPr="0033017A">
        <w:rPr>
          <w:rFonts w:ascii="Times New Roman" w:hAnsi="Times New Roman" w:cs="Times New Roman"/>
          <w:color w:val="000000" w:themeColor="text1"/>
          <w:sz w:val="28"/>
          <w:szCs w:val="28"/>
        </w:rPr>
        <w:br/>
        <w:t xml:space="preserve">и от 1  до 6 % объема такой продукции, согласно Федеральному закону </w:t>
      </w:r>
      <w:r w:rsidRPr="0033017A">
        <w:rPr>
          <w:rFonts w:ascii="Times New Roman" w:hAnsi="Times New Roman" w:cs="Times New Roman"/>
          <w:color w:val="000000" w:themeColor="text1"/>
          <w:sz w:val="28"/>
          <w:szCs w:val="28"/>
        </w:rPr>
        <w:br/>
        <w:t>от 21.07.1997 № 116-ФЗ «О промышленной безопасности опасных производственных объектов»?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гидрометеорологической информации, учитываемой в соответствии </w:t>
      </w:r>
      <w:r w:rsidR="00E97D5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общими требованиями при проектировании морских платформ </w:t>
      </w:r>
      <w:r w:rsidR="00E97D5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нефтедобычи.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морского обрастания </w:t>
      </w:r>
      <w:r w:rsidRPr="0033017A">
        <w:rPr>
          <w:rFonts w:ascii="Times New Roman" w:hAnsi="Times New Roman" w:cs="Times New Roman"/>
          <w:color w:val="000000" w:themeColor="text1"/>
          <w:sz w:val="28"/>
          <w:szCs w:val="28"/>
        </w:rPr>
        <w:br/>
        <w:t xml:space="preserve">как фактора, учитываемого в соответствии с общими требованиями </w:t>
      </w:r>
      <w:r w:rsidRPr="0033017A">
        <w:rPr>
          <w:rFonts w:ascii="Times New Roman" w:hAnsi="Times New Roman" w:cs="Times New Roman"/>
          <w:color w:val="000000" w:themeColor="text1"/>
          <w:sz w:val="28"/>
          <w:szCs w:val="28"/>
        </w:rPr>
        <w:br/>
        <w:t>при проектировании морских платформ для нефтедобычи.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временных локальных технических условий как фактора, учитываемого </w:t>
      </w:r>
      <w:r w:rsidRPr="0033017A">
        <w:rPr>
          <w:rFonts w:ascii="Times New Roman" w:hAnsi="Times New Roman" w:cs="Times New Roman"/>
          <w:color w:val="000000" w:themeColor="text1"/>
          <w:sz w:val="28"/>
          <w:szCs w:val="28"/>
        </w:rPr>
        <w:br/>
        <w:t>в соответствии с общими требованиями при проектировании морских платформ для нефтегазодобычи.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активных геологических процессов как фактора, учитываемого в соответствии </w:t>
      </w:r>
      <w:r w:rsidR="00E97D5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общими требованиями при проектировании морских платформ </w:t>
      </w:r>
      <w:r w:rsidRPr="0033017A">
        <w:rPr>
          <w:rFonts w:ascii="Times New Roman" w:hAnsi="Times New Roman" w:cs="Times New Roman"/>
          <w:color w:val="000000" w:themeColor="text1"/>
          <w:sz w:val="28"/>
          <w:szCs w:val="28"/>
        </w:rPr>
        <w:br/>
        <w:t>для нефтегазодобычи.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сейсмической активности как фактора, учитываемого в соответствии с общими требованиями при проектировании морских платформ </w:t>
      </w:r>
      <w:r w:rsidR="00E97D5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нефтегазодобычи.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верную классификацию расчетных ситуаций </w:t>
      </w:r>
      <w:r w:rsidRPr="0033017A">
        <w:rPr>
          <w:rFonts w:ascii="Times New Roman" w:hAnsi="Times New Roman" w:cs="Times New Roman"/>
          <w:color w:val="000000" w:themeColor="text1"/>
          <w:sz w:val="28"/>
          <w:szCs w:val="28"/>
        </w:rPr>
        <w:br/>
        <w:t xml:space="preserve">при проектировании морских платформ для нефтегазодобычи </w:t>
      </w:r>
      <w:r w:rsidRPr="0033017A">
        <w:rPr>
          <w:rFonts w:ascii="Times New Roman" w:hAnsi="Times New Roman" w:cs="Times New Roman"/>
          <w:color w:val="000000" w:themeColor="text1"/>
          <w:sz w:val="28"/>
          <w:szCs w:val="28"/>
        </w:rPr>
        <w:br/>
        <w:t>по предельным состояниям.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метод следует применять для расчета по предельному состоянию эксплуатационной пригодности, прочности и устойчивости </w:t>
      </w:r>
      <w:r w:rsidRPr="0033017A">
        <w:rPr>
          <w:rFonts w:ascii="Times New Roman" w:hAnsi="Times New Roman" w:cs="Times New Roman"/>
          <w:color w:val="000000" w:themeColor="text1"/>
          <w:sz w:val="28"/>
          <w:szCs w:val="28"/>
        </w:rPr>
        <w:br/>
        <w:t>и предельному состоянию усталости при проектировании морских платформ для нефтегазодобычи по предельным состояниям?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при проектировании морских платформ </w:t>
      </w:r>
      <w:r w:rsidRPr="0033017A">
        <w:rPr>
          <w:rFonts w:ascii="Times New Roman" w:hAnsi="Times New Roman" w:cs="Times New Roman"/>
          <w:color w:val="000000" w:themeColor="text1"/>
          <w:sz w:val="28"/>
          <w:szCs w:val="28"/>
        </w:rPr>
        <w:br/>
        <w:t>для нефтегазодобычи в расчете необходимо использовать упрощенную пространственную модель для определения влияния на конструкцию положения в пространстве и точек приложения нагрузки?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проектировании морских платформ для нефтегазодобычи </w:t>
      </w:r>
      <w:r w:rsidRPr="0033017A">
        <w:rPr>
          <w:rFonts w:ascii="Times New Roman" w:hAnsi="Times New Roman" w:cs="Times New Roman"/>
          <w:color w:val="000000" w:themeColor="text1"/>
          <w:sz w:val="28"/>
          <w:szCs w:val="28"/>
        </w:rPr>
        <w:br/>
        <w:t xml:space="preserve">какой коэффициент используется в расчетах, основанных на результатах испытаний опытного образца, выполненных в соответствии </w:t>
      </w:r>
      <w:r w:rsidRPr="0033017A">
        <w:rPr>
          <w:rFonts w:ascii="Times New Roman" w:hAnsi="Times New Roman" w:cs="Times New Roman"/>
          <w:color w:val="000000" w:themeColor="text1"/>
          <w:sz w:val="28"/>
          <w:szCs w:val="28"/>
        </w:rPr>
        <w:br/>
        <w:t>с определенной расчетной ситуацией?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обычно принимается коэффициент надежности </w:t>
      </w:r>
      <w:r w:rsidR="00E97D5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предельных состояний эксплуатационной пригодности </w:t>
      </w:r>
      <w:r w:rsidR="00E97D5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соответствии с общими требованиями к нагрузкам и их сочетаниям при проектировании морских платформ для нефтегазодобычи?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обычно принимается коэффициент надежности аномальных нагрузок в соответствии с общими требованиями к нагрузкам </w:t>
      </w:r>
      <w:r w:rsidRPr="0033017A">
        <w:rPr>
          <w:rFonts w:ascii="Times New Roman" w:hAnsi="Times New Roman" w:cs="Times New Roman"/>
          <w:color w:val="000000" w:themeColor="text1"/>
          <w:sz w:val="28"/>
          <w:szCs w:val="28"/>
        </w:rPr>
        <w:br/>
        <w:t xml:space="preserve">и их сочетаниям при проектировании морских платформ </w:t>
      </w:r>
      <w:r w:rsidRPr="0033017A">
        <w:rPr>
          <w:rFonts w:ascii="Times New Roman" w:hAnsi="Times New Roman" w:cs="Times New Roman"/>
          <w:color w:val="000000" w:themeColor="text1"/>
          <w:sz w:val="28"/>
          <w:szCs w:val="28"/>
        </w:rPr>
        <w:br/>
        <w:t>для нефтегазодобычи?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стадии разрабатываются меры защиты опорной части ледостойких морских стационарных платформ и морских эстакад </w:t>
      </w:r>
      <w:r w:rsidRPr="0033017A">
        <w:rPr>
          <w:rFonts w:ascii="Times New Roman" w:hAnsi="Times New Roman" w:cs="Times New Roman"/>
          <w:color w:val="000000" w:themeColor="text1"/>
          <w:sz w:val="28"/>
          <w:szCs w:val="28"/>
        </w:rPr>
        <w:br/>
        <w:t>от воздействия ледовых нагрузок?</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какой периодичностью должно проводиться обследование опорной части опасного производственного объекта морского нефтегазового комплекса в целях определения воздействия на нее ледовых образований?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консервации скважины </w:t>
      </w:r>
      <w:r w:rsidRPr="0033017A">
        <w:rPr>
          <w:rFonts w:ascii="Times New Roman" w:hAnsi="Times New Roman" w:cs="Times New Roman"/>
          <w:color w:val="000000" w:themeColor="text1"/>
          <w:sz w:val="28"/>
          <w:szCs w:val="28"/>
        </w:rPr>
        <w:br/>
        <w:t xml:space="preserve">в соответствии с </w:t>
      </w:r>
      <w:r w:rsidR="00F04668"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w:t>
      </w:r>
      <w:r w:rsidR="00E97D5F"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от 18.03.2014 № 105</w:t>
      </w:r>
      <w:r w:rsidRPr="0033017A">
        <w:rPr>
          <w:rFonts w:ascii="Times New Roman" w:hAnsi="Times New Roman" w:cs="Times New Roman"/>
          <w:color w:val="000000" w:themeColor="text1"/>
          <w:sz w:val="28"/>
          <w:szCs w:val="28"/>
        </w:rPr>
        <w:t>.</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является верным действием </w:t>
      </w:r>
      <w:r w:rsidRPr="0033017A">
        <w:rPr>
          <w:rFonts w:ascii="Times New Roman" w:hAnsi="Times New Roman" w:cs="Times New Roman"/>
          <w:color w:val="000000" w:themeColor="text1"/>
          <w:sz w:val="28"/>
          <w:szCs w:val="28"/>
        </w:rPr>
        <w:br/>
        <w:t xml:space="preserve">при возникновении открытого фонтана в соответствии с </w:t>
      </w:r>
      <w:r w:rsidR="00F04668"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r w:rsidRPr="0033017A">
        <w:rPr>
          <w:rFonts w:ascii="Times New Roman" w:hAnsi="Times New Roman" w:cs="Times New Roman"/>
          <w:color w:val="000000" w:themeColor="text1"/>
          <w:sz w:val="28"/>
          <w:szCs w:val="28"/>
        </w:rPr>
        <w:t>?</w:t>
      </w:r>
    </w:p>
    <w:p w:rsidR="00B371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относится к опасным производственным объектам морского нефтегазового комплекса в соответствии с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w:t>
      </w:r>
      <w:r w:rsidRPr="0033017A">
        <w:rPr>
          <w:rFonts w:ascii="Times New Roman" w:hAnsi="Times New Roman" w:cs="Times New Roman"/>
          <w:color w:val="000000" w:themeColor="text1"/>
          <w:sz w:val="28"/>
          <w:szCs w:val="28"/>
        </w:rPr>
        <w:br/>
        <w:t>от 18.03.2014 № 105?</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расположения технологических трубопроводов с газом, легковоспламеняющимися жидкостями, горючими жидкостями и трубопроводов негорючих веществ в соответствии с </w:t>
      </w:r>
      <w:r w:rsidR="00F04668"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w:t>
      </w:r>
      <w:r w:rsidR="00E97D5F"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от 18.03.2014 № 105?</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проводится повторная проверка подводного трубопровода в соответствии с </w:t>
      </w:r>
      <w:r w:rsidR="00F04668" w:rsidRPr="0033017A">
        <w:rPr>
          <w:rFonts w:ascii="Times New Roman" w:hAnsi="Times New Roman" w:cs="Times New Roman"/>
          <w:color w:val="000000" w:themeColor="text1"/>
          <w:sz w:val="28"/>
          <w:szCs w:val="28"/>
        </w:rPr>
        <w:t xml:space="preserve">Федеральными нормами и правилами </w:t>
      </w:r>
      <w:r w:rsidR="00E97D5F"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проведения буровых работ в соответствии с </w:t>
      </w:r>
      <w:r w:rsidR="00F04668"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w:t>
      </w:r>
      <w:r w:rsidR="00E97D5F"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от 18.03.2014 № 105.</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Должна ли лицензия на пользование недрами континентального шельфа в соответствии с Федеральным законом от 30.11.1995 № 187-ФЗ </w:t>
      </w:r>
      <w:r w:rsidRPr="0033017A">
        <w:rPr>
          <w:rFonts w:ascii="Times New Roman" w:hAnsi="Times New Roman" w:cs="Times New Roman"/>
          <w:color w:val="000000" w:themeColor="text1"/>
          <w:sz w:val="28"/>
          <w:szCs w:val="28"/>
        </w:rPr>
        <w:br/>
        <w:t xml:space="preserve">«О континентальном шельфе Российской Федерации» содержать сведения об условиях консервации и (или) ликвидации установок </w:t>
      </w:r>
      <w:r w:rsidRPr="0033017A">
        <w:rPr>
          <w:rFonts w:ascii="Times New Roman" w:hAnsi="Times New Roman" w:cs="Times New Roman"/>
          <w:color w:val="000000" w:themeColor="text1"/>
          <w:sz w:val="28"/>
          <w:szCs w:val="28"/>
        </w:rPr>
        <w:br/>
        <w:t>и сооружений по завершении работ?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согласовывается документация на ликвидацию и консервацию скважин с подводным расположением устья в соответствии </w:t>
      </w:r>
      <w:r w:rsidR="00E97D5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F04668"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w:t>
      </w:r>
      <w:r w:rsidR="00E97D5F"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 105?</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обеспечивается герметичность наименьшей обсадной колонны, связанной с устьем скважины, при ликвидации морской нефтегазовой скважины?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для разобщения интервалов испытания </w:t>
      </w:r>
      <w:r w:rsidR="00E97D5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ликвидации и консервации морских нефтегазовых скважин использовать цементировочные пакеры или ритейнеры?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организация должна проводить мониторинг состояния устьев ликвидированных морских нефтегазовых скважин и прилегающих пространств морского дна?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заполняются приустьевые зоны ликвидируемых морских нефтегазовых скважин в условиях низких температур перед установкой цементных мостов?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высота цементного моста в интервалах залегания нефтегазонасыщенных пластов при ликвидации морских нефтегазовых скважин без спущенной эксплуатационной колонны?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и на какую высоту должен быть установлен цементный мост </w:t>
      </w:r>
      <w:r w:rsidRPr="0033017A">
        <w:rPr>
          <w:rFonts w:ascii="Times New Roman" w:hAnsi="Times New Roman" w:cs="Times New Roman"/>
          <w:color w:val="000000" w:themeColor="text1"/>
          <w:sz w:val="28"/>
          <w:szCs w:val="28"/>
        </w:rPr>
        <w:br/>
        <w:t>при ликвидации морских нефтегазовых скважин по причине деформации эксплуатационной колонны?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устанавливается цементный мост в эксплуатационной колонне </w:t>
      </w:r>
      <w:r w:rsidRPr="0033017A">
        <w:rPr>
          <w:rFonts w:ascii="Times New Roman" w:hAnsi="Times New Roman" w:cs="Times New Roman"/>
          <w:color w:val="000000" w:themeColor="text1"/>
          <w:sz w:val="28"/>
          <w:szCs w:val="28"/>
        </w:rPr>
        <w:br/>
        <w:t>при ликвидации морских нефтегазовых скважин со спущенной эксплуатационной колонной?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отметке устанавливается цементный мост при ликвидации морских нефтегазовых скважин, имеющих в конструкции спущенные «хвостовики», за которыми цементный раствор полностью не поднят </w:t>
      </w:r>
      <w:r w:rsidRPr="0033017A">
        <w:rPr>
          <w:rFonts w:ascii="Times New Roman" w:hAnsi="Times New Roman" w:cs="Times New Roman"/>
          <w:color w:val="000000" w:themeColor="text1"/>
          <w:sz w:val="28"/>
          <w:szCs w:val="28"/>
        </w:rPr>
        <w:br/>
        <w:t>или не перекрыт «башмак» предыдущей колонны?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Допускаются ли в соответствии с </w:t>
      </w:r>
      <w:r w:rsidR="00F04668" w:rsidRPr="0033017A">
        <w:rPr>
          <w:rFonts w:ascii="Times New Roman" w:hAnsi="Times New Roman" w:cs="Times New Roman"/>
          <w:color w:val="000000" w:themeColor="text1"/>
          <w:sz w:val="28"/>
          <w:szCs w:val="28"/>
        </w:rPr>
        <w:t xml:space="preserve">Федеральными нормами </w:t>
      </w:r>
      <w:r w:rsidR="00E97D5F"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w:t>
      </w:r>
      <w:r w:rsidRPr="0033017A">
        <w:rPr>
          <w:rFonts w:ascii="Times New Roman" w:hAnsi="Times New Roman" w:cs="Times New Roman"/>
          <w:color w:val="000000" w:themeColor="text1"/>
          <w:sz w:val="28"/>
          <w:szCs w:val="28"/>
        </w:rPr>
        <w:t>консервация и ликвидация скважины с межколонными пропусками газа, нефти и воды?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часто проводятся проверки состояния оборудования и наличия избыточного давления на устье морских нефтегазовых скважин, находящихся в консервации, с составлением акта обследования?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службы оповещаются при обнаружении на устье морской нефтегазовой скважины, находящейся в консервации, пропусков </w:t>
      </w:r>
      <w:r w:rsidRPr="0033017A">
        <w:rPr>
          <w:rFonts w:ascii="Times New Roman" w:hAnsi="Times New Roman" w:cs="Times New Roman"/>
          <w:color w:val="000000" w:themeColor="text1"/>
          <w:sz w:val="28"/>
          <w:szCs w:val="28"/>
        </w:rPr>
        <w:br/>
        <w:t>или прорывов газа или флюидов на поверхности морского дна (грифонообразования)?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надписи наносятся на стальную пластину каждой консервируемой морской нефтегазовой скважины?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параметрами определяется порядок оборудования стволов законченных бурением морских нефтегазовых скважин </w:t>
      </w:r>
      <w:r w:rsidRPr="0033017A">
        <w:rPr>
          <w:rFonts w:ascii="Times New Roman" w:hAnsi="Times New Roman" w:cs="Times New Roman"/>
          <w:color w:val="000000" w:themeColor="text1"/>
          <w:sz w:val="28"/>
          <w:szCs w:val="28"/>
        </w:rPr>
        <w:br/>
        <w:t>при их консервации?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обеспечивает установка каптажной головки на подводное устье морской нефтегазовой скважины при ее консервации?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определяется местоположение подводного устья морской нефтегазовой скважины, находящейся в консервации?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составляет геологическая служба </w:t>
      </w:r>
      <w:r w:rsidRPr="0033017A">
        <w:rPr>
          <w:rFonts w:ascii="Times New Roman" w:hAnsi="Times New Roman" w:cs="Times New Roman"/>
          <w:color w:val="000000" w:themeColor="text1"/>
          <w:sz w:val="28"/>
          <w:szCs w:val="28"/>
        </w:rPr>
        <w:br/>
        <w:t>организации-исполнителя после завершения работ по консервации (ликвидации) морской нефтегазовой скважины?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термином</w:t>
      </w:r>
      <w:r w:rsidR="00872E0E"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с ГОСТ Р 54483-2011 «Национальный стандарт Российской Федерации. Платформы морские </w:t>
      </w:r>
      <w:r w:rsidRPr="0033017A">
        <w:rPr>
          <w:rFonts w:ascii="Times New Roman" w:hAnsi="Times New Roman" w:cs="Times New Roman"/>
          <w:color w:val="000000" w:themeColor="text1"/>
          <w:sz w:val="28"/>
          <w:szCs w:val="28"/>
        </w:rPr>
        <w:br/>
        <w:t xml:space="preserve">для нефтегазодобычи», утвержденным приказом Федерального агентства по техническому регулированию и метрологии от 28.10.2011 № 503-ст, обозначаются конструкции и оборудование, установленные на опорную часть, обеспечивающие функционирование морской платформы </w:t>
      </w:r>
      <w:r w:rsidRPr="0033017A">
        <w:rPr>
          <w:rFonts w:ascii="Times New Roman" w:hAnsi="Times New Roman" w:cs="Times New Roman"/>
          <w:color w:val="000000" w:themeColor="text1"/>
          <w:sz w:val="28"/>
          <w:szCs w:val="28"/>
        </w:rPr>
        <w:br/>
        <w:t>по ее назначению?</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термином</w:t>
      </w:r>
      <w:r w:rsidR="00872E0E"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с ГОСТ Р 54483-2011 «Национальный стандарт Российской Федерации. Платформы морские </w:t>
      </w:r>
      <w:r w:rsidRPr="0033017A">
        <w:rPr>
          <w:rFonts w:ascii="Times New Roman" w:hAnsi="Times New Roman" w:cs="Times New Roman"/>
          <w:color w:val="000000" w:themeColor="text1"/>
          <w:sz w:val="28"/>
          <w:szCs w:val="28"/>
        </w:rPr>
        <w:br/>
        <w:t>для нефтегазодобычи», утвержденным приказом Федерального агентства по техническому регулированию и метрологии от 28.10.2011 № 503-ст, обозначается участок конструкции, который находится в зоне воздействия волн и колебаний уровня моря?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термином</w:t>
      </w:r>
      <w:r w:rsidR="00872E0E"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с ГОСТ Р 54483-2011 «Национальный стандарт Российской Федерации. Платформы морские </w:t>
      </w:r>
      <w:r w:rsidRPr="0033017A">
        <w:rPr>
          <w:rFonts w:ascii="Times New Roman" w:hAnsi="Times New Roman" w:cs="Times New Roman"/>
          <w:color w:val="000000" w:themeColor="text1"/>
          <w:sz w:val="28"/>
          <w:szCs w:val="28"/>
        </w:rPr>
        <w:br/>
        <w:t>для нефтегазодобычи», утвержденным приказом Федерального агентства по техническому регулированию и метрологии от 28.10.2011 № 503-ст, обозначается расстояние по вертикали между уровнем спокойной поверхности воды и самой нижней частью конструкции верхнего строения морской платформы, которая не рассчитывается на воздействие волнения и ледовых образований?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872E0E" w:rsidRPr="0033017A">
        <w:rPr>
          <w:rFonts w:ascii="Times New Roman" w:hAnsi="Times New Roman" w:cs="Times New Roman"/>
          <w:color w:val="000000" w:themeColor="text1"/>
          <w:sz w:val="28"/>
          <w:szCs w:val="28"/>
        </w:rPr>
        <w:t>о</w:t>
      </w:r>
      <w:r w:rsidRPr="0033017A">
        <w:rPr>
          <w:rFonts w:ascii="Times New Roman" w:hAnsi="Times New Roman" w:cs="Times New Roman"/>
          <w:color w:val="000000" w:themeColor="text1"/>
          <w:sz w:val="28"/>
          <w:szCs w:val="28"/>
        </w:rPr>
        <w:t>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503-ст, называется совокупность находящихся во взаимодействии и воспринимающих нагрузки элементов?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термином</w:t>
      </w:r>
      <w:r w:rsidR="00D8598C"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с ГОСТ Р 54483-2011 «Национальный стандарт Российской Федерации. Платформы морские </w:t>
      </w:r>
      <w:r w:rsidRPr="0033017A">
        <w:rPr>
          <w:rFonts w:ascii="Times New Roman" w:hAnsi="Times New Roman" w:cs="Times New Roman"/>
          <w:color w:val="000000" w:themeColor="text1"/>
          <w:sz w:val="28"/>
          <w:szCs w:val="28"/>
        </w:rPr>
        <w:br/>
        <w:t>для нефтегазодобычи», утвержденным приказом Федерального агентства по техническому регулированию и метрологии от 28.10.2011 № 503-ст, обозначается физически различимая часть конструкции?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термином в соответствии с ГОСТ Р 54483-2011 «Национальный стандарт Российской Федерации. Платформы морские </w:t>
      </w:r>
      <w:r w:rsidRPr="0033017A">
        <w:rPr>
          <w:rFonts w:ascii="Times New Roman" w:hAnsi="Times New Roman" w:cs="Times New Roman"/>
          <w:color w:val="000000" w:themeColor="text1"/>
          <w:sz w:val="28"/>
          <w:szCs w:val="28"/>
        </w:rPr>
        <w:br/>
        <w:t>для нефтегазодобычи», утвержденным приказом Федерального агентства по техническому регулированию и метрологии от 28.10.2011 № 503-ст, обозначается организованная комбинация соединенных между собой элементов, выполняющих несущие, оградительные либо совмещенные функции?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термин применяется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503-ст, для обозначения механического воздействия, мерой которого является сила, характеризующая величину и направление этого воздействия </w:t>
      </w:r>
      <w:r w:rsidRPr="0033017A">
        <w:rPr>
          <w:rFonts w:ascii="Times New Roman" w:hAnsi="Times New Roman" w:cs="Times New Roman"/>
          <w:color w:val="000000" w:themeColor="text1"/>
          <w:sz w:val="28"/>
          <w:szCs w:val="28"/>
        </w:rPr>
        <w:br/>
        <w:t>и вызывающая изменения напряженно-деформированного состояния конструкции морской платформы и основания?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называется в соответствии с ГОСТ Р 54483-2011 «Национальный стандарт Российской Федерации. Платформы морские </w:t>
      </w:r>
      <w:r w:rsidRPr="0033017A">
        <w:rPr>
          <w:rFonts w:ascii="Times New Roman" w:hAnsi="Times New Roman" w:cs="Times New Roman"/>
          <w:color w:val="000000" w:themeColor="text1"/>
          <w:sz w:val="28"/>
          <w:szCs w:val="28"/>
        </w:rPr>
        <w:br/>
        <w:t>для нефтегазодобычи», утвержденным приказом Федерального агентства по техническому регулированию и метрологии от 28.10.2011 № 503-ст, внешняя колонна обсадных труб скважины?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называется</w:t>
      </w:r>
      <w:r w:rsidR="004E5A7A"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с ГОСТ Р 54483-2011 «Национальный стандарт Российской Федерации. Платформы морские </w:t>
      </w:r>
      <w:r w:rsidRPr="0033017A">
        <w:rPr>
          <w:rFonts w:ascii="Times New Roman" w:hAnsi="Times New Roman" w:cs="Times New Roman"/>
          <w:color w:val="000000" w:themeColor="text1"/>
          <w:sz w:val="28"/>
          <w:szCs w:val="28"/>
        </w:rPr>
        <w:br/>
        <w:t xml:space="preserve">для нефтегазодобычи», утвержденным приказом Федерального агентства по техническому регулированию и метрологии от 28.10.2011 № 503-ст, конструкция, опирающаяся на морское дно, предназначенная </w:t>
      </w:r>
      <w:r w:rsidRPr="0033017A">
        <w:rPr>
          <w:rFonts w:ascii="Times New Roman" w:hAnsi="Times New Roman" w:cs="Times New Roman"/>
          <w:color w:val="000000" w:themeColor="text1"/>
          <w:sz w:val="28"/>
          <w:szCs w:val="28"/>
        </w:rPr>
        <w:br/>
        <w:t>для установки верхнего строения и обеспечивающая устойчивость платформы против внешних воздействий?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называется</w:t>
      </w:r>
      <w:r w:rsidR="004E5A7A"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с ГОСТ Р 54483-2011 «Национальный стандарт Российской Федерации. Платформы морские </w:t>
      </w:r>
      <w:r w:rsidRPr="0033017A">
        <w:rPr>
          <w:rFonts w:ascii="Times New Roman" w:hAnsi="Times New Roman" w:cs="Times New Roman"/>
          <w:color w:val="000000" w:themeColor="text1"/>
          <w:sz w:val="28"/>
          <w:szCs w:val="28"/>
        </w:rPr>
        <w:br/>
        <w:t>для нефтегазодобычи», утвержденным приказом Федерального агентства по техническому регулированию и метрологии от 28.10.2011 № 503-ст, положение конструкции в плане относительно фиксированного направления (истинного или географического севера)?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термином</w:t>
      </w:r>
      <w:r w:rsidR="004E5A7A"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с ГОСТ Р 54483-2011 «Национальный стандарт Российской Федерации. Платформы морские </w:t>
      </w:r>
      <w:r w:rsidRPr="0033017A">
        <w:rPr>
          <w:rFonts w:ascii="Times New Roman" w:hAnsi="Times New Roman" w:cs="Times New Roman"/>
          <w:color w:val="000000" w:themeColor="text1"/>
          <w:sz w:val="28"/>
          <w:szCs w:val="28"/>
        </w:rPr>
        <w:br/>
        <w:t>для нефтегазодобычи», утвержденным приказом Федерального агентства по техническому регулированию и метрологии от 28.10.2011 № 503-ст, обозначаются донные грунты в естественном состоянии или насыпные материалы, воспринимающие нагрузку от установленных морских стационарных платформ?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термином</w:t>
      </w:r>
      <w:r w:rsidR="004E5A7A"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с ГОСТ Р 54483-2011 «Национальный стандарт Российской Федерации. Платформы морские </w:t>
      </w:r>
      <w:r w:rsidRPr="0033017A">
        <w:rPr>
          <w:rFonts w:ascii="Times New Roman" w:hAnsi="Times New Roman" w:cs="Times New Roman"/>
          <w:color w:val="000000" w:themeColor="text1"/>
          <w:sz w:val="28"/>
          <w:szCs w:val="28"/>
        </w:rPr>
        <w:br/>
        <w:t>для нефтегазодобычи», утвержденным приказом Федерального агентства по техническому регулированию и метрологии от 28.10.2011 № 503-ст, обозначается событие, заключающееся в нарушении работоспособного состояния элементов или систем морской платформы?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термином</w:t>
      </w:r>
      <w:r w:rsidR="004E5A7A"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с ГОСТ Р 54483-2011 «Национальный стандарт Российской Федерации. Платформы морские </w:t>
      </w:r>
      <w:r w:rsidRPr="0033017A">
        <w:rPr>
          <w:rFonts w:ascii="Times New Roman" w:hAnsi="Times New Roman" w:cs="Times New Roman"/>
          <w:color w:val="000000" w:themeColor="text1"/>
          <w:sz w:val="28"/>
          <w:szCs w:val="28"/>
        </w:rPr>
        <w:br/>
        <w:t xml:space="preserve">для нефтегазодобычи», утвержденным приказом Федерального агентства по техническому регулированию и метрологии от 28.10.2011 № 503-ст, обозначается состояние, при котором конструкция, основание </w:t>
      </w:r>
      <w:r w:rsidRPr="0033017A">
        <w:rPr>
          <w:rFonts w:ascii="Times New Roman" w:hAnsi="Times New Roman" w:cs="Times New Roman"/>
          <w:color w:val="000000" w:themeColor="text1"/>
          <w:sz w:val="28"/>
          <w:szCs w:val="28"/>
        </w:rPr>
        <w:br/>
        <w:t>или сооружение (морская платформа) в целом перестает удовлетворять заданным эксплуатационным требованиям (расчетным критериям) или требованиям при производстве работ (строительстве)?</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4E5A7A" w:rsidRPr="0033017A">
        <w:rPr>
          <w:rFonts w:ascii="Times New Roman" w:hAnsi="Times New Roman" w:cs="Times New Roman"/>
          <w:color w:val="000000" w:themeColor="text1"/>
          <w:sz w:val="28"/>
          <w:szCs w:val="28"/>
        </w:rPr>
        <w:t>о</w:t>
      </w:r>
      <w:r w:rsidRPr="0033017A">
        <w:rPr>
          <w:rFonts w:ascii="Times New Roman" w:hAnsi="Times New Roman" w:cs="Times New Roman"/>
          <w:color w:val="000000" w:themeColor="text1"/>
          <w:sz w:val="28"/>
          <w:szCs w:val="28"/>
        </w:rPr>
        <w:t>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503-ст, называется газ, содержащийся в грунтах и локализующийся на разных гипсометрических уровнях вблизи донной поверхности?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4E5A7A" w:rsidRPr="0033017A">
        <w:rPr>
          <w:rFonts w:ascii="Times New Roman" w:hAnsi="Times New Roman" w:cs="Times New Roman"/>
          <w:color w:val="000000" w:themeColor="text1"/>
          <w:sz w:val="28"/>
          <w:szCs w:val="28"/>
        </w:rPr>
        <w:t>о</w:t>
      </w:r>
      <w:r w:rsidRPr="0033017A">
        <w:rPr>
          <w:rFonts w:ascii="Times New Roman" w:hAnsi="Times New Roman" w:cs="Times New Roman"/>
          <w:color w:val="000000" w:themeColor="text1"/>
          <w:sz w:val="28"/>
          <w:szCs w:val="28"/>
        </w:rPr>
        <w:t xml:space="preserve">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503-ст, называется гидротехническое сооружение, состоящее из опорной части и верхнего строения, устанавливаемое на морское дно и предназначенное </w:t>
      </w:r>
      <w:r w:rsidRPr="0033017A">
        <w:rPr>
          <w:rFonts w:ascii="Times New Roman" w:hAnsi="Times New Roman" w:cs="Times New Roman"/>
          <w:color w:val="000000" w:themeColor="text1"/>
          <w:sz w:val="28"/>
          <w:szCs w:val="28"/>
        </w:rPr>
        <w:br/>
        <w:t>для бурения скважин и эксплуатации месторождений углеводородов?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4E5A7A" w:rsidRPr="0033017A">
        <w:rPr>
          <w:rFonts w:ascii="Times New Roman" w:hAnsi="Times New Roman" w:cs="Times New Roman"/>
          <w:color w:val="000000" w:themeColor="text1"/>
          <w:sz w:val="28"/>
          <w:szCs w:val="28"/>
        </w:rPr>
        <w:t>о</w:t>
      </w:r>
      <w:r w:rsidRPr="0033017A">
        <w:rPr>
          <w:rFonts w:ascii="Times New Roman" w:hAnsi="Times New Roman" w:cs="Times New Roman"/>
          <w:color w:val="000000" w:themeColor="text1"/>
          <w:sz w:val="28"/>
          <w:szCs w:val="28"/>
        </w:rPr>
        <w:t>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503-ст, называется трубопровод, используемый для соединения оборудования подводного обустройства с морской платформой?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термином в соответствии с ГОСТ Р 54483-2011 «Национальный стандарт Российской Федерации. Платформы морские </w:t>
      </w:r>
      <w:r w:rsidRPr="0033017A">
        <w:rPr>
          <w:rFonts w:ascii="Times New Roman" w:hAnsi="Times New Roman" w:cs="Times New Roman"/>
          <w:color w:val="000000" w:themeColor="text1"/>
          <w:sz w:val="28"/>
          <w:szCs w:val="28"/>
        </w:rPr>
        <w:br/>
        <w:t>для нефтегазодобычи», утвержденным приказом Федерального агентства по техническому регулированию и метрологии от 28.10.2011 № 503-ст, обозначаются вспомогательные конструкции, приспособления, механизмы и оборудование, которые используются для обеспечения выполнения всех технологических операций при изготовлении, транспортировке и установке элементов конструкции или морской платформы в целом?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термином</w:t>
      </w:r>
      <w:r w:rsidR="00CD76AB"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с ГОСТ Р 54483-2011 «Национальный стандарт Российской Федерации. Платформы морские </w:t>
      </w:r>
      <w:r w:rsidRPr="0033017A">
        <w:rPr>
          <w:rFonts w:ascii="Times New Roman" w:hAnsi="Times New Roman" w:cs="Times New Roman"/>
          <w:color w:val="000000" w:themeColor="text1"/>
          <w:sz w:val="28"/>
          <w:szCs w:val="28"/>
        </w:rPr>
        <w:br/>
        <w:t>для нефтегазодобычи», утвержденным приказом Федерального агентства по техническому регулированию и метрологии от 28.10.2011 № 503-ст, обозначается соответствие требованиям действующих нормативных документов в части обеспечения общей целостности морской платформы, безопасности ее эксплуатации и охраны окружающей среды?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эксплуатационным требованиям</w:t>
      </w:r>
      <w:r w:rsidR="00CD76AB"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w:t>
      </w:r>
      <w:r w:rsidRPr="0033017A">
        <w:rPr>
          <w:rFonts w:ascii="Times New Roman" w:hAnsi="Times New Roman" w:cs="Times New Roman"/>
          <w:color w:val="000000" w:themeColor="text1"/>
          <w:sz w:val="28"/>
          <w:szCs w:val="28"/>
        </w:rPr>
        <w:br/>
        <w:t>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503-ст, должна удовлетворять морская платформа?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факторами</w:t>
      </w:r>
      <w:r w:rsidR="00CD76AB"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503-ст, определяется степень надежности конструкции морской платформы?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Техническое обслуживание морской платформы</w:t>
      </w:r>
      <w:r w:rsidR="00CD76AB"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w:t>
      </w:r>
      <w:r w:rsidRPr="0033017A">
        <w:rPr>
          <w:rFonts w:ascii="Times New Roman" w:hAnsi="Times New Roman" w:cs="Times New Roman"/>
          <w:color w:val="000000" w:themeColor="text1"/>
          <w:sz w:val="28"/>
          <w:szCs w:val="28"/>
        </w:rPr>
        <w:br/>
        <w:t>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503-ст, не должно включать:</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w:t>
      </w:r>
      <w:r w:rsidR="00CD76AB"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503-ст, включают возможные риски для конструкции морской платформы и ее элементов?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включают меры по предупреждению возможных рисков </w:t>
      </w:r>
      <w:r w:rsidRPr="0033017A">
        <w:rPr>
          <w:rFonts w:ascii="Times New Roman" w:hAnsi="Times New Roman" w:cs="Times New Roman"/>
          <w:color w:val="000000" w:themeColor="text1"/>
          <w:sz w:val="28"/>
          <w:szCs w:val="28"/>
        </w:rPr>
        <w:br/>
        <w:t xml:space="preserve">для конструкции морской платформы в соответствии </w:t>
      </w:r>
      <w:r w:rsidRPr="0033017A">
        <w:rPr>
          <w:rFonts w:ascii="Times New Roman" w:hAnsi="Times New Roman" w:cs="Times New Roman"/>
          <w:color w:val="000000" w:themeColor="text1"/>
          <w:sz w:val="28"/>
          <w:szCs w:val="28"/>
        </w:rPr>
        <w:br/>
        <w:t>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503-ст?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этапе должны быть представлены координаты проектного положения морской платформы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503-ст?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учетом каких факторов</w:t>
      </w:r>
      <w:r w:rsidR="00CD76AB"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503-ст, отметка низа конструкции верхнего строения морской платформы должна располагаться на таком уровне, чтобы обеспечивался соответствующий воздушный зазор?</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Зона периодического смачивания морской платформы в соответствии </w:t>
      </w:r>
      <w:r w:rsidRPr="0033017A">
        <w:rPr>
          <w:rFonts w:ascii="Times New Roman" w:hAnsi="Times New Roman" w:cs="Times New Roman"/>
          <w:color w:val="000000" w:themeColor="text1"/>
          <w:sz w:val="28"/>
          <w:szCs w:val="28"/>
        </w:rPr>
        <w:br/>
        <w:t>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503-ст, должна быть определена с учетом: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групп предельных состояний рекомендуется учитывать </w:t>
      </w:r>
      <w:r w:rsidRPr="0033017A">
        <w:rPr>
          <w:rFonts w:ascii="Times New Roman" w:hAnsi="Times New Roman" w:cs="Times New Roman"/>
          <w:color w:val="000000" w:themeColor="text1"/>
          <w:sz w:val="28"/>
          <w:szCs w:val="28"/>
        </w:rPr>
        <w:br/>
        <w:t xml:space="preserve">при расчете по методу предельных состояний морских платформ </w:t>
      </w:r>
      <w:r w:rsidRPr="0033017A">
        <w:rPr>
          <w:rFonts w:ascii="Times New Roman" w:hAnsi="Times New Roman" w:cs="Times New Roman"/>
          <w:color w:val="000000" w:themeColor="text1"/>
          <w:sz w:val="28"/>
          <w:szCs w:val="28"/>
        </w:rPr>
        <w:br/>
        <w:t>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503-ст?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какой группе предельных состояний относится предельное состояние, которое характеризует предел прочности </w:t>
      </w:r>
      <w:r w:rsidRPr="0033017A">
        <w:rPr>
          <w:rFonts w:ascii="Times New Roman" w:hAnsi="Times New Roman" w:cs="Times New Roman"/>
          <w:color w:val="000000" w:themeColor="text1"/>
          <w:sz w:val="28"/>
          <w:szCs w:val="28"/>
        </w:rPr>
        <w:br/>
        <w:t xml:space="preserve">при воздействии нагрузок (полная непригодность платформы, </w:t>
      </w:r>
      <w:r w:rsidRPr="0033017A">
        <w:rPr>
          <w:rFonts w:ascii="Times New Roman" w:hAnsi="Times New Roman" w:cs="Times New Roman"/>
          <w:color w:val="000000" w:themeColor="text1"/>
          <w:sz w:val="28"/>
          <w:szCs w:val="28"/>
        </w:rPr>
        <w:br/>
        <w:t xml:space="preserve">ее конструктивных элементов и основания к эксплуатации) </w:t>
      </w:r>
      <w:r w:rsidRPr="0033017A">
        <w:rPr>
          <w:rFonts w:ascii="Times New Roman" w:hAnsi="Times New Roman" w:cs="Times New Roman"/>
          <w:color w:val="000000" w:themeColor="text1"/>
          <w:sz w:val="28"/>
          <w:szCs w:val="28"/>
        </w:rPr>
        <w:br/>
        <w:t>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503-ст?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какой группе предельных состояний относится предельное состояние морской платформы, которое соответствует ситуациям аварийного или аномального характера в соответствии </w:t>
      </w:r>
      <w:r w:rsidRPr="0033017A">
        <w:rPr>
          <w:rFonts w:ascii="Times New Roman" w:hAnsi="Times New Roman" w:cs="Times New Roman"/>
          <w:color w:val="000000" w:themeColor="text1"/>
          <w:sz w:val="28"/>
          <w:szCs w:val="28"/>
        </w:rPr>
        <w:br/>
        <w:t>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503-ст?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включает основное предельное состояние для морских платформ </w:t>
      </w:r>
      <w:r w:rsidRPr="0033017A">
        <w:rPr>
          <w:rFonts w:ascii="Times New Roman" w:hAnsi="Times New Roman" w:cs="Times New Roman"/>
          <w:color w:val="000000" w:themeColor="text1"/>
          <w:sz w:val="28"/>
          <w:szCs w:val="28"/>
        </w:rPr>
        <w:br/>
        <w:t>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503-ст?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включает предельное состояние по критерию пригодности </w:t>
      </w:r>
      <w:r w:rsidRPr="0033017A">
        <w:rPr>
          <w:rFonts w:ascii="Times New Roman" w:hAnsi="Times New Roman" w:cs="Times New Roman"/>
          <w:color w:val="000000" w:themeColor="text1"/>
          <w:sz w:val="28"/>
          <w:szCs w:val="28"/>
        </w:rPr>
        <w:br/>
        <w:t xml:space="preserve">к нормальной эксплуатации для морских платформ в соответствии </w:t>
      </w:r>
      <w:r w:rsidRPr="0033017A">
        <w:rPr>
          <w:rFonts w:ascii="Times New Roman" w:hAnsi="Times New Roman" w:cs="Times New Roman"/>
          <w:color w:val="000000" w:themeColor="text1"/>
          <w:sz w:val="28"/>
          <w:szCs w:val="28"/>
        </w:rPr>
        <w:br/>
        <w:t>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503-ст?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Чему</w:t>
      </w:r>
      <w:r w:rsidR="006F6C27"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503-ст, соответствует предельное состояние по критерию усталости конструкций морских платформ?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проверка осуществляется по особому (чрезвычайному) предельному состоянию конструкций морских платформ в соответствии </w:t>
      </w:r>
      <w:r w:rsidRPr="0033017A">
        <w:rPr>
          <w:rFonts w:ascii="Times New Roman" w:hAnsi="Times New Roman" w:cs="Times New Roman"/>
          <w:color w:val="000000" w:themeColor="text1"/>
          <w:sz w:val="28"/>
          <w:szCs w:val="28"/>
        </w:rPr>
        <w:br/>
        <w:t>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503-ст?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классифицируют нагрузки, действующие на морские платформы, </w:t>
      </w:r>
      <w:r w:rsidRPr="0033017A">
        <w:rPr>
          <w:rFonts w:ascii="Times New Roman" w:hAnsi="Times New Roman" w:cs="Times New Roman"/>
          <w:color w:val="000000" w:themeColor="text1"/>
          <w:sz w:val="28"/>
          <w:szCs w:val="28"/>
        </w:rPr>
        <w:br/>
        <w:t>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503-ст?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нагрузки, действующие на морские платформы, в соответствии </w:t>
      </w:r>
      <w:r w:rsidRPr="0033017A">
        <w:rPr>
          <w:rFonts w:ascii="Times New Roman" w:hAnsi="Times New Roman" w:cs="Times New Roman"/>
          <w:color w:val="000000" w:themeColor="text1"/>
          <w:sz w:val="28"/>
          <w:szCs w:val="28"/>
        </w:rPr>
        <w:br/>
        <w:t>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503-ст, относятся к постоянным?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нагрузки, действующие на морские платформы, в соответствии </w:t>
      </w:r>
      <w:r w:rsidRPr="0033017A">
        <w:rPr>
          <w:rFonts w:ascii="Times New Roman" w:hAnsi="Times New Roman" w:cs="Times New Roman"/>
          <w:color w:val="000000" w:themeColor="text1"/>
          <w:sz w:val="28"/>
          <w:szCs w:val="28"/>
        </w:rPr>
        <w:br/>
        <w:t>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503-ст, относятся к переменным?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нагрузки, действующие на морские платформы, в соответствии </w:t>
      </w:r>
      <w:r w:rsidRPr="0033017A">
        <w:rPr>
          <w:rFonts w:ascii="Times New Roman" w:hAnsi="Times New Roman" w:cs="Times New Roman"/>
          <w:color w:val="000000" w:themeColor="text1"/>
          <w:sz w:val="28"/>
          <w:szCs w:val="28"/>
        </w:rPr>
        <w:br/>
        <w:t>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503-ст, относятся к нагрузкам от воздействий окружающей среды?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8A087B"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503-ст, называются переменные по времени нагрузки длительного действия, которые могут вызвать эффекты усталости в конструкциях морских платформ?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Следствием чего обычно являются аномальные нагрузки на морские платформы в соответствии с ГОСТ Р 54483-2011 «Национальный стандарт Российской Федерации. Платформы морские </w:t>
      </w:r>
      <w:r w:rsidRPr="0033017A">
        <w:rPr>
          <w:rFonts w:ascii="Times New Roman" w:hAnsi="Times New Roman" w:cs="Times New Roman"/>
          <w:color w:val="000000" w:themeColor="text1"/>
          <w:sz w:val="28"/>
          <w:szCs w:val="28"/>
        </w:rPr>
        <w:br/>
        <w:t>для нефтегазодобычи», утвержденным приказом Федерального агентства по техническому регулированию и метрологии от 28.10.2011 № 503-ст?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8A087B"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503-ст, классифицируют нагрузки на морские платформы в соответствии с изменчивостью направления их действия в пространстве?</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8A087B"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503-ст, классифицируют нагрузки в зависимости от реакции конструкции морской платформы?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w:t>
      </w:r>
      <w:r w:rsidR="00D61BE2"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503-ст, включает процедура проектирования морских платформ для анализа аномальных предельных состояний?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w:t>
      </w:r>
      <w:r w:rsidR="00D61BE2"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503-ст, включает процедура анализа аномальных нагрузок по предельному состоянию усталости при проектировании морских платформ?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каких этапах осуществляют инспектирование и испытание морских платформ в соответствии с ГОСТ Р 54483-2011 «Национальный стандарт Российской Федерации. Платформы морские </w:t>
      </w:r>
      <w:r w:rsidR="00E97D5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нефтегазодобычи», утвержденным приказом Федерального агентства по техническому регулированию и метрологии от 28.10.2011 № 503-ст?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проверяется в процессе инспектирования при изготовлении морской платформы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503-ст?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в процессе инспектирования при изготовлении морской платформы должна включать проверка в отношении композитных материалов, таких как железобетон, в соответствии с ГОСТ Р 54483-2011 «Национальный стандарт Российской Федерации. Платформы морские </w:t>
      </w:r>
      <w:r w:rsidRPr="0033017A">
        <w:rPr>
          <w:rFonts w:ascii="Times New Roman" w:hAnsi="Times New Roman" w:cs="Times New Roman"/>
          <w:color w:val="000000" w:themeColor="text1"/>
          <w:sz w:val="28"/>
          <w:szCs w:val="28"/>
        </w:rPr>
        <w:br/>
        <w:t>для нефтегазодобычи», утвержденным приказом Федерального агентства по техническому регулированию и метрологии от 28.10.2011 № 503-ст?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w:t>
      </w:r>
      <w:r w:rsidR="00D61BE2"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503-ст, должно подтвердить инспектирование установки по окончании транспортировки конструкции морской платформы?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часто необходимо проводить инспектирование в процессе эксплуатации морской платформы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503-ст?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из перечисленных в соответствии </w:t>
      </w:r>
      <w:r w:rsidR="00F50E4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503-ст, возникает необходимость оценки технического состояния действующей морской платформы?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из перечисленных в соответствии </w:t>
      </w:r>
      <w:r w:rsidR="00F50E4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503-ст, необходимо проводить оценку текущего технического состояния действующей морской платформы?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может служить причиной для оценки текущего технического состояния действующей морской платформы согласно ГОСТ Р 54483-2011 «Национальный стандарт России. Платформы морские для нефтегазодобычи, утвержденным приказом Федерального агентства по техническому регулированию и метрологии </w:t>
      </w:r>
      <w:r w:rsidRPr="0033017A">
        <w:rPr>
          <w:rFonts w:ascii="Times New Roman" w:hAnsi="Times New Roman" w:cs="Times New Roman"/>
          <w:color w:val="000000" w:themeColor="text1"/>
          <w:sz w:val="28"/>
          <w:szCs w:val="28"/>
        </w:rPr>
        <w:br/>
        <w:t>от 28.10.2011 № 503-ст»?</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каким показателям должны быть учтены условия и величины нагрузок при проведении оценки текущего технического состояния морской платформы, принятые при проектировании, согласно </w:t>
      </w:r>
      <w:r w:rsidRPr="0033017A">
        <w:rPr>
          <w:rFonts w:ascii="Times New Roman" w:hAnsi="Times New Roman" w:cs="Times New Roman"/>
          <w:color w:val="000000" w:themeColor="text1"/>
          <w:sz w:val="28"/>
          <w:szCs w:val="28"/>
        </w:rPr>
        <w:br/>
        <w:t xml:space="preserve">ГОСТ Р 54483-2011 «Национальный стандарт России. Платформы морские для нефтегазодобычи», утвержденному приказом Федерального агентства по техническому регулированию и метрологии </w:t>
      </w:r>
      <w:r w:rsidRPr="0033017A">
        <w:rPr>
          <w:rFonts w:ascii="Times New Roman" w:hAnsi="Times New Roman" w:cs="Times New Roman"/>
          <w:color w:val="000000" w:themeColor="text1"/>
          <w:sz w:val="28"/>
          <w:szCs w:val="28"/>
        </w:rPr>
        <w:br/>
        <w:t xml:space="preserve">от 28.10.2011 № 503-ст? </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оценке состояния действующих морских платформ согласно </w:t>
      </w:r>
      <w:r w:rsidRPr="0033017A">
        <w:rPr>
          <w:rFonts w:ascii="Times New Roman" w:hAnsi="Times New Roman" w:cs="Times New Roman"/>
          <w:color w:val="000000" w:themeColor="text1"/>
          <w:sz w:val="28"/>
          <w:szCs w:val="28"/>
        </w:rPr>
        <w:br/>
        <w:t xml:space="preserve">ГОСТ Р 54483-2011 «Национальный стандарт России. Платформы морские для нефтегазодобычи»,  утвержденному приказом Федерального агентства по техническому регулированию и метрологии </w:t>
      </w:r>
      <w:r w:rsidRPr="0033017A">
        <w:rPr>
          <w:rFonts w:ascii="Times New Roman" w:hAnsi="Times New Roman" w:cs="Times New Roman"/>
          <w:color w:val="000000" w:themeColor="text1"/>
          <w:sz w:val="28"/>
          <w:szCs w:val="28"/>
        </w:rPr>
        <w:br/>
        <w:t>от 28.10.2011 № 503-ст, отдельные ограниченные отказы конструктивных элементов при условии, что запас прочности всей конструкции остается приемлемым, считают:</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анализе усталости материалов конструкции морской платформы согласно ГОСТ Р 54483-2011 «Национальный стандарт России. Платформы морские для нефтегазодобычи», утвержденному приказом Федерального агентства по техническому регулированию и метрологии от 28.10.2011 № 503-ст, необходимо принимать во внимание:</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необходимо иметь на весь цикл бурения морской скважины </w:t>
      </w:r>
      <w:r w:rsidRPr="0033017A">
        <w:rPr>
          <w:rFonts w:ascii="Times New Roman" w:hAnsi="Times New Roman" w:cs="Times New Roman"/>
          <w:color w:val="000000" w:themeColor="text1"/>
          <w:sz w:val="28"/>
          <w:szCs w:val="28"/>
        </w:rPr>
        <w:br/>
        <w:t>на случай отсоединения соединительного узла райзера от блока подводного противовыбросового оборудования?</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количество превенторов должно быть в составе противовыбросового оборудования при бурении скважин на шельфе?</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какое рабочее давление должны быть рассчитаны превентора, входящие в состав противовыбросового оборудования, при бурении скважин на шельфе?</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должен обеспечивать превентор со срезающими плашками, входящий в состав противовыбросового оборудования, при бурении морских нефтяных и газовых скважин?</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специальные требования установлены к превенторам в сборке подводного противовыбросового оборудования на плавучей буровой установке с подводным расположением устья скважин?</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каких условиях допускается одновременное бурение двух скважин на опасных производственных объектах морского нефтегазового комплекса?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какое давление проводится опрессовка линий глушения </w:t>
      </w:r>
      <w:r w:rsidRPr="0033017A">
        <w:rPr>
          <w:rFonts w:ascii="Times New Roman" w:hAnsi="Times New Roman" w:cs="Times New Roman"/>
          <w:color w:val="000000" w:themeColor="text1"/>
          <w:sz w:val="28"/>
          <w:szCs w:val="28"/>
        </w:rPr>
        <w:br/>
        <w:t>и дросселирования при спуске секций райзера с подводного противовыбросового оборудования при формировании подводного устья скважины?</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какое давление рассчитываются трубопроводы от устья морских скважин до технологических установок морского нефтегазового комплекса?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устройствами оборудуется фонтанная скважина на морской стационарной платформе и плавучий технологический комплекс?</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должны располагаться станция управления внутрискважинными клапанами-отсекателями и устройство дистанционного управления задвижками фонтанной арматуры морских скважин на морской стационарной платформе и плавучем технологическом комплексе?</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проводится продувка и разрядка скважин, трубопроводов, сепараторов и другого технологического оборудования морской стационарной платформы и плавучего технологического комплекса?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оборудуется продувочный кран насоса для перекачки нефти центрального пункта сбора нефти морского нефтегазового комплекса?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расположения факельного стояка в соответствии с </w:t>
      </w:r>
      <w:r w:rsidR="00F04668"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w:t>
      </w:r>
      <w:r w:rsidR="00E97D5F"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от 18.03.2014 № 105.</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и на какой высоте относительно вибросита должны устанавливаться датчики контроля концентрационных пределов распространения пламени в соответствии с </w:t>
      </w:r>
      <w:r w:rsidR="00F04668" w:rsidRPr="0033017A">
        <w:rPr>
          <w:rFonts w:ascii="Times New Roman" w:hAnsi="Times New Roman" w:cs="Times New Roman"/>
          <w:color w:val="000000" w:themeColor="text1"/>
          <w:sz w:val="28"/>
          <w:szCs w:val="28"/>
        </w:rPr>
        <w:t xml:space="preserve">Федеральными нормами </w:t>
      </w:r>
      <w:r w:rsidR="00E97D5F"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высоте относительно технологических аппаратов должны располагаться датчики контроля концентрационных пределов распространения пламени в местах возможных источников выделений паров и газов в соответствии с </w:t>
      </w:r>
      <w:r w:rsidR="00F04668" w:rsidRPr="0033017A">
        <w:rPr>
          <w:rFonts w:ascii="Times New Roman" w:hAnsi="Times New Roman" w:cs="Times New Roman"/>
          <w:color w:val="000000" w:themeColor="text1"/>
          <w:sz w:val="28"/>
          <w:szCs w:val="28"/>
        </w:rPr>
        <w:t xml:space="preserve">Федеральными нормами и правилами </w:t>
      </w:r>
      <w:r w:rsidR="00E97D5F"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под рабочей буровой площадкой в районе отклонителя потока бурового раствора должны располагаться датчики контроля концентрационных пределов распространения пламени в местах возможных источников выделений паров и газов </w:t>
      </w:r>
      <w:r w:rsidRPr="0033017A">
        <w:rPr>
          <w:rFonts w:ascii="Times New Roman" w:hAnsi="Times New Roman" w:cs="Times New Roman"/>
          <w:color w:val="000000" w:themeColor="text1"/>
          <w:sz w:val="28"/>
          <w:szCs w:val="28"/>
        </w:rPr>
        <w:br/>
        <w:t xml:space="preserve">в соответствии с </w:t>
      </w:r>
      <w:r w:rsidR="00F04668"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w:t>
      </w:r>
      <w:r w:rsidR="00E97D5F"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от 18.03.2014 № 105?</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Выберите верную классификацию энергоустановок опасных производственных объектов морского нефтегазового комплекса </w:t>
      </w:r>
      <w:r w:rsidRPr="0033017A">
        <w:rPr>
          <w:rFonts w:ascii="Times New Roman" w:hAnsi="Times New Roman" w:cs="Times New Roman"/>
          <w:color w:val="000000" w:themeColor="text1"/>
          <w:sz w:val="28"/>
          <w:szCs w:val="28"/>
        </w:rPr>
        <w:br/>
        <w:t xml:space="preserve">в соответствии с </w:t>
      </w:r>
      <w:r w:rsidR="00F04668"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w:t>
      </w:r>
      <w:r w:rsidR="00E97D5F"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от 18.03.2014 № 105.</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противовыбросового манифольда в соответствии с </w:t>
      </w:r>
      <w:r w:rsidR="00F04668" w:rsidRPr="0033017A">
        <w:rPr>
          <w:rFonts w:ascii="Times New Roman" w:hAnsi="Times New Roman" w:cs="Times New Roman"/>
          <w:color w:val="000000" w:themeColor="text1"/>
          <w:sz w:val="28"/>
          <w:szCs w:val="28"/>
        </w:rPr>
        <w:t xml:space="preserve">Федеральными нормами и правилами </w:t>
      </w:r>
      <w:r w:rsidR="00E97D5F"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применении компенсатора вертикальных перемещений бурильной колонны для спуска секций райзера с подводного противовыбросового оборудования и стыковки подводного противовыбросового оборудования с подводным устьем скважины каким образом должен предварительно регулироваться компенсатор </w:t>
      </w:r>
      <w:r w:rsidR="00E97D5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поддержание веса бурового райзера?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сбора, подготовки </w:t>
      </w:r>
      <w:r w:rsidRPr="0033017A">
        <w:rPr>
          <w:rFonts w:ascii="Times New Roman" w:hAnsi="Times New Roman" w:cs="Times New Roman"/>
          <w:color w:val="000000" w:themeColor="text1"/>
          <w:sz w:val="28"/>
          <w:szCs w:val="28"/>
        </w:rPr>
        <w:br/>
        <w:t xml:space="preserve">и транспортирования нефти, газа и газового конденсата </w:t>
      </w:r>
      <w:r w:rsidRPr="0033017A">
        <w:rPr>
          <w:rFonts w:ascii="Times New Roman" w:hAnsi="Times New Roman" w:cs="Times New Roman"/>
          <w:color w:val="000000" w:themeColor="text1"/>
          <w:sz w:val="28"/>
          <w:szCs w:val="28"/>
        </w:rPr>
        <w:br/>
        <w:t xml:space="preserve">в соответствии с </w:t>
      </w:r>
      <w:r w:rsidR="00F04668"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w:t>
      </w:r>
      <w:r w:rsidR="00F50E44"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от 18.03.2014 № 105</w:t>
      </w:r>
      <w:r w:rsidRPr="0033017A">
        <w:rPr>
          <w:rFonts w:ascii="Times New Roman" w:hAnsi="Times New Roman" w:cs="Times New Roman"/>
          <w:color w:val="000000" w:themeColor="text1"/>
          <w:sz w:val="28"/>
          <w:szCs w:val="28"/>
        </w:rPr>
        <w:t>.</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согласно </w:t>
      </w:r>
      <w:r w:rsidR="00F04668"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морских объектов нефтегазового комплекса», утвержденным приказом Ростехнадзора от 18.03.2014 № 105, </w:t>
      </w:r>
      <w:r w:rsidRPr="0033017A">
        <w:rPr>
          <w:rFonts w:ascii="Times New Roman" w:hAnsi="Times New Roman" w:cs="Times New Roman"/>
          <w:color w:val="000000" w:themeColor="text1"/>
          <w:sz w:val="28"/>
          <w:szCs w:val="28"/>
        </w:rPr>
        <w:t>при бурении эксплуатационных морских скважин двумя буровыми установками соединение их циркуляционных систем?</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является верным требованием при подготовке плавучей буровой установки к переходу в соответствии с </w:t>
      </w:r>
      <w:r w:rsidR="00F04668"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устанавливает ГОСТ Р 54594-2011 «Национальный стандарт Российской Федерации. Платформы морские. Правила обитаемости. Общие требования», утвержденный приказом Росстандарта от 07.12.2011 № 719-ст?</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приведенных определений морской стационарной платформы в соответствии с ГОСТ Р 54594-2011 «Национальный стандарт Российской Федерации. Платформы морские. Правила обитаемости. Общие требования», утвержденным приказом Росстандарта от 07.12.2011 № 719-ст, является верным?</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определений морской платформы </w:t>
      </w:r>
      <w:r w:rsidRPr="0033017A">
        <w:rPr>
          <w:rFonts w:ascii="Times New Roman" w:hAnsi="Times New Roman" w:cs="Times New Roman"/>
          <w:color w:val="000000" w:themeColor="text1"/>
          <w:sz w:val="28"/>
          <w:szCs w:val="28"/>
        </w:rPr>
        <w:br/>
        <w:t>в соответствии с ГОСТ Р 54594-2011 «Национальный стандарт Российской Федерации. Платформы морские. Правила обитаемости. Общие требования», утвержденным приказом Росстандарта от 07.12.2011 № 719-ст, является верным?</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устанавливаются к площади и объему рабочих помещений на морских платформах в соответствии с ГОСТ Р 54594-2011 «Национальный стандарт Российской Федерации. Платформы морские. Правила обитаемости. Общие требования», утвержденным приказом Росстандарта от 07.12.2011 № 719-ст?</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требованиям должно соответствовать взаимное расположение жилых и рабочих зон на морских платформах </w:t>
      </w:r>
      <w:r w:rsidRPr="0033017A">
        <w:rPr>
          <w:rFonts w:ascii="Times New Roman" w:hAnsi="Times New Roman" w:cs="Times New Roman"/>
          <w:color w:val="000000" w:themeColor="text1"/>
          <w:sz w:val="28"/>
          <w:szCs w:val="28"/>
        </w:rPr>
        <w:br/>
        <w:t>в соответствии с ГОСТ Р 54594-2011 «Национальный стандарт Российской Федерации. Платформы морские. Правила обитаемости. Общие требования», утвержденным приказом Росстандарта от 07.12.2011 № 719-ст?</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классу взрывоопасности относятся закрытые помещения морского нефтегазового комплекса, в которых установлено открытое технологическое оборудование и устройства для хранения нефти </w:t>
      </w:r>
      <w:r w:rsidRPr="0033017A">
        <w:rPr>
          <w:rFonts w:ascii="Times New Roman" w:hAnsi="Times New Roman" w:cs="Times New Roman"/>
          <w:color w:val="000000" w:themeColor="text1"/>
          <w:sz w:val="28"/>
          <w:szCs w:val="28"/>
        </w:rPr>
        <w:br/>
        <w:t>и бурового раствора?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классу взрывоопасности относятся закрытые помещения морского нефтегазового комплекса, в которых установлены закрытые технологические установки и устройства, оборудование, аппараты, трубопроводы, узлы отключающих и регулирующих устройств </w:t>
      </w:r>
      <w:r w:rsidRPr="0033017A">
        <w:rPr>
          <w:rFonts w:ascii="Times New Roman" w:hAnsi="Times New Roman" w:cs="Times New Roman"/>
          <w:color w:val="000000" w:themeColor="text1"/>
          <w:sz w:val="28"/>
          <w:szCs w:val="28"/>
        </w:rPr>
        <w:br/>
        <w:t>для легковоспламеняющихся жидкостей и горючих газов?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классу взрывоопасности относятся полузакрытые пространства, в которых установлены технологические устройства, оборудование, аппараты; пространства, ограниченные радиусом </w:t>
      </w:r>
      <w:r w:rsidR="00F50E4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15 м вокруг оси скважины от нижних конструкций опасных производственных объектов морского нефтегазового комплекса на всю высоту буровой вышки (в части взрывозащиты электрооборудования)?</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высота отбортовки при проектировании настила палубы ледостойких морских стационарных платформ </w:t>
      </w:r>
      <w:r w:rsidRPr="0033017A">
        <w:rPr>
          <w:rFonts w:ascii="Times New Roman" w:hAnsi="Times New Roman" w:cs="Times New Roman"/>
          <w:color w:val="000000" w:themeColor="text1"/>
          <w:sz w:val="28"/>
          <w:szCs w:val="28"/>
        </w:rPr>
        <w:br/>
        <w:t>для предотвращения загрязнения морской среды отходами производства в процессе бурения, опробования и эксплуатации скважин?</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размещать радиостанции, посты, пульты управления автоматических установок тушения пожаров в жилом блоке морской стационарной платформы, морской эстакады с приэстакадными нефтегазодобывающей и буровой площадками, плавучей буровой установки и плавучего технологического комплекса?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расположения устьев скважин, законченных бурением, при одновременном бурении новых </w:t>
      </w:r>
      <w:r w:rsidRPr="0033017A">
        <w:rPr>
          <w:rFonts w:ascii="Times New Roman" w:hAnsi="Times New Roman" w:cs="Times New Roman"/>
          <w:color w:val="000000" w:themeColor="text1"/>
          <w:sz w:val="28"/>
          <w:szCs w:val="28"/>
        </w:rPr>
        <w:br/>
        <w:t xml:space="preserve">и эксплуатации действующих скважин в соответствии с </w:t>
      </w:r>
      <w:r w:rsidR="00F04668"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расположения устьев скважин и противовыбросового оборудования при бурении </w:t>
      </w:r>
      <w:r w:rsidRPr="0033017A">
        <w:rPr>
          <w:rFonts w:ascii="Times New Roman" w:hAnsi="Times New Roman" w:cs="Times New Roman"/>
          <w:color w:val="000000" w:themeColor="text1"/>
          <w:sz w:val="28"/>
          <w:szCs w:val="28"/>
        </w:rPr>
        <w:br/>
        <w:t xml:space="preserve">в соответствии с </w:t>
      </w:r>
      <w:r w:rsidR="00F04668"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w:t>
      </w:r>
      <w:r w:rsidR="00986B8D"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от 18.03.2014 № 105.</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аппаратов, содержащих горючий газ, легковоспламеняющиеся жидкости, горючие жидкости, а также от устьев скважин, должны располагаться объекты групповых установок комплексной подготовки газа, на которых технологические процессы связаны с применением огня, в соответствии с </w:t>
      </w:r>
      <w:r w:rsidR="00F04668" w:rsidRPr="0033017A">
        <w:rPr>
          <w:rFonts w:ascii="Times New Roman" w:hAnsi="Times New Roman" w:cs="Times New Roman"/>
          <w:color w:val="000000" w:themeColor="text1"/>
          <w:sz w:val="28"/>
          <w:szCs w:val="28"/>
        </w:rPr>
        <w:t xml:space="preserve">Федеральными нормами </w:t>
      </w:r>
      <w:r w:rsidR="00F50E44"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подводных трубопроводов в соответствии с </w:t>
      </w:r>
      <w:r w:rsidR="00F04668" w:rsidRPr="0033017A">
        <w:rPr>
          <w:rFonts w:ascii="Times New Roman" w:hAnsi="Times New Roman" w:cs="Times New Roman"/>
          <w:color w:val="000000" w:themeColor="text1"/>
          <w:sz w:val="28"/>
          <w:szCs w:val="28"/>
        </w:rPr>
        <w:t xml:space="preserve">Федеральными нормами и правилами </w:t>
      </w:r>
      <w:r w:rsidR="00F50E44"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число эвакуационных выходов рабочих площадок и помещений морских стационарных платформ, плавучих буровых установок, плавучего технологического комплекса установлено </w:t>
      </w:r>
      <w:r w:rsidR="00F04668"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w:t>
      </w:r>
      <w:r w:rsidR="00F50E44"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 105?</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ориентирование выходов из помещений </w:t>
      </w:r>
      <w:r w:rsidR="00F50E4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сооружений в сторону установок, из которых возможно выделение токсичных или горючих газов, в соответствии с </w:t>
      </w:r>
      <w:r w:rsidR="00F04668"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B37175" w:rsidRPr="0033017A" w:rsidRDefault="00663D0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к ширине проходов, ведущих </w:t>
      </w:r>
      <w:r w:rsidRPr="0033017A">
        <w:rPr>
          <w:rFonts w:ascii="Times New Roman" w:hAnsi="Times New Roman" w:cs="Times New Roman"/>
          <w:color w:val="000000" w:themeColor="text1"/>
          <w:sz w:val="28"/>
          <w:szCs w:val="28"/>
        </w:rPr>
        <w:br/>
        <w:t>к  каждой посадочной (шлюпочной) площадке?</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Между помещениями с взрывоопасными зонами каких классов </w:t>
      </w:r>
      <w:r w:rsidRPr="0033017A">
        <w:rPr>
          <w:rFonts w:ascii="Times New Roman" w:hAnsi="Times New Roman" w:cs="Times New Roman"/>
          <w:color w:val="000000" w:themeColor="text1"/>
          <w:sz w:val="28"/>
          <w:szCs w:val="28"/>
        </w:rPr>
        <w:br/>
        <w:t xml:space="preserve">не допускается устройство отверстий (дверей, окон) </w:t>
      </w:r>
      <w:r w:rsidRPr="0033017A">
        <w:rPr>
          <w:rFonts w:ascii="Times New Roman" w:hAnsi="Times New Roman" w:cs="Times New Roman"/>
          <w:color w:val="000000" w:themeColor="text1"/>
          <w:sz w:val="28"/>
          <w:szCs w:val="28"/>
        </w:rPr>
        <w:br/>
        <w:t xml:space="preserve">в соответствии с </w:t>
      </w:r>
      <w:r w:rsidR="00F04668"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w:t>
      </w:r>
      <w:r w:rsidR="00F50E44"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от 18.03.2014 № 105?</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закрытое помещение, непосредственно сообщающееся с взрывоопасной зоной класса 0, не считается взрывобезопасным в соответствии с </w:t>
      </w:r>
      <w:r w:rsidR="00F04668"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плавучих буровых установках с каким типом удержания </w:t>
      </w:r>
      <w:r w:rsidRPr="0033017A">
        <w:rPr>
          <w:rFonts w:ascii="Times New Roman" w:hAnsi="Times New Roman" w:cs="Times New Roman"/>
          <w:color w:val="000000" w:themeColor="text1"/>
          <w:sz w:val="28"/>
          <w:szCs w:val="28"/>
        </w:rPr>
        <w:br/>
        <w:t xml:space="preserve">над скважиной в процессе бурения не должны постоянно регистрироваться и контролироваться параметры бортовой, килевой </w:t>
      </w:r>
      <w:r w:rsidRPr="0033017A">
        <w:rPr>
          <w:rFonts w:ascii="Times New Roman" w:hAnsi="Times New Roman" w:cs="Times New Roman"/>
          <w:color w:val="000000" w:themeColor="text1"/>
          <w:sz w:val="28"/>
          <w:szCs w:val="28"/>
        </w:rPr>
        <w:br/>
        <w:t>и вертикальной качки и угол наклона бурового райзера?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Допускаются ли работы по формированию подводного устья скважины без стабилизации (ориентации) плавучей буровой установки </w:t>
      </w:r>
      <w:r w:rsidR="00F50E4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точке бурения в соответствии с </w:t>
      </w:r>
      <w:r w:rsidR="00F04668" w:rsidRPr="0033017A">
        <w:rPr>
          <w:rFonts w:ascii="Times New Roman" w:hAnsi="Times New Roman" w:cs="Times New Roman"/>
          <w:color w:val="000000" w:themeColor="text1"/>
          <w:sz w:val="28"/>
          <w:szCs w:val="28"/>
        </w:rPr>
        <w:t xml:space="preserve">Федеральными нормами и правилами </w:t>
      </w:r>
      <w:r w:rsidR="00F50E44"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Под каким уклоном на ровной поверхности дна моря должна устанавливаться опорная плита при формировании подводного устья скважины в соответствии с </w:t>
      </w:r>
      <w:r w:rsidR="00F04668" w:rsidRPr="0033017A">
        <w:rPr>
          <w:rFonts w:ascii="Times New Roman" w:hAnsi="Times New Roman" w:cs="Times New Roman"/>
          <w:color w:val="000000" w:themeColor="text1"/>
          <w:sz w:val="28"/>
          <w:szCs w:val="28"/>
        </w:rPr>
        <w:t xml:space="preserve">Федеральными нормами и правилами </w:t>
      </w:r>
      <w:r w:rsidR="00F50E44"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взрывоопасной зоне какого класса относятся внутренние объемы шахт, каналов, лотков и других аналогичных устройств, но в которых отсутствует возможность рассеивания горючих газов и паров нефти, </w:t>
      </w:r>
      <w:r w:rsidRPr="0033017A">
        <w:rPr>
          <w:rFonts w:ascii="Times New Roman" w:hAnsi="Times New Roman" w:cs="Times New Roman"/>
          <w:color w:val="000000" w:themeColor="text1"/>
          <w:sz w:val="28"/>
          <w:szCs w:val="28"/>
        </w:rPr>
        <w:br/>
        <w:t xml:space="preserve">в соответствии с </w:t>
      </w:r>
      <w:r w:rsidR="00F04668"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w:t>
      </w:r>
      <w:r w:rsidR="00F50E44"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от 18.03.2014 № 105?</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классу взрывоопасности относятся помещения насосных </w:t>
      </w:r>
      <w:r w:rsidRPr="0033017A">
        <w:rPr>
          <w:rFonts w:ascii="Times New Roman" w:hAnsi="Times New Roman" w:cs="Times New Roman"/>
          <w:color w:val="000000" w:themeColor="text1"/>
          <w:sz w:val="28"/>
          <w:szCs w:val="28"/>
        </w:rPr>
        <w:br/>
        <w:t xml:space="preserve">по перекачке нефти и производственных сточных вод с содержанием нефти свыше 150 мг/л в соответствии с </w:t>
      </w:r>
      <w:r w:rsidR="00F04668" w:rsidRPr="0033017A">
        <w:rPr>
          <w:rFonts w:ascii="Times New Roman" w:hAnsi="Times New Roman" w:cs="Times New Roman"/>
          <w:color w:val="000000" w:themeColor="text1"/>
          <w:sz w:val="28"/>
          <w:szCs w:val="28"/>
        </w:rPr>
        <w:t xml:space="preserve">Федеральными нормами </w:t>
      </w:r>
      <w:r w:rsidR="00F50E44"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взрывоопасной зоне какого класса относятся открытые пространства вокруг закрытых технологических устройств, оборудования, аппаратов, а также вокруг фонтанной арматуры, ограниченные расстоянием 3 м во все стороны, в соответствии </w:t>
      </w:r>
      <w:r w:rsidR="00F50E4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F04668"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w:t>
      </w:r>
      <w:r w:rsidR="00F50E44"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 105?</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взрывоопасной зоне какого класса относятся открытые пространства вокруг открытых технологических устройств, оборудования, аппаратов, содержащих нефть и нефтяные газы или легковоспламеняющиеся жидкости, ограниченные расстоянием 5 м во все стороны, в соответствии с </w:t>
      </w:r>
      <w:r w:rsidR="00F04668" w:rsidRPr="0033017A">
        <w:rPr>
          <w:rFonts w:ascii="Times New Roman" w:hAnsi="Times New Roman" w:cs="Times New Roman"/>
          <w:color w:val="000000" w:themeColor="text1"/>
          <w:sz w:val="28"/>
          <w:szCs w:val="28"/>
        </w:rPr>
        <w:t xml:space="preserve">Федеральными нормами и правилами </w:t>
      </w:r>
      <w:r w:rsidR="00F50E44"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взрывоопасной зоне какого класса относится подроторное пространство буровой установки в соответствии с </w:t>
      </w:r>
      <w:r w:rsidR="00F04668"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понятия «плавучая буровая установка» в соответствии с требованиями по обитаемости </w:t>
      </w:r>
      <w:r w:rsidR="00F50E4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морских сооружениях для освоения нефтегазовых месторождений, </w:t>
      </w:r>
      <w:r w:rsidR="00F50E4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 числу которых относятся плавучие буровые установки.</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понятия «морские плавучие нефтегазодобывающие комплексы» в соответствии </w:t>
      </w:r>
      <w:r w:rsidR="00F50E44" w:rsidRPr="0033017A">
        <w:rPr>
          <w:rFonts w:ascii="Times New Roman" w:hAnsi="Times New Roman" w:cs="Times New Roman"/>
          <w:color w:val="000000" w:themeColor="text1"/>
          <w:sz w:val="28"/>
          <w:szCs w:val="28"/>
        </w:rPr>
        <w:br/>
      </w:r>
      <w:r w:rsidR="00753BD4" w:rsidRPr="0033017A">
        <w:rPr>
          <w:rFonts w:ascii="Times New Roman" w:hAnsi="Times New Roman" w:cs="Times New Roman"/>
          <w:color w:val="000000" w:themeColor="text1"/>
          <w:sz w:val="28"/>
          <w:szCs w:val="28"/>
        </w:rPr>
        <w:t xml:space="preserve">с требованиями </w:t>
      </w:r>
      <w:r w:rsidRPr="0033017A">
        <w:rPr>
          <w:rFonts w:ascii="Times New Roman" w:hAnsi="Times New Roman" w:cs="Times New Roman"/>
          <w:color w:val="000000" w:themeColor="text1"/>
          <w:sz w:val="28"/>
          <w:szCs w:val="28"/>
        </w:rPr>
        <w:t>по обитаемости на морских сооружениях для освоения нефтегазовых месторождений, к числу которых относятся морские плавучие нефтегазодобывающие комплексы.</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сколько зон подразделяются морские платформы, с учетом которых устанавливают требования по обитаемости?</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какие сроки установки и сооружения на континентальном шельфе Российской Федерации должны быть убраны их создателями согласно </w:t>
      </w:r>
      <w:r w:rsidRPr="0033017A">
        <w:rPr>
          <w:rFonts w:ascii="Times New Roman" w:hAnsi="Times New Roman" w:cs="Times New Roman"/>
          <w:color w:val="000000" w:themeColor="text1"/>
          <w:sz w:val="28"/>
          <w:szCs w:val="28"/>
        </w:rPr>
        <w:br/>
        <w:t xml:space="preserve">РД 07-291-99 «Инструкция о порядке ведения работ по ликвидации </w:t>
      </w:r>
      <w:r w:rsidRPr="0033017A">
        <w:rPr>
          <w:rFonts w:ascii="Times New Roman" w:hAnsi="Times New Roman" w:cs="Times New Roman"/>
          <w:color w:val="000000" w:themeColor="text1"/>
          <w:sz w:val="28"/>
          <w:szCs w:val="28"/>
        </w:rPr>
        <w:br/>
        <w:t xml:space="preserve">и консервации опасных производственных объектов, связанных </w:t>
      </w:r>
      <w:r w:rsidRPr="0033017A">
        <w:rPr>
          <w:rFonts w:ascii="Times New Roman" w:hAnsi="Times New Roman" w:cs="Times New Roman"/>
          <w:color w:val="000000" w:themeColor="text1"/>
          <w:sz w:val="28"/>
          <w:szCs w:val="28"/>
        </w:rPr>
        <w:br/>
        <w:t>с пользованием недрами», утвержденному постановлением Госгортехнадзора России от 02.06.1999 № 33?</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данные не указываются в обязательном порядке в актах приемки выполненных работ по ликвидации или консервации опасного производственного объекта, связанных с недрами, согласно РД 07-291-99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w:t>
      </w:r>
      <w:r w:rsidRPr="0033017A">
        <w:rPr>
          <w:rFonts w:ascii="Times New Roman" w:hAnsi="Times New Roman" w:cs="Times New Roman"/>
          <w:color w:val="000000" w:themeColor="text1"/>
          <w:sz w:val="28"/>
          <w:szCs w:val="28"/>
        </w:rPr>
        <w:br/>
        <w:t>от 02.06.1999 № 33?</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Должен ли технико-экономический анализ целесообразности отработки неотработанных в пределах горного отвода запасов полезных ископаемых, списания или дальнейшего учета в государственном балансе полезных ископаемых включаться в проект ликвидации или консервации опасного производственного объекта, связанных с пользованием недрами?</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является верным требованием к проектной документации опасных производственных объектов при разведке и обустройстве нефтяных, газовых и газоконденсатных месторождений с содержанием сернистого водорода и других вредных веществ согласно </w:t>
      </w:r>
      <w:r w:rsidR="00F0466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является допустимым решением </w:t>
      </w:r>
      <w:r w:rsidRPr="0033017A">
        <w:rPr>
          <w:rFonts w:ascii="Times New Roman" w:hAnsi="Times New Roman" w:cs="Times New Roman"/>
          <w:color w:val="000000" w:themeColor="text1"/>
          <w:sz w:val="28"/>
          <w:szCs w:val="28"/>
        </w:rPr>
        <w:br/>
        <w:t xml:space="preserve">в случае, когда длительность консервации зданий и сооружений опасных производственных объектов может превысить сроки, предусмотренные документацией на их консервацию, согласно </w:t>
      </w:r>
      <w:r w:rsidR="00F04668" w:rsidRPr="0033017A">
        <w:rPr>
          <w:rFonts w:ascii="Times New Roman" w:hAnsi="Times New Roman" w:cs="Times New Roman"/>
          <w:color w:val="000000" w:themeColor="text1"/>
          <w:sz w:val="28"/>
          <w:szCs w:val="28"/>
        </w:rPr>
        <w:t xml:space="preserve">Федеральным нормам </w:t>
      </w:r>
      <w:r w:rsidR="00F50E44"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к способу </w:t>
      </w:r>
      <w:r w:rsidRPr="0033017A">
        <w:rPr>
          <w:rFonts w:ascii="Times New Roman" w:hAnsi="Times New Roman" w:cs="Times New Roman"/>
          <w:color w:val="000000" w:themeColor="text1"/>
          <w:sz w:val="28"/>
          <w:szCs w:val="28"/>
        </w:rPr>
        <w:br/>
        <w:t xml:space="preserve">и технологии опрессовки межколонного пространства скважины согласно </w:t>
      </w:r>
      <w:r w:rsidR="00F0466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мероприятий не должно предусматриваться </w:t>
      </w:r>
      <w:r w:rsidR="00F50E4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эксплуатации установок по подготовке нефти с высоким содержанием парафинов, смол и асфальтенов </w:t>
      </w:r>
      <w:r w:rsidR="00F04668" w:rsidRPr="0033017A">
        <w:rPr>
          <w:rFonts w:ascii="Times New Roman" w:hAnsi="Times New Roman" w:cs="Times New Roman"/>
          <w:color w:val="000000" w:themeColor="text1"/>
          <w:sz w:val="28"/>
          <w:szCs w:val="28"/>
        </w:rPr>
        <w:t xml:space="preserve">Федеральным нормам </w:t>
      </w:r>
      <w:r w:rsidR="00F50E44"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не проводится забуривание новых (боковых) стволов </w:t>
      </w:r>
      <w:r w:rsidRPr="0033017A">
        <w:rPr>
          <w:rFonts w:ascii="Times New Roman" w:hAnsi="Times New Roman" w:cs="Times New Roman"/>
          <w:color w:val="000000" w:themeColor="text1"/>
          <w:sz w:val="28"/>
          <w:szCs w:val="28"/>
        </w:rPr>
        <w:br/>
        <w:t xml:space="preserve">в обсаженных скважинах при ремонте и реконструкции скважин согласно </w:t>
      </w:r>
      <w:r w:rsidR="00F0466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разработки технологического регламента на опасных производственных объектах согласно </w:t>
      </w:r>
      <w:r w:rsidR="00F0466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срок допускается продлевать действие технологического регламента при наличии изменений и дополнений, внесение которых </w:t>
      </w:r>
      <w:r w:rsidRPr="0033017A">
        <w:rPr>
          <w:rFonts w:ascii="Times New Roman" w:hAnsi="Times New Roman" w:cs="Times New Roman"/>
          <w:color w:val="000000" w:themeColor="text1"/>
          <w:sz w:val="28"/>
          <w:szCs w:val="28"/>
        </w:rPr>
        <w:br/>
        <w:t xml:space="preserve">не затрудняет пользование технологическим регламентом на опасных производственных объектах, согласно </w:t>
      </w:r>
      <w:r w:rsidR="00F04668" w:rsidRPr="0033017A">
        <w:rPr>
          <w:rFonts w:ascii="Times New Roman" w:hAnsi="Times New Roman" w:cs="Times New Roman"/>
          <w:color w:val="000000" w:themeColor="text1"/>
          <w:sz w:val="28"/>
          <w:szCs w:val="28"/>
        </w:rPr>
        <w:t xml:space="preserve">Федеральным нормам и правилам </w:t>
      </w:r>
      <w:r w:rsidR="00F50E44"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F50E44"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осуществляется проверка состояния устьев скважин, ликвидированных после окончания бурения, на опасных производственных объектах согласно </w:t>
      </w:r>
      <w:r w:rsidR="00F04668" w:rsidRPr="0033017A">
        <w:rPr>
          <w:rFonts w:ascii="Times New Roman" w:hAnsi="Times New Roman" w:cs="Times New Roman"/>
          <w:color w:val="000000" w:themeColor="text1"/>
          <w:sz w:val="28"/>
          <w:szCs w:val="28"/>
        </w:rPr>
        <w:t xml:space="preserve">Федеральным нормам и правилам </w:t>
      </w:r>
      <w:r w:rsidR="00F50E44"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F50E44"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осуществляется проверка состояния устьев скважин, ликвидированных в процессе эксплуатации, на опасных производственных объектах согласно </w:t>
      </w:r>
      <w:r w:rsidR="00F04668" w:rsidRPr="0033017A">
        <w:rPr>
          <w:rFonts w:ascii="Times New Roman" w:hAnsi="Times New Roman" w:cs="Times New Roman"/>
          <w:color w:val="000000" w:themeColor="text1"/>
          <w:sz w:val="28"/>
          <w:szCs w:val="28"/>
        </w:rPr>
        <w:t xml:space="preserve">Федеральным нормам и правилам </w:t>
      </w:r>
      <w:r w:rsidR="00F50E44"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F50E44"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временная приостановка скважин в связи </w:t>
      </w:r>
      <w:r w:rsidRPr="0033017A">
        <w:rPr>
          <w:rFonts w:ascii="Times New Roman" w:hAnsi="Times New Roman" w:cs="Times New Roman"/>
          <w:color w:val="000000" w:themeColor="text1"/>
          <w:sz w:val="28"/>
          <w:szCs w:val="28"/>
        </w:rPr>
        <w:br/>
        <w:t xml:space="preserve">с экономическими причинами (до строительства системы сбора </w:t>
      </w:r>
      <w:r w:rsidRPr="0033017A">
        <w:rPr>
          <w:rFonts w:ascii="Times New Roman" w:hAnsi="Times New Roman" w:cs="Times New Roman"/>
          <w:color w:val="000000" w:themeColor="text1"/>
          <w:sz w:val="28"/>
          <w:szCs w:val="28"/>
        </w:rPr>
        <w:br/>
        <w:t xml:space="preserve">и подготовки добываемой жидкости, отсутствие спроса на сырье, нерентабельность эксплуатации) без консервации согласно </w:t>
      </w:r>
      <w:r w:rsidR="00F0466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r w:rsidRPr="0033017A">
        <w:rPr>
          <w:rFonts w:ascii="Times New Roman" w:hAnsi="Times New Roman" w:cs="Times New Roman"/>
          <w:color w:val="000000" w:themeColor="text1"/>
          <w:sz w:val="28"/>
          <w:szCs w:val="28"/>
        </w:rPr>
        <w:t>?</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срок допускается временная приостановка скважин в связи </w:t>
      </w:r>
      <w:r w:rsidRPr="0033017A">
        <w:rPr>
          <w:rFonts w:ascii="Times New Roman" w:hAnsi="Times New Roman" w:cs="Times New Roman"/>
          <w:color w:val="000000" w:themeColor="text1"/>
          <w:sz w:val="28"/>
          <w:szCs w:val="28"/>
        </w:rPr>
        <w:br/>
        <w:t xml:space="preserve">с экономическими причинами (до строительства системы сбора </w:t>
      </w:r>
      <w:r w:rsidRPr="0033017A">
        <w:rPr>
          <w:rFonts w:ascii="Times New Roman" w:hAnsi="Times New Roman" w:cs="Times New Roman"/>
          <w:color w:val="000000" w:themeColor="text1"/>
          <w:sz w:val="28"/>
          <w:szCs w:val="28"/>
        </w:rPr>
        <w:br/>
        <w:t xml:space="preserve">и подготовки добываемой жидкости, отсутствие спроса на сырье, нерентабельность эксплуатации) без консервации, при условии выполнения мероприятий по безопасному пользованию недрами, безопасности жизни и здоровью населения, охране окружающей среды согласно </w:t>
      </w:r>
      <w:r w:rsidR="00F0466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срок консервации скважин после эксплуатации без установки консервационного моста над интервалом перфорации установлен </w:t>
      </w:r>
      <w:r w:rsidR="00F04668"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в нефтяной и газовой промышленности», утвержденными приказом Ростехнадзора </w:t>
      </w:r>
      <w:r w:rsidR="00F50E44"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срок консервации скважин после эксплуатации с установкой консервационного моста над интервалом перфорации установлен согласно </w:t>
      </w:r>
      <w:r w:rsidR="00F0466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документации </w:t>
      </w:r>
      <w:r w:rsidRPr="0033017A">
        <w:rPr>
          <w:rFonts w:ascii="Times New Roman" w:hAnsi="Times New Roman" w:cs="Times New Roman"/>
          <w:color w:val="000000" w:themeColor="text1"/>
          <w:sz w:val="28"/>
          <w:szCs w:val="28"/>
        </w:rPr>
        <w:br/>
        <w:t xml:space="preserve">на консервацию и ликвидацию скважин согласно </w:t>
      </w:r>
      <w:r w:rsidR="00F04668" w:rsidRPr="0033017A">
        <w:rPr>
          <w:rFonts w:ascii="Times New Roman" w:hAnsi="Times New Roman" w:cs="Times New Roman"/>
          <w:color w:val="000000" w:themeColor="text1"/>
          <w:sz w:val="28"/>
          <w:szCs w:val="28"/>
        </w:rPr>
        <w:t xml:space="preserve">Федеральным нормам </w:t>
      </w:r>
      <w:r w:rsidR="00F50E44"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производственные помещения считаются взрывоопасными согласно </w:t>
      </w:r>
      <w:r w:rsidR="00F0466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w:t>
      </w:r>
      <w:r w:rsidR="00F50E4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конструкции скважин </w:t>
      </w:r>
      <w:r w:rsidR="00F04668"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в нефтяной </w:t>
      </w:r>
      <w:r w:rsidR="00F50E44"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 xml:space="preserve">и газовой промышленности», утвержденным приказом Ростехнадзора </w:t>
      </w:r>
      <w:r w:rsidR="00AE53FE"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от 12.03.2013 № 101</w:t>
      </w:r>
      <w:r w:rsidRPr="0033017A">
        <w:rPr>
          <w:rFonts w:ascii="Times New Roman" w:hAnsi="Times New Roman" w:cs="Times New Roman"/>
          <w:color w:val="000000" w:themeColor="text1"/>
          <w:sz w:val="28"/>
          <w:szCs w:val="28"/>
        </w:rPr>
        <w:t>.</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к монтажу буровой установки согласно </w:t>
      </w:r>
      <w:r w:rsidR="00F04668"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в нефтяной </w:t>
      </w:r>
      <w:r w:rsidR="00F50E44"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 xml:space="preserve">и газовой промышленности», утвержденным приказом Ростехнадзора </w:t>
      </w:r>
      <w:r w:rsidR="00F50E44"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Исходя из какого условия может выбираться максимальная грузоподъемность буровой установки в условиях низкой вероятности возникновения дифференциального прихвата и других осложнений, связанных с неустойчивостью ствола скважины, при производстве буровых работ на скважинах для добычи метана из угольных пластов согласно </w:t>
      </w:r>
      <w:r w:rsidR="00F0466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Через какое расстояние эстакады для трубопроводов должны быть электрически соединены с проходящими по ним трубопроводами </w:t>
      </w:r>
      <w:r w:rsidRPr="0033017A">
        <w:rPr>
          <w:rFonts w:ascii="Times New Roman" w:hAnsi="Times New Roman" w:cs="Times New Roman"/>
          <w:color w:val="000000" w:themeColor="text1"/>
          <w:sz w:val="28"/>
          <w:szCs w:val="28"/>
        </w:rPr>
        <w:br/>
        <w:t xml:space="preserve">и заземлены в соответствии с требованиями к обустройству нефтяных, газовых и газоконденсатных месторождений согласно </w:t>
      </w:r>
      <w:r w:rsidR="00F0466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устья следует устанавливать в специальном помещении станцию управления фонтанной арматурой газлифтной скважины согласно </w:t>
      </w:r>
      <w:r w:rsidR="00F04668"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в нефтяной </w:t>
      </w:r>
      <w:r w:rsidR="00F50E44"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 xml:space="preserve">и газовой промышленности», утвержденным приказом Ростехнадзора </w:t>
      </w:r>
      <w:r w:rsidR="001D26A0"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к помещению технологического блока установки </w:t>
      </w:r>
      <w:r w:rsidRPr="0033017A">
        <w:rPr>
          <w:rFonts w:ascii="Times New Roman" w:hAnsi="Times New Roman" w:cs="Times New Roman"/>
          <w:color w:val="000000" w:themeColor="text1"/>
          <w:sz w:val="28"/>
          <w:szCs w:val="28"/>
        </w:rPr>
        <w:br/>
        <w:t xml:space="preserve">при проектировании и эксплуатации скважин гидропоршневыми </w:t>
      </w:r>
      <w:r w:rsidRPr="0033017A">
        <w:rPr>
          <w:rFonts w:ascii="Times New Roman" w:hAnsi="Times New Roman" w:cs="Times New Roman"/>
          <w:color w:val="000000" w:themeColor="text1"/>
          <w:sz w:val="28"/>
          <w:szCs w:val="28"/>
        </w:rPr>
        <w:br/>
        <w:t xml:space="preserve">и струйными насосами установлены </w:t>
      </w:r>
      <w:r w:rsidR="00F04668" w:rsidRPr="0033017A">
        <w:rPr>
          <w:rFonts w:ascii="Times New Roman" w:hAnsi="Times New Roman" w:cs="Times New Roman"/>
          <w:color w:val="000000" w:themeColor="text1"/>
          <w:sz w:val="28"/>
          <w:szCs w:val="28"/>
        </w:rPr>
        <w:t xml:space="preserve">Федеральными нормами </w:t>
      </w:r>
      <w:r w:rsidR="00F50E44"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в нефтяной и газовой промышленности», утвержденными приказом Ростехнадзора от 12.03.2013 № 101</w:t>
      </w:r>
      <w:r w:rsidRPr="0033017A">
        <w:rPr>
          <w:rFonts w:ascii="Times New Roman" w:hAnsi="Times New Roman" w:cs="Times New Roman"/>
          <w:color w:val="000000" w:themeColor="text1"/>
          <w:sz w:val="28"/>
          <w:szCs w:val="28"/>
        </w:rPr>
        <w:t>?</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печи должны располагаться вентили трубопроводов системы паротушения камеры сгорания печи </w:t>
      </w:r>
      <w:r w:rsidRPr="0033017A">
        <w:rPr>
          <w:rFonts w:ascii="Times New Roman" w:hAnsi="Times New Roman" w:cs="Times New Roman"/>
          <w:color w:val="000000" w:themeColor="text1"/>
          <w:sz w:val="28"/>
          <w:szCs w:val="28"/>
        </w:rPr>
        <w:br/>
        <w:t xml:space="preserve">с форсунками и коробки двойников в соответствии с требованиями </w:t>
      </w:r>
      <w:r w:rsidRPr="0033017A">
        <w:rPr>
          <w:rFonts w:ascii="Times New Roman" w:hAnsi="Times New Roman" w:cs="Times New Roman"/>
          <w:color w:val="000000" w:themeColor="text1"/>
          <w:sz w:val="28"/>
          <w:szCs w:val="28"/>
        </w:rPr>
        <w:br/>
        <w:t xml:space="preserve">к эксплуатации печей с панельными горелками и форсунками установок подготовки нефти согласно </w:t>
      </w:r>
      <w:r w:rsidR="00F04668"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в нефтяной </w:t>
      </w:r>
      <w:r w:rsidR="00F50E44"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 xml:space="preserve">и газовой промышленности», утвержденным приказом Ростехнадзора </w:t>
      </w:r>
      <w:r w:rsidR="00F50E44"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w:t>
      </w:r>
      <w:r w:rsidRPr="0033017A">
        <w:rPr>
          <w:rFonts w:ascii="Times New Roman" w:hAnsi="Times New Roman" w:cs="Times New Roman"/>
          <w:color w:val="000000" w:themeColor="text1"/>
          <w:sz w:val="28"/>
          <w:szCs w:val="28"/>
        </w:rPr>
        <w:br/>
        <w:t xml:space="preserve">к эксплуатации установок низкотемпературной сепарации газа </w:t>
      </w:r>
      <w:r w:rsidRPr="0033017A">
        <w:rPr>
          <w:rFonts w:ascii="Times New Roman" w:hAnsi="Times New Roman" w:cs="Times New Roman"/>
          <w:color w:val="000000" w:themeColor="text1"/>
          <w:sz w:val="28"/>
          <w:szCs w:val="28"/>
        </w:rPr>
        <w:br/>
        <w:t xml:space="preserve">на объектах сбора, подготовки, хранения и транспорта нефти и газа согласно </w:t>
      </w:r>
      <w:r w:rsidR="00F0466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ограждения территории установок низкотемпературной сепарации газа на объектах сбора, подготовки, хранения и транспорта нефти и газа должны располагаться система </w:t>
      </w:r>
      <w:r w:rsidRPr="0033017A">
        <w:rPr>
          <w:rFonts w:ascii="Times New Roman" w:hAnsi="Times New Roman" w:cs="Times New Roman"/>
          <w:color w:val="000000" w:themeColor="text1"/>
          <w:sz w:val="28"/>
          <w:szCs w:val="28"/>
        </w:rPr>
        <w:br/>
        <w:t xml:space="preserve">или факел (свеча), в которые сбрасывается газ предохранительными устройствами газосепаратора, согласно </w:t>
      </w:r>
      <w:r w:rsidR="00F04668"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w:t>
      </w:r>
      <w:r w:rsidR="00F50E44"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применение гибких шлангов в качестве стационарных трубопроводов при эксплуатации сливоналивных эстакад на объектах сбора, подготовки, хранения и транспорта нефти и газа согласно </w:t>
      </w:r>
      <w:r w:rsidR="00F0466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напорные нефтепроводы и газопроводы должны быть подвергнуты предпусковой внутритрубной приборной диагностике либо внутритрубной приборной диагностике в составе всего трубопровода </w:t>
      </w:r>
      <w:r w:rsidRPr="0033017A">
        <w:rPr>
          <w:rFonts w:ascii="Times New Roman" w:hAnsi="Times New Roman" w:cs="Times New Roman"/>
          <w:color w:val="000000" w:themeColor="text1"/>
          <w:sz w:val="28"/>
          <w:szCs w:val="28"/>
        </w:rPr>
        <w:br/>
        <w:t xml:space="preserve">на объектах сбора, подготовки, хранения и транспорта нефти и газа согласно </w:t>
      </w:r>
      <w:r w:rsidR="00F0466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Пневматические испытания вновь построенных промысловых трубопроводов с каким рабочим давлением не разрешаются согласно </w:t>
      </w:r>
      <w:r w:rsidR="00F0466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Металлические площадки какой ширины должны предусматриваться для обслуживания дыхательных и предохранительных клапанов, люков </w:t>
      </w:r>
      <w:r w:rsidRPr="0033017A">
        <w:rPr>
          <w:rFonts w:ascii="Times New Roman" w:hAnsi="Times New Roman" w:cs="Times New Roman"/>
          <w:color w:val="000000" w:themeColor="text1"/>
          <w:sz w:val="28"/>
          <w:szCs w:val="28"/>
        </w:rPr>
        <w:br/>
        <w:t>и другой арматуры, расположенной на крыше вертикального стального сварного цилиндрического резервуара вместимостью от 100 до 50000 м</w:t>
      </w:r>
      <w:r w:rsidRPr="0033017A">
        <w:rPr>
          <w:rFonts w:ascii="Times New Roman" w:hAnsi="Times New Roman" w:cs="Times New Roman"/>
          <w:color w:val="000000" w:themeColor="text1"/>
          <w:sz w:val="28"/>
          <w:szCs w:val="28"/>
          <w:vertAlign w:val="superscript"/>
        </w:rPr>
        <w:t>3</w:t>
      </w:r>
      <w:r w:rsidRPr="0033017A">
        <w:rPr>
          <w:rFonts w:ascii="Times New Roman" w:hAnsi="Times New Roman" w:cs="Times New Roman"/>
          <w:color w:val="000000" w:themeColor="text1"/>
          <w:sz w:val="28"/>
          <w:szCs w:val="28"/>
        </w:rPr>
        <w:t xml:space="preserve">, согласно </w:t>
      </w:r>
      <w:r w:rsidR="00F0466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на территории горных</w:t>
      </w:r>
      <w:r w:rsidR="002A3561" w:rsidRPr="0033017A">
        <w:rPr>
          <w:rFonts w:ascii="Times New Roman" w:hAnsi="Times New Roman" w:cs="Times New Roman"/>
          <w:color w:val="000000" w:themeColor="text1"/>
          <w:sz w:val="28"/>
          <w:szCs w:val="28"/>
        </w:rPr>
        <w:t xml:space="preserve"> отводов под нефтяные, газовые </w:t>
      </w:r>
      <w:r w:rsidRPr="0033017A">
        <w:rPr>
          <w:rFonts w:ascii="Times New Roman" w:hAnsi="Times New Roman" w:cs="Times New Roman"/>
          <w:color w:val="000000" w:themeColor="text1"/>
          <w:sz w:val="28"/>
          <w:szCs w:val="28"/>
        </w:rPr>
        <w:t>и газоконденсатные месторождения с высоким содержанием сернистого водорода застраивать производ</w:t>
      </w:r>
      <w:r w:rsidR="002A3561" w:rsidRPr="0033017A">
        <w:rPr>
          <w:rFonts w:ascii="Times New Roman" w:hAnsi="Times New Roman" w:cs="Times New Roman"/>
          <w:color w:val="000000" w:themeColor="text1"/>
          <w:sz w:val="28"/>
          <w:szCs w:val="28"/>
        </w:rPr>
        <w:t xml:space="preserve">ственными и другими объектами, </w:t>
      </w:r>
      <w:r w:rsidRPr="0033017A">
        <w:rPr>
          <w:rFonts w:ascii="Times New Roman" w:hAnsi="Times New Roman" w:cs="Times New Roman"/>
          <w:color w:val="000000" w:themeColor="text1"/>
          <w:sz w:val="28"/>
          <w:szCs w:val="28"/>
        </w:rPr>
        <w:t xml:space="preserve">не связанными с добычей нефти, газа и газоконденсата, согласно </w:t>
      </w:r>
      <w:r w:rsidR="00F0466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требуемое расстояние от устья скважины до буровых насосов на месторождениях с объемным содержанием сернистого водорода более 6% установлено согласно </w:t>
      </w:r>
      <w:r w:rsidR="00F04668"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в нефтяной </w:t>
      </w:r>
      <w:r w:rsidR="00F50E44"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 xml:space="preserve">и газовой промышленности», утвержденным приказом Ростехнадзора </w:t>
      </w:r>
      <w:r w:rsidR="00F50E44"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интервале устанавливаются цементные мосты по скважинам, ликвидированным по III категории, в соответствии с требованиями </w:t>
      </w:r>
      <w:r w:rsidRPr="0033017A">
        <w:rPr>
          <w:rFonts w:ascii="Times New Roman" w:hAnsi="Times New Roman" w:cs="Times New Roman"/>
          <w:color w:val="000000" w:themeColor="text1"/>
          <w:sz w:val="28"/>
          <w:szCs w:val="28"/>
        </w:rPr>
        <w:br/>
        <w:t xml:space="preserve">к оборудованию устьев и стволов скважин при их ликвидации согласно </w:t>
      </w:r>
      <w:r w:rsidR="00F04668"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Цементный мост какой высоты устанавливается над кровлей верхнего пласта с минерализованной водой, а также на границе залегания пластов с пресными и минерализованными водами (если они </w:t>
      </w:r>
      <w:r w:rsidR="009428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не перекрыты технической колонной) при ликвидации скважин без эксплуатационной колонны согласно </w:t>
      </w:r>
      <w:r w:rsidR="00F04668" w:rsidRPr="0033017A">
        <w:rPr>
          <w:rFonts w:ascii="Times New Roman" w:hAnsi="Times New Roman" w:cs="Times New Roman"/>
          <w:color w:val="000000" w:themeColor="text1"/>
          <w:sz w:val="28"/>
          <w:szCs w:val="28"/>
        </w:rPr>
        <w:t xml:space="preserve">Федеральным нормам и правилам </w:t>
      </w:r>
      <w:r w:rsidR="0094288A"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94288A"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в нефтяной и газовой промышленности», утвержденным приказом Ро</w:t>
      </w:r>
      <w:r w:rsidR="00916AFB" w:rsidRPr="0033017A">
        <w:rPr>
          <w:rFonts w:ascii="Times New Roman" w:hAnsi="Times New Roman" w:cs="Times New Roman"/>
          <w:color w:val="000000" w:themeColor="text1"/>
          <w:sz w:val="28"/>
          <w:szCs w:val="28"/>
        </w:rPr>
        <w:t>стехнадзора от 12.03.2013 № 101</w:t>
      </w:r>
      <w:r w:rsidRPr="0033017A">
        <w:rPr>
          <w:rFonts w:ascii="Times New Roman" w:hAnsi="Times New Roman" w:cs="Times New Roman"/>
          <w:color w:val="000000" w:themeColor="text1"/>
          <w:sz w:val="28"/>
          <w:szCs w:val="28"/>
        </w:rPr>
        <w:t>?</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оборудование устья ликвидированных скважин </w:t>
      </w:r>
      <w:r w:rsidRPr="0033017A">
        <w:rPr>
          <w:rFonts w:ascii="Times New Roman" w:hAnsi="Times New Roman" w:cs="Times New Roman"/>
          <w:color w:val="000000" w:themeColor="text1"/>
          <w:sz w:val="28"/>
          <w:szCs w:val="28"/>
        </w:rPr>
        <w:br/>
        <w:t xml:space="preserve">без установки тумбы при нахождении скважины на территории подземного газового хранилища в соответствии с требованиями </w:t>
      </w:r>
      <w:r w:rsidR="00F04668"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общих требований </w:t>
      </w:r>
      <w:r w:rsidRPr="0033017A">
        <w:rPr>
          <w:rFonts w:ascii="Times New Roman" w:hAnsi="Times New Roman" w:cs="Times New Roman"/>
          <w:color w:val="000000" w:themeColor="text1"/>
          <w:sz w:val="28"/>
          <w:szCs w:val="28"/>
        </w:rPr>
        <w:br/>
        <w:t xml:space="preserve">к применению технических устройств на опасных производственных объектах добычи нефти и газа согласно </w:t>
      </w:r>
      <w:r w:rsidR="00F04668"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w:t>
      </w:r>
      <w:r w:rsidR="00F50E44" w:rsidRPr="0033017A">
        <w:rPr>
          <w:rFonts w:ascii="Times New Roman" w:hAnsi="Times New Roman" w:cs="Times New Roman"/>
          <w:color w:val="000000" w:themeColor="text1"/>
          <w:sz w:val="28"/>
          <w:szCs w:val="28"/>
        </w:rPr>
        <w:br/>
      </w:r>
      <w:r w:rsidR="00F04668" w:rsidRPr="0033017A">
        <w:rPr>
          <w:rFonts w:ascii="Times New Roman" w:hAnsi="Times New Roman" w:cs="Times New Roman"/>
          <w:color w:val="000000" w:themeColor="text1"/>
          <w:sz w:val="28"/>
          <w:szCs w:val="28"/>
        </w:rPr>
        <w:t>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к нагрузке на крюке от максимальной расчетной массы бурильной колонны установлены в соответствии с требованиями </w:t>
      </w:r>
      <w:r w:rsidRPr="0033017A">
        <w:rPr>
          <w:rFonts w:ascii="Times New Roman" w:hAnsi="Times New Roman" w:cs="Times New Roman"/>
          <w:color w:val="000000" w:themeColor="text1"/>
          <w:sz w:val="28"/>
          <w:szCs w:val="28"/>
        </w:rPr>
        <w:br/>
        <w:t xml:space="preserve">к применению технических устройств и инструментов при производстве буровых работ согласно </w:t>
      </w:r>
      <w:r w:rsidR="001A44FA"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в нефтяной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 xml:space="preserve">и газовой промышленности», утвержденным приказом Ростехнадзора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к нагрузке на крюке от наибольшей расчетной массы обсадных колонн установлены в соответствии с требованиями </w:t>
      </w:r>
      <w:r w:rsidRPr="0033017A">
        <w:rPr>
          <w:rFonts w:ascii="Times New Roman" w:hAnsi="Times New Roman" w:cs="Times New Roman"/>
          <w:color w:val="000000" w:themeColor="text1"/>
          <w:sz w:val="28"/>
          <w:szCs w:val="28"/>
        </w:rPr>
        <w:br/>
        <w:t xml:space="preserve">к применению технических устройств и инструментов при производстве буровых работ согласно </w:t>
      </w:r>
      <w:r w:rsidR="001A44FA"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в нефтяной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 xml:space="preserve">и газовой промышленности», утвержденным приказом Ростехнадзора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буровых насосов </w:t>
      </w:r>
      <w:r w:rsidRPr="0033017A">
        <w:rPr>
          <w:rFonts w:ascii="Times New Roman" w:hAnsi="Times New Roman" w:cs="Times New Roman"/>
          <w:color w:val="000000" w:themeColor="text1"/>
          <w:sz w:val="28"/>
          <w:szCs w:val="28"/>
        </w:rPr>
        <w:br/>
        <w:t xml:space="preserve">в соответствии с требованиями к применению технических устройств </w:t>
      </w:r>
      <w:r w:rsidRPr="0033017A">
        <w:rPr>
          <w:rFonts w:ascii="Times New Roman" w:hAnsi="Times New Roman" w:cs="Times New Roman"/>
          <w:color w:val="000000" w:themeColor="text1"/>
          <w:sz w:val="28"/>
          <w:szCs w:val="28"/>
        </w:rPr>
        <w:br/>
        <w:t xml:space="preserve">и инструментов при производстве буровых работ согласно </w:t>
      </w:r>
      <w:r w:rsidR="001A44FA"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r w:rsidRPr="0033017A">
        <w:rPr>
          <w:rFonts w:ascii="Times New Roman" w:hAnsi="Times New Roman" w:cs="Times New Roman"/>
          <w:color w:val="000000" w:themeColor="text1"/>
          <w:sz w:val="28"/>
          <w:szCs w:val="28"/>
        </w:rPr>
        <w:t>.</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Обязательна ли установка пусковых задвижек на буровых установках </w:t>
      </w:r>
      <w:r w:rsidRPr="0033017A">
        <w:rPr>
          <w:rFonts w:ascii="Times New Roman" w:hAnsi="Times New Roman" w:cs="Times New Roman"/>
          <w:color w:val="000000" w:themeColor="text1"/>
          <w:sz w:val="28"/>
          <w:szCs w:val="28"/>
        </w:rPr>
        <w:br/>
        <w:t xml:space="preserve">с регулируемым приводом насоса в соответствии с требованиями </w:t>
      </w:r>
      <w:r w:rsidRPr="0033017A">
        <w:rPr>
          <w:rFonts w:ascii="Times New Roman" w:hAnsi="Times New Roman" w:cs="Times New Roman"/>
          <w:color w:val="000000" w:themeColor="text1"/>
          <w:sz w:val="28"/>
          <w:szCs w:val="28"/>
        </w:rPr>
        <w:br/>
        <w:t xml:space="preserve">к применению технических устройств и инструментов при производстве буровых работ согласно </w:t>
      </w:r>
      <w:r w:rsidR="001A44FA"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в нефтяной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 xml:space="preserve">и газовой промышленности», утвержденным приказом Ростехнадзора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от 12.03.2013 № 101?</w:t>
      </w:r>
    </w:p>
    <w:p w:rsidR="00B37175" w:rsidRPr="0033017A" w:rsidRDefault="00663D0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требование к манометрам, устанавливаемым </w:t>
      </w:r>
      <w:r w:rsidRPr="0033017A">
        <w:rPr>
          <w:rFonts w:ascii="Times New Roman" w:hAnsi="Times New Roman" w:cs="Times New Roman"/>
          <w:color w:val="000000" w:themeColor="text1"/>
          <w:sz w:val="28"/>
          <w:szCs w:val="28"/>
        </w:rPr>
        <w:br/>
        <w:t xml:space="preserve">на  блоках дросселирования и глушения, в соответствии с требованиями </w:t>
      </w:r>
      <w:r w:rsidRPr="0033017A">
        <w:rPr>
          <w:rFonts w:ascii="Times New Roman" w:hAnsi="Times New Roman" w:cs="Times New Roman"/>
          <w:color w:val="000000" w:themeColor="text1"/>
          <w:sz w:val="28"/>
          <w:szCs w:val="28"/>
        </w:rPr>
        <w:br/>
        <w:t>к  монтажу и эксплуатации противовыбросового оборудования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к общим требованиям эксплуатации технических устройств на опасных производственных объектах добычи нефти и газа согласно </w:t>
      </w:r>
      <w:r w:rsidR="001A44FA"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в нефтяной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 xml:space="preserve">и газовой промышленности», утвержденным приказом Ростехнадзора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от 12.03.2013 № 101</w:t>
      </w:r>
      <w:r w:rsidRPr="0033017A">
        <w:rPr>
          <w:rFonts w:ascii="Times New Roman" w:hAnsi="Times New Roman" w:cs="Times New Roman"/>
          <w:color w:val="000000" w:themeColor="text1"/>
          <w:sz w:val="28"/>
          <w:szCs w:val="28"/>
        </w:rPr>
        <w:t>.</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эксплуатации скважины с какой температурой на устье должна применяться соответствующая фонтанная арматура, конструкция </w:t>
      </w:r>
      <w:r w:rsidRPr="0033017A">
        <w:rPr>
          <w:rFonts w:ascii="Times New Roman" w:hAnsi="Times New Roman" w:cs="Times New Roman"/>
          <w:color w:val="000000" w:themeColor="text1"/>
          <w:sz w:val="28"/>
          <w:szCs w:val="28"/>
        </w:rPr>
        <w:br/>
        <w:t xml:space="preserve">и термостойкость которой обеспечивают безопасность технологического процесса и обслуживающего персонала согласно </w:t>
      </w:r>
      <w:r w:rsidR="001A44FA" w:rsidRPr="0033017A">
        <w:rPr>
          <w:rFonts w:ascii="Times New Roman" w:hAnsi="Times New Roman" w:cs="Times New Roman"/>
          <w:color w:val="000000" w:themeColor="text1"/>
          <w:sz w:val="28"/>
          <w:szCs w:val="28"/>
        </w:rPr>
        <w:t xml:space="preserve">Федеральным нормам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r w:rsidRPr="0033017A">
        <w:rPr>
          <w:rFonts w:ascii="Times New Roman" w:hAnsi="Times New Roman" w:cs="Times New Roman"/>
          <w:color w:val="000000" w:themeColor="text1"/>
          <w:sz w:val="28"/>
          <w:szCs w:val="28"/>
        </w:rPr>
        <w:t>?</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фонтанные скважины оснащаются внутрискважинным оборудованием (пакер и клапан-отсекатель, циркуляционный клапан, станция управления) согласно </w:t>
      </w:r>
      <w:r w:rsidR="001A44FA" w:rsidRPr="0033017A">
        <w:rPr>
          <w:rFonts w:ascii="Times New Roman" w:hAnsi="Times New Roman" w:cs="Times New Roman"/>
          <w:color w:val="000000" w:themeColor="text1"/>
          <w:sz w:val="28"/>
          <w:szCs w:val="28"/>
        </w:rPr>
        <w:t xml:space="preserve">Федеральным нормам и правилам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требование к проектированию и эксплуатации скважин центробежными, диафрагменными, винтовыми погружными электронасосами на опасных производственных объектах добычи нефти </w:t>
      </w:r>
      <w:r w:rsidRPr="0033017A">
        <w:rPr>
          <w:rFonts w:ascii="Times New Roman" w:hAnsi="Times New Roman" w:cs="Times New Roman"/>
          <w:color w:val="000000" w:themeColor="text1"/>
          <w:sz w:val="28"/>
          <w:szCs w:val="28"/>
        </w:rPr>
        <w:br/>
        <w:t xml:space="preserve">и газа согласно </w:t>
      </w:r>
      <w:r w:rsidR="001A44FA"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в нефтяной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 xml:space="preserve">и газовой промышленности», утвержденным приказом Ростехнадзора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предохранительные устройства должны быть установлены </w:t>
      </w:r>
      <w:r w:rsidRPr="0033017A">
        <w:rPr>
          <w:rFonts w:ascii="Times New Roman" w:hAnsi="Times New Roman" w:cs="Times New Roman"/>
          <w:color w:val="000000" w:themeColor="text1"/>
          <w:sz w:val="28"/>
          <w:szCs w:val="28"/>
        </w:rPr>
        <w:br/>
        <w:t xml:space="preserve">на паропроводе или трубопроводе инертного газа, служащего </w:t>
      </w:r>
      <w:r w:rsidRPr="0033017A">
        <w:rPr>
          <w:rFonts w:ascii="Times New Roman" w:hAnsi="Times New Roman" w:cs="Times New Roman"/>
          <w:color w:val="000000" w:themeColor="text1"/>
          <w:sz w:val="28"/>
          <w:szCs w:val="28"/>
        </w:rPr>
        <w:br/>
        <w:t xml:space="preserve">для продувки змеевика печи с форсунками при остановках или аварии, </w:t>
      </w:r>
      <w:r w:rsidRPr="0033017A">
        <w:rPr>
          <w:rFonts w:ascii="Times New Roman" w:hAnsi="Times New Roman" w:cs="Times New Roman"/>
          <w:color w:val="000000" w:themeColor="text1"/>
          <w:sz w:val="28"/>
          <w:szCs w:val="28"/>
        </w:rPr>
        <w:br/>
        <w:t xml:space="preserve">в соответствии с требованиями к эксплуатации печей с панельными горелками и форсунками установки подготовки нефти </w:t>
      </w:r>
      <w:r w:rsidR="001A44FA" w:rsidRPr="0033017A">
        <w:rPr>
          <w:rFonts w:ascii="Times New Roman" w:hAnsi="Times New Roman" w:cs="Times New Roman"/>
          <w:color w:val="000000" w:themeColor="text1"/>
          <w:sz w:val="28"/>
          <w:szCs w:val="28"/>
        </w:rPr>
        <w:t>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должны быть установлены предохранительные устройства на конденсатосборнике при эксплуатации установок низкотемпературной сепарации газа на объектах комплексной подготовки газа согласно </w:t>
      </w:r>
      <w:r w:rsidR="001A44FA"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r w:rsidRPr="0033017A">
        <w:rPr>
          <w:rFonts w:ascii="Times New Roman" w:hAnsi="Times New Roman" w:cs="Times New Roman"/>
          <w:color w:val="000000" w:themeColor="text1"/>
          <w:sz w:val="28"/>
          <w:szCs w:val="28"/>
        </w:rPr>
        <w:t>?</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w:t>
      </w:r>
      <w:r w:rsidRPr="0033017A">
        <w:rPr>
          <w:rFonts w:ascii="Times New Roman" w:hAnsi="Times New Roman" w:cs="Times New Roman"/>
          <w:color w:val="000000" w:themeColor="text1"/>
          <w:sz w:val="28"/>
          <w:szCs w:val="28"/>
        </w:rPr>
        <w:br/>
        <w:t xml:space="preserve">к эксплуатации промысловых трубопроводов согласно </w:t>
      </w:r>
      <w:r w:rsidR="001A44FA"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должны размещаться вертикальные стальные сварные цилиндрические резервуары со стационарной крышей при температуре вспышки нефти и нефтепродуктов 45 °C и ниже, предназначенные </w:t>
      </w:r>
      <w:r w:rsidRPr="0033017A">
        <w:rPr>
          <w:rFonts w:ascii="Times New Roman" w:hAnsi="Times New Roman" w:cs="Times New Roman"/>
          <w:color w:val="000000" w:themeColor="text1"/>
          <w:sz w:val="28"/>
          <w:szCs w:val="28"/>
        </w:rPr>
        <w:br/>
        <w:t xml:space="preserve">для сбора, хранения и подготовки сырой и товарной нефти, а также сбора и очистки воды перед ее закачкой в пласты, согласно </w:t>
      </w:r>
      <w:r w:rsidR="001A44FA"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Должны ли устанавливаться датчики стационарных автоматических газосигнализаторов в насосном помещении буровой установки </w:t>
      </w:r>
      <w:r w:rsidRPr="0033017A">
        <w:rPr>
          <w:rFonts w:ascii="Times New Roman" w:hAnsi="Times New Roman" w:cs="Times New Roman"/>
          <w:color w:val="000000" w:themeColor="text1"/>
          <w:sz w:val="28"/>
          <w:szCs w:val="28"/>
        </w:rPr>
        <w:br/>
        <w:t xml:space="preserve">в соответствии с требованиями к строительству, территориям, объектам обустройства месторождений с высоким содержанием сернистого водорода </w:t>
      </w:r>
      <w:r w:rsidR="001A44FA"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Должны ли устанавливаться датчики стационарных автоматических газосигнализаторов у приемных емкостей на буровых установках </w:t>
      </w:r>
      <w:r w:rsidRPr="0033017A">
        <w:rPr>
          <w:rFonts w:ascii="Times New Roman" w:hAnsi="Times New Roman" w:cs="Times New Roman"/>
          <w:color w:val="000000" w:themeColor="text1"/>
          <w:sz w:val="28"/>
          <w:szCs w:val="28"/>
        </w:rPr>
        <w:br/>
        <w:t xml:space="preserve">в соответствии с требованиями к строительству, территориям, объектам обустройства месторождений с высоким содержанием сернистого водорода </w:t>
      </w:r>
      <w:r w:rsidR="001A44FA"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в нефтяной и газовой промышленности», утвержденных приказом Ростехнадзора 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высоте должны быть установлены стационарные газосигнализаторы на буровых установках, добывающих скважинах, установках по замеру дебита нефти и газа и другом оборудовании, участвующем в технологическом процессе, в соответствии </w:t>
      </w:r>
      <w:r w:rsidRPr="0033017A">
        <w:rPr>
          <w:rFonts w:ascii="Times New Roman" w:hAnsi="Times New Roman" w:cs="Times New Roman"/>
          <w:color w:val="000000" w:themeColor="text1"/>
          <w:sz w:val="28"/>
          <w:szCs w:val="28"/>
        </w:rPr>
        <w:br/>
        <w:t xml:space="preserve">с требованиями к строительству, территориям, объектам обустройства месторождений с высоким содержанием сернистого водорода согласно </w:t>
      </w:r>
      <w:r w:rsidR="001A44FA"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w:t>
      </w:r>
      <w:r w:rsidR="00F50E4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применению технических устройств и инструмента для работы в средах </w:t>
      </w:r>
      <w:r w:rsidRPr="0033017A">
        <w:rPr>
          <w:rFonts w:ascii="Times New Roman" w:hAnsi="Times New Roman" w:cs="Times New Roman"/>
          <w:color w:val="000000" w:themeColor="text1"/>
          <w:sz w:val="28"/>
          <w:szCs w:val="28"/>
        </w:rPr>
        <w:br/>
        <w:t xml:space="preserve">с повышенным содержанием сернистого водорода на опасных производственных объектах добычи нефти и газа согласно </w:t>
      </w:r>
      <w:r w:rsidR="001A44FA"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хранения баллонов, наполненных газами, согласно </w:t>
      </w:r>
      <w:r w:rsidR="001A44FA" w:rsidRPr="0033017A">
        <w:rPr>
          <w:rFonts w:ascii="Times New Roman" w:hAnsi="Times New Roman" w:cs="Times New Roman"/>
          <w:color w:val="000000" w:themeColor="text1"/>
          <w:sz w:val="28"/>
          <w:szCs w:val="28"/>
        </w:rPr>
        <w:t xml:space="preserve">Федеральным нормам и правилам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 116.</w:t>
      </w:r>
      <w:r w:rsidRPr="0033017A">
        <w:rPr>
          <w:rFonts w:ascii="Times New Roman" w:hAnsi="Times New Roman" w:cs="Times New Roman"/>
          <w:color w:val="000000" w:themeColor="text1"/>
          <w:sz w:val="28"/>
          <w:szCs w:val="28"/>
        </w:rPr>
        <w:t>м».</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разовая или временная передачи клейм </w:t>
      </w:r>
      <w:r w:rsidR="00F50E4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клеймения баллонов из организации, осуществляющей освидетельствование баллонов, другим лицам </w:t>
      </w:r>
      <w:r w:rsidR="001A44FA" w:rsidRPr="0033017A">
        <w:rPr>
          <w:rFonts w:ascii="Times New Roman" w:hAnsi="Times New Roman" w:cs="Times New Roman"/>
          <w:color w:val="000000" w:themeColor="text1"/>
          <w:sz w:val="28"/>
          <w:szCs w:val="28"/>
        </w:rPr>
        <w:t xml:space="preserve">Федеральным нормам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 116?</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уменьшении массы при отсутствии указаний предприятия-изготовителя на браковку стальные бесшовные стандартные баллоны вместимостью от 12 до 55 литров бракуют и изымают из эксплуатации </w:t>
      </w:r>
      <w:r w:rsidR="001A44FA"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 xml:space="preserve">под избыточным давлением», утвержденным приказом Ростехнадзора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от 25.03.2014 № 116?</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мероприятия не включаются в обязательном порядке </w:t>
      </w:r>
      <w:r w:rsidRPr="0033017A">
        <w:rPr>
          <w:rFonts w:ascii="Times New Roman" w:hAnsi="Times New Roman" w:cs="Times New Roman"/>
          <w:color w:val="000000" w:themeColor="text1"/>
          <w:sz w:val="28"/>
          <w:szCs w:val="28"/>
        </w:rPr>
        <w:br/>
        <w:t xml:space="preserve">в проектную документацию на выполнение работ, связанных </w:t>
      </w:r>
      <w:r w:rsidRPr="0033017A">
        <w:rPr>
          <w:rFonts w:ascii="Times New Roman" w:hAnsi="Times New Roman" w:cs="Times New Roman"/>
          <w:color w:val="000000" w:themeColor="text1"/>
          <w:sz w:val="28"/>
          <w:szCs w:val="28"/>
        </w:rPr>
        <w:br/>
        <w:t>с пользованием участками недр?</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какому из перечисленных терминов в соответствии с Федеральным законом от 30.11.1995 № 187-ФЗ «О континентальном шельфе Российской Федерации» относятся «гибко или стационарно закрепленные в соответствии с проектной документацией на их создание по месту расположения на континентальном шельфе Российской Федерации стационарные и плавучие (подвижные) буровые установки (платформы), морские плавучие (передвижные) платформы, морские стационарные платформы и другие объекты, а также подводные сооружения (включая скважины)»?</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какого момента в соответствии с Федеральным законом </w:t>
      </w:r>
      <w:r w:rsidR="00F50E4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30.11.1995 № 187-ФЗ «О континентальном шельфе Российской Федерации» ликвидируются зоны безопасности вокруг искусственных островов, установок и сооружений, расположенных на континентальном шельфе Российской Федерации?</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условий на создание, эксплуатацию </w:t>
      </w:r>
      <w:r w:rsidRPr="0033017A">
        <w:rPr>
          <w:rFonts w:ascii="Times New Roman" w:hAnsi="Times New Roman" w:cs="Times New Roman"/>
          <w:color w:val="000000" w:themeColor="text1"/>
          <w:sz w:val="28"/>
          <w:szCs w:val="28"/>
        </w:rPr>
        <w:br/>
        <w:t xml:space="preserve">и использование искусственных островов, установок и сооружений </w:t>
      </w:r>
      <w:r w:rsidRPr="0033017A">
        <w:rPr>
          <w:rFonts w:ascii="Times New Roman" w:hAnsi="Times New Roman" w:cs="Times New Roman"/>
          <w:color w:val="000000" w:themeColor="text1"/>
          <w:sz w:val="28"/>
          <w:szCs w:val="28"/>
        </w:rPr>
        <w:br/>
        <w:t xml:space="preserve">на континентальном шельфе в соответствии с Федеральным законом </w:t>
      </w:r>
      <w:r w:rsidRPr="0033017A">
        <w:rPr>
          <w:rFonts w:ascii="Times New Roman" w:hAnsi="Times New Roman" w:cs="Times New Roman"/>
          <w:color w:val="000000" w:themeColor="text1"/>
          <w:sz w:val="28"/>
          <w:szCs w:val="28"/>
        </w:rPr>
        <w:br/>
        <w:t>от 30.11.1995 № 187-ФЗ «О континентальном шельфе Российской Федерации» указано неверно при региональном   геологическом изучении, разведке и добыче минеральных ресурсов континентального шельфа?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сведения из перечисленных в соответствии с Федеральным законом от 30.11.1995 № 187-ФЗ «О континентальном шельфе Российской Федерации» не включают условия проведения буровых работ на континентальном шельфе?</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из перечисленных случаев в соответствии с Федеральным законом от 30.11.1995 № 187-ФЗ «О континентальном шельфе Российской Федерации» не требуется разрешение на прокладку подводных кабелей и трубопроводов, используемых для регионального геологического изучения, геологического изучения, разведки и добычи минеральных ресурсов континентального шельфа?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экспертизу в соответствии с 187-ФЗ «О континентальном шельфе Российской Федерации» должна проходить проектная документация на создание искусственных островов, установок </w:t>
      </w:r>
      <w:r w:rsidRPr="0033017A">
        <w:rPr>
          <w:rFonts w:ascii="Times New Roman" w:hAnsi="Times New Roman" w:cs="Times New Roman"/>
          <w:color w:val="000000" w:themeColor="text1"/>
          <w:sz w:val="28"/>
          <w:szCs w:val="28"/>
        </w:rPr>
        <w:br/>
        <w:t>и сооружений на континентальном шельфе при региональном геологическом изучении, геологическом изучении, разведке и добыче минеральных ресурсов?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определений характеризует «установившуюся (эксплуатационную) расчетную ситуацию», учитываемую </w:t>
      </w:r>
      <w:r w:rsidRPr="0033017A">
        <w:rPr>
          <w:rFonts w:ascii="Times New Roman" w:hAnsi="Times New Roman" w:cs="Times New Roman"/>
          <w:color w:val="000000" w:themeColor="text1"/>
          <w:sz w:val="28"/>
          <w:szCs w:val="28"/>
        </w:rPr>
        <w:br/>
        <w:t xml:space="preserve">при проектировании морской нефтегазовой платформы, согласно </w:t>
      </w:r>
      <w:r w:rsidRPr="0033017A">
        <w:rPr>
          <w:rFonts w:ascii="Times New Roman" w:hAnsi="Times New Roman" w:cs="Times New Roman"/>
          <w:color w:val="000000" w:themeColor="text1"/>
          <w:sz w:val="28"/>
          <w:szCs w:val="28"/>
        </w:rPr>
        <w:br/>
        <w:t>ГОСТ Р 54483-2011 «Национальный стандарт Российской Федерации. Платформы морские для нефтегазодобычи», утвержденному приказом Федерального агентства по техническому регулированию и метрологии от 28.10.2011 № 503-ст?</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определений характеризует «переходную (условия строительного периода) расчетную ситуацию», учитываемую при проектировании морской нефтегазовой платформы, согласно </w:t>
      </w:r>
      <w:r w:rsidRPr="0033017A">
        <w:rPr>
          <w:rFonts w:ascii="Times New Roman" w:hAnsi="Times New Roman" w:cs="Times New Roman"/>
          <w:color w:val="000000" w:themeColor="text1"/>
          <w:sz w:val="28"/>
          <w:szCs w:val="28"/>
        </w:rPr>
        <w:br/>
        <w:t>ГОСТ Р 54483-2011 «Национальный стандарт Российской Федерации. Платформы морские для нефтегазодобычи», утвержденному приказом Федерального агентства по техническому регулированию и метрологии от 28.10.2011 № 503-ст?</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определений характеризует «аварийную </w:t>
      </w:r>
      <w:r w:rsidRPr="0033017A">
        <w:rPr>
          <w:rFonts w:ascii="Times New Roman" w:hAnsi="Times New Roman" w:cs="Times New Roman"/>
          <w:color w:val="000000" w:themeColor="text1"/>
          <w:sz w:val="28"/>
          <w:szCs w:val="28"/>
        </w:rPr>
        <w:br/>
        <w:t xml:space="preserve">(в процессе и непосредственно после аварии) расчетную ситуацию», учитываемую при проектировании морской нефтегазовой платформы, согласно ГОСТ Р 54483-2011 «Национальный стандарт Российской Федерации. Платформы морские для нефтегазодобычи», утвержденному приказом Федерального агентства по техническому регулированию </w:t>
      </w:r>
      <w:r w:rsidRPr="0033017A">
        <w:rPr>
          <w:rFonts w:ascii="Times New Roman" w:hAnsi="Times New Roman" w:cs="Times New Roman"/>
          <w:color w:val="000000" w:themeColor="text1"/>
          <w:sz w:val="28"/>
          <w:szCs w:val="28"/>
        </w:rPr>
        <w:br/>
        <w:t>и метрологии от 28.10.2011 № 503-ст?</w:t>
      </w:r>
    </w:p>
    <w:p w:rsidR="00B37175" w:rsidRPr="0033017A" w:rsidRDefault="00663D0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какому методу, согласно ГОСТ Р 54483-2011 «Национальный стандарт Российской Федерации. Платформы морские </w:t>
      </w:r>
      <w:r w:rsidRPr="0033017A">
        <w:rPr>
          <w:rFonts w:ascii="Times New Roman" w:hAnsi="Times New Roman" w:cs="Times New Roman"/>
          <w:color w:val="000000" w:themeColor="text1"/>
          <w:sz w:val="28"/>
          <w:szCs w:val="28"/>
        </w:rPr>
        <w:br/>
        <w:t xml:space="preserve">для нефтегазодобычи», утвержденному приказом Федерального агентства по техническому регулированию и метрологии </w:t>
      </w:r>
      <w:r w:rsidRPr="0033017A">
        <w:rPr>
          <w:rFonts w:ascii="Times New Roman" w:hAnsi="Times New Roman" w:cs="Times New Roman"/>
          <w:color w:val="000000" w:themeColor="text1"/>
          <w:sz w:val="28"/>
          <w:szCs w:val="28"/>
        </w:rPr>
        <w:br/>
        <w:t>от 28.10.2011 № 503-ст, следует рассчитывать морские платформы, их конструкции и основания?</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из перечисленных категорий предельных состояний морских нефтегазовых платформ, их конструкций и оснований не существует согласно ГОСТ Р 54483-2011 «Национальный стандарт Российской Федерации. Платформы морские для нефтегазодобычи», утвержденному приказом Федерального агентства по техническому регулированию </w:t>
      </w:r>
      <w:r w:rsidRPr="0033017A">
        <w:rPr>
          <w:rFonts w:ascii="Times New Roman" w:hAnsi="Times New Roman" w:cs="Times New Roman"/>
          <w:color w:val="000000" w:themeColor="text1"/>
          <w:sz w:val="28"/>
          <w:szCs w:val="28"/>
        </w:rPr>
        <w:br/>
        <w:t>и метрологии от 28.10.2011 № 503-ст?</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называется предельное состояние морской платформы, </w:t>
      </w:r>
      <w:r w:rsidRPr="0033017A">
        <w:rPr>
          <w:rFonts w:ascii="Times New Roman" w:hAnsi="Times New Roman" w:cs="Times New Roman"/>
          <w:color w:val="000000" w:themeColor="text1"/>
          <w:sz w:val="28"/>
          <w:szCs w:val="28"/>
        </w:rPr>
        <w:br/>
        <w:t>ее конструкции и основания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503-ст, которое соответствует критериям нормального функционирования платформы или долговечности?</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называется предельное состояние морской платформы, </w:t>
      </w:r>
      <w:r w:rsidRPr="0033017A">
        <w:rPr>
          <w:rFonts w:ascii="Times New Roman" w:hAnsi="Times New Roman" w:cs="Times New Roman"/>
          <w:color w:val="000000" w:themeColor="text1"/>
          <w:sz w:val="28"/>
          <w:szCs w:val="28"/>
        </w:rPr>
        <w:br/>
        <w:t>ее конструкции и основания в соответствии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503-ст, которое соответствует критерию разрушения при действии циклических нагрузок?</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указано неверно при выполнении заземления одиночно установленного технического устройства (оборудование, емкость, аппарат, агрегат) в соответствии с </w:t>
      </w:r>
      <w:r w:rsidR="001A44FA" w:rsidRPr="0033017A">
        <w:rPr>
          <w:rFonts w:ascii="Times New Roman" w:hAnsi="Times New Roman" w:cs="Times New Roman"/>
          <w:color w:val="000000" w:themeColor="text1"/>
          <w:sz w:val="28"/>
          <w:szCs w:val="28"/>
        </w:rPr>
        <w:t xml:space="preserve">Федеральными нормами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не предъявляются </w:t>
      </w:r>
      <w:r w:rsidR="001A44FA" w:rsidRPr="0033017A">
        <w:rPr>
          <w:rFonts w:ascii="Times New Roman" w:hAnsi="Times New Roman" w:cs="Times New Roman"/>
          <w:color w:val="000000" w:themeColor="text1"/>
          <w:sz w:val="28"/>
          <w:szCs w:val="28"/>
        </w:rPr>
        <w:t xml:space="preserve">Федеральными нормами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w:t>
      </w:r>
      <w:r w:rsidR="00F50E4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 внешним стенам жилого блока морской стационарной платформы, плавучей буровой установки, морской эстакады с приэстакадными нефтегазодобывающими и буровыми площадками и плавучего технологического комплекса?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w:t>
      </w:r>
      <w:r w:rsidR="001A44FA" w:rsidRPr="0033017A">
        <w:rPr>
          <w:rFonts w:ascii="Times New Roman" w:hAnsi="Times New Roman" w:cs="Times New Roman"/>
          <w:color w:val="000000" w:themeColor="text1"/>
          <w:sz w:val="28"/>
          <w:szCs w:val="28"/>
        </w:rPr>
        <w:t xml:space="preserve">Федеральными нормами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w:t>
      </w:r>
      <w:r w:rsidR="00F50E4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отделению электростанций (дизель-генераторов) от помещений </w:t>
      </w:r>
      <w:r w:rsidR="00F50E4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взрывоопасными зонами опасных производственных объектов морского нефтегазового комплекса?</w:t>
      </w:r>
    </w:p>
    <w:p w:rsidR="00B37175" w:rsidRPr="0033017A" w:rsidRDefault="00663D0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Федеральными нормами </w:t>
      </w:r>
      <w:r w:rsidRPr="0033017A">
        <w:rPr>
          <w:rFonts w:ascii="Times New Roman" w:hAnsi="Times New Roman" w:cs="Times New Roman"/>
          <w:color w:val="000000" w:themeColor="text1"/>
          <w:sz w:val="28"/>
          <w:szCs w:val="28"/>
        </w:rPr>
        <w:br/>
        <w:t>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к кабелям, прокладываемым по  территории производственных площадок опасных производственных объектов морского нефтегазового комплекса?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не предъявляются </w:t>
      </w:r>
      <w:r w:rsidR="001A44FA" w:rsidRPr="0033017A">
        <w:rPr>
          <w:rFonts w:ascii="Times New Roman" w:hAnsi="Times New Roman" w:cs="Times New Roman"/>
          <w:color w:val="000000" w:themeColor="text1"/>
          <w:sz w:val="28"/>
          <w:szCs w:val="28"/>
        </w:rPr>
        <w:t xml:space="preserve">Федеральными нормами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w:t>
      </w:r>
      <w:r w:rsidR="00F50E4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 оснащению объектов сбора, подготовки и транспортирования нефти, газа и газового конденсата?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не предъявляются </w:t>
      </w:r>
      <w:r w:rsidR="001A44FA" w:rsidRPr="0033017A">
        <w:rPr>
          <w:rFonts w:ascii="Times New Roman" w:hAnsi="Times New Roman" w:cs="Times New Roman"/>
          <w:color w:val="000000" w:themeColor="text1"/>
          <w:sz w:val="28"/>
          <w:szCs w:val="28"/>
        </w:rPr>
        <w:t xml:space="preserve">Федеральными нормами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w:t>
      </w:r>
      <w:r w:rsidR="00F50E4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 оснащению вентиляцией закрытых помещений объектов добычи, сбора и подготовки нефти и газа (скважины, пункты замера, сбора </w:t>
      </w:r>
      <w:r w:rsidR="00F50E4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подготовки, компрессорные станции)?</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сигнальные устройства следует иметь на объектах управления в соответствии с </w:t>
      </w:r>
      <w:r w:rsidR="001A44FA"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от 18.03.2014 № 105?</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систему управления следует иметь на каждый управляемый </w:t>
      </w:r>
      <w:r w:rsidRPr="0033017A">
        <w:rPr>
          <w:rFonts w:ascii="Times New Roman" w:hAnsi="Times New Roman" w:cs="Times New Roman"/>
          <w:color w:val="000000" w:themeColor="text1"/>
          <w:sz w:val="28"/>
          <w:szCs w:val="28"/>
        </w:rPr>
        <w:br/>
        <w:t xml:space="preserve">с центральным пультом управления объект в соответствии </w:t>
      </w:r>
      <w:r w:rsidR="00F50E4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1A44FA"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 105?</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какое расстояние в соответствии с </w:t>
      </w:r>
      <w:r w:rsidR="001A44FA" w:rsidRPr="0033017A">
        <w:rPr>
          <w:rFonts w:ascii="Times New Roman" w:hAnsi="Times New Roman" w:cs="Times New Roman"/>
          <w:color w:val="000000" w:themeColor="text1"/>
          <w:sz w:val="28"/>
          <w:szCs w:val="28"/>
        </w:rPr>
        <w:t xml:space="preserve">Федеральными нормами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w:t>
      </w:r>
      <w:r w:rsidRPr="0033017A">
        <w:rPr>
          <w:rFonts w:ascii="Times New Roman" w:hAnsi="Times New Roman" w:cs="Times New Roman"/>
          <w:color w:val="000000" w:themeColor="text1"/>
          <w:sz w:val="28"/>
          <w:szCs w:val="28"/>
        </w:rPr>
        <w:t>удаляются от жилых помещений устройства приема, перекачки и хранения топлива морской стационарной платформы, морской эстакады с приэстакадными нефтегазодобывающей и буровой площадками</w:t>
      </w:r>
      <w:r w:rsidRPr="0033017A">
        <w:rPr>
          <w:color w:val="000000" w:themeColor="text1"/>
        </w:rPr>
        <w:t>,</w:t>
      </w:r>
      <w:r w:rsidRPr="0033017A">
        <w:rPr>
          <w:rFonts w:ascii="Times New Roman" w:hAnsi="Times New Roman" w:cs="Times New Roman"/>
          <w:color w:val="000000" w:themeColor="text1"/>
          <w:sz w:val="28"/>
          <w:szCs w:val="28"/>
        </w:rPr>
        <w:t xml:space="preserve"> плавучей буровой установки и плавучего технологического комплекса?</w:t>
      </w:r>
    </w:p>
    <w:p w:rsidR="00B37175" w:rsidRPr="0033017A" w:rsidRDefault="00663D0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Федеральными нормами </w:t>
      </w:r>
      <w:r w:rsidRPr="0033017A">
        <w:rPr>
          <w:rFonts w:ascii="Times New Roman" w:hAnsi="Times New Roman" w:cs="Times New Roman"/>
          <w:color w:val="000000" w:themeColor="text1"/>
          <w:sz w:val="28"/>
          <w:szCs w:val="28"/>
        </w:rPr>
        <w:br/>
        <w:t xml:space="preserve">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w:t>
      </w:r>
      <w:r w:rsidRPr="0033017A">
        <w:rPr>
          <w:rFonts w:ascii="Times New Roman" w:hAnsi="Times New Roman" w:cs="Times New Roman"/>
          <w:color w:val="000000" w:themeColor="text1"/>
          <w:sz w:val="28"/>
          <w:szCs w:val="28"/>
        </w:rPr>
        <w:br/>
        <w:t xml:space="preserve">к организации сбросов с  предохранительных клапанов </w:t>
      </w:r>
      <w:r w:rsidRPr="0033017A">
        <w:rPr>
          <w:rFonts w:ascii="Times New Roman" w:hAnsi="Times New Roman" w:cs="Times New Roman"/>
          <w:color w:val="000000" w:themeColor="text1"/>
          <w:sz w:val="28"/>
          <w:szCs w:val="28"/>
        </w:rPr>
        <w:br/>
        <w:t>на технологическом оборудовании, а  также из коммуникаций морского нефтегазового комплекса?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должно быть выполнено в соответствии с </w:t>
      </w:r>
      <w:r w:rsidR="001A44FA"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w:t>
      </w:r>
      <w:r w:rsidRPr="0033017A">
        <w:rPr>
          <w:rFonts w:ascii="Times New Roman" w:hAnsi="Times New Roman" w:cs="Times New Roman"/>
          <w:color w:val="000000" w:themeColor="text1"/>
          <w:sz w:val="28"/>
          <w:szCs w:val="28"/>
        </w:rPr>
        <w:t>для сбора отработанного бурового раствора, шлама при очистке бурового раствора?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Из каких материалов в соответствии с </w:t>
      </w:r>
      <w:r w:rsidR="001A44FA" w:rsidRPr="0033017A">
        <w:rPr>
          <w:rFonts w:ascii="Times New Roman" w:hAnsi="Times New Roman" w:cs="Times New Roman"/>
          <w:color w:val="000000" w:themeColor="text1"/>
          <w:sz w:val="28"/>
          <w:szCs w:val="28"/>
        </w:rPr>
        <w:t xml:space="preserve">Федеральными нормами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w:t>
      </w:r>
      <w:r w:rsidRPr="0033017A">
        <w:rPr>
          <w:rFonts w:ascii="Times New Roman" w:hAnsi="Times New Roman" w:cs="Times New Roman"/>
          <w:color w:val="000000" w:themeColor="text1"/>
          <w:sz w:val="28"/>
          <w:szCs w:val="28"/>
        </w:rPr>
        <w:t>должны изготавливаться настилы мостков пунктов сбора и хранения нефти и газа?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этапе в соответствии с </w:t>
      </w:r>
      <w:r w:rsidR="001A44FA" w:rsidRPr="0033017A">
        <w:rPr>
          <w:rFonts w:ascii="Times New Roman" w:hAnsi="Times New Roman" w:cs="Times New Roman"/>
          <w:color w:val="000000" w:themeColor="text1"/>
          <w:sz w:val="28"/>
          <w:szCs w:val="28"/>
        </w:rPr>
        <w:t xml:space="preserve">Федеральными нормами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w:t>
      </w:r>
      <w:r w:rsidRPr="0033017A">
        <w:rPr>
          <w:rFonts w:ascii="Times New Roman" w:hAnsi="Times New Roman" w:cs="Times New Roman"/>
          <w:color w:val="000000" w:themeColor="text1"/>
          <w:sz w:val="28"/>
          <w:szCs w:val="28"/>
        </w:rPr>
        <w:t xml:space="preserve">определяется расстояние между трассой подводного трубопровода </w:t>
      </w:r>
      <w:r w:rsidR="00F50E4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другими опасными производственными объектами морского нефтегазового комплекса?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системы сигнализации не должны быть предусмотрены </w:t>
      </w:r>
      <w:r w:rsidRPr="0033017A">
        <w:rPr>
          <w:rFonts w:ascii="Times New Roman" w:hAnsi="Times New Roman" w:cs="Times New Roman"/>
          <w:color w:val="000000" w:themeColor="text1"/>
          <w:sz w:val="28"/>
          <w:szCs w:val="28"/>
        </w:rPr>
        <w:br/>
        <w:t xml:space="preserve">на морской стационарной платформе, морской эстакаде </w:t>
      </w:r>
      <w:r w:rsidRPr="0033017A">
        <w:rPr>
          <w:rFonts w:ascii="Times New Roman" w:hAnsi="Times New Roman" w:cs="Times New Roman"/>
          <w:color w:val="000000" w:themeColor="text1"/>
          <w:sz w:val="28"/>
          <w:szCs w:val="28"/>
        </w:rPr>
        <w:br/>
        <w:t xml:space="preserve">с приэстакадными нефтегазодобывающей и буровой площадками, плавучей буровой установке в соответствии с </w:t>
      </w:r>
      <w:r w:rsidR="001A44FA" w:rsidRPr="0033017A">
        <w:rPr>
          <w:rFonts w:ascii="Times New Roman" w:hAnsi="Times New Roman" w:cs="Times New Roman"/>
          <w:color w:val="000000" w:themeColor="text1"/>
          <w:sz w:val="28"/>
          <w:szCs w:val="28"/>
        </w:rPr>
        <w:t xml:space="preserve">Федеральными нормами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условии в соответствии с </w:t>
      </w:r>
      <w:r w:rsidR="001A44FA" w:rsidRPr="0033017A">
        <w:rPr>
          <w:rFonts w:ascii="Times New Roman" w:hAnsi="Times New Roman" w:cs="Times New Roman"/>
          <w:color w:val="000000" w:themeColor="text1"/>
          <w:sz w:val="28"/>
          <w:szCs w:val="28"/>
        </w:rPr>
        <w:t xml:space="preserve">Федеральными нормами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w:t>
      </w:r>
      <w:r w:rsidRPr="0033017A">
        <w:rPr>
          <w:rFonts w:ascii="Times New Roman" w:hAnsi="Times New Roman" w:cs="Times New Roman"/>
          <w:color w:val="000000" w:themeColor="text1"/>
          <w:sz w:val="28"/>
          <w:szCs w:val="28"/>
        </w:rPr>
        <w:t>допускается отдача якорей судами в охранной зоне подводных трубопроводов?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из перечисленных зон не относится к зонам морских платформ </w:t>
      </w:r>
      <w:r w:rsidRPr="0033017A">
        <w:rPr>
          <w:rFonts w:ascii="Times New Roman" w:hAnsi="Times New Roman" w:cs="Times New Roman"/>
          <w:color w:val="000000" w:themeColor="text1"/>
          <w:sz w:val="28"/>
          <w:szCs w:val="28"/>
        </w:rPr>
        <w:br/>
        <w:t>в соответствии с установленными требованиями по обитаемости с учетом основных и специфических факторов среды?</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Использование каких труб</w:t>
      </w:r>
      <w:r w:rsidR="008316E7"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с </w:t>
      </w:r>
      <w:r w:rsidR="001A44FA" w:rsidRPr="0033017A">
        <w:rPr>
          <w:rFonts w:ascii="Times New Roman" w:hAnsi="Times New Roman" w:cs="Times New Roman"/>
          <w:color w:val="000000" w:themeColor="text1"/>
          <w:sz w:val="28"/>
          <w:szCs w:val="28"/>
        </w:rPr>
        <w:t xml:space="preserve">Федеральными нормами </w:t>
      </w:r>
      <w:r w:rsidR="0023021B"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w:t>
      </w:r>
      <w:r w:rsidRPr="0033017A">
        <w:rPr>
          <w:rFonts w:ascii="Times New Roman" w:hAnsi="Times New Roman" w:cs="Times New Roman"/>
          <w:color w:val="000000" w:themeColor="text1"/>
          <w:sz w:val="28"/>
          <w:szCs w:val="28"/>
        </w:rPr>
        <w:t>допускается на подводном трубопроводе в местах его выхода на берег?</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видам осмотра и испытания</w:t>
      </w:r>
      <w:r w:rsidR="00F5583D"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с </w:t>
      </w:r>
      <w:r w:rsidR="001A44FA"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w:t>
      </w:r>
      <w:r w:rsidR="00F50E4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не подвергаются подводные трубопроводы до сдачи в эксплуатацию?</w:t>
      </w:r>
    </w:p>
    <w:p w:rsidR="00B37175" w:rsidRPr="0033017A" w:rsidRDefault="00663D0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этапе в соответствии с Федеральными нормами </w:t>
      </w:r>
      <w:r w:rsidRPr="0033017A">
        <w:rPr>
          <w:rFonts w:ascii="Times New Roman" w:hAnsi="Times New Roman" w:cs="Times New Roman"/>
          <w:color w:val="000000" w:themeColor="text1"/>
          <w:sz w:val="28"/>
          <w:szCs w:val="28"/>
        </w:rPr>
        <w:br/>
        <w:t>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определяется вид испытания и  величины испытательных давлений подводного трубопровода?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этапе в соответствии с </w:t>
      </w:r>
      <w:r w:rsidR="001A44FA" w:rsidRPr="0033017A">
        <w:rPr>
          <w:rFonts w:ascii="Times New Roman" w:hAnsi="Times New Roman" w:cs="Times New Roman"/>
          <w:color w:val="000000" w:themeColor="text1"/>
          <w:sz w:val="28"/>
          <w:szCs w:val="28"/>
        </w:rPr>
        <w:t xml:space="preserve">Федеральными нормами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w:t>
      </w:r>
      <w:r w:rsidRPr="0033017A">
        <w:rPr>
          <w:rFonts w:ascii="Times New Roman" w:hAnsi="Times New Roman" w:cs="Times New Roman"/>
          <w:color w:val="000000" w:themeColor="text1"/>
          <w:sz w:val="28"/>
          <w:szCs w:val="28"/>
        </w:rPr>
        <w:t>проводится наружный осмотр подводных трубопроводов?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этапе в соответствии с </w:t>
      </w:r>
      <w:r w:rsidR="001A44FA" w:rsidRPr="0033017A">
        <w:rPr>
          <w:rFonts w:ascii="Times New Roman" w:hAnsi="Times New Roman" w:cs="Times New Roman"/>
          <w:color w:val="000000" w:themeColor="text1"/>
          <w:sz w:val="28"/>
          <w:szCs w:val="28"/>
        </w:rPr>
        <w:t xml:space="preserve">Федеральными нормами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w:t>
      </w:r>
      <w:r w:rsidRPr="0033017A">
        <w:rPr>
          <w:rFonts w:ascii="Times New Roman" w:hAnsi="Times New Roman" w:cs="Times New Roman"/>
          <w:color w:val="000000" w:themeColor="text1"/>
          <w:sz w:val="28"/>
          <w:szCs w:val="28"/>
        </w:rPr>
        <w:t xml:space="preserve">проводится испытание подводного трубопровода на прочность </w:t>
      </w:r>
      <w:r w:rsidR="00F50E4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проверка на герметичность?</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документ составляется по результатам испытания подводного трубопровода на прочность и герметичность?</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какие сроки в соответствии с </w:t>
      </w:r>
      <w:r w:rsidR="001A44FA"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w:t>
      </w:r>
      <w:r w:rsidRPr="0033017A">
        <w:rPr>
          <w:rFonts w:ascii="Times New Roman" w:hAnsi="Times New Roman" w:cs="Times New Roman"/>
          <w:color w:val="000000" w:themeColor="text1"/>
          <w:sz w:val="28"/>
          <w:szCs w:val="28"/>
        </w:rPr>
        <w:t>проводятся периодические проверки подводного трубопровода?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объеме в соответствии с </w:t>
      </w:r>
      <w:r w:rsidR="001A44FA" w:rsidRPr="0033017A">
        <w:rPr>
          <w:rFonts w:ascii="Times New Roman" w:hAnsi="Times New Roman" w:cs="Times New Roman"/>
          <w:color w:val="000000" w:themeColor="text1"/>
          <w:sz w:val="28"/>
          <w:szCs w:val="28"/>
        </w:rPr>
        <w:t xml:space="preserve">Федеральными нормами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w:t>
      </w:r>
      <w:r w:rsidRPr="0033017A">
        <w:rPr>
          <w:rFonts w:ascii="Times New Roman" w:hAnsi="Times New Roman" w:cs="Times New Roman"/>
          <w:color w:val="000000" w:themeColor="text1"/>
          <w:sz w:val="28"/>
          <w:szCs w:val="28"/>
        </w:rPr>
        <w:t>проводится проверка подводного трубопровода после завершения строительно-монтажных работ и испытания?</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Является ли </w:t>
      </w:r>
      <w:r w:rsidRPr="0033017A">
        <w:rPr>
          <w:rFonts w:ascii="Times New Roman" w:hAnsi="Times New Roman" w:cs="Times New Roman"/>
          <w:color w:val="000000" w:themeColor="text1"/>
          <w:sz w:val="28"/>
          <w:szCs w:val="28"/>
          <w:shd w:val="clear" w:color="auto" w:fill="FFFFFF" w:themeFill="background1"/>
        </w:rPr>
        <w:t>обязательной в соответствии</w:t>
      </w:r>
      <w:r w:rsidRPr="0033017A">
        <w:rPr>
          <w:rFonts w:ascii="Times New Roman" w:hAnsi="Times New Roman" w:cs="Times New Roman"/>
          <w:color w:val="000000" w:themeColor="text1"/>
          <w:sz w:val="28"/>
          <w:szCs w:val="28"/>
        </w:rPr>
        <w:t xml:space="preserve"> с </w:t>
      </w:r>
      <w:r w:rsidR="001A44FA" w:rsidRPr="0033017A">
        <w:rPr>
          <w:rFonts w:ascii="Times New Roman" w:hAnsi="Times New Roman" w:cs="Times New Roman"/>
          <w:color w:val="000000" w:themeColor="text1"/>
          <w:sz w:val="28"/>
          <w:szCs w:val="28"/>
        </w:rPr>
        <w:t xml:space="preserve">Федеральными нормами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w:t>
      </w:r>
      <w:r w:rsidRPr="0033017A">
        <w:rPr>
          <w:rFonts w:ascii="Times New Roman" w:hAnsi="Times New Roman" w:cs="Times New Roman"/>
          <w:color w:val="000000" w:themeColor="text1"/>
          <w:sz w:val="28"/>
          <w:szCs w:val="28"/>
        </w:rPr>
        <w:t xml:space="preserve"> проверка подводного трубопровода методом подводного видеонаблюдения, в том числе в засыпанной траншее, на предмет обнаружения утечек нефти </w:t>
      </w:r>
      <w:r w:rsidR="00F50E4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или газа, загрязнения поверхности дна?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видам испытания</w:t>
      </w:r>
      <w:r w:rsidR="00666907"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с </w:t>
      </w:r>
      <w:r w:rsidR="001A44FA" w:rsidRPr="0033017A">
        <w:rPr>
          <w:rFonts w:ascii="Times New Roman" w:hAnsi="Times New Roman" w:cs="Times New Roman"/>
          <w:color w:val="000000" w:themeColor="text1"/>
          <w:sz w:val="28"/>
          <w:szCs w:val="28"/>
        </w:rPr>
        <w:t xml:space="preserve">Федеральными нормами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w:t>
      </w:r>
      <w:r w:rsidR="00F50E4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не подвергается подводный трубопровод после капитального ремонта?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w:t>
      </w:r>
      <w:r w:rsidRPr="0033017A">
        <w:rPr>
          <w:rFonts w:ascii="Times New Roman" w:hAnsi="Times New Roman" w:cs="Times New Roman"/>
          <w:color w:val="000000" w:themeColor="text1"/>
          <w:sz w:val="28"/>
          <w:szCs w:val="28"/>
          <w:shd w:val="clear" w:color="auto" w:fill="FFFFFF" w:themeFill="background1"/>
        </w:rPr>
        <w:t>условии в</w:t>
      </w:r>
      <w:r w:rsidRPr="0033017A">
        <w:rPr>
          <w:rFonts w:ascii="Times New Roman" w:hAnsi="Times New Roman" w:cs="Times New Roman"/>
          <w:color w:val="000000" w:themeColor="text1"/>
          <w:sz w:val="28"/>
          <w:szCs w:val="28"/>
        </w:rPr>
        <w:t xml:space="preserve"> соответствии с </w:t>
      </w:r>
      <w:r w:rsidR="001A44FA" w:rsidRPr="0033017A">
        <w:rPr>
          <w:rFonts w:ascii="Times New Roman" w:hAnsi="Times New Roman" w:cs="Times New Roman"/>
          <w:color w:val="000000" w:themeColor="text1"/>
          <w:sz w:val="28"/>
          <w:szCs w:val="28"/>
        </w:rPr>
        <w:t xml:space="preserve">Федеральными нормами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w:t>
      </w:r>
      <w:r w:rsidRPr="0033017A">
        <w:rPr>
          <w:rFonts w:ascii="Times New Roman" w:hAnsi="Times New Roman" w:cs="Times New Roman"/>
          <w:color w:val="000000" w:themeColor="text1"/>
          <w:sz w:val="28"/>
          <w:szCs w:val="28"/>
          <w:shd w:val="clear" w:color="auto" w:fill="FFFFFF" w:themeFill="background1"/>
        </w:rPr>
        <w:t>помещения,</w:t>
      </w:r>
      <w:r w:rsidRPr="0033017A">
        <w:rPr>
          <w:rFonts w:ascii="Times New Roman" w:hAnsi="Times New Roman" w:cs="Times New Roman"/>
          <w:color w:val="000000" w:themeColor="text1"/>
          <w:sz w:val="28"/>
          <w:szCs w:val="28"/>
        </w:rPr>
        <w:t xml:space="preserve"> в которых проложены только участки трубопроводов для легко воспламеняющихся и горючих жидкостей, не имеющих соединительных фланцев, относятся к взрывобезопасным?</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w:t>
      </w:r>
      <w:r w:rsidR="001A44FA" w:rsidRPr="0033017A">
        <w:rPr>
          <w:rFonts w:ascii="Times New Roman" w:hAnsi="Times New Roman" w:cs="Times New Roman"/>
          <w:color w:val="000000" w:themeColor="text1"/>
          <w:sz w:val="28"/>
          <w:szCs w:val="28"/>
        </w:rPr>
        <w:t xml:space="preserve">Федеральными нормами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w:t>
      </w:r>
      <w:r w:rsidRPr="0033017A">
        <w:rPr>
          <w:rFonts w:ascii="Times New Roman" w:hAnsi="Times New Roman" w:cs="Times New Roman"/>
          <w:color w:val="000000" w:themeColor="text1"/>
          <w:sz w:val="28"/>
          <w:szCs w:val="28"/>
        </w:rPr>
        <w:t>к выходам производственных помещений морской стационарной платформы, плавучей буровой установки, морской эстакады с приэстакадными нефтегазодобывающими и буровыми площадками и плавучего технологического комплекса?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перечисленных </w:t>
      </w:r>
      <w:r w:rsidRPr="0033017A">
        <w:rPr>
          <w:rFonts w:ascii="Times New Roman" w:hAnsi="Times New Roman" w:cs="Times New Roman"/>
          <w:color w:val="000000" w:themeColor="text1"/>
          <w:sz w:val="28"/>
          <w:szCs w:val="28"/>
          <w:shd w:val="clear" w:color="auto" w:fill="FFFFFF" w:themeFill="background1"/>
        </w:rPr>
        <w:t>мероприятий в</w:t>
      </w:r>
      <w:r w:rsidRPr="0033017A">
        <w:rPr>
          <w:rFonts w:ascii="Times New Roman" w:hAnsi="Times New Roman" w:cs="Times New Roman"/>
          <w:color w:val="000000" w:themeColor="text1"/>
          <w:sz w:val="28"/>
          <w:szCs w:val="28"/>
        </w:rPr>
        <w:t xml:space="preserve"> соответствии </w:t>
      </w:r>
      <w:r w:rsidRPr="0033017A">
        <w:rPr>
          <w:rFonts w:ascii="Times New Roman" w:hAnsi="Times New Roman" w:cs="Times New Roman"/>
          <w:color w:val="000000" w:themeColor="text1"/>
          <w:sz w:val="28"/>
          <w:szCs w:val="28"/>
        </w:rPr>
        <w:br/>
        <w:t>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503-ст, не относится к основным этапам вывода морской платформы из эксплуатации, консервации или демонтажу?</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учетом </w:t>
      </w:r>
      <w:r w:rsidRPr="0033017A">
        <w:rPr>
          <w:rFonts w:ascii="Times New Roman" w:hAnsi="Times New Roman" w:cs="Times New Roman"/>
          <w:color w:val="000000" w:themeColor="text1"/>
          <w:sz w:val="28"/>
          <w:szCs w:val="28"/>
          <w:shd w:val="clear" w:color="auto" w:fill="FFFFFF" w:themeFill="background1"/>
        </w:rPr>
        <w:t>какого фактора в соответствии</w:t>
      </w:r>
      <w:r w:rsidRPr="0033017A">
        <w:rPr>
          <w:rFonts w:ascii="Times New Roman" w:hAnsi="Times New Roman" w:cs="Times New Roman"/>
          <w:color w:val="000000" w:themeColor="text1"/>
          <w:sz w:val="28"/>
          <w:szCs w:val="28"/>
        </w:rPr>
        <w:t xml:space="preserve"> с ГОСТ Р 54483-2011 «Национальный стандарт Российской Федерации. Платформы морские для нефтегазодобычи», утвержденным приказом Федерального агентства по техническому регулированию и метрологии от 28.10.2011 № 503-ст, </w:t>
      </w:r>
      <w:r w:rsidRPr="0033017A">
        <w:rPr>
          <w:rFonts w:ascii="Times New Roman" w:hAnsi="Times New Roman" w:cs="Times New Roman"/>
          <w:color w:val="000000" w:themeColor="text1"/>
          <w:sz w:val="28"/>
          <w:szCs w:val="28"/>
        </w:rPr>
        <w:br/>
        <w:t>не производится выбор и обоснование метода вывода морской платформы из эксплуатации, ее консервации или демонтажа?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должен предпринять </w:t>
      </w:r>
      <w:r w:rsidRPr="0033017A">
        <w:rPr>
          <w:rFonts w:ascii="Times New Roman" w:hAnsi="Times New Roman" w:cs="Times New Roman"/>
          <w:color w:val="000000" w:themeColor="text1"/>
          <w:sz w:val="28"/>
          <w:szCs w:val="28"/>
          <w:shd w:val="clear" w:color="auto" w:fill="FFFFFF" w:themeFill="background1"/>
        </w:rPr>
        <w:t>пользователь недрами в соответствии</w:t>
      </w:r>
      <w:r w:rsidRPr="0033017A">
        <w:rPr>
          <w:rFonts w:ascii="Times New Roman" w:hAnsi="Times New Roman" w:cs="Times New Roman"/>
          <w:color w:val="000000" w:themeColor="text1"/>
          <w:sz w:val="28"/>
          <w:szCs w:val="28"/>
        </w:rPr>
        <w:br/>
        <w:t xml:space="preserve">с </w:t>
      </w:r>
      <w:r w:rsidR="001A44FA"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 xml:space="preserve">№ 105, </w:t>
      </w:r>
      <w:r w:rsidRPr="0033017A">
        <w:rPr>
          <w:rFonts w:ascii="Times New Roman" w:hAnsi="Times New Roman" w:cs="Times New Roman"/>
          <w:color w:val="000000" w:themeColor="text1"/>
          <w:sz w:val="28"/>
          <w:szCs w:val="28"/>
        </w:rPr>
        <w:t xml:space="preserve">при обнаружении нефтегазоводопроявлений в процессе мониторинга состояния устьев ликвидированных скважин </w:t>
      </w:r>
      <w:r w:rsidR="00F50E4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прилегающих пространств морского дна?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не заполняются ликвидируемые морские нефтегазовые скважины перед установкой цементных мостов в соответствии с </w:t>
      </w:r>
      <w:r w:rsidR="001A44FA"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Жидкостью (буровой раствор, вода) какой плотности заполняются ликвидируемые морские нефтегазовые скважины перед установкой цементных мостов в соответствии с </w:t>
      </w:r>
      <w:r w:rsidR="001A44FA"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составляется на каждую ликвидируемую </w:t>
      </w:r>
      <w:r w:rsidRPr="0033017A">
        <w:rPr>
          <w:rFonts w:ascii="Times New Roman" w:hAnsi="Times New Roman" w:cs="Times New Roman"/>
          <w:color w:val="000000" w:themeColor="text1"/>
          <w:sz w:val="28"/>
          <w:szCs w:val="28"/>
        </w:rPr>
        <w:br/>
        <w:t xml:space="preserve">и консервируемую скважину в соответствии с </w:t>
      </w:r>
      <w:r w:rsidR="001A44FA" w:rsidRPr="0033017A">
        <w:rPr>
          <w:rFonts w:ascii="Times New Roman" w:hAnsi="Times New Roman" w:cs="Times New Roman"/>
          <w:color w:val="000000" w:themeColor="text1"/>
          <w:sz w:val="28"/>
          <w:szCs w:val="28"/>
        </w:rPr>
        <w:t xml:space="preserve">Федеральными нормами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утверждений </w:t>
      </w:r>
      <w:r w:rsidRPr="0033017A">
        <w:rPr>
          <w:rFonts w:ascii="Times New Roman" w:hAnsi="Times New Roman" w:cs="Times New Roman"/>
          <w:color w:val="000000" w:themeColor="text1"/>
          <w:sz w:val="28"/>
          <w:szCs w:val="28"/>
          <w:shd w:val="clear" w:color="auto" w:fill="FFFFFF" w:themeFill="background1"/>
        </w:rPr>
        <w:t>является верным в</w:t>
      </w:r>
      <w:r w:rsidRPr="0033017A">
        <w:rPr>
          <w:rFonts w:ascii="Times New Roman" w:hAnsi="Times New Roman" w:cs="Times New Roman"/>
          <w:color w:val="000000" w:themeColor="text1"/>
          <w:sz w:val="28"/>
          <w:szCs w:val="28"/>
        </w:rPr>
        <w:t xml:space="preserve"> соответствии </w:t>
      </w:r>
      <w:r w:rsidRPr="0033017A">
        <w:rPr>
          <w:rFonts w:ascii="Times New Roman" w:hAnsi="Times New Roman" w:cs="Times New Roman"/>
          <w:color w:val="000000" w:themeColor="text1"/>
          <w:sz w:val="28"/>
          <w:szCs w:val="28"/>
        </w:rPr>
        <w:br/>
        <w:t xml:space="preserve">с </w:t>
      </w:r>
      <w:r w:rsidR="001A44FA"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 xml:space="preserve">№ 105, </w:t>
      </w:r>
      <w:r w:rsidRPr="0033017A">
        <w:rPr>
          <w:rFonts w:ascii="Times New Roman" w:hAnsi="Times New Roman" w:cs="Times New Roman"/>
          <w:color w:val="000000" w:themeColor="text1"/>
          <w:sz w:val="28"/>
          <w:szCs w:val="28"/>
        </w:rPr>
        <w:t xml:space="preserve">при ликвидации и консервации скважин, вскрывших нефтяные </w:t>
      </w:r>
      <w:r w:rsidR="00F50E4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газовые пласты с содержанием сернистого водорода?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w:t>
      </w:r>
      <w:r w:rsidRPr="0033017A">
        <w:rPr>
          <w:rFonts w:ascii="Times New Roman" w:hAnsi="Times New Roman" w:cs="Times New Roman"/>
          <w:color w:val="000000" w:themeColor="text1"/>
          <w:sz w:val="28"/>
          <w:szCs w:val="28"/>
          <w:shd w:val="clear" w:color="auto" w:fill="FFFFFF" w:themeFill="background1"/>
        </w:rPr>
        <w:t>утверждений является верным в соответствии</w:t>
      </w:r>
      <w:r w:rsidRPr="0033017A">
        <w:rPr>
          <w:rFonts w:ascii="Times New Roman" w:hAnsi="Times New Roman" w:cs="Times New Roman"/>
          <w:color w:val="000000" w:themeColor="text1"/>
          <w:sz w:val="28"/>
          <w:szCs w:val="28"/>
        </w:rPr>
        <w:br/>
        <w:t xml:space="preserve">с </w:t>
      </w:r>
      <w:r w:rsidR="001A44FA"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 xml:space="preserve">№ 105, </w:t>
      </w:r>
      <w:r w:rsidRPr="0033017A">
        <w:rPr>
          <w:rFonts w:ascii="Times New Roman" w:hAnsi="Times New Roman" w:cs="Times New Roman"/>
          <w:color w:val="000000" w:themeColor="text1"/>
          <w:sz w:val="28"/>
          <w:szCs w:val="28"/>
        </w:rPr>
        <w:t xml:space="preserve"> при ликвидации скважин без спущенной эксплуатационной колонны?</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w:t>
      </w:r>
      <w:r w:rsidRPr="0033017A">
        <w:rPr>
          <w:rFonts w:ascii="Times New Roman" w:hAnsi="Times New Roman" w:cs="Times New Roman"/>
          <w:color w:val="000000" w:themeColor="text1"/>
          <w:sz w:val="28"/>
          <w:szCs w:val="28"/>
          <w:shd w:val="clear" w:color="auto" w:fill="FFFFFF" w:themeFill="background1"/>
        </w:rPr>
        <w:t>какую высоту в соответствии</w:t>
      </w:r>
      <w:r w:rsidRPr="0033017A">
        <w:rPr>
          <w:rFonts w:ascii="Times New Roman" w:hAnsi="Times New Roman" w:cs="Times New Roman"/>
          <w:color w:val="000000" w:themeColor="text1"/>
          <w:sz w:val="28"/>
          <w:szCs w:val="28"/>
        </w:rPr>
        <w:t xml:space="preserve"> с </w:t>
      </w:r>
      <w:r w:rsidR="001A44FA" w:rsidRPr="0033017A">
        <w:rPr>
          <w:rFonts w:ascii="Times New Roman" w:hAnsi="Times New Roman" w:cs="Times New Roman"/>
          <w:color w:val="000000" w:themeColor="text1"/>
          <w:sz w:val="28"/>
          <w:szCs w:val="28"/>
        </w:rPr>
        <w:t xml:space="preserve">Федеральными нормами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w:t>
      </w:r>
      <w:r w:rsidR="00F50E4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shd w:val="clear" w:color="auto" w:fill="FFFFFF" w:themeFill="background1"/>
        </w:rPr>
        <w:t>над</w:t>
      </w:r>
      <w:r w:rsidRPr="0033017A">
        <w:rPr>
          <w:rFonts w:ascii="Times New Roman" w:hAnsi="Times New Roman" w:cs="Times New Roman"/>
          <w:color w:val="000000" w:themeColor="text1"/>
          <w:sz w:val="28"/>
          <w:szCs w:val="28"/>
        </w:rPr>
        <w:t xml:space="preserve"> кровлей верхнего продуктивного пласта устанавливается цементный мост при ликвидации скважин без спущенной эксплуатационной колонны?</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какой уровень при ликвидации скважин, пробуренных с плавучей буровой установки, удаляется выступающая над дном моря обсадная колонна (в случае, если при бурении скважины не использовалась специальная система придонных подвесок)?</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w:t>
      </w:r>
      <w:r w:rsidRPr="0033017A">
        <w:rPr>
          <w:rFonts w:ascii="Times New Roman" w:hAnsi="Times New Roman" w:cs="Times New Roman"/>
          <w:color w:val="000000" w:themeColor="text1"/>
          <w:sz w:val="28"/>
          <w:szCs w:val="28"/>
          <w:shd w:val="clear" w:color="auto" w:fill="FFFFFF" w:themeFill="background1"/>
        </w:rPr>
        <w:t>утверждений является верным в</w:t>
      </w:r>
      <w:r w:rsidRPr="0033017A">
        <w:rPr>
          <w:rFonts w:ascii="Times New Roman" w:hAnsi="Times New Roman" w:cs="Times New Roman"/>
          <w:color w:val="000000" w:themeColor="text1"/>
          <w:sz w:val="28"/>
          <w:szCs w:val="28"/>
        </w:rPr>
        <w:t xml:space="preserve"> соответствии </w:t>
      </w:r>
      <w:r w:rsidRPr="0033017A">
        <w:rPr>
          <w:rFonts w:ascii="Times New Roman" w:hAnsi="Times New Roman" w:cs="Times New Roman"/>
          <w:color w:val="000000" w:themeColor="text1"/>
          <w:sz w:val="28"/>
          <w:szCs w:val="28"/>
        </w:rPr>
        <w:br/>
        <w:t xml:space="preserve">с </w:t>
      </w:r>
      <w:r w:rsidR="001A44FA"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 xml:space="preserve">№ 105, </w:t>
      </w:r>
      <w:r w:rsidRPr="0033017A">
        <w:rPr>
          <w:rFonts w:ascii="Times New Roman" w:hAnsi="Times New Roman" w:cs="Times New Roman"/>
          <w:color w:val="000000" w:themeColor="text1"/>
          <w:sz w:val="28"/>
          <w:szCs w:val="28"/>
        </w:rPr>
        <w:t>при консервации скважин с использованием специальных придонных подвесок?</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приведенных утверждений </w:t>
      </w:r>
      <w:r w:rsidRPr="0033017A">
        <w:rPr>
          <w:rFonts w:ascii="Times New Roman" w:hAnsi="Times New Roman" w:cs="Times New Roman"/>
          <w:color w:val="000000" w:themeColor="text1"/>
          <w:sz w:val="28"/>
          <w:szCs w:val="28"/>
          <w:shd w:val="clear" w:color="auto" w:fill="FFFFFF" w:themeFill="background1"/>
        </w:rPr>
        <w:t xml:space="preserve">является неверным </w:t>
      </w:r>
      <w:r w:rsidR="00F50E44" w:rsidRPr="0033017A">
        <w:rPr>
          <w:rFonts w:ascii="Times New Roman" w:hAnsi="Times New Roman" w:cs="Times New Roman"/>
          <w:color w:val="000000" w:themeColor="text1"/>
          <w:sz w:val="28"/>
          <w:szCs w:val="28"/>
          <w:shd w:val="clear" w:color="auto" w:fill="FFFFFF" w:themeFill="background1"/>
        </w:rPr>
        <w:br/>
      </w:r>
      <w:r w:rsidRPr="0033017A">
        <w:rPr>
          <w:rFonts w:ascii="Times New Roman" w:hAnsi="Times New Roman" w:cs="Times New Roman"/>
          <w:color w:val="000000" w:themeColor="text1"/>
          <w:sz w:val="28"/>
          <w:szCs w:val="28"/>
          <w:shd w:val="clear" w:color="auto" w:fill="FFFFFF" w:themeFill="background1"/>
        </w:rPr>
        <w:t>в соответствии</w:t>
      </w:r>
      <w:r w:rsidRPr="0033017A">
        <w:rPr>
          <w:rFonts w:ascii="Times New Roman" w:hAnsi="Times New Roman" w:cs="Times New Roman"/>
          <w:color w:val="000000" w:themeColor="text1"/>
          <w:sz w:val="28"/>
          <w:szCs w:val="28"/>
        </w:rPr>
        <w:t xml:space="preserve"> с </w:t>
      </w:r>
      <w:r w:rsidR="001A44FA"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 xml:space="preserve">от 18.03.2014 № 105, </w:t>
      </w:r>
      <w:r w:rsidRPr="0033017A">
        <w:rPr>
          <w:rFonts w:ascii="Times New Roman" w:hAnsi="Times New Roman" w:cs="Times New Roman"/>
          <w:color w:val="000000" w:themeColor="text1"/>
          <w:sz w:val="28"/>
          <w:szCs w:val="28"/>
        </w:rPr>
        <w:t xml:space="preserve">при консервации эксплуатационной скважины </w:t>
      </w:r>
      <w:r w:rsidR="00F50E4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надводным расположением устья?</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w:t>
      </w:r>
      <w:r w:rsidR="001A44FA" w:rsidRPr="0033017A">
        <w:rPr>
          <w:rFonts w:ascii="Times New Roman" w:hAnsi="Times New Roman" w:cs="Times New Roman"/>
          <w:color w:val="000000" w:themeColor="text1"/>
          <w:sz w:val="28"/>
          <w:szCs w:val="28"/>
        </w:rPr>
        <w:t xml:space="preserve">Федеральными нормами </w:t>
      </w:r>
      <w:r w:rsidR="00F50E44" w:rsidRPr="0033017A">
        <w:rPr>
          <w:rFonts w:ascii="Times New Roman" w:hAnsi="Times New Roman" w:cs="Times New Roman"/>
          <w:color w:val="000000" w:themeColor="text1"/>
          <w:sz w:val="28"/>
          <w:szCs w:val="28"/>
        </w:rPr>
        <w:br/>
      </w:r>
      <w:r w:rsidR="001A44FA"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w:t>
      </w:r>
      <w:r w:rsidR="00F50E4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 штурвалам задвижек, установленным на фонтанной арматуре консервируемой эксплуатационной скважины с надводным расположением устья?</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в соответствии с </w:t>
      </w:r>
      <w:r w:rsidR="001A44FA"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 105, </w:t>
      </w:r>
      <w:r w:rsidR="00F50E4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 манометрам, установленным на фонтанной арматуре консервируемой эксплуатационной скважины с надводным расположением устья?</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документе приводится детальное проведение работ </w:t>
      </w:r>
      <w:r w:rsidRPr="0033017A">
        <w:rPr>
          <w:rFonts w:ascii="Times New Roman" w:hAnsi="Times New Roman" w:cs="Times New Roman"/>
          <w:color w:val="000000" w:themeColor="text1"/>
          <w:sz w:val="28"/>
          <w:szCs w:val="28"/>
        </w:rPr>
        <w:br/>
        <w:t xml:space="preserve">по консервации и ликвидации по каждой конкретной скважине согласно </w:t>
      </w:r>
      <w:r w:rsidR="00496F39"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представления акта </w:t>
      </w:r>
      <w:r w:rsidRPr="0033017A">
        <w:rPr>
          <w:rFonts w:ascii="Times New Roman" w:hAnsi="Times New Roman" w:cs="Times New Roman"/>
          <w:color w:val="000000" w:themeColor="text1"/>
          <w:sz w:val="28"/>
          <w:szCs w:val="28"/>
        </w:rPr>
        <w:br/>
        <w:t xml:space="preserve">по выводу скважины из консервации при прекращении (в том числе досрочном) консервации скважин в процессе бурения или эксплуатации согласно </w:t>
      </w:r>
      <w:r w:rsidR="00496F39"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включается в проектную документацию на строительство, реконструкцию и документацию </w:t>
      </w:r>
      <w:r w:rsidR="00F50E4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техническое перевооружение, консервацию и ликвидацию опасного производственного объекта согласно </w:t>
      </w:r>
      <w:r w:rsidR="00496F39" w:rsidRPr="0033017A">
        <w:rPr>
          <w:rFonts w:ascii="Times New Roman" w:hAnsi="Times New Roman" w:cs="Times New Roman"/>
          <w:color w:val="000000" w:themeColor="text1"/>
          <w:sz w:val="28"/>
          <w:szCs w:val="28"/>
        </w:rPr>
        <w:t xml:space="preserve">Федеральным нормам и правилам </w:t>
      </w:r>
      <w:r w:rsidR="00F50E44" w:rsidRPr="0033017A">
        <w:rPr>
          <w:rFonts w:ascii="Times New Roman" w:hAnsi="Times New Roman" w:cs="Times New Roman"/>
          <w:color w:val="000000" w:themeColor="text1"/>
          <w:sz w:val="28"/>
          <w:szCs w:val="28"/>
        </w:rPr>
        <w:br/>
      </w:r>
      <w:r w:rsidR="00496F39"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F50E44" w:rsidRPr="0033017A">
        <w:rPr>
          <w:rFonts w:ascii="Times New Roman" w:hAnsi="Times New Roman" w:cs="Times New Roman"/>
          <w:color w:val="000000" w:themeColor="text1"/>
          <w:sz w:val="28"/>
          <w:szCs w:val="28"/>
        </w:rPr>
        <w:br/>
      </w:r>
      <w:r w:rsidR="00496F39" w:rsidRPr="0033017A">
        <w:rPr>
          <w:rFonts w:ascii="Times New Roman" w:hAnsi="Times New Roman" w:cs="Times New Roman"/>
          <w:color w:val="000000" w:themeColor="text1"/>
          <w:sz w:val="28"/>
          <w:szCs w:val="28"/>
        </w:rPr>
        <w:t>в нефтяной и газовой промышленности», утвержденным приказом Ростехнадзора от 12.03.2013 № 101?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какой ширине допускается контролировать основной металл только на концевых участках по всему периметру, если листовой или рулонный прокат и труба прошли предварительный 100%-ный неразрушающий контроль?</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трубопроводы должны быть предусмотрены проектом </w:t>
      </w:r>
      <w:r w:rsidRPr="0033017A">
        <w:rPr>
          <w:rFonts w:ascii="Times New Roman" w:hAnsi="Times New Roman" w:cs="Times New Roman"/>
          <w:color w:val="000000" w:themeColor="text1"/>
          <w:sz w:val="28"/>
          <w:szCs w:val="28"/>
        </w:rPr>
        <w:br/>
        <w:t>при прокладке нефтепроводов и нефтепродуктопроводов вблизи населенных пунктов и промышленных предприятий, исключающие поступление транспортируемой по трубопроводу среды в зону застройки?</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какой части линейных трубопроводов должны быть предусмотрены следующие основные специальные меры безопасности: увеличение толщины стенки трубопровода; ограничение диаметра трубопровода не более 400 мм; увеличение глубины залегания трубопровода; дополнительные требования к металлу труб по прочности, трещиностойкости; постоянный мониторинг технического состояния трубопровода?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какими нормативными документами конструктивное исполнение и размещение оборудования, трубопроводов и системы контроля и управления должны обеспечивать возможность контроля их технического состояния?</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определяет технологический регламент на эксплуатацию магистрального трубопровода?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какую организацию возлагается принятие комплекса организационных и технических мер для безаварийного функционирования магистрального трубопровода, ограничения воздействия последствий аварий на население и окружающую среду </w:t>
      </w:r>
      <w:r w:rsidRPr="0033017A">
        <w:rPr>
          <w:rFonts w:ascii="Times New Roman" w:hAnsi="Times New Roman" w:cs="Times New Roman"/>
          <w:color w:val="000000" w:themeColor="text1"/>
          <w:sz w:val="28"/>
          <w:szCs w:val="28"/>
        </w:rPr>
        <w:br/>
        <w:t>и обеспечения готовности к действиям по локализации и ликвидации последствий аварии?</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определяет порядок организации надежного </w:t>
      </w:r>
      <w:r w:rsidRPr="0033017A">
        <w:rPr>
          <w:rFonts w:ascii="Times New Roman" w:hAnsi="Times New Roman" w:cs="Times New Roman"/>
          <w:color w:val="000000" w:themeColor="text1"/>
          <w:sz w:val="28"/>
          <w:szCs w:val="28"/>
        </w:rPr>
        <w:br/>
        <w:t>и безопасного ведения технологического процесса?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относится к характеристикам трубопроводов, </w:t>
      </w:r>
      <w:r w:rsidRPr="0033017A">
        <w:rPr>
          <w:rFonts w:ascii="Times New Roman" w:hAnsi="Times New Roman" w:cs="Times New Roman"/>
          <w:color w:val="000000" w:themeColor="text1"/>
          <w:sz w:val="28"/>
          <w:szCs w:val="28"/>
        </w:rPr>
        <w:br/>
        <w:t xml:space="preserve">на которые распространяется действие СП 33.13330.2012 </w:t>
      </w:r>
      <w:r w:rsidR="0094288A"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Свод правил. Расчет на прочность стальных трубопроводов. Актуализированная редакция СНиП 2.04.12-86», утвержденного приказом Минрегиона России от 29.12.2011 № 621?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какие трубопроводы распространяется свод правил </w:t>
      </w:r>
      <w:r w:rsidRPr="0033017A">
        <w:rPr>
          <w:rFonts w:ascii="Times New Roman" w:hAnsi="Times New Roman" w:cs="Times New Roman"/>
          <w:color w:val="000000" w:themeColor="text1"/>
          <w:sz w:val="28"/>
          <w:szCs w:val="28"/>
        </w:rPr>
        <w:br/>
        <w:t xml:space="preserve">СП 33.13330.2012 </w:t>
      </w:r>
      <w:r w:rsidR="0094288A"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Свод правил. Расчет на прочность стальных трубопроводов. Актуализированная редакция СНиП 2.04.12-86», утвержденный приказом Минрегиона России от 29.12.2011 № 621?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включает в себя определение «особые природные условия» согласно СП 86.13330.2014 «Свод правил. Магистральные трубопроводы. СНиП III-42-80*», утвержденному приказом Минстроя России </w:t>
      </w:r>
      <w:r w:rsidRPr="0033017A">
        <w:rPr>
          <w:rFonts w:ascii="Times New Roman" w:hAnsi="Times New Roman" w:cs="Times New Roman"/>
          <w:color w:val="000000" w:themeColor="text1"/>
          <w:sz w:val="28"/>
          <w:szCs w:val="28"/>
        </w:rPr>
        <w:br/>
        <w:t>от 18.02.2014 № 61/пр?</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является рабочей документацией при строительстве магистральных трубопроводов?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учетом каких требований должна выполняться разработка проекта производства работ на строительство магистрального трубопровода?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представление в проекте производства работ типовых технологических карт без привязки к конкретным условиям строительства?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какие трубопроводы не распространяется </w:t>
      </w:r>
      <w:r w:rsidR="00710B5F" w:rsidRPr="0033017A">
        <w:rPr>
          <w:rFonts w:ascii="Times New Roman" w:hAnsi="Times New Roman" w:cs="Times New Roman"/>
          <w:color w:val="000000" w:themeColor="text1"/>
          <w:sz w:val="28"/>
          <w:szCs w:val="28"/>
        </w:rPr>
        <w:t>ГОСТ</w:t>
      </w:r>
      <w:r w:rsidRPr="0033017A">
        <w:rPr>
          <w:rFonts w:ascii="Times New Roman" w:hAnsi="Times New Roman" w:cs="Times New Roman"/>
          <w:color w:val="000000" w:themeColor="text1"/>
          <w:sz w:val="28"/>
          <w:szCs w:val="28"/>
        </w:rPr>
        <w:t xml:space="preserve"> Р 51164-98 </w:t>
      </w:r>
      <w:r w:rsidR="00F50E44"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Трубопроводы стальные магистральные. Общие требования к защите </w:t>
      </w:r>
      <w:r w:rsidRPr="0033017A">
        <w:rPr>
          <w:rFonts w:ascii="Times New Roman" w:hAnsi="Times New Roman" w:cs="Times New Roman"/>
          <w:color w:val="000000" w:themeColor="text1"/>
          <w:sz w:val="28"/>
          <w:szCs w:val="28"/>
        </w:rPr>
        <w:br/>
        <w:t xml:space="preserve">от коррозии», утвержденный постановлением Госстандарта России </w:t>
      </w:r>
      <w:r w:rsidRPr="0033017A">
        <w:rPr>
          <w:rFonts w:ascii="Times New Roman" w:hAnsi="Times New Roman" w:cs="Times New Roman"/>
          <w:color w:val="000000" w:themeColor="text1"/>
          <w:sz w:val="28"/>
          <w:szCs w:val="28"/>
        </w:rPr>
        <w:br/>
        <w:t>от 23.04.1998 № 144?</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понимается под максимальной температурой эксплуатации магистрального трубопровода?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какие трубы распространяется стандарт </w:t>
      </w:r>
      <w:r w:rsidR="00710B5F" w:rsidRPr="0033017A">
        <w:rPr>
          <w:rFonts w:ascii="Times New Roman" w:hAnsi="Times New Roman" w:cs="Times New Roman"/>
          <w:color w:val="000000" w:themeColor="text1"/>
          <w:sz w:val="28"/>
          <w:szCs w:val="28"/>
        </w:rPr>
        <w:t>ГОСТ</w:t>
      </w:r>
      <w:r w:rsidRPr="0033017A">
        <w:rPr>
          <w:rFonts w:ascii="Times New Roman" w:hAnsi="Times New Roman" w:cs="Times New Roman"/>
          <w:color w:val="000000" w:themeColor="text1"/>
          <w:sz w:val="28"/>
          <w:szCs w:val="28"/>
        </w:rPr>
        <w:t xml:space="preserve"> 31447-2012 </w:t>
      </w:r>
      <w:r w:rsidR="00F50E44"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Межгосударственный стандарт. Трубы стальные сварные </w:t>
      </w:r>
      <w:r w:rsidRPr="0033017A">
        <w:rPr>
          <w:rFonts w:ascii="Times New Roman" w:hAnsi="Times New Roman" w:cs="Times New Roman"/>
          <w:color w:val="000000" w:themeColor="text1"/>
          <w:sz w:val="28"/>
          <w:szCs w:val="28"/>
        </w:rPr>
        <w:br/>
        <w:t xml:space="preserve">для магистральных газопроводов, нефтепроводов </w:t>
      </w:r>
      <w:r w:rsidRPr="0033017A">
        <w:rPr>
          <w:rFonts w:ascii="Times New Roman" w:hAnsi="Times New Roman" w:cs="Times New Roman"/>
          <w:color w:val="000000" w:themeColor="text1"/>
          <w:sz w:val="28"/>
          <w:szCs w:val="28"/>
        </w:rPr>
        <w:br/>
        <w:t>и нефтепродуктопроводов. Технические условия», введенный в действие приказом Росстандарта от 05.06.2013 № 133-ст?</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трубы какого давления и допустимые температуры окружающей среды распространяется стандарт </w:t>
      </w:r>
      <w:r w:rsidR="00710B5F" w:rsidRPr="0033017A">
        <w:rPr>
          <w:rFonts w:ascii="Times New Roman" w:hAnsi="Times New Roman" w:cs="Times New Roman"/>
          <w:color w:val="000000" w:themeColor="text1"/>
          <w:sz w:val="28"/>
          <w:szCs w:val="28"/>
        </w:rPr>
        <w:t>ГОСТ</w:t>
      </w:r>
      <w:r w:rsidRPr="0033017A">
        <w:rPr>
          <w:rFonts w:ascii="Times New Roman" w:hAnsi="Times New Roman" w:cs="Times New Roman"/>
          <w:color w:val="000000" w:themeColor="text1"/>
          <w:sz w:val="28"/>
          <w:szCs w:val="28"/>
        </w:rPr>
        <w:t xml:space="preserve"> 31447-2012</w:t>
      </w:r>
      <w:r w:rsidR="00F117F9" w:rsidRPr="0033017A">
        <w:rPr>
          <w:rFonts w:ascii="Times New Roman" w:hAnsi="Times New Roman" w:cs="Times New Roman"/>
          <w:color w:val="000000" w:themeColor="text1"/>
          <w:sz w:val="28"/>
          <w:szCs w:val="28"/>
        </w:rPr>
        <w:t xml:space="preserve"> </w:t>
      </w:r>
      <w:r w:rsidR="00F50E44"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Межгосударственный стандарт. Трубы стальные сварные </w:t>
      </w:r>
      <w:r w:rsidRPr="0033017A">
        <w:rPr>
          <w:rFonts w:ascii="Times New Roman" w:hAnsi="Times New Roman" w:cs="Times New Roman"/>
          <w:color w:val="000000" w:themeColor="text1"/>
          <w:sz w:val="28"/>
          <w:szCs w:val="28"/>
        </w:rPr>
        <w:br/>
        <w:t>для магистральных газо</w:t>
      </w:r>
      <w:r w:rsidR="00AC5B00" w:rsidRPr="0033017A">
        <w:rPr>
          <w:rFonts w:ascii="Times New Roman" w:hAnsi="Times New Roman" w:cs="Times New Roman"/>
          <w:color w:val="000000" w:themeColor="text1"/>
          <w:sz w:val="28"/>
          <w:szCs w:val="28"/>
        </w:rPr>
        <w:t xml:space="preserve">проводов, нефтепроводов </w:t>
      </w:r>
      <w:r w:rsidR="00AC5B0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нефтепродуктопроводов. Технические условия», введенный в действие приказом Росстандарта от 05.06.2013 № 133-ст?</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чего служит стандартный образец предприятия (образец трубы </w:t>
      </w:r>
      <w:r w:rsidRPr="0033017A">
        <w:rPr>
          <w:rFonts w:ascii="Times New Roman" w:hAnsi="Times New Roman" w:cs="Times New Roman"/>
          <w:color w:val="000000" w:themeColor="text1"/>
          <w:sz w:val="28"/>
          <w:szCs w:val="28"/>
        </w:rPr>
        <w:br/>
        <w:t xml:space="preserve">с искусственными дефектами, выполненный из того же материала, </w:t>
      </w:r>
      <w:r w:rsidRPr="0033017A">
        <w:rPr>
          <w:rFonts w:ascii="Times New Roman" w:hAnsi="Times New Roman" w:cs="Times New Roman"/>
          <w:color w:val="000000" w:themeColor="text1"/>
          <w:sz w:val="28"/>
          <w:szCs w:val="28"/>
        </w:rPr>
        <w:br/>
        <w:t>того же типоразмера, что и контролируемые трубы)?</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методами изготавливают трубы?</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Должны ли выдерживать испытание на сплющивание трубы 1 типа?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технические решения должны быть предусмотрены </w:t>
      </w:r>
      <w:r w:rsidRPr="0033017A">
        <w:rPr>
          <w:rFonts w:ascii="Times New Roman" w:hAnsi="Times New Roman" w:cs="Times New Roman"/>
          <w:color w:val="000000" w:themeColor="text1"/>
          <w:sz w:val="28"/>
          <w:szCs w:val="28"/>
        </w:rPr>
        <w:br/>
        <w:t xml:space="preserve">в обязательном порядке в проектной документации/документации </w:t>
      </w:r>
      <w:r w:rsidRPr="0033017A">
        <w:rPr>
          <w:rFonts w:ascii="Times New Roman" w:hAnsi="Times New Roman" w:cs="Times New Roman"/>
          <w:color w:val="000000" w:themeColor="text1"/>
          <w:sz w:val="28"/>
          <w:szCs w:val="28"/>
        </w:rPr>
        <w:br/>
        <w:t xml:space="preserve">на опасные производственные объекты магистральных трубопроводов, </w:t>
      </w:r>
      <w:r w:rsidRPr="0033017A">
        <w:rPr>
          <w:rFonts w:ascii="Times New Roman" w:hAnsi="Times New Roman" w:cs="Times New Roman"/>
          <w:color w:val="000000" w:themeColor="text1"/>
          <w:sz w:val="28"/>
          <w:szCs w:val="28"/>
        </w:rPr>
        <w:br/>
        <w:t>в том числе в технологическом регламенте, инструкции, после завершения любых работ на магистральном трубопроводе?</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должно быть предусмотрено проектной документацией/ документацией на опасных производственных объектах магистрального трубопровода:…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какую организацию возлагается планирование и осуществление мероприятий по предупреждению возможных аварий и обеспечению постоянной готовности к локализации и ликвидации последствий аварии на опасных производственных объектах магистрального трубопровода?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разрабатывает планы мероприятий по локализации и ликвидации последствий аварий для линейных и площадочных сооружений опасных производственных объектов магистрального трубопровода?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требованиями какого документа устанавливается порядок разработки и утверждения планов мероприятий по локализации и ликвидации последствий аварий для опасных производственных объектов магистрального трубопровода?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относится к опасным производственным объектам магистральных трубопроводов?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меры должны быть предусмотрены проектной документацией для обеспечения безопасности технологического процесса транспортирования газообразных или сжиженных углеводородов </w:t>
      </w:r>
      <w:r w:rsidRPr="0033017A">
        <w:rPr>
          <w:rFonts w:ascii="Times New Roman" w:hAnsi="Times New Roman" w:cs="Times New Roman"/>
          <w:color w:val="000000" w:themeColor="text1"/>
          <w:sz w:val="28"/>
          <w:szCs w:val="28"/>
        </w:rPr>
        <w:br/>
        <w:t xml:space="preserve">на участках подземных переходов трубопроводов, через железные </w:t>
      </w:r>
      <w:r w:rsidRPr="0033017A">
        <w:rPr>
          <w:rFonts w:ascii="Times New Roman" w:hAnsi="Times New Roman" w:cs="Times New Roman"/>
          <w:color w:val="000000" w:themeColor="text1"/>
          <w:sz w:val="28"/>
          <w:szCs w:val="28"/>
        </w:rPr>
        <w:br/>
        <w:t>и автомобильные дороги общего пользования?</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способе прокладки линейной части трубопровода должна быть обеспечена надежная и безопасная эксплуатация с учетом рельефа, грунтовых и природно-климатических условий?</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факторы, влияющие на перемещение трубопровода, должны компенсироваться техническими решениями по линейным сооружениям магистрального трубопровода?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Нефтепродуктопроводы какого диаметра, проложенные в населенных пунктах, относятся ко II классу?</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должна обеспечить эксплуатирующая организация в целях контроля трассы и прилегающей территории, выявления факторов, создающих угрозу надежности и безопасности эксплуатации линейных сооружений магистральных трубопроводов?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факторами определяются сроки диагностирования участков линейной части опасных производственных объектов магистрального трубопровода, сооружений и технических устройств площадочных сооружений магистральных трубопроводов?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основании чего определяют величину разрешенного рабочего давления магистрального трубопровода?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должен содержать формуляр на магистральный трубопровод?</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должен храниться формуляр на магистральный трубопровод, эксплуатационная и проектная документация, результаты испытаний, дефектоскопии, обследований, эпюры давления и расчетов на прочность?</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составляют на основании результатов технического обследования магистрального трубопровода?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Исходя из чего определяют безопасное расстояние от магистрального трубопровода?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устанавливаются расстояния от опасных производственных объектов магистрального трубопровода до различных объектов </w:t>
      </w:r>
      <w:r w:rsidRPr="0033017A">
        <w:rPr>
          <w:rFonts w:ascii="Times New Roman" w:hAnsi="Times New Roman" w:cs="Times New Roman"/>
          <w:color w:val="000000" w:themeColor="text1"/>
          <w:sz w:val="28"/>
          <w:szCs w:val="28"/>
        </w:rPr>
        <w:br/>
        <w:t>при отсутствии установленных требований по безопасным расстояниям или при невозможности их соблюдения?</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кем следует согласовывать порядок и время проведения ремонта линейных сооружений магистрального трубопровода, проходящих </w:t>
      </w:r>
      <w:r w:rsidRPr="0033017A">
        <w:rPr>
          <w:rFonts w:ascii="Times New Roman" w:hAnsi="Times New Roman" w:cs="Times New Roman"/>
          <w:color w:val="000000" w:themeColor="text1"/>
          <w:sz w:val="28"/>
          <w:szCs w:val="28"/>
        </w:rPr>
        <w:br/>
        <w:t>в одном техническом коридоре с другими инженерными коммуникациями или пересекающих их?</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подтверждается качество труб при отсутствии сопроводительных документов?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документом устанавливаются нагрузки и воздействия </w:t>
      </w:r>
      <w:r w:rsidRPr="0033017A">
        <w:rPr>
          <w:rFonts w:ascii="Times New Roman" w:hAnsi="Times New Roman" w:cs="Times New Roman"/>
          <w:color w:val="000000" w:themeColor="text1"/>
          <w:sz w:val="28"/>
          <w:szCs w:val="28"/>
        </w:rPr>
        <w:br/>
        <w:t>на трубопровод, вызываемые резким нарушением процесса эксплуатации, временной неисправностью и поломкой оборудования?</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определяют нагрузки и воздействия на трубопровод </w:t>
      </w:r>
      <w:r w:rsidRPr="0033017A">
        <w:rPr>
          <w:rFonts w:ascii="Times New Roman" w:hAnsi="Times New Roman" w:cs="Times New Roman"/>
          <w:color w:val="000000" w:themeColor="text1"/>
          <w:sz w:val="28"/>
          <w:szCs w:val="28"/>
        </w:rPr>
        <w:br/>
        <w:t>от неравномерных деформаций грунта (осадок, пучения, селевых потоков, оползней, воздействий горных выработок, карстов, замачивания просадочных грунтов, оттаивания вечномерзлых грунтов и т. д.)?</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параметры работы трубопровода закладываются в расчетную схему</w:t>
      </w:r>
      <w:r w:rsidR="0094288A" w:rsidRPr="0033017A">
        <w:rPr>
          <w:rFonts w:ascii="Times New Roman" w:hAnsi="Times New Roman" w:cs="Times New Roman"/>
          <w:color w:val="000000" w:themeColor="text1"/>
          <w:sz w:val="28"/>
          <w:szCs w:val="28"/>
        </w:rPr>
        <w:t xml:space="preserve"> трубопровода в соответствии с </w:t>
      </w:r>
      <w:r w:rsidRPr="0033017A">
        <w:rPr>
          <w:rFonts w:ascii="Times New Roman" w:hAnsi="Times New Roman" w:cs="Times New Roman"/>
          <w:color w:val="000000" w:themeColor="text1"/>
          <w:sz w:val="28"/>
          <w:szCs w:val="28"/>
        </w:rPr>
        <w:t xml:space="preserve">СП 33.13330.2012 </w:t>
      </w:r>
      <w:r w:rsidR="0094288A"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Свод правил. Расчет на прочность стальных трубопроводов. Актуализированная редакция СНиП 2.04.12-86», утвержденным приказом Минрегиона России от 29.12.2011 № 621?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включает в себя расчет трубопроводов на прочность </w:t>
      </w:r>
      <w:r w:rsidRPr="0033017A">
        <w:rPr>
          <w:rFonts w:ascii="Times New Roman" w:hAnsi="Times New Roman" w:cs="Times New Roman"/>
          <w:color w:val="000000" w:themeColor="text1"/>
          <w:sz w:val="28"/>
          <w:szCs w:val="28"/>
        </w:rPr>
        <w:br/>
        <w:t>и устойчивость?</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каких условиях при проектировании подводных переходов следует проводить проверку устойчивости поперечного сечения трубы </w:t>
      </w:r>
      <w:r w:rsidRPr="0033017A">
        <w:rPr>
          <w:rFonts w:ascii="Times New Roman" w:hAnsi="Times New Roman" w:cs="Times New Roman"/>
          <w:color w:val="000000" w:themeColor="text1"/>
          <w:sz w:val="28"/>
          <w:szCs w:val="28"/>
        </w:rPr>
        <w:br/>
        <w:t>на воздействие гидростатического давления воды с учетом изгиба трубопровода?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должно предусматриваться на берегах судоходных </w:t>
      </w:r>
      <w:r w:rsidR="00F50E4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лесосплавных рек при пересечении их трубопроводами?</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должна быть обоснована надземная прокладка трубопроводов </w:t>
      </w:r>
      <w:r w:rsidRPr="0033017A">
        <w:rPr>
          <w:rFonts w:ascii="Times New Roman" w:hAnsi="Times New Roman" w:cs="Times New Roman"/>
          <w:color w:val="000000" w:themeColor="text1"/>
          <w:sz w:val="28"/>
          <w:szCs w:val="28"/>
        </w:rPr>
        <w:br/>
        <w:t>в каждом конкретном случае?</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проектные решения следует предусматривать при надземной прокладке трубопровода?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минимальная толщина стенок изделий применяемых </w:t>
      </w:r>
      <w:r w:rsidRPr="0033017A">
        <w:rPr>
          <w:rFonts w:ascii="Times New Roman" w:hAnsi="Times New Roman" w:cs="Times New Roman"/>
          <w:color w:val="000000" w:themeColor="text1"/>
          <w:sz w:val="28"/>
          <w:szCs w:val="28"/>
        </w:rPr>
        <w:br/>
        <w:t>при прокладке магистрального трубопровода?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основании чего принимается решение о выборе способа прокладки трубопровода через естественные и искусственные препятствия?</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назначение вдоль трассовых проездов вдоль магистрального трубопровода?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сооружениям какого уровня ответственности относятся магистральные трубопроводы?</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составляет акт приемки труб, которым подтверждается соответствие труб установленным требованиям по результатам входного контроля?</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сколько классов подразделяют магистральные газопроводы </w:t>
      </w:r>
      <w:r w:rsidRPr="0033017A">
        <w:rPr>
          <w:rFonts w:ascii="Times New Roman" w:hAnsi="Times New Roman" w:cs="Times New Roman"/>
          <w:color w:val="000000" w:themeColor="text1"/>
          <w:sz w:val="28"/>
          <w:szCs w:val="28"/>
        </w:rPr>
        <w:br/>
        <w:t>в зависимости от рабочего давления?</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сколько классов подразделяют магистральные нефтепроводы </w:t>
      </w:r>
      <w:r w:rsidRPr="0033017A">
        <w:rPr>
          <w:rFonts w:ascii="Times New Roman" w:hAnsi="Times New Roman" w:cs="Times New Roman"/>
          <w:color w:val="000000" w:themeColor="text1"/>
          <w:sz w:val="28"/>
          <w:szCs w:val="28"/>
        </w:rPr>
        <w:br/>
        <w:t>в зависимости от диаметра трубопровода?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сколько классов подразделяются магистральные нефтепродуктопроводы в зависимости от диаметра трубопровода?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категории должны быть трубопроводы для транспортирования сжиженных углеводородных газов?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является охранной зоной магистрального трубопровода?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документе должно быть отражено соответствие труб установленным требованиям по результатам входного контроля?</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Разрешается ли использовать трубы, забракованные при входном контроле?</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истечении какого срока хранения в местах складирования </w:t>
      </w:r>
      <w:r w:rsidRPr="0033017A">
        <w:rPr>
          <w:rFonts w:ascii="Times New Roman" w:hAnsi="Times New Roman" w:cs="Times New Roman"/>
          <w:color w:val="000000" w:themeColor="text1"/>
          <w:sz w:val="28"/>
          <w:szCs w:val="28"/>
        </w:rPr>
        <w:br/>
        <w:t>на промежуточных базовых и притрассовых складах трубы должны быть повторно проконтролированы?</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виды нагрузок следует учитывать в проектной документации </w:t>
      </w:r>
      <w:r w:rsidRPr="0033017A">
        <w:rPr>
          <w:rFonts w:ascii="Times New Roman" w:hAnsi="Times New Roman" w:cs="Times New Roman"/>
          <w:color w:val="000000" w:themeColor="text1"/>
          <w:sz w:val="28"/>
          <w:szCs w:val="28"/>
        </w:rPr>
        <w:br/>
        <w:t xml:space="preserve">при технологических процессах транспортирования углеводородов </w:t>
      </w:r>
      <w:r w:rsidRPr="0033017A">
        <w:rPr>
          <w:rFonts w:ascii="Times New Roman" w:hAnsi="Times New Roman" w:cs="Times New Roman"/>
          <w:color w:val="000000" w:themeColor="text1"/>
          <w:sz w:val="28"/>
          <w:szCs w:val="28"/>
        </w:rPr>
        <w:br/>
        <w:t>и при выборе оборудования объектов линейной части магистральных трубопроводов?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основании чего определяют нагрузки и воздействия, возникающие на этапах строительства, эксплуатации, реконструкции, при техническом перевооружении, капитальном ремонте, консервации и ликвидации опасных производственных объектов магистрального трубопровода?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кем следует согласовывать методы и сроки производства работ </w:t>
      </w:r>
      <w:r w:rsidRPr="0033017A">
        <w:rPr>
          <w:rFonts w:ascii="Times New Roman" w:hAnsi="Times New Roman" w:cs="Times New Roman"/>
          <w:color w:val="000000" w:themeColor="text1"/>
          <w:sz w:val="28"/>
          <w:szCs w:val="28"/>
        </w:rPr>
        <w:br/>
        <w:t xml:space="preserve">при сооружении подводных переходов магистральных трубопроводов </w:t>
      </w:r>
      <w:r w:rsidRPr="0033017A">
        <w:rPr>
          <w:rFonts w:ascii="Times New Roman" w:hAnsi="Times New Roman" w:cs="Times New Roman"/>
          <w:color w:val="000000" w:themeColor="text1"/>
          <w:sz w:val="28"/>
          <w:szCs w:val="28"/>
        </w:rPr>
        <w:br/>
        <w:t>в пределах русла водной преграды?</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Кем должно выполняться строительство подводных переходов магистральных трубопроводов способом наклонно-направленного бурения?</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необходимо предпринять, если результаты испытаний магистрального трубопровода не отвечают установленным требованиям?</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документом подтверждаются результаты комплексного (приемочного) обследования магистрального трубопровода для оценки качества противокоррозионной защиты?</w:t>
      </w:r>
    </w:p>
    <w:p w:rsidR="00B37175" w:rsidRPr="0033017A" w:rsidRDefault="00663D0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виду исполнения  согласно ГОСТ 31447-2012 «Межгосударственный стандарт. Трубы стальные сварные </w:t>
      </w:r>
      <w:r w:rsidRPr="0033017A">
        <w:rPr>
          <w:rFonts w:ascii="Times New Roman" w:hAnsi="Times New Roman" w:cs="Times New Roman"/>
          <w:color w:val="000000" w:themeColor="text1"/>
          <w:sz w:val="28"/>
          <w:szCs w:val="28"/>
        </w:rPr>
        <w:br/>
        <w:t xml:space="preserve">для магистральных газопроводов, нефтепроводов </w:t>
      </w:r>
      <w:r w:rsidRPr="0033017A">
        <w:rPr>
          <w:rFonts w:ascii="Times New Roman" w:hAnsi="Times New Roman" w:cs="Times New Roman"/>
          <w:color w:val="000000" w:themeColor="text1"/>
          <w:sz w:val="28"/>
          <w:szCs w:val="28"/>
        </w:rPr>
        <w:br/>
        <w:t>и нефтепродуктопроводов. Технические условия», утвержденному приказом Росстандарта от 05.06.2013 № 133-ст, относятся стальные трубы, у которых основной металл и сварной шов трубы обеспечивают требования по ударной вязкости на образцах с V-образным концентратором при 0 °С и ударной вязкости на образцах с U-образным концентратором при минус 40 °С и требования по доле вязкой составляющей в изломе образца из основного металла при 0°С?</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виду </w:t>
      </w:r>
      <w:r w:rsidRPr="0033017A">
        <w:rPr>
          <w:rFonts w:ascii="Times New Roman" w:hAnsi="Times New Roman" w:cs="Times New Roman"/>
          <w:color w:val="000000" w:themeColor="text1"/>
          <w:sz w:val="28"/>
          <w:szCs w:val="28"/>
          <w:shd w:val="clear" w:color="auto" w:fill="FFFFFF" w:themeFill="background1"/>
        </w:rPr>
        <w:t>исполнения согласно</w:t>
      </w:r>
      <w:r w:rsidRPr="0033017A">
        <w:rPr>
          <w:rFonts w:ascii="Times New Roman" w:hAnsi="Times New Roman" w:cs="Times New Roman"/>
          <w:color w:val="000000" w:themeColor="text1"/>
          <w:sz w:val="28"/>
          <w:szCs w:val="28"/>
        </w:rPr>
        <w:t xml:space="preserve"> ГОСТ 31447-2012 «Межгосударственный стандарт. Трубы стальные сварные </w:t>
      </w:r>
      <w:r w:rsidRPr="0033017A">
        <w:rPr>
          <w:rFonts w:ascii="Times New Roman" w:hAnsi="Times New Roman" w:cs="Times New Roman"/>
          <w:color w:val="000000" w:themeColor="text1"/>
          <w:sz w:val="28"/>
          <w:szCs w:val="28"/>
        </w:rPr>
        <w:br/>
        <w:t xml:space="preserve">для магистральных газопроводов, нефтепроводов </w:t>
      </w:r>
      <w:r w:rsidRPr="0033017A">
        <w:rPr>
          <w:rFonts w:ascii="Times New Roman" w:hAnsi="Times New Roman" w:cs="Times New Roman"/>
          <w:color w:val="000000" w:themeColor="text1"/>
          <w:sz w:val="28"/>
          <w:szCs w:val="28"/>
        </w:rPr>
        <w:br/>
        <w:t xml:space="preserve">и нефтепродуктопроводов. Технические условия», утвержденному приказом Росстандарта от 05.06.2013 № 133-ст, относятся стальные трубы, у которых основной металл и сварной шов трубы обеспечивают требования по ударной вязкости на образцах с V-образным концентратором при минус 20 °С и ударной вязкости на образцах </w:t>
      </w:r>
      <w:r w:rsidRPr="0033017A">
        <w:rPr>
          <w:rFonts w:ascii="Times New Roman" w:hAnsi="Times New Roman" w:cs="Times New Roman"/>
          <w:color w:val="000000" w:themeColor="text1"/>
          <w:sz w:val="28"/>
          <w:szCs w:val="28"/>
        </w:rPr>
        <w:br/>
        <w:t>с U-образным концентратором при минус 60 °С и требования по доле вязкой составляющей в изломе образца из основного металла при минус 20 °С?</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максимальный процент не должна превышать общая кривизна стальных труб от их длины согласно ГОСТ 31447-2012 «Межгосударственный стандарт. Трубы стальные сварные </w:t>
      </w:r>
      <w:r w:rsidRPr="0033017A">
        <w:rPr>
          <w:rFonts w:ascii="Times New Roman" w:hAnsi="Times New Roman" w:cs="Times New Roman"/>
          <w:color w:val="000000" w:themeColor="text1"/>
          <w:sz w:val="28"/>
          <w:szCs w:val="28"/>
        </w:rPr>
        <w:br/>
        <w:t xml:space="preserve">для магистральных газопроводов, нефтепроводов </w:t>
      </w:r>
      <w:r w:rsidRPr="0033017A">
        <w:rPr>
          <w:rFonts w:ascii="Times New Roman" w:hAnsi="Times New Roman" w:cs="Times New Roman"/>
          <w:color w:val="000000" w:themeColor="text1"/>
          <w:sz w:val="28"/>
          <w:szCs w:val="28"/>
        </w:rPr>
        <w:br/>
        <w:t>и нефтепродуктопроводов. Технические условия», утвержденному приказом Росстандарта от 05.06.2013 № 133-ст?</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типу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 133-ст, относятся прямошовные, диаметром 530-1420 мм, сваренные ДСФ с одним </w:t>
      </w:r>
      <w:r w:rsidRPr="0033017A">
        <w:rPr>
          <w:rFonts w:ascii="Times New Roman" w:hAnsi="Times New Roman" w:cs="Times New Roman"/>
          <w:color w:val="000000" w:themeColor="text1"/>
          <w:sz w:val="28"/>
          <w:szCs w:val="28"/>
        </w:rPr>
        <w:br/>
        <w:t>или двумя продольными швами?</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какому типу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 133-ст, относятся прямошовные, диаметром 114-530 мм, сваренные высокочастотной сваркой  с одним продольным швом?</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транспортируемые по магистральным газо- и нефтепроводам продукты являются не коррозийно-активными?</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целью проводится гидромеханическая калибровка труб </w:t>
      </w:r>
      <w:r w:rsidRPr="0033017A">
        <w:rPr>
          <w:rFonts w:ascii="Times New Roman" w:hAnsi="Times New Roman" w:cs="Times New Roman"/>
          <w:color w:val="000000" w:themeColor="text1"/>
          <w:sz w:val="28"/>
          <w:szCs w:val="28"/>
        </w:rPr>
        <w:br/>
        <w:t>на экспандере путем пластической деформации стенки?</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называется образец трубы с искусственными дефектами, служащий для настройки и проверки чувствительности средств неразрушающего контроля сплошности материала, выполненный из того же материала, того же типоразмера, что и контролируемые трубы?</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Стальные трубы какого диаметра относятся к прямошовным трубам первого класса по способу изготовления?</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Каких видов исполнений изготавливаются стальные трубы согласно ГОСТ 31447-2012 «Межгосударственный стандарт. Трубы стальные сварные для магистральных газопроводов, нефтепроводов </w:t>
      </w:r>
      <w:r w:rsidRPr="0033017A">
        <w:rPr>
          <w:rFonts w:ascii="Times New Roman" w:hAnsi="Times New Roman" w:cs="Times New Roman"/>
          <w:color w:val="000000" w:themeColor="text1"/>
          <w:sz w:val="28"/>
          <w:szCs w:val="28"/>
        </w:rPr>
        <w:br/>
        <w:t>и нефтепродуктопроводов. Технические условия», утвержденному приказом Росстандарта от 05.06.2013 № 133-ст?</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размеры стальных труб немерной длины согласно </w:t>
      </w:r>
      <w:r w:rsidRPr="0033017A">
        <w:rPr>
          <w:rFonts w:ascii="Times New Roman" w:hAnsi="Times New Roman" w:cs="Times New Roman"/>
          <w:color w:val="000000" w:themeColor="text1"/>
          <w:sz w:val="28"/>
          <w:szCs w:val="28"/>
        </w:rPr>
        <w:br/>
        <w:t xml:space="preserve">ГОСТ 31447-2012 «Межгосударственный стандарт. Трубы стальные сварные для магистральных газопроводов, нефтепроводов </w:t>
      </w:r>
      <w:r w:rsidRPr="0033017A">
        <w:rPr>
          <w:rFonts w:ascii="Times New Roman" w:hAnsi="Times New Roman" w:cs="Times New Roman"/>
          <w:color w:val="000000" w:themeColor="text1"/>
          <w:sz w:val="28"/>
          <w:szCs w:val="28"/>
        </w:rPr>
        <w:br/>
        <w:t>и нефтепродуктопроводов. Технические условия», утвержденному приказом Росстандарта от 05.06.2013 № 133-ст.</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предельные отклонения по длине мерных стальных труб согласно ГОСТ 31447-2012 «Межгосударственный стандарт. Трубы стальные сварные для магистральных газопроводов, нефтепроводов </w:t>
      </w:r>
      <w:r w:rsidRPr="0033017A">
        <w:rPr>
          <w:rFonts w:ascii="Times New Roman" w:hAnsi="Times New Roman" w:cs="Times New Roman"/>
          <w:color w:val="000000" w:themeColor="text1"/>
          <w:sz w:val="28"/>
          <w:szCs w:val="28"/>
        </w:rPr>
        <w:br/>
        <w:t>и нефтепродуктопроводов. Технические условия», утвержденному приказом Росстандарта от 05.06.2013 № 133-ст?</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максимальный минусовой допуск для стальных труб типов </w:t>
      </w:r>
      <w:r w:rsidR="000A3EB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2 и 3 из стали контролируемой прокатки?</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максимальное отклонение от перпендикулярности торца трубы относительно образующей при диаметре труб до 219 мм включительно?</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допустима кривизна стальных труб для всех типов согласно ГОСТ 31447-2012 «Межгосударственный стандарт. Трубы стальные сварные для магистральных газопроводов, нефтепроводов </w:t>
      </w:r>
      <w:r w:rsidRPr="0033017A">
        <w:rPr>
          <w:rFonts w:ascii="Times New Roman" w:hAnsi="Times New Roman" w:cs="Times New Roman"/>
          <w:color w:val="000000" w:themeColor="text1"/>
          <w:sz w:val="28"/>
          <w:szCs w:val="28"/>
        </w:rPr>
        <w:br/>
        <w:t>и нефтепродуктопроводов. Технические условия», утвержденному приказом Росстандарта от 05.06.2013 № 133-ст?</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Должен ли быть удален наружный грат сварного шва на трубах 1 типа?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каким типом термической обработки сварного соединения изготавливают трубы 1 типа?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изготавливать трубы 1 типа без термической обработки сварного соединения?</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дополнительное испытание должны выдерживать стальные трубы диаметром 530 мм и более всех типов класса прочности К42 </w:t>
      </w:r>
      <w:r w:rsidRPr="0033017A">
        <w:rPr>
          <w:rFonts w:ascii="Times New Roman" w:hAnsi="Times New Roman" w:cs="Times New Roman"/>
          <w:color w:val="000000" w:themeColor="text1"/>
          <w:sz w:val="28"/>
          <w:szCs w:val="28"/>
        </w:rPr>
        <w:br/>
        <w:t>и выше?</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должен быть минимальный угол загиба при испытании сварного шва трубы диаметром 530 мм и более всех типов на статический загиб?</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Каковы основные требования при испытании сварного соединения трубы диаметром 530 мм и более всех типов на статический загиб?</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поверхности стальных труб какого диаметра не допускаются вмятины глубиной более 6,35 мм?</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глубины вмятины не допускаются на поверхности стальной трубы диаметром 530 мм и более?</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объеме должен контролироваться листовой и рулонный прокат, а также сварные соединения стальных труб неразрушающими методами?</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не проводят неразрушающий контроль проката металла труб 1 типа в исходном состоянии?</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максимальная пластическая деформация металла стенки труб типа 3 при экспандировании?</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количество стальных труб диаметра от 114 до 159 мм включительно входит в партию?</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проводят неразрушающий контроль стальных труб 2 и 3 типа после гидравлических испытаний?</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определяют долю вязкой составляющей в изломе образца </w:t>
      </w:r>
      <w:r w:rsidRPr="0033017A">
        <w:rPr>
          <w:rFonts w:ascii="Times New Roman" w:hAnsi="Times New Roman" w:cs="Times New Roman"/>
          <w:color w:val="000000" w:themeColor="text1"/>
          <w:sz w:val="28"/>
          <w:szCs w:val="28"/>
        </w:rPr>
        <w:br/>
        <w:t>при испытании основного металла труб падающим грузом?</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каким техническим документам принимают углеродный эквивалент и параметр стойкости против растрескивания металла шва при сварке?</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определяют качество поверхности стальной трубы?</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методом следует контролировать концевые участки сварных соединений труб типов 2 и 3 на длине не менее 200 мм от торца?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методом следует проводить неразрушающий контроль качества листового и рулонного проката?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условии допускается контролировать основной металл тела трубы только на концевых участках по всему периметру?</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какие магистральные трубопроводы не распространя</w:t>
      </w:r>
      <w:r w:rsidR="00496F39" w:rsidRPr="0033017A">
        <w:rPr>
          <w:rFonts w:ascii="Times New Roman" w:hAnsi="Times New Roman" w:cs="Times New Roman"/>
          <w:color w:val="000000" w:themeColor="text1"/>
          <w:sz w:val="28"/>
          <w:szCs w:val="28"/>
        </w:rPr>
        <w:t>ю</w:t>
      </w:r>
      <w:r w:rsidRPr="0033017A">
        <w:rPr>
          <w:rFonts w:ascii="Times New Roman" w:hAnsi="Times New Roman" w:cs="Times New Roman"/>
          <w:color w:val="000000" w:themeColor="text1"/>
          <w:sz w:val="28"/>
          <w:szCs w:val="28"/>
        </w:rPr>
        <w:t>тся</w:t>
      </w:r>
      <w:r w:rsidR="00496F39" w:rsidRPr="0033017A">
        <w:rPr>
          <w:rFonts w:ascii="Times New Roman" w:hAnsi="Times New Roman" w:cs="Times New Roman"/>
          <w:color w:val="000000" w:themeColor="text1"/>
          <w:sz w:val="28"/>
          <w:szCs w:val="28"/>
        </w:rPr>
        <w:t xml:space="preserve"> Федеральные нормы и правила в области промышленной безопасности «Правила безопасности для опасных производственных объектов магистральных трубопроводов», утвержденные приказом Ростехнадзора от 06.11.2013 № 520?</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уровне сейсмичности территории действие норм </w:t>
      </w:r>
      <w:r w:rsidRPr="0033017A">
        <w:rPr>
          <w:rFonts w:ascii="Times New Roman" w:hAnsi="Times New Roman" w:cs="Times New Roman"/>
          <w:color w:val="000000" w:themeColor="text1"/>
          <w:sz w:val="28"/>
          <w:szCs w:val="28"/>
        </w:rPr>
        <w:br/>
        <w:t>СП 125.13330.2012 «Свод правил. Нефтепродуктопроводы, прокладываемые на территории городов и других населенных пунктов. Актуализированная редакция СНиП 2.05.13-90», утвержденного приказом Госстроя от 25.12.2012 № 106/ГС, не распространяется?</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диаметр имеют трубопроводы I класса согласно нормам </w:t>
      </w:r>
      <w:r w:rsidRPr="0033017A">
        <w:rPr>
          <w:rFonts w:ascii="Times New Roman" w:hAnsi="Times New Roman" w:cs="Times New Roman"/>
          <w:color w:val="000000" w:themeColor="text1"/>
          <w:sz w:val="28"/>
          <w:szCs w:val="28"/>
        </w:rPr>
        <w:br/>
        <w:t>СП 125.13330.2012 «Свод правил. Нефтепродуктопроводы, прокладываемые на территории городов и других населенных пунктов. Актуализированная редакция СНиП 2.05.13-90», утвержденного приказом Госстроя от 25.12.2012 № 106/ГС?</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максимально допустимый уровень рабочего давления для возможности проведения трассы трубопровода в зоне селитебной территории согласно нормам СП 125.13330.2012 «Свод правил. Нефтепродуктопроводы, прокладываемые на территории городов и других населенных пунктов. Актуализированная редакция </w:t>
      </w:r>
      <w:r w:rsidRPr="0033017A">
        <w:rPr>
          <w:rFonts w:ascii="Times New Roman" w:hAnsi="Times New Roman" w:cs="Times New Roman"/>
          <w:color w:val="000000" w:themeColor="text1"/>
          <w:sz w:val="28"/>
          <w:szCs w:val="28"/>
        </w:rPr>
        <w:br/>
        <w:t xml:space="preserve">СНиП 2.05.13-90», утвержденного приказом Госстроя от 25.12.2012 </w:t>
      </w:r>
      <w:r w:rsidRPr="0033017A">
        <w:rPr>
          <w:rFonts w:ascii="Times New Roman" w:hAnsi="Times New Roman" w:cs="Times New Roman"/>
          <w:color w:val="000000" w:themeColor="text1"/>
          <w:sz w:val="28"/>
          <w:szCs w:val="28"/>
        </w:rPr>
        <w:br/>
        <w:t>№ 106/ГС?</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минимальное расстояние </w:t>
      </w:r>
      <w:r w:rsidR="001400E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нефтепродуктопровода до общественных зданий и сооружений при прокладывании самой трассы трубопровода?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минимальное расстояние </w:t>
      </w:r>
      <w:r w:rsidR="001400E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от нефтепродуктопровода до территорий с предприятиями промышленного и сельскохозяйственного назначений </w:t>
      </w:r>
      <w:r w:rsidR="009428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прокладывании самой трассы трубопровода?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минимальное расстояние </w:t>
      </w:r>
      <w:r w:rsidR="001400E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нефтепродуктопровода до железных дорог общей се</w:t>
      </w:r>
      <w:r w:rsidR="0011103A" w:rsidRPr="0033017A">
        <w:rPr>
          <w:rFonts w:ascii="Times New Roman" w:hAnsi="Times New Roman" w:cs="Times New Roman"/>
          <w:color w:val="000000" w:themeColor="text1"/>
          <w:sz w:val="28"/>
          <w:szCs w:val="28"/>
        </w:rPr>
        <w:t xml:space="preserve">ти и автодорог I-III категорий </w:t>
      </w:r>
      <w:r w:rsidRPr="0033017A">
        <w:rPr>
          <w:rFonts w:ascii="Times New Roman" w:hAnsi="Times New Roman" w:cs="Times New Roman"/>
          <w:color w:val="000000" w:themeColor="text1"/>
          <w:sz w:val="28"/>
          <w:szCs w:val="28"/>
        </w:rPr>
        <w:t>при прокладывании самой трассы трубопровода?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минимальное расстояние </w:t>
      </w:r>
      <w:r w:rsidR="001400E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нефтепродуктопровода до железных дорог промышленных предприятий и автодорог IV-V категорий при прокладывании самой трассы трубопровода?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следует принимать глубину заложения нефтепродуктопроводов до верхней образующей трубы или защитного кожуха (защитного футляра), за исключением пучинистых грунтов?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коэффициент условий работы трубопровода класса II установлен при расчете его на прочность и деформативность?</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между двумя трубопроводами </w:t>
      </w:r>
      <w:r w:rsidR="001400E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одной траншее при условиях наличия водной преграды?</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по вертикали в свету </w:t>
      </w:r>
      <w:r w:rsidR="001400E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пересечении трубопровода с газопроводами и другими подземными сетями?</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минимальная глубина укладки трубопровода </w:t>
      </w:r>
      <w:r w:rsidRPr="0033017A">
        <w:rPr>
          <w:rFonts w:ascii="Times New Roman" w:hAnsi="Times New Roman" w:cs="Times New Roman"/>
          <w:color w:val="000000" w:themeColor="text1"/>
          <w:sz w:val="28"/>
          <w:szCs w:val="28"/>
        </w:rPr>
        <w:br/>
        <w:t xml:space="preserve">под железнодорожными и трамвайными путями от подошвы рельса </w:t>
      </w:r>
      <w:r w:rsidRPr="0033017A">
        <w:rPr>
          <w:rFonts w:ascii="Times New Roman" w:hAnsi="Times New Roman" w:cs="Times New Roman"/>
          <w:color w:val="000000" w:themeColor="text1"/>
          <w:sz w:val="28"/>
          <w:szCs w:val="28"/>
        </w:rPr>
        <w:br/>
        <w:t>до верха защитного футляра трубопровода?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минимальная глубина укладки трубопровода </w:t>
      </w:r>
      <w:r w:rsidRPr="0033017A">
        <w:rPr>
          <w:rFonts w:ascii="Times New Roman" w:hAnsi="Times New Roman" w:cs="Times New Roman"/>
          <w:color w:val="000000" w:themeColor="text1"/>
          <w:sz w:val="28"/>
          <w:szCs w:val="28"/>
        </w:rPr>
        <w:br/>
        <w:t>под автомобильными дорогами от подошвы насыпи до верха защитного футляра трубопровода?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границы населенного пункта необходимо устанавливать запорную арматуру на трубопроводах, независимо </w:t>
      </w:r>
      <w:r w:rsidRPr="0033017A">
        <w:rPr>
          <w:rFonts w:ascii="Times New Roman" w:hAnsi="Times New Roman" w:cs="Times New Roman"/>
          <w:color w:val="000000" w:themeColor="text1"/>
          <w:sz w:val="28"/>
          <w:szCs w:val="28"/>
        </w:rPr>
        <w:br/>
        <w:t>от направления перекачки нефтепродуктов?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максимальная температура нефти, предназначенной для перекачки по стационарным магистральным нефтепродуктопроводам, согласно ГОСТ 1510-84 «Государственный стандарт </w:t>
      </w:r>
      <w:r w:rsidR="008B5149" w:rsidRPr="0033017A">
        <w:rPr>
          <w:rFonts w:ascii="Times New Roman" w:hAnsi="Times New Roman" w:cs="Times New Roman"/>
          <w:color w:val="000000" w:themeColor="text1"/>
          <w:sz w:val="28"/>
          <w:szCs w:val="28"/>
        </w:rPr>
        <w:t>С</w:t>
      </w:r>
      <w:r w:rsidR="00066C01" w:rsidRPr="0033017A">
        <w:rPr>
          <w:rFonts w:ascii="Times New Roman" w:hAnsi="Times New Roman" w:cs="Times New Roman"/>
          <w:color w:val="000000" w:themeColor="text1"/>
          <w:sz w:val="28"/>
          <w:szCs w:val="28"/>
        </w:rPr>
        <w:t>оюз</w:t>
      </w:r>
      <w:r w:rsidR="008B5149" w:rsidRPr="0033017A">
        <w:rPr>
          <w:rFonts w:ascii="Times New Roman" w:hAnsi="Times New Roman" w:cs="Times New Roman"/>
          <w:color w:val="000000" w:themeColor="text1"/>
          <w:sz w:val="28"/>
          <w:szCs w:val="28"/>
        </w:rPr>
        <w:t xml:space="preserve">а </w:t>
      </w:r>
      <w:r w:rsidRPr="0033017A">
        <w:rPr>
          <w:rFonts w:ascii="Times New Roman" w:hAnsi="Times New Roman" w:cs="Times New Roman"/>
          <w:color w:val="000000" w:themeColor="text1"/>
          <w:sz w:val="28"/>
          <w:szCs w:val="28"/>
        </w:rPr>
        <w:t>ССР. Нефть и нефтепродукты. Маркировка, упаковка, транспортирование и хранение», утвержденному постановлением Госстандарта СССР от 07.08.1984 № 2776?</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максимальная температура керосинов </w:t>
      </w:r>
      <w:r w:rsidR="001400E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дизельных топлив, предназначенных для перекачки по стационарным магистральным нефтепродуктопроводам, согласно ГОСТ 1510-84 «Государственный стандарт </w:t>
      </w:r>
      <w:r w:rsidR="00300302" w:rsidRPr="0033017A">
        <w:rPr>
          <w:rFonts w:ascii="Times New Roman" w:hAnsi="Times New Roman" w:cs="Times New Roman"/>
          <w:color w:val="000000" w:themeColor="text1"/>
          <w:sz w:val="28"/>
          <w:szCs w:val="28"/>
        </w:rPr>
        <w:t>С</w:t>
      </w:r>
      <w:r w:rsidR="00066C01" w:rsidRPr="0033017A">
        <w:rPr>
          <w:rFonts w:ascii="Times New Roman" w:hAnsi="Times New Roman" w:cs="Times New Roman"/>
          <w:color w:val="000000" w:themeColor="text1"/>
          <w:sz w:val="28"/>
          <w:szCs w:val="28"/>
        </w:rPr>
        <w:t>оюз</w:t>
      </w:r>
      <w:r w:rsidR="00300302" w:rsidRPr="0033017A">
        <w:rPr>
          <w:rFonts w:ascii="Times New Roman" w:hAnsi="Times New Roman" w:cs="Times New Roman"/>
          <w:color w:val="000000" w:themeColor="text1"/>
          <w:sz w:val="28"/>
          <w:szCs w:val="28"/>
        </w:rPr>
        <w:t xml:space="preserve">а </w:t>
      </w:r>
      <w:r w:rsidRPr="0033017A">
        <w:rPr>
          <w:rFonts w:ascii="Times New Roman" w:hAnsi="Times New Roman" w:cs="Times New Roman"/>
          <w:color w:val="000000" w:themeColor="text1"/>
          <w:sz w:val="28"/>
          <w:szCs w:val="28"/>
        </w:rPr>
        <w:t>ССР. Нефть и нефтепродукты. Маркировка, упаковка, транспортирование и хранение», утвержденному постановлением Госстандарта СССР от 07.08.1984 № 2776?</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Ремонт каких дефектов сварных соединений на трубопроводах </w:t>
      </w:r>
      <w:r w:rsidRPr="0033017A">
        <w:rPr>
          <w:rFonts w:ascii="Times New Roman" w:hAnsi="Times New Roman" w:cs="Times New Roman"/>
          <w:color w:val="000000" w:themeColor="text1"/>
          <w:sz w:val="28"/>
          <w:szCs w:val="28"/>
        </w:rPr>
        <w:br/>
        <w:t>не допускается?</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виде транспортируемой среды коэффициент условий работы стального трубопровода самый высокий?</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Когда должен быть разработан технологический регламент </w:t>
      </w:r>
      <w:r w:rsidRPr="0033017A">
        <w:rPr>
          <w:rFonts w:ascii="Times New Roman" w:hAnsi="Times New Roman" w:cs="Times New Roman"/>
          <w:color w:val="000000" w:themeColor="text1"/>
          <w:sz w:val="28"/>
          <w:szCs w:val="28"/>
        </w:rPr>
        <w:br/>
        <w:t>на эксплуатацию магистральных трубопроводов?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факторы из перечисленных не учитываются при определении сроков и методов диагностирования магистральных трубопроводов?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документом подтверждается величина разрешенного рабочего давления на основании результатов технического диагностирования?</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течение какого времени эксплуатирующая организация должна проводить периодические обследования трубопроводов и оборудования опасных производственных объектов магистральных трубопроводов?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факторы из перечисленных не учитываются эксплуатирующей организацией при установке периодичности и порядка обследования, выборе методов и средств контроля в соответствии с </w:t>
      </w:r>
      <w:r w:rsidR="00496F39"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способом допускается прокладка трубопровода и кабеля его технологической связи на подводных переходах в соответствии </w:t>
      </w:r>
      <w:r w:rsidRPr="0033017A">
        <w:rPr>
          <w:rFonts w:ascii="Times New Roman" w:hAnsi="Times New Roman" w:cs="Times New Roman"/>
          <w:color w:val="000000" w:themeColor="text1"/>
          <w:sz w:val="28"/>
          <w:szCs w:val="28"/>
        </w:rPr>
        <w:br/>
        <w:t xml:space="preserve">с СП 36.13330.2012 </w:t>
      </w:r>
      <w:r w:rsidR="0094288A"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Свод правил. Магистральные трубопроводы. Актуализированная редакция СНиП 2.05.06-85*», утвержденным приказом Госстроя от 25.12.2012 № 108/ГС?</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из </w:t>
      </w:r>
      <w:r w:rsidRPr="0033017A">
        <w:rPr>
          <w:rFonts w:ascii="Times New Roman" w:hAnsi="Times New Roman" w:cs="Times New Roman"/>
          <w:color w:val="000000" w:themeColor="text1"/>
          <w:sz w:val="28"/>
          <w:szCs w:val="28"/>
          <w:shd w:val="clear" w:color="auto" w:fill="FFFFFF" w:themeFill="background1"/>
        </w:rPr>
        <w:t>перечисленных в</w:t>
      </w:r>
      <w:r w:rsidRPr="0033017A">
        <w:rPr>
          <w:rFonts w:ascii="Times New Roman" w:hAnsi="Times New Roman" w:cs="Times New Roman"/>
          <w:color w:val="000000" w:themeColor="text1"/>
          <w:sz w:val="28"/>
          <w:szCs w:val="28"/>
        </w:rPr>
        <w:t xml:space="preserve"> соответствии </w:t>
      </w:r>
      <w:r w:rsidRPr="0033017A">
        <w:rPr>
          <w:rFonts w:ascii="Times New Roman" w:hAnsi="Times New Roman" w:cs="Times New Roman"/>
          <w:color w:val="000000" w:themeColor="text1"/>
          <w:sz w:val="28"/>
          <w:szCs w:val="28"/>
        </w:rPr>
        <w:br/>
        <w:t xml:space="preserve">с СП 36.13330.2012 </w:t>
      </w:r>
      <w:r w:rsidR="0094288A"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Свод правил. Магистральные трубопроводы. Актуализированная редакция СНиП 2.05.06-85*», утвержденным приказом Госстроя от 25.12.2012 № 108/ГС, для защиты от коррозии </w:t>
      </w:r>
      <w:r w:rsidRPr="0033017A">
        <w:rPr>
          <w:rFonts w:ascii="Times New Roman" w:hAnsi="Times New Roman" w:cs="Times New Roman"/>
          <w:color w:val="000000" w:themeColor="text1"/>
          <w:sz w:val="28"/>
          <w:szCs w:val="28"/>
        </w:rPr>
        <w:br/>
        <w:t>на подземном нефтепроводе возможно применить нормальный тип защитного покрытия?</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минимально возможная толщина стеклоэмалевого защитного покрытия трубопровода согласно СП 36.13330.2012 </w:t>
      </w:r>
      <w:r w:rsidR="0094288A"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Свод правил. Магистральные трубопроводы. Актуализированная редакция </w:t>
      </w:r>
      <w:r w:rsidRPr="0033017A">
        <w:rPr>
          <w:rFonts w:ascii="Times New Roman" w:hAnsi="Times New Roman" w:cs="Times New Roman"/>
          <w:color w:val="000000" w:themeColor="text1"/>
          <w:sz w:val="28"/>
          <w:szCs w:val="28"/>
        </w:rPr>
        <w:br/>
        <w:t xml:space="preserve">СНиП 2.05.06-85*», утвержденному приказом Госстроя от 25.12.2012 </w:t>
      </w:r>
      <w:r w:rsidRPr="0033017A">
        <w:rPr>
          <w:rFonts w:ascii="Times New Roman" w:hAnsi="Times New Roman" w:cs="Times New Roman"/>
          <w:color w:val="000000" w:themeColor="text1"/>
          <w:sz w:val="28"/>
          <w:szCs w:val="28"/>
        </w:rPr>
        <w:br/>
        <w:t>№ 108/ГС?</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w:t>
      </w:r>
      <w:r w:rsidR="0094288A" w:rsidRPr="0033017A">
        <w:rPr>
          <w:rFonts w:ascii="Times New Roman" w:hAnsi="Times New Roman" w:cs="Times New Roman"/>
          <w:color w:val="000000" w:themeColor="text1"/>
          <w:sz w:val="28"/>
          <w:szCs w:val="28"/>
          <w:shd w:val="clear" w:color="auto" w:fill="FFFFFF" w:themeFill="background1"/>
        </w:rPr>
        <w:t xml:space="preserve">местах согласно </w:t>
      </w:r>
      <w:r w:rsidRPr="0033017A">
        <w:rPr>
          <w:rFonts w:ascii="Times New Roman" w:hAnsi="Times New Roman" w:cs="Times New Roman"/>
          <w:color w:val="000000" w:themeColor="text1"/>
          <w:sz w:val="28"/>
          <w:szCs w:val="28"/>
          <w:shd w:val="clear" w:color="auto" w:fill="FFFFFF" w:themeFill="background1"/>
        </w:rPr>
        <w:t>СП</w:t>
      </w:r>
      <w:r w:rsidRPr="0033017A">
        <w:rPr>
          <w:rFonts w:ascii="Times New Roman" w:hAnsi="Times New Roman" w:cs="Times New Roman"/>
          <w:color w:val="000000" w:themeColor="text1"/>
          <w:sz w:val="28"/>
          <w:szCs w:val="28"/>
        </w:rPr>
        <w:t xml:space="preserve"> 36.13330.2012 </w:t>
      </w:r>
      <w:r w:rsidR="0094288A"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Свод правил. Магистральные трубопроводы. Актуализированная редакция </w:t>
      </w:r>
      <w:r w:rsidRPr="0033017A">
        <w:rPr>
          <w:rFonts w:ascii="Times New Roman" w:hAnsi="Times New Roman" w:cs="Times New Roman"/>
          <w:color w:val="000000" w:themeColor="text1"/>
          <w:sz w:val="28"/>
          <w:szCs w:val="28"/>
        </w:rPr>
        <w:br/>
        <w:t xml:space="preserve">СНиП 2.05.06-85*», утвержденному приказом Госстроя от 25.12.2012 </w:t>
      </w:r>
      <w:r w:rsidRPr="0033017A">
        <w:rPr>
          <w:rFonts w:ascii="Times New Roman" w:hAnsi="Times New Roman" w:cs="Times New Roman"/>
          <w:color w:val="000000" w:themeColor="text1"/>
          <w:sz w:val="28"/>
          <w:szCs w:val="28"/>
        </w:rPr>
        <w:br/>
        <w:t xml:space="preserve">№ 108/ГС, следует предусматривать установку анодных заземлений </w:t>
      </w:r>
      <w:r w:rsidRPr="0033017A">
        <w:rPr>
          <w:rFonts w:ascii="Times New Roman" w:hAnsi="Times New Roman" w:cs="Times New Roman"/>
          <w:color w:val="000000" w:themeColor="text1"/>
          <w:sz w:val="28"/>
          <w:szCs w:val="28"/>
        </w:rPr>
        <w:br/>
        <w:t xml:space="preserve">и протекторов системы электрохимической защиты трубопровода </w:t>
      </w:r>
      <w:r w:rsidRPr="0033017A">
        <w:rPr>
          <w:rFonts w:ascii="Times New Roman" w:hAnsi="Times New Roman" w:cs="Times New Roman"/>
          <w:color w:val="000000" w:themeColor="text1"/>
          <w:sz w:val="28"/>
          <w:szCs w:val="28"/>
        </w:rPr>
        <w:br/>
        <w:t>от коррозии?</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w:t>
      </w:r>
      <w:r w:rsidRPr="0033017A">
        <w:rPr>
          <w:rFonts w:ascii="Times New Roman" w:hAnsi="Times New Roman" w:cs="Times New Roman"/>
          <w:color w:val="000000" w:themeColor="text1"/>
          <w:sz w:val="28"/>
          <w:szCs w:val="28"/>
          <w:shd w:val="clear" w:color="auto" w:fill="FFFFFF" w:themeFill="background1"/>
        </w:rPr>
        <w:t>прибором в соответствии</w:t>
      </w:r>
      <w:r w:rsidRPr="0033017A">
        <w:rPr>
          <w:rFonts w:ascii="Times New Roman" w:hAnsi="Times New Roman" w:cs="Times New Roman"/>
          <w:color w:val="000000" w:themeColor="text1"/>
          <w:sz w:val="28"/>
          <w:szCs w:val="28"/>
        </w:rPr>
        <w:t xml:space="preserve"> с СП 36.13330.2012 «Свод правил. Магистральные трубопроводы. Актуализированная редакция </w:t>
      </w:r>
      <w:r w:rsidRPr="0033017A">
        <w:rPr>
          <w:rFonts w:ascii="Times New Roman" w:hAnsi="Times New Roman" w:cs="Times New Roman"/>
          <w:color w:val="000000" w:themeColor="text1"/>
          <w:sz w:val="28"/>
          <w:szCs w:val="28"/>
        </w:rPr>
        <w:br/>
        <w:t xml:space="preserve">СНиП 2.05.06-85*», утвержденным приказом Госстроя от 25.12.2012 </w:t>
      </w:r>
      <w:r w:rsidRPr="0033017A">
        <w:rPr>
          <w:rFonts w:ascii="Times New Roman" w:hAnsi="Times New Roman" w:cs="Times New Roman"/>
          <w:color w:val="000000" w:themeColor="text1"/>
          <w:sz w:val="28"/>
          <w:szCs w:val="28"/>
        </w:rPr>
        <w:br/>
        <w:t>№ 108/ГС, осуществляется контроль сплошности лакокрасочных покрытий?</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минимальный расчетный срок службы у протяженных </w:t>
      </w:r>
      <w:r w:rsidR="001400E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свайных анодных заземлений в соответствии с СП 36.13330.2012 «Свод правил. Магистральные трубопроводы. Актуализированная редакция </w:t>
      </w:r>
      <w:r w:rsidRPr="0033017A">
        <w:rPr>
          <w:rFonts w:ascii="Times New Roman" w:hAnsi="Times New Roman" w:cs="Times New Roman"/>
          <w:color w:val="000000" w:themeColor="text1"/>
          <w:sz w:val="28"/>
          <w:szCs w:val="28"/>
        </w:rPr>
        <w:br/>
        <w:t xml:space="preserve">СНиП 2.05.06-85*», утвержденным приказом Госстроя от 25.12.2012 </w:t>
      </w:r>
      <w:r w:rsidRPr="0033017A">
        <w:rPr>
          <w:rFonts w:ascii="Times New Roman" w:hAnsi="Times New Roman" w:cs="Times New Roman"/>
          <w:color w:val="000000" w:themeColor="text1"/>
          <w:sz w:val="28"/>
          <w:szCs w:val="28"/>
        </w:rPr>
        <w:br/>
        <w:t>№ 108/ГС?</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методом неразрушающего контроля из перечисленных </w:t>
      </w:r>
      <w:r w:rsidRPr="0033017A">
        <w:rPr>
          <w:rFonts w:ascii="Times New Roman" w:hAnsi="Times New Roman" w:cs="Times New Roman"/>
          <w:color w:val="000000" w:themeColor="text1"/>
          <w:sz w:val="28"/>
          <w:szCs w:val="28"/>
        </w:rPr>
        <w:br/>
        <w:t xml:space="preserve">не контролируются сварные соединения трубопроводов, выполненные </w:t>
      </w:r>
      <w:r w:rsidRPr="0033017A">
        <w:rPr>
          <w:rFonts w:ascii="Times New Roman" w:hAnsi="Times New Roman" w:cs="Times New Roman"/>
          <w:color w:val="000000" w:themeColor="text1"/>
          <w:sz w:val="28"/>
          <w:szCs w:val="28"/>
        </w:rPr>
        <w:br/>
        <w:t>с применением электродуговой сварки, согласно СП 86.13330.2014 «Свод правил. Магистральные трубопроводы. СНиП III-42-80*», утвержденному приказом Минстроя России от 18.02.2014 № 61/пр?</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требованиям из перечисленных согласно СП 86.13330.2014 «Свод правил. Магистральные трубопроводы. СНиП III-42-80*», утвержденному приказом Минстроя России от 18.02.2014 № 61/пр, должны удовлетворять радиографические снимки при проведении радиографического контроля?</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оборудование из перечисленного необходимо для проведения ультразвукового контроля магистральных трубопроводов?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максимальная шероховатость </w:t>
      </w:r>
      <w:r w:rsidRPr="0033017A">
        <w:rPr>
          <w:rFonts w:ascii="Times New Roman" w:hAnsi="Times New Roman" w:cs="Times New Roman"/>
          <w:color w:val="000000" w:themeColor="text1"/>
          <w:sz w:val="28"/>
          <w:szCs w:val="28"/>
          <w:shd w:val="clear" w:color="auto" w:fill="FFFFFF" w:themeFill="background1"/>
        </w:rPr>
        <w:t>поверхности согласно</w:t>
      </w:r>
      <w:r w:rsidRPr="0033017A">
        <w:rPr>
          <w:rFonts w:ascii="Times New Roman" w:hAnsi="Times New Roman" w:cs="Times New Roman"/>
          <w:color w:val="000000" w:themeColor="text1"/>
          <w:sz w:val="28"/>
          <w:szCs w:val="28"/>
        </w:rPr>
        <w:br/>
        <w:t xml:space="preserve">СП 86.13330.2014 «Свод правил. Магистральные трубопроводы. </w:t>
      </w:r>
      <w:r w:rsidRPr="0033017A">
        <w:rPr>
          <w:rFonts w:ascii="Times New Roman" w:hAnsi="Times New Roman" w:cs="Times New Roman"/>
          <w:color w:val="000000" w:themeColor="text1"/>
          <w:sz w:val="28"/>
          <w:szCs w:val="28"/>
        </w:rPr>
        <w:br/>
        <w:t xml:space="preserve">СНиП III-42-80*», утвержденному приказом Минстроя России </w:t>
      </w:r>
      <w:r w:rsidRPr="0033017A">
        <w:rPr>
          <w:rFonts w:ascii="Times New Roman" w:hAnsi="Times New Roman" w:cs="Times New Roman"/>
          <w:color w:val="000000" w:themeColor="text1"/>
          <w:sz w:val="28"/>
          <w:szCs w:val="28"/>
        </w:rPr>
        <w:br/>
        <w:t>от 18.02.2014 № 61/пр, допустима при проведении капиллярного контроля?</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w:t>
      </w:r>
      <w:r w:rsidRPr="0033017A">
        <w:rPr>
          <w:rFonts w:ascii="Times New Roman" w:hAnsi="Times New Roman" w:cs="Times New Roman"/>
          <w:color w:val="000000" w:themeColor="text1"/>
          <w:sz w:val="28"/>
          <w:szCs w:val="28"/>
          <w:shd w:val="clear" w:color="auto" w:fill="FFFFFF" w:themeFill="background1"/>
        </w:rPr>
        <w:t>образом согласно</w:t>
      </w:r>
      <w:r w:rsidRPr="0033017A">
        <w:rPr>
          <w:rFonts w:ascii="Times New Roman" w:hAnsi="Times New Roman" w:cs="Times New Roman"/>
          <w:color w:val="000000" w:themeColor="text1"/>
          <w:sz w:val="28"/>
          <w:szCs w:val="28"/>
        </w:rPr>
        <w:t xml:space="preserve"> СП 86.13330.2014 «Свод правил. Магистральные трубопроводы. СНиП III-42-80*», утвержденному приказом Минстроя России от 18.02.2014 № 61/пр, осуществляется защита надземных участков трубопроводов от атмосферной коррозии?</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защитного покрытия из </w:t>
      </w:r>
      <w:r w:rsidRPr="0033017A">
        <w:rPr>
          <w:rFonts w:ascii="Times New Roman" w:hAnsi="Times New Roman" w:cs="Times New Roman"/>
          <w:color w:val="000000" w:themeColor="text1"/>
          <w:sz w:val="28"/>
          <w:szCs w:val="28"/>
          <w:shd w:val="clear" w:color="auto" w:fill="FFFFFF" w:themeFill="background1"/>
        </w:rPr>
        <w:t>перечисленных согласно</w:t>
      </w:r>
      <w:r w:rsidRPr="0033017A">
        <w:rPr>
          <w:rFonts w:ascii="Times New Roman" w:hAnsi="Times New Roman" w:cs="Times New Roman"/>
          <w:color w:val="000000" w:themeColor="text1"/>
          <w:sz w:val="28"/>
          <w:szCs w:val="28"/>
        </w:rPr>
        <w:br/>
        <w:t xml:space="preserve">СП 86.13330.2014 «Свод правил. Магистральные трубопроводы. </w:t>
      </w:r>
      <w:r w:rsidRPr="0033017A">
        <w:rPr>
          <w:rFonts w:ascii="Times New Roman" w:hAnsi="Times New Roman" w:cs="Times New Roman"/>
          <w:color w:val="000000" w:themeColor="text1"/>
          <w:sz w:val="28"/>
          <w:szCs w:val="28"/>
        </w:rPr>
        <w:br/>
        <w:t xml:space="preserve">СНиП III-42-80*», утвержденному приказом Минстроя России </w:t>
      </w:r>
      <w:r w:rsidRPr="0033017A">
        <w:rPr>
          <w:rFonts w:ascii="Times New Roman" w:hAnsi="Times New Roman" w:cs="Times New Roman"/>
          <w:color w:val="000000" w:themeColor="text1"/>
          <w:sz w:val="28"/>
          <w:szCs w:val="28"/>
        </w:rPr>
        <w:br/>
        <w:t>от 18.02.2014 № 61/пр, не является основным при контроле качества защитного покрытия?</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два типа защитных покрытий согласно </w:t>
      </w:r>
      <w:r w:rsidR="001E7839" w:rsidRPr="0033017A">
        <w:rPr>
          <w:rFonts w:ascii="Times New Roman" w:hAnsi="Times New Roman" w:cs="Times New Roman"/>
          <w:color w:val="000000" w:themeColor="text1"/>
          <w:sz w:val="28"/>
          <w:szCs w:val="28"/>
        </w:rPr>
        <w:br/>
      </w:r>
      <w:r w:rsidR="00710B5F" w:rsidRPr="0033017A">
        <w:rPr>
          <w:rFonts w:ascii="Times New Roman" w:hAnsi="Times New Roman" w:cs="Times New Roman"/>
          <w:color w:val="000000" w:themeColor="text1"/>
          <w:sz w:val="28"/>
          <w:szCs w:val="28"/>
        </w:rPr>
        <w:t>ГОСТ</w:t>
      </w:r>
      <w:r w:rsidR="00F30D32" w:rsidRPr="0033017A">
        <w:rPr>
          <w:rFonts w:ascii="Times New Roman" w:hAnsi="Times New Roman" w:cs="Times New Roman"/>
          <w:color w:val="000000" w:themeColor="text1"/>
          <w:sz w:val="28"/>
          <w:szCs w:val="28"/>
        </w:rPr>
        <w:t xml:space="preserve"> Р 51164-98</w:t>
      </w:r>
      <w:r w:rsidR="00FA1909" w:rsidRPr="0033017A">
        <w:rPr>
          <w:rFonts w:ascii="Times New Roman" w:hAnsi="Times New Roman" w:cs="Times New Roman"/>
          <w:color w:val="000000" w:themeColor="text1"/>
          <w:sz w:val="28"/>
          <w:szCs w:val="28"/>
        </w:rPr>
        <w:t xml:space="preserve"> </w:t>
      </w:r>
      <w:r w:rsidR="00F30D32"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Трубопроводы стальные магистраль</w:t>
      </w:r>
      <w:r w:rsidR="001E7839" w:rsidRPr="0033017A">
        <w:rPr>
          <w:rFonts w:ascii="Times New Roman" w:hAnsi="Times New Roman" w:cs="Times New Roman"/>
          <w:color w:val="000000" w:themeColor="text1"/>
          <w:sz w:val="28"/>
          <w:szCs w:val="28"/>
        </w:rPr>
        <w:t xml:space="preserve">ные. Общие требования к защите </w:t>
      </w:r>
      <w:r w:rsidRPr="0033017A">
        <w:rPr>
          <w:rFonts w:ascii="Times New Roman" w:hAnsi="Times New Roman" w:cs="Times New Roman"/>
          <w:color w:val="000000" w:themeColor="text1"/>
          <w:sz w:val="28"/>
          <w:szCs w:val="28"/>
        </w:rPr>
        <w:t>от коррозии», утвержденному пост</w:t>
      </w:r>
      <w:r w:rsidR="001E7839" w:rsidRPr="0033017A">
        <w:rPr>
          <w:rFonts w:ascii="Times New Roman" w:hAnsi="Times New Roman" w:cs="Times New Roman"/>
          <w:color w:val="000000" w:themeColor="text1"/>
          <w:sz w:val="28"/>
          <w:szCs w:val="28"/>
        </w:rPr>
        <w:t xml:space="preserve">ановлением Госстандарта России </w:t>
      </w:r>
      <w:r w:rsidRPr="0033017A">
        <w:rPr>
          <w:rFonts w:ascii="Times New Roman" w:hAnsi="Times New Roman" w:cs="Times New Roman"/>
          <w:color w:val="000000" w:themeColor="text1"/>
          <w:sz w:val="28"/>
          <w:szCs w:val="28"/>
        </w:rPr>
        <w:t>от 23.04.1998 № 144, применяются на стальных магистральных трубопроводах в зависимости от их диаметра и условий эксплуатации?</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w:t>
      </w:r>
      <w:r w:rsidR="00F30D32" w:rsidRPr="0033017A">
        <w:rPr>
          <w:rFonts w:ascii="Times New Roman" w:hAnsi="Times New Roman" w:cs="Times New Roman"/>
          <w:color w:val="000000" w:themeColor="text1"/>
          <w:sz w:val="28"/>
          <w:szCs w:val="28"/>
        </w:rPr>
        <w:t>ГОСТ Р 51164-98 «</w:t>
      </w:r>
      <w:r w:rsidRPr="0033017A">
        <w:rPr>
          <w:rFonts w:ascii="Times New Roman" w:hAnsi="Times New Roman" w:cs="Times New Roman"/>
          <w:color w:val="000000" w:themeColor="text1"/>
          <w:sz w:val="28"/>
          <w:szCs w:val="28"/>
        </w:rPr>
        <w:t>Трубопроводы стальные магистральные. Общие требования к защите от коррозии», утвержденному постановлением Госстандарта России от 23.04.1998 № 144, сопротивление изоляции для всех видов защитных покрытий трубопроводов не должно уменьшаться через 10 лет эксплуатации более чем:…</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каких </w:t>
      </w:r>
      <w:r w:rsidRPr="0033017A">
        <w:rPr>
          <w:rFonts w:ascii="Times New Roman" w:hAnsi="Times New Roman" w:cs="Times New Roman"/>
          <w:color w:val="000000" w:themeColor="text1"/>
          <w:sz w:val="28"/>
          <w:szCs w:val="28"/>
          <w:shd w:val="clear" w:color="auto" w:fill="FFFFFF" w:themeFill="background1"/>
        </w:rPr>
        <w:t>трубопроводах из перечисленных согласно</w:t>
      </w:r>
      <w:r w:rsidRPr="0033017A">
        <w:rPr>
          <w:rFonts w:ascii="Times New Roman" w:hAnsi="Times New Roman" w:cs="Times New Roman"/>
          <w:color w:val="000000" w:themeColor="text1"/>
          <w:sz w:val="28"/>
          <w:szCs w:val="28"/>
        </w:rPr>
        <w:br/>
      </w:r>
      <w:r w:rsidR="00F30D32" w:rsidRPr="0033017A">
        <w:rPr>
          <w:rFonts w:ascii="Times New Roman" w:hAnsi="Times New Roman" w:cs="Times New Roman"/>
          <w:color w:val="000000" w:themeColor="text1"/>
          <w:sz w:val="28"/>
          <w:szCs w:val="28"/>
        </w:rPr>
        <w:t>ГОСТ Р 51164-98 «</w:t>
      </w:r>
      <w:r w:rsidRPr="0033017A">
        <w:rPr>
          <w:rFonts w:ascii="Times New Roman" w:hAnsi="Times New Roman" w:cs="Times New Roman"/>
          <w:color w:val="000000" w:themeColor="text1"/>
          <w:sz w:val="28"/>
          <w:szCs w:val="28"/>
        </w:rPr>
        <w:t>Трубопроводы стальные магистральные. Общие требования к защите от коррозии», утвержденному постановлением Госстандарта России от 23.04.1998 № 144», следует применять усиленный тип защитных покрытий?</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w:t>
      </w:r>
      <w:r w:rsidRPr="0033017A">
        <w:rPr>
          <w:rFonts w:ascii="Times New Roman" w:hAnsi="Times New Roman" w:cs="Times New Roman"/>
          <w:color w:val="000000" w:themeColor="text1"/>
          <w:sz w:val="28"/>
          <w:szCs w:val="28"/>
          <w:shd w:val="clear" w:color="auto" w:fill="FFFFFF" w:themeFill="background1"/>
        </w:rPr>
        <w:t>местах согласно</w:t>
      </w:r>
      <w:r w:rsidR="00D61BE2" w:rsidRPr="0033017A">
        <w:rPr>
          <w:rFonts w:ascii="Times New Roman" w:hAnsi="Times New Roman" w:cs="Times New Roman"/>
          <w:color w:val="000000" w:themeColor="text1"/>
          <w:sz w:val="28"/>
          <w:szCs w:val="28"/>
          <w:shd w:val="clear" w:color="auto" w:fill="FFFFFF" w:themeFill="background1"/>
        </w:rPr>
        <w:t xml:space="preserve"> </w:t>
      </w:r>
      <w:r w:rsidR="00F30D32" w:rsidRPr="0033017A">
        <w:rPr>
          <w:rFonts w:ascii="Times New Roman" w:hAnsi="Times New Roman" w:cs="Times New Roman"/>
          <w:color w:val="000000" w:themeColor="text1"/>
          <w:sz w:val="28"/>
          <w:szCs w:val="28"/>
        </w:rPr>
        <w:t>ГОСТ Р 51164-98 «</w:t>
      </w:r>
      <w:r w:rsidRPr="0033017A">
        <w:rPr>
          <w:rFonts w:ascii="Times New Roman" w:hAnsi="Times New Roman" w:cs="Times New Roman"/>
          <w:color w:val="000000" w:themeColor="text1"/>
          <w:sz w:val="28"/>
          <w:szCs w:val="28"/>
        </w:rPr>
        <w:t xml:space="preserve">Трубопроводы стальные магистральные. Общие требования к защите от коррозии», утвержденному постановлением Госстандарта России от 23.04.1998 </w:t>
      </w:r>
      <w:r w:rsidRPr="0033017A">
        <w:rPr>
          <w:rFonts w:ascii="Times New Roman" w:hAnsi="Times New Roman" w:cs="Times New Roman"/>
          <w:color w:val="000000" w:themeColor="text1"/>
          <w:sz w:val="28"/>
          <w:szCs w:val="28"/>
        </w:rPr>
        <w:br/>
        <w:t xml:space="preserve">№ 144, контролируют адгезию защитного покрытия, нанесенного </w:t>
      </w:r>
      <w:r w:rsidRPr="0033017A">
        <w:rPr>
          <w:rFonts w:ascii="Times New Roman" w:hAnsi="Times New Roman" w:cs="Times New Roman"/>
          <w:color w:val="000000" w:themeColor="text1"/>
          <w:sz w:val="28"/>
          <w:szCs w:val="28"/>
        </w:rPr>
        <w:br/>
        <w:t>на трубопровод в трассовых условиях?</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w:t>
      </w:r>
      <w:r w:rsidRPr="0033017A">
        <w:rPr>
          <w:rFonts w:ascii="Times New Roman" w:hAnsi="Times New Roman" w:cs="Times New Roman"/>
          <w:color w:val="000000" w:themeColor="text1"/>
          <w:sz w:val="28"/>
          <w:szCs w:val="28"/>
          <w:shd w:val="clear" w:color="auto" w:fill="FFFFFF" w:themeFill="background1"/>
        </w:rPr>
        <w:t xml:space="preserve">параметр согласно </w:t>
      </w:r>
      <w:r w:rsidR="00F30D32" w:rsidRPr="0033017A">
        <w:rPr>
          <w:rFonts w:ascii="Times New Roman" w:hAnsi="Times New Roman" w:cs="Times New Roman"/>
          <w:color w:val="000000" w:themeColor="text1"/>
          <w:sz w:val="28"/>
          <w:szCs w:val="28"/>
        </w:rPr>
        <w:t>ГОСТ Р 51164-98 «</w:t>
      </w:r>
      <w:r w:rsidRPr="0033017A">
        <w:rPr>
          <w:rFonts w:ascii="Times New Roman" w:hAnsi="Times New Roman" w:cs="Times New Roman"/>
          <w:color w:val="000000" w:themeColor="text1"/>
          <w:sz w:val="28"/>
          <w:szCs w:val="28"/>
        </w:rPr>
        <w:t xml:space="preserve">Трубопроводы стальные магистральные. Общие требования к защите от коррозии», утвержденному постановлением Госстандарта России  </w:t>
      </w:r>
      <w:r w:rsidRPr="0033017A">
        <w:rPr>
          <w:rFonts w:ascii="Times New Roman" w:hAnsi="Times New Roman" w:cs="Times New Roman"/>
          <w:color w:val="000000" w:themeColor="text1"/>
          <w:sz w:val="28"/>
          <w:szCs w:val="28"/>
        </w:rPr>
        <w:br/>
        <w:t>от 23.04.1998 № 144, проверяется визуально при контроле металлических покрытий надземных трубопроводов?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Электрохимическая защита должна обеспечивать в течение всего срока эксплуатации непрерывную по времени: </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защитный </w:t>
      </w:r>
      <w:r w:rsidRPr="0033017A">
        <w:rPr>
          <w:rFonts w:ascii="Times New Roman" w:hAnsi="Times New Roman" w:cs="Times New Roman"/>
          <w:color w:val="000000" w:themeColor="text1"/>
          <w:sz w:val="28"/>
          <w:szCs w:val="28"/>
          <w:shd w:val="clear" w:color="auto" w:fill="FFFFFF" w:themeFill="background1"/>
        </w:rPr>
        <w:t xml:space="preserve">потенциал согласно </w:t>
      </w:r>
      <w:r w:rsidR="00F30D32" w:rsidRPr="0033017A">
        <w:rPr>
          <w:rFonts w:ascii="Times New Roman" w:hAnsi="Times New Roman" w:cs="Times New Roman"/>
          <w:color w:val="000000" w:themeColor="text1"/>
          <w:sz w:val="28"/>
          <w:szCs w:val="28"/>
        </w:rPr>
        <w:t>ГОСТ Р 51164-98 «</w:t>
      </w:r>
      <w:r w:rsidRPr="0033017A">
        <w:rPr>
          <w:rFonts w:ascii="Times New Roman" w:hAnsi="Times New Roman" w:cs="Times New Roman"/>
          <w:color w:val="000000" w:themeColor="text1"/>
          <w:sz w:val="28"/>
          <w:szCs w:val="28"/>
        </w:rPr>
        <w:t xml:space="preserve">Трубопроводы стальные магистральные. Общие требования к защите </w:t>
      </w:r>
      <w:r w:rsidRPr="0033017A">
        <w:rPr>
          <w:rFonts w:ascii="Times New Roman" w:hAnsi="Times New Roman" w:cs="Times New Roman"/>
          <w:color w:val="000000" w:themeColor="text1"/>
          <w:sz w:val="28"/>
          <w:szCs w:val="28"/>
        </w:rPr>
        <w:br/>
        <w:t xml:space="preserve">от коррозии», утвержденному постановлением Госстандарта России </w:t>
      </w:r>
      <w:r w:rsidRPr="0033017A">
        <w:rPr>
          <w:rFonts w:ascii="Times New Roman" w:hAnsi="Times New Roman" w:cs="Times New Roman"/>
          <w:color w:val="000000" w:themeColor="text1"/>
          <w:sz w:val="28"/>
          <w:szCs w:val="28"/>
        </w:rPr>
        <w:br/>
        <w:t>от 23.04.1998 № 144, должен быть обеспечен на всех вновь построенных и реконструируемых трубопроводах?</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shd w:val="clear" w:color="auto" w:fill="FFFFFF" w:themeFill="background1"/>
        </w:rPr>
        <w:t xml:space="preserve">Каким согласно </w:t>
      </w:r>
      <w:r w:rsidR="00E8087D" w:rsidRPr="0033017A">
        <w:rPr>
          <w:rFonts w:ascii="Times New Roman" w:hAnsi="Times New Roman" w:cs="Times New Roman"/>
          <w:color w:val="000000" w:themeColor="text1"/>
          <w:sz w:val="28"/>
          <w:szCs w:val="28"/>
        </w:rPr>
        <w:t>ГОСТ Р 51164-98 «</w:t>
      </w:r>
      <w:r w:rsidRPr="0033017A">
        <w:rPr>
          <w:rFonts w:ascii="Times New Roman" w:hAnsi="Times New Roman" w:cs="Times New Roman"/>
          <w:color w:val="000000" w:themeColor="text1"/>
          <w:sz w:val="28"/>
          <w:szCs w:val="28"/>
        </w:rPr>
        <w:t xml:space="preserve">Трубопроводы стальные магистральные. Общие требования к защите от коррозии», утвержденному постановлением Госстандарта России </w:t>
      </w:r>
      <w:r w:rsidRPr="0033017A">
        <w:rPr>
          <w:rFonts w:ascii="Times New Roman" w:hAnsi="Times New Roman" w:cs="Times New Roman"/>
          <w:color w:val="000000" w:themeColor="text1"/>
          <w:sz w:val="28"/>
          <w:szCs w:val="28"/>
        </w:rPr>
        <w:br/>
        <w:t>от 23.04.1998 № 144, должен быть минимальный поляризационный потенциал трубопровода, проложенного в грунте с удельным электрическим сопротивлением не менее 10 Ом*м?</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w:t>
      </w:r>
      <w:r w:rsidR="00E8087D" w:rsidRPr="0033017A">
        <w:rPr>
          <w:rFonts w:ascii="Times New Roman" w:hAnsi="Times New Roman" w:cs="Times New Roman"/>
          <w:color w:val="000000" w:themeColor="text1"/>
          <w:sz w:val="28"/>
          <w:szCs w:val="28"/>
        </w:rPr>
        <w:t>ГОСТ Р 51164-98 «</w:t>
      </w:r>
      <w:r w:rsidRPr="0033017A">
        <w:rPr>
          <w:rFonts w:ascii="Times New Roman" w:hAnsi="Times New Roman" w:cs="Times New Roman"/>
          <w:color w:val="000000" w:themeColor="text1"/>
          <w:sz w:val="28"/>
          <w:szCs w:val="28"/>
        </w:rPr>
        <w:t xml:space="preserve">Трубопроводы стальные магистральные. Общие требования к защите от коррозии», утвержденному постановлением Госстандарта России от 23.04.1998 № 144, </w:t>
      </w:r>
      <w:r w:rsidR="001400E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проведении опытных или исследовательских работ допускается отключение электрохимической защиты на суммарный срок:…</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минимальный срок </w:t>
      </w:r>
      <w:r w:rsidRPr="0033017A">
        <w:rPr>
          <w:rFonts w:ascii="Times New Roman" w:hAnsi="Times New Roman" w:cs="Times New Roman"/>
          <w:color w:val="000000" w:themeColor="text1"/>
          <w:sz w:val="28"/>
          <w:szCs w:val="28"/>
          <w:shd w:val="clear" w:color="auto" w:fill="FFFFFF" w:themeFill="background1"/>
        </w:rPr>
        <w:t>службы согласно</w:t>
      </w:r>
      <w:r w:rsidR="00B76E0D" w:rsidRPr="0033017A">
        <w:rPr>
          <w:rFonts w:ascii="Times New Roman" w:hAnsi="Times New Roman" w:cs="Times New Roman"/>
          <w:color w:val="000000" w:themeColor="text1"/>
          <w:sz w:val="28"/>
          <w:szCs w:val="28"/>
          <w:shd w:val="clear" w:color="auto" w:fill="FFFFFF" w:themeFill="background1"/>
        </w:rPr>
        <w:t xml:space="preserve"> </w:t>
      </w:r>
      <w:r w:rsidR="00E8087D" w:rsidRPr="0033017A">
        <w:rPr>
          <w:rFonts w:ascii="Times New Roman" w:hAnsi="Times New Roman" w:cs="Times New Roman"/>
          <w:color w:val="000000" w:themeColor="text1"/>
          <w:sz w:val="28"/>
          <w:szCs w:val="28"/>
        </w:rPr>
        <w:t>ГОСТ Р 51164-98 «</w:t>
      </w:r>
      <w:r w:rsidRPr="0033017A">
        <w:rPr>
          <w:rFonts w:ascii="Times New Roman" w:hAnsi="Times New Roman" w:cs="Times New Roman"/>
          <w:color w:val="000000" w:themeColor="text1"/>
          <w:sz w:val="28"/>
          <w:szCs w:val="28"/>
        </w:rPr>
        <w:t xml:space="preserve">Трубопроводы стальные магистральные. Общие требования к защите </w:t>
      </w:r>
      <w:r w:rsidRPr="0033017A">
        <w:rPr>
          <w:rFonts w:ascii="Times New Roman" w:hAnsi="Times New Roman" w:cs="Times New Roman"/>
          <w:color w:val="000000" w:themeColor="text1"/>
          <w:sz w:val="28"/>
          <w:szCs w:val="28"/>
        </w:rPr>
        <w:br/>
        <w:t xml:space="preserve">от коррозии», утвержденному постановлением Госстандарта России </w:t>
      </w:r>
      <w:r w:rsidRPr="0033017A">
        <w:rPr>
          <w:rFonts w:ascii="Times New Roman" w:hAnsi="Times New Roman" w:cs="Times New Roman"/>
          <w:color w:val="000000" w:themeColor="text1"/>
          <w:sz w:val="28"/>
          <w:szCs w:val="28"/>
        </w:rPr>
        <w:br/>
        <w:t>от 23.04.1998 № 144, должен быть у анодного заземления для строящихся и реконструируемых трубопроводов?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электродный потенциал должен иметь протектор </w:t>
      </w:r>
      <w:r w:rsidR="001400E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отношению к потенциалу защищаемого трубопровода?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w:t>
      </w:r>
      <w:r w:rsidR="00E8087D" w:rsidRPr="0033017A">
        <w:rPr>
          <w:rFonts w:ascii="Times New Roman" w:hAnsi="Times New Roman" w:cs="Times New Roman"/>
          <w:color w:val="000000" w:themeColor="text1"/>
          <w:sz w:val="28"/>
          <w:szCs w:val="28"/>
        </w:rPr>
        <w:t>ГОСТ Р 51164-98 «</w:t>
      </w:r>
      <w:r w:rsidRPr="0033017A">
        <w:rPr>
          <w:rFonts w:ascii="Times New Roman" w:hAnsi="Times New Roman" w:cs="Times New Roman"/>
          <w:color w:val="000000" w:themeColor="text1"/>
          <w:sz w:val="28"/>
          <w:szCs w:val="28"/>
        </w:rPr>
        <w:t xml:space="preserve">Трубопроводы стальные магистральные. Общие требования к защите от коррозии», утвержденному постановлением Госстандарта России от 23.04.1998 № 144, протяженные протекторы следует использовать в грунтах с удельным электрическим сопротивлением не более: </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shd w:val="clear" w:color="auto" w:fill="FFFFFF" w:themeFill="background1"/>
        </w:rPr>
        <w:t xml:space="preserve">Каким согласно </w:t>
      </w:r>
      <w:r w:rsidR="00E8087D" w:rsidRPr="0033017A">
        <w:rPr>
          <w:rFonts w:ascii="Times New Roman" w:hAnsi="Times New Roman" w:cs="Times New Roman"/>
          <w:color w:val="000000" w:themeColor="text1"/>
          <w:sz w:val="28"/>
          <w:szCs w:val="28"/>
        </w:rPr>
        <w:t>ГОСТ Р 51164-98 «</w:t>
      </w:r>
      <w:r w:rsidRPr="0033017A">
        <w:rPr>
          <w:rFonts w:ascii="Times New Roman" w:hAnsi="Times New Roman" w:cs="Times New Roman"/>
          <w:color w:val="000000" w:themeColor="text1"/>
          <w:sz w:val="28"/>
          <w:szCs w:val="28"/>
        </w:rPr>
        <w:t xml:space="preserve">Трубопроводы стальные магистральные. Общие требования к защите от коррозии», утвержденному постановлением Госстандарта России </w:t>
      </w:r>
      <w:r w:rsidRPr="0033017A">
        <w:rPr>
          <w:rFonts w:ascii="Times New Roman" w:hAnsi="Times New Roman" w:cs="Times New Roman"/>
          <w:color w:val="000000" w:themeColor="text1"/>
          <w:sz w:val="28"/>
          <w:szCs w:val="28"/>
        </w:rPr>
        <w:br/>
        <w:t xml:space="preserve">от 23.04.1998 № 144, должен быть минимальный срок непрерывной работы конструкции и схемы катодной станции и дренажа </w:t>
      </w:r>
      <w:r w:rsidRPr="0033017A">
        <w:rPr>
          <w:rFonts w:ascii="Times New Roman" w:hAnsi="Times New Roman" w:cs="Times New Roman"/>
          <w:color w:val="000000" w:themeColor="text1"/>
          <w:sz w:val="28"/>
          <w:szCs w:val="28"/>
        </w:rPr>
        <w:br/>
        <w:t>без профилактического обслуживания и ремонта?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w:t>
      </w:r>
      <w:r w:rsidRPr="0033017A">
        <w:rPr>
          <w:rFonts w:ascii="Times New Roman" w:hAnsi="Times New Roman" w:cs="Times New Roman"/>
          <w:color w:val="000000" w:themeColor="text1"/>
          <w:sz w:val="28"/>
          <w:szCs w:val="28"/>
          <w:shd w:val="clear" w:color="auto" w:fill="FFFFFF" w:themeFill="background1"/>
        </w:rPr>
        <w:t>изоляцию согласно</w:t>
      </w:r>
      <w:r w:rsidR="00EA5F72" w:rsidRPr="0033017A">
        <w:rPr>
          <w:rFonts w:ascii="Times New Roman" w:hAnsi="Times New Roman" w:cs="Times New Roman"/>
          <w:color w:val="000000" w:themeColor="text1"/>
          <w:sz w:val="28"/>
          <w:szCs w:val="28"/>
          <w:shd w:val="clear" w:color="auto" w:fill="FFFFFF" w:themeFill="background1"/>
        </w:rPr>
        <w:t xml:space="preserve"> </w:t>
      </w:r>
      <w:r w:rsidR="00E8087D" w:rsidRPr="0033017A">
        <w:rPr>
          <w:rFonts w:ascii="Times New Roman" w:hAnsi="Times New Roman" w:cs="Times New Roman"/>
          <w:color w:val="000000" w:themeColor="text1"/>
          <w:sz w:val="28"/>
          <w:szCs w:val="28"/>
        </w:rPr>
        <w:t>ГОСТ Р 51164-98 «</w:t>
      </w:r>
      <w:r w:rsidRPr="0033017A">
        <w:rPr>
          <w:rFonts w:ascii="Times New Roman" w:hAnsi="Times New Roman" w:cs="Times New Roman"/>
          <w:color w:val="000000" w:themeColor="text1"/>
          <w:sz w:val="28"/>
          <w:szCs w:val="28"/>
        </w:rPr>
        <w:t xml:space="preserve">Трубопроводы стальные магистральные. Общие требования к защите от коррозии», утвержденному постановлением Госстандарта России от 23.04.1998 </w:t>
      </w:r>
      <w:r w:rsidRPr="0033017A">
        <w:rPr>
          <w:rFonts w:ascii="Times New Roman" w:hAnsi="Times New Roman" w:cs="Times New Roman"/>
          <w:color w:val="000000" w:themeColor="text1"/>
          <w:sz w:val="28"/>
          <w:szCs w:val="28"/>
        </w:rPr>
        <w:br/>
        <w:t xml:space="preserve">№ 144, должны иметь соединительные кабели в установках катодной </w:t>
      </w:r>
      <w:r w:rsidRPr="0033017A">
        <w:rPr>
          <w:rFonts w:ascii="Times New Roman" w:hAnsi="Times New Roman" w:cs="Times New Roman"/>
          <w:color w:val="000000" w:themeColor="text1"/>
          <w:sz w:val="28"/>
          <w:szCs w:val="28"/>
        </w:rPr>
        <w:br/>
        <w:t>и дренажной защиты?</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w:t>
      </w:r>
      <w:r w:rsidR="00E8087D" w:rsidRPr="0033017A">
        <w:rPr>
          <w:rFonts w:ascii="Times New Roman" w:hAnsi="Times New Roman" w:cs="Times New Roman"/>
          <w:color w:val="000000" w:themeColor="text1"/>
          <w:sz w:val="28"/>
          <w:szCs w:val="28"/>
        </w:rPr>
        <w:t>ГОСТ Р 51164-98 «</w:t>
      </w:r>
      <w:r w:rsidRPr="0033017A">
        <w:rPr>
          <w:rFonts w:ascii="Times New Roman" w:hAnsi="Times New Roman" w:cs="Times New Roman"/>
          <w:color w:val="000000" w:themeColor="text1"/>
          <w:sz w:val="28"/>
          <w:szCs w:val="28"/>
        </w:rPr>
        <w:t xml:space="preserve">Трубопроводы стальные магистральные. Общие требования к защите от коррозии», утвержденному постановлением Госстандарта России от 23.04.1998 № 144, </w:t>
      </w:r>
      <w:r w:rsidR="001400E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контрольно-измерительные пункты устанавливают над осью трубопровода со смещением от нее: </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w:t>
      </w:r>
      <w:r w:rsidRPr="0033017A">
        <w:rPr>
          <w:rFonts w:ascii="Times New Roman" w:hAnsi="Times New Roman" w:cs="Times New Roman"/>
          <w:color w:val="000000" w:themeColor="text1"/>
          <w:sz w:val="28"/>
          <w:szCs w:val="28"/>
          <w:shd w:val="clear" w:color="auto" w:fill="FFFFFF" w:themeFill="background1"/>
        </w:rPr>
        <w:t>местах из перечисленных согласно</w:t>
      </w:r>
      <w:r w:rsidR="00137FA1" w:rsidRPr="0033017A">
        <w:rPr>
          <w:rFonts w:ascii="Times New Roman" w:hAnsi="Times New Roman" w:cs="Times New Roman"/>
          <w:color w:val="000000" w:themeColor="text1"/>
          <w:sz w:val="28"/>
          <w:szCs w:val="28"/>
          <w:shd w:val="clear" w:color="auto" w:fill="FFFFFF" w:themeFill="background1"/>
        </w:rPr>
        <w:t xml:space="preserve"> </w:t>
      </w:r>
      <w:r w:rsidR="00E8087D" w:rsidRPr="0033017A">
        <w:rPr>
          <w:rFonts w:ascii="Times New Roman" w:hAnsi="Times New Roman" w:cs="Times New Roman"/>
          <w:color w:val="000000" w:themeColor="text1"/>
          <w:sz w:val="28"/>
          <w:szCs w:val="28"/>
        </w:rPr>
        <w:t>ГОСТ Р 51164-98 «</w:t>
      </w:r>
      <w:r w:rsidRPr="0033017A">
        <w:rPr>
          <w:rFonts w:ascii="Times New Roman" w:hAnsi="Times New Roman" w:cs="Times New Roman"/>
          <w:color w:val="000000" w:themeColor="text1"/>
          <w:sz w:val="28"/>
          <w:szCs w:val="28"/>
        </w:rPr>
        <w:t xml:space="preserve">Трубопроводы стальные магистральные. Общие требования к защите </w:t>
      </w:r>
      <w:r w:rsidRPr="0033017A">
        <w:rPr>
          <w:rFonts w:ascii="Times New Roman" w:hAnsi="Times New Roman" w:cs="Times New Roman"/>
          <w:color w:val="000000" w:themeColor="text1"/>
          <w:sz w:val="28"/>
          <w:szCs w:val="28"/>
        </w:rPr>
        <w:br/>
        <w:t xml:space="preserve">от коррозии», утвержденному постановлением Госстандарта России </w:t>
      </w:r>
      <w:r w:rsidRPr="0033017A">
        <w:rPr>
          <w:rFonts w:ascii="Times New Roman" w:hAnsi="Times New Roman" w:cs="Times New Roman"/>
          <w:color w:val="000000" w:themeColor="text1"/>
          <w:sz w:val="28"/>
          <w:szCs w:val="28"/>
        </w:rPr>
        <w:br/>
        <w:t>от 23.04.1998 № 144, не подключают контрольно-измерительные приборы на подземных сооружениях компрессорных, насосных станций?</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w:t>
      </w:r>
      <w:r w:rsidRPr="0033017A">
        <w:rPr>
          <w:rFonts w:ascii="Times New Roman" w:hAnsi="Times New Roman" w:cs="Times New Roman"/>
          <w:color w:val="000000" w:themeColor="text1"/>
          <w:sz w:val="28"/>
          <w:szCs w:val="28"/>
          <w:shd w:val="clear" w:color="auto" w:fill="FFFFFF" w:themeFill="background1"/>
        </w:rPr>
        <w:t>периодичностью в соответствии</w:t>
      </w:r>
      <w:r w:rsidRPr="0033017A">
        <w:rPr>
          <w:rFonts w:ascii="Times New Roman" w:hAnsi="Times New Roman" w:cs="Times New Roman"/>
          <w:color w:val="000000" w:themeColor="text1"/>
          <w:sz w:val="28"/>
          <w:szCs w:val="28"/>
        </w:rPr>
        <w:t xml:space="preserve"> с </w:t>
      </w:r>
      <w:r w:rsidR="00E8087D" w:rsidRPr="0033017A">
        <w:rPr>
          <w:rFonts w:ascii="Times New Roman" w:hAnsi="Times New Roman" w:cs="Times New Roman"/>
          <w:color w:val="000000" w:themeColor="text1"/>
          <w:sz w:val="28"/>
          <w:szCs w:val="28"/>
        </w:rPr>
        <w:t>ГОСТ Р 51164-98 «</w:t>
      </w:r>
      <w:r w:rsidRPr="0033017A">
        <w:rPr>
          <w:rFonts w:ascii="Times New Roman" w:hAnsi="Times New Roman" w:cs="Times New Roman"/>
          <w:color w:val="000000" w:themeColor="text1"/>
          <w:sz w:val="28"/>
          <w:szCs w:val="28"/>
        </w:rPr>
        <w:t xml:space="preserve">Трубопроводы стальные магистральные. Общие требования к защите </w:t>
      </w:r>
      <w:r w:rsidRPr="0033017A">
        <w:rPr>
          <w:rFonts w:ascii="Times New Roman" w:hAnsi="Times New Roman" w:cs="Times New Roman"/>
          <w:color w:val="000000" w:themeColor="text1"/>
          <w:sz w:val="28"/>
          <w:szCs w:val="28"/>
        </w:rPr>
        <w:br/>
        <w:t xml:space="preserve">от коррозии», утвержденным постановлением Госстандарта России </w:t>
      </w:r>
      <w:r w:rsidRPr="0033017A">
        <w:rPr>
          <w:rFonts w:ascii="Times New Roman" w:hAnsi="Times New Roman" w:cs="Times New Roman"/>
          <w:color w:val="000000" w:themeColor="text1"/>
          <w:sz w:val="28"/>
          <w:szCs w:val="28"/>
        </w:rPr>
        <w:br/>
        <w:t>от 23.04.1998 № 144, следует осуществлять проверку работы установок электрохимической защиты, не обеспеченных дистанционным контролем и находящихся в зоне блуждающих токов?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w:t>
      </w:r>
      <w:r w:rsidRPr="0033017A">
        <w:rPr>
          <w:rFonts w:ascii="Times New Roman" w:hAnsi="Times New Roman" w:cs="Times New Roman"/>
          <w:color w:val="000000" w:themeColor="text1"/>
          <w:sz w:val="28"/>
          <w:szCs w:val="28"/>
          <w:shd w:val="clear" w:color="auto" w:fill="FFFFFF" w:themeFill="background1"/>
        </w:rPr>
        <w:t>периодичностью в соответствии</w:t>
      </w:r>
      <w:r w:rsidRPr="0033017A">
        <w:rPr>
          <w:rFonts w:ascii="Times New Roman" w:hAnsi="Times New Roman" w:cs="Times New Roman"/>
          <w:color w:val="000000" w:themeColor="text1"/>
          <w:sz w:val="28"/>
          <w:szCs w:val="28"/>
        </w:rPr>
        <w:t xml:space="preserve"> с </w:t>
      </w:r>
      <w:r w:rsidR="00E8087D" w:rsidRPr="0033017A">
        <w:rPr>
          <w:rFonts w:ascii="Times New Roman" w:hAnsi="Times New Roman" w:cs="Times New Roman"/>
          <w:color w:val="000000" w:themeColor="text1"/>
          <w:sz w:val="28"/>
          <w:szCs w:val="28"/>
        </w:rPr>
        <w:t>ГОСТ Р 51164-98 «</w:t>
      </w:r>
      <w:r w:rsidRPr="0033017A">
        <w:rPr>
          <w:rFonts w:ascii="Times New Roman" w:hAnsi="Times New Roman" w:cs="Times New Roman"/>
          <w:color w:val="000000" w:themeColor="text1"/>
          <w:sz w:val="28"/>
          <w:szCs w:val="28"/>
        </w:rPr>
        <w:t xml:space="preserve">Трубопроводы стальные магистральные. Общие требования к защите </w:t>
      </w:r>
      <w:r w:rsidRPr="0033017A">
        <w:rPr>
          <w:rFonts w:ascii="Times New Roman" w:hAnsi="Times New Roman" w:cs="Times New Roman"/>
          <w:color w:val="000000" w:themeColor="text1"/>
          <w:sz w:val="28"/>
          <w:szCs w:val="28"/>
        </w:rPr>
        <w:br/>
        <w:t xml:space="preserve">от коррозии», утвержденным постановлением Госстандарта России </w:t>
      </w:r>
      <w:r w:rsidRPr="0033017A">
        <w:rPr>
          <w:rFonts w:ascii="Times New Roman" w:hAnsi="Times New Roman" w:cs="Times New Roman"/>
          <w:color w:val="000000" w:themeColor="text1"/>
          <w:sz w:val="28"/>
          <w:szCs w:val="28"/>
        </w:rPr>
        <w:br/>
        <w:t xml:space="preserve">от 23.04.1998 № 144, должно проводиться комплексное обследование трубопроводов с целью определения их коррозионного состояния </w:t>
      </w:r>
      <w:r w:rsidRPr="0033017A">
        <w:rPr>
          <w:rFonts w:ascii="Times New Roman" w:hAnsi="Times New Roman" w:cs="Times New Roman"/>
          <w:color w:val="000000" w:themeColor="text1"/>
          <w:sz w:val="28"/>
          <w:szCs w:val="28"/>
        </w:rPr>
        <w:br/>
        <w:t>и состояния противокоррозионной защиты на участках высокой коррозионной опасности?</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городских зонах из </w:t>
      </w:r>
      <w:r w:rsidRPr="0033017A">
        <w:rPr>
          <w:rFonts w:ascii="Times New Roman" w:hAnsi="Times New Roman" w:cs="Times New Roman"/>
          <w:color w:val="000000" w:themeColor="text1"/>
          <w:sz w:val="28"/>
          <w:szCs w:val="28"/>
          <w:shd w:val="clear" w:color="auto" w:fill="FFFFFF" w:themeFill="background1"/>
        </w:rPr>
        <w:t>перечисленных в соответствии</w:t>
      </w:r>
      <w:r w:rsidRPr="0033017A">
        <w:rPr>
          <w:rFonts w:ascii="Times New Roman" w:hAnsi="Times New Roman" w:cs="Times New Roman"/>
          <w:color w:val="000000" w:themeColor="text1"/>
          <w:sz w:val="28"/>
          <w:szCs w:val="28"/>
        </w:rPr>
        <w:br/>
        <w:t>с СП 125.13330.2012 «Свод правил. Нефтепродуктопроводы, прокладываемые на территории городов и других населенных пунктов. Актуализированная редакция СНиП 2.05.13-90», утвержденным приказом Госстроя от 25.12.2012 № 106/ГС, не допускается прокладка нефтепродуктопроводов I класса?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w:t>
      </w:r>
      <w:r w:rsidRPr="0033017A">
        <w:rPr>
          <w:rFonts w:ascii="Times New Roman" w:hAnsi="Times New Roman" w:cs="Times New Roman"/>
          <w:color w:val="000000" w:themeColor="text1"/>
          <w:sz w:val="28"/>
          <w:szCs w:val="28"/>
          <w:shd w:val="clear" w:color="auto" w:fill="FFFFFF" w:themeFill="background1"/>
        </w:rPr>
        <w:t>расстояние в свету согласно</w:t>
      </w:r>
      <w:r w:rsidRPr="0033017A">
        <w:rPr>
          <w:rFonts w:ascii="Times New Roman" w:hAnsi="Times New Roman" w:cs="Times New Roman"/>
          <w:color w:val="000000" w:themeColor="text1"/>
          <w:sz w:val="28"/>
          <w:szCs w:val="28"/>
        </w:rPr>
        <w:t xml:space="preserve"> СП 125.13330.2012 «Свод правил. Нефтепродуктопроводы, прокладываемые на территории городов и других населенных пунктов. Актуализированная редакция СНиП 2.05.13-90», утвержденному приказом Госстроя от 25.12.2012 </w:t>
      </w:r>
      <w:r w:rsidRPr="0033017A">
        <w:rPr>
          <w:rFonts w:ascii="Times New Roman" w:hAnsi="Times New Roman" w:cs="Times New Roman"/>
          <w:color w:val="000000" w:themeColor="text1"/>
          <w:sz w:val="28"/>
          <w:szCs w:val="28"/>
        </w:rPr>
        <w:br/>
        <w:t xml:space="preserve">№ 106/ГС, должно быть между двумя параллельными нефтепродуктопроводами диаметром 325 мм каждый, проложенными </w:t>
      </w:r>
      <w:r w:rsidRPr="0033017A">
        <w:rPr>
          <w:rFonts w:ascii="Times New Roman" w:hAnsi="Times New Roman" w:cs="Times New Roman"/>
          <w:color w:val="000000" w:themeColor="text1"/>
          <w:sz w:val="28"/>
          <w:szCs w:val="28"/>
        </w:rPr>
        <w:br/>
        <w:t>в одной траншее?</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мини</w:t>
      </w:r>
      <w:r w:rsidRPr="0033017A">
        <w:rPr>
          <w:rFonts w:ascii="Times New Roman" w:hAnsi="Times New Roman" w:cs="Times New Roman"/>
          <w:color w:val="000000" w:themeColor="text1"/>
          <w:sz w:val="28"/>
          <w:szCs w:val="28"/>
          <w:shd w:val="clear" w:color="auto" w:fill="FFFFFF" w:themeFill="background1"/>
        </w:rPr>
        <w:t xml:space="preserve">мальная глубина заложения согласно </w:t>
      </w:r>
      <w:r w:rsidRPr="0033017A">
        <w:rPr>
          <w:rFonts w:ascii="Times New Roman" w:hAnsi="Times New Roman" w:cs="Times New Roman"/>
          <w:color w:val="000000" w:themeColor="text1"/>
          <w:sz w:val="28"/>
          <w:szCs w:val="28"/>
        </w:rPr>
        <w:t xml:space="preserve">СП 125.13330.2012 «Свод правил. Нефтепродуктопроводы, прокладываемые на территории городов и других населенных пунктов. Актуализированная редакция СНиП 2.05.13-90», утвержденному приказом Госстроя от 25.12.2012 </w:t>
      </w:r>
      <w:r w:rsidRPr="0033017A">
        <w:rPr>
          <w:rFonts w:ascii="Times New Roman" w:hAnsi="Times New Roman" w:cs="Times New Roman"/>
          <w:color w:val="000000" w:themeColor="text1"/>
          <w:sz w:val="28"/>
          <w:szCs w:val="28"/>
        </w:rPr>
        <w:br/>
        <w:t xml:space="preserve">№ 106/ГС, принимается при прокладке нефтепродуктопровода </w:t>
      </w:r>
      <w:r w:rsidRPr="0033017A">
        <w:rPr>
          <w:rFonts w:ascii="Times New Roman" w:hAnsi="Times New Roman" w:cs="Times New Roman"/>
          <w:color w:val="000000" w:themeColor="text1"/>
          <w:sz w:val="28"/>
          <w:szCs w:val="28"/>
        </w:rPr>
        <w:br/>
        <w:t>в пучинистых грунтах?</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максимальное расстояние между двумя соседними </w:t>
      </w:r>
      <w:r w:rsidRPr="0033017A">
        <w:rPr>
          <w:rFonts w:ascii="Times New Roman" w:hAnsi="Times New Roman" w:cs="Times New Roman"/>
          <w:color w:val="000000" w:themeColor="text1"/>
          <w:sz w:val="28"/>
          <w:szCs w:val="28"/>
        </w:rPr>
        <w:br/>
        <w:t xml:space="preserve">контрольно-измерительными пунктами вдоль трассы нефтепродуктопровода возможно согласно СП 125.13330.2012 «Свод правил. Нефтепродуктопроводы, прокладываемые на территории городов </w:t>
      </w:r>
      <w:r w:rsidRPr="0033017A">
        <w:rPr>
          <w:rFonts w:ascii="Times New Roman" w:hAnsi="Times New Roman" w:cs="Times New Roman"/>
          <w:color w:val="000000" w:themeColor="text1"/>
          <w:sz w:val="28"/>
          <w:szCs w:val="28"/>
        </w:rPr>
        <w:br/>
        <w:t xml:space="preserve">и других населенных пунктов. Актуализированная редакция </w:t>
      </w:r>
      <w:r w:rsidRPr="0033017A">
        <w:rPr>
          <w:rFonts w:ascii="Times New Roman" w:hAnsi="Times New Roman" w:cs="Times New Roman"/>
          <w:color w:val="000000" w:themeColor="text1"/>
          <w:sz w:val="28"/>
          <w:szCs w:val="28"/>
        </w:rPr>
        <w:br/>
        <w:t xml:space="preserve">СНиП 2.05.13-90», утвержденному приказом Госстроя от 25.12.2012 </w:t>
      </w:r>
      <w:r w:rsidRPr="0033017A">
        <w:rPr>
          <w:rFonts w:ascii="Times New Roman" w:hAnsi="Times New Roman" w:cs="Times New Roman"/>
          <w:color w:val="000000" w:themeColor="text1"/>
          <w:sz w:val="28"/>
          <w:szCs w:val="28"/>
        </w:rPr>
        <w:br/>
        <w:t>№ 106/ГС?</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величина при расчете трубопровода на прочность принимается </w:t>
      </w:r>
      <w:r w:rsidRPr="0033017A">
        <w:rPr>
          <w:rFonts w:ascii="Times New Roman" w:hAnsi="Times New Roman" w:cs="Times New Roman"/>
          <w:color w:val="000000" w:themeColor="text1"/>
          <w:sz w:val="28"/>
          <w:szCs w:val="28"/>
        </w:rPr>
        <w:br/>
        <w:t xml:space="preserve">за рабочее давление в соответствии с СП 33.13330.2012 </w:t>
      </w:r>
      <w:r w:rsidR="0094288A"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Свод правил. Расчет на прочность стальных трубопроводов. Актуализированная редакция СНиП 2.04.12-86», утвержденным приказом Минрегиона России от 29.12.2011 № 621?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термином обозначается изменение направления оси трубопровода (в вертикальной или горизонтальной плоскостях) </w:t>
      </w:r>
      <w:r w:rsidRPr="0033017A">
        <w:rPr>
          <w:rFonts w:ascii="Times New Roman" w:hAnsi="Times New Roman" w:cs="Times New Roman"/>
          <w:color w:val="000000" w:themeColor="text1"/>
          <w:sz w:val="28"/>
          <w:szCs w:val="28"/>
        </w:rPr>
        <w:br/>
        <w:t>без использования отводов?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из перечисленных не является исходным </w:t>
      </w:r>
      <w:r w:rsidRPr="0033017A">
        <w:rPr>
          <w:rFonts w:ascii="Times New Roman" w:hAnsi="Times New Roman" w:cs="Times New Roman"/>
          <w:color w:val="000000" w:themeColor="text1"/>
          <w:sz w:val="28"/>
          <w:szCs w:val="28"/>
        </w:rPr>
        <w:br/>
        <w:t xml:space="preserve">для определения расчетной толщины стенки трубопровода согласно </w:t>
      </w:r>
      <w:r w:rsidRPr="0033017A">
        <w:rPr>
          <w:rFonts w:ascii="Times New Roman" w:hAnsi="Times New Roman" w:cs="Times New Roman"/>
          <w:color w:val="000000" w:themeColor="text1"/>
          <w:sz w:val="28"/>
          <w:szCs w:val="28"/>
        </w:rPr>
        <w:br/>
        <w:t xml:space="preserve">СП 33.13330.2012 </w:t>
      </w:r>
      <w:r w:rsidR="0094288A"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Свод правил. Расчет на прочность стальных трубопроводов. Актуализированная редакция СНиП 2.04.12-86», утвержденному приказом Минрегиона России от 29.12.2011 № 621?</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сопроводительным документом из </w:t>
      </w:r>
      <w:r w:rsidRPr="0033017A">
        <w:rPr>
          <w:rFonts w:ascii="Times New Roman" w:hAnsi="Times New Roman" w:cs="Times New Roman"/>
          <w:color w:val="000000" w:themeColor="text1"/>
          <w:sz w:val="28"/>
          <w:szCs w:val="28"/>
          <w:shd w:val="clear" w:color="auto" w:fill="FFFFFF" w:themeFill="background1"/>
        </w:rPr>
        <w:t>перечисленных согласно</w:t>
      </w:r>
      <w:r w:rsidRPr="0033017A">
        <w:rPr>
          <w:rFonts w:ascii="Times New Roman" w:hAnsi="Times New Roman" w:cs="Times New Roman"/>
          <w:color w:val="000000" w:themeColor="text1"/>
          <w:sz w:val="28"/>
          <w:szCs w:val="28"/>
        </w:rPr>
        <w:br/>
        <w:t xml:space="preserve">СП 33.13330.2012 </w:t>
      </w:r>
      <w:r w:rsidR="0094288A"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Свод правил. Расчет на прочность стальных трубопроводов. Актуализированная редакция СНиП 2.04.12-86», утвержденному приказом Минрегиона России от 29.12.2011 № 621, </w:t>
      </w:r>
      <w:r w:rsidRPr="0033017A">
        <w:rPr>
          <w:rFonts w:ascii="Times New Roman" w:hAnsi="Times New Roman" w:cs="Times New Roman"/>
          <w:color w:val="000000" w:themeColor="text1"/>
          <w:sz w:val="28"/>
          <w:szCs w:val="28"/>
        </w:rPr>
        <w:br/>
        <w:t>не может быть подтверждено соответствие требованиям национальных стандартов применяемых труб и соединительных деталей?</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коэффициента надежности </w:t>
      </w:r>
      <w:r w:rsidRPr="0033017A">
        <w:rPr>
          <w:rFonts w:ascii="Times New Roman" w:hAnsi="Times New Roman" w:cs="Times New Roman"/>
          <w:color w:val="000000" w:themeColor="text1"/>
          <w:sz w:val="28"/>
          <w:szCs w:val="28"/>
          <w:shd w:val="clear" w:color="auto" w:fill="FFFFFF" w:themeFill="background1"/>
        </w:rPr>
        <w:t xml:space="preserve">по нагрузке </w:t>
      </w:r>
      <w:r w:rsidR="001400ED" w:rsidRPr="0033017A">
        <w:rPr>
          <w:rFonts w:ascii="Times New Roman" w:hAnsi="Times New Roman" w:cs="Times New Roman"/>
          <w:color w:val="000000" w:themeColor="text1"/>
          <w:sz w:val="28"/>
          <w:szCs w:val="28"/>
          <w:shd w:val="clear" w:color="auto" w:fill="FFFFFF" w:themeFill="background1"/>
        </w:rPr>
        <w:br/>
      </w:r>
      <w:r w:rsidRPr="0033017A">
        <w:rPr>
          <w:rFonts w:ascii="Times New Roman" w:hAnsi="Times New Roman" w:cs="Times New Roman"/>
          <w:color w:val="000000" w:themeColor="text1"/>
          <w:sz w:val="28"/>
          <w:szCs w:val="28"/>
          <w:shd w:val="clear" w:color="auto" w:fill="FFFFFF" w:themeFill="background1"/>
        </w:rPr>
        <w:t>в соответствии</w:t>
      </w:r>
      <w:r w:rsidRPr="0033017A">
        <w:rPr>
          <w:rFonts w:ascii="Times New Roman" w:hAnsi="Times New Roman" w:cs="Times New Roman"/>
          <w:color w:val="000000" w:themeColor="text1"/>
          <w:sz w:val="28"/>
          <w:szCs w:val="28"/>
        </w:rPr>
        <w:t xml:space="preserve"> с СП 33.13330.2012 </w:t>
      </w:r>
      <w:r w:rsidR="0094288A"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Свод правил. Расчет на прочность стальных трубопроводов. Актуализированная редакция </w:t>
      </w:r>
      <w:r w:rsidR="001400E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СНиП 2.04.12-86», утвержденным приказом Минрегиона России </w:t>
      </w:r>
      <w:r w:rsidR="001400E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от 29.12.2011 № 621, принимается для веса изоляции при расчете </w:t>
      </w:r>
      <w:r w:rsidR="001400E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прочность подземного трубопровода?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w:t>
      </w:r>
      <w:r w:rsidRPr="0033017A">
        <w:rPr>
          <w:rFonts w:ascii="Times New Roman" w:hAnsi="Times New Roman" w:cs="Times New Roman"/>
          <w:color w:val="000000" w:themeColor="text1"/>
          <w:sz w:val="28"/>
          <w:szCs w:val="28"/>
          <w:shd w:val="clear" w:color="auto" w:fill="FFFFFF" w:themeFill="background1"/>
        </w:rPr>
        <w:t>определяется согласно СП</w:t>
      </w:r>
      <w:r w:rsidRPr="0033017A">
        <w:rPr>
          <w:rFonts w:ascii="Times New Roman" w:hAnsi="Times New Roman" w:cs="Times New Roman"/>
          <w:color w:val="000000" w:themeColor="text1"/>
          <w:sz w:val="28"/>
          <w:szCs w:val="28"/>
        </w:rPr>
        <w:t xml:space="preserve"> 33.13330.2012 </w:t>
      </w:r>
      <w:r w:rsidR="0094288A"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Свод правил. Расчет </w:t>
      </w:r>
      <w:r w:rsidRPr="0033017A">
        <w:rPr>
          <w:rFonts w:ascii="Times New Roman" w:hAnsi="Times New Roman" w:cs="Times New Roman"/>
          <w:color w:val="000000" w:themeColor="text1"/>
          <w:sz w:val="28"/>
          <w:szCs w:val="28"/>
        </w:rPr>
        <w:br/>
        <w:t xml:space="preserve">на прочность стальных трубопроводов. Актуализированная редакция СНиП 2.04.12-86», утвержденному приказом Минрегиона России </w:t>
      </w:r>
      <w:r w:rsidRPr="0033017A">
        <w:rPr>
          <w:rFonts w:ascii="Times New Roman" w:hAnsi="Times New Roman" w:cs="Times New Roman"/>
          <w:color w:val="000000" w:themeColor="text1"/>
          <w:sz w:val="28"/>
          <w:szCs w:val="28"/>
        </w:rPr>
        <w:br/>
        <w:t>от 29.12.2011 № 621, нормативное значение давления транспортируемой среды при расчете трубопровода на прочность?</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какую характеристику из </w:t>
      </w:r>
      <w:r w:rsidRPr="0033017A">
        <w:rPr>
          <w:rFonts w:ascii="Times New Roman" w:hAnsi="Times New Roman" w:cs="Times New Roman"/>
          <w:color w:val="000000" w:themeColor="text1"/>
          <w:sz w:val="28"/>
          <w:szCs w:val="28"/>
          <w:shd w:val="clear" w:color="auto" w:fill="FFFFFF" w:themeFill="background1"/>
        </w:rPr>
        <w:t>перечисленных согласно</w:t>
      </w:r>
      <w:r w:rsidRPr="0033017A">
        <w:rPr>
          <w:rFonts w:ascii="Times New Roman" w:hAnsi="Times New Roman" w:cs="Times New Roman"/>
          <w:color w:val="000000" w:themeColor="text1"/>
          <w:sz w:val="28"/>
          <w:szCs w:val="28"/>
        </w:rPr>
        <w:br/>
        <w:t xml:space="preserve">СП 33.13330.2012 </w:t>
      </w:r>
      <w:r w:rsidR="0094288A"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Свод правил. Расчет на прочность стальных трубопроводов. Актуализированная редакция СНиП 2.04.12-86», утвержденному приказом Минрегиона России от 29.12.2011 № 621, </w:t>
      </w:r>
      <w:r w:rsidRPr="0033017A">
        <w:rPr>
          <w:rFonts w:ascii="Times New Roman" w:hAnsi="Times New Roman" w:cs="Times New Roman"/>
          <w:color w:val="000000" w:themeColor="text1"/>
          <w:sz w:val="28"/>
          <w:szCs w:val="28"/>
        </w:rPr>
        <w:br/>
        <w:t>не следует проверять подземные трубопроводы?</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каких участках из </w:t>
      </w:r>
      <w:r w:rsidRPr="0033017A">
        <w:rPr>
          <w:rFonts w:ascii="Times New Roman" w:hAnsi="Times New Roman" w:cs="Times New Roman"/>
          <w:color w:val="000000" w:themeColor="text1"/>
          <w:sz w:val="28"/>
          <w:szCs w:val="28"/>
          <w:shd w:val="clear" w:color="auto" w:fill="FFFFFF" w:themeFill="background1"/>
        </w:rPr>
        <w:t>перечисленных согласно</w:t>
      </w:r>
      <w:r w:rsidRPr="0033017A">
        <w:rPr>
          <w:rFonts w:ascii="Times New Roman" w:hAnsi="Times New Roman" w:cs="Times New Roman"/>
          <w:color w:val="000000" w:themeColor="text1"/>
          <w:sz w:val="28"/>
          <w:szCs w:val="28"/>
        </w:rPr>
        <w:t xml:space="preserve"> СП 33.13330.2012 «Свод правил. Расчет на прочность стальных трубопроводов. Актуализированная редакция СНиП 2.04.12-86», утвержденному приказом Минрегиона России от 29.12.2011 № 621, принимается наибольший коэффициент надежности устойчивости положения трубопровода против всплытия?</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w:t>
      </w:r>
      <w:r w:rsidRPr="0033017A">
        <w:rPr>
          <w:rFonts w:ascii="Times New Roman" w:hAnsi="Times New Roman" w:cs="Times New Roman"/>
          <w:color w:val="000000" w:themeColor="text1"/>
          <w:sz w:val="28"/>
          <w:szCs w:val="28"/>
          <w:shd w:val="clear" w:color="auto" w:fill="FFFFFF" w:themeFill="background1"/>
        </w:rPr>
        <w:t>случае согласно</w:t>
      </w:r>
      <w:r w:rsidRPr="0033017A">
        <w:rPr>
          <w:rFonts w:ascii="Times New Roman" w:hAnsi="Times New Roman" w:cs="Times New Roman"/>
          <w:color w:val="000000" w:themeColor="text1"/>
          <w:sz w:val="28"/>
          <w:szCs w:val="28"/>
        </w:rPr>
        <w:t xml:space="preserve"> СП 33.13330.2012 «Свод правил. Расчет </w:t>
      </w:r>
      <w:r w:rsidRPr="0033017A">
        <w:rPr>
          <w:rFonts w:ascii="Times New Roman" w:hAnsi="Times New Roman" w:cs="Times New Roman"/>
          <w:color w:val="000000" w:themeColor="text1"/>
          <w:sz w:val="28"/>
          <w:szCs w:val="28"/>
        </w:rPr>
        <w:br/>
        <w:t xml:space="preserve">на прочность стальных трубопроводов. Актуализированная редакция СНиП 2.04.12-86», утвержденному приказом Минрегиона России </w:t>
      </w:r>
      <w:r w:rsidRPr="0033017A">
        <w:rPr>
          <w:rFonts w:ascii="Times New Roman" w:hAnsi="Times New Roman" w:cs="Times New Roman"/>
          <w:color w:val="000000" w:themeColor="text1"/>
          <w:sz w:val="28"/>
          <w:szCs w:val="28"/>
        </w:rPr>
        <w:br/>
        <w:t>от 29.12.2011 № 621, необходимо производить поверочный расчет трубопроводов на резонанс?</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w:t>
      </w:r>
      <w:r w:rsidRPr="0033017A">
        <w:rPr>
          <w:rFonts w:ascii="Times New Roman" w:hAnsi="Times New Roman" w:cs="Times New Roman"/>
          <w:color w:val="000000" w:themeColor="text1"/>
          <w:sz w:val="28"/>
          <w:szCs w:val="28"/>
          <w:shd w:val="clear" w:color="auto" w:fill="FFFFFF" w:themeFill="background1"/>
        </w:rPr>
        <w:t>какой температуре согласно</w:t>
      </w:r>
      <w:r w:rsidRPr="0033017A">
        <w:rPr>
          <w:rFonts w:ascii="Times New Roman" w:hAnsi="Times New Roman" w:cs="Times New Roman"/>
          <w:color w:val="000000" w:themeColor="text1"/>
          <w:sz w:val="28"/>
          <w:szCs w:val="28"/>
        </w:rPr>
        <w:t xml:space="preserve"> ГОСТ 31447-2012 «Межгосударственный стандарт. Трубы стальные сварные </w:t>
      </w:r>
      <w:r w:rsidRPr="0033017A">
        <w:rPr>
          <w:rFonts w:ascii="Times New Roman" w:hAnsi="Times New Roman" w:cs="Times New Roman"/>
          <w:color w:val="000000" w:themeColor="text1"/>
          <w:sz w:val="28"/>
          <w:szCs w:val="28"/>
        </w:rPr>
        <w:br/>
        <w:t xml:space="preserve">для магистральных газопроводов, нефтепроводов </w:t>
      </w:r>
      <w:r w:rsidRPr="0033017A">
        <w:rPr>
          <w:rFonts w:ascii="Times New Roman" w:hAnsi="Times New Roman" w:cs="Times New Roman"/>
          <w:color w:val="000000" w:themeColor="text1"/>
          <w:sz w:val="28"/>
          <w:szCs w:val="28"/>
        </w:rPr>
        <w:br/>
        <w:t xml:space="preserve">и нефтепродуктопроводов. Технические условия», утвержденному приказом Росстандарта от 05.06.2013 № 133-ст, основной металл </w:t>
      </w:r>
      <w:r w:rsidRPr="0033017A">
        <w:rPr>
          <w:rFonts w:ascii="Times New Roman" w:hAnsi="Times New Roman" w:cs="Times New Roman"/>
          <w:color w:val="000000" w:themeColor="text1"/>
          <w:sz w:val="28"/>
          <w:szCs w:val="28"/>
        </w:rPr>
        <w:br/>
        <w:t>и сварной шов трубы хладостойкого исполнения должны обеспечивать требования по ударной вязкости на образцах с V-образным концентратором?</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 порядок выбора марки труб для магистральных газонефтепроводов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 133-ст?</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максимально допустимое значение отношения предела текучести к временному сопротивлению σт / σв основного металла труб согласно ГОСТ 31447-2012 «Межгосударственный стандарт. Трубы стальные сварные для магистральных газопроводов, нефтепроводов </w:t>
      </w:r>
      <w:r w:rsidRPr="0033017A">
        <w:rPr>
          <w:rFonts w:ascii="Times New Roman" w:hAnsi="Times New Roman" w:cs="Times New Roman"/>
          <w:color w:val="000000" w:themeColor="text1"/>
          <w:sz w:val="28"/>
          <w:szCs w:val="28"/>
        </w:rPr>
        <w:br/>
        <w:t>и нефтепродуктопроводов. Технические условия», утвержденному приказом Росстандарта от 05.06.2013 № 133-ст?</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объеме проводятся гидравлические испытания труб типа 1 диаметром до 219 мм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 133-ст?</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shd w:val="clear" w:color="auto" w:fill="FFFFFF" w:themeFill="background1"/>
        </w:rPr>
        <w:t>Каким образом согласно</w:t>
      </w:r>
      <w:r w:rsidRPr="0033017A">
        <w:rPr>
          <w:rFonts w:ascii="Times New Roman" w:hAnsi="Times New Roman" w:cs="Times New Roman"/>
          <w:color w:val="000000" w:themeColor="text1"/>
          <w:sz w:val="28"/>
          <w:szCs w:val="28"/>
        </w:rPr>
        <w:t xml:space="preserve">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 133-ст, должны контролироваться сварные соединения по всей длине труб?</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показатели качества из перечисленных не определяются </w:t>
      </w:r>
      <w:r w:rsidRPr="0033017A">
        <w:rPr>
          <w:rFonts w:ascii="Times New Roman" w:hAnsi="Times New Roman" w:cs="Times New Roman"/>
          <w:color w:val="000000" w:themeColor="text1"/>
          <w:sz w:val="28"/>
          <w:szCs w:val="28"/>
        </w:rPr>
        <w:br/>
        <w:t xml:space="preserve">для каждой трубы при проведении приемо-сдаточных испытаний согласно ГОСТ 31447-2012 «Межгосударственный стандарт. Трубы стальные сварные для магистральных газопроводов, нефтепроводов </w:t>
      </w:r>
      <w:r w:rsidRPr="0033017A">
        <w:rPr>
          <w:rFonts w:ascii="Times New Roman" w:hAnsi="Times New Roman" w:cs="Times New Roman"/>
          <w:color w:val="000000" w:themeColor="text1"/>
          <w:sz w:val="28"/>
          <w:szCs w:val="28"/>
        </w:rPr>
        <w:br/>
        <w:t>и нефтепродуктопроводов. Технические условия», утвержденному приказом Росстандарта от 05.06.2013 № 133-ст?</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методами следует проводить неразрушающий контроль труб всех типов согласно 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приказом Росстандарта от 05.06.2013 № 133-ст?</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согласно ГОСТ Р 54907-2012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 утвержденному приказом Росстандарта </w:t>
      </w:r>
      <w:r w:rsidRPr="0033017A">
        <w:rPr>
          <w:rFonts w:ascii="Times New Roman" w:hAnsi="Times New Roman" w:cs="Times New Roman"/>
          <w:color w:val="000000" w:themeColor="text1"/>
          <w:sz w:val="28"/>
          <w:szCs w:val="28"/>
        </w:rPr>
        <w:br/>
        <w:t>от 24.05.2012 № 75-ст, следует понимать под запасовкой?</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целях согласно ГОСТ Р 54907-2012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 утвержденному приказом Росстандарта </w:t>
      </w:r>
      <w:r w:rsidRPr="0033017A">
        <w:rPr>
          <w:rFonts w:ascii="Times New Roman" w:hAnsi="Times New Roman" w:cs="Times New Roman"/>
          <w:color w:val="000000" w:themeColor="text1"/>
          <w:sz w:val="28"/>
          <w:szCs w:val="28"/>
        </w:rPr>
        <w:br/>
        <w:t>от 24.05.2012 № 75-ст, применяется электрохимическое диагностирование при обследовании линейной части магистрального нефтепровода (магистрального нефтепродуктопровода)?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согласно ГОСТ Р 54907-2012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 утвержденному приказом Росстандарта от 24.05.2012 </w:t>
      </w:r>
      <w:r w:rsidRPr="0033017A">
        <w:rPr>
          <w:rFonts w:ascii="Times New Roman" w:hAnsi="Times New Roman" w:cs="Times New Roman"/>
          <w:color w:val="000000" w:themeColor="text1"/>
          <w:sz w:val="28"/>
          <w:szCs w:val="28"/>
        </w:rPr>
        <w:br/>
        <w:t>от 24.05.2012 № 75-ст, следует понимать под капиллярным контролем?</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согласно ГОСТ Р 54907-2012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 утвержд</w:t>
      </w:r>
      <w:r w:rsidR="00B1242D" w:rsidRPr="0033017A">
        <w:rPr>
          <w:rFonts w:ascii="Times New Roman" w:hAnsi="Times New Roman" w:cs="Times New Roman"/>
          <w:color w:val="000000" w:themeColor="text1"/>
          <w:sz w:val="28"/>
          <w:szCs w:val="28"/>
        </w:rPr>
        <w:t xml:space="preserve">енному приказом Росстандарта   </w:t>
      </w:r>
      <w:r w:rsidRPr="0033017A">
        <w:rPr>
          <w:rFonts w:ascii="Times New Roman" w:hAnsi="Times New Roman" w:cs="Times New Roman"/>
          <w:color w:val="000000" w:themeColor="text1"/>
          <w:sz w:val="28"/>
          <w:szCs w:val="28"/>
        </w:rPr>
        <w:t xml:space="preserve">от 24.05.2012 </w:t>
      </w:r>
      <w:r w:rsidR="00B1242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75-ст, должна быть максимальная дистанция магистрального нефтепровода, обследуемая внутритрубным инспекционным прибором, ограниченная механическими свойствами (износостойкость, ресурс механических узлов внутритрубного инспекционного прибора)?</w:t>
      </w:r>
    </w:p>
    <w:p w:rsidR="00B37175" w:rsidRPr="0033017A" w:rsidRDefault="00663D0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shd w:val="clear" w:color="auto" w:fill="FFFFFF" w:themeFill="background1"/>
        </w:rPr>
        <w:t xml:space="preserve">Разрешается ли согласно ГОСТ Р 54907-2012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 утвержденному приказом Росстандарта </w:t>
      </w:r>
      <w:r w:rsidRPr="0033017A">
        <w:rPr>
          <w:rFonts w:ascii="Times New Roman" w:hAnsi="Times New Roman" w:cs="Times New Roman"/>
          <w:color w:val="000000" w:themeColor="text1"/>
          <w:sz w:val="28"/>
          <w:szCs w:val="28"/>
          <w:shd w:val="clear" w:color="auto" w:fill="FFFFFF" w:themeFill="background1"/>
        </w:rPr>
        <w:br/>
        <w:t xml:space="preserve">от 24.05.2012 № 75-ст, до завершения комплекса работ </w:t>
      </w:r>
      <w:r w:rsidRPr="0033017A">
        <w:rPr>
          <w:rFonts w:ascii="Times New Roman" w:hAnsi="Times New Roman" w:cs="Times New Roman"/>
          <w:color w:val="000000" w:themeColor="text1"/>
          <w:sz w:val="28"/>
          <w:szCs w:val="28"/>
          <w:shd w:val="clear" w:color="auto" w:fill="FFFFFF" w:themeFill="background1"/>
        </w:rPr>
        <w:br/>
        <w:t>по  внутритрубному диагностированию магистрального нефтепровода производить размыв донных отложений резервуаров на перекачивающих станциях технологического участка трубопровода, в состав которого входит диагностируемый участок?</w:t>
      </w:r>
    </w:p>
    <w:p w:rsidR="00B37175" w:rsidRPr="0033017A" w:rsidRDefault="00663D0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Разрешается ли согласно ГОСТ Р 54907-2012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 утвержденному приказом Росстандарта </w:t>
      </w:r>
      <w:r w:rsidRPr="0033017A">
        <w:rPr>
          <w:rFonts w:ascii="Times New Roman" w:hAnsi="Times New Roman" w:cs="Times New Roman"/>
          <w:color w:val="000000" w:themeColor="text1"/>
          <w:sz w:val="28"/>
          <w:szCs w:val="28"/>
        </w:rPr>
        <w:br/>
        <w:t>от 24.05.2012</w:t>
      </w:r>
      <w:r w:rsidR="00951E38"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 75-ст, до завершения комплекса работ </w:t>
      </w:r>
      <w:r w:rsidRPr="0033017A">
        <w:rPr>
          <w:rFonts w:ascii="Times New Roman" w:hAnsi="Times New Roman" w:cs="Times New Roman"/>
          <w:color w:val="000000" w:themeColor="text1"/>
          <w:sz w:val="28"/>
          <w:szCs w:val="28"/>
        </w:rPr>
        <w:br/>
        <w:t xml:space="preserve">по  внутритрубному диагностированию магистрального нефтепровода производить очистку и промывку резервных ниток и лупингов </w:t>
      </w:r>
      <w:r w:rsidRPr="0033017A">
        <w:rPr>
          <w:rFonts w:ascii="Times New Roman" w:hAnsi="Times New Roman" w:cs="Times New Roman"/>
          <w:color w:val="000000" w:themeColor="text1"/>
          <w:sz w:val="28"/>
          <w:szCs w:val="28"/>
        </w:rPr>
        <w:br/>
        <w:t>на диагностируемом участке трубопровода?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Обязана ли согласно ГОСТ Р 54907-2012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 утвержденному приказом Росстандарта </w:t>
      </w:r>
      <w:r w:rsidRPr="0033017A">
        <w:rPr>
          <w:rFonts w:ascii="Times New Roman" w:hAnsi="Times New Roman" w:cs="Times New Roman"/>
          <w:color w:val="000000" w:themeColor="text1"/>
          <w:sz w:val="28"/>
          <w:szCs w:val="28"/>
        </w:rPr>
        <w:br/>
        <w:t>от 24.05.2012 № 75-ст, эксплуатирующая организация выполнять проверку полного (100</w:t>
      </w:r>
      <w:r w:rsidR="007D245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-ного) открывания линейной запорной арматуры магистрального нефтепровода перед проведением пропуска оборудования для диагностирования (до начала работ по запасовке внутритрубного инспекционного прибора)?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давление согласно ГОСТ Р 54907-2012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 утвержденному приказом Росстандарта </w:t>
      </w:r>
      <w:r w:rsidRPr="0033017A">
        <w:rPr>
          <w:rFonts w:ascii="Times New Roman" w:hAnsi="Times New Roman" w:cs="Times New Roman"/>
          <w:color w:val="000000" w:themeColor="text1"/>
          <w:sz w:val="28"/>
          <w:szCs w:val="28"/>
        </w:rPr>
        <w:br/>
        <w:t xml:space="preserve">от 24.05.2012 № 75-ст, должно быть в камере пуска средств очистки </w:t>
      </w:r>
      <w:r w:rsidRPr="0033017A">
        <w:rPr>
          <w:rFonts w:ascii="Times New Roman" w:hAnsi="Times New Roman" w:cs="Times New Roman"/>
          <w:color w:val="000000" w:themeColor="text1"/>
          <w:sz w:val="28"/>
          <w:szCs w:val="28"/>
        </w:rPr>
        <w:br/>
        <w:t xml:space="preserve">и диагностирования магистрального нефтепровода </w:t>
      </w:r>
      <w:r w:rsidRPr="0033017A">
        <w:rPr>
          <w:rFonts w:ascii="Times New Roman" w:hAnsi="Times New Roman" w:cs="Times New Roman"/>
          <w:color w:val="000000" w:themeColor="text1"/>
          <w:sz w:val="28"/>
          <w:szCs w:val="28"/>
        </w:rPr>
        <w:br/>
        <w:t xml:space="preserve">при программировании внутритрубного инспекционного прибора </w:t>
      </w:r>
      <w:r w:rsidRPr="0033017A">
        <w:rPr>
          <w:rFonts w:ascii="Times New Roman" w:hAnsi="Times New Roman" w:cs="Times New Roman"/>
          <w:color w:val="000000" w:themeColor="text1"/>
          <w:sz w:val="28"/>
          <w:szCs w:val="28"/>
        </w:rPr>
        <w:br/>
        <w:t>на включение при избыточном давлении окружающей среды (в целях обеспечения требований взрывобезопасности) до его запуска?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протяжении согласно ГОСТ Р 54907-2012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 утвержденному приказом Росстандарта </w:t>
      </w:r>
      <w:r w:rsidRPr="0033017A">
        <w:rPr>
          <w:rFonts w:ascii="Times New Roman" w:hAnsi="Times New Roman" w:cs="Times New Roman"/>
          <w:color w:val="000000" w:themeColor="text1"/>
          <w:sz w:val="28"/>
          <w:szCs w:val="28"/>
        </w:rPr>
        <w:br/>
        <w:t>от 24.05.2012 № 75-ст, при исследовании с помощью ультразвукового контроля кольцевых сварных швов магистрального нефтепровода следует проверять примыкающие продольные и спиральные швы?</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максимальном расстоянии и под каким минимальным углом при визуально-измерительном контроле согласно ГОСТ Р 54907-2012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 утвержденному приказом Росстандарта от 24.05.2012 № 75-ст, осуществляется просмотр поверхности трубопровода?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магистральным трубопроводам, </w:t>
      </w:r>
      <w:r w:rsidRPr="0033017A">
        <w:rPr>
          <w:rFonts w:ascii="Times New Roman" w:hAnsi="Times New Roman" w:cs="Times New Roman"/>
          <w:color w:val="000000" w:themeColor="text1"/>
          <w:sz w:val="28"/>
          <w:szCs w:val="28"/>
        </w:rPr>
        <w:br/>
        <w:t>по которым транспортируются высоковязкие жидкие углеводороды?</w:t>
      </w:r>
    </w:p>
    <w:p w:rsidR="00B37175" w:rsidRPr="0033017A" w:rsidRDefault="00663D0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рабочие среды применяют при гидравлических </w:t>
      </w:r>
      <w:r w:rsidRPr="0033017A">
        <w:rPr>
          <w:rFonts w:ascii="Times New Roman" w:hAnsi="Times New Roman" w:cs="Times New Roman"/>
          <w:color w:val="000000" w:themeColor="text1"/>
          <w:sz w:val="28"/>
          <w:szCs w:val="28"/>
        </w:rPr>
        <w:br/>
        <w:t xml:space="preserve">и пневматических испытаниях магистральных трубопроводов </w:t>
      </w:r>
      <w:r w:rsidRPr="0033017A">
        <w:rPr>
          <w:rFonts w:ascii="Times New Roman" w:hAnsi="Times New Roman" w:cs="Times New Roman"/>
          <w:color w:val="000000" w:themeColor="text1"/>
          <w:sz w:val="28"/>
          <w:szCs w:val="28"/>
        </w:rPr>
        <w:br/>
        <w:t>на прочность и проверке их  на герметичность?</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допускается проведение гидравлических испытаний линейной части опасных производственных объектов магистральных трубопроводов на прочность и герметичность газообразными рабочими средами?</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каким коэффициентом следует принимать расчетные сопротивления сварных швов стальных трубопроводов при отсутствии контроля качества неразрушающими методами?</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каких условиях допускается увеличение толщины стенки стального трубопровода (соединительных деталей) с целью защиты </w:t>
      </w:r>
      <w:r w:rsidR="001400E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их от коррозии?</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должно учитываться при определении рабочего давления </w:t>
      </w:r>
      <w:r w:rsidRPr="0033017A">
        <w:rPr>
          <w:rFonts w:ascii="Times New Roman" w:hAnsi="Times New Roman" w:cs="Times New Roman"/>
          <w:color w:val="000000" w:themeColor="text1"/>
          <w:sz w:val="28"/>
          <w:szCs w:val="28"/>
        </w:rPr>
        <w:br/>
        <w:t>для нефтепроводов и нефтепродуктопроводов?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От каких факторов зависит определение максимальной </w:t>
      </w:r>
      <w:r w:rsidR="001400E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минимальной температур стенок труб в процессе эксплуатации магистральных трубопроводов?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испытания должны проходить трубы, предназначенные </w:t>
      </w:r>
      <w:r w:rsidRPr="0033017A">
        <w:rPr>
          <w:rFonts w:ascii="Times New Roman" w:hAnsi="Times New Roman" w:cs="Times New Roman"/>
          <w:color w:val="000000" w:themeColor="text1"/>
          <w:sz w:val="28"/>
          <w:szCs w:val="28"/>
        </w:rPr>
        <w:br/>
        <w:t>для прокладки магистральных трубопроводов?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минимальная длина патрубков (прямых вставок), ввариваем</w:t>
      </w:r>
      <w:r w:rsidR="005462F0" w:rsidRPr="0033017A">
        <w:rPr>
          <w:rFonts w:ascii="Times New Roman" w:hAnsi="Times New Roman" w:cs="Times New Roman"/>
          <w:color w:val="000000" w:themeColor="text1"/>
          <w:sz w:val="28"/>
          <w:szCs w:val="28"/>
        </w:rPr>
        <w:t>ых в магистральных трубопроводах</w:t>
      </w:r>
      <w:r w:rsidRPr="0033017A">
        <w:rPr>
          <w:rFonts w:ascii="Times New Roman" w:hAnsi="Times New Roman" w:cs="Times New Roman"/>
          <w:color w:val="000000" w:themeColor="text1"/>
          <w:sz w:val="28"/>
          <w:szCs w:val="28"/>
        </w:rPr>
        <w:t>?</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категорий трубопроводов необходимо проводить радиографический контроль монтажных сварных соединений, </w:t>
      </w:r>
      <w:r w:rsidRPr="0033017A">
        <w:rPr>
          <w:rFonts w:ascii="Times New Roman" w:hAnsi="Times New Roman" w:cs="Times New Roman"/>
          <w:color w:val="000000" w:themeColor="text1"/>
          <w:sz w:val="28"/>
          <w:szCs w:val="28"/>
        </w:rPr>
        <w:br/>
        <w:t>при условии строительства их в районах с повышенной сейсмичностью?</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длины должен быть ремонтный шов сварных соединений труб магистральных трубопроводов, выполненный путем вырубки </w:t>
      </w:r>
      <w:r w:rsidRPr="0033017A">
        <w:rPr>
          <w:rFonts w:ascii="Times New Roman" w:hAnsi="Times New Roman" w:cs="Times New Roman"/>
          <w:color w:val="000000" w:themeColor="text1"/>
          <w:sz w:val="28"/>
          <w:szCs w:val="28"/>
        </w:rPr>
        <w:br/>
        <w:t>или выплавки дефектов с последующей сваркой?</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друг от друга должны отстоять отдельные ремонтные швы магистральных газопроводов, нефтепроводов </w:t>
      </w:r>
      <w:r w:rsidRPr="0033017A">
        <w:rPr>
          <w:rFonts w:ascii="Times New Roman" w:hAnsi="Times New Roman" w:cs="Times New Roman"/>
          <w:color w:val="000000" w:themeColor="text1"/>
          <w:sz w:val="28"/>
          <w:szCs w:val="28"/>
        </w:rPr>
        <w:br/>
        <w:t>и нефтепродуктопроводов?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максимальная суммарная длина отремонтированных участков магистральных газопроводов, нефтепроводов и нефтепродуктопроводов?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расстоянии от торца трубы не допускается ремонт сваркой сварных соединений труб магистральных трубопроводов?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Подлежат ли ремонту сваркой сварные соединения труб магистральных трубопроводов типа 1 с трещинами, прожогами </w:t>
      </w:r>
      <w:r w:rsidR="001400E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непроварами?</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выдержкой проводят испытания гидравлическим давлением стальных труб магистральных трубопроводов диаметром </w:t>
      </w:r>
      <w:r w:rsidR="001400E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до 426 мм включительно?</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должны обеспечивать средства защиты от коррозии, применяемые на линейных сооружениях магистральных трубопроводов?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должны быть предусмотрены средства для контроля загазованности воздушной среды в производственных помещениях </w:t>
      </w:r>
      <w:r w:rsidRPr="0033017A">
        <w:rPr>
          <w:rFonts w:ascii="Times New Roman" w:hAnsi="Times New Roman" w:cs="Times New Roman"/>
          <w:color w:val="000000" w:themeColor="text1"/>
          <w:sz w:val="28"/>
          <w:szCs w:val="28"/>
        </w:rPr>
        <w:br/>
        <w:t>и рабочей зоне открытых площадочных сооружений?</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Следует ли учитывать изменение температуры газа и нефти при расчете газопровода, нефтепровода и нефтепродуктопровода </w:t>
      </w:r>
      <w:r w:rsidR="001400E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прочность, устойчивость и при выборе типа изоляции?</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рек, каналов, озер, водохранилищ, а также </w:t>
      </w:r>
      <w:r w:rsidRPr="0033017A">
        <w:rPr>
          <w:rFonts w:ascii="Times New Roman" w:hAnsi="Times New Roman" w:cs="Times New Roman"/>
          <w:color w:val="000000" w:themeColor="text1"/>
          <w:sz w:val="28"/>
          <w:szCs w:val="28"/>
        </w:rPr>
        <w:br/>
        <w:t>от границ населенных пунктов и промышленных предприятий следует применять усиленный тип защитных покрытий трубопроводов?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каких условиях должна предусматриваться электрохимическая защита от коррозии для трубопроводов, прокладываемых в районах распространения вечномерзлых грунтов?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температуре грунта вокруг магистрального трубопровода не подлежат электрохимической защите в процессе эксплуатации?</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документе определяют тип, конструкцию и материал защитного покрытия и средств электрохимической защиты магистральных трубопроводов от коррозии?</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каких диаметрах магистрального стального трубопровода </w:t>
      </w:r>
      <w:r w:rsidRPr="0033017A">
        <w:rPr>
          <w:rFonts w:ascii="Times New Roman" w:hAnsi="Times New Roman" w:cs="Times New Roman"/>
          <w:color w:val="000000" w:themeColor="text1"/>
          <w:sz w:val="28"/>
          <w:szCs w:val="28"/>
        </w:rPr>
        <w:br/>
        <w:t>и в зависимости от каких конкретных условий эксплуатации применяют усиленный тип защитных покрытий?</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каких способах прокладки стальные магистральные трубопроводы подлежат комплексной защите от коррозии?</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температуре стенок в период эксплуатации магистральные стальные трубопроводы не подлежат электрохимической защите в случае отсутствия негативного влияния блуждающих токов?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на нефтегазопромысловых объектах допускается </w:t>
      </w:r>
      <w:r w:rsidRPr="0033017A">
        <w:rPr>
          <w:rFonts w:ascii="Times New Roman" w:hAnsi="Times New Roman" w:cs="Times New Roman"/>
          <w:color w:val="000000" w:themeColor="text1"/>
          <w:sz w:val="28"/>
          <w:szCs w:val="28"/>
        </w:rPr>
        <w:br/>
        <w:t>не применять электрохимическую защиту и (или) защитные покрытия?</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стальных магистральных трубопроводов проекты противокоррозионной защиты должны проходить экспертизу </w:t>
      </w:r>
      <w:r w:rsidRPr="0033017A">
        <w:rPr>
          <w:rFonts w:ascii="Times New Roman" w:hAnsi="Times New Roman" w:cs="Times New Roman"/>
          <w:color w:val="000000" w:themeColor="text1"/>
          <w:sz w:val="28"/>
          <w:szCs w:val="28"/>
        </w:rPr>
        <w:br/>
        <w:t>в специализированных организациях на соответствие требованиям государственной стандартизации?</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должен проводить комплексное обследование стальных магистральных трубопроводов с целью определения состояния их защиты от коррозии и коррозионного состояния?</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толщина защитного покрытия над усилением сварного шва для стальных магистральных трубопроводов диаметром 1020 мм и более?</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допускается толщина защитных покрытия для стальных магистральных трубопроводов диаметром не более 114 мм?</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допустимое уменьшение сопротивления изоляции </w:t>
      </w:r>
      <w:r w:rsidRPr="0033017A">
        <w:rPr>
          <w:rFonts w:ascii="Times New Roman" w:hAnsi="Times New Roman" w:cs="Times New Roman"/>
          <w:color w:val="000000" w:themeColor="text1"/>
          <w:sz w:val="28"/>
          <w:szCs w:val="28"/>
        </w:rPr>
        <w:br/>
        <w:t>для специальных и стандартных защитных покрытий стальных магистральных трубопроводов?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характеристика изоляции крановых узлов, фасонной арматуры и сварных стыков труб стальных магистральных трубопроводов?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какой величине электрического напряжения, не дающей пробоя, устанавливают сплошность лакокрасочных покрытий стального магистрального трубопровода?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толщина покрытия из алюминия и цинка стальных магистральных трубопроводов при надземной прокладке?</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 допустимый перерыв в работе установки систем электрохимической защиты при проведении регламентных и ремонтных работах на стальных магистральных трубопроводах?</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течение какого срока следует включать в работу средства электрохимической защиты стальных магистральных трубопроводов </w:t>
      </w:r>
      <w:r w:rsidRPr="0033017A">
        <w:rPr>
          <w:rFonts w:ascii="Times New Roman" w:hAnsi="Times New Roman" w:cs="Times New Roman"/>
          <w:color w:val="000000" w:themeColor="text1"/>
          <w:sz w:val="28"/>
          <w:szCs w:val="28"/>
        </w:rPr>
        <w:br/>
        <w:t>в зонах блуждающего тока после укладки и засыпки участка?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сопротивление должно быть у изоляции контактного узла электродов анодного заземления и токоотводящего провода системы катодной защиты магистрального трубопровода?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Должны ли быть определены наиболее опасные участки опасных производственных объектов магистральных трубопроводов?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прокладке подземных трубопроводов на каких участках следует разрабатывать меры против всплытия, включая применение соответствующих технических устройств?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понимается под опробованием линейного сооружения опасных производственных объектов магистральных трубопроводов?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 включается в технологический регламент на эксплуатацию опасных производственных объектов магистральных трубопроводов?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Содержит ли технологический регламент на эксплуатацию опасных производственных объектов магистральных трубопроводов графическую часть?</w:t>
      </w:r>
    </w:p>
    <w:p w:rsidR="00B37175" w:rsidRPr="0033017A" w:rsidRDefault="00663D0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Когда должен происходить обязательный контроль среды </w:t>
      </w:r>
      <w:r w:rsidRPr="0033017A">
        <w:rPr>
          <w:rFonts w:ascii="Times New Roman" w:hAnsi="Times New Roman" w:cs="Times New Roman"/>
          <w:color w:val="000000" w:themeColor="text1"/>
          <w:sz w:val="28"/>
          <w:szCs w:val="28"/>
        </w:rPr>
        <w:br/>
        <w:t>на  содержание горючих паров и газов в воздухе рабочей зоны или  помещения в месте проведения ремонтных работ на опасных производственных объектах магистральных трубопроводов?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Должны ли быть разработаны планы по предупреждению </w:t>
      </w:r>
      <w:r w:rsidR="00986FA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ликвидации разливов нефти и нефтепродуктов для опасных производственных объектов магистрального трубопровода, на которых обращаются нефть и нефтепродукты?</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максимальная концентрация горючих паров и газов в месте проведения сварочных и других огневых работ на опасных производственных объектах магистрального трубопровода?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целей не используется техническое диагностирование </w:t>
      </w:r>
      <w:r w:rsidRPr="0033017A">
        <w:rPr>
          <w:rFonts w:ascii="Times New Roman" w:hAnsi="Times New Roman" w:cs="Times New Roman"/>
          <w:color w:val="000000" w:themeColor="text1"/>
          <w:sz w:val="28"/>
          <w:szCs w:val="28"/>
        </w:rPr>
        <w:br/>
        <w:t>на опасных производственных объектах магистрального трубопровода?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эксплуатации каких объектов не оформляют формуляр </w:t>
      </w:r>
      <w:r w:rsidRPr="0033017A">
        <w:rPr>
          <w:rFonts w:ascii="Times New Roman" w:hAnsi="Times New Roman" w:cs="Times New Roman"/>
          <w:color w:val="000000" w:themeColor="text1"/>
          <w:sz w:val="28"/>
          <w:szCs w:val="28"/>
        </w:rPr>
        <w:br/>
        <w:t>для подтверждения безопасной величины разрешенного рабочего давления на опасных производственных объектах магистрального трубопровода?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должны быть обоснованы в проектной документации технологический процесс, применение технологического оборудования, выбор типа запорной арматуры и места ее установки, средства контроля </w:t>
      </w:r>
      <w:r w:rsidRPr="0033017A">
        <w:rPr>
          <w:rFonts w:ascii="Times New Roman" w:hAnsi="Times New Roman" w:cs="Times New Roman"/>
          <w:color w:val="000000" w:themeColor="text1"/>
          <w:sz w:val="28"/>
          <w:szCs w:val="28"/>
        </w:rPr>
        <w:br/>
        <w:t>и противоаварийной защиты?</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какого момента разрешается осуществление мероприятий </w:t>
      </w:r>
      <w:r w:rsidRPr="0033017A">
        <w:rPr>
          <w:rFonts w:ascii="Times New Roman" w:hAnsi="Times New Roman" w:cs="Times New Roman"/>
          <w:color w:val="000000" w:themeColor="text1"/>
          <w:sz w:val="28"/>
          <w:szCs w:val="28"/>
        </w:rPr>
        <w:br/>
        <w:t>по строительству, реконструкции, техническому перевооружению, консервации и ликвидации опасных производственных объектов магистральных трубопроводов?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каких этапах при проведении работ по строительству, реконструкции, техническому перевооружению и капитальному ремонту опасных производственных объектов магистральных трубопроводов должен быть осуществлен входной контроль конструкций, изделий, материалов, оборудования и технических устройств?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Куда следует заносить результаты входного контроля на всех этапах выполнения работ по строительству, реконструкции, техническому перевооружению и капитальному ремонту опасных производственных объектов магистральных трубопроводов?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следует предпринять при обнаружении отступлений </w:t>
      </w:r>
      <w:r w:rsidR="00986FA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требований проектной документации, выявлении фактов использования материалов, не предусмотренных проектной документацией, нарушений порядка и качества выполнения работ?</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определяется объем и методы неразрушающего контроля сварных соединений</w:t>
      </w:r>
      <w:r w:rsidR="00986FA2"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выполненные в процессе ведения работ </w:t>
      </w:r>
      <w:r w:rsidR="00986FA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строительству, реконструкции, техническому перевооружению </w:t>
      </w:r>
      <w:r w:rsidR="00986FA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капитальному ремонту опасных производственных объектов магистральных трубопроводов?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основании каких документов устанавливают необходимость, сроки и методы проведения работ по реконструкции, техническому перевооружению и капитальному ремонту опасных производственных объектов магистральных трубопроводов?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Когда следует начинать работы по реконструкции, техническому перевооружению и капитальному ремонту?</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Требуется ли ставить в известность органы местного самоуправления перед началом работ по реконструкции и техническому перевооружению линейных сооружений опасных производственных объектов магистральных трубопроводов?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О чем следует информировать организации (собственников), эксплуатирующие сооружения, проходящие в одном техническом коридоре с опасными производственными объектами магистральных трубопроводов, а также органы местного самоуправления перед началом работ по реконструкции, техническому перевооружению и капитальному ремонту линейных сооружений опасных производственных объектов магистральных трубопроводов?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устанавливает способы, параметры и схемы проведения очистки полости, внутритрубной диагностики и испытания линейной части магистрального трубопровода по завершении строительства, реконструкции, технического перевооружения и капитального ремонта?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технические мероприятия проводят после завершения строительства, реконструкции, технического перевооружения </w:t>
      </w:r>
      <w:r w:rsidRPr="0033017A">
        <w:rPr>
          <w:rFonts w:ascii="Times New Roman" w:hAnsi="Times New Roman" w:cs="Times New Roman"/>
          <w:color w:val="000000" w:themeColor="text1"/>
          <w:sz w:val="28"/>
          <w:szCs w:val="28"/>
        </w:rPr>
        <w:br/>
        <w:t xml:space="preserve">и капитального ремонта, испытания на прочность и проверки </w:t>
      </w:r>
      <w:r w:rsidRPr="0033017A">
        <w:rPr>
          <w:rFonts w:ascii="Times New Roman" w:hAnsi="Times New Roman" w:cs="Times New Roman"/>
          <w:color w:val="000000" w:themeColor="text1"/>
          <w:sz w:val="28"/>
          <w:szCs w:val="28"/>
        </w:rPr>
        <w:br/>
        <w:t>на герметичность опасных производственных объектов магистральных трубопроводов?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Требуется ли получение заключения экспертизы на документацию, </w:t>
      </w:r>
      <w:r w:rsidRPr="0033017A">
        <w:rPr>
          <w:rFonts w:ascii="Times New Roman" w:hAnsi="Times New Roman" w:cs="Times New Roman"/>
          <w:color w:val="000000" w:themeColor="text1"/>
          <w:sz w:val="28"/>
          <w:szCs w:val="28"/>
        </w:rPr>
        <w:br/>
        <w:t xml:space="preserve">в соответствии с которой осуществляют технические мероприятия </w:t>
      </w:r>
      <w:r w:rsidRPr="0033017A">
        <w:rPr>
          <w:rFonts w:ascii="Times New Roman" w:hAnsi="Times New Roman" w:cs="Times New Roman"/>
          <w:color w:val="000000" w:themeColor="text1"/>
          <w:sz w:val="28"/>
          <w:szCs w:val="28"/>
        </w:rPr>
        <w:br/>
        <w:t>по консервации и ликвидации опасных производственных объектов магистральных трубопроводов?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должны быть проведены мероприятия для сохранения исправности и работоспособности оборудования опасных производственных объектов магистральных трубопроводов на время консервации объекта?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документация разрабатывается для проведения работ </w:t>
      </w:r>
      <w:r w:rsidR="00986FA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выводу опасных производственных объектов магистральных трубопроводов из консервации и ввода его в эксплуатацию?</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длительность пробной эксплуатации при выводе опасных производственных объектов магистральных трубопроводов </w:t>
      </w:r>
      <w:r w:rsidRPr="0033017A">
        <w:rPr>
          <w:rFonts w:ascii="Times New Roman" w:hAnsi="Times New Roman" w:cs="Times New Roman"/>
          <w:color w:val="000000" w:themeColor="text1"/>
          <w:sz w:val="28"/>
          <w:szCs w:val="28"/>
        </w:rPr>
        <w:br/>
        <w:t>из консервации?</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устанавливает продолжительность периода, на который опасный производственный объект магистрального трубопровода выводят </w:t>
      </w:r>
      <w:r w:rsidRPr="0033017A">
        <w:rPr>
          <w:rFonts w:ascii="Times New Roman" w:hAnsi="Times New Roman" w:cs="Times New Roman"/>
          <w:color w:val="000000" w:themeColor="text1"/>
          <w:sz w:val="28"/>
          <w:szCs w:val="28"/>
        </w:rPr>
        <w:br/>
        <w:t xml:space="preserve">из эксплуатации и условия нахождения в резерве (консервация </w:t>
      </w:r>
      <w:r w:rsidRPr="0033017A">
        <w:rPr>
          <w:rFonts w:ascii="Times New Roman" w:hAnsi="Times New Roman" w:cs="Times New Roman"/>
          <w:color w:val="000000" w:themeColor="text1"/>
          <w:sz w:val="28"/>
          <w:szCs w:val="28"/>
        </w:rPr>
        <w:br/>
        <w:t>или периодическое включение в работу в целях поддержания работоспособного состояния опасных производственных объектов магистральных трубопроводов)?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основании каких требований осуществляется вывод </w:t>
      </w:r>
      <w:r w:rsidR="00986FA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из консервации опасных производственных объектов магистральных трубопроводов?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работы должны быть проведены перед выводом </w:t>
      </w:r>
      <w:r w:rsidR="00986FA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из эксплуатации опасных производственных объектов магистральных трубопроводов, подлежащих ликвидации?</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действия должны быть проведены на освобожденных территориях после завершения работ по ликвидации опасных производственных объектов магистральных трубопроводов?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выборе методов анализа риска необходимо ли учитывать этапы консервации и ликвидации?</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осуществляет строительный контроль качества работ в процессе строительства или реконструкции линейной части магистральных трубопроводов?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проект производства работ на строительство </w:t>
      </w:r>
      <w:r w:rsidRPr="0033017A">
        <w:rPr>
          <w:rFonts w:ascii="Times New Roman" w:hAnsi="Times New Roman" w:cs="Times New Roman"/>
          <w:color w:val="000000" w:themeColor="text1"/>
          <w:sz w:val="28"/>
          <w:szCs w:val="28"/>
        </w:rPr>
        <w:br/>
        <w:t>или реконструкцию магистрального трубопровода может разрабатываться в полном объеме?</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отвечает за принятие решений о начале, приостановке, консервации, прекращении строительства, о вводе законченного строительством объекта в эксплуатацию?</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органы государственной власти обязан известить заказчик </w:t>
      </w:r>
      <w:r w:rsidRPr="0033017A">
        <w:rPr>
          <w:rFonts w:ascii="Times New Roman" w:hAnsi="Times New Roman" w:cs="Times New Roman"/>
          <w:color w:val="000000" w:themeColor="text1"/>
          <w:sz w:val="28"/>
          <w:szCs w:val="28"/>
        </w:rPr>
        <w:br/>
        <w:t xml:space="preserve">перед началом подготовительных работ к строительству </w:t>
      </w:r>
      <w:r w:rsidRPr="0033017A">
        <w:rPr>
          <w:rFonts w:ascii="Times New Roman" w:hAnsi="Times New Roman" w:cs="Times New Roman"/>
          <w:color w:val="000000" w:themeColor="text1"/>
          <w:sz w:val="28"/>
          <w:szCs w:val="28"/>
        </w:rPr>
        <w:br/>
        <w:t>или реконструкцию магистрального трубопровода?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организация дает разрешение на производство работ </w:t>
      </w:r>
      <w:r w:rsidR="00986FA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охранной зоне действующих коммуникаций при строительстве </w:t>
      </w:r>
      <w:r w:rsidR="00986FA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или реконструкции магистрального трубопровода?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необходимо рассмотреть при выполнении расчетов на прочность, деформацию и устойчивость трубопроводов и опорных конструкций (фундаментов, опор, оснований) при проектировании объектов линейной части магистральных трубопроводов?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расстояние между знаками должно предусматриваться </w:t>
      </w:r>
      <w:r w:rsidRPr="0033017A">
        <w:rPr>
          <w:rFonts w:ascii="Times New Roman" w:hAnsi="Times New Roman" w:cs="Times New Roman"/>
          <w:color w:val="000000" w:themeColor="text1"/>
          <w:sz w:val="28"/>
          <w:szCs w:val="28"/>
        </w:rPr>
        <w:br/>
        <w:t>при установке опознавательных знаков на трассе трубопровода?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учетом каких нагрузок следует выполнять расчет стальных трубопроводов?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Учитывается ли при расчете на устойчивость положения нефтепровода и нефтепродуктопроводов, прокладываемых </w:t>
      </w:r>
      <w:r w:rsidR="00986FA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обводненных участках, удерживающая способность грунта?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Должны ли быть связанны между собой перемычками параллельно прокладываемые трубопроводы одного назначения?</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трубопроводов должна предусматриваться предварительная планировка трассы в зависимости от рельефа местности?</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Допустимо ли жесткое соединение трубопроводов со стенами зданий, сооружениями и оборудованием в районах с сейсмической активностью?</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районов следует предусматривать установку </w:t>
      </w:r>
      <w:r w:rsidR="00986FA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инженерно-сейсмометрических станций для записи колебаний трубопровода и окружающего грунтового массива при землетрясениях?</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должны обеспечивать мероприятия, снижающие тепловое воздействие трубопровода на участках просадочных грунтов?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прокладка основных ниток трубопроводов в одной траншее при пересечении водных преград?</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ширине водных преград при меженном горизонте </w:t>
      </w:r>
      <w:r w:rsidR="001400E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75 м и более в местах пересечения водных преград трубопроводом следует предусматривать:</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должно быть заглубление участков трубопроводов, прокладываемых под железными дорогами общей сети?</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трубопровода при проведении сейсмического микрорайонирования необходимо уточнить данные о тектонике района?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должно быть расстояние между линейной запорной арматурой, устанавливаемой на трубопроводе сжиженных углеводородных газов?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должны располагаться узлы линейной запорной арматуры </w:t>
      </w:r>
      <w:r w:rsidRPr="0033017A">
        <w:rPr>
          <w:rFonts w:ascii="Times New Roman" w:hAnsi="Times New Roman" w:cs="Times New Roman"/>
          <w:color w:val="000000" w:themeColor="text1"/>
          <w:sz w:val="28"/>
          <w:szCs w:val="28"/>
        </w:rPr>
        <w:br/>
        <w:t>при параллельной прокладке трубопроводов сжиженных углеводородных газов?</w:t>
      </w:r>
    </w:p>
    <w:p w:rsidR="00B37175" w:rsidRPr="0033017A" w:rsidRDefault="00663D0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размещать насосные станции трубопроводов сжиженных углеводородных газов перед переходами через реки </w:t>
      </w:r>
      <w:r w:rsidRPr="0033017A">
        <w:rPr>
          <w:rFonts w:ascii="Times New Roman" w:hAnsi="Times New Roman" w:cs="Times New Roman"/>
          <w:color w:val="000000" w:themeColor="text1"/>
          <w:sz w:val="28"/>
          <w:szCs w:val="28"/>
        </w:rPr>
        <w:br/>
        <w:t>с  шириной в межень свыше 200 м?</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от факела для сжигания газов </w:t>
      </w:r>
      <w:r w:rsidRPr="0033017A">
        <w:rPr>
          <w:rFonts w:ascii="Times New Roman" w:hAnsi="Times New Roman" w:cs="Times New Roman"/>
          <w:color w:val="000000" w:themeColor="text1"/>
          <w:sz w:val="28"/>
          <w:szCs w:val="28"/>
        </w:rPr>
        <w:br/>
        <w:t xml:space="preserve">при продувке резервуаров, насосов и трубопроводов насосной станции магистрального трубопровода сжиженных углеводородных газов  </w:t>
      </w:r>
      <w:r w:rsidRPr="0033017A">
        <w:rPr>
          <w:rFonts w:ascii="Times New Roman" w:hAnsi="Times New Roman" w:cs="Times New Roman"/>
          <w:color w:val="000000" w:themeColor="text1"/>
          <w:sz w:val="28"/>
          <w:szCs w:val="28"/>
        </w:rPr>
        <w:br/>
        <w:t>до ближайшего здания, сооружения, машины или аппарата насосной станции?</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Должны ли на переходах трубопроводов через проселочные и лесные дороги предусматриваться решения по защите трубопроводов </w:t>
      </w:r>
      <w:r w:rsidRPr="0033017A">
        <w:rPr>
          <w:rFonts w:ascii="Times New Roman" w:hAnsi="Times New Roman" w:cs="Times New Roman"/>
          <w:color w:val="000000" w:themeColor="text1"/>
          <w:sz w:val="28"/>
          <w:szCs w:val="28"/>
        </w:rPr>
        <w:br/>
        <w:t>от повреждения?</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запорной арматуре какого номинального диаметра должны предусматриваться опорные лапы для установки на фундамент?</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Исходя из чего следует определять расчетные величины продольных перемещений надземного участка трубопровода?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следует предусматривать в качестве защитных мероприятий </w:t>
      </w:r>
      <w:r w:rsidRPr="0033017A">
        <w:rPr>
          <w:rFonts w:ascii="Times New Roman" w:hAnsi="Times New Roman" w:cs="Times New Roman"/>
          <w:color w:val="000000" w:themeColor="text1"/>
          <w:sz w:val="28"/>
          <w:szCs w:val="28"/>
        </w:rPr>
        <w:br/>
        <w:t>при пересечении подземными трубопроводами крутых склонов, промоин, оросительных каналов?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зависимости от чего определяется ширина укрепляемой полосы берега в местах пересечения подземными трубопроводами?</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следует определять дополнительные напряжения в подземных трубопроводах и трубопроводах, прокладываемых в насыпи </w:t>
      </w:r>
      <w:r w:rsidRPr="0033017A">
        <w:rPr>
          <w:rFonts w:ascii="Times New Roman" w:hAnsi="Times New Roman" w:cs="Times New Roman"/>
          <w:color w:val="000000" w:themeColor="text1"/>
          <w:sz w:val="28"/>
          <w:szCs w:val="28"/>
        </w:rPr>
        <w:br/>
        <w:t>в сейсмоопасных районах?</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площадки следует предусматривать в местах установки арматуры на надземном трубопроводе?</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угол пересечения магистральных трубопроводов </w:t>
      </w:r>
      <w:r w:rsidRPr="0033017A">
        <w:rPr>
          <w:rFonts w:ascii="Times New Roman" w:hAnsi="Times New Roman" w:cs="Times New Roman"/>
          <w:color w:val="000000" w:themeColor="text1"/>
          <w:sz w:val="28"/>
          <w:szCs w:val="28"/>
        </w:rPr>
        <w:br/>
        <w:t>с некатегорийными дорогами?</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ширина траншеи понизу должна быть при подземной прокладке трубопроводов?</w:t>
      </w:r>
    </w:p>
    <w:p w:rsidR="00B37175" w:rsidRPr="0033017A" w:rsidRDefault="00663D0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допускается надземная прокладка трубопровода или  его отдельных участков?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рекомендуется конструкция трубопровода сжиженных углеводородных газов для подводных переходов через судоходные </w:t>
      </w:r>
      <w:r w:rsidRPr="0033017A">
        <w:rPr>
          <w:rFonts w:ascii="Times New Roman" w:hAnsi="Times New Roman" w:cs="Times New Roman"/>
          <w:color w:val="000000" w:themeColor="text1"/>
          <w:sz w:val="28"/>
          <w:szCs w:val="28"/>
        </w:rPr>
        <w:br/>
        <w:t>и сплавные водные преграды?</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способ прокладки следует применять при прокладке магистральных газопроводов, нефтепроводов и нефтепродуктопроводов?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максимальный диаметр и давление магистрального трубопровода предусматривается при прокладке по территориям населенного пункта?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прокладка магистральных трубопроводов </w:t>
      </w:r>
      <w:r w:rsidRPr="0033017A">
        <w:rPr>
          <w:rFonts w:ascii="Times New Roman" w:hAnsi="Times New Roman" w:cs="Times New Roman"/>
          <w:color w:val="000000" w:themeColor="text1"/>
          <w:sz w:val="28"/>
          <w:szCs w:val="28"/>
        </w:rPr>
        <w:br/>
        <w:t>в железнодорожных тоннелях?</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допускается проводить прокладку магистральных трубопроводов по мостам, по которым проложены кабели междугородной связи?</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должно быть минимальное расстояние между параллельными нитками трубопроводов</w:t>
      </w:r>
      <w:r w:rsidRPr="0033017A">
        <w:rPr>
          <w:rFonts w:ascii="Times New Roman" w:hAnsi="Times New Roman" w:cs="Times New Roman"/>
          <w:color w:val="000000" w:themeColor="text1"/>
          <w:sz w:val="28"/>
          <w:szCs w:val="28"/>
          <w:lang w:val="uk-UA"/>
        </w:rPr>
        <w:t>,</w:t>
      </w:r>
      <w:r w:rsidRPr="0033017A">
        <w:rPr>
          <w:rFonts w:ascii="Times New Roman" w:hAnsi="Times New Roman" w:cs="Times New Roman"/>
          <w:color w:val="000000" w:themeColor="text1"/>
          <w:sz w:val="28"/>
          <w:szCs w:val="28"/>
        </w:rPr>
        <w:t xml:space="preserve"> нефтепроводов и газопроводов, прокладываемых в одном техническом коридоре в районах Западной Сибири и Крайнего Севера в грунтах, теряющих при оттаивании несущую способность?</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защитные меры принимают при прокладке нефтепроводов </w:t>
      </w:r>
      <w:r w:rsidRPr="0033017A">
        <w:rPr>
          <w:rFonts w:ascii="Times New Roman" w:hAnsi="Times New Roman" w:cs="Times New Roman"/>
          <w:color w:val="000000" w:themeColor="text1"/>
          <w:sz w:val="28"/>
          <w:szCs w:val="28"/>
        </w:rPr>
        <w:br/>
        <w:t xml:space="preserve">и нефтепродуктопроводов вблизи населенных пунктов и промышленных предприятий, расположенных на отметках ниже этих трубопроводов </w:t>
      </w:r>
      <w:r w:rsidRPr="0033017A">
        <w:rPr>
          <w:rFonts w:ascii="Times New Roman" w:hAnsi="Times New Roman" w:cs="Times New Roman"/>
          <w:color w:val="000000" w:themeColor="text1"/>
          <w:sz w:val="28"/>
          <w:szCs w:val="28"/>
        </w:rPr>
        <w:br/>
        <w:t>на расстоянии от них менее 500 м?</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какое расстояние друг от друга по радиусу надлежит смещать узлы линейной запорной арматуры на отдельных нитках </w:t>
      </w:r>
      <w:r w:rsidR="00986FA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параллельной прокладке двух или более ниток газопроводов?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исполнении должны предусматриваться участки трубопроводов, прокладываемых на переходах через железные </w:t>
      </w:r>
      <w:r w:rsidRPr="0033017A">
        <w:rPr>
          <w:rFonts w:ascii="Times New Roman" w:hAnsi="Times New Roman" w:cs="Times New Roman"/>
          <w:color w:val="000000" w:themeColor="text1"/>
          <w:sz w:val="28"/>
          <w:szCs w:val="28"/>
        </w:rPr>
        <w:br/>
        <w:t>и автомобильные дороги всех категорий?</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случай чего следует предусматривать конструктивные решения </w:t>
      </w:r>
      <w:r w:rsidRPr="0033017A">
        <w:rPr>
          <w:rFonts w:ascii="Times New Roman" w:hAnsi="Times New Roman" w:cs="Times New Roman"/>
          <w:color w:val="000000" w:themeColor="text1"/>
          <w:sz w:val="28"/>
          <w:szCs w:val="28"/>
        </w:rPr>
        <w:br/>
        <w:t xml:space="preserve">в местах надземных переходов трубопроводов через ручьи, овраги </w:t>
      </w:r>
      <w:r w:rsidRPr="0033017A">
        <w:rPr>
          <w:rFonts w:ascii="Times New Roman" w:hAnsi="Times New Roman" w:cs="Times New Roman"/>
          <w:color w:val="000000" w:themeColor="text1"/>
          <w:sz w:val="28"/>
          <w:szCs w:val="28"/>
        </w:rPr>
        <w:br/>
        <w:t xml:space="preserve">и другие препятствия, обеспечивающие надежную защиту от тепловых </w:t>
      </w:r>
      <w:r w:rsidRPr="0033017A">
        <w:rPr>
          <w:rFonts w:ascii="Times New Roman" w:hAnsi="Times New Roman" w:cs="Times New Roman"/>
          <w:color w:val="000000" w:themeColor="text1"/>
          <w:sz w:val="28"/>
          <w:szCs w:val="28"/>
        </w:rPr>
        <w:br/>
        <w:t>и механических воздействий соседних трубопроводов?</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От чего должны быть защищены трубопроводы при надземной прокладке?</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определить расстояния установки запорной арматуры по трассе магистрального трубопровода?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каких расстояниях друг от друга устанавливаются постоянные реперы на трассе трубопровода?</w:t>
      </w:r>
    </w:p>
    <w:p w:rsidR="00B37175" w:rsidRPr="0033017A" w:rsidRDefault="00B37175" w:rsidP="0095546D">
      <w:pPr>
        <w:pStyle w:val="a3"/>
        <w:numPr>
          <w:ilvl w:val="0"/>
          <w:numId w:val="1"/>
        </w:numPr>
        <w:shd w:val="clear" w:color="auto" w:fill="FFFFFF" w:themeFill="background1"/>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укладка кабеля связи внутри защитного футляра трубопровода на пересечении с железными дорогами?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допускается прокладывать кабели линейной телемеханики в одной траншее с кабельной линией связи?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тип прокладки магистральных трубопроводов должен применяться в местах пересечения с линиями электропередачи напряжением 110 кВ и выше?</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условии допускается сокращать минимальное расстояние </w:t>
      </w:r>
      <w:r w:rsidRPr="0033017A">
        <w:rPr>
          <w:rFonts w:ascii="Times New Roman" w:hAnsi="Times New Roman" w:cs="Times New Roman"/>
          <w:color w:val="000000" w:themeColor="text1"/>
          <w:sz w:val="28"/>
          <w:szCs w:val="28"/>
        </w:rPr>
        <w:br/>
        <w:t>от газопровода до границы населенного пункта в районах Западной Сибири и Крайнего Севера с 700 до 350 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температуре защитного покрытия сварного стыка допускается производить опуск и укладку трубопровода в траншею </w:t>
      </w:r>
      <w:r w:rsidR="00986FA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его засыпку грунтом?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установлена предельная длина трубных плетей, подлежащих укладке на равнинной местности?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ремонт труб, предназначенных для строительства подводных переходов?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при строительстве и реконструкции линейной части магистрального трубопровода использование бывших в употреблении труб?</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должна быть ширина траншей по дну для трубопроводов диаметром до 700 мм?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какую величину с каждой стороны полоса рекультивации должна превышать ширину траншеи линейной части магистральных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минимальное расстояние (зазор) между трубопроводами диаметром до 720 мм включительно и стенками траншеи?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мероприятия должны проводиться для обеспечения устойчивого положения трубопровода на проектных отметках </w:t>
      </w:r>
      <w:r w:rsidR="00986FA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его прокладке на подводных переходах, заболоченных </w:t>
      </w:r>
      <w:r w:rsidR="00986FA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или обводненных участках?</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следует предпринять при необходимости изменения проектных решений по обеспечению устойчивого положения трубопровода в ходе строительства?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должна производиться установка кольцевых утяжелителей </w:t>
      </w:r>
      <w:r w:rsidRPr="0033017A">
        <w:rPr>
          <w:rFonts w:ascii="Times New Roman" w:hAnsi="Times New Roman" w:cs="Times New Roman"/>
          <w:color w:val="000000" w:themeColor="text1"/>
          <w:sz w:val="28"/>
          <w:szCs w:val="28"/>
        </w:rPr>
        <w:br/>
        <w:t>на трубопровод?</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должно быть максимальное расстояние между соседними группами при балластировке трубопровода железобетонными утяжелителями, установленными групповым методом?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Допустима ли установка закрепляющих устройств на плавающий трубопровод?</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должны быть оформлены результаты контрольных испытаний анкерных устройств, установленных на трубопроводе?</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длина вмораживаемой части анкера, взаимодействующая </w:t>
      </w:r>
      <w:r w:rsidRPr="0033017A">
        <w:rPr>
          <w:rFonts w:ascii="Times New Roman" w:hAnsi="Times New Roman" w:cs="Times New Roman"/>
          <w:color w:val="000000" w:themeColor="text1"/>
          <w:sz w:val="28"/>
          <w:szCs w:val="28"/>
        </w:rPr>
        <w:br/>
        <w:t>с многолетнемерзлым грунтом в процессе эксплуатации трубопровода?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необходимо строить защитные сооружения или предусматривать мероприятия, обеспечивающие необходимую защиту порталов </w:t>
      </w:r>
      <w:r w:rsidRPr="0033017A">
        <w:rPr>
          <w:rFonts w:ascii="Times New Roman" w:hAnsi="Times New Roman" w:cs="Times New Roman"/>
          <w:color w:val="000000" w:themeColor="text1"/>
          <w:sz w:val="28"/>
          <w:szCs w:val="28"/>
        </w:rPr>
        <w:br/>
        <w:t>и припортальных участков тоннеля?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каких условиях допустимо применение буровзрывных работ </w:t>
      </w:r>
      <w:r w:rsidRPr="0033017A">
        <w:rPr>
          <w:rFonts w:ascii="Times New Roman" w:hAnsi="Times New Roman" w:cs="Times New Roman"/>
          <w:color w:val="000000" w:themeColor="text1"/>
          <w:sz w:val="28"/>
          <w:szCs w:val="28"/>
        </w:rPr>
        <w:br/>
        <w:t>при устройстве подводных траншей?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Радиусом какой кривизны криволинейных отводов заводского изготовления должны выполняться соединения участка </w:t>
      </w:r>
      <w:r w:rsidRPr="0033017A">
        <w:rPr>
          <w:rFonts w:ascii="Times New Roman" w:hAnsi="Times New Roman" w:cs="Times New Roman"/>
          <w:color w:val="000000" w:themeColor="text1"/>
          <w:sz w:val="28"/>
          <w:szCs w:val="28"/>
        </w:rPr>
        <w:br/>
        <w:t>наклонно-направленного бурения и прилегающих участков трубопровода?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дополнительные сооружения требуется устраивать на участках плывунных грунтов при прокладке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продолжительность проверки трубопровода </w:t>
      </w:r>
      <w:r w:rsidR="00986FA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герметичность?</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к проведению земляных </w:t>
      </w:r>
      <w:r w:rsidRPr="0033017A">
        <w:rPr>
          <w:rFonts w:ascii="Times New Roman" w:hAnsi="Times New Roman" w:cs="Times New Roman"/>
          <w:color w:val="000000" w:themeColor="text1"/>
          <w:sz w:val="28"/>
          <w:szCs w:val="28"/>
        </w:rPr>
        <w:br/>
        <w:t>и строительно-монтажных работ при сооружении линейной части трубопроводов на рекультивируемых землях?</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входит в состав нефтепродуктопроводов, прокладываемых </w:t>
      </w:r>
      <w:r w:rsidRPr="0033017A">
        <w:rPr>
          <w:rFonts w:ascii="Times New Roman" w:hAnsi="Times New Roman" w:cs="Times New Roman"/>
          <w:color w:val="000000" w:themeColor="text1"/>
          <w:sz w:val="28"/>
          <w:szCs w:val="28"/>
        </w:rPr>
        <w:br/>
        <w:t>на территории городов и других населенных пунктов?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Когда допускается прокладка нефтепродуктопровода в зоне селитебной территории?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толщина стенок рекомендована для нефтепродуктопроводов, прокладываемых на подрабатываемых территориях и в районах сейсмичностью 7–8 баллов?</w:t>
      </w:r>
    </w:p>
    <w:p w:rsidR="00B371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необходимо предпринять к усилению дна траншеи для  прокладки нефтепродуктопровода в грунтах с несущей способностью менее 0,025 МПа, а также в грунтах с включениями строительного мусора и перегноя?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предъявляются требования к укладке нефтепродуктопровода </w:t>
      </w:r>
      <w:r w:rsidRPr="0033017A">
        <w:rPr>
          <w:rFonts w:ascii="Times New Roman" w:hAnsi="Times New Roman" w:cs="Times New Roman"/>
          <w:color w:val="000000" w:themeColor="text1"/>
          <w:sz w:val="28"/>
          <w:szCs w:val="28"/>
        </w:rPr>
        <w:br/>
        <w:t>на пересечении трубопроводов с железными и автомобильными дорогами, трамвайными путями, а также улицами и проездами?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определяется наружный диаметр защитного кожуха или футляра </w:t>
      </w:r>
      <w:r w:rsidRPr="0033017A">
        <w:rPr>
          <w:rFonts w:ascii="Times New Roman" w:hAnsi="Times New Roman" w:cs="Times New Roman"/>
          <w:color w:val="000000" w:themeColor="text1"/>
          <w:sz w:val="28"/>
          <w:szCs w:val="28"/>
        </w:rPr>
        <w:br/>
        <w:t>при прокладке нефтепродуктопровода?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случае подключения проектируемого нефтепродуктопровода (отвода) к магистральному нефтепродуктопроводу необходимо произвести проверочный расчет его на прочность давлением, принятым </w:t>
      </w:r>
      <w:r w:rsidRPr="0033017A">
        <w:rPr>
          <w:rFonts w:ascii="Times New Roman" w:hAnsi="Times New Roman" w:cs="Times New Roman"/>
          <w:color w:val="000000" w:themeColor="text1"/>
          <w:sz w:val="28"/>
          <w:szCs w:val="28"/>
        </w:rPr>
        <w:br/>
        <w:t>для магистрального нефтепродуктопровода, при этом каким следует принимать коэффициент условий работы нефтепродуктопровода?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прокладка в одной траншее </w:t>
      </w:r>
      <w:r w:rsidRPr="0033017A">
        <w:rPr>
          <w:rFonts w:ascii="Times New Roman" w:hAnsi="Times New Roman" w:cs="Times New Roman"/>
          <w:color w:val="000000" w:themeColor="text1"/>
          <w:sz w:val="28"/>
          <w:szCs w:val="28"/>
        </w:rPr>
        <w:br/>
        <w:t>трех и более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степень огнестойкости строительных конструкций сооружений на нефтепродуктопроводе?</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типы труб не следует применять для строительства </w:t>
      </w:r>
      <w:r w:rsidRPr="0033017A">
        <w:rPr>
          <w:rFonts w:ascii="Times New Roman" w:hAnsi="Times New Roman" w:cs="Times New Roman"/>
          <w:color w:val="000000" w:themeColor="text1"/>
          <w:sz w:val="28"/>
          <w:szCs w:val="28"/>
        </w:rPr>
        <w:br/>
        <w:t>и реконструкции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каким типом покрытия следует применять трубы для строительства нефтепродуктопроводов, прокладываемых на территории городов </w:t>
      </w:r>
      <w:r w:rsidRPr="0033017A">
        <w:rPr>
          <w:rFonts w:ascii="Times New Roman" w:hAnsi="Times New Roman" w:cs="Times New Roman"/>
          <w:color w:val="000000" w:themeColor="text1"/>
          <w:sz w:val="28"/>
          <w:szCs w:val="28"/>
        </w:rPr>
        <w:br/>
        <w:t>и других населенных пунктов?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следует устанавливать контрольно-измерительные пункты </w:t>
      </w:r>
      <w:r w:rsidRPr="0033017A">
        <w:rPr>
          <w:rFonts w:ascii="Times New Roman" w:hAnsi="Times New Roman" w:cs="Times New Roman"/>
          <w:color w:val="000000" w:themeColor="text1"/>
          <w:sz w:val="28"/>
          <w:szCs w:val="28"/>
        </w:rPr>
        <w:br/>
        <w:t>при многониточной системе магистральных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общее сопротивление изоляции участков трубопроводов </w:t>
      </w:r>
      <w:r w:rsidR="00986FA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опор при надземной прокладке должно соблюдаться при нормальных условиях?</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операция из перечисленных не является обязательной </w:t>
      </w:r>
      <w:r w:rsidRPr="0033017A">
        <w:rPr>
          <w:rFonts w:ascii="Times New Roman" w:hAnsi="Times New Roman" w:cs="Times New Roman"/>
          <w:color w:val="000000" w:themeColor="text1"/>
          <w:sz w:val="28"/>
          <w:szCs w:val="28"/>
        </w:rPr>
        <w:br/>
        <w:t xml:space="preserve">перед началом обследования оборудования с выводом </w:t>
      </w:r>
      <w:r w:rsidR="00986FA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его из эксплуатации в соответствии с </w:t>
      </w:r>
      <w:r w:rsidR="00496F39" w:rsidRPr="0033017A">
        <w:rPr>
          <w:rFonts w:ascii="Times New Roman" w:hAnsi="Times New Roman" w:cs="Times New Roman"/>
          <w:color w:val="000000" w:themeColor="text1"/>
          <w:sz w:val="28"/>
          <w:szCs w:val="28"/>
        </w:rPr>
        <w:t xml:space="preserve">Федеральными нормами </w:t>
      </w:r>
      <w:r w:rsidR="00986FA2" w:rsidRPr="0033017A">
        <w:rPr>
          <w:rFonts w:ascii="Times New Roman" w:hAnsi="Times New Roman" w:cs="Times New Roman"/>
          <w:color w:val="000000" w:themeColor="text1"/>
          <w:sz w:val="28"/>
          <w:szCs w:val="28"/>
        </w:rPr>
        <w:br/>
      </w:r>
      <w:r w:rsidR="00496F39"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r w:rsidR="00986FA2" w:rsidRPr="0033017A">
        <w:rPr>
          <w:rFonts w:ascii="Times New Roman" w:hAnsi="Times New Roman" w:cs="Times New Roman"/>
          <w:color w:val="000000" w:themeColor="text1"/>
          <w:sz w:val="28"/>
          <w:szCs w:val="28"/>
        </w:rPr>
        <w:t>?</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точках газопровода в соответствии с СП 36.13330.2012 «Свод правил. Магистральные трубопроводы. Актуализированная редакция СНиП 2.05.06-85*», утвержденным приказом Госстроя </w:t>
      </w:r>
      <w:r w:rsidRPr="0033017A">
        <w:rPr>
          <w:rFonts w:ascii="Times New Roman" w:hAnsi="Times New Roman" w:cs="Times New Roman"/>
          <w:color w:val="000000" w:themeColor="text1"/>
          <w:sz w:val="28"/>
          <w:szCs w:val="28"/>
        </w:rPr>
        <w:br/>
        <w:t xml:space="preserve">от 25.12.2012  № 108/ГС, должна быть размещена запорная арматура </w:t>
      </w:r>
      <w:r w:rsidRPr="0033017A">
        <w:rPr>
          <w:rFonts w:ascii="Times New Roman" w:hAnsi="Times New Roman" w:cs="Times New Roman"/>
          <w:color w:val="000000" w:themeColor="text1"/>
          <w:sz w:val="28"/>
          <w:szCs w:val="28"/>
        </w:rPr>
        <w:br/>
        <w:t>при его прокладке по автомобильному мосту?</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запорной арматуры </w:t>
      </w:r>
      <w:r w:rsidRPr="0033017A">
        <w:rPr>
          <w:rFonts w:ascii="Times New Roman" w:hAnsi="Times New Roman" w:cs="Times New Roman"/>
          <w:color w:val="000000" w:themeColor="text1"/>
          <w:sz w:val="28"/>
          <w:szCs w:val="28"/>
        </w:rPr>
        <w:br/>
        <w:t>в соответствии с СП 36.13330.2012 «Свод правил. Магистральные трубопроводы. Актуализированная редакция СНиП 2.05.06-85*», утвержденным приказом Госстроя от 25.12.2012 № 108/ГС, следует предусматривать установку продувных свечей на газопроводе диаметром DN 800 мм?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должна обеспечить запорная арматура, устанавливаемая </w:t>
      </w:r>
      <w:r w:rsidRPr="0033017A">
        <w:rPr>
          <w:rFonts w:ascii="Times New Roman" w:hAnsi="Times New Roman" w:cs="Times New Roman"/>
          <w:color w:val="000000" w:themeColor="text1"/>
          <w:sz w:val="28"/>
          <w:szCs w:val="28"/>
        </w:rPr>
        <w:br/>
        <w:t>на линейной части магистральных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должны быть предусмотрены проектной документацией для арматуры и обвязки запорной арматуры опасных производственных объектов магистральных газопроводов, находящихся под давлением?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технические решения должны быть предусмотрены проектной документацией/документацией для насосных и газоперекачивающих агрегатов насосных и компрессорных станций магистральных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должны обеспечивать средства защиты от превышения давления выше проектного на линейной части магистральных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технические средства должны быть предусмотрены </w:t>
      </w:r>
      <w:r w:rsidRPr="0033017A">
        <w:rPr>
          <w:rFonts w:ascii="Times New Roman" w:hAnsi="Times New Roman" w:cs="Times New Roman"/>
          <w:color w:val="000000" w:themeColor="text1"/>
          <w:sz w:val="28"/>
          <w:szCs w:val="28"/>
        </w:rPr>
        <w:br/>
        <w:t>на подводных переходах магистральных трубопроводов через водные преграды?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определяются категория и рабочее давление запорной арматуры, отделяющей устройства безопасного сброса газа, предусмотренные проектом для опасных производственных объектов магистральных газопроводов?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От чего должны быть защищены автоматизированная система непрерывного дистанционного обнаружения утечек и отключающая запорная арматура при эксплуатации опасных производственных объектов магистральных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каких условиях применяемое оборудование, трубы, арматура, фланцевые соединения и фасонные детали на всасывающих </w:t>
      </w:r>
      <w:r w:rsidRPr="0033017A">
        <w:rPr>
          <w:rFonts w:ascii="Times New Roman" w:hAnsi="Times New Roman" w:cs="Times New Roman"/>
          <w:color w:val="000000" w:themeColor="text1"/>
          <w:sz w:val="28"/>
          <w:szCs w:val="28"/>
        </w:rPr>
        <w:br/>
        <w:t>и нагнетательных линиях компрессорных станций магистральных трубопроводов должны обеспечивать их безопасную эксплуатацию?</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должны быть обеспечены проектной документацией/документацией для отключения газоперекачивающих агрегатов компрессорной станции магистральных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должны быть обеспечены для системы продувочных, сбросных линий и линий сброса газа с предохранительных клапанов компрессорных станций магистральных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агент рекомендуется для продувки оборудования </w:t>
      </w:r>
      <w:r w:rsidR="00986FA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газопроводов компрессорных станций магистральных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Должна ли компрессорная станция магистральных трубопроводов оборудоваться системой улавливания жидкости и механических примесей?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допускается не рассчитывать технологическое оборудование газораспределительной станции магистральных трубопроводов на рабочее давление подводящего газопровода-отвода?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условии применяют на опасных производственных объектах магистральных трубопроводов комплектное оборудование </w:t>
      </w:r>
      <w:r w:rsidR="00986FA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технические устройства, разработанные и изготовленные </w:t>
      </w:r>
      <w:r w:rsidR="00986FA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зарубежным стандартам?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к установке запорной арматуры номинальным диаметром DN 400 и более магистральных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Исходя из какого условия должен определяться диаметр продувочной свечи магистрального газопровода?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дополнительные устройства следует предусматривать </w:t>
      </w:r>
      <w:r w:rsidRPr="0033017A">
        <w:rPr>
          <w:rFonts w:ascii="Times New Roman" w:hAnsi="Times New Roman" w:cs="Times New Roman"/>
          <w:color w:val="000000" w:themeColor="text1"/>
          <w:sz w:val="28"/>
          <w:szCs w:val="28"/>
        </w:rPr>
        <w:br/>
        <w:t>при подземной прокладке трубопроводов по направлению уклона местности свыше 20 %?</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применяется с целью уменьшения размеров компенсаторов магистральных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установке запорной арматуры магистральных трубопроводов, соединяемой при помощи фланцев?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допускается применение фланцевой запорной арматуры на трубопроводах сжиженных углеводородных газов?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должны оснащаться нефтепродуктопроводы, прокладываемые </w:t>
      </w:r>
      <w:r w:rsidRPr="0033017A">
        <w:rPr>
          <w:rFonts w:ascii="Times New Roman" w:hAnsi="Times New Roman" w:cs="Times New Roman"/>
          <w:color w:val="000000" w:themeColor="text1"/>
          <w:sz w:val="28"/>
          <w:szCs w:val="28"/>
        </w:rPr>
        <w:br/>
        <w:t>на территории городов и других населенных пунктов?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Необходимо ли учитывать климатический район применения оборудования и трубопроводной арматуры, устанавливаемых без укрытия (на открытом воздухе) при обеспечении безопасной эксплуатации опасных производственных объектов магистральных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следует руководствоваться при выборе электрооборудования </w:t>
      </w:r>
      <w:r w:rsidRPr="0033017A">
        <w:rPr>
          <w:rFonts w:ascii="Times New Roman" w:hAnsi="Times New Roman" w:cs="Times New Roman"/>
          <w:color w:val="000000" w:themeColor="text1"/>
          <w:sz w:val="28"/>
          <w:szCs w:val="28"/>
        </w:rPr>
        <w:br/>
        <w:t>во взрывозащищенном исполнении в соответствии с требованиями промышленной безопасности при проектировании площадочных сооружений магистральных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Должно ли быть аттестовано сварочное оборудование, предназначенное для использования при реконструкции, техническом перевооружении опасных производственных объектов магистральных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диаметре трубопровода применяется усиленный тип защитных покрытий?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из нижеперечисленных зон не относится к зонам повышенной коррозионной опасности, в которых применяется усиленный тип защитных покрытий стальных магистральных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вид покрытий применяется в качестве противокоррозионной защиты при надземной прокладке стальных магистральных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вид покрытий применяется в качестве противокоррозионной защиты при подземной прокладке стальных магистральных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толщина цинкового или алюминиевого покрытия </w:t>
      </w:r>
      <w:r w:rsidRPr="0033017A">
        <w:rPr>
          <w:rFonts w:ascii="Times New Roman" w:hAnsi="Times New Roman" w:cs="Times New Roman"/>
          <w:color w:val="000000" w:themeColor="text1"/>
          <w:sz w:val="28"/>
          <w:szCs w:val="28"/>
        </w:rPr>
        <w:br/>
        <w:t>в качестве противокоррозионной защиты для надземных магистральных трубопроводов согласно ГОСТ Р 51164-98 «Государственный стандарт Российской Федерации. Трубопроводы стальные магистральные. Общие требования к защите от коррозии», утвержденному постановлением Госстандарта России от 23.04.1998 № 144?</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виды толщиномеров в качестве неразрушающего метода применяют для измерения толщины защитного покрытия трубопровода?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вид нагрузок и воздействий, возникающих при сооружении, испытании и эксплуатации стальных трубопроводов, следует отнести </w:t>
      </w:r>
      <w:r w:rsidRPr="0033017A">
        <w:rPr>
          <w:rFonts w:ascii="Times New Roman" w:hAnsi="Times New Roman" w:cs="Times New Roman"/>
          <w:color w:val="000000" w:themeColor="text1"/>
          <w:sz w:val="28"/>
          <w:szCs w:val="28"/>
        </w:rPr>
        <w:br/>
        <w:t>к категории «постоянных» при расчете трубопроводов на прочность?</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вид нагрузок и воздействий, возникающих при сооружении, испытании и эксплуатации стальных трубопроводов, следует отнести </w:t>
      </w:r>
      <w:r w:rsidRPr="0033017A">
        <w:rPr>
          <w:rFonts w:ascii="Times New Roman" w:hAnsi="Times New Roman" w:cs="Times New Roman"/>
          <w:color w:val="000000" w:themeColor="text1"/>
          <w:sz w:val="28"/>
          <w:szCs w:val="28"/>
        </w:rPr>
        <w:br/>
        <w:t>к категории «особых» при расчете трубопроводов на прочность?</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вид нагрузок и воздействий, возникающих при сооружении, испытании и эксплуатации стальных трубопроводов, следует отнести </w:t>
      </w:r>
      <w:r w:rsidRPr="0033017A">
        <w:rPr>
          <w:rFonts w:ascii="Times New Roman" w:hAnsi="Times New Roman" w:cs="Times New Roman"/>
          <w:color w:val="000000" w:themeColor="text1"/>
          <w:sz w:val="28"/>
          <w:szCs w:val="28"/>
        </w:rPr>
        <w:br/>
        <w:t xml:space="preserve">к категории «кратковременных» при расчете трубопроводов </w:t>
      </w:r>
      <w:r w:rsidRPr="0033017A">
        <w:rPr>
          <w:rFonts w:ascii="Times New Roman" w:hAnsi="Times New Roman" w:cs="Times New Roman"/>
          <w:color w:val="000000" w:themeColor="text1"/>
          <w:sz w:val="28"/>
          <w:szCs w:val="28"/>
        </w:rPr>
        <w:br/>
        <w:t>на прочность?</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уровне сейсмичности района возникает необходимость производить расчет надземных трубопроводов на прочность?</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какой срок до начала строительно-монтажных работ магистрального трубопровода застройщик (заказчик) обязан создать геодезическую разбивочную основу для строительства и передать техническую документацию на нее подрядчику?</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какую глубину допускается рытье траншей для трубопроводов </w:t>
      </w:r>
      <w:r w:rsidRPr="0033017A">
        <w:rPr>
          <w:rFonts w:ascii="Times New Roman" w:hAnsi="Times New Roman" w:cs="Times New Roman"/>
          <w:color w:val="000000" w:themeColor="text1"/>
          <w:sz w:val="28"/>
          <w:szCs w:val="28"/>
        </w:rPr>
        <w:br/>
        <w:t>с вертикальными стенками без креплений в наскальных и незамерзших крупнообломочных грунтах при отсутствии вблизи подземных сооружений?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ширина траншеи по дну для трубопровода номинальным диаметром DN 700 и более?</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вид контроля сварных соединений (стыков) трубопровода </w:t>
      </w:r>
      <w:r w:rsidRPr="0033017A">
        <w:rPr>
          <w:rFonts w:ascii="Times New Roman" w:hAnsi="Times New Roman" w:cs="Times New Roman"/>
          <w:color w:val="000000" w:themeColor="text1"/>
          <w:sz w:val="28"/>
          <w:szCs w:val="28"/>
        </w:rPr>
        <w:br/>
        <w:t>не применяется в процессе сборки и сварки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вид контроля применяется для сварных соединений трубопроводов, выполненных дуговой сваркой и имеющих двухсторонний доступ, обеспечивающий возможность установки источника излучения?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чего не используется магнитопорошковый метод контроля сварных соединений трубопровода?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минимально допустимый радиус упругого изгиба устанавливается для трубопровода номинальным диаметром D1400?</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должен быть диаметр трубопровода с минимально допустимым радиусом упругого изгиба в 200 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радиус отводов, полученный при изгибе труб </w:t>
      </w:r>
      <w:r w:rsidRPr="0033017A">
        <w:rPr>
          <w:rFonts w:ascii="Times New Roman" w:hAnsi="Times New Roman" w:cs="Times New Roman"/>
          <w:color w:val="000000" w:themeColor="text1"/>
          <w:sz w:val="28"/>
          <w:szCs w:val="28"/>
        </w:rPr>
        <w:br/>
        <w:t>на станках холодного гнутья, если диаметр трубы равен 1420 мм?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районах допускается проводить испытания газопроводов </w:t>
      </w:r>
      <w:r w:rsidRPr="0033017A">
        <w:rPr>
          <w:rFonts w:ascii="Times New Roman" w:hAnsi="Times New Roman" w:cs="Times New Roman"/>
          <w:color w:val="000000" w:themeColor="text1"/>
          <w:sz w:val="28"/>
          <w:szCs w:val="28"/>
        </w:rPr>
        <w:br/>
        <w:t>на прочность комбинированным способом?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этапе работы до ввода в эксплуатацию должна производиться очистка полости подземного трубопровода?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в соответствии с СП 36.13330.2012 «Свод правил. Магистральные трубопроводы. Актуализированная редакция </w:t>
      </w:r>
      <w:r w:rsidR="00B343B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СНиП 2.05.06-85*», утвержденным приказом Госстроя от 25.12.2012 </w:t>
      </w:r>
      <w:r w:rsidRPr="0033017A">
        <w:rPr>
          <w:rFonts w:ascii="Times New Roman" w:hAnsi="Times New Roman" w:cs="Times New Roman"/>
          <w:color w:val="000000" w:themeColor="text1"/>
          <w:sz w:val="28"/>
          <w:szCs w:val="28"/>
        </w:rPr>
        <w:br/>
        <w:t>№ 108/ГС, должно быть минимальное расстояние между одновременно прокладываемыми в одном техническом коридоре параллельными нитками подземных газопроводов диаметром 700 мм каждая?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в соответствии с СП 36.13330.2012 «Свод правил. Магистральные трубопроводы. Актуализированная редакция </w:t>
      </w:r>
      <w:r w:rsidR="00B343B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СНиП 2.05.06-85*», утвержденным приказом Госстроя от 25.12.2012 </w:t>
      </w:r>
      <w:r w:rsidR="00B343B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108/ГС, должно быть минимальное расстояние между одновременно прокладываемыми в одном техническом коридоре параллельными нитками подземных нефтепроводов диаметром 1000 мм каждая?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w:t>
      </w:r>
      <w:r w:rsidR="00F2286D" w:rsidRPr="0033017A">
        <w:rPr>
          <w:rFonts w:ascii="Times New Roman" w:hAnsi="Times New Roman" w:cs="Times New Roman"/>
          <w:color w:val="000000" w:themeColor="text1"/>
          <w:sz w:val="28"/>
          <w:szCs w:val="28"/>
        </w:rPr>
        <w:t xml:space="preserve">минимальное расстояние в свету </w:t>
      </w:r>
      <w:r w:rsidRPr="0033017A">
        <w:rPr>
          <w:rFonts w:ascii="Times New Roman" w:hAnsi="Times New Roman" w:cs="Times New Roman"/>
          <w:color w:val="000000" w:themeColor="text1"/>
          <w:sz w:val="28"/>
          <w:szCs w:val="28"/>
        </w:rPr>
        <w:t xml:space="preserve">в соответствии </w:t>
      </w:r>
      <w:r w:rsidR="00F2286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СП 36.13330.2012 «Свод правил. Магистральные трубопроводы. Актуализированная редакция СНиП 2.05.06-85*», утвержденным приказом Госстроя от 25.12.2012 № 108/ГС, должно приниматься при взаимном пересечении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минимальная глубина заложения трубопровода сжиженного углеводородного газа (расстояние до верха трубы) </w:t>
      </w:r>
      <w:r w:rsidRPr="0033017A">
        <w:rPr>
          <w:rFonts w:ascii="Times New Roman" w:hAnsi="Times New Roman" w:cs="Times New Roman"/>
          <w:color w:val="000000" w:themeColor="text1"/>
          <w:sz w:val="28"/>
          <w:szCs w:val="28"/>
        </w:rPr>
        <w:br/>
        <w:t>в соответствии с СП 36.13330.2012 «Свод правил. Магистральные трубопроводы. Актуализированная редакция СНиП 2.05.06-85*», утвержденным приказом Госстроя от 25.12.2012 № 108/ГС?</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конструкции соединительных деталей из перечисленных </w:t>
      </w:r>
      <w:r w:rsidRPr="0033017A">
        <w:rPr>
          <w:rFonts w:ascii="Times New Roman" w:hAnsi="Times New Roman" w:cs="Times New Roman"/>
          <w:color w:val="000000" w:themeColor="text1"/>
          <w:sz w:val="28"/>
          <w:szCs w:val="28"/>
        </w:rPr>
        <w:br/>
        <w:t xml:space="preserve">не должны применяться на магистральных трубопроводах </w:t>
      </w:r>
      <w:r w:rsidRPr="0033017A">
        <w:rPr>
          <w:rFonts w:ascii="Times New Roman" w:hAnsi="Times New Roman" w:cs="Times New Roman"/>
          <w:color w:val="000000" w:themeColor="text1"/>
          <w:sz w:val="28"/>
          <w:szCs w:val="28"/>
        </w:rPr>
        <w:br/>
        <w:t>в соответствии с СП 36.13330.2012 «Свод правил. Магистральные трубопроводы. Актуализированная редакция СНиП 2.05.06-85*», утвержденным приказом Госстроя от 25.12.2012 № 108/ГС?</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чем заключается основная задача анализа риска </w:t>
      </w:r>
      <w:r w:rsidRPr="0033017A">
        <w:rPr>
          <w:rFonts w:ascii="Times New Roman" w:hAnsi="Times New Roman" w:cs="Times New Roman"/>
          <w:color w:val="000000" w:themeColor="text1"/>
          <w:sz w:val="28"/>
          <w:szCs w:val="28"/>
        </w:rPr>
        <w:br/>
        <w:t xml:space="preserve">в соответствии с </w:t>
      </w:r>
      <w:r w:rsidR="00496F39"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 520</w:t>
      </w:r>
      <w:r w:rsidR="00B343B3" w:rsidRPr="0033017A">
        <w:rPr>
          <w:rFonts w:ascii="Times New Roman" w:hAnsi="Times New Roman" w:cs="Times New Roman"/>
          <w:color w:val="000000" w:themeColor="text1"/>
          <w:sz w:val="28"/>
          <w:szCs w:val="28"/>
        </w:rPr>
        <w:t>?</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не учитывают при проведении анализа риска на опасных производственных объектах магистральных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нижеперечисленных утверждений является верным </w:t>
      </w:r>
      <w:r w:rsidRPr="0033017A">
        <w:rPr>
          <w:rFonts w:ascii="Times New Roman" w:hAnsi="Times New Roman" w:cs="Times New Roman"/>
          <w:color w:val="000000" w:themeColor="text1"/>
          <w:sz w:val="28"/>
          <w:szCs w:val="28"/>
        </w:rPr>
        <w:br/>
        <w:t>при проведении анализа риска на опасных производственных объектах магистральных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Учитываются ли внешние природные воздействия при проведении анализа риска на опасных производственных объектах магистральных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какому этапу процесса проведения количественного анализа риска аварии на опасных производственных объектах магистральных трубопроводов относится оценка частоты возможных сценариев аварий?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этапу процесса проведения количественного анализа риска аварии на опасных производственных объектах магистральных трубопроводов относится ранжирование участков и составляющих опасных производственных объектов магистральных трубопроводов </w:t>
      </w:r>
      <w:r w:rsidRPr="0033017A">
        <w:rPr>
          <w:rFonts w:ascii="Times New Roman" w:hAnsi="Times New Roman" w:cs="Times New Roman"/>
          <w:color w:val="000000" w:themeColor="text1"/>
          <w:sz w:val="28"/>
          <w:szCs w:val="28"/>
        </w:rPr>
        <w:br/>
        <w:t>по показателям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этапу процесса проведения количественного анализа риска аварии на опасных производственных объектах магистральных трубопроводов относится определение степени опасности участков </w:t>
      </w:r>
      <w:r w:rsidRPr="0033017A">
        <w:rPr>
          <w:rFonts w:ascii="Times New Roman" w:hAnsi="Times New Roman" w:cs="Times New Roman"/>
          <w:color w:val="000000" w:themeColor="text1"/>
          <w:sz w:val="28"/>
          <w:szCs w:val="28"/>
        </w:rPr>
        <w:br/>
        <w:t>и составляющих опасных производственных объектов магистральных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сколько основных этапов делится процесс проведения количественного анализа риска аварии на опасных производственных объектах магистральных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каким степеням проводят сравнение рассчитанных показателей риска со среднестатистическим уровнем риска аварии при анализе результатов расчетов на участках и составляющих опасных производственных объектов магистральных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определяют степень опасности аварий для участков линейной части опасных производственных объектов магистральных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не относится к рассчитанному показателю риска аварии на опасных производственных объектах магистральных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относится к рассчитанному показателю риска аварии на опасных производственных объектах магистральных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документом фиксируются процесс и результаты работ </w:t>
      </w:r>
      <w:r w:rsidRPr="0033017A">
        <w:rPr>
          <w:rFonts w:ascii="Times New Roman" w:hAnsi="Times New Roman" w:cs="Times New Roman"/>
          <w:color w:val="000000" w:themeColor="text1"/>
          <w:sz w:val="28"/>
          <w:szCs w:val="28"/>
        </w:rPr>
        <w:br/>
        <w:t>по количественному анализу риска аварии на опасных производственных объектах магистральных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этапу процесса проведения количественного анализа риска аварии на опасных производственных объектах магистральных трубопроводов относится оценка возможных последствий </w:t>
      </w:r>
      <w:r w:rsidRPr="0033017A">
        <w:rPr>
          <w:rFonts w:ascii="Times New Roman" w:hAnsi="Times New Roman" w:cs="Times New Roman"/>
          <w:color w:val="000000" w:themeColor="text1"/>
          <w:sz w:val="28"/>
          <w:szCs w:val="28"/>
        </w:rPr>
        <w:br/>
        <w:t>по рассматриваемым сценариям аварий?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не содержится в отчете по анализу риска аварии на опасных производственных объектах магистральных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является верным положением </w:t>
      </w:r>
      <w:r w:rsidRPr="0033017A">
        <w:rPr>
          <w:rFonts w:ascii="Times New Roman" w:hAnsi="Times New Roman" w:cs="Times New Roman"/>
          <w:color w:val="000000" w:themeColor="text1"/>
          <w:sz w:val="28"/>
          <w:szCs w:val="28"/>
        </w:rPr>
        <w:br/>
        <w:t>при расчете максимальных зон воздействия (поражения) при аварийных выбросах опасных веществ на опасных производственных объектах магистральных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какие группы делятся показатели риска аварии на опасных производственных объектах магистральных нефтепроводов </w:t>
      </w:r>
      <w:r w:rsidRPr="0033017A">
        <w:rPr>
          <w:rFonts w:ascii="Times New Roman" w:hAnsi="Times New Roman" w:cs="Times New Roman"/>
          <w:color w:val="000000" w:themeColor="text1"/>
          <w:sz w:val="28"/>
          <w:szCs w:val="28"/>
        </w:rPr>
        <w:br/>
        <w:t>и магистральных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не относится к дополнительным показателям риска аварии на опасных производственных объектах магистральных нефтепроводов и магистральных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показатели риска аварии рассчитывают для всей трассы опасных производственных объектов магистральных нефтепроводов </w:t>
      </w:r>
      <w:r w:rsidRPr="0033017A">
        <w:rPr>
          <w:rFonts w:ascii="Times New Roman" w:hAnsi="Times New Roman" w:cs="Times New Roman"/>
          <w:color w:val="000000" w:themeColor="text1"/>
          <w:sz w:val="28"/>
          <w:szCs w:val="28"/>
        </w:rPr>
        <w:br/>
        <w:t>и магистральных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показатели риска аварии рассчитывают для участков </w:t>
      </w:r>
      <w:r w:rsidRPr="0033017A">
        <w:rPr>
          <w:rFonts w:ascii="Times New Roman" w:hAnsi="Times New Roman" w:cs="Times New Roman"/>
          <w:color w:val="000000" w:themeColor="text1"/>
          <w:sz w:val="28"/>
          <w:szCs w:val="28"/>
        </w:rPr>
        <w:br/>
        <w:t>с приближением линейной части опасных производственных объектов магистральных нефтепроводов и магистральных нефтепродуктопроводов к жилым, общественно-деловым или рекреационным зонам?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показатель риска аварии представляют в виде изолиний </w:t>
      </w:r>
      <w:r w:rsidRPr="0033017A">
        <w:rPr>
          <w:rFonts w:ascii="Times New Roman" w:hAnsi="Times New Roman" w:cs="Times New Roman"/>
          <w:color w:val="000000" w:themeColor="text1"/>
          <w:sz w:val="28"/>
          <w:szCs w:val="28"/>
        </w:rPr>
        <w:br/>
        <w:t xml:space="preserve">на ситуационном плане участков с приближением участков линейной части опасных производственных объектов магистральных нефтепроводов и нефтепродуктопроводов к жилым, </w:t>
      </w:r>
      <w:r w:rsidRPr="0033017A">
        <w:rPr>
          <w:rFonts w:ascii="Times New Roman" w:hAnsi="Times New Roman" w:cs="Times New Roman"/>
          <w:color w:val="000000" w:themeColor="text1"/>
          <w:sz w:val="28"/>
          <w:szCs w:val="28"/>
        </w:rPr>
        <w:br/>
        <w:t>общественно-деловым или рекреационным зонам?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показатель риска аварии на опасных производственных объектах магистральных нефтепроводов и нефтепродуктопроводов представляют в виде графика ступенчатой функции?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показатель не относится к показателям риска аварии </w:t>
      </w:r>
      <w:r w:rsidRPr="0033017A">
        <w:rPr>
          <w:rFonts w:ascii="Times New Roman" w:hAnsi="Times New Roman" w:cs="Times New Roman"/>
          <w:color w:val="000000" w:themeColor="text1"/>
          <w:sz w:val="28"/>
          <w:szCs w:val="28"/>
        </w:rPr>
        <w:br/>
        <w:t xml:space="preserve">на площадочных сооружениях (составляющих площадочных объектов) опасных производственных объектов магистральных нефтепроводов </w:t>
      </w:r>
      <w:r w:rsidRPr="0033017A">
        <w:rPr>
          <w:rFonts w:ascii="Times New Roman" w:hAnsi="Times New Roman" w:cs="Times New Roman"/>
          <w:color w:val="000000" w:themeColor="text1"/>
          <w:sz w:val="28"/>
          <w:szCs w:val="28"/>
        </w:rPr>
        <w:br/>
        <w:t>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показателей риска аварии на площадочных сооружениях (составляющих площадочных объектов) опасных производственных объектов магистральных нефтепроводов и нефтепродуктопроводов представляют в виде изолиний на ситуационном плане площадочного объекта?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показатель риска аварии рассчитывают </w:t>
      </w:r>
      <w:r w:rsidR="00B343B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только для составляющих площадочного сооружения опасных производственных объектов магистральных нефтепроводов </w:t>
      </w:r>
      <w:r w:rsidR="00B343B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нефтепродуктопроводов с приближением к жилым, </w:t>
      </w:r>
      <w:r w:rsidR="00B343B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общественно-деловым или рекреационным зонам вокруг этих объектов?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сколько этапов делится проведение количественной оценки риска аварий на опасных производственных объектах магистральных нефтепроводов 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этапе проведения количественной оценки риска аварий </w:t>
      </w:r>
      <w:r w:rsidRPr="0033017A">
        <w:rPr>
          <w:rFonts w:ascii="Times New Roman" w:hAnsi="Times New Roman" w:cs="Times New Roman"/>
          <w:color w:val="000000" w:themeColor="text1"/>
          <w:sz w:val="28"/>
          <w:szCs w:val="28"/>
        </w:rPr>
        <w:br/>
        <w:t xml:space="preserve">на опасных производственных объектах магистральных нефтепроводов </w:t>
      </w:r>
      <w:r w:rsidRPr="0033017A">
        <w:rPr>
          <w:rFonts w:ascii="Times New Roman" w:hAnsi="Times New Roman" w:cs="Times New Roman"/>
          <w:color w:val="000000" w:themeColor="text1"/>
          <w:sz w:val="28"/>
          <w:szCs w:val="28"/>
        </w:rPr>
        <w:br/>
        <w:t>и нефтепродуктопроводов проводится оценка частоты возможных сценариев аварий?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этапу проведения количественной оценки риска аварий </w:t>
      </w:r>
      <w:r w:rsidRPr="0033017A">
        <w:rPr>
          <w:rFonts w:ascii="Times New Roman" w:hAnsi="Times New Roman" w:cs="Times New Roman"/>
          <w:color w:val="000000" w:themeColor="text1"/>
          <w:sz w:val="28"/>
          <w:szCs w:val="28"/>
        </w:rPr>
        <w:br/>
        <w:t xml:space="preserve">на опасных производственных объектах магистральных нефтепроводов </w:t>
      </w:r>
      <w:r w:rsidRPr="0033017A">
        <w:rPr>
          <w:rFonts w:ascii="Times New Roman" w:hAnsi="Times New Roman" w:cs="Times New Roman"/>
          <w:color w:val="000000" w:themeColor="text1"/>
          <w:sz w:val="28"/>
          <w:szCs w:val="28"/>
        </w:rPr>
        <w:br/>
        <w:t xml:space="preserve">и нефтепродуктопроводов относится оценка возможных последствий </w:t>
      </w:r>
      <w:r w:rsidRPr="0033017A">
        <w:rPr>
          <w:rFonts w:ascii="Times New Roman" w:hAnsi="Times New Roman" w:cs="Times New Roman"/>
          <w:color w:val="000000" w:themeColor="text1"/>
          <w:sz w:val="28"/>
          <w:szCs w:val="28"/>
        </w:rPr>
        <w:br/>
        <w:t>по рассматриваемым сценариям аварий?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определяется среднестатистический (фоновый) уровень риска аварии на опасных производственных объектах магистральных нефтепроводов 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осуществляется на этапе предпроектных работ при проведении количественной оценки риска аварии на опасных производственных объектах магистральных нефтепроводов </w:t>
      </w:r>
      <w:r w:rsidRPr="0033017A">
        <w:rPr>
          <w:rFonts w:ascii="Times New Roman" w:hAnsi="Times New Roman" w:cs="Times New Roman"/>
          <w:color w:val="000000" w:themeColor="text1"/>
          <w:sz w:val="28"/>
          <w:szCs w:val="28"/>
        </w:rPr>
        <w:br/>
        <w:t>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осуществляется ранее этапа эксплуатации или реконструкции при проведении количественной оценки риска аварии на опасных производственных объектах магистральных нефтепроводов 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принято выбирать типовое значение длины участка линейной части опасных производственных объектов магистральных нефтепроводов и нефтепродуктопроводов при идентификации опасностей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развитие событий не рассматривается при использовании дерева отказов в случае, если участок линейной части опасных производственных объектов магистральных нефтепроводов </w:t>
      </w:r>
      <w:r w:rsidRPr="0033017A">
        <w:rPr>
          <w:rFonts w:ascii="Times New Roman" w:hAnsi="Times New Roman" w:cs="Times New Roman"/>
          <w:color w:val="000000" w:themeColor="text1"/>
          <w:sz w:val="28"/>
          <w:szCs w:val="28"/>
        </w:rPr>
        <w:br/>
        <w:t>и нефтепродуктопроводов выполнен по схеме «труба в трубе»?</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нефти и нефтепродуктов какого давления насыщенных паров рассматривается следующий вариант развития аварии линейной части опасных производственных объектов магистральных нефтепроводов </w:t>
      </w:r>
      <w:r w:rsidRPr="0033017A">
        <w:rPr>
          <w:rFonts w:ascii="Times New Roman" w:hAnsi="Times New Roman" w:cs="Times New Roman"/>
          <w:color w:val="000000" w:themeColor="text1"/>
          <w:sz w:val="28"/>
          <w:szCs w:val="28"/>
        </w:rPr>
        <w:br/>
        <w:t xml:space="preserve">и нефтепродуктопроводов: нефть, нефтепродукт будет испаряться, </w:t>
      </w:r>
      <w:r w:rsidRPr="0033017A">
        <w:rPr>
          <w:rFonts w:ascii="Times New Roman" w:hAnsi="Times New Roman" w:cs="Times New Roman"/>
          <w:color w:val="000000" w:themeColor="text1"/>
          <w:sz w:val="28"/>
          <w:szCs w:val="28"/>
        </w:rPr>
        <w:br/>
        <w:t>а паровоздушное облако будет распространяться в атмосфере?</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физический эффект при авариях на линейной части опасных производственных объектов магистральных нефтепроводов </w:t>
      </w:r>
      <w:r w:rsidRPr="0033017A">
        <w:rPr>
          <w:rFonts w:ascii="Times New Roman" w:hAnsi="Times New Roman" w:cs="Times New Roman"/>
          <w:color w:val="000000" w:themeColor="text1"/>
          <w:sz w:val="28"/>
          <w:szCs w:val="28"/>
        </w:rPr>
        <w:br/>
        <w:t>и нефтепродуктопроводов, который обладает наименьшей условной вероятностью возникновения.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физический эффект при авариях на линейной части опасных производственных объектов магистральных нефтепроводов </w:t>
      </w:r>
      <w:r w:rsidRPr="0033017A">
        <w:rPr>
          <w:rFonts w:ascii="Times New Roman" w:hAnsi="Times New Roman" w:cs="Times New Roman"/>
          <w:color w:val="000000" w:themeColor="text1"/>
          <w:sz w:val="28"/>
          <w:szCs w:val="28"/>
        </w:rPr>
        <w:br/>
        <w:t>и нефтепродуктопроводов, который обладает наибольшей условной вероятностью возникновения.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температуре перекачиваемого продукта и окружающей среды рассматривается следующий вариант развития аварии линейной части опасных производственных объектов магистральных нефтепроводов и нефтепродуктопроводов: нефть, нефтепродукт будет испаряться, а паровоздушное облако будет распространяться </w:t>
      </w:r>
      <w:r w:rsidRPr="0033017A">
        <w:rPr>
          <w:rFonts w:ascii="Times New Roman" w:hAnsi="Times New Roman" w:cs="Times New Roman"/>
          <w:color w:val="000000" w:themeColor="text1"/>
          <w:sz w:val="28"/>
          <w:szCs w:val="28"/>
        </w:rPr>
        <w:br/>
        <w:t>в атмосфере?</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следует после отключения насосов в соответствии с общей последовательностью развития аварийных ситуаций </w:t>
      </w:r>
      <w:r w:rsidRPr="0033017A">
        <w:rPr>
          <w:rFonts w:ascii="Times New Roman" w:hAnsi="Times New Roman" w:cs="Times New Roman"/>
          <w:color w:val="000000" w:themeColor="text1"/>
          <w:sz w:val="28"/>
          <w:szCs w:val="28"/>
        </w:rPr>
        <w:br/>
        <w:t xml:space="preserve">после разгерметизации трубопровода линейной части опасных производственных объектов магистральных нефтепроводов </w:t>
      </w:r>
      <w:r w:rsidRPr="0033017A">
        <w:rPr>
          <w:rFonts w:ascii="Times New Roman" w:hAnsi="Times New Roman" w:cs="Times New Roman"/>
          <w:color w:val="000000" w:themeColor="text1"/>
          <w:sz w:val="28"/>
          <w:szCs w:val="28"/>
        </w:rPr>
        <w:br/>
        <w:t>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следует после истечения нефти, нефтепродукта </w:t>
      </w:r>
      <w:r w:rsidRPr="0033017A">
        <w:rPr>
          <w:rFonts w:ascii="Times New Roman" w:hAnsi="Times New Roman" w:cs="Times New Roman"/>
          <w:color w:val="000000" w:themeColor="text1"/>
          <w:sz w:val="28"/>
          <w:szCs w:val="28"/>
        </w:rPr>
        <w:br/>
        <w:t xml:space="preserve">в соответствии с общей последовательностью развития аварийных ситуаций после разгерметизации трубопровода линейной части опасных производственных объектов магистральных нефтепроводов </w:t>
      </w:r>
      <w:r w:rsidRPr="0033017A">
        <w:rPr>
          <w:rFonts w:ascii="Times New Roman" w:hAnsi="Times New Roman" w:cs="Times New Roman"/>
          <w:color w:val="000000" w:themeColor="text1"/>
          <w:sz w:val="28"/>
          <w:szCs w:val="28"/>
        </w:rPr>
        <w:br/>
        <w:t>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условная вероятность образования напорной струи </w:t>
      </w:r>
      <w:r w:rsidRPr="0033017A">
        <w:rPr>
          <w:rFonts w:ascii="Times New Roman" w:hAnsi="Times New Roman" w:cs="Times New Roman"/>
          <w:color w:val="000000" w:themeColor="text1"/>
          <w:sz w:val="28"/>
          <w:szCs w:val="28"/>
        </w:rPr>
        <w:br/>
        <w:t xml:space="preserve">в окружающей среде для подземных участков (только в случае свищей) </w:t>
      </w:r>
      <w:r w:rsidRPr="0033017A">
        <w:rPr>
          <w:rFonts w:ascii="Times New Roman" w:hAnsi="Times New Roman" w:cs="Times New Roman"/>
          <w:color w:val="000000" w:themeColor="text1"/>
          <w:sz w:val="28"/>
          <w:szCs w:val="28"/>
        </w:rPr>
        <w:br/>
        <w:t>в обычном исполнении опасных производственных объектов магистральных нефтепроводов 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условная вероятность образования напорной струи </w:t>
      </w:r>
      <w:r w:rsidRPr="0033017A">
        <w:rPr>
          <w:rFonts w:ascii="Times New Roman" w:hAnsi="Times New Roman" w:cs="Times New Roman"/>
          <w:color w:val="000000" w:themeColor="text1"/>
          <w:sz w:val="28"/>
          <w:szCs w:val="28"/>
        </w:rPr>
        <w:br/>
        <w:t xml:space="preserve">в окружающей среде для надземных участков (только в случае свищей) </w:t>
      </w:r>
      <w:r w:rsidRPr="0033017A">
        <w:rPr>
          <w:rFonts w:ascii="Times New Roman" w:hAnsi="Times New Roman" w:cs="Times New Roman"/>
          <w:color w:val="000000" w:themeColor="text1"/>
          <w:sz w:val="28"/>
          <w:szCs w:val="28"/>
        </w:rPr>
        <w:br/>
        <w:t>в одиночном исполнении опасных производственных объектов магистральных нефтепроводов 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условная вероятность образования напорной струи </w:t>
      </w:r>
      <w:r w:rsidRPr="0033017A">
        <w:rPr>
          <w:rFonts w:ascii="Times New Roman" w:hAnsi="Times New Roman" w:cs="Times New Roman"/>
          <w:color w:val="000000" w:themeColor="text1"/>
          <w:sz w:val="28"/>
          <w:szCs w:val="28"/>
        </w:rPr>
        <w:br/>
        <w:t xml:space="preserve">в окружающей среде для подводных переходов при анализе риска аварий на опасных производственных объектах магистральных нефтепроводов </w:t>
      </w:r>
      <w:r w:rsidRPr="0033017A">
        <w:rPr>
          <w:rFonts w:ascii="Times New Roman" w:hAnsi="Times New Roman" w:cs="Times New Roman"/>
          <w:color w:val="000000" w:themeColor="text1"/>
          <w:sz w:val="28"/>
          <w:szCs w:val="28"/>
        </w:rPr>
        <w:br/>
        <w:t>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условная вероятность образования капельной смеси </w:t>
      </w:r>
      <w:r w:rsidR="00B343B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атмосфере для надземных участков устанавливается при анализе риска аварий на опасных производственных объектах магистральных нефтепроводов 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условная вероятность образования капельной смеси </w:t>
      </w:r>
      <w:r w:rsidR="001400E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атмосфере для подземных участков устанавливается при анализе риска аварий на опасных производственных объектах магистральных нефтепроводов 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условная вероятность мгновенного воспламенения устанавливается для подводных опасных производственных объектов магистральных нефтепроводов 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условная вероятность образования разлития для подводных участков при свище и скорости течения более 1 м/с устанавливается </w:t>
      </w:r>
      <w:r w:rsidRPr="0033017A">
        <w:rPr>
          <w:rFonts w:ascii="Times New Roman" w:hAnsi="Times New Roman" w:cs="Times New Roman"/>
          <w:color w:val="000000" w:themeColor="text1"/>
          <w:sz w:val="28"/>
          <w:szCs w:val="28"/>
        </w:rPr>
        <w:br/>
        <w:t>при анализе риска аварий на опасных производственных объектах магистральных нефтепроводов 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условная вероятность отсроченного воспламенения при выбросе в тоннеле устанавливается при анализе риска аварий на опасных производственных объектах магистральных нефтепроводов </w:t>
      </w:r>
      <w:r w:rsidRPr="0033017A">
        <w:rPr>
          <w:rFonts w:ascii="Times New Roman" w:hAnsi="Times New Roman" w:cs="Times New Roman"/>
          <w:color w:val="000000" w:themeColor="text1"/>
          <w:sz w:val="28"/>
          <w:szCs w:val="28"/>
        </w:rPr>
        <w:br/>
        <w:t>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условная вероятность отсроченного воспламенения во всех случаях (за исключением выброса в тоннеле) при утечках </w:t>
      </w:r>
      <w:r w:rsidRPr="0033017A">
        <w:rPr>
          <w:rFonts w:ascii="Times New Roman" w:hAnsi="Times New Roman" w:cs="Times New Roman"/>
          <w:color w:val="000000" w:themeColor="text1"/>
          <w:sz w:val="28"/>
          <w:szCs w:val="28"/>
        </w:rPr>
        <w:br/>
        <w:t xml:space="preserve">с интенсивностью менее 1 кг/с устанавливается при анализе риска аварий на опасных производственных объектах магистральных нефтепроводов </w:t>
      </w:r>
      <w:r w:rsidRPr="0033017A">
        <w:rPr>
          <w:rFonts w:ascii="Times New Roman" w:hAnsi="Times New Roman" w:cs="Times New Roman"/>
          <w:color w:val="000000" w:themeColor="text1"/>
          <w:sz w:val="28"/>
          <w:szCs w:val="28"/>
        </w:rPr>
        <w:br/>
        <w:t>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условная вероятность отсроченного воспламенения во всех случаях (за исключением выброса в тоннеле) при утечках </w:t>
      </w:r>
      <w:r w:rsidRPr="0033017A">
        <w:rPr>
          <w:rFonts w:ascii="Times New Roman" w:hAnsi="Times New Roman" w:cs="Times New Roman"/>
          <w:color w:val="000000" w:themeColor="text1"/>
          <w:sz w:val="28"/>
          <w:szCs w:val="28"/>
        </w:rPr>
        <w:br/>
        <w:t xml:space="preserve">с интенсивностью 1–50 кг/с устанавливается при анализе риска аварий </w:t>
      </w:r>
      <w:r w:rsidRPr="0033017A">
        <w:rPr>
          <w:rFonts w:ascii="Times New Roman" w:hAnsi="Times New Roman" w:cs="Times New Roman"/>
          <w:color w:val="000000" w:themeColor="text1"/>
          <w:sz w:val="28"/>
          <w:szCs w:val="28"/>
        </w:rPr>
        <w:br/>
        <w:t xml:space="preserve">на опасных производственных объектах магистральных нефтепроводов </w:t>
      </w:r>
      <w:r w:rsidRPr="0033017A">
        <w:rPr>
          <w:rFonts w:ascii="Times New Roman" w:hAnsi="Times New Roman" w:cs="Times New Roman"/>
          <w:color w:val="000000" w:themeColor="text1"/>
          <w:sz w:val="28"/>
          <w:szCs w:val="28"/>
        </w:rPr>
        <w:br/>
        <w:t>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условная вероятность отсроченного воспламенения во всех случаях (за исключением выброса в тоннеле) при утечках </w:t>
      </w:r>
      <w:r w:rsidRPr="0033017A">
        <w:rPr>
          <w:rFonts w:ascii="Times New Roman" w:hAnsi="Times New Roman" w:cs="Times New Roman"/>
          <w:color w:val="000000" w:themeColor="text1"/>
          <w:sz w:val="28"/>
          <w:szCs w:val="28"/>
        </w:rPr>
        <w:br/>
        <w:t>с интенсивностью более 50 кг/с устанавливается при анализе риска аварий на опасных производственных объектах магистральных нефтепроводов 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принимается значение коэффициента сбора для болотистых участков, рассчитываемого при количественной оценке риска аварий </w:t>
      </w:r>
      <w:r w:rsidRPr="0033017A">
        <w:rPr>
          <w:rFonts w:ascii="Times New Roman" w:hAnsi="Times New Roman" w:cs="Times New Roman"/>
          <w:color w:val="000000" w:themeColor="text1"/>
          <w:sz w:val="28"/>
          <w:szCs w:val="28"/>
        </w:rPr>
        <w:br/>
        <w:t xml:space="preserve">на опасных производственных объектах магистральных нефтепроводов </w:t>
      </w:r>
      <w:r w:rsidRPr="0033017A">
        <w:rPr>
          <w:rFonts w:ascii="Times New Roman" w:hAnsi="Times New Roman" w:cs="Times New Roman"/>
          <w:color w:val="000000" w:themeColor="text1"/>
          <w:sz w:val="28"/>
          <w:szCs w:val="28"/>
        </w:rPr>
        <w:br/>
        <w:t>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принимается значение коэффициента сбора для лесных </w:t>
      </w:r>
      <w:r w:rsidRPr="0033017A">
        <w:rPr>
          <w:rFonts w:ascii="Times New Roman" w:hAnsi="Times New Roman" w:cs="Times New Roman"/>
          <w:color w:val="000000" w:themeColor="text1"/>
          <w:sz w:val="28"/>
          <w:szCs w:val="28"/>
        </w:rPr>
        <w:br/>
        <w:t>и луговых участков, рассчитываемого при количественной оценке риска аварий на опасных производственных объектах магистральных нефтепроводов 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принимается значение коэффициента сбора для участков категории сложности I в соответствии с балльной оценкой факторов влияния состояния опасных производственных объектов магистральных нефтепроводов и нефтепродуктопроводов на степень риска аварии, рассчитываемого при количественной оценке?</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принимается значение коэффициента сбора для участков категории сложности II–III в соответствии с балльной оценкой факторов влияния состояния опасных производственных объектов магистральных нефтепроводов и нефтепродуктопроводов на степень риска аварии, рассчитываемого при количественной оценке?</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принимается значение коэффициента сбора для равнинных участков, рассчитываемого при количественной оценке риска аварий </w:t>
      </w:r>
      <w:r w:rsidRPr="0033017A">
        <w:rPr>
          <w:rFonts w:ascii="Times New Roman" w:hAnsi="Times New Roman" w:cs="Times New Roman"/>
          <w:color w:val="000000" w:themeColor="text1"/>
          <w:sz w:val="28"/>
          <w:szCs w:val="28"/>
        </w:rPr>
        <w:br/>
        <w:t xml:space="preserve">на опасных производственных объектах магистральных нефтепроводов </w:t>
      </w:r>
      <w:r w:rsidRPr="0033017A">
        <w:rPr>
          <w:rFonts w:ascii="Times New Roman" w:hAnsi="Times New Roman" w:cs="Times New Roman"/>
          <w:color w:val="000000" w:themeColor="text1"/>
          <w:sz w:val="28"/>
          <w:szCs w:val="28"/>
        </w:rPr>
        <w:br/>
        <w:t>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принимается значение коэффициента сбора на переходах </w:t>
      </w:r>
      <w:r w:rsidRPr="0033017A">
        <w:rPr>
          <w:rFonts w:ascii="Times New Roman" w:hAnsi="Times New Roman" w:cs="Times New Roman"/>
          <w:color w:val="000000" w:themeColor="text1"/>
          <w:sz w:val="28"/>
          <w:szCs w:val="28"/>
        </w:rPr>
        <w:br/>
        <w:t xml:space="preserve">через водные преграды на малых реках и озерах, рассчитываемого </w:t>
      </w:r>
      <w:r w:rsidRPr="0033017A">
        <w:rPr>
          <w:rFonts w:ascii="Times New Roman" w:hAnsi="Times New Roman" w:cs="Times New Roman"/>
          <w:color w:val="000000" w:themeColor="text1"/>
          <w:sz w:val="28"/>
          <w:szCs w:val="28"/>
        </w:rPr>
        <w:br/>
        <w:t>при количественной оценке риска аварий на опасных производственных объектах магистральных нефтепроводов 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принимается значение коэффициента сбора на переходах через водные преграды на крупных водотоках, рассчитываемого </w:t>
      </w:r>
      <w:r w:rsidRPr="0033017A">
        <w:rPr>
          <w:rFonts w:ascii="Times New Roman" w:hAnsi="Times New Roman" w:cs="Times New Roman"/>
          <w:color w:val="000000" w:themeColor="text1"/>
          <w:sz w:val="28"/>
          <w:szCs w:val="28"/>
        </w:rPr>
        <w:br/>
        <w:t>при количественной оценке риска аварий на опасных производственных объектах магистральных нефтепроводов 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содержании воды в нефти возможен такой вариант развития аварии, как выброс горящей нефти, нефтепродукта </w:t>
      </w:r>
      <w:r w:rsidR="001400E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из резервуара в соответствии с типовыми сценариями аварий </w:t>
      </w:r>
      <w:r w:rsidR="001400E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площадочных сооружениях опасных производственных объектов магистральных нефтепроводов 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относительно такого варианта развития аварии, как выброс горящей нефти, нефтепродукта </w:t>
      </w:r>
      <w:r w:rsidR="001400E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из резервуара в соответствии с типовыми сценариями аварий </w:t>
      </w:r>
      <w:r w:rsidR="001400E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площадочных сооружениях опасных производственных объектов магистральных нефтепроводов 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вероятность успешного тушения пожара в резервуаре </w:t>
      </w:r>
      <w:r w:rsidRPr="0033017A">
        <w:rPr>
          <w:rFonts w:ascii="Times New Roman" w:hAnsi="Times New Roman" w:cs="Times New Roman"/>
          <w:color w:val="000000" w:themeColor="text1"/>
          <w:sz w:val="28"/>
          <w:szCs w:val="28"/>
        </w:rPr>
        <w:br/>
        <w:t xml:space="preserve">при разрушении/переливе наземного резервуара устанавливается </w:t>
      </w:r>
      <w:r w:rsidRPr="0033017A">
        <w:rPr>
          <w:rFonts w:ascii="Times New Roman" w:hAnsi="Times New Roman" w:cs="Times New Roman"/>
          <w:color w:val="000000" w:themeColor="text1"/>
          <w:sz w:val="28"/>
          <w:szCs w:val="28"/>
        </w:rPr>
        <w:br/>
        <w:t>в соответствии с типовыми сценариями аварий на площадочных сооружениях опасных производственных объектов?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вероятность успешного тушения пожара за пределами резервуара при разрушении/переливе наземного резервуара устанавливается в соответствии с типовыми сценариями аварий </w:t>
      </w:r>
      <w:r w:rsidR="001400E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площадочных сооружениях опасных производственных объектов?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условная вероятность события, когда резервуар теряет целостность после появления разрушения при разрушении/переливе наземного резервуара, устанавливается в соответствии с типовыми сценариями аварий на площадочных сооружениях опасных производственных объектов?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условная вероятность разрушения находящихся в одном обваловании резервуаров и какой дополнительный выброс нефти, нефтепродуктов при длительном выбросе при разрушении/переливе наземного резервуара устанавливаются в соответствии с типовыми сценариями аварий на площадочных сооружениях опасных производственных объектов?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условная вероятность разрушения находящихся в одном обваловании резервуаров и какой дополнительный выброс нефти, нефтепродуктов для залповых выбросов при разрушении/переливе наземного резервуара устанавливаются в соответствии с типовыми сценариями аварий на площадочных сооружениях опасных производственных объектов?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условная вероятность мгновенного воспламенения </w:t>
      </w:r>
      <w:r w:rsidR="001400E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образования горящих проливов при разрушении/переливе наземного резервуара устанавливается в соответствии с типовыми сценариями аварий на площадочных сооружениях опасных производственных объектов?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условная вероятность появления на пути дрейфующего облака источника зажигания при разрушении/переливе наземного резервуара устанавливается в соответствии с типовыми сценариями аварий </w:t>
      </w:r>
      <w:r w:rsidRPr="0033017A">
        <w:rPr>
          <w:rFonts w:ascii="Times New Roman" w:hAnsi="Times New Roman" w:cs="Times New Roman"/>
          <w:color w:val="000000" w:themeColor="text1"/>
          <w:sz w:val="28"/>
          <w:szCs w:val="28"/>
        </w:rPr>
        <w:br/>
        <w:t>на площадочных сооружениях опасных производственных объектов?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условная вероятность образования капельной взвеси нефти, нефтепродукта в атмосфере для бензинов и керосинов при высоте выброса более 5 м при разрушении/переливе наземного резервуара устанавливается в соответствии с типовыми сценариями аварий </w:t>
      </w:r>
      <w:r w:rsidRPr="0033017A">
        <w:rPr>
          <w:rFonts w:ascii="Times New Roman" w:hAnsi="Times New Roman" w:cs="Times New Roman"/>
          <w:color w:val="000000" w:themeColor="text1"/>
          <w:sz w:val="28"/>
          <w:szCs w:val="28"/>
        </w:rPr>
        <w:br/>
        <w:t>на площадочных сооружениях опасных производственных объектов?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вероятность воспламенения шлейфа паров нефти, нефтепродукта устанавливается в соответствии с типовыми сценариями аварий на площадочных сооружениях опасных производственных объектов?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вероятность прекращения горения при наличии </w:t>
      </w:r>
      <w:r w:rsidR="001400E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дыхательной арматуре исправного огнепреградителя при выходе газовой фазы с наземного резервуара устанавливается в соответствии с типовыми сценариями аварий на площадочных сооружениях опасных производственных объектов?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вероятность взрыва в резервуаре при переходе горения </w:t>
      </w:r>
      <w:r w:rsidRPr="0033017A">
        <w:rPr>
          <w:rFonts w:ascii="Times New Roman" w:hAnsi="Times New Roman" w:cs="Times New Roman"/>
          <w:color w:val="000000" w:themeColor="text1"/>
          <w:sz w:val="28"/>
          <w:szCs w:val="28"/>
        </w:rPr>
        <w:br/>
        <w:t xml:space="preserve">на резервуар со стационарной крышкой при выходе газовой фазы </w:t>
      </w:r>
      <w:r w:rsidRPr="0033017A">
        <w:rPr>
          <w:rFonts w:ascii="Times New Roman" w:hAnsi="Times New Roman" w:cs="Times New Roman"/>
          <w:color w:val="000000" w:themeColor="text1"/>
          <w:sz w:val="28"/>
          <w:szCs w:val="28"/>
        </w:rPr>
        <w:br/>
        <w:t>с наземного резервуара устанавливается в соответствии с типовыми сценариями аварий на площадочных сооружениях опасных производственных объектов?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вероятность взрыва в резервуаре при переходе горения </w:t>
      </w:r>
      <w:r w:rsidRPr="0033017A">
        <w:rPr>
          <w:rFonts w:ascii="Times New Roman" w:hAnsi="Times New Roman" w:cs="Times New Roman"/>
          <w:color w:val="000000" w:themeColor="text1"/>
          <w:sz w:val="28"/>
          <w:szCs w:val="28"/>
        </w:rPr>
        <w:br/>
        <w:t xml:space="preserve">на резервуар с плавающей крышкой при выходе газовой фазы </w:t>
      </w:r>
      <w:r w:rsidRPr="0033017A">
        <w:rPr>
          <w:rFonts w:ascii="Times New Roman" w:hAnsi="Times New Roman" w:cs="Times New Roman"/>
          <w:color w:val="000000" w:themeColor="text1"/>
          <w:sz w:val="28"/>
          <w:szCs w:val="28"/>
        </w:rPr>
        <w:br/>
        <w:t>с наземного резервуара устанавливается в соответствии с типовыми сценариями аварий на площадочных сооружениях опасных производственных объектов?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вероятность перелива нефти, нефтепродукта при проведении пенной атаки при выходе газовой фазы с наземного резервуара устанавливается в соответствии с типовыми сценариями аварий </w:t>
      </w:r>
      <w:r w:rsidRPr="0033017A">
        <w:rPr>
          <w:rFonts w:ascii="Times New Roman" w:hAnsi="Times New Roman" w:cs="Times New Roman"/>
          <w:color w:val="000000" w:themeColor="text1"/>
          <w:sz w:val="28"/>
          <w:szCs w:val="28"/>
        </w:rPr>
        <w:br/>
        <w:t>на площадочных сооружениях опасных производственных объектов?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условная вероятность мгновенного воспламенения </w:t>
      </w:r>
      <w:r w:rsidR="001400E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образования горящих проливов при истечении нефти, нефтепродукта из подземного железобетонного резервуара устанавливается в результате переполнения в обвалование или за его пределы на площадочных сооружениях опасных производственных объектов?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условная вероятность появления на пути дрейфующего облака источника зажигания при истечении нефти, нефтепродукта из подземного железобетонного резервуара устанавливается в результате переполнения в обвалование или за его пределы на площадочных сооружениях опасных производственных объектов?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вероятность для события, когда емкость сохраняет целостность после появления разрушения, устанавливается при разрушении подземной емкости под давлением в соответствии с типовыми сценариями аварий на площадочных сооружениях опасных производственных объектов?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вероятность мгновенного воспламенения и образования горящих факелов при разрушении подземной емкости под давлением устанавливается в соответствии с типовыми сценариями аварий </w:t>
      </w:r>
      <w:r w:rsidRPr="0033017A">
        <w:rPr>
          <w:rFonts w:ascii="Times New Roman" w:hAnsi="Times New Roman" w:cs="Times New Roman"/>
          <w:color w:val="000000" w:themeColor="text1"/>
          <w:sz w:val="28"/>
          <w:szCs w:val="28"/>
        </w:rPr>
        <w:br/>
        <w:t>на площадочных сооружениях опасных производственных объектов?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вероятность появления на пути дрейфующего облака источника зажигания для полного разрушения подземной емкости под давлением устанавливается в соответствии с типовыми сценариями аварий на площадочных сооружениях опасных производственных объектов?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вероятность появления на пути дрейфующего облака источника зажигания для частичного разрушения подземной емкости под давлением устанавливается в соответствии с типовыми сценариями аварий на площадочных сооружениях опасных производственных объектов?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вероятность образования капельной взвеси (только в случае свищей) при разрушении подземной емкости под давлением устанавливается в соответствии с типовыми сценариями аварий </w:t>
      </w:r>
      <w:r w:rsidRPr="0033017A">
        <w:rPr>
          <w:rFonts w:ascii="Times New Roman" w:hAnsi="Times New Roman" w:cs="Times New Roman"/>
          <w:color w:val="000000" w:themeColor="text1"/>
          <w:sz w:val="28"/>
          <w:szCs w:val="28"/>
        </w:rPr>
        <w:br/>
        <w:t>на площадочных сооружениях опасных производственных объектов?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вероятность образования капельной смеси при аварии </w:t>
      </w:r>
      <w:r w:rsidR="001400E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насосных устанавливается в соответствии с типовыми сценариями аварий </w:t>
      </w:r>
      <w:r w:rsidRPr="0033017A">
        <w:rPr>
          <w:rFonts w:ascii="Times New Roman" w:hAnsi="Times New Roman" w:cs="Times New Roman"/>
          <w:color w:val="000000" w:themeColor="text1"/>
          <w:sz w:val="28"/>
          <w:szCs w:val="28"/>
        </w:rPr>
        <w:br/>
        <w:t>на площадочных сооружениях опасных производственных объектов?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вероятность мгновенного воспламенения и образования горящих проливов/факелов при аварии в насосных устанавливается </w:t>
      </w:r>
      <w:r w:rsidRPr="0033017A">
        <w:rPr>
          <w:rFonts w:ascii="Times New Roman" w:hAnsi="Times New Roman" w:cs="Times New Roman"/>
          <w:color w:val="000000" w:themeColor="text1"/>
          <w:sz w:val="28"/>
          <w:szCs w:val="28"/>
        </w:rPr>
        <w:br/>
        <w:t>в соответствии с типовыми сценариями аварий на площадочных сооружениях опасных производственных объектов?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вероятность появления на пути дрейфующего облака источника зажигания при аварии в насосных устанавливается </w:t>
      </w:r>
      <w:r w:rsidRPr="0033017A">
        <w:rPr>
          <w:rFonts w:ascii="Times New Roman" w:hAnsi="Times New Roman" w:cs="Times New Roman"/>
          <w:color w:val="000000" w:themeColor="text1"/>
          <w:sz w:val="28"/>
          <w:szCs w:val="28"/>
        </w:rPr>
        <w:br/>
        <w:t>в соответствии с типовыми сценариями аварий на площадочных сооружениях опасных производственных объектов?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 относится к основным поражающим факторам в случае аварий на площадочных сооружениях опасных производственных объектов магистральных нефтепроводов 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каких этапах развития аварии на площадочных сооружениях опасных производственных объектов магистральных нефтепроводов </w:t>
      </w:r>
      <w:r w:rsidRPr="0033017A">
        <w:rPr>
          <w:rFonts w:ascii="Times New Roman" w:hAnsi="Times New Roman" w:cs="Times New Roman"/>
          <w:color w:val="000000" w:themeColor="text1"/>
          <w:sz w:val="28"/>
          <w:szCs w:val="28"/>
        </w:rPr>
        <w:br/>
        <w:t>и нефтепродуктопроводов учитывают эффект домино?</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является условием перехода аварийной ситуации с одной емкости на другую при аварии </w:t>
      </w:r>
      <w:r w:rsidR="001400E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площадочных сооружениях опасных производственных объектов магистральных нефтепроводов и нефтепродуктопроводов?</w:t>
      </w:r>
    </w:p>
    <w:p w:rsidR="00B37175" w:rsidRPr="0033017A" w:rsidRDefault="003153F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проливе бензина, нефт</w:t>
      </w:r>
      <w:r w:rsidR="009C5600" w:rsidRPr="0033017A">
        <w:rPr>
          <w:rFonts w:ascii="Times New Roman" w:hAnsi="Times New Roman" w:cs="Times New Roman"/>
          <w:color w:val="000000" w:themeColor="text1"/>
          <w:sz w:val="28"/>
          <w:szCs w:val="28"/>
        </w:rPr>
        <w:t>ей</w:t>
      </w:r>
      <w:r w:rsidR="00B37175" w:rsidRPr="0033017A">
        <w:rPr>
          <w:rFonts w:ascii="Times New Roman" w:hAnsi="Times New Roman" w:cs="Times New Roman"/>
          <w:color w:val="000000" w:themeColor="text1"/>
          <w:sz w:val="28"/>
          <w:szCs w:val="28"/>
        </w:rPr>
        <w:t xml:space="preserve"> какого давления насыщенных паров образуются облака т</w:t>
      </w:r>
      <w:r w:rsidR="004037C1" w:rsidRPr="0033017A">
        <w:rPr>
          <w:rFonts w:ascii="Times New Roman" w:hAnsi="Times New Roman" w:cs="Times New Roman"/>
          <w:color w:val="000000" w:themeColor="text1"/>
          <w:sz w:val="28"/>
          <w:szCs w:val="28"/>
        </w:rPr>
        <w:t>опливно</w:t>
      </w:r>
      <w:r w:rsidR="00B37175" w:rsidRPr="0033017A">
        <w:rPr>
          <w:rFonts w:ascii="Times New Roman" w:hAnsi="Times New Roman" w:cs="Times New Roman"/>
          <w:color w:val="000000" w:themeColor="text1"/>
          <w:sz w:val="28"/>
          <w:szCs w:val="28"/>
        </w:rPr>
        <w:t>-воздушной смеси при аварии на площадочных сооружениях опасных производственных объектов магистральных нефтепроводов 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относительно свойств нефти </w:t>
      </w:r>
      <w:r w:rsidRPr="0033017A">
        <w:rPr>
          <w:rFonts w:ascii="Times New Roman" w:hAnsi="Times New Roman" w:cs="Times New Roman"/>
          <w:color w:val="000000" w:themeColor="text1"/>
          <w:sz w:val="28"/>
          <w:szCs w:val="28"/>
        </w:rPr>
        <w:br/>
        <w:t xml:space="preserve">и нефтепродуктов, которые необходимо учитывать при аварии </w:t>
      </w:r>
      <w:r w:rsidRPr="0033017A">
        <w:rPr>
          <w:rFonts w:ascii="Times New Roman" w:hAnsi="Times New Roman" w:cs="Times New Roman"/>
          <w:color w:val="000000" w:themeColor="text1"/>
          <w:sz w:val="28"/>
          <w:szCs w:val="28"/>
        </w:rPr>
        <w:br/>
        <w:t>на площадочных сооружениях опасных производственных объектов магистральных нефтепроводов и нефтепродуктопроводов.</w:t>
      </w:r>
    </w:p>
    <w:p w:rsidR="00B371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сколько групп факторов влияния делится система, используемая для корректировки среднестатистической удельной частоты аварий </w:t>
      </w:r>
      <w:r w:rsidRPr="0033017A">
        <w:rPr>
          <w:rFonts w:ascii="Times New Roman" w:hAnsi="Times New Roman" w:cs="Times New Roman"/>
          <w:color w:val="000000" w:themeColor="text1"/>
          <w:sz w:val="28"/>
          <w:szCs w:val="28"/>
        </w:rPr>
        <w:br/>
        <w:t>на линейной части опасных производственных объектов магистральных нефтепроводов 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фактор не определяется при расчете величины потенциального риска вдоль оси однониточного трубопровода в определенной точке </w:t>
      </w:r>
      <w:r w:rsidRPr="0033017A">
        <w:rPr>
          <w:rFonts w:ascii="Times New Roman" w:hAnsi="Times New Roman" w:cs="Times New Roman"/>
          <w:color w:val="000000" w:themeColor="text1"/>
          <w:sz w:val="28"/>
          <w:szCs w:val="28"/>
        </w:rPr>
        <w:br/>
        <w:t>при количественной оценке риска аварий опасных производственных объектов магистральных нефтепроводов 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влияет на величину потенциального риска </w:t>
      </w:r>
      <w:r w:rsidRPr="0033017A">
        <w:rPr>
          <w:rFonts w:ascii="Times New Roman" w:hAnsi="Times New Roman" w:cs="Times New Roman"/>
          <w:color w:val="000000" w:themeColor="text1"/>
          <w:sz w:val="28"/>
          <w:szCs w:val="28"/>
        </w:rPr>
        <w:br/>
        <w:t xml:space="preserve">в определенной точке на территории площадочного объекта </w:t>
      </w:r>
      <w:r w:rsidRPr="0033017A">
        <w:rPr>
          <w:rFonts w:ascii="Times New Roman" w:hAnsi="Times New Roman" w:cs="Times New Roman"/>
          <w:color w:val="000000" w:themeColor="text1"/>
          <w:sz w:val="28"/>
          <w:szCs w:val="28"/>
        </w:rPr>
        <w:br/>
        <w:t>и в селитебной зоне вблизи площадочного объекта при количественной оценке риска аварий опасных производственных объектов магистральных нефтепроводов 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влияет на величину индивидуального риска </w:t>
      </w:r>
      <w:r w:rsidRPr="0033017A">
        <w:rPr>
          <w:rFonts w:ascii="Times New Roman" w:hAnsi="Times New Roman" w:cs="Times New Roman"/>
          <w:color w:val="000000" w:themeColor="text1"/>
          <w:sz w:val="28"/>
          <w:szCs w:val="28"/>
        </w:rPr>
        <w:br/>
        <w:t xml:space="preserve">для i-го работника объекта при его нахождении на территории объекта </w:t>
      </w:r>
      <w:r w:rsidRPr="0033017A">
        <w:rPr>
          <w:rFonts w:ascii="Times New Roman" w:hAnsi="Times New Roman" w:cs="Times New Roman"/>
          <w:color w:val="000000" w:themeColor="text1"/>
          <w:sz w:val="28"/>
          <w:szCs w:val="28"/>
        </w:rPr>
        <w:br/>
        <w:t>при количественной оценке риска аварий опасных производственных объектов магистральных нефтепроводов 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влияет на величину коллективного риска </w:t>
      </w:r>
      <w:r w:rsidRPr="0033017A">
        <w:rPr>
          <w:rFonts w:ascii="Times New Roman" w:hAnsi="Times New Roman" w:cs="Times New Roman"/>
          <w:color w:val="000000" w:themeColor="text1"/>
          <w:sz w:val="28"/>
          <w:szCs w:val="28"/>
        </w:rPr>
        <w:br/>
        <w:t xml:space="preserve">при определении ожидаемого числа погибших при реализации </w:t>
      </w:r>
      <w:r w:rsidRPr="0033017A">
        <w:rPr>
          <w:rFonts w:ascii="Times New Roman" w:hAnsi="Times New Roman" w:cs="Times New Roman"/>
          <w:color w:val="000000" w:themeColor="text1"/>
          <w:sz w:val="28"/>
          <w:szCs w:val="28"/>
        </w:rPr>
        <w:br/>
        <w:t xml:space="preserve">j-го сценария при количественной оценке риска аварий опасных производственных объектов магистральных нефтепроводов </w:t>
      </w:r>
      <w:r w:rsidRPr="0033017A">
        <w:rPr>
          <w:rFonts w:ascii="Times New Roman" w:hAnsi="Times New Roman" w:cs="Times New Roman"/>
          <w:color w:val="000000" w:themeColor="text1"/>
          <w:sz w:val="28"/>
          <w:szCs w:val="28"/>
        </w:rPr>
        <w:br/>
        <w:t>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не влияет на величину ожидаемого объема потерянной нефти, нефтепродукта при реализации j-го сценария при количественной оценке риска аварий опасных производственных объектов магистральных нефтепроводов 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влияет на величину ожидаемого ущерба </w:t>
      </w:r>
      <w:r w:rsidRPr="0033017A">
        <w:rPr>
          <w:rFonts w:ascii="Times New Roman" w:hAnsi="Times New Roman" w:cs="Times New Roman"/>
          <w:color w:val="000000" w:themeColor="text1"/>
          <w:sz w:val="28"/>
          <w:szCs w:val="28"/>
        </w:rPr>
        <w:br/>
        <w:t xml:space="preserve">при реализации j-го сценария при количественной оценке риска аварий опасных производственных объектов магистральных нефтепроводов </w:t>
      </w:r>
      <w:r w:rsidRPr="0033017A">
        <w:rPr>
          <w:rFonts w:ascii="Times New Roman" w:hAnsi="Times New Roman" w:cs="Times New Roman"/>
          <w:color w:val="000000" w:themeColor="text1"/>
          <w:sz w:val="28"/>
          <w:szCs w:val="28"/>
        </w:rPr>
        <w:br/>
        <w:t>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влияет на величину социального риска </w:t>
      </w:r>
      <w:r w:rsidRPr="0033017A">
        <w:rPr>
          <w:rFonts w:ascii="Times New Roman" w:hAnsi="Times New Roman" w:cs="Times New Roman"/>
          <w:color w:val="000000" w:themeColor="text1"/>
          <w:sz w:val="28"/>
          <w:szCs w:val="28"/>
        </w:rPr>
        <w:br/>
        <w:t>при количественной оценке риска аварий опасных производственных объектов магистральных нефтепроводов 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значении удельной ожидаемой потери нефти при аварии участок относят к низкой степени опасности аварии на линейной части магистрального нефтепровода при количественной оценке риска аварий?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значении удельной ожидаемой потери нефти при аварии участок относят к средней степени опасности аварии на линейной части магистрального нефтепровода при количественной оценке риска аварий?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значении удельной ожидаемой потери нефти при аварии участок относят к высокой степени опасности аварии на линейной части магистрального нефтепровода при количественной оценке риска аварий?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значении удельной ожидаемой потери нефти при аварии участок относят к чрезвычайно высокой степени опасности аварии </w:t>
      </w:r>
      <w:r w:rsidRPr="0033017A">
        <w:rPr>
          <w:rFonts w:ascii="Times New Roman" w:hAnsi="Times New Roman" w:cs="Times New Roman"/>
          <w:color w:val="000000" w:themeColor="text1"/>
          <w:sz w:val="28"/>
          <w:szCs w:val="28"/>
        </w:rPr>
        <w:br/>
        <w:t>на линейной части магистрального нефтепровода при количественной оценке риска аварий?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значении удельного ожидаемого экологического ущерба </w:t>
      </w:r>
      <w:r w:rsidRPr="0033017A">
        <w:rPr>
          <w:rFonts w:ascii="Times New Roman" w:hAnsi="Times New Roman" w:cs="Times New Roman"/>
          <w:color w:val="000000" w:themeColor="text1"/>
          <w:sz w:val="28"/>
          <w:szCs w:val="28"/>
        </w:rPr>
        <w:br/>
        <w:t xml:space="preserve">от аварии участок относят к низкой степени опасности аварии </w:t>
      </w:r>
      <w:r w:rsidRPr="0033017A">
        <w:rPr>
          <w:rFonts w:ascii="Times New Roman" w:hAnsi="Times New Roman" w:cs="Times New Roman"/>
          <w:color w:val="000000" w:themeColor="text1"/>
          <w:sz w:val="28"/>
          <w:szCs w:val="28"/>
        </w:rPr>
        <w:br/>
        <w:t>на линейной части магистрального нефтепровода при количественной оценке риска аварий?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значении удельного ожидаемого экологического ущерба </w:t>
      </w:r>
      <w:r w:rsidRPr="0033017A">
        <w:rPr>
          <w:rFonts w:ascii="Times New Roman" w:hAnsi="Times New Roman" w:cs="Times New Roman"/>
          <w:color w:val="000000" w:themeColor="text1"/>
          <w:sz w:val="28"/>
          <w:szCs w:val="28"/>
        </w:rPr>
        <w:br/>
        <w:t xml:space="preserve">от аварии участок относят к средней степени опасности аварии </w:t>
      </w:r>
      <w:r w:rsidRPr="0033017A">
        <w:rPr>
          <w:rFonts w:ascii="Times New Roman" w:hAnsi="Times New Roman" w:cs="Times New Roman"/>
          <w:color w:val="000000" w:themeColor="text1"/>
          <w:sz w:val="28"/>
          <w:szCs w:val="28"/>
        </w:rPr>
        <w:br/>
        <w:t>на линейной части магистрального нефтепровода при количественной оценке риска аварий?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значении удельного ожидаемого экологического ущерба </w:t>
      </w:r>
      <w:r w:rsidRPr="0033017A">
        <w:rPr>
          <w:rFonts w:ascii="Times New Roman" w:hAnsi="Times New Roman" w:cs="Times New Roman"/>
          <w:color w:val="000000" w:themeColor="text1"/>
          <w:sz w:val="28"/>
          <w:szCs w:val="28"/>
        </w:rPr>
        <w:br/>
        <w:t xml:space="preserve">от аварии участок относят к высокой степени опасности аварии </w:t>
      </w:r>
      <w:r w:rsidRPr="0033017A">
        <w:rPr>
          <w:rFonts w:ascii="Times New Roman" w:hAnsi="Times New Roman" w:cs="Times New Roman"/>
          <w:color w:val="000000" w:themeColor="text1"/>
          <w:sz w:val="28"/>
          <w:szCs w:val="28"/>
        </w:rPr>
        <w:br/>
        <w:t>на линейной части магистрального нефтепровода при количественной оценке риска аварий?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значении удельного ожидаемого экологического ущерба </w:t>
      </w:r>
      <w:r w:rsidRPr="0033017A">
        <w:rPr>
          <w:rFonts w:ascii="Times New Roman" w:hAnsi="Times New Roman" w:cs="Times New Roman"/>
          <w:color w:val="000000" w:themeColor="text1"/>
          <w:sz w:val="28"/>
          <w:szCs w:val="28"/>
        </w:rPr>
        <w:br/>
        <w:t xml:space="preserve">от аварии участок относят к чрезвычайно высокой степени опасности аварии на линейной части магистрального нефтепровода </w:t>
      </w:r>
      <w:r w:rsidRPr="0033017A">
        <w:rPr>
          <w:rFonts w:ascii="Times New Roman" w:hAnsi="Times New Roman" w:cs="Times New Roman"/>
          <w:color w:val="000000" w:themeColor="text1"/>
          <w:sz w:val="28"/>
          <w:szCs w:val="28"/>
        </w:rPr>
        <w:br/>
        <w:t>при количественной оценке риска аварий?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значении удельной ожидаемой потери нефти при аварии участок относят к низкой степени опасности аварии на линейной части магистрального нефтепродуктопровода при количественной оценке риска аварий?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значении удельной ожидаемой потери нефти при аварии участок относят к средней степени опасности аварии на линейной части магистрального нефтепродуктопровода при количественной оценке риска аварий?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значении удельной ожидаемой потери нефти при аварии участок относят к высокой степени опасности аварии на линейной части магистрального нефтепродуктопровода при количественной оценке риска аварий?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значении удельной ожидаемой потери нефти при аварии участок относят к чрезвычайно высокой степени опасности аварии </w:t>
      </w:r>
      <w:r w:rsidRPr="0033017A">
        <w:rPr>
          <w:rFonts w:ascii="Times New Roman" w:hAnsi="Times New Roman" w:cs="Times New Roman"/>
          <w:color w:val="000000" w:themeColor="text1"/>
          <w:sz w:val="28"/>
          <w:szCs w:val="28"/>
        </w:rPr>
        <w:br/>
        <w:t xml:space="preserve">на линейной части магистрального нефтепродуктопровода </w:t>
      </w:r>
      <w:r w:rsidRPr="0033017A">
        <w:rPr>
          <w:rFonts w:ascii="Times New Roman" w:hAnsi="Times New Roman" w:cs="Times New Roman"/>
          <w:color w:val="000000" w:themeColor="text1"/>
          <w:sz w:val="28"/>
          <w:szCs w:val="28"/>
        </w:rPr>
        <w:br/>
        <w:t>при количественной оценке риска аварий?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значении удельного ожидаемого экологического ущерба </w:t>
      </w:r>
      <w:r w:rsidRPr="0033017A">
        <w:rPr>
          <w:rFonts w:ascii="Times New Roman" w:hAnsi="Times New Roman" w:cs="Times New Roman"/>
          <w:color w:val="000000" w:themeColor="text1"/>
          <w:sz w:val="28"/>
          <w:szCs w:val="28"/>
        </w:rPr>
        <w:br/>
        <w:t xml:space="preserve">от аварии участок относят к низкой степени опасности аварии </w:t>
      </w:r>
      <w:r w:rsidRPr="0033017A">
        <w:rPr>
          <w:rFonts w:ascii="Times New Roman" w:hAnsi="Times New Roman" w:cs="Times New Roman"/>
          <w:color w:val="000000" w:themeColor="text1"/>
          <w:sz w:val="28"/>
          <w:szCs w:val="28"/>
        </w:rPr>
        <w:br/>
        <w:t xml:space="preserve">на линейной части магистрального нефтепродуктопровода </w:t>
      </w:r>
      <w:r w:rsidRPr="0033017A">
        <w:rPr>
          <w:rFonts w:ascii="Times New Roman" w:hAnsi="Times New Roman" w:cs="Times New Roman"/>
          <w:color w:val="000000" w:themeColor="text1"/>
          <w:sz w:val="28"/>
          <w:szCs w:val="28"/>
        </w:rPr>
        <w:br/>
        <w:t>при количественной оценке риска аварий?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значении удельного ожидаемого экологического ущерба </w:t>
      </w:r>
      <w:r w:rsidRPr="0033017A">
        <w:rPr>
          <w:rFonts w:ascii="Times New Roman" w:hAnsi="Times New Roman" w:cs="Times New Roman"/>
          <w:color w:val="000000" w:themeColor="text1"/>
          <w:sz w:val="28"/>
          <w:szCs w:val="28"/>
        </w:rPr>
        <w:br/>
        <w:t xml:space="preserve">от аварии участок относят к средней степени опасности аварии </w:t>
      </w:r>
      <w:r w:rsidRPr="0033017A">
        <w:rPr>
          <w:rFonts w:ascii="Times New Roman" w:hAnsi="Times New Roman" w:cs="Times New Roman"/>
          <w:color w:val="000000" w:themeColor="text1"/>
          <w:sz w:val="28"/>
          <w:szCs w:val="28"/>
        </w:rPr>
        <w:br/>
        <w:t xml:space="preserve">на линейной части магистрального нефтепродуктопровода </w:t>
      </w:r>
      <w:r w:rsidRPr="0033017A">
        <w:rPr>
          <w:rFonts w:ascii="Times New Roman" w:hAnsi="Times New Roman" w:cs="Times New Roman"/>
          <w:color w:val="000000" w:themeColor="text1"/>
          <w:sz w:val="28"/>
          <w:szCs w:val="28"/>
        </w:rPr>
        <w:br/>
        <w:t>при количественной оценке риска аварий?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значении удельного ожидаемого экологического ущерба </w:t>
      </w:r>
      <w:r w:rsidRPr="0033017A">
        <w:rPr>
          <w:rFonts w:ascii="Times New Roman" w:hAnsi="Times New Roman" w:cs="Times New Roman"/>
          <w:color w:val="000000" w:themeColor="text1"/>
          <w:sz w:val="28"/>
          <w:szCs w:val="28"/>
        </w:rPr>
        <w:br/>
        <w:t xml:space="preserve">от аварии участок относят к высокой степени опасности аварии </w:t>
      </w:r>
      <w:r w:rsidRPr="0033017A">
        <w:rPr>
          <w:rFonts w:ascii="Times New Roman" w:hAnsi="Times New Roman" w:cs="Times New Roman"/>
          <w:color w:val="000000" w:themeColor="text1"/>
          <w:sz w:val="28"/>
          <w:szCs w:val="28"/>
        </w:rPr>
        <w:br/>
        <w:t xml:space="preserve">на линейной части магистрального нефтепродуктопровода </w:t>
      </w:r>
      <w:r w:rsidRPr="0033017A">
        <w:rPr>
          <w:rFonts w:ascii="Times New Roman" w:hAnsi="Times New Roman" w:cs="Times New Roman"/>
          <w:color w:val="000000" w:themeColor="text1"/>
          <w:sz w:val="28"/>
          <w:szCs w:val="28"/>
        </w:rPr>
        <w:br/>
        <w:t>при количественной оценке риска аварий?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значении удельного ожидаемого экологического ущерба </w:t>
      </w:r>
      <w:r w:rsidRPr="0033017A">
        <w:rPr>
          <w:rFonts w:ascii="Times New Roman" w:hAnsi="Times New Roman" w:cs="Times New Roman"/>
          <w:color w:val="000000" w:themeColor="text1"/>
          <w:sz w:val="28"/>
          <w:szCs w:val="28"/>
        </w:rPr>
        <w:br/>
        <w:t xml:space="preserve">от аварии участок относят к чрезвычайно высокой степени опасности аварии на линейной части магистрального нефтепродуктопровода </w:t>
      </w:r>
      <w:r w:rsidRPr="0033017A">
        <w:rPr>
          <w:rFonts w:ascii="Times New Roman" w:hAnsi="Times New Roman" w:cs="Times New Roman"/>
          <w:color w:val="000000" w:themeColor="text1"/>
          <w:sz w:val="28"/>
          <w:szCs w:val="28"/>
        </w:rPr>
        <w:br/>
        <w:t>при количественной оценке риска аварий?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максимально возможное количество потерпевших, жизни </w:t>
      </w:r>
      <w:r w:rsidRPr="0033017A">
        <w:rPr>
          <w:rFonts w:ascii="Times New Roman" w:hAnsi="Times New Roman" w:cs="Times New Roman"/>
          <w:color w:val="000000" w:themeColor="text1"/>
          <w:sz w:val="28"/>
          <w:szCs w:val="28"/>
        </w:rPr>
        <w:br/>
        <w:t xml:space="preserve">или здоровью которых может быть причинен вред в результате аварии </w:t>
      </w:r>
      <w:r w:rsidRPr="0033017A">
        <w:rPr>
          <w:rFonts w:ascii="Times New Roman" w:hAnsi="Times New Roman" w:cs="Times New Roman"/>
          <w:color w:val="000000" w:themeColor="text1"/>
          <w:sz w:val="28"/>
          <w:szCs w:val="28"/>
        </w:rPr>
        <w:br/>
        <w:t>на площадочном объекте опасного производственного объекта магистрального нефтепровода и нефтепродуктопровода, при низкой степени опасности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максимально возможное количество смертельно травмированных устанавливается в результате аварии на площадочном объекте опасного производственного объекта магистрального нефтепровода и нефтепродуктопровода при низкой степени опасности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максимально возможное количество смертельно травмированных устанавливается в результате аварии на площадочном объекте опасного производственного объекта магистрального нефтепровода и нефтепродуктопровода при средней степени опасности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средняя потеря массы нефти при наиболее вероятном сценарии аварии низкой степени опасности устанавливается </w:t>
      </w:r>
      <w:r w:rsidRPr="0033017A">
        <w:rPr>
          <w:rFonts w:ascii="Times New Roman" w:hAnsi="Times New Roman" w:cs="Times New Roman"/>
          <w:color w:val="000000" w:themeColor="text1"/>
          <w:sz w:val="28"/>
          <w:szCs w:val="28"/>
        </w:rPr>
        <w:br/>
        <w:t>в соответствии с количественной оценкой риска?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средняя потеря массы нефти при наиболее вероятном сценарии аварии средней степени опасности устанавливается </w:t>
      </w:r>
      <w:r w:rsidRPr="0033017A">
        <w:rPr>
          <w:rFonts w:ascii="Times New Roman" w:hAnsi="Times New Roman" w:cs="Times New Roman"/>
          <w:color w:val="000000" w:themeColor="text1"/>
          <w:sz w:val="28"/>
          <w:szCs w:val="28"/>
        </w:rPr>
        <w:br/>
        <w:t>в соответствии с количественной оценкой риска?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средняя потеря массы нефти при наиболее вероятном сценарии аварии высокой степени опасности устанавливается </w:t>
      </w:r>
      <w:r w:rsidRPr="0033017A">
        <w:rPr>
          <w:rFonts w:ascii="Times New Roman" w:hAnsi="Times New Roman" w:cs="Times New Roman"/>
          <w:color w:val="000000" w:themeColor="text1"/>
          <w:sz w:val="28"/>
          <w:szCs w:val="28"/>
        </w:rPr>
        <w:br/>
        <w:t>в соответствии с количественной оценкой риска?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средняя потеря массы нефти при наиболее вероятном сценарии аварии чрезвычайно высокой степени опасности устанавливается </w:t>
      </w:r>
      <w:r w:rsidRPr="0033017A">
        <w:rPr>
          <w:rFonts w:ascii="Times New Roman" w:hAnsi="Times New Roman" w:cs="Times New Roman"/>
          <w:color w:val="000000" w:themeColor="text1"/>
          <w:sz w:val="28"/>
          <w:szCs w:val="28"/>
        </w:rPr>
        <w:br/>
        <w:t>в соответствии с количественной оценкой риска?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относится к основным мероприятиям </w:t>
      </w:r>
      <w:r w:rsidRPr="0033017A">
        <w:rPr>
          <w:rFonts w:ascii="Times New Roman" w:hAnsi="Times New Roman" w:cs="Times New Roman"/>
          <w:color w:val="000000" w:themeColor="text1"/>
          <w:sz w:val="28"/>
          <w:szCs w:val="28"/>
        </w:rPr>
        <w:br/>
        <w:t>по снижению риска аварии на опасных производственных объектах магистральных нефтепроводов 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следует принимать среднюю балльную оценку трассы опасных производственных объектов магистральных нефтепроводов </w:t>
      </w:r>
      <w:r w:rsidRPr="0033017A">
        <w:rPr>
          <w:rFonts w:ascii="Times New Roman" w:hAnsi="Times New Roman" w:cs="Times New Roman"/>
          <w:color w:val="000000" w:themeColor="text1"/>
          <w:sz w:val="28"/>
          <w:szCs w:val="28"/>
        </w:rPr>
        <w:br/>
        <w:t xml:space="preserve">и нефтепродуктопроводов в случае отсутствия данных </w:t>
      </w:r>
      <w:r w:rsidRPr="0033017A">
        <w:rPr>
          <w:rFonts w:ascii="Times New Roman" w:hAnsi="Times New Roman" w:cs="Times New Roman"/>
          <w:color w:val="000000" w:themeColor="text1"/>
          <w:sz w:val="28"/>
          <w:szCs w:val="28"/>
        </w:rPr>
        <w:br/>
        <w:t>при количественной оценке риска аварий?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следует принимать коэффициент прочности в случае отсутствия данных при количественной оценке риска аварий на опасных производственных объектах магистральных нефтепроводов </w:t>
      </w:r>
      <w:r w:rsidRPr="0033017A">
        <w:rPr>
          <w:rFonts w:ascii="Times New Roman" w:hAnsi="Times New Roman" w:cs="Times New Roman"/>
          <w:color w:val="000000" w:themeColor="text1"/>
          <w:sz w:val="28"/>
          <w:szCs w:val="28"/>
        </w:rPr>
        <w:br/>
        <w:t>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следует принимать коэффициент, учитывающий способ прокладки на участках, выполненных технологией микротоннелирования, при количественной оценке риска аварий на опасных производственных объектах магистральных нефтепроводов 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следует принимать коэффициент, учитывающий способ прокладки на участках, выполненных наклонно-направленным бурением, при количественной оценке риска аварий на опасных производственных объектах магистральных нефтепроводов 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следует принимать коэффициент, учитывающий способ прокладки на участках, выполненных по технологии «труба в трубе», </w:t>
      </w:r>
      <w:r w:rsidRPr="0033017A">
        <w:rPr>
          <w:rFonts w:ascii="Times New Roman" w:hAnsi="Times New Roman" w:cs="Times New Roman"/>
          <w:color w:val="000000" w:themeColor="text1"/>
          <w:sz w:val="28"/>
          <w:szCs w:val="28"/>
        </w:rPr>
        <w:br/>
        <w:t>при количественной оценке риска аварий на опасных производственных объектах магистральных нефтепроводов 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диаметрального коэффициента устанавливается </w:t>
      </w:r>
      <w:r w:rsidRPr="0033017A">
        <w:rPr>
          <w:rFonts w:ascii="Times New Roman" w:hAnsi="Times New Roman" w:cs="Times New Roman"/>
          <w:color w:val="000000" w:themeColor="text1"/>
          <w:sz w:val="28"/>
          <w:szCs w:val="28"/>
        </w:rPr>
        <w:br/>
        <w:t xml:space="preserve">для опасных производственных объектов магистральных нефтепроводов и нефтепродуктопроводов номинального диаметра </w:t>
      </w:r>
      <w:r w:rsidRPr="0033017A">
        <w:rPr>
          <w:rFonts w:ascii="Times New Roman" w:hAnsi="Times New Roman" w:cs="Times New Roman"/>
          <w:color w:val="000000" w:themeColor="text1"/>
          <w:sz w:val="28"/>
          <w:szCs w:val="28"/>
        </w:rPr>
        <w:br/>
        <w:t>1400 при количественной оценке риска аварий?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диаметрального коэффициента устанавливается </w:t>
      </w:r>
      <w:r w:rsidRPr="0033017A">
        <w:rPr>
          <w:rFonts w:ascii="Times New Roman" w:hAnsi="Times New Roman" w:cs="Times New Roman"/>
          <w:color w:val="000000" w:themeColor="text1"/>
          <w:sz w:val="28"/>
          <w:szCs w:val="28"/>
        </w:rPr>
        <w:br/>
        <w:t xml:space="preserve">для опасных производственных объектов магистральных нефтепроводов и нефтепродуктопроводов номинального диаметра </w:t>
      </w:r>
      <w:r w:rsidRPr="0033017A">
        <w:rPr>
          <w:rFonts w:ascii="Times New Roman" w:hAnsi="Times New Roman" w:cs="Times New Roman"/>
          <w:color w:val="000000" w:themeColor="text1"/>
          <w:sz w:val="28"/>
          <w:szCs w:val="28"/>
        </w:rPr>
        <w:br/>
        <w:t>1200 при количественной оценке риска аварий?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диаметрального коэффициента устанавливается </w:t>
      </w:r>
      <w:r w:rsidRPr="0033017A">
        <w:rPr>
          <w:rFonts w:ascii="Times New Roman" w:hAnsi="Times New Roman" w:cs="Times New Roman"/>
          <w:color w:val="000000" w:themeColor="text1"/>
          <w:sz w:val="28"/>
          <w:szCs w:val="28"/>
        </w:rPr>
        <w:br/>
        <w:t xml:space="preserve">для опасных производственных объектов магистральных нефтепроводов и нефтепродуктопроводов номинального диаметра </w:t>
      </w:r>
      <w:r w:rsidRPr="0033017A">
        <w:rPr>
          <w:rFonts w:ascii="Times New Roman" w:hAnsi="Times New Roman" w:cs="Times New Roman"/>
          <w:color w:val="000000" w:themeColor="text1"/>
          <w:sz w:val="28"/>
          <w:szCs w:val="28"/>
        </w:rPr>
        <w:br/>
        <w:t>1000 при количественной оценке риска аварий?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диаметрального коэффициента устанавливается </w:t>
      </w:r>
      <w:r w:rsidRPr="0033017A">
        <w:rPr>
          <w:rFonts w:ascii="Times New Roman" w:hAnsi="Times New Roman" w:cs="Times New Roman"/>
          <w:color w:val="000000" w:themeColor="text1"/>
          <w:sz w:val="28"/>
          <w:szCs w:val="28"/>
        </w:rPr>
        <w:br/>
        <w:t>для опасных производственных объектов магистральных нефтепроводов и нефтепродукто</w:t>
      </w:r>
      <w:r w:rsidR="00835FD6" w:rsidRPr="0033017A">
        <w:rPr>
          <w:rFonts w:ascii="Times New Roman" w:hAnsi="Times New Roman" w:cs="Times New Roman"/>
          <w:color w:val="000000" w:themeColor="text1"/>
          <w:sz w:val="28"/>
          <w:szCs w:val="28"/>
        </w:rPr>
        <w:t xml:space="preserve">проводов номинального диаметра </w:t>
      </w:r>
      <w:r w:rsidRPr="0033017A">
        <w:rPr>
          <w:rFonts w:ascii="Times New Roman" w:hAnsi="Times New Roman" w:cs="Times New Roman"/>
          <w:color w:val="000000" w:themeColor="text1"/>
          <w:sz w:val="28"/>
          <w:szCs w:val="28"/>
        </w:rPr>
        <w:t>800 при количественной оценке риска аварий?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диаметрального коэффициента устанавливается </w:t>
      </w:r>
      <w:r w:rsidRPr="0033017A">
        <w:rPr>
          <w:rFonts w:ascii="Times New Roman" w:hAnsi="Times New Roman" w:cs="Times New Roman"/>
          <w:color w:val="000000" w:themeColor="text1"/>
          <w:sz w:val="28"/>
          <w:szCs w:val="28"/>
        </w:rPr>
        <w:br/>
        <w:t>для опасных производственных объектов магистральных нефтепроводов и нефтепродукто</w:t>
      </w:r>
      <w:r w:rsidR="00943E18" w:rsidRPr="0033017A">
        <w:rPr>
          <w:rFonts w:ascii="Times New Roman" w:hAnsi="Times New Roman" w:cs="Times New Roman"/>
          <w:color w:val="000000" w:themeColor="text1"/>
          <w:sz w:val="28"/>
          <w:szCs w:val="28"/>
        </w:rPr>
        <w:t xml:space="preserve">проводов номинального диаметра </w:t>
      </w:r>
      <w:r w:rsidRPr="0033017A">
        <w:rPr>
          <w:rFonts w:ascii="Times New Roman" w:hAnsi="Times New Roman" w:cs="Times New Roman"/>
          <w:color w:val="000000" w:themeColor="text1"/>
          <w:sz w:val="28"/>
          <w:szCs w:val="28"/>
        </w:rPr>
        <w:t>700 при количественной оценке риска аварий?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диаметрального коэффициента устанавливается </w:t>
      </w:r>
      <w:r w:rsidRPr="0033017A">
        <w:rPr>
          <w:rFonts w:ascii="Times New Roman" w:hAnsi="Times New Roman" w:cs="Times New Roman"/>
          <w:color w:val="000000" w:themeColor="text1"/>
          <w:sz w:val="28"/>
          <w:szCs w:val="28"/>
        </w:rPr>
        <w:br/>
        <w:t>для опасных производственных объектов магистральных нефтепроводов и нефтепродукто</w:t>
      </w:r>
      <w:r w:rsidR="00A94F2F" w:rsidRPr="0033017A">
        <w:rPr>
          <w:rFonts w:ascii="Times New Roman" w:hAnsi="Times New Roman" w:cs="Times New Roman"/>
          <w:color w:val="000000" w:themeColor="text1"/>
          <w:sz w:val="28"/>
          <w:szCs w:val="28"/>
        </w:rPr>
        <w:t xml:space="preserve">проводов номинального диаметра </w:t>
      </w:r>
      <w:r w:rsidRPr="0033017A">
        <w:rPr>
          <w:rFonts w:ascii="Times New Roman" w:hAnsi="Times New Roman" w:cs="Times New Roman"/>
          <w:color w:val="000000" w:themeColor="text1"/>
          <w:sz w:val="28"/>
          <w:szCs w:val="28"/>
        </w:rPr>
        <w:t>500 при количественной оценке риска аварий?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следует принимать долю утечек через коррозионные свищи </w:t>
      </w:r>
      <w:r w:rsidRPr="0033017A">
        <w:rPr>
          <w:rFonts w:ascii="Times New Roman" w:hAnsi="Times New Roman" w:cs="Times New Roman"/>
          <w:color w:val="000000" w:themeColor="text1"/>
          <w:sz w:val="28"/>
          <w:szCs w:val="28"/>
        </w:rPr>
        <w:br/>
        <w:t>и повреждения с характерным размером до 15 мм при количественной оценке риска аварий на опасных производственных объектах магистральных нефтепроводов 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следует принимать долю утечек через трещины в опасных производственных объектах магистральных нефтепроводов </w:t>
      </w:r>
      <w:r w:rsidRPr="0033017A">
        <w:rPr>
          <w:rFonts w:ascii="Times New Roman" w:hAnsi="Times New Roman" w:cs="Times New Roman"/>
          <w:color w:val="000000" w:themeColor="text1"/>
          <w:sz w:val="28"/>
          <w:szCs w:val="28"/>
        </w:rPr>
        <w:br/>
        <w:t>и нефтепродуктопроводов, образовавшиеся в результате заводских дефектов труб, при количественной оценке риска аварий?</w:t>
      </w:r>
    </w:p>
    <w:p w:rsidR="00B371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следует принимать площадь дефектного отверстия через коррозионные свищи и повреждения с характерным размером </w:t>
      </w:r>
      <w:r w:rsidRPr="0033017A">
        <w:rPr>
          <w:rFonts w:ascii="Times New Roman" w:hAnsi="Times New Roman" w:cs="Times New Roman"/>
          <w:color w:val="000000" w:themeColor="text1"/>
          <w:sz w:val="28"/>
          <w:szCs w:val="28"/>
        </w:rPr>
        <w:br/>
        <w:t xml:space="preserve">до 15 мм при количественной оценке риска аварий на опасных производственных объектах магистральных нефтепроводов </w:t>
      </w:r>
      <w:r w:rsidRPr="0033017A">
        <w:rPr>
          <w:rFonts w:ascii="Times New Roman" w:hAnsi="Times New Roman" w:cs="Times New Roman"/>
          <w:color w:val="000000" w:themeColor="text1"/>
          <w:sz w:val="28"/>
          <w:szCs w:val="28"/>
        </w:rPr>
        <w:br/>
        <w:t>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факторов не относится к внешним антропогенным воздействиям, которые влияют на вероятность повреждения опасных производственных объектов магистральных нефтепроводов </w:t>
      </w:r>
      <w:r w:rsidRPr="0033017A">
        <w:rPr>
          <w:rFonts w:ascii="Times New Roman" w:hAnsi="Times New Roman" w:cs="Times New Roman"/>
          <w:color w:val="000000" w:themeColor="text1"/>
          <w:sz w:val="28"/>
          <w:szCs w:val="28"/>
        </w:rPr>
        <w:br/>
        <w:t>и нефтепродуктопроводов со стороны третьих лиц, при количественной оценке риска аварий?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пределах варьируется минимальная глубина заглубления </w:t>
      </w:r>
      <w:r w:rsidRPr="0033017A">
        <w:rPr>
          <w:rFonts w:ascii="Times New Roman" w:hAnsi="Times New Roman" w:cs="Times New Roman"/>
          <w:color w:val="000000" w:themeColor="text1"/>
          <w:sz w:val="28"/>
          <w:szCs w:val="28"/>
        </w:rPr>
        <w:br/>
        <w:t>в соответствии с балльной оценкой факторов влияния состояния эксплуатируемого опасного производственного объекта магистральных нефтепроводов и нефтепродуктопроводов 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принимается балльное значение для фактической глубины заложения на сухопутном участке опасного производственного объекта магистральных нефтепроводов и нефтепродуктопроводов при глубине минимального заложения от 1,8 м и более?</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эквивалентная толщина слоя грунта </w:t>
      </w:r>
      <w:r w:rsidR="001400E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бетонного покрытия толщиной дополнительного механического защитного покрытия опасных производственных объектов магистральных нефтепроводов и нефтепродуктопроводов 0,5 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эквивалентная толщина слоя грунта </w:t>
      </w:r>
      <w:r w:rsidR="001400E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бетонного покрытия толщиной дополнительного механического защитного покрытия опасных производственных объектов магистральных нефтепроводов и нефтепродуктопроводов 0,1 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эквивалентная толщина слоя грунта </w:t>
      </w:r>
      <w:r w:rsidR="001400E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защитного кожуха, определяемая при балльной оценке факторов влияния состояния эксплуатируемого опасного производственного объекта магистральных нефтепроводов и нефтепродуктопроводов </w:t>
      </w:r>
      <w:r w:rsidR="001400E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эквивалентная толщина слоя грунта </w:t>
      </w:r>
      <w:r w:rsidRPr="0033017A">
        <w:rPr>
          <w:rFonts w:ascii="Times New Roman" w:hAnsi="Times New Roman" w:cs="Times New Roman"/>
          <w:color w:val="000000" w:themeColor="text1"/>
          <w:sz w:val="28"/>
          <w:szCs w:val="28"/>
        </w:rPr>
        <w:br/>
        <w:t xml:space="preserve">для железобетонной плиты, определяемая при балльной оценке факторов влияния состояния эксплуатируемого опасного производственного объекта магистральных нефтепроводов и нефтепродуктопроводов </w:t>
      </w:r>
      <w:r w:rsidRPr="0033017A">
        <w:rPr>
          <w:rFonts w:ascii="Times New Roman" w:hAnsi="Times New Roman" w:cs="Times New Roman"/>
          <w:color w:val="000000" w:themeColor="text1"/>
          <w:sz w:val="28"/>
          <w:szCs w:val="28"/>
        </w:rPr>
        <w:br/>
        <w:t>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балльная оценка соответствует высокой интенсивности судоходства для подводных переходов (30 и более судов в сутки) </w:t>
      </w:r>
      <w:r w:rsidRPr="0033017A">
        <w:rPr>
          <w:rFonts w:ascii="Times New Roman" w:hAnsi="Times New Roman" w:cs="Times New Roman"/>
          <w:color w:val="000000" w:themeColor="text1"/>
          <w:sz w:val="28"/>
          <w:szCs w:val="28"/>
        </w:rPr>
        <w:br/>
        <w:t xml:space="preserve">при балльной оценке факторов влияния состояния эксплуатируемого опасного производственного объекта магистральных нефтепроводов </w:t>
      </w:r>
      <w:r w:rsidRPr="0033017A">
        <w:rPr>
          <w:rFonts w:ascii="Times New Roman" w:hAnsi="Times New Roman" w:cs="Times New Roman"/>
          <w:color w:val="000000" w:themeColor="text1"/>
          <w:sz w:val="28"/>
          <w:szCs w:val="28"/>
        </w:rPr>
        <w:br/>
        <w:t>и нефтепродуктопроводов 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балльная оценка соответствует средней интенсивности судоходства для подводных переходов (от 5 до 30 судов в сутки) </w:t>
      </w:r>
      <w:r w:rsidRPr="0033017A">
        <w:rPr>
          <w:rFonts w:ascii="Times New Roman" w:hAnsi="Times New Roman" w:cs="Times New Roman"/>
          <w:color w:val="000000" w:themeColor="text1"/>
          <w:sz w:val="28"/>
          <w:szCs w:val="28"/>
        </w:rPr>
        <w:br/>
        <w:t xml:space="preserve">при балльной оценке факторов влияния состояния эксплуатируемого опасного производственного объекта магистральных нефтепроводов </w:t>
      </w:r>
      <w:r w:rsidRPr="0033017A">
        <w:rPr>
          <w:rFonts w:ascii="Times New Roman" w:hAnsi="Times New Roman" w:cs="Times New Roman"/>
          <w:color w:val="000000" w:themeColor="text1"/>
          <w:sz w:val="28"/>
          <w:szCs w:val="28"/>
        </w:rPr>
        <w:br/>
        <w:t>и нефтепродуктопроводов 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балльная оценка соответствует низкой интенсивности судоходства для подводных переходов (менее 5 судов в сутки) </w:t>
      </w:r>
      <w:r w:rsidRPr="0033017A">
        <w:rPr>
          <w:rFonts w:ascii="Times New Roman" w:hAnsi="Times New Roman" w:cs="Times New Roman"/>
          <w:color w:val="000000" w:themeColor="text1"/>
          <w:sz w:val="28"/>
          <w:szCs w:val="28"/>
        </w:rPr>
        <w:br/>
        <w:t xml:space="preserve">при балльной оценке факторов влияния состояния эксплуатируемого опасного производственного объекта магистральных нефтепроводов </w:t>
      </w:r>
      <w:r w:rsidRPr="0033017A">
        <w:rPr>
          <w:rFonts w:ascii="Times New Roman" w:hAnsi="Times New Roman" w:cs="Times New Roman"/>
          <w:color w:val="000000" w:themeColor="text1"/>
          <w:sz w:val="28"/>
          <w:szCs w:val="28"/>
        </w:rPr>
        <w:br/>
        <w:t>и нефтепродуктопроводов 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балльная оценка соответствует высокой активности проведения в охранной зоне опасного производственного объекта магистральных нефтепроводов и нефтепродуктопроводов строительных и других работ на момент проведения количественного анализа риска аварий </w:t>
      </w:r>
      <w:r w:rsidRPr="0033017A">
        <w:rPr>
          <w:rFonts w:ascii="Times New Roman" w:hAnsi="Times New Roman" w:cs="Times New Roman"/>
          <w:color w:val="000000" w:themeColor="text1"/>
          <w:sz w:val="28"/>
          <w:szCs w:val="28"/>
        </w:rPr>
        <w:br/>
        <w:t>(более 3 месяцев в году)?</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балльная оценка соответствует умеренной активности проведения в охранной зоне опасного производственного объекта магистральных нефтепроводов и нефтепродуктопроводов строительных </w:t>
      </w:r>
      <w:r w:rsidRPr="0033017A">
        <w:rPr>
          <w:rFonts w:ascii="Times New Roman" w:hAnsi="Times New Roman" w:cs="Times New Roman"/>
          <w:color w:val="000000" w:themeColor="text1"/>
          <w:sz w:val="28"/>
          <w:szCs w:val="28"/>
        </w:rPr>
        <w:br/>
        <w:t>и др. работ на момент проведения количественного анализа риска аварий (от 1 до 3 месяцев в году)?</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балльная оценка соответствует низкой активности проведения в охранной зоне опасного производственного объекта магистральных нефтепроводов и нефтепродуктопроводов строительных и др. работ </w:t>
      </w:r>
      <w:r w:rsidRPr="0033017A">
        <w:rPr>
          <w:rFonts w:ascii="Times New Roman" w:hAnsi="Times New Roman" w:cs="Times New Roman"/>
          <w:color w:val="000000" w:themeColor="text1"/>
          <w:sz w:val="28"/>
          <w:szCs w:val="28"/>
        </w:rPr>
        <w:br/>
        <w:t>на момент проведения количественного анализа риска аварий (эпизодический характер)?</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балльная оценка соответствует фактору опасности диверсий </w:t>
      </w:r>
      <w:r w:rsidRPr="0033017A">
        <w:rPr>
          <w:rFonts w:ascii="Times New Roman" w:hAnsi="Times New Roman" w:cs="Times New Roman"/>
          <w:color w:val="000000" w:themeColor="text1"/>
          <w:sz w:val="28"/>
          <w:szCs w:val="28"/>
        </w:rPr>
        <w:br/>
        <w:t xml:space="preserve">и врезок, если на эксплуатируемом участке ранее фиксировались попытки хищения нефти (нефтепродуктов), но меры защиты не принимались, </w:t>
      </w:r>
      <w:r w:rsidRPr="0033017A">
        <w:rPr>
          <w:rFonts w:ascii="Times New Roman" w:hAnsi="Times New Roman" w:cs="Times New Roman"/>
          <w:color w:val="000000" w:themeColor="text1"/>
          <w:sz w:val="28"/>
          <w:szCs w:val="28"/>
        </w:rPr>
        <w:br/>
        <w:t>при балльной оценке факторов влияния состояния опасного производственного объекта 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балльная оценка соответствует удельному сопротивлению грунта от 5 и менее Ом*м при балльной оценке коррозии эксплуатируемого опасного производственного объекта магистральных нефтепроводов и нефтепродуктопроводов 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балльная оценка соответствует удельному сопротивлению грунта от 5 до 20 Ом*м включительно при балльной оценке коррозии эксплуатируемого опасного производственного объекта магистральных нефтепроводов и нефтепродуктопроводов 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балльная оценка соответствует удельному сопротивлению грунта от 20 до 100 Ом*м включительно при балльной оценке коррозии эксплуатируемого опасного производственного объекта магистральных нефтепроводов и нефтепродуктопроводов 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балльная оценка соответствует удельному сопротивлению грунта более 100 Ом*м при балльной оценке коррозии эксплуатируемого опасного производственного объекта магистральных нефтепроводов </w:t>
      </w:r>
      <w:r w:rsidRPr="0033017A">
        <w:rPr>
          <w:rFonts w:ascii="Times New Roman" w:hAnsi="Times New Roman" w:cs="Times New Roman"/>
          <w:color w:val="000000" w:themeColor="text1"/>
          <w:sz w:val="28"/>
          <w:szCs w:val="28"/>
        </w:rPr>
        <w:br/>
        <w:t>и нефтепродуктопроводов 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балльная оценка соответствует кислотности грунта </w:t>
      </w:r>
      <w:r w:rsidRPr="0033017A">
        <w:rPr>
          <w:rFonts w:ascii="Times New Roman" w:hAnsi="Times New Roman" w:cs="Times New Roman"/>
          <w:color w:val="000000" w:themeColor="text1"/>
          <w:sz w:val="28"/>
          <w:szCs w:val="28"/>
        </w:rPr>
        <w:br/>
        <w:t xml:space="preserve">более 7 при балльной оценке коррозии эксплуатируемого опасного производственного объекта магистральных нефтепроводов </w:t>
      </w:r>
      <w:r w:rsidRPr="0033017A">
        <w:rPr>
          <w:rFonts w:ascii="Times New Roman" w:hAnsi="Times New Roman" w:cs="Times New Roman"/>
          <w:color w:val="000000" w:themeColor="text1"/>
          <w:sz w:val="28"/>
          <w:szCs w:val="28"/>
        </w:rPr>
        <w:br/>
        <w:t>и нефтепродуктопроводов 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балльная оценка соответствует кислотности грунта </w:t>
      </w:r>
      <w:r w:rsidRPr="0033017A">
        <w:rPr>
          <w:rFonts w:ascii="Times New Roman" w:hAnsi="Times New Roman" w:cs="Times New Roman"/>
          <w:color w:val="000000" w:themeColor="text1"/>
          <w:sz w:val="28"/>
          <w:szCs w:val="28"/>
        </w:rPr>
        <w:br/>
        <w:t xml:space="preserve">от 3 до 7 включительно при балльной оценке коррозии эксплуатируемого опасного производственного объекта магистральных нефтепроводов </w:t>
      </w:r>
      <w:r w:rsidRPr="0033017A">
        <w:rPr>
          <w:rFonts w:ascii="Times New Roman" w:hAnsi="Times New Roman" w:cs="Times New Roman"/>
          <w:color w:val="000000" w:themeColor="text1"/>
          <w:sz w:val="28"/>
          <w:szCs w:val="28"/>
        </w:rPr>
        <w:br/>
        <w:t>и нефтепродуктопроводов 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балльная оценка соответствует количеству находящихся </w:t>
      </w:r>
      <w:r w:rsidRPr="0033017A">
        <w:rPr>
          <w:rFonts w:ascii="Times New Roman" w:hAnsi="Times New Roman" w:cs="Times New Roman"/>
          <w:color w:val="000000" w:themeColor="text1"/>
          <w:sz w:val="28"/>
          <w:szCs w:val="28"/>
        </w:rPr>
        <w:br/>
        <w:t xml:space="preserve">в пределах 50 м от трассы металлических сооружений </w:t>
      </w:r>
      <w:r w:rsidRPr="0033017A">
        <w:rPr>
          <w:rFonts w:ascii="Times New Roman" w:hAnsi="Times New Roman" w:cs="Times New Roman"/>
          <w:color w:val="000000" w:themeColor="text1"/>
          <w:sz w:val="28"/>
          <w:szCs w:val="28"/>
        </w:rPr>
        <w:br/>
        <w:t xml:space="preserve">от 1 до 10 при балльной оценке коррозии эксплуатируемого опасного производственного объекта магистральных нефтепроводов </w:t>
      </w:r>
      <w:r w:rsidRPr="0033017A">
        <w:rPr>
          <w:rFonts w:ascii="Times New Roman" w:hAnsi="Times New Roman" w:cs="Times New Roman"/>
          <w:color w:val="000000" w:themeColor="text1"/>
          <w:sz w:val="28"/>
          <w:szCs w:val="28"/>
        </w:rPr>
        <w:br/>
        <w:t>и нефтепродуктопроводов 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балльная оценка соответствует количеству находящихся </w:t>
      </w:r>
      <w:r w:rsidRPr="0033017A">
        <w:rPr>
          <w:rFonts w:ascii="Times New Roman" w:hAnsi="Times New Roman" w:cs="Times New Roman"/>
          <w:color w:val="000000" w:themeColor="text1"/>
          <w:sz w:val="28"/>
          <w:szCs w:val="28"/>
        </w:rPr>
        <w:br/>
        <w:t xml:space="preserve">в пределах 50 м от трассы металлических сооружений </w:t>
      </w:r>
      <w:r w:rsidRPr="0033017A">
        <w:rPr>
          <w:rFonts w:ascii="Times New Roman" w:hAnsi="Times New Roman" w:cs="Times New Roman"/>
          <w:color w:val="000000" w:themeColor="text1"/>
          <w:sz w:val="28"/>
          <w:szCs w:val="28"/>
        </w:rPr>
        <w:br/>
        <w:t xml:space="preserve">от 11 до 25 при балльной оценке коррозии эксплуатируемого опасного производственного объекта магистральных нефтепроводов </w:t>
      </w:r>
      <w:r w:rsidRPr="0033017A">
        <w:rPr>
          <w:rFonts w:ascii="Times New Roman" w:hAnsi="Times New Roman" w:cs="Times New Roman"/>
          <w:color w:val="000000" w:themeColor="text1"/>
          <w:sz w:val="28"/>
          <w:szCs w:val="28"/>
        </w:rPr>
        <w:br/>
        <w:t>и нефтепродуктопроводов 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балльная оценка соответствует количеству находящихся </w:t>
      </w:r>
      <w:r w:rsidRPr="0033017A">
        <w:rPr>
          <w:rFonts w:ascii="Times New Roman" w:hAnsi="Times New Roman" w:cs="Times New Roman"/>
          <w:color w:val="000000" w:themeColor="text1"/>
          <w:sz w:val="28"/>
          <w:szCs w:val="28"/>
        </w:rPr>
        <w:br/>
        <w:t xml:space="preserve">в пределах 50 м от трассы металлических сооружений </w:t>
      </w:r>
      <w:r w:rsidRPr="0033017A">
        <w:rPr>
          <w:rFonts w:ascii="Times New Roman" w:hAnsi="Times New Roman" w:cs="Times New Roman"/>
          <w:color w:val="000000" w:themeColor="text1"/>
          <w:sz w:val="28"/>
          <w:szCs w:val="28"/>
        </w:rPr>
        <w:br/>
        <w:t xml:space="preserve">более 25 при балльной оценке коррозии эксплуатируемого опасного производственного объекта магистральных нефтепроводов </w:t>
      </w:r>
      <w:r w:rsidRPr="0033017A">
        <w:rPr>
          <w:rFonts w:ascii="Times New Roman" w:hAnsi="Times New Roman" w:cs="Times New Roman"/>
          <w:color w:val="000000" w:themeColor="text1"/>
          <w:sz w:val="28"/>
          <w:szCs w:val="28"/>
        </w:rPr>
        <w:br/>
        <w:t>и нефтепродуктопроводов 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балльная оценка соответствует одновременному вводу </w:t>
      </w:r>
      <w:r w:rsidRPr="0033017A">
        <w:rPr>
          <w:rFonts w:ascii="Times New Roman" w:hAnsi="Times New Roman" w:cs="Times New Roman"/>
          <w:color w:val="000000" w:themeColor="text1"/>
          <w:sz w:val="28"/>
          <w:szCs w:val="28"/>
        </w:rPr>
        <w:br/>
        <w:t xml:space="preserve">в эксплуатацию средств электрохимической защиты и опасных производственных объектов магистральных нефтепроводов </w:t>
      </w:r>
      <w:r w:rsidRPr="0033017A">
        <w:rPr>
          <w:rFonts w:ascii="Times New Roman" w:hAnsi="Times New Roman" w:cs="Times New Roman"/>
          <w:color w:val="000000" w:themeColor="text1"/>
          <w:sz w:val="28"/>
          <w:szCs w:val="28"/>
        </w:rPr>
        <w:br/>
        <w:t xml:space="preserve">и нефтепродуктопроводов при балльной оценке факторов влияния </w:t>
      </w:r>
      <w:r w:rsidRPr="0033017A">
        <w:rPr>
          <w:rFonts w:ascii="Times New Roman" w:hAnsi="Times New Roman" w:cs="Times New Roman"/>
          <w:color w:val="000000" w:themeColor="text1"/>
          <w:sz w:val="28"/>
          <w:szCs w:val="28"/>
        </w:rPr>
        <w:br/>
        <w:t>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балльная оценка соответствует вводу в эксплуатацию средств электрохимической защиты менее чем через 1 год после начала эксплуатации опасных производственных объектов магистральных нефтепроводов и нефтепродуктопроводов при балльной оценке факторов влияния 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балльная оценка соответствует вводу в эксплуатацию средств электрохимической защиты через 1–2 года после начала эксплуатации опасных производственных объектов магистральных нефтепроводов </w:t>
      </w:r>
      <w:r w:rsidRPr="0033017A">
        <w:rPr>
          <w:rFonts w:ascii="Times New Roman" w:hAnsi="Times New Roman" w:cs="Times New Roman"/>
          <w:color w:val="000000" w:themeColor="text1"/>
          <w:sz w:val="28"/>
          <w:szCs w:val="28"/>
        </w:rPr>
        <w:br/>
        <w:t xml:space="preserve">и нефтепродуктопроводов при балльной оценке факторов влияния </w:t>
      </w:r>
      <w:r w:rsidRPr="0033017A">
        <w:rPr>
          <w:rFonts w:ascii="Times New Roman" w:hAnsi="Times New Roman" w:cs="Times New Roman"/>
          <w:color w:val="000000" w:themeColor="text1"/>
          <w:sz w:val="28"/>
          <w:szCs w:val="28"/>
        </w:rPr>
        <w:br/>
        <w:t>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балльная оценка соответствует вводу в эксплуатацию средств электрохимической защиты через 3 года и более после начала эксплуатации опасных производственных объектов магистральных нефтепроводов и нефтепродуктопроводов при балльной оценке факторов влияния 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балльная оценка соответствует высокой вероятности перемещения грунта или размыва подводного перехода при балльной оценке факторов влияния состояния эксплуатируемого опасного производственного объекта магистральных нефтепроводов </w:t>
      </w:r>
      <w:r w:rsidRPr="0033017A">
        <w:rPr>
          <w:rFonts w:ascii="Times New Roman" w:hAnsi="Times New Roman" w:cs="Times New Roman"/>
          <w:color w:val="000000" w:themeColor="text1"/>
          <w:sz w:val="28"/>
          <w:szCs w:val="28"/>
        </w:rPr>
        <w:br/>
        <w:t>и нефтепродуктопроводов 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балльная оценка соответствует средней вероятности перемещения грунта или размыва подводного перехода при балльной оценке факторов влияния состояния эксплуатируемого опасного производственного объекта магистральных нефтепроводов </w:t>
      </w:r>
      <w:r w:rsidRPr="0033017A">
        <w:rPr>
          <w:rFonts w:ascii="Times New Roman" w:hAnsi="Times New Roman" w:cs="Times New Roman"/>
          <w:color w:val="000000" w:themeColor="text1"/>
          <w:sz w:val="28"/>
          <w:szCs w:val="28"/>
        </w:rPr>
        <w:br/>
        <w:t>и нефтепродуктопроводов 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балльная оценка соответствует низкой вероятности перемещения грунта или размыва подводного перехода при балльной оценке факторов влияния состояния эксплуатируемого опасного производственного объекта магистральных нефтепроводов </w:t>
      </w:r>
      <w:r w:rsidR="001400E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нефтепродуктопроводов 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балльная оценка соответствует отсутствию информации </w:t>
      </w:r>
      <w:r w:rsidRPr="0033017A">
        <w:rPr>
          <w:rFonts w:ascii="Times New Roman" w:hAnsi="Times New Roman" w:cs="Times New Roman"/>
          <w:color w:val="000000" w:themeColor="text1"/>
          <w:sz w:val="28"/>
          <w:szCs w:val="28"/>
        </w:rPr>
        <w:br/>
        <w:t>о перемещении грунта при балльной оценке факторов влияния состояния эксплуатируемого опасного производственного объекта магистральных нефтепроводов и нефтепродуктопроводов на степень риска аварии?</w:t>
      </w:r>
    </w:p>
    <w:p w:rsidR="00B371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степени опасности размыва дюкера соответствуют глубинные деформации — до 2 м, плановые — до 10 м при балльной оценке факторов влияния состояния эксплуатируемого опасного производственного объекта магистральных нефтепроводов и нефтепродуктопроводов 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балльная оценка соответствует низкой несущей способности грунта при балльной оценке факторов влияния состояния эксплуатируемого опасного производственного объекта магистральных нефтепроводов и нефтепродуктопроводов 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балльная оценка соответствует средней несущей способности грунта при балльной оценке факторов влияния состояния эксплуатируемого опасного производственного объекта магистральных нефтепроводов и нефтепродуктопроводов 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балльная оценка соответствует нормальной несущей способности грунта при балльной оценке факторов влияния состояния эксплуатируемого опасного производственного объекта магистральных нефтепроводов и нефтепродуктопроводов 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балльная оценка соответствует присутствию на участке надземного узла со сложной обвязкой и арматурой без фундамента </w:t>
      </w:r>
      <w:r w:rsidRPr="0033017A">
        <w:rPr>
          <w:rFonts w:ascii="Times New Roman" w:hAnsi="Times New Roman" w:cs="Times New Roman"/>
          <w:color w:val="000000" w:themeColor="text1"/>
          <w:sz w:val="28"/>
          <w:szCs w:val="28"/>
        </w:rPr>
        <w:br/>
        <w:t xml:space="preserve">при балльной оценке факторов влияния состояния эксплуатируемого опасного производственного объекта магистральных нефтепроводов </w:t>
      </w:r>
      <w:r w:rsidRPr="0033017A">
        <w:rPr>
          <w:rFonts w:ascii="Times New Roman" w:hAnsi="Times New Roman" w:cs="Times New Roman"/>
          <w:color w:val="000000" w:themeColor="text1"/>
          <w:sz w:val="28"/>
          <w:szCs w:val="28"/>
        </w:rPr>
        <w:br/>
        <w:t>и нефтепродуктопроводов 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балльная оценка соответствует присутствию на участке линейной арматуры без фундамента при балльной оценке факторов влияния состояния эксплуатируемого опасного производственного объекта магистральных нефтепроводов и нефтепродуктопроводов 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балльная оценка соответствует присутствию на участке линейной арматуры на фундаменте при балльной оценке факторов влияния состояния эксплуатируемого опасного производственного объекта магистральных нефтепроводов и нефтепродуктопроводов </w:t>
      </w:r>
      <w:r w:rsidR="00D1141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балльная оценка соответствует отсутствию наземных сооружений на участке при балльной оценке факторов влияния состояния эксплуатируемого опасного производственного объекта магистральных нефтепроводов и нефтепродуктопроводов 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показателей имеет наибольшую долю в группе </w:t>
      </w:r>
      <w:r w:rsidRPr="0033017A">
        <w:rPr>
          <w:rFonts w:ascii="Times New Roman" w:hAnsi="Times New Roman" w:cs="Times New Roman"/>
          <w:color w:val="000000" w:themeColor="text1"/>
          <w:sz w:val="28"/>
          <w:szCs w:val="28"/>
        </w:rPr>
        <w:br/>
        <w:t xml:space="preserve">конструктивно-технологических факторов при балльной оценке факторов влияния состояния эксплуатируемого опасного производственного объекта магистральных нефтепроводов и нефтепродуктопроводов </w:t>
      </w:r>
      <w:r w:rsidRPr="0033017A">
        <w:rPr>
          <w:rFonts w:ascii="Times New Roman" w:hAnsi="Times New Roman" w:cs="Times New Roman"/>
          <w:color w:val="000000" w:themeColor="text1"/>
          <w:sz w:val="28"/>
          <w:szCs w:val="28"/>
        </w:rPr>
        <w:br/>
        <w:t>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показателей имеет наименьшую долю в группе конструктивно-технологических факторов при балльной оценке факторов влияния состояния эксплуатируемого опасного производственного объекта магистральных нефтепроводов и нефтепродуктопроводов </w:t>
      </w:r>
      <w:r w:rsidRPr="0033017A">
        <w:rPr>
          <w:rFonts w:ascii="Times New Roman" w:hAnsi="Times New Roman" w:cs="Times New Roman"/>
          <w:color w:val="000000" w:themeColor="text1"/>
          <w:sz w:val="28"/>
          <w:szCs w:val="28"/>
        </w:rPr>
        <w:br/>
        <w:t>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принимают балльную оценку усталости металла </w:t>
      </w:r>
      <w:r w:rsidRPr="0033017A">
        <w:rPr>
          <w:rFonts w:ascii="Times New Roman" w:hAnsi="Times New Roman" w:cs="Times New Roman"/>
          <w:color w:val="000000" w:themeColor="text1"/>
          <w:sz w:val="28"/>
          <w:szCs w:val="28"/>
        </w:rPr>
        <w:br/>
        <w:t xml:space="preserve">на трехкилометровых участках вблизи эксплуатируемых нефтеперекачивающих станций в случае, когда число циклов нагружения и амплитуду перепада давления достоверно оценить невозможно, </w:t>
      </w:r>
      <w:r w:rsidRPr="0033017A">
        <w:rPr>
          <w:rFonts w:ascii="Times New Roman" w:hAnsi="Times New Roman" w:cs="Times New Roman"/>
          <w:color w:val="000000" w:themeColor="text1"/>
          <w:sz w:val="28"/>
          <w:szCs w:val="28"/>
        </w:rPr>
        <w:br/>
        <w:t>при балльной оценке факторов влияния 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верную характеристику возможности возникновения гидравлических ударов как одного из факторов влияния состояния эксплуатируемого опасного производственного объекта магистральных нефтепроводов и нефтепродуктопроводов на степень риска аварии </w:t>
      </w:r>
      <w:r w:rsidRPr="0033017A">
        <w:rPr>
          <w:rFonts w:ascii="Times New Roman" w:hAnsi="Times New Roman" w:cs="Times New Roman"/>
          <w:color w:val="000000" w:themeColor="text1"/>
          <w:sz w:val="28"/>
          <w:szCs w:val="28"/>
        </w:rPr>
        <w:br/>
        <w:t>при балльной оценке.</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балльная оценка соответствует высокой вероятности гидравлических ударов при балльной оценке факторов влияния состояния эксплуатируемого опасного производственного объекта магистральных нефтепроводов и нефтепродуктопроводов 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балльная оценка соответствует средней вероятности гидравлических ударов при балльной оценке факторов влияния состояния эксплуатируемого опасного производственного объекта магистральных нефтепроводов и нефтепродуктопроводов 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Сколько факторов входит в группу «дефекты тела трубы и сварных швов» при балльной оценке факторов влияния состояния эксплуатируемого опасного производственного объекта магистральных нефтепроводов и нефтепродуктопроводов 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параметров имеет наибольшую долю в группе факторов «дефекты тела трубы и сварных швов» при балльной оценке факторов влияния состояния эксплуатируемого опасного производственного объекта магистральных нефтепроводов и нефтепродуктопроводов </w:t>
      </w:r>
      <w:r w:rsidRPr="0033017A">
        <w:rPr>
          <w:rFonts w:ascii="Times New Roman" w:hAnsi="Times New Roman" w:cs="Times New Roman"/>
          <w:color w:val="000000" w:themeColor="text1"/>
          <w:sz w:val="28"/>
          <w:szCs w:val="28"/>
        </w:rPr>
        <w:br/>
        <w:t>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балльная оценка соответствует количеству дефектов </w:t>
      </w:r>
      <w:r w:rsidRPr="0033017A">
        <w:rPr>
          <w:rFonts w:ascii="Times New Roman" w:hAnsi="Times New Roman" w:cs="Times New Roman"/>
          <w:color w:val="000000" w:themeColor="text1"/>
          <w:sz w:val="28"/>
          <w:szCs w:val="28"/>
        </w:rPr>
        <w:br/>
        <w:t xml:space="preserve">с предельным сроком эксплуатации не более 1 года на однокилометровом участке трассы эксплуатируемого опасного производственного объекта магистральных нефтепроводов и нефтепродуктопроводов </w:t>
      </w:r>
      <w:r w:rsidRPr="0033017A">
        <w:rPr>
          <w:rFonts w:ascii="Times New Roman" w:hAnsi="Times New Roman" w:cs="Times New Roman"/>
          <w:color w:val="000000" w:themeColor="text1"/>
          <w:sz w:val="28"/>
          <w:szCs w:val="28"/>
        </w:rPr>
        <w:br/>
        <w:t>более 10 при балльной оценке факторов влияния 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балльная оценка соответствует количеству дефектов </w:t>
      </w:r>
      <w:r w:rsidRPr="0033017A">
        <w:rPr>
          <w:rFonts w:ascii="Times New Roman" w:hAnsi="Times New Roman" w:cs="Times New Roman"/>
          <w:color w:val="000000" w:themeColor="text1"/>
          <w:sz w:val="28"/>
          <w:szCs w:val="28"/>
        </w:rPr>
        <w:br/>
        <w:t xml:space="preserve">с предельным сроком эксплуатации не более 1 года на однокилометровом участке трассы эксплуатируемого опасного производственного объекта магистральных нефтепроводов и нефтепродуктопроводов </w:t>
      </w:r>
      <w:r w:rsidRPr="0033017A">
        <w:rPr>
          <w:rFonts w:ascii="Times New Roman" w:hAnsi="Times New Roman" w:cs="Times New Roman"/>
          <w:color w:val="000000" w:themeColor="text1"/>
          <w:sz w:val="28"/>
          <w:szCs w:val="28"/>
        </w:rPr>
        <w:br/>
        <w:t>от 1 до 10 при балльной оценке факторов влияния 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балльная оценка соответствует количеству дефектов </w:t>
      </w:r>
      <w:r w:rsidRPr="0033017A">
        <w:rPr>
          <w:rFonts w:ascii="Times New Roman" w:hAnsi="Times New Roman" w:cs="Times New Roman"/>
          <w:color w:val="000000" w:themeColor="text1"/>
          <w:sz w:val="28"/>
          <w:szCs w:val="28"/>
        </w:rPr>
        <w:br/>
        <w:t xml:space="preserve">с предельным сроком эксплуатации не более 1 года на однокилометровом участке трассы эксплуатируемого опасного производственного объекта магистральных нефтепроводов и нефтепродуктопроводов </w:t>
      </w:r>
      <w:r w:rsidRPr="0033017A">
        <w:rPr>
          <w:rFonts w:ascii="Times New Roman" w:hAnsi="Times New Roman" w:cs="Times New Roman"/>
          <w:color w:val="000000" w:themeColor="text1"/>
          <w:sz w:val="28"/>
          <w:szCs w:val="28"/>
        </w:rPr>
        <w:br/>
        <w:t>от 0,1 до 1 при балльной оценке факторов влияния 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балльная оценка соответствует количеству дефектов </w:t>
      </w:r>
      <w:r w:rsidRPr="0033017A">
        <w:rPr>
          <w:rFonts w:ascii="Times New Roman" w:hAnsi="Times New Roman" w:cs="Times New Roman"/>
          <w:color w:val="000000" w:themeColor="text1"/>
          <w:sz w:val="28"/>
          <w:szCs w:val="28"/>
        </w:rPr>
        <w:br/>
        <w:t>с предельным сроком эксплуатации от 1 до 6 лет на участке трассы эксплуатируемого опасного производственного объекта магистральных нефтепроводов и нефтепродуктопроводов более 50 при балльной оценке факторов влияния 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балльная оценка соответствует количеству дефектов </w:t>
      </w:r>
      <w:r w:rsidRPr="0033017A">
        <w:rPr>
          <w:rFonts w:ascii="Times New Roman" w:hAnsi="Times New Roman" w:cs="Times New Roman"/>
          <w:color w:val="000000" w:themeColor="text1"/>
          <w:sz w:val="28"/>
          <w:szCs w:val="28"/>
        </w:rPr>
        <w:br/>
        <w:t>с предельным сроком эксплуатации от 1 до 6 лет на участке трассы эксплуатируемого опасного производственного объекта магистральных нефтепроводов и нефтепродуктопроводов от 30 до 50 при балльной оценке факторов влияния 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балльная оценка соответствует количеству дефектов </w:t>
      </w:r>
      <w:r w:rsidRPr="0033017A">
        <w:rPr>
          <w:rFonts w:ascii="Times New Roman" w:hAnsi="Times New Roman" w:cs="Times New Roman"/>
          <w:color w:val="000000" w:themeColor="text1"/>
          <w:sz w:val="28"/>
          <w:szCs w:val="28"/>
        </w:rPr>
        <w:br/>
        <w:t>с предельным сроком эксплуатации от 1 до 6 лет на участке трассы эксплуатируемого опасного производственного объекта магистральных нефтепроводов и нефтепродуктопроводов от 10 до 30 при балльной оценке факторов влияния 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балльная оценка соответствует количеству дефектов </w:t>
      </w:r>
      <w:r w:rsidRPr="0033017A">
        <w:rPr>
          <w:rFonts w:ascii="Times New Roman" w:hAnsi="Times New Roman" w:cs="Times New Roman"/>
          <w:color w:val="000000" w:themeColor="text1"/>
          <w:sz w:val="28"/>
          <w:szCs w:val="28"/>
        </w:rPr>
        <w:br/>
        <w:t>с предельным сроком эксплуатации от 1 до 6 лет на участке трассы эксплуатируемого опасного производственного объекта магистральных нефтепроводов и нефтепродуктопроводов менее 10 при балльной оценке факторов влияния 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нижеперечисленных факторов не используется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балльной оценке факторов влияния состояния эксплуатируемого опасного производственного объекта магистральных нефтепроводов </w:t>
      </w:r>
      <w:r w:rsidRPr="0033017A">
        <w:rPr>
          <w:rFonts w:ascii="Times New Roman" w:hAnsi="Times New Roman" w:cs="Times New Roman"/>
          <w:color w:val="000000" w:themeColor="text1"/>
          <w:sz w:val="28"/>
          <w:szCs w:val="28"/>
        </w:rPr>
        <w:br/>
        <w:t>и нефтепродуктопроводов 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факторов имеет наибольшую долю среди всех групп влияния состояния проектируемого опасного производственного объекта магистральных нефтепроводов и нефтепродуктопроводов 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факторов имеет наименьшую долю среди внешних антропогенных воздействий состояния проектируемого опасного производственного объекта магистральных нефтепроводов </w:t>
      </w:r>
      <w:r w:rsidRPr="0033017A">
        <w:rPr>
          <w:rFonts w:ascii="Times New Roman" w:hAnsi="Times New Roman" w:cs="Times New Roman"/>
          <w:color w:val="000000" w:themeColor="text1"/>
          <w:sz w:val="28"/>
          <w:szCs w:val="28"/>
        </w:rPr>
        <w:br/>
        <w:t>и нефтепродуктопроводов 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балльная оценка соответствует участку категории сложности </w:t>
      </w:r>
      <w:r w:rsidRPr="0033017A">
        <w:rPr>
          <w:rFonts w:ascii="Times New Roman" w:hAnsi="Times New Roman" w:cs="Times New Roman"/>
          <w:color w:val="000000" w:themeColor="text1"/>
          <w:sz w:val="28"/>
          <w:szCs w:val="28"/>
        </w:rPr>
        <w:br/>
        <w:t xml:space="preserve">I при балльной оценке факторов влияния состояния проектируемого опасного производственного объекта магистральных нефтепроводов </w:t>
      </w:r>
      <w:r w:rsidRPr="0033017A">
        <w:rPr>
          <w:rFonts w:ascii="Times New Roman" w:hAnsi="Times New Roman" w:cs="Times New Roman"/>
          <w:color w:val="000000" w:themeColor="text1"/>
          <w:sz w:val="28"/>
          <w:szCs w:val="28"/>
        </w:rPr>
        <w:br/>
        <w:t>и нефтепродуктопроводов 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балльная оценка соответствует участку категории сложности </w:t>
      </w:r>
      <w:r w:rsidRPr="0033017A">
        <w:rPr>
          <w:rFonts w:ascii="Times New Roman" w:hAnsi="Times New Roman" w:cs="Times New Roman"/>
          <w:color w:val="000000" w:themeColor="text1"/>
          <w:sz w:val="28"/>
          <w:szCs w:val="28"/>
        </w:rPr>
        <w:br/>
        <w:t xml:space="preserve">II при балльной оценке факторов влияния состояния проектируемого опасного производственного объекта магистральных нефтепроводов </w:t>
      </w:r>
      <w:r w:rsidRPr="0033017A">
        <w:rPr>
          <w:rFonts w:ascii="Times New Roman" w:hAnsi="Times New Roman" w:cs="Times New Roman"/>
          <w:color w:val="000000" w:themeColor="text1"/>
          <w:sz w:val="28"/>
          <w:szCs w:val="28"/>
        </w:rPr>
        <w:br/>
        <w:t>и нефтепродуктопроводов 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балльная оценка соответствует участку категории сложности </w:t>
      </w:r>
      <w:r w:rsidRPr="0033017A">
        <w:rPr>
          <w:rFonts w:ascii="Times New Roman" w:hAnsi="Times New Roman" w:cs="Times New Roman"/>
          <w:color w:val="000000" w:themeColor="text1"/>
          <w:sz w:val="28"/>
          <w:szCs w:val="28"/>
        </w:rPr>
        <w:br/>
        <w:t xml:space="preserve">III при балльной оценке факторов влияния состояния проектируемого опасного производственного объекта магистральных нефтепроводов </w:t>
      </w:r>
      <w:r w:rsidRPr="0033017A">
        <w:rPr>
          <w:rFonts w:ascii="Times New Roman" w:hAnsi="Times New Roman" w:cs="Times New Roman"/>
          <w:color w:val="000000" w:themeColor="text1"/>
          <w:sz w:val="28"/>
          <w:szCs w:val="28"/>
        </w:rPr>
        <w:br/>
        <w:t>и нефтепродуктопроводов 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балльная оценка соответствует равнинному участку при балльной оценке факторов влияния состояния проектируемого опасного производственного объекта магистральных нефтепроводов </w:t>
      </w:r>
      <w:r w:rsidRPr="0033017A">
        <w:rPr>
          <w:rFonts w:ascii="Times New Roman" w:hAnsi="Times New Roman" w:cs="Times New Roman"/>
          <w:color w:val="000000" w:themeColor="text1"/>
          <w:sz w:val="28"/>
          <w:szCs w:val="28"/>
        </w:rPr>
        <w:br/>
        <w:t>и нефтепродуктопроводов на степень риска аварии?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допускается принимать удельную скорость выгорания пролива при отсутствии данных для нефти (нефтепродуктов) при проведении количественного анализа риска аварий на опасных производственных объектах магистральных нефтепроводов 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допускается принимать интенсивность излучения с единицы поверхности при отсутствии данных для нефти (нефтепродуктов)</w:t>
      </w:r>
      <w:r w:rsidRPr="0033017A">
        <w:rPr>
          <w:rFonts w:ascii="Times New Roman" w:hAnsi="Times New Roman" w:cs="Times New Roman"/>
          <w:color w:val="000000" w:themeColor="text1"/>
          <w:sz w:val="28"/>
          <w:szCs w:val="28"/>
        </w:rPr>
        <w:br/>
        <w:t xml:space="preserve"> при проведении количественного анализа риска аварий на опасных производственных объектах магистральных нефтепроводов </w:t>
      </w:r>
      <w:r w:rsidRPr="0033017A">
        <w:rPr>
          <w:rFonts w:ascii="Times New Roman" w:hAnsi="Times New Roman" w:cs="Times New Roman"/>
          <w:color w:val="000000" w:themeColor="text1"/>
          <w:sz w:val="28"/>
          <w:szCs w:val="28"/>
        </w:rPr>
        <w:br/>
        <w:t>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доля участия бензина (керосина) в огненном шаре устанавливается при проведении количественного анализа риска аварий на опасных производственных объектах магистральных нефтепроводов </w:t>
      </w:r>
      <w:r w:rsidRPr="0033017A">
        <w:rPr>
          <w:rFonts w:ascii="Times New Roman" w:hAnsi="Times New Roman" w:cs="Times New Roman"/>
          <w:color w:val="000000" w:themeColor="text1"/>
          <w:sz w:val="28"/>
          <w:szCs w:val="28"/>
        </w:rPr>
        <w:br/>
        <w:t>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определяется размер зоны возможного смертельного поражения людей для расчета размеров зон поражения при пожаре-вспышке (сгорании) дрейфующего облака при проведении количественного анализа риска аварий на опасных производственных объектах магистральных нефтепроводов 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влияет на величину пробит-функции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поражения человека тепловым излучением, используемую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проведении количественного анализа риска аварий на опасных производственных объектах магистральных нефтепроводов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верную формулу определения величины эффективного времени экспозиции для огненного шара (t), определяемую </w:t>
      </w:r>
      <w:r w:rsidRPr="0033017A">
        <w:rPr>
          <w:rFonts w:ascii="Times New Roman" w:hAnsi="Times New Roman" w:cs="Times New Roman"/>
          <w:color w:val="000000" w:themeColor="text1"/>
          <w:sz w:val="28"/>
          <w:szCs w:val="28"/>
        </w:rPr>
        <w:br/>
        <w:t xml:space="preserve">при проведении количественного анализа риска аварий на опасных производственных объектах магистральных нефтепроводов </w:t>
      </w:r>
      <w:r w:rsidRPr="0033017A">
        <w:rPr>
          <w:rFonts w:ascii="Times New Roman" w:hAnsi="Times New Roman" w:cs="Times New Roman"/>
          <w:color w:val="000000" w:themeColor="text1"/>
          <w:sz w:val="28"/>
          <w:szCs w:val="28"/>
        </w:rPr>
        <w:br/>
        <w:t>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влияет на величину эффективного времени экспозиции для пожара пролива или для факела, определяемую </w:t>
      </w:r>
      <w:r w:rsidRPr="0033017A">
        <w:rPr>
          <w:rFonts w:ascii="Times New Roman" w:hAnsi="Times New Roman" w:cs="Times New Roman"/>
          <w:color w:val="000000" w:themeColor="text1"/>
          <w:sz w:val="28"/>
          <w:szCs w:val="28"/>
        </w:rPr>
        <w:br/>
        <w:t xml:space="preserve">при проведении количественного анализа риска аварий на опасных производственных объектах магистральных нефтепроводов </w:t>
      </w:r>
      <w:r w:rsidRPr="0033017A">
        <w:rPr>
          <w:rFonts w:ascii="Times New Roman" w:hAnsi="Times New Roman" w:cs="Times New Roman"/>
          <w:color w:val="000000" w:themeColor="text1"/>
          <w:sz w:val="28"/>
          <w:szCs w:val="28"/>
        </w:rPr>
        <w:br/>
        <w:t>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предельно допустимая интенсивность теплового излучения </w:t>
      </w:r>
      <w:r w:rsidRPr="0033017A">
        <w:rPr>
          <w:rFonts w:ascii="Times New Roman" w:hAnsi="Times New Roman" w:cs="Times New Roman"/>
          <w:color w:val="000000" w:themeColor="text1"/>
          <w:sz w:val="28"/>
          <w:szCs w:val="28"/>
        </w:rPr>
        <w:br/>
        <w:t xml:space="preserve">без  негативных последствий в течение длительного времени, определяемая при проведении количественного анализа риска аварий </w:t>
      </w:r>
      <w:r w:rsidRPr="0033017A">
        <w:rPr>
          <w:rFonts w:ascii="Times New Roman" w:hAnsi="Times New Roman" w:cs="Times New Roman"/>
          <w:color w:val="000000" w:themeColor="text1"/>
          <w:sz w:val="28"/>
          <w:szCs w:val="28"/>
        </w:rPr>
        <w:br/>
        <w:t xml:space="preserve">на опасных производственных объектах магистральных нефтепроводов </w:t>
      </w:r>
      <w:r w:rsidRPr="0033017A">
        <w:rPr>
          <w:rFonts w:ascii="Times New Roman" w:hAnsi="Times New Roman" w:cs="Times New Roman"/>
          <w:color w:val="000000" w:themeColor="text1"/>
          <w:sz w:val="28"/>
          <w:szCs w:val="28"/>
        </w:rPr>
        <w:br/>
        <w:t>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предельно допустимая интенсивность теплового излучения, безопасная для человека в брезентовой одежде, определяемая </w:t>
      </w:r>
      <w:r w:rsidRPr="0033017A">
        <w:rPr>
          <w:rFonts w:ascii="Times New Roman" w:hAnsi="Times New Roman" w:cs="Times New Roman"/>
          <w:color w:val="000000" w:themeColor="text1"/>
          <w:sz w:val="28"/>
          <w:szCs w:val="28"/>
        </w:rPr>
        <w:br/>
        <w:t xml:space="preserve">при проведении количественного анализа риска аварий на опасных производственных объектах магистральных нефтепроводов </w:t>
      </w:r>
      <w:r w:rsidRPr="0033017A">
        <w:rPr>
          <w:rFonts w:ascii="Times New Roman" w:hAnsi="Times New Roman" w:cs="Times New Roman"/>
          <w:color w:val="000000" w:themeColor="text1"/>
          <w:sz w:val="28"/>
          <w:szCs w:val="28"/>
        </w:rPr>
        <w:br/>
        <w:t>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предельно допустимая интенсивность теплового излучения воспламенения фанеры, определяемая при проведении количественного анализа риска аварий на опасных производственных объектах магистральных нефтепроводов 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влияет на вероятность разрушений промышленных зданий, при которых здания подлежат сносу, определяемую при проведении количественного анализа риска аварий на опасных производственных объектах магистральных нефтепроводов </w:t>
      </w:r>
      <w:r w:rsidRPr="0033017A">
        <w:rPr>
          <w:rFonts w:ascii="Times New Roman" w:hAnsi="Times New Roman" w:cs="Times New Roman"/>
          <w:color w:val="000000" w:themeColor="text1"/>
          <w:sz w:val="28"/>
          <w:szCs w:val="28"/>
        </w:rPr>
        <w:br/>
        <w:t>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зоны поражения принимаются при использовании </w:t>
      </w:r>
      <w:r w:rsidRPr="0033017A">
        <w:rPr>
          <w:rFonts w:ascii="Times New Roman" w:hAnsi="Times New Roman" w:cs="Times New Roman"/>
          <w:color w:val="000000" w:themeColor="text1"/>
          <w:sz w:val="28"/>
          <w:szCs w:val="28"/>
        </w:rPr>
        <w:br/>
        <w:t xml:space="preserve">пробит-функций в качестве зон 100-процентного поражения </w:t>
      </w:r>
      <w:r w:rsidRPr="0033017A">
        <w:rPr>
          <w:rFonts w:ascii="Times New Roman" w:hAnsi="Times New Roman" w:cs="Times New Roman"/>
          <w:color w:val="000000" w:themeColor="text1"/>
          <w:sz w:val="28"/>
          <w:szCs w:val="28"/>
        </w:rPr>
        <w:br/>
        <w:t xml:space="preserve">при проведении количественного анализа риска аварий на опасных производственных объектах магистральных нефтепроводов </w:t>
      </w:r>
      <w:r w:rsidRPr="0033017A">
        <w:rPr>
          <w:rFonts w:ascii="Times New Roman" w:hAnsi="Times New Roman" w:cs="Times New Roman"/>
          <w:color w:val="000000" w:themeColor="text1"/>
          <w:sz w:val="28"/>
          <w:szCs w:val="28"/>
        </w:rPr>
        <w:br/>
        <w:t>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зоны поражения принимаются безопасными с точки зрения воздействия поражающих факторов при проведении количественного анализа риска аварий на опасных производственных объектах магистральных нефтепроводов 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используется при расчете ожидаемого количества пострадавших при проведении количественного анализа риска аварий </w:t>
      </w:r>
      <w:r w:rsidRPr="0033017A">
        <w:rPr>
          <w:rFonts w:ascii="Times New Roman" w:hAnsi="Times New Roman" w:cs="Times New Roman"/>
          <w:color w:val="000000" w:themeColor="text1"/>
          <w:sz w:val="28"/>
          <w:szCs w:val="28"/>
        </w:rPr>
        <w:br/>
        <w:t xml:space="preserve">на опасных производственных объектах магистральных нефтепроводов </w:t>
      </w:r>
      <w:r w:rsidRPr="0033017A">
        <w:rPr>
          <w:rFonts w:ascii="Times New Roman" w:hAnsi="Times New Roman" w:cs="Times New Roman"/>
          <w:color w:val="000000" w:themeColor="text1"/>
          <w:sz w:val="28"/>
          <w:szCs w:val="28"/>
        </w:rPr>
        <w:br/>
        <w:t>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не используется для определения среднего количества погибших при i-м сценарии с учетом различного времени пребывания людей для ряда заданных распределений при проведении количественного анализа риска аварий на опасных производственных объектах магистральных нефтепроводов 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значение коэффициента уязвимости соответствует учету защитных свойств грузовых судов, катеров, лодок при проведении количественного анализа риска аварий на опасных производственных объектах магистральных нефтепроводов 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соотношение является верным при определении коэффициента трения, зависящего от режима течения в трубе, при числе Рейнольдса менее 2000 в процессе проведения количественного анализа риска аварий на опасных производственных объектах магистральных нефтепроводов </w:t>
      </w:r>
      <w:r w:rsidRPr="0033017A">
        <w:rPr>
          <w:rFonts w:ascii="Times New Roman" w:hAnsi="Times New Roman" w:cs="Times New Roman"/>
          <w:color w:val="000000" w:themeColor="text1"/>
          <w:sz w:val="28"/>
          <w:szCs w:val="28"/>
        </w:rPr>
        <w:br/>
        <w:t>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соотношение является верным при определении коэффициента трения, зависящего от режима течения в трубе, при числе Рейнольдса </w:t>
      </w:r>
      <w:r w:rsidRPr="0033017A">
        <w:rPr>
          <w:rFonts w:ascii="Times New Roman" w:hAnsi="Times New Roman" w:cs="Times New Roman"/>
          <w:color w:val="000000" w:themeColor="text1"/>
          <w:sz w:val="28"/>
          <w:szCs w:val="28"/>
        </w:rPr>
        <w:br/>
        <w:t>от 2000 до 2800 включительно в процессе проведения количественного анализа риска аварий на опасных производственных объектах магистральных нефтепроводов 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показатель не используется при определении коэффициента теплопередачи нефти (нефтепродукта) с окружающей средой </w:t>
      </w:r>
      <w:r w:rsidRPr="0033017A">
        <w:rPr>
          <w:rFonts w:ascii="Times New Roman" w:hAnsi="Times New Roman" w:cs="Times New Roman"/>
          <w:color w:val="000000" w:themeColor="text1"/>
          <w:sz w:val="28"/>
          <w:szCs w:val="28"/>
        </w:rPr>
        <w:br/>
        <w:t xml:space="preserve">при проведении количественного анализа риска аварий на опасных производственных объектах магистральных нефтепроводов </w:t>
      </w:r>
      <w:r w:rsidRPr="0033017A">
        <w:rPr>
          <w:rFonts w:ascii="Times New Roman" w:hAnsi="Times New Roman" w:cs="Times New Roman"/>
          <w:color w:val="000000" w:themeColor="text1"/>
          <w:sz w:val="28"/>
          <w:szCs w:val="28"/>
        </w:rPr>
        <w:br/>
        <w:t>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не используется при расчете гидростатики в целях определения давления в трубопроводе при проведении количественного анализа риска аварий на опасных производственных объектах магистральных нефтепроводов 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на участках, где существует самотечный поток </w:t>
      </w:r>
      <w:r w:rsidRPr="0033017A">
        <w:rPr>
          <w:rFonts w:ascii="Times New Roman" w:hAnsi="Times New Roman" w:cs="Times New Roman"/>
          <w:color w:val="000000" w:themeColor="text1"/>
          <w:sz w:val="28"/>
          <w:szCs w:val="28"/>
        </w:rPr>
        <w:br/>
        <w:t>на неполное сечение, расход равен нулю при проведении количественного анализа риска аварий на опасных производственных объектах магистральных нефтепроводов 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используется при расчете давления на месте разрушения при проведении количественного анализа риска аварий </w:t>
      </w:r>
      <w:r w:rsidRPr="0033017A">
        <w:rPr>
          <w:rFonts w:ascii="Times New Roman" w:hAnsi="Times New Roman" w:cs="Times New Roman"/>
          <w:color w:val="000000" w:themeColor="text1"/>
          <w:sz w:val="28"/>
          <w:szCs w:val="28"/>
        </w:rPr>
        <w:br/>
        <w:t xml:space="preserve">на опасных производственных объектах магистральных нефтепроводов </w:t>
      </w:r>
      <w:r w:rsidRPr="0033017A">
        <w:rPr>
          <w:rFonts w:ascii="Times New Roman" w:hAnsi="Times New Roman" w:cs="Times New Roman"/>
          <w:color w:val="000000" w:themeColor="text1"/>
          <w:sz w:val="28"/>
          <w:szCs w:val="28"/>
        </w:rPr>
        <w:br/>
        <w:t>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не используется при расчете расхода нефти (нефтепродукта) через свищ при проведении количественного анализа риска аварий на опасных производственных объектах магистральных нефтепроводов 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используется при определении массы нефти (нефтепродукта), поступившей в окружающее пространство </w:t>
      </w:r>
      <w:r w:rsidRPr="0033017A">
        <w:rPr>
          <w:rFonts w:ascii="Times New Roman" w:hAnsi="Times New Roman" w:cs="Times New Roman"/>
          <w:color w:val="000000" w:themeColor="text1"/>
          <w:sz w:val="28"/>
          <w:szCs w:val="28"/>
        </w:rPr>
        <w:br/>
        <w:t>при разгерметизации резервуара, при проведении количественного анализа риска аварий на опасных производственных объектах магистральных нефтепроводов 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используется при расчете массы нефти (нефтепродукта), поступившей самотеком при полном разрушении наземного или надземного трубопровода, выходящего из резервуара, </w:t>
      </w:r>
      <w:r w:rsidRPr="0033017A">
        <w:rPr>
          <w:rFonts w:ascii="Times New Roman" w:hAnsi="Times New Roman" w:cs="Times New Roman"/>
          <w:color w:val="000000" w:themeColor="text1"/>
          <w:sz w:val="28"/>
          <w:szCs w:val="28"/>
        </w:rPr>
        <w:br/>
        <w:t xml:space="preserve">при проведении количественного анализа риска аварий на опасных производственных объектах магистральных нефтепроводов </w:t>
      </w:r>
      <w:r w:rsidRPr="0033017A">
        <w:rPr>
          <w:rFonts w:ascii="Times New Roman" w:hAnsi="Times New Roman" w:cs="Times New Roman"/>
          <w:color w:val="000000" w:themeColor="text1"/>
          <w:sz w:val="28"/>
          <w:szCs w:val="28"/>
        </w:rPr>
        <w:br/>
        <w:t>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не характеризуется каждое место скопления нефти (нефтепродукта) при геометрическом подходе с применением </w:t>
      </w:r>
      <w:r w:rsidRPr="0033017A">
        <w:rPr>
          <w:rFonts w:ascii="Times New Roman" w:hAnsi="Times New Roman" w:cs="Times New Roman"/>
          <w:color w:val="000000" w:themeColor="text1"/>
          <w:sz w:val="28"/>
          <w:szCs w:val="28"/>
        </w:rPr>
        <w:br/>
        <w:t>географически-информационных системных технологий при проведении количественного анализа риска аварий на опасных производственных объектах магистральных нефтепроводов 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допускается принимать толщину слоя разлития нефти (нефтепродуктов) при проливе на неспланированную грунтовую поверхность при отсутствии данных о рельефе при проведении количественного анализа риска аварий на опасных производственных объектах магистральных нефтепроводов 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допускается принимать толщину слоя разлития нефти (нефтепродуктов) при проливе на спланированное грунтовое покрытие при отсутствии данных о рельефе при проведении количественного анализа риска аварий на опасных производственных объектах магистральных нефтепроводов 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допускается принимать толщину слоя разлития </w:t>
      </w:r>
      <w:r w:rsidRPr="0033017A">
        <w:rPr>
          <w:rFonts w:ascii="Times New Roman" w:hAnsi="Times New Roman" w:cs="Times New Roman"/>
          <w:color w:val="000000" w:themeColor="text1"/>
          <w:sz w:val="28"/>
          <w:szCs w:val="28"/>
        </w:rPr>
        <w:br/>
        <w:t xml:space="preserve">для приближенной оценки площади загрязнения водной поверхности </w:t>
      </w:r>
      <w:r w:rsidRPr="0033017A">
        <w:rPr>
          <w:rFonts w:ascii="Times New Roman" w:hAnsi="Times New Roman" w:cs="Times New Roman"/>
          <w:color w:val="000000" w:themeColor="text1"/>
          <w:sz w:val="28"/>
          <w:szCs w:val="28"/>
        </w:rPr>
        <w:br/>
        <w:t xml:space="preserve">для нефти при проведении количественного анализа риска аварий </w:t>
      </w:r>
      <w:r w:rsidRPr="0033017A">
        <w:rPr>
          <w:rFonts w:ascii="Times New Roman" w:hAnsi="Times New Roman" w:cs="Times New Roman"/>
          <w:color w:val="000000" w:themeColor="text1"/>
          <w:sz w:val="28"/>
          <w:szCs w:val="28"/>
        </w:rPr>
        <w:br/>
        <w:t xml:space="preserve">на опасных производственных объектах магистральных нефтепроводов </w:t>
      </w:r>
      <w:r w:rsidRPr="0033017A">
        <w:rPr>
          <w:rFonts w:ascii="Times New Roman" w:hAnsi="Times New Roman" w:cs="Times New Roman"/>
          <w:color w:val="000000" w:themeColor="text1"/>
          <w:sz w:val="28"/>
          <w:szCs w:val="28"/>
        </w:rPr>
        <w:br/>
        <w:t>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допускается принимать толщину слоя разлития </w:t>
      </w:r>
      <w:r w:rsidRPr="0033017A">
        <w:rPr>
          <w:rFonts w:ascii="Times New Roman" w:hAnsi="Times New Roman" w:cs="Times New Roman"/>
          <w:color w:val="000000" w:themeColor="text1"/>
          <w:sz w:val="28"/>
          <w:szCs w:val="28"/>
        </w:rPr>
        <w:br/>
        <w:t xml:space="preserve">для приближенной оценки площади загрязнения водной поверхности </w:t>
      </w:r>
      <w:r w:rsidRPr="0033017A">
        <w:rPr>
          <w:rFonts w:ascii="Times New Roman" w:hAnsi="Times New Roman" w:cs="Times New Roman"/>
          <w:color w:val="000000" w:themeColor="text1"/>
          <w:sz w:val="28"/>
          <w:szCs w:val="28"/>
        </w:rPr>
        <w:br/>
        <w:t>для светлых нефтепродуктов при проведении количественного анализа риска аварий на опасных производственных объектах магистральных нефтепроводов и нефтепродуктопроводов?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какому газовому режиму относится подземное хранилище газа, предназначенное для обеспечения кратковременной (несколько суток) неравномерности газопотребления, характеризующееся кратковременными закачками газа в сезоне отбора?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каким документом обеспечивается пожарная безопасность опасных производственных объектов подземных хранилищ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должно предшествовать разработке проектной документации опасных производственных объектов подземных хранилищ газа согласно </w:t>
      </w:r>
      <w:r w:rsidR="00496F3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подземных хранилищ газа», утвержденным </w:t>
      </w:r>
      <w:r w:rsidRPr="0033017A">
        <w:rPr>
          <w:rFonts w:ascii="Times New Roman" w:hAnsi="Times New Roman" w:cs="Times New Roman"/>
          <w:color w:val="000000" w:themeColor="text1"/>
          <w:sz w:val="28"/>
          <w:szCs w:val="28"/>
        </w:rPr>
        <w:t xml:space="preserve"> приказ</w:t>
      </w:r>
      <w:r w:rsidR="00496F39" w:rsidRPr="0033017A">
        <w:rPr>
          <w:rFonts w:ascii="Times New Roman" w:hAnsi="Times New Roman" w:cs="Times New Roman"/>
          <w:color w:val="000000" w:themeColor="text1"/>
          <w:sz w:val="28"/>
          <w:szCs w:val="28"/>
        </w:rPr>
        <w:t>ом</w:t>
      </w:r>
      <w:r w:rsidRPr="0033017A">
        <w:rPr>
          <w:rFonts w:ascii="Times New Roman" w:hAnsi="Times New Roman" w:cs="Times New Roman"/>
          <w:color w:val="000000" w:themeColor="text1"/>
          <w:sz w:val="28"/>
          <w:szCs w:val="28"/>
        </w:rPr>
        <w:t xml:space="preserve"> Ростехнадзора от 22.11.2013 № 561</w:t>
      </w:r>
      <w:r w:rsidR="00496F39" w:rsidRPr="0033017A">
        <w:rPr>
          <w:rFonts w:ascii="Times New Roman" w:hAnsi="Times New Roman" w:cs="Times New Roman"/>
          <w:color w:val="000000" w:themeColor="text1"/>
          <w:sz w:val="28"/>
          <w:szCs w:val="28"/>
        </w:rPr>
        <w:t>?</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не включается в технологический проект </w:t>
      </w:r>
      <w:r w:rsidRPr="0033017A">
        <w:rPr>
          <w:rFonts w:ascii="Times New Roman" w:hAnsi="Times New Roman" w:cs="Times New Roman"/>
          <w:color w:val="000000" w:themeColor="text1"/>
          <w:sz w:val="28"/>
          <w:szCs w:val="28"/>
        </w:rPr>
        <w:br/>
        <w:t>на создание и эксплуатацию опасных производственных объектов подземных хранилищ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следует предусматривать в технологическом проекте на создание </w:t>
      </w:r>
      <w:r w:rsidRPr="0033017A">
        <w:rPr>
          <w:rFonts w:ascii="Times New Roman" w:hAnsi="Times New Roman" w:cs="Times New Roman"/>
          <w:color w:val="000000" w:themeColor="text1"/>
          <w:sz w:val="28"/>
          <w:szCs w:val="28"/>
        </w:rPr>
        <w:br/>
        <w:t>и эксплуатацию опасных производственных объектов подземных хранилищ газа на период строительства и эксплуатации?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не должна обеспечивать система контроля </w:t>
      </w:r>
      <w:r w:rsidRPr="0033017A">
        <w:rPr>
          <w:rFonts w:ascii="Times New Roman" w:hAnsi="Times New Roman" w:cs="Times New Roman"/>
          <w:color w:val="000000" w:themeColor="text1"/>
          <w:sz w:val="28"/>
          <w:szCs w:val="28"/>
        </w:rPr>
        <w:br/>
        <w:t>над распространением газа в объекте хранения на период создания опасных производственных объектов подземных хранилищ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следует обеспечить при вскрытии пласта-коллектора объекта эксплуатации опасных производственных объектов подземных хранилищ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мероприятия следует проводить после спуска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цементирования каждой обсадной колонны в процессе бурения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строительства опасных производственных объектов подземных хранилищ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из приведенных документов должны быть включены отчеты </w:t>
      </w:r>
      <w:r w:rsidRPr="0033017A">
        <w:rPr>
          <w:rFonts w:ascii="Times New Roman" w:hAnsi="Times New Roman" w:cs="Times New Roman"/>
          <w:color w:val="000000" w:themeColor="text1"/>
          <w:sz w:val="28"/>
          <w:szCs w:val="28"/>
        </w:rPr>
        <w:br/>
        <w:t xml:space="preserve">по результатам спуска обсадных колонн и их цементирования </w:t>
      </w:r>
      <w:r w:rsidRPr="0033017A">
        <w:rPr>
          <w:rFonts w:ascii="Times New Roman" w:hAnsi="Times New Roman" w:cs="Times New Roman"/>
          <w:color w:val="000000" w:themeColor="text1"/>
          <w:sz w:val="28"/>
          <w:szCs w:val="28"/>
        </w:rPr>
        <w:br/>
        <w:t>при бурении и строительстве опасных производственных объектов подземных хранилищ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сведения (материалы, документы) согласно </w:t>
      </w:r>
      <w:r w:rsidR="00496F3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 </w:t>
      </w:r>
      <w:r w:rsidRPr="0033017A">
        <w:rPr>
          <w:rFonts w:ascii="Times New Roman" w:hAnsi="Times New Roman" w:cs="Times New Roman"/>
          <w:color w:val="000000" w:themeColor="text1"/>
          <w:sz w:val="28"/>
          <w:szCs w:val="28"/>
        </w:rPr>
        <w:t>не входят в комплект обязательных материалов дела (паспорта) скважины при бурении и строительстве опасных производственных объектов подземных хранилищ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параметры из перечисленных согласно </w:t>
      </w:r>
      <w:r w:rsidR="00496F3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 </w:t>
      </w:r>
      <w:r w:rsidRPr="0033017A">
        <w:rPr>
          <w:rFonts w:ascii="Times New Roman" w:hAnsi="Times New Roman" w:cs="Times New Roman"/>
          <w:color w:val="000000" w:themeColor="text1"/>
          <w:sz w:val="28"/>
          <w:szCs w:val="28"/>
        </w:rPr>
        <w:t xml:space="preserve">не должна обеспечивать система </w:t>
      </w:r>
      <w:r w:rsidRPr="0033017A">
        <w:rPr>
          <w:rFonts w:ascii="Times New Roman" w:hAnsi="Times New Roman" w:cs="Times New Roman"/>
          <w:color w:val="000000" w:themeColor="text1"/>
          <w:sz w:val="28"/>
          <w:szCs w:val="28"/>
        </w:rPr>
        <w:br/>
        <w:t>геолого-геофизического контроля состояния искусственной газовой залежи после вывода опасных производственных объектов подземных хранилищ газа на проектные показатели?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условие не является обязательным для установления режима эксплуатации опасных производственных объектов подземных хранилищ газа согласно </w:t>
      </w:r>
      <w:r w:rsidR="00496F39"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объекты из перечисленных не являются объектом мониторинга при эксплуатации опасных производственных объектов подземных хранилищ газа согласно </w:t>
      </w:r>
      <w:r w:rsidR="00496F3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w:t>
      </w:r>
      <w:r w:rsidR="00693A7C" w:rsidRPr="0033017A">
        <w:rPr>
          <w:rFonts w:ascii="Times New Roman" w:hAnsi="Times New Roman" w:cs="Times New Roman"/>
          <w:color w:val="000000" w:themeColor="text1"/>
          <w:sz w:val="28"/>
          <w:szCs w:val="28"/>
        </w:rPr>
        <w:br/>
      </w:r>
      <w:r w:rsidR="00496F39" w:rsidRPr="0033017A">
        <w:rPr>
          <w:rFonts w:ascii="Times New Roman" w:hAnsi="Times New Roman" w:cs="Times New Roman"/>
          <w:color w:val="000000" w:themeColor="text1"/>
          <w:sz w:val="28"/>
          <w:szCs w:val="28"/>
        </w:rPr>
        <w:t>№ 561?</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осуществляется контроль динамики давлений </w:t>
      </w:r>
      <w:r w:rsidRPr="0033017A">
        <w:rPr>
          <w:rFonts w:ascii="Times New Roman" w:hAnsi="Times New Roman" w:cs="Times New Roman"/>
          <w:color w:val="000000" w:themeColor="text1"/>
          <w:sz w:val="28"/>
          <w:szCs w:val="28"/>
        </w:rPr>
        <w:br/>
        <w:t>в объекте хранения и контрольных горизонтах при эксплуатации опасных производственных объектов подземных хранилищ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какой периодичностью проводится замер давления и расхода газа между эксплуатационной и технической колоннами и между технической колонной и кондуктором по всему фонду скважин при максимальном давлении в опасных производственных объектах подземных хранилищ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использовании какого метода наблюдения за герметичностью объекта хранения выполняется замер устьевых (забойных) давлений </w:t>
      </w:r>
      <w:r w:rsidRPr="0033017A">
        <w:rPr>
          <w:rFonts w:ascii="Times New Roman" w:hAnsi="Times New Roman" w:cs="Times New Roman"/>
          <w:color w:val="000000" w:themeColor="text1"/>
          <w:sz w:val="28"/>
          <w:szCs w:val="28"/>
        </w:rPr>
        <w:br/>
        <w:t>и уровней по контрольным скважинам и наблюдения за поверхностными газопроявлениями?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использовании какого метода наблюдения за герметичностью объекта хранения выполняются радиометрия, термометрия по фонду скважин?</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использовании какого метода наблюдения за герметичностью объекта хранения выполняется контроль содержания и состава растворенного газа в пластовой воде по контрольным, наблюдательным скважинам и водозаборам (в пределах горного отвода)?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использовании какого метода наблюдения за герметичностью объекта хранения выполняется расчет газонасыщенного порового объема хранилища?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исследования не проводятся при консервации и ликвидации опасных производственных объектов подземных хранилищ газа </w:t>
      </w:r>
      <w:r w:rsidRPr="0033017A">
        <w:rPr>
          <w:rFonts w:ascii="Times New Roman" w:hAnsi="Times New Roman" w:cs="Times New Roman"/>
          <w:color w:val="000000" w:themeColor="text1"/>
          <w:sz w:val="28"/>
          <w:szCs w:val="28"/>
        </w:rPr>
        <w:br/>
        <w:t xml:space="preserve">при осуществлении контроля состояния объекта хранения </w:t>
      </w:r>
      <w:r w:rsidRPr="0033017A">
        <w:rPr>
          <w:rFonts w:ascii="Times New Roman" w:hAnsi="Times New Roman" w:cs="Times New Roman"/>
          <w:color w:val="000000" w:themeColor="text1"/>
          <w:sz w:val="28"/>
          <w:szCs w:val="28"/>
        </w:rPr>
        <w:br/>
        <w:t>и контрольных горизонтов?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проектирование каких подземных хранилищ газа </w:t>
      </w:r>
      <w:r w:rsidRPr="0033017A">
        <w:rPr>
          <w:rFonts w:ascii="Times New Roman" w:hAnsi="Times New Roman" w:cs="Times New Roman"/>
          <w:color w:val="000000" w:themeColor="text1"/>
          <w:sz w:val="28"/>
          <w:szCs w:val="28"/>
        </w:rPr>
        <w:br/>
        <w:t xml:space="preserve">не распространяется СП 123.13330.2012 «Свод Правил. Подземные хранилища газа, нефти и продуктов их переработки. Актуализированная редакция СНиП 34-02-99», утвержденный приказом Госстроя </w:t>
      </w:r>
      <w:r w:rsidRPr="0033017A">
        <w:rPr>
          <w:rFonts w:ascii="Times New Roman" w:hAnsi="Times New Roman" w:cs="Times New Roman"/>
          <w:color w:val="000000" w:themeColor="text1"/>
          <w:sz w:val="28"/>
          <w:szCs w:val="28"/>
        </w:rPr>
        <w:br/>
        <w:t>от 10.12.2012 № 82/ГС?</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сооружения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 82/ГС, не входят в состав подземных хранилищ газа, нефти и продуктов их переработки?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размещение подземных сооружений хранилищ газа </w:t>
      </w:r>
      <w:r w:rsidRPr="0033017A">
        <w:rPr>
          <w:rFonts w:ascii="Times New Roman" w:hAnsi="Times New Roman" w:cs="Times New Roman"/>
          <w:color w:val="000000" w:themeColor="text1"/>
          <w:sz w:val="28"/>
          <w:szCs w:val="28"/>
        </w:rPr>
        <w:br/>
        <w:t xml:space="preserve">с резервуарами, сооружаемыми в каменной соли и других горных породах, на сейсмических территориях согласно СП 123.13330.2012 «Свод Правил. Подземные хранилища газа, нефти и продуктов </w:t>
      </w:r>
      <w:r w:rsidRPr="0033017A">
        <w:rPr>
          <w:rFonts w:ascii="Times New Roman" w:hAnsi="Times New Roman" w:cs="Times New Roman"/>
          <w:color w:val="000000" w:themeColor="text1"/>
          <w:sz w:val="28"/>
          <w:szCs w:val="28"/>
        </w:rPr>
        <w:br/>
        <w:t>их переработки. Актуализированная редакция СНиП 34-02-99», утвержденному приказом Госстроя от 10.12.2012 № 82/ГС?</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следует принимать коэффициент надежности по горному давлению для бесшахтных резервуаров в каменной соли при спокойном или пластово-линзообразном залегании соли, когда надсолевая толща представлена непроницаемыми породами?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параметры должны обеспечивать конструктивные решения бесшахтных резервуаров в каменной соли для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следует принимать коэффициент использования вместимости шахтных резервуаров для сжиженных углеводородных газов в породах </w:t>
      </w:r>
      <w:r w:rsidRPr="0033017A">
        <w:rPr>
          <w:rFonts w:ascii="Times New Roman" w:hAnsi="Times New Roman" w:cs="Times New Roman"/>
          <w:color w:val="000000" w:themeColor="text1"/>
          <w:sz w:val="28"/>
          <w:szCs w:val="28"/>
        </w:rPr>
        <w:br/>
        <w:t>с положительной температурой?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толщина тепловой изоляции должна быть предусмотрена </w:t>
      </w:r>
      <w:r w:rsidRPr="0033017A">
        <w:rPr>
          <w:rFonts w:ascii="Times New Roman" w:hAnsi="Times New Roman" w:cs="Times New Roman"/>
          <w:color w:val="000000" w:themeColor="text1"/>
          <w:sz w:val="28"/>
          <w:szCs w:val="28"/>
        </w:rPr>
        <w:br/>
        <w:t>в межтрубном пространстве колонн труб при оборудовании эксплуатационных скважин для приема продукта с положительной температурой в бесшахтных резервуарах в многолетнемерзлых породах?</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требованиями какого нормативного документа должен разрабатываться технологический проект на создание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эксплуатацию опасных производственных объектов подземных хранилищ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Требованиям какого нормативного документа должен соответствовать технологический проект на создание и эксплуатацию опасных производственных объектов подземных хранилищ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документе следует предусматривать мероприятия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контролю герметичности объекта хранения в процессе строительства </w:t>
      </w:r>
      <w:r w:rsidRPr="0033017A">
        <w:rPr>
          <w:rFonts w:ascii="Times New Roman" w:hAnsi="Times New Roman" w:cs="Times New Roman"/>
          <w:color w:val="000000" w:themeColor="text1"/>
          <w:sz w:val="28"/>
          <w:szCs w:val="28"/>
        </w:rPr>
        <w:br/>
        <w:t>и эксплуатации опасных производственных объектов подземных хранилищ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какой стадии проектирования должна быть разработана система контроля распространения газа в объекте хранения на период создания опасных производственных объектов подземных хранилищ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требованиями какого нормативного акта проводят проектирование обустройства опасных производственных объектов подземных хранилищ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типов опасных производственных объектов подземных хранилищ газа не предназначены требования </w:t>
      </w:r>
      <w:r w:rsidR="00496F39"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подземных хранилищ газа», утвержденных  приказом Ростехнадзора от 22.11.2013 № 561?</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Требования </w:t>
      </w:r>
      <w:r w:rsidR="00496F39"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подземных хранилищ газа», утвержденных  приказом Ростехнадзора от 22.11.2013 № 561, </w:t>
      </w:r>
      <w:r w:rsidRPr="0033017A">
        <w:rPr>
          <w:rFonts w:ascii="Times New Roman" w:hAnsi="Times New Roman" w:cs="Times New Roman"/>
          <w:color w:val="000000" w:themeColor="text1"/>
          <w:sz w:val="28"/>
          <w:szCs w:val="28"/>
        </w:rPr>
        <w:t xml:space="preserve">распространяются на подземные хранилищах газа, предназначенные </w:t>
      </w:r>
      <w:r w:rsidRPr="0033017A">
        <w:rPr>
          <w:rFonts w:ascii="Times New Roman" w:hAnsi="Times New Roman" w:cs="Times New Roman"/>
          <w:color w:val="000000" w:themeColor="text1"/>
          <w:sz w:val="28"/>
          <w:szCs w:val="28"/>
        </w:rPr>
        <w:br/>
        <w:t xml:space="preserve">для хранения газа в пористых водоносных и истощенных пластах, </w:t>
      </w:r>
      <w:r w:rsidRPr="0033017A">
        <w:rPr>
          <w:rFonts w:ascii="Times New Roman" w:hAnsi="Times New Roman" w:cs="Times New Roman"/>
          <w:color w:val="000000" w:themeColor="text1"/>
          <w:sz w:val="28"/>
          <w:szCs w:val="28"/>
        </w:rPr>
        <w:br/>
        <w:t>с какими видами пластовой энергии?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Требования </w:t>
      </w:r>
      <w:r w:rsidR="00496F39"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подземных хранилищ газа», утвержденных  приказом Ростехнадзора от 22.11.2013 № 561, </w:t>
      </w:r>
      <w:r w:rsidRPr="0033017A">
        <w:rPr>
          <w:rFonts w:ascii="Times New Roman" w:hAnsi="Times New Roman" w:cs="Times New Roman"/>
          <w:color w:val="000000" w:themeColor="text1"/>
          <w:sz w:val="28"/>
          <w:szCs w:val="28"/>
        </w:rPr>
        <w:t xml:space="preserve">относятся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 опасным производственным объектам подземных хранилищ газа, создаваемых в каких типах месторождений?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применения в каких областях не предназначены требования </w:t>
      </w:r>
      <w:r w:rsidR="00496F39"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подземных хранилищ газа», утвержденных  приказом Ростехнадзора от 22.11.2013 № 561?</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каким законодательством Российской Федерации ведется проектирование опасных производственных объектов подземных хран</w:t>
      </w:r>
      <w:r w:rsidR="004037C1" w:rsidRPr="0033017A">
        <w:rPr>
          <w:rFonts w:ascii="Times New Roman" w:hAnsi="Times New Roman" w:cs="Times New Roman"/>
          <w:color w:val="000000" w:themeColor="text1"/>
          <w:sz w:val="28"/>
          <w:szCs w:val="28"/>
        </w:rPr>
        <w:t>и</w:t>
      </w:r>
      <w:r w:rsidRPr="0033017A">
        <w:rPr>
          <w:rFonts w:ascii="Times New Roman" w:hAnsi="Times New Roman" w:cs="Times New Roman"/>
          <w:color w:val="000000" w:themeColor="text1"/>
          <w:sz w:val="28"/>
          <w:szCs w:val="28"/>
        </w:rPr>
        <w:t>лищ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вид деятельности относительно подземных хранилищ газа осуществляется в соответствии с законодательством Российской Федерации в области градостроительной деятельности?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хранение какого газа на опасных производственных объектах подземных хранилищ газа не распространяются требования </w:t>
      </w:r>
      <w:r w:rsidR="00496F39" w:rsidRPr="0033017A">
        <w:rPr>
          <w:rFonts w:ascii="Times New Roman" w:hAnsi="Times New Roman" w:cs="Times New Roman"/>
          <w:color w:val="000000" w:themeColor="text1"/>
          <w:sz w:val="28"/>
          <w:szCs w:val="28"/>
        </w:rPr>
        <w:t>Федеральных норм и правил в области промышленной безопасности «Правила безопасности подземных хранилищ газа», утвержденных  приказом Ростехнадзора от 22.11.2013 № 561?</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согласно </w:t>
      </w:r>
      <w:r w:rsidR="00496F3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w:t>
      </w:r>
      <w:r w:rsidR="00693A7C" w:rsidRPr="0033017A">
        <w:rPr>
          <w:rFonts w:ascii="Times New Roman" w:hAnsi="Times New Roman" w:cs="Times New Roman"/>
          <w:color w:val="000000" w:themeColor="text1"/>
          <w:sz w:val="28"/>
          <w:szCs w:val="28"/>
        </w:rPr>
        <w:br/>
      </w:r>
      <w:r w:rsidR="00496F39" w:rsidRPr="0033017A">
        <w:rPr>
          <w:rFonts w:ascii="Times New Roman" w:hAnsi="Times New Roman" w:cs="Times New Roman"/>
          <w:color w:val="000000" w:themeColor="text1"/>
          <w:sz w:val="28"/>
          <w:szCs w:val="28"/>
        </w:rPr>
        <w:t xml:space="preserve">№ 561, </w:t>
      </w:r>
      <w:r w:rsidRPr="0033017A">
        <w:rPr>
          <w:rFonts w:ascii="Times New Roman" w:hAnsi="Times New Roman" w:cs="Times New Roman"/>
          <w:color w:val="000000" w:themeColor="text1"/>
          <w:sz w:val="28"/>
          <w:szCs w:val="28"/>
        </w:rPr>
        <w:t>называется режим хранения газа, обеспечивающий сезонную (несколько месяцев) неравномерность газопотребления, со стабильными режимами газопотребления в сезоне отбора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согласно </w:t>
      </w:r>
      <w:r w:rsidR="00496F3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w:t>
      </w:r>
      <w:r w:rsidR="00693A7C" w:rsidRPr="0033017A">
        <w:rPr>
          <w:rFonts w:ascii="Times New Roman" w:hAnsi="Times New Roman" w:cs="Times New Roman"/>
          <w:color w:val="000000" w:themeColor="text1"/>
          <w:sz w:val="28"/>
          <w:szCs w:val="28"/>
        </w:rPr>
        <w:br/>
      </w:r>
      <w:r w:rsidR="00496F39" w:rsidRPr="0033017A">
        <w:rPr>
          <w:rFonts w:ascii="Times New Roman" w:hAnsi="Times New Roman" w:cs="Times New Roman"/>
          <w:color w:val="000000" w:themeColor="text1"/>
          <w:sz w:val="28"/>
          <w:szCs w:val="28"/>
        </w:rPr>
        <w:t xml:space="preserve">№ 561, </w:t>
      </w:r>
      <w:r w:rsidRPr="0033017A">
        <w:rPr>
          <w:rFonts w:ascii="Times New Roman" w:hAnsi="Times New Roman" w:cs="Times New Roman"/>
          <w:color w:val="000000" w:themeColor="text1"/>
          <w:sz w:val="28"/>
          <w:szCs w:val="28"/>
        </w:rPr>
        <w:t xml:space="preserve">называется режим хранения газа, обеспечивающий кратковременную (несколько суток) неравномерность газопотребления </w:t>
      </w:r>
      <w:r w:rsidRPr="0033017A">
        <w:rPr>
          <w:rFonts w:ascii="Times New Roman" w:hAnsi="Times New Roman" w:cs="Times New Roman"/>
          <w:color w:val="000000" w:themeColor="text1"/>
          <w:sz w:val="28"/>
          <w:szCs w:val="28"/>
        </w:rPr>
        <w:br/>
        <w:t>и характеризующийся значительными изменениями суточной производительности в период отбора?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согласно </w:t>
      </w:r>
      <w:r w:rsidR="00496F3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w:t>
      </w:r>
      <w:r w:rsidR="00693A7C" w:rsidRPr="0033017A">
        <w:rPr>
          <w:rFonts w:ascii="Times New Roman" w:hAnsi="Times New Roman" w:cs="Times New Roman"/>
          <w:color w:val="000000" w:themeColor="text1"/>
          <w:sz w:val="28"/>
          <w:szCs w:val="28"/>
        </w:rPr>
        <w:br/>
      </w:r>
      <w:r w:rsidR="00496F39" w:rsidRPr="0033017A">
        <w:rPr>
          <w:rFonts w:ascii="Times New Roman" w:hAnsi="Times New Roman" w:cs="Times New Roman"/>
          <w:color w:val="000000" w:themeColor="text1"/>
          <w:sz w:val="28"/>
          <w:szCs w:val="28"/>
        </w:rPr>
        <w:t xml:space="preserve">№ 561, </w:t>
      </w:r>
      <w:r w:rsidRPr="0033017A">
        <w:rPr>
          <w:rFonts w:ascii="Times New Roman" w:hAnsi="Times New Roman" w:cs="Times New Roman"/>
          <w:color w:val="000000" w:themeColor="text1"/>
          <w:sz w:val="28"/>
          <w:szCs w:val="28"/>
        </w:rPr>
        <w:t>называется режим хранения газа, обеспечивающий образование долгосрочного запаса газа, используемого в исключительных случаях?</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согласно </w:t>
      </w:r>
      <w:r w:rsidR="00496F39"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w:t>
      </w:r>
      <w:r w:rsidR="00693A7C" w:rsidRPr="0033017A">
        <w:rPr>
          <w:rFonts w:ascii="Times New Roman" w:hAnsi="Times New Roman" w:cs="Times New Roman"/>
          <w:color w:val="000000" w:themeColor="text1"/>
          <w:sz w:val="28"/>
          <w:szCs w:val="28"/>
        </w:rPr>
        <w:t>2013</w:t>
      </w:r>
      <w:r w:rsidR="00693A7C" w:rsidRPr="0033017A">
        <w:rPr>
          <w:rFonts w:ascii="Times New Roman" w:hAnsi="Times New Roman" w:cs="Times New Roman"/>
          <w:color w:val="000000" w:themeColor="text1"/>
          <w:sz w:val="28"/>
          <w:szCs w:val="28"/>
        </w:rPr>
        <w:br/>
      </w:r>
      <w:r w:rsidR="00496F39" w:rsidRPr="0033017A">
        <w:rPr>
          <w:rFonts w:ascii="Times New Roman" w:hAnsi="Times New Roman" w:cs="Times New Roman"/>
          <w:color w:val="000000" w:themeColor="text1"/>
          <w:sz w:val="28"/>
          <w:szCs w:val="28"/>
        </w:rPr>
        <w:t xml:space="preserve">№ 561, </w:t>
      </w:r>
      <w:r w:rsidRPr="0033017A">
        <w:rPr>
          <w:rFonts w:ascii="Times New Roman" w:hAnsi="Times New Roman" w:cs="Times New Roman"/>
          <w:color w:val="000000" w:themeColor="text1"/>
          <w:sz w:val="28"/>
          <w:szCs w:val="28"/>
        </w:rPr>
        <w:t xml:space="preserve"> не должно обеспечивать крепление скважин обсадными колоннами на опасных производственных объектах подземных хранилищ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Возможность проведения каких работ согласно </w:t>
      </w:r>
      <w:r w:rsidR="00496F3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 </w:t>
      </w:r>
      <w:r w:rsidRPr="0033017A">
        <w:rPr>
          <w:rFonts w:ascii="Times New Roman" w:hAnsi="Times New Roman" w:cs="Times New Roman"/>
          <w:color w:val="000000" w:themeColor="text1"/>
          <w:sz w:val="28"/>
          <w:szCs w:val="28"/>
        </w:rPr>
        <w:t>должно обеспечивать установленное подземное оборудование опасных производственных объектов подземных хранилищ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включает в себя согласно </w:t>
      </w:r>
      <w:r w:rsidR="00496F39" w:rsidRPr="0033017A">
        <w:rPr>
          <w:rFonts w:ascii="Times New Roman" w:hAnsi="Times New Roman" w:cs="Times New Roman"/>
          <w:color w:val="000000" w:themeColor="text1"/>
          <w:sz w:val="28"/>
          <w:szCs w:val="28"/>
        </w:rPr>
        <w:t xml:space="preserve">Федеральным нормам и правилам </w:t>
      </w:r>
      <w:r w:rsidR="00693A7C" w:rsidRPr="0033017A">
        <w:rPr>
          <w:rFonts w:ascii="Times New Roman" w:hAnsi="Times New Roman" w:cs="Times New Roman"/>
          <w:color w:val="000000" w:themeColor="text1"/>
          <w:sz w:val="28"/>
          <w:szCs w:val="28"/>
        </w:rPr>
        <w:br/>
      </w:r>
      <w:r w:rsidR="00496F39"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подземных хранилищ газа», утвержденным  приказом Ростехнадзора </w:t>
      </w:r>
      <w:r w:rsidR="00693A7C" w:rsidRPr="0033017A">
        <w:rPr>
          <w:rFonts w:ascii="Times New Roman" w:hAnsi="Times New Roman" w:cs="Times New Roman"/>
          <w:color w:val="000000" w:themeColor="text1"/>
          <w:sz w:val="28"/>
          <w:szCs w:val="28"/>
        </w:rPr>
        <w:br/>
      </w:r>
      <w:r w:rsidR="00496F39" w:rsidRPr="0033017A">
        <w:rPr>
          <w:rFonts w:ascii="Times New Roman" w:hAnsi="Times New Roman" w:cs="Times New Roman"/>
          <w:color w:val="000000" w:themeColor="text1"/>
          <w:sz w:val="28"/>
          <w:szCs w:val="28"/>
        </w:rPr>
        <w:t xml:space="preserve">от 22.11.2013 № 561, </w:t>
      </w:r>
      <w:r w:rsidRPr="0033017A">
        <w:rPr>
          <w:rFonts w:ascii="Times New Roman" w:hAnsi="Times New Roman" w:cs="Times New Roman"/>
          <w:color w:val="000000" w:themeColor="text1"/>
          <w:sz w:val="28"/>
          <w:szCs w:val="28"/>
        </w:rPr>
        <w:t xml:space="preserve">контроль технического состояния </w:t>
      </w:r>
      <w:r w:rsidRPr="0033017A">
        <w:rPr>
          <w:rFonts w:ascii="Times New Roman" w:hAnsi="Times New Roman" w:cs="Times New Roman"/>
          <w:color w:val="000000" w:themeColor="text1"/>
          <w:sz w:val="28"/>
          <w:szCs w:val="28"/>
        </w:rPr>
        <w:br/>
        <w:t>при эксплуатации скважин опасных производственных объектов подземных хранилищ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включает в себя согласно </w:t>
      </w:r>
      <w:r w:rsidR="00496F39" w:rsidRPr="0033017A">
        <w:rPr>
          <w:rFonts w:ascii="Times New Roman" w:hAnsi="Times New Roman" w:cs="Times New Roman"/>
          <w:color w:val="000000" w:themeColor="text1"/>
          <w:sz w:val="28"/>
          <w:szCs w:val="28"/>
        </w:rPr>
        <w:t xml:space="preserve">Федеральным нормам и правилам </w:t>
      </w:r>
      <w:r w:rsidR="00693A7C" w:rsidRPr="0033017A">
        <w:rPr>
          <w:rFonts w:ascii="Times New Roman" w:hAnsi="Times New Roman" w:cs="Times New Roman"/>
          <w:color w:val="000000" w:themeColor="text1"/>
          <w:sz w:val="28"/>
          <w:szCs w:val="28"/>
        </w:rPr>
        <w:br/>
      </w:r>
      <w:r w:rsidR="00496F39"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подземных хранилищ газа», утвержденным  приказом Ростехнадзора </w:t>
      </w:r>
      <w:r w:rsidR="00693A7C" w:rsidRPr="0033017A">
        <w:rPr>
          <w:rFonts w:ascii="Times New Roman" w:hAnsi="Times New Roman" w:cs="Times New Roman"/>
          <w:color w:val="000000" w:themeColor="text1"/>
          <w:sz w:val="28"/>
          <w:szCs w:val="28"/>
        </w:rPr>
        <w:br/>
      </w:r>
      <w:r w:rsidR="00496F39" w:rsidRPr="0033017A">
        <w:rPr>
          <w:rFonts w:ascii="Times New Roman" w:hAnsi="Times New Roman" w:cs="Times New Roman"/>
          <w:color w:val="000000" w:themeColor="text1"/>
          <w:sz w:val="28"/>
          <w:szCs w:val="28"/>
        </w:rPr>
        <w:t xml:space="preserve">от 22.11.2013 № 561, </w:t>
      </w:r>
      <w:r w:rsidRPr="0033017A">
        <w:rPr>
          <w:rFonts w:ascii="Times New Roman" w:hAnsi="Times New Roman" w:cs="Times New Roman"/>
          <w:color w:val="000000" w:themeColor="text1"/>
          <w:sz w:val="28"/>
          <w:szCs w:val="28"/>
        </w:rPr>
        <w:t>контроль технического состояния при эксплуатации скважин опасных производственных объектов подземных хранилищ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включает в себя согласно </w:t>
      </w:r>
      <w:r w:rsidR="00496F39" w:rsidRPr="0033017A">
        <w:rPr>
          <w:rFonts w:ascii="Times New Roman" w:hAnsi="Times New Roman" w:cs="Times New Roman"/>
          <w:color w:val="000000" w:themeColor="text1"/>
          <w:sz w:val="28"/>
          <w:szCs w:val="28"/>
        </w:rPr>
        <w:t xml:space="preserve">Федеральным нормам и правилам </w:t>
      </w:r>
      <w:r w:rsidR="00693A7C" w:rsidRPr="0033017A">
        <w:rPr>
          <w:rFonts w:ascii="Times New Roman" w:hAnsi="Times New Roman" w:cs="Times New Roman"/>
          <w:color w:val="000000" w:themeColor="text1"/>
          <w:sz w:val="28"/>
          <w:szCs w:val="28"/>
        </w:rPr>
        <w:br/>
      </w:r>
      <w:r w:rsidR="00496F39"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подземных хранилищ газа», утвержденным  приказом Ростехнадзора </w:t>
      </w:r>
      <w:r w:rsidR="00693A7C" w:rsidRPr="0033017A">
        <w:rPr>
          <w:rFonts w:ascii="Times New Roman" w:hAnsi="Times New Roman" w:cs="Times New Roman"/>
          <w:color w:val="000000" w:themeColor="text1"/>
          <w:sz w:val="28"/>
          <w:szCs w:val="28"/>
        </w:rPr>
        <w:br/>
      </w:r>
      <w:r w:rsidR="00496F39" w:rsidRPr="0033017A">
        <w:rPr>
          <w:rFonts w:ascii="Times New Roman" w:hAnsi="Times New Roman" w:cs="Times New Roman"/>
          <w:color w:val="000000" w:themeColor="text1"/>
          <w:sz w:val="28"/>
          <w:szCs w:val="28"/>
        </w:rPr>
        <w:t xml:space="preserve">от 22.11.2013 № 561, </w:t>
      </w:r>
      <w:r w:rsidRPr="0033017A">
        <w:rPr>
          <w:rFonts w:ascii="Times New Roman" w:hAnsi="Times New Roman" w:cs="Times New Roman"/>
          <w:color w:val="000000" w:themeColor="text1"/>
          <w:sz w:val="28"/>
          <w:szCs w:val="28"/>
        </w:rPr>
        <w:t>объектный мониторинг опасных производственных объектов подземных хранилищ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включает в себя согласно </w:t>
      </w:r>
      <w:r w:rsidR="00496F39" w:rsidRPr="0033017A">
        <w:rPr>
          <w:rFonts w:ascii="Times New Roman" w:hAnsi="Times New Roman" w:cs="Times New Roman"/>
          <w:color w:val="000000" w:themeColor="text1"/>
          <w:sz w:val="28"/>
          <w:szCs w:val="28"/>
        </w:rPr>
        <w:t xml:space="preserve">Федеральным нормам и правилам </w:t>
      </w:r>
      <w:r w:rsidR="00693A7C" w:rsidRPr="0033017A">
        <w:rPr>
          <w:rFonts w:ascii="Times New Roman" w:hAnsi="Times New Roman" w:cs="Times New Roman"/>
          <w:color w:val="000000" w:themeColor="text1"/>
          <w:sz w:val="28"/>
          <w:szCs w:val="28"/>
        </w:rPr>
        <w:br/>
      </w:r>
      <w:r w:rsidR="00496F39"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подземных хранилищ газа», утвержденным  приказом Ростехнадзора </w:t>
      </w:r>
      <w:r w:rsidR="00693A7C" w:rsidRPr="0033017A">
        <w:rPr>
          <w:rFonts w:ascii="Times New Roman" w:hAnsi="Times New Roman" w:cs="Times New Roman"/>
          <w:color w:val="000000" w:themeColor="text1"/>
          <w:sz w:val="28"/>
          <w:szCs w:val="28"/>
        </w:rPr>
        <w:br/>
      </w:r>
      <w:r w:rsidR="00496F39" w:rsidRPr="0033017A">
        <w:rPr>
          <w:rFonts w:ascii="Times New Roman" w:hAnsi="Times New Roman" w:cs="Times New Roman"/>
          <w:color w:val="000000" w:themeColor="text1"/>
          <w:sz w:val="28"/>
          <w:szCs w:val="28"/>
        </w:rPr>
        <w:t xml:space="preserve">от 22.11.2013 № 561, </w:t>
      </w:r>
      <w:r w:rsidRPr="0033017A">
        <w:rPr>
          <w:rFonts w:ascii="Times New Roman" w:hAnsi="Times New Roman" w:cs="Times New Roman"/>
          <w:color w:val="000000" w:themeColor="text1"/>
          <w:sz w:val="28"/>
          <w:szCs w:val="28"/>
        </w:rPr>
        <w:t>объектный мониторинг опасных производственных объектов подземных хранилищ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объекты согласно </w:t>
      </w:r>
      <w:r w:rsidR="00496F3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w:t>
      </w:r>
      <w:r w:rsidR="00693A7C" w:rsidRPr="0033017A">
        <w:rPr>
          <w:rFonts w:ascii="Times New Roman" w:hAnsi="Times New Roman" w:cs="Times New Roman"/>
          <w:color w:val="000000" w:themeColor="text1"/>
          <w:sz w:val="28"/>
          <w:szCs w:val="28"/>
        </w:rPr>
        <w:br/>
      </w:r>
      <w:r w:rsidR="00496F39" w:rsidRPr="0033017A">
        <w:rPr>
          <w:rFonts w:ascii="Times New Roman" w:hAnsi="Times New Roman" w:cs="Times New Roman"/>
          <w:color w:val="000000" w:themeColor="text1"/>
          <w:sz w:val="28"/>
          <w:szCs w:val="28"/>
        </w:rPr>
        <w:t xml:space="preserve">№ 561, </w:t>
      </w:r>
      <w:r w:rsidRPr="0033017A">
        <w:rPr>
          <w:rFonts w:ascii="Times New Roman" w:hAnsi="Times New Roman" w:cs="Times New Roman"/>
          <w:color w:val="000000" w:themeColor="text1"/>
          <w:sz w:val="28"/>
          <w:szCs w:val="28"/>
        </w:rPr>
        <w:t>являются объектами мониторинга при эксплуатации опасных производственных объектов подземных хранилищ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параметры согласно </w:t>
      </w:r>
      <w:r w:rsidR="00496F39" w:rsidRPr="0033017A">
        <w:rPr>
          <w:rFonts w:ascii="Times New Roman" w:hAnsi="Times New Roman" w:cs="Times New Roman"/>
          <w:color w:val="000000" w:themeColor="text1"/>
          <w:sz w:val="28"/>
          <w:szCs w:val="28"/>
        </w:rPr>
        <w:t xml:space="preserve">Федеральным нормам и правилам </w:t>
      </w:r>
      <w:r w:rsidR="00693A7C" w:rsidRPr="0033017A">
        <w:rPr>
          <w:rFonts w:ascii="Times New Roman" w:hAnsi="Times New Roman" w:cs="Times New Roman"/>
          <w:color w:val="000000" w:themeColor="text1"/>
          <w:sz w:val="28"/>
          <w:szCs w:val="28"/>
        </w:rPr>
        <w:br/>
      </w:r>
      <w:r w:rsidR="00496F39"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подземных хранилищ газа», утвержденным  приказом Ростехнадзора </w:t>
      </w:r>
      <w:r w:rsidR="00693A7C" w:rsidRPr="0033017A">
        <w:rPr>
          <w:rFonts w:ascii="Times New Roman" w:hAnsi="Times New Roman" w:cs="Times New Roman"/>
          <w:color w:val="000000" w:themeColor="text1"/>
          <w:sz w:val="28"/>
          <w:szCs w:val="28"/>
        </w:rPr>
        <w:br/>
      </w:r>
      <w:r w:rsidR="00496F39" w:rsidRPr="0033017A">
        <w:rPr>
          <w:rFonts w:ascii="Times New Roman" w:hAnsi="Times New Roman" w:cs="Times New Roman"/>
          <w:color w:val="000000" w:themeColor="text1"/>
          <w:sz w:val="28"/>
          <w:szCs w:val="28"/>
        </w:rPr>
        <w:t xml:space="preserve">от 22.11.2013 № 561, </w:t>
      </w:r>
      <w:r w:rsidRPr="0033017A">
        <w:rPr>
          <w:rFonts w:ascii="Times New Roman" w:hAnsi="Times New Roman" w:cs="Times New Roman"/>
          <w:color w:val="000000" w:themeColor="text1"/>
          <w:sz w:val="28"/>
          <w:szCs w:val="28"/>
        </w:rPr>
        <w:t>контролируются при объектном мониторинге опасных производственных объектов подземных хранилищ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объемы газа согласно </w:t>
      </w:r>
      <w:r w:rsidR="00496F39" w:rsidRPr="0033017A">
        <w:rPr>
          <w:rFonts w:ascii="Times New Roman" w:hAnsi="Times New Roman" w:cs="Times New Roman"/>
          <w:color w:val="000000" w:themeColor="text1"/>
          <w:sz w:val="28"/>
          <w:szCs w:val="28"/>
        </w:rPr>
        <w:t xml:space="preserve">Федеральным нормам и правилам </w:t>
      </w:r>
      <w:r w:rsidR="00693A7C" w:rsidRPr="0033017A">
        <w:rPr>
          <w:rFonts w:ascii="Times New Roman" w:hAnsi="Times New Roman" w:cs="Times New Roman"/>
          <w:color w:val="000000" w:themeColor="text1"/>
          <w:sz w:val="28"/>
          <w:szCs w:val="28"/>
        </w:rPr>
        <w:br/>
      </w:r>
      <w:r w:rsidR="00496F39"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подземных хранилищ газа», утвержденным  приказом Ростехнадзора </w:t>
      </w:r>
      <w:r w:rsidR="00693A7C" w:rsidRPr="0033017A">
        <w:rPr>
          <w:rFonts w:ascii="Times New Roman" w:hAnsi="Times New Roman" w:cs="Times New Roman"/>
          <w:color w:val="000000" w:themeColor="text1"/>
          <w:sz w:val="28"/>
          <w:szCs w:val="28"/>
        </w:rPr>
        <w:br/>
      </w:r>
      <w:r w:rsidR="00496F39" w:rsidRPr="0033017A">
        <w:rPr>
          <w:rFonts w:ascii="Times New Roman" w:hAnsi="Times New Roman" w:cs="Times New Roman"/>
          <w:color w:val="000000" w:themeColor="text1"/>
          <w:sz w:val="28"/>
          <w:szCs w:val="28"/>
        </w:rPr>
        <w:t xml:space="preserve">от 22.11.2013 № 561, </w:t>
      </w:r>
      <w:r w:rsidRPr="0033017A">
        <w:rPr>
          <w:rFonts w:ascii="Times New Roman" w:hAnsi="Times New Roman" w:cs="Times New Roman"/>
          <w:color w:val="000000" w:themeColor="text1"/>
          <w:sz w:val="28"/>
          <w:szCs w:val="28"/>
        </w:rPr>
        <w:t>не подлежат контролю при объектном мониторинге опасных производственных объектов подземных хранилищ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давление газа согласно </w:t>
      </w:r>
      <w:r w:rsidR="00496F39" w:rsidRPr="0033017A">
        <w:rPr>
          <w:rFonts w:ascii="Times New Roman" w:hAnsi="Times New Roman" w:cs="Times New Roman"/>
          <w:color w:val="000000" w:themeColor="text1"/>
          <w:sz w:val="28"/>
          <w:szCs w:val="28"/>
        </w:rPr>
        <w:t xml:space="preserve">Федеральным нормам и правилам </w:t>
      </w:r>
      <w:r w:rsidR="00693A7C" w:rsidRPr="0033017A">
        <w:rPr>
          <w:rFonts w:ascii="Times New Roman" w:hAnsi="Times New Roman" w:cs="Times New Roman"/>
          <w:color w:val="000000" w:themeColor="text1"/>
          <w:sz w:val="28"/>
          <w:szCs w:val="28"/>
        </w:rPr>
        <w:br/>
      </w:r>
      <w:r w:rsidR="00496F39"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подземных хранилищ газа», утвержденным  приказом Ростехнадзора </w:t>
      </w:r>
      <w:r w:rsidR="00693A7C" w:rsidRPr="0033017A">
        <w:rPr>
          <w:rFonts w:ascii="Times New Roman" w:hAnsi="Times New Roman" w:cs="Times New Roman"/>
          <w:color w:val="000000" w:themeColor="text1"/>
          <w:sz w:val="28"/>
          <w:szCs w:val="28"/>
        </w:rPr>
        <w:br/>
      </w:r>
      <w:r w:rsidR="00496F39" w:rsidRPr="0033017A">
        <w:rPr>
          <w:rFonts w:ascii="Times New Roman" w:hAnsi="Times New Roman" w:cs="Times New Roman"/>
          <w:color w:val="000000" w:themeColor="text1"/>
          <w:sz w:val="28"/>
          <w:szCs w:val="28"/>
        </w:rPr>
        <w:t xml:space="preserve">от 22.11.2013 № 561, </w:t>
      </w:r>
      <w:r w:rsidRPr="0033017A">
        <w:rPr>
          <w:rFonts w:ascii="Times New Roman" w:hAnsi="Times New Roman" w:cs="Times New Roman"/>
          <w:color w:val="000000" w:themeColor="text1"/>
          <w:sz w:val="28"/>
          <w:szCs w:val="28"/>
        </w:rPr>
        <w:t>не подлежит контролю при объектном мониторинге опасных производственных объектов подземных хранилищ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параметры эксплуатации опасных производственных объектов подземных хранилищ газа согласно </w:t>
      </w:r>
      <w:r w:rsidR="00496F39" w:rsidRPr="0033017A">
        <w:rPr>
          <w:rFonts w:ascii="Times New Roman" w:hAnsi="Times New Roman" w:cs="Times New Roman"/>
          <w:color w:val="000000" w:themeColor="text1"/>
          <w:sz w:val="28"/>
          <w:szCs w:val="28"/>
        </w:rPr>
        <w:t xml:space="preserve">Федеральным нормам и правилам </w:t>
      </w:r>
      <w:r w:rsidR="00693A7C" w:rsidRPr="0033017A">
        <w:rPr>
          <w:rFonts w:ascii="Times New Roman" w:hAnsi="Times New Roman" w:cs="Times New Roman"/>
          <w:color w:val="000000" w:themeColor="text1"/>
          <w:sz w:val="28"/>
          <w:szCs w:val="28"/>
        </w:rPr>
        <w:br/>
      </w:r>
      <w:r w:rsidR="00496F39"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подземных хранилищ газа», утвержденным  приказом Ростехнадзора </w:t>
      </w:r>
      <w:r w:rsidR="00693A7C" w:rsidRPr="0033017A">
        <w:rPr>
          <w:rFonts w:ascii="Times New Roman" w:hAnsi="Times New Roman" w:cs="Times New Roman"/>
          <w:color w:val="000000" w:themeColor="text1"/>
          <w:sz w:val="28"/>
          <w:szCs w:val="28"/>
        </w:rPr>
        <w:br/>
      </w:r>
      <w:r w:rsidR="00496F39" w:rsidRPr="0033017A">
        <w:rPr>
          <w:rFonts w:ascii="Times New Roman" w:hAnsi="Times New Roman" w:cs="Times New Roman"/>
          <w:color w:val="000000" w:themeColor="text1"/>
          <w:sz w:val="28"/>
          <w:szCs w:val="28"/>
        </w:rPr>
        <w:t>от 22.11.2013 № 561,</w:t>
      </w:r>
      <w:r w:rsidRPr="0033017A">
        <w:rPr>
          <w:rFonts w:ascii="Times New Roman" w:hAnsi="Times New Roman" w:cs="Times New Roman"/>
          <w:color w:val="000000" w:themeColor="text1"/>
          <w:sz w:val="28"/>
          <w:szCs w:val="28"/>
        </w:rPr>
        <w:t xml:space="preserve">, контролируют промысловыми методами </w:t>
      </w:r>
      <w:r w:rsidRPr="0033017A">
        <w:rPr>
          <w:rFonts w:ascii="Times New Roman" w:hAnsi="Times New Roman" w:cs="Times New Roman"/>
          <w:color w:val="000000" w:themeColor="text1"/>
          <w:sz w:val="28"/>
          <w:szCs w:val="28"/>
        </w:rPr>
        <w:br/>
        <w:t>при осуществлении объектного мониторинга?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параметры эксплуатации опасных производственных объектов подземных хранилищ газа согласно </w:t>
      </w:r>
      <w:r w:rsidR="00496F39" w:rsidRPr="0033017A">
        <w:rPr>
          <w:rFonts w:ascii="Times New Roman" w:hAnsi="Times New Roman" w:cs="Times New Roman"/>
          <w:color w:val="000000" w:themeColor="text1"/>
          <w:sz w:val="28"/>
          <w:szCs w:val="28"/>
        </w:rPr>
        <w:t xml:space="preserve">Федеральным нормам и правилам </w:t>
      </w:r>
      <w:r w:rsidR="00693A7C" w:rsidRPr="0033017A">
        <w:rPr>
          <w:rFonts w:ascii="Times New Roman" w:hAnsi="Times New Roman" w:cs="Times New Roman"/>
          <w:color w:val="000000" w:themeColor="text1"/>
          <w:sz w:val="28"/>
          <w:szCs w:val="28"/>
        </w:rPr>
        <w:br/>
      </w:r>
      <w:r w:rsidR="00496F39"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подземных хранилищ газа», утвержденным  приказом Ростехнадзора </w:t>
      </w:r>
      <w:r w:rsidR="00693A7C" w:rsidRPr="0033017A">
        <w:rPr>
          <w:rFonts w:ascii="Times New Roman" w:hAnsi="Times New Roman" w:cs="Times New Roman"/>
          <w:color w:val="000000" w:themeColor="text1"/>
          <w:sz w:val="28"/>
          <w:szCs w:val="28"/>
        </w:rPr>
        <w:br/>
      </w:r>
      <w:r w:rsidR="00496F39" w:rsidRPr="0033017A">
        <w:rPr>
          <w:rFonts w:ascii="Times New Roman" w:hAnsi="Times New Roman" w:cs="Times New Roman"/>
          <w:color w:val="000000" w:themeColor="text1"/>
          <w:sz w:val="28"/>
          <w:szCs w:val="28"/>
        </w:rPr>
        <w:t xml:space="preserve">от 22.11.2013 № 561, </w:t>
      </w:r>
      <w:r w:rsidRPr="0033017A">
        <w:rPr>
          <w:rFonts w:ascii="Times New Roman" w:hAnsi="Times New Roman" w:cs="Times New Roman"/>
          <w:color w:val="000000" w:themeColor="text1"/>
          <w:sz w:val="28"/>
          <w:szCs w:val="28"/>
        </w:rPr>
        <w:t xml:space="preserve">не подлежат контролю промысловыми методами </w:t>
      </w:r>
      <w:r w:rsidRPr="0033017A">
        <w:rPr>
          <w:rFonts w:ascii="Times New Roman" w:hAnsi="Times New Roman" w:cs="Times New Roman"/>
          <w:color w:val="000000" w:themeColor="text1"/>
          <w:sz w:val="28"/>
          <w:szCs w:val="28"/>
        </w:rPr>
        <w:br/>
        <w:t>при осуществлении объектного мониторинга?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согласно </w:t>
      </w:r>
      <w:r w:rsidR="00496F3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w:t>
      </w:r>
      <w:r w:rsidR="00693A7C" w:rsidRPr="0033017A">
        <w:rPr>
          <w:rFonts w:ascii="Times New Roman" w:hAnsi="Times New Roman" w:cs="Times New Roman"/>
          <w:color w:val="000000" w:themeColor="text1"/>
          <w:sz w:val="28"/>
          <w:szCs w:val="28"/>
        </w:rPr>
        <w:br/>
      </w:r>
      <w:r w:rsidR="00496F39" w:rsidRPr="0033017A">
        <w:rPr>
          <w:rFonts w:ascii="Times New Roman" w:hAnsi="Times New Roman" w:cs="Times New Roman"/>
          <w:color w:val="000000" w:themeColor="text1"/>
          <w:sz w:val="28"/>
          <w:szCs w:val="28"/>
        </w:rPr>
        <w:t xml:space="preserve">№ 561, </w:t>
      </w:r>
      <w:r w:rsidRPr="0033017A">
        <w:rPr>
          <w:rFonts w:ascii="Times New Roman" w:hAnsi="Times New Roman" w:cs="Times New Roman"/>
          <w:color w:val="000000" w:themeColor="text1"/>
          <w:sz w:val="28"/>
          <w:szCs w:val="28"/>
        </w:rPr>
        <w:t>дополнительно контролируется максимальная производительность эксплуатационных скважин на опасных производственных объектах подземных хранилищ газа, где имеется опасность разрушения призабойной зоны пласта?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согласно </w:t>
      </w:r>
      <w:r w:rsidR="00496F3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w:t>
      </w:r>
      <w:r w:rsidR="00693A7C" w:rsidRPr="0033017A">
        <w:rPr>
          <w:rFonts w:ascii="Times New Roman" w:hAnsi="Times New Roman" w:cs="Times New Roman"/>
          <w:color w:val="000000" w:themeColor="text1"/>
          <w:sz w:val="28"/>
          <w:szCs w:val="28"/>
        </w:rPr>
        <w:br/>
      </w:r>
      <w:r w:rsidR="00496F39" w:rsidRPr="0033017A">
        <w:rPr>
          <w:rFonts w:ascii="Times New Roman" w:hAnsi="Times New Roman" w:cs="Times New Roman"/>
          <w:color w:val="000000" w:themeColor="text1"/>
          <w:sz w:val="28"/>
          <w:szCs w:val="28"/>
        </w:rPr>
        <w:t xml:space="preserve">№ 561, </w:t>
      </w:r>
      <w:r w:rsidRPr="0033017A">
        <w:rPr>
          <w:rFonts w:ascii="Times New Roman" w:hAnsi="Times New Roman" w:cs="Times New Roman"/>
          <w:color w:val="000000" w:themeColor="text1"/>
          <w:sz w:val="28"/>
          <w:szCs w:val="28"/>
        </w:rPr>
        <w:t>осуществляют контроль за техническим состоянием скважин?</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согласно </w:t>
      </w:r>
      <w:r w:rsidR="000877D5"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w:t>
      </w:r>
      <w:r w:rsidRPr="0033017A">
        <w:rPr>
          <w:rFonts w:ascii="Times New Roman" w:hAnsi="Times New Roman" w:cs="Times New Roman"/>
          <w:color w:val="000000" w:themeColor="text1"/>
          <w:sz w:val="28"/>
          <w:szCs w:val="28"/>
        </w:rPr>
        <w:t>«Правила безопасности подземных хранилищ газа», утвержденн</w:t>
      </w:r>
      <w:r w:rsidR="000877D5" w:rsidRPr="0033017A">
        <w:rPr>
          <w:rFonts w:ascii="Times New Roman" w:hAnsi="Times New Roman" w:cs="Times New Roman"/>
          <w:color w:val="000000" w:themeColor="text1"/>
          <w:sz w:val="28"/>
          <w:szCs w:val="28"/>
        </w:rPr>
        <w:t>ым</w:t>
      </w:r>
      <w:r w:rsidR="00A60F93" w:rsidRPr="0033017A">
        <w:rPr>
          <w:rFonts w:ascii="Times New Roman" w:hAnsi="Times New Roman" w:cs="Times New Roman"/>
          <w:color w:val="000000" w:themeColor="text1"/>
          <w:sz w:val="28"/>
          <w:szCs w:val="28"/>
        </w:rPr>
        <w:t xml:space="preserve"> </w:t>
      </w:r>
      <w:r w:rsidR="000877D5" w:rsidRPr="0033017A">
        <w:rPr>
          <w:rFonts w:ascii="Times New Roman" w:hAnsi="Times New Roman" w:cs="Times New Roman"/>
          <w:color w:val="000000" w:themeColor="text1"/>
          <w:sz w:val="28"/>
          <w:szCs w:val="28"/>
        </w:rPr>
        <w:t xml:space="preserve">приказом Ростехнадзора от 22.11.2013 </w:t>
      </w:r>
      <w:r w:rsidR="00693A7C" w:rsidRPr="0033017A">
        <w:rPr>
          <w:rFonts w:ascii="Times New Roman" w:hAnsi="Times New Roman" w:cs="Times New Roman"/>
          <w:color w:val="000000" w:themeColor="text1"/>
          <w:sz w:val="28"/>
          <w:szCs w:val="28"/>
        </w:rPr>
        <w:br/>
      </w:r>
      <w:r w:rsidR="000877D5" w:rsidRPr="0033017A">
        <w:rPr>
          <w:rFonts w:ascii="Times New Roman" w:hAnsi="Times New Roman" w:cs="Times New Roman"/>
          <w:color w:val="000000" w:themeColor="text1"/>
          <w:sz w:val="28"/>
          <w:szCs w:val="28"/>
        </w:rPr>
        <w:t>№ 561</w:t>
      </w:r>
      <w:r w:rsidRPr="0033017A">
        <w:rPr>
          <w:rFonts w:ascii="Times New Roman" w:hAnsi="Times New Roman" w:cs="Times New Roman"/>
          <w:color w:val="000000" w:themeColor="text1"/>
          <w:sz w:val="28"/>
          <w:szCs w:val="28"/>
        </w:rPr>
        <w:t>, проводят оценку состояния забоя по всему фонду скважин?</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методами согласно </w:t>
      </w:r>
      <w:r w:rsidR="00496F39" w:rsidRPr="0033017A">
        <w:rPr>
          <w:rFonts w:ascii="Times New Roman" w:hAnsi="Times New Roman" w:cs="Times New Roman"/>
          <w:color w:val="000000" w:themeColor="text1"/>
          <w:sz w:val="28"/>
          <w:szCs w:val="28"/>
        </w:rPr>
        <w:t xml:space="preserve">Федеральным нормам и правилам </w:t>
      </w:r>
      <w:r w:rsidR="00693A7C" w:rsidRPr="0033017A">
        <w:rPr>
          <w:rFonts w:ascii="Times New Roman" w:hAnsi="Times New Roman" w:cs="Times New Roman"/>
          <w:color w:val="000000" w:themeColor="text1"/>
          <w:sz w:val="28"/>
          <w:szCs w:val="28"/>
        </w:rPr>
        <w:br/>
      </w:r>
      <w:r w:rsidR="00496F39"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подземных хранилищ газа», утвержденным  приказом Ростехнадзора </w:t>
      </w:r>
      <w:r w:rsidR="00693A7C" w:rsidRPr="0033017A">
        <w:rPr>
          <w:rFonts w:ascii="Times New Roman" w:hAnsi="Times New Roman" w:cs="Times New Roman"/>
          <w:color w:val="000000" w:themeColor="text1"/>
          <w:sz w:val="28"/>
          <w:szCs w:val="28"/>
        </w:rPr>
        <w:br/>
      </w:r>
      <w:r w:rsidR="00496F39" w:rsidRPr="0033017A">
        <w:rPr>
          <w:rFonts w:ascii="Times New Roman" w:hAnsi="Times New Roman" w:cs="Times New Roman"/>
          <w:color w:val="000000" w:themeColor="text1"/>
          <w:sz w:val="28"/>
          <w:szCs w:val="28"/>
        </w:rPr>
        <w:t xml:space="preserve">от 22.11.2013 № 561, </w:t>
      </w:r>
      <w:r w:rsidRPr="0033017A">
        <w:rPr>
          <w:rFonts w:ascii="Times New Roman" w:hAnsi="Times New Roman" w:cs="Times New Roman"/>
          <w:color w:val="000000" w:themeColor="text1"/>
          <w:sz w:val="28"/>
          <w:szCs w:val="28"/>
        </w:rPr>
        <w:t>проводят наблюдения за герметичностью подземных хранилищ газа и возможным образованием техногенных залежей?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согласно </w:t>
      </w:r>
      <w:r w:rsidR="00496F3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w:t>
      </w:r>
      <w:r w:rsidR="00693A7C" w:rsidRPr="0033017A">
        <w:rPr>
          <w:rFonts w:ascii="Times New Roman" w:hAnsi="Times New Roman" w:cs="Times New Roman"/>
          <w:color w:val="000000" w:themeColor="text1"/>
          <w:sz w:val="28"/>
          <w:szCs w:val="28"/>
        </w:rPr>
        <w:br/>
      </w:r>
      <w:r w:rsidR="00496F39" w:rsidRPr="0033017A">
        <w:rPr>
          <w:rFonts w:ascii="Times New Roman" w:hAnsi="Times New Roman" w:cs="Times New Roman"/>
          <w:color w:val="000000" w:themeColor="text1"/>
          <w:sz w:val="28"/>
          <w:szCs w:val="28"/>
        </w:rPr>
        <w:t xml:space="preserve">№ 561, </w:t>
      </w:r>
      <w:r w:rsidRPr="0033017A">
        <w:rPr>
          <w:rFonts w:ascii="Times New Roman" w:hAnsi="Times New Roman" w:cs="Times New Roman"/>
          <w:color w:val="000000" w:themeColor="text1"/>
          <w:sz w:val="28"/>
          <w:szCs w:val="28"/>
        </w:rPr>
        <w:t>выполняют при использовании промысловых методов наблюдения за герметичностью объекта хранения?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согласно </w:t>
      </w:r>
      <w:r w:rsidR="00496F3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w:t>
      </w:r>
      <w:r w:rsidR="00693A7C" w:rsidRPr="0033017A">
        <w:rPr>
          <w:rFonts w:ascii="Times New Roman" w:hAnsi="Times New Roman" w:cs="Times New Roman"/>
          <w:color w:val="000000" w:themeColor="text1"/>
          <w:sz w:val="28"/>
          <w:szCs w:val="28"/>
        </w:rPr>
        <w:br/>
      </w:r>
      <w:r w:rsidR="00496F39" w:rsidRPr="0033017A">
        <w:rPr>
          <w:rFonts w:ascii="Times New Roman" w:hAnsi="Times New Roman" w:cs="Times New Roman"/>
          <w:color w:val="000000" w:themeColor="text1"/>
          <w:sz w:val="28"/>
          <w:szCs w:val="28"/>
        </w:rPr>
        <w:t xml:space="preserve">№ 561, </w:t>
      </w:r>
      <w:r w:rsidRPr="0033017A">
        <w:rPr>
          <w:rFonts w:ascii="Times New Roman" w:hAnsi="Times New Roman" w:cs="Times New Roman"/>
          <w:color w:val="000000" w:themeColor="text1"/>
          <w:sz w:val="28"/>
          <w:szCs w:val="28"/>
        </w:rPr>
        <w:t xml:space="preserve"> выполняют при использовании геофизических методов наблюдения за герметичностью объекта хранения?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согласно </w:t>
      </w:r>
      <w:r w:rsidR="00496F3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w:t>
      </w:r>
      <w:r w:rsidR="00693A7C" w:rsidRPr="0033017A">
        <w:rPr>
          <w:rFonts w:ascii="Times New Roman" w:hAnsi="Times New Roman" w:cs="Times New Roman"/>
          <w:color w:val="000000" w:themeColor="text1"/>
          <w:sz w:val="28"/>
          <w:szCs w:val="28"/>
        </w:rPr>
        <w:br/>
      </w:r>
      <w:r w:rsidR="00496F39" w:rsidRPr="0033017A">
        <w:rPr>
          <w:rFonts w:ascii="Times New Roman" w:hAnsi="Times New Roman" w:cs="Times New Roman"/>
          <w:color w:val="000000" w:themeColor="text1"/>
          <w:sz w:val="28"/>
          <w:szCs w:val="28"/>
        </w:rPr>
        <w:t xml:space="preserve">№ 561, </w:t>
      </w:r>
      <w:r w:rsidRPr="0033017A">
        <w:rPr>
          <w:rFonts w:ascii="Times New Roman" w:hAnsi="Times New Roman" w:cs="Times New Roman"/>
          <w:color w:val="000000" w:themeColor="text1"/>
          <w:sz w:val="28"/>
          <w:szCs w:val="28"/>
        </w:rPr>
        <w:t>выполняют при использовании гидрохимических методов наблюдения за герметичностью объекта хранения?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согласно </w:t>
      </w:r>
      <w:r w:rsidR="00496F3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w:t>
      </w:r>
      <w:r w:rsidR="00693A7C" w:rsidRPr="0033017A">
        <w:rPr>
          <w:rFonts w:ascii="Times New Roman" w:hAnsi="Times New Roman" w:cs="Times New Roman"/>
          <w:color w:val="000000" w:themeColor="text1"/>
          <w:sz w:val="28"/>
          <w:szCs w:val="28"/>
        </w:rPr>
        <w:br/>
      </w:r>
      <w:r w:rsidR="00496F39" w:rsidRPr="0033017A">
        <w:rPr>
          <w:rFonts w:ascii="Times New Roman" w:hAnsi="Times New Roman" w:cs="Times New Roman"/>
          <w:color w:val="000000" w:themeColor="text1"/>
          <w:sz w:val="28"/>
          <w:szCs w:val="28"/>
        </w:rPr>
        <w:t xml:space="preserve">№ 561, </w:t>
      </w:r>
      <w:r w:rsidRPr="0033017A">
        <w:rPr>
          <w:rFonts w:ascii="Times New Roman" w:hAnsi="Times New Roman" w:cs="Times New Roman"/>
          <w:color w:val="000000" w:themeColor="text1"/>
          <w:sz w:val="28"/>
          <w:szCs w:val="28"/>
        </w:rPr>
        <w:t>выполняют при использовании аналитических методов наблюдения за герметичностью объекта хранения?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согласно СП 123.13330.2012 </w:t>
      </w:r>
      <w:r w:rsidR="0094288A"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Свод правил. Подземные хранилища газа, нефти и продуктов их переработки. Актуализированная редакция СНиП 34-02-99», утвержденному приказом Госстроя </w:t>
      </w:r>
      <w:r w:rsidRPr="0033017A">
        <w:rPr>
          <w:rFonts w:ascii="Times New Roman" w:hAnsi="Times New Roman" w:cs="Times New Roman"/>
          <w:color w:val="000000" w:themeColor="text1"/>
          <w:sz w:val="28"/>
          <w:szCs w:val="28"/>
        </w:rPr>
        <w:br/>
        <w:t>от 10.12.2012 № 82/ГС, называется вертикальный или наклонный ствол, обеспечивающий строительный подход к интервалу заложения выработки-емкости и транспорт отбитой горной породы на земную поверхность, в период эксплуатации шахтного хранилища в отдельных случаях может частично или полностью использоваться для хранения продукта и пропуска эксплуатационных коммуникаций?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w:t>
      </w:r>
      <w:r w:rsidRPr="0033017A">
        <w:rPr>
          <w:rFonts w:ascii="Times New Roman" w:hAnsi="Times New Roman" w:cs="Times New Roman"/>
          <w:color w:val="000000" w:themeColor="text1"/>
          <w:sz w:val="28"/>
          <w:szCs w:val="28"/>
        </w:rPr>
        <w:br/>
        <w:t xml:space="preserve">от 10.12.2012 № 82/ГС, называется подземная горная выработка </w:t>
      </w:r>
      <w:r w:rsidRPr="0033017A">
        <w:rPr>
          <w:rFonts w:ascii="Times New Roman" w:hAnsi="Times New Roman" w:cs="Times New Roman"/>
          <w:color w:val="000000" w:themeColor="text1"/>
          <w:sz w:val="28"/>
          <w:szCs w:val="28"/>
        </w:rPr>
        <w:br/>
        <w:t xml:space="preserve">на период строительства шахтного хранилища, предназначенная </w:t>
      </w:r>
      <w:r w:rsidRPr="0033017A">
        <w:rPr>
          <w:rFonts w:ascii="Times New Roman" w:hAnsi="Times New Roman" w:cs="Times New Roman"/>
          <w:color w:val="000000" w:themeColor="text1"/>
          <w:sz w:val="28"/>
          <w:szCs w:val="28"/>
        </w:rPr>
        <w:br/>
        <w:t>для удобства прохода людей, перемещений оборудования и транспорта, пропуска воздушной струи для вентиляции выработок, которая на период эксплуатации либо ликвидируется, либо используется как часть резервуарной емкости?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w:t>
      </w:r>
      <w:r w:rsidRPr="0033017A">
        <w:rPr>
          <w:rFonts w:ascii="Times New Roman" w:hAnsi="Times New Roman" w:cs="Times New Roman"/>
          <w:color w:val="000000" w:themeColor="text1"/>
          <w:sz w:val="28"/>
          <w:szCs w:val="28"/>
        </w:rPr>
        <w:br/>
        <w:t>от 10.12.2012 № 82/ГС, называется подземная горная выработка, часть подземного резервуара, предназначенная для хранения продукта?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от 10.12.2012 № 82/ГС, называется преграда, отделяющая выработки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внешней среды или друг от друга, в эксплуатационных выработках оборудованная устройствами для пропуска коммуникаций?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10.12.2012 № 82/ГС, называется геометризованный блок недр, который предоставляется недропользователю для подземного хранения?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w:t>
      </w:r>
      <w:r w:rsidRPr="0033017A">
        <w:rPr>
          <w:rFonts w:ascii="Times New Roman" w:hAnsi="Times New Roman" w:cs="Times New Roman"/>
          <w:color w:val="000000" w:themeColor="text1"/>
          <w:sz w:val="28"/>
          <w:szCs w:val="28"/>
        </w:rPr>
        <w:br/>
        <w:t xml:space="preserve">от 10.12.2012  № 82/ГС, называется в шахтных хранилищах углубление </w:t>
      </w:r>
      <w:r w:rsidRPr="0033017A">
        <w:rPr>
          <w:rFonts w:ascii="Times New Roman" w:hAnsi="Times New Roman" w:cs="Times New Roman"/>
          <w:color w:val="000000" w:themeColor="text1"/>
          <w:sz w:val="28"/>
          <w:szCs w:val="28"/>
        </w:rPr>
        <w:br/>
        <w:t xml:space="preserve">в почве выработки-емкости для аккумуляции хранимого продукта и воды, </w:t>
      </w:r>
      <w:r w:rsidRPr="0033017A">
        <w:rPr>
          <w:rFonts w:ascii="Times New Roman" w:hAnsi="Times New Roman" w:cs="Times New Roman"/>
          <w:color w:val="000000" w:themeColor="text1"/>
          <w:sz w:val="28"/>
          <w:szCs w:val="28"/>
        </w:rPr>
        <w:br/>
        <w:t>где располагаются погружные насосы или всасывающие патрубки непогружных насосов?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10.12.2012 № 82/ГС, называется последняя обсадная колонна бесшахтного резервуара, заглубленная в толщу соли, через которую осуществляются строительство выработки-емкости и эксплуатация резервуара?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10.12.2012 № 82/ГС, называется колонна труб, закрепленная на устье скважины и предназначенная для закачки и отбора жидкостей и газов при создании и эксплуатации бесшахтных резервуаров?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термин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w:t>
      </w:r>
      <w:r w:rsidRPr="0033017A">
        <w:rPr>
          <w:rFonts w:ascii="Times New Roman" w:hAnsi="Times New Roman" w:cs="Times New Roman"/>
          <w:color w:val="000000" w:themeColor="text1"/>
          <w:sz w:val="28"/>
          <w:szCs w:val="28"/>
        </w:rPr>
        <w:br/>
        <w:t>от 10.12.2012 № 82/ГС, обозначает разность между объемами газа – общим и буферным – в подземном резервуаре хранилища в каменной соли на любой заданный момент времени?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термин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w:t>
      </w:r>
      <w:r w:rsidRPr="0033017A">
        <w:rPr>
          <w:rFonts w:ascii="Times New Roman" w:hAnsi="Times New Roman" w:cs="Times New Roman"/>
          <w:color w:val="000000" w:themeColor="text1"/>
          <w:sz w:val="28"/>
          <w:szCs w:val="28"/>
        </w:rPr>
        <w:br/>
        <w:t>от 10.12.2012 № 82/ГС, обозначает минимально допустимый остаток газа, неизвлекаемый в процессе эксплуатации из выработки-емкости хранилища в каменной соли?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термин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w:t>
      </w:r>
      <w:r w:rsidRPr="0033017A">
        <w:rPr>
          <w:rFonts w:ascii="Times New Roman" w:hAnsi="Times New Roman" w:cs="Times New Roman"/>
          <w:color w:val="000000" w:themeColor="text1"/>
          <w:sz w:val="28"/>
          <w:szCs w:val="28"/>
        </w:rPr>
        <w:br/>
        <w:t>от 10.12.2012 № 82/ГС, обозначает неизвлекаемое количество хранимого продукта, обеспечивающего температурный режим эксплуатации выработки-емкости шахтного хранилища в многолетнемерзлых породах?</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от 10.12.2012 № 82/ГС, называется система горных выработок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непроницаемых породах, оборудованная для закачки, хранения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выдачи жидкостей и газов и состоящая из вскрывающих, вспомогательных горных выработок и выработок-емкостей?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10.12.2012 № 82/ГС, называется резервуар, выработка-емкость которого создается через обсаженную буровую скважину, оборудованную подвесными колоннами, путем растворения или теплового разрушения вмещающих пород?</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w:t>
      </w:r>
      <w:r w:rsidRPr="0033017A">
        <w:rPr>
          <w:rFonts w:ascii="Times New Roman" w:hAnsi="Times New Roman" w:cs="Times New Roman"/>
          <w:color w:val="000000" w:themeColor="text1"/>
          <w:sz w:val="28"/>
          <w:szCs w:val="28"/>
        </w:rPr>
        <w:br/>
        <w:t>от 10.12.2012 № 82/ГС, называется резервуар в породах, выработки которого сооружаются буровзрывным, комбайновым или щитовым способом проходки?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w:t>
      </w:r>
      <w:r w:rsidRPr="0033017A">
        <w:rPr>
          <w:rFonts w:ascii="Times New Roman" w:hAnsi="Times New Roman" w:cs="Times New Roman"/>
          <w:color w:val="000000" w:themeColor="text1"/>
          <w:sz w:val="28"/>
          <w:szCs w:val="28"/>
        </w:rPr>
        <w:br/>
        <w:t>от 10.12.2012 № 82/ГС, называется схема эксплуатации бесшахтного резервуара, при которой происходит взаимовытеснение хранимого продукта рассолом при закачке-выдаче?</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w:t>
      </w:r>
      <w:r w:rsidR="00693A7C" w:rsidRPr="0033017A">
        <w:rPr>
          <w:rFonts w:ascii="Times New Roman" w:hAnsi="Times New Roman" w:cs="Times New Roman"/>
          <w:color w:val="000000" w:themeColor="text1"/>
          <w:sz w:val="28"/>
          <w:szCs w:val="28"/>
        </w:rPr>
        <w:br/>
      </w:r>
      <w:r w:rsidR="00F5480A" w:rsidRPr="0033017A">
        <w:rPr>
          <w:rFonts w:ascii="Times New Roman" w:hAnsi="Times New Roman" w:cs="Times New Roman"/>
          <w:color w:val="000000" w:themeColor="text1"/>
          <w:sz w:val="28"/>
          <w:szCs w:val="28"/>
        </w:rPr>
        <w:t xml:space="preserve">от 10.12.2012 </w:t>
      </w:r>
      <w:r w:rsidRPr="0033017A">
        <w:rPr>
          <w:rFonts w:ascii="Times New Roman" w:hAnsi="Times New Roman" w:cs="Times New Roman"/>
          <w:color w:val="000000" w:themeColor="text1"/>
          <w:sz w:val="28"/>
          <w:szCs w:val="28"/>
        </w:rPr>
        <w:t>№ 82/ГС, называется схема эксплу</w:t>
      </w:r>
      <w:r w:rsidR="00F5480A" w:rsidRPr="0033017A">
        <w:rPr>
          <w:rFonts w:ascii="Times New Roman" w:hAnsi="Times New Roman" w:cs="Times New Roman"/>
          <w:color w:val="000000" w:themeColor="text1"/>
          <w:sz w:val="28"/>
          <w:szCs w:val="28"/>
        </w:rPr>
        <w:t xml:space="preserve">атации бесшахтного резервуара, </w:t>
      </w:r>
      <w:r w:rsidRPr="0033017A">
        <w:rPr>
          <w:rFonts w:ascii="Times New Roman" w:hAnsi="Times New Roman" w:cs="Times New Roman"/>
          <w:color w:val="000000" w:themeColor="text1"/>
          <w:sz w:val="28"/>
          <w:szCs w:val="28"/>
        </w:rPr>
        <w:t>при которой происходят компрессорная закачка газа и его выдача за счет внутреннего давления в резервуаре, взаимозамещение продукта и газа при закачке и выдаче, отбор продукта погружными насосами?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w:t>
      </w:r>
      <w:r w:rsidRPr="0033017A">
        <w:rPr>
          <w:rFonts w:ascii="Times New Roman" w:hAnsi="Times New Roman" w:cs="Times New Roman"/>
          <w:color w:val="000000" w:themeColor="text1"/>
          <w:sz w:val="28"/>
          <w:szCs w:val="28"/>
        </w:rPr>
        <w:br/>
        <w:t xml:space="preserve">от 10.12.2012 № 82/ГС, называется часть массива горных пород, </w:t>
      </w:r>
      <w:r w:rsidRPr="0033017A">
        <w:rPr>
          <w:rFonts w:ascii="Times New Roman" w:hAnsi="Times New Roman" w:cs="Times New Roman"/>
          <w:color w:val="000000" w:themeColor="text1"/>
          <w:sz w:val="28"/>
          <w:szCs w:val="28"/>
        </w:rPr>
        <w:br/>
        <w:t xml:space="preserve">не извлекаемая при строительстве и предназначенная для обеспечения устойчивости и герметичности выработок и предотвращения прорыва </w:t>
      </w:r>
      <w:r w:rsidRPr="0033017A">
        <w:rPr>
          <w:rFonts w:ascii="Times New Roman" w:hAnsi="Times New Roman" w:cs="Times New Roman"/>
          <w:color w:val="000000" w:themeColor="text1"/>
          <w:sz w:val="28"/>
          <w:szCs w:val="28"/>
        </w:rPr>
        <w:br/>
        <w:t>в них подземных вод?</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w:t>
      </w:r>
      <w:r w:rsidRPr="0033017A">
        <w:rPr>
          <w:rFonts w:ascii="Times New Roman" w:hAnsi="Times New Roman" w:cs="Times New Roman"/>
          <w:color w:val="000000" w:themeColor="text1"/>
          <w:sz w:val="28"/>
          <w:szCs w:val="28"/>
        </w:rPr>
        <w:br/>
        <w:t>от 10.12.2012 № 82/ГС, называется целик, разделяющий участки размещения выработок-емкостей хранилища и выработок соседнего горнодобывающего предприятия?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w:t>
      </w:r>
      <w:r w:rsidRPr="0033017A">
        <w:rPr>
          <w:rFonts w:ascii="Times New Roman" w:hAnsi="Times New Roman" w:cs="Times New Roman"/>
          <w:color w:val="000000" w:themeColor="text1"/>
          <w:sz w:val="28"/>
          <w:szCs w:val="28"/>
        </w:rPr>
        <w:br/>
        <w:t xml:space="preserve">от 10.12.2012 № 82/ГС, называется целик, представленный каменной солью или другими непроницаемыми устойчивыми горными породами </w:t>
      </w:r>
      <w:r w:rsidRPr="0033017A">
        <w:rPr>
          <w:rFonts w:ascii="Times New Roman" w:hAnsi="Times New Roman" w:cs="Times New Roman"/>
          <w:color w:val="000000" w:themeColor="text1"/>
          <w:sz w:val="28"/>
          <w:szCs w:val="28"/>
        </w:rPr>
        <w:br/>
        <w:t xml:space="preserve">в кровле и почве выработки, обеспечивающий устойчивость </w:t>
      </w:r>
      <w:r w:rsidRPr="0033017A">
        <w:rPr>
          <w:rFonts w:ascii="Times New Roman" w:hAnsi="Times New Roman" w:cs="Times New Roman"/>
          <w:color w:val="000000" w:themeColor="text1"/>
          <w:sz w:val="28"/>
          <w:szCs w:val="28"/>
        </w:rPr>
        <w:br/>
        <w:t xml:space="preserve">и непроницаемость кровли и защиту от проникновения жидких </w:t>
      </w:r>
      <w:r w:rsidRPr="0033017A">
        <w:rPr>
          <w:rFonts w:ascii="Times New Roman" w:hAnsi="Times New Roman" w:cs="Times New Roman"/>
          <w:color w:val="000000" w:themeColor="text1"/>
          <w:sz w:val="28"/>
          <w:szCs w:val="28"/>
        </w:rPr>
        <w:br/>
        <w:t>и газообразных природных флюидов через почву в выработку-емкость?</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w:t>
      </w:r>
      <w:r w:rsidRPr="0033017A">
        <w:rPr>
          <w:rFonts w:ascii="Times New Roman" w:hAnsi="Times New Roman" w:cs="Times New Roman"/>
          <w:color w:val="000000" w:themeColor="text1"/>
          <w:sz w:val="28"/>
          <w:szCs w:val="28"/>
        </w:rPr>
        <w:br/>
        <w:t xml:space="preserve">от 10.12.2012 № 82/ГС, следует предусматривать при размещении подземного хранилища на границе предприятия по добыче полезного ископаемого для обеспечения прочности и герметичности подземных </w:t>
      </w:r>
      <w:r w:rsidRPr="0033017A">
        <w:rPr>
          <w:rFonts w:ascii="Times New Roman" w:hAnsi="Times New Roman" w:cs="Times New Roman"/>
          <w:color w:val="000000" w:themeColor="text1"/>
          <w:sz w:val="28"/>
          <w:szCs w:val="28"/>
        </w:rPr>
        <w:br/>
        <w:t>и наземных сооружений хранилища?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взрывоопасной концентрации газов и паров </w:t>
      </w:r>
      <w:r w:rsidRPr="0033017A">
        <w:rPr>
          <w:rFonts w:ascii="Times New Roman" w:hAnsi="Times New Roman" w:cs="Times New Roman"/>
          <w:color w:val="000000" w:themeColor="text1"/>
          <w:sz w:val="28"/>
          <w:szCs w:val="28"/>
        </w:rPr>
        <w:br/>
        <w:t xml:space="preserve">согласно СП 123.13330.2012 «Свод Правил. Подземные хранилища газа, нефти и продуктов их переработки. Актуализированная редакция </w:t>
      </w:r>
      <w:r w:rsidRPr="0033017A">
        <w:rPr>
          <w:rFonts w:ascii="Times New Roman" w:hAnsi="Times New Roman" w:cs="Times New Roman"/>
          <w:color w:val="000000" w:themeColor="text1"/>
          <w:sz w:val="28"/>
          <w:szCs w:val="28"/>
        </w:rPr>
        <w:br/>
        <w:t xml:space="preserve">СНиП 34-02-99», утвержденному приказом Госстроя </w:t>
      </w:r>
      <w:r w:rsidRPr="0033017A">
        <w:rPr>
          <w:rFonts w:ascii="Times New Roman" w:hAnsi="Times New Roman" w:cs="Times New Roman"/>
          <w:color w:val="000000" w:themeColor="text1"/>
          <w:sz w:val="28"/>
          <w:szCs w:val="28"/>
        </w:rPr>
        <w:br/>
        <w:t>от 10.12.2012 № 82/ГС, должны срабатывать сигнализаторы взрывоопасных концентраций в насосных, компрессорных и других помещениях?</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ограждение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 82/ГС, должны иметь устья эксплуатационных скважин, стволов и шурфов подземных резервуаров хранения?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виды нагрузок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 82/ГС, следует учитывать при определении напряженно-деформированного состояния породного массива, цементного камня, обсадной колонны и крепи выработок?</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нагрузки на конструкции опасных производственных объектов подземных хранилищ газа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 82/ГС, следует относить к постоянным?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нагрузки на конструкции опасных производственных объектов подземных хранилищ газа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 82/ГС, следует относить к длительным?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нагрузки на конструкции опасных производственных объектов подземных хранилищ газа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 82/ГС, следует относить к кратковременным?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нагрузки на конструкции опасных производственных объектов подземных хранилищ газа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 82/ГС, следует относить к особым?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Измерение каких эксплуатационных параметров </w:t>
      </w:r>
      <w:r w:rsidRPr="0033017A">
        <w:rPr>
          <w:rFonts w:ascii="Times New Roman" w:hAnsi="Times New Roman" w:cs="Times New Roman"/>
          <w:color w:val="000000" w:themeColor="text1"/>
          <w:sz w:val="28"/>
          <w:szCs w:val="28"/>
        </w:rPr>
        <w:br/>
        <w:t xml:space="preserve">согласно СП 123.13330.2012 «Свод Правил. Подземные хранилища газа, нефти и продуктов их переработки. Актуализированная редакция </w:t>
      </w:r>
      <w:r w:rsidRPr="0033017A">
        <w:rPr>
          <w:rFonts w:ascii="Times New Roman" w:hAnsi="Times New Roman" w:cs="Times New Roman"/>
          <w:color w:val="000000" w:themeColor="text1"/>
          <w:sz w:val="28"/>
          <w:szCs w:val="28"/>
        </w:rPr>
        <w:br/>
        <w:t xml:space="preserve">СНиП 34-02-99», утвержденному приказом Госстроя </w:t>
      </w:r>
      <w:r w:rsidRPr="0033017A">
        <w:rPr>
          <w:rFonts w:ascii="Times New Roman" w:hAnsi="Times New Roman" w:cs="Times New Roman"/>
          <w:color w:val="000000" w:themeColor="text1"/>
          <w:sz w:val="28"/>
          <w:szCs w:val="28"/>
        </w:rPr>
        <w:br/>
        <w:t>от 10.12.2012 № 82/ГС, должна дополнительно предусматривать система контроля подземных бесшахтных резервуаров?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Измерение каких эксплуатационных параметров </w:t>
      </w:r>
      <w:r w:rsidRPr="0033017A">
        <w:rPr>
          <w:rFonts w:ascii="Times New Roman" w:hAnsi="Times New Roman" w:cs="Times New Roman"/>
          <w:color w:val="000000" w:themeColor="text1"/>
          <w:sz w:val="28"/>
          <w:szCs w:val="28"/>
        </w:rPr>
        <w:br/>
        <w:t xml:space="preserve">согласно СП 123.13330.2012 «Свод Правил. Подземные хранилища газа, нефти и продуктов их переработки. Актуализированная редакция </w:t>
      </w:r>
      <w:r w:rsidRPr="0033017A">
        <w:rPr>
          <w:rFonts w:ascii="Times New Roman" w:hAnsi="Times New Roman" w:cs="Times New Roman"/>
          <w:color w:val="000000" w:themeColor="text1"/>
          <w:sz w:val="28"/>
          <w:szCs w:val="28"/>
        </w:rPr>
        <w:br/>
        <w:t xml:space="preserve">СНиП 34-02-99», утвержденному приказом Госстроя </w:t>
      </w:r>
      <w:r w:rsidRPr="0033017A">
        <w:rPr>
          <w:rFonts w:ascii="Times New Roman" w:hAnsi="Times New Roman" w:cs="Times New Roman"/>
          <w:color w:val="000000" w:themeColor="text1"/>
          <w:sz w:val="28"/>
          <w:szCs w:val="28"/>
        </w:rPr>
        <w:br/>
        <w:t>от 10.12.2012 № 82/ГС, должна дополнительно предусматривать система контроля подземных шахтных резервуаров?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какими требованиями осуществляется бурение скважин на опасных производственных объектах подземных хранилищ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должна обеспечивать конструкция обсадных колонн скважин </w:t>
      </w:r>
      <w:r w:rsidRPr="0033017A">
        <w:rPr>
          <w:rFonts w:ascii="Times New Roman" w:hAnsi="Times New Roman" w:cs="Times New Roman"/>
          <w:color w:val="000000" w:themeColor="text1"/>
          <w:sz w:val="28"/>
          <w:szCs w:val="28"/>
        </w:rPr>
        <w:br/>
        <w:t>на опасных производственных объектах подземных хранилищ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каким документом осуществляют эксплуатацию объекта хранения опасных производственных объектов подземных хранилищ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Когда на опасных производственных объектах подземных хранилищ газа вводят систему геолого-геофизического контроля за состоянием искусственной газовой залежи?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показатели должна обеспечивать система </w:t>
      </w:r>
      <w:r w:rsidRPr="0033017A">
        <w:rPr>
          <w:rFonts w:ascii="Times New Roman" w:hAnsi="Times New Roman" w:cs="Times New Roman"/>
          <w:color w:val="000000" w:themeColor="text1"/>
          <w:sz w:val="28"/>
          <w:szCs w:val="28"/>
        </w:rPr>
        <w:br/>
        <w:t>геолого-геофизического контроля за состоянием искусственной газовой залежи после вывода опасных производственных объектов подземных хранилищ газа на проектные показатели?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средствами осуществляется контроль за состоянием опасных производственных объектов подземных хранилищ газа  в системе геолого-геофизического контроля за состоянием искусственной залежи?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Кем осуществляется авторский надзор за эксплуатацией опасных производственных объектов подземных хранилищ газа в процессе эксплуатации?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основании каких решений при объектном мониторинге опасных производственных объектов подземных хранилищ газа определяют перечень исследований, наблюдений и частоту их проведения в целях обеспечения технологически безопасной эксплуатации опасных производственных объектов подземных хранилищ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параметры, согласно </w:t>
      </w:r>
      <w:r w:rsidR="00496F39" w:rsidRPr="0033017A">
        <w:rPr>
          <w:rFonts w:ascii="Times New Roman" w:hAnsi="Times New Roman" w:cs="Times New Roman"/>
          <w:color w:val="000000" w:themeColor="text1"/>
          <w:sz w:val="28"/>
          <w:szCs w:val="28"/>
        </w:rPr>
        <w:t xml:space="preserve">Федеральным нормам и правилам </w:t>
      </w:r>
      <w:r w:rsidR="00693A7C" w:rsidRPr="0033017A">
        <w:rPr>
          <w:rFonts w:ascii="Times New Roman" w:hAnsi="Times New Roman" w:cs="Times New Roman"/>
          <w:color w:val="000000" w:themeColor="text1"/>
          <w:sz w:val="28"/>
          <w:szCs w:val="28"/>
        </w:rPr>
        <w:br/>
      </w:r>
      <w:r w:rsidR="00496F39"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подземных хранилищ газа», утвержденным  приказом Ростехнадзора </w:t>
      </w:r>
      <w:r w:rsidR="00693A7C" w:rsidRPr="0033017A">
        <w:rPr>
          <w:rFonts w:ascii="Times New Roman" w:hAnsi="Times New Roman" w:cs="Times New Roman"/>
          <w:color w:val="000000" w:themeColor="text1"/>
          <w:sz w:val="28"/>
          <w:szCs w:val="28"/>
        </w:rPr>
        <w:br/>
      </w:r>
      <w:r w:rsidR="00496F39" w:rsidRPr="0033017A">
        <w:rPr>
          <w:rFonts w:ascii="Times New Roman" w:hAnsi="Times New Roman" w:cs="Times New Roman"/>
          <w:color w:val="000000" w:themeColor="text1"/>
          <w:sz w:val="28"/>
          <w:szCs w:val="28"/>
        </w:rPr>
        <w:t xml:space="preserve">от 22.11.2013 № 561, </w:t>
      </w:r>
      <w:r w:rsidRPr="0033017A">
        <w:rPr>
          <w:rFonts w:ascii="Times New Roman" w:hAnsi="Times New Roman" w:cs="Times New Roman"/>
          <w:color w:val="000000" w:themeColor="text1"/>
          <w:sz w:val="28"/>
          <w:szCs w:val="28"/>
        </w:rPr>
        <w:t xml:space="preserve">не относятся к параметрам, контролируемым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объектном мониторинге опасных производственных объектов подземных хранилищ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часто должен проводиться замер расхода закачиваемого (отбираемого) газа на пункте замера расхода газа газохранилища?</w:t>
      </w:r>
    </w:p>
    <w:p w:rsidR="00B371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согласно 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w:t>
      </w:r>
      <w:r w:rsidRPr="0033017A">
        <w:rPr>
          <w:rFonts w:ascii="Times New Roman" w:hAnsi="Times New Roman" w:cs="Times New Roman"/>
          <w:color w:val="000000" w:themeColor="text1"/>
          <w:sz w:val="28"/>
          <w:szCs w:val="28"/>
        </w:rPr>
        <w:br/>
        <w:t>№ 561,</w:t>
      </w:r>
      <w:r w:rsidR="00AD59AC"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при наличии нескольких газосборных пунктов ведется контроль за расходом закачиваемого (отбираемого)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анализ проводят при отборе пластовой жидкости опасных производственных объектов подземных хранилищ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Когда согласно </w:t>
      </w:r>
      <w:r w:rsidR="00496F3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w:t>
      </w:r>
      <w:r w:rsidR="00693A7C" w:rsidRPr="0033017A">
        <w:rPr>
          <w:rFonts w:ascii="Times New Roman" w:hAnsi="Times New Roman" w:cs="Times New Roman"/>
          <w:color w:val="000000" w:themeColor="text1"/>
          <w:sz w:val="28"/>
          <w:szCs w:val="28"/>
        </w:rPr>
        <w:br/>
      </w:r>
      <w:r w:rsidR="00496F39" w:rsidRPr="0033017A">
        <w:rPr>
          <w:rFonts w:ascii="Times New Roman" w:hAnsi="Times New Roman" w:cs="Times New Roman"/>
          <w:color w:val="000000" w:themeColor="text1"/>
          <w:sz w:val="28"/>
          <w:szCs w:val="28"/>
        </w:rPr>
        <w:t xml:space="preserve">№ 561, </w:t>
      </w:r>
      <w:r w:rsidRPr="0033017A">
        <w:rPr>
          <w:rFonts w:ascii="Times New Roman" w:hAnsi="Times New Roman" w:cs="Times New Roman"/>
          <w:color w:val="000000" w:themeColor="text1"/>
          <w:sz w:val="28"/>
          <w:szCs w:val="28"/>
        </w:rPr>
        <w:t>следует проводить визуальный контроль за наличием поверхностных газопроявлений вокруг устьев скважин?</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методы контроля за герметичностью объекта хранения применяют при использовании гидродинамической модели эксплуатации опасных производственных объектов подземных хранилищ газа </w:t>
      </w:r>
      <w:r w:rsidRPr="0033017A">
        <w:rPr>
          <w:rFonts w:ascii="Times New Roman" w:hAnsi="Times New Roman" w:cs="Times New Roman"/>
          <w:color w:val="000000" w:themeColor="text1"/>
          <w:sz w:val="28"/>
          <w:szCs w:val="28"/>
        </w:rPr>
        <w:br/>
        <w:t xml:space="preserve">согласно </w:t>
      </w:r>
      <w:r w:rsidR="00496F39"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Требованиям какого нормативного документа должен соответствовать Регламент объектного мониторинга недр на период </w:t>
      </w:r>
      <w:r w:rsidRPr="0033017A">
        <w:rPr>
          <w:rFonts w:ascii="Times New Roman" w:hAnsi="Times New Roman" w:cs="Times New Roman"/>
          <w:color w:val="000000" w:themeColor="text1"/>
          <w:sz w:val="28"/>
          <w:szCs w:val="28"/>
        </w:rPr>
        <w:br/>
        <w:t>опытно-промышленной эксплуатации подземного хранилища углеводородного сырья?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устройства (средства) согласно </w:t>
      </w:r>
      <w:r w:rsidR="00496F39" w:rsidRPr="0033017A">
        <w:rPr>
          <w:rFonts w:ascii="Times New Roman" w:hAnsi="Times New Roman" w:cs="Times New Roman"/>
          <w:color w:val="000000" w:themeColor="text1"/>
          <w:sz w:val="28"/>
          <w:szCs w:val="28"/>
        </w:rPr>
        <w:t xml:space="preserve">Федеральным нормам </w:t>
      </w:r>
      <w:r w:rsidR="00693A7C" w:rsidRPr="0033017A">
        <w:rPr>
          <w:rFonts w:ascii="Times New Roman" w:hAnsi="Times New Roman" w:cs="Times New Roman"/>
          <w:color w:val="000000" w:themeColor="text1"/>
          <w:sz w:val="28"/>
          <w:szCs w:val="28"/>
        </w:rPr>
        <w:br/>
      </w:r>
      <w:r w:rsidR="00496F39"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безопасности подземных хранилищ газа», утвержденным  приказом Ростехнадзора от 22.11.2013 № 561, </w:t>
      </w:r>
      <w:r w:rsidRPr="0033017A">
        <w:rPr>
          <w:rFonts w:ascii="Times New Roman" w:hAnsi="Times New Roman" w:cs="Times New Roman"/>
          <w:color w:val="000000" w:themeColor="text1"/>
          <w:sz w:val="28"/>
          <w:szCs w:val="28"/>
        </w:rPr>
        <w:t>относятся к системе геолого-геофизического контроля за состоянием искусственной газовой залежи?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осуществляется контроль за динамикой давлений,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если на опасных производственных объектах подземных хранилищ газа эксплуатируют несколько контрольных пластов?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проводят замер расхода газа согласно </w:t>
      </w:r>
      <w:r w:rsidR="00496F39"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подземных хранилищ газа», утвержденным  приказом Ростехнадзора от 22.11.2013 № 561, </w:t>
      </w:r>
      <w:r w:rsidRPr="0033017A">
        <w:rPr>
          <w:rFonts w:ascii="Times New Roman" w:hAnsi="Times New Roman" w:cs="Times New Roman"/>
          <w:color w:val="000000" w:themeColor="text1"/>
          <w:sz w:val="28"/>
          <w:szCs w:val="28"/>
        </w:rPr>
        <w:t xml:space="preserve">если опасный производственный объект подземных хранилищ газа создали и эксплуатируют </w:t>
      </w:r>
      <w:r w:rsidRPr="0033017A">
        <w:rPr>
          <w:rFonts w:ascii="Times New Roman" w:hAnsi="Times New Roman" w:cs="Times New Roman"/>
          <w:color w:val="000000" w:themeColor="text1"/>
          <w:sz w:val="28"/>
          <w:szCs w:val="28"/>
        </w:rPr>
        <w:br/>
        <w:t>в составе нескольких объектов хранения?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включается в обязательном порядке </w:t>
      </w:r>
      <w:r w:rsidRPr="0033017A">
        <w:rPr>
          <w:rFonts w:ascii="Times New Roman" w:hAnsi="Times New Roman" w:cs="Times New Roman"/>
          <w:color w:val="000000" w:themeColor="text1"/>
          <w:sz w:val="28"/>
          <w:szCs w:val="28"/>
        </w:rPr>
        <w:br/>
        <w:t xml:space="preserve">в комплекс мероприятий, обеспечивающий пожарную безопасность хранилищ, зданий и сооружений на территории подземных хранилищ газа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w:t>
      </w:r>
      <w:r w:rsidRPr="0033017A">
        <w:rPr>
          <w:rFonts w:ascii="Times New Roman" w:hAnsi="Times New Roman" w:cs="Times New Roman"/>
          <w:color w:val="000000" w:themeColor="text1"/>
          <w:sz w:val="28"/>
          <w:szCs w:val="28"/>
        </w:rPr>
        <w:br/>
        <w:t>№ 82/ГС?</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механическими свойствами, отражающими влияние длительного воздействия нагрузок на изменение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напряженно-деформированного состояния горных пород, согласно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СП 123.13330.2012 «Свод Правил. Подземные хранилища газа, нефти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продуктов их переработки. Актуализированная редакция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СНиП 34-02-99», утвержденному приказом Госстроя от 10.12.2012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82/ГС?</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информацию </w:t>
      </w:r>
      <w:r w:rsidR="00326A47" w:rsidRPr="0033017A">
        <w:rPr>
          <w:rFonts w:ascii="Times New Roman" w:hAnsi="Times New Roman" w:cs="Times New Roman"/>
          <w:color w:val="000000" w:themeColor="text1"/>
          <w:sz w:val="28"/>
          <w:szCs w:val="28"/>
        </w:rPr>
        <w:t xml:space="preserve">согласно Федеральным нормам и правилам </w:t>
      </w:r>
      <w:r w:rsidR="00693A7C" w:rsidRPr="0033017A">
        <w:rPr>
          <w:rFonts w:ascii="Times New Roman" w:hAnsi="Times New Roman" w:cs="Times New Roman"/>
          <w:color w:val="000000" w:themeColor="text1"/>
          <w:sz w:val="28"/>
          <w:szCs w:val="28"/>
        </w:rPr>
        <w:br/>
      </w:r>
      <w:r w:rsidR="00326A47"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подземных хранилищ газа», утвержденным  приказом Ростехнадзора </w:t>
      </w:r>
      <w:r w:rsidR="00693A7C" w:rsidRPr="0033017A">
        <w:rPr>
          <w:rFonts w:ascii="Times New Roman" w:hAnsi="Times New Roman" w:cs="Times New Roman"/>
          <w:color w:val="000000" w:themeColor="text1"/>
          <w:sz w:val="28"/>
          <w:szCs w:val="28"/>
        </w:rPr>
        <w:br/>
      </w:r>
      <w:r w:rsidR="00326A47" w:rsidRPr="0033017A">
        <w:rPr>
          <w:rFonts w:ascii="Times New Roman" w:hAnsi="Times New Roman" w:cs="Times New Roman"/>
          <w:color w:val="000000" w:themeColor="text1"/>
          <w:sz w:val="28"/>
          <w:szCs w:val="28"/>
        </w:rPr>
        <w:t xml:space="preserve">от 22.11.2013 № 561, </w:t>
      </w:r>
      <w:r w:rsidRPr="0033017A">
        <w:rPr>
          <w:rFonts w:ascii="Times New Roman" w:hAnsi="Times New Roman" w:cs="Times New Roman"/>
          <w:color w:val="000000" w:themeColor="text1"/>
          <w:sz w:val="28"/>
          <w:szCs w:val="28"/>
        </w:rPr>
        <w:t xml:space="preserve">допускается не включать в Проект </w:t>
      </w:r>
      <w:r w:rsidRPr="0033017A">
        <w:rPr>
          <w:rFonts w:ascii="Times New Roman" w:hAnsi="Times New Roman" w:cs="Times New Roman"/>
          <w:color w:val="000000" w:themeColor="text1"/>
          <w:sz w:val="28"/>
          <w:szCs w:val="28"/>
        </w:rPr>
        <w:br/>
        <w:t>на консервацию и ликвидацию опасных производственных объектов подземных хранилищ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Контроль за какими параметрами не осуществляется при ликвидации </w:t>
      </w:r>
      <w:r w:rsidRPr="0033017A">
        <w:rPr>
          <w:rFonts w:ascii="Times New Roman" w:hAnsi="Times New Roman" w:cs="Times New Roman"/>
          <w:color w:val="000000" w:themeColor="text1"/>
          <w:sz w:val="28"/>
          <w:szCs w:val="28"/>
        </w:rPr>
        <w:br/>
        <w:t>и консервации опасных производственных объектов подземных хранилищ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методами согласно </w:t>
      </w:r>
      <w:r w:rsidR="00326A47" w:rsidRPr="0033017A">
        <w:rPr>
          <w:rFonts w:ascii="Times New Roman" w:hAnsi="Times New Roman" w:cs="Times New Roman"/>
          <w:color w:val="000000" w:themeColor="text1"/>
          <w:sz w:val="28"/>
          <w:szCs w:val="28"/>
        </w:rPr>
        <w:t xml:space="preserve">Федеральным нормам и правилам </w:t>
      </w:r>
      <w:r w:rsidR="00693A7C" w:rsidRPr="0033017A">
        <w:rPr>
          <w:rFonts w:ascii="Times New Roman" w:hAnsi="Times New Roman" w:cs="Times New Roman"/>
          <w:color w:val="000000" w:themeColor="text1"/>
          <w:sz w:val="28"/>
          <w:szCs w:val="28"/>
        </w:rPr>
        <w:br/>
      </w:r>
      <w:r w:rsidR="00326A47"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подземных хранилищ газа», утвержденным  приказом Ростехнадзора </w:t>
      </w:r>
      <w:r w:rsidR="00693A7C" w:rsidRPr="0033017A">
        <w:rPr>
          <w:rFonts w:ascii="Times New Roman" w:hAnsi="Times New Roman" w:cs="Times New Roman"/>
          <w:color w:val="000000" w:themeColor="text1"/>
          <w:sz w:val="28"/>
          <w:szCs w:val="28"/>
        </w:rPr>
        <w:br/>
      </w:r>
      <w:r w:rsidR="00326A47" w:rsidRPr="0033017A">
        <w:rPr>
          <w:rFonts w:ascii="Times New Roman" w:hAnsi="Times New Roman" w:cs="Times New Roman"/>
          <w:color w:val="000000" w:themeColor="text1"/>
          <w:sz w:val="28"/>
          <w:szCs w:val="28"/>
        </w:rPr>
        <w:t xml:space="preserve">от 22.11.2013 № 561, </w:t>
      </w:r>
      <w:r w:rsidRPr="0033017A">
        <w:rPr>
          <w:rFonts w:ascii="Times New Roman" w:hAnsi="Times New Roman" w:cs="Times New Roman"/>
          <w:color w:val="000000" w:themeColor="text1"/>
          <w:sz w:val="28"/>
          <w:szCs w:val="28"/>
        </w:rPr>
        <w:t>осуществляется контроль состояния объекта хранения и контрольных горизонтов при ликвидации и консервации опасных производственных объектов подземных хранилищ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категорию электроприемников в отношении обеспечения надежности электроснабжения следует принимать для противопожарных и продуктовых насосных станций подземных хранилищ сжиженных углеводородных газов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 82/ГС?</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запорная арматура, устанавливаемая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трубопроводах, не должна автоматически отключать отдельные звенья технологического комплекса подземных хранилищ газа согласно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СП 123.13330.2012 «Свод Правил. Подземные хранилища газа, нефти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продуктов их переработки. Актуализированная редакция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СНиП 34-02-99», утвержденному приказом Госстроя от 10.12.2012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82/ГС?</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тип резервуара используется для хранения природного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других газов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10.12.2012 № 82/ГС?</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тип резервуара не используется для хранения сжиженных углеводородных газов, этана, этилена, нестабильного газового конденсата согласно СП 123.13330.2012 «Свод Правил. Подземные хранилища газа, нефти и продуктов их переработки. Актуализированная редакция </w:t>
      </w:r>
      <w:r w:rsidRPr="0033017A">
        <w:rPr>
          <w:rFonts w:ascii="Times New Roman" w:hAnsi="Times New Roman" w:cs="Times New Roman"/>
          <w:color w:val="000000" w:themeColor="text1"/>
          <w:sz w:val="28"/>
          <w:szCs w:val="28"/>
        </w:rPr>
        <w:br/>
        <w:t xml:space="preserve">СНиП 34-02-99», утвержденному приказом Госстроя </w:t>
      </w:r>
      <w:r w:rsidRPr="0033017A">
        <w:rPr>
          <w:rFonts w:ascii="Times New Roman" w:hAnsi="Times New Roman" w:cs="Times New Roman"/>
          <w:color w:val="000000" w:themeColor="text1"/>
          <w:sz w:val="28"/>
          <w:szCs w:val="28"/>
        </w:rPr>
        <w:br/>
        <w:t>от 10.12.2012 № 82/ГС?</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тип резервуара используется для хранения как природного </w:t>
      </w:r>
      <w:r w:rsidRPr="0033017A">
        <w:rPr>
          <w:rFonts w:ascii="Times New Roman" w:hAnsi="Times New Roman" w:cs="Times New Roman"/>
          <w:color w:val="000000" w:themeColor="text1"/>
          <w:sz w:val="28"/>
          <w:szCs w:val="28"/>
        </w:rPr>
        <w:br/>
        <w:t xml:space="preserve">и других газов, так и сжиженных углеводородных газов, этана, этилена согласно СП 123.13330.2012 «Свод Правил. Подземные хранилища газа, нефти и продуктов их переработки. Актуализированная редакция </w:t>
      </w:r>
      <w:r w:rsidRPr="0033017A">
        <w:rPr>
          <w:rFonts w:ascii="Times New Roman" w:hAnsi="Times New Roman" w:cs="Times New Roman"/>
          <w:color w:val="000000" w:themeColor="text1"/>
          <w:sz w:val="28"/>
          <w:szCs w:val="28"/>
        </w:rPr>
        <w:br/>
        <w:t xml:space="preserve">СНиП 34-02-99», утвержденному приказом Госстроя </w:t>
      </w:r>
      <w:r w:rsidRPr="0033017A">
        <w:rPr>
          <w:rFonts w:ascii="Times New Roman" w:hAnsi="Times New Roman" w:cs="Times New Roman"/>
          <w:color w:val="000000" w:themeColor="text1"/>
          <w:sz w:val="28"/>
          <w:szCs w:val="28"/>
        </w:rPr>
        <w:br/>
        <w:t>от 10.12.2012 № 82/ГС?</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согласно СП 123.13330.2012 «Свод Правил. Подземные хранилища газа, нефти и продуктов их переработки. Актуализированная редакция СНиП 34-02-99», у</w:t>
      </w:r>
      <w:r w:rsidR="00BE0684" w:rsidRPr="0033017A">
        <w:rPr>
          <w:rFonts w:ascii="Times New Roman" w:hAnsi="Times New Roman" w:cs="Times New Roman"/>
          <w:color w:val="000000" w:themeColor="text1"/>
          <w:sz w:val="28"/>
          <w:szCs w:val="28"/>
        </w:rPr>
        <w:t xml:space="preserve">твержденному приказом Госстроя </w:t>
      </w:r>
      <w:r w:rsidRPr="0033017A">
        <w:rPr>
          <w:rFonts w:ascii="Times New Roman" w:hAnsi="Times New Roman" w:cs="Times New Roman"/>
          <w:color w:val="000000" w:themeColor="text1"/>
          <w:sz w:val="28"/>
          <w:szCs w:val="28"/>
        </w:rPr>
        <w:t>от 10.12.2012 № 82/ГС, следует размещать шахтные резервуары подземных хранилищ в породах с положительной температурой?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Какому условию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 82/ГС, должны отвечать степень обводненности породных массивов и положение уровня грунтовых вод при размещении шахтных резервуаров в породах с положительной температурой?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 82/ГС, использовать в качестве подземных резервуаров выработки, образовавшиеся при добыче полезного ископаемого?</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максимальная естественная температура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многолетнемерзлых дисперсных породах, при которой допускается размещать в них подземные резервуары, согласно СП 123.13330.2012 «Свод Правил. Подземные хранилища газа, нефти и продуктов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их переработки. Актуализированная редакция СНиП 34-02-99», утвержденному приказом Госстроя от 10.12.2012 № 82/ГС?</w:t>
      </w:r>
    </w:p>
    <w:p w:rsidR="00B371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предусматривать буферный объем холодного продукта в выработке-емкости для предотвращения растепления массива многолетнемерзлых пород при эксплуатации резервуаров (шахтных </w:t>
      </w:r>
      <w:r w:rsidRPr="0033017A">
        <w:rPr>
          <w:rFonts w:ascii="Times New Roman" w:hAnsi="Times New Roman" w:cs="Times New Roman"/>
          <w:color w:val="000000" w:themeColor="text1"/>
          <w:sz w:val="28"/>
          <w:szCs w:val="28"/>
        </w:rPr>
        <w:br/>
        <w:t xml:space="preserve">и бесшахтных) в многолетнемерзлых породах согласно </w:t>
      </w:r>
      <w:r w:rsidRPr="0033017A">
        <w:rPr>
          <w:rFonts w:ascii="Times New Roman" w:hAnsi="Times New Roman" w:cs="Times New Roman"/>
          <w:color w:val="000000" w:themeColor="text1"/>
          <w:sz w:val="28"/>
          <w:szCs w:val="28"/>
        </w:rPr>
        <w:br/>
        <w:t xml:space="preserve">СП 123.13330.2012 «Свод Правил. Подземные хранилища газа, нефти и продуктов их переработки. Актуализированная редакция </w:t>
      </w:r>
      <w:r w:rsidRPr="0033017A">
        <w:rPr>
          <w:rFonts w:ascii="Times New Roman" w:hAnsi="Times New Roman" w:cs="Times New Roman"/>
          <w:color w:val="000000" w:themeColor="text1"/>
          <w:sz w:val="28"/>
          <w:szCs w:val="28"/>
        </w:rPr>
        <w:br/>
        <w:t xml:space="preserve">СНиП 34-02-99», утвержденному приказом Госстроя от 10.12.2012 </w:t>
      </w:r>
      <w:r w:rsidRPr="0033017A">
        <w:rPr>
          <w:rFonts w:ascii="Times New Roman" w:hAnsi="Times New Roman" w:cs="Times New Roman"/>
          <w:color w:val="000000" w:themeColor="text1"/>
          <w:sz w:val="28"/>
          <w:szCs w:val="28"/>
        </w:rPr>
        <w:br/>
        <w:t>№ 82/ГС?</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создание подземной насосной станции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непогружными насосами бесшахтных резервуаров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многолетнемерзлых породах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 82/ГС?</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размещение зданий и сооружений, не относящихся </w:t>
      </w:r>
      <w:r w:rsidRPr="0033017A">
        <w:rPr>
          <w:rFonts w:ascii="Times New Roman" w:hAnsi="Times New Roman" w:cs="Times New Roman"/>
          <w:color w:val="000000" w:themeColor="text1"/>
          <w:sz w:val="28"/>
          <w:szCs w:val="28"/>
        </w:rPr>
        <w:br/>
        <w:t xml:space="preserve">к хранилищу, в пределах горного отвода этих хранилищ </w:t>
      </w:r>
      <w:r w:rsidRPr="0033017A">
        <w:rPr>
          <w:rFonts w:ascii="Times New Roman" w:hAnsi="Times New Roman" w:cs="Times New Roman"/>
          <w:color w:val="000000" w:themeColor="text1"/>
          <w:sz w:val="28"/>
          <w:szCs w:val="28"/>
        </w:rPr>
        <w:br/>
        <w:t xml:space="preserve">согласно СП 123.13330.2012 «Свод Правил. Подземные хранилища газа, нефти и продуктов их переработки. Актуализированная редакция </w:t>
      </w:r>
      <w:r w:rsidRPr="0033017A">
        <w:rPr>
          <w:rFonts w:ascii="Times New Roman" w:hAnsi="Times New Roman" w:cs="Times New Roman"/>
          <w:color w:val="000000" w:themeColor="text1"/>
          <w:sz w:val="28"/>
          <w:szCs w:val="28"/>
        </w:rPr>
        <w:br/>
        <w:t xml:space="preserve">СНиП 34-02-99», утвержденному приказом Госстроя от 10.12.2012 </w:t>
      </w:r>
      <w:r w:rsidRPr="0033017A">
        <w:rPr>
          <w:rFonts w:ascii="Times New Roman" w:hAnsi="Times New Roman" w:cs="Times New Roman"/>
          <w:color w:val="000000" w:themeColor="text1"/>
          <w:sz w:val="28"/>
          <w:szCs w:val="28"/>
        </w:rPr>
        <w:br/>
        <w:t>№ 82/ГС?</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размещении подземных резервуаров в каких породах площадка подземного хранилища должна быть надежно защищена от временных поверхностных водотоков искусственными сооружениями (обвалования, водоотводы),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w:t>
      </w:r>
      <w:r w:rsidRPr="0033017A">
        <w:rPr>
          <w:rFonts w:ascii="Times New Roman" w:hAnsi="Times New Roman" w:cs="Times New Roman"/>
          <w:color w:val="000000" w:themeColor="text1"/>
          <w:sz w:val="28"/>
          <w:szCs w:val="28"/>
        </w:rPr>
        <w:br/>
        <w:t>от 10.12.2012 № 82/ГС?</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 82/ГС, вокруг устьев скважин подземных хранилищ следует предусматривать обвалование?</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10.12.2012 № 82/ГС, понимается под «башмаком подвесной колонны»?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10.12.2012 № 82/ГС, понимается под «кровлей выработки-емкости»?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применяется понятие «нерастворителя» согласно </w:t>
      </w:r>
      <w:r w:rsidRPr="0033017A">
        <w:rPr>
          <w:rFonts w:ascii="Times New Roman" w:hAnsi="Times New Roman" w:cs="Times New Roman"/>
          <w:color w:val="000000" w:themeColor="text1"/>
          <w:sz w:val="28"/>
          <w:szCs w:val="28"/>
        </w:rPr>
        <w:br/>
        <w:t xml:space="preserve">СП 123.13330.2012 «Свод Правил. Подземные хранилища газа, нефти </w:t>
      </w:r>
      <w:r w:rsidRPr="0033017A">
        <w:rPr>
          <w:rFonts w:ascii="Times New Roman" w:hAnsi="Times New Roman" w:cs="Times New Roman"/>
          <w:color w:val="000000" w:themeColor="text1"/>
          <w:sz w:val="28"/>
          <w:szCs w:val="28"/>
        </w:rPr>
        <w:br/>
        <w:t xml:space="preserve">и продуктов их переработки. Актуализированная редакция </w:t>
      </w:r>
      <w:r w:rsidRPr="0033017A">
        <w:rPr>
          <w:rFonts w:ascii="Times New Roman" w:hAnsi="Times New Roman" w:cs="Times New Roman"/>
          <w:color w:val="000000" w:themeColor="text1"/>
          <w:sz w:val="28"/>
          <w:szCs w:val="28"/>
        </w:rPr>
        <w:br/>
        <w:t xml:space="preserve">СНиП 34-02-99», утвержденному приказом Госстроя от 10.12.2012 </w:t>
      </w:r>
      <w:r w:rsidRPr="0033017A">
        <w:rPr>
          <w:rFonts w:ascii="Times New Roman" w:hAnsi="Times New Roman" w:cs="Times New Roman"/>
          <w:color w:val="000000" w:themeColor="text1"/>
          <w:sz w:val="28"/>
          <w:szCs w:val="28"/>
        </w:rPr>
        <w:br/>
        <w:t>№ 82/ГС?</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горных породах какой категории устойчивости согласно </w:t>
      </w:r>
      <w:r w:rsidRPr="0033017A">
        <w:rPr>
          <w:rFonts w:ascii="Times New Roman" w:hAnsi="Times New Roman" w:cs="Times New Roman"/>
          <w:color w:val="000000" w:themeColor="text1"/>
          <w:sz w:val="28"/>
          <w:szCs w:val="28"/>
        </w:rPr>
        <w:br/>
        <w:t xml:space="preserve">СП 123.13330.2012 «Свод Правил. Подземные хранилища газа, нефти </w:t>
      </w:r>
      <w:r w:rsidRPr="0033017A">
        <w:rPr>
          <w:rFonts w:ascii="Times New Roman" w:hAnsi="Times New Roman" w:cs="Times New Roman"/>
          <w:color w:val="000000" w:themeColor="text1"/>
          <w:sz w:val="28"/>
          <w:szCs w:val="28"/>
        </w:rPr>
        <w:br/>
        <w:t xml:space="preserve">и продуктов их переработки. Актуализированная редакция </w:t>
      </w:r>
      <w:r w:rsidRPr="0033017A">
        <w:rPr>
          <w:rFonts w:ascii="Times New Roman" w:hAnsi="Times New Roman" w:cs="Times New Roman"/>
          <w:color w:val="000000" w:themeColor="text1"/>
          <w:sz w:val="28"/>
          <w:szCs w:val="28"/>
        </w:rPr>
        <w:br/>
        <w:t xml:space="preserve">СНиП 34-02-99», утвержденному приказом Госстроя от 10.12.2012 </w:t>
      </w:r>
      <w:r w:rsidRPr="0033017A">
        <w:rPr>
          <w:rFonts w:ascii="Times New Roman" w:hAnsi="Times New Roman" w:cs="Times New Roman"/>
          <w:color w:val="000000" w:themeColor="text1"/>
          <w:sz w:val="28"/>
          <w:szCs w:val="28"/>
        </w:rPr>
        <w:br/>
        <w:t>№ 82/ГС, при создании шахтных резервуаров в породах с положительной температурой допускается сооружать выработки-емкости с применением крепи?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глубины заложения выработки-емкости бесшахтных подземных резервуаров </w:t>
      </w:r>
      <w:r w:rsidRPr="0033017A">
        <w:rPr>
          <w:rFonts w:ascii="Times New Roman" w:hAnsi="Times New Roman" w:cs="Times New Roman"/>
          <w:color w:val="000000" w:themeColor="text1"/>
          <w:sz w:val="28"/>
          <w:szCs w:val="28"/>
        </w:rPr>
        <w:br/>
        <w:t>в многолетнемерзлых породах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 82/ГС.</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в проектных решениях создания бесшахтных резервуаров в каменной соли не требуется учитывать изменение вместимости и конфигурации выработки-емкости за счет растворения соли согласно СП 123.13330.2012 «Свод Правил. Подземные хранилища газа, нефти и продуктов их переработки. Актуализированная редакция </w:t>
      </w:r>
      <w:r w:rsidRPr="0033017A">
        <w:rPr>
          <w:rFonts w:ascii="Times New Roman" w:hAnsi="Times New Roman" w:cs="Times New Roman"/>
          <w:color w:val="000000" w:themeColor="text1"/>
          <w:sz w:val="28"/>
          <w:szCs w:val="28"/>
        </w:rPr>
        <w:br/>
        <w:t xml:space="preserve">СНиП 34-02-99», утвержденному приказом Госстроя от 10.12.2012 </w:t>
      </w:r>
      <w:r w:rsidRPr="0033017A">
        <w:rPr>
          <w:rFonts w:ascii="Times New Roman" w:hAnsi="Times New Roman" w:cs="Times New Roman"/>
          <w:color w:val="000000" w:themeColor="text1"/>
          <w:sz w:val="28"/>
          <w:szCs w:val="28"/>
        </w:rPr>
        <w:br/>
        <w:t>№ 82/ГС?</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в окрестности выработки-емкости подземного хранилища существование локальных областей повышенной проницаемости (разуплотнения, запредельного деформирования) согласно СП 123.13330.2012 «Свод Правил. Подземные хранилища газа, нефти и продуктов их переработки. Актуализированная редакция </w:t>
      </w:r>
      <w:r w:rsidRPr="0033017A">
        <w:rPr>
          <w:rFonts w:ascii="Times New Roman" w:hAnsi="Times New Roman" w:cs="Times New Roman"/>
          <w:color w:val="000000" w:themeColor="text1"/>
          <w:sz w:val="28"/>
          <w:szCs w:val="28"/>
        </w:rPr>
        <w:br/>
        <w:t>СНиП 34-02-99», утвержденному приказом Госстроя от 10.12.2012</w:t>
      </w:r>
      <w:r w:rsidRPr="0033017A">
        <w:rPr>
          <w:rFonts w:ascii="Times New Roman" w:hAnsi="Times New Roman" w:cs="Times New Roman"/>
          <w:color w:val="000000" w:themeColor="text1"/>
          <w:sz w:val="28"/>
          <w:szCs w:val="28"/>
        </w:rPr>
        <w:br/>
        <w:t>№ 82/ГС?</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применение технологии сооружения </w:t>
      </w:r>
      <w:r w:rsidRPr="0033017A">
        <w:rPr>
          <w:rFonts w:ascii="Times New Roman" w:hAnsi="Times New Roman" w:cs="Times New Roman"/>
          <w:color w:val="000000" w:themeColor="text1"/>
          <w:sz w:val="28"/>
          <w:szCs w:val="28"/>
        </w:rPr>
        <w:br/>
        <w:t xml:space="preserve">выработки-емкости без нерастворителя для бесшахтных резервуаров </w:t>
      </w:r>
      <w:r w:rsidRPr="0033017A">
        <w:rPr>
          <w:rFonts w:ascii="Times New Roman" w:hAnsi="Times New Roman" w:cs="Times New Roman"/>
          <w:color w:val="000000" w:themeColor="text1"/>
          <w:sz w:val="28"/>
          <w:szCs w:val="28"/>
        </w:rPr>
        <w:br/>
        <w:t xml:space="preserve">в каменной соли,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w:t>
      </w:r>
      <w:r w:rsidRPr="0033017A">
        <w:rPr>
          <w:rFonts w:ascii="Times New Roman" w:hAnsi="Times New Roman" w:cs="Times New Roman"/>
          <w:color w:val="000000" w:themeColor="text1"/>
          <w:sz w:val="28"/>
          <w:szCs w:val="28"/>
        </w:rPr>
        <w:br/>
        <w:t>от 10.12.2012 № 82/ГС?</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не может располагаться башмак основной обсадной колонны эксплуатационной скважины при создании бесшахтных резервуаров </w:t>
      </w:r>
      <w:r w:rsidRPr="0033017A">
        <w:rPr>
          <w:rFonts w:ascii="Times New Roman" w:hAnsi="Times New Roman" w:cs="Times New Roman"/>
          <w:color w:val="000000" w:themeColor="text1"/>
          <w:sz w:val="28"/>
          <w:szCs w:val="28"/>
        </w:rPr>
        <w:br/>
        <w:t xml:space="preserve">в каменной соли,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w:t>
      </w:r>
      <w:r w:rsidRPr="0033017A">
        <w:rPr>
          <w:rFonts w:ascii="Times New Roman" w:hAnsi="Times New Roman" w:cs="Times New Roman"/>
          <w:color w:val="000000" w:themeColor="text1"/>
          <w:sz w:val="28"/>
          <w:szCs w:val="28"/>
        </w:rPr>
        <w:br/>
        <w:t>от 10.12.2012 № 82/ГС?</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минимальное расстояние между сбойками в спаренных выработках-емкостях шахтных резервуаров в породах с положительной температурой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w:t>
      </w:r>
      <w:r w:rsidRPr="0033017A">
        <w:rPr>
          <w:rFonts w:ascii="Times New Roman" w:hAnsi="Times New Roman" w:cs="Times New Roman"/>
          <w:color w:val="000000" w:themeColor="text1"/>
          <w:sz w:val="28"/>
          <w:szCs w:val="28"/>
        </w:rPr>
        <w:br/>
        <w:t>от 10.12.2012 № 82/ГС?</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околоствольной (коллекторной) выработки шахтных резервуаров в породах </w:t>
      </w:r>
      <w:r w:rsidRPr="0033017A">
        <w:rPr>
          <w:rFonts w:ascii="Times New Roman" w:hAnsi="Times New Roman" w:cs="Times New Roman"/>
          <w:color w:val="000000" w:themeColor="text1"/>
          <w:sz w:val="28"/>
          <w:szCs w:val="28"/>
        </w:rPr>
        <w:br/>
        <w:t>с положительной температурой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 82/ГС.</w:t>
      </w:r>
    </w:p>
    <w:p w:rsidR="00B371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подземных насосных станций для отбора хранимых продуктов и воды в шахтных резервуарах в породах с положительной температурой согласно СП 123.13330.2012 «Свод Правил. Подземные хранилища газа, нефти и продуктов </w:t>
      </w:r>
      <w:r w:rsidRPr="0033017A">
        <w:rPr>
          <w:rFonts w:ascii="Times New Roman" w:hAnsi="Times New Roman" w:cs="Times New Roman"/>
          <w:color w:val="000000" w:themeColor="text1"/>
          <w:sz w:val="28"/>
          <w:szCs w:val="28"/>
        </w:rPr>
        <w:br/>
        <w:t>их переработки. Актуализированная редакция СНиП 34-02-99», утвержденному приказом Госстроя от 10.12.2012 № 82/ГС.</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наклонных стволов следует предусматривать в качестве вскрывающей выработки бесшахтных резервуаров в многолетнемерзлых породах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w:t>
      </w:r>
      <w:r w:rsidRPr="0033017A">
        <w:rPr>
          <w:rFonts w:ascii="Times New Roman" w:hAnsi="Times New Roman" w:cs="Times New Roman"/>
          <w:color w:val="000000" w:themeColor="text1"/>
          <w:sz w:val="28"/>
          <w:szCs w:val="28"/>
        </w:rPr>
        <w:br/>
        <w:t>от 10.12.2012 № 82/ГС?</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уклон по почве к месту отбора продукта должны иметь выработки-емкости бесшахтных резервуаров в многолетнемерзлых породах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w:t>
      </w:r>
      <w:r w:rsidRPr="0033017A">
        <w:rPr>
          <w:rFonts w:ascii="Times New Roman" w:hAnsi="Times New Roman" w:cs="Times New Roman"/>
          <w:color w:val="000000" w:themeColor="text1"/>
          <w:sz w:val="28"/>
          <w:szCs w:val="28"/>
        </w:rPr>
        <w:br/>
        <w:t>от 10.12.2012 № 82/ГС?</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толщины должна быть ледяная облицовка внутренней поверхности выработок-емкостей бесшахтных резервуаров </w:t>
      </w:r>
      <w:r w:rsidRPr="0033017A">
        <w:rPr>
          <w:rFonts w:ascii="Times New Roman" w:hAnsi="Times New Roman" w:cs="Times New Roman"/>
          <w:color w:val="000000" w:themeColor="text1"/>
          <w:sz w:val="28"/>
          <w:szCs w:val="28"/>
        </w:rPr>
        <w:br/>
        <w:t>в многолетнемерзлых породах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 82/ГС?</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превышение над поверхностью земли должны иметь устья стволов, шурфов и скважин бесшахтных резервуаров </w:t>
      </w:r>
      <w:r w:rsidRPr="0033017A">
        <w:rPr>
          <w:rFonts w:ascii="Times New Roman" w:hAnsi="Times New Roman" w:cs="Times New Roman"/>
          <w:color w:val="000000" w:themeColor="text1"/>
          <w:sz w:val="28"/>
          <w:szCs w:val="28"/>
        </w:rPr>
        <w:br/>
        <w:t xml:space="preserve">в многолетнемерзлых породах над поверхностью земли </w:t>
      </w:r>
      <w:r w:rsidRPr="0033017A">
        <w:rPr>
          <w:rFonts w:ascii="Times New Roman" w:hAnsi="Times New Roman" w:cs="Times New Roman"/>
          <w:color w:val="000000" w:themeColor="text1"/>
          <w:sz w:val="28"/>
          <w:szCs w:val="28"/>
        </w:rPr>
        <w:br/>
        <w:t xml:space="preserve">для предотвращения поступления сезонно-талых и паводковых вод </w:t>
      </w:r>
      <w:r w:rsidRPr="0033017A">
        <w:rPr>
          <w:rFonts w:ascii="Times New Roman" w:hAnsi="Times New Roman" w:cs="Times New Roman"/>
          <w:color w:val="000000" w:themeColor="text1"/>
          <w:sz w:val="28"/>
          <w:szCs w:val="28"/>
        </w:rPr>
        <w:br/>
        <w:t xml:space="preserve">в выработки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w:t>
      </w:r>
      <w:r w:rsidRPr="0033017A">
        <w:rPr>
          <w:rFonts w:ascii="Times New Roman" w:hAnsi="Times New Roman" w:cs="Times New Roman"/>
          <w:color w:val="000000" w:themeColor="text1"/>
          <w:sz w:val="28"/>
          <w:szCs w:val="28"/>
        </w:rPr>
        <w:br/>
        <w:t>от 10.12.2012 № 82/ГС?</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Скважину какого диаметра следует предусматривать для размещения насосного оборудования и уровнемеров бесшахтных резервуаров </w:t>
      </w:r>
      <w:r w:rsidRPr="0033017A">
        <w:rPr>
          <w:rFonts w:ascii="Times New Roman" w:hAnsi="Times New Roman" w:cs="Times New Roman"/>
          <w:color w:val="000000" w:themeColor="text1"/>
          <w:sz w:val="28"/>
          <w:szCs w:val="28"/>
        </w:rPr>
        <w:br/>
        <w:t>в многолетнемерзлых породах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 82/ГС?</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значение вероятности (частоты) разгерметизации магистральных трубопроводов рекомендуется принимать при оценке вероятности причинения вреда при проведении анализа риска аварий?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Замеры каких расходов газа следует проводить по каждой скважине </w:t>
      </w:r>
      <w:r w:rsidRPr="0033017A">
        <w:rPr>
          <w:rFonts w:ascii="Times New Roman" w:hAnsi="Times New Roman" w:cs="Times New Roman"/>
          <w:color w:val="000000" w:themeColor="text1"/>
          <w:sz w:val="28"/>
          <w:szCs w:val="28"/>
        </w:rPr>
        <w:br/>
        <w:t>при эксплуатации опасных производственных объектов подземных хранилищ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требований промышленной безопасности при эксплуатации опасных производственных объектов подземных хранилищ газа.</w:t>
      </w:r>
    </w:p>
    <w:p w:rsidR="00B371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какое состояние согласно Федеральным нормам и правилам </w:t>
      </w:r>
      <w:r w:rsidRPr="0033017A">
        <w:rPr>
          <w:rFonts w:ascii="Times New Roman" w:hAnsi="Times New Roman" w:cs="Times New Roman"/>
          <w:color w:val="000000" w:themeColor="text1"/>
          <w:sz w:val="28"/>
          <w:szCs w:val="28"/>
        </w:rPr>
        <w:br/>
        <w:t xml:space="preserve">в области промышленной безопасности «Правила безопасности подземных хранилищ газа», утвержденным  приказом Ростехнадзора </w:t>
      </w:r>
      <w:r w:rsidRPr="0033017A">
        <w:rPr>
          <w:rFonts w:ascii="Times New Roman" w:hAnsi="Times New Roman" w:cs="Times New Roman"/>
          <w:color w:val="000000" w:themeColor="text1"/>
          <w:sz w:val="28"/>
          <w:szCs w:val="28"/>
        </w:rPr>
        <w:br/>
        <w:t>от 22.11.2013 № 561, должны быть приведены объекты хранения, скважины, наземные здания и сооружения при консервации и ликвидации опасных производственных объектов подземных хранилищ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каким документом проводят консервацию </w:t>
      </w:r>
      <w:r w:rsidRPr="0033017A">
        <w:rPr>
          <w:rFonts w:ascii="Times New Roman" w:hAnsi="Times New Roman" w:cs="Times New Roman"/>
          <w:color w:val="000000" w:themeColor="text1"/>
          <w:sz w:val="28"/>
          <w:szCs w:val="28"/>
        </w:rPr>
        <w:br/>
        <w:t>и ликвидацию опасных производственных объектов подземных хранилищ газа?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параметры при консервации и ликвидации опасных производственных объектов подземных хранилищ газа не подлежат контролю при осуществлении контроля состояния объекта хранения </w:t>
      </w:r>
      <w:r w:rsidRPr="0033017A">
        <w:rPr>
          <w:rFonts w:ascii="Times New Roman" w:hAnsi="Times New Roman" w:cs="Times New Roman"/>
          <w:color w:val="000000" w:themeColor="text1"/>
          <w:sz w:val="28"/>
          <w:szCs w:val="28"/>
        </w:rPr>
        <w:br/>
        <w:t>и контрольных горизонтов путем проведения промысловых, геофизических и гидрохимических исследований?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должно быть определено в проекте консервации и ликвидации опасных производственных объектов подземных хранилищ газа </w:t>
      </w:r>
      <w:r w:rsidRPr="0033017A">
        <w:rPr>
          <w:rFonts w:ascii="Times New Roman" w:hAnsi="Times New Roman" w:cs="Times New Roman"/>
          <w:color w:val="000000" w:themeColor="text1"/>
          <w:sz w:val="28"/>
          <w:szCs w:val="28"/>
        </w:rPr>
        <w:br/>
        <w:t>для проведения мониторинга по контролю за состоянием недр?</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целей в проекте консервации и ликвидации опасных производственных объектов подземных хранилищ газа определяется необходимое количество скважин из существующего фонда?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течение какого срока при консервации опасных производственных объектов подземных хранилищ газа должен быть обеспечен контроль</w:t>
      </w:r>
      <w:r w:rsidRPr="0033017A">
        <w:rPr>
          <w:rFonts w:ascii="Times New Roman" w:hAnsi="Times New Roman" w:cs="Times New Roman"/>
          <w:color w:val="000000" w:themeColor="text1"/>
          <w:sz w:val="28"/>
          <w:szCs w:val="28"/>
        </w:rPr>
        <w:br/>
        <w:t xml:space="preserve"> за герметичностью объекта хранения, скважин и их устьев?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запорной арматуре, устанавливаемой на трубопроводах технологического комплекса подземных хранилищ газа,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 82/ГС?</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типы подземных резервуаров, сооружаемых в каменной соли </w:t>
      </w:r>
      <w:r w:rsidRPr="0033017A">
        <w:rPr>
          <w:rFonts w:ascii="Times New Roman" w:hAnsi="Times New Roman" w:cs="Times New Roman"/>
          <w:color w:val="000000" w:themeColor="text1"/>
          <w:sz w:val="28"/>
          <w:szCs w:val="28"/>
        </w:rPr>
        <w:br/>
        <w:t xml:space="preserve">и других горных породах (в т. ч. многолетнемерзлых), не установлены </w:t>
      </w:r>
      <w:r w:rsidRPr="0033017A">
        <w:rPr>
          <w:rFonts w:ascii="Times New Roman" w:hAnsi="Times New Roman" w:cs="Times New Roman"/>
          <w:color w:val="000000" w:themeColor="text1"/>
          <w:sz w:val="28"/>
          <w:szCs w:val="28"/>
        </w:rPr>
        <w:br/>
        <w:t xml:space="preserve">СП 123.13330.2012 «Свод Правил. Подземные хранилища газа, нефти </w:t>
      </w:r>
      <w:r w:rsidRPr="0033017A">
        <w:rPr>
          <w:rFonts w:ascii="Times New Roman" w:hAnsi="Times New Roman" w:cs="Times New Roman"/>
          <w:color w:val="000000" w:themeColor="text1"/>
          <w:sz w:val="28"/>
          <w:szCs w:val="28"/>
        </w:rPr>
        <w:br/>
        <w:t xml:space="preserve">и продуктов их переработки. Актуализированная редакция </w:t>
      </w:r>
      <w:r w:rsidRPr="0033017A">
        <w:rPr>
          <w:rFonts w:ascii="Times New Roman" w:hAnsi="Times New Roman" w:cs="Times New Roman"/>
          <w:color w:val="000000" w:themeColor="text1"/>
          <w:sz w:val="28"/>
          <w:szCs w:val="28"/>
        </w:rPr>
        <w:br/>
        <w:t xml:space="preserve">СНиП 34-02-99», утвержденным приказом Госстроя от 10.12.2012 </w:t>
      </w:r>
      <w:r w:rsidRPr="0033017A">
        <w:rPr>
          <w:rFonts w:ascii="Times New Roman" w:hAnsi="Times New Roman" w:cs="Times New Roman"/>
          <w:color w:val="000000" w:themeColor="text1"/>
          <w:sz w:val="28"/>
          <w:szCs w:val="28"/>
        </w:rPr>
        <w:br/>
        <w:t>№ 82/ГС?</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меры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w:t>
      </w:r>
      <w:r w:rsidRPr="0033017A">
        <w:rPr>
          <w:rFonts w:ascii="Times New Roman" w:hAnsi="Times New Roman" w:cs="Times New Roman"/>
          <w:color w:val="000000" w:themeColor="text1"/>
          <w:sz w:val="28"/>
          <w:szCs w:val="28"/>
        </w:rPr>
        <w:br/>
        <w:t>от 10.12.2012 № 82/ГС, не требуется предусматривать в проектной документации при проектировании шахтных резервуаров сжиженных углеводородных газов в породах с положительной температурой?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Выбором каких характеристик при проектировании подземных хранилищ следует обеспечивать устойчивость выработки-емкости резервуара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w:t>
      </w:r>
      <w:r w:rsidRPr="0033017A">
        <w:rPr>
          <w:rFonts w:ascii="Times New Roman" w:hAnsi="Times New Roman" w:cs="Times New Roman"/>
          <w:color w:val="000000" w:themeColor="text1"/>
          <w:sz w:val="28"/>
          <w:szCs w:val="28"/>
        </w:rPr>
        <w:br/>
        <w:t>от 10.12.2012 № 82/ГС?</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 82/ГС, к расположению заборных зумпфов подземного шахтного резервуара в породах с положительной температурой?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оборудование из перечисленного не следует предусматривать </w:t>
      </w:r>
      <w:r w:rsidRPr="0033017A">
        <w:rPr>
          <w:rFonts w:ascii="Times New Roman" w:hAnsi="Times New Roman" w:cs="Times New Roman"/>
          <w:color w:val="000000" w:themeColor="text1"/>
          <w:sz w:val="28"/>
          <w:szCs w:val="28"/>
        </w:rPr>
        <w:br/>
        <w:t xml:space="preserve">для отбора хранимых продуктов и воды из шахтных резервуаров </w:t>
      </w:r>
      <w:r w:rsidRPr="0033017A">
        <w:rPr>
          <w:rFonts w:ascii="Times New Roman" w:hAnsi="Times New Roman" w:cs="Times New Roman"/>
          <w:color w:val="000000" w:themeColor="text1"/>
          <w:sz w:val="28"/>
          <w:szCs w:val="28"/>
        </w:rPr>
        <w:br/>
        <w:t xml:space="preserve">в породах с положительной температурой согласно СП 123.13330.2012 «Свод Правил. Подземные хранилища газа, нефти и продуктов </w:t>
      </w:r>
      <w:r w:rsidRPr="0033017A">
        <w:rPr>
          <w:rFonts w:ascii="Times New Roman" w:hAnsi="Times New Roman" w:cs="Times New Roman"/>
          <w:color w:val="000000" w:themeColor="text1"/>
          <w:sz w:val="28"/>
          <w:szCs w:val="28"/>
        </w:rPr>
        <w:br/>
        <w:t>их переработки. Актуализированная редакция СНиП 34-02-99», утвержденному приказом Госстроя от 10.12.2012 № 82/ГС?</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 82/ГС, должна определяться вместимость бесшахтных резервуаров в многолетнемерзлых породах?</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системами контроля и управления технологическими процессами эксплуатации должны быть оборудованы подземные хранилища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w:t>
      </w:r>
      <w:r w:rsidRPr="0033017A">
        <w:rPr>
          <w:rFonts w:ascii="Times New Roman" w:hAnsi="Times New Roman" w:cs="Times New Roman"/>
          <w:color w:val="000000" w:themeColor="text1"/>
          <w:sz w:val="28"/>
          <w:szCs w:val="28"/>
        </w:rPr>
        <w:br/>
        <w:t>от 10.12.2012 № 82/ГС?</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какому признаку классифицируются подземные хранилища, сооружаемые в каменной соли и других горных породах </w:t>
      </w:r>
      <w:r w:rsidRPr="0033017A">
        <w:rPr>
          <w:rFonts w:ascii="Times New Roman" w:hAnsi="Times New Roman" w:cs="Times New Roman"/>
          <w:color w:val="000000" w:themeColor="text1"/>
          <w:sz w:val="28"/>
          <w:szCs w:val="28"/>
        </w:rPr>
        <w:br/>
        <w:t>(в том числе многолетнемерзлых),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 82/ГС?</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Измерение какого из перечисленных эксплуатационных параметров </w:t>
      </w:r>
      <w:r w:rsidRPr="0033017A">
        <w:rPr>
          <w:rFonts w:ascii="Times New Roman" w:hAnsi="Times New Roman" w:cs="Times New Roman"/>
          <w:color w:val="000000" w:themeColor="text1"/>
          <w:sz w:val="28"/>
          <w:szCs w:val="28"/>
        </w:rPr>
        <w:br/>
        <w:t xml:space="preserve">не должна предусматривать система контроля подземных резервуаров всех типов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w:t>
      </w:r>
      <w:r w:rsidRPr="0033017A">
        <w:rPr>
          <w:rFonts w:ascii="Times New Roman" w:hAnsi="Times New Roman" w:cs="Times New Roman"/>
          <w:color w:val="000000" w:themeColor="text1"/>
          <w:sz w:val="28"/>
          <w:szCs w:val="28"/>
        </w:rPr>
        <w:br/>
        <w:t>от 10.12.2012 № 82/ГС?</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 82/ГС, должна определяться вместимость бесшахтных резервуаров для газа в каменной соли?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определение при строительстве выработки-емкости в каменной соли соответствует газовой или жидкой среде, предохраняющей поверхность каменной соли от растворения, применяемой </w:t>
      </w:r>
      <w:r w:rsidRPr="0033017A">
        <w:rPr>
          <w:rFonts w:ascii="Times New Roman" w:hAnsi="Times New Roman" w:cs="Times New Roman"/>
          <w:color w:val="000000" w:themeColor="text1"/>
          <w:sz w:val="28"/>
          <w:szCs w:val="28"/>
        </w:rPr>
        <w:br/>
        <w:t xml:space="preserve">для предотвращения неуправляемого развития выработки-емкости </w:t>
      </w:r>
      <w:r w:rsidRPr="0033017A">
        <w:rPr>
          <w:rFonts w:ascii="Times New Roman" w:hAnsi="Times New Roman" w:cs="Times New Roman"/>
          <w:color w:val="000000" w:themeColor="text1"/>
          <w:sz w:val="28"/>
          <w:szCs w:val="28"/>
        </w:rPr>
        <w:br/>
        <w:t>и достижения ее проектной формы,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 82/ГС?</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Какому условию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 82/ГС, должны отвечать прочностные свойства горных пород с положительной температурой, в которых допускается размещение шахтных резервуаров?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сооружения используются в качестве подземных резервуаров подземных хранилищ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 82/ГС?</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СП 123.13330.2012 «Свод Правил. Подземные хранилища газа, нефти и продуктов их переработки. Актуализированная редакция СНиП 34-02-99», утвержденным приказом Госстроя от 10.12.2012 № 82/ГС, к размещению подземных хранилищ?</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определяется вместимость пространства </w:t>
      </w:r>
      <w:r w:rsidRPr="0033017A">
        <w:rPr>
          <w:rFonts w:ascii="Times New Roman" w:hAnsi="Times New Roman" w:cs="Times New Roman"/>
          <w:color w:val="000000" w:themeColor="text1"/>
          <w:sz w:val="28"/>
          <w:szCs w:val="28"/>
        </w:rPr>
        <w:br/>
        <w:t xml:space="preserve">внутри обвалования вокруг устьев скважин бесшахтных резервуаров </w:t>
      </w:r>
      <w:r w:rsidRPr="0033017A">
        <w:rPr>
          <w:rFonts w:ascii="Times New Roman" w:hAnsi="Times New Roman" w:cs="Times New Roman"/>
          <w:color w:val="000000" w:themeColor="text1"/>
          <w:sz w:val="28"/>
          <w:szCs w:val="28"/>
        </w:rPr>
        <w:br/>
        <w:t xml:space="preserve">в каменной соли при хранении сжиженных углеводородных газов согласно СП 123.13330.2012 «Свод Правил. Подземные хранилища газа, нефти и продуктов их переработки. Актуализированная редакция </w:t>
      </w:r>
      <w:r w:rsidRPr="0033017A">
        <w:rPr>
          <w:rFonts w:ascii="Times New Roman" w:hAnsi="Times New Roman" w:cs="Times New Roman"/>
          <w:color w:val="000000" w:themeColor="text1"/>
          <w:sz w:val="28"/>
          <w:szCs w:val="28"/>
        </w:rPr>
        <w:br/>
        <w:t xml:space="preserve">СНиП 34-02-99», утвержденному приказом Госстроя от 10.12.2012 </w:t>
      </w:r>
      <w:r w:rsidRPr="0033017A">
        <w:rPr>
          <w:rFonts w:ascii="Times New Roman" w:hAnsi="Times New Roman" w:cs="Times New Roman"/>
          <w:color w:val="000000" w:themeColor="text1"/>
          <w:sz w:val="28"/>
          <w:szCs w:val="28"/>
        </w:rPr>
        <w:br/>
        <w:t>№ 82/ГС, к размещению подземных хранилищ?</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требование не предъявляется СП 123.13330.2012 «Свод Правил. Подземные хранилища газа, нефти и продуктов их переработки. Актуализированная редакция СНиП 34-02-99», утвержденным приказом Госстроя от 10.12.2012 № 82/ГС, к ограждению устьев скважин бесшахтных резервуаров подземных хранилищ?</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количество выездов следует предусматривать для площадок подземных хранилищ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 82/ГС?</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СП 123.13330.2012 «Свод Правил. Подземные хранилища газа, нефти и продуктов их переработки. Актуализированная редакция СНиП 34-02-99», утвержденным приказом Госстроя от 10.12.2012 № 82/ГС, к расстояниям между зданиями </w:t>
      </w:r>
      <w:r w:rsidRPr="0033017A">
        <w:rPr>
          <w:rFonts w:ascii="Times New Roman" w:hAnsi="Times New Roman" w:cs="Times New Roman"/>
          <w:color w:val="000000" w:themeColor="text1"/>
          <w:sz w:val="28"/>
          <w:szCs w:val="28"/>
        </w:rPr>
        <w:br/>
        <w:t>и сооружениями подземного хранилища?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определяется минимально допустимая глубина залегания горных пород, пригодных для размещения выработок-емкостей подземных хранилищ,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 82/ГС?</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учитывается при определении минимально допустимой глубины залегания горных пород, пригодных </w:t>
      </w:r>
      <w:r w:rsidRPr="0033017A">
        <w:rPr>
          <w:rFonts w:ascii="Times New Roman" w:hAnsi="Times New Roman" w:cs="Times New Roman"/>
          <w:color w:val="000000" w:themeColor="text1"/>
          <w:sz w:val="28"/>
          <w:szCs w:val="28"/>
        </w:rPr>
        <w:br/>
        <w:t xml:space="preserve">для размещения выработок-емкостей подземных хранилищ, </w:t>
      </w:r>
      <w:r w:rsidRPr="0033017A">
        <w:rPr>
          <w:rFonts w:ascii="Times New Roman" w:hAnsi="Times New Roman" w:cs="Times New Roman"/>
          <w:color w:val="000000" w:themeColor="text1"/>
          <w:sz w:val="28"/>
          <w:szCs w:val="28"/>
        </w:rPr>
        <w:br/>
        <w:t xml:space="preserve">согласно СП 123.13330.2012 «Свод Правил. Подземные хранилища газа, нефти и продуктов их переработки. Актуализированная редакция </w:t>
      </w:r>
      <w:r w:rsidRPr="0033017A">
        <w:rPr>
          <w:rFonts w:ascii="Times New Roman" w:hAnsi="Times New Roman" w:cs="Times New Roman"/>
          <w:color w:val="000000" w:themeColor="text1"/>
          <w:sz w:val="28"/>
          <w:szCs w:val="28"/>
        </w:rPr>
        <w:br/>
        <w:t xml:space="preserve">СНиП 34-02-99», утвержденному приказом Госстроя от 10.12.2012 </w:t>
      </w:r>
      <w:r w:rsidRPr="0033017A">
        <w:rPr>
          <w:rFonts w:ascii="Times New Roman" w:hAnsi="Times New Roman" w:cs="Times New Roman"/>
          <w:color w:val="000000" w:themeColor="text1"/>
          <w:sz w:val="28"/>
          <w:szCs w:val="28"/>
        </w:rPr>
        <w:br/>
        <w:t>№ 82/ГС?</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 82/ГС, к эксплуатационным характеристикам подземных резервуаров, входящих в состав хранилища, </w:t>
      </w:r>
      <w:r w:rsidRPr="0033017A">
        <w:rPr>
          <w:rFonts w:ascii="Times New Roman" w:hAnsi="Times New Roman" w:cs="Times New Roman"/>
          <w:color w:val="000000" w:themeColor="text1"/>
          <w:sz w:val="28"/>
          <w:szCs w:val="28"/>
        </w:rPr>
        <w:br/>
        <w:t>и их выработкам-емкостям?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должны приниматься размеры поперечного сечения выработок-емкостей при проектировании шахтных резервуаров в породах </w:t>
      </w:r>
      <w:r w:rsidRPr="0033017A">
        <w:rPr>
          <w:rFonts w:ascii="Times New Roman" w:hAnsi="Times New Roman" w:cs="Times New Roman"/>
          <w:color w:val="000000" w:themeColor="text1"/>
          <w:sz w:val="28"/>
          <w:szCs w:val="28"/>
        </w:rPr>
        <w:br/>
        <w:t>с положительной температурой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 82/ГС?</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площадке размещения подземных резервуаров в многолетнемерзлых породах для защиты от временных поверхностных водотоков согласно СП 123.13330.2012 «Свод Правил. Подземные хранилища газа, нефти и продуктов их переработки. Актуализированная редакция СНиП 34-02-99», утвержденному приказом Госстроя от 10.12.2012 № 82/ГС?</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не должны размещаться помещения управления и анализаторные помещения</w:t>
      </w:r>
      <w:r w:rsidR="000754D2" w:rsidRPr="0033017A">
        <w:rPr>
          <w:rFonts w:ascii="Times New Roman" w:hAnsi="Times New Roman" w:cs="Times New Roman"/>
          <w:color w:val="000000" w:themeColor="text1"/>
          <w:sz w:val="28"/>
          <w:szCs w:val="28"/>
        </w:rPr>
        <w:t xml:space="preserve">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r w:rsidRPr="0033017A">
        <w:rPr>
          <w:rFonts w:ascii="Times New Roman" w:hAnsi="Times New Roman" w:cs="Times New Roman"/>
          <w:color w:val="000000" w:themeColor="text1"/>
          <w:sz w:val="28"/>
          <w:szCs w:val="28"/>
        </w:rPr>
        <w:t>?</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должно происходить автоматическое включение аварийной вентиляции, установленной в анализаторных помещениях</w:t>
      </w:r>
      <w:r w:rsidR="00D7154C" w:rsidRPr="0033017A">
        <w:rPr>
          <w:rFonts w:ascii="Times New Roman" w:hAnsi="Times New Roman" w:cs="Times New Roman"/>
          <w:color w:val="000000" w:themeColor="text1"/>
          <w:sz w:val="28"/>
          <w:szCs w:val="28"/>
        </w:rPr>
        <w:t>,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r w:rsidRPr="0033017A">
        <w:rPr>
          <w:rFonts w:ascii="Times New Roman" w:hAnsi="Times New Roman" w:cs="Times New Roman"/>
          <w:color w:val="000000" w:themeColor="text1"/>
          <w:sz w:val="28"/>
          <w:szCs w:val="28"/>
        </w:rPr>
        <w:t>?</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установлены к прокладке кабелей по территории предприятий и технологических установок</w:t>
      </w:r>
      <w:r w:rsidR="00C7679E" w:rsidRPr="0033017A">
        <w:rPr>
          <w:rFonts w:ascii="Times New Roman" w:hAnsi="Times New Roman" w:cs="Times New Roman"/>
          <w:color w:val="000000" w:themeColor="text1"/>
          <w:sz w:val="28"/>
          <w:szCs w:val="28"/>
        </w:rPr>
        <w:t xml:space="preserve"> взрывопожароопасных химических, нефтехимических и нефтеперерабатывающих производств</w:t>
      </w:r>
      <w:r w:rsidRPr="0033017A">
        <w:rPr>
          <w:rFonts w:ascii="Times New Roman" w:hAnsi="Times New Roman" w:cs="Times New Roman"/>
          <w:color w:val="000000" w:themeColor="text1"/>
          <w:sz w:val="28"/>
          <w:szCs w:val="28"/>
        </w:rPr>
        <w:t>?</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предусматривается автоматическое включение аварийной вытяжной вентиляции</w:t>
      </w:r>
      <w:r w:rsidR="004460F8" w:rsidRPr="0033017A">
        <w:rPr>
          <w:rFonts w:ascii="Times New Roman" w:hAnsi="Times New Roman" w:cs="Times New Roman"/>
          <w:color w:val="000000" w:themeColor="text1"/>
          <w:sz w:val="28"/>
          <w:szCs w:val="28"/>
        </w:rPr>
        <w:t xml:space="preserve"> взрывопожароопасных химических, нефтехимических и нефтеперерабатывающих производств</w:t>
      </w:r>
      <w:r w:rsidRPr="0033017A">
        <w:rPr>
          <w:rFonts w:ascii="Times New Roman" w:hAnsi="Times New Roman" w:cs="Times New Roman"/>
          <w:color w:val="000000" w:themeColor="text1"/>
          <w:sz w:val="28"/>
          <w:szCs w:val="28"/>
        </w:rPr>
        <w:t>?</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следует принимать категорию взрывоопасности блоков, определяемую расчетом, если обращающиеся в технологическом блоке опасные вещества относятся к токсичным, высокотоксичным веществам, </w:t>
      </w:r>
      <w:r w:rsidRPr="0033017A">
        <w:rPr>
          <w:rFonts w:ascii="Times New Roman" w:hAnsi="Times New Roman" w:cs="Times New Roman"/>
          <w:color w:val="000000" w:themeColor="text1"/>
          <w:sz w:val="28"/>
          <w:szCs w:val="28"/>
        </w:rPr>
        <w:br/>
        <w:t xml:space="preserve">в соответствии с требованиями Федерального закона </w:t>
      </w:r>
      <w:r w:rsidRPr="0033017A">
        <w:rPr>
          <w:rFonts w:ascii="Times New Roman" w:hAnsi="Times New Roman" w:cs="Times New Roman"/>
          <w:color w:val="000000" w:themeColor="text1"/>
          <w:sz w:val="28"/>
          <w:szCs w:val="28"/>
        </w:rPr>
        <w:br/>
        <w:t>от 21.07.1997 № 116-ФЗ «О промышленной безопасности опасных производственных объектов»?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основании какой документации разрабатывается технологический регламент на производство продукции опасных производственных объектов подземных хранилищ газа?</w:t>
      </w:r>
    </w:p>
    <w:p w:rsidR="00B371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какой документации приводятся способы и средства, исключающие выход параметров за установленные пределы, согласно Федеральным нормам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системы должны предусматриваться для взрывоопасных технологических процессов в целях предупреждения возникновения аварии при отклонении от предусмотренных технологическим регламентом на производство продукции предельно допустимых значений параметров процесса во всех режимах работы и обеспечения безопасной остановки или перевода процесса в безопасное состояние </w:t>
      </w:r>
      <w:r w:rsidRPr="0033017A">
        <w:rPr>
          <w:rFonts w:ascii="Times New Roman" w:hAnsi="Times New Roman" w:cs="Times New Roman"/>
          <w:color w:val="000000" w:themeColor="text1"/>
          <w:sz w:val="28"/>
          <w:szCs w:val="28"/>
        </w:rPr>
        <w:br/>
        <w:t>по заданной программе?</w:t>
      </w:r>
    </w:p>
    <w:p w:rsidR="00B371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какую общую систему должны включаться системы противоаварийной защиты согласно Федеральным нормам и правилам </w:t>
      </w:r>
      <w:r w:rsidRPr="0033017A">
        <w:rPr>
          <w:rFonts w:ascii="Times New Roman" w:hAnsi="Times New Roman" w:cs="Times New Roman"/>
          <w:color w:val="000000" w:themeColor="text1"/>
          <w:sz w:val="28"/>
          <w:szCs w:val="28"/>
        </w:rPr>
        <w:br/>
        <w:t>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B371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чем должно базироваться формирование сигналов </w:t>
      </w:r>
      <w:r w:rsidRPr="0033017A">
        <w:rPr>
          <w:rFonts w:ascii="Times New Roman" w:hAnsi="Times New Roman" w:cs="Times New Roman"/>
          <w:color w:val="000000" w:themeColor="text1"/>
          <w:sz w:val="28"/>
          <w:szCs w:val="28"/>
        </w:rPr>
        <w:br/>
        <w:t xml:space="preserve">для срабатывания общей автоматизированной системы управления технологическим процессом (АСУТП) согласно Федеральным нормам </w:t>
      </w:r>
      <w:r w:rsidRPr="0033017A">
        <w:rPr>
          <w:rFonts w:ascii="Times New Roman" w:hAnsi="Times New Roman" w:cs="Times New Roman"/>
          <w:color w:val="000000" w:themeColor="text1"/>
          <w:sz w:val="28"/>
          <w:szCs w:val="28"/>
        </w:rPr>
        <w:br/>
        <w:t>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 96?</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помощью каких газов осуществляется перемещение сжиженных горючих газов, легковоспламеняющихся и горючих жидкостей методом передавливания</w:t>
      </w:r>
      <w:r w:rsidR="00335004" w:rsidRPr="0033017A">
        <w:rPr>
          <w:rFonts w:ascii="Times New Roman" w:hAnsi="Times New Roman" w:cs="Times New Roman"/>
          <w:color w:val="000000" w:themeColor="text1"/>
          <w:sz w:val="28"/>
          <w:szCs w:val="28"/>
        </w:rPr>
        <w:t xml:space="preserve"> на взрывопожароопасных химических, нефтехимических и нефтеперерабатывающих производствах</w:t>
      </w:r>
      <w:r w:rsidRPr="0033017A">
        <w:rPr>
          <w:rFonts w:ascii="Times New Roman" w:hAnsi="Times New Roman" w:cs="Times New Roman"/>
          <w:color w:val="000000" w:themeColor="text1"/>
          <w:sz w:val="28"/>
          <w:szCs w:val="28"/>
        </w:rPr>
        <w:t>?</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w:t>
      </w:r>
      <w:r w:rsidR="006F36B2" w:rsidRPr="0033017A">
        <w:rPr>
          <w:rFonts w:ascii="Times New Roman" w:hAnsi="Times New Roman" w:cs="Times New Roman"/>
          <w:color w:val="000000" w:themeColor="text1"/>
          <w:sz w:val="28"/>
          <w:szCs w:val="28"/>
        </w:rPr>
        <w:t>пособы и средства предусматриваю</w:t>
      </w:r>
      <w:r w:rsidRPr="0033017A">
        <w:rPr>
          <w:rFonts w:ascii="Times New Roman" w:hAnsi="Times New Roman" w:cs="Times New Roman"/>
          <w:color w:val="000000" w:themeColor="text1"/>
          <w:sz w:val="28"/>
          <w:szCs w:val="28"/>
        </w:rPr>
        <w:t>тся при использовании инертного газа для перемещения твердых горючих материалов</w:t>
      </w:r>
      <w:r w:rsidR="00A53108" w:rsidRPr="0033017A">
        <w:rPr>
          <w:rFonts w:ascii="Times New Roman" w:hAnsi="Times New Roman" w:cs="Times New Roman"/>
          <w:color w:val="000000" w:themeColor="text1"/>
          <w:sz w:val="28"/>
          <w:szCs w:val="28"/>
        </w:rPr>
        <w:t xml:space="preserve"> на взрывопожароопасных химических, нефтехимических и нефтеперерабатывающих производствах</w:t>
      </w:r>
      <w:r w:rsidRPr="0033017A">
        <w:rPr>
          <w:rFonts w:ascii="Times New Roman" w:hAnsi="Times New Roman" w:cs="Times New Roman"/>
          <w:color w:val="000000" w:themeColor="text1"/>
          <w:sz w:val="28"/>
          <w:szCs w:val="28"/>
        </w:rPr>
        <w:t>?</w:t>
      </w:r>
    </w:p>
    <w:p w:rsidR="00D73EAC" w:rsidRPr="0033017A" w:rsidRDefault="00B37175" w:rsidP="00D73EAC">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операции следует предусматривать при падении разрежения</w:t>
      </w:r>
      <w:r w:rsidRPr="0033017A">
        <w:rPr>
          <w:rFonts w:ascii="Times New Roman" w:hAnsi="Times New Roman" w:cs="Times New Roman"/>
          <w:color w:val="000000" w:themeColor="text1"/>
          <w:sz w:val="28"/>
          <w:szCs w:val="28"/>
        </w:rPr>
        <w:br/>
        <w:t>в системе ниже регламентированных значений</w:t>
      </w:r>
      <w:r w:rsidR="007B2B2F" w:rsidRPr="0033017A">
        <w:rPr>
          <w:rFonts w:ascii="Times New Roman" w:hAnsi="Times New Roman" w:cs="Times New Roman"/>
          <w:color w:val="000000" w:themeColor="text1"/>
          <w:sz w:val="28"/>
          <w:szCs w:val="28"/>
        </w:rPr>
        <w:t xml:space="preserve"> при проведении массообменных процессов на взрывопожароопасных химических, нефтехимических и нефтеперерабатывающих производствах</w:t>
      </w:r>
      <w:r w:rsidRPr="0033017A">
        <w:rPr>
          <w:rFonts w:ascii="Times New Roman" w:hAnsi="Times New Roman" w:cs="Times New Roman"/>
          <w:color w:val="000000" w:themeColor="text1"/>
          <w:sz w:val="28"/>
          <w:szCs w:val="28"/>
        </w:rPr>
        <w:t>?</w:t>
      </w:r>
    </w:p>
    <w:p w:rsidR="00B37175" w:rsidRPr="0033017A" w:rsidRDefault="00B37175" w:rsidP="00D73EAC">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меры предусматриваются при проведении процессов адсорбции и десорбции</w:t>
      </w:r>
      <w:r w:rsidR="00D13658" w:rsidRPr="0033017A">
        <w:rPr>
          <w:rFonts w:ascii="Times New Roman" w:hAnsi="Times New Roman" w:cs="Times New Roman"/>
          <w:color w:val="000000" w:themeColor="text1"/>
          <w:sz w:val="28"/>
          <w:szCs w:val="28"/>
        </w:rPr>
        <w:t xml:space="preserve"> </w:t>
      </w:r>
      <w:r w:rsidR="00D73EAC" w:rsidRPr="0033017A">
        <w:rPr>
          <w:rFonts w:ascii="Times New Roman" w:hAnsi="Times New Roman" w:cs="Times New Roman"/>
          <w:color w:val="000000" w:themeColor="text1"/>
          <w:sz w:val="28"/>
          <w:szCs w:val="28"/>
        </w:rPr>
        <w:t xml:space="preserve">при </w:t>
      </w:r>
      <w:r w:rsidR="00D13658" w:rsidRPr="0033017A">
        <w:rPr>
          <w:rFonts w:ascii="Times New Roman" w:hAnsi="Times New Roman" w:cs="Times New Roman"/>
          <w:color w:val="000000" w:themeColor="text1"/>
          <w:sz w:val="28"/>
          <w:szCs w:val="28"/>
        </w:rPr>
        <w:t>проведении массообменных процессов на взрывопожароопасных химических, нефтехимических и нефтеперерабатывающих производствах?</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предусматривается в технологических процессах смешивания горючих продуктов, а также горючих продуктов с окислителями, </w:t>
      </w:r>
      <w:r w:rsidRPr="0033017A">
        <w:rPr>
          <w:rFonts w:ascii="Times New Roman" w:hAnsi="Times New Roman" w:cs="Times New Roman"/>
          <w:color w:val="000000" w:themeColor="text1"/>
          <w:sz w:val="28"/>
          <w:szCs w:val="28"/>
        </w:rPr>
        <w:br/>
        <w:t xml:space="preserve">на </w:t>
      </w:r>
      <w:r w:rsidR="003A2083" w:rsidRPr="0033017A">
        <w:rPr>
          <w:rFonts w:ascii="Times New Roman" w:hAnsi="Times New Roman" w:cs="Times New Roman"/>
          <w:color w:val="000000" w:themeColor="text1"/>
          <w:sz w:val="28"/>
          <w:szCs w:val="28"/>
        </w:rPr>
        <w:t>взрывопожароопасных химических, нефтехимических и нефтеперерабатывающих производствах</w:t>
      </w:r>
      <w:r w:rsidRPr="0033017A">
        <w:rPr>
          <w:rFonts w:ascii="Times New Roman" w:hAnsi="Times New Roman" w:cs="Times New Roman"/>
          <w:color w:val="000000" w:themeColor="text1"/>
          <w:sz w:val="28"/>
          <w:szCs w:val="28"/>
        </w:rPr>
        <w:t>?</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способом должны осуществляться контроль состава смеси </w:t>
      </w:r>
      <w:r w:rsidRPr="0033017A">
        <w:rPr>
          <w:rFonts w:ascii="Times New Roman" w:hAnsi="Times New Roman" w:cs="Times New Roman"/>
          <w:color w:val="000000" w:themeColor="text1"/>
          <w:sz w:val="28"/>
          <w:szCs w:val="28"/>
        </w:rPr>
        <w:br/>
        <w:t xml:space="preserve">и регулирование соотношения горючих веществ с окислителем, </w:t>
      </w:r>
      <w:r w:rsidRPr="0033017A">
        <w:rPr>
          <w:rFonts w:ascii="Times New Roman" w:hAnsi="Times New Roman" w:cs="Times New Roman"/>
          <w:color w:val="000000" w:themeColor="text1"/>
          <w:sz w:val="28"/>
          <w:szCs w:val="28"/>
        </w:rPr>
        <w:br/>
        <w:t>а также содержания окислителя в материальных потоках после смешивания в технологических блоках I категории взрывоопасности?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документе устанавливаются допустимые значения показателей состава высокотемпературных органических теплоносителей теплообменных процессов?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меры необходимо предусмотреть при применении катализаторов, в том числе металлоорганических, которые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взаимодействии с кислородом воздуха и (или) водой обладают свойствами к самовозгоранию и (или) к взрывному разложению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реакционных процессах?</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учетом каких характеристик определяются допустимые концентрации кислорода и влаги, способы и периодичность контроля </w:t>
      </w:r>
      <w:r w:rsidRPr="0033017A">
        <w:rPr>
          <w:rFonts w:ascii="Times New Roman" w:hAnsi="Times New Roman" w:cs="Times New Roman"/>
          <w:color w:val="000000" w:themeColor="text1"/>
          <w:sz w:val="28"/>
          <w:szCs w:val="28"/>
        </w:rPr>
        <w:br/>
        <w:t>за их содержанием в исходных продуктах реакционных процессов?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действиям должны соответствовать меры и способы устранения возможных аварийных ситуаций, указанные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технологическом регламенте на производство продукции?</w:t>
      </w:r>
    </w:p>
    <w:p w:rsidR="00B371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средствами контроля должна быть оснащена реакционная аппаратура, в которой отвод избыточного тепла реакции при  теплопередаче через стенку осуществляется за счет испарения охлаждающей жидкости (хладагента)?</w:t>
      </w:r>
    </w:p>
    <w:p w:rsidR="00B371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использованию стационарных </w:t>
      </w:r>
      <w:r w:rsidRPr="0033017A">
        <w:rPr>
          <w:rFonts w:ascii="Times New Roman" w:hAnsi="Times New Roman" w:cs="Times New Roman"/>
          <w:color w:val="000000" w:themeColor="text1"/>
          <w:sz w:val="28"/>
          <w:szCs w:val="28"/>
        </w:rPr>
        <w:br/>
        <w:t xml:space="preserve">и передвижных резервуаров (сосудов) и сливоналивных устройств </w:t>
      </w:r>
      <w:r w:rsidRPr="0033017A">
        <w:rPr>
          <w:rFonts w:ascii="Times New Roman" w:hAnsi="Times New Roman" w:cs="Times New Roman"/>
          <w:color w:val="000000" w:themeColor="text1"/>
          <w:sz w:val="28"/>
          <w:szCs w:val="28"/>
        </w:rPr>
        <w:br/>
        <w:t>при хранении сжиженных горючих газов, легковоспламеняющихся и  горючих жидкостей и проведении сливоналивных операций?</w:t>
      </w:r>
    </w:p>
    <w:p w:rsidR="00B37175" w:rsidRPr="0033017A" w:rsidRDefault="00B37175" w:rsidP="005F3A56">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документации указываются порядок подготовки к наливу, контроль над концентрацией кислорода в оборудовании,  </w:t>
      </w:r>
      <w:r w:rsidRPr="0033017A">
        <w:rPr>
          <w:rFonts w:ascii="Times New Roman" w:hAnsi="Times New Roman" w:cs="Times New Roman"/>
          <w:color w:val="000000" w:themeColor="text1"/>
          <w:sz w:val="28"/>
          <w:szCs w:val="28"/>
        </w:rPr>
        <w:br/>
        <w:t>а также за другими параметрами, определяющими взрывоопасность</w:t>
      </w:r>
      <w:r w:rsidR="005F3A56" w:rsidRPr="0033017A">
        <w:rPr>
          <w:rFonts w:ascii="Times New Roman" w:hAnsi="Times New Roman" w:cs="Times New Roman"/>
          <w:color w:val="000000" w:themeColor="text1"/>
          <w:sz w:val="28"/>
          <w:szCs w:val="28"/>
        </w:rPr>
        <w:t xml:space="preserve"> процесса слива-налива горючих газов, легковоспламеняющихся и горючих жидкостей, на взрывопожароопасных химических, нефтехимических и нефтеперерабатывающих производствах?</w:t>
      </w:r>
    </w:p>
    <w:p w:rsidR="00B37175" w:rsidRPr="0033017A" w:rsidRDefault="00B37175" w:rsidP="0038552B">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учетом каких факторов устанавливается вместимость стационарных резервуаров сжиженных горючих газов, хранящихся под давлением</w:t>
      </w:r>
      <w:r w:rsidR="0038552B" w:rsidRPr="0033017A">
        <w:rPr>
          <w:rFonts w:ascii="Times New Roman" w:hAnsi="Times New Roman" w:cs="Times New Roman"/>
          <w:color w:val="000000" w:themeColor="text1"/>
          <w:sz w:val="28"/>
          <w:szCs w:val="28"/>
        </w:rPr>
        <w:t>, на взрывопожароопасных химических, нефтехимических и нефтеперерабатывающих производствах?</w:t>
      </w:r>
    </w:p>
    <w:p w:rsidR="00B371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предусматривается для каждого вида наливаемого продукта (сжиженные горючие газы, легковоспламеняющиеся и горючие жидкости) на сливоналивных пунктах, когда недопустимо его  смешивание с другими продуктами?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должно исключать устройство цистерн, резервуаров, трубопроводов и других технических устройств систем слива-налива сжиженных горючих газов, легковоспламеняющихся и горючих жидкостей при проведении сливоналивных операций?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меры должны предусматриваться при проектировании сливоналивных пунктов сжиженных горючих газов, легковоспламеняющихся и горючих жидкостей и при проведении сливоналивных операций?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трубопроводы не допускается применять </w:t>
      </w:r>
      <w:r w:rsidRPr="0033017A">
        <w:rPr>
          <w:rFonts w:ascii="Times New Roman" w:hAnsi="Times New Roman" w:cs="Times New Roman"/>
          <w:color w:val="000000" w:themeColor="text1"/>
          <w:sz w:val="28"/>
          <w:szCs w:val="28"/>
        </w:rPr>
        <w:br/>
        <w:t>во взрывопожароопасных технологических системах в качестве стационарных трубопроводов для транспортирования сжиженных горючих газов, веществ в парогазовом состоянии, легковоспламеняющихся и горючих жидкостей?</w:t>
      </w:r>
    </w:p>
    <w:p w:rsidR="00B371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запорно-регулирующая арматура должна применяться </w:t>
      </w:r>
      <w:r w:rsidRPr="0033017A">
        <w:rPr>
          <w:rFonts w:ascii="Times New Roman" w:hAnsi="Times New Roman" w:cs="Times New Roman"/>
          <w:color w:val="000000" w:themeColor="text1"/>
          <w:sz w:val="28"/>
          <w:szCs w:val="28"/>
        </w:rPr>
        <w:br/>
        <w:t>в технологических блоках всех категорий взрывоопасности и  во  всех  системах регулирования соотношения горючих сред с  окислителями для аварийного отключения в качестве отсекающих устройств?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какими требованиями должны изготавливаться применяемая для взрывозащиты технологических систем арматура, предохранительные устройства, средства локализации пламени?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должно контролироваться состояние средств противоаварийной защиты, систем подачи инертных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ингибирующих веществ?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должны предусматриваться меры и средства демонтажа систем контроля, управления и противоаварийной защиты, системы связи оповещения и их элементов?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сигнализация должна предусматриваться в помещениях  автоматизированной системы управления технологическим процессом?</w:t>
      </w:r>
    </w:p>
    <w:p w:rsidR="00B371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должно быть указано в проектной документации, технологических регламентах на производство продукции и перечнях систем противоаварийной защиты взрывоопасных объектов наряду </w:t>
      </w:r>
      <w:r w:rsidRPr="0033017A">
        <w:rPr>
          <w:rFonts w:ascii="Times New Roman" w:hAnsi="Times New Roman" w:cs="Times New Roman"/>
          <w:color w:val="000000" w:themeColor="text1"/>
          <w:sz w:val="28"/>
          <w:szCs w:val="28"/>
        </w:rPr>
        <w:br/>
        <w:t>с  уставками защиты по опасным параметрам?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какой категории взрывоопасности относятся технологические блоки химических, нефтехимических и нефтеперерабатывающих производств с массой менее 2000 кг?</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определение термина «противоаварийная защита» является верным?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документом определяются требования к системам контроля, управления, сигнализации и противоаварийной защиты, обеспечивающие безопасность ведения технологических процессов?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является объектом экспертизы промышленной безопасности опасных производственных объектов, на которые распространяется действие </w:t>
      </w:r>
      <w:r w:rsidR="00326A47"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w:t>
      </w:r>
      <w:r w:rsidRPr="0033017A">
        <w:rPr>
          <w:rFonts w:ascii="Times New Roman" w:hAnsi="Times New Roman" w:cs="Times New Roman"/>
          <w:color w:val="000000" w:themeColor="text1"/>
          <w:sz w:val="28"/>
          <w:szCs w:val="28"/>
        </w:rPr>
        <w:t xml:space="preserve">«Порядок осуществления экспертизы промышленной безопасности в химической, нефтехимической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нефтегазоперерабатывающей промышленности»</w:t>
      </w:r>
      <w:r w:rsidR="00326A47" w:rsidRPr="0033017A">
        <w:rPr>
          <w:rFonts w:ascii="Times New Roman" w:hAnsi="Times New Roman" w:cs="Times New Roman"/>
          <w:color w:val="000000" w:themeColor="text1"/>
          <w:sz w:val="28"/>
          <w:szCs w:val="28"/>
        </w:rPr>
        <w:t>, утвержденных приказом Ростехнадзора от 15.10.2012 № 584?</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Может ли согласно </w:t>
      </w:r>
      <w:r w:rsidR="00326A47"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«Порядок осуществления экспертизы промышленной безопасности в химической, нефтехимической </w:t>
      </w:r>
      <w:r w:rsidR="00693A7C" w:rsidRPr="0033017A">
        <w:rPr>
          <w:rFonts w:ascii="Times New Roman" w:hAnsi="Times New Roman" w:cs="Times New Roman"/>
          <w:color w:val="000000" w:themeColor="text1"/>
          <w:sz w:val="28"/>
          <w:szCs w:val="28"/>
        </w:rPr>
        <w:br/>
      </w:r>
      <w:r w:rsidR="00326A47" w:rsidRPr="0033017A">
        <w:rPr>
          <w:rFonts w:ascii="Times New Roman" w:hAnsi="Times New Roman" w:cs="Times New Roman"/>
          <w:color w:val="000000" w:themeColor="text1"/>
          <w:sz w:val="28"/>
          <w:szCs w:val="28"/>
        </w:rPr>
        <w:t>и нефтегазоперерабатывающей промышленности», утвержденным приказом Ростехнадзора от 15.10.2012 № 584,</w:t>
      </w:r>
      <w:r w:rsidRPr="0033017A">
        <w:rPr>
          <w:rFonts w:ascii="Times New Roman" w:hAnsi="Times New Roman" w:cs="Times New Roman"/>
          <w:color w:val="000000" w:themeColor="text1"/>
          <w:sz w:val="28"/>
          <w:szCs w:val="28"/>
        </w:rPr>
        <w:t xml:space="preserve"> руководитель экспертных работ являться штатным работником организации-заказчика, эксплуатирующей опасный производственный объект?</w:t>
      </w:r>
    </w:p>
    <w:p w:rsidR="00B371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Исходя из чего в проектной документации дается обоснование </w:t>
      </w:r>
      <w:r w:rsidRPr="0033017A">
        <w:rPr>
          <w:rFonts w:ascii="Times New Roman" w:hAnsi="Times New Roman" w:cs="Times New Roman"/>
          <w:color w:val="000000" w:themeColor="text1"/>
          <w:sz w:val="28"/>
          <w:szCs w:val="28"/>
        </w:rPr>
        <w:br/>
        <w:t>по  применению эффективности и надежности мер и технических средств противоаварийной защиты, направленных на обеспечение взрывобезопасности данного блока и в целом всей технологической системы?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устанавливает способы и периодичность контроля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за содержанием примесей в сырье, нестабильных соединений </w:t>
      </w:r>
      <w:r w:rsidR="00693A7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реакционной массе промежуточных и конечных продуктов, порядок вывода реакционной массы, содержащей опасные побочные вещества, режимы и время хранения продуктов</w:t>
      </w:r>
      <w:r w:rsidR="00881685" w:rsidRPr="0033017A">
        <w:rPr>
          <w:rFonts w:ascii="Times New Roman" w:hAnsi="Times New Roman" w:cs="Times New Roman"/>
          <w:color w:val="000000" w:themeColor="text1"/>
          <w:sz w:val="28"/>
          <w:szCs w:val="28"/>
        </w:rPr>
        <w:t xml:space="preserve"> химических реакционных процессов химических, нефтехимических и нефтеперерабатывающих производств</w:t>
      </w:r>
      <w:r w:rsidRPr="0033017A">
        <w:rPr>
          <w:rFonts w:ascii="Times New Roman" w:hAnsi="Times New Roman" w:cs="Times New Roman"/>
          <w:color w:val="000000" w:themeColor="text1"/>
          <w:sz w:val="28"/>
          <w:szCs w:val="28"/>
        </w:rPr>
        <w:t>?</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из перечисленных ниже мер способна предотвратить образование взрывоопасных смесей в технологической системе для обеспечения взрывоопасности?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тип уплотнения должен применяться для герметизации подвижных соединений технологического оборудования, работающих </w:t>
      </w:r>
      <w:r w:rsidRPr="0033017A">
        <w:rPr>
          <w:rFonts w:ascii="Times New Roman" w:hAnsi="Times New Roman" w:cs="Times New Roman"/>
          <w:color w:val="000000" w:themeColor="text1"/>
          <w:sz w:val="28"/>
          <w:szCs w:val="28"/>
        </w:rPr>
        <w:br/>
        <w:t>в контакте со сжиженными горючими газами и легковоспламеняющимися жидкостями?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разность температур стенки корпуса арматуры </w:t>
      </w:r>
      <w:r w:rsidRPr="0033017A">
        <w:rPr>
          <w:rFonts w:ascii="Times New Roman" w:hAnsi="Times New Roman" w:cs="Times New Roman"/>
          <w:color w:val="000000" w:themeColor="text1"/>
          <w:sz w:val="28"/>
          <w:szCs w:val="28"/>
        </w:rPr>
        <w:br/>
        <w:t>и окружающего воздуха при проведении испытаний</w:t>
      </w:r>
      <w:r w:rsidR="00CE2ECE" w:rsidRPr="0033017A">
        <w:rPr>
          <w:rFonts w:ascii="Times New Roman" w:hAnsi="Times New Roman" w:cs="Times New Roman"/>
          <w:color w:val="000000" w:themeColor="text1"/>
          <w:sz w:val="28"/>
          <w:szCs w:val="28"/>
        </w:rPr>
        <w:t xml:space="preserve"> согласно </w:t>
      </w:r>
      <w:r w:rsidR="00CE2ECE" w:rsidRPr="0033017A">
        <w:rPr>
          <w:rFonts w:ascii="Times New Roman" w:hAnsi="Times New Roman" w:cs="Times New Roman"/>
          <w:color w:val="000000" w:themeColor="text1"/>
          <w:sz w:val="28"/>
          <w:szCs w:val="28"/>
        </w:rPr>
        <w:br/>
        <w:t>ГОСТ Р 54808-2011 «Национальный стандарт Российской Федерации. Арматура трубопроводная. Нормы герметичности затворов», утвержденному приказом Росстандарта от 13.11.2011 № 1172-ст</w:t>
      </w:r>
      <w:r w:rsidRPr="0033017A">
        <w:rPr>
          <w:rFonts w:ascii="Times New Roman" w:hAnsi="Times New Roman" w:cs="Times New Roman"/>
          <w:color w:val="000000" w:themeColor="text1"/>
          <w:sz w:val="28"/>
          <w:szCs w:val="28"/>
        </w:rPr>
        <w:t>?</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назначают нормы и классы герметичности </w:t>
      </w:r>
      <w:r w:rsidRPr="0033017A">
        <w:rPr>
          <w:rFonts w:ascii="Times New Roman" w:hAnsi="Times New Roman" w:cs="Times New Roman"/>
          <w:color w:val="000000" w:themeColor="text1"/>
          <w:sz w:val="28"/>
          <w:szCs w:val="28"/>
        </w:rPr>
        <w:br/>
        <w:t>для запорно-регулирующей арматуры</w:t>
      </w:r>
      <w:r w:rsidR="00CE2ECE" w:rsidRPr="0033017A">
        <w:rPr>
          <w:rFonts w:ascii="Times New Roman" w:hAnsi="Times New Roman" w:cs="Times New Roman"/>
          <w:color w:val="000000" w:themeColor="text1"/>
          <w:sz w:val="28"/>
          <w:szCs w:val="28"/>
        </w:rPr>
        <w:t xml:space="preserve"> согласно ГОСТ Р 54808-2011 «Национальный стандарт Российской Федерации. Арматура трубопроводная. Нормы герметичности затворов», утвержденному приказом Росстандарта от 13.11.2011 № 1172-ст</w:t>
      </w:r>
      <w:r w:rsidRPr="0033017A">
        <w:rPr>
          <w:rFonts w:ascii="Times New Roman" w:hAnsi="Times New Roman" w:cs="Times New Roman"/>
          <w:color w:val="000000" w:themeColor="text1"/>
          <w:sz w:val="28"/>
          <w:szCs w:val="28"/>
        </w:rPr>
        <w:t>?</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какой из перечисленных ситуаций системы автоматического управления и противоаварийной защиты центрифуг должны обеспечивать отключение главного привода?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является критерием взрывоопасности согласно общим правилам взрывобезопасности для взрывопожароопасных химических, нефтехимических и нефтеперерабатывающих производств?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должен осуществляться возврат объекта в рабочее состояние после срабатывания противоаварийной защиты?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пневматическим системам противоаварийной автоматической защиты?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обеспечивается надежность системы обеспечения сжатым воздухом средств управления и противоаварийной защиты?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нефтеперерабатывающих производств допускается ручное управление подачей инертных сред?</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 какой величины содержания кислорода в отходящем газе следует продуть инертным газом компрессор, работающий на взрывоопасных газах?</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ограничения установлены к процессу подачи водородосодержащего газа в реактор?</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блокировками должны оснащаться установки периодического действия по получению битума?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периодичность сброса конденсата из ресивера на воздушной линии при производстве нефтяного битума?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 какого объ</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ма следует заполнять </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мкость, в которую производится слив этиловой жидкости?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какую высоту должны быть защищены аппараты колонного типа </w:t>
      </w:r>
      <w:r w:rsidRPr="0033017A">
        <w:rPr>
          <w:rFonts w:ascii="Times New Roman" w:hAnsi="Times New Roman" w:cs="Times New Roman"/>
          <w:color w:val="000000" w:themeColor="text1"/>
          <w:sz w:val="28"/>
          <w:szCs w:val="28"/>
        </w:rPr>
        <w:br/>
        <w:t xml:space="preserve">от воздействия внешних высоких температур на малогабаритных </w:t>
      </w:r>
      <w:r w:rsidRPr="0033017A">
        <w:rPr>
          <w:rFonts w:ascii="Times New Roman" w:hAnsi="Times New Roman" w:cs="Times New Roman"/>
          <w:color w:val="000000" w:themeColor="text1"/>
          <w:sz w:val="28"/>
          <w:szCs w:val="28"/>
        </w:rPr>
        <w:br/>
        <w:t>блочно-модульных установках (Мини-НПЗ)?</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Каковы рекомендации по скорости подъема температуры в кубе реакционно-ректификационных аппаратов при производстве метилтретбутилового эфира?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установлены ограничения к содержанию кислорода </w:t>
      </w:r>
      <w:r w:rsidRPr="0033017A">
        <w:rPr>
          <w:rFonts w:ascii="Times New Roman" w:hAnsi="Times New Roman" w:cs="Times New Roman"/>
          <w:color w:val="000000" w:themeColor="text1"/>
          <w:sz w:val="28"/>
          <w:szCs w:val="28"/>
        </w:rPr>
        <w:br/>
        <w:t>в циркулирующем инертном газе в процессе селективной депарафинизации масляных дистиллятов?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установлены ограничения к содержанию кислорода в системе после продувки е</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 инертным газом перед заполнением аммиачной системы аммиаком при производстве твердых катализаторов?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скорость опорожнения резервуара?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к проведению контроля уровня </w:t>
      </w:r>
      <w:r w:rsidRPr="0033017A">
        <w:rPr>
          <w:rFonts w:ascii="Times New Roman" w:hAnsi="Times New Roman" w:cs="Times New Roman"/>
          <w:color w:val="000000" w:themeColor="text1"/>
          <w:sz w:val="28"/>
          <w:szCs w:val="28"/>
        </w:rPr>
        <w:br/>
        <w:t>в резервуарах?</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установлены к рабочим и дежурным горелкам трубчатой печи?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топливный газ освобождается от жидкой фазы, влаги </w:t>
      </w:r>
      <w:r w:rsidRPr="0033017A">
        <w:rPr>
          <w:rFonts w:ascii="Times New Roman" w:hAnsi="Times New Roman" w:cs="Times New Roman"/>
          <w:color w:val="000000" w:themeColor="text1"/>
          <w:sz w:val="28"/>
          <w:szCs w:val="28"/>
        </w:rPr>
        <w:br/>
        <w:t>и механических примесей перед подачей в горелку трубчатой печи?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установлены к приборам, контролирующим работу трубчатой печи?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обеспечивается удаление остатков продуктов из трубопроводов, насосов и другого оборудования, расположенного в насосной?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 порядок оснащения воздушных компрессоров манометрами?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арматуру необходимо устанавливать на нагнетательном трубопроводе к воздухо- или газосборнику?</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допускается осуществлять забор воздуха для воздушных компрессоров?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Температуру каких сред следует контролировать во время работы компрессорной установки?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системами должны быть оборудованы сливоналивные эстакады?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меры борьбы с отложившимися пирофорными соединениями необходимо выполнить после вывода аппаратуры из работы </w:t>
      </w:r>
      <w:r w:rsidRPr="0033017A">
        <w:rPr>
          <w:rFonts w:ascii="Times New Roman" w:hAnsi="Times New Roman" w:cs="Times New Roman"/>
          <w:color w:val="000000" w:themeColor="text1"/>
          <w:sz w:val="28"/>
          <w:szCs w:val="28"/>
        </w:rPr>
        <w:br/>
        <w:t>и освобождения от продуктов?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не предъявляются к резервуарам?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насосы следует применять для перемещения жидкостей </w:t>
      </w:r>
      <w:r w:rsidRPr="0033017A">
        <w:rPr>
          <w:rFonts w:ascii="Times New Roman" w:hAnsi="Times New Roman" w:cs="Times New Roman"/>
          <w:color w:val="000000" w:themeColor="text1"/>
          <w:sz w:val="28"/>
          <w:szCs w:val="28"/>
        </w:rPr>
        <w:br/>
        <w:t>I и II класса опасности?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равна доля энергии взрыва парогазовой среды, затрачиваемая непосредственно на формирование ударной волны, при расчете тротилового эквивалента взрыва парогазовой среды (кг) </w:t>
      </w:r>
      <w:r w:rsidRPr="0033017A">
        <w:rPr>
          <w:rFonts w:ascii="Times New Roman" w:hAnsi="Times New Roman" w:cs="Times New Roman"/>
          <w:color w:val="000000" w:themeColor="text1"/>
          <w:sz w:val="28"/>
          <w:szCs w:val="28"/>
        </w:rPr>
        <w:br/>
        <w:t>на взрывопожароопасных производствах?</w:t>
      </w:r>
    </w:p>
    <w:p w:rsidR="00B371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согласно Федеральным нормам и правилам в  области промышленной безопасности «Общие правила взрывобезопасности </w:t>
      </w:r>
      <w:r w:rsidRPr="0033017A">
        <w:rPr>
          <w:rFonts w:ascii="Times New Roman" w:hAnsi="Times New Roman" w:cs="Times New Roman"/>
          <w:color w:val="000000" w:themeColor="text1"/>
          <w:sz w:val="28"/>
          <w:szCs w:val="28"/>
        </w:rPr>
        <w:br/>
        <w:t xml:space="preserve">для взрывопожароопасных химических, нефтехимических </w:t>
      </w:r>
      <w:r w:rsidRPr="0033017A">
        <w:rPr>
          <w:rFonts w:ascii="Times New Roman" w:hAnsi="Times New Roman" w:cs="Times New Roman"/>
          <w:color w:val="000000" w:themeColor="text1"/>
          <w:sz w:val="28"/>
          <w:szCs w:val="28"/>
        </w:rPr>
        <w:br/>
        <w:t>и нефтеперерабатывающих производств», утвержденным приказом Ростехнадзора от 11.03.2013 № 96,</w:t>
      </w:r>
      <w:r w:rsidR="005C1710"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система противоаварийной защиты должна срабатывать?</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следует предпринять согласно ПБ 03-593-03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 77, </w:t>
      </w:r>
      <w:r w:rsidR="0018713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если интерпретация результатов акустико-эм</w:t>
      </w:r>
      <w:r w:rsidR="006F3163" w:rsidRPr="0033017A">
        <w:rPr>
          <w:rFonts w:ascii="Times New Roman" w:hAnsi="Times New Roman" w:cs="Times New Roman"/>
          <w:color w:val="000000" w:themeColor="text1"/>
          <w:sz w:val="28"/>
          <w:szCs w:val="28"/>
        </w:rPr>
        <w:t>иссионного контроля не</w:t>
      </w:r>
      <w:r w:rsidR="00444113" w:rsidRPr="0033017A">
        <w:rPr>
          <w:rFonts w:ascii="Times New Roman" w:hAnsi="Times New Roman" w:cs="Times New Roman"/>
          <w:color w:val="000000" w:themeColor="text1"/>
          <w:sz w:val="28"/>
          <w:szCs w:val="28"/>
        </w:rPr>
        <w:t xml:space="preserve"> </w:t>
      </w:r>
      <w:r w:rsidR="006F3163" w:rsidRPr="0033017A">
        <w:rPr>
          <w:rFonts w:ascii="Times New Roman" w:hAnsi="Times New Roman" w:cs="Times New Roman"/>
          <w:color w:val="000000" w:themeColor="text1"/>
          <w:sz w:val="28"/>
          <w:szCs w:val="28"/>
        </w:rPr>
        <w:t>определен</w:t>
      </w:r>
      <w:r w:rsidRPr="0033017A">
        <w:rPr>
          <w:rFonts w:ascii="Times New Roman" w:hAnsi="Times New Roman" w:cs="Times New Roman"/>
          <w:color w:val="000000" w:themeColor="text1"/>
          <w:sz w:val="28"/>
          <w:szCs w:val="28"/>
        </w:rPr>
        <w:t>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вид контроля качества сварных соединений резервуаров согласно ГОСТ 31385-2008 «Межгосударственный стандарт. Резервуары вертикальные цилиндрические стальные для нефти и нефтепродуктов», утвержденному приказом Ростехрегулирования от 31.07.2009 № 274-ст, применяют для выявления поверхностных дефектов с малым раскрытием?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Какому неразрушающему контролю подлежат согласно  </w:t>
      </w:r>
      <w:r w:rsidR="004A2A1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ГОСТ 31385-2008 «Межгосударственный стандарт. Резервуары вертикальные цилиндрические стальные для нефти и нефтепродуктов», утвержденному приказом Ростехрегулирования от 31.07.2009 № 274-ст, сварные швы стенок резервуаров и стыковые швы окраек в зоне сопряжения со стенкой?</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Когда согласно ГОСТ 31385-2008 «Межгосударственный стандарт. Резервуары вертикальные цилиндрические стальные для нефти </w:t>
      </w:r>
      <w:r w:rsidRPr="0033017A">
        <w:rPr>
          <w:rFonts w:ascii="Times New Roman" w:hAnsi="Times New Roman" w:cs="Times New Roman"/>
          <w:color w:val="000000" w:themeColor="text1"/>
          <w:sz w:val="28"/>
          <w:szCs w:val="28"/>
        </w:rPr>
        <w:br/>
        <w:t xml:space="preserve">и нефтепродуктов», утвержденному приказом Ростехрегулирования </w:t>
      </w:r>
      <w:r w:rsidRPr="0033017A">
        <w:rPr>
          <w:rFonts w:ascii="Times New Roman" w:hAnsi="Times New Roman" w:cs="Times New Roman"/>
          <w:color w:val="000000" w:themeColor="text1"/>
          <w:sz w:val="28"/>
          <w:szCs w:val="28"/>
        </w:rPr>
        <w:br/>
        <w:t>от 31.07.2009 № 274-ст, должно проводиться первое частичное диагностирование для резервуаров I и II классов опасности?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w:t>
      </w:r>
      <w:r w:rsidR="00B16069" w:rsidRPr="0033017A">
        <w:rPr>
          <w:rFonts w:ascii="Times New Roman" w:hAnsi="Times New Roman" w:cs="Times New Roman"/>
          <w:color w:val="000000" w:themeColor="text1"/>
          <w:sz w:val="28"/>
          <w:szCs w:val="28"/>
        </w:rPr>
        <w:t xml:space="preserve">ми должны быть сварные швы при сварке элементов конструкций горизонтальных резервуаров </w:t>
      </w:r>
      <w:r w:rsidRPr="0033017A">
        <w:rPr>
          <w:rFonts w:ascii="Times New Roman" w:hAnsi="Times New Roman" w:cs="Times New Roman"/>
          <w:color w:val="000000" w:themeColor="text1"/>
          <w:sz w:val="28"/>
          <w:szCs w:val="28"/>
        </w:rPr>
        <w:t xml:space="preserve">согласно ГОСТ 17032-2010 «Межгосударственный стандарт. Резервуары стальные горизонтальные для нефтепродуктов. Технические условия», утвержденному приказом Росстандарта </w:t>
      </w:r>
      <w:r w:rsidRPr="0033017A">
        <w:rPr>
          <w:rFonts w:ascii="Times New Roman" w:hAnsi="Times New Roman" w:cs="Times New Roman"/>
          <w:color w:val="000000" w:themeColor="text1"/>
          <w:sz w:val="28"/>
          <w:szCs w:val="28"/>
        </w:rPr>
        <w:br/>
        <w:t>от 19.04.2011 № 50-ст?</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методом согласно ГОСТ 17032-2010 «Межгосударственный стандарт. Резервуары стальные горизонтальные для нефтепродуктов. Технические условия», утвержденному приказом Росстандарта </w:t>
      </w:r>
      <w:r w:rsidR="0018713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19.04.2011 № 50-ст, следует проводить контроль качества поверхностей резервуара на наличие трещин, закатов, расслоений, снижающих качество продукции?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сварные соединения согласно ГОСТ 17032-2010 «Межгосударственный стандарт. Резервуары стальные горизонтальные для нефтепродуктов. Технические условия», утвержденному приказом Росстандарта от 19.04.2011 № 50-ст, подлежат обязательному радиографическому или ультразвуковому контролю?</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из штатных сотрудников организации, эксплуатирующей опасный производственный объект, имеет право участвовать </w:t>
      </w:r>
      <w:r w:rsidR="0018713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проведении экспертизы внутри предприятия?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Должна ли передаваться информация, включая данные прогнозирования о путях возможного распространения взрывоопасного (или вредного химического) облака на взрывоопасных производствах, </w:t>
      </w:r>
      <w:r w:rsidRPr="0033017A">
        <w:rPr>
          <w:rFonts w:ascii="Times New Roman" w:hAnsi="Times New Roman" w:cs="Times New Roman"/>
          <w:color w:val="000000" w:themeColor="text1"/>
          <w:sz w:val="28"/>
          <w:szCs w:val="28"/>
        </w:rPr>
        <w:br/>
        <w:t>в газоспасательную службу промышленного объекта и диспетчеру организации, а также в вышестоящую систему управления</w:t>
      </w:r>
      <w:r w:rsidR="0095501C" w:rsidRPr="0033017A">
        <w:rPr>
          <w:rFonts w:ascii="Times New Roman" w:hAnsi="Times New Roman" w:cs="Times New Roman"/>
          <w:color w:val="000000" w:themeColor="text1"/>
          <w:sz w:val="28"/>
          <w:szCs w:val="28"/>
        </w:rPr>
        <w:t xml:space="preserve"> взрывопожароопасных химических, нефтехимических </w:t>
      </w:r>
      <w:r w:rsidR="0095501C" w:rsidRPr="0033017A">
        <w:rPr>
          <w:rFonts w:ascii="Times New Roman" w:hAnsi="Times New Roman" w:cs="Times New Roman"/>
          <w:color w:val="000000" w:themeColor="text1"/>
          <w:sz w:val="28"/>
          <w:szCs w:val="28"/>
        </w:rPr>
        <w:br/>
        <w:t>и нефтеперерабатывающих производств</w:t>
      </w:r>
      <w:r w:rsidRPr="0033017A">
        <w:rPr>
          <w:rFonts w:ascii="Times New Roman" w:hAnsi="Times New Roman" w:cs="Times New Roman"/>
          <w:color w:val="000000" w:themeColor="text1"/>
          <w:sz w:val="28"/>
          <w:szCs w:val="28"/>
        </w:rPr>
        <w:t>?</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объектов с технологическими блоками каких категорий взрывоопасности в системах контроля, управления и противоаварийной защиты, системы связи и оповещения об аварийных ситуациях взрывоопасных производств не должны применяться приборы, устройства и другие элементы, отработавшие свой назначенный срок службы?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Должны ли запорная регулирующая арматура, исполнительные механизмы, участвующие в схемах контроля, управления </w:t>
      </w:r>
      <w:r w:rsidRPr="0033017A">
        <w:rPr>
          <w:rFonts w:ascii="Times New Roman" w:hAnsi="Times New Roman" w:cs="Times New Roman"/>
          <w:color w:val="000000" w:themeColor="text1"/>
          <w:sz w:val="28"/>
          <w:szCs w:val="28"/>
        </w:rPr>
        <w:br/>
        <w:t xml:space="preserve">и противоаварийной защит технологических процессов </w:t>
      </w:r>
      <w:r w:rsidRPr="0033017A">
        <w:rPr>
          <w:rFonts w:ascii="Times New Roman" w:hAnsi="Times New Roman" w:cs="Times New Roman"/>
          <w:color w:val="000000" w:themeColor="text1"/>
          <w:sz w:val="28"/>
          <w:szCs w:val="28"/>
        </w:rPr>
        <w:br/>
        <w:t xml:space="preserve">на взрывоопасных производствах, после ремонта и перед установкой </w:t>
      </w:r>
      <w:r w:rsidRPr="0033017A">
        <w:rPr>
          <w:rFonts w:ascii="Times New Roman" w:hAnsi="Times New Roman" w:cs="Times New Roman"/>
          <w:color w:val="000000" w:themeColor="text1"/>
          <w:sz w:val="28"/>
          <w:szCs w:val="28"/>
        </w:rPr>
        <w:br/>
        <w:t>по месту проходить периодические испытания на быстродействие, прочность и плотность закрытия?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документах отмечается, что запорная регулирующая арматура, исполнительные механизмы, участвующие в схемах контроля, управления и противоаварийной защиты технологических процессов </w:t>
      </w:r>
      <w:r w:rsidRPr="0033017A">
        <w:rPr>
          <w:rFonts w:ascii="Times New Roman" w:hAnsi="Times New Roman" w:cs="Times New Roman"/>
          <w:color w:val="000000" w:themeColor="text1"/>
          <w:sz w:val="28"/>
          <w:szCs w:val="28"/>
        </w:rPr>
        <w:br/>
        <w:t xml:space="preserve">на взрывоопасных производствах прошли периодические испытания </w:t>
      </w:r>
      <w:r w:rsidRPr="0033017A">
        <w:rPr>
          <w:rFonts w:ascii="Times New Roman" w:hAnsi="Times New Roman" w:cs="Times New Roman"/>
          <w:color w:val="000000" w:themeColor="text1"/>
          <w:sz w:val="28"/>
          <w:szCs w:val="28"/>
        </w:rPr>
        <w:br/>
        <w:t xml:space="preserve">на быстродействие, прочность и плотность закрытия после ремонта </w:t>
      </w:r>
      <w:r w:rsidRPr="0033017A">
        <w:rPr>
          <w:rFonts w:ascii="Times New Roman" w:hAnsi="Times New Roman" w:cs="Times New Roman"/>
          <w:color w:val="000000" w:themeColor="text1"/>
          <w:sz w:val="28"/>
          <w:szCs w:val="28"/>
        </w:rPr>
        <w:br/>
        <w:t>и перед установкой по месту?</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Должны ли работы по монтажу, наладке, ремонту, регулировке </w:t>
      </w:r>
      <w:r w:rsidRPr="0033017A">
        <w:rPr>
          <w:rFonts w:ascii="Times New Roman" w:hAnsi="Times New Roman" w:cs="Times New Roman"/>
          <w:color w:val="000000" w:themeColor="text1"/>
          <w:sz w:val="28"/>
          <w:szCs w:val="28"/>
        </w:rPr>
        <w:br/>
        <w:t>и испытанию систем контроля, управления и противоаварийной защиты, системы связи и оповещения об аварийных ситуациях на взрывоопасных производствах исключать искрообразование?</w:t>
      </w:r>
    </w:p>
    <w:p w:rsidR="00B37175" w:rsidRPr="0033017A" w:rsidRDefault="00305FF3" w:rsidP="003D2B10">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на территории</w:t>
      </w:r>
      <w:r w:rsidR="003D2B10" w:rsidRPr="0033017A">
        <w:rPr>
          <w:rFonts w:ascii="Times New Roman" w:hAnsi="Times New Roman" w:cs="Times New Roman"/>
          <w:color w:val="000000" w:themeColor="text1"/>
          <w:sz w:val="28"/>
          <w:szCs w:val="28"/>
        </w:rPr>
        <w:t xml:space="preserve"> химических, нефтехимических и нефтеперерабатывающих предприятий, имеющих</w:t>
      </w:r>
      <w:r w:rsidR="00B37175" w:rsidRPr="0033017A">
        <w:rPr>
          <w:rFonts w:ascii="Times New Roman" w:hAnsi="Times New Roman" w:cs="Times New Roman"/>
          <w:color w:val="000000" w:themeColor="text1"/>
          <w:sz w:val="28"/>
          <w:szCs w:val="28"/>
        </w:rPr>
        <w:t xml:space="preserve"> в своем составе взрывопожароопасные производства, наличие природных оврагов, выемок, низин и устройство открытых траншей, котлованов, приямков, в которых возможно скопление взрывопожароопасных паров </w:t>
      </w:r>
      <w:r w:rsidR="0094288A" w:rsidRPr="0033017A">
        <w:rPr>
          <w:rFonts w:ascii="Times New Roman" w:hAnsi="Times New Roman" w:cs="Times New Roman"/>
          <w:color w:val="000000" w:themeColor="text1"/>
          <w:sz w:val="28"/>
          <w:szCs w:val="28"/>
        </w:rPr>
        <w:br/>
      </w:r>
      <w:r w:rsidR="00B37175" w:rsidRPr="0033017A">
        <w:rPr>
          <w:rFonts w:ascii="Times New Roman" w:hAnsi="Times New Roman" w:cs="Times New Roman"/>
          <w:color w:val="000000" w:themeColor="text1"/>
          <w:sz w:val="28"/>
          <w:szCs w:val="28"/>
        </w:rPr>
        <w:t>и газов?</w:t>
      </w:r>
    </w:p>
    <w:p w:rsidR="00B371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траншейная и наземная прокладка трасс трубопроводов со сжиженными горючими газами, легковоспламеняющимися и  горючими жидкостями в искусственных </w:t>
      </w:r>
      <w:r w:rsidRPr="0033017A">
        <w:rPr>
          <w:rFonts w:ascii="Times New Roman" w:hAnsi="Times New Roman" w:cs="Times New Roman"/>
          <w:color w:val="000000" w:themeColor="text1"/>
          <w:sz w:val="28"/>
          <w:szCs w:val="28"/>
        </w:rPr>
        <w:br/>
        <w:t xml:space="preserve">или естественных углублениях на территории предприятия, имеющего </w:t>
      </w:r>
      <w:r w:rsidRPr="0033017A">
        <w:rPr>
          <w:rFonts w:ascii="Times New Roman" w:hAnsi="Times New Roman" w:cs="Times New Roman"/>
          <w:color w:val="000000" w:themeColor="text1"/>
          <w:sz w:val="28"/>
          <w:szCs w:val="28"/>
        </w:rPr>
        <w:br/>
        <w:t>в своем составе взрывопожароопасные производства?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Должны ли исполнительные механизмы систем противоаварийной защиты на взрывоопасных производствах, кроме указателей крайних положений непосредственно на этих механизмах, иметь устройства, позволяющие выполнять индикацию крайних положений в помещении управления?</w:t>
      </w:r>
    </w:p>
    <w:p w:rsidR="00B371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Должны ли помещения управления технологическими объектами </w:t>
      </w:r>
      <w:r w:rsidRPr="0033017A">
        <w:rPr>
          <w:rFonts w:ascii="Times New Roman" w:hAnsi="Times New Roman" w:cs="Times New Roman"/>
          <w:color w:val="000000" w:themeColor="text1"/>
          <w:sz w:val="28"/>
          <w:szCs w:val="28"/>
        </w:rPr>
        <w:br/>
        <w:t>и установки компримирования воздуха на взрывоопасных</w:t>
      </w:r>
      <w:r w:rsidR="00BA66BF" w:rsidRPr="0033017A">
        <w:rPr>
          <w:rFonts w:ascii="Times New Roman" w:hAnsi="Times New Roman" w:cs="Times New Roman"/>
          <w:color w:val="000000" w:themeColor="text1"/>
          <w:sz w:val="28"/>
          <w:szCs w:val="28"/>
        </w:rPr>
        <w:t xml:space="preserve"> химических, нефтехимических и нефтеперерабатывающих </w:t>
      </w:r>
      <w:r w:rsidRPr="0033017A">
        <w:rPr>
          <w:rFonts w:ascii="Times New Roman" w:hAnsi="Times New Roman" w:cs="Times New Roman"/>
          <w:color w:val="000000" w:themeColor="text1"/>
          <w:sz w:val="28"/>
          <w:szCs w:val="28"/>
        </w:rPr>
        <w:t>производствах</w:t>
      </w:r>
      <w:r w:rsidR="00BA66BF"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оснащаться световой и звуковой сигнализацией, срабатывающей при  падении давления сжатого воздуха в сети до буферных емкостей (реципиентов)?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принципами руководствуются экспертные организации, проводящие экспертизу промышленной безопасности, </w:t>
      </w:r>
      <w:r w:rsidR="00326A47"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«Порядок осуществления экспертизы промышленной безопасности </w:t>
      </w:r>
      <w:r w:rsidR="00326A47" w:rsidRPr="0033017A">
        <w:rPr>
          <w:rFonts w:ascii="Times New Roman" w:hAnsi="Times New Roman" w:cs="Times New Roman"/>
          <w:color w:val="000000" w:themeColor="text1"/>
          <w:sz w:val="28"/>
          <w:szCs w:val="28"/>
        </w:rPr>
        <w:br/>
        <w:t>в химической, нефтехимической и нефтегазоперерабатывающей промышленности», утвержденным приказом Ростехнадзора от 15.10.2012 № 584?</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является руководством для экспертных организаций, проводящих экспертизу промышленной безопасности, </w:t>
      </w:r>
      <w:r w:rsidR="00326A47" w:rsidRPr="0033017A">
        <w:rPr>
          <w:rFonts w:ascii="Times New Roman" w:hAnsi="Times New Roman" w:cs="Times New Roman"/>
          <w:color w:val="000000" w:themeColor="text1"/>
          <w:sz w:val="28"/>
          <w:szCs w:val="28"/>
        </w:rPr>
        <w:t xml:space="preserve">согласно Федеральным нормам и правилам в области промышленной безопасности «Порядок осуществления экспертизы промышленной безопасности </w:t>
      </w:r>
      <w:r w:rsidR="00326A47" w:rsidRPr="0033017A">
        <w:rPr>
          <w:rFonts w:ascii="Times New Roman" w:hAnsi="Times New Roman" w:cs="Times New Roman"/>
          <w:color w:val="000000" w:themeColor="text1"/>
          <w:sz w:val="28"/>
          <w:szCs w:val="28"/>
        </w:rPr>
        <w:br/>
        <w:t>в химической, нефтехимической и нефтегазоперерабатывающей промышленности», утвержденным приказом Ростехнадзора от 15.10.2012 № 584</w:t>
      </w:r>
      <w:r w:rsidRPr="0033017A">
        <w:rPr>
          <w:rFonts w:ascii="Times New Roman" w:hAnsi="Times New Roman" w:cs="Times New Roman"/>
          <w:color w:val="000000" w:themeColor="text1"/>
          <w:sz w:val="28"/>
          <w:szCs w:val="28"/>
        </w:rPr>
        <w:t>?</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не входит в перечень документации, используемой </w:t>
      </w:r>
      <w:r w:rsidRPr="0033017A">
        <w:rPr>
          <w:rFonts w:ascii="Times New Roman" w:hAnsi="Times New Roman" w:cs="Times New Roman"/>
          <w:color w:val="000000" w:themeColor="text1"/>
          <w:sz w:val="28"/>
          <w:szCs w:val="28"/>
        </w:rPr>
        <w:br/>
        <w:t xml:space="preserve">при экспертизе технических устройств, в соответствии с </w:t>
      </w:r>
      <w:r w:rsidR="00326A47"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«Порядок осуществления экспертизы промышленной безопасности </w:t>
      </w:r>
      <w:r w:rsidR="00326A47" w:rsidRPr="0033017A">
        <w:rPr>
          <w:rFonts w:ascii="Times New Roman" w:hAnsi="Times New Roman" w:cs="Times New Roman"/>
          <w:color w:val="000000" w:themeColor="text1"/>
          <w:sz w:val="28"/>
          <w:szCs w:val="28"/>
        </w:rPr>
        <w:br/>
        <w:t xml:space="preserve">в химической, нефтехимической и нефтегазоперерабатывающей промышленности», утвержденными приказом Ростехнадзора </w:t>
      </w:r>
      <w:r w:rsidR="00187131" w:rsidRPr="0033017A">
        <w:rPr>
          <w:rFonts w:ascii="Times New Roman" w:hAnsi="Times New Roman" w:cs="Times New Roman"/>
          <w:color w:val="000000" w:themeColor="text1"/>
          <w:sz w:val="28"/>
          <w:szCs w:val="28"/>
        </w:rPr>
        <w:br/>
      </w:r>
      <w:r w:rsidR="00326A47" w:rsidRPr="0033017A">
        <w:rPr>
          <w:rFonts w:ascii="Times New Roman" w:hAnsi="Times New Roman" w:cs="Times New Roman"/>
          <w:color w:val="000000" w:themeColor="text1"/>
          <w:sz w:val="28"/>
          <w:szCs w:val="28"/>
        </w:rPr>
        <w:t>от 15.10.2012 № 584?</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в соответствии с </w:t>
      </w:r>
      <w:r w:rsidR="00326A47"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«Порядок осуществления экспертизы промышленной безопасности в химической, нефтехимической </w:t>
      </w:r>
      <w:r w:rsidR="00187131" w:rsidRPr="0033017A">
        <w:rPr>
          <w:rFonts w:ascii="Times New Roman" w:hAnsi="Times New Roman" w:cs="Times New Roman"/>
          <w:color w:val="000000" w:themeColor="text1"/>
          <w:sz w:val="28"/>
          <w:szCs w:val="28"/>
        </w:rPr>
        <w:br/>
      </w:r>
      <w:r w:rsidR="00326A47" w:rsidRPr="0033017A">
        <w:rPr>
          <w:rFonts w:ascii="Times New Roman" w:hAnsi="Times New Roman" w:cs="Times New Roman"/>
          <w:color w:val="000000" w:themeColor="text1"/>
          <w:sz w:val="28"/>
          <w:szCs w:val="28"/>
        </w:rPr>
        <w:t xml:space="preserve">и нефтегазоперерабатывающей промышленности», утвержденными приказом Ростехнадзора от 15.10.2012 № 584, </w:t>
      </w:r>
      <w:r w:rsidRPr="0033017A">
        <w:rPr>
          <w:rFonts w:ascii="Times New Roman" w:hAnsi="Times New Roman" w:cs="Times New Roman"/>
          <w:color w:val="000000" w:themeColor="text1"/>
          <w:sz w:val="28"/>
          <w:szCs w:val="28"/>
        </w:rPr>
        <w:t>проводится выполнение работ по натурному обследованию объекта?</w:t>
      </w:r>
    </w:p>
    <w:p w:rsidR="00B37175" w:rsidRPr="0033017A" w:rsidRDefault="00046FC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в соответствии с </w:t>
      </w:r>
      <w:r w:rsidR="00326A47"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утвержденными приказом Ростехнадзора </w:t>
      </w:r>
      <w:r w:rsidR="00187131" w:rsidRPr="0033017A">
        <w:rPr>
          <w:rFonts w:ascii="Times New Roman" w:hAnsi="Times New Roman" w:cs="Times New Roman"/>
          <w:color w:val="000000" w:themeColor="text1"/>
          <w:sz w:val="28"/>
          <w:szCs w:val="28"/>
        </w:rPr>
        <w:br/>
      </w:r>
      <w:r w:rsidR="00326A47" w:rsidRPr="0033017A">
        <w:rPr>
          <w:rFonts w:ascii="Times New Roman" w:hAnsi="Times New Roman" w:cs="Times New Roman"/>
          <w:color w:val="000000" w:themeColor="text1"/>
          <w:sz w:val="28"/>
          <w:szCs w:val="28"/>
        </w:rPr>
        <w:t xml:space="preserve">от 15.10.2012 № 584, </w:t>
      </w:r>
      <w:r w:rsidR="00B37175" w:rsidRPr="0033017A">
        <w:rPr>
          <w:rFonts w:ascii="Times New Roman" w:hAnsi="Times New Roman" w:cs="Times New Roman"/>
          <w:color w:val="000000" w:themeColor="text1"/>
          <w:sz w:val="28"/>
          <w:szCs w:val="28"/>
        </w:rPr>
        <w:t>утверждается программа работ по натурному обследованию объекта экспертизы?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в соответствии с </w:t>
      </w:r>
      <w:r w:rsidR="00326A47"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«Порядок осуществления экспертизы промышленной безопасности в химической, нефтехимической </w:t>
      </w:r>
      <w:r w:rsidR="00187131" w:rsidRPr="0033017A">
        <w:rPr>
          <w:rFonts w:ascii="Times New Roman" w:hAnsi="Times New Roman" w:cs="Times New Roman"/>
          <w:color w:val="000000" w:themeColor="text1"/>
          <w:sz w:val="28"/>
          <w:szCs w:val="28"/>
        </w:rPr>
        <w:br/>
      </w:r>
      <w:r w:rsidR="00326A47" w:rsidRPr="0033017A">
        <w:rPr>
          <w:rFonts w:ascii="Times New Roman" w:hAnsi="Times New Roman" w:cs="Times New Roman"/>
          <w:color w:val="000000" w:themeColor="text1"/>
          <w:sz w:val="28"/>
          <w:szCs w:val="28"/>
        </w:rPr>
        <w:t xml:space="preserve">и нефтегазоперерабатывающей промышленности», утвержденными приказом Ростехнадзора от 15.10.2012 № 584, </w:t>
      </w:r>
      <w:r w:rsidRPr="0033017A">
        <w:rPr>
          <w:rFonts w:ascii="Times New Roman" w:hAnsi="Times New Roman" w:cs="Times New Roman"/>
          <w:color w:val="000000" w:themeColor="text1"/>
          <w:sz w:val="28"/>
          <w:szCs w:val="28"/>
        </w:rPr>
        <w:t>согласовывается программа работ по натурному обследованию объекта экспертизы?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условии в соответствии с </w:t>
      </w:r>
      <w:r w:rsidR="00326A47" w:rsidRPr="0033017A">
        <w:rPr>
          <w:rFonts w:ascii="Times New Roman" w:hAnsi="Times New Roman" w:cs="Times New Roman"/>
          <w:color w:val="000000" w:themeColor="text1"/>
          <w:sz w:val="28"/>
          <w:szCs w:val="28"/>
        </w:rPr>
        <w:t xml:space="preserve">Федеральными нормами </w:t>
      </w:r>
      <w:r w:rsidR="00187131" w:rsidRPr="0033017A">
        <w:rPr>
          <w:rFonts w:ascii="Times New Roman" w:hAnsi="Times New Roman" w:cs="Times New Roman"/>
          <w:color w:val="000000" w:themeColor="text1"/>
          <w:sz w:val="28"/>
          <w:szCs w:val="28"/>
        </w:rPr>
        <w:br/>
      </w:r>
      <w:r w:rsidR="00326A47" w:rsidRPr="0033017A">
        <w:rPr>
          <w:rFonts w:ascii="Times New Roman" w:hAnsi="Times New Roman" w:cs="Times New Roman"/>
          <w:color w:val="000000" w:themeColor="text1"/>
          <w:sz w:val="28"/>
          <w:szCs w:val="28"/>
        </w:rPr>
        <w:t xml:space="preserve">и правилами в области промышленной безопасности «Порядок осуществления экспертизы промышленной безопасности </w:t>
      </w:r>
      <w:r w:rsidR="00326A47" w:rsidRPr="0033017A">
        <w:rPr>
          <w:rFonts w:ascii="Times New Roman" w:hAnsi="Times New Roman" w:cs="Times New Roman"/>
          <w:color w:val="000000" w:themeColor="text1"/>
          <w:sz w:val="28"/>
          <w:szCs w:val="28"/>
        </w:rPr>
        <w:br/>
        <w:t xml:space="preserve">в химической, нефтехимической и нефтегазоперерабатывающей промышленности», утвержденными приказом Ростехнадзора </w:t>
      </w:r>
      <w:r w:rsidR="00187131" w:rsidRPr="0033017A">
        <w:rPr>
          <w:rFonts w:ascii="Times New Roman" w:hAnsi="Times New Roman" w:cs="Times New Roman"/>
          <w:color w:val="000000" w:themeColor="text1"/>
          <w:sz w:val="28"/>
          <w:szCs w:val="28"/>
        </w:rPr>
        <w:br/>
      </w:r>
      <w:r w:rsidR="00326A47" w:rsidRPr="0033017A">
        <w:rPr>
          <w:rFonts w:ascii="Times New Roman" w:hAnsi="Times New Roman" w:cs="Times New Roman"/>
          <w:color w:val="000000" w:themeColor="text1"/>
          <w:sz w:val="28"/>
          <w:szCs w:val="28"/>
        </w:rPr>
        <w:t xml:space="preserve">от 15.10.2012 № 584, </w:t>
      </w:r>
      <w:r w:rsidRPr="0033017A">
        <w:rPr>
          <w:rFonts w:ascii="Times New Roman" w:hAnsi="Times New Roman" w:cs="Times New Roman"/>
          <w:color w:val="000000" w:themeColor="text1"/>
          <w:sz w:val="28"/>
          <w:szCs w:val="28"/>
        </w:rPr>
        <w:t xml:space="preserve"> в процессе выполнения экспертизы допускается обоснованная исполнителем корректировка программы работ </w:t>
      </w:r>
      <w:r w:rsidR="0018713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натурному обследованию объекта?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в соответствии с </w:t>
      </w:r>
      <w:r w:rsidR="00326A47"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«Порядок осуществления экспертизы промышленной безопасности в химической, нефтехимической </w:t>
      </w:r>
      <w:r w:rsidR="00187131" w:rsidRPr="0033017A">
        <w:rPr>
          <w:rFonts w:ascii="Times New Roman" w:hAnsi="Times New Roman" w:cs="Times New Roman"/>
          <w:color w:val="000000" w:themeColor="text1"/>
          <w:sz w:val="28"/>
          <w:szCs w:val="28"/>
        </w:rPr>
        <w:br/>
      </w:r>
      <w:r w:rsidR="00326A47" w:rsidRPr="0033017A">
        <w:rPr>
          <w:rFonts w:ascii="Times New Roman" w:hAnsi="Times New Roman" w:cs="Times New Roman"/>
          <w:color w:val="000000" w:themeColor="text1"/>
          <w:sz w:val="28"/>
          <w:szCs w:val="28"/>
        </w:rPr>
        <w:t xml:space="preserve">и нефтегазоперерабатывающей промышленности», утвержденными приказом Ростехнадзора от 15.10.2012 № 584, </w:t>
      </w:r>
      <w:r w:rsidRPr="0033017A">
        <w:rPr>
          <w:rFonts w:ascii="Times New Roman" w:hAnsi="Times New Roman" w:cs="Times New Roman"/>
          <w:color w:val="000000" w:themeColor="text1"/>
          <w:sz w:val="28"/>
          <w:szCs w:val="28"/>
        </w:rPr>
        <w:t xml:space="preserve">в процессе выполнения экспертизы имеет право провести корректировку программы работ </w:t>
      </w:r>
      <w:r w:rsidR="0018713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натурному обследованию объекта?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в соответствии с </w:t>
      </w:r>
      <w:r w:rsidR="00326A47" w:rsidRPr="0033017A">
        <w:rPr>
          <w:rFonts w:ascii="Times New Roman" w:hAnsi="Times New Roman" w:cs="Times New Roman"/>
          <w:color w:val="000000" w:themeColor="text1"/>
          <w:sz w:val="28"/>
          <w:szCs w:val="28"/>
        </w:rPr>
        <w:t xml:space="preserve">Федеральными нормами </w:t>
      </w:r>
      <w:r w:rsidR="00187131" w:rsidRPr="0033017A">
        <w:rPr>
          <w:rFonts w:ascii="Times New Roman" w:hAnsi="Times New Roman" w:cs="Times New Roman"/>
          <w:color w:val="000000" w:themeColor="text1"/>
          <w:sz w:val="28"/>
          <w:szCs w:val="28"/>
        </w:rPr>
        <w:br/>
      </w:r>
      <w:r w:rsidR="00326A47" w:rsidRPr="0033017A">
        <w:rPr>
          <w:rFonts w:ascii="Times New Roman" w:hAnsi="Times New Roman" w:cs="Times New Roman"/>
          <w:color w:val="000000" w:themeColor="text1"/>
          <w:sz w:val="28"/>
          <w:szCs w:val="28"/>
        </w:rPr>
        <w:t xml:space="preserve">и правилами в области промышленной безопасности «Порядок осуществления экспертизы промышленной безопасности </w:t>
      </w:r>
      <w:r w:rsidR="00326A47" w:rsidRPr="0033017A">
        <w:rPr>
          <w:rFonts w:ascii="Times New Roman" w:hAnsi="Times New Roman" w:cs="Times New Roman"/>
          <w:color w:val="000000" w:themeColor="text1"/>
          <w:sz w:val="28"/>
          <w:szCs w:val="28"/>
        </w:rPr>
        <w:br/>
        <w:t xml:space="preserve">в химической, нефтехимической и нефтегазоперерабатывающей промышленности», утвержденными приказом Ростехнадзора </w:t>
      </w:r>
      <w:r w:rsidR="00187131" w:rsidRPr="0033017A">
        <w:rPr>
          <w:rFonts w:ascii="Times New Roman" w:hAnsi="Times New Roman" w:cs="Times New Roman"/>
          <w:color w:val="000000" w:themeColor="text1"/>
          <w:sz w:val="28"/>
          <w:szCs w:val="28"/>
        </w:rPr>
        <w:br/>
      </w:r>
      <w:r w:rsidR="00326A47" w:rsidRPr="0033017A">
        <w:rPr>
          <w:rFonts w:ascii="Times New Roman" w:hAnsi="Times New Roman" w:cs="Times New Roman"/>
          <w:color w:val="000000" w:themeColor="text1"/>
          <w:sz w:val="28"/>
          <w:szCs w:val="28"/>
        </w:rPr>
        <w:t xml:space="preserve">от 15.10.2012 № 584, </w:t>
      </w:r>
      <w:r w:rsidRPr="0033017A">
        <w:rPr>
          <w:rFonts w:ascii="Times New Roman" w:hAnsi="Times New Roman" w:cs="Times New Roman"/>
          <w:color w:val="000000" w:themeColor="text1"/>
          <w:sz w:val="28"/>
          <w:szCs w:val="28"/>
        </w:rPr>
        <w:t>допускается вносить изменения в календарный план проведения экспертизы?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w:t>
      </w:r>
      <w:r w:rsidR="00326A47"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«Порядок осуществления экспертизы промышленной безопасности в химической, нефтехимической </w:t>
      </w:r>
      <w:r w:rsidR="00187131" w:rsidRPr="0033017A">
        <w:rPr>
          <w:rFonts w:ascii="Times New Roman" w:hAnsi="Times New Roman" w:cs="Times New Roman"/>
          <w:color w:val="000000" w:themeColor="text1"/>
          <w:sz w:val="28"/>
          <w:szCs w:val="28"/>
        </w:rPr>
        <w:br/>
      </w:r>
      <w:r w:rsidR="00326A47" w:rsidRPr="0033017A">
        <w:rPr>
          <w:rFonts w:ascii="Times New Roman" w:hAnsi="Times New Roman" w:cs="Times New Roman"/>
          <w:color w:val="000000" w:themeColor="text1"/>
          <w:sz w:val="28"/>
          <w:szCs w:val="28"/>
        </w:rPr>
        <w:t xml:space="preserve">и нефтегазоперерабатывающей промышленности», утвержденными приказом Ростехнадзора от 15.10.2012 № 584, </w:t>
      </w:r>
      <w:r w:rsidRPr="0033017A">
        <w:rPr>
          <w:rFonts w:ascii="Times New Roman" w:hAnsi="Times New Roman" w:cs="Times New Roman"/>
          <w:color w:val="000000" w:themeColor="text1"/>
          <w:sz w:val="28"/>
          <w:szCs w:val="28"/>
        </w:rPr>
        <w:t xml:space="preserve">в случае невозможности проведения какого-либо из обязательных видов испытаний объекта </w:t>
      </w:r>
      <w:r w:rsidR="0018713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проведении экспертизы и составления заключения экспертизы промышленной безопасности допускается:…</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в соответствии с </w:t>
      </w:r>
      <w:r w:rsidR="00326A47"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«Порядок осуществления экспертизы промышленной безопасности в химической, нефтехимической </w:t>
      </w:r>
      <w:r w:rsidR="00187131" w:rsidRPr="0033017A">
        <w:rPr>
          <w:rFonts w:ascii="Times New Roman" w:hAnsi="Times New Roman" w:cs="Times New Roman"/>
          <w:color w:val="000000" w:themeColor="text1"/>
          <w:sz w:val="28"/>
          <w:szCs w:val="28"/>
        </w:rPr>
        <w:br/>
      </w:r>
      <w:r w:rsidR="00326A47" w:rsidRPr="0033017A">
        <w:rPr>
          <w:rFonts w:ascii="Times New Roman" w:hAnsi="Times New Roman" w:cs="Times New Roman"/>
          <w:color w:val="000000" w:themeColor="text1"/>
          <w:sz w:val="28"/>
          <w:szCs w:val="28"/>
        </w:rPr>
        <w:t xml:space="preserve">и нефтегазоперерабатывающей промышленности», утвержденными приказом Ростехнадзора от 15.10.2012 № 584, </w:t>
      </w:r>
      <w:r w:rsidRPr="0033017A">
        <w:rPr>
          <w:rFonts w:ascii="Times New Roman" w:hAnsi="Times New Roman" w:cs="Times New Roman"/>
          <w:color w:val="000000" w:themeColor="text1"/>
          <w:sz w:val="28"/>
          <w:szCs w:val="28"/>
        </w:rPr>
        <w:t>должен предпринять эксперт по результатам испытаний (до окончания работ по экспертизе), если срок проведения испытаний объекта в процессе экспертизы совпадает по времени с необходимостью проводить его очередное техническое освидетельствование?</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Когда в соответствии с</w:t>
      </w:r>
      <w:r w:rsidR="00640091" w:rsidRPr="0033017A">
        <w:rPr>
          <w:rFonts w:ascii="Times New Roman" w:hAnsi="Times New Roman" w:cs="Times New Roman"/>
          <w:color w:val="000000" w:themeColor="text1"/>
          <w:sz w:val="28"/>
          <w:szCs w:val="28"/>
        </w:rPr>
        <w:t xml:space="preserve"> </w:t>
      </w:r>
      <w:r w:rsidR="00326A47" w:rsidRPr="0033017A">
        <w:rPr>
          <w:rFonts w:ascii="Times New Roman" w:hAnsi="Times New Roman" w:cs="Times New Roman"/>
          <w:color w:val="000000" w:themeColor="text1"/>
          <w:sz w:val="28"/>
          <w:szCs w:val="28"/>
        </w:rPr>
        <w:t xml:space="preserve">Федеральными нормами и правилами </w:t>
      </w:r>
      <w:r w:rsidR="00187131" w:rsidRPr="0033017A">
        <w:rPr>
          <w:rFonts w:ascii="Times New Roman" w:hAnsi="Times New Roman" w:cs="Times New Roman"/>
          <w:color w:val="000000" w:themeColor="text1"/>
          <w:sz w:val="28"/>
          <w:szCs w:val="28"/>
        </w:rPr>
        <w:br/>
      </w:r>
      <w:r w:rsidR="00326A47" w:rsidRPr="0033017A">
        <w:rPr>
          <w:rFonts w:ascii="Times New Roman" w:hAnsi="Times New Roman" w:cs="Times New Roman"/>
          <w:color w:val="000000" w:themeColor="text1"/>
          <w:sz w:val="28"/>
          <w:szCs w:val="28"/>
        </w:rPr>
        <w:t xml:space="preserve">в области промышленной безопасности «Порядок осуществления экспертизы промышленной безопасности в химической, нефтехимической и нефтегазоперерабатывающей промышленности», утвержденными приказом Ростехнадзора от 15.10.2012 № 584, </w:t>
      </w:r>
      <w:r w:rsidRPr="0033017A">
        <w:rPr>
          <w:rFonts w:ascii="Times New Roman" w:hAnsi="Times New Roman" w:cs="Times New Roman"/>
          <w:color w:val="000000" w:themeColor="text1"/>
          <w:sz w:val="28"/>
          <w:szCs w:val="28"/>
        </w:rPr>
        <w:t>экспертная организация оформляет проект заключения экспертизы промышленной безопасности?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документе при оценке результатов экспертизы технических устройств, применяемых на опасном производственном объекте, </w:t>
      </w:r>
      <w:r w:rsidRPr="0033017A">
        <w:rPr>
          <w:rFonts w:ascii="Times New Roman" w:hAnsi="Times New Roman" w:cs="Times New Roman"/>
          <w:color w:val="000000" w:themeColor="text1"/>
          <w:sz w:val="28"/>
          <w:szCs w:val="28"/>
        </w:rPr>
        <w:br/>
        <w:t xml:space="preserve">в соответствии с </w:t>
      </w:r>
      <w:r w:rsidR="00326A47"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«Порядок осуществления экспертизы промышленной безопасности в химической, нефтехимической </w:t>
      </w:r>
      <w:r w:rsidR="00187131" w:rsidRPr="0033017A">
        <w:rPr>
          <w:rFonts w:ascii="Times New Roman" w:hAnsi="Times New Roman" w:cs="Times New Roman"/>
          <w:color w:val="000000" w:themeColor="text1"/>
          <w:sz w:val="28"/>
          <w:szCs w:val="28"/>
        </w:rPr>
        <w:br/>
      </w:r>
      <w:r w:rsidR="00326A47" w:rsidRPr="0033017A">
        <w:rPr>
          <w:rFonts w:ascii="Times New Roman" w:hAnsi="Times New Roman" w:cs="Times New Roman"/>
          <w:color w:val="000000" w:themeColor="text1"/>
          <w:sz w:val="28"/>
          <w:szCs w:val="28"/>
        </w:rPr>
        <w:t>и нефтегазоперерабатывающей промышленности», утвержденными приказом Ростехнадзора от 15.10.2012 № 584?</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производственных подразделений организации допускается разрабатывать Положение о порядке организации </w:t>
      </w:r>
      <w:r w:rsidR="0018713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проведения работ по безопасной остановке на длительный период и/или консервации химически опасных производственных объектов?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Кем утверждается Положение о порядке организации и проведения работ по безопасной остановке на длительный период и/или консервации химически опасных производственных объектов?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видов оборудования при остановке на длительный период </w:t>
      </w:r>
      <w:r w:rsidRPr="0033017A">
        <w:rPr>
          <w:rFonts w:ascii="Times New Roman" w:hAnsi="Times New Roman" w:cs="Times New Roman"/>
          <w:color w:val="000000" w:themeColor="text1"/>
          <w:sz w:val="28"/>
          <w:szCs w:val="28"/>
        </w:rPr>
        <w:br/>
        <w:t xml:space="preserve">и (или) консервации химически опасных производственных объектов </w:t>
      </w:r>
      <w:r w:rsidRPr="0033017A">
        <w:rPr>
          <w:rFonts w:ascii="Times New Roman" w:hAnsi="Times New Roman" w:cs="Times New Roman"/>
          <w:color w:val="000000" w:themeColor="text1"/>
          <w:sz w:val="28"/>
          <w:szCs w:val="28"/>
        </w:rPr>
        <w:br/>
        <w:t>в организации разрабатываются инструкции по консервации (расконсервации)?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чем заключается остановка оборудования на химически опасных производственных объектах?</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какие виды остановок подразделяется остановка химически опасных производственных объектов?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какой срок производится остановка химически опасных производственных объектов на длительный период?</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документах должен быть изложен порядок краткосрочной остановки химически опасных производственных объектов?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подготавливает и согласовывает с главными специалистами организации проекты документов на остановку и консервацию химически опасных производственных объектов?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требование устанавливается Положением о порядке организации и проведения работ по безопасной остановке и/или консервации химически опасных производственных объектов при полном закрытии предприятия химического комплекса?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документы составляются на весь период нахождения химически опасных производственных объектов в состоянии консервации?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составляется после проведения </w:t>
      </w:r>
      <w:r w:rsidRPr="0033017A">
        <w:rPr>
          <w:rFonts w:ascii="Times New Roman" w:hAnsi="Times New Roman" w:cs="Times New Roman"/>
          <w:color w:val="000000" w:themeColor="text1"/>
          <w:sz w:val="28"/>
          <w:szCs w:val="28"/>
        </w:rPr>
        <w:br/>
        <w:t>организационно-технических мероприятий по химически опасным производственным объектам и сдаче оборудования, зданий и сооружений на консервацию?</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необходимо обеспечить при комплексном опробовании расконсервированного производства на химически опасных производственных объектах после длительной остановки?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составляется после выполнения </w:t>
      </w:r>
      <w:r w:rsidRPr="0033017A">
        <w:rPr>
          <w:rFonts w:ascii="Times New Roman" w:hAnsi="Times New Roman" w:cs="Times New Roman"/>
          <w:color w:val="000000" w:themeColor="text1"/>
          <w:sz w:val="28"/>
          <w:szCs w:val="28"/>
        </w:rPr>
        <w:br/>
        <w:t>организационно-технических мероприятий по введению химически опасного производственного объекта в эксплуатацию после длительной остановки и (или) (консервации)?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не предъявляются по консервации </w:t>
      </w:r>
      <w:r w:rsidR="0018713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среднесрочной остановке химически опасного производственного объекта?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Осуществление каких мер предусматривает консервация химически опасного производственного объекта?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Представители каких организаций не входят в состав остановочной комиссии при длительной остановке и (или) консервации химически опасного производственного объекта?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какой срок остановочной комиссией должно быть согласовано решение по остановке на длительный период и (или) консервации химически опасного производственного объекта с надзорными органами?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срок остановочной комиссией должно быть согласовано решение по остановке на длительный период и (или) консервации </w:t>
      </w:r>
      <w:r w:rsidRPr="0033017A">
        <w:rPr>
          <w:rFonts w:ascii="Times New Roman" w:hAnsi="Times New Roman" w:cs="Times New Roman"/>
          <w:color w:val="000000" w:themeColor="text1"/>
          <w:sz w:val="28"/>
          <w:szCs w:val="28"/>
        </w:rPr>
        <w:br/>
        <w:t>для отдельных узлов и блоков химически опасного производственного объекта с надзорными органами?</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составе какой документации следует предусматривать рекомендации по порядку остановки и консервации для вновь проектируемых и вводимых в эксплуатацию химически опасных производственных объектов?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разрабатывается комплекс мероприятий по среднесрочной </w:t>
      </w:r>
      <w:r w:rsidRPr="0033017A">
        <w:rPr>
          <w:rFonts w:ascii="Times New Roman" w:hAnsi="Times New Roman" w:cs="Times New Roman"/>
          <w:color w:val="000000" w:themeColor="text1"/>
          <w:sz w:val="28"/>
          <w:szCs w:val="28"/>
        </w:rPr>
        <w:br/>
        <w:t>и (или) длительной остановкам и консервации для действующих химически опасных производственных объектов?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соответствии с каким документом производится остановка электрического, технологического оборудования, </w:t>
      </w:r>
      <w:r w:rsidRPr="0033017A">
        <w:rPr>
          <w:rFonts w:ascii="Times New Roman" w:hAnsi="Times New Roman" w:cs="Times New Roman"/>
          <w:color w:val="000000" w:themeColor="text1"/>
          <w:sz w:val="28"/>
          <w:szCs w:val="28"/>
        </w:rPr>
        <w:br/>
        <w:t xml:space="preserve">контрольно-измерительных приборов и средств автоматики, зданий </w:t>
      </w:r>
      <w:r w:rsidRPr="0033017A">
        <w:rPr>
          <w:rFonts w:ascii="Times New Roman" w:hAnsi="Times New Roman" w:cs="Times New Roman"/>
          <w:color w:val="000000" w:themeColor="text1"/>
          <w:sz w:val="28"/>
          <w:szCs w:val="28"/>
        </w:rPr>
        <w:br/>
        <w:t>и сооружений на консервацию химически опасного производственного объекта?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мероприятия не включаются в план-график на консервацию химически опасного производственного объекта?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документы не включаются в состав оформляемой документации по длительной остановке и (или) консервации химически опасного производственного объекта?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и в какие сроки уведомляется об остановке и консервации химически опасного производственного объекта для исчисления фактического ресурса работы объектов?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данные не приводятся в акте после проведения </w:t>
      </w:r>
      <w:r w:rsidRPr="0033017A">
        <w:rPr>
          <w:rFonts w:ascii="Times New Roman" w:hAnsi="Times New Roman" w:cs="Times New Roman"/>
          <w:color w:val="000000" w:themeColor="text1"/>
          <w:sz w:val="28"/>
          <w:szCs w:val="28"/>
        </w:rPr>
        <w:br/>
        <w:t xml:space="preserve">организационно-технических мероприятий по среднесрочной </w:t>
      </w:r>
      <w:r w:rsidRPr="0033017A">
        <w:rPr>
          <w:rFonts w:ascii="Times New Roman" w:hAnsi="Times New Roman" w:cs="Times New Roman"/>
          <w:color w:val="000000" w:themeColor="text1"/>
          <w:sz w:val="28"/>
          <w:szCs w:val="28"/>
        </w:rPr>
        <w:br/>
        <w:t>и (или) длительной остановкам и консервации химически опасного производственного объекта и сдаче оборудования, зданий и сооружений на консервацию?</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Кем устанавливается срок службы технологического трубопровода?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рекомендуется указывать установленный разработчиком трубопровода срок службы?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давление для напорных трубопроводов (после насосов, компрессоров, газодувок) рекомендуется принимать за расчетное?</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какие группы рекомендуется подразделять технологические трубопроводы в зависимости от класса опасности транспортируемого вещества (взрыво-, пожароопасность и вредность)?</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какие категории в зависимости от расчетных параметров среды (давления и температуры) рекомендуется подразделять технологические трубопроводы?</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Кем определяется класс опасности технологических сред и категории трубопровода?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в зависимости от условий эксплуатации принимать </w:t>
      </w:r>
      <w:r w:rsidRPr="0033017A">
        <w:rPr>
          <w:rFonts w:ascii="Times New Roman" w:hAnsi="Times New Roman" w:cs="Times New Roman"/>
          <w:color w:val="000000" w:themeColor="text1"/>
          <w:sz w:val="28"/>
          <w:szCs w:val="28"/>
        </w:rPr>
        <w:br/>
        <w:t>более ответственную, чем определяемую рабочими параметрами среды, категорию технологических трубопроводов?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какой категории относятся технологические трубопроводы, транспортирующие горючие жидкости, с давлением </w:t>
      </w:r>
      <w:r w:rsidRPr="0033017A">
        <w:rPr>
          <w:rFonts w:ascii="Times New Roman" w:hAnsi="Times New Roman" w:cs="Times New Roman"/>
          <w:color w:val="000000" w:themeColor="text1"/>
          <w:sz w:val="28"/>
          <w:szCs w:val="28"/>
        </w:rPr>
        <w:br/>
        <w:t>свыше 1,6 и до 2,5 МПа и температурой свыше 120 и до 250°С?</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какой категории относятся технологические трубопроводы, транспортирующие легковоспламеняющиеся жидкости с давлением свыше 2,5 МПа и температурой свыше 300 или ниже -40°С?</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необходимо выполнить при отсутствии или неполноте сертификата, подтверждающего качество материала, применяемого </w:t>
      </w:r>
      <w:r w:rsidR="0018713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изготовления технологического трубопровода?</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применение импортных материалов </w:t>
      </w:r>
      <w:r w:rsidR="0018713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полуфабрикатов для изготовления технологических трубопроводов </w:t>
      </w:r>
      <w:r w:rsidR="0018713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деталей к ним?</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разработке и проведении массообменных процессов </w:t>
      </w:r>
      <w:r w:rsidR="0018713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объектов с технологическими блоками какой категории взрывоопасности при разработке и проведении массообменных процессов, в которых при отклонениях технологических параметров </w:t>
      </w:r>
      <w:r w:rsidR="0018713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регламентированных значений возможно образование неустойчивых взрывоопасных соединений, должны предусматриваться средства автоматического регулирования этих параметров?</w:t>
      </w:r>
    </w:p>
    <w:p w:rsidR="00B37175" w:rsidRPr="0033017A" w:rsidRDefault="00B371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технологических блоках какой категорий взрывоопасности, </w:t>
      </w:r>
      <w:r w:rsidRPr="0033017A">
        <w:rPr>
          <w:rFonts w:ascii="Times New Roman" w:hAnsi="Times New Roman" w:cs="Times New Roman"/>
          <w:color w:val="000000" w:themeColor="text1"/>
          <w:sz w:val="28"/>
          <w:szCs w:val="28"/>
        </w:rPr>
        <w:br/>
        <w:t xml:space="preserve">в системах регулирования соотношения горючих сред с окислителями, </w:t>
      </w:r>
      <w:r w:rsidRPr="0033017A">
        <w:rPr>
          <w:rFonts w:ascii="Times New Roman" w:hAnsi="Times New Roman" w:cs="Times New Roman"/>
          <w:color w:val="000000" w:themeColor="text1"/>
          <w:sz w:val="28"/>
          <w:szCs w:val="28"/>
        </w:rPr>
        <w:br/>
        <w:t>для аварийного отключения в качестве отсекающих устройств должна применяться запорно-регулирующая арматура?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Могут ли элементы мембранных предохранительных устройств, сопрягаемые с мембраной (зажимные элементы, ножевые лезвия, противовакуумные опоры и др.), изготавливаться другими организациями по документации разработчика мембранных предохранительных устройств?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при установке мембранных предохранительных устройств с переключающим устройством снижение надежности срабатывания мембранных предохранительных устройств </w:t>
      </w:r>
      <w:r w:rsidRPr="0033017A">
        <w:rPr>
          <w:rFonts w:ascii="Times New Roman" w:hAnsi="Times New Roman" w:cs="Times New Roman"/>
          <w:color w:val="000000" w:themeColor="text1"/>
          <w:sz w:val="28"/>
          <w:szCs w:val="28"/>
        </w:rPr>
        <w:br/>
        <w:t>при соединении сбросных газоотводов в общий коллектор?</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Допускаются ли ремонт и очистка оборудования и трубопроводов, находящихся под давлением, в соответствии с требованиями </w:t>
      </w:r>
      <w:r w:rsidR="0018713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 обслуживанию и ремонту компрессорных установок?</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потоке смеси в трубопроводе к пилотной горелке должен быть расположен электрод, способный к высокоэнергетическому емкостному разряду в системе искрового зажигания смеси газ/воздух?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нормативный уровень шума, который должен обеспечиваться конструкцией вводов воздуха в ограждении, </w:t>
      </w:r>
      <w:r w:rsidRPr="0033017A">
        <w:rPr>
          <w:rFonts w:ascii="Times New Roman" w:hAnsi="Times New Roman" w:cs="Times New Roman"/>
          <w:color w:val="000000" w:themeColor="text1"/>
          <w:sz w:val="28"/>
          <w:szCs w:val="28"/>
        </w:rPr>
        <w:br/>
        <w:t>в соответствии с требованиями к закрытым (наземным) факельным установкам?</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образование газовоздушной смеси во внутреннем объеме ствола факела оборудованием в процессе эксплуатации</w:t>
      </w:r>
      <w:r w:rsidRPr="0033017A">
        <w:rPr>
          <w:rFonts w:ascii="Times New Roman" w:hAnsi="Times New Roman" w:cs="Times New Roman"/>
          <w:color w:val="000000" w:themeColor="text1"/>
          <w:sz w:val="28"/>
          <w:szCs w:val="28"/>
        </w:rPr>
        <w:br/>
        <w:t>в соответствии с техническими требованиями к оборудованию факельных установок?</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должны располагаться защитные устройства или аппараты, препятствующие поступлению атмосферного воздуха в факельный коллектор, в соответствии с техническими требованиями к оборудованию факельных установок?</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следует размещать опасные производственные объекты газоперерабатывающих заводов и производств относительно жилой застройки, мест массового пребывания людей и прилегающих </w:t>
      </w:r>
      <w:r w:rsidR="0018713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народно-хозяйственных объектов?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какими помещениями газоперерабатывающих заводов </w:t>
      </w:r>
      <w:r w:rsidR="0018713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производств не допускается объединять в едином здании производственные помещения с источниками загрязнения атмосферного воздуха и источниками возможных аварийных выбросов вредных веществ?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основных въездов должна иметь площадка опасного производственного объекта газоперерабатывающих заводов </w:t>
      </w:r>
      <w:r w:rsidRPr="0033017A">
        <w:rPr>
          <w:rFonts w:ascii="Times New Roman" w:hAnsi="Times New Roman" w:cs="Times New Roman"/>
          <w:color w:val="000000" w:themeColor="text1"/>
          <w:sz w:val="28"/>
          <w:szCs w:val="28"/>
        </w:rPr>
        <w:br/>
        <w:t>и производств?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пересечение в одном уровне основных въездов </w:t>
      </w:r>
      <w:r w:rsidRPr="0033017A">
        <w:rPr>
          <w:rFonts w:ascii="Times New Roman" w:hAnsi="Times New Roman" w:cs="Times New Roman"/>
          <w:color w:val="000000" w:themeColor="text1"/>
          <w:sz w:val="28"/>
          <w:szCs w:val="28"/>
        </w:rPr>
        <w:br/>
        <w:t xml:space="preserve">на промплощадку газоперерабатывающих заводов и производств </w:t>
      </w:r>
      <w:r w:rsidRPr="0033017A">
        <w:rPr>
          <w:rFonts w:ascii="Times New Roman" w:hAnsi="Times New Roman" w:cs="Times New Roman"/>
          <w:color w:val="000000" w:themeColor="text1"/>
          <w:sz w:val="28"/>
          <w:szCs w:val="28"/>
        </w:rPr>
        <w:br/>
        <w:t>и железнодорожных путей?</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пересечение трубопроводов с токсичными жидкостями и газами с железнодорожными подъездными путями </w:t>
      </w:r>
      <w:r w:rsidR="0018713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промплощадках газоперерабатывающих заводов и производств?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зданий и помещений газоперерабатывающих заводов </w:t>
      </w:r>
      <w:r w:rsidRPr="0033017A">
        <w:rPr>
          <w:rFonts w:ascii="Times New Roman" w:hAnsi="Times New Roman" w:cs="Times New Roman"/>
          <w:color w:val="000000" w:themeColor="text1"/>
          <w:sz w:val="28"/>
          <w:szCs w:val="28"/>
        </w:rPr>
        <w:br/>
        <w:t>и производств допускается предусматривать один эвакуационный выход?</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прокладку заглубленных каналов и тоннелей для размещения кабелей запрещается проводить в помещениях и на территории наружных установок газоперерабатывающих заводов и производств?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лабораториям </w:t>
      </w:r>
      <w:r w:rsidRPr="0033017A">
        <w:rPr>
          <w:rFonts w:ascii="Times New Roman" w:hAnsi="Times New Roman" w:cs="Times New Roman"/>
          <w:color w:val="000000" w:themeColor="text1"/>
          <w:sz w:val="28"/>
          <w:szCs w:val="28"/>
        </w:rPr>
        <w:br/>
        <w:t>на нефтеперерабатывающем заводе?</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относительно расположения всасывающих и нагнетательных коллекторов компрессорных установок </w:t>
      </w:r>
      <w:r w:rsidRPr="0033017A">
        <w:rPr>
          <w:rFonts w:ascii="Times New Roman" w:hAnsi="Times New Roman" w:cs="Times New Roman"/>
          <w:color w:val="000000" w:themeColor="text1"/>
          <w:sz w:val="28"/>
          <w:szCs w:val="28"/>
        </w:rPr>
        <w:br/>
        <w:t>в соответствии с ПБ 03-582-03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 61.</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минимальный размер санитарно-защитной зоны должен быть установлен для промышленного объекта по переработке нефти, попутного нефтяного и природного газа (первичная подготовка нефти </w:t>
      </w:r>
      <w:r w:rsidR="0018713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газа)?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из требований, установленных к аппаратуре и средствам, применяемым при техническом диагностировании вертикальных цилиндрических резервуаров, указаны неверно?</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резервуары не подлежат первоочередному обследованию?</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процедуры не проводятся при натурном обследовании резервуара, в пределах расчетного срока службы, при полном обследовании?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процедуры не проводятся при полном обследовании сварного вертикального цилиндрического резервуара, отработавшего расчетный срок службы?</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возможные причины отказов при оценке технического состояния резервуаров указаны неверно?</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элементы конструкции сварных вертикальных цилиндрических резервуаров не предрасположены к разрушению?</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элементы конструкции сварных вертикальных цилиндрических резервуаров не подлежат обязательной проверке при визуальном осмотре?</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наружные дефекты не выявляются с помощью визуального осмотра сварных швов резервуаров и измерения шаблонами </w:t>
      </w:r>
      <w:r w:rsidRPr="0033017A">
        <w:rPr>
          <w:rFonts w:ascii="Times New Roman" w:hAnsi="Times New Roman" w:cs="Times New Roman"/>
          <w:color w:val="000000" w:themeColor="text1"/>
          <w:sz w:val="28"/>
          <w:szCs w:val="28"/>
        </w:rPr>
        <w:br/>
        <w:t>их геометрических размеров?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измерении толщины нескольких листов в пределах одного пояса или любого другого элемента вертикального цилиндрического резервуара какое значение принимается за действительную толщину данного элемента?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измерения не проводятся при проведении контроля геометрических размеров и формы понтона (плавающей крыши) вертикальных цилиндрических резервуаров?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поверочные расч</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ты необходимо проводить </w:t>
      </w:r>
      <w:r w:rsidRPr="0033017A">
        <w:rPr>
          <w:rFonts w:ascii="Times New Roman" w:hAnsi="Times New Roman" w:cs="Times New Roman"/>
          <w:color w:val="000000" w:themeColor="text1"/>
          <w:sz w:val="28"/>
          <w:szCs w:val="28"/>
        </w:rPr>
        <w:br/>
        <w:t>при диагностировании вертикальных цилиндрических резервуаров, эксплуатирующихся при пониженных температурах?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 предельно допустимый износ листов кровли, центральной части понтона (плавающей крыши), днища резервуара?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предельно допустимый износ несущих конструкций кровли (ферм, прогонов, балок, связей), а также окрайков днища </w:t>
      </w:r>
      <w:r w:rsidRPr="0033017A">
        <w:rPr>
          <w:rFonts w:ascii="Times New Roman" w:hAnsi="Times New Roman" w:cs="Times New Roman"/>
          <w:color w:val="000000" w:themeColor="text1"/>
          <w:sz w:val="28"/>
          <w:szCs w:val="28"/>
        </w:rPr>
        <w:br/>
        <w:t>и коробов понтона (плавающей крыши) вертикального цилиндрического резервуара?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устройства для контроля за системой охлаждения </w:t>
      </w:r>
      <w:r w:rsidRPr="0033017A">
        <w:rPr>
          <w:rFonts w:ascii="Times New Roman" w:hAnsi="Times New Roman" w:cs="Times New Roman"/>
          <w:color w:val="000000" w:themeColor="text1"/>
          <w:sz w:val="28"/>
          <w:szCs w:val="28"/>
        </w:rPr>
        <w:br/>
        <w:t xml:space="preserve">на трубопроводах, отводящих нагретую воду от компрессора </w:t>
      </w:r>
      <w:r w:rsidRPr="0033017A">
        <w:rPr>
          <w:rFonts w:ascii="Times New Roman" w:hAnsi="Times New Roman" w:cs="Times New Roman"/>
          <w:color w:val="000000" w:themeColor="text1"/>
          <w:sz w:val="28"/>
          <w:szCs w:val="28"/>
        </w:rPr>
        <w:br/>
        <w:t>и холодильников, следует устанавливать на видных местах?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согласно ГОСТ Р 53672-2012 «Национальный стандарт Российской Федерации. Арматура трубопроводная. Общие требования безопасности», утвержденному приказом Ростехрегулирования </w:t>
      </w:r>
      <w:r w:rsidRPr="0033017A">
        <w:rPr>
          <w:rFonts w:ascii="Times New Roman" w:hAnsi="Times New Roman" w:cs="Times New Roman"/>
          <w:color w:val="000000" w:themeColor="text1"/>
          <w:sz w:val="28"/>
          <w:szCs w:val="28"/>
        </w:rPr>
        <w:br/>
        <w:t xml:space="preserve">от 15.12.2009 № 1057-ст, должна быть дополнительно испытана </w:t>
      </w:r>
      <w:r w:rsidRPr="0033017A">
        <w:rPr>
          <w:rFonts w:ascii="Times New Roman" w:hAnsi="Times New Roman" w:cs="Times New Roman"/>
          <w:color w:val="000000" w:themeColor="text1"/>
          <w:sz w:val="28"/>
          <w:szCs w:val="28"/>
        </w:rPr>
        <w:br/>
        <w:t xml:space="preserve">на плотность материала корпусных деталей, сварных соединений, герметичность затвора и сальниковых уплотнений арматура, предназначенная для легковоспламеняющихся, взрывоопасных </w:t>
      </w:r>
      <w:r w:rsidRPr="0033017A">
        <w:rPr>
          <w:rFonts w:ascii="Times New Roman" w:hAnsi="Times New Roman" w:cs="Times New Roman"/>
          <w:color w:val="000000" w:themeColor="text1"/>
          <w:sz w:val="28"/>
          <w:szCs w:val="28"/>
        </w:rPr>
        <w:br/>
        <w:t>и токсичных сред?</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Руководству по безопасности «Рекомендации по устройству </w:t>
      </w:r>
      <w:r w:rsidRPr="0033017A">
        <w:rPr>
          <w:rFonts w:ascii="Times New Roman" w:hAnsi="Times New Roman" w:cs="Times New Roman"/>
          <w:color w:val="000000" w:themeColor="text1"/>
          <w:sz w:val="28"/>
          <w:szCs w:val="28"/>
        </w:rPr>
        <w:br/>
        <w:t>и безопасной эксплуатации технологических трубопроводов», утвержденному приказом Ростехнадзора от 27.12.2012 № 784, какое должно быть расстояние между соседними кольцевыми стыковыми сварными соединениями?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согласно ПБ 09-563-03 «Правила промышленной безопасности </w:t>
      </w:r>
      <w:r w:rsidRPr="0033017A">
        <w:rPr>
          <w:rFonts w:ascii="Times New Roman" w:hAnsi="Times New Roman" w:cs="Times New Roman"/>
          <w:color w:val="000000" w:themeColor="text1"/>
          <w:sz w:val="28"/>
          <w:szCs w:val="28"/>
        </w:rPr>
        <w:br/>
        <w:t>для нефтеперерабатывающих производств», утвержденным постановлением Госгортехнадзора России от 29.05.2003 № 44, должно осуществляться дренирование воды из электродегидратора и отстойника?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 какого содержания кислорода согласно ПБ 09-563-03 «Правила промышленной безопасности для нефтеперерабатывающих производств», утвержденным постановлением Госгортехнадзора России от 29.05.2003 № 44, система реакторного блока перед пуском и после ремонта должна быть продута инертным газом?</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количеством измерителей уровня согласно ПБ 09-563-03 «Правила промышленной безопасности для нефтеперерабатывающих производств», утвержденным постановлением Госгортехнадзора России от 29.05.2003 № 44, должны быть оборудованы емкости-хранилища этиловой жидкости?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какой периодичностью согласно ПБ 09-563-03 «Правила промышленной безопасности для нефтеперерабатывающих производств», утвержденным постановлением Госгортехнадзора России от 29.05.2003 № 44, необходимо анализировать на содержание нитробензола все сбросные воды при селективной очистке масляных дистиллятов?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согласно ГОСТ 31385-2008 «Межгосударственный стандарт. Резервуары вертикальные цилиндрические стальные для нефти </w:t>
      </w:r>
      <w:r w:rsidRPr="0033017A">
        <w:rPr>
          <w:rFonts w:ascii="Times New Roman" w:hAnsi="Times New Roman" w:cs="Times New Roman"/>
          <w:color w:val="000000" w:themeColor="text1"/>
          <w:sz w:val="28"/>
          <w:szCs w:val="28"/>
        </w:rPr>
        <w:br/>
        <w:t xml:space="preserve">и нефтепродуктов», утвержденному приказом Ростехрегулирования </w:t>
      </w:r>
      <w:r w:rsidRPr="0033017A">
        <w:rPr>
          <w:rFonts w:ascii="Times New Roman" w:hAnsi="Times New Roman" w:cs="Times New Roman"/>
          <w:color w:val="000000" w:themeColor="text1"/>
          <w:sz w:val="28"/>
          <w:szCs w:val="28"/>
        </w:rPr>
        <w:br/>
        <w:t>от 31.07.2009 № 274-ст, допускается смещение свариваемых кромок относительно друг друга для стыковых соединений деталей резервуара одной толщины более 10 мм?</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факельные установки согласно «Руководству по безопасности факельных систем», утвержденному приказом Ростехнадзора </w:t>
      </w:r>
      <w:r w:rsidRPr="0033017A">
        <w:rPr>
          <w:rFonts w:ascii="Times New Roman" w:hAnsi="Times New Roman" w:cs="Times New Roman"/>
          <w:color w:val="000000" w:themeColor="text1"/>
          <w:sz w:val="28"/>
          <w:szCs w:val="28"/>
        </w:rPr>
        <w:br/>
        <w:t xml:space="preserve">от 26.12.2012 № 779, применяются при продувке шлейфов, скважин </w:t>
      </w:r>
      <w:r w:rsidRPr="0033017A">
        <w:rPr>
          <w:rFonts w:ascii="Times New Roman" w:hAnsi="Times New Roman" w:cs="Times New Roman"/>
          <w:color w:val="000000" w:themeColor="text1"/>
          <w:sz w:val="28"/>
          <w:szCs w:val="28"/>
        </w:rPr>
        <w:br/>
        <w:t>и технологических линий, при термической утилизации промышленных стоков, при освобождении трубопроводов обвязки и срабатывании предохранительных клапанов, при полном освобождении изотермических хранилищ со сжиженным углеводородным газом?</w:t>
      </w:r>
    </w:p>
    <w:p w:rsidR="00062575" w:rsidRPr="0033017A" w:rsidRDefault="006721C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показатели из перечисленных </w:t>
      </w:r>
      <w:r w:rsidR="00062575" w:rsidRPr="0033017A">
        <w:rPr>
          <w:rFonts w:ascii="Times New Roman" w:hAnsi="Times New Roman" w:cs="Times New Roman"/>
          <w:color w:val="000000" w:themeColor="text1"/>
          <w:sz w:val="28"/>
          <w:szCs w:val="28"/>
        </w:rPr>
        <w:t xml:space="preserve"> не относ</w:t>
      </w:r>
      <w:r w:rsidRPr="0033017A">
        <w:rPr>
          <w:rFonts w:ascii="Times New Roman" w:hAnsi="Times New Roman" w:cs="Times New Roman"/>
          <w:color w:val="000000" w:themeColor="text1"/>
          <w:sz w:val="28"/>
          <w:szCs w:val="28"/>
        </w:rPr>
        <w:t>я</w:t>
      </w:r>
      <w:r w:rsidR="00062575" w:rsidRPr="0033017A">
        <w:rPr>
          <w:rFonts w:ascii="Times New Roman" w:hAnsi="Times New Roman" w:cs="Times New Roman"/>
          <w:color w:val="000000" w:themeColor="text1"/>
          <w:sz w:val="28"/>
          <w:szCs w:val="28"/>
        </w:rPr>
        <w:t xml:space="preserve">тся к критериям предельного состояния </w:t>
      </w:r>
      <w:r w:rsidR="001571F8" w:rsidRPr="0033017A">
        <w:rPr>
          <w:rFonts w:ascii="Times New Roman" w:hAnsi="Times New Roman" w:cs="Times New Roman"/>
          <w:color w:val="000000" w:themeColor="text1"/>
          <w:sz w:val="28"/>
          <w:szCs w:val="28"/>
        </w:rPr>
        <w:t xml:space="preserve">трубопроводной </w:t>
      </w:r>
      <w:r w:rsidR="00062575" w:rsidRPr="0033017A">
        <w:rPr>
          <w:rFonts w:ascii="Times New Roman" w:hAnsi="Times New Roman" w:cs="Times New Roman"/>
          <w:color w:val="000000" w:themeColor="text1"/>
          <w:sz w:val="28"/>
          <w:szCs w:val="28"/>
        </w:rPr>
        <w:t>арматуры</w:t>
      </w:r>
      <w:r w:rsidRPr="0033017A">
        <w:rPr>
          <w:rFonts w:ascii="Times New Roman" w:hAnsi="Times New Roman" w:cs="Times New Roman"/>
          <w:color w:val="000000" w:themeColor="text1"/>
          <w:sz w:val="28"/>
          <w:szCs w:val="28"/>
        </w:rPr>
        <w:t xml:space="preserve"> согласно ГОСТ Р 53672-2012 «Национальный стандарт Российской Федерации. Арматура трубопроводная. Общие требования безопасности», утвержденному приказом Ростехрегулирования от 15.12.2009 № 1057-ст</w:t>
      </w:r>
      <w:r w:rsidR="00062575" w:rsidRPr="0033017A">
        <w:rPr>
          <w:rFonts w:ascii="Times New Roman" w:hAnsi="Times New Roman" w:cs="Times New Roman"/>
          <w:color w:val="000000" w:themeColor="text1"/>
          <w:sz w:val="28"/>
          <w:szCs w:val="28"/>
        </w:rPr>
        <w:t>?</w:t>
      </w:r>
    </w:p>
    <w:p w:rsidR="00062575" w:rsidRPr="0033017A" w:rsidRDefault="00A57AEE"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показатели из перечисленных</w:t>
      </w:r>
      <w:r w:rsidR="00062575" w:rsidRPr="0033017A">
        <w:rPr>
          <w:rFonts w:ascii="Times New Roman" w:hAnsi="Times New Roman" w:cs="Times New Roman"/>
          <w:color w:val="000000" w:themeColor="text1"/>
          <w:sz w:val="28"/>
          <w:szCs w:val="28"/>
        </w:rPr>
        <w:t xml:space="preserve"> относ</w:t>
      </w:r>
      <w:r w:rsidRPr="0033017A">
        <w:rPr>
          <w:rFonts w:ascii="Times New Roman" w:hAnsi="Times New Roman" w:cs="Times New Roman"/>
          <w:color w:val="000000" w:themeColor="text1"/>
          <w:sz w:val="28"/>
          <w:szCs w:val="28"/>
        </w:rPr>
        <w:t>я</w:t>
      </w:r>
      <w:r w:rsidR="00062575" w:rsidRPr="0033017A">
        <w:rPr>
          <w:rFonts w:ascii="Times New Roman" w:hAnsi="Times New Roman" w:cs="Times New Roman"/>
          <w:color w:val="000000" w:themeColor="text1"/>
          <w:sz w:val="28"/>
          <w:szCs w:val="28"/>
        </w:rPr>
        <w:t xml:space="preserve">тся к термическим критериям безопасности, связанным с критическими отказами </w:t>
      </w:r>
      <w:r w:rsidRPr="0033017A">
        <w:rPr>
          <w:rFonts w:ascii="Times New Roman" w:hAnsi="Times New Roman" w:cs="Times New Roman"/>
          <w:color w:val="000000" w:themeColor="text1"/>
          <w:sz w:val="28"/>
          <w:szCs w:val="28"/>
        </w:rPr>
        <w:t xml:space="preserve">трубопроводной </w:t>
      </w:r>
      <w:r w:rsidR="00062575" w:rsidRPr="0033017A">
        <w:rPr>
          <w:rFonts w:ascii="Times New Roman" w:hAnsi="Times New Roman" w:cs="Times New Roman"/>
          <w:color w:val="000000" w:themeColor="text1"/>
          <w:sz w:val="28"/>
          <w:szCs w:val="28"/>
        </w:rPr>
        <w:t>арматуры</w:t>
      </w:r>
      <w:r w:rsidRPr="0033017A">
        <w:rPr>
          <w:rFonts w:ascii="Times New Roman" w:hAnsi="Times New Roman" w:cs="Times New Roman"/>
          <w:color w:val="000000" w:themeColor="text1"/>
          <w:sz w:val="28"/>
          <w:szCs w:val="28"/>
        </w:rPr>
        <w:t>, согласно ГОСТ Р 53672-2012 «Национальный стандарт Российской Федерации. Арматура трубопроводная. Общие требования безопасности», утвержденному приказом Ростехрегулирования от 15.12.2009 № 1057-ст</w:t>
      </w:r>
      <w:r w:rsidR="00062575" w:rsidRPr="0033017A">
        <w:rPr>
          <w:rFonts w:ascii="Times New Roman" w:hAnsi="Times New Roman" w:cs="Times New Roman"/>
          <w:color w:val="000000" w:themeColor="text1"/>
          <w:sz w:val="28"/>
          <w:szCs w:val="28"/>
        </w:rPr>
        <w:t>?</w:t>
      </w:r>
    </w:p>
    <w:p w:rsidR="00062575" w:rsidRPr="0033017A" w:rsidRDefault="00932958"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показатели</w:t>
      </w:r>
      <w:r w:rsidR="00062575" w:rsidRPr="0033017A">
        <w:rPr>
          <w:rFonts w:ascii="Times New Roman" w:hAnsi="Times New Roman" w:cs="Times New Roman"/>
          <w:color w:val="000000" w:themeColor="text1"/>
          <w:sz w:val="28"/>
          <w:szCs w:val="28"/>
        </w:rPr>
        <w:t xml:space="preserve"> из перечисленн</w:t>
      </w:r>
      <w:r w:rsidRPr="0033017A">
        <w:rPr>
          <w:rFonts w:ascii="Times New Roman" w:hAnsi="Times New Roman" w:cs="Times New Roman"/>
          <w:color w:val="000000" w:themeColor="text1"/>
          <w:sz w:val="28"/>
          <w:szCs w:val="28"/>
        </w:rPr>
        <w:t>ых</w:t>
      </w:r>
      <w:r w:rsidR="00062575" w:rsidRPr="0033017A">
        <w:rPr>
          <w:rFonts w:ascii="Times New Roman" w:hAnsi="Times New Roman" w:cs="Times New Roman"/>
          <w:color w:val="000000" w:themeColor="text1"/>
          <w:sz w:val="28"/>
          <w:szCs w:val="28"/>
        </w:rPr>
        <w:t xml:space="preserve"> не явля</w:t>
      </w:r>
      <w:r w:rsidRPr="0033017A">
        <w:rPr>
          <w:rFonts w:ascii="Times New Roman" w:hAnsi="Times New Roman" w:cs="Times New Roman"/>
          <w:color w:val="000000" w:themeColor="text1"/>
          <w:sz w:val="28"/>
          <w:szCs w:val="28"/>
        </w:rPr>
        <w:t>ю</w:t>
      </w:r>
      <w:r w:rsidR="00062575" w:rsidRPr="0033017A">
        <w:rPr>
          <w:rFonts w:ascii="Times New Roman" w:hAnsi="Times New Roman" w:cs="Times New Roman"/>
          <w:color w:val="000000" w:themeColor="text1"/>
          <w:sz w:val="28"/>
          <w:szCs w:val="28"/>
        </w:rPr>
        <w:t xml:space="preserve">тся основным показателем назначения </w:t>
      </w:r>
      <w:r w:rsidRPr="0033017A">
        <w:rPr>
          <w:rFonts w:ascii="Times New Roman" w:hAnsi="Times New Roman" w:cs="Times New Roman"/>
          <w:color w:val="000000" w:themeColor="text1"/>
          <w:sz w:val="28"/>
          <w:szCs w:val="28"/>
        </w:rPr>
        <w:t xml:space="preserve">трубопроводной </w:t>
      </w:r>
      <w:r w:rsidR="00062575" w:rsidRPr="0033017A">
        <w:rPr>
          <w:rFonts w:ascii="Times New Roman" w:hAnsi="Times New Roman" w:cs="Times New Roman"/>
          <w:color w:val="000000" w:themeColor="text1"/>
          <w:sz w:val="28"/>
          <w:szCs w:val="28"/>
        </w:rPr>
        <w:t>арматуры</w:t>
      </w:r>
      <w:r w:rsidRPr="0033017A">
        <w:rPr>
          <w:rFonts w:ascii="Times New Roman" w:hAnsi="Times New Roman" w:cs="Times New Roman"/>
          <w:color w:val="000000" w:themeColor="text1"/>
          <w:sz w:val="28"/>
          <w:szCs w:val="28"/>
        </w:rPr>
        <w:t xml:space="preserve"> согласно ГОСТ Р 53672-2012 «Национальный стандарт Российской Федерации. Арматура трубопроводная. Общие требования безопасности», утвержденному приказом Ростехрегулирования от 15.12.2009 № 1057-ст</w:t>
      </w:r>
      <w:r w:rsidR="00062575" w:rsidRPr="0033017A">
        <w:rPr>
          <w:rFonts w:ascii="Times New Roman" w:hAnsi="Times New Roman" w:cs="Times New Roman"/>
          <w:color w:val="000000" w:themeColor="text1"/>
          <w:sz w:val="28"/>
          <w:szCs w:val="28"/>
        </w:rPr>
        <w:t>?</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основные характеристики материала </w:t>
      </w:r>
      <w:r w:rsidR="00932958" w:rsidRPr="0033017A">
        <w:rPr>
          <w:rFonts w:ascii="Times New Roman" w:hAnsi="Times New Roman" w:cs="Times New Roman"/>
          <w:color w:val="000000" w:themeColor="text1"/>
          <w:sz w:val="28"/>
          <w:szCs w:val="28"/>
        </w:rPr>
        <w:t xml:space="preserve">трубопроводной </w:t>
      </w:r>
      <w:r w:rsidRPr="0033017A">
        <w:rPr>
          <w:rFonts w:ascii="Times New Roman" w:hAnsi="Times New Roman" w:cs="Times New Roman"/>
          <w:color w:val="000000" w:themeColor="text1"/>
          <w:sz w:val="28"/>
          <w:szCs w:val="28"/>
        </w:rPr>
        <w:t>арматуры должны учитываться при ее проектировании</w:t>
      </w:r>
      <w:r w:rsidR="00932958" w:rsidRPr="0033017A">
        <w:rPr>
          <w:rFonts w:ascii="Times New Roman" w:hAnsi="Times New Roman" w:cs="Times New Roman"/>
          <w:color w:val="000000" w:themeColor="text1"/>
          <w:sz w:val="28"/>
          <w:szCs w:val="28"/>
        </w:rPr>
        <w:t xml:space="preserve"> согласно ГОСТ Р 53672-2012 «Национальный стандарт Российской Федерации. Арматура трубопроводная. Общие требования безопасности», утвержденному приказом Ростехрегулирования от 15.12.2009 № 1057-ст</w:t>
      </w:r>
      <w:r w:rsidRPr="0033017A">
        <w:rPr>
          <w:rFonts w:ascii="Times New Roman" w:hAnsi="Times New Roman" w:cs="Times New Roman"/>
          <w:color w:val="000000" w:themeColor="text1"/>
          <w:sz w:val="28"/>
          <w:szCs w:val="28"/>
        </w:rPr>
        <w:t>?</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рабочие среды относятся к группе Б по степени опасности</w:t>
      </w:r>
      <w:r w:rsidR="00AF63A6" w:rsidRPr="0033017A">
        <w:rPr>
          <w:rFonts w:ascii="Times New Roman" w:hAnsi="Times New Roman" w:cs="Times New Roman"/>
          <w:color w:val="000000" w:themeColor="text1"/>
          <w:sz w:val="28"/>
          <w:szCs w:val="28"/>
        </w:rPr>
        <w:t xml:space="preserve"> в соответствии с классификацией рабочих согласно ГОСТ Р 53672-2012 «Национальный стандарт Российской Федерации. Арматура трубопроводная. Общие требования безопасности», утвержденному приказом Ростехрегулирования от 15.12.2009 № 1057-ст</w:t>
      </w:r>
      <w:r w:rsidRPr="0033017A">
        <w:rPr>
          <w:rFonts w:ascii="Times New Roman" w:hAnsi="Times New Roman" w:cs="Times New Roman"/>
          <w:color w:val="000000" w:themeColor="text1"/>
          <w:sz w:val="28"/>
          <w:szCs w:val="28"/>
        </w:rPr>
        <w:t>?</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знаки маркировки </w:t>
      </w:r>
      <w:r w:rsidR="00E43797" w:rsidRPr="0033017A">
        <w:rPr>
          <w:rFonts w:ascii="Times New Roman" w:hAnsi="Times New Roman" w:cs="Times New Roman"/>
          <w:color w:val="000000" w:themeColor="text1"/>
          <w:sz w:val="28"/>
          <w:szCs w:val="28"/>
        </w:rPr>
        <w:t xml:space="preserve">трубопроводной </w:t>
      </w:r>
      <w:r w:rsidRPr="0033017A">
        <w:rPr>
          <w:rFonts w:ascii="Times New Roman" w:hAnsi="Times New Roman" w:cs="Times New Roman"/>
          <w:color w:val="000000" w:themeColor="text1"/>
          <w:sz w:val="28"/>
          <w:szCs w:val="28"/>
        </w:rPr>
        <w:t>арматуры являются обязательными</w:t>
      </w:r>
      <w:r w:rsidR="00E43797" w:rsidRPr="0033017A">
        <w:rPr>
          <w:rFonts w:ascii="Times New Roman" w:hAnsi="Times New Roman" w:cs="Times New Roman"/>
          <w:color w:val="000000" w:themeColor="text1"/>
          <w:sz w:val="28"/>
          <w:szCs w:val="28"/>
        </w:rPr>
        <w:t>согласно ГОСТ Р 53672-2012 «Национальный стандарт Российской Федерации. Арматура трубопроводная. Общие требования безопасности», утвержденному приказом Ростехрегулирования от 15.12.2009 № 1057-ст</w:t>
      </w:r>
      <w:r w:rsidRPr="0033017A">
        <w:rPr>
          <w:rFonts w:ascii="Times New Roman" w:hAnsi="Times New Roman" w:cs="Times New Roman"/>
          <w:color w:val="000000" w:themeColor="text1"/>
          <w:sz w:val="28"/>
          <w:szCs w:val="28"/>
        </w:rPr>
        <w:t>?</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какой </w:t>
      </w:r>
      <w:r w:rsidR="00373CF7" w:rsidRPr="0033017A">
        <w:rPr>
          <w:rFonts w:ascii="Times New Roman" w:hAnsi="Times New Roman" w:cs="Times New Roman"/>
          <w:color w:val="000000" w:themeColor="text1"/>
          <w:sz w:val="28"/>
          <w:szCs w:val="28"/>
        </w:rPr>
        <w:t xml:space="preserve">трубопроводной </w:t>
      </w:r>
      <w:r w:rsidRPr="0033017A">
        <w:rPr>
          <w:rFonts w:ascii="Times New Roman" w:hAnsi="Times New Roman" w:cs="Times New Roman"/>
          <w:color w:val="000000" w:themeColor="text1"/>
          <w:sz w:val="28"/>
          <w:szCs w:val="28"/>
        </w:rPr>
        <w:t>арматуры допускается наносить необязательные знаки маркировки на бирке</w:t>
      </w:r>
      <w:r w:rsidR="00373CF7" w:rsidRPr="0033017A">
        <w:rPr>
          <w:rFonts w:ascii="Times New Roman" w:hAnsi="Times New Roman" w:cs="Times New Roman"/>
          <w:color w:val="000000" w:themeColor="text1"/>
          <w:sz w:val="28"/>
          <w:szCs w:val="28"/>
        </w:rPr>
        <w:t xml:space="preserve"> согласно ГОСТ Р 53672-2012 «Национальный стандарт Российской Федерации. Арматура трубопроводная. Общие требования безопасности», утвержденному приказом Ростехрегулирования от 15.12.2009 № 1057-ст</w:t>
      </w:r>
      <w:r w:rsidRPr="0033017A">
        <w:rPr>
          <w:rFonts w:ascii="Times New Roman" w:hAnsi="Times New Roman" w:cs="Times New Roman"/>
          <w:color w:val="000000" w:themeColor="text1"/>
          <w:sz w:val="28"/>
          <w:szCs w:val="28"/>
        </w:rPr>
        <w:t>?</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сведения не являются обязательными для включения в паспорт </w:t>
      </w:r>
      <w:r w:rsidR="00784759" w:rsidRPr="0033017A">
        <w:rPr>
          <w:rFonts w:ascii="Times New Roman" w:hAnsi="Times New Roman" w:cs="Times New Roman"/>
          <w:color w:val="000000" w:themeColor="text1"/>
          <w:sz w:val="28"/>
          <w:szCs w:val="28"/>
        </w:rPr>
        <w:t xml:space="preserve">трубопроводной </w:t>
      </w:r>
      <w:r w:rsidRPr="0033017A">
        <w:rPr>
          <w:rFonts w:ascii="Times New Roman" w:hAnsi="Times New Roman" w:cs="Times New Roman"/>
          <w:color w:val="000000" w:themeColor="text1"/>
          <w:sz w:val="28"/>
          <w:szCs w:val="28"/>
        </w:rPr>
        <w:t>арматуры</w:t>
      </w:r>
      <w:r w:rsidR="00784759" w:rsidRPr="0033017A">
        <w:rPr>
          <w:rFonts w:ascii="Times New Roman" w:hAnsi="Times New Roman" w:cs="Times New Roman"/>
          <w:color w:val="000000" w:themeColor="text1"/>
          <w:sz w:val="28"/>
          <w:szCs w:val="28"/>
        </w:rPr>
        <w:t xml:space="preserve"> согласно ГОСТ Р 53672-2012 «Национальный стандарт Российской Федерации. Арматура трубопроводная. Общие требования безопасности», утвержденному приказом Ростехрегулирования от 15.12.2009 № 1057-ст</w:t>
      </w:r>
      <w:r w:rsidRPr="0033017A">
        <w:rPr>
          <w:rFonts w:ascii="Times New Roman" w:hAnsi="Times New Roman" w:cs="Times New Roman"/>
          <w:color w:val="000000" w:themeColor="text1"/>
          <w:sz w:val="28"/>
          <w:szCs w:val="28"/>
        </w:rPr>
        <w:t>?</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Во сколько раз могут быть увеличены предельные отклонения </w:t>
      </w:r>
      <w:r w:rsidR="0018713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от вертикали образующих стенок резервуаров, находящихся </w:t>
      </w:r>
      <w:r w:rsidR="0073334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эксплуатации более 20 лет</w:t>
      </w:r>
      <w:r w:rsidR="00CE2ECE" w:rsidRPr="0033017A">
        <w:rPr>
          <w:rFonts w:ascii="Times New Roman" w:hAnsi="Times New Roman" w:cs="Times New Roman"/>
          <w:color w:val="000000" w:themeColor="text1"/>
          <w:sz w:val="28"/>
          <w:szCs w:val="28"/>
        </w:rPr>
        <w:t>, согласно РД 08-95-95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 38</w:t>
      </w:r>
      <w:r w:rsidRPr="0033017A">
        <w:rPr>
          <w:rFonts w:ascii="Times New Roman" w:hAnsi="Times New Roman" w:cs="Times New Roman"/>
          <w:color w:val="000000" w:themeColor="text1"/>
          <w:sz w:val="28"/>
          <w:szCs w:val="28"/>
        </w:rPr>
        <w:t>?</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перечисленного не является целью анализа конструктивных особенностей технологии изготовления и монтажа, а также условий эксплуатации резервуара согласно РД 08-95-95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 38?</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должно быть расстояние между сварными швами окраек днища и вертикальными сварными швами первого пояса резервуара согласно РД 08-95-95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 38?</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запорной арматурой оснащаются резервуары сжиженных горючих газов, легковоспламеняющихся жидкостей и горючих жидкостей для освобождения их в аварийных случаях от горючих 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устройствами должны быть оборудованы сливоналивные пункты сжиженных горючих газов, легковоспламеняющихся жидкостей </w:t>
      </w:r>
      <w:r w:rsidRPr="0033017A">
        <w:rPr>
          <w:rFonts w:ascii="Times New Roman" w:hAnsi="Times New Roman" w:cs="Times New Roman"/>
          <w:color w:val="000000" w:themeColor="text1"/>
          <w:sz w:val="28"/>
          <w:szCs w:val="28"/>
        </w:rPr>
        <w:br/>
        <w:t>и горючих жидкостей для исключения перелива цистерн?</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средствами отключения насосов должны быть оборудованы сливоналивные пункты, которые предназначены для проведения операций налива сжиженных горючих газов, легковоспламеняющихся жидкостей и горючих жидкостей насосами?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запорные устройства должны быть установлены </w:t>
      </w:r>
      <w:r w:rsidRPr="0033017A">
        <w:rPr>
          <w:rFonts w:ascii="Times New Roman" w:hAnsi="Times New Roman" w:cs="Times New Roman"/>
          <w:color w:val="000000" w:themeColor="text1"/>
          <w:sz w:val="28"/>
          <w:szCs w:val="28"/>
        </w:rPr>
        <w:br/>
        <w:t>на трубопроводах, по которым поступают на эстакаду сжиженные горючие газы, легковоспламеняющиеся жидкости и горючие жидкости?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средства защиты должны устанавливаться на дыхательных </w:t>
      </w:r>
      <w:r w:rsidRPr="0033017A">
        <w:rPr>
          <w:rFonts w:ascii="Times New Roman" w:hAnsi="Times New Roman" w:cs="Times New Roman"/>
          <w:color w:val="000000" w:themeColor="text1"/>
          <w:sz w:val="28"/>
          <w:szCs w:val="28"/>
        </w:rPr>
        <w:br/>
        <w:t xml:space="preserve">и стравливающих линиях аппаратов и резервуаров </w:t>
      </w:r>
      <w:r w:rsidRPr="0033017A">
        <w:rPr>
          <w:rFonts w:ascii="Times New Roman" w:hAnsi="Times New Roman" w:cs="Times New Roman"/>
          <w:color w:val="000000" w:themeColor="text1"/>
          <w:sz w:val="28"/>
          <w:szCs w:val="28"/>
        </w:rPr>
        <w:br/>
        <w:t xml:space="preserve">с легковоспламеняющимися жидкостями и горючими жидкостями, </w:t>
      </w:r>
      <w:r w:rsidRPr="0033017A">
        <w:rPr>
          <w:rFonts w:ascii="Times New Roman" w:hAnsi="Times New Roman" w:cs="Times New Roman"/>
          <w:color w:val="000000" w:themeColor="text1"/>
          <w:sz w:val="28"/>
          <w:szCs w:val="28"/>
        </w:rPr>
        <w:br/>
        <w:t>а также на трубопроводах легковоспламеняющихся жидкостей и горючих жидкостей, в которых возможно распространение пламени?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каких условиях не устанавливаются средства защиты </w:t>
      </w:r>
      <w:r w:rsidRPr="0033017A">
        <w:rPr>
          <w:rFonts w:ascii="Times New Roman" w:hAnsi="Times New Roman" w:cs="Times New Roman"/>
          <w:color w:val="000000" w:themeColor="text1"/>
          <w:sz w:val="28"/>
          <w:szCs w:val="28"/>
        </w:rPr>
        <w:br/>
        <w:t>от распространения пламени на дыхательных и стравливающих линиях аппаратов, резервуаров и трубопроводов с легковоспламеняющимися жидкостями и горючими жидкостями?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должна обеспечивать конструкция огнепреградителей </w:t>
      </w:r>
      <w:r w:rsidRPr="0033017A">
        <w:rPr>
          <w:rFonts w:ascii="Times New Roman" w:hAnsi="Times New Roman" w:cs="Times New Roman"/>
          <w:color w:val="000000" w:themeColor="text1"/>
          <w:sz w:val="28"/>
          <w:szCs w:val="28"/>
        </w:rPr>
        <w:br/>
        <w:t xml:space="preserve">и жидкостных предохранительных затворов, установленных </w:t>
      </w:r>
      <w:r w:rsidRPr="0033017A">
        <w:rPr>
          <w:rFonts w:ascii="Times New Roman" w:hAnsi="Times New Roman" w:cs="Times New Roman"/>
          <w:color w:val="000000" w:themeColor="text1"/>
          <w:sz w:val="28"/>
          <w:szCs w:val="28"/>
        </w:rPr>
        <w:br/>
        <w:t xml:space="preserve">на дыхательных и стравливающих линиях аппаратов и резервуаров </w:t>
      </w:r>
      <w:r w:rsidRPr="0033017A">
        <w:rPr>
          <w:rFonts w:ascii="Times New Roman" w:hAnsi="Times New Roman" w:cs="Times New Roman"/>
          <w:color w:val="000000" w:themeColor="text1"/>
          <w:sz w:val="28"/>
          <w:szCs w:val="28"/>
        </w:rPr>
        <w:br/>
        <w:t xml:space="preserve">с легковоспламеняющимися жидкостями и горючими жидкостями, </w:t>
      </w:r>
      <w:r w:rsidRPr="0033017A">
        <w:rPr>
          <w:rFonts w:ascii="Times New Roman" w:hAnsi="Times New Roman" w:cs="Times New Roman"/>
          <w:color w:val="000000" w:themeColor="text1"/>
          <w:sz w:val="28"/>
          <w:szCs w:val="28"/>
        </w:rPr>
        <w:br/>
        <w:t>а также на трубопроводах легковоспламеняющихся жидкостей и горючих жидкостей?</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меры предусматриваются для огнепреградителей, устанавливаемых на дыхательных линиях резервуаров </w:t>
      </w:r>
      <w:r w:rsidRPr="0033017A">
        <w:rPr>
          <w:rFonts w:ascii="Times New Roman" w:hAnsi="Times New Roman" w:cs="Times New Roman"/>
          <w:color w:val="000000" w:themeColor="text1"/>
          <w:sz w:val="28"/>
          <w:szCs w:val="28"/>
        </w:rPr>
        <w:br/>
        <w:t xml:space="preserve">с легковоспламеняющимися жидкостями и горючими жидкостями, </w:t>
      </w:r>
      <w:r w:rsidRPr="0033017A">
        <w:rPr>
          <w:rFonts w:ascii="Times New Roman" w:hAnsi="Times New Roman" w:cs="Times New Roman"/>
          <w:color w:val="000000" w:themeColor="text1"/>
          <w:sz w:val="28"/>
          <w:szCs w:val="28"/>
        </w:rPr>
        <w:br/>
        <w:t xml:space="preserve">где возможно отложение пыли вследствие поступления </w:t>
      </w:r>
      <w:r w:rsidRPr="0033017A">
        <w:rPr>
          <w:rFonts w:ascii="Times New Roman" w:hAnsi="Times New Roman" w:cs="Times New Roman"/>
          <w:color w:val="000000" w:themeColor="text1"/>
          <w:sz w:val="28"/>
          <w:szCs w:val="28"/>
        </w:rPr>
        <w:br/>
        <w:t>ее из атмосферного воздуха?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меры должны предусматриваться для гашения разрежения </w:t>
      </w:r>
      <w:r w:rsidRPr="0033017A">
        <w:rPr>
          <w:rFonts w:ascii="Times New Roman" w:hAnsi="Times New Roman" w:cs="Times New Roman"/>
          <w:color w:val="000000" w:themeColor="text1"/>
          <w:sz w:val="28"/>
          <w:szCs w:val="28"/>
        </w:rPr>
        <w:br/>
        <w:t xml:space="preserve">в резервуарах с легковоспламеняющимися жидкостями, работающих </w:t>
      </w:r>
      <w:r w:rsidRPr="0033017A">
        <w:rPr>
          <w:rFonts w:ascii="Times New Roman" w:hAnsi="Times New Roman" w:cs="Times New Roman"/>
          <w:color w:val="000000" w:themeColor="text1"/>
          <w:sz w:val="28"/>
          <w:szCs w:val="28"/>
        </w:rPr>
        <w:br/>
        <w:t>под давлением, и для исключения образования в них взрывоопасной среды?</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каким уплотнением должна устанавливаться арматура </w:t>
      </w:r>
      <w:r w:rsidRPr="0033017A">
        <w:rPr>
          <w:rFonts w:ascii="Times New Roman" w:hAnsi="Times New Roman" w:cs="Times New Roman"/>
          <w:color w:val="000000" w:themeColor="text1"/>
          <w:sz w:val="28"/>
          <w:szCs w:val="28"/>
        </w:rPr>
        <w:br/>
        <w:t>на трубопроводах для транспортирования взрывопожароопасных 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учетом каких параметров выбираются насосы и компрессоры, используемые для перемещения горючих, сжатых и сжиженных горючих газов, легковоспламеняющихся жидкостей и горючих жидкостей, </w:t>
      </w:r>
      <w:r w:rsidRPr="0033017A">
        <w:rPr>
          <w:rFonts w:ascii="Times New Roman" w:hAnsi="Times New Roman" w:cs="Times New Roman"/>
          <w:color w:val="000000" w:themeColor="text1"/>
          <w:sz w:val="28"/>
          <w:szCs w:val="28"/>
        </w:rPr>
        <w:br/>
        <w:t>по надежности и конструктивным особенностям?</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насосы должны применяться для нагнетания легковоспламеняющихся жидкостей и горючих жидкостей </w:t>
      </w:r>
      <w:r w:rsidRPr="0033017A">
        <w:rPr>
          <w:rFonts w:ascii="Times New Roman" w:hAnsi="Times New Roman" w:cs="Times New Roman"/>
          <w:color w:val="000000" w:themeColor="text1"/>
          <w:sz w:val="28"/>
          <w:szCs w:val="28"/>
        </w:rPr>
        <w:br/>
        <w:t>на технологических объектах?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насосы должны применяться для сжиженных углеводородных газов?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Кто определяет последовательность операций по остановке насосов, переключению на резерв и необходимость блокировок, входящих </w:t>
      </w:r>
      <w:r w:rsidRPr="0033017A">
        <w:rPr>
          <w:rFonts w:ascii="Times New Roman" w:hAnsi="Times New Roman" w:cs="Times New Roman"/>
          <w:color w:val="000000" w:themeColor="text1"/>
          <w:sz w:val="28"/>
          <w:szCs w:val="28"/>
        </w:rPr>
        <w:br/>
        <w:t>в систему противоаварийной защиты, при утечке уплотняющей жидкости?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установках с технологическими блоками какой категории взрывоопасности центробежные компрессоры и насосы с торцевыми уплотнениями должны оснащаться системами контроля за состоянием подшипников по температуре с сигнализацией, срабатывающей </w:t>
      </w:r>
      <w:r w:rsidRPr="0033017A">
        <w:rPr>
          <w:rFonts w:ascii="Times New Roman" w:hAnsi="Times New Roman" w:cs="Times New Roman"/>
          <w:color w:val="000000" w:themeColor="text1"/>
          <w:sz w:val="28"/>
          <w:szCs w:val="28"/>
        </w:rPr>
        <w:br/>
        <w:t xml:space="preserve">при достижении предельных значений, и блокировками, входящими </w:t>
      </w:r>
      <w:r w:rsidRPr="0033017A">
        <w:rPr>
          <w:rFonts w:ascii="Times New Roman" w:hAnsi="Times New Roman" w:cs="Times New Roman"/>
          <w:color w:val="000000" w:themeColor="text1"/>
          <w:sz w:val="28"/>
          <w:szCs w:val="28"/>
        </w:rPr>
        <w:br/>
        <w:t xml:space="preserve">в систему противоаварийной защиты, которые должны срабатывать </w:t>
      </w:r>
      <w:r w:rsidRPr="0033017A">
        <w:rPr>
          <w:rFonts w:ascii="Times New Roman" w:hAnsi="Times New Roman" w:cs="Times New Roman"/>
          <w:color w:val="000000" w:themeColor="text1"/>
          <w:sz w:val="28"/>
          <w:szCs w:val="28"/>
        </w:rPr>
        <w:br/>
        <w:t>при превышении этих значений?</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местах трубопроводов на взрывопожароопасных технологических объектах допускается установка фланцевых соединений?</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какими документами осуществляется выбор материала фланцев трубопроводов и конструкции уплотнений?</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технологических блоков какой категории взрывоопасности, имеющих в своем составе технологические трубопроводы </w:t>
      </w:r>
      <w:r w:rsidRPr="0033017A">
        <w:rPr>
          <w:rFonts w:ascii="Times New Roman" w:hAnsi="Times New Roman" w:cs="Times New Roman"/>
          <w:color w:val="000000" w:themeColor="text1"/>
          <w:sz w:val="28"/>
          <w:szCs w:val="28"/>
        </w:rPr>
        <w:br/>
        <w:t>со взрывоопасными продуктами, не допускается применение фланцевых соединений с гладкой уплотняющей поверхностью, за исключением случаев применения спирально навитых прокладок?</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Указать правильное определение понятия «огненный шар» согласно Руководству по безопасности «Методика оценки риска аварий </w:t>
      </w:r>
      <w:r w:rsidRPr="0033017A">
        <w:rPr>
          <w:rFonts w:ascii="Times New Roman" w:hAnsi="Times New Roman" w:cs="Times New Roman"/>
          <w:color w:val="000000" w:themeColor="text1"/>
          <w:sz w:val="28"/>
          <w:szCs w:val="28"/>
        </w:rPr>
        <w:br/>
        <w:t>на опасных производственных объектах нефтегазоперерабатывающей, нефте- и газохимической промышленности», утвержденному приказом Ростехнадзора от 27.12.2013 № 646, при оценке риска аварий на опасных производственных объектах.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Указать правильное определение понятия «риск аварии» согласно Руководству по безопасности «Методика оценки риска аварий </w:t>
      </w:r>
      <w:r w:rsidRPr="0033017A">
        <w:rPr>
          <w:rFonts w:ascii="Times New Roman" w:hAnsi="Times New Roman" w:cs="Times New Roman"/>
          <w:color w:val="000000" w:themeColor="text1"/>
          <w:sz w:val="28"/>
          <w:szCs w:val="28"/>
        </w:rPr>
        <w:br/>
        <w:t>на опасных производственных объектах нефтегазоперерабатывающей, нефте- и газохимической промышленности», утвержденному приказом Ростехнадзора от 27.12.2013 № 646, при оценке риска аварий на опасных производственных объектах.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время необходимо учитывать при определении массы аварийного выброса опасных веществ с учетом перетоков от соседних аппаратов (участков) технологической системы согласно Руководству </w:t>
      </w:r>
      <w:r w:rsidRPr="0033017A">
        <w:rPr>
          <w:rFonts w:ascii="Times New Roman" w:hAnsi="Times New Roman" w:cs="Times New Roman"/>
          <w:color w:val="000000" w:themeColor="text1"/>
          <w:sz w:val="28"/>
          <w:szCs w:val="28"/>
        </w:rPr>
        <w:br/>
        <w:t xml:space="preserve">по безопасности «Методика оценки риска аварий на опасных производственных объектах нефтегазоперерабатывающей, </w:t>
      </w:r>
      <w:r w:rsidRPr="0033017A">
        <w:rPr>
          <w:rFonts w:ascii="Times New Roman" w:hAnsi="Times New Roman" w:cs="Times New Roman"/>
          <w:color w:val="000000" w:themeColor="text1"/>
          <w:sz w:val="28"/>
          <w:szCs w:val="28"/>
        </w:rPr>
        <w:br/>
        <w:t>нефте- и газохимической промышленности», утвержденному приказом Ростехнадзора от 27.12.2013 № 646?</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из перечисленных объектов невозможно появление огненного шара (аварии по механизму BLEVE) согласно Руководству </w:t>
      </w:r>
      <w:r w:rsidRPr="0033017A">
        <w:rPr>
          <w:rFonts w:ascii="Times New Roman" w:hAnsi="Times New Roman" w:cs="Times New Roman"/>
          <w:color w:val="000000" w:themeColor="text1"/>
          <w:sz w:val="28"/>
          <w:szCs w:val="28"/>
        </w:rPr>
        <w:br/>
        <w:t xml:space="preserve">по безопасности «Методика оценки риска аварий на опасных производственных объектах нефтегазоперерабатывающей, </w:t>
      </w:r>
      <w:r w:rsidRPr="0033017A">
        <w:rPr>
          <w:rFonts w:ascii="Times New Roman" w:hAnsi="Times New Roman" w:cs="Times New Roman"/>
          <w:color w:val="000000" w:themeColor="text1"/>
          <w:sz w:val="28"/>
          <w:szCs w:val="28"/>
        </w:rPr>
        <w:br/>
        <w:t>нефте- и газохимической промышленности», утвержденному приказом Ростехнадзора от 27.12.2013 № 646, при оценке риска аварий на опасных производственных объектах?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рекомендуется учитывать согласно Руководству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w:t>
      </w:r>
      <w:r w:rsidRPr="0033017A">
        <w:rPr>
          <w:rFonts w:ascii="Times New Roman" w:hAnsi="Times New Roman" w:cs="Times New Roman"/>
          <w:color w:val="000000" w:themeColor="text1"/>
          <w:sz w:val="28"/>
          <w:szCs w:val="28"/>
        </w:rPr>
        <w:br/>
        <w:t>от 27.12.2013 № 646, при оценке риска аварий на опасных производственных объектах?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должны обеспечивать конструктивное исполнение и схемы подключения насосов для перекачки токсичных жидкостей?</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установке датчиков предельно допустимых концентраций на открытых площадках технологического оборудования, содержащего вредные вещества газоперерабатывающих предприятий?</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следует размещать датчики довзрывоопасной концентрации </w:t>
      </w:r>
      <w:r w:rsidRPr="0033017A">
        <w:rPr>
          <w:rFonts w:ascii="Times New Roman" w:hAnsi="Times New Roman" w:cs="Times New Roman"/>
          <w:color w:val="000000" w:themeColor="text1"/>
          <w:sz w:val="28"/>
          <w:szCs w:val="28"/>
        </w:rPr>
        <w:br/>
        <w:t xml:space="preserve">в помещениях компрессорных станций газоперерабатывающих заводов </w:t>
      </w:r>
      <w:r w:rsidRPr="0033017A">
        <w:rPr>
          <w:rFonts w:ascii="Times New Roman" w:hAnsi="Times New Roman" w:cs="Times New Roman"/>
          <w:color w:val="000000" w:themeColor="text1"/>
          <w:sz w:val="28"/>
          <w:szCs w:val="28"/>
        </w:rPr>
        <w:br/>
        <w:t>и производств?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установке датчиков довзрывоопасной концентрации на эстакадах слива и налива сжиженных углеводородных газов?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установке датчиков довзрывоопасной концентрации на газонаполнительных станциях сжиженных углеводородных газов у газонаполнительных узлов?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сигналы должны обеспечивать газосигнализаторы довзрывоопасной концентрации?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установке манометров?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печам с открытым огневым процессом?</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контроль должен обеспечиваться при эксплуатации печей </w:t>
      </w:r>
      <w:r w:rsidRPr="0033017A">
        <w:rPr>
          <w:rFonts w:ascii="Times New Roman" w:hAnsi="Times New Roman" w:cs="Times New Roman"/>
          <w:color w:val="000000" w:themeColor="text1"/>
          <w:sz w:val="28"/>
          <w:szCs w:val="28"/>
        </w:rPr>
        <w:br/>
        <w:t>с форсунками?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вентилям трубопроводов системы паротушения камеры сгорания печи?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температуре наружных стенок распределительных камер горелок печей с беспламенными панельными горелками?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увеличении содержания горючих газов в каналах необходимо подать в каналы газообразный азот и включить вытяжную вентиляцию помещения аппаратной в установке получения гелия?</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к температуре воды, выходящей </w:t>
      </w:r>
      <w:r w:rsidRPr="0033017A">
        <w:rPr>
          <w:rFonts w:ascii="Times New Roman" w:hAnsi="Times New Roman" w:cs="Times New Roman"/>
          <w:color w:val="000000" w:themeColor="text1"/>
          <w:sz w:val="28"/>
          <w:szCs w:val="28"/>
        </w:rPr>
        <w:br/>
        <w:t>из скруббера, при производстве печного технического углерода?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избыточное давление следует поддерживать во избежание подсоса воздуха в электрофильтрах при производстве печного технического углерода?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содержании кислорода и углекислого газа на выходе </w:t>
      </w:r>
      <w:r w:rsidRPr="0033017A">
        <w:rPr>
          <w:rFonts w:ascii="Times New Roman" w:hAnsi="Times New Roman" w:cs="Times New Roman"/>
          <w:color w:val="000000" w:themeColor="text1"/>
          <w:sz w:val="28"/>
          <w:szCs w:val="28"/>
        </w:rPr>
        <w:br/>
        <w:t>из системы должна прекращаться продувка дымовыми газами сажеулавливающей системы газогенератора при производстве термического технического углерода?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содержании кислорода в отходящих газах разрешается пуск факельной системы?</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достижении какой концентрации углеводородных газов </w:t>
      </w:r>
      <w:r w:rsidRPr="0033017A">
        <w:rPr>
          <w:rFonts w:ascii="Times New Roman" w:hAnsi="Times New Roman" w:cs="Times New Roman"/>
          <w:color w:val="000000" w:themeColor="text1"/>
          <w:sz w:val="28"/>
          <w:szCs w:val="28"/>
        </w:rPr>
        <w:br/>
        <w:t>в помещении компрессоры, перекачивающие углеводородные газы, должны автоматически отключаться?</w:t>
      </w:r>
    </w:p>
    <w:p w:rsidR="00062575" w:rsidRPr="0033017A" w:rsidRDefault="00503D7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устройствами</w:t>
      </w:r>
      <w:r w:rsidR="00062575" w:rsidRPr="0033017A">
        <w:rPr>
          <w:rFonts w:ascii="Times New Roman" w:hAnsi="Times New Roman" w:cs="Times New Roman"/>
          <w:color w:val="000000" w:themeColor="text1"/>
          <w:sz w:val="28"/>
          <w:szCs w:val="28"/>
        </w:rPr>
        <w:t xml:space="preserve"> должны оснащаться насосы, перекачивающие горючие продукты</w:t>
      </w:r>
      <w:r w:rsidRPr="0033017A">
        <w:rPr>
          <w:rFonts w:ascii="Times New Roman" w:hAnsi="Times New Roman" w:cs="Times New Roman"/>
          <w:color w:val="000000" w:themeColor="text1"/>
          <w:sz w:val="28"/>
          <w:szCs w:val="28"/>
        </w:rPr>
        <w:t xml:space="preserve">, ПБ 08-622-03 «Правила безопасности для газоперерабатывающих заводов </w:t>
      </w:r>
      <w:r w:rsidRPr="0033017A">
        <w:rPr>
          <w:rFonts w:ascii="Times New Roman" w:hAnsi="Times New Roman" w:cs="Times New Roman"/>
          <w:color w:val="000000" w:themeColor="text1"/>
          <w:sz w:val="28"/>
          <w:szCs w:val="28"/>
        </w:rPr>
        <w:br/>
        <w:t xml:space="preserve">и производств», утвержденных постановлением Госгортехнадзора России </w:t>
      </w:r>
      <w:r w:rsidRPr="0033017A">
        <w:rPr>
          <w:rFonts w:ascii="Times New Roman" w:hAnsi="Times New Roman" w:cs="Times New Roman"/>
          <w:color w:val="000000" w:themeColor="text1"/>
          <w:sz w:val="28"/>
          <w:szCs w:val="28"/>
        </w:rPr>
        <w:br/>
        <w:t>от 05.06.2003 № 54</w:t>
      </w:r>
      <w:r w:rsidR="00062575" w:rsidRPr="0033017A">
        <w:rPr>
          <w:rFonts w:ascii="Times New Roman" w:hAnsi="Times New Roman" w:cs="Times New Roman"/>
          <w:color w:val="000000" w:themeColor="text1"/>
          <w:sz w:val="28"/>
          <w:szCs w:val="28"/>
        </w:rPr>
        <w:t>?</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какие объекты не распространяется действие ПБ 08-622-03 «Правила безопасности для газоперерабатывающих заводов </w:t>
      </w:r>
      <w:r w:rsidR="0018713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производств», утвержденных постановлением Госгортехнадзора России </w:t>
      </w:r>
      <w:r w:rsidRPr="0033017A">
        <w:rPr>
          <w:rFonts w:ascii="Times New Roman" w:hAnsi="Times New Roman" w:cs="Times New Roman"/>
          <w:color w:val="000000" w:themeColor="text1"/>
          <w:sz w:val="28"/>
          <w:szCs w:val="28"/>
        </w:rPr>
        <w:br/>
        <w:t>от 05.06.2003 № 54?</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организаций выполнение требований ПБ 08-622-03 «Правила безопасности для газоперерабатывающих заводов </w:t>
      </w:r>
      <w:r w:rsidR="0018713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производств», утвержденных постановлением Госгортехнадзора России </w:t>
      </w:r>
      <w:r w:rsidRPr="0033017A">
        <w:rPr>
          <w:rFonts w:ascii="Times New Roman" w:hAnsi="Times New Roman" w:cs="Times New Roman"/>
          <w:color w:val="000000" w:themeColor="text1"/>
          <w:sz w:val="28"/>
          <w:szCs w:val="28"/>
        </w:rPr>
        <w:br/>
        <w:t>от 05.06.2003 № 54, не является обязательным?</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надписи согласно ПБ 08-622-03 «Правила безопасности </w:t>
      </w:r>
      <w:r w:rsidRPr="0033017A">
        <w:rPr>
          <w:rFonts w:ascii="Times New Roman" w:hAnsi="Times New Roman" w:cs="Times New Roman"/>
          <w:color w:val="000000" w:themeColor="text1"/>
          <w:sz w:val="28"/>
          <w:szCs w:val="28"/>
        </w:rPr>
        <w:br/>
        <w:t>для газоперерабатывающих заводов и производств», утвержденным постановлением Госгортехнадзора России от 05.06.2003 № 54, должны иметь приборы, расположенные на щитах управления контрольно-измерительных приборов и аппаратуры?</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согласно ПБ 08-622-03 «Правила безопасности </w:t>
      </w:r>
      <w:r w:rsidRPr="0033017A">
        <w:rPr>
          <w:rFonts w:ascii="Times New Roman" w:hAnsi="Times New Roman" w:cs="Times New Roman"/>
          <w:color w:val="000000" w:themeColor="text1"/>
          <w:sz w:val="28"/>
          <w:szCs w:val="28"/>
        </w:rPr>
        <w:br/>
        <w:t xml:space="preserve">для газоперерабатывающих заводов и производств», утвержденным постановлением Госгортехнадзора России от 05.06.2003 № 54, </w:t>
      </w:r>
      <w:r w:rsidRPr="0033017A">
        <w:rPr>
          <w:rFonts w:ascii="Times New Roman" w:hAnsi="Times New Roman" w:cs="Times New Roman"/>
          <w:color w:val="000000" w:themeColor="text1"/>
          <w:sz w:val="28"/>
          <w:szCs w:val="28"/>
        </w:rPr>
        <w:br/>
        <w:t>не допускается установка манометра на объекте газоперерабатывающих заводов и производств?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согласно ПБ 08-622-03 «Правила безопасности </w:t>
      </w:r>
      <w:r w:rsidRPr="0033017A">
        <w:rPr>
          <w:rFonts w:ascii="Times New Roman" w:hAnsi="Times New Roman" w:cs="Times New Roman"/>
          <w:color w:val="000000" w:themeColor="text1"/>
          <w:sz w:val="28"/>
          <w:szCs w:val="28"/>
        </w:rPr>
        <w:br/>
        <w:t xml:space="preserve">для газоперерабатывающих заводов и производств», утвержденным постановлением Госгортехнадзора России от 05.06.2003 № 54, должен обеспечиваться доступ к обслуживаемому оборудованию на высоте </w:t>
      </w:r>
      <w:r w:rsidRPr="0033017A">
        <w:rPr>
          <w:rFonts w:ascii="Times New Roman" w:hAnsi="Times New Roman" w:cs="Times New Roman"/>
          <w:color w:val="000000" w:themeColor="text1"/>
          <w:sz w:val="28"/>
          <w:szCs w:val="28"/>
        </w:rPr>
        <w:br/>
        <w:t>более 1,8 м?</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согласно ПБ 08-622-03 «Правила безопасности </w:t>
      </w:r>
      <w:r w:rsidRPr="0033017A">
        <w:rPr>
          <w:rFonts w:ascii="Times New Roman" w:hAnsi="Times New Roman" w:cs="Times New Roman"/>
          <w:color w:val="000000" w:themeColor="text1"/>
          <w:sz w:val="28"/>
          <w:szCs w:val="28"/>
        </w:rPr>
        <w:br/>
        <w:t>для газоперерабатывающих заводов и производств», утвержденным постановлением Госгортехнадзора России от 05.06.2003 № 54, должно быть содержание кислорода в выходящем газе по окончании продувки системы технологического оборудования газоперерабатывающих заводов и производств перед пуском установки?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согласно ПБ 08-622-03 «Правила безопасности </w:t>
      </w:r>
      <w:r w:rsidRPr="0033017A">
        <w:rPr>
          <w:rFonts w:ascii="Times New Roman" w:hAnsi="Times New Roman" w:cs="Times New Roman"/>
          <w:color w:val="000000" w:themeColor="text1"/>
          <w:sz w:val="28"/>
          <w:szCs w:val="28"/>
        </w:rPr>
        <w:br/>
        <w:t>для газоперерабатывающих заводов и производств», утвержденным постановлением Госгортехнадзора России от 05.06.2003 № 54, разрешается инструкцией по безопасному ведению работ по разливу серы?</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согласно ПБ 08-622-03 «Правила безопасности </w:t>
      </w:r>
      <w:r w:rsidRPr="0033017A">
        <w:rPr>
          <w:rFonts w:ascii="Times New Roman" w:hAnsi="Times New Roman" w:cs="Times New Roman"/>
          <w:color w:val="000000" w:themeColor="text1"/>
          <w:sz w:val="28"/>
          <w:szCs w:val="28"/>
        </w:rPr>
        <w:br/>
        <w:t>для газоперерабатывающих заводов и производств», утвержденным постановлением Госгортехнадзора России от 05.06.2003 № 54, должна проводиться продувка аппаратов и коммуникаций перед ремонтом установки получения гелия?</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манометрами согласно ПБ 08-622-03 «Правила безопасности для газоперерабатывающих заводов и производств», утвержденным постановлением Госгортехнадзора России от 05.06.2003 № 54, должны быть оснащены машины, аппараты и трубопроводы, в которых обращается обогащенный кислородом воздух?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согласно ПБ 08-622-03 «Правила безопасности </w:t>
      </w:r>
      <w:r w:rsidRPr="0033017A">
        <w:rPr>
          <w:rFonts w:ascii="Times New Roman" w:hAnsi="Times New Roman" w:cs="Times New Roman"/>
          <w:color w:val="000000" w:themeColor="text1"/>
          <w:sz w:val="28"/>
          <w:szCs w:val="28"/>
        </w:rPr>
        <w:br/>
        <w:t>для газоперерабатывающих заводов и производств», утвержденным постановлением Госгортехнадзора России от 05.06.2003 № 54, следует тушить горящий технический углерод?</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указатели согласно ПБ 08-622-03 «Правила безопасности </w:t>
      </w:r>
      <w:r w:rsidRPr="0033017A">
        <w:rPr>
          <w:rFonts w:ascii="Times New Roman" w:hAnsi="Times New Roman" w:cs="Times New Roman"/>
          <w:color w:val="000000" w:themeColor="text1"/>
          <w:sz w:val="28"/>
          <w:szCs w:val="28"/>
        </w:rPr>
        <w:br/>
        <w:t>для газоперерабатывающих заводов и производств», утвержденным постановлением Госгортехнадзора России от 05.06.2003 № 54, должны быть расположены на запорной арматуре трубопроводов, имеющей редуктор или запорный орган со скрытым движением штока?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материал не применяют в </w:t>
      </w:r>
      <w:r w:rsidR="003E35AC" w:rsidRPr="0033017A">
        <w:rPr>
          <w:rFonts w:ascii="Times New Roman" w:hAnsi="Times New Roman" w:cs="Times New Roman"/>
          <w:color w:val="000000" w:themeColor="text1"/>
          <w:sz w:val="28"/>
          <w:szCs w:val="28"/>
        </w:rPr>
        <w:t xml:space="preserve">стальных сварных </w:t>
      </w:r>
      <w:r w:rsidRPr="0033017A">
        <w:rPr>
          <w:rFonts w:ascii="Times New Roman" w:hAnsi="Times New Roman" w:cs="Times New Roman"/>
          <w:color w:val="000000" w:themeColor="text1"/>
          <w:sz w:val="28"/>
          <w:szCs w:val="28"/>
        </w:rPr>
        <w:t>сосудах,предназначенных для работы со взрыво- и пожароопасными веществами, вредными веществами 1-го и 2-го классов опасности</w:t>
      </w:r>
      <w:r w:rsidR="0081724E" w:rsidRPr="0033017A">
        <w:rPr>
          <w:rFonts w:ascii="Times New Roman" w:hAnsi="Times New Roman" w:cs="Times New Roman"/>
          <w:color w:val="000000" w:themeColor="text1"/>
          <w:sz w:val="28"/>
          <w:szCs w:val="28"/>
        </w:rPr>
        <w:t>, согласно ГОСТ Р 52630-2012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1637-ст</w:t>
      </w:r>
      <w:r w:rsidRPr="0033017A">
        <w:rPr>
          <w:rFonts w:ascii="Times New Roman" w:hAnsi="Times New Roman" w:cs="Times New Roman"/>
          <w:color w:val="000000" w:themeColor="text1"/>
          <w:sz w:val="28"/>
          <w:szCs w:val="28"/>
        </w:rPr>
        <w:t>?</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допускается снижение нижнего температурного предела применения листового и сортового проката, труб и поковок</w:t>
      </w:r>
      <w:r w:rsidR="003E35AC" w:rsidRPr="0033017A">
        <w:rPr>
          <w:rFonts w:ascii="Times New Roman" w:hAnsi="Times New Roman" w:cs="Times New Roman"/>
          <w:color w:val="000000" w:themeColor="text1"/>
          <w:sz w:val="28"/>
          <w:szCs w:val="28"/>
        </w:rPr>
        <w:t xml:space="preserve"> стальных сварных сосудов</w:t>
      </w:r>
      <w:r w:rsidRPr="0033017A">
        <w:rPr>
          <w:rFonts w:ascii="Times New Roman" w:hAnsi="Times New Roman" w:cs="Times New Roman"/>
          <w:color w:val="000000" w:themeColor="text1"/>
          <w:sz w:val="28"/>
          <w:szCs w:val="28"/>
        </w:rPr>
        <w:t xml:space="preserve"> </w:t>
      </w:r>
      <w:r w:rsidR="0018713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20 °C (но не ниже минус 70 °C)</w:t>
      </w:r>
      <w:r w:rsidR="00125563" w:rsidRPr="0033017A">
        <w:rPr>
          <w:rFonts w:ascii="Times New Roman" w:hAnsi="Times New Roman" w:cs="Times New Roman"/>
          <w:color w:val="000000" w:themeColor="text1"/>
          <w:sz w:val="28"/>
          <w:szCs w:val="28"/>
        </w:rPr>
        <w:t xml:space="preserve"> согласно ГОСТ Р 52630-2012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1637-ст</w:t>
      </w:r>
      <w:r w:rsidRPr="0033017A">
        <w:rPr>
          <w:rFonts w:ascii="Times New Roman" w:hAnsi="Times New Roman" w:cs="Times New Roman"/>
          <w:color w:val="000000" w:themeColor="text1"/>
          <w:sz w:val="28"/>
          <w:szCs w:val="28"/>
        </w:rPr>
        <w:t>?</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разница между значениями коэффициентов линейного расширения материалов шпилек и болтов и коэффициентом линейного расширения материала фланца </w:t>
      </w:r>
      <w:r w:rsidR="003E35AC" w:rsidRPr="0033017A">
        <w:rPr>
          <w:rFonts w:ascii="Times New Roman" w:hAnsi="Times New Roman" w:cs="Times New Roman"/>
          <w:color w:val="000000" w:themeColor="text1"/>
          <w:sz w:val="28"/>
          <w:szCs w:val="28"/>
        </w:rPr>
        <w:t xml:space="preserve">стальных сварных сосудов </w:t>
      </w:r>
      <w:r w:rsidRPr="0033017A">
        <w:rPr>
          <w:rFonts w:ascii="Times New Roman" w:hAnsi="Times New Roman" w:cs="Times New Roman"/>
          <w:color w:val="000000" w:themeColor="text1"/>
          <w:sz w:val="28"/>
          <w:szCs w:val="28"/>
        </w:rPr>
        <w:t xml:space="preserve">допускается без подтверждения расчета </w:t>
      </w:r>
      <w:r w:rsidRPr="0033017A">
        <w:rPr>
          <w:rFonts w:ascii="Times New Roman" w:hAnsi="Times New Roman" w:cs="Times New Roman"/>
          <w:color w:val="000000" w:themeColor="text1"/>
          <w:sz w:val="28"/>
          <w:szCs w:val="28"/>
        </w:rPr>
        <w:br/>
        <w:t>на прочность?</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по </w:t>
      </w:r>
      <w:r w:rsidR="003E35AC" w:rsidRPr="0033017A">
        <w:rPr>
          <w:rFonts w:ascii="Times New Roman" w:hAnsi="Times New Roman" w:cs="Times New Roman"/>
          <w:color w:val="000000" w:themeColor="text1"/>
          <w:sz w:val="28"/>
          <w:szCs w:val="28"/>
        </w:rPr>
        <w:t xml:space="preserve">длине </w:t>
      </w:r>
      <w:r w:rsidRPr="0033017A">
        <w:rPr>
          <w:rFonts w:ascii="Times New Roman" w:hAnsi="Times New Roman" w:cs="Times New Roman"/>
          <w:color w:val="000000" w:themeColor="text1"/>
          <w:sz w:val="28"/>
          <w:szCs w:val="28"/>
        </w:rPr>
        <w:t xml:space="preserve">предъявляются к корпусу сосуда </w:t>
      </w:r>
      <w:r w:rsidRPr="0033017A">
        <w:rPr>
          <w:rFonts w:ascii="Times New Roman" w:hAnsi="Times New Roman" w:cs="Times New Roman"/>
          <w:color w:val="000000" w:themeColor="text1"/>
          <w:sz w:val="28"/>
          <w:szCs w:val="28"/>
        </w:rPr>
        <w:br/>
        <w:t>(без днищ) после сборки и сварки обечаек</w:t>
      </w:r>
      <w:r w:rsidR="003E35AC" w:rsidRPr="0033017A">
        <w:rPr>
          <w:rFonts w:ascii="Times New Roman" w:hAnsi="Times New Roman" w:cs="Times New Roman"/>
          <w:color w:val="000000" w:themeColor="text1"/>
          <w:sz w:val="28"/>
          <w:szCs w:val="28"/>
        </w:rPr>
        <w:t xml:space="preserve"> согласно ГОСТ Р 52630-2012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1637-ст</w:t>
      </w:r>
      <w:r w:rsidRPr="0033017A">
        <w:rPr>
          <w:rFonts w:ascii="Times New Roman" w:hAnsi="Times New Roman" w:cs="Times New Roman"/>
          <w:color w:val="000000" w:themeColor="text1"/>
          <w:sz w:val="28"/>
          <w:szCs w:val="28"/>
        </w:rPr>
        <w:t>?</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w:t>
      </w:r>
      <w:r w:rsidR="003E35AC" w:rsidRPr="0033017A">
        <w:rPr>
          <w:rFonts w:ascii="Times New Roman" w:hAnsi="Times New Roman" w:cs="Times New Roman"/>
          <w:color w:val="000000" w:themeColor="text1"/>
          <w:sz w:val="28"/>
          <w:szCs w:val="28"/>
        </w:rPr>
        <w:t>допускается отклонение наружного диаметра корпуса сосудов , если в технической документации не оговорены более жесткие  требования, согласно ГОСТ Р 52630-2012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1637-ст</w:t>
      </w:r>
      <w:r w:rsidRPr="0033017A">
        <w:rPr>
          <w:rFonts w:ascii="Times New Roman" w:hAnsi="Times New Roman" w:cs="Times New Roman"/>
          <w:color w:val="000000" w:themeColor="text1"/>
          <w:sz w:val="28"/>
          <w:szCs w:val="28"/>
        </w:rPr>
        <w:t>?</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допускается </w:t>
      </w:r>
      <w:r w:rsidR="003E35AC" w:rsidRPr="0033017A">
        <w:rPr>
          <w:rFonts w:ascii="Times New Roman" w:hAnsi="Times New Roman" w:cs="Times New Roman"/>
          <w:color w:val="000000" w:themeColor="text1"/>
          <w:sz w:val="28"/>
          <w:szCs w:val="28"/>
        </w:rPr>
        <w:t xml:space="preserve">отклонение от крутости в местах гиба труб змеевиков и сужение внутреннего диаметра трубы </w:t>
      </w:r>
      <w:r w:rsidR="003E35AC" w:rsidRPr="0033017A">
        <w:rPr>
          <w:rFonts w:ascii="Times New Roman" w:hAnsi="Times New Roman" w:cs="Times New Roman"/>
          <w:color w:val="000000" w:themeColor="text1"/>
          <w:sz w:val="28"/>
          <w:szCs w:val="28"/>
        </w:rPr>
        <w:br/>
        <w:t>в зоне сварных швов согласно ГОСТ Р 52630-2012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1637-ст</w:t>
      </w:r>
      <w:r w:rsidRPr="0033017A">
        <w:rPr>
          <w:rFonts w:ascii="Times New Roman" w:hAnsi="Times New Roman" w:cs="Times New Roman"/>
          <w:color w:val="000000" w:themeColor="text1"/>
          <w:sz w:val="28"/>
          <w:szCs w:val="28"/>
        </w:rPr>
        <w:t>?</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Шаром какого диаметра контролируется отклонение от круглости гнутых сварных труб</w:t>
      </w:r>
      <w:r w:rsidR="003E35AC" w:rsidRPr="0033017A">
        <w:rPr>
          <w:rFonts w:ascii="Times New Roman" w:hAnsi="Times New Roman" w:cs="Times New Roman"/>
          <w:color w:val="000000" w:themeColor="text1"/>
          <w:sz w:val="28"/>
          <w:szCs w:val="28"/>
        </w:rPr>
        <w:t xml:space="preserve"> змеевиков</w:t>
      </w:r>
      <w:r w:rsidRPr="0033017A">
        <w:rPr>
          <w:rFonts w:ascii="Times New Roman" w:hAnsi="Times New Roman" w:cs="Times New Roman"/>
          <w:color w:val="000000" w:themeColor="text1"/>
          <w:sz w:val="28"/>
          <w:szCs w:val="28"/>
        </w:rPr>
        <w:t>, за исключением гнутых труб в горячем состоянии или с приварными коленами</w:t>
      </w:r>
      <w:r w:rsidR="003E35AC" w:rsidRPr="0033017A">
        <w:rPr>
          <w:rFonts w:ascii="Times New Roman" w:hAnsi="Times New Roman" w:cs="Times New Roman"/>
          <w:color w:val="000000" w:themeColor="text1"/>
          <w:sz w:val="28"/>
          <w:szCs w:val="28"/>
        </w:rPr>
        <w:t xml:space="preserve"> согласно ГОСТ Р 52630-2012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1637-ст</w:t>
      </w:r>
      <w:r w:rsidRPr="0033017A">
        <w:rPr>
          <w:rFonts w:ascii="Times New Roman" w:hAnsi="Times New Roman" w:cs="Times New Roman"/>
          <w:color w:val="000000" w:themeColor="text1"/>
          <w:sz w:val="28"/>
          <w:szCs w:val="28"/>
        </w:rPr>
        <w:t>?</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допустимо отклонение от номинального размера диаметра контрольного шара, используемого для проверки отклонения </w:t>
      </w:r>
      <w:r w:rsidRPr="0033017A">
        <w:rPr>
          <w:rFonts w:ascii="Times New Roman" w:hAnsi="Times New Roman" w:cs="Times New Roman"/>
          <w:color w:val="000000" w:themeColor="text1"/>
          <w:sz w:val="28"/>
          <w:szCs w:val="28"/>
        </w:rPr>
        <w:br/>
        <w:t>от круглости труб</w:t>
      </w:r>
      <w:r w:rsidR="003E35AC" w:rsidRPr="0033017A">
        <w:rPr>
          <w:rFonts w:ascii="Times New Roman" w:hAnsi="Times New Roman" w:cs="Times New Roman"/>
          <w:color w:val="000000" w:themeColor="text1"/>
          <w:sz w:val="28"/>
          <w:szCs w:val="28"/>
        </w:rPr>
        <w:t xml:space="preserve"> змеевиков,  согласно ГОСТ Р 52630-2012 «Сосуды </w:t>
      </w:r>
      <w:r w:rsidR="003E35AC" w:rsidRPr="0033017A">
        <w:rPr>
          <w:rFonts w:ascii="Times New Roman" w:hAnsi="Times New Roman" w:cs="Times New Roman"/>
          <w:color w:val="000000" w:themeColor="text1"/>
          <w:sz w:val="28"/>
          <w:szCs w:val="28"/>
        </w:rPr>
        <w:br/>
        <w:t xml:space="preserve">и аппараты стальные. Общие технические условия», утвержденному приказом Федерального агентства по техническому регулированию </w:t>
      </w:r>
      <w:r w:rsidR="003E35AC" w:rsidRPr="0033017A">
        <w:rPr>
          <w:rFonts w:ascii="Times New Roman" w:hAnsi="Times New Roman" w:cs="Times New Roman"/>
          <w:color w:val="000000" w:themeColor="text1"/>
          <w:sz w:val="28"/>
          <w:szCs w:val="28"/>
        </w:rPr>
        <w:br/>
        <w:t>и метрологии от 29.11.2012 № 1637-ст</w:t>
      </w:r>
      <w:r w:rsidRPr="0033017A">
        <w:rPr>
          <w:rFonts w:ascii="Times New Roman" w:hAnsi="Times New Roman" w:cs="Times New Roman"/>
          <w:color w:val="000000" w:themeColor="text1"/>
          <w:sz w:val="28"/>
          <w:szCs w:val="28"/>
        </w:rPr>
        <w:t>?</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объем сварных швов змеевиков контролируется радиографическим или ультразвуковым методом</w:t>
      </w:r>
      <w:r w:rsidR="003E35AC" w:rsidRPr="0033017A">
        <w:rPr>
          <w:rFonts w:ascii="Times New Roman" w:hAnsi="Times New Roman" w:cs="Times New Roman"/>
          <w:color w:val="000000" w:themeColor="text1"/>
          <w:sz w:val="28"/>
          <w:szCs w:val="28"/>
        </w:rPr>
        <w:t xml:space="preserve"> согласно </w:t>
      </w:r>
      <w:r w:rsidR="003E35AC" w:rsidRPr="0033017A">
        <w:rPr>
          <w:rFonts w:ascii="Times New Roman" w:hAnsi="Times New Roman" w:cs="Times New Roman"/>
          <w:color w:val="000000" w:themeColor="text1"/>
          <w:sz w:val="28"/>
          <w:szCs w:val="28"/>
        </w:rPr>
        <w:br/>
        <w:t>ГОСТ Р 52630-2012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1637-ст</w:t>
      </w:r>
      <w:r w:rsidRPr="0033017A">
        <w:rPr>
          <w:rFonts w:ascii="Times New Roman" w:hAnsi="Times New Roman" w:cs="Times New Roman"/>
          <w:color w:val="000000" w:themeColor="text1"/>
          <w:sz w:val="28"/>
          <w:szCs w:val="28"/>
        </w:rPr>
        <w:t>?</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принимается расчетное давление при определении давления испытания для сосудов, работающих под вакуумом</w:t>
      </w:r>
      <w:r w:rsidR="003E35AC" w:rsidRPr="0033017A">
        <w:rPr>
          <w:rFonts w:ascii="Times New Roman" w:hAnsi="Times New Roman" w:cs="Times New Roman"/>
          <w:color w:val="000000" w:themeColor="text1"/>
          <w:sz w:val="28"/>
          <w:szCs w:val="28"/>
        </w:rPr>
        <w:t xml:space="preserve">, согласно </w:t>
      </w:r>
      <w:r w:rsidR="003E35AC" w:rsidRPr="0033017A">
        <w:rPr>
          <w:rFonts w:ascii="Times New Roman" w:hAnsi="Times New Roman" w:cs="Times New Roman"/>
          <w:color w:val="000000" w:themeColor="text1"/>
          <w:sz w:val="28"/>
          <w:szCs w:val="28"/>
        </w:rPr>
        <w:br/>
        <w:t>ГОСТ Р 52630-2012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1637-ст</w:t>
      </w:r>
      <w:r w:rsidRPr="0033017A">
        <w:rPr>
          <w:rFonts w:ascii="Times New Roman" w:hAnsi="Times New Roman" w:cs="Times New Roman"/>
          <w:color w:val="000000" w:themeColor="text1"/>
          <w:sz w:val="28"/>
          <w:szCs w:val="28"/>
        </w:rPr>
        <w:t>?</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минимальный внутренний диаметр люка </w:t>
      </w:r>
      <w:r w:rsidR="0018713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у сосудов с внутренним диаметром более 800 мм, располагаемых </w:t>
      </w:r>
      <w:r w:rsidR="0018713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помещении?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должен быть минимальный размер </w:t>
      </w:r>
      <w:r w:rsidR="003E35AC" w:rsidRPr="0033017A">
        <w:rPr>
          <w:rFonts w:ascii="Times New Roman" w:hAnsi="Times New Roman" w:cs="Times New Roman"/>
          <w:color w:val="000000" w:themeColor="text1"/>
          <w:sz w:val="28"/>
          <w:szCs w:val="28"/>
        </w:rPr>
        <w:t xml:space="preserve">овального </w:t>
      </w:r>
      <w:r w:rsidRPr="0033017A">
        <w:rPr>
          <w:rFonts w:ascii="Times New Roman" w:hAnsi="Times New Roman" w:cs="Times New Roman"/>
          <w:color w:val="000000" w:themeColor="text1"/>
          <w:sz w:val="28"/>
          <w:szCs w:val="28"/>
        </w:rPr>
        <w:t xml:space="preserve">лючка по наименьшей оси у сосуда с внутренним диаметром не более 800 мм </w:t>
      </w:r>
      <w:r w:rsidR="003E35AC" w:rsidRPr="0033017A">
        <w:rPr>
          <w:rFonts w:ascii="Times New Roman" w:hAnsi="Times New Roman" w:cs="Times New Roman"/>
          <w:color w:val="000000" w:themeColor="text1"/>
          <w:sz w:val="28"/>
          <w:szCs w:val="28"/>
        </w:rPr>
        <w:t>согласно ГОСТ Р 52630-2012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1637-ст</w:t>
      </w:r>
      <w:r w:rsidRPr="0033017A">
        <w:rPr>
          <w:rFonts w:ascii="Times New Roman" w:hAnsi="Times New Roman" w:cs="Times New Roman"/>
          <w:color w:val="000000" w:themeColor="text1"/>
          <w:sz w:val="28"/>
          <w:szCs w:val="28"/>
        </w:rPr>
        <w:t>?</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расположение отверстий для лючков в сосудах 1-й, 2-й, 3-й, </w:t>
      </w:r>
      <w:r w:rsidR="0018713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4-й групп не разрешено</w:t>
      </w:r>
      <w:r w:rsidR="003E35AC" w:rsidRPr="0033017A">
        <w:rPr>
          <w:rFonts w:ascii="Times New Roman" w:hAnsi="Times New Roman" w:cs="Times New Roman"/>
          <w:color w:val="000000" w:themeColor="text1"/>
          <w:sz w:val="28"/>
          <w:szCs w:val="28"/>
        </w:rPr>
        <w:t xml:space="preserve"> согласно ГОСТ Р 52630-2012 «Сосуды и аппараты стальные. Общие технические условия», утвержденному приказом Федерального агентства по техническому регулированию </w:t>
      </w:r>
      <w:r w:rsidR="00FF57AC" w:rsidRPr="0033017A">
        <w:rPr>
          <w:rFonts w:ascii="Times New Roman" w:hAnsi="Times New Roman" w:cs="Times New Roman"/>
          <w:color w:val="000000" w:themeColor="text1"/>
          <w:sz w:val="28"/>
          <w:szCs w:val="28"/>
        </w:rPr>
        <w:br/>
      </w:r>
      <w:r w:rsidR="003E35AC" w:rsidRPr="0033017A">
        <w:rPr>
          <w:rFonts w:ascii="Times New Roman" w:hAnsi="Times New Roman" w:cs="Times New Roman"/>
          <w:color w:val="000000" w:themeColor="text1"/>
          <w:sz w:val="28"/>
          <w:szCs w:val="28"/>
        </w:rPr>
        <w:t>и метрологии от 29.11.2012 № 1637-ст</w:t>
      </w:r>
      <w:r w:rsidRPr="0033017A">
        <w:rPr>
          <w:rFonts w:ascii="Times New Roman" w:hAnsi="Times New Roman" w:cs="Times New Roman"/>
          <w:color w:val="000000" w:themeColor="text1"/>
          <w:sz w:val="28"/>
          <w:szCs w:val="28"/>
        </w:rPr>
        <w:t>?</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значении ударной вязкости допускается применять крепежные детали из сталей марок 30Х, 35Х, 38ХА, 40Х для соединений </w:t>
      </w:r>
      <w:r w:rsidR="003E35AC" w:rsidRPr="0033017A">
        <w:rPr>
          <w:rFonts w:ascii="Times New Roman" w:hAnsi="Times New Roman" w:cs="Times New Roman"/>
          <w:color w:val="000000" w:themeColor="text1"/>
          <w:sz w:val="28"/>
          <w:szCs w:val="28"/>
        </w:rPr>
        <w:t xml:space="preserve">деталей и узлов сосудов при температуре –60 °C согласно </w:t>
      </w:r>
      <w:r w:rsidR="00FF57AC" w:rsidRPr="0033017A">
        <w:rPr>
          <w:rFonts w:ascii="Times New Roman" w:hAnsi="Times New Roman" w:cs="Times New Roman"/>
          <w:color w:val="000000" w:themeColor="text1"/>
          <w:sz w:val="28"/>
          <w:szCs w:val="28"/>
        </w:rPr>
        <w:br/>
      </w:r>
      <w:r w:rsidR="003E35AC" w:rsidRPr="0033017A">
        <w:rPr>
          <w:rFonts w:ascii="Times New Roman" w:hAnsi="Times New Roman" w:cs="Times New Roman"/>
          <w:color w:val="000000" w:themeColor="text1"/>
          <w:sz w:val="28"/>
          <w:szCs w:val="28"/>
        </w:rPr>
        <w:t xml:space="preserve">ГОСТ Р 52630-2012 «Сосуды и аппараты стальные. Общие технические условия», утвержденному приказом Федерального агентства </w:t>
      </w:r>
      <w:r w:rsidR="00FF57AC" w:rsidRPr="0033017A">
        <w:rPr>
          <w:rFonts w:ascii="Times New Roman" w:hAnsi="Times New Roman" w:cs="Times New Roman"/>
          <w:color w:val="000000" w:themeColor="text1"/>
          <w:sz w:val="28"/>
          <w:szCs w:val="28"/>
        </w:rPr>
        <w:br/>
      </w:r>
      <w:r w:rsidR="003E35AC" w:rsidRPr="0033017A">
        <w:rPr>
          <w:rFonts w:ascii="Times New Roman" w:hAnsi="Times New Roman" w:cs="Times New Roman"/>
          <w:color w:val="000000" w:themeColor="text1"/>
          <w:sz w:val="28"/>
          <w:szCs w:val="28"/>
        </w:rPr>
        <w:t>по техническому регулированию и метрологии от 29.11.2012 № 1637-ст</w:t>
      </w:r>
      <w:r w:rsidRPr="0033017A">
        <w:rPr>
          <w:rFonts w:ascii="Times New Roman" w:hAnsi="Times New Roman" w:cs="Times New Roman"/>
          <w:color w:val="000000" w:themeColor="text1"/>
          <w:sz w:val="28"/>
          <w:szCs w:val="28"/>
        </w:rPr>
        <w:t>?</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каким количеством продольных швов </w:t>
      </w:r>
      <w:r w:rsidR="003E35AC" w:rsidRPr="0033017A">
        <w:rPr>
          <w:rFonts w:ascii="Times New Roman" w:hAnsi="Times New Roman" w:cs="Times New Roman"/>
          <w:color w:val="000000" w:themeColor="text1"/>
          <w:sz w:val="28"/>
          <w:szCs w:val="28"/>
        </w:rPr>
        <w:t>должны быть  обечайки корпусов сосудов диаметром до 1000 мм согласно ГОСТ Р 52630-2012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1637-ст</w:t>
      </w:r>
      <w:r w:rsidRPr="0033017A">
        <w:rPr>
          <w:rFonts w:ascii="Times New Roman" w:hAnsi="Times New Roman" w:cs="Times New Roman"/>
          <w:color w:val="000000" w:themeColor="text1"/>
          <w:sz w:val="28"/>
          <w:szCs w:val="28"/>
        </w:rPr>
        <w:t>?</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отношении толщины корпуса сосуда к внутреннему диаметру значение относительной овальности корпуса сосуда допускается увеличивать до 1,5 %</w:t>
      </w:r>
      <w:r w:rsidR="003E35AC" w:rsidRPr="0033017A">
        <w:rPr>
          <w:rFonts w:ascii="Times New Roman" w:hAnsi="Times New Roman" w:cs="Times New Roman"/>
          <w:color w:val="000000" w:themeColor="text1"/>
          <w:sz w:val="28"/>
          <w:szCs w:val="28"/>
        </w:rPr>
        <w:t xml:space="preserve"> согласно ГОСТ Р 52630-2012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1637-ст</w:t>
      </w:r>
      <w:r w:rsidRPr="0033017A">
        <w:rPr>
          <w:rFonts w:ascii="Times New Roman" w:hAnsi="Times New Roman" w:cs="Times New Roman"/>
          <w:color w:val="000000" w:themeColor="text1"/>
          <w:sz w:val="28"/>
          <w:szCs w:val="28"/>
        </w:rPr>
        <w:t>?</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должно быть значение относительной овальности корпуса сосуда, работающего под вакуумом</w:t>
      </w:r>
      <w:r w:rsidR="003E35AC" w:rsidRPr="0033017A">
        <w:rPr>
          <w:rFonts w:ascii="Times New Roman" w:hAnsi="Times New Roman" w:cs="Times New Roman"/>
          <w:color w:val="000000" w:themeColor="text1"/>
          <w:sz w:val="28"/>
          <w:szCs w:val="28"/>
        </w:rPr>
        <w:t>, согласно ГОСТ Р 52630-2012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 1637-ст</w:t>
      </w:r>
      <w:r w:rsidRPr="0033017A">
        <w:rPr>
          <w:rFonts w:ascii="Times New Roman" w:hAnsi="Times New Roman" w:cs="Times New Roman"/>
          <w:color w:val="000000" w:themeColor="text1"/>
          <w:sz w:val="28"/>
          <w:szCs w:val="28"/>
        </w:rPr>
        <w:t>?</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к техническим средствам и методам измерений, используемым на всех стадиях и при всех видах работ </w:t>
      </w:r>
      <w:r w:rsidRPr="0033017A">
        <w:rPr>
          <w:rFonts w:ascii="Times New Roman" w:hAnsi="Times New Roman" w:cs="Times New Roman"/>
          <w:color w:val="000000" w:themeColor="text1"/>
          <w:sz w:val="28"/>
          <w:szCs w:val="28"/>
        </w:rPr>
        <w:br/>
        <w:t>на объектах газоперерабатывающих заводов и производств?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должны обеспечивать проектные решения при проектировании газоперерабатывающих заводов и производств?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нижеуказанных насосов применяются для нагнетания сжиженных углеводородных газов на газоперерабатывающих заводах </w:t>
      </w:r>
      <w:r w:rsidRPr="0033017A">
        <w:rPr>
          <w:rFonts w:ascii="Times New Roman" w:hAnsi="Times New Roman" w:cs="Times New Roman"/>
          <w:color w:val="000000" w:themeColor="text1"/>
          <w:sz w:val="28"/>
          <w:szCs w:val="28"/>
        </w:rPr>
        <w:br/>
        <w:t>и производствах?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допускается при невозможности устройства эвакуационных выходов на площадках газоперерабатывающих заводов и производств непосредственно наружу?</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конструкции следует отдавать предпочтение при выборе технологического оборудования и трубопроводов, используемых </w:t>
      </w:r>
      <w:r w:rsidRPr="0033017A">
        <w:rPr>
          <w:rFonts w:ascii="Times New Roman" w:hAnsi="Times New Roman" w:cs="Times New Roman"/>
          <w:color w:val="000000" w:themeColor="text1"/>
          <w:sz w:val="28"/>
          <w:szCs w:val="28"/>
        </w:rPr>
        <w:br/>
        <w:t>на газоперерабатывающих заводах и производствах?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должны иметь технологическое оборудование и трубопроводы, предназначенные для эксплуатации на газоперерабатывающих заводах </w:t>
      </w:r>
      <w:r w:rsidRPr="0033017A">
        <w:rPr>
          <w:rFonts w:ascii="Times New Roman" w:hAnsi="Times New Roman" w:cs="Times New Roman"/>
          <w:color w:val="000000" w:themeColor="text1"/>
          <w:sz w:val="28"/>
          <w:szCs w:val="28"/>
        </w:rPr>
        <w:br/>
        <w:t>и производствах в условиях контакта с коррозионно-агрессивными веществами?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должны приниматься расчетные значения толщин стенок технологического оборудования и трубопроводов, предназначенных </w:t>
      </w:r>
      <w:r w:rsidRPr="0033017A">
        <w:rPr>
          <w:rFonts w:ascii="Times New Roman" w:hAnsi="Times New Roman" w:cs="Times New Roman"/>
          <w:color w:val="000000" w:themeColor="text1"/>
          <w:sz w:val="28"/>
          <w:szCs w:val="28"/>
        </w:rPr>
        <w:br/>
        <w:t xml:space="preserve">для эксплуатации на газоперерабатывающих заводах </w:t>
      </w:r>
      <w:r w:rsidRPr="0033017A">
        <w:rPr>
          <w:rFonts w:ascii="Times New Roman" w:hAnsi="Times New Roman" w:cs="Times New Roman"/>
          <w:color w:val="000000" w:themeColor="text1"/>
          <w:sz w:val="28"/>
          <w:szCs w:val="28"/>
        </w:rPr>
        <w:br/>
        <w:t>и производствах в условиях воздействия коррозионно-агрессивных веществ?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обработке должны быть подвергнуты сварные соединения оборудования </w:t>
      </w:r>
      <w:r w:rsidR="00044DF7" w:rsidRPr="0033017A">
        <w:rPr>
          <w:rFonts w:ascii="Times New Roman" w:hAnsi="Times New Roman" w:cs="Times New Roman"/>
          <w:color w:val="000000" w:themeColor="text1"/>
          <w:sz w:val="28"/>
          <w:szCs w:val="28"/>
        </w:rPr>
        <w:t xml:space="preserve">и технологических трубопроводов, </w:t>
      </w:r>
      <w:r w:rsidRPr="0033017A">
        <w:rPr>
          <w:rFonts w:ascii="Times New Roman" w:hAnsi="Times New Roman" w:cs="Times New Roman"/>
          <w:color w:val="000000" w:themeColor="text1"/>
          <w:sz w:val="28"/>
          <w:szCs w:val="28"/>
        </w:rPr>
        <w:t xml:space="preserve">сварка которых осуществляется по месту работ, для снятия остаточных напряжений согласно ПБ 08-622-03 «Правила безопасности </w:t>
      </w:r>
      <w:r w:rsidRPr="0033017A">
        <w:rPr>
          <w:rFonts w:ascii="Times New Roman" w:hAnsi="Times New Roman" w:cs="Times New Roman"/>
          <w:color w:val="000000" w:themeColor="text1"/>
          <w:sz w:val="28"/>
          <w:szCs w:val="28"/>
        </w:rPr>
        <w:br/>
        <w:t>для газоперерабатывающих заводов и производств», утвержденным постановлением Госгортехнадзора России от 05.06.2003 № 54?</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должны быть оснащены технологическое оборудование </w:t>
      </w:r>
      <w:r w:rsidRPr="0033017A">
        <w:rPr>
          <w:rFonts w:ascii="Times New Roman" w:hAnsi="Times New Roman" w:cs="Times New Roman"/>
          <w:color w:val="000000" w:themeColor="text1"/>
          <w:sz w:val="28"/>
          <w:szCs w:val="28"/>
        </w:rPr>
        <w:br/>
        <w:t xml:space="preserve">и трубопроводы, предназначенные для эксплуатации </w:t>
      </w:r>
      <w:r w:rsidRPr="0033017A">
        <w:rPr>
          <w:rFonts w:ascii="Times New Roman" w:hAnsi="Times New Roman" w:cs="Times New Roman"/>
          <w:color w:val="000000" w:themeColor="text1"/>
          <w:sz w:val="28"/>
          <w:szCs w:val="28"/>
        </w:rPr>
        <w:br/>
        <w:t xml:space="preserve">на газоперерабатывающих заводах и производствах в условиях контакта </w:t>
      </w:r>
      <w:r w:rsidRPr="0033017A">
        <w:rPr>
          <w:rFonts w:ascii="Times New Roman" w:hAnsi="Times New Roman" w:cs="Times New Roman"/>
          <w:color w:val="000000" w:themeColor="text1"/>
          <w:sz w:val="28"/>
          <w:szCs w:val="28"/>
        </w:rPr>
        <w:br/>
        <w:t>с коррозионно-агрессивными веществами?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к системам вентиляции производственных помещений на газоперерабатывающих заводах </w:t>
      </w:r>
      <w:r w:rsidRPr="0033017A">
        <w:rPr>
          <w:rFonts w:ascii="Times New Roman" w:hAnsi="Times New Roman" w:cs="Times New Roman"/>
          <w:color w:val="000000" w:themeColor="text1"/>
          <w:sz w:val="28"/>
          <w:szCs w:val="28"/>
        </w:rPr>
        <w:br/>
        <w:t>и производствах?</w:t>
      </w:r>
    </w:p>
    <w:p w:rsidR="000625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системам сигнализации </w:t>
      </w:r>
      <w:r w:rsidRPr="0033017A">
        <w:rPr>
          <w:rFonts w:ascii="Times New Roman" w:hAnsi="Times New Roman" w:cs="Times New Roman"/>
          <w:color w:val="000000" w:themeColor="text1"/>
          <w:sz w:val="28"/>
          <w:szCs w:val="28"/>
        </w:rPr>
        <w:br/>
        <w:t>на открытых площадках технологических печей на газоперерабатывающих заводах и производствах?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должны обеспечивать выбор технологических процессов </w:t>
      </w:r>
      <w:r w:rsidRPr="0033017A">
        <w:rPr>
          <w:rFonts w:ascii="Times New Roman" w:hAnsi="Times New Roman" w:cs="Times New Roman"/>
          <w:color w:val="000000" w:themeColor="text1"/>
          <w:sz w:val="28"/>
          <w:szCs w:val="28"/>
        </w:rPr>
        <w:br/>
        <w:t>и проектное обоснование их параметров на газоперерабатывающих заводах и производствах?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должны обеспечивать системы противоаварийной защиты взрывоопасных технологических процессов на газоперерабатывающих заводах и производствах?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должно быть определено проектом для каждого взрывоопасного производства, участка, установки газоперерабатывающих заводов </w:t>
      </w:r>
      <w:r w:rsidRPr="0033017A">
        <w:rPr>
          <w:rFonts w:ascii="Times New Roman" w:hAnsi="Times New Roman" w:cs="Times New Roman"/>
          <w:color w:val="000000" w:themeColor="text1"/>
          <w:sz w:val="28"/>
          <w:szCs w:val="28"/>
        </w:rPr>
        <w:br/>
        <w:t>и производств?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должно регламентироваться проектом, включающим применение инертных газов для вытеснения горючих паров и газов в технологических процесса, на газоперерабатывающих заводах и производствах?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к обустройству территории газоперерабатывающих заводов и производств, </w:t>
      </w:r>
      <w:r w:rsidRPr="0033017A">
        <w:rPr>
          <w:rFonts w:ascii="Times New Roman" w:hAnsi="Times New Roman" w:cs="Times New Roman"/>
          <w:color w:val="000000" w:themeColor="text1"/>
          <w:sz w:val="28"/>
          <w:szCs w:val="28"/>
        </w:rPr>
        <w:br/>
        <w:t>в том числе при возможной аварийной эвакуации персонала?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к ограждению ловушек и отстойных прудов промканализации на газоперерабатывающих заводах </w:t>
      </w:r>
      <w:r w:rsidRPr="0033017A">
        <w:rPr>
          <w:rFonts w:ascii="Times New Roman" w:hAnsi="Times New Roman" w:cs="Times New Roman"/>
          <w:color w:val="000000" w:themeColor="text1"/>
          <w:sz w:val="28"/>
          <w:szCs w:val="28"/>
        </w:rPr>
        <w:br/>
        <w:t>и производствах?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какую величину допускается заполнять емкости сжиженным газом </w:t>
      </w:r>
      <w:r w:rsidRPr="0033017A">
        <w:rPr>
          <w:rFonts w:ascii="Times New Roman" w:hAnsi="Times New Roman" w:cs="Times New Roman"/>
          <w:color w:val="000000" w:themeColor="text1"/>
          <w:sz w:val="28"/>
          <w:szCs w:val="28"/>
        </w:rPr>
        <w:br/>
        <w:t>и нестабильным конденсатом при температуре 15 °С и выше?</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величина объемной скорости наполнения и опорожнения резервуара на газоперерабатывающих заводах и производствах?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какое расстояние должен быть удален локомотив с территории эстакады газоперерабатывающих заводов и производств до начала операций по сливу и наливу железнодорожных цистерн?</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должны быть оборудованы компрессоры, перекачивающие углеводородные газы, на газоперерабатывающих заводах?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должно быть предусмотрено для насосов (группы насосов), перекачивающих горючие продукты,</w:t>
      </w:r>
      <w:r w:rsidRPr="0033017A">
        <w:rPr>
          <w:rFonts w:ascii="Times New Roman" w:hAnsi="Times New Roman" w:cs="Times New Roman"/>
          <w:color w:val="000000" w:themeColor="text1"/>
          <w:sz w:val="28"/>
          <w:szCs w:val="28"/>
        </w:rPr>
        <w:br/>
        <w:t>на газоперерабатывающих заводах и производствах?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прокладка трубопроводов с токсичными веществами </w:t>
      </w:r>
      <w:r w:rsidRPr="0033017A">
        <w:rPr>
          <w:rFonts w:ascii="Times New Roman" w:hAnsi="Times New Roman" w:cs="Times New Roman"/>
          <w:color w:val="000000" w:themeColor="text1"/>
          <w:sz w:val="28"/>
          <w:szCs w:val="28"/>
        </w:rPr>
        <w:br/>
        <w:t xml:space="preserve">не допускается на промплощадках газоперерабатывающих заводов </w:t>
      </w:r>
      <w:r w:rsidRPr="0033017A">
        <w:rPr>
          <w:rFonts w:ascii="Times New Roman" w:hAnsi="Times New Roman" w:cs="Times New Roman"/>
          <w:color w:val="000000" w:themeColor="text1"/>
          <w:sz w:val="28"/>
          <w:szCs w:val="28"/>
        </w:rPr>
        <w:br/>
        <w:t>и производств?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размещение наземных инженерных сетей с токсичными жидкостями и газами не допускается на промплощадках газоперерабатывающих заводов и производств?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размещение надземных сетей транзитных внутриплощадочных трубопроводов с токсичными жидкостями не допускается </w:t>
      </w:r>
      <w:r w:rsidRPr="0033017A">
        <w:rPr>
          <w:rFonts w:ascii="Times New Roman" w:hAnsi="Times New Roman" w:cs="Times New Roman"/>
          <w:color w:val="000000" w:themeColor="text1"/>
          <w:sz w:val="28"/>
          <w:szCs w:val="28"/>
        </w:rPr>
        <w:br/>
        <w:t>на промплощадках газоперерабатывающих заводов и производств?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трубопроводов газоперерабатывающих заводов </w:t>
      </w:r>
      <w:r w:rsidRPr="0033017A">
        <w:rPr>
          <w:rFonts w:ascii="Times New Roman" w:hAnsi="Times New Roman" w:cs="Times New Roman"/>
          <w:color w:val="000000" w:themeColor="text1"/>
          <w:sz w:val="28"/>
          <w:szCs w:val="28"/>
        </w:rPr>
        <w:br/>
        <w:t>и производств запрещается их совместная прокладка в заглубленных тоннелях и каналах?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должно быть предусмотрено при проектировании технологического оборудования и трубопроводов газоперерабатывающих заводов и производств?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следует устанавливать датчики предельно допустимой концентрации вредных веществ на газоперерабатывающих заводах </w:t>
      </w:r>
      <w:r w:rsidRPr="0033017A">
        <w:rPr>
          <w:rFonts w:ascii="Times New Roman" w:hAnsi="Times New Roman" w:cs="Times New Roman"/>
          <w:color w:val="000000" w:themeColor="text1"/>
          <w:sz w:val="28"/>
          <w:szCs w:val="28"/>
        </w:rPr>
        <w:br/>
        <w:t>и производствах?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местах производственных помещений следует устанавливать датчики предельно допустимой концентрации вредных веществ?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следует устанавливать датчики предельно допустимой концентрации вредных веществ на открытых площадках газоперерабатывающих заводов и производств?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производственных помещениях каких классов следует устанавливать датчики довзрывоопасной концентрации горючих газов </w:t>
      </w:r>
      <w:r w:rsidR="00AC37C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паров?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следует устанавливать датчики довзрывоопасных концентраций на открытых площадках насосных и компрессорных установок, резервуарных парков сжиженных углеводородных газов, технологических установок газоперерабатывающих заводов </w:t>
      </w:r>
      <w:r w:rsidRPr="0033017A">
        <w:rPr>
          <w:rFonts w:ascii="Times New Roman" w:hAnsi="Times New Roman" w:cs="Times New Roman"/>
          <w:color w:val="000000" w:themeColor="text1"/>
          <w:sz w:val="28"/>
          <w:szCs w:val="28"/>
        </w:rPr>
        <w:br/>
        <w:t>и производств?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и в каком количестве следует устанавливать датчики довзрывоопасной концентрации на газонаполнительных станциях сжиженных углеводородных газов?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следует устанавливать датчики довзрывоопасной концентрации </w:t>
      </w:r>
      <w:r w:rsidRPr="0033017A">
        <w:rPr>
          <w:rFonts w:ascii="Times New Roman" w:hAnsi="Times New Roman" w:cs="Times New Roman"/>
          <w:color w:val="000000" w:themeColor="text1"/>
          <w:sz w:val="28"/>
          <w:szCs w:val="28"/>
        </w:rPr>
        <w:br/>
        <w:t>на открытых площадках технологических печей газоперерабатывающих заводов и производств</w:t>
      </w:r>
      <w:r w:rsidR="004A65AA"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исходя из возможной загазованности </w:t>
      </w:r>
      <w:r w:rsidRPr="0033017A">
        <w:rPr>
          <w:rFonts w:ascii="Times New Roman" w:hAnsi="Times New Roman" w:cs="Times New Roman"/>
          <w:color w:val="000000" w:themeColor="text1"/>
          <w:sz w:val="28"/>
          <w:szCs w:val="28"/>
        </w:rPr>
        <w:br/>
        <w:t>их от расположенных вблизи взрывопожароопасных установок?</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к лоткам, траншеям, котлованам </w:t>
      </w:r>
      <w:r w:rsidRPr="0033017A">
        <w:rPr>
          <w:rFonts w:ascii="Times New Roman" w:hAnsi="Times New Roman" w:cs="Times New Roman"/>
          <w:color w:val="000000" w:themeColor="text1"/>
          <w:sz w:val="28"/>
          <w:szCs w:val="28"/>
        </w:rPr>
        <w:br/>
        <w:t>и углублениям, в том числе и временным, устройство которых обосновано соответствующей технической документацией?</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к режиму работы вентиляции </w:t>
      </w:r>
      <w:r w:rsidRPr="0033017A">
        <w:rPr>
          <w:rFonts w:ascii="Times New Roman" w:hAnsi="Times New Roman" w:cs="Times New Roman"/>
          <w:color w:val="000000" w:themeColor="text1"/>
          <w:sz w:val="28"/>
          <w:szCs w:val="28"/>
        </w:rPr>
        <w:br/>
        <w:t>во взрывоопасных производственных помещениях газоперерабатывающих заводов и производств?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к устройству молниезащиты </w:t>
      </w:r>
      <w:r w:rsidRPr="0033017A">
        <w:rPr>
          <w:rFonts w:ascii="Times New Roman" w:hAnsi="Times New Roman" w:cs="Times New Roman"/>
          <w:color w:val="000000" w:themeColor="text1"/>
          <w:sz w:val="28"/>
          <w:szCs w:val="28"/>
        </w:rPr>
        <w:br/>
        <w:t>на объектах газоперерабатывающих заводов и производств?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к устройству, предназначенному </w:t>
      </w:r>
      <w:r w:rsidRPr="0033017A">
        <w:rPr>
          <w:rFonts w:ascii="Times New Roman" w:hAnsi="Times New Roman" w:cs="Times New Roman"/>
          <w:color w:val="000000" w:themeColor="text1"/>
          <w:sz w:val="28"/>
          <w:szCs w:val="28"/>
        </w:rPr>
        <w:br/>
        <w:t xml:space="preserve">для защиты от статического электричества, для налива </w:t>
      </w:r>
      <w:r w:rsidRPr="0033017A">
        <w:rPr>
          <w:rFonts w:ascii="Times New Roman" w:hAnsi="Times New Roman" w:cs="Times New Roman"/>
          <w:color w:val="000000" w:themeColor="text1"/>
          <w:sz w:val="28"/>
          <w:szCs w:val="28"/>
        </w:rPr>
        <w:br/>
        <w:t xml:space="preserve">в железнодорожные цистерны на газоперерабатывающих заводах </w:t>
      </w:r>
      <w:r w:rsidRPr="0033017A">
        <w:rPr>
          <w:rFonts w:ascii="Times New Roman" w:hAnsi="Times New Roman" w:cs="Times New Roman"/>
          <w:color w:val="000000" w:themeColor="text1"/>
          <w:sz w:val="28"/>
          <w:szCs w:val="28"/>
        </w:rPr>
        <w:br/>
        <w:t>и производствах?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установлены к технологическим трубопроводам газоперерабатывающих заводов и производств?</w:t>
      </w:r>
    </w:p>
    <w:p w:rsidR="000625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к электроприводным задвижкам </w:t>
      </w:r>
      <w:r w:rsidRPr="0033017A">
        <w:rPr>
          <w:rFonts w:ascii="Times New Roman" w:hAnsi="Times New Roman" w:cs="Times New Roman"/>
          <w:color w:val="000000" w:themeColor="text1"/>
          <w:sz w:val="28"/>
          <w:szCs w:val="28"/>
        </w:rPr>
        <w:br/>
        <w:t xml:space="preserve">с местным или дистанционным управлением, используемым </w:t>
      </w:r>
      <w:r w:rsidRPr="0033017A">
        <w:rPr>
          <w:rFonts w:ascii="Times New Roman" w:hAnsi="Times New Roman" w:cs="Times New Roman"/>
          <w:color w:val="000000" w:themeColor="text1"/>
          <w:sz w:val="28"/>
          <w:szCs w:val="28"/>
        </w:rPr>
        <w:br/>
        <w:t>на территории резервуарного парка газоперерабатывающих заводов и производств?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трубопроводов не разрешается использовать серый чугун </w:t>
      </w:r>
      <w:r w:rsidRPr="0033017A">
        <w:rPr>
          <w:rFonts w:ascii="Times New Roman" w:hAnsi="Times New Roman" w:cs="Times New Roman"/>
          <w:color w:val="000000" w:themeColor="text1"/>
          <w:sz w:val="28"/>
          <w:szCs w:val="28"/>
        </w:rPr>
        <w:br/>
        <w:t>для арматуры на объектах газоперерабатывающих производств?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трубопроводов применение литой арматуры допускается </w:t>
      </w:r>
      <w:r w:rsidRPr="0033017A">
        <w:rPr>
          <w:rFonts w:ascii="Times New Roman" w:hAnsi="Times New Roman" w:cs="Times New Roman"/>
          <w:color w:val="000000" w:themeColor="text1"/>
          <w:sz w:val="28"/>
          <w:szCs w:val="28"/>
        </w:rPr>
        <w:br/>
        <w:t>при условии подтверждения соответствующими прочностными расчетами специализированной организации необходимых нормативных запасов по прочности корпусных деталей арматуры на объектах газоперерабатывающих производств?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дополнительно должны быть оборудованы насосы </w:t>
      </w:r>
      <w:r w:rsidR="0018713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уплотнениями в виде сальниковой набивки и торцевыми уплотнениями при переработке газа и конденсата, содержащих сероводород?</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должны быть оборудованы наземные резервуары для хранения сероводородсодержащих жидкостей с азотным дыханием?</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согласно ПБ 08-622-03 «Правила безопасности </w:t>
      </w:r>
      <w:r w:rsidRPr="0033017A">
        <w:rPr>
          <w:rFonts w:ascii="Times New Roman" w:hAnsi="Times New Roman" w:cs="Times New Roman"/>
          <w:color w:val="000000" w:themeColor="text1"/>
          <w:sz w:val="28"/>
          <w:szCs w:val="28"/>
        </w:rPr>
        <w:br/>
        <w:t>для газоперерабатывающих заводов и производств», утвержденным постановлением Госгортехнадзора России от 05.06.2003 № 54, заземляются резиновые шланги с металлическими наконечниками, предназначенные для налива в железнодорожные цистерны, для защиты от статического электричества?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должно производиться согласно ПБ 08-622-03 «Правила безопасности для газоперерабатывающих заводов и производств», утвержденным постановлением Госгортехнадзора России от 05.06.2003 № 54, включение в работу емкостей (резервуаров) </w:t>
      </w:r>
      <w:r w:rsidRPr="0033017A">
        <w:rPr>
          <w:rFonts w:ascii="Times New Roman" w:hAnsi="Times New Roman" w:cs="Times New Roman"/>
          <w:color w:val="000000" w:themeColor="text1"/>
          <w:sz w:val="28"/>
          <w:szCs w:val="28"/>
        </w:rPr>
        <w:br/>
        <w:t>после освидетельствований, ревизий и ремонта?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методы согласно ПБ 08-622-03 «Правила безопасности </w:t>
      </w:r>
      <w:r w:rsidRPr="0033017A">
        <w:rPr>
          <w:rFonts w:ascii="Times New Roman" w:hAnsi="Times New Roman" w:cs="Times New Roman"/>
          <w:color w:val="000000" w:themeColor="text1"/>
          <w:sz w:val="28"/>
          <w:szCs w:val="28"/>
        </w:rPr>
        <w:br/>
        <w:t xml:space="preserve">для газоперерабатывающих заводов и производств», утвержденным постановлением Госгортехнадзора России от 05.06.2003 № 54, не входят </w:t>
      </w:r>
      <w:r w:rsidRPr="0033017A">
        <w:rPr>
          <w:rFonts w:ascii="Times New Roman" w:hAnsi="Times New Roman" w:cs="Times New Roman"/>
          <w:color w:val="000000" w:themeColor="text1"/>
          <w:sz w:val="28"/>
          <w:szCs w:val="28"/>
        </w:rPr>
        <w:br/>
        <w:t xml:space="preserve">в список рекомендуемых для контроля за коррозионным состоянием оборудования и трубопроводов газоперерабатывающих заводов </w:t>
      </w:r>
      <w:r w:rsidRPr="0033017A">
        <w:rPr>
          <w:rFonts w:ascii="Times New Roman" w:hAnsi="Times New Roman" w:cs="Times New Roman"/>
          <w:color w:val="000000" w:themeColor="text1"/>
          <w:sz w:val="28"/>
          <w:szCs w:val="28"/>
        </w:rPr>
        <w:br/>
        <w:t>и производств?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часто согласно ПБ 08-622-03 «Правила безопасности </w:t>
      </w:r>
      <w:r w:rsidRPr="0033017A">
        <w:rPr>
          <w:rFonts w:ascii="Times New Roman" w:hAnsi="Times New Roman" w:cs="Times New Roman"/>
          <w:color w:val="000000" w:themeColor="text1"/>
          <w:sz w:val="28"/>
          <w:szCs w:val="28"/>
        </w:rPr>
        <w:br/>
        <w:t xml:space="preserve">для газоперерабатывающих заводов и производств», утвержденным постановлением Госгортехнадзора России от 05.06.2003 № 54, должно производиться измерение толщины стенок оборудования </w:t>
      </w:r>
      <w:r w:rsidRPr="0033017A">
        <w:rPr>
          <w:rFonts w:ascii="Times New Roman" w:hAnsi="Times New Roman" w:cs="Times New Roman"/>
          <w:color w:val="000000" w:themeColor="text1"/>
          <w:sz w:val="28"/>
          <w:szCs w:val="28"/>
        </w:rPr>
        <w:br/>
        <w:t>и трубопроводов, эксплуатируемых в условиях агрессивного воздействия серосодержащих сред, в первые полгода эксплуатации?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должна быть обеспечена механическая безопасность арматуры </w:t>
      </w:r>
      <w:r w:rsidRPr="0033017A">
        <w:rPr>
          <w:rFonts w:ascii="Times New Roman" w:hAnsi="Times New Roman" w:cs="Times New Roman"/>
          <w:color w:val="000000" w:themeColor="text1"/>
          <w:sz w:val="28"/>
          <w:szCs w:val="28"/>
        </w:rPr>
        <w:br/>
        <w:t>в отношении различных видов опасности, связанных с ее критическими отказами?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должна быть обеспечена химическая безопасность арматуры </w:t>
      </w:r>
      <w:r w:rsidRPr="0033017A">
        <w:rPr>
          <w:rFonts w:ascii="Times New Roman" w:hAnsi="Times New Roman" w:cs="Times New Roman"/>
          <w:color w:val="000000" w:themeColor="text1"/>
          <w:sz w:val="28"/>
          <w:szCs w:val="28"/>
        </w:rPr>
        <w:br/>
        <w:t>в отношении различных видов опасности, связанных с ее критическими отказами?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должна быть обеспечена электрическая безопасность арматуры </w:t>
      </w:r>
      <w:r w:rsidRPr="0033017A">
        <w:rPr>
          <w:rFonts w:ascii="Times New Roman" w:hAnsi="Times New Roman" w:cs="Times New Roman"/>
          <w:color w:val="000000" w:themeColor="text1"/>
          <w:sz w:val="28"/>
          <w:szCs w:val="28"/>
        </w:rPr>
        <w:br/>
        <w:t>в отношении различных видов опасности, связанных с ее критическими отказами?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должна быть обеспечена взрывобезопасность арматуры </w:t>
      </w:r>
      <w:r w:rsidRPr="0033017A">
        <w:rPr>
          <w:rFonts w:ascii="Times New Roman" w:hAnsi="Times New Roman" w:cs="Times New Roman"/>
          <w:color w:val="000000" w:themeColor="text1"/>
          <w:sz w:val="28"/>
          <w:szCs w:val="28"/>
        </w:rPr>
        <w:br/>
        <w:t>в отношении различных видов опасности, связанных с ее критическими отказами?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должна быть обеспечена механическая безопасность арматуры </w:t>
      </w:r>
      <w:r w:rsidRPr="0033017A">
        <w:rPr>
          <w:rFonts w:ascii="Times New Roman" w:hAnsi="Times New Roman" w:cs="Times New Roman"/>
          <w:color w:val="000000" w:themeColor="text1"/>
          <w:sz w:val="28"/>
          <w:szCs w:val="28"/>
        </w:rPr>
        <w:br/>
        <w:t>в отношении различных видов опасности, не связанных с отказами арматуры?</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наименование относится к показателю безотказности </w:t>
      </w:r>
      <w:r w:rsidRPr="0033017A">
        <w:rPr>
          <w:rFonts w:ascii="Times New Roman" w:hAnsi="Times New Roman" w:cs="Times New Roman"/>
          <w:color w:val="000000" w:themeColor="text1"/>
          <w:sz w:val="28"/>
          <w:szCs w:val="28"/>
        </w:rPr>
        <w:br/>
        <w:t>для арматуры, отказ которой не является критическим?</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эксплуатационная документация должна быть разработана проектировщиком арматуры?</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значении давления должна быть обеспечена возможность принудительного открытия пружинного предохранительного клапана </w:t>
      </w:r>
      <w:r w:rsidRPr="0033017A">
        <w:rPr>
          <w:rFonts w:ascii="Times New Roman" w:hAnsi="Times New Roman" w:cs="Times New Roman"/>
          <w:color w:val="000000" w:themeColor="text1"/>
          <w:sz w:val="28"/>
          <w:szCs w:val="28"/>
        </w:rPr>
        <w:br/>
        <w:t>для проверки исправности действия клапана в рабочем состоянии?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какое номинальное давление должна быть рассчитана арматура, применяемая для рабочего давления 1,2 МПа (12 кгс/см²)?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высокопрочный чугун марок ВЧ40, ВЧ45, используемый как материал для арматуры, необходимо применять </w:t>
      </w:r>
      <w:r w:rsidRPr="0033017A">
        <w:rPr>
          <w:rFonts w:ascii="Times New Roman" w:hAnsi="Times New Roman" w:cs="Times New Roman"/>
          <w:color w:val="000000" w:themeColor="text1"/>
          <w:sz w:val="28"/>
          <w:szCs w:val="28"/>
        </w:rPr>
        <w:br/>
        <w:t>в термообработанном состоянии?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допускается применять арматуру из серого, ковкого </w:t>
      </w:r>
      <w:r w:rsidRPr="0033017A">
        <w:rPr>
          <w:rFonts w:ascii="Times New Roman" w:hAnsi="Times New Roman" w:cs="Times New Roman"/>
          <w:color w:val="000000" w:themeColor="text1"/>
          <w:sz w:val="28"/>
          <w:szCs w:val="28"/>
        </w:rPr>
        <w:br/>
        <w:t>или высокопрочного чугуна?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детали из углеродистых и низколегированных марганцовистых и марганцово-кремнистых сталей, изготовленные </w:t>
      </w:r>
      <w:r w:rsidRPr="0033017A">
        <w:rPr>
          <w:rFonts w:ascii="Times New Roman" w:hAnsi="Times New Roman" w:cs="Times New Roman"/>
          <w:color w:val="000000" w:themeColor="text1"/>
          <w:sz w:val="28"/>
          <w:szCs w:val="28"/>
        </w:rPr>
        <w:br/>
        <w:t>с применением штамповки или вальцовки, не подлежат обязательной термообработке?</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Какому условию должны соответствовать размеры предохранительной арматуры, устанавливаемой на сосуде, ее пропускная способность и количество для сосудов с давлением свыше 6,0 МПа</w:t>
      </w:r>
      <w:r w:rsidR="003E35AC" w:rsidRPr="0033017A">
        <w:rPr>
          <w:rFonts w:ascii="Times New Roman" w:hAnsi="Times New Roman" w:cs="Times New Roman"/>
          <w:color w:val="000000" w:themeColor="text1"/>
          <w:sz w:val="28"/>
          <w:szCs w:val="28"/>
        </w:rPr>
        <w:t xml:space="preserve"> согласно ГОСТ Р 53672-2012 «Национальный стандарт Российской Федерации. Арматура трубопроводная. Общие требования безопасности», утвержденному приказом Ростехрегулирования </w:t>
      </w:r>
      <w:r w:rsidR="003E35AC" w:rsidRPr="0033017A">
        <w:rPr>
          <w:rFonts w:ascii="Times New Roman" w:hAnsi="Times New Roman" w:cs="Times New Roman"/>
          <w:color w:val="000000" w:themeColor="text1"/>
          <w:sz w:val="28"/>
          <w:szCs w:val="28"/>
        </w:rPr>
        <w:br/>
        <w:t>от 15.12.2009 № 1057-ст</w:t>
      </w:r>
      <w:r w:rsidRPr="0033017A">
        <w:rPr>
          <w:rFonts w:ascii="Times New Roman" w:hAnsi="Times New Roman" w:cs="Times New Roman"/>
          <w:color w:val="000000" w:themeColor="text1"/>
          <w:sz w:val="28"/>
          <w:szCs w:val="28"/>
        </w:rPr>
        <w:t>?</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информация не входит в обязательные знаки маркировки, наносимые на </w:t>
      </w:r>
      <w:r w:rsidR="003E35AC" w:rsidRPr="0033017A">
        <w:rPr>
          <w:rFonts w:ascii="Times New Roman" w:hAnsi="Times New Roman" w:cs="Times New Roman"/>
          <w:color w:val="000000" w:themeColor="text1"/>
          <w:sz w:val="28"/>
          <w:szCs w:val="28"/>
        </w:rPr>
        <w:t xml:space="preserve">трубопроводную </w:t>
      </w:r>
      <w:r w:rsidRPr="0033017A">
        <w:rPr>
          <w:rFonts w:ascii="Times New Roman" w:hAnsi="Times New Roman" w:cs="Times New Roman"/>
          <w:color w:val="000000" w:themeColor="text1"/>
          <w:sz w:val="28"/>
          <w:szCs w:val="28"/>
        </w:rPr>
        <w:t>арматуру</w:t>
      </w:r>
      <w:r w:rsidR="003E35AC" w:rsidRPr="0033017A">
        <w:rPr>
          <w:rFonts w:ascii="Times New Roman" w:hAnsi="Times New Roman" w:cs="Times New Roman"/>
          <w:color w:val="000000" w:themeColor="text1"/>
          <w:sz w:val="28"/>
          <w:szCs w:val="28"/>
        </w:rPr>
        <w:t xml:space="preserve">, согласно ГОСТ Р 53672-2012 «Национальный стандарт Российской Федерации. Арматура трубопроводная. Общие требования безопасности», утвержденному приказом Ростехрегулирования </w:t>
      </w:r>
      <w:r w:rsidR="003E35AC" w:rsidRPr="0033017A">
        <w:rPr>
          <w:rFonts w:ascii="Times New Roman" w:hAnsi="Times New Roman" w:cs="Times New Roman"/>
          <w:color w:val="000000" w:themeColor="text1"/>
          <w:sz w:val="28"/>
          <w:szCs w:val="28"/>
        </w:rPr>
        <w:br/>
        <w:t>от 15.12.2009 № 1057-ст</w:t>
      </w:r>
      <w:r w:rsidRPr="0033017A">
        <w:rPr>
          <w:rFonts w:ascii="Times New Roman" w:hAnsi="Times New Roman" w:cs="Times New Roman"/>
          <w:color w:val="000000" w:themeColor="text1"/>
          <w:sz w:val="28"/>
          <w:szCs w:val="28"/>
        </w:rPr>
        <w:t>?</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w:t>
      </w:r>
      <w:r w:rsidR="003E35AC" w:rsidRPr="0033017A">
        <w:rPr>
          <w:rFonts w:ascii="Times New Roman" w:hAnsi="Times New Roman" w:cs="Times New Roman"/>
          <w:color w:val="000000" w:themeColor="text1"/>
          <w:sz w:val="28"/>
          <w:szCs w:val="28"/>
        </w:rPr>
        <w:t xml:space="preserve">от сосудов или на патрубках (трубопроводах), непосредственно присоединенных к сосуду, следует устанавливать предохранительные клапаны согласно ГОСТ Р 53672-2012 «Национальный стандарт Российской Федерации. Арматура трубопроводная. Общие требования безопасности», утвержденному приказом Ростехрегулирования </w:t>
      </w:r>
      <w:r w:rsidR="003E35AC" w:rsidRPr="0033017A">
        <w:rPr>
          <w:rFonts w:ascii="Times New Roman" w:hAnsi="Times New Roman" w:cs="Times New Roman"/>
          <w:color w:val="000000" w:themeColor="text1"/>
          <w:sz w:val="28"/>
          <w:szCs w:val="28"/>
        </w:rPr>
        <w:br/>
        <w:t>от 15.12.2009 № 1057-ст</w:t>
      </w:r>
      <w:r w:rsidRPr="0033017A">
        <w:rPr>
          <w:rFonts w:ascii="Times New Roman" w:hAnsi="Times New Roman" w:cs="Times New Roman"/>
          <w:color w:val="000000" w:themeColor="text1"/>
          <w:sz w:val="28"/>
          <w:szCs w:val="28"/>
        </w:rPr>
        <w:t>?</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сведения о проведенном ремонте не указываются в паспорте </w:t>
      </w:r>
      <w:r w:rsidRPr="0033017A">
        <w:rPr>
          <w:rFonts w:ascii="Times New Roman" w:hAnsi="Times New Roman" w:cs="Times New Roman"/>
          <w:color w:val="000000" w:themeColor="text1"/>
          <w:sz w:val="28"/>
          <w:szCs w:val="28"/>
        </w:rPr>
        <w:br/>
        <w:t xml:space="preserve">на </w:t>
      </w:r>
      <w:r w:rsidR="003E35AC" w:rsidRPr="0033017A">
        <w:rPr>
          <w:rFonts w:ascii="Times New Roman" w:hAnsi="Times New Roman" w:cs="Times New Roman"/>
          <w:color w:val="000000" w:themeColor="text1"/>
          <w:sz w:val="28"/>
          <w:szCs w:val="28"/>
        </w:rPr>
        <w:t xml:space="preserve">трубопроводную арматуру согласно ГОСТ Р 53672-2012 «Национальный стандарт Российской Федерации. Арматура трубопроводная. Общие требования безопасности», утвержденному приказом Ростехрегулирования </w:t>
      </w:r>
      <w:r w:rsidR="003E35AC" w:rsidRPr="0033017A">
        <w:rPr>
          <w:rFonts w:ascii="Times New Roman" w:hAnsi="Times New Roman" w:cs="Times New Roman"/>
          <w:color w:val="000000" w:themeColor="text1"/>
          <w:sz w:val="28"/>
          <w:szCs w:val="28"/>
        </w:rPr>
        <w:br/>
        <w:t>от 15.12.2009 № 1057-ст</w:t>
      </w:r>
      <w:r w:rsidRPr="0033017A">
        <w:rPr>
          <w:rFonts w:ascii="Times New Roman" w:hAnsi="Times New Roman" w:cs="Times New Roman"/>
          <w:color w:val="000000" w:themeColor="text1"/>
          <w:sz w:val="28"/>
          <w:szCs w:val="28"/>
        </w:rPr>
        <w:t>?</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принимают коэффициент запаса прочности по пределу длительной прочности при расчете </w:t>
      </w:r>
      <w:r w:rsidR="003E35AC" w:rsidRPr="0033017A">
        <w:rPr>
          <w:rFonts w:ascii="Times New Roman" w:hAnsi="Times New Roman" w:cs="Times New Roman"/>
          <w:color w:val="000000" w:themeColor="text1"/>
          <w:sz w:val="28"/>
          <w:szCs w:val="28"/>
        </w:rPr>
        <w:t xml:space="preserve">трубопроводной арматуры на прочность согласно ГОСТ Р 53672-2012 «Национальный стандарт Российской Федерации. Арматура трубопроводная. Общие требования безопасности», утвержденному приказом Ростехрегулирования </w:t>
      </w:r>
      <w:r w:rsidR="003E35AC" w:rsidRPr="0033017A">
        <w:rPr>
          <w:rFonts w:ascii="Times New Roman" w:hAnsi="Times New Roman" w:cs="Times New Roman"/>
          <w:color w:val="000000" w:themeColor="text1"/>
          <w:sz w:val="28"/>
          <w:szCs w:val="28"/>
        </w:rPr>
        <w:br/>
        <w:t>от 15.12.2009 № 1057-ст</w:t>
      </w:r>
      <w:r w:rsidRPr="0033017A">
        <w:rPr>
          <w:rFonts w:ascii="Times New Roman" w:hAnsi="Times New Roman" w:cs="Times New Roman"/>
          <w:color w:val="000000" w:themeColor="text1"/>
          <w:sz w:val="28"/>
          <w:szCs w:val="28"/>
        </w:rPr>
        <w:t>?</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предельная величина кинетической энергии потока </w:t>
      </w:r>
      <w:r w:rsidRPr="0033017A">
        <w:rPr>
          <w:rFonts w:ascii="Times New Roman" w:hAnsi="Times New Roman" w:cs="Times New Roman"/>
          <w:color w:val="000000" w:themeColor="text1"/>
          <w:sz w:val="28"/>
          <w:szCs w:val="28"/>
        </w:rPr>
        <w:br/>
        <w:t xml:space="preserve">при однофазной среде на выходе из затвора регулирующей арматуры </w:t>
      </w:r>
      <w:r w:rsidRPr="0033017A">
        <w:rPr>
          <w:rFonts w:ascii="Times New Roman" w:hAnsi="Times New Roman" w:cs="Times New Roman"/>
          <w:color w:val="000000" w:themeColor="text1"/>
          <w:sz w:val="28"/>
          <w:szCs w:val="28"/>
        </w:rPr>
        <w:br/>
        <w:t>и скорости потока рабочей среды не более 30 м/с?</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предельная величина кинетической энергии потока </w:t>
      </w:r>
      <w:r w:rsidRPr="0033017A">
        <w:rPr>
          <w:rFonts w:ascii="Times New Roman" w:hAnsi="Times New Roman" w:cs="Times New Roman"/>
          <w:color w:val="000000" w:themeColor="text1"/>
          <w:sz w:val="28"/>
          <w:szCs w:val="28"/>
        </w:rPr>
        <w:br/>
        <w:t>при повторно-кратковременном режиме работы (не более 5 % за срок службы) на выходе из затвора регулирующей арматуры?</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предельная величина кинетической энергии потока </w:t>
      </w:r>
      <w:r w:rsidRPr="0033017A">
        <w:rPr>
          <w:rFonts w:ascii="Times New Roman" w:hAnsi="Times New Roman" w:cs="Times New Roman"/>
          <w:color w:val="000000" w:themeColor="text1"/>
          <w:sz w:val="28"/>
          <w:szCs w:val="28"/>
        </w:rPr>
        <w:br/>
        <w:t xml:space="preserve">при системах, чувствительных к вибрации, на выходе из затвора регулирующей арматуры и скорости потока рабочей среды </w:t>
      </w:r>
      <w:r w:rsidRPr="0033017A">
        <w:rPr>
          <w:rFonts w:ascii="Times New Roman" w:hAnsi="Times New Roman" w:cs="Times New Roman"/>
          <w:color w:val="000000" w:themeColor="text1"/>
          <w:sz w:val="28"/>
          <w:szCs w:val="28"/>
        </w:rPr>
        <w:br/>
        <w:t>не более 12 м/с?</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предельная величина кинетической энергии потока </w:t>
      </w:r>
      <w:r w:rsidRPr="0033017A">
        <w:rPr>
          <w:rFonts w:ascii="Times New Roman" w:hAnsi="Times New Roman" w:cs="Times New Roman"/>
          <w:color w:val="000000" w:themeColor="text1"/>
          <w:sz w:val="28"/>
          <w:szCs w:val="28"/>
        </w:rPr>
        <w:br/>
        <w:t xml:space="preserve">при кавитации и двухфазном состоянии среды на выходе из затвора регулирующей арматуры и скорости потока рабочей среды </w:t>
      </w:r>
      <w:r w:rsidRPr="0033017A">
        <w:rPr>
          <w:rFonts w:ascii="Times New Roman" w:hAnsi="Times New Roman" w:cs="Times New Roman"/>
          <w:color w:val="000000" w:themeColor="text1"/>
          <w:sz w:val="28"/>
          <w:szCs w:val="28"/>
        </w:rPr>
        <w:br/>
        <w:t>не более 23 м/с?</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какой формуле определяется зависимость коэффициента сопротивления от скоростного давления в соответствии с номенклатурой гидравлических характеристик, приводимой в конструкторской документации на арматуру промышленного трубопровода на объектах газоперерабатывающих производств?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требуемая величина минимальной потери давления (перепада давления) на регулирующей арматуре промышленного трубопровода </w:t>
      </w:r>
      <w:r w:rsidRPr="0033017A">
        <w:rPr>
          <w:rFonts w:ascii="Times New Roman" w:hAnsi="Times New Roman" w:cs="Times New Roman"/>
          <w:color w:val="000000" w:themeColor="text1"/>
          <w:sz w:val="28"/>
          <w:szCs w:val="28"/>
        </w:rPr>
        <w:br/>
        <w:t>при максимальном расходе рабочей среды на объектах газоперерабатывающих производств?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влияет на величину кавитационного перепада </w:t>
      </w:r>
      <w:r w:rsidRPr="0033017A">
        <w:rPr>
          <w:rFonts w:ascii="Times New Roman" w:hAnsi="Times New Roman" w:cs="Times New Roman"/>
          <w:color w:val="000000" w:themeColor="text1"/>
          <w:sz w:val="28"/>
          <w:szCs w:val="28"/>
        </w:rPr>
        <w:br/>
        <w:t xml:space="preserve">в соответствии с требованиями при выборе регулирующей арматуры </w:t>
      </w:r>
      <w:r w:rsidRPr="0033017A">
        <w:rPr>
          <w:rFonts w:ascii="Times New Roman" w:hAnsi="Times New Roman" w:cs="Times New Roman"/>
          <w:color w:val="000000" w:themeColor="text1"/>
          <w:sz w:val="28"/>
          <w:szCs w:val="28"/>
        </w:rPr>
        <w:br/>
        <w:t>для обеспечения ее безопасной эксплуатации в системах автоматического регулирования на объектах газоперерабатывающих производств?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влияет на коэффициент кавитации </w:t>
      </w:r>
      <w:r w:rsidRPr="0033017A">
        <w:rPr>
          <w:rFonts w:ascii="Times New Roman" w:hAnsi="Times New Roman" w:cs="Times New Roman"/>
          <w:color w:val="000000" w:themeColor="text1"/>
          <w:sz w:val="28"/>
          <w:szCs w:val="28"/>
        </w:rPr>
        <w:br/>
        <w:t xml:space="preserve">в соответствии с требованиями при выборе регулирующей арматуры </w:t>
      </w:r>
      <w:r w:rsidRPr="0033017A">
        <w:rPr>
          <w:rFonts w:ascii="Times New Roman" w:hAnsi="Times New Roman" w:cs="Times New Roman"/>
          <w:color w:val="000000" w:themeColor="text1"/>
          <w:sz w:val="28"/>
          <w:szCs w:val="28"/>
        </w:rPr>
        <w:br/>
        <w:t>для обеспечения ее безопасной эксплуатации в системах автоматического регулирования на объектах газоперерабатывающих производств?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величина максимальной расчетной пропускной способности </w:t>
      </w:r>
      <w:r w:rsidRPr="0033017A">
        <w:rPr>
          <w:rFonts w:ascii="Times New Roman" w:hAnsi="Times New Roman" w:cs="Times New Roman"/>
          <w:color w:val="000000" w:themeColor="text1"/>
          <w:sz w:val="28"/>
          <w:szCs w:val="28"/>
        </w:rPr>
        <w:br/>
        <w:t xml:space="preserve">в соответствии с требованиями при выборе регулирующей арматуры </w:t>
      </w:r>
      <w:r w:rsidRPr="0033017A">
        <w:rPr>
          <w:rFonts w:ascii="Times New Roman" w:hAnsi="Times New Roman" w:cs="Times New Roman"/>
          <w:color w:val="000000" w:themeColor="text1"/>
          <w:sz w:val="28"/>
          <w:szCs w:val="28"/>
        </w:rPr>
        <w:br/>
        <w:t>для обеспечения ее безопасной эксплуатации в системах автоматического регулирования на объектах газоперерабатывающих производств?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величина минимальной расчетной пропускной способности </w:t>
      </w:r>
      <w:r w:rsidRPr="0033017A">
        <w:rPr>
          <w:rFonts w:ascii="Times New Roman" w:hAnsi="Times New Roman" w:cs="Times New Roman"/>
          <w:color w:val="000000" w:themeColor="text1"/>
          <w:sz w:val="28"/>
          <w:szCs w:val="28"/>
        </w:rPr>
        <w:br/>
        <w:t xml:space="preserve">в соответствии с требованиями при выборе регулируемой арматуры </w:t>
      </w:r>
      <w:r w:rsidRPr="0033017A">
        <w:rPr>
          <w:rFonts w:ascii="Times New Roman" w:hAnsi="Times New Roman" w:cs="Times New Roman"/>
          <w:color w:val="000000" w:themeColor="text1"/>
          <w:sz w:val="28"/>
          <w:szCs w:val="28"/>
        </w:rPr>
        <w:br/>
        <w:t>для обеспечения ее безопасной эксплуатации в системах автоматического регулирования на объектах газоперерабатывающих производств?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верные пределы, в которых должен находиться номинальный диаметр (DN) регулирующей арматуры промышленного трубопровода, на объектах газоперерабатывающих производств.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относительно требований безопасности при ремонте арматуры промышленного трубопровода </w:t>
      </w:r>
      <w:r w:rsidR="0018713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объекте газоперерабатывающих производств.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утверждение в отношении указателей положения запирающего элемента на запорной арматуре промышленных трубопроводов на объектах газоперерабатывающих производств.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к содержанию фосфора в деталях арматуры </w:t>
      </w:r>
      <w:r w:rsidRPr="0033017A">
        <w:rPr>
          <w:rFonts w:ascii="Times New Roman" w:hAnsi="Times New Roman" w:cs="Times New Roman"/>
          <w:color w:val="000000" w:themeColor="text1"/>
          <w:sz w:val="28"/>
          <w:szCs w:val="28"/>
        </w:rPr>
        <w:br/>
        <w:t xml:space="preserve">из чугуна, предназначенной для эксплуатации при температуре </w:t>
      </w:r>
      <w:r w:rsidRPr="0033017A">
        <w:rPr>
          <w:rFonts w:ascii="Times New Roman" w:hAnsi="Times New Roman" w:cs="Times New Roman"/>
          <w:color w:val="000000" w:themeColor="text1"/>
          <w:sz w:val="28"/>
          <w:szCs w:val="28"/>
        </w:rPr>
        <w:br/>
        <w:t>минус 40 °C, на объектах газоперерабатывающих производств?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рекомендуемая скорость коррозии материалов для металла корпусных деталей арматуры промышленных трубопроводов на объектах газоперерабатывающих производств?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рекомендуемая скорость коррозии материалов для металлов </w:t>
      </w:r>
      <w:r w:rsidRPr="0033017A">
        <w:rPr>
          <w:rFonts w:ascii="Times New Roman" w:hAnsi="Times New Roman" w:cs="Times New Roman"/>
          <w:color w:val="000000" w:themeColor="text1"/>
          <w:sz w:val="28"/>
          <w:szCs w:val="28"/>
        </w:rPr>
        <w:br/>
        <w:t xml:space="preserve">и сплавов деталей арматуры промышленных трубопроводов </w:t>
      </w:r>
      <w:r w:rsidRPr="0033017A">
        <w:rPr>
          <w:rFonts w:ascii="Times New Roman" w:hAnsi="Times New Roman" w:cs="Times New Roman"/>
          <w:color w:val="000000" w:themeColor="text1"/>
          <w:sz w:val="28"/>
          <w:szCs w:val="28"/>
        </w:rPr>
        <w:br/>
        <w:t xml:space="preserve">с механически обработанными направляющими поверхностями </w:t>
      </w:r>
      <w:r w:rsidRPr="0033017A">
        <w:rPr>
          <w:rFonts w:ascii="Times New Roman" w:hAnsi="Times New Roman" w:cs="Times New Roman"/>
          <w:color w:val="000000" w:themeColor="text1"/>
          <w:sz w:val="28"/>
          <w:szCs w:val="28"/>
        </w:rPr>
        <w:br/>
        <w:t>на объектах газоперерабатывающих производств?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средах материалы деталей арматуры промышленных трубопроводов должны быть стойкими к сульфидному растрескиванию (водородному растрескиванию) на объектах газоперерабатывающих производств?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эксплуатация арматуры промышленных трубопроводов при отсутствии маркировки на объектах газоперерабатывающих производств?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кем должны быть согласованы отклонения от требований конструкторской документации при изготовлении арматуры промышленных трубопроводов на объектах газоперерабатывающих производств?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деталей арматуры промышленного трубопровода </w:t>
      </w:r>
      <w:r w:rsidRPr="0033017A">
        <w:rPr>
          <w:rFonts w:ascii="Times New Roman" w:hAnsi="Times New Roman" w:cs="Times New Roman"/>
          <w:color w:val="000000" w:themeColor="text1"/>
          <w:sz w:val="28"/>
          <w:szCs w:val="28"/>
        </w:rPr>
        <w:br/>
        <w:t>из аустенитных хромоникелевых сталей не требуется термическая обработка на объектах газоперерабатывающих производств?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допустимое содержание растительных и механических примесей в воде, используемой в системе охлаждения компрессорных установок, работающих на газах или газовых смесях?</w:t>
      </w:r>
    </w:p>
    <w:p w:rsidR="000625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допустимая временная жесткость в воде, используемой в системе охлаждения компрессорных установок, работающих на газах или газовых смесях?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температура вспышки масел, используемых </w:t>
      </w:r>
      <w:r w:rsidRPr="0033017A">
        <w:rPr>
          <w:rFonts w:ascii="Times New Roman" w:hAnsi="Times New Roman" w:cs="Times New Roman"/>
          <w:color w:val="000000" w:themeColor="text1"/>
          <w:sz w:val="28"/>
          <w:szCs w:val="28"/>
        </w:rPr>
        <w:br/>
        <w:t xml:space="preserve">для смазки цилиндров и сальников, в соответствии с ПБ 03-582-03 «Правила устройства и безопасной эксплуатации компрессорных установок с поршневыми компрессорами, работающими </w:t>
      </w:r>
      <w:r w:rsidRPr="0033017A">
        <w:rPr>
          <w:rFonts w:ascii="Times New Roman" w:hAnsi="Times New Roman" w:cs="Times New Roman"/>
          <w:color w:val="000000" w:themeColor="text1"/>
          <w:sz w:val="28"/>
          <w:szCs w:val="28"/>
        </w:rPr>
        <w:br/>
        <w:t>на взрывоопасных и вредных газах», утвержденными постановлением Госгортехнадзора России от 05.06.2003 № 61?</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должен быть установлен напорный бак </w:t>
      </w:r>
      <w:r w:rsidRPr="0033017A">
        <w:rPr>
          <w:rFonts w:ascii="Times New Roman" w:hAnsi="Times New Roman" w:cs="Times New Roman"/>
          <w:color w:val="000000" w:themeColor="text1"/>
          <w:sz w:val="28"/>
          <w:szCs w:val="28"/>
        </w:rPr>
        <w:br/>
        <w:t xml:space="preserve">с компрессорным маслом, из которого масло поступает в лубрикаторы компрессоров, в соответствии с ПБ 03-582-03 «Правила устройства </w:t>
      </w:r>
      <w:r w:rsidRPr="0033017A">
        <w:rPr>
          <w:rFonts w:ascii="Times New Roman" w:hAnsi="Times New Roman" w:cs="Times New Roman"/>
          <w:color w:val="000000" w:themeColor="text1"/>
          <w:sz w:val="28"/>
          <w:szCs w:val="28"/>
        </w:rPr>
        <w:br/>
        <w:t>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 61?</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к температуре теплоносителя для исключения осмоления масла при установке компрессоров, работающих </w:t>
      </w:r>
      <w:r w:rsidRPr="0033017A">
        <w:rPr>
          <w:rFonts w:ascii="Times New Roman" w:hAnsi="Times New Roman" w:cs="Times New Roman"/>
          <w:color w:val="000000" w:themeColor="text1"/>
          <w:sz w:val="28"/>
          <w:szCs w:val="28"/>
        </w:rPr>
        <w:br/>
        <w:t>на взрывоопасных и вредных газах, вне помещения, для надежной эксплуатации в зимних условиях?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Поверхности аппаратов и трубопроводов какой температуры подлежат изоляции или ограждению в местах, доступных для прикосновения обслуживающим персоналом, в соответствии </w:t>
      </w:r>
      <w:r w:rsidR="009428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ПБ 03-582-03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 61?</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двигатель компрессорной установки не должен останавливаться автоматическими устройствами в соответствии </w:t>
      </w:r>
      <w:r w:rsidR="0018713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ПБ 03-582-03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 61?</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содержится в маркировке мембран мембранных предохранительных устройств, </w:t>
      </w:r>
      <w:r w:rsidR="00316DAF" w:rsidRPr="0033017A">
        <w:rPr>
          <w:rFonts w:ascii="Times New Roman" w:hAnsi="Times New Roman" w:cs="Times New Roman"/>
          <w:color w:val="000000" w:themeColor="text1"/>
          <w:sz w:val="28"/>
          <w:szCs w:val="28"/>
        </w:rPr>
        <w:t xml:space="preserve">применяемых для защиты емкостного оборудования и трубопроводов, работающих в условиях избыточного и (или) вакуумметрического давлений, </w:t>
      </w:r>
      <w:r w:rsidRPr="0033017A">
        <w:rPr>
          <w:rFonts w:ascii="Times New Roman" w:hAnsi="Times New Roman" w:cs="Times New Roman"/>
          <w:color w:val="000000" w:themeColor="text1"/>
          <w:sz w:val="28"/>
          <w:szCs w:val="28"/>
        </w:rPr>
        <w:t>используемых на объектах газоперерабатывающих производств?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действующих </w:t>
      </w:r>
      <w:r w:rsidRPr="0033017A">
        <w:rPr>
          <w:rFonts w:ascii="Times New Roman" w:hAnsi="Times New Roman" w:cs="Times New Roman"/>
          <w:color w:val="000000" w:themeColor="text1"/>
          <w:sz w:val="28"/>
          <w:szCs w:val="28"/>
        </w:rPr>
        <w:br/>
        <w:t xml:space="preserve">в организациях поршневых установок, не отвечающих требованиям </w:t>
      </w:r>
      <w:r w:rsidRPr="0033017A">
        <w:rPr>
          <w:rFonts w:ascii="Times New Roman" w:hAnsi="Times New Roman" w:cs="Times New Roman"/>
          <w:color w:val="000000" w:themeColor="text1"/>
          <w:sz w:val="28"/>
          <w:szCs w:val="28"/>
        </w:rPr>
        <w:br/>
        <w:t>ПБ 03-582-03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утвержденных постановлением Госгортехнадзора России от 05.06.2003 № 61.</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 предусматривается для обеспечения герметичности компрессорной установки, работающей на взрывоопасных и вредных газах?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относительно бака продувок, </w:t>
      </w:r>
      <w:r w:rsidRPr="0033017A">
        <w:rPr>
          <w:rFonts w:ascii="Times New Roman" w:hAnsi="Times New Roman" w:cs="Times New Roman"/>
          <w:color w:val="000000" w:themeColor="text1"/>
          <w:sz w:val="28"/>
          <w:szCs w:val="28"/>
        </w:rPr>
        <w:br/>
        <w:t xml:space="preserve">в который продуваются узлы компрессорной установки, работающей </w:t>
      </w:r>
      <w:r w:rsidRPr="0033017A">
        <w:rPr>
          <w:rFonts w:ascii="Times New Roman" w:hAnsi="Times New Roman" w:cs="Times New Roman"/>
          <w:color w:val="000000" w:themeColor="text1"/>
          <w:sz w:val="28"/>
          <w:szCs w:val="28"/>
        </w:rPr>
        <w:br/>
        <w:t xml:space="preserve">на взрывоопасных и вредных газах, для отделения конденсата и масла </w:t>
      </w:r>
      <w:r w:rsidRPr="0033017A">
        <w:rPr>
          <w:rFonts w:ascii="Times New Roman" w:hAnsi="Times New Roman" w:cs="Times New Roman"/>
          <w:color w:val="000000" w:themeColor="text1"/>
          <w:sz w:val="28"/>
          <w:szCs w:val="28"/>
        </w:rPr>
        <w:br/>
        <w:t>от газа.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давлении всасывания отключение компрессорных установок, работающих на взрывоопасных и вредных газах, по линии всасывания допускается производить с помощью одного запорного органа?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 всасывающей линией какой ступени </w:t>
      </w:r>
      <w:r w:rsidR="006F3F6F" w:rsidRPr="0033017A">
        <w:rPr>
          <w:rFonts w:ascii="Times New Roman" w:hAnsi="Times New Roman" w:cs="Times New Roman"/>
          <w:color w:val="000000" w:themeColor="text1"/>
          <w:sz w:val="28"/>
          <w:szCs w:val="28"/>
        </w:rPr>
        <w:t xml:space="preserve">следует соединять бак продувок </w:t>
      </w:r>
      <w:r w:rsidRPr="0033017A">
        <w:rPr>
          <w:rFonts w:ascii="Times New Roman" w:hAnsi="Times New Roman" w:cs="Times New Roman"/>
          <w:color w:val="000000" w:themeColor="text1"/>
          <w:sz w:val="28"/>
          <w:szCs w:val="28"/>
        </w:rPr>
        <w:t>по газовой линии в соответствии с ПБ</w:t>
      </w:r>
      <w:r w:rsidR="006F3F6F" w:rsidRPr="0033017A">
        <w:rPr>
          <w:rFonts w:ascii="Times New Roman" w:hAnsi="Times New Roman" w:cs="Times New Roman"/>
          <w:color w:val="000000" w:themeColor="text1"/>
          <w:sz w:val="28"/>
          <w:szCs w:val="28"/>
        </w:rPr>
        <w:t xml:space="preserve"> 03-582-03 «Правила устройства </w:t>
      </w:r>
      <w:r w:rsidRPr="0033017A">
        <w:rPr>
          <w:rFonts w:ascii="Times New Roman" w:hAnsi="Times New Roman" w:cs="Times New Roman"/>
          <w:color w:val="000000" w:themeColor="text1"/>
          <w:sz w:val="28"/>
          <w:szCs w:val="28"/>
        </w:rPr>
        <w:t xml:space="preserve">и безопасной эксплуатации компрессорных установок </w:t>
      </w:r>
      <w:r w:rsidR="006F3F6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поршневыми компрессорами, работающими на взрывоопасных </w:t>
      </w:r>
      <w:r w:rsidR="006F3F6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вредных газах», утвержденными постановлением Госгортехнадзора России от 05.06.2003 № 61?</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продувки аппаратов </w:t>
      </w:r>
      <w:r w:rsidRPr="0033017A">
        <w:rPr>
          <w:rFonts w:ascii="Times New Roman" w:hAnsi="Times New Roman" w:cs="Times New Roman"/>
          <w:color w:val="000000" w:themeColor="text1"/>
          <w:sz w:val="28"/>
          <w:szCs w:val="28"/>
        </w:rPr>
        <w:br/>
        <w:t>в дожимающих компрессорных установках с многоступенчатым сжатием, работающих на взрывоопасных и вредных газах.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направлять продувки аппаратов машины, работающей на воздухе, в общий коллектор продувок при установке </w:t>
      </w:r>
      <w:r w:rsidR="0018713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машинном зале нескольких компрессорных установок, работающих </w:t>
      </w:r>
      <w:r w:rsidR="003D2BE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взрывоопасных</w:t>
      </w:r>
      <w:r w:rsidR="00AB3BD7"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и вредных газах, при обкатке на воздухе одной из них?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показатель не учитывается проектировщиком промышленного объекта в декларации промышленной безопасности при оценке риска производственных процессов и оборудования, в которых применяют арматуру, на объектах газоперерабатывающих производств?</w:t>
      </w:r>
    </w:p>
    <w:p w:rsidR="000625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должно быть внесено в декларацию промышленной безопасности опасных производственных объектов в соответствии с Федеральными нормами и правилами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утвержденными приказом Ростехнадзора от 11.03.2013 № 96?</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перечисленного не рассчитывается при использовании методики, учитывающей тип взрывного превр</w:t>
      </w:r>
      <w:r w:rsidR="003940FE" w:rsidRPr="0033017A">
        <w:rPr>
          <w:rFonts w:ascii="Times New Roman" w:hAnsi="Times New Roman" w:cs="Times New Roman"/>
          <w:color w:val="000000" w:themeColor="text1"/>
          <w:sz w:val="28"/>
          <w:szCs w:val="28"/>
        </w:rPr>
        <w:t xml:space="preserve">ащения (детонация/дефлаграция) </w:t>
      </w:r>
      <w:r w:rsidRPr="0033017A">
        <w:rPr>
          <w:rFonts w:ascii="Times New Roman" w:hAnsi="Times New Roman" w:cs="Times New Roman"/>
          <w:color w:val="000000" w:themeColor="text1"/>
          <w:sz w:val="28"/>
          <w:szCs w:val="28"/>
        </w:rPr>
        <w:t>при воспламенении топливно-воздушных смесей, в целях обоснования безопасного размещения установок, зданий, сооружений на территории взрывопожароопасного производственного объекта?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Назовите параметры (класс зоны разрушения, К — безразмерный коэффициент, характеризующий воздействие взрыва на объект, </w:t>
      </w:r>
      <w:r w:rsidRPr="0033017A">
        <w:rPr>
          <w:rFonts w:ascii="Times New Roman" w:hAnsi="Times New Roman" w:cs="Times New Roman"/>
          <w:color w:val="000000" w:themeColor="text1"/>
          <w:sz w:val="28"/>
          <w:szCs w:val="28"/>
        </w:rPr>
        <w:br/>
        <w:t>Дельта P давления, кПа), соответствующие полному разрушению зданий с массивными стенами на взрывопожароопасных производствах.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Назовите параметры (класс зоны разрушения, К — безразмерный коэффициент, характеризующий воздействие взрыва на объект, </w:t>
      </w:r>
      <w:r w:rsidRPr="0033017A">
        <w:rPr>
          <w:rFonts w:ascii="Times New Roman" w:hAnsi="Times New Roman" w:cs="Times New Roman"/>
          <w:color w:val="000000" w:themeColor="text1"/>
          <w:sz w:val="28"/>
          <w:szCs w:val="28"/>
        </w:rPr>
        <w:br/>
        <w:t xml:space="preserve">Дельта P давления, кПа), соответствующие: разрушению перекрытий промышленных зданий; разрушению промышленных стальных несущих конструкций; деформации трубопроводных эстакад </w:t>
      </w:r>
      <w:r w:rsidRPr="0033017A">
        <w:rPr>
          <w:rFonts w:ascii="Times New Roman" w:hAnsi="Times New Roman" w:cs="Times New Roman"/>
          <w:color w:val="000000" w:themeColor="text1"/>
          <w:sz w:val="28"/>
          <w:szCs w:val="28"/>
        </w:rPr>
        <w:br/>
        <w:t>на взрывопожароопасных производствах.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классу разрушения относится: разрушение стен кирпичных зданий толщиной в 1,5 кирпича; перемещение цилиндрических резервуаров; разрушение трубопроводных эстакад </w:t>
      </w:r>
      <w:r w:rsidRPr="0033017A">
        <w:rPr>
          <w:rFonts w:ascii="Times New Roman" w:hAnsi="Times New Roman" w:cs="Times New Roman"/>
          <w:color w:val="000000" w:themeColor="text1"/>
          <w:sz w:val="28"/>
          <w:szCs w:val="28"/>
        </w:rPr>
        <w:br/>
        <w:t>на взрывопожароопасных производствах?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классу разрушения относится: разрушение перекрытий промышленных зданий; разрушение промышленных стальных несущих конструкций; деформации трубопроводных эстакад </w:t>
      </w:r>
      <w:r w:rsidRPr="0033017A">
        <w:rPr>
          <w:rFonts w:ascii="Times New Roman" w:hAnsi="Times New Roman" w:cs="Times New Roman"/>
          <w:color w:val="000000" w:themeColor="text1"/>
          <w:sz w:val="28"/>
          <w:szCs w:val="28"/>
        </w:rPr>
        <w:br/>
        <w:t>на взрывопожароопасных производствах?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классу разрушения относится: разрушение перегородок </w:t>
      </w:r>
      <w:r w:rsidRPr="0033017A">
        <w:rPr>
          <w:rFonts w:ascii="Times New Roman" w:hAnsi="Times New Roman" w:cs="Times New Roman"/>
          <w:color w:val="000000" w:themeColor="text1"/>
          <w:sz w:val="28"/>
          <w:szCs w:val="28"/>
        </w:rPr>
        <w:br/>
        <w:t xml:space="preserve">и кровли зданий; повреждение стальных конструкций каркасов, ферм </w:t>
      </w:r>
      <w:r w:rsidRPr="0033017A">
        <w:rPr>
          <w:rFonts w:ascii="Times New Roman" w:hAnsi="Times New Roman" w:cs="Times New Roman"/>
          <w:color w:val="000000" w:themeColor="text1"/>
          <w:sz w:val="28"/>
          <w:szCs w:val="28"/>
        </w:rPr>
        <w:br/>
        <w:t>на взрывопожароопасных производствах?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какому классу разрушения на взрывопожароопасных производствах относится: граница зоны повреждений зданий; частичное повреждение остекления?</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Назовите параметры (класс зоны разрушения, К — безразмерный коэффициент, характеризующий воздействие взрыва на объект, </w:t>
      </w:r>
      <w:r w:rsidRPr="0033017A">
        <w:rPr>
          <w:rFonts w:ascii="Times New Roman" w:hAnsi="Times New Roman" w:cs="Times New Roman"/>
          <w:color w:val="000000" w:themeColor="text1"/>
          <w:sz w:val="28"/>
          <w:szCs w:val="28"/>
        </w:rPr>
        <w:br/>
        <w:t xml:space="preserve">Дельта P давления, кПа), соответствующие: разрушению стен кирпичных зданий толщиной в 1,5 кирпича; перемещению цилиндрических резервуаров; разрушению трубопроводных эстакад </w:t>
      </w:r>
      <w:r w:rsidRPr="0033017A">
        <w:rPr>
          <w:rFonts w:ascii="Times New Roman" w:hAnsi="Times New Roman" w:cs="Times New Roman"/>
          <w:color w:val="000000" w:themeColor="text1"/>
          <w:sz w:val="28"/>
          <w:szCs w:val="28"/>
        </w:rPr>
        <w:br/>
        <w:t>на взрывопожароопасных производствах.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Назовите параметры (класс зоны разрушения, К — безразмерный коэффициент, характеризующий воздействие взрыва на объект, </w:t>
      </w:r>
      <w:r w:rsidRPr="0033017A">
        <w:rPr>
          <w:rFonts w:ascii="Times New Roman" w:hAnsi="Times New Roman" w:cs="Times New Roman"/>
          <w:color w:val="000000" w:themeColor="text1"/>
          <w:sz w:val="28"/>
          <w:szCs w:val="28"/>
        </w:rPr>
        <w:br/>
        <w:t xml:space="preserve">Дельта P давления, кПа), соответствующие: разрушению перегородок </w:t>
      </w:r>
      <w:r w:rsidRPr="0033017A">
        <w:rPr>
          <w:rFonts w:ascii="Times New Roman" w:hAnsi="Times New Roman" w:cs="Times New Roman"/>
          <w:color w:val="000000" w:themeColor="text1"/>
          <w:sz w:val="28"/>
          <w:szCs w:val="28"/>
        </w:rPr>
        <w:br/>
        <w:t xml:space="preserve">и кровли зданий; повреждению стальных конструкций каркасов, ферм </w:t>
      </w:r>
      <w:r w:rsidRPr="0033017A">
        <w:rPr>
          <w:rFonts w:ascii="Times New Roman" w:hAnsi="Times New Roman" w:cs="Times New Roman"/>
          <w:color w:val="000000" w:themeColor="text1"/>
          <w:sz w:val="28"/>
          <w:szCs w:val="28"/>
        </w:rPr>
        <w:br/>
        <w:t>на взрывопожароопасных производствах.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Назовите параметры (класс зоны разрушения, К — безразмерный коэффициент, характеризующий воздействие взрыва на объект, </w:t>
      </w:r>
      <w:r w:rsidRPr="0033017A">
        <w:rPr>
          <w:rFonts w:ascii="Times New Roman" w:hAnsi="Times New Roman" w:cs="Times New Roman"/>
          <w:color w:val="000000" w:themeColor="text1"/>
          <w:sz w:val="28"/>
          <w:szCs w:val="28"/>
        </w:rPr>
        <w:br/>
        <w:t>Дельта P давления, кПа), соответствующие: границе зоны повреждений зданий; частичному повреждению остекления на взрывопожароопасных производствах.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помещениях управления взрывоопасными производствами, имеющими в составе блоки какой категории взрывоопасности, предусматривается установка постов управления и технических средств для извещения об опасных выбросах химических веществ?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система</w:t>
      </w:r>
      <w:r w:rsidR="00723EA1"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ПБ 03-582-03 «Правила устройства </w:t>
      </w:r>
      <w:r w:rsidRPr="0033017A">
        <w:rPr>
          <w:rFonts w:ascii="Times New Roman" w:hAnsi="Times New Roman" w:cs="Times New Roman"/>
          <w:color w:val="000000" w:themeColor="text1"/>
          <w:sz w:val="28"/>
          <w:szCs w:val="28"/>
        </w:rPr>
        <w:br/>
        <w:t>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 61, применяется для компрессорных установок с водяным охлаждением в порядке исключения?</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Какого класса приборы согласно ПБ 03-582-03 «Правила устройства </w:t>
      </w:r>
      <w:r w:rsidRPr="0033017A">
        <w:rPr>
          <w:rFonts w:ascii="Times New Roman" w:hAnsi="Times New Roman" w:cs="Times New Roman"/>
          <w:color w:val="000000" w:themeColor="text1"/>
          <w:sz w:val="28"/>
          <w:szCs w:val="28"/>
        </w:rPr>
        <w:br/>
        <w:t>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 61, должны применяться для измерения давления на линии всасывания I ступени и конечного давления?</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согласно ПБ 03-582-03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 61, осуществляется продувка оборудования компрессорной установки, работающей на вредном невзрывоопасном газе, при остановке </w:t>
      </w:r>
      <w:r w:rsidRPr="0033017A">
        <w:rPr>
          <w:rFonts w:ascii="Times New Roman" w:hAnsi="Times New Roman" w:cs="Times New Roman"/>
          <w:color w:val="000000" w:themeColor="text1"/>
          <w:sz w:val="28"/>
          <w:szCs w:val="28"/>
        </w:rPr>
        <w:br/>
        <w:t>ее на ремонт?</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согласно ГОСТ Р 52630-2012 «Национальный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w:t>
      </w:r>
      <w:r w:rsidRPr="0033017A">
        <w:rPr>
          <w:rFonts w:ascii="Times New Roman" w:hAnsi="Times New Roman" w:cs="Times New Roman"/>
          <w:color w:val="000000" w:themeColor="text1"/>
          <w:sz w:val="28"/>
          <w:szCs w:val="28"/>
        </w:rPr>
        <w:br/>
        <w:t xml:space="preserve">по техническому регулированию и метрологии от 29.11.2012 № 1637-ст, </w:t>
      </w:r>
      <w:r w:rsidR="003E35AC" w:rsidRPr="0033017A">
        <w:rPr>
          <w:rFonts w:ascii="Times New Roman" w:hAnsi="Times New Roman" w:cs="Times New Roman"/>
          <w:color w:val="000000" w:themeColor="text1"/>
          <w:sz w:val="28"/>
          <w:szCs w:val="28"/>
        </w:rPr>
        <w:t>следует измерять  твердость металла шва стыковых сварных соединений сосудов, работающих под давлением</w:t>
      </w:r>
      <w:r w:rsidRPr="0033017A">
        <w:rPr>
          <w:rFonts w:ascii="Times New Roman" w:hAnsi="Times New Roman" w:cs="Times New Roman"/>
          <w:color w:val="000000" w:themeColor="text1"/>
          <w:sz w:val="28"/>
          <w:szCs w:val="28"/>
        </w:rPr>
        <w:t>?</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должна быть согласно ГОСТ 31827-2012 «Межгосударственный стандарт. Сепараторы жидкостные центробежные. Требования безопасности. Методы испытаний», утвержденному приказом Росстандарта от 21.11.2012 № 990-ст, температура на рукоятках и органах управления сепараторов?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показатели испытаний сепараторов согласно ГОСТ 31827-2012 «Межгосударственный стандарт. Сепараторы жидкостные центробежные. Требования безопасности. Методы испытаний», утвержденному приказом Росстандарта от 21.11.2012 № 990-ст, относятся к конструктивным?</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За какой период согласно ГОСТ 31827-2012 «Межгосударственный стандарт. Сепараторы жидкостные центробежные. Требования безопасности. Методы испытаний», утвержденному приказом Росстандарта от 21.11.2012 № 990-ст, должно осуществляться определение показателей надежности на основании анализа эксплуатационных данных и результатов обследования работы сепараторов в производственных условиях?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методами неразрушающего контроля согласно </w:t>
      </w:r>
      <w:r w:rsidR="0018713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ГОСТ 31827-2012 «Межгосударственный стандарт. Сепараторы жидкостные центробежные. Требования безопасности. Методы испытаний», утвержденному приказом Росстандарта от 21.11.2012 </w:t>
      </w:r>
      <w:r w:rsidR="008E3ED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 990-ст, проводят проверку основных деталей роторов сепараторов </w:t>
      </w:r>
      <w:r w:rsidR="00C43AE0"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наличие дефектов, снижающих их прочность?</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вид испытаний сушильных установок согласно </w:t>
      </w:r>
      <w:r w:rsidR="0018713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ГОСТ 31828-2012 «Межгосударственный стандарт. Аппараты </w:t>
      </w:r>
      <w:r w:rsidR="0018713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установки сушильные и выпарные. Требования безопасности. Методы испытаний», утвержденному приказом Росстандарта от 21.11.2012 </w:t>
      </w:r>
      <w:r w:rsidR="0018713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979-ст, проводят непосредственно перед теплотехническими испытаниями?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согласно ГОСТ Р 53672-2012 «Национальный стандарт Российской Федерации. Арматура трубопроводная. Общие требования безопасности», утвержденному приказом Ростехрегулирования </w:t>
      </w:r>
      <w:r w:rsidRPr="0033017A">
        <w:rPr>
          <w:rFonts w:ascii="Times New Roman" w:hAnsi="Times New Roman" w:cs="Times New Roman"/>
          <w:color w:val="000000" w:themeColor="text1"/>
          <w:sz w:val="28"/>
          <w:szCs w:val="28"/>
        </w:rPr>
        <w:br/>
        <w:t>от 15.12.2009 № 1057-ст, должна быть пропускная способность предохранительных клапанов при параметрах эксплуатации?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мембранные предохранительные устройства согласно </w:t>
      </w:r>
      <w:r w:rsidRPr="0033017A">
        <w:rPr>
          <w:rFonts w:ascii="Times New Roman" w:hAnsi="Times New Roman" w:cs="Times New Roman"/>
          <w:color w:val="000000" w:themeColor="text1"/>
          <w:sz w:val="28"/>
          <w:szCs w:val="28"/>
        </w:rPr>
        <w:br/>
        <w:t>ПБ 03-583-03 «Правила разработки, изготовления и применения мембранных предохранительных устройств», утвержденным постановлением Госгортехнадзора России от 05.06.2003 № 59, применяются на газообразных средах?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Кем оформляется согласно ПБ 03-583-03 «Правила разработки, изготовления и применения мембранных предохранительных устройств», утвержденным постановлением Госгортехнадзора России от 05.06.2003 № 59, техническое задание на разработку мембранных предохранительных устройств?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согласно ПБ 03-583-03 «Правила разработки, изготовления </w:t>
      </w:r>
      <w:r w:rsidRPr="0033017A">
        <w:rPr>
          <w:rFonts w:ascii="Times New Roman" w:hAnsi="Times New Roman" w:cs="Times New Roman"/>
          <w:color w:val="000000" w:themeColor="text1"/>
          <w:sz w:val="28"/>
          <w:szCs w:val="28"/>
        </w:rPr>
        <w:br/>
        <w:t>и применения мембранных предохранительных устройств», утвержденным постановлением Госгортехнадзора России от 05.06.2003 № 59, должна обеспечивать конструкция мембранных предохранительных устройств (МПУ)?</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мембранном предохранительном устройстве (МПУ) согласно </w:t>
      </w:r>
      <w:r w:rsidRPr="0033017A">
        <w:rPr>
          <w:rFonts w:ascii="Times New Roman" w:hAnsi="Times New Roman" w:cs="Times New Roman"/>
          <w:color w:val="000000" w:themeColor="text1"/>
          <w:sz w:val="28"/>
          <w:szCs w:val="28"/>
        </w:rPr>
        <w:br/>
        <w:t>ПБ 03-583-03 «Правила разработки, изготовления и применения мембранных предохранительных устройств», утвержденным постановлением Госгортехнадзора России от 05.06.2003 № 59, предусматривается противовакуумная опора при необходимости?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мембранном предохранительном устройстве (МПУ) согласно</w:t>
      </w:r>
      <w:r w:rsidRPr="0033017A">
        <w:rPr>
          <w:rFonts w:ascii="Times New Roman" w:hAnsi="Times New Roman" w:cs="Times New Roman"/>
          <w:color w:val="000000" w:themeColor="text1"/>
          <w:sz w:val="28"/>
          <w:szCs w:val="28"/>
        </w:rPr>
        <w:br/>
        <w:t>ПБ 03-583-03 «Правила разработки, изготовления и применения мембранных предохранительных устройств», утвержденным постановлением Госгортехнадзора России от 05.06.2003 № 59, предусматриваются ножевые лезвия при необходимости?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мембранные предохранительные устройства (МПУ) согласно ПБ 03-583-03 «Правила разработки, изготовления и применения мембранных предохранительных устройств», утвержденным постановлением Госгортехнадзора России от 05.06.2003 № 59, могут устанавливаться в качестве самостоятельных предохранительных устройств?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согласно ПБ 03-583-03 «Правила разработки, изготовления </w:t>
      </w:r>
      <w:r w:rsidRPr="0033017A">
        <w:rPr>
          <w:rFonts w:ascii="Times New Roman" w:hAnsi="Times New Roman" w:cs="Times New Roman"/>
          <w:color w:val="000000" w:themeColor="text1"/>
          <w:sz w:val="28"/>
          <w:szCs w:val="28"/>
        </w:rPr>
        <w:br/>
        <w:t xml:space="preserve">и применения мембранных предохранительных устройств», утвержденным постановлением Госгортехнадзора России от 05.06.2003 № 59, устанавливаются мембранные предохранительные устройства (МПУ) в сочетании с предохранительными клапанами, когда клапаны </w:t>
      </w:r>
      <w:r w:rsidR="00A5708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не могут надежно работать вследствие вредного воздействия рабочей среды (коррозия, эрозия, полимеризация, кристаллизация, закоксовывание, прикипание, примерзание)?</w:t>
      </w:r>
    </w:p>
    <w:p w:rsidR="000625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меры не должны предусматриваться при проектировании сливоналивных пунктов сжиженных горючих газов, легковоспламеняющихся жидкостей и горючих жидкостей согласно Федеральным нормам и правилам в  области промышленной безопасности «Общие правила взрывобезопасности </w:t>
      </w:r>
      <w:r w:rsidRPr="0033017A">
        <w:rPr>
          <w:rFonts w:ascii="Times New Roman" w:hAnsi="Times New Roman" w:cs="Times New Roman"/>
          <w:color w:val="000000" w:themeColor="text1"/>
          <w:sz w:val="28"/>
          <w:szCs w:val="28"/>
        </w:rPr>
        <w:br/>
        <w:t xml:space="preserve">для взрывопожароопасных химических, нефтехимических </w:t>
      </w:r>
      <w:r w:rsidRPr="0033017A">
        <w:rPr>
          <w:rFonts w:ascii="Times New Roman" w:hAnsi="Times New Roman" w:cs="Times New Roman"/>
          <w:color w:val="000000" w:themeColor="text1"/>
          <w:sz w:val="28"/>
          <w:szCs w:val="28"/>
        </w:rPr>
        <w:br/>
        <w:t>и нефтеперерабатывающих производств», утвержденным приказом Ростехнадзора от 11.03.2013 № 96?</w:t>
      </w:r>
    </w:p>
    <w:p w:rsidR="000625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попеременный налив несовместимых между собой воспламеняющихся веществ на одном наливном пункте согласно Федеральным нормам и правилам в  области промышленной безопасности «Общие правила взрывобезопасности </w:t>
      </w:r>
      <w:r w:rsidRPr="0033017A">
        <w:rPr>
          <w:rFonts w:ascii="Times New Roman" w:hAnsi="Times New Roman" w:cs="Times New Roman"/>
          <w:color w:val="000000" w:themeColor="text1"/>
          <w:sz w:val="28"/>
          <w:szCs w:val="28"/>
        </w:rPr>
        <w:br/>
        <w:t xml:space="preserve">для взрывопожароопасных химических, нефтехимических </w:t>
      </w:r>
      <w:r w:rsidRPr="0033017A">
        <w:rPr>
          <w:rFonts w:ascii="Times New Roman" w:hAnsi="Times New Roman" w:cs="Times New Roman"/>
          <w:color w:val="000000" w:themeColor="text1"/>
          <w:sz w:val="28"/>
          <w:szCs w:val="28"/>
        </w:rPr>
        <w:br/>
        <w:t>и нефтеперерабатывающих производств», утвержденным приказом Ростехнадзора от 11.03.2013 № 96?</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следует принимать высоту (расстояние от планировочной отметки земли до верха траверсы) отдельно стоящих низких опор </w:t>
      </w:r>
      <w:r w:rsidRPr="0033017A">
        <w:rPr>
          <w:rFonts w:ascii="Times New Roman" w:hAnsi="Times New Roman" w:cs="Times New Roman"/>
          <w:color w:val="000000" w:themeColor="text1"/>
          <w:sz w:val="28"/>
          <w:szCs w:val="28"/>
        </w:rPr>
        <w:br/>
        <w:t xml:space="preserve">и эстакад под технологические трубопроводы согласно СП 43.13330.2012 </w:t>
      </w:r>
      <w:r w:rsidRPr="0033017A">
        <w:rPr>
          <w:rFonts w:ascii="Times New Roman" w:hAnsi="Times New Roman" w:cs="Times New Roman"/>
          <w:color w:val="000000" w:themeColor="text1"/>
          <w:sz w:val="28"/>
          <w:szCs w:val="28"/>
        </w:rPr>
        <w:br/>
        <w:t>«Свод правил. Сооружения промышленных предприятий», утвержденному приказом Минрегиона России от 29.12.2011 № 620?</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следует принимать высоту (расстояние от планировочной отметки земли до верха траверсы) высоких отдельно стоящих опор </w:t>
      </w:r>
      <w:r w:rsidRPr="0033017A">
        <w:rPr>
          <w:rFonts w:ascii="Times New Roman" w:hAnsi="Times New Roman" w:cs="Times New Roman"/>
          <w:color w:val="000000" w:themeColor="text1"/>
          <w:sz w:val="28"/>
          <w:szCs w:val="28"/>
        </w:rPr>
        <w:br/>
        <w:t xml:space="preserve">и эстакад под технологические трубопроводы согласно СП 43.13330.2012 </w:t>
      </w:r>
      <w:r w:rsidRPr="0033017A">
        <w:rPr>
          <w:rFonts w:ascii="Times New Roman" w:hAnsi="Times New Roman" w:cs="Times New Roman"/>
          <w:color w:val="000000" w:themeColor="text1"/>
          <w:sz w:val="28"/>
          <w:szCs w:val="28"/>
        </w:rPr>
        <w:br/>
        <w:t>«Свод правил. Сооружения промышленных предприятий», утвержденному приказом Минрегиона России от 29.12.2011 № 620?</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надлежит принимать расстояние между отдельно стоящими опорами под технологические трубопроводы согласно СП 43.13330.2012 «Свод правил. Сооружения промышленных предприятий», утвержденному приказом Минрегиона России от 29.12.2011 № 620?</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отдельно стоящих опор </w:t>
      </w:r>
      <w:r w:rsidRPr="0033017A">
        <w:rPr>
          <w:rFonts w:ascii="Times New Roman" w:hAnsi="Times New Roman" w:cs="Times New Roman"/>
          <w:color w:val="000000" w:themeColor="text1"/>
          <w:sz w:val="28"/>
          <w:szCs w:val="28"/>
        </w:rPr>
        <w:br/>
        <w:t xml:space="preserve">под технологические трубопроводы согласно СП 43.13330.2012 </w:t>
      </w:r>
      <w:r w:rsidRPr="0033017A">
        <w:rPr>
          <w:rFonts w:ascii="Times New Roman" w:hAnsi="Times New Roman" w:cs="Times New Roman"/>
          <w:color w:val="000000" w:themeColor="text1"/>
          <w:sz w:val="28"/>
          <w:szCs w:val="28"/>
        </w:rPr>
        <w:br/>
        <w:t>«Свод правил. Сооружения промышленных предприятий», утвержденному приказом Минрегиона России от 29.12.2011 № 620.</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принимается значение коэффициента трения в скользящих опорных частях «сталь по стали» при определении расчетной силы трения одного технологического трубопровода на опоре?</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принимается значение коэффициента трения в шариковых опорных частях «сталь по стали» при определении расчетной силы трения одного трубопровода на опоре?</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не влияет на значение интенсивности вертикальной нагрузки на единицу длины траверсы отдельно стоящих опор и эстакад под технологические трубопроводы при отсутствии уточненной раскладки трубопроводов?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распределение вертикальной и горизонтальной нагрузок при отсутствии уточненной раскладки технологических трубопроводов по ярусам для двухъярусных отдельно стоящих опор </w:t>
      </w:r>
      <w:r w:rsidRPr="0033017A">
        <w:rPr>
          <w:rFonts w:ascii="Times New Roman" w:hAnsi="Times New Roman" w:cs="Times New Roman"/>
          <w:color w:val="000000" w:themeColor="text1"/>
          <w:sz w:val="28"/>
          <w:szCs w:val="28"/>
        </w:rPr>
        <w:br/>
        <w:t>и эстакад.</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распределение вертикальной и горизонтальной нагрузок при отсутствии уточненной раскладки технологических трубопроводов по ярусам для трехъярусных отдельно стоящих опор </w:t>
      </w:r>
      <w:r w:rsidRPr="0033017A">
        <w:rPr>
          <w:rFonts w:ascii="Times New Roman" w:hAnsi="Times New Roman" w:cs="Times New Roman"/>
          <w:color w:val="000000" w:themeColor="text1"/>
          <w:sz w:val="28"/>
          <w:szCs w:val="28"/>
        </w:rPr>
        <w:br/>
        <w:t>и эстакад.</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принимают значение горизонтальной нагрузки поперек трассы </w:t>
      </w:r>
      <w:r w:rsidRPr="0033017A">
        <w:rPr>
          <w:rFonts w:ascii="Times New Roman" w:hAnsi="Times New Roman" w:cs="Times New Roman"/>
          <w:color w:val="000000" w:themeColor="text1"/>
          <w:sz w:val="28"/>
          <w:szCs w:val="28"/>
        </w:rPr>
        <w:br/>
        <w:t xml:space="preserve">от отводов технологических трубопроводов на промежуточную опору при отсутствии уточненной раскладки трубопроводов согласно </w:t>
      </w:r>
      <w:r w:rsidRPr="0033017A">
        <w:rPr>
          <w:rFonts w:ascii="Times New Roman" w:hAnsi="Times New Roman" w:cs="Times New Roman"/>
          <w:color w:val="000000" w:themeColor="text1"/>
          <w:sz w:val="28"/>
          <w:szCs w:val="28"/>
        </w:rPr>
        <w:br/>
        <w:t xml:space="preserve">СП 43.13330.2012 «Свод правил. Сооружения промышленных предприятий», утвержденному приказом Минрегиона России </w:t>
      </w:r>
      <w:r w:rsidRPr="0033017A">
        <w:rPr>
          <w:rFonts w:ascii="Times New Roman" w:hAnsi="Times New Roman" w:cs="Times New Roman"/>
          <w:color w:val="000000" w:themeColor="text1"/>
          <w:sz w:val="28"/>
          <w:szCs w:val="28"/>
        </w:rPr>
        <w:br/>
        <w:t>от 29.12.2011 № 620?</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установлены СП 43.13330.2012 «Свод правил. Сооружения промышленных предприятий», утвержденным приказом Минрегиона России от 29.12.2011 № 620, к величинам предельных вертикальных и горизонтальных прогибов конструкций опор и эстакад для технологических трубопроводов?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величина давления установлена согласно СП 43.13330.2012 </w:t>
      </w:r>
      <w:r w:rsidRPr="0033017A">
        <w:rPr>
          <w:rFonts w:ascii="Times New Roman" w:hAnsi="Times New Roman" w:cs="Times New Roman"/>
          <w:color w:val="000000" w:themeColor="text1"/>
          <w:sz w:val="28"/>
          <w:szCs w:val="28"/>
        </w:rPr>
        <w:br/>
        <w:t xml:space="preserve">«Свод правил. Сооружения промышленных предприятий», утвержденному приказом Минрегиона России от 29.12.2011 № 620, </w:t>
      </w:r>
      <w:r w:rsidRPr="0033017A">
        <w:rPr>
          <w:rFonts w:ascii="Times New Roman" w:hAnsi="Times New Roman" w:cs="Times New Roman"/>
          <w:color w:val="000000" w:themeColor="text1"/>
          <w:sz w:val="28"/>
          <w:szCs w:val="28"/>
        </w:rPr>
        <w:br/>
        <w:t>при проектировании газгольдеров низкого давления?</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величина давления установлена согласно СП 43.13330.2012 </w:t>
      </w:r>
      <w:r w:rsidRPr="0033017A">
        <w:rPr>
          <w:rFonts w:ascii="Times New Roman" w:hAnsi="Times New Roman" w:cs="Times New Roman"/>
          <w:color w:val="000000" w:themeColor="text1"/>
          <w:sz w:val="28"/>
          <w:szCs w:val="28"/>
        </w:rPr>
        <w:br/>
        <w:t xml:space="preserve">«Свод правил. Сооружения промышленных предприятий», утвержденному приказом Минрегиона России от 29.12.2011 № 620, </w:t>
      </w:r>
      <w:r w:rsidRPr="0033017A">
        <w:rPr>
          <w:rFonts w:ascii="Times New Roman" w:hAnsi="Times New Roman" w:cs="Times New Roman"/>
          <w:color w:val="000000" w:themeColor="text1"/>
          <w:sz w:val="28"/>
          <w:szCs w:val="28"/>
        </w:rPr>
        <w:br/>
        <w:t>при проектировании газгольдеров высокого давления?</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газгольдеров высокого давления следует проектировать седловые опоры согласно СП 43.13330.2012 «Свод правил. Сооружения промышленных предприятий», утвержденному приказом Минрегиона России от 29.12.2011 № 620?</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является верным требованием </w:t>
      </w:r>
      <w:r w:rsidRPr="0033017A">
        <w:rPr>
          <w:rFonts w:ascii="Times New Roman" w:hAnsi="Times New Roman" w:cs="Times New Roman"/>
          <w:color w:val="000000" w:themeColor="text1"/>
          <w:sz w:val="28"/>
          <w:szCs w:val="28"/>
        </w:rPr>
        <w:br/>
        <w:t xml:space="preserve">при проектировании оболочек шаровых газгольдеров согласно </w:t>
      </w:r>
      <w:r w:rsidRPr="0033017A">
        <w:rPr>
          <w:rFonts w:ascii="Times New Roman" w:hAnsi="Times New Roman" w:cs="Times New Roman"/>
          <w:color w:val="000000" w:themeColor="text1"/>
          <w:sz w:val="28"/>
          <w:szCs w:val="28"/>
        </w:rPr>
        <w:br/>
        <w:t xml:space="preserve">СП 43.13330.2012 «Свод правил. Сооружения промышленных предприятий», утвержденному приказом Минрегиона России </w:t>
      </w:r>
      <w:r w:rsidRPr="0033017A">
        <w:rPr>
          <w:rFonts w:ascii="Times New Roman" w:hAnsi="Times New Roman" w:cs="Times New Roman"/>
          <w:color w:val="000000" w:themeColor="text1"/>
          <w:sz w:val="28"/>
          <w:szCs w:val="28"/>
        </w:rPr>
        <w:br/>
        <w:t>от 29.12.2011 № 620?</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дополнительного коэффициента надежности </w:t>
      </w:r>
      <w:r w:rsidRPr="0033017A">
        <w:rPr>
          <w:rFonts w:ascii="Times New Roman" w:hAnsi="Times New Roman" w:cs="Times New Roman"/>
          <w:color w:val="000000" w:themeColor="text1"/>
          <w:sz w:val="28"/>
          <w:szCs w:val="28"/>
        </w:rPr>
        <w:br/>
        <w:t xml:space="preserve">по нагрузке принимается при расчете на избыточное давление </w:t>
      </w:r>
      <w:r w:rsidRPr="0033017A">
        <w:rPr>
          <w:rFonts w:ascii="Times New Roman" w:hAnsi="Times New Roman" w:cs="Times New Roman"/>
          <w:color w:val="000000" w:themeColor="text1"/>
          <w:sz w:val="28"/>
          <w:szCs w:val="28"/>
        </w:rPr>
        <w:br/>
        <w:t>в газгольдерах высокого давления согласно СП 43.13330.2012 «Свод правил. Сооружения промышленных предприятий», утвержденному приказом Минрегиона России от 29.12.2011 № 620?</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рекомендаций </w:t>
      </w:r>
      <w:r w:rsidR="00184512"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оценке риска аварий на опасных производственных объектах согласно Руководству по безопасности «Методика оценки риска аварий </w:t>
      </w:r>
      <w:r w:rsidRPr="0033017A">
        <w:rPr>
          <w:rFonts w:ascii="Times New Roman" w:hAnsi="Times New Roman" w:cs="Times New Roman"/>
          <w:color w:val="000000" w:themeColor="text1"/>
          <w:sz w:val="28"/>
          <w:szCs w:val="28"/>
        </w:rPr>
        <w:br/>
        <w:t>на опасных производственных объектах нефтегазоперерабатывающей, нефте- и газохимической промышленности», утвержденному приказом Ростехнадзора от 27.12.2013 № 646.</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показатель риска не рекомендуется использовать для оценки риска аварий на опасных производственных объектах согласно Руководству по безопасности «Методика оценки риска аварий </w:t>
      </w:r>
      <w:r w:rsidRPr="0033017A">
        <w:rPr>
          <w:rFonts w:ascii="Times New Roman" w:hAnsi="Times New Roman" w:cs="Times New Roman"/>
          <w:color w:val="000000" w:themeColor="text1"/>
          <w:sz w:val="28"/>
          <w:szCs w:val="28"/>
        </w:rPr>
        <w:br/>
        <w:t xml:space="preserve">на опасных производственных объектах нефтегазоперерабатывающей, </w:t>
      </w:r>
      <w:r w:rsidRPr="0033017A">
        <w:rPr>
          <w:rFonts w:ascii="Times New Roman" w:hAnsi="Times New Roman" w:cs="Times New Roman"/>
          <w:color w:val="000000" w:themeColor="text1"/>
          <w:sz w:val="28"/>
          <w:szCs w:val="28"/>
        </w:rPr>
        <w:br/>
        <w:t>нефте- и газохимической промышленности», утвержденному приказом Ростехнадзора от 27.12.2013 № 646?</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виде каких значений рекомендуется представлять показатели индивидуального и коллективного риска согласно Руководству </w:t>
      </w:r>
      <w:r w:rsidRPr="0033017A">
        <w:rPr>
          <w:rFonts w:ascii="Times New Roman" w:hAnsi="Times New Roman" w:cs="Times New Roman"/>
          <w:color w:val="000000" w:themeColor="text1"/>
          <w:sz w:val="28"/>
          <w:szCs w:val="28"/>
        </w:rPr>
        <w:br/>
        <w:t xml:space="preserve">по безопасности «Методика оценки риска аварий на опасных производственных объектах нефтегазоперерабатывающей, </w:t>
      </w:r>
      <w:r w:rsidRPr="0033017A">
        <w:rPr>
          <w:rFonts w:ascii="Times New Roman" w:hAnsi="Times New Roman" w:cs="Times New Roman"/>
          <w:color w:val="000000" w:themeColor="text1"/>
          <w:sz w:val="28"/>
          <w:szCs w:val="28"/>
        </w:rPr>
        <w:br/>
        <w:t>нефте- и газохимической промышленности», утвержденному приказом Ростехнадзора от 27.12.2013 № 646?</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показатель риска рекомендуется представлять </w:t>
      </w:r>
      <w:r w:rsidR="0018713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ситуационном плане в виде изолиний, кратных отрицательной степени 10, показывающих распределение значений риска гибели людей </w:t>
      </w:r>
      <w:r w:rsidRPr="0033017A">
        <w:rPr>
          <w:rFonts w:ascii="Times New Roman" w:hAnsi="Times New Roman" w:cs="Times New Roman"/>
          <w:color w:val="000000" w:themeColor="text1"/>
          <w:sz w:val="28"/>
          <w:szCs w:val="28"/>
        </w:rPr>
        <w:br/>
        <w:t>от поражающих факторов аварий по территории опасного производственного объекта и прилегающей местности в течение 1 года, согласно Руководству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27.12.2013 № 646?</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рекомендуется представлять на ситуационном плане показатели потенциального риска согласно Руководству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w:t>
      </w:r>
      <w:r w:rsidR="0018713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27.12.2013 № 646?</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показатель риска рекомендуется представлять в виде графика ступенчатой функции, описывающей зависимость ожидаемой частоты аварий, в которых может погибнуть не менее x человек, от числа погибших — x согласно Руководству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w:t>
      </w:r>
      <w:r w:rsidRPr="0033017A">
        <w:rPr>
          <w:rFonts w:ascii="Times New Roman" w:hAnsi="Times New Roman" w:cs="Times New Roman"/>
          <w:color w:val="000000" w:themeColor="text1"/>
          <w:sz w:val="28"/>
          <w:szCs w:val="28"/>
        </w:rPr>
        <w:br/>
        <w:t>от 27.12.2013 № 646?</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относительно рекомендаций </w:t>
      </w:r>
      <w:r w:rsidRPr="0033017A">
        <w:rPr>
          <w:rFonts w:ascii="Times New Roman" w:hAnsi="Times New Roman" w:cs="Times New Roman"/>
          <w:color w:val="000000" w:themeColor="text1"/>
          <w:sz w:val="28"/>
          <w:szCs w:val="28"/>
        </w:rPr>
        <w:br/>
        <w:t xml:space="preserve">по количественной оценке риска аварии согласно Руководству </w:t>
      </w:r>
      <w:r w:rsidRPr="0033017A">
        <w:rPr>
          <w:rFonts w:ascii="Times New Roman" w:hAnsi="Times New Roman" w:cs="Times New Roman"/>
          <w:color w:val="000000" w:themeColor="text1"/>
          <w:sz w:val="28"/>
          <w:szCs w:val="28"/>
        </w:rPr>
        <w:br/>
        <w:t xml:space="preserve">по безопасности «Методика оценки риска аварий на опасных производственных объектах нефтегазоперерабатывающей, </w:t>
      </w:r>
      <w:r w:rsidRPr="0033017A">
        <w:rPr>
          <w:rFonts w:ascii="Times New Roman" w:hAnsi="Times New Roman" w:cs="Times New Roman"/>
          <w:color w:val="000000" w:themeColor="text1"/>
          <w:sz w:val="28"/>
          <w:szCs w:val="28"/>
        </w:rPr>
        <w:br/>
        <w:t>нефте- и газохимической промышленности», утвержденному приказом Ростехнадзора от 27.12.2013 № 646.</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трубопроводных систем какой длины для определения количества опасного вещества, участвующего в создании поражающих факторов аварии, рекомендуется учитывать влияние волновых гидродинамических процессов на режим истечения опасного вещества согласно Руководству по безопасности «Методика оценки риска аварий на опасных производственных объектах нефтегазоперерабатывающей, </w:t>
      </w:r>
      <w:r w:rsidRPr="0033017A">
        <w:rPr>
          <w:rFonts w:ascii="Times New Roman" w:hAnsi="Times New Roman" w:cs="Times New Roman"/>
          <w:color w:val="000000" w:themeColor="text1"/>
          <w:sz w:val="28"/>
          <w:szCs w:val="28"/>
        </w:rPr>
        <w:br/>
        <w:t>нефте- и газохимической промышленности», утвержденному приказом Ростехнадзора от 27.12.2013 № 646?</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Наклонным цилиндром с каким радиусом рекомендуется аппроксимировать форму пламени при горении для сценариев с пожаром пролива в случае примерно равных площадей пролива, согласно Руководству по безопасности «Методика оценки риска аварий </w:t>
      </w:r>
      <w:r w:rsidRPr="0033017A">
        <w:rPr>
          <w:rFonts w:ascii="Times New Roman" w:hAnsi="Times New Roman" w:cs="Times New Roman"/>
          <w:color w:val="000000" w:themeColor="text1"/>
          <w:sz w:val="28"/>
          <w:szCs w:val="28"/>
        </w:rPr>
        <w:br/>
        <w:t>на опасных производственных объектах нефтегазоперерабатывающей, нефте- и газохимической промышленности», утвержденному приказом Ростехнадзора от 27.12.2013 № 646?</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давлении на фронте ударной волны достигается смертельное поражение людей на открытом пространстве согласно Руководству по безопасности «Методика оценки риска аварий </w:t>
      </w:r>
      <w:r w:rsidR="0018713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опасных производственных объектах нефтегазоперерабатывающей, </w:t>
      </w:r>
      <w:r w:rsidRPr="0033017A">
        <w:rPr>
          <w:rFonts w:ascii="Times New Roman" w:hAnsi="Times New Roman" w:cs="Times New Roman"/>
          <w:color w:val="000000" w:themeColor="text1"/>
          <w:sz w:val="28"/>
          <w:szCs w:val="28"/>
        </w:rPr>
        <w:br/>
        <w:t>нефте- и газохимической промышленности», утвержденному приказом Ростехнадзора от 27.12.2013 № 646?</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влияет на расчет </w:t>
      </w:r>
      <w:r w:rsidR="007F4C78" w:rsidRPr="0033017A">
        <w:rPr>
          <w:rFonts w:ascii="Times New Roman" w:hAnsi="Times New Roman" w:cs="Times New Roman"/>
          <w:color w:val="000000" w:themeColor="text1"/>
          <w:sz w:val="28"/>
          <w:szCs w:val="28"/>
        </w:rPr>
        <w:t xml:space="preserve">ожидаемого количества погибших </w:t>
      </w:r>
      <w:r w:rsidRPr="0033017A">
        <w:rPr>
          <w:rFonts w:ascii="Times New Roman" w:hAnsi="Times New Roman" w:cs="Times New Roman"/>
          <w:color w:val="000000" w:themeColor="text1"/>
          <w:sz w:val="28"/>
          <w:szCs w:val="28"/>
        </w:rPr>
        <w:t xml:space="preserve">в зоне действия поражающих факторов согласно Руководству </w:t>
      </w:r>
      <w:r w:rsidRPr="0033017A">
        <w:rPr>
          <w:rFonts w:ascii="Times New Roman" w:hAnsi="Times New Roman" w:cs="Times New Roman"/>
          <w:color w:val="000000" w:themeColor="text1"/>
          <w:sz w:val="28"/>
          <w:szCs w:val="28"/>
        </w:rPr>
        <w:br/>
        <w:t xml:space="preserve">по безопасности «Методика оценки риска аварий на опасных производственных объектах нефтегазоперерабатывающей, </w:t>
      </w:r>
      <w:r w:rsidRPr="0033017A">
        <w:rPr>
          <w:rFonts w:ascii="Times New Roman" w:hAnsi="Times New Roman" w:cs="Times New Roman"/>
          <w:color w:val="000000" w:themeColor="text1"/>
          <w:sz w:val="28"/>
          <w:szCs w:val="28"/>
        </w:rPr>
        <w:br/>
        <w:t>нефте- и газохимической промышленности», утвержденному приказом Ростехнадзора от 27.12.2013 № 646?</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влияет на величину потенциального риска </w:t>
      </w:r>
      <w:r w:rsidRPr="0033017A">
        <w:rPr>
          <w:rFonts w:ascii="Times New Roman" w:hAnsi="Times New Roman" w:cs="Times New Roman"/>
          <w:color w:val="000000" w:themeColor="text1"/>
          <w:sz w:val="28"/>
          <w:szCs w:val="28"/>
        </w:rPr>
        <w:br/>
        <w:t xml:space="preserve">в определенной точке на территории площадочного объекта </w:t>
      </w:r>
      <w:r w:rsidRPr="0033017A">
        <w:rPr>
          <w:rFonts w:ascii="Times New Roman" w:hAnsi="Times New Roman" w:cs="Times New Roman"/>
          <w:color w:val="000000" w:themeColor="text1"/>
          <w:sz w:val="28"/>
          <w:szCs w:val="28"/>
        </w:rPr>
        <w:br/>
        <w:t xml:space="preserve">и в селитебной зоне вблизи площадочного объекта согласно Руководству по безопасности «Методика оценки риска аварий на опасных производственных объектах нефтегазоперерабатывающей, </w:t>
      </w:r>
      <w:r w:rsidRPr="0033017A">
        <w:rPr>
          <w:rFonts w:ascii="Times New Roman" w:hAnsi="Times New Roman" w:cs="Times New Roman"/>
          <w:color w:val="000000" w:themeColor="text1"/>
          <w:sz w:val="28"/>
          <w:szCs w:val="28"/>
        </w:rPr>
        <w:br/>
        <w:t>нефте- и газохимической промышленности», утвержденному приказом Ростехнадзора от 27.12.2013 № 646?</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не влияет на величину индивидуального риска</w:t>
      </w:r>
      <w:r w:rsidRPr="0033017A">
        <w:rPr>
          <w:rFonts w:ascii="Times New Roman" w:hAnsi="Times New Roman" w:cs="Times New Roman"/>
          <w:color w:val="000000" w:themeColor="text1"/>
          <w:sz w:val="28"/>
          <w:szCs w:val="28"/>
        </w:rPr>
        <w:br/>
        <w:t>для i-го работника объекта при его нахождении на территории объекта согласно Руководству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27.12.2013 № 646?</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рекомендуется принимать величину коэффициента уязвимости для персонала опасных производственных объектов при расчете индивидуального риска для i-го работника при его нахождении </w:t>
      </w:r>
      <w:r w:rsidRPr="0033017A">
        <w:rPr>
          <w:rFonts w:ascii="Times New Roman" w:hAnsi="Times New Roman" w:cs="Times New Roman"/>
          <w:color w:val="000000" w:themeColor="text1"/>
          <w:sz w:val="28"/>
          <w:szCs w:val="28"/>
        </w:rPr>
        <w:br/>
        <w:t xml:space="preserve">на территории опасного производственного объекта согласно Руководству по безопасности «Методика оценки риска аварий </w:t>
      </w:r>
      <w:r w:rsidRPr="0033017A">
        <w:rPr>
          <w:rFonts w:ascii="Times New Roman" w:hAnsi="Times New Roman" w:cs="Times New Roman"/>
          <w:color w:val="000000" w:themeColor="text1"/>
          <w:sz w:val="28"/>
          <w:szCs w:val="28"/>
        </w:rPr>
        <w:br/>
        <w:t>на опасных производственных объектах нефтегазоперерабатывающей, нефте- и газохимической промышленности», утвержденному приказом Ростехнадзора от 27.12.2013 № 646?</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не используется при определении социального риска согласно Руководству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27.12.2013 № 646?</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из нижеперечисленных не является основной особенностью образования «тяжелого» газа, на основе которой приводятся расчеты распространения опасных веществ в атмосфере, </w:t>
      </w:r>
      <w:r w:rsidRPr="0033017A">
        <w:rPr>
          <w:rFonts w:ascii="Times New Roman" w:hAnsi="Times New Roman" w:cs="Times New Roman"/>
          <w:color w:val="000000" w:themeColor="text1"/>
          <w:sz w:val="28"/>
          <w:szCs w:val="28"/>
        </w:rPr>
        <w:br/>
        <w:t>в соответствии с Руководством по безопасности «Методика моделирования распространения аварийных выбросов опасных веществ», утвержденным приказом Ростехнадзора от 20.04.2015 № 158?</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процессы не учитывает модель «тяжелого» газа, на основе которой приводятся расчеты распространения опасных веществ </w:t>
      </w:r>
      <w:r w:rsidRPr="0033017A">
        <w:rPr>
          <w:rFonts w:ascii="Times New Roman" w:hAnsi="Times New Roman" w:cs="Times New Roman"/>
          <w:color w:val="000000" w:themeColor="text1"/>
          <w:sz w:val="28"/>
          <w:szCs w:val="28"/>
        </w:rPr>
        <w:br/>
        <w:t>в атмосфере, в соответствии с Руководством по безопасности «Методика моделирования распространения аварийных выбросов опасных веществ», утвержденным приказом Ростехнадзора от 20.04.2015 № 158?</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какому сценарию выброса опасных веществ опасное вещество (ОВ) поступает в окружающую среду мгновенно согласно Руководству </w:t>
      </w:r>
      <w:r w:rsidRPr="0033017A">
        <w:rPr>
          <w:rFonts w:ascii="Times New Roman" w:hAnsi="Times New Roman" w:cs="Times New Roman"/>
          <w:color w:val="000000" w:themeColor="text1"/>
          <w:sz w:val="28"/>
          <w:szCs w:val="28"/>
        </w:rPr>
        <w:br/>
        <w:t xml:space="preserve">по безопасности «Методика моделирования распространения аварийных выбросов опасных веществ», утвержденному приказом Ростехнадзора </w:t>
      </w:r>
      <w:r w:rsidRPr="0033017A">
        <w:rPr>
          <w:rFonts w:ascii="Times New Roman" w:hAnsi="Times New Roman" w:cs="Times New Roman"/>
          <w:color w:val="000000" w:themeColor="text1"/>
          <w:sz w:val="28"/>
          <w:szCs w:val="28"/>
        </w:rPr>
        <w:br/>
        <w:t>от 20.04.2015 № 158?</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сценариев выброса опасных веществ (ОВ) применим </w:t>
      </w:r>
      <w:r w:rsidRPr="0033017A">
        <w:rPr>
          <w:rFonts w:ascii="Times New Roman" w:hAnsi="Times New Roman" w:cs="Times New Roman"/>
          <w:color w:val="000000" w:themeColor="text1"/>
          <w:sz w:val="28"/>
          <w:szCs w:val="28"/>
        </w:rPr>
        <w:br/>
        <w:t>как к емкостному оборудованию, так и к трубопроводам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не относится к верным исходным данным при прогнозировании наибольших масштабов химического заражения и размеров зон, ограниченных концентрационными пределами распространения пламени опасных веществ (ОВ), при моделировании распространения аварийных выбросов опасных веществ?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относится к основным величинам, используемым при расчете характеристик выброса опасных веществ (ОВ) только при их продолжительном выбросе, согласно Руководству </w:t>
      </w:r>
      <w:r w:rsidRPr="0033017A">
        <w:rPr>
          <w:rFonts w:ascii="Times New Roman" w:hAnsi="Times New Roman" w:cs="Times New Roman"/>
          <w:color w:val="000000" w:themeColor="text1"/>
          <w:sz w:val="28"/>
          <w:szCs w:val="28"/>
        </w:rPr>
        <w:br/>
        <w:t xml:space="preserve">по безопасности «Методика моделирования распространения аварийных выбросов опасных веществ», утвержденному приказом Ростехнадзора </w:t>
      </w:r>
      <w:r w:rsidRPr="0033017A">
        <w:rPr>
          <w:rFonts w:ascii="Times New Roman" w:hAnsi="Times New Roman" w:cs="Times New Roman"/>
          <w:color w:val="000000" w:themeColor="text1"/>
          <w:sz w:val="28"/>
          <w:szCs w:val="28"/>
        </w:rPr>
        <w:br/>
        <w:t>от 20.04.2015 № 158?</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какому сценарию выброса опасных веществ опасное вещество (ОВ) поступает в окружающую среду через отверстие площадью S </w:t>
      </w:r>
      <w:r w:rsidR="0018713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течение продолжительного времени согласно Руководству </w:t>
      </w:r>
      <w:r w:rsidR="0018713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безопасности «Методика моделирования распространения аварийных выбросов опасных веществ», утвержденному приказом Ростехнадзора </w:t>
      </w:r>
      <w:r w:rsidR="0018713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20.04.2015 № 158?</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сценариев выброса опасных веществ (ОВ) применим только </w:t>
      </w:r>
      <w:r w:rsidRPr="0033017A">
        <w:rPr>
          <w:rFonts w:ascii="Times New Roman" w:hAnsi="Times New Roman" w:cs="Times New Roman"/>
          <w:color w:val="000000" w:themeColor="text1"/>
          <w:sz w:val="28"/>
          <w:szCs w:val="28"/>
        </w:rPr>
        <w:br/>
        <w:t>к емкостному оборудованию согласно Руководству по безопасности «Методика моделирования распространения аварийных выбросов опасных веществ», утвержденному приказом Ростехнадзора от 20.04.2015 № 158?</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показателей не входит в исходные данные для расчета параметров ударных волн при взрыве облака топливно-воздушной смеси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используется в соотношениях, по которым определяется эффективный энергозапас горючей смеси как параметра взрыва топливно-воздушной смеси, согласно Руководству </w:t>
      </w:r>
      <w:r w:rsidRPr="0033017A">
        <w:rPr>
          <w:rFonts w:ascii="Times New Roman" w:hAnsi="Times New Roman" w:cs="Times New Roman"/>
          <w:color w:val="000000" w:themeColor="text1"/>
          <w:sz w:val="28"/>
          <w:szCs w:val="28"/>
        </w:rPr>
        <w:br/>
        <w:t>по безопасности «Методика оценки последствий аварийных взрывов топливно-воздушных смесей», утвержденному приказом Ростехнадзора от 20.04.2015 № 159?</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не используется для оценки объема газового облака топливно-воздушной смеси при расчете параметров взрыва облака, лежащего на поверхности земли,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показатель следует использовать в качестве концентрации горючего вещества в облаке топливно-воздушной смеси, </w:t>
      </w:r>
      <w:r w:rsidRPr="0033017A">
        <w:rPr>
          <w:rFonts w:ascii="Times New Roman" w:hAnsi="Times New Roman" w:cs="Times New Roman"/>
          <w:color w:val="000000" w:themeColor="text1"/>
          <w:sz w:val="28"/>
          <w:szCs w:val="28"/>
        </w:rPr>
        <w:br/>
        <w:t>если определение концентрации горючего веществ в смеси затруднено,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тип горючего вещества по степени чувствительности </w:t>
      </w:r>
      <w:r w:rsidRPr="0033017A">
        <w:rPr>
          <w:rFonts w:ascii="Times New Roman" w:hAnsi="Times New Roman" w:cs="Times New Roman"/>
          <w:color w:val="000000" w:themeColor="text1"/>
          <w:sz w:val="28"/>
          <w:szCs w:val="28"/>
        </w:rPr>
        <w:br/>
        <w:t xml:space="preserve">не предусмотрен согласно Руководству по безопасности </w:t>
      </w:r>
      <w:r w:rsidRPr="0033017A">
        <w:rPr>
          <w:rFonts w:ascii="Times New Roman" w:hAnsi="Times New Roman" w:cs="Times New Roman"/>
          <w:color w:val="000000" w:themeColor="text1"/>
          <w:sz w:val="28"/>
          <w:szCs w:val="28"/>
        </w:rPr>
        <w:br/>
        <w:t>«Методика оценки последствий аварийных взрывов топливно-воздушных смесей», утвержденному приказом Ростехнадзора от 20.04.2015 № 159?</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размер детонационной ячейки, образуемой при взрыве горючего вещества 4 класса категории «слабо чувствительных» веществ, установлен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виду относится окружающее пространство на площадке отдельно стоящей технологической установки согласно классификации окружающей территории Руководства по безопасности </w:t>
      </w:r>
      <w:r w:rsidRPr="0033017A">
        <w:rPr>
          <w:rFonts w:ascii="Times New Roman" w:hAnsi="Times New Roman" w:cs="Times New Roman"/>
          <w:color w:val="000000" w:themeColor="text1"/>
          <w:sz w:val="28"/>
          <w:szCs w:val="28"/>
        </w:rPr>
        <w:br/>
        <w:t>«Методика оценки последствий аварийных взрывов топливно-воздушных смесей», утвержденного приказом Ростехнадзора от 20.04.2015 № 159?</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принимается минимальный характерный размер турбулентных струй для веществ класса 1 «особочувствительных», если размер детонационной ячейки неизвестен, согласно Руководству </w:t>
      </w:r>
      <w:r w:rsidRPr="0033017A">
        <w:rPr>
          <w:rFonts w:ascii="Times New Roman" w:hAnsi="Times New Roman" w:cs="Times New Roman"/>
          <w:color w:val="000000" w:themeColor="text1"/>
          <w:sz w:val="28"/>
          <w:szCs w:val="28"/>
        </w:rPr>
        <w:br/>
        <w:t>по безопасности «Методика оценки последствий аварийных взрывов топливно-воздушных смесей», утвержденному приказом Ростехнадзора от 20.04.2015 № 159?</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принимается минимальный характерный размер турбулентных струй для веществ класса 2 «чувствительных», если размер детонационной ячейки неизвестен, согласно Руководству </w:t>
      </w:r>
      <w:r w:rsidRPr="0033017A">
        <w:rPr>
          <w:rFonts w:ascii="Times New Roman" w:hAnsi="Times New Roman" w:cs="Times New Roman"/>
          <w:color w:val="000000" w:themeColor="text1"/>
          <w:sz w:val="28"/>
          <w:szCs w:val="28"/>
        </w:rPr>
        <w:br/>
        <w:t>по безопасности «Методика оценки последствий аварийных взрывов топливно-воздушных смесей», утвержденному приказом Ростехнадзора от 20.04.2015 № 159?</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принимается минимальный характерный размер турбулентных струй для веществ класса 4 «слабочувствительных», если размер детонационной ячейки неизвестен, согласно Руководству </w:t>
      </w:r>
      <w:r w:rsidRPr="0033017A">
        <w:rPr>
          <w:rFonts w:ascii="Times New Roman" w:hAnsi="Times New Roman" w:cs="Times New Roman"/>
          <w:color w:val="000000" w:themeColor="text1"/>
          <w:sz w:val="28"/>
          <w:szCs w:val="28"/>
        </w:rPr>
        <w:br/>
        <w:t>по безопасности «Методика оценки последствий аварийных взрывов топливно-воздушных смесей», утвержденному приказом Ростехнадзора от 20.04.2015 № 159?</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равна константа, используемая при определении скорости фронта пламени, для 5 диапазона скоростей режимов взрывного превращения топливно-воздушной смеси согласно Руководству </w:t>
      </w:r>
      <w:r w:rsidR="00F85AC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безопасности «Методика оценки последствий аварийных взрывов топливно-воздушных смесей», утвержденному приказом Ростехнадзора от 20.04.2015 № 159?</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равна константа, используемая при определении скорости фронта пламени, для 6 диапазона скоростей режимов взрывного превращения топливно-воздушной смеси согласно Руководству </w:t>
      </w:r>
      <w:r w:rsidR="00F85AC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безопасности «Методика оценки последствий аварийных взрывов топливно-воздушных смесей», утвержденному приказом Ростехнадзора от 20.04.2015 № 159?</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соотношение, по которому рассчитывается декремент затухания в падающей волне (Ki) при детонации облака газовой смеси согласно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соотношение, по которому рассчитывается декремент затухания в отраженной волне согласно Руководству </w:t>
      </w:r>
      <w:r w:rsidR="0018713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безопасности «Методика оценки последствий аварийных взрывов топливно-воздушных смесей», утвержденному приказом Ростехнадзора от 20.04.2015 № 159.</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понятия «взрыва», противоречащее Руководству по безопасности «Методика оценки последствий аварийных взрывов топливно-воздушных смесей», утвержденному приказом Ростехнадзора от 20.04.2015 № 159.</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согласно РД 08-95-95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 38, допускается проведение полного технического обследования на одном резервуаре-представителе выборочно из группы одинаковых резервуаров?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точностью согласно РД 08-95-95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 38, должны обладать методы и средства измерения геометрических параметров конструкций, применяемые при техническом диагностировании резервуаров?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участки конструкции резервуара из перечисленных согласно </w:t>
      </w:r>
      <w:r w:rsidRPr="0033017A">
        <w:rPr>
          <w:rFonts w:ascii="Times New Roman" w:hAnsi="Times New Roman" w:cs="Times New Roman"/>
          <w:color w:val="000000" w:themeColor="text1"/>
          <w:sz w:val="28"/>
          <w:szCs w:val="28"/>
        </w:rPr>
        <w:br/>
        <w:t xml:space="preserve">РД 08-95-95 «Положение о системе технического диагностирования сварных вертикальных цилиндрических резервуаров для нефти </w:t>
      </w:r>
      <w:r w:rsidRPr="0033017A">
        <w:rPr>
          <w:rFonts w:ascii="Times New Roman" w:hAnsi="Times New Roman" w:cs="Times New Roman"/>
          <w:color w:val="000000" w:themeColor="text1"/>
          <w:sz w:val="28"/>
          <w:szCs w:val="28"/>
        </w:rPr>
        <w:br/>
        <w:t>и нефтепродуктов», утвержденному постановлением Госгортехнадзора России от 25.07.1995 № 38, не относятся к наиболее предрасположенным к разрушению?</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не предъявляются к днищам вертикальных цилиндрических резервуаров для нефти 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не предъявляются к листам окрайки вертикальных цилиндрических резервуаров для нефти 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установлены к люкам-лазам вертикальных цилиндрических резервуаров для нефти 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не предъявляются к стационарным крышам вертикальных цилиндрических резервуаров для нефти 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рекомендации установлены для бескаркасных крыш вертикальных цилиндрических резервуаров для нефти 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рекомендации установлены для каркасных крыш вертикальных цилиндрических резервуаров для нефти 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рекомендации установлены для вентиляционных патрубков, устанавливаемых на крышах вертикальных цилиндрических резервуаров для нефти 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ограничения установлены для однодечных плавающих крыш вертикальных цилиндрических резервуаров для нефти 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установлены требования к межкамерным перегородкам стальных горизонтальных резервуаров для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установлены к люкам-лазам плавающих крыш вертикальных цилиндрических резервуаров для нефти 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из требований, установленных к плавучести понтонов вертикальных цилиндрических резервуаров для нефти и нефтепродуктов, указаны неверно?</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согласно «Правилам технической эксплуатации нефтебаз», утвержденным приказом Минэнерго России от 19.06.2003 № 232, должна быть высота прокладки наземных трубопроводов по территории нефтебазы при пересечении пешеходных дорожек и тротуаров?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разностью отметок диаметрально противоположных точек окрайки днища согласно «Правилам технической эксплуатации нефтебаз», утвержденным приказом Минэнерго России от 19.06.2003 </w:t>
      </w:r>
      <w:r w:rsidRPr="0033017A">
        <w:rPr>
          <w:rFonts w:ascii="Times New Roman" w:hAnsi="Times New Roman" w:cs="Times New Roman"/>
          <w:color w:val="000000" w:themeColor="text1"/>
          <w:sz w:val="28"/>
          <w:szCs w:val="28"/>
        </w:rPr>
        <w:br/>
        <w:t>№ 232, не допускается эксплуатация вертикальных резервуаров?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согласно «Правилам технической эксплуатации нефтебаз», утвержденным приказом Минэнерго России </w:t>
      </w:r>
      <w:r w:rsidRPr="0033017A">
        <w:rPr>
          <w:rFonts w:ascii="Times New Roman" w:hAnsi="Times New Roman" w:cs="Times New Roman"/>
          <w:color w:val="000000" w:themeColor="text1"/>
          <w:sz w:val="28"/>
          <w:szCs w:val="28"/>
        </w:rPr>
        <w:br/>
        <w:t>от 19.06.2003 № 23, должны зачищаться резервуары для реактивного топлива, авиационных бензинов, авиационных масел и их компонентов, прямогонных бензинов?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нижеперечисленных документов не входит в пакет обязательной документации, которая должна быть в наличии и вестись </w:t>
      </w:r>
      <w:r w:rsidRPr="0033017A">
        <w:rPr>
          <w:rFonts w:ascii="Times New Roman" w:hAnsi="Times New Roman" w:cs="Times New Roman"/>
          <w:color w:val="000000" w:themeColor="text1"/>
          <w:sz w:val="28"/>
          <w:szCs w:val="28"/>
        </w:rPr>
        <w:br/>
        <w:t>на нефтебазах?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Сколько категорий нефтебаз установлено в зависимости от общей вместимости и максимального объема одного резервуара?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Сколько групп нефтебаз установлено в зависимости от годового грузооборота?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коэффициент использования установлен для резервуара </w:t>
      </w:r>
      <w:r w:rsidRPr="0033017A">
        <w:rPr>
          <w:rFonts w:ascii="Times New Roman" w:hAnsi="Times New Roman" w:cs="Times New Roman"/>
          <w:color w:val="000000" w:themeColor="text1"/>
          <w:sz w:val="28"/>
          <w:szCs w:val="28"/>
        </w:rPr>
        <w:br/>
        <w:t>с плавающей крышей номинальным объемом 10000 куб. м?</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коэффициент использования установлен для резервуара </w:t>
      </w:r>
      <w:r w:rsidRPr="0033017A">
        <w:rPr>
          <w:rFonts w:ascii="Times New Roman" w:hAnsi="Times New Roman" w:cs="Times New Roman"/>
          <w:color w:val="000000" w:themeColor="text1"/>
          <w:sz w:val="28"/>
          <w:szCs w:val="28"/>
        </w:rPr>
        <w:br/>
        <w:t>без понтона номинальным объемом 2000 куб. м?</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вместимость должен иметь промежуточный заглубленный резервуар на нефтебазах при самотечном сливе нефтепродуктов </w:t>
      </w:r>
      <w:r w:rsidRPr="0033017A">
        <w:rPr>
          <w:rFonts w:ascii="Times New Roman" w:hAnsi="Times New Roman" w:cs="Times New Roman"/>
          <w:color w:val="000000" w:themeColor="text1"/>
          <w:sz w:val="28"/>
          <w:szCs w:val="28"/>
        </w:rPr>
        <w:br/>
        <w:t>с цистерн?</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сколько групп делятся нефтепродукты в зависимости от вязкости </w:t>
      </w:r>
      <w:r w:rsidRPr="0033017A">
        <w:rPr>
          <w:rFonts w:ascii="Times New Roman" w:hAnsi="Times New Roman" w:cs="Times New Roman"/>
          <w:color w:val="000000" w:themeColor="text1"/>
          <w:sz w:val="28"/>
          <w:szCs w:val="28"/>
        </w:rPr>
        <w:br/>
        <w:t>и температуры застывания по срокам, предоставляемым железной дорогой на разогрев и слив?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Не выше какого минимального уровня, обеспечиваемого конструкцией устройства для дренажа воды, в резервуарах хранения нефтепродуктов не допускается наличие подтоварной воды?</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к кратности воздухообмена установлены </w:t>
      </w:r>
      <w:r w:rsidR="004E209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систем вентиляции капитальных сооружений (хранилищ) </w:t>
      </w:r>
      <w:r w:rsidR="004E209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хранения нефтепродуктов в таре?</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Сколько ярусов допускается в штабелях при хранении металлических бочек с нефтепродуктами?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какой периодичностью следует проверять величину базовой высоты стального резервуара?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каким из нижеприведенных дефектов не допускается эксплуатация вертикальных резервуаров?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ширина обвалования должна быть у группы наземных резервуаров нефти или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расстояние следует принимать от стенок резервуаров вместимостью 10 000 куб. м до подошвы внутренних откосов обвалования или до ограждающих стен?</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количество лестниц переходов должно быть через обвалование или ограждающую стену для группы резервуаров?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какой периодичностью проводятся осмотры молниезащитных устройств на нефтебазах и складах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проводится профилактический осмотр вентиляционного патрубка стального резервуара нефти </w:t>
      </w:r>
      <w:r w:rsidRPr="0033017A">
        <w:rPr>
          <w:rFonts w:ascii="Times New Roman" w:hAnsi="Times New Roman" w:cs="Times New Roman"/>
          <w:color w:val="000000" w:themeColor="text1"/>
          <w:sz w:val="28"/>
          <w:szCs w:val="28"/>
        </w:rPr>
        <w:br/>
        <w:t>или нефтепродукта?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 какого уровня должна быть проведена дегазация резервуара </w:t>
      </w:r>
      <w:r w:rsidRPr="0033017A">
        <w:rPr>
          <w:rFonts w:ascii="Times New Roman" w:hAnsi="Times New Roman" w:cs="Times New Roman"/>
          <w:color w:val="000000" w:themeColor="text1"/>
          <w:sz w:val="28"/>
          <w:szCs w:val="28"/>
        </w:rPr>
        <w:br/>
        <w:t>из-под светлых нефтепродуктов перед его осмотром с доступом работников внутрь резервуара в защитных средствах?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должны быть уклоны подземных трубопроводов </w:t>
      </w:r>
      <w:r w:rsidRPr="0033017A">
        <w:rPr>
          <w:rFonts w:ascii="Times New Roman" w:hAnsi="Times New Roman" w:cs="Times New Roman"/>
          <w:color w:val="000000" w:themeColor="text1"/>
          <w:sz w:val="28"/>
          <w:szCs w:val="28"/>
        </w:rPr>
        <w:br/>
        <w:t>для высоковязких и застывающих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эстакады нефтебазы должны быть установлены отсекающие (аварийные) задвижки на сливоналивном трубопроводе?</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утверждаются градуировочные таблицы резервуаров нефти </w:t>
      </w:r>
      <w:r w:rsidRPr="0033017A">
        <w:rPr>
          <w:rFonts w:ascii="Times New Roman" w:hAnsi="Times New Roman" w:cs="Times New Roman"/>
          <w:color w:val="000000" w:themeColor="text1"/>
          <w:sz w:val="28"/>
          <w:szCs w:val="28"/>
        </w:rPr>
        <w:br/>
        <w:t>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сроки действия градуировочных таблиц резервуаров нефти </w:t>
      </w:r>
      <w:r w:rsidRPr="0033017A">
        <w:rPr>
          <w:rFonts w:ascii="Times New Roman" w:hAnsi="Times New Roman" w:cs="Times New Roman"/>
          <w:color w:val="000000" w:themeColor="text1"/>
          <w:sz w:val="28"/>
          <w:szCs w:val="28"/>
        </w:rPr>
        <w:br/>
        <w:t>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течение какого времени проводится нивелирование окрайки днища стального вертикального резервуара с нефтью или нефтепродуктом?</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входит в обустройство узла подключения концевых задвижек отводов к технологическим трубопроводам потребителя в целях обеспечения безопасности </w:t>
      </w:r>
      <w:r w:rsidRPr="0033017A">
        <w:rPr>
          <w:rFonts w:ascii="Times New Roman" w:hAnsi="Times New Roman" w:cs="Times New Roman"/>
          <w:color w:val="000000" w:themeColor="text1"/>
          <w:sz w:val="28"/>
          <w:szCs w:val="28"/>
        </w:rPr>
        <w:br/>
        <w:t xml:space="preserve">при приеме нефти и нефтепродуктов по линейным отводам </w:t>
      </w:r>
      <w:r w:rsidRPr="0033017A">
        <w:rPr>
          <w:rFonts w:ascii="Times New Roman" w:hAnsi="Times New Roman" w:cs="Times New Roman"/>
          <w:color w:val="000000" w:themeColor="text1"/>
          <w:sz w:val="28"/>
          <w:szCs w:val="28"/>
        </w:rPr>
        <w:br/>
        <w:t>от магистральных нефтепродуктопроводов к нефтебазам и складам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какой документации устанавливаются требования к уровню автоматизации отводов в целях обеспечения безопасности при приеме нефти и нефтепродуктов по линейным отводам от магистральных нефтепродуктопроводов к нефтебазам и складам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наливных эстакад рекомендуется установка быстродействующих запорных устройств на трубопроводах, по которым поступают на эстакаду легковоспламеняющиеся жидкости и горючие жидкости?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длины должно быть наливное устройство во избежание налива нефти и нефтепродуктов свободно падающей струей?</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Куда должны быть вынесены показания приборов измерения давления и температуры наливаемого нефтепродукта, установленных на общем коллекторе подачи продукта на железнодорожную эстакаду?</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рекомендуется осуществлять защиту железнодорожной эстакады нефтебазы от прямых ударов молнии?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Свыше какой упругости паров при наливе легковоспламеняющейся жидкости сливоналивные устройства автомобильных сливоналивных станций снабжаются устройствами отвода паров?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От какого количества независимых источников должно быть выполнено снабжение электроэнергией особо ответственных электроприемников (электропитание систем контрольно-измерительных приборов, противоаварийной защиты, связи и оповещения) нефтебаз </w:t>
      </w:r>
      <w:r w:rsidR="00F85AC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складов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Свыше какой общей вместимости резервуарные парки </w:t>
      </w:r>
      <w:r w:rsidRPr="0033017A">
        <w:rPr>
          <w:rFonts w:ascii="Times New Roman" w:hAnsi="Times New Roman" w:cs="Times New Roman"/>
          <w:color w:val="000000" w:themeColor="text1"/>
          <w:sz w:val="28"/>
          <w:szCs w:val="28"/>
        </w:rPr>
        <w:br/>
        <w:t>с легковоспламеняющимися жидкостями и горючими жидкостями нефтебаз и складов нефтепродуктов должны быть защищены от прямых ударов молнии отдельно стоящими молниеотводами?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периодичность контроля рекомендована для заземлителей, токоотводов на нефтебазах и складах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поражении коррозией заземлителей, установленных </w:t>
      </w:r>
      <w:r w:rsidRPr="0033017A">
        <w:rPr>
          <w:rFonts w:ascii="Times New Roman" w:hAnsi="Times New Roman" w:cs="Times New Roman"/>
          <w:color w:val="000000" w:themeColor="text1"/>
          <w:sz w:val="28"/>
          <w:szCs w:val="28"/>
        </w:rPr>
        <w:br/>
        <w:t>на нефтебазах и складах нефтепродуктов, их следует заменить?</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каких условиях предусматривается автоматическое включение аварийной вентиляции в производственном помещении нефтебаз </w:t>
      </w:r>
      <w:r w:rsidRPr="0033017A">
        <w:rPr>
          <w:rFonts w:ascii="Times New Roman" w:hAnsi="Times New Roman" w:cs="Times New Roman"/>
          <w:color w:val="000000" w:themeColor="text1"/>
          <w:sz w:val="28"/>
          <w:szCs w:val="28"/>
        </w:rPr>
        <w:br/>
        <w:t>и складов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какой частотой устанавливаются колодцы с гидрозатворами на сети производственно-дождевой канализации нефтебаз и складов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должна быть температура производственных сточных вод </w:t>
      </w:r>
      <w:r w:rsidRPr="0033017A">
        <w:rPr>
          <w:rFonts w:ascii="Times New Roman" w:hAnsi="Times New Roman" w:cs="Times New Roman"/>
          <w:color w:val="000000" w:themeColor="text1"/>
          <w:sz w:val="28"/>
          <w:szCs w:val="28"/>
        </w:rPr>
        <w:br/>
        <w:t>при сбросе в канализацию нефтебаз и складов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резерв производительности рекомендуется предусматривать </w:t>
      </w:r>
      <w:r w:rsidRPr="0033017A">
        <w:rPr>
          <w:rFonts w:ascii="Times New Roman" w:hAnsi="Times New Roman" w:cs="Times New Roman"/>
          <w:color w:val="000000" w:themeColor="text1"/>
          <w:sz w:val="28"/>
          <w:szCs w:val="28"/>
        </w:rPr>
        <w:br/>
        <w:t>для систем канализации нефтебаз и складов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каких дефектах сварных швов или металла нижних поясов корпуса стального резервуара с нефтью или нефтепродуктом резервуар выводится из эксплуатации?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должна быть производительность аварийной вентиляции </w:t>
      </w:r>
      <w:r w:rsidRPr="0033017A">
        <w:rPr>
          <w:rFonts w:ascii="Times New Roman" w:hAnsi="Times New Roman" w:cs="Times New Roman"/>
          <w:color w:val="000000" w:themeColor="text1"/>
          <w:sz w:val="28"/>
          <w:szCs w:val="28"/>
        </w:rPr>
        <w:br/>
        <w:t>по внутреннему объему производственного помещения нефтебаз?</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необходимо предусматривать меры к приводам сливоналивных устройств на автомобильных сливоналивных станциях </w:t>
      </w:r>
      <w:r w:rsidRPr="0033017A">
        <w:rPr>
          <w:rFonts w:ascii="Times New Roman" w:hAnsi="Times New Roman" w:cs="Times New Roman"/>
          <w:color w:val="000000" w:themeColor="text1"/>
          <w:sz w:val="28"/>
          <w:szCs w:val="28"/>
        </w:rPr>
        <w:br/>
        <w:t>при осуществлении операций налива легковоспламеняющихся жидкостей и горючих жидкостей вручную, гидравликой или пневматикой?</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меры принимаются для сбора остатков продукта, стекающих </w:t>
      </w:r>
      <w:r w:rsidRPr="0033017A">
        <w:rPr>
          <w:rFonts w:ascii="Times New Roman" w:hAnsi="Times New Roman" w:cs="Times New Roman"/>
          <w:color w:val="000000" w:themeColor="text1"/>
          <w:sz w:val="28"/>
          <w:szCs w:val="28"/>
        </w:rPr>
        <w:br/>
        <w:t>с наливной трубы при извлечении ее из цистерны по окончании налива нефти и нефтепродуктов на автомобильных сливоналивных станциях?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рекомендуется предусматривать наполнение топливозаправщика авиационным топливом на автомобильных сливоналивных станциях?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величине превышения нижнего концентрационного предела распространения пламени паров нефтепродукта рекомендуется обеспечить прекращение операции слива-налива на автомобильных сливоналивных станциях?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из приведенных систем и устройств не оснащаются причалы (пирсы) и причальные сооружения при приеме и отпуске нефти </w:t>
      </w:r>
      <w:r w:rsidRPr="0033017A">
        <w:rPr>
          <w:rFonts w:ascii="Times New Roman" w:hAnsi="Times New Roman" w:cs="Times New Roman"/>
          <w:color w:val="000000" w:themeColor="text1"/>
          <w:sz w:val="28"/>
          <w:szCs w:val="28"/>
        </w:rPr>
        <w:br/>
        <w:t>и нефтепродуктов через сливоналивные причалы?</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должны оснащаться наливные устройства для предотвращения пролива нефтепродуктов на технологическую площадку причала (пирса) при аварии на сливоналивном причале?</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выбирается скорость наполнения (опорожнения) резервуаров нефти 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достижении какого значения нижнего концентрационного предела распространения пламени должны срабатывать датчики сигнализаторов довзрывных концентраций резервуарных парк</w:t>
      </w:r>
      <w:r w:rsidR="004C1F3E" w:rsidRPr="0033017A">
        <w:rPr>
          <w:rFonts w:ascii="Times New Roman" w:hAnsi="Times New Roman" w:cs="Times New Roman"/>
          <w:color w:val="000000" w:themeColor="text1"/>
          <w:sz w:val="28"/>
          <w:szCs w:val="28"/>
        </w:rPr>
        <w:t>ов</w:t>
      </w:r>
      <w:r w:rsidRPr="0033017A">
        <w:rPr>
          <w:rFonts w:ascii="Times New Roman" w:hAnsi="Times New Roman" w:cs="Times New Roman"/>
          <w:color w:val="000000" w:themeColor="text1"/>
          <w:sz w:val="28"/>
          <w:szCs w:val="28"/>
        </w:rPr>
        <w:t xml:space="preserve"> хранения нефти и светлых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технические решения применяются для предотвращения накопления осадков при хранении в резервуарах нефти, мазута и других высоковязких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допускается максимальная начальная скорость заполнения порожнего резервуара нефти (нефтепродуктов) до момента заполнения приемного патрубка или до всплытия понтона (плавающей крыши)?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высоты рекомендуется устанавливать замкнутое обвалование </w:t>
      </w:r>
      <w:r w:rsidRPr="0033017A">
        <w:rPr>
          <w:rFonts w:ascii="Times New Roman" w:hAnsi="Times New Roman" w:cs="Times New Roman"/>
          <w:color w:val="000000" w:themeColor="text1"/>
          <w:sz w:val="28"/>
          <w:szCs w:val="28"/>
        </w:rPr>
        <w:br/>
        <w:t>или ограждающие стенки из негорючих материалов по периметру площадок для хранения нефтепродуктов в таре?</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каким уклоном рекомендуется прокладывать технологические трубопроводы для светлых нефтепродуктов в составе нефтебаз и складов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каким уклоном рекомендуется прокладывать технологические трубопроводы для высоковязких и застывающих нефтепродуктов </w:t>
      </w:r>
      <w:r w:rsidRPr="0033017A">
        <w:rPr>
          <w:rFonts w:ascii="Times New Roman" w:hAnsi="Times New Roman" w:cs="Times New Roman"/>
          <w:color w:val="000000" w:themeColor="text1"/>
          <w:sz w:val="28"/>
          <w:szCs w:val="28"/>
        </w:rPr>
        <w:br/>
        <w:t>в составе нефтебаз и складов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документе устанавливаются значения предельных параметров при осуществлении технологических операций при хранении и перекачке нефтепродуктов для нефтебаз и складов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на канализационной сети нефтебаз и складов нефтепродуктов до и после нефтеловушек предусматриваются колодцы </w:t>
      </w:r>
      <w:r w:rsidRPr="0033017A">
        <w:rPr>
          <w:rFonts w:ascii="Times New Roman" w:hAnsi="Times New Roman" w:cs="Times New Roman"/>
          <w:color w:val="000000" w:themeColor="text1"/>
          <w:sz w:val="28"/>
          <w:szCs w:val="28"/>
        </w:rPr>
        <w:br/>
        <w:t>с гидравлическим затвором?</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рекомендуется подвергать периодической зачистке металлические резервуары для светлых нефтепродуктов </w:t>
      </w:r>
      <w:r w:rsidRPr="0033017A">
        <w:rPr>
          <w:rFonts w:ascii="Times New Roman" w:hAnsi="Times New Roman" w:cs="Times New Roman"/>
          <w:color w:val="000000" w:themeColor="text1"/>
          <w:sz w:val="28"/>
          <w:szCs w:val="28"/>
        </w:rPr>
        <w:br/>
        <w:t>и масел?</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расстояние рекомендовано устанавливать от наземных резервуаров для нефти и нефтепродуктов I категории до сливоналивных устройств для морских и речных судов (сливоналивные причалы </w:t>
      </w:r>
      <w:r w:rsidRPr="0033017A">
        <w:rPr>
          <w:rFonts w:ascii="Times New Roman" w:hAnsi="Times New Roman" w:cs="Times New Roman"/>
          <w:color w:val="000000" w:themeColor="text1"/>
          <w:sz w:val="28"/>
          <w:szCs w:val="28"/>
        </w:rPr>
        <w:br/>
        <w:t>и пирсы)?</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устанавливаются к ограждению территории складов нефти 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объем должен быть у аварийного резервуара, устанавливаемого в производственном здании расходного склада нефти </w:t>
      </w:r>
      <w:r w:rsidR="009428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расположению аварийных резервуаров, в которых предусматривается самотечный слив </w:t>
      </w:r>
      <w:r w:rsidRPr="0033017A">
        <w:rPr>
          <w:rFonts w:ascii="Times New Roman" w:hAnsi="Times New Roman" w:cs="Times New Roman"/>
          <w:color w:val="000000" w:themeColor="text1"/>
          <w:sz w:val="28"/>
          <w:szCs w:val="28"/>
        </w:rPr>
        <w:br/>
        <w:t>на расходных складах нефти 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обустройству площадок </w:t>
      </w:r>
      <w:r w:rsidRPr="0033017A">
        <w:rPr>
          <w:rFonts w:ascii="Times New Roman" w:hAnsi="Times New Roman" w:cs="Times New Roman"/>
          <w:color w:val="000000" w:themeColor="text1"/>
          <w:sz w:val="28"/>
          <w:szCs w:val="28"/>
        </w:rPr>
        <w:br/>
        <w:t>для сливоналивных эстакад складов нефти 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оборудование согласно ПБ 09-563-03 «Правила промышленной безопасности для нефтеперерабатывающих производств», утвержденным постановлением Госгортехнадзора России от 29.05.2003 № 44, должно подвергаться внешнему осмотру перед началом каждой смены </w:t>
      </w:r>
      <w:r w:rsidRPr="0033017A">
        <w:rPr>
          <w:rFonts w:ascii="Times New Roman" w:hAnsi="Times New Roman" w:cs="Times New Roman"/>
          <w:color w:val="000000" w:themeColor="text1"/>
          <w:sz w:val="28"/>
          <w:szCs w:val="28"/>
        </w:rPr>
        <w:br/>
        <w:t>и в течение смены не реже чем через каждые 2 часа?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порядке согласно ПБ 09-563-03 «Правила промышленной безопасности для нефтеперерабатывающих производств», утвержденным постановлением Госгортехнадзора России от 29.05.2003 № 44, следует открывать люки на аппаратах колонного типа для их чистки и ремонта?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должна быть согласно ПБ 09-563-03 «Правила промышленной безопасности для нефтеперерабатывающих производств», утвержденным постановлением Госгортехнадзора России от 29.05.2003 № 44, высота устья вентиляционных труб подземных резервуаров?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методом согласно ПБ 03-584-03 «Правила проектирования, изготовления и приемки сосудов и аппаратов стальных сварных», утвержденным постановлением Госгортехнадзора России от 10.06.2003 от 10.06.2003 № 81, следует проводить контроль на герметичность крепления труб для трубных систем, соединений труба-решетка, </w:t>
      </w:r>
      <w:r w:rsidRPr="0033017A">
        <w:rPr>
          <w:rFonts w:ascii="Times New Roman" w:hAnsi="Times New Roman" w:cs="Times New Roman"/>
          <w:color w:val="000000" w:themeColor="text1"/>
          <w:sz w:val="28"/>
          <w:szCs w:val="28"/>
        </w:rPr>
        <w:br/>
        <w:t>где не допускается смешение сред (переток жидкости)?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перечисленного согласно РД 08-95-95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 38, рекомендуется осматривать в первую очередь при визуальном осмотре основного металла резервуара?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какому виду согласно РД 08-95-95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 38, относятся коррозионные повреждения, охватывающие отдельные участки поверхности резервуара?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толщиномером согласно РД 08-95-95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 38, проводят измерения толщин участков коррозионных повреждений на поверхности резервуара?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основании</w:t>
      </w:r>
      <w:r w:rsidR="005A1E2C"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согласно РД 08-95-95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 38, устанавливается объем работ по измерениям толщин конструкций резервуара?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Каких дефектов</w:t>
      </w:r>
      <w:r w:rsidR="00E7027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ГОСТ 31385-2008 «Межгосударственный стандарт. Резервуары вертикальные цилиндрические стальные для нефти и нефтепродуктов», утвержденному приказом Ростехрегулирования </w:t>
      </w:r>
      <w:r w:rsidRPr="0033017A">
        <w:rPr>
          <w:rFonts w:ascii="Times New Roman" w:hAnsi="Times New Roman" w:cs="Times New Roman"/>
          <w:color w:val="000000" w:themeColor="text1"/>
          <w:sz w:val="28"/>
          <w:szCs w:val="28"/>
        </w:rPr>
        <w:br/>
        <w:t xml:space="preserve">от 31.07.2009 № 274-ст, не должны иметь сварные швы резервуаров </w:t>
      </w:r>
      <w:r w:rsidRPr="0033017A">
        <w:rPr>
          <w:rFonts w:ascii="Times New Roman" w:hAnsi="Times New Roman" w:cs="Times New Roman"/>
          <w:color w:val="000000" w:themeColor="text1"/>
          <w:sz w:val="28"/>
          <w:szCs w:val="28"/>
        </w:rPr>
        <w:br/>
        <w:t>по внешнему виду?</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Сколько времени</w:t>
      </w:r>
      <w:r w:rsidR="00E7027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ГОСТ 31385-2008 «Межгосударственный стандарт. Резервуары вертикальные цилиндрические стальные для нефти и нефтепродуктов», утвержденному приказом Ростехрегулирования </w:t>
      </w:r>
      <w:r w:rsidRPr="0033017A">
        <w:rPr>
          <w:rFonts w:ascii="Times New Roman" w:hAnsi="Times New Roman" w:cs="Times New Roman"/>
          <w:color w:val="000000" w:themeColor="text1"/>
          <w:sz w:val="28"/>
          <w:szCs w:val="28"/>
        </w:rPr>
        <w:br/>
        <w:t xml:space="preserve">от 31.07.2009 № 274-ст, выдерживают под нагрузкой </w:t>
      </w:r>
      <w:r w:rsidRPr="0033017A">
        <w:rPr>
          <w:rFonts w:ascii="Times New Roman" w:hAnsi="Times New Roman" w:cs="Times New Roman"/>
          <w:color w:val="000000" w:themeColor="text1"/>
          <w:sz w:val="28"/>
          <w:szCs w:val="28"/>
        </w:rPr>
        <w:br/>
        <w:t xml:space="preserve">при гидроиспытаниях резервуар объемом до 10000 м³, залитый водой </w:t>
      </w:r>
      <w:r w:rsidRPr="0033017A">
        <w:rPr>
          <w:rFonts w:ascii="Times New Roman" w:hAnsi="Times New Roman" w:cs="Times New Roman"/>
          <w:color w:val="000000" w:themeColor="text1"/>
          <w:sz w:val="28"/>
          <w:szCs w:val="28"/>
        </w:rPr>
        <w:br/>
        <w:t>до верхней проектной отметки?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w:t>
      </w:r>
      <w:r w:rsidR="005E72CD"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ГОСТ 31385-2008 «Межгосударственный стандарт. Резервуары вертикальные цилиндрические стальные для нефти </w:t>
      </w:r>
      <w:r w:rsidRPr="0033017A">
        <w:rPr>
          <w:rFonts w:ascii="Times New Roman" w:hAnsi="Times New Roman" w:cs="Times New Roman"/>
          <w:color w:val="000000" w:themeColor="text1"/>
          <w:sz w:val="28"/>
          <w:szCs w:val="28"/>
        </w:rPr>
        <w:br/>
        <w:t xml:space="preserve">и нефтепродуктов», утвержденному приказом Ростехрегулирования </w:t>
      </w:r>
      <w:r w:rsidRPr="0033017A">
        <w:rPr>
          <w:rFonts w:ascii="Times New Roman" w:hAnsi="Times New Roman" w:cs="Times New Roman"/>
          <w:color w:val="000000" w:themeColor="text1"/>
          <w:sz w:val="28"/>
          <w:szCs w:val="28"/>
        </w:rPr>
        <w:br/>
        <w:t>от 31.07.2009 № 274-ст, не допускается после приемочных испытаний резервуара?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радиусом, проведенным от центра резервуара, согласно </w:t>
      </w:r>
      <w:r w:rsidRPr="0033017A">
        <w:rPr>
          <w:rFonts w:ascii="Times New Roman" w:hAnsi="Times New Roman" w:cs="Times New Roman"/>
          <w:color w:val="000000" w:themeColor="text1"/>
          <w:sz w:val="28"/>
          <w:szCs w:val="28"/>
        </w:rPr>
        <w:br/>
        <w:t>ГОСТ 31385-2008 «Межгосударственный стандарт. Резервуары вертикальные цилиндрические стальные для нефти и нефтепродуктов», утвержденному приказом Ростехрегулирования от 31.07.2009 № 274-ст, устанавливают границу опасной зоны в случае испытаний резервуаров без обвалований?</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w:t>
      </w:r>
      <w:r w:rsidR="009C3CC6"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ГОСТ 17032-2010 «Межгосударственный стандарт. Резервуары стальные горизонтальные для нефтепродуктов. Технические условия», утвержденному приказом Росстандарта </w:t>
      </w:r>
      <w:r w:rsidRPr="0033017A">
        <w:rPr>
          <w:rFonts w:ascii="Times New Roman" w:hAnsi="Times New Roman" w:cs="Times New Roman"/>
          <w:color w:val="000000" w:themeColor="text1"/>
          <w:sz w:val="28"/>
          <w:szCs w:val="28"/>
        </w:rPr>
        <w:br/>
        <w:t>от 19.04.2011 № 50-ст, допускается применять угловые и тавровые швы?</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w:t>
      </w:r>
      <w:r w:rsidR="009C3CC6"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ГОСТ 17032-2010 «Межгосударственный стандарт. Резервуары стальные горизонтальные для нефтепродуктов. Технические условия», утвержденному приказом Росстандарта от 19.04.2011 № 50-ст, периодичность частичного диагностирования, включающего </w:t>
      </w:r>
      <w:r w:rsidRPr="0033017A">
        <w:rPr>
          <w:rFonts w:ascii="Times New Roman" w:hAnsi="Times New Roman" w:cs="Times New Roman"/>
          <w:color w:val="000000" w:themeColor="text1"/>
          <w:sz w:val="28"/>
          <w:szCs w:val="28"/>
        </w:rPr>
        <w:br/>
        <w:t>в себя наружный и внутренний осмотр резервуара?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Когда</w:t>
      </w:r>
      <w:r w:rsidR="009C3CC6"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ГОСТ 17032-2010 «Межгосударственный стандарт. Резервуары стальные горизонтальные для нефтепродуктов. Технические условия», утвержденному приказом Росстандарта от 19.04.2011 № 50-ст, должно проводиться полное диагностирование, включающее </w:t>
      </w:r>
      <w:r w:rsidRPr="0033017A">
        <w:rPr>
          <w:rFonts w:ascii="Times New Roman" w:hAnsi="Times New Roman" w:cs="Times New Roman"/>
          <w:color w:val="000000" w:themeColor="text1"/>
          <w:sz w:val="28"/>
          <w:szCs w:val="28"/>
        </w:rPr>
        <w:br/>
        <w:t>в себя проверку физическими методами сварных швов рабочего корпуса резервуара и проведения испытаний резервуара на герметичность?</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Кем</w:t>
      </w:r>
      <w:r w:rsidR="009C3CC6"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согласно ГОСТ 17032-2010 «Межгосударственный стандарт. Резервуары стальные горизонтальные для нефтепродуктов. Технические условия», утвержденному приказом Росстандарта от 19.04.2011 № 50-ст, назначаются конкретные сроки диагностирования резервуаров?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9C3CC6"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согласно ГОСТ 17032-2010 «Межгосударственный стандарт. Резервуары стальные горизонтальные для нефтепродуктов. Технические условия», утвержденному приказом Росстандарта от 19.04.2011 № 50-ст, выполняют подземную установку резервуаров?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w:t>
      </w:r>
      <w:r w:rsidR="009C3CC6"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согласно ГОСТ Р 52630-2012 «Национальный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и метрологии от 29.11.2012</w:t>
      </w:r>
      <w:r w:rsidR="00F85AC3"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 № 1637-ст, следует проводить контроль сварных соединений стилоскопированием?</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w:t>
      </w:r>
      <w:r w:rsidR="009C3CC6"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ГОСТ Р 52630-2012 «Национальный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и метрологии от 29.11.2012 № 1637-ст, должна быть температура воды </w:t>
      </w:r>
      <w:r w:rsidR="003E35AC" w:rsidRPr="0033017A">
        <w:rPr>
          <w:rFonts w:ascii="Times New Roman" w:hAnsi="Times New Roman" w:cs="Times New Roman"/>
          <w:color w:val="000000" w:themeColor="text1"/>
          <w:sz w:val="28"/>
          <w:szCs w:val="28"/>
        </w:rPr>
        <w:t>при гидравлических испытаниях сосудов</w:t>
      </w:r>
      <w:r w:rsidRPr="0033017A">
        <w:rPr>
          <w:rFonts w:ascii="Times New Roman" w:hAnsi="Times New Roman" w:cs="Times New Roman"/>
          <w:color w:val="000000" w:themeColor="text1"/>
          <w:sz w:val="28"/>
          <w:szCs w:val="28"/>
        </w:rPr>
        <w:t>?</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какой высоте согласно ГОСТ Р 53672-2009 «Национальный стандарт Российской Федерации. Арматура трубопроводная. Общие требования безопасности», утвержденному приказом Ростехрегулирования от 15.12.2009 № 1057-ст, должен быть расположен ручной привод арматуры?</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согласно ГОСТ Р 53672-2009 «Национальный стандарт Российской Федерации. Арматура трубопроводная. Общие требования безопасности», утвержденному приказом Ростехрегулирования от 15.12.2009 № 1057-ст, при проведении экспертизы промышленной безопасности допускается по решению экспертной организации, проводящей экспертизу, не прекращать эксплуатацию арматуры?</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документ</w:t>
      </w:r>
      <w:r w:rsidR="009C3CC6"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«Правилам технической эксплуатации нефтебаз», утвержденным приказом Минэнерго России </w:t>
      </w:r>
      <w:r w:rsidRPr="0033017A">
        <w:rPr>
          <w:rFonts w:ascii="Times New Roman" w:hAnsi="Times New Roman" w:cs="Times New Roman"/>
          <w:color w:val="000000" w:themeColor="text1"/>
          <w:sz w:val="28"/>
          <w:szCs w:val="28"/>
        </w:rPr>
        <w:br/>
        <w:t xml:space="preserve">от 19.06.2003 № 23, составляется по результатам обследования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комплексной дефектоскопии резервуара, находящегося в эксплуатации?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w:t>
      </w:r>
      <w:r w:rsidR="009C3CC6"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согласно «Правилам технической эксплуатации нефтебаз», утвержденным приказом Минэнерго России от 19.06.2003 № 23, должны быть задвижки, установленные на приемо-раздаточных патрубках резервуаров?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какой периодичностью</w:t>
      </w:r>
      <w:r w:rsidR="009C3CC6"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«Правилам технической эксплуатации нефтебаз», утвержденным приказом Минэнерго России </w:t>
      </w:r>
      <w:r w:rsidRPr="0033017A">
        <w:rPr>
          <w:rFonts w:ascii="Times New Roman" w:hAnsi="Times New Roman" w:cs="Times New Roman"/>
          <w:color w:val="000000" w:themeColor="text1"/>
          <w:sz w:val="28"/>
          <w:szCs w:val="28"/>
        </w:rPr>
        <w:br/>
        <w:t>от 19.06.2003 № 23, должны подвергаться ревизии технологические трубопроводы, транспортирующие нефтепродукты?</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перечисленного</w:t>
      </w:r>
      <w:r w:rsidR="009C3CC6"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«Правилам технической эксплуатации нефтебаз», утвержденным приказом Минэнерго России </w:t>
      </w:r>
      <w:r w:rsidRPr="0033017A">
        <w:rPr>
          <w:rFonts w:ascii="Times New Roman" w:hAnsi="Times New Roman" w:cs="Times New Roman"/>
          <w:color w:val="000000" w:themeColor="text1"/>
          <w:sz w:val="28"/>
          <w:szCs w:val="28"/>
        </w:rPr>
        <w:br/>
        <w:t>от 19.06.2003 № 23, проверяют при ревизии технологических трубопроводов в процессе наружного осмотра?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время</w:t>
      </w:r>
      <w:r w:rsidR="009C3CC6"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«Правилам технической эксплуатации нефтебаз», утвержденным приказом Минэнерго России </w:t>
      </w:r>
      <w:r w:rsidRPr="0033017A">
        <w:rPr>
          <w:rFonts w:ascii="Times New Roman" w:hAnsi="Times New Roman" w:cs="Times New Roman"/>
          <w:color w:val="000000" w:themeColor="text1"/>
          <w:sz w:val="28"/>
          <w:szCs w:val="28"/>
        </w:rPr>
        <w:br/>
        <w:t>от 19.06.2003 № 23, выдерживают под испытательным давлением технологический трубопровод в процессе гидроиспытаний на прочность?</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9C3CC6"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ПБ 03-583-03 «Правила разработки, изготовления </w:t>
      </w:r>
      <w:r w:rsidRPr="0033017A">
        <w:rPr>
          <w:rFonts w:ascii="Times New Roman" w:hAnsi="Times New Roman" w:cs="Times New Roman"/>
          <w:color w:val="000000" w:themeColor="text1"/>
          <w:sz w:val="28"/>
          <w:szCs w:val="28"/>
        </w:rPr>
        <w:br/>
        <w:t>и применения мембранных предохранительных устройств», утвержденным постановлением Госгортехнадзора России от 05.06.2003 № 59, устанавливаются мембранные предохранительные устройства (МПУ) в сочетании с предохранительными клапанами для увеличения пропускной способности систем сброса давления?</w:t>
      </w:r>
    </w:p>
    <w:p w:rsidR="000625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9C3CC6"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ПБ 03-583-03 «Правила разработки, изготовления </w:t>
      </w:r>
      <w:r w:rsidRPr="0033017A">
        <w:rPr>
          <w:rFonts w:ascii="Times New Roman" w:hAnsi="Times New Roman" w:cs="Times New Roman"/>
          <w:color w:val="000000" w:themeColor="text1"/>
          <w:sz w:val="28"/>
          <w:szCs w:val="28"/>
        </w:rPr>
        <w:br/>
        <w:t xml:space="preserve">и применения мембранных предохранительных устройств», утвержденным постановлением Госгортехнадзора России от 05.06.2003 № 59, устанавливаются мембранные предохранительные устройства (МПУ) в сочетании с предохранительными клапанами для  исключения влияния колебаний противодавления со стороны сбросной системы </w:t>
      </w:r>
      <w:r w:rsidRPr="0033017A">
        <w:rPr>
          <w:rFonts w:ascii="Times New Roman" w:hAnsi="Times New Roman" w:cs="Times New Roman"/>
          <w:color w:val="000000" w:themeColor="text1"/>
          <w:sz w:val="28"/>
          <w:szCs w:val="28"/>
        </w:rPr>
        <w:br/>
        <w:t>на точность срабатывания клапанов?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техническими устройствами не должны оснащаться стальные вертикальные резервуары для нефти 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установке предохранительных клапанов на резервуарах нефти и нефтепродуктов, оборудованных дыхательными клапанами?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технические решения применяются для удаления подтоварной воды из вертикальных цилиндрических резервуаров для хранения нефти 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технические решения применяются для предотвращения перегрузки системы дренирования подтоварной воды из вертикальных цилиндрических резервуаров, предназначенных для хранения нефти </w:t>
      </w:r>
      <w:r w:rsidRPr="0033017A">
        <w:rPr>
          <w:rFonts w:ascii="Times New Roman" w:hAnsi="Times New Roman" w:cs="Times New Roman"/>
          <w:color w:val="000000" w:themeColor="text1"/>
          <w:sz w:val="28"/>
          <w:szCs w:val="28"/>
        </w:rPr>
        <w:br/>
        <w:t>и нефтепродуктов при автоматическом сбросе подтоварной воды?</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оборудованию резервуаров </w:t>
      </w:r>
      <w:r w:rsidRPr="0033017A">
        <w:rPr>
          <w:rFonts w:ascii="Times New Roman" w:hAnsi="Times New Roman" w:cs="Times New Roman"/>
          <w:color w:val="000000" w:themeColor="text1"/>
          <w:sz w:val="28"/>
          <w:szCs w:val="28"/>
        </w:rPr>
        <w:br/>
        <w:t>для нефти и нефтепродуктов пробоотборниками?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запорным устройствам, устанавливаемым непосредственно у резервуара для хранения нефти </w:t>
      </w:r>
      <w:r w:rsidRPr="0033017A">
        <w:rPr>
          <w:rFonts w:ascii="Times New Roman" w:hAnsi="Times New Roman" w:cs="Times New Roman"/>
          <w:color w:val="000000" w:themeColor="text1"/>
          <w:sz w:val="28"/>
          <w:szCs w:val="28"/>
        </w:rPr>
        <w:br/>
        <w:t>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Из каких материалов рекомендуется применять технологические трубопроводы для транспортирования нефти и нефтепродуктов в составе нефтебаз и складов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оборудованием не оснащаются вертикальные стальные цилиндрические резервуары нефти 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причальных сооружений устанавливаются задвижки на технологических береговых трубопроводах слива-налива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местах не измеряется толщина листов понтона </w:t>
      </w:r>
      <w:r w:rsidR="004E209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или плавающей крыши вертикальных цилиндрических резервуаров </w:t>
      </w:r>
      <w:r w:rsidR="004E209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нефти 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приведенных характеристик не подлежат проверке </w:t>
      </w:r>
      <w:r w:rsidRPr="0033017A">
        <w:rPr>
          <w:rFonts w:ascii="Times New Roman" w:hAnsi="Times New Roman" w:cs="Times New Roman"/>
          <w:color w:val="000000" w:themeColor="text1"/>
          <w:sz w:val="28"/>
          <w:szCs w:val="28"/>
        </w:rPr>
        <w:br/>
        <w:t>при осмотре понтона или плавающей крыши вертикальных цилиндрических резервуаров для нефти 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приведенных характеристик не подлежат проверке </w:t>
      </w:r>
      <w:r w:rsidRPr="0033017A">
        <w:rPr>
          <w:rFonts w:ascii="Times New Roman" w:hAnsi="Times New Roman" w:cs="Times New Roman"/>
          <w:color w:val="000000" w:themeColor="text1"/>
          <w:sz w:val="28"/>
          <w:szCs w:val="28"/>
        </w:rPr>
        <w:br/>
        <w:t>при контроле состояния основания и отмостки вертикальных цилиндрических резервуаров для нефти 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резервуары, а также складские здания и сооружения </w:t>
      </w:r>
      <w:r w:rsidRPr="0033017A">
        <w:rPr>
          <w:rFonts w:ascii="Times New Roman" w:hAnsi="Times New Roman" w:cs="Times New Roman"/>
          <w:color w:val="000000" w:themeColor="text1"/>
          <w:sz w:val="28"/>
          <w:szCs w:val="28"/>
        </w:rPr>
        <w:br/>
        <w:t>для хранения нефти и нефтепродуктов в таре</w:t>
      </w:r>
      <w:r w:rsidRPr="0033017A">
        <w:rPr>
          <w:rFonts w:ascii="Times New Roman" w:hAnsi="Times New Roman" w:cs="Times New Roman"/>
          <w:color w:val="000000" w:themeColor="text1"/>
          <w:sz w:val="28"/>
          <w:szCs w:val="28"/>
        </w:rPr>
        <w:br/>
        <w:t xml:space="preserve">в соответствии с СП 155.13130.2014 «Склады нефти и нефтепродуктов. Требования пожарной безопасности», утвержденным приказом </w:t>
      </w:r>
      <w:r w:rsidRPr="0033017A">
        <w:rPr>
          <w:rFonts w:ascii="Times New Roman" w:hAnsi="Times New Roman" w:cs="Times New Roman"/>
          <w:color w:val="000000" w:themeColor="text1"/>
          <w:sz w:val="28"/>
          <w:szCs w:val="28"/>
        </w:rPr>
        <w:br/>
        <w:t>МЧС России от 26.12.2013 № 837, относятся к подземным?</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w:t>
      </w:r>
      <w:r w:rsidR="00833101"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с СП 155.13130.2014 «Склады нефти </w:t>
      </w:r>
      <w:r w:rsidRPr="0033017A">
        <w:rPr>
          <w:rFonts w:ascii="Times New Roman" w:hAnsi="Times New Roman" w:cs="Times New Roman"/>
          <w:color w:val="000000" w:themeColor="text1"/>
          <w:sz w:val="28"/>
          <w:szCs w:val="28"/>
        </w:rPr>
        <w:br/>
        <w:t xml:space="preserve">и нефтепродуктов. Требования пожарной безопасности», утвержденным приказом МЧС России от 26.12.2013 № 837, уменьшать расстояние </w:t>
      </w:r>
      <w:r w:rsidRPr="0033017A">
        <w:rPr>
          <w:rFonts w:ascii="Times New Roman" w:hAnsi="Times New Roman" w:cs="Times New Roman"/>
          <w:color w:val="000000" w:themeColor="text1"/>
          <w:sz w:val="28"/>
          <w:szCs w:val="28"/>
        </w:rPr>
        <w:br/>
        <w:t>от зданий и сооружений складов нефти и нефтепродуктов до участков открытого залегания торфа?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w:t>
      </w:r>
      <w:r w:rsidR="00C70706"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с СП 155.13130.2014 «Склады нефти </w:t>
      </w:r>
      <w:r w:rsidRPr="0033017A">
        <w:rPr>
          <w:rFonts w:ascii="Times New Roman" w:hAnsi="Times New Roman" w:cs="Times New Roman"/>
          <w:color w:val="000000" w:themeColor="text1"/>
          <w:sz w:val="28"/>
          <w:szCs w:val="28"/>
        </w:rPr>
        <w:br/>
        <w:t xml:space="preserve">и нефтепродуктов. Требования пожарной безопасности», утвержденным приказом МЧС России от 26.12.2013 № 837, уменьшать расстояние </w:t>
      </w:r>
      <w:r w:rsidRPr="0033017A">
        <w:rPr>
          <w:rFonts w:ascii="Times New Roman" w:hAnsi="Times New Roman" w:cs="Times New Roman"/>
          <w:color w:val="000000" w:themeColor="text1"/>
          <w:sz w:val="28"/>
          <w:szCs w:val="28"/>
        </w:rPr>
        <w:br/>
        <w:t>от зданий и сооружений складов нефти и нефтепродуктов до границ лесных насаждений смешанных пород (хвойных и лиственных) лесничеств (лесопарков)?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w:t>
      </w:r>
      <w:r w:rsidR="00B57C9E"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с СП 155.13130.2014 </w:t>
      </w:r>
      <w:r w:rsidRPr="0033017A">
        <w:rPr>
          <w:rFonts w:ascii="Times New Roman" w:hAnsi="Times New Roman" w:cs="Times New Roman"/>
          <w:color w:val="000000" w:themeColor="text1"/>
          <w:sz w:val="28"/>
          <w:szCs w:val="28"/>
        </w:rPr>
        <w:br/>
        <w:t xml:space="preserve">«Склады нефти и нефтепродуктов. Требования пожарной безопасности», утвержденным приказом МЧС России от 26.12.2013 № 837, следует предусматривать дополнительные мероприятия, исключающие </w:t>
      </w:r>
      <w:r w:rsidRPr="0033017A">
        <w:rPr>
          <w:rFonts w:ascii="Times New Roman" w:hAnsi="Times New Roman" w:cs="Times New Roman"/>
          <w:color w:val="000000" w:themeColor="text1"/>
          <w:sz w:val="28"/>
          <w:szCs w:val="28"/>
        </w:rPr>
        <w:br/>
        <w:t xml:space="preserve">при аварии резервуаров возможность разлива нефти и нефтепродуктов </w:t>
      </w:r>
      <w:r w:rsidRPr="0033017A">
        <w:rPr>
          <w:rFonts w:ascii="Times New Roman" w:hAnsi="Times New Roman" w:cs="Times New Roman"/>
          <w:color w:val="000000" w:themeColor="text1"/>
          <w:sz w:val="28"/>
          <w:szCs w:val="28"/>
        </w:rPr>
        <w:br/>
        <w:t xml:space="preserve">на территории населенных пунктов, организаций, на пути железных дорог общей сети или в водоем при размещении резервуарных парков нефти и нефтепродуктов на площадках, имеющих более высокие отметки по сравнению с отметками территорий соседних населенных пунктов, организаций и путей железных дорог общей сети, </w:t>
      </w:r>
      <w:r w:rsidRPr="0033017A">
        <w:rPr>
          <w:rFonts w:ascii="Times New Roman" w:hAnsi="Times New Roman" w:cs="Times New Roman"/>
          <w:color w:val="000000" w:themeColor="text1"/>
          <w:sz w:val="28"/>
          <w:szCs w:val="28"/>
        </w:rPr>
        <w:br/>
        <w:t>а также при размещении складов нефти и нефтепродуктов у берегов рек?</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зданий, сооружений и наружных установок склада с производственными процессами с применением открытого огня в соответствии с СП 155.13130.2014 «Склады нефти и нефтепродуктов. Требования пожарной безопасности», утвержденным приказом МЧС России от 26.12.2013 № 837, </w:t>
      </w:r>
      <w:r w:rsidR="008D0115" w:rsidRPr="0033017A">
        <w:rPr>
          <w:rFonts w:ascii="Times New Roman" w:hAnsi="Times New Roman" w:cs="Times New Roman"/>
          <w:color w:val="000000" w:themeColor="text1"/>
          <w:sz w:val="28"/>
          <w:szCs w:val="28"/>
        </w:rPr>
        <w:t>должны</w:t>
      </w:r>
      <w:r w:rsidRPr="0033017A">
        <w:rPr>
          <w:rFonts w:ascii="Times New Roman" w:hAnsi="Times New Roman" w:cs="Times New Roman"/>
          <w:color w:val="000000" w:themeColor="text1"/>
          <w:sz w:val="28"/>
          <w:szCs w:val="28"/>
        </w:rPr>
        <w:t xml:space="preserve"> располагаться продуктовые насосные станции, площадки для узлов задвижек насосных станций, канализационные насосные станци</w:t>
      </w:r>
      <w:r w:rsidR="00B31DFE" w:rsidRPr="0033017A">
        <w:rPr>
          <w:rFonts w:ascii="Times New Roman" w:hAnsi="Times New Roman" w:cs="Times New Roman"/>
          <w:color w:val="000000" w:themeColor="text1"/>
          <w:sz w:val="28"/>
          <w:szCs w:val="28"/>
        </w:rPr>
        <w:t>и</w:t>
      </w:r>
      <w:r w:rsidRPr="0033017A">
        <w:rPr>
          <w:rFonts w:ascii="Times New Roman" w:hAnsi="Times New Roman" w:cs="Times New Roman"/>
          <w:color w:val="000000" w:themeColor="text1"/>
          <w:sz w:val="28"/>
          <w:szCs w:val="28"/>
        </w:rPr>
        <w:t xml:space="preserve"> и очистные сооружения </w:t>
      </w:r>
      <w:r w:rsidRPr="0033017A">
        <w:rPr>
          <w:rFonts w:ascii="Times New Roman" w:hAnsi="Times New Roman" w:cs="Times New Roman"/>
          <w:color w:val="000000" w:themeColor="text1"/>
          <w:sz w:val="28"/>
          <w:szCs w:val="28"/>
        </w:rPr>
        <w:br/>
        <w:t>для производственных сточных вод (с нефтью и нефтепродуктами), разливочные, расфасовочные, топливораздаточные колонки топливозаправочного пункта, складские здания и площадки для хранения нефтепродуктов в таре, площадки для хранения бывшей в употреблении тары при хранении легковоспламеняющихся нефти 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зданий, сооружений и наружных установок склада с производственными процессами с применением открытого огня в соответствии с СП 155.13130.2014 «Склады нефти и нефтепродуктов. Требования пожарной безопасности», утвержденным приказом МЧС России от 26.12.2013 № 837, </w:t>
      </w:r>
      <w:r w:rsidR="00631201" w:rsidRPr="0033017A">
        <w:rPr>
          <w:rFonts w:ascii="Times New Roman" w:hAnsi="Times New Roman" w:cs="Times New Roman"/>
          <w:color w:val="000000" w:themeColor="text1"/>
          <w:sz w:val="28"/>
          <w:szCs w:val="28"/>
        </w:rPr>
        <w:t>должны</w:t>
      </w:r>
      <w:r w:rsidRPr="0033017A">
        <w:rPr>
          <w:rFonts w:ascii="Times New Roman" w:hAnsi="Times New Roman" w:cs="Times New Roman"/>
          <w:color w:val="000000" w:themeColor="text1"/>
          <w:sz w:val="28"/>
          <w:szCs w:val="28"/>
        </w:rPr>
        <w:t xml:space="preserve"> располагаться продуктовые насосные станции, площадки для узлов задвижек насосных станций, канализационные насосные станци</w:t>
      </w:r>
      <w:r w:rsidR="00631201" w:rsidRPr="0033017A">
        <w:rPr>
          <w:rFonts w:ascii="Times New Roman" w:hAnsi="Times New Roman" w:cs="Times New Roman"/>
          <w:color w:val="000000" w:themeColor="text1"/>
          <w:sz w:val="28"/>
          <w:szCs w:val="28"/>
        </w:rPr>
        <w:t>и</w:t>
      </w:r>
      <w:r w:rsidRPr="0033017A">
        <w:rPr>
          <w:rFonts w:ascii="Times New Roman" w:hAnsi="Times New Roman" w:cs="Times New Roman"/>
          <w:color w:val="000000" w:themeColor="text1"/>
          <w:sz w:val="28"/>
          <w:szCs w:val="28"/>
        </w:rPr>
        <w:t xml:space="preserve"> и очистные сооружения </w:t>
      </w:r>
      <w:r w:rsidRPr="0033017A">
        <w:rPr>
          <w:rFonts w:ascii="Times New Roman" w:hAnsi="Times New Roman" w:cs="Times New Roman"/>
          <w:color w:val="000000" w:themeColor="text1"/>
          <w:sz w:val="28"/>
          <w:szCs w:val="28"/>
        </w:rPr>
        <w:br/>
        <w:t>для производственных сточных вод (с нефтью и нефтепродуктами), разливочные, расфасовочные, топливораздаточные колонки топливозаправочного пункта, складские здания и площадки для хранения нефтепродуктов в таре, площадки для хранения бывшей в употреблении тары при хранении горючих нефти 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зданий, сооружений и наружных установок склада с производственными процессами с применением открытого огня</w:t>
      </w:r>
      <w:r w:rsidR="001E52BE"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в соответствии с СП 155.13130.2014 «Склады нефти и нефтепродуктов. Требования пожарной безопасности», утвержденным приказом МЧС России от 26.12.2013 № 837, могут располагаться продуктовые насосные станции, узлы задвижек, площадки для узлов задвижек насосных станций магистральных нефтепроводов производительностью 10 000 м³/ч и более, а также сливоналивные устройства для железнодорожных цистерн?</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расстояние в соответствии с СП 155.13130.2014 «Склады нефти и нефтепродуктов. Требования пожарной безопасности», утвержденным приказом МЧС России от 26.12.2013 № 837, должно быть от зданий, сооружений и наружных установок склада (за исключением резервуаров и зданий, сооружений с производственными процессами </w:t>
      </w:r>
      <w:r w:rsidR="004E209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применением открытого огня) до канализационных очистных сооружений для производственных сточных вод (с нефтью </w:t>
      </w:r>
      <w:r w:rsidR="004E209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нефтепродуктами) с открытым зеркалом жидкости (пруды-отстойники, нефтеловушки и прочее)?</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в соответствии с СП 155.13130.2014 «Склады нефти </w:t>
      </w:r>
      <w:r w:rsidRPr="0033017A">
        <w:rPr>
          <w:rFonts w:ascii="Times New Roman" w:hAnsi="Times New Roman" w:cs="Times New Roman"/>
          <w:color w:val="000000" w:themeColor="text1"/>
          <w:sz w:val="28"/>
          <w:szCs w:val="28"/>
        </w:rPr>
        <w:br/>
        <w:t xml:space="preserve">и нефтепродуктов. Требования пожарной безопасности», утвержденным приказом МЧС России от 26.12.2013 № 837, должны ограждаться узлы пуска и приема очистных устройств для магистральных нефтепроводов </w:t>
      </w:r>
      <w:r w:rsidRPr="0033017A">
        <w:rPr>
          <w:rFonts w:ascii="Times New Roman" w:hAnsi="Times New Roman" w:cs="Times New Roman"/>
          <w:color w:val="000000" w:themeColor="text1"/>
          <w:sz w:val="28"/>
          <w:szCs w:val="28"/>
        </w:rPr>
        <w:br/>
        <w:t xml:space="preserve">и нефтепродуктопроводов, размещаемые на территории складов нефти </w:t>
      </w:r>
      <w:r w:rsidRPr="0033017A">
        <w:rPr>
          <w:rFonts w:ascii="Times New Roman" w:hAnsi="Times New Roman" w:cs="Times New Roman"/>
          <w:color w:val="000000" w:themeColor="text1"/>
          <w:sz w:val="28"/>
          <w:szCs w:val="28"/>
        </w:rPr>
        <w:br/>
        <w:t>и нефтепродуктов на отметках выше отметок зданий и сооружений склада?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зеленые насаждения в соответствии с СП 155.13130.2014 «Склады нефти и нефтепродуктов. Требования пожарной безопасности», утвержденным приказом МЧС России от 26.12.2013 № 837, допускается использовать в производственной зоне на участках железнодорожного </w:t>
      </w:r>
      <w:r w:rsidRPr="0033017A">
        <w:rPr>
          <w:rFonts w:ascii="Times New Roman" w:hAnsi="Times New Roman" w:cs="Times New Roman"/>
          <w:color w:val="000000" w:themeColor="text1"/>
          <w:sz w:val="28"/>
          <w:szCs w:val="28"/>
        </w:rPr>
        <w:br/>
        <w:t xml:space="preserve">и автомобильного приема-отпуска, а также в зоне резервуарного парка (кроме внутри обвалованной территории) складов нефти </w:t>
      </w:r>
      <w:r w:rsidRPr="0033017A">
        <w:rPr>
          <w:rFonts w:ascii="Times New Roman" w:hAnsi="Times New Roman" w:cs="Times New Roman"/>
          <w:color w:val="000000" w:themeColor="text1"/>
          <w:sz w:val="28"/>
          <w:szCs w:val="28"/>
        </w:rPr>
        <w:br/>
        <w:t>и нефтепродуктов для озеленения?</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складские здания для нефтепродуктов в таре следует использовать для хранения легковоспламеняющихся нефтепродуктов </w:t>
      </w:r>
      <w:r w:rsidRPr="0033017A">
        <w:rPr>
          <w:rFonts w:ascii="Times New Roman" w:hAnsi="Times New Roman" w:cs="Times New Roman"/>
          <w:color w:val="000000" w:themeColor="text1"/>
          <w:sz w:val="28"/>
          <w:szCs w:val="28"/>
        </w:rPr>
        <w:br/>
        <w:t>в соответствии с СП 155.13130.2014 «Склады нефти и нефтепродуктов. Требования пожарной безопасности», утвержденным приказом МЧС России от 26.12.2013 № 837?</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нефтепродукты в соответствии с СП 155.13130.2014 «Склады нефти и нефтепродуктов. Требования пожарной безопасности», утвержденным приказом МЧС России от 26.12.2013 № 837, запрещено хранить в таре на открытых площадках складов нефти 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w:t>
      </w:r>
      <w:r w:rsidR="00D95AB4"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с СП 155.13130.2014 «Склады нефти </w:t>
      </w:r>
      <w:r w:rsidRPr="0033017A">
        <w:rPr>
          <w:rFonts w:ascii="Times New Roman" w:hAnsi="Times New Roman" w:cs="Times New Roman"/>
          <w:color w:val="000000" w:themeColor="text1"/>
          <w:sz w:val="28"/>
          <w:szCs w:val="28"/>
        </w:rPr>
        <w:br/>
        <w:t>и нефтепродуктов. Требования пожарной безопасности», утвержденным приказом МЧС России от 26.12.2013 № 837, общая вместимость одного складского здания или площадки под навесом для нефтепродуктов в таре максимально допустима для хранения легковоспламеняющихся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w:t>
      </w:r>
      <w:r w:rsidR="009D2E7F"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с СП 155.13130.2014 «Склады нефти </w:t>
      </w:r>
      <w:r w:rsidRPr="0033017A">
        <w:rPr>
          <w:rFonts w:ascii="Times New Roman" w:hAnsi="Times New Roman" w:cs="Times New Roman"/>
          <w:color w:val="000000" w:themeColor="text1"/>
          <w:sz w:val="28"/>
          <w:szCs w:val="28"/>
        </w:rPr>
        <w:br/>
        <w:t>и нефтепродуктов. Требования пожарной безопасности», утвержденным приказом МЧС России от 26.12.2013 № 837, общая вместимость одного складского здания или площадки под навесом для нефтепродуктов в таре максимально допустима для хранения горючих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в соответствии с СП 155.13130.2014 «Склады нефти </w:t>
      </w:r>
      <w:r w:rsidRPr="0033017A">
        <w:rPr>
          <w:rFonts w:ascii="Times New Roman" w:hAnsi="Times New Roman" w:cs="Times New Roman"/>
          <w:color w:val="000000" w:themeColor="text1"/>
          <w:sz w:val="28"/>
          <w:szCs w:val="28"/>
        </w:rPr>
        <w:br/>
        <w:t xml:space="preserve">и нефтепродуктов. Требования пожарной безопасности», утвержденным приказом МЧС России от 26.12.2013 № 837, устанавливается общая вместимость одного складского здания или площадки под навесом </w:t>
      </w:r>
      <w:r w:rsidRPr="0033017A">
        <w:rPr>
          <w:rFonts w:ascii="Times New Roman" w:hAnsi="Times New Roman" w:cs="Times New Roman"/>
          <w:color w:val="000000" w:themeColor="text1"/>
          <w:sz w:val="28"/>
          <w:szCs w:val="28"/>
        </w:rPr>
        <w:br/>
        <w:t>для нефтепродуктов в таре при одновременном хранении легковоспламеняющихся и горючих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в соответствии с СП 155.13130.2014 «Склады нефти </w:t>
      </w:r>
      <w:r w:rsidRPr="0033017A">
        <w:rPr>
          <w:rFonts w:ascii="Times New Roman" w:hAnsi="Times New Roman" w:cs="Times New Roman"/>
          <w:color w:val="000000" w:themeColor="text1"/>
          <w:sz w:val="28"/>
          <w:szCs w:val="28"/>
        </w:rPr>
        <w:br/>
        <w:t xml:space="preserve">и нефтепродуктов. Требования пожарной безопасности», утвержденным приказом МЧС России от 26.12.2013 № 837, максимальная вместимость отсеков (помещений), на которые следует разделять противопожарными перегородками 1-го типа складские здания и площадки под навесами </w:t>
      </w:r>
      <w:r w:rsidRPr="0033017A">
        <w:rPr>
          <w:rFonts w:ascii="Times New Roman" w:hAnsi="Times New Roman" w:cs="Times New Roman"/>
          <w:color w:val="000000" w:themeColor="text1"/>
          <w:sz w:val="28"/>
          <w:szCs w:val="28"/>
        </w:rPr>
        <w:br/>
        <w:t>для хранения легковоспламеняющихся нефтепродуктов в таре?</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w:t>
      </w:r>
      <w:r w:rsidR="004116AB"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с СП 155.13130.2014 «Склады нефти </w:t>
      </w:r>
      <w:r w:rsidRPr="0033017A">
        <w:rPr>
          <w:rFonts w:ascii="Times New Roman" w:hAnsi="Times New Roman" w:cs="Times New Roman"/>
          <w:color w:val="000000" w:themeColor="text1"/>
          <w:sz w:val="28"/>
          <w:szCs w:val="28"/>
        </w:rPr>
        <w:br/>
        <w:t>и нефтепродуктов. Требования пожарной безопасности», утвержденным приказом МЧС России от 26.12.2013 № 837, размещение раздаточных резервуаров у стен разливочных (снаружи здания)?</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w:t>
      </w:r>
      <w:r w:rsidR="00F26184"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с СП 155.13130.2014 «Склады нефти </w:t>
      </w:r>
      <w:r w:rsidRPr="0033017A">
        <w:rPr>
          <w:rFonts w:ascii="Times New Roman" w:hAnsi="Times New Roman" w:cs="Times New Roman"/>
          <w:color w:val="000000" w:themeColor="text1"/>
          <w:sz w:val="28"/>
          <w:szCs w:val="28"/>
        </w:rPr>
        <w:br/>
        <w:t>и нефтепродуктов. Требования пожарной безопасности», утвержденным приказом МЧС России от 26.12.2013 № 837, размещать в подвальных помещениях одноэтажных зданий разливочных и расфасовочных, предназначенных для налива масел, резервуары для масел?</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в соответствии с СП 155.13130.2014 «Склады нефти </w:t>
      </w:r>
      <w:r w:rsidRPr="0033017A">
        <w:rPr>
          <w:rFonts w:ascii="Times New Roman" w:hAnsi="Times New Roman" w:cs="Times New Roman"/>
          <w:color w:val="000000" w:themeColor="text1"/>
          <w:sz w:val="28"/>
          <w:szCs w:val="28"/>
        </w:rPr>
        <w:br/>
        <w:t>и нефтепродуктов. Требования пожарной безопасности», утвержденным приказом МЧС России от 26.12.2013 № 837, на территории складов нефти и нефтепродуктов размещение под железнодорожными путями промежуточных резервуаров сливоналивных устройств?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в соответствии с СП 155.13130.2014 «Склады нефти </w:t>
      </w:r>
      <w:r w:rsidRPr="0033017A">
        <w:rPr>
          <w:rFonts w:ascii="Times New Roman" w:hAnsi="Times New Roman" w:cs="Times New Roman"/>
          <w:color w:val="000000" w:themeColor="text1"/>
          <w:sz w:val="28"/>
          <w:szCs w:val="28"/>
        </w:rPr>
        <w:br/>
        <w:t>и нефтепродуктов. Требования пожарной безопасности», утвержденным приказом МЧС России от 26.12.2013 № 837, располагать торцы подземных горизонтальных резервуаров для нефтепродуктов в пункте контроля и управления или в помещениях насосной станции, обслуживающей эти резервуары?</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в соответствии с СП 155.13130.2014 «Склады нефти </w:t>
      </w:r>
      <w:r w:rsidRPr="0033017A">
        <w:rPr>
          <w:rFonts w:ascii="Times New Roman" w:hAnsi="Times New Roman" w:cs="Times New Roman"/>
          <w:color w:val="000000" w:themeColor="text1"/>
          <w:sz w:val="28"/>
          <w:szCs w:val="28"/>
        </w:rPr>
        <w:br/>
        <w:t xml:space="preserve">и нефтепродуктов. Требования пожарной безопасности», утвержденным приказом МЧС России от 26.12.2013 № 837, располагать на складах </w:t>
      </w:r>
      <w:r w:rsidRPr="0033017A">
        <w:rPr>
          <w:rFonts w:ascii="Times New Roman" w:hAnsi="Times New Roman" w:cs="Times New Roman"/>
          <w:color w:val="000000" w:themeColor="text1"/>
          <w:sz w:val="28"/>
          <w:szCs w:val="28"/>
        </w:rPr>
        <w:br/>
        <w:t>III категории односторонние сливоналивные эстакады на кривых участках пути?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в соответствии с СП 155.13130.2014 «Склады нефти </w:t>
      </w:r>
      <w:r w:rsidRPr="0033017A">
        <w:rPr>
          <w:rFonts w:ascii="Times New Roman" w:hAnsi="Times New Roman" w:cs="Times New Roman"/>
          <w:color w:val="000000" w:themeColor="text1"/>
          <w:sz w:val="28"/>
          <w:szCs w:val="28"/>
        </w:rPr>
        <w:br/>
        <w:t>и нефтепродуктов. Требования пожарной безопасности», утвержденным приказом МЧС России от 26.12.2013 № 837, на территории складов нефти и нефтепродуктов предусматривать эстакады на железнодорожных путях, предназначенных для сквозного проезда?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w:t>
      </w:r>
      <w:r w:rsidR="00051C26"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с СП 155.13130.2014 «Склады нефти </w:t>
      </w:r>
      <w:r w:rsidRPr="0033017A">
        <w:rPr>
          <w:rFonts w:ascii="Times New Roman" w:hAnsi="Times New Roman" w:cs="Times New Roman"/>
          <w:color w:val="000000" w:themeColor="text1"/>
          <w:sz w:val="28"/>
          <w:szCs w:val="28"/>
        </w:rPr>
        <w:br/>
        <w:t>и нефтепродуктов. Требования пожарной безопасности», утвержденным приказом МЧС России от 26.12.2013 № 837, размещать раздаточные резервуары, предназначенные для выдачи масел, требующих подогрева, так, чтобы их торцы располагались в помещении разливочной?</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в соответствии с СП 155.13130.2014 «Склады нефти</w:t>
      </w:r>
      <w:r w:rsidRPr="0033017A">
        <w:rPr>
          <w:rFonts w:ascii="Times New Roman" w:hAnsi="Times New Roman" w:cs="Times New Roman"/>
          <w:color w:val="000000" w:themeColor="text1"/>
          <w:sz w:val="28"/>
          <w:szCs w:val="28"/>
        </w:rPr>
        <w:br/>
        <w:t xml:space="preserve">и нефтепродуктов. Требования пожарной безопасности», утвержденным приказом МЧС России от 26.12.2013 № 837, размещать раздаточные резервуары, предназначенные для выдачи масел, требующих подогрева, </w:t>
      </w:r>
      <w:r w:rsidRPr="0033017A">
        <w:rPr>
          <w:rFonts w:ascii="Times New Roman" w:hAnsi="Times New Roman" w:cs="Times New Roman"/>
          <w:color w:val="000000" w:themeColor="text1"/>
          <w:sz w:val="28"/>
          <w:szCs w:val="28"/>
        </w:rPr>
        <w:br/>
        <w:t>в помещении разливочной?</w:t>
      </w:r>
    </w:p>
    <w:p w:rsidR="000625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по горизонтали в свету </w:t>
      </w:r>
      <w:r w:rsidRPr="0033017A">
        <w:rPr>
          <w:rFonts w:ascii="Times New Roman" w:hAnsi="Times New Roman" w:cs="Times New Roman"/>
          <w:color w:val="000000" w:themeColor="text1"/>
          <w:sz w:val="28"/>
          <w:szCs w:val="28"/>
        </w:rPr>
        <w:br/>
        <w:t xml:space="preserve">в соответствии с  СП 155.13130.2014 «Склады нефти и нефтепродуктов. Требования пожарной безопасности», утвержденным приказом МЧС России от 26.12.2013 № 837, разрешено между фундаментами административно-бытовых зданий и надземным трубопроводом </w:t>
      </w:r>
      <w:r w:rsidRPr="0033017A">
        <w:rPr>
          <w:rFonts w:ascii="Times New Roman" w:hAnsi="Times New Roman" w:cs="Times New Roman"/>
          <w:color w:val="000000" w:themeColor="text1"/>
          <w:sz w:val="28"/>
          <w:szCs w:val="28"/>
        </w:rPr>
        <w:br/>
        <w:t xml:space="preserve">для транспортирования нефти и нефтепродуктов при давлении </w:t>
      </w:r>
      <w:r w:rsidRPr="0033017A">
        <w:rPr>
          <w:rFonts w:ascii="Times New Roman" w:hAnsi="Times New Roman" w:cs="Times New Roman"/>
          <w:color w:val="000000" w:themeColor="text1"/>
          <w:sz w:val="28"/>
          <w:szCs w:val="28"/>
        </w:rPr>
        <w:br/>
        <w:t>в трубопроводе до 2,5 МПа включительно?</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склады нефти и нефтепродуктов в соответствии </w:t>
      </w:r>
      <w:r w:rsidR="004E209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СП 155.13130.2014 «Склады нефти и нефтепродуктов. Требования пожарной безопасности», утвержденным приказом </w:t>
      </w:r>
      <w:r w:rsidRPr="0033017A">
        <w:rPr>
          <w:rFonts w:ascii="Times New Roman" w:hAnsi="Times New Roman" w:cs="Times New Roman"/>
          <w:color w:val="000000" w:themeColor="text1"/>
          <w:sz w:val="28"/>
          <w:szCs w:val="28"/>
        </w:rPr>
        <w:br/>
        <w:t>МЧС России от 26.12.2013 № 837, относятся к I категории?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склады нефти и нефтепродуктов в соответствии </w:t>
      </w:r>
      <w:r w:rsidR="004E209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СП 155.13130.2014 «Склады нефти и нефтепродуктов. Требования пожарной безопасности», утвержденным приказом </w:t>
      </w:r>
      <w:r w:rsidRPr="0033017A">
        <w:rPr>
          <w:rFonts w:ascii="Times New Roman" w:hAnsi="Times New Roman" w:cs="Times New Roman"/>
          <w:color w:val="000000" w:themeColor="text1"/>
          <w:sz w:val="28"/>
          <w:szCs w:val="28"/>
        </w:rPr>
        <w:br/>
        <w:t>МЧС России от 26.12.2013 № 837, относятся к II категории?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склады нефти и нефтепродуктов</w:t>
      </w:r>
      <w:r w:rsidR="001D6A0C"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w:t>
      </w:r>
      <w:r w:rsidR="004E209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СП 155.13130.2014 «Склады нефти и нефтепродуктов. Требования пожарной безопасности», утвержденным приказом </w:t>
      </w:r>
      <w:r w:rsidRPr="0033017A">
        <w:rPr>
          <w:rFonts w:ascii="Times New Roman" w:hAnsi="Times New Roman" w:cs="Times New Roman"/>
          <w:color w:val="000000" w:themeColor="text1"/>
          <w:sz w:val="28"/>
          <w:szCs w:val="28"/>
        </w:rPr>
        <w:br/>
        <w:t>МЧС России от 26.12.2013 № 837, относятся к категории IIIа?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склады нефти и нефтепродуктов в соответствии </w:t>
      </w:r>
      <w:r w:rsidR="004E209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СП 155.13130.2014 «Склады нефти и нефтепродуктов. Требования пожарной безопасности», утвержденным приказом </w:t>
      </w:r>
      <w:r w:rsidRPr="0033017A">
        <w:rPr>
          <w:rFonts w:ascii="Times New Roman" w:hAnsi="Times New Roman" w:cs="Times New Roman"/>
          <w:color w:val="000000" w:themeColor="text1"/>
          <w:sz w:val="28"/>
          <w:szCs w:val="28"/>
        </w:rPr>
        <w:br/>
        <w:t>МЧС России от 26.12.2013 № 837, относятся к категории IIIб?</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склады нефти и нефтепродуктов</w:t>
      </w:r>
      <w:r w:rsidR="00372F9F"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w:t>
      </w:r>
      <w:r w:rsidR="004E209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СП 155.13130.2014 «Склады нефти и нефтепродуктов. Требования пожарной безопасности», утвержденным приказом </w:t>
      </w:r>
      <w:r w:rsidRPr="0033017A">
        <w:rPr>
          <w:rFonts w:ascii="Times New Roman" w:hAnsi="Times New Roman" w:cs="Times New Roman"/>
          <w:color w:val="000000" w:themeColor="text1"/>
          <w:sz w:val="28"/>
          <w:szCs w:val="28"/>
        </w:rPr>
        <w:br/>
        <w:t>МЧС России от 26.12.2013 № 837, относятся к категории IIIв?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в соответствии с СП 155.13130.2014 «Склады нефти </w:t>
      </w:r>
      <w:r w:rsidRPr="0033017A">
        <w:rPr>
          <w:rFonts w:ascii="Times New Roman" w:hAnsi="Times New Roman" w:cs="Times New Roman"/>
          <w:color w:val="000000" w:themeColor="text1"/>
          <w:sz w:val="28"/>
          <w:szCs w:val="28"/>
        </w:rPr>
        <w:br/>
        <w:t xml:space="preserve">и нефтепродуктов. Требования пожарной безопасности», утвержденным приказом МЧС России от 26.12.2013 № 837, обязательно необходимо учитывать при определении общей вместимости складов нефти </w:t>
      </w:r>
      <w:r w:rsidRPr="0033017A">
        <w:rPr>
          <w:rFonts w:ascii="Times New Roman" w:hAnsi="Times New Roman" w:cs="Times New Roman"/>
          <w:color w:val="000000" w:themeColor="text1"/>
          <w:sz w:val="28"/>
          <w:szCs w:val="28"/>
        </w:rPr>
        <w:br/>
        <w:t>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минимальное расстояние по горизонтали в свету</w:t>
      </w:r>
      <w:r w:rsidRPr="0033017A">
        <w:rPr>
          <w:rFonts w:ascii="Times New Roman" w:hAnsi="Times New Roman" w:cs="Times New Roman"/>
          <w:color w:val="000000" w:themeColor="text1"/>
          <w:sz w:val="28"/>
          <w:szCs w:val="28"/>
        </w:rPr>
        <w:br/>
        <w:t xml:space="preserve">в соответствии с СП 155.13130.2014 «Склады нефти и нефтепродуктов. Требования пожарной безопасности», утвержденным приказом </w:t>
      </w:r>
      <w:r w:rsidRPr="0033017A">
        <w:rPr>
          <w:rFonts w:ascii="Times New Roman" w:hAnsi="Times New Roman" w:cs="Times New Roman"/>
          <w:color w:val="000000" w:themeColor="text1"/>
          <w:sz w:val="28"/>
          <w:szCs w:val="28"/>
        </w:rPr>
        <w:br/>
        <w:t xml:space="preserve">МЧС России от 26.12.2013 № 837, разрешено между резервуарами </w:t>
      </w:r>
      <w:r w:rsidRPr="0033017A">
        <w:rPr>
          <w:rFonts w:ascii="Times New Roman" w:hAnsi="Times New Roman" w:cs="Times New Roman"/>
          <w:color w:val="000000" w:themeColor="text1"/>
          <w:sz w:val="28"/>
          <w:szCs w:val="28"/>
        </w:rPr>
        <w:br/>
        <w:t>для нефти и нефтепродуктов (стенкой резервуара) и надземным трубопроводом для транспортирования нефти 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по горизонтали в свету </w:t>
      </w:r>
      <w:r w:rsidRPr="0033017A">
        <w:rPr>
          <w:rFonts w:ascii="Times New Roman" w:hAnsi="Times New Roman" w:cs="Times New Roman"/>
          <w:color w:val="000000" w:themeColor="text1"/>
          <w:sz w:val="28"/>
          <w:szCs w:val="28"/>
        </w:rPr>
        <w:br/>
        <w:t xml:space="preserve">в соответствии с СП 155.13130.2014 «Склады нефти и нефтепродуктов. Требования пожарной безопасности», утвержденным приказом </w:t>
      </w:r>
      <w:r w:rsidRPr="0033017A">
        <w:rPr>
          <w:rFonts w:ascii="Times New Roman" w:hAnsi="Times New Roman" w:cs="Times New Roman"/>
          <w:color w:val="000000" w:themeColor="text1"/>
          <w:sz w:val="28"/>
          <w:szCs w:val="28"/>
        </w:rPr>
        <w:br/>
        <w:t xml:space="preserve">МЧС России от 26.12.2013 № 837, разрешено между резервуарами </w:t>
      </w:r>
      <w:r w:rsidRPr="0033017A">
        <w:rPr>
          <w:rFonts w:ascii="Times New Roman" w:hAnsi="Times New Roman" w:cs="Times New Roman"/>
          <w:color w:val="000000" w:themeColor="text1"/>
          <w:sz w:val="28"/>
          <w:szCs w:val="28"/>
        </w:rPr>
        <w:br/>
        <w:t>для нефти и нефтепродуктов (стенкой резервуара) и подземным трубопроводом для транспортирования нефти 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метров составляет противопожарное расстояние от зданий, сооружений складов нефти и нефтепродуктов категории I до жилых </w:t>
      </w:r>
      <w:r w:rsidRPr="0033017A">
        <w:rPr>
          <w:rFonts w:ascii="Times New Roman" w:hAnsi="Times New Roman" w:cs="Times New Roman"/>
          <w:color w:val="000000" w:themeColor="text1"/>
          <w:sz w:val="28"/>
          <w:szCs w:val="28"/>
        </w:rPr>
        <w:br/>
        <w:t>и общественные зданий?</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минимальном расстоянии от наземных резервуаров для нефти и нефтепродуктов категории I должны располагаться продуктовые насосные станции (насосные цехи), здания и площадки для узлов задвижек продуктовых насосных станций, узлы учета и замера, разливочные, расфасовочные, канализационные насосные станции неочищенных нефтесодержащих сточных вод?</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минимальном расстоянии от наземных резервуаров для нефти и нефтепродуктов категории I могут располагаться складские здания для нефтепродуктов в таре, площадки для хранения нефтепродуктов в таре и для хранения тары (бывшей в употреблении </w:t>
      </w:r>
      <w:r w:rsidR="009428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или чистой горючей), здания и площадки пунктов сбора отработанных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Сколько метров составляет противопожарное расстояние от зданий, сооружений складов нефти и нефтепродуктов категории I до железных дорог общей сети (до подошвы насыпи или бровки выемки) на станциях?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минимально допустимое расстояние от сливоналивных устройств складов категории I с легковоспламеняющимися нефтью </w:t>
      </w:r>
      <w:r w:rsidRPr="0033017A">
        <w:rPr>
          <w:rFonts w:ascii="Times New Roman" w:hAnsi="Times New Roman" w:cs="Times New Roman"/>
          <w:color w:val="000000" w:themeColor="text1"/>
          <w:sz w:val="28"/>
          <w:szCs w:val="28"/>
        </w:rPr>
        <w:br/>
        <w:t>и нефтепродуктами до открытых площадок для хранения нефтепродуктов в таре и чистой горючей тары, узлов приема или пуска очистных устройств складов нефти 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минимально допустимое расстояние от сливоналивных устройств складов категории I с горючими нефтью и нефтепродуктами </w:t>
      </w:r>
      <w:r w:rsidRPr="0033017A">
        <w:rPr>
          <w:rFonts w:ascii="Times New Roman" w:hAnsi="Times New Roman" w:cs="Times New Roman"/>
          <w:color w:val="000000" w:themeColor="text1"/>
          <w:sz w:val="28"/>
          <w:szCs w:val="28"/>
        </w:rPr>
        <w:br/>
        <w:t>до открытых площадок для хранения нефтепродуктов в таре и чистой горючей тары, узлов приема или пуска очистных устройств складов нефти 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минимально допустимое расстояние от сливоналивных устройств складов категории I с легковоспламеняющимися нефтью </w:t>
      </w:r>
      <w:r w:rsidRPr="0033017A">
        <w:rPr>
          <w:rFonts w:ascii="Times New Roman" w:hAnsi="Times New Roman" w:cs="Times New Roman"/>
          <w:color w:val="000000" w:themeColor="text1"/>
          <w:sz w:val="28"/>
          <w:szCs w:val="28"/>
        </w:rPr>
        <w:br/>
        <w:t>и нефтепродуктами до продуктовых насосных станций (насосных цехов), зданий и технологических площадок для узлов задвижек насосных станций, узлов учета и замера, разливочных, расфасовочных, складских зданий для хранения нефтепродуктов в таре, зданий и площадок пунктов сбора отработанных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минимально допустимое расстояние от сливоналивных устройств складов категории I с горючими нефтью и нефтепродуктами </w:t>
      </w:r>
      <w:r w:rsidRPr="0033017A">
        <w:rPr>
          <w:rFonts w:ascii="Times New Roman" w:hAnsi="Times New Roman" w:cs="Times New Roman"/>
          <w:color w:val="000000" w:themeColor="text1"/>
          <w:sz w:val="28"/>
          <w:szCs w:val="28"/>
        </w:rPr>
        <w:br/>
        <w:t xml:space="preserve">до продуктовых насосных станций (насосных цехов), зданий </w:t>
      </w:r>
      <w:r w:rsidRPr="0033017A">
        <w:rPr>
          <w:rFonts w:ascii="Times New Roman" w:hAnsi="Times New Roman" w:cs="Times New Roman"/>
          <w:color w:val="000000" w:themeColor="text1"/>
          <w:sz w:val="28"/>
          <w:szCs w:val="28"/>
        </w:rPr>
        <w:br/>
        <w:t xml:space="preserve">и технологических площадок для узлов задвижек насосных станций, узлов учета и замера, разливочных, расфасовочных, складских зданий </w:t>
      </w:r>
      <w:r w:rsidRPr="0033017A">
        <w:rPr>
          <w:rFonts w:ascii="Times New Roman" w:hAnsi="Times New Roman" w:cs="Times New Roman"/>
          <w:color w:val="000000" w:themeColor="text1"/>
          <w:sz w:val="28"/>
          <w:szCs w:val="28"/>
        </w:rPr>
        <w:br/>
        <w:t>для хранения нефтепродуктов в таре, зданий и площадок пунктов сбора отработанных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минимально допустимое расстояние от сливоналивных устройств складов категории I с легковоспламеняющимися нефтью </w:t>
      </w:r>
      <w:r w:rsidRPr="0033017A">
        <w:rPr>
          <w:rFonts w:ascii="Times New Roman" w:hAnsi="Times New Roman" w:cs="Times New Roman"/>
          <w:color w:val="000000" w:themeColor="text1"/>
          <w:sz w:val="28"/>
          <w:szCs w:val="28"/>
        </w:rPr>
        <w:br/>
        <w:t xml:space="preserve">и нефтепродуктами до водопроводных (питьевого назначения) </w:t>
      </w:r>
      <w:r w:rsidRPr="0033017A">
        <w:rPr>
          <w:rFonts w:ascii="Times New Roman" w:hAnsi="Times New Roman" w:cs="Times New Roman"/>
          <w:color w:val="000000" w:themeColor="text1"/>
          <w:sz w:val="28"/>
          <w:szCs w:val="28"/>
        </w:rPr>
        <w:br/>
        <w:t>и противопожарных насосных станций, противопожарных резервуаров или водоемов (до водозаборного колодца или места забора воды), пожарных постов и помещения для хранения противопожарного оборудования и огнегасящих средств.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минимально допустимое расстояние от сливоналивных устройств складов категории I с горючими нефтью и нефтепродуктами </w:t>
      </w:r>
      <w:r w:rsidRPr="0033017A">
        <w:rPr>
          <w:rFonts w:ascii="Times New Roman" w:hAnsi="Times New Roman" w:cs="Times New Roman"/>
          <w:color w:val="000000" w:themeColor="text1"/>
          <w:sz w:val="28"/>
          <w:szCs w:val="28"/>
        </w:rPr>
        <w:br/>
        <w:t xml:space="preserve">до водопроводных (питьевого назначения) и противопожарных насосных станций, противопожарных резервуаров или водоемов (до водозаборного колодца или места забора воды), пожарных постов и помещения </w:t>
      </w:r>
      <w:r w:rsidRPr="0033017A">
        <w:rPr>
          <w:rFonts w:ascii="Times New Roman" w:hAnsi="Times New Roman" w:cs="Times New Roman"/>
          <w:color w:val="000000" w:themeColor="text1"/>
          <w:sz w:val="28"/>
          <w:szCs w:val="28"/>
        </w:rPr>
        <w:br/>
        <w:t>для хранения противопожарного оборудования и огнегасящих средств.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минимально допустимое расстояние от сливоналивных устройств складов категории I с легковоспламеняющимися нефтью </w:t>
      </w:r>
      <w:r w:rsidRPr="0033017A">
        <w:rPr>
          <w:rFonts w:ascii="Times New Roman" w:hAnsi="Times New Roman" w:cs="Times New Roman"/>
          <w:color w:val="000000" w:themeColor="text1"/>
          <w:sz w:val="28"/>
          <w:szCs w:val="28"/>
        </w:rPr>
        <w:br/>
        <w:t xml:space="preserve">и нефтепродуктами до зданий, сооружений и наружных установок склада с производственными процессами с применением открытого огня, топливораздаточных колонок топливозаправочного пункта, гаражей </w:t>
      </w:r>
      <w:r w:rsidRPr="0033017A">
        <w:rPr>
          <w:rFonts w:ascii="Times New Roman" w:hAnsi="Times New Roman" w:cs="Times New Roman"/>
          <w:color w:val="000000" w:themeColor="text1"/>
          <w:sz w:val="28"/>
          <w:szCs w:val="28"/>
        </w:rPr>
        <w:br/>
        <w:t>и помещений технического обслуживания автомобилей.</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минимально допустимое расстояние от сливоналивных устройств складов категории I с горючими нефтью и нефтепродуктами </w:t>
      </w:r>
      <w:r w:rsidRPr="0033017A">
        <w:rPr>
          <w:rFonts w:ascii="Times New Roman" w:hAnsi="Times New Roman" w:cs="Times New Roman"/>
          <w:color w:val="000000" w:themeColor="text1"/>
          <w:sz w:val="28"/>
          <w:szCs w:val="28"/>
        </w:rPr>
        <w:br/>
        <w:t xml:space="preserve">до зданий, сооружений и наружных установок склада </w:t>
      </w:r>
      <w:r w:rsidRPr="0033017A">
        <w:rPr>
          <w:rFonts w:ascii="Times New Roman" w:hAnsi="Times New Roman" w:cs="Times New Roman"/>
          <w:color w:val="000000" w:themeColor="text1"/>
          <w:sz w:val="28"/>
          <w:szCs w:val="28"/>
        </w:rPr>
        <w:br/>
        <w:t xml:space="preserve">с производственными процессами с применением открытого огня, топливораздаточных колонок топливозаправочного пункта, гаражей </w:t>
      </w:r>
      <w:r w:rsidRPr="0033017A">
        <w:rPr>
          <w:rFonts w:ascii="Times New Roman" w:hAnsi="Times New Roman" w:cs="Times New Roman"/>
          <w:color w:val="000000" w:themeColor="text1"/>
          <w:sz w:val="28"/>
          <w:szCs w:val="28"/>
        </w:rPr>
        <w:br/>
        <w:t>и помещений технического обслуживания автомобилей.</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минимально допустимое расстояние от сливоналивных устройств складов категории I с нефтью и нефтепродуктами до зданий пожарных депо (без жилых помещений), административных и бытовых зданий.</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минимально допустимом расстоянии между резервуарами, устанавливаемыми в группе, в резервуарных парках нефти </w:t>
      </w:r>
      <w:r w:rsidRPr="0033017A">
        <w:rPr>
          <w:rFonts w:ascii="Times New Roman" w:hAnsi="Times New Roman" w:cs="Times New Roman"/>
          <w:color w:val="000000" w:themeColor="text1"/>
          <w:sz w:val="28"/>
          <w:szCs w:val="28"/>
        </w:rPr>
        <w:br/>
        <w:t xml:space="preserve">и нефтепродуктов могут располагаться наземные резервуары </w:t>
      </w:r>
      <w:r w:rsidRPr="0033017A">
        <w:rPr>
          <w:rFonts w:ascii="Times New Roman" w:hAnsi="Times New Roman" w:cs="Times New Roman"/>
          <w:color w:val="000000" w:themeColor="text1"/>
          <w:sz w:val="28"/>
          <w:szCs w:val="28"/>
        </w:rPr>
        <w:br/>
        <w:t>со стационарной крышей, единичным номинальным объемом резервуаров 50 000 м³ и менее?</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минимально допустимом расстоянии от ограды складов нефти и нефтепродуктов могут находиться сливоналивные железнодорожные эстакады, оборудованные сливоналивными устройствами с двух сторон (считая от оси ближайшего к ограждению пути)?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минимально допустимом расстоянии от ограды складов нефти и нефтепродуктов могут находиться здания и сооружения склада </w:t>
      </w:r>
      <w:r w:rsidRPr="0033017A">
        <w:rPr>
          <w:rFonts w:ascii="Times New Roman" w:hAnsi="Times New Roman" w:cs="Times New Roman"/>
          <w:color w:val="000000" w:themeColor="text1"/>
          <w:sz w:val="28"/>
          <w:szCs w:val="28"/>
        </w:rPr>
        <w:br/>
        <w:t>(кроме административных и бытовых зданий)?</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минимально допустимом расстоянии между резервуарами, устанавливаемыми в группе, в резервуарных парках нефти </w:t>
      </w:r>
      <w:r w:rsidRPr="0033017A">
        <w:rPr>
          <w:rFonts w:ascii="Times New Roman" w:hAnsi="Times New Roman" w:cs="Times New Roman"/>
          <w:color w:val="000000" w:themeColor="text1"/>
          <w:sz w:val="28"/>
          <w:szCs w:val="28"/>
        </w:rPr>
        <w:br/>
        <w:t xml:space="preserve">и нефтепродуктов могут располагаться наземные резервуары </w:t>
      </w:r>
      <w:r w:rsidRPr="0033017A">
        <w:rPr>
          <w:rFonts w:ascii="Times New Roman" w:hAnsi="Times New Roman" w:cs="Times New Roman"/>
          <w:color w:val="000000" w:themeColor="text1"/>
          <w:sz w:val="28"/>
          <w:szCs w:val="28"/>
        </w:rPr>
        <w:br/>
        <w:t xml:space="preserve">с плавающей крышей единичным номинальным объемом резервуаров </w:t>
      </w:r>
      <w:r w:rsidRPr="0033017A">
        <w:rPr>
          <w:rFonts w:ascii="Times New Roman" w:hAnsi="Times New Roman" w:cs="Times New Roman"/>
          <w:color w:val="000000" w:themeColor="text1"/>
          <w:sz w:val="28"/>
          <w:szCs w:val="28"/>
        </w:rPr>
        <w:br/>
        <w:t>50 000 м³ и более?</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минимально допустимом расстоянии между резервуарами, устанавливаемыми в группе, в резервуарных парках нефти </w:t>
      </w:r>
      <w:r w:rsidRPr="0033017A">
        <w:rPr>
          <w:rFonts w:ascii="Times New Roman" w:hAnsi="Times New Roman" w:cs="Times New Roman"/>
          <w:color w:val="000000" w:themeColor="text1"/>
          <w:sz w:val="28"/>
          <w:szCs w:val="28"/>
        </w:rPr>
        <w:br/>
        <w:t>и нефтепродуктов могут располагаться наземные резервуары с понтоном единичным номинальным объемом резервуаров 50 000 м³?</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максимально допустимую общую вместимость отдельной группы наземных резервуаров объемом 400 м³ и менее, расположенной </w:t>
      </w:r>
      <w:r w:rsidRPr="0033017A">
        <w:rPr>
          <w:rFonts w:ascii="Times New Roman" w:hAnsi="Times New Roman" w:cs="Times New Roman"/>
          <w:color w:val="000000" w:themeColor="text1"/>
          <w:sz w:val="28"/>
          <w:szCs w:val="28"/>
        </w:rPr>
        <w:br/>
        <w:t xml:space="preserve">на одной площадке (или фундаменте) на складах нефти </w:t>
      </w:r>
      <w:r w:rsidRPr="0033017A">
        <w:rPr>
          <w:rFonts w:ascii="Times New Roman" w:hAnsi="Times New Roman" w:cs="Times New Roman"/>
          <w:color w:val="000000" w:themeColor="text1"/>
          <w:sz w:val="28"/>
          <w:szCs w:val="28"/>
        </w:rPr>
        <w:br/>
        <w:t>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 допустимое расстояние принимается </w:t>
      </w:r>
      <w:r w:rsidRPr="0033017A">
        <w:rPr>
          <w:rFonts w:ascii="Times New Roman" w:hAnsi="Times New Roman" w:cs="Times New Roman"/>
          <w:color w:val="000000" w:themeColor="text1"/>
          <w:sz w:val="28"/>
          <w:szCs w:val="28"/>
        </w:rPr>
        <w:br/>
        <w:t xml:space="preserve">между ближайшими наземными резервуарами соседних групп резервуаров объемом 400 м³ и менее, каждая группа которых располагается на одной площадке (или фундаменте) на складах нефти </w:t>
      </w:r>
      <w:r w:rsidRPr="0033017A">
        <w:rPr>
          <w:rFonts w:ascii="Times New Roman" w:hAnsi="Times New Roman" w:cs="Times New Roman"/>
          <w:color w:val="000000" w:themeColor="text1"/>
          <w:sz w:val="28"/>
          <w:szCs w:val="28"/>
        </w:rPr>
        <w:br/>
        <w:t>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максимальную площадь зеркала подземного резервуара складов нефти 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расстояние допустимо между стенками подземных резервуаров одной группы на складах нефти </w:t>
      </w:r>
      <w:r w:rsidR="004E209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 допустимое расстояние должно быть </w:t>
      </w:r>
      <w:r w:rsidRPr="0033017A">
        <w:rPr>
          <w:rFonts w:ascii="Times New Roman" w:hAnsi="Times New Roman" w:cs="Times New Roman"/>
          <w:color w:val="000000" w:themeColor="text1"/>
          <w:sz w:val="28"/>
          <w:szCs w:val="28"/>
        </w:rPr>
        <w:br/>
        <w:t xml:space="preserve">между стенками ближайших наземных резервуаров номинальным объемом 20 000 м³ и более, расположенных в соседних группах </w:t>
      </w:r>
      <w:r w:rsidRPr="0033017A">
        <w:rPr>
          <w:rFonts w:ascii="Times New Roman" w:hAnsi="Times New Roman" w:cs="Times New Roman"/>
          <w:color w:val="000000" w:themeColor="text1"/>
          <w:sz w:val="28"/>
          <w:szCs w:val="28"/>
        </w:rPr>
        <w:br/>
        <w:t>на складах нефти 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 допустимое расстояние должно быть между стенками ближайших наземных резервуаров номинальным объемом </w:t>
      </w:r>
      <w:r w:rsidRPr="0033017A">
        <w:rPr>
          <w:rFonts w:ascii="Times New Roman" w:hAnsi="Times New Roman" w:cs="Times New Roman"/>
          <w:color w:val="000000" w:themeColor="text1"/>
          <w:sz w:val="28"/>
          <w:szCs w:val="28"/>
        </w:rPr>
        <w:br/>
        <w:t xml:space="preserve">до 20 000 м³, расположенных в соседних группах на складах нефти </w:t>
      </w:r>
      <w:r w:rsidRPr="0033017A">
        <w:rPr>
          <w:rFonts w:ascii="Times New Roman" w:hAnsi="Times New Roman" w:cs="Times New Roman"/>
          <w:color w:val="000000" w:themeColor="text1"/>
          <w:sz w:val="28"/>
          <w:szCs w:val="28"/>
        </w:rPr>
        <w:br/>
        <w:t>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 допустимое расстояние должно быть </w:t>
      </w:r>
      <w:r w:rsidRPr="0033017A">
        <w:rPr>
          <w:rFonts w:ascii="Times New Roman" w:hAnsi="Times New Roman" w:cs="Times New Roman"/>
          <w:color w:val="000000" w:themeColor="text1"/>
          <w:sz w:val="28"/>
          <w:szCs w:val="28"/>
        </w:rPr>
        <w:br/>
        <w:t xml:space="preserve">между стенками ближайших подземных резервуаров, расположенных </w:t>
      </w:r>
      <w:r w:rsidRPr="0033017A">
        <w:rPr>
          <w:rFonts w:ascii="Times New Roman" w:hAnsi="Times New Roman" w:cs="Times New Roman"/>
          <w:color w:val="000000" w:themeColor="text1"/>
          <w:sz w:val="28"/>
          <w:szCs w:val="28"/>
        </w:rPr>
        <w:br/>
        <w:t>в соседних группах на складах нефти 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минимальное расстояние между верхними бровками соседних котлованов или выемок на складах нефти и нефтепродуктов должно быть при размещении каждой группы наземных резервуаров в отдельном котловане или выемке, вмещающих всю хранимую в этих резервуарах жидкость?</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высоте обвалования </w:t>
      </w:r>
      <w:r w:rsidRPr="0033017A">
        <w:rPr>
          <w:rFonts w:ascii="Times New Roman" w:hAnsi="Times New Roman" w:cs="Times New Roman"/>
          <w:color w:val="000000" w:themeColor="text1"/>
          <w:sz w:val="28"/>
          <w:szCs w:val="28"/>
        </w:rPr>
        <w:br/>
        <w:t>или ограждающей стены каждой группы наземных резервуаров номинальным объемом до 10 000 м³ складов нефти 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высоте обвалования </w:t>
      </w:r>
      <w:r w:rsidRPr="0033017A">
        <w:rPr>
          <w:rFonts w:ascii="Times New Roman" w:hAnsi="Times New Roman" w:cs="Times New Roman"/>
          <w:color w:val="000000" w:themeColor="text1"/>
          <w:sz w:val="28"/>
          <w:szCs w:val="28"/>
        </w:rPr>
        <w:br/>
        <w:t xml:space="preserve">или ограждающей стены каждой группы наземных резервуаров номинальным объемом 10 000 м³ и более складов нефти </w:t>
      </w:r>
      <w:r w:rsidRPr="0033017A">
        <w:rPr>
          <w:rFonts w:ascii="Times New Roman" w:hAnsi="Times New Roman" w:cs="Times New Roman"/>
          <w:color w:val="000000" w:themeColor="text1"/>
          <w:sz w:val="28"/>
          <w:szCs w:val="28"/>
        </w:rPr>
        <w:br/>
        <w:t>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минимально допустимое расстояние от стенок резервуаров объемом до 10 000 м³ до подошвы внутренних откосов обвалования </w:t>
      </w:r>
      <w:r w:rsidRPr="0033017A">
        <w:rPr>
          <w:rFonts w:ascii="Times New Roman" w:hAnsi="Times New Roman" w:cs="Times New Roman"/>
          <w:color w:val="000000" w:themeColor="text1"/>
          <w:sz w:val="28"/>
          <w:szCs w:val="28"/>
        </w:rPr>
        <w:br/>
        <w:t>или до ограждающих стен на складах нефти 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минимальную высоту сплошного земляного вала или стены допустимо принимать при ограждении группы из вертикальных резервуаров объемом 400 м³ и менее общей вместимостью до 4000 м³, расположенной отдельно от общей группы резервуаров </w:t>
      </w:r>
      <w:r w:rsidRPr="0033017A">
        <w:rPr>
          <w:rFonts w:ascii="Times New Roman" w:hAnsi="Times New Roman" w:cs="Times New Roman"/>
          <w:color w:val="000000" w:themeColor="text1"/>
          <w:sz w:val="28"/>
          <w:szCs w:val="28"/>
        </w:rPr>
        <w:br/>
        <w:t xml:space="preserve">(за пределами ее внешнего обвалования) складов нефти </w:t>
      </w:r>
      <w:r w:rsidRPr="0033017A">
        <w:rPr>
          <w:rFonts w:ascii="Times New Roman" w:hAnsi="Times New Roman" w:cs="Times New Roman"/>
          <w:color w:val="000000" w:themeColor="text1"/>
          <w:sz w:val="28"/>
          <w:szCs w:val="28"/>
        </w:rPr>
        <w:br/>
        <w:t>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минимальную высоту сплошного земляного вала или стены допустимо принимать при ограждении группы из горизонтальных резервуаров объемом 400 м³ и менее общей вместимостью до 4000 м³, расположенной отдельно от общей группы резервуаров </w:t>
      </w:r>
      <w:r w:rsidRPr="0033017A">
        <w:rPr>
          <w:rFonts w:ascii="Times New Roman" w:hAnsi="Times New Roman" w:cs="Times New Roman"/>
          <w:color w:val="000000" w:themeColor="text1"/>
          <w:sz w:val="28"/>
          <w:szCs w:val="28"/>
        </w:rPr>
        <w:br/>
        <w:t xml:space="preserve">(за пределами ее внешнего обвалования) складов нефти </w:t>
      </w:r>
      <w:r w:rsidRPr="0033017A">
        <w:rPr>
          <w:rFonts w:ascii="Times New Roman" w:hAnsi="Times New Roman" w:cs="Times New Roman"/>
          <w:color w:val="000000" w:themeColor="text1"/>
          <w:sz w:val="28"/>
          <w:szCs w:val="28"/>
        </w:rPr>
        <w:br/>
        <w:t>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следует предусматривать обвалование подземных резервуаров складов нефти 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резервуары в пределах одной группы наземных резервуаров складов нефти и нефтепродуктов не обязательно отделять от остальных внутренними земляными валами или ограждающими стенами?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высоту внутреннего земляного вала или стены следует принимать при отделении резервуаров объемом 10 000 м³ и более </w:t>
      </w:r>
      <w:r w:rsidRPr="0033017A">
        <w:rPr>
          <w:rFonts w:ascii="Times New Roman" w:hAnsi="Times New Roman" w:cs="Times New Roman"/>
          <w:color w:val="000000" w:themeColor="text1"/>
          <w:sz w:val="28"/>
          <w:szCs w:val="28"/>
        </w:rPr>
        <w:br/>
        <w:t xml:space="preserve">в пределах одной группы наземных резервуаров складов нефти </w:t>
      </w:r>
      <w:r w:rsidRPr="0033017A">
        <w:rPr>
          <w:rFonts w:ascii="Times New Roman" w:hAnsi="Times New Roman" w:cs="Times New Roman"/>
          <w:color w:val="000000" w:themeColor="text1"/>
          <w:sz w:val="28"/>
          <w:szCs w:val="28"/>
        </w:rPr>
        <w:br/>
        <w:t>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высоту внутреннего земляного вала или стены следует принимать при отделении резервуаров объемом до 10 000 м³ в пределах одной группы наземных резервуаров складов нефти 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максимальное количество рядов резервуаров номинальным объемом менее 1000 м³ при расположении их в группе допустимо </w:t>
      </w:r>
      <w:r w:rsidRPr="0033017A">
        <w:rPr>
          <w:rFonts w:ascii="Times New Roman" w:hAnsi="Times New Roman" w:cs="Times New Roman"/>
          <w:color w:val="000000" w:themeColor="text1"/>
          <w:sz w:val="28"/>
          <w:szCs w:val="28"/>
        </w:rPr>
        <w:br/>
        <w:t>на складах нефти 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максимальное количество рядов резервуаров номинальным объемом от 1000 м³ до 10 000 м³ при расположении их в группе допустимо на складах нефти 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максимальное количество рядов резервуаров номинальным объемом 10 000 м³ и более при расположении их в группе допустимо </w:t>
      </w:r>
      <w:r w:rsidRPr="0033017A">
        <w:rPr>
          <w:rFonts w:ascii="Times New Roman" w:hAnsi="Times New Roman" w:cs="Times New Roman"/>
          <w:color w:val="000000" w:themeColor="text1"/>
          <w:sz w:val="28"/>
          <w:szCs w:val="28"/>
        </w:rPr>
        <w:br/>
        <w:t>на складах нефти 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максимально допустимое значение общей вместимости склада нефтепродуктов предприятия при наземном хранении легковоспламеняющихся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максимально допустимое значение общей вместимости склада нефтепродуктов предприятия при подземном хранении легковоспламеняющихся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максимально допустимое значение общей вместимости склада нефтепродуктов предприятия при наземном хранении горючих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максимально допустимое значение общей вместимости склада нефтепродуктов предприятия при подземном хранении горючих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минимальном расстоянии от наземных резервуаров </w:t>
      </w:r>
      <w:r w:rsidRPr="0033017A">
        <w:rPr>
          <w:rFonts w:ascii="Times New Roman" w:hAnsi="Times New Roman" w:cs="Times New Roman"/>
          <w:color w:val="000000" w:themeColor="text1"/>
          <w:sz w:val="28"/>
          <w:szCs w:val="28"/>
        </w:rPr>
        <w:br/>
        <w:t>для легковоспламеняющихся нефтепродуктов расходного склада могут располагаться здания и площадки продуктовых насосных станций, разливочных, расфасовочных?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минимальном расстоянии от наземных резервуаров </w:t>
      </w:r>
      <w:r w:rsidRPr="0033017A">
        <w:rPr>
          <w:rFonts w:ascii="Times New Roman" w:hAnsi="Times New Roman" w:cs="Times New Roman"/>
          <w:color w:val="000000" w:themeColor="text1"/>
          <w:sz w:val="28"/>
          <w:szCs w:val="28"/>
        </w:rPr>
        <w:br/>
        <w:t>для горючих нефтепродуктов расходного склада могут располагаться складские здания и площадки для хранения нефтепродуктов в таре, сливоналивные устройства для железнодорожных и автомобильных цистерн, раздаточные колонки нефтепродуктов?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минимально допустимом расстоянии от продуктовых насосных и складских зданий для легковоспламеняемых нефтепродуктов в таре на расходных складах могут располагаться сливоналивные устройства (для железнодорожных и автомобильных цистерн)?</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минимально допустимом расстоянии от продуктовых насосных и складских зданий для горючих нефтепродуктов в таре </w:t>
      </w:r>
      <w:r w:rsidRPr="0033017A">
        <w:rPr>
          <w:rFonts w:ascii="Times New Roman" w:hAnsi="Times New Roman" w:cs="Times New Roman"/>
          <w:color w:val="000000" w:themeColor="text1"/>
          <w:sz w:val="28"/>
          <w:szCs w:val="28"/>
        </w:rPr>
        <w:br/>
        <w:t>на расходных складах могут располагаться сливоналивные устройства (для железнодорожных и автомобильных цистерн)?</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 допустимое расстояние принимается от наземных резервуаров, складских зданий для хранения нефтепродуктов в таре </w:t>
      </w:r>
      <w:r w:rsidRPr="0033017A">
        <w:rPr>
          <w:rFonts w:ascii="Times New Roman" w:hAnsi="Times New Roman" w:cs="Times New Roman"/>
          <w:color w:val="000000" w:themeColor="text1"/>
          <w:sz w:val="28"/>
          <w:szCs w:val="28"/>
        </w:rPr>
        <w:br/>
        <w:t xml:space="preserve">и резервуарах, продуктовых насосных станций, разливочных, расфасовочных, сливоналивных устройств для железнодорожных </w:t>
      </w:r>
      <w:r w:rsidRPr="0033017A">
        <w:rPr>
          <w:rFonts w:ascii="Times New Roman" w:hAnsi="Times New Roman" w:cs="Times New Roman"/>
          <w:color w:val="000000" w:themeColor="text1"/>
          <w:sz w:val="28"/>
          <w:szCs w:val="28"/>
        </w:rPr>
        <w:br/>
        <w:t xml:space="preserve">и автомобильных цистерн и сливных (промежуточных) резервуаров </w:t>
      </w:r>
      <w:r w:rsidRPr="0033017A">
        <w:rPr>
          <w:rFonts w:ascii="Times New Roman" w:hAnsi="Times New Roman" w:cs="Times New Roman"/>
          <w:color w:val="000000" w:themeColor="text1"/>
          <w:sz w:val="28"/>
          <w:szCs w:val="28"/>
        </w:rPr>
        <w:br/>
        <w:t>для нефтепродуктов, относящихся к расходному складу легковоспламеняющихся нефтепродуктов, до оси железнодорожных путей общей сети?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 допустимое расстояние принимается от наземных резервуаров, складских зданий для хранения нефтепродуктов в таре </w:t>
      </w:r>
      <w:r w:rsidRPr="0033017A">
        <w:rPr>
          <w:rFonts w:ascii="Times New Roman" w:hAnsi="Times New Roman" w:cs="Times New Roman"/>
          <w:color w:val="000000" w:themeColor="text1"/>
          <w:sz w:val="28"/>
          <w:szCs w:val="28"/>
        </w:rPr>
        <w:br/>
        <w:t xml:space="preserve">и резервуарах, продуктовых насосных станций, разливочных, расфасовочных, сливоналивных устройств для железнодорожных </w:t>
      </w:r>
      <w:r w:rsidRPr="0033017A">
        <w:rPr>
          <w:rFonts w:ascii="Times New Roman" w:hAnsi="Times New Roman" w:cs="Times New Roman"/>
          <w:color w:val="000000" w:themeColor="text1"/>
          <w:sz w:val="28"/>
          <w:szCs w:val="28"/>
        </w:rPr>
        <w:br/>
        <w:t xml:space="preserve">и автомобильных цистерн и сливных (промежуточных) резервуаров </w:t>
      </w:r>
      <w:r w:rsidRPr="0033017A">
        <w:rPr>
          <w:rFonts w:ascii="Times New Roman" w:hAnsi="Times New Roman" w:cs="Times New Roman"/>
          <w:color w:val="000000" w:themeColor="text1"/>
          <w:sz w:val="28"/>
          <w:szCs w:val="28"/>
        </w:rPr>
        <w:br/>
        <w:t>для нефтепродуктов, относящихся к расходному складу горючих нефтепродуктов, до оси внутренних железнодорожных путей предприятия (кроме путей, по которым производятся перевозки жидкого чугуна, шлака и горячих слитков)?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следует принимать расстояние от низа врезки пенокамер </w:t>
      </w:r>
      <w:r w:rsidRPr="0033017A">
        <w:rPr>
          <w:rFonts w:ascii="Times New Roman" w:hAnsi="Times New Roman" w:cs="Times New Roman"/>
          <w:color w:val="000000" w:themeColor="text1"/>
          <w:sz w:val="28"/>
          <w:szCs w:val="28"/>
        </w:rPr>
        <w:br/>
        <w:t xml:space="preserve">до максимального уровня жидкости в резервуарах для нефти </w:t>
      </w:r>
      <w:r w:rsidRPr="0033017A">
        <w:rPr>
          <w:rFonts w:ascii="Times New Roman" w:hAnsi="Times New Roman" w:cs="Times New Roman"/>
          <w:color w:val="000000" w:themeColor="text1"/>
          <w:sz w:val="28"/>
          <w:szCs w:val="28"/>
        </w:rPr>
        <w:br/>
        <w:t>и нефтепродуктов со стационарной крышей согласно СП 43.13330.2012 «Свод правил. Сооружения промышленных предприятий», утвержденному приказом Минрегиона России от 29.12.2011 № 620?</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является верным условием, исходя из которого назначают высоту опорных стоек однодечных плавающих крыш и понтонов резервуаров </w:t>
      </w:r>
      <w:r w:rsidRPr="0033017A">
        <w:rPr>
          <w:rFonts w:ascii="Times New Roman" w:hAnsi="Times New Roman" w:cs="Times New Roman"/>
          <w:color w:val="000000" w:themeColor="text1"/>
          <w:sz w:val="28"/>
          <w:szCs w:val="28"/>
        </w:rPr>
        <w:br/>
        <w:t>для нефти и нефтепродуктов</w:t>
      </w:r>
      <w:r w:rsidR="005C73F9"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согласно СП 43.13330.2012 «Свод правил. Сооружения промышленных предприятий», утвержденному приказом Минрегиона России от 29.12.2011 № 620?</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проектируемых и реконструируемых объектов по приему, хранению и отгрузке нефти и светлых нефтепродуктов </w:t>
      </w:r>
      <w:r w:rsidRPr="0033017A">
        <w:rPr>
          <w:rFonts w:ascii="Times New Roman" w:hAnsi="Times New Roman" w:cs="Times New Roman"/>
          <w:color w:val="000000" w:themeColor="text1"/>
          <w:sz w:val="28"/>
          <w:szCs w:val="28"/>
        </w:rPr>
        <w:br/>
        <w:t>с какой упругостью паров рекомендуется предусматривать стационарные установки организованного сбора и утилизации парогазовой фазы согласно «Руководству по безопасности для нефтебаз и складов нефтепродуктов», утвержденному приказом Ростехнадзора от 26.12.2012 № 777?</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кратность воздухообмена при вентилировании установок регенерации в соответствии с рекомендациями по безопасности </w:t>
      </w:r>
      <w:r w:rsidRPr="0033017A">
        <w:rPr>
          <w:rFonts w:ascii="Times New Roman" w:hAnsi="Times New Roman" w:cs="Times New Roman"/>
          <w:color w:val="000000" w:themeColor="text1"/>
          <w:sz w:val="28"/>
          <w:szCs w:val="28"/>
        </w:rPr>
        <w:br/>
        <w:t xml:space="preserve">к регенерации отработанных нефтепродуктов согласно «Руководству </w:t>
      </w:r>
      <w:r w:rsidRPr="0033017A">
        <w:rPr>
          <w:rFonts w:ascii="Times New Roman" w:hAnsi="Times New Roman" w:cs="Times New Roman"/>
          <w:color w:val="000000" w:themeColor="text1"/>
          <w:sz w:val="28"/>
          <w:szCs w:val="28"/>
        </w:rPr>
        <w:br/>
        <w:t>по безопасности для нефтебаз и складов нефтепродуктов», утвержденному приказом Ростехнадзора от 26.12.2012 № 777?</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следует проводить осмотр сливоналивных </w:t>
      </w:r>
      <w:r w:rsidRPr="0033017A">
        <w:rPr>
          <w:rFonts w:ascii="Times New Roman" w:hAnsi="Times New Roman" w:cs="Times New Roman"/>
          <w:color w:val="000000" w:themeColor="text1"/>
          <w:sz w:val="28"/>
          <w:szCs w:val="28"/>
        </w:rPr>
        <w:br/>
        <w:t xml:space="preserve">и раздаточных устройств в соответствии с рекомендациями </w:t>
      </w:r>
      <w:r w:rsidRPr="0033017A">
        <w:rPr>
          <w:rFonts w:ascii="Times New Roman" w:hAnsi="Times New Roman" w:cs="Times New Roman"/>
          <w:color w:val="000000" w:themeColor="text1"/>
          <w:sz w:val="28"/>
          <w:szCs w:val="28"/>
        </w:rPr>
        <w:br/>
        <w:t>по безопасности при обслуживании и ремонте технологического оборудования, резервуаров и трубопроводов, зданий и сооружений, технических систем обеспечения согласно «Руководству по безопасности для нефтебаз и складов нефтепродуктов», утвержденному приказом Ростехнадзора от 26.12.2012 № 777?</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стен зданий с проемами рекомендуется размещать надземные технологические трубопроводы, прокладываемые на отдельных опорах, эстакадах, согласно «Руководству по безопасности для нефтебаз и складов нефтепродуктов», утвержденному приказом Ростехнадзора от 26.12.2012 № 777?</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трубопроводах какого диаметра запорную арматуру следует выполнять с механическим приводом (электро-, пневмо- и гидропривод) согласно «Руководству по безопасности для нефтебаз и складов нефтепродуктов», утвержденному приказом Ростехнадзора от 26.12.2012 от 26.12.2012 № 777?</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предъявляются к площади боковых ограждений, устраиваемых в открытых насосных станциях, расположенных </w:t>
      </w:r>
      <w:r w:rsidRPr="0033017A">
        <w:rPr>
          <w:rFonts w:ascii="Times New Roman" w:hAnsi="Times New Roman" w:cs="Times New Roman"/>
          <w:color w:val="000000" w:themeColor="text1"/>
          <w:sz w:val="28"/>
          <w:szCs w:val="28"/>
        </w:rPr>
        <w:br/>
        <w:t xml:space="preserve">под навесами, согласно «Руководству по безопасности для нефтебаз </w:t>
      </w:r>
      <w:r w:rsidRPr="0033017A">
        <w:rPr>
          <w:rFonts w:ascii="Times New Roman" w:hAnsi="Times New Roman" w:cs="Times New Roman"/>
          <w:color w:val="000000" w:themeColor="text1"/>
          <w:sz w:val="28"/>
          <w:szCs w:val="28"/>
        </w:rPr>
        <w:br/>
        <w:t xml:space="preserve">и складов нефтепродуктов», утвержденному приказом Ростехнадзора </w:t>
      </w:r>
      <w:r w:rsidRPr="0033017A">
        <w:rPr>
          <w:rFonts w:ascii="Times New Roman" w:hAnsi="Times New Roman" w:cs="Times New Roman"/>
          <w:color w:val="000000" w:themeColor="text1"/>
          <w:sz w:val="28"/>
          <w:szCs w:val="28"/>
        </w:rPr>
        <w:br/>
        <w:t>от 26.12.2012 № 777?</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наливных устройств </w:t>
      </w:r>
      <w:r w:rsidRPr="0033017A">
        <w:rPr>
          <w:rFonts w:ascii="Times New Roman" w:hAnsi="Times New Roman" w:cs="Times New Roman"/>
          <w:color w:val="000000" w:themeColor="text1"/>
          <w:sz w:val="28"/>
          <w:szCs w:val="28"/>
        </w:rPr>
        <w:br/>
        <w:t xml:space="preserve">и устройств слива нефтепродуктов согласно </w:t>
      </w:r>
      <w:r w:rsidRPr="0033017A">
        <w:rPr>
          <w:rFonts w:ascii="Times New Roman" w:hAnsi="Times New Roman" w:cs="Times New Roman"/>
          <w:color w:val="000000" w:themeColor="text1"/>
          <w:sz w:val="28"/>
          <w:szCs w:val="28"/>
        </w:rPr>
        <w:br/>
        <w:t>«Руководству по безопасности для нефтебаз и складов нефтепродуктов», утвержденному приказом Ростехнадзора от 26.12.2012 № 777.</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сигнализаторов довзрывных концентраций, устанавливаемых на сливоналивных железнодорожных эстакадах для слива-налива нефтепродуктов, согласно «Руководству по безопасности для нефтебаз и складов нефтепродуктов», утвержденному приказом Ростехнадзора от 26.12.2012 № 777.</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хранения нефти </w:t>
      </w:r>
      <w:r w:rsidRPr="0033017A">
        <w:rPr>
          <w:rFonts w:ascii="Times New Roman" w:hAnsi="Times New Roman" w:cs="Times New Roman"/>
          <w:color w:val="000000" w:themeColor="text1"/>
          <w:sz w:val="28"/>
          <w:szCs w:val="28"/>
        </w:rPr>
        <w:br/>
        <w:t>и нефтепродуктов в резервуарах согласно «Руководству по безопасности для нефтебаз и складов нефтепродуктов», утвержденному приказом Ростехнадзора от 26.12.2012 № 777.</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Арматуру какой массы располагают на горизонтальных участках трубопроводов с установкой вертикальных опор под трубопровод согласно «Руководству по безопасности для нефтебаз и складов нефтепродуктов», утвержденному приказом Ростехнадзора от 26.12.2012 № 777?</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технических устройств </w:t>
      </w:r>
      <w:r w:rsidRPr="0033017A">
        <w:rPr>
          <w:rFonts w:ascii="Times New Roman" w:hAnsi="Times New Roman" w:cs="Times New Roman"/>
          <w:color w:val="000000" w:themeColor="text1"/>
          <w:sz w:val="28"/>
          <w:szCs w:val="28"/>
        </w:rPr>
        <w:br/>
        <w:t>в соответствии с рекомендациями по безопасности к системе улавливания паров согласно «Руководству по безопасности для нефтебаз и складов нефтепродуктов», утвержденному приказом Ростехнадзора от 26.12.2012 № 777.</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насосные станции оснащаются автоматическими газоанализаторами довзрывных концентраций с выводом сигнала </w:t>
      </w:r>
      <w:r w:rsidRPr="0033017A">
        <w:rPr>
          <w:rFonts w:ascii="Times New Roman" w:hAnsi="Times New Roman" w:cs="Times New Roman"/>
          <w:color w:val="000000" w:themeColor="text1"/>
          <w:sz w:val="28"/>
          <w:szCs w:val="28"/>
        </w:rPr>
        <w:br/>
        <w:t xml:space="preserve">на пульт управления (в операторную) согласно </w:t>
      </w:r>
      <w:r w:rsidRPr="0033017A">
        <w:rPr>
          <w:rFonts w:ascii="Times New Roman" w:hAnsi="Times New Roman" w:cs="Times New Roman"/>
          <w:color w:val="000000" w:themeColor="text1"/>
          <w:sz w:val="28"/>
          <w:szCs w:val="28"/>
        </w:rPr>
        <w:br/>
        <w:t>«Руководству по безопасности для нефтебаз и складов нефтепродуктов», утвержденному приказом Ростехнадзора от 26.12.2012 № 777?</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устанавливаются навигационные знаки в местах пересечения газопроводов с судоходными и сплавными реками и каналами?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Должна ли эксплуатационная организация согласовывать порядок эксплуатации газопроводов в охранных зонах при пересечении </w:t>
      </w:r>
      <w:r w:rsidRPr="0033017A">
        <w:rPr>
          <w:rFonts w:ascii="Times New Roman" w:hAnsi="Times New Roman" w:cs="Times New Roman"/>
          <w:color w:val="000000" w:themeColor="text1"/>
          <w:sz w:val="28"/>
          <w:szCs w:val="28"/>
        </w:rPr>
        <w:br/>
        <w:t xml:space="preserve">ими земельных участков с собственниками, владельцами </w:t>
      </w:r>
      <w:r w:rsidRPr="0033017A">
        <w:rPr>
          <w:rFonts w:ascii="Times New Roman" w:hAnsi="Times New Roman" w:cs="Times New Roman"/>
          <w:color w:val="000000" w:themeColor="text1"/>
          <w:sz w:val="28"/>
          <w:szCs w:val="28"/>
        </w:rPr>
        <w:br/>
        <w:t>или пользователями данных земельных участков?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Имеет ли право поставщик уменьшить или прекратить поставку газа </w:t>
      </w:r>
      <w:r w:rsidRPr="0033017A">
        <w:rPr>
          <w:rFonts w:ascii="Times New Roman" w:hAnsi="Times New Roman" w:cs="Times New Roman"/>
          <w:color w:val="000000" w:themeColor="text1"/>
          <w:sz w:val="28"/>
          <w:szCs w:val="28"/>
        </w:rPr>
        <w:br/>
        <w:t xml:space="preserve">в порядке, установленном Правительством Российской Федерации </w:t>
      </w:r>
      <w:r w:rsidRPr="0033017A">
        <w:rPr>
          <w:rFonts w:ascii="Times New Roman" w:hAnsi="Times New Roman" w:cs="Times New Roman"/>
          <w:color w:val="000000" w:themeColor="text1"/>
          <w:sz w:val="28"/>
          <w:szCs w:val="28"/>
        </w:rPr>
        <w:br/>
        <w:t>при несоблюдении потребителем условий договора?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Имеет ли право эксплуатационная организация в случае ремонтных </w:t>
      </w:r>
      <w:r w:rsidRPr="0033017A">
        <w:rPr>
          <w:rFonts w:ascii="Times New Roman" w:hAnsi="Times New Roman" w:cs="Times New Roman"/>
          <w:color w:val="000000" w:themeColor="text1"/>
          <w:sz w:val="28"/>
          <w:szCs w:val="28"/>
        </w:rPr>
        <w:br/>
        <w:t>или аварийно-восстановительных работ в одностороннем порядке временно запретить проведение любых работ в данном месте охранной зоны?</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информация указывается на опознавательных знаках подземных газопроводов?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охранные зоны для газораспределительных сетей устанавливаются вдоль трасс наружных газопроводов?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охранные зоны для газораспределительных сетей устанавливаются вокруг отдельно стоящих газорегуляторных пунктов?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земельных участках, входящих в охранные зоны газораспределительных сетей, в целях предупреждения их повреждения или нарушения условий их нормальной эксплуатации запрещается:</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какую глубину запрещается рыть погреба, копать и обрабатывать почву сельскохозяйственными и мелиоративными орудиями </w:t>
      </w:r>
      <w:r w:rsidRPr="0033017A">
        <w:rPr>
          <w:rFonts w:ascii="Times New Roman" w:hAnsi="Times New Roman" w:cs="Times New Roman"/>
          <w:color w:val="000000" w:themeColor="text1"/>
          <w:sz w:val="28"/>
          <w:szCs w:val="28"/>
        </w:rPr>
        <w:br/>
        <w:t>и механизмами на земельных участках, входящие в охранные зоны газораспределительных сетей, в целях предупреждения их повреждения или нарушения условий их нормальной эксплуатации?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какую максимальную глубину разрешено обрабатывать почву </w:t>
      </w:r>
      <w:r w:rsidRPr="0033017A">
        <w:rPr>
          <w:rFonts w:ascii="Times New Roman" w:hAnsi="Times New Roman" w:cs="Times New Roman"/>
          <w:color w:val="000000" w:themeColor="text1"/>
          <w:sz w:val="28"/>
          <w:szCs w:val="28"/>
        </w:rPr>
        <w:br/>
        <w:t>на земельных участках, входящих в охранную зону газораспределительной сети?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Обязаны ли организации-собственники систем газоснабжения обеспечить недискриминационный доступ любым организациям, осуществляющим деятельность на территории Российской Федерации, </w:t>
      </w:r>
      <w:r w:rsidRPr="0033017A">
        <w:rPr>
          <w:rFonts w:ascii="Times New Roman" w:hAnsi="Times New Roman" w:cs="Times New Roman"/>
          <w:color w:val="000000" w:themeColor="text1"/>
          <w:sz w:val="28"/>
          <w:szCs w:val="28"/>
        </w:rPr>
        <w:br/>
        <w:t xml:space="preserve">к свободным мощностям, принадлежащих им газотранспортных </w:t>
      </w:r>
      <w:r w:rsidRPr="0033017A">
        <w:rPr>
          <w:rFonts w:ascii="Times New Roman" w:hAnsi="Times New Roman" w:cs="Times New Roman"/>
          <w:color w:val="000000" w:themeColor="text1"/>
          <w:sz w:val="28"/>
          <w:szCs w:val="28"/>
        </w:rPr>
        <w:br/>
        <w:t>и газораспределительных сетей?</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Подлежат ли сносу здания, строения и сооружения, построенные ближе установленных строительными нормами и правилами минимальных расстояний до объектов систем газоснабжения?</w:t>
      </w:r>
    </w:p>
    <w:p w:rsidR="00062575" w:rsidRPr="0033017A" w:rsidRDefault="006918D6"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друг от друга устанавливаются постоянные ориентиры или железобетонные столбики в пределах прямой видимости, на которые наносятся опознавательные знаки для обозначения трасс подземных газопроводов?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перечисленного относится к полномочиям федеральных органов государственной власти в области газоснабжения?</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разделение Единой системы газоснабжения?</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осуществляется внеочередное диагностирование технического состояния стальных газопроводов?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фактические начальные характеристики газопровода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металла труб должны быть определены строительной организацией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базовых шурфах?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месте действующего газопровода устанавливается базовый шурф?</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значением принимается остаточный срок службы газопровода?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оборудованием определяется утечка газа?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оборудованием проводится измерение коррозионной агрессивности грунта?</w:t>
      </w:r>
    </w:p>
    <w:p w:rsidR="00062575" w:rsidRPr="0033017A" w:rsidRDefault="005A3055" w:rsidP="005A3055">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максимально допустимый срок продления эксплуатации газопровода и газового оборудования устанавливается экспертной организацией при положительных результатах экспертизы согласно методике проведения экспертизы промышленной безопасности и определения срока дальнейшей эксплуатации газового оборудования промышленных печей, котлов, газорегуляторных пунктов, газорегуляторных установок, шкафных регуляторных пунктов и стальных газопроводов?</w:t>
      </w:r>
    </w:p>
    <w:p w:rsidR="00062575" w:rsidRPr="0033017A" w:rsidRDefault="005A3055" w:rsidP="005A3055">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организация проводит подготовку к экспертизе газопроводов и газового оборудования (технических устройств)? </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величине непровара в корне шва и между валиками сварные соединения газопроводов и элементов газового оборудования подлежат браковке</w:t>
      </w:r>
      <w:r w:rsidR="005A3055" w:rsidRPr="0033017A">
        <w:rPr>
          <w:rFonts w:ascii="Times New Roman" w:hAnsi="Times New Roman" w:cs="Times New Roman"/>
          <w:color w:val="000000" w:themeColor="text1"/>
          <w:sz w:val="28"/>
          <w:szCs w:val="28"/>
        </w:rPr>
        <w:t xml:space="preserve"> по результатам радиографического контроля</w:t>
      </w:r>
      <w:r w:rsidRPr="0033017A">
        <w:rPr>
          <w:rFonts w:ascii="Times New Roman" w:hAnsi="Times New Roman" w:cs="Times New Roman"/>
          <w:color w:val="000000" w:themeColor="text1"/>
          <w:sz w:val="28"/>
          <w:szCs w:val="28"/>
        </w:rPr>
        <w:t>?</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параметры определяют техническое состояние оборудования газорегуляторных пунктов при контроле функционирования?</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параметры определяют техническое состояние оборудования газорегуляторных пунктов при контроле технического состояния?</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указанных требований «Технического регламента </w:t>
      </w:r>
      <w:r w:rsidRPr="0033017A">
        <w:rPr>
          <w:rFonts w:ascii="Times New Roman" w:hAnsi="Times New Roman" w:cs="Times New Roman"/>
          <w:color w:val="000000" w:themeColor="text1"/>
          <w:sz w:val="28"/>
          <w:szCs w:val="28"/>
        </w:rPr>
        <w:br/>
        <w:t>о безопасности сетей газораспределения и газопотребления», утвержденного постановлением Правительства Росси</w:t>
      </w:r>
      <w:r w:rsidR="00044A6A" w:rsidRPr="0033017A">
        <w:rPr>
          <w:rFonts w:ascii="Times New Roman" w:hAnsi="Times New Roman" w:cs="Times New Roman"/>
          <w:color w:val="000000" w:themeColor="text1"/>
          <w:sz w:val="28"/>
          <w:szCs w:val="28"/>
        </w:rPr>
        <w:t>йской Федерации</w:t>
      </w:r>
      <w:r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br/>
        <w:t>от 29.10.2010 № 870, должно быть выполнено при проектировании наружных газопроводов?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согласно «Техническому регламенту </w:t>
      </w:r>
      <w:r w:rsidRPr="0033017A">
        <w:rPr>
          <w:rFonts w:ascii="Times New Roman" w:hAnsi="Times New Roman" w:cs="Times New Roman"/>
          <w:color w:val="000000" w:themeColor="text1"/>
          <w:sz w:val="28"/>
          <w:szCs w:val="28"/>
        </w:rPr>
        <w:br/>
        <w:t>о безопасности сетей газораспределения и газопотребления», утвержденному постановлением Правительства Росси</w:t>
      </w:r>
      <w:r w:rsidR="00DF6BDE" w:rsidRPr="0033017A">
        <w:rPr>
          <w:rFonts w:ascii="Times New Roman" w:hAnsi="Times New Roman" w:cs="Times New Roman"/>
          <w:color w:val="000000" w:themeColor="text1"/>
          <w:sz w:val="28"/>
          <w:szCs w:val="28"/>
        </w:rPr>
        <w:t>йской Федерации</w:t>
      </w:r>
      <w:r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br/>
        <w:t>от 29.10.2010 № 870, не предъявляется при проектировании прокладки внутренних газопроводов?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какими документами должны проводиться проверка срабатывания предохранительных и сбросных клапанов, техническое обслуживание, текущие ремонты и наладка технологических устройств?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эксплуатация газопроводов, зданий и сооружений </w:t>
      </w:r>
      <w:r w:rsidRPr="0033017A">
        <w:rPr>
          <w:rFonts w:ascii="Times New Roman" w:hAnsi="Times New Roman" w:cs="Times New Roman"/>
          <w:color w:val="000000" w:themeColor="text1"/>
          <w:sz w:val="28"/>
          <w:szCs w:val="28"/>
        </w:rPr>
        <w:br/>
        <w:t>и технологических устройств сетей газораспределения и газопотребления по истечении срока, указанного в проектной документации?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устанавливаются предельные сроки дальнейшей эксплуатации газопроводов?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перечисленных документов не входят в состав </w:t>
      </w:r>
      <w:r w:rsidRPr="0033017A">
        <w:rPr>
          <w:rFonts w:ascii="Times New Roman" w:hAnsi="Times New Roman" w:cs="Times New Roman"/>
          <w:color w:val="000000" w:themeColor="text1"/>
          <w:sz w:val="28"/>
          <w:szCs w:val="28"/>
        </w:rPr>
        <w:br/>
        <w:t xml:space="preserve">приемо-сдаточной документации после строительства </w:t>
      </w:r>
      <w:r w:rsidRPr="0033017A">
        <w:rPr>
          <w:rFonts w:ascii="Times New Roman" w:hAnsi="Times New Roman" w:cs="Times New Roman"/>
          <w:color w:val="000000" w:themeColor="text1"/>
          <w:sz w:val="28"/>
          <w:szCs w:val="28"/>
        </w:rPr>
        <w:br/>
        <w:t>или реконструкции</w:t>
      </w:r>
      <w:r w:rsidR="00815FCF" w:rsidRPr="0033017A">
        <w:rPr>
          <w:rFonts w:ascii="Times New Roman" w:eastAsia="Calibri" w:hAnsi="Times New Roman" w:cs="Times New Roman"/>
          <w:color w:val="000000" w:themeColor="text1"/>
          <w:sz w:val="28"/>
          <w:szCs w:val="28"/>
        </w:rPr>
        <w:t xml:space="preserve"> сетей газораспределения и газопотребления?</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является документальным подтверждением соответствия построенных или реконструированных сетей газораспределения </w:t>
      </w:r>
      <w:r w:rsidRPr="0033017A">
        <w:rPr>
          <w:rFonts w:ascii="Times New Roman" w:hAnsi="Times New Roman" w:cs="Times New Roman"/>
          <w:color w:val="000000" w:themeColor="text1"/>
          <w:sz w:val="28"/>
          <w:szCs w:val="28"/>
        </w:rPr>
        <w:br/>
        <w:t>и газопотребления требованиям, установленным в «Техническом регламенте о безопасности сетей газораспределения и газопотребления», утвержденном постановлением Правительства Росси</w:t>
      </w:r>
      <w:r w:rsidR="00DF6BDE" w:rsidRPr="0033017A">
        <w:rPr>
          <w:rFonts w:ascii="Times New Roman" w:hAnsi="Times New Roman" w:cs="Times New Roman"/>
          <w:color w:val="000000" w:themeColor="text1"/>
          <w:sz w:val="28"/>
          <w:szCs w:val="28"/>
        </w:rPr>
        <w:t>йской Федерации</w:t>
      </w:r>
      <w:r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br/>
        <w:t>от 29.10.2010 № 870?</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перечисленных требований к порядку вывода котлов тепловой электростанции в режим консервации соответствует требованиям </w:t>
      </w:r>
      <w:r w:rsidR="00B842F3"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w:t>
      </w:r>
      <w:r w:rsidRPr="0033017A">
        <w:rPr>
          <w:rFonts w:ascii="Times New Roman" w:hAnsi="Times New Roman" w:cs="Times New Roman"/>
          <w:color w:val="000000" w:themeColor="text1"/>
          <w:sz w:val="28"/>
          <w:szCs w:val="28"/>
        </w:rPr>
        <w:t xml:space="preserve">«Правила безопасности сетей газораспределения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газопотребления»</w:t>
      </w:r>
      <w:r w:rsidR="00B842F3" w:rsidRPr="0033017A">
        <w:rPr>
          <w:rFonts w:ascii="Times New Roman" w:hAnsi="Times New Roman" w:cs="Times New Roman"/>
          <w:color w:val="000000" w:themeColor="text1"/>
          <w:sz w:val="28"/>
          <w:szCs w:val="28"/>
        </w:rPr>
        <w:t>, утвержденных приказом Ростехнадзора от 15.11.2013 № 542</w:t>
      </w:r>
      <w:r w:rsidRPr="0033017A">
        <w:rPr>
          <w:rFonts w:ascii="Times New Roman" w:hAnsi="Times New Roman" w:cs="Times New Roman"/>
          <w:color w:val="000000" w:themeColor="text1"/>
          <w:sz w:val="28"/>
          <w:szCs w:val="28"/>
        </w:rPr>
        <w:t>?</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Кто принимает решение о консервации и расконсервации сетей газораспределения и сетей газопотребления?</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мероприятия должны быть предусмотрены при консервации сетей газораспределения и сетей газопотребления?</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мероприятия должны быть обеспечены в процессе ликвидации сетей газораспределения и газопотребления?</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документ устанавливает границы охранных зон сетей газораспределения, которые должны быть указаны в проектной документации на сети газораспределения?</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охранные зоны установлены «Правилами охраны газораспределительных сетей вдоль трасс подземных газопроводов </w:t>
      </w:r>
      <w:r w:rsidRPr="0033017A">
        <w:rPr>
          <w:rFonts w:ascii="Times New Roman" w:hAnsi="Times New Roman" w:cs="Times New Roman"/>
          <w:color w:val="000000" w:themeColor="text1"/>
          <w:sz w:val="28"/>
          <w:szCs w:val="28"/>
        </w:rPr>
        <w:br/>
        <w:t>из полиэтиленовых труб», утвержденными постановлением Правительства Росси</w:t>
      </w:r>
      <w:r w:rsidR="008A56E2" w:rsidRPr="0033017A">
        <w:rPr>
          <w:rFonts w:ascii="Times New Roman" w:hAnsi="Times New Roman" w:cs="Times New Roman"/>
          <w:color w:val="000000" w:themeColor="text1"/>
          <w:sz w:val="28"/>
          <w:szCs w:val="28"/>
        </w:rPr>
        <w:t>йской Федерации</w:t>
      </w:r>
      <w:r w:rsidRPr="0033017A">
        <w:rPr>
          <w:rFonts w:ascii="Times New Roman" w:hAnsi="Times New Roman" w:cs="Times New Roman"/>
          <w:color w:val="000000" w:themeColor="text1"/>
          <w:sz w:val="28"/>
          <w:szCs w:val="28"/>
        </w:rPr>
        <w:t xml:space="preserve"> от 20.11.2000 № 878, для обозначения трасс которых используется медный провод?</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способом должны отключаться участки газопроводов, выводимые из эксплуатации в режим консервации?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может осуществляться консервация пунктов редуцирования газа</w:t>
      </w:r>
      <w:r w:rsidR="00D42B97" w:rsidRPr="0033017A">
        <w:rPr>
          <w:rFonts w:ascii="Times New Roman" w:hAnsi="Times New Roman" w:cs="Times New Roman"/>
          <w:color w:val="000000" w:themeColor="text1"/>
          <w:sz w:val="28"/>
          <w:szCs w:val="28"/>
        </w:rPr>
        <w:t xml:space="preserve"> при их временном выводе из эксплуатации</w:t>
      </w:r>
      <w:r w:rsidRPr="0033017A">
        <w:rPr>
          <w:rFonts w:ascii="Times New Roman" w:hAnsi="Times New Roman" w:cs="Times New Roman"/>
          <w:color w:val="000000" w:themeColor="text1"/>
          <w:sz w:val="28"/>
          <w:szCs w:val="28"/>
        </w:rPr>
        <w:t>?</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D42B97" w:rsidRPr="0033017A">
        <w:rPr>
          <w:rFonts w:ascii="Times New Roman" w:hAnsi="Times New Roman" w:cs="Times New Roman"/>
          <w:color w:val="000000" w:themeColor="text1"/>
          <w:sz w:val="28"/>
          <w:szCs w:val="28"/>
        </w:rPr>
        <w:t xml:space="preserve">ие  виды работ </w:t>
      </w:r>
      <w:r w:rsidRPr="0033017A">
        <w:rPr>
          <w:rFonts w:ascii="Times New Roman" w:hAnsi="Times New Roman" w:cs="Times New Roman"/>
          <w:color w:val="000000" w:themeColor="text1"/>
          <w:sz w:val="28"/>
          <w:szCs w:val="28"/>
        </w:rPr>
        <w:t xml:space="preserve"> при </w:t>
      </w:r>
      <w:r w:rsidR="00A8607A" w:rsidRPr="0033017A">
        <w:rPr>
          <w:rFonts w:ascii="Times New Roman" w:hAnsi="Times New Roman" w:cs="Times New Roman"/>
          <w:color w:val="000000" w:themeColor="text1"/>
          <w:sz w:val="28"/>
          <w:szCs w:val="28"/>
        </w:rPr>
        <w:t xml:space="preserve">ликвидации </w:t>
      </w:r>
      <w:r w:rsidRPr="0033017A">
        <w:rPr>
          <w:rFonts w:ascii="Times New Roman" w:hAnsi="Times New Roman" w:cs="Times New Roman"/>
          <w:color w:val="000000" w:themeColor="text1"/>
          <w:sz w:val="28"/>
          <w:szCs w:val="28"/>
        </w:rPr>
        <w:t>вывод</w:t>
      </w:r>
      <w:r w:rsidR="00A8607A" w:rsidRPr="0033017A">
        <w:rPr>
          <w:rFonts w:ascii="Times New Roman" w:hAnsi="Times New Roman" w:cs="Times New Roman"/>
          <w:color w:val="000000" w:themeColor="text1"/>
          <w:sz w:val="28"/>
          <w:szCs w:val="28"/>
        </w:rPr>
        <w:t xml:space="preserve">имых  </w:t>
      </w:r>
      <w:r w:rsidRPr="0033017A">
        <w:rPr>
          <w:rFonts w:ascii="Times New Roman" w:hAnsi="Times New Roman" w:cs="Times New Roman"/>
          <w:color w:val="000000" w:themeColor="text1"/>
          <w:sz w:val="28"/>
          <w:szCs w:val="28"/>
        </w:rPr>
        <w:t xml:space="preserve"> </w:t>
      </w:r>
      <w:r w:rsidR="00A8607A" w:rsidRPr="0033017A">
        <w:rPr>
          <w:rFonts w:ascii="Times New Roman" w:hAnsi="Times New Roman" w:cs="Times New Roman"/>
          <w:color w:val="000000" w:themeColor="text1"/>
          <w:sz w:val="28"/>
          <w:szCs w:val="28"/>
        </w:rPr>
        <w:t xml:space="preserve">из эксплуатации </w:t>
      </w:r>
      <w:r w:rsidRPr="0033017A">
        <w:rPr>
          <w:rFonts w:ascii="Times New Roman" w:hAnsi="Times New Roman" w:cs="Times New Roman"/>
          <w:color w:val="000000" w:themeColor="text1"/>
          <w:sz w:val="28"/>
          <w:szCs w:val="28"/>
        </w:rPr>
        <w:t>пункт</w:t>
      </w:r>
      <w:r w:rsidR="00A8607A" w:rsidRPr="0033017A">
        <w:rPr>
          <w:rFonts w:ascii="Times New Roman" w:hAnsi="Times New Roman" w:cs="Times New Roman"/>
          <w:color w:val="000000" w:themeColor="text1"/>
          <w:sz w:val="28"/>
          <w:szCs w:val="28"/>
        </w:rPr>
        <w:t>ов</w:t>
      </w:r>
      <w:r w:rsidRPr="0033017A">
        <w:rPr>
          <w:rFonts w:ascii="Times New Roman" w:hAnsi="Times New Roman" w:cs="Times New Roman"/>
          <w:color w:val="000000" w:themeColor="text1"/>
          <w:sz w:val="28"/>
          <w:szCs w:val="28"/>
        </w:rPr>
        <w:t xml:space="preserve"> редуцирования газа </w:t>
      </w:r>
      <w:r w:rsidR="00A8607A" w:rsidRPr="0033017A">
        <w:rPr>
          <w:rFonts w:ascii="Times New Roman" w:hAnsi="Times New Roman" w:cs="Times New Roman"/>
          <w:color w:val="000000" w:themeColor="text1"/>
          <w:sz w:val="28"/>
          <w:szCs w:val="28"/>
        </w:rPr>
        <w:t xml:space="preserve"> должны выполняться</w:t>
      </w:r>
      <w:r w:rsidRPr="0033017A">
        <w:rPr>
          <w:rFonts w:ascii="Times New Roman" w:hAnsi="Times New Roman" w:cs="Times New Roman"/>
          <w:color w:val="000000" w:themeColor="text1"/>
          <w:sz w:val="28"/>
          <w:szCs w:val="28"/>
        </w:rPr>
        <w:t xml:space="preserve"> только при переводе в режим консервации?</w:t>
      </w:r>
      <w:r w:rsidR="00D42B97" w:rsidRPr="0033017A">
        <w:rPr>
          <w:rFonts w:ascii="Times New Roman" w:hAnsi="Times New Roman" w:cs="Times New Roman"/>
          <w:color w:val="000000" w:themeColor="text1"/>
          <w:sz w:val="28"/>
          <w:szCs w:val="28"/>
        </w:rPr>
        <w:t xml:space="preserve"> </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должно быть предусмотрено для поддержания работоспособности переведенных в режим консервации пунктов редуцирования газа?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Могут ли полностью выведенные из эксплуатации по каким-либо причинам пункты редуцирования газа применяться на других технологических участках сети газораспределения?</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организация выполняет работы по консервации сети газораспределения?</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предусматривает порядок включения технических </w:t>
      </w:r>
      <w:r w:rsidRPr="0033017A">
        <w:rPr>
          <w:rFonts w:ascii="Times New Roman" w:hAnsi="Times New Roman" w:cs="Times New Roman"/>
          <w:color w:val="000000" w:themeColor="text1"/>
          <w:sz w:val="28"/>
          <w:szCs w:val="28"/>
        </w:rPr>
        <w:br/>
        <w:t xml:space="preserve">и технологических устройств, проверку их технического состояния </w:t>
      </w:r>
      <w:r w:rsidRPr="0033017A">
        <w:rPr>
          <w:rFonts w:ascii="Times New Roman" w:hAnsi="Times New Roman" w:cs="Times New Roman"/>
          <w:color w:val="000000" w:themeColor="text1"/>
          <w:sz w:val="28"/>
          <w:szCs w:val="28"/>
        </w:rPr>
        <w:br/>
        <w:t>и проведение технического обслуживания при расконсервации сетей газораспределения?</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должен предусматривать план проведения работ </w:t>
      </w:r>
      <w:r w:rsidRPr="0033017A">
        <w:rPr>
          <w:rFonts w:ascii="Times New Roman" w:hAnsi="Times New Roman" w:cs="Times New Roman"/>
          <w:color w:val="000000" w:themeColor="text1"/>
          <w:sz w:val="28"/>
          <w:szCs w:val="28"/>
        </w:rPr>
        <w:br/>
        <w:t>при расконсервации сетей газораспределения?</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процентов составляют предельные отклонения </w:t>
      </w:r>
      <w:r w:rsidRPr="0033017A">
        <w:rPr>
          <w:rFonts w:ascii="Times New Roman" w:hAnsi="Times New Roman" w:cs="Times New Roman"/>
          <w:color w:val="000000" w:themeColor="text1"/>
          <w:sz w:val="28"/>
          <w:szCs w:val="28"/>
        </w:rPr>
        <w:br/>
      </w:r>
      <w:r w:rsidR="00F13CDB" w:rsidRPr="0033017A">
        <w:rPr>
          <w:rFonts w:ascii="Times New Roman" w:hAnsi="Times New Roman" w:cs="Times New Roman"/>
          <w:color w:val="000000" w:themeColor="text1"/>
          <w:sz w:val="28"/>
          <w:szCs w:val="28"/>
        </w:rPr>
        <w:t>от</w:t>
      </w:r>
      <w:r w:rsidRPr="0033017A">
        <w:rPr>
          <w:rFonts w:ascii="Times New Roman" w:hAnsi="Times New Roman" w:cs="Times New Roman"/>
          <w:color w:val="000000" w:themeColor="text1"/>
          <w:sz w:val="28"/>
          <w:szCs w:val="28"/>
        </w:rPr>
        <w:t xml:space="preserve"> номинальной тепловой мощности </w:t>
      </w:r>
      <w:r w:rsidR="00152FC1" w:rsidRPr="0033017A">
        <w:rPr>
          <w:rFonts w:ascii="Times New Roman" w:hAnsi="Times New Roman" w:cs="Times New Roman"/>
          <w:color w:val="000000" w:themeColor="text1"/>
          <w:sz w:val="28"/>
          <w:szCs w:val="28"/>
        </w:rPr>
        <w:t xml:space="preserve">газовых </w:t>
      </w:r>
      <w:r w:rsidRPr="0033017A">
        <w:rPr>
          <w:rFonts w:ascii="Times New Roman" w:hAnsi="Times New Roman" w:cs="Times New Roman"/>
          <w:color w:val="000000" w:themeColor="text1"/>
          <w:sz w:val="28"/>
          <w:szCs w:val="28"/>
        </w:rPr>
        <w:t>горелок?</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Чему равен предел допустимых значений поддерживаемого давления газа перед основным запорным органом при работе автоматических горелок?</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истечении какого времени автоматика горелок мощностью </w:t>
      </w:r>
      <w:r w:rsidR="0037400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до 70 кВт должна обеспечивать защитное выключение горелки, если при </w:t>
      </w:r>
      <w:r w:rsidR="004E209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ее розжиге не произойдет воспламенение?</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истечении какого времени автоматика горелок мощностью </w:t>
      </w:r>
      <w:r w:rsidRPr="0033017A">
        <w:rPr>
          <w:rFonts w:ascii="Times New Roman" w:hAnsi="Times New Roman" w:cs="Times New Roman"/>
          <w:color w:val="000000" w:themeColor="text1"/>
          <w:sz w:val="28"/>
          <w:szCs w:val="28"/>
        </w:rPr>
        <w:br/>
        <w:t xml:space="preserve">свыше 70 кВт должна обеспечивать защитное выключение горелки, </w:t>
      </w:r>
      <w:r w:rsidRPr="0033017A">
        <w:rPr>
          <w:rFonts w:ascii="Times New Roman" w:hAnsi="Times New Roman" w:cs="Times New Roman"/>
          <w:color w:val="000000" w:themeColor="text1"/>
          <w:sz w:val="28"/>
          <w:szCs w:val="28"/>
        </w:rPr>
        <w:br/>
        <w:t>если при ее розжиге не произойдет воспламенение топлива?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период времени составляет средний ресурс </w:t>
      </w:r>
      <w:r w:rsidR="00DB587E" w:rsidRPr="0033017A">
        <w:rPr>
          <w:rFonts w:ascii="Times New Roman" w:hAnsi="Times New Roman" w:cs="Times New Roman"/>
          <w:color w:val="000000" w:themeColor="text1"/>
          <w:sz w:val="28"/>
          <w:szCs w:val="28"/>
        </w:rPr>
        <w:t xml:space="preserve">газовых </w:t>
      </w:r>
      <w:r w:rsidRPr="0033017A">
        <w:rPr>
          <w:rFonts w:ascii="Times New Roman" w:hAnsi="Times New Roman" w:cs="Times New Roman"/>
          <w:color w:val="000000" w:themeColor="text1"/>
          <w:sz w:val="28"/>
          <w:szCs w:val="28"/>
        </w:rPr>
        <w:t xml:space="preserve">горелок </w:t>
      </w:r>
      <w:r w:rsidRPr="0033017A">
        <w:rPr>
          <w:rFonts w:ascii="Times New Roman" w:hAnsi="Times New Roman" w:cs="Times New Roman"/>
          <w:color w:val="000000" w:themeColor="text1"/>
          <w:sz w:val="28"/>
          <w:szCs w:val="28"/>
        </w:rPr>
        <w:br/>
        <w:t>до капитального ремонта (для ремонтируемых горелок) и до списания (для неремонтируемых горелок) по жаростойкости?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период времени составляет средний ресурс пылегазовых горелок для котлов между капитальными ремонтами по жаростойкости?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пусковой мощности должны разжигаться горелки номинальной мощностью свыше 0,12 МВт?</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равно колебание числа Воббе при испытаниях горелки </w:t>
      </w:r>
      <w:r w:rsidRPr="0033017A">
        <w:rPr>
          <w:rFonts w:ascii="Times New Roman" w:hAnsi="Times New Roman" w:cs="Times New Roman"/>
          <w:color w:val="000000" w:themeColor="text1"/>
          <w:sz w:val="28"/>
          <w:szCs w:val="28"/>
        </w:rPr>
        <w:br/>
        <w:t>на газообразных топливах?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документы составляются по результатам анализа технической документации при техническом диагностировании надземного газопровода?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требование установлено к программе проведения технического диагностирования надземных газопроводов?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цель внешнего осмотра надземного газопровода </w:t>
      </w:r>
      <w:r w:rsidRPr="0033017A">
        <w:rPr>
          <w:rFonts w:ascii="Times New Roman" w:hAnsi="Times New Roman" w:cs="Times New Roman"/>
          <w:color w:val="000000" w:themeColor="text1"/>
          <w:sz w:val="28"/>
          <w:szCs w:val="28"/>
        </w:rPr>
        <w:br/>
        <w:t>при его визуальном контроле?</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сварные соединения надземных газопроводов подлежат визуальному контролю?</w:t>
      </w:r>
      <w:r w:rsidR="00756579" w:rsidRPr="0033017A">
        <w:rPr>
          <w:rFonts w:ascii="Times New Roman" w:hAnsi="Times New Roman" w:cs="Times New Roman"/>
          <w:color w:val="000000" w:themeColor="text1"/>
          <w:sz w:val="28"/>
          <w:szCs w:val="28"/>
        </w:rPr>
        <w:t xml:space="preserve"> </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Какому требованию должны отвечать монтажные соединения надземных газопроводов?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включает в себя приборный контроль при проведении технического диагностирования надземных газопроводов?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объеме при плановом диагностировании рекомендуется производить неразрушающий контроль сварных соединений надземных газопроводов диаметром более 50мм?</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объеме при плановом диагностировании надземных газопроводов диаметром более 50</w:t>
      </w:r>
      <w:r w:rsidR="004E67CA"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мм рекомендуется производить неразрушающий контроль монтажных сварных швов при отсутствии документов, подтверждающих их качество и механические характеристики труб?</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при плановом диагностировании надземных газопроводов диаметром более 50 мм рекомендуется производить неразрушающий контроль всех монтажных сварных швов?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при плановом диагностировании надземных газопроводов диаметром более 50 мм рекомендуется производить неразрушающий контроль монтажных сварных швов в объеме не менее 10%?</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объеме при плановом диагностировании надземных газопроводов диаметром более 50 мм рекомендуется производить неразрушающий контроль монтажных сварных швов, если объем контроля сварных соединений при строительстве был меньше 100%?</w:t>
      </w:r>
    </w:p>
    <w:p w:rsidR="00062575" w:rsidRPr="0033017A" w:rsidRDefault="000D0CF9"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w:t>
      </w:r>
      <w:r w:rsidR="00900E60" w:rsidRPr="0033017A">
        <w:rPr>
          <w:rFonts w:ascii="Times New Roman" w:hAnsi="Times New Roman" w:cs="Times New Roman"/>
          <w:color w:val="000000" w:themeColor="text1"/>
          <w:sz w:val="28"/>
          <w:szCs w:val="28"/>
        </w:rPr>
        <w:t xml:space="preserve">параметры </w:t>
      </w:r>
      <w:r w:rsidRPr="0033017A">
        <w:rPr>
          <w:rFonts w:ascii="Times New Roman" w:hAnsi="Times New Roman" w:cs="Times New Roman"/>
          <w:color w:val="000000" w:themeColor="text1"/>
          <w:sz w:val="28"/>
          <w:szCs w:val="28"/>
        </w:rPr>
        <w:t xml:space="preserve"> </w:t>
      </w:r>
      <w:r w:rsidR="00062575" w:rsidRPr="0033017A">
        <w:rPr>
          <w:rFonts w:ascii="Times New Roman" w:hAnsi="Times New Roman" w:cs="Times New Roman"/>
          <w:color w:val="000000" w:themeColor="text1"/>
          <w:sz w:val="28"/>
          <w:szCs w:val="28"/>
        </w:rPr>
        <w:t xml:space="preserve"> из перечисленн</w:t>
      </w:r>
      <w:r w:rsidRPr="0033017A">
        <w:rPr>
          <w:rFonts w:ascii="Times New Roman" w:hAnsi="Times New Roman" w:cs="Times New Roman"/>
          <w:color w:val="000000" w:themeColor="text1"/>
          <w:sz w:val="28"/>
          <w:szCs w:val="28"/>
        </w:rPr>
        <w:t>ых</w:t>
      </w:r>
      <w:r w:rsidR="00062575" w:rsidRPr="0033017A">
        <w:rPr>
          <w:rFonts w:ascii="Times New Roman" w:hAnsi="Times New Roman" w:cs="Times New Roman"/>
          <w:color w:val="000000" w:themeColor="text1"/>
          <w:sz w:val="28"/>
          <w:szCs w:val="28"/>
        </w:rPr>
        <w:t xml:space="preserve"> исключа</w:t>
      </w:r>
      <w:r w:rsidRPr="0033017A">
        <w:rPr>
          <w:rFonts w:ascii="Times New Roman" w:hAnsi="Times New Roman" w:cs="Times New Roman"/>
          <w:color w:val="000000" w:themeColor="text1"/>
          <w:sz w:val="28"/>
          <w:szCs w:val="28"/>
        </w:rPr>
        <w:t>ю</w:t>
      </w:r>
      <w:r w:rsidR="00062575" w:rsidRPr="0033017A">
        <w:rPr>
          <w:rFonts w:ascii="Times New Roman" w:hAnsi="Times New Roman" w:cs="Times New Roman"/>
          <w:color w:val="000000" w:themeColor="text1"/>
          <w:sz w:val="28"/>
          <w:szCs w:val="28"/>
        </w:rPr>
        <w:t>тся при определении технического состояния и остаточного срока службы надземного газопровода?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перечисленных критериев является критерием предельного состояния труб газопровода?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каким документом производится расчет влияния коррозионного, абразивного или другого повреждения на величину остаточного срока службы надземного газопровода?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соответствии с каким документом определяются прочностные характеристики и ударная вязкость металла труб надземных газопроводов?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пределах должны быть допустимые значения ударной вязкости, приведенной к температуре 200 °С, для труб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из малоуглеродистой стали</w:t>
      </w:r>
      <w:r w:rsidR="00CF6D31" w:rsidRPr="0033017A">
        <w:rPr>
          <w:rFonts w:ascii="Times New Roman" w:hAnsi="Times New Roman" w:cs="Times New Roman"/>
          <w:color w:val="000000" w:themeColor="text1"/>
          <w:sz w:val="28"/>
          <w:szCs w:val="28"/>
        </w:rPr>
        <w:t xml:space="preserve"> надземных газопроводов</w:t>
      </w:r>
      <w:r w:rsidRPr="0033017A">
        <w:rPr>
          <w:rFonts w:ascii="Times New Roman" w:hAnsi="Times New Roman" w:cs="Times New Roman"/>
          <w:color w:val="000000" w:themeColor="text1"/>
          <w:sz w:val="28"/>
          <w:szCs w:val="28"/>
        </w:rPr>
        <w:t>?</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установлены к проведению поверочных расчетов надземных газопроводов?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из перечисленных случаев исключено проведение внепланового диагностирования </w:t>
      </w:r>
      <w:r w:rsidR="00CF6D31" w:rsidRPr="0033017A">
        <w:rPr>
          <w:rFonts w:ascii="Times New Roman" w:hAnsi="Times New Roman" w:cs="Times New Roman"/>
          <w:color w:val="000000" w:themeColor="text1"/>
          <w:sz w:val="28"/>
          <w:szCs w:val="28"/>
        </w:rPr>
        <w:t xml:space="preserve">подземных стальных </w:t>
      </w:r>
      <w:r w:rsidRPr="0033017A">
        <w:rPr>
          <w:rFonts w:ascii="Times New Roman" w:hAnsi="Times New Roman" w:cs="Times New Roman"/>
          <w:color w:val="000000" w:themeColor="text1"/>
          <w:sz w:val="28"/>
          <w:szCs w:val="28"/>
        </w:rPr>
        <w:t>газопроводов?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необходимо предусматривать </w:t>
      </w:r>
      <w:r w:rsidR="008E27DA" w:rsidRPr="0033017A">
        <w:rPr>
          <w:rFonts w:ascii="Times New Roman" w:hAnsi="Times New Roman" w:cs="Times New Roman"/>
          <w:color w:val="000000" w:themeColor="text1"/>
          <w:sz w:val="28"/>
          <w:szCs w:val="28"/>
        </w:rPr>
        <w:t>для строящихся стальных</w:t>
      </w:r>
      <w:r w:rsidRPr="0033017A">
        <w:rPr>
          <w:rFonts w:ascii="Times New Roman" w:hAnsi="Times New Roman" w:cs="Times New Roman"/>
          <w:color w:val="000000" w:themeColor="text1"/>
          <w:sz w:val="28"/>
          <w:szCs w:val="28"/>
        </w:rPr>
        <w:t xml:space="preserve"> подземных газопровод</w:t>
      </w:r>
      <w:r w:rsidR="008E27DA" w:rsidRPr="0033017A">
        <w:rPr>
          <w:rFonts w:ascii="Times New Roman" w:hAnsi="Times New Roman" w:cs="Times New Roman"/>
          <w:color w:val="000000" w:themeColor="text1"/>
          <w:sz w:val="28"/>
          <w:szCs w:val="28"/>
        </w:rPr>
        <w:t>ов</w:t>
      </w:r>
      <w:r w:rsidRPr="0033017A">
        <w:rPr>
          <w:rFonts w:ascii="Times New Roman" w:hAnsi="Times New Roman" w:cs="Times New Roman"/>
          <w:color w:val="000000" w:themeColor="text1"/>
          <w:sz w:val="28"/>
          <w:szCs w:val="28"/>
        </w:rPr>
        <w:t xml:space="preserve"> </w:t>
      </w:r>
      <w:r w:rsidR="008E27DA" w:rsidRPr="0033017A">
        <w:rPr>
          <w:rFonts w:ascii="Times New Roman" w:hAnsi="Times New Roman" w:cs="Times New Roman"/>
          <w:color w:val="000000" w:themeColor="text1"/>
          <w:sz w:val="28"/>
          <w:szCs w:val="28"/>
        </w:rPr>
        <w:t xml:space="preserve">в местах с наиболее тяжелыми условиями эксплуатации </w:t>
      </w:r>
      <w:r w:rsidRPr="0033017A">
        <w:rPr>
          <w:rFonts w:ascii="Times New Roman" w:hAnsi="Times New Roman" w:cs="Times New Roman"/>
          <w:color w:val="000000" w:themeColor="text1"/>
          <w:sz w:val="28"/>
          <w:szCs w:val="28"/>
        </w:rPr>
        <w:t xml:space="preserve"> для получения информации о динамике изменения характеристик свойств металла и изоляционного покрытия, используемых для расчета остаточного срока службы газопровода?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вводов газопроводов не требуется предусматривать базовые шурфы?</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документах должны быть зарегистрированы фактические начальные характеристики подземных газопроводов, определенные строительной организацией в базовых шурфах?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из перечисленных случаев данные технического обследования подземного газопровода могут быть использованы при его диагностировании?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техническая документация подлежит анализу при техническом диагностировании подземных газопроводов?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перечисленных этапов планового технического диагностирования подземных газопроводов проводится только </w:t>
      </w:r>
      <w:r w:rsidRPr="0033017A">
        <w:rPr>
          <w:rFonts w:ascii="Times New Roman" w:hAnsi="Times New Roman" w:cs="Times New Roman"/>
          <w:color w:val="000000" w:themeColor="text1"/>
          <w:sz w:val="28"/>
          <w:szCs w:val="28"/>
        </w:rPr>
        <w:br/>
        <w:t>при необходимости?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подземных газопроводов при назначении срока службы следует определять и учитывать механические и вязкостные свойства металла и напряженно-деформированное состояние (НДС) труб?</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при назначении срока службы подземных газопроводов любого давления следует определять и учитывать механические и вязкостные свойства металла и напряженно-деформированное состояние (НДС) труб?</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перечисленного является критерием предельного состояния изоляционного покрытия подземного газопровода?</w:t>
      </w:r>
    </w:p>
    <w:p w:rsidR="000625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определяется защищенность участка газопровода </w:t>
      </w:r>
      <w:r w:rsidRPr="0033017A">
        <w:rPr>
          <w:rFonts w:ascii="Times New Roman" w:hAnsi="Times New Roman" w:cs="Times New Roman"/>
          <w:color w:val="000000" w:themeColor="text1"/>
          <w:sz w:val="28"/>
          <w:szCs w:val="28"/>
        </w:rPr>
        <w:br/>
        <w:t>по  протяженности?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делается вывод о полной деградации изоляционного покрытия на участке газопровода?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делается вывод о том, что изоляционное покрытие участка подземного газопровода находится на пределе своих свойств?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перечисленных критериев является критерием предельного состояния трубы подземного газопровода?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из перечисленных случаев стыки подземных газопроводов признаются годными и их проверка при диагностировании </w:t>
      </w:r>
      <w:r w:rsidRPr="0033017A">
        <w:rPr>
          <w:rFonts w:ascii="Times New Roman" w:hAnsi="Times New Roman" w:cs="Times New Roman"/>
          <w:color w:val="000000" w:themeColor="text1"/>
          <w:sz w:val="28"/>
          <w:szCs w:val="28"/>
        </w:rPr>
        <w:br/>
        <w:t>не производится?</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характеризуются деградационные изменения свойств труб?</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должно быть предельное допустимое значение фактических кольцевых напряжений (Ϭкцф) в стенке подземного газопровода?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принимается за остаточный срок службы подземного газопровода?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из перечисленных случаев расчет остаточного срока службы подземного газопровода по величине напряженно-деформированного состояния (НДС) при действии фронтальной (общей) коррозии металла </w:t>
      </w:r>
      <w:r w:rsidRPr="0033017A">
        <w:rPr>
          <w:rFonts w:ascii="Times New Roman" w:hAnsi="Times New Roman" w:cs="Times New Roman"/>
          <w:color w:val="000000" w:themeColor="text1"/>
          <w:sz w:val="28"/>
          <w:szCs w:val="28"/>
        </w:rPr>
        <w:br/>
        <w:t xml:space="preserve">и локального напряженно-деформированного состояния (НДС) </w:t>
      </w:r>
      <w:r w:rsidRPr="0033017A">
        <w:rPr>
          <w:rFonts w:ascii="Times New Roman" w:hAnsi="Times New Roman" w:cs="Times New Roman"/>
          <w:color w:val="000000" w:themeColor="text1"/>
          <w:sz w:val="28"/>
          <w:szCs w:val="28"/>
        </w:rPr>
        <w:br/>
        <w:t>при наличии язвенной (питтинговой) коррозии металла не производится, а остаточный срок службы определяется по другим параметрам?</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позволяет определить метод бесконтактной магнитометрической диагностики индикатором дефектов и напряжений при диагностировании подземных стальных газопроводов?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цель анализа проектной, исполнительной и эксплуатационной документации подземного газопровода?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документе производится накопление сведений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 техническом состоянии газорегуляторных пунктов от пуска его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эксплуатацию до окончания срока службы?</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перечисленных этапов исключен при техническом диагностировании газорегуляторных пунктов?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какой целью проводится контроль функционирования газорегуляторных пунктов?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перечисленных параметров определяет техническое состояние газорегуляторных пунктов при контроле технического состояния?</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участки газопроводов газорегуляторных пунктов подлежат замене?</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может быть принято решение о возможности дальнейшей эксплуатации газорегуляторных пунктов?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может быть назначен остаточный срок службы газорегуляторных пунктов, не превышающий 75</w:t>
      </w:r>
      <w:r w:rsidR="007D245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 нормативного срока службы?</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может быть назначен остаточный срок службы газорегуляторных пунктов, если по результатам диагностирования были обнаружены утонения участков газопровода и напряжения в металле, </w:t>
      </w:r>
      <w:r w:rsidRPr="0033017A">
        <w:rPr>
          <w:rFonts w:ascii="Times New Roman" w:hAnsi="Times New Roman" w:cs="Times New Roman"/>
          <w:color w:val="000000" w:themeColor="text1"/>
          <w:sz w:val="28"/>
          <w:szCs w:val="28"/>
        </w:rPr>
        <w:br/>
        <w:t>не превышающие установленных норм?</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может быть назначен остаточный срок службы газорегуляторных пунктов, если за время предшествующей эксплуатации были случаи аварий или отказов на газопроводе и оборудовании газорегуляторных пунктов, включая сварные соединения?</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кого возлагается организация работ по техническому диагностированию газорегуляторных пунктов?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является критериями предельного состояния газорегуляторных пунктов?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основании какой документации составляется заключение экспертизы промышленной безопасности газорегуляторных пунктов?</w:t>
      </w:r>
    </w:p>
    <w:p w:rsidR="00062575" w:rsidRPr="0033017A" w:rsidRDefault="00BE5774"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какие сроки </w:t>
      </w:r>
      <w:r w:rsidR="00062575" w:rsidRPr="0033017A">
        <w:rPr>
          <w:rFonts w:ascii="Times New Roman" w:hAnsi="Times New Roman" w:cs="Times New Roman"/>
          <w:color w:val="000000" w:themeColor="text1"/>
          <w:sz w:val="28"/>
          <w:szCs w:val="28"/>
        </w:rPr>
        <w:t xml:space="preserve"> рекомендуется </w:t>
      </w:r>
      <w:r w:rsidRPr="0033017A">
        <w:rPr>
          <w:rFonts w:ascii="Times New Roman" w:hAnsi="Times New Roman" w:cs="Times New Roman"/>
          <w:color w:val="000000" w:themeColor="text1"/>
          <w:sz w:val="28"/>
          <w:szCs w:val="28"/>
        </w:rPr>
        <w:t>проводить</w:t>
      </w:r>
      <w:r w:rsidR="00062575" w:rsidRPr="0033017A">
        <w:rPr>
          <w:rFonts w:ascii="Times New Roman" w:hAnsi="Times New Roman" w:cs="Times New Roman"/>
          <w:color w:val="000000" w:themeColor="text1"/>
          <w:sz w:val="28"/>
          <w:szCs w:val="28"/>
        </w:rPr>
        <w:t xml:space="preserve"> диагностирование газового оборудования </w:t>
      </w:r>
      <w:r w:rsidRPr="0033017A">
        <w:rPr>
          <w:rFonts w:ascii="Times New Roman" w:hAnsi="Times New Roman" w:cs="Times New Roman"/>
          <w:color w:val="000000" w:themeColor="text1"/>
          <w:sz w:val="28"/>
          <w:szCs w:val="28"/>
        </w:rPr>
        <w:t xml:space="preserve">(технических устройств) </w:t>
      </w:r>
      <w:r w:rsidR="00062575" w:rsidRPr="0033017A">
        <w:rPr>
          <w:rFonts w:ascii="Times New Roman" w:hAnsi="Times New Roman" w:cs="Times New Roman"/>
          <w:color w:val="000000" w:themeColor="text1"/>
          <w:sz w:val="28"/>
          <w:szCs w:val="28"/>
        </w:rPr>
        <w:t>газорегуляторного пункта?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перечисленных требований должно быть выполнено </w:t>
      </w:r>
      <w:r w:rsidRPr="0033017A">
        <w:rPr>
          <w:rFonts w:ascii="Times New Roman" w:hAnsi="Times New Roman" w:cs="Times New Roman"/>
          <w:color w:val="000000" w:themeColor="text1"/>
          <w:sz w:val="28"/>
          <w:szCs w:val="28"/>
        </w:rPr>
        <w:br/>
        <w:t>для проведения диагностирования оборудования газорегуляторного пункта?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процент сварных соединений в газорегуляторном пункте согласно «Методике проведения экспертизы промышленной безопасности и определения срока дальнейшей эксплуатации газового оборудования промышленных печей, котлов, газорегуляторных пунктов, газорегуляторных установок, шкафных газорегуляторных пунктов </w:t>
      </w:r>
      <w:r w:rsidRPr="0033017A">
        <w:rPr>
          <w:rFonts w:ascii="Times New Roman" w:hAnsi="Times New Roman" w:cs="Times New Roman"/>
          <w:color w:val="000000" w:themeColor="text1"/>
          <w:sz w:val="28"/>
          <w:szCs w:val="28"/>
        </w:rPr>
        <w:br/>
        <w:t xml:space="preserve">и стальных газопроводов» подлежит неразрушающему контролю </w:t>
      </w:r>
      <w:r w:rsidRPr="0033017A">
        <w:rPr>
          <w:rFonts w:ascii="Times New Roman" w:hAnsi="Times New Roman" w:cs="Times New Roman"/>
          <w:color w:val="000000" w:themeColor="text1"/>
          <w:sz w:val="28"/>
          <w:szCs w:val="28"/>
        </w:rPr>
        <w:br/>
        <w:t>(радиографический контроль, ультразвуковой контроль) при техническом диагностировании газопроводов и оборудования?</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в процессе контроля сварных соединений </w:t>
      </w:r>
      <w:r w:rsidRPr="0033017A">
        <w:rPr>
          <w:rFonts w:ascii="Times New Roman" w:hAnsi="Times New Roman" w:cs="Times New Roman"/>
          <w:color w:val="000000" w:themeColor="text1"/>
          <w:sz w:val="28"/>
          <w:szCs w:val="28"/>
        </w:rPr>
        <w:br/>
        <w:t xml:space="preserve">в газорегуляторном пункте при техническом диагностировании газопроводов и оборудования объем контроля может быть увеличен </w:t>
      </w:r>
      <w:r w:rsidRPr="0033017A">
        <w:rPr>
          <w:rFonts w:ascii="Times New Roman" w:hAnsi="Times New Roman" w:cs="Times New Roman"/>
          <w:color w:val="000000" w:themeColor="text1"/>
          <w:sz w:val="28"/>
          <w:szCs w:val="28"/>
        </w:rPr>
        <w:br/>
        <w:t>до 100</w:t>
      </w:r>
      <w:r w:rsidR="007D245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w:t>
      </w:r>
    </w:p>
    <w:p w:rsidR="000625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участки газопроводов подлежат в обязательном порядке контролю методами магнитопорошковой дефектоскопии </w:t>
      </w:r>
      <w:r w:rsidRPr="0033017A">
        <w:rPr>
          <w:rFonts w:ascii="Times New Roman" w:hAnsi="Times New Roman" w:cs="Times New Roman"/>
          <w:color w:val="000000" w:themeColor="text1"/>
          <w:sz w:val="28"/>
          <w:szCs w:val="28"/>
        </w:rPr>
        <w:br/>
        <w:t>и  проникающими веществами?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зоны газопровода подлежат обязательному контролю толщины стенки?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толщины должна быть стенка элементов газового оборудования или участков газопроводов при определении их твердости при помощи переносных твердомеров?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w:t>
      </w:r>
      <w:r w:rsidR="00BE5774" w:rsidRPr="0033017A">
        <w:rPr>
          <w:rFonts w:ascii="Times New Roman" w:hAnsi="Times New Roman" w:cs="Times New Roman"/>
          <w:color w:val="000000" w:themeColor="text1"/>
          <w:sz w:val="28"/>
          <w:szCs w:val="28"/>
        </w:rPr>
        <w:t xml:space="preserve">какую организацию </w:t>
      </w:r>
      <w:r w:rsidRPr="0033017A">
        <w:rPr>
          <w:rFonts w:ascii="Times New Roman" w:hAnsi="Times New Roman" w:cs="Times New Roman"/>
          <w:color w:val="000000" w:themeColor="text1"/>
          <w:sz w:val="28"/>
          <w:szCs w:val="28"/>
        </w:rPr>
        <w:t xml:space="preserve"> возлагается организация работ и обеспечение оборудованием для проведения испытаний на прочность и герметичность газопроводов, газового оборудования (технических устройств)?</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документом следует руководствоваться при выборе величины испытательного давления </w:t>
      </w:r>
      <w:r w:rsidR="001B72AD" w:rsidRPr="0033017A">
        <w:rPr>
          <w:rFonts w:ascii="Times New Roman" w:hAnsi="Times New Roman" w:cs="Times New Roman"/>
          <w:color w:val="000000" w:themeColor="text1"/>
          <w:sz w:val="28"/>
          <w:szCs w:val="28"/>
        </w:rPr>
        <w:t xml:space="preserve">при проверке </w:t>
      </w:r>
      <w:r w:rsidRPr="0033017A">
        <w:rPr>
          <w:rFonts w:ascii="Times New Roman" w:hAnsi="Times New Roman" w:cs="Times New Roman"/>
          <w:color w:val="000000" w:themeColor="text1"/>
          <w:sz w:val="28"/>
          <w:szCs w:val="28"/>
        </w:rPr>
        <w:t xml:space="preserve">на </w:t>
      </w:r>
      <w:r w:rsidR="001B72AD" w:rsidRPr="0033017A">
        <w:rPr>
          <w:rFonts w:ascii="Times New Roman" w:hAnsi="Times New Roman" w:cs="Times New Roman"/>
          <w:color w:val="000000" w:themeColor="text1"/>
          <w:sz w:val="28"/>
          <w:szCs w:val="28"/>
        </w:rPr>
        <w:t xml:space="preserve"> прочность и </w:t>
      </w:r>
      <w:r w:rsidRPr="0033017A">
        <w:rPr>
          <w:rFonts w:ascii="Times New Roman" w:hAnsi="Times New Roman" w:cs="Times New Roman"/>
          <w:color w:val="000000" w:themeColor="text1"/>
          <w:sz w:val="28"/>
          <w:szCs w:val="28"/>
        </w:rPr>
        <w:t>герметичность</w:t>
      </w:r>
      <w:r w:rsidR="001B72AD" w:rsidRPr="0033017A">
        <w:rPr>
          <w:rFonts w:ascii="Times New Roman" w:hAnsi="Times New Roman" w:cs="Times New Roman"/>
          <w:color w:val="000000" w:themeColor="text1"/>
          <w:sz w:val="28"/>
          <w:szCs w:val="28"/>
        </w:rPr>
        <w:t xml:space="preserve"> газопроводов и газового оборудования (технических устройств) при проведении экспертизы промышленной безопасности</w:t>
      </w:r>
      <w:r w:rsidRPr="0033017A">
        <w:rPr>
          <w:rFonts w:ascii="Times New Roman" w:hAnsi="Times New Roman" w:cs="Times New Roman"/>
          <w:color w:val="000000" w:themeColor="text1"/>
          <w:sz w:val="28"/>
          <w:szCs w:val="28"/>
        </w:rPr>
        <w:t>?</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величине должна соответствовать относительная овальность гнутых отводов газопроводов по результатам визуального </w:t>
      </w:r>
      <w:r w:rsidRPr="0033017A">
        <w:rPr>
          <w:rFonts w:ascii="Times New Roman" w:hAnsi="Times New Roman" w:cs="Times New Roman"/>
          <w:color w:val="000000" w:themeColor="text1"/>
          <w:sz w:val="28"/>
          <w:szCs w:val="28"/>
        </w:rPr>
        <w:br/>
        <w:t>и измерительного контроля?</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Вмятина с какими параметрами на газопроводе или газовом оборудовании считается не выходящей за установленные нормы </w:t>
      </w:r>
      <w:r w:rsidRPr="0033017A">
        <w:rPr>
          <w:rFonts w:ascii="Times New Roman" w:hAnsi="Times New Roman" w:cs="Times New Roman"/>
          <w:color w:val="000000" w:themeColor="text1"/>
          <w:sz w:val="28"/>
          <w:szCs w:val="28"/>
        </w:rPr>
        <w:br/>
        <w:t>по результатам визуального и измерительного контроля?</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сварные швы газопроводов и газового оборудования </w:t>
      </w:r>
      <w:r w:rsidRPr="0033017A">
        <w:rPr>
          <w:rFonts w:ascii="Times New Roman" w:hAnsi="Times New Roman" w:cs="Times New Roman"/>
          <w:color w:val="000000" w:themeColor="text1"/>
          <w:sz w:val="28"/>
          <w:szCs w:val="28"/>
        </w:rPr>
        <w:br/>
        <w:t xml:space="preserve">по результатам визуального и измерительного контроля оцениваются </w:t>
      </w:r>
      <w:r w:rsidRPr="0033017A">
        <w:rPr>
          <w:rFonts w:ascii="Times New Roman" w:hAnsi="Times New Roman" w:cs="Times New Roman"/>
          <w:color w:val="000000" w:themeColor="text1"/>
          <w:sz w:val="28"/>
          <w:szCs w:val="28"/>
        </w:rPr>
        <w:br/>
        <w:t>как соответствующие норме?</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утонении стенки участков газопровода или элементов газового оборудования, обнаруженном в результате проведения ультразвуковой толщинометрии необходимо проведение расчета </w:t>
      </w:r>
      <w:r w:rsidRPr="0033017A">
        <w:rPr>
          <w:rFonts w:ascii="Times New Roman" w:hAnsi="Times New Roman" w:cs="Times New Roman"/>
          <w:color w:val="000000" w:themeColor="text1"/>
          <w:sz w:val="28"/>
          <w:szCs w:val="28"/>
        </w:rPr>
        <w:br/>
        <w:t xml:space="preserve">на прочность в соответствии со СНиП 2.04.12-86 «Расчет на прочность стальных трубопроводов», утвержденными постановлением Госстроя </w:t>
      </w:r>
      <w:r w:rsidRPr="0033017A">
        <w:rPr>
          <w:rFonts w:ascii="Times New Roman" w:hAnsi="Times New Roman" w:cs="Times New Roman"/>
          <w:color w:val="000000" w:themeColor="text1"/>
          <w:sz w:val="28"/>
          <w:szCs w:val="28"/>
        </w:rPr>
        <w:br/>
        <w:t>от 07.04.1985 № 41?</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Возможно ли продление срока эксплуатации, если по результатам экспертизы будет установлено, что отдельное газовое оборудование (фильтр, конденсатоотводчик и др.), а также арматура при визуальном </w:t>
      </w:r>
      <w:r w:rsidRPr="0033017A">
        <w:rPr>
          <w:rFonts w:ascii="Times New Roman" w:hAnsi="Times New Roman" w:cs="Times New Roman"/>
          <w:color w:val="000000" w:themeColor="text1"/>
          <w:sz w:val="28"/>
          <w:szCs w:val="28"/>
        </w:rPr>
        <w:br/>
        <w:t xml:space="preserve">и неразрушающем методах контроля (пропуски, отклонения </w:t>
      </w:r>
      <w:r w:rsidRPr="0033017A">
        <w:rPr>
          <w:rFonts w:ascii="Times New Roman" w:hAnsi="Times New Roman" w:cs="Times New Roman"/>
          <w:color w:val="000000" w:themeColor="text1"/>
          <w:sz w:val="28"/>
          <w:szCs w:val="28"/>
        </w:rPr>
        <w:br/>
        <w:t xml:space="preserve">от первоначальных геометрических форм и размеров, несрабатывание </w:t>
      </w:r>
      <w:r w:rsidRPr="0033017A">
        <w:rPr>
          <w:rFonts w:ascii="Times New Roman" w:hAnsi="Times New Roman" w:cs="Times New Roman"/>
          <w:color w:val="000000" w:themeColor="text1"/>
          <w:sz w:val="28"/>
          <w:szCs w:val="28"/>
        </w:rPr>
        <w:br/>
        <w:t>и т. д.) не обеспечивают свои функциональные задачи?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боковой стенки трубы газопровода отбирают пробу грунта для определения его удельного электрического сопротивления в лабораторных условиях?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предъявляются к пробе грунта, предназначенной </w:t>
      </w:r>
      <w:r w:rsidRPr="0033017A">
        <w:rPr>
          <w:rFonts w:ascii="Times New Roman" w:hAnsi="Times New Roman" w:cs="Times New Roman"/>
          <w:color w:val="000000" w:themeColor="text1"/>
          <w:sz w:val="28"/>
          <w:szCs w:val="28"/>
        </w:rPr>
        <w:br/>
        <w:t>для измерения средней плотности катодного тока?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проводят измерения силы катодного тока при определении средней плотности катодного тока?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какой глубине определяется биокоррозионная агрессивность грунта?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из перечисленных признаков являются признаками биокоррозионной агрессивности грунта?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определяется наличие восстановленных соединений серы </w:t>
      </w:r>
      <w:r w:rsidR="004E209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грунте?</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методом определяется адгезия мастичных битумных покрытий?</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принимается за результат измерения адгезии мастичного битумного покрытия?</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оценка коррозионной агрессивности по плотности катодного тока не требуется и коррозионная агрессивность грунта </w:t>
      </w:r>
      <w:r w:rsidRPr="0033017A">
        <w:rPr>
          <w:rFonts w:ascii="Times New Roman" w:hAnsi="Times New Roman" w:cs="Times New Roman"/>
          <w:color w:val="000000" w:themeColor="text1"/>
          <w:sz w:val="28"/>
          <w:szCs w:val="28"/>
        </w:rPr>
        <w:br/>
        <w:t>по отношению к углеродистой и низколегированной стали для подземных стальных трубопроводов принимается низкой?</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ГОСТ Р 54961-2012 «Национальный стандарт Российской Федерации. Системы газораспределительные. Сети газопотребления. Общие требования к эксплуатации. Эксплуатационная документация», утвержденным приказом Росстандарта от 22.08.2012 </w:t>
      </w:r>
      <w:r w:rsidRPr="0033017A">
        <w:rPr>
          <w:rFonts w:ascii="Times New Roman" w:hAnsi="Times New Roman" w:cs="Times New Roman"/>
          <w:color w:val="000000" w:themeColor="text1"/>
          <w:sz w:val="28"/>
          <w:szCs w:val="28"/>
        </w:rPr>
        <w:br/>
        <w:t>от 22.08.2012 № 251-ст, к планам-графикам проведения технического диагностирования стальных подземных газопроводов, пунктов редуцирования газа?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проводят испытания газовых промышленных горелок, </w:t>
      </w:r>
      <w:r w:rsidRPr="0033017A">
        <w:rPr>
          <w:rFonts w:ascii="Times New Roman" w:hAnsi="Times New Roman" w:cs="Times New Roman"/>
          <w:color w:val="000000" w:themeColor="text1"/>
          <w:sz w:val="28"/>
          <w:szCs w:val="28"/>
        </w:rPr>
        <w:br/>
        <w:t>если по условиям работы газоиспользующей установки с традиционной схемой сжигания газа регулирование тепловой мощности осуществляют путем изменения давления газа и числа работающих горелок?</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считается моментом наступления стационарного режима </w:t>
      </w:r>
      <w:r w:rsidRPr="0033017A">
        <w:rPr>
          <w:rFonts w:ascii="Times New Roman" w:hAnsi="Times New Roman" w:cs="Times New Roman"/>
          <w:color w:val="000000" w:themeColor="text1"/>
          <w:sz w:val="28"/>
          <w:szCs w:val="28"/>
        </w:rPr>
        <w:br/>
        <w:t>для футерованных камер горения?</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считается моментом наступления стационарного режима </w:t>
      </w:r>
      <w:r w:rsidRPr="0033017A">
        <w:rPr>
          <w:rFonts w:ascii="Times New Roman" w:hAnsi="Times New Roman" w:cs="Times New Roman"/>
          <w:color w:val="000000" w:themeColor="text1"/>
          <w:sz w:val="28"/>
          <w:szCs w:val="28"/>
        </w:rPr>
        <w:br/>
        <w:t>для металлических водоохлаждаемых камер горения?</w:t>
      </w:r>
    </w:p>
    <w:p w:rsidR="00062575"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Сколько раз проводят измерения по каждому параметру для определения расходных и регулировочных характеристик газовых промышленных горелок?</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Арматура из какого материала недопустима для применения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блочных газорегуляторных пунктах и шкафных пунктах редуцирования газа?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Какому классу должна соответствовать герметичность затвора запорной, предохранительной, защитной и редукционной арматуры блочных газорегуляторных пунктов и шкафных пунктов редуцирования газа</w:t>
      </w:r>
      <w:r w:rsidR="00623E5B" w:rsidRPr="0033017A">
        <w:rPr>
          <w:rFonts w:ascii="Times New Roman" w:hAnsi="Times New Roman" w:cs="Times New Roman"/>
          <w:color w:val="000000" w:themeColor="text1"/>
          <w:sz w:val="28"/>
          <w:szCs w:val="28"/>
        </w:rPr>
        <w:t xml:space="preserve"> согласно 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w:t>
      </w:r>
      <w:r w:rsidR="00623E5B" w:rsidRPr="0033017A">
        <w:rPr>
          <w:rFonts w:ascii="Times New Roman" w:hAnsi="Times New Roman" w:cs="Times New Roman"/>
          <w:color w:val="000000" w:themeColor="text1"/>
          <w:sz w:val="28"/>
          <w:szCs w:val="28"/>
        </w:rPr>
        <w:br/>
        <w:t>от 22.08.2012 № 250-ст</w:t>
      </w:r>
      <w:r w:rsidRPr="0033017A">
        <w:rPr>
          <w:rFonts w:ascii="Times New Roman" w:hAnsi="Times New Roman" w:cs="Times New Roman"/>
          <w:color w:val="000000" w:themeColor="text1"/>
          <w:sz w:val="28"/>
          <w:szCs w:val="28"/>
        </w:rPr>
        <w:t>?</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 какой величины и при каком условии допускается увеличивать длину шкафа шкафного пункта редуцирования газа; сверх установленной нормы?</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краны недопустимы для применения в шкафных пунктах редуцирования газа?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точность регулирования для класса точности регулятора давления 2,5 и 5, устанавливаемого в блочных газорегуляторных пунктах и шкафных пунктах редуцирования газа?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величины должно быть допустимое отклонение давления срабатывания защитной арматуры шкафных пунктов редуцирования газа?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требований к устройствам очистки газа указано неверно</w:t>
      </w:r>
      <w:r w:rsidR="009B5173" w:rsidRPr="0033017A">
        <w:rPr>
          <w:rFonts w:ascii="Times New Roman" w:hAnsi="Times New Roman" w:cs="Times New Roman"/>
          <w:color w:val="000000" w:themeColor="text1"/>
          <w:sz w:val="28"/>
          <w:szCs w:val="28"/>
        </w:rPr>
        <w:t xml:space="preserve"> и противоречит 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w:t>
      </w:r>
      <w:r w:rsidR="009B5173" w:rsidRPr="0033017A">
        <w:rPr>
          <w:rFonts w:ascii="Times New Roman" w:hAnsi="Times New Roman" w:cs="Times New Roman"/>
          <w:color w:val="000000" w:themeColor="text1"/>
          <w:sz w:val="28"/>
          <w:szCs w:val="28"/>
        </w:rPr>
        <w:br/>
        <w:t>от 22.08.2012 № 250-ст</w:t>
      </w:r>
      <w:r w:rsidRPr="0033017A">
        <w:rPr>
          <w:rFonts w:ascii="Times New Roman" w:hAnsi="Times New Roman" w:cs="Times New Roman"/>
          <w:color w:val="000000" w:themeColor="text1"/>
          <w:sz w:val="28"/>
          <w:szCs w:val="28"/>
        </w:rPr>
        <w:t>?</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требований к контрольно-измерительным приборам, автоматизации и сигнализации шкафных пунктов редуцирования газа указано неверно</w:t>
      </w:r>
      <w:r w:rsidR="00FA0385" w:rsidRPr="0033017A">
        <w:rPr>
          <w:rFonts w:ascii="Times New Roman" w:hAnsi="Times New Roman" w:cs="Times New Roman"/>
          <w:color w:val="000000" w:themeColor="text1"/>
          <w:sz w:val="28"/>
          <w:szCs w:val="28"/>
        </w:rPr>
        <w:t xml:space="preserve"> и противоречит 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w:t>
      </w:r>
      <w:r w:rsidR="009C1C73" w:rsidRPr="0033017A">
        <w:rPr>
          <w:rFonts w:ascii="Times New Roman" w:hAnsi="Times New Roman" w:cs="Times New Roman"/>
          <w:color w:val="000000" w:themeColor="text1"/>
          <w:sz w:val="28"/>
          <w:szCs w:val="28"/>
        </w:rPr>
        <w:t xml:space="preserve">жденному приказом Росстандарта </w:t>
      </w:r>
      <w:r w:rsidR="00FA0385" w:rsidRPr="0033017A">
        <w:rPr>
          <w:rFonts w:ascii="Times New Roman" w:hAnsi="Times New Roman" w:cs="Times New Roman"/>
          <w:color w:val="000000" w:themeColor="text1"/>
          <w:sz w:val="28"/>
          <w:szCs w:val="28"/>
        </w:rPr>
        <w:t>от 22.08.2012 № 250-ст</w:t>
      </w:r>
      <w:r w:rsidRPr="0033017A">
        <w:rPr>
          <w:rFonts w:ascii="Times New Roman" w:hAnsi="Times New Roman" w:cs="Times New Roman"/>
          <w:color w:val="000000" w:themeColor="text1"/>
          <w:sz w:val="28"/>
          <w:szCs w:val="28"/>
        </w:rPr>
        <w:t>?</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следует предусматривать на газовых фильтрах пунктов редуцирования газа пропускной способностью более 10000 м³/час?</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фильтрах пунктов редуцирования газа какой пропускной способности дополнительно следует устанавливать регистрирующие </w:t>
      </w:r>
      <w:r w:rsidRPr="0033017A">
        <w:rPr>
          <w:rFonts w:ascii="Times New Roman" w:hAnsi="Times New Roman" w:cs="Times New Roman"/>
          <w:color w:val="000000" w:themeColor="text1"/>
          <w:sz w:val="28"/>
          <w:szCs w:val="28"/>
        </w:rPr>
        <w:br/>
        <w:t>контрольно-измерительные приборы?</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должен быть показатель степени очистки газа на газовом фильтре пунктов редуцирования газа?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осуществляется подбор газовых фильтров пунктов редуцирования газа?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должны быть оснащены стальные фильтры пунктов редуцирования газа с номинальным диаметром более 100 мм?</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газовые фильтры пунктов редуцирования газа должны быть оснащены приспособлениями для снятия крышки, ручным </w:t>
      </w:r>
      <w:r w:rsidRPr="0033017A">
        <w:rPr>
          <w:rFonts w:ascii="Times New Roman" w:hAnsi="Times New Roman" w:cs="Times New Roman"/>
          <w:color w:val="000000" w:themeColor="text1"/>
          <w:sz w:val="28"/>
          <w:szCs w:val="28"/>
        </w:rPr>
        <w:br/>
        <w:t>или автоматическим устройством для слива жидкости?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предусматривают присоединение контрольно-измерительных приборов и приборов автоматики к газопроводам производственных зданий и котельных?</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согласно </w:t>
      </w:r>
      <w:r w:rsidR="00B842F3"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 542, </w:t>
      </w:r>
      <w:r w:rsidRPr="0033017A">
        <w:rPr>
          <w:rFonts w:ascii="Times New Roman" w:hAnsi="Times New Roman" w:cs="Times New Roman"/>
          <w:color w:val="000000" w:themeColor="text1"/>
          <w:sz w:val="28"/>
          <w:szCs w:val="28"/>
        </w:rPr>
        <w:t xml:space="preserve">проводится техническое обслуживание технических устройств сетей газораспределения </w:t>
      </w:r>
      <w:r w:rsidRPr="0033017A">
        <w:rPr>
          <w:rFonts w:ascii="Times New Roman" w:hAnsi="Times New Roman" w:cs="Times New Roman"/>
          <w:color w:val="000000" w:themeColor="text1"/>
          <w:sz w:val="28"/>
          <w:szCs w:val="28"/>
        </w:rPr>
        <w:br/>
        <w:t>и газопотребления тепловой электрической станции?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согласно </w:t>
      </w:r>
      <w:r w:rsidR="00B842F3"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 542, </w:t>
      </w:r>
      <w:r w:rsidRPr="0033017A">
        <w:rPr>
          <w:rFonts w:ascii="Times New Roman" w:hAnsi="Times New Roman" w:cs="Times New Roman"/>
          <w:color w:val="000000" w:themeColor="text1"/>
          <w:sz w:val="28"/>
          <w:szCs w:val="28"/>
        </w:rPr>
        <w:t>периодичность технического обслуживания газопроводов и технических устройств пунктов подготовки газа?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согласно </w:t>
      </w:r>
      <w:r w:rsidR="00B842F3"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 542, </w:t>
      </w:r>
      <w:r w:rsidRPr="0033017A">
        <w:rPr>
          <w:rFonts w:ascii="Times New Roman" w:hAnsi="Times New Roman" w:cs="Times New Roman"/>
          <w:color w:val="000000" w:themeColor="text1"/>
          <w:sz w:val="28"/>
          <w:szCs w:val="28"/>
        </w:rPr>
        <w:t>должны пройти дожимающие компрессоры газотурбинной установки и парогазовой установки тепловой электрической станции по истечении гарантийного срока?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требованиям по результатам внешнего осмотра должны удовлетворять стыки сварных соединений газопроводов, сваренные дуговой или газовой сваркой, согласно СП 42-102-2004 «Проектирование и строительство газопроводов из полиэтиленовых труб и реконструкция изношенных газопроводов», одобренному </w:t>
      </w:r>
      <w:r w:rsidR="00F56B92"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исьмом Госстроя</w:t>
      </w:r>
      <w:r w:rsidRPr="0033017A">
        <w:rPr>
          <w:rFonts w:ascii="Times New Roman" w:hAnsi="Times New Roman" w:cs="Times New Roman"/>
          <w:color w:val="000000" w:themeColor="text1"/>
          <w:sz w:val="28"/>
          <w:szCs w:val="28"/>
        </w:rPr>
        <w:br/>
        <w:t>от 15.04.2004 № ЛБ-2341/9?</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дефекты согласно СП 42-102-2004 «Проектирование </w:t>
      </w:r>
      <w:r w:rsidRPr="0033017A">
        <w:rPr>
          <w:rFonts w:ascii="Times New Roman" w:hAnsi="Times New Roman" w:cs="Times New Roman"/>
          <w:color w:val="000000" w:themeColor="text1"/>
          <w:sz w:val="28"/>
          <w:szCs w:val="28"/>
        </w:rPr>
        <w:br/>
        <w:t xml:space="preserve">и строительство газопроводов из полиэтиленовых труб и реконструкция изношенных газопроводов», одобренному </w:t>
      </w:r>
      <w:r w:rsidR="00F56B92"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 xml:space="preserve">исьмом Госстроя </w:t>
      </w:r>
      <w:r w:rsidRPr="0033017A">
        <w:rPr>
          <w:rFonts w:ascii="Times New Roman" w:hAnsi="Times New Roman" w:cs="Times New Roman"/>
          <w:color w:val="000000" w:themeColor="text1"/>
          <w:sz w:val="28"/>
          <w:szCs w:val="28"/>
        </w:rPr>
        <w:br/>
        <w:t>от 15.04.2004 № ЛБ-2341/9, не допустимы в стыках, сваренных дуговой или газовой сваркой, по результатам радиографического контроля?</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дефекты согласно СП 42-102-2004 «Проектирование </w:t>
      </w:r>
      <w:r w:rsidRPr="0033017A">
        <w:rPr>
          <w:rFonts w:ascii="Times New Roman" w:hAnsi="Times New Roman" w:cs="Times New Roman"/>
          <w:color w:val="000000" w:themeColor="text1"/>
          <w:sz w:val="28"/>
          <w:szCs w:val="28"/>
        </w:rPr>
        <w:br/>
        <w:t xml:space="preserve">и строительство газопроводов из полиэтиленовых труб и реконструкция изношенных газопроводов», одобренному </w:t>
      </w:r>
      <w:r w:rsidR="00F56B92" w:rsidRPr="0033017A">
        <w:rPr>
          <w:rFonts w:ascii="Times New Roman" w:hAnsi="Times New Roman" w:cs="Times New Roman"/>
          <w:color w:val="000000" w:themeColor="text1"/>
          <w:sz w:val="28"/>
          <w:szCs w:val="28"/>
        </w:rPr>
        <w:t>п</w:t>
      </w:r>
      <w:r w:rsidRPr="0033017A">
        <w:rPr>
          <w:rFonts w:ascii="Times New Roman" w:hAnsi="Times New Roman" w:cs="Times New Roman"/>
          <w:color w:val="000000" w:themeColor="text1"/>
          <w:sz w:val="28"/>
          <w:szCs w:val="28"/>
        </w:rPr>
        <w:t xml:space="preserve">исьмом Госстроя </w:t>
      </w:r>
      <w:r w:rsidRPr="0033017A">
        <w:rPr>
          <w:rFonts w:ascii="Times New Roman" w:hAnsi="Times New Roman" w:cs="Times New Roman"/>
          <w:color w:val="000000" w:themeColor="text1"/>
          <w:sz w:val="28"/>
          <w:szCs w:val="28"/>
        </w:rPr>
        <w:br/>
        <w:t>от 15.04.2004 № ЛБ-2341/9, недопустимы в стыках, сваренных дуговой или газовой сваркой, по результатам ультразвукового контроля?</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требованиям согласно СП 42-103-2003 «Проектирование </w:t>
      </w:r>
      <w:r w:rsidRPr="0033017A">
        <w:rPr>
          <w:rFonts w:ascii="Times New Roman" w:hAnsi="Times New Roman" w:cs="Times New Roman"/>
          <w:color w:val="000000" w:themeColor="text1"/>
          <w:sz w:val="28"/>
          <w:szCs w:val="28"/>
        </w:rPr>
        <w:br/>
        <w:t xml:space="preserve">и строительство газопроводов из полиэтиленовых труб и реконструкция изношенных газопроводов», одобренному постановлением Госстроя </w:t>
      </w:r>
      <w:r w:rsidRPr="0033017A">
        <w:rPr>
          <w:rFonts w:ascii="Times New Roman" w:hAnsi="Times New Roman" w:cs="Times New Roman"/>
          <w:color w:val="000000" w:themeColor="text1"/>
          <w:sz w:val="28"/>
          <w:szCs w:val="28"/>
        </w:rPr>
        <w:br/>
        <w:t>от 26.11.2003 № 195, должен отвечать внешний вид сварных соединений полиэтиленовых труб газопроводов, выполненных сваркой нагретым инструментом встык?</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требованиям согласно СП 42-103-2003 «Проектирование </w:t>
      </w:r>
      <w:r w:rsidRPr="0033017A">
        <w:rPr>
          <w:rFonts w:ascii="Times New Roman" w:hAnsi="Times New Roman" w:cs="Times New Roman"/>
          <w:color w:val="000000" w:themeColor="text1"/>
          <w:sz w:val="28"/>
          <w:szCs w:val="28"/>
        </w:rPr>
        <w:br/>
        <w:t xml:space="preserve">и строительство газопроводов из полиэтиленовых труб и реконструкция изношенных газопроводов», одобренному постановлением Госстроя </w:t>
      </w:r>
      <w:r w:rsidRPr="0033017A">
        <w:rPr>
          <w:rFonts w:ascii="Times New Roman" w:hAnsi="Times New Roman" w:cs="Times New Roman"/>
          <w:color w:val="000000" w:themeColor="text1"/>
          <w:sz w:val="28"/>
          <w:szCs w:val="28"/>
        </w:rPr>
        <w:br/>
        <w:t xml:space="preserve">от 26.11.2003 № 195, должен отвечать внешний вид сварных соединений полиэтиленовых труб газопроводов, выполненных при помощи деталей </w:t>
      </w:r>
      <w:r w:rsidRPr="0033017A">
        <w:rPr>
          <w:rFonts w:ascii="Times New Roman" w:hAnsi="Times New Roman" w:cs="Times New Roman"/>
          <w:color w:val="000000" w:themeColor="text1"/>
          <w:sz w:val="28"/>
          <w:szCs w:val="28"/>
        </w:rPr>
        <w:br/>
        <w:t>с закладными нагревателями?</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типов разрушений согласно СП 42-103-2003 «Проектирование и строительство газопроводов из полиэтиленовых труб и реконструкция изношенных газопроводов», одобренному постановлением Госстроя от 26.11.2003 № 195, различают </w:t>
      </w:r>
      <w:r w:rsidR="00CB538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испытаниях на осевое растяжение соединений, выполненных сваркой нагретым инструментом встык?</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типу </w:t>
      </w:r>
      <w:r w:rsidR="00AA0FA8" w:rsidRPr="0033017A">
        <w:rPr>
          <w:rFonts w:ascii="Times New Roman" w:hAnsi="Times New Roman" w:cs="Times New Roman"/>
          <w:color w:val="000000" w:themeColor="text1"/>
          <w:sz w:val="28"/>
          <w:szCs w:val="28"/>
        </w:rPr>
        <w:t xml:space="preserve">разрушения </w:t>
      </w:r>
      <w:r w:rsidR="00853A8F" w:rsidRPr="0033017A">
        <w:rPr>
          <w:rFonts w:ascii="Times New Roman" w:hAnsi="Times New Roman" w:cs="Times New Roman"/>
          <w:color w:val="000000" w:themeColor="text1"/>
          <w:sz w:val="28"/>
          <w:szCs w:val="28"/>
        </w:rPr>
        <w:t xml:space="preserve">при испытаниях на осевое растяжение соединений, выполненных сваркой нагретым инструментом встык, </w:t>
      </w:r>
      <w:r w:rsidRPr="0033017A">
        <w:rPr>
          <w:rFonts w:ascii="Times New Roman" w:hAnsi="Times New Roman" w:cs="Times New Roman"/>
          <w:color w:val="000000" w:themeColor="text1"/>
          <w:sz w:val="28"/>
          <w:szCs w:val="28"/>
        </w:rPr>
        <w:t xml:space="preserve">согласно СП 42-103-2003 «Проектирование </w:t>
      </w:r>
      <w:r w:rsidRPr="0033017A">
        <w:rPr>
          <w:rFonts w:ascii="Times New Roman" w:hAnsi="Times New Roman" w:cs="Times New Roman"/>
          <w:color w:val="000000" w:themeColor="text1"/>
          <w:sz w:val="28"/>
          <w:szCs w:val="28"/>
        </w:rPr>
        <w:br/>
        <w:t xml:space="preserve">и строительство газопроводов из полиэтиленовых труб и реконструкция изношенных газопроводов», одобренному постановлением Госстроя </w:t>
      </w:r>
      <w:r w:rsidRPr="0033017A">
        <w:rPr>
          <w:rFonts w:ascii="Times New Roman" w:hAnsi="Times New Roman" w:cs="Times New Roman"/>
          <w:color w:val="000000" w:themeColor="text1"/>
          <w:sz w:val="28"/>
          <w:szCs w:val="28"/>
        </w:rPr>
        <w:br/>
        <w:t xml:space="preserve">от 26.11.2003 № 195, </w:t>
      </w:r>
      <w:r w:rsidR="00AA0FA8" w:rsidRPr="0033017A">
        <w:rPr>
          <w:rFonts w:ascii="Times New Roman" w:hAnsi="Times New Roman" w:cs="Times New Roman"/>
          <w:color w:val="000000" w:themeColor="text1"/>
          <w:sz w:val="28"/>
          <w:szCs w:val="28"/>
        </w:rPr>
        <w:t xml:space="preserve">относится </w:t>
      </w:r>
      <w:r w:rsidR="00853A8F" w:rsidRPr="0033017A">
        <w:rPr>
          <w:rFonts w:ascii="Times New Roman" w:hAnsi="Times New Roman" w:cs="Times New Roman"/>
          <w:color w:val="000000" w:themeColor="text1"/>
          <w:sz w:val="28"/>
          <w:szCs w:val="28"/>
        </w:rPr>
        <w:t xml:space="preserve">разрушение,  если оно наблюдается после формирования «шейки» и наступает </w:t>
      </w:r>
      <w:r w:rsidRPr="0033017A">
        <w:rPr>
          <w:rFonts w:ascii="Times New Roman" w:hAnsi="Times New Roman" w:cs="Times New Roman"/>
          <w:color w:val="000000" w:themeColor="text1"/>
          <w:sz w:val="28"/>
          <w:szCs w:val="28"/>
        </w:rPr>
        <w:t>, как правило, не ранее чем при достижении относительного удлинения более 50</w:t>
      </w:r>
      <w:r w:rsidR="007D2459" w:rsidRPr="0033017A">
        <w:rPr>
          <w:rFonts w:ascii="Times New Roman" w:hAnsi="Times New Roman" w:cs="Times New Roman"/>
          <w:color w:val="000000" w:themeColor="text1"/>
          <w:sz w:val="28"/>
          <w:szCs w:val="28"/>
        </w:rPr>
        <w:t xml:space="preserve"> %</w:t>
      </w:r>
      <w:r w:rsidR="00AA0FA8" w:rsidRPr="0033017A">
        <w:rPr>
          <w:rFonts w:ascii="Times New Roman" w:hAnsi="Times New Roman" w:cs="Times New Roman"/>
          <w:color w:val="000000" w:themeColor="text1"/>
          <w:sz w:val="28"/>
          <w:szCs w:val="28"/>
        </w:rPr>
        <w:t xml:space="preserve"> и характеризует высокую пластичность</w:t>
      </w:r>
      <w:r w:rsidRPr="0033017A">
        <w:rPr>
          <w:rFonts w:ascii="Times New Roman" w:hAnsi="Times New Roman" w:cs="Times New Roman"/>
          <w:color w:val="000000" w:themeColor="text1"/>
          <w:sz w:val="28"/>
          <w:szCs w:val="28"/>
        </w:rPr>
        <w:t>?</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типу </w:t>
      </w:r>
      <w:r w:rsidR="00AA0FA8" w:rsidRPr="0033017A">
        <w:rPr>
          <w:rFonts w:ascii="Times New Roman" w:hAnsi="Times New Roman" w:cs="Times New Roman"/>
          <w:color w:val="000000" w:themeColor="text1"/>
          <w:sz w:val="28"/>
          <w:szCs w:val="28"/>
        </w:rPr>
        <w:t xml:space="preserve">разрушения </w:t>
      </w:r>
      <w:r w:rsidR="00853A8F" w:rsidRPr="0033017A">
        <w:rPr>
          <w:rFonts w:ascii="Times New Roman" w:hAnsi="Times New Roman" w:cs="Times New Roman"/>
          <w:color w:val="000000" w:themeColor="text1"/>
          <w:sz w:val="28"/>
          <w:szCs w:val="28"/>
        </w:rPr>
        <w:t xml:space="preserve">при испытаниях на осевое растяжение соединений, выполненных сваркой нагретым инструментом встык, </w:t>
      </w:r>
      <w:r w:rsidRPr="0033017A">
        <w:rPr>
          <w:rFonts w:ascii="Times New Roman" w:hAnsi="Times New Roman" w:cs="Times New Roman"/>
          <w:color w:val="000000" w:themeColor="text1"/>
          <w:sz w:val="28"/>
          <w:szCs w:val="28"/>
        </w:rPr>
        <w:t xml:space="preserve">согласно СП 42-103-2003 «Проектирование </w:t>
      </w:r>
      <w:r w:rsidRPr="0033017A">
        <w:rPr>
          <w:rFonts w:ascii="Times New Roman" w:hAnsi="Times New Roman" w:cs="Times New Roman"/>
          <w:color w:val="000000" w:themeColor="text1"/>
          <w:sz w:val="28"/>
          <w:szCs w:val="28"/>
        </w:rPr>
        <w:br/>
        <w:t xml:space="preserve">и строительство газопроводов из полиэтиленовых труб и реконструкция изношенных газопроводов», одобренному постановлением Госстроя </w:t>
      </w:r>
      <w:r w:rsidRPr="0033017A">
        <w:rPr>
          <w:rFonts w:ascii="Times New Roman" w:hAnsi="Times New Roman" w:cs="Times New Roman"/>
          <w:color w:val="000000" w:themeColor="text1"/>
          <w:sz w:val="28"/>
          <w:szCs w:val="28"/>
        </w:rPr>
        <w:br/>
        <w:t xml:space="preserve">от 26.11.2003 № 195, относится разрушение если оно отмечается при достижении предела текучести в момент начала формирования «шейки» и наступает </w:t>
      </w:r>
      <w:r w:rsidRPr="0033017A">
        <w:rPr>
          <w:rFonts w:ascii="Times New Roman" w:hAnsi="Times New Roman" w:cs="Times New Roman"/>
          <w:color w:val="000000" w:themeColor="text1"/>
          <w:sz w:val="28"/>
          <w:szCs w:val="28"/>
        </w:rPr>
        <w:br/>
        <w:t xml:space="preserve">при небольших величинах относительного удлинения, как правило, </w:t>
      </w:r>
      <w:r w:rsidRPr="0033017A">
        <w:rPr>
          <w:rFonts w:ascii="Times New Roman" w:hAnsi="Times New Roman" w:cs="Times New Roman"/>
          <w:color w:val="000000" w:themeColor="text1"/>
          <w:sz w:val="28"/>
          <w:szCs w:val="28"/>
        </w:rPr>
        <w:br/>
        <w:t>не менее 20 и не более 50</w:t>
      </w:r>
      <w:r w:rsidR="007D2459" w:rsidRPr="0033017A">
        <w:rPr>
          <w:rFonts w:ascii="Times New Roman" w:hAnsi="Times New Roman" w:cs="Times New Roman"/>
          <w:color w:val="000000" w:themeColor="text1"/>
          <w:sz w:val="28"/>
          <w:szCs w:val="28"/>
        </w:rPr>
        <w:t xml:space="preserve"> %</w:t>
      </w:r>
      <w:r w:rsidR="00853A8F" w:rsidRPr="0033017A">
        <w:rPr>
          <w:rFonts w:ascii="Times New Roman" w:hAnsi="Times New Roman" w:cs="Times New Roman"/>
          <w:color w:val="000000" w:themeColor="text1"/>
          <w:sz w:val="28"/>
          <w:szCs w:val="28"/>
        </w:rPr>
        <w:t xml:space="preserve"> и характеризует низкую пластичность</w:t>
      </w:r>
      <w:r w:rsidRPr="0033017A">
        <w:rPr>
          <w:rFonts w:ascii="Times New Roman" w:hAnsi="Times New Roman" w:cs="Times New Roman"/>
          <w:color w:val="000000" w:themeColor="text1"/>
          <w:sz w:val="28"/>
          <w:szCs w:val="28"/>
        </w:rPr>
        <w:t>?</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какому типу </w:t>
      </w:r>
      <w:r w:rsidR="00B63A05" w:rsidRPr="0033017A">
        <w:rPr>
          <w:rFonts w:ascii="Times New Roman" w:hAnsi="Times New Roman" w:cs="Times New Roman"/>
          <w:color w:val="000000" w:themeColor="text1"/>
          <w:sz w:val="28"/>
          <w:szCs w:val="28"/>
        </w:rPr>
        <w:t xml:space="preserve">разрушения при испытаниях на осевое растяжение соединений, выполненных сваркой нагретым инструментом встык, </w:t>
      </w:r>
      <w:r w:rsidRPr="0033017A">
        <w:rPr>
          <w:rFonts w:ascii="Times New Roman" w:hAnsi="Times New Roman" w:cs="Times New Roman"/>
          <w:color w:val="000000" w:themeColor="text1"/>
          <w:sz w:val="28"/>
          <w:szCs w:val="28"/>
        </w:rPr>
        <w:t xml:space="preserve">согласно СП 42-103-2003 «Проектирование </w:t>
      </w:r>
      <w:r w:rsidRPr="0033017A">
        <w:rPr>
          <w:rFonts w:ascii="Times New Roman" w:hAnsi="Times New Roman" w:cs="Times New Roman"/>
          <w:color w:val="000000" w:themeColor="text1"/>
          <w:sz w:val="28"/>
          <w:szCs w:val="28"/>
        </w:rPr>
        <w:br/>
        <w:t xml:space="preserve">и строительство газопроводов из полиэтиленовых труб и реконструкция изношенных газопроводов», одобренному постановлением Госстроя </w:t>
      </w:r>
      <w:r w:rsidRPr="0033017A">
        <w:rPr>
          <w:rFonts w:ascii="Times New Roman" w:hAnsi="Times New Roman" w:cs="Times New Roman"/>
          <w:color w:val="000000" w:themeColor="text1"/>
          <w:sz w:val="28"/>
          <w:szCs w:val="28"/>
        </w:rPr>
        <w:br/>
        <w:t>от 26.11.2003 № 195, относится разрушение</w:t>
      </w:r>
      <w:r w:rsidR="00B63A05"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если оно происходит до достижения предела текучести и до начала формирования «шейки» и наступает </w:t>
      </w:r>
      <w:r w:rsidRPr="0033017A">
        <w:rPr>
          <w:rFonts w:ascii="Times New Roman" w:hAnsi="Times New Roman" w:cs="Times New Roman"/>
          <w:color w:val="000000" w:themeColor="text1"/>
          <w:sz w:val="28"/>
          <w:szCs w:val="28"/>
        </w:rPr>
        <w:br/>
        <w:t>при удлинении образца, как правило, не более 20</w:t>
      </w:r>
      <w:r w:rsidR="007D2459" w:rsidRPr="0033017A">
        <w:rPr>
          <w:rFonts w:ascii="Times New Roman" w:hAnsi="Times New Roman" w:cs="Times New Roman"/>
          <w:color w:val="000000" w:themeColor="text1"/>
          <w:sz w:val="28"/>
          <w:szCs w:val="28"/>
        </w:rPr>
        <w:t xml:space="preserve"> %</w:t>
      </w:r>
      <w:r w:rsidR="00B63A05" w:rsidRPr="0033017A">
        <w:rPr>
          <w:rFonts w:ascii="Times New Roman" w:hAnsi="Times New Roman" w:cs="Times New Roman"/>
          <w:color w:val="000000" w:themeColor="text1"/>
          <w:sz w:val="28"/>
          <w:szCs w:val="28"/>
        </w:rPr>
        <w:t xml:space="preserve"> и характеризует хрупкое разрушение</w:t>
      </w:r>
      <w:r w:rsidRPr="0033017A">
        <w:rPr>
          <w:rFonts w:ascii="Times New Roman" w:hAnsi="Times New Roman" w:cs="Times New Roman"/>
          <w:color w:val="000000" w:themeColor="text1"/>
          <w:sz w:val="28"/>
          <w:szCs w:val="28"/>
        </w:rPr>
        <w:t>?</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согласно СП 42-103-2003 «Проектирование и строительство газопроводов из полиэтиленовых труб и реконструкция изношенных газопроводов», одобренному постановлением Госстроя </w:t>
      </w:r>
      <w:r w:rsidRPr="0033017A">
        <w:rPr>
          <w:rFonts w:ascii="Times New Roman" w:hAnsi="Times New Roman" w:cs="Times New Roman"/>
          <w:color w:val="000000" w:themeColor="text1"/>
          <w:sz w:val="28"/>
          <w:szCs w:val="28"/>
        </w:rPr>
        <w:br/>
        <w:t xml:space="preserve">от 26.11.2003 № 195, критерии положительных результатов испытаний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осевое растяжение соединений полиэтиленовых труб?</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Из каких этапов согласно СП 42-103-2003 «Проектирование </w:t>
      </w:r>
      <w:r w:rsidRPr="0033017A">
        <w:rPr>
          <w:rFonts w:ascii="Times New Roman" w:hAnsi="Times New Roman" w:cs="Times New Roman"/>
          <w:color w:val="000000" w:themeColor="text1"/>
          <w:sz w:val="28"/>
          <w:szCs w:val="28"/>
        </w:rPr>
        <w:br/>
        <w:t xml:space="preserve">и строительство газопроводов из полиэтиленовых труб и реконструкция изношенных газопроводов», одобренному постановлением Госстроя </w:t>
      </w:r>
      <w:r w:rsidRPr="0033017A">
        <w:rPr>
          <w:rFonts w:ascii="Times New Roman" w:hAnsi="Times New Roman" w:cs="Times New Roman"/>
          <w:color w:val="000000" w:themeColor="text1"/>
          <w:sz w:val="28"/>
          <w:szCs w:val="28"/>
        </w:rPr>
        <w:br/>
        <w:t>от 26.11.2003 № 195, состоят испытания полиэтиленовых трубопроводов на герметичность?</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согласно РД 12-411-01 «Инструкция по диагностированию технического состояния подземных стальных газопроводов», утвержденному постановлением Госгортехнадзора России от 09.07.2001 № 28, не является обязательным при плановом диагностировании газопровода?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согласно РД 12-411-01 «Инструкция по диагностированию технического состояния подземных стальных газопроводов», утвержденному постановлением Госгортехнадзора России от 09.07.2001 № 28, не входит в программу диагностирования газопровода без вскрытия грунта?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согласно РД 12-411-01 «Инструкция по диагностированию технического состояния подземных стальных газопроводов», утвержденному постановлением Госгортехнадзора России от 09.07.2001 № 28, не входит в программу шурфового диагностирования газопровода?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раздел согласно РД 12-411-01 «Инструкция </w:t>
      </w:r>
      <w:r w:rsidRPr="0033017A">
        <w:rPr>
          <w:rFonts w:ascii="Times New Roman" w:hAnsi="Times New Roman" w:cs="Times New Roman"/>
          <w:color w:val="000000" w:themeColor="text1"/>
          <w:sz w:val="28"/>
          <w:szCs w:val="28"/>
        </w:rPr>
        <w:br/>
        <w:t>по диагностированию технического состояния подземных стальных газопроводов», утвержденному постановлением Госгортехнадзора России от 09.07.2001 № 28, не входит в отчет по результатам технического диагностирования газопровода?</w:t>
      </w:r>
    </w:p>
    <w:p w:rsidR="00062575" w:rsidRPr="0033017A" w:rsidRDefault="0006257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согласно «Методике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 утвержденной </w:t>
      </w:r>
      <w:r w:rsidRPr="0033017A">
        <w:rPr>
          <w:rFonts w:ascii="Times New Roman" w:hAnsi="Times New Roman" w:cs="Times New Roman"/>
          <w:color w:val="000000" w:themeColor="text1"/>
          <w:sz w:val="28"/>
          <w:szCs w:val="28"/>
        </w:rPr>
        <w:br/>
        <w:t>НП «СЭЦ промышленной безопасности» 10.06.2003, не проводится экспертиза газопроводов и газового оборудования (технических устройств)?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дефекты согласно «Методике проведения экспертизы промышленной безопасности и определения срока дальнейшей эксплуатации газового оборудования промышленных печей, котлов, газорегуляторных пунктов, ГРУ, ШРП и стальных газопроводов», утвержденной НП «СЭЦ промышленной безопасности» 10.06.2003, должны выявляться при проведении визуального контроля?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метод неразрушающего контроля сварных соединений согласно «Методике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 утвержденной НП «СЭЦ промышленной безопасности» 10.06.2003, следует применять для выявления внутренних дефектов (трещин, непроваров и др.) газового оборудования?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участки газопровода согласно «Методике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 утвержденной </w:t>
      </w:r>
      <w:r w:rsidRPr="0033017A">
        <w:rPr>
          <w:rFonts w:ascii="Times New Roman" w:hAnsi="Times New Roman" w:cs="Times New Roman"/>
          <w:color w:val="000000" w:themeColor="text1"/>
          <w:sz w:val="28"/>
          <w:szCs w:val="28"/>
        </w:rPr>
        <w:br/>
        <w:t>НП «СЭЦ промышленной безопасности» 10.06.2003, в обязательном порядке подлежат неразрушающему контролю методами магнитопорошковой дефектоскопии или проникающими веществами?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испытания согласно «Методике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 утвержденной </w:t>
      </w:r>
      <w:r w:rsidRPr="0033017A">
        <w:rPr>
          <w:rFonts w:ascii="Times New Roman" w:hAnsi="Times New Roman" w:cs="Times New Roman"/>
          <w:color w:val="000000" w:themeColor="text1"/>
          <w:sz w:val="28"/>
          <w:szCs w:val="28"/>
        </w:rPr>
        <w:br/>
        <w:t>НП «СЭЦ промышленной безопасности» 10.06.2003, являются завершающей операцией экспертизы?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этап согласно РД 153-39.1-059-00 «Методика технического диагностирования газорегуляторных пунктов», утвержденному приказом Минэнерго России от 19.12.2000 № 157, не входит в состав технического диагностирования газорегуляторных пунктов?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согласно РД 153-39.1-059-00 «Методика технического диагностирования газорегуляторных пунктов», утвержденному приказом Минэнерго России от 19.12.2000 № 157, не входит в состав основных параметров, определяющих техническое состояние оборудования газорегуляторных пунктов при контроле технического состояния?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согласно РД 153-39.1-059-00 «Методика технического диагностирования газорегуляторных пунктов», утвержденному приказом Минэнерго России от 19.12.2000 № 157, не включает в себя контроль технического состояния оборудования газорегуляторных пунктов?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согласно РД 153-39.1-059-00 «Методика технического диагностирования газорегуляторных пунктов», утвержденному приказом Минэнерго России от 19.12.2000 № 157, не включает в себя контроль функционирования оборудования газорегуляторных пунктов?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участки газопроводов газорегуляторных пунктов </w:t>
      </w:r>
      <w:r w:rsidRPr="0033017A">
        <w:rPr>
          <w:rFonts w:ascii="Times New Roman" w:hAnsi="Times New Roman" w:cs="Times New Roman"/>
          <w:color w:val="000000" w:themeColor="text1"/>
          <w:sz w:val="28"/>
          <w:szCs w:val="28"/>
        </w:rPr>
        <w:br/>
        <w:t>согласно РД 153-39.1-059-00 «Методика технического диагностирования газорегуляторных пунктов», утвержденному приказом Минэнерго России от 19.12.2000 № 157, подлежат замене по результатам толщинометрии?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согласно РД 153-39.1-059-00 «Методика технического диагностирования газорегуляторных пунктов», утвержденному приказом Минэнерго России от 19.12.2000 № 157, проводится неразрушающий приборный контроль сварных соединений?</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согласно РД 153-39.1-059-00 «Методика технического диагностирования газорегуляторных пунктов», утвержденному приказом Минэнерго России от 19.12.2000 № 157, невозможна дальнейшая эксплуатация газорегуляторных пунктов?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Возможна ли согласно РД 153-39.1-059-00 «Методика технического диагностирования газорегуляторных пунктов», утвержденному приказом Минэнерго России от 19.12.2000 № 157, дальнейшая эксплуатация газорегуляторных пунктов при обнаружении в процессе испытаний недопустимых дефектов и повреждений?</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принимается остаточный срок службы газорегуляторных пунктов согласно РД 153-39.1-059-00 «Методика технического диагностирования газорегуляторных пунктов», утвержденному приказом Минэнерго России от 19.12.2000 № 157, если по результатам диагностирования не обнаружено утонения и других дефектов металла участков газопроводов и корпусов оборудования?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акты и протоколы выполненных работ согласно </w:t>
      </w:r>
      <w:r w:rsidRPr="0033017A">
        <w:rPr>
          <w:rFonts w:ascii="Times New Roman" w:hAnsi="Times New Roman" w:cs="Times New Roman"/>
          <w:color w:val="000000" w:themeColor="text1"/>
          <w:sz w:val="28"/>
          <w:szCs w:val="28"/>
        </w:rPr>
        <w:br/>
        <w:t>РД 153-39.1-059-00 «Методика технического диагностирования газорегуляторных пунктов», утвержденному приказом Минэнерго России от 19.12.2000 № 157, не являются приложением к заключению экспертизы промышленной безопасности, составленной по результатам технического диагностирования?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должно быть предусмотрено для обеспечения взрывоустойчивости помещения для размещения линий редуцирования газорегуляторного пункта и технологического помещения пункта учета газа?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степень огнестойкости должны обеспечивать строительные конструкции блок-контейнера блочного газорегуляторного пункта?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требованиям по взрывопожарной опасности должно отвечать помещение блочного газорегуляторного пункта для размещения линий редуцирования?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помещений блочных газорегуляторных пунктов </w:t>
      </w:r>
      <w:r w:rsidRPr="0033017A">
        <w:rPr>
          <w:rFonts w:ascii="Times New Roman" w:hAnsi="Times New Roman" w:cs="Times New Roman"/>
          <w:color w:val="000000" w:themeColor="text1"/>
          <w:sz w:val="28"/>
          <w:szCs w:val="28"/>
        </w:rPr>
        <w:br/>
        <w:t>не предусматривается устройство легкосбрасываемых строительных конструкций для обеспечения их взрывоустойчивости?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зданиях газорегуляторных пунктов необходимо вместо окон </w:t>
      </w:r>
      <w:r w:rsidRPr="0033017A">
        <w:rPr>
          <w:rFonts w:ascii="Times New Roman" w:hAnsi="Times New Roman" w:cs="Times New Roman"/>
          <w:color w:val="000000" w:themeColor="text1"/>
          <w:sz w:val="28"/>
          <w:szCs w:val="28"/>
        </w:rPr>
        <w:br/>
        <w:t>в стенах использовать стеклоблоки с соблюдением требований взрывоустойчивости?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учетом каких факторов выполняют фундаменты изотермических резервуаров хранения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следует размещать склады сжиженных углеводородных газов и легковоспламеняющихся жидкостей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под давлением?</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рекомендуется размещать </w:t>
      </w:r>
      <w:r w:rsidRPr="0033017A">
        <w:rPr>
          <w:rFonts w:ascii="Times New Roman" w:hAnsi="Times New Roman" w:cs="Times New Roman"/>
          <w:color w:val="000000" w:themeColor="text1"/>
          <w:sz w:val="28"/>
          <w:szCs w:val="28"/>
        </w:rPr>
        <w:br/>
        <w:t>в производственной зоне склада изотермического хранения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рекомендуется размещать </w:t>
      </w:r>
      <w:r w:rsidRPr="0033017A">
        <w:rPr>
          <w:rFonts w:ascii="Times New Roman" w:hAnsi="Times New Roman" w:cs="Times New Roman"/>
          <w:color w:val="000000" w:themeColor="text1"/>
          <w:sz w:val="28"/>
          <w:szCs w:val="28"/>
        </w:rPr>
        <w:br/>
        <w:t>во вспомогательной зоне склада изотермического хранения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рекомендуется прокладывать трубопроводы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складах сжиженных углеводородных газов и легковоспламеняющихся жидкостей под давлением?</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проектирование и монтаж трубопроводов </w:t>
      </w:r>
      <w:r w:rsidRPr="0033017A">
        <w:rPr>
          <w:rFonts w:ascii="Times New Roman" w:hAnsi="Times New Roman" w:cs="Times New Roman"/>
          <w:color w:val="000000" w:themeColor="text1"/>
          <w:sz w:val="28"/>
          <w:szCs w:val="28"/>
        </w:rPr>
        <w:br/>
        <w:t xml:space="preserve">с взрывопожароопасными продуктами над и под резервуарами в пределах обвалованной территории группы резервуаров склада сжиженных углеводородных газов и легковоспламеняющихся жидкостей </w:t>
      </w:r>
      <w:r w:rsidRPr="0033017A">
        <w:rPr>
          <w:rFonts w:ascii="Times New Roman" w:hAnsi="Times New Roman" w:cs="Times New Roman"/>
          <w:color w:val="000000" w:themeColor="text1"/>
          <w:sz w:val="28"/>
          <w:szCs w:val="28"/>
        </w:rPr>
        <w:br/>
        <w:t>под давлением?</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рекомендуется устанавливать отключающую запорную арматуру </w:t>
      </w:r>
      <w:r w:rsidRPr="0033017A">
        <w:rPr>
          <w:rFonts w:ascii="Times New Roman" w:hAnsi="Times New Roman" w:cs="Times New Roman"/>
          <w:color w:val="000000" w:themeColor="text1"/>
          <w:sz w:val="28"/>
          <w:szCs w:val="28"/>
        </w:rPr>
        <w:br/>
        <w:t xml:space="preserve">для обеспечения возможности ревизии перепускных предохранительных клапанов на складах сжиженных углеводородных газов </w:t>
      </w:r>
      <w:r w:rsidRPr="0033017A">
        <w:rPr>
          <w:rFonts w:ascii="Times New Roman" w:hAnsi="Times New Roman" w:cs="Times New Roman"/>
          <w:color w:val="000000" w:themeColor="text1"/>
          <w:sz w:val="28"/>
          <w:szCs w:val="28"/>
        </w:rPr>
        <w:br/>
        <w:t>и легковоспламеняющихся жидкостей под давлением?</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рекомендуется прокладывать трубопроводы </w:t>
      </w:r>
      <w:r w:rsidRPr="0033017A">
        <w:rPr>
          <w:rFonts w:ascii="Times New Roman" w:hAnsi="Times New Roman" w:cs="Times New Roman"/>
          <w:color w:val="000000" w:themeColor="text1"/>
          <w:sz w:val="28"/>
          <w:szCs w:val="28"/>
        </w:rPr>
        <w:br/>
        <w:t xml:space="preserve">к резервуарам на складах сжиженных углеводородных газов </w:t>
      </w:r>
      <w:r w:rsidRPr="0033017A">
        <w:rPr>
          <w:rFonts w:ascii="Times New Roman" w:hAnsi="Times New Roman" w:cs="Times New Roman"/>
          <w:color w:val="000000" w:themeColor="text1"/>
          <w:sz w:val="28"/>
          <w:szCs w:val="28"/>
        </w:rPr>
        <w:br/>
        <w:t>и легковоспламеняющихся жидкостей под давлением?</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высота рекомендована для воздухозабора для приточной вентиляции электропомещений на складах сжиженных углеводородных газов и легковоспламеняющихся жидкостей под давлением</w:t>
      </w:r>
      <w:r w:rsidR="006E607F" w:rsidRPr="0033017A">
        <w:rPr>
          <w:rFonts w:ascii="Times New Roman" w:hAnsi="Times New Roman" w:cs="Times New Roman"/>
          <w:color w:val="000000" w:themeColor="text1"/>
          <w:sz w:val="28"/>
          <w:szCs w:val="28"/>
        </w:rPr>
        <w:t xml:space="preserve"> согласно «Руководству по безопасности для складов сжиженных углеводородных газов и легковоспламеняющихся жидкостей </w:t>
      </w:r>
      <w:r w:rsidR="006E607F" w:rsidRPr="0033017A">
        <w:rPr>
          <w:rFonts w:ascii="Times New Roman" w:hAnsi="Times New Roman" w:cs="Times New Roman"/>
          <w:color w:val="000000" w:themeColor="text1"/>
          <w:sz w:val="28"/>
          <w:szCs w:val="28"/>
        </w:rPr>
        <w:br/>
        <w:t xml:space="preserve">под давлением», утвержденному приказом Ростехнадзора </w:t>
      </w:r>
      <w:r w:rsidR="006E607F" w:rsidRPr="0033017A">
        <w:rPr>
          <w:rFonts w:ascii="Times New Roman" w:hAnsi="Times New Roman" w:cs="Times New Roman"/>
          <w:color w:val="000000" w:themeColor="text1"/>
          <w:sz w:val="28"/>
          <w:szCs w:val="28"/>
        </w:rPr>
        <w:br/>
        <w:t>от 26.12.2012 № 778</w:t>
      </w:r>
      <w:r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общая вместимость одного склада сжиженных углеводородных газов и легковоспламеняющихся жидкостей в зоне товарно-сырьевой базы при хранении под давлением?</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общая вместимость одного склада сжиженных углеводородных газов и легковоспламеняющихся жидкостей в зоне товарно-сырьевой базы при изотермическом давлении при наземном устройстве резервуаров?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общая вместимость одного склада сжиженных углеводородных газов и легковоспламеняющихся жидкостей в зоне товарно-сырьевой базы при изотермическом давлении при подземном устройстве резервуаров?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каких складах рекомендуется использовать горизонтальные цилиндрические резервуары под давлением с расчетным давлением </w:t>
      </w:r>
      <w:r w:rsidRPr="0033017A">
        <w:rPr>
          <w:rFonts w:ascii="Times New Roman" w:hAnsi="Times New Roman" w:cs="Times New Roman"/>
          <w:color w:val="000000" w:themeColor="text1"/>
          <w:sz w:val="28"/>
          <w:szCs w:val="28"/>
        </w:rPr>
        <w:br/>
        <w:t>1,76 МПа и вместимостью 600 куб. м</w:t>
      </w:r>
      <w:r w:rsidR="001677F7" w:rsidRPr="0033017A">
        <w:rPr>
          <w:rFonts w:ascii="Times New Roman" w:hAnsi="Times New Roman" w:cs="Times New Roman"/>
          <w:color w:val="000000" w:themeColor="text1"/>
          <w:sz w:val="28"/>
          <w:szCs w:val="28"/>
        </w:rPr>
        <w:t xml:space="preserve"> согласно «Руководству по безопасности для складов сжиженных углеводородных газов и легковоспламеняющихся жидкостей </w:t>
      </w:r>
      <w:r w:rsidR="001677F7" w:rsidRPr="0033017A">
        <w:rPr>
          <w:rFonts w:ascii="Times New Roman" w:hAnsi="Times New Roman" w:cs="Times New Roman"/>
          <w:color w:val="000000" w:themeColor="text1"/>
          <w:sz w:val="28"/>
          <w:szCs w:val="28"/>
        </w:rPr>
        <w:br/>
        <w:t xml:space="preserve">под давлением», утвержденному приказом Ростехнадзора </w:t>
      </w:r>
      <w:r w:rsidR="001677F7" w:rsidRPr="0033017A">
        <w:rPr>
          <w:rFonts w:ascii="Times New Roman" w:hAnsi="Times New Roman" w:cs="Times New Roman"/>
          <w:color w:val="000000" w:themeColor="text1"/>
          <w:sz w:val="28"/>
          <w:szCs w:val="28"/>
        </w:rPr>
        <w:br/>
        <w:t>от 26.12.2012 № 778</w:t>
      </w:r>
      <w:r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каких складах рекомендуется использовать горизонтальные цилиндрические резервуары под давлением с расчетным давлением </w:t>
      </w:r>
      <w:r w:rsidRPr="0033017A">
        <w:rPr>
          <w:rFonts w:ascii="Times New Roman" w:hAnsi="Times New Roman" w:cs="Times New Roman"/>
          <w:color w:val="000000" w:themeColor="text1"/>
          <w:sz w:val="28"/>
          <w:szCs w:val="28"/>
        </w:rPr>
        <w:br/>
        <w:t>0,72 МПа и вместимостью 600 куб. м</w:t>
      </w:r>
      <w:r w:rsidR="001677F7" w:rsidRPr="0033017A">
        <w:rPr>
          <w:rFonts w:ascii="Times New Roman" w:hAnsi="Times New Roman" w:cs="Times New Roman"/>
          <w:color w:val="000000" w:themeColor="text1"/>
          <w:sz w:val="28"/>
          <w:szCs w:val="28"/>
        </w:rPr>
        <w:t xml:space="preserve"> согласно «Руководству по безопасности для складов сжиженных углеводородных газов и легковоспламеняющихся жидкостей </w:t>
      </w:r>
      <w:r w:rsidR="001677F7" w:rsidRPr="0033017A">
        <w:rPr>
          <w:rFonts w:ascii="Times New Roman" w:hAnsi="Times New Roman" w:cs="Times New Roman"/>
          <w:color w:val="000000" w:themeColor="text1"/>
          <w:sz w:val="28"/>
          <w:szCs w:val="28"/>
        </w:rPr>
        <w:br/>
        <w:t xml:space="preserve">под давлением», утвержденному приказом Ростехнадзора </w:t>
      </w:r>
      <w:r w:rsidR="001677F7" w:rsidRPr="0033017A">
        <w:rPr>
          <w:rFonts w:ascii="Times New Roman" w:hAnsi="Times New Roman" w:cs="Times New Roman"/>
          <w:color w:val="000000" w:themeColor="text1"/>
          <w:sz w:val="28"/>
          <w:szCs w:val="28"/>
        </w:rPr>
        <w:br/>
        <w:t>от 26.12.2012 № 778</w:t>
      </w:r>
      <w:r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каких складах рекомендуется использовать горизонтальные цилиндрические резервуары под давлением с расчетным давлением </w:t>
      </w:r>
      <w:r w:rsidRPr="0033017A">
        <w:rPr>
          <w:rFonts w:ascii="Times New Roman" w:hAnsi="Times New Roman" w:cs="Times New Roman"/>
          <w:color w:val="000000" w:themeColor="text1"/>
          <w:sz w:val="28"/>
          <w:szCs w:val="28"/>
        </w:rPr>
        <w:br/>
        <w:t>1,76 МПа и вместимостью 100 куб. м</w:t>
      </w:r>
      <w:r w:rsidR="001677F7" w:rsidRPr="0033017A">
        <w:rPr>
          <w:rFonts w:ascii="Times New Roman" w:hAnsi="Times New Roman" w:cs="Times New Roman"/>
          <w:color w:val="000000" w:themeColor="text1"/>
          <w:sz w:val="28"/>
          <w:szCs w:val="28"/>
        </w:rPr>
        <w:t xml:space="preserve"> согласно «Руководству по безопасности для складов сжиженных углеводородных газов и легковоспламеняющихся жидкостей </w:t>
      </w:r>
      <w:r w:rsidR="001677F7" w:rsidRPr="0033017A">
        <w:rPr>
          <w:rFonts w:ascii="Times New Roman" w:hAnsi="Times New Roman" w:cs="Times New Roman"/>
          <w:color w:val="000000" w:themeColor="text1"/>
          <w:sz w:val="28"/>
          <w:szCs w:val="28"/>
        </w:rPr>
        <w:br/>
        <w:t xml:space="preserve">под давлением», утвержденному приказом Ростехнадзора </w:t>
      </w:r>
      <w:r w:rsidR="001677F7" w:rsidRPr="0033017A">
        <w:rPr>
          <w:rFonts w:ascii="Times New Roman" w:hAnsi="Times New Roman" w:cs="Times New Roman"/>
          <w:color w:val="000000" w:themeColor="text1"/>
          <w:sz w:val="28"/>
          <w:szCs w:val="28"/>
        </w:rPr>
        <w:br/>
        <w:t>от 26.12.2012 № 778</w:t>
      </w:r>
      <w:r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каких складах рекомендуется использовать горизонтальные цилиндрические резервуары под давлением с расчетным давлением </w:t>
      </w:r>
      <w:r w:rsidRPr="0033017A">
        <w:rPr>
          <w:rFonts w:ascii="Times New Roman" w:hAnsi="Times New Roman" w:cs="Times New Roman"/>
          <w:color w:val="000000" w:themeColor="text1"/>
          <w:sz w:val="28"/>
          <w:szCs w:val="28"/>
        </w:rPr>
        <w:br/>
        <w:t>1,76 МПа и вместимостью 200 куб. м</w:t>
      </w:r>
      <w:r w:rsidR="001677F7" w:rsidRPr="0033017A">
        <w:rPr>
          <w:rFonts w:ascii="Times New Roman" w:hAnsi="Times New Roman" w:cs="Times New Roman"/>
          <w:color w:val="000000" w:themeColor="text1"/>
          <w:sz w:val="28"/>
          <w:szCs w:val="28"/>
        </w:rPr>
        <w:t xml:space="preserve"> согласно «Руководству по безопасности для складов сжиженных углеводородных газов и легковоспламеняющихся жидкостей </w:t>
      </w:r>
      <w:r w:rsidR="001677F7" w:rsidRPr="0033017A">
        <w:rPr>
          <w:rFonts w:ascii="Times New Roman" w:hAnsi="Times New Roman" w:cs="Times New Roman"/>
          <w:color w:val="000000" w:themeColor="text1"/>
          <w:sz w:val="28"/>
          <w:szCs w:val="28"/>
        </w:rPr>
        <w:br/>
        <w:t xml:space="preserve">под давлением», утвержденному приказом Ростехнадзора </w:t>
      </w:r>
      <w:r w:rsidR="001677F7" w:rsidRPr="0033017A">
        <w:rPr>
          <w:rFonts w:ascii="Times New Roman" w:hAnsi="Times New Roman" w:cs="Times New Roman"/>
          <w:color w:val="000000" w:themeColor="text1"/>
          <w:sz w:val="28"/>
          <w:szCs w:val="28"/>
        </w:rPr>
        <w:br/>
        <w:t>от 26.12.2012 № 778</w:t>
      </w:r>
      <w:r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из приведенных случаев объект технического регулирования идентифицируется в качестве сети газораспределения?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из приведенных случаев объект технического регулирования идентифицируется в качестве сети газопотребления?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должны обеспечить сети газораспределения и газопотребления </w:t>
      </w:r>
      <w:r w:rsidRPr="0033017A">
        <w:rPr>
          <w:rFonts w:ascii="Times New Roman" w:hAnsi="Times New Roman" w:cs="Times New Roman"/>
          <w:color w:val="000000" w:themeColor="text1"/>
          <w:sz w:val="28"/>
          <w:szCs w:val="28"/>
        </w:rPr>
        <w:br/>
        <w:t>как объекты технического регулирования?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должна обеспечивать эксплуатирующая организация </w:t>
      </w:r>
      <w:r w:rsidRPr="0033017A">
        <w:rPr>
          <w:rFonts w:ascii="Times New Roman" w:hAnsi="Times New Roman" w:cs="Times New Roman"/>
          <w:color w:val="000000" w:themeColor="text1"/>
          <w:sz w:val="28"/>
          <w:szCs w:val="28"/>
        </w:rPr>
        <w:br/>
        <w:t xml:space="preserve">при эксплуатации подземных газопроводов в соответствии </w:t>
      </w:r>
      <w:r w:rsidRPr="0033017A">
        <w:rPr>
          <w:rFonts w:ascii="Times New Roman" w:hAnsi="Times New Roman" w:cs="Times New Roman"/>
          <w:color w:val="000000" w:themeColor="text1"/>
          <w:sz w:val="28"/>
          <w:szCs w:val="28"/>
        </w:rPr>
        <w:br/>
        <w:t xml:space="preserve">с «Техническим регламентом о безопасности сетей газораспределения </w:t>
      </w:r>
      <w:r w:rsidRPr="0033017A">
        <w:rPr>
          <w:rFonts w:ascii="Times New Roman" w:hAnsi="Times New Roman" w:cs="Times New Roman"/>
          <w:color w:val="000000" w:themeColor="text1"/>
          <w:sz w:val="28"/>
          <w:szCs w:val="28"/>
        </w:rPr>
        <w:br/>
        <w:t>и газопотребления», утвержденным постановлением Правительства Российской Федерации от 29.10.2010 № 870?</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какие сроки должны быть устранены неисправности регуляторов давления газа, приводящие к изменению давления газа до значений, выходящих за пределы, установленные в проектной документации, </w:t>
      </w:r>
      <w:r w:rsidRPr="0033017A">
        <w:rPr>
          <w:rFonts w:ascii="Times New Roman" w:hAnsi="Times New Roman" w:cs="Times New Roman"/>
          <w:color w:val="000000" w:themeColor="text1"/>
          <w:sz w:val="28"/>
          <w:szCs w:val="28"/>
        </w:rPr>
        <w:br/>
        <w:t>а также к утечкам природного газа?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Когда должны включаться в работу регуляторы давления </w:t>
      </w:r>
      <w:r w:rsidRPr="0033017A">
        <w:rPr>
          <w:rFonts w:ascii="Times New Roman" w:hAnsi="Times New Roman" w:cs="Times New Roman"/>
          <w:color w:val="000000" w:themeColor="text1"/>
          <w:sz w:val="28"/>
          <w:szCs w:val="28"/>
        </w:rPr>
        <w:br/>
        <w:t>при прекращении подачи природного газа?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не является существенным признаком </w:t>
      </w:r>
      <w:r w:rsidRPr="0033017A">
        <w:rPr>
          <w:rFonts w:ascii="Times New Roman" w:hAnsi="Times New Roman" w:cs="Times New Roman"/>
          <w:color w:val="000000" w:themeColor="text1"/>
          <w:sz w:val="28"/>
          <w:szCs w:val="28"/>
        </w:rPr>
        <w:br/>
        <w:t>для идентификации сети газораспределения и газопотребления?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Через какое минимальное время после окончания сварки последнего стыка позволяется проводить испытания газопроводов </w:t>
      </w:r>
      <w:r w:rsidRPr="0033017A">
        <w:rPr>
          <w:rFonts w:ascii="Times New Roman" w:hAnsi="Times New Roman" w:cs="Times New Roman"/>
          <w:color w:val="000000" w:themeColor="text1"/>
          <w:sz w:val="28"/>
          <w:szCs w:val="28"/>
        </w:rPr>
        <w:br/>
        <w:t>из полиэтиленовых труб?</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информация на опознавательных знаках не является обязательной для обнаружения трасс подземных газопроводов?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допускается проектирование прокладки внутренних газопроводов?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расчеты должны выполняться при проектировании газопроводов?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фактор не является обязательным для учета при проведении расчетов газопроводов на прочность и устойчивость?</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требование необходимо выполнить при проектировании наружных газопроводов?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не является обязательным при проектировании технологических устройств согласно «Техническому регламенту </w:t>
      </w:r>
      <w:r w:rsidRPr="0033017A">
        <w:rPr>
          <w:rFonts w:ascii="Times New Roman" w:hAnsi="Times New Roman" w:cs="Times New Roman"/>
          <w:color w:val="000000" w:themeColor="text1"/>
          <w:sz w:val="28"/>
          <w:szCs w:val="28"/>
        </w:rPr>
        <w:br/>
        <w:t>о безопасности сетей газораспределения и газопотребления», утвержденному постановлением Правительства Российской Федерации от 29.10.2010 № 870?</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местах должны быть предусмотрены защитные покрытия </w:t>
      </w:r>
      <w:r w:rsidRPr="0033017A">
        <w:rPr>
          <w:rFonts w:ascii="Times New Roman" w:hAnsi="Times New Roman" w:cs="Times New Roman"/>
          <w:color w:val="000000" w:themeColor="text1"/>
          <w:sz w:val="28"/>
          <w:szCs w:val="28"/>
        </w:rPr>
        <w:br/>
        <w:t>или устройства, стойкие к внешним воздействиям и обеспечивающие сохранность газопровода при проектировании наружных газопроводов?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допускается проектирование транзитной прокладки наружных газопроводов?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вид повреждений не является обязательным для мониторинга и устранения эксплуатирующей организацией при эксплуатации подземных газопроводов</w:t>
      </w:r>
      <w:r w:rsidR="00DA225F" w:rsidRPr="0033017A">
        <w:rPr>
          <w:rFonts w:ascii="Times New Roman" w:hAnsi="Times New Roman" w:cs="Times New Roman"/>
          <w:color w:val="000000" w:themeColor="text1"/>
          <w:sz w:val="28"/>
          <w:szCs w:val="28"/>
        </w:rPr>
        <w:t xml:space="preserve"> согласно «Техническому регламенту о безопасности сетей газораспределения </w:t>
      </w:r>
      <w:r w:rsidR="00DA225F" w:rsidRPr="0033017A">
        <w:rPr>
          <w:rFonts w:ascii="Times New Roman" w:hAnsi="Times New Roman" w:cs="Times New Roman"/>
          <w:color w:val="000000" w:themeColor="text1"/>
          <w:sz w:val="28"/>
          <w:szCs w:val="28"/>
        </w:rPr>
        <w:br/>
        <w:t xml:space="preserve">и газопотребления», утвержденному постановлением Правительства Российской Федерации </w:t>
      </w:r>
      <w:r w:rsidR="00DA225F" w:rsidRPr="0033017A">
        <w:rPr>
          <w:rFonts w:ascii="Times New Roman" w:hAnsi="Times New Roman" w:cs="Times New Roman"/>
          <w:color w:val="000000" w:themeColor="text1"/>
          <w:sz w:val="28"/>
          <w:szCs w:val="28"/>
        </w:rPr>
        <w:br/>
        <w:t>от 29.10.2010 № 870?</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w:t>
      </w:r>
      <w:r w:rsidR="004226E5" w:rsidRPr="0033017A">
        <w:rPr>
          <w:rFonts w:ascii="Times New Roman" w:hAnsi="Times New Roman" w:cs="Times New Roman"/>
          <w:color w:val="000000" w:themeColor="text1"/>
          <w:sz w:val="28"/>
          <w:szCs w:val="28"/>
        </w:rPr>
        <w:t xml:space="preserve"> из перечисленных</w:t>
      </w:r>
      <w:r w:rsidRPr="0033017A">
        <w:rPr>
          <w:rFonts w:ascii="Times New Roman" w:hAnsi="Times New Roman" w:cs="Times New Roman"/>
          <w:color w:val="000000" w:themeColor="text1"/>
          <w:sz w:val="28"/>
          <w:szCs w:val="28"/>
        </w:rPr>
        <w:t xml:space="preserve"> допускается эксплуатация сети газопотребления</w:t>
      </w:r>
      <w:r w:rsidR="004226E5" w:rsidRPr="0033017A">
        <w:rPr>
          <w:rFonts w:ascii="Times New Roman" w:hAnsi="Times New Roman" w:cs="Times New Roman"/>
          <w:color w:val="000000" w:themeColor="text1"/>
          <w:sz w:val="28"/>
          <w:szCs w:val="28"/>
        </w:rPr>
        <w:t xml:space="preserve">  согласно «Техническому регламенту о безопасности сетей газораспределения </w:t>
      </w:r>
      <w:r w:rsidR="004226E5" w:rsidRPr="0033017A">
        <w:rPr>
          <w:rFonts w:ascii="Times New Roman" w:hAnsi="Times New Roman" w:cs="Times New Roman"/>
          <w:color w:val="000000" w:themeColor="text1"/>
          <w:sz w:val="28"/>
          <w:szCs w:val="28"/>
        </w:rPr>
        <w:br/>
        <w:t xml:space="preserve">и газопотребления», утвержденному постановлением Правительства Российской Федерации </w:t>
      </w:r>
      <w:r w:rsidR="004226E5" w:rsidRPr="0033017A">
        <w:rPr>
          <w:rFonts w:ascii="Times New Roman" w:hAnsi="Times New Roman" w:cs="Times New Roman"/>
          <w:color w:val="000000" w:themeColor="text1"/>
          <w:sz w:val="28"/>
          <w:szCs w:val="28"/>
        </w:rPr>
        <w:br/>
        <w:t>от 29.10.2010 № 870</w:t>
      </w:r>
      <w:r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процент содержания кислорода в газовоздушной смеси является максимально допустимым после обязательной продувки природным газом газопроводов, подсоединенных к газоиспользующему оборудованию, при вводе в эксплуатацию сети газопотребления </w:t>
      </w:r>
      <w:r w:rsidRPr="0033017A">
        <w:rPr>
          <w:rFonts w:ascii="Times New Roman" w:hAnsi="Times New Roman" w:cs="Times New Roman"/>
          <w:color w:val="000000" w:themeColor="text1"/>
          <w:sz w:val="28"/>
          <w:szCs w:val="28"/>
        </w:rPr>
        <w:br/>
        <w:t>и после выполнения ремонтных работ?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форме осуществляется оценка соответствия сети газораспределения и сети газопотребления требованиям «Технического регламента о безопасности сетей газораспределения и газопотребления», утвержденного постановлением Правительства Российской Федерации </w:t>
      </w:r>
      <w:r w:rsidRPr="0033017A">
        <w:rPr>
          <w:rFonts w:ascii="Times New Roman" w:hAnsi="Times New Roman" w:cs="Times New Roman"/>
          <w:color w:val="000000" w:themeColor="text1"/>
          <w:sz w:val="28"/>
          <w:szCs w:val="28"/>
        </w:rPr>
        <w:br/>
        <w:t>от 29.10.2010 № 870, при проектировании (включая инженерные изыскания) сетей газораспределения и газопотребления?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форме осуществляется оценка соответствия сети газораспределения и сети газопотребления </w:t>
      </w:r>
      <w:r w:rsidR="00C21927" w:rsidRPr="0033017A">
        <w:rPr>
          <w:rFonts w:ascii="Times New Roman" w:hAnsi="Times New Roman" w:cs="Times New Roman"/>
          <w:color w:val="000000" w:themeColor="text1"/>
          <w:sz w:val="28"/>
          <w:szCs w:val="28"/>
        </w:rPr>
        <w:t xml:space="preserve">согласно </w:t>
      </w:r>
      <w:r w:rsidRPr="0033017A">
        <w:rPr>
          <w:rFonts w:ascii="Times New Roman" w:hAnsi="Times New Roman" w:cs="Times New Roman"/>
          <w:color w:val="000000" w:themeColor="text1"/>
          <w:sz w:val="28"/>
          <w:szCs w:val="28"/>
        </w:rPr>
        <w:t xml:space="preserve">требованиям «Технического регламента о безопасности сетей газораспределения </w:t>
      </w:r>
      <w:r w:rsidR="00C21927"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газопотребления», утвержденного постановлением Правительства Российской Федерации от 29.10.2010 № 870, при завершении строительства либо реконструкциисетей газораспределения </w:t>
      </w:r>
      <w:r w:rsid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газопотребления?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Участие каких представителей в составе приемочной комиссии, создаваемой застройщиком или инвестором, при приемке сетей газораспределения и газопотребления не является обязательным?</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Предоставление каких актов строительной организацией не является обязательным при приемке сетей газораспределения и газопотребления, осуществляемой приемочной комиссией?</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Предоставление какого журнала строительной организацией </w:t>
      </w:r>
      <w:r w:rsidRPr="0033017A">
        <w:rPr>
          <w:rFonts w:ascii="Times New Roman" w:hAnsi="Times New Roman" w:cs="Times New Roman"/>
          <w:color w:val="000000" w:themeColor="text1"/>
          <w:sz w:val="28"/>
          <w:szCs w:val="28"/>
        </w:rPr>
        <w:br/>
        <w:t xml:space="preserve">не является обязательным при приемке сетей газораспределения </w:t>
      </w:r>
      <w:r w:rsidRPr="0033017A">
        <w:rPr>
          <w:rFonts w:ascii="Times New Roman" w:hAnsi="Times New Roman" w:cs="Times New Roman"/>
          <w:color w:val="000000" w:themeColor="text1"/>
          <w:sz w:val="28"/>
          <w:szCs w:val="28"/>
        </w:rPr>
        <w:br/>
        <w:t>и газопотребления, осуществляемой приемочной комиссией?</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Предоставление какого протокола строительной организацией является обязательным при приемке сетей газораспределения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газопотребления, осуществляемой приемочной комиссией?</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не формируется в ходе работы приемочной комиссии </w:t>
      </w:r>
      <w:r w:rsidRPr="0033017A">
        <w:rPr>
          <w:rFonts w:ascii="Times New Roman" w:hAnsi="Times New Roman" w:cs="Times New Roman"/>
          <w:color w:val="000000" w:themeColor="text1"/>
          <w:sz w:val="28"/>
          <w:szCs w:val="28"/>
        </w:rPr>
        <w:br/>
        <w:t xml:space="preserve">в процессе приемки сети газораспределения после строительства </w:t>
      </w:r>
      <w:r w:rsidRPr="0033017A">
        <w:rPr>
          <w:rFonts w:ascii="Times New Roman" w:hAnsi="Times New Roman" w:cs="Times New Roman"/>
          <w:color w:val="000000" w:themeColor="text1"/>
          <w:sz w:val="28"/>
          <w:szCs w:val="28"/>
        </w:rPr>
        <w:br/>
        <w:t>либо реконструкции?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утверждений </w:t>
      </w:r>
      <w:r w:rsidR="00FA34A4" w:rsidRPr="0033017A">
        <w:rPr>
          <w:rFonts w:ascii="Times New Roman" w:hAnsi="Times New Roman" w:cs="Times New Roman"/>
          <w:color w:val="000000" w:themeColor="text1"/>
          <w:sz w:val="28"/>
          <w:szCs w:val="28"/>
        </w:rPr>
        <w:t xml:space="preserve">не соответствует </w:t>
      </w:r>
      <w:r w:rsidRPr="0033017A">
        <w:rPr>
          <w:rFonts w:ascii="Times New Roman" w:hAnsi="Times New Roman" w:cs="Times New Roman"/>
          <w:color w:val="000000" w:themeColor="text1"/>
          <w:sz w:val="28"/>
          <w:szCs w:val="28"/>
        </w:rPr>
        <w:t xml:space="preserve"> требованиям к блочным газорегуляторным пунктам</w:t>
      </w:r>
      <w:r w:rsidR="00FA34A4" w:rsidRPr="0033017A">
        <w:rPr>
          <w:rFonts w:ascii="Times New Roman" w:hAnsi="Times New Roman" w:cs="Times New Roman"/>
          <w:color w:val="000000" w:themeColor="text1"/>
          <w:sz w:val="28"/>
          <w:szCs w:val="28"/>
        </w:rPr>
        <w:t xml:space="preserve"> и противоречит 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 250-ст</w:t>
      </w:r>
      <w:r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ширина основного прохода в помещениях блочных газорегуляторных пунктов?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должно быть расстояние в свету между параллельными рядами линий редуцирования для блочного газорегуляторного пункта?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Сколько рабочих линий редуцирования может быть в шкафном пункте редуцирования газа?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постоянную времени должна обеспечивать редукционная арматура в шкафных пунктах редуцирования газа?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время срабатывания защитной арматуры </w:t>
      </w:r>
      <w:r w:rsidRPr="0033017A">
        <w:rPr>
          <w:rFonts w:ascii="Times New Roman" w:hAnsi="Times New Roman" w:cs="Times New Roman"/>
          <w:color w:val="000000" w:themeColor="text1"/>
          <w:sz w:val="28"/>
          <w:szCs w:val="28"/>
        </w:rPr>
        <w:br/>
        <w:t>в шкафном пункте редуцирования газа?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достижении какой концентрации оксида углерода в воздухе помещения с установленным в нем отопительным газоиспользующим оборудованием, предназначенным для отопления блочного газорегуляторного пункта, быстродействующий запорный клапан должен обеспечивать прекращение подачи газа?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пропускной способности площадка для размещения газорегуляторных пунктов, блочных газорегуляторных пунктов </w:t>
      </w:r>
      <w:r w:rsidRPr="0033017A">
        <w:rPr>
          <w:rFonts w:ascii="Times New Roman" w:hAnsi="Times New Roman" w:cs="Times New Roman"/>
          <w:color w:val="000000" w:themeColor="text1"/>
          <w:sz w:val="28"/>
          <w:szCs w:val="28"/>
        </w:rPr>
        <w:br/>
        <w:t>и шкафных пунктов редуцирования газа должна быть оборудована ограждением для предотвращения несанкционированного проникновения?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соблюдении какого условия допускается размещать пункт редуцирования газа ниже уровня земли?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Какого объема должен быть контейнер шкафного типа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подземного пункта редуцирования газа?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максимальная пропускная способность установлена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пунктов редуцирования газа подземных (ПРГП), размещенных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территории поселений?</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пунктов редуцирования газа установлена максимальная пропускная способность 1000 м³/час?</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максимальная пропускная способность установлена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пунктов редуцирования газа подземных (ПРГП), размещенных </w:t>
      </w:r>
      <w:r w:rsidRPr="0033017A">
        <w:rPr>
          <w:rFonts w:ascii="Times New Roman" w:hAnsi="Times New Roman" w:cs="Times New Roman"/>
          <w:color w:val="000000" w:themeColor="text1"/>
          <w:sz w:val="28"/>
          <w:szCs w:val="28"/>
        </w:rPr>
        <w:br/>
        <w:t>в производственной зоне?</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пунктов редуцирования газа установлена максимальная пропускная способность 5000 м³/час?</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максимальная пропускная способность установлена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пунктов редуцирования газа шкафных (ГРПШ), размещенных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наружных стенах котельных и производственных зданий?</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пунктов редуцирования газа установлена максимальная пропускная способность 15000 м³/час?</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максимальная пропускная способность установлена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пунктов редуцирования газа шкафных (ГРПШ), отдельно стоящих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территории поселений?</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пунктов редуцирования газа установлена максимальная пропускная способность 30000 м³/час?</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максимальная пропускная способность установлена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пунктов редуцирования газа шкафных (ГРПШ), размещенных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наружных стенах жилых, общественных (в том числе административного назначения), административных и бытовых зданий независимо от степени огнестойкости и класса конструктивной пожарной опасности?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максимальная пропускная способность установлена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пунктов редуцирования газа шкафных (ГРПШ), размещенных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наружных стенах жилых, общественных (в том числе административного назначения), административных и бытовых зданий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3-й степени огнестойкости не ниже класса конструктивной пожарной опасности С1?</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пунктов редуцирования газа установлена максимальная пропускная способность 400 м³/час?</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максимальная пропускная способность установлена </w:t>
      </w:r>
      <w:r w:rsidRPr="0033017A">
        <w:rPr>
          <w:rFonts w:ascii="Times New Roman" w:hAnsi="Times New Roman" w:cs="Times New Roman"/>
          <w:color w:val="000000" w:themeColor="text1"/>
          <w:sz w:val="28"/>
          <w:szCs w:val="28"/>
        </w:rPr>
        <w:br/>
        <w:t>для газорегуляторных пунктов и блочных газорегуляторных пунктов, отдельно стоящих на территории поселений?</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пунктов редуцирования газа установлена максимальная пропускная способность 300000 м³/час?</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максимальная пропускная способность установлена </w:t>
      </w:r>
      <w:r w:rsidRPr="0033017A">
        <w:rPr>
          <w:rFonts w:ascii="Times New Roman" w:hAnsi="Times New Roman" w:cs="Times New Roman"/>
          <w:color w:val="000000" w:themeColor="text1"/>
          <w:sz w:val="28"/>
          <w:szCs w:val="28"/>
        </w:rPr>
        <w:br/>
        <w:t>для газорегуляторного пункта, встроенного в одноэтажные газифицируемые производственные здания и котельные?</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максимальная пропускная способность установлена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отдельно стоящих пунктов редуцирования газа (газорегуляторных пунктов, блочных газорегуляторных пунктов, шкафных пунктов редуцирования газа), размещенных вне территории поселений?</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пунктов редуцирования газа максимальная пропускная способность не ограничена?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газорегуляторных пунктах и блочных газорегуляторных пунктах на случай нарушения искусственного рабочего освещения должно дополнительно быть предусмотрено аварийное резервное освещение, подключаемое к источнику питания, независимому </w:t>
      </w:r>
      <w:r w:rsidRPr="0033017A">
        <w:rPr>
          <w:rFonts w:ascii="Times New Roman" w:hAnsi="Times New Roman" w:cs="Times New Roman"/>
          <w:color w:val="000000" w:themeColor="text1"/>
          <w:sz w:val="28"/>
          <w:szCs w:val="28"/>
        </w:rPr>
        <w:br/>
        <w:t>от источника питания рабочего освещения?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температура воздуха в шкафных пунктах редуцирования газа и подземных пунктах редуцирования газа в холодный период года и при переходных условиях?</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следует осуществлять теплоснабжение зданий газорегуляторных пунктов и блок-контейнеров блочных газорегуляторных пунктов?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размещение в помещениях пунктов редуцирования газа газовых и инфракрасных излучателей?</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требованиям должна отвечать газоиспользующая установка системы отопления пунктов редуцирования газа?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соблюдении каких требований допускается размещение шкафных пунктов редуцирования газа на покрытиях жилых зданий</w:t>
      </w:r>
      <w:r w:rsidR="00953A3C" w:rsidRPr="0033017A">
        <w:rPr>
          <w:rFonts w:ascii="Times New Roman" w:hAnsi="Times New Roman" w:cs="Times New Roman"/>
          <w:color w:val="000000" w:themeColor="text1"/>
          <w:sz w:val="28"/>
          <w:szCs w:val="28"/>
        </w:rPr>
        <w:t xml:space="preserve"> согласно СП 62.13330.2011 «Свод правил. Газораспределительные системы. Актуализированная редакция СНиП 42-01-2002», утвержденному приказом Минрегиона Росси</w:t>
      </w:r>
      <w:r w:rsidR="007341D9" w:rsidRPr="0033017A">
        <w:rPr>
          <w:rFonts w:ascii="Times New Roman" w:hAnsi="Times New Roman" w:cs="Times New Roman"/>
          <w:color w:val="000000" w:themeColor="text1"/>
          <w:sz w:val="28"/>
          <w:szCs w:val="28"/>
        </w:rPr>
        <w:t>и</w:t>
      </w:r>
      <w:r w:rsidR="00953A3C" w:rsidRPr="0033017A">
        <w:rPr>
          <w:rFonts w:ascii="Times New Roman" w:hAnsi="Times New Roman" w:cs="Times New Roman"/>
          <w:color w:val="000000" w:themeColor="text1"/>
          <w:sz w:val="28"/>
          <w:szCs w:val="28"/>
        </w:rPr>
        <w:t xml:space="preserve"> </w:t>
      </w:r>
      <w:r w:rsidR="00953A3C" w:rsidRPr="0033017A">
        <w:rPr>
          <w:rFonts w:ascii="Times New Roman" w:hAnsi="Times New Roman" w:cs="Times New Roman"/>
          <w:color w:val="000000" w:themeColor="text1"/>
          <w:sz w:val="28"/>
          <w:szCs w:val="28"/>
        </w:rPr>
        <w:br/>
        <w:t>от 27.12.2010 № 780</w:t>
      </w:r>
      <w:r w:rsidRPr="0033017A">
        <w:rPr>
          <w:rFonts w:ascii="Times New Roman" w:hAnsi="Times New Roman" w:cs="Times New Roman"/>
          <w:color w:val="000000" w:themeColor="text1"/>
          <w:sz w:val="28"/>
          <w:szCs w:val="28"/>
        </w:rPr>
        <w:t>?</w:t>
      </w:r>
    </w:p>
    <w:p w:rsidR="00F53BAF" w:rsidRPr="0033017A" w:rsidRDefault="0057300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Установку какой арматуры </w:t>
      </w:r>
      <w:r w:rsidR="00F53BAF" w:rsidRPr="0033017A">
        <w:rPr>
          <w:rFonts w:ascii="Times New Roman" w:hAnsi="Times New Roman" w:cs="Times New Roman"/>
          <w:color w:val="000000" w:themeColor="text1"/>
          <w:sz w:val="28"/>
          <w:szCs w:val="28"/>
        </w:rPr>
        <w:t xml:space="preserve"> следует предусматривать для безопасной газификации зданий</w:t>
      </w:r>
      <w:r w:rsidRPr="0033017A">
        <w:rPr>
          <w:rFonts w:ascii="Times New Roman" w:hAnsi="Times New Roman" w:cs="Times New Roman"/>
          <w:color w:val="000000" w:themeColor="text1"/>
          <w:sz w:val="28"/>
          <w:szCs w:val="28"/>
        </w:rPr>
        <w:t xml:space="preserve"> в соответствиями с требованиями к внутренним газопроводам газораспределительных систем согласно СП 62.13330.2011 «Свод правил. Газораспределительные системы. Актуализированная редакция СНиП 42-01-2002», утвержденному приказом Минрегиона Росси</w:t>
      </w:r>
      <w:r w:rsidR="007341D9" w:rsidRPr="0033017A">
        <w:rPr>
          <w:rFonts w:ascii="Times New Roman" w:hAnsi="Times New Roman" w:cs="Times New Roman"/>
          <w:color w:val="000000" w:themeColor="text1"/>
          <w:sz w:val="28"/>
          <w:szCs w:val="28"/>
        </w:rPr>
        <w:t>и</w:t>
      </w:r>
      <w:r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br/>
        <w:t>от 27.12.2010 № 780</w:t>
      </w:r>
      <w:r w:rsidR="00F53BAF"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должен быть номинальный диаметр у продувочного газопровода на газопроводах производственных зданий (в том числе котельных), а также общественных и бытовых зданий производственного назначения?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условии допускается объединение продувочных газопроводов природного газа от газоиспользующих установок в один общий газопровод?</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должно быть расстояние по горизонтали от выступающих частей газовых горелок или арматуры до стен или других частей здания, сооружения и оборудования</w:t>
      </w:r>
      <w:r w:rsidR="003A1F24" w:rsidRPr="0033017A">
        <w:rPr>
          <w:rFonts w:ascii="Times New Roman" w:hAnsi="Times New Roman" w:cs="Times New Roman"/>
          <w:color w:val="000000" w:themeColor="text1"/>
          <w:sz w:val="28"/>
          <w:szCs w:val="28"/>
        </w:rPr>
        <w:t xml:space="preserve"> согласно требованиям к газоиспользующему оборудованию производственных зданий и котельных</w:t>
      </w:r>
      <w:r w:rsidR="004450ED" w:rsidRPr="0033017A">
        <w:rPr>
          <w:rFonts w:ascii="Times New Roman" w:hAnsi="Times New Roman" w:cs="Times New Roman"/>
          <w:color w:val="000000" w:themeColor="text1"/>
          <w:sz w:val="28"/>
          <w:szCs w:val="28"/>
        </w:rPr>
        <w:t xml:space="preserve"> СП 42-101-2003 «Свод правил </w:t>
      </w:r>
      <w:r w:rsidR="004450ED" w:rsidRPr="0033017A">
        <w:rPr>
          <w:rFonts w:ascii="Times New Roman" w:hAnsi="Times New Roman" w:cs="Times New Roman"/>
          <w:color w:val="000000" w:themeColor="text1"/>
          <w:sz w:val="28"/>
          <w:szCs w:val="28"/>
        </w:rPr>
        <w:br/>
        <w:t xml:space="preserve">по проектированию и строительству. Общие положения </w:t>
      </w:r>
      <w:r w:rsidR="004450ED" w:rsidRPr="0033017A">
        <w:rPr>
          <w:rFonts w:ascii="Times New Roman" w:hAnsi="Times New Roman" w:cs="Times New Roman"/>
          <w:color w:val="000000" w:themeColor="text1"/>
          <w:sz w:val="28"/>
          <w:szCs w:val="28"/>
        </w:rPr>
        <w:br/>
        <w:t xml:space="preserve">по проектированию и строительству газораспределительных систем </w:t>
      </w:r>
      <w:r w:rsidR="004450ED" w:rsidRPr="0033017A">
        <w:rPr>
          <w:rFonts w:ascii="Times New Roman" w:hAnsi="Times New Roman" w:cs="Times New Roman"/>
          <w:color w:val="000000" w:themeColor="text1"/>
          <w:sz w:val="28"/>
          <w:szCs w:val="28"/>
        </w:rPr>
        <w:br/>
        <w:t>из металлических и п</w:t>
      </w:r>
      <w:r w:rsidR="00ED07D2" w:rsidRPr="0033017A">
        <w:rPr>
          <w:rFonts w:ascii="Times New Roman" w:hAnsi="Times New Roman" w:cs="Times New Roman"/>
          <w:color w:val="000000" w:themeColor="text1"/>
          <w:sz w:val="28"/>
          <w:szCs w:val="28"/>
        </w:rPr>
        <w:t>олиэтиленовых труб», одобренного</w:t>
      </w:r>
      <w:r w:rsidR="004450ED" w:rsidRPr="0033017A">
        <w:rPr>
          <w:rFonts w:ascii="Times New Roman" w:hAnsi="Times New Roman" w:cs="Times New Roman"/>
          <w:color w:val="000000" w:themeColor="text1"/>
          <w:sz w:val="28"/>
          <w:szCs w:val="28"/>
        </w:rPr>
        <w:t xml:space="preserve"> постановлением Госстроя от 26.06.2003 № 112</w:t>
      </w:r>
      <w:r w:rsidRPr="0033017A">
        <w:rPr>
          <w:rFonts w:ascii="Times New Roman" w:hAnsi="Times New Roman" w:cs="Times New Roman"/>
          <w:color w:val="000000" w:themeColor="text1"/>
          <w:sz w:val="28"/>
          <w:szCs w:val="28"/>
        </w:rPr>
        <w:t>?</w:t>
      </w:r>
    </w:p>
    <w:p w:rsidR="00F53BAF" w:rsidRPr="0033017A" w:rsidRDefault="00BB153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Контроль какого параметра </w:t>
      </w:r>
      <w:r w:rsidR="00F53BAF" w:rsidRPr="0033017A">
        <w:rPr>
          <w:rFonts w:ascii="Times New Roman" w:hAnsi="Times New Roman" w:cs="Times New Roman"/>
          <w:color w:val="000000" w:themeColor="text1"/>
          <w:sz w:val="28"/>
          <w:szCs w:val="28"/>
        </w:rPr>
        <w:t xml:space="preserve"> долж</w:t>
      </w:r>
      <w:r w:rsidRPr="0033017A">
        <w:rPr>
          <w:rFonts w:ascii="Times New Roman" w:hAnsi="Times New Roman" w:cs="Times New Roman"/>
          <w:color w:val="000000" w:themeColor="text1"/>
          <w:sz w:val="28"/>
          <w:szCs w:val="28"/>
        </w:rPr>
        <w:t>ен</w:t>
      </w:r>
      <w:r w:rsidR="00F53BAF" w:rsidRPr="0033017A">
        <w:rPr>
          <w:rFonts w:ascii="Times New Roman" w:hAnsi="Times New Roman" w:cs="Times New Roman"/>
          <w:color w:val="000000" w:themeColor="text1"/>
          <w:sz w:val="28"/>
          <w:szCs w:val="28"/>
        </w:rPr>
        <w:t xml:space="preserve"> быть предусмотрен в котельной при наличии </w:t>
      </w:r>
      <w:r w:rsidR="00F53BAF" w:rsidRPr="0033017A">
        <w:rPr>
          <w:rFonts w:ascii="Times New Roman" w:hAnsi="Times New Roman" w:cs="Times New Roman"/>
          <w:color w:val="000000" w:themeColor="text1"/>
          <w:sz w:val="28"/>
          <w:szCs w:val="28"/>
        </w:rPr>
        <w:br/>
        <w:t xml:space="preserve">в ней нескольких котлов, работающих с топкой под наддувом </w:t>
      </w:r>
      <w:r w:rsidR="00F53BAF" w:rsidRPr="0033017A">
        <w:rPr>
          <w:rFonts w:ascii="Times New Roman" w:hAnsi="Times New Roman" w:cs="Times New Roman"/>
          <w:color w:val="000000" w:themeColor="text1"/>
          <w:sz w:val="28"/>
          <w:szCs w:val="28"/>
        </w:rPr>
        <w:br/>
        <w:t>и подключенных к общей дымовой трубе</w:t>
      </w:r>
      <w:r w:rsidRPr="0033017A">
        <w:rPr>
          <w:rFonts w:ascii="Times New Roman" w:hAnsi="Times New Roman" w:cs="Times New Roman"/>
          <w:color w:val="000000" w:themeColor="text1"/>
          <w:sz w:val="28"/>
          <w:szCs w:val="28"/>
        </w:rPr>
        <w:t xml:space="preserve">, согласно СП 42-101-2003 «Свод правил </w:t>
      </w:r>
      <w:r w:rsidRPr="0033017A">
        <w:rPr>
          <w:rFonts w:ascii="Times New Roman" w:hAnsi="Times New Roman" w:cs="Times New Roman"/>
          <w:color w:val="000000" w:themeColor="text1"/>
          <w:sz w:val="28"/>
          <w:szCs w:val="28"/>
        </w:rPr>
        <w:br/>
        <w:t xml:space="preserve">по проектированию и строительству. Общие положения </w:t>
      </w:r>
      <w:r w:rsidRPr="0033017A">
        <w:rPr>
          <w:rFonts w:ascii="Times New Roman" w:hAnsi="Times New Roman" w:cs="Times New Roman"/>
          <w:color w:val="000000" w:themeColor="text1"/>
          <w:sz w:val="28"/>
          <w:szCs w:val="28"/>
        </w:rPr>
        <w:br/>
        <w:t xml:space="preserve">по проектированию и строительству газораспределительных систем </w:t>
      </w:r>
      <w:r w:rsidRPr="0033017A">
        <w:rPr>
          <w:rFonts w:ascii="Times New Roman" w:hAnsi="Times New Roman" w:cs="Times New Roman"/>
          <w:color w:val="000000" w:themeColor="text1"/>
          <w:sz w:val="28"/>
          <w:szCs w:val="28"/>
        </w:rPr>
        <w:br/>
        <w:t>из металлических и полиэтиленовых труб», одобренному постановлением Госстроя от 26.06.2003 № 112</w:t>
      </w:r>
      <w:r w:rsidR="00F53BAF"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какой категории относятся газопроводы с давлением газа </w:t>
      </w:r>
      <w:r w:rsidRPr="0033017A">
        <w:rPr>
          <w:rFonts w:ascii="Times New Roman" w:hAnsi="Times New Roman" w:cs="Times New Roman"/>
          <w:color w:val="000000" w:themeColor="text1"/>
          <w:sz w:val="28"/>
          <w:szCs w:val="28"/>
        </w:rPr>
        <w:br/>
        <w:t>свыше 0,6 до 1,2 МПа включительно?</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газопроводы относятся к газопроводам высокого давления </w:t>
      </w:r>
      <w:r w:rsidRPr="0033017A">
        <w:rPr>
          <w:rFonts w:ascii="Times New Roman" w:hAnsi="Times New Roman" w:cs="Times New Roman"/>
          <w:color w:val="000000" w:themeColor="text1"/>
          <w:sz w:val="28"/>
          <w:szCs w:val="28"/>
        </w:rPr>
        <w:br/>
        <w:t>1а категории?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газопроводы относятся к газопроводам высокого давления </w:t>
      </w:r>
      <w:r w:rsidRPr="0033017A">
        <w:rPr>
          <w:rFonts w:ascii="Times New Roman" w:hAnsi="Times New Roman" w:cs="Times New Roman"/>
          <w:color w:val="000000" w:themeColor="text1"/>
          <w:sz w:val="28"/>
          <w:szCs w:val="28"/>
        </w:rPr>
        <w:br/>
        <w:t>1 категории?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какой категории относятся газопроводы с давлением газа </w:t>
      </w:r>
      <w:r w:rsidRPr="0033017A">
        <w:rPr>
          <w:rFonts w:ascii="Times New Roman" w:hAnsi="Times New Roman" w:cs="Times New Roman"/>
          <w:color w:val="000000" w:themeColor="text1"/>
          <w:sz w:val="28"/>
          <w:szCs w:val="28"/>
        </w:rPr>
        <w:br/>
        <w:t>свыше 0,3 до 0,6 МПа включительно?</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газопроводы относятся к газопроводам высокого давления </w:t>
      </w:r>
      <w:r w:rsidRPr="0033017A">
        <w:rPr>
          <w:rFonts w:ascii="Times New Roman" w:hAnsi="Times New Roman" w:cs="Times New Roman"/>
          <w:color w:val="000000" w:themeColor="text1"/>
          <w:sz w:val="28"/>
          <w:szCs w:val="28"/>
        </w:rPr>
        <w:br/>
        <w:t>2 категории?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какой категории относятся газопроводы с давлением газа </w:t>
      </w:r>
      <w:r w:rsidRPr="0033017A">
        <w:rPr>
          <w:rFonts w:ascii="Times New Roman" w:hAnsi="Times New Roman" w:cs="Times New Roman"/>
          <w:color w:val="000000" w:themeColor="text1"/>
          <w:sz w:val="28"/>
          <w:szCs w:val="28"/>
        </w:rPr>
        <w:br/>
        <w:t>свыше 0,005 до 0,3 МПа включительно?</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газопроводы относятся к газопроводам среднего давления?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какой категории относятся газопроводы с давлением газа </w:t>
      </w:r>
      <w:r w:rsidRPr="0033017A">
        <w:rPr>
          <w:rFonts w:ascii="Times New Roman" w:hAnsi="Times New Roman" w:cs="Times New Roman"/>
          <w:color w:val="000000" w:themeColor="text1"/>
          <w:sz w:val="28"/>
          <w:szCs w:val="28"/>
        </w:rPr>
        <w:br/>
        <w:t>до 0,005 МПа включительно?</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газопроводы относятся к газопроводам низкого давления?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перечисленных объектов входит в состав только сети газопотребления?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из приведенных формулировок для продувочного газопровода является верной?</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из приведенных формулировок для сбросного газопровода является верной?</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каким существенным признакам сети газораспределения </w:t>
      </w:r>
      <w:r w:rsidRPr="0033017A">
        <w:rPr>
          <w:rFonts w:ascii="Times New Roman" w:hAnsi="Times New Roman" w:cs="Times New Roman"/>
          <w:color w:val="000000" w:themeColor="text1"/>
          <w:sz w:val="28"/>
          <w:szCs w:val="28"/>
        </w:rPr>
        <w:br/>
        <w:t>и газопотребления идентифицируются в качестве объекта технического регулирования согласно «Техническо</w:t>
      </w:r>
      <w:r w:rsidR="00905EF4" w:rsidRPr="0033017A">
        <w:rPr>
          <w:rFonts w:ascii="Times New Roman" w:hAnsi="Times New Roman" w:cs="Times New Roman"/>
          <w:color w:val="000000" w:themeColor="text1"/>
          <w:sz w:val="28"/>
          <w:szCs w:val="28"/>
        </w:rPr>
        <w:t>му</w:t>
      </w:r>
      <w:r w:rsidRPr="0033017A">
        <w:rPr>
          <w:rFonts w:ascii="Times New Roman" w:hAnsi="Times New Roman" w:cs="Times New Roman"/>
          <w:color w:val="000000" w:themeColor="text1"/>
          <w:sz w:val="28"/>
          <w:szCs w:val="28"/>
        </w:rPr>
        <w:t xml:space="preserve"> регламент</w:t>
      </w:r>
      <w:r w:rsidR="00905EF4" w:rsidRPr="0033017A">
        <w:rPr>
          <w:rFonts w:ascii="Times New Roman" w:hAnsi="Times New Roman" w:cs="Times New Roman"/>
          <w:color w:val="000000" w:themeColor="text1"/>
          <w:sz w:val="28"/>
          <w:szCs w:val="28"/>
        </w:rPr>
        <w:t>у</w:t>
      </w:r>
      <w:r w:rsidRPr="0033017A">
        <w:rPr>
          <w:rFonts w:ascii="Times New Roman" w:hAnsi="Times New Roman" w:cs="Times New Roman"/>
          <w:color w:val="000000" w:themeColor="text1"/>
          <w:sz w:val="28"/>
          <w:szCs w:val="28"/>
        </w:rPr>
        <w:t xml:space="preserve"> о безопасности сетей газораспределения и газопотребления», утвержденно</w:t>
      </w:r>
      <w:r w:rsidR="00905EF4" w:rsidRPr="0033017A">
        <w:rPr>
          <w:rFonts w:ascii="Times New Roman" w:hAnsi="Times New Roman" w:cs="Times New Roman"/>
          <w:color w:val="000000" w:themeColor="text1"/>
          <w:sz w:val="28"/>
          <w:szCs w:val="28"/>
        </w:rPr>
        <w:t>му</w:t>
      </w:r>
      <w:r w:rsidRPr="0033017A">
        <w:rPr>
          <w:rFonts w:ascii="Times New Roman" w:hAnsi="Times New Roman" w:cs="Times New Roman"/>
          <w:color w:val="000000" w:themeColor="text1"/>
          <w:sz w:val="28"/>
          <w:szCs w:val="28"/>
        </w:rPr>
        <w:t xml:space="preserve"> постановлением Правительства Российской Федерации от 29.10.2010 </w:t>
      </w:r>
      <w:r w:rsidR="00905EF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870?</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должно быть максимальное значение величины давления природного газа в сетях газопотребления газоиспользующего оборудования в котельных, отдельно стоящих на территории производственных предприятий?</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котельных в сети газопотребления к газоиспользующему оборудованию установлено максимальное значение величины давления 1,2 МПа?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должно быть максимальное значение величины давления природного газа в сетях газопотребления газоиспользующего оборудования в котельных, пристроенных к жилым зданиям, крышным котельным жилых зданий?</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при пересечении надземных газопроводов высоковольтными линиями электропередачи должны быть предусмотрены защитные устройства, предотвращающие падение </w:t>
      </w:r>
      <w:r w:rsidRPr="0033017A">
        <w:rPr>
          <w:rFonts w:ascii="Times New Roman" w:hAnsi="Times New Roman" w:cs="Times New Roman"/>
          <w:color w:val="000000" w:themeColor="text1"/>
          <w:sz w:val="28"/>
          <w:szCs w:val="28"/>
        </w:rPr>
        <w:br/>
        <w:t>на газопровод электропроводов при их обрыве?</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должно предусматриваться в случае пересечения надземных газопроводов с высоковольтными линиями электропередачи?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допускается проектирование прокладки наружных газопроводов по стенам помещений категорий А и Б по взрывопожарной опасности?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проектирование прокладки наружных газопроводов </w:t>
      </w:r>
      <w:r w:rsidRPr="0033017A">
        <w:rPr>
          <w:rFonts w:ascii="Times New Roman" w:hAnsi="Times New Roman" w:cs="Times New Roman"/>
          <w:color w:val="000000" w:themeColor="text1"/>
          <w:sz w:val="28"/>
          <w:szCs w:val="28"/>
        </w:rPr>
        <w:br/>
        <w:t>по железнодорожным мостам?</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категорий наружных газопроводов не допускается проектирование их прокладки по пешеходным и автомобильным мостам, построенным из негорючих материалов?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каких условиях допускается проектирование транзитной прокладки наружных газопроводов?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строительным конструкциям здания газорегуляторного пункта?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конструкциям зданий газорегуляторных пунктов, газорегуляторных пунктов блочных и пунктов учета газа?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Из каких материалов должен выполняться шкаф газорегуляторного пункта?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каких участках газопровода должна предусматриваться установка продувочных газопроводов?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должны оснащаться предохранительные сбросные клапаны технологических устройств</w:t>
      </w:r>
      <w:r w:rsidR="00AF7DA6" w:rsidRPr="0033017A">
        <w:rPr>
          <w:rFonts w:ascii="Times New Roman" w:hAnsi="Times New Roman" w:cs="Times New Roman"/>
          <w:color w:val="000000" w:themeColor="text1"/>
          <w:sz w:val="28"/>
          <w:szCs w:val="28"/>
        </w:rPr>
        <w:t xml:space="preserve"> сетей газораспределения и газопотребления </w:t>
      </w:r>
      <w:r w:rsidR="00E63BBA" w:rsidRPr="0033017A">
        <w:rPr>
          <w:rFonts w:ascii="Times New Roman" w:hAnsi="Times New Roman" w:cs="Times New Roman"/>
          <w:color w:val="000000" w:themeColor="text1"/>
          <w:sz w:val="28"/>
          <w:szCs w:val="28"/>
        </w:rPr>
        <w:t xml:space="preserve">согласно «Техническому регламенту </w:t>
      </w:r>
      <w:r w:rsidR="00E63BBA" w:rsidRPr="0033017A">
        <w:rPr>
          <w:rFonts w:ascii="Times New Roman" w:hAnsi="Times New Roman" w:cs="Times New Roman"/>
          <w:color w:val="000000" w:themeColor="text1"/>
          <w:sz w:val="28"/>
          <w:szCs w:val="28"/>
        </w:rPr>
        <w:br/>
        <w:t>о безопасности сетей газораспределения и газопотребления», утвержденному постановлением Правительства Российской Федерации от 29.10.2010 № 870</w:t>
      </w:r>
      <w:r w:rsidRPr="0033017A">
        <w:rPr>
          <w:rFonts w:ascii="Times New Roman" w:hAnsi="Times New Roman" w:cs="Times New Roman"/>
          <w:color w:val="000000" w:themeColor="text1"/>
          <w:sz w:val="28"/>
          <w:szCs w:val="28"/>
        </w:rPr>
        <w:t>?</w:t>
      </w:r>
    </w:p>
    <w:p w:rsidR="00F53BAF" w:rsidRPr="0033017A" w:rsidRDefault="00415B86"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требованиям установлены </w:t>
      </w:r>
      <w:r w:rsidR="00F53BAF"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 к оснащению</w:t>
      </w:r>
      <w:r w:rsidR="00F53BAF" w:rsidRPr="0033017A">
        <w:rPr>
          <w:rFonts w:ascii="Times New Roman" w:hAnsi="Times New Roman" w:cs="Times New Roman"/>
          <w:color w:val="000000" w:themeColor="text1"/>
          <w:sz w:val="28"/>
          <w:szCs w:val="28"/>
        </w:rPr>
        <w:t xml:space="preserve"> технологически</w:t>
      </w:r>
      <w:r w:rsidRPr="0033017A">
        <w:rPr>
          <w:rFonts w:ascii="Times New Roman" w:hAnsi="Times New Roman" w:cs="Times New Roman"/>
          <w:color w:val="000000" w:themeColor="text1"/>
          <w:sz w:val="28"/>
          <w:szCs w:val="28"/>
        </w:rPr>
        <w:t>х</w:t>
      </w:r>
      <w:r w:rsidR="00F53BAF" w:rsidRPr="0033017A">
        <w:rPr>
          <w:rFonts w:ascii="Times New Roman" w:hAnsi="Times New Roman" w:cs="Times New Roman"/>
          <w:color w:val="000000" w:themeColor="text1"/>
          <w:sz w:val="28"/>
          <w:szCs w:val="28"/>
        </w:rPr>
        <w:t xml:space="preserve"> устройств систем газораспределения и газопотребления</w:t>
      </w:r>
      <w:r w:rsidRPr="0033017A">
        <w:rPr>
          <w:rFonts w:ascii="Times New Roman" w:hAnsi="Times New Roman" w:cs="Times New Roman"/>
          <w:color w:val="000000" w:themeColor="text1"/>
          <w:sz w:val="28"/>
          <w:szCs w:val="28"/>
        </w:rPr>
        <w:t xml:space="preserve"> согласно «Техническому регламенту </w:t>
      </w:r>
      <w:r w:rsidRPr="0033017A">
        <w:rPr>
          <w:rFonts w:ascii="Times New Roman" w:hAnsi="Times New Roman" w:cs="Times New Roman"/>
          <w:color w:val="000000" w:themeColor="text1"/>
          <w:sz w:val="28"/>
          <w:szCs w:val="28"/>
        </w:rPr>
        <w:br/>
        <w:t>о безопасности сетей газораспределения и газопотребления», утвержденному постановлением Правительства Российской Федерации от 29.10.2010 № 870</w:t>
      </w:r>
      <w:r w:rsidR="00F53BAF" w:rsidRPr="0033017A">
        <w:rPr>
          <w:rFonts w:ascii="Times New Roman" w:hAnsi="Times New Roman" w:cs="Times New Roman"/>
          <w:color w:val="000000" w:themeColor="text1"/>
          <w:sz w:val="28"/>
          <w:szCs w:val="28"/>
        </w:rPr>
        <w:t>?</w:t>
      </w:r>
      <w:r w:rsidRPr="0033017A">
        <w:rPr>
          <w:rFonts w:ascii="Times New Roman" w:hAnsi="Times New Roman" w:cs="Times New Roman"/>
          <w:color w:val="000000" w:themeColor="text1"/>
          <w:sz w:val="28"/>
          <w:szCs w:val="28"/>
        </w:rPr>
        <w:t xml:space="preserve"> </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установлены к стенам и перегородкам газорегуляторного пункта, отделяющим помещение для линии редуцирования от других помещений?</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каким зданиям допускается пристраивать газорегуляторные пункты?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какие здания допускается встраивать газорегуляторные пункты?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каким зданиям допускается пристраивать газорегуляторные пункты блочные?</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исключается размещение газорегуляторных пунктов шкафных на наружных стенах газифицируемых зданий?</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давление природного газа на входе </w:t>
      </w:r>
      <w:r w:rsidRPr="0033017A">
        <w:rPr>
          <w:rFonts w:ascii="Times New Roman" w:hAnsi="Times New Roman" w:cs="Times New Roman"/>
          <w:color w:val="000000" w:themeColor="text1"/>
          <w:sz w:val="28"/>
          <w:szCs w:val="28"/>
        </w:rPr>
        <w:br/>
        <w:t>в газорегуляторную установку</w:t>
      </w:r>
      <w:r w:rsidR="000D030D" w:rsidRPr="0033017A">
        <w:rPr>
          <w:rFonts w:ascii="Times New Roman" w:hAnsi="Times New Roman" w:cs="Times New Roman"/>
          <w:color w:val="000000" w:themeColor="text1"/>
          <w:sz w:val="28"/>
          <w:szCs w:val="28"/>
        </w:rPr>
        <w:t xml:space="preserve"> согласно «Техническому регламенту </w:t>
      </w:r>
      <w:r w:rsidR="000D030D" w:rsidRPr="0033017A">
        <w:rPr>
          <w:rFonts w:ascii="Times New Roman" w:hAnsi="Times New Roman" w:cs="Times New Roman"/>
          <w:color w:val="000000" w:themeColor="text1"/>
          <w:sz w:val="28"/>
          <w:szCs w:val="28"/>
        </w:rPr>
        <w:br/>
        <w:t>о безопасности сетей газораспределения и газопотребления», утвержденному постановлением Правительства Российской Федерации от 29.10.2010 № 870</w:t>
      </w:r>
      <w:r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помещениях не допускается размещение газорегуляторной установки?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местах на внутренних газопроводах должна предусматриваться установка продувочных газопроводов?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перечисленных утверждений является неверным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в отношении требований по прокладке внутренних газопроводов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стенам помещений согласно «Техническому регламенту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 безопасности сетей газораспределения и газопотребления», утвержденному постановлением Правительства Российской Федерации от 29.10.2010 № 870?</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Системами контроля загазованности по каким газам </w:t>
      </w:r>
      <w:r w:rsidRPr="0033017A">
        <w:rPr>
          <w:rFonts w:ascii="Times New Roman" w:hAnsi="Times New Roman" w:cs="Times New Roman"/>
          <w:color w:val="000000" w:themeColor="text1"/>
          <w:sz w:val="28"/>
          <w:szCs w:val="28"/>
        </w:rPr>
        <w:br/>
        <w:t xml:space="preserve">в соответствии с требованиями «Технического регламента о безопасности сетей газораспределения и газопотребления», утвержденного постановлением Правительства Российской Федерации </w:t>
      </w:r>
      <w:r w:rsidRPr="0033017A">
        <w:rPr>
          <w:rFonts w:ascii="Times New Roman" w:hAnsi="Times New Roman" w:cs="Times New Roman"/>
          <w:color w:val="000000" w:themeColor="text1"/>
          <w:sz w:val="28"/>
          <w:szCs w:val="28"/>
        </w:rPr>
        <w:br/>
        <w:t xml:space="preserve">от 29.10.2010 № 870, должны быть оснащены помещения зданий </w:t>
      </w:r>
      <w:r w:rsidRPr="0033017A">
        <w:rPr>
          <w:rFonts w:ascii="Times New Roman" w:hAnsi="Times New Roman" w:cs="Times New Roman"/>
          <w:color w:val="000000" w:themeColor="text1"/>
          <w:sz w:val="28"/>
          <w:szCs w:val="28"/>
        </w:rPr>
        <w:br/>
        <w:t>и сооружений, в которых устанавливается газоиспользующее оборудование?</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документации должны быть установлены значения давления газа, при выходе за пределы которых предохранительные запорные </w:t>
      </w:r>
      <w:r w:rsidRPr="0033017A">
        <w:rPr>
          <w:rFonts w:ascii="Times New Roman" w:hAnsi="Times New Roman" w:cs="Times New Roman"/>
          <w:color w:val="000000" w:themeColor="text1"/>
          <w:sz w:val="28"/>
          <w:szCs w:val="28"/>
        </w:rPr>
        <w:br/>
        <w:t>и предохранительные сбросные клапаны должны обеспечить автоматическое и ручное прекращение подачи или сброс природного газа в атмосферу?</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какой документации устанавливаются сроки эксплуатации газопроводов, по истечении которых должно проводиться их техническое диагностирование?</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должна обеспечивать автоматика безопасности сети газопотребления при ее отключении или неисправности?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каких зданий допускается ввод газопроводов природного газа </w:t>
      </w:r>
      <w:r w:rsidRPr="0033017A">
        <w:rPr>
          <w:rFonts w:ascii="Times New Roman" w:hAnsi="Times New Roman" w:cs="Times New Roman"/>
          <w:color w:val="000000" w:themeColor="text1"/>
          <w:sz w:val="28"/>
          <w:szCs w:val="28"/>
        </w:rPr>
        <w:br/>
        <w:t>в помещения подвальных и цокольных этажей</w:t>
      </w:r>
      <w:r w:rsidR="00540C7F" w:rsidRPr="0033017A">
        <w:rPr>
          <w:rFonts w:ascii="Times New Roman" w:hAnsi="Times New Roman" w:cs="Times New Roman"/>
          <w:color w:val="000000" w:themeColor="text1"/>
          <w:sz w:val="28"/>
          <w:szCs w:val="28"/>
        </w:rPr>
        <w:t xml:space="preserve"> в соответствии с требованиями к наружным газопроводам согласно СП 62.13330.2011 «Свод правил. Газораспределительные системы. Актуализированная редакция СНиП 42-01-2002», утвержденному приказом Минрегиона Росси</w:t>
      </w:r>
      <w:r w:rsidR="007341D9" w:rsidRPr="0033017A">
        <w:rPr>
          <w:rFonts w:ascii="Times New Roman" w:hAnsi="Times New Roman" w:cs="Times New Roman"/>
          <w:color w:val="000000" w:themeColor="text1"/>
          <w:sz w:val="28"/>
          <w:szCs w:val="28"/>
        </w:rPr>
        <w:t xml:space="preserve">и </w:t>
      </w:r>
      <w:r w:rsidR="00540C7F" w:rsidRPr="0033017A">
        <w:rPr>
          <w:rFonts w:ascii="Times New Roman" w:hAnsi="Times New Roman" w:cs="Times New Roman"/>
          <w:color w:val="000000" w:themeColor="text1"/>
          <w:sz w:val="28"/>
          <w:szCs w:val="28"/>
        </w:rPr>
        <w:t>от 27.12.2010 № 780</w:t>
      </w:r>
      <w:r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местах необходимо предусматривать запорные устройства </w:t>
      </w:r>
      <w:r w:rsidRPr="0033017A">
        <w:rPr>
          <w:rFonts w:ascii="Times New Roman" w:hAnsi="Times New Roman" w:cs="Times New Roman"/>
          <w:color w:val="000000" w:themeColor="text1"/>
          <w:sz w:val="28"/>
          <w:szCs w:val="28"/>
        </w:rPr>
        <w:br/>
        <w:t xml:space="preserve">на </w:t>
      </w:r>
      <w:r w:rsidR="00312F79" w:rsidRPr="0033017A">
        <w:rPr>
          <w:rFonts w:ascii="Times New Roman" w:hAnsi="Times New Roman" w:cs="Times New Roman"/>
          <w:color w:val="000000" w:themeColor="text1"/>
          <w:sz w:val="28"/>
          <w:szCs w:val="28"/>
        </w:rPr>
        <w:t xml:space="preserve">наружных </w:t>
      </w:r>
      <w:r w:rsidRPr="0033017A">
        <w:rPr>
          <w:rFonts w:ascii="Times New Roman" w:hAnsi="Times New Roman" w:cs="Times New Roman"/>
          <w:color w:val="000000" w:themeColor="text1"/>
          <w:sz w:val="28"/>
          <w:szCs w:val="28"/>
        </w:rPr>
        <w:t>газопроводах</w:t>
      </w:r>
      <w:r w:rsidR="00312F79" w:rsidRPr="0033017A">
        <w:rPr>
          <w:rFonts w:ascii="Times New Roman" w:hAnsi="Times New Roman" w:cs="Times New Roman"/>
          <w:color w:val="000000" w:themeColor="text1"/>
          <w:sz w:val="28"/>
          <w:szCs w:val="28"/>
        </w:rPr>
        <w:t xml:space="preserve"> газораспределительных сетей </w:t>
      </w:r>
      <w:r w:rsidR="007574FD" w:rsidRPr="0033017A">
        <w:rPr>
          <w:rFonts w:ascii="Times New Roman" w:hAnsi="Times New Roman" w:cs="Times New Roman"/>
          <w:color w:val="000000" w:themeColor="text1"/>
          <w:sz w:val="28"/>
          <w:szCs w:val="28"/>
        </w:rPr>
        <w:t>согласно СП 62.13330.2011 «Свод правил. Газораспределительные системы. Актуализированная редакция СНиП 42-01-2002», утвержденному приказом Минрегиона Росси</w:t>
      </w:r>
      <w:r w:rsidR="007341D9" w:rsidRPr="0033017A">
        <w:rPr>
          <w:rFonts w:ascii="Times New Roman" w:hAnsi="Times New Roman" w:cs="Times New Roman"/>
          <w:color w:val="000000" w:themeColor="text1"/>
          <w:sz w:val="28"/>
          <w:szCs w:val="28"/>
        </w:rPr>
        <w:t>и</w:t>
      </w:r>
      <w:r w:rsidR="007574FD" w:rsidRPr="0033017A">
        <w:rPr>
          <w:rFonts w:ascii="Times New Roman" w:hAnsi="Times New Roman" w:cs="Times New Roman"/>
          <w:color w:val="000000" w:themeColor="text1"/>
          <w:sz w:val="28"/>
          <w:szCs w:val="28"/>
        </w:rPr>
        <w:br/>
        <w:t>от 27.12.2010 № 780</w:t>
      </w:r>
      <w:r w:rsidRPr="0033017A">
        <w:rPr>
          <w:rFonts w:ascii="Times New Roman" w:hAnsi="Times New Roman" w:cs="Times New Roman"/>
          <w:color w:val="000000" w:themeColor="text1"/>
          <w:sz w:val="28"/>
          <w:szCs w:val="28"/>
        </w:rPr>
        <w:t>?</w:t>
      </w:r>
      <w:r w:rsidR="00312F79" w:rsidRPr="0033017A">
        <w:rPr>
          <w:rFonts w:ascii="Times New Roman" w:hAnsi="Times New Roman" w:cs="Times New Roman"/>
          <w:color w:val="000000" w:themeColor="text1"/>
          <w:sz w:val="28"/>
          <w:szCs w:val="28"/>
        </w:rPr>
        <w:t xml:space="preserve"> </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(в радиусе) от дверных и открывающихся оконных проемов следует размещать запорные устройства на надземных газопроводах низкого давления</w:t>
      </w:r>
      <w:r w:rsidR="005E40BE" w:rsidRPr="0033017A">
        <w:rPr>
          <w:rFonts w:ascii="Times New Roman" w:hAnsi="Times New Roman" w:cs="Times New Roman"/>
          <w:color w:val="000000" w:themeColor="text1"/>
          <w:sz w:val="28"/>
          <w:szCs w:val="28"/>
        </w:rPr>
        <w:t xml:space="preserve"> категории </w:t>
      </w:r>
      <w:r w:rsidR="005E40BE" w:rsidRPr="0033017A">
        <w:rPr>
          <w:rFonts w:ascii="Times New Roman" w:hAnsi="Times New Roman" w:cs="Times New Roman"/>
          <w:color w:val="000000" w:themeColor="text1"/>
          <w:sz w:val="28"/>
          <w:szCs w:val="28"/>
          <w:lang w:val="en-US"/>
        </w:rPr>
        <w:t>IY</w:t>
      </w:r>
      <w:r w:rsidRPr="0033017A">
        <w:rPr>
          <w:rFonts w:ascii="Times New Roman" w:hAnsi="Times New Roman" w:cs="Times New Roman"/>
          <w:color w:val="000000" w:themeColor="text1"/>
          <w:sz w:val="28"/>
          <w:szCs w:val="28"/>
        </w:rPr>
        <w:t>, проложенных по стенам зданий и на опорах</w:t>
      </w:r>
      <w:r w:rsidR="005E40BE" w:rsidRPr="0033017A">
        <w:rPr>
          <w:rFonts w:ascii="Times New Roman" w:hAnsi="Times New Roman" w:cs="Times New Roman"/>
          <w:color w:val="000000" w:themeColor="text1"/>
          <w:sz w:val="28"/>
          <w:szCs w:val="28"/>
        </w:rPr>
        <w:t>, согласно СП 62.13330.2011 «Свод правил. Газораспределительные системы. Актуализированная редакция СНиП 42-01-2002», утвержденному приказом Минрегиона Росси</w:t>
      </w:r>
      <w:r w:rsidR="007341D9" w:rsidRPr="0033017A">
        <w:rPr>
          <w:rFonts w:ascii="Times New Roman" w:hAnsi="Times New Roman" w:cs="Times New Roman"/>
          <w:color w:val="000000" w:themeColor="text1"/>
          <w:sz w:val="28"/>
          <w:szCs w:val="28"/>
        </w:rPr>
        <w:t>и</w:t>
      </w:r>
      <w:r w:rsidR="005E40BE" w:rsidRPr="0033017A">
        <w:rPr>
          <w:rFonts w:ascii="Times New Roman" w:hAnsi="Times New Roman" w:cs="Times New Roman"/>
          <w:color w:val="000000" w:themeColor="text1"/>
          <w:sz w:val="28"/>
          <w:szCs w:val="28"/>
        </w:rPr>
        <w:t xml:space="preserve"> </w:t>
      </w:r>
      <w:r w:rsidR="005E40BE" w:rsidRPr="0033017A">
        <w:rPr>
          <w:rFonts w:ascii="Times New Roman" w:hAnsi="Times New Roman" w:cs="Times New Roman"/>
          <w:color w:val="000000" w:themeColor="text1"/>
          <w:sz w:val="28"/>
          <w:szCs w:val="28"/>
        </w:rPr>
        <w:br/>
        <w:t>от 27.12.2010 № 780</w:t>
      </w:r>
      <w:r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(в радиусе) от дверных и открывающихся оконных проемов следует размещать отключающие устройства </w:t>
      </w:r>
      <w:r w:rsidRPr="0033017A">
        <w:rPr>
          <w:rFonts w:ascii="Times New Roman" w:hAnsi="Times New Roman" w:cs="Times New Roman"/>
          <w:color w:val="000000" w:themeColor="text1"/>
          <w:sz w:val="28"/>
          <w:szCs w:val="28"/>
        </w:rPr>
        <w:br/>
        <w:t>на надземных газопроводах среднего давления</w:t>
      </w:r>
      <w:r w:rsidR="009C2DE8" w:rsidRPr="0033017A">
        <w:rPr>
          <w:rFonts w:ascii="Times New Roman" w:hAnsi="Times New Roman" w:cs="Times New Roman"/>
          <w:color w:val="000000" w:themeColor="text1"/>
          <w:sz w:val="28"/>
          <w:szCs w:val="28"/>
        </w:rPr>
        <w:t xml:space="preserve"> категории </w:t>
      </w:r>
      <w:r w:rsidR="009C2DE8" w:rsidRPr="0033017A">
        <w:rPr>
          <w:rFonts w:ascii="Times New Roman" w:hAnsi="Times New Roman" w:cs="Times New Roman"/>
          <w:color w:val="000000" w:themeColor="text1"/>
          <w:sz w:val="28"/>
          <w:szCs w:val="28"/>
          <w:lang w:val="en-US"/>
        </w:rPr>
        <w:t>III</w:t>
      </w:r>
      <w:r w:rsidRPr="0033017A">
        <w:rPr>
          <w:rFonts w:ascii="Times New Roman" w:hAnsi="Times New Roman" w:cs="Times New Roman"/>
          <w:color w:val="000000" w:themeColor="text1"/>
          <w:sz w:val="28"/>
          <w:szCs w:val="28"/>
        </w:rPr>
        <w:t>, проложенных по стенам зданий и на опорах</w:t>
      </w:r>
      <w:r w:rsidR="009C2DE8" w:rsidRPr="0033017A">
        <w:rPr>
          <w:rFonts w:ascii="Times New Roman" w:hAnsi="Times New Roman" w:cs="Times New Roman"/>
          <w:color w:val="000000" w:themeColor="text1"/>
          <w:sz w:val="28"/>
          <w:szCs w:val="28"/>
        </w:rPr>
        <w:t>, согласно СП 62.13330.2011 «Свод правил. Газораспределительные системы. Актуализированная редакция СНиП 42-01-2002», утвержденному приказом Минрегиона Росси</w:t>
      </w:r>
      <w:r w:rsidR="007341D9" w:rsidRPr="0033017A">
        <w:rPr>
          <w:rFonts w:ascii="Times New Roman" w:hAnsi="Times New Roman" w:cs="Times New Roman"/>
          <w:color w:val="000000" w:themeColor="text1"/>
          <w:sz w:val="28"/>
          <w:szCs w:val="28"/>
        </w:rPr>
        <w:t xml:space="preserve">и </w:t>
      </w:r>
      <w:r w:rsidR="009C2DE8" w:rsidRPr="0033017A">
        <w:rPr>
          <w:rFonts w:ascii="Times New Roman" w:hAnsi="Times New Roman" w:cs="Times New Roman"/>
          <w:color w:val="000000" w:themeColor="text1"/>
          <w:sz w:val="28"/>
          <w:szCs w:val="28"/>
        </w:rPr>
        <w:t>от 27.12.2010 № 780</w:t>
      </w:r>
      <w:r w:rsidRPr="0033017A">
        <w:rPr>
          <w:rFonts w:ascii="Times New Roman" w:hAnsi="Times New Roman" w:cs="Times New Roman"/>
          <w:color w:val="000000" w:themeColor="text1"/>
          <w:sz w:val="28"/>
          <w:szCs w:val="28"/>
        </w:rPr>
        <w:t>?</w:t>
      </w:r>
      <w:r w:rsidR="0068328E" w:rsidRPr="0033017A">
        <w:rPr>
          <w:rFonts w:ascii="Times New Roman" w:hAnsi="Times New Roman" w:cs="Times New Roman"/>
          <w:color w:val="000000" w:themeColor="text1"/>
          <w:sz w:val="28"/>
          <w:szCs w:val="28"/>
        </w:rPr>
        <w:t xml:space="preserve">   </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минимальная глубина прокладки наружных подземных газопроводов</w:t>
      </w:r>
      <w:r w:rsidR="0068328E" w:rsidRPr="0033017A">
        <w:rPr>
          <w:rFonts w:ascii="Times New Roman" w:hAnsi="Times New Roman" w:cs="Times New Roman"/>
          <w:color w:val="000000" w:themeColor="text1"/>
          <w:sz w:val="28"/>
          <w:szCs w:val="28"/>
        </w:rPr>
        <w:t xml:space="preserve"> согласно СП 62.13330.2011 «Свод правил. Газораспределительные системы. Актуализированная редакция СНиП 42-01-2002», утвержденному приказом Минрегиона Росси</w:t>
      </w:r>
      <w:r w:rsidR="000C0A30" w:rsidRPr="0033017A">
        <w:rPr>
          <w:rFonts w:ascii="Times New Roman" w:hAnsi="Times New Roman" w:cs="Times New Roman"/>
          <w:color w:val="000000" w:themeColor="text1"/>
          <w:sz w:val="28"/>
          <w:szCs w:val="28"/>
        </w:rPr>
        <w:t>и</w:t>
      </w:r>
      <w:r w:rsidR="0068328E" w:rsidRPr="0033017A">
        <w:rPr>
          <w:rFonts w:ascii="Times New Roman" w:hAnsi="Times New Roman" w:cs="Times New Roman"/>
          <w:color w:val="000000" w:themeColor="text1"/>
          <w:sz w:val="28"/>
          <w:szCs w:val="28"/>
        </w:rPr>
        <w:t xml:space="preserve"> </w:t>
      </w:r>
      <w:r w:rsidR="0068328E" w:rsidRPr="0033017A">
        <w:rPr>
          <w:rFonts w:ascii="Times New Roman" w:hAnsi="Times New Roman" w:cs="Times New Roman"/>
          <w:color w:val="000000" w:themeColor="text1"/>
          <w:sz w:val="28"/>
          <w:szCs w:val="28"/>
        </w:rPr>
        <w:br/>
        <w:t>от 27.12.2010 № 780</w:t>
      </w:r>
      <w:r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от отдельно стоящего газорегуляторного пункта шкафного с входным давлением </w:t>
      </w:r>
      <w:r w:rsidRPr="0033017A">
        <w:rPr>
          <w:rFonts w:ascii="Times New Roman" w:hAnsi="Times New Roman" w:cs="Times New Roman"/>
          <w:color w:val="000000" w:themeColor="text1"/>
          <w:sz w:val="28"/>
          <w:szCs w:val="28"/>
        </w:rPr>
        <w:br/>
        <w:t>до 0,6 МПа до зданий и сооружений</w:t>
      </w:r>
      <w:r w:rsidR="00BA6159" w:rsidRPr="0033017A">
        <w:rPr>
          <w:rFonts w:ascii="Times New Roman" w:hAnsi="Times New Roman" w:cs="Times New Roman"/>
          <w:color w:val="000000" w:themeColor="text1"/>
          <w:sz w:val="28"/>
          <w:szCs w:val="28"/>
        </w:rPr>
        <w:t xml:space="preserve"> согласно СП 62.13330.2011 «Свод правил. Газораспределительные системы. Актуализированная редакция СНиП 42-01-2002», утвержденному приказом Минрегиона Росси</w:t>
      </w:r>
      <w:r w:rsidR="000C0A30" w:rsidRPr="0033017A">
        <w:rPr>
          <w:rFonts w:ascii="Times New Roman" w:hAnsi="Times New Roman" w:cs="Times New Roman"/>
          <w:color w:val="000000" w:themeColor="text1"/>
          <w:sz w:val="28"/>
          <w:szCs w:val="28"/>
        </w:rPr>
        <w:t>и</w:t>
      </w:r>
      <w:r w:rsidR="00BA6159" w:rsidRPr="0033017A">
        <w:rPr>
          <w:rFonts w:ascii="Times New Roman" w:hAnsi="Times New Roman" w:cs="Times New Roman"/>
          <w:color w:val="000000" w:themeColor="text1"/>
          <w:sz w:val="28"/>
          <w:szCs w:val="28"/>
        </w:rPr>
        <w:t xml:space="preserve"> </w:t>
      </w:r>
      <w:r w:rsidR="00BA6159" w:rsidRPr="0033017A">
        <w:rPr>
          <w:rFonts w:ascii="Times New Roman" w:hAnsi="Times New Roman" w:cs="Times New Roman"/>
          <w:color w:val="000000" w:themeColor="text1"/>
          <w:sz w:val="28"/>
          <w:szCs w:val="28"/>
        </w:rPr>
        <w:br/>
        <w:t>от 27.12.2010 № 780</w:t>
      </w:r>
      <w:r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от отдельно стоящего газорегуляторного пункта шкафного с входным давлением </w:t>
      </w:r>
      <w:r w:rsidRPr="0033017A">
        <w:rPr>
          <w:rFonts w:ascii="Times New Roman" w:hAnsi="Times New Roman" w:cs="Times New Roman"/>
          <w:color w:val="000000" w:themeColor="text1"/>
          <w:sz w:val="28"/>
          <w:szCs w:val="28"/>
        </w:rPr>
        <w:br/>
        <w:t>до 0,6 МПа до обочины автомобильной дороги</w:t>
      </w:r>
      <w:r w:rsidR="00BA6159" w:rsidRPr="0033017A">
        <w:rPr>
          <w:rFonts w:ascii="Times New Roman" w:hAnsi="Times New Roman" w:cs="Times New Roman"/>
          <w:color w:val="000000" w:themeColor="text1"/>
          <w:sz w:val="28"/>
          <w:szCs w:val="28"/>
        </w:rPr>
        <w:t xml:space="preserve"> согласно СП 62.13330.2011 «Свод правил. Газораспределительные системы. Актуализированная редакция СНиП 42-01-2002», утвержденному приказом Минрегиона Росси</w:t>
      </w:r>
      <w:r w:rsidR="00576443" w:rsidRPr="0033017A">
        <w:rPr>
          <w:rFonts w:ascii="Times New Roman" w:hAnsi="Times New Roman" w:cs="Times New Roman"/>
          <w:color w:val="000000" w:themeColor="text1"/>
          <w:sz w:val="28"/>
          <w:szCs w:val="28"/>
        </w:rPr>
        <w:t xml:space="preserve">и </w:t>
      </w:r>
      <w:r w:rsidR="00BA6159" w:rsidRPr="0033017A">
        <w:rPr>
          <w:rFonts w:ascii="Times New Roman" w:hAnsi="Times New Roman" w:cs="Times New Roman"/>
          <w:color w:val="000000" w:themeColor="text1"/>
          <w:sz w:val="28"/>
          <w:szCs w:val="28"/>
        </w:rPr>
        <w:t>от 27.12.2010 № 780</w:t>
      </w:r>
      <w:r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от отдельно стоящего газорегуляторного пункта шкафного с входным давлением </w:t>
      </w:r>
      <w:r w:rsidRPr="0033017A">
        <w:rPr>
          <w:rFonts w:ascii="Times New Roman" w:hAnsi="Times New Roman" w:cs="Times New Roman"/>
          <w:color w:val="000000" w:themeColor="text1"/>
          <w:sz w:val="28"/>
          <w:szCs w:val="28"/>
        </w:rPr>
        <w:br/>
        <w:t>свыше 0,6 до 1,2 МПа до зданий и сооружений</w:t>
      </w:r>
      <w:r w:rsidR="00BA6159" w:rsidRPr="0033017A">
        <w:rPr>
          <w:rFonts w:ascii="Times New Roman" w:hAnsi="Times New Roman" w:cs="Times New Roman"/>
          <w:color w:val="000000" w:themeColor="text1"/>
          <w:sz w:val="28"/>
          <w:szCs w:val="28"/>
        </w:rPr>
        <w:t xml:space="preserve"> согласно СП 62.13330.2011 «Свод правил. Газораспределительные системы. Актуализированная редакция СНиП 42-01-2002», утвержденному приказом Минрегиона Росси</w:t>
      </w:r>
      <w:r w:rsidR="00576443" w:rsidRPr="0033017A">
        <w:rPr>
          <w:rFonts w:ascii="Times New Roman" w:hAnsi="Times New Roman" w:cs="Times New Roman"/>
          <w:color w:val="000000" w:themeColor="text1"/>
          <w:sz w:val="28"/>
          <w:szCs w:val="28"/>
        </w:rPr>
        <w:t xml:space="preserve">и </w:t>
      </w:r>
      <w:r w:rsidR="00BA6159" w:rsidRPr="0033017A">
        <w:rPr>
          <w:rFonts w:ascii="Times New Roman" w:hAnsi="Times New Roman" w:cs="Times New Roman"/>
          <w:color w:val="000000" w:themeColor="text1"/>
          <w:sz w:val="28"/>
          <w:szCs w:val="28"/>
        </w:rPr>
        <w:t>от 27.12.2010 № 780</w:t>
      </w:r>
      <w:r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расстояние от отдельно стоящего газорегуляторного пункта шкафного с входным давлением </w:t>
      </w:r>
      <w:r w:rsidRPr="0033017A">
        <w:rPr>
          <w:rFonts w:ascii="Times New Roman" w:hAnsi="Times New Roman" w:cs="Times New Roman"/>
          <w:color w:val="000000" w:themeColor="text1"/>
          <w:sz w:val="28"/>
          <w:szCs w:val="28"/>
        </w:rPr>
        <w:br/>
        <w:t>свыше 0,6 до 1,2 МПа до обочины автомобильной дороги</w:t>
      </w:r>
      <w:r w:rsidR="00BA6159" w:rsidRPr="0033017A">
        <w:rPr>
          <w:rFonts w:ascii="Times New Roman" w:hAnsi="Times New Roman" w:cs="Times New Roman"/>
          <w:color w:val="000000" w:themeColor="text1"/>
          <w:sz w:val="28"/>
          <w:szCs w:val="28"/>
        </w:rPr>
        <w:t xml:space="preserve"> согласно СП 62.13330.2011 «Свод правил. Газораспределительные системы. Актуализированная редакция СНиП 42-01-2002», утвержденному приказом Минрегиона Росси</w:t>
      </w:r>
      <w:r w:rsidR="002E0E98" w:rsidRPr="0033017A">
        <w:rPr>
          <w:rFonts w:ascii="Times New Roman" w:hAnsi="Times New Roman" w:cs="Times New Roman"/>
          <w:color w:val="000000" w:themeColor="text1"/>
          <w:sz w:val="28"/>
          <w:szCs w:val="28"/>
        </w:rPr>
        <w:t xml:space="preserve">и </w:t>
      </w:r>
      <w:r w:rsidR="00BA6159" w:rsidRPr="0033017A">
        <w:rPr>
          <w:rFonts w:ascii="Times New Roman" w:hAnsi="Times New Roman" w:cs="Times New Roman"/>
          <w:color w:val="000000" w:themeColor="text1"/>
          <w:sz w:val="28"/>
          <w:szCs w:val="28"/>
        </w:rPr>
        <w:t>от 27.12.2010 № 780</w:t>
      </w:r>
      <w:r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должно быть расстояние от стенки газорегуляторного пункта шкафного с входным давлением до 0,3 МПа включительно, установленного на наружных стенах зданий, до окон, дверей и других проемов</w:t>
      </w:r>
      <w:r w:rsidR="00BA6159" w:rsidRPr="0033017A">
        <w:rPr>
          <w:rFonts w:ascii="Times New Roman" w:hAnsi="Times New Roman" w:cs="Times New Roman"/>
          <w:color w:val="000000" w:themeColor="text1"/>
          <w:sz w:val="28"/>
          <w:szCs w:val="28"/>
        </w:rPr>
        <w:t xml:space="preserve"> согласно СП 62.13330.2011 «Свод правил. Газораспределительные системы. Актуализированная редакция СНиП 42-01-2002», утвержденному приказом Минрегиона Росси</w:t>
      </w:r>
      <w:r w:rsidR="002E0E98" w:rsidRPr="0033017A">
        <w:rPr>
          <w:rFonts w:ascii="Times New Roman" w:hAnsi="Times New Roman" w:cs="Times New Roman"/>
          <w:color w:val="000000" w:themeColor="text1"/>
          <w:sz w:val="28"/>
          <w:szCs w:val="28"/>
        </w:rPr>
        <w:t>и</w:t>
      </w:r>
      <w:r w:rsidR="00BA6159" w:rsidRPr="0033017A">
        <w:rPr>
          <w:rFonts w:ascii="Times New Roman" w:hAnsi="Times New Roman" w:cs="Times New Roman"/>
          <w:color w:val="000000" w:themeColor="text1"/>
          <w:sz w:val="28"/>
          <w:szCs w:val="28"/>
        </w:rPr>
        <w:br/>
        <w:t>от 27.12.2010 № 780</w:t>
      </w:r>
      <w:r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должно быть расстояние от отдельно стоящего газорегуляторного пункта шкафного до опор воздушных линий электропередач</w:t>
      </w:r>
      <w:r w:rsidR="00BA6159" w:rsidRPr="0033017A">
        <w:rPr>
          <w:rFonts w:ascii="Times New Roman" w:hAnsi="Times New Roman" w:cs="Times New Roman"/>
          <w:color w:val="000000" w:themeColor="text1"/>
          <w:sz w:val="28"/>
          <w:szCs w:val="28"/>
        </w:rPr>
        <w:t xml:space="preserve"> согласно СП 62.13330.2011 «Свод правил. Газораспределительные системы. Актуализированная редакция СНиП 42-01-2002», утвержденному приказом Минрегиона Росси</w:t>
      </w:r>
      <w:r w:rsidR="00820CF7" w:rsidRPr="0033017A">
        <w:rPr>
          <w:rFonts w:ascii="Times New Roman" w:hAnsi="Times New Roman" w:cs="Times New Roman"/>
          <w:color w:val="000000" w:themeColor="text1"/>
          <w:sz w:val="28"/>
          <w:szCs w:val="28"/>
        </w:rPr>
        <w:t>и</w:t>
      </w:r>
      <w:r w:rsidR="00BA6159" w:rsidRPr="0033017A">
        <w:rPr>
          <w:rFonts w:ascii="Times New Roman" w:hAnsi="Times New Roman" w:cs="Times New Roman"/>
          <w:color w:val="000000" w:themeColor="text1"/>
          <w:sz w:val="28"/>
          <w:szCs w:val="28"/>
        </w:rPr>
        <w:br/>
        <w:t>от 27.12.2010 № 780</w:t>
      </w:r>
      <w:r w:rsidRPr="0033017A">
        <w:rPr>
          <w:rFonts w:ascii="Times New Roman" w:hAnsi="Times New Roman" w:cs="Times New Roman"/>
          <w:color w:val="000000" w:themeColor="text1"/>
          <w:sz w:val="28"/>
          <w:szCs w:val="28"/>
        </w:rPr>
        <w:t>?</w:t>
      </w:r>
      <w:r w:rsidR="009A520D" w:rsidRPr="0033017A">
        <w:rPr>
          <w:rFonts w:ascii="Times New Roman" w:hAnsi="Times New Roman" w:cs="Times New Roman"/>
          <w:color w:val="000000" w:themeColor="text1"/>
          <w:sz w:val="28"/>
          <w:szCs w:val="28"/>
        </w:rPr>
        <w:t xml:space="preserve"> </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количество газорегуляторных установок может размещаться </w:t>
      </w:r>
      <w:r w:rsidRPr="0033017A">
        <w:rPr>
          <w:rFonts w:ascii="Times New Roman" w:hAnsi="Times New Roman" w:cs="Times New Roman"/>
          <w:color w:val="000000" w:themeColor="text1"/>
          <w:sz w:val="28"/>
          <w:szCs w:val="28"/>
        </w:rPr>
        <w:br/>
        <w:t>в одном помещении</w:t>
      </w:r>
      <w:r w:rsidR="009A520D" w:rsidRPr="0033017A">
        <w:rPr>
          <w:rFonts w:ascii="Times New Roman" w:hAnsi="Times New Roman" w:cs="Times New Roman"/>
          <w:color w:val="000000" w:themeColor="text1"/>
          <w:sz w:val="28"/>
          <w:szCs w:val="28"/>
        </w:rPr>
        <w:t xml:space="preserve"> согласно СП 62.13330.2011 «Свод правил. Газораспределительные системы. Актуализированная редакция СНиП 42-01-2002», утвержденному приказом Минрегиона Росси</w:t>
      </w:r>
      <w:r w:rsidR="00820CF7" w:rsidRPr="0033017A">
        <w:rPr>
          <w:rFonts w:ascii="Times New Roman" w:hAnsi="Times New Roman" w:cs="Times New Roman"/>
          <w:color w:val="000000" w:themeColor="text1"/>
          <w:sz w:val="28"/>
          <w:szCs w:val="28"/>
        </w:rPr>
        <w:t xml:space="preserve">и </w:t>
      </w:r>
      <w:r w:rsidR="009A520D" w:rsidRPr="0033017A">
        <w:rPr>
          <w:rFonts w:ascii="Times New Roman" w:hAnsi="Times New Roman" w:cs="Times New Roman"/>
          <w:color w:val="000000" w:themeColor="text1"/>
          <w:sz w:val="28"/>
          <w:szCs w:val="28"/>
        </w:rPr>
        <w:t xml:space="preserve">от 27.12.2010 </w:t>
      </w:r>
      <w:r w:rsidR="00820CF7" w:rsidRPr="0033017A">
        <w:rPr>
          <w:rFonts w:ascii="Times New Roman" w:hAnsi="Times New Roman" w:cs="Times New Roman"/>
          <w:color w:val="000000" w:themeColor="text1"/>
          <w:sz w:val="28"/>
          <w:szCs w:val="28"/>
        </w:rPr>
        <w:br/>
      </w:r>
      <w:r w:rsidR="009A520D" w:rsidRPr="0033017A">
        <w:rPr>
          <w:rFonts w:ascii="Times New Roman" w:hAnsi="Times New Roman" w:cs="Times New Roman"/>
          <w:color w:val="000000" w:themeColor="text1"/>
          <w:sz w:val="28"/>
          <w:szCs w:val="28"/>
        </w:rPr>
        <w:t>№ 780</w:t>
      </w:r>
      <w:r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максимальное количество линий редуцирования </w:t>
      </w:r>
      <w:r w:rsidRPr="0033017A">
        <w:rPr>
          <w:rFonts w:ascii="Times New Roman" w:hAnsi="Times New Roman" w:cs="Times New Roman"/>
          <w:color w:val="000000" w:themeColor="text1"/>
          <w:sz w:val="28"/>
          <w:szCs w:val="28"/>
        </w:rPr>
        <w:br/>
        <w:t>в газорегуляторной установке</w:t>
      </w:r>
      <w:r w:rsidR="002A6F83" w:rsidRPr="0033017A">
        <w:rPr>
          <w:rFonts w:ascii="Times New Roman" w:hAnsi="Times New Roman" w:cs="Times New Roman"/>
          <w:color w:val="000000" w:themeColor="text1"/>
          <w:sz w:val="28"/>
          <w:szCs w:val="28"/>
        </w:rPr>
        <w:t xml:space="preserve"> согласно СП 62.13330.2011 «Свод правил. Газораспределительные системы. Актуализированная редакция СНиП 42-01-2002», утвержденному приказом Минрегиона Росси</w:t>
      </w:r>
      <w:r w:rsidR="00B6709D" w:rsidRPr="0033017A">
        <w:rPr>
          <w:rFonts w:ascii="Times New Roman" w:hAnsi="Times New Roman" w:cs="Times New Roman"/>
          <w:color w:val="000000" w:themeColor="text1"/>
          <w:sz w:val="28"/>
          <w:szCs w:val="28"/>
        </w:rPr>
        <w:t>и</w:t>
      </w:r>
      <w:r w:rsidR="002A6F83" w:rsidRPr="0033017A">
        <w:rPr>
          <w:rFonts w:ascii="Times New Roman" w:hAnsi="Times New Roman" w:cs="Times New Roman"/>
          <w:color w:val="000000" w:themeColor="text1"/>
          <w:sz w:val="28"/>
          <w:szCs w:val="28"/>
        </w:rPr>
        <w:br/>
        <w:t>от 27.12.2010 № 780</w:t>
      </w:r>
      <w:r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значении входного давления газа допускается устанавливать газорегуляторные установки</w:t>
      </w:r>
      <w:r w:rsidR="00280FE1" w:rsidRPr="0033017A">
        <w:rPr>
          <w:rFonts w:ascii="Times New Roman" w:hAnsi="Times New Roman" w:cs="Times New Roman"/>
          <w:color w:val="000000" w:themeColor="text1"/>
          <w:sz w:val="28"/>
          <w:szCs w:val="28"/>
        </w:rPr>
        <w:t xml:space="preserve"> согласно СП 62.13330.2011 «Свод правил. Газораспределительные системы. Актуализированная редакция СНиП 42-01-2002», утвержденному приказом Минрегиона Росси</w:t>
      </w:r>
      <w:r w:rsidR="00B6709D" w:rsidRPr="0033017A">
        <w:rPr>
          <w:rFonts w:ascii="Times New Roman" w:hAnsi="Times New Roman" w:cs="Times New Roman"/>
          <w:color w:val="000000" w:themeColor="text1"/>
          <w:sz w:val="28"/>
          <w:szCs w:val="28"/>
        </w:rPr>
        <w:t xml:space="preserve">и </w:t>
      </w:r>
      <w:r w:rsidR="00280FE1" w:rsidRPr="0033017A">
        <w:rPr>
          <w:rFonts w:ascii="Times New Roman" w:hAnsi="Times New Roman" w:cs="Times New Roman"/>
          <w:color w:val="000000" w:themeColor="text1"/>
          <w:sz w:val="28"/>
          <w:szCs w:val="28"/>
        </w:rPr>
        <w:t>от 27.12.2010 № 780</w:t>
      </w:r>
      <w:r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помещениях какой категории пожароопасности не допускается размещать газорегуляторные установки</w:t>
      </w:r>
      <w:r w:rsidR="004E632F" w:rsidRPr="0033017A">
        <w:rPr>
          <w:rFonts w:ascii="Times New Roman" w:hAnsi="Times New Roman" w:cs="Times New Roman"/>
          <w:color w:val="000000" w:themeColor="text1"/>
          <w:sz w:val="28"/>
          <w:szCs w:val="28"/>
        </w:rPr>
        <w:t xml:space="preserve"> согласно СП 62.13330.2011 «Свод правил. Газораспределительные системы. Актуализированная редакция СНиП 42-01-2002», утвержденному приказом Минрегиона Росси</w:t>
      </w:r>
      <w:r w:rsidR="007C6BA4" w:rsidRPr="0033017A">
        <w:rPr>
          <w:rFonts w:ascii="Times New Roman" w:hAnsi="Times New Roman" w:cs="Times New Roman"/>
          <w:color w:val="000000" w:themeColor="text1"/>
          <w:sz w:val="28"/>
          <w:szCs w:val="28"/>
        </w:rPr>
        <w:t xml:space="preserve">и </w:t>
      </w:r>
      <w:r w:rsidR="004E632F" w:rsidRPr="0033017A">
        <w:rPr>
          <w:rFonts w:ascii="Times New Roman" w:hAnsi="Times New Roman" w:cs="Times New Roman"/>
          <w:color w:val="000000" w:themeColor="text1"/>
          <w:sz w:val="28"/>
          <w:szCs w:val="28"/>
        </w:rPr>
        <w:t>от 27.12.2010 № 780</w:t>
      </w:r>
      <w:r w:rsidRPr="0033017A">
        <w:rPr>
          <w:rFonts w:ascii="Times New Roman" w:hAnsi="Times New Roman" w:cs="Times New Roman"/>
          <w:color w:val="000000" w:themeColor="text1"/>
          <w:sz w:val="28"/>
          <w:szCs w:val="28"/>
        </w:rPr>
        <w:t>?</w:t>
      </w:r>
      <w:r w:rsidR="004E632F" w:rsidRPr="0033017A">
        <w:rPr>
          <w:rFonts w:ascii="Times New Roman" w:hAnsi="Times New Roman" w:cs="Times New Roman"/>
          <w:color w:val="000000" w:themeColor="text1"/>
          <w:sz w:val="28"/>
          <w:szCs w:val="28"/>
        </w:rPr>
        <w:t xml:space="preserve"> </w:t>
      </w:r>
    </w:p>
    <w:p w:rsidR="00F53BAF" w:rsidRPr="0033017A" w:rsidRDefault="00E46210"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устройствами </w:t>
      </w:r>
      <w:r w:rsidR="00F53BAF" w:rsidRPr="0033017A">
        <w:rPr>
          <w:rFonts w:ascii="Times New Roman" w:hAnsi="Times New Roman" w:cs="Times New Roman"/>
          <w:color w:val="000000" w:themeColor="text1"/>
          <w:sz w:val="28"/>
          <w:szCs w:val="28"/>
        </w:rPr>
        <w:t xml:space="preserve"> должны быть оснащены фильтры, устанавливаемые </w:t>
      </w:r>
      <w:r w:rsidR="00F53BAF" w:rsidRPr="0033017A">
        <w:rPr>
          <w:rFonts w:ascii="Times New Roman" w:hAnsi="Times New Roman" w:cs="Times New Roman"/>
          <w:color w:val="000000" w:themeColor="text1"/>
          <w:sz w:val="28"/>
          <w:szCs w:val="28"/>
        </w:rPr>
        <w:br/>
        <w:t>в газорегуляторны</w:t>
      </w:r>
      <w:r w:rsidRPr="0033017A">
        <w:rPr>
          <w:rFonts w:ascii="Times New Roman" w:hAnsi="Times New Roman" w:cs="Times New Roman"/>
          <w:color w:val="000000" w:themeColor="text1"/>
          <w:sz w:val="28"/>
          <w:szCs w:val="28"/>
        </w:rPr>
        <w:t>х</w:t>
      </w:r>
      <w:r w:rsidR="00F53BAF" w:rsidRPr="0033017A">
        <w:rPr>
          <w:rFonts w:ascii="Times New Roman" w:hAnsi="Times New Roman" w:cs="Times New Roman"/>
          <w:color w:val="000000" w:themeColor="text1"/>
          <w:sz w:val="28"/>
          <w:szCs w:val="28"/>
        </w:rPr>
        <w:t xml:space="preserve"> пункт</w:t>
      </w:r>
      <w:r w:rsidRPr="0033017A">
        <w:rPr>
          <w:rFonts w:ascii="Times New Roman" w:hAnsi="Times New Roman" w:cs="Times New Roman"/>
          <w:color w:val="000000" w:themeColor="text1"/>
          <w:sz w:val="28"/>
          <w:szCs w:val="28"/>
        </w:rPr>
        <w:t>ах</w:t>
      </w:r>
      <w:r w:rsidR="00F53BAF" w:rsidRPr="0033017A">
        <w:rPr>
          <w:rFonts w:ascii="Times New Roman" w:hAnsi="Times New Roman" w:cs="Times New Roman"/>
          <w:color w:val="000000" w:themeColor="text1"/>
          <w:sz w:val="28"/>
          <w:szCs w:val="28"/>
        </w:rPr>
        <w:t>, блочны</w:t>
      </w:r>
      <w:r w:rsidRPr="0033017A">
        <w:rPr>
          <w:rFonts w:ascii="Times New Roman" w:hAnsi="Times New Roman" w:cs="Times New Roman"/>
          <w:color w:val="000000" w:themeColor="text1"/>
          <w:sz w:val="28"/>
          <w:szCs w:val="28"/>
        </w:rPr>
        <w:t>х</w:t>
      </w:r>
      <w:r w:rsidR="00F53BAF" w:rsidRPr="0033017A">
        <w:rPr>
          <w:rFonts w:ascii="Times New Roman" w:hAnsi="Times New Roman" w:cs="Times New Roman"/>
          <w:color w:val="000000" w:themeColor="text1"/>
          <w:sz w:val="28"/>
          <w:szCs w:val="28"/>
        </w:rPr>
        <w:t xml:space="preserve"> газорегуляторны</w:t>
      </w:r>
      <w:r w:rsidRPr="0033017A">
        <w:rPr>
          <w:rFonts w:ascii="Times New Roman" w:hAnsi="Times New Roman" w:cs="Times New Roman"/>
          <w:color w:val="000000" w:themeColor="text1"/>
          <w:sz w:val="28"/>
          <w:szCs w:val="28"/>
        </w:rPr>
        <w:t>х</w:t>
      </w:r>
      <w:r w:rsidR="00F53BAF" w:rsidRPr="0033017A">
        <w:rPr>
          <w:rFonts w:ascii="Times New Roman" w:hAnsi="Times New Roman" w:cs="Times New Roman"/>
          <w:color w:val="000000" w:themeColor="text1"/>
          <w:sz w:val="28"/>
          <w:szCs w:val="28"/>
        </w:rPr>
        <w:t xml:space="preserve"> пункт</w:t>
      </w:r>
      <w:r w:rsidRPr="0033017A">
        <w:rPr>
          <w:rFonts w:ascii="Times New Roman" w:hAnsi="Times New Roman" w:cs="Times New Roman"/>
          <w:color w:val="000000" w:themeColor="text1"/>
          <w:sz w:val="28"/>
          <w:szCs w:val="28"/>
        </w:rPr>
        <w:t>ах</w:t>
      </w:r>
      <w:r w:rsidR="00F53BAF" w:rsidRPr="0033017A">
        <w:rPr>
          <w:rFonts w:ascii="Times New Roman" w:hAnsi="Times New Roman" w:cs="Times New Roman"/>
          <w:color w:val="000000" w:themeColor="text1"/>
          <w:sz w:val="28"/>
          <w:szCs w:val="28"/>
        </w:rPr>
        <w:t>, шкафны</w:t>
      </w:r>
      <w:r w:rsidRPr="0033017A">
        <w:rPr>
          <w:rFonts w:ascii="Times New Roman" w:hAnsi="Times New Roman" w:cs="Times New Roman"/>
          <w:color w:val="000000" w:themeColor="text1"/>
          <w:sz w:val="28"/>
          <w:szCs w:val="28"/>
        </w:rPr>
        <w:t>х</w:t>
      </w:r>
      <w:r w:rsidR="00F53BAF" w:rsidRPr="0033017A">
        <w:rPr>
          <w:rFonts w:ascii="Times New Roman" w:hAnsi="Times New Roman" w:cs="Times New Roman"/>
          <w:color w:val="000000" w:themeColor="text1"/>
          <w:sz w:val="28"/>
          <w:szCs w:val="28"/>
        </w:rPr>
        <w:t xml:space="preserve"> газорегуляторны</w:t>
      </w:r>
      <w:r w:rsidRPr="0033017A">
        <w:rPr>
          <w:rFonts w:ascii="Times New Roman" w:hAnsi="Times New Roman" w:cs="Times New Roman"/>
          <w:color w:val="000000" w:themeColor="text1"/>
          <w:sz w:val="28"/>
          <w:szCs w:val="28"/>
        </w:rPr>
        <w:t>х</w:t>
      </w:r>
      <w:r w:rsidR="00F53BAF" w:rsidRPr="0033017A">
        <w:rPr>
          <w:rFonts w:ascii="Times New Roman" w:hAnsi="Times New Roman" w:cs="Times New Roman"/>
          <w:color w:val="000000" w:themeColor="text1"/>
          <w:sz w:val="28"/>
          <w:szCs w:val="28"/>
        </w:rPr>
        <w:t xml:space="preserve"> пункт</w:t>
      </w:r>
      <w:r w:rsidRPr="0033017A">
        <w:rPr>
          <w:rFonts w:ascii="Times New Roman" w:hAnsi="Times New Roman" w:cs="Times New Roman"/>
          <w:color w:val="000000" w:themeColor="text1"/>
          <w:sz w:val="28"/>
          <w:szCs w:val="28"/>
        </w:rPr>
        <w:t>ах</w:t>
      </w:r>
      <w:r w:rsidR="00F53BAF" w:rsidRPr="0033017A">
        <w:rPr>
          <w:rFonts w:ascii="Times New Roman" w:hAnsi="Times New Roman" w:cs="Times New Roman"/>
          <w:color w:val="000000" w:themeColor="text1"/>
          <w:sz w:val="28"/>
          <w:szCs w:val="28"/>
        </w:rPr>
        <w:t xml:space="preserve"> и газорегуляторны</w:t>
      </w:r>
      <w:r w:rsidRPr="0033017A">
        <w:rPr>
          <w:rFonts w:ascii="Times New Roman" w:hAnsi="Times New Roman" w:cs="Times New Roman"/>
          <w:color w:val="000000" w:themeColor="text1"/>
          <w:sz w:val="28"/>
          <w:szCs w:val="28"/>
        </w:rPr>
        <w:t>х</w:t>
      </w:r>
      <w:r w:rsidR="00F53BAF" w:rsidRPr="0033017A">
        <w:rPr>
          <w:rFonts w:ascii="Times New Roman" w:hAnsi="Times New Roman" w:cs="Times New Roman"/>
          <w:color w:val="000000" w:themeColor="text1"/>
          <w:sz w:val="28"/>
          <w:szCs w:val="28"/>
        </w:rPr>
        <w:t xml:space="preserve"> установк</w:t>
      </w:r>
      <w:r w:rsidRPr="0033017A">
        <w:rPr>
          <w:rFonts w:ascii="Times New Roman" w:hAnsi="Times New Roman" w:cs="Times New Roman"/>
          <w:color w:val="000000" w:themeColor="text1"/>
          <w:sz w:val="28"/>
          <w:szCs w:val="28"/>
        </w:rPr>
        <w:t>ах, согласно СП 62.13330.2011 «Свод правил. Газораспределительные системы. Актуализированная редакция СНиП 42-01-2002», утвержденному приказом Минрегиона Росси</w:t>
      </w:r>
      <w:r w:rsidR="00224C2D" w:rsidRPr="0033017A">
        <w:rPr>
          <w:rFonts w:ascii="Times New Roman" w:hAnsi="Times New Roman" w:cs="Times New Roman"/>
          <w:color w:val="000000" w:themeColor="text1"/>
          <w:sz w:val="28"/>
          <w:szCs w:val="28"/>
        </w:rPr>
        <w:t>и</w:t>
      </w:r>
      <w:r w:rsidRPr="0033017A">
        <w:rPr>
          <w:rFonts w:ascii="Times New Roman" w:hAnsi="Times New Roman" w:cs="Times New Roman"/>
          <w:color w:val="000000" w:themeColor="text1"/>
          <w:sz w:val="28"/>
          <w:szCs w:val="28"/>
        </w:rPr>
        <w:br/>
        <w:t>от 27.12.2010 № 780</w:t>
      </w:r>
      <w:r w:rsidR="00F53BAF" w:rsidRPr="0033017A">
        <w:rPr>
          <w:rFonts w:ascii="Times New Roman" w:hAnsi="Times New Roman" w:cs="Times New Roman"/>
          <w:color w:val="000000" w:themeColor="text1"/>
          <w:sz w:val="28"/>
          <w:szCs w:val="28"/>
        </w:rPr>
        <w:t>?</w:t>
      </w:r>
      <w:r w:rsidR="00B16075" w:rsidRPr="0033017A">
        <w:rPr>
          <w:rFonts w:ascii="Times New Roman" w:hAnsi="Times New Roman" w:cs="Times New Roman"/>
          <w:color w:val="000000" w:themeColor="text1"/>
          <w:sz w:val="28"/>
          <w:szCs w:val="28"/>
        </w:rPr>
        <w:t xml:space="preserve"> </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регистрирующие приборы должны устанавливаться </w:t>
      </w:r>
      <w:r w:rsidRPr="0033017A">
        <w:rPr>
          <w:rFonts w:ascii="Times New Roman" w:hAnsi="Times New Roman" w:cs="Times New Roman"/>
          <w:color w:val="000000" w:themeColor="text1"/>
          <w:sz w:val="28"/>
          <w:szCs w:val="28"/>
        </w:rPr>
        <w:br/>
        <w:t>или включаться в состав автоматизированной системы управления технологическим процессом распределения газа в газорегуляторные пункты, блочные газорегуляторные пункты, шкафные газорегуляторные пункты и газорегуляторные установки</w:t>
      </w:r>
      <w:r w:rsidR="00EB43F8" w:rsidRPr="0033017A">
        <w:rPr>
          <w:rFonts w:ascii="Times New Roman" w:hAnsi="Times New Roman" w:cs="Times New Roman"/>
          <w:color w:val="000000" w:themeColor="text1"/>
          <w:sz w:val="28"/>
          <w:szCs w:val="28"/>
        </w:rPr>
        <w:t xml:space="preserve"> согласно СП 62.13330.2011 «Свод правил. Газораспределительные системы. Актуализированная редакция СНиП 42-01-2002», утвержденному приказом Минрегиона Росси</w:t>
      </w:r>
      <w:r w:rsidR="00224C2D" w:rsidRPr="0033017A">
        <w:rPr>
          <w:rFonts w:ascii="Times New Roman" w:hAnsi="Times New Roman" w:cs="Times New Roman"/>
          <w:color w:val="000000" w:themeColor="text1"/>
          <w:sz w:val="28"/>
          <w:szCs w:val="28"/>
        </w:rPr>
        <w:t>и</w:t>
      </w:r>
      <w:r w:rsidR="00EB43F8" w:rsidRPr="0033017A">
        <w:rPr>
          <w:rFonts w:ascii="Times New Roman" w:hAnsi="Times New Roman" w:cs="Times New Roman"/>
          <w:color w:val="000000" w:themeColor="text1"/>
          <w:sz w:val="28"/>
          <w:szCs w:val="28"/>
        </w:rPr>
        <w:br/>
        <w:t>от 27.12.2010 № 780</w:t>
      </w:r>
      <w:r w:rsidRPr="0033017A">
        <w:rPr>
          <w:rFonts w:ascii="Times New Roman" w:hAnsi="Times New Roman" w:cs="Times New Roman"/>
          <w:color w:val="000000" w:themeColor="text1"/>
          <w:sz w:val="28"/>
          <w:szCs w:val="28"/>
        </w:rPr>
        <w:t>?</w:t>
      </w:r>
      <w:r w:rsidR="000E2416" w:rsidRPr="0033017A">
        <w:rPr>
          <w:rFonts w:ascii="Times New Roman" w:hAnsi="Times New Roman" w:cs="Times New Roman"/>
          <w:color w:val="000000" w:themeColor="text1"/>
          <w:sz w:val="28"/>
          <w:szCs w:val="28"/>
        </w:rPr>
        <w:t xml:space="preserve"> </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запрещается устанавливать отключающие устройства </w:t>
      </w:r>
      <w:r w:rsidRPr="0033017A">
        <w:rPr>
          <w:rFonts w:ascii="Times New Roman" w:hAnsi="Times New Roman" w:cs="Times New Roman"/>
          <w:color w:val="000000" w:themeColor="text1"/>
          <w:sz w:val="28"/>
          <w:szCs w:val="28"/>
        </w:rPr>
        <w:br/>
        <w:t>на внутренних газопроводах</w:t>
      </w:r>
      <w:r w:rsidR="000E2416" w:rsidRPr="0033017A">
        <w:rPr>
          <w:rFonts w:ascii="Times New Roman" w:hAnsi="Times New Roman" w:cs="Times New Roman"/>
          <w:color w:val="000000" w:themeColor="text1"/>
          <w:sz w:val="28"/>
          <w:szCs w:val="28"/>
        </w:rPr>
        <w:t xml:space="preserve"> газораспределительных систем согласно СП 62.13330.2011 «Свод правил. Газораспределительные системы. Актуализированная редакция СНиП 42-01-2002», утвержденному приказом Минрегиона Росси</w:t>
      </w:r>
      <w:r w:rsidR="00224C2D" w:rsidRPr="0033017A">
        <w:rPr>
          <w:rFonts w:ascii="Times New Roman" w:hAnsi="Times New Roman" w:cs="Times New Roman"/>
          <w:color w:val="000000" w:themeColor="text1"/>
          <w:sz w:val="28"/>
          <w:szCs w:val="28"/>
        </w:rPr>
        <w:t xml:space="preserve">и </w:t>
      </w:r>
      <w:r w:rsidR="000E2416" w:rsidRPr="0033017A">
        <w:rPr>
          <w:rFonts w:ascii="Times New Roman" w:hAnsi="Times New Roman" w:cs="Times New Roman"/>
          <w:color w:val="000000" w:themeColor="text1"/>
          <w:sz w:val="28"/>
          <w:szCs w:val="28"/>
        </w:rPr>
        <w:t>от 27.12.2010 № 780</w:t>
      </w:r>
      <w:r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основная и запальная горелки могут быть оснащены одним датчиком контроля пламени?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горелок с какой тепловой мощностью должен быть предусмотрен раздельный контроль наличия пламени запальной и основной горелок, </w:t>
      </w:r>
      <w:r w:rsidRPr="0033017A">
        <w:rPr>
          <w:rFonts w:ascii="Times New Roman" w:hAnsi="Times New Roman" w:cs="Times New Roman"/>
          <w:color w:val="000000" w:themeColor="text1"/>
          <w:sz w:val="28"/>
          <w:szCs w:val="28"/>
        </w:rPr>
        <w:br/>
        <w:t>в том числе и в случаях отключения запальной горелки при работе основной?</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утверждений противоречит установленным техническим требованиям к газовым промышленным автоматическим горелкам?</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утверждений противоречит установленным техническим требованиям к газовым промышленным горелкам?</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величины не должно превышать защитное время отключения подачи газа для горелок номинальной тепловой мощностью до 0,1 МВт, устанавливаемых в камерах горения с разрежением и оснащаемых системой контроля пламени, датчиками которой являются термочувствительные элементы, выполненные на базе термопар, дилатометров и т. п.?</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требований к газовому автоматическому клапану, установленному перед газовой горелкой, является верным?</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должны быть оснащены автоматические и полуавтоматические горелки номинальной тепловой мощностью </w:t>
      </w:r>
      <w:r w:rsidRPr="0033017A">
        <w:rPr>
          <w:rFonts w:ascii="Times New Roman" w:hAnsi="Times New Roman" w:cs="Times New Roman"/>
          <w:color w:val="000000" w:themeColor="text1"/>
          <w:sz w:val="28"/>
          <w:szCs w:val="28"/>
        </w:rPr>
        <w:br/>
        <w:t>свыше 70 до 1200 кВт включительно?</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должны быть оснащены автоматические и полуавтоматические горелки номинальной тепловой мощностью свыше 1200 кВт?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избыточном давлении в камере горения блочные горелки, предназначенные для работы при разрежении в камере горения, должны устойчиво работать?</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разрежении в камере горения блочные горелки, предназначенные для работы при избыточном давлении в камере горения, должны устойчиво работать?</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должны быть оснащены автоматические и полуавтоматические горелки, пусковая мощность которых превышает 0,4 МВт?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классифицируется коррозионная агрессивность грунта </w:t>
      </w:r>
      <w:r w:rsidRPr="0033017A">
        <w:rPr>
          <w:rFonts w:ascii="Times New Roman" w:hAnsi="Times New Roman" w:cs="Times New Roman"/>
          <w:color w:val="000000" w:themeColor="text1"/>
          <w:sz w:val="28"/>
          <w:szCs w:val="28"/>
        </w:rPr>
        <w:br/>
        <w:t>по отношению к углеродистой и низколегированной стали подземных сооружений?</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Какого типа должны быть изоляционные покрытия стальных подземных газопроводов с давлением газа до 1,2 </w:t>
      </w:r>
      <w:r w:rsidR="007D2459" w:rsidRPr="0033017A">
        <w:rPr>
          <w:rFonts w:ascii="Times New Roman" w:hAnsi="Times New Roman" w:cs="Times New Roman"/>
          <w:color w:val="000000" w:themeColor="text1"/>
          <w:sz w:val="28"/>
          <w:szCs w:val="28"/>
        </w:rPr>
        <w:t>МПа</w:t>
      </w:r>
      <w:r w:rsidRPr="0033017A">
        <w:rPr>
          <w:rFonts w:ascii="Times New Roman" w:hAnsi="Times New Roman" w:cs="Times New Roman"/>
          <w:color w:val="000000" w:themeColor="text1"/>
          <w:sz w:val="28"/>
          <w:szCs w:val="28"/>
        </w:rPr>
        <w:t>, предназначенных для газоснабжения городов, населенных пунктов и промышленных предприятий, но прокладываемых вне их территорий?</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Какого типа должны быть изоляционные покрытия стальных подземных газопроводов в пределах территорий городов, населенных пунктов и промышленных предприятий?</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каких условиях допускается применять защитные полимерные покрытия усиленного типа на основе экструдированного полиэтилена </w:t>
      </w:r>
      <w:r w:rsidRPr="0033017A">
        <w:rPr>
          <w:rFonts w:ascii="Times New Roman" w:hAnsi="Times New Roman" w:cs="Times New Roman"/>
          <w:color w:val="000000" w:themeColor="text1"/>
          <w:sz w:val="28"/>
          <w:szCs w:val="28"/>
        </w:rPr>
        <w:br/>
        <w:t>для стальных газопроводов?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 стальные подземные газопроводы защищаются методом катодной поляризации?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защите от какой коррозии применяют поляризованные </w:t>
      </w:r>
      <w:r w:rsidRPr="0033017A">
        <w:rPr>
          <w:rFonts w:ascii="Times New Roman" w:hAnsi="Times New Roman" w:cs="Times New Roman"/>
          <w:color w:val="000000" w:themeColor="text1"/>
          <w:sz w:val="28"/>
          <w:szCs w:val="28"/>
        </w:rPr>
        <w:br/>
        <w:t>и усиленные дренажи?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должна быть величина поляризационного защитного потенциала стального газопровода относительно медно-сульфатного электрода сравнения в соответствии с требованиями к электрохимической защите подземных сооружений?</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средство предназначено для обеспечения эффективности электрохимической защиты подземных стальных газопроводов?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в системе технологических защит газоиспользующего оборудования, имеющего топку, работающую под наддувом, </w:t>
      </w:r>
      <w:r w:rsidRPr="0033017A">
        <w:rPr>
          <w:rFonts w:ascii="Times New Roman" w:hAnsi="Times New Roman" w:cs="Times New Roman"/>
          <w:color w:val="000000" w:themeColor="text1"/>
          <w:sz w:val="28"/>
          <w:szCs w:val="28"/>
        </w:rPr>
        <w:br/>
        <w:t>не предусматривается прекращение подачи газа?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должно прилагаться к эксплуатационным паспортам пунктов редуцирования газа?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сведения должны быть записаны в эксплуатационных паспортах подземных газопроводов?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Могут ли в процессе эксплуатации пунктов редуцирования газа корректироваться параметры настройки редукционной, предохранительной и защитной арматур, установленные проектной документацией? Если могут, то в каких случаях?</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Какому требованию должна отвечать запорная арматура, устанавливаемая на сетях газораспределения?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От чего зависит выбор материала металлической запорной арматуры, устанавливаемой на наружных газопроводах?</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температуре эксплуатации наружных газопроводов допускается применение арматуры из ковкого чугуна?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температуре эксплуатации наружных газопроводов допускается применение арматуры из высокопрочного чугуна?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температуре эксплуатации наружных газопроводов допускается применение арматуры из углеродистой стали?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арматуру следует применять при минимальной температуре эксплуата</w:t>
      </w:r>
      <w:r w:rsidR="00CB5384" w:rsidRPr="0033017A">
        <w:rPr>
          <w:rFonts w:ascii="Times New Roman" w:hAnsi="Times New Roman" w:cs="Times New Roman"/>
          <w:color w:val="000000" w:themeColor="text1"/>
          <w:sz w:val="28"/>
          <w:szCs w:val="28"/>
        </w:rPr>
        <w:t>ции наружных газопроводов -60 °</w:t>
      </w:r>
      <w:r w:rsidRPr="0033017A">
        <w:rPr>
          <w:rFonts w:ascii="Times New Roman" w:hAnsi="Times New Roman" w:cs="Times New Roman"/>
          <w:color w:val="000000" w:themeColor="text1"/>
          <w:sz w:val="28"/>
          <w:szCs w:val="28"/>
        </w:rPr>
        <w:t>С?</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арматуру следует применять на подземных газопроводах, прокладываемых в районах с сейсмичностью 8 баллов и выше?</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требованиям должна соответствовать запорная арматура </w:t>
      </w:r>
      <w:r w:rsidRPr="0033017A">
        <w:rPr>
          <w:rFonts w:ascii="Times New Roman" w:hAnsi="Times New Roman" w:cs="Times New Roman"/>
          <w:color w:val="000000" w:themeColor="text1"/>
          <w:sz w:val="28"/>
          <w:szCs w:val="28"/>
        </w:rPr>
        <w:br/>
        <w:t xml:space="preserve">с приводами различных типов (электро-,  гидро-, электропневмо- </w:t>
      </w:r>
      <w:r w:rsidRPr="0033017A">
        <w:rPr>
          <w:rFonts w:ascii="Times New Roman" w:hAnsi="Times New Roman" w:cs="Times New Roman"/>
          <w:color w:val="000000" w:themeColor="text1"/>
          <w:sz w:val="28"/>
          <w:szCs w:val="28"/>
        </w:rPr>
        <w:br/>
        <w:t>и пневмогидро-), устанавливаемая на наружных газопроводах?</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следует располагать арматуру массой более 500 кг на наружных газопроводах?</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типы запорной арматуры следует предусматривать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наружных газопроводах?</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каких газопроводах допускается применять натяжные конусные краны?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должна обеспечиваться промышленная безопасность трубопроводной арматуры?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Возможна ли эксплуатация арматуры, срок эксплуатации которой достиг назначенного показателя?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конструктивное решение трубопроводной арматуры противоречит требованиям безопасности?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зависимости от каких факторов должны выбираться классы герметичности затворов запорной арматуры в соответствии </w:t>
      </w:r>
      <w:r w:rsidRPr="0033017A">
        <w:rPr>
          <w:rFonts w:ascii="Times New Roman" w:hAnsi="Times New Roman" w:cs="Times New Roman"/>
          <w:color w:val="000000" w:themeColor="text1"/>
          <w:sz w:val="28"/>
          <w:szCs w:val="28"/>
        </w:rPr>
        <w:br/>
        <w:t>с ГОСТ Р 53672-2009 «Национальный стандарт Российской Федерации. Арматура трубопроводная. Общие требования безопасности», утвержденным приказом Ростехрегулирования от 15.12.2009 № 1057-ст?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сколько групп в соответствии с ГОСТ Р 53672-2009 «Национальный стандарт Российской Федерации. Арматура трубопроводная. Общие требования безопасности», утвержденным приказом Ростехрегулирования от 15.12.2009 № 1057-ст, классифицируются рабочие среды по степени опасности?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должно быть указано на маховиках (рукоятках) управления трубопроводной арматурой?</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какой трубопроводной арматуры в паспорте должны указываться данные по химическому составу, механическим свойствам, режимам термообработки и результатам контроля качества изготовления методами неразрушающего контроля?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документе должна предусматриваться методика проведения контрольных испытаний (проверок) трубопроводной арматуры </w:t>
      </w:r>
      <w:r w:rsidRPr="0033017A">
        <w:rPr>
          <w:rFonts w:ascii="Times New Roman" w:hAnsi="Times New Roman" w:cs="Times New Roman"/>
          <w:color w:val="000000" w:themeColor="text1"/>
          <w:sz w:val="28"/>
          <w:szCs w:val="28"/>
        </w:rPr>
        <w:br/>
        <w:t xml:space="preserve">и ее основных узлов, порядок технического обслуживания, ремонта </w:t>
      </w:r>
      <w:r w:rsidRPr="0033017A">
        <w:rPr>
          <w:rFonts w:ascii="Times New Roman" w:hAnsi="Times New Roman" w:cs="Times New Roman"/>
          <w:color w:val="000000" w:themeColor="text1"/>
          <w:sz w:val="28"/>
          <w:szCs w:val="28"/>
        </w:rPr>
        <w:br/>
        <w:t>и диагностирования арматуры?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использовать запорную трубопроводную арматуру </w:t>
      </w:r>
      <w:r w:rsidRPr="0033017A">
        <w:rPr>
          <w:rFonts w:ascii="Times New Roman" w:hAnsi="Times New Roman" w:cs="Times New Roman"/>
          <w:color w:val="000000" w:themeColor="text1"/>
          <w:sz w:val="28"/>
          <w:szCs w:val="28"/>
        </w:rPr>
        <w:br/>
        <w:t>в качестве регулирующих устройств?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утверждений противоречит требованиям безопасной эксплуатации трубопроводной арматуры?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документе указывается установочное положение трубопроводной арматуры?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часто должно проводиться техническое обслуживание групповой баллонной установки сжиженного углеводородного газа?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часто должно производиться техническое обслуживание наружных и внутренних газопроводов сети газопотребления?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давление настройки предохранительных сбросных клапанов на газопроводах и резервуарах сжиженных углеводородных газов в соответствии с </w:t>
      </w:r>
      <w:r w:rsidR="006548AD" w:rsidRPr="0033017A">
        <w:rPr>
          <w:rFonts w:ascii="Times New Roman" w:hAnsi="Times New Roman" w:cs="Times New Roman"/>
          <w:color w:val="000000" w:themeColor="text1"/>
          <w:sz w:val="28"/>
          <w:szCs w:val="28"/>
        </w:rPr>
        <w:t xml:space="preserve">Федеральными нормами </w:t>
      </w:r>
      <w:r w:rsidR="008553FB" w:rsidRPr="0033017A">
        <w:rPr>
          <w:rFonts w:ascii="Times New Roman" w:hAnsi="Times New Roman" w:cs="Times New Roman"/>
          <w:color w:val="000000" w:themeColor="text1"/>
          <w:sz w:val="28"/>
          <w:szCs w:val="28"/>
        </w:rPr>
        <w:br/>
      </w:r>
      <w:r w:rsidR="006548AD" w:rsidRPr="0033017A">
        <w:rPr>
          <w:rFonts w:ascii="Times New Roman" w:hAnsi="Times New Roman" w:cs="Times New Roman"/>
          <w:color w:val="000000" w:themeColor="text1"/>
          <w:sz w:val="28"/>
          <w:szCs w:val="28"/>
        </w:rPr>
        <w:t xml:space="preserve">и правилами в области промышленной безопасности </w:t>
      </w:r>
      <w:r w:rsidRPr="0033017A">
        <w:rPr>
          <w:rFonts w:ascii="Times New Roman" w:hAnsi="Times New Roman" w:cs="Times New Roman"/>
          <w:color w:val="000000" w:themeColor="text1"/>
          <w:sz w:val="28"/>
          <w:szCs w:val="28"/>
        </w:rPr>
        <w:t>«Правила безопасности для объектов, использующих сжиженные углеводородные газы»</w:t>
      </w:r>
      <w:r w:rsidR="006548AD" w:rsidRPr="0033017A">
        <w:rPr>
          <w:rFonts w:ascii="Times New Roman" w:hAnsi="Times New Roman" w:cs="Times New Roman"/>
          <w:color w:val="000000" w:themeColor="text1"/>
          <w:sz w:val="28"/>
          <w:szCs w:val="28"/>
        </w:rPr>
        <w:t xml:space="preserve">, утвержденными приказом Ростехнадзора </w:t>
      </w:r>
      <w:r w:rsidR="006548AD" w:rsidRPr="0033017A">
        <w:rPr>
          <w:rFonts w:ascii="Times New Roman" w:hAnsi="Times New Roman" w:cs="Times New Roman"/>
          <w:color w:val="000000" w:themeColor="text1"/>
          <w:sz w:val="28"/>
          <w:szCs w:val="28"/>
        </w:rPr>
        <w:br/>
        <w:t>от 21.11.2013 № 558</w:t>
      </w:r>
      <w:r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к оснащению резервуаров и газопроводов сжиженных углеводородных газов предохранительным сбросным клапаном и его функционированию противоречит </w:t>
      </w:r>
      <w:r w:rsidR="006548AD"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 558?</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способами допускается осуществлять передачу вращения </w:t>
      </w:r>
      <w:r w:rsidRPr="0033017A">
        <w:rPr>
          <w:rFonts w:ascii="Times New Roman" w:hAnsi="Times New Roman" w:cs="Times New Roman"/>
          <w:color w:val="000000" w:themeColor="text1"/>
          <w:sz w:val="28"/>
          <w:szCs w:val="28"/>
        </w:rPr>
        <w:br/>
        <w:t xml:space="preserve">от двигателей к насосам и компрессорам на газонаполнительной станции, газонаполнительном пункте в соответствии с </w:t>
      </w:r>
      <w:r w:rsidR="006548AD" w:rsidRPr="0033017A">
        <w:rPr>
          <w:rFonts w:ascii="Times New Roman" w:hAnsi="Times New Roman" w:cs="Times New Roman"/>
          <w:color w:val="000000" w:themeColor="text1"/>
          <w:sz w:val="28"/>
          <w:szCs w:val="28"/>
        </w:rPr>
        <w:t xml:space="preserve">Федеральными нормами </w:t>
      </w:r>
      <w:r w:rsidR="008553FB" w:rsidRPr="0033017A">
        <w:rPr>
          <w:rFonts w:ascii="Times New Roman" w:hAnsi="Times New Roman" w:cs="Times New Roman"/>
          <w:color w:val="000000" w:themeColor="text1"/>
          <w:sz w:val="28"/>
          <w:szCs w:val="28"/>
        </w:rPr>
        <w:br/>
      </w:r>
      <w:r w:rsidR="006548AD"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должно обеспечиваться при включении аварийной вентиляции </w:t>
      </w:r>
      <w:r w:rsidRPr="0033017A">
        <w:rPr>
          <w:rFonts w:ascii="Times New Roman" w:hAnsi="Times New Roman" w:cs="Times New Roman"/>
          <w:color w:val="000000" w:themeColor="text1"/>
          <w:sz w:val="28"/>
          <w:szCs w:val="28"/>
        </w:rPr>
        <w:br/>
        <w:t xml:space="preserve">в помещении газонаполнительной станции, газонаполнительного пункта в соответствии с </w:t>
      </w:r>
      <w:r w:rsidR="006548AD"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недопустимо применять для дегазации резервуаров сжиженных углеводородных газов в соответствии с </w:t>
      </w:r>
      <w:r w:rsidR="006548AD" w:rsidRPr="0033017A">
        <w:rPr>
          <w:rFonts w:ascii="Times New Roman" w:hAnsi="Times New Roman" w:cs="Times New Roman"/>
          <w:color w:val="000000" w:themeColor="text1"/>
          <w:sz w:val="28"/>
          <w:szCs w:val="28"/>
        </w:rPr>
        <w:t xml:space="preserve">Федеральными нормами </w:t>
      </w:r>
      <w:r w:rsidR="008553FB" w:rsidRPr="0033017A">
        <w:rPr>
          <w:rFonts w:ascii="Times New Roman" w:hAnsi="Times New Roman" w:cs="Times New Roman"/>
          <w:color w:val="000000" w:themeColor="text1"/>
          <w:sz w:val="28"/>
          <w:szCs w:val="28"/>
        </w:rPr>
        <w:br/>
      </w:r>
      <w:r w:rsidR="006548AD"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проверяется качество дегазации резервуара сжиженных углеводородных газов в соответствии с </w:t>
      </w:r>
      <w:r w:rsidR="006548AD" w:rsidRPr="0033017A">
        <w:rPr>
          <w:rFonts w:ascii="Times New Roman" w:hAnsi="Times New Roman" w:cs="Times New Roman"/>
          <w:color w:val="000000" w:themeColor="text1"/>
          <w:sz w:val="28"/>
          <w:szCs w:val="28"/>
        </w:rPr>
        <w:t xml:space="preserve">Федеральными нормами </w:t>
      </w:r>
      <w:r w:rsidR="008553FB" w:rsidRPr="0033017A">
        <w:rPr>
          <w:rFonts w:ascii="Times New Roman" w:hAnsi="Times New Roman" w:cs="Times New Roman"/>
          <w:color w:val="000000" w:themeColor="text1"/>
          <w:sz w:val="28"/>
          <w:szCs w:val="28"/>
        </w:rPr>
        <w:br/>
      </w:r>
      <w:r w:rsidR="006548AD"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w:t>
      </w:r>
      <w:r w:rsidR="006548AD" w:rsidRPr="0033017A">
        <w:rPr>
          <w:rFonts w:ascii="Times New Roman" w:hAnsi="Times New Roman" w:cs="Times New Roman"/>
          <w:color w:val="000000" w:themeColor="text1"/>
          <w:sz w:val="28"/>
          <w:szCs w:val="28"/>
        </w:rPr>
        <w:br/>
        <w:t>от 21.11.2013 № 558?</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должно производиться освобождение резервуаров, резервуарной установки от остатков сжиженных углеводородных газов в соответствии с </w:t>
      </w:r>
      <w:r w:rsidR="006548AD"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концентрации сжиженных углеводородных газов должны срабатывать газоанализаторы и сигнализаторы, установленные </w:t>
      </w:r>
      <w:r w:rsidRPr="0033017A">
        <w:rPr>
          <w:rFonts w:ascii="Times New Roman" w:hAnsi="Times New Roman" w:cs="Times New Roman"/>
          <w:color w:val="000000" w:themeColor="text1"/>
          <w:sz w:val="28"/>
          <w:szCs w:val="28"/>
        </w:rPr>
        <w:br/>
        <w:t xml:space="preserve">вне помещения газонаполнительной станции, газонаполнительного пункта, в соответствии с </w:t>
      </w:r>
      <w:r w:rsidR="006548AD"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концентрации сжиженных углеводородных газов должны срабатывать газоанализаторы и сигнализаторы, установленные </w:t>
      </w:r>
      <w:r w:rsidRPr="0033017A">
        <w:rPr>
          <w:rFonts w:ascii="Times New Roman" w:hAnsi="Times New Roman" w:cs="Times New Roman"/>
          <w:color w:val="000000" w:themeColor="text1"/>
          <w:sz w:val="28"/>
          <w:szCs w:val="28"/>
        </w:rPr>
        <w:br/>
        <w:t xml:space="preserve">в помещении газонаполнительной станции, газонаполнительного пункта, в соответствии с </w:t>
      </w:r>
      <w:r w:rsidR="006548AD"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резервуары следует применять для резервуарной установки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утверждений применительно к оснащению резервуарной установки сжиженных углеводородных газов предохранительными сбросными клапанами является верным?</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условное давление запорной арматуры следует принимать </w:t>
      </w:r>
      <w:r w:rsidRPr="0033017A">
        <w:rPr>
          <w:rFonts w:ascii="Times New Roman" w:hAnsi="Times New Roman" w:cs="Times New Roman"/>
          <w:color w:val="000000" w:themeColor="text1"/>
          <w:sz w:val="28"/>
          <w:szCs w:val="28"/>
        </w:rPr>
        <w:br/>
        <w:t>для газопроводов обвязки надземных резервуаров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должна исключать предохранительная арматура, установленная </w:t>
      </w:r>
      <w:r w:rsidRPr="0033017A">
        <w:rPr>
          <w:rFonts w:ascii="Times New Roman" w:hAnsi="Times New Roman" w:cs="Times New Roman"/>
          <w:color w:val="000000" w:themeColor="text1"/>
          <w:sz w:val="28"/>
          <w:szCs w:val="28"/>
        </w:rPr>
        <w:br/>
        <w:t xml:space="preserve">на испарительных установках, согласно СП 42-101-2003 «Свод правил </w:t>
      </w:r>
      <w:r w:rsidRPr="0033017A">
        <w:rPr>
          <w:rFonts w:ascii="Times New Roman" w:hAnsi="Times New Roman" w:cs="Times New Roman"/>
          <w:color w:val="000000" w:themeColor="text1"/>
          <w:sz w:val="28"/>
          <w:szCs w:val="28"/>
        </w:rPr>
        <w:br/>
        <w:t xml:space="preserve">по проектированию и строительству. Общие положения </w:t>
      </w:r>
      <w:r w:rsidRPr="0033017A">
        <w:rPr>
          <w:rFonts w:ascii="Times New Roman" w:hAnsi="Times New Roman" w:cs="Times New Roman"/>
          <w:color w:val="000000" w:themeColor="text1"/>
          <w:sz w:val="28"/>
          <w:szCs w:val="28"/>
        </w:rPr>
        <w:br/>
        <w:t xml:space="preserve">по проектированию и строительству газораспределительных систем </w:t>
      </w:r>
      <w:r w:rsidRPr="0033017A">
        <w:rPr>
          <w:rFonts w:ascii="Times New Roman" w:hAnsi="Times New Roman" w:cs="Times New Roman"/>
          <w:color w:val="000000" w:themeColor="text1"/>
          <w:sz w:val="28"/>
          <w:szCs w:val="28"/>
        </w:rPr>
        <w:br/>
        <w:t>из металлических и полиэтиленовых труб», одобренному постановлением Госстроя от 26.06.2003 № 112?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должны быть оборудованы испарительные установки, </w:t>
      </w:r>
      <w:r w:rsidRPr="0033017A">
        <w:rPr>
          <w:rFonts w:ascii="Times New Roman" w:hAnsi="Times New Roman" w:cs="Times New Roman"/>
          <w:color w:val="000000" w:themeColor="text1"/>
          <w:sz w:val="28"/>
          <w:szCs w:val="28"/>
        </w:rPr>
        <w:br/>
        <w:t xml:space="preserve">для которых в качестве теплоносителя предусматривается горячая вода или водяной пар, согласно СП 42-101-2003 «Свод правил </w:t>
      </w:r>
      <w:r w:rsidRPr="0033017A">
        <w:rPr>
          <w:rFonts w:ascii="Times New Roman" w:hAnsi="Times New Roman" w:cs="Times New Roman"/>
          <w:color w:val="000000" w:themeColor="text1"/>
          <w:sz w:val="28"/>
          <w:szCs w:val="28"/>
        </w:rPr>
        <w:br/>
        <w:t xml:space="preserve">по проектированию и строительству. Общие положения </w:t>
      </w:r>
      <w:r w:rsidRPr="0033017A">
        <w:rPr>
          <w:rFonts w:ascii="Times New Roman" w:hAnsi="Times New Roman" w:cs="Times New Roman"/>
          <w:color w:val="000000" w:themeColor="text1"/>
          <w:sz w:val="28"/>
          <w:szCs w:val="28"/>
        </w:rPr>
        <w:br/>
        <w:t xml:space="preserve">по проектированию и строительству газораспределительных систем </w:t>
      </w:r>
      <w:r w:rsidRPr="0033017A">
        <w:rPr>
          <w:rFonts w:ascii="Times New Roman" w:hAnsi="Times New Roman" w:cs="Times New Roman"/>
          <w:color w:val="000000" w:themeColor="text1"/>
          <w:sz w:val="28"/>
          <w:szCs w:val="28"/>
        </w:rPr>
        <w:br/>
        <w:t xml:space="preserve">из металлических и полиэтиленовых труб», одобренному </w:t>
      </w:r>
      <w:r w:rsidRPr="0033017A">
        <w:rPr>
          <w:rFonts w:ascii="Times New Roman" w:hAnsi="Times New Roman" w:cs="Times New Roman"/>
          <w:color w:val="000000" w:themeColor="text1"/>
          <w:sz w:val="28"/>
          <w:szCs w:val="28"/>
        </w:rPr>
        <w:br/>
        <w:t>постановлением Госстроя от 26.06.2003 № 112?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какими резервуарными установками сжиженных углеводородных газов рекомендуется использовать проточные и емкостные испарительные установки?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использование испарительных установок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 надземными резервуарами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защиту необходимо предусматривать при испарении сжиженных углеводородных газов непосредственно в подземных резервуарах с помощью регазификаторов?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резервуары сжиженных углеводородных газов, устанавливаемые на газонаполнительной станции, газонаполнительном пункте, считаются надземными?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устанавливают надземные резервуары сжиженных углеводородных газов на газонаполнительной станции, газонаполнительном пункте?</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резервуары сжиженных углеводородных газов предусматривают для подземного размещения на газонаполнительной станции, газонаполнительном пункте?</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резервуары сжиженных углеводородных газов, устанавливаемые на газонаполнительной станции, газонаполнительном пункте, считаются подземными?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устанавливаются на газонаполнительной станции, газонаполнительном пункте резервуары сжиженных углеводородных газов подземные и наземные, засыпанные грунтом?</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на газонаполнительной станции, газонаполнительном пункте устанавливать наземные резервуары сжиженных углеводородных газов, засыпаемые грунтом, непосредственно на грунт?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трубы следует предусматривать для газопроводов жидкой </w:t>
      </w:r>
      <w:r w:rsidRPr="0033017A">
        <w:rPr>
          <w:rFonts w:ascii="Times New Roman" w:hAnsi="Times New Roman" w:cs="Times New Roman"/>
          <w:color w:val="000000" w:themeColor="text1"/>
          <w:sz w:val="28"/>
          <w:szCs w:val="28"/>
        </w:rPr>
        <w:br/>
        <w:t xml:space="preserve">и паровой фазы сжиженных углеводородных газов </w:t>
      </w:r>
      <w:r w:rsidRPr="0033017A">
        <w:rPr>
          <w:rFonts w:ascii="Times New Roman" w:hAnsi="Times New Roman" w:cs="Times New Roman"/>
          <w:color w:val="000000" w:themeColor="text1"/>
          <w:sz w:val="28"/>
          <w:szCs w:val="28"/>
        </w:rPr>
        <w:br/>
        <w:t>на газонаполнительной станции, газонаполнительном пункте?</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прокладка газопроводов предусмотрена в производственной зоне газонаполнительной станции, газонаполнительного пункта?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каких участках газопроводов жидкой фазы сжиженных углеводородных газов на газонаполнительной станции и в каких целях предусматривают установку предохранительного клапана?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высоты должна быть свеча для сброса газа </w:t>
      </w:r>
      <w:r w:rsidRPr="0033017A">
        <w:rPr>
          <w:rFonts w:ascii="Times New Roman" w:hAnsi="Times New Roman" w:cs="Times New Roman"/>
          <w:color w:val="000000" w:themeColor="text1"/>
          <w:sz w:val="28"/>
          <w:szCs w:val="28"/>
        </w:rPr>
        <w:br/>
        <w:t xml:space="preserve">от предохранительных клапанов, установленных на участках надземных газопроводов жидкой фазы сжиженных углеводородных газов </w:t>
      </w:r>
      <w:r w:rsidRPr="0033017A">
        <w:rPr>
          <w:rFonts w:ascii="Times New Roman" w:hAnsi="Times New Roman" w:cs="Times New Roman"/>
          <w:color w:val="000000" w:themeColor="text1"/>
          <w:sz w:val="28"/>
          <w:szCs w:val="28"/>
        </w:rPr>
        <w:br/>
        <w:t>на газонаполнительной станции, газонаполнительном пункте?</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какую высоту должен быть выведен сбросной газопровод для отвода газа от предохранительных клапанов надземных резервуаров сжиженных углеводородных газов на газонаполнительной станции?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должна обеспечить блокировка вентиляционной системы </w:t>
      </w:r>
      <w:r w:rsidRPr="0033017A">
        <w:rPr>
          <w:rFonts w:ascii="Times New Roman" w:hAnsi="Times New Roman" w:cs="Times New Roman"/>
          <w:color w:val="000000" w:themeColor="text1"/>
          <w:sz w:val="28"/>
          <w:szCs w:val="28"/>
        </w:rPr>
        <w:br/>
        <w:t>с пусковыми устройствами технологического оборудования газонаполнительной станции?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Арматура с каким классом герметичности затвора предназначена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для транспортировки сжиженного углеводородного газа?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Разрешается ли использовать ковкий чугун для арматуры трубопроводов, транспортирующих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устанавливаются предохранительные клапаны на вертикальных резервуарах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устанавливаются предохранительные клапаны на горизонтальных резервуарах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срок службы подземных резервуаров объемом до 4,2 м³ </w:t>
      </w:r>
      <w:r w:rsidRPr="0033017A">
        <w:rPr>
          <w:rFonts w:ascii="Times New Roman" w:hAnsi="Times New Roman" w:cs="Times New Roman"/>
          <w:color w:val="000000" w:themeColor="text1"/>
          <w:sz w:val="28"/>
          <w:szCs w:val="28"/>
        </w:rPr>
        <w:br/>
        <w:t>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должна быть предусмотрена установка запорной арматуры при подаче сжиженных углеводородных газов </w:t>
      </w:r>
      <w:r w:rsidRPr="0033017A">
        <w:rPr>
          <w:rFonts w:ascii="Times New Roman" w:hAnsi="Times New Roman" w:cs="Times New Roman"/>
          <w:color w:val="000000" w:themeColor="text1"/>
          <w:sz w:val="28"/>
          <w:szCs w:val="28"/>
        </w:rPr>
        <w:br/>
        <w:t xml:space="preserve">на газонаполнительной станции, газонаполнительном пункте </w:t>
      </w:r>
      <w:r w:rsidRPr="0033017A">
        <w:rPr>
          <w:rFonts w:ascii="Times New Roman" w:hAnsi="Times New Roman" w:cs="Times New Roman"/>
          <w:color w:val="000000" w:themeColor="text1"/>
          <w:sz w:val="28"/>
          <w:szCs w:val="28"/>
        </w:rPr>
        <w:br/>
        <w:t xml:space="preserve">по газопроводу в соответствии с </w:t>
      </w:r>
      <w:r w:rsidR="006548AD" w:rsidRPr="0033017A">
        <w:rPr>
          <w:rFonts w:ascii="Times New Roman" w:hAnsi="Times New Roman" w:cs="Times New Roman"/>
          <w:color w:val="000000" w:themeColor="text1"/>
          <w:sz w:val="28"/>
          <w:szCs w:val="28"/>
        </w:rPr>
        <w:t xml:space="preserve">Федеральными нормами и правилами </w:t>
      </w:r>
      <w:r w:rsidR="004E2098" w:rsidRPr="0033017A">
        <w:rPr>
          <w:rFonts w:ascii="Times New Roman" w:hAnsi="Times New Roman" w:cs="Times New Roman"/>
          <w:color w:val="000000" w:themeColor="text1"/>
          <w:sz w:val="28"/>
          <w:szCs w:val="28"/>
        </w:rPr>
        <w:br/>
      </w:r>
      <w:r w:rsidR="006548AD" w:rsidRPr="0033017A">
        <w:rPr>
          <w:rFonts w:ascii="Times New Roman" w:hAnsi="Times New Roman" w:cs="Times New Roman"/>
          <w:color w:val="000000" w:themeColor="text1"/>
          <w:sz w:val="28"/>
          <w:szCs w:val="28"/>
        </w:rPr>
        <w:t>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величины должно быть давление газа в нагнетательном газопроводе компрессора в соответствии с </w:t>
      </w:r>
      <w:r w:rsidR="006548AD" w:rsidRPr="0033017A">
        <w:rPr>
          <w:rFonts w:ascii="Times New Roman" w:hAnsi="Times New Roman" w:cs="Times New Roman"/>
          <w:color w:val="000000" w:themeColor="text1"/>
          <w:sz w:val="28"/>
          <w:szCs w:val="28"/>
        </w:rPr>
        <w:t xml:space="preserve">Федеральными нормами </w:t>
      </w:r>
      <w:r w:rsidR="004E2098" w:rsidRPr="0033017A">
        <w:rPr>
          <w:rFonts w:ascii="Times New Roman" w:hAnsi="Times New Roman" w:cs="Times New Roman"/>
          <w:color w:val="000000" w:themeColor="text1"/>
          <w:sz w:val="28"/>
          <w:szCs w:val="28"/>
        </w:rPr>
        <w:br/>
      </w:r>
      <w:r w:rsidR="006548AD" w:rsidRPr="0033017A">
        <w:rPr>
          <w:rFonts w:ascii="Times New Roman" w:hAnsi="Times New Roman" w:cs="Times New Roman"/>
          <w:color w:val="000000" w:themeColor="text1"/>
          <w:sz w:val="28"/>
          <w:szCs w:val="28"/>
        </w:rPr>
        <w:t>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давление газа на всасывающей линии насоса </w:t>
      </w:r>
      <w:r w:rsidRPr="0033017A">
        <w:rPr>
          <w:rFonts w:ascii="Times New Roman" w:hAnsi="Times New Roman" w:cs="Times New Roman"/>
          <w:color w:val="000000" w:themeColor="text1"/>
          <w:sz w:val="28"/>
          <w:szCs w:val="28"/>
        </w:rPr>
        <w:br/>
        <w:t xml:space="preserve">в соответствии с </w:t>
      </w:r>
      <w:r w:rsidR="006548AD"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температура воздуха должна быть в насосно-компрессорном отделении с оборудованием с водяным охлаждением в рабочее время </w:t>
      </w:r>
      <w:r w:rsidRPr="0033017A">
        <w:rPr>
          <w:rFonts w:ascii="Times New Roman" w:hAnsi="Times New Roman" w:cs="Times New Roman"/>
          <w:color w:val="000000" w:themeColor="text1"/>
          <w:sz w:val="28"/>
          <w:szCs w:val="28"/>
        </w:rPr>
        <w:br/>
        <w:t xml:space="preserve">в соответствии с </w:t>
      </w:r>
      <w:r w:rsidR="006548AD"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в помещении насосно-компрессорного отделения объектов, использующих сжиженные углеводородные газы, устройство приямков, подпольных каналов в соответствии с </w:t>
      </w:r>
      <w:r w:rsidR="006548AD"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Из какой зоны помещения газонаполнительной станции, газонаполнительного пункта следует обеспечить воздухозабор </w:t>
      </w:r>
      <w:r w:rsidRPr="0033017A">
        <w:rPr>
          <w:rFonts w:ascii="Times New Roman" w:hAnsi="Times New Roman" w:cs="Times New Roman"/>
          <w:color w:val="000000" w:themeColor="text1"/>
          <w:sz w:val="28"/>
          <w:szCs w:val="28"/>
        </w:rPr>
        <w:br/>
        <w:t xml:space="preserve">при проверке степени воздухообмена, создаваемого принудительной вентиляцией, в соответствии с </w:t>
      </w:r>
      <w:r w:rsidR="006548AD" w:rsidRPr="0033017A">
        <w:rPr>
          <w:rFonts w:ascii="Times New Roman" w:hAnsi="Times New Roman" w:cs="Times New Roman"/>
          <w:color w:val="000000" w:themeColor="text1"/>
          <w:sz w:val="28"/>
          <w:szCs w:val="28"/>
        </w:rPr>
        <w:t xml:space="preserve">Федеральными нормами и правилами </w:t>
      </w:r>
      <w:r w:rsidR="004E2098" w:rsidRPr="0033017A">
        <w:rPr>
          <w:rFonts w:ascii="Times New Roman" w:hAnsi="Times New Roman" w:cs="Times New Roman"/>
          <w:color w:val="000000" w:themeColor="text1"/>
          <w:sz w:val="28"/>
          <w:szCs w:val="28"/>
        </w:rPr>
        <w:br/>
      </w:r>
      <w:r w:rsidR="006548AD" w:rsidRPr="0033017A">
        <w:rPr>
          <w:rFonts w:ascii="Times New Roman" w:hAnsi="Times New Roman" w:cs="Times New Roman"/>
          <w:color w:val="000000" w:themeColor="text1"/>
          <w:sz w:val="28"/>
          <w:szCs w:val="28"/>
        </w:rPr>
        <w:t>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воздухообмен в час должна обеспечивать вентиляционная установка на газонаполнительной станции, газонаполнительном пункте </w:t>
      </w:r>
      <w:r w:rsidRPr="0033017A">
        <w:rPr>
          <w:rFonts w:ascii="Times New Roman" w:hAnsi="Times New Roman" w:cs="Times New Roman"/>
          <w:color w:val="000000" w:themeColor="text1"/>
          <w:sz w:val="28"/>
          <w:szCs w:val="28"/>
        </w:rPr>
        <w:br/>
        <w:t xml:space="preserve">в рабочее время в соответствии с </w:t>
      </w:r>
      <w:r w:rsidR="006548AD" w:rsidRPr="0033017A">
        <w:rPr>
          <w:rFonts w:ascii="Times New Roman" w:hAnsi="Times New Roman" w:cs="Times New Roman"/>
          <w:color w:val="000000" w:themeColor="text1"/>
          <w:sz w:val="28"/>
          <w:szCs w:val="28"/>
        </w:rPr>
        <w:t xml:space="preserve">Федеральными нормами и правилами </w:t>
      </w:r>
      <w:r w:rsidR="008553FB" w:rsidRPr="0033017A">
        <w:rPr>
          <w:rFonts w:ascii="Times New Roman" w:hAnsi="Times New Roman" w:cs="Times New Roman"/>
          <w:color w:val="000000" w:themeColor="text1"/>
          <w:sz w:val="28"/>
          <w:szCs w:val="28"/>
        </w:rPr>
        <w:br/>
      </w:r>
      <w:r w:rsidR="006548AD"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8553FB" w:rsidRPr="0033017A">
        <w:rPr>
          <w:rFonts w:ascii="Times New Roman" w:hAnsi="Times New Roman" w:cs="Times New Roman"/>
          <w:color w:val="000000" w:themeColor="text1"/>
          <w:sz w:val="28"/>
          <w:szCs w:val="28"/>
        </w:rPr>
        <w:br/>
      </w:r>
      <w:r w:rsidR="006548AD" w:rsidRPr="0033017A">
        <w:rPr>
          <w:rFonts w:ascii="Times New Roman" w:hAnsi="Times New Roman" w:cs="Times New Roman"/>
          <w:color w:val="000000" w:themeColor="text1"/>
          <w:sz w:val="28"/>
          <w:szCs w:val="28"/>
        </w:rPr>
        <w:t>для объектов, использующих сжиженные углеводородные газы», утвержденными приказом Ростехнадзора от 21.11.2013 № 558?</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воздухообмен в час должна обеспечить вентиляционная установка на газонаполнительной станции, газонаполнительном пункте </w:t>
      </w:r>
      <w:r w:rsidRPr="0033017A">
        <w:rPr>
          <w:rFonts w:ascii="Times New Roman" w:hAnsi="Times New Roman" w:cs="Times New Roman"/>
          <w:color w:val="000000" w:themeColor="text1"/>
          <w:sz w:val="28"/>
          <w:szCs w:val="28"/>
        </w:rPr>
        <w:br/>
        <w:t>в нерабочее время в соответствии</w:t>
      </w:r>
      <w:r w:rsidR="008879BC" w:rsidRPr="0033017A">
        <w:rPr>
          <w:rFonts w:ascii="Times New Roman" w:hAnsi="Times New Roman" w:cs="Times New Roman"/>
          <w:color w:val="000000" w:themeColor="text1"/>
          <w:sz w:val="28"/>
          <w:szCs w:val="28"/>
        </w:rPr>
        <w:t xml:space="preserve"> с</w:t>
      </w:r>
      <w:r w:rsidR="00680E98" w:rsidRPr="0033017A">
        <w:rPr>
          <w:rFonts w:ascii="Times New Roman" w:hAnsi="Times New Roman" w:cs="Times New Roman"/>
          <w:color w:val="000000" w:themeColor="text1"/>
          <w:sz w:val="28"/>
          <w:szCs w:val="28"/>
        </w:rPr>
        <w:t xml:space="preserve"> </w:t>
      </w:r>
      <w:r w:rsidR="006548AD"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w:t>
      </w:r>
      <w:r w:rsidR="00AA489E" w:rsidRPr="0033017A">
        <w:rPr>
          <w:rFonts w:ascii="Times New Roman" w:hAnsi="Times New Roman" w:cs="Times New Roman"/>
          <w:color w:val="000000" w:themeColor="text1"/>
          <w:sz w:val="28"/>
          <w:szCs w:val="28"/>
        </w:rPr>
        <w:t xml:space="preserve">денными приказом Ростехнадзора </w:t>
      </w:r>
      <w:r w:rsidR="006548AD" w:rsidRPr="0033017A">
        <w:rPr>
          <w:rFonts w:ascii="Times New Roman" w:hAnsi="Times New Roman" w:cs="Times New Roman"/>
          <w:color w:val="000000" w:themeColor="text1"/>
          <w:sz w:val="28"/>
          <w:szCs w:val="28"/>
        </w:rPr>
        <w:t>от 21.11.2013 № 558?</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воздухообмен в час должна обеспечить аварийная вытяжная вентиляция на газонаполнительной станции, газонаполнительном пункте в соответствии с </w:t>
      </w:r>
      <w:r w:rsidR="006548AD"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наличии какой концентрации газа в помещении газонаполнительной станции, газонаполнительного пункта должна включаться аварийная вентиляция в соответствии с </w:t>
      </w:r>
      <w:r w:rsidR="006548AD"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должна выполнять организация, эксплуатирующая объекты, использующие сжиженные углеводородные газы, </w:t>
      </w:r>
      <w:r w:rsidRPr="0033017A">
        <w:rPr>
          <w:rFonts w:ascii="Times New Roman" w:hAnsi="Times New Roman" w:cs="Times New Roman"/>
          <w:color w:val="000000" w:themeColor="text1"/>
          <w:sz w:val="28"/>
          <w:szCs w:val="28"/>
        </w:rPr>
        <w:br/>
        <w:t xml:space="preserve">если она не имеет в своем составе газовой службы в соответствии </w:t>
      </w:r>
      <w:r w:rsidR="004E209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6548AD"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Кем в соответствии с </w:t>
      </w:r>
      <w:r w:rsidR="006548AD"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 </w:t>
      </w:r>
      <w:r w:rsidRPr="0033017A">
        <w:rPr>
          <w:rFonts w:ascii="Times New Roman" w:hAnsi="Times New Roman" w:cs="Times New Roman"/>
          <w:color w:val="000000" w:themeColor="text1"/>
          <w:sz w:val="28"/>
          <w:szCs w:val="28"/>
        </w:rPr>
        <w:t xml:space="preserve">утверждаются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согласовываются графики технического обслуживания и ремонта объектов,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в соответствии с </w:t>
      </w:r>
      <w:r w:rsidR="006548AD" w:rsidRPr="0033017A">
        <w:rPr>
          <w:rFonts w:ascii="Times New Roman" w:hAnsi="Times New Roman" w:cs="Times New Roman"/>
          <w:color w:val="000000" w:themeColor="text1"/>
          <w:sz w:val="28"/>
          <w:szCs w:val="28"/>
        </w:rPr>
        <w:t xml:space="preserve">Федеральными нормами и правилами </w:t>
      </w:r>
      <w:r w:rsidR="008553FB" w:rsidRPr="0033017A">
        <w:rPr>
          <w:rFonts w:ascii="Times New Roman" w:hAnsi="Times New Roman" w:cs="Times New Roman"/>
          <w:color w:val="000000" w:themeColor="text1"/>
          <w:sz w:val="28"/>
          <w:szCs w:val="28"/>
        </w:rPr>
        <w:br/>
      </w:r>
      <w:r w:rsidR="006548AD"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 </w:t>
      </w:r>
      <w:r w:rsidRPr="0033017A">
        <w:rPr>
          <w:rFonts w:ascii="Times New Roman" w:hAnsi="Times New Roman" w:cs="Times New Roman"/>
          <w:color w:val="000000" w:themeColor="text1"/>
          <w:sz w:val="28"/>
          <w:szCs w:val="28"/>
        </w:rPr>
        <w:t>сроки хранения акта приемочной комиссии объекта, использующего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данные в соответствии с </w:t>
      </w:r>
      <w:r w:rsidR="006548AD"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w:t>
      </w:r>
      <w:r w:rsidR="008553FB" w:rsidRPr="0033017A">
        <w:rPr>
          <w:rFonts w:ascii="Times New Roman" w:hAnsi="Times New Roman" w:cs="Times New Roman"/>
          <w:color w:val="000000" w:themeColor="text1"/>
          <w:sz w:val="28"/>
          <w:szCs w:val="28"/>
        </w:rPr>
        <w:br/>
      </w:r>
      <w:r w:rsidR="006548AD" w:rsidRPr="0033017A">
        <w:rPr>
          <w:rFonts w:ascii="Times New Roman" w:hAnsi="Times New Roman" w:cs="Times New Roman"/>
          <w:color w:val="000000" w:themeColor="text1"/>
          <w:sz w:val="28"/>
          <w:szCs w:val="28"/>
        </w:rPr>
        <w:t xml:space="preserve">для объектов, использующих сжиженные углеводородные газы», утвержденными приказом Ростехнадзора от 21.11.2013 № 558, </w:t>
      </w:r>
      <w:r w:rsidRPr="0033017A">
        <w:rPr>
          <w:rFonts w:ascii="Times New Roman" w:hAnsi="Times New Roman" w:cs="Times New Roman"/>
          <w:color w:val="000000" w:themeColor="text1"/>
          <w:sz w:val="28"/>
          <w:szCs w:val="28"/>
        </w:rPr>
        <w:t>указывается на газопроводах объектов,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объеме необходимо проводить контроль сварных швов резервуаров для сжиженных углеводородных газов физическими методами контроля?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согласно РД 03-380-00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Российской Федерации от 20.09.2000 № 51, устанавливаются сроки последующих полных технических обследований шаровых резервуаров для хранения сжиженных углеводородных газов? </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Согласно «Руководству по безопасности для складов сжиженных углеводородных газов и легковоспламеняющихся жидкостей </w:t>
      </w:r>
      <w:r w:rsidRPr="0033017A">
        <w:rPr>
          <w:rFonts w:ascii="Times New Roman" w:hAnsi="Times New Roman" w:cs="Times New Roman"/>
          <w:color w:val="000000" w:themeColor="text1"/>
          <w:sz w:val="28"/>
          <w:szCs w:val="28"/>
        </w:rPr>
        <w:br/>
        <w:t xml:space="preserve">под давлением», утвержденному приказом Ростехнадзора </w:t>
      </w:r>
      <w:r w:rsidRPr="0033017A">
        <w:rPr>
          <w:rFonts w:ascii="Times New Roman" w:hAnsi="Times New Roman" w:cs="Times New Roman"/>
          <w:color w:val="000000" w:themeColor="text1"/>
          <w:sz w:val="28"/>
          <w:szCs w:val="28"/>
        </w:rPr>
        <w:br/>
        <w:t>от 26.12.2012 № 778, сброс газов (паров) от предохранительных клапанов резервуаров рекомендуется осуществлять:</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Должна ли предусматриваться электрохимическая защита стальных вставок на линейной части полиэтиленовых газопроводов?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Должна ли предусматриваться электрохимическая защита стальных футляров подземных газопроводов?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средствами защищают стальные футляры газопроводов </w:t>
      </w:r>
      <w:r w:rsidRPr="0033017A">
        <w:rPr>
          <w:rFonts w:ascii="Times New Roman" w:hAnsi="Times New Roman" w:cs="Times New Roman"/>
          <w:color w:val="000000" w:themeColor="text1"/>
          <w:sz w:val="28"/>
          <w:szCs w:val="28"/>
        </w:rPr>
        <w:br/>
        <w:t>при прокладке открытым способом под автомобильными дорогами, железнодорожными и трамвайными путями?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 какой категории относятся газопроводы с давлением газа </w:t>
      </w:r>
      <w:r w:rsidRPr="0033017A">
        <w:rPr>
          <w:rFonts w:ascii="Times New Roman" w:hAnsi="Times New Roman" w:cs="Times New Roman"/>
          <w:color w:val="000000" w:themeColor="text1"/>
          <w:sz w:val="28"/>
          <w:szCs w:val="28"/>
        </w:rPr>
        <w:br/>
        <w:t>свыше 1,2 МПа?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максимальное значение величины давления природного газа </w:t>
      </w:r>
      <w:r w:rsidRPr="0033017A">
        <w:rPr>
          <w:rFonts w:ascii="Times New Roman" w:hAnsi="Times New Roman" w:cs="Times New Roman"/>
          <w:color w:val="000000" w:themeColor="text1"/>
          <w:sz w:val="28"/>
          <w:szCs w:val="28"/>
        </w:rPr>
        <w:br/>
        <w:t>в сетях газопотребления для газоиспользующего оборудования производственных зданий, в которых величина давления природного газа обусловлена требованиями производства?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максимальное значение величины давления природного газа </w:t>
      </w:r>
      <w:r w:rsidRPr="0033017A">
        <w:rPr>
          <w:rFonts w:ascii="Times New Roman" w:hAnsi="Times New Roman" w:cs="Times New Roman"/>
          <w:color w:val="000000" w:themeColor="text1"/>
          <w:sz w:val="28"/>
          <w:szCs w:val="28"/>
        </w:rPr>
        <w:br/>
        <w:t>в сетях газопотребления для газоиспользующего оборудования котельных, отдельно стоящих на территории населенных пунктов?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максимальное значение величины давления природного газа </w:t>
      </w:r>
      <w:r w:rsidRPr="0033017A">
        <w:rPr>
          <w:rFonts w:ascii="Times New Roman" w:hAnsi="Times New Roman" w:cs="Times New Roman"/>
          <w:color w:val="000000" w:themeColor="text1"/>
          <w:sz w:val="28"/>
          <w:szCs w:val="28"/>
        </w:rPr>
        <w:br/>
        <w:t xml:space="preserve">в сетях газопотребления для газоиспользующего оборудования котельных, пристроенных к производственным зданиям, встроенных </w:t>
      </w:r>
      <w:r w:rsidRPr="0033017A">
        <w:rPr>
          <w:rFonts w:ascii="Times New Roman" w:hAnsi="Times New Roman" w:cs="Times New Roman"/>
          <w:color w:val="000000" w:themeColor="text1"/>
          <w:sz w:val="28"/>
          <w:szCs w:val="28"/>
        </w:rPr>
        <w:br/>
        <w:t>в эти здания, и крышных котельных производственных зданий?</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сооружения и устройства не входят в состав сети газораспределения?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величины давления природного газа в сетях газопотребления для газоиспользующего оборудования котельных, пристроенных к общественным зданиям, встроенных в эти здания, </w:t>
      </w:r>
      <w:r w:rsidRPr="0033017A">
        <w:rPr>
          <w:rFonts w:ascii="Times New Roman" w:hAnsi="Times New Roman" w:cs="Times New Roman"/>
          <w:color w:val="000000" w:themeColor="text1"/>
          <w:sz w:val="28"/>
          <w:szCs w:val="28"/>
        </w:rPr>
        <w:br/>
        <w:t>и крышных котельных общественных зданий является максимальным?</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максимальное значение величины давления природного газа </w:t>
      </w:r>
      <w:r w:rsidRPr="0033017A">
        <w:rPr>
          <w:rFonts w:ascii="Times New Roman" w:hAnsi="Times New Roman" w:cs="Times New Roman"/>
          <w:color w:val="000000" w:themeColor="text1"/>
          <w:sz w:val="28"/>
          <w:szCs w:val="28"/>
        </w:rPr>
        <w:br/>
        <w:t>в сетях газопотребления для газотурбинных и парогазовых установок?</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какие сети газораспределения и газопотребления, а также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связанные с ними процессы эксплуатации (включая техническое обслуживание, текущий ремонт, капитальный ремонт), технического перевооруж</w:t>
      </w:r>
      <w:r w:rsidR="00D11435" w:rsidRPr="0033017A">
        <w:rPr>
          <w:rFonts w:ascii="Times New Roman" w:hAnsi="Times New Roman" w:cs="Times New Roman"/>
          <w:color w:val="000000" w:themeColor="text1"/>
          <w:sz w:val="28"/>
          <w:szCs w:val="28"/>
        </w:rPr>
        <w:t xml:space="preserve">ения, консервации и ликвидации </w:t>
      </w:r>
      <w:r w:rsidRPr="0033017A">
        <w:rPr>
          <w:rFonts w:ascii="Times New Roman" w:hAnsi="Times New Roman" w:cs="Times New Roman"/>
          <w:color w:val="000000" w:themeColor="text1"/>
          <w:sz w:val="28"/>
          <w:szCs w:val="28"/>
        </w:rPr>
        <w:t>не распространяются требо</w:t>
      </w:r>
      <w:r w:rsidR="00D11435" w:rsidRPr="0033017A">
        <w:rPr>
          <w:rFonts w:ascii="Times New Roman" w:hAnsi="Times New Roman" w:cs="Times New Roman"/>
          <w:color w:val="000000" w:themeColor="text1"/>
          <w:sz w:val="28"/>
          <w:szCs w:val="28"/>
        </w:rPr>
        <w:t xml:space="preserve">вания «Технического регламента </w:t>
      </w:r>
      <w:r w:rsidRPr="0033017A">
        <w:rPr>
          <w:rFonts w:ascii="Times New Roman" w:hAnsi="Times New Roman" w:cs="Times New Roman"/>
          <w:color w:val="000000" w:themeColor="text1"/>
          <w:sz w:val="28"/>
          <w:szCs w:val="28"/>
        </w:rPr>
        <w:t>о безопасности сетей газораспределения и газопотребления», утвержденного постановлением Правительства Ро</w:t>
      </w:r>
      <w:r w:rsidR="00D11435" w:rsidRPr="0033017A">
        <w:rPr>
          <w:rFonts w:ascii="Times New Roman" w:hAnsi="Times New Roman" w:cs="Times New Roman"/>
          <w:color w:val="000000" w:themeColor="text1"/>
          <w:sz w:val="28"/>
          <w:szCs w:val="28"/>
        </w:rPr>
        <w:t xml:space="preserve">ссийской Федерации </w:t>
      </w:r>
      <w:r w:rsidRPr="0033017A">
        <w:rPr>
          <w:rFonts w:ascii="Times New Roman" w:hAnsi="Times New Roman" w:cs="Times New Roman"/>
          <w:color w:val="000000" w:themeColor="text1"/>
          <w:sz w:val="28"/>
          <w:szCs w:val="28"/>
        </w:rPr>
        <w:t>от 29.10.2010 № 870?</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признаков согласно «Техническому регламенту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 безопасности сетей газораспределения и газопотребления», утвержденному постановлением Правительства Российской Федерации </w:t>
      </w:r>
      <w:r w:rsidRPr="0033017A">
        <w:rPr>
          <w:rFonts w:ascii="Times New Roman" w:hAnsi="Times New Roman" w:cs="Times New Roman"/>
          <w:color w:val="000000" w:themeColor="text1"/>
          <w:sz w:val="28"/>
          <w:szCs w:val="28"/>
        </w:rPr>
        <w:br/>
        <w:t xml:space="preserve">от 29.10.2010 № 870, не входит в совокупность существенных признаков, </w:t>
      </w:r>
      <w:r w:rsidRPr="0033017A">
        <w:rPr>
          <w:rFonts w:ascii="Times New Roman" w:hAnsi="Times New Roman" w:cs="Times New Roman"/>
          <w:color w:val="000000" w:themeColor="text1"/>
          <w:sz w:val="28"/>
          <w:szCs w:val="28"/>
        </w:rPr>
        <w:br/>
        <w:t xml:space="preserve">по которым идентифицируются сети газораспределения </w:t>
      </w:r>
      <w:r w:rsidRPr="0033017A">
        <w:rPr>
          <w:rFonts w:ascii="Times New Roman" w:hAnsi="Times New Roman" w:cs="Times New Roman"/>
          <w:color w:val="000000" w:themeColor="text1"/>
          <w:sz w:val="28"/>
          <w:szCs w:val="28"/>
        </w:rPr>
        <w:br/>
        <w:t>и газопотребления?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признаков согласно «Техническому регламенту </w:t>
      </w:r>
      <w:r w:rsidRPr="0033017A">
        <w:rPr>
          <w:rFonts w:ascii="Times New Roman" w:hAnsi="Times New Roman" w:cs="Times New Roman"/>
          <w:color w:val="000000" w:themeColor="text1"/>
          <w:sz w:val="28"/>
          <w:szCs w:val="28"/>
        </w:rPr>
        <w:br/>
        <w:t>о безопасности сетей газораспределения и газопотребления», утвержденному постановлением Правительства Российской Федерации от 29.10.2010 № 870, позволяет идентифицировать объект технического регулирования в качестве сети газораспределения?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документы согласно «Техническому регламенту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 безопасности сетей газораспределения и газопотребления», утвержденному постановлением Правительства Российской Федерации </w:t>
      </w:r>
      <w:r w:rsidRPr="0033017A">
        <w:rPr>
          <w:rFonts w:ascii="Times New Roman" w:hAnsi="Times New Roman" w:cs="Times New Roman"/>
          <w:color w:val="000000" w:themeColor="text1"/>
          <w:sz w:val="28"/>
          <w:szCs w:val="28"/>
        </w:rPr>
        <w:br/>
        <w:t>от 29.10.2010 № 870, относятся к материалам идентификации объектов технического регулирования?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маркировка согласно «Техническому регламенту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 безопасности сетей газораспределения и газопотребления», утвержденному постановлением Правительства Российской Федерации </w:t>
      </w:r>
      <w:r w:rsidRPr="0033017A">
        <w:rPr>
          <w:rFonts w:ascii="Times New Roman" w:hAnsi="Times New Roman" w:cs="Times New Roman"/>
          <w:color w:val="000000" w:themeColor="text1"/>
          <w:sz w:val="28"/>
          <w:szCs w:val="28"/>
        </w:rPr>
        <w:br/>
        <w:t>от 29.10.2010 № 870, должна осуществляться для обнаружения трасс подводных газопроводов, прокладываемых через судоходные и (или) сплавные реки?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расчеты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w:t>
      </w:r>
      <w:r w:rsidRPr="0033017A">
        <w:rPr>
          <w:rFonts w:ascii="Times New Roman" w:hAnsi="Times New Roman" w:cs="Times New Roman"/>
          <w:color w:val="000000" w:themeColor="text1"/>
          <w:sz w:val="28"/>
          <w:szCs w:val="28"/>
        </w:rPr>
        <w:br/>
        <w:t>от 29.10.2010 № 870, должны выполняться при проектировании газопроводов?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каким параметрам согласно «Техническому регламенту </w:t>
      </w:r>
      <w:r w:rsidRPr="0033017A">
        <w:rPr>
          <w:rFonts w:ascii="Times New Roman" w:hAnsi="Times New Roman" w:cs="Times New Roman"/>
          <w:color w:val="000000" w:themeColor="text1"/>
          <w:sz w:val="28"/>
          <w:szCs w:val="28"/>
        </w:rPr>
        <w:br/>
        <w:t xml:space="preserve">о безопасности сетей газораспределения и газопотребления», утвержденному постановлением Правительства Российской Федерации </w:t>
      </w:r>
      <w:r w:rsidRPr="0033017A">
        <w:rPr>
          <w:rFonts w:ascii="Times New Roman" w:hAnsi="Times New Roman" w:cs="Times New Roman"/>
          <w:color w:val="000000" w:themeColor="text1"/>
          <w:sz w:val="28"/>
          <w:szCs w:val="28"/>
        </w:rPr>
        <w:br/>
        <w:t xml:space="preserve">от 29.10.2010 № 870, определяется выбор вида и способа прокладки наружных газопроводов, расстояния по горизонтали и вертикали </w:t>
      </w:r>
      <w:r w:rsidRPr="0033017A">
        <w:rPr>
          <w:rFonts w:ascii="Times New Roman" w:hAnsi="Times New Roman" w:cs="Times New Roman"/>
          <w:color w:val="000000" w:themeColor="text1"/>
          <w:sz w:val="28"/>
          <w:szCs w:val="28"/>
        </w:rPr>
        <w:br/>
        <w:t>от наружных газопроводов до смежных зданий, сооружений, естественных</w:t>
      </w:r>
      <w:r w:rsidR="00BF5514"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и искусственных преград?</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параметрами согласно «Техническому регламенту </w:t>
      </w:r>
      <w:r w:rsidRPr="0033017A">
        <w:rPr>
          <w:rFonts w:ascii="Times New Roman" w:hAnsi="Times New Roman" w:cs="Times New Roman"/>
          <w:color w:val="000000" w:themeColor="text1"/>
          <w:sz w:val="28"/>
          <w:szCs w:val="28"/>
        </w:rPr>
        <w:br/>
        <w:t>о безопасности сетей газораспределения и газопотребления», утвержденному постановлением Правительства Российской Федерации от 29.10.2010 № 870, определяется глубина прокладки подземных газопроводов?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каким параметрам согласно «Техническому регламенту </w:t>
      </w:r>
      <w:r w:rsidRPr="0033017A">
        <w:rPr>
          <w:rFonts w:ascii="Times New Roman" w:hAnsi="Times New Roman" w:cs="Times New Roman"/>
          <w:color w:val="000000" w:themeColor="text1"/>
          <w:sz w:val="28"/>
          <w:szCs w:val="28"/>
        </w:rPr>
        <w:br/>
        <w:t>о безопасности сетей газораспределения и газопотребления», утвержденному постановлением Правительства Российской Федерации от 29.10.2010 № 870, определяется высота прокладки надводного перехода газопровода через несудоходные водные преграды?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w:t>
      </w:r>
      <w:r w:rsidRPr="0033017A">
        <w:rPr>
          <w:rFonts w:ascii="Times New Roman" w:hAnsi="Times New Roman" w:cs="Times New Roman"/>
          <w:color w:val="000000" w:themeColor="text1"/>
          <w:sz w:val="28"/>
          <w:szCs w:val="28"/>
        </w:rPr>
        <w:br/>
        <w:t xml:space="preserve">от 29.10.2010 № 870, должен проектироваться подземный газопровод </w:t>
      </w:r>
      <w:r w:rsidRPr="0033017A">
        <w:rPr>
          <w:rFonts w:ascii="Times New Roman" w:hAnsi="Times New Roman" w:cs="Times New Roman"/>
          <w:color w:val="000000" w:themeColor="text1"/>
          <w:sz w:val="28"/>
          <w:szCs w:val="28"/>
        </w:rPr>
        <w:br/>
        <w:t>на оползневых и подверженных эрозии участках?</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w:t>
      </w:r>
      <w:r w:rsidRPr="0033017A">
        <w:rPr>
          <w:rFonts w:ascii="Times New Roman" w:hAnsi="Times New Roman" w:cs="Times New Roman"/>
          <w:color w:val="000000" w:themeColor="text1"/>
          <w:sz w:val="28"/>
          <w:szCs w:val="28"/>
        </w:rPr>
        <w:br/>
        <w:t>от 29.10.2010 № 870, разрешается размещать газорегуляторные пункты шкафные?</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 </w:t>
      </w:r>
      <w:r w:rsidRPr="0033017A">
        <w:rPr>
          <w:rFonts w:ascii="Times New Roman" w:hAnsi="Times New Roman" w:cs="Times New Roman"/>
          <w:color w:val="000000" w:themeColor="text1"/>
          <w:sz w:val="28"/>
          <w:szCs w:val="28"/>
        </w:rPr>
        <w:br/>
        <w:t>при проектировании внутренних газопроводов должна предусматриваться установка продувочных газопроводов?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 запрещается размещение сварных соединений труб газопроводов?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Когда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 следует производить испытания на герметичность воздухом газопроводов </w:t>
      </w:r>
      <w:r w:rsidRPr="0033017A">
        <w:rPr>
          <w:rFonts w:ascii="Times New Roman" w:hAnsi="Times New Roman" w:cs="Times New Roman"/>
          <w:color w:val="000000" w:themeColor="text1"/>
          <w:sz w:val="28"/>
          <w:szCs w:val="28"/>
        </w:rPr>
        <w:br/>
        <w:t>из полиэтиленовых труб?</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виды мониторинга и устранения неисправностей </w:t>
      </w:r>
      <w:r w:rsidRPr="0033017A">
        <w:rPr>
          <w:rFonts w:ascii="Times New Roman" w:hAnsi="Times New Roman" w:cs="Times New Roman"/>
          <w:color w:val="000000" w:themeColor="text1"/>
          <w:sz w:val="28"/>
          <w:szCs w:val="28"/>
        </w:rPr>
        <w:br/>
        <w:t>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 должна обеспечить организация, эксплуатирующая подземные газопроводы?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форме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w:t>
      </w:r>
      <w:r w:rsidRPr="0033017A">
        <w:rPr>
          <w:rFonts w:ascii="Times New Roman" w:hAnsi="Times New Roman" w:cs="Times New Roman"/>
          <w:color w:val="000000" w:themeColor="text1"/>
          <w:sz w:val="28"/>
          <w:szCs w:val="28"/>
        </w:rPr>
        <w:br/>
        <w:t xml:space="preserve">от 29.10.2010 № 870, осуществляется оценка соответствия сети газораспределения и сети газопотребления при строительстве, эксплуатации (включая техническое обслуживание и текущий ремонт), реконструкции, капитальном ремонте, монтаже, консервации </w:t>
      </w:r>
      <w:r w:rsidR="004E209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ликвидации?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Представители каких органов (организаций)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 не включаются в состав комиссии по приемке сетей газораспределения и газопотребления?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операции согласно </w:t>
      </w:r>
      <w:r w:rsidR="006548AD"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w:t>
      </w:r>
      <w:r w:rsidRPr="0033017A">
        <w:rPr>
          <w:rFonts w:ascii="Times New Roman" w:hAnsi="Times New Roman" w:cs="Times New Roman"/>
          <w:color w:val="000000" w:themeColor="text1"/>
          <w:sz w:val="28"/>
          <w:szCs w:val="28"/>
        </w:rPr>
        <w:t>«Правила безопасности сетей газораспределения и газопотребления»</w:t>
      </w:r>
      <w:r w:rsidR="006548AD" w:rsidRPr="0033017A">
        <w:rPr>
          <w:rFonts w:ascii="Times New Roman" w:hAnsi="Times New Roman" w:cs="Times New Roman"/>
          <w:color w:val="000000" w:themeColor="text1"/>
          <w:sz w:val="28"/>
          <w:szCs w:val="28"/>
        </w:rPr>
        <w:t>, утвержденным приказом Ростехнадзора от 15.11.2013 № 542,</w:t>
      </w:r>
      <w:r w:rsidRPr="0033017A">
        <w:rPr>
          <w:rFonts w:ascii="Times New Roman" w:hAnsi="Times New Roman" w:cs="Times New Roman"/>
          <w:color w:val="000000" w:themeColor="text1"/>
          <w:sz w:val="28"/>
          <w:szCs w:val="28"/>
        </w:rPr>
        <w:t>не должны выполняться в процессе эксплуатации газопроводов и технических устройств сетей газораспределения и газопотребления тепловых электрических станций?</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согласно </w:t>
      </w:r>
      <w:r w:rsidR="006548AD"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 542, </w:t>
      </w:r>
      <w:r w:rsidRPr="0033017A">
        <w:rPr>
          <w:rFonts w:ascii="Times New Roman" w:hAnsi="Times New Roman" w:cs="Times New Roman"/>
          <w:color w:val="000000" w:themeColor="text1"/>
          <w:sz w:val="28"/>
          <w:szCs w:val="28"/>
        </w:rPr>
        <w:t>проводится техническое обслуживание газопроводов сетей газораспределения и газопотребления  тепловой электростанции?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сколько категорий подразделяют газопроводы </w:t>
      </w:r>
      <w:r w:rsidR="009B52CE" w:rsidRPr="0033017A">
        <w:rPr>
          <w:rFonts w:ascii="Times New Roman" w:hAnsi="Times New Roman" w:cs="Times New Roman"/>
          <w:color w:val="000000" w:themeColor="text1"/>
          <w:sz w:val="28"/>
          <w:szCs w:val="28"/>
        </w:rPr>
        <w:t xml:space="preserve">сетей газораспределния и газопотребления </w:t>
      </w:r>
      <w:r w:rsidRPr="0033017A">
        <w:rPr>
          <w:rFonts w:ascii="Times New Roman" w:hAnsi="Times New Roman" w:cs="Times New Roman"/>
          <w:color w:val="000000" w:themeColor="text1"/>
          <w:sz w:val="28"/>
          <w:szCs w:val="28"/>
        </w:rPr>
        <w:t>по рабочему давлению транспортируемого газа</w:t>
      </w:r>
      <w:r w:rsidR="009B52CE" w:rsidRPr="0033017A">
        <w:rPr>
          <w:rFonts w:ascii="Times New Roman" w:hAnsi="Times New Roman" w:cs="Times New Roman"/>
          <w:color w:val="000000" w:themeColor="text1"/>
          <w:sz w:val="28"/>
          <w:szCs w:val="28"/>
        </w:rPr>
        <w:t xml:space="preserve"> согласно СП 62.13330.2011 «Свод правил. Газораспределительные системы. Актуализированная редакция СНиП 42-01-2002», утвержденному приказом Минрегиона Росси</w:t>
      </w:r>
      <w:r w:rsidR="00723313" w:rsidRPr="0033017A">
        <w:rPr>
          <w:rFonts w:ascii="Times New Roman" w:hAnsi="Times New Roman" w:cs="Times New Roman"/>
          <w:color w:val="000000" w:themeColor="text1"/>
          <w:sz w:val="28"/>
          <w:szCs w:val="28"/>
        </w:rPr>
        <w:t xml:space="preserve">и </w:t>
      </w:r>
      <w:r w:rsidR="009B52CE" w:rsidRPr="0033017A">
        <w:rPr>
          <w:rFonts w:ascii="Times New Roman" w:hAnsi="Times New Roman" w:cs="Times New Roman"/>
          <w:color w:val="000000" w:themeColor="text1"/>
          <w:sz w:val="28"/>
          <w:szCs w:val="28"/>
        </w:rPr>
        <w:t xml:space="preserve">от 27.12.2010 </w:t>
      </w:r>
      <w:r w:rsidR="00723313" w:rsidRPr="0033017A">
        <w:rPr>
          <w:rFonts w:ascii="Times New Roman" w:hAnsi="Times New Roman" w:cs="Times New Roman"/>
          <w:color w:val="000000" w:themeColor="text1"/>
          <w:sz w:val="28"/>
          <w:szCs w:val="28"/>
        </w:rPr>
        <w:br/>
      </w:r>
      <w:r w:rsidR="009B52CE" w:rsidRPr="0033017A">
        <w:rPr>
          <w:rFonts w:ascii="Times New Roman" w:hAnsi="Times New Roman" w:cs="Times New Roman"/>
          <w:color w:val="000000" w:themeColor="text1"/>
          <w:sz w:val="28"/>
          <w:szCs w:val="28"/>
        </w:rPr>
        <w:t>№ 780</w:t>
      </w:r>
      <w:r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 какой категории по рабочему давлению транспортируемого газа согласно СП 62.13330.2011 «Свод правил. Газораспределительные системы. Актуализированная редакция СНиП 42-01-2002», утвержденному приказом Минрегиона Росси</w:t>
      </w:r>
      <w:r w:rsidR="00C860B3" w:rsidRPr="0033017A">
        <w:rPr>
          <w:rFonts w:ascii="Times New Roman" w:hAnsi="Times New Roman" w:cs="Times New Roman"/>
          <w:color w:val="000000" w:themeColor="text1"/>
          <w:sz w:val="28"/>
          <w:szCs w:val="28"/>
        </w:rPr>
        <w:t>и</w:t>
      </w:r>
      <w:r w:rsidRPr="0033017A">
        <w:rPr>
          <w:rFonts w:ascii="Times New Roman" w:hAnsi="Times New Roman" w:cs="Times New Roman"/>
          <w:color w:val="000000" w:themeColor="text1"/>
          <w:sz w:val="28"/>
          <w:szCs w:val="28"/>
        </w:rPr>
        <w:br/>
        <w:t>от 27.12.2010 № 780, относятся газопроводы категорий I-а, I и II?</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согласно СП 62.13330.2011 «Свод правил. Газораспределительные системы. Актуализированная редакция </w:t>
      </w:r>
      <w:r w:rsidR="004E209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СНиП 42-01-2002», утвержденному приказом Минрегиона Росси</w:t>
      </w:r>
      <w:r w:rsidR="00C860B3" w:rsidRPr="0033017A">
        <w:rPr>
          <w:rFonts w:ascii="Times New Roman" w:hAnsi="Times New Roman" w:cs="Times New Roman"/>
          <w:color w:val="000000" w:themeColor="text1"/>
          <w:sz w:val="28"/>
          <w:szCs w:val="28"/>
        </w:rPr>
        <w:t>и</w:t>
      </w:r>
      <w:r w:rsidRPr="0033017A">
        <w:rPr>
          <w:rFonts w:ascii="Times New Roman" w:hAnsi="Times New Roman" w:cs="Times New Roman"/>
          <w:color w:val="000000" w:themeColor="text1"/>
          <w:sz w:val="28"/>
          <w:szCs w:val="28"/>
        </w:rPr>
        <w:t xml:space="preserve"> от 27.12.2010 № 780, не включает в себя строительный контроль в процессе строительства сетей газораспределения </w:t>
      </w:r>
      <w:r w:rsidR="004E209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газопотребления?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параметры не могут быть проверены внешним осмотром </w:t>
      </w:r>
      <w:r w:rsidRPr="0033017A">
        <w:rPr>
          <w:rFonts w:ascii="Times New Roman" w:hAnsi="Times New Roman" w:cs="Times New Roman"/>
          <w:color w:val="000000" w:themeColor="text1"/>
          <w:sz w:val="28"/>
          <w:szCs w:val="28"/>
        </w:rPr>
        <w:br/>
        <w:t xml:space="preserve">и измерениями газопроводов сетей газораспределения </w:t>
      </w:r>
      <w:r w:rsidRPr="0033017A">
        <w:rPr>
          <w:rFonts w:ascii="Times New Roman" w:hAnsi="Times New Roman" w:cs="Times New Roman"/>
          <w:color w:val="000000" w:themeColor="text1"/>
          <w:sz w:val="28"/>
          <w:szCs w:val="28"/>
        </w:rPr>
        <w:br/>
        <w:t>и газопотребления</w:t>
      </w:r>
      <w:r w:rsidR="00316E63" w:rsidRPr="0033017A">
        <w:rPr>
          <w:rFonts w:ascii="Times New Roman" w:hAnsi="Times New Roman" w:cs="Times New Roman"/>
          <w:color w:val="000000" w:themeColor="text1"/>
          <w:sz w:val="28"/>
          <w:szCs w:val="28"/>
        </w:rPr>
        <w:t xml:space="preserve"> согласно СП 62.13330.2011 «Свод правил. Газораспределительные системы. Актуализированная редакция СНиП 42-01-2002», утвержденному приказом Минрегиона Росси</w:t>
      </w:r>
      <w:r w:rsidR="00C860B3" w:rsidRPr="0033017A">
        <w:rPr>
          <w:rFonts w:ascii="Times New Roman" w:hAnsi="Times New Roman" w:cs="Times New Roman"/>
          <w:color w:val="000000" w:themeColor="text1"/>
          <w:sz w:val="28"/>
          <w:szCs w:val="28"/>
        </w:rPr>
        <w:t>и</w:t>
      </w:r>
      <w:r w:rsidR="00316E63" w:rsidRPr="0033017A">
        <w:rPr>
          <w:rFonts w:ascii="Times New Roman" w:hAnsi="Times New Roman" w:cs="Times New Roman"/>
          <w:color w:val="000000" w:themeColor="text1"/>
          <w:sz w:val="28"/>
          <w:szCs w:val="28"/>
        </w:rPr>
        <w:br/>
        <w:t>от 27.12.2010 № 780</w:t>
      </w:r>
      <w:r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следует предпринять, если при проведении выборочной проверки не менее 10</w:t>
      </w:r>
      <w:r w:rsidR="007D245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 сварных стыков стальных газопроводов радиографическим методом получен неудовлетворительный результат хотя бы на одном стыке?</w:t>
      </w:r>
    </w:p>
    <w:p w:rsidR="00F53BAF" w:rsidRPr="0033017A" w:rsidRDefault="000513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газом </w:t>
      </w:r>
      <w:r w:rsidR="00F53BAF" w:rsidRPr="0033017A">
        <w:rPr>
          <w:rFonts w:ascii="Times New Roman" w:hAnsi="Times New Roman" w:cs="Times New Roman"/>
          <w:color w:val="000000" w:themeColor="text1"/>
          <w:sz w:val="28"/>
          <w:szCs w:val="28"/>
        </w:rPr>
        <w:t xml:space="preserve"> испытываются на герметичность законченные строительством </w:t>
      </w:r>
      <w:r w:rsidR="00F53BAF" w:rsidRPr="0033017A">
        <w:rPr>
          <w:rFonts w:ascii="Times New Roman" w:hAnsi="Times New Roman" w:cs="Times New Roman"/>
          <w:color w:val="000000" w:themeColor="text1"/>
          <w:sz w:val="28"/>
          <w:szCs w:val="28"/>
        </w:rPr>
        <w:br/>
        <w:t>или реконструкцией наружные и внутренние газопроводы</w:t>
      </w:r>
      <w:r w:rsidR="004E760C" w:rsidRPr="0033017A">
        <w:rPr>
          <w:rFonts w:ascii="Times New Roman" w:hAnsi="Times New Roman" w:cs="Times New Roman"/>
          <w:color w:val="000000" w:themeColor="text1"/>
          <w:sz w:val="28"/>
          <w:szCs w:val="28"/>
        </w:rPr>
        <w:t xml:space="preserve"> сетей газораспределения и газопотребления</w:t>
      </w:r>
      <w:r w:rsidR="00F53BAF"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организацией </w:t>
      </w:r>
      <w:r w:rsidR="008D15E3" w:rsidRPr="0033017A">
        <w:rPr>
          <w:rFonts w:ascii="Times New Roman" w:hAnsi="Times New Roman" w:cs="Times New Roman"/>
          <w:color w:val="000000" w:themeColor="text1"/>
          <w:sz w:val="28"/>
          <w:szCs w:val="28"/>
        </w:rPr>
        <w:t>проводятся испытания</w:t>
      </w:r>
      <w:r w:rsidRPr="0033017A">
        <w:rPr>
          <w:rFonts w:ascii="Times New Roman" w:hAnsi="Times New Roman" w:cs="Times New Roman"/>
          <w:color w:val="000000" w:themeColor="text1"/>
          <w:sz w:val="28"/>
          <w:szCs w:val="28"/>
        </w:rPr>
        <w:t xml:space="preserve"> на герметичность законченны</w:t>
      </w:r>
      <w:r w:rsidR="008D15E3" w:rsidRPr="0033017A">
        <w:rPr>
          <w:rFonts w:ascii="Times New Roman" w:hAnsi="Times New Roman" w:cs="Times New Roman"/>
          <w:color w:val="000000" w:themeColor="text1"/>
          <w:sz w:val="28"/>
          <w:szCs w:val="28"/>
        </w:rPr>
        <w:t>х</w:t>
      </w:r>
      <w:r w:rsidRPr="0033017A">
        <w:rPr>
          <w:rFonts w:ascii="Times New Roman" w:hAnsi="Times New Roman" w:cs="Times New Roman"/>
          <w:color w:val="000000" w:themeColor="text1"/>
          <w:sz w:val="28"/>
          <w:szCs w:val="28"/>
        </w:rPr>
        <w:t xml:space="preserve"> строительством или реконструкцией наружны</w:t>
      </w:r>
      <w:r w:rsidR="008D15E3" w:rsidRPr="0033017A">
        <w:rPr>
          <w:rFonts w:ascii="Times New Roman" w:hAnsi="Times New Roman" w:cs="Times New Roman"/>
          <w:color w:val="000000" w:themeColor="text1"/>
          <w:sz w:val="28"/>
          <w:szCs w:val="28"/>
        </w:rPr>
        <w:t>х</w:t>
      </w:r>
      <w:r w:rsidRPr="0033017A">
        <w:rPr>
          <w:rFonts w:ascii="Times New Roman" w:hAnsi="Times New Roman" w:cs="Times New Roman"/>
          <w:color w:val="000000" w:themeColor="text1"/>
          <w:sz w:val="28"/>
          <w:szCs w:val="28"/>
        </w:rPr>
        <w:t xml:space="preserve"> и внутренни</w:t>
      </w:r>
      <w:r w:rsidR="008D15E3" w:rsidRPr="0033017A">
        <w:rPr>
          <w:rFonts w:ascii="Times New Roman" w:hAnsi="Times New Roman" w:cs="Times New Roman"/>
          <w:color w:val="000000" w:themeColor="text1"/>
          <w:sz w:val="28"/>
          <w:szCs w:val="28"/>
        </w:rPr>
        <w:t>х</w:t>
      </w:r>
      <w:r w:rsidRPr="0033017A">
        <w:rPr>
          <w:rFonts w:ascii="Times New Roman" w:hAnsi="Times New Roman" w:cs="Times New Roman"/>
          <w:color w:val="000000" w:themeColor="text1"/>
          <w:sz w:val="28"/>
          <w:szCs w:val="28"/>
        </w:rPr>
        <w:t xml:space="preserve"> газопровод</w:t>
      </w:r>
      <w:r w:rsidR="007063C6" w:rsidRPr="0033017A">
        <w:rPr>
          <w:rFonts w:ascii="Times New Roman" w:hAnsi="Times New Roman" w:cs="Times New Roman"/>
          <w:color w:val="000000" w:themeColor="text1"/>
          <w:sz w:val="28"/>
          <w:szCs w:val="28"/>
        </w:rPr>
        <w:t>ов</w:t>
      </w:r>
      <w:r w:rsidR="008D15E3" w:rsidRPr="0033017A">
        <w:rPr>
          <w:rFonts w:ascii="Times New Roman" w:hAnsi="Times New Roman" w:cs="Times New Roman"/>
          <w:color w:val="000000" w:themeColor="text1"/>
          <w:sz w:val="28"/>
          <w:szCs w:val="28"/>
        </w:rPr>
        <w:t xml:space="preserve"> сетей газораспределения и газопотребления</w:t>
      </w:r>
      <w:r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условии результаты испытания законченных строительством или реконструкцией газопроводов </w:t>
      </w:r>
      <w:r w:rsidR="001B38A0" w:rsidRPr="0033017A">
        <w:rPr>
          <w:rFonts w:ascii="Times New Roman" w:hAnsi="Times New Roman" w:cs="Times New Roman"/>
          <w:color w:val="000000" w:themeColor="text1"/>
          <w:sz w:val="28"/>
          <w:szCs w:val="28"/>
        </w:rPr>
        <w:t xml:space="preserve">сетей газораспределения и газопотребления </w:t>
      </w:r>
      <w:r w:rsidRPr="0033017A">
        <w:rPr>
          <w:rFonts w:ascii="Times New Roman" w:hAnsi="Times New Roman" w:cs="Times New Roman"/>
          <w:color w:val="000000" w:themeColor="text1"/>
          <w:sz w:val="28"/>
          <w:szCs w:val="28"/>
        </w:rPr>
        <w:t>на герметичность считают положительными?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согласно СП 42-101-2003 «Свод правил по проектированию </w:t>
      </w:r>
      <w:r w:rsidRPr="0033017A">
        <w:rPr>
          <w:rFonts w:ascii="Times New Roman" w:hAnsi="Times New Roman" w:cs="Times New Roman"/>
          <w:color w:val="000000" w:themeColor="text1"/>
          <w:sz w:val="28"/>
          <w:szCs w:val="28"/>
        </w:rPr>
        <w:br/>
        <w:t xml:space="preserve">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 испытываются на герметичность законченные строительством </w:t>
      </w:r>
      <w:r w:rsidRPr="0033017A">
        <w:rPr>
          <w:rFonts w:ascii="Times New Roman" w:hAnsi="Times New Roman" w:cs="Times New Roman"/>
          <w:color w:val="000000" w:themeColor="text1"/>
          <w:sz w:val="28"/>
          <w:szCs w:val="28"/>
        </w:rPr>
        <w:br/>
        <w:t xml:space="preserve">или реконструкцией наружные и внутренние газопроводы </w:t>
      </w:r>
      <w:r w:rsidRPr="0033017A">
        <w:rPr>
          <w:rFonts w:ascii="Times New Roman" w:hAnsi="Times New Roman" w:cs="Times New Roman"/>
          <w:color w:val="000000" w:themeColor="text1"/>
          <w:sz w:val="28"/>
          <w:szCs w:val="28"/>
        </w:rPr>
        <w:br/>
        <w:t>и оборудование газорегуляторных пунктов, если арматура, оборудование и приборы не рассчитаны на испытательное давление?</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длине согласно СП 42-101-2003 «Свод правил </w:t>
      </w:r>
      <w:r w:rsidRPr="0033017A">
        <w:rPr>
          <w:rFonts w:ascii="Times New Roman" w:hAnsi="Times New Roman" w:cs="Times New Roman"/>
          <w:color w:val="000000" w:themeColor="text1"/>
          <w:sz w:val="28"/>
          <w:szCs w:val="28"/>
        </w:rPr>
        <w:br/>
        <w:t xml:space="preserve">по проектированию и строительству. Общие положения </w:t>
      </w:r>
      <w:r w:rsidRPr="0033017A">
        <w:rPr>
          <w:rFonts w:ascii="Times New Roman" w:hAnsi="Times New Roman" w:cs="Times New Roman"/>
          <w:color w:val="000000" w:themeColor="text1"/>
          <w:sz w:val="28"/>
          <w:szCs w:val="28"/>
        </w:rPr>
        <w:br/>
        <w:t xml:space="preserve">по проектированию и строительству газораспределительных систем </w:t>
      </w:r>
      <w:r w:rsidRPr="0033017A">
        <w:rPr>
          <w:rFonts w:ascii="Times New Roman" w:hAnsi="Times New Roman" w:cs="Times New Roman"/>
          <w:color w:val="000000" w:themeColor="text1"/>
          <w:sz w:val="28"/>
          <w:szCs w:val="28"/>
        </w:rPr>
        <w:br/>
        <w:t>из металлических и полиэтиленовых труб», одобренному постановлением Госстроя от 26.06.2003 № 112, надземные участки подземных газопроводов испытываются на герметичность по нормам подземных газопроводов?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согласно «Правилам охраны газораспределительных сетей», утвержденным постановлением Правительства Российской Федерации от 20.11.2000 № 878, называется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w:t>
      </w:r>
      <w:r w:rsidRPr="0033017A">
        <w:rPr>
          <w:rFonts w:ascii="Times New Roman" w:hAnsi="Times New Roman" w:cs="Times New Roman"/>
          <w:color w:val="000000" w:themeColor="text1"/>
          <w:sz w:val="28"/>
          <w:szCs w:val="28"/>
        </w:rPr>
        <w:br/>
        <w:t>ее повреждения?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устанавливается согласно «Правилам охраны газораспределительных сетей», утвержденным постановлением Правительства Российской Федерации от 20.11.2000 № 878, охранная зона вдоль трасс наружных газопроводов на вечномерзлых грунтах?</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работы согласно «Правилам охраны газораспределительных сетей», утвержденным постановлением Правительства Российской Федерации от 20.11.2000 № 878, имеют право проводить эксплуатационные организации газораспределительных сетей </w:t>
      </w:r>
      <w:r w:rsidRPr="0033017A">
        <w:rPr>
          <w:rFonts w:ascii="Times New Roman" w:hAnsi="Times New Roman" w:cs="Times New Roman"/>
          <w:color w:val="000000" w:themeColor="text1"/>
          <w:sz w:val="28"/>
          <w:szCs w:val="28"/>
        </w:rPr>
        <w:br/>
        <w:t>на земельных участках, входящих в охранные зоны?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параметры согласно ГОСТ Р 55472-2013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 289-ст, </w:t>
      </w:r>
      <w:r w:rsidRPr="0033017A">
        <w:rPr>
          <w:rFonts w:ascii="Times New Roman" w:hAnsi="Times New Roman" w:cs="Times New Roman"/>
          <w:color w:val="000000" w:themeColor="text1"/>
          <w:sz w:val="28"/>
          <w:szCs w:val="28"/>
        </w:rPr>
        <w:br/>
        <w:t>не следует принимать во внимание при определении пропускной способности газопроводов проектируемой сети газораспределения?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согласно ГОСТ Р 55472-2013 «Национальный стандарт Российской Федерации. Системы газораспределительные. Требования </w:t>
      </w:r>
      <w:r w:rsidRPr="0033017A">
        <w:rPr>
          <w:rFonts w:ascii="Times New Roman" w:hAnsi="Times New Roman" w:cs="Times New Roman"/>
          <w:color w:val="000000" w:themeColor="text1"/>
          <w:sz w:val="28"/>
          <w:szCs w:val="28"/>
        </w:rPr>
        <w:br/>
        <w:t>к сетям газораспределения. Часть 0. Общие положения», утвержденному приказом Росстандарта от 05.07.2013 № 289-ст, рекомендуемые вид, способ прокладки и допустимое давление газопровода в зоне застройки среднеэтажными жилыми домами?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согласно ГОСТ Р 55472-2013 «Национальный стандарт Российской Федерации. Системы газораспределительные. Требования </w:t>
      </w:r>
      <w:r w:rsidRPr="0033017A">
        <w:rPr>
          <w:rFonts w:ascii="Times New Roman" w:hAnsi="Times New Roman" w:cs="Times New Roman"/>
          <w:color w:val="000000" w:themeColor="text1"/>
          <w:sz w:val="28"/>
          <w:szCs w:val="28"/>
        </w:rPr>
        <w:br/>
        <w:t>к сетям газораспределения. Часть 0. Общие положения», утвержденному приказом Росстандарта от 05.07.2013 № 289-ст, рекомендуемые вид, способ прокладки и допустимое давление газопровода в зоне рекреационного назначения?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помощи каких опознавательных знаков согласно </w:t>
      </w:r>
      <w:r w:rsidRPr="0033017A">
        <w:rPr>
          <w:rFonts w:ascii="Times New Roman" w:hAnsi="Times New Roman" w:cs="Times New Roman"/>
          <w:color w:val="000000" w:themeColor="text1"/>
          <w:sz w:val="28"/>
          <w:szCs w:val="28"/>
        </w:rPr>
        <w:br/>
        <w:t xml:space="preserve">ГОСТ Р 55472-2013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w:t>
      </w:r>
      <w:r w:rsidRPr="0033017A">
        <w:rPr>
          <w:rFonts w:ascii="Times New Roman" w:hAnsi="Times New Roman" w:cs="Times New Roman"/>
          <w:color w:val="000000" w:themeColor="text1"/>
          <w:sz w:val="28"/>
          <w:szCs w:val="28"/>
        </w:rPr>
        <w:br/>
        <w:t>от 05.07.2013 № 289-ст, не предусмотрено обозначение трасс подземных газопроводов на местности?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каких документах</w:t>
      </w:r>
      <w:r w:rsidR="00246360"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согласно ГОСТ Р 55472-2013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 289-ст, следует проводить обозначение трасс газопроводов?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w:t>
      </w:r>
      <w:r w:rsidR="009525DD"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«Правилам проведения технического диагностирования внутридомового и внутриквартирного газового оборудования», утвержденным приказом Ростехнадзора от 17.12.2013 № 613, не входит </w:t>
      </w:r>
      <w:r w:rsidRPr="0033017A">
        <w:rPr>
          <w:rFonts w:ascii="Times New Roman" w:hAnsi="Times New Roman" w:cs="Times New Roman"/>
          <w:color w:val="000000" w:themeColor="text1"/>
          <w:sz w:val="28"/>
          <w:szCs w:val="28"/>
        </w:rPr>
        <w:br/>
        <w:t xml:space="preserve">в комплекс работ по техническому диагностированию внутридомового </w:t>
      </w:r>
      <w:r w:rsidRPr="0033017A">
        <w:rPr>
          <w:rFonts w:ascii="Times New Roman" w:hAnsi="Times New Roman" w:cs="Times New Roman"/>
          <w:color w:val="000000" w:themeColor="text1"/>
          <w:sz w:val="28"/>
          <w:szCs w:val="28"/>
        </w:rPr>
        <w:br/>
        <w:t>и (или) внутриквартирного газового оборудования?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предъявляются к складам хранения сжиженных углеводородных газов в случае, когда объемы превышают допускаемые для складской зоны организации?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определяется общая вместимость резервуаров промежуточного склада (парка) сжиженных углеводородных газов для каждого из видов продуктов?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общая допустимая вместимость резервуаров промежуточного склада (парка) сжиженных углеводородных газов одной </w:t>
      </w:r>
      <w:r w:rsidRPr="0033017A">
        <w:rPr>
          <w:rFonts w:ascii="Times New Roman" w:hAnsi="Times New Roman" w:cs="Times New Roman"/>
          <w:color w:val="000000" w:themeColor="text1"/>
          <w:sz w:val="28"/>
          <w:szCs w:val="28"/>
        </w:rPr>
        <w:br/>
        <w:t xml:space="preserve">химико-технологической системы цеха или производства, размещаемого </w:t>
      </w:r>
      <w:r w:rsidRPr="0033017A">
        <w:rPr>
          <w:rFonts w:ascii="Times New Roman" w:hAnsi="Times New Roman" w:cs="Times New Roman"/>
          <w:color w:val="000000" w:themeColor="text1"/>
          <w:sz w:val="28"/>
          <w:szCs w:val="28"/>
        </w:rPr>
        <w:br/>
        <w:t>в производственной зоне организации?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допустимая общая вместимость резервуаров легковоспламеняющейся жидкости под давлением на промежуточном складе (парк) сжиженных углеводородных газов одной </w:t>
      </w:r>
      <w:r w:rsidRPr="0033017A">
        <w:rPr>
          <w:rFonts w:ascii="Times New Roman" w:hAnsi="Times New Roman" w:cs="Times New Roman"/>
          <w:color w:val="000000" w:themeColor="text1"/>
          <w:sz w:val="28"/>
          <w:szCs w:val="28"/>
        </w:rPr>
        <w:br/>
        <w:t xml:space="preserve">химико-технологической системы цеха или производства, размещаемого </w:t>
      </w:r>
      <w:r w:rsidRPr="0033017A">
        <w:rPr>
          <w:rFonts w:ascii="Times New Roman" w:hAnsi="Times New Roman" w:cs="Times New Roman"/>
          <w:color w:val="000000" w:themeColor="text1"/>
          <w:sz w:val="28"/>
          <w:szCs w:val="28"/>
        </w:rPr>
        <w:br/>
        <w:t>в производственной зоне организации?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максимальная вместимость одного резервуара сжиженных углеводородных газов (СУГ) на промежуточном складе (парк) СУГ одной химико-технологической системы цеха или производства, размещаемого в производственной зоне организации?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максимальная вместимость одного резервуара легковоспламеняющейся жидкости под давлением на промежуточном складе (парк) сжиженных углеводородных газов одной </w:t>
      </w:r>
      <w:r w:rsidRPr="0033017A">
        <w:rPr>
          <w:rFonts w:ascii="Times New Roman" w:hAnsi="Times New Roman" w:cs="Times New Roman"/>
          <w:color w:val="000000" w:themeColor="text1"/>
          <w:sz w:val="28"/>
          <w:szCs w:val="28"/>
        </w:rPr>
        <w:br/>
        <w:t xml:space="preserve">химико-технологической системы цеха или производства, размещаемого </w:t>
      </w:r>
      <w:r w:rsidRPr="0033017A">
        <w:rPr>
          <w:rFonts w:ascii="Times New Roman" w:hAnsi="Times New Roman" w:cs="Times New Roman"/>
          <w:color w:val="000000" w:themeColor="text1"/>
          <w:sz w:val="28"/>
          <w:szCs w:val="28"/>
        </w:rPr>
        <w:br/>
        <w:t>в производственной зоне организации?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резервуары не рекомендуют размещать в одной группе </w:t>
      </w:r>
      <w:r w:rsidRPr="0033017A">
        <w:rPr>
          <w:rFonts w:ascii="Times New Roman" w:hAnsi="Times New Roman" w:cs="Times New Roman"/>
          <w:color w:val="000000" w:themeColor="text1"/>
          <w:sz w:val="28"/>
          <w:szCs w:val="28"/>
        </w:rPr>
        <w:br/>
        <w:t>на складах (парках)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принимают высоту ограждения резервуаров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объем разлившейся жидкости рекомендуется принимать </w:t>
      </w:r>
      <w:r w:rsidRPr="0033017A">
        <w:rPr>
          <w:rFonts w:ascii="Times New Roman" w:hAnsi="Times New Roman" w:cs="Times New Roman"/>
          <w:color w:val="000000" w:themeColor="text1"/>
          <w:sz w:val="28"/>
          <w:szCs w:val="28"/>
        </w:rPr>
        <w:br/>
        <w:t>при расчетах потерь при аварии на резервуарах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требования необходимо предусмотреть при планировании территории внутри обвалования резервуаров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переходы рекомендуют устанавливать для входа в обвалование парка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должно быть установлено расстояние от стенок резервуаров </w:t>
      </w:r>
      <w:r w:rsidRPr="0033017A">
        <w:rPr>
          <w:rFonts w:ascii="Times New Roman" w:hAnsi="Times New Roman" w:cs="Times New Roman"/>
          <w:color w:val="000000" w:themeColor="text1"/>
          <w:sz w:val="28"/>
          <w:szCs w:val="28"/>
        </w:rPr>
        <w:br/>
        <w:t>до подошвы внутренних откосов обвалования или ограждающей стены парка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Где должны располагаться дренажные и факельные емкости, сепараторы на линиях сброса предохранительных клапанов на складах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какие зоны рекомендуют подразделять территорию склада изотермического хранения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меры безопасности предусматривают для надземных изотермических резервуаров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рекомендуется устанавливать на каждом складе сжиженных углеводородных газов для улавливания жидкой фазы из газов (паров), сбрасываемых от предохранительных клапанов и аварийных ручных сбросов давления?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резервуарных складов сжиженных углеводородных газов необходимо располагать прожекторные мачты </w:t>
      </w:r>
      <w:r w:rsidRPr="0033017A">
        <w:rPr>
          <w:rFonts w:ascii="Times New Roman" w:hAnsi="Times New Roman" w:cs="Times New Roman"/>
          <w:color w:val="000000" w:themeColor="text1"/>
          <w:sz w:val="28"/>
          <w:szCs w:val="28"/>
        </w:rPr>
        <w:br/>
        <w:t xml:space="preserve">для освещения территории складов сжиженных углеводородных газов </w:t>
      </w:r>
      <w:r w:rsidRPr="0033017A">
        <w:rPr>
          <w:rFonts w:ascii="Times New Roman" w:hAnsi="Times New Roman" w:cs="Times New Roman"/>
          <w:color w:val="000000" w:themeColor="text1"/>
          <w:sz w:val="28"/>
          <w:szCs w:val="28"/>
        </w:rPr>
        <w:br/>
        <w:t>от резервуаров склада?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каких объектах должна быть создана система управления промышленной безопасностью в соответствии с законодательством Российской Федерации о промышленной безопасности?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Спустя какой период времени технологическая система объекта, использующего сжиженные углеводородные газы, не введенного</w:t>
      </w:r>
      <w:r w:rsidR="003970CE" w:rsidRPr="0033017A">
        <w:rPr>
          <w:rFonts w:ascii="Times New Roman" w:hAnsi="Times New Roman" w:cs="Times New Roman"/>
          <w:color w:val="000000" w:themeColor="text1"/>
          <w:sz w:val="28"/>
          <w:szCs w:val="28"/>
        </w:rPr>
        <w:t xml:space="preserve"> в</w:t>
      </w:r>
      <w:r w:rsidRPr="0033017A">
        <w:rPr>
          <w:rFonts w:ascii="Times New Roman" w:hAnsi="Times New Roman" w:cs="Times New Roman"/>
          <w:color w:val="000000" w:themeColor="text1"/>
          <w:sz w:val="28"/>
          <w:szCs w:val="28"/>
        </w:rPr>
        <w:t xml:space="preserve"> эксплуатацию, должна быть повторно испытана на герметичность?</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Кем должна быть утверждена программа приемочных испытаний (пусконаладочных работ) технологической системы объекта, использующего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требование является верным применительно к давлению сжиженных углеводородных газов на всасывающей линии насоса?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максимальное давление паровой фазы сжиженных углеводородных газов после компрессора?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производить работы по уплотнению соединений, находящихся под давлением во время слива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по обе стороны от газопровода должны выявляться утечки сжиженных углеводородных газов в подвалах зданий, шахтах, коллекторах, подземных переходах?</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относится к основным работам </w:t>
      </w:r>
      <w:r w:rsidRPr="0033017A">
        <w:rPr>
          <w:rFonts w:ascii="Times New Roman" w:hAnsi="Times New Roman" w:cs="Times New Roman"/>
          <w:color w:val="000000" w:themeColor="text1"/>
          <w:sz w:val="28"/>
          <w:szCs w:val="28"/>
        </w:rPr>
        <w:br/>
        <w:t>при техническом обслуживании вентиляционных установок объектов,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относится к основным работам </w:t>
      </w:r>
      <w:r w:rsidRPr="0033017A">
        <w:rPr>
          <w:rFonts w:ascii="Times New Roman" w:hAnsi="Times New Roman" w:cs="Times New Roman"/>
          <w:color w:val="000000" w:themeColor="text1"/>
          <w:sz w:val="28"/>
          <w:szCs w:val="28"/>
        </w:rPr>
        <w:br/>
        <w:t>при текущих ремонтах вентиляционных установок объектов,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из утверждений является верным в отношении подготовки </w:t>
      </w:r>
      <w:r w:rsidRPr="0033017A">
        <w:rPr>
          <w:rFonts w:ascii="Times New Roman" w:hAnsi="Times New Roman" w:cs="Times New Roman"/>
          <w:color w:val="000000" w:themeColor="text1"/>
          <w:sz w:val="28"/>
          <w:szCs w:val="28"/>
        </w:rPr>
        <w:br/>
        <w:t>к сливу сжиженных углеводородных газов из железнодорожных цистерн?</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утверждение является верным применительно к взаимосвязи числа железнодорожных цистерн и числа постов слива 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выполнение сливо-наливных операций во время грозы 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Испытаниям на прочность каким давлением подвергаются соединительные рукава при проведении сливо-наливных операций </w:t>
      </w:r>
      <w:r w:rsidRPr="0033017A">
        <w:rPr>
          <w:rFonts w:ascii="Times New Roman" w:hAnsi="Times New Roman" w:cs="Times New Roman"/>
          <w:color w:val="000000" w:themeColor="text1"/>
          <w:sz w:val="28"/>
          <w:szCs w:val="28"/>
        </w:rPr>
        <w:br/>
        <w:t>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слив сжиженных углеводородных газов осуществляется самотеком?</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перепад давления между цистерной и резервуаром допускается при проведении сливо-наливных операций 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давление паров сжиженных углеводородных газов в цистерне после слива сжиженных углеводородных газов </w:t>
      </w:r>
      <w:r w:rsidRPr="0033017A">
        <w:rPr>
          <w:rFonts w:ascii="Times New Roman" w:hAnsi="Times New Roman" w:cs="Times New Roman"/>
          <w:color w:val="000000" w:themeColor="text1"/>
          <w:sz w:val="28"/>
          <w:szCs w:val="28"/>
        </w:rPr>
        <w:br/>
        <w:t>при проведении сливо-наливных операций?</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наполнение сжиженными углеводородными газами резервуаров при осадке фундаментов резервуаров и опор подводящих газопроводов?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температуре наружного воздуха допускается наполнять баллоны на открытой площадке в соответствии с требованиями </w:t>
      </w:r>
      <w:r w:rsidRPr="0033017A">
        <w:rPr>
          <w:rFonts w:ascii="Times New Roman" w:hAnsi="Times New Roman" w:cs="Times New Roman"/>
          <w:color w:val="000000" w:themeColor="text1"/>
          <w:sz w:val="28"/>
          <w:szCs w:val="28"/>
        </w:rPr>
        <w:br/>
        <w:t>к эксплуатации установок наполнения баллонов 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часто при выходе из строя стационарных газоанализаторов содержания газа в воздухе помещений должна проводиться проверка </w:t>
      </w:r>
      <w:r w:rsidRPr="0033017A">
        <w:rPr>
          <w:rFonts w:ascii="Times New Roman" w:hAnsi="Times New Roman" w:cs="Times New Roman"/>
          <w:color w:val="000000" w:themeColor="text1"/>
          <w:sz w:val="28"/>
          <w:szCs w:val="28"/>
        </w:rPr>
        <w:br/>
        <w:t>на загазованность переносными газоанализаторами 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 уровень опасной концентрации сжиженных углеводородных газов в воздухе помещения?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 уровень опасной концентрации сжиженных углеводородных газов вне помещения?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проведение газоопасных работ на объектах, использующих сжиженные углеводородные газы, в темное время суток?</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максимальная объемная доля кислорода после окончания продувки инертным газом или паровой фазой сжиженных углеводородных газов газопроводов и оборудования перед пуском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рабочего места должен проводиться анализ воздушной среды на содержание сжиженных углеводородных газов перед началом и во время огневых работ?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должен проводиться анализ воздушной среды на содержание сжиженных углеводородных газов перед началом </w:t>
      </w:r>
      <w:r w:rsidRPr="0033017A">
        <w:rPr>
          <w:rFonts w:ascii="Times New Roman" w:hAnsi="Times New Roman" w:cs="Times New Roman"/>
          <w:color w:val="000000" w:themeColor="text1"/>
          <w:sz w:val="28"/>
          <w:szCs w:val="28"/>
        </w:rPr>
        <w:br/>
        <w:t xml:space="preserve">и во время огневых работ в помещениях и в двадцатиметровой зоне </w:t>
      </w:r>
      <w:r w:rsidRPr="0033017A">
        <w:rPr>
          <w:rFonts w:ascii="Times New Roman" w:hAnsi="Times New Roman" w:cs="Times New Roman"/>
          <w:color w:val="000000" w:themeColor="text1"/>
          <w:sz w:val="28"/>
          <w:szCs w:val="28"/>
        </w:rPr>
        <w:br/>
        <w:t>от рабочего места?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какой документ должны вноситься результаты проверки проектной эффективности работы приточно-вытяжной вентиляции объектов,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документов не является необходимым для первичной подаче газа на объекты, использующих сжиженные углеводородные газы, </w:t>
      </w:r>
      <w:r w:rsidRPr="0033017A">
        <w:rPr>
          <w:rFonts w:ascii="Times New Roman" w:hAnsi="Times New Roman" w:cs="Times New Roman"/>
          <w:color w:val="000000" w:themeColor="text1"/>
          <w:sz w:val="28"/>
          <w:szCs w:val="28"/>
        </w:rPr>
        <w:br/>
        <w:t>после их реконструкции, технического перевооружения?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Является ли план мероприятий по локализации и ликвидации последствий аварий на объектах, использующих сжиженные углеводородные газы, обязательным документом перед первичной подачей газа на объекты, использующие сжиженные углеводородные газы, после их реконструкции, технического перевооружения?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Является ли акт проверки молниезащиты обязательным документом перед первичной подачей газа на объекты, использующие сжиженные углеводородные газы, после их реконструкции, технического перевооружения?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документом оформляются испытания технологической системы объекта, использующего сжиженные углеводородные газы, </w:t>
      </w:r>
      <w:r w:rsidRPr="0033017A">
        <w:rPr>
          <w:rFonts w:ascii="Times New Roman" w:hAnsi="Times New Roman" w:cs="Times New Roman"/>
          <w:color w:val="000000" w:themeColor="text1"/>
          <w:sz w:val="28"/>
          <w:szCs w:val="28"/>
        </w:rPr>
        <w:br/>
        <w:t xml:space="preserve">которые проводятся после окончания монтажных работ </w:t>
      </w:r>
      <w:r w:rsidRPr="0033017A">
        <w:rPr>
          <w:rFonts w:ascii="Times New Roman" w:hAnsi="Times New Roman" w:cs="Times New Roman"/>
          <w:color w:val="000000" w:themeColor="text1"/>
          <w:sz w:val="28"/>
          <w:szCs w:val="28"/>
        </w:rPr>
        <w:br/>
        <w:t>перед проведением пусконаладочных работ?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температуре осуществляется хранение сжиженных углеводородных газов под давлением в резервуарах?</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способом рекомендуется осуществлять хранение сжиженных углеводородных газов в резервуарах при постоянной температуре, обеспечивающей избыточное давление насыщенных паров в резервуаре, близкое к атмосферному давлению 4,9 - 6,8 кПа (0,005 - 0,007 кгс/кв. см)?</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способом рекомендуется осуществлять хранение сжиженных углеводородных газов в резервуарах, когда среда внутри резервуара соответствует изотермическим условиям хранения, а резервуар рассчитан на хранение при давлении?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способом рекомендуется осуществлять хранение сжиженных углеводородных газов при температуре не выше 323,15 K (50 °C) </w:t>
      </w:r>
      <w:r w:rsidRPr="0033017A">
        <w:rPr>
          <w:rFonts w:ascii="Times New Roman" w:hAnsi="Times New Roman" w:cs="Times New Roman"/>
          <w:color w:val="000000" w:themeColor="text1"/>
          <w:sz w:val="28"/>
          <w:szCs w:val="28"/>
        </w:rPr>
        <w:br/>
        <w:t>и при давлении насыщенных паров, соответствующем температурным условиям наружного воздуха?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запас каждого из видов сырья рекомендуется хранить </w:t>
      </w:r>
      <w:r w:rsidRPr="0033017A">
        <w:rPr>
          <w:rFonts w:ascii="Times New Roman" w:hAnsi="Times New Roman" w:cs="Times New Roman"/>
          <w:color w:val="000000" w:themeColor="text1"/>
          <w:sz w:val="28"/>
          <w:szCs w:val="28"/>
        </w:rPr>
        <w:br/>
        <w:t xml:space="preserve">на сырьевых и товарных складах сжиженных углеводородных газов </w:t>
      </w:r>
      <w:r w:rsidRPr="0033017A">
        <w:rPr>
          <w:rFonts w:ascii="Times New Roman" w:hAnsi="Times New Roman" w:cs="Times New Roman"/>
          <w:color w:val="000000" w:themeColor="text1"/>
          <w:sz w:val="28"/>
          <w:szCs w:val="28"/>
        </w:rPr>
        <w:br/>
        <w:t xml:space="preserve">и легковоспламеняющихся жидкостей под давлением в соответствии </w:t>
      </w:r>
      <w:r w:rsidRPr="0033017A">
        <w:rPr>
          <w:rFonts w:ascii="Times New Roman" w:hAnsi="Times New Roman" w:cs="Times New Roman"/>
          <w:color w:val="000000" w:themeColor="text1"/>
          <w:sz w:val="28"/>
          <w:szCs w:val="28"/>
        </w:rPr>
        <w:br/>
        <w:t>с технологическим регламентом?</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способе хранения объем хранимого сырья и товара </w:t>
      </w:r>
      <w:r w:rsidRPr="0033017A">
        <w:rPr>
          <w:rFonts w:ascii="Times New Roman" w:hAnsi="Times New Roman" w:cs="Times New Roman"/>
          <w:color w:val="000000" w:themeColor="text1"/>
          <w:sz w:val="28"/>
          <w:szCs w:val="28"/>
        </w:rPr>
        <w:br/>
        <w:t xml:space="preserve">на сырьевых и товарных складах сжиженных углеводородных газов </w:t>
      </w:r>
      <w:r w:rsidRPr="0033017A">
        <w:rPr>
          <w:rFonts w:ascii="Times New Roman" w:hAnsi="Times New Roman" w:cs="Times New Roman"/>
          <w:color w:val="000000" w:themeColor="text1"/>
          <w:sz w:val="28"/>
          <w:szCs w:val="28"/>
        </w:rPr>
        <w:br/>
        <w:t>и легковоспламеняющихся жидкостей под давлением может быть увеличен до 15-суточного?</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верную формулу для определения общей вместимости резервуаров склада для сжиженных углеводородных газов </w:t>
      </w:r>
      <w:r w:rsidRPr="0033017A">
        <w:rPr>
          <w:rFonts w:ascii="Times New Roman" w:hAnsi="Times New Roman" w:cs="Times New Roman"/>
          <w:color w:val="000000" w:themeColor="text1"/>
          <w:sz w:val="28"/>
          <w:szCs w:val="28"/>
        </w:rPr>
        <w:br/>
        <w:t>при комбинированном способе хранения.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утверждение в отношении удаления жидкости испарением, с использованием наружного обогрева на складах сжиженных углеводородных газов и легковоспламеняющихся жидкостей под давлением.</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Из какого материала изготавливается наружный резервуар двустенного изотермического резервуара сжиженных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Из какого материала изготавливаются изотермические резервуары </w:t>
      </w:r>
      <w:r w:rsidRPr="0033017A">
        <w:rPr>
          <w:rFonts w:ascii="Times New Roman" w:hAnsi="Times New Roman" w:cs="Times New Roman"/>
          <w:color w:val="000000" w:themeColor="text1"/>
          <w:sz w:val="28"/>
          <w:szCs w:val="28"/>
        </w:rPr>
        <w:br/>
        <w:t>с температурой хранения продуктов ниже -63 °С?</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Из какого материала изготавливаются изотермические резервуары </w:t>
      </w:r>
      <w:r w:rsidRPr="0033017A">
        <w:rPr>
          <w:rFonts w:ascii="Times New Roman" w:hAnsi="Times New Roman" w:cs="Times New Roman"/>
          <w:color w:val="000000" w:themeColor="text1"/>
          <w:sz w:val="28"/>
          <w:szCs w:val="28"/>
        </w:rPr>
        <w:br/>
        <w:t>с температурой хранения продуктов до -63 °С?</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какой конструкции изотермического резервуара сжиженных газов требуется наличие специального газгольдера для хранения инертного газа?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Чьей обязанностью является организация и проведение работ </w:t>
      </w:r>
      <w:r w:rsidRPr="0033017A">
        <w:rPr>
          <w:rFonts w:ascii="Times New Roman" w:hAnsi="Times New Roman" w:cs="Times New Roman"/>
          <w:color w:val="000000" w:themeColor="text1"/>
          <w:sz w:val="28"/>
          <w:szCs w:val="28"/>
        </w:rPr>
        <w:br/>
        <w:t>по периодическому наружному осмотру изотермического резервуара сжиженных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организацией принимается решение о проведении полного технического освидетельствования изотермического резервуара сжиженных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 какого объема должен быть заполнен хранимым продуктом </w:t>
      </w:r>
      <w:r w:rsidRPr="0033017A">
        <w:rPr>
          <w:rFonts w:ascii="Times New Roman" w:hAnsi="Times New Roman" w:cs="Times New Roman"/>
          <w:color w:val="000000" w:themeColor="text1"/>
          <w:sz w:val="28"/>
          <w:szCs w:val="28"/>
        </w:rPr>
        <w:br/>
        <w:t>резервуар при тепловизионном обследовании технического состояния теплоизоляционных конструкций изотермического резервуара сжиженных газов в эксплуатационном режиме?</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может быть максимальная скорость роста температуры стенки внутреннего резервуара при освобождении изотермического резервуара сжиженных газов от продукта?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Какая максимальная разность температур верха и низа внутреннего резервуара допускается при освобождении изотермического резервуара сжиженных газов от продукта?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из указанных дефектов сварных соединений внутренней оболочки изотермического резервуара сжиженных газов является допустимым?</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организацией принимается решение о возможности использования разрушающего метода контроля целостности внутренней оболочки изотермического резервуара сжиженных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класс опасности установлен для газораспределительных станций, сетей газораспределения и сетей газопотребления, предназначенныхдля транспортировки природного газа под давлением </w:t>
      </w:r>
      <w:r w:rsidRPr="0033017A">
        <w:rPr>
          <w:rFonts w:ascii="Times New Roman" w:hAnsi="Times New Roman" w:cs="Times New Roman"/>
          <w:color w:val="000000" w:themeColor="text1"/>
          <w:sz w:val="28"/>
          <w:szCs w:val="28"/>
        </w:rPr>
        <w:br/>
        <w:t xml:space="preserve">свыше 1,2 МПа, согласно Федеральному закону от 21.07.1997 № 116-ФЗ </w:t>
      </w:r>
      <w:r w:rsidRPr="0033017A">
        <w:rPr>
          <w:rFonts w:ascii="Times New Roman" w:hAnsi="Times New Roman" w:cs="Times New Roman"/>
          <w:color w:val="000000" w:themeColor="text1"/>
          <w:sz w:val="28"/>
          <w:szCs w:val="28"/>
        </w:rPr>
        <w:br/>
        <w:t>«О промышленной безопасности опасных производственных объектов»?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класс опасности установлен для газораспределительных станций, сетей газораспределения и сетей газопотребления,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за исключением опасных производственных объектов, предназначенных для транспортировки природного газа под давлением свыше 11,2 МПа </w:t>
      </w:r>
      <w:r w:rsidRPr="0033017A">
        <w:rPr>
          <w:rFonts w:ascii="Times New Roman" w:hAnsi="Times New Roman" w:cs="Times New Roman"/>
          <w:color w:val="000000" w:themeColor="text1"/>
          <w:sz w:val="28"/>
          <w:szCs w:val="28"/>
        </w:rPr>
        <w:br/>
        <w:t xml:space="preserve">или сжиженного углеводородного газа под давлением свыше 1,6 МПа, согласно Федеральному закону от 21.07.1997 № 116-ФЗ </w:t>
      </w:r>
      <w:r w:rsidRPr="0033017A">
        <w:rPr>
          <w:rFonts w:ascii="Times New Roman" w:hAnsi="Times New Roman" w:cs="Times New Roman"/>
          <w:color w:val="000000" w:themeColor="text1"/>
          <w:sz w:val="28"/>
          <w:szCs w:val="28"/>
        </w:rPr>
        <w:br/>
        <w:t>«О промышленной безопасности опасных производственных объектов»?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класс опасности установлен для газораспределительных станций, сетей газораспределения и сетей газопотребления, предназначенных для транспортировки сжиженного углеводородного газа под давлением свыше 1,6 МПа, согласно Федеральному закону </w:t>
      </w:r>
      <w:r w:rsidR="00CB5384"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21.07.1997 № 116-ФЗ «О промышленной безопасности опасных производственных объектов»?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класс опасности установлен для газораспределительных станций, сетей газораспределения и сетей газопотребления,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за исключением опасных производственных объектов, предназначенных для транспортировки сжиженного углеводородного газа под давлением свыше 1,6 МПа, согласно Федеральному закону </w:t>
      </w:r>
      <w:r w:rsidRPr="0033017A">
        <w:rPr>
          <w:rFonts w:ascii="Times New Roman" w:hAnsi="Times New Roman" w:cs="Times New Roman"/>
          <w:color w:val="000000" w:themeColor="text1"/>
          <w:sz w:val="28"/>
          <w:szCs w:val="28"/>
        </w:rPr>
        <w:br/>
        <w:t>от 21.07.1997 № 116-ФЗ «О промышленной безопасности опасных производственных объектов»?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установлено </w:t>
      </w:r>
      <w:r w:rsidR="006548AD"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w:t>
      </w:r>
      <w:r w:rsidR="006548AD" w:rsidRPr="0033017A">
        <w:rPr>
          <w:rFonts w:ascii="Times New Roman" w:hAnsi="Times New Roman" w:cs="Times New Roman"/>
          <w:color w:val="000000" w:themeColor="text1"/>
          <w:sz w:val="28"/>
          <w:szCs w:val="28"/>
        </w:rPr>
        <w:br/>
        <w:t xml:space="preserve">от 21.11.2013 № 558, </w:t>
      </w:r>
      <w:r w:rsidRPr="0033017A">
        <w:rPr>
          <w:rFonts w:ascii="Times New Roman" w:hAnsi="Times New Roman" w:cs="Times New Roman"/>
          <w:color w:val="000000" w:themeColor="text1"/>
          <w:sz w:val="28"/>
          <w:szCs w:val="28"/>
        </w:rPr>
        <w:t>к законсервированным наружным газопроводам?</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Должно ли в</w:t>
      </w:r>
      <w:r w:rsidR="00223E1E"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соответствии с ГОСТ Р 54982-2012 «Национальный стандарт Российской Федерации. Системы газораспределительные. Объекты сжиженных углеводородных газов. Общие требования </w:t>
      </w:r>
      <w:r w:rsidRPr="0033017A">
        <w:rPr>
          <w:rFonts w:ascii="Times New Roman" w:hAnsi="Times New Roman" w:cs="Times New Roman"/>
          <w:color w:val="000000" w:themeColor="text1"/>
          <w:sz w:val="28"/>
          <w:szCs w:val="28"/>
        </w:rPr>
        <w:br/>
        <w:t>к эксплуатации. Эксплуатационная документация», утвержденным приказом Росстандарта от 12.09.2012 № 293-ст, перед расконсервацией проводиться техническое диагностирование резервуаров и газопроводов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положение противоречит требованиям </w:t>
      </w:r>
      <w:r w:rsidR="001C5C1E"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w:t>
      </w:r>
      <w:r w:rsidR="001C5C1E" w:rsidRPr="0033017A">
        <w:rPr>
          <w:rFonts w:ascii="Times New Roman" w:hAnsi="Times New Roman" w:cs="Times New Roman"/>
          <w:color w:val="000000" w:themeColor="text1"/>
          <w:sz w:val="28"/>
          <w:szCs w:val="28"/>
        </w:rPr>
        <w:t>ого</w:t>
      </w:r>
      <w:r w:rsidRPr="0033017A">
        <w:rPr>
          <w:rFonts w:ascii="Times New Roman" w:hAnsi="Times New Roman" w:cs="Times New Roman"/>
          <w:color w:val="000000" w:themeColor="text1"/>
          <w:sz w:val="28"/>
          <w:szCs w:val="28"/>
        </w:rPr>
        <w:t xml:space="preserve"> приказом Росстандарта от 12.09.2012 № 293-ст, во время консервации объектов,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течение какого времени должно проводиться комплексное опробование технологической системы и вспомогательного оборудования на газонаполнительных станциях, газонаполнительных пунктах </w:t>
      </w:r>
      <w:r w:rsidRPr="0033017A">
        <w:rPr>
          <w:rFonts w:ascii="Times New Roman" w:hAnsi="Times New Roman" w:cs="Times New Roman"/>
          <w:color w:val="000000" w:themeColor="text1"/>
          <w:sz w:val="28"/>
          <w:szCs w:val="28"/>
        </w:rPr>
        <w:br/>
        <w:t>при их расконсервации?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течение какого времени</w:t>
      </w:r>
      <w:r w:rsidR="00F5094F"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с 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утвержденным приказом Росстандарта от 12.09.2012 № 293-ст, должно проводиться комплексное опробование технологической системы </w:t>
      </w:r>
      <w:r w:rsidRPr="0033017A">
        <w:rPr>
          <w:rFonts w:ascii="Times New Roman" w:hAnsi="Times New Roman" w:cs="Times New Roman"/>
          <w:color w:val="000000" w:themeColor="text1"/>
          <w:sz w:val="28"/>
          <w:szCs w:val="28"/>
        </w:rPr>
        <w:br/>
        <w:t>и вспомогательного оборудования на автомобильных газозаправочных станциях при их расконсервации?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течение какого времени должно проводиться комплексное опробование технологической системы и вспомогательного оборудования на резервуарных установках объектов, использующих сжиженные углеводородные газы, при их расконсервации?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документ заносятся сведения о консервации установленных </w:t>
      </w:r>
      <w:r w:rsidRPr="0033017A">
        <w:rPr>
          <w:rFonts w:ascii="Times New Roman" w:hAnsi="Times New Roman" w:cs="Times New Roman"/>
          <w:color w:val="000000" w:themeColor="text1"/>
          <w:sz w:val="28"/>
          <w:szCs w:val="28"/>
        </w:rPr>
        <w:br/>
        <w:t>на газопроводах запорной арматуре и компенсаторах 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минимальный размер санитарно-защитной зоны должен быть установлен для установки сжижения природного газа, расположенной </w:t>
      </w:r>
      <w:r w:rsidRPr="0033017A">
        <w:rPr>
          <w:rFonts w:ascii="Times New Roman" w:hAnsi="Times New Roman" w:cs="Times New Roman"/>
          <w:color w:val="000000" w:themeColor="text1"/>
          <w:sz w:val="28"/>
          <w:szCs w:val="28"/>
        </w:rPr>
        <w:br/>
        <w:t xml:space="preserve">на месторождении с объемом хранения сжиженного природного газа </w:t>
      </w:r>
      <w:r w:rsidRPr="0033017A">
        <w:rPr>
          <w:rFonts w:ascii="Times New Roman" w:hAnsi="Times New Roman" w:cs="Times New Roman"/>
          <w:color w:val="000000" w:themeColor="text1"/>
          <w:sz w:val="28"/>
          <w:szCs w:val="28"/>
        </w:rPr>
        <w:br/>
        <w:t>от 1000 м³?</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минимальный размер санитарно-защитной зоны должен быть установлен для установки сжижения природного газа, расположенной </w:t>
      </w:r>
      <w:r w:rsidRPr="0033017A">
        <w:rPr>
          <w:rFonts w:ascii="Times New Roman" w:hAnsi="Times New Roman" w:cs="Times New Roman"/>
          <w:color w:val="000000" w:themeColor="text1"/>
          <w:sz w:val="28"/>
          <w:szCs w:val="28"/>
        </w:rPr>
        <w:br/>
        <w:t xml:space="preserve">на месторождении с объемом хранения сжиженного природного газа </w:t>
      </w:r>
      <w:r w:rsidRPr="0033017A">
        <w:rPr>
          <w:rFonts w:ascii="Times New Roman" w:hAnsi="Times New Roman" w:cs="Times New Roman"/>
          <w:color w:val="000000" w:themeColor="text1"/>
          <w:sz w:val="28"/>
          <w:szCs w:val="28"/>
        </w:rPr>
        <w:br/>
        <w:t>от 250 до 1000 м³?</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минимальный размер санитарно-защитной зоны должен быть установлен для установки сжижения природного газа, расположенной </w:t>
      </w:r>
      <w:r w:rsidRPr="0033017A">
        <w:rPr>
          <w:rFonts w:ascii="Times New Roman" w:hAnsi="Times New Roman" w:cs="Times New Roman"/>
          <w:color w:val="000000" w:themeColor="text1"/>
          <w:sz w:val="28"/>
          <w:szCs w:val="28"/>
        </w:rPr>
        <w:br/>
        <w:t xml:space="preserve">на месторождении с объемом хранения сжиженного природного газа </w:t>
      </w:r>
      <w:r w:rsidRPr="0033017A">
        <w:rPr>
          <w:rFonts w:ascii="Times New Roman" w:hAnsi="Times New Roman" w:cs="Times New Roman"/>
          <w:color w:val="000000" w:themeColor="text1"/>
          <w:sz w:val="28"/>
          <w:szCs w:val="28"/>
        </w:rPr>
        <w:br/>
        <w:t>от 50 до 250 м³?</w:t>
      </w:r>
    </w:p>
    <w:p w:rsidR="00F53BAF"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минимальный размер санитарно-защитной зоны должен быть установлен для установки сжижения природного газа, расположенной на месторождении с объемом хранения сжиженного природного газа до 50 м³?</w:t>
      </w:r>
    </w:p>
    <w:p w:rsidR="00F53BAF"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минимальное расстояние должно быть от трубопровода (диаметром 500 мм), перекачивающего сжиженные углеводородные газы, до сельскохозяйственных угодий?</w:t>
      </w:r>
    </w:p>
    <w:p w:rsidR="00F53BAF"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минимальный разрыв должно быть от трубопровода (диаметром до 150 мм), перекачивающего сжиженные углеводородные газы, до дачного поселка?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максимальный срок эксплуатации, по истечении которого должно проводиться диагностирование, установлен </w:t>
      </w:r>
      <w:r w:rsidR="00E449FD"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объектов сжиженных углеводородных газов</w:t>
      </w:r>
      <w:r w:rsidR="001C5C1E" w:rsidRPr="0033017A">
        <w:rPr>
          <w:rFonts w:ascii="Times New Roman" w:hAnsi="Times New Roman" w:cs="Times New Roman"/>
          <w:color w:val="000000" w:themeColor="text1"/>
          <w:sz w:val="28"/>
          <w:szCs w:val="28"/>
        </w:rPr>
        <w:t xml:space="preserve"> </w:t>
      </w:r>
      <w:r w:rsidR="001C5C1E" w:rsidRPr="0033017A">
        <w:rPr>
          <w:rFonts w:ascii="Times New Roman" w:hAnsi="Times New Roman" w:cs="Times New Roman"/>
          <w:color w:val="000000" w:themeColor="text1"/>
          <w:sz w:val="28"/>
          <w:szCs w:val="28"/>
        </w:rPr>
        <w:br/>
        <w:t xml:space="preserve">в соответствии с </w:t>
      </w:r>
      <w:r w:rsidR="00E449FD"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 </w:t>
      </w:r>
      <w:r w:rsidRPr="0033017A">
        <w:rPr>
          <w:rFonts w:ascii="Times New Roman" w:hAnsi="Times New Roman" w:cs="Times New Roman"/>
          <w:color w:val="000000" w:themeColor="text1"/>
          <w:sz w:val="28"/>
          <w:szCs w:val="28"/>
        </w:rPr>
        <w:t>установлен максимальный срок эксплуатации 20 лет, по истечении которых должно проводиться диагностирование?</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каких объектов сжиженных углеводородных газов</w:t>
      </w:r>
      <w:r w:rsidR="001C5C1E" w:rsidRPr="0033017A">
        <w:rPr>
          <w:rFonts w:ascii="Times New Roman" w:hAnsi="Times New Roman" w:cs="Times New Roman"/>
          <w:color w:val="000000" w:themeColor="text1"/>
          <w:sz w:val="28"/>
          <w:szCs w:val="28"/>
        </w:rPr>
        <w:t xml:space="preserve"> </w:t>
      </w:r>
      <w:r w:rsidR="001C5C1E" w:rsidRPr="0033017A">
        <w:rPr>
          <w:rFonts w:ascii="Times New Roman" w:hAnsi="Times New Roman" w:cs="Times New Roman"/>
          <w:color w:val="000000" w:themeColor="text1"/>
          <w:sz w:val="28"/>
          <w:szCs w:val="28"/>
        </w:rPr>
        <w:br/>
        <w:t>в соответствии с</w:t>
      </w:r>
      <w:r w:rsidRPr="0033017A">
        <w:rPr>
          <w:rFonts w:ascii="Times New Roman" w:hAnsi="Times New Roman" w:cs="Times New Roman"/>
          <w:color w:val="000000" w:themeColor="text1"/>
          <w:sz w:val="28"/>
          <w:szCs w:val="28"/>
        </w:rPr>
        <w:t xml:space="preserve"> </w:t>
      </w:r>
      <w:r w:rsidR="00E449FD"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 </w:t>
      </w:r>
      <w:r w:rsidRPr="0033017A">
        <w:rPr>
          <w:rFonts w:ascii="Times New Roman" w:hAnsi="Times New Roman" w:cs="Times New Roman"/>
          <w:color w:val="000000" w:themeColor="text1"/>
          <w:sz w:val="28"/>
          <w:szCs w:val="28"/>
        </w:rPr>
        <w:t>установлен максимальный срок эксплуатации 30 лет, по истечении которых должно проводиться диагностирование?</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в соответствии с </w:t>
      </w:r>
      <w:r w:rsidR="00E449FD" w:rsidRPr="0033017A">
        <w:rPr>
          <w:rFonts w:ascii="Times New Roman" w:hAnsi="Times New Roman" w:cs="Times New Roman"/>
          <w:color w:val="000000" w:themeColor="text1"/>
          <w:sz w:val="28"/>
          <w:szCs w:val="28"/>
        </w:rPr>
        <w:t xml:space="preserve">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 </w:t>
      </w:r>
      <w:r w:rsidRPr="0033017A">
        <w:rPr>
          <w:rFonts w:ascii="Times New Roman" w:hAnsi="Times New Roman" w:cs="Times New Roman"/>
          <w:color w:val="000000" w:themeColor="text1"/>
          <w:sz w:val="28"/>
          <w:szCs w:val="28"/>
        </w:rPr>
        <w:t xml:space="preserve">проверяются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герметичность газопроводы, резервуары и технические устройства перед проведением пуско-наладочных работ?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в соответствии с </w:t>
      </w:r>
      <w:r w:rsidR="00E449FD" w:rsidRPr="0033017A">
        <w:rPr>
          <w:rFonts w:ascii="Times New Roman" w:hAnsi="Times New Roman" w:cs="Times New Roman"/>
          <w:color w:val="000000" w:themeColor="text1"/>
          <w:sz w:val="28"/>
          <w:szCs w:val="28"/>
        </w:rPr>
        <w:t xml:space="preserve">Федеральными нормами </w:t>
      </w:r>
      <w:r w:rsidR="008553FB" w:rsidRPr="0033017A">
        <w:rPr>
          <w:rFonts w:ascii="Times New Roman" w:hAnsi="Times New Roman" w:cs="Times New Roman"/>
          <w:color w:val="000000" w:themeColor="text1"/>
          <w:sz w:val="28"/>
          <w:szCs w:val="28"/>
        </w:rPr>
        <w:br/>
      </w:r>
      <w:r w:rsidR="00E449FD" w:rsidRPr="0033017A">
        <w:rPr>
          <w:rFonts w:ascii="Times New Roman" w:hAnsi="Times New Roman" w:cs="Times New Roman"/>
          <w:color w:val="000000" w:themeColor="text1"/>
          <w:sz w:val="28"/>
          <w:szCs w:val="28"/>
        </w:rPr>
        <w:t xml:space="preserve">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 </w:t>
      </w:r>
      <w:r w:rsidRPr="0033017A">
        <w:rPr>
          <w:rFonts w:ascii="Times New Roman" w:hAnsi="Times New Roman" w:cs="Times New Roman"/>
          <w:color w:val="000000" w:themeColor="text1"/>
          <w:sz w:val="28"/>
          <w:szCs w:val="28"/>
        </w:rPr>
        <w:t>результаты испытания на герметичность газопроводов считаются положительными?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в соответствии с </w:t>
      </w:r>
      <w:r w:rsidR="00E449FD" w:rsidRPr="0033017A">
        <w:rPr>
          <w:rFonts w:ascii="Times New Roman" w:hAnsi="Times New Roman" w:cs="Times New Roman"/>
          <w:color w:val="000000" w:themeColor="text1"/>
          <w:sz w:val="28"/>
          <w:szCs w:val="28"/>
        </w:rPr>
        <w:t xml:space="preserve">Федеральными нормами и правилами </w:t>
      </w:r>
      <w:r w:rsidR="008553FB" w:rsidRPr="0033017A">
        <w:rPr>
          <w:rFonts w:ascii="Times New Roman" w:hAnsi="Times New Roman" w:cs="Times New Roman"/>
          <w:color w:val="000000" w:themeColor="text1"/>
          <w:sz w:val="28"/>
          <w:szCs w:val="28"/>
        </w:rPr>
        <w:br/>
      </w:r>
      <w:r w:rsidR="00E449FD"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8553FB" w:rsidRPr="0033017A">
        <w:rPr>
          <w:rFonts w:ascii="Times New Roman" w:hAnsi="Times New Roman" w:cs="Times New Roman"/>
          <w:color w:val="000000" w:themeColor="text1"/>
          <w:sz w:val="28"/>
          <w:szCs w:val="28"/>
        </w:rPr>
        <w:br/>
      </w:r>
      <w:r w:rsidR="00E449FD" w:rsidRPr="0033017A">
        <w:rPr>
          <w:rFonts w:ascii="Times New Roman" w:hAnsi="Times New Roman" w:cs="Times New Roman"/>
          <w:color w:val="000000" w:themeColor="text1"/>
          <w:sz w:val="28"/>
          <w:szCs w:val="28"/>
        </w:rPr>
        <w:t xml:space="preserve">для объектов, использующих сжиженные углеводородные газы», утвержденными приказом Ростехнадзора от 21.11.2013 № 558, </w:t>
      </w:r>
      <w:r w:rsidRPr="0033017A">
        <w:rPr>
          <w:rFonts w:ascii="Times New Roman" w:hAnsi="Times New Roman" w:cs="Times New Roman"/>
          <w:color w:val="000000" w:themeColor="text1"/>
          <w:sz w:val="28"/>
          <w:szCs w:val="28"/>
        </w:rPr>
        <w:t>периодичность проведения технического обслуживания и текущего ремонта арматуры?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и с какой периодичностью в соответствии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 </w:t>
      </w:r>
      <w:r w:rsidR="00E449FD"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 д</w:t>
      </w:r>
      <w:r w:rsidRPr="0033017A">
        <w:rPr>
          <w:rFonts w:ascii="Times New Roman" w:hAnsi="Times New Roman" w:cs="Times New Roman"/>
          <w:color w:val="000000" w:themeColor="text1"/>
          <w:sz w:val="28"/>
          <w:szCs w:val="28"/>
        </w:rPr>
        <w:t>олжны проверяться предохранительные сбросные клапаны?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должны проводиться проверка параметров настройки и регулировка клапанов в соответствии с </w:t>
      </w:r>
      <w:r w:rsidR="00E449FD" w:rsidRPr="0033017A">
        <w:rPr>
          <w:rFonts w:ascii="Times New Roman" w:hAnsi="Times New Roman" w:cs="Times New Roman"/>
          <w:color w:val="000000" w:themeColor="text1"/>
          <w:sz w:val="28"/>
          <w:szCs w:val="28"/>
        </w:rPr>
        <w:t>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в соответствии с </w:t>
      </w:r>
      <w:r w:rsidR="00E449FD" w:rsidRPr="0033017A">
        <w:rPr>
          <w:rFonts w:ascii="Times New Roman" w:hAnsi="Times New Roman" w:cs="Times New Roman"/>
          <w:color w:val="000000" w:themeColor="text1"/>
          <w:sz w:val="28"/>
          <w:szCs w:val="28"/>
        </w:rPr>
        <w:t xml:space="preserve">Федеральными нормами и правилами </w:t>
      </w:r>
      <w:r w:rsidR="008553FB" w:rsidRPr="0033017A">
        <w:rPr>
          <w:rFonts w:ascii="Times New Roman" w:hAnsi="Times New Roman" w:cs="Times New Roman"/>
          <w:color w:val="000000" w:themeColor="text1"/>
          <w:sz w:val="28"/>
          <w:szCs w:val="28"/>
        </w:rPr>
        <w:br/>
      </w:r>
      <w:r w:rsidR="00E449FD"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w:t>
      </w:r>
      <w:r w:rsidR="004E2098" w:rsidRPr="0033017A">
        <w:rPr>
          <w:rFonts w:ascii="Times New Roman" w:hAnsi="Times New Roman" w:cs="Times New Roman"/>
          <w:color w:val="000000" w:themeColor="text1"/>
          <w:sz w:val="28"/>
          <w:szCs w:val="28"/>
        </w:rPr>
        <w:br/>
      </w:r>
      <w:r w:rsidR="00E449FD" w:rsidRPr="0033017A">
        <w:rPr>
          <w:rFonts w:ascii="Times New Roman" w:hAnsi="Times New Roman" w:cs="Times New Roman"/>
          <w:color w:val="000000" w:themeColor="text1"/>
          <w:sz w:val="28"/>
          <w:szCs w:val="28"/>
        </w:rPr>
        <w:t xml:space="preserve">для объектов, использующих сжиженные углеводородные газы», утвержденными приказом Ростехнадзора от 21.11.2013 № 558, </w:t>
      </w:r>
      <w:r w:rsidRPr="0033017A">
        <w:rPr>
          <w:rFonts w:ascii="Times New Roman" w:hAnsi="Times New Roman" w:cs="Times New Roman"/>
          <w:color w:val="000000" w:themeColor="text1"/>
          <w:sz w:val="28"/>
          <w:szCs w:val="28"/>
        </w:rPr>
        <w:t>должно быть давление настройки предохранительных сбросных клапанов?</w:t>
      </w:r>
    </w:p>
    <w:p w:rsidR="00F53BAF"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в соответствии с Федеральными нормами </w:t>
      </w:r>
      <w:r w:rsidRPr="0033017A">
        <w:rPr>
          <w:rFonts w:ascii="Times New Roman" w:hAnsi="Times New Roman" w:cs="Times New Roman"/>
          <w:color w:val="000000" w:themeColor="text1"/>
          <w:sz w:val="28"/>
          <w:szCs w:val="28"/>
        </w:rPr>
        <w:br/>
        <w:t>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 не допускается эксплуатация испарителей?</w:t>
      </w:r>
    </w:p>
    <w:p w:rsidR="00F53BAF"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кратность воздухообмена должна быть обеспечена </w:t>
      </w:r>
      <w:r w:rsidRPr="0033017A">
        <w:rPr>
          <w:rFonts w:ascii="Times New Roman" w:hAnsi="Times New Roman" w:cs="Times New Roman"/>
          <w:color w:val="000000" w:themeColor="text1"/>
          <w:sz w:val="28"/>
          <w:szCs w:val="28"/>
        </w:rPr>
        <w:br/>
        <w:t>для аварийной вытяжной вентиляции при проверке степени воздухообмена, создаваемого принудительной вентиляцией, на объектах, на которых используются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 какого объема следует заполнять резервуары жидкой фазой сжиженных углеводородных газов?</w:t>
      </w:r>
    </w:p>
    <w:p w:rsidR="00F53BAF"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в соответствии с Федеральными нормами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 558, не входит в техническое обслуживание контрольно-измерительных приборов?</w:t>
      </w:r>
    </w:p>
    <w:p w:rsidR="00F53BAF"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w:t>
      </w:r>
      <w:r w:rsidRPr="0033017A">
        <w:rPr>
          <w:rFonts w:ascii="Times New Roman" w:hAnsi="Times New Roman" w:cs="Times New Roman"/>
          <w:color w:val="000000" w:themeColor="text1"/>
          <w:sz w:val="28"/>
          <w:szCs w:val="28"/>
        </w:rPr>
        <w:br/>
        <w:t>от 26.12.2012 № 778, рекомендуется отключать насосы и компрессоры складов, перемещающие сжиженные углеводородные газы и легковоспламеняющиеся жидкости?</w:t>
      </w:r>
    </w:p>
    <w:p w:rsidR="00F53BAF"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каком расстоянии от границы контура насосной согласно «Руководству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 778, следует располагать дополнительную арматуру аварийного отключения на всасывающих и нагнетательных трубопроводах, связывающих технологическую аппаратуру складов (резервуары, емкости) с насосами?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согласно «Руководству по безопасности для складов сжиженных углеводородных газов и легковоспламеняющихся жидкостей </w:t>
      </w:r>
      <w:r w:rsidRPr="0033017A">
        <w:rPr>
          <w:rFonts w:ascii="Times New Roman" w:hAnsi="Times New Roman" w:cs="Times New Roman"/>
          <w:color w:val="000000" w:themeColor="text1"/>
          <w:sz w:val="28"/>
          <w:szCs w:val="28"/>
        </w:rPr>
        <w:br/>
        <w:t xml:space="preserve">под давлением», утвержденному приказом Ростехнадзора </w:t>
      </w:r>
      <w:r w:rsidRPr="0033017A">
        <w:rPr>
          <w:rFonts w:ascii="Times New Roman" w:hAnsi="Times New Roman" w:cs="Times New Roman"/>
          <w:color w:val="000000" w:themeColor="text1"/>
          <w:sz w:val="28"/>
          <w:szCs w:val="28"/>
        </w:rPr>
        <w:br/>
        <w:t>от 26.12.2012 № 778, принимается расчетное давление изотермических резервуаров?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согласно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 может быть изменен срок эксплуатации до очередного полного технического освидетельствования изотермических резервуаров сжиженных газов в случае удовлетворительного заключения экспертизы промышленной безопасности по результатам частичного освидетельствования изотермических резервуаров?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какие сроки согласно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 проводится первое полное техническое освидетельствование изотермических резервуаров сжиженных газов после ввода в эксплуатацию?</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какие сроки согласно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 проводится следующее очередное полное техническое освидетельствование изотермических резервуаров сжиженных газов при удовлетворительных результатах полного технического освидетельствования?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изотермические резервуары согласно РД 03-410-01 «Инструкция по проведению комплексного технического освидетельствования изотермических резервуаров сжиженных газов», </w:t>
      </w:r>
      <w:r w:rsidRPr="0033017A">
        <w:rPr>
          <w:rFonts w:ascii="Times New Roman" w:hAnsi="Times New Roman" w:cs="Times New Roman"/>
          <w:color w:val="000000" w:themeColor="text1"/>
          <w:sz w:val="28"/>
          <w:szCs w:val="28"/>
        </w:rPr>
        <w:br/>
        <w:t xml:space="preserve">утвержденному постановлением Госгортехнадзора России </w:t>
      </w:r>
      <w:r w:rsidRPr="0033017A">
        <w:rPr>
          <w:rFonts w:ascii="Times New Roman" w:hAnsi="Times New Roman" w:cs="Times New Roman"/>
          <w:color w:val="000000" w:themeColor="text1"/>
          <w:sz w:val="28"/>
          <w:szCs w:val="28"/>
        </w:rPr>
        <w:br/>
        <w:t>от 20.07.2001 № 32, подвергаются первоочередному обследованию?</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согласно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 не входит в наружный осмотр лестниц, площадок, эстакад в пределах изотермических резервуаров?</w:t>
      </w:r>
    </w:p>
    <w:p w:rsidR="00F53BAF"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метод обследования наружной поверхности стенки, крыши и днища изотермического резервуара согласно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 проводится в целях выявления участков с нарушенными теплоизоляционными свойствами в изоляционных конструкциях?</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какое время суток и на каком расстоянии от изотермических резервуаров проводится тепловизионное обследование наружной поверхности стенки, крыши и днища изотермических резервуаров сжиженных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метод неразрушающего контроля согласно </w:t>
      </w:r>
      <w:r w:rsidRPr="0033017A">
        <w:rPr>
          <w:rFonts w:ascii="Times New Roman" w:hAnsi="Times New Roman" w:cs="Times New Roman"/>
          <w:color w:val="000000" w:themeColor="text1"/>
          <w:sz w:val="28"/>
          <w:szCs w:val="28"/>
        </w:rPr>
        <w:br/>
        <w:t xml:space="preserve">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w:t>
      </w:r>
      <w:r w:rsidRPr="0033017A">
        <w:rPr>
          <w:rFonts w:ascii="Times New Roman" w:hAnsi="Times New Roman" w:cs="Times New Roman"/>
          <w:color w:val="000000" w:themeColor="text1"/>
          <w:sz w:val="28"/>
          <w:szCs w:val="28"/>
        </w:rPr>
        <w:br/>
        <w:t>от 20.07.2001 № 32, является основным при контроле внутренней оболочки изотермических резервуаров сжиженных газов?</w:t>
      </w:r>
    </w:p>
    <w:p w:rsidR="00F53BAF"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какие сроки согласно РД 03-380-00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w:t>
      </w:r>
      <w:r w:rsidR="00512F96"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20.09.2000 № 51, проводится первое полное техническое обследование шарового резервуара для хранения сжиженных углеводородных газов после ввода в эксплуатацию?</w:t>
      </w:r>
    </w:p>
    <w:p w:rsidR="00F53BAF"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шаровые резервуары для хранения сжиженных углеводородных газов должны подвергаться первоочередному полному техническому обследованию</w:t>
      </w:r>
      <w:r w:rsidR="00F51FCF"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РД 03-380-00 «Инструкция </w:t>
      </w:r>
      <w:r w:rsidRPr="0033017A">
        <w:rPr>
          <w:rFonts w:ascii="Times New Roman" w:hAnsi="Times New Roman" w:cs="Times New Roman"/>
          <w:color w:val="000000" w:themeColor="text1"/>
          <w:sz w:val="28"/>
          <w:szCs w:val="28"/>
        </w:rPr>
        <w:br/>
        <w:t>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w:t>
      </w:r>
    </w:p>
    <w:p w:rsidR="00F53BAF"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действия следует предпринять согласно </w:t>
      </w:r>
      <w:r w:rsidRPr="0033017A">
        <w:rPr>
          <w:rFonts w:ascii="Times New Roman" w:hAnsi="Times New Roman" w:cs="Times New Roman"/>
          <w:color w:val="000000" w:themeColor="text1"/>
          <w:sz w:val="28"/>
          <w:szCs w:val="28"/>
        </w:rPr>
        <w:br/>
        <w:t xml:space="preserve">РД 03-380-00 «Инструкция по обследованию шаровых резервуаров </w:t>
      </w:r>
      <w:r w:rsidRPr="0033017A">
        <w:rPr>
          <w:rFonts w:ascii="Times New Roman" w:hAnsi="Times New Roman" w:cs="Times New Roman"/>
          <w:color w:val="000000" w:themeColor="text1"/>
          <w:sz w:val="28"/>
          <w:szCs w:val="28"/>
        </w:rPr>
        <w:br/>
        <w:t xml:space="preserve">и газгольдеров для хранения сжиженных газов под давлением», утвержденному постановлением Госгортехнадзора России </w:t>
      </w:r>
      <w:r w:rsidRPr="0033017A">
        <w:rPr>
          <w:rFonts w:ascii="Times New Roman" w:hAnsi="Times New Roman" w:cs="Times New Roman"/>
          <w:color w:val="000000" w:themeColor="text1"/>
          <w:sz w:val="28"/>
          <w:szCs w:val="28"/>
        </w:rPr>
        <w:br/>
        <w:t xml:space="preserve">от 20.09.2000 № 51, при выявлении по результатам </w:t>
      </w:r>
      <w:r w:rsidRPr="0033017A">
        <w:rPr>
          <w:rFonts w:ascii="Times New Roman" w:hAnsi="Times New Roman" w:cs="Times New Roman"/>
          <w:color w:val="000000" w:themeColor="text1"/>
          <w:sz w:val="28"/>
          <w:szCs w:val="28"/>
        </w:rPr>
        <w:br/>
        <w:t>акустико-эмиссионного контроля шарового резервуара для хранения сжиженных углеводородных газов зон с повышенной активностью акустико-эмиссионных источников?</w:t>
      </w:r>
    </w:p>
    <w:p w:rsidR="00F53BAF"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Кем согласно РД 03-380-00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 принимается решение о необходимости использования разрушающего метода, а также того или иного неразрушающего метода контроля целостности оболочки шарового резервуара для хранения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метод неразрушающего контроля согласно </w:t>
      </w:r>
      <w:r w:rsidRPr="0033017A">
        <w:rPr>
          <w:rFonts w:ascii="Times New Roman" w:hAnsi="Times New Roman" w:cs="Times New Roman"/>
          <w:color w:val="000000" w:themeColor="text1"/>
          <w:sz w:val="28"/>
          <w:szCs w:val="28"/>
        </w:rPr>
        <w:br/>
        <w:t xml:space="preserve">РД 03-380-00 «Инструкция по обследованию шаровых резервуаров </w:t>
      </w:r>
      <w:r w:rsidRPr="0033017A">
        <w:rPr>
          <w:rFonts w:ascii="Times New Roman" w:hAnsi="Times New Roman" w:cs="Times New Roman"/>
          <w:color w:val="000000" w:themeColor="text1"/>
          <w:sz w:val="28"/>
          <w:szCs w:val="28"/>
        </w:rPr>
        <w:br/>
        <w:t xml:space="preserve">и газгольдеров для хранения сжиженных газов </w:t>
      </w:r>
      <w:r w:rsidRPr="0033017A">
        <w:rPr>
          <w:rFonts w:ascii="Times New Roman" w:hAnsi="Times New Roman" w:cs="Times New Roman"/>
          <w:color w:val="000000" w:themeColor="text1"/>
          <w:sz w:val="28"/>
          <w:szCs w:val="28"/>
        </w:rPr>
        <w:br/>
        <w:t>под давлением», утвержденному постановлением Госгортехнадзора России от 20.09.2000 № 51, необходимо использовать при полном техническом обследовании шарового резервуара для хранения сжиженных углеводородных газов в обязательном порядке</w:t>
      </w:r>
      <w:r w:rsidR="00832FA3"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независимо от результатов акустико-эмиссионного контроля целостности оболочки?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согласно РД 03-380-00 «Инструкция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 принимается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за фактическую толщину элемента S</w:t>
      </w:r>
      <w:r w:rsidRPr="0033017A">
        <w:rPr>
          <w:rFonts w:ascii="Times New Roman" w:hAnsi="Times New Roman" w:cs="Times New Roman"/>
          <w:color w:val="000000" w:themeColor="text1"/>
          <w:sz w:val="28"/>
          <w:szCs w:val="28"/>
          <w:vertAlign w:val="subscript"/>
        </w:rPr>
        <w:t>Ф</w:t>
      </w:r>
      <w:r w:rsidRPr="0033017A">
        <w:rPr>
          <w:rFonts w:ascii="Times New Roman" w:hAnsi="Times New Roman" w:cs="Times New Roman"/>
          <w:color w:val="000000" w:themeColor="text1"/>
          <w:sz w:val="28"/>
          <w:szCs w:val="28"/>
        </w:rPr>
        <w:t xml:space="preserve"> при оценке остаточного ресурса безопасной эксплуатации шарового резервуара для хранения сжиженных углеводородных газов?</w:t>
      </w:r>
    </w:p>
    <w:p w:rsidR="00F53BAF"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согласно РД 03-380-00 «Инструкция </w:t>
      </w:r>
      <w:r w:rsidRPr="0033017A">
        <w:rPr>
          <w:rFonts w:ascii="Times New Roman" w:hAnsi="Times New Roman" w:cs="Times New Roman"/>
          <w:color w:val="000000" w:themeColor="text1"/>
          <w:sz w:val="28"/>
          <w:szCs w:val="28"/>
        </w:rPr>
        <w:br/>
        <w:t>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 принимается за скорость коррозии С (мм/год) при оценке остаточного ресурса безопасной эксплуатации шарового резервуара?</w:t>
      </w:r>
    </w:p>
    <w:p w:rsidR="00F53BAF"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значение согласно РД 03-380-00 «Инструкция </w:t>
      </w:r>
      <w:r w:rsidRPr="0033017A">
        <w:rPr>
          <w:rFonts w:ascii="Times New Roman" w:hAnsi="Times New Roman" w:cs="Times New Roman"/>
          <w:color w:val="000000" w:themeColor="text1"/>
          <w:sz w:val="28"/>
          <w:szCs w:val="28"/>
        </w:rPr>
        <w:br/>
        <w:t>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 принимается за ресурс безопасной эксплуатации шарового резервуара для хранения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в соответствии с 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w:t>
      </w:r>
      <w:r w:rsidR="00F550AA" w:rsidRPr="0033017A">
        <w:rPr>
          <w:rFonts w:ascii="Times New Roman" w:hAnsi="Times New Roman" w:cs="Times New Roman"/>
          <w:color w:val="000000" w:themeColor="text1"/>
          <w:sz w:val="28"/>
          <w:szCs w:val="28"/>
        </w:rPr>
        <w:t>ная документация», утвержденным</w:t>
      </w:r>
      <w:r w:rsidRPr="0033017A">
        <w:rPr>
          <w:rFonts w:ascii="Times New Roman" w:hAnsi="Times New Roman" w:cs="Times New Roman"/>
          <w:color w:val="000000" w:themeColor="text1"/>
          <w:sz w:val="28"/>
          <w:szCs w:val="28"/>
        </w:rPr>
        <w:t xml:space="preserve"> приказом Росстандарта от 12.09.2012 № 293-ст, включает в себя комплексное опробование объектов, использующих сжиженные углеводородные газы?</w:t>
      </w:r>
    </w:p>
    <w:p w:rsidR="00F53BAF"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данные</w:t>
      </w:r>
      <w:r w:rsidR="00A0658C"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согласно 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 293-ст, не наносятся краской на специальной табличке на резервуаре после выдачи разрешения на ввод в эксплуатацию?</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Какими техническими устройствами</w:t>
      </w:r>
      <w:r w:rsidR="00B66590"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w:t>
      </w:r>
      <w:r w:rsidRPr="0033017A">
        <w:rPr>
          <w:rFonts w:ascii="Times New Roman" w:hAnsi="Times New Roman" w:cs="Times New Roman"/>
          <w:color w:val="000000" w:themeColor="text1"/>
          <w:sz w:val="28"/>
          <w:szCs w:val="28"/>
        </w:rPr>
        <w:br/>
        <w:t xml:space="preserve">документация», утвержденному приказом Росстандарта </w:t>
      </w:r>
      <w:r w:rsidRPr="0033017A">
        <w:rPr>
          <w:rFonts w:ascii="Times New Roman" w:hAnsi="Times New Roman" w:cs="Times New Roman"/>
          <w:color w:val="000000" w:themeColor="text1"/>
          <w:sz w:val="28"/>
          <w:szCs w:val="28"/>
        </w:rPr>
        <w:br/>
        <w:t>от 12.09.2012 № 293-ст, не должны быть оснащены резервуары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w:t>
      </w:r>
      <w:r w:rsidR="002D05A3"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согласно 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 293-ст, периодичность технического обслуживания резервуарных установок 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w:t>
      </w:r>
      <w:r w:rsidR="008B6647"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согласно 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 293-ст, периодичность технического освидетельствования резервуаров на объектах, использующих сжиженные углеводородные газы, если в руководстве по эксплуатации это не указано?</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подразумевается под циклом нагружения шарового резервуара для хранения сжиженных углеводородных газов </w:t>
      </w:r>
      <w:r w:rsidRPr="0033017A">
        <w:rPr>
          <w:rFonts w:ascii="Times New Roman" w:hAnsi="Times New Roman" w:cs="Times New Roman"/>
          <w:color w:val="000000" w:themeColor="text1"/>
          <w:sz w:val="28"/>
          <w:szCs w:val="28"/>
        </w:rPr>
        <w:br/>
        <w:t xml:space="preserve">в соответствии с РД 03-380-00 «Инструкция по обследованию шаровых резервуаров и газгольдеров для хранения сжиженных газов </w:t>
      </w:r>
      <w:r w:rsidRPr="0033017A">
        <w:rPr>
          <w:rFonts w:ascii="Times New Roman" w:hAnsi="Times New Roman" w:cs="Times New Roman"/>
          <w:color w:val="000000" w:themeColor="text1"/>
          <w:sz w:val="28"/>
          <w:szCs w:val="28"/>
        </w:rPr>
        <w:br/>
        <w:t>под давлением», утвержденным постановлением Госгортехнадзора России от 20.09.2000 № 51?</w:t>
      </w:r>
    </w:p>
    <w:p w:rsidR="00F53BAF"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w:t>
      </w:r>
      <w:r w:rsidR="00C15165"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с РД 03-380-00 «Инструкция по обследованию шаровых резервуаров и газгольдеров для хранения сжиженных газов под давлением», утвержденным постановлением Госгортехнадзора России от 20.09.2000 № 51, полное техническое обследование группы шаровых резервуаров проводить без внутреннего осмотра, без освобождения от продукта хранения и без выведения </w:t>
      </w:r>
      <w:r w:rsidRPr="0033017A">
        <w:rPr>
          <w:rFonts w:ascii="Times New Roman" w:hAnsi="Times New Roman" w:cs="Times New Roman"/>
          <w:color w:val="000000" w:themeColor="text1"/>
          <w:sz w:val="28"/>
          <w:szCs w:val="28"/>
        </w:rPr>
        <w:br/>
        <w:t>их из эксплуатации?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w:t>
      </w:r>
      <w:r w:rsidR="00D96793"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с РД 03-380-00 «Инструкция </w:t>
      </w:r>
      <w:r w:rsidRPr="0033017A">
        <w:rPr>
          <w:rFonts w:ascii="Times New Roman" w:hAnsi="Times New Roman" w:cs="Times New Roman"/>
          <w:color w:val="000000" w:themeColor="text1"/>
          <w:sz w:val="28"/>
          <w:szCs w:val="28"/>
        </w:rPr>
        <w:br/>
        <w:t>по обследованию шаровых резервуаров и газгольдеров для хранения сжиженных газов под давлением», утвержденным постановлением Госгортехнадзора России от 20.09.2000 № 51, необходимо вывести резервуар из эксплуатации и провести полное техническое обследование?</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производится внутренний осмотр шарового резервуара для хранения сжиженных углеводородных газов </w:t>
      </w:r>
      <w:r w:rsidRPr="0033017A">
        <w:rPr>
          <w:rFonts w:ascii="Times New Roman" w:hAnsi="Times New Roman" w:cs="Times New Roman"/>
          <w:color w:val="000000" w:themeColor="text1"/>
          <w:sz w:val="28"/>
          <w:szCs w:val="28"/>
        </w:rPr>
        <w:br/>
        <w:t xml:space="preserve">в соответствии с РД 03-380-00 «Инструкция по обследованию шаровых резервуаров и газгольдеров для хранения сжиженных газов </w:t>
      </w:r>
      <w:r w:rsidRPr="0033017A">
        <w:rPr>
          <w:rFonts w:ascii="Times New Roman" w:hAnsi="Times New Roman" w:cs="Times New Roman"/>
          <w:color w:val="000000" w:themeColor="text1"/>
          <w:sz w:val="28"/>
          <w:szCs w:val="28"/>
        </w:rPr>
        <w:br/>
        <w:t>под давлением», утвержденным постановлением Госгортехнадзора России от 20.09.2000 № 51?</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устанавливает РД 03-380-00 «Инструкция </w:t>
      </w:r>
      <w:r w:rsidRPr="0033017A">
        <w:rPr>
          <w:rFonts w:ascii="Times New Roman" w:hAnsi="Times New Roman" w:cs="Times New Roman"/>
          <w:color w:val="000000" w:themeColor="text1"/>
          <w:sz w:val="28"/>
          <w:szCs w:val="28"/>
        </w:rPr>
        <w:br/>
        <w:t>по обследованию шаровых резервуаров и газгольдеров для хранения сжиженных газов под давлением», утвержденный постановлением Госгортехнадзора России от 20.09.2000 № 51, к визуальному осмотру сварных соединений шарового резервуара для хранения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2B3545"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РД 03-380-00 «Инструкция по обследованию шаровых резервуаров и газгольдеров для хранения сжиженных газов </w:t>
      </w:r>
      <w:r w:rsidRPr="0033017A">
        <w:rPr>
          <w:rFonts w:ascii="Times New Roman" w:hAnsi="Times New Roman" w:cs="Times New Roman"/>
          <w:color w:val="000000" w:themeColor="text1"/>
          <w:sz w:val="28"/>
          <w:szCs w:val="28"/>
        </w:rPr>
        <w:br/>
        <w:t>под давлением», утвержденному постановлением Госгортехнадзора России от 20.09.2000 № 51, рекомендуется проводить геодезические измерения опорных стоек шаровых резервуаров?</w:t>
      </w:r>
    </w:p>
    <w:p w:rsidR="00F53BAF"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случаях</w:t>
      </w:r>
      <w:r w:rsidR="002B3545"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РД 03-380-00 «Инструкция </w:t>
      </w:r>
      <w:r w:rsidRPr="0033017A">
        <w:rPr>
          <w:rFonts w:ascii="Times New Roman" w:hAnsi="Times New Roman" w:cs="Times New Roman"/>
          <w:color w:val="000000" w:themeColor="text1"/>
          <w:sz w:val="28"/>
          <w:szCs w:val="28"/>
        </w:rPr>
        <w:br/>
        <w:t>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 проведение акустико-эмиссионного контроля обязательно при техническом обследовании шарового резервуара для хранения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величины должно быть максимальное давление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при испытаниях на прочность шарового резервуара для хранения сжиженных углеводородных газов согласно РД 03-380-00 «Инструкция </w:t>
      </w:r>
      <w:r w:rsidRPr="0033017A">
        <w:rPr>
          <w:rFonts w:ascii="Times New Roman" w:hAnsi="Times New Roman" w:cs="Times New Roman"/>
          <w:color w:val="000000" w:themeColor="text1"/>
          <w:sz w:val="28"/>
          <w:szCs w:val="28"/>
        </w:rPr>
        <w:br/>
        <w:t>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w:t>
      </w:r>
      <w:r w:rsidR="001444F5"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путем</w:t>
      </w:r>
      <w:r w:rsidR="002B3545"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РД 03-380-00 «Инструкция по обследованию шаровых резервуаров и газгольдеров для хранения сжиженных газов </w:t>
      </w:r>
      <w:r w:rsidRPr="0033017A">
        <w:rPr>
          <w:rFonts w:ascii="Times New Roman" w:hAnsi="Times New Roman" w:cs="Times New Roman"/>
          <w:color w:val="000000" w:themeColor="text1"/>
          <w:sz w:val="28"/>
          <w:szCs w:val="28"/>
        </w:rPr>
        <w:br/>
        <w:t>под давлением», утвержденному постановлением Госгортехнадзора России от 20.09.2000 № 51, р</w:t>
      </w:r>
      <w:r w:rsidR="001E50E5" w:rsidRPr="0033017A">
        <w:rPr>
          <w:rFonts w:ascii="Times New Roman" w:hAnsi="Times New Roman" w:cs="Times New Roman"/>
          <w:color w:val="000000" w:themeColor="text1"/>
          <w:sz w:val="28"/>
          <w:szCs w:val="28"/>
        </w:rPr>
        <w:t xml:space="preserve">екомендуется производить подъем </w:t>
      </w:r>
      <w:r w:rsidRPr="0033017A">
        <w:rPr>
          <w:rFonts w:ascii="Times New Roman" w:hAnsi="Times New Roman" w:cs="Times New Roman"/>
          <w:color w:val="000000" w:themeColor="text1"/>
          <w:sz w:val="28"/>
          <w:szCs w:val="28"/>
        </w:rPr>
        <w:t>избыточного давления при проведении испытания шарового резервуара на прочность?</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способом</w:t>
      </w:r>
      <w:r w:rsidR="002B3545"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РД 03-380-00 «Инструкция </w:t>
      </w:r>
      <w:r w:rsidR="004702F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обследованию шаровых резервуаров и газгольдеров для хранения сжиженных газов под давлением», утвержденному постановлением </w:t>
      </w:r>
      <w:r w:rsidRPr="0033017A">
        <w:rPr>
          <w:rFonts w:ascii="Times New Roman" w:hAnsi="Times New Roman" w:cs="Times New Roman"/>
          <w:color w:val="000000" w:themeColor="text1"/>
          <w:sz w:val="28"/>
          <w:szCs w:val="28"/>
        </w:rPr>
        <w:br/>
        <w:t xml:space="preserve">Госгортехнадзора России от 20.09.2000 № 51, проводится повторное нагружение шарового резервуара при испытаниях на прочность, </w:t>
      </w:r>
      <w:r w:rsidRPr="0033017A">
        <w:rPr>
          <w:rFonts w:ascii="Times New Roman" w:hAnsi="Times New Roman" w:cs="Times New Roman"/>
          <w:color w:val="000000" w:themeColor="text1"/>
          <w:sz w:val="28"/>
          <w:szCs w:val="28"/>
        </w:rPr>
        <w:br/>
        <w:t xml:space="preserve">если при первом нагружении были получены данные, нуждающиеся </w:t>
      </w:r>
      <w:r w:rsidRPr="0033017A">
        <w:rPr>
          <w:rFonts w:ascii="Times New Roman" w:hAnsi="Times New Roman" w:cs="Times New Roman"/>
          <w:color w:val="000000" w:themeColor="text1"/>
          <w:sz w:val="28"/>
          <w:szCs w:val="28"/>
        </w:rPr>
        <w:br/>
        <w:t>в уточнении?</w:t>
      </w:r>
    </w:p>
    <w:p w:rsidR="00F53BAF" w:rsidRPr="0033017A" w:rsidRDefault="00663D05"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дефекты шаровых резервуаров согласно </w:t>
      </w:r>
      <w:r w:rsidRPr="0033017A">
        <w:rPr>
          <w:rFonts w:ascii="Times New Roman" w:hAnsi="Times New Roman" w:cs="Times New Roman"/>
          <w:color w:val="000000" w:themeColor="text1"/>
          <w:sz w:val="28"/>
          <w:szCs w:val="28"/>
        </w:rPr>
        <w:br/>
        <w:t xml:space="preserve">РД 03-380-00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w:t>
      </w:r>
      <w:r w:rsidRPr="0033017A">
        <w:rPr>
          <w:rFonts w:ascii="Times New Roman" w:hAnsi="Times New Roman" w:cs="Times New Roman"/>
          <w:color w:val="000000" w:themeColor="text1"/>
          <w:sz w:val="28"/>
          <w:szCs w:val="28"/>
        </w:rPr>
        <w:br/>
        <w:t>от 20.09.2000 № 51 относятся к допустимым?</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Сколько раз</w:t>
      </w:r>
      <w:r w:rsidR="002B3545"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РД 03-380-00 «Инструкция по обследованию шаровых резервуаров и газгольдеров для хранения сжиженных газов </w:t>
      </w:r>
      <w:r w:rsidRPr="0033017A">
        <w:rPr>
          <w:rFonts w:ascii="Times New Roman" w:hAnsi="Times New Roman" w:cs="Times New Roman"/>
          <w:color w:val="000000" w:themeColor="text1"/>
          <w:sz w:val="28"/>
          <w:szCs w:val="28"/>
        </w:rPr>
        <w:br/>
        <w:t>под давлением», утвержденному постановлением Госгортехнадзора России от 20.09.2000 № 51,</w:t>
      </w:r>
      <w:r w:rsidR="000E111B"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должен осуществляться осмотр контролируемой поверхности после нанесения проявителя </w:t>
      </w:r>
      <w:r w:rsidRPr="0033017A">
        <w:rPr>
          <w:rFonts w:ascii="Times New Roman" w:hAnsi="Times New Roman" w:cs="Times New Roman"/>
          <w:color w:val="000000" w:themeColor="text1"/>
          <w:sz w:val="28"/>
          <w:szCs w:val="28"/>
        </w:rPr>
        <w:br/>
        <w:t xml:space="preserve">при проведении цветной дефектоскопии шарового резервуара </w:t>
      </w:r>
      <w:r w:rsidRPr="0033017A">
        <w:rPr>
          <w:rFonts w:ascii="Times New Roman" w:hAnsi="Times New Roman" w:cs="Times New Roman"/>
          <w:color w:val="000000" w:themeColor="text1"/>
          <w:sz w:val="28"/>
          <w:szCs w:val="28"/>
        </w:rPr>
        <w:br/>
        <w:t>для хранения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порядке</w:t>
      </w:r>
      <w:r w:rsidR="002B3545"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РД 03-380-00 «Инструкция </w:t>
      </w:r>
      <w:r w:rsidR="004E209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обследованию шаровых резервуаров и газгольдеров для хранения сжиженных газов под давлением», утвержденному постановлением </w:t>
      </w:r>
      <w:r w:rsidRPr="0033017A">
        <w:rPr>
          <w:rFonts w:ascii="Times New Roman" w:hAnsi="Times New Roman" w:cs="Times New Roman"/>
          <w:color w:val="000000" w:themeColor="text1"/>
          <w:sz w:val="28"/>
          <w:szCs w:val="28"/>
        </w:rPr>
        <w:br/>
        <w:t xml:space="preserve">Госгортехнадзора России от 20.09.2000 № 51, должны проводиться цветная дефектоскопия и ультразвуковая дефектоскопия в случае </w:t>
      </w:r>
      <w:r w:rsidRPr="0033017A">
        <w:rPr>
          <w:rFonts w:ascii="Times New Roman" w:hAnsi="Times New Roman" w:cs="Times New Roman"/>
          <w:color w:val="000000" w:themeColor="text1"/>
          <w:sz w:val="28"/>
          <w:szCs w:val="28"/>
        </w:rPr>
        <w:br/>
        <w:t>их одновременного применения при техническом обследовании шарового резервуара для хранения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ширины должна быть зона контроля сварных швов магнитопорошковой дефектоскопией при техническом обследовании шаровых резервуаров для хранения сжиженных углеводородных газов </w:t>
      </w:r>
      <w:r w:rsidRPr="0033017A">
        <w:rPr>
          <w:rFonts w:ascii="Times New Roman" w:hAnsi="Times New Roman" w:cs="Times New Roman"/>
          <w:color w:val="000000" w:themeColor="text1"/>
          <w:sz w:val="28"/>
          <w:szCs w:val="28"/>
        </w:rPr>
        <w:br/>
        <w:t xml:space="preserve">в соответствии с РД 03-380-00 «Инструкция по обследованию шаровых резервуаров и газгольдеров для хранения сжиженных газов </w:t>
      </w:r>
      <w:r w:rsidRPr="0033017A">
        <w:rPr>
          <w:rFonts w:ascii="Times New Roman" w:hAnsi="Times New Roman" w:cs="Times New Roman"/>
          <w:color w:val="000000" w:themeColor="text1"/>
          <w:sz w:val="28"/>
          <w:szCs w:val="28"/>
        </w:rPr>
        <w:br/>
        <w:t xml:space="preserve">под давлением», утвержденным постановлением </w:t>
      </w:r>
      <w:r w:rsidRPr="0033017A">
        <w:rPr>
          <w:rFonts w:ascii="Times New Roman" w:hAnsi="Times New Roman" w:cs="Times New Roman"/>
          <w:color w:val="000000" w:themeColor="text1"/>
          <w:sz w:val="28"/>
          <w:szCs w:val="28"/>
        </w:rPr>
        <w:br/>
        <w:t>Госгортехнадзора России от 20.09.2000 № 51?</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перечисленных методов неразрушающего контроля </w:t>
      </w:r>
      <w:r w:rsidRPr="0033017A">
        <w:rPr>
          <w:rFonts w:ascii="Times New Roman" w:hAnsi="Times New Roman" w:cs="Times New Roman"/>
          <w:color w:val="000000" w:themeColor="text1"/>
          <w:sz w:val="28"/>
          <w:szCs w:val="28"/>
        </w:rPr>
        <w:br/>
        <w:t xml:space="preserve">согласно РД 03-380-00 «Инструкция по обследованию шаровых резервуаров и газгольдеров для хранения сжиженных газов </w:t>
      </w:r>
      <w:r w:rsidRPr="0033017A">
        <w:rPr>
          <w:rFonts w:ascii="Times New Roman" w:hAnsi="Times New Roman" w:cs="Times New Roman"/>
          <w:color w:val="000000" w:themeColor="text1"/>
          <w:sz w:val="28"/>
          <w:szCs w:val="28"/>
        </w:rPr>
        <w:br/>
        <w:t>под давлением», утвержденному постановлением Госгортехнадзора России от 20.09.2000 № 51, являются дополнительными при проведении технического обследования шарового резервуара?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объеме</w:t>
      </w:r>
      <w:r w:rsidR="002B3545"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РД 03-380-00 «Инструкция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 кольцевые сварные швы между сферическим верхним и нижним днищами с лепестками оболочки должны подлежать обязательному неразрушающему контролю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при невозможности проведения акустико-эмиссионного контроля шарового резервуара для хранения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объеме</w:t>
      </w:r>
      <w:r w:rsidR="002B3545"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РД 03-380-00 «Инструкция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w:t>
      </w:r>
      <w:r w:rsidR="00CB5384" w:rsidRPr="0033017A">
        <w:rPr>
          <w:rFonts w:ascii="Times New Roman" w:hAnsi="Times New Roman" w:cs="Times New Roman"/>
          <w:color w:val="000000" w:themeColor="text1"/>
          <w:sz w:val="28"/>
          <w:szCs w:val="28"/>
        </w:rPr>
        <w:t>о</w:t>
      </w:r>
      <w:r w:rsidRPr="0033017A">
        <w:rPr>
          <w:rFonts w:ascii="Times New Roman" w:hAnsi="Times New Roman" w:cs="Times New Roman"/>
          <w:color w:val="000000" w:themeColor="text1"/>
          <w:sz w:val="28"/>
          <w:szCs w:val="28"/>
        </w:rPr>
        <w:t xml:space="preserve">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 сварные швы между элементами сферического верхнего и нижнего днищ должны подлежать обязательному неразрушающему контролю при невозможности проведения акустико-эмиссионного контроля шарового резервуара </w:t>
      </w:r>
      <w:r w:rsidRPr="0033017A">
        <w:rPr>
          <w:rFonts w:ascii="Times New Roman" w:hAnsi="Times New Roman" w:cs="Times New Roman"/>
          <w:color w:val="000000" w:themeColor="text1"/>
          <w:sz w:val="28"/>
          <w:szCs w:val="28"/>
        </w:rPr>
        <w:br/>
        <w:t>для хранения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объеме</w:t>
      </w:r>
      <w:r w:rsidR="002B3545"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РД 03-380-00 «Инструкция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обследованию шаровых резервуаров и газгольдеров для хранения сжиженных газов под давлением», утвержденному постановлением </w:t>
      </w:r>
      <w:r w:rsidRPr="0033017A">
        <w:rPr>
          <w:rFonts w:ascii="Times New Roman" w:hAnsi="Times New Roman" w:cs="Times New Roman"/>
          <w:color w:val="000000" w:themeColor="text1"/>
          <w:sz w:val="28"/>
          <w:szCs w:val="28"/>
        </w:rPr>
        <w:br/>
        <w:t xml:space="preserve">Госгортехнадзора России от 20.09.2000 № 51, участки основного металла внутренней и наружной поверхности в местах приварки к оболочке накладных пластин опорных стоек должны подлежать обязательному неразрушающему контролю при невозможности проведения </w:t>
      </w:r>
      <w:r w:rsidRPr="0033017A">
        <w:rPr>
          <w:rFonts w:ascii="Times New Roman" w:hAnsi="Times New Roman" w:cs="Times New Roman"/>
          <w:color w:val="000000" w:themeColor="text1"/>
          <w:sz w:val="28"/>
          <w:szCs w:val="28"/>
        </w:rPr>
        <w:br/>
        <w:t>акустико-эмиссионного контроля шарового резервуара для хранения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ширины участки основного металла внутренней поверхности </w:t>
      </w:r>
      <w:r w:rsidRPr="0033017A">
        <w:rPr>
          <w:rFonts w:ascii="Times New Roman" w:hAnsi="Times New Roman" w:cs="Times New Roman"/>
          <w:color w:val="000000" w:themeColor="text1"/>
          <w:sz w:val="28"/>
          <w:szCs w:val="28"/>
        </w:rPr>
        <w:br/>
        <w:t>в местах приварки горловин люков и патрубков</w:t>
      </w:r>
      <w:r w:rsidR="002B3545"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подлежат</w:t>
      </w:r>
      <w:r w:rsidRPr="0033017A">
        <w:rPr>
          <w:rFonts w:ascii="Times New Roman" w:hAnsi="Times New Roman" w:cs="Times New Roman"/>
          <w:color w:val="000000" w:themeColor="text1"/>
          <w:sz w:val="28"/>
          <w:szCs w:val="28"/>
        </w:rPr>
        <w:br/>
        <w:t xml:space="preserve">согласно РД 03-380-00 «Инструкция по обследованию шаровых резервуаров и газгольдеров для хранения сжиженных газов </w:t>
      </w:r>
      <w:r w:rsidRPr="0033017A">
        <w:rPr>
          <w:rFonts w:ascii="Times New Roman" w:hAnsi="Times New Roman" w:cs="Times New Roman"/>
          <w:color w:val="000000" w:themeColor="text1"/>
          <w:sz w:val="28"/>
          <w:szCs w:val="28"/>
        </w:rPr>
        <w:br/>
        <w:t xml:space="preserve">под давлением», утвержденному постановлением </w:t>
      </w:r>
      <w:r w:rsidRPr="0033017A">
        <w:rPr>
          <w:rFonts w:ascii="Times New Roman" w:hAnsi="Times New Roman" w:cs="Times New Roman"/>
          <w:color w:val="000000" w:themeColor="text1"/>
          <w:sz w:val="28"/>
          <w:szCs w:val="28"/>
        </w:rPr>
        <w:br/>
        <w:t xml:space="preserve">Госгортехнадзора России от 20.09.2000 № 51, обязательному неразрушающему контролю при невозможности проведения </w:t>
      </w:r>
      <w:r w:rsidR="00E20F9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акустико-эмиссионного контроля шарового резервуара для хранения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w:t>
      </w:r>
      <w:r w:rsidR="00475664"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РД 03-380-00 «Инструкция по обследованию шаровых резервуаров и газгольдеров для хранения сжиженных газов </w:t>
      </w:r>
      <w:r w:rsidRPr="0033017A">
        <w:rPr>
          <w:rFonts w:ascii="Times New Roman" w:hAnsi="Times New Roman" w:cs="Times New Roman"/>
          <w:color w:val="000000" w:themeColor="text1"/>
          <w:sz w:val="28"/>
          <w:szCs w:val="28"/>
        </w:rPr>
        <w:br/>
        <w:t>под давлением», утвержденном</w:t>
      </w:r>
      <w:r w:rsidR="002B09A3" w:rsidRPr="0033017A">
        <w:rPr>
          <w:rFonts w:ascii="Times New Roman" w:hAnsi="Times New Roman" w:cs="Times New Roman"/>
          <w:color w:val="000000" w:themeColor="text1"/>
          <w:sz w:val="28"/>
          <w:szCs w:val="28"/>
        </w:rPr>
        <w:t xml:space="preserve">у постановлением </w:t>
      </w:r>
      <w:r w:rsidRPr="0033017A">
        <w:rPr>
          <w:rFonts w:ascii="Times New Roman" w:hAnsi="Times New Roman" w:cs="Times New Roman"/>
          <w:color w:val="000000" w:themeColor="text1"/>
          <w:sz w:val="28"/>
          <w:szCs w:val="28"/>
        </w:rPr>
        <w:t>Госгортехнадзора России от 20.09.2000 № 51, должно быть количество точек измерения толщины на каждом лепестке оболочки при проведении ультразвуковой толщинометрии шарового резервуара для хранения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w:t>
      </w:r>
      <w:r w:rsidR="00475664"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РД 03-380-00 «Инструкция по обследованию шаровых резервуаров и газгольдеров для хранения сжиженных газов </w:t>
      </w:r>
      <w:r w:rsidRPr="0033017A">
        <w:rPr>
          <w:rFonts w:ascii="Times New Roman" w:hAnsi="Times New Roman" w:cs="Times New Roman"/>
          <w:color w:val="000000" w:themeColor="text1"/>
          <w:sz w:val="28"/>
          <w:szCs w:val="28"/>
        </w:rPr>
        <w:br/>
        <w:t xml:space="preserve">под давлением», утвержденному постановлением </w:t>
      </w:r>
      <w:r w:rsidRPr="0033017A">
        <w:rPr>
          <w:rFonts w:ascii="Times New Roman" w:hAnsi="Times New Roman" w:cs="Times New Roman"/>
          <w:color w:val="000000" w:themeColor="text1"/>
          <w:sz w:val="28"/>
          <w:szCs w:val="28"/>
        </w:rPr>
        <w:br/>
        <w:t xml:space="preserve">Госгортехнадзора России от 20.09.2000 № 51, должно быть количество точек измерения толщины на каждой части сферического верхнего </w:t>
      </w:r>
      <w:r w:rsidRPr="0033017A">
        <w:rPr>
          <w:rFonts w:ascii="Times New Roman" w:hAnsi="Times New Roman" w:cs="Times New Roman"/>
          <w:color w:val="000000" w:themeColor="text1"/>
          <w:sz w:val="28"/>
          <w:szCs w:val="28"/>
        </w:rPr>
        <w:br/>
        <w:t>и нижнего днища при проведении ультразвуковой толщинометрии шарового резервуара для хранения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требования установлены РД 03-380-00 «Инструкция </w:t>
      </w:r>
      <w:r w:rsidRPr="0033017A">
        <w:rPr>
          <w:rFonts w:ascii="Times New Roman" w:hAnsi="Times New Roman" w:cs="Times New Roman"/>
          <w:color w:val="000000" w:themeColor="text1"/>
          <w:sz w:val="28"/>
          <w:szCs w:val="28"/>
        </w:rPr>
        <w:br/>
        <w:t>по обследованию шаровых резервуаров и газгольдеров для хранения сжиженных газов под давлением», утвержденным постановлением Госгортехнадзора России от 20.09.2000 № 51, к площадке, зачищаемой при измерении твердости основного металла оболочки шаровых резервуаров для хранения сжиженных углеводородных газов переносными твердомерами?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w:t>
      </w:r>
      <w:r w:rsidR="00475664"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РД 03-380-00 «Инструкция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обследованию шаровых резервуаров и газгольдеров для хранения сжиженных газов под давлением», утвержденному постановлением </w:t>
      </w:r>
      <w:r w:rsidRPr="0033017A">
        <w:rPr>
          <w:rFonts w:ascii="Times New Roman" w:hAnsi="Times New Roman" w:cs="Times New Roman"/>
          <w:color w:val="000000" w:themeColor="text1"/>
          <w:sz w:val="28"/>
          <w:szCs w:val="28"/>
        </w:rPr>
        <w:br/>
        <w:t>Госгортехнадзора России от 20.09.2000 № 51, заменять гидравлические испытания шарового резервуара для хранения сжиженных углеводородных газов пневмоиспытаниями?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время выдержки шарового резервуара для хранения сжиженных углеводородных газов под пробным </w:t>
      </w:r>
      <w:r w:rsidRPr="0033017A">
        <w:rPr>
          <w:rFonts w:ascii="Times New Roman" w:hAnsi="Times New Roman" w:cs="Times New Roman"/>
          <w:color w:val="000000" w:themeColor="text1"/>
          <w:sz w:val="28"/>
          <w:szCs w:val="28"/>
        </w:rPr>
        <w:br/>
        <w:t xml:space="preserve">давлением при проведении гидравлических испытаний </w:t>
      </w:r>
      <w:r w:rsidRPr="0033017A">
        <w:rPr>
          <w:rFonts w:ascii="Times New Roman" w:hAnsi="Times New Roman" w:cs="Times New Roman"/>
          <w:color w:val="000000" w:themeColor="text1"/>
          <w:sz w:val="28"/>
          <w:szCs w:val="28"/>
        </w:rPr>
        <w:br/>
        <w:t xml:space="preserve">согласно РД 03-380-00 «Инструкция по обследованию шаровых резервуаров и газгольдеров для хранения сжиженных газов </w:t>
      </w:r>
      <w:r w:rsidRPr="0033017A">
        <w:rPr>
          <w:rFonts w:ascii="Times New Roman" w:hAnsi="Times New Roman" w:cs="Times New Roman"/>
          <w:color w:val="000000" w:themeColor="text1"/>
          <w:sz w:val="28"/>
          <w:szCs w:val="28"/>
        </w:rPr>
        <w:br/>
        <w:t>под давлением», утвержденному постановлением Госгортехнадзора России от 20.09.2000 № 51?</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отклонение опор шарового резервуара для хранения </w:t>
      </w:r>
      <w:r w:rsidRPr="0033017A">
        <w:rPr>
          <w:rFonts w:ascii="Times New Roman" w:hAnsi="Times New Roman" w:cs="Times New Roman"/>
          <w:color w:val="000000" w:themeColor="text1"/>
          <w:sz w:val="28"/>
          <w:szCs w:val="28"/>
        </w:rPr>
        <w:br/>
        <w:t>сжиженных углеводородных газов от прямолинейности</w:t>
      </w:r>
      <w:r w:rsidRPr="0033017A">
        <w:rPr>
          <w:rFonts w:ascii="Times New Roman" w:hAnsi="Times New Roman" w:cs="Times New Roman"/>
          <w:color w:val="000000" w:themeColor="text1"/>
          <w:sz w:val="28"/>
          <w:szCs w:val="28"/>
        </w:rPr>
        <w:br/>
        <w:t xml:space="preserve">согласно РД 03-380-00 «Инструкция по обследованию шаровых резервуаров и газгольдеров для хранения сжиженных газов </w:t>
      </w:r>
      <w:r w:rsidRPr="0033017A">
        <w:rPr>
          <w:rFonts w:ascii="Times New Roman" w:hAnsi="Times New Roman" w:cs="Times New Roman"/>
          <w:color w:val="000000" w:themeColor="text1"/>
          <w:sz w:val="28"/>
          <w:szCs w:val="28"/>
        </w:rPr>
        <w:br/>
        <w:t>под давлением», утвержденному постановлением Госгортехнадзора России от 20.09.2000 № 51, является недопустимым?</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относительное удлинение углеродистых сталей </w:t>
      </w:r>
      <w:r w:rsidRPr="0033017A">
        <w:rPr>
          <w:rFonts w:ascii="Times New Roman" w:hAnsi="Times New Roman" w:cs="Times New Roman"/>
          <w:color w:val="000000" w:themeColor="text1"/>
          <w:sz w:val="28"/>
          <w:szCs w:val="28"/>
        </w:rPr>
        <w:br/>
        <w:t xml:space="preserve">согласно РД 03-380-00 «Инструкция по обследованию шаровых резервуаров и газгольдеров для хранения сжиженных газов </w:t>
      </w:r>
      <w:r w:rsidRPr="0033017A">
        <w:rPr>
          <w:rFonts w:ascii="Times New Roman" w:hAnsi="Times New Roman" w:cs="Times New Roman"/>
          <w:color w:val="000000" w:themeColor="text1"/>
          <w:sz w:val="28"/>
          <w:szCs w:val="28"/>
        </w:rPr>
        <w:br/>
        <w:t>под давлением», утвержденному постановлением Госгортехнадзора России от 20.09.2000 № 51, является недопустимым отклонением?</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величина овальности шарового резервуара для хранения сжиженных углеводородных газов в экваториальном сечении </w:t>
      </w:r>
      <w:r w:rsidRPr="0033017A">
        <w:rPr>
          <w:rFonts w:ascii="Times New Roman" w:hAnsi="Times New Roman" w:cs="Times New Roman"/>
          <w:color w:val="000000" w:themeColor="text1"/>
          <w:sz w:val="28"/>
          <w:szCs w:val="28"/>
        </w:rPr>
        <w:br/>
        <w:t xml:space="preserve">согласно РД 03-380-00 «Инструкция по обследованию шаровых резервуаров и газгольдеров для хранения сжиженных газов </w:t>
      </w:r>
      <w:r w:rsidRPr="0033017A">
        <w:rPr>
          <w:rFonts w:ascii="Times New Roman" w:hAnsi="Times New Roman" w:cs="Times New Roman"/>
          <w:color w:val="000000" w:themeColor="text1"/>
          <w:sz w:val="28"/>
          <w:szCs w:val="28"/>
        </w:rPr>
        <w:br/>
        <w:t>под давлением», утвержденному постановлением Госгортехнадзора России от 20.09.2000 № 51, является недопустимой для шаровых резервуаров?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местные деформации в виде выступов и вмятин </w:t>
      </w:r>
      <w:r w:rsidRPr="0033017A">
        <w:rPr>
          <w:rFonts w:ascii="Times New Roman" w:hAnsi="Times New Roman" w:cs="Times New Roman"/>
          <w:color w:val="000000" w:themeColor="text1"/>
          <w:sz w:val="28"/>
          <w:szCs w:val="28"/>
        </w:rPr>
        <w:br/>
        <w:t xml:space="preserve">согласно РД 03-380-00 «Инструкция по обследованию шаровых резервуаров и газгольдеров для хранения сжиженных газов </w:t>
      </w:r>
      <w:r w:rsidRPr="0033017A">
        <w:rPr>
          <w:rFonts w:ascii="Times New Roman" w:hAnsi="Times New Roman" w:cs="Times New Roman"/>
          <w:color w:val="000000" w:themeColor="text1"/>
          <w:sz w:val="28"/>
          <w:szCs w:val="28"/>
        </w:rPr>
        <w:br/>
        <w:t>под давлением», утвержденному постановлением Госгортехнадзора России от 20.09.2000 № 51, являются недопустимыми?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выявления каких дефектов</w:t>
      </w:r>
      <w:r w:rsidR="00313F05"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с ИЗ-94 «Инструкция </w:t>
      </w:r>
      <w:r w:rsidRPr="0033017A">
        <w:rPr>
          <w:rFonts w:ascii="Times New Roman" w:hAnsi="Times New Roman" w:cs="Times New Roman"/>
          <w:color w:val="000000" w:themeColor="text1"/>
          <w:sz w:val="28"/>
          <w:szCs w:val="28"/>
        </w:rPr>
        <w:br/>
        <w:t xml:space="preserve">по диагностированию технического состояния резервуаров установок сжиженного газа», утвержденной Минтопэнерго России </w:t>
      </w:r>
      <w:r w:rsidRPr="0033017A">
        <w:rPr>
          <w:rFonts w:ascii="Times New Roman" w:hAnsi="Times New Roman" w:cs="Times New Roman"/>
          <w:color w:val="000000" w:themeColor="text1"/>
          <w:sz w:val="28"/>
          <w:szCs w:val="28"/>
        </w:rPr>
        <w:br/>
        <w:t>31.01.1994, проводится внешний и внутренний осмотр резервуаров?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резервуаров какого объема в соответствии с ИЗ-94 «Инструкция </w:t>
      </w:r>
      <w:r w:rsidRPr="0033017A">
        <w:rPr>
          <w:rFonts w:ascii="Times New Roman" w:hAnsi="Times New Roman" w:cs="Times New Roman"/>
          <w:color w:val="000000" w:themeColor="text1"/>
          <w:sz w:val="28"/>
          <w:szCs w:val="28"/>
        </w:rPr>
        <w:br/>
        <w:t xml:space="preserve">по диагностированию технического состояния резервуаров установок сжиженного газа», утвержденной Минтопэнерго России </w:t>
      </w:r>
      <w:r w:rsidRPr="0033017A">
        <w:rPr>
          <w:rFonts w:ascii="Times New Roman" w:hAnsi="Times New Roman" w:cs="Times New Roman"/>
          <w:color w:val="000000" w:themeColor="text1"/>
          <w:sz w:val="28"/>
          <w:szCs w:val="28"/>
        </w:rPr>
        <w:br/>
        <w:t>31.01.1994, производится определение их овальности при внутреннем осмотре?</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скольких сечениях резервуара</w:t>
      </w:r>
      <w:r w:rsidR="005B5EAB"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с ИЗ-94 «Инструкция </w:t>
      </w:r>
      <w:r w:rsidRPr="0033017A">
        <w:rPr>
          <w:rFonts w:ascii="Times New Roman" w:hAnsi="Times New Roman" w:cs="Times New Roman"/>
          <w:color w:val="000000" w:themeColor="text1"/>
          <w:sz w:val="28"/>
          <w:szCs w:val="28"/>
        </w:rPr>
        <w:br/>
        <w:t xml:space="preserve">по диагностированию технического состояния резервуаров установок сжиженного газа», утвержденной Минтопэнерго России </w:t>
      </w:r>
      <w:r w:rsidRPr="0033017A">
        <w:rPr>
          <w:rFonts w:ascii="Times New Roman" w:hAnsi="Times New Roman" w:cs="Times New Roman"/>
          <w:color w:val="000000" w:themeColor="text1"/>
          <w:sz w:val="28"/>
          <w:szCs w:val="28"/>
        </w:rPr>
        <w:br/>
        <w:t xml:space="preserve">31.01.1994, проводятся измерения внутреннего диаметра обечайки </w:t>
      </w:r>
      <w:r w:rsidRPr="0033017A">
        <w:rPr>
          <w:rFonts w:ascii="Times New Roman" w:hAnsi="Times New Roman" w:cs="Times New Roman"/>
          <w:color w:val="000000" w:themeColor="text1"/>
          <w:sz w:val="28"/>
          <w:szCs w:val="28"/>
        </w:rPr>
        <w:br/>
        <w:t>для определения овальности?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Сколько измерений внутреннего диаметра </w:t>
      </w:r>
      <w:r w:rsidRPr="0033017A">
        <w:rPr>
          <w:rFonts w:ascii="Times New Roman" w:hAnsi="Times New Roman" w:cs="Times New Roman"/>
          <w:color w:val="000000" w:themeColor="text1"/>
          <w:sz w:val="28"/>
          <w:szCs w:val="28"/>
        </w:rPr>
        <w:br/>
        <w:t xml:space="preserve">в соответствии с ИЗ-94 «Инструкция по диагностированию </w:t>
      </w:r>
      <w:r w:rsidRPr="0033017A">
        <w:rPr>
          <w:rFonts w:ascii="Times New Roman" w:hAnsi="Times New Roman" w:cs="Times New Roman"/>
          <w:color w:val="000000" w:themeColor="text1"/>
          <w:sz w:val="28"/>
          <w:szCs w:val="28"/>
        </w:rPr>
        <w:br/>
        <w:t>технического состояния резервуаров установок сжиженного газа», утвержденной Минтопэнерго России 31.01.1994, производится в каждом сечении обечайки для определения овальности резервуара?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допустимая овальность резервуара </w:t>
      </w:r>
      <w:r w:rsidRPr="0033017A">
        <w:rPr>
          <w:rFonts w:ascii="Times New Roman" w:hAnsi="Times New Roman" w:cs="Times New Roman"/>
          <w:color w:val="000000" w:themeColor="text1"/>
          <w:sz w:val="28"/>
          <w:szCs w:val="28"/>
        </w:rPr>
        <w:br/>
        <w:t>в соответствии с ИЗ-94 «Инструкция по диагностированию технического состояния резервуаров установок сжиженного газа», утвержденной Минтопэнерго России 31.01.1994?</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скольким образующим</w:t>
      </w:r>
      <w:r w:rsidR="00D5545D"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с ИЗ-94 «Инструкция </w:t>
      </w:r>
      <w:r w:rsidRPr="0033017A">
        <w:rPr>
          <w:rFonts w:ascii="Times New Roman" w:hAnsi="Times New Roman" w:cs="Times New Roman"/>
          <w:color w:val="000000" w:themeColor="text1"/>
          <w:sz w:val="28"/>
          <w:szCs w:val="28"/>
        </w:rPr>
        <w:br/>
        <w:t xml:space="preserve">по диагностированию технического состояния резервуаров установок сжиженного газа», утвержденной Минтопэнерго России </w:t>
      </w:r>
      <w:r w:rsidRPr="0033017A">
        <w:rPr>
          <w:rFonts w:ascii="Times New Roman" w:hAnsi="Times New Roman" w:cs="Times New Roman"/>
          <w:color w:val="000000" w:themeColor="text1"/>
          <w:sz w:val="28"/>
          <w:szCs w:val="28"/>
        </w:rPr>
        <w:br/>
        <w:t>31.01.1994, производят измерение толщины обечайки надземного резервуара?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w:t>
      </w:r>
      <w:r w:rsidR="00D40AD8"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с ИЗ-94 «Инструкция </w:t>
      </w:r>
      <w:r w:rsidRPr="0033017A">
        <w:rPr>
          <w:rFonts w:ascii="Times New Roman" w:hAnsi="Times New Roman" w:cs="Times New Roman"/>
          <w:color w:val="000000" w:themeColor="text1"/>
          <w:sz w:val="28"/>
          <w:szCs w:val="28"/>
        </w:rPr>
        <w:br/>
        <w:t xml:space="preserve">по диагностированию технического состояния резервуаров установок сжиженного газа», утвержденной Минтопэнерго России </w:t>
      </w:r>
      <w:r w:rsidRPr="0033017A">
        <w:rPr>
          <w:rFonts w:ascii="Times New Roman" w:hAnsi="Times New Roman" w:cs="Times New Roman"/>
          <w:color w:val="000000" w:themeColor="text1"/>
          <w:sz w:val="28"/>
          <w:szCs w:val="28"/>
        </w:rPr>
        <w:br/>
        <w:t xml:space="preserve">31.01.1994, проводится толщинометрия обечайки резервуара, состоящей </w:t>
      </w:r>
      <w:r w:rsidRPr="0033017A">
        <w:rPr>
          <w:rFonts w:ascii="Times New Roman" w:hAnsi="Times New Roman" w:cs="Times New Roman"/>
          <w:color w:val="000000" w:themeColor="text1"/>
          <w:sz w:val="28"/>
          <w:szCs w:val="28"/>
        </w:rPr>
        <w:br/>
        <w:t>из нескольких царг?</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должно быть количество точек измерения толщины стенок царги обечайки надземного резервуара в со</w:t>
      </w:r>
      <w:r w:rsidR="00651DD7" w:rsidRPr="0033017A">
        <w:rPr>
          <w:rFonts w:ascii="Times New Roman" w:hAnsi="Times New Roman" w:cs="Times New Roman"/>
          <w:color w:val="000000" w:themeColor="text1"/>
          <w:sz w:val="28"/>
          <w:szCs w:val="28"/>
        </w:rPr>
        <w:t xml:space="preserve">ответствии с ИЗ-94 «Инструкция </w:t>
      </w:r>
      <w:r w:rsidRPr="0033017A">
        <w:rPr>
          <w:rFonts w:ascii="Times New Roman" w:hAnsi="Times New Roman" w:cs="Times New Roman"/>
          <w:color w:val="000000" w:themeColor="text1"/>
          <w:sz w:val="28"/>
          <w:szCs w:val="28"/>
        </w:rPr>
        <w:t>по диагностированию технического состояния резервуаров установок сжиженного газа», утвержденной Минтопэнерго России 31.01.1994?</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количество точек измерения толщины стенок днища надземного резервуара в соответствии с ИЗ-94 «Инструкция </w:t>
      </w:r>
      <w:r w:rsidRPr="0033017A">
        <w:rPr>
          <w:rFonts w:ascii="Times New Roman" w:hAnsi="Times New Roman" w:cs="Times New Roman"/>
          <w:color w:val="000000" w:themeColor="text1"/>
          <w:sz w:val="28"/>
          <w:szCs w:val="28"/>
        </w:rPr>
        <w:br/>
        <w:t>по диагностированию технического состояния резервуаров установок сжиженного газа», утвержденной Минтопэнерго России 31.01.1994?</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должно быть количество точек измерения толщины </w:t>
      </w:r>
      <w:r w:rsidRPr="0033017A">
        <w:rPr>
          <w:rFonts w:ascii="Times New Roman" w:hAnsi="Times New Roman" w:cs="Times New Roman"/>
          <w:color w:val="000000" w:themeColor="text1"/>
          <w:sz w:val="28"/>
          <w:szCs w:val="28"/>
        </w:rPr>
        <w:br/>
        <w:t xml:space="preserve">стенок горловины люков и патрубков резервуара </w:t>
      </w:r>
      <w:r w:rsidRPr="0033017A">
        <w:rPr>
          <w:rFonts w:ascii="Times New Roman" w:hAnsi="Times New Roman" w:cs="Times New Roman"/>
          <w:color w:val="000000" w:themeColor="text1"/>
          <w:sz w:val="28"/>
          <w:szCs w:val="28"/>
        </w:rPr>
        <w:br/>
        <w:t>в соответствии с ИЗ-94 «Инструкция по диагностированию технического состояния резервуаров установок сжиженного газа», утвержденной Минтопэнерго России 31.01.1994?</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скольким образующим</w:t>
      </w:r>
      <w:r w:rsidR="00F17F02"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с ИЗ-94 «Инструкция </w:t>
      </w:r>
      <w:r w:rsidRPr="0033017A">
        <w:rPr>
          <w:rFonts w:ascii="Times New Roman" w:hAnsi="Times New Roman" w:cs="Times New Roman"/>
          <w:color w:val="000000" w:themeColor="text1"/>
          <w:sz w:val="28"/>
          <w:szCs w:val="28"/>
        </w:rPr>
        <w:br/>
        <w:t>по диагностированию технического состояния резервуаров установок сжиженного газа», утвержденной Минтопэнерго России 31.01.1994, производят измерение толщины обечайки подземного резервуара?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точках следует производить измерение толщины стенок днища подземного резервуара в соответствии с ИЗ-94 «Инструкция </w:t>
      </w:r>
      <w:r w:rsidRPr="0033017A">
        <w:rPr>
          <w:rFonts w:ascii="Times New Roman" w:hAnsi="Times New Roman" w:cs="Times New Roman"/>
          <w:color w:val="000000" w:themeColor="text1"/>
          <w:sz w:val="28"/>
          <w:szCs w:val="28"/>
        </w:rPr>
        <w:br/>
        <w:t>по диагностированию технического состояния резервуаров установок сжиженного газа», утвержденной Минтопэнерго России 31.01.1994?</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измерения должны проводиться в местах нестабильных показаний толщины при проведении толщинометрии резервуаров </w:t>
      </w:r>
      <w:r w:rsidRPr="0033017A">
        <w:rPr>
          <w:rFonts w:ascii="Times New Roman" w:hAnsi="Times New Roman" w:cs="Times New Roman"/>
          <w:color w:val="000000" w:themeColor="text1"/>
          <w:sz w:val="28"/>
          <w:szCs w:val="28"/>
        </w:rPr>
        <w:br/>
        <w:t>в соответствии с ИЗ-94 «Инструкция по диагностированию технического состояния резервуаров установок сжиженного газа», утвержденной Минтопэнерго России 31.01.1994?</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места резервуаров, при изготовлении которых объем контроля составлял 100</w:t>
      </w:r>
      <w:r w:rsidR="007D245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 подлежат обязательному контролю ультразвуковым </w:t>
      </w:r>
      <w:r w:rsidRPr="0033017A">
        <w:rPr>
          <w:rFonts w:ascii="Times New Roman" w:hAnsi="Times New Roman" w:cs="Times New Roman"/>
          <w:color w:val="000000" w:themeColor="text1"/>
          <w:sz w:val="28"/>
          <w:szCs w:val="28"/>
        </w:rPr>
        <w:br/>
        <w:t xml:space="preserve">(или радиографическим методом) в соответствии с ИЗ-94 «Инструкция </w:t>
      </w:r>
      <w:r w:rsidRPr="0033017A">
        <w:rPr>
          <w:rFonts w:ascii="Times New Roman" w:hAnsi="Times New Roman" w:cs="Times New Roman"/>
          <w:color w:val="000000" w:themeColor="text1"/>
          <w:sz w:val="28"/>
          <w:szCs w:val="28"/>
        </w:rPr>
        <w:br/>
        <w:t>по диагностированию технического состояния резервуаров установок сжиженного газа», утвержденной Минтопэнерго России 31.01.1994?</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случаях основной металл и сварные швы резервуаров, </w:t>
      </w:r>
      <w:r w:rsidRPr="0033017A">
        <w:rPr>
          <w:rFonts w:ascii="Times New Roman" w:hAnsi="Times New Roman" w:cs="Times New Roman"/>
          <w:color w:val="000000" w:themeColor="text1"/>
          <w:sz w:val="28"/>
          <w:szCs w:val="28"/>
        </w:rPr>
        <w:br/>
        <w:t>при изготовлении которых объем контроля составлял 100</w:t>
      </w:r>
      <w:r w:rsidR="007D245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 подлежат обязательному комплексному контролю неразрушающими методами </w:t>
      </w:r>
      <w:r w:rsidRPr="0033017A">
        <w:rPr>
          <w:rFonts w:ascii="Times New Roman" w:hAnsi="Times New Roman" w:cs="Times New Roman"/>
          <w:color w:val="000000" w:themeColor="text1"/>
          <w:sz w:val="28"/>
          <w:szCs w:val="28"/>
        </w:rPr>
        <w:br/>
        <w:t>в объеме 100</w:t>
      </w:r>
      <w:r w:rsidR="007D245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 в соответствии с ИЗ-94 «Инструкция </w:t>
      </w:r>
      <w:r w:rsidRPr="0033017A">
        <w:rPr>
          <w:rFonts w:ascii="Times New Roman" w:hAnsi="Times New Roman" w:cs="Times New Roman"/>
          <w:color w:val="000000" w:themeColor="text1"/>
          <w:sz w:val="28"/>
          <w:szCs w:val="28"/>
        </w:rPr>
        <w:br/>
        <w:t>по диагностированию технического состояния резервуаров установок сжиженного газа», утвержденной Минтопэнерго России 31.01.1994?</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Какими методами неразрушающего контроля </w:t>
      </w:r>
      <w:r w:rsidRPr="0033017A">
        <w:rPr>
          <w:rFonts w:ascii="Times New Roman" w:hAnsi="Times New Roman" w:cs="Times New Roman"/>
          <w:color w:val="000000" w:themeColor="text1"/>
          <w:sz w:val="28"/>
          <w:szCs w:val="28"/>
        </w:rPr>
        <w:br/>
        <w:t>в соответствии с ИЗ-94 «Инструкция по диагностированию технического состояния резервуаров установок сжиженного газа», утвержденной Минтопэнерго России 31.01.1994, проверяются сварные швы приварки горловины резервуара к обечайке?</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места резервуаров, при изготовлении которых объем контроля составлял менее 100</w:t>
      </w:r>
      <w:r w:rsidR="007D245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 (или неизвестен), подлежат обязательному контролю ультразвуковым или радиографическим методом </w:t>
      </w:r>
      <w:r w:rsidRPr="0033017A">
        <w:rPr>
          <w:rFonts w:ascii="Times New Roman" w:hAnsi="Times New Roman" w:cs="Times New Roman"/>
          <w:color w:val="000000" w:themeColor="text1"/>
          <w:sz w:val="28"/>
          <w:szCs w:val="28"/>
        </w:rPr>
        <w:br/>
        <w:t>в соответствии с ИЗ-94 «Инструкция по диагностированию технического состояния резервуаров установок сжиженного газа», утвержденной Минтопэнерго России 31.01.1994?</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w:t>
      </w:r>
      <w:r w:rsidR="000E111B"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с ИЗ-94 «Инструкция </w:t>
      </w:r>
      <w:r w:rsidRPr="0033017A">
        <w:rPr>
          <w:rFonts w:ascii="Times New Roman" w:hAnsi="Times New Roman" w:cs="Times New Roman"/>
          <w:color w:val="000000" w:themeColor="text1"/>
          <w:sz w:val="28"/>
          <w:szCs w:val="28"/>
        </w:rPr>
        <w:br/>
        <w:t xml:space="preserve">по диагностированию технического состояния резервуаров установок сжиженного газа», утвержденной Минтопэнерго России </w:t>
      </w:r>
      <w:r w:rsidRPr="0033017A">
        <w:rPr>
          <w:rFonts w:ascii="Times New Roman" w:hAnsi="Times New Roman" w:cs="Times New Roman"/>
          <w:color w:val="000000" w:themeColor="text1"/>
          <w:sz w:val="28"/>
          <w:szCs w:val="28"/>
        </w:rPr>
        <w:br/>
        <w:t>31.01.1994, резервуар должен быть подвергнут контролю неразрушающими методами в объеме 100</w:t>
      </w:r>
      <w:r w:rsidR="007D245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w:t>
      </w:r>
      <w:r w:rsidR="000E111B"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с ИЗ-94 «Инструкция </w:t>
      </w:r>
      <w:r w:rsidRPr="0033017A">
        <w:rPr>
          <w:rFonts w:ascii="Times New Roman" w:hAnsi="Times New Roman" w:cs="Times New Roman"/>
          <w:color w:val="000000" w:themeColor="text1"/>
          <w:sz w:val="28"/>
          <w:szCs w:val="28"/>
        </w:rPr>
        <w:br/>
        <w:t xml:space="preserve">по диагностированию технического состояния резервуаров установок сжиженного газа», утвержденной Минтопэнерго России </w:t>
      </w:r>
      <w:r w:rsidRPr="0033017A">
        <w:rPr>
          <w:rFonts w:ascii="Times New Roman" w:hAnsi="Times New Roman" w:cs="Times New Roman"/>
          <w:color w:val="000000" w:themeColor="text1"/>
          <w:sz w:val="28"/>
          <w:szCs w:val="28"/>
        </w:rPr>
        <w:br/>
        <w:t>31.01.1994, должны проводиться химический анализ и определение механических характеристик металла резервуара при его техническом диагностировании?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Какого размера рекомендуется вырезать заготовку для изготовления образцов при проведении металлографических исследований, химического анализа и определения механических характеристик металла резервуара разрушающим методом в соответствии с ИЗ-94 «Инструкция по диагностированию технического состояния резервуаров установок сжиженного газа», утвержденной Минтопэнерго России 31.01.1994?</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значения толщин элементов</w:t>
      </w:r>
      <w:r w:rsidR="00995C45"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с ИЗ-94 «Инструкция по диагностированию технического состояния резервуаров установок сжиженного газа», утвержденной Минтопэнерго России </w:t>
      </w:r>
      <w:r w:rsidRPr="0033017A">
        <w:rPr>
          <w:rFonts w:ascii="Times New Roman" w:hAnsi="Times New Roman" w:cs="Times New Roman"/>
          <w:color w:val="000000" w:themeColor="text1"/>
          <w:sz w:val="28"/>
          <w:szCs w:val="28"/>
        </w:rPr>
        <w:br/>
        <w:t>31.01.1994, должны учитываться при расч</w:t>
      </w:r>
      <w:r w:rsidR="00B401DC"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тах на малоцикловую усталость для определения остаточного ресурса работы резервуаров, работающих в режиме циклического нагружения?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максимальный разрешенный остаточный срок безопасной эксплуатации установлен ИЗ-94 «Инструкция по диагностированию технического состояния резервуаров установок сжиженного газа», утвержденной Минтопэнерго России 31.01.1994, для надземных резервуаров, находящихся в эксплуатации от 20 до 30 лет?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максимальный разрешенный остаточный срок безопасной эксплуатации установлен ИЗ-94 «Инструкция по диагностированию технического состояния резервуаров установок сжиженного газа», утвержденной Минтопэнерго России 31.01.1994, для подземных резервуаров, находящихся в эксплуатации от 15 до 25 лет?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максимальный разрешенный остаточный срок безопасной эксплуатации установлен ИЗ-94 «Инструкция по диагностированию технического состояния резервуаров установок сжиженного газа», утвержденной Минтопэнерго России 31.01.1994, для надземных резервуаров, находящихся в эксплуатации свыше 30 лет?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параметром</w:t>
      </w:r>
      <w:r w:rsidR="00B80D4C"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в соответствии с ИЗ-94 «Инструкция </w:t>
      </w:r>
      <w:r w:rsidRPr="0033017A">
        <w:rPr>
          <w:rFonts w:ascii="Times New Roman" w:hAnsi="Times New Roman" w:cs="Times New Roman"/>
          <w:color w:val="000000" w:themeColor="text1"/>
          <w:sz w:val="28"/>
          <w:szCs w:val="28"/>
        </w:rPr>
        <w:br/>
        <w:t xml:space="preserve">по диагностированию технического состояния резервуаров установок сжиженного газа», утвержденной Минтопэнерго России </w:t>
      </w:r>
      <w:r w:rsidRPr="0033017A">
        <w:rPr>
          <w:rFonts w:ascii="Times New Roman" w:hAnsi="Times New Roman" w:cs="Times New Roman"/>
          <w:color w:val="000000" w:themeColor="text1"/>
          <w:sz w:val="28"/>
          <w:szCs w:val="28"/>
        </w:rPr>
        <w:br/>
        <w:t>31.01.1994, определяется срок службы резервуаров периодического нагружения?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какой формуле вычисляется овальность (а) резервуара </w:t>
      </w:r>
      <w:r w:rsidRPr="0033017A">
        <w:rPr>
          <w:rFonts w:ascii="Times New Roman" w:hAnsi="Times New Roman" w:cs="Times New Roman"/>
          <w:color w:val="000000" w:themeColor="text1"/>
          <w:sz w:val="28"/>
          <w:szCs w:val="28"/>
        </w:rPr>
        <w:br/>
        <w:t>в соответствии с ИЗ-94 «Инструкция по диагностированию технического состояния резервуаров установок сжиженного газа», утвержденной Минтопэнерго России 31.01.1994?</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Чем оборудуют горизонтальные и шар</w:t>
      </w:r>
      <w:r w:rsidR="00BE3D01" w:rsidRPr="0033017A">
        <w:rPr>
          <w:rFonts w:ascii="Times New Roman" w:hAnsi="Times New Roman" w:cs="Times New Roman"/>
          <w:color w:val="000000" w:themeColor="text1"/>
          <w:sz w:val="28"/>
          <w:szCs w:val="28"/>
        </w:rPr>
        <w:t xml:space="preserve">овые резервуары для продуктов, </w:t>
      </w:r>
      <w:r w:rsidRPr="0033017A">
        <w:rPr>
          <w:rFonts w:ascii="Times New Roman" w:hAnsi="Times New Roman" w:cs="Times New Roman"/>
          <w:color w:val="000000" w:themeColor="text1"/>
          <w:sz w:val="28"/>
          <w:szCs w:val="28"/>
        </w:rPr>
        <w:t>в которых возможно присутствие воды?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оборудуют шаровые резервуары для хранения чистых углеводородов с целью обеспечения контроля сварных швов </w:t>
      </w:r>
      <w:r w:rsidRPr="0033017A">
        <w:rPr>
          <w:rFonts w:ascii="Times New Roman" w:hAnsi="Times New Roman" w:cs="Times New Roman"/>
          <w:color w:val="000000" w:themeColor="text1"/>
          <w:sz w:val="28"/>
          <w:szCs w:val="28"/>
        </w:rPr>
        <w:br/>
        <w:t>без устройства дополнительных лесов и подмостей?</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рекомендации необходимо предусмотреть при установке </w:t>
      </w:r>
      <w:r w:rsidRPr="0033017A">
        <w:rPr>
          <w:rFonts w:ascii="Times New Roman" w:hAnsi="Times New Roman" w:cs="Times New Roman"/>
          <w:color w:val="000000" w:themeColor="text1"/>
          <w:sz w:val="28"/>
          <w:szCs w:val="28"/>
        </w:rPr>
        <w:br/>
        <w:t>насосно-компрессорного оборудования на складах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рекомендуют отключать трубопроводы от резервуара </w:t>
      </w:r>
      <w:r w:rsidRPr="0033017A">
        <w:rPr>
          <w:rFonts w:ascii="Times New Roman" w:hAnsi="Times New Roman" w:cs="Times New Roman"/>
          <w:color w:val="000000" w:themeColor="text1"/>
          <w:sz w:val="28"/>
          <w:szCs w:val="28"/>
        </w:rPr>
        <w:br/>
        <w:t>в целях обеспечения безопасной эксплуатации складов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рекомендуется устанавливать на линии азота</w:t>
      </w:r>
      <w:r w:rsidR="00625B92"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при необходимости стационарной подводки азота к оборудованию склада сжиженных углеводородных газов (резервуарам, насосам и т.п.) и трубопроводам </w:t>
      </w:r>
      <w:r w:rsidRPr="0033017A">
        <w:rPr>
          <w:rFonts w:ascii="Times New Roman" w:hAnsi="Times New Roman" w:cs="Times New Roman"/>
          <w:color w:val="000000" w:themeColor="text1"/>
          <w:sz w:val="28"/>
          <w:szCs w:val="28"/>
        </w:rPr>
        <w:br/>
        <w:t>для технологических нужд?</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должна предусматриваться установка отключающей арматуры </w:t>
      </w:r>
      <w:r w:rsidRPr="0033017A">
        <w:rPr>
          <w:rFonts w:ascii="Times New Roman" w:hAnsi="Times New Roman" w:cs="Times New Roman"/>
          <w:color w:val="000000" w:themeColor="text1"/>
          <w:sz w:val="28"/>
          <w:szCs w:val="28"/>
        </w:rPr>
        <w:br/>
        <w:t>на вводах в склад сжиженных углеводородных газов и выводах со склада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приборы и в каком количестве рекомендуются для оснащения изотермических резервуаров хранения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элементы шарового резервуара для хранения сжиженных углеводородных газов не подлежат комплексному техническому обследованию?</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конструктивные элементы не относятся к шаровым резервуарам для хранения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методом не изготавливаются шаровые оболочки шаровых резервуаров для хранения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Какую технологическую процедуру должны пройти шаровые резервуары для хранения сжиженных углеводородных газов, толщина оболочки которых более 30 мм, независимо от метода их изготовления?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 должна содержать сдаточная монтажная документация шарового резервуара для организации проведения работ по полному техническому обследованию?</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виды контроля не входят в периодический контроль технического состояния шаровых резервуаров для хранения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периодичность проверки осадки шарового резервуара </w:t>
      </w:r>
      <w:r w:rsidRPr="0033017A">
        <w:rPr>
          <w:rFonts w:ascii="Times New Roman" w:hAnsi="Times New Roman" w:cs="Times New Roman"/>
          <w:color w:val="000000" w:themeColor="text1"/>
          <w:sz w:val="28"/>
          <w:szCs w:val="28"/>
        </w:rPr>
        <w:br/>
        <w:t>для хранения сжиженных углеводородных газов нивелировкой основания опор при периодическом контроле технического состояния шаровых резервуаров?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не требуется привлекать экспертную организацию </w:t>
      </w:r>
      <w:r w:rsidRPr="0033017A">
        <w:rPr>
          <w:rFonts w:ascii="Times New Roman" w:hAnsi="Times New Roman" w:cs="Times New Roman"/>
          <w:color w:val="000000" w:themeColor="text1"/>
          <w:sz w:val="28"/>
          <w:szCs w:val="28"/>
        </w:rPr>
        <w:br/>
        <w:t>в обязательном порядке для проведения полного технического обследования шарового резервуара?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 входит в минимальный перечень работ при полном техническом обследовании шарового резервуара для хранения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 входит в минимальный перечень работ при полном техническом обследовании шарового резервуара для хранения сжиженных углеводородных газов без выведения его из эксплуатации?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подготовительные работы не производятся при подготовке шарового резервуара для хранения сжиженных углеводородных газов </w:t>
      </w:r>
      <w:r w:rsidRPr="0033017A">
        <w:rPr>
          <w:rFonts w:ascii="Times New Roman" w:hAnsi="Times New Roman" w:cs="Times New Roman"/>
          <w:color w:val="000000" w:themeColor="text1"/>
          <w:sz w:val="28"/>
          <w:szCs w:val="28"/>
        </w:rPr>
        <w:br/>
        <w:t>к полному техническому обследованию?</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из перечисленных видимых поверхностных дефектов </w:t>
      </w:r>
      <w:r w:rsidRPr="0033017A">
        <w:rPr>
          <w:rFonts w:ascii="Times New Roman" w:hAnsi="Times New Roman" w:cs="Times New Roman"/>
          <w:color w:val="000000" w:themeColor="text1"/>
          <w:sz w:val="28"/>
          <w:szCs w:val="28"/>
        </w:rPr>
        <w:br/>
        <w:t xml:space="preserve">не подлежат выявлению при наружном осмотре шарового резервуара </w:t>
      </w:r>
      <w:r w:rsidRPr="0033017A">
        <w:rPr>
          <w:rFonts w:ascii="Times New Roman" w:hAnsi="Times New Roman" w:cs="Times New Roman"/>
          <w:color w:val="000000" w:themeColor="text1"/>
          <w:sz w:val="28"/>
          <w:szCs w:val="28"/>
        </w:rPr>
        <w:br/>
        <w:t>для хранения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перечисленного не подлежит обязательной проверке </w:t>
      </w:r>
      <w:r w:rsidRPr="0033017A">
        <w:rPr>
          <w:rFonts w:ascii="Times New Roman" w:hAnsi="Times New Roman" w:cs="Times New Roman"/>
          <w:color w:val="000000" w:themeColor="text1"/>
          <w:sz w:val="28"/>
          <w:szCs w:val="28"/>
        </w:rPr>
        <w:br/>
        <w:t>при внутреннем визуальном осмотре шарового резервуара для хранения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 относится к видам коррозионных повреждений основного металла шарового резервуара для хранения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документ оформляется по результатам визуального внутреннего и наружного осмотра шарового резервуара для хранения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Когда допускается проводить акустико-эмиссионный контроль </w:t>
      </w:r>
      <w:r w:rsidRPr="0033017A">
        <w:rPr>
          <w:rFonts w:ascii="Times New Roman" w:hAnsi="Times New Roman" w:cs="Times New Roman"/>
          <w:color w:val="000000" w:themeColor="text1"/>
          <w:sz w:val="28"/>
          <w:szCs w:val="28"/>
        </w:rPr>
        <w:br/>
        <w:t>на шаровых резервуарах для хранения сжиженных углеводородных газов, находившихся в эксплуатации?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избыточном давлении до начала испытаний оболочки шарового резервуара для хранения сжиженных углеводородных газов </w:t>
      </w:r>
      <w:r w:rsidRPr="0033017A">
        <w:rPr>
          <w:rFonts w:ascii="Times New Roman" w:hAnsi="Times New Roman" w:cs="Times New Roman"/>
          <w:color w:val="000000" w:themeColor="text1"/>
          <w:sz w:val="28"/>
          <w:szCs w:val="28"/>
        </w:rPr>
        <w:br/>
        <w:t xml:space="preserve">на прочность производится оценка уровня акустических шумов </w:t>
      </w:r>
      <w:r w:rsidRPr="0033017A">
        <w:rPr>
          <w:rFonts w:ascii="Times New Roman" w:hAnsi="Times New Roman" w:cs="Times New Roman"/>
          <w:color w:val="000000" w:themeColor="text1"/>
          <w:sz w:val="28"/>
          <w:szCs w:val="28"/>
        </w:rPr>
        <w:br/>
        <w:t>и электромагнитных помех по каждому каналу акустико-эмиссионной аппаратуры в процессе нагружения шарового резервуара?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метод контроля не является обязательным при необходимости проведения неразрушающего контроля сварных швов и основного металла оболочки шарового резервуара для хранения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дефекты позволяет обнаружить цветная дефектоскопия сварных соединений оболочки шаровых резервуаров для хранения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часто должны осматриваться технические устройства </w:t>
      </w:r>
      <w:r w:rsidRPr="0033017A">
        <w:rPr>
          <w:rFonts w:ascii="Times New Roman" w:hAnsi="Times New Roman" w:cs="Times New Roman"/>
          <w:color w:val="000000" w:themeColor="text1"/>
          <w:sz w:val="28"/>
          <w:szCs w:val="28"/>
        </w:rPr>
        <w:br/>
        <w:t xml:space="preserve">на газонаполнительных станциях и газонаполнительных пунктах </w:t>
      </w:r>
      <w:r w:rsidRPr="0033017A">
        <w:rPr>
          <w:rFonts w:ascii="Times New Roman" w:hAnsi="Times New Roman" w:cs="Times New Roman"/>
          <w:color w:val="000000" w:themeColor="text1"/>
          <w:sz w:val="28"/>
          <w:szCs w:val="28"/>
        </w:rPr>
        <w:br/>
        <w:t>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подтягивать крепежные детали фланцевых соединений, удалять (менять) болты на газопроводах и технических устройствах под давлением 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работа компрессоров, насосов и испарителей </w:t>
      </w:r>
      <w:r w:rsidRPr="0033017A">
        <w:rPr>
          <w:rFonts w:ascii="Times New Roman" w:hAnsi="Times New Roman" w:cs="Times New Roman"/>
          <w:color w:val="000000" w:themeColor="text1"/>
          <w:sz w:val="28"/>
          <w:szCs w:val="28"/>
        </w:rPr>
        <w:br/>
        <w:t xml:space="preserve">при отключенных вентиляции, контрольно-измерительных приборах </w:t>
      </w:r>
      <w:r w:rsidRPr="0033017A">
        <w:rPr>
          <w:rFonts w:ascii="Times New Roman" w:hAnsi="Times New Roman" w:cs="Times New Roman"/>
          <w:color w:val="000000" w:themeColor="text1"/>
          <w:sz w:val="28"/>
          <w:szCs w:val="28"/>
        </w:rPr>
        <w:br/>
        <w:t>или их отсутствии 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какой концентрации сжиженных углеводородных газов </w:t>
      </w:r>
      <w:r w:rsidRPr="0033017A">
        <w:rPr>
          <w:rFonts w:ascii="Times New Roman" w:hAnsi="Times New Roman" w:cs="Times New Roman"/>
          <w:color w:val="000000" w:themeColor="text1"/>
          <w:sz w:val="28"/>
          <w:szCs w:val="28"/>
        </w:rPr>
        <w:br/>
        <w:t>не допускается работа компрессоров, насосов и испарителей 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эксплуатация компрессоров и насосов при отсутствии ограждения на муфте сцепления и клиноременных передач </w:t>
      </w:r>
      <w:r w:rsidRPr="0033017A">
        <w:rPr>
          <w:rFonts w:ascii="Times New Roman" w:hAnsi="Times New Roman" w:cs="Times New Roman"/>
          <w:color w:val="000000" w:themeColor="text1"/>
          <w:sz w:val="28"/>
          <w:szCs w:val="28"/>
        </w:rPr>
        <w:br/>
        <w:t>с электродвигателем 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часто следует выполнять осмотр ко</w:t>
      </w:r>
      <w:r w:rsidR="00312B9D" w:rsidRPr="0033017A">
        <w:rPr>
          <w:rFonts w:ascii="Times New Roman" w:hAnsi="Times New Roman" w:cs="Times New Roman"/>
          <w:color w:val="000000" w:themeColor="text1"/>
          <w:sz w:val="28"/>
          <w:szCs w:val="28"/>
        </w:rPr>
        <w:t xml:space="preserve">мпрессоров и насосов, запорной </w:t>
      </w:r>
      <w:r w:rsidRPr="0033017A">
        <w:rPr>
          <w:rFonts w:ascii="Times New Roman" w:hAnsi="Times New Roman" w:cs="Times New Roman"/>
          <w:color w:val="000000" w:themeColor="text1"/>
          <w:sz w:val="28"/>
          <w:szCs w:val="28"/>
        </w:rPr>
        <w:t xml:space="preserve">и предохранительной арматуры, средств измерений, автоматики </w:t>
      </w:r>
      <w:r w:rsidRPr="0033017A">
        <w:rPr>
          <w:rFonts w:ascii="Times New Roman" w:hAnsi="Times New Roman" w:cs="Times New Roman"/>
          <w:color w:val="000000" w:themeColor="text1"/>
          <w:sz w:val="28"/>
          <w:szCs w:val="28"/>
        </w:rPr>
        <w:br/>
        <w:t>и блокировок в целях выявления неисправностей и утечек сжиженных углеводородных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часто следует выполнять очистку компрессоров, насосов </w:t>
      </w:r>
      <w:r w:rsidRPr="0033017A">
        <w:rPr>
          <w:rFonts w:ascii="Times New Roman" w:hAnsi="Times New Roman" w:cs="Times New Roman"/>
          <w:color w:val="000000" w:themeColor="text1"/>
          <w:sz w:val="28"/>
          <w:szCs w:val="28"/>
        </w:rPr>
        <w:br/>
        <w:t>и контрольно-измерительных приборов от пыли и загрязнений, проверку наличия и исправности заземления и креплений 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часто следует выполнять проверку исправности доступных </w:t>
      </w:r>
      <w:r w:rsidRPr="0033017A">
        <w:rPr>
          <w:rFonts w:ascii="Times New Roman" w:hAnsi="Times New Roman" w:cs="Times New Roman"/>
          <w:color w:val="000000" w:themeColor="text1"/>
          <w:sz w:val="28"/>
          <w:szCs w:val="28"/>
        </w:rPr>
        <w:br/>
        <w:t>для осмотра движущихся частей компрессоров и насосов 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использовать для компрессоров и насосов, применяемых на объектах, использующих сжиженные углеводородные газы, смазочные масла, не предусмотренные инструкциями изготовителей?</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продувка и дренирование насосов, компрессоров </w:t>
      </w:r>
      <w:r w:rsidRPr="0033017A">
        <w:rPr>
          <w:rFonts w:ascii="Times New Roman" w:hAnsi="Times New Roman" w:cs="Times New Roman"/>
          <w:color w:val="000000" w:themeColor="text1"/>
          <w:sz w:val="28"/>
          <w:szCs w:val="28"/>
        </w:rPr>
        <w:br/>
        <w:t>и трубопроводов в насосно-компрессорном помещении 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перерыве в работе включение насосов, компрессоров </w:t>
      </w:r>
      <w:r w:rsidRPr="0033017A">
        <w:rPr>
          <w:rFonts w:ascii="Times New Roman" w:hAnsi="Times New Roman" w:cs="Times New Roman"/>
          <w:color w:val="000000" w:themeColor="text1"/>
          <w:sz w:val="28"/>
          <w:szCs w:val="28"/>
        </w:rPr>
        <w:br/>
        <w:t>и испарителей на объектах, использующих сжиженные углеводородные газы, должно осуществляться после осмотра резервуаров и газопроводов?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За какое время до включения технологического оборудования должен производиться пуск вытяжных систем вентиляции, работающих в рабочее время 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Через какое время после включения вытяжных вентиляционных систем должно производиться включение приточных систем вентиляции </w:t>
      </w:r>
      <w:r w:rsidRPr="0033017A">
        <w:rPr>
          <w:rFonts w:ascii="Times New Roman" w:hAnsi="Times New Roman" w:cs="Times New Roman"/>
          <w:color w:val="000000" w:themeColor="text1"/>
          <w:sz w:val="28"/>
          <w:szCs w:val="28"/>
        </w:rPr>
        <w:br/>
        <w:t>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часто должна проверяться проектная эффективность работы приточно-вытяжной вентиляции в процессе эксплуатации 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часто вентиляционные системы объектов, использующих сжиженные углеводородные газы, должны подвергаться испытаниям?</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часто должна производиться проверка включения в работу аварийных вентиляционных установок объектов,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часто должна проводиться проверка кратности воздухообмена </w:t>
      </w:r>
      <w:r w:rsidRPr="0033017A">
        <w:rPr>
          <w:rFonts w:ascii="Times New Roman" w:hAnsi="Times New Roman" w:cs="Times New Roman"/>
          <w:color w:val="000000" w:themeColor="text1"/>
          <w:sz w:val="28"/>
          <w:szCs w:val="28"/>
        </w:rPr>
        <w:br/>
        <w:t>в помещениях на объекте, использующем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Должны ли отсосы вытяжных систем объектов, на которых используются сжиженные углеводородные газы, быть закрыты сеткой для предотвращения попадания в воздуховоды посторонних предметов?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часто должен проводиться текущий ремонт противопожарных нормально открытых клапанов и обратных клапанов на объекте, использующем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минимальное избыточное давление резервуаров, которое проверяют перед их наполнением 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часто должно осуществляться техническое обслуживание резервуаров при их эксплуатации 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часто должен проводиться наружный осмотр резервуаров </w:t>
      </w:r>
      <w:r w:rsidRPr="0033017A">
        <w:rPr>
          <w:rFonts w:ascii="Times New Roman" w:hAnsi="Times New Roman" w:cs="Times New Roman"/>
          <w:color w:val="000000" w:themeColor="text1"/>
          <w:sz w:val="28"/>
          <w:szCs w:val="28"/>
        </w:rPr>
        <w:br/>
        <w:t>с арматурой и контрольно-измерительными приборами в рабочем состоянии с записью в журнале 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Разрешается ли разгерметизация резервуаров без предварительного снижения в них давления до атмосферного 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часто соединительные рукава должны подвергаться гидравлическому испытанию на прочность давлением, </w:t>
      </w:r>
      <w:r w:rsidRPr="0033017A">
        <w:rPr>
          <w:rFonts w:ascii="Times New Roman" w:hAnsi="Times New Roman" w:cs="Times New Roman"/>
          <w:color w:val="000000" w:themeColor="text1"/>
          <w:sz w:val="28"/>
          <w:szCs w:val="28"/>
        </w:rPr>
        <w:br/>
        <w:t>равным 1,25 рабочего давления, при проведении сливо-наливных операций 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Медным тросиком какой площади сечения должны быть обвиты металлокордовые и резинотканевые рукава для защиты от статического электричества при проведении сливо-наливных операций 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применять ударный инструмент при навинчивании </w:t>
      </w:r>
      <w:r w:rsidRPr="0033017A">
        <w:rPr>
          <w:rFonts w:ascii="Times New Roman" w:hAnsi="Times New Roman" w:cs="Times New Roman"/>
          <w:color w:val="000000" w:themeColor="text1"/>
          <w:sz w:val="28"/>
          <w:szCs w:val="28"/>
        </w:rPr>
        <w:br/>
        <w:t xml:space="preserve">и отвинчивании гаек соединительных рукавов при проведении </w:t>
      </w:r>
      <w:r w:rsidRPr="0033017A">
        <w:rPr>
          <w:rFonts w:ascii="Times New Roman" w:hAnsi="Times New Roman" w:cs="Times New Roman"/>
          <w:color w:val="000000" w:themeColor="text1"/>
          <w:sz w:val="28"/>
          <w:szCs w:val="28"/>
        </w:rPr>
        <w:br/>
        <w:t>сливо-наливных операций 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Должны ли быть отключены двигатели автоцистерн перед выполнением сливо-наливных операций на автоцистернах 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оставлять цистерны присоединенными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 газопроводам в период, когда слив сжиженных углеводородных газов не производится, при проведении сливо-наливных операций?</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часто установленные на газопроводах запорная арматура </w:t>
      </w:r>
      <w:r w:rsidRPr="0033017A">
        <w:rPr>
          <w:rFonts w:ascii="Times New Roman" w:hAnsi="Times New Roman" w:cs="Times New Roman"/>
          <w:color w:val="000000" w:themeColor="text1"/>
          <w:sz w:val="28"/>
          <w:szCs w:val="28"/>
        </w:rPr>
        <w:br/>
        <w:t xml:space="preserve">и компенсаторы должны подвергаться техническому обслуживанию </w:t>
      </w:r>
      <w:r w:rsidRPr="0033017A">
        <w:rPr>
          <w:rFonts w:ascii="Times New Roman" w:hAnsi="Times New Roman" w:cs="Times New Roman"/>
          <w:color w:val="000000" w:themeColor="text1"/>
          <w:sz w:val="28"/>
          <w:szCs w:val="28"/>
        </w:rPr>
        <w:br/>
        <w:t>и ремонту 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необходимо применять для оттаивания арматуры и сливных газопроводов при проведении сливо-наливных операций 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эксплуатация наполнительных установок в случае потения в сварных швах, соединениях в соответствии с требованиями </w:t>
      </w:r>
      <w:r w:rsidRPr="0033017A">
        <w:rPr>
          <w:rFonts w:ascii="Times New Roman" w:hAnsi="Times New Roman" w:cs="Times New Roman"/>
          <w:color w:val="000000" w:themeColor="text1"/>
          <w:sz w:val="28"/>
          <w:szCs w:val="28"/>
        </w:rPr>
        <w:br/>
        <w:t>к эксплуатации установок наполнения баллонов 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является верным в отношении количества баллонов </w:t>
      </w:r>
      <w:r w:rsidRPr="0033017A">
        <w:rPr>
          <w:rFonts w:ascii="Times New Roman" w:hAnsi="Times New Roman" w:cs="Times New Roman"/>
          <w:color w:val="000000" w:themeColor="text1"/>
          <w:sz w:val="28"/>
          <w:szCs w:val="28"/>
        </w:rPr>
        <w:br/>
        <w:t>в наполнительном цехе 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часто должна проводиться проверка срабатывания устройств сигнализации и блокировок автоматики безопасности 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 часто должен проводиться контроль герметичности приборов, импульсных трубопроводов и арматуры 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часто должен осуществляться контроль концентрации сжиженных углеводородных газов в производственных помещениях </w:t>
      </w:r>
      <w:r w:rsidR="004E209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в период замены сигнализатора загазованности резервным?</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 часто должны проверяться действие и исправность предохранительных пружинных клапанов, установленных </w:t>
      </w:r>
      <w:r w:rsidRPr="0033017A">
        <w:rPr>
          <w:rFonts w:ascii="Times New Roman" w:hAnsi="Times New Roman" w:cs="Times New Roman"/>
          <w:color w:val="000000" w:themeColor="text1"/>
          <w:sz w:val="28"/>
          <w:szCs w:val="28"/>
        </w:rPr>
        <w:br/>
        <w:t>на газопроводах, резервуарах объекта, использующего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требование к давлению настройки предохранительного сбросного клапана является верным в соответствии с требованиями </w:t>
      </w:r>
      <w:r w:rsidR="004E209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к эксплуатации газопроводов, арматуры и сетей инженерно-технического обеспечения 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периодичность проверки предохранительных сбросных клапанов резервуаров 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периодичность проверки для сбросных клапанов, отличных </w:t>
      </w:r>
      <w:r w:rsidRPr="0033017A">
        <w:rPr>
          <w:rFonts w:ascii="Times New Roman" w:hAnsi="Times New Roman" w:cs="Times New Roman"/>
          <w:color w:val="000000" w:themeColor="text1"/>
          <w:sz w:val="28"/>
          <w:szCs w:val="28"/>
        </w:rPr>
        <w:br/>
        <w:t>от предохранительных сбросных клапанов резервуаров, 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следует наблюдать за осадкой зданий </w:t>
      </w:r>
      <w:r w:rsidRPr="0033017A">
        <w:rPr>
          <w:rFonts w:ascii="Times New Roman" w:hAnsi="Times New Roman" w:cs="Times New Roman"/>
          <w:color w:val="000000" w:themeColor="text1"/>
          <w:sz w:val="28"/>
          <w:szCs w:val="28"/>
        </w:rPr>
        <w:br/>
        <w:t>и сооружений в первые два года эксплуатации 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требование является верным по отношению к обваловке подземных резервуаров 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требование не является верным по отношению к сжатому воздуху, который используется для пневматических устройств, систем автоматического регулирования и контроля 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требование является неверным по отношению к сжатому воздуху, который используется для пневматических устройств, систем автоматического регулирования и контроля 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какое давление должны быть рассчитаны заглушки, устанавливаемые на газопроводах объектов,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Вваркой катушек какой длины должны заменяться поврежденные участки газопровода и деформированные фланцевые соединения объектов,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должны располагаться шаровые резервуары вместимостью до 2000 м</w:t>
      </w:r>
      <w:r w:rsidRPr="0033017A">
        <w:rPr>
          <w:rFonts w:ascii="Times New Roman" w:hAnsi="Times New Roman" w:cs="Times New Roman"/>
          <w:color w:val="000000" w:themeColor="text1"/>
          <w:sz w:val="28"/>
          <w:szCs w:val="28"/>
          <w:vertAlign w:val="superscript"/>
        </w:rPr>
        <w:t>3</w:t>
      </w:r>
      <w:r w:rsidRPr="0033017A">
        <w:rPr>
          <w:rFonts w:ascii="Times New Roman" w:hAnsi="Times New Roman" w:cs="Times New Roman"/>
          <w:color w:val="000000" w:themeColor="text1"/>
          <w:sz w:val="28"/>
          <w:szCs w:val="28"/>
        </w:rPr>
        <w:t xml:space="preserve"> включительно и наземные изотермические резервуары вместимостью до 5000 м</w:t>
      </w:r>
      <w:r w:rsidRPr="0033017A">
        <w:rPr>
          <w:rFonts w:ascii="Times New Roman" w:hAnsi="Times New Roman" w:cs="Times New Roman"/>
          <w:color w:val="000000" w:themeColor="text1"/>
          <w:sz w:val="28"/>
          <w:szCs w:val="28"/>
          <w:vertAlign w:val="superscript"/>
        </w:rPr>
        <w:t>3</w:t>
      </w:r>
      <w:r w:rsidRPr="0033017A">
        <w:rPr>
          <w:rFonts w:ascii="Times New Roman" w:hAnsi="Times New Roman" w:cs="Times New Roman"/>
          <w:color w:val="000000" w:themeColor="text1"/>
          <w:sz w:val="28"/>
          <w:szCs w:val="28"/>
        </w:rPr>
        <w:t xml:space="preserve"> включительно?</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должны располагаться наземные изотермические резервуары вместимостью 10000, 20000 и 30000 м</w:t>
      </w:r>
      <w:r w:rsidRPr="0033017A">
        <w:rPr>
          <w:rFonts w:ascii="Times New Roman" w:hAnsi="Times New Roman" w:cs="Times New Roman"/>
          <w:color w:val="000000" w:themeColor="text1"/>
          <w:sz w:val="28"/>
          <w:szCs w:val="28"/>
          <w:vertAlign w:val="superscript"/>
        </w:rPr>
        <w:t>3</w:t>
      </w:r>
      <w:r w:rsidRPr="0033017A">
        <w:rPr>
          <w:rFonts w:ascii="Times New Roman" w:hAnsi="Times New Roman" w:cs="Times New Roman"/>
          <w:color w:val="000000" w:themeColor="text1"/>
          <w:sz w:val="28"/>
          <w:szCs w:val="28"/>
        </w:rPr>
        <w:t xml:space="preserve"> и подземные?</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0F1F62" w:rsidRPr="0033017A">
        <w:rPr>
          <w:rFonts w:ascii="Times New Roman" w:hAnsi="Times New Roman" w:cs="Times New Roman"/>
          <w:color w:val="000000" w:themeColor="text1"/>
          <w:sz w:val="28"/>
          <w:szCs w:val="28"/>
        </w:rPr>
        <w:t xml:space="preserve">им принимается </w:t>
      </w:r>
      <w:r w:rsidRPr="0033017A">
        <w:rPr>
          <w:rFonts w:ascii="Times New Roman" w:hAnsi="Times New Roman" w:cs="Times New Roman"/>
          <w:color w:val="000000" w:themeColor="text1"/>
          <w:sz w:val="28"/>
          <w:szCs w:val="28"/>
        </w:rPr>
        <w:t xml:space="preserve"> расчетное давление для сосудов, предназначенных </w:t>
      </w:r>
      <w:r w:rsidR="004E209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хранения углеводородных фракций C3, на складах сжиженных углеводородных газов и легковоспламеняющихся жидкостей </w:t>
      </w:r>
      <w:r w:rsidR="004E209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под давлением?</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0F1F62" w:rsidRPr="0033017A">
        <w:rPr>
          <w:rFonts w:ascii="Times New Roman" w:hAnsi="Times New Roman" w:cs="Times New Roman"/>
          <w:color w:val="000000" w:themeColor="text1"/>
          <w:sz w:val="28"/>
          <w:szCs w:val="28"/>
        </w:rPr>
        <w:t xml:space="preserve">им принимается </w:t>
      </w:r>
      <w:r w:rsidRPr="0033017A">
        <w:rPr>
          <w:rFonts w:ascii="Times New Roman" w:hAnsi="Times New Roman" w:cs="Times New Roman"/>
          <w:color w:val="000000" w:themeColor="text1"/>
          <w:sz w:val="28"/>
          <w:szCs w:val="28"/>
        </w:rPr>
        <w:t xml:space="preserve"> расчетное давление для сосудов, предназначенных </w:t>
      </w:r>
      <w:r w:rsidR="004E209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хранения углеводородных фракций C4, на складах сжиженных углеводородных газов и легковоспламеняющихся жидкостей </w:t>
      </w:r>
      <w:r w:rsidR="004E209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под давлением?</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w:t>
      </w:r>
      <w:r w:rsidR="000F1F62" w:rsidRPr="0033017A">
        <w:rPr>
          <w:rFonts w:ascii="Times New Roman" w:hAnsi="Times New Roman" w:cs="Times New Roman"/>
          <w:color w:val="000000" w:themeColor="text1"/>
          <w:sz w:val="28"/>
          <w:szCs w:val="28"/>
        </w:rPr>
        <w:t xml:space="preserve">им принимается </w:t>
      </w:r>
      <w:r w:rsidRPr="0033017A">
        <w:rPr>
          <w:rFonts w:ascii="Times New Roman" w:hAnsi="Times New Roman" w:cs="Times New Roman"/>
          <w:color w:val="000000" w:themeColor="text1"/>
          <w:sz w:val="28"/>
          <w:szCs w:val="28"/>
        </w:rPr>
        <w:t xml:space="preserve"> расчетное давление для сосудов, предназначенных </w:t>
      </w:r>
      <w:r w:rsidR="004E209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хранения углеводородных фракций C5, на складах сжиженных углеводородных газов и легковоспламеняющихся жидкостей </w:t>
      </w:r>
      <w:r w:rsidR="004E209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под давлением?</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относительно размещения отводящего трубопровода и предохранительного клапана на складах сжиженных углеводородных газов и легковоспламеняющихся жидкостей </w:t>
      </w:r>
      <w:r w:rsidRPr="0033017A">
        <w:rPr>
          <w:rFonts w:ascii="Times New Roman" w:hAnsi="Times New Roman" w:cs="Times New Roman"/>
          <w:color w:val="000000" w:themeColor="text1"/>
          <w:sz w:val="28"/>
          <w:szCs w:val="28"/>
        </w:rPr>
        <w:br/>
        <w:t>под давлением.</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Допускается ли применение трудногорючих изоляционных материалов для оборудования и трубопроводов складов сжиженных углеводородных газов и легковоспламеняющихся жидкостей под давлением?</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минимальное количество рабочих предохранительных клапанов должно устанавливаться для защиты наружного корпуса изотермического резервуара с изолированным межстенным пространством на складах сжиженных углеводородных газов </w:t>
      </w:r>
      <w:r w:rsidR="004E209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легковоспламеняющихся жидкостей под давлением?</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требование к установочному давлению вакуумных клапанов </w:t>
      </w:r>
      <w:r w:rsidRPr="0033017A">
        <w:rPr>
          <w:rFonts w:ascii="Times New Roman" w:hAnsi="Times New Roman" w:cs="Times New Roman"/>
          <w:color w:val="000000" w:themeColor="text1"/>
          <w:sz w:val="28"/>
          <w:szCs w:val="28"/>
        </w:rPr>
        <w:br/>
        <w:t xml:space="preserve">на резервуарах складов сжиженных углеводородных газов </w:t>
      </w:r>
      <w:r w:rsidRPr="0033017A">
        <w:rPr>
          <w:rFonts w:ascii="Times New Roman" w:hAnsi="Times New Roman" w:cs="Times New Roman"/>
          <w:color w:val="000000" w:themeColor="text1"/>
          <w:sz w:val="28"/>
          <w:szCs w:val="28"/>
        </w:rPr>
        <w:br/>
        <w:t>и легковоспламеняющихся жидкостей под давлением?</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не является условием запрета пуска и работы насоса, предусмотренного блокировками и защитой системы автоматизации, </w:t>
      </w:r>
      <w:r w:rsidRPr="0033017A">
        <w:rPr>
          <w:rFonts w:ascii="Times New Roman" w:hAnsi="Times New Roman" w:cs="Times New Roman"/>
          <w:color w:val="000000" w:themeColor="text1"/>
          <w:sz w:val="28"/>
          <w:szCs w:val="28"/>
        </w:rPr>
        <w:br/>
        <w:t>на складах сжиженных углеводородных газов и легковоспламеняющихся жидкостей под давлением?</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сколько процентов рекомендуется заполнять жидкостью резервуар под давлением на складах сжиженных углеводородных газов </w:t>
      </w:r>
      <w:r w:rsidRPr="0033017A">
        <w:rPr>
          <w:rFonts w:ascii="Times New Roman" w:hAnsi="Times New Roman" w:cs="Times New Roman"/>
          <w:color w:val="000000" w:themeColor="text1"/>
          <w:sz w:val="28"/>
          <w:szCs w:val="28"/>
        </w:rPr>
        <w:br/>
        <w:t>и легковоспламеняющихся жидкостей под давлением?</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цвет рекомендовано окрашивать резервуары складов сжиженных углеводородных газов и легковоспламеняющихся жидкостей </w:t>
      </w:r>
      <w:r w:rsidRPr="0033017A">
        <w:rPr>
          <w:rFonts w:ascii="Times New Roman" w:hAnsi="Times New Roman" w:cs="Times New Roman"/>
          <w:color w:val="000000" w:themeColor="text1"/>
          <w:sz w:val="28"/>
          <w:szCs w:val="28"/>
        </w:rPr>
        <w:br/>
        <w:t>под давлением?</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трубопроводов какого диаметра для сжиженных углеводородных газов и легковоспламеняющихся жидкостей под давлением должна быть установлена запорная арматура с дистанционным управлением, конструкция которой предусматривает также ручное управление?</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Какое мероприятие по вентиляции помещений должно соблюдаться </w:t>
      </w:r>
      <w:r w:rsidRPr="0033017A">
        <w:rPr>
          <w:rFonts w:ascii="Times New Roman" w:hAnsi="Times New Roman" w:cs="Times New Roman"/>
          <w:color w:val="000000" w:themeColor="text1"/>
          <w:sz w:val="28"/>
          <w:szCs w:val="28"/>
        </w:rPr>
        <w:br/>
        <w:t>при консервации технических устройств наполнительного цеха газонаполнительной станции?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какой срок допускается увеличивать сроки эксплуатации изотермических резервуаров сжиженных газов при совмещении проведения полного технического освидетельствования резервуаров </w:t>
      </w:r>
      <w:r w:rsidRPr="0033017A">
        <w:rPr>
          <w:rFonts w:ascii="Times New Roman" w:hAnsi="Times New Roman" w:cs="Times New Roman"/>
          <w:color w:val="000000" w:themeColor="text1"/>
          <w:sz w:val="28"/>
          <w:szCs w:val="28"/>
        </w:rPr>
        <w:br/>
        <w:t>с плановыми остановочными ремонтами?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чего применяется метод керосиновой пробы в процессе полного технического освидетельствования изотермических резервуаров сжиженных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не включается в исполнительную документацию изотермических резервуаров сжиженных газов, предоставляемую для проведения полного технического освидетельствования</w:t>
      </w:r>
      <w:r w:rsidR="000C1FCD" w:rsidRPr="0033017A">
        <w:rPr>
          <w:rFonts w:ascii="Times New Roman" w:hAnsi="Times New Roman" w:cs="Times New Roman"/>
          <w:color w:val="000000" w:themeColor="text1"/>
          <w:sz w:val="28"/>
          <w:szCs w:val="28"/>
        </w:rPr>
        <w:t xml:space="preserve"> согласно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r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какому параметру не определяют интенсивность испарения </w:t>
      </w:r>
      <w:r w:rsidRPr="0033017A">
        <w:rPr>
          <w:rFonts w:ascii="Times New Roman" w:hAnsi="Times New Roman" w:cs="Times New Roman"/>
          <w:color w:val="000000" w:themeColor="text1"/>
          <w:sz w:val="28"/>
          <w:szCs w:val="28"/>
        </w:rPr>
        <w:br/>
        <w:t>согласно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не является видом коррозионных повреждений согласно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относится к недопустимым дефектам основного металла и металла сварных швов </w:t>
      </w:r>
      <w:r w:rsidRPr="0033017A">
        <w:rPr>
          <w:rFonts w:ascii="Times New Roman" w:hAnsi="Times New Roman" w:cs="Times New Roman"/>
          <w:color w:val="000000" w:themeColor="text1"/>
          <w:sz w:val="28"/>
          <w:szCs w:val="28"/>
        </w:rPr>
        <w:br/>
        <w:t>согласно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акустико-эмиссионного контроля изотермических резервуаров сжиженных газов</w:t>
      </w:r>
      <w:r w:rsidR="000C1FCD" w:rsidRPr="0033017A">
        <w:rPr>
          <w:rFonts w:ascii="Times New Roman" w:hAnsi="Times New Roman" w:cs="Times New Roman"/>
          <w:color w:val="000000" w:themeColor="text1"/>
          <w:sz w:val="28"/>
          <w:szCs w:val="28"/>
        </w:rPr>
        <w:t xml:space="preserve"> согласно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r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метода магнитной памяти металла согласно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утверждение в отношении метода магнитной памяти металла согласно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чего не используется дюрометрический метод </w:t>
      </w:r>
      <w:r w:rsidRPr="0033017A">
        <w:rPr>
          <w:rFonts w:ascii="Times New Roman" w:hAnsi="Times New Roman" w:cs="Times New Roman"/>
          <w:color w:val="000000" w:themeColor="text1"/>
          <w:sz w:val="28"/>
          <w:szCs w:val="28"/>
        </w:rPr>
        <w:br/>
        <w:t>согласно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металлографических исследований согласно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какой срок допускается продление срока эксплуатации изотермических резервуаров сжиженных газов до очередного полного технического освидетельствования при удовлетворительных результатах частичного освидетельствования?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Какому проценту проведенных замеров должны удовлетворять нормативные предельные отклонения образующих стенки внутренней оболочки изотермических резервуаров сжиженных газов от вертикали согласно РД 03-410-01 «Инструкция по проведению комплексного технического освидетельствования», утвержденному постановлением Госгортехнадзора России от 20.07.2001 № 32?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проводятся испытания на герметичность </w:t>
      </w:r>
      <w:r w:rsidRPr="0033017A">
        <w:rPr>
          <w:rFonts w:ascii="Times New Roman" w:hAnsi="Times New Roman" w:cs="Times New Roman"/>
          <w:color w:val="000000" w:themeColor="text1"/>
          <w:sz w:val="28"/>
          <w:szCs w:val="28"/>
        </w:rPr>
        <w:br/>
        <w:t xml:space="preserve">при проведении полного технического освидетельствования изотермических резервуаров сжиженных газов </w:t>
      </w:r>
      <w:r w:rsidRPr="0033017A">
        <w:rPr>
          <w:rFonts w:ascii="Times New Roman" w:hAnsi="Times New Roman" w:cs="Times New Roman"/>
          <w:color w:val="000000" w:themeColor="text1"/>
          <w:sz w:val="28"/>
          <w:szCs w:val="28"/>
        </w:rPr>
        <w:br/>
        <w:t>согласно РД 03-410-01 «Инструкция по проведению комплексного технического освидетельствования», утвержденному постановлением Госгортехнадзора России от 20.07.2001 № 32?</w:t>
      </w:r>
    </w:p>
    <w:p w:rsidR="00F53BAF" w:rsidRPr="0033017A" w:rsidRDefault="00440DD2"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дефекты и показатели </w:t>
      </w:r>
      <w:r w:rsidR="00F53BAF" w:rsidRPr="0033017A">
        <w:rPr>
          <w:rFonts w:ascii="Times New Roman" w:hAnsi="Times New Roman" w:cs="Times New Roman"/>
          <w:color w:val="000000" w:themeColor="text1"/>
          <w:sz w:val="28"/>
          <w:szCs w:val="28"/>
        </w:rPr>
        <w:t xml:space="preserve"> из нижеперечисленн</w:t>
      </w:r>
      <w:r w:rsidRPr="0033017A">
        <w:rPr>
          <w:rFonts w:ascii="Times New Roman" w:hAnsi="Times New Roman" w:cs="Times New Roman"/>
          <w:color w:val="000000" w:themeColor="text1"/>
          <w:sz w:val="28"/>
          <w:szCs w:val="28"/>
        </w:rPr>
        <w:t>ых</w:t>
      </w:r>
      <w:r w:rsidR="00F53BAF" w:rsidRPr="0033017A">
        <w:rPr>
          <w:rFonts w:ascii="Times New Roman" w:hAnsi="Times New Roman" w:cs="Times New Roman"/>
          <w:color w:val="000000" w:themeColor="text1"/>
          <w:sz w:val="28"/>
          <w:szCs w:val="28"/>
        </w:rPr>
        <w:t xml:space="preserve"> не относ</w:t>
      </w:r>
      <w:r w:rsidRPr="0033017A">
        <w:rPr>
          <w:rFonts w:ascii="Times New Roman" w:hAnsi="Times New Roman" w:cs="Times New Roman"/>
          <w:color w:val="000000" w:themeColor="text1"/>
          <w:sz w:val="28"/>
          <w:szCs w:val="28"/>
        </w:rPr>
        <w:t>я</w:t>
      </w:r>
      <w:r w:rsidR="00F53BAF" w:rsidRPr="0033017A">
        <w:rPr>
          <w:rFonts w:ascii="Times New Roman" w:hAnsi="Times New Roman" w:cs="Times New Roman"/>
          <w:color w:val="000000" w:themeColor="text1"/>
          <w:sz w:val="28"/>
          <w:szCs w:val="28"/>
        </w:rPr>
        <w:t>тся к недопустимым отклонениям по результатам полного технического освидетельствования изотермических резервуаров сжиженных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не влияет на величину допускаемого внутреннего давления на момент проведения полного технического освидетельствования изотермических резервуаров сжиженных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какие объекты, использующие сжиженные углеводородные газы, распространяется 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утвержденный приказом Росстандарта от 12.09.2012 № 293-ст?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какие объекты не распространяет действие 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утвержденный приказом Росстандарта от 12.09.2012 № 293-ст?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опасной концентрацией сжиженных углеводородных газов согласно ГОСТ Р 54982-2012 «Национальный стандарт Российской Федерации. Системы газораспределительные. Объекты сжиженных углеводородных газов. Общие требования </w:t>
      </w:r>
      <w:r w:rsidRPr="0033017A">
        <w:rPr>
          <w:rFonts w:ascii="Times New Roman" w:hAnsi="Times New Roman" w:cs="Times New Roman"/>
          <w:color w:val="000000" w:themeColor="text1"/>
          <w:sz w:val="28"/>
          <w:szCs w:val="28"/>
        </w:rPr>
        <w:br/>
        <w:t>к эксплуатации. Эксплуатационная документация», утвержденному приказом Росстандарта от 12.09.2012 № 293-ст?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w:t>
      </w:r>
      <w:r w:rsidRPr="0033017A">
        <w:rPr>
          <w:rFonts w:ascii="Times New Roman" w:hAnsi="Times New Roman" w:cs="Times New Roman"/>
          <w:color w:val="000000" w:themeColor="text1"/>
          <w:sz w:val="28"/>
          <w:szCs w:val="28"/>
        </w:rPr>
        <w:br/>
        <w:t xml:space="preserve">к </w:t>
      </w:r>
      <w:r w:rsidR="00440DD2" w:rsidRPr="0033017A">
        <w:rPr>
          <w:rFonts w:ascii="Times New Roman" w:hAnsi="Times New Roman" w:cs="Times New Roman"/>
          <w:color w:val="000000" w:themeColor="text1"/>
          <w:sz w:val="28"/>
          <w:szCs w:val="28"/>
        </w:rPr>
        <w:t xml:space="preserve">техническому обслуживанию, текущему и капитальному ремонту, диагностированию технических устройств и газопроводов </w:t>
      </w:r>
      <w:r w:rsidRPr="0033017A">
        <w:rPr>
          <w:rFonts w:ascii="Times New Roman" w:hAnsi="Times New Roman" w:cs="Times New Roman"/>
          <w:color w:val="000000" w:themeColor="text1"/>
          <w:sz w:val="28"/>
          <w:szCs w:val="28"/>
        </w:rPr>
        <w:t xml:space="preserve"> производственных зон газонаполнительных станций </w:t>
      </w:r>
      <w:r w:rsidRPr="0033017A">
        <w:rPr>
          <w:rFonts w:ascii="Times New Roman" w:hAnsi="Times New Roman" w:cs="Times New Roman"/>
          <w:color w:val="000000" w:themeColor="text1"/>
          <w:sz w:val="28"/>
          <w:szCs w:val="28"/>
        </w:rPr>
        <w:br/>
        <w:t>и пунктов, резервуарных и баллонных установок, использующих сжиженные углеводородные газы</w:t>
      </w:r>
      <w:r w:rsidR="00963D70" w:rsidRPr="0033017A">
        <w:rPr>
          <w:rFonts w:ascii="Times New Roman" w:hAnsi="Times New Roman" w:cs="Times New Roman"/>
          <w:color w:val="000000" w:themeColor="text1"/>
          <w:sz w:val="28"/>
          <w:szCs w:val="28"/>
        </w:rPr>
        <w:t xml:space="preserve">, </w:t>
      </w:r>
      <w:r w:rsidR="00C14B19" w:rsidRPr="0033017A">
        <w:rPr>
          <w:rFonts w:ascii="Times New Roman" w:hAnsi="Times New Roman" w:cs="Times New Roman"/>
          <w:color w:val="000000" w:themeColor="text1"/>
          <w:sz w:val="28"/>
          <w:szCs w:val="28"/>
        </w:rPr>
        <w:t xml:space="preserve">противоречащее </w:t>
      </w:r>
      <w:r w:rsidR="00963D70" w:rsidRPr="0033017A">
        <w:rPr>
          <w:rFonts w:ascii="Times New Roman" w:hAnsi="Times New Roman" w:cs="Times New Roman"/>
          <w:color w:val="000000" w:themeColor="text1"/>
          <w:sz w:val="28"/>
          <w:szCs w:val="28"/>
        </w:rPr>
        <w:t xml:space="preserve">ГОСТ Р 54982-2012 «Национальный стандарт Российской Федерации. Системы газораспределительные. Объекты сжиженных углеводородных газов. Общие требования </w:t>
      </w:r>
      <w:r w:rsidR="00963D70" w:rsidRPr="0033017A">
        <w:rPr>
          <w:rFonts w:ascii="Times New Roman" w:hAnsi="Times New Roman" w:cs="Times New Roman"/>
          <w:color w:val="000000" w:themeColor="text1"/>
          <w:sz w:val="28"/>
          <w:szCs w:val="28"/>
        </w:rPr>
        <w:br/>
        <w:t>к эксплуатации. Эксплуатационная документация», утвержденному приказом Росстандарта от 12.09.2012 № 293-ст</w:t>
      </w:r>
      <w:r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текущего </w:t>
      </w:r>
      <w:r w:rsidR="004E209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 капитального ремонта</w:t>
      </w:r>
      <w:r w:rsidR="00ED38D5" w:rsidRPr="0033017A">
        <w:rPr>
          <w:rFonts w:ascii="Times New Roman" w:hAnsi="Times New Roman" w:cs="Times New Roman"/>
          <w:color w:val="000000" w:themeColor="text1"/>
          <w:sz w:val="28"/>
          <w:szCs w:val="28"/>
        </w:rPr>
        <w:t xml:space="preserve"> технических устройств на</w:t>
      </w:r>
      <w:r w:rsidRPr="0033017A">
        <w:rPr>
          <w:rFonts w:ascii="Times New Roman" w:hAnsi="Times New Roman" w:cs="Times New Roman"/>
          <w:color w:val="000000" w:themeColor="text1"/>
          <w:sz w:val="28"/>
          <w:szCs w:val="28"/>
        </w:rPr>
        <w:t xml:space="preserve"> объект</w:t>
      </w:r>
      <w:r w:rsidR="00ED38D5" w:rsidRPr="0033017A">
        <w:rPr>
          <w:rFonts w:ascii="Times New Roman" w:hAnsi="Times New Roman" w:cs="Times New Roman"/>
          <w:color w:val="000000" w:themeColor="text1"/>
          <w:sz w:val="28"/>
          <w:szCs w:val="28"/>
        </w:rPr>
        <w:t>ах</w:t>
      </w:r>
      <w:r w:rsidRPr="0033017A">
        <w:rPr>
          <w:rFonts w:ascii="Times New Roman" w:hAnsi="Times New Roman" w:cs="Times New Roman"/>
          <w:color w:val="000000" w:themeColor="text1"/>
          <w:sz w:val="28"/>
          <w:szCs w:val="28"/>
        </w:rPr>
        <w:t>, использующих сжиженные углеводородные газы</w:t>
      </w:r>
      <w:r w:rsidR="00963D70" w:rsidRPr="0033017A">
        <w:rPr>
          <w:rFonts w:ascii="Times New Roman" w:hAnsi="Times New Roman" w:cs="Times New Roman"/>
          <w:color w:val="000000" w:themeColor="text1"/>
          <w:sz w:val="28"/>
          <w:szCs w:val="28"/>
        </w:rPr>
        <w:t xml:space="preserve">, </w:t>
      </w:r>
      <w:r w:rsidR="00C14B19" w:rsidRPr="0033017A">
        <w:rPr>
          <w:rFonts w:ascii="Times New Roman" w:hAnsi="Times New Roman" w:cs="Times New Roman"/>
          <w:color w:val="000000" w:themeColor="text1"/>
          <w:sz w:val="28"/>
          <w:szCs w:val="28"/>
        </w:rPr>
        <w:t>противоречащее</w:t>
      </w:r>
      <w:r w:rsidR="00963D70" w:rsidRPr="0033017A">
        <w:rPr>
          <w:rFonts w:ascii="Times New Roman" w:hAnsi="Times New Roman" w:cs="Times New Roman"/>
          <w:color w:val="000000" w:themeColor="text1"/>
          <w:sz w:val="28"/>
          <w:szCs w:val="28"/>
        </w:rPr>
        <w:t xml:space="preserve"> ГОСТ Р 54982-2012 «Национальный стандарт Российской Федерации. Системы газораспределительные. Объекты сжиженных углеводородных газов. Общие требования </w:t>
      </w:r>
      <w:r w:rsidR="00963D70" w:rsidRPr="0033017A">
        <w:rPr>
          <w:rFonts w:ascii="Times New Roman" w:hAnsi="Times New Roman" w:cs="Times New Roman"/>
          <w:color w:val="000000" w:themeColor="text1"/>
          <w:sz w:val="28"/>
          <w:szCs w:val="28"/>
        </w:rPr>
        <w:br/>
        <w:t>к эксплуатации. Эксплуатационная документация», утвержденному приказом Росстандарта от 12.09.2012 № 293-ст</w:t>
      </w:r>
      <w:r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каких установках выполняется редуцирование паровой фазы сжиженных углеводородных газов с использованием регуляторов давления и подача в наружный газопровод к газоиспользующему оборудованию?</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w:t>
      </w:r>
      <w:r w:rsidR="00E453A3" w:rsidRPr="0033017A">
        <w:rPr>
          <w:rFonts w:ascii="Times New Roman" w:hAnsi="Times New Roman" w:cs="Times New Roman"/>
          <w:color w:val="000000" w:themeColor="text1"/>
          <w:sz w:val="28"/>
          <w:szCs w:val="28"/>
        </w:rPr>
        <w:t xml:space="preserve">при сливе сжиженных углеводородных газов из железнодорожных или автомобильных цистерн, противоречащее ГОСТ Р 54982-2012 «Национальный стандарт Российской Федерации. Системы газораспределительные. Объекты сжиженных углеводородных газов. Общие требования </w:t>
      </w:r>
      <w:r w:rsidR="00E453A3" w:rsidRPr="0033017A">
        <w:rPr>
          <w:rFonts w:ascii="Times New Roman" w:hAnsi="Times New Roman" w:cs="Times New Roman"/>
          <w:color w:val="000000" w:themeColor="text1"/>
          <w:sz w:val="28"/>
          <w:szCs w:val="28"/>
        </w:rPr>
        <w:br/>
        <w:t xml:space="preserve">к эксплуатации. Эксплуатационная документация», утвержденному приказом Росстандарта от 12.09.2012 № 293-ст.  </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какой периодичностью должны подвергаться гидравлическим испытаниям соединительные рукава 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требуемое остаточное давление паров сжиженных углеводородных газов в железнодорожных цистернах после слива?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Кем выдается разрешение на ввод в эксплуатацию резервуаров, использующих сжиженные углеводородные газы и подлежащих регистрации?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какой периодичностью должен осуществляться контроль соответствия фактических отметок резервуаров и газопроводов обвязки, использующих сжиженные углеводородные газы, проектным отметкам?</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какой периодичностью должна выполняться проверка натяжения клиновидных ремней компрессоров 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не указывается на паспорте-табличке баллона для наполнения сжиженными углеводородными газами?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допустимая погрешность наполнения баллонов сжиженными углеводородными газами для баллонов объемом 1 л?</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должно проводиться техническое обслуживание катодных установок электрохимической защиты, </w:t>
      </w:r>
      <w:r w:rsidRPr="0033017A">
        <w:rPr>
          <w:rFonts w:ascii="Times New Roman" w:hAnsi="Times New Roman" w:cs="Times New Roman"/>
          <w:color w:val="000000" w:themeColor="text1"/>
          <w:sz w:val="28"/>
          <w:szCs w:val="28"/>
        </w:rPr>
        <w:br/>
        <w:t xml:space="preserve">не оборудованных автоматизированными системами управления, </w:t>
      </w:r>
      <w:r w:rsidRPr="0033017A">
        <w:rPr>
          <w:rFonts w:ascii="Times New Roman" w:hAnsi="Times New Roman" w:cs="Times New Roman"/>
          <w:color w:val="000000" w:themeColor="text1"/>
          <w:sz w:val="28"/>
          <w:szCs w:val="28"/>
        </w:rPr>
        <w:br/>
        <w:t>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должно проводиться техническое обслуживание протекторных установок электрохимической защиты, </w:t>
      </w:r>
      <w:r w:rsidRPr="0033017A">
        <w:rPr>
          <w:rFonts w:ascii="Times New Roman" w:hAnsi="Times New Roman" w:cs="Times New Roman"/>
          <w:color w:val="000000" w:themeColor="text1"/>
          <w:sz w:val="28"/>
          <w:szCs w:val="28"/>
        </w:rPr>
        <w:br/>
        <w:t xml:space="preserve">не оборудованных автоматизированными системами управления, </w:t>
      </w:r>
      <w:r w:rsidRPr="0033017A">
        <w:rPr>
          <w:rFonts w:ascii="Times New Roman" w:hAnsi="Times New Roman" w:cs="Times New Roman"/>
          <w:color w:val="000000" w:themeColor="text1"/>
          <w:sz w:val="28"/>
          <w:szCs w:val="28"/>
        </w:rPr>
        <w:br/>
        <w:t>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какой периодичностью проводится капитальный ремонт сетей инженерно-технического обеспечения и сооружений на них 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проводится ремонт поврежденных участков опор надземных газопроводов при текущем ремонте зданий </w:t>
      </w:r>
      <w:r w:rsidRPr="0033017A">
        <w:rPr>
          <w:rFonts w:ascii="Times New Roman" w:hAnsi="Times New Roman" w:cs="Times New Roman"/>
          <w:color w:val="000000" w:themeColor="text1"/>
          <w:sz w:val="28"/>
          <w:szCs w:val="28"/>
        </w:rPr>
        <w:br/>
        <w:t>и сооружений 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сколько групп подразделяются газоопасные работы в зависимости </w:t>
      </w:r>
      <w:r w:rsidRPr="0033017A">
        <w:rPr>
          <w:rFonts w:ascii="Times New Roman" w:hAnsi="Times New Roman" w:cs="Times New Roman"/>
          <w:color w:val="000000" w:themeColor="text1"/>
          <w:sz w:val="28"/>
          <w:szCs w:val="28"/>
        </w:rPr>
        <w:br/>
        <w:t>от степени опасности 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 каком количестве сжиженных углеводородных газов на базе хранения эксплуатационной организацией должна разрабатываться декларация промышленной безопасности?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определение понятия двустенного трубопровода согласно 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 293-ст.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эксплуатации каких трубопроводов, использующих сжиженные углеводородные газы, должны быть предусмотрены меры </w:t>
      </w:r>
      <w:r w:rsidRPr="0033017A">
        <w:rPr>
          <w:rFonts w:ascii="Times New Roman" w:hAnsi="Times New Roman" w:cs="Times New Roman"/>
          <w:color w:val="000000" w:themeColor="text1"/>
          <w:sz w:val="28"/>
          <w:szCs w:val="28"/>
        </w:rPr>
        <w:br/>
        <w:t>по предотвращению конденсато- и гидратообразования?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требуемая температура в помещении склада хранения баллонов 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течение какого периода должно проводиться наблюдение </w:t>
      </w:r>
      <w:r w:rsidR="004E209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за осадкой фундаментов зданий, сооружений и технических устройств </w:t>
      </w:r>
      <w:r w:rsidR="004E209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объектах,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какие резервуары распространяются требования </w:t>
      </w:r>
      <w:r w:rsidRPr="0033017A">
        <w:rPr>
          <w:rFonts w:ascii="Times New Roman" w:hAnsi="Times New Roman" w:cs="Times New Roman"/>
          <w:color w:val="000000" w:themeColor="text1"/>
          <w:sz w:val="28"/>
          <w:szCs w:val="28"/>
        </w:rPr>
        <w:br/>
        <w:t xml:space="preserve">РД 03-410-01 «Инструкция по проведению комплексного технического освидетельствования изотермических резервуаров сжиженных газов», утвержденного постановлением Госгортехнадзора России </w:t>
      </w:r>
      <w:r w:rsidRPr="0033017A">
        <w:rPr>
          <w:rFonts w:ascii="Times New Roman" w:hAnsi="Times New Roman" w:cs="Times New Roman"/>
          <w:color w:val="000000" w:themeColor="text1"/>
          <w:sz w:val="28"/>
          <w:szCs w:val="28"/>
        </w:rPr>
        <w:br/>
        <w:t>от 20.07.2001 № 32?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проведение частичного освидетельствования изотермических резервуаров в режиме эксплуатации </w:t>
      </w:r>
      <w:r w:rsidRPr="0033017A">
        <w:rPr>
          <w:rFonts w:ascii="Times New Roman" w:hAnsi="Times New Roman" w:cs="Times New Roman"/>
          <w:color w:val="000000" w:themeColor="text1"/>
          <w:sz w:val="28"/>
          <w:szCs w:val="28"/>
        </w:rPr>
        <w:br/>
        <w:t>согласно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Каковы пределы избыточного давления насыщенных паров, обеспечиваемые постоянной низкой температурой в изотермических резервуарах сжиженных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требуемая объемная доля кислорода после продувки внутренней емкости изотермических резервуар</w:t>
      </w:r>
      <w:r w:rsidR="009E57A9" w:rsidRPr="0033017A">
        <w:rPr>
          <w:rFonts w:ascii="Times New Roman" w:hAnsi="Times New Roman" w:cs="Times New Roman"/>
          <w:color w:val="000000" w:themeColor="text1"/>
          <w:sz w:val="28"/>
          <w:szCs w:val="28"/>
        </w:rPr>
        <w:t>ов</w:t>
      </w:r>
      <w:r w:rsidRPr="0033017A">
        <w:rPr>
          <w:rFonts w:ascii="Times New Roman" w:hAnsi="Times New Roman" w:cs="Times New Roman"/>
          <w:color w:val="000000" w:themeColor="text1"/>
          <w:sz w:val="28"/>
          <w:szCs w:val="28"/>
        </w:rPr>
        <w:t xml:space="preserve"> сжиженных газов воздухом с помощью приточно-вытяжной вентиляции?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конструкций одностенных и двухстенных изотермических резервуаров сжиженных газов</w:t>
      </w:r>
      <w:r w:rsidR="00A322C1" w:rsidRPr="0033017A">
        <w:rPr>
          <w:rFonts w:ascii="Times New Roman" w:hAnsi="Times New Roman" w:cs="Times New Roman"/>
          <w:color w:val="000000" w:themeColor="text1"/>
          <w:sz w:val="28"/>
          <w:szCs w:val="28"/>
        </w:rPr>
        <w:t>, противоречащее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r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утверждение в отношении конструкций двухстенных изотермических резервуаров сжиженных газов</w:t>
      </w:r>
      <w:r w:rsidR="00A322C1" w:rsidRPr="0033017A">
        <w:rPr>
          <w:rFonts w:ascii="Times New Roman" w:hAnsi="Times New Roman" w:cs="Times New Roman"/>
          <w:color w:val="000000" w:themeColor="text1"/>
          <w:sz w:val="28"/>
          <w:szCs w:val="28"/>
        </w:rPr>
        <w:t xml:space="preserve"> согласно </w:t>
      </w:r>
      <w:r w:rsidR="00A322C1" w:rsidRPr="0033017A">
        <w:rPr>
          <w:rFonts w:ascii="Times New Roman" w:hAnsi="Times New Roman" w:cs="Times New Roman"/>
          <w:color w:val="000000" w:themeColor="text1"/>
          <w:sz w:val="28"/>
          <w:szCs w:val="28"/>
        </w:rPr>
        <w:br/>
        <w:t>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r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конструкций двухстенных изотермических резервуаров сжиженных газов</w:t>
      </w:r>
      <w:r w:rsidR="00A15CA7" w:rsidRPr="0033017A">
        <w:rPr>
          <w:rFonts w:ascii="Times New Roman" w:hAnsi="Times New Roman" w:cs="Times New Roman"/>
          <w:color w:val="000000" w:themeColor="text1"/>
          <w:sz w:val="28"/>
          <w:szCs w:val="28"/>
        </w:rPr>
        <w:t xml:space="preserve">, противоречащее </w:t>
      </w:r>
      <w:r w:rsidR="00A322C1" w:rsidRPr="0033017A">
        <w:rPr>
          <w:rFonts w:ascii="Times New Roman" w:hAnsi="Times New Roman" w:cs="Times New Roman"/>
          <w:color w:val="000000" w:themeColor="text1"/>
          <w:sz w:val="28"/>
          <w:szCs w:val="28"/>
        </w:rPr>
        <w:t>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r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w:t>
      </w:r>
      <w:r w:rsidR="00DD73D2" w:rsidRPr="0033017A">
        <w:rPr>
          <w:rFonts w:ascii="Times New Roman" w:hAnsi="Times New Roman" w:cs="Times New Roman"/>
          <w:color w:val="000000" w:themeColor="text1"/>
          <w:sz w:val="28"/>
          <w:szCs w:val="28"/>
        </w:rPr>
        <w:t>й</w:t>
      </w:r>
      <w:r w:rsidRPr="0033017A">
        <w:rPr>
          <w:rFonts w:ascii="Times New Roman" w:hAnsi="Times New Roman" w:cs="Times New Roman"/>
          <w:color w:val="000000" w:themeColor="text1"/>
          <w:sz w:val="28"/>
          <w:szCs w:val="28"/>
        </w:rPr>
        <w:t xml:space="preserve"> </w:t>
      </w:r>
      <w:r w:rsidR="00DD73D2" w:rsidRPr="0033017A">
        <w:rPr>
          <w:rFonts w:ascii="Times New Roman" w:hAnsi="Times New Roman" w:cs="Times New Roman"/>
          <w:color w:val="000000" w:themeColor="text1"/>
          <w:sz w:val="28"/>
          <w:szCs w:val="28"/>
        </w:rPr>
        <w:t xml:space="preserve">принимается </w:t>
      </w:r>
      <w:r w:rsidRPr="0033017A">
        <w:rPr>
          <w:rFonts w:ascii="Times New Roman" w:hAnsi="Times New Roman" w:cs="Times New Roman"/>
          <w:color w:val="000000" w:themeColor="text1"/>
          <w:sz w:val="28"/>
          <w:szCs w:val="28"/>
        </w:rPr>
        <w:t>минимальная толщина элементов конструкций наружной крыши изотермических резервуаров сжиженных газов</w:t>
      </w:r>
      <w:r w:rsidR="00DD73D2" w:rsidRPr="0033017A">
        <w:rPr>
          <w:rFonts w:ascii="Times New Roman" w:hAnsi="Times New Roman" w:cs="Times New Roman"/>
          <w:color w:val="000000" w:themeColor="text1"/>
          <w:sz w:val="28"/>
          <w:szCs w:val="28"/>
        </w:rPr>
        <w:t xml:space="preserve"> </w:t>
      </w:r>
      <w:r w:rsidR="00A15CA7" w:rsidRPr="0033017A">
        <w:rPr>
          <w:rFonts w:ascii="Times New Roman" w:hAnsi="Times New Roman" w:cs="Times New Roman"/>
          <w:color w:val="000000" w:themeColor="text1"/>
          <w:sz w:val="28"/>
          <w:szCs w:val="28"/>
        </w:rPr>
        <w:t xml:space="preserve">согласно </w:t>
      </w:r>
      <w:r w:rsidR="00DD73D2" w:rsidRPr="0033017A">
        <w:rPr>
          <w:rFonts w:ascii="Times New Roman" w:hAnsi="Times New Roman" w:cs="Times New Roman"/>
          <w:color w:val="000000" w:themeColor="text1"/>
          <w:sz w:val="28"/>
          <w:szCs w:val="28"/>
        </w:rPr>
        <w:t>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r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Какие нагрузки не воспринимает наружная крыша изотермических резервуаров сжиженных газов</w:t>
      </w:r>
      <w:r w:rsidR="00DD73D2" w:rsidRPr="0033017A">
        <w:rPr>
          <w:rFonts w:ascii="Times New Roman" w:hAnsi="Times New Roman" w:cs="Times New Roman"/>
          <w:color w:val="000000" w:themeColor="text1"/>
          <w:sz w:val="28"/>
          <w:szCs w:val="28"/>
        </w:rPr>
        <w:t xml:space="preserve"> </w:t>
      </w:r>
      <w:r w:rsidR="00A15CA7" w:rsidRPr="0033017A">
        <w:rPr>
          <w:rFonts w:ascii="Times New Roman" w:hAnsi="Times New Roman" w:cs="Times New Roman"/>
          <w:color w:val="000000" w:themeColor="text1"/>
          <w:sz w:val="28"/>
          <w:szCs w:val="28"/>
        </w:rPr>
        <w:t xml:space="preserve">согласно </w:t>
      </w:r>
      <w:r w:rsidR="00DD73D2" w:rsidRPr="0033017A">
        <w:rPr>
          <w:rFonts w:ascii="Times New Roman" w:hAnsi="Times New Roman" w:cs="Times New Roman"/>
          <w:color w:val="000000" w:themeColor="text1"/>
          <w:sz w:val="28"/>
          <w:szCs w:val="28"/>
        </w:rPr>
        <w:t>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r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верное утверждение в отношении заполнения стыков перлитобетонных блоков перлитовым песком для теплоизоляции днища изотермических резервуаров сжиженных газов</w:t>
      </w:r>
      <w:r w:rsidR="00B927D9" w:rsidRPr="0033017A">
        <w:rPr>
          <w:rFonts w:ascii="Times New Roman" w:hAnsi="Times New Roman" w:cs="Times New Roman"/>
          <w:color w:val="000000" w:themeColor="text1"/>
          <w:sz w:val="28"/>
          <w:szCs w:val="28"/>
        </w:rPr>
        <w:t xml:space="preserve">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r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изотермические резервуары сжиженных </w:t>
      </w:r>
      <w:r w:rsidRPr="0033017A">
        <w:rPr>
          <w:rFonts w:ascii="Times New Roman" w:hAnsi="Times New Roman" w:cs="Times New Roman"/>
          <w:color w:val="000000" w:themeColor="text1"/>
          <w:sz w:val="28"/>
          <w:szCs w:val="28"/>
        </w:rPr>
        <w:br/>
        <w:t xml:space="preserve">газов подвергаются первоочередному обследованию </w:t>
      </w:r>
      <w:r w:rsidRPr="0033017A">
        <w:rPr>
          <w:rFonts w:ascii="Times New Roman" w:hAnsi="Times New Roman" w:cs="Times New Roman"/>
          <w:color w:val="000000" w:themeColor="text1"/>
          <w:sz w:val="28"/>
          <w:szCs w:val="28"/>
        </w:rPr>
        <w:br/>
        <w:t>согласно РД 03-410-01 «Инструкция по проведению комплексного технического освидетельствования», утвержденно</w:t>
      </w:r>
      <w:r w:rsidR="00282B51" w:rsidRPr="0033017A">
        <w:rPr>
          <w:rFonts w:ascii="Times New Roman" w:hAnsi="Times New Roman" w:cs="Times New Roman"/>
          <w:color w:val="000000" w:themeColor="text1"/>
          <w:sz w:val="28"/>
          <w:szCs w:val="28"/>
        </w:rPr>
        <w:t>му</w:t>
      </w:r>
      <w:r w:rsidRPr="0033017A">
        <w:rPr>
          <w:rFonts w:ascii="Times New Roman" w:hAnsi="Times New Roman" w:cs="Times New Roman"/>
          <w:color w:val="000000" w:themeColor="text1"/>
          <w:sz w:val="28"/>
          <w:szCs w:val="28"/>
        </w:rPr>
        <w:t xml:space="preserve"> постановлением Госгортехнадзора России от 20.07.2001 № 32?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изотермический резервуар сжиженных газов необходимо вывести из эксплуатации и произвести его полное техническое освидетельствование с привлечением экспертной организации</w:t>
      </w:r>
      <w:r w:rsidR="00B0459C" w:rsidRPr="0033017A">
        <w:rPr>
          <w:rFonts w:ascii="Times New Roman" w:hAnsi="Times New Roman" w:cs="Times New Roman"/>
          <w:color w:val="000000" w:themeColor="text1"/>
          <w:sz w:val="28"/>
          <w:szCs w:val="28"/>
        </w:rPr>
        <w:t xml:space="preserve">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r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изотермический резервуар сжиженных газов считается выдержавшим испытание на прочность и плотность </w:t>
      </w:r>
      <w:r w:rsidRPr="0033017A">
        <w:rPr>
          <w:rFonts w:ascii="Times New Roman" w:hAnsi="Times New Roman" w:cs="Times New Roman"/>
          <w:color w:val="000000" w:themeColor="text1"/>
          <w:sz w:val="28"/>
          <w:szCs w:val="28"/>
        </w:rPr>
        <w:br/>
        <w:t>согласно РД 03-410-01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 32?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не влияет на оценку остаточного ресурса безопасной эксплуатации изотермического резервуара сжиженных газов, эксплуатирующегося в условиях статического нагружения, где основным повреждающим фактором являются коррозионно-эрозионные процессы?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принимается за фактическую толщину элемента при оценке остаточного ресурса безопасной эксплуатации изотермического резервуара сжиженных газов, эксплуатирующегося в условиях статического нагружения, где основным повреждающим фактором являются коррозионно-эрозионные процессы?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влияет на отбраковочную толщину элемента </w:t>
      </w:r>
      <w:r w:rsidRPr="0033017A">
        <w:rPr>
          <w:rFonts w:ascii="Times New Roman" w:hAnsi="Times New Roman" w:cs="Times New Roman"/>
          <w:color w:val="000000" w:themeColor="text1"/>
          <w:sz w:val="28"/>
          <w:szCs w:val="28"/>
        </w:rPr>
        <w:br/>
        <w:t>для цилиндрической внутренней оболочки изотермического резервуара сжиженных газов, эксплуатирующегося в условиях статического нагружения, где основным повреждающим фактором являются коррозионно-эрозионные процессы?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принимается за ресурс при оценке остаточного ресурса безопасной эксплуатации для каждого нагруженного элемента внутренней оболочки изотермического резервуара сжиженных газов?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газгольдеры какого объема распространяются требования </w:t>
      </w:r>
      <w:r w:rsidRPr="0033017A">
        <w:rPr>
          <w:rFonts w:ascii="Times New Roman" w:hAnsi="Times New Roman" w:cs="Times New Roman"/>
          <w:color w:val="000000" w:themeColor="text1"/>
          <w:sz w:val="28"/>
          <w:szCs w:val="28"/>
        </w:rPr>
        <w:br/>
        <w:t xml:space="preserve">РД 03-380-00 «Инструкция по обследованию шаровых резервуаров </w:t>
      </w:r>
      <w:r w:rsidRPr="0033017A">
        <w:rPr>
          <w:rFonts w:ascii="Times New Roman" w:hAnsi="Times New Roman" w:cs="Times New Roman"/>
          <w:color w:val="000000" w:themeColor="text1"/>
          <w:sz w:val="28"/>
          <w:szCs w:val="28"/>
        </w:rPr>
        <w:br/>
        <w:t xml:space="preserve">и газгольдеров для хранения сжиженных газов под давлением», утвержденного постановлением Госгортехнадзора России </w:t>
      </w:r>
      <w:r w:rsidRPr="0033017A">
        <w:rPr>
          <w:rFonts w:ascii="Times New Roman" w:hAnsi="Times New Roman" w:cs="Times New Roman"/>
          <w:color w:val="000000" w:themeColor="text1"/>
          <w:sz w:val="28"/>
          <w:szCs w:val="28"/>
        </w:rPr>
        <w:br/>
        <w:t>от 20.09.2000 № 51?</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чего предназначены шаровые резервуары </w:t>
      </w:r>
      <w:r w:rsidRPr="0033017A">
        <w:rPr>
          <w:rFonts w:ascii="Times New Roman" w:hAnsi="Times New Roman" w:cs="Times New Roman"/>
          <w:color w:val="000000" w:themeColor="text1"/>
          <w:sz w:val="28"/>
          <w:szCs w:val="28"/>
        </w:rPr>
        <w:br/>
        <w:t>объемом 600 м</w:t>
      </w:r>
      <w:r w:rsidRPr="0033017A">
        <w:rPr>
          <w:rFonts w:ascii="Times New Roman" w:hAnsi="Times New Roman" w:cs="Times New Roman"/>
          <w:color w:val="000000" w:themeColor="text1"/>
          <w:sz w:val="28"/>
          <w:szCs w:val="28"/>
          <w:vertAlign w:val="superscript"/>
        </w:rPr>
        <w:t>3</w:t>
      </w:r>
      <w:r w:rsidRPr="0033017A">
        <w:rPr>
          <w:rFonts w:ascii="Times New Roman" w:hAnsi="Times New Roman" w:cs="Times New Roman"/>
          <w:color w:val="000000" w:themeColor="text1"/>
          <w:sz w:val="28"/>
          <w:szCs w:val="28"/>
        </w:rPr>
        <w:t xml:space="preserve"> и 2000 м</w:t>
      </w:r>
      <w:r w:rsidRPr="0033017A">
        <w:rPr>
          <w:rFonts w:ascii="Times New Roman" w:hAnsi="Times New Roman" w:cs="Times New Roman"/>
          <w:color w:val="000000" w:themeColor="text1"/>
          <w:sz w:val="28"/>
          <w:szCs w:val="28"/>
          <w:vertAlign w:val="superscript"/>
        </w:rPr>
        <w:t>3</w:t>
      </w:r>
      <w:r w:rsidRPr="0033017A">
        <w:rPr>
          <w:rFonts w:ascii="Times New Roman" w:hAnsi="Times New Roman" w:cs="Times New Roman"/>
          <w:color w:val="000000" w:themeColor="text1"/>
          <w:sz w:val="28"/>
          <w:szCs w:val="28"/>
        </w:rPr>
        <w:t xml:space="preserve"> согласно РД 03-380-00 «Инструкция </w:t>
      </w:r>
      <w:r w:rsidRPr="0033017A">
        <w:rPr>
          <w:rFonts w:ascii="Times New Roman" w:hAnsi="Times New Roman" w:cs="Times New Roman"/>
          <w:color w:val="000000" w:themeColor="text1"/>
          <w:sz w:val="28"/>
          <w:szCs w:val="28"/>
        </w:rPr>
        <w:br/>
        <w:t>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шаровые резервуары предназначены для хранения сжатых </w:t>
      </w:r>
      <w:r w:rsidRPr="0033017A">
        <w:rPr>
          <w:rFonts w:ascii="Times New Roman" w:hAnsi="Times New Roman" w:cs="Times New Roman"/>
          <w:color w:val="000000" w:themeColor="text1"/>
          <w:sz w:val="28"/>
          <w:szCs w:val="28"/>
        </w:rPr>
        <w:br/>
        <w:t xml:space="preserve">и сжиженных газов при избыточном давлении до 16 МПа и температуре окружающего воздуха согласно РД 03-380-00 «Инструкция </w:t>
      </w:r>
      <w:r w:rsidRPr="0033017A">
        <w:rPr>
          <w:rFonts w:ascii="Times New Roman" w:hAnsi="Times New Roman" w:cs="Times New Roman"/>
          <w:color w:val="000000" w:themeColor="text1"/>
          <w:sz w:val="28"/>
          <w:szCs w:val="28"/>
        </w:rPr>
        <w:br/>
        <w:t>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 51?</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шаровых резервуаров какого объема необходимо использовать многоканальную аппаратуру для проведения акустической эмиссии?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является фактором критического снижения прочности оболочки шарового резервуара </w:t>
      </w:r>
      <w:r w:rsidRPr="0033017A">
        <w:rPr>
          <w:rFonts w:ascii="Times New Roman" w:hAnsi="Times New Roman" w:cs="Times New Roman"/>
          <w:color w:val="000000" w:themeColor="text1"/>
          <w:sz w:val="28"/>
          <w:szCs w:val="28"/>
        </w:rPr>
        <w:br/>
        <w:t xml:space="preserve">согласно РД 03-380-00 «Инструкция по обследованию шаровых резервуаров и газгольдеров для хранения сжиженных газов </w:t>
      </w:r>
      <w:r w:rsidRPr="0033017A">
        <w:rPr>
          <w:rFonts w:ascii="Times New Roman" w:hAnsi="Times New Roman" w:cs="Times New Roman"/>
          <w:color w:val="000000" w:themeColor="text1"/>
          <w:sz w:val="28"/>
          <w:szCs w:val="28"/>
        </w:rPr>
        <w:br/>
        <w:t>под давлением», утвержденному постановлением Госгортехнадзора России от 20.09.2000 № 51?</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резервуарных установок согласно 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и введенному </w:t>
      </w:r>
      <w:r w:rsidRPr="0033017A">
        <w:rPr>
          <w:rFonts w:ascii="Times New Roman" w:hAnsi="Times New Roman" w:cs="Times New Roman"/>
          <w:color w:val="000000" w:themeColor="text1"/>
          <w:sz w:val="28"/>
          <w:szCs w:val="28"/>
        </w:rPr>
        <w:br/>
        <w:t>в действие приказом Росстандарта от 12.09.2012 № 293-ст.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сколько процентов внутреннего объема должны наполняться резервуары жидкой фазой сжиженных углеводородных газов</w:t>
      </w:r>
      <w:r w:rsidR="00A66794" w:rsidRPr="0033017A">
        <w:rPr>
          <w:rFonts w:ascii="Times New Roman" w:hAnsi="Times New Roman" w:cs="Times New Roman"/>
          <w:color w:val="000000" w:themeColor="text1"/>
          <w:sz w:val="28"/>
          <w:szCs w:val="28"/>
        </w:rPr>
        <w:t xml:space="preserve"> согласно 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и введенному </w:t>
      </w:r>
      <w:r w:rsidR="00A66794" w:rsidRPr="0033017A">
        <w:rPr>
          <w:rFonts w:ascii="Times New Roman" w:hAnsi="Times New Roman" w:cs="Times New Roman"/>
          <w:color w:val="000000" w:themeColor="text1"/>
          <w:sz w:val="28"/>
          <w:szCs w:val="28"/>
        </w:rPr>
        <w:br/>
        <w:t>в действие приказом Росстандарта от 12.09.2012 № 293-ст?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резервных насосов </w:t>
      </w:r>
      <w:r w:rsidRPr="0033017A">
        <w:rPr>
          <w:rFonts w:ascii="Times New Roman" w:hAnsi="Times New Roman" w:cs="Times New Roman"/>
          <w:color w:val="000000" w:themeColor="text1"/>
          <w:sz w:val="28"/>
          <w:szCs w:val="28"/>
        </w:rPr>
        <w:br/>
        <w:t>на газонакопительных станциях и пунктах,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к давлению во всасывающем газопроводе насоса </w:t>
      </w:r>
      <w:r w:rsidRPr="0033017A">
        <w:rPr>
          <w:rFonts w:ascii="Times New Roman" w:hAnsi="Times New Roman" w:cs="Times New Roman"/>
          <w:color w:val="000000" w:themeColor="text1"/>
          <w:sz w:val="28"/>
          <w:szCs w:val="28"/>
        </w:rPr>
        <w:br/>
        <w:t>в соответствии с требованиями к эксплуатации структурных элементов объектов,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минимальное входное давление погружных насосов </w:t>
      </w:r>
      <w:r w:rsidRPr="0033017A">
        <w:rPr>
          <w:rFonts w:ascii="Times New Roman" w:hAnsi="Times New Roman" w:cs="Times New Roman"/>
          <w:color w:val="000000" w:themeColor="text1"/>
          <w:sz w:val="28"/>
          <w:szCs w:val="28"/>
        </w:rPr>
        <w:br/>
        <w:t>в соответствии с требованиями к эксплуатации структурных элементов объектов, использующих сжиженные углеводородные газы?</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Гидравлическому испытанию каким давлением должны подвергаться узлы установок для наполнения баллонов сжиженными углеводородными газами после проведения капитального ремонта?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консервации </w:t>
      </w:r>
      <w:r w:rsidRPr="0033017A">
        <w:rPr>
          <w:rFonts w:ascii="Times New Roman" w:hAnsi="Times New Roman" w:cs="Times New Roman"/>
          <w:color w:val="000000" w:themeColor="text1"/>
          <w:sz w:val="28"/>
          <w:szCs w:val="28"/>
        </w:rPr>
        <w:br/>
        <w:t>или ликвидации резервуаров на объектах, использующих сжиженные углеводородные газы</w:t>
      </w:r>
      <w:r w:rsidR="00F56B4B" w:rsidRPr="0033017A">
        <w:rPr>
          <w:rFonts w:ascii="Times New Roman" w:hAnsi="Times New Roman" w:cs="Times New Roman"/>
          <w:color w:val="000000" w:themeColor="text1"/>
          <w:sz w:val="28"/>
          <w:szCs w:val="28"/>
        </w:rPr>
        <w:t xml:space="preserve">, противоречащее 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и введенному </w:t>
      </w:r>
      <w:r w:rsidR="00F56B4B" w:rsidRPr="0033017A">
        <w:rPr>
          <w:rFonts w:ascii="Times New Roman" w:hAnsi="Times New Roman" w:cs="Times New Roman"/>
          <w:color w:val="000000" w:themeColor="text1"/>
          <w:sz w:val="28"/>
          <w:szCs w:val="28"/>
        </w:rPr>
        <w:br/>
        <w:t>в действие приказом Росстандарта от 12.09.2012 № 293-ст</w:t>
      </w:r>
      <w:r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сколько групп по виду газа подразделяются газораспределительные системы согласно СП 42-101-2003 «Свод правил по проектированию и строительству. Общие положения </w:t>
      </w:r>
      <w:r w:rsidR="004E209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проектированию и строительству газораспределительных систем </w:t>
      </w:r>
      <w:r w:rsidR="004E209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из металлических и полиэтиленовых труб», одобренному постановлением Госстроя от 26.06.2003 № 112?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сколько групп по числу ступеней регулирования давления </w:t>
      </w:r>
      <w:r w:rsidRPr="0033017A">
        <w:rPr>
          <w:rFonts w:ascii="Times New Roman" w:hAnsi="Times New Roman" w:cs="Times New Roman"/>
          <w:color w:val="000000" w:themeColor="text1"/>
          <w:sz w:val="28"/>
          <w:szCs w:val="28"/>
        </w:rPr>
        <w:br/>
        <w:t xml:space="preserve">газа подразделяются газораспределительные системы </w:t>
      </w:r>
      <w:r w:rsidRPr="0033017A">
        <w:rPr>
          <w:rFonts w:ascii="Times New Roman" w:hAnsi="Times New Roman" w:cs="Times New Roman"/>
          <w:color w:val="000000" w:themeColor="text1"/>
          <w:sz w:val="28"/>
          <w:szCs w:val="28"/>
        </w:rPr>
        <w:br/>
        <w:t xml:space="preserve">согласно СП 42-101-2003 «Свод правил по проектированию </w:t>
      </w:r>
      <w:r w:rsidRPr="0033017A">
        <w:rPr>
          <w:rFonts w:ascii="Times New Roman" w:hAnsi="Times New Roman" w:cs="Times New Roman"/>
          <w:color w:val="000000" w:themeColor="text1"/>
          <w:sz w:val="28"/>
          <w:szCs w:val="28"/>
        </w:rPr>
        <w:br/>
        <w:t>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сколько групп по принципу построения подразделяются газораспределительные системы согласно СП 42-101-2003 «Свод правил по проектированию и строительству. Общие положения </w:t>
      </w:r>
      <w:r w:rsidRPr="0033017A">
        <w:rPr>
          <w:rFonts w:ascii="Times New Roman" w:hAnsi="Times New Roman" w:cs="Times New Roman"/>
          <w:color w:val="000000" w:themeColor="text1"/>
          <w:sz w:val="28"/>
          <w:szCs w:val="28"/>
        </w:rPr>
        <w:br/>
        <w:t xml:space="preserve">по проектированию и строительству газораспределительных систем </w:t>
      </w:r>
      <w:r w:rsidRPr="0033017A">
        <w:rPr>
          <w:rFonts w:ascii="Times New Roman" w:hAnsi="Times New Roman" w:cs="Times New Roman"/>
          <w:color w:val="000000" w:themeColor="text1"/>
          <w:sz w:val="28"/>
          <w:szCs w:val="28"/>
        </w:rPr>
        <w:br/>
        <w:t>из металлических и полиэтиленовых труб», одобренному постановлением Госстроя от 26.06.2003 № 112?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является видом газораспределительной системы по принципу построения согласно </w:t>
      </w:r>
      <w:r w:rsidR="004E209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вид газораспределительной системы не является наиболее предпочтительным согласно СП 42-101-2003 «Свод правил </w:t>
      </w:r>
      <w:r w:rsidRPr="0033017A">
        <w:rPr>
          <w:rFonts w:ascii="Times New Roman" w:hAnsi="Times New Roman" w:cs="Times New Roman"/>
          <w:color w:val="000000" w:themeColor="text1"/>
          <w:sz w:val="28"/>
          <w:szCs w:val="28"/>
        </w:rPr>
        <w:br/>
        <w:t xml:space="preserve">по проектированию и строительству. Общие положения </w:t>
      </w:r>
      <w:r w:rsidRPr="0033017A">
        <w:rPr>
          <w:rFonts w:ascii="Times New Roman" w:hAnsi="Times New Roman" w:cs="Times New Roman"/>
          <w:color w:val="000000" w:themeColor="text1"/>
          <w:sz w:val="28"/>
          <w:szCs w:val="28"/>
        </w:rPr>
        <w:br/>
        <w:t xml:space="preserve">по проектированию и строительству газораспределительных систем </w:t>
      </w:r>
      <w:r w:rsidRPr="0033017A">
        <w:rPr>
          <w:rFonts w:ascii="Times New Roman" w:hAnsi="Times New Roman" w:cs="Times New Roman"/>
          <w:color w:val="000000" w:themeColor="text1"/>
          <w:sz w:val="28"/>
          <w:szCs w:val="28"/>
        </w:rPr>
        <w:br/>
        <w:t>из металлических и полиэтиленовых труб», одобренному постановлением Госстроя от 26.06.2003 № 112?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влияет на значение падения давления на участке газовой сети для сетей среднего и высокого давлений </w:t>
      </w:r>
      <w:r w:rsidRPr="0033017A">
        <w:rPr>
          <w:rFonts w:ascii="Times New Roman" w:hAnsi="Times New Roman" w:cs="Times New Roman"/>
          <w:color w:val="000000" w:themeColor="text1"/>
          <w:sz w:val="28"/>
          <w:szCs w:val="28"/>
        </w:rPr>
        <w:br/>
        <w:t xml:space="preserve">согласно СП 42-101-2003 «Свод правил по проектированию </w:t>
      </w:r>
      <w:r w:rsidRPr="0033017A">
        <w:rPr>
          <w:rFonts w:ascii="Times New Roman" w:hAnsi="Times New Roman" w:cs="Times New Roman"/>
          <w:color w:val="000000" w:themeColor="text1"/>
          <w:sz w:val="28"/>
          <w:szCs w:val="28"/>
        </w:rPr>
        <w:br/>
        <w:t>и строительству. Общие положения по проектированию и строительству газораспределительных систем из металлических и полиэтиленовых труб», одобр</w:t>
      </w:r>
      <w:r w:rsidR="00F93EB0" w:rsidRPr="0033017A">
        <w:rPr>
          <w:rFonts w:ascii="Times New Roman" w:hAnsi="Times New Roman" w:cs="Times New Roman"/>
          <w:color w:val="000000" w:themeColor="text1"/>
          <w:sz w:val="28"/>
          <w:szCs w:val="28"/>
        </w:rPr>
        <w:t xml:space="preserve">енному постановлением Госстроя </w:t>
      </w:r>
      <w:r w:rsidRPr="0033017A">
        <w:rPr>
          <w:rFonts w:ascii="Times New Roman" w:hAnsi="Times New Roman" w:cs="Times New Roman"/>
          <w:color w:val="000000" w:themeColor="text1"/>
          <w:sz w:val="28"/>
          <w:szCs w:val="28"/>
        </w:rPr>
        <w:t>от 26.06.2003 № 112?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влияет на коэффициент гидравлического трения, определяемый в зависимости от режима движения газа по газопроводу, согласно СП 42-101-2003 «Свод правил по проектированию </w:t>
      </w:r>
      <w:r w:rsidRPr="0033017A">
        <w:rPr>
          <w:rFonts w:ascii="Times New Roman" w:hAnsi="Times New Roman" w:cs="Times New Roman"/>
          <w:color w:val="000000" w:themeColor="text1"/>
          <w:sz w:val="28"/>
          <w:szCs w:val="28"/>
        </w:rPr>
        <w:br/>
        <w:t xml:space="preserve">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w:t>
      </w:r>
      <w:r w:rsidRPr="0033017A">
        <w:rPr>
          <w:rFonts w:ascii="Times New Roman" w:hAnsi="Times New Roman" w:cs="Times New Roman"/>
          <w:color w:val="000000" w:themeColor="text1"/>
          <w:sz w:val="28"/>
          <w:szCs w:val="28"/>
        </w:rPr>
        <w:br/>
        <w:t>от 26.06.2003 № 112?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влияет на величину Рейнольдса </w:t>
      </w:r>
      <w:r w:rsidRPr="0033017A">
        <w:rPr>
          <w:rFonts w:ascii="Times New Roman" w:hAnsi="Times New Roman" w:cs="Times New Roman"/>
          <w:color w:val="000000" w:themeColor="text1"/>
          <w:sz w:val="28"/>
          <w:szCs w:val="28"/>
        </w:rPr>
        <w:br/>
        <w:t xml:space="preserve">согласно СП 42-101-2003 «Свод правил по проектированию </w:t>
      </w:r>
      <w:r w:rsidRPr="0033017A">
        <w:rPr>
          <w:rFonts w:ascii="Times New Roman" w:hAnsi="Times New Roman" w:cs="Times New Roman"/>
          <w:color w:val="000000" w:themeColor="text1"/>
          <w:sz w:val="28"/>
          <w:szCs w:val="28"/>
        </w:rPr>
        <w:br/>
        <w:t>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автозаправочных станциях каких опасных производственных объектов должны быть разработаны планы мероприятий по локализации и ликвидации последствий аварий?</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требований к системам безопасности автозаправочных станций согласно</w:t>
      </w:r>
      <w:r w:rsidR="00E449FD" w:rsidRPr="0033017A">
        <w:rPr>
          <w:rFonts w:ascii="Times New Roman" w:hAnsi="Times New Roman" w:cs="Times New Roman"/>
          <w:color w:val="000000" w:themeColor="text1"/>
          <w:sz w:val="28"/>
          <w:szCs w:val="28"/>
        </w:rPr>
        <w:t xml:space="preserve"> Федеральным нормам </w:t>
      </w:r>
      <w:r w:rsidR="004E2098" w:rsidRPr="0033017A">
        <w:rPr>
          <w:rFonts w:ascii="Times New Roman" w:hAnsi="Times New Roman" w:cs="Times New Roman"/>
          <w:color w:val="000000" w:themeColor="text1"/>
          <w:sz w:val="28"/>
          <w:szCs w:val="28"/>
        </w:rPr>
        <w:br/>
      </w:r>
      <w:r w:rsidR="00E449FD" w:rsidRPr="0033017A">
        <w:rPr>
          <w:rFonts w:ascii="Times New Roman" w:hAnsi="Times New Roman" w:cs="Times New Roman"/>
          <w:color w:val="000000" w:themeColor="text1"/>
          <w:sz w:val="28"/>
          <w:szCs w:val="28"/>
        </w:rPr>
        <w:t>и правилам в области промышленной безопасности</w:t>
      </w:r>
      <w:r w:rsidRPr="0033017A">
        <w:rPr>
          <w:rFonts w:ascii="Times New Roman" w:hAnsi="Times New Roman" w:cs="Times New Roman"/>
          <w:color w:val="000000" w:themeColor="text1"/>
          <w:sz w:val="28"/>
          <w:szCs w:val="28"/>
        </w:rPr>
        <w:t xml:space="preserve"> «Правила безопасности автогазозаправочных станций газомоторного топлива»</w:t>
      </w:r>
      <w:r w:rsidR="00E449FD" w:rsidRPr="0033017A">
        <w:rPr>
          <w:rFonts w:ascii="Times New Roman" w:hAnsi="Times New Roman" w:cs="Times New Roman"/>
          <w:color w:val="000000" w:themeColor="text1"/>
          <w:sz w:val="28"/>
          <w:szCs w:val="28"/>
        </w:rPr>
        <w:t>, утвержденным приказом Ростехнадзора от 11.12.2014 № 559</w:t>
      </w:r>
      <w:r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По истечении какого времени невведения в эксплуатацию технологическая система автозаправочной станции должна быть повторно испытана на герметичность?</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проводится проверка на герметичность </w:t>
      </w:r>
      <w:r w:rsidRPr="0033017A">
        <w:rPr>
          <w:rFonts w:ascii="Times New Roman" w:hAnsi="Times New Roman" w:cs="Times New Roman"/>
          <w:color w:val="000000" w:themeColor="text1"/>
          <w:sz w:val="28"/>
          <w:szCs w:val="28"/>
        </w:rPr>
        <w:br/>
        <w:t xml:space="preserve">при рабочем давлении резьбовых и фланцевых соединений газопроводов и арматуры, сальниковых уплотнений, находящихся в помещении, </w:t>
      </w:r>
      <w:r w:rsidRPr="0033017A">
        <w:rPr>
          <w:rFonts w:ascii="Times New Roman" w:hAnsi="Times New Roman" w:cs="Times New Roman"/>
          <w:color w:val="000000" w:themeColor="text1"/>
          <w:sz w:val="28"/>
          <w:szCs w:val="28"/>
        </w:rPr>
        <w:br/>
        <w:t>на автозаправочных станциях?</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осуществляется проверка параметров настройки предохранительных сбросных клапанов, их регулировка согласно </w:t>
      </w:r>
      <w:r w:rsidR="00E449FD"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w:t>
      </w:r>
      <w:r w:rsidR="008553FB" w:rsidRPr="0033017A">
        <w:rPr>
          <w:rFonts w:ascii="Times New Roman" w:hAnsi="Times New Roman" w:cs="Times New Roman"/>
          <w:color w:val="000000" w:themeColor="text1"/>
          <w:sz w:val="28"/>
          <w:szCs w:val="28"/>
        </w:rPr>
        <w:br/>
      </w:r>
      <w:r w:rsidR="00E449FD" w:rsidRPr="0033017A">
        <w:rPr>
          <w:rFonts w:ascii="Times New Roman" w:hAnsi="Times New Roman" w:cs="Times New Roman"/>
          <w:color w:val="000000" w:themeColor="text1"/>
          <w:sz w:val="28"/>
          <w:szCs w:val="28"/>
        </w:rPr>
        <w:t>от 11.12.2014 № 559?</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включается в текущий </w:t>
      </w:r>
      <w:r w:rsidRPr="0033017A">
        <w:rPr>
          <w:rFonts w:ascii="Times New Roman" w:hAnsi="Times New Roman" w:cs="Times New Roman"/>
          <w:color w:val="000000" w:themeColor="text1"/>
          <w:sz w:val="28"/>
          <w:szCs w:val="28"/>
        </w:rPr>
        <w:br/>
        <w:t xml:space="preserve">ремонт газопроводов согласно </w:t>
      </w:r>
      <w:r w:rsidR="00E449FD" w:rsidRPr="0033017A">
        <w:rPr>
          <w:rFonts w:ascii="Times New Roman" w:hAnsi="Times New Roman" w:cs="Times New Roman"/>
          <w:color w:val="000000" w:themeColor="text1"/>
          <w:sz w:val="28"/>
          <w:szCs w:val="28"/>
        </w:rPr>
        <w:t xml:space="preserve">Федеральным нормам и правилам </w:t>
      </w:r>
      <w:r w:rsidR="008553FB" w:rsidRPr="0033017A">
        <w:rPr>
          <w:rFonts w:ascii="Times New Roman" w:hAnsi="Times New Roman" w:cs="Times New Roman"/>
          <w:color w:val="000000" w:themeColor="text1"/>
          <w:sz w:val="28"/>
          <w:szCs w:val="28"/>
        </w:rPr>
        <w:br/>
      </w:r>
      <w:r w:rsidR="00E449FD" w:rsidRPr="0033017A">
        <w:rPr>
          <w:rFonts w:ascii="Times New Roman" w:hAnsi="Times New Roman" w:cs="Times New Roman"/>
          <w:color w:val="000000" w:themeColor="text1"/>
          <w:sz w:val="28"/>
          <w:szCs w:val="28"/>
        </w:rPr>
        <w:t>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 559?</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применяется для оттаивания арматуры </w:t>
      </w:r>
      <w:r w:rsidRPr="0033017A">
        <w:rPr>
          <w:rFonts w:ascii="Times New Roman" w:hAnsi="Times New Roman" w:cs="Times New Roman"/>
          <w:color w:val="000000" w:themeColor="text1"/>
          <w:sz w:val="28"/>
          <w:szCs w:val="28"/>
        </w:rPr>
        <w:br/>
        <w:t xml:space="preserve">и газопроводов при образовании гидратных пробок согласно </w:t>
      </w:r>
      <w:r w:rsidR="00E449FD"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 559?</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w:t>
      </w:r>
      <w:r w:rsidRPr="0033017A">
        <w:rPr>
          <w:rFonts w:ascii="Times New Roman" w:hAnsi="Times New Roman" w:cs="Times New Roman"/>
          <w:color w:val="000000" w:themeColor="text1"/>
          <w:sz w:val="28"/>
          <w:szCs w:val="28"/>
        </w:rPr>
        <w:br/>
        <w:t>к эксплуатации криогенной автозаправочной станции.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объемная доля кислорода в продувочных газах </w:t>
      </w:r>
      <w:r w:rsidRPr="0033017A">
        <w:rPr>
          <w:rFonts w:ascii="Times New Roman" w:hAnsi="Times New Roman" w:cs="Times New Roman"/>
          <w:color w:val="000000" w:themeColor="text1"/>
          <w:sz w:val="28"/>
          <w:szCs w:val="28"/>
        </w:rPr>
        <w:br/>
        <w:t>согласно требованиям к эксплуатации криогенной автозаправочной станции?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метод является дополнительным и применяется только </w:t>
      </w:r>
      <w:r w:rsidRPr="0033017A">
        <w:rPr>
          <w:rFonts w:ascii="Times New Roman" w:hAnsi="Times New Roman" w:cs="Times New Roman"/>
          <w:color w:val="000000" w:themeColor="text1"/>
          <w:sz w:val="28"/>
          <w:szCs w:val="28"/>
        </w:rPr>
        <w:br/>
        <w:t xml:space="preserve">в сочетании с другими методами неразрушающего контроля </w:t>
      </w:r>
      <w:r w:rsidRPr="0033017A">
        <w:rPr>
          <w:rFonts w:ascii="Times New Roman" w:hAnsi="Times New Roman" w:cs="Times New Roman"/>
          <w:color w:val="000000" w:themeColor="text1"/>
          <w:sz w:val="28"/>
          <w:szCs w:val="28"/>
        </w:rPr>
        <w:br/>
        <w:t>для выявления дефектов в элементах резервуаров установок сжиженного газа?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метод неразрушающего контроля применяется в местах концентрации напряжений для выявления дефектов в виде поверхностных трещин в соответствии с ИЗ-94 «Инструкция </w:t>
      </w:r>
      <w:r w:rsidRPr="0033017A">
        <w:rPr>
          <w:rFonts w:ascii="Times New Roman" w:hAnsi="Times New Roman" w:cs="Times New Roman"/>
          <w:color w:val="000000" w:themeColor="text1"/>
          <w:sz w:val="28"/>
          <w:szCs w:val="28"/>
        </w:rPr>
        <w:br/>
        <w:t>по диагностированию технического состояния резервуаров установок сжиженного газа», утвержденной Минтопэнерго России 31.01.1994?</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из методов неразрушающего контроля позволяет выявить дефекты, склонные к развитию при рабочих нагрузках, </w:t>
      </w:r>
      <w:r w:rsidRPr="0033017A">
        <w:rPr>
          <w:rFonts w:ascii="Times New Roman" w:hAnsi="Times New Roman" w:cs="Times New Roman"/>
          <w:color w:val="000000" w:themeColor="text1"/>
          <w:sz w:val="28"/>
          <w:szCs w:val="28"/>
        </w:rPr>
        <w:br/>
        <w:t>в соответствии с ИЗ-94 «Инструкция по диагностированию технического состояния резервуаров установок сжиженного газа», утвержденной Минтопэнерго России 31.01.1994?</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влияет на нормативный расход газа </w:t>
      </w:r>
      <w:r w:rsidRPr="0033017A">
        <w:rPr>
          <w:rFonts w:ascii="Times New Roman" w:hAnsi="Times New Roman" w:cs="Times New Roman"/>
          <w:color w:val="000000" w:themeColor="text1"/>
          <w:sz w:val="28"/>
          <w:szCs w:val="28"/>
        </w:rPr>
        <w:br/>
        <w:t xml:space="preserve">на технологические нужды при выполнении работ по содержанию </w:t>
      </w:r>
      <w:r w:rsidRPr="0033017A">
        <w:rPr>
          <w:rFonts w:ascii="Times New Roman" w:hAnsi="Times New Roman" w:cs="Times New Roman"/>
          <w:color w:val="000000" w:themeColor="text1"/>
          <w:sz w:val="28"/>
          <w:szCs w:val="28"/>
        </w:rPr>
        <w:br/>
        <w:t xml:space="preserve">и ремонту домового газового оборудования, связанных с регулировкой </w:t>
      </w:r>
      <w:r w:rsidRPr="0033017A">
        <w:rPr>
          <w:rFonts w:ascii="Times New Roman" w:hAnsi="Times New Roman" w:cs="Times New Roman"/>
          <w:color w:val="000000" w:themeColor="text1"/>
          <w:sz w:val="28"/>
          <w:szCs w:val="28"/>
        </w:rPr>
        <w:br/>
        <w:t>и настройкой газоиспользующего оборудования?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не влияет на освобождение от газа и последующее заполнение газом газопроводов при ремонте домового газового оборудования?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не влияет на нормативные технологические потери природного газа вследствие негерметичности разъемных соединений газопроводов?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не влияет на нормативные технологические потери природного газа вследствие негерметичности газоиспользующего оборудования?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расчетные суммарные потери давления газа в газопроводах низкого давления (от источника газоснабжения до наиболее удаленного прибора) согласно СП 42-101-2003 «Свод правил по проектированию </w:t>
      </w:r>
      <w:r w:rsidRPr="0033017A">
        <w:rPr>
          <w:rFonts w:ascii="Times New Roman" w:hAnsi="Times New Roman" w:cs="Times New Roman"/>
          <w:color w:val="000000" w:themeColor="text1"/>
          <w:sz w:val="28"/>
          <w:szCs w:val="28"/>
        </w:rPr>
        <w:br/>
        <w:t>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расчетные суммарные потери давления газа </w:t>
      </w:r>
      <w:r w:rsidRPr="0033017A">
        <w:rPr>
          <w:rFonts w:ascii="Times New Roman" w:hAnsi="Times New Roman" w:cs="Times New Roman"/>
          <w:color w:val="000000" w:themeColor="text1"/>
          <w:sz w:val="28"/>
          <w:szCs w:val="28"/>
        </w:rPr>
        <w:br/>
        <w:t xml:space="preserve">в газопроводах-вводах и внутренних газопроводах низкого давления </w:t>
      </w:r>
      <w:r w:rsidRPr="0033017A">
        <w:rPr>
          <w:rFonts w:ascii="Times New Roman" w:hAnsi="Times New Roman" w:cs="Times New Roman"/>
          <w:color w:val="000000" w:themeColor="text1"/>
          <w:sz w:val="28"/>
          <w:szCs w:val="28"/>
        </w:rPr>
        <w:br/>
        <w:t xml:space="preserve">(от источника газоснабжения до наиболее удаленного прибора) </w:t>
      </w:r>
      <w:r w:rsidRPr="0033017A">
        <w:rPr>
          <w:rFonts w:ascii="Times New Roman" w:hAnsi="Times New Roman" w:cs="Times New Roman"/>
          <w:color w:val="000000" w:themeColor="text1"/>
          <w:sz w:val="28"/>
          <w:szCs w:val="28"/>
        </w:rPr>
        <w:br/>
        <w:t xml:space="preserve">согласно СП 42-101-2003 «Свод правил по проектированию </w:t>
      </w:r>
      <w:r w:rsidRPr="0033017A">
        <w:rPr>
          <w:rFonts w:ascii="Times New Roman" w:hAnsi="Times New Roman" w:cs="Times New Roman"/>
          <w:color w:val="000000" w:themeColor="text1"/>
          <w:sz w:val="28"/>
          <w:szCs w:val="28"/>
        </w:rPr>
        <w:br/>
        <w:t xml:space="preserve">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w:t>
      </w:r>
      <w:r w:rsidRPr="0033017A">
        <w:rPr>
          <w:rFonts w:ascii="Times New Roman" w:hAnsi="Times New Roman" w:cs="Times New Roman"/>
          <w:color w:val="000000" w:themeColor="text1"/>
          <w:sz w:val="28"/>
          <w:szCs w:val="28"/>
        </w:rPr>
        <w:br/>
        <w:t>от 26.06.2003 № 112?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образом допускается учитывать падение давления в местных сопротивлениях согласно СП 42-101-2003 «Свод правил </w:t>
      </w:r>
      <w:r w:rsidRPr="0033017A">
        <w:rPr>
          <w:rFonts w:ascii="Times New Roman" w:hAnsi="Times New Roman" w:cs="Times New Roman"/>
          <w:color w:val="000000" w:themeColor="text1"/>
          <w:sz w:val="28"/>
          <w:szCs w:val="28"/>
        </w:rPr>
        <w:br/>
        <w:t xml:space="preserve">по проектированию и строительству. Общие положения </w:t>
      </w:r>
      <w:r w:rsidRPr="0033017A">
        <w:rPr>
          <w:rFonts w:ascii="Times New Roman" w:hAnsi="Times New Roman" w:cs="Times New Roman"/>
          <w:color w:val="000000" w:themeColor="text1"/>
          <w:sz w:val="28"/>
          <w:szCs w:val="28"/>
        </w:rPr>
        <w:br/>
        <w:t xml:space="preserve">по проектированию и строительству газораспределительных систем </w:t>
      </w:r>
      <w:r w:rsidRPr="0033017A">
        <w:rPr>
          <w:rFonts w:ascii="Times New Roman" w:hAnsi="Times New Roman" w:cs="Times New Roman"/>
          <w:color w:val="000000" w:themeColor="text1"/>
          <w:sz w:val="28"/>
          <w:szCs w:val="28"/>
        </w:rPr>
        <w:br/>
        <w:t>из металлических и полиэтиленовых труб», одобренному постановлением Госстроя от 26.06.2003 № 112?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влияет на величину падения давления </w:t>
      </w:r>
      <w:r w:rsidRPr="0033017A">
        <w:rPr>
          <w:rFonts w:ascii="Times New Roman" w:hAnsi="Times New Roman" w:cs="Times New Roman"/>
          <w:color w:val="000000" w:themeColor="text1"/>
          <w:sz w:val="28"/>
          <w:szCs w:val="28"/>
        </w:rPr>
        <w:br/>
        <w:t xml:space="preserve">в трубопроводах жидкой фазы сжиженных углеводородных газов согласно СП 42-101-2003 «Свод правил по проектированию </w:t>
      </w:r>
      <w:r w:rsidRPr="0033017A">
        <w:rPr>
          <w:rFonts w:ascii="Times New Roman" w:hAnsi="Times New Roman" w:cs="Times New Roman"/>
          <w:color w:val="000000" w:themeColor="text1"/>
          <w:sz w:val="28"/>
          <w:szCs w:val="28"/>
        </w:rPr>
        <w:br/>
        <w:t>и строительству. Общие положения по проектированию и строительству газораспределительных систем из металлических и полиэтиленовых труб», одобр</w:t>
      </w:r>
      <w:r w:rsidR="00224F7B" w:rsidRPr="0033017A">
        <w:rPr>
          <w:rFonts w:ascii="Times New Roman" w:hAnsi="Times New Roman" w:cs="Times New Roman"/>
          <w:color w:val="000000" w:themeColor="text1"/>
          <w:sz w:val="28"/>
          <w:szCs w:val="28"/>
        </w:rPr>
        <w:t xml:space="preserve">енному постановлением Госстроя </w:t>
      </w:r>
      <w:r w:rsidRPr="0033017A">
        <w:rPr>
          <w:rFonts w:ascii="Times New Roman" w:hAnsi="Times New Roman" w:cs="Times New Roman"/>
          <w:color w:val="000000" w:themeColor="text1"/>
          <w:sz w:val="28"/>
          <w:szCs w:val="28"/>
        </w:rPr>
        <w:t>от 26.06.2003 № 112?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средняя скорость движения жидкой фазы сжиженных углеводородных газов во всасывающих газопроводах с учетом противокавитационного запаса согласно СП 42-101-2003 «Свод правил </w:t>
      </w:r>
      <w:r w:rsidRPr="0033017A">
        <w:rPr>
          <w:rFonts w:ascii="Times New Roman" w:hAnsi="Times New Roman" w:cs="Times New Roman"/>
          <w:color w:val="000000" w:themeColor="text1"/>
          <w:sz w:val="28"/>
          <w:szCs w:val="28"/>
        </w:rPr>
        <w:br/>
        <w:t xml:space="preserve">по проектированию и строительству. Общие положения </w:t>
      </w:r>
      <w:r w:rsidRPr="0033017A">
        <w:rPr>
          <w:rFonts w:ascii="Times New Roman" w:hAnsi="Times New Roman" w:cs="Times New Roman"/>
          <w:color w:val="000000" w:themeColor="text1"/>
          <w:sz w:val="28"/>
          <w:szCs w:val="28"/>
        </w:rPr>
        <w:br/>
        <w:t xml:space="preserve">по проектированию и строительству газораспределительных систем </w:t>
      </w:r>
      <w:r w:rsidRPr="0033017A">
        <w:rPr>
          <w:rFonts w:ascii="Times New Roman" w:hAnsi="Times New Roman" w:cs="Times New Roman"/>
          <w:color w:val="000000" w:themeColor="text1"/>
          <w:sz w:val="28"/>
          <w:szCs w:val="28"/>
        </w:rPr>
        <w:br/>
        <w:t>из металлических и полиэтиленовых труб», одобренному постановлением Госстроя от 26.06.2003 № 112?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средняя скорость движения жидкой фазы сжиженных углеводородных газов в напорных газопроводах с учетом противокавитационного запаса согласно СП 42-101-2003 «Свод правил </w:t>
      </w:r>
      <w:r w:rsidRPr="0033017A">
        <w:rPr>
          <w:rFonts w:ascii="Times New Roman" w:hAnsi="Times New Roman" w:cs="Times New Roman"/>
          <w:color w:val="000000" w:themeColor="text1"/>
          <w:sz w:val="28"/>
          <w:szCs w:val="28"/>
        </w:rPr>
        <w:br/>
        <w:t xml:space="preserve">по проектированию и строительству. Общие положения </w:t>
      </w:r>
      <w:r w:rsidRPr="0033017A">
        <w:rPr>
          <w:rFonts w:ascii="Times New Roman" w:hAnsi="Times New Roman" w:cs="Times New Roman"/>
          <w:color w:val="000000" w:themeColor="text1"/>
          <w:sz w:val="28"/>
          <w:szCs w:val="28"/>
        </w:rPr>
        <w:br/>
        <w:t xml:space="preserve">по проектированию и строительству газораспределительных систем </w:t>
      </w:r>
      <w:r w:rsidRPr="0033017A">
        <w:rPr>
          <w:rFonts w:ascii="Times New Roman" w:hAnsi="Times New Roman" w:cs="Times New Roman"/>
          <w:color w:val="000000" w:themeColor="text1"/>
          <w:sz w:val="28"/>
          <w:szCs w:val="28"/>
        </w:rPr>
        <w:br/>
        <w:t>из металлических и полиэтиленовых труб», одобренному постановлением Госстроя от 26.06.2003 № 112?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влияет на величину гидростатического напора </w:t>
      </w:r>
      <w:r w:rsidRPr="0033017A">
        <w:rPr>
          <w:rFonts w:ascii="Times New Roman" w:hAnsi="Times New Roman" w:cs="Times New Roman"/>
          <w:color w:val="000000" w:themeColor="text1"/>
          <w:sz w:val="28"/>
          <w:szCs w:val="28"/>
        </w:rPr>
        <w:br/>
        <w:t>при расчете</w:t>
      </w:r>
      <w:r w:rsidR="007E264D" w:rsidRPr="0033017A">
        <w:rPr>
          <w:rFonts w:ascii="Times New Roman" w:hAnsi="Times New Roman" w:cs="Times New Roman"/>
          <w:color w:val="000000" w:themeColor="text1"/>
          <w:sz w:val="28"/>
          <w:szCs w:val="28"/>
        </w:rPr>
        <w:t xml:space="preserve"> газопроводов низкого давления </w:t>
      </w:r>
      <w:r w:rsidRPr="0033017A">
        <w:rPr>
          <w:rFonts w:ascii="Times New Roman" w:hAnsi="Times New Roman" w:cs="Times New Roman"/>
          <w:color w:val="000000" w:themeColor="text1"/>
          <w:sz w:val="28"/>
          <w:szCs w:val="28"/>
        </w:rPr>
        <w:t xml:space="preserve">согласно СП 42-101-2003 </w:t>
      </w:r>
      <w:r w:rsidR="007E264D" w:rsidRPr="0033017A">
        <w:rPr>
          <w:rFonts w:ascii="Times New Roman" w:hAnsi="Times New Roman" w:cs="Times New Roman"/>
          <w:color w:val="000000" w:themeColor="text1"/>
          <w:sz w:val="28"/>
          <w:szCs w:val="28"/>
        </w:rPr>
        <w:t xml:space="preserve">«Свод правил по проектированию </w:t>
      </w:r>
      <w:r w:rsidRPr="0033017A">
        <w:rPr>
          <w:rFonts w:ascii="Times New Roman" w:hAnsi="Times New Roman" w:cs="Times New Roman"/>
          <w:color w:val="000000" w:themeColor="text1"/>
          <w:sz w:val="28"/>
          <w:szCs w:val="28"/>
        </w:rPr>
        <w:t xml:space="preserve">и строительству. Общие положения </w:t>
      </w:r>
      <w:r w:rsidR="007E264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проектированию и строительству газораспределительных систем </w:t>
      </w:r>
      <w:r w:rsidR="00DB20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из металлических и полиэтиленовых труб», одобренному постановлением Госстроя от 26.06.2003 № 112?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допустимая неувязка потерь давления в кольце при расчете кольцевых сетей газопроводов согласно СП 42-101-2003 «Свод правил </w:t>
      </w:r>
      <w:r w:rsidRPr="0033017A">
        <w:rPr>
          <w:rFonts w:ascii="Times New Roman" w:hAnsi="Times New Roman" w:cs="Times New Roman"/>
          <w:color w:val="000000" w:themeColor="text1"/>
          <w:sz w:val="28"/>
          <w:szCs w:val="28"/>
        </w:rPr>
        <w:br/>
        <w:t xml:space="preserve">по проектированию и строительству. Общие положения </w:t>
      </w:r>
      <w:r w:rsidRPr="0033017A">
        <w:rPr>
          <w:rFonts w:ascii="Times New Roman" w:hAnsi="Times New Roman" w:cs="Times New Roman"/>
          <w:color w:val="000000" w:themeColor="text1"/>
          <w:sz w:val="28"/>
          <w:szCs w:val="28"/>
        </w:rPr>
        <w:br/>
        <w:t xml:space="preserve">по проектированию и строительству газораспределительных систем </w:t>
      </w:r>
      <w:r w:rsidRPr="0033017A">
        <w:rPr>
          <w:rFonts w:ascii="Times New Roman" w:hAnsi="Times New Roman" w:cs="Times New Roman"/>
          <w:color w:val="000000" w:themeColor="text1"/>
          <w:sz w:val="28"/>
          <w:szCs w:val="28"/>
        </w:rPr>
        <w:br/>
        <w:t>из металлических и полиэтиленовых труб», одобренному постановлением Госстроя от 26.06.2003 № 112?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влияет на расчетный внутренний диаметр газопровода при выполнении гидравлического расчета газопроводов </w:t>
      </w:r>
      <w:r w:rsidRPr="0033017A">
        <w:rPr>
          <w:rFonts w:ascii="Times New Roman" w:hAnsi="Times New Roman" w:cs="Times New Roman"/>
          <w:color w:val="000000" w:themeColor="text1"/>
          <w:sz w:val="28"/>
          <w:szCs w:val="28"/>
        </w:rPr>
        <w:br/>
        <w:t xml:space="preserve">по различным методикам и программам для электронно-вычислительных машин согласно СП 42-101-2003 «Свод правил по проектированию </w:t>
      </w:r>
      <w:r w:rsidRPr="0033017A">
        <w:rPr>
          <w:rFonts w:ascii="Times New Roman" w:hAnsi="Times New Roman" w:cs="Times New Roman"/>
          <w:color w:val="000000" w:themeColor="text1"/>
          <w:sz w:val="28"/>
          <w:szCs w:val="28"/>
        </w:rPr>
        <w:br/>
        <w:t>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w:t>
      </w:r>
      <w:r w:rsidR="00720EF1" w:rsidRPr="0033017A">
        <w:rPr>
          <w:rFonts w:ascii="Times New Roman" w:hAnsi="Times New Roman" w:cs="Times New Roman"/>
          <w:color w:val="000000" w:themeColor="text1"/>
          <w:sz w:val="28"/>
          <w:szCs w:val="28"/>
        </w:rPr>
        <w:t xml:space="preserve">способ проклаки </w:t>
      </w:r>
      <w:r w:rsidRPr="0033017A">
        <w:rPr>
          <w:rFonts w:ascii="Times New Roman" w:hAnsi="Times New Roman" w:cs="Times New Roman"/>
          <w:color w:val="000000" w:themeColor="text1"/>
          <w:sz w:val="28"/>
          <w:szCs w:val="28"/>
        </w:rPr>
        <w:t xml:space="preserve">наружных газопроводов не  </w:t>
      </w:r>
      <w:r w:rsidRPr="0033017A">
        <w:rPr>
          <w:rFonts w:ascii="Times New Roman" w:hAnsi="Times New Roman" w:cs="Times New Roman"/>
          <w:color w:val="000000" w:themeColor="text1"/>
          <w:sz w:val="28"/>
          <w:szCs w:val="28"/>
        </w:rPr>
        <w:br/>
        <w:t>предусматрива</w:t>
      </w:r>
      <w:r w:rsidR="00720EF1" w:rsidRPr="0033017A">
        <w:rPr>
          <w:rFonts w:ascii="Times New Roman" w:hAnsi="Times New Roman" w:cs="Times New Roman"/>
          <w:color w:val="000000" w:themeColor="text1"/>
          <w:sz w:val="28"/>
          <w:szCs w:val="28"/>
        </w:rPr>
        <w:t>ется</w:t>
      </w:r>
      <w:r w:rsidRPr="0033017A">
        <w:rPr>
          <w:rFonts w:ascii="Times New Roman" w:hAnsi="Times New Roman" w:cs="Times New Roman"/>
          <w:color w:val="000000" w:themeColor="text1"/>
          <w:sz w:val="28"/>
          <w:szCs w:val="28"/>
        </w:rPr>
        <w:t xml:space="preserve"> на территории производственных предприятий </w:t>
      </w:r>
      <w:r w:rsidRPr="0033017A">
        <w:rPr>
          <w:rFonts w:ascii="Times New Roman" w:hAnsi="Times New Roman" w:cs="Times New Roman"/>
          <w:color w:val="000000" w:themeColor="text1"/>
          <w:sz w:val="28"/>
          <w:szCs w:val="28"/>
        </w:rPr>
        <w:br/>
        <w:t xml:space="preserve">согласно СП 42-101-2003 «Свод правил по проектированию </w:t>
      </w:r>
      <w:r w:rsidRPr="0033017A">
        <w:rPr>
          <w:rFonts w:ascii="Times New Roman" w:hAnsi="Times New Roman" w:cs="Times New Roman"/>
          <w:color w:val="000000" w:themeColor="text1"/>
          <w:sz w:val="28"/>
          <w:szCs w:val="28"/>
        </w:rPr>
        <w:br/>
        <w:t>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подземных газопроводов согласно СП 42-101-2003 «Свод правил по проектированию </w:t>
      </w:r>
      <w:r w:rsidRPr="0033017A">
        <w:rPr>
          <w:rFonts w:ascii="Times New Roman" w:hAnsi="Times New Roman" w:cs="Times New Roman"/>
          <w:color w:val="000000" w:themeColor="text1"/>
          <w:sz w:val="28"/>
          <w:szCs w:val="28"/>
        </w:rPr>
        <w:br/>
        <w:t>и строительству. Общие положения по проектированию и строительству газораспределительных систем из металлических и полиэтиленовых труб», одобр</w:t>
      </w:r>
      <w:r w:rsidR="00331E7B" w:rsidRPr="0033017A">
        <w:rPr>
          <w:rFonts w:ascii="Times New Roman" w:hAnsi="Times New Roman" w:cs="Times New Roman"/>
          <w:color w:val="000000" w:themeColor="text1"/>
          <w:sz w:val="28"/>
          <w:szCs w:val="28"/>
        </w:rPr>
        <w:t xml:space="preserve">енному постановлением Госстроя </w:t>
      </w:r>
      <w:r w:rsidRPr="0033017A">
        <w:rPr>
          <w:rFonts w:ascii="Times New Roman" w:hAnsi="Times New Roman" w:cs="Times New Roman"/>
          <w:color w:val="000000" w:themeColor="text1"/>
          <w:sz w:val="28"/>
          <w:szCs w:val="28"/>
        </w:rPr>
        <w:t>от 26.06.2003 № 112.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каким уклоном к конденсатосборникам должна предусматриваться прокладка газопроводов, транспортирующих неосушенный газ, </w:t>
      </w:r>
      <w:r w:rsidRPr="0033017A">
        <w:rPr>
          <w:rFonts w:ascii="Times New Roman" w:hAnsi="Times New Roman" w:cs="Times New Roman"/>
          <w:color w:val="000000" w:themeColor="text1"/>
          <w:sz w:val="28"/>
          <w:szCs w:val="28"/>
        </w:rPr>
        <w:br/>
        <w:t xml:space="preserve">согласно СП 42-101-2003 «Свод правил по проектированию </w:t>
      </w:r>
      <w:r w:rsidRPr="0033017A">
        <w:rPr>
          <w:rFonts w:ascii="Times New Roman" w:hAnsi="Times New Roman" w:cs="Times New Roman"/>
          <w:color w:val="000000" w:themeColor="text1"/>
          <w:sz w:val="28"/>
          <w:szCs w:val="28"/>
        </w:rPr>
        <w:br/>
        <w:t>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каком расстоянии от газораспределительного пункта рекомендуется предусматривать установку отключающих устройств </w:t>
      </w:r>
      <w:r w:rsidR="007B6A5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на вводах и выходах газопроводов из здания газораспределительного пункта</w:t>
      </w:r>
      <w:r w:rsidR="00382C9E" w:rsidRPr="0033017A">
        <w:rPr>
          <w:rFonts w:ascii="Times New Roman" w:hAnsi="Times New Roman" w:cs="Times New Roman"/>
          <w:color w:val="000000" w:themeColor="text1"/>
          <w:sz w:val="28"/>
          <w:szCs w:val="28"/>
        </w:rPr>
        <w:t xml:space="preserve"> согласно СП 42-101-2003 «Свод правил по проектированию </w:t>
      </w:r>
      <w:r w:rsidR="00382C9E" w:rsidRPr="0033017A">
        <w:rPr>
          <w:rFonts w:ascii="Times New Roman" w:hAnsi="Times New Roman" w:cs="Times New Roman"/>
          <w:color w:val="000000" w:themeColor="text1"/>
          <w:sz w:val="28"/>
          <w:szCs w:val="28"/>
        </w:rPr>
        <w:br/>
        <w:t>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r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сооружений </w:t>
      </w:r>
      <w:r w:rsidRPr="0033017A">
        <w:rPr>
          <w:rFonts w:ascii="Times New Roman" w:hAnsi="Times New Roman" w:cs="Times New Roman"/>
          <w:color w:val="000000" w:themeColor="text1"/>
          <w:sz w:val="28"/>
          <w:szCs w:val="28"/>
        </w:rPr>
        <w:br/>
        <w:t xml:space="preserve">на газопроводах согласно СП 42-101-2003 «Свод правил </w:t>
      </w:r>
      <w:r w:rsidRPr="0033017A">
        <w:rPr>
          <w:rFonts w:ascii="Times New Roman" w:hAnsi="Times New Roman" w:cs="Times New Roman"/>
          <w:color w:val="000000" w:themeColor="text1"/>
          <w:sz w:val="28"/>
          <w:szCs w:val="28"/>
        </w:rPr>
        <w:br/>
        <w:t xml:space="preserve">по проектированию и строительству. Общие положения </w:t>
      </w:r>
      <w:r w:rsidRPr="0033017A">
        <w:rPr>
          <w:rFonts w:ascii="Times New Roman" w:hAnsi="Times New Roman" w:cs="Times New Roman"/>
          <w:color w:val="000000" w:themeColor="text1"/>
          <w:sz w:val="28"/>
          <w:szCs w:val="28"/>
        </w:rPr>
        <w:br/>
        <w:t xml:space="preserve">по проектированию и строительству газораспределительных систем </w:t>
      </w:r>
      <w:r w:rsidRPr="0033017A">
        <w:rPr>
          <w:rFonts w:ascii="Times New Roman" w:hAnsi="Times New Roman" w:cs="Times New Roman"/>
          <w:color w:val="000000" w:themeColor="text1"/>
          <w:sz w:val="28"/>
          <w:szCs w:val="28"/>
        </w:rPr>
        <w:br/>
        <w:t>из металлических и полиэтиленовых труб», одобренному постановлением Госстроя от 26.06.2003 № 112.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Шкафные регуляторные пункты с каким входным давлением </w:t>
      </w:r>
      <w:r w:rsidRPr="0033017A">
        <w:rPr>
          <w:rFonts w:ascii="Times New Roman" w:hAnsi="Times New Roman" w:cs="Times New Roman"/>
          <w:color w:val="000000" w:themeColor="text1"/>
          <w:sz w:val="28"/>
          <w:szCs w:val="28"/>
        </w:rPr>
        <w:br/>
        <w:t xml:space="preserve">не допускается размещать на наружных стенах здания </w:t>
      </w:r>
      <w:r w:rsidRPr="0033017A">
        <w:rPr>
          <w:rFonts w:ascii="Times New Roman" w:hAnsi="Times New Roman" w:cs="Times New Roman"/>
          <w:color w:val="000000" w:themeColor="text1"/>
          <w:sz w:val="28"/>
          <w:szCs w:val="28"/>
        </w:rPr>
        <w:br/>
        <w:t xml:space="preserve">согласно СП 42-101-2003 «Свод правил по проектированию </w:t>
      </w:r>
      <w:r w:rsidRPr="0033017A">
        <w:rPr>
          <w:rFonts w:ascii="Times New Roman" w:hAnsi="Times New Roman" w:cs="Times New Roman"/>
          <w:color w:val="000000" w:themeColor="text1"/>
          <w:sz w:val="28"/>
          <w:szCs w:val="28"/>
        </w:rPr>
        <w:br/>
        <w:t>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шкафного регуляторного пункта какой пропускной способности допускается предусматривать вывод сбросного газопровода </w:t>
      </w:r>
      <w:r w:rsidRPr="0033017A">
        <w:rPr>
          <w:rFonts w:ascii="Times New Roman" w:hAnsi="Times New Roman" w:cs="Times New Roman"/>
          <w:color w:val="000000" w:themeColor="text1"/>
          <w:sz w:val="28"/>
          <w:szCs w:val="28"/>
        </w:rPr>
        <w:br/>
        <w:t xml:space="preserve">от предохранительного сбросного клапана за заднюю стенку шкафа согласно СП 42-101-2003 «Свод правил по проектированию </w:t>
      </w:r>
      <w:r w:rsidRPr="0033017A">
        <w:rPr>
          <w:rFonts w:ascii="Times New Roman" w:hAnsi="Times New Roman" w:cs="Times New Roman"/>
          <w:color w:val="000000" w:themeColor="text1"/>
          <w:sz w:val="28"/>
          <w:szCs w:val="28"/>
        </w:rPr>
        <w:br/>
        <w:t>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какой глубине следует предусматривать прокладку подземных газопроводов низкого давления от групповых баллонных и резервуарных установок с искусственным испарением газа?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помещениях какой категории устанавливают приборы, сигнализирующие об опасной концентрации газа в помещении, </w:t>
      </w:r>
      <w:r w:rsidRPr="0033017A">
        <w:rPr>
          <w:rFonts w:ascii="Times New Roman" w:hAnsi="Times New Roman" w:cs="Times New Roman"/>
          <w:color w:val="000000" w:themeColor="text1"/>
          <w:sz w:val="28"/>
          <w:szCs w:val="28"/>
        </w:rPr>
        <w:br/>
        <w:t xml:space="preserve">согласно СП 42-101-2003 «Свод правил по проектированию </w:t>
      </w:r>
      <w:r w:rsidRPr="0033017A">
        <w:rPr>
          <w:rFonts w:ascii="Times New Roman" w:hAnsi="Times New Roman" w:cs="Times New Roman"/>
          <w:color w:val="000000" w:themeColor="text1"/>
          <w:sz w:val="28"/>
          <w:szCs w:val="28"/>
        </w:rPr>
        <w:br/>
        <w:t>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взрывоопасных зонах могут применяться электрические машины согласно СП 42-101-2003 «Свод правил по проектированию </w:t>
      </w:r>
      <w:r w:rsidRPr="0033017A">
        <w:rPr>
          <w:rFonts w:ascii="Times New Roman" w:hAnsi="Times New Roman" w:cs="Times New Roman"/>
          <w:color w:val="000000" w:themeColor="text1"/>
          <w:sz w:val="28"/>
          <w:szCs w:val="28"/>
        </w:rPr>
        <w:br/>
        <w:t>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сооружать колодцы из металла на </w:t>
      </w:r>
      <w:r w:rsidR="003120D1" w:rsidRPr="0033017A">
        <w:rPr>
          <w:rFonts w:ascii="Times New Roman" w:hAnsi="Times New Roman" w:cs="Times New Roman"/>
          <w:color w:val="000000" w:themeColor="text1"/>
          <w:sz w:val="28"/>
          <w:szCs w:val="28"/>
        </w:rPr>
        <w:t xml:space="preserve">наружных подземных </w:t>
      </w:r>
      <w:r w:rsidRPr="0033017A">
        <w:rPr>
          <w:rFonts w:ascii="Times New Roman" w:hAnsi="Times New Roman" w:cs="Times New Roman"/>
          <w:color w:val="000000" w:themeColor="text1"/>
          <w:sz w:val="28"/>
          <w:szCs w:val="28"/>
        </w:rPr>
        <w:t xml:space="preserve">газопроводах согласно СП 42-101-2003 «Свод правил по проектированию </w:t>
      </w:r>
      <w:r w:rsidRPr="0033017A">
        <w:rPr>
          <w:rFonts w:ascii="Times New Roman" w:hAnsi="Times New Roman" w:cs="Times New Roman"/>
          <w:color w:val="000000" w:themeColor="text1"/>
          <w:sz w:val="28"/>
          <w:szCs w:val="28"/>
        </w:rPr>
        <w:br/>
        <w:t>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влияет на несущую способность стенки газопровода по условию предельно допустимой овализации (укорочения вертикального диаметра) согласно СП 42-101-2003 «Свод правил </w:t>
      </w:r>
      <w:r w:rsidRPr="0033017A">
        <w:rPr>
          <w:rFonts w:ascii="Times New Roman" w:hAnsi="Times New Roman" w:cs="Times New Roman"/>
          <w:color w:val="000000" w:themeColor="text1"/>
          <w:sz w:val="28"/>
          <w:szCs w:val="28"/>
        </w:rPr>
        <w:br/>
        <w:t xml:space="preserve">по проектированию и строительству. Общие положения </w:t>
      </w:r>
      <w:r w:rsidRPr="0033017A">
        <w:rPr>
          <w:rFonts w:ascii="Times New Roman" w:hAnsi="Times New Roman" w:cs="Times New Roman"/>
          <w:color w:val="000000" w:themeColor="text1"/>
          <w:sz w:val="28"/>
          <w:szCs w:val="28"/>
        </w:rPr>
        <w:br/>
        <w:t xml:space="preserve">по проектированию и строительству газораспределительных систем </w:t>
      </w:r>
      <w:r w:rsidRPr="0033017A">
        <w:rPr>
          <w:rFonts w:ascii="Times New Roman" w:hAnsi="Times New Roman" w:cs="Times New Roman"/>
          <w:color w:val="000000" w:themeColor="text1"/>
          <w:sz w:val="28"/>
          <w:szCs w:val="28"/>
        </w:rPr>
        <w:br/>
        <w:t>из металлических и полиэтиленовых труб», одобренному постановлением Госстроя от 26.06.2003 № 112?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Каким образом должна осуществляться настройка регуляторов давления газа на газорегуляторных пунктах низкого давления?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компенсаторы предусматривают при размещении отключающих устройств в колодце на газопроводах с условным диаметром менее 100 мм согласно СП 42-101-2003 «Свод правил </w:t>
      </w:r>
      <w:r w:rsidR="009428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проектированию и строительству. Общие положения </w:t>
      </w:r>
      <w:r w:rsidR="009428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проектированию и строительству газораспределительных систем </w:t>
      </w:r>
      <w:r w:rsidR="0094288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из металлических и полиэтиленовых труб», одобренному постановлением Госстроя от 26.06.2003 № 112?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установки компенсаторов на газопроводах согласно СП 42-101-2003 «Свод правил </w:t>
      </w:r>
      <w:r w:rsidRPr="0033017A">
        <w:rPr>
          <w:rFonts w:ascii="Times New Roman" w:hAnsi="Times New Roman" w:cs="Times New Roman"/>
          <w:color w:val="000000" w:themeColor="text1"/>
          <w:sz w:val="28"/>
          <w:szCs w:val="28"/>
        </w:rPr>
        <w:br/>
        <w:t xml:space="preserve">по проектированию и строительству. Общие положения </w:t>
      </w:r>
      <w:r w:rsidRPr="0033017A">
        <w:rPr>
          <w:rFonts w:ascii="Times New Roman" w:hAnsi="Times New Roman" w:cs="Times New Roman"/>
          <w:color w:val="000000" w:themeColor="text1"/>
          <w:sz w:val="28"/>
          <w:szCs w:val="28"/>
        </w:rPr>
        <w:br/>
        <w:t xml:space="preserve">по проектированию и строительству газораспределительных систем </w:t>
      </w:r>
      <w:r w:rsidRPr="0033017A">
        <w:rPr>
          <w:rFonts w:ascii="Times New Roman" w:hAnsi="Times New Roman" w:cs="Times New Roman"/>
          <w:color w:val="000000" w:themeColor="text1"/>
          <w:sz w:val="28"/>
          <w:szCs w:val="28"/>
        </w:rPr>
        <w:br/>
        <w:t>из металлических и полиэтиленовых труб», одобренному постановлением Госстроя от 26.06.2003 № 112.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условный диаметр сбросного газопровода, </w:t>
      </w:r>
      <w:r w:rsidRPr="0033017A">
        <w:rPr>
          <w:rFonts w:ascii="Times New Roman" w:hAnsi="Times New Roman" w:cs="Times New Roman"/>
          <w:color w:val="000000" w:themeColor="text1"/>
          <w:sz w:val="28"/>
          <w:szCs w:val="28"/>
        </w:rPr>
        <w:br/>
        <w:t xml:space="preserve">отводящего газ от предохранительного сбросного клапана, </w:t>
      </w:r>
      <w:r w:rsidRPr="0033017A">
        <w:rPr>
          <w:rFonts w:ascii="Times New Roman" w:hAnsi="Times New Roman" w:cs="Times New Roman"/>
          <w:color w:val="000000" w:themeColor="text1"/>
          <w:sz w:val="28"/>
          <w:szCs w:val="28"/>
        </w:rPr>
        <w:br/>
        <w:t xml:space="preserve">согласно СП 42-101-2003 «Свод правил по проектированию </w:t>
      </w:r>
      <w:r w:rsidRPr="0033017A">
        <w:rPr>
          <w:rFonts w:ascii="Times New Roman" w:hAnsi="Times New Roman" w:cs="Times New Roman"/>
          <w:color w:val="000000" w:themeColor="text1"/>
          <w:sz w:val="28"/>
          <w:szCs w:val="28"/>
        </w:rPr>
        <w:br/>
        <w:t>и строительству. Общие положения по проектированию и строительству газораспределительных систем из металлических и полиэтиленовых труб», одобр</w:t>
      </w:r>
      <w:r w:rsidR="00021FE2" w:rsidRPr="0033017A">
        <w:rPr>
          <w:rFonts w:ascii="Times New Roman" w:hAnsi="Times New Roman" w:cs="Times New Roman"/>
          <w:color w:val="000000" w:themeColor="text1"/>
          <w:sz w:val="28"/>
          <w:szCs w:val="28"/>
        </w:rPr>
        <w:t xml:space="preserve">енному постановлением Госстроя </w:t>
      </w:r>
      <w:r w:rsidRPr="0033017A">
        <w:rPr>
          <w:rFonts w:ascii="Times New Roman" w:hAnsi="Times New Roman" w:cs="Times New Roman"/>
          <w:color w:val="000000" w:themeColor="text1"/>
          <w:sz w:val="28"/>
          <w:szCs w:val="28"/>
        </w:rPr>
        <w:t>от 26.06.2003 № 112.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не влияет на пропускную способность двухседельных регулирующих клапанов соглас</w:t>
      </w:r>
      <w:r w:rsidR="008C1EE9" w:rsidRPr="0033017A">
        <w:rPr>
          <w:rFonts w:ascii="Times New Roman" w:hAnsi="Times New Roman" w:cs="Times New Roman"/>
          <w:color w:val="000000" w:themeColor="text1"/>
          <w:sz w:val="28"/>
          <w:szCs w:val="28"/>
        </w:rPr>
        <w:t xml:space="preserve">но СП 42-101-2003 «Свод правил </w:t>
      </w:r>
      <w:r w:rsidRPr="0033017A">
        <w:rPr>
          <w:rFonts w:ascii="Times New Roman" w:hAnsi="Times New Roman" w:cs="Times New Roman"/>
          <w:color w:val="000000" w:themeColor="text1"/>
          <w:sz w:val="28"/>
          <w:szCs w:val="28"/>
        </w:rPr>
        <w:t xml:space="preserve">по проектированию и строительству. Общие положения </w:t>
      </w:r>
      <w:r w:rsidRPr="0033017A">
        <w:rPr>
          <w:rFonts w:ascii="Times New Roman" w:hAnsi="Times New Roman" w:cs="Times New Roman"/>
          <w:color w:val="000000" w:themeColor="text1"/>
          <w:sz w:val="28"/>
          <w:szCs w:val="28"/>
        </w:rPr>
        <w:br/>
        <w:t xml:space="preserve">по проектированию и строительству газораспределительных систем </w:t>
      </w:r>
      <w:r w:rsidRPr="0033017A">
        <w:rPr>
          <w:rFonts w:ascii="Times New Roman" w:hAnsi="Times New Roman" w:cs="Times New Roman"/>
          <w:color w:val="000000" w:themeColor="text1"/>
          <w:sz w:val="28"/>
          <w:szCs w:val="28"/>
        </w:rPr>
        <w:br/>
        <w:t>из металлических и полиэтиленовых труб», одобренному постановлением Госстроя от 26.06.2003 № 112.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гибких рукавов газопроводов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w:t>
      </w:r>
      <w:r w:rsidR="00843029" w:rsidRPr="0033017A">
        <w:rPr>
          <w:rFonts w:ascii="Times New Roman" w:hAnsi="Times New Roman" w:cs="Times New Roman"/>
          <w:color w:val="000000" w:themeColor="text1"/>
          <w:sz w:val="28"/>
          <w:szCs w:val="28"/>
        </w:rPr>
        <w:t xml:space="preserve">енному постановлением Госстроя </w:t>
      </w:r>
      <w:r w:rsidRPr="0033017A">
        <w:rPr>
          <w:rFonts w:ascii="Times New Roman" w:hAnsi="Times New Roman" w:cs="Times New Roman"/>
          <w:color w:val="000000" w:themeColor="text1"/>
          <w:sz w:val="28"/>
          <w:szCs w:val="28"/>
        </w:rPr>
        <w:t>от 26.06.2003 № 112.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Где допускается устанавливать горелки инфракрасного излучения согласно СП 42-101-2003 «Свод правил по проектированию </w:t>
      </w:r>
      <w:r w:rsidRPr="0033017A">
        <w:rPr>
          <w:rFonts w:ascii="Times New Roman" w:hAnsi="Times New Roman" w:cs="Times New Roman"/>
          <w:color w:val="000000" w:themeColor="text1"/>
          <w:sz w:val="28"/>
          <w:szCs w:val="28"/>
        </w:rPr>
        <w:br/>
        <w:t>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тип арматуры рекомендуется предусматривать для наружных надземных и внутренних газопроводов природного газа и паровой фазы сжиженных углеводородных газов давлением до 0,005 МПа?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тип арматуры не рекомендуется предусматривать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для наружных и внутренних газопроводов природного газа давлением </w:t>
      </w:r>
      <w:r w:rsidRPr="0033017A">
        <w:rPr>
          <w:rFonts w:ascii="Times New Roman" w:hAnsi="Times New Roman" w:cs="Times New Roman"/>
          <w:color w:val="000000" w:themeColor="text1"/>
          <w:sz w:val="28"/>
          <w:szCs w:val="28"/>
        </w:rPr>
        <w:br/>
        <w:t>до 1,2 МПа, паровой и жидкой фазы сжиженных углеводородных газов давлением до 1,6 МПа?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Какую арматуру следует применять на подземных газопроводах, прокладываемых в районах с сейсмичностью 8 баллов и выше, </w:t>
      </w:r>
      <w:r w:rsidRPr="0033017A">
        <w:rPr>
          <w:rFonts w:ascii="Times New Roman" w:hAnsi="Times New Roman" w:cs="Times New Roman"/>
          <w:color w:val="000000" w:themeColor="text1"/>
          <w:sz w:val="28"/>
          <w:szCs w:val="28"/>
        </w:rPr>
        <w:br/>
        <w:t xml:space="preserve">согласно СП 42-101-2003 «Свод правил по проектированию </w:t>
      </w:r>
      <w:r w:rsidRPr="0033017A">
        <w:rPr>
          <w:rFonts w:ascii="Times New Roman" w:hAnsi="Times New Roman" w:cs="Times New Roman"/>
          <w:color w:val="000000" w:themeColor="text1"/>
          <w:sz w:val="28"/>
          <w:szCs w:val="28"/>
        </w:rPr>
        <w:br/>
        <w:t>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равно значение коэффициента теплового воздействия при числе резервуаров в установке, равном 6, согласно СП 42-101-2003 «Свод правил по проектированию и строительству. Общие положения </w:t>
      </w:r>
      <w:r w:rsidRPr="0033017A">
        <w:rPr>
          <w:rFonts w:ascii="Times New Roman" w:hAnsi="Times New Roman" w:cs="Times New Roman"/>
          <w:color w:val="000000" w:themeColor="text1"/>
          <w:sz w:val="28"/>
          <w:szCs w:val="28"/>
        </w:rPr>
        <w:br/>
        <w:t xml:space="preserve">по проектированию и строительству газораспределительных систем </w:t>
      </w:r>
      <w:r w:rsidRPr="0033017A">
        <w:rPr>
          <w:rFonts w:ascii="Times New Roman" w:hAnsi="Times New Roman" w:cs="Times New Roman"/>
          <w:color w:val="000000" w:themeColor="text1"/>
          <w:sz w:val="28"/>
          <w:szCs w:val="28"/>
        </w:rPr>
        <w:br/>
        <w:t>из металлических и полиэтиленовых труб», одобренному постановлением Госстроя от 26.06.2003 № 112?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равно значение коэффициента теплового воздействия при числе резервуаров в установке, равном 2, согласно СП 42-101-2003 «Свод правил по проектированию и строительству. Общие положения </w:t>
      </w:r>
      <w:r w:rsidRPr="0033017A">
        <w:rPr>
          <w:rFonts w:ascii="Times New Roman" w:hAnsi="Times New Roman" w:cs="Times New Roman"/>
          <w:color w:val="000000" w:themeColor="text1"/>
          <w:sz w:val="28"/>
          <w:szCs w:val="28"/>
        </w:rPr>
        <w:br/>
        <w:t xml:space="preserve">по проектированию и строительству газораспределительных систем </w:t>
      </w:r>
      <w:r w:rsidRPr="0033017A">
        <w:rPr>
          <w:rFonts w:ascii="Times New Roman" w:hAnsi="Times New Roman" w:cs="Times New Roman"/>
          <w:color w:val="000000" w:themeColor="text1"/>
          <w:sz w:val="28"/>
          <w:szCs w:val="28"/>
        </w:rPr>
        <w:br/>
        <w:t>из металлических и полиэтиленовых труб», одобренному постановлением Госстроя от 26.06.2003 № 112?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При каком числе резервуаров в установке значение коэффициента теплового воздействия определяется экстраполяцией </w:t>
      </w:r>
      <w:r w:rsidRPr="0033017A">
        <w:rPr>
          <w:rFonts w:ascii="Times New Roman" w:hAnsi="Times New Roman" w:cs="Times New Roman"/>
          <w:color w:val="000000" w:themeColor="text1"/>
          <w:sz w:val="28"/>
          <w:szCs w:val="28"/>
        </w:rPr>
        <w:br/>
        <w:t xml:space="preserve">согласно СП 42-101-2003 «Свод правил по проектированию </w:t>
      </w:r>
      <w:r w:rsidRPr="0033017A">
        <w:rPr>
          <w:rFonts w:ascii="Times New Roman" w:hAnsi="Times New Roman" w:cs="Times New Roman"/>
          <w:color w:val="000000" w:themeColor="text1"/>
          <w:sz w:val="28"/>
          <w:szCs w:val="28"/>
        </w:rPr>
        <w:br/>
        <w:t>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F53BAF" w:rsidRPr="0033017A" w:rsidRDefault="0059162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устройство</w:t>
      </w:r>
      <w:r w:rsidR="00F53BAF" w:rsidRPr="0033017A">
        <w:rPr>
          <w:rFonts w:ascii="Times New Roman" w:hAnsi="Times New Roman" w:cs="Times New Roman"/>
          <w:color w:val="000000" w:themeColor="text1"/>
          <w:sz w:val="28"/>
          <w:szCs w:val="28"/>
        </w:rPr>
        <w:t xml:space="preserve"> предусматривается на газопроводах паровой фазы для слива газа </w:t>
      </w:r>
      <w:r w:rsidR="00F53BAF" w:rsidRPr="0033017A">
        <w:rPr>
          <w:rFonts w:ascii="Times New Roman" w:hAnsi="Times New Roman" w:cs="Times New Roman"/>
          <w:color w:val="000000" w:themeColor="text1"/>
          <w:sz w:val="28"/>
          <w:szCs w:val="28"/>
        </w:rPr>
        <w:br/>
        <w:t xml:space="preserve">из железнодорожных цистерн в непосредственной близости от места соединения стационарных газопроводов газонакопительной станции </w:t>
      </w:r>
      <w:r w:rsidR="00F53BAF" w:rsidRPr="0033017A">
        <w:rPr>
          <w:rFonts w:ascii="Times New Roman" w:hAnsi="Times New Roman" w:cs="Times New Roman"/>
          <w:color w:val="000000" w:themeColor="text1"/>
          <w:sz w:val="28"/>
          <w:szCs w:val="28"/>
        </w:rPr>
        <w:br/>
        <w:t>со сливными устройствами транспортных средств</w:t>
      </w:r>
      <w:r w:rsidRPr="0033017A">
        <w:rPr>
          <w:rFonts w:ascii="Times New Roman" w:hAnsi="Times New Roman" w:cs="Times New Roman"/>
          <w:color w:val="000000" w:themeColor="text1"/>
          <w:sz w:val="28"/>
          <w:szCs w:val="28"/>
        </w:rPr>
        <w:t xml:space="preserve"> согласно СП 42-101-2003 «Свод правил по проектированию </w:t>
      </w:r>
      <w:r w:rsidRPr="0033017A">
        <w:rPr>
          <w:rFonts w:ascii="Times New Roman" w:hAnsi="Times New Roman" w:cs="Times New Roman"/>
          <w:color w:val="000000" w:themeColor="text1"/>
          <w:sz w:val="28"/>
          <w:szCs w:val="28"/>
        </w:rPr>
        <w:br/>
        <w:t>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r w:rsidR="00F53BAF" w:rsidRPr="0033017A">
        <w:rPr>
          <w:rFonts w:ascii="Times New Roman" w:hAnsi="Times New Roman" w:cs="Times New Roman"/>
          <w:color w:val="000000" w:themeColor="text1"/>
          <w:sz w:val="28"/>
          <w:szCs w:val="28"/>
        </w:rPr>
        <w:t>?</w:t>
      </w:r>
    </w:p>
    <w:p w:rsidR="00F53BAF" w:rsidRPr="0033017A" w:rsidRDefault="00591627"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устройство</w:t>
      </w:r>
      <w:r w:rsidR="00F53BAF" w:rsidRPr="0033017A">
        <w:rPr>
          <w:rFonts w:ascii="Times New Roman" w:hAnsi="Times New Roman" w:cs="Times New Roman"/>
          <w:color w:val="000000" w:themeColor="text1"/>
          <w:sz w:val="28"/>
          <w:szCs w:val="28"/>
        </w:rPr>
        <w:t xml:space="preserve"> предусматривается на газопроводах жидкой фазы для слива газа </w:t>
      </w:r>
      <w:r w:rsidR="00F53BAF" w:rsidRPr="0033017A">
        <w:rPr>
          <w:rFonts w:ascii="Times New Roman" w:hAnsi="Times New Roman" w:cs="Times New Roman"/>
          <w:color w:val="000000" w:themeColor="text1"/>
          <w:sz w:val="28"/>
          <w:szCs w:val="28"/>
        </w:rPr>
        <w:br/>
        <w:t xml:space="preserve">из железнодорожных цистерн в непосредственной близости от места соединения стационарных газопроводов газонакопительной станции </w:t>
      </w:r>
      <w:r w:rsidR="00F53BAF" w:rsidRPr="0033017A">
        <w:rPr>
          <w:rFonts w:ascii="Times New Roman" w:hAnsi="Times New Roman" w:cs="Times New Roman"/>
          <w:color w:val="000000" w:themeColor="text1"/>
          <w:sz w:val="28"/>
          <w:szCs w:val="28"/>
        </w:rPr>
        <w:br/>
        <w:t>со сливными устройствами транспортных средств</w:t>
      </w:r>
      <w:r w:rsidRPr="0033017A">
        <w:rPr>
          <w:rFonts w:ascii="Times New Roman" w:hAnsi="Times New Roman" w:cs="Times New Roman"/>
          <w:color w:val="000000" w:themeColor="text1"/>
          <w:sz w:val="28"/>
          <w:szCs w:val="28"/>
        </w:rPr>
        <w:t xml:space="preserve"> согласно СП 42-101-2003 «Свод правил по проектированию </w:t>
      </w:r>
      <w:r w:rsidRPr="0033017A">
        <w:rPr>
          <w:rFonts w:ascii="Times New Roman" w:hAnsi="Times New Roman" w:cs="Times New Roman"/>
          <w:color w:val="000000" w:themeColor="text1"/>
          <w:sz w:val="28"/>
          <w:szCs w:val="28"/>
        </w:rPr>
        <w:br/>
        <w:t>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r w:rsidR="00F53BAF"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Испарительные установки какой производительности допускается размещать в насосно-компрессорном отделении согласно </w:t>
      </w:r>
      <w:r w:rsidR="004E2098"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СП 42-101-2003 «Свод правил по проектированию </w:t>
      </w:r>
      <w:r w:rsidRPr="0033017A">
        <w:rPr>
          <w:rFonts w:ascii="Times New Roman" w:hAnsi="Times New Roman" w:cs="Times New Roman"/>
          <w:color w:val="000000" w:themeColor="text1"/>
          <w:sz w:val="28"/>
          <w:szCs w:val="28"/>
        </w:rPr>
        <w:br/>
        <w:t>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 112?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пропускная способность предохранительных клапанов </w:t>
      </w:r>
      <w:r w:rsidRPr="0033017A">
        <w:rPr>
          <w:rFonts w:ascii="Times New Roman" w:hAnsi="Times New Roman" w:cs="Times New Roman"/>
          <w:color w:val="000000" w:themeColor="text1"/>
          <w:sz w:val="28"/>
          <w:szCs w:val="28"/>
        </w:rPr>
        <w:br/>
        <w:t xml:space="preserve">для подземных резервуаров согласно СП 42-101-2003 «Свод правил </w:t>
      </w:r>
      <w:r w:rsidRPr="0033017A">
        <w:rPr>
          <w:rFonts w:ascii="Times New Roman" w:hAnsi="Times New Roman" w:cs="Times New Roman"/>
          <w:color w:val="000000" w:themeColor="text1"/>
          <w:sz w:val="28"/>
          <w:szCs w:val="28"/>
        </w:rPr>
        <w:br/>
        <w:t xml:space="preserve">по проектированию и строительству. Общие положения </w:t>
      </w:r>
      <w:r w:rsidRPr="0033017A">
        <w:rPr>
          <w:rFonts w:ascii="Times New Roman" w:hAnsi="Times New Roman" w:cs="Times New Roman"/>
          <w:color w:val="000000" w:themeColor="text1"/>
          <w:sz w:val="28"/>
          <w:szCs w:val="28"/>
        </w:rPr>
        <w:br/>
        <w:t xml:space="preserve">по проектированию и строительству газораспределительных систем </w:t>
      </w:r>
      <w:r w:rsidRPr="0033017A">
        <w:rPr>
          <w:rFonts w:ascii="Times New Roman" w:hAnsi="Times New Roman" w:cs="Times New Roman"/>
          <w:color w:val="000000" w:themeColor="text1"/>
          <w:sz w:val="28"/>
          <w:szCs w:val="28"/>
        </w:rPr>
        <w:br/>
        <w:t>из металлических и полиэтиленовых труб», одобренному постановлением Госстроя от 26.06.2003 № 112?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испытательным давлением должна быть испытана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на прочность запорная арматура низкого давления, не предназначенная для газовой среды, согласно СП 42-101-2003 «Свод правил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проектированию и строительству. Общие положения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по проектированию и строительству газораспределительных систем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из металлических и полиэтиленовых труб», одобренному постановлением Госстроя от 26.06.2003 № 112?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Каким испытательным давлением должна быть испытана </w:t>
      </w:r>
      <w:r w:rsidRPr="0033017A">
        <w:rPr>
          <w:rFonts w:ascii="Times New Roman" w:hAnsi="Times New Roman" w:cs="Times New Roman"/>
          <w:color w:val="000000" w:themeColor="text1"/>
          <w:sz w:val="28"/>
          <w:szCs w:val="28"/>
        </w:rPr>
        <w:br/>
        <w:t xml:space="preserve">на герметичность запорная арматура низкого давления, </w:t>
      </w:r>
      <w:r w:rsidRPr="0033017A">
        <w:rPr>
          <w:rFonts w:ascii="Times New Roman" w:hAnsi="Times New Roman" w:cs="Times New Roman"/>
          <w:color w:val="000000" w:themeColor="text1"/>
          <w:sz w:val="28"/>
          <w:szCs w:val="28"/>
        </w:rPr>
        <w:br/>
        <w:t xml:space="preserve">не предназначенная для газовой среды, согласно СП 42-101-2003 «Свод правил по проектированию и строительству. Общие положения </w:t>
      </w:r>
      <w:r w:rsidRPr="0033017A">
        <w:rPr>
          <w:rFonts w:ascii="Times New Roman" w:hAnsi="Times New Roman" w:cs="Times New Roman"/>
          <w:color w:val="000000" w:themeColor="text1"/>
          <w:sz w:val="28"/>
          <w:szCs w:val="28"/>
        </w:rPr>
        <w:br/>
        <w:t xml:space="preserve">по проектированию и строительству газораспределительных систем </w:t>
      </w:r>
      <w:r w:rsidRPr="0033017A">
        <w:rPr>
          <w:rFonts w:ascii="Times New Roman" w:hAnsi="Times New Roman" w:cs="Times New Roman"/>
          <w:color w:val="000000" w:themeColor="text1"/>
          <w:sz w:val="28"/>
          <w:szCs w:val="28"/>
        </w:rPr>
        <w:br/>
        <w:t>из металлических и полиэтиленовых труб», одобренному постановлением Госстроя от 26.06.2003 № 112?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документ не является необходимым для первичной подачи газа на автозаправочных станциях после их реконструкции, технического перевооружения на опасных производственных объектах IV класса опасности?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внесение изменений в конструкцию технологических систем автозаправочных станций согласно </w:t>
      </w:r>
      <w:r w:rsidR="00E449FD" w:rsidRPr="0033017A">
        <w:rPr>
          <w:rFonts w:ascii="Times New Roman" w:hAnsi="Times New Roman" w:cs="Times New Roman"/>
          <w:color w:val="000000" w:themeColor="text1"/>
          <w:sz w:val="28"/>
          <w:szCs w:val="28"/>
        </w:rPr>
        <w:t xml:space="preserve">Федеральным нормам </w:t>
      </w:r>
      <w:r w:rsidR="008553FB" w:rsidRPr="0033017A">
        <w:rPr>
          <w:rFonts w:ascii="Times New Roman" w:hAnsi="Times New Roman" w:cs="Times New Roman"/>
          <w:color w:val="000000" w:themeColor="text1"/>
          <w:sz w:val="28"/>
          <w:szCs w:val="28"/>
        </w:rPr>
        <w:br/>
      </w:r>
      <w:r w:rsidR="00E449FD"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 559?</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требования к давлению настройки предохранительных сбросных клапанов согласно </w:t>
      </w:r>
      <w:r w:rsidR="00E449FD"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 559?</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предохранительных сбросных клапанов согласно </w:t>
      </w:r>
      <w:r w:rsidR="00E449FD"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 559.</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установки заглушек </w:t>
      </w:r>
      <w:r w:rsidRPr="0033017A">
        <w:rPr>
          <w:rFonts w:ascii="Times New Roman" w:hAnsi="Times New Roman" w:cs="Times New Roman"/>
          <w:color w:val="000000" w:themeColor="text1"/>
          <w:sz w:val="28"/>
          <w:szCs w:val="28"/>
        </w:rPr>
        <w:br/>
        <w:t xml:space="preserve">с хвостиками на газопроводах согласно </w:t>
      </w:r>
      <w:r w:rsidR="00E449FD"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 559.</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не осуществляется аварийная остановка насосов согласно </w:t>
      </w:r>
      <w:r w:rsidR="00E449FD"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w:t>
      </w:r>
      <w:r w:rsidR="008553FB" w:rsidRPr="0033017A">
        <w:rPr>
          <w:rFonts w:ascii="Times New Roman" w:hAnsi="Times New Roman" w:cs="Times New Roman"/>
          <w:color w:val="000000" w:themeColor="text1"/>
          <w:sz w:val="28"/>
          <w:szCs w:val="28"/>
        </w:rPr>
        <w:br/>
      </w:r>
      <w:r w:rsidR="00E449FD" w:rsidRPr="0033017A">
        <w:rPr>
          <w:rFonts w:ascii="Times New Roman" w:hAnsi="Times New Roman" w:cs="Times New Roman"/>
          <w:color w:val="000000" w:themeColor="text1"/>
          <w:sz w:val="28"/>
          <w:szCs w:val="28"/>
        </w:rPr>
        <w:t>от 11.12.2014 № 559?</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эксплуатации насосов согласно </w:t>
      </w:r>
      <w:r w:rsidR="00E449FD"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w:t>
      </w:r>
      <w:r w:rsidR="00F25F75" w:rsidRPr="0033017A">
        <w:rPr>
          <w:rFonts w:ascii="Times New Roman" w:hAnsi="Times New Roman" w:cs="Times New Roman"/>
          <w:color w:val="000000" w:themeColor="text1"/>
          <w:sz w:val="28"/>
          <w:szCs w:val="28"/>
        </w:rPr>
        <w:br/>
      </w:r>
      <w:r w:rsidR="00E449FD" w:rsidRPr="0033017A">
        <w:rPr>
          <w:rFonts w:ascii="Times New Roman" w:hAnsi="Times New Roman" w:cs="Times New Roman"/>
          <w:color w:val="000000" w:themeColor="text1"/>
          <w:sz w:val="28"/>
          <w:szCs w:val="28"/>
        </w:rPr>
        <w:t>от 11.12.2014 № 559.</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не является условием диагностирования резервуаров в соответствии с ИЗ-94 «Инструкция по диагностированию технического состояния резервуаров установок сжиженного газа», утвержденной Минтопэнерго России 31.01.1994?</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допускается дальнейшая эксплуатация резервуара </w:t>
      </w:r>
      <w:r w:rsidRPr="0033017A">
        <w:rPr>
          <w:rFonts w:ascii="Times New Roman" w:hAnsi="Times New Roman" w:cs="Times New Roman"/>
          <w:color w:val="000000" w:themeColor="text1"/>
          <w:sz w:val="28"/>
          <w:szCs w:val="28"/>
        </w:rPr>
        <w:br/>
        <w:t xml:space="preserve">без проведения диагностирования определения остаточного ресурса безопасной эксплуатации в соответствии с ИЗ-94 «Инструкция </w:t>
      </w:r>
      <w:r w:rsidRPr="0033017A">
        <w:rPr>
          <w:rFonts w:ascii="Times New Roman" w:hAnsi="Times New Roman" w:cs="Times New Roman"/>
          <w:color w:val="000000" w:themeColor="text1"/>
          <w:sz w:val="28"/>
          <w:szCs w:val="28"/>
        </w:rPr>
        <w:br/>
        <w:t>по диагностированию технического состояния резервуаров установок сжиженного газа», утвержденной Минтопэнерго России 31.01.1994?</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относится к основным </w:t>
      </w:r>
      <w:r w:rsidRPr="0033017A">
        <w:rPr>
          <w:rFonts w:ascii="Times New Roman" w:hAnsi="Times New Roman" w:cs="Times New Roman"/>
          <w:color w:val="000000" w:themeColor="text1"/>
          <w:sz w:val="28"/>
          <w:szCs w:val="28"/>
        </w:rPr>
        <w:br/>
        <w:t xml:space="preserve">элементам резервуаров, определяющих долговечность, </w:t>
      </w:r>
      <w:r w:rsidRPr="0033017A">
        <w:rPr>
          <w:rFonts w:ascii="Times New Roman" w:hAnsi="Times New Roman" w:cs="Times New Roman"/>
          <w:color w:val="000000" w:themeColor="text1"/>
          <w:sz w:val="28"/>
          <w:szCs w:val="28"/>
        </w:rPr>
        <w:br/>
        <w:t>в соответствии с ИЗ-94 «Инструкция по диагностированию технического состояния резервуаров установок сжиженного газа», утвержденной Минтопэнерго России 31.01.1994?</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является верным в отношении состава обязанностей организаций, осуществляющих деятельность </w:t>
      </w:r>
      <w:r w:rsidRPr="0033017A">
        <w:rPr>
          <w:rFonts w:ascii="Times New Roman" w:hAnsi="Times New Roman" w:cs="Times New Roman"/>
          <w:color w:val="000000" w:themeColor="text1"/>
          <w:sz w:val="28"/>
          <w:szCs w:val="28"/>
        </w:rPr>
        <w:br/>
        <w:t>по эксплуатации, техническому перевооружению, ремонту, консервации и ликвидации сетей газораспределения и газопотребления?</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С какой периодичностью должен осуществляться визуальный контроль технического состояния сети газопотребления тепловой электрической станции для надземных газопроводов?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проводится проверка настройки и действия предохранительных устройств при эксплуатации газоиспользующего оборудования тепловой электрической станции согласно </w:t>
      </w:r>
      <w:r w:rsidR="00E449FD"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w:t>
      </w:r>
      <w:r w:rsidRPr="0033017A">
        <w:rPr>
          <w:rFonts w:ascii="Times New Roman" w:hAnsi="Times New Roman" w:cs="Times New Roman"/>
          <w:color w:val="000000" w:themeColor="text1"/>
          <w:sz w:val="28"/>
          <w:szCs w:val="28"/>
        </w:rPr>
        <w:t>«Правила безопасности сетей газораспределения и газопотребления»</w:t>
      </w:r>
      <w:r w:rsidR="00E449FD" w:rsidRPr="0033017A">
        <w:rPr>
          <w:rFonts w:ascii="Times New Roman" w:hAnsi="Times New Roman" w:cs="Times New Roman"/>
          <w:color w:val="000000" w:themeColor="text1"/>
          <w:sz w:val="28"/>
          <w:szCs w:val="28"/>
        </w:rPr>
        <w:t>, утвержденным приказом Ростехнадзора от 15.11.2013 № 542</w:t>
      </w:r>
      <w:r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проводится техническое обслуживание пунктов подготовки газа в соответствии со специальными требованиями к эксплуатации сетей газораспределения и газопотребления газотурбинных и парогазовых установок? </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проводится текущий ремонт пунктов подготовки газа в соответствии со специальными требованиями </w:t>
      </w:r>
      <w:r w:rsidRPr="0033017A">
        <w:rPr>
          <w:rFonts w:ascii="Times New Roman" w:hAnsi="Times New Roman" w:cs="Times New Roman"/>
          <w:color w:val="000000" w:themeColor="text1"/>
          <w:sz w:val="28"/>
          <w:szCs w:val="28"/>
        </w:rPr>
        <w:br/>
        <w:t xml:space="preserve">к эксплуатации сетей газораспределения и газопотребления газотурбинных и парогазовых установок? </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применения «Технического регламента о безопасности сетей газораспределения </w:t>
      </w:r>
      <w:r w:rsidRPr="0033017A">
        <w:rPr>
          <w:rFonts w:ascii="Times New Roman" w:hAnsi="Times New Roman" w:cs="Times New Roman"/>
          <w:color w:val="000000" w:themeColor="text1"/>
          <w:sz w:val="28"/>
          <w:szCs w:val="28"/>
        </w:rPr>
        <w:br/>
        <w:t>и газопотребления», утвержденного постановлением Правительства Российской Федерации от 29.10.2010 № 870.</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требований к сетям газораспределения и газопотребления</w:t>
      </w:r>
      <w:r w:rsidR="00793E96" w:rsidRPr="0033017A">
        <w:rPr>
          <w:rFonts w:ascii="Times New Roman" w:hAnsi="Times New Roman" w:cs="Times New Roman"/>
          <w:color w:val="000000" w:themeColor="text1"/>
          <w:sz w:val="28"/>
          <w:szCs w:val="28"/>
        </w:rPr>
        <w:t xml:space="preserve"> , противоречащее требованиям «Технического регламента </w:t>
      </w:r>
      <w:r w:rsidR="00793E96" w:rsidRPr="0033017A">
        <w:rPr>
          <w:rFonts w:ascii="Times New Roman" w:hAnsi="Times New Roman" w:cs="Times New Roman"/>
          <w:color w:val="000000" w:themeColor="text1"/>
          <w:sz w:val="28"/>
          <w:szCs w:val="28"/>
        </w:rPr>
        <w:br/>
        <w:t>о безопасности сетей газораспределения и газопотребления», утвержденного постановлением Правительства Росси</w:t>
      </w:r>
      <w:r w:rsidR="00E15EF1" w:rsidRPr="0033017A">
        <w:rPr>
          <w:rFonts w:ascii="Times New Roman" w:hAnsi="Times New Roman" w:cs="Times New Roman"/>
          <w:color w:val="000000" w:themeColor="text1"/>
          <w:sz w:val="28"/>
          <w:szCs w:val="28"/>
        </w:rPr>
        <w:t>йской Федерации</w:t>
      </w:r>
      <w:r w:rsidR="00793E96" w:rsidRPr="0033017A">
        <w:rPr>
          <w:rFonts w:ascii="Times New Roman" w:hAnsi="Times New Roman" w:cs="Times New Roman"/>
          <w:color w:val="000000" w:themeColor="text1"/>
          <w:sz w:val="28"/>
          <w:szCs w:val="28"/>
        </w:rPr>
        <w:t xml:space="preserve"> </w:t>
      </w:r>
      <w:r w:rsidR="00793E96" w:rsidRPr="0033017A">
        <w:rPr>
          <w:rFonts w:ascii="Times New Roman" w:hAnsi="Times New Roman" w:cs="Times New Roman"/>
          <w:color w:val="000000" w:themeColor="text1"/>
          <w:sz w:val="28"/>
          <w:szCs w:val="28"/>
        </w:rPr>
        <w:br/>
        <w:t>от 29.10.2010 № 870</w:t>
      </w:r>
      <w:r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w:t>
      </w:r>
      <w:r w:rsidRPr="0033017A">
        <w:rPr>
          <w:rFonts w:ascii="Times New Roman" w:hAnsi="Times New Roman" w:cs="Times New Roman"/>
          <w:color w:val="000000" w:themeColor="text1"/>
          <w:sz w:val="28"/>
          <w:szCs w:val="28"/>
        </w:rPr>
        <w:br/>
        <w:t xml:space="preserve">принципов проектирования сети газораспределения </w:t>
      </w:r>
      <w:r w:rsidRPr="0033017A">
        <w:rPr>
          <w:rFonts w:ascii="Times New Roman" w:hAnsi="Times New Roman" w:cs="Times New Roman"/>
          <w:color w:val="000000" w:themeColor="text1"/>
          <w:sz w:val="28"/>
          <w:szCs w:val="28"/>
        </w:rPr>
        <w:br/>
        <w:t>согласно ГОСТ Р 55472-2013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 289-ст.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предельное максимальное давление при максимальном </w:t>
      </w:r>
      <w:r w:rsidRPr="0033017A">
        <w:rPr>
          <w:rFonts w:ascii="Times New Roman" w:hAnsi="Times New Roman" w:cs="Times New Roman"/>
          <w:color w:val="000000" w:themeColor="text1"/>
          <w:sz w:val="28"/>
          <w:szCs w:val="28"/>
        </w:rPr>
        <w:br/>
        <w:t xml:space="preserve">рабочем давлении от 0,3 до 1,2 МПа включительно </w:t>
      </w:r>
      <w:r w:rsidRPr="0033017A">
        <w:rPr>
          <w:rFonts w:ascii="Times New Roman" w:hAnsi="Times New Roman" w:cs="Times New Roman"/>
          <w:color w:val="000000" w:themeColor="text1"/>
          <w:sz w:val="28"/>
          <w:szCs w:val="28"/>
        </w:rPr>
        <w:br/>
        <w:t>согласно ГОСТ Р 55472-2013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 289-ст?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предельное максимальное давление при максимальном </w:t>
      </w:r>
      <w:r w:rsidRPr="0033017A">
        <w:rPr>
          <w:rFonts w:ascii="Times New Roman" w:hAnsi="Times New Roman" w:cs="Times New Roman"/>
          <w:color w:val="000000" w:themeColor="text1"/>
          <w:sz w:val="28"/>
          <w:szCs w:val="28"/>
        </w:rPr>
        <w:br/>
        <w:t xml:space="preserve">рабочем давлении от 0,2 до 0,3 МПа включительно </w:t>
      </w:r>
      <w:r w:rsidRPr="0033017A">
        <w:rPr>
          <w:rFonts w:ascii="Times New Roman" w:hAnsi="Times New Roman" w:cs="Times New Roman"/>
          <w:color w:val="000000" w:themeColor="text1"/>
          <w:sz w:val="28"/>
          <w:szCs w:val="28"/>
        </w:rPr>
        <w:br/>
        <w:t>согласно ГОСТ Р 55472-2013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 289-ст?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Каково предельное максимальное давление при максимальном </w:t>
      </w:r>
      <w:r w:rsidRPr="0033017A">
        <w:rPr>
          <w:rFonts w:ascii="Times New Roman" w:hAnsi="Times New Roman" w:cs="Times New Roman"/>
          <w:color w:val="000000" w:themeColor="text1"/>
          <w:sz w:val="28"/>
          <w:szCs w:val="28"/>
        </w:rPr>
        <w:br/>
        <w:t xml:space="preserve">рабочем давлении от 0,005 до 0,2 МПа включительно </w:t>
      </w:r>
      <w:r w:rsidRPr="0033017A">
        <w:rPr>
          <w:rFonts w:ascii="Times New Roman" w:hAnsi="Times New Roman" w:cs="Times New Roman"/>
          <w:color w:val="000000" w:themeColor="text1"/>
          <w:sz w:val="28"/>
          <w:szCs w:val="28"/>
        </w:rPr>
        <w:br/>
        <w:t>согласно ГОСТ Р 55472-2013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 289-ст?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наносится в качестве маркировки </w:t>
      </w:r>
      <w:r w:rsidRPr="0033017A">
        <w:rPr>
          <w:rFonts w:ascii="Times New Roman" w:hAnsi="Times New Roman" w:cs="Times New Roman"/>
          <w:color w:val="000000" w:themeColor="text1"/>
          <w:sz w:val="28"/>
          <w:szCs w:val="28"/>
        </w:rPr>
        <w:br/>
        <w:t xml:space="preserve">не для всех типов пунктов редуцирования газа </w:t>
      </w:r>
      <w:r w:rsidRPr="0033017A">
        <w:rPr>
          <w:rFonts w:ascii="Times New Roman" w:hAnsi="Times New Roman" w:cs="Times New Roman"/>
          <w:color w:val="000000" w:themeColor="text1"/>
          <w:sz w:val="28"/>
          <w:szCs w:val="28"/>
        </w:rPr>
        <w:br/>
        <w:t xml:space="preserve">согласно 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w:t>
      </w:r>
      <w:r w:rsidRPr="0033017A">
        <w:rPr>
          <w:rFonts w:ascii="Times New Roman" w:hAnsi="Times New Roman" w:cs="Times New Roman"/>
          <w:color w:val="000000" w:themeColor="text1"/>
          <w:sz w:val="28"/>
          <w:szCs w:val="28"/>
        </w:rPr>
        <w:br/>
        <w:t>от 22.08.2012 № 250-ст?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организации эксплуатации сетей газораспределения согласно ГОСТ Р 54983-2012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 299-ст.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маршрутных карт газопроводов согласно ГОСТ Р 54983-2012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 299-ст.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должен проводиться технический осмотр стальных подземных и полиэтиленовых газопроводов, подлежащих капитальному ремонту и реконструкции, на незастроенной территории </w:t>
      </w:r>
      <w:r w:rsidRPr="0033017A">
        <w:rPr>
          <w:rFonts w:ascii="Times New Roman" w:hAnsi="Times New Roman" w:cs="Times New Roman"/>
          <w:color w:val="000000" w:themeColor="text1"/>
          <w:sz w:val="28"/>
          <w:szCs w:val="28"/>
        </w:rPr>
        <w:br/>
        <w:t>и вне поселений?</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должен проводиться технический осмотр стальных подземных газопроводов при наличии анодных </w:t>
      </w:r>
      <w:r w:rsidRPr="0033017A">
        <w:rPr>
          <w:rFonts w:ascii="Times New Roman" w:hAnsi="Times New Roman" w:cs="Times New Roman"/>
          <w:color w:val="000000" w:themeColor="text1"/>
          <w:sz w:val="28"/>
          <w:szCs w:val="28"/>
        </w:rPr>
        <w:br/>
        <w:t>и знакопеременных зон на незастроенной территории и вне поселений?</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должен проводиться технический осмотр стальных надземных газопроводов, подлежащих капитальному ремонту </w:t>
      </w:r>
      <w:r w:rsidRPr="0033017A">
        <w:rPr>
          <w:rFonts w:ascii="Times New Roman" w:hAnsi="Times New Roman" w:cs="Times New Roman"/>
          <w:color w:val="000000" w:themeColor="text1"/>
          <w:sz w:val="28"/>
          <w:szCs w:val="28"/>
        </w:rPr>
        <w:br/>
        <w:t>и реконструкции, на незастроенной территории и вне поселений?</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технического обследования согласно ГОСТ Р 54983-2012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 299-ст.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Может ли периодичность проведения технического обслуживания установок электрохимической защиты устанавливаться эксплуатационной организацией самостоятельно </w:t>
      </w:r>
      <w:r w:rsidRPr="0033017A">
        <w:rPr>
          <w:rFonts w:ascii="Times New Roman" w:hAnsi="Times New Roman" w:cs="Times New Roman"/>
          <w:color w:val="000000" w:themeColor="text1"/>
          <w:sz w:val="28"/>
          <w:szCs w:val="28"/>
        </w:rPr>
        <w:br/>
        <w:t xml:space="preserve">согласно ГОСТ Р 54983-2012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w:t>
      </w:r>
      <w:r w:rsidRPr="0033017A">
        <w:rPr>
          <w:rFonts w:ascii="Times New Roman" w:hAnsi="Times New Roman" w:cs="Times New Roman"/>
          <w:color w:val="000000" w:themeColor="text1"/>
          <w:sz w:val="28"/>
          <w:szCs w:val="28"/>
        </w:rPr>
        <w:br/>
        <w:t>от 13.09.2012 № 299-ст?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Какова периодичность технического обслуживания газорегуляторных пунктов согласно ГОСТ Р 54983-2012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 299-ст?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периодичность технического обслуживания технологического оборудования пунктов редуцирования газа </w:t>
      </w:r>
      <w:r w:rsidRPr="0033017A">
        <w:rPr>
          <w:rFonts w:ascii="Times New Roman" w:hAnsi="Times New Roman" w:cs="Times New Roman"/>
          <w:color w:val="000000" w:themeColor="text1"/>
          <w:sz w:val="28"/>
          <w:szCs w:val="28"/>
        </w:rPr>
        <w:br/>
        <w:t xml:space="preserve">согласно ГОСТ Р 54983-2012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w:t>
      </w:r>
      <w:r w:rsidRPr="0033017A">
        <w:rPr>
          <w:rFonts w:ascii="Times New Roman" w:hAnsi="Times New Roman" w:cs="Times New Roman"/>
          <w:color w:val="000000" w:themeColor="text1"/>
          <w:sz w:val="28"/>
          <w:szCs w:val="28"/>
        </w:rPr>
        <w:br/>
        <w:t>от 13.09.2012 № 299-ст?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защиты от коррозии согласно ГОСТ 9.602-2005 «Межгосударственный стандарт. Единая система защиты от коррозии и старения. Сооружения подземные. Общие требования к защите от коррозии», утвержденному приказом Ростехрегулирования от 25.10.2005 № 262-ст.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критериев опасности коррозии сооружений согласно ГОСТ 9.602-2005 «Межгосударственный стандарт. Единая система защиты от коррозии и старения. Сооружения подземные. Общие требования к защите от коррозии», утвержденному приказом Ростехрегулирования от 25.10.2005 № 262-ст.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значение водородного показателя для низкой коррозионной агрессивности грунтов по отношению к свинцовой оболочке кабеля согласно ГОСТ 9.602-2005 «Межгосударственный стандарт. Единая система защиты от коррозии и старения. Сооружения подземные. Общие требования к защите от коррозии», утвержденному приказом Ростехрегулирования от 25.10.2005 № 262-ст?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Каково значение водородного показателя для низкой коррозионной агрессивности грунтов по отношению к алюминиевой оболочке кабеля согласно ГОСТ 9.602-2005 «Межгосударственный стандарт. Единая система защиты от коррозии и старения. Сооружения подземные. Общие требования к защите от коррозии», утвержденному приказом Ростехрегулирования от 25.10.2005 № 262-ст?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 характеризуется опасное влияние переменного тока </w:t>
      </w:r>
      <w:r w:rsidRPr="0033017A">
        <w:rPr>
          <w:rFonts w:ascii="Times New Roman" w:hAnsi="Times New Roman" w:cs="Times New Roman"/>
          <w:color w:val="000000" w:themeColor="text1"/>
          <w:sz w:val="28"/>
          <w:szCs w:val="28"/>
        </w:rPr>
        <w:br/>
        <w:t xml:space="preserve">промышленной частоты на стальные сооружения </w:t>
      </w:r>
      <w:r w:rsidRPr="0033017A">
        <w:rPr>
          <w:rFonts w:ascii="Times New Roman" w:hAnsi="Times New Roman" w:cs="Times New Roman"/>
          <w:color w:val="000000" w:themeColor="text1"/>
          <w:sz w:val="28"/>
          <w:szCs w:val="28"/>
        </w:rPr>
        <w:br/>
        <w:t>согласно ГОСТ 9.602-2005 «Межгосударственный стандарт. Единая система защиты от коррозии и старения. Сооружения подземные. Общие требования к защите от коррозии», утвержденному приказом Ростехрегулирования от 25.10.2005 № 262-ст?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пределах допускается нахождение суммарных потенциалов </w:t>
      </w:r>
      <w:r w:rsidRPr="0033017A">
        <w:rPr>
          <w:rFonts w:ascii="Times New Roman" w:hAnsi="Times New Roman" w:cs="Times New Roman"/>
          <w:color w:val="000000" w:themeColor="text1"/>
          <w:sz w:val="28"/>
          <w:szCs w:val="28"/>
        </w:rPr>
        <w:br/>
        <w:t>на действующих стальных трубопроводах с мастичным и ленточным покрытиями до их реконструкции и при отсутствии возможности измерений поляризационных потенциалов?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каких пределах допускается нахождение суммарных потенциалов </w:t>
      </w:r>
      <w:r w:rsidRPr="0033017A">
        <w:rPr>
          <w:rFonts w:ascii="Times New Roman" w:hAnsi="Times New Roman" w:cs="Times New Roman"/>
          <w:color w:val="000000" w:themeColor="text1"/>
          <w:sz w:val="28"/>
          <w:szCs w:val="28"/>
        </w:rPr>
        <w:br/>
        <w:t>на действующих стальных трубопроводах с покрытием на основе экструдированного полиэтилена до их реконструкции и при отсутствии возможности измерений поляризационных потенциалов?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пределах допускается нахождение поляризационных потенциалов на подземных стальных трубопроводах, транспортирующих среды температурой свыше 20 °С и не имеющих теплоизоляции?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применять в качестве минимального поляризационного защитного потенциала трубопровода его значение </w:t>
      </w:r>
      <w:r w:rsidR="00F25F7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не равное стационарному потенциалу?</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из нижеперечисленного не относится к вредным влияниям катодной поляризации защищаемого сооружения </w:t>
      </w:r>
      <w:r w:rsidRPr="0033017A">
        <w:rPr>
          <w:rFonts w:ascii="Times New Roman" w:hAnsi="Times New Roman" w:cs="Times New Roman"/>
          <w:color w:val="000000" w:themeColor="text1"/>
          <w:sz w:val="28"/>
          <w:szCs w:val="28"/>
        </w:rPr>
        <w:br/>
        <w:t>на сос</w:t>
      </w:r>
      <w:r w:rsidR="00D84CAF" w:rsidRPr="0033017A">
        <w:rPr>
          <w:rFonts w:ascii="Times New Roman" w:hAnsi="Times New Roman" w:cs="Times New Roman"/>
          <w:color w:val="000000" w:themeColor="text1"/>
          <w:sz w:val="28"/>
          <w:szCs w:val="28"/>
        </w:rPr>
        <w:t xml:space="preserve">едние металлические сооружения </w:t>
      </w:r>
      <w:r w:rsidRPr="0033017A">
        <w:rPr>
          <w:rFonts w:ascii="Times New Roman" w:hAnsi="Times New Roman" w:cs="Times New Roman"/>
          <w:color w:val="000000" w:themeColor="text1"/>
          <w:sz w:val="28"/>
          <w:szCs w:val="28"/>
        </w:rPr>
        <w:t>согласно ГОСТ 9.602-2005 «Межгосударственный стандарт. Единая система защиты от коррозии и старения. Сооружения подземные. Общие требования к защите от коррозии», утвержденному приказом Ростехрегулирования от 25.10.2005 № 262-ст?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грунтах с каким сопротивлением применяют защиту </w:t>
      </w:r>
      <w:r w:rsidRPr="0033017A">
        <w:rPr>
          <w:rFonts w:ascii="Times New Roman" w:hAnsi="Times New Roman" w:cs="Times New Roman"/>
          <w:color w:val="000000" w:themeColor="text1"/>
          <w:sz w:val="28"/>
          <w:szCs w:val="28"/>
        </w:rPr>
        <w:br/>
        <w:t xml:space="preserve">трубопроводов гальваническими анодами (протекторами) </w:t>
      </w:r>
      <w:r w:rsidRPr="0033017A">
        <w:rPr>
          <w:rFonts w:ascii="Times New Roman" w:hAnsi="Times New Roman" w:cs="Times New Roman"/>
          <w:color w:val="000000" w:themeColor="text1"/>
          <w:sz w:val="28"/>
          <w:szCs w:val="28"/>
        </w:rPr>
        <w:br/>
        <w:t>согласно ГОСТ 9.602-2005 «Межгосударственный стандарт. Единая система защиты от коррозии и старения. Сооружения подземные. Общие требования к защите от коррозии», утвержденному приказом Ростехрегулирования от 25.10.2005 № 262-ст?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какой формуле определяют среднюю плотность катодного тока </w:t>
      </w:r>
      <w:r w:rsidRPr="0033017A">
        <w:rPr>
          <w:rFonts w:ascii="Times New Roman" w:hAnsi="Times New Roman" w:cs="Times New Roman"/>
          <w:color w:val="000000" w:themeColor="text1"/>
          <w:sz w:val="28"/>
          <w:szCs w:val="28"/>
        </w:rPr>
        <w:br/>
        <w:t>(ik) согласно ГОСТ 9.602-2005 «Межгосударственный стандарт. Единая система защиты от коррозии и старения. Сооружения подземные. Общие требования к защите от коррозии», утвержденному приказом Ростехрегулирования от 25.10.2005 № 262-ст?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при измерениях в зонах действия блуждающих токов могут быть использованы стальные электроды вместо медно-сульфатных электродов сравнения согласно ГОСТ 9.602-2005 «Межгосударственный стандарт. Единая система защиты от коррозии и старения. Сооружения подземные. Общие требования к защите от коррозии», утвержденному приказом Ростехрегулирования от 25.10.2005 № 262-ст?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равен стационарный потенциал относительно </w:t>
      </w:r>
      <w:r w:rsidRPr="0033017A">
        <w:rPr>
          <w:rFonts w:ascii="Times New Roman" w:hAnsi="Times New Roman" w:cs="Times New Roman"/>
          <w:color w:val="000000" w:themeColor="text1"/>
          <w:sz w:val="28"/>
          <w:szCs w:val="28"/>
        </w:rPr>
        <w:br/>
        <w:t xml:space="preserve">медно-сульфатного электрода сравнения для стали </w:t>
      </w:r>
      <w:r w:rsidRPr="0033017A">
        <w:rPr>
          <w:rFonts w:ascii="Times New Roman" w:hAnsi="Times New Roman" w:cs="Times New Roman"/>
          <w:color w:val="000000" w:themeColor="text1"/>
          <w:sz w:val="28"/>
          <w:szCs w:val="28"/>
        </w:rPr>
        <w:br/>
        <w:t>согласно ГОСТ 9.602-2005 «Межгосударственный стандарт. Единая система защиты от коррозии и старения. Сооружения подземные. Общие требования к защите от коррозии», утвержденному приказом Ростехрегулирования от 25.10.2005 № 262-ст?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Чему равен показатель сравнения для свинца </w:t>
      </w:r>
      <w:r w:rsidRPr="0033017A">
        <w:rPr>
          <w:rFonts w:ascii="Times New Roman" w:hAnsi="Times New Roman" w:cs="Times New Roman"/>
          <w:color w:val="000000" w:themeColor="text1"/>
          <w:sz w:val="28"/>
          <w:szCs w:val="28"/>
        </w:rPr>
        <w:br/>
        <w:t>относитель</w:t>
      </w:r>
      <w:r w:rsidR="00A1739F" w:rsidRPr="0033017A">
        <w:rPr>
          <w:rFonts w:ascii="Times New Roman" w:hAnsi="Times New Roman" w:cs="Times New Roman"/>
          <w:color w:val="000000" w:themeColor="text1"/>
          <w:sz w:val="28"/>
          <w:szCs w:val="28"/>
        </w:rPr>
        <w:t xml:space="preserve">но медно-сульфатного электрода </w:t>
      </w:r>
      <w:r w:rsidRPr="0033017A">
        <w:rPr>
          <w:rFonts w:ascii="Times New Roman" w:hAnsi="Times New Roman" w:cs="Times New Roman"/>
          <w:color w:val="000000" w:themeColor="text1"/>
          <w:sz w:val="28"/>
          <w:szCs w:val="28"/>
        </w:rPr>
        <w:t xml:space="preserve">согласно ГОСТ 9.602-2005 «Межгосударственный стандарт. Единая система защиты от коррозии и старения. Сооружения подземные. Общие требования к защите </w:t>
      </w:r>
      <w:r w:rsidR="00A1739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от коррозии», утвержденному приказом Ростехрегулирования </w:t>
      </w:r>
      <w:r w:rsidR="00A1739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25.10.2005 № 262-ст?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участки стальных трубопроводов являются образцами </w:t>
      </w:r>
      <w:r w:rsidRPr="0033017A">
        <w:rPr>
          <w:rFonts w:ascii="Times New Roman" w:hAnsi="Times New Roman" w:cs="Times New Roman"/>
          <w:color w:val="000000" w:themeColor="text1"/>
          <w:sz w:val="28"/>
          <w:szCs w:val="28"/>
        </w:rPr>
        <w:br/>
        <w:t>для измерения при определении опасного влияния переменного тока согласно ГОСТ 9.602-2005 «Межгосударственный стандарт. Единая система защиты от коррозии и старения. Сооружения подземные. Общие требования к защите от коррозии», утвержденному приказом Ростехрегулирования от 25.10.2005 № 262-ст?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чем заключается суть метода определения адгезии ленточных покрытий и покрытий из экструдированного полиэтилена </w:t>
      </w:r>
      <w:r w:rsidRPr="0033017A">
        <w:rPr>
          <w:rFonts w:ascii="Times New Roman" w:hAnsi="Times New Roman" w:cs="Times New Roman"/>
          <w:color w:val="000000" w:themeColor="text1"/>
          <w:sz w:val="28"/>
          <w:szCs w:val="28"/>
        </w:rPr>
        <w:br/>
        <w:t>согласно ГОСТ 9.602-2005 «Межгосударственный стандарт. Единая система защиты от коррозии и старения. Сооружения подземные. Общие требования к защите от коррозии», утвержденному приказом Ростехрегулирования от 25.10.2005 № 262-ст?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параметр не влияет на значение адгезии покрытия на новых трубах и уложенных в грунт трубопроводах согласно ГОСТ 9.602-2005 «Межгосударственный стандарт. Единая система защиты от коррозии </w:t>
      </w:r>
      <w:r w:rsidR="005E524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старения. Сооружения подземные. Общие требования к защите </w:t>
      </w:r>
      <w:r w:rsidR="005E524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от коррозии», утвержденному приказом Ростехрегулирования </w:t>
      </w:r>
      <w:r w:rsidR="005E5241"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25.10.2005 № 262-ст?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принимается за значение площади отслаивания </w:t>
      </w:r>
      <w:r w:rsidRPr="0033017A">
        <w:rPr>
          <w:rFonts w:ascii="Times New Roman" w:hAnsi="Times New Roman" w:cs="Times New Roman"/>
          <w:color w:val="000000" w:themeColor="text1"/>
          <w:sz w:val="28"/>
          <w:szCs w:val="28"/>
        </w:rPr>
        <w:br/>
        <w:t>пок</w:t>
      </w:r>
      <w:r w:rsidR="0007274C" w:rsidRPr="0033017A">
        <w:rPr>
          <w:rFonts w:ascii="Times New Roman" w:hAnsi="Times New Roman" w:cs="Times New Roman"/>
          <w:color w:val="000000" w:themeColor="text1"/>
          <w:sz w:val="28"/>
          <w:szCs w:val="28"/>
        </w:rPr>
        <w:t xml:space="preserve">рытия при катодной поляризации </w:t>
      </w:r>
      <w:r w:rsidRPr="0033017A">
        <w:rPr>
          <w:rFonts w:ascii="Times New Roman" w:hAnsi="Times New Roman" w:cs="Times New Roman"/>
          <w:color w:val="000000" w:themeColor="text1"/>
          <w:sz w:val="28"/>
          <w:szCs w:val="28"/>
        </w:rPr>
        <w:t xml:space="preserve">согласно ГОСТ 9.602-2005 «Межгосударственный стандарт. Единая система защиты от коррозии </w:t>
      </w:r>
      <w:r w:rsidR="0007274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старения. Сооружения подземные. Общие требования к защите </w:t>
      </w:r>
      <w:r w:rsidR="0007274C"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от коррозии», утвержденному приказом Ростехрегулирования </w:t>
      </w:r>
      <w:r w:rsidR="005918D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25.10.2005 № 262-ст?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не влияет на расчет переходного электрического сопротивления изоляционного покрытия на уложенных в грунт трубопроводах согласно ГОСТ 9.602-2005 «Межгосударственный стандарт. Единая система защиты от коррозии и старения. Сооружения подземные. Общие требования к защите от коррозии», утвержденному приказом Ростехрегулирования от 25.10.2005 № 262-ст?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чем заключается сущность метода определения сопротивления вдавливанию согласно ГОСТ 9.602-2005 «Межгосударственный стандарт. Единая система защиты от коррозии и старения. Сооружения подземные. Общие требования к защите от коррозии», утвержденному приказом Ростехрегулирования от 25.10.2005 № 262-ст?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Сколькими методами определяют поляризационные потенциалы </w:t>
      </w:r>
      <w:r w:rsidRPr="0033017A">
        <w:rPr>
          <w:rFonts w:ascii="Times New Roman" w:hAnsi="Times New Roman" w:cs="Times New Roman"/>
          <w:color w:val="000000" w:themeColor="text1"/>
          <w:sz w:val="28"/>
          <w:szCs w:val="28"/>
        </w:rPr>
        <w:br/>
        <w:t>на подземных стальных трубопроводах с помощью датчиков потенциала на специально оборудованных стационарных контрольно-измерительных пунктах?</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электрохимическую защиту считают эффективной согласно ГОСТ 9.602-2005 «Межгосударственный стандарт. Единая система защиты от коррозии и старения. Сооружения подземные. Общие требования к защите от коррозии», утвержденному приказом Ростехрегулирования от 25.10.2005 № 262-ст?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не влияет на минимальный поляризационный защитный потенциал согласно ГОСТ 9.602-2005 «Межгосударственный стандарт. Единая система защиты от коррозии и старения. Сооружения подземные. Общие требования к защите от коррозии», утвержденному приказом Ростехрегулирования от 25.10.2005 № 262-ст?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 какой формуле определяется минимальный </w:t>
      </w:r>
      <w:r w:rsidRPr="0033017A">
        <w:rPr>
          <w:rFonts w:ascii="Times New Roman" w:hAnsi="Times New Roman" w:cs="Times New Roman"/>
          <w:color w:val="000000" w:themeColor="text1"/>
          <w:sz w:val="28"/>
          <w:szCs w:val="28"/>
        </w:rPr>
        <w:br/>
        <w:t>поляр</w:t>
      </w:r>
      <w:r w:rsidR="0017776D" w:rsidRPr="0033017A">
        <w:rPr>
          <w:rFonts w:ascii="Times New Roman" w:hAnsi="Times New Roman" w:cs="Times New Roman"/>
          <w:color w:val="000000" w:themeColor="text1"/>
          <w:sz w:val="28"/>
          <w:szCs w:val="28"/>
        </w:rPr>
        <w:t xml:space="preserve">изационный защитный потенциал </w:t>
      </w:r>
      <w:r w:rsidRPr="0033017A">
        <w:rPr>
          <w:rFonts w:ascii="Times New Roman" w:hAnsi="Times New Roman" w:cs="Times New Roman"/>
          <w:color w:val="000000" w:themeColor="text1"/>
          <w:sz w:val="28"/>
          <w:szCs w:val="28"/>
        </w:rPr>
        <w:t>(E</w:t>
      </w:r>
      <w:r w:rsidRPr="0033017A">
        <w:rPr>
          <w:rFonts w:ascii="Times New Roman" w:hAnsi="Times New Roman" w:cs="Times New Roman"/>
          <w:color w:val="000000" w:themeColor="text1"/>
          <w:sz w:val="28"/>
          <w:szCs w:val="28"/>
          <w:vertAlign w:val="subscript"/>
        </w:rPr>
        <w:t>min</w:t>
      </w:r>
      <w:r w:rsidRPr="0033017A">
        <w:rPr>
          <w:rFonts w:ascii="Times New Roman" w:hAnsi="Times New Roman" w:cs="Times New Roman"/>
          <w:color w:val="000000" w:themeColor="text1"/>
          <w:sz w:val="28"/>
          <w:szCs w:val="28"/>
        </w:rPr>
        <w:t xml:space="preserve">) согласно ГОСТ 9.602-2005 «Межгосударственный стандарт. Единая система защиты от коррозии </w:t>
      </w:r>
      <w:r w:rsidR="0017776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и старения. Сооружения подземные. Общие требования к защите </w:t>
      </w:r>
      <w:r w:rsidR="0017776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от коррозии», утвержденному приказом Ростехрегулирования </w:t>
      </w:r>
      <w:r w:rsidR="0017776D"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25.10.2005 № 262-ст?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порядка и организации проведения защитных мероприятий от коррозии городских подземных стальных газопроводов.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из нижеперечисленного не является опасным влиянием блуждающего постоянного тока на подземные стальные газопроводы согласно РД 153-39.4-091-01 «Инструкция по защите городских подземных трубопроводов от коррозии», утвержденному приказом Минэнерго России от 29.12.2001 № 375?</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состав каких измерений входят определение коррозионной агрессивности грунта, определение наличия блуждающих токов в земле, выявление анодных и знакопеременных зон на подземных стальных газопроводах, определение степени влияния переменного тока?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состав каких измерений входят измерения потенциалов </w:t>
      </w:r>
      <w:r w:rsidRPr="0033017A">
        <w:rPr>
          <w:rFonts w:ascii="Times New Roman" w:hAnsi="Times New Roman" w:cs="Times New Roman"/>
          <w:color w:val="000000" w:themeColor="text1"/>
          <w:sz w:val="28"/>
          <w:szCs w:val="28"/>
        </w:rPr>
        <w:br/>
        <w:t>катодно-защищаемых подземных стальных газопроводов с целью проверки соответствия потенциалов нормативным документам?</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Является ли наличие положительного смещения потенциала </w:t>
      </w:r>
      <w:r w:rsidR="007D2459"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за период измерений критерием отнесения влияния блуждающих постоянных токов к опасному согласно РД 153-39.4-091-01 «Инструкция по защите городских подземных трубопроводов от коррозии», утвержденному приказом Минэнерго России от 29.12.2001 № 375?</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w:t>
      </w:r>
      <w:r w:rsidRPr="0033017A">
        <w:rPr>
          <w:rFonts w:ascii="Times New Roman" w:hAnsi="Times New Roman" w:cs="Times New Roman"/>
          <w:color w:val="000000" w:themeColor="text1"/>
          <w:sz w:val="28"/>
          <w:szCs w:val="28"/>
        </w:rPr>
        <w:br/>
        <w:t>к проектированию электрохимической защиты вновь прокладываемых подземных стальных газопроводов.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каком случае при эксплуатации установки электрохимической защиты необходимо провести обследование технического состояния подземного стального газопровода по всей длине защитной зоны согласно РД 153-39.4-091-01 «Инструкция по защите городских подземных трубопроводов от коррозии», утвержденному приказом Минэнерго России от 29.12.2001 № 375?</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Должна ли проектная документация на строительство (реконструкцию) газопровода подвергаться повторной экспертизе  при внесении изменений в указанную документацию</w:t>
      </w:r>
      <w:r w:rsidR="00805D89" w:rsidRPr="0033017A">
        <w:rPr>
          <w:rFonts w:ascii="Times New Roman" w:hAnsi="Times New Roman" w:cs="Times New Roman"/>
          <w:color w:val="000000" w:themeColor="text1"/>
          <w:sz w:val="28"/>
          <w:szCs w:val="28"/>
        </w:rPr>
        <w:t xml:space="preserve"> согласно ГОСТ Р 55472-2013 «Национальный стандарт Российской Федерации. Системы газораспределительные. Требования </w:t>
      </w:r>
      <w:r w:rsidR="00805D89" w:rsidRPr="0033017A">
        <w:rPr>
          <w:rFonts w:ascii="Times New Roman" w:hAnsi="Times New Roman" w:cs="Times New Roman"/>
          <w:color w:val="000000" w:themeColor="text1"/>
          <w:sz w:val="28"/>
          <w:szCs w:val="28"/>
        </w:rPr>
        <w:br/>
        <w:t>к сетям газораспределения. Часть 0. Общие положения», утвержденному приказом Росстандарта от 05.07.2013 № 289-ст</w:t>
      </w:r>
      <w:r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Контрольной опрессовк</w:t>
      </w:r>
      <w:r w:rsidR="00E50063" w:rsidRPr="0033017A">
        <w:rPr>
          <w:rFonts w:ascii="Times New Roman" w:hAnsi="Times New Roman" w:cs="Times New Roman"/>
          <w:color w:val="000000" w:themeColor="text1"/>
          <w:sz w:val="28"/>
          <w:szCs w:val="28"/>
        </w:rPr>
        <w:t>е</w:t>
      </w:r>
      <w:r w:rsidRPr="0033017A">
        <w:rPr>
          <w:rFonts w:ascii="Times New Roman" w:hAnsi="Times New Roman" w:cs="Times New Roman"/>
          <w:color w:val="000000" w:themeColor="text1"/>
          <w:sz w:val="28"/>
          <w:szCs w:val="28"/>
        </w:rPr>
        <w:t xml:space="preserve"> </w:t>
      </w:r>
      <w:r w:rsidR="00E50063" w:rsidRPr="0033017A">
        <w:rPr>
          <w:rFonts w:ascii="Times New Roman" w:hAnsi="Times New Roman" w:cs="Times New Roman"/>
          <w:color w:val="000000" w:themeColor="text1"/>
          <w:sz w:val="28"/>
          <w:szCs w:val="28"/>
        </w:rPr>
        <w:t xml:space="preserve">под </w:t>
      </w:r>
      <w:r w:rsidRPr="0033017A">
        <w:rPr>
          <w:rFonts w:ascii="Times New Roman" w:hAnsi="Times New Roman" w:cs="Times New Roman"/>
          <w:color w:val="000000" w:themeColor="text1"/>
          <w:sz w:val="28"/>
          <w:szCs w:val="28"/>
        </w:rPr>
        <w:t xml:space="preserve">каким давлением должны подвергаться оборудование и газопроводы газорегуляторного пункта тепловой электрической станции согласно </w:t>
      </w:r>
      <w:r w:rsidR="00E449FD" w:rsidRPr="0033017A">
        <w:rPr>
          <w:rFonts w:ascii="Times New Roman" w:hAnsi="Times New Roman" w:cs="Times New Roman"/>
          <w:color w:val="000000" w:themeColor="text1"/>
          <w:sz w:val="28"/>
          <w:szCs w:val="28"/>
        </w:rPr>
        <w:t xml:space="preserve">Федеральным нормам и правилам </w:t>
      </w:r>
      <w:r w:rsidR="00F25F75" w:rsidRPr="0033017A">
        <w:rPr>
          <w:rFonts w:ascii="Times New Roman" w:hAnsi="Times New Roman" w:cs="Times New Roman"/>
          <w:color w:val="000000" w:themeColor="text1"/>
          <w:sz w:val="28"/>
          <w:szCs w:val="28"/>
        </w:rPr>
        <w:br/>
      </w:r>
      <w:r w:rsidR="00E449FD" w:rsidRPr="0033017A">
        <w:rPr>
          <w:rFonts w:ascii="Times New Roman" w:hAnsi="Times New Roman" w:cs="Times New Roman"/>
          <w:color w:val="000000" w:themeColor="text1"/>
          <w:sz w:val="28"/>
          <w:szCs w:val="28"/>
        </w:rPr>
        <w:t>в области промышленной безопасности «Правила безопасности сетей газораспределения и газопотребления», утвержденным приказом Ростехнадзора от 15.11.2013 № 542?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параметр не учитывается при определении толщины стенок труб и соединительных деталей газопроводов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проектирования каких газопроводов характерны такие технические решения, как установка компенсаторов, надземная прокладка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помещении какой категории по взрывопожарной опасности допускается проектировать размещение газорегуляторных установок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w:t>
      </w:r>
      <w:r w:rsidRPr="0033017A">
        <w:rPr>
          <w:rFonts w:ascii="Times New Roman" w:hAnsi="Times New Roman" w:cs="Times New Roman"/>
          <w:color w:val="000000" w:themeColor="text1"/>
          <w:sz w:val="28"/>
          <w:szCs w:val="28"/>
        </w:rPr>
        <w:br/>
        <w:t>от 29.10.2010 № 870, в газорегуляторных пунктах и установках проектирование обводных газопроводов с запорной арматурой, предназначенных для транспортирования природного газа, минуя основной газопровод на участке его ремонта и для возвращения потока газа в сеть в конце участка?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труб какого диаметра резьбовые соединения применять запрещается согласно ГОСТ Р 55472-2013 «Национальный стандарт Российской Федерации. Системы газораспределительные. Требования </w:t>
      </w:r>
      <w:r w:rsidRPr="0033017A">
        <w:rPr>
          <w:rFonts w:ascii="Times New Roman" w:hAnsi="Times New Roman" w:cs="Times New Roman"/>
          <w:color w:val="000000" w:themeColor="text1"/>
          <w:sz w:val="28"/>
          <w:szCs w:val="28"/>
        </w:rPr>
        <w:br/>
        <w:t>к сетям газораспределения. Часть 0. Общие положения», утвержденному приказом Росстандарта от 05.07.2013 № 289-ст?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предусматривать фланцевые или резьбовые соединения для газопроводов согласно ГОСТ Р 55472-2013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w:t>
      </w:r>
      <w:r w:rsidR="008553FB"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от 05.07.2013 № 289-ст?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пунктов учета газа согласно ГОСТ Р 55472-2013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 289-ст.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подземных газопроводов какого номинального диаметра наряду </w:t>
      </w:r>
      <w:r w:rsidRPr="0033017A">
        <w:rPr>
          <w:rFonts w:ascii="Times New Roman" w:hAnsi="Times New Roman" w:cs="Times New Roman"/>
          <w:color w:val="000000" w:themeColor="text1"/>
          <w:sz w:val="28"/>
          <w:szCs w:val="28"/>
        </w:rPr>
        <w:br/>
        <w:t>с полиэтиленовыми кранами рекомендуется предусматривать стальную арматуру в районах строительства с особыми грунтовыми условиями?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Для подземных газопроводов какого условного диаметра допускается применение запорной арматуры из ковкого чугуна?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Правильность укладки каких газопроводов следует проверять путем нивелирования уложенного газопровода и мест его пересечения </w:t>
      </w:r>
      <w:r w:rsidRPr="0033017A">
        <w:rPr>
          <w:rFonts w:ascii="Times New Roman" w:hAnsi="Times New Roman" w:cs="Times New Roman"/>
          <w:color w:val="000000" w:themeColor="text1"/>
          <w:sz w:val="28"/>
          <w:szCs w:val="28"/>
        </w:rPr>
        <w:br/>
        <w:t>с подземными сооружениями?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Для чего не предназначены блочные газорегуляторные пункты </w:t>
      </w:r>
      <w:r w:rsidRPr="0033017A">
        <w:rPr>
          <w:rFonts w:ascii="Times New Roman" w:hAnsi="Times New Roman" w:cs="Times New Roman"/>
          <w:color w:val="000000" w:themeColor="text1"/>
          <w:sz w:val="28"/>
          <w:szCs w:val="28"/>
        </w:rPr>
        <w:br/>
        <w:t>и шкафные пункты редуцирования газа?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давлением закрытия регулятора давления </w:t>
      </w:r>
      <w:r w:rsidRPr="0033017A">
        <w:rPr>
          <w:rFonts w:ascii="Times New Roman" w:hAnsi="Times New Roman" w:cs="Times New Roman"/>
          <w:color w:val="000000" w:themeColor="text1"/>
          <w:sz w:val="28"/>
          <w:szCs w:val="28"/>
        </w:rPr>
        <w:br/>
        <w:t xml:space="preserve">согласно 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w:t>
      </w:r>
      <w:r w:rsidRPr="0033017A">
        <w:rPr>
          <w:rFonts w:ascii="Times New Roman" w:hAnsi="Times New Roman" w:cs="Times New Roman"/>
          <w:color w:val="000000" w:themeColor="text1"/>
          <w:sz w:val="28"/>
          <w:szCs w:val="28"/>
        </w:rPr>
        <w:br/>
        <w:t>от 22.08.2012 № 250-ст?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классом точности регулятора давления </w:t>
      </w:r>
      <w:r w:rsidRPr="0033017A">
        <w:rPr>
          <w:rFonts w:ascii="Times New Roman" w:hAnsi="Times New Roman" w:cs="Times New Roman"/>
          <w:color w:val="000000" w:themeColor="text1"/>
          <w:sz w:val="28"/>
          <w:szCs w:val="28"/>
        </w:rPr>
        <w:br/>
        <w:t xml:space="preserve">согласно 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w:t>
      </w:r>
      <w:r w:rsidRPr="0033017A">
        <w:rPr>
          <w:rFonts w:ascii="Times New Roman" w:hAnsi="Times New Roman" w:cs="Times New Roman"/>
          <w:color w:val="000000" w:themeColor="text1"/>
          <w:sz w:val="28"/>
          <w:szCs w:val="28"/>
        </w:rPr>
        <w:br/>
        <w:t>от 22.08.2012 № 250-ст?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в блочных газорегуляторных пунктах размещать линии редуцирования и системы инженерно-технического обеспечения </w:t>
      </w:r>
      <w:r w:rsidRPr="0033017A">
        <w:rPr>
          <w:rFonts w:ascii="Times New Roman" w:hAnsi="Times New Roman" w:cs="Times New Roman"/>
          <w:color w:val="000000" w:themeColor="text1"/>
          <w:sz w:val="28"/>
          <w:szCs w:val="28"/>
        </w:rPr>
        <w:br/>
        <w:t>в нескольких блок-контейнерах?</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w:t>
      </w:r>
      <w:r w:rsidRPr="0033017A">
        <w:rPr>
          <w:rFonts w:ascii="Times New Roman" w:hAnsi="Times New Roman" w:cs="Times New Roman"/>
          <w:color w:val="000000" w:themeColor="text1"/>
          <w:sz w:val="28"/>
          <w:szCs w:val="28"/>
        </w:rPr>
        <w:br/>
        <w:t xml:space="preserve">к линии редуцирования пункта редуцирования газа </w:t>
      </w:r>
      <w:r w:rsidRPr="0033017A">
        <w:rPr>
          <w:rFonts w:ascii="Times New Roman" w:hAnsi="Times New Roman" w:cs="Times New Roman"/>
          <w:color w:val="000000" w:themeColor="text1"/>
          <w:sz w:val="28"/>
          <w:szCs w:val="28"/>
        </w:rPr>
        <w:br/>
        <w:t xml:space="preserve">согласно 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w:t>
      </w:r>
      <w:r w:rsidRPr="0033017A">
        <w:rPr>
          <w:rFonts w:ascii="Times New Roman" w:hAnsi="Times New Roman" w:cs="Times New Roman"/>
          <w:color w:val="000000" w:themeColor="text1"/>
          <w:sz w:val="28"/>
          <w:szCs w:val="28"/>
        </w:rPr>
        <w:br/>
        <w:t>от 22.08.2012 № 250-ст.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требуемая высота помещений блок-контейнера </w:t>
      </w:r>
      <w:r w:rsidRPr="0033017A">
        <w:rPr>
          <w:rFonts w:ascii="Times New Roman" w:hAnsi="Times New Roman" w:cs="Times New Roman"/>
          <w:color w:val="000000" w:themeColor="text1"/>
          <w:sz w:val="28"/>
          <w:szCs w:val="28"/>
        </w:rPr>
        <w:br/>
        <w:t xml:space="preserve">согласно 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w:t>
      </w:r>
      <w:r w:rsidRPr="0033017A">
        <w:rPr>
          <w:rFonts w:ascii="Times New Roman" w:hAnsi="Times New Roman" w:cs="Times New Roman"/>
          <w:color w:val="000000" w:themeColor="text1"/>
          <w:sz w:val="28"/>
          <w:szCs w:val="28"/>
        </w:rPr>
        <w:br/>
        <w:t>от 22.08.2012 № 250-ст?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Каковы габаритные размеры шкафа шкафного пункта редуцирования газа согласно 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w:t>
      </w:r>
      <w:r w:rsidRPr="0033017A">
        <w:rPr>
          <w:rFonts w:ascii="Times New Roman" w:hAnsi="Times New Roman" w:cs="Times New Roman"/>
          <w:color w:val="000000" w:themeColor="text1"/>
          <w:sz w:val="28"/>
          <w:szCs w:val="28"/>
        </w:rPr>
        <w:br/>
        <w:t xml:space="preserve">технические требования», утвержденному приказом Росстандарта </w:t>
      </w:r>
      <w:r w:rsidRPr="0033017A">
        <w:rPr>
          <w:rFonts w:ascii="Times New Roman" w:hAnsi="Times New Roman" w:cs="Times New Roman"/>
          <w:color w:val="000000" w:themeColor="text1"/>
          <w:sz w:val="28"/>
          <w:szCs w:val="28"/>
        </w:rPr>
        <w:br/>
        <w:t>от 22.08.2012 № 250-ст?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средний срок службы блочного газорегуляторного пункта согласно 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w:t>
      </w:r>
      <w:r w:rsidRPr="0033017A">
        <w:rPr>
          <w:rFonts w:ascii="Times New Roman" w:hAnsi="Times New Roman" w:cs="Times New Roman"/>
          <w:color w:val="000000" w:themeColor="text1"/>
          <w:sz w:val="28"/>
          <w:szCs w:val="28"/>
        </w:rPr>
        <w:br/>
        <w:t xml:space="preserve">технические требования», утвержденному приказом Росстандарта </w:t>
      </w:r>
      <w:r w:rsidRPr="0033017A">
        <w:rPr>
          <w:rFonts w:ascii="Times New Roman" w:hAnsi="Times New Roman" w:cs="Times New Roman"/>
          <w:color w:val="000000" w:themeColor="text1"/>
          <w:sz w:val="28"/>
          <w:szCs w:val="28"/>
        </w:rPr>
        <w:br/>
        <w:t>от 22.08.2012 № 250-ст?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средний срок службы шкафного пункта редуцирования газа согласно 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w:t>
      </w:r>
      <w:r w:rsidRPr="0033017A">
        <w:rPr>
          <w:rFonts w:ascii="Times New Roman" w:hAnsi="Times New Roman" w:cs="Times New Roman"/>
          <w:color w:val="000000" w:themeColor="text1"/>
          <w:sz w:val="28"/>
          <w:szCs w:val="28"/>
        </w:rPr>
        <w:br/>
        <w:t xml:space="preserve">технические требования», утвержденному приказом Росстандарта </w:t>
      </w:r>
      <w:r w:rsidRPr="0033017A">
        <w:rPr>
          <w:rFonts w:ascii="Times New Roman" w:hAnsi="Times New Roman" w:cs="Times New Roman"/>
          <w:color w:val="000000" w:themeColor="text1"/>
          <w:sz w:val="28"/>
          <w:szCs w:val="28"/>
        </w:rPr>
        <w:br/>
        <w:t>от 22.08.2012 № 250-ст?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кабели со свинцовыми оболочками без защитных покровов или с защитными покровами ленточного типа защищают </w:t>
      </w:r>
      <w:r w:rsidRPr="0033017A">
        <w:rPr>
          <w:rFonts w:ascii="Times New Roman" w:hAnsi="Times New Roman" w:cs="Times New Roman"/>
          <w:color w:val="000000" w:themeColor="text1"/>
          <w:sz w:val="28"/>
          <w:szCs w:val="28"/>
        </w:rPr>
        <w:br/>
        <w:t>от коррозии катодной поляризацией?</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какие газопроводы (трубопроводы и соединительные детали), технические и технологические устройства сетей газораспределения </w:t>
      </w:r>
      <w:r w:rsidRPr="0033017A">
        <w:rPr>
          <w:rFonts w:ascii="Times New Roman" w:hAnsi="Times New Roman" w:cs="Times New Roman"/>
          <w:color w:val="000000" w:themeColor="text1"/>
          <w:sz w:val="28"/>
          <w:szCs w:val="28"/>
        </w:rPr>
        <w:br/>
        <w:t xml:space="preserve">и газопотребления тепловой электрической станции распространяются требования </w:t>
      </w:r>
      <w:r w:rsidR="00E449FD" w:rsidRPr="0033017A">
        <w:rPr>
          <w:rFonts w:ascii="Times New Roman" w:hAnsi="Times New Roman" w:cs="Times New Roman"/>
          <w:color w:val="000000" w:themeColor="text1"/>
          <w:sz w:val="28"/>
          <w:szCs w:val="28"/>
        </w:rPr>
        <w:t xml:space="preserve">Федеральных норм и правил в области промышленной безопасности «Правила безопасности сетей газораспределения </w:t>
      </w:r>
      <w:r w:rsidR="00F25F75" w:rsidRPr="0033017A">
        <w:rPr>
          <w:rFonts w:ascii="Times New Roman" w:hAnsi="Times New Roman" w:cs="Times New Roman"/>
          <w:color w:val="000000" w:themeColor="text1"/>
          <w:sz w:val="28"/>
          <w:szCs w:val="28"/>
        </w:rPr>
        <w:br/>
      </w:r>
      <w:r w:rsidR="00E449FD" w:rsidRPr="0033017A">
        <w:rPr>
          <w:rFonts w:ascii="Times New Roman" w:hAnsi="Times New Roman" w:cs="Times New Roman"/>
          <w:color w:val="000000" w:themeColor="text1"/>
          <w:sz w:val="28"/>
          <w:szCs w:val="28"/>
        </w:rPr>
        <w:t>и газопотребления», утвержденных приказом Ростехнадзора от 15.11.2013 № 542?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каким резервом предусматриваются аппараты в каждой ступени очистки газа в соответствии со специальными требованиями </w:t>
      </w:r>
      <w:r w:rsidRPr="0033017A">
        <w:rPr>
          <w:rFonts w:ascii="Times New Roman" w:hAnsi="Times New Roman" w:cs="Times New Roman"/>
          <w:color w:val="000000" w:themeColor="text1"/>
          <w:sz w:val="28"/>
          <w:szCs w:val="28"/>
        </w:rPr>
        <w:br/>
        <w:t xml:space="preserve">к эксплуатации сетей газораспределения и газопотребления газотурбинных и парогазовых установок согласно </w:t>
      </w:r>
      <w:r w:rsidR="00E449FD" w:rsidRPr="0033017A">
        <w:rPr>
          <w:rFonts w:ascii="Times New Roman" w:hAnsi="Times New Roman" w:cs="Times New Roman"/>
          <w:color w:val="000000" w:themeColor="text1"/>
          <w:sz w:val="28"/>
          <w:szCs w:val="28"/>
        </w:rPr>
        <w:t>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 542?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расположения газорегуляторных установок согласно «Техническому регламенту </w:t>
      </w:r>
      <w:r w:rsidRPr="0033017A">
        <w:rPr>
          <w:rFonts w:ascii="Times New Roman" w:hAnsi="Times New Roman" w:cs="Times New Roman"/>
          <w:color w:val="000000" w:themeColor="text1"/>
          <w:sz w:val="28"/>
          <w:szCs w:val="28"/>
        </w:rPr>
        <w:br/>
        <w:t>о безопасности сетей газораспределения и газопотребления», утвержденному постановлением Правительства Российской Федерации от 29.10.2010 № 870.</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Какова площадь каждого из установленных предохранительных взрывных клапанов на газоходах от газоиспользующего оборудования, расположенных горизонтально, согласно «Техническому регламенту </w:t>
      </w:r>
      <w:r w:rsidRPr="0033017A">
        <w:rPr>
          <w:rFonts w:ascii="Times New Roman" w:hAnsi="Times New Roman" w:cs="Times New Roman"/>
          <w:color w:val="000000" w:themeColor="text1"/>
          <w:sz w:val="28"/>
          <w:szCs w:val="28"/>
        </w:rPr>
        <w:br/>
        <w:t>о безопасности сетей газораспределения и газопотребления», утвержденному постановлением Правительства Российской Федерации от 29.10.2010 № 870?</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Какой класс герметичности не допускается для трубопроводной запорной арматуры согласно ГОСТ Р 55472-2013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 289-ст?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трубопроводной запорной арматуры согласно ГОСТ Р 55472-2013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 289-ст.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понимается под предохранительной арматурой </w:t>
      </w:r>
      <w:r w:rsidRPr="0033017A">
        <w:rPr>
          <w:rFonts w:ascii="Times New Roman" w:hAnsi="Times New Roman" w:cs="Times New Roman"/>
          <w:color w:val="000000" w:themeColor="text1"/>
          <w:sz w:val="28"/>
          <w:szCs w:val="28"/>
        </w:rPr>
        <w:br/>
        <w:t xml:space="preserve">согласно 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w:t>
      </w:r>
      <w:r w:rsidRPr="0033017A">
        <w:rPr>
          <w:rFonts w:ascii="Times New Roman" w:hAnsi="Times New Roman" w:cs="Times New Roman"/>
          <w:color w:val="000000" w:themeColor="text1"/>
          <w:sz w:val="28"/>
          <w:szCs w:val="28"/>
        </w:rPr>
        <w:br/>
        <w:t xml:space="preserve">технические требования», утвержденному приказом Росстандарта </w:t>
      </w:r>
      <w:r w:rsidRPr="0033017A">
        <w:rPr>
          <w:rFonts w:ascii="Times New Roman" w:hAnsi="Times New Roman" w:cs="Times New Roman"/>
          <w:color w:val="000000" w:themeColor="text1"/>
          <w:sz w:val="28"/>
          <w:szCs w:val="28"/>
        </w:rPr>
        <w:br/>
        <w:t>от 22.08.2012 № 250-ст?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понимае</w:t>
      </w:r>
      <w:r w:rsidR="003C581A" w:rsidRPr="0033017A">
        <w:rPr>
          <w:rFonts w:ascii="Times New Roman" w:hAnsi="Times New Roman" w:cs="Times New Roman"/>
          <w:color w:val="000000" w:themeColor="text1"/>
          <w:sz w:val="28"/>
          <w:szCs w:val="28"/>
        </w:rPr>
        <w:t xml:space="preserve">тся под редукционной арматурой </w:t>
      </w:r>
      <w:r w:rsidRPr="0033017A">
        <w:rPr>
          <w:rFonts w:ascii="Times New Roman" w:hAnsi="Times New Roman" w:cs="Times New Roman"/>
          <w:color w:val="000000" w:themeColor="text1"/>
          <w:sz w:val="28"/>
          <w:szCs w:val="28"/>
        </w:rPr>
        <w:t xml:space="preserve">согласно </w:t>
      </w:r>
      <w:r w:rsidR="003C581A"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w:t>
      </w:r>
      <w:r w:rsidRPr="0033017A">
        <w:rPr>
          <w:rFonts w:ascii="Times New Roman" w:hAnsi="Times New Roman" w:cs="Times New Roman"/>
          <w:color w:val="000000" w:themeColor="text1"/>
          <w:sz w:val="28"/>
          <w:szCs w:val="28"/>
        </w:rPr>
        <w:br/>
        <w:t xml:space="preserve">технические требования», утвержденному приказом Росстандарта </w:t>
      </w:r>
      <w:r w:rsidRPr="0033017A">
        <w:rPr>
          <w:rFonts w:ascii="Times New Roman" w:hAnsi="Times New Roman" w:cs="Times New Roman"/>
          <w:color w:val="000000" w:themeColor="text1"/>
          <w:sz w:val="28"/>
          <w:szCs w:val="28"/>
        </w:rPr>
        <w:br/>
        <w:t>от 22.08.2012 № 250-ст?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Что пон</w:t>
      </w:r>
      <w:r w:rsidR="0029497F" w:rsidRPr="0033017A">
        <w:rPr>
          <w:rFonts w:ascii="Times New Roman" w:hAnsi="Times New Roman" w:cs="Times New Roman"/>
          <w:color w:val="000000" w:themeColor="text1"/>
          <w:sz w:val="28"/>
          <w:szCs w:val="28"/>
        </w:rPr>
        <w:t xml:space="preserve">имается под запорной арматурой </w:t>
      </w:r>
      <w:r w:rsidRPr="0033017A">
        <w:rPr>
          <w:rFonts w:ascii="Times New Roman" w:hAnsi="Times New Roman" w:cs="Times New Roman"/>
          <w:color w:val="000000" w:themeColor="text1"/>
          <w:sz w:val="28"/>
          <w:szCs w:val="28"/>
        </w:rPr>
        <w:t xml:space="preserve">согласно </w:t>
      </w:r>
      <w:r w:rsidR="0029497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w:t>
      </w:r>
      <w:r w:rsidRPr="0033017A">
        <w:rPr>
          <w:rFonts w:ascii="Times New Roman" w:hAnsi="Times New Roman" w:cs="Times New Roman"/>
          <w:color w:val="000000" w:themeColor="text1"/>
          <w:sz w:val="28"/>
          <w:szCs w:val="28"/>
        </w:rPr>
        <w:br/>
        <w:t xml:space="preserve">технические требования», утвержденному приказом Росстандарта </w:t>
      </w:r>
      <w:r w:rsidRPr="0033017A">
        <w:rPr>
          <w:rFonts w:ascii="Times New Roman" w:hAnsi="Times New Roman" w:cs="Times New Roman"/>
          <w:color w:val="000000" w:themeColor="text1"/>
          <w:sz w:val="28"/>
          <w:szCs w:val="28"/>
        </w:rPr>
        <w:br/>
        <w:t>от 22.08.2012 № 250-ст?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На трубопроводах какого номинального диаметра может </w:t>
      </w:r>
      <w:r w:rsidRPr="0033017A">
        <w:rPr>
          <w:rFonts w:ascii="Times New Roman" w:hAnsi="Times New Roman" w:cs="Times New Roman"/>
          <w:color w:val="000000" w:themeColor="text1"/>
          <w:sz w:val="28"/>
          <w:szCs w:val="28"/>
        </w:rPr>
        <w:br/>
        <w:t xml:space="preserve">применяться запорная арматура с цапковым присоединением </w:t>
      </w:r>
      <w:r w:rsidRPr="0033017A">
        <w:rPr>
          <w:rFonts w:ascii="Times New Roman" w:hAnsi="Times New Roman" w:cs="Times New Roman"/>
          <w:color w:val="000000" w:themeColor="text1"/>
          <w:sz w:val="28"/>
          <w:szCs w:val="28"/>
        </w:rPr>
        <w:br/>
        <w:t xml:space="preserve">согласно 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w:t>
      </w:r>
      <w:r w:rsidRPr="0033017A">
        <w:rPr>
          <w:rFonts w:ascii="Times New Roman" w:hAnsi="Times New Roman" w:cs="Times New Roman"/>
          <w:color w:val="000000" w:themeColor="text1"/>
          <w:sz w:val="28"/>
          <w:szCs w:val="28"/>
        </w:rPr>
        <w:br/>
        <w:t xml:space="preserve">технические требования», утвержденному приказом Росстандарта </w:t>
      </w:r>
      <w:r w:rsidRPr="0033017A">
        <w:rPr>
          <w:rFonts w:ascii="Times New Roman" w:hAnsi="Times New Roman" w:cs="Times New Roman"/>
          <w:color w:val="000000" w:themeColor="text1"/>
          <w:sz w:val="28"/>
          <w:szCs w:val="28"/>
        </w:rPr>
        <w:br/>
        <w:t>от 22.08.2012 № 250-ст?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технических устройств пункта редуцирования газа согласно 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 250-ст.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ли установка открытой рычажной системы </w:t>
      </w:r>
      <w:r w:rsidRPr="0033017A">
        <w:rPr>
          <w:rFonts w:ascii="Times New Roman" w:hAnsi="Times New Roman" w:cs="Times New Roman"/>
          <w:color w:val="000000" w:themeColor="text1"/>
          <w:sz w:val="28"/>
          <w:szCs w:val="28"/>
        </w:rPr>
        <w:br/>
        <w:t>управления на корпус</w:t>
      </w:r>
      <w:r w:rsidR="004B3301" w:rsidRPr="0033017A">
        <w:rPr>
          <w:rFonts w:ascii="Times New Roman" w:hAnsi="Times New Roman" w:cs="Times New Roman"/>
          <w:color w:val="000000" w:themeColor="text1"/>
          <w:sz w:val="28"/>
          <w:szCs w:val="28"/>
        </w:rPr>
        <w:t xml:space="preserve">е защитных устройств </w:t>
      </w:r>
      <w:r w:rsidRPr="0033017A">
        <w:rPr>
          <w:rFonts w:ascii="Times New Roman" w:hAnsi="Times New Roman" w:cs="Times New Roman"/>
          <w:color w:val="000000" w:themeColor="text1"/>
          <w:sz w:val="28"/>
          <w:szCs w:val="28"/>
        </w:rPr>
        <w:t>согласно ГОСТ Р 54960-2012 «Национальный стандарт Российской Федерации. Системы газораспределительные. Пункты газорегуляторные блочные. Пункты ред</w:t>
      </w:r>
      <w:r w:rsidR="004B3301" w:rsidRPr="0033017A">
        <w:rPr>
          <w:rFonts w:ascii="Times New Roman" w:hAnsi="Times New Roman" w:cs="Times New Roman"/>
          <w:color w:val="000000" w:themeColor="text1"/>
          <w:sz w:val="28"/>
          <w:szCs w:val="28"/>
        </w:rPr>
        <w:t xml:space="preserve">уцирования газа шкафные. Общие </w:t>
      </w:r>
      <w:r w:rsidRPr="0033017A">
        <w:rPr>
          <w:rFonts w:ascii="Times New Roman" w:hAnsi="Times New Roman" w:cs="Times New Roman"/>
          <w:color w:val="000000" w:themeColor="text1"/>
          <w:sz w:val="28"/>
          <w:szCs w:val="28"/>
        </w:rPr>
        <w:t>технические требования», утвержденному приказом Росстанд</w:t>
      </w:r>
      <w:r w:rsidR="004B3301" w:rsidRPr="0033017A">
        <w:rPr>
          <w:rFonts w:ascii="Times New Roman" w:hAnsi="Times New Roman" w:cs="Times New Roman"/>
          <w:color w:val="000000" w:themeColor="text1"/>
          <w:sz w:val="28"/>
          <w:szCs w:val="28"/>
        </w:rPr>
        <w:t xml:space="preserve">арта </w:t>
      </w:r>
      <w:r w:rsidRPr="0033017A">
        <w:rPr>
          <w:rFonts w:ascii="Times New Roman" w:hAnsi="Times New Roman" w:cs="Times New Roman"/>
          <w:color w:val="000000" w:themeColor="text1"/>
          <w:sz w:val="28"/>
          <w:szCs w:val="28"/>
        </w:rPr>
        <w:t>от 22.08.2012 № 250-ст.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неверное утверждение в отношении требований </w:t>
      </w:r>
      <w:r w:rsidRPr="0033017A">
        <w:rPr>
          <w:rFonts w:ascii="Times New Roman" w:hAnsi="Times New Roman" w:cs="Times New Roman"/>
          <w:color w:val="000000" w:themeColor="text1"/>
          <w:sz w:val="28"/>
          <w:szCs w:val="28"/>
        </w:rPr>
        <w:br/>
        <w:t xml:space="preserve">к техническим устройствам пункта редуцирования газа </w:t>
      </w:r>
      <w:r w:rsidRPr="0033017A">
        <w:rPr>
          <w:rFonts w:ascii="Times New Roman" w:hAnsi="Times New Roman" w:cs="Times New Roman"/>
          <w:color w:val="000000" w:themeColor="text1"/>
          <w:sz w:val="28"/>
          <w:szCs w:val="28"/>
        </w:rPr>
        <w:br/>
        <w:t xml:space="preserve">согласно 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w:t>
      </w:r>
      <w:r w:rsidRPr="0033017A">
        <w:rPr>
          <w:rFonts w:ascii="Times New Roman" w:hAnsi="Times New Roman" w:cs="Times New Roman"/>
          <w:color w:val="000000" w:themeColor="text1"/>
          <w:sz w:val="28"/>
          <w:szCs w:val="28"/>
        </w:rPr>
        <w:br/>
        <w:t xml:space="preserve">технические требования», утвержденному приказом Росстандарта </w:t>
      </w:r>
      <w:r w:rsidRPr="0033017A">
        <w:rPr>
          <w:rFonts w:ascii="Times New Roman" w:hAnsi="Times New Roman" w:cs="Times New Roman"/>
          <w:color w:val="000000" w:themeColor="text1"/>
          <w:sz w:val="28"/>
          <w:szCs w:val="28"/>
        </w:rPr>
        <w:br/>
        <w:t>от 22.08.2012 № 250-ст.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Укажите верное утверждение в отношении требований </w:t>
      </w:r>
      <w:r w:rsidRPr="0033017A">
        <w:rPr>
          <w:rFonts w:ascii="Times New Roman" w:hAnsi="Times New Roman" w:cs="Times New Roman"/>
          <w:color w:val="000000" w:themeColor="text1"/>
          <w:sz w:val="28"/>
          <w:szCs w:val="28"/>
        </w:rPr>
        <w:br/>
        <w:t xml:space="preserve">к техническим устройствам пункта редуцирования газа </w:t>
      </w:r>
      <w:r w:rsidRPr="0033017A">
        <w:rPr>
          <w:rFonts w:ascii="Times New Roman" w:hAnsi="Times New Roman" w:cs="Times New Roman"/>
          <w:color w:val="000000" w:themeColor="text1"/>
          <w:sz w:val="28"/>
          <w:szCs w:val="28"/>
        </w:rPr>
        <w:br/>
        <w:t xml:space="preserve">согласно 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w:t>
      </w:r>
      <w:r w:rsidRPr="0033017A">
        <w:rPr>
          <w:rFonts w:ascii="Times New Roman" w:hAnsi="Times New Roman" w:cs="Times New Roman"/>
          <w:color w:val="000000" w:themeColor="text1"/>
          <w:sz w:val="28"/>
          <w:szCs w:val="28"/>
        </w:rPr>
        <w:br/>
        <w:t xml:space="preserve">технические требования», утвержденному приказом Росстандарта </w:t>
      </w:r>
      <w:r w:rsidRPr="0033017A">
        <w:rPr>
          <w:rFonts w:ascii="Times New Roman" w:hAnsi="Times New Roman" w:cs="Times New Roman"/>
          <w:color w:val="000000" w:themeColor="text1"/>
          <w:sz w:val="28"/>
          <w:szCs w:val="28"/>
        </w:rPr>
        <w:br/>
        <w:t>от 22.08.2012 № 250-ст.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Допускается </w:t>
      </w:r>
      <w:r w:rsidR="00770F7F" w:rsidRPr="0033017A">
        <w:rPr>
          <w:rFonts w:ascii="Times New Roman" w:hAnsi="Times New Roman" w:cs="Times New Roman"/>
          <w:color w:val="000000" w:themeColor="text1"/>
          <w:sz w:val="28"/>
          <w:szCs w:val="28"/>
        </w:rPr>
        <w:t xml:space="preserve">ли применение лепестковых муфт </w:t>
      </w:r>
      <w:r w:rsidRPr="0033017A">
        <w:rPr>
          <w:rFonts w:ascii="Times New Roman" w:hAnsi="Times New Roman" w:cs="Times New Roman"/>
          <w:color w:val="000000" w:themeColor="text1"/>
          <w:sz w:val="28"/>
          <w:szCs w:val="28"/>
        </w:rPr>
        <w:t>при ремонте</w:t>
      </w:r>
      <w:r w:rsidR="00770F7F" w:rsidRPr="0033017A">
        <w:rPr>
          <w:rFonts w:ascii="Times New Roman" w:hAnsi="Times New Roman" w:cs="Times New Roman"/>
          <w:color w:val="000000" w:themeColor="text1"/>
          <w:sz w:val="28"/>
          <w:szCs w:val="28"/>
        </w:rPr>
        <w:t xml:space="preserve"> газопроводов с давлением газа </w:t>
      </w:r>
      <w:r w:rsidRPr="0033017A">
        <w:rPr>
          <w:rFonts w:ascii="Times New Roman" w:hAnsi="Times New Roman" w:cs="Times New Roman"/>
          <w:color w:val="000000" w:themeColor="text1"/>
          <w:sz w:val="28"/>
          <w:szCs w:val="28"/>
        </w:rPr>
        <w:t xml:space="preserve">свыше 0,6 МПа согласно </w:t>
      </w:r>
      <w:r w:rsidR="00770F7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xml:space="preserve">ГОСТ Р 54983-2012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w:t>
      </w:r>
      <w:r w:rsidR="00770F7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 299-ст?</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верхний предел настройки защитной арматуры (предохранительных запорных клапанов) при давлении газа </w:t>
      </w:r>
      <w:r w:rsidRPr="0033017A">
        <w:rPr>
          <w:rFonts w:ascii="Times New Roman" w:hAnsi="Times New Roman" w:cs="Times New Roman"/>
          <w:color w:val="000000" w:themeColor="text1"/>
          <w:sz w:val="28"/>
          <w:szCs w:val="28"/>
        </w:rPr>
        <w:br/>
        <w:t xml:space="preserve">в газопроводе на выходе из пунктов редуцирования газа в пределах </w:t>
      </w:r>
      <w:r w:rsidRPr="0033017A">
        <w:rPr>
          <w:rFonts w:ascii="Times New Roman" w:hAnsi="Times New Roman" w:cs="Times New Roman"/>
          <w:color w:val="000000" w:themeColor="text1"/>
          <w:sz w:val="28"/>
          <w:szCs w:val="28"/>
        </w:rPr>
        <w:br/>
        <w:t>от 0,3 до 1,2 МПа?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Каков верхний предел настройки защитной арматуры (предохранительных запорных клапанов) при давлении газа </w:t>
      </w:r>
      <w:r w:rsidRPr="0033017A">
        <w:rPr>
          <w:rFonts w:ascii="Times New Roman" w:hAnsi="Times New Roman" w:cs="Times New Roman"/>
          <w:color w:val="000000" w:themeColor="text1"/>
          <w:sz w:val="28"/>
          <w:szCs w:val="28"/>
        </w:rPr>
        <w:br/>
        <w:t>в газопроводе на выходе из пунктов редуцирования газа ниже 0,005 МПа?</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Укажите неверное утверждение в отношении  пунктов редуцирования газа</w:t>
      </w:r>
      <w:r w:rsidR="00333959" w:rsidRPr="0033017A">
        <w:rPr>
          <w:rFonts w:ascii="Times New Roman" w:hAnsi="Times New Roman" w:cs="Times New Roman"/>
          <w:color w:val="000000" w:themeColor="text1"/>
          <w:sz w:val="28"/>
          <w:szCs w:val="28"/>
        </w:rPr>
        <w:t xml:space="preserve"> сетей газораспределения, противоречащее ГОСТ Р 54983-2012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 299-ст</w:t>
      </w:r>
      <w:r w:rsidRPr="0033017A">
        <w:rPr>
          <w:rFonts w:ascii="Times New Roman" w:hAnsi="Times New Roman" w:cs="Times New Roman"/>
          <w:color w:val="000000" w:themeColor="text1"/>
          <w:sz w:val="28"/>
          <w:szCs w:val="28"/>
        </w:rPr>
        <w:t>.</w:t>
      </w:r>
    </w:p>
    <w:p w:rsidR="00F53BAF" w:rsidRPr="0033017A" w:rsidRDefault="002607FD"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При</w:t>
      </w:r>
      <w:r w:rsidR="00F53BAF" w:rsidRPr="0033017A">
        <w:rPr>
          <w:rFonts w:ascii="Times New Roman" w:hAnsi="Times New Roman" w:cs="Times New Roman"/>
          <w:color w:val="000000" w:themeColor="text1"/>
          <w:sz w:val="28"/>
          <w:szCs w:val="28"/>
        </w:rPr>
        <w:t xml:space="preserve"> проектировани</w:t>
      </w:r>
      <w:r w:rsidRPr="0033017A">
        <w:rPr>
          <w:rFonts w:ascii="Times New Roman" w:hAnsi="Times New Roman" w:cs="Times New Roman"/>
          <w:color w:val="000000" w:themeColor="text1"/>
          <w:sz w:val="28"/>
          <w:szCs w:val="28"/>
        </w:rPr>
        <w:t>и</w:t>
      </w:r>
      <w:r w:rsidR="00F53BAF" w:rsidRPr="0033017A">
        <w:rPr>
          <w:rFonts w:ascii="Times New Roman" w:hAnsi="Times New Roman" w:cs="Times New Roman"/>
          <w:color w:val="000000" w:themeColor="text1"/>
          <w:sz w:val="28"/>
          <w:szCs w:val="28"/>
        </w:rPr>
        <w:t xml:space="preserve"> каких </w:t>
      </w:r>
      <w:r w:rsidRPr="0033017A">
        <w:rPr>
          <w:rFonts w:ascii="Times New Roman" w:hAnsi="Times New Roman" w:cs="Times New Roman"/>
          <w:color w:val="000000" w:themeColor="text1"/>
          <w:sz w:val="28"/>
          <w:szCs w:val="28"/>
        </w:rPr>
        <w:t xml:space="preserve">наружных </w:t>
      </w:r>
      <w:r w:rsidR="00F53BAF" w:rsidRPr="0033017A">
        <w:rPr>
          <w:rFonts w:ascii="Times New Roman" w:hAnsi="Times New Roman" w:cs="Times New Roman"/>
          <w:color w:val="000000" w:themeColor="text1"/>
          <w:sz w:val="28"/>
          <w:szCs w:val="28"/>
        </w:rPr>
        <w:t xml:space="preserve">газопроводов характерны такие </w:t>
      </w:r>
      <w:r w:rsidRPr="0033017A">
        <w:rPr>
          <w:rFonts w:ascii="Times New Roman" w:hAnsi="Times New Roman" w:cs="Times New Roman"/>
          <w:color w:val="000000" w:themeColor="text1"/>
          <w:sz w:val="28"/>
          <w:szCs w:val="28"/>
        </w:rPr>
        <w:t>мероприятия</w:t>
      </w:r>
      <w:r w:rsidR="00F53BAF" w:rsidRPr="0033017A">
        <w:rPr>
          <w:rFonts w:ascii="Times New Roman" w:hAnsi="Times New Roman" w:cs="Times New Roman"/>
          <w:color w:val="000000" w:themeColor="text1"/>
          <w:sz w:val="28"/>
          <w:szCs w:val="28"/>
        </w:rPr>
        <w:t xml:space="preserve"> как применение грузов, утолщение стенки трубы газопровода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w:t>
      </w:r>
      <w:r w:rsidR="002607FD" w:rsidRPr="0033017A">
        <w:rPr>
          <w:rFonts w:ascii="Times New Roman" w:hAnsi="Times New Roman" w:cs="Times New Roman"/>
          <w:color w:val="000000" w:themeColor="text1"/>
          <w:sz w:val="28"/>
          <w:szCs w:val="28"/>
        </w:rPr>
        <w:t>мероприятия</w:t>
      </w:r>
      <w:r w:rsidRPr="0033017A">
        <w:rPr>
          <w:rFonts w:ascii="Times New Roman" w:hAnsi="Times New Roman" w:cs="Times New Roman"/>
          <w:color w:val="000000" w:themeColor="text1"/>
          <w:sz w:val="28"/>
          <w:szCs w:val="28"/>
        </w:rPr>
        <w:t xml:space="preserve"> не должны быть предусмотрены </w:t>
      </w:r>
      <w:r w:rsidRPr="0033017A">
        <w:rPr>
          <w:rFonts w:ascii="Times New Roman" w:hAnsi="Times New Roman" w:cs="Times New Roman"/>
          <w:color w:val="000000" w:themeColor="text1"/>
          <w:sz w:val="28"/>
          <w:szCs w:val="28"/>
        </w:rPr>
        <w:br/>
        <w:t xml:space="preserve">при проектировании наружных газопроводов, планируемых </w:t>
      </w:r>
      <w:r w:rsidRPr="0033017A">
        <w:rPr>
          <w:rFonts w:ascii="Times New Roman" w:hAnsi="Times New Roman" w:cs="Times New Roman"/>
          <w:color w:val="000000" w:themeColor="text1"/>
          <w:sz w:val="28"/>
          <w:szCs w:val="28"/>
        </w:rPr>
        <w:br/>
        <w:t>к строительству в водонасыщенных грунтах и на переходах через водные преграды, 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Какие технические решения не должны быть предусмотрены </w:t>
      </w:r>
      <w:r w:rsidRPr="0033017A">
        <w:rPr>
          <w:rFonts w:ascii="Times New Roman" w:hAnsi="Times New Roman" w:cs="Times New Roman"/>
          <w:color w:val="000000" w:themeColor="text1"/>
          <w:sz w:val="28"/>
          <w:szCs w:val="28"/>
        </w:rPr>
        <w:br/>
        <w:t xml:space="preserve">при проектировании наружных газопроводов, планируемых </w:t>
      </w:r>
      <w:r w:rsidRPr="0033017A">
        <w:rPr>
          <w:rFonts w:ascii="Times New Roman" w:hAnsi="Times New Roman" w:cs="Times New Roman"/>
          <w:color w:val="000000" w:themeColor="text1"/>
          <w:sz w:val="28"/>
          <w:szCs w:val="28"/>
        </w:rPr>
        <w:br/>
        <w:t xml:space="preserve">к строительству на территориях, подвергающихся влиянию подземных горных разработок, а также в сейсмических районах, </w:t>
      </w:r>
      <w:r w:rsidRPr="0033017A">
        <w:rPr>
          <w:rFonts w:ascii="Times New Roman" w:hAnsi="Times New Roman" w:cs="Times New Roman"/>
          <w:color w:val="000000" w:themeColor="text1"/>
          <w:sz w:val="28"/>
          <w:szCs w:val="28"/>
        </w:rPr>
        <w:br/>
        <w:t>согласно «Техническому регламенту о безопасности сетей газораспределения и газопотребления», утвержденному постановлением Правительства Российской Федерации от 29.10.2010 № 870?</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не проводится проверка настройки и действия предохранительных устройств газоиспользующего оборудования тепловой электрической станции согласно </w:t>
      </w:r>
      <w:r w:rsidR="00E449FD" w:rsidRPr="0033017A">
        <w:rPr>
          <w:rFonts w:ascii="Times New Roman" w:hAnsi="Times New Roman" w:cs="Times New Roman"/>
          <w:color w:val="000000" w:themeColor="text1"/>
          <w:sz w:val="28"/>
          <w:szCs w:val="28"/>
        </w:rPr>
        <w:t xml:space="preserve">Федеральным нормам </w:t>
      </w:r>
      <w:r w:rsidR="008553FB" w:rsidRPr="0033017A">
        <w:rPr>
          <w:rFonts w:ascii="Times New Roman" w:hAnsi="Times New Roman" w:cs="Times New Roman"/>
          <w:color w:val="000000" w:themeColor="text1"/>
          <w:sz w:val="28"/>
          <w:szCs w:val="28"/>
        </w:rPr>
        <w:br/>
      </w:r>
      <w:r w:rsidR="00E449FD" w:rsidRPr="0033017A">
        <w:rPr>
          <w:rFonts w:ascii="Times New Roman" w:hAnsi="Times New Roman" w:cs="Times New Roman"/>
          <w:color w:val="000000" w:themeColor="text1"/>
          <w:sz w:val="28"/>
          <w:szCs w:val="28"/>
        </w:rPr>
        <w:t>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 542?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Какой документ </w:t>
      </w:r>
      <w:r w:rsidR="00E449FD" w:rsidRPr="0033017A">
        <w:rPr>
          <w:rFonts w:ascii="Times New Roman" w:hAnsi="Times New Roman" w:cs="Times New Roman"/>
          <w:color w:val="000000" w:themeColor="text1"/>
          <w:sz w:val="28"/>
          <w:szCs w:val="28"/>
        </w:rPr>
        <w:t>согласно</w:t>
      </w:r>
      <w:r w:rsidR="00512F96" w:rsidRPr="0033017A">
        <w:rPr>
          <w:rFonts w:ascii="Times New Roman" w:hAnsi="Times New Roman" w:cs="Times New Roman"/>
          <w:color w:val="000000" w:themeColor="text1"/>
          <w:sz w:val="28"/>
          <w:szCs w:val="28"/>
        </w:rPr>
        <w:t xml:space="preserve"> </w:t>
      </w:r>
      <w:r w:rsidR="00E449FD"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 542, </w:t>
      </w:r>
      <w:r w:rsidRPr="0033017A">
        <w:rPr>
          <w:rFonts w:ascii="Times New Roman" w:hAnsi="Times New Roman" w:cs="Times New Roman"/>
          <w:color w:val="000000" w:themeColor="text1"/>
          <w:sz w:val="28"/>
          <w:szCs w:val="28"/>
        </w:rPr>
        <w:t xml:space="preserve">должен быть составлен </w:t>
      </w:r>
      <w:r w:rsidRPr="0033017A">
        <w:rPr>
          <w:rFonts w:ascii="Times New Roman" w:hAnsi="Times New Roman" w:cs="Times New Roman"/>
          <w:color w:val="000000" w:themeColor="text1"/>
          <w:sz w:val="28"/>
          <w:szCs w:val="28"/>
        </w:rPr>
        <w:br/>
        <w:t xml:space="preserve">на каждый газопровод (наружный и внутренний), технологическое устройство (газорегуляторный пункт, газотурбинная установка), котел тепловой электрической станции, содержащий основные данные, характеризующие газопровод, помещение газорегуляторного пункта, помещение котельной, технические устройства </w:t>
      </w:r>
      <w:r w:rsidRPr="0033017A">
        <w:rPr>
          <w:rFonts w:ascii="Times New Roman" w:hAnsi="Times New Roman" w:cs="Times New Roman"/>
          <w:color w:val="000000" w:themeColor="text1"/>
          <w:sz w:val="28"/>
          <w:szCs w:val="28"/>
        </w:rPr>
        <w:br/>
        <w:t>и контрольно-измерительные приборы, а также сведения о проведенном техническом обслуживании и ремонте?</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согласно </w:t>
      </w:r>
      <w:r w:rsidR="00E449FD"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 542, </w:t>
      </w:r>
      <w:r w:rsidRPr="0033017A">
        <w:rPr>
          <w:rFonts w:ascii="Times New Roman" w:hAnsi="Times New Roman" w:cs="Times New Roman"/>
          <w:color w:val="000000" w:themeColor="text1"/>
          <w:sz w:val="28"/>
          <w:szCs w:val="28"/>
        </w:rPr>
        <w:t xml:space="preserve">должна проводиться проверка параметров срабатывания предохранительных запорных клапанов </w:t>
      </w:r>
      <w:r w:rsidRPr="0033017A">
        <w:rPr>
          <w:rFonts w:ascii="Times New Roman" w:hAnsi="Times New Roman" w:cs="Times New Roman"/>
          <w:color w:val="000000" w:themeColor="text1"/>
          <w:sz w:val="28"/>
          <w:szCs w:val="28"/>
        </w:rPr>
        <w:br/>
        <w:t>и предохранительных сбросных клапанов в газорегуляторном пункте тепловой электрической станции?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Что должно быть выполнено согласно </w:t>
      </w:r>
      <w:r w:rsidR="00E449FD" w:rsidRPr="0033017A">
        <w:rPr>
          <w:rFonts w:ascii="Times New Roman" w:hAnsi="Times New Roman" w:cs="Times New Roman"/>
          <w:color w:val="000000" w:themeColor="text1"/>
          <w:sz w:val="28"/>
          <w:szCs w:val="28"/>
        </w:rPr>
        <w:t xml:space="preserve">Федеральным нормам </w:t>
      </w:r>
      <w:r w:rsidR="00F25F75" w:rsidRPr="0033017A">
        <w:rPr>
          <w:rFonts w:ascii="Times New Roman" w:hAnsi="Times New Roman" w:cs="Times New Roman"/>
          <w:color w:val="000000" w:themeColor="text1"/>
          <w:sz w:val="28"/>
          <w:szCs w:val="28"/>
        </w:rPr>
        <w:br/>
      </w:r>
      <w:r w:rsidR="00E449FD"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 542, </w:t>
      </w:r>
      <w:r w:rsidRPr="0033017A">
        <w:rPr>
          <w:rFonts w:ascii="Times New Roman" w:hAnsi="Times New Roman" w:cs="Times New Roman"/>
          <w:color w:val="000000" w:themeColor="text1"/>
          <w:sz w:val="28"/>
          <w:szCs w:val="28"/>
        </w:rPr>
        <w:t>при отключении газоиспользующего оборудования сезонного действия тепловой электрической станции?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В каких целях</w:t>
      </w:r>
      <w:r w:rsidR="00EC0227"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w:t>
      </w:r>
      <w:r w:rsidR="00E449FD"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 542, </w:t>
      </w:r>
      <w:r w:rsidRPr="0033017A">
        <w:rPr>
          <w:rFonts w:ascii="Times New Roman" w:hAnsi="Times New Roman" w:cs="Times New Roman"/>
          <w:color w:val="000000" w:themeColor="text1"/>
          <w:sz w:val="28"/>
          <w:szCs w:val="28"/>
        </w:rPr>
        <w:t>должно проводиться техническое диагностирование (экспертиза промышленной безопасности) газопроводов, технических и технологических устройств сетей газораспределения и газопотребления тепловой электрической станции?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На основании чего</w:t>
      </w:r>
      <w:r w:rsidR="005C5F57"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w:t>
      </w:r>
      <w:r w:rsidR="00E449FD" w:rsidRPr="0033017A">
        <w:rPr>
          <w:rFonts w:ascii="Times New Roman" w:hAnsi="Times New Roman" w:cs="Times New Roman"/>
          <w:color w:val="000000" w:themeColor="text1"/>
          <w:sz w:val="28"/>
          <w:szCs w:val="28"/>
        </w:rPr>
        <w:t xml:space="preserve">Федеральным нормам и правилам </w:t>
      </w:r>
      <w:r w:rsidR="00F25F75" w:rsidRPr="0033017A">
        <w:rPr>
          <w:rFonts w:ascii="Times New Roman" w:hAnsi="Times New Roman" w:cs="Times New Roman"/>
          <w:color w:val="000000" w:themeColor="text1"/>
          <w:sz w:val="28"/>
          <w:szCs w:val="28"/>
        </w:rPr>
        <w:br/>
      </w:r>
      <w:r w:rsidR="00E449FD"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сетей газораспределения и газопотребления», утвержденным приказом Ростехнадзора от 15.11.2013 № 542, </w:t>
      </w:r>
      <w:r w:rsidRPr="0033017A">
        <w:rPr>
          <w:rFonts w:ascii="Times New Roman" w:hAnsi="Times New Roman" w:cs="Times New Roman"/>
          <w:color w:val="000000" w:themeColor="text1"/>
          <w:sz w:val="28"/>
          <w:szCs w:val="28"/>
        </w:rPr>
        <w:t>устанавливаются сроки эксплуатации газопроводов, технических и технологических устройств сетей газораспределения и газопотребления тепловой электрической станции?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Какое из перечисленных требований</w:t>
      </w:r>
      <w:r w:rsidR="00157FC9" w:rsidRPr="0033017A">
        <w:rPr>
          <w:rFonts w:ascii="Times New Roman" w:hAnsi="Times New Roman" w:cs="Times New Roman"/>
          <w:color w:val="000000" w:themeColor="text1"/>
          <w:sz w:val="28"/>
          <w:szCs w:val="28"/>
        </w:rPr>
        <w:t xml:space="preserve"> </w:t>
      </w:r>
      <w:r w:rsidRPr="0033017A">
        <w:rPr>
          <w:rFonts w:ascii="Times New Roman" w:hAnsi="Times New Roman" w:cs="Times New Roman"/>
          <w:color w:val="000000" w:themeColor="text1"/>
          <w:sz w:val="28"/>
          <w:szCs w:val="28"/>
        </w:rPr>
        <w:t xml:space="preserve">согласно </w:t>
      </w:r>
      <w:r w:rsidR="00E449FD"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 542, </w:t>
      </w:r>
      <w:r w:rsidR="00F37DFF"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не предъявляется к запорной арматуре перед предо</w:t>
      </w:r>
      <w:r w:rsidR="00F37DFF" w:rsidRPr="0033017A">
        <w:rPr>
          <w:rFonts w:ascii="Times New Roman" w:hAnsi="Times New Roman" w:cs="Times New Roman"/>
          <w:color w:val="000000" w:themeColor="text1"/>
          <w:sz w:val="28"/>
          <w:szCs w:val="28"/>
        </w:rPr>
        <w:t xml:space="preserve">хранительным сбросным клапаном </w:t>
      </w:r>
      <w:r w:rsidRPr="0033017A">
        <w:rPr>
          <w:rFonts w:ascii="Times New Roman" w:hAnsi="Times New Roman" w:cs="Times New Roman"/>
          <w:color w:val="000000" w:themeColor="text1"/>
          <w:sz w:val="28"/>
          <w:szCs w:val="28"/>
        </w:rPr>
        <w:t>в газорегуляторном пункте тепловой электрической станции?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Какая защита согласно </w:t>
      </w:r>
      <w:r w:rsidR="00E449FD"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 542, </w:t>
      </w:r>
      <w:r w:rsidRPr="0033017A">
        <w:rPr>
          <w:rFonts w:ascii="Times New Roman" w:hAnsi="Times New Roman" w:cs="Times New Roman"/>
          <w:color w:val="000000" w:themeColor="text1"/>
          <w:sz w:val="28"/>
          <w:szCs w:val="28"/>
        </w:rPr>
        <w:t>не является технологической защитой, обеспечивающей взрывобезопасность технологического оборудования тепловой электрической станции?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Мониторинг какого показателя согласно </w:t>
      </w:r>
      <w:r w:rsidR="00E449FD" w:rsidRPr="0033017A">
        <w:rPr>
          <w:rFonts w:ascii="Times New Roman" w:hAnsi="Times New Roman" w:cs="Times New Roman"/>
          <w:color w:val="000000" w:themeColor="text1"/>
          <w:sz w:val="28"/>
          <w:szCs w:val="28"/>
        </w:rPr>
        <w:t xml:space="preserve">Федеральным нормам </w:t>
      </w:r>
      <w:r w:rsidR="00F25F75" w:rsidRPr="0033017A">
        <w:rPr>
          <w:rFonts w:ascii="Times New Roman" w:hAnsi="Times New Roman" w:cs="Times New Roman"/>
          <w:color w:val="000000" w:themeColor="text1"/>
          <w:sz w:val="28"/>
          <w:szCs w:val="28"/>
        </w:rPr>
        <w:br/>
      </w:r>
      <w:r w:rsidR="00E449FD" w:rsidRPr="0033017A">
        <w:rPr>
          <w:rFonts w:ascii="Times New Roman" w:hAnsi="Times New Roman" w:cs="Times New Roman"/>
          <w:color w:val="000000" w:themeColor="text1"/>
          <w:sz w:val="28"/>
          <w:szCs w:val="28"/>
        </w:rPr>
        <w:t xml:space="preserve">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 542, </w:t>
      </w:r>
      <w:r w:rsidRPr="0033017A">
        <w:rPr>
          <w:rFonts w:ascii="Times New Roman" w:hAnsi="Times New Roman" w:cs="Times New Roman"/>
          <w:color w:val="000000" w:themeColor="text1"/>
          <w:sz w:val="28"/>
          <w:szCs w:val="28"/>
        </w:rPr>
        <w:t>должна выполнять эксплуатационная организация при эксплуатации зданий сетей газопотребления тепловой электрической станции?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каком случае не проводится проверка срабатывания предохранительных запорных клапанов котлов и горелок тепловой электрической станции согласно </w:t>
      </w:r>
      <w:r w:rsidR="00E449FD" w:rsidRPr="0033017A">
        <w:rPr>
          <w:rFonts w:ascii="Times New Roman" w:hAnsi="Times New Roman" w:cs="Times New Roman"/>
          <w:color w:val="000000" w:themeColor="text1"/>
          <w:sz w:val="28"/>
          <w:szCs w:val="28"/>
        </w:rPr>
        <w:t xml:space="preserve">Федеральным нормам и правилам </w:t>
      </w:r>
      <w:r w:rsidR="00F25F75" w:rsidRPr="0033017A">
        <w:rPr>
          <w:rFonts w:ascii="Times New Roman" w:hAnsi="Times New Roman" w:cs="Times New Roman"/>
          <w:color w:val="000000" w:themeColor="text1"/>
          <w:sz w:val="28"/>
          <w:szCs w:val="28"/>
        </w:rPr>
        <w:br/>
      </w:r>
      <w:r w:rsidR="00E449FD" w:rsidRPr="0033017A">
        <w:rPr>
          <w:rFonts w:ascii="Times New Roman" w:hAnsi="Times New Roman" w:cs="Times New Roman"/>
          <w:color w:val="000000" w:themeColor="text1"/>
          <w:sz w:val="28"/>
          <w:szCs w:val="28"/>
        </w:rPr>
        <w:t>в области промышленной безопасности «Правила безопасности сетей газораспределения и газопотребления», утвержденным приказом Ростехнадзора от 15.11.2013 № 542?</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какие сроки согласно </w:t>
      </w:r>
      <w:r w:rsidR="00E449FD"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 542, </w:t>
      </w:r>
      <w:r w:rsidRPr="0033017A">
        <w:rPr>
          <w:rFonts w:ascii="Times New Roman" w:hAnsi="Times New Roman" w:cs="Times New Roman"/>
          <w:color w:val="000000" w:themeColor="text1"/>
          <w:sz w:val="28"/>
          <w:szCs w:val="28"/>
        </w:rPr>
        <w:t xml:space="preserve">проводится проверка срабатывания устройств технологических защит и действия сигнализации </w:t>
      </w:r>
      <w:r w:rsidR="00F25F75" w:rsidRPr="0033017A">
        <w:rPr>
          <w:rFonts w:ascii="Times New Roman" w:hAnsi="Times New Roman" w:cs="Times New Roman"/>
          <w:color w:val="000000" w:themeColor="text1"/>
          <w:sz w:val="28"/>
          <w:szCs w:val="28"/>
        </w:rPr>
        <w:br/>
      </w:r>
      <w:r w:rsidRPr="0033017A">
        <w:rPr>
          <w:rFonts w:ascii="Times New Roman" w:hAnsi="Times New Roman" w:cs="Times New Roman"/>
          <w:color w:val="000000" w:themeColor="text1"/>
          <w:sz w:val="28"/>
          <w:szCs w:val="28"/>
        </w:rPr>
        <w:t>по максимальному и минимальному давлению газа в газопроводах тепловой электрической станции?</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какие сроки согласно </w:t>
      </w:r>
      <w:r w:rsidR="00E449FD"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 542, </w:t>
      </w:r>
      <w:r w:rsidRPr="0033017A">
        <w:rPr>
          <w:rFonts w:ascii="Times New Roman" w:hAnsi="Times New Roman" w:cs="Times New Roman"/>
          <w:color w:val="000000" w:themeColor="text1"/>
          <w:sz w:val="28"/>
          <w:szCs w:val="28"/>
        </w:rPr>
        <w:t>проводится текущий ремонт газопроводов тепловой электрической станции с разборкой регуляторов давления, предохранительных клапанов и фильтров?</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В какой документ согласно </w:t>
      </w:r>
      <w:r w:rsidR="00E449FD" w:rsidRPr="0033017A">
        <w:rPr>
          <w:rFonts w:ascii="Times New Roman" w:hAnsi="Times New Roman" w:cs="Times New Roman"/>
          <w:color w:val="000000" w:themeColor="text1"/>
          <w:sz w:val="28"/>
          <w:szCs w:val="28"/>
        </w:rPr>
        <w:t xml:space="preserve">Федеральным нормам и правилам </w:t>
      </w:r>
      <w:r w:rsidR="00F25F75" w:rsidRPr="0033017A">
        <w:rPr>
          <w:rFonts w:ascii="Times New Roman" w:hAnsi="Times New Roman" w:cs="Times New Roman"/>
          <w:color w:val="000000" w:themeColor="text1"/>
          <w:sz w:val="28"/>
          <w:szCs w:val="28"/>
        </w:rPr>
        <w:br/>
      </w:r>
      <w:r w:rsidR="00E449FD" w:rsidRPr="0033017A">
        <w:rPr>
          <w:rFonts w:ascii="Times New Roman" w:hAnsi="Times New Roman" w:cs="Times New Roman"/>
          <w:color w:val="000000" w:themeColor="text1"/>
          <w:sz w:val="28"/>
          <w:szCs w:val="28"/>
        </w:rPr>
        <w:t xml:space="preserve">в области промышленной безопасности «Правила безопасности сетей газораспределения и газопотребления», утвержденным приказом Ростехнадзора от 15.11.2013 № 542, </w:t>
      </w:r>
      <w:r w:rsidRPr="0033017A">
        <w:rPr>
          <w:rFonts w:ascii="Times New Roman" w:hAnsi="Times New Roman" w:cs="Times New Roman"/>
          <w:color w:val="000000" w:themeColor="text1"/>
          <w:sz w:val="28"/>
          <w:szCs w:val="28"/>
        </w:rPr>
        <w:t xml:space="preserve">должны быть занесены сведения </w:t>
      </w:r>
      <w:r w:rsidRPr="0033017A">
        <w:rPr>
          <w:rFonts w:ascii="Times New Roman" w:hAnsi="Times New Roman" w:cs="Times New Roman"/>
          <w:color w:val="000000" w:themeColor="text1"/>
          <w:sz w:val="28"/>
          <w:szCs w:val="28"/>
        </w:rPr>
        <w:br/>
        <w:t>о ремонте газопроводов и технических устройств</w:t>
      </w:r>
      <w:r w:rsidR="00B814CA" w:rsidRPr="0033017A">
        <w:rPr>
          <w:rFonts w:ascii="Times New Roman" w:hAnsi="Times New Roman" w:cs="Times New Roman"/>
          <w:color w:val="000000" w:themeColor="text1"/>
          <w:sz w:val="28"/>
          <w:szCs w:val="28"/>
        </w:rPr>
        <w:t xml:space="preserve"> теспловой электрической станции</w:t>
      </w:r>
      <w:r w:rsidRPr="0033017A">
        <w:rPr>
          <w:rFonts w:ascii="Times New Roman" w:hAnsi="Times New Roman" w:cs="Times New Roman"/>
          <w:color w:val="000000" w:themeColor="text1"/>
          <w:sz w:val="28"/>
          <w:szCs w:val="28"/>
        </w:rPr>
        <w:t>?</w:t>
      </w:r>
    </w:p>
    <w:p w:rsidR="00F53BAF"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Под каким давлением должны подвергаться контрольной опрессовке подземные и надземные (наружные) газопроводы тепловой электрической станции согласно </w:t>
      </w:r>
      <w:r w:rsidR="00E449FD" w:rsidRPr="0033017A">
        <w:rPr>
          <w:rFonts w:ascii="Times New Roman" w:hAnsi="Times New Roman" w:cs="Times New Roman"/>
          <w:color w:val="000000" w:themeColor="text1"/>
          <w:sz w:val="28"/>
          <w:szCs w:val="28"/>
        </w:rPr>
        <w:t xml:space="preserve">Федеральным нормам и правилам </w:t>
      </w:r>
      <w:r w:rsidR="00640D5E" w:rsidRPr="0033017A">
        <w:rPr>
          <w:rFonts w:ascii="Times New Roman" w:hAnsi="Times New Roman" w:cs="Times New Roman"/>
          <w:color w:val="000000" w:themeColor="text1"/>
          <w:sz w:val="28"/>
          <w:szCs w:val="28"/>
        </w:rPr>
        <w:br/>
      </w:r>
      <w:r w:rsidR="00E449FD" w:rsidRPr="0033017A">
        <w:rPr>
          <w:rFonts w:ascii="Times New Roman" w:hAnsi="Times New Roman" w:cs="Times New Roman"/>
          <w:color w:val="000000" w:themeColor="text1"/>
          <w:sz w:val="28"/>
          <w:szCs w:val="28"/>
        </w:rPr>
        <w:t>в области промышленной безопасности «Правила безопасности сетей газораспределения и газопотребления», утвержденным приказом Ростехнадзора от 15.11.2013 № 542?</w:t>
      </w:r>
    </w:p>
    <w:p w:rsidR="001314B6" w:rsidRPr="0033017A" w:rsidRDefault="00F53BAF" w:rsidP="0095546D">
      <w:pPr>
        <w:pStyle w:val="a3"/>
        <w:numPr>
          <w:ilvl w:val="0"/>
          <w:numId w:val="1"/>
        </w:numPr>
        <w:spacing w:line="360" w:lineRule="auto"/>
        <w:jc w:val="both"/>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 xml:space="preserve">С какой периодичностью согласно </w:t>
      </w:r>
      <w:r w:rsidR="00E449FD" w:rsidRPr="0033017A">
        <w:rPr>
          <w:rFonts w:ascii="Times New Roman" w:hAnsi="Times New Roman" w:cs="Times New Roman"/>
          <w:color w:val="000000" w:themeColor="text1"/>
          <w:sz w:val="28"/>
          <w:szCs w:val="28"/>
        </w:rPr>
        <w:t xml:space="preserve">Федеральным нормам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 542, </w:t>
      </w:r>
      <w:r w:rsidRPr="0033017A">
        <w:rPr>
          <w:rFonts w:ascii="Times New Roman" w:hAnsi="Times New Roman" w:cs="Times New Roman"/>
          <w:color w:val="000000" w:themeColor="text1"/>
          <w:sz w:val="28"/>
          <w:szCs w:val="28"/>
        </w:rPr>
        <w:t>должна проводиться проверка срабатывания устройств защиты, блокировок и сигнализации тепловой электрической станции?</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понимается под «дробеметной обработкой» согласно </w:t>
      </w:r>
      <w:r w:rsidRPr="0033017A">
        <w:rPr>
          <w:rFonts w:ascii="Times New Roman" w:hAnsi="Times New Roman"/>
          <w:color w:val="000000" w:themeColor="text1"/>
          <w:sz w:val="28"/>
          <w:szCs w:val="28"/>
        </w:rPr>
        <w:br/>
        <w:t xml:space="preserve">ГОСТ 31335-2006 «Межгосударственный стандарт. Оборудование технологическое для литейного производства. Оборудование </w:t>
      </w:r>
      <w:r w:rsidRPr="0033017A">
        <w:rPr>
          <w:rFonts w:ascii="Times New Roman" w:hAnsi="Times New Roman"/>
          <w:color w:val="000000" w:themeColor="text1"/>
          <w:sz w:val="28"/>
          <w:szCs w:val="28"/>
        </w:rPr>
        <w:br/>
        <w:t>для дробеметной, дробеструйной и дробеметно-дробеструйной обработки. Требования безопасности», утвержденному приказом Ростехрегулирования от 05.09.2007 № 234-ст?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понимается под «дробеструйной обработкой» согласно </w:t>
      </w:r>
      <w:r w:rsidRPr="0033017A">
        <w:rPr>
          <w:rFonts w:ascii="Times New Roman" w:hAnsi="Times New Roman"/>
          <w:color w:val="000000" w:themeColor="text1"/>
          <w:sz w:val="28"/>
          <w:szCs w:val="28"/>
        </w:rPr>
        <w:br/>
        <w:t xml:space="preserve">ГОСТ 31335-2006 «Межгосударственный стандарт. Оборудование технологическое для литейного производства. Оборудование </w:t>
      </w:r>
      <w:r w:rsidRPr="0033017A">
        <w:rPr>
          <w:rFonts w:ascii="Times New Roman" w:hAnsi="Times New Roman"/>
          <w:color w:val="000000" w:themeColor="text1"/>
          <w:sz w:val="28"/>
          <w:szCs w:val="28"/>
        </w:rPr>
        <w:br/>
        <w:t>для дробеметной, дробеструйной и дробеметно-дробеструйной обработки. Требования безопасности», утвержденному приказом Ростехрегулирования от 05.09.2007 № 234-ст?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понимается под «дробеметно-дробеструйной обработкой» согласно ГОСТ 31335-2006 «Межгосударственный стандарт. Оборудование технологическое для литейного производства. Оборудование </w:t>
      </w:r>
      <w:r w:rsidRPr="0033017A">
        <w:rPr>
          <w:rFonts w:ascii="Times New Roman" w:hAnsi="Times New Roman"/>
          <w:color w:val="000000" w:themeColor="text1"/>
          <w:sz w:val="28"/>
          <w:szCs w:val="28"/>
        </w:rPr>
        <w:br/>
        <w:t>для дробеметной, дробеструйной и дробеметно-дробеструйной обработки. Требования безопасности», утвержденному приказом Ростехрегулирования от 05.09.2007 № 234-ст?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должна быть ширина проходов в пультовых помещениях литейного производства согласно ГОСТ 12.2.046.0-2004 «Межгосударственный стандарт. Оборудование технологическое </w:t>
      </w:r>
      <w:r w:rsidRPr="0033017A">
        <w:rPr>
          <w:rFonts w:ascii="Times New Roman" w:hAnsi="Times New Roman"/>
          <w:color w:val="000000" w:themeColor="text1"/>
          <w:sz w:val="28"/>
          <w:szCs w:val="28"/>
        </w:rPr>
        <w:br/>
        <w:t>для литейного производства. Требования безопасности», утвержденному приказом Ростехрегулирования 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должна быть площадь, не занятая оборудованием, в пультовых помещениях литейного производства согласно ГОСТ 12.2.046.0-2004 «Межгосударственный стандарт. Оборудование технологическое </w:t>
      </w:r>
      <w:r w:rsidRPr="0033017A">
        <w:rPr>
          <w:rFonts w:ascii="Times New Roman" w:hAnsi="Times New Roman"/>
          <w:color w:val="000000" w:themeColor="text1"/>
          <w:sz w:val="28"/>
          <w:szCs w:val="28"/>
        </w:rPr>
        <w:br/>
        <w:t>для литейного производства. Требования безопасности», утвержденному приказом Ростехрегулирования 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На какую нагрузку должны быть рассчитаны опорные элементы рабочих площадок литейного производства согласно ГОСТ 12.2.046.0-2004 «Межгосударственный стандарт. Оборудование технологическое </w:t>
      </w:r>
      <w:r w:rsidRPr="0033017A">
        <w:rPr>
          <w:rFonts w:ascii="Times New Roman" w:hAnsi="Times New Roman"/>
          <w:color w:val="000000" w:themeColor="text1"/>
          <w:sz w:val="28"/>
          <w:szCs w:val="28"/>
        </w:rPr>
        <w:br/>
        <w:t>для литейного производства. Требования безопасности», утвержденному приказом Ростехрегулирования 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требования устанавливаются к стационарным лестницам, </w:t>
      </w:r>
      <w:r w:rsidRPr="0033017A">
        <w:rPr>
          <w:rFonts w:ascii="Times New Roman" w:hAnsi="Times New Roman"/>
          <w:color w:val="000000" w:themeColor="text1"/>
          <w:sz w:val="28"/>
          <w:szCs w:val="28"/>
        </w:rPr>
        <w:br/>
        <w:t xml:space="preserve">с помощью которых происходит подъем  на рабочую площадку не менее четырех раз в смену согласно ГОСТ 12.2.046.0-2004 «Межгосударственный стандарт. Оборудование технологическое </w:t>
      </w:r>
      <w:r w:rsidRPr="0033017A">
        <w:rPr>
          <w:rFonts w:ascii="Times New Roman" w:hAnsi="Times New Roman"/>
          <w:color w:val="000000" w:themeColor="text1"/>
          <w:sz w:val="28"/>
          <w:szCs w:val="28"/>
        </w:rPr>
        <w:br/>
        <w:t>для литейного производства. Требования безопасности», утвержденному приказом Ростехрегулирования 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требования устанавливаются к стационарным лестницам, </w:t>
      </w:r>
      <w:r w:rsidRPr="0033017A">
        <w:rPr>
          <w:rFonts w:ascii="Times New Roman" w:hAnsi="Times New Roman"/>
          <w:color w:val="000000" w:themeColor="text1"/>
          <w:sz w:val="28"/>
          <w:szCs w:val="28"/>
        </w:rPr>
        <w:br/>
        <w:t xml:space="preserve">с помощью которых происходит подъем не более трех раз в смену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w:t>
      </w:r>
      <w:r w:rsidRPr="0033017A">
        <w:rPr>
          <w:rFonts w:ascii="Times New Roman" w:hAnsi="Times New Roman"/>
          <w:color w:val="000000" w:themeColor="text1"/>
          <w:sz w:val="28"/>
          <w:szCs w:val="28"/>
        </w:rPr>
        <w:br/>
        <w:t>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Сплошным металлическим ограждением какой высоты должны быть ограждены проемы в колошниковой площадке для подъема шихты </w:t>
      </w:r>
      <w:r w:rsidRPr="0033017A">
        <w:rPr>
          <w:rFonts w:ascii="Times New Roman" w:hAnsi="Times New Roman"/>
          <w:color w:val="000000" w:themeColor="text1"/>
          <w:sz w:val="28"/>
          <w:szCs w:val="28"/>
        </w:rPr>
        <w:br/>
        <w:t xml:space="preserve">в соответствии с требованиями к вагранкам согласно </w:t>
      </w:r>
      <w:r w:rsidRPr="0033017A">
        <w:rPr>
          <w:rFonts w:ascii="Times New Roman" w:hAnsi="Times New Roman"/>
          <w:color w:val="000000" w:themeColor="text1"/>
          <w:sz w:val="28"/>
          <w:szCs w:val="28"/>
        </w:rPr>
        <w:br/>
        <w:t>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С каким уклоном в направлении подачи сжатого воздуха для удаления конденсата должны быть смонтированы магистральные трубопроводы пневмооборудования согласно  ГОСТ 10580-2006 «Оборудование технологическое для литейного производства. Общие технические условия», утвержденный приказом Ростехрегулирования от 04.09.2007 </w:t>
      </w:r>
      <w:r w:rsidRPr="0033017A">
        <w:rPr>
          <w:rFonts w:ascii="Times New Roman" w:hAnsi="Times New Roman"/>
          <w:color w:val="000000" w:themeColor="text1"/>
          <w:sz w:val="28"/>
          <w:szCs w:val="28"/>
          <w:lang w:val="en-US"/>
        </w:rPr>
        <w:br/>
      </w:r>
      <w:r w:rsidRPr="0033017A">
        <w:rPr>
          <w:rFonts w:ascii="Times New Roman" w:hAnsi="Times New Roman"/>
          <w:color w:val="000000" w:themeColor="text1"/>
          <w:sz w:val="28"/>
          <w:szCs w:val="28"/>
        </w:rPr>
        <w:t>№ 233-ст?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неверное утверждение в отношении требований безопасности </w:t>
      </w:r>
      <w:r w:rsidRPr="0033017A">
        <w:rPr>
          <w:rFonts w:ascii="Times New Roman" w:hAnsi="Times New Roman"/>
          <w:color w:val="000000" w:themeColor="text1"/>
          <w:sz w:val="28"/>
          <w:szCs w:val="28"/>
        </w:rPr>
        <w:br/>
        <w:t xml:space="preserve">в доменном производстве, противоречащее Федеральным нормам </w:t>
      </w:r>
      <w:r w:rsidRPr="0033017A">
        <w:rPr>
          <w:rFonts w:ascii="Times New Roman" w:hAnsi="Times New Roman"/>
          <w:color w:val="000000" w:themeColor="text1"/>
          <w:sz w:val="28"/>
          <w:szCs w:val="28"/>
        </w:rPr>
        <w:br/>
        <w:t>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 656.</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количество выходов должен иметь поддоменник в соответствии </w:t>
      </w:r>
      <w:r w:rsidRPr="0033017A">
        <w:rPr>
          <w:rFonts w:ascii="Times New Roman" w:hAnsi="Times New Roman"/>
          <w:color w:val="000000" w:themeColor="text1"/>
          <w:sz w:val="28"/>
          <w:szCs w:val="28"/>
        </w:rPr>
        <w:br/>
        <w:t xml:space="preserve">с требованиями к литейным дворам и поддоменникам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w:t>
      </w:r>
      <w:r w:rsidRPr="0033017A">
        <w:rPr>
          <w:rFonts w:ascii="Times New Roman" w:hAnsi="Times New Roman"/>
          <w:color w:val="000000" w:themeColor="text1"/>
          <w:sz w:val="28"/>
          <w:szCs w:val="28"/>
        </w:rPr>
        <w:br/>
        <w:t xml:space="preserve">на основе этих расплавов», утвержденным  приказом Ростехнадзора </w:t>
      </w:r>
      <w:r w:rsidRPr="0033017A">
        <w:rPr>
          <w:rFonts w:ascii="Times New Roman" w:hAnsi="Times New Roman"/>
          <w:color w:val="000000" w:themeColor="text1"/>
          <w:sz w:val="28"/>
          <w:szCs w:val="28"/>
        </w:rPr>
        <w:br/>
        <w:t>от 30.12.2013 № 656?</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неверное утверждение в отношении литейных дворов </w:t>
      </w:r>
      <w:r w:rsidRPr="0033017A">
        <w:rPr>
          <w:rFonts w:ascii="Times New Roman" w:hAnsi="Times New Roman"/>
          <w:color w:val="000000" w:themeColor="text1"/>
          <w:sz w:val="28"/>
          <w:szCs w:val="28"/>
        </w:rPr>
        <w:br/>
        <w:t xml:space="preserve">и поддоменников, противоречащее Федеральным нормам и правилам </w:t>
      </w:r>
      <w:r w:rsidRPr="0033017A">
        <w:rPr>
          <w:rFonts w:ascii="Times New Roman" w:hAnsi="Times New Roman"/>
          <w:color w:val="000000" w:themeColor="text1"/>
          <w:sz w:val="28"/>
          <w:szCs w:val="28"/>
        </w:rPr>
        <w:br/>
        <w:t xml:space="preserve">в области промышленной безопасности «Правила безопасности </w:t>
      </w:r>
      <w:r w:rsidRPr="0033017A">
        <w:rPr>
          <w:rFonts w:ascii="Times New Roman" w:hAnsi="Times New Roman"/>
          <w:color w:val="000000" w:themeColor="text1"/>
          <w:sz w:val="28"/>
          <w:szCs w:val="28"/>
        </w:rPr>
        <w:br/>
        <w:t xml:space="preserve">при получении, транспортировании, использовании расплавов черных </w:t>
      </w:r>
      <w:r w:rsidRPr="0033017A">
        <w:rPr>
          <w:rFonts w:ascii="Times New Roman" w:hAnsi="Times New Roman"/>
          <w:color w:val="000000" w:themeColor="text1"/>
          <w:sz w:val="28"/>
          <w:szCs w:val="28"/>
        </w:rPr>
        <w:br/>
        <w:t>и цветных металлов и сплавов на основе этих расплавов», утвержденным  приказом Ростехнадзора от 30.12.2013 № 656.</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Какому испытанию под гидравлическим давлением не менее </w:t>
      </w:r>
      <w:r w:rsidRPr="0033017A">
        <w:rPr>
          <w:rFonts w:ascii="Times New Roman" w:hAnsi="Times New Roman"/>
          <w:color w:val="000000" w:themeColor="text1"/>
          <w:sz w:val="28"/>
          <w:szCs w:val="28"/>
        </w:rPr>
        <w:br/>
        <w:t xml:space="preserve">1,5 величины рабочего давления охлаждающей воды не подвергаются трубки системы охлаждения индуктора в соответствии с требованиями </w:t>
      </w:r>
      <w:r w:rsidRPr="0033017A">
        <w:rPr>
          <w:rFonts w:ascii="Times New Roman" w:hAnsi="Times New Roman"/>
          <w:color w:val="000000" w:themeColor="text1"/>
          <w:sz w:val="28"/>
          <w:szCs w:val="28"/>
        </w:rPr>
        <w:br/>
        <w:t xml:space="preserve">к открытой индукционной печи в литейном производстве согласно Федеральным нормам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w:t>
      </w:r>
      <w:r w:rsidRPr="0033017A">
        <w:rPr>
          <w:rFonts w:ascii="Times New Roman" w:hAnsi="Times New Roman"/>
          <w:color w:val="000000" w:themeColor="text1"/>
          <w:sz w:val="28"/>
          <w:szCs w:val="28"/>
        </w:rPr>
        <w:br/>
        <w:t xml:space="preserve">на основе этих расплавов», утвержденным  приказом Ростехнадзора </w:t>
      </w:r>
      <w:r w:rsidRPr="0033017A">
        <w:rPr>
          <w:rFonts w:ascii="Times New Roman" w:hAnsi="Times New Roman"/>
          <w:color w:val="000000" w:themeColor="text1"/>
          <w:sz w:val="28"/>
          <w:szCs w:val="28"/>
        </w:rPr>
        <w:br/>
        <w:t>от 30.12.2013 № 656?</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Проходы какой ширины должны обеспечиваться на судне при ведении геологоразведочных работ на твердые полезные ископаемые согласно </w:t>
      </w:r>
      <w:r w:rsidRPr="0033017A">
        <w:rPr>
          <w:rFonts w:ascii="Times New Roman" w:hAnsi="Times New Roman"/>
          <w:color w:val="000000" w:themeColor="text1"/>
          <w:sz w:val="28"/>
          <w:szCs w:val="28"/>
        </w:rPr>
        <w:br/>
        <w:t>РД 08-37-95 «Правила безопасности ведения морских геологоразведочных работ», утвержденному постановлением Госгортехнадзора России от 27.10.1995 № 51?</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Суда с какой осадкой применяются для геолого-геофизических </w:t>
      </w:r>
      <w:r w:rsidRPr="0033017A">
        <w:rPr>
          <w:rFonts w:ascii="Times New Roman" w:hAnsi="Times New Roman"/>
          <w:color w:val="000000" w:themeColor="text1"/>
          <w:sz w:val="28"/>
          <w:szCs w:val="28"/>
        </w:rPr>
        <w:br/>
        <w:t>и гидрометрических работ на глубинах  до 10 м согласно РД 08-37-95 «Правила безопасности ведения морских геологоразведочных работ», утвержденному постановлением Госгортехнадзора России от 27.10.1995 № 51?</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Укажите неверное утверждение в отношении особенностей безопасного ведения геолого-геофизических и гидрометрических работ в мелководной (глубины до 10 м) зоне шельфа, противоречащее РД 08-37-95 «Правила безопасности ведения морских геологоразведочных работ», утвержденному постановлением Госгортехнадзора России от 27.10.1995 № 51.</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В каком случае допускается перевозка грузов на маломерных плавучих буровых установках согласно РД 08-37-95 «Правила безопасности ведения морских геологоразведочных работ», утвержденному постановлением Госгортехнадзора России от 27.10.1995 № 51?</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В каком случае наружная поверхность пневмосети, используемая </w:t>
      </w:r>
      <w:r w:rsidRPr="0033017A">
        <w:rPr>
          <w:rFonts w:ascii="Times New Roman" w:hAnsi="Times New Roman"/>
          <w:color w:val="000000" w:themeColor="text1"/>
          <w:sz w:val="28"/>
          <w:szCs w:val="28"/>
        </w:rPr>
        <w:br/>
        <w:t xml:space="preserve">для подачи водяного пара,  должна иметь ограждения или несгораемую теплоизоляцию на участках возможного соприкосновения с ней обслуживающего персонала в соответствии с требованиями к работам </w:t>
      </w:r>
      <w:r w:rsidRPr="0033017A">
        <w:rPr>
          <w:rFonts w:ascii="Times New Roman" w:hAnsi="Times New Roman"/>
          <w:color w:val="000000" w:themeColor="text1"/>
          <w:sz w:val="28"/>
          <w:szCs w:val="28"/>
        </w:rPr>
        <w:br/>
        <w:t>с паровыми источниками сейсмических сигналов согласно РД 08-37-95 «Правила безопасности ведения морских геологоразведочных работ», утвержденному постановлением Госгортехнадзора России от 27.10.1995 № 51?</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На какое расстояние от судна должны быть удалены питающие электроды в соответствии с требованиями к электроразведочным работам согласно РД 08-37-95 «Правила безопасности ведения морских геологоразведочных работ», утвержденному постановлением Госгортехнадзора России от 27.10.1995 № 51?</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На каком расстоянии от любой надводной или подводной частей испытательного стенда, представляющих опасность для мореплавания, устанавливается зона безопасности в соответствии с требованиями </w:t>
      </w:r>
      <w:r w:rsidRPr="0033017A">
        <w:rPr>
          <w:rFonts w:ascii="Times New Roman" w:hAnsi="Times New Roman"/>
          <w:color w:val="000000" w:themeColor="text1"/>
          <w:sz w:val="28"/>
          <w:szCs w:val="28"/>
        </w:rPr>
        <w:br/>
        <w:t>к инженерно-геологическим работам согласно РД 08-37-95 «Правила безопасности ведения морских геологоразведочных работ», утвержденному постановлением Госгортехнадзора России от 27.10.1995 № 51?</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Укажите неверное утверждение в отношении ведения геофизических работ при эксплуатации скважин, противоречащее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сведения не содержатся в плане постановки плавучей буровой установки на точку производства работ согласно Федеральным нормам </w:t>
      </w:r>
      <w:r w:rsidRPr="0033017A">
        <w:rPr>
          <w:rFonts w:ascii="Times New Roman" w:hAnsi="Times New Roman"/>
          <w:color w:val="000000" w:themeColor="text1"/>
          <w:sz w:val="28"/>
          <w:szCs w:val="28"/>
        </w:rPr>
        <w:br/>
        <w:t>и правилам в области промышленной безопасности «Правила безопасности морских объектов нефтегазового комплекса», утвержденным приказом Ростехнадзора от 18.03.2014 № 105.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документ составляется до начала промыслово-геофизических работ в скважине эксплуатирующей организацией совместно </w:t>
      </w:r>
      <w:r w:rsidRPr="0033017A">
        <w:rPr>
          <w:rFonts w:ascii="Times New Roman" w:hAnsi="Times New Roman"/>
          <w:color w:val="000000" w:themeColor="text1"/>
          <w:sz w:val="28"/>
          <w:szCs w:val="28"/>
        </w:rPr>
        <w:br/>
        <w:t>с организацией-исполнителем буровых работ согласно Федеральным нормам и правилам в области промышленной безопасности «Правила безопасности морских объектов нефтегазового комплекса», утвержденным приказом Ростехнадзора от 18.03.2014 № 105?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Укажите неверное утверждение в отношении проведения промыслово-геофизических работ, противоречащее Федеральным нормам и правилам в области промышленной безопасности «Правила безопасности морских объектов нефтегазового комплекса», утвержденным приказом Ростехнадзора от 18.03.2014 № 105.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участки выявляются при геофизических методах исследования угольного массива согласно Федеральным нормам и правилам в области промышленной безопасности «Инструкция по прогнозу, обнаружению, локации и контролю очагов самонагревания угля и эндогенных пожаров </w:t>
      </w:r>
      <w:r w:rsidRPr="0033017A">
        <w:rPr>
          <w:rFonts w:ascii="Times New Roman" w:hAnsi="Times New Roman"/>
          <w:color w:val="000000" w:themeColor="text1"/>
          <w:sz w:val="28"/>
          <w:szCs w:val="28"/>
        </w:rPr>
        <w:br/>
        <w:t xml:space="preserve">в угольных шахтах», утвержденным  приказом Ростехнадзора </w:t>
      </w:r>
      <w:r w:rsidRPr="0033017A">
        <w:rPr>
          <w:rFonts w:ascii="Times New Roman" w:hAnsi="Times New Roman"/>
          <w:color w:val="000000" w:themeColor="text1"/>
          <w:sz w:val="28"/>
          <w:szCs w:val="28"/>
        </w:rPr>
        <w:br/>
        <w:t>от 06.11.2012 № 635?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Каким должно быть значение степени объемности напряженного состояния горного массива при прогнозе удароопасности участков блоковых структур горного массива согласно Федеральным нормам </w:t>
      </w:r>
      <w:r w:rsidRPr="0033017A">
        <w:rPr>
          <w:rFonts w:ascii="Times New Roman" w:hAnsi="Times New Roman"/>
          <w:color w:val="000000" w:themeColor="text1"/>
          <w:sz w:val="28"/>
          <w:szCs w:val="28"/>
        </w:rPr>
        <w:br/>
        <w:t xml:space="preserve">и правилам в области промышленной безопасности «Положение </w:t>
      </w:r>
      <w:r w:rsidRPr="0033017A">
        <w:rPr>
          <w:rFonts w:ascii="Times New Roman" w:hAnsi="Times New Roman"/>
          <w:color w:val="000000" w:themeColor="text1"/>
          <w:sz w:val="28"/>
          <w:szCs w:val="28"/>
        </w:rPr>
        <w:br/>
        <w:t xml:space="preserve">по безопасному ведению горных работ на месторождениях, склонных </w:t>
      </w:r>
      <w:r w:rsidRPr="0033017A">
        <w:rPr>
          <w:rFonts w:ascii="Times New Roman" w:hAnsi="Times New Roman"/>
          <w:color w:val="000000" w:themeColor="text1"/>
          <w:sz w:val="28"/>
          <w:szCs w:val="28"/>
        </w:rPr>
        <w:br/>
        <w:t>и опасных по горным ударам», утвержденным  приказом Ростехнадзора от 02.12.2013 № 576?</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Каким термином обозначается  выделение удароопасных зон в пределах шахтного поля или месторождения согласно Федеральным нормам </w:t>
      </w:r>
      <w:r w:rsidRPr="0033017A">
        <w:rPr>
          <w:rFonts w:ascii="Times New Roman" w:hAnsi="Times New Roman"/>
          <w:color w:val="000000" w:themeColor="text1"/>
          <w:sz w:val="28"/>
          <w:szCs w:val="28"/>
        </w:rPr>
        <w:br/>
        <w:t xml:space="preserve">и правилам в области промышленной безопасности «Положение </w:t>
      </w:r>
      <w:r w:rsidRPr="0033017A">
        <w:rPr>
          <w:rFonts w:ascii="Times New Roman" w:hAnsi="Times New Roman"/>
          <w:color w:val="000000" w:themeColor="text1"/>
          <w:sz w:val="28"/>
          <w:szCs w:val="28"/>
        </w:rPr>
        <w:br/>
        <w:t xml:space="preserve">по безопасному ведению горных работ на месторождениях, склонных </w:t>
      </w:r>
      <w:r w:rsidRPr="0033017A">
        <w:rPr>
          <w:rFonts w:ascii="Times New Roman" w:hAnsi="Times New Roman"/>
          <w:color w:val="000000" w:themeColor="text1"/>
          <w:sz w:val="28"/>
          <w:szCs w:val="28"/>
        </w:rPr>
        <w:br/>
        <w:t>и опасных по горным ударам», утвержденным  приказом Ростехнадзора от 02.12.2013 № 576?</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Каким термином обозначается определение удароопасности отдельных участков рудного (породного) массива, выработки, целика геомеханическими или геофизическими методами согласно Федеральным нормам и правилам в области промышленной безопасности «Положение по безопасному ведению горных работ на месторождениях, склонных </w:t>
      </w:r>
      <w:r w:rsidRPr="0033017A">
        <w:rPr>
          <w:rFonts w:ascii="Times New Roman" w:hAnsi="Times New Roman"/>
          <w:color w:val="000000" w:themeColor="text1"/>
          <w:sz w:val="28"/>
          <w:szCs w:val="28"/>
        </w:rPr>
        <w:br/>
        <w:t>и опасных по горным ударам», утвержденным  приказом Ростехнадзора от 02.12.2013 № 576?</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Чем не характеризуется интенсивное заколообразование согласно Федеральным нормам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 576?</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параметр не используется для определения температуры угля </w:t>
      </w:r>
      <w:r w:rsidRPr="0033017A">
        <w:rPr>
          <w:rFonts w:ascii="Times New Roman" w:hAnsi="Times New Roman"/>
          <w:color w:val="000000" w:themeColor="text1"/>
          <w:sz w:val="28"/>
          <w:szCs w:val="28"/>
        </w:rPr>
        <w:br/>
        <w:t>в целиках и (или) в выработанном пространстве, которая является показателем эндогенной пожароопасности, согласно Федеральным нормам и правилам в области промышленной безопасности «Инструкция по прогнозу, обнаружению, локации и контролю очагов самонагревания угля и эндогенных пожаров в угольных шахтах», утвержденным  приказом Ростехнадзора от 06.11.2012 № 635?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документ предусматривается только для маломерных плавучих буровых установок, а не для всех маломерных судов согласно </w:t>
      </w:r>
      <w:r w:rsidRPr="0033017A">
        <w:rPr>
          <w:rFonts w:ascii="Times New Roman" w:hAnsi="Times New Roman"/>
          <w:color w:val="000000" w:themeColor="text1"/>
          <w:sz w:val="28"/>
          <w:szCs w:val="28"/>
        </w:rPr>
        <w:br/>
        <w:t>РД 08-37-95 «Правила безопасности ведения морских геологоразведочных работ», утвержденному постановлением Госгортехнадзора России от 27.10.1995 № 51?</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документ не предусматривается для маломерного суда </w:t>
      </w:r>
      <w:r w:rsidRPr="0033017A">
        <w:rPr>
          <w:rFonts w:ascii="Times New Roman" w:hAnsi="Times New Roman"/>
          <w:color w:val="000000" w:themeColor="text1"/>
          <w:sz w:val="28"/>
          <w:szCs w:val="28"/>
        </w:rPr>
        <w:br/>
        <w:t xml:space="preserve">в соответствии с требованиями к ведению геолого-геофизических </w:t>
      </w:r>
      <w:r w:rsidRPr="0033017A">
        <w:rPr>
          <w:rFonts w:ascii="Times New Roman" w:hAnsi="Times New Roman"/>
          <w:color w:val="000000" w:themeColor="text1"/>
          <w:sz w:val="28"/>
          <w:szCs w:val="28"/>
        </w:rPr>
        <w:br/>
        <w:t>и гидрометрических работ в мелководной (глубины до 10 м) зоне шельфа согласно РД 08-37-95 «Правила безопасности ведения морских геологоразведочных работ», утвержденному постановлением Госгортехнадзора России от 27.10.1995 № 51?</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Какой запас прочности должны иметь применяемые для удержания плавучей буровой установки якоря-тросы согласно РД 08-37-95 «Правила безопасности ведения морских геологоразведочных работ», утвержденному постановлением Госгортехнадзора России от 27.10.1995 № 51?</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Каким устройством не должен быть оборудован мотобот для завоза </w:t>
      </w:r>
      <w:r w:rsidRPr="0033017A">
        <w:rPr>
          <w:rFonts w:ascii="Times New Roman" w:hAnsi="Times New Roman"/>
          <w:color w:val="000000" w:themeColor="text1"/>
          <w:sz w:val="28"/>
          <w:szCs w:val="28"/>
        </w:rPr>
        <w:br/>
        <w:t xml:space="preserve">и подъема якорей маломерных плавучих буровых установок согласно </w:t>
      </w:r>
      <w:r w:rsidRPr="0033017A">
        <w:rPr>
          <w:rFonts w:ascii="Times New Roman" w:hAnsi="Times New Roman"/>
          <w:color w:val="000000" w:themeColor="text1"/>
          <w:sz w:val="28"/>
          <w:szCs w:val="28"/>
        </w:rPr>
        <w:br/>
        <w:t>РД 08-37-95 «Правила безопасности ведения морских геологоразведочных работ», утвержденному постановлением Госгортехнадзора России от 27.10.1995 № 51?</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С какой периодичностью должна проверяться толщина обшивки корпуса основания (носителя) маломерной плавучей буровой установки сверлением всех листов обшивки или ультразвуковым толщиномером согласно РД 08-37-95 «Правила безопасности ведения морских геологоразведочных работ», утвержденному  постановлением Госгортехнадзора России от 27.10.1995 № 51?</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На каком расстоянии от электрооборудования должны располагаться металлические трубы (рукава высокого давления) пневмосети, закрепленные на палубе и в помещениях в соответствии с требованиями </w:t>
      </w:r>
      <w:r w:rsidRPr="0033017A">
        <w:rPr>
          <w:rFonts w:ascii="Times New Roman" w:hAnsi="Times New Roman"/>
          <w:color w:val="000000" w:themeColor="text1"/>
          <w:sz w:val="28"/>
          <w:szCs w:val="28"/>
        </w:rPr>
        <w:br/>
        <w:t>к сейсморазведочным работам согласно РД 08-37-95 «Правила безопасности ведения морских геологоразведочных работ», утвержденному постановлением Госгортехнадзора России от 27.10.1995 № 51?</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Какими кожухами, рассчитанными на случай разрыва пневмолинии, </w:t>
      </w:r>
      <w:r w:rsidRPr="0033017A">
        <w:rPr>
          <w:rFonts w:ascii="Times New Roman" w:hAnsi="Times New Roman"/>
          <w:color w:val="000000" w:themeColor="text1"/>
          <w:sz w:val="28"/>
          <w:szCs w:val="28"/>
        </w:rPr>
        <w:br/>
        <w:t xml:space="preserve">не могут быть защищены металлические трубы (рукава высокого давления) пневмосети, закрепленные на палубе и в помещениях, </w:t>
      </w:r>
      <w:r w:rsidRPr="0033017A">
        <w:rPr>
          <w:rFonts w:ascii="Times New Roman" w:hAnsi="Times New Roman"/>
          <w:color w:val="000000" w:themeColor="text1"/>
          <w:sz w:val="28"/>
          <w:szCs w:val="28"/>
        </w:rPr>
        <w:br/>
        <w:t>в соответствии с требованиями к сейсморазведочным работам согласно РД 08-37-95 «Правила безопасности ведения морских геологоразведочных работ», утвержденному постановлением Госгортехнадзора России от 27.10.1995 № 51?</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После какого перерыва в эксплуатации  пневмосистема должна быть подвергнута пневматическим (гидравлическим) испытаниям </w:t>
      </w:r>
      <w:r w:rsidRPr="0033017A">
        <w:rPr>
          <w:rFonts w:ascii="Times New Roman" w:hAnsi="Times New Roman"/>
          <w:color w:val="000000" w:themeColor="text1"/>
          <w:sz w:val="28"/>
          <w:szCs w:val="28"/>
        </w:rPr>
        <w:br/>
        <w:t>в соответствии с требованиями к сейсморазведочным работам согласно РД 08-37-95 «Правила безопасности ведения морских геологоразведочных работ», утвержденному постановлением Госгортехнадзора России от 27.10.1995 № 51?</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Концевые участки электроразведочных кабельных кос длиной свыше </w:t>
      </w:r>
      <w:r w:rsidRPr="0033017A">
        <w:rPr>
          <w:rFonts w:ascii="Times New Roman" w:hAnsi="Times New Roman"/>
          <w:color w:val="000000" w:themeColor="text1"/>
          <w:sz w:val="28"/>
          <w:szCs w:val="28"/>
        </w:rPr>
        <w:br/>
        <w:t xml:space="preserve">150 м на каком расстоянии от концевого электрода должны быть снабжены хорошо заметными предупредительными метками согласно </w:t>
      </w:r>
      <w:r w:rsidRPr="0033017A">
        <w:rPr>
          <w:rFonts w:ascii="Times New Roman" w:hAnsi="Times New Roman"/>
          <w:color w:val="000000" w:themeColor="text1"/>
          <w:sz w:val="28"/>
          <w:szCs w:val="28"/>
        </w:rPr>
        <w:br/>
        <w:t>РД 08-37-95 «Правила безопасности ведения морских геологоразведочных работ», утвержденному постановлением Госгортехнадзора России от 27.10.1995 № 51?</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Концевые части электроразведочных кабельных кос какой длины </w:t>
      </w:r>
      <w:r w:rsidRPr="0033017A">
        <w:rPr>
          <w:rFonts w:ascii="Times New Roman" w:hAnsi="Times New Roman"/>
          <w:color w:val="000000" w:themeColor="text1"/>
          <w:sz w:val="28"/>
          <w:szCs w:val="28"/>
        </w:rPr>
        <w:br/>
        <w:t>на участке не менее чем на 100 - 150 м от концевого электрода должны быть снабжены хорошо заметными предупредительными метками согласно РД 08-37-95 «Правила безопасности ведения морских геологоразведочных работ», утвержденному постановлением Госгортехнадзора России от 27.10.1995 № 51?</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Укажите неверное утверждение в отношении обитаемого подводного аппарата (ОПА), противоречащее РД 08-37-95 «Правила безопасности ведения морских геологоразведочных работ», утвержденному постановлением Госгортехнадзора России от 27.10.1995 № 51.</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неверное утверждение в отношении требований к применению технических устройств, аппаратуры и инструмента для ведения геофизических работ согласно  Федеральным нормам и правилам </w:t>
      </w:r>
      <w:r w:rsidRPr="0033017A">
        <w:rPr>
          <w:rFonts w:ascii="Times New Roman" w:hAnsi="Times New Roman"/>
          <w:color w:val="000000" w:themeColor="text1"/>
          <w:sz w:val="28"/>
          <w:szCs w:val="28"/>
        </w:rPr>
        <w:br/>
        <w:t xml:space="preserve">в области промышленной безопасности «Правила безопасности </w:t>
      </w:r>
      <w:r w:rsidRPr="0033017A">
        <w:rPr>
          <w:rFonts w:ascii="Times New Roman" w:hAnsi="Times New Roman"/>
          <w:color w:val="000000" w:themeColor="text1"/>
          <w:sz w:val="28"/>
          <w:szCs w:val="28"/>
        </w:rPr>
        <w:br/>
        <w:t>в нефтяной и газовой промышленности», утвержденным приказом Ростехнадзора от 12.03.2013 № 101.</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Какими устройствами не должны быть укомплектованы каротажные подъемники в соответствии с требованиями к применению технических устройств, аппаратуры и инструмента для ведения геофизических работ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Какими устройствами, обеспечивающими герметизацию устья </w:t>
      </w:r>
      <w:r w:rsidRPr="0033017A">
        <w:rPr>
          <w:rFonts w:ascii="Times New Roman" w:hAnsi="Times New Roman"/>
          <w:color w:val="000000" w:themeColor="text1"/>
          <w:sz w:val="28"/>
          <w:szCs w:val="28"/>
        </w:rPr>
        <w:br/>
        <w:t xml:space="preserve">при спуске, срабатывании и подъеме прострелочно-взрывной аппаратуры, не должно быть оборудовано устье скважины при выполнении прострелочно-взрывных работ согласно  Федеральным нормам </w:t>
      </w:r>
      <w:r w:rsidRPr="0033017A">
        <w:rPr>
          <w:rFonts w:ascii="Times New Roman" w:hAnsi="Times New Roman"/>
          <w:color w:val="000000" w:themeColor="text1"/>
          <w:sz w:val="28"/>
          <w:szCs w:val="28"/>
        </w:rPr>
        <w:br/>
        <w:t>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В каком случае при выполнении прострелочно-взрывных работ </w:t>
      </w:r>
      <w:r w:rsidRPr="0033017A">
        <w:rPr>
          <w:rFonts w:ascii="Times New Roman" w:hAnsi="Times New Roman"/>
          <w:color w:val="000000" w:themeColor="text1"/>
          <w:sz w:val="28"/>
          <w:szCs w:val="28"/>
        </w:rPr>
        <w:br/>
        <w:t xml:space="preserve">в процессе ремонта скважины устье скважины должно быть оборудовано противовыбросовым оборудованием согласно Федеральным нормам </w:t>
      </w:r>
      <w:r w:rsidRPr="0033017A">
        <w:rPr>
          <w:rFonts w:ascii="Times New Roman" w:hAnsi="Times New Roman"/>
          <w:color w:val="000000" w:themeColor="text1"/>
          <w:sz w:val="28"/>
          <w:szCs w:val="28"/>
        </w:rPr>
        <w:br/>
        <w:t>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неверное утверждение в отношении технических устройств, применяемых при ведении промыслово-геофизических работ, противоречащее Федеральным нормам и правилам в области промышленной безопасности «Правила безопасности в нефтяной </w:t>
      </w:r>
      <w:r w:rsidRPr="0033017A">
        <w:rPr>
          <w:rFonts w:ascii="Times New Roman" w:hAnsi="Times New Roman"/>
          <w:color w:val="000000" w:themeColor="text1"/>
          <w:sz w:val="28"/>
          <w:szCs w:val="28"/>
        </w:rPr>
        <w:br/>
        <w:t xml:space="preserve">и газовой промышленности», утвержденным приказом Ростехнадзора </w:t>
      </w:r>
      <w:r w:rsidRPr="0033017A">
        <w:rPr>
          <w:rFonts w:ascii="Times New Roman" w:hAnsi="Times New Roman"/>
          <w:color w:val="000000" w:themeColor="text1"/>
          <w:sz w:val="28"/>
          <w:szCs w:val="28"/>
        </w:rPr>
        <w:br/>
        <w:t>от 12.03.2013 № 101.</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На какой глубине угольного массива должны располагаться стационарные приборы контроля температуры угольного массива согласно Федеральным нормам и правилам в области промышленной безопасности «Инструкция по прогнозу, обнаружению, локации </w:t>
      </w:r>
      <w:r w:rsidRPr="0033017A">
        <w:rPr>
          <w:rFonts w:ascii="Times New Roman" w:hAnsi="Times New Roman"/>
          <w:color w:val="000000" w:themeColor="text1"/>
          <w:sz w:val="28"/>
          <w:szCs w:val="28"/>
        </w:rPr>
        <w:br/>
        <w:t xml:space="preserve">и контролю очагов самонагревания угля и эндогенных пожаров </w:t>
      </w:r>
      <w:r w:rsidRPr="0033017A">
        <w:rPr>
          <w:rFonts w:ascii="Times New Roman" w:hAnsi="Times New Roman"/>
          <w:color w:val="000000" w:themeColor="text1"/>
          <w:sz w:val="28"/>
          <w:szCs w:val="28"/>
        </w:rPr>
        <w:br/>
        <w:t xml:space="preserve">в угольных шахтах», утвержденным приказом Ростехнадзора </w:t>
      </w:r>
      <w:r w:rsidRPr="0033017A">
        <w:rPr>
          <w:rFonts w:ascii="Times New Roman" w:hAnsi="Times New Roman"/>
          <w:color w:val="000000" w:themeColor="text1"/>
          <w:sz w:val="28"/>
          <w:szCs w:val="28"/>
        </w:rPr>
        <w:br/>
        <w:t>от 06.11.2012 № 635?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На каком расстоянии друг от друга в угольном массиве должны располагаться стационарные приборы контроля температуры угольного массива согласно Федеральным нормам и правилам в области промышленной безопасности «Инструкция по прогнозу, обнаружению, локации и контролю очагов самонагревания угля и эндогенных пожаров </w:t>
      </w:r>
      <w:r w:rsidRPr="0033017A">
        <w:rPr>
          <w:rFonts w:ascii="Times New Roman" w:hAnsi="Times New Roman"/>
          <w:color w:val="000000" w:themeColor="text1"/>
          <w:sz w:val="28"/>
          <w:szCs w:val="28"/>
        </w:rPr>
        <w:br/>
        <w:t xml:space="preserve">в угольных шахтах», утвержденным приказом Ростехнадзора </w:t>
      </w:r>
      <w:r w:rsidRPr="0033017A">
        <w:rPr>
          <w:rFonts w:ascii="Times New Roman" w:hAnsi="Times New Roman"/>
          <w:color w:val="000000" w:themeColor="text1"/>
          <w:sz w:val="28"/>
          <w:szCs w:val="28"/>
        </w:rPr>
        <w:br/>
        <w:t>от 06.11.2012 № 635?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Буровое оборудование с каким усилием подачи необходимо применять при оценке напряженности рудного массива по дискованию керна </w:t>
      </w:r>
      <w:r w:rsidRPr="0033017A">
        <w:rPr>
          <w:rFonts w:ascii="Times New Roman" w:hAnsi="Times New Roman"/>
          <w:color w:val="000000" w:themeColor="text1"/>
          <w:sz w:val="28"/>
          <w:szCs w:val="28"/>
        </w:rPr>
        <w:br/>
        <w:t>для бурения скважин при проведении локального прогноза удароопасности массива горных пород геомеханическими методами?</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Буровое оборудование с какой скоростью бурения необходимо применять при оценке напряженности рудного массива по дискованию керна </w:t>
      </w:r>
      <w:r w:rsidRPr="0033017A">
        <w:rPr>
          <w:rFonts w:ascii="Times New Roman" w:hAnsi="Times New Roman"/>
          <w:color w:val="000000" w:themeColor="text1"/>
          <w:sz w:val="28"/>
          <w:szCs w:val="28"/>
        </w:rPr>
        <w:br/>
        <w:t>для бурения скважин при проведении локального прогноза удароопасности массива горных пород геомеханическими методами?</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Буровое оборудование с какой скоростью вращения бурового става необходимо применять при оценке напряженности рудного массива </w:t>
      </w:r>
      <w:r w:rsidRPr="0033017A">
        <w:rPr>
          <w:rFonts w:ascii="Times New Roman" w:hAnsi="Times New Roman"/>
          <w:color w:val="000000" w:themeColor="text1"/>
          <w:sz w:val="28"/>
          <w:szCs w:val="28"/>
        </w:rPr>
        <w:br/>
        <w:t>по дискованию керна для бурения скважин при проведении локального прогноза удароопасности массива горных пород геомеханическими методами?</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понимается под «защитным устройством» согласно </w:t>
      </w:r>
      <w:r w:rsidRPr="0033017A">
        <w:rPr>
          <w:rFonts w:ascii="Times New Roman" w:hAnsi="Times New Roman"/>
          <w:color w:val="000000" w:themeColor="text1"/>
          <w:sz w:val="28"/>
          <w:szCs w:val="28"/>
        </w:rPr>
        <w:br/>
        <w:t>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Что понимаетя под «блокирующим защитным устройством»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Защитные устройства движущихся частей оборудования, к которым возможен доступ обслуживающего персонала, какой высоты, устанавливаемые на полу, должны быть надежно закреплены </w:t>
      </w:r>
      <w:r w:rsidRPr="0033017A">
        <w:rPr>
          <w:rFonts w:ascii="Times New Roman" w:hAnsi="Times New Roman"/>
          <w:color w:val="000000" w:themeColor="text1"/>
          <w:sz w:val="28"/>
          <w:szCs w:val="28"/>
        </w:rPr>
        <w:br/>
        <w:t>и расположены на достаточном расстоянии от опасной зоны в литейном производстве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Из листовой стали какой толщины должны быть выполнены защитные устройства движущихся частей оборудования, к которым возможен доступ обслуживающего персонала, в литейном производстве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Из листового алюминия какой толщины должны быть выполнены защитные устройства движущихся частей оборудования, к которым возможен доступ обслуживающего персонала, в литейном производстве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w:t>
      </w:r>
      <w:r w:rsidRPr="0033017A">
        <w:rPr>
          <w:rFonts w:ascii="Times New Roman" w:hAnsi="Times New Roman"/>
          <w:color w:val="000000" w:themeColor="text1"/>
          <w:sz w:val="28"/>
          <w:szCs w:val="28"/>
        </w:rPr>
        <w:br/>
        <w:t>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Из высокопрочной или ударопрочной пластмассы какой толщины должны быть выполнены защитные устройства движущихся частей оборудования, к которым возможен доступ обслуживающего персонала, </w:t>
      </w:r>
      <w:r w:rsidRPr="0033017A">
        <w:rPr>
          <w:rFonts w:ascii="Times New Roman" w:hAnsi="Times New Roman"/>
          <w:color w:val="000000" w:themeColor="text1"/>
          <w:sz w:val="28"/>
          <w:szCs w:val="28"/>
        </w:rPr>
        <w:br/>
        <w:t xml:space="preserve">в литейном производстве согласно ГОСТ 12.2.046.0-2004 «Межгосударственный стандарт. Оборудование технологическое </w:t>
      </w:r>
      <w:r w:rsidRPr="0033017A">
        <w:rPr>
          <w:rFonts w:ascii="Times New Roman" w:hAnsi="Times New Roman"/>
          <w:color w:val="000000" w:themeColor="text1"/>
          <w:sz w:val="28"/>
          <w:szCs w:val="28"/>
        </w:rPr>
        <w:br/>
        <w:t>для литейного производства. Требования безопасности», утвержденному приказом Ростехрегулирования 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Из безосколочного трехслойного полированного стекла какой толщины должны быть выполнены защитные устройства движущихся частей оборудования, к которым возможен доступ обслуживающего персонала, </w:t>
      </w:r>
      <w:r w:rsidRPr="0033017A">
        <w:rPr>
          <w:rFonts w:ascii="Times New Roman" w:hAnsi="Times New Roman"/>
          <w:color w:val="000000" w:themeColor="text1"/>
          <w:sz w:val="28"/>
          <w:szCs w:val="28"/>
        </w:rPr>
        <w:br/>
        <w:t xml:space="preserve">в литейном производстве согласно ГОСТ 12.2.046.0-2004 «Межгосударственный стандарт. Оборудование технологическое </w:t>
      </w:r>
      <w:r w:rsidRPr="0033017A">
        <w:rPr>
          <w:rFonts w:ascii="Times New Roman" w:hAnsi="Times New Roman"/>
          <w:color w:val="000000" w:themeColor="text1"/>
          <w:sz w:val="28"/>
          <w:szCs w:val="28"/>
        </w:rPr>
        <w:br/>
        <w:t>для литейного производства. Требования безопасности», утвержденному приказом Ростехрегулирования 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массы должны быть рукоятки, скобы или другие устройства </w:t>
      </w:r>
      <w:r w:rsidRPr="0033017A">
        <w:rPr>
          <w:rFonts w:ascii="Times New Roman" w:hAnsi="Times New Roman"/>
          <w:color w:val="000000" w:themeColor="text1"/>
          <w:sz w:val="28"/>
          <w:szCs w:val="28"/>
        </w:rPr>
        <w:br/>
        <w:t xml:space="preserve">для удержания при открывании или съема защитных устройств  движущихся частей оборудования, к которым возможен доступ обслуживающего персонала,  согласно ГОСТ 12.2.046.0-2004 «Межгосударственный стандарт. Оборудование технологическое </w:t>
      </w:r>
      <w:r w:rsidRPr="0033017A">
        <w:rPr>
          <w:rFonts w:ascii="Times New Roman" w:hAnsi="Times New Roman"/>
          <w:color w:val="000000" w:themeColor="text1"/>
          <w:sz w:val="28"/>
          <w:szCs w:val="28"/>
        </w:rPr>
        <w:br/>
        <w:t>для литейного производства. Требования безопасности», утвержденному приказом Ростехрегулирования 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Конструкции литейного оборудования в сборе и их составные части какой массы должны иметь приливы, отверстия или другие приспособления для обеспечения их безопасного транспортирования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w:t>
      </w:r>
      <w:r w:rsidRPr="0033017A">
        <w:rPr>
          <w:rFonts w:ascii="Times New Roman" w:hAnsi="Times New Roman"/>
          <w:color w:val="000000" w:themeColor="text1"/>
          <w:sz w:val="28"/>
          <w:szCs w:val="28"/>
        </w:rPr>
        <w:br/>
        <w:t>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неверное утверждение в отношении органов управления, используемых в литейном производстве, противоречащее </w:t>
      </w:r>
      <w:r w:rsidRPr="0033017A">
        <w:rPr>
          <w:rFonts w:ascii="Times New Roman" w:hAnsi="Times New Roman"/>
          <w:color w:val="000000" w:themeColor="text1"/>
          <w:sz w:val="28"/>
          <w:szCs w:val="28"/>
        </w:rPr>
        <w:br/>
        <w:t>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На какой высоте над уровнем пола должно быть расположено дно резервуаров гидравлических и смазочных систем в соответствии </w:t>
      </w:r>
      <w:r w:rsidRPr="0033017A">
        <w:rPr>
          <w:rFonts w:ascii="Times New Roman" w:hAnsi="Times New Roman"/>
          <w:color w:val="000000" w:themeColor="text1"/>
          <w:sz w:val="28"/>
          <w:szCs w:val="28"/>
        </w:rPr>
        <w:br/>
        <w:t xml:space="preserve">с требованиями к гидро- и пневмоприводам, трубопроводам и сосудам, работающим под давлением, согласно ГОСТ 12.2.046.0-2004 «Межгосударственный стандарт. Оборудование технологическое </w:t>
      </w:r>
      <w:r w:rsidRPr="0033017A">
        <w:rPr>
          <w:rFonts w:ascii="Times New Roman" w:hAnsi="Times New Roman"/>
          <w:color w:val="000000" w:themeColor="text1"/>
          <w:sz w:val="28"/>
          <w:szCs w:val="28"/>
        </w:rPr>
        <w:br/>
        <w:t>для литейного производства. Требования безопасности», утвержденному приказом Ростехрегулирования 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В каких точках гидравлической системы необходимо снабжение кранами или клапанами для выпуска из гидросистемы воздуха в соответствии </w:t>
      </w:r>
      <w:r w:rsidRPr="0033017A">
        <w:rPr>
          <w:rFonts w:ascii="Times New Roman" w:hAnsi="Times New Roman"/>
          <w:color w:val="000000" w:themeColor="text1"/>
          <w:sz w:val="28"/>
          <w:szCs w:val="28"/>
        </w:rPr>
        <w:br/>
        <w:t xml:space="preserve">с требованиями к гидро- и пневмоприводам, трубопроводам и сосудам, работающим под давлением, согласно ГОСТ 12.2.046.0-2004 «Межгосударственный стандарт. Оборудование технологическое </w:t>
      </w:r>
      <w:r w:rsidRPr="0033017A">
        <w:rPr>
          <w:rFonts w:ascii="Times New Roman" w:hAnsi="Times New Roman"/>
          <w:color w:val="000000" w:themeColor="text1"/>
          <w:sz w:val="28"/>
          <w:szCs w:val="28"/>
        </w:rPr>
        <w:br/>
        <w:t>для литейного производства. Требования безопасности», утвержденному приказом Ростехрегулирования 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На какой высоте над уровнем пола должны быть расположены трубопроводы смазочных и охлаждающих гидро-, пневмосистем в местах для обслуживания литейного оборудования согласно </w:t>
      </w:r>
      <w:r w:rsidRPr="0033017A">
        <w:rPr>
          <w:rFonts w:ascii="Times New Roman" w:hAnsi="Times New Roman"/>
          <w:color w:val="000000" w:themeColor="text1"/>
          <w:sz w:val="28"/>
          <w:szCs w:val="28"/>
        </w:rPr>
        <w:br/>
        <w:t>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неверное утверждение в отношении барабанных сит </w:t>
      </w:r>
      <w:r w:rsidRPr="0033017A">
        <w:rPr>
          <w:rFonts w:ascii="Times New Roman" w:hAnsi="Times New Roman"/>
          <w:color w:val="000000" w:themeColor="text1"/>
          <w:sz w:val="28"/>
          <w:szCs w:val="28"/>
        </w:rPr>
        <w:br/>
        <w:t xml:space="preserve">в соответствии с требованиями к смесеприготовительному оборудованию, противоречащее ГОСТ 12.2.046.0-2004 «Межгосударственный стандарт. Оборудование технологическое </w:t>
      </w:r>
      <w:r w:rsidRPr="0033017A">
        <w:rPr>
          <w:rFonts w:ascii="Times New Roman" w:hAnsi="Times New Roman"/>
          <w:color w:val="000000" w:themeColor="text1"/>
          <w:sz w:val="28"/>
          <w:szCs w:val="28"/>
        </w:rPr>
        <w:br/>
        <w:t>для литейного производства. Требования безопасности», утвержденному приказом Ростехрегулирования 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верное требование к плоским вибрационным ситам </w:t>
      </w:r>
      <w:r w:rsidRPr="0033017A">
        <w:rPr>
          <w:rFonts w:ascii="Times New Roman" w:hAnsi="Times New Roman"/>
          <w:color w:val="000000" w:themeColor="text1"/>
          <w:sz w:val="28"/>
          <w:szCs w:val="28"/>
        </w:rPr>
        <w:br/>
        <w:t xml:space="preserve">в соответствии с требованиями к смесеприготовительному оборудованию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w:t>
      </w:r>
      <w:r w:rsidRPr="0033017A">
        <w:rPr>
          <w:rFonts w:ascii="Times New Roman" w:hAnsi="Times New Roman"/>
          <w:color w:val="000000" w:themeColor="text1"/>
          <w:sz w:val="28"/>
          <w:szCs w:val="28"/>
        </w:rPr>
        <w:br/>
        <w:t>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верное требование к бункерам для хранения материалов, выделяющих вредные вещества, в соответствии с требованиями </w:t>
      </w:r>
      <w:r w:rsidRPr="0033017A">
        <w:rPr>
          <w:rFonts w:ascii="Times New Roman" w:hAnsi="Times New Roman"/>
          <w:color w:val="000000" w:themeColor="text1"/>
          <w:sz w:val="28"/>
          <w:szCs w:val="28"/>
        </w:rPr>
        <w:br/>
        <w:t xml:space="preserve">к оборудованию для подготовки, хранения и транспортирования формовочных материалов согласно ГОСТ 12.2.046.0-2004 «Межгосударственный стандарт. Оборудование технологическое </w:t>
      </w:r>
      <w:r w:rsidRPr="0033017A">
        <w:rPr>
          <w:rFonts w:ascii="Times New Roman" w:hAnsi="Times New Roman"/>
          <w:color w:val="000000" w:themeColor="text1"/>
          <w:sz w:val="28"/>
          <w:szCs w:val="28"/>
        </w:rPr>
        <w:br/>
        <w:t>для литейного производства. Требования безопасности», утвержденному приказом Ростехрегулирования 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неверное утверждение в отношении бункеров для формовочных материалов в соответствии с требованиями к оборудованию </w:t>
      </w:r>
      <w:r w:rsidRPr="0033017A">
        <w:rPr>
          <w:rFonts w:ascii="Times New Roman" w:hAnsi="Times New Roman"/>
          <w:color w:val="000000" w:themeColor="text1"/>
          <w:sz w:val="28"/>
          <w:szCs w:val="28"/>
        </w:rPr>
        <w:br/>
        <w:t xml:space="preserve">для подготовки, хранения и транспортирования формовочных материалов, противоречащее ГОСТ 12.2.046.0-2004 «Межгосударственный стандарт. Оборудование технологическое </w:t>
      </w:r>
      <w:r w:rsidRPr="0033017A">
        <w:rPr>
          <w:rFonts w:ascii="Times New Roman" w:hAnsi="Times New Roman"/>
          <w:color w:val="000000" w:themeColor="text1"/>
          <w:sz w:val="28"/>
          <w:szCs w:val="28"/>
        </w:rPr>
        <w:br/>
        <w:t>для литейного производства. Требования безопасности», утвержденному приказом Ростехрегулирования 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верное утверждение в отношении ленточных транспортеров </w:t>
      </w:r>
      <w:r w:rsidRPr="0033017A">
        <w:rPr>
          <w:rFonts w:ascii="Times New Roman" w:hAnsi="Times New Roman"/>
          <w:color w:val="000000" w:themeColor="text1"/>
          <w:sz w:val="28"/>
          <w:szCs w:val="28"/>
        </w:rPr>
        <w:br/>
        <w:t xml:space="preserve">для передачи материалов, выделяющих вредные вещества (пыль, газы </w:t>
      </w:r>
      <w:r w:rsidRPr="0033017A">
        <w:rPr>
          <w:rFonts w:ascii="Times New Roman" w:hAnsi="Times New Roman"/>
          <w:color w:val="000000" w:themeColor="text1"/>
          <w:sz w:val="28"/>
          <w:szCs w:val="28"/>
        </w:rPr>
        <w:br/>
        <w:t xml:space="preserve">и др.),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w:t>
      </w:r>
      <w:r w:rsidRPr="0033017A">
        <w:rPr>
          <w:rFonts w:ascii="Times New Roman" w:hAnsi="Times New Roman"/>
          <w:color w:val="000000" w:themeColor="text1"/>
          <w:sz w:val="28"/>
          <w:szCs w:val="28"/>
        </w:rPr>
        <w:br/>
        <w:t>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Каким устройством не должны быть оборудованы чашечные смесители </w:t>
      </w:r>
      <w:r w:rsidRPr="0033017A">
        <w:rPr>
          <w:rFonts w:ascii="Times New Roman" w:hAnsi="Times New Roman"/>
          <w:color w:val="000000" w:themeColor="text1"/>
          <w:sz w:val="28"/>
          <w:szCs w:val="28"/>
        </w:rPr>
        <w:br/>
        <w:t xml:space="preserve">в соответствии с требованиями к смесеприготовительному оборудованию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w:t>
      </w:r>
      <w:r w:rsidRPr="0033017A">
        <w:rPr>
          <w:rFonts w:ascii="Times New Roman" w:hAnsi="Times New Roman"/>
          <w:color w:val="000000" w:themeColor="text1"/>
          <w:sz w:val="28"/>
          <w:szCs w:val="28"/>
        </w:rPr>
        <w:br/>
        <w:t>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Каким устройством не должны быть оборудованы установки и смесители непрерывного действия для приготовления жидких самотвердеющих </w:t>
      </w:r>
      <w:r w:rsidRPr="0033017A">
        <w:rPr>
          <w:rFonts w:ascii="Times New Roman" w:hAnsi="Times New Roman"/>
          <w:color w:val="000000" w:themeColor="text1"/>
          <w:sz w:val="28"/>
          <w:szCs w:val="28"/>
        </w:rPr>
        <w:br/>
        <w:t xml:space="preserve">и холоднотвердеющих смесей в соответствии с требованиями </w:t>
      </w:r>
      <w:r w:rsidRPr="0033017A">
        <w:rPr>
          <w:rFonts w:ascii="Times New Roman" w:hAnsi="Times New Roman"/>
          <w:color w:val="000000" w:themeColor="text1"/>
          <w:sz w:val="28"/>
          <w:szCs w:val="28"/>
        </w:rPr>
        <w:br/>
        <w:t xml:space="preserve">к смесеприготовительному оборудованию согласно ГОСТ 12.2.046.0-2004 «Межгосударственный стандарт. Оборудование технологическое </w:t>
      </w:r>
      <w:r w:rsidRPr="0033017A">
        <w:rPr>
          <w:rFonts w:ascii="Times New Roman" w:hAnsi="Times New Roman"/>
          <w:color w:val="000000" w:themeColor="text1"/>
          <w:sz w:val="28"/>
          <w:szCs w:val="28"/>
        </w:rPr>
        <w:br/>
        <w:t>для литейного производства. Требования безопасности», утвержденному приказом Ростехрегулирования 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Каким устройством должны быть оборудованы установки стационарные периодического действия для приготовления жидких самотвердеющих смесей в соответствии с требованиями к смесеприготовительному оборудованию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Каким устройством должны быть оборудованы установки стационарные периодического действия для приготовления жидких самотвердеющих смесей в соответствии с требованиями к смесеприготовительному оборудованию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верное требование к аэраторам в соответствии с требованиями </w:t>
      </w:r>
      <w:r w:rsidRPr="0033017A">
        <w:rPr>
          <w:rFonts w:ascii="Times New Roman" w:hAnsi="Times New Roman"/>
          <w:color w:val="000000" w:themeColor="text1"/>
          <w:sz w:val="28"/>
          <w:szCs w:val="28"/>
        </w:rPr>
        <w:br/>
        <w:t xml:space="preserve">к смесеприготовительному оборудованию согласно ГОСТ 12.2.046.0-2004 «Межгосударственный стандарт. Оборудование технологическое </w:t>
      </w:r>
      <w:r w:rsidRPr="0033017A">
        <w:rPr>
          <w:rFonts w:ascii="Times New Roman" w:hAnsi="Times New Roman"/>
          <w:color w:val="000000" w:themeColor="text1"/>
          <w:sz w:val="28"/>
          <w:szCs w:val="28"/>
        </w:rPr>
        <w:br/>
        <w:t>для литейного производства. Требования безопасности», утвержденному приказом Ростехрегулирования 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Каким устройством не должны быть оборудованы установки </w:t>
      </w:r>
      <w:r w:rsidRPr="0033017A">
        <w:rPr>
          <w:rFonts w:ascii="Times New Roman" w:hAnsi="Times New Roman"/>
          <w:color w:val="000000" w:themeColor="text1"/>
          <w:sz w:val="28"/>
          <w:szCs w:val="28"/>
        </w:rPr>
        <w:br/>
        <w:t xml:space="preserve">для приготовления плакированного песка в соответствии с требованиями к смесеприготовительному оборудованию согласно ГОСТ 12.2.046.0-2004 «Межгосударственный стандарт. Оборудование технологическое </w:t>
      </w:r>
      <w:r w:rsidRPr="0033017A">
        <w:rPr>
          <w:rFonts w:ascii="Times New Roman" w:hAnsi="Times New Roman"/>
          <w:color w:val="000000" w:themeColor="text1"/>
          <w:sz w:val="28"/>
          <w:szCs w:val="28"/>
        </w:rPr>
        <w:br/>
        <w:t>для литейного производства. Требования безопасности», утвержденному приказом Ростехрегулирования 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Каким устройством не должны быть оборудованы формовочные машины воздушно-импульсного уплотнения в соответствии с требованиями </w:t>
      </w:r>
      <w:r w:rsidRPr="0033017A">
        <w:rPr>
          <w:rFonts w:ascii="Times New Roman" w:hAnsi="Times New Roman"/>
          <w:color w:val="000000" w:themeColor="text1"/>
          <w:sz w:val="28"/>
          <w:szCs w:val="28"/>
        </w:rPr>
        <w:br/>
        <w:t xml:space="preserve">к машинам для изготовления форм и стержней согласно </w:t>
      </w:r>
      <w:r w:rsidRPr="0033017A">
        <w:rPr>
          <w:rFonts w:ascii="Times New Roman" w:hAnsi="Times New Roman"/>
          <w:color w:val="000000" w:themeColor="text1"/>
          <w:sz w:val="28"/>
          <w:szCs w:val="28"/>
        </w:rPr>
        <w:br/>
        <w:t>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неверное утверждение в отношении оборудования вакуумно-пленочной формовки в соответствии с требованиями к машинам </w:t>
      </w:r>
      <w:r w:rsidRPr="0033017A">
        <w:rPr>
          <w:rFonts w:ascii="Times New Roman" w:hAnsi="Times New Roman"/>
          <w:color w:val="000000" w:themeColor="text1"/>
          <w:sz w:val="28"/>
          <w:szCs w:val="28"/>
        </w:rPr>
        <w:br/>
        <w:t xml:space="preserve">для изготовления форм и стержней, противоречащее </w:t>
      </w:r>
      <w:r w:rsidRPr="0033017A">
        <w:rPr>
          <w:rFonts w:ascii="Times New Roman" w:hAnsi="Times New Roman"/>
          <w:color w:val="000000" w:themeColor="text1"/>
          <w:sz w:val="28"/>
          <w:szCs w:val="28"/>
        </w:rPr>
        <w:br/>
        <w:t>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Укажите верное утверждение в отношении конструкции передвижных пескометов в соответствии с требованиями к машинам для изготовления форм и стержней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верное утверждение в отношении передвижных, мостовых </w:t>
      </w:r>
      <w:r w:rsidRPr="0033017A">
        <w:rPr>
          <w:rFonts w:ascii="Times New Roman" w:hAnsi="Times New Roman"/>
          <w:color w:val="000000" w:themeColor="text1"/>
          <w:sz w:val="28"/>
          <w:szCs w:val="28"/>
        </w:rPr>
        <w:br/>
        <w:t xml:space="preserve">и ширококовшовых пескометов в соответствии с требованиями </w:t>
      </w:r>
      <w:r w:rsidRPr="0033017A">
        <w:rPr>
          <w:rFonts w:ascii="Times New Roman" w:hAnsi="Times New Roman"/>
          <w:color w:val="000000" w:themeColor="text1"/>
          <w:sz w:val="28"/>
          <w:szCs w:val="28"/>
        </w:rPr>
        <w:br/>
        <w:t xml:space="preserve">к машинам для изготовления форм и стержней согласно </w:t>
      </w:r>
      <w:r w:rsidRPr="0033017A">
        <w:rPr>
          <w:rFonts w:ascii="Times New Roman" w:hAnsi="Times New Roman"/>
          <w:color w:val="000000" w:themeColor="text1"/>
          <w:sz w:val="28"/>
          <w:szCs w:val="28"/>
        </w:rPr>
        <w:br/>
        <w:t>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Какими устройствами не должны быть оборудованы стержневые пескодувные машины в соответствии с требованиями к машинам </w:t>
      </w:r>
      <w:r w:rsidRPr="0033017A">
        <w:rPr>
          <w:rFonts w:ascii="Times New Roman" w:hAnsi="Times New Roman"/>
          <w:color w:val="000000" w:themeColor="text1"/>
          <w:sz w:val="28"/>
          <w:szCs w:val="28"/>
        </w:rPr>
        <w:br/>
        <w:t xml:space="preserve">для изготовления форм и стержней согласно ГОСТ 12.2.046.0-2004 «Межгосударственный стандарт. Оборудование технологическое </w:t>
      </w:r>
      <w:r w:rsidRPr="0033017A">
        <w:rPr>
          <w:rFonts w:ascii="Times New Roman" w:hAnsi="Times New Roman"/>
          <w:color w:val="000000" w:themeColor="text1"/>
          <w:sz w:val="28"/>
          <w:szCs w:val="28"/>
        </w:rPr>
        <w:br/>
        <w:t>для литейного производства. Требования безопасности», утвержденному приказом Ростехрегулирования 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Каким устройством не должны быть оборудованы машины </w:t>
      </w:r>
      <w:r w:rsidRPr="0033017A">
        <w:rPr>
          <w:rFonts w:ascii="Times New Roman" w:hAnsi="Times New Roman"/>
          <w:color w:val="000000" w:themeColor="text1"/>
          <w:sz w:val="28"/>
          <w:szCs w:val="28"/>
        </w:rPr>
        <w:br/>
        <w:t xml:space="preserve">для изготовления стержней с продувкой газообразным катализатором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w:t>
      </w:r>
      <w:r w:rsidRPr="0033017A">
        <w:rPr>
          <w:rFonts w:ascii="Times New Roman" w:hAnsi="Times New Roman"/>
          <w:color w:val="000000" w:themeColor="text1"/>
          <w:sz w:val="28"/>
          <w:szCs w:val="28"/>
        </w:rPr>
        <w:br/>
        <w:t>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По какой формуле определяют диаметр полых цапф для вентиляции полости галтовочного барабана в соответствии с требованиями </w:t>
      </w:r>
      <w:r w:rsidRPr="0033017A">
        <w:rPr>
          <w:rFonts w:ascii="Times New Roman" w:hAnsi="Times New Roman"/>
          <w:color w:val="000000" w:themeColor="text1"/>
          <w:sz w:val="28"/>
          <w:szCs w:val="28"/>
        </w:rPr>
        <w:br/>
        <w:t xml:space="preserve">к оборудованию для очистки отливов согласно ГОСТ 12.2.046.0-2004 «Межгосударственный стандарт. Оборудование технологическое </w:t>
      </w:r>
      <w:r w:rsidRPr="0033017A">
        <w:rPr>
          <w:rFonts w:ascii="Times New Roman" w:hAnsi="Times New Roman"/>
          <w:color w:val="000000" w:themeColor="text1"/>
          <w:sz w:val="28"/>
          <w:szCs w:val="28"/>
        </w:rPr>
        <w:br/>
        <w:t>для литейного производства. Требования безопасности», утвержденному приказом Ростехрегулирования 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требования предъявляются к грузоподъемности новых подвесных строповочных средств и крюков в очистных установках в соответствии </w:t>
      </w:r>
      <w:r w:rsidRPr="0033017A">
        <w:rPr>
          <w:rFonts w:ascii="Times New Roman" w:hAnsi="Times New Roman"/>
          <w:color w:val="000000" w:themeColor="text1"/>
          <w:sz w:val="28"/>
          <w:szCs w:val="28"/>
        </w:rPr>
        <w:br/>
        <w:t xml:space="preserve">с требованиями к дробеметным, дробеметно-дробеструйным </w:t>
      </w:r>
      <w:r w:rsidRPr="0033017A">
        <w:rPr>
          <w:rFonts w:ascii="Times New Roman" w:hAnsi="Times New Roman"/>
          <w:color w:val="000000" w:themeColor="text1"/>
          <w:sz w:val="28"/>
          <w:szCs w:val="28"/>
        </w:rPr>
        <w:br/>
        <w:t xml:space="preserve">и дробеструйным камерам, барабанам, столам согласно </w:t>
      </w:r>
      <w:r w:rsidRPr="0033017A">
        <w:rPr>
          <w:rFonts w:ascii="Times New Roman" w:hAnsi="Times New Roman"/>
          <w:color w:val="000000" w:themeColor="text1"/>
          <w:sz w:val="28"/>
          <w:szCs w:val="28"/>
        </w:rPr>
        <w:br/>
        <w:t>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Какими устройствами не должны быть оборудованы установки для сушки огнеупорного покрытия конвейерного типа в соответствии </w:t>
      </w:r>
      <w:r w:rsidRPr="0033017A">
        <w:rPr>
          <w:rFonts w:ascii="Times New Roman" w:hAnsi="Times New Roman"/>
          <w:color w:val="000000" w:themeColor="text1"/>
          <w:sz w:val="28"/>
          <w:szCs w:val="28"/>
        </w:rPr>
        <w:br/>
        <w:t xml:space="preserve">с требованиями к оборудованию для литья по выплавляемым </w:t>
      </w:r>
      <w:r w:rsidRPr="0033017A">
        <w:rPr>
          <w:rFonts w:ascii="Times New Roman" w:hAnsi="Times New Roman"/>
          <w:color w:val="000000" w:themeColor="text1"/>
          <w:sz w:val="28"/>
          <w:szCs w:val="28"/>
        </w:rPr>
        <w:br/>
        <w:t xml:space="preserve">и выжигаемым моделям согласно ГОСТ 12.2.046.0-2004 «Межгосударственный стандарт. Оборудование технологическое </w:t>
      </w:r>
      <w:r w:rsidRPr="0033017A">
        <w:rPr>
          <w:rFonts w:ascii="Times New Roman" w:hAnsi="Times New Roman"/>
          <w:color w:val="000000" w:themeColor="text1"/>
          <w:sz w:val="28"/>
          <w:szCs w:val="28"/>
        </w:rPr>
        <w:br/>
        <w:t>для литейного производства. Требования безопасности», утвержденному приказом Ростехрегулирования 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верное требование  к тупиковым и проходным печам </w:t>
      </w:r>
      <w:r w:rsidRPr="0033017A">
        <w:rPr>
          <w:rFonts w:ascii="Times New Roman" w:hAnsi="Times New Roman"/>
          <w:color w:val="000000" w:themeColor="text1"/>
          <w:sz w:val="28"/>
          <w:szCs w:val="28"/>
        </w:rPr>
        <w:br/>
        <w:t xml:space="preserve">для прокаливания форм перед заливкой в соответствии с требованиями </w:t>
      </w:r>
      <w:r w:rsidRPr="0033017A">
        <w:rPr>
          <w:rFonts w:ascii="Times New Roman" w:hAnsi="Times New Roman"/>
          <w:color w:val="000000" w:themeColor="text1"/>
          <w:sz w:val="28"/>
          <w:szCs w:val="28"/>
        </w:rPr>
        <w:br/>
        <w:t xml:space="preserve">к оборудованию для литья по выплавляемым и выжигаемым моделям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w:t>
      </w:r>
      <w:r w:rsidRPr="0033017A">
        <w:rPr>
          <w:rFonts w:ascii="Times New Roman" w:hAnsi="Times New Roman"/>
          <w:color w:val="000000" w:themeColor="text1"/>
          <w:sz w:val="28"/>
          <w:szCs w:val="28"/>
        </w:rPr>
        <w:br/>
        <w:t>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величины должно быть   количество отсасываемого из укрытия станков для обрезки литников вулканитовыми кругами воздуха </w:t>
      </w:r>
      <w:r w:rsidRPr="0033017A">
        <w:rPr>
          <w:rFonts w:ascii="Times New Roman" w:hAnsi="Times New Roman"/>
          <w:color w:val="000000" w:themeColor="text1"/>
          <w:sz w:val="28"/>
          <w:szCs w:val="28"/>
        </w:rPr>
        <w:br/>
        <w:t xml:space="preserve">в соответствии с требованиями к оборудованию для литья </w:t>
      </w:r>
      <w:r w:rsidRPr="0033017A">
        <w:rPr>
          <w:rFonts w:ascii="Times New Roman" w:hAnsi="Times New Roman"/>
          <w:color w:val="000000" w:themeColor="text1"/>
          <w:sz w:val="28"/>
          <w:szCs w:val="28"/>
        </w:rPr>
        <w:br/>
        <w:t xml:space="preserve">по выплавляемым и выжигаемым моделям согласно </w:t>
      </w:r>
      <w:r w:rsidRPr="0033017A">
        <w:rPr>
          <w:rFonts w:ascii="Times New Roman" w:hAnsi="Times New Roman"/>
          <w:color w:val="000000" w:themeColor="text1"/>
          <w:sz w:val="28"/>
          <w:szCs w:val="28"/>
        </w:rPr>
        <w:br/>
        <w:t>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верное утверждение в отношении станков для обрезки литников вулканитовыми кругами воздуха в соответствии с требованиями </w:t>
      </w:r>
      <w:r w:rsidRPr="0033017A">
        <w:rPr>
          <w:rFonts w:ascii="Times New Roman" w:hAnsi="Times New Roman"/>
          <w:color w:val="000000" w:themeColor="text1"/>
          <w:sz w:val="28"/>
          <w:szCs w:val="28"/>
        </w:rPr>
        <w:br/>
        <w:t xml:space="preserve">к оборудованию для литья по выплавляемым и выжигаемым моделям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w:t>
      </w:r>
      <w:r w:rsidRPr="0033017A">
        <w:rPr>
          <w:rFonts w:ascii="Times New Roman" w:hAnsi="Times New Roman"/>
          <w:color w:val="000000" w:themeColor="text1"/>
          <w:sz w:val="28"/>
          <w:szCs w:val="28"/>
        </w:rPr>
        <w:br/>
        <w:t>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Какая блокировка в обязательном порядке  предусматривается конструкцией оборудования автоматизированных линий литья </w:t>
      </w:r>
      <w:r w:rsidRPr="0033017A">
        <w:rPr>
          <w:rFonts w:ascii="Times New Roman" w:hAnsi="Times New Roman"/>
          <w:color w:val="000000" w:themeColor="text1"/>
          <w:sz w:val="28"/>
          <w:szCs w:val="28"/>
        </w:rPr>
        <w:br/>
        <w:t xml:space="preserve">в облицованный кокиль согласно ГОСТ 12.2.046.0-2004 «Межгосударственный стандарт. Оборудование технологическое </w:t>
      </w:r>
      <w:r w:rsidRPr="0033017A">
        <w:rPr>
          <w:rFonts w:ascii="Times New Roman" w:hAnsi="Times New Roman"/>
          <w:color w:val="000000" w:themeColor="text1"/>
          <w:sz w:val="28"/>
          <w:szCs w:val="28"/>
        </w:rPr>
        <w:br/>
        <w:t>для литейного производства. Требования безопасности», утвержденному приказом Ростехрегулирования 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устройства не предусматриваются для установок литья под низким давлением с противодавлением согласно ГОСТ 12.2.046.0-2004 «Межгосударственный стандарт. Оборудование технологическое </w:t>
      </w:r>
      <w:r w:rsidRPr="0033017A">
        <w:rPr>
          <w:rFonts w:ascii="Times New Roman" w:hAnsi="Times New Roman"/>
          <w:color w:val="000000" w:themeColor="text1"/>
          <w:sz w:val="28"/>
          <w:szCs w:val="28"/>
        </w:rPr>
        <w:br/>
        <w:t>для литейного производства. Требования безопасности», утвержденному приказом Ростехрегулирования 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количество затворов должны иметь откидные днища вагранки </w:t>
      </w:r>
      <w:r w:rsidRPr="0033017A">
        <w:rPr>
          <w:rFonts w:ascii="Times New Roman" w:hAnsi="Times New Roman"/>
          <w:color w:val="000000" w:themeColor="text1"/>
          <w:sz w:val="28"/>
          <w:szCs w:val="28"/>
        </w:rPr>
        <w:br/>
        <w:t xml:space="preserve">в соответствии с требованиями к плавильному оборудованию согласно «ГОСТ 12.2.046.0-2004 Межгосударственный стандарт. Оборудование технологическое для литейного производства. Требования безопасности», введенному в действие приказом Ростехрегулирования от 5.05.2005 </w:t>
      </w:r>
      <w:r w:rsidRPr="0033017A">
        <w:rPr>
          <w:rFonts w:ascii="Times New Roman" w:hAnsi="Times New Roman"/>
          <w:color w:val="000000" w:themeColor="text1"/>
          <w:sz w:val="28"/>
          <w:szCs w:val="28"/>
        </w:rPr>
        <w:br/>
        <w:t>№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остаточное содержание окиси углерода в отходящих газах должны обеспечивать устройства для пылеочистки и дожигания отходящих газов вагранок в соответствии с требованиями к плавильному оборудованию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w:t>
      </w:r>
      <w:r w:rsidRPr="0033017A">
        <w:rPr>
          <w:rFonts w:ascii="Times New Roman" w:hAnsi="Times New Roman"/>
          <w:color w:val="000000" w:themeColor="text1"/>
          <w:sz w:val="28"/>
          <w:szCs w:val="28"/>
        </w:rPr>
        <w:br/>
        <w:t>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остаточное содержание пыли в отходящих газах должны обеспечивать устройства для пылеочистки и дожигания отходящих газов вагранок в соответствии с требованиями к плавильному оборудованию согласно ГОСТ 12.2.046.0-2004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w:t>
      </w:r>
      <w:r w:rsidRPr="0033017A">
        <w:rPr>
          <w:rFonts w:ascii="Times New Roman" w:hAnsi="Times New Roman"/>
          <w:color w:val="000000" w:themeColor="text1"/>
          <w:sz w:val="28"/>
          <w:szCs w:val="28"/>
        </w:rPr>
        <w:br/>
        <w:t>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верное утверждение относительно расположения вентилей </w:t>
      </w:r>
      <w:r w:rsidRPr="0033017A">
        <w:rPr>
          <w:rFonts w:ascii="Times New Roman" w:hAnsi="Times New Roman"/>
          <w:color w:val="000000" w:themeColor="text1"/>
          <w:sz w:val="28"/>
          <w:szCs w:val="28"/>
        </w:rPr>
        <w:br/>
        <w:t xml:space="preserve">на топливопроводе пламенной печи в соответствии с требованиями </w:t>
      </w:r>
      <w:r w:rsidRPr="0033017A">
        <w:rPr>
          <w:rFonts w:ascii="Times New Roman" w:hAnsi="Times New Roman"/>
          <w:color w:val="000000" w:themeColor="text1"/>
          <w:sz w:val="28"/>
          <w:szCs w:val="28"/>
        </w:rPr>
        <w:br/>
        <w:t xml:space="preserve">к плавильному оборудованию согласно ГОСТ 12.2.046.0-2004 «Межгосударственный стандарт. Оборудование технологическое </w:t>
      </w:r>
      <w:r w:rsidRPr="0033017A">
        <w:rPr>
          <w:rFonts w:ascii="Times New Roman" w:hAnsi="Times New Roman"/>
          <w:color w:val="000000" w:themeColor="text1"/>
          <w:sz w:val="28"/>
          <w:szCs w:val="28"/>
        </w:rPr>
        <w:br/>
        <w:t>для литейного производства. Требования безопасности», утвержденному приказом Ростехрегулирования от 05.05.2005 № 101-ст.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условие не должно быть предусмотрено конструкцией дробеметного аппарата (ДМА) согласно ГОСТ 31335-2006 «Межгосударственный стандарт. Оборудование технологическое </w:t>
      </w:r>
      <w:r w:rsidRPr="0033017A">
        <w:rPr>
          <w:rFonts w:ascii="Times New Roman" w:hAnsi="Times New Roman"/>
          <w:color w:val="000000" w:themeColor="text1"/>
          <w:sz w:val="28"/>
          <w:szCs w:val="28"/>
        </w:rPr>
        <w:br/>
        <w:t xml:space="preserve">для литейного производства. Оборудование для дробеметной, дробеструйной и дробеметно-дробеструйной обработки. Требования безопасности», утвержденному приказом Ростехрегулирования </w:t>
      </w:r>
      <w:r w:rsidRPr="0033017A">
        <w:rPr>
          <w:rFonts w:ascii="Times New Roman" w:hAnsi="Times New Roman"/>
          <w:color w:val="000000" w:themeColor="text1"/>
          <w:sz w:val="28"/>
          <w:szCs w:val="28"/>
        </w:rPr>
        <w:br/>
        <w:t>от 05.09.2007 № 234-ст?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lang w:val="en-US"/>
        </w:rPr>
      </w:pPr>
      <w:r w:rsidRPr="0033017A">
        <w:rPr>
          <w:rFonts w:ascii="Times New Roman" w:hAnsi="Times New Roman"/>
          <w:color w:val="000000" w:themeColor="text1"/>
          <w:sz w:val="28"/>
          <w:szCs w:val="28"/>
        </w:rPr>
        <w:t xml:space="preserve">Какая блокировка не предусматривается конструкцией дробеметного аппарата (ДМА) согласно ГОСТ 31335-2006 «Межгосударственный стандарт. Оборудование технологическое для литейного производства. Оборудование для дробеметной, дробеструйной и дробеметно-дробеструйной обработки. </w:t>
      </w:r>
      <w:r w:rsidRPr="0033017A">
        <w:rPr>
          <w:rFonts w:ascii="Times New Roman" w:hAnsi="Times New Roman"/>
          <w:color w:val="000000" w:themeColor="text1"/>
          <w:sz w:val="28"/>
          <w:szCs w:val="28"/>
          <w:lang w:val="en-US"/>
        </w:rPr>
        <w:t>Требования безопасности», утвержденному приказом Ростехрегулирования от 05.09.2007 № 234-ст?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lang w:val="en-US"/>
        </w:rPr>
      </w:pPr>
      <w:r w:rsidRPr="0033017A">
        <w:rPr>
          <w:rFonts w:ascii="Times New Roman" w:hAnsi="Times New Roman"/>
          <w:color w:val="000000" w:themeColor="text1"/>
          <w:sz w:val="28"/>
          <w:szCs w:val="28"/>
        </w:rPr>
        <w:t xml:space="preserve">Какая блокировка не предусматривается конструкцией дробеметных камер согласно ГОСТ 31335-2006 «Межгосударственный стандарт. Оборудование технологическое для литейного производства. Оборудование для дробеметной, дробеструйной и дробеметно-дробеструйной обработки. </w:t>
      </w:r>
      <w:r w:rsidRPr="0033017A">
        <w:rPr>
          <w:rFonts w:ascii="Times New Roman" w:hAnsi="Times New Roman"/>
          <w:color w:val="000000" w:themeColor="text1"/>
          <w:sz w:val="28"/>
          <w:szCs w:val="28"/>
          <w:lang w:val="en-US"/>
        </w:rPr>
        <w:t>Требования безопасности», утвержденному приказом Ростехрегулирования от 05.09.2007 № 234-ст?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устройства не включаются в оборудование для подготовки материалов и приготовления смесей в соответствии с классификацией литейного оборудования по технологическому признаку согласно </w:t>
      </w:r>
      <w:r w:rsidRPr="0033017A">
        <w:rPr>
          <w:rFonts w:ascii="Times New Roman" w:hAnsi="Times New Roman"/>
          <w:color w:val="000000" w:themeColor="text1"/>
          <w:sz w:val="28"/>
          <w:szCs w:val="28"/>
        </w:rPr>
        <w:br/>
        <w:t>ГОСТ 10580-2006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 233-ст?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устройства не включаются в оборудование для изготовления форм и стержней в соответствии с классификацией литейного оборудования по технологическому признаку согласно ГОСТ 10580-2006 «Межгосударственный стандарт. Оборудование технологическое </w:t>
      </w:r>
      <w:r w:rsidRPr="0033017A">
        <w:rPr>
          <w:rFonts w:ascii="Times New Roman" w:hAnsi="Times New Roman"/>
          <w:color w:val="000000" w:themeColor="text1"/>
          <w:sz w:val="28"/>
          <w:szCs w:val="28"/>
        </w:rPr>
        <w:br/>
        <w:t>для литейного производства. Общие технические условия», утвержденному приказом Ростехрегулирования от 04.09.2007 № 233-ст?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устройства не включаются в оборудование для выбивки форм и стержней в соответствии с классификацией литейного оборудования </w:t>
      </w:r>
      <w:r w:rsidRPr="0033017A">
        <w:rPr>
          <w:rFonts w:ascii="Times New Roman" w:hAnsi="Times New Roman"/>
          <w:color w:val="000000" w:themeColor="text1"/>
          <w:sz w:val="28"/>
          <w:szCs w:val="28"/>
        </w:rPr>
        <w:br/>
        <w:t xml:space="preserve">по технологическому признаку согласно ГОСТ 10580-2006 «Межгосударственный стандарт. Оборудование технологическое </w:t>
      </w:r>
      <w:r w:rsidRPr="0033017A">
        <w:rPr>
          <w:rFonts w:ascii="Times New Roman" w:hAnsi="Times New Roman"/>
          <w:color w:val="000000" w:themeColor="text1"/>
          <w:sz w:val="28"/>
          <w:szCs w:val="28"/>
        </w:rPr>
        <w:br/>
        <w:t>для литейного производства. Общие технические условия», утвержденному приказом Ростехрегулирования от 04.09.2007 № 233-ст?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устройства не включаются в оборудование для очистки отливок в соответствии с классификацией литейного оборудования </w:t>
      </w:r>
      <w:r w:rsidRPr="0033017A">
        <w:rPr>
          <w:rFonts w:ascii="Times New Roman" w:hAnsi="Times New Roman"/>
          <w:color w:val="000000" w:themeColor="text1"/>
          <w:sz w:val="28"/>
          <w:szCs w:val="28"/>
        </w:rPr>
        <w:br/>
        <w:t xml:space="preserve">по технологическому признаку согласно ГОСТ 10580-2006 «Межгосударственный стандарт. Оборудование технологическое </w:t>
      </w:r>
      <w:r w:rsidRPr="0033017A">
        <w:rPr>
          <w:rFonts w:ascii="Times New Roman" w:hAnsi="Times New Roman"/>
          <w:color w:val="000000" w:themeColor="text1"/>
          <w:sz w:val="28"/>
          <w:szCs w:val="28"/>
        </w:rPr>
        <w:br/>
        <w:t>для литейного производства. Общие технические условия», утвержденному приказом Ростехрегулирования от 04.09.2007 № 233-ст?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устройства не включаются в оборудование для обрубки </w:t>
      </w:r>
      <w:r w:rsidRPr="0033017A">
        <w:rPr>
          <w:rFonts w:ascii="Times New Roman" w:hAnsi="Times New Roman"/>
          <w:color w:val="000000" w:themeColor="text1"/>
          <w:sz w:val="28"/>
          <w:szCs w:val="28"/>
        </w:rPr>
        <w:br/>
        <w:t xml:space="preserve">и зачистки отливок в соответствии с классификацией литейного оборудования по технологическому признаку согласно ГОСТ 10580-2006 «Межгосударственный стандарт. Оборудование технологическое </w:t>
      </w:r>
      <w:r w:rsidRPr="0033017A">
        <w:rPr>
          <w:rFonts w:ascii="Times New Roman" w:hAnsi="Times New Roman"/>
          <w:color w:val="000000" w:themeColor="text1"/>
          <w:sz w:val="28"/>
          <w:szCs w:val="28"/>
        </w:rPr>
        <w:br/>
        <w:t>для литейного производства. Общие технические условия», утвержденному приказом Ростехрегулирования от 04.09.2007 № 233-ст?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устройства не включаются в оборудование для литья </w:t>
      </w:r>
      <w:r w:rsidRPr="0033017A">
        <w:rPr>
          <w:rFonts w:ascii="Times New Roman" w:hAnsi="Times New Roman"/>
          <w:color w:val="000000" w:themeColor="text1"/>
          <w:sz w:val="28"/>
          <w:szCs w:val="28"/>
        </w:rPr>
        <w:br/>
        <w:t xml:space="preserve">по выплавляемым и выжигаемым моделям в соответствии </w:t>
      </w:r>
      <w:r w:rsidRPr="0033017A">
        <w:rPr>
          <w:rFonts w:ascii="Times New Roman" w:hAnsi="Times New Roman"/>
          <w:color w:val="000000" w:themeColor="text1"/>
          <w:sz w:val="28"/>
          <w:szCs w:val="28"/>
        </w:rPr>
        <w:br/>
        <w:t xml:space="preserve">с классификацией литейного оборудования по технологическому признаку согласно ГОСТ 10580-2006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w:t>
      </w:r>
      <w:r w:rsidRPr="0033017A">
        <w:rPr>
          <w:rFonts w:ascii="Times New Roman" w:hAnsi="Times New Roman"/>
          <w:color w:val="000000" w:themeColor="text1"/>
          <w:sz w:val="28"/>
          <w:szCs w:val="28"/>
        </w:rPr>
        <w:br/>
        <w:t>от 04.09.2007 № 233-ст?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устройства не включаются в оборудование для литья </w:t>
      </w:r>
      <w:r w:rsidRPr="0033017A">
        <w:rPr>
          <w:rFonts w:ascii="Times New Roman" w:hAnsi="Times New Roman"/>
          <w:color w:val="000000" w:themeColor="text1"/>
          <w:sz w:val="28"/>
          <w:szCs w:val="28"/>
        </w:rPr>
        <w:br/>
        <w:t xml:space="preserve">под давлением в соответствии с классификацией литейного оборудования по технологическому признаку согласно ГОСТ 10580-2006 «Межгосударственный стандарт. Оборудование технологическое </w:t>
      </w:r>
      <w:r w:rsidRPr="0033017A">
        <w:rPr>
          <w:rFonts w:ascii="Times New Roman" w:hAnsi="Times New Roman"/>
          <w:color w:val="000000" w:themeColor="text1"/>
          <w:sz w:val="28"/>
          <w:szCs w:val="28"/>
        </w:rPr>
        <w:br/>
        <w:t>для литейного производства. Общие технические условия», утвержденному приказом Ростехрегулирования от 04.09.2007 № 233-ст?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устройства не включаются в оборудование для литья </w:t>
      </w:r>
      <w:r w:rsidRPr="0033017A">
        <w:rPr>
          <w:rFonts w:ascii="Times New Roman" w:hAnsi="Times New Roman"/>
          <w:color w:val="000000" w:themeColor="text1"/>
          <w:sz w:val="28"/>
          <w:szCs w:val="28"/>
        </w:rPr>
        <w:br/>
        <w:t xml:space="preserve">в кокиль в соответствии с классификацией литейного оборудования </w:t>
      </w:r>
      <w:r w:rsidRPr="0033017A">
        <w:rPr>
          <w:rFonts w:ascii="Times New Roman" w:hAnsi="Times New Roman"/>
          <w:color w:val="000000" w:themeColor="text1"/>
          <w:sz w:val="28"/>
          <w:szCs w:val="28"/>
        </w:rPr>
        <w:br/>
        <w:t xml:space="preserve">по технологическому признаку согласно ГОСТ 10580-2006 «Межгосударственный стандарт. Оборудование технологическое </w:t>
      </w:r>
      <w:r w:rsidRPr="0033017A">
        <w:rPr>
          <w:rFonts w:ascii="Times New Roman" w:hAnsi="Times New Roman"/>
          <w:color w:val="000000" w:themeColor="text1"/>
          <w:sz w:val="28"/>
          <w:szCs w:val="28"/>
        </w:rPr>
        <w:br/>
        <w:t>для литейного производства. Общие технические условия», утвержденному приказом Ростехрегулирования от 04.09.2007 № 233-ст?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На сколько групп подразделяется оборудование для центробежного литья в соответствии с классификацией литейного оборудования </w:t>
      </w:r>
      <w:r w:rsidRPr="0033017A">
        <w:rPr>
          <w:rFonts w:ascii="Times New Roman" w:hAnsi="Times New Roman"/>
          <w:color w:val="000000" w:themeColor="text1"/>
          <w:sz w:val="28"/>
          <w:szCs w:val="28"/>
        </w:rPr>
        <w:br/>
        <w:t xml:space="preserve">по технологическому признаку согласно ГОСТ 10580-2006 «Межгосударственный стандарт. Оборудование технологическое </w:t>
      </w:r>
      <w:r w:rsidRPr="0033017A">
        <w:rPr>
          <w:rFonts w:ascii="Times New Roman" w:hAnsi="Times New Roman"/>
          <w:color w:val="000000" w:themeColor="text1"/>
          <w:sz w:val="28"/>
          <w:szCs w:val="28"/>
        </w:rPr>
        <w:br/>
        <w:t>для литейного производства. Общие технические условия», утвержденному приказом Ростехрегулирования от 04.09.2007 № 233-ст?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устройства не включаются в плавильное оборудование </w:t>
      </w:r>
      <w:r w:rsidRPr="0033017A">
        <w:rPr>
          <w:rFonts w:ascii="Times New Roman" w:hAnsi="Times New Roman"/>
          <w:color w:val="000000" w:themeColor="text1"/>
          <w:sz w:val="28"/>
          <w:szCs w:val="28"/>
        </w:rPr>
        <w:br/>
        <w:t xml:space="preserve">в соответствии с классификацией литейного оборудования </w:t>
      </w:r>
      <w:r w:rsidRPr="0033017A">
        <w:rPr>
          <w:rFonts w:ascii="Times New Roman" w:hAnsi="Times New Roman"/>
          <w:color w:val="000000" w:themeColor="text1"/>
          <w:sz w:val="28"/>
          <w:szCs w:val="28"/>
        </w:rPr>
        <w:br/>
        <w:t xml:space="preserve">по технологическому признаку согласно ГОСТ 10580-2006 «Межгосударственный стандарт. Оборудование технологическое </w:t>
      </w:r>
      <w:r w:rsidRPr="0033017A">
        <w:rPr>
          <w:rFonts w:ascii="Times New Roman" w:hAnsi="Times New Roman"/>
          <w:color w:val="000000" w:themeColor="text1"/>
          <w:sz w:val="28"/>
          <w:szCs w:val="28"/>
        </w:rPr>
        <w:br/>
        <w:t>для литейного производства. Общие технические условия», утвержденному приказом Ростехрегулирования от 04.09.2007 № 233-ст?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Под какое давление должно быть сконструировано пневматическое оборудование согласно ГОСТ 10580-2006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 233-ст?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На сколько групп подразделяются защитные устройства подвижных частей  литейного оборудования по функциональному назначению согласно ГОСТ 10580-2006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w:t>
      </w:r>
      <w:r w:rsidRPr="0033017A">
        <w:rPr>
          <w:rFonts w:ascii="Times New Roman" w:hAnsi="Times New Roman"/>
          <w:color w:val="000000" w:themeColor="text1"/>
          <w:sz w:val="28"/>
          <w:szCs w:val="28"/>
        </w:rPr>
        <w:br/>
        <w:t>от 04.09.2007 № 233-ст?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В каком виде не могут быть выполнены защитные устройства оборудования, в опасные зоны которого необходим доступ обслуживающего персонала для проведения ремонтных и наладочных работ, для устранения неисправностей, периодической чистки, согласно ГОСТ 10580-2006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 233-ст?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неверное утверждение в отношении приемосдаточных испытаний литейного оборудования, противоречащее ГОСТ 10580-2006 «Межгосударственный стандарт. Оборудование технологическое </w:t>
      </w:r>
      <w:r w:rsidRPr="0033017A">
        <w:rPr>
          <w:rFonts w:ascii="Times New Roman" w:hAnsi="Times New Roman"/>
          <w:color w:val="000000" w:themeColor="text1"/>
          <w:sz w:val="28"/>
          <w:szCs w:val="28"/>
        </w:rPr>
        <w:br/>
        <w:t>для литейного производства. Общие технические условия», утвержденному приказом Ростехрегулирования от 04.09.2007 № 233-ст.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Укажите неверное утверждение в отношении приемки литейного оборудования, противоречащее ГОСТ 10580-2006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 233-ст.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На какое количество типов делятся машины для литья </w:t>
      </w:r>
      <w:r w:rsidRPr="0033017A">
        <w:rPr>
          <w:rFonts w:ascii="Times New Roman" w:hAnsi="Times New Roman"/>
          <w:color w:val="000000" w:themeColor="text1"/>
          <w:sz w:val="28"/>
          <w:szCs w:val="28"/>
        </w:rPr>
        <w:br/>
        <w:t>под давлением в зависимости от исполнения механизма прессования согласно ГОСТ 15595-84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 3155?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устройства не предусматриваются конструкцией машин </w:t>
      </w:r>
      <w:r w:rsidRPr="0033017A">
        <w:rPr>
          <w:rFonts w:ascii="Times New Roman" w:hAnsi="Times New Roman"/>
          <w:color w:val="000000" w:themeColor="text1"/>
          <w:sz w:val="28"/>
          <w:szCs w:val="28"/>
        </w:rPr>
        <w:br/>
        <w:t xml:space="preserve">для литья под давлением согласно ГОСТ 15595-84 «Государственный стандарт Союза ССР. Оборудование литейное. Машины для литья </w:t>
      </w:r>
      <w:r w:rsidRPr="0033017A">
        <w:rPr>
          <w:rFonts w:ascii="Times New Roman" w:hAnsi="Times New Roman"/>
          <w:color w:val="000000" w:themeColor="text1"/>
          <w:sz w:val="28"/>
          <w:szCs w:val="28"/>
        </w:rPr>
        <w:br/>
        <w:t xml:space="preserve">под давлением. Общие технические условия», утвержденному постановлением Государственного комитета СССР по стандартам </w:t>
      </w:r>
      <w:r w:rsidRPr="0033017A">
        <w:rPr>
          <w:rFonts w:ascii="Times New Roman" w:hAnsi="Times New Roman"/>
          <w:color w:val="000000" w:themeColor="text1"/>
          <w:sz w:val="28"/>
          <w:szCs w:val="28"/>
        </w:rPr>
        <w:br/>
        <w:t>от 07.09.1984 № 3155?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устройства предусматриваются конструкцией машин </w:t>
      </w:r>
      <w:r w:rsidRPr="0033017A">
        <w:rPr>
          <w:rFonts w:ascii="Times New Roman" w:hAnsi="Times New Roman"/>
          <w:color w:val="000000" w:themeColor="text1"/>
          <w:sz w:val="28"/>
          <w:szCs w:val="28"/>
        </w:rPr>
        <w:br/>
        <w:t xml:space="preserve">для литья под давлением согласно ГОСТ 15595-84 «Государственный стандарт Союза ССР. Оборудование литейное. Машины для литья </w:t>
      </w:r>
      <w:r w:rsidRPr="0033017A">
        <w:rPr>
          <w:rFonts w:ascii="Times New Roman" w:hAnsi="Times New Roman"/>
          <w:color w:val="000000" w:themeColor="text1"/>
          <w:sz w:val="28"/>
          <w:szCs w:val="28"/>
        </w:rPr>
        <w:br/>
        <w:t xml:space="preserve">под давлением. Общие технические условия», утвержденному постановлением Государственного комитета СССР по стандартам </w:t>
      </w:r>
      <w:r w:rsidRPr="0033017A">
        <w:rPr>
          <w:rFonts w:ascii="Times New Roman" w:hAnsi="Times New Roman"/>
          <w:color w:val="000000" w:themeColor="text1"/>
          <w:sz w:val="28"/>
          <w:szCs w:val="28"/>
        </w:rPr>
        <w:br/>
        <w:t>от 07.09.1984 № 3155?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Машины для литья под давлением какого типа в соответствии </w:t>
      </w:r>
      <w:r w:rsidRPr="0033017A">
        <w:rPr>
          <w:rFonts w:ascii="Times New Roman" w:hAnsi="Times New Roman"/>
          <w:color w:val="000000" w:themeColor="text1"/>
          <w:sz w:val="28"/>
          <w:szCs w:val="28"/>
        </w:rPr>
        <w:br/>
        <w:t>с классификацией в зависимости от исполнения механизма прессования должны быть оборудованы гидравлическим приводом для перестановки механизма прессования в фиксированное положение на позицию заливки согласно ГОСТ 15595-84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 3155?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Аккумуляторы какой вместимости, работающие под давлением </w:t>
      </w:r>
      <w:r w:rsidRPr="0033017A">
        <w:rPr>
          <w:rFonts w:ascii="Times New Roman" w:hAnsi="Times New Roman"/>
          <w:color w:val="000000" w:themeColor="text1"/>
          <w:sz w:val="28"/>
          <w:szCs w:val="28"/>
        </w:rPr>
        <w:br/>
        <w:t xml:space="preserve">до 20 МПа, допускается устанавливать на машинах для литья </w:t>
      </w:r>
      <w:r w:rsidRPr="0033017A">
        <w:rPr>
          <w:rFonts w:ascii="Times New Roman" w:hAnsi="Times New Roman"/>
          <w:color w:val="000000" w:themeColor="text1"/>
          <w:sz w:val="28"/>
          <w:szCs w:val="28"/>
        </w:rPr>
        <w:br/>
        <w:t xml:space="preserve">под давлением или вблизи них согласно ГОСТ 15595-84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w:t>
      </w:r>
      <w:r w:rsidRPr="0033017A">
        <w:rPr>
          <w:rFonts w:ascii="Times New Roman" w:hAnsi="Times New Roman"/>
          <w:color w:val="000000" w:themeColor="text1"/>
          <w:sz w:val="28"/>
          <w:szCs w:val="28"/>
        </w:rPr>
        <w:br/>
        <w:t>по стандартам от 07.09.1984 № 3155?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Аккумуляторы какой вместимости, работающие под давлением </w:t>
      </w:r>
      <w:r w:rsidRPr="0033017A">
        <w:rPr>
          <w:rFonts w:ascii="Times New Roman" w:hAnsi="Times New Roman"/>
          <w:color w:val="000000" w:themeColor="text1"/>
          <w:sz w:val="28"/>
          <w:szCs w:val="28"/>
        </w:rPr>
        <w:br/>
        <w:t xml:space="preserve">до 32 МПа, допускается устанавливать на машинах для литья </w:t>
      </w:r>
      <w:r w:rsidRPr="0033017A">
        <w:rPr>
          <w:rFonts w:ascii="Times New Roman" w:hAnsi="Times New Roman"/>
          <w:color w:val="000000" w:themeColor="text1"/>
          <w:sz w:val="28"/>
          <w:szCs w:val="28"/>
        </w:rPr>
        <w:br/>
        <w:t xml:space="preserve">под давлением или вблизи них согласно ГОСТ 15595-84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w:t>
      </w:r>
      <w:r w:rsidRPr="0033017A">
        <w:rPr>
          <w:rFonts w:ascii="Times New Roman" w:hAnsi="Times New Roman"/>
          <w:color w:val="000000" w:themeColor="text1"/>
          <w:sz w:val="28"/>
          <w:szCs w:val="28"/>
        </w:rPr>
        <w:br/>
        <w:t>по стандартам от 07.09.1984 № 3155?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На машинах для литья под давлением какого типа </w:t>
      </w:r>
      <w:r w:rsidRPr="0033017A">
        <w:rPr>
          <w:rFonts w:ascii="Times New Roman" w:hAnsi="Times New Roman"/>
          <w:color w:val="000000" w:themeColor="text1"/>
          <w:sz w:val="28"/>
          <w:szCs w:val="28"/>
        </w:rPr>
        <w:br/>
        <w:t>по классификации в зависимости от исполнения механизма прессования не допускается одновременное раскрытие защитного ограждения и пресс-формы в соответствии с требованиями безопасности к их конструкции согласно ГОСТ 15595-84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 3155?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На машинах для литья под давлением какого типа </w:t>
      </w:r>
      <w:r w:rsidRPr="0033017A">
        <w:rPr>
          <w:rFonts w:ascii="Times New Roman" w:hAnsi="Times New Roman"/>
          <w:color w:val="000000" w:themeColor="text1"/>
          <w:sz w:val="28"/>
          <w:szCs w:val="28"/>
        </w:rPr>
        <w:br/>
        <w:t xml:space="preserve">по классификации в зависимости от исполнения механизма прессования допускается раскрытие защитного ограждения после достижения прессующим плунжером конечного рабочего переднего положения </w:t>
      </w:r>
      <w:r w:rsidRPr="0033017A">
        <w:rPr>
          <w:rFonts w:ascii="Times New Roman" w:hAnsi="Times New Roman"/>
          <w:color w:val="000000" w:themeColor="text1"/>
          <w:sz w:val="28"/>
          <w:szCs w:val="28"/>
        </w:rPr>
        <w:br/>
        <w:t>в соответствии с требованиями безопасности к их конструкции согласно  ГОСТ 15595-84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 3155?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Машина для литья под давлением какого типа по классификации </w:t>
      </w:r>
      <w:r w:rsidRPr="0033017A">
        <w:rPr>
          <w:rFonts w:ascii="Times New Roman" w:hAnsi="Times New Roman"/>
          <w:color w:val="000000" w:themeColor="text1"/>
          <w:sz w:val="28"/>
          <w:szCs w:val="28"/>
        </w:rPr>
        <w:br/>
        <w:t xml:space="preserve">в зависимости от исполнения механизма прессования должна обеспечивать регулируемую скорость прессующего плунжера в первой фазе прессования, не приводящую к выплеску расплава, или иметь ограждение заливочного отверстия защитным кожухом согласно </w:t>
      </w:r>
      <w:r w:rsidRPr="0033017A">
        <w:rPr>
          <w:rFonts w:ascii="Times New Roman" w:hAnsi="Times New Roman"/>
          <w:color w:val="000000" w:themeColor="text1"/>
          <w:sz w:val="28"/>
          <w:szCs w:val="28"/>
        </w:rPr>
        <w:br/>
        <w:t>ГОСТ 15595-84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 3155?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На машине для литья под давлением какого типа по классификации в зависимости от исполнения механизма прессования шток прессующего плунжера должен быть снабжен свободно надетым кожухом конусного (или тарельчатого) типа или опасная зона камеры прессования должна иметь защитное ограждение согласно ГОСТ 15595-84 «Государственный стандарт Союза ССР. Оборудование литейное. Машины для литья </w:t>
      </w:r>
      <w:r w:rsidRPr="0033017A">
        <w:rPr>
          <w:rFonts w:ascii="Times New Roman" w:hAnsi="Times New Roman"/>
          <w:color w:val="000000" w:themeColor="text1"/>
          <w:sz w:val="28"/>
          <w:szCs w:val="28"/>
        </w:rPr>
        <w:br/>
        <w:t xml:space="preserve">под давлением. Общие технические условия», утвержденному постановлением Государственного комитета СССР по стандартам </w:t>
      </w:r>
      <w:r w:rsidRPr="0033017A">
        <w:rPr>
          <w:rFonts w:ascii="Times New Roman" w:hAnsi="Times New Roman"/>
          <w:color w:val="000000" w:themeColor="text1"/>
          <w:sz w:val="28"/>
          <w:szCs w:val="28"/>
        </w:rPr>
        <w:br/>
        <w:t>от 07.09.1984 № 3155?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На машине для литья под давлением какого типа по классификации в зависимости от исполнения механизма прессования опасная зона сопла должна иметь защитное ограждение, а сопло должно быть плотно прижато к пресс-форме согласно ГОСТ 15595-84 «Государственный стандарт Союза ССР. Оборудование литейное. Машины для литья </w:t>
      </w:r>
      <w:r w:rsidRPr="0033017A">
        <w:rPr>
          <w:rFonts w:ascii="Times New Roman" w:hAnsi="Times New Roman"/>
          <w:color w:val="000000" w:themeColor="text1"/>
          <w:sz w:val="28"/>
          <w:szCs w:val="28"/>
        </w:rPr>
        <w:br/>
        <w:t xml:space="preserve">под давлением. Общие технические условия», утвержденному постановлением Государственного комитета СССР по стандартам </w:t>
      </w:r>
      <w:r w:rsidRPr="0033017A">
        <w:rPr>
          <w:rFonts w:ascii="Times New Roman" w:hAnsi="Times New Roman"/>
          <w:color w:val="000000" w:themeColor="text1"/>
          <w:sz w:val="28"/>
          <w:szCs w:val="28"/>
        </w:rPr>
        <w:br/>
        <w:t>от 07.09.1984 № 3155?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Машины для литья под давлением какого типа по классификации </w:t>
      </w:r>
      <w:r w:rsidRPr="0033017A">
        <w:rPr>
          <w:rFonts w:ascii="Times New Roman" w:hAnsi="Times New Roman"/>
          <w:color w:val="000000" w:themeColor="text1"/>
          <w:sz w:val="28"/>
          <w:szCs w:val="28"/>
        </w:rPr>
        <w:br/>
        <w:t xml:space="preserve">в зависимости от исполнения механизма прессования не должны быть защищены лотком от попадания брызг расплава с заливочного ковша </w:t>
      </w:r>
      <w:r w:rsidRPr="0033017A">
        <w:rPr>
          <w:rFonts w:ascii="Times New Roman" w:hAnsi="Times New Roman"/>
          <w:color w:val="000000" w:themeColor="text1"/>
          <w:sz w:val="28"/>
          <w:szCs w:val="28"/>
        </w:rPr>
        <w:br/>
        <w:t xml:space="preserve">на всем пути его перемещения согласно ГОСТ 15595-84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w:t>
      </w:r>
      <w:r w:rsidRPr="0033017A">
        <w:rPr>
          <w:rFonts w:ascii="Times New Roman" w:hAnsi="Times New Roman"/>
          <w:color w:val="000000" w:themeColor="text1"/>
          <w:sz w:val="28"/>
          <w:szCs w:val="28"/>
        </w:rPr>
        <w:br/>
        <w:t>по стандартам от 07.09.1984 № 3155?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Допускается ли по согласованию изготовителя с потребителем комплектовать машины для литья под давлением с усилием запирания 1600 кН и более устройствами и (или) роботами-манипуляторами </w:t>
      </w:r>
      <w:r w:rsidRPr="0033017A">
        <w:rPr>
          <w:rFonts w:ascii="Times New Roman" w:hAnsi="Times New Roman"/>
          <w:color w:val="000000" w:themeColor="text1"/>
          <w:sz w:val="28"/>
          <w:szCs w:val="28"/>
        </w:rPr>
        <w:br/>
        <w:t xml:space="preserve">для дозирования, транспортирования и заливки сплава согласно </w:t>
      </w:r>
      <w:r w:rsidRPr="0033017A">
        <w:rPr>
          <w:rFonts w:ascii="Times New Roman" w:hAnsi="Times New Roman"/>
          <w:color w:val="000000" w:themeColor="text1"/>
          <w:sz w:val="28"/>
          <w:szCs w:val="28"/>
        </w:rPr>
        <w:br/>
        <w:t>ГОСТ 15595-84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 3155?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lang w:val="en-US"/>
        </w:rPr>
        <w:t>C</w:t>
      </w:r>
      <w:r w:rsidRPr="0033017A">
        <w:rPr>
          <w:rFonts w:ascii="Times New Roman" w:hAnsi="Times New Roman"/>
          <w:color w:val="000000" w:themeColor="text1"/>
          <w:sz w:val="28"/>
          <w:szCs w:val="28"/>
        </w:rPr>
        <w:t xml:space="preserve"> какой частотой следует проводить периодические испытания машин для литья под давлением согласно  ГОСТ 15595-84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w:t>
      </w:r>
      <w:r w:rsidRPr="0033017A">
        <w:rPr>
          <w:rFonts w:ascii="Times New Roman" w:hAnsi="Times New Roman"/>
          <w:color w:val="000000" w:themeColor="text1"/>
          <w:sz w:val="28"/>
          <w:szCs w:val="28"/>
        </w:rPr>
        <w:br/>
        <w:t>по стандартам от 07.09.1984 № 3155?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параметр не используется для определения усилия прессования в соответствии с методами испытаний машин для литья </w:t>
      </w:r>
      <w:r w:rsidRPr="0033017A">
        <w:rPr>
          <w:rFonts w:ascii="Times New Roman" w:hAnsi="Times New Roman"/>
          <w:color w:val="000000" w:themeColor="text1"/>
          <w:sz w:val="28"/>
          <w:szCs w:val="28"/>
        </w:rPr>
        <w:br/>
        <w:t>под давлением согласно ГОСТ 15595-84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 3155?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параметр не используется для определения усилия гидровыталкивателя в соответствии с методами испытаний машин </w:t>
      </w:r>
      <w:r w:rsidRPr="0033017A">
        <w:rPr>
          <w:rFonts w:ascii="Times New Roman" w:hAnsi="Times New Roman"/>
          <w:color w:val="000000" w:themeColor="text1"/>
          <w:sz w:val="28"/>
          <w:szCs w:val="28"/>
        </w:rPr>
        <w:br/>
        <w:t xml:space="preserve">для литья под давлением согласно ГОСТ 15595-84 «Государственный стандарт Союза ССР. Оборудование литейное. Машины для литья </w:t>
      </w:r>
      <w:r w:rsidRPr="0033017A">
        <w:rPr>
          <w:rFonts w:ascii="Times New Roman" w:hAnsi="Times New Roman"/>
          <w:color w:val="000000" w:themeColor="text1"/>
          <w:sz w:val="28"/>
          <w:szCs w:val="28"/>
        </w:rPr>
        <w:br/>
        <w:t xml:space="preserve">под давлением. Общие технические условия», утвержденному постановлением Государственного комитета СССР по стандартам </w:t>
      </w:r>
      <w:r w:rsidRPr="0033017A">
        <w:rPr>
          <w:rFonts w:ascii="Times New Roman" w:hAnsi="Times New Roman"/>
          <w:color w:val="000000" w:themeColor="text1"/>
          <w:sz w:val="28"/>
          <w:szCs w:val="28"/>
        </w:rPr>
        <w:br/>
        <w:t>от 07.09.1984 № 3155?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На какое количество типов делятся литейные стержневые пескодувные машины согласно ГОСТ 8907-87 «Межгосударственный стандарт. Машины литейные стержневые пескодувные. Общие технические условия», утвержденному постановлением Государственного комитета СССР по стандартам от 18.12.1987 № 4692?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Сколько видов исполнения имеют литейные стержневые пескодувные машины согласно ГОСТ 8907-87 «Межгосударственный стандарт. Машины литейные стержневые пескодувные. Общие технические условия», утвержденному постановлением Государственного комитета СССР по стандартам от 18.12.1987 № 4692?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параметр не используется при определении цикловой производительности литейных стержневых пескодувных машин согласно ГОСТ 8907-87 «Межгосударственный стандарт. Машины литейные стержневые пескодувные. Общие технические условия», утвержденному постановлением Государственного комитета СССР по стандартам </w:t>
      </w:r>
      <w:r w:rsidRPr="0033017A">
        <w:rPr>
          <w:rFonts w:ascii="Times New Roman" w:hAnsi="Times New Roman"/>
          <w:color w:val="000000" w:themeColor="text1"/>
          <w:sz w:val="28"/>
          <w:szCs w:val="28"/>
        </w:rPr>
        <w:br/>
        <w:t>от 18.12.1987 № 4692?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Чему равен установленный ресурс литейных стержневых пескодувных машин согласно ГОСТ 8907-87 «Межгосударственный стандарт. Машины литейные стержневые пескодувные. Общие технические условия», утвержденному постановлением Государственного комитета СССР по стандартам от 18.12.1987 № 4692?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Каким должно быть давление сжатого воздуха в подводящем трубопроводе литейных стержневых пескодувных машин согласно </w:t>
      </w:r>
      <w:r w:rsidRPr="0033017A">
        <w:rPr>
          <w:rFonts w:ascii="Times New Roman" w:hAnsi="Times New Roman"/>
          <w:color w:val="000000" w:themeColor="text1"/>
          <w:sz w:val="28"/>
          <w:szCs w:val="28"/>
        </w:rPr>
        <w:br/>
        <w:t xml:space="preserve">ГОСТ 8907-87 «Межгосударственный стандарт. Машины литейные стержневые пескодувные. Общие технические условия», утвержденному постановлением Государственного комитета СССР по стандартам </w:t>
      </w:r>
      <w:r w:rsidRPr="0033017A">
        <w:rPr>
          <w:rFonts w:ascii="Times New Roman" w:hAnsi="Times New Roman"/>
          <w:color w:val="000000" w:themeColor="text1"/>
          <w:sz w:val="28"/>
          <w:szCs w:val="28"/>
        </w:rPr>
        <w:br/>
        <w:t>от 18.12.1987 № 4692?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Должна ли конструкция литейных стержневых пескодувных машин предусматривать устройства для сбора и нейтрализации отходящих газов согласно ГОСТ 8907-87 «Межгосударственный стандарт. Машины литейные стержневые пескодувные. Общие технические условия», утвержденному постановлением Государственного комитета СССР </w:t>
      </w:r>
      <w:r w:rsidRPr="0033017A">
        <w:rPr>
          <w:rFonts w:ascii="Times New Roman" w:hAnsi="Times New Roman"/>
          <w:color w:val="000000" w:themeColor="text1"/>
          <w:sz w:val="28"/>
          <w:szCs w:val="28"/>
        </w:rPr>
        <w:br/>
        <w:t>по стандартам от 18.12.1987 № 4692?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тип формовочных пескометов не установлен ГОСТ 19498-74 «Государственный стандарт Союза ССР. Пескометы формовочные. Общие технические условия», утвержденным постановлением Государственного комитета стандартов Совета Министров СССР </w:t>
      </w:r>
      <w:r w:rsidRPr="0033017A">
        <w:rPr>
          <w:rFonts w:ascii="Times New Roman" w:hAnsi="Times New Roman"/>
          <w:color w:val="000000" w:themeColor="text1"/>
          <w:sz w:val="28"/>
          <w:szCs w:val="28"/>
        </w:rPr>
        <w:br/>
        <w:t>от 12.02.1974 № 402?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Рукава формовочных пескометов какой длины идентифицируются как «малые» рукава согласно ГОСТ 19498-74 «Государственный стандарт Союза ССР. Пескометы формовочные. Общие технические условия», утвержденному постановлением Государственного комитета стандартов Совета Министров СССР от 12.02.1974 № 402?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Рукава формовочных пескометов какой длины идентифицируются как «большие» рукава согласно ГОСТ 19498-74 «Государственный стандарт Союза ССР. Пескометы формовочные. Общие технические условия», утвержденному постановлением Государственного комитета стандартов Совета Министров СССР от 12.02.1974 № 402?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Какое условие не должно обеспечиваться конструкцией формовочных пескометов согласно ГОСТ 19498-74 «Государственный стандарт Союза ССР. Пескометы формовочные. Общие технические условия», утвержденному постановлением Государственного комитета стандартов Совета Министров СССР от 12.02.1974 № 402?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требование к радиальному биению ротора головки пескомета относительно места крепления дуги в кожухе установлено </w:t>
      </w:r>
      <w:r w:rsidRPr="0033017A">
        <w:rPr>
          <w:rFonts w:ascii="Times New Roman" w:hAnsi="Times New Roman"/>
          <w:color w:val="000000" w:themeColor="text1"/>
          <w:sz w:val="28"/>
          <w:szCs w:val="28"/>
        </w:rPr>
        <w:br/>
        <w:t>ГОСТ 19498-74 «Государственный стандарт Союза ССР. Пескометы формовочные. Общие технические условия», утвержденным постановлением Государственного комитета стандартов Совета Министров СССР от 12.02.1974 № 402?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требование к амплитуде колебаний пескометной головки </w:t>
      </w:r>
      <w:r w:rsidRPr="0033017A">
        <w:rPr>
          <w:rFonts w:ascii="Times New Roman" w:hAnsi="Times New Roman"/>
          <w:color w:val="000000" w:themeColor="text1"/>
          <w:sz w:val="28"/>
          <w:szCs w:val="28"/>
        </w:rPr>
        <w:br/>
        <w:t xml:space="preserve">в радиальном направлении при работе пескометов с креслом оператора, установленным на головке, на холостом ходу установлено </w:t>
      </w:r>
      <w:r w:rsidRPr="0033017A">
        <w:rPr>
          <w:rFonts w:ascii="Times New Roman" w:hAnsi="Times New Roman"/>
          <w:color w:val="000000" w:themeColor="text1"/>
          <w:sz w:val="28"/>
          <w:szCs w:val="28"/>
        </w:rPr>
        <w:br/>
        <w:t>ГОСТ 19498-74 «Государственный стандарт Союза ССР. Пескометы формовочные. Общие технические условия», утвержденным постановлением Государственного комитета стандартов Совета Министров СССР от 12.02.1974 № 402?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требование к амплитуде колебаний пескометной головки </w:t>
      </w:r>
      <w:r w:rsidRPr="0033017A">
        <w:rPr>
          <w:rFonts w:ascii="Times New Roman" w:hAnsi="Times New Roman"/>
          <w:color w:val="000000" w:themeColor="text1"/>
          <w:sz w:val="28"/>
          <w:szCs w:val="28"/>
        </w:rPr>
        <w:br/>
        <w:t>в радиальном направлении при работе пескометов (за исключением пескометов с креслом оператора, установленным на головке) на холостом ходу установлено ГОСТ 19498-74 «Государственный стандарт Союза ССР. Пескометы формовочные. Общие технические условия», утвержденным постановлением Государственного комитета стандартов Совета Министров СССР от 12.02.1974 № 402?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Каким должно быть наибольшее расстояние от нижней грани кожухов до верхней плоскости рельс для консольных формовочных пескометов согласно ГОСТ 19498-74 «Государственный стандарт Союза ССР. Пескометы формовочные. Общие технические условия», утвержденному постановлением Государственного комитета стандартов Совета Министров СССР от 12.02.1974 № 402?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устройства не предусматриваются в конструкции литейных кокильных машин согласно ГОСТ 19497-90 «Государственный стандарт Союза ССР. Машины литейные кокильные. Общие технические условия», утвержденному постановлением Государственного комитета СССР по управлению качеством продукции и стандартам от 28.03.1990 </w:t>
      </w:r>
      <w:r w:rsidRPr="0033017A">
        <w:rPr>
          <w:rFonts w:ascii="Times New Roman" w:hAnsi="Times New Roman"/>
          <w:color w:val="000000" w:themeColor="text1"/>
          <w:sz w:val="28"/>
          <w:szCs w:val="28"/>
        </w:rPr>
        <w:br/>
        <w:t>№ 665?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Чему должна соответствовать вместимость топливных баков установок для бурения геологоразведочных и гидрогеологических скважин согласно ГОСТ 12.2.108-85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w:t>
      </w:r>
      <w:r w:rsidR="00FA4CE8" w:rsidRPr="0033017A">
        <w:rPr>
          <w:rFonts w:ascii="Times New Roman" w:hAnsi="Times New Roman"/>
          <w:color w:val="000000" w:themeColor="text1"/>
          <w:sz w:val="28"/>
          <w:szCs w:val="28"/>
        </w:rPr>
        <w:t xml:space="preserve"> </w:t>
      </w:r>
      <w:r w:rsidRPr="0033017A">
        <w:rPr>
          <w:rFonts w:ascii="Times New Roman" w:hAnsi="Times New Roman"/>
          <w:color w:val="000000" w:themeColor="text1"/>
          <w:sz w:val="28"/>
          <w:szCs w:val="28"/>
        </w:rPr>
        <w:t>3129?</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Каким устройством должны быть снабжены установки для бурения из подземных горных выработок горизонтальных и восстающих скважин согласно ГОСТ 12.2.108-85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w:t>
      </w:r>
      <w:r w:rsidR="00FA4CE8" w:rsidRPr="0033017A">
        <w:rPr>
          <w:rFonts w:ascii="Times New Roman" w:hAnsi="Times New Roman"/>
          <w:color w:val="000000" w:themeColor="text1"/>
          <w:sz w:val="28"/>
          <w:szCs w:val="28"/>
        </w:rPr>
        <w:t xml:space="preserve"> </w:t>
      </w:r>
      <w:r w:rsidRPr="0033017A">
        <w:rPr>
          <w:rFonts w:ascii="Times New Roman" w:hAnsi="Times New Roman"/>
          <w:color w:val="000000" w:themeColor="text1"/>
          <w:sz w:val="28"/>
          <w:szCs w:val="28"/>
        </w:rPr>
        <w:t>3129?</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Каким устройством должны быть снабжены установки для бурения с продувкой скважин газообразным агентом скважин согласно ГОСТ 12.2.108-85 «Государственный стандарт Союза ССР. Система стандартов безопасности труда. Установки для бурения геологоразведочных </w:t>
      </w:r>
      <w:r w:rsidRPr="0033017A">
        <w:rPr>
          <w:rFonts w:ascii="Times New Roman" w:hAnsi="Times New Roman"/>
          <w:color w:val="000000" w:themeColor="text1"/>
          <w:sz w:val="28"/>
          <w:szCs w:val="28"/>
        </w:rPr>
        <w:br/>
        <w:t>и гидрогеологических скважин. Требования безопасности», утвержденному и введенному в действие постановлением Госстандарта СССР от 27.09.1985 №</w:t>
      </w:r>
      <w:r w:rsidR="00FA4CE8" w:rsidRPr="0033017A">
        <w:rPr>
          <w:rFonts w:ascii="Times New Roman" w:hAnsi="Times New Roman"/>
          <w:color w:val="000000" w:themeColor="text1"/>
          <w:sz w:val="28"/>
          <w:szCs w:val="28"/>
        </w:rPr>
        <w:t xml:space="preserve"> </w:t>
      </w:r>
      <w:r w:rsidRPr="0033017A">
        <w:rPr>
          <w:rFonts w:ascii="Times New Roman" w:hAnsi="Times New Roman"/>
          <w:color w:val="000000" w:themeColor="text1"/>
          <w:sz w:val="28"/>
          <w:szCs w:val="28"/>
        </w:rPr>
        <w:t>3129?</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Каким устройством должны быть снабжены установки для бурения с гидротранспортом керна скважин согласно ГОСТ 12.2.108-85 «Государственный стандарт Союза ССР. Система стандартов безопасности труда. Установки для бурения геологоразведочных </w:t>
      </w:r>
      <w:r w:rsidRPr="0033017A">
        <w:rPr>
          <w:rFonts w:ascii="Times New Roman" w:hAnsi="Times New Roman"/>
          <w:color w:val="000000" w:themeColor="text1"/>
          <w:sz w:val="28"/>
          <w:szCs w:val="28"/>
        </w:rPr>
        <w:br/>
        <w:t>и гидрогеологических скважин. Требования безопасности», утвержденному и введенному в действие постановлением Госстандарта СССР от 27.09.1985 №</w:t>
      </w:r>
      <w:r w:rsidR="00FA4CE8" w:rsidRPr="0033017A">
        <w:rPr>
          <w:rFonts w:ascii="Times New Roman" w:hAnsi="Times New Roman"/>
          <w:color w:val="000000" w:themeColor="text1"/>
          <w:sz w:val="28"/>
          <w:szCs w:val="28"/>
        </w:rPr>
        <w:t xml:space="preserve"> </w:t>
      </w:r>
      <w:r w:rsidRPr="0033017A">
        <w:rPr>
          <w:rFonts w:ascii="Times New Roman" w:hAnsi="Times New Roman"/>
          <w:color w:val="000000" w:themeColor="text1"/>
          <w:sz w:val="28"/>
          <w:szCs w:val="28"/>
        </w:rPr>
        <w:t>3129?</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Буровые установки какого класса должны иметь устройства </w:t>
      </w:r>
      <w:r w:rsidRPr="0033017A">
        <w:rPr>
          <w:rFonts w:ascii="Times New Roman" w:hAnsi="Times New Roman"/>
          <w:color w:val="000000" w:themeColor="text1"/>
          <w:sz w:val="28"/>
          <w:szCs w:val="28"/>
        </w:rPr>
        <w:br/>
        <w:t>для ведения вспомогательных погрузочно-разгрузочных операций (перемещение и погрузка оборудования или узлов этого оборудования) согласно ГОСТ 12.2.108-85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w:t>
      </w:r>
      <w:r w:rsidR="00FA4CE8" w:rsidRPr="0033017A">
        <w:rPr>
          <w:rFonts w:ascii="Times New Roman" w:hAnsi="Times New Roman"/>
          <w:color w:val="000000" w:themeColor="text1"/>
          <w:sz w:val="28"/>
          <w:szCs w:val="28"/>
        </w:rPr>
        <w:t xml:space="preserve"> </w:t>
      </w:r>
      <w:r w:rsidRPr="0033017A">
        <w:rPr>
          <w:rFonts w:ascii="Times New Roman" w:hAnsi="Times New Roman"/>
          <w:color w:val="000000" w:themeColor="text1"/>
          <w:sz w:val="28"/>
          <w:szCs w:val="28"/>
        </w:rPr>
        <w:t>3129?</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Каким устройством не должен быть оборудован вращатель роторного типа в соответствии с требованиями к буровым установкам согласно ГОСТ 12.2.108-85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w:t>
      </w:r>
      <w:r w:rsidR="00FA4CE8" w:rsidRPr="0033017A">
        <w:rPr>
          <w:rFonts w:ascii="Times New Roman" w:hAnsi="Times New Roman"/>
          <w:color w:val="000000" w:themeColor="text1"/>
          <w:sz w:val="28"/>
          <w:szCs w:val="28"/>
        </w:rPr>
        <w:t xml:space="preserve"> </w:t>
      </w:r>
      <w:r w:rsidRPr="0033017A">
        <w:rPr>
          <w:rFonts w:ascii="Times New Roman" w:hAnsi="Times New Roman"/>
          <w:color w:val="000000" w:themeColor="text1"/>
          <w:sz w:val="28"/>
          <w:szCs w:val="28"/>
        </w:rPr>
        <w:t>3129?</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Предохранительный борт какой высоты должен иметь подсвечник по всему периметру при работе с полуавтоматическими элеваторами </w:t>
      </w:r>
      <w:r w:rsidRPr="0033017A">
        <w:rPr>
          <w:rFonts w:ascii="Times New Roman" w:hAnsi="Times New Roman"/>
          <w:color w:val="000000" w:themeColor="text1"/>
          <w:sz w:val="28"/>
          <w:szCs w:val="28"/>
        </w:rPr>
        <w:br/>
        <w:t>и бурильными трубами с муфто-замковыми соединениями в соответствии с требованиями к оборудованию для спуско-подъемных операций согласно ГОСТ 12.2.108-85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w:t>
      </w:r>
      <w:r w:rsidR="00FA4CE8" w:rsidRPr="0033017A">
        <w:rPr>
          <w:rFonts w:ascii="Times New Roman" w:hAnsi="Times New Roman"/>
          <w:color w:val="000000" w:themeColor="text1"/>
          <w:sz w:val="28"/>
          <w:szCs w:val="28"/>
        </w:rPr>
        <w:t xml:space="preserve"> </w:t>
      </w:r>
      <w:r w:rsidRPr="0033017A">
        <w:rPr>
          <w:rFonts w:ascii="Times New Roman" w:hAnsi="Times New Roman"/>
          <w:color w:val="000000" w:themeColor="text1"/>
          <w:sz w:val="28"/>
          <w:szCs w:val="28"/>
        </w:rPr>
        <w:t>3129?</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требование предъявляется к буровым установкам </w:t>
      </w:r>
      <w:r w:rsidRPr="0033017A">
        <w:rPr>
          <w:rFonts w:ascii="Times New Roman" w:hAnsi="Times New Roman"/>
          <w:color w:val="000000" w:themeColor="text1"/>
          <w:sz w:val="28"/>
          <w:szCs w:val="28"/>
        </w:rPr>
        <w:br/>
        <w:t xml:space="preserve">с подвижными вращателями согласно ГОСТ 12.2.108-85 «Государственный стандарт Союза ССР. Система стандартов безопасности труда. Установки для бурения геологоразведочных </w:t>
      </w:r>
      <w:r w:rsidRPr="0033017A">
        <w:rPr>
          <w:rFonts w:ascii="Times New Roman" w:hAnsi="Times New Roman"/>
          <w:color w:val="000000" w:themeColor="text1"/>
          <w:sz w:val="28"/>
          <w:szCs w:val="28"/>
        </w:rPr>
        <w:br/>
        <w:t>и гидрогеологических скважин. Требования безопасности», утвержденному и введенному в действие постановлением Госстандарта СССР от 27.09.1985 №</w:t>
      </w:r>
      <w:r w:rsidR="00FA4CE8" w:rsidRPr="0033017A">
        <w:rPr>
          <w:rFonts w:ascii="Times New Roman" w:hAnsi="Times New Roman"/>
          <w:color w:val="000000" w:themeColor="text1"/>
          <w:sz w:val="28"/>
          <w:szCs w:val="28"/>
        </w:rPr>
        <w:t xml:space="preserve"> </w:t>
      </w:r>
      <w:r w:rsidRPr="0033017A">
        <w:rPr>
          <w:rFonts w:ascii="Times New Roman" w:hAnsi="Times New Roman"/>
          <w:color w:val="000000" w:themeColor="text1"/>
          <w:sz w:val="28"/>
          <w:szCs w:val="28"/>
        </w:rPr>
        <w:t>3129?</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Укажите неверное требование в отношении каротажного подъемника, противоречащее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w:t>
      </w:r>
      <w:r w:rsidR="00C5732E" w:rsidRPr="0033017A">
        <w:rPr>
          <w:rFonts w:ascii="Times New Roman" w:hAnsi="Times New Roman"/>
          <w:color w:val="000000" w:themeColor="text1"/>
          <w:sz w:val="28"/>
          <w:szCs w:val="28"/>
        </w:rPr>
        <w:t xml:space="preserve"> </w:t>
      </w:r>
      <w:r w:rsidRPr="0033017A">
        <w:rPr>
          <w:rFonts w:ascii="Times New Roman" w:hAnsi="Times New Roman"/>
          <w:color w:val="000000" w:themeColor="text1"/>
          <w:sz w:val="28"/>
          <w:szCs w:val="28"/>
        </w:rPr>
        <w:t>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верное требование в отношении устройств подвесного </w:t>
      </w:r>
      <w:r w:rsidRPr="0033017A">
        <w:rPr>
          <w:rFonts w:ascii="Times New Roman" w:hAnsi="Times New Roman"/>
          <w:color w:val="000000" w:themeColor="text1"/>
          <w:sz w:val="28"/>
          <w:szCs w:val="28"/>
        </w:rPr>
        <w:br/>
        <w:t xml:space="preserve">и направляющего роликов (блоков) каротажного подъемника согласно </w:t>
      </w:r>
      <w:r w:rsidRPr="0033017A">
        <w:rPr>
          <w:rFonts w:ascii="Times New Roman" w:hAnsi="Times New Roman"/>
          <w:color w:val="000000" w:themeColor="text1"/>
          <w:sz w:val="28"/>
          <w:szCs w:val="28"/>
        </w:rPr>
        <w:br/>
        <w:t xml:space="preserve">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w:t>
      </w:r>
      <w:r w:rsidR="00C5732E" w:rsidRPr="0033017A">
        <w:rPr>
          <w:rFonts w:ascii="Times New Roman" w:hAnsi="Times New Roman"/>
          <w:color w:val="000000" w:themeColor="text1"/>
          <w:sz w:val="28"/>
          <w:szCs w:val="28"/>
        </w:rPr>
        <w:t xml:space="preserve"> </w:t>
      </w:r>
      <w:r w:rsidRPr="0033017A">
        <w:rPr>
          <w:rFonts w:ascii="Times New Roman" w:hAnsi="Times New Roman"/>
          <w:color w:val="000000" w:themeColor="text1"/>
          <w:sz w:val="28"/>
          <w:szCs w:val="28"/>
        </w:rPr>
        <w:t>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верное требование в отношении устройств подвесного </w:t>
      </w:r>
      <w:r w:rsidRPr="0033017A">
        <w:rPr>
          <w:rFonts w:ascii="Times New Roman" w:hAnsi="Times New Roman"/>
          <w:color w:val="000000" w:themeColor="text1"/>
          <w:sz w:val="28"/>
          <w:szCs w:val="28"/>
        </w:rPr>
        <w:br/>
        <w:t xml:space="preserve">и направляющего роликов (блоков) в соответствии с требованиями </w:t>
      </w:r>
      <w:r w:rsidRPr="0033017A">
        <w:rPr>
          <w:rFonts w:ascii="Times New Roman" w:hAnsi="Times New Roman"/>
          <w:color w:val="000000" w:themeColor="text1"/>
          <w:sz w:val="28"/>
          <w:szCs w:val="28"/>
        </w:rPr>
        <w:br/>
        <w:t>к каротажному подъемнику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w:t>
      </w:r>
      <w:r w:rsidR="00C5732E" w:rsidRPr="0033017A">
        <w:rPr>
          <w:rFonts w:ascii="Times New Roman" w:hAnsi="Times New Roman"/>
          <w:color w:val="000000" w:themeColor="text1"/>
          <w:sz w:val="28"/>
          <w:szCs w:val="28"/>
        </w:rPr>
        <w:t xml:space="preserve"> </w:t>
      </w:r>
      <w:r w:rsidRPr="0033017A">
        <w:rPr>
          <w:rFonts w:ascii="Times New Roman" w:hAnsi="Times New Roman"/>
          <w:color w:val="000000" w:themeColor="text1"/>
          <w:sz w:val="28"/>
          <w:szCs w:val="28"/>
        </w:rPr>
        <w:t>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неверное утверждение в отношении лубрикаторов, предназначенных для обеспечения спуска и подъема скважинных приборов на кабеле или проволоке без разгерметизации устья скважины, противоречащее РД 153-39.0-072-01 «Техническая инструкция </w:t>
      </w:r>
      <w:r w:rsidRPr="0033017A">
        <w:rPr>
          <w:rFonts w:ascii="Times New Roman" w:hAnsi="Times New Roman"/>
          <w:color w:val="000000" w:themeColor="text1"/>
          <w:sz w:val="28"/>
          <w:szCs w:val="28"/>
        </w:rPr>
        <w:br/>
        <w:t xml:space="preserve">по проведению геофизических исследований и работ приборами </w:t>
      </w:r>
      <w:r w:rsidRPr="0033017A">
        <w:rPr>
          <w:rFonts w:ascii="Times New Roman" w:hAnsi="Times New Roman"/>
          <w:color w:val="000000" w:themeColor="text1"/>
          <w:sz w:val="28"/>
          <w:szCs w:val="28"/>
        </w:rPr>
        <w:br/>
        <w:t>на кабеле в нефтяных и газовых скважинах», утвержденному приказом Минэнерго России от 07.05.2001 №</w:t>
      </w:r>
      <w:r w:rsidR="00C5732E" w:rsidRPr="0033017A">
        <w:rPr>
          <w:rFonts w:ascii="Times New Roman" w:hAnsi="Times New Roman"/>
          <w:color w:val="000000" w:themeColor="text1"/>
          <w:sz w:val="28"/>
          <w:szCs w:val="28"/>
        </w:rPr>
        <w:t xml:space="preserve"> </w:t>
      </w:r>
      <w:r w:rsidRPr="0033017A">
        <w:rPr>
          <w:rFonts w:ascii="Times New Roman" w:hAnsi="Times New Roman"/>
          <w:color w:val="000000" w:themeColor="text1"/>
          <w:sz w:val="28"/>
          <w:szCs w:val="28"/>
        </w:rPr>
        <w:t>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тип уплотнителей уплотнительного устройства при работе </w:t>
      </w:r>
      <w:r w:rsidRPr="0033017A">
        <w:rPr>
          <w:rFonts w:ascii="Times New Roman" w:hAnsi="Times New Roman"/>
          <w:color w:val="000000" w:themeColor="text1"/>
          <w:sz w:val="28"/>
          <w:szCs w:val="28"/>
        </w:rPr>
        <w:br/>
        <w:t>с геофизическим кабелем не установлен РД 153-39.0-072-01 «Техническая инструкция по проведению геофизических исследований и работ приборами на кабеле в нефтяных и газовых скважинах», утвержденным приказом Минэнерго России от 07.05.2001 №</w:t>
      </w:r>
      <w:r w:rsidR="00C5732E" w:rsidRPr="0033017A">
        <w:rPr>
          <w:rFonts w:ascii="Times New Roman" w:hAnsi="Times New Roman"/>
          <w:color w:val="000000" w:themeColor="text1"/>
          <w:sz w:val="28"/>
          <w:szCs w:val="28"/>
        </w:rPr>
        <w:t xml:space="preserve"> </w:t>
      </w:r>
      <w:r w:rsidRPr="0033017A">
        <w:rPr>
          <w:rFonts w:ascii="Times New Roman" w:hAnsi="Times New Roman"/>
          <w:color w:val="000000" w:themeColor="text1"/>
          <w:sz w:val="28"/>
          <w:szCs w:val="28"/>
        </w:rPr>
        <w:t>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понимается под контактным уплотнителем, входящим </w:t>
      </w:r>
      <w:r w:rsidRPr="0033017A">
        <w:rPr>
          <w:rFonts w:ascii="Times New Roman" w:hAnsi="Times New Roman"/>
          <w:color w:val="000000" w:themeColor="text1"/>
          <w:sz w:val="28"/>
          <w:szCs w:val="28"/>
        </w:rPr>
        <w:br/>
        <w:t xml:space="preserve">в уплотнительное устройство при работе с геофизическим кабелем, согласно 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w:t>
      </w:r>
      <w:r w:rsidR="00C5732E" w:rsidRPr="0033017A">
        <w:rPr>
          <w:rFonts w:ascii="Times New Roman" w:hAnsi="Times New Roman"/>
          <w:color w:val="000000" w:themeColor="text1"/>
          <w:sz w:val="28"/>
          <w:szCs w:val="28"/>
        </w:rPr>
        <w:t xml:space="preserve"> </w:t>
      </w:r>
      <w:r w:rsidRPr="0033017A">
        <w:rPr>
          <w:rFonts w:ascii="Times New Roman" w:hAnsi="Times New Roman"/>
          <w:color w:val="000000" w:themeColor="text1"/>
          <w:sz w:val="28"/>
          <w:szCs w:val="28"/>
        </w:rPr>
        <w:t>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понимается под гидростатическим уплотнителем, входящим </w:t>
      </w:r>
      <w:r w:rsidRPr="0033017A">
        <w:rPr>
          <w:rFonts w:ascii="Times New Roman" w:hAnsi="Times New Roman"/>
          <w:color w:val="000000" w:themeColor="text1"/>
          <w:sz w:val="28"/>
          <w:szCs w:val="28"/>
        </w:rPr>
        <w:br/>
        <w:t xml:space="preserve">в уплотнительное устройство при работе с геофизическим кабелем, согласно 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w:t>
      </w:r>
      <w:r w:rsidR="00FA4CE8" w:rsidRPr="0033017A">
        <w:rPr>
          <w:rFonts w:ascii="Times New Roman" w:hAnsi="Times New Roman"/>
          <w:color w:val="000000" w:themeColor="text1"/>
          <w:sz w:val="28"/>
          <w:szCs w:val="28"/>
        </w:rPr>
        <w:t xml:space="preserve"> </w:t>
      </w:r>
      <w:r w:rsidRPr="0033017A">
        <w:rPr>
          <w:rFonts w:ascii="Times New Roman" w:hAnsi="Times New Roman"/>
          <w:color w:val="000000" w:themeColor="text1"/>
          <w:sz w:val="28"/>
          <w:szCs w:val="28"/>
        </w:rPr>
        <w:t>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из нижеперечисленного не является целью геолого-технологических исследований нефтяных и газовых скважин согласно ГОСТ Р 53375-2009 «Национальный стандарт Российской Федерации. Скважины нефтяные и газовые. Геолого-технологические исследования. Общие требования», утвержденному приказом Ростехрегулирования </w:t>
      </w:r>
      <w:r w:rsidRPr="0033017A">
        <w:rPr>
          <w:rFonts w:ascii="Times New Roman" w:hAnsi="Times New Roman"/>
          <w:color w:val="000000" w:themeColor="text1"/>
          <w:sz w:val="28"/>
          <w:szCs w:val="28"/>
        </w:rPr>
        <w:br/>
        <w:t>от 19.08.2008 № 295-ст?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Какие данные не относятся к первичной информации для геолого-технологических исследований (ГТИ) нефтяных и газовых скважин согласно ГОСТ Р 53375-2009 «Национальный стандарт Российской Федерации. Скважины нефтяные и газовые. Геолого-технологические исследования. Общие требования», утвержденному приказом Ростехрегулирования от 19.08.2008 № 295-ст?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Какие данные не относятся к выходной информации для геолого-технологических исследований (ГТИ) нефтяных т газовых скважин согласно ГОСТ Р 53375-2009 «Национальный стандарт Российской Федерации. Скважины нефтяные и газовые. Геолого-технологические исследования. Общие требования», утвержденному приказом Ростехрегулирования от 19.08.2008 № 295-ст?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Что из нижеперечисленного не относится к геологическим задачам при геолого-технологических исследованиях (ГТИ) нефтяных и газовых скважин согласно ГОСТ Р 53375-2009 «Национальный стандарт Российской Федерации. Скважины нефтяные и газовые. Геолого-технологические исследования. Общие требования», утвержденному приказом Ростехрегулирования от 19.08.2008 № 295-ст?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из нижеперечисленного не относится к технологическим задачам при геолого-технологических исследованиях (ГТИ) нефтяных </w:t>
      </w:r>
      <w:r w:rsidRPr="0033017A">
        <w:rPr>
          <w:rFonts w:ascii="Times New Roman" w:hAnsi="Times New Roman"/>
          <w:color w:val="000000" w:themeColor="text1"/>
          <w:sz w:val="28"/>
          <w:szCs w:val="28"/>
        </w:rPr>
        <w:br/>
        <w:t>и газовых скважин согласно ГОСТ Р 53375-2009 «Национальный стандарт Российской Федерации. Скважины нефтяные и газовые. Геолого-технологические исследования. Общие требования», утвержденному приказом Ростехрегулирования от 19.08.2008 № 295-ст?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из исследований является обязательным при комплексе геолого-технологических исследований проб шлама, керна, бурового раствора при бурении опорных, параметрических, структурных, поисково-оценочных и разведочных скважин согласно ГОСТ Р 53375-2009 «Национальный стандарт Российской Федерации. Скважины нефтяные и газовые. Геолого-технологические исследования. Общие требования», утвержденному приказом Ростехрегулирования </w:t>
      </w:r>
      <w:r w:rsidRPr="0033017A">
        <w:rPr>
          <w:rFonts w:ascii="Times New Roman" w:hAnsi="Times New Roman"/>
          <w:color w:val="000000" w:themeColor="text1"/>
          <w:sz w:val="28"/>
          <w:szCs w:val="28"/>
        </w:rPr>
        <w:br/>
        <w:t>от 19.08.2008 № 295-ст?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из исследований является дополнительным при комплексе геолого-технологических исследований проб шлама, керна, бурового раствора при бурении опорных, параметрических, структурных, поисково-оценочных и разведочных скважин согласно ГОСТ Р 53375-2009 «Национальный стандарт Российской Федерации. Скважины нефтяные и газовые. Геолого-технологические исследования. Общие требования», утвержденному приказом Ростехрегулирования </w:t>
      </w:r>
      <w:r w:rsidRPr="0033017A">
        <w:rPr>
          <w:rFonts w:ascii="Times New Roman" w:hAnsi="Times New Roman"/>
          <w:color w:val="000000" w:themeColor="text1"/>
          <w:sz w:val="28"/>
          <w:szCs w:val="28"/>
        </w:rPr>
        <w:br/>
        <w:t>от 19.08.2008 № 295-ст?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Какое из исследований является дополнительным при комплексе геолого-технологических исследований в процессе измерения и расчета технологических параметров при бурении опорных, параметрических, структурных, поисково-оценочных и разведочных скважин согласно ГОСТ Р 53375-2009 «Национальный стандарт Российской Федерации. Скважины нефтяные и газовые. Геолого-технологические исследования. Общие требования», утвержденному приказом Ростехрегулирования от 19.08.2008 № 295-ст?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Какое из исследований является дополнительным при комплексе геолого-технологических исследований в процессе измерения технологических параметров при бурении горизонтальных скважин согласно ГОСТ Р 53375-2009 «Национальный стандарт Российской Федерации. Скважины нефтяные и газовые. Геолого-технологические исследования. Общие требования», утвержденному приказом Ростехрегулирования от 19.08.2008 № 295-ст?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Какое из исследований является обязательным при комплексе геолого-технологических исследований при бурении горизонтальных скважин согласно ГОСТ Р 53375-2009 «Национальный стандарт Российской Федерации. Скважины нефтяные и газовые. Геолого-технологические исследования. Общие требования», утвержденному приказом Ростехрегулирования от 19.08.2008 № 295-ст?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Какое из исследований является обязательным при комплексе геолого-технологических исследований при бурении эксплуатационных скважин согласно ГОСТ Р 53375-2009 «Национальный стандарт Российской Федерации. Скважины нефтяные и газовые. Геолого-технологические исследования. Общие требования», утвержденному приказом Ростехрегулирования от 19.08.2008 № 295-ст?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Какое из исследований является дополнительным при комплексе геолого-технологических исследований при бурении эксплуатационных скважин согласно ГОСТ Р 53375-2009 «Национальный стандарт Российской Федерации. Скважины нефтяные и газовые. Геолого-технологические исследования. Общие требования», утвержденному приказом Ростехрегулирования от 19.08.2008 № 295-ст?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понимается под геофизическими исследованиями и работами </w:t>
      </w:r>
      <w:r w:rsidRPr="0033017A">
        <w:rPr>
          <w:rFonts w:ascii="Times New Roman" w:hAnsi="Times New Roman"/>
          <w:color w:val="000000" w:themeColor="text1"/>
          <w:sz w:val="28"/>
          <w:szCs w:val="28"/>
        </w:rPr>
        <w:br/>
        <w:t xml:space="preserve">в скважинах согласно ГОСТ Р 53709-2009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w:t>
      </w:r>
      <w:r w:rsidRPr="0033017A">
        <w:rPr>
          <w:rFonts w:ascii="Times New Roman" w:hAnsi="Times New Roman"/>
          <w:color w:val="000000" w:themeColor="text1"/>
          <w:sz w:val="28"/>
          <w:szCs w:val="28"/>
        </w:rPr>
        <w:br/>
        <w:t>№ 1151-ст?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понимается под «каротажем» как видом геофизических исследований и работ в скважинах согласно ГОСТ Р 53709-2009 «Национальный стандарт Российской Федерации. Скважины нефтяные </w:t>
      </w:r>
      <w:r w:rsidRPr="0033017A">
        <w:rPr>
          <w:rFonts w:ascii="Times New Roman" w:hAnsi="Times New Roman"/>
          <w:color w:val="000000" w:themeColor="text1"/>
          <w:sz w:val="28"/>
          <w:szCs w:val="28"/>
        </w:rPr>
        <w:br/>
        <w:t>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вид геофизических исследований и работ в опорных </w:t>
      </w:r>
      <w:r w:rsidRPr="0033017A">
        <w:rPr>
          <w:rFonts w:ascii="Times New Roman" w:hAnsi="Times New Roman"/>
          <w:color w:val="000000" w:themeColor="text1"/>
          <w:sz w:val="28"/>
          <w:szCs w:val="28"/>
        </w:rPr>
        <w:br/>
        <w:t xml:space="preserve">и параметрических скважинах не проводится при детальных исследованиях в неизученной ранее части разреза и в интервалах предполагаемой продуктивности согласно ГОСТ Р 53709-2009 «Национальный стандарт Российской Федерации. Скважины нефтяные </w:t>
      </w:r>
      <w:r w:rsidRPr="0033017A">
        <w:rPr>
          <w:rFonts w:ascii="Times New Roman" w:hAnsi="Times New Roman"/>
          <w:color w:val="000000" w:themeColor="text1"/>
          <w:sz w:val="28"/>
          <w:szCs w:val="28"/>
        </w:rPr>
        <w:br/>
        <w:t>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вид геофизических исследований и работ в опорных </w:t>
      </w:r>
      <w:r w:rsidRPr="0033017A">
        <w:rPr>
          <w:rFonts w:ascii="Times New Roman" w:hAnsi="Times New Roman"/>
          <w:color w:val="000000" w:themeColor="text1"/>
          <w:sz w:val="28"/>
          <w:szCs w:val="28"/>
        </w:rPr>
        <w:br/>
        <w:t xml:space="preserve">и параметрических скважинах не проводится при детальных исследованиях и работах в интервалах предполагаемой продуктивности сложных коллекторов (трещинных, глинистых, битуминозных) согласно ГОСТ Р 53709-2009 «Национальный стандарт Российской Федерации. Скважины нефтяные и газовые. Геофизические исследования и работы </w:t>
      </w:r>
      <w:r w:rsidRPr="0033017A">
        <w:rPr>
          <w:rFonts w:ascii="Times New Roman" w:hAnsi="Times New Roman"/>
          <w:color w:val="000000" w:themeColor="text1"/>
          <w:sz w:val="28"/>
          <w:szCs w:val="28"/>
        </w:rPr>
        <w:br/>
        <w:t xml:space="preserve">в скважинах. Общие требования», утвержденному и введенному </w:t>
      </w:r>
      <w:r w:rsidRPr="0033017A">
        <w:rPr>
          <w:rFonts w:ascii="Times New Roman" w:hAnsi="Times New Roman"/>
          <w:color w:val="000000" w:themeColor="text1"/>
          <w:sz w:val="28"/>
          <w:szCs w:val="28"/>
        </w:rPr>
        <w:br/>
        <w:t>в действие приказом Ростехрегулирования от 15.12.2009 № 1151-ст?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вид геофизических исследований и работ в опорных </w:t>
      </w:r>
      <w:r w:rsidRPr="0033017A">
        <w:rPr>
          <w:rFonts w:ascii="Times New Roman" w:hAnsi="Times New Roman"/>
          <w:color w:val="000000" w:themeColor="text1"/>
          <w:sz w:val="28"/>
          <w:szCs w:val="28"/>
        </w:rPr>
        <w:br/>
        <w:t xml:space="preserve">и параметрических скважинах не проводится при исследованиях </w:t>
      </w:r>
      <w:r w:rsidRPr="0033017A">
        <w:rPr>
          <w:rFonts w:ascii="Times New Roman" w:hAnsi="Times New Roman"/>
          <w:color w:val="000000" w:themeColor="text1"/>
          <w:sz w:val="28"/>
          <w:szCs w:val="28"/>
        </w:rPr>
        <w:br/>
        <w:t xml:space="preserve">и работах в интервалах предполагаемого содержания нефти и газа </w:t>
      </w:r>
      <w:r w:rsidRPr="0033017A">
        <w:rPr>
          <w:rFonts w:ascii="Times New Roman" w:hAnsi="Times New Roman"/>
          <w:color w:val="000000" w:themeColor="text1"/>
          <w:sz w:val="28"/>
          <w:szCs w:val="28"/>
        </w:rPr>
        <w:br/>
        <w:t>для определения положения межфлюидных контактов и изучения пластовых давлений согласно ГОСТ Р 53709-2009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вид геофизических исследований и работ в опорных </w:t>
      </w:r>
      <w:r w:rsidRPr="0033017A">
        <w:rPr>
          <w:rFonts w:ascii="Times New Roman" w:hAnsi="Times New Roman"/>
          <w:color w:val="000000" w:themeColor="text1"/>
          <w:sz w:val="28"/>
          <w:szCs w:val="28"/>
        </w:rPr>
        <w:br/>
        <w:t xml:space="preserve">и параметрических скважинах проводится при общих исследованиях </w:t>
      </w:r>
      <w:r w:rsidRPr="0033017A">
        <w:rPr>
          <w:rFonts w:ascii="Times New Roman" w:hAnsi="Times New Roman"/>
          <w:color w:val="000000" w:themeColor="text1"/>
          <w:sz w:val="28"/>
          <w:szCs w:val="28"/>
        </w:rPr>
        <w:br/>
        <w:t>по всему разрезу скважин согласно ГОСТ Р 53709-2009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вид геофизических исследований и работ при испытаниях объектов в колонне не проводится при уточнении выбора объекта </w:t>
      </w:r>
      <w:r w:rsidRPr="0033017A">
        <w:rPr>
          <w:rFonts w:ascii="Times New Roman" w:hAnsi="Times New Roman"/>
          <w:color w:val="000000" w:themeColor="text1"/>
          <w:sz w:val="28"/>
          <w:szCs w:val="28"/>
        </w:rPr>
        <w:br/>
        <w:t>и привязке к разрезу согласно ГОСТ Р 53709-2009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вид геофизических исследований и работ при испытаниях объектов в колонне не проводится при контроле процесса притока </w:t>
      </w:r>
      <w:r w:rsidRPr="0033017A">
        <w:rPr>
          <w:rFonts w:ascii="Times New Roman" w:hAnsi="Times New Roman"/>
          <w:color w:val="000000" w:themeColor="text1"/>
          <w:sz w:val="28"/>
          <w:szCs w:val="28"/>
        </w:rPr>
        <w:br/>
        <w:t xml:space="preserve">и мероприятиях по его интенсификации в случае, когда насосно-компрессорные трубы перекрывают интервал перфорации, согласно ГОСТ Р 53709-2009 «Национальный стандарт Российской Федерации. Скважины нефтяные и газовые. Геофизические исследования и работы </w:t>
      </w:r>
      <w:r w:rsidRPr="0033017A">
        <w:rPr>
          <w:rFonts w:ascii="Times New Roman" w:hAnsi="Times New Roman"/>
          <w:color w:val="000000" w:themeColor="text1"/>
          <w:sz w:val="28"/>
          <w:szCs w:val="28"/>
        </w:rPr>
        <w:br/>
        <w:t xml:space="preserve">в скважинах. Общие требования», утвержденному и введенному </w:t>
      </w:r>
      <w:r w:rsidRPr="0033017A">
        <w:rPr>
          <w:rFonts w:ascii="Times New Roman" w:hAnsi="Times New Roman"/>
          <w:color w:val="000000" w:themeColor="text1"/>
          <w:sz w:val="28"/>
          <w:szCs w:val="28"/>
        </w:rPr>
        <w:br/>
        <w:t>в действие приказом Ростехрегулирования от 15.12.2009 № 1151-ст?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вид геофизических исследований и работ при испытаниях объектов в колонне не проводится при контроле процесса притока </w:t>
      </w:r>
      <w:r w:rsidRPr="0033017A">
        <w:rPr>
          <w:rFonts w:ascii="Times New Roman" w:hAnsi="Times New Roman"/>
          <w:color w:val="000000" w:themeColor="text1"/>
          <w:sz w:val="28"/>
          <w:szCs w:val="28"/>
        </w:rPr>
        <w:br/>
        <w:t xml:space="preserve">и мероприятиях по его интенсификации в случае, когда насосно-компрессорные трубы не перекрывают интервал перфорации, согласно ГОСТ Р 53709-2009 «Национальный стандарт Российской Федерации. Скважины нефтяные и газовые. Геофизические исследования и работы </w:t>
      </w:r>
      <w:r w:rsidRPr="0033017A">
        <w:rPr>
          <w:rFonts w:ascii="Times New Roman" w:hAnsi="Times New Roman"/>
          <w:color w:val="000000" w:themeColor="text1"/>
          <w:sz w:val="28"/>
          <w:szCs w:val="28"/>
        </w:rPr>
        <w:br/>
        <w:t xml:space="preserve">в скважинах. Общие требования», утвержденному и введенному </w:t>
      </w:r>
      <w:r w:rsidRPr="0033017A">
        <w:rPr>
          <w:rFonts w:ascii="Times New Roman" w:hAnsi="Times New Roman"/>
          <w:color w:val="000000" w:themeColor="text1"/>
          <w:sz w:val="28"/>
          <w:szCs w:val="28"/>
        </w:rPr>
        <w:br/>
        <w:t>в действие приказом Ростехрегулирования от 15.12.2009 № 1151-ст?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вид геофизических исследований и работ в открытом стволе структурных, поисковых, оценочных и разведочных скважин </w:t>
      </w:r>
      <w:r w:rsidRPr="0033017A">
        <w:rPr>
          <w:rFonts w:ascii="Times New Roman" w:hAnsi="Times New Roman"/>
          <w:color w:val="000000" w:themeColor="text1"/>
          <w:sz w:val="28"/>
          <w:szCs w:val="28"/>
        </w:rPr>
        <w:br/>
        <w:t xml:space="preserve">не проводится при детальных исследованиях в интервалах предполагаемой продуктивности согласно ГОСТ Р 53709-2009 «Национальный стандарт Российской Федерации. Скважины нефтяные </w:t>
      </w:r>
      <w:r w:rsidRPr="0033017A">
        <w:rPr>
          <w:rFonts w:ascii="Times New Roman" w:hAnsi="Times New Roman"/>
          <w:color w:val="000000" w:themeColor="text1"/>
          <w:sz w:val="28"/>
          <w:szCs w:val="28"/>
        </w:rPr>
        <w:br/>
        <w:t>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вид геофизических исследований и работ в открытом стволе структурных, поисковых, оценочных и разведочных скважин </w:t>
      </w:r>
      <w:r w:rsidRPr="0033017A">
        <w:rPr>
          <w:rFonts w:ascii="Times New Roman" w:hAnsi="Times New Roman"/>
          <w:color w:val="000000" w:themeColor="text1"/>
          <w:sz w:val="28"/>
          <w:szCs w:val="28"/>
        </w:rPr>
        <w:br/>
        <w:t xml:space="preserve">не проводится при детальных исследованиях и работах при наличии </w:t>
      </w:r>
      <w:r w:rsidRPr="0033017A">
        <w:rPr>
          <w:rFonts w:ascii="Times New Roman" w:hAnsi="Times New Roman"/>
          <w:color w:val="000000" w:themeColor="text1"/>
          <w:sz w:val="28"/>
          <w:szCs w:val="28"/>
        </w:rPr>
        <w:br/>
        <w:t>в интервалах предполагаемой продуктивности коллекторов (трещинных, глинистых, битуминозных) согласно ГОСТ Р 53709-2009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вид геофизических исследований и работ в открытом стволе структурных, поисковых, оценочных и разведочных скважин </w:t>
      </w:r>
      <w:r w:rsidRPr="0033017A">
        <w:rPr>
          <w:rFonts w:ascii="Times New Roman" w:hAnsi="Times New Roman"/>
          <w:color w:val="000000" w:themeColor="text1"/>
          <w:sz w:val="28"/>
          <w:szCs w:val="28"/>
        </w:rPr>
        <w:br/>
        <w:t xml:space="preserve">не проводится при исследованиях и работах для определения положения межфлюидных контактов и пластовых давлений в интервалах предполагаемой продуктивности согласно ГОСТ Р 53709-2009 «Национальный стандарт Российской Федерации. Скважины нефтяные </w:t>
      </w:r>
      <w:r w:rsidRPr="0033017A">
        <w:rPr>
          <w:rFonts w:ascii="Times New Roman" w:hAnsi="Times New Roman"/>
          <w:color w:val="000000" w:themeColor="text1"/>
          <w:sz w:val="28"/>
          <w:szCs w:val="28"/>
        </w:rPr>
        <w:br/>
        <w:t>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вид геофизических исследований и работ в открытом стволе структурных, поисковых, оценочных и разведочных скважин проводится при работах при низком выносе керна согласно ГОСТ Р 53709-2009 «Национальный стандарт Российской Федерации. Скважины нефтяные </w:t>
      </w:r>
      <w:r w:rsidRPr="0033017A">
        <w:rPr>
          <w:rFonts w:ascii="Times New Roman" w:hAnsi="Times New Roman"/>
          <w:color w:val="000000" w:themeColor="text1"/>
          <w:sz w:val="28"/>
          <w:szCs w:val="28"/>
        </w:rPr>
        <w:br/>
        <w:t>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вид геофизических исследований и работ, проводимых </w:t>
      </w:r>
      <w:r w:rsidRPr="0033017A">
        <w:rPr>
          <w:rFonts w:ascii="Times New Roman" w:hAnsi="Times New Roman"/>
          <w:color w:val="000000" w:themeColor="text1"/>
          <w:sz w:val="28"/>
          <w:szCs w:val="28"/>
        </w:rPr>
        <w:br/>
        <w:t xml:space="preserve">в открытом стволе эксплуатационных скважин, не проводится </w:t>
      </w:r>
      <w:r w:rsidRPr="0033017A">
        <w:rPr>
          <w:rFonts w:ascii="Times New Roman" w:hAnsi="Times New Roman"/>
          <w:color w:val="000000" w:themeColor="text1"/>
          <w:sz w:val="28"/>
          <w:szCs w:val="28"/>
        </w:rPr>
        <w:br/>
        <w:t xml:space="preserve">при детальных исследованиях в продуктивных интервалах согласно ГОСТ Р 53709-2009 «Национальный стандарт Российской Федерации. Скважины нефтяные и газовые. Геофизические исследования и работы </w:t>
      </w:r>
      <w:r w:rsidRPr="0033017A">
        <w:rPr>
          <w:rFonts w:ascii="Times New Roman" w:hAnsi="Times New Roman"/>
          <w:color w:val="000000" w:themeColor="text1"/>
          <w:sz w:val="28"/>
          <w:szCs w:val="28"/>
        </w:rPr>
        <w:br/>
        <w:t xml:space="preserve">в скважинах. Общие требования», утвержденному и введенному </w:t>
      </w:r>
      <w:r w:rsidRPr="0033017A">
        <w:rPr>
          <w:rFonts w:ascii="Times New Roman" w:hAnsi="Times New Roman"/>
          <w:color w:val="000000" w:themeColor="text1"/>
          <w:sz w:val="28"/>
          <w:szCs w:val="28"/>
        </w:rPr>
        <w:br/>
        <w:t>в действие приказом Ростехрегулирования от 15.12.2009 № 1151-ст?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вид геофизических исследований и работ, проводимых </w:t>
      </w:r>
      <w:r w:rsidRPr="0033017A">
        <w:rPr>
          <w:rFonts w:ascii="Times New Roman" w:hAnsi="Times New Roman"/>
          <w:color w:val="000000" w:themeColor="text1"/>
          <w:sz w:val="28"/>
          <w:szCs w:val="28"/>
        </w:rPr>
        <w:br/>
        <w:t xml:space="preserve">в открытом стволе эксплуатационных скважин, не проводится </w:t>
      </w:r>
      <w:r w:rsidRPr="0033017A">
        <w:rPr>
          <w:rFonts w:ascii="Times New Roman" w:hAnsi="Times New Roman"/>
          <w:color w:val="000000" w:themeColor="text1"/>
          <w:sz w:val="28"/>
          <w:szCs w:val="28"/>
        </w:rPr>
        <w:br/>
        <w:t xml:space="preserve">при детальных исследованиях и работах при наличии в продуктивных интервалах разреза сложных коллекторов (трещинных, глинистых, битуминозных) согласно ГОСТ Р 53709-2009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w:t>
      </w:r>
      <w:r w:rsidRPr="0033017A">
        <w:rPr>
          <w:rFonts w:ascii="Times New Roman" w:hAnsi="Times New Roman"/>
          <w:color w:val="000000" w:themeColor="text1"/>
          <w:sz w:val="28"/>
          <w:szCs w:val="28"/>
        </w:rPr>
        <w:br/>
        <w:t>№ 1151-ст?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вид геофизических исследований и работ, проводимых </w:t>
      </w:r>
      <w:r w:rsidRPr="0033017A">
        <w:rPr>
          <w:rFonts w:ascii="Times New Roman" w:hAnsi="Times New Roman"/>
          <w:color w:val="000000" w:themeColor="text1"/>
          <w:sz w:val="28"/>
          <w:szCs w:val="28"/>
        </w:rPr>
        <w:br/>
        <w:t xml:space="preserve">в открытом стволе эксплуатационных скважин, не проводится </w:t>
      </w:r>
      <w:r w:rsidRPr="0033017A">
        <w:rPr>
          <w:rFonts w:ascii="Times New Roman" w:hAnsi="Times New Roman"/>
          <w:color w:val="000000" w:themeColor="text1"/>
          <w:sz w:val="28"/>
          <w:szCs w:val="28"/>
        </w:rPr>
        <w:br/>
        <w:t xml:space="preserve">при детальных исследованиях и работах для уточнения положения межфлюидных контактов, текущей насыщенности и пластовых давлений в продуктивных интервалах согласно ГОСТ Р 53709-2009 «Национальный стандарт Российской Федерации. Скважины нефтяные </w:t>
      </w:r>
      <w:r w:rsidRPr="0033017A">
        <w:rPr>
          <w:rFonts w:ascii="Times New Roman" w:hAnsi="Times New Roman"/>
          <w:color w:val="000000" w:themeColor="text1"/>
          <w:sz w:val="28"/>
          <w:szCs w:val="28"/>
        </w:rPr>
        <w:br/>
        <w:t>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вид геофизических исследований и работ (ГИРС), проводимых в открытом стволе эксплуатационных скважин,  </w:t>
      </w:r>
      <w:r w:rsidRPr="0033017A">
        <w:rPr>
          <w:rFonts w:ascii="Times New Roman" w:hAnsi="Times New Roman"/>
          <w:color w:val="000000" w:themeColor="text1"/>
          <w:sz w:val="28"/>
          <w:szCs w:val="28"/>
        </w:rPr>
        <w:br/>
        <w:t xml:space="preserve">не проводится при детальных исследованиях и работах при неоднозначной геологической интерпретации материалов ГИРС </w:t>
      </w:r>
      <w:r w:rsidRPr="0033017A">
        <w:rPr>
          <w:rFonts w:ascii="Times New Roman" w:hAnsi="Times New Roman"/>
          <w:color w:val="000000" w:themeColor="text1"/>
          <w:sz w:val="28"/>
          <w:szCs w:val="28"/>
        </w:rPr>
        <w:br/>
        <w:t xml:space="preserve">в продуктивных интервалах разреза согласно ГОСТ Р 53709-2009 «Национальный стандарт Российской Федерации. Скважины нефтяные </w:t>
      </w:r>
      <w:r w:rsidRPr="0033017A">
        <w:rPr>
          <w:rFonts w:ascii="Times New Roman" w:hAnsi="Times New Roman"/>
          <w:color w:val="000000" w:themeColor="text1"/>
          <w:sz w:val="28"/>
          <w:szCs w:val="28"/>
        </w:rPr>
        <w:br/>
        <w:t>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 1151-ст?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вид геофизических исследований и работ (ГИРС), проводимых в открытом стволе эксплуатационных скважин, </w:t>
      </w:r>
      <w:r w:rsidRPr="0033017A">
        <w:rPr>
          <w:rFonts w:ascii="Times New Roman" w:hAnsi="Times New Roman"/>
          <w:color w:val="000000" w:themeColor="text1"/>
          <w:sz w:val="28"/>
          <w:szCs w:val="28"/>
        </w:rPr>
        <w:br/>
        <w:t xml:space="preserve">не проводится при детальных исследованиях и работах для обеспечения моделирования месторождений и при проведении трехмерной сейсморазведки согласно ГОСТ Р 53709-2009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w:t>
      </w:r>
      <w:r w:rsidRPr="0033017A">
        <w:rPr>
          <w:rFonts w:ascii="Times New Roman" w:hAnsi="Times New Roman"/>
          <w:color w:val="000000" w:themeColor="text1"/>
          <w:sz w:val="28"/>
          <w:szCs w:val="28"/>
        </w:rPr>
        <w:br/>
        <w:t>№ 1151-ст?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из нижеперечисленного не относится к инциденту </w:t>
      </w:r>
      <w:r w:rsidRPr="0033017A">
        <w:rPr>
          <w:rFonts w:ascii="Times New Roman" w:hAnsi="Times New Roman"/>
          <w:color w:val="000000" w:themeColor="text1"/>
          <w:sz w:val="28"/>
          <w:szCs w:val="28"/>
        </w:rPr>
        <w:br/>
        <w:t xml:space="preserve">при проведении геофизических исследований и работ скважин согласно ГОСТ Р 53709-2009 «Национальный стандарт Российской Федерации. Скважины нефтяные и газовые. Геофизические исследования и работы </w:t>
      </w:r>
      <w:r w:rsidRPr="0033017A">
        <w:rPr>
          <w:rFonts w:ascii="Times New Roman" w:hAnsi="Times New Roman"/>
          <w:color w:val="000000" w:themeColor="text1"/>
          <w:sz w:val="28"/>
          <w:szCs w:val="28"/>
        </w:rPr>
        <w:br/>
        <w:t>в скважинах. Общие требования», утвержденному и введенному в действие приказом Ростехрегулирования от 15.12.2009 № 1151-ст?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из нижеперечисленного относится к инциденту при проведении геофизических исследований и работ скважин согласно </w:t>
      </w:r>
      <w:r w:rsidRPr="0033017A">
        <w:rPr>
          <w:rFonts w:ascii="Times New Roman" w:hAnsi="Times New Roman"/>
          <w:color w:val="000000" w:themeColor="text1"/>
          <w:sz w:val="28"/>
          <w:szCs w:val="28"/>
        </w:rPr>
        <w:br/>
        <w:t xml:space="preserve">ГОСТ Р 53709-2009 «Национальный стандарт Российской Федерации. Скважины нефтяные и газовые. Геофизические исследования и работы </w:t>
      </w:r>
      <w:r w:rsidRPr="0033017A">
        <w:rPr>
          <w:rFonts w:ascii="Times New Roman" w:hAnsi="Times New Roman"/>
          <w:color w:val="000000" w:themeColor="text1"/>
          <w:sz w:val="28"/>
          <w:szCs w:val="28"/>
        </w:rPr>
        <w:br/>
        <w:t>в скважинах. Общие требования», утвержденному и введенному в действие приказом Ростехрегулирования от 15.12.2009 № 1151-ст?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из нижеперечисленного не относят к аварии при проведении геофизических исследований и работ скважин согласно </w:t>
      </w:r>
      <w:r w:rsidRPr="0033017A">
        <w:rPr>
          <w:rFonts w:ascii="Times New Roman" w:hAnsi="Times New Roman"/>
          <w:color w:val="000000" w:themeColor="text1"/>
          <w:sz w:val="28"/>
          <w:szCs w:val="28"/>
        </w:rPr>
        <w:br/>
        <w:t xml:space="preserve">ГОСТ Р 53709-2009 «Национальный стандарт Российской Федерации. Скважины нефтяные и газовые. Геофизические исследования и работы </w:t>
      </w:r>
      <w:r w:rsidRPr="0033017A">
        <w:rPr>
          <w:rFonts w:ascii="Times New Roman" w:hAnsi="Times New Roman"/>
          <w:color w:val="000000" w:themeColor="text1"/>
          <w:sz w:val="28"/>
          <w:szCs w:val="28"/>
        </w:rPr>
        <w:br/>
        <w:t>в скважинах. Общие требования», утвержденному и введенному в действие приказом Ростехрегулирования от 15.12.2009 № 1151-ст?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из нижеперечисленного относят к аварии при проведении геофизических исследований и работ скважин согласно </w:t>
      </w:r>
      <w:r w:rsidRPr="0033017A">
        <w:rPr>
          <w:rFonts w:ascii="Times New Roman" w:hAnsi="Times New Roman"/>
          <w:color w:val="000000" w:themeColor="text1"/>
          <w:sz w:val="28"/>
          <w:szCs w:val="28"/>
        </w:rPr>
        <w:br/>
        <w:t xml:space="preserve">ГОСТ Р 53709-2009 «Национальный стандарт Российской Федерации. Скважины нефтяные и газовые. Геофизические исследования и работы </w:t>
      </w:r>
      <w:r w:rsidRPr="0033017A">
        <w:rPr>
          <w:rFonts w:ascii="Times New Roman" w:hAnsi="Times New Roman"/>
          <w:color w:val="000000" w:themeColor="text1"/>
          <w:sz w:val="28"/>
          <w:szCs w:val="28"/>
        </w:rPr>
        <w:br/>
        <w:t>в скважинах. Общие требования», утвержденному и введенному в действие приказом Ростехрегулирования от 15.12.2009 № 1151-ст?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верное определение геофизических исследований и работ в скважинах согласно РД 153-39.0-072-01 «Техническая инструкция </w:t>
      </w:r>
      <w:r w:rsidRPr="0033017A">
        <w:rPr>
          <w:rFonts w:ascii="Times New Roman" w:hAnsi="Times New Roman"/>
          <w:color w:val="000000" w:themeColor="text1"/>
          <w:sz w:val="28"/>
          <w:szCs w:val="28"/>
        </w:rPr>
        <w:br/>
        <w:t xml:space="preserve">по проведению геофизических исследований и работ приборами </w:t>
      </w:r>
      <w:r w:rsidRPr="0033017A">
        <w:rPr>
          <w:rFonts w:ascii="Times New Roman" w:hAnsi="Times New Roman"/>
          <w:color w:val="000000" w:themeColor="text1"/>
          <w:sz w:val="28"/>
          <w:szCs w:val="28"/>
        </w:rPr>
        <w:br/>
        <w:t>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верное определение исследований и контроля технического состояния и технологического оборудования скважин (ИТСС) согласно РД 153-39.0-072-01 «Техническая инструкция </w:t>
      </w:r>
      <w:r w:rsidRPr="0033017A">
        <w:rPr>
          <w:rFonts w:ascii="Times New Roman" w:hAnsi="Times New Roman"/>
          <w:color w:val="000000" w:themeColor="text1"/>
          <w:sz w:val="28"/>
          <w:szCs w:val="28"/>
        </w:rPr>
        <w:br/>
        <w:t xml:space="preserve">по проведению геофизических исследований и работ приборами </w:t>
      </w:r>
      <w:r w:rsidRPr="0033017A">
        <w:rPr>
          <w:rFonts w:ascii="Times New Roman" w:hAnsi="Times New Roman"/>
          <w:color w:val="000000" w:themeColor="text1"/>
          <w:sz w:val="28"/>
          <w:szCs w:val="28"/>
        </w:rPr>
        <w:br/>
        <w:t>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Укажите верное определение промыслово-геофизических исследований (ПГИ)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верное определение прямых исследований пластов согласно 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На какое количество категорий подразделяются скважины, бурящиеся при геологоразведочных работах и для разработки нефтяных </w:t>
      </w:r>
      <w:r w:rsidRPr="0033017A">
        <w:rPr>
          <w:rFonts w:ascii="Times New Roman" w:hAnsi="Times New Roman"/>
          <w:color w:val="000000" w:themeColor="text1"/>
          <w:sz w:val="28"/>
          <w:szCs w:val="28"/>
        </w:rPr>
        <w:br/>
        <w:t>и газовых месторождений (залежей) согласно РД 153-39.0-072-01 «Техническая инструкция по проведению геофизических исследований</w:t>
      </w:r>
      <w:r w:rsidRPr="0033017A">
        <w:rPr>
          <w:rFonts w:ascii="Times New Roman" w:hAnsi="Times New Roman"/>
          <w:color w:val="000000" w:themeColor="text1"/>
          <w:sz w:val="28"/>
          <w:szCs w:val="28"/>
        </w:rPr>
        <w:br/>
        <w:t xml:space="preserve"> 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Для какой категории скважин, бурящихся при геологоразведочных работах и для разработки нефтяных и газовых месторождений (залежей), одной из целей бурения является бурение в узлах пересечений опорных сейсмических профилей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Что из нижеперечисленного является целью бурения параметрической скважины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из нижеперечисленного является целью бурения структурной скважины согласно РД 153-39.0-072-01 «Техническая инструкция </w:t>
      </w:r>
      <w:r w:rsidRPr="0033017A">
        <w:rPr>
          <w:rFonts w:ascii="Times New Roman" w:hAnsi="Times New Roman"/>
          <w:color w:val="000000" w:themeColor="text1"/>
          <w:sz w:val="28"/>
          <w:szCs w:val="28"/>
        </w:rPr>
        <w:br/>
        <w:t xml:space="preserve">по проведению геофизических исследований и работ приборами </w:t>
      </w:r>
      <w:r w:rsidRPr="0033017A">
        <w:rPr>
          <w:rFonts w:ascii="Times New Roman" w:hAnsi="Times New Roman"/>
          <w:color w:val="000000" w:themeColor="text1"/>
          <w:sz w:val="28"/>
          <w:szCs w:val="28"/>
        </w:rPr>
        <w:br/>
        <w:t>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из нижеперечисленного является целью бурения поисковой скважины согласно РД 153-39.0-072-01 «Техническая инструкция </w:t>
      </w:r>
      <w:r w:rsidRPr="0033017A">
        <w:rPr>
          <w:rFonts w:ascii="Times New Roman" w:hAnsi="Times New Roman"/>
          <w:color w:val="000000" w:themeColor="text1"/>
          <w:sz w:val="28"/>
          <w:szCs w:val="28"/>
        </w:rPr>
        <w:br/>
        <w:t xml:space="preserve">по проведению геофизических исследований и работ приборами </w:t>
      </w:r>
      <w:r w:rsidRPr="0033017A">
        <w:rPr>
          <w:rFonts w:ascii="Times New Roman" w:hAnsi="Times New Roman"/>
          <w:color w:val="000000" w:themeColor="text1"/>
          <w:sz w:val="28"/>
          <w:szCs w:val="28"/>
        </w:rPr>
        <w:br/>
        <w:t>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из нижеперечисленного является целью бурения оценочной скважины согласно РД 153-39.0-072-01 «Техническая инструкция </w:t>
      </w:r>
      <w:r w:rsidRPr="0033017A">
        <w:rPr>
          <w:rFonts w:ascii="Times New Roman" w:hAnsi="Times New Roman"/>
          <w:color w:val="000000" w:themeColor="text1"/>
          <w:sz w:val="28"/>
          <w:szCs w:val="28"/>
        </w:rPr>
        <w:br/>
        <w:t xml:space="preserve">по проведению геофизических исследований и работ приборами </w:t>
      </w:r>
      <w:r w:rsidRPr="0033017A">
        <w:rPr>
          <w:rFonts w:ascii="Times New Roman" w:hAnsi="Times New Roman"/>
          <w:color w:val="000000" w:themeColor="text1"/>
          <w:sz w:val="28"/>
          <w:szCs w:val="28"/>
        </w:rPr>
        <w:br/>
        <w:t>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из нижеперечисленного является целью бурения разведочной скважины согласно РД 153-39.0-072-01 «Техническая инструкция </w:t>
      </w:r>
      <w:r w:rsidRPr="0033017A">
        <w:rPr>
          <w:rFonts w:ascii="Times New Roman" w:hAnsi="Times New Roman"/>
          <w:color w:val="000000" w:themeColor="text1"/>
          <w:sz w:val="28"/>
          <w:szCs w:val="28"/>
        </w:rPr>
        <w:br/>
        <w:t xml:space="preserve">по проведению геофизических исследований и работ приборами </w:t>
      </w:r>
      <w:r w:rsidRPr="0033017A">
        <w:rPr>
          <w:rFonts w:ascii="Times New Roman" w:hAnsi="Times New Roman"/>
          <w:color w:val="000000" w:themeColor="text1"/>
          <w:sz w:val="28"/>
          <w:szCs w:val="28"/>
        </w:rPr>
        <w:br/>
        <w:t>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В скважинах каких категорий решают максимальный перечень геологических задач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На какие группы подразделяются геофизические исследования разрезов нефтяных и газовых скважин всех категорий (каротаж) </w:t>
      </w:r>
      <w:r w:rsidRPr="0033017A">
        <w:rPr>
          <w:rFonts w:ascii="Times New Roman" w:hAnsi="Times New Roman"/>
          <w:color w:val="000000" w:themeColor="text1"/>
          <w:sz w:val="28"/>
          <w:szCs w:val="28"/>
        </w:rPr>
        <w:br/>
        <w:t xml:space="preserve">при изучении геологических разрезов скважин согласно </w:t>
      </w:r>
      <w:r w:rsidRPr="0033017A">
        <w:rPr>
          <w:rFonts w:ascii="Times New Roman" w:hAnsi="Times New Roman"/>
          <w:color w:val="000000" w:themeColor="text1"/>
          <w:sz w:val="28"/>
          <w:szCs w:val="28"/>
        </w:rPr>
        <w:br/>
        <w:t xml:space="preserve">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В скважинах какой категории детальные геофизические исследования разрезов нефтяных и газовых скважин выполняют </w:t>
      </w:r>
      <w:r w:rsidRPr="0033017A">
        <w:rPr>
          <w:rFonts w:ascii="Times New Roman" w:hAnsi="Times New Roman"/>
          <w:color w:val="000000" w:themeColor="text1"/>
          <w:sz w:val="28"/>
          <w:szCs w:val="28"/>
        </w:rPr>
        <w:br/>
        <w:t xml:space="preserve">в неизученных ранее частях разреза согласно РД 153-39.0-072-01 «Техническая инструкция по проведению геофизических исследований </w:t>
      </w:r>
      <w:r w:rsidRPr="0033017A">
        <w:rPr>
          <w:rFonts w:ascii="Times New Roman" w:hAnsi="Times New Roman"/>
          <w:color w:val="000000" w:themeColor="text1"/>
          <w:sz w:val="28"/>
          <w:szCs w:val="28"/>
        </w:rPr>
        <w:br/>
        <w:t>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На сколько этапов подразделяется оперативная интерпретация </w:t>
      </w:r>
      <w:r w:rsidRPr="0033017A">
        <w:rPr>
          <w:rFonts w:ascii="Times New Roman" w:hAnsi="Times New Roman"/>
          <w:color w:val="000000" w:themeColor="text1"/>
          <w:sz w:val="28"/>
          <w:szCs w:val="28"/>
        </w:rPr>
        <w:br/>
        <w:t xml:space="preserve">при изучении геологических разрезов скважин согласно </w:t>
      </w:r>
      <w:r w:rsidRPr="0033017A">
        <w:rPr>
          <w:rFonts w:ascii="Times New Roman" w:hAnsi="Times New Roman"/>
          <w:color w:val="000000" w:themeColor="text1"/>
          <w:sz w:val="28"/>
          <w:szCs w:val="28"/>
        </w:rPr>
        <w:br/>
        <w:t xml:space="preserve">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На какие группы подразделяются геофизические исследования, результаты которых применяют для изучения технического состояния необсаженных скважин, в зависимости от решаемых задач согласно </w:t>
      </w:r>
      <w:r w:rsidRPr="0033017A">
        <w:rPr>
          <w:rFonts w:ascii="Times New Roman" w:hAnsi="Times New Roman"/>
          <w:color w:val="000000" w:themeColor="text1"/>
          <w:sz w:val="28"/>
          <w:szCs w:val="28"/>
        </w:rPr>
        <w:br/>
        <w:t xml:space="preserve">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На какие группы подразделяются геофизические исследования технического состояния обсадных колонн и цементного камня </w:t>
      </w:r>
      <w:r w:rsidRPr="0033017A">
        <w:rPr>
          <w:rFonts w:ascii="Times New Roman" w:hAnsi="Times New Roman"/>
          <w:color w:val="000000" w:themeColor="text1"/>
          <w:sz w:val="28"/>
          <w:szCs w:val="28"/>
        </w:rPr>
        <w:br/>
        <w:t>в затрубном пространстве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из нижеперечисленного не включается в комплекс общих геофизических исследований технического состояния обсадных колонн </w:t>
      </w:r>
      <w:r w:rsidRPr="0033017A">
        <w:rPr>
          <w:rFonts w:ascii="Times New Roman" w:hAnsi="Times New Roman"/>
          <w:color w:val="000000" w:themeColor="text1"/>
          <w:sz w:val="28"/>
          <w:szCs w:val="28"/>
        </w:rPr>
        <w:br/>
        <w:t xml:space="preserve">и цементного камня в затрубном пространстве согласно </w:t>
      </w:r>
      <w:r w:rsidRPr="0033017A">
        <w:rPr>
          <w:rFonts w:ascii="Times New Roman" w:hAnsi="Times New Roman"/>
          <w:color w:val="000000" w:themeColor="text1"/>
          <w:sz w:val="28"/>
          <w:szCs w:val="28"/>
        </w:rPr>
        <w:br/>
        <w:t xml:space="preserve">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скважины принято называть горизонтальными согласно </w:t>
      </w:r>
      <w:r w:rsidRPr="0033017A">
        <w:rPr>
          <w:rFonts w:ascii="Times New Roman" w:hAnsi="Times New Roman"/>
          <w:color w:val="000000" w:themeColor="text1"/>
          <w:sz w:val="28"/>
          <w:szCs w:val="28"/>
        </w:rPr>
        <w:br/>
        <w:t xml:space="preserve">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На какие группы подразделяются горизонтальные скважины согласно 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На какие группы делятся горизонтальные скважины </w:t>
      </w:r>
      <w:r w:rsidRPr="0033017A">
        <w:rPr>
          <w:rFonts w:ascii="Times New Roman" w:hAnsi="Times New Roman"/>
          <w:color w:val="000000" w:themeColor="text1"/>
          <w:sz w:val="28"/>
          <w:szCs w:val="28"/>
        </w:rPr>
        <w:br/>
        <w:t>по конфигурации профиля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На какие виды подразделяются технологии промыслово-геофизических исследований в зависимости от проведения в скважине перед началом или в процессе исследований каких-либо технологических операций при исследовании скважин, находящихся в эксплуатации, согласно 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Какому термину соответствуют исследования горных пород, основанные на регистрации параметров естественного </w:t>
      </w:r>
      <w:r w:rsidRPr="0033017A">
        <w:rPr>
          <w:rFonts w:ascii="Times New Roman" w:hAnsi="Times New Roman"/>
          <w:color w:val="000000" w:themeColor="text1"/>
          <w:sz w:val="28"/>
          <w:szCs w:val="28"/>
        </w:rPr>
        <w:br/>
        <w:t xml:space="preserve">или искусственного постоянного (квазипостоянного) электрических полей, согласно РД 153-39.0-072-01 «Техническая инструкция </w:t>
      </w:r>
      <w:r w:rsidRPr="0033017A">
        <w:rPr>
          <w:rFonts w:ascii="Times New Roman" w:hAnsi="Times New Roman"/>
          <w:color w:val="000000" w:themeColor="text1"/>
          <w:sz w:val="28"/>
          <w:szCs w:val="28"/>
        </w:rPr>
        <w:br/>
        <w:t xml:space="preserve">по проведению геофизических исследований и работ приборами </w:t>
      </w:r>
      <w:r w:rsidRPr="0033017A">
        <w:rPr>
          <w:rFonts w:ascii="Times New Roman" w:hAnsi="Times New Roman"/>
          <w:color w:val="000000" w:themeColor="text1"/>
          <w:sz w:val="28"/>
          <w:szCs w:val="28"/>
        </w:rPr>
        <w:br/>
        <w:t>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Какому термину соответствует электромагнитный каротаж </w:t>
      </w:r>
      <w:r w:rsidRPr="0033017A">
        <w:rPr>
          <w:rFonts w:ascii="Times New Roman" w:hAnsi="Times New Roman"/>
          <w:color w:val="000000" w:themeColor="text1"/>
          <w:sz w:val="28"/>
          <w:szCs w:val="28"/>
        </w:rPr>
        <w:br/>
        <w:t xml:space="preserve">в области низких частот, в которой слабо проявляются волновые свойства (фазовые сдвиги,  затухание) регистрируемого поля, согласно </w:t>
      </w:r>
      <w:r w:rsidRPr="0033017A">
        <w:rPr>
          <w:rFonts w:ascii="Times New Roman" w:hAnsi="Times New Roman"/>
          <w:color w:val="000000" w:themeColor="text1"/>
          <w:sz w:val="28"/>
          <w:szCs w:val="28"/>
        </w:rPr>
        <w:br/>
        <w:t xml:space="preserve">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понимается под электрическим каротажем с использованием нескольких однотипных нефокусированных зондов различной длины, обеспечивающих радиальное электрическое зондирование пород согласно 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вид радиоактивного каротажа как один из типов геофизических исследований и работ основан на измерении естественного гамма-излучения горных пород согласно </w:t>
      </w:r>
      <w:r w:rsidRPr="0033017A">
        <w:rPr>
          <w:rFonts w:ascii="Times New Roman" w:hAnsi="Times New Roman"/>
          <w:color w:val="000000" w:themeColor="text1"/>
          <w:sz w:val="28"/>
          <w:szCs w:val="28"/>
        </w:rPr>
        <w:br/>
        <w:t xml:space="preserve">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из нижеперечисленного является целью ядерно-магнитного каротажа в земном магнитном поле согласно РД 153-39.0-072-01 «Техническая инструкция по проведению геофизических исследований </w:t>
      </w:r>
      <w:r w:rsidRPr="0033017A">
        <w:rPr>
          <w:rFonts w:ascii="Times New Roman" w:hAnsi="Times New Roman"/>
          <w:color w:val="000000" w:themeColor="text1"/>
          <w:sz w:val="28"/>
          <w:szCs w:val="28"/>
        </w:rPr>
        <w:br/>
        <w:t>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из нижеперечисленного не является целью магнитного каротажа, применяемого в нефтегазовых скважинах, согласно </w:t>
      </w:r>
      <w:r w:rsidRPr="0033017A">
        <w:rPr>
          <w:rFonts w:ascii="Times New Roman" w:hAnsi="Times New Roman"/>
          <w:color w:val="000000" w:themeColor="text1"/>
          <w:sz w:val="28"/>
          <w:szCs w:val="28"/>
        </w:rPr>
        <w:br/>
        <w:t>РД 153-39.0-072-01 «Техническая инструкция по проведению геофизических исследований и работ приборами на кабеле в нефтяных</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неверное утверждение в отношении кавернометрии </w:t>
      </w:r>
      <w:r w:rsidRPr="0033017A">
        <w:rPr>
          <w:rFonts w:ascii="Times New Roman" w:hAnsi="Times New Roman"/>
          <w:color w:val="000000" w:themeColor="text1"/>
          <w:sz w:val="28"/>
          <w:szCs w:val="28"/>
        </w:rPr>
        <w:br/>
        <w:t>и профилеметрии, противоречащее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понимается под «инклинометрическими исследованиями» согласно 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Что из нижеперечисленного не является одной из задач инклинометрических исследований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понимается под «пластовой наклонометрией» согласно </w:t>
      </w:r>
      <w:r w:rsidRPr="0033017A">
        <w:rPr>
          <w:rFonts w:ascii="Times New Roman" w:hAnsi="Times New Roman"/>
          <w:color w:val="000000" w:themeColor="text1"/>
          <w:sz w:val="28"/>
          <w:szCs w:val="28"/>
        </w:rPr>
        <w:br/>
        <w:t xml:space="preserve">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из нижеперечисленного является целью метода термометрии при измерении естественных тепловых полей в скважине </w:t>
      </w:r>
      <w:r w:rsidRPr="0033017A">
        <w:rPr>
          <w:rFonts w:ascii="Times New Roman" w:hAnsi="Times New Roman"/>
          <w:color w:val="000000" w:themeColor="text1"/>
          <w:sz w:val="28"/>
          <w:szCs w:val="28"/>
        </w:rPr>
        <w:br/>
        <w:t>в установившемся режиме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из нижеперечисленного не является целью метода термометрии при измерении искусственных тепловых полей в скважине согласно </w:t>
      </w:r>
      <w:r w:rsidRPr="0033017A">
        <w:rPr>
          <w:rFonts w:ascii="Times New Roman" w:hAnsi="Times New Roman"/>
          <w:color w:val="000000" w:themeColor="text1"/>
          <w:sz w:val="28"/>
          <w:szCs w:val="28"/>
        </w:rPr>
        <w:br/>
        <w:t xml:space="preserve">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модификации метода термометрии в зависимости </w:t>
      </w:r>
      <w:r w:rsidRPr="0033017A">
        <w:rPr>
          <w:rFonts w:ascii="Times New Roman" w:hAnsi="Times New Roman"/>
          <w:color w:val="000000" w:themeColor="text1"/>
          <w:sz w:val="28"/>
          <w:szCs w:val="28"/>
        </w:rPr>
        <w:br/>
        <w:t>от измеряемой величины установлены РД 153-39.0-072-01 «Техническая инструкция по проведению геофизических исследований и работ приборами на кабеле в нефтяных и газовых скважинах», утвержденным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из нижеперечисленного не является целью проведения метода электромагнитной локации муфт в соответствии с требованиями </w:t>
      </w:r>
      <w:r w:rsidRPr="0033017A">
        <w:rPr>
          <w:rFonts w:ascii="Times New Roman" w:hAnsi="Times New Roman"/>
          <w:color w:val="000000" w:themeColor="text1"/>
          <w:sz w:val="28"/>
          <w:szCs w:val="28"/>
        </w:rPr>
        <w:br/>
        <w:t xml:space="preserve">к геофизическим исследованиям бурильных труб, обсадных колонн </w:t>
      </w:r>
      <w:r w:rsidRPr="0033017A">
        <w:rPr>
          <w:rFonts w:ascii="Times New Roman" w:hAnsi="Times New Roman"/>
          <w:color w:val="000000" w:themeColor="text1"/>
          <w:sz w:val="28"/>
          <w:szCs w:val="28"/>
        </w:rPr>
        <w:br/>
        <w:t>и цементного кольца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понимается под «трубной профилеметрией» в соответствии </w:t>
      </w:r>
      <w:r w:rsidRPr="0033017A">
        <w:rPr>
          <w:rFonts w:ascii="Times New Roman" w:hAnsi="Times New Roman"/>
          <w:color w:val="000000" w:themeColor="text1"/>
          <w:sz w:val="28"/>
          <w:szCs w:val="28"/>
        </w:rPr>
        <w:br/>
        <w:t>с требованиями к геофизическим исследованиям бурильных труб, обсадных колонн и цементного кольца согласно РД 153-39.0-072-01 «Техническая инструкция по проведению геофизических исследований</w:t>
      </w:r>
      <w:r w:rsidRPr="0033017A">
        <w:rPr>
          <w:rFonts w:ascii="Times New Roman" w:hAnsi="Times New Roman"/>
          <w:color w:val="000000" w:themeColor="text1"/>
          <w:sz w:val="28"/>
          <w:szCs w:val="28"/>
        </w:rPr>
        <w:br/>
        <w:t xml:space="preserve"> 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из нижеперечисленного не является одной из задач электромагнитной дефектоскопии и толщинометрии в соответствии </w:t>
      </w:r>
      <w:r w:rsidRPr="0033017A">
        <w:rPr>
          <w:rFonts w:ascii="Times New Roman" w:hAnsi="Times New Roman"/>
          <w:color w:val="000000" w:themeColor="text1"/>
          <w:sz w:val="28"/>
          <w:szCs w:val="28"/>
        </w:rPr>
        <w:br/>
        <w:t xml:space="preserve">с требованиями к геофизическим исследованиям бурильных труб, обсадных колонн и цементного кольца согласно РД 153-39.0-072-01 «Техническая инструкция по проведению геофизических исследований </w:t>
      </w:r>
      <w:r w:rsidRPr="0033017A">
        <w:rPr>
          <w:rFonts w:ascii="Times New Roman" w:hAnsi="Times New Roman"/>
          <w:color w:val="000000" w:themeColor="text1"/>
          <w:sz w:val="28"/>
          <w:szCs w:val="28"/>
        </w:rPr>
        <w:br/>
        <w:t>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из нижеперечисленного не является одной из задач метода гамма-гамма-толщинометрии в соответствии с требованиями </w:t>
      </w:r>
      <w:r w:rsidRPr="0033017A">
        <w:rPr>
          <w:rFonts w:ascii="Times New Roman" w:hAnsi="Times New Roman"/>
          <w:color w:val="000000" w:themeColor="text1"/>
          <w:sz w:val="28"/>
          <w:szCs w:val="28"/>
        </w:rPr>
        <w:br/>
        <w:t xml:space="preserve">к геофизическим исследованиям бурильных труб, обсадных колонн </w:t>
      </w:r>
      <w:r w:rsidRPr="0033017A">
        <w:rPr>
          <w:rFonts w:ascii="Times New Roman" w:hAnsi="Times New Roman"/>
          <w:color w:val="000000" w:themeColor="text1"/>
          <w:sz w:val="28"/>
          <w:szCs w:val="28"/>
        </w:rPr>
        <w:br/>
        <w:t>и цементного кольца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из нижеперечисленного не является одной из задач метода гамма-гамма-цементометрии в соответствии с требованиями </w:t>
      </w:r>
      <w:r w:rsidRPr="0033017A">
        <w:rPr>
          <w:rFonts w:ascii="Times New Roman" w:hAnsi="Times New Roman"/>
          <w:color w:val="000000" w:themeColor="text1"/>
          <w:sz w:val="28"/>
          <w:szCs w:val="28"/>
        </w:rPr>
        <w:br/>
        <w:t xml:space="preserve">к геофизическим исследованиям бурильных труб, обсадных колонн </w:t>
      </w:r>
      <w:r w:rsidRPr="0033017A">
        <w:rPr>
          <w:rFonts w:ascii="Times New Roman" w:hAnsi="Times New Roman"/>
          <w:color w:val="000000" w:themeColor="text1"/>
          <w:sz w:val="28"/>
          <w:szCs w:val="28"/>
        </w:rPr>
        <w:br/>
        <w:t>и цементного кольца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С какой целью применяют метод акустической цементометрии </w:t>
      </w:r>
      <w:r w:rsidRPr="0033017A">
        <w:rPr>
          <w:rFonts w:ascii="Times New Roman" w:hAnsi="Times New Roman"/>
          <w:color w:val="000000" w:themeColor="text1"/>
          <w:sz w:val="28"/>
          <w:szCs w:val="28"/>
        </w:rPr>
        <w:br/>
        <w:t xml:space="preserve">в соответствии с требованиями к геофизическим исследованиям бурильных труб, обсадных колонн и цементного кольца согласно </w:t>
      </w:r>
      <w:r w:rsidRPr="0033017A">
        <w:rPr>
          <w:rFonts w:ascii="Times New Roman" w:hAnsi="Times New Roman"/>
          <w:color w:val="000000" w:themeColor="text1"/>
          <w:sz w:val="28"/>
          <w:szCs w:val="28"/>
        </w:rPr>
        <w:br/>
        <w:t xml:space="preserve">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Для чего предназначена акустическая цементометрия </w:t>
      </w:r>
      <w:r w:rsidRPr="0033017A">
        <w:rPr>
          <w:rFonts w:ascii="Times New Roman" w:hAnsi="Times New Roman"/>
          <w:color w:val="000000" w:themeColor="text1"/>
          <w:sz w:val="28"/>
          <w:szCs w:val="28"/>
        </w:rPr>
        <w:br/>
        <w:t xml:space="preserve">на отраженных волнах в соответствии с требованиями к геофизическим исследованиям бурильных труб, обсадных колонн и цементного кольца согласно 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Для каких целей применяют механическую расходометрию </w:t>
      </w:r>
      <w:r w:rsidRPr="0033017A">
        <w:rPr>
          <w:rFonts w:ascii="Times New Roman" w:hAnsi="Times New Roman"/>
          <w:color w:val="000000" w:themeColor="text1"/>
          <w:sz w:val="28"/>
          <w:szCs w:val="28"/>
        </w:rPr>
        <w:br/>
        <w:t xml:space="preserve">в качестве основного метода  в соответствии с требованиями </w:t>
      </w:r>
      <w:r w:rsidRPr="0033017A">
        <w:rPr>
          <w:rFonts w:ascii="Times New Roman" w:hAnsi="Times New Roman"/>
          <w:color w:val="000000" w:themeColor="text1"/>
          <w:sz w:val="28"/>
          <w:szCs w:val="28"/>
        </w:rPr>
        <w:br/>
        <w:t xml:space="preserve">к геофизическим исследованиям в эксплуатационных нефтяных </w:t>
      </w:r>
      <w:r w:rsidRPr="0033017A">
        <w:rPr>
          <w:rFonts w:ascii="Times New Roman" w:hAnsi="Times New Roman"/>
          <w:color w:val="000000" w:themeColor="text1"/>
          <w:sz w:val="28"/>
          <w:szCs w:val="28"/>
        </w:rPr>
        <w:br/>
        <w:t>и газовых скважинах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Для каких целей не применяется термокондуктивная расходометрия  в соответствии с требованиями к геофизическим исследованиям </w:t>
      </w:r>
      <w:r w:rsidRPr="0033017A">
        <w:rPr>
          <w:rFonts w:ascii="Times New Roman" w:hAnsi="Times New Roman"/>
          <w:color w:val="000000" w:themeColor="text1"/>
          <w:sz w:val="28"/>
          <w:szCs w:val="28"/>
        </w:rPr>
        <w:br/>
        <w:t xml:space="preserve">в эксплуатационных нефтяных и газовых скважинах согласно </w:t>
      </w:r>
      <w:r w:rsidRPr="0033017A">
        <w:rPr>
          <w:rFonts w:ascii="Times New Roman" w:hAnsi="Times New Roman"/>
          <w:color w:val="000000" w:themeColor="text1"/>
          <w:sz w:val="28"/>
          <w:szCs w:val="28"/>
        </w:rPr>
        <w:br/>
        <w:t xml:space="preserve">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Для чего не применяют гамма-гамма-плотнометрию в соответствии с требованиями к геофизическим исследованиям в эксплуатационных нефтяных и газовых скважинах согласно РД 153-39.0-072-01 «Техническая инструкция по проведению геофизических исследований </w:t>
      </w:r>
      <w:r w:rsidRPr="0033017A">
        <w:rPr>
          <w:rFonts w:ascii="Times New Roman" w:hAnsi="Times New Roman"/>
          <w:color w:val="000000" w:themeColor="text1"/>
          <w:sz w:val="28"/>
          <w:szCs w:val="28"/>
        </w:rPr>
        <w:br/>
        <w:t>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Для чего не применяют диэлькометрическую влагометрию </w:t>
      </w:r>
      <w:r w:rsidRPr="0033017A">
        <w:rPr>
          <w:rFonts w:ascii="Times New Roman" w:hAnsi="Times New Roman"/>
          <w:color w:val="000000" w:themeColor="text1"/>
          <w:sz w:val="28"/>
          <w:szCs w:val="28"/>
        </w:rPr>
        <w:br/>
        <w:t xml:space="preserve">в соответствии с требованиями к геофизическим исследованиям </w:t>
      </w:r>
      <w:r w:rsidRPr="0033017A">
        <w:rPr>
          <w:rFonts w:ascii="Times New Roman" w:hAnsi="Times New Roman"/>
          <w:color w:val="000000" w:themeColor="text1"/>
          <w:sz w:val="28"/>
          <w:szCs w:val="28"/>
        </w:rPr>
        <w:br/>
        <w:t xml:space="preserve">в эксплуатационных нефтяных и газовых скважинах согласно </w:t>
      </w:r>
      <w:r w:rsidRPr="0033017A">
        <w:rPr>
          <w:rFonts w:ascii="Times New Roman" w:hAnsi="Times New Roman"/>
          <w:color w:val="000000" w:themeColor="text1"/>
          <w:sz w:val="28"/>
          <w:szCs w:val="28"/>
        </w:rPr>
        <w:br/>
        <w:t xml:space="preserve">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Для чего не применяют барометрию в соответствии с требованиями к геофизическим исследованиям в эксплуатационных нефтяных </w:t>
      </w:r>
      <w:r w:rsidRPr="0033017A">
        <w:rPr>
          <w:rFonts w:ascii="Times New Roman" w:hAnsi="Times New Roman"/>
          <w:color w:val="000000" w:themeColor="text1"/>
          <w:sz w:val="28"/>
          <w:szCs w:val="28"/>
        </w:rPr>
        <w:br/>
        <w:t>и газовых скважинах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Для чего не применяют индукционную резистивиметрию </w:t>
      </w:r>
      <w:r w:rsidRPr="0033017A">
        <w:rPr>
          <w:rFonts w:ascii="Times New Roman" w:hAnsi="Times New Roman"/>
          <w:color w:val="000000" w:themeColor="text1"/>
          <w:sz w:val="28"/>
          <w:szCs w:val="28"/>
        </w:rPr>
        <w:br/>
        <w:t xml:space="preserve">в соответствии с требованиями к геофизическим исследованиям </w:t>
      </w:r>
      <w:r w:rsidRPr="0033017A">
        <w:rPr>
          <w:rFonts w:ascii="Times New Roman" w:hAnsi="Times New Roman"/>
          <w:color w:val="000000" w:themeColor="text1"/>
          <w:sz w:val="28"/>
          <w:szCs w:val="28"/>
        </w:rPr>
        <w:br/>
        <w:t xml:space="preserve">в эксплуатационных нефтяных и газовых скважинах согласно </w:t>
      </w:r>
      <w:r w:rsidRPr="0033017A">
        <w:rPr>
          <w:rFonts w:ascii="Times New Roman" w:hAnsi="Times New Roman"/>
          <w:color w:val="000000" w:themeColor="text1"/>
          <w:sz w:val="28"/>
          <w:szCs w:val="28"/>
        </w:rPr>
        <w:br/>
        <w:t xml:space="preserve">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Для чего не применяют акустическую шумометрию в соответствии с требованиями к геофизическим исследованиям в эксплуатационных нефтяных и газовых скважинах согласно РД 153-39.0-072-01 «Техническая инструкция по проведению геофизических исследований </w:t>
      </w:r>
      <w:r w:rsidRPr="0033017A">
        <w:rPr>
          <w:rFonts w:ascii="Times New Roman" w:hAnsi="Times New Roman"/>
          <w:color w:val="000000" w:themeColor="text1"/>
          <w:sz w:val="28"/>
          <w:szCs w:val="28"/>
        </w:rPr>
        <w:br/>
        <w:t>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На какое количество групп подразделяются компьютеризированные каротажные лаборатории в зависимости от выполняемых функций </w:t>
      </w:r>
      <w:r w:rsidRPr="0033017A">
        <w:rPr>
          <w:rFonts w:ascii="Times New Roman" w:hAnsi="Times New Roman"/>
          <w:color w:val="000000" w:themeColor="text1"/>
          <w:sz w:val="28"/>
          <w:szCs w:val="28"/>
        </w:rPr>
        <w:br/>
        <w:t xml:space="preserve">и используемых программных и технических средств согласно </w:t>
      </w:r>
      <w:r w:rsidRPr="0033017A">
        <w:rPr>
          <w:rFonts w:ascii="Times New Roman" w:hAnsi="Times New Roman"/>
          <w:color w:val="000000" w:themeColor="text1"/>
          <w:sz w:val="28"/>
          <w:szCs w:val="28"/>
        </w:rPr>
        <w:br/>
        <w:t xml:space="preserve">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На каком расстоянии от устья скважины перед буровой установкой со стороны приемных мостков должна быть оборудована рабочая площадка, пригодная для установки транспорта и геофизического оборудования, в соответствии с техническими условиями на подготовку бурящихся скважин для проведения геофизических работ?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В каком случае запрещается проведение геофизических исследований в скважинах в соответствии с техническими условиями </w:t>
      </w:r>
      <w:r w:rsidRPr="0033017A">
        <w:rPr>
          <w:rFonts w:ascii="Times New Roman" w:hAnsi="Times New Roman"/>
          <w:color w:val="000000" w:themeColor="text1"/>
          <w:sz w:val="28"/>
          <w:szCs w:val="28"/>
        </w:rPr>
        <w:br/>
        <w:t>на подготовку бурящихся скважин для проведения геофизических работ?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На каком расстоянии от скважины должна быть подготовлена площадка размером 10 х 10 м, удобная для установки на ней каротажной лаборатории и подъемника, в соответствии с техническими условиями </w:t>
      </w:r>
      <w:r w:rsidRPr="0033017A">
        <w:rPr>
          <w:rFonts w:ascii="Times New Roman" w:hAnsi="Times New Roman"/>
          <w:color w:val="000000" w:themeColor="text1"/>
          <w:sz w:val="28"/>
          <w:szCs w:val="28"/>
        </w:rPr>
        <w:br/>
        <w:t>на подготовку скважин для проведения промыслово-геофизических исследований и других работ приборами на кабеле в действующих скважинах?</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Какой величине должна соответствовать вместимость топливных баков установок для бурения геологоразведочных и гидрогеологических скважин согласно ГОСТ 12.2.108-85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 3129?</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устройство должен иметь вращатель роторного типа </w:t>
      </w:r>
      <w:r w:rsidRPr="0033017A">
        <w:rPr>
          <w:rFonts w:ascii="Times New Roman" w:hAnsi="Times New Roman"/>
          <w:color w:val="000000" w:themeColor="text1"/>
          <w:sz w:val="28"/>
          <w:szCs w:val="28"/>
        </w:rPr>
        <w:br/>
        <w:t>в соответствии с требованиями к буровым установкам (станкам) согласно ГОСТ 12.2.108-85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 3129?</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Предохранительный борт какой высоты должен иметь подсвечник по всему периметру при работе с полуавтоматическими элеваторами </w:t>
      </w:r>
      <w:r w:rsidRPr="0033017A">
        <w:rPr>
          <w:rFonts w:ascii="Times New Roman" w:hAnsi="Times New Roman"/>
          <w:color w:val="000000" w:themeColor="text1"/>
          <w:sz w:val="28"/>
          <w:szCs w:val="28"/>
        </w:rPr>
        <w:br/>
        <w:t>и бурильными трубами с муфто-замковыми соединениями в соответствии с требованиями к оборудованию для спуско-подъемных операций буровых установок согласно ГОСТ 12.2.108-85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 3129?</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требование предъявляется к буровым установкам </w:t>
      </w:r>
      <w:r w:rsidRPr="0033017A">
        <w:rPr>
          <w:rFonts w:ascii="Times New Roman" w:hAnsi="Times New Roman"/>
          <w:color w:val="000000" w:themeColor="text1"/>
          <w:sz w:val="28"/>
          <w:szCs w:val="28"/>
        </w:rPr>
        <w:br/>
        <w:t xml:space="preserve">с подвижными вращателями согласно ГОСТ 12.2.108-85 «Государственный стандарт Союза ССР. Система стандартов безопасности труда. Установки для бурения геологоразведочных </w:t>
      </w:r>
      <w:r w:rsidRPr="0033017A">
        <w:rPr>
          <w:rFonts w:ascii="Times New Roman" w:hAnsi="Times New Roman"/>
          <w:color w:val="000000" w:themeColor="text1"/>
          <w:sz w:val="28"/>
          <w:szCs w:val="28"/>
        </w:rPr>
        <w:br/>
        <w:t>и гидрогеологических скважин. Требования безопасности», утвержденному и введенному в действие постановлением Госстандарта СССР от 27.09.1985 № 3129?</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неверное утверждение в отношении лубрикаторов, предназначенных для обеспечения спуска и подъема скважинных приборов на кабеле или проволоке, противоречащее РД 153-39.0-072-01 «Техническая инструкция по проведению геофизических исследований </w:t>
      </w:r>
      <w:r w:rsidRPr="0033017A">
        <w:rPr>
          <w:rFonts w:ascii="Times New Roman" w:hAnsi="Times New Roman"/>
          <w:color w:val="000000" w:themeColor="text1"/>
          <w:sz w:val="28"/>
          <w:szCs w:val="28"/>
        </w:rPr>
        <w:br/>
        <w:t>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тип уплотнителей, входящих в уплотнительное устройство при работе с геофизическим кабелем, не установлен РД 153-39.0-072-01 «Техническая инструкция по проведению геофизических исследований </w:t>
      </w:r>
      <w:r w:rsidRPr="0033017A">
        <w:rPr>
          <w:rFonts w:ascii="Times New Roman" w:hAnsi="Times New Roman"/>
          <w:color w:val="000000" w:themeColor="text1"/>
          <w:sz w:val="28"/>
          <w:szCs w:val="28"/>
        </w:rPr>
        <w:br/>
        <w:t>и работ приборами на кабеле в нефтяных и газовых скважинах», утвержденным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В каком случае при проведении геофизических исследований </w:t>
      </w:r>
      <w:r w:rsidRPr="0033017A">
        <w:rPr>
          <w:rFonts w:ascii="Times New Roman" w:hAnsi="Times New Roman"/>
          <w:color w:val="000000" w:themeColor="text1"/>
          <w:sz w:val="28"/>
          <w:szCs w:val="28"/>
        </w:rPr>
        <w:br/>
        <w:t xml:space="preserve">и работ в добывающих и нагнетательных скважинах должен быть установлен агрегат с грузоподъемной вышкой или мачтой в соответствии с техническими условиями на подготовку скважин для проведения промыслово-геофизических исследований и других работ приборами </w:t>
      </w:r>
      <w:r w:rsidRPr="0033017A">
        <w:rPr>
          <w:rFonts w:ascii="Times New Roman" w:hAnsi="Times New Roman"/>
          <w:color w:val="000000" w:themeColor="text1"/>
          <w:sz w:val="28"/>
          <w:szCs w:val="28"/>
        </w:rPr>
        <w:br/>
        <w:t xml:space="preserve">на кабеле в действующих скважинах  согласно РД 153-39.0-072-01 «Техническая инструкция по проведению геофизических исследований </w:t>
      </w:r>
      <w:r w:rsidRPr="0033017A">
        <w:rPr>
          <w:rFonts w:ascii="Times New Roman" w:hAnsi="Times New Roman"/>
          <w:color w:val="000000" w:themeColor="text1"/>
          <w:sz w:val="28"/>
          <w:szCs w:val="28"/>
        </w:rPr>
        <w:br/>
        <w:t>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На каком расстоянии от устья скважины должна быть смонтирована выкидная линия для выполнения работ по свабированию на устье скважины в соответствии с техническими условиями на подготовку скважин для проведения промыслово-геофизических исследований </w:t>
      </w:r>
      <w:r w:rsidRPr="0033017A">
        <w:rPr>
          <w:rFonts w:ascii="Times New Roman" w:hAnsi="Times New Roman"/>
          <w:color w:val="000000" w:themeColor="text1"/>
          <w:sz w:val="28"/>
          <w:szCs w:val="28"/>
        </w:rPr>
        <w:br/>
        <w:t xml:space="preserve">и других работ приборами на кабеле в действующих скважинах согласно 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объем установлен для мерной емкости, соединенной </w:t>
      </w:r>
      <w:r w:rsidRPr="0033017A">
        <w:rPr>
          <w:rFonts w:ascii="Times New Roman" w:hAnsi="Times New Roman"/>
          <w:color w:val="000000" w:themeColor="text1"/>
          <w:sz w:val="28"/>
          <w:szCs w:val="28"/>
        </w:rPr>
        <w:br/>
        <w:t xml:space="preserve">с выкидной линией, для выполнения работ по свабированию на устье скважины в соответствии с техническими условиями на подготовку скважин для проведения промыслово-геофизических исследований </w:t>
      </w:r>
      <w:r w:rsidRPr="0033017A">
        <w:rPr>
          <w:rFonts w:ascii="Times New Roman" w:hAnsi="Times New Roman"/>
          <w:color w:val="000000" w:themeColor="text1"/>
          <w:sz w:val="28"/>
          <w:szCs w:val="28"/>
        </w:rPr>
        <w:br/>
        <w:t xml:space="preserve">и других работ приборами на кабеле в действующих скважинах согласно 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Для буровой вышки какой высоты должна быть предусмотрена площадка для обслуживания кронблока (при необходимости) согласно ГОСТ 12.2.108-85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 3129?</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При какой длине свечи буровая вышка должна быть оборудована промежуточными опорами согласно ГОСТ 12.2.108-85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 3129?</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На рабочей площадке какого размера устанавливается станция геолого-технологических исследований согласно РД 153-39.0-069-01 «Техническая инструкция по проведению геолого-технологических исследований нефтяных и газовых скважин», принятому и введенному </w:t>
      </w:r>
      <w:r w:rsidRPr="0033017A">
        <w:rPr>
          <w:rFonts w:ascii="Times New Roman" w:hAnsi="Times New Roman"/>
          <w:color w:val="000000" w:themeColor="text1"/>
          <w:sz w:val="28"/>
          <w:szCs w:val="28"/>
        </w:rPr>
        <w:br/>
        <w:t>в действие приказом Минэнерго России от 09.02.2001 № 39?</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На какое расстояние от жилых и бытовых помещений - жилых блоков, вагонов - домов должны быть удалены площадки кратковременного хранения взрывчатых материалов и прострелочных взрывных аппаратов на объектах работ согласно «Типовой инструкции </w:t>
      </w:r>
      <w:r w:rsidRPr="0033017A">
        <w:rPr>
          <w:rFonts w:ascii="Times New Roman" w:hAnsi="Times New Roman"/>
          <w:color w:val="000000" w:themeColor="text1"/>
          <w:sz w:val="28"/>
          <w:szCs w:val="28"/>
        </w:rPr>
        <w:br/>
        <w:t xml:space="preserve">по безопасности геофизических работ в процессе бурения скважин </w:t>
      </w:r>
      <w:r w:rsidRPr="0033017A">
        <w:rPr>
          <w:rFonts w:ascii="Times New Roman" w:hAnsi="Times New Roman"/>
          <w:color w:val="000000" w:themeColor="text1"/>
          <w:sz w:val="28"/>
          <w:szCs w:val="28"/>
        </w:rPr>
        <w:br/>
        <w:t>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На какое расстояние от устья скважины должны быть удалены площадки кратковременного хранения взрывчатых материалов </w:t>
      </w:r>
      <w:r w:rsidRPr="0033017A">
        <w:rPr>
          <w:rFonts w:ascii="Times New Roman" w:hAnsi="Times New Roman"/>
          <w:color w:val="000000" w:themeColor="text1"/>
          <w:sz w:val="28"/>
          <w:szCs w:val="28"/>
        </w:rPr>
        <w:br/>
        <w:t>и прострелочных взрывных аппаратов на объектах работ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Какая из перечисленных задач не относится к геологическим задачам геолого-технологических исследований согласно </w:t>
      </w:r>
      <w:r w:rsidRPr="0033017A">
        <w:rPr>
          <w:rFonts w:ascii="Times New Roman" w:hAnsi="Times New Roman"/>
          <w:color w:val="000000" w:themeColor="text1"/>
          <w:sz w:val="28"/>
          <w:szCs w:val="28"/>
        </w:rPr>
        <w:br/>
        <w:t xml:space="preserve">РД 153-39.0-069-01 «Техническая инструкция по проведению геолого-технологических исследований нефтяных и газовых скважин», принятому и введенному в действие приказом Минэнерго России от 09.02.2001 </w:t>
      </w:r>
      <w:r w:rsidRPr="0033017A">
        <w:rPr>
          <w:rFonts w:ascii="Times New Roman" w:hAnsi="Times New Roman"/>
          <w:color w:val="000000" w:themeColor="text1"/>
          <w:sz w:val="28"/>
          <w:szCs w:val="28"/>
        </w:rPr>
        <w:br/>
        <w:t>№ 39?</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Какая из перечисленных задач не относится к технологическим задачам геолого-технологических исследований согласно РД 153-39.0-069-01 «Техническая инструкция по проведению геолого-технологических исследований нефтяных и газовых скважин», принятому и введенному в действие приказом Минэнерго России от 09.02.2001 </w:t>
      </w:r>
      <w:r w:rsidRPr="0033017A">
        <w:rPr>
          <w:rFonts w:ascii="Times New Roman" w:hAnsi="Times New Roman"/>
          <w:color w:val="000000" w:themeColor="text1"/>
          <w:sz w:val="28"/>
          <w:szCs w:val="28"/>
        </w:rPr>
        <w:br/>
        <w:t>№ 39?</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метод не относится к группе электрических </w:t>
      </w:r>
      <w:r w:rsidRPr="0033017A">
        <w:rPr>
          <w:rFonts w:ascii="Times New Roman" w:hAnsi="Times New Roman"/>
          <w:color w:val="000000" w:themeColor="text1"/>
          <w:sz w:val="28"/>
          <w:szCs w:val="28"/>
        </w:rPr>
        <w:br/>
        <w:t xml:space="preserve">и электромагнитных методов геофизических исследований скважин, применяемых при изучении открытого ствола нефтегазовых скважин, согласно «Типовой инструкции по безопасности геофизических работ </w:t>
      </w:r>
      <w:r w:rsidRPr="0033017A">
        <w:rPr>
          <w:rFonts w:ascii="Times New Roman" w:hAnsi="Times New Roman"/>
          <w:color w:val="000000" w:themeColor="text1"/>
          <w:sz w:val="28"/>
          <w:szCs w:val="28"/>
        </w:rPr>
        <w:br/>
        <w:t xml:space="preserve">в процессе бурения скважин и разработки нефтяных и газовых месторождений», утвержденной приказом Минтопэнерго России </w:t>
      </w:r>
      <w:r w:rsidRPr="0033017A">
        <w:rPr>
          <w:rFonts w:ascii="Times New Roman" w:hAnsi="Times New Roman"/>
          <w:color w:val="000000" w:themeColor="text1"/>
          <w:sz w:val="28"/>
          <w:szCs w:val="28"/>
        </w:rPr>
        <w:br/>
        <w:t>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метод не относится к группе радиоактивных методов геофизических исследований скважин, применяемых при изучении открытого ствола нефтегазовых скважин, согласно «Типовой инструкции по безопасности геофизических работ в процессе бурения скважин </w:t>
      </w:r>
      <w:r w:rsidRPr="0033017A">
        <w:rPr>
          <w:rFonts w:ascii="Times New Roman" w:hAnsi="Times New Roman"/>
          <w:color w:val="000000" w:themeColor="text1"/>
          <w:sz w:val="28"/>
          <w:szCs w:val="28"/>
        </w:rPr>
        <w:br/>
        <w:t>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Какой метод не относится к группе прямых методов геофизических исследований скважин, применяемых при изучении открытого ствола нефтегазовых скважин,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Какой метод не относится к группе методов изучения технического состояния открытого ствола нефтегазовых скважин,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Геофизические исследования каких скважин должны выполняться по индивидуальным программам согласно «Типовой инструкции </w:t>
      </w:r>
      <w:r w:rsidRPr="0033017A">
        <w:rPr>
          <w:rFonts w:ascii="Times New Roman" w:hAnsi="Times New Roman"/>
          <w:color w:val="000000" w:themeColor="text1"/>
          <w:sz w:val="28"/>
          <w:szCs w:val="28"/>
        </w:rPr>
        <w:br/>
        <w:t xml:space="preserve">по безопасности геофизических работ в процессе бурения скважин </w:t>
      </w:r>
      <w:r w:rsidRPr="0033017A">
        <w:rPr>
          <w:rFonts w:ascii="Times New Roman" w:hAnsi="Times New Roman"/>
          <w:color w:val="000000" w:themeColor="text1"/>
          <w:sz w:val="28"/>
          <w:szCs w:val="28"/>
        </w:rPr>
        <w:br/>
        <w:t>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Для скважин какой категории в состав комплекса общих исследований дополнительно включают геолого-технологические исследования, помимо геофизических исследований,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Что понимается под аварией при геофизических исследованиях скважин (ГИС)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понимается под осложнением при геофизических исследованиях скважин (ГИС) согласно «Типовой инструкции </w:t>
      </w:r>
      <w:r w:rsidRPr="0033017A">
        <w:rPr>
          <w:rFonts w:ascii="Times New Roman" w:hAnsi="Times New Roman"/>
          <w:color w:val="000000" w:themeColor="text1"/>
          <w:sz w:val="28"/>
          <w:szCs w:val="28"/>
        </w:rPr>
        <w:br/>
        <w:t xml:space="preserve">по безопасности геофизических работ в процессе бурения скважин </w:t>
      </w:r>
      <w:r w:rsidRPr="0033017A">
        <w:rPr>
          <w:rFonts w:ascii="Times New Roman" w:hAnsi="Times New Roman"/>
          <w:color w:val="000000" w:themeColor="text1"/>
          <w:sz w:val="28"/>
          <w:szCs w:val="28"/>
        </w:rPr>
        <w:br/>
        <w:t>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Какую особенность, свойственную  акустическому методу,  необходимо учитывать при выборе геофизического метода (комплекса методов) при изучении крепи ствола скважины,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Какую особенность, свойственную  гамма-плотностному методу,  необходимо учитывать при выборе геофизического метода (комплекса методов) при изучении крепи ствола скважины,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В каком из перечисленных случаев нецелесообразно </w:t>
      </w:r>
      <w:r w:rsidRPr="0033017A">
        <w:rPr>
          <w:rFonts w:ascii="Times New Roman" w:hAnsi="Times New Roman"/>
          <w:color w:val="000000" w:themeColor="text1"/>
          <w:sz w:val="28"/>
          <w:szCs w:val="28"/>
        </w:rPr>
        <w:br/>
        <w:t>и неэффективно применять гамма-плотностной метод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метод геофизических исследований не используется </w:t>
      </w:r>
      <w:r w:rsidRPr="0033017A">
        <w:rPr>
          <w:rFonts w:ascii="Times New Roman" w:hAnsi="Times New Roman"/>
          <w:color w:val="000000" w:themeColor="text1"/>
          <w:sz w:val="28"/>
          <w:szCs w:val="28"/>
        </w:rPr>
        <w:br/>
        <w:t xml:space="preserve">при определении гидродинамической связи в соответствии с комплексом геофизических работ, сопровождающих вторичное вскрытие пластов, согласно «Типовой инструкции по безопасности геофизических работ </w:t>
      </w:r>
      <w:r w:rsidRPr="0033017A">
        <w:rPr>
          <w:rFonts w:ascii="Times New Roman" w:hAnsi="Times New Roman"/>
          <w:color w:val="000000" w:themeColor="text1"/>
          <w:sz w:val="28"/>
          <w:szCs w:val="28"/>
        </w:rPr>
        <w:br/>
        <w:t xml:space="preserve">в процессе бурения скважин и разработки нефтяных и газовых месторождений», утвержденной приказом Минтопэнерго России </w:t>
      </w:r>
      <w:r w:rsidRPr="0033017A">
        <w:rPr>
          <w:rFonts w:ascii="Times New Roman" w:hAnsi="Times New Roman"/>
          <w:color w:val="000000" w:themeColor="text1"/>
          <w:sz w:val="28"/>
          <w:szCs w:val="28"/>
        </w:rPr>
        <w:br/>
        <w:t>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из нижеперечисленного не относится к контролируемым зонам при геофизических работах с применением радиоактивных веществ согласно «Типовой инструкции по безопасности геофизических работ </w:t>
      </w:r>
      <w:r w:rsidRPr="0033017A">
        <w:rPr>
          <w:rFonts w:ascii="Times New Roman" w:hAnsi="Times New Roman"/>
          <w:color w:val="000000" w:themeColor="text1"/>
          <w:sz w:val="28"/>
          <w:szCs w:val="28"/>
        </w:rPr>
        <w:br/>
        <w:t xml:space="preserve">в процессе бурения скважин и разработки нефтяных и газовых месторождений», утвержденной приказом Минтопэнерго России </w:t>
      </w:r>
      <w:r w:rsidRPr="0033017A">
        <w:rPr>
          <w:rFonts w:ascii="Times New Roman" w:hAnsi="Times New Roman"/>
          <w:color w:val="000000" w:themeColor="text1"/>
          <w:sz w:val="28"/>
          <w:szCs w:val="28"/>
        </w:rPr>
        <w:br/>
        <w:t>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неверное утверждение в отношении хранения и доставки взрывчатых материалов на базах геофизических организаций, противоречащее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w:t>
      </w:r>
      <w:r w:rsidRPr="0033017A">
        <w:rPr>
          <w:rFonts w:ascii="Times New Roman" w:hAnsi="Times New Roman"/>
          <w:color w:val="000000" w:themeColor="text1"/>
          <w:sz w:val="28"/>
          <w:szCs w:val="28"/>
        </w:rPr>
        <w:br/>
        <w:t>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Чем характеризуются системные исследования по контролю </w:t>
      </w:r>
      <w:r w:rsidRPr="0033017A">
        <w:rPr>
          <w:rFonts w:ascii="Times New Roman" w:hAnsi="Times New Roman"/>
          <w:color w:val="000000" w:themeColor="text1"/>
          <w:sz w:val="28"/>
          <w:szCs w:val="28"/>
        </w:rPr>
        <w:br/>
        <w:t xml:space="preserve">за разработкой залежей в соответствии со структурой геофизических работ при эксплуатации фонда скважин согласно «Типовой инструкции по безопасности геофизических работ в процессе бурения скважин </w:t>
      </w:r>
      <w:r w:rsidRPr="0033017A">
        <w:rPr>
          <w:rFonts w:ascii="Times New Roman" w:hAnsi="Times New Roman"/>
          <w:color w:val="000000" w:themeColor="text1"/>
          <w:sz w:val="28"/>
          <w:szCs w:val="28"/>
        </w:rPr>
        <w:br/>
        <w:t>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Чем характеризуются оперативные исследования по контролю </w:t>
      </w:r>
      <w:r w:rsidRPr="0033017A">
        <w:rPr>
          <w:rFonts w:ascii="Times New Roman" w:hAnsi="Times New Roman"/>
          <w:color w:val="000000" w:themeColor="text1"/>
          <w:sz w:val="28"/>
          <w:szCs w:val="28"/>
        </w:rPr>
        <w:br/>
        <w:t xml:space="preserve">за техническим состоянием скважин и скважинного оборудования </w:t>
      </w:r>
      <w:r w:rsidRPr="0033017A">
        <w:rPr>
          <w:rFonts w:ascii="Times New Roman" w:hAnsi="Times New Roman"/>
          <w:color w:val="000000" w:themeColor="text1"/>
          <w:sz w:val="28"/>
          <w:szCs w:val="28"/>
        </w:rPr>
        <w:br/>
        <w:t>в соответствии со структурой геофизических работ при эксплуатации фонда скважин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Чем характеризуются специальные исследования </w:t>
      </w:r>
      <w:r w:rsidRPr="0033017A">
        <w:rPr>
          <w:rFonts w:ascii="Times New Roman" w:hAnsi="Times New Roman"/>
          <w:color w:val="000000" w:themeColor="text1"/>
          <w:sz w:val="28"/>
          <w:szCs w:val="28"/>
        </w:rPr>
        <w:br/>
        <w:t xml:space="preserve">по информационному обеспечению испытаний новых технологий </w:t>
      </w:r>
      <w:r w:rsidRPr="0033017A">
        <w:rPr>
          <w:rFonts w:ascii="Times New Roman" w:hAnsi="Times New Roman"/>
          <w:color w:val="000000" w:themeColor="text1"/>
          <w:sz w:val="28"/>
          <w:szCs w:val="28"/>
        </w:rPr>
        <w:br/>
        <w:t>и методов увеличения нефтеизвлечения в соответствии со структурой геофизических работ при эксплуатации фонда скважин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В каком случае допускается проведение геофизических исследований при эксплуатации фонда добывающих скважин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В каких разрезах допускается применение нейтронного каротажа </w:t>
      </w:r>
      <w:r w:rsidRPr="0033017A">
        <w:rPr>
          <w:rFonts w:ascii="Times New Roman" w:hAnsi="Times New Roman"/>
          <w:color w:val="000000" w:themeColor="text1"/>
          <w:sz w:val="28"/>
          <w:szCs w:val="28"/>
        </w:rPr>
        <w:br/>
        <w:t xml:space="preserve">со стационарными источниками для определения положения водонефтяного контакта и фронта продвижения закачиваемой воды </w:t>
      </w:r>
      <w:r w:rsidRPr="0033017A">
        <w:rPr>
          <w:rFonts w:ascii="Times New Roman" w:hAnsi="Times New Roman"/>
          <w:color w:val="000000" w:themeColor="text1"/>
          <w:sz w:val="28"/>
          <w:szCs w:val="28"/>
        </w:rPr>
        <w:br/>
        <w:t>при геофизических исследованиях в контрольных скважинах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вид геофизических исследований и работ в нефтяных </w:t>
      </w:r>
      <w:r w:rsidRPr="0033017A">
        <w:rPr>
          <w:rFonts w:ascii="Times New Roman" w:hAnsi="Times New Roman"/>
          <w:color w:val="000000" w:themeColor="text1"/>
          <w:sz w:val="28"/>
          <w:szCs w:val="28"/>
        </w:rPr>
        <w:br/>
        <w:t xml:space="preserve">и газовых скважинах характеризуется измерением в скважинах параметров различных по природе физических полей, естественных </w:t>
      </w:r>
      <w:r w:rsidRPr="0033017A">
        <w:rPr>
          <w:rFonts w:ascii="Times New Roman" w:hAnsi="Times New Roman"/>
          <w:color w:val="000000" w:themeColor="text1"/>
          <w:sz w:val="28"/>
          <w:szCs w:val="28"/>
        </w:rPr>
        <w:br/>
        <w:t>или искусственно вызванных, с целью изучения строения и свойств вскрытых скважиной горных пород и содержащихся в них флюидов, конструктивных элементов скважины, состава и характера движения флюидов в действующих скважинах?</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вид геофизических исследований и работ в нефтяных </w:t>
      </w:r>
      <w:r w:rsidRPr="0033017A">
        <w:rPr>
          <w:rFonts w:ascii="Times New Roman" w:hAnsi="Times New Roman"/>
          <w:color w:val="000000" w:themeColor="text1"/>
          <w:sz w:val="28"/>
          <w:szCs w:val="28"/>
        </w:rPr>
        <w:br/>
        <w:t xml:space="preserve">и газовых скважинах характеризуется измерением параметров бурения, параметров и свойств промывочной жидкости, содержания в ней углеводородов и других, поступающих из вскрытых пластов флюидов; отбором и экспресс - анализом шлама, экспресс - анализом керна </w:t>
      </w:r>
      <w:r w:rsidRPr="0033017A">
        <w:rPr>
          <w:rFonts w:ascii="Times New Roman" w:hAnsi="Times New Roman"/>
          <w:color w:val="000000" w:themeColor="text1"/>
          <w:sz w:val="28"/>
          <w:szCs w:val="28"/>
        </w:rPr>
        <w:br/>
        <w:t>на буровой?</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вид геофизических исследований в нефтяных и газовых скважинах предназначен для информационного обеспечения управления процессом бурения, капитального и подземного ремонта скважин </w:t>
      </w:r>
      <w:r w:rsidRPr="0033017A">
        <w:rPr>
          <w:rFonts w:ascii="Times New Roman" w:hAnsi="Times New Roman"/>
          <w:color w:val="000000" w:themeColor="text1"/>
          <w:sz w:val="28"/>
          <w:szCs w:val="28"/>
        </w:rPr>
        <w:br/>
        <w:t>и ликвидации аварий?</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вид геофизических исследований в нефтяных и газовых скважинах предназначен для изучения продуктивных пластов </w:t>
      </w:r>
      <w:r w:rsidRPr="0033017A">
        <w:rPr>
          <w:rFonts w:ascii="Times New Roman" w:hAnsi="Times New Roman"/>
          <w:color w:val="000000" w:themeColor="text1"/>
          <w:sz w:val="28"/>
          <w:szCs w:val="28"/>
        </w:rPr>
        <w:br/>
        <w:t>при их испытании, освоении и эксплуатации, при закачке в них вытесняющего агента с целью получения данных о продуктивности, фильтрационных свойствах, а также гидродинамических связях пластов, включающий измерение давления, температуры, скорости потока, состава и свойств флюида в стволе скважины с использованием аппаратуры, спускаемой в скважину на каротажном кабеле?</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вид геофизических исследований в нефтяных и газовых скважинах обеспечивает отбор образцов пород и пластовых флюидов </w:t>
      </w:r>
      <w:r w:rsidRPr="0033017A">
        <w:rPr>
          <w:rFonts w:ascii="Times New Roman" w:hAnsi="Times New Roman"/>
          <w:color w:val="000000" w:themeColor="text1"/>
          <w:sz w:val="28"/>
          <w:szCs w:val="28"/>
        </w:rPr>
        <w:br/>
        <w:t xml:space="preserve">из стенок скважины, исследование их свойств и состава, а также измерение гидродинамических параметров и пластового давления </w:t>
      </w:r>
      <w:r w:rsidRPr="0033017A">
        <w:rPr>
          <w:rFonts w:ascii="Times New Roman" w:hAnsi="Times New Roman"/>
          <w:color w:val="000000" w:themeColor="text1"/>
          <w:sz w:val="28"/>
          <w:szCs w:val="28"/>
        </w:rPr>
        <w:br/>
        <w:t>в процессе отбора флюидов с целью изучения фильтрационных свойств пласта?</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Какую информационную основу не обеспечивают геофизические исследования вскрытого нефтяными и газовыми скважинами разреза?</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Какую информационную основу не обеспечивают геофизические исследования элементов конструкции нефтяных и газовых скважин?</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Какую информационную основу не обеспечивают геофизические исследования эксплуатационных нефтяных и газовых скважин?</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Какую информационную основу не обеспечивают геолого-технологические исследования нефтяных и газовых скважин?</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Что из нижеперечисленного не обеспечивается при геологическом изучении методами геофизических исследований и работ разреза опорных, параметрических, поисковых, оценочных и разведочных нефтяных и газовых скважин  (общие исследования)?</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В каких интервалах выполняются детальные геофизические исследования в опорных и параметрических нефтяных и газовых скважинах?</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В каких интервалах выполняются детальные геофизические исследования в структурных, поисковых, оценочных и разведочных нефтяных и газовых скважинах?</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из нижеперечисленного должно обеспечиваться детальными геофизическими исследованиями в нефтяных и газовых скважинах </w:t>
      </w:r>
      <w:r w:rsidRPr="0033017A">
        <w:rPr>
          <w:rFonts w:ascii="Times New Roman" w:hAnsi="Times New Roman"/>
          <w:color w:val="000000" w:themeColor="text1"/>
          <w:sz w:val="28"/>
          <w:szCs w:val="28"/>
        </w:rPr>
        <w:br/>
        <w:t>в комплексе с другими данными?</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из нижеперечисленного не должно обеспечиваться геолого-технологическими исследованиями при бурении опорных, параметрических, поисковых, оценочных, разведочных </w:t>
      </w:r>
      <w:r w:rsidRPr="0033017A">
        <w:rPr>
          <w:rFonts w:ascii="Times New Roman" w:hAnsi="Times New Roman"/>
          <w:color w:val="000000" w:themeColor="text1"/>
          <w:sz w:val="28"/>
          <w:szCs w:val="28"/>
        </w:rPr>
        <w:br/>
        <w:t>и эксплуатационных нефтяных и газовых скважин?</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Что из нижеперечисленного не должно обеспечиваться методами геофизических исследований в процессе строительства скважин при определении технического состояния открытого ствола  нефтяных/газовых скважин?</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Что из нижеперечисленного не должно обеспечиваться методами геофизических исследований и работ в нефтяных и газовых скважинах для ликвидации аварий при бурении скважин?</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из нижеперечисленного не должно обеспечиваться методами геофизических исследований в нефтяных и газовых скважинах </w:t>
      </w:r>
      <w:r w:rsidRPr="0033017A">
        <w:rPr>
          <w:rFonts w:ascii="Times New Roman" w:hAnsi="Times New Roman"/>
          <w:color w:val="000000" w:themeColor="text1"/>
          <w:sz w:val="28"/>
          <w:szCs w:val="28"/>
        </w:rPr>
        <w:br/>
        <w:t>для исследования обсадных колонн?</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Что из нижеперечисленного не должно обеспечиваться геофизическими исследованиями и работами в нефтяных и газовых скважинах для контроля и обеспечения затрубной изоляции скважин?</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Что из нижеперечисленного не должно обеспечиваться геофизическими исследованиями и работами в нефтяных и газовых скважинах при капитальном и подземном ремонте и эксплуатации?</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из нижеперечисленного не должно обеспечиваться испытаниями пластов приборами на кабеле и инструментом </w:t>
      </w:r>
      <w:r w:rsidRPr="0033017A">
        <w:rPr>
          <w:rFonts w:ascii="Times New Roman" w:hAnsi="Times New Roman"/>
          <w:color w:val="000000" w:themeColor="text1"/>
          <w:sz w:val="28"/>
          <w:szCs w:val="28"/>
        </w:rPr>
        <w:br/>
        <w:t xml:space="preserve">на бурильных трубах согласно требованиям к заканчиванию нефтяных </w:t>
      </w:r>
      <w:r w:rsidRPr="0033017A">
        <w:rPr>
          <w:rFonts w:ascii="Times New Roman" w:hAnsi="Times New Roman"/>
          <w:color w:val="000000" w:themeColor="text1"/>
          <w:sz w:val="28"/>
          <w:szCs w:val="28"/>
        </w:rPr>
        <w:br/>
        <w:t>и газовых скважин, вскрытию и испытанию пластов, интенсификации притоков?</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Что из нижеперечисленного не должно обеспечиваться геофизическими исследованиями при испытании и освоении скважин согласно требованиям к заканчиванию нефтяных и газовых скважин, вскрытию и испытанию пластов, интенсификации притоков?</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из нижеперечисленного не должно обеспечиваться геофизическими исследованиями и работами по интенсификации притоков в скважинах согласно требованиям к заканчиванию нефтяных </w:t>
      </w:r>
      <w:r w:rsidRPr="0033017A">
        <w:rPr>
          <w:rFonts w:ascii="Times New Roman" w:hAnsi="Times New Roman"/>
          <w:color w:val="000000" w:themeColor="text1"/>
          <w:sz w:val="28"/>
          <w:szCs w:val="28"/>
        </w:rPr>
        <w:br/>
        <w:t>и газовых скважин, вскрытию и испытанию пластов, интенсификации притоков?</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Решение какой задачи не обеспечивается определением эксплуатационных характеристик пласта как части геофизических исследований в скважинах для контроля за разработкой нефтяных, газовых и газоконденсатных месторождений?</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Решение какой задачи не обеспечивается исследованиями скважин для выбора оптимального режима работы технологического оборудования как части геофизических исследований в скважинах </w:t>
      </w:r>
      <w:r w:rsidRPr="0033017A">
        <w:rPr>
          <w:rFonts w:ascii="Times New Roman" w:hAnsi="Times New Roman"/>
          <w:color w:val="000000" w:themeColor="text1"/>
          <w:sz w:val="28"/>
          <w:szCs w:val="28"/>
        </w:rPr>
        <w:br/>
        <w:t>для контроля за разработкой нефтяных, газовых и газоконденсатных месторождений?</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Укажите неверное утверждение в отношении комплекса геофизических исследований и работ в нефтяных и газовых скважинах (ГИРС).</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Какой из перечисленных методов не включается в обязательный комплекс геофизических исследований для изучения технического состояния открытого ствола бурящихся опорных и параметрических скважин?</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из перечисленных методов не включается в обязательный комплекс геофизических исследований в интервалах, намечаемых </w:t>
      </w:r>
      <w:r w:rsidRPr="0033017A">
        <w:rPr>
          <w:rFonts w:ascii="Times New Roman" w:hAnsi="Times New Roman"/>
          <w:color w:val="000000" w:themeColor="text1"/>
          <w:sz w:val="28"/>
          <w:szCs w:val="28"/>
        </w:rPr>
        <w:br/>
        <w:t xml:space="preserve">для испытания в открытом стволе в процессе бурения опорных </w:t>
      </w:r>
      <w:r w:rsidRPr="0033017A">
        <w:rPr>
          <w:rFonts w:ascii="Times New Roman" w:hAnsi="Times New Roman"/>
          <w:color w:val="000000" w:themeColor="text1"/>
          <w:sz w:val="28"/>
          <w:szCs w:val="28"/>
        </w:rPr>
        <w:br/>
        <w:t>и параметрических скважин?</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геофизический метод не используется для изучения состояния цементного кольца за колонной согласно требованиям </w:t>
      </w:r>
      <w:r w:rsidRPr="0033017A">
        <w:rPr>
          <w:rFonts w:ascii="Times New Roman" w:hAnsi="Times New Roman"/>
          <w:color w:val="000000" w:themeColor="text1"/>
          <w:sz w:val="28"/>
          <w:szCs w:val="28"/>
        </w:rPr>
        <w:br/>
        <w:t>к комплексу геофизических исследований и работ в нефтяных и газовых скважинах для изучения технического состояния обсаженных скважин?</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При каком характере заполнения ствола скважины в исследуемом интервале в комплекс геофизических исследований и работ при контроле за разработкой газовых и газоконденсатных месторождений включаются акустические методы?</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При каком характере заполнения ствола скважины в исследуемом интервале в комплекс геофизических исследований и работ при контроле за разработкой газовых и газоконденсатных месторождений включается механическая расходометрия?</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методы комплекса геофизических исследований и работ </w:t>
      </w:r>
      <w:r w:rsidRPr="0033017A">
        <w:rPr>
          <w:rFonts w:ascii="Times New Roman" w:hAnsi="Times New Roman"/>
          <w:color w:val="000000" w:themeColor="text1"/>
          <w:sz w:val="28"/>
          <w:szCs w:val="28"/>
        </w:rPr>
        <w:br/>
        <w:t xml:space="preserve">при контроле за разработкой газовых и газоконденсатных месторождений могут использоваться при любом заполнении ствола скважины </w:t>
      </w:r>
      <w:r w:rsidRPr="0033017A">
        <w:rPr>
          <w:rFonts w:ascii="Times New Roman" w:hAnsi="Times New Roman"/>
          <w:color w:val="000000" w:themeColor="text1"/>
          <w:sz w:val="28"/>
          <w:szCs w:val="28"/>
        </w:rPr>
        <w:br/>
        <w:t>в исследуемом интервале (газовый, жидкостной, газо-жидкостной)?</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типы дегазаторов для непрерывной дегазации бурового раствора установлены в соответствии с требованиями к аппаратуре </w:t>
      </w:r>
      <w:r w:rsidRPr="0033017A">
        <w:rPr>
          <w:rFonts w:ascii="Times New Roman" w:hAnsi="Times New Roman"/>
          <w:color w:val="000000" w:themeColor="text1"/>
          <w:sz w:val="28"/>
          <w:szCs w:val="28"/>
        </w:rPr>
        <w:br/>
        <w:t xml:space="preserve">и оборудованию для газового анализа бурового раствора, керна и шлама согласно РД 153-39.0-069-01 «Техническая инструкция по проведению геолого-технологических исследований нефтяных и газовых скважин», принятому и введенному в действие приказом Минэнерго России </w:t>
      </w:r>
      <w:r w:rsidRPr="0033017A">
        <w:rPr>
          <w:rFonts w:ascii="Times New Roman" w:hAnsi="Times New Roman"/>
          <w:color w:val="000000" w:themeColor="text1"/>
          <w:sz w:val="28"/>
          <w:szCs w:val="28"/>
        </w:rPr>
        <w:br/>
        <w:t>от 09.02.2001 № 39?</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устройства из перечисленных не относятся к оборудованию общего назначения в соответствии с требованиями к аппаратуре </w:t>
      </w:r>
      <w:r w:rsidRPr="0033017A">
        <w:rPr>
          <w:rFonts w:ascii="Times New Roman" w:hAnsi="Times New Roman"/>
          <w:color w:val="000000" w:themeColor="text1"/>
          <w:sz w:val="28"/>
          <w:szCs w:val="28"/>
        </w:rPr>
        <w:br/>
        <w:t xml:space="preserve">и оборудованию для газового анализа бурового раствора, керна и шлама согласно РД 153-39.0-069-01 «Техническая инструкция по проведению геолого-технологических исследований нефтяных и газовых скважин», принятому и введенному в действие приказом Минэнерго России </w:t>
      </w:r>
      <w:r w:rsidRPr="0033017A">
        <w:rPr>
          <w:rFonts w:ascii="Times New Roman" w:hAnsi="Times New Roman"/>
          <w:color w:val="000000" w:themeColor="text1"/>
          <w:sz w:val="28"/>
          <w:szCs w:val="28"/>
        </w:rPr>
        <w:br/>
        <w:t>от 09.02.2001 № 39?</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требование предъявляется к аппаратуре гидродинамического каротажа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w:t>
      </w:r>
      <w:r w:rsidRPr="0033017A">
        <w:rPr>
          <w:rFonts w:ascii="Times New Roman" w:hAnsi="Times New Roman"/>
          <w:color w:val="000000" w:themeColor="text1"/>
          <w:sz w:val="28"/>
          <w:szCs w:val="28"/>
        </w:rPr>
        <w:br/>
        <w:t>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верное требование по отношению к конструкции подъемника каротажной станции согласно «Типовой инструкции </w:t>
      </w:r>
      <w:r w:rsidRPr="0033017A">
        <w:rPr>
          <w:rFonts w:ascii="Times New Roman" w:hAnsi="Times New Roman"/>
          <w:color w:val="000000" w:themeColor="text1"/>
          <w:sz w:val="28"/>
          <w:szCs w:val="28"/>
        </w:rPr>
        <w:br/>
        <w:t xml:space="preserve">по безопасности геофизических работ в процессе бурения скважин </w:t>
      </w:r>
      <w:r w:rsidRPr="0033017A">
        <w:rPr>
          <w:rFonts w:ascii="Times New Roman" w:hAnsi="Times New Roman"/>
          <w:color w:val="000000" w:themeColor="text1"/>
          <w:sz w:val="28"/>
          <w:szCs w:val="28"/>
        </w:rPr>
        <w:br/>
        <w:t>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метод относится к группе электрических </w:t>
      </w:r>
      <w:r w:rsidRPr="0033017A">
        <w:rPr>
          <w:rFonts w:ascii="Times New Roman" w:hAnsi="Times New Roman"/>
          <w:color w:val="000000" w:themeColor="text1"/>
          <w:sz w:val="28"/>
          <w:szCs w:val="28"/>
        </w:rPr>
        <w:br/>
        <w:t xml:space="preserve">и электромагнитных методов геофизических исследований скважин, применяемых при изучении открытого ствола нефтегазовых скважин, согласно «Типовой инструкции по безопасности геофизических работ </w:t>
      </w:r>
      <w:r w:rsidRPr="0033017A">
        <w:rPr>
          <w:rFonts w:ascii="Times New Roman" w:hAnsi="Times New Roman"/>
          <w:color w:val="000000" w:themeColor="text1"/>
          <w:sz w:val="28"/>
          <w:szCs w:val="28"/>
        </w:rPr>
        <w:br/>
        <w:t xml:space="preserve">в процессе бурения скважин и разработки нефтяных и газовых месторождений», утвержденной приказом Минтопэнерго России </w:t>
      </w:r>
      <w:r w:rsidRPr="0033017A">
        <w:rPr>
          <w:rFonts w:ascii="Times New Roman" w:hAnsi="Times New Roman"/>
          <w:color w:val="000000" w:themeColor="text1"/>
          <w:sz w:val="28"/>
          <w:szCs w:val="28"/>
        </w:rPr>
        <w:br/>
        <w:t>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метод относится к группе радиоактивных методов геофизических исследований скважин, применяемых при изучении открытого ствола нефтегазовых скважин, согласно «Типовой инструкции по безопасности геофизических работ в процессе бурения скважин </w:t>
      </w:r>
      <w:r w:rsidRPr="0033017A">
        <w:rPr>
          <w:rFonts w:ascii="Times New Roman" w:hAnsi="Times New Roman"/>
          <w:color w:val="000000" w:themeColor="text1"/>
          <w:sz w:val="28"/>
          <w:szCs w:val="28"/>
        </w:rPr>
        <w:br/>
        <w:t>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Какой метод относится к группе прямых методов геофизических исследований скважин, применяемых при изучении открытого ствола нефтегазовых скважин,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Какой метод относится к группе методов изучения технического состояния открытого ствола нефтегазовых скважин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Каким образом проводятся общие исследования комплекса геофизических исследований в бурящихся нефтегазовых скважинах согласно «Типовой инструкции по безопасности геофизических работ </w:t>
      </w:r>
      <w:r w:rsidRPr="0033017A">
        <w:rPr>
          <w:rFonts w:ascii="Times New Roman" w:hAnsi="Times New Roman"/>
          <w:color w:val="000000" w:themeColor="text1"/>
          <w:sz w:val="28"/>
          <w:szCs w:val="28"/>
        </w:rPr>
        <w:br/>
        <w:t xml:space="preserve">в процессе бурения скважин и разработки нефтяных и газовых месторождений», утвержденной приказом Минтопэнерго России </w:t>
      </w:r>
      <w:r w:rsidRPr="0033017A">
        <w:rPr>
          <w:rFonts w:ascii="Times New Roman" w:hAnsi="Times New Roman"/>
          <w:color w:val="000000" w:themeColor="text1"/>
          <w:sz w:val="28"/>
          <w:szCs w:val="28"/>
        </w:rPr>
        <w:br/>
        <w:t>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Каким образом проводятся детальные исследования комплекса геофизических исследований в бурящихся нефтегазовых скважинах согласно «Типовой инструкции по безопасности геофизических работ </w:t>
      </w:r>
      <w:r w:rsidRPr="0033017A">
        <w:rPr>
          <w:rFonts w:ascii="Times New Roman" w:hAnsi="Times New Roman"/>
          <w:color w:val="000000" w:themeColor="text1"/>
          <w:sz w:val="28"/>
          <w:szCs w:val="28"/>
        </w:rPr>
        <w:br/>
        <w:t xml:space="preserve">в процессе бурения скважин и разработки нефтяных и газовых месторождений», утвержденной приказом Минтопэнерго России </w:t>
      </w:r>
      <w:r w:rsidRPr="0033017A">
        <w:rPr>
          <w:rFonts w:ascii="Times New Roman" w:hAnsi="Times New Roman"/>
          <w:color w:val="000000" w:themeColor="text1"/>
          <w:sz w:val="28"/>
          <w:szCs w:val="28"/>
        </w:rPr>
        <w:br/>
        <w:t>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неверное требование к площадке для размещения геофизического оборудования, противоречащее «Типовой инструкции </w:t>
      </w:r>
      <w:r w:rsidRPr="0033017A">
        <w:rPr>
          <w:rFonts w:ascii="Times New Roman" w:hAnsi="Times New Roman"/>
          <w:color w:val="000000" w:themeColor="text1"/>
          <w:sz w:val="28"/>
          <w:szCs w:val="28"/>
        </w:rPr>
        <w:br/>
        <w:t xml:space="preserve">по безопасности геофизических работ в процессе бурения скважин </w:t>
      </w:r>
      <w:r w:rsidRPr="0033017A">
        <w:rPr>
          <w:rFonts w:ascii="Times New Roman" w:hAnsi="Times New Roman"/>
          <w:color w:val="000000" w:themeColor="text1"/>
          <w:sz w:val="28"/>
          <w:szCs w:val="28"/>
        </w:rPr>
        <w:br/>
        <w:t>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размеры должны быть у площадки для размещения геофизического оборудования согласно «Типовой инструкции </w:t>
      </w:r>
      <w:r w:rsidRPr="0033017A">
        <w:rPr>
          <w:rFonts w:ascii="Times New Roman" w:hAnsi="Times New Roman"/>
          <w:color w:val="000000" w:themeColor="text1"/>
          <w:sz w:val="28"/>
          <w:szCs w:val="28"/>
        </w:rPr>
        <w:br/>
        <w:t xml:space="preserve">по безопасности геофизических работ в процессе бурения скважин </w:t>
      </w:r>
      <w:r w:rsidRPr="0033017A">
        <w:rPr>
          <w:rFonts w:ascii="Times New Roman" w:hAnsi="Times New Roman"/>
          <w:color w:val="000000" w:themeColor="text1"/>
          <w:sz w:val="28"/>
          <w:szCs w:val="28"/>
        </w:rPr>
        <w:br/>
        <w:t>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Какие размеры должны быть у площадки при контейнерном способе размещения геофизического оборудования в случае проведения работ на искусственных сооружениях (эстакадах и морских буровых установках)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размеры должны быть у площадки при каютном способе размещения геофизического оборудования в случае проведения работ </w:t>
      </w:r>
      <w:r w:rsidRPr="0033017A">
        <w:rPr>
          <w:rFonts w:ascii="Times New Roman" w:hAnsi="Times New Roman"/>
          <w:color w:val="000000" w:themeColor="text1"/>
          <w:sz w:val="28"/>
          <w:szCs w:val="28"/>
        </w:rPr>
        <w:br/>
        <w:t xml:space="preserve">на искусственных сооружениях: эстакадах и морских буровых установках согласно «Типовой инструкции по безопасности геофизических работ </w:t>
      </w:r>
      <w:r w:rsidRPr="0033017A">
        <w:rPr>
          <w:rFonts w:ascii="Times New Roman" w:hAnsi="Times New Roman"/>
          <w:color w:val="000000" w:themeColor="text1"/>
          <w:sz w:val="28"/>
          <w:szCs w:val="28"/>
        </w:rPr>
        <w:br/>
        <w:t xml:space="preserve">в процессе бурения скважин и разработки нефтяных и газовых месторождений», утвержденной приказом Минтопэнерго России </w:t>
      </w:r>
      <w:r w:rsidRPr="0033017A">
        <w:rPr>
          <w:rFonts w:ascii="Times New Roman" w:hAnsi="Times New Roman"/>
          <w:color w:val="000000" w:themeColor="text1"/>
          <w:sz w:val="28"/>
          <w:szCs w:val="28"/>
        </w:rPr>
        <w:br/>
        <w:t>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неверное требование при подготовке скважины </w:t>
      </w:r>
      <w:r w:rsidRPr="0033017A">
        <w:rPr>
          <w:rFonts w:ascii="Times New Roman" w:hAnsi="Times New Roman"/>
          <w:color w:val="000000" w:themeColor="text1"/>
          <w:sz w:val="28"/>
          <w:szCs w:val="28"/>
        </w:rPr>
        <w:br/>
        <w:t>для проведения геофизических работ, противоречащее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Какие требования к установке подъемника каротажной станции установлены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На каком расстоянии от устья скважины устанавливают подъемник каротажной станции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Укажите неверное требование к установке подъемника каротажной станции для проведения геофизических работ, противоречащее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Укажите неверное утверждение к спуску скважинного геофизического прибора в скважину, противоречащее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С какой емкостью барабана подъемников каротажных станций допускается сматывание первых витков вручную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требование к скорости спуска кабеля при проведении геофизических работ противоречит «Типовой инструкции </w:t>
      </w:r>
      <w:r w:rsidRPr="0033017A">
        <w:rPr>
          <w:rFonts w:ascii="Times New Roman" w:hAnsi="Times New Roman"/>
          <w:color w:val="000000" w:themeColor="text1"/>
          <w:sz w:val="28"/>
          <w:szCs w:val="28"/>
        </w:rPr>
        <w:br/>
        <w:t xml:space="preserve">по безопасности геофизических работ в процессе бурения скважин </w:t>
      </w:r>
      <w:r w:rsidRPr="0033017A">
        <w:rPr>
          <w:rFonts w:ascii="Times New Roman" w:hAnsi="Times New Roman"/>
          <w:color w:val="000000" w:themeColor="text1"/>
          <w:sz w:val="28"/>
          <w:szCs w:val="28"/>
        </w:rPr>
        <w:br/>
        <w:t>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Какое из действий  при обнаружении повреждений на кабеле, выходящем из скважины при подъеме, противоречит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В каком случае из перечисленных геофизические исследования скважин могут быть продолжены согласно «Типовой инструкции </w:t>
      </w:r>
      <w:r w:rsidRPr="0033017A">
        <w:rPr>
          <w:rFonts w:ascii="Times New Roman" w:hAnsi="Times New Roman"/>
          <w:color w:val="000000" w:themeColor="text1"/>
          <w:sz w:val="28"/>
          <w:szCs w:val="28"/>
        </w:rPr>
        <w:br/>
        <w:t xml:space="preserve">по безопасности геофизических работ в процессе бурения скважин </w:t>
      </w:r>
      <w:r w:rsidRPr="0033017A">
        <w:rPr>
          <w:rFonts w:ascii="Times New Roman" w:hAnsi="Times New Roman"/>
          <w:color w:val="000000" w:themeColor="text1"/>
          <w:sz w:val="28"/>
          <w:szCs w:val="28"/>
        </w:rPr>
        <w:br/>
        <w:t>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неверное утверждение к хранению радиоактивных веществ (РВ) при проведении геофизических работ с применение РВ, противоречащее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w:t>
      </w:r>
      <w:r w:rsidRPr="0033017A">
        <w:rPr>
          <w:rFonts w:ascii="Times New Roman" w:hAnsi="Times New Roman"/>
          <w:color w:val="000000" w:themeColor="text1"/>
          <w:sz w:val="28"/>
          <w:szCs w:val="28"/>
        </w:rPr>
        <w:br/>
        <w:t>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утверждение не соответствует требованиям к подмосткам </w:t>
      </w:r>
      <w:r w:rsidRPr="0033017A">
        <w:rPr>
          <w:rFonts w:ascii="Times New Roman" w:hAnsi="Times New Roman"/>
          <w:color w:val="000000" w:themeColor="text1"/>
          <w:sz w:val="28"/>
          <w:szCs w:val="28"/>
        </w:rPr>
        <w:br/>
        <w:t xml:space="preserve">для установки блок-баланса около устья нагнетательных, контрольных </w:t>
      </w:r>
      <w:r w:rsidRPr="0033017A">
        <w:rPr>
          <w:rFonts w:ascii="Times New Roman" w:hAnsi="Times New Roman"/>
          <w:color w:val="000000" w:themeColor="text1"/>
          <w:sz w:val="28"/>
          <w:szCs w:val="28"/>
        </w:rPr>
        <w:br/>
        <w:t xml:space="preserve">и специальных скважин при проведении геофизических работ </w:t>
      </w:r>
      <w:r w:rsidRPr="0033017A">
        <w:rPr>
          <w:rFonts w:ascii="Times New Roman" w:hAnsi="Times New Roman"/>
          <w:color w:val="000000" w:themeColor="text1"/>
          <w:sz w:val="28"/>
          <w:szCs w:val="28"/>
        </w:rPr>
        <w:br/>
        <w:t xml:space="preserve">при эксплуатации фонда скважин согласно «Типовой инструкции </w:t>
      </w:r>
      <w:r w:rsidRPr="0033017A">
        <w:rPr>
          <w:rFonts w:ascii="Times New Roman" w:hAnsi="Times New Roman"/>
          <w:color w:val="000000" w:themeColor="text1"/>
          <w:sz w:val="28"/>
          <w:szCs w:val="28"/>
        </w:rPr>
        <w:br/>
        <w:t xml:space="preserve">по безопасности геофизических работ в процессе бурения скважин </w:t>
      </w:r>
      <w:r w:rsidRPr="0033017A">
        <w:rPr>
          <w:rFonts w:ascii="Times New Roman" w:hAnsi="Times New Roman"/>
          <w:color w:val="000000" w:themeColor="text1"/>
          <w:sz w:val="28"/>
          <w:szCs w:val="28"/>
        </w:rPr>
        <w:br/>
        <w:t>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неверное утверждение к проведению геофизических работ при герметизированном устье скважин при эксплуатации фонда скважин, противоречащее «Типовой инструкции по безопасности геофизических работ в процессе бурения скважин и разработки нефтяных и газовых месторождений », утвержденной приказом Минтопэнерго России </w:t>
      </w:r>
      <w:r w:rsidRPr="0033017A">
        <w:rPr>
          <w:rFonts w:ascii="Times New Roman" w:hAnsi="Times New Roman"/>
          <w:color w:val="000000" w:themeColor="text1"/>
          <w:sz w:val="28"/>
          <w:szCs w:val="28"/>
        </w:rPr>
        <w:br/>
        <w:t>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Укажите неверное требование  к проведению геофизических исследований в фонтанных скважинах, противоречащее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неверное требование  к спуско-подъемным операциям </w:t>
      </w:r>
      <w:r w:rsidRPr="0033017A">
        <w:rPr>
          <w:rFonts w:ascii="Times New Roman" w:hAnsi="Times New Roman"/>
          <w:color w:val="000000" w:themeColor="text1"/>
          <w:sz w:val="28"/>
          <w:szCs w:val="28"/>
        </w:rPr>
        <w:br/>
        <w:t xml:space="preserve">при проведении геофизических исследований добывающих скважин, противоречащее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w:t>
      </w:r>
      <w:r w:rsidRPr="0033017A">
        <w:rPr>
          <w:rFonts w:ascii="Times New Roman" w:hAnsi="Times New Roman"/>
          <w:color w:val="000000" w:themeColor="text1"/>
          <w:sz w:val="28"/>
          <w:szCs w:val="28"/>
        </w:rPr>
        <w:br/>
        <w:t>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С какой скоростью должны проводиться спуско-подъемные операции в насосно-компрессорных трубах при проведении геофизических исследований добывающих скважин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С какой скоростью должны проводиться спуско-подъемные операции при входе в башмак насосно-компрессорных труб </w:t>
      </w:r>
      <w:r w:rsidRPr="0033017A">
        <w:rPr>
          <w:rFonts w:ascii="Times New Roman" w:hAnsi="Times New Roman"/>
          <w:color w:val="000000" w:themeColor="text1"/>
          <w:sz w:val="28"/>
          <w:szCs w:val="28"/>
        </w:rPr>
        <w:br/>
        <w:t xml:space="preserve">при проведении геофизических исследований добывающих скважин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w:t>
      </w:r>
      <w:r w:rsidRPr="0033017A">
        <w:rPr>
          <w:rFonts w:ascii="Times New Roman" w:hAnsi="Times New Roman"/>
          <w:color w:val="000000" w:themeColor="text1"/>
          <w:sz w:val="28"/>
          <w:szCs w:val="28"/>
        </w:rPr>
        <w:br/>
        <w:t>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С какой скоростью должны проводиться спуско-подъемные операции с глубины 100 м и до устья скважины при проведении геофизических исследований добывающих скважин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В каком диапазоне скоростей подъемники каротажных станций должны обеспечивать спуск и подъем кабеля со скважинным геофизическим прибором в скважине при проведении геофизических исследований скважин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Какое из приведенных утверждений в отношении кабеля подъемников каротажных станций противоречит требованиям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из приведенных утверждений в отношении вспомогательного оборудования подъемников каротажных станций противоречит требованиям «Типовой инструкции по безопасности геофизических работ в процессе бурения скважин и разработки нефтяных и газовых месторождений », утвержденной приказом Минтопэнерго России </w:t>
      </w:r>
      <w:r w:rsidRPr="0033017A">
        <w:rPr>
          <w:rFonts w:ascii="Times New Roman" w:hAnsi="Times New Roman"/>
          <w:color w:val="000000" w:themeColor="text1"/>
          <w:sz w:val="28"/>
          <w:szCs w:val="28"/>
        </w:rPr>
        <w:br/>
        <w:t>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Какое из приведенных утверждений в отношении конструкции аппаратуры, наземных приборов и оборудования для проведения геофизических исследований противоречит требованиям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из приведенных утверждений по комплектации оборудованием подъемника каротажной станций противоречит требованиям «Типовой инструкции по безопасности геофизических работ в процессе бурения скважин и разработки нефтяных и газовых месторождений », утвержденной приказом Минтопэнерго России </w:t>
      </w:r>
      <w:r w:rsidRPr="0033017A">
        <w:rPr>
          <w:rFonts w:ascii="Times New Roman" w:hAnsi="Times New Roman"/>
          <w:color w:val="000000" w:themeColor="text1"/>
          <w:sz w:val="28"/>
          <w:szCs w:val="28"/>
        </w:rPr>
        <w:br/>
        <w:t>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Какой должна быть прочность узла крепления направляющего ролика блок - баланса подъемника каротажной станции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Какой должна быть прочность узла крепления подвесного ролика блок-баланса подъемника каротажной станции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С какой периодичностью проверяется прочность узлов крепления направляющего и подвесного роликов блок-баланса подъемника каротажной станции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неверное требование к конструкции подъемника каротажной станции, противоречащее «Типовой инструкции </w:t>
      </w:r>
      <w:r w:rsidRPr="0033017A">
        <w:rPr>
          <w:rFonts w:ascii="Times New Roman" w:hAnsi="Times New Roman"/>
          <w:color w:val="000000" w:themeColor="text1"/>
          <w:sz w:val="28"/>
          <w:szCs w:val="28"/>
        </w:rPr>
        <w:br/>
        <w:t xml:space="preserve">по безопасности геофизических работ в процессе бурения скважин </w:t>
      </w:r>
      <w:r w:rsidRPr="0033017A">
        <w:rPr>
          <w:rFonts w:ascii="Times New Roman" w:hAnsi="Times New Roman"/>
          <w:color w:val="000000" w:themeColor="text1"/>
          <w:sz w:val="28"/>
          <w:szCs w:val="28"/>
        </w:rPr>
        <w:br/>
        <w:t>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Укажите верное требование к конструкции подъемника каротажной станции в отношении емкости барабана лебедки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Укажите неверное требование к конструкции скважинного геофизического прибора (СГП), противоречащее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При использовании скважинных геофизических приборов (СГП) </w:t>
      </w:r>
      <w:r w:rsidRPr="0033017A">
        <w:rPr>
          <w:rFonts w:ascii="Times New Roman" w:hAnsi="Times New Roman"/>
          <w:color w:val="000000" w:themeColor="text1"/>
          <w:sz w:val="28"/>
          <w:szCs w:val="28"/>
        </w:rPr>
        <w:br/>
        <w:t>с гибкими элементами (косами) каким должно быть разрывное усилие узла крепления косы к скважинному геофизическому прибору согласно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неверное требование к подвешиванию подвесного блока подъемника каротажной станции, противоречащее «Типовой инструкции по безопасности геофизических работ в процессе бурения скважин </w:t>
      </w:r>
      <w:r w:rsidRPr="0033017A">
        <w:rPr>
          <w:rFonts w:ascii="Times New Roman" w:hAnsi="Times New Roman"/>
          <w:color w:val="000000" w:themeColor="text1"/>
          <w:sz w:val="28"/>
          <w:szCs w:val="28"/>
        </w:rPr>
        <w:br/>
        <w:t>и разработки нефтяных и газовых месторождений», утвержденной приказом Минтопэнерго России 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неверное требование к закреплению блок-баланса, противоречащее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w:t>
      </w:r>
      <w:r w:rsidRPr="0033017A">
        <w:rPr>
          <w:rFonts w:ascii="Times New Roman" w:hAnsi="Times New Roman"/>
          <w:color w:val="000000" w:themeColor="text1"/>
          <w:sz w:val="28"/>
          <w:szCs w:val="28"/>
        </w:rPr>
        <w:br/>
        <w:t>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неверное требование к броне геофизического кабеля </w:t>
      </w:r>
      <w:r w:rsidRPr="0033017A">
        <w:rPr>
          <w:rFonts w:ascii="Times New Roman" w:hAnsi="Times New Roman"/>
          <w:color w:val="000000" w:themeColor="text1"/>
          <w:sz w:val="28"/>
          <w:szCs w:val="28"/>
        </w:rPr>
        <w:br/>
        <w:t xml:space="preserve">при проведении геофизических исследований добывающих скважин, противоречащее «Типовой инструкции по безопасности геофизических работ в процессе бурения скважин и разработки нефтяных и газовых месторождений», утвержденной приказом Минтопэнерго России </w:t>
      </w:r>
      <w:r w:rsidRPr="0033017A">
        <w:rPr>
          <w:rFonts w:ascii="Times New Roman" w:hAnsi="Times New Roman"/>
          <w:color w:val="000000" w:themeColor="text1"/>
          <w:sz w:val="28"/>
          <w:szCs w:val="28"/>
        </w:rPr>
        <w:br/>
        <w:t>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На какую грузоподъемность должна быть рассчитана лебедка, применяемая при монтаже оборудования герметизации устья, </w:t>
      </w:r>
      <w:r w:rsidRPr="0033017A">
        <w:rPr>
          <w:rFonts w:ascii="Times New Roman" w:hAnsi="Times New Roman"/>
          <w:color w:val="000000" w:themeColor="text1"/>
          <w:sz w:val="28"/>
          <w:szCs w:val="28"/>
        </w:rPr>
        <w:br/>
        <w:t xml:space="preserve">при проведении геофизических исследований добывающих скважин согласно «Типовой инструкции по безопасности геофизических работ </w:t>
      </w:r>
      <w:r w:rsidRPr="0033017A">
        <w:rPr>
          <w:rFonts w:ascii="Times New Roman" w:hAnsi="Times New Roman"/>
          <w:color w:val="000000" w:themeColor="text1"/>
          <w:sz w:val="28"/>
          <w:szCs w:val="28"/>
        </w:rPr>
        <w:br/>
        <w:t xml:space="preserve">в процессе бурения скважин и разработки нефтяных и газовых месторождений», утвержденной приказом Минтопэнерго России </w:t>
      </w:r>
      <w:r w:rsidRPr="0033017A">
        <w:rPr>
          <w:rFonts w:ascii="Times New Roman" w:hAnsi="Times New Roman"/>
          <w:color w:val="000000" w:themeColor="text1"/>
          <w:sz w:val="28"/>
          <w:szCs w:val="28"/>
        </w:rPr>
        <w:br/>
        <w:t>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На какие нагрузки должна быть рассчитана прочность грузонесущих элементов оборудования герметизации устья при работе </w:t>
      </w:r>
      <w:r w:rsidRPr="0033017A">
        <w:rPr>
          <w:rFonts w:ascii="Times New Roman" w:hAnsi="Times New Roman"/>
          <w:color w:val="000000" w:themeColor="text1"/>
          <w:sz w:val="28"/>
          <w:szCs w:val="28"/>
        </w:rPr>
        <w:br/>
        <w:t xml:space="preserve">с установкой направляющего ролика на лубрикаторе и опорные штанги при проведении геофизических исследований в фонтанных скважинах согласно «Типовой инструкции по безопасности геофизических работ </w:t>
      </w:r>
      <w:r w:rsidRPr="0033017A">
        <w:rPr>
          <w:rFonts w:ascii="Times New Roman" w:hAnsi="Times New Roman"/>
          <w:color w:val="000000" w:themeColor="text1"/>
          <w:sz w:val="28"/>
          <w:szCs w:val="28"/>
        </w:rPr>
        <w:br/>
        <w:t xml:space="preserve">в процессе бурения скважин и разработки нефтяных и газовых месторождений», утвержденной приказом Минтопэнерго России </w:t>
      </w:r>
      <w:r w:rsidRPr="0033017A">
        <w:rPr>
          <w:rFonts w:ascii="Times New Roman" w:hAnsi="Times New Roman"/>
          <w:color w:val="000000" w:themeColor="text1"/>
          <w:sz w:val="28"/>
          <w:szCs w:val="28"/>
        </w:rPr>
        <w:br/>
        <w:t>от 12.07.1996 № 178?</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 какой категории взрывоопасности принадлежат технологические блоки по производству водорода методом электролиза воды?</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Какая величина относительного энергетического потенциала взрывоопасности допустима при проектировании установок </w:t>
      </w:r>
      <w:r w:rsidRPr="0033017A">
        <w:rPr>
          <w:rFonts w:ascii="Times New Roman" w:hAnsi="Times New Roman"/>
          <w:color w:val="000000" w:themeColor="text1"/>
          <w:sz w:val="28"/>
          <w:szCs w:val="28"/>
        </w:rPr>
        <w:br/>
        <w:t>по производству водорода методом электролиза воды?</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lang w:val="en-US"/>
        </w:rPr>
        <w:t>C</w:t>
      </w:r>
      <w:r w:rsidRPr="0033017A">
        <w:rPr>
          <w:rFonts w:ascii="Times New Roman" w:hAnsi="Times New Roman"/>
          <w:color w:val="000000" w:themeColor="text1"/>
          <w:sz w:val="28"/>
          <w:szCs w:val="28"/>
        </w:rPr>
        <w:t xml:space="preserve"> какой целью при проектировании объектов, связанных </w:t>
      </w:r>
      <w:r w:rsidRPr="0033017A">
        <w:rPr>
          <w:rFonts w:ascii="Times New Roman" w:hAnsi="Times New Roman"/>
          <w:color w:val="000000" w:themeColor="text1"/>
          <w:sz w:val="28"/>
          <w:szCs w:val="28"/>
        </w:rPr>
        <w:br/>
        <w:t>с получением водорода методом электролиза воды, обращением, применением и хранением электролитического водорода и кислорода, производится разделение технологической схемы на отдельные технологические блоки?</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Каким должно быть расстояние между газгольдерами с водородом и дымовыми трубами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Каким должно быть расстояние между газгольдерами с водородом и воздушными электросетями согласно ПБ 03-598-03 «Правила безопасности при производстве водорода методом электролиза воды», утвержденным постановлением Госгортехнадзора России 06.06.2003 </w:t>
      </w:r>
      <w:r w:rsidRPr="0033017A">
        <w:rPr>
          <w:rFonts w:ascii="Times New Roman" w:hAnsi="Times New Roman"/>
          <w:color w:val="000000" w:themeColor="text1"/>
          <w:sz w:val="28"/>
          <w:szCs w:val="28"/>
        </w:rPr>
        <w:br/>
        <w:t>№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требования установлены по размещению газгольдеров </w:t>
      </w:r>
      <w:r w:rsidRPr="0033017A">
        <w:rPr>
          <w:rFonts w:ascii="Times New Roman" w:hAnsi="Times New Roman"/>
          <w:color w:val="000000" w:themeColor="text1"/>
          <w:sz w:val="28"/>
          <w:szCs w:val="28"/>
        </w:rPr>
        <w:br/>
        <w:t>и ресиверов с водородом и кислородом на открытых площадках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должна быть величина минимального расстояния </w:t>
      </w:r>
      <w:r w:rsidRPr="0033017A">
        <w:rPr>
          <w:rFonts w:ascii="Times New Roman" w:hAnsi="Times New Roman"/>
          <w:color w:val="000000" w:themeColor="text1"/>
          <w:sz w:val="28"/>
          <w:szCs w:val="28"/>
        </w:rPr>
        <w:br/>
        <w:t xml:space="preserve">от ресиверов с кислородом и водородом на открытых площадках </w:t>
      </w:r>
      <w:r w:rsidRPr="0033017A">
        <w:rPr>
          <w:rFonts w:ascii="Times New Roman" w:hAnsi="Times New Roman"/>
          <w:color w:val="000000" w:themeColor="text1"/>
          <w:sz w:val="28"/>
          <w:szCs w:val="28"/>
        </w:rPr>
        <w:br/>
        <w:t xml:space="preserve">до периметрального ограждения согласно ПБ 03-598-03 «Правила безопасности при производстве водорода методом электролиза воды», утвержденным постановлением Госгортехнадзора России 06.06.2003 </w:t>
      </w:r>
      <w:r w:rsidRPr="0033017A">
        <w:rPr>
          <w:rFonts w:ascii="Times New Roman" w:hAnsi="Times New Roman"/>
          <w:color w:val="000000" w:themeColor="text1"/>
          <w:sz w:val="28"/>
          <w:szCs w:val="28"/>
        </w:rPr>
        <w:br/>
        <w:t>№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должна быть величина минимального расстояния </w:t>
      </w:r>
      <w:r w:rsidRPr="0033017A">
        <w:rPr>
          <w:rFonts w:ascii="Times New Roman" w:hAnsi="Times New Roman"/>
          <w:color w:val="000000" w:themeColor="text1"/>
          <w:sz w:val="28"/>
          <w:szCs w:val="28"/>
        </w:rPr>
        <w:br/>
        <w:t xml:space="preserve">от газгольдеров с водородом на открытых площадках до периметрального ограждения согласно ПБ 03-598-03 «Правила безопасности </w:t>
      </w:r>
      <w:r w:rsidRPr="0033017A">
        <w:rPr>
          <w:rFonts w:ascii="Times New Roman" w:hAnsi="Times New Roman"/>
          <w:color w:val="000000" w:themeColor="text1"/>
          <w:sz w:val="28"/>
          <w:szCs w:val="28"/>
        </w:rPr>
        <w:br/>
        <w:t>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Каким должно быть минимальное расстояние между ресиверами одного газа (кислородом или водородом)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Ресиверы с какими газами должны располагаться на одной площадке с ресиверами для водорода согласно ПБ 03-598-03 «Правила безопасности при производстве водорода методом электролиза воды», утвержденным постановлением Госгортехнадзора России 06.06.2003 </w:t>
      </w:r>
      <w:r w:rsidRPr="0033017A">
        <w:rPr>
          <w:rFonts w:ascii="Times New Roman" w:hAnsi="Times New Roman"/>
          <w:color w:val="000000" w:themeColor="text1"/>
          <w:sz w:val="28"/>
          <w:szCs w:val="28"/>
        </w:rPr>
        <w:br/>
        <w:t>№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меры необходимо предусмотреть для удаления водорода </w:t>
      </w:r>
      <w:r w:rsidRPr="0033017A">
        <w:rPr>
          <w:rFonts w:ascii="Times New Roman" w:hAnsi="Times New Roman"/>
          <w:color w:val="000000" w:themeColor="text1"/>
          <w:sz w:val="28"/>
          <w:szCs w:val="28"/>
        </w:rPr>
        <w:br/>
        <w:t>из верхней зоны производственных помещений, в которых обращается водород, при высоте помещений 4 м согласно требованиям к зданиям, сооружениям и помещениям производства водорода?</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требования предъявляются к полам в помещениях производства водорода согласно требованиям к зданиям, сооружениям </w:t>
      </w:r>
      <w:r w:rsidRPr="0033017A">
        <w:rPr>
          <w:rFonts w:ascii="Times New Roman" w:hAnsi="Times New Roman"/>
          <w:color w:val="000000" w:themeColor="text1"/>
          <w:sz w:val="28"/>
          <w:szCs w:val="28"/>
        </w:rPr>
        <w:br/>
        <w:t>и помещениям производства водорода?</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При какой концентрации водорода в воздухе помещения должна срабатывать звуковая и световая сигнализация в помещениях категории «А», в которых обращается водород?</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Какой должна быть величина максимально допустимого перепада давления между системами водорода и кислорода в электролизерах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Какой должна быть минимально допустимая чистота водорода, вырабатываемого электролизными установками,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Какой должна быть минимально допустимая чистота кислорода, вырабатываемого электролизными установками,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должна быть высота слоя жидкости в гидравлическом затворе на выпуске в канализацию стоков из цехов (отделений) </w:t>
      </w:r>
      <w:r w:rsidRPr="0033017A">
        <w:rPr>
          <w:rFonts w:ascii="Times New Roman" w:hAnsi="Times New Roman"/>
          <w:color w:val="000000" w:themeColor="text1"/>
          <w:sz w:val="28"/>
          <w:szCs w:val="28"/>
        </w:rPr>
        <w:br/>
        <w:t>и аппаратов производства электролитического водорода?</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Какой должна быть температура производственных сточных вод при сбросе в канализацию при производстве электролитического водорода?</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газы нельзя объединять в одной продувочной свече </w:t>
      </w:r>
      <w:r w:rsidRPr="0033017A">
        <w:rPr>
          <w:rFonts w:ascii="Times New Roman" w:hAnsi="Times New Roman"/>
          <w:color w:val="000000" w:themeColor="text1"/>
          <w:sz w:val="28"/>
          <w:szCs w:val="28"/>
        </w:rPr>
        <w:br/>
        <w:t>от водородных установок при производстве электролитического водорода?</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 исключить попадание атмосферных осадков в продувочные свечи от электролизных установок при производстве электролитического водорода?</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Когда необходима дополнительная продувка продувочных свечей от электролизных установок инертным газом при производстве электролитического водорода?</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Чем продувают свечи от электролизных установок </w:t>
      </w:r>
      <w:r w:rsidRPr="0033017A">
        <w:rPr>
          <w:rFonts w:ascii="Times New Roman" w:hAnsi="Times New Roman"/>
          <w:color w:val="000000" w:themeColor="text1"/>
          <w:sz w:val="28"/>
          <w:szCs w:val="28"/>
        </w:rPr>
        <w:br/>
        <w:t>при производстве электролитического водорода?</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При каком объемном соотношении «водород : кислород» смесь называется гремучим газом?</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Какова температура самовоспламенения водорода в стальной бомбе, обладающей каталитическим действием?</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Какой тип охлаждения применяют при компримировании водорода между ступенями сжатия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Каким должно быть минимальное давление для получения сжиженного водорода согласно ПБ 03-598-03 «Правила безопасности </w:t>
      </w:r>
      <w:r w:rsidRPr="0033017A">
        <w:rPr>
          <w:rFonts w:ascii="Times New Roman" w:hAnsi="Times New Roman"/>
          <w:color w:val="000000" w:themeColor="text1"/>
          <w:sz w:val="28"/>
          <w:szCs w:val="28"/>
        </w:rPr>
        <w:br/>
        <w:t>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должна быть максимальная температура для получения сжиженного водорода согласно ПБ 03-598-03 «Правила безопасности </w:t>
      </w:r>
      <w:r w:rsidRPr="0033017A">
        <w:rPr>
          <w:rFonts w:ascii="Times New Roman" w:hAnsi="Times New Roman"/>
          <w:color w:val="000000" w:themeColor="text1"/>
          <w:sz w:val="28"/>
          <w:szCs w:val="28"/>
        </w:rPr>
        <w:br/>
        <w:t>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До какого давления компримируют водород перед заполнением баллонов согласно ПБ 03-598-03 «Правила безопасности </w:t>
      </w:r>
      <w:r w:rsidRPr="0033017A">
        <w:rPr>
          <w:rFonts w:ascii="Times New Roman" w:hAnsi="Times New Roman"/>
          <w:color w:val="000000" w:themeColor="text1"/>
          <w:sz w:val="28"/>
          <w:szCs w:val="28"/>
        </w:rPr>
        <w:br/>
        <w:t>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Каким должно быть  остаточное давление в баллонах, подготовленных для наполнения водородом,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С какой целью в электролит добавляют бихромат калия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В какой цвет должны быть окрашены баллоны с водородом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Каковы пределы взрываемости смеси «водород-кислород»?</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Каковы пределы взрываемости смеси «водород-воздух»?</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Для каких целей в процессе получения водорода методом электролизом воды применяют азот?</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При какой производительности водородной станции в щелочных отделениях допускается не устанавливать резервную емкость </w:t>
      </w:r>
      <w:r w:rsidRPr="0033017A">
        <w:rPr>
          <w:rFonts w:ascii="Times New Roman" w:hAnsi="Times New Roman"/>
          <w:color w:val="000000" w:themeColor="text1"/>
          <w:sz w:val="28"/>
          <w:szCs w:val="28"/>
        </w:rPr>
        <w:br/>
        <w:t>для хранения и эвакуации электролита при производстве водорода методом электролиза воды?</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примеси нормируются в дистиллированной воде </w:t>
      </w:r>
      <w:r w:rsidRPr="0033017A">
        <w:rPr>
          <w:rFonts w:ascii="Times New Roman" w:hAnsi="Times New Roman"/>
          <w:color w:val="000000" w:themeColor="text1"/>
          <w:sz w:val="28"/>
          <w:szCs w:val="28"/>
        </w:rPr>
        <w:br/>
        <w:t>для приготовления электролита при производстве водорода методом электролиза воды?</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Каким должен быть водородный показатель дистиллированной воды для приготовления электролита при получении водорода методом  электролиза воды?</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Какие добавки вводят в состав электролита для уменьшения поляризации электродов элекролизеров при производстве водорода методом электролиза воды?</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Каким способом осуществляется осушка продукционного водорода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газ можно использовать для регенерации адсорбента в узлах очистки и осушки водорода согласно ПБ 03-598-03 «Правила безопасности при производстве водорода методом электролиза воды», утвержденным постановлением Госгортехнадзора России 06.06.2003 </w:t>
      </w:r>
      <w:r w:rsidRPr="0033017A">
        <w:rPr>
          <w:rFonts w:ascii="Times New Roman" w:hAnsi="Times New Roman"/>
          <w:color w:val="000000" w:themeColor="text1"/>
          <w:sz w:val="28"/>
          <w:szCs w:val="28"/>
        </w:rPr>
        <w:br/>
        <w:t>№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 осуществляется очистка продукционного водорода согласно </w:t>
      </w:r>
      <w:r w:rsidRPr="0033017A">
        <w:rPr>
          <w:rFonts w:ascii="Times New Roman" w:hAnsi="Times New Roman"/>
          <w:color w:val="000000" w:themeColor="text1"/>
          <w:sz w:val="28"/>
          <w:szCs w:val="28"/>
        </w:rPr>
        <w:br/>
        <w:t>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Какое остаточное давление должны иметь баллоны, подготовленные для наполнения водородом,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В каком положении баллонов с водородом может производиться их наполнение и опорожнение согласно ПБ 03-598-03 «Правила безопасности при производстве водорода методом электролиза воды», утвержденным постановлением Госгортехнадзора России 06.06.2003 </w:t>
      </w:r>
      <w:r w:rsidRPr="0033017A">
        <w:rPr>
          <w:rFonts w:ascii="Times New Roman" w:hAnsi="Times New Roman"/>
          <w:color w:val="000000" w:themeColor="text1"/>
          <w:sz w:val="28"/>
          <w:szCs w:val="28"/>
        </w:rPr>
        <w:br/>
        <w:t>№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охлаждение применяют между ступенями сжатия при комримировании водорода согласно ПБ 03-598-03 «Правила безопасности при производстве водорода методом электролиза воды», утвержденным постановлением Госгортехнадзора России 06.06.2003 </w:t>
      </w:r>
      <w:r w:rsidRPr="0033017A">
        <w:rPr>
          <w:rFonts w:ascii="Times New Roman" w:hAnsi="Times New Roman"/>
          <w:color w:val="000000" w:themeColor="text1"/>
          <w:sz w:val="28"/>
          <w:szCs w:val="28"/>
        </w:rPr>
        <w:br/>
        <w:t>№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Допускается ли закрытая прокладка трубопроводов водорода </w:t>
      </w:r>
      <w:r w:rsidRPr="0033017A">
        <w:rPr>
          <w:rFonts w:ascii="Times New Roman" w:hAnsi="Times New Roman"/>
          <w:color w:val="000000" w:themeColor="text1"/>
          <w:sz w:val="28"/>
          <w:szCs w:val="28"/>
        </w:rPr>
        <w:br/>
        <w:t xml:space="preserve">в помещении компрессорной согласно ПБ 03-598-03 «Правила безопасности при производстве водорода методом электролиза воды», утвержденным постановлением Госгортехнадзора России 06.06.2003 </w:t>
      </w:r>
      <w:r w:rsidRPr="0033017A">
        <w:rPr>
          <w:rFonts w:ascii="Times New Roman" w:hAnsi="Times New Roman"/>
          <w:color w:val="000000" w:themeColor="text1"/>
          <w:sz w:val="28"/>
          <w:szCs w:val="28"/>
        </w:rPr>
        <w:br/>
        <w:t>№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трубопроводы в помещении компрессорной могут быть проложены в полу согласно требованиям к процессам компримирования водорода в соответствии с ПБ 03-598-03 «Правила безопасности </w:t>
      </w:r>
      <w:r w:rsidRPr="0033017A">
        <w:rPr>
          <w:rFonts w:ascii="Times New Roman" w:hAnsi="Times New Roman"/>
          <w:color w:val="000000" w:themeColor="text1"/>
          <w:sz w:val="28"/>
          <w:szCs w:val="28"/>
        </w:rPr>
        <w:br/>
        <w:t>при производстве водорода методом электролиза воды», утвержденными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Какова минимальная чистота водорода для начала заполнения баллонов согласно ПБ 03-598-03 «Правила безопасности </w:t>
      </w:r>
      <w:r w:rsidRPr="0033017A">
        <w:rPr>
          <w:rFonts w:ascii="Times New Roman" w:hAnsi="Times New Roman"/>
          <w:color w:val="000000" w:themeColor="text1"/>
          <w:sz w:val="28"/>
          <w:szCs w:val="28"/>
        </w:rPr>
        <w:br/>
        <w:t>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Допускается ли подземная прокладка трубопроводов водорода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На какой высоте допускается прокладка газопроводов в местах прохода людей согласно ПБ 03-598-03 «Правила безопасности </w:t>
      </w:r>
      <w:r w:rsidRPr="0033017A">
        <w:rPr>
          <w:rFonts w:ascii="Times New Roman" w:hAnsi="Times New Roman"/>
          <w:color w:val="000000" w:themeColor="text1"/>
          <w:sz w:val="28"/>
          <w:szCs w:val="28"/>
        </w:rPr>
        <w:br/>
        <w:t>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Допускается ли в помещении газоанализаторной устанавливать баллоны с газами-носителями, эталонными и сравнительными газами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Сколько выходов должна иметь щитовая автоматизации водородной станции площадью более 150 кв.м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инертные газы используются для продувки оборудования </w:t>
      </w:r>
      <w:r w:rsidRPr="0033017A">
        <w:rPr>
          <w:rFonts w:ascii="Times New Roman" w:hAnsi="Times New Roman"/>
          <w:color w:val="000000" w:themeColor="text1"/>
          <w:sz w:val="28"/>
          <w:szCs w:val="28"/>
        </w:rPr>
        <w:br/>
        <w:t>и водородопроводов, а также для нужд локального пожаротушения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запас азота должен храниться на водородной станции </w:t>
      </w:r>
      <w:r w:rsidRPr="0033017A">
        <w:rPr>
          <w:rFonts w:ascii="Times New Roman" w:hAnsi="Times New Roman"/>
          <w:color w:val="000000" w:themeColor="text1"/>
          <w:sz w:val="28"/>
          <w:szCs w:val="28"/>
        </w:rPr>
        <w:br/>
        <w:t xml:space="preserve">для целей продувки согласно ПБ 03-598-03 «Правила безопасности </w:t>
      </w:r>
      <w:r w:rsidRPr="0033017A">
        <w:rPr>
          <w:rFonts w:ascii="Times New Roman" w:hAnsi="Times New Roman"/>
          <w:color w:val="000000" w:themeColor="text1"/>
          <w:sz w:val="28"/>
          <w:szCs w:val="28"/>
        </w:rPr>
        <w:br/>
        <w:t>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запас азота должен храниться на водородной станции </w:t>
      </w:r>
      <w:r w:rsidRPr="0033017A">
        <w:rPr>
          <w:rFonts w:ascii="Times New Roman" w:hAnsi="Times New Roman"/>
          <w:color w:val="000000" w:themeColor="text1"/>
          <w:sz w:val="28"/>
          <w:szCs w:val="28"/>
        </w:rPr>
        <w:br/>
        <w:t>для целей пожаротушения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требования предъявляются к чистоте азота, используемого для производств на базе электролизных установок до 120 м³/ч </w:t>
      </w:r>
      <w:r w:rsidRPr="0033017A">
        <w:rPr>
          <w:rFonts w:ascii="Times New Roman" w:hAnsi="Times New Roman"/>
          <w:color w:val="000000" w:themeColor="text1"/>
          <w:sz w:val="28"/>
          <w:szCs w:val="28"/>
        </w:rPr>
        <w:br/>
        <w:t>по водороду при нормальных условиях на продувку и пожаротушение,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Каким должно быть содержание кислорода в инертном газе, используемом для продувки и пожаротушения,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покрытие должны иметь ступени лестниц, места прохода </w:t>
      </w:r>
      <w:r w:rsidRPr="0033017A">
        <w:rPr>
          <w:rFonts w:ascii="Times New Roman" w:hAnsi="Times New Roman"/>
          <w:color w:val="000000" w:themeColor="text1"/>
          <w:sz w:val="28"/>
          <w:szCs w:val="28"/>
        </w:rPr>
        <w:br/>
        <w:t xml:space="preserve">и обслуживания оборудования  в компрессорной и наполнительной площадке согласно ПБ 03-598-03 «Правила безопасности </w:t>
      </w:r>
      <w:r w:rsidRPr="0033017A">
        <w:rPr>
          <w:rFonts w:ascii="Times New Roman" w:hAnsi="Times New Roman"/>
          <w:color w:val="000000" w:themeColor="text1"/>
          <w:sz w:val="28"/>
          <w:szCs w:val="28"/>
        </w:rPr>
        <w:br/>
        <w:t>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На какой высоте в помещениях, связанных с обращением газообразного водорода, условно принимается взрывоопасная зона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Из какого материала должны выполняться токопроводы электролизных установок водорода согласно ПБ 03-598-03 «Правила безопасности при производстве водорода методом электролиза воды», утвержденным постановлением Госгортехнадзора России 06.06.2003 </w:t>
      </w:r>
      <w:r w:rsidRPr="0033017A">
        <w:rPr>
          <w:rFonts w:ascii="Times New Roman" w:hAnsi="Times New Roman"/>
          <w:color w:val="000000" w:themeColor="text1"/>
          <w:sz w:val="28"/>
          <w:szCs w:val="28"/>
        </w:rPr>
        <w:br/>
        <w:t>№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 какой категории надежности электроснабжения относятся электроприемники, непосредственно обеспечивающие ход технологического процесса производства электролитического водорода?</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Каково минимальное количество мест заземления аппаратов </w:t>
      </w:r>
      <w:r w:rsidRPr="0033017A">
        <w:rPr>
          <w:rFonts w:ascii="Times New Roman" w:hAnsi="Times New Roman"/>
          <w:color w:val="000000" w:themeColor="text1"/>
          <w:sz w:val="28"/>
          <w:szCs w:val="28"/>
        </w:rPr>
        <w:br/>
        <w:t xml:space="preserve">и трубопроводов в пределах электролизного отделения согласно </w:t>
      </w:r>
      <w:r w:rsidRPr="0033017A">
        <w:rPr>
          <w:rFonts w:ascii="Times New Roman" w:hAnsi="Times New Roman"/>
          <w:color w:val="000000" w:themeColor="text1"/>
          <w:sz w:val="28"/>
          <w:szCs w:val="28"/>
        </w:rPr>
        <w:br/>
        <w:t>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При каком напряжении, подаваемом на электролизеры, требуется периметральное сетчатое ограждение согласно ПБ 03-598-03 «Правила безопасности при производстве водорода методом электролиза воды», утвержденным постановлением Госгортехнадзора России 06.06.2003 </w:t>
      </w:r>
      <w:r w:rsidRPr="0033017A">
        <w:rPr>
          <w:rFonts w:ascii="Times New Roman" w:hAnsi="Times New Roman"/>
          <w:color w:val="000000" w:themeColor="text1"/>
          <w:sz w:val="28"/>
          <w:szCs w:val="28"/>
        </w:rPr>
        <w:br/>
        <w:t>№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Какой газ должен использоваться в пневматических системах контрольно-измерительных приборов и устройств автоматического регулирования электролизного отделения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запас сжатого воздуха должен иметься в буферных емкостях системы контрольно-измерительных приборов и устройств автоматического регулирования электролизного отделения согласно </w:t>
      </w:r>
      <w:r w:rsidRPr="0033017A">
        <w:rPr>
          <w:rFonts w:ascii="Times New Roman" w:hAnsi="Times New Roman"/>
          <w:color w:val="000000" w:themeColor="text1"/>
          <w:sz w:val="28"/>
          <w:szCs w:val="28"/>
        </w:rPr>
        <w:br/>
        <w:t>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При каких концентрациях водорода в воздухе производственных помещений, определяемых автоматическим газоанализатором, должен подаваться звуковой сигнал опасности согласно ПБ 03-598-03 «Правила безопасности при производстве водорода методом электролиза воды», утвержденным постановлением Госгортехнадзора России 06.06.2003 </w:t>
      </w:r>
      <w:r w:rsidRPr="0033017A">
        <w:rPr>
          <w:rFonts w:ascii="Times New Roman" w:hAnsi="Times New Roman"/>
          <w:color w:val="000000" w:themeColor="text1"/>
          <w:sz w:val="28"/>
          <w:szCs w:val="28"/>
        </w:rPr>
        <w:br/>
        <w:t>№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Какие огнегасительные средства используются в сети локального газового пожаротушения производственных помещений производства водорода методом электролиза воды?</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Каков максимальный объем маслобака, допустимый </w:t>
      </w:r>
      <w:r w:rsidRPr="0033017A">
        <w:rPr>
          <w:rFonts w:ascii="Times New Roman" w:hAnsi="Times New Roman"/>
          <w:color w:val="000000" w:themeColor="text1"/>
          <w:sz w:val="28"/>
          <w:szCs w:val="28"/>
        </w:rPr>
        <w:br/>
        <w:t xml:space="preserve">для размещения в компрессорной, согласно ПБ 03-598-03 «Правила безопасности при производстве водорода методом электролиза воды», утвержденным постановлением Госгортехнадзора России 06.06.2003 </w:t>
      </w:r>
      <w:r w:rsidRPr="0033017A">
        <w:rPr>
          <w:rFonts w:ascii="Times New Roman" w:hAnsi="Times New Roman"/>
          <w:color w:val="000000" w:themeColor="text1"/>
          <w:sz w:val="28"/>
          <w:szCs w:val="28"/>
        </w:rPr>
        <w:br/>
        <w:t>№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В каких случаях расстояние между зданиями и сооружениями </w:t>
      </w:r>
      <w:r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lang w:val="en-US"/>
        </w:rPr>
        <w:t>I</w:t>
      </w:r>
      <w:r w:rsidRPr="0033017A">
        <w:rPr>
          <w:rFonts w:ascii="Times New Roman" w:hAnsi="Times New Roman"/>
          <w:color w:val="000000" w:themeColor="text1"/>
          <w:sz w:val="28"/>
          <w:szCs w:val="28"/>
        </w:rPr>
        <w:t xml:space="preserve">, </w:t>
      </w:r>
      <w:r w:rsidRPr="0033017A">
        <w:rPr>
          <w:rFonts w:ascii="Times New Roman" w:hAnsi="Times New Roman"/>
          <w:color w:val="000000" w:themeColor="text1"/>
          <w:sz w:val="28"/>
          <w:szCs w:val="28"/>
          <w:lang w:val="en-US"/>
        </w:rPr>
        <w:t>II</w:t>
      </w:r>
      <w:r w:rsidRPr="0033017A">
        <w:rPr>
          <w:rFonts w:ascii="Times New Roman" w:hAnsi="Times New Roman"/>
          <w:color w:val="000000" w:themeColor="text1"/>
          <w:sz w:val="28"/>
          <w:szCs w:val="28"/>
        </w:rPr>
        <w:t xml:space="preserve"> степеней огнестойкости при производстве водорода может быть уменьшено с 9,0 м до 6,0 м?</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должна быть минимальная величина расстояния </w:t>
      </w:r>
      <w:r w:rsidRPr="0033017A">
        <w:rPr>
          <w:rFonts w:ascii="Times New Roman" w:hAnsi="Times New Roman"/>
          <w:color w:val="000000" w:themeColor="text1"/>
          <w:sz w:val="28"/>
          <w:szCs w:val="28"/>
        </w:rPr>
        <w:br/>
        <w:t>от газгольдеров и ресиверов с водородом до жилых и общественных зданий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должна быть минимальная величина расстояния от склада наполненных баллонов с водородом независимо от емкости склада </w:t>
      </w:r>
      <w:r w:rsidRPr="0033017A">
        <w:rPr>
          <w:rFonts w:ascii="Times New Roman" w:hAnsi="Times New Roman"/>
          <w:color w:val="000000" w:themeColor="text1"/>
          <w:sz w:val="28"/>
          <w:szCs w:val="28"/>
        </w:rPr>
        <w:br/>
        <w:t xml:space="preserve">до жилых и общественных зданий согласно ПБ 03-598-03 «Правила безопасности при производстве водорода методом электролиза воды», утвержденным постановлением Госгортехнадзора России 06.06.2003 </w:t>
      </w:r>
      <w:r w:rsidRPr="0033017A">
        <w:rPr>
          <w:rFonts w:ascii="Times New Roman" w:hAnsi="Times New Roman"/>
          <w:color w:val="000000" w:themeColor="text1"/>
          <w:sz w:val="28"/>
          <w:szCs w:val="28"/>
        </w:rPr>
        <w:br/>
        <w:t>№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От какой характеристики зависит минимальное расстояние </w:t>
      </w:r>
      <w:r w:rsidRPr="0033017A">
        <w:rPr>
          <w:rFonts w:ascii="Times New Roman" w:hAnsi="Times New Roman"/>
          <w:color w:val="000000" w:themeColor="text1"/>
          <w:sz w:val="28"/>
          <w:szCs w:val="28"/>
        </w:rPr>
        <w:br/>
        <w:t xml:space="preserve">от склада наполненных баллонов с водородом до складских  </w:t>
      </w:r>
      <w:r w:rsidRPr="0033017A">
        <w:rPr>
          <w:rFonts w:ascii="Times New Roman" w:hAnsi="Times New Roman"/>
          <w:color w:val="000000" w:themeColor="text1"/>
          <w:sz w:val="28"/>
          <w:szCs w:val="28"/>
        </w:rPr>
        <w:br/>
        <w:t xml:space="preserve">и производственных зданий согласно ПБ 03-598-03 «Правила безопасности при производстве водорода методом электролиза воды», утвержденным постановлением Госгортехнадзора России 06.06.2003 </w:t>
      </w:r>
      <w:r w:rsidRPr="0033017A">
        <w:rPr>
          <w:rFonts w:ascii="Times New Roman" w:hAnsi="Times New Roman"/>
          <w:color w:val="000000" w:themeColor="text1"/>
          <w:sz w:val="28"/>
          <w:szCs w:val="28"/>
        </w:rPr>
        <w:br/>
        <w:t>№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Каким должно быть минимальное расстояние между ресиверами для кислорода, азота и сжатого воздуха и глухой стеной зданий </w:t>
      </w:r>
      <w:r w:rsidRPr="0033017A">
        <w:rPr>
          <w:rFonts w:ascii="Times New Roman" w:hAnsi="Times New Roman"/>
          <w:color w:val="000000" w:themeColor="text1"/>
          <w:sz w:val="28"/>
          <w:szCs w:val="28"/>
        </w:rPr>
        <w:br/>
        <w:t>по производству водорода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требования установлены к размещению вспомогательных </w:t>
      </w:r>
      <w:r w:rsidRPr="0033017A">
        <w:rPr>
          <w:rFonts w:ascii="Times New Roman" w:hAnsi="Times New Roman"/>
          <w:color w:val="000000" w:themeColor="text1"/>
          <w:sz w:val="28"/>
          <w:szCs w:val="28"/>
        </w:rPr>
        <w:br/>
        <w:t xml:space="preserve">и производственно-подсобных помещений, располагающихся смежно </w:t>
      </w:r>
      <w:r w:rsidRPr="0033017A">
        <w:rPr>
          <w:rFonts w:ascii="Times New Roman" w:hAnsi="Times New Roman"/>
          <w:color w:val="000000" w:themeColor="text1"/>
          <w:sz w:val="28"/>
          <w:szCs w:val="28"/>
        </w:rPr>
        <w:br/>
        <w:t>с основными производственными помещениями по производству водорода методом электролиза воды?</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Допускается ли размещать машинные отделения холодильных установок (систем осушки водорода методом охлаждения) в одном помещении электролизерного отделения согласно ПБ 03-598-03 «Правила безопасности при производстве водорода методом электролиза воды», утвержденным постановлением Госгортехнадзора России 06.06.2003 </w:t>
      </w:r>
      <w:r w:rsidRPr="0033017A">
        <w:rPr>
          <w:rFonts w:ascii="Times New Roman" w:hAnsi="Times New Roman"/>
          <w:color w:val="000000" w:themeColor="text1"/>
          <w:sz w:val="28"/>
          <w:szCs w:val="28"/>
        </w:rPr>
        <w:br/>
        <w:t>№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Какие требования предъявляются к стенам, разделяющим взрывоопасные помещения в цехе производства водорода методом электролиза воды?</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Какой должна быть максимальная вместимость промежуточного складского помещения, расположенного в здании по производству водорода или на площадке около здания,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Какой должна быть максимальная вместимость отсека складского помещения для хранения наполненных баллонов с водородом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Какие из указанных помещений в цехе производства электролитического водорода принадлежат к классу взрывоопасной зоны В-</w:t>
      </w:r>
      <w:r w:rsidRPr="0033017A">
        <w:rPr>
          <w:rFonts w:ascii="Times New Roman" w:hAnsi="Times New Roman"/>
          <w:color w:val="000000" w:themeColor="text1"/>
          <w:sz w:val="28"/>
          <w:szCs w:val="28"/>
          <w:lang w:val="en-US"/>
        </w:rPr>
        <w:t>I</w:t>
      </w:r>
      <w:r w:rsidRPr="0033017A">
        <w:rPr>
          <w:rFonts w:ascii="Times New Roman" w:hAnsi="Times New Roman"/>
          <w:color w:val="000000" w:themeColor="text1"/>
          <w:sz w:val="28"/>
          <w:szCs w:val="28"/>
        </w:rPr>
        <w:t>б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Какие из указанных помещений в цехе производства электролитического водорода принадлежат к классу взрывоопасной зоны В-</w:t>
      </w:r>
      <w:r w:rsidRPr="0033017A">
        <w:rPr>
          <w:rFonts w:ascii="Times New Roman" w:hAnsi="Times New Roman"/>
          <w:color w:val="000000" w:themeColor="text1"/>
          <w:sz w:val="28"/>
          <w:szCs w:val="28"/>
          <w:lang w:val="en-US"/>
        </w:rPr>
        <w:t>I</w:t>
      </w:r>
      <w:r w:rsidRPr="0033017A">
        <w:rPr>
          <w:rFonts w:ascii="Times New Roman" w:hAnsi="Times New Roman"/>
          <w:color w:val="000000" w:themeColor="text1"/>
          <w:sz w:val="28"/>
          <w:szCs w:val="28"/>
        </w:rPr>
        <w:t>а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Какое из указанных помещений в цехе производства электролитического водорода принадлежит к классу невзрывоопасной зоны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Какой степени огнестойкости должны соответствовать строительные конструкции мокрого газгольдера?</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Где может располагаться маслопункт для подачи масла </w:t>
      </w:r>
      <w:r w:rsidRPr="0033017A">
        <w:rPr>
          <w:rFonts w:ascii="Times New Roman" w:hAnsi="Times New Roman"/>
          <w:color w:val="000000" w:themeColor="text1"/>
          <w:sz w:val="28"/>
          <w:szCs w:val="28"/>
        </w:rPr>
        <w:br/>
        <w:t>к водородным компрессорам?</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Каким должно быть минимальное расстояние между стеной помещения заполнения баллонов и щитом для управления вентилями баллонов при заполнении баллонов в горизонтальном положении?</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должна быть минимальная ширина проходов </w:t>
      </w:r>
      <w:r w:rsidRPr="0033017A">
        <w:rPr>
          <w:rFonts w:ascii="Times New Roman" w:hAnsi="Times New Roman"/>
          <w:color w:val="000000" w:themeColor="text1"/>
          <w:sz w:val="28"/>
          <w:szCs w:val="28"/>
        </w:rPr>
        <w:br/>
        <w:t>для перемещения баллонов в помещении для заполнения баллонов водородом?</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должна быть минимальная высота расположения окон </w:t>
      </w:r>
      <w:r w:rsidRPr="0033017A">
        <w:rPr>
          <w:rFonts w:ascii="Times New Roman" w:hAnsi="Times New Roman"/>
          <w:color w:val="000000" w:themeColor="text1"/>
          <w:sz w:val="28"/>
          <w:szCs w:val="28"/>
        </w:rPr>
        <w:br/>
        <w:t>в помещениях отделений наполненных  водородом баллонов?</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Можно ли располагать щитовую с приборами для контроля </w:t>
      </w:r>
      <w:r w:rsidRPr="0033017A">
        <w:rPr>
          <w:rFonts w:ascii="Times New Roman" w:hAnsi="Times New Roman"/>
          <w:color w:val="000000" w:themeColor="text1"/>
          <w:sz w:val="28"/>
          <w:szCs w:val="28"/>
        </w:rPr>
        <w:br/>
        <w:t>и автоматизации непосредственно над электролизным цехом?</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Каким должно быть минимальное расстояние от склада </w:t>
      </w:r>
      <w:r w:rsidRPr="0033017A">
        <w:rPr>
          <w:rFonts w:ascii="Times New Roman" w:hAnsi="Times New Roman"/>
          <w:color w:val="000000" w:themeColor="text1"/>
          <w:sz w:val="28"/>
          <w:szCs w:val="28"/>
        </w:rPr>
        <w:br/>
        <w:t>с баллонами водорода до жилых зданий и общественных сооружений?</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Каким должно быть минимальное расстояние от мокрых газгольдеров до жилых зданий и общественных сооружений?</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типы скважин нормируются РД 153-39.0-072-01 «Техническая инструкция по проведению геофизических исследований </w:t>
      </w:r>
      <w:r w:rsidRPr="0033017A">
        <w:rPr>
          <w:rFonts w:ascii="Times New Roman" w:hAnsi="Times New Roman"/>
          <w:color w:val="000000" w:themeColor="text1"/>
          <w:sz w:val="28"/>
          <w:szCs w:val="28"/>
        </w:rPr>
        <w:br/>
        <w:t>и работ приборами на кабеле в нефтяных и газовых скважинах», утвержденным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виды геофизических работ и исследований не выполняются </w:t>
      </w:r>
      <w:r w:rsidRPr="0033017A">
        <w:rPr>
          <w:rFonts w:ascii="Times New Roman" w:hAnsi="Times New Roman"/>
          <w:color w:val="000000" w:themeColor="text1"/>
          <w:sz w:val="28"/>
          <w:szCs w:val="28"/>
        </w:rPr>
        <w:br/>
        <w:t>в опорных скважинах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виды геофизических работ и исследований выполняются </w:t>
      </w:r>
      <w:r w:rsidRPr="0033017A">
        <w:rPr>
          <w:rFonts w:ascii="Times New Roman" w:hAnsi="Times New Roman"/>
          <w:color w:val="000000" w:themeColor="text1"/>
          <w:sz w:val="28"/>
          <w:szCs w:val="28"/>
        </w:rPr>
        <w:br/>
        <w:t>в параметрических скважинах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виды геофизических работ и исследований не выполняются </w:t>
      </w:r>
      <w:r w:rsidRPr="0033017A">
        <w:rPr>
          <w:rFonts w:ascii="Times New Roman" w:hAnsi="Times New Roman"/>
          <w:color w:val="000000" w:themeColor="text1"/>
          <w:sz w:val="28"/>
          <w:szCs w:val="28"/>
        </w:rPr>
        <w:br/>
        <w:t>в поисковых скважинах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виды геофизических работ и исследований не выполняются </w:t>
      </w:r>
      <w:r w:rsidRPr="0033017A">
        <w:rPr>
          <w:rFonts w:ascii="Times New Roman" w:hAnsi="Times New Roman"/>
          <w:color w:val="000000" w:themeColor="text1"/>
          <w:sz w:val="28"/>
          <w:szCs w:val="28"/>
        </w:rPr>
        <w:br/>
        <w:t>в оценочных скважинах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вид геофизических работ и исследований выполняется </w:t>
      </w:r>
      <w:r w:rsidRPr="0033017A">
        <w:rPr>
          <w:rFonts w:ascii="Times New Roman" w:hAnsi="Times New Roman"/>
          <w:color w:val="000000" w:themeColor="text1"/>
          <w:sz w:val="28"/>
          <w:szCs w:val="28"/>
        </w:rPr>
        <w:br/>
        <w:t xml:space="preserve">в эксплуатационных скважинах только при необходимости, </w:t>
      </w:r>
      <w:r w:rsidRPr="0033017A">
        <w:rPr>
          <w:rFonts w:ascii="Times New Roman" w:hAnsi="Times New Roman"/>
          <w:color w:val="000000" w:themeColor="text1"/>
          <w:sz w:val="28"/>
          <w:szCs w:val="28"/>
        </w:rPr>
        <w:br/>
        <w:t>а не в обязательном порядке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Для каких целей не используются материалы геофизических исследований в структурных, поисковых, оценочных, разведочных </w:t>
      </w:r>
      <w:r w:rsidRPr="0033017A">
        <w:rPr>
          <w:rFonts w:ascii="Times New Roman" w:hAnsi="Times New Roman"/>
          <w:color w:val="000000" w:themeColor="text1"/>
          <w:sz w:val="28"/>
          <w:szCs w:val="28"/>
        </w:rPr>
        <w:br/>
        <w:t xml:space="preserve">и эксплуатационных скважинах, бурящихся на поисково-оценочном </w:t>
      </w:r>
      <w:r w:rsidRPr="0033017A">
        <w:rPr>
          <w:rFonts w:ascii="Times New Roman" w:hAnsi="Times New Roman"/>
          <w:color w:val="000000" w:themeColor="text1"/>
          <w:sz w:val="28"/>
          <w:szCs w:val="28"/>
        </w:rPr>
        <w:br/>
        <w:t xml:space="preserve">и разведочно-эксплуатационном этапах геологоразведочных работ, согласно 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Какая задача не решается с помощью геофизических исследований в процессе испытаний поисковых и разведочных скважин и освоения добывающих скважин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Какая задача не решается с помощью геофизических исследований в скважинах, находящихся в эксплуатации, согласно РД 153-39.0-072-01 «Техническая инструкция по проведению геофизических исследований </w:t>
      </w:r>
      <w:r w:rsidRPr="0033017A">
        <w:rPr>
          <w:rFonts w:ascii="Times New Roman" w:hAnsi="Times New Roman"/>
          <w:color w:val="000000" w:themeColor="text1"/>
          <w:sz w:val="28"/>
          <w:szCs w:val="28"/>
        </w:rPr>
        <w:br/>
        <w:t>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Соблюдением какого требования контролируется достоверность выполненных геофизических исследований согласно РД 153-39.0-072-01 «Техническая инструкция по проведению геофизических исследований </w:t>
      </w:r>
      <w:r w:rsidRPr="0033017A">
        <w:rPr>
          <w:rFonts w:ascii="Times New Roman" w:hAnsi="Times New Roman"/>
          <w:color w:val="000000" w:themeColor="text1"/>
          <w:sz w:val="28"/>
          <w:szCs w:val="28"/>
        </w:rPr>
        <w:br/>
        <w:t>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Укажите неверное утверждение в отношении общих геофизических исследований, противоречащее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метод геофизических исследований не относится </w:t>
      </w:r>
      <w:r w:rsidRPr="0033017A">
        <w:rPr>
          <w:rFonts w:ascii="Times New Roman" w:hAnsi="Times New Roman"/>
          <w:color w:val="000000" w:themeColor="text1"/>
          <w:sz w:val="28"/>
          <w:szCs w:val="28"/>
        </w:rPr>
        <w:br/>
        <w:t xml:space="preserve">к постоянной части детальных исследований необсаженных опорных скважин согласно РД 153-39.0-072-01 «Техническая инструкция </w:t>
      </w:r>
      <w:r w:rsidRPr="0033017A">
        <w:rPr>
          <w:rFonts w:ascii="Times New Roman" w:hAnsi="Times New Roman"/>
          <w:color w:val="000000" w:themeColor="text1"/>
          <w:sz w:val="28"/>
          <w:szCs w:val="28"/>
        </w:rPr>
        <w:br/>
        <w:t xml:space="preserve">по проведению геофизических исследований и работ приборами </w:t>
      </w:r>
      <w:r w:rsidRPr="0033017A">
        <w:rPr>
          <w:rFonts w:ascii="Times New Roman" w:hAnsi="Times New Roman"/>
          <w:color w:val="000000" w:themeColor="text1"/>
          <w:sz w:val="28"/>
          <w:szCs w:val="28"/>
        </w:rPr>
        <w:br/>
        <w:t>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метод геофизических исследований не относится </w:t>
      </w:r>
      <w:r w:rsidRPr="0033017A">
        <w:rPr>
          <w:rFonts w:ascii="Times New Roman" w:hAnsi="Times New Roman"/>
          <w:color w:val="000000" w:themeColor="text1"/>
          <w:sz w:val="28"/>
          <w:szCs w:val="28"/>
        </w:rPr>
        <w:br/>
        <w:t xml:space="preserve">к постоянной части детальных исследований необсаженных структурных скважин согласно РД 153-39.0-072-01 «Техническая инструкция </w:t>
      </w:r>
      <w:r w:rsidRPr="0033017A">
        <w:rPr>
          <w:rFonts w:ascii="Times New Roman" w:hAnsi="Times New Roman"/>
          <w:color w:val="000000" w:themeColor="text1"/>
          <w:sz w:val="28"/>
          <w:szCs w:val="28"/>
        </w:rPr>
        <w:br/>
        <w:t xml:space="preserve">по проведению геофизических исследований и работ приборами </w:t>
      </w:r>
      <w:r w:rsidRPr="0033017A">
        <w:rPr>
          <w:rFonts w:ascii="Times New Roman" w:hAnsi="Times New Roman"/>
          <w:color w:val="000000" w:themeColor="text1"/>
          <w:sz w:val="28"/>
          <w:szCs w:val="28"/>
        </w:rPr>
        <w:br/>
        <w:t>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метод геофизических исследований не относится </w:t>
      </w:r>
      <w:r w:rsidRPr="0033017A">
        <w:rPr>
          <w:rFonts w:ascii="Times New Roman" w:hAnsi="Times New Roman"/>
          <w:color w:val="000000" w:themeColor="text1"/>
          <w:sz w:val="28"/>
          <w:szCs w:val="28"/>
        </w:rPr>
        <w:br/>
        <w:t>к постоянной части детальных исследований необсаженных эксплуатационных скважин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метод геофизических исследований не относится </w:t>
      </w:r>
      <w:r w:rsidRPr="0033017A">
        <w:rPr>
          <w:rFonts w:ascii="Times New Roman" w:hAnsi="Times New Roman"/>
          <w:color w:val="000000" w:themeColor="text1"/>
          <w:sz w:val="28"/>
          <w:szCs w:val="28"/>
        </w:rPr>
        <w:br/>
        <w:t>к изменяемой части детальных исследований необсаженных параметрических скважин в сложных (трещинных, глинистых, битуминозных) коллекторах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метод геофизических исследований не относится </w:t>
      </w:r>
      <w:r w:rsidRPr="0033017A">
        <w:rPr>
          <w:rFonts w:ascii="Times New Roman" w:hAnsi="Times New Roman"/>
          <w:color w:val="000000" w:themeColor="text1"/>
          <w:sz w:val="28"/>
          <w:szCs w:val="28"/>
        </w:rPr>
        <w:br/>
        <w:t xml:space="preserve">к изменяемой части детальных исследований необсаженных поисковых скважин в сложных (трещинных, глинистых, битуминозных) коллекторах согласно 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метод геофизических исследований относится к изменяемой части детальных исследований необсаженных эксплуатационных скважин в сложных (трещинных, глинистых, битуминозных) коллекторах согласно 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метод геофизических исследований относится к изменяемой части детальных исследований необсаженных опорных скважин </w:t>
      </w:r>
      <w:r w:rsidRPr="0033017A">
        <w:rPr>
          <w:rFonts w:ascii="Times New Roman" w:hAnsi="Times New Roman"/>
          <w:color w:val="000000" w:themeColor="text1"/>
          <w:sz w:val="28"/>
          <w:szCs w:val="28"/>
        </w:rPr>
        <w:br/>
        <w:t xml:space="preserve">для определения межфлюидных контактов согласно РД 153-39.0-072-01 «Техническая инструкция по проведению геофизических исследований </w:t>
      </w:r>
      <w:r w:rsidRPr="0033017A">
        <w:rPr>
          <w:rFonts w:ascii="Times New Roman" w:hAnsi="Times New Roman"/>
          <w:color w:val="000000" w:themeColor="text1"/>
          <w:sz w:val="28"/>
          <w:szCs w:val="28"/>
        </w:rPr>
        <w:br/>
        <w:t>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метод геофизических исследований относится к изменяемой части детальных исследований необсаженных оценочных скважин </w:t>
      </w:r>
      <w:r w:rsidRPr="0033017A">
        <w:rPr>
          <w:rFonts w:ascii="Times New Roman" w:hAnsi="Times New Roman"/>
          <w:color w:val="000000" w:themeColor="text1"/>
          <w:sz w:val="28"/>
          <w:szCs w:val="28"/>
        </w:rPr>
        <w:br/>
        <w:t xml:space="preserve">для определения межфлюидных контактов согласно РД 153-39.0-072-01 «Техническая инструкция по проведению геофизических исследований </w:t>
      </w:r>
      <w:r w:rsidRPr="0033017A">
        <w:rPr>
          <w:rFonts w:ascii="Times New Roman" w:hAnsi="Times New Roman"/>
          <w:color w:val="000000" w:themeColor="text1"/>
          <w:sz w:val="28"/>
          <w:szCs w:val="28"/>
        </w:rPr>
        <w:br/>
        <w:t>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метод геофизических исследований относится к изменяемой части детальных исследований необсаженных эксплуатационных скважин для определения межфлюидных контактов согласно </w:t>
      </w:r>
      <w:r w:rsidRPr="0033017A">
        <w:rPr>
          <w:rFonts w:ascii="Times New Roman" w:hAnsi="Times New Roman"/>
          <w:color w:val="000000" w:themeColor="text1"/>
          <w:sz w:val="28"/>
          <w:szCs w:val="28"/>
        </w:rPr>
        <w:br/>
        <w:t xml:space="preserve">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Какой метод геофизических исследований относится к изменяемой части детальных исследований необсаженных параметрических скважин при низком выносе керна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метод геофизических исследований относится к изменяемой части детальных исследований необсаженных оценочных скважин </w:t>
      </w:r>
      <w:r w:rsidRPr="0033017A">
        <w:rPr>
          <w:rFonts w:ascii="Times New Roman" w:hAnsi="Times New Roman"/>
          <w:color w:val="000000" w:themeColor="text1"/>
          <w:sz w:val="28"/>
          <w:szCs w:val="28"/>
        </w:rPr>
        <w:br/>
        <w:t>при низком выносе керна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метод геофизических исследований относится к изменяемой части детальных исследований необсаженных параметрических скважин при неоднозначной интерпретации согласно РД 153-39.0-072-01 «Техническая инструкция по проведению геофизических исследований </w:t>
      </w:r>
      <w:r w:rsidRPr="0033017A">
        <w:rPr>
          <w:rFonts w:ascii="Times New Roman" w:hAnsi="Times New Roman"/>
          <w:color w:val="000000" w:themeColor="text1"/>
          <w:sz w:val="28"/>
          <w:szCs w:val="28"/>
        </w:rPr>
        <w:br/>
        <w:t>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метод геофизических исследований относится к изменяемой части детальных исследований необсаженных оценочных скважин </w:t>
      </w:r>
      <w:r w:rsidRPr="0033017A">
        <w:rPr>
          <w:rFonts w:ascii="Times New Roman" w:hAnsi="Times New Roman"/>
          <w:color w:val="000000" w:themeColor="text1"/>
          <w:sz w:val="28"/>
          <w:szCs w:val="28"/>
        </w:rPr>
        <w:br/>
        <w:t>при неоднозначной интерпретации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метод геофизических исследований относится к изменяемой части детальных исследований необсаженных эксплуатационных скважин при неоднозначной интерпретации согласно РД 153-39.0-072-01 «Техническая инструкция по проведению геофизических исследований </w:t>
      </w:r>
      <w:r w:rsidRPr="0033017A">
        <w:rPr>
          <w:rFonts w:ascii="Times New Roman" w:hAnsi="Times New Roman"/>
          <w:color w:val="000000" w:themeColor="text1"/>
          <w:sz w:val="28"/>
          <w:szCs w:val="28"/>
        </w:rPr>
        <w:br/>
        <w:t>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На какие виды подразделяются общие геофизические исследования в зависимости от решаемых задач согласно РД 153-39.0-072-01 «Техническая инструкция по проведению геофизических исследований </w:t>
      </w:r>
      <w:r w:rsidRPr="0033017A">
        <w:rPr>
          <w:rFonts w:ascii="Times New Roman" w:hAnsi="Times New Roman"/>
          <w:color w:val="000000" w:themeColor="text1"/>
          <w:sz w:val="28"/>
          <w:szCs w:val="28"/>
        </w:rPr>
        <w:br/>
        <w:t>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вид общих геофизических исследований в зависимости </w:t>
      </w:r>
      <w:r w:rsidRPr="0033017A">
        <w:rPr>
          <w:rFonts w:ascii="Times New Roman" w:hAnsi="Times New Roman"/>
          <w:color w:val="000000" w:themeColor="text1"/>
          <w:sz w:val="28"/>
          <w:szCs w:val="28"/>
        </w:rPr>
        <w:br/>
        <w:t xml:space="preserve">от решаемых задач не выполняют полным комплексом в заданных интервалах, а назначают по мере необходимости согласно </w:t>
      </w:r>
      <w:r w:rsidRPr="0033017A">
        <w:rPr>
          <w:rFonts w:ascii="Times New Roman" w:hAnsi="Times New Roman"/>
          <w:color w:val="000000" w:themeColor="text1"/>
          <w:sz w:val="28"/>
          <w:szCs w:val="28"/>
        </w:rPr>
        <w:br/>
        <w:t xml:space="preserve">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E07FBB"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 </w:t>
      </w:r>
      <w:r w:rsidR="00F113C4" w:rsidRPr="0033017A">
        <w:rPr>
          <w:rFonts w:ascii="Times New Roman" w:hAnsi="Times New Roman"/>
          <w:color w:val="000000" w:themeColor="text1"/>
          <w:sz w:val="28"/>
          <w:szCs w:val="28"/>
        </w:rPr>
        <w:t xml:space="preserve">Что не может быть обеспечено детальными геофизическими исследованиями в комплексе с материалами других видов исследований </w:t>
      </w:r>
      <w:r w:rsidR="00F113C4" w:rsidRPr="0033017A">
        <w:rPr>
          <w:rFonts w:ascii="Times New Roman" w:hAnsi="Times New Roman"/>
          <w:color w:val="000000" w:themeColor="text1"/>
          <w:sz w:val="28"/>
          <w:szCs w:val="28"/>
        </w:rPr>
        <w:br/>
        <w:t xml:space="preserve">и работ (опробований, испытаний, керновыми данными и др.) согласно РД 153-39.0-072-01 «Техническая инструкция по проведению геофизических исследований и работ приборами на кабеле в нефтяных </w:t>
      </w:r>
      <w:r w:rsidR="00F113C4"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00F113C4"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методы геофизических исследований включаются </w:t>
      </w:r>
      <w:r w:rsidRPr="0033017A">
        <w:rPr>
          <w:rFonts w:ascii="Times New Roman" w:hAnsi="Times New Roman"/>
          <w:color w:val="000000" w:themeColor="text1"/>
          <w:sz w:val="28"/>
          <w:szCs w:val="28"/>
        </w:rPr>
        <w:br/>
        <w:t xml:space="preserve">в постоянную часть комплексов детальных исследований для опорных </w:t>
      </w:r>
      <w:r w:rsidRPr="0033017A">
        <w:rPr>
          <w:rFonts w:ascii="Times New Roman" w:hAnsi="Times New Roman"/>
          <w:color w:val="000000" w:themeColor="text1"/>
          <w:sz w:val="28"/>
          <w:szCs w:val="28"/>
        </w:rPr>
        <w:br/>
        <w:t>и параметрических скважин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вид геофизических исследований необсаженных скважин предоставляет информационное обеспечение для ликвидации предаварийных и аварийных ситуаций согласно РД 153-39.0-072-01 «Техническая инструкция по проведению геофизических исследований </w:t>
      </w:r>
      <w:r w:rsidRPr="0033017A">
        <w:rPr>
          <w:rFonts w:ascii="Times New Roman" w:hAnsi="Times New Roman"/>
          <w:color w:val="000000" w:themeColor="text1"/>
          <w:sz w:val="28"/>
          <w:szCs w:val="28"/>
        </w:rPr>
        <w:br/>
        <w:t>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Для решения какой задачи предназначены специальные геофизические исследования необсаженных скважин согласно </w:t>
      </w:r>
      <w:r w:rsidRPr="0033017A">
        <w:rPr>
          <w:rFonts w:ascii="Times New Roman" w:hAnsi="Times New Roman"/>
          <w:color w:val="000000" w:themeColor="text1"/>
          <w:sz w:val="28"/>
          <w:szCs w:val="28"/>
        </w:rPr>
        <w:br/>
        <w:t xml:space="preserve">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Каким методом дополняют комплекс общих геофизических исследований обсаженных скважин при наличии обоснованных предположений о неудовлетворительном состоянии обсадной колонны </w:t>
      </w:r>
      <w:r w:rsidRPr="0033017A">
        <w:rPr>
          <w:rFonts w:ascii="Times New Roman" w:hAnsi="Times New Roman"/>
          <w:color w:val="000000" w:themeColor="text1"/>
          <w:sz w:val="28"/>
          <w:szCs w:val="28"/>
        </w:rPr>
        <w:br/>
        <w:t>и цементного камня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из нижеперечисленного включается в специальные геофизические исследования обсаженных скважин согласно </w:t>
      </w:r>
      <w:r w:rsidRPr="0033017A">
        <w:rPr>
          <w:rFonts w:ascii="Times New Roman" w:hAnsi="Times New Roman"/>
          <w:color w:val="000000" w:themeColor="text1"/>
          <w:sz w:val="28"/>
          <w:szCs w:val="28"/>
        </w:rPr>
        <w:br/>
        <w:t xml:space="preserve">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При помощи какого геофизического метода исследований определяют негерметичные муфты и другие места поглощения жидкости в колонне при специальных исследованиях обсаженных колонн согласно 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понимается под гидродинамическим каротажем согласно </w:t>
      </w:r>
      <w:r w:rsidRPr="0033017A">
        <w:rPr>
          <w:rFonts w:ascii="Times New Roman" w:hAnsi="Times New Roman"/>
          <w:color w:val="000000" w:themeColor="text1"/>
          <w:sz w:val="28"/>
          <w:szCs w:val="28"/>
        </w:rPr>
        <w:br/>
        <w:t>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понимается под опробованием пластов приборами на кабеле согласно 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Для решения каких задач не применяют испытание пластов приборами на кабеле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характеристики присущи технологиям и комплексам геофизических исследований только горизонтальных скважин согласно 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неверное утверждение в отношении технологий геофизических исследований действующих скважин, противоречащее </w:t>
      </w:r>
      <w:r w:rsidRPr="0033017A">
        <w:rPr>
          <w:rFonts w:ascii="Times New Roman" w:hAnsi="Times New Roman"/>
          <w:color w:val="000000" w:themeColor="text1"/>
          <w:sz w:val="28"/>
          <w:szCs w:val="28"/>
        </w:rPr>
        <w:br/>
        <w:t>РД 153-39.0-072-01 «Техническая инструкция по проведению геофизических исследований и работ приборами на кабеле в нефтяных</w:t>
      </w:r>
      <w:r w:rsidRPr="0033017A">
        <w:rPr>
          <w:rFonts w:ascii="Times New Roman" w:hAnsi="Times New Roman"/>
          <w:color w:val="000000" w:themeColor="text1"/>
          <w:sz w:val="28"/>
          <w:szCs w:val="28"/>
        </w:rPr>
        <w:br/>
        <w:t xml:space="preserve"> 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метод геофизических исследований в скважинах, находящихся в эксплуатации, входит в комплекс исследований для выбора оптимального режима работы скважины и определения эксплуатационных характеристик пластов согласно РД 153-39.0-072-01 «Техническая инструкция по проведению геофизических исследований </w:t>
      </w:r>
      <w:r w:rsidRPr="0033017A">
        <w:rPr>
          <w:rFonts w:ascii="Times New Roman" w:hAnsi="Times New Roman"/>
          <w:color w:val="000000" w:themeColor="text1"/>
          <w:sz w:val="28"/>
          <w:szCs w:val="28"/>
        </w:rPr>
        <w:br/>
        <w:t>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условия проведения промыслово-геофизических исследований по скорости движения флюидов в стволе скважины </w:t>
      </w:r>
      <w:r w:rsidRPr="0033017A">
        <w:rPr>
          <w:rFonts w:ascii="Times New Roman" w:hAnsi="Times New Roman"/>
          <w:color w:val="000000" w:themeColor="text1"/>
          <w:sz w:val="28"/>
          <w:szCs w:val="28"/>
        </w:rPr>
        <w:br/>
        <w:t xml:space="preserve">и соответственно скорости изменения геофизических параметров </w:t>
      </w:r>
      <w:r w:rsidRPr="0033017A">
        <w:rPr>
          <w:rFonts w:ascii="Times New Roman" w:hAnsi="Times New Roman"/>
          <w:color w:val="000000" w:themeColor="text1"/>
          <w:sz w:val="28"/>
          <w:szCs w:val="28"/>
        </w:rPr>
        <w:br/>
        <w:t xml:space="preserve">во времени установлены РД 153-39.0-072-01 «Техническая инструкция </w:t>
      </w:r>
      <w:r w:rsidRPr="0033017A">
        <w:rPr>
          <w:rFonts w:ascii="Times New Roman" w:hAnsi="Times New Roman"/>
          <w:color w:val="000000" w:themeColor="text1"/>
          <w:sz w:val="28"/>
          <w:szCs w:val="28"/>
        </w:rPr>
        <w:br/>
        <w:t xml:space="preserve">по проведению геофизических исследований и работ приборами </w:t>
      </w:r>
      <w:r w:rsidRPr="0033017A">
        <w:rPr>
          <w:rFonts w:ascii="Times New Roman" w:hAnsi="Times New Roman"/>
          <w:color w:val="000000" w:themeColor="text1"/>
          <w:sz w:val="28"/>
          <w:szCs w:val="28"/>
        </w:rPr>
        <w:br/>
        <w:t>на кабеле в нефтяных и газовых скважинах», утвержденным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Для каких целей применяют нейтронный каротаж </w:t>
      </w:r>
      <w:r w:rsidRPr="0033017A">
        <w:rPr>
          <w:rFonts w:ascii="Times New Roman" w:hAnsi="Times New Roman"/>
          <w:color w:val="000000" w:themeColor="text1"/>
          <w:sz w:val="28"/>
          <w:szCs w:val="28"/>
        </w:rPr>
        <w:br/>
        <w:t xml:space="preserve">со стационарными источниками при геофизических исследованиях </w:t>
      </w:r>
      <w:r w:rsidRPr="0033017A">
        <w:rPr>
          <w:rFonts w:ascii="Times New Roman" w:hAnsi="Times New Roman"/>
          <w:color w:val="000000" w:themeColor="text1"/>
          <w:sz w:val="28"/>
          <w:szCs w:val="28"/>
        </w:rPr>
        <w:br/>
        <w:t xml:space="preserve">в скважинах, находящихся в эксплуатации, согласно РД 153-39.0-072-01 «Техническая инструкция по проведению геофизических исследований </w:t>
      </w:r>
      <w:r w:rsidRPr="0033017A">
        <w:rPr>
          <w:rFonts w:ascii="Times New Roman" w:hAnsi="Times New Roman"/>
          <w:color w:val="000000" w:themeColor="text1"/>
          <w:sz w:val="28"/>
          <w:szCs w:val="28"/>
        </w:rPr>
        <w:br/>
        <w:t>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На какие виды подразделяются методы электромагнитного каротажа геофизических исследований в скважинах, обсаженных неметаллической колонной,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из нижеперечисленного является целью испытаний пластов инструментами на бурильных трубах в процессе бурения в необсаженных скважинах согласно РД 153-39.0-072-01 «Техническая инструкция </w:t>
      </w:r>
      <w:r w:rsidRPr="0033017A">
        <w:rPr>
          <w:rFonts w:ascii="Times New Roman" w:hAnsi="Times New Roman"/>
          <w:color w:val="000000" w:themeColor="text1"/>
          <w:sz w:val="28"/>
          <w:szCs w:val="28"/>
        </w:rPr>
        <w:br/>
        <w:t xml:space="preserve">по проведению геофизических исследований и работ приборами </w:t>
      </w:r>
      <w:r w:rsidRPr="0033017A">
        <w:rPr>
          <w:rFonts w:ascii="Times New Roman" w:hAnsi="Times New Roman"/>
          <w:color w:val="000000" w:themeColor="text1"/>
          <w:sz w:val="28"/>
          <w:szCs w:val="28"/>
        </w:rPr>
        <w:br/>
        <w:t>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Для решения какой задачи проводится геофизическое сопровождение вторичного вскрытия пластов перфорацией согласно </w:t>
      </w:r>
      <w:r w:rsidRPr="0033017A">
        <w:rPr>
          <w:rFonts w:ascii="Times New Roman" w:hAnsi="Times New Roman"/>
          <w:color w:val="000000" w:themeColor="text1"/>
          <w:sz w:val="28"/>
          <w:szCs w:val="28"/>
        </w:rPr>
        <w:br/>
        <w:t xml:space="preserve">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неверное утверждение в отношении работ в скважинах </w:t>
      </w:r>
      <w:r w:rsidRPr="0033017A">
        <w:rPr>
          <w:rFonts w:ascii="Times New Roman" w:hAnsi="Times New Roman"/>
          <w:color w:val="000000" w:themeColor="text1"/>
          <w:sz w:val="28"/>
          <w:szCs w:val="28"/>
        </w:rPr>
        <w:br/>
        <w:t xml:space="preserve">с мечеными жидкостями, противоречащее РД 153-39.0-072-01 «Техническая инструкция по проведению геофизических исследований </w:t>
      </w:r>
      <w:r w:rsidRPr="0033017A">
        <w:rPr>
          <w:rFonts w:ascii="Times New Roman" w:hAnsi="Times New Roman"/>
          <w:color w:val="000000" w:themeColor="text1"/>
          <w:sz w:val="28"/>
          <w:szCs w:val="28"/>
        </w:rPr>
        <w:br/>
        <w:t>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метод геофизических исследований включается </w:t>
      </w:r>
      <w:r w:rsidRPr="0033017A">
        <w:rPr>
          <w:rFonts w:ascii="Times New Roman" w:hAnsi="Times New Roman"/>
          <w:color w:val="000000" w:themeColor="text1"/>
          <w:sz w:val="28"/>
          <w:szCs w:val="28"/>
        </w:rPr>
        <w:br/>
        <w:t xml:space="preserve">в электрический каротаж, основанный на регистрации параметров постоянного (квазипостоянного) искусственного электрического поля, согласно 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С какой целью применяют боковое каротажное зондирование </w:t>
      </w:r>
      <w:r w:rsidRPr="0033017A">
        <w:rPr>
          <w:rFonts w:ascii="Times New Roman" w:hAnsi="Times New Roman"/>
          <w:color w:val="000000" w:themeColor="text1"/>
          <w:sz w:val="28"/>
          <w:szCs w:val="28"/>
        </w:rPr>
        <w:br/>
        <w:t xml:space="preserve">как один из видов электрического каротажа согласно РД 153-39.0-072-01 «Техническая инструкция по проведению геофизических исследований </w:t>
      </w:r>
      <w:r w:rsidRPr="0033017A">
        <w:rPr>
          <w:rFonts w:ascii="Times New Roman" w:hAnsi="Times New Roman"/>
          <w:color w:val="000000" w:themeColor="text1"/>
          <w:sz w:val="28"/>
          <w:szCs w:val="28"/>
        </w:rPr>
        <w:br/>
        <w:t>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Для каких целей применяют данные микрокаротажа согласно </w:t>
      </w:r>
      <w:r w:rsidRPr="0033017A">
        <w:rPr>
          <w:rFonts w:ascii="Times New Roman" w:hAnsi="Times New Roman"/>
          <w:color w:val="000000" w:themeColor="text1"/>
          <w:sz w:val="28"/>
          <w:szCs w:val="28"/>
        </w:rPr>
        <w:br/>
        <w:t xml:space="preserve">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Для каких целей применяют каротаж потенциалов вызванной поляризации в варианте электрического каротажа согласно </w:t>
      </w:r>
      <w:r w:rsidRPr="0033017A">
        <w:rPr>
          <w:rFonts w:ascii="Times New Roman" w:hAnsi="Times New Roman"/>
          <w:color w:val="000000" w:themeColor="text1"/>
          <w:sz w:val="28"/>
          <w:szCs w:val="28"/>
        </w:rPr>
        <w:br/>
        <w:t xml:space="preserve">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С какой целью выполняется высокочастотное индукционное каротажное изопараметрическое зондирование согласно </w:t>
      </w:r>
      <w:r w:rsidRPr="0033017A">
        <w:rPr>
          <w:rFonts w:ascii="Times New Roman" w:hAnsi="Times New Roman"/>
          <w:color w:val="000000" w:themeColor="text1"/>
          <w:sz w:val="28"/>
          <w:szCs w:val="28"/>
        </w:rPr>
        <w:br/>
        <w:t xml:space="preserve">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неверное утверждение в отношении электромагнитного каротажа по затуханию, противоречащее РД 153-39.0-072-01 «Техническая инструкция по проведению геофизических исследований </w:t>
      </w:r>
      <w:r w:rsidRPr="0033017A">
        <w:rPr>
          <w:rFonts w:ascii="Times New Roman" w:hAnsi="Times New Roman"/>
          <w:color w:val="000000" w:themeColor="text1"/>
          <w:sz w:val="28"/>
          <w:szCs w:val="28"/>
        </w:rPr>
        <w:br/>
        <w:t>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На какие виды в зависимости от решаемой задачи подразделяется радиоактивный каротаж нефтяных и газовых скважин согласно </w:t>
      </w:r>
      <w:r w:rsidRPr="0033017A">
        <w:rPr>
          <w:rFonts w:ascii="Times New Roman" w:hAnsi="Times New Roman"/>
          <w:color w:val="000000" w:themeColor="text1"/>
          <w:sz w:val="28"/>
          <w:szCs w:val="28"/>
        </w:rPr>
        <w:br/>
        <w:t xml:space="preserve">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Для решения какой задачи применяют интегральный гамма-каротаж как один из видов радиоактивного каротажа согласно РД 153-39.0-072-01 «Техническая инструкция по проведению геофизических исследований </w:t>
      </w:r>
      <w:r w:rsidRPr="0033017A">
        <w:rPr>
          <w:rFonts w:ascii="Times New Roman" w:hAnsi="Times New Roman"/>
          <w:color w:val="000000" w:themeColor="text1"/>
          <w:sz w:val="28"/>
          <w:szCs w:val="28"/>
        </w:rPr>
        <w:br/>
        <w:t>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С какой целью применяют нейтронный каротаж как один из видов радиоактивного каротажа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неверное утверждение в отношении импульсного нейтронного каротажа как один из видов радиоактивного каротажа, противоречащее РД 153-39.0-072-01 «Техническая инструкция </w:t>
      </w:r>
      <w:r w:rsidRPr="0033017A">
        <w:rPr>
          <w:rFonts w:ascii="Times New Roman" w:hAnsi="Times New Roman"/>
          <w:color w:val="000000" w:themeColor="text1"/>
          <w:sz w:val="28"/>
          <w:szCs w:val="28"/>
        </w:rPr>
        <w:br/>
        <w:t xml:space="preserve">по проведению геофизических исследований и работ приборами </w:t>
      </w:r>
      <w:r w:rsidRPr="0033017A">
        <w:rPr>
          <w:rFonts w:ascii="Times New Roman" w:hAnsi="Times New Roman"/>
          <w:color w:val="000000" w:themeColor="text1"/>
          <w:sz w:val="28"/>
          <w:szCs w:val="28"/>
        </w:rPr>
        <w:br/>
        <w:t>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С какой целью применяют импульсный спектрометрический нейтронный гамма-каротаж как один из видов радиоактивного каротажа согласно 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С какой целью применяют литоплотностной гамма-гамма-каротаж как один из видов радиоактивного каротажа согласно РД 153-39.0-072-01 «Техническая инструкция по проведению геофизических исследований </w:t>
      </w:r>
      <w:r w:rsidRPr="0033017A">
        <w:rPr>
          <w:rFonts w:ascii="Times New Roman" w:hAnsi="Times New Roman"/>
          <w:color w:val="000000" w:themeColor="text1"/>
          <w:sz w:val="28"/>
          <w:szCs w:val="28"/>
        </w:rPr>
        <w:br/>
        <w:t>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Для каких целей применяют данные акустического каротажа </w:t>
      </w:r>
      <w:r w:rsidRPr="0033017A">
        <w:rPr>
          <w:rFonts w:ascii="Times New Roman" w:hAnsi="Times New Roman"/>
          <w:color w:val="000000" w:themeColor="text1"/>
          <w:sz w:val="28"/>
          <w:szCs w:val="28"/>
        </w:rPr>
        <w:br/>
        <w:t>на преломленных волнах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Укажите верное утверждение в отношении акустического каротажа на отраженных волнах согласно РД 153-39.0-072-01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неверное утверждение в отношении магнитного каротажа, противоречащее РД 153-39.0-072-01 «Техническая инструкция </w:t>
      </w:r>
      <w:r w:rsidRPr="0033017A">
        <w:rPr>
          <w:rFonts w:ascii="Times New Roman" w:hAnsi="Times New Roman"/>
          <w:color w:val="000000" w:themeColor="text1"/>
          <w:sz w:val="28"/>
          <w:szCs w:val="28"/>
        </w:rPr>
        <w:br/>
        <w:t xml:space="preserve">по проведению геофизических исследований и работ приборами </w:t>
      </w:r>
      <w:r w:rsidRPr="0033017A">
        <w:rPr>
          <w:rFonts w:ascii="Times New Roman" w:hAnsi="Times New Roman"/>
          <w:color w:val="000000" w:themeColor="text1"/>
          <w:sz w:val="28"/>
          <w:szCs w:val="28"/>
        </w:rPr>
        <w:br/>
        <w:t>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Для каких целей применяют результаты пластовой наклонометрии согласно 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из нижеперечисленных определений соответствует методу «гамма-гамма-цементометрии» обсаженных колонн согласно </w:t>
      </w:r>
      <w:r w:rsidRPr="0033017A">
        <w:rPr>
          <w:rFonts w:ascii="Times New Roman" w:hAnsi="Times New Roman"/>
          <w:color w:val="000000" w:themeColor="text1"/>
          <w:sz w:val="28"/>
          <w:szCs w:val="28"/>
        </w:rPr>
        <w:br/>
        <w:t xml:space="preserve">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из нижеперечисленного является недостатком термокондуктивной расходометрии как одного из видов геофизических исследований в эксплуатационных нефтяных и газовых скважинах согласно  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из нижеперечисленного является ограничением применения барометрии как одного из видов геофизических исследований </w:t>
      </w:r>
      <w:r w:rsidRPr="0033017A">
        <w:rPr>
          <w:rFonts w:ascii="Times New Roman" w:hAnsi="Times New Roman"/>
          <w:color w:val="000000" w:themeColor="text1"/>
          <w:sz w:val="28"/>
          <w:szCs w:val="28"/>
        </w:rPr>
        <w:br/>
        <w:t xml:space="preserve">в эксплуатационных нефтяных и газовых скважинах согласно </w:t>
      </w:r>
      <w:r w:rsidRPr="0033017A">
        <w:rPr>
          <w:rFonts w:ascii="Times New Roman" w:hAnsi="Times New Roman"/>
          <w:color w:val="000000" w:themeColor="text1"/>
          <w:sz w:val="28"/>
          <w:szCs w:val="28"/>
        </w:rPr>
        <w:br/>
        <w:t xml:space="preserve">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Что понимается под «измерением удельной электрической проводимости жидкостной смеси в стволе скважины методом вихревых токов» согласно РД 153-39.0-072-01 «Техническая инструкция </w:t>
      </w:r>
      <w:r w:rsidRPr="0033017A">
        <w:rPr>
          <w:rFonts w:ascii="Times New Roman" w:hAnsi="Times New Roman"/>
          <w:color w:val="000000" w:themeColor="text1"/>
          <w:sz w:val="28"/>
          <w:szCs w:val="28"/>
        </w:rPr>
        <w:br/>
        <w:t xml:space="preserve">по проведению геофизических исследований и работ приборами </w:t>
      </w:r>
      <w:r w:rsidRPr="0033017A">
        <w:rPr>
          <w:rFonts w:ascii="Times New Roman" w:hAnsi="Times New Roman"/>
          <w:color w:val="000000" w:themeColor="text1"/>
          <w:sz w:val="28"/>
          <w:szCs w:val="28"/>
        </w:rPr>
        <w:br/>
        <w:t>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 какому классу взрывоопасной зоны относятся помещения цеха, </w:t>
      </w:r>
      <w:r w:rsidRPr="0033017A">
        <w:rPr>
          <w:rFonts w:ascii="Times New Roman" w:hAnsi="Times New Roman"/>
          <w:color w:val="000000" w:themeColor="text1"/>
          <w:sz w:val="28"/>
          <w:szCs w:val="28"/>
        </w:rPr>
        <w:br/>
        <w:t>в которых может присутствовать водород?</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В каких производственных помещениях производства водорода методом электролиза воды для освещения должны применяться взрывозащищенные светильники?</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Почему продувочные свечи для водорода сбросных линий </w:t>
      </w:r>
      <w:r w:rsidRPr="0033017A">
        <w:rPr>
          <w:rFonts w:ascii="Times New Roman" w:hAnsi="Times New Roman"/>
          <w:color w:val="000000" w:themeColor="text1"/>
          <w:sz w:val="28"/>
          <w:szCs w:val="28"/>
        </w:rPr>
        <w:br/>
        <w:t>от водородных установок должны располагаться выше, чем продувочные свечи для кислорода?</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 осуществляют регенерацию адсорбента в целях обеспечения эффективной осушки технологических потоков в осушителях согласно требованиям к очистке и осушке газов ПБ 03-598-03 «Правила безопасности при производстве водорода методом электролиза воды», утвержденных постановлением Госгортехнадзора России 06.06.2003 </w:t>
      </w:r>
      <w:r w:rsidRPr="0033017A">
        <w:rPr>
          <w:rFonts w:ascii="Times New Roman" w:hAnsi="Times New Roman"/>
          <w:color w:val="000000" w:themeColor="text1"/>
          <w:sz w:val="28"/>
          <w:szCs w:val="28"/>
        </w:rPr>
        <w:br/>
        <w:t>№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Почему отработанный палладиевый катализатор нельзя выгружать из контактного аппарата на воздух согласно требованиям к очистке </w:t>
      </w:r>
      <w:r w:rsidRPr="0033017A">
        <w:rPr>
          <w:rFonts w:ascii="Times New Roman" w:hAnsi="Times New Roman"/>
          <w:color w:val="000000" w:themeColor="text1"/>
          <w:sz w:val="28"/>
          <w:szCs w:val="28"/>
        </w:rPr>
        <w:br/>
        <w:t>и осушке газов ПБ 03-598-03 «Правила безопасности при производстве водорода методом электролиза воды», утвержденных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В каким из перечисленных случаев геофизический кабель или его отрезок считается непригодным к дальнейшей эксплуатации согласно </w:t>
      </w:r>
      <w:r w:rsidRPr="0033017A">
        <w:rPr>
          <w:rFonts w:ascii="Times New Roman" w:hAnsi="Times New Roman"/>
          <w:color w:val="000000" w:themeColor="text1"/>
          <w:sz w:val="28"/>
          <w:szCs w:val="28"/>
        </w:rPr>
        <w:br/>
        <w:t xml:space="preserve">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неверное утверждение в отношении лубрикатора, используемого при геофизических исследованиях, противоречащее </w:t>
      </w:r>
      <w:r w:rsidRPr="0033017A">
        <w:rPr>
          <w:rFonts w:ascii="Times New Roman" w:hAnsi="Times New Roman"/>
          <w:color w:val="000000" w:themeColor="text1"/>
          <w:sz w:val="28"/>
          <w:szCs w:val="28"/>
        </w:rPr>
        <w:br/>
        <w:t xml:space="preserve">РД 153-39.0-072-01 «Техническая инструкция по проведению геофизических исследований и работ приборами на кабеле в нефтяных </w:t>
      </w:r>
      <w:r w:rsidRPr="0033017A">
        <w:rPr>
          <w:rFonts w:ascii="Times New Roman" w:hAnsi="Times New Roman"/>
          <w:color w:val="000000" w:themeColor="text1"/>
          <w:sz w:val="28"/>
          <w:szCs w:val="28"/>
        </w:rPr>
        <w:br/>
        <w:t xml:space="preserve">и газовых скважинах», утвержденному приказом Минэнерго России </w:t>
      </w:r>
      <w:r w:rsidRPr="0033017A">
        <w:rPr>
          <w:rFonts w:ascii="Times New Roman" w:hAnsi="Times New Roman"/>
          <w:color w:val="000000" w:themeColor="text1"/>
          <w:sz w:val="28"/>
          <w:szCs w:val="28"/>
        </w:rPr>
        <w:br/>
        <w:t>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неверное утверждение в отношении превентора </w:t>
      </w:r>
      <w:r w:rsidRPr="0033017A">
        <w:rPr>
          <w:rFonts w:ascii="Times New Roman" w:hAnsi="Times New Roman"/>
          <w:color w:val="000000" w:themeColor="text1"/>
          <w:sz w:val="28"/>
          <w:szCs w:val="28"/>
        </w:rPr>
        <w:br/>
        <w:t xml:space="preserve">при геофизических исследованиях, противоречащее РД 153-39.0-072-01 «Техническая инструкция по проведению геофизических исследований </w:t>
      </w:r>
      <w:r w:rsidRPr="0033017A">
        <w:rPr>
          <w:rFonts w:ascii="Times New Roman" w:hAnsi="Times New Roman"/>
          <w:color w:val="000000" w:themeColor="text1"/>
          <w:sz w:val="28"/>
          <w:szCs w:val="28"/>
        </w:rPr>
        <w:br/>
        <w:t>и работ приборами 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верное утверждение в отношении длины набора секционных труб камеры для размещения прибора с грузами, которая является функциональным элементом лубрикатора, при геофизических исследованиях согласно РД 153-39.0-072-01 «Техническая инструкция </w:t>
      </w:r>
      <w:r w:rsidRPr="0033017A">
        <w:rPr>
          <w:rFonts w:ascii="Times New Roman" w:hAnsi="Times New Roman"/>
          <w:color w:val="000000" w:themeColor="text1"/>
          <w:sz w:val="28"/>
          <w:szCs w:val="28"/>
        </w:rPr>
        <w:br/>
        <w:t xml:space="preserve">по проведению геофизических исследований и работ приборами </w:t>
      </w:r>
      <w:r w:rsidRPr="0033017A">
        <w:rPr>
          <w:rFonts w:ascii="Times New Roman" w:hAnsi="Times New Roman"/>
          <w:color w:val="000000" w:themeColor="text1"/>
          <w:sz w:val="28"/>
          <w:szCs w:val="28"/>
        </w:rPr>
        <w:br/>
        <w:t>на кабеле в нефтяных и газовых скважинах», утвержденному приказом Минэнерго России от 07.05.2001 № 134.</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Каким образом осуществляется выбор оборудования </w:t>
      </w:r>
      <w:r w:rsidRPr="0033017A">
        <w:rPr>
          <w:rFonts w:ascii="Times New Roman" w:hAnsi="Times New Roman"/>
          <w:color w:val="000000" w:themeColor="text1"/>
          <w:sz w:val="28"/>
          <w:szCs w:val="28"/>
        </w:rPr>
        <w:br/>
        <w:t xml:space="preserve">по показателям надежности согласно  ПБ 03-598-03 «Правила безопасности при производстве водорода методом электролиза воды», утвержденным постановлением Госгортехнадзора России 06.06.2003 </w:t>
      </w:r>
      <w:r w:rsidRPr="0033017A">
        <w:rPr>
          <w:rFonts w:ascii="Times New Roman" w:hAnsi="Times New Roman"/>
          <w:color w:val="000000" w:themeColor="text1"/>
          <w:sz w:val="28"/>
          <w:szCs w:val="28"/>
        </w:rPr>
        <w:br/>
        <w:t>№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В каких случаях требуется продувка технологического оборудования инертным газом согласно ПБ 03-598-03 «Правила безопасности при производстве водорода методом электролиза воды», утвержденным постановлением Госгортехнадзора России 06.06.2003 </w:t>
      </w:r>
      <w:r w:rsidRPr="0033017A">
        <w:rPr>
          <w:rFonts w:ascii="Times New Roman" w:hAnsi="Times New Roman"/>
          <w:color w:val="000000" w:themeColor="text1"/>
          <w:sz w:val="28"/>
          <w:szCs w:val="28"/>
        </w:rPr>
        <w:br/>
        <w:t>№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Какому виду испытаний должны подвергаться электролизеры после монтажа и капитального ремонта согласно ПБ 03-598-03 «Правила безопасности при производстве водорода методом электролиза воды», утвержденным постановлением Госгортехнадзора России 06.06.2003 </w:t>
      </w:r>
      <w:r w:rsidRPr="0033017A">
        <w:rPr>
          <w:rFonts w:ascii="Times New Roman" w:hAnsi="Times New Roman"/>
          <w:color w:val="000000" w:themeColor="text1"/>
          <w:sz w:val="28"/>
          <w:szCs w:val="28"/>
        </w:rPr>
        <w:br/>
        <w:t>№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Каким давлением проводят испытания на плотность электролизеров, работающих под давлением до 0,7 атм, </w:t>
      </w:r>
      <w:r w:rsidRPr="0033017A">
        <w:rPr>
          <w:rFonts w:ascii="Times New Roman" w:hAnsi="Times New Roman"/>
          <w:color w:val="000000" w:themeColor="text1"/>
          <w:sz w:val="28"/>
          <w:szCs w:val="28"/>
        </w:rPr>
        <w:br/>
        <w:t xml:space="preserve">после капитального ремонта и вновь установленных перед пуском </w:t>
      </w:r>
      <w:r w:rsidRPr="0033017A">
        <w:rPr>
          <w:rFonts w:ascii="Times New Roman" w:hAnsi="Times New Roman"/>
          <w:color w:val="000000" w:themeColor="text1"/>
          <w:sz w:val="28"/>
          <w:szCs w:val="28"/>
        </w:rPr>
        <w:br/>
        <w:t xml:space="preserve">в эксплуатацию согласно ПБ 03-598-03 «Правила безопасности </w:t>
      </w:r>
      <w:r w:rsidRPr="0033017A">
        <w:rPr>
          <w:rFonts w:ascii="Times New Roman" w:hAnsi="Times New Roman"/>
          <w:color w:val="000000" w:themeColor="text1"/>
          <w:sz w:val="28"/>
          <w:szCs w:val="28"/>
        </w:rPr>
        <w:br/>
        <w:t>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Каким способом осуществляется основная антикоррозионная защита рам, патрубков и колец коллекторов электролизеров, изготовленных из металла,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Каким образом должны быть выбраны материалы аппаратов, работающих в водородосодержащей среде, для предотвращения водородной коррозии согласно ПБ 03-598-03 «Правила безопасности </w:t>
      </w:r>
      <w:r w:rsidRPr="0033017A">
        <w:rPr>
          <w:rFonts w:ascii="Times New Roman" w:hAnsi="Times New Roman"/>
          <w:color w:val="000000" w:themeColor="text1"/>
          <w:sz w:val="28"/>
          <w:szCs w:val="28"/>
        </w:rPr>
        <w:br/>
        <w:t>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При каком превышении давления должны срабатывать предохранительные клапаны устройств с рабочим давлением до 3 атм аппаратов с водородом и кислородом согласно ПБ 03-598-03 «Правила безопасности при производстве водорода методом электролиза воды», утвержденным постановлением Госгортехнадзора России 06.06.2003 </w:t>
      </w:r>
      <w:r w:rsidRPr="0033017A">
        <w:rPr>
          <w:rFonts w:ascii="Times New Roman" w:hAnsi="Times New Roman"/>
          <w:color w:val="000000" w:themeColor="text1"/>
          <w:sz w:val="28"/>
          <w:szCs w:val="28"/>
        </w:rPr>
        <w:br/>
        <w:t>№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тип предохранительных клапанов должен применяться </w:t>
      </w:r>
      <w:r w:rsidRPr="0033017A">
        <w:rPr>
          <w:rFonts w:ascii="Times New Roman" w:hAnsi="Times New Roman"/>
          <w:color w:val="000000" w:themeColor="text1"/>
          <w:sz w:val="28"/>
          <w:szCs w:val="28"/>
        </w:rPr>
        <w:br/>
        <w:t>на компрессорных и электролизерных установках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Куда осуществляется сброс газов в случае срабатывания предохранительных клапанов, мембран или при продувках водородных установок согласно ПБ 03-598-03 «Правила безопасности </w:t>
      </w:r>
      <w:r w:rsidRPr="0033017A">
        <w:rPr>
          <w:rFonts w:ascii="Times New Roman" w:hAnsi="Times New Roman"/>
          <w:color w:val="000000" w:themeColor="text1"/>
          <w:sz w:val="28"/>
          <w:szCs w:val="28"/>
        </w:rPr>
        <w:br/>
        <w:t>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Какой должна быть минимальная высота выходного отверстия продувочной свечи от водородных систем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должна быть минимальная высота расположения продувочной свечи от водородных систем по отношению </w:t>
      </w:r>
      <w:r w:rsidRPr="0033017A">
        <w:rPr>
          <w:rFonts w:ascii="Times New Roman" w:hAnsi="Times New Roman"/>
          <w:color w:val="000000" w:themeColor="text1"/>
          <w:sz w:val="28"/>
          <w:szCs w:val="28"/>
        </w:rPr>
        <w:br/>
        <w:t xml:space="preserve">к технологическим зданиям согласно ПБ 03-598-03 «Правила безопасности при производстве водорода методом электролиза воды», утвержденным постановлением Госгортехнадзора России 06.06.2003 </w:t>
      </w:r>
      <w:r w:rsidRPr="0033017A">
        <w:rPr>
          <w:rFonts w:ascii="Times New Roman" w:hAnsi="Times New Roman"/>
          <w:color w:val="000000" w:themeColor="text1"/>
          <w:sz w:val="28"/>
          <w:szCs w:val="28"/>
        </w:rPr>
        <w:br/>
        <w:t>№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требования предъявляются к расположению трубопроводов сбросной линии водородных установок согласно ПБ 03-598-03 «Правила безопасности при производстве водорода методом электролиза воды», утвержденным постановлением Госгортехнадзора России 06.06.2003 </w:t>
      </w:r>
      <w:r w:rsidRPr="0033017A">
        <w:rPr>
          <w:rFonts w:ascii="Times New Roman" w:hAnsi="Times New Roman"/>
          <w:color w:val="000000" w:themeColor="text1"/>
          <w:sz w:val="28"/>
          <w:szCs w:val="28"/>
        </w:rPr>
        <w:br/>
        <w:t>№ 75, если расстояние между сбросами водорода и кислорода находится в диапазоне от 6 м до 10 м?</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Какой реагент добавляют в электролизер для повышения электропроводности воды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В каких технических устройствах осуществляют отделение влаги </w:t>
      </w:r>
      <w:r w:rsidRPr="0033017A">
        <w:rPr>
          <w:rFonts w:ascii="Times New Roman" w:hAnsi="Times New Roman"/>
          <w:color w:val="000000" w:themeColor="text1"/>
          <w:sz w:val="28"/>
          <w:szCs w:val="28"/>
        </w:rPr>
        <w:br/>
        <w:t>и масла от компримированного водорода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Что должно быть предусмотрено на установке для аварийной эвакуации щелочного раствора из системы на водородных станциях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С какой периодичностью должна проводиться проверка адсорбента осушителей узлов очистки и осушки осушителей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Что должна предусматривать конструкция контактного аппарата (восстановителя) узлов очистки и осушки водорода перед производством работ по замене палладиевого катализатора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 готовят палладиевый катализатор в контактном аппарате </w:t>
      </w:r>
      <w:r w:rsidRPr="0033017A">
        <w:rPr>
          <w:rFonts w:ascii="Times New Roman" w:hAnsi="Times New Roman"/>
          <w:color w:val="000000" w:themeColor="text1"/>
          <w:sz w:val="28"/>
          <w:szCs w:val="28"/>
        </w:rPr>
        <w:br/>
        <w:t xml:space="preserve">к работе согласно требованиям к узлам очистки и осушки водорода </w:t>
      </w:r>
      <w:r w:rsidRPr="0033017A">
        <w:rPr>
          <w:rFonts w:ascii="Times New Roman" w:hAnsi="Times New Roman"/>
          <w:color w:val="000000" w:themeColor="text1"/>
          <w:sz w:val="28"/>
          <w:szCs w:val="28"/>
        </w:rPr>
        <w:br/>
        <w:t>ПБ 03-598-03 «Правила безопасности при производстве водорода методом электролиза воды», утвержденных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меры должны предусматриваться при применении регенерации адсорбента осушителей водорода вакуумно-термическим методом согласно требованиям к очистке и осушке водорода </w:t>
      </w:r>
      <w:r w:rsidRPr="0033017A">
        <w:rPr>
          <w:rFonts w:ascii="Times New Roman" w:hAnsi="Times New Roman"/>
          <w:color w:val="000000" w:themeColor="text1"/>
          <w:sz w:val="28"/>
          <w:szCs w:val="28"/>
        </w:rPr>
        <w:br/>
        <w:t>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меры предосторожности должны использоваться </w:t>
      </w:r>
      <w:r w:rsidRPr="0033017A">
        <w:rPr>
          <w:rFonts w:ascii="Times New Roman" w:hAnsi="Times New Roman"/>
          <w:color w:val="000000" w:themeColor="text1"/>
          <w:sz w:val="28"/>
          <w:szCs w:val="28"/>
        </w:rPr>
        <w:br/>
        <w:t xml:space="preserve">для электронагревателей систем очистки и осушки водорода согласно </w:t>
      </w:r>
      <w:r w:rsidRPr="0033017A">
        <w:rPr>
          <w:rFonts w:ascii="Times New Roman" w:hAnsi="Times New Roman"/>
          <w:color w:val="000000" w:themeColor="text1"/>
          <w:sz w:val="28"/>
          <w:szCs w:val="28"/>
        </w:rPr>
        <w:br/>
        <w:t>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На какое расстояние должны выступать газовые стояки над уровнем воды в резервуаре газгольдера для водорода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Через какое устройство производится слив в канализацию воды </w:t>
      </w:r>
      <w:r w:rsidRPr="0033017A">
        <w:rPr>
          <w:rFonts w:ascii="Times New Roman" w:hAnsi="Times New Roman"/>
          <w:color w:val="000000" w:themeColor="text1"/>
          <w:sz w:val="28"/>
          <w:szCs w:val="28"/>
        </w:rPr>
        <w:br/>
        <w:t>из резервуара газгольдера для водорода при его ремонтах или чистке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Какая температура воды должна быть в резервуаре мокрого газгольдера для водорода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В каком случае стальной резервуар мокрого газгольдера </w:t>
      </w:r>
      <w:r w:rsidRPr="0033017A">
        <w:rPr>
          <w:rFonts w:ascii="Times New Roman" w:hAnsi="Times New Roman"/>
          <w:color w:val="000000" w:themeColor="text1"/>
          <w:sz w:val="28"/>
          <w:szCs w:val="28"/>
        </w:rPr>
        <w:br/>
        <w:t>для водорода должен иметь утепленную стенку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В каких случаях возможен полный выпуск водорода из мокрого газгольдера согласно ПБ 03-598-03 «Правила безопасности </w:t>
      </w:r>
      <w:r w:rsidRPr="0033017A">
        <w:rPr>
          <w:rFonts w:ascii="Times New Roman" w:hAnsi="Times New Roman"/>
          <w:color w:val="000000" w:themeColor="text1"/>
          <w:sz w:val="28"/>
          <w:szCs w:val="28"/>
        </w:rPr>
        <w:br/>
        <w:t>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Каким газом продувают мокрый газгольдер для водорода </w:t>
      </w:r>
      <w:r w:rsidRPr="0033017A">
        <w:rPr>
          <w:rFonts w:ascii="Times New Roman" w:hAnsi="Times New Roman"/>
          <w:color w:val="000000" w:themeColor="text1"/>
          <w:sz w:val="28"/>
          <w:szCs w:val="28"/>
        </w:rPr>
        <w:br/>
        <w:t xml:space="preserve">при его остановке на ремонт согласно ПБ 03-598-03 «Правила безопасности при производстве водорода методом электролиза воды», утвержденным постановлением Госгортехнадзора России 06.06.2003 </w:t>
      </w:r>
      <w:r w:rsidRPr="0033017A">
        <w:rPr>
          <w:rFonts w:ascii="Times New Roman" w:hAnsi="Times New Roman"/>
          <w:color w:val="000000" w:themeColor="text1"/>
          <w:sz w:val="28"/>
          <w:szCs w:val="28"/>
        </w:rPr>
        <w:br/>
        <w:t>№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Применение какого типа передач не допускается для передачи движения от двигателей к компрессорам водорода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меры принимают для уменьшения динамических нагрузок </w:t>
      </w:r>
      <w:r w:rsidRPr="0033017A">
        <w:rPr>
          <w:rFonts w:ascii="Times New Roman" w:hAnsi="Times New Roman"/>
          <w:color w:val="000000" w:themeColor="text1"/>
          <w:sz w:val="28"/>
          <w:szCs w:val="28"/>
        </w:rPr>
        <w:br/>
        <w:t xml:space="preserve">на водородные компрессоры согласно ПБ 03-598-03 «Правила безопасности при производстве водорода методом электролиза воды», утвержденным постановлением Госгортехнадзора России 06.06.2003 </w:t>
      </w:r>
      <w:r w:rsidRPr="0033017A">
        <w:rPr>
          <w:rFonts w:ascii="Times New Roman" w:hAnsi="Times New Roman"/>
          <w:color w:val="000000" w:themeColor="text1"/>
          <w:sz w:val="28"/>
          <w:szCs w:val="28"/>
        </w:rPr>
        <w:br/>
        <w:t>№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Каким должно быть минимальное значение давления </w:t>
      </w:r>
      <w:r w:rsidRPr="0033017A">
        <w:rPr>
          <w:rFonts w:ascii="Times New Roman" w:hAnsi="Times New Roman"/>
          <w:color w:val="000000" w:themeColor="text1"/>
          <w:sz w:val="28"/>
          <w:szCs w:val="28"/>
        </w:rPr>
        <w:br/>
        <w:t xml:space="preserve">во всасывающей линии при пуске водородного компрессора согласно </w:t>
      </w:r>
      <w:r w:rsidRPr="0033017A">
        <w:rPr>
          <w:rFonts w:ascii="Times New Roman" w:hAnsi="Times New Roman"/>
          <w:color w:val="000000" w:themeColor="text1"/>
          <w:sz w:val="28"/>
          <w:szCs w:val="28"/>
        </w:rPr>
        <w:br/>
        <w:t>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Какая прибавка на коррозию выбирается для трубопроводов водорода из легированной стали согласно ПБ 03-598-03 «Правила безопасности при производстве водорода методом электролиза воды», утвержденным постановлением Госгортехнадзора России 06.06.2003 </w:t>
      </w:r>
      <w:r w:rsidRPr="0033017A">
        <w:rPr>
          <w:rFonts w:ascii="Times New Roman" w:hAnsi="Times New Roman"/>
          <w:color w:val="000000" w:themeColor="text1"/>
          <w:sz w:val="28"/>
          <w:szCs w:val="28"/>
        </w:rPr>
        <w:br/>
        <w:t>№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Какая прибавка на коррозию выбирается для трубопроводов </w:t>
      </w:r>
      <w:r w:rsidRPr="0033017A">
        <w:rPr>
          <w:rFonts w:ascii="Times New Roman" w:hAnsi="Times New Roman"/>
          <w:color w:val="000000" w:themeColor="text1"/>
          <w:sz w:val="28"/>
          <w:szCs w:val="28"/>
        </w:rPr>
        <w:br/>
        <w:t>из углеродистой стали, возрастающей в среде влажного водорода,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виды труб используют при прокладке трубопроводов водорода согласно ПБ 03-598-03 «Правила безопасности </w:t>
      </w:r>
      <w:r w:rsidRPr="0033017A">
        <w:rPr>
          <w:rFonts w:ascii="Times New Roman" w:hAnsi="Times New Roman"/>
          <w:color w:val="000000" w:themeColor="text1"/>
          <w:sz w:val="28"/>
          <w:szCs w:val="28"/>
        </w:rPr>
        <w:br/>
        <w:t>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Какие требования установлены по взаимному расположению трубопроводов с водородом и кислородом при их совместной прокладке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Для каких целей материал трубопроводов водорода, соединяющих цилиндры компрессора с аппаратурой, должен обеспечивать достаточную гибкость согласно ПБ 03-598-03 «Правила безопасности </w:t>
      </w:r>
      <w:r w:rsidRPr="0033017A">
        <w:rPr>
          <w:rFonts w:ascii="Times New Roman" w:hAnsi="Times New Roman"/>
          <w:color w:val="000000" w:themeColor="text1"/>
          <w:sz w:val="28"/>
          <w:szCs w:val="28"/>
        </w:rPr>
        <w:br/>
        <w:t>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В каких местах запрещено размещать арматуру трубопроводов водорода согласно ПБ 03-598-03 «Правила безопасности </w:t>
      </w:r>
      <w:r w:rsidRPr="0033017A">
        <w:rPr>
          <w:rFonts w:ascii="Times New Roman" w:hAnsi="Times New Roman"/>
          <w:color w:val="000000" w:themeColor="text1"/>
          <w:sz w:val="28"/>
          <w:szCs w:val="28"/>
        </w:rPr>
        <w:br/>
        <w:t>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Какая установлена периодичность гидравлических испытаний холодных (до 200 °</w:t>
      </w:r>
      <w:r w:rsidRPr="0033017A">
        <w:rPr>
          <w:rFonts w:ascii="Times New Roman" w:hAnsi="Times New Roman"/>
          <w:color w:val="000000" w:themeColor="text1"/>
          <w:sz w:val="28"/>
          <w:szCs w:val="28"/>
          <w:lang w:val="en-US"/>
        </w:rPr>
        <w:t>C</w:t>
      </w:r>
      <w:r w:rsidRPr="0033017A">
        <w:rPr>
          <w:rFonts w:ascii="Times New Roman" w:hAnsi="Times New Roman"/>
          <w:color w:val="000000" w:themeColor="text1"/>
          <w:sz w:val="28"/>
          <w:szCs w:val="28"/>
        </w:rPr>
        <w:t>) участков водородопроводов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Какая установлена периодичность гидравлических испытаний горячих (от 200 °</w:t>
      </w:r>
      <w:r w:rsidRPr="0033017A">
        <w:rPr>
          <w:rFonts w:ascii="Times New Roman" w:hAnsi="Times New Roman"/>
          <w:color w:val="000000" w:themeColor="text1"/>
          <w:sz w:val="28"/>
          <w:szCs w:val="28"/>
          <w:lang w:val="en-US"/>
        </w:rPr>
        <w:t>C</w:t>
      </w:r>
      <w:r w:rsidRPr="0033017A">
        <w:rPr>
          <w:rFonts w:ascii="Times New Roman" w:hAnsi="Times New Roman"/>
          <w:color w:val="000000" w:themeColor="text1"/>
          <w:sz w:val="28"/>
          <w:szCs w:val="28"/>
        </w:rPr>
        <w:t xml:space="preserve"> до 400 °</w:t>
      </w:r>
      <w:r w:rsidRPr="0033017A">
        <w:rPr>
          <w:rFonts w:ascii="Times New Roman" w:hAnsi="Times New Roman"/>
          <w:color w:val="000000" w:themeColor="text1"/>
          <w:sz w:val="28"/>
          <w:szCs w:val="28"/>
          <w:lang w:val="en-US"/>
        </w:rPr>
        <w:t>C</w:t>
      </w:r>
      <w:r w:rsidRPr="0033017A">
        <w:rPr>
          <w:rFonts w:ascii="Times New Roman" w:hAnsi="Times New Roman"/>
          <w:color w:val="000000" w:themeColor="text1"/>
          <w:sz w:val="28"/>
          <w:szCs w:val="28"/>
        </w:rPr>
        <w:t xml:space="preserve">) участков водородопроводов согласно </w:t>
      </w:r>
      <w:r w:rsidRPr="0033017A">
        <w:rPr>
          <w:rFonts w:ascii="Times New Roman" w:hAnsi="Times New Roman"/>
          <w:color w:val="000000" w:themeColor="text1"/>
          <w:sz w:val="28"/>
          <w:szCs w:val="28"/>
        </w:rPr>
        <w:br/>
        <w:t>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Какой установлен максимальной срок первой выборочной ревизии вновь эксплуатируемых водородопроводов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Какой газ применяют для пневматических испытаний водородопроводов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Для продувки каких аппаратов может использовать углекислый газ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Почему углекислым газом нельзя продувать электролизерные установки согласно ПБ 03-598-03 «Правила безопасности </w:t>
      </w:r>
      <w:r w:rsidRPr="0033017A">
        <w:rPr>
          <w:rFonts w:ascii="Times New Roman" w:hAnsi="Times New Roman"/>
          <w:color w:val="000000" w:themeColor="text1"/>
          <w:sz w:val="28"/>
          <w:szCs w:val="28"/>
        </w:rPr>
        <w:br/>
        <w:t>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должна быть максимальная допустимая погрешность газоанализаторов для определения концентрации водорода </w:t>
      </w:r>
      <w:r w:rsidRPr="0033017A">
        <w:rPr>
          <w:rFonts w:ascii="Times New Roman" w:hAnsi="Times New Roman"/>
          <w:color w:val="000000" w:themeColor="text1"/>
          <w:sz w:val="28"/>
          <w:szCs w:val="28"/>
        </w:rPr>
        <w:br/>
        <w:t xml:space="preserve">в производственных помещениях согласно ПБ 03-598-03 «Правила безопасности при производстве водорода методом электролиза воды», утвержденным постановлением Госгортехнадзора России 06.06.2003 </w:t>
      </w:r>
      <w:r w:rsidRPr="0033017A">
        <w:rPr>
          <w:rFonts w:ascii="Times New Roman" w:hAnsi="Times New Roman"/>
          <w:color w:val="000000" w:themeColor="text1"/>
          <w:sz w:val="28"/>
          <w:szCs w:val="28"/>
        </w:rPr>
        <w:br/>
        <w:t>№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Каким должно быть минимальное избыточное давление водорода </w:t>
      </w:r>
      <w:r w:rsidRPr="0033017A">
        <w:rPr>
          <w:rFonts w:ascii="Times New Roman" w:hAnsi="Times New Roman"/>
          <w:color w:val="000000" w:themeColor="text1"/>
          <w:sz w:val="28"/>
          <w:szCs w:val="28"/>
        </w:rPr>
        <w:br/>
        <w:t>в аппаратах, трубопроводах и оборудовании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Каким реагентом допускается осуществлять пассивацию палладиевого катализатора перед его выгрузкой из контактного аппарата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Каким должен быть минимальный промежуток времени </w:t>
      </w:r>
      <w:r w:rsidRPr="0033017A">
        <w:rPr>
          <w:rFonts w:ascii="Times New Roman" w:hAnsi="Times New Roman"/>
          <w:color w:val="000000" w:themeColor="text1"/>
          <w:sz w:val="28"/>
          <w:szCs w:val="28"/>
        </w:rPr>
        <w:br/>
        <w:t xml:space="preserve">после отключения установки, после которого можно проводить осмотр </w:t>
      </w:r>
      <w:r w:rsidRPr="0033017A">
        <w:rPr>
          <w:rFonts w:ascii="Times New Roman" w:hAnsi="Times New Roman"/>
          <w:color w:val="000000" w:themeColor="text1"/>
          <w:sz w:val="28"/>
          <w:szCs w:val="28"/>
        </w:rPr>
        <w:br/>
        <w:t xml:space="preserve">и ремонтные работы, согласно ПБ 03-598-03 «Правила безопасности </w:t>
      </w:r>
      <w:r w:rsidRPr="0033017A">
        <w:rPr>
          <w:rFonts w:ascii="Times New Roman" w:hAnsi="Times New Roman"/>
          <w:color w:val="000000" w:themeColor="text1"/>
          <w:sz w:val="28"/>
          <w:szCs w:val="28"/>
        </w:rPr>
        <w:br/>
        <w:t>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Каким должно быть минимальное содержание кислорода </w:t>
      </w:r>
      <w:r w:rsidRPr="0033017A">
        <w:rPr>
          <w:rFonts w:ascii="Times New Roman" w:hAnsi="Times New Roman"/>
          <w:color w:val="000000" w:themeColor="text1"/>
          <w:sz w:val="28"/>
          <w:szCs w:val="28"/>
        </w:rPr>
        <w:br/>
        <w:t>в технологических аппаратах, сосудах и трубопроводах для проведения их внутреннего ремонта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В каких аппаратах разделяют водород и электролит согласно </w:t>
      </w:r>
      <w:r w:rsidRPr="0033017A">
        <w:rPr>
          <w:rFonts w:ascii="Times New Roman" w:hAnsi="Times New Roman"/>
          <w:color w:val="000000" w:themeColor="text1"/>
          <w:sz w:val="28"/>
          <w:szCs w:val="28"/>
        </w:rPr>
        <w:br/>
        <w:t>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В каких аппаратах разделяют кислород и электролит согласно </w:t>
      </w:r>
      <w:r w:rsidRPr="0033017A">
        <w:rPr>
          <w:rFonts w:ascii="Times New Roman" w:hAnsi="Times New Roman"/>
          <w:color w:val="000000" w:themeColor="text1"/>
          <w:sz w:val="28"/>
          <w:szCs w:val="28"/>
        </w:rPr>
        <w:br/>
        <w:t>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газ образуется в электролизере на стороне анода согласно </w:t>
      </w:r>
      <w:r w:rsidRPr="0033017A">
        <w:rPr>
          <w:rFonts w:ascii="Times New Roman" w:hAnsi="Times New Roman"/>
          <w:color w:val="000000" w:themeColor="text1"/>
          <w:sz w:val="28"/>
          <w:szCs w:val="28"/>
        </w:rPr>
        <w:br/>
        <w:t>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Какой газ образуется в электролизере на стороне катода согласно ПБ 03-598-03 «Правила безопасности при производстве водорода методом электролиза воды», утвержденным постановлением Госгортехнадзора России 06.06.2003 № 75?</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Какой стаж работы по специальности, соответствующей области (областям) аттестации, должен иметь эксперт первой категории?</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Опыт проведения какого количества экспертиз промышленной безопасности должен иметь эксперт первой категории?</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Автором какого количества публикаций в области промышленной безопасности, размещенных в периодических изданиях, должен являться эксперт первой категории?</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Какой стаж работы по специальности, соответствующей области (областям) аттестации, должен иметь эксперт второй категории?</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Опыт проведения какого количества экспертиз промышленной безопасности должен иметь эксперт второй категории?</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Автором какого количества публикаций в области промышленной безопасности, размещенных в периодических изданиях, должен являться эксперт второй категории?</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стаж работы по специальности, соответствующей области (областям) аттестации, должен иметь эксперт третьей категории </w:t>
      </w:r>
      <w:r w:rsidRPr="0033017A">
        <w:rPr>
          <w:rFonts w:ascii="Times New Roman" w:hAnsi="Times New Roman"/>
          <w:color w:val="000000" w:themeColor="text1"/>
          <w:sz w:val="28"/>
          <w:szCs w:val="28"/>
        </w:rPr>
        <w:br/>
        <w:t>в области промышленной безопасности?</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Автором какого количества публикаций в области промышленной безопасности, размещенных в периодических изданиях, должен являться эксперт третьей категории?</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сведения должны быть указаны на табличке на входе </w:t>
      </w:r>
      <w:r w:rsidRPr="0033017A">
        <w:rPr>
          <w:rFonts w:ascii="Times New Roman" w:hAnsi="Times New Roman"/>
          <w:color w:val="000000" w:themeColor="text1"/>
          <w:sz w:val="28"/>
          <w:szCs w:val="28"/>
        </w:rPr>
        <w:br/>
        <w:t>в резервуарный парк (на площадку отдельно стоящего резервуара)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испытания проводятся перед вводом резервуара </w:t>
      </w:r>
      <w:r w:rsidRPr="0033017A">
        <w:rPr>
          <w:rFonts w:ascii="Times New Roman" w:hAnsi="Times New Roman"/>
          <w:color w:val="000000" w:themeColor="text1"/>
          <w:sz w:val="28"/>
          <w:szCs w:val="28"/>
        </w:rPr>
        <w:br/>
        <w:t xml:space="preserve">в эксплуатацию согласно Федеральным нормам и правилам в области промышленной безопасности «Правила безопасности в нефтяной </w:t>
      </w:r>
      <w:r w:rsidRPr="0033017A">
        <w:rPr>
          <w:rFonts w:ascii="Times New Roman" w:hAnsi="Times New Roman"/>
          <w:color w:val="000000" w:themeColor="text1"/>
          <w:sz w:val="28"/>
          <w:szCs w:val="28"/>
        </w:rPr>
        <w:br/>
        <w:t xml:space="preserve">и газовой промышленности», утвержденным приказом Ростехнадзора </w:t>
      </w:r>
      <w:r w:rsidRPr="0033017A">
        <w:rPr>
          <w:rFonts w:ascii="Times New Roman" w:hAnsi="Times New Roman"/>
          <w:color w:val="000000" w:themeColor="text1"/>
          <w:sz w:val="28"/>
          <w:szCs w:val="28"/>
        </w:rPr>
        <w:br/>
        <w:t>от 12.03.2013 № 101?</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проверки не проводятся перед вводом резервуара </w:t>
      </w:r>
      <w:r w:rsidRPr="0033017A">
        <w:rPr>
          <w:rFonts w:ascii="Times New Roman" w:hAnsi="Times New Roman"/>
          <w:color w:val="000000" w:themeColor="text1"/>
          <w:sz w:val="28"/>
          <w:szCs w:val="28"/>
        </w:rPr>
        <w:br/>
        <w:t xml:space="preserve">в эксплуатацию согласно Федеральным нормам и правилам в области промышленной безопасности «Правила безопасности в нефтяной </w:t>
      </w:r>
      <w:r w:rsidRPr="0033017A">
        <w:rPr>
          <w:rFonts w:ascii="Times New Roman" w:hAnsi="Times New Roman"/>
          <w:color w:val="000000" w:themeColor="text1"/>
          <w:sz w:val="28"/>
          <w:szCs w:val="28"/>
        </w:rPr>
        <w:br/>
        <w:t xml:space="preserve">и газовой промышленности», утвержденным приказом Ростехнадзора </w:t>
      </w:r>
      <w:r w:rsidRPr="0033017A">
        <w:rPr>
          <w:rFonts w:ascii="Times New Roman" w:hAnsi="Times New Roman"/>
          <w:color w:val="000000" w:themeColor="text1"/>
          <w:sz w:val="28"/>
          <w:szCs w:val="28"/>
        </w:rPr>
        <w:br/>
        <w:t>от 12.03.2013 № 101?</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из утверждений в отношении нефтебаз является неверным </w:t>
      </w:r>
      <w:r w:rsidRPr="0033017A">
        <w:rPr>
          <w:rFonts w:ascii="Times New Roman" w:hAnsi="Times New Roman"/>
          <w:color w:val="000000" w:themeColor="text1"/>
          <w:sz w:val="28"/>
          <w:szCs w:val="28"/>
        </w:rPr>
        <w:br/>
        <w:t>и противоречит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На какие виды подразделяются нефтебазы в зависимости </w:t>
      </w:r>
      <w:r w:rsidRPr="0033017A">
        <w:rPr>
          <w:rFonts w:ascii="Times New Roman" w:hAnsi="Times New Roman"/>
          <w:color w:val="000000" w:themeColor="text1"/>
          <w:sz w:val="28"/>
          <w:szCs w:val="28"/>
        </w:rPr>
        <w:br/>
        <w:t xml:space="preserve">от их назначения согласно «Правилам технической эксплуатации нефтебаз», утвержденным приказом Минэнерго России от 19.06.2003 </w:t>
      </w:r>
      <w:r w:rsidRPr="0033017A">
        <w:rPr>
          <w:rFonts w:ascii="Times New Roman" w:hAnsi="Times New Roman"/>
          <w:color w:val="000000" w:themeColor="text1"/>
          <w:sz w:val="28"/>
          <w:szCs w:val="28"/>
        </w:rPr>
        <w:br/>
        <w:t>№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вид нефтебаз в соответствии с их классификацией </w:t>
      </w:r>
      <w:r w:rsidRPr="0033017A">
        <w:rPr>
          <w:rFonts w:ascii="Times New Roman" w:hAnsi="Times New Roman"/>
          <w:color w:val="000000" w:themeColor="text1"/>
          <w:sz w:val="28"/>
          <w:szCs w:val="28"/>
        </w:rPr>
        <w:br/>
        <w:t>по назначению осуществляет перегрузку нефтепродуктов с одного вида транспорта на другой, а также отгрузку нефтепродуктов распределительным нефтебазам и крупным потребителям согласно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вид нефтебаз в соответствии с их классификацией </w:t>
      </w:r>
      <w:r w:rsidRPr="0033017A">
        <w:rPr>
          <w:rFonts w:ascii="Times New Roman" w:hAnsi="Times New Roman"/>
          <w:color w:val="000000" w:themeColor="text1"/>
          <w:sz w:val="28"/>
          <w:szCs w:val="28"/>
        </w:rPr>
        <w:br/>
        <w:t xml:space="preserve">по назначению предназначен для приема нефтепродуктов всеми видами транспорта и отпуска нефтепродуктов непосредственно потребителям, </w:t>
      </w:r>
      <w:r w:rsidRPr="0033017A">
        <w:rPr>
          <w:rFonts w:ascii="Times New Roman" w:hAnsi="Times New Roman"/>
          <w:color w:val="000000" w:themeColor="text1"/>
          <w:sz w:val="28"/>
          <w:szCs w:val="28"/>
        </w:rPr>
        <w:br/>
        <w:t>в основном автотранспортом наливом и в таре согласно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На какие виды подразделяются нефтебазы в зависимости </w:t>
      </w:r>
      <w:r w:rsidRPr="0033017A">
        <w:rPr>
          <w:rFonts w:ascii="Times New Roman" w:hAnsi="Times New Roman"/>
          <w:color w:val="000000" w:themeColor="text1"/>
          <w:sz w:val="28"/>
          <w:szCs w:val="28"/>
        </w:rPr>
        <w:br/>
        <w:t xml:space="preserve">от транспортной связи согласно «Правилам технической эксплуатации нефтебаз», утвержденным приказом Минэнерго России от 19.06.2003 </w:t>
      </w:r>
      <w:r w:rsidRPr="0033017A">
        <w:rPr>
          <w:rFonts w:ascii="Times New Roman" w:hAnsi="Times New Roman"/>
          <w:color w:val="000000" w:themeColor="text1"/>
          <w:sz w:val="28"/>
          <w:szCs w:val="28"/>
        </w:rPr>
        <w:br/>
        <w:t>№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Каким видом транспорта осуществляется доставка нефтепродуктов к глубинным нефтебазам согласно «Правилам технической эксплуатации нефтебаз», утвержденным приказом Минэнерго России от 19.06.2003 </w:t>
      </w:r>
      <w:r w:rsidRPr="0033017A">
        <w:rPr>
          <w:rFonts w:ascii="Times New Roman" w:hAnsi="Times New Roman"/>
          <w:color w:val="000000" w:themeColor="text1"/>
          <w:sz w:val="28"/>
          <w:szCs w:val="28"/>
        </w:rPr>
        <w:br/>
        <w:t>№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 какой виду нефтебаз в зависимости от классификации </w:t>
      </w:r>
      <w:r w:rsidRPr="0033017A">
        <w:rPr>
          <w:rFonts w:ascii="Times New Roman" w:hAnsi="Times New Roman"/>
          <w:color w:val="000000" w:themeColor="text1"/>
          <w:sz w:val="28"/>
          <w:szCs w:val="28"/>
        </w:rPr>
        <w:br/>
        <w:t>по назначению относятся глубинные нефтебазы согласно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параметр не относится к основным показателям, характеризующим нефтебазы, согласно «Правилам технической эксплуатации нефтебаз», утвержденным приказом Минэнерго России </w:t>
      </w:r>
      <w:r w:rsidRPr="0033017A">
        <w:rPr>
          <w:rFonts w:ascii="Times New Roman" w:hAnsi="Times New Roman"/>
          <w:color w:val="000000" w:themeColor="text1"/>
          <w:sz w:val="28"/>
          <w:szCs w:val="28"/>
        </w:rPr>
        <w:br/>
        <w:t>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 какой категории в зависимости от общей вместимости </w:t>
      </w:r>
      <w:r w:rsidRPr="0033017A">
        <w:rPr>
          <w:rFonts w:ascii="Times New Roman" w:hAnsi="Times New Roman"/>
          <w:color w:val="000000" w:themeColor="text1"/>
          <w:sz w:val="28"/>
          <w:szCs w:val="28"/>
        </w:rPr>
        <w:br/>
        <w:t>и максимального объема относятся нефтебазы вместимостью свыше 100000 куб. м согласно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 какой категории в зависимости от общей вместимости </w:t>
      </w:r>
      <w:r w:rsidRPr="0033017A">
        <w:rPr>
          <w:rFonts w:ascii="Times New Roman" w:hAnsi="Times New Roman"/>
          <w:color w:val="000000" w:themeColor="text1"/>
          <w:sz w:val="28"/>
          <w:szCs w:val="28"/>
        </w:rPr>
        <w:br/>
        <w:t xml:space="preserve">и максимального объема относятся нефтебазы вместимостью </w:t>
      </w:r>
      <w:r w:rsidRPr="0033017A">
        <w:rPr>
          <w:rFonts w:ascii="Times New Roman" w:hAnsi="Times New Roman"/>
          <w:color w:val="000000" w:themeColor="text1"/>
          <w:sz w:val="28"/>
          <w:szCs w:val="28"/>
        </w:rPr>
        <w:br/>
        <w:t xml:space="preserve">от 20000 куб. м до 100000 куб. м согласно «Правилам технической эксплуатации нефтебаз», утвержденным приказом Минэнерго России </w:t>
      </w:r>
      <w:r w:rsidRPr="0033017A">
        <w:rPr>
          <w:rFonts w:ascii="Times New Roman" w:hAnsi="Times New Roman"/>
          <w:color w:val="000000" w:themeColor="text1"/>
          <w:sz w:val="28"/>
          <w:szCs w:val="28"/>
        </w:rPr>
        <w:br/>
        <w:t>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 какой категории  в зависимости от общей вместимости </w:t>
      </w:r>
      <w:r w:rsidRPr="0033017A">
        <w:rPr>
          <w:rFonts w:ascii="Times New Roman" w:hAnsi="Times New Roman"/>
          <w:color w:val="000000" w:themeColor="text1"/>
          <w:sz w:val="28"/>
          <w:szCs w:val="28"/>
        </w:rPr>
        <w:br/>
        <w:t xml:space="preserve">и максимального объема относятся нефтебазы вместимостью </w:t>
      </w:r>
      <w:r w:rsidRPr="0033017A">
        <w:rPr>
          <w:rFonts w:ascii="Times New Roman" w:hAnsi="Times New Roman"/>
          <w:color w:val="000000" w:themeColor="text1"/>
          <w:sz w:val="28"/>
          <w:szCs w:val="28"/>
        </w:rPr>
        <w:br/>
        <w:t>от 10000 куб. м до 20000 куб. м, с максимальным объемом одного резервуара до 5000 куб. м включительно согласно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 какой категории в зависимости от общей вместимости </w:t>
      </w:r>
      <w:r w:rsidRPr="0033017A">
        <w:rPr>
          <w:rFonts w:ascii="Times New Roman" w:hAnsi="Times New Roman"/>
          <w:color w:val="000000" w:themeColor="text1"/>
          <w:sz w:val="28"/>
          <w:szCs w:val="28"/>
        </w:rPr>
        <w:br/>
        <w:t xml:space="preserve">и максимального объема относятся нефтебазы вместимостью </w:t>
      </w:r>
      <w:r w:rsidRPr="0033017A">
        <w:rPr>
          <w:rFonts w:ascii="Times New Roman" w:hAnsi="Times New Roman"/>
          <w:color w:val="000000" w:themeColor="text1"/>
          <w:sz w:val="28"/>
          <w:szCs w:val="28"/>
        </w:rPr>
        <w:br/>
        <w:t>от 2000 куб. м до 10000 куб. м, с максимальным объемом одного резервуара до 2000 куб. м включительно согласно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 какой категории в зависимости от общей вместимости </w:t>
      </w:r>
      <w:r w:rsidRPr="0033017A">
        <w:rPr>
          <w:rFonts w:ascii="Times New Roman" w:hAnsi="Times New Roman"/>
          <w:color w:val="000000" w:themeColor="text1"/>
          <w:sz w:val="28"/>
          <w:szCs w:val="28"/>
        </w:rPr>
        <w:br/>
        <w:t xml:space="preserve">и максимального объема относятся нефтебазы вместимостью </w:t>
      </w:r>
      <w:r w:rsidRPr="0033017A">
        <w:rPr>
          <w:rFonts w:ascii="Times New Roman" w:hAnsi="Times New Roman"/>
          <w:color w:val="000000" w:themeColor="text1"/>
          <w:sz w:val="28"/>
          <w:szCs w:val="28"/>
        </w:rPr>
        <w:br/>
        <w:t xml:space="preserve">до 2000 куб. м включительно, с максимальным объемом одного резервуара до 700 куб. м включительно согласно «Правилам технической эксплуатации нефтебаз», утвержденным приказом Минэнерго России </w:t>
      </w:r>
      <w:r w:rsidRPr="0033017A">
        <w:rPr>
          <w:rFonts w:ascii="Times New Roman" w:hAnsi="Times New Roman"/>
          <w:color w:val="000000" w:themeColor="text1"/>
          <w:sz w:val="28"/>
          <w:szCs w:val="28"/>
        </w:rPr>
        <w:br/>
        <w:t>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Расходные резервуары котельных, дизельных электростанций </w:t>
      </w:r>
      <w:r w:rsidRPr="0033017A">
        <w:rPr>
          <w:rFonts w:ascii="Times New Roman" w:hAnsi="Times New Roman"/>
          <w:color w:val="000000" w:themeColor="text1"/>
          <w:sz w:val="28"/>
          <w:szCs w:val="28"/>
        </w:rPr>
        <w:br/>
        <w:t>и топливозаправочных пунктов какого объема допускается не учитывать при определении общей вместимости нефтебазы согласно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Резервуары пунктов сбора отработанных нефтепродуктов с какой общей вместимостью допускается не учитывать при определении общей вместимости нефтебазы согласно «Правилам технической эксплуатации нефтебаз», утвержденным приказом Минэнерго России от 19.06.2003 </w:t>
      </w:r>
      <w:r w:rsidRPr="0033017A">
        <w:rPr>
          <w:rFonts w:ascii="Times New Roman" w:hAnsi="Times New Roman"/>
          <w:color w:val="000000" w:themeColor="text1"/>
          <w:sz w:val="28"/>
          <w:szCs w:val="28"/>
        </w:rPr>
        <w:br/>
        <w:t>№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На нефтебазах с каким грузооборотом налив отработанных нефтепродуктов в одиночные цистерны должен производиться </w:t>
      </w:r>
      <w:r w:rsidRPr="0033017A">
        <w:rPr>
          <w:rFonts w:ascii="Times New Roman" w:hAnsi="Times New Roman"/>
          <w:color w:val="000000" w:themeColor="text1"/>
          <w:sz w:val="28"/>
          <w:szCs w:val="28"/>
        </w:rPr>
        <w:br/>
        <w:t xml:space="preserve">на специальных наливных устройствах согласно «Правилам технической эксплуатации нефтебаз», утвержденным приказом Минэнерго России </w:t>
      </w:r>
      <w:r w:rsidRPr="0033017A">
        <w:rPr>
          <w:rFonts w:ascii="Times New Roman" w:hAnsi="Times New Roman"/>
          <w:color w:val="000000" w:themeColor="text1"/>
          <w:sz w:val="28"/>
          <w:szCs w:val="28"/>
        </w:rPr>
        <w:br/>
        <w:t>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из утверждений в отношении водных нефтебаз является неверным и противоречит «Правилам технической эксплуатации нефтебаз», утвержденным приказом Минэнерго России от 19.06.2003 </w:t>
      </w:r>
      <w:r w:rsidRPr="0033017A">
        <w:rPr>
          <w:rFonts w:ascii="Times New Roman" w:hAnsi="Times New Roman"/>
          <w:color w:val="000000" w:themeColor="text1"/>
          <w:sz w:val="28"/>
          <w:szCs w:val="28"/>
        </w:rPr>
        <w:br/>
        <w:t>№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На нефтебазах какой группы допускается отпуск этилированных, легковоспламеняющихся и горючих нефтепродуктов в одном здании при условии разделения помещений стеной, выполненной из несгораемых материалов, согласно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из утверждений в отношении хранения бензина на нефтебазе является верным согласно «Правилам технической эксплуатации нефтебаз», утвержденным приказом Минэнерго России от 19.06.2003 </w:t>
      </w:r>
      <w:r w:rsidRPr="0033017A">
        <w:rPr>
          <w:rFonts w:ascii="Times New Roman" w:hAnsi="Times New Roman"/>
          <w:color w:val="000000" w:themeColor="text1"/>
          <w:sz w:val="28"/>
          <w:szCs w:val="28"/>
        </w:rPr>
        <w:br/>
        <w:t>№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из утверждений в отношении хранения нефтепродуктов </w:t>
      </w:r>
      <w:r w:rsidRPr="0033017A">
        <w:rPr>
          <w:rFonts w:ascii="Times New Roman" w:hAnsi="Times New Roman"/>
          <w:color w:val="000000" w:themeColor="text1"/>
          <w:sz w:val="28"/>
          <w:szCs w:val="28"/>
        </w:rPr>
        <w:br/>
        <w:t>на нефтебазах является неверным и противоречит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Какие различают способы подогрева нефтепродуктов на нефтебазах согласно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Хранение легковоспламеняющихся нефтепродуктов с какой температурой вспышки не допускается на открытых площадках согласно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из утверждений в отношении хранения нефтепродуктов </w:t>
      </w:r>
      <w:r w:rsidRPr="0033017A">
        <w:rPr>
          <w:rFonts w:ascii="Times New Roman" w:hAnsi="Times New Roman"/>
          <w:color w:val="000000" w:themeColor="text1"/>
          <w:sz w:val="28"/>
          <w:szCs w:val="28"/>
        </w:rPr>
        <w:br/>
        <w:t>в таре на нефтебазах является неверным и противоречит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Какая высота обвалования или ограждающей стены каждой группы наземных резервуаров установлена «Правилами технической эксплуатации нефтебаз», утвержденными приказом Минэнерго России </w:t>
      </w:r>
      <w:r w:rsidRPr="0033017A">
        <w:rPr>
          <w:rFonts w:ascii="Times New Roman" w:hAnsi="Times New Roman"/>
          <w:color w:val="000000" w:themeColor="text1"/>
          <w:sz w:val="28"/>
          <w:szCs w:val="28"/>
        </w:rPr>
        <w:br/>
        <w:t>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Какая минимальная высота обвалования или ограждающей стены каждой группы наземных резервуаров установлена для резервуаров номинальной вместимостью до 10 000 куб. м согласно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Какая минимальная высота обвалования или ограждающей стены каждой группы наземных резервуаров установлена для резервуаров вместимостью 10 000 куб. м и более согласно «Правилам технической эксплуатации нефтебаз», утвержденным приказом Минэнерго России </w:t>
      </w:r>
      <w:r w:rsidRPr="0033017A">
        <w:rPr>
          <w:rFonts w:ascii="Times New Roman" w:hAnsi="Times New Roman"/>
          <w:color w:val="000000" w:themeColor="text1"/>
          <w:sz w:val="28"/>
          <w:szCs w:val="28"/>
        </w:rPr>
        <w:br/>
        <w:t>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Каким следует принимать расстояние от стенок наземного резервуара до подошвы внутренних откосов обвалования или </w:t>
      </w:r>
      <w:r w:rsidRPr="0033017A">
        <w:rPr>
          <w:rFonts w:ascii="Times New Roman" w:hAnsi="Times New Roman"/>
          <w:color w:val="000000" w:themeColor="text1"/>
          <w:sz w:val="28"/>
          <w:szCs w:val="28"/>
        </w:rPr>
        <w:br/>
        <w:t>до ограждающих стен для резервуаров вместимостью до 10 000 куб. м согласно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должна быть высота сплошного земляного вала или стены, ограждающей группу из вертикальных резервуаров вместимостью </w:t>
      </w:r>
      <w:r w:rsidRPr="0033017A">
        <w:rPr>
          <w:rFonts w:ascii="Times New Roman" w:hAnsi="Times New Roman"/>
          <w:color w:val="000000" w:themeColor="text1"/>
          <w:sz w:val="28"/>
          <w:szCs w:val="28"/>
        </w:rPr>
        <w:br/>
        <w:t>400 куб. м и менее, общей вместимостью до 4000 куб. м, расположенную отдельно от общей группы резервуаров (за пределами ее внешнего обвалования), согласно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должна быть высота сплошного земляного вала или стены, ограждающей группу из горизонтальных резервуаров вместимостью </w:t>
      </w:r>
      <w:r w:rsidRPr="0033017A">
        <w:rPr>
          <w:rFonts w:ascii="Times New Roman" w:hAnsi="Times New Roman"/>
          <w:color w:val="000000" w:themeColor="text1"/>
          <w:sz w:val="28"/>
          <w:szCs w:val="28"/>
        </w:rPr>
        <w:br/>
        <w:t>400 куб. м и менее, общей вместимостью до 4000 куб. м, расположенную отдельно от общей группы резервуаров (за пределами ее внешнего обвалования), согласно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Какая должна быть высота прокладки наземных трубопроводов </w:t>
      </w:r>
      <w:r w:rsidRPr="0033017A">
        <w:rPr>
          <w:rFonts w:ascii="Times New Roman" w:hAnsi="Times New Roman"/>
          <w:color w:val="000000" w:themeColor="text1"/>
          <w:sz w:val="28"/>
          <w:szCs w:val="28"/>
        </w:rPr>
        <w:br/>
        <w:t>по территории нефтебазы при пересечении автодорог согласно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Какая должна быть высота прокладки наземных трубопроводов по территории нефтебазы при пересечении железнодорожных путей согласно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Каким должно быть расстояние по горизонтали от грани ближайшей опоры эстакады наземных технологических трубопроводов нефтебазы до железнодорожного пути нормальной колеи </w:t>
      </w:r>
      <w:r w:rsidRPr="0033017A">
        <w:rPr>
          <w:rFonts w:ascii="Times New Roman" w:hAnsi="Times New Roman"/>
          <w:color w:val="000000" w:themeColor="text1"/>
          <w:sz w:val="28"/>
          <w:szCs w:val="28"/>
        </w:rPr>
        <w:br/>
        <w:t xml:space="preserve">при пересечении высокими эстакадами железнодорожных путей </w:t>
      </w:r>
      <w:r w:rsidRPr="0033017A">
        <w:rPr>
          <w:rFonts w:ascii="Times New Roman" w:hAnsi="Times New Roman"/>
          <w:color w:val="000000" w:themeColor="text1"/>
          <w:sz w:val="28"/>
          <w:szCs w:val="28"/>
        </w:rPr>
        <w:br/>
        <w:t xml:space="preserve">на территории нефтебазы согласно «Правилам технической эксплуатации нефтебаз», утвержденным приказом Минэнерго России от 19.06.2003 </w:t>
      </w:r>
      <w:r w:rsidRPr="0033017A">
        <w:rPr>
          <w:rFonts w:ascii="Times New Roman" w:hAnsi="Times New Roman"/>
          <w:color w:val="000000" w:themeColor="text1"/>
          <w:sz w:val="28"/>
          <w:szCs w:val="28"/>
        </w:rPr>
        <w:br/>
        <w:t>№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Каким должно быть расстояние по горизонтали от грани ближайшей опоры эстакады наземных технологических трубопроводов нефтебазы до бордюра автодороги при пересечении высокими эстакадами автодорог на территории нефтебазы согласно «Правилам технической эксплуатации нефтебаз», утвержденным приказом Минэнерго России </w:t>
      </w:r>
      <w:r w:rsidRPr="0033017A">
        <w:rPr>
          <w:rFonts w:ascii="Times New Roman" w:hAnsi="Times New Roman"/>
          <w:color w:val="000000" w:themeColor="text1"/>
          <w:sz w:val="28"/>
          <w:szCs w:val="28"/>
        </w:rPr>
        <w:br/>
        <w:t>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из утверждений в отношении технологических трубопроводов, прокладываемых на территории нефтебазы, является неверным и противоречит «Правилам технической эксплуатации нефтебаз», утвержденным приказом Минэнерго России от 19.06.2003 </w:t>
      </w:r>
      <w:r w:rsidRPr="0033017A">
        <w:rPr>
          <w:rFonts w:ascii="Times New Roman" w:hAnsi="Times New Roman"/>
          <w:color w:val="000000" w:themeColor="text1"/>
          <w:sz w:val="28"/>
          <w:szCs w:val="28"/>
        </w:rPr>
        <w:br/>
        <w:t>№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Какие углы пересечения технологического трубопровода </w:t>
      </w:r>
      <w:r w:rsidRPr="0033017A">
        <w:rPr>
          <w:rFonts w:ascii="Times New Roman" w:hAnsi="Times New Roman"/>
          <w:color w:val="000000" w:themeColor="text1"/>
          <w:sz w:val="28"/>
          <w:szCs w:val="28"/>
        </w:rPr>
        <w:br/>
        <w:t>с железными и автомобильными дорогами на территории нефтебаз должны предусматриваться согласно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На какой глубине должны быть проложены подземные трубопроводы для нефтепродуктов от планировочной отметки земли </w:t>
      </w:r>
      <w:r w:rsidRPr="0033017A">
        <w:rPr>
          <w:rFonts w:ascii="Times New Roman" w:hAnsi="Times New Roman"/>
          <w:color w:val="000000" w:themeColor="text1"/>
          <w:sz w:val="28"/>
          <w:szCs w:val="28"/>
        </w:rPr>
        <w:br/>
        <w:t>до верха трубы на территории нефтебазы согласно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из утверждений в отношении подземных трубопроводов </w:t>
      </w:r>
      <w:r w:rsidRPr="0033017A">
        <w:rPr>
          <w:rFonts w:ascii="Times New Roman" w:hAnsi="Times New Roman"/>
          <w:color w:val="000000" w:themeColor="text1"/>
          <w:sz w:val="28"/>
          <w:szCs w:val="28"/>
        </w:rPr>
        <w:br/>
        <w:t xml:space="preserve">для нефтепродуктов, прокладываемых на территории нефтебазы, является неверным и противоречит «Правилам технической эксплуатации нефтебаз», утвержденным приказом Минэнерго России от 19.06.2003 </w:t>
      </w:r>
      <w:r w:rsidRPr="0033017A">
        <w:rPr>
          <w:rFonts w:ascii="Times New Roman" w:hAnsi="Times New Roman"/>
          <w:color w:val="000000" w:themeColor="text1"/>
          <w:sz w:val="28"/>
          <w:szCs w:val="28"/>
        </w:rPr>
        <w:br/>
        <w:t>№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Какое из утверждений в отношении подземных трубопроводов, прокладываемых на территории нефтебазы, является верным согласно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Какими должны быть уклоны подземных трубопроводов </w:t>
      </w:r>
      <w:r w:rsidRPr="0033017A">
        <w:rPr>
          <w:rFonts w:ascii="Times New Roman" w:hAnsi="Times New Roman"/>
          <w:color w:val="000000" w:themeColor="text1"/>
          <w:sz w:val="28"/>
          <w:szCs w:val="28"/>
        </w:rPr>
        <w:br/>
        <w:t>для легковоспламеняющихся нефтепродуктов согласно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Какими должны быть уклоны подземных трубопроводов </w:t>
      </w:r>
      <w:r w:rsidRPr="0033017A">
        <w:rPr>
          <w:rFonts w:ascii="Times New Roman" w:hAnsi="Times New Roman"/>
          <w:color w:val="000000" w:themeColor="text1"/>
          <w:sz w:val="28"/>
          <w:szCs w:val="28"/>
        </w:rPr>
        <w:br/>
        <w:t xml:space="preserve">для горючих нефтепродуктов согласно «Правилам технической эксплуатации нефтебаз», утвержденным приказом Минэнерго России </w:t>
      </w:r>
      <w:r w:rsidRPr="0033017A">
        <w:rPr>
          <w:rFonts w:ascii="Times New Roman" w:hAnsi="Times New Roman"/>
          <w:color w:val="000000" w:themeColor="text1"/>
          <w:sz w:val="28"/>
          <w:szCs w:val="28"/>
        </w:rPr>
        <w:br/>
        <w:t>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На какие технологические трубопроводы, прокладываемые </w:t>
      </w:r>
      <w:r w:rsidRPr="0033017A">
        <w:rPr>
          <w:rFonts w:ascii="Times New Roman" w:hAnsi="Times New Roman"/>
          <w:color w:val="000000" w:themeColor="text1"/>
          <w:sz w:val="28"/>
          <w:szCs w:val="28"/>
        </w:rPr>
        <w:br/>
        <w:t>на территории нефтебазы, должны быть составлены паспорта согласно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из утверждений в отношении требований к насосам </w:t>
      </w:r>
      <w:r w:rsidRPr="0033017A">
        <w:rPr>
          <w:rFonts w:ascii="Times New Roman" w:hAnsi="Times New Roman"/>
          <w:color w:val="000000" w:themeColor="text1"/>
          <w:sz w:val="28"/>
          <w:szCs w:val="28"/>
        </w:rPr>
        <w:br/>
        <w:t xml:space="preserve">для перекачки нефтепродуктов на нефтебазах является неверным </w:t>
      </w:r>
      <w:r w:rsidRPr="0033017A">
        <w:rPr>
          <w:rFonts w:ascii="Times New Roman" w:hAnsi="Times New Roman"/>
          <w:color w:val="000000" w:themeColor="text1"/>
          <w:sz w:val="28"/>
          <w:szCs w:val="28"/>
        </w:rPr>
        <w:br/>
        <w:t>и противоречит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Какой должна быть ширина проходов между выступающими частями насосных агрегатов в насосных станциях согласно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До какой величины допускается уменьшать ширину проходов между выступающими частями насосных агрегатов в насосных станциях при установке насосов шириной до 0,6 м и высотой до 0,5 м согласно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Какой должна быть ширина прохода между рядами при двухрядном расположении насосов в насосных станциях согласно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По какому критерию определяется необходимый воздухообмен </w:t>
      </w:r>
      <w:r w:rsidRPr="0033017A">
        <w:rPr>
          <w:rFonts w:ascii="Times New Roman" w:hAnsi="Times New Roman"/>
          <w:color w:val="000000" w:themeColor="text1"/>
          <w:sz w:val="28"/>
          <w:szCs w:val="28"/>
        </w:rPr>
        <w:br/>
        <w:t xml:space="preserve">в помещениях на нефтебазах согласно «Правилам технической эксплуатации нефтебаз», утвержденным приказом Минэнерго России </w:t>
      </w:r>
      <w:r w:rsidRPr="0033017A">
        <w:rPr>
          <w:rFonts w:ascii="Times New Roman" w:hAnsi="Times New Roman"/>
          <w:color w:val="000000" w:themeColor="text1"/>
          <w:sz w:val="28"/>
          <w:szCs w:val="28"/>
        </w:rPr>
        <w:br/>
        <w:t>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вид нефтебаз в соответствии с их классификацией </w:t>
      </w:r>
      <w:r w:rsidRPr="0033017A">
        <w:rPr>
          <w:rFonts w:ascii="Times New Roman" w:hAnsi="Times New Roman"/>
          <w:color w:val="000000" w:themeColor="text1"/>
          <w:sz w:val="28"/>
          <w:szCs w:val="28"/>
        </w:rPr>
        <w:br/>
        <w:t xml:space="preserve">по назначению предназначен для осуществления приема, хранения </w:t>
      </w:r>
      <w:r w:rsidRPr="0033017A">
        <w:rPr>
          <w:rFonts w:ascii="Times New Roman" w:hAnsi="Times New Roman"/>
          <w:color w:val="000000" w:themeColor="text1"/>
          <w:sz w:val="28"/>
          <w:szCs w:val="28"/>
        </w:rPr>
        <w:br/>
        <w:t>и периодического освежения нефтепродуктов согласно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 какому виду по транспортным связям относятся нефтебазы, которые расположены вблизи железнодорожных станций и получают нефтепродукты по железнодорожному тупику (ветке) наливом в вагонах-цистернах и в крытых вагонах в таре согласно «Правилам технической эксплуатации нефтебаз», утвержденным приказом Минэнерго России </w:t>
      </w:r>
      <w:r w:rsidRPr="0033017A">
        <w:rPr>
          <w:rFonts w:ascii="Times New Roman" w:hAnsi="Times New Roman"/>
          <w:color w:val="000000" w:themeColor="text1"/>
          <w:sz w:val="28"/>
          <w:szCs w:val="28"/>
        </w:rPr>
        <w:br/>
        <w:t>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 какому виду по транспортным связям относятся нефтебазы, которые  размещаются при промежуточных и конечных насосных станциях магистральных трубопроводов и получают нефтепродукты через эти станции согласно «Правилам технической эксплуатации нефтебаз», утвержденным приказом Минэнерго России от 19.06.2003 </w:t>
      </w:r>
      <w:r w:rsidRPr="0033017A">
        <w:rPr>
          <w:rFonts w:ascii="Times New Roman" w:hAnsi="Times New Roman"/>
          <w:color w:val="000000" w:themeColor="text1"/>
          <w:sz w:val="28"/>
          <w:szCs w:val="28"/>
        </w:rPr>
        <w:br/>
        <w:t>№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 какому виду по транспортным связям относятся нефтебазы,  расположенные на значительном расстоянии от железных дорог и водных путей и получающие нефтепродукты в основном автомобильным транспортом, а в некоторых случаях воздушным, согласно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Каким образом определяется общая вместимость нефтебаз согласно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Каким образом принимается объем резервуаров и тары </w:t>
      </w:r>
      <w:r w:rsidRPr="0033017A">
        <w:rPr>
          <w:rFonts w:ascii="Times New Roman" w:hAnsi="Times New Roman"/>
          <w:color w:val="000000" w:themeColor="text1"/>
          <w:sz w:val="28"/>
          <w:szCs w:val="28"/>
        </w:rPr>
        <w:br/>
        <w:t>при определении общей вместимости нефтебаз согласно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Объемы каких технологических резервуаров необходимо учитывать при определении общей вместимости нефтебаз согласно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Какому требованию должен отвечать резервуарной парк </w:t>
      </w:r>
      <w:r w:rsidRPr="0033017A">
        <w:rPr>
          <w:rFonts w:ascii="Times New Roman" w:hAnsi="Times New Roman"/>
          <w:color w:val="000000" w:themeColor="text1"/>
          <w:sz w:val="28"/>
          <w:szCs w:val="28"/>
        </w:rPr>
        <w:br/>
        <w:t>в соответствии с технической оснащенностью нефтебаз согласно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От каких факторов не зависит технология приема и отпуска нефтепродуктов на нефтебазах согласно «Правилам технической эксплуатации нефтебаз», утвержденным приказом Минэнерго России </w:t>
      </w:r>
      <w:r w:rsidRPr="0033017A">
        <w:rPr>
          <w:rFonts w:ascii="Times New Roman" w:hAnsi="Times New Roman"/>
          <w:color w:val="000000" w:themeColor="text1"/>
          <w:sz w:val="28"/>
          <w:szCs w:val="28"/>
        </w:rPr>
        <w:br/>
        <w:t>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требование необходимо выполнить для недопустимости смешения сливаемого или наливаемого нефтепродукта с другими нефтепродуктами согласно «Правилам технической эксплуатации нефтебаз», утвержденным приказом Минэнерго России от 19.06.2003 </w:t>
      </w:r>
      <w:r w:rsidRPr="0033017A">
        <w:rPr>
          <w:rFonts w:ascii="Times New Roman" w:hAnsi="Times New Roman"/>
          <w:color w:val="000000" w:themeColor="text1"/>
          <w:sz w:val="28"/>
          <w:szCs w:val="28"/>
        </w:rPr>
        <w:br/>
        <w:t>№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От каких факторов из перечисленных не зависит максимальная безопасная скорость слива-налива нефтепродукта согласно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На каких железнодорожных путях должны производиться операции по приему (сливу) и отпуску (наливу) нефтепродуктов, перевозимых </w:t>
      </w:r>
      <w:r w:rsidRPr="0033017A">
        <w:rPr>
          <w:rFonts w:ascii="Times New Roman" w:hAnsi="Times New Roman"/>
          <w:color w:val="000000" w:themeColor="text1"/>
          <w:sz w:val="28"/>
          <w:szCs w:val="28"/>
        </w:rPr>
        <w:br/>
        <w:t xml:space="preserve">в железнодорожных цистернах, согласно «Правилам технической эксплуатации нефтебаз», утвержденным приказом Минэнерго России </w:t>
      </w:r>
      <w:r w:rsidRPr="0033017A">
        <w:rPr>
          <w:rFonts w:ascii="Times New Roman" w:hAnsi="Times New Roman"/>
          <w:color w:val="000000" w:themeColor="text1"/>
          <w:sz w:val="28"/>
          <w:szCs w:val="28"/>
        </w:rPr>
        <w:br/>
        <w:t>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уклон для маршевых лестниц резервуаров установлен Федеральными нормами и правилами в области промышленной безопасности «Правила безопасности в нефтяной и газовой промышленности», утвержденными приказом Ростехнадзора </w:t>
      </w:r>
      <w:r w:rsidRPr="0033017A">
        <w:rPr>
          <w:rFonts w:ascii="Times New Roman" w:hAnsi="Times New Roman"/>
          <w:color w:val="000000" w:themeColor="text1"/>
          <w:sz w:val="28"/>
          <w:szCs w:val="28"/>
        </w:rPr>
        <w:br/>
        <w:t>от 12.03.2013 № 101?</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Какой должна быть ширина маршевых лестниц резервуаров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На вертикальные стальные сварные цилиндрические резервуары какой вместимости, предназначенные для сбора, хранения и подготовки сырой и товарной нефти, а также сбора и очистки воды перед ее закачкой в пласты, распространяются Федеральные нормы и правила в области промышленной безопасности «Правила безопасности в нефтяной </w:t>
      </w:r>
      <w:r w:rsidRPr="0033017A">
        <w:rPr>
          <w:rFonts w:ascii="Times New Roman" w:hAnsi="Times New Roman"/>
          <w:color w:val="000000" w:themeColor="text1"/>
          <w:sz w:val="28"/>
          <w:szCs w:val="28"/>
        </w:rPr>
        <w:br/>
        <w:t xml:space="preserve">и газовой промышленности», утвержденные приказом Ростехнадзора </w:t>
      </w:r>
      <w:r w:rsidRPr="0033017A">
        <w:rPr>
          <w:rFonts w:ascii="Times New Roman" w:hAnsi="Times New Roman"/>
          <w:color w:val="000000" w:themeColor="text1"/>
          <w:sz w:val="28"/>
          <w:szCs w:val="28"/>
        </w:rPr>
        <w:br/>
        <w:t>от 12.03.2013 № 101?</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Какое из утверждений в отношении швов приварки отдельных элементов оборудования резервуара является верным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Какое из утверждений в отношении швов приварки отдельных элементов оборудования резервуара является неверным  и противоречит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из утверждений в отношении резервуара или группы резервуаров является неверным и противоречит Федеральным нормам </w:t>
      </w:r>
      <w:r w:rsidRPr="0033017A">
        <w:rPr>
          <w:rFonts w:ascii="Times New Roman" w:hAnsi="Times New Roman"/>
          <w:color w:val="000000" w:themeColor="text1"/>
          <w:sz w:val="28"/>
          <w:szCs w:val="28"/>
        </w:rPr>
        <w:br/>
        <w:t>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из утверждений в отношении резервуара или группы резервуаров является верным согласно Федеральным нормам и правилам в области промышленной безопасности «Правила безопасности </w:t>
      </w:r>
      <w:r w:rsidRPr="0033017A">
        <w:rPr>
          <w:rFonts w:ascii="Times New Roman" w:hAnsi="Times New Roman"/>
          <w:color w:val="000000" w:themeColor="text1"/>
          <w:sz w:val="28"/>
          <w:szCs w:val="28"/>
        </w:rPr>
        <w:br/>
        <w:t>в нефтяной и газовой промышленности», утвержденным приказом Ростехнадзора от 12.03.2013 № 101?</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Чему должен быть равен свободный от застройки объем внутри ограждения группы резервуаров согласно Федеральным нормам </w:t>
      </w:r>
      <w:r w:rsidRPr="0033017A">
        <w:rPr>
          <w:rFonts w:ascii="Times New Roman" w:hAnsi="Times New Roman"/>
          <w:color w:val="000000" w:themeColor="text1"/>
          <w:sz w:val="28"/>
          <w:szCs w:val="28"/>
        </w:rPr>
        <w:br/>
        <w:t>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Перила какой высоты должны устраиваться по краю крыши резервуара, не имеющего перильных ограждений по всей окружности крыши, до мест расположения оборудования согласно Федеральным нормам и правилам в области промышленной безопасности «Правила безопасности в нефтяной и газовой промышленности», утвержденным приказом Ростехнадзора от 12.03.2013 № 101?</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коэффициент использования установлен для резервуара </w:t>
      </w:r>
      <w:r w:rsidRPr="0033017A">
        <w:rPr>
          <w:rFonts w:ascii="Times New Roman" w:hAnsi="Times New Roman"/>
          <w:color w:val="000000" w:themeColor="text1"/>
          <w:sz w:val="28"/>
          <w:szCs w:val="28"/>
        </w:rPr>
        <w:br/>
        <w:t>с понтоном номинальным объемом до 5000 куб. м включительно согласно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коэффициент использования установлен для резервуара </w:t>
      </w:r>
      <w:r w:rsidRPr="0033017A">
        <w:rPr>
          <w:rFonts w:ascii="Times New Roman" w:hAnsi="Times New Roman"/>
          <w:color w:val="000000" w:themeColor="text1"/>
          <w:sz w:val="28"/>
          <w:szCs w:val="28"/>
        </w:rPr>
        <w:br/>
        <w:t>с плавающей крышей номинальным объемом до 5000 куб. м включительно согласно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коэффициент использования установлен для резервуара </w:t>
      </w:r>
      <w:r w:rsidRPr="0033017A">
        <w:rPr>
          <w:rFonts w:ascii="Times New Roman" w:hAnsi="Times New Roman"/>
          <w:color w:val="000000" w:themeColor="text1"/>
          <w:sz w:val="28"/>
          <w:szCs w:val="28"/>
        </w:rPr>
        <w:br/>
        <w:t>без понтона номинальным объемом до 10000 до 30000 куб. м согласно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коэффициент использования установлен для резервуара </w:t>
      </w:r>
      <w:r w:rsidRPr="0033017A">
        <w:rPr>
          <w:rFonts w:ascii="Times New Roman" w:hAnsi="Times New Roman"/>
          <w:color w:val="000000" w:themeColor="text1"/>
          <w:sz w:val="28"/>
          <w:szCs w:val="28"/>
        </w:rPr>
        <w:br/>
        <w:t>с понтоном номинальным объемом до 10000 до 30000 куб. м согласно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Через какие специальные сливоналивные устройства осуществляется прием и отпуск нефтепродуктов нефтебазой </w:t>
      </w:r>
      <w:r w:rsidRPr="0033017A">
        <w:rPr>
          <w:rFonts w:ascii="Times New Roman" w:hAnsi="Times New Roman"/>
          <w:color w:val="000000" w:themeColor="text1"/>
          <w:sz w:val="28"/>
          <w:szCs w:val="28"/>
        </w:rPr>
        <w:br/>
        <w:t xml:space="preserve">в железнодорожные цистерны согласно «Правилам технической эксплуатации нефтебаз», утвержденным приказом Минэнерго России </w:t>
      </w:r>
      <w:r w:rsidRPr="0033017A">
        <w:rPr>
          <w:rFonts w:ascii="Times New Roman" w:hAnsi="Times New Roman"/>
          <w:color w:val="000000" w:themeColor="text1"/>
          <w:sz w:val="28"/>
          <w:szCs w:val="28"/>
        </w:rPr>
        <w:br/>
        <w:t>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Через какие специальные сливоналивные устройства осуществляется прием и отпуск нефтепродуктов нефтебазой в бочки, бидоны и другую тару согласно «Правилам технической эксплуатации нефтебаз», утвержденным приказом Минэнерго России от 19.06.2003 </w:t>
      </w:r>
      <w:r w:rsidRPr="0033017A">
        <w:rPr>
          <w:rFonts w:ascii="Times New Roman" w:hAnsi="Times New Roman"/>
          <w:color w:val="000000" w:themeColor="text1"/>
          <w:sz w:val="28"/>
          <w:szCs w:val="28"/>
        </w:rPr>
        <w:br/>
        <w:t>№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Какое из утверждений в отношении наливных устройств, применяемых на нефтебазах, является неверным и противоречит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тип подогревателей, как правило, используется </w:t>
      </w:r>
      <w:r w:rsidRPr="0033017A">
        <w:rPr>
          <w:rFonts w:ascii="Times New Roman" w:hAnsi="Times New Roman"/>
          <w:color w:val="000000" w:themeColor="text1"/>
          <w:sz w:val="28"/>
          <w:szCs w:val="28"/>
        </w:rPr>
        <w:br/>
        <w:t>для подогрева вязких нефтепродуктов в вертикальных резервуарах согласно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Какой тип подогревателей, как правило, используется </w:t>
      </w:r>
      <w:r w:rsidRPr="0033017A">
        <w:rPr>
          <w:rFonts w:ascii="Times New Roman" w:hAnsi="Times New Roman"/>
          <w:color w:val="000000" w:themeColor="text1"/>
          <w:sz w:val="28"/>
          <w:szCs w:val="28"/>
        </w:rPr>
        <w:br/>
        <w:t>для подогрева вязких нефтепродуктов в горизонтальных резервуарах согласно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Для чего предназначаются подогреватели, расположенные </w:t>
      </w:r>
      <w:r w:rsidRPr="0033017A">
        <w:rPr>
          <w:rFonts w:ascii="Times New Roman" w:hAnsi="Times New Roman"/>
          <w:color w:val="000000" w:themeColor="text1"/>
          <w:sz w:val="28"/>
          <w:szCs w:val="28"/>
        </w:rPr>
        <w:br/>
        <w:t>на нефтебазах, согласно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из утверждений в отношении  устройств, используемых при подогреве нефтепродуктов на нефтебазах, является неверным </w:t>
      </w:r>
      <w:r w:rsidRPr="0033017A">
        <w:rPr>
          <w:rFonts w:ascii="Times New Roman" w:hAnsi="Times New Roman"/>
          <w:color w:val="000000" w:themeColor="text1"/>
          <w:sz w:val="28"/>
          <w:szCs w:val="28"/>
        </w:rPr>
        <w:br/>
        <w:t>и противоречит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В каком случае допускается применение запорной, регулирующей, предохранительной арматуры из ковкого чугуна, установленной </w:t>
      </w:r>
      <w:r w:rsidRPr="0033017A">
        <w:rPr>
          <w:rFonts w:ascii="Times New Roman" w:hAnsi="Times New Roman"/>
          <w:color w:val="000000" w:themeColor="text1"/>
          <w:sz w:val="28"/>
          <w:szCs w:val="28"/>
        </w:rPr>
        <w:br/>
        <w:t>на технологических трубопроводах, проложенных на территории нефтебазы, согласно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В каком случае допускается применение запорной, регулирующей, предохранительной арматуры из серого чугуна, установленной </w:t>
      </w:r>
      <w:r w:rsidRPr="0033017A">
        <w:rPr>
          <w:rFonts w:ascii="Times New Roman" w:hAnsi="Times New Roman"/>
          <w:color w:val="000000" w:themeColor="text1"/>
          <w:sz w:val="28"/>
          <w:szCs w:val="28"/>
        </w:rPr>
        <w:br/>
        <w:t>на технологических трубопроводах, проложенных на территории нефтебазы, согласно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из утверждений в отношении запорной арматуры технологических трубопроводов нефтебаз является неверным </w:t>
      </w:r>
      <w:r w:rsidRPr="0033017A">
        <w:rPr>
          <w:rFonts w:ascii="Times New Roman" w:hAnsi="Times New Roman"/>
          <w:color w:val="000000" w:themeColor="text1"/>
          <w:sz w:val="28"/>
          <w:szCs w:val="28"/>
        </w:rPr>
        <w:br/>
        <w:t>и противоречит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из утверждений в отношении подземных технологических трубопроводов, проложенных в футляре из стальных труб, </w:t>
      </w:r>
      <w:r w:rsidRPr="0033017A">
        <w:rPr>
          <w:rFonts w:ascii="Times New Roman" w:hAnsi="Times New Roman"/>
          <w:color w:val="000000" w:themeColor="text1"/>
          <w:sz w:val="28"/>
          <w:szCs w:val="28"/>
        </w:rPr>
        <w:br/>
        <w:t xml:space="preserve">на пересечениях с внутрибазовыми железнодорожными путями, автомобильными дорогами и проездами является неверным </w:t>
      </w:r>
      <w:r w:rsidRPr="0033017A">
        <w:rPr>
          <w:rFonts w:ascii="Times New Roman" w:hAnsi="Times New Roman"/>
          <w:color w:val="000000" w:themeColor="text1"/>
          <w:sz w:val="28"/>
          <w:szCs w:val="28"/>
        </w:rPr>
        <w:br/>
        <w:t>и противоречит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Какая глубина заложения от верха стальных футляров подземных технологических трубопроводов до подошвы шпалы на пересечениях </w:t>
      </w:r>
      <w:r w:rsidRPr="0033017A">
        <w:rPr>
          <w:rFonts w:ascii="Times New Roman" w:hAnsi="Times New Roman"/>
          <w:color w:val="000000" w:themeColor="text1"/>
          <w:sz w:val="28"/>
          <w:szCs w:val="28"/>
        </w:rPr>
        <w:br/>
        <w:t>с внутрибазовыми железнодорожными путями нефтебазы установлена «Правилами технической эксплуатации нефтебаз», утвержденными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Какая глубина заложения от верха стальных футляров подземных технологических трубопроводов до поверхности дорожного покрытия автомобильных дорог и переездов нефтебазы установлена «Правилами технической эксплуатации нефтебаз», утвержденными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Каким принимается давление испытания стальных технологических трубопроводов при рабочем давлении до 0,5 МПа согласно «Правилам технической эксплуатации нефтебаз», утвержденным приказом Минэнерго России от 19.06.2003 № 232?</w:t>
      </w:r>
    </w:p>
    <w:p w:rsidR="00F113C4" w:rsidRPr="0033017A" w:rsidRDefault="00F113C4"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Каким принимается давление испытания стальных технологических трубопроводов при рабочем давлении выше 0,5 МПа согласно «Правилам технической эксплуатации нефтебаз», утвержденным приказом Минэнерго России от 19.06.2003 № 232?</w:t>
      </w:r>
    </w:p>
    <w:p w:rsidR="002E4897" w:rsidRPr="0033017A" w:rsidRDefault="002E4897"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Слив и налив легковоспламеняющихся и горючих нефтепродуктов, относящихся к вредным веществам какого класса опасности, должен быть герметизирован согласно "Правилам технической эксплуатации нефтебаз", утвержденным приказом Минэнерго России от 19.06.2003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 232?</w:t>
      </w:r>
    </w:p>
    <w:p w:rsidR="002E4897" w:rsidRPr="0033017A" w:rsidRDefault="002E4897"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На сколько разрядов по степени огнеопасности подразделяются нефтепродукты, перевозимые на танкерах, согласно "Правилам технической эксплуатации нефтебаз", утвержденным приказом Минэнерго России от 19.06.2003 № 232?</w:t>
      </w:r>
    </w:p>
    <w:p w:rsidR="002E4897" w:rsidRPr="0033017A" w:rsidRDefault="002E4897"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Для нефтепродуктов с какой температурой вспышки паров допускается негерметизированная погрузка-выгрузка судов согласно "Правилам технической эксплуатации нефтебаз", утвержденным приказом Минэнерго России от 19.06.2003 № 232?</w:t>
      </w:r>
    </w:p>
    <w:p w:rsidR="002E4897" w:rsidRPr="0033017A" w:rsidRDefault="002E4897"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неверное утверждение в отношении слива-налива в водный транспорт, противоречащее "Правилам технической эксплуатации нефтебаз", утвержденным приказом Минэнерго России от 19.06.2003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 232.</w:t>
      </w:r>
    </w:p>
    <w:p w:rsidR="002E4897" w:rsidRPr="0033017A" w:rsidRDefault="002E4897"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неверное утверждение в отношении отводящих распределительных трубопроводов магистрального нефтепродуктопровода, противоречащее "Правилам технической эксплуатации нефтебаз", утвержденным приказом Минэнерго России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от 19.06.2003 № 232.</w:t>
      </w:r>
    </w:p>
    <w:p w:rsidR="002E4897" w:rsidRPr="0033017A" w:rsidRDefault="002E4897"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Укажите верное утверждение в отношении размещения помещений класса Ф5 категорий А и Б (в т.ч. насосных, разливочных, расфасовочных, узлов задвижек и т.п.) согласно "Правилам технической эксплуатации нефтебаз", утвержденным приказом Минэнерго России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от 19.06.2003 № 232.</w:t>
      </w:r>
    </w:p>
    <w:p w:rsidR="002E4897" w:rsidRPr="0033017A" w:rsidRDefault="002E4897"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Укажите неверное утверждение в отношении помещений разливочных и расфасовочных на нефтебазах, противоречащее "Правилам технической эксплуатации нефтебаз", утвержденным приказом Минэнерго России от 19.06.2003 № 232.</w:t>
      </w:r>
    </w:p>
    <w:p w:rsidR="002E4897" w:rsidRPr="0033017A" w:rsidRDefault="002E4897"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Через какие специальные сливоналивные устройства осуществляется прием и отпуск нефтепродуктов нефтебазой в автомобильные цистерны согласно "Правилам технической эксплуатации нефтебаз", утвержденным приказом Минэнерго России от 19.06.2003 № 232?</w:t>
      </w:r>
    </w:p>
    <w:p w:rsidR="002E4897" w:rsidRPr="0033017A" w:rsidRDefault="002E4897"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Укажите неверное утверждение в отношении рукавов и труб, используемых при наливе нефтепродуктов в железнодорожные цистерны, противоречащее "Правилам технической эксплуатации нефтебаз", утвержденным приказом Минэнерго России от 19.06.2003 № 232.</w:t>
      </w:r>
    </w:p>
    <w:p w:rsidR="002E4897" w:rsidRPr="0033017A" w:rsidRDefault="002E4897"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При сливе и наливе нефтепродуктов с какой температурой вспышки паров должны применяться закрытые сливоналивные устройства согласно "Правилам технической эксплуатации нефтебаз", утвержденным приказом Минэнерго России от 19.06.2003 № 232?</w:t>
      </w:r>
    </w:p>
    <w:p w:rsidR="002E4897" w:rsidRPr="0033017A" w:rsidRDefault="002E4897"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Укажите неверное утверждение в отношении прокладки  технологических трубопроводов в насосных станциях нефтебаз, противоречащее "Правилам технической эксплуатации нефтебаз", утвержденным приказом Минэнерго России от 19.06.2003 № 232.</w:t>
      </w:r>
    </w:p>
    <w:p w:rsidR="002E4897" w:rsidRPr="0033017A" w:rsidRDefault="002E4897"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Резервуары какой емкости, предназначенные для подогрева и отпуска масел, допускается размещать в помещении разливочного пункта при условии обеспечения отвода паров из резервуаров за пределы помещения и устройства приточно-вытяжной вентиляции согласно "Правилам технической эксплуатации нефтебаз", утвержденным приказом Минэнерго России от 19.06.2003 № 232?</w:t>
      </w:r>
    </w:p>
    <w:p w:rsidR="002E4897" w:rsidRPr="0033017A" w:rsidRDefault="002E4897"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Резервуары какой вместимости, предназначенные для подогрева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 xml:space="preserve">и отпуска масел, следует размещать так, чтобы торцы их располагались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 xml:space="preserve">в помещении разливочной, согласно "Правилам технической эксплуатации нефтебаз", утвержденным приказом Минэнерго России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от 19.06.2003 № 232?</w:t>
      </w:r>
    </w:p>
    <w:p w:rsidR="002E4897" w:rsidRPr="0033017A" w:rsidRDefault="002E4897"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Резервуары какой вместимости допускается размещать в подвальных помещениях одноэтажных зданий разливочных и расфасовочных пунктов, а также под объединенными с ними в здании складскими помещениями для масел в таре согласно "Правилам технической эксплуатации нефтебаз", утвержденным приказом Минэнерго России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от 19.06.2003 № 232?</w:t>
      </w:r>
    </w:p>
    <w:p w:rsidR="00544BD8" w:rsidRPr="0033017A" w:rsidRDefault="00544BD8"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определение баллона является верным и соответствует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 xml:space="preserve">ТР ТС 032/2013 «Технический регламент Таможенного союза.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 xml:space="preserve">О безопасности оборудования, работающего под избыточным давлением» (принят решением Совета Евразийской экономической комиссии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от 02.07.2013 № 41)?</w:t>
      </w:r>
    </w:p>
    <w:p w:rsidR="00544BD8" w:rsidRPr="0033017A" w:rsidRDefault="00544BD8"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определение барокамеры является верным и соответствует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 xml:space="preserve">ТР ТС 032/2013 «Технический регламент Таможенного союза.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 xml:space="preserve">О безопасности оборудования, работающего под избыточным давлением» (принят решением Совета Евразийской экономической комиссии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от 02.07.2013 № 41)?</w:t>
      </w:r>
    </w:p>
    <w:p w:rsidR="00544BD8" w:rsidRPr="0033017A" w:rsidRDefault="00544BD8"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определение бочки является верным и соответствует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 xml:space="preserve">ТР ТС 032/2013 «Технический регламент Таможенного союза.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 xml:space="preserve">О безопасности оборудования, работающего под избыточным давлением» (принят решением Совета Евразийской экономической комиссии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от 02.07.2013 № 41)?</w:t>
      </w:r>
    </w:p>
    <w:p w:rsidR="00544BD8" w:rsidRPr="0033017A" w:rsidRDefault="00544BD8"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Какому термину соответствует документально оформленное событие, фиксирующее готовность оборудования к применению (использованию) согласно ТР ТС 032/2013 «Технический регламент Таможенного союза.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 xml:space="preserve">О безопасности оборудования, работающего под избыточным давлением» (принят решением Совета Евразийской экономической комиссии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от 02.07.2013 № 41)?</w:t>
      </w:r>
    </w:p>
    <w:p w:rsidR="00544BD8" w:rsidRPr="0033017A" w:rsidRDefault="00544BD8"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определение ввода в эксплуатацию является верным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544BD8" w:rsidRPr="0033017A" w:rsidRDefault="00544BD8"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Какому термину соответствует объем внутренней полости оборудования, определяемый по заданным на чертежах номинальным размерам,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544BD8" w:rsidRPr="0033017A" w:rsidRDefault="00544BD8"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определение группы рабочих сред является верным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544BD8" w:rsidRPr="0033017A" w:rsidRDefault="00544BD8"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определение внутреннего давления является верным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544BD8" w:rsidRPr="0033017A" w:rsidRDefault="00544BD8"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определение наружного давления является верным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544BD8" w:rsidRPr="0033017A" w:rsidRDefault="00544BD8"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определение пробного давления является верным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544BD8" w:rsidRPr="0033017A" w:rsidRDefault="00544BD8"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Какому термину соответствует избыточное давление, при котором производится испытание оборудования на прочность и плотность согласно ТР ТС 032/2013 «Технический регламент Таможенного союза.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 xml:space="preserve">О безопасности оборудования, работающего под избыточным давлением» (принят решением Совета Евразийской экономической комиссии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от 02.07.2013 № 41)?</w:t>
      </w:r>
    </w:p>
    <w:p w:rsidR="00544BD8" w:rsidRPr="0033017A" w:rsidRDefault="00544BD8"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определение рабочего давления является верным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544BD8" w:rsidRPr="0033017A" w:rsidRDefault="00544BD8"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Какому термину соответствует максимальное избыточное давление, возникающее при нормальном протекании рабочего процесса согласно ТР ТС 032/2013 «Технический регламент Таможенного союза.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 xml:space="preserve">О безопасности оборудования, работающего под избыточным давлением» (принят решением Совета Евразийской экономической комиссии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от 02.07.2013 № 41)?</w:t>
      </w:r>
    </w:p>
    <w:p w:rsidR="00544BD8" w:rsidRPr="0033017A" w:rsidRDefault="00544BD8"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определение разрешенного давления является верным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544BD8" w:rsidRPr="0033017A" w:rsidRDefault="00544BD8"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Какому термину соответствует максимально допустимое избыточное давление для оборудования (элемента), установленное на основании оценки соответствия и (или) контрольного расчета на прочность согласно ТР ТС 032/2013 «Технический регламент Таможенного союза.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 xml:space="preserve">О безопасности оборудования, работающего под избыточным давлением» (принят решением Совета Евразийской экономической комиссии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от 02.07.2013 № 41)?</w:t>
      </w:r>
    </w:p>
    <w:p w:rsidR="00544BD8" w:rsidRPr="0033017A" w:rsidRDefault="00544BD8"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определение расчетного давления является верным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544BD8" w:rsidRPr="0033017A" w:rsidRDefault="00544BD8"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Какому термину соответствует давление, на которое производится расчет на прочность оборудования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 41)?</w:t>
      </w:r>
    </w:p>
    <w:p w:rsidR="00544BD8" w:rsidRPr="0033017A" w:rsidRDefault="00544BD8"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определение условного давления является верным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544BD8" w:rsidRPr="0033017A" w:rsidRDefault="00544BD8"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Какому термину соответствует расчетное давление при температуре 20 °C, используемое при расчете на прочность стандартных сосудов (узлов, деталей, арматуры),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544BD8" w:rsidRPr="0033017A" w:rsidRDefault="00E3258E"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определение диаметра номинального является верным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E3258E" w:rsidRPr="0033017A" w:rsidRDefault="00E3258E"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определение условного прохода является верным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E3258E" w:rsidRPr="0033017A" w:rsidRDefault="00E3258E"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Какому термину соответствует процедура отнесения оборудования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 xml:space="preserve">к области применения технического регламента "О безопасности оборудования, работающего под избыточным давлением" и установления соответствия оборудования прилагаемой технической документации согласно ТР ТС 032/2013 «Технический регламент Таможенного союза.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 xml:space="preserve">О безопасности оборудования, работающего под избыточным давлением» (принят решением Совета Евразийской экономической комиссии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от 02.07.2013 № 41)?</w:t>
      </w:r>
    </w:p>
    <w:p w:rsidR="00E3258E" w:rsidRPr="0033017A" w:rsidRDefault="00E3258E"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определение котла-утилизатора является верным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E3258E" w:rsidRPr="0033017A" w:rsidRDefault="00E3258E"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Какому термину соответствует устройство, в котором в качестве источника тепла используются горючие газы или другие технологические потоки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E3258E" w:rsidRPr="0033017A" w:rsidRDefault="00E3258E"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определение котла энерготехнологического является верным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E3258E" w:rsidRPr="0033017A" w:rsidRDefault="00E3258E"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Какому термину соответствует паровой или водогрейный котел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 xml:space="preserve">(в том числе содорегенерационный), в топке которого осуществляется переработка технологических материалов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 41)?</w:t>
      </w:r>
    </w:p>
    <w:p w:rsidR="00E3258E" w:rsidRPr="0033017A" w:rsidRDefault="00E3258E"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определение котла электродного является верным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E3258E" w:rsidRPr="0033017A" w:rsidRDefault="00E3258E"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Какому термину соответствует  паровой или водогрейный котел,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в котором используется тепло, выделяемое при протекании электрического тока через воду,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E3258E" w:rsidRPr="0033017A" w:rsidRDefault="00E3258E"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определение котла с электрообогревом является верным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E3258E" w:rsidRPr="0033017A" w:rsidRDefault="00E3258E"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Какому термину соответствует  паровой или водогрейный котел,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в котором используется тепло, выделяемое электронагревательными элементами,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E3258E" w:rsidRPr="0033017A" w:rsidRDefault="00E3258E"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определение котла водогрейного является верным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E3258E" w:rsidRPr="0033017A" w:rsidRDefault="00E3258E"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определение котла парового является верным и соответствует ТР ТС 032/2013 «Технический регламент Таможенного союза.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 xml:space="preserve">О безопасности оборудования, работающего под избыточным давлением» (принят решением Совета Евразийской экономической комиссии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от 02.07.2013 № 41)?</w:t>
      </w:r>
    </w:p>
    <w:p w:rsidR="00E3258E" w:rsidRPr="0033017A" w:rsidRDefault="00E3258E"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Каким термином характеризуется состояние оборудования, при котором его дальнейшая эксплуатация недопустима согласно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 xml:space="preserve">ТР ТС 032/2013 «Технический регламент Таможенного союза.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 xml:space="preserve">О безопасности оборудования, работающего под избыточным давлением» (принят решением Совета Евразийской экономической комиссии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от 02.07.2013 № 41)?</w:t>
      </w:r>
    </w:p>
    <w:p w:rsidR="00E3258E" w:rsidRPr="0033017A" w:rsidRDefault="00E3258E"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Какое состояние оборудования соответствует его предельному состоянию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E3258E" w:rsidRPr="0033017A" w:rsidRDefault="00E3258E"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Каким термином характеризуется суммарная наработка, при достижении которой эксплуатация оборудования должна быть прекращена независимо от его технического состояния согласно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 xml:space="preserve">ТР ТС 032/2013 «Технический регламент Таможенного союза.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 xml:space="preserve">О безопасности оборудования, работающего под избыточным давлением» (принят решением Совета Евразийской экономической комиссии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от 02.07.2013 № 41)?</w:t>
      </w:r>
    </w:p>
    <w:p w:rsidR="00E3258E" w:rsidRPr="0033017A" w:rsidRDefault="00E3258E"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оборудование понимается под герметически закрытой емкостью (стационарно установленной или передвижной), предназначенной для ведения химических, тепловых и других технологических процессов, а также для хранения и транспортировки газообразных, жидких и других веществ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 41)?</w:t>
      </w:r>
    </w:p>
    <w:p w:rsidR="00E3258E" w:rsidRPr="0033017A" w:rsidRDefault="00E3258E"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Каким термином характеризуется календарная продолжительность эксплуатации оборудования, при достижении которой эксплуатация должна быть прекращена независимо от его технического состояния согласно ТР ТС 032/2013 «Технический регламент Таможенного союза.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 xml:space="preserve">О безопасности оборудования, работающего под избыточным давлением» (принят решением Совета Евразийской экономической комиссии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от 02.07.2013 № 41)?</w:t>
      </w:r>
    </w:p>
    <w:p w:rsidR="00E3258E" w:rsidRPr="0033017A" w:rsidRDefault="00E3258E"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определение срока службы назначенного является верным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E3258E" w:rsidRPr="0033017A" w:rsidRDefault="00E3258E"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Каким термином характеризуется срок службы в календарных годах, установленный при проектировании и исчисляемый со дня ввода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в эксплуатацию оборудования,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E3258E" w:rsidRPr="0033017A" w:rsidRDefault="00E3258E"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определение срока службы расчетного является верным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E3258E" w:rsidRPr="0033017A" w:rsidRDefault="00E3258E"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определение температуры рабочей среды является верным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E3258E" w:rsidRPr="0033017A" w:rsidRDefault="00E3258E"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Каким термином характеризуется температура, при которой определяются физико-механические характеристики, допускаемое напряжение материала и проводится расчет на прочность элементов оборудования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E3258E" w:rsidRPr="0033017A" w:rsidRDefault="00E3258E"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определение температуры стенки расчетной является верным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E3258E" w:rsidRPr="0033017A" w:rsidRDefault="00E3258E"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Каким термином характеризуется максимальная (минимальная) температура стенки, при которой допускается эксплуатация оборудования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E3258E" w:rsidRPr="0033017A" w:rsidRDefault="00E3258E"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Какое определение температуры стенки допустимой является верным и соответствует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 41)?</w:t>
      </w:r>
    </w:p>
    <w:p w:rsidR="00E3258E" w:rsidRPr="0033017A" w:rsidRDefault="00E3258E"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Какому термину соответствуют устройства, предназначенные для защиты сосудов, котлов, трубопроводов от разрушения при превышении допустимых значений величины давления или температуры согласно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 xml:space="preserve">ТР ТС 032/2013 «Технический регламент Таможенного союза.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 xml:space="preserve">О безопасности оборудования, работающего под избыточным давлением» (принят решением Совета Евразийской экономической комиссии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от 02.07.2013 № 41)?</w:t>
      </w:r>
    </w:p>
    <w:p w:rsidR="00E3258E" w:rsidRPr="0033017A" w:rsidRDefault="00E3258E"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Какое определение жизненного цикла оборудования, работающего под избыточным давлением, является верным и соответствует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 xml:space="preserve">ТР ТС 032/2013 «Технический регламент Таможенного союза.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 xml:space="preserve">О безопасности оборудования, работающего под избыточным давлением» (принят решением Совета Евразийской экономической комиссии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от 02.07.2013 № 41)?</w:t>
      </w:r>
    </w:p>
    <w:p w:rsidR="00E3258E" w:rsidRPr="0033017A" w:rsidRDefault="00E3258E"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Какому термину соответствует сборочная единица оборудования, предназначенная для выполнения одной из его основных функций, согласно ТР ТС 032/2013 «Технический регламент Таможенного союза.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 xml:space="preserve">О безопасности оборудования, работающего под избыточным давлением» (принят решением Совета Евразийской экономической комиссии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от 02.07.2013 № 41)?</w:t>
      </w:r>
    </w:p>
    <w:p w:rsidR="00E3258E" w:rsidRPr="0033017A" w:rsidRDefault="00E3258E"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Какому термину соответствует временной период с момента выпуска оборудования изготовителем до его утилизации согласно ТР ТС 032/2013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 41)?</w:t>
      </w:r>
    </w:p>
    <w:p w:rsidR="00E3258E" w:rsidRPr="0033017A" w:rsidRDefault="00E3258E" w:rsidP="00F113C4">
      <w:pPr>
        <w:pStyle w:val="a3"/>
        <w:numPr>
          <w:ilvl w:val="0"/>
          <w:numId w:val="1"/>
        </w:numPr>
        <w:spacing w:line="360" w:lineRule="auto"/>
        <w:jc w:val="both"/>
        <w:rPr>
          <w:rFonts w:ascii="Times New Roman" w:hAnsi="Times New Roman"/>
          <w:color w:val="000000" w:themeColor="text1"/>
          <w:sz w:val="28"/>
          <w:szCs w:val="28"/>
        </w:rPr>
      </w:pPr>
      <w:r w:rsidRPr="0033017A">
        <w:rPr>
          <w:rFonts w:ascii="Times New Roman" w:hAnsi="Times New Roman"/>
          <w:color w:val="000000" w:themeColor="text1"/>
          <w:sz w:val="28"/>
          <w:szCs w:val="28"/>
        </w:rPr>
        <w:t xml:space="preserve">Какому термину соответствует передвижной сосуд, постоянно установленный на раме железнодорожной платформы, на шасси автомобиля (прицепа), в том числе автоцистерны, или на других средствах передвижения, предназначенный для транспортировки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 xml:space="preserve">и хранения газообразных, жидких и других веществ, согласно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 xml:space="preserve">ТР ТС 032/2013 «Технический регламент Таможенного союза.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 xml:space="preserve">О безопасности оборудования, работающего под избыточным давлением» (принят решением Совета Евразийской экономической комиссии </w:t>
      </w:r>
      <w:r w:rsidR="00F836D2" w:rsidRPr="0033017A">
        <w:rPr>
          <w:rFonts w:ascii="Times New Roman" w:hAnsi="Times New Roman"/>
          <w:color w:val="000000" w:themeColor="text1"/>
          <w:sz w:val="28"/>
          <w:szCs w:val="28"/>
        </w:rPr>
        <w:br/>
      </w:r>
      <w:r w:rsidRPr="0033017A">
        <w:rPr>
          <w:rFonts w:ascii="Times New Roman" w:hAnsi="Times New Roman"/>
          <w:color w:val="000000" w:themeColor="text1"/>
          <w:sz w:val="28"/>
          <w:szCs w:val="28"/>
        </w:rPr>
        <w:t>от 02.07.2013 № 41)?</w:t>
      </w:r>
    </w:p>
    <w:p w:rsidR="00A632F4" w:rsidRPr="0033017A" w:rsidRDefault="00A632F4" w:rsidP="0095546D">
      <w:pPr>
        <w:spacing w:line="360" w:lineRule="auto"/>
        <w:jc w:val="both"/>
        <w:rPr>
          <w:rFonts w:ascii="Times New Roman" w:hAnsi="Times New Roman" w:cs="Times New Roman"/>
          <w:color w:val="000000" w:themeColor="text1"/>
          <w:sz w:val="28"/>
          <w:szCs w:val="28"/>
        </w:rPr>
      </w:pPr>
    </w:p>
    <w:p w:rsidR="00A632F4" w:rsidRPr="0033017A" w:rsidRDefault="00A632F4" w:rsidP="0095546D">
      <w:pPr>
        <w:spacing w:line="360" w:lineRule="auto"/>
        <w:jc w:val="center"/>
        <w:rPr>
          <w:rFonts w:ascii="Times New Roman" w:hAnsi="Times New Roman" w:cs="Times New Roman"/>
          <w:color w:val="000000" w:themeColor="text1"/>
          <w:sz w:val="28"/>
          <w:szCs w:val="28"/>
        </w:rPr>
      </w:pPr>
      <w:r w:rsidRPr="0033017A">
        <w:rPr>
          <w:rFonts w:ascii="Times New Roman" w:hAnsi="Times New Roman" w:cs="Times New Roman"/>
          <w:color w:val="000000" w:themeColor="text1"/>
          <w:sz w:val="28"/>
          <w:szCs w:val="28"/>
        </w:rPr>
        <w:t>_____________</w:t>
      </w:r>
    </w:p>
    <w:p w:rsidR="00A632F4" w:rsidRPr="0033017A" w:rsidRDefault="00A632F4" w:rsidP="0095546D">
      <w:pPr>
        <w:spacing w:line="360" w:lineRule="auto"/>
        <w:jc w:val="both"/>
        <w:rPr>
          <w:rFonts w:ascii="Times New Roman" w:hAnsi="Times New Roman" w:cs="Times New Roman"/>
          <w:color w:val="000000" w:themeColor="text1"/>
          <w:sz w:val="28"/>
          <w:szCs w:val="28"/>
        </w:rPr>
      </w:pPr>
    </w:p>
    <w:sectPr w:rsidR="00A632F4" w:rsidRPr="0033017A" w:rsidSect="00045691">
      <w:headerReference w:type="default" r:id="rId9"/>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727" w:rsidRDefault="00276727" w:rsidP="00E5004D">
      <w:pPr>
        <w:spacing w:after="0" w:line="240" w:lineRule="auto"/>
      </w:pPr>
      <w:r>
        <w:separator/>
      </w:r>
    </w:p>
  </w:endnote>
  <w:endnote w:type="continuationSeparator" w:id="0">
    <w:p w:rsidR="00276727" w:rsidRDefault="00276727" w:rsidP="00E500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727" w:rsidRDefault="00276727" w:rsidP="00E5004D">
      <w:pPr>
        <w:spacing w:after="0" w:line="240" w:lineRule="auto"/>
      </w:pPr>
      <w:r>
        <w:separator/>
      </w:r>
    </w:p>
  </w:footnote>
  <w:footnote w:type="continuationSeparator" w:id="0">
    <w:p w:rsidR="00276727" w:rsidRDefault="00276727" w:rsidP="00E500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2756099"/>
      <w:docPartObj>
        <w:docPartGallery w:val="Page Numbers (Top of Page)"/>
        <w:docPartUnique/>
      </w:docPartObj>
    </w:sdtPr>
    <w:sdtEndPr>
      <w:rPr>
        <w:rFonts w:ascii="Times New Roman" w:hAnsi="Times New Roman" w:cs="Times New Roman"/>
        <w:sz w:val="24"/>
      </w:rPr>
    </w:sdtEndPr>
    <w:sdtContent>
      <w:p w:rsidR="000944CC" w:rsidRPr="008E0A7D" w:rsidRDefault="000944CC">
        <w:pPr>
          <w:pStyle w:val="a4"/>
          <w:jc w:val="center"/>
          <w:rPr>
            <w:rFonts w:ascii="Times New Roman" w:hAnsi="Times New Roman" w:cs="Times New Roman"/>
            <w:sz w:val="24"/>
          </w:rPr>
        </w:pPr>
        <w:r w:rsidRPr="008E0A7D">
          <w:rPr>
            <w:rFonts w:ascii="Times New Roman" w:hAnsi="Times New Roman" w:cs="Times New Roman"/>
            <w:sz w:val="24"/>
          </w:rPr>
          <w:fldChar w:fldCharType="begin"/>
        </w:r>
        <w:r w:rsidRPr="008E0A7D">
          <w:rPr>
            <w:rFonts w:ascii="Times New Roman" w:hAnsi="Times New Roman" w:cs="Times New Roman"/>
            <w:sz w:val="24"/>
          </w:rPr>
          <w:instrText>PAGE   \* MERGEFORMAT</w:instrText>
        </w:r>
        <w:r w:rsidRPr="008E0A7D">
          <w:rPr>
            <w:rFonts w:ascii="Times New Roman" w:hAnsi="Times New Roman" w:cs="Times New Roman"/>
            <w:sz w:val="24"/>
          </w:rPr>
          <w:fldChar w:fldCharType="separate"/>
        </w:r>
        <w:r w:rsidR="00515D7F">
          <w:rPr>
            <w:rFonts w:ascii="Times New Roman" w:hAnsi="Times New Roman" w:cs="Times New Roman"/>
            <w:noProof/>
            <w:sz w:val="24"/>
          </w:rPr>
          <w:t>2</w:t>
        </w:r>
        <w:r w:rsidRPr="008E0A7D">
          <w:rPr>
            <w:rFonts w:ascii="Times New Roman" w:hAnsi="Times New Roman" w:cs="Times New Roman"/>
            <w:sz w:val="24"/>
          </w:rPr>
          <w:fldChar w:fldCharType="end"/>
        </w:r>
      </w:p>
    </w:sdtContent>
  </w:sdt>
  <w:p w:rsidR="000944CC" w:rsidRDefault="000944CC">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771941"/>
    <w:multiLevelType w:val="hybridMultilevel"/>
    <w:tmpl w:val="E946E1DE"/>
    <w:lvl w:ilvl="0" w:tplc="D3282AF2">
      <w:start w:val="1"/>
      <w:numFmt w:val="decimal"/>
      <w:suff w:val="nothing"/>
      <w:lvlText w:val="%1."/>
      <w:lvlJc w:val="left"/>
      <w:pPr>
        <w:ind w:left="113"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31B56F3"/>
    <w:multiLevelType w:val="hybridMultilevel"/>
    <w:tmpl w:val="11A8D478"/>
    <w:lvl w:ilvl="0" w:tplc="A2BA511C">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7EC6DA5"/>
    <w:multiLevelType w:val="hybridMultilevel"/>
    <w:tmpl w:val="52B8B3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06F3B59"/>
    <w:multiLevelType w:val="hybridMultilevel"/>
    <w:tmpl w:val="C518A024"/>
    <w:lvl w:ilvl="0" w:tplc="A2BA511C">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B1D"/>
    <w:rsid w:val="00000677"/>
    <w:rsid w:val="0000080B"/>
    <w:rsid w:val="00000E3C"/>
    <w:rsid w:val="000013C3"/>
    <w:rsid w:val="000023BC"/>
    <w:rsid w:val="00003604"/>
    <w:rsid w:val="00003D39"/>
    <w:rsid w:val="000043D2"/>
    <w:rsid w:val="00004535"/>
    <w:rsid w:val="0000464B"/>
    <w:rsid w:val="000047F6"/>
    <w:rsid w:val="00007848"/>
    <w:rsid w:val="00010B41"/>
    <w:rsid w:val="000116CE"/>
    <w:rsid w:val="00012915"/>
    <w:rsid w:val="0001357E"/>
    <w:rsid w:val="000149B5"/>
    <w:rsid w:val="000156D1"/>
    <w:rsid w:val="00015BB8"/>
    <w:rsid w:val="00015FB6"/>
    <w:rsid w:val="00017254"/>
    <w:rsid w:val="00020909"/>
    <w:rsid w:val="000215AB"/>
    <w:rsid w:val="000218DF"/>
    <w:rsid w:val="00021A05"/>
    <w:rsid w:val="00021A1C"/>
    <w:rsid w:val="00021A49"/>
    <w:rsid w:val="00021FE2"/>
    <w:rsid w:val="00023E50"/>
    <w:rsid w:val="00024448"/>
    <w:rsid w:val="00025582"/>
    <w:rsid w:val="000263E3"/>
    <w:rsid w:val="00027235"/>
    <w:rsid w:val="00027D23"/>
    <w:rsid w:val="000308F1"/>
    <w:rsid w:val="00030D62"/>
    <w:rsid w:val="00030F0A"/>
    <w:rsid w:val="00031234"/>
    <w:rsid w:val="00031AC5"/>
    <w:rsid w:val="00032C35"/>
    <w:rsid w:val="00034AC4"/>
    <w:rsid w:val="0003554A"/>
    <w:rsid w:val="00035677"/>
    <w:rsid w:val="0003597B"/>
    <w:rsid w:val="0003651A"/>
    <w:rsid w:val="00037D38"/>
    <w:rsid w:val="00037E71"/>
    <w:rsid w:val="0004013E"/>
    <w:rsid w:val="0004085D"/>
    <w:rsid w:val="0004166D"/>
    <w:rsid w:val="00041938"/>
    <w:rsid w:val="00041F8F"/>
    <w:rsid w:val="000425AB"/>
    <w:rsid w:val="000433C9"/>
    <w:rsid w:val="000436BC"/>
    <w:rsid w:val="00044181"/>
    <w:rsid w:val="000442E2"/>
    <w:rsid w:val="00044A6A"/>
    <w:rsid w:val="00044DF7"/>
    <w:rsid w:val="00044EB2"/>
    <w:rsid w:val="00045691"/>
    <w:rsid w:val="00046FCE"/>
    <w:rsid w:val="00047B9D"/>
    <w:rsid w:val="0005131E"/>
    <w:rsid w:val="000513AF"/>
    <w:rsid w:val="00051C26"/>
    <w:rsid w:val="00051C3D"/>
    <w:rsid w:val="000524B7"/>
    <w:rsid w:val="000524E2"/>
    <w:rsid w:val="00053264"/>
    <w:rsid w:val="000534EC"/>
    <w:rsid w:val="00054295"/>
    <w:rsid w:val="00054B96"/>
    <w:rsid w:val="00054D16"/>
    <w:rsid w:val="00054D34"/>
    <w:rsid w:val="000553C5"/>
    <w:rsid w:val="00055CA8"/>
    <w:rsid w:val="0005652A"/>
    <w:rsid w:val="000567BC"/>
    <w:rsid w:val="00056C56"/>
    <w:rsid w:val="00056E8F"/>
    <w:rsid w:val="000573AB"/>
    <w:rsid w:val="0005743A"/>
    <w:rsid w:val="000577EA"/>
    <w:rsid w:val="00060C4E"/>
    <w:rsid w:val="00061454"/>
    <w:rsid w:val="0006217A"/>
    <w:rsid w:val="00062575"/>
    <w:rsid w:val="00062756"/>
    <w:rsid w:val="00063EB8"/>
    <w:rsid w:val="00064F2F"/>
    <w:rsid w:val="00065776"/>
    <w:rsid w:val="00065CA8"/>
    <w:rsid w:val="00065EFE"/>
    <w:rsid w:val="0006665B"/>
    <w:rsid w:val="00066B18"/>
    <w:rsid w:val="00066C01"/>
    <w:rsid w:val="00067BA8"/>
    <w:rsid w:val="00071CDA"/>
    <w:rsid w:val="00071DF3"/>
    <w:rsid w:val="00072567"/>
    <w:rsid w:val="0007274C"/>
    <w:rsid w:val="00073342"/>
    <w:rsid w:val="000737F0"/>
    <w:rsid w:val="000738EB"/>
    <w:rsid w:val="000741B3"/>
    <w:rsid w:val="00074386"/>
    <w:rsid w:val="00074D79"/>
    <w:rsid w:val="000754D2"/>
    <w:rsid w:val="00075739"/>
    <w:rsid w:val="000768FD"/>
    <w:rsid w:val="00076F31"/>
    <w:rsid w:val="00077957"/>
    <w:rsid w:val="0007797E"/>
    <w:rsid w:val="000802C9"/>
    <w:rsid w:val="00080CE4"/>
    <w:rsid w:val="00080F9B"/>
    <w:rsid w:val="00082962"/>
    <w:rsid w:val="00083C72"/>
    <w:rsid w:val="00083CFE"/>
    <w:rsid w:val="00083FBD"/>
    <w:rsid w:val="00084116"/>
    <w:rsid w:val="00084537"/>
    <w:rsid w:val="0008512F"/>
    <w:rsid w:val="000869BB"/>
    <w:rsid w:val="00086AE8"/>
    <w:rsid w:val="0008734F"/>
    <w:rsid w:val="000877D5"/>
    <w:rsid w:val="000901C9"/>
    <w:rsid w:val="00090B80"/>
    <w:rsid w:val="00091D8B"/>
    <w:rsid w:val="000920CC"/>
    <w:rsid w:val="0009264C"/>
    <w:rsid w:val="00093A87"/>
    <w:rsid w:val="00093FFF"/>
    <w:rsid w:val="000944CC"/>
    <w:rsid w:val="000959DF"/>
    <w:rsid w:val="00096021"/>
    <w:rsid w:val="00096097"/>
    <w:rsid w:val="000964C0"/>
    <w:rsid w:val="00096F69"/>
    <w:rsid w:val="000A07D3"/>
    <w:rsid w:val="000A1647"/>
    <w:rsid w:val="000A1A40"/>
    <w:rsid w:val="000A1F05"/>
    <w:rsid w:val="000A20A8"/>
    <w:rsid w:val="000A2C9A"/>
    <w:rsid w:val="000A334F"/>
    <w:rsid w:val="000A35A9"/>
    <w:rsid w:val="000A37BA"/>
    <w:rsid w:val="000A3870"/>
    <w:rsid w:val="000A3983"/>
    <w:rsid w:val="000A3EBD"/>
    <w:rsid w:val="000A4EC3"/>
    <w:rsid w:val="000A5920"/>
    <w:rsid w:val="000A67F7"/>
    <w:rsid w:val="000A6B25"/>
    <w:rsid w:val="000A7608"/>
    <w:rsid w:val="000A77AA"/>
    <w:rsid w:val="000A7ECF"/>
    <w:rsid w:val="000B00B2"/>
    <w:rsid w:val="000B0ED0"/>
    <w:rsid w:val="000B141A"/>
    <w:rsid w:val="000B2013"/>
    <w:rsid w:val="000B3034"/>
    <w:rsid w:val="000B48C9"/>
    <w:rsid w:val="000B5ED8"/>
    <w:rsid w:val="000B6A02"/>
    <w:rsid w:val="000B6AE0"/>
    <w:rsid w:val="000B6CFF"/>
    <w:rsid w:val="000B721F"/>
    <w:rsid w:val="000B7234"/>
    <w:rsid w:val="000C024D"/>
    <w:rsid w:val="000C0A30"/>
    <w:rsid w:val="000C0D2A"/>
    <w:rsid w:val="000C0D84"/>
    <w:rsid w:val="000C1FCD"/>
    <w:rsid w:val="000C2994"/>
    <w:rsid w:val="000C2C03"/>
    <w:rsid w:val="000C2D9F"/>
    <w:rsid w:val="000C2EFC"/>
    <w:rsid w:val="000C3C20"/>
    <w:rsid w:val="000C3DC9"/>
    <w:rsid w:val="000C4D30"/>
    <w:rsid w:val="000C4D42"/>
    <w:rsid w:val="000C50E1"/>
    <w:rsid w:val="000C5399"/>
    <w:rsid w:val="000C5CC6"/>
    <w:rsid w:val="000C7350"/>
    <w:rsid w:val="000C7F0B"/>
    <w:rsid w:val="000C7F5B"/>
    <w:rsid w:val="000D030D"/>
    <w:rsid w:val="000D062F"/>
    <w:rsid w:val="000D0CF9"/>
    <w:rsid w:val="000D0FCD"/>
    <w:rsid w:val="000D1CA3"/>
    <w:rsid w:val="000D20CB"/>
    <w:rsid w:val="000D2689"/>
    <w:rsid w:val="000D26AF"/>
    <w:rsid w:val="000D3614"/>
    <w:rsid w:val="000D3BC2"/>
    <w:rsid w:val="000D5AC8"/>
    <w:rsid w:val="000E0E59"/>
    <w:rsid w:val="000E111B"/>
    <w:rsid w:val="000E14B8"/>
    <w:rsid w:val="000E2416"/>
    <w:rsid w:val="000E3154"/>
    <w:rsid w:val="000E32D8"/>
    <w:rsid w:val="000E354F"/>
    <w:rsid w:val="000E3562"/>
    <w:rsid w:val="000E3BBE"/>
    <w:rsid w:val="000E40C6"/>
    <w:rsid w:val="000E4BEC"/>
    <w:rsid w:val="000E4E56"/>
    <w:rsid w:val="000E5541"/>
    <w:rsid w:val="000E56FD"/>
    <w:rsid w:val="000E5A03"/>
    <w:rsid w:val="000E6227"/>
    <w:rsid w:val="000E628A"/>
    <w:rsid w:val="000E6C85"/>
    <w:rsid w:val="000F0177"/>
    <w:rsid w:val="000F1F62"/>
    <w:rsid w:val="000F1F96"/>
    <w:rsid w:val="000F2622"/>
    <w:rsid w:val="000F2914"/>
    <w:rsid w:val="000F34A2"/>
    <w:rsid w:val="000F3BCA"/>
    <w:rsid w:val="000F4293"/>
    <w:rsid w:val="000F563C"/>
    <w:rsid w:val="000F638F"/>
    <w:rsid w:val="000F65C6"/>
    <w:rsid w:val="000F6E0C"/>
    <w:rsid w:val="000F74ED"/>
    <w:rsid w:val="000F75FE"/>
    <w:rsid w:val="0010104B"/>
    <w:rsid w:val="001015E8"/>
    <w:rsid w:val="00103515"/>
    <w:rsid w:val="0010511E"/>
    <w:rsid w:val="00105545"/>
    <w:rsid w:val="00105B99"/>
    <w:rsid w:val="001063F5"/>
    <w:rsid w:val="00106CE6"/>
    <w:rsid w:val="00107153"/>
    <w:rsid w:val="00107260"/>
    <w:rsid w:val="00107BF1"/>
    <w:rsid w:val="00110A79"/>
    <w:rsid w:val="00110D1F"/>
    <w:rsid w:val="0011103A"/>
    <w:rsid w:val="00111468"/>
    <w:rsid w:val="00111966"/>
    <w:rsid w:val="00111CFF"/>
    <w:rsid w:val="001140FC"/>
    <w:rsid w:val="00114C00"/>
    <w:rsid w:val="00115950"/>
    <w:rsid w:val="00116C27"/>
    <w:rsid w:val="001171F7"/>
    <w:rsid w:val="00117986"/>
    <w:rsid w:val="00120935"/>
    <w:rsid w:val="001223C2"/>
    <w:rsid w:val="00123022"/>
    <w:rsid w:val="001233B2"/>
    <w:rsid w:val="0012345B"/>
    <w:rsid w:val="00123FB8"/>
    <w:rsid w:val="00124339"/>
    <w:rsid w:val="00125563"/>
    <w:rsid w:val="00125649"/>
    <w:rsid w:val="001256A6"/>
    <w:rsid w:val="00125A72"/>
    <w:rsid w:val="001268F2"/>
    <w:rsid w:val="0012741E"/>
    <w:rsid w:val="001275D0"/>
    <w:rsid w:val="00127AA8"/>
    <w:rsid w:val="00127C2E"/>
    <w:rsid w:val="001314B6"/>
    <w:rsid w:val="0013287A"/>
    <w:rsid w:val="00132AC2"/>
    <w:rsid w:val="00134AC9"/>
    <w:rsid w:val="00134C5C"/>
    <w:rsid w:val="0013503F"/>
    <w:rsid w:val="00137980"/>
    <w:rsid w:val="00137FA1"/>
    <w:rsid w:val="001400AC"/>
    <w:rsid w:val="001400ED"/>
    <w:rsid w:val="0014048F"/>
    <w:rsid w:val="0014061E"/>
    <w:rsid w:val="00140797"/>
    <w:rsid w:val="001410F2"/>
    <w:rsid w:val="001411FC"/>
    <w:rsid w:val="001420C6"/>
    <w:rsid w:val="001422E6"/>
    <w:rsid w:val="0014380E"/>
    <w:rsid w:val="00143D03"/>
    <w:rsid w:val="001444F5"/>
    <w:rsid w:val="0014484D"/>
    <w:rsid w:val="001454AF"/>
    <w:rsid w:val="00145F5D"/>
    <w:rsid w:val="00146296"/>
    <w:rsid w:val="0014694D"/>
    <w:rsid w:val="00146F39"/>
    <w:rsid w:val="00147D6D"/>
    <w:rsid w:val="001511B1"/>
    <w:rsid w:val="0015209E"/>
    <w:rsid w:val="00152FC1"/>
    <w:rsid w:val="00154F24"/>
    <w:rsid w:val="001560CB"/>
    <w:rsid w:val="001560E3"/>
    <w:rsid w:val="00157117"/>
    <w:rsid w:val="001571F8"/>
    <w:rsid w:val="00157FC9"/>
    <w:rsid w:val="00160B97"/>
    <w:rsid w:val="00160C37"/>
    <w:rsid w:val="001632EF"/>
    <w:rsid w:val="0016488D"/>
    <w:rsid w:val="001653D5"/>
    <w:rsid w:val="00166614"/>
    <w:rsid w:val="001677F7"/>
    <w:rsid w:val="00170CA0"/>
    <w:rsid w:val="00171B4F"/>
    <w:rsid w:val="00171D08"/>
    <w:rsid w:val="001720A8"/>
    <w:rsid w:val="00172C52"/>
    <w:rsid w:val="00174517"/>
    <w:rsid w:val="00175A23"/>
    <w:rsid w:val="00176576"/>
    <w:rsid w:val="00176C80"/>
    <w:rsid w:val="0017776D"/>
    <w:rsid w:val="0018018F"/>
    <w:rsid w:val="00181C7B"/>
    <w:rsid w:val="0018200C"/>
    <w:rsid w:val="001826A6"/>
    <w:rsid w:val="00182C14"/>
    <w:rsid w:val="00182E5E"/>
    <w:rsid w:val="00184512"/>
    <w:rsid w:val="0018493A"/>
    <w:rsid w:val="00184AA9"/>
    <w:rsid w:val="00187131"/>
    <w:rsid w:val="00190352"/>
    <w:rsid w:val="0019079F"/>
    <w:rsid w:val="001908D6"/>
    <w:rsid w:val="00191289"/>
    <w:rsid w:val="00191328"/>
    <w:rsid w:val="00191593"/>
    <w:rsid w:val="00192622"/>
    <w:rsid w:val="00192C8E"/>
    <w:rsid w:val="001932D4"/>
    <w:rsid w:val="00193FAF"/>
    <w:rsid w:val="001945BD"/>
    <w:rsid w:val="00194C8B"/>
    <w:rsid w:val="00195288"/>
    <w:rsid w:val="001954F0"/>
    <w:rsid w:val="00195B2B"/>
    <w:rsid w:val="00196579"/>
    <w:rsid w:val="00196A38"/>
    <w:rsid w:val="00197576"/>
    <w:rsid w:val="001A0F79"/>
    <w:rsid w:val="001A1653"/>
    <w:rsid w:val="001A16B3"/>
    <w:rsid w:val="001A239C"/>
    <w:rsid w:val="001A2FA4"/>
    <w:rsid w:val="001A44D5"/>
    <w:rsid w:val="001A44F7"/>
    <w:rsid w:val="001A44FA"/>
    <w:rsid w:val="001A4878"/>
    <w:rsid w:val="001A5A05"/>
    <w:rsid w:val="001A651F"/>
    <w:rsid w:val="001A6D68"/>
    <w:rsid w:val="001A721E"/>
    <w:rsid w:val="001B05F3"/>
    <w:rsid w:val="001B1303"/>
    <w:rsid w:val="001B21F0"/>
    <w:rsid w:val="001B2ED1"/>
    <w:rsid w:val="001B30DE"/>
    <w:rsid w:val="001B3268"/>
    <w:rsid w:val="001B38A0"/>
    <w:rsid w:val="001B71F1"/>
    <w:rsid w:val="001B72AD"/>
    <w:rsid w:val="001B78EF"/>
    <w:rsid w:val="001B7982"/>
    <w:rsid w:val="001B7A55"/>
    <w:rsid w:val="001C0136"/>
    <w:rsid w:val="001C0915"/>
    <w:rsid w:val="001C1144"/>
    <w:rsid w:val="001C14FA"/>
    <w:rsid w:val="001C33F2"/>
    <w:rsid w:val="001C3484"/>
    <w:rsid w:val="001C5126"/>
    <w:rsid w:val="001C5C1E"/>
    <w:rsid w:val="001C5DBD"/>
    <w:rsid w:val="001C63E6"/>
    <w:rsid w:val="001C6D62"/>
    <w:rsid w:val="001C79F8"/>
    <w:rsid w:val="001C7FEA"/>
    <w:rsid w:val="001D0981"/>
    <w:rsid w:val="001D0E90"/>
    <w:rsid w:val="001D1DFD"/>
    <w:rsid w:val="001D26A0"/>
    <w:rsid w:val="001D2BDF"/>
    <w:rsid w:val="001D2DC8"/>
    <w:rsid w:val="001D2E74"/>
    <w:rsid w:val="001D4664"/>
    <w:rsid w:val="001D490B"/>
    <w:rsid w:val="001D5347"/>
    <w:rsid w:val="001D54FC"/>
    <w:rsid w:val="001D5A1B"/>
    <w:rsid w:val="001D6A0C"/>
    <w:rsid w:val="001E02C6"/>
    <w:rsid w:val="001E063B"/>
    <w:rsid w:val="001E32AB"/>
    <w:rsid w:val="001E3F90"/>
    <w:rsid w:val="001E4261"/>
    <w:rsid w:val="001E4E7A"/>
    <w:rsid w:val="001E50E5"/>
    <w:rsid w:val="001E52BE"/>
    <w:rsid w:val="001E5CA5"/>
    <w:rsid w:val="001E6649"/>
    <w:rsid w:val="001E6C38"/>
    <w:rsid w:val="001E7839"/>
    <w:rsid w:val="001F1A21"/>
    <w:rsid w:val="001F1A72"/>
    <w:rsid w:val="001F3078"/>
    <w:rsid w:val="001F331B"/>
    <w:rsid w:val="001F35DC"/>
    <w:rsid w:val="001F3B45"/>
    <w:rsid w:val="001F4362"/>
    <w:rsid w:val="001F55BF"/>
    <w:rsid w:val="001F57C9"/>
    <w:rsid w:val="001F718D"/>
    <w:rsid w:val="002009F1"/>
    <w:rsid w:val="00201494"/>
    <w:rsid w:val="002023AB"/>
    <w:rsid w:val="00203220"/>
    <w:rsid w:val="002033E1"/>
    <w:rsid w:val="00204B9B"/>
    <w:rsid w:val="002053F7"/>
    <w:rsid w:val="00205410"/>
    <w:rsid w:val="002056E1"/>
    <w:rsid w:val="00205BDD"/>
    <w:rsid w:val="00205C9C"/>
    <w:rsid w:val="002070F6"/>
    <w:rsid w:val="00210C32"/>
    <w:rsid w:val="00211058"/>
    <w:rsid w:val="0021248A"/>
    <w:rsid w:val="00213D5B"/>
    <w:rsid w:val="00215127"/>
    <w:rsid w:val="00216155"/>
    <w:rsid w:val="002168B0"/>
    <w:rsid w:val="00216A33"/>
    <w:rsid w:val="002177B5"/>
    <w:rsid w:val="00220132"/>
    <w:rsid w:val="00220510"/>
    <w:rsid w:val="00221EE2"/>
    <w:rsid w:val="00222329"/>
    <w:rsid w:val="00222595"/>
    <w:rsid w:val="002228C7"/>
    <w:rsid w:val="00222987"/>
    <w:rsid w:val="00223E1E"/>
    <w:rsid w:val="00224332"/>
    <w:rsid w:val="00224C2D"/>
    <w:rsid w:val="00224C31"/>
    <w:rsid w:val="00224F7B"/>
    <w:rsid w:val="00225C82"/>
    <w:rsid w:val="002267AA"/>
    <w:rsid w:val="002267C4"/>
    <w:rsid w:val="0022739A"/>
    <w:rsid w:val="00227705"/>
    <w:rsid w:val="0023021B"/>
    <w:rsid w:val="00230536"/>
    <w:rsid w:val="002313E9"/>
    <w:rsid w:val="00232572"/>
    <w:rsid w:val="00234665"/>
    <w:rsid w:val="00235BED"/>
    <w:rsid w:val="00236420"/>
    <w:rsid w:val="0023707D"/>
    <w:rsid w:val="00240C0E"/>
    <w:rsid w:val="002418AB"/>
    <w:rsid w:val="00241F1C"/>
    <w:rsid w:val="00242F03"/>
    <w:rsid w:val="002433D7"/>
    <w:rsid w:val="0024377E"/>
    <w:rsid w:val="00243BC2"/>
    <w:rsid w:val="00243FFC"/>
    <w:rsid w:val="00244919"/>
    <w:rsid w:val="00246360"/>
    <w:rsid w:val="002469B3"/>
    <w:rsid w:val="0025197F"/>
    <w:rsid w:val="002527AE"/>
    <w:rsid w:val="00253233"/>
    <w:rsid w:val="002536D5"/>
    <w:rsid w:val="00254014"/>
    <w:rsid w:val="002552F2"/>
    <w:rsid w:val="002554D7"/>
    <w:rsid w:val="00255A9F"/>
    <w:rsid w:val="00255D11"/>
    <w:rsid w:val="00255E31"/>
    <w:rsid w:val="00255EE9"/>
    <w:rsid w:val="00256037"/>
    <w:rsid w:val="0025628A"/>
    <w:rsid w:val="0025638B"/>
    <w:rsid w:val="00256D07"/>
    <w:rsid w:val="0025766E"/>
    <w:rsid w:val="00257DF6"/>
    <w:rsid w:val="002607FD"/>
    <w:rsid w:val="00260F5B"/>
    <w:rsid w:val="0026165B"/>
    <w:rsid w:val="00261685"/>
    <w:rsid w:val="002619C3"/>
    <w:rsid w:val="002630D1"/>
    <w:rsid w:val="0026353A"/>
    <w:rsid w:val="0026554F"/>
    <w:rsid w:val="00265B74"/>
    <w:rsid w:val="00270C25"/>
    <w:rsid w:val="002719A8"/>
    <w:rsid w:val="00273A5B"/>
    <w:rsid w:val="002743FF"/>
    <w:rsid w:val="00274F53"/>
    <w:rsid w:val="0027550F"/>
    <w:rsid w:val="00276408"/>
    <w:rsid w:val="00276612"/>
    <w:rsid w:val="002766AD"/>
    <w:rsid w:val="00276727"/>
    <w:rsid w:val="00276F91"/>
    <w:rsid w:val="002770DA"/>
    <w:rsid w:val="002773AA"/>
    <w:rsid w:val="00280010"/>
    <w:rsid w:val="002804E1"/>
    <w:rsid w:val="0028068C"/>
    <w:rsid w:val="00280690"/>
    <w:rsid w:val="00280E91"/>
    <w:rsid w:val="00280FE1"/>
    <w:rsid w:val="00282B51"/>
    <w:rsid w:val="00282C75"/>
    <w:rsid w:val="00283100"/>
    <w:rsid w:val="0028319A"/>
    <w:rsid w:val="0028430E"/>
    <w:rsid w:val="002851EC"/>
    <w:rsid w:val="0028578A"/>
    <w:rsid w:val="00285AC4"/>
    <w:rsid w:val="0028603F"/>
    <w:rsid w:val="0028657C"/>
    <w:rsid w:val="00286AAD"/>
    <w:rsid w:val="00286AEF"/>
    <w:rsid w:val="002905B9"/>
    <w:rsid w:val="00291611"/>
    <w:rsid w:val="00291C5A"/>
    <w:rsid w:val="00291F2A"/>
    <w:rsid w:val="002942B0"/>
    <w:rsid w:val="0029497F"/>
    <w:rsid w:val="00295046"/>
    <w:rsid w:val="002951A7"/>
    <w:rsid w:val="002958B6"/>
    <w:rsid w:val="002958D8"/>
    <w:rsid w:val="002961D9"/>
    <w:rsid w:val="00297330"/>
    <w:rsid w:val="00297858"/>
    <w:rsid w:val="00297D2B"/>
    <w:rsid w:val="002A0231"/>
    <w:rsid w:val="002A1BDE"/>
    <w:rsid w:val="002A2BD8"/>
    <w:rsid w:val="002A32F8"/>
    <w:rsid w:val="002A340E"/>
    <w:rsid w:val="002A3561"/>
    <w:rsid w:val="002A3F05"/>
    <w:rsid w:val="002A4985"/>
    <w:rsid w:val="002A51DE"/>
    <w:rsid w:val="002A60F9"/>
    <w:rsid w:val="002A64E8"/>
    <w:rsid w:val="002A6A6F"/>
    <w:rsid w:val="002A6F83"/>
    <w:rsid w:val="002A76D6"/>
    <w:rsid w:val="002A7789"/>
    <w:rsid w:val="002B09A3"/>
    <w:rsid w:val="002B11D6"/>
    <w:rsid w:val="002B14DA"/>
    <w:rsid w:val="002B1816"/>
    <w:rsid w:val="002B1DF0"/>
    <w:rsid w:val="002B258B"/>
    <w:rsid w:val="002B2668"/>
    <w:rsid w:val="002B2825"/>
    <w:rsid w:val="002B3545"/>
    <w:rsid w:val="002B3A5F"/>
    <w:rsid w:val="002B55E0"/>
    <w:rsid w:val="002B63CC"/>
    <w:rsid w:val="002C06F3"/>
    <w:rsid w:val="002C0B00"/>
    <w:rsid w:val="002C0CCD"/>
    <w:rsid w:val="002C16A9"/>
    <w:rsid w:val="002C27C9"/>
    <w:rsid w:val="002C2A6A"/>
    <w:rsid w:val="002C2DAA"/>
    <w:rsid w:val="002C2E81"/>
    <w:rsid w:val="002C35AE"/>
    <w:rsid w:val="002C449B"/>
    <w:rsid w:val="002C4D84"/>
    <w:rsid w:val="002C50C9"/>
    <w:rsid w:val="002C5A31"/>
    <w:rsid w:val="002D0208"/>
    <w:rsid w:val="002D05A3"/>
    <w:rsid w:val="002D0854"/>
    <w:rsid w:val="002D0AC8"/>
    <w:rsid w:val="002D0CB6"/>
    <w:rsid w:val="002D128F"/>
    <w:rsid w:val="002D1AC8"/>
    <w:rsid w:val="002D4BB8"/>
    <w:rsid w:val="002D50CE"/>
    <w:rsid w:val="002D53F7"/>
    <w:rsid w:val="002D547D"/>
    <w:rsid w:val="002D76FB"/>
    <w:rsid w:val="002D7987"/>
    <w:rsid w:val="002E00A2"/>
    <w:rsid w:val="002E02BC"/>
    <w:rsid w:val="002E038D"/>
    <w:rsid w:val="002E0D07"/>
    <w:rsid w:val="002E0E98"/>
    <w:rsid w:val="002E1630"/>
    <w:rsid w:val="002E32EB"/>
    <w:rsid w:val="002E4897"/>
    <w:rsid w:val="002E5388"/>
    <w:rsid w:val="002E5E60"/>
    <w:rsid w:val="002E694F"/>
    <w:rsid w:val="002E7616"/>
    <w:rsid w:val="002E7CA9"/>
    <w:rsid w:val="002F05BD"/>
    <w:rsid w:val="002F08D4"/>
    <w:rsid w:val="002F16EB"/>
    <w:rsid w:val="002F29A5"/>
    <w:rsid w:val="002F46B5"/>
    <w:rsid w:val="002F4ED1"/>
    <w:rsid w:val="002F4EE8"/>
    <w:rsid w:val="002F50E3"/>
    <w:rsid w:val="00300302"/>
    <w:rsid w:val="00300492"/>
    <w:rsid w:val="00300883"/>
    <w:rsid w:val="00300B97"/>
    <w:rsid w:val="00301948"/>
    <w:rsid w:val="00301C79"/>
    <w:rsid w:val="00301E42"/>
    <w:rsid w:val="00303D0A"/>
    <w:rsid w:val="00305FF3"/>
    <w:rsid w:val="00307C92"/>
    <w:rsid w:val="00310286"/>
    <w:rsid w:val="00310B94"/>
    <w:rsid w:val="00311850"/>
    <w:rsid w:val="003120D1"/>
    <w:rsid w:val="00312145"/>
    <w:rsid w:val="00312B9D"/>
    <w:rsid w:val="00312F79"/>
    <w:rsid w:val="00313924"/>
    <w:rsid w:val="00313D38"/>
    <w:rsid w:val="00313F05"/>
    <w:rsid w:val="00314092"/>
    <w:rsid w:val="00314F70"/>
    <w:rsid w:val="003150F8"/>
    <w:rsid w:val="003153FE"/>
    <w:rsid w:val="003155DD"/>
    <w:rsid w:val="00315B66"/>
    <w:rsid w:val="00315B6A"/>
    <w:rsid w:val="00316A88"/>
    <w:rsid w:val="00316DAF"/>
    <w:rsid w:val="00316E63"/>
    <w:rsid w:val="00317C92"/>
    <w:rsid w:val="00317F33"/>
    <w:rsid w:val="003211DD"/>
    <w:rsid w:val="003212FF"/>
    <w:rsid w:val="00321DC1"/>
    <w:rsid w:val="00322A2F"/>
    <w:rsid w:val="00322C0D"/>
    <w:rsid w:val="00322C45"/>
    <w:rsid w:val="00322DE4"/>
    <w:rsid w:val="00323351"/>
    <w:rsid w:val="00324019"/>
    <w:rsid w:val="003249DA"/>
    <w:rsid w:val="00324B5E"/>
    <w:rsid w:val="003252E1"/>
    <w:rsid w:val="0032530E"/>
    <w:rsid w:val="00325995"/>
    <w:rsid w:val="00325B3C"/>
    <w:rsid w:val="00326A47"/>
    <w:rsid w:val="00327287"/>
    <w:rsid w:val="00327708"/>
    <w:rsid w:val="00327985"/>
    <w:rsid w:val="00327E53"/>
    <w:rsid w:val="0033017A"/>
    <w:rsid w:val="00330CBB"/>
    <w:rsid w:val="00331429"/>
    <w:rsid w:val="00331E7B"/>
    <w:rsid w:val="003327FB"/>
    <w:rsid w:val="0033335E"/>
    <w:rsid w:val="00333431"/>
    <w:rsid w:val="00333499"/>
    <w:rsid w:val="00333959"/>
    <w:rsid w:val="00333D4D"/>
    <w:rsid w:val="0033496F"/>
    <w:rsid w:val="00335004"/>
    <w:rsid w:val="00336EE6"/>
    <w:rsid w:val="00337D9F"/>
    <w:rsid w:val="00337F86"/>
    <w:rsid w:val="0034034A"/>
    <w:rsid w:val="003403DC"/>
    <w:rsid w:val="0034091D"/>
    <w:rsid w:val="00340E29"/>
    <w:rsid w:val="00340F59"/>
    <w:rsid w:val="00343CC1"/>
    <w:rsid w:val="00344C24"/>
    <w:rsid w:val="00345598"/>
    <w:rsid w:val="003458A0"/>
    <w:rsid w:val="00345E80"/>
    <w:rsid w:val="00346076"/>
    <w:rsid w:val="00350189"/>
    <w:rsid w:val="00350D32"/>
    <w:rsid w:val="00351F5D"/>
    <w:rsid w:val="003522CD"/>
    <w:rsid w:val="00352ADE"/>
    <w:rsid w:val="0035305E"/>
    <w:rsid w:val="00353B1E"/>
    <w:rsid w:val="00353FCE"/>
    <w:rsid w:val="003540E2"/>
    <w:rsid w:val="00354F6D"/>
    <w:rsid w:val="00355C33"/>
    <w:rsid w:val="00355D87"/>
    <w:rsid w:val="00356266"/>
    <w:rsid w:val="003569D2"/>
    <w:rsid w:val="003575F4"/>
    <w:rsid w:val="00357CA4"/>
    <w:rsid w:val="00360457"/>
    <w:rsid w:val="00360C05"/>
    <w:rsid w:val="00361612"/>
    <w:rsid w:val="00362617"/>
    <w:rsid w:val="00362AD7"/>
    <w:rsid w:val="0036365D"/>
    <w:rsid w:val="00364A3A"/>
    <w:rsid w:val="00364DDB"/>
    <w:rsid w:val="00366E88"/>
    <w:rsid w:val="00367404"/>
    <w:rsid w:val="003701ED"/>
    <w:rsid w:val="003705B0"/>
    <w:rsid w:val="00371395"/>
    <w:rsid w:val="00372F9F"/>
    <w:rsid w:val="0037345C"/>
    <w:rsid w:val="00373CF7"/>
    <w:rsid w:val="00373FF7"/>
    <w:rsid w:val="0037400D"/>
    <w:rsid w:val="003755F0"/>
    <w:rsid w:val="00376F3E"/>
    <w:rsid w:val="00377CEA"/>
    <w:rsid w:val="003803A5"/>
    <w:rsid w:val="00381C02"/>
    <w:rsid w:val="00381C53"/>
    <w:rsid w:val="00381FEA"/>
    <w:rsid w:val="00382097"/>
    <w:rsid w:val="0038273D"/>
    <w:rsid w:val="00382C9E"/>
    <w:rsid w:val="00383B81"/>
    <w:rsid w:val="00384A6D"/>
    <w:rsid w:val="003851C4"/>
    <w:rsid w:val="0038552B"/>
    <w:rsid w:val="00385793"/>
    <w:rsid w:val="00390ADC"/>
    <w:rsid w:val="00391B6B"/>
    <w:rsid w:val="00391C3D"/>
    <w:rsid w:val="00392162"/>
    <w:rsid w:val="00392E43"/>
    <w:rsid w:val="0039307E"/>
    <w:rsid w:val="00394099"/>
    <w:rsid w:val="003940FE"/>
    <w:rsid w:val="0039420E"/>
    <w:rsid w:val="003956D3"/>
    <w:rsid w:val="00395966"/>
    <w:rsid w:val="003964B8"/>
    <w:rsid w:val="003968A4"/>
    <w:rsid w:val="003970CE"/>
    <w:rsid w:val="0039762F"/>
    <w:rsid w:val="00397CF8"/>
    <w:rsid w:val="00397D01"/>
    <w:rsid w:val="003A0043"/>
    <w:rsid w:val="003A05AB"/>
    <w:rsid w:val="003A1F24"/>
    <w:rsid w:val="003A2083"/>
    <w:rsid w:val="003A4310"/>
    <w:rsid w:val="003A441A"/>
    <w:rsid w:val="003A5619"/>
    <w:rsid w:val="003A5B38"/>
    <w:rsid w:val="003A5F58"/>
    <w:rsid w:val="003A6B66"/>
    <w:rsid w:val="003A6E3A"/>
    <w:rsid w:val="003A7383"/>
    <w:rsid w:val="003A7DE0"/>
    <w:rsid w:val="003B0B02"/>
    <w:rsid w:val="003B0CE7"/>
    <w:rsid w:val="003B161A"/>
    <w:rsid w:val="003B313C"/>
    <w:rsid w:val="003B36B4"/>
    <w:rsid w:val="003B37BB"/>
    <w:rsid w:val="003B42D7"/>
    <w:rsid w:val="003B4660"/>
    <w:rsid w:val="003B4C79"/>
    <w:rsid w:val="003B4F2D"/>
    <w:rsid w:val="003B5B71"/>
    <w:rsid w:val="003B6070"/>
    <w:rsid w:val="003B71E1"/>
    <w:rsid w:val="003B7EEE"/>
    <w:rsid w:val="003C250D"/>
    <w:rsid w:val="003C4742"/>
    <w:rsid w:val="003C581A"/>
    <w:rsid w:val="003C5888"/>
    <w:rsid w:val="003C5BB6"/>
    <w:rsid w:val="003C68C8"/>
    <w:rsid w:val="003D0014"/>
    <w:rsid w:val="003D035C"/>
    <w:rsid w:val="003D156C"/>
    <w:rsid w:val="003D1810"/>
    <w:rsid w:val="003D2041"/>
    <w:rsid w:val="003D213A"/>
    <w:rsid w:val="003D2B10"/>
    <w:rsid w:val="003D2BE3"/>
    <w:rsid w:val="003D2F88"/>
    <w:rsid w:val="003D41C4"/>
    <w:rsid w:val="003D5B68"/>
    <w:rsid w:val="003D5CDF"/>
    <w:rsid w:val="003D6512"/>
    <w:rsid w:val="003D66DC"/>
    <w:rsid w:val="003D6B56"/>
    <w:rsid w:val="003D6CD1"/>
    <w:rsid w:val="003D7B9C"/>
    <w:rsid w:val="003D7FCC"/>
    <w:rsid w:val="003E0AC4"/>
    <w:rsid w:val="003E20A9"/>
    <w:rsid w:val="003E21E8"/>
    <w:rsid w:val="003E35AC"/>
    <w:rsid w:val="003E48B0"/>
    <w:rsid w:val="003E4E5A"/>
    <w:rsid w:val="003E7251"/>
    <w:rsid w:val="003F11B8"/>
    <w:rsid w:val="003F1736"/>
    <w:rsid w:val="003F1FCF"/>
    <w:rsid w:val="003F211E"/>
    <w:rsid w:val="003F2CF4"/>
    <w:rsid w:val="003F2F3F"/>
    <w:rsid w:val="003F32D2"/>
    <w:rsid w:val="003F3658"/>
    <w:rsid w:val="003F3D95"/>
    <w:rsid w:val="003F3FAF"/>
    <w:rsid w:val="003F4878"/>
    <w:rsid w:val="003F5458"/>
    <w:rsid w:val="003F60DB"/>
    <w:rsid w:val="003F6253"/>
    <w:rsid w:val="003F6A78"/>
    <w:rsid w:val="003F72CE"/>
    <w:rsid w:val="00401E8B"/>
    <w:rsid w:val="00402650"/>
    <w:rsid w:val="004031EF"/>
    <w:rsid w:val="00403507"/>
    <w:rsid w:val="004037C1"/>
    <w:rsid w:val="0040390A"/>
    <w:rsid w:val="00404C8E"/>
    <w:rsid w:val="0040603C"/>
    <w:rsid w:val="00406306"/>
    <w:rsid w:val="0040639C"/>
    <w:rsid w:val="004067B0"/>
    <w:rsid w:val="00406B7B"/>
    <w:rsid w:val="00406B9E"/>
    <w:rsid w:val="00407166"/>
    <w:rsid w:val="0040753D"/>
    <w:rsid w:val="00407E9C"/>
    <w:rsid w:val="004111AB"/>
    <w:rsid w:val="004116AB"/>
    <w:rsid w:val="004122D3"/>
    <w:rsid w:val="004128AD"/>
    <w:rsid w:val="004132EA"/>
    <w:rsid w:val="004142E4"/>
    <w:rsid w:val="00414D59"/>
    <w:rsid w:val="004151DD"/>
    <w:rsid w:val="00415B86"/>
    <w:rsid w:val="004161CB"/>
    <w:rsid w:val="004167BF"/>
    <w:rsid w:val="004171D8"/>
    <w:rsid w:val="00417E43"/>
    <w:rsid w:val="004210BF"/>
    <w:rsid w:val="004217E9"/>
    <w:rsid w:val="00421A08"/>
    <w:rsid w:val="004222B2"/>
    <w:rsid w:val="004223A4"/>
    <w:rsid w:val="0042259D"/>
    <w:rsid w:val="004226CF"/>
    <w:rsid w:val="004226E5"/>
    <w:rsid w:val="004228EF"/>
    <w:rsid w:val="00422FA1"/>
    <w:rsid w:val="00423234"/>
    <w:rsid w:val="004237F3"/>
    <w:rsid w:val="004238CC"/>
    <w:rsid w:val="00425B30"/>
    <w:rsid w:val="00425EC0"/>
    <w:rsid w:val="00426B1F"/>
    <w:rsid w:val="004275FC"/>
    <w:rsid w:val="00427EB2"/>
    <w:rsid w:val="004306B8"/>
    <w:rsid w:val="0043297A"/>
    <w:rsid w:val="00432B7D"/>
    <w:rsid w:val="00432C61"/>
    <w:rsid w:val="00432EF4"/>
    <w:rsid w:val="00432F7D"/>
    <w:rsid w:val="00433043"/>
    <w:rsid w:val="00433EF8"/>
    <w:rsid w:val="004342E0"/>
    <w:rsid w:val="00434B94"/>
    <w:rsid w:val="00435B30"/>
    <w:rsid w:val="00435C11"/>
    <w:rsid w:val="00436D74"/>
    <w:rsid w:val="00437856"/>
    <w:rsid w:val="00437DBD"/>
    <w:rsid w:val="00440401"/>
    <w:rsid w:val="00440DD2"/>
    <w:rsid w:val="0044218A"/>
    <w:rsid w:val="004435D1"/>
    <w:rsid w:val="00444113"/>
    <w:rsid w:val="004446FB"/>
    <w:rsid w:val="00444968"/>
    <w:rsid w:val="00444A98"/>
    <w:rsid w:val="004450ED"/>
    <w:rsid w:val="00445A85"/>
    <w:rsid w:val="004460F8"/>
    <w:rsid w:val="0044648C"/>
    <w:rsid w:val="004470DB"/>
    <w:rsid w:val="004476A3"/>
    <w:rsid w:val="0045201E"/>
    <w:rsid w:val="004523AD"/>
    <w:rsid w:val="0045260B"/>
    <w:rsid w:val="004534B0"/>
    <w:rsid w:val="00454273"/>
    <w:rsid w:val="004551A0"/>
    <w:rsid w:val="0045546E"/>
    <w:rsid w:val="00455D30"/>
    <w:rsid w:val="00456CFF"/>
    <w:rsid w:val="00457199"/>
    <w:rsid w:val="004572A2"/>
    <w:rsid w:val="00457BB3"/>
    <w:rsid w:val="00460914"/>
    <w:rsid w:val="004621F6"/>
    <w:rsid w:val="00462F11"/>
    <w:rsid w:val="00463F3D"/>
    <w:rsid w:val="0046456B"/>
    <w:rsid w:val="00465470"/>
    <w:rsid w:val="004661CF"/>
    <w:rsid w:val="004664C5"/>
    <w:rsid w:val="00467669"/>
    <w:rsid w:val="00470039"/>
    <w:rsid w:val="00470135"/>
    <w:rsid w:val="004702F8"/>
    <w:rsid w:val="00470CEC"/>
    <w:rsid w:val="00470FCC"/>
    <w:rsid w:val="004716D5"/>
    <w:rsid w:val="00471873"/>
    <w:rsid w:val="0047227A"/>
    <w:rsid w:val="004722B2"/>
    <w:rsid w:val="00472937"/>
    <w:rsid w:val="004748B8"/>
    <w:rsid w:val="00475664"/>
    <w:rsid w:val="00475AC2"/>
    <w:rsid w:val="00475D5A"/>
    <w:rsid w:val="00476B6C"/>
    <w:rsid w:val="0047757C"/>
    <w:rsid w:val="004778E3"/>
    <w:rsid w:val="00477EEC"/>
    <w:rsid w:val="004802B5"/>
    <w:rsid w:val="004803CD"/>
    <w:rsid w:val="00480765"/>
    <w:rsid w:val="00481AAC"/>
    <w:rsid w:val="00483664"/>
    <w:rsid w:val="004850CC"/>
    <w:rsid w:val="00485341"/>
    <w:rsid w:val="00485AC2"/>
    <w:rsid w:val="00485B21"/>
    <w:rsid w:val="00487BC4"/>
    <w:rsid w:val="0049029D"/>
    <w:rsid w:val="00490974"/>
    <w:rsid w:val="00491090"/>
    <w:rsid w:val="004911F4"/>
    <w:rsid w:val="0049179B"/>
    <w:rsid w:val="0049275D"/>
    <w:rsid w:val="00492820"/>
    <w:rsid w:val="0049282B"/>
    <w:rsid w:val="00492B09"/>
    <w:rsid w:val="00492CC0"/>
    <w:rsid w:val="00493CCD"/>
    <w:rsid w:val="00493F4B"/>
    <w:rsid w:val="00494A5E"/>
    <w:rsid w:val="0049514D"/>
    <w:rsid w:val="00495527"/>
    <w:rsid w:val="00495697"/>
    <w:rsid w:val="00496F39"/>
    <w:rsid w:val="004A0624"/>
    <w:rsid w:val="004A22B4"/>
    <w:rsid w:val="004A25FC"/>
    <w:rsid w:val="004A2962"/>
    <w:rsid w:val="004A2A1B"/>
    <w:rsid w:val="004A3CE5"/>
    <w:rsid w:val="004A4ECC"/>
    <w:rsid w:val="004A4F5A"/>
    <w:rsid w:val="004A65AA"/>
    <w:rsid w:val="004A6B3A"/>
    <w:rsid w:val="004A6E9D"/>
    <w:rsid w:val="004A71D4"/>
    <w:rsid w:val="004A7366"/>
    <w:rsid w:val="004B1679"/>
    <w:rsid w:val="004B26F3"/>
    <w:rsid w:val="004B270C"/>
    <w:rsid w:val="004B3301"/>
    <w:rsid w:val="004B39FE"/>
    <w:rsid w:val="004B3D59"/>
    <w:rsid w:val="004B4EFA"/>
    <w:rsid w:val="004B53D4"/>
    <w:rsid w:val="004B5929"/>
    <w:rsid w:val="004B60C1"/>
    <w:rsid w:val="004B7468"/>
    <w:rsid w:val="004B7FF9"/>
    <w:rsid w:val="004C08D8"/>
    <w:rsid w:val="004C0F2F"/>
    <w:rsid w:val="004C1395"/>
    <w:rsid w:val="004C13D6"/>
    <w:rsid w:val="004C1F3E"/>
    <w:rsid w:val="004C27D7"/>
    <w:rsid w:val="004C2D5D"/>
    <w:rsid w:val="004C2E56"/>
    <w:rsid w:val="004C30A6"/>
    <w:rsid w:val="004C3C82"/>
    <w:rsid w:val="004C3F12"/>
    <w:rsid w:val="004C4176"/>
    <w:rsid w:val="004C6696"/>
    <w:rsid w:val="004C67C0"/>
    <w:rsid w:val="004C7C6C"/>
    <w:rsid w:val="004C7E48"/>
    <w:rsid w:val="004D1A0E"/>
    <w:rsid w:val="004D1D25"/>
    <w:rsid w:val="004D24FB"/>
    <w:rsid w:val="004D26FE"/>
    <w:rsid w:val="004D328B"/>
    <w:rsid w:val="004D4BDA"/>
    <w:rsid w:val="004D4C1D"/>
    <w:rsid w:val="004D52B6"/>
    <w:rsid w:val="004D6F6B"/>
    <w:rsid w:val="004D7244"/>
    <w:rsid w:val="004D7321"/>
    <w:rsid w:val="004E0024"/>
    <w:rsid w:val="004E05F9"/>
    <w:rsid w:val="004E0DB6"/>
    <w:rsid w:val="004E100F"/>
    <w:rsid w:val="004E2098"/>
    <w:rsid w:val="004E26C4"/>
    <w:rsid w:val="004E293A"/>
    <w:rsid w:val="004E4EC4"/>
    <w:rsid w:val="004E5A7A"/>
    <w:rsid w:val="004E632F"/>
    <w:rsid w:val="004E67CA"/>
    <w:rsid w:val="004E7452"/>
    <w:rsid w:val="004E760C"/>
    <w:rsid w:val="004E7E29"/>
    <w:rsid w:val="004E7E61"/>
    <w:rsid w:val="004F015E"/>
    <w:rsid w:val="004F0D04"/>
    <w:rsid w:val="004F0DF9"/>
    <w:rsid w:val="004F109A"/>
    <w:rsid w:val="004F184B"/>
    <w:rsid w:val="004F1C57"/>
    <w:rsid w:val="004F35C6"/>
    <w:rsid w:val="004F39B6"/>
    <w:rsid w:val="004F4072"/>
    <w:rsid w:val="004F4E61"/>
    <w:rsid w:val="004F6E35"/>
    <w:rsid w:val="004F70CC"/>
    <w:rsid w:val="004F71D1"/>
    <w:rsid w:val="004F771D"/>
    <w:rsid w:val="004F7F1F"/>
    <w:rsid w:val="0050022D"/>
    <w:rsid w:val="00500490"/>
    <w:rsid w:val="005004F5"/>
    <w:rsid w:val="0050169C"/>
    <w:rsid w:val="00501D40"/>
    <w:rsid w:val="005027EE"/>
    <w:rsid w:val="00503D72"/>
    <w:rsid w:val="00505147"/>
    <w:rsid w:val="00505808"/>
    <w:rsid w:val="00506A26"/>
    <w:rsid w:val="00506DC6"/>
    <w:rsid w:val="00507ED8"/>
    <w:rsid w:val="005110C2"/>
    <w:rsid w:val="00512865"/>
    <w:rsid w:val="00512F96"/>
    <w:rsid w:val="00512FCF"/>
    <w:rsid w:val="00513748"/>
    <w:rsid w:val="00513AC2"/>
    <w:rsid w:val="0051432C"/>
    <w:rsid w:val="00514774"/>
    <w:rsid w:val="00515346"/>
    <w:rsid w:val="005156A8"/>
    <w:rsid w:val="005157D6"/>
    <w:rsid w:val="00515CA6"/>
    <w:rsid w:val="00515D7F"/>
    <w:rsid w:val="00516660"/>
    <w:rsid w:val="00516C95"/>
    <w:rsid w:val="00521354"/>
    <w:rsid w:val="00521CD2"/>
    <w:rsid w:val="00522432"/>
    <w:rsid w:val="0052504D"/>
    <w:rsid w:val="00526286"/>
    <w:rsid w:val="005265C1"/>
    <w:rsid w:val="005272FE"/>
    <w:rsid w:val="00531223"/>
    <w:rsid w:val="00531C74"/>
    <w:rsid w:val="005326B9"/>
    <w:rsid w:val="00532B33"/>
    <w:rsid w:val="00533689"/>
    <w:rsid w:val="00533DEC"/>
    <w:rsid w:val="005340C0"/>
    <w:rsid w:val="00534835"/>
    <w:rsid w:val="00534890"/>
    <w:rsid w:val="00540BFE"/>
    <w:rsid w:val="00540C44"/>
    <w:rsid w:val="00540C7F"/>
    <w:rsid w:val="00540F86"/>
    <w:rsid w:val="00541203"/>
    <w:rsid w:val="00541BFB"/>
    <w:rsid w:val="005420AB"/>
    <w:rsid w:val="005441DA"/>
    <w:rsid w:val="00544439"/>
    <w:rsid w:val="005445D0"/>
    <w:rsid w:val="0054475F"/>
    <w:rsid w:val="00544BD8"/>
    <w:rsid w:val="005457E6"/>
    <w:rsid w:val="00545EBF"/>
    <w:rsid w:val="005461F5"/>
    <w:rsid w:val="005462F0"/>
    <w:rsid w:val="00546DEA"/>
    <w:rsid w:val="00547B0B"/>
    <w:rsid w:val="005504FC"/>
    <w:rsid w:val="00550E06"/>
    <w:rsid w:val="005512FE"/>
    <w:rsid w:val="00553F11"/>
    <w:rsid w:val="005564D4"/>
    <w:rsid w:val="00556790"/>
    <w:rsid w:val="00556882"/>
    <w:rsid w:val="00556A7D"/>
    <w:rsid w:val="0055752A"/>
    <w:rsid w:val="00561FB6"/>
    <w:rsid w:val="00561FE7"/>
    <w:rsid w:val="00564D38"/>
    <w:rsid w:val="00565988"/>
    <w:rsid w:val="00565D0F"/>
    <w:rsid w:val="00565F3C"/>
    <w:rsid w:val="0056639D"/>
    <w:rsid w:val="005667F6"/>
    <w:rsid w:val="00567D92"/>
    <w:rsid w:val="005706B7"/>
    <w:rsid w:val="00570740"/>
    <w:rsid w:val="005713A9"/>
    <w:rsid w:val="00571955"/>
    <w:rsid w:val="00572271"/>
    <w:rsid w:val="00572785"/>
    <w:rsid w:val="0057300F"/>
    <w:rsid w:val="00573C13"/>
    <w:rsid w:val="00574638"/>
    <w:rsid w:val="005762D5"/>
    <w:rsid w:val="00576443"/>
    <w:rsid w:val="00577B05"/>
    <w:rsid w:val="00577B62"/>
    <w:rsid w:val="0058084B"/>
    <w:rsid w:val="00580AB2"/>
    <w:rsid w:val="00580CF6"/>
    <w:rsid w:val="00581311"/>
    <w:rsid w:val="005813A7"/>
    <w:rsid w:val="00581B83"/>
    <w:rsid w:val="00582308"/>
    <w:rsid w:val="00582F74"/>
    <w:rsid w:val="00583287"/>
    <w:rsid w:val="00583C9A"/>
    <w:rsid w:val="0059002C"/>
    <w:rsid w:val="00591521"/>
    <w:rsid w:val="00591627"/>
    <w:rsid w:val="00591740"/>
    <w:rsid w:val="005918D5"/>
    <w:rsid w:val="00591E03"/>
    <w:rsid w:val="005926BA"/>
    <w:rsid w:val="005930A1"/>
    <w:rsid w:val="005953F8"/>
    <w:rsid w:val="00596930"/>
    <w:rsid w:val="005A0974"/>
    <w:rsid w:val="005A097C"/>
    <w:rsid w:val="005A0DFF"/>
    <w:rsid w:val="005A1E2C"/>
    <w:rsid w:val="005A22C8"/>
    <w:rsid w:val="005A3055"/>
    <w:rsid w:val="005A5A0E"/>
    <w:rsid w:val="005A5EB9"/>
    <w:rsid w:val="005A6541"/>
    <w:rsid w:val="005B0BF4"/>
    <w:rsid w:val="005B167C"/>
    <w:rsid w:val="005B4DD3"/>
    <w:rsid w:val="005B5C2C"/>
    <w:rsid w:val="005B5EAB"/>
    <w:rsid w:val="005B6B13"/>
    <w:rsid w:val="005B7027"/>
    <w:rsid w:val="005B72E2"/>
    <w:rsid w:val="005C0824"/>
    <w:rsid w:val="005C1710"/>
    <w:rsid w:val="005C1807"/>
    <w:rsid w:val="005C28CA"/>
    <w:rsid w:val="005C4880"/>
    <w:rsid w:val="005C4F75"/>
    <w:rsid w:val="005C5F57"/>
    <w:rsid w:val="005C622D"/>
    <w:rsid w:val="005C6F54"/>
    <w:rsid w:val="005C73F9"/>
    <w:rsid w:val="005C7984"/>
    <w:rsid w:val="005D04C5"/>
    <w:rsid w:val="005D1301"/>
    <w:rsid w:val="005D1F7E"/>
    <w:rsid w:val="005D255E"/>
    <w:rsid w:val="005D467E"/>
    <w:rsid w:val="005D56E6"/>
    <w:rsid w:val="005D6703"/>
    <w:rsid w:val="005D7ABF"/>
    <w:rsid w:val="005E1658"/>
    <w:rsid w:val="005E1C8B"/>
    <w:rsid w:val="005E1F38"/>
    <w:rsid w:val="005E2063"/>
    <w:rsid w:val="005E40BE"/>
    <w:rsid w:val="005E4457"/>
    <w:rsid w:val="005E4D86"/>
    <w:rsid w:val="005E4EA8"/>
    <w:rsid w:val="005E5241"/>
    <w:rsid w:val="005E5578"/>
    <w:rsid w:val="005E5869"/>
    <w:rsid w:val="005E5AD5"/>
    <w:rsid w:val="005E5EE8"/>
    <w:rsid w:val="005E72CD"/>
    <w:rsid w:val="005E7739"/>
    <w:rsid w:val="005E7BFC"/>
    <w:rsid w:val="005F0052"/>
    <w:rsid w:val="005F0408"/>
    <w:rsid w:val="005F1890"/>
    <w:rsid w:val="005F1A59"/>
    <w:rsid w:val="005F1DA6"/>
    <w:rsid w:val="005F1E9E"/>
    <w:rsid w:val="005F2EAE"/>
    <w:rsid w:val="005F351D"/>
    <w:rsid w:val="005F3A56"/>
    <w:rsid w:val="005F3C5D"/>
    <w:rsid w:val="005F3EC9"/>
    <w:rsid w:val="005F44E1"/>
    <w:rsid w:val="005F4F04"/>
    <w:rsid w:val="005F54CB"/>
    <w:rsid w:val="005F669C"/>
    <w:rsid w:val="005F717E"/>
    <w:rsid w:val="005F73D0"/>
    <w:rsid w:val="005F763D"/>
    <w:rsid w:val="006004AA"/>
    <w:rsid w:val="00600E95"/>
    <w:rsid w:val="0060532E"/>
    <w:rsid w:val="00606BAA"/>
    <w:rsid w:val="00606F6F"/>
    <w:rsid w:val="006109EE"/>
    <w:rsid w:val="00610AE2"/>
    <w:rsid w:val="00611702"/>
    <w:rsid w:val="006118DD"/>
    <w:rsid w:val="0061295D"/>
    <w:rsid w:val="00612BFD"/>
    <w:rsid w:val="00613068"/>
    <w:rsid w:val="00613ECD"/>
    <w:rsid w:val="00614991"/>
    <w:rsid w:val="00615ABB"/>
    <w:rsid w:val="00615CDE"/>
    <w:rsid w:val="006160DA"/>
    <w:rsid w:val="006165C7"/>
    <w:rsid w:val="006176F1"/>
    <w:rsid w:val="00617A1C"/>
    <w:rsid w:val="00620236"/>
    <w:rsid w:val="00620BCC"/>
    <w:rsid w:val="00621172"/>
    <w:rsid w:val="00622AA6"/>
    <w:rsid w:val="006230CE"/>
    <w:rsid w:val="00623E5B"/>
    <w:rsid w:val="0062432E"/>
    <w:rsid w:val="006243BB"/>
    <w:rsid w:val="006249AD"/>
    <w:rsid w:val="00624E28"/>
    <w:rsid w:val="0062530B"/>
    <w:rsid w:val="006258C6"/>
    <w:rsid w:val="00625AF9"/>
    <w:rsid w:val="00625B92"/>
    <w:rsid w:val="00625D45"/>
    <w:rsid w:val="0062743A"/>
    <w:rsid w:val="00627B0D"/>
    <w:rsid w:val="00627DE9"/>
    <w:rsid w:val="00630598"/>
    <w:rsid w:val="00631201"/>
    <w:rsid w:val="00632AD2"/>
    <w:rsid w:val="006337E2"/>
    <w:rsid w:val="006338D8"/>
    <w:rsid w:val="00634A88"/>
    <w:rsid w:val="00635086"/>
    <w:rsid w:val="00640091"/>
    <w:rsid w:val="0064010A"/>
    <w:rsid w:val="00640267"/>
    <w:rsid w:val="006402D4"/>
    <w:rsid w:val="00640767"/>
    <w:rsid w:val="00640D5E"/>
    <w:rsid w:val="00641C24"/>
    <w:rsid w:val="00642187"/>
    <w:rsid w:val="00643E3E"/>
    <w:rsid w:val="00643F22"/>
    <w:rsid w:val="00645326"/>
    <w:rsid w:val="006453E5"/>
    <w:rsid w:val="0064580D"/>
    <w:rsid w:val="00645AF8"/>
    <w:rsid w:val="0064617B"/>
    <w:rsid w:val="00646785"/>
    <w:rsid w:val="00646E3F"/>
    <w:rsid w:val="00647D78"/>
    <w:rsid w:val="0065070B"/>
    <w:rsid w:val="00651469"/>
    <w:rsid w:val="006519C5"/>
    <w:rsid w:val="00651DD7"/>
    <w:rsid w:val="0065246A"/>
    <w:rsid w:val="00652495"/>
    <w:rsid w:val="006530A3"/>
    <w:rsid w:val="00653434"/>
    <w:rsid w:val="006535FF"/>
    <w:rsid w:val="006546F2"/>
    <w:rsid w:val="00654770"/>
    <w:rsid w:val="006548AD"/>
    <w:rsid w:val="00654B97"/>
    <w:rsid w:val="00654BB8"/>
    <w:rsid w:val="006554F0"/>
    <w:rsid w:val="0065564C"/>
    <w:rsid w:val="0065573E"/>
    <w:rsid w:val="00655D82"/>
    <w:rsid w:val="00656B9D"/>
    <w:rsid w:val="00660152"/>
    <w:rsid w:val="00660B44"/>
    <w:rsid w:val="00660CE1"/>
    <w:rsid w:val="00660FB2"/>
    <w:rsid w:val="00660FEB"/>
    <w:rsid w:val="00661267"/>
    <w:rsid w:val="006620E9"/>
    <w:rsid w:val="00662409"/>
    <w:rsid w:val="0066253F"/>
    <w:rsid w:val="0066291E"/>
    <w:rsid w:val="006631CB"/>
    <w:rsid w:val="00663754"/>
    <w:rsid w:val="00663765"/>
    <w:rsid w:val="00663D05"/>
    <w:rsid w:val="00664568"/>
    <w:rsid w:val="00664BA9"/>
    <w:rsid w:val="00664DF4"/>
    <w:rsid w:val="006652F1"/>
    <w:rsid w:val="00665315"/>
    <w:rsid w:val="006655E9"/>
    <w:rsid w:val="0066647A"/>
    <w:rsid w:val="00666624"/>
    <w:rsid w:val="0066666A"/>
    <w:rsid w:val="00666907"/>
    <w:rsid w:val="00666DD1"/>
    <w:rsid w:val="00667283"/>
    <w:rsid w:val="00667871"/>
    <w:rsid w:val="00667F09"/>
    <w:rsid w:val="00670E06"/>
    <w:rsid w:val="00671440"/>
    <w:rsid w:val="006721C8"/>
    <w:rsid w:val="00672325"/>
    <w:rsid w:val="00672797"/>
    <w:rsid w:val="00672CCF"/>
    <w:rsid w:val="00672EB3"/>
    <w:rsid w:val="006744D6"/>
    <w:rsid w:val="00674B93"/>
    <w:rsid w:val="006754F4"/>
    <w:rsid w:val="006760FB"/>
    <w:rsid w:val="00676B51"/>
    <w:rsid w:val="0067757B"/>
    <w:rsid w:val="00677C4E"/>
    <w:rsid w:val="00680E98"/>
    <w:rsid w:val="00681E02"/>
    <w:rsid w:val="00682A22"/>
    <w:rsid w:val="0068328E"/>
    <w:rsid w:val="00683364"/>
    <w:rsid w:val="00684679"/>
    <w:rsid w:val="006846D1"/>
    <w:rsid w:val="00684D26"/>
    <w:rsid w:val="006850F0"/>
    <w:rsid w:val="00685474"/>
    <w:rsid w:val="006859F6"/>
    <w:rsid w:val="00685E0C"/>
    <w:rsid w:val="00685FD8"/>
    <w:rsid w:val="00686D80"/>
    <w:rsid w:val="006872F7"/>
    <w:rsid w:val="00687B91"/>
    <w:rsid w:val="00687CAD"/>
    <w:rsid w:val="00690599"/>
    <w:rsid w:val="00691876"/>
    <w:rsid w:val="006918D6"/>
    <w:rsid w:val="00692472"/>
    <w:rsid w:val="006928F0"/>
    <w:rsid w:val="00693010"/>
    <w:rsid w:val="00693A7C"/>
    <w:rsid w:val="006952BE"/>
    <w:rsid w:val="00695C57"/>
    <w:rsid w:val="00695C8B"/>
    <w:rsid w:val="006973B9"/>
    <w:rsid w:val="006977F9"/>
    <w:rsid w:val="006978C2"/>
    <w:rsid w:val="006A0425"/>
    <w:rsid w:val="006A14E1"/>
    <w:rsid w:val="006A1C1C"/>
    <w:rsid w:val="006A26E7"/>
    <w:rsid w:val="006A2719"/>
    <w:rsid w:val="006A3B2D"/>
    <w:rsid w:val="006A4141"/>
    <w:rsid w:val="006A49D5"/>
    <w:rsid w:val="006A5103"/>
    <w:rsid w:val="006A59E7"/>
    <w:rsid w:val="006A5D46"/>
    <w:rsid w:val="006A6C93"/>
    <w:rsid w:val="006A71E2"/>
    <w:rsid w:val="006A7B97"/>
    <w:rsid w:val="006B046F"/>
    <w:rsid w:val="006B11C4"/>
    <w:rsid w:val="006B147F"/>
    <w:rsid w:val="006B1FE7"/>
    <w:rsid w:val="006B2603"/>
    <w:rsid w:val="006B322F"/>
    <w:rsid w:val="006B3293"/>
    <w:rsid w:val="006B348D"/>
    <w:rsid w:val="006B5845"/>
    <w:rsid w:val="006B58DF"/>
    <w:rsid w:val="006B5FE6"/>
    <w:rsid w:val="006B77B9"/>
    <w:rsid w:val="006B78A8"/>
    <w:rsid w:val="006B7CA6"/>
    <w:rsid w:val="006B7D86"/>
    <w:rsid w:val="006C0928"/>
    <w:rsid w:val="006C1213"/>
    <w:rsid w:val="006C137B"/>
    <w:rsid w:val="006C2E09"/>
    <w:rsid w:val="006C320D"/>
    <w:rsid w:val="006C3892"/>
    <w:rsid w:val="006C3A59"/>
    <w:rsid w:val="006C3CC4"/>
    <w:rsid w:val="006C3DEE"/>
    <w:rsid w:val="006C4BC4"/>
    <w:rsid w:val="006C642A"/>
    <w:rsid w:val="006C71C2"/>
    <w:rsid w:val="006C76D3"/>
    <w:rsid w:val="006C7859"/>
    <w:rsid w:val="006D1ADF"/>
    <w:rsid w:val="006D488D"/>
    <w:rsid w:val="006D5F8D"/>
    <w:rsid w:val="006D6388"/>
    <w:rsid w:val="006D6BCD"/>
    <w:rsid w:val="006D6BD1"/>
    <w:rsid w:val="006D793E"/>
    <w:rsid w:val="006E1132"/>
    <w:rsid w:val="006E1224"/>
    <w:rsid w:val="006E2A32"/>
    <w:rsid w:val="006E2B19"/>
    <w:rsid w:val="006E3DC9"/>
    <w:rsid w:val="006E4624"/>
    <w:rsid w:val="006E4877"/>
    <w:rsid w:val="006E585E"/>
    <w:rsid w:val="006E607F"/>
    <w:rsid w:val="006E7327"/>
    <w:rsid w:val="006E750A"/>
    <w:rsid w:val="006F0043"/>
    <w:rsid w:val="006F1DC1"/>
    <w:rsid w:val="006F1FC1"/>
    <w:rsid w:val="006F3163"/>
    <w:rsid w:val="006F36B2"/>
    <w:rsid w:val="006F3A20"/>
    <w:rsid w:val="006F3F6F"/>
    <w:rsid w:val="006F531A"/>
    <w:rsid w:val="006F5BA1"/>
    <w:rsid w:val="006F61E3"/>
    <w:rsid w:val="006F6C27"/>
    <w:rsid w:val="006F6E7C"/>
    <w:rsid w:val="006F7B17"/>
    <w:rsid w:val="006F7BBE"/>
    <w:rsid w:val="006F7CD7"/>
    <w:rsid w:val="00701DA8"/>
    <w:rsid w:val="0070251E"/>
    <w:rsid w:val="00703266"/>
    <w:rsid w:val="00703550"/>
    <w:rsid w:val="00703950"/>
    <w:rsid w:val="00703F11"/>
    <w:rsid w:val="0070435E"/>
    <w:rsid w:val="00704C17"/>
    <w:rsid w:val="00705E64"/>
    <w:rsid w:val="00705FA6"/>
    <w:rsid w:val="007063C6"/>
    <w:rsid w:val="00707E17"/>
    <w:rsid w:val="00710B5F"/>
    <w:rsid w:val="007115DD"/>
    <w:rsid w:val="007118A1"/>
    <w:rsid w:val="00712125"/>
    <w:rsid w:val="0071221F"/>
    <w:rsid w:val="00712C5A"/>
    <w:rsid w:val="007136E3"/>
    <w:rsid w:val="00713DAA"/>
    <w:rsid w:val="007146AA"/>
    <w:rsid w:val="00714BE1"/>
    <w:rsid w:val="00714C67"/>
    <w:rsid w:val="00715659"/>
    <w:rsid w:val="007164A6"/>
    <w:rsid w:val="00720EF1"/>
    <w:rsid w:val="007210C1"/>
    <w:rsid w:val="00722AF1"/>
    <w:rsid w:val="00723313"/>
    <w:rsid w:val="0072343E"/>
    <w:rsid w:val="007234F1"/>
    <w:rsid w:val="00723EA1"/>
    <w:rsid w:val="007249C7"/>
    <w:rsid w:val="00724CC2"/>
    <w:rsid w:val="00725544"/>
    <w:rsid w:val="00726DB9"/>
    <w:rsid w:val="0072753E"/>
    <w:rsid w:val="00727AB2"/>
    <w:rsid w:val="00727DF0"/>
    <w:rsid w:val="00730898"/>
    <w:rsid w:val="007318D3"/>
    <w:rsid w:val="007325F4"/>
    <w:rsid w:val="00732F79"/>
    <w:rsid w:val="007331DA"/>
    <w:rsid w:val="00733341"/>
    <w:rsid w:val="007341D9"/>
    <w:rsid w:val="00734416"/>
    <w:rsid w:val="00734FAF"/>
    <w:rsid w:val="007351ED"/>
    <w:rsid w:val="007358BB"/>
    <w:rsid w:val="0073607D"/>
    <w:rsid w:val="007366AC"/>
    <w:rsid w:val="0073792A"/>
    <w:rsid w:val="00737F7A"/>
    <w:rsid w:val="00740061"/>
    <w:rsid w:val="00741FC8"/>
    <w:rsid w:val="00742032"/>
    <w:rsid w:val="00742E56"/>
    <w:rsid w:val="00743143"/>
    <w:rsid w:val="00743F1E"/>
    <w:rsid w:val="00744488"/>
    <w:rsid w:val="007444A4"/>
    <w:rsid w:val="0074482E"/>
    <w:rsid w:val="00744E39"/>
    <w:rsid w:val="00746050"/>
    <w:rsid w:val="00747204"/>
    <w:rsid w:val="007506F3"/>
    <w:rsid w:val="00750BE0"/>
    <w:rsid w:val="00750EAC"/>
    <w:rsid w:val="00750F1C"/>
    <w:rsid w:val="0075102D"/>
    <w:rsid w:val="00751382"/>
    <w:rsid w:val="00753911"/>
    <w:rsid w:val="00753BD4"/>
    <w:rsid w:val="0075429C"/>
    <w:rsid w:val="007547F6"/>
    <w:rsid w:val="007548AD"/>
    <w:rsid w:val="007556DE"/>
    <w:rsid w:val="00756579"/>
    <w:rsid w:val="00756EE0"/>
    <w:rsid w:val="007571F3"/>
    <w:rsid w:val="007574FD"/>
    <w:rsid w:val="0076063D"/>
    <w:rsid w:val="00761917"/>
    <w:rsid w:val="0076210B"/>
    <w:rsid w:val="007627DE"/>
    <w:rsid w:val="00762848"/>
    <w:rsid w:val="00763EBA"/>
    <w:rsid w:val="0076517D"/>
    <w:rsid w:val="007659AF"/>
    <w:rsid w:val="00765B39"/>
    <w:rsid w:val="00765B78"/>
    <w:rsid w:val="00765F8F"/>
    <w:rsid w:val="00770F7F"/>
    <w:rsid w:val="0077113D"/>
    <w:rsid w:val="007729E2"/>
    <w:rsid w:val="0077328B"/>
    <w:rsid w:val="00773567"/>
    <w:rsid w:val="007742AA"/>
    <w:rsid w:val="00774BF9"/>
    <w:rsid w:val="007764D4"/>
    <w:rsid w:val="00776608"/>
    <w:rsid w:val="00777D6A"/>
    <w:rsid w:val="00783036"/>
    <w:rsid w:val="00784759"/>
    <w:rsid w:val="00784CC1"/>
    <w:rsid w:val="00786327"/>
    <w:rsid w:val="00786499"/>
    <w:rsid w:val="00786547"/>
    <w:rsid w:val="007867BE"/>
    <w:rsid w:val="00787760"/>
    <w:rsid w:val="00787834"/>
    <w:rsid w:val="00787E70"/>
    <w:rsid w:val="0079098E"/>
    <w:rsid w:val="00791854"/>
    <w:rsid w:val="0079193A"/>
    <w:rsid w:val="00793471"/>
    <w:rsid w:val="00793E96"/>
    <w:rsid w:val="0079420A"/>
    <w:rsid w:val="007945DE"/>
    <w:rsid w:val="007948B4"/>
    <w:rsid w:val="0079566D"/>
    <w:rsid w:val="007963BC"/>
    <w:rsid w:val="00796E5F"/>
    <w:rsid w:val="00797834"/>
    <w:rsid w:val="00797FC3"/>
    <w:rsid w:val="007A0808"/>
    <w:rsid w:val="007A0D79"/>
    <w:rsid w:val="007A168B"/>
    <w:rsid w:val="007A2034"/>
    <w:rsid w:val="007A2B79"/>
    <w:rsid w:val="007A3856"/>
    <w:rsid w:val="007A52DA"/>
    <w:rsid w:val="007A734B"/>
    <w:rsid w:val="007A7D2F"/>
    <w:rsid w:val="007B0757"/>
    <w:rsid w:val="007B0C06"/>
    <w:rsid w:val="007B11CF"/>
    <w:rsid w:val="007B1404"/>
    <w:rsid w:val="007B1B66"/>
    <w:rsid w:val="007B1D25"/>
    <w:rsid w:val="007B1DCF"/>
    <w:rsid w:val="007B2533"/>
    <w:rsid w:val="007B2924"/>
    <w:rsid w:val="007B2B2F"/>
    <w:rsid w:val="007B2BC9"/>
    <w:rsid w:val="007B2EF4"/>
    <w:rsid w:val="007B2FAC"/>
    <w:rsid w:val="007B45B7"/>
    <w:rsid w:val="007B483A"/>
    <w:rsid w:val="007B4BBF"/>
    <w:rsid w:val="007B4F1C"/>
    <w:rsid w:val="007B5110"/>
    <w:rsid w:val="007B561F"/>
    <w:rsid w:val="007B57B7"/>
    <w:rsid w:val="007B5BFC"/>
    <w:rsid w:val="007B6A5F"/>
    <w:rsid w:val="007B6EE0"/>
    <w:rsid w:val="007C00D8"/>
    <w:rsid w:val="007C1E40"/>
    <w:rsid w:val="007C2818"/>
    <w:rsid w:val="007C2B9B"/>
    <w:rsid w:val="007C340B"/>
    <w:rsid w:val="007C34D0"/>
    <w:rsid w:val="007C3C02"/>
    <w:rsid w:val="007C45F7"/>
    <w:rsid w:val="007C59D6"/>
    <w:rsid w:val="007C5DEF"/>
    <w:rsid w:val="007C6139"/>
    <w:rsid w:val="007C6754"/>
    <w:rsid w:val="007C6B59"/>
    <w:rsid w:val="007C6BA4"/>
    <w:rsid w:val="007C6CAC"/>
    <w:rsid w:val="007C77D6"/>
    <w:rsid w:val="007D14AE"/>
    <w:rsid w:val="007D2459"/>
    <w:rsid w:val="007D3543"/>
    <w:rsid w:val="007D35C0"/>
    <w:rsid w:val="007D44D2"/>
    <w:rsid w:val="007D45FA"/>
    <w:rsid w:val="007D5766"/>
    <w:rsid w:val="007D5ADC"/>
    <w:rsid w:val="007D666F"/>
    <w:rsid w:val="007E01E0"/>
    <w:rsid w:val="007E16C1"/>
    <w:rsid w:val="007E17F3"/>
    <w:rsid w:val="007E1B16"/>
    <w:rsid w:val="007E1E1F"/>
    <w:rsid w:val="007E1EBC"/>
    <w:rsid w:val="007E22F7"/>
    <w:rsid w:val="007E264D"/>
    <w:rsid w:val="007E2EB2"/>
    <w:rsid w:val="007E4D2B"/>
    <w:rsid w:val="007E54EC"/>
    <w:rsid w:val="007E55A8"/>
    <w:rsid w:val="007E589C"/>
    <w:rsid w:val="007E5C10"/>
    <w:rsid w:val="007E5FBC"/>
    <w:rsid w:val="007E6ABE"/>
    <w:rsid w:val="007E6FAC"/>
    <w:rsid w:val="007E7049"/>
    <w:rsid w:val="007E7CAC"/>
    <w:rsid w:val="007F246C"/>
    <w:rsid w:val="007F3E33"/>
    <w:rsid w:val="007F4C78"/>
    <w:rsid w:val="007F4DB1"/>
    <w:rsid w:val="007F5368"/>
    <w:rsid w:val="007F6BE4"/>
    <w:rsid w:val="007F7158"/>
    <w:rsid w:val="00801A2C"/>
    <w:rsid w:val="00804B35"/>
    <w:rsid w:val="008051EF"/>
    <w:rsid w:val="00805D89"/>
    <w:rsid w:val="008060CF"/>
    <w:rsid w:val="0080622B"/>
    <w:rsid w:val="0080728A"/>
    <w:rsid w:val="0080783F"/>
    <w:rsid w:val="00810236"/>
    <w:rsid w:val="00811284"/>
    <w:rsid w:val="00811E75"/>
    <w:rsid w:val="008123B0"/>
    <w:rsid w:val="00812D61"/>
    <w:rsid w:val="00812FCD"/>
    <w:rsid w:val="00813848"/>
    <w:rsid w:val="00814190"/>
    <w:rsid w:val="00815026"/>
    <w:rsid w:val="0081543B"/>
    <w:rsid w:val="00815FCF"/>
    <w:rsid w:val="00816353"/>
    <w:rsid w:val="0081684F"/>
    <w:rsid w:val="0081724E"/>
    <w:rsid w:val="008172B9"/>
    <w:rsid w:val="008179F8"/>
    <w:rsid w:val="00820982"/>
    <w:rsid w:val="00820CF7"/>
    <w:rsid w:val="008214B9"/>
    <w:rsid w:val="00821C8A"/>
    <w:rsid w:val="008224B6"/>
    <w:rsid w:val="0082280B"/>
    <w:rsid w:val="00823420"/>
    <w:rsid w:val="008246FF"/>
    <w:rsid w:val="00826977"/>
    <w:rsid w:val="0082757F"/>
    <w:rsid w:val="0082787F"/>
    <w:rsid w:val="00830489"/>
    <w:rsid w:val="008316E7"/>
    <w:rsid w:val="00831F63"/>
    <w:rsid w:val="00832FA3"/>
    <w:rsid w:val="00833101"/>
    <w:rsid w:val="008333D2"/>
    <w:rsid w:val="00833CD8"/>
    <w:rsid w:val="00833EB1"/>
    <w:rsid w:val="0083582C"/>
    <w:rsid w:val="0083599D"/>
    <w:rsid w:val="00835FD6"/>
    <w:rsid w:val="00836489"/>
    <w:rsid w:val="0083680F"/>
    <w:rsid w:val="00836D21"/>
    <w:rsid w:val="008371B0"/>
    <w:rsid w:val="008377DA"/>
    <w:rsid w:val="00840C7F"/>
    <w:rsid w:val="00840E30"/>
    <w:rsid w:val="00841165"/>
    <w:rsid w:val="0084278F"/>
    <w:rsid w:val="00843029"/>
    <w:rsid w:val="008438CF"/>
    <w:rsid w:val="0084467B"/>
    <w:rsid w:val="008463CD"/>
    <w:rsid w:val="008466EE"/>
    <w:rsid w:val="0085214C"/>
    <w:rsid w:val="008522F6"/>
    <w:rsid w:val="00852AE0"/>
    <w:rsid w:val="00853581"/>
    <w:rsid w:val="00853A8F"/>
    <w:rsid w:val="0085494A"/>
    <w:rsid w:val="008553FB"/>
    <w:rsid w:val="00856C6B"/>
    <w:rsid w:val="00857110"/>
    <w:rsid w:val="008575E1"/>
    <w:rsid w:val="008612A0"/>
    <w:rsid w:val="0086130D"/>
    <w:rsid w:val="00861664"/>
    <w:rsid w:val="0086213E"/>
    <w:rsid w:val="008628A2"/>
    <w:rsid w:val="0086329A"/>
    <w:rsid w:val="00863E16"/>
    <w:rsid w:val="008649A4"/>
    <w:rsid w:val="00864EDA"/>
    <w:rsid w:val="00865D1E"/>
    <w:rsid w:val="00866FC2"/>
    <w:rsid w:val="008675B6"/>
    <w:rsid w:val="00867E45"/>
    <w:rsid w:val="008701F7"/>
    <w:rsid w:val="008715F2"/>
    <w:rsid w:val="008723AE"/>
    <w:rsid w:val="00872C28"/>
    <w:rsid w:val="00872E0E"/>
    <w:rsid w:val="00873335"/>
    <w:rsid w:val="00873CE3"/>
    <w:rsid w:val="00873FE8"/>
    <w:rsid w:val="00874154"/>
    <w:rsid w:val="00876EA5"/>
    <w:rsid w:val="008770ED"/>
    <w:rsid w:val="00877802"/>
    <w:rsid w:val="008805C1"/>
    <w:rsid w:val="00881685"/>
    <w:rsid w:val="008818C1"/>
    <w:rsid w:val="0088208E"/>
    <w:rsid w:val="008820F6"/>
    <w:rsid w:val="008825FA"/>
    <w:rsid w:val="00882B81"/>
    <w:rsid w:val="00883ADB"/>
    <w:rsid w:val="00884B6F"/>
    <w:rsid w:val="008850A0"/>
    <w:rsid w:val="00886C1D"/>
    <w:rsid w:val="00886D2C"/>
    <w:rsid w:val="008879BC"/>
    <w:rsid w:val="008919BA"/>
    <w:rsid w:val="00892964"/>
    <w:rsid w:val="00892C0D"/>
    <w:rsid w:val="00893344"/>
    <w:rsid w:val="008935E0"/>
    <w:rsid w:val="00894EFF"/>
    <w:rsid w:val="00896C9A"/>
    <w:rsid w:val="008A087B"/>
    <w:rsid w:val="008A118B"/>
    <w:rsid w:val="008A1D59"/>
    <w:rsid w:val="008A263D"/>
    <w:rsid w:val="008A30D1"/>
    <w:rsid w:val="008A3885"/>
    <w:rsid w:val="008A48CA"/>
    <w:rsid w:val="008A4F15"/>
    <w:rsid w:val="008A54D7"/>
    <w:rsid w:val="008A56E2"/>
    <w:rsid w:val="008A608D"/>
    <w:rsid w:val="008A6132"/>
    <w:rsid w:val="008A631B"/>
    <w:rsid w:val="008A653B"/>
    <w:rsid w:val="008A6AFE"/>
    <w:rsid w:val="008B0CCF"/>
    <w:rsid w:val="008B1AD4"/>
    <w:rsid w:val="008B1BA4"/>
    <w:rsid w:val="008B20AC"/>
    <w:rsid w:val="008B2F87"/>
    <w:rsid w:val="008B2FED"/>
    <w:rsid w:val="008B3D38"/>
    <w:rsid w:val="008B433D"/>
    <w:rsid w:val="008B49D5"/>
    <w:rsid w:val="008B5149"/>
    <w:rsid w:val="008B5A48"/>
    <w:rsid w:val="008B5DD0"/>
    <w:rsid w:val="008B64B9"/>
    <w:rsid w:val="008B6647"/>
    <w:rsid w:val="008C0B54"/>
    <w:rsid w:val="008C1EE9"/>
    <w:rsid w:val="008C2F4C"/>
    <w:rsid w:val="008C4056"/>
    <w:rsid w:val="008C4273"/>
    <w:rsid w:val="008C42FF"/>
    <w:rsid w:val="008C5F3E"/>
    <w:rsid w:val="008C62A6"/>
    <w:rsid w:val="008C6457"/>
    <w:rsid w:val="008C6D87"/>
    <w:rsid w:val="008C7260"/>
    <w:rsid w:val="008C76C6"/>
    <w:rsid w:val="008D00E5"/>
    <w:rsid w:val="008D0115"/>
    <w:rsid w:val="008D15E3"/>
    <w:rsid w:val="008D1677"/>
    <w:rsid w:val="008D1A9C"/>
    <w:rsid w:val="008D2C7A"/>
    <w:rsid w:val="008D316A"/>
    <w:rsid w:val="008D3894"/>
    <w:rsid w:val="008D3DC2"/>
    <w:rsid w:val="008D41ED"/>
    <w:rsid w:val="008D4822"/>
    <w:rsid w:val="008D48BF"/>
    <w:rsid w:val="008D55FF"/>
    <w:rsid w:val="008D5797"/>
    <w:rsid w:val="008D6A8F"/>
    <w:rsid w:val="008E00E0"/>
    <w:rsid w:val="008E072E"/>
    <w:rsid w:val="008E0A7D"/>
    <w:rsid w:val="008E0FED"/>
    <w:rsid w:val="008E16D3"/>
    <w:rsid w:val="008E27DA"/>
    <w:rsid w:val="008E3ED8"/>
    <w:rsid w:val="008E49C0"/>
    <w:rsid w:val="008E4B1A"/>
    <w:rsid w:val="008E4E0D"/>
    <w:rsid w:val="008E5B00"/>
    <w:rsid w:val="008E6015"/>
    <w:rsid w:val="008E60C8"/>
    <w:rsid w:val="008E6424"/>
    <w:rsid w:val="008E7260"/>
    <w:rsid w:val="008E7476"/>
    <w:rsid w:val="008F0167"/>
    <w:rsid w:val="008F1F6D"/>
    <w:rsid w:val="008F27CC"/>
    <w:rsid w:val="008F30F2"/>
    <w:rsid w:val="008F3A93"/>
    <w:rsid w:val="008F43E9"/>
    <w:rsid w:val="008F53F5"/>
    <w:rsid w:val="008F6FB6"/>
    <w:rsid w:val="008F7145"/>
    <w:rsid w:val="00900AE9"/>
    <w:rsid w:val="00900E60"/>
    <w:rsid w:val="009031F3"/>
    <w:rsid w:val="009034A3"/>
    <w:rsid w:val="00903AC3"/>
    <w:rsid w:val="00905115"/>
    <w:rsid w:val="00905EF4"/>
    <w:rsid w:val="009066FE"/>
    <w:rsid w:val="00906893"/>
    <w:rsid w:val="0091073E"/>
    <w:rsid w:val="00910DEF"/>
    <w:rsid w:val="00910F17"/>
    <w:rsid w:val="00911455"/>
    <w:rsid w:val="00912624"/>
    <w:rsid w:val="009132D7"/>
    <w:rsid w:val="00913F3D"/>
    <w:rsid w:val="00914148"/>
    <w:rsid w:val="00914CF9"/>
    <w:rsid w:val="009153F5"/>
    <w:rsid w:val="00915770"/>
    <w:rsid w:val="009161AF"/>
    <w:rsid w:val="0091638C"/>
    <w:rsid w:val="009165BE"/>
    <w:rsid w:val="00916AFB"/>
    <w:rsid w:val="009174EA"/>
    <w:rsid w:val="00920547"/>
    <w:rsid w:val="00925236"/>
    <w:rsid w:val="00926C37"/>
    <w:rsid w:val="00926D9C"/>
    <w:rsid w:val="009301AB"/>
    <w:rsid w:val="00930E2C"/>
    <w:rsid w:val="009315C7"/>
    <w:rsid w:val="00932958"/>
    <w:rsid w:val="00932C3C"/>
    <w:rsid w:val="00933D41"/>
    <w:rsid w:val="00934E94"/>
    <w:rsid w:val="00935AB4"/>
    <w:rsid w:val="0093771D"/>
    <w:rsid w:val="009379EF"/>
    <w:rsid w:val="0094030D"/>
    <w:rsid w:val="00940D0B"/>
    <w:rsid w:val="0094108A"/>
    <w:rsid w:val="009421A1"/>
    <w:rsid w:val="009421D5"/>
    <w:rsid w:val="00942444"/>
    <w:rsid w:val="00942494"/>
    <w:rsid w:val="0094288A"/>
    <w:rsid w:val="00943493"/>
    <w:rsid w:val="00943D0E"/>
    <w:rsid w:val="00943E18"/>
    <w:rsid w:val="009440A7"/>
    <w:rsid w:val="009452AE"/>
    <w:rsid w:val="0094630F"/>
    <w:rsid w:val="00946653"/>
    <w:rsid w:val="00946B6F"/>
    <w:rsid w:val="009473CE"/>
    <w:rsid w:val="00947EFF"/>
    <w:rsid w:val="009519A2"/>
    <w:rsid w:val="00951E38"/>
    <w:rsid w:val="009525BD"/>
    <w:rsid w:val="009525DD"/>
    <w:rsid w:val="009527E5"/>
    <w:rsid w:val="00952846"/>
    <w:rsid w:val="00952EC9"/>
    <w:rsid w:val="00953100"/>
    <w:rsid w:val="009532F3"/>
    <w:rsid w:val="00953710"/>
    <w:rsid w:val="00953A3C"/>
    <w:rsid w:val="00953C0C"/>
    <w:rsid w:val="0095501C"/>
    <w:rsid w:val="0095522B"/>
    <w:rsid w:val="0095546D"/>
    <w:rsid w:val="00955758"/>
    <w:rsid w:val="00955F44"/>
    <w:rsid w:val="00956701"/>
    <w:rsid w:val="00957F99"/>
    <w:rsid w:val="009611C9"/>
    <w:rsid w:val="00961AC1"/>
    <w:rsid w:val="00962EDD"/>
    <w:rsid w:val="00963390"/>
    <w:rsid w:val="00963B40"/>
    <w:rsid w:val="00963D70"/>
    <w:rsid w:val="0096463A"/>
    <w:rsid w:val="00967A36"/>
    <w:rsid w:val="00967E82"/>
    <w:rsid w:val="00967F41"/>
    <w:rsid w:val="009712D4"/>
    <w:rsid w:val="009714DD"/>
    <w:rsid w:val="00971DA0"/>
    <w:rsid w:val="0097362D"/>
    <w:rsid w:val="0097429A"/>
    <w:rsid w:val="00974873"/>
    <w:rsid w:val="00975274"/>
    <w:rsid w:val="0097548A"/>
    <w:rsid w:val="00975F9A"/>
    <w:rsid w:val="0097642B"/>
    <w:rsid w:val="009768B9"/>
    <w:rsid w:val="00977602"/>
    <w:rsid w:val="00980FE2"/>
    <w:rsid w:val="0098118E"/>
    <w:rsid w:val="009817A5"/>
    <w:rsid w:val="009828FD"/>
    <w:rsid w:val="00982EDF"/>
    <w:rsid w:val="0098346D"/>
    <w:rsid w:val="0098368D"/>
    <w:rsid w:val="00985459"/>
    <w:rsid w:val="00985D53"/>
    <w:rsid w:val="009866A9"/>
    <w:rsid w:val="00986B8D"/>
    <w:rsid w:val="00986FA2"/>
    <w:rsid w:val="00990343"/>
    <w:rsid w:val="00991843"/>
    <w:rsid w:val="00991DC3"/>
    <w:rsid w:val="00992203"/>
    <w:rsid w:val="00992802"/>
    <w:rsid w:val="00993E1F"/>
    <w:rsid w:val="00994584"/>
    <w:rsid w:val="009949E7"/>
    <w:rsid w:val="00995C45"/>
    <w:rsid w:val="009960A7"/>
    <w:rsid w:val="009A3914"/>
    <w:rsid w:val="009A4771"/>
    <w:rsid w:val="009A4889"/>
    <w:rsid w:val="009A4D09"/>
    <w:rsid w:val="009A520D"/>
    <w:rsid w:val="009A5311"/>
    <w:rsid w:val="009A5B72"/>
    <w:rsid w:val="009A5E4D"/>
    <w:rsid w:val="009A5FEC"/>
    <w:rsid w:val="009A630B"/>
    <w:rsid w:val="009A638F"/>
    <w:rsid w:val="009A6CAB"/>
    <w:rsid w:val="009A7BE7"/>
    <w:rsid w:val="009B00D3"/>
    <w:rsid w:val="009B0228"/>
    <w:rsid w:val="009B02E8"/>
    <w:rsid w:val="009B1120"/>
    <w:rsid w:val="009B1D70"/>
    <w:rsid w:val="009B29A4"/>
    <w:rsid w:val="009B327D"/>
    <w:rsid w:val="009B3940"/>
    <w:rsid w:val="009B4720"/>
    <w:rsid w:val="009B48AD"/>
    <w:rsid w:val="009B4B6A"/>
    <w:rsid w:val="009B5173"/>
    <w:rsid w:val="009B52CE"/>
    <w:rsid w:val="009B5A89"/>
    <w:rsid w:val="009B6FA5"/>
    <w:rsid w:val="009B752F"/>
    <w:rsid w:val="009B78E6"/>
    <w:rsid w:val="009C089F"/>
    <w:rsid w:val="009C116B"/>
    <w:rsid w:val="009C1C73"/>
    <w:rsid w:val="009C1DEC"/>
    <w:rsid w:val="009C2DE8"/>
    <w:rsid w:val="009C3882"/>
    <w:rsid w:val="009C3BC2"/>
    <w:rsid w:val="009C3CC6"/>
    <w:rsid w:val="009C45F5"/>
    <w:rsid w:val="009C55D9"/>
    <w:rsid w:val="009C5600"/>
    <w:rsid w:val="009C6DC3"/>
    <w:rsid w:val="009C7E57"/>
    <w:rsid w:val="009D005B"/>
    <w:rsid w:val="009D0738"/>
    <w:rsid w:val="009D16A1"/>
    <w:rsid w:val="009D235D"/>
    <w:rsid w:val="009D2B86"/>
    <w:rsid w:val="009D2E7F"/>
    <w:rsid w:val="009D3017"/>
    <w:rsid w:val="009D3EE6"/>
    <w:rsid w:val="009D40AA"/>
    <w:rsid w:val="009D43B2"/>
    <w:rsid w:val="009D663F"/>
    <w:rsid w:val="009D76A2"/>
    <w:rsid w:val="009D7A0B"/>
    <w:rsid w:val="009E004E"/>
    <w:rsid w:val="009E0FDF"/>
    <w:rsid w:val="009E17AF"/>
    <w:rsid w:val="009E265A"/>
    <w:rsid w:val="009E2EBF"/>
    <w:rsid w:val="009E50AB"/>
    <w:rsid w:val="009E57A9"/>
    <w:rsid w:val="009E63A6"/>
    <w:rsid w:val="009E66AD"/>
    <w:rsid w:val="009E6722"/>
    <w:rsid w:val="009E675A"/>
    <w:rsid w:val="009F08F4"/>
    <w:rsid w:val="009F0D64"/>
    <w:rsid w:val="009F1513"/>
    <w:rsid w:val="009F26D8"/>
    <w:rsid w:val="009F272D"/>
    <w:rsid w:val="009F3116"/>
    <w:rsid w:val="009F578D"/>
    <w:rsid w:val="009F616F"/>
    <w:rsid w:val="009F7DE7"/>
    <w:rsid w:val="00A0027B"/>
    <w:rsid w:val="00A013D8"/>
    <w:rsid w:val="00A02420"/>
    <w:rsid w:val="00A026B2"/>
    <w:rsid w:val="00A02FC5"/>
    <w:rsid w:val="00A037F8"/>
    <w:rsid w:val="00A03F51"/>
    <w:rsid w:val="00A04475"/>
    <w:rsid w:val="00A047B1"/>
    <w:rsid w:val="00A05DC6"/>
    <w:rsid w:val="00A06456"/>
    <w:rsid w:val="00A0658C"/>
    <w:rsid w:val="00A06869"/>
    <w:rsid w:val="00A06D3F"/>
    <w:rsid w:val="00A06E41"/>
    <w:rsid w:val="00A07AB5"/>
    <w:rsid w:val="00A10A64"/>
    <w:rsid w:val="00A1146C"/>
    <w:rsid w:val="00A11618"/>
    <w:rsid w:val="00A1343C"/>
    <w:rsid w:val="00A13727"/>
    <w:rsid w:val="00A139AE"/>
    <w:rsid w:val="00A14D4F"/>
    <w:rsid w:val="00A14F83"/>
    <w:rsid w:val="00A152F7"/>
    <w:rsid w:val="00A154F2"/>
    <w:rsid w:val="00A15644"/>
    <w:rsid w:val="00A15CA7"/>
    <w:rsid w:val="00A16977"/>
    <w:rsid w:val="00A1739F"/>
    <w:rsid w:val="00A216C0"/>
    <w:rsid w:val="00A227FB"/>
    <w:rsid w:val="00A22B07"/>
    <w:rsid w:val="00A23740"/>
    <w:rsid w:val="00A23CBA"/>
    <w:rsid w:val="00A24845"/>
    <w:rsid w:val="00A2502E"/>
    <w:rsid w:val="00A2658A"/>
    <w:rsid w:val="00A2792B"/>
    <w:rsid w:val="00A27CBE"/>
    <w:rsid w:val="00A30B67"/>
    <w:rsid w:val="00A30B9A"/>
    <w:rsid w:val="00A30D5F"/>
    <w:rsid w:val="00A321FE"/>
    <w:rsid w:val="00A322C1"/>
    <w:rsid w:val="00A33216"/>
    <w:rsid w:val="00A3327B"/>
    <w:rsid w:val="00A34954"/>
    <w:rsid w:val="00A34960"/>
    <w:rsid w:val="00A3690D"/>
    <w:rsid w:val="00A37B20"/>
    <w:rsid w:val="00A40475"/>
    <w:rsid w:val="00A405DF"/>
    <w:rsid w:val="00A419D8"/>
    <w:rsid w:val="00A42BFC"/>
    <w:rsid w:val="00A42EE3"/>
    <w:rsid w:val="00A43E29"/>
    <w:rsid w:val="00A44775"/>
    <w:rsid w:val="00A44A1C"/>
    <w:rsid w:val="00A44B6B"/>
    <w:rsid w:val="00A4528E"/>
    <w:rsid w:val="00A46D4A"/>
    <w:rsid w:val="00A47764"/>
    <w:rsid w:val="00A47795"/>
    <w:rsid w:val="00A4785F"/>
    <w:rsid w:val="00A50316"/>
    <w:rsid w:val="00A5188F"/>
    <w:rsid w:val="00A5291A"/>
    <w:rsid w:val="00A53108"/>
    <w:rsid w:val="00A53437"/>
    <w:rsid w:val="00A538AA"/>
    <w:rsid w:val="00A54294"/>
    <w:rsid w:val="00A55F3B"/>
    <w:rsid w:val="00A5623F"/>
    <w:rsid w:val="00A56E50"/>
    <w:rsid w:val="00A57085"/>
    <w:rsid w:val="00A57AEE"/>
    <w:rsid w:val="00A57D9C"/>
    <w:rsid w:val="00A605BC"/>
    <w:rsid w:val="00A60F93"/>
    <w:rsid w:val="00A611EC"/>
    <w:rsid w:val="00A61A19"/>
    <w:rsid w:val="00A632F4"/>
    <w:rsid w:val="00A635A8"/>
    <w:rsid w:val="00A65261"/>
    <w:rsid w:val="00A66794"/>
    <w:rsid w:val="00A6722B"/>
    <w:rsid w:val="00A674DB"/>
    <w:rsid w:val="00A709D9"/>
    <w:rsid w:val="00A7243C"/>
    <w:rsid w:val="00A7247B"/>
    <w:rsid w:val="00A724D5"/>
    <w:rsid w:val="00A72DF5"/>
    <w:rsid w:val="00A7373D"/>
    <w:rsid w:val="00A73B51"/>
    <w:rsid w:val="00A76A4E"/>
    <w:rsid w:val="00A77180"/>
    <w:rsid w:val="00A77FD1"/>
    <w:rsid w:val="00A80457"/>
    <w:rsid w:val="00A807B2"/>
    <w:rsid w:val="00A81EE3"/>
    <w:rsid w:val="00A82535"/>
    <w:rsid w:val="00A8303C"/>
    <w:rsid w:val="00A84205"/>
    <w:rsid w:val="00A84CFE"/>
    <w:rsid w:val="00A85E13"/>
    <w:rsid w:val="00A8607A"/>
    <w:rsid w:val="00A86576"/>
    <w:rsid w:val="00A865B7"/>
    <w:rsid w:val="00A87602"/>
    <w:rsid w:val="00A8779B"/>
    <w:rsid w:val="00A87983"/>
    <w:rsid w:val="00A87ACB"/>
    <w:rsid w:val="00A87BAB"/>
    <w:rsid w:val="00A90727"/>
    <w:rsid w:val="00A92EAD"/>
    <w:rsid w:val="00A935C2"/>
    <w:rsid w:val="00A948E4"/>
    <w:rsid w:val="00A94F2F"/>
    <w:rsid w:val="00A954C8"/>
    <w:rsid w:val="00A95F95"/>
    <w:rsid w:val="00A962AF"/>
    <w:rsid w:val="00A97344"/>
    <w:rsid w:val="00A97BEA"/>
    <w:rsid w:val="00A97F68"/>
    <w:rsid w:val="00AA0150"/>
    <w:rsid w:val="00AA0FA8"/>
    <w:rsid w:val="00AA2B3F"/>
    <w:rsid w:val="00AA2BE1"/>
    <w:rsid w:val="00AA3503"/>
    <w:rsid w:val="00AA4814"/>
    <w:rsid w:val="00AA489E"/>
    <w:rsid w:val="00AA6760"/>
    <w:rsid w:val="00AA7087"/>
    <w:rsid w:val="00AA795B"/>
    <w:rsid w:val="00AB0052"/>
    <w:rsid w:val="00AB146D"/>
    <w:rsid w:val="00AB15B6"/>
    <w:rsid w:val="00AB3BD7"/>
    <w:rsid w:val="00AB42BB"/>
    <w:rsid w:val="00AB43E3"/>
    <w:rsid w:val="00AB5654"/>
    <w:rsid w:val="00AB73F3"/>
    <w:rsid w:val="00AB75FB"/>
    <w:rsid w:val="00AB76FD"/>
    <w:rsid w:val="00AC0075"/>
    <w:rsid w:val="00AC03DB"/>
    <w:rsid w:val="00AC0F37"/>
    <w:rsid w:val="00AC136C"/>
    <w:rsid w:val="00AC1C69"/>
    <w:rsid w:val="00AC209C"/>
    <w:rsid w:val="00AC339F"/>
    <w:rsid w:val="00AC37C8"/>
    <w:rsid w:val="00AC40CF"/>
    <w:rsid w:val="00AC4F68"/>
    <w:rsid w:val="00AC5B00"/>
    <w:rsid w:val="00AC72EC"/>
    <w:rsid w:val="00AC785B"/>
    <w:rsid w:val="00AC7B2C"/>
    <w:rsid w:val="00AD0071"/>
    <w:rsid w:val="00AD04B2"/>
    <w:rsid w:val="00AD0C88"/>
    <w:rsid w:val="00AD0D65"/>
    <w:rsid w:val="00AD3498"/>
    <w:rsid w:val="00AD3674"/>
    <w:rsid w:val="00AD3855"/>
    <w:rsid w:val="00AD3A63"/>
    <w:rsid w:val="00AD3EE6"/>
    <w:rsid w:val="00AD44A4"/>
    <w:rsid w:val="00AD4C84"/>
    <w:rsid w:val="00AD4EDB"/>
    <w:rsid w:val="00AD559A"/>
    <w:rsid w:val="00AD59AC"/>
    <w:rsid w:val="00AD605C"/>
    <w:rsid w:val="00AD6265"/>
    <w:rsid w:val="00AD6520"/>
    <w:rsid w:val="00AD6CC8"/>
    <w:rsid w:val="00AD7E88"/>
    <w:rsid w:val="00AE0628"/>
    <w:rsid w:val="00AE0886"/>
    <w:rsid w:val="00AE0C4E"/>
    <w:rsid w:val="00AE21C3"/>
    <w:rsid w:val="00AE2C97"/>
    <w:rsid w:val="00AE2D79"/>
    <w:rsid w:val="00AE336C"/>
    <w:rsid w:val="00AE3838"/>
    <w:rsid w:val="00AE3B26"/>
    <w:rsid w:val="00AE4E69"/>
    <w:rsid w:val="00AE506E"/>
    <w:rsid w:val="00AE53FE"/>
    <w:rsid w:val="00AE59F6"/>
    <w:rsid w:val="00AE5B5D"/>
    <w:rsid w:val="00AE68D0"/>
    <w:rsid w:val="00AE760B"/>
    <w:rsid w:val="00AE7730"/>
    <w:rsid w:val="00AF0203"/>
    <w:rsid w:val="00AF0D55"/>
    <w:rsid w:val="00AF0F10"/>
    <w:rsid w:val="00AF1302"/>
    <w:rsid w:val="00AF15B0"/>
    <w:rsid w:val="00AF1F41"/>
    <w:rsid w:val="00AF27C6"/>
    <w:rsid w:val="00AF2C66"/>
    <w:rsid w:val="00AF2F35"/>
    <w:rsid w:val="00AF326E"/>
    <w:rsid w:val="00AF379A"/>
    <w:rsid w:val="00AF411D"/>
    <w:rsid w:val="00AF459B"/>
    <w:rsid w:val="00AF4D52"/>
    <w:rsid w:val="00AF5919"/>
    <w:rsid w:val="00AF63A6"/>
    <w:rsid w:val="00AF70D7"/>
    <w:rsid w:val="00AF7A6F"/>
    <w:rsid w:val="00AF7DA6"/>
    <w:rsid w:val="00AF7E20"/>
    <w:rsid w:val="00B01B00"/>
    <w:rsid w:val="00B02365"/>
    <w:rsid w:val="00B036FD"/>
    <w:rsid w:val="00B03A33"/>
    <w:rsid w:val="00B04161"/>
    <w:rsid w:val="00B0459C"/>
    <w:rsid w:val="00B04F5D"/>
    <w:rsid w:val="00B058EC"/>
    <w:rsid w:val="00B067FF"/>
    <w:rsid w:val="00B06EB1"/>
    <w:rsid w:val="00B07BD2"/>
    <w:rsid w:val="00B07E5F"/>
    <w:rsid w:val="00B07EA5"/>
    <w:rsid w:val="00B100CC"/>
    <w:rsid w:val="00B113A8"/>
    <w:rsid w:val="00B115A4"/>
    <w:rsid w:val="00B122DD"/>
    <w:rsid w:val="00B1242D"/>
    <w:rsid w:val="00B13559"/>
    <w:rsid w:val="00B13AC4"/>
    <w:rsid w:val="00B13BCA"/>
    <w:rsid w:val="00B13F15"/>
    <w:rsid w:val="00B142C3"/>
    <w:rsid w:val="00B15687"/>
    <w:rsid w:val="00B15BC8"/>
    <w:rsid w:val="00B16069"/>
    <w:rsid w:val="00B16075"/>
    <w:rsid w:val="00B171CB"/>
    <w:rsid w:val="00B17AE5"/>
    <w:rsid w:val="00B17EBE"/>
    <w:rsid w:val="00B20FC0"/>
    <w:rsid w:val="00B2169F"/>
    <w:rsid w:val="00B21AD2"/>
    <w:rsid w:val="00B21B1D"/>
    <w:rsid w:val="00B21E13"/>
    <w:rsid w:val="00B21FB8"/>
    <w:rsid w:val="00B22E12"/>
    <w:rsid w:val="00B2302A"/>
    <w:rsid w:val="00B249EC"/>
    <w:rsid w:val="00B25D07"/>
    <w:rsid w:val="00B26094"/>
    <w:rsid w:val="00B26777"/>
    <w:rsid w:val="00B26BA5"/>
    <w:rsid w:val="00B27A43"/>
    <w:rsid w:val="00B30196"/>
    <w:rsid w:val="00B31DFE"/>
    <w:rsid w:val="00B32AE4"/>
    <w:rsid w:val="00B32B24"/>
    <w:rsid w:val="00B337C3"/>
    <w:rsid w:val="00B3438D"/>
    <w:rsid w:val="00B343B3"/>
    <w:rsid w:val="00B34CF9"/>
    <w:rsid w:val="00B36058"/>
    <w:rsid w:val="00B36BE4"/>
    <w:rsid w:val="00B37175"/>
    <w:rsid w:val="00B376AE"/>
    <w:rsid w:val="00B401DC"/>
    <w:rsid w:val="00B413F8"/>
    <w:rsid w:val="00B41437"/>
    <w:rsid w:val="00B417F7"/>
    <w:rsid w:val="00B4228D"/>
    <w:rsid w:val="00B423ED"/>
    <w:rsid w:val="00B44A63"/>
    <w:rsid w:val="00B44C23"/>
    <w:rsid w:val="00B450D4"/>
    <w:rsid w:val="00B45443"/>
    <w:rsid w:val="00B456DB"/>
    <w:rsid w:val="00B457D8"/>
    <w:rsid w:val="00B4608E"/>
    <w:rsid w:val="00B46185"/>
    <w:rsid w:val="00B467E4"/>
    <w:rsid w:val="00B47047"/>
    <w:rsid w:val="00B502EA"/>
    <w:rsid w:val="00B50A4F"/>
    <w:rsid w:val="00B50D42"/>
    <w:rsid w:val="00B50EC5"/>
    <w:rsid w:val="00B51E09"/>
    <w:rsid w:val="00B529A5"/>
    <w:rsid w:val="00B52F44"/>
    <w:rsid w:val="00B53D4C"/>
    <w:rsid w:val="00B5431B"/>
    <w:rsid w:val="00B54BE3"/>
    <w:rsid w:val="00B54EBF"/>
    <w:rsid w:val="00B55C98"/>
    <w:rsid w:val="00B56286"/>
    <w:rsid w:val="00B562F0"/>
    <w:rsid w:val="00B569F0"/>
    <w:rsid w:val="00B56B69"/>
    <w:rsid w:val="00B5732D"/>
    <w:rsid w:val="00B575ED"/>
    <w:rsid w:val="00B5773D"/>
    <w:rsid w:val="00B57BAD"/>
    <w:rsid w:val="00B57C9E"/>
    <w:rsid w:val="00B60AE5"/>
    <w:rsid w:val="00B61009"/>
    <w:rsid w:val="00B6197C"/>
    <w:rsid w:val="00B6205A"/>
    <w:rsid w:val="00B62FCD"/>
    <w:rsid w:val="00B63A05"/>
    <w:rsid w:val="00B658F9"/>
    <w:rsid w:val="00B66590"/>
    <w:rsid w:val="00B667A0"/>
    <w:rsid w:val="00B6709D"/>
    <w:rsid w:val="00B67175"/>
    <w:rsid w:val="00B67829"/>
    <w:rsid w:val="00B67952"/>
    <w:rsid w:val="00B71C0A"/>
    <w:rsid w:val="00B71EB2"/>
    <w:rsid w:val="00B7232B"/>
    <w:rsid w:val="00B72D4E"/>
    <w:rsid w:val="00B74515"/>
    <w:rsid w:val="00B74E9D"/>
    <w:rsid w:val="00B760B5"/>
    <w:rsid w:val="00B762A7"/>
    <w:rsid w:val="00B765FA"/>
    <w:rsid w:val="00B76DBB"/>
    <w:rsid w:val="00B76E0D"/>
    <w:rsid w:val="00B8034A"/>
    <w:rsid w:val="00B80C9F"/>
    <w:rsid w:val="00B80D4C"/>
    <w:rsid w:val="00B80E9B"/>
    <w:rsid w:val="00B814CA"/>
    <w:rsid w:val="00B822F5"/>
    <w:rsid w:val="00B82FB1"/>
    <w:rsid w:val="00B83172"/>
    <w:rsid w:val="00B8345A"/>
    <w:rsid w:val="00B83BB0"/>
    <w:rsid w:val="00B842F3"/>
    <w:rsid w:val="00B85827"/>
    <w:rsid w:val="00B85944"/>
    <w:rsid w:val="00B85E69"/>
    <w:rsid w:val="00B8605C"/>
    <w:rsid w:val="00B86419"/>
    <w:rsid w:val="00B87E68"/>
    <w:rsid w:val="00B9053F"/>
    <w:rsid w:val="00B914B0"/>
    <w:rsid w:val="00B917F6"/>
    <w:rsid w:val="00B927D9"/>
    <w:rsid w:val="00B92868"/>
    <w:rsid w:val="00B931D2"/>
    <w:rsid w:val="00B936E0"/>
    <w:rsid w:val="00B93B6B"/>
    <w:rsid w:val="00B95A71"/>
    <w:rsid w:val="00B96942"/>
    <w:rsid w:val="00B97EFA"/>
    <w:rsid w:val="00BA0C58"/>
    <w:rsid w:val="00BA1550"/>
    <w:rsid w:val="00BA2D33"/>
    <w:rsid w:val="00BA3438"/>
    <w:rsid w:val="00BA348A"/>
    <w:rsid w:val="00BA3933"/>
    <w:rsid w:val="00BA3B32"/>
    <w:rsid w:val="00BA6159"/>
    <w:rsid w:val="00BA6651"/>
    <w:rsid w:val="00BA669D"/>
    <w:rsid w:val="00BA66BF"/>
    <w:rsid w:val="00BA75A1"/>
    <w:rsid w:val="00BA7728"/>
    <w:rsid w:val="00BA77C5"/>
    <w:rsid w:val="00BA79BE"/>
    <w:rsid w:val="00BA7D85"/>
    <w:rsid w:val="00BB1155"/>
    <w:rsid w:val="00BB1341"/>
    <w:rsid w:val="00BB13E5"/>
    <w:rsid w:val="00BB153D"/>
    <w:rsid w:val="00BB19E4"/>
    <w:rsid w:val="00BB1E7E"/>
    <w:rsid w:val="00BB292F"/>
    <w:rsid w:val="00BB45C2"/>
    <w:rsid w:val="00BB4A60"/>
    <w:rsid w:val="00BB4D68"/>
    <w:rsid w:val="00BB52F5"/>
    <w:rsid w:val="00BB5389"/>
    <w:rsid w:val="00BB54B9"/>
    <w:rsid w:val="00BC02B4"/>
    <w:rsid w:val="00BC0942"/>
    <w:rsid w:val="00BC0CAD"/>
    <w:rsid w:val="00BC3178"/>
    <w:rsid w:val="00BC3405"/>
    <w:rsid w:val="00BC3697"/>
    <w:rsid w:val="00BC6D1D"/>
    <w:rsid w:val="00BD04AB"/>
    <w:rsid w:val="00BD07A2"/>
    <w:rsid w:val="00BD10A1"/>
    <w:rsid w:val="00BD251B"/>
    <w:rsid w:val="00BD26F6"/>
    <w:rsid w:val="00BD294D"/>
    <w:rsid w:val="00BD323F"/>
    <w:rsid w:val="00BD374D"/>
    <w:rsid w:val="00BD374E"/>
    <w:rsid w:val="00BD5C54"/>
    <w:rsid w:val="00BD5CBA"/>
    <w:rsid w:val="00BD6516"/>
    <w:rsid w:val="00BD6619"/>
    <w:rsid w:val="00BD742A"/>
    <w:rsid w:val="00BD7AB2"/>
    <w:rsid w:val="00BD7FBB"/>
    <w:rsid w:val="00BE0626"/>
    <w:rsid w:val="00BE0684"/>
    <w:rsid w:val="00BE22D0"/>
    <w:rsid w:val="00BE33F6"/>
    <w:rsid w:val="00BE382F"/>
    <w:rsid w:val="00BE3D01"/>
    <w:rsid w:val="00BE4B1F"/>
    <w:rsid w:val="00BE52E9"/>
    <w:rsid w:val="00BE5421"/>
    <w:rsid w:val="00BE5774"/>
    <w:rsid w:val="00BE5C0F"/>
    <w:rsid w:val="00BE63AA"/>
    <w:rsid w:val="00BE6C49"/>
    <w:rsid w:val="00BE7D76"/>
    <w:rsid w:val="00BF1C09"/>
    <w:rsid w:val="00BF1C6C"/>
    <w:rsid w:val="00BF27EC"/>
    <w:rsid w:val="00BF2C8B"/>
    <w:rsid w:val="00BF2EB9"/>
    <w:rsid w:val="00BF32FA"/>
    <w:rsid w:val="00BF353F"/>
    <w:rsid w:val="00BF39A2"/>
    <w:rsid w:val="00BF3B01"/>
    <w:rsid w:val="00BF46CA"/>
    <w:rsid w:val="00BF4B61"/>
    <w:rsid w:val="00BF5514"/>
    <w:rsid w:val="00BF5649"/>
    <w:rsid w:val="00BF6566"/>
    <w:rsid w:val="00BF6C69"/>
    <w:rsid w:val="00BF70C8"/>
    <w:rsid w:val="00BF7844"/>
    <w:rsid w:val="00BF7BA4"/>
    <w:rsid w:val="00C000E4"/>
    <w:rsid w:val="00C00EEA"/>
    <w:rsid w:val="00C00FD5"/>
    <w:rsid w:val="00C0176F"/>
    <w:rsid w:val="00C01D07"/>
    <w:rsid w:val="00C02981"/>
    <w:rsid w:val="00C029F1"/>
    <w:rsid w:val="00C02A3D"/>
    <w:rsid w:val="00C02CCC"/>
    <w:rsid w:val="00C03B9E"/>
    <w:rsid w:val="00C04635"/>
    <w:rsid w:val="00C04C01"/>
    <w:rsid w:val="00C04C79"/>
    <w:rsid w:val="00C06A76"/>
    <w:rsid w:val="00C078C7"/>
    <w:rsid w:val="00C0795D"/>
    <w:rsid w:val="00C07F96"/>
    <w:rsid w:val="00C10887"/>
    <w:rsid w:val="00C1128D"/>
    <w:rsid w:val="00C12F94"/>
    <w:rsid w:val="00C13255"/>
    <w:rsid w:val="00C13635"/>
    <w:rsid w:val="00C148F0"/>
    <w:rsid w:val="00C14B19"/>
    <w:rsid w:val="00C14CEB"/>
    <w:rsid w:val="00C15165"/>
    <w:rsid w:val="00C1556F"/>
    <w:rsid w:val="00C15E75"/>
    <w:rsid w:val="00C171E1"/>
    <w:rsid w:val="00C20BF4"/>
    <w:rsid w:val="00C215A2"/>
    <w:rsid w:val="00C21927"/>
    <w:rsid w:val="00C22319"/>
    <w:rsid w:val="00C23302"/>
    <w:rsid w:val="00C23BBF"/>
    <w:rsid w:val="00C241C3"/>
    <w:rsid w:val="00C244FD"/>
    <w:rsid w:val="00C24914"/>
    <w:rsid w:val="00C2529E"/>
    <w:rsid w:val="00C27CAE"/>
    <w:rsid w:val="00C3198E"/>
    <w:rsid w:val="00C31F35"/>
    <w:rsid w:val="00C31F74"/>
    <w:rsid w:val="00C3248C"/>
    <w:rsid w:val="00C336EB"/>
    <w:rsid w:val="00C34109"/>
    <w:rsid w:val="00C3411E"/>
    <w:rsid w:val="00C3502F"/>
    <w:rsid w:val="00C35C6B"/>
    <w:rsid w:val="00C36615"/>
    <w:rsid w:val="00C36C86"/>
    <w:rsid w:val="00C36FD4"/>
    <w:rsid w:val="00C3752A"/>
    <w:rsid w:val="00C43299"/>
    <w:rsid w:val="00C4381D"/>
    <w:rsid w:val="00C43AE0"/>
    <w:rsid w:val="00C45C34"/>
    <w:rsid w:val="00C463EF"/>
    <w:rsid w:val="00C46F17"/>
    <w:rsid w:val="00C471CE"/>
    <w:rsid w:val="00C47818"/>
    <w:rsid w:val="00C50FEC"/>
    <w:rsid w:val="00C5204D"/>
    <w:rsid w:val="00C52620"/>
    <w:rsid w:val="00C52B9E"/>
    <w:rsid w:val="00C52F52"/>
    <w:rsid w:val="00C536B1"/>
    <w:rsid w:val="00C53C86"/>
    <w:rsid w:val="00C54AD8"/>
    <w:rsid w:val="00C55D63"/>
    <w:rsid w:val="00C57259"/>
    <w:rsid w:val="00C5732E"/>
    <w:rsid w:val="00C577B7"/>
    <w:rsid w:val="00C57B80"/>
    <w:rsid w:val="00C60CD7"/>
    <w:rsid w:val="00C61E1B"/>
    <w:rsid w:val="00C62098"/>
    <w:rsid w:val="00C63122"/>
    <w:rsid w:val="00C6344B"/>
    <w:rsid w:val="00C63A8E"/>
    <w:rsid w:val="00C65942"/>
    <w:rsid w:val="00C70165"/>
    <w:rsid w:val="00C70706"/>
    <w:rsid w:val="00C738AF"/>
    <w:rsid w:val="00C73947"/>
    <w:rsid w:val="00C7679E"/>
    <w:rsid w:val="00C770B5"/>
    <w:rsid w:val="00C77402"/>
    <w:rsid w:val="00C77DC9"/>
    <w:rsid w:val="00C80AE9"/>
    <w:rsid w:val="00C81059"/>
    <w:rsid w:val="00C820C1"/>
    <w:rsid w:val="00C82C8B"/>
    <w:rsid w:val="00C843F1"/>
    <w:rsid w:val="00C843F2"/>
    <w:rsid w:val="00C848EE"/>
    <w:rsid w:val="00C860B3"/>
    <w:rsid w:val="00C865A2"/>
    <w:rsid w:val="00C867EE"/>
    <w:rsid w:val="00C87096"/>
    <w:rsid w:val="00C87DFE"/>
    <w:rsid w:val="00C9047A"/>
    <w:rsid w:val="00C911E4"/>
    <w:rsid w:val="00C91B43"/>
    <w:rsid w:val="00C91EDD"/>
    <w:rsid w:val="00C93174"/>
    <w:rsid w:val="00C93884"/>
    <w:rsid w:val="00C9472D"/>
    <w:rsid w:val="00C94B50"/>
    <w:rsid w:val="00C95240"/>
    <w:rsid w:val="00C96428"/>
    <w:rsid w:val="00C96A2E"/>
    <w:rsid w:val="00C96E4C"/>
    <w:rsid w:val="00C971C2"/>
    <w:rsid w:val="00C976E7"/>
    <w:rsid w:val="00C97B69"/>
    <w:rsid w:val="00CA03A7"/>
    <w:rsid w:val="00CA0D2C"/>
    <w:rsid w:val="00CA1E1A"/>
    <w:rsid w:val="00CA2B13"/>
    <w:rsid w:val="00CA3258"/>
    <w:rsid w:val="00CA4E11"/>
    <w:rsid w:val="00CA70D6"/>
    <w:rsid w:val="00CA7A6E"/>
    <w:rsid w:val="00CB10C3"/>
    <w:rsid w:val="00CB18D6"/>
    <w:rsid w:val="00CB323A"/>
    <w:rsid w:val="00CB3AB5"/>
    <w:rsid w:val="00CB501E"/>
    <w:rsid w:val="00CB5384"/>
    <w:rsid w:val="00CB5C91"/>
    <w:rsid w:val="00CB5C95"/>
    <w:rsid w:val="00CB6AE1"/>
    <w:rsid w:val="00CB7024"/>
    <w:rsid w:val="00CB72E8"/>
    <w:rsid w:val="00CC0C94"/>
    <w:rsid w:val="00CC13DA"/>
    <w:rsid w:val="00CC1491"/>
    <w:rsid w:val="00CC1ACD"/>
    <w:rsid w:val="00CC1F7A"/>
    <w:rsid w:val="00CC26B0"/>
    <w:rsid w:val="00CC277B"/>
    <w:rsid w:val="00CC2891"/>
    <w:rsid w:val="00CC29E4"/>
    <w:rsid w:val="00CC45E3"/>
    <w:rsid w:val="00CC53CD"/>
    <w:rsid w:val="00CC5770"/>
    <w:rsid w:val="00CC5A23"/>
    <w:rsid w:val="00CC7647"/>
    <w:rsid w:val="00CC7AEC"/>
    <w:rsid w:val="00CD10E4"/>
    <w:rsid w:val="00CD2CB9"/>
    <w:rsid w:val="00CD3A52"/>
    <w:rsid w:val="00CD3CAC"/>
    <w:rsid w:val="00CD5926"/>
    <w:rsid w:val="00CD5B7D"/>
    <w:rsid w:val="00CD6495"/>
    <w:rsid w:val="00CD6CCD"/>
    <w:rsid w:val="00CD7082"/>
    <w:rsid w:val="00CD7298"/>
    <w:rsid w:val="00CD76AB"/>
    <w:rsid w:val="00CE0953"/>
    <w:rsid w:val="00CE1685"/>
    <w:rsid w:val="00CE2ECE"/>
    <w:rsid w:val="00CE49D5"/>
    <w:rsid w:val="00CE52D1"/>
    <w:rsid w:val="00CE6483"/>
    <w:rsid w:val="00CE7097"/>
    <w:rsid w:val="00CE7A22"/>
    <w:rsid w:val="00CF08FE"/>
    <w:rsid w:val="00CF1E88"/>
    <w:rsid w:val="00CF25E3"/>
    <w:rsid w:val="00CF2689"/>
    <w:rsid w:val="00CF26EE"/>
    <w:rsid w:val="00CF2DF7"/>
    <w:rsid w:val="00CF320D"/>
    <w:rsid w:val="00CF329B"/>
    <w:rsid w:val="00CF4FEC"/>
    <w:rsid w:val="00CF5611"/>
    <w:rsid w:val="00CF5BF1"/>
    <w:rsid w:val="00CF65B6"/>
    <w:rsid w:val="00CF65E2"/>
    <w:rsid w:val="00CF6D31"/>
    <w:rsid w:val="00CF6F67"/>
    <w:rsid w:val="00CF78DC"/>
    <w:rsid w:val="00D01D0F"/>
    <w:rsid w:val="00D02CCB"/>
    <w:rsid w:val="00D03647"/>
    <w:rsid w:val="00D03B37"/>
    <w:rsid w:val="00D04E54"/>
    <w:rsid w:val="00D05814"/>
    <w:rsid w:val="00D07079"/>
    <w:rsid w:val="00D07CA1"/>
    <w:rsid w:val="00D07D09"/>
    <w:rsid w:val="00D07E21"/>
    <w:rsid w:val="00D1029F"/>
    <w:rsid w:val="00D1096A"/>
    <w:rsid w:val="00D10AA3"/>
    <w:rsid w:val="00D10FD9"/>
    <w:rsid w:val="00D1141E"/>
    <w:rsid w:val="00D11435"/>
    <w:rsid w:val="00D11FE7"/>
    <w:rsid w:val="00D125C7"/>
    <w:rsid w:val="00D12A33"/>
    <w:rsid w:val="00D1331E"/>
    <w:rsid w:val="00D13658"/>
    <w:rsid w:val="00D14086"/>
    <w:rsid w:val="00D147A0"/>
    <w:rsid w:val="00D14803"/>
    <w:rsid w:val="00D14B62"/>
    <w:rsid w:val="00D1605E"/>
    <w:rsid w:val="00D177A1"/>
    <w:rsid w:val="00D17CDA"/>
    <w:rsid w:val="00D203F6"/>
    <w:rsid w:val="00D2064B"/>
    <w:rsid w:val="00D21340"/>
    <w:rsid w:val="00D225EE"/>
    <w:rsid w:val="00D22628"/>
    <w:rsid w:val="00D23527"/>
    <w:rsid w:val="00D23E54"/>
    <w:rsid w:val="00D24938"/>
    <w:rsid w:val="00D24FA8"/>
    <w:rsid w:val="00D256DB"/>
    <w:rsid w:val="00D26BB9"/>
    <w:rsid w:val="00D30B72"/>
    <w:rsid w:val="00D30C5F"/>
    <w:rsid w:val="00D3142B"/>
    <w:rsid w:val="00D31A9A"/>
    <w:rsid w:val="00D33DCF"/>
    <w:rsid w:val="00D34CAD"/>
    <w:rsid w:val="00D35644"/>
    <w:rsid w:val="00D35660"/>
    <w:rsid w:val="00D35A17"/>
    <w:rsid w:val="00D36DDB"/>
    <w:rsid w:val="00D37E1F"/>
    <w:rsid w:val="00D37EC9"/>
    <w:rsid w:val="00D40849"/>
    <w:rsid w:val="00D40AD8"/>
    <w:rsid w:val="00D41C50"/>
    <w:rsid w:val="00D41E19"/>
    <w:rsid w:val="00D420BF"/>
    <w:rsid w:val="00D426BB"/>
    <w:rsid w:val="00D42866"/>
    <w:rsid w:val="00D42B97"/>
    <w:rsid w:val="00D4464B"/>
    <w:rsid w:val="00D46948"/>
    <w:rsid w:val="00D46BA1"/>
    <w:rsid w:val="00D46E8E"/>
    <w:rsid w:val="00D5180B"/>
    <w:rsid w:val="00D52FB2"/>
    <w:rsid w:val="00D53096"/>
    <w:rsid w:val="00D5482D"/>
    <w:rsid w:val="00D548F0"/>
    <w:rsid w:val="00D54B97"/>
    <w:rsid w:val="00D552AA"/>
    <w:rsid w:val="00D5545D"/>
    <w:rsid w:val="00D561FA"/>
    <w:rsid w:val="00D567FD"/>
    <w:rsid w:val="00D579B1"/>
    <w:rsid w:val="00D603A6"/>
    <w:rsid w:val="00D604A3"/>
    <w:rsid w:val="00D60752"/>
    <w:rsid w:val="00D60F5A"/>
    <w:rsid w:val="00D61640"/>
    <w:rsid w:val="00D61BE2"/>
    <w:rsid w:val="00D624BA"/>
    <w:rsid w:val="00D62C33"/>
    <w:rsid w:val="00D6310D"/>
    <w:rsid w:val="00D6328E"/>
    <w:rsid w:val="00D636DA"/>
    <w:rsid w:val="00D63F2B"/>
    <w:rsid w:val="00D64FBE"/>
    <w:rsid w:val="00D658EE"/>
    <w:rsid w:val="00D6662A"/>
    <w:rsid w:val="00D67C8E"/>
    <w:rsid w:val="00D71280"/>
    <w:rsid w:val="00D7154C"/>
    <w:rsid w:val="00D73B65"/>
    <w:rsid w:val="00D73EAC"/>
    <w:rsid w:val="00D74073"/>
    <w:rsid w:val="00D74D53"/>
    <w:rsid w:val="00D75D6D"/>
    <w:rsid w:val="00D7633C"/>
    <w:rsid w:val="00D766E2"/>
    <w:rsid w:val="00D802A8"/>
    <w:rsid w:val="00D8041A"/>
    <w:rsid w:val="00D8073C"/>
    <w:rsid w:val="00D80CDB"/>
    <w:rsid w:val="00D8109B"/>
    <w:rsid w:val="00D810A5"/>
    <w:rsid w:val="00D8227F"/>
    <w:rsid w:val="00D832C4"/>
    <w:rsid w:val="00D833A5"/>
    <w:rsid w:val="00D84CAF"/>
    <w:rsid w:val="00D8598C"/>
    <w:rsid w:val="00D85A51"/>
    <w:rsid w:val="00D86450"/>
    <w:rsid w:val="00D867C2"/>
    <w:rsid w:val="00D86EA2"/>
    <w:rsid w:val="00D87766"/>
    <w:rsid w:val="00D8787B"/>
    <w:rsid w:val="00D878CF"/>
    <w:rsid w:val="00D87A35"/>
    <w:rsid w:val="00D90333"/>
    <w:rsid w:val="00D9093E"/>
    <w:rsid w:val="00D90E25"/>
    <w:rsid w:val="00D918E8"/>
    <w:rsid w:val="00D91936"/>
    <w:rsid w:val="00D92158"/>
    <w:rsid w:val="00D926BE"/>
    <w:rsid w:val="00D92F74"/>
    <w:rsid w:val="00D9350D"/>
    <w:rsid w:val="00D9398C"/>
    <w:rsid w:val="00D93D7C"/>
    <w:rsid w:val="00D94ACC"/>
    <w:rsid w:val="00D9585D"/>
    <w:rsid w:val="00D95AB4"/>
    <w:rsid w:val="00D95C72"/>
    <w:rsid w:val="00D96111"/>
    <w:rsid w:val="00D96793"/>
    <w:rsid w:val="00D96A14"/>
    <w:rsid w:val="00D96D8A"/>
    <w:rsid w:val="00DA09D2"/>
    <w:rsid w:val="00DA1035"/>
    <w:rsid w:val="00DA1480"/>
    <w:rsid w:val="00DA1BB4"/>
    <w:rsid w:val="00DA225F"/>
    <w:rsid w:val="00DA2A55"/>
    <w:rsid w:val="00DA3326"/>
    <w:rsid w:val="00DA407C"/>
    <w:rsid w:val="00DA416F"/>
    <w:rsid w:val="00DA4CC9"/>
    <w:rsid w:val="00DA66AC"/>
    <w:rsid w:val="00DB0900"/>
    <w:rsid w:val="00DB1369"/>
    <w:rsid w:val="00DB208A"/>
    <w:rsid w:val="00DB345E"/>
    <w:rsid w:val="00DB4FF9"/>
    <w:rsid w:val="00DB587E"/>
    <w:rsid w:val="00DC027E"/>
    <w:rsid w:val="00DC118A"/>
    <w:rsid w:val="00DC1A5B"/>
    <w:rsid w:val="00DC22BA"/>
    <w:rsid w:val="00DC3F88"/>
    <w:rsid w:val="00DC4736"/>
    <w:rsid w:val="00DC503D"/>
    <w:rsid w:val="00DC5480"/>
    <w:rsid w:val="00DC562D"/>
    <w:rsid w:val="00DC5F14"/>
    <w:rsid w:val="00DC62CA"/>
    <w:rsid w:val="00DC6C17"/>
    <w:rsid w:val="00DC713A"/>
    <w:rsid w:val="00DC75EC"/>
    <w:rsid w:val="00DD1427"/>
    <w:rsid w:val="00DD21A6"/>
    <w:rsid w:val="00DD2473"/>
    <w:rsid w:val="00DD2F25"/>
    <w:rsid w:val="00DD3875"/>
    <w:rsid w:val="00DD3E88"/>
    <w:rsid w:val="00DD4F4C"/>
    <w:rsid w:val="00DD53AA"/>
    <w:rsid w:val="00DD73D2"/>
    <w:rsid w:val="00DD74C0"/>
    <w:rsid w:val="00DE04DD"/>
    <w:rsid w:val="00DE1E46"/>
    <w:rsid w:val="00DE2077"/>
    <w:rsid w:val="00DE25DB"/>
    <w:rsid w:val="00DE3249"/>
    <w:rsid w:val="00DE3BF3"/>
    <w:rsid w:val="00DE42E6"/>
    <w:rsid w:val="00DE483A"/>
    <w:rsid w:val="00DE4E3D"/>
    <w:rsid w:val="00DE5450"/>
    <w:rsid w:val="00DE56A8"/>
    <w:rsid w:val="00DE60E3"/>
    <w:rsid w:val="00DE6373"/>
    <w:rsid w:val="00DE6C45"/>
    <w:rsid w:val="00DE72B4"/>
    <w:rsid w:val="00DE79DB"/>
    <w:rsid w:val="00DE7F0D"/>
    <w:rsid w:val="00DF0CCB"/>
    <w:rsid w:val="00DF0E1F"/>
    <w:rsid w:val="00DF1074"/>
    <w:rsid w:val="00DF1112"/>
    <w:rsid w:val="00DF4617"/>
    <w:rsid w:val="00DF4B44"/>
    <w:rsid w:val="00DF5551"/>
    <w:rsid w:val="00DF5590"/>
    <w:rsid w:val="00DF5D89"/>
    <w:rsid w:val="00DF6822"/>
    <w:rsid w:val="00DF6BDE"/>
    <w:rsid w:val="00DF71B1"/>
    <w:rsid w:val="00E001F7"/>
    <w:rsid w:val="00E01AA4"/>
    <w:rsid w:val="00E01AF2"/>
    <w:rsid w:val="00E021DD"/>
    <w:rsid w:val="00E040FB"/>
    <w:rsid w:val="00E0499D"/>
    <w:rsid w:val="00E04FD4"/>
    <w:rsid w:val="00E06129"/>
    <w:rsid w:val="00E06278"/>
    <w:rsid w:val="00E07F8E"/>
    <w:rsid w:val="00E07FBB"/>
    <w:rsid w:val="00E1064C"/>
    <w:rsid w:val="00E10FED"/>
    <w:rsid w:val="00E11532"/>
    <w:rsid w:val="00E12F31"/>
    <w:rsid w:val="00E140A2"/>
    <w:rsid w:val="00E15128"/>
    <w:rsid w:val="00E153E7"/>
    <w:rsid w:val="00E154B0"/>
    <w:rsid w:val="00E15B83"/>
    <w:rsid w:val="00E15EF1"/>
    <w:rsid w:val="00E162B5"/>
    <w:rsid w:val="00E16B03"/>
    <w:rsid w:val="00E16C38"/>
    <w:rsid w:val="00E17930"/>
    <w:rsid w:val="00E20F9A"/>
    <w:rsid w:val="00E2238F"/>
    <w:rsid w:val="00E226CE"/>
    <w:rsid w:val="00E238B3"/>
    <w:rsid w:val="00E24660"/>
    <w:rsid w:val="00E25FD8"/>
    <w:rsid w:val="00E26DD0"/>
    <w:rsid w:val="00E2743B"/>
    <w:rsid w:val="00E303D5"/>
    <w:rsid w:val="00E30ABE"/>
    <w:rsid w:val="00E31BEA"/>
    <w:rsid w:val="00E3258E"/>
    <w:rsid w:val="00E3265B"/>
    <w:rsid w:val="00E33AAB"/>
    <w:rsid w:val="00E33ED2"/>
    <w:rsid w:val="00E3404F"/>
    <w:rsid w:val="00E34832"/>
    <w:rsid w:val="00E349B6"/>
    <w:rsid w:val="00E36A61"/>
    <w:rsid w:val="00E36DA8"/>
    <w:rsid w:val="00E37E56"/>
    <w:rsid w:val="00E40102"/>
    <w:rsid w:val="00E405A7"/>
    <w:rsid w:val="00E4135A"/>
    <w:rsid w:val="00E41A57"/>
    <w:rsid w:val="00E422AA"/>
    <w:rsid w:val="00E427A9"/>
    <w:rsid w:val="00E4297C"/>
    <w:rsid w:val="00E4299A"/>
    <w:rsid w:val="00E43099"/>
    <w:rsid w:val="00E43797"/>
    <w:rsid w:val="00E43929"/>
    <w:rsid w:val="00E449FD"/>
    <w:rsid w:val="00E453A3"/>
    <w:rsid w:val="00E4583C"/>
    <w:rsid w:val="00E45EE8"/>
    <w:rsid w:val="00E46210"/>
    <w:rsid w:val="00E47E10"/>
    <w:rsid w:val="00E5004D"/>
    <w:rsid w:val="00E50063"/>
    <w:rsid w:val="00E509EA"/>
    <w:rsid w:val="00E50E21"/>
    <w:rsid w:val="00E523C0"/>
    <w:rsid w:val="00E5310A"/>
    <w:rsid w:val="00E53415"/>
    <w:rsid w:val="00E53EA3"/>
    <w:rsid w:val="00E54B59"/>
    <w:rsid w:val="00E562B0"/>
    <w:rsid w:val="00E56758"/>
    <w:rsid w:val="00E57041"/>
    <w:rsid w:val="00E608B4"/>
    <w:rsid w:val="00E62897"/>
    <w:rsid w:val="00E62A8E"/>
    <w:rsid w:val="00E6345C"/>
    <w:rsid w:val="00E63BBA"/>
    <w:rsid w:val="00E64302"/>
    <w:rsid w:val="00E645C9"/>
    <w:rsid w:val="00E66859"/>
    <w:rsid w:val="00E67DA8"/>
    <w:rsid w:val="00E70279"/>
    <w:rsid w:val="00E70CF3"/>
    <w:rsid w:val="00E70DF8"/>
    <w:rsid w:val="00E711E4"/>
    <w:rsid w:val="00E7221B"/>
    <w:rsid w:val="00E73BDA"/>
    <w:rsid w:val="00E73F37"/>
    <w:rsid w:val="00E749EA"/>
    <w:rsid w:val="00E74C41"/>
    <w:rsid w:val="00E756A6"/>
    <w:rsid w:val="00E75951"/>
    <w:rsid w:val="00E75B32"/>
    <w:rsid w:val="00E7617B"/>
    <w:rsid w:val="00E769D8"/>
    <w:rsid w:val="00E77167"/>
    <w:rsid w:val="00E777B9"/>
    <w:rsid w:val="00E801BA"/>
    <w:rsid w:val="00E801CE"/>
    <w:rsid w:val="00E8087D"/>
    <w:rsid w:val="00E810FC"/>
    <w:rsid w:val="00E8171D"/>
    <w:rsid w:val="00E817BC"/>
    <w:rsid w:val="00E827A6"/>
    <w:rsid w:val="00E82B72"/>
    <w:rsid w:val="00E84551"/>
    <w:rsid w:val="00E87A6B"/>
    <w:rsid w:val="00E90B02"/>
    <w:rsid w:val="00E90DDE"/>
    <w:rsid w:val="00E92CB8"/>
    <w:rsid w:val="00E930F8"/>
    <w:rsid w:val="00E93CC1"/>
    <w:rsid w:val="00E94BD4"/>
    <w:rsid w:val="00E9590C"/>
    <w:rsid w:val="00E95AD5"/>
    <w:rsid w:val="00E95BD2"/>
    <w:rsid w:val="00E96438"/>
    <w:rsid w:val="00E965A7"/>
    <w:rsid w:val="00E96D5B"/>
    <w:rsid w:val="00E971F7"/>
    <w:rsid w:val="00E972F1"/>
    <w:rsid w:val="00E975EA"/>
    <w:rsid w:val="00E97D5F"/>
    <w:rsid w:val="00EA108C"/>
    <w:rsid w:val="00EA10D6"/>
    <w:rsid w:val="00EA1F4D"/>
    <w:rsid w:val="00EA247B"/>
    <w:rsid w:val="00EA28D5"/>
    <w:rsid w:val="00EA38E8"/>
    <w:rsid w:val="00EA4F93"/>
    <w:rsid w:val="00EA51EC"/>
    <w:rsid w:val="00EA57B2"/>
    <w:rsid w:val="00EA5F72"/>
    <w:rsid w:val="00EA62AC"/>
    <w:rsid w:val="00EA630A"/>
    <w:rsid w:val="00EA70FA"/>
    <w:rsid w:val="00EA7255"/>
    <w:rsid w:val="00EA7FD3"/>
    <w:rsid w:val="00EB011A"/>
    <w:rsid w:val="00EB118F"/>
    <w:rsid w:val="00EB15C8"/>
    <w:rsid w:val="00EB18FF"/>
    <w:rsid w:val="00EB291D"/>
    <w:rsid w:val="00EB39B1"/>
    <w:rsid w:val="00EB43F8"/>
    <w:rsid w:val="00EB57EB"/>
    <w:rsid w:val="00EB5EB3"/>
    <w:rsid w:val="00EB65AE"/>
    <w:rsid w:val="00EB7D9F"/>
    <w:rsid w:val="00EB7DA5"/>
    <w:rsid w:val="00EC0227"/>
    <w:rsid w:val="00EC0499"/>
    <w:rsid w:val="00EC0DAB"/>
    <w:rsid w:val="00EC497D"/>
    <w:rsid w:val="00EC4EB0"/>
    <w:rsid w:val="00EC6AB5"/>
    <w:rsid w:val="00EC78FA"/>
    <w:rsid w:val="00EC7AF0"/>
    <w:rsid w:val="00ED045E"/>
    <w:rsid w:val="00ED07D2"/>
    <w:rsid w:val="00ED11F1"/>
    <w:rsid w:val="00ED21A4"/>
    <w:rsid w:val="00ED2405"/>
    <w:rsid w:val="00ED38D5"/>
    <w:rsid w:val="00ED4BCD"/>
    <w:rsid w:val="00ED543C"/>
    <w:rsid w:val="00ED58AD"/>
    <w:rsid w:val="00ED61D1"/>
    <w:rsid w:val="00EE09DE"/>
    <w:rsid w:val="00EE0CA6"/>
    <w:rsid w:val="00EE1A90"/>
    <w:rsid w:val="00EE1B01"/>
    <w:rsid w:val="00EE1F68"/>
    <w:rsid w:val="00EE2A8A"/>
    <w:rsid w:val="00EE2BDA"/>
    <w:rsid w:val="00EE3F14"/>
    <w:rsid w:val="00EE49FE"/>
    <w:rsid w:val="00EE54D3"/>
    <w:rsid w:val="00EE5DF5"/>
    <w:rsid w:val="00EE5F73"/>
    <w:rsid w:val="00EE6E29"/>
    <w:rsid w:val="00EF0474"/>
    <w:rsid w:val="00EF09C7"/>
    <w:rsid w:val="00EF0F9F"/>
    <w:rsid w:val="00EF169A"/>
    <w:rsid w:val="00EF17D8"/>
    <w:rsid w:val="00EF236B"/>
    <w:rsid w:val="00EF349F"/>
    <w:rsid w:val="00EF4617"/>
    <w:rsid w:val="00EF4D6D"/>
    <w:rsid w:val="00EF5E5D"/>
    <w:rsid w:val="00EF6CFA"/>
    <w:rsid w:val="00EF6ED5"/>
    <w:rsid w:val="00EF71DE"/>
    <w:rsid w:val="00EF73CC"/>
    <w:rsid w:val="00EF7C02"/>
    <w:rsid w:val="00F003AD"/>
    <w:rsid w:val="00F008E6"/>
    <w:rsid w:val="00F00918"/>
    <w:rsid w:val="00F00D11"/>
    <w:rsid w:val="00F00EE2"/>
    <w:rsid w:val="00F020B9"/>
    <w:rsid w:val="00F04454"/>
    <w:rsid w:val="00F04668"/>
    <w:rsid w:val="00F04C52"/>
    <w:rsid w:val="00F05163"/>
    <w:rsid w:val="00F0539D"/>
    <w:rsid w:val="00F07564"/>
    <w:rsid w:val="00F113C4"/>
    <w:rsid w:val="00F117F9"/>
    <w:rsid w:val="00F11DDB"/>
    <w:rsid w:val="00F1241D"/>
    <w:rsid w:val="00F124F3"/>
    <w:rsid w:val="00F1313E"/>
    <w:rsid w:val="00F138BD"/>
    <w:rsid w:val="00F13B8B"/>
    <w:rsid w:val="00F13CDB"/>
    <w:rsid w:val="00F14000"/>
    <w:rsid w:val="00F1439E"/>
    <w:rsid w:val="00F15368"/>
    <w:rsid w:val="00F1574A"/>
    <w:rsid w:val="00F161DB"/>
    <w:rsid w:val="00F16A1F"/>
    <w:rsid w:val="00F16CEE"/>
    <w:rsid w:val="00F170A3"/>
    <w:rsid w:val="00F171B9"/>
    <w:rsid w:val="00F1749F"/>
    <w:rsid w:val="00F17F02"/>
    <w:rsid w:val="00F20539"/>
    <w:rsid w:val="00F210C5"/>
    <w:rsid w:val="00F219CE"/>
    <w:rsid w:val="00F2286D"/>
    <w:rsid w:val="00F229AE"/>
    <w:rsid w:val="00F2357E"/>
    <w:rsid w:val="00F235D1"/>
    <w:rsid w:val="00F2484B"/>
    <w:rsid w:val="00F25000"/>
    <w:rsid w:val="00F25540"/>
    <w:rsid w:val="00F255E0"/>
    <w:rsid w:val="00F25F75"/>
    <w:rsid w:val="00F26184"/>
    <w:rsid w:val="00F2755B"/>
    <w:rsid w:val="00F27AFE"/>
    <w:rsid w:val="00F27F58"/>
    <w:rsid w:val="00F30D32"/>
    <w:rsid w:val="00F31047"/>
    <w:rsid w:val="00F327B8"/>
    <w:rsid w:val="00F329D6"/>
    <w:rsid w:val="00F32CB6"/>
    <w:rsid w:val="00F342E4"/>
    <w:rsid w:val="00F342FE"/>
    <w:rsid w:val="00F34CF5"/>
    <w:rsid w:val="00F35F60"/>
    <w:rsid w:val="00F3709C"/>
    <w:rsid w:val="00F373AA"/>
    <w:rsid w:val="00F37DFF"/>
    <w:rsid w:val="00F41373"/>
    <w:rsid w:val="00F413CE"/>
    <w:rsid w:val="00F4180B"/>
    <w:rsid w:val="00F426F3"/>
    <w:rsid w:val="00F4283E"/>
    <w:rsid w:val="00F43290"/>
    <w:rsid w:val="00F436B4"/>
    <w:rsid w:val="00F43B4A"/>
    <w:rsid w:val="00F45997"/>
    <w:rsid w:val="00F47258"/>
    <w:rsid w:val="00F4798C"/>
    <w:rsid w:val="00F47C84"/>
    <w:rsid w:val="00F501A3"/>
    <w:rsid w:val="00F50339"/>
    <w:rsid w:val="00F5094F"/>
    <w:rsid w:val="00F50E44"/>
    <w:rsid w:val="00F51FCF"/>
    <w:rsid w:val="00F523CA"/>
    <w:rsid w:val="00F5252C"/>
    <w:rsid w:val="00F53BAF"/>
    <w:rsid w:val="00F5480A"/>
    <w:rsid w:val="00F550AA"/>
    <w:rsid w:val="00F5527C"/>
    <w:rsid w:val="00F5583D"/>
    <w:rsid w:val="00F5673E"/>
    <w:rsid w:val="00F56AE7"/>
    <w:rsid w:val="00F56B4B"/>
    <w:rsid w:val="00F56B92"/>
    <w:rsid w:val="00F56D36"/>
    <w:rsid w:val="00F572E6"/>
    <w:rsid w:val="00F579F8"/>
    <w:rsid w:val="00F60339"/>
    <w:rsid w:val="00F62F89"/>
    <w:rsid w:val="00F63124"/>
    <w:rsid w:val="00F63B04"/>
    <w:rsid w:val="00F65A3D"/>
    <w:rsid w:val="00F65C09"/>
    <w:rsid w:val="00F67084"/>
    <w:rsid w:val="00F675EF"/>
    <w:rsid w:val="00F71CC9"/>
    <w:rsid w:val="00F71CF5"/>
    <w:rsid w:val="00F71F7D"/>
    <w:rsid w:val="00F72646"/>
    <w:rsid w:val="00F72674"/>
    <w:rsid w:val="00F7345D"/>
    <w:rsid w:val="00F73F9B"/>
    <w:rsid w:val="00F74EA6"/>
    <w:rsid w:val="00F74EAB"/>
    <w:rsid w:val="00F80CA7"/>
    <w:rsid w:val="00F82BBA"/>
    <w:rsid w:val="00F833B8"/>
    <w:rsid w:val="00F83524"/>
    <w:rsid w:val="00F836D2"/>
    <w:rsid w:val="00F850B5"/>
    <w:rsid w:val="00F85AC3"/>
    <w:rsid w:val="00F85FA0"/>
    <w:rsid w:val="00F90A1F"/>
    <w:rsid w:val="00F90C5E"/>
    <w:rsid w:val="00F90FA1"/>
    <w:rsid w:val="00F93EB0"/>
    <w:rsid w:val="00F95920"/>
    <w:rsid w:val="00F95CC5"/>
    <w:rsid w:val="00F961CB"/>
    <w:rsid w:val="00FA0385"/>
    <w:rsid w:val="00FA04A9"/>
    <w:rsid w:val="00FA18B6"/>
    <w:rsid w:val="00FA18C7"/>
    <w:rsid w:val="00FA1909"/>
    <w:rsid w:val="00FA1A09"/>
    <w:rsid w:val="00FA1F7A"/>
    <w:rsid w:val="00FA2A23"/>
    <w:rsid w:val="00FA33C9"/>
    <w:rsid w:val="00FA34A4"/>
    <w:rsid w:val="00FA3A77"/>
    <w:rsid w:val="00FA4CE8"/>
    <w:rsid w:val="00FA4DA2"/>
    <w:rsid w:val="00FA52CE"/>
    <w:rsid w:val="00FA5891"/>
    <w:rsid w:val="00FA5C56"/>
    <w:rsid w:val="00FA6757"/>
    <w:rsid w:val="00FA6B76"/>
    <w:rsid w:val="00FA6B7B"/>
    <w:rsid w:val="00FB090B"/>
    <w:rsid w:val="00FB0E79"/>
    <w:rsid w:val="00FB1060"/>
    <w:rsid w:val="00FB2994"/>
    <w:rsid w:val="00FB2F3E"/>
    <w:rsid w:val="00FB3776"/>
    <w:rsid w:val="00FB396E"/>
    <w:rsid w:val="00FB443C"/>
    <w:rsid w:val="00FB4B1C"/>
    <w:rsid w:val="00FB4B7C"/>
    <w:rsid w:val="00FB4DAD"/>
    <w:rsid w:val="00FB564D"/>
    <w:rsid w:val="00FB7186"/>
    <w:rsid w:val="00FB7DF5"/>
    <w:rsid w:val="00FB7E96"/>
    <w:rsid w:val="00FC0746"/>
    <w:rsid w:val="00FC0F98"/>
    <w:rsid w:val="00FC11A0"/>
    <w:rsid w:val="00FC1977"/>
    <w:rsid w:val="00FC223B"/>
    <w:rsid w:val="00FC28E1"/>
    <w:rsid w:val="00FC3AFB"/>
    <w:rsid w:val="00FC4BC3"/>
    <w:rsid w:val="00FC57D3"/>
    <w:rsid w:val="00FC6CB1"/>
    <w:rsid w:val="00FC6E53"/>
    <w:rsid w:val="00FC7553"/>
    <w:rsid w:val="00FD0425"/>
    <w:rsid w:val="00FD1D2C"/>
    <w:rsid w:val="00FD3301"/>
    <w:rsid w:val="00FD3BF6"/>
    <w:rsid w:val="00FD4557"/>
    <w:rsid w:val="00FD468D"/>
    <w:rsid w:val="00FD4DF3"/>
    <w:rsid w:val="00FD5A81"/>
    <w:rsid w:val="00FD5DCA"/>
    <w:rsid w:val="00FD5E1E"/>
    <w:rsid w:val="00FD606D"/>
    <w:rsid w:val="00FD68EE"/>
    <w:rsid w:val="00FD7128"/>
    <w:rsid w:val="00FE09DB"/>
    <w:rsid w:val="00FE31C7"/>
    <w:rsid w:val="00FE41EE"/>
    <w:rsid w:val="00FE4686"/>
    <w:rsid w:val="00FE4BC3"/>
    <w:rsid w:val="00FE4F54"/>
    <w:rsid w:val="00FE54B5"/>
    <w:rsid w:val="00FE5C63"/>
    <w:rsid w:val="00FE61C3"/>
    <w:rsid w:val="00FE6F81"/>
    <w:rsid w:val="00FE72F0"/>
    <w:rsid w:val="00FE788F"/>
    <w:rsid w:val="00FF1D65"/>
    <w:rsid w:val="00FF2066"/>
    <w:rsid w:val="00FF24DE"/>
    <w:rsid w:val="00FF2BB1"/>
    <w:rsid w:val="00FF35B3"/>
    <w:rsid w:val="00FF3878"/>
    <w:rsid w:val="00FF437A"/>
    <w:rsid w:val="00FF4B87"/>
    <w:rsid w:val="00FF5149"/>
    <w:rsid w:val="00FF57AC"/>
    <w:rsid w:val="00FF59DD"/>
    <w:rsid w:val="00FF707D"/>
    <w:rsid w:val="00FF7A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8073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0E40C6"/>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1B1D"/>
    <w:pPr>
      <w:ind w:left="720"/>
      <w:contextualSpacing/>
    </w:pPr>
  </w:style>
  <w:style w:type="paragraph" w:styleId="a4">
    <w:name w:val="header"/>
    <w:basedOn w:val="a"/>
    <w:link w:val="a5"/>
    <w:uiPriority w:val="99"/>
    <w:unhideWhenUsed/>
    <w:rsid w:val="00E5004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5004D"/>
  </w:style>
  <w:style w:type="paragraph" w:styleId="a6">
    <w:name w:val="footer"/>
    <w:basedOn w:val="a"/>
    <w:link w:val="a7"/>
    <w:uiPriority w:val="99"/>
    <w:unhideWhenUsed/>
    <w:rsid w:val="00E5004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5004D"/>
  </w:style>
  <w:style w:type="table" w:styleId="a8">
    <w:name w:val="Table Grid"/>
    <w:basedOn w:val="a1"/>
    <w:uiPriority w:val="39"/>
    <w:rsid w:val="000456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540F86"/>
    <w:pPr>
      <w:autoSpaceDE w:val="0"/>
      <w:autoSpaceDN w:val="0"/>
      <w:adjustRightInd w:val="0"/>
      <w:spacing w:after="0" w:line="240" w:lineRule="auto"/>
    </w:pPr>
    <w:rPr>
      <w:rFonts w:ascii="Times New Roman" w:hAnsi="Times New Roman" w:cs="Times New Roman"/>
      <w:sz w:val="28"/>
      <w:szCs w:val="28"/>
    </w:rPr>
  </w:style>
  <w:style w:type="character" w:styleId="a9">
    <w:name w:val="annotation reference"/>
    <w:basedOn w:val="a0"/>
    <w:uiPriority w:val="99"/>
    <w:semiHidden/>
    <w:unhideWhenUsed/>
    <w:rsid w:val="000D26AF"/>
    <w:rPr>
      <w:sz w:val="16"/>
      <w:szCs w:val="16"/>
    </w:rPr>
  </w:style>
  <w:style w:type="paragraph" w:styleId="aa">
    <w:name w:val="annotation text"/>
    <w:basedOn w:val="a"/>
    <w:link w:val="ab"/>
    <w:uiPriority w:val="99"/>
    <w:semiHidden/>
    <w:unhideWhenUsed/>
    <w:rsid w:val="000D26AF"/>
    <w:pPr>
      <w:spacing w:line="240" w:lineRule="auto"/>
    </w:pPr>
    <w:rPr>
      <w:sz w:val="20"/>
      <w:szCs w:val="20"/>
    </w:rPr>
  </w:style>
  <w:style w:type="character" w:customStyle="1" w:styleId="ab">
    <w:name w:val="Текст примечания Знак"/>
    <w:basedOn w:val="a0"/>
    <w:link w:val="aa"/>
    <w:uiPriority w:val="99"/>
    <w:semiHidden/>
    <w:rsid w:val="000D26AF"/>
    <w:rPr>
      <w:sz w:val="20"/>
      <w:szCs w:val="20"/>
    </w:rPr>
  </w:style>
  <w:style w:type="paragraph" w:styleId="ac">
    <w:name w:val="annotation subject"/>
    <w:basedOn w:val="aa"/>
    <w:next w:val="aa"/>
    <w:link w:val="ad"/>
    <w:uiPriority w:val="99"/>
    <w:semiHidden/>
    <w:unhideWhenUsed/>
    <w:rsid w:val="000D26AF"/>
    <w:rPr>
      <w:b/>
      <w:bCs/>
    </w:rPr>
  </w:style>
  <w:style w:type="character" w:customStyle="1" w:styleId="ad">
    <w:name w:val="Тема примечания Знак"/>
    <w:basedOn w:val="ab"/>
    <w:link w:val="ac"/>
    <w:uiPriority w:val="99"/>
    <w:semiHidden/>
    <w:rsid w:val="000D26AF"/>
    <w:rPr>
      <w:b/>
      <w:bCs/>
      <w:sz w:val="20"/>
      <w:szCs w:val="20"/>
    </w:rPr>
  </w:style>
  <w:style w:type="paragraph" w:styleId="ae">
    <w:name w:val="Balloon Text"/>
    <w:basedOn w:val="a"/>
    <w:link w:val="af"/>
    <w:uiPriority w:val="99"/>
    <w:semiHidden/>
    <w:unhideWhenUsed/>
    <w:rsid w:val="000D26A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D26AF"/>
    <w:rPr>
      <w:rFonts w:ascii="Tahoma" w:hAnsi="Tahoma" w:cs="Tahoma"/>
      <w:sz w:val="16"/>
      <w:szCs w:val="16"/>
    </w:rPr>
  </w:style>
  <w:style w:type="character" w:customStyle="1" w:styleId="20">
    <w:name w:val="Заголовок 2 Знак"/>
    <w:basedOn w:val="a0"/>
    <w:link w:val="2"/>
    <w:uiPriority w:val="9"/>
    <w:rsid w:val="000E40C6"/>
    <w:rPr>
      <w:rFonts w:asciiTheme="majorHAnsi" w:eastAsiaTheme="majorEastAsia" w:hAnsiTheme="majorHAnsi" w:cstheme="majorBidi"/>
      <w:b/>
      <w:bCs/>
      <w:color w:val="5B9BD5" w:themeColor="accent1"/>
      <w:sz w:val="26"/>
      <w:szCs w:val="26"/>
    </w:rPr>
  </w:style>
  <w:style w:type="paragraph" w:styleId="af0">
    <w:name w:val="Revision"/>
    <w:hidden/>
    <w:uiPriority w:val="99"/>
    <w:semiHidden/>
    <w:rsid w:val="00F41373"/>
    <w:pPr>
      <w:spacing w:after="0" w:line="240" w:lineRule="auto"/>
    </w:pPr>
  </w:style>
  <w:style w:type="paragraph" w:customStyle="1" w:styleId="ConsPlusNonformat">
    <w:name w:val="ConsPlusNonformat"/>
    <w:uiPriority w:val="99"/>
    <w:rsid w:val="00D67C8E"/>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D67C8E"/>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D67C8E"/>
    <w:pPr>
      <w:widowControl w:val="0"/>
      <w:autoSpaceDE w:val="0"/>
      <w:autoSpaceDN w:val="0"/>
      <w:adjustRightInd w:val="0"/>
      <w:spacing w:after="0" w:line="240" w:lineRule="auto"/>
    </w:pPr>
    <w:rPr>
      <w:rFonts w:ascii="Calibri" w:eastAsiaTheme="minorEastAsia" w:hAnsi="Calibri" w:cs="Calibri"/>
      <w:lang w:eastAsia="ru-RU"/>
    </w:rPr>
  </w:style>
  <w:style w:type="character" w:styleId="af1">
    <w:name w:val="Hyperlink"/>
    <w:uiPriority w:val="99"/>
    <w:semiHidden/>
    <w:unhideWhenUsed/>
    <w:rsid w:val="00F113C4"/>
    <w:rPr>
      <w:color w:val="0000FF"/>
      <w:u w:val="single"/>
    </w:rPr>
  </w:style>
  <w:style w:type="character" w:styleId="af2">
    <w:name w:val="FollowedHyperlink"/>
    <w:uiPriority w:val="99"/>
    <w:semiHidden/>
    <w:unhideWhenUsed/>
    <w:rsid w:val="00F113C4"/>
    <w:rPr>
      <w:color w:val="800080"/>
      <w:u w:val="single"/>
    </w:rPr>
  </w:style>
  <w:style w:type="paragraph" w:customStyle="1" w:styleId="xl65">
    <w:name w:val="xl65"/>
    <w:basedOn w:val="a"/>
    <w:rsid w:val="00F113C4"/>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jc w:val="right"/>
      <w:textAlignment w:val="center"/>
    </w:pPr>
    <w:rPr>
      <w:rFonts w:ascii="Calibri" w:eastAsia="Times New Roman" w:hAnsi="Calibri" w:cs="Times New Roman"/>
      <w:color w:val="000000"/>
      <w:sz w:val="24"/>
      <w:szCs w:val="24"/>
      <w:lang w:eastAsia="ru-RU"/>
    </w:rPr>
  </w:style>
  <w:style w:type="paragraph" w:customStyle="1" w:styleId="xl66">
    <w:name w:val="xl66"/>
    <w:basedOn w:val="a"/>
    <w:rsid w:val="00F113C4"/>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Calibri" w:eastAsia="Times New Roman" w:hAnsi="Calibri" w:cs="Times New Roman"/>
      <w:color w:val="000000"/>
      <w:sz w:val="24"/>
      <w:szCs w:val="24"/>
      <w:lang w:eastAsia="ru-RU"/>
    </w:rPr>
  </w:style>
  <w:style w:type="paragraph" w:customStyle="1" w:styleId="xl67">
    <w:name w:val="xl67"/>
    <w:basedOn w:val="a"/>
    <w:rsid w:val="00F113C4"/>
    <w:pPr>
      <w:pBdr>
        <w:top w:val="single" w:sz="4" w:space="0" w:color="D0D7E5"/>
        <w:left w:val="single" w:sz="4" w:space="0" w:color="D0D7E5"/>
        <w:bottom w:val="single" w:sz="4" w:space="0" w:color="D0D7E5"/>
        <w:right w:val="single" w:sz="4" w:space="0" w:color="D0D7E5"/>
      </w:pBdr>
      <w:shd w:val="clear" w:color="000000" w:fill="FFFF00"/>
      <w:spacing w:before="100" w:beforeAutospacing="1" w:after="100" w:afterAutospacing="1" w:line="240" w:lineRule="auto"/>
      <w:textAlignment w:val="center"/>
    </w:pPr>
    <w:rPr>
      <w:rFonts w:ascii="Calibri" w:eastAsia="Times New Roman" w:hAnsi="Calibri" w:cs="Times New Roman"/>
      <w:color w:val="000000"/>
      <w:sz w:val="24"/>
      <w:szCs w:val="24"/>
      <w:lang w:eastAsia="ru-RU"/>
    </w:rPr>
  </w:style>
  <w:style w:type="character" w:customStyle="1" w:styleId="10">
    <w:name w:val="Заголовок 1 Знак"/>
    <w:basedOn w:val="a0"/>
    <w:link w:val="1"/>
    <w:uiPriority w:val="9"/>
    <w:rsid w:val="00D8073C"/>
    <w:rPr>
      <w:rFonts w:asciiTheme="majorHAnsi" w:eastAsiaTheme="majorEastAsia" w:hAnsiTheme="majorHAnsi" w:cstheme="majorBidi"/>
      <w:b/>
      <w:bCs/>
      <w:color w:val="2E74B5"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8073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0E40C6"/>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1B1D"/>
    <w:pPr>
      <w:ind w:left="720"/>
      <w:contextualSpacing/>
    </w:pPr>
  </w:style>
  <w:style w:type="paragraph" w:styleId="a4">
    <w:name w:val="header"/>
    <w:basedOn w:val="a"/>
    <w:link w:val="a5"/>
    <w:uiPriority w:val="99"/>
    <w:unhideWhenUsed/>
    <w:rsid w:val="00E5004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5004D"/>
  </w:style>
  <w:style w:type="paragraph" w:styleId="a6">
    <w:name w:val="footer"/>
    <w:basedOn w:val="a"/>
    <w:link w:val="a7"/>
    <w:uiPriority w:val="99"/>
    <w:unhideWhenUsed/>
    <w:rsid w:val="00E5004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5004D"/>
  </w:style>
  <w:style w:type="table" w:styleId="a8">
    <w:name w:val="Table Grid"/>
    <w:basedOn w:val="a1"/>
    <w:uiPriority w:val="39"/>
    <w:rsid w:val="000456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540F86"/>
    <w:pPr>
      <w:autoSpaceDE w:val="0"/>
      <w:autoSpaceDN w:val="0"/>
      <w:adjustRightInd w:val="0"/>
      <w:spacing w:after="0" w:line="240" w:lineRule="auto"/>
    </w:pPr>
    <w:rPr>
      <w:rFonts w:ascii="Times New Roman" w:hAnsi="Times New Roman" w:cs="Times New Roman"/>
      <w:sz w:val="28"/>
      <w:szCs w:val="28"/>
    </w:rPr>
  </w:style>
  <w:style w:type="character" w:styleId="a9">
    <w:name w:val="annotation reference"/>
    <w:basedOn w:val="a0"/>
    <w:uiPriority w:val="99"/>
    <w:semiHidden/>
    <w:unhideWhenUsed/>
    <w:rsid w:val="000D26AF"/>
    <w:rPr>
      <w:sz w:val="16"/>
      <w:szCs w:val="16"/>
    </w:rPr>
  </w:style>
  <w:style w:type="paragraph" w:styleId="aa">
    <w:name w:val="annotation text"/>
    <w:basedOn w:val="a"/>
    <w:link w:val="ab"/>
    <w:uiPriority w:val="99"/>
    <w:semiHidden/>
    <w:unhideWhenUsed/>
    <w:rsid w:val="000D26AF"/>
    <w:pPr>
      <w:spacing w:line="240" w:lineRule="auto"/>
    </w:pPr>
    <w:rPr>
      <w:sz w:val="20"/>
      <w:szCs w:val="20"/>
    </w:rPr>
  </w:style>
  <w:style w:type="character" w:customStyle="1" w:styleId="ab">
    <w:name w:val="Текст примечания Знак"/>
    <w:basedOn w:val="a0"/>
    <w:link w:val="aa"/>
    <w:uiPriority w:val="99"/>
    <w:semiHidden/>
    <w:rsid w:val="000D26AF"/>
    <w:rPr>
      <w:sz w:val="20"/>
      <w:szCs w:val="20"/>
    </w:rPr>
  </w:style>
  <w:style w:type="paragraph" w:styleId="ac">
    <w:name w:val="annotation subject"/>
    <w:basedOn w:val="aa"/>
    <w:next w:val="aa"/>
    <w:link w:val="ad"/>
    <w:uiPriority w:val="99"/>
    <w:semiHidden/>
    <w:unhideWhenUsed/>
    <w:rsid w:val="000D26AF"/>
    <w:rPr>
      <w:b/>
      <w:bCs/>
    </w:rPr>
  </w:style>
  <w:style w:type="character" w:customStyle="1" w:styleId="ad">
    <w:name w:val="Тема примечания Знак"/>
    <w:basedOn w:val="ab"/>
    <w:link w:val="ac"/>
    <w:uiPriority w:val="99"/>
    <w:semiHidden/>
    <w:rsid w:val="000D26AF"/>
    <w:rPr>
      <w:b/>
      <w:bCs/>
      <w:sz w:val="20"/>
      <w:szCs w:val="20"/>
    </w:rPr>
  </w:style>
  <w:style w:type="paragraph" w:styleId="ae">
    <w:name w:val="Balloon Text"/>
    <w:basedOn w:val="a"/>
    <w:link w:val="af"/>
    <w:uiPriority w:val="99"/>
    <w:semiHidden/>
    <w:unhideWhenUsed/>
    <w:rsid w:val="000D26A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D26AF"/>
    <w:rPr>
      <w:rFonts w:ascii="Tahoma" w:hAnsi="Tahoma" w:cs="Tahoma"/>
      <w:sz w:val="16"/>
      <w:szCs w:val="16"/>
    </w:rPr>
  </w:style>
  <w:style w:type="character" w:customStyle="1" w:styleId="20">
    <w:name w:val="Заголовок 2 Знак"/>
    <w:basedOn w:val="a0"/>
    <w:link w:val="2"/>
    <w:uiPriority w:val="9"/>
    <w:rsid w:val="000E40C6"/>
    <w:rPr>
      <w:rFonts w:asciiTheme="majorHAnsi" w:eastAsiaTheme="majorEastAsia" w:hAnsiTheme="majorHAnsi" w:cstheme="majorBidi"/>
      <w:b/>
      <w:bCs/>
      <w:color w:val="5B9BD5" w:themeColor="accent1"/>
      <w:sz w:val="26"/>
      <w:szCs w:val="26"/>
    </w:rPr>
  </w:style>
  <w:style w:type="paragraph" w:styleId="af0">
    <w:name w:val="Revision"/>
    <w:hidden/>
    <w:uiPriority w:val="99"/>
    <w:semiHidden/>
    <w:rsid w:val="00F41373"/>
    <w:pPr>
      <w:spacing w:after="0" w:line="240" w:lineRule="auto"/>
    </w:pPr>
  </w:style>
  <w:style w:type="paragraph" w:customStyle="1" w:styleId="ConsPlusNonformat">
    <w:name w:val="ConsPlusNonformat"/>
    <w:uiPriority w:val="99"/>
    <w:rsid w:val="00D67C8E"/>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D67C8E"/>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D67C8E"/>
    <w:pPr>
      <w:widowControl w:val="0"/>
      <w:autoSpaceDE w:val="0"/>
      <w:autoSpaceDN w:val="0"/>
      <w:adjustRightInd w:val="0"/>
      <w:spacing w:after="0" w:line="240" w:lineRule="auto"/>
    </w:pPr>
    <w:rPr>
      <w:rFonts w:ascii="Calibri" w:eastAsiaTheme="minorEastAsia" w:hAnsi="Calibri" w:cs="Calibri"/>
      <w:lang w:eastAsia="ru-RU"/>
    </w:rPr>
  </w:style>
  <w:style w:type="character" w:styleId="af1">
    <w:name w:val="Hyperlink"/>
    <w:uiPriority w:val="99"/>
    <w:semiHidden/>
    <w:unhideWhenUsed/>
    <w:rsid w:val="00F113C4"/>
    <w:rPr>
      <w:color w:val="0000FF"/>
      <w:u w:val="single"/>
    </w:rPr>
  </w:style>
  <w:style w:type="character" w:styleId="af2">
    <w:name w:val="FollowedHyperlink"/>
    <w:uiPriority w:val="99"/>
    <w:semiHidden/>
    <w:unhideWhenUsed/>
    <w:rsid w:val="00F113C4"/>
    <w:rPr>
      <w:color w:val="800080"/>
      <w:u w:val="single"/>
    </w:rPr>
  </w:style>
  <w:style w:type="paragraph" w:customStyle="1" w:styleId="xl65">
    <w:name w:val="xl65"/>
    <w:basedOn w:val="a"/>
    <w:rsid w:val="00F113C4"/>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jc w:val="right"/>
      <w:textAlignment w:val="center"/>
    </w:pPr>
    <w:rPr>
      <w:rFonts w:ascii="Calibri" w:eastAsia="Times New Roman" w:hAnsi="Calibri" w:cs="Times New Roman"/>
      <w:color w:val="000000"/>
      <w:sz w:val="24"/>
      <w:szCs w:val="24"/>
      <w:lang w:eastAsia="ru-RU"/>
    </w:rPr>
  </w:style>
  <w:style w:type="paragraph" w:customStyle="1" w:styleId="xl66">
    <w:name w:val="xl66"/>
    <w:basedOn w:val="a"/>
    <w:rsid w:val="00F113C4"/>
    <w:pPr>
      <w:pBdr>
        <w:top w:val="single" w:sz="4" w:space="0" w:color="D0D7E5"/>
        <w:left w:val="single" w:sz="4" w:space="0" w:color="D0D7E5"/>
        <w:bottom w:val="single" w:sz="4" w:space="0" w:color="D0D7E5"/>
        <w:right w:val="single" w:sz="4" w:space="0" w:color="D0D7E5"/>
      </w:pBdr>
      <w:spacing w:before="100" w:beforeAutospacing="1" w:after="100" w:afterAutospacing="1" w:line="240" w:lineRule="auto"/>
      <w:textAlignment w:val="center"/>
    </w:pPr>
    <w:rPr>
      <w:rFonts w:ascii="Calibri" w:eastAsia="Times New Roman" w:hAnsi="Calibri" w:cs="Times New Roman"/>
      <w:color w:val="000000"/>
      <w:sz w:val="24"/>
      <w:szCs w:val="24"/>
      <w:lang w:eastAsia="ru-RU"/>
    </w:rPr>
  </w:style>
  <w:style w:type="paragraph" w:customStyle="1" w:styleId="xl67">
    <w:name w:val="xl67"/>
    <w:basedOn w:val="a"/>
    <w:rsid w:val="00F113C4"/>
    <w:pPr>
      <w:pBdr>
        <w:top w:val="single" w:sz="4" w:space="0" w:color="D0D7E5"/>
        <w:left w:val="single" w:sz="4" w:space="0" w:color="D0D7E5"/>
        <w:bottom w:val="single" w:sz="4" w:space="0" w:color="D0D7E5"/>
        <w:right w:val="single" w:sz="4" w:space="0" w:color="D0D7E5"/>
      </w:pBdr>
      <w:shd w:val="clear" w:color="000000" w:fill="FFFF00"/>
      <w:spacing w:before="100" w:beforeAutospacing="1" w:after="100" w:afterAutospacing="1" w:line="240" w:lineRule="auto"/>
      <w:textAlignment w:val="center"/>
    </w:pPr>
    <w:rPr>
      <w:rFonts w:ascii="Calibri" w:eastAsia="Times New Roman" w:hAnsi="Calibri" w:cs="Times New Roman"/>
      <w:color w:val="000000"/>
      <w:sz w:val="24"/>
      <w:szCs w:val="24"/>
      <w:lang w:eastAsia="ru-RU"/>
    </w:rPr>
  </w:style>
  <w:style w:type="character" w:customStyle="1" w:styleId="10">
    <w:name w:val="Заголовок 1 Знак"/>
    <w:basedOn w:val="a0"/>
    <w:link w:val="1"/>
    <w:uiPriority w:val="9"/>
    <w:rsid w:val="00D8073C"/>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6248631">
      <w:bodyDiv w:val="1"/>
      <w:marLeft w:val="0"/>
      <w:marRight w:val="0"/>
      <w:marTop w:val="0"/>
      <w:marBottom w:val="0"/>
      <w:divBdr>
        <w:top w:val="none" w:sz="0" w:space="0" w:color="auto"/>
        <w:left w:val="none" w:sz="0" w:space="0" w:color="auto"/>
        <w:bottom w:val="none" w:sz="0" w:space="0" w:color="auto"/>
        <w:right w:val="none" w:sz="0" w:space="0" w:color="auto"/>
      </w:divBdr>
      <w:divsChild>
        <w:div w:id="333610349">
          <w:marLeft w:val="0"/>
          <w:marRight w:val="0"/>
          <w:marTop w:val="0"/>
          <w:marBottom w:val="0"/>
          <w:divBdr>
            <w:top w:val="none" w:sz="0" w:space="0" w:color="auto"/>
            <w:left w:val="none" w:sz="0" w:space="0" w:color="auto"/>
            <w:bottom w:val="none" w:sz="0" w:space="0" w:color="auto"/>
            <w:right w:val="none" w:sz="0" w:space="0" w:color="auto"/>
          </w:divBdr>
          <w:divsChild>
            <w:div w:id="2007395289">
              <w:marLeft w:val="0"/>
              <w:marRight w:val="0"/>
              <w:marTop w:val="0"/>
              <w:marBottom w:val="0"/>
              <w:divBdr>
                <w:top w:val="none" w:sz="0" w:space="0" w:color="auto"/>
                <w:left w:val="none" w:sz="0" w:space="0" w:color="auto"/>
                <w:bottom w:val="none" w:sz="0" w:space="0" w:color="auto"/>
                <w:right w:val="none" w:sz="0" w:space="0" w:color="auto"/>
              </w:divBdr>
              <w:divsChild>
                <w:div w:id="156980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D074B-DC2C-4F95-9F82-072EA1BA4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615723</Words>
  <Characters>3509622</Characters>
  <Application>Microsoft Office Word</Application>
  <DocSecurity>0</DocSecurity>
  <Lines>29246</Lines>
  <Paragraphs>8234</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4117111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Иванова Яна Александровна</dc:creator>
  <cp:lastModifiedBy>Журавлев</cp:lastModifiedBy>
  <cp:revision>2</cp:revision>
  <dcterms:created xsi:type="dcterms:W3CDTF">2015-10-29T04:04:00Z</dcterms:created>
  <dcterms:modified xsi:type="dcterms:W3CDTF">2015-10-29T04:04:00Z</dcterms:modified>
</cp:coreProperties>
</file>